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DB0443" w14:textId="76BD602F" w:rsidR="00433FAB" w:rsidRPr="00433FAB" w:rsidRDefault="00433FAB" w:rsidP="00433FAB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bookmarkStart w:id="0" w:name="_Hlk498621077"/>
      <w:r w:rsidRPr="00433FA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3GPP TSG RAN WG1 Meeting 91 </w:t>
      </w:r>
      <w:r w:rsidRPr="00433FA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433FA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433FA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>R1-</w:t>
      </w:r>
      <w:r w:rsidR="00EC393E" w:rsidRPr="00433FA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17</w:t>
      </w:r>
      <w:r w:rsidR="00EC393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20877</w:t>
      </w:r>
    </w:p>
    <w:p w14:paraId="133F734E" w14:textId="77777777" w:rsidR="00433FAB" w:rsidRPr="00433FAB" w:rsidRDefault="00433FAB" w:rsidP="00433FAB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433FA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Reno, USA, November 27</w:t>
      </w:r>
      <w:r w:rsidRPr="00433FAB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433FA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– December 1</w:t>
      </w:r>
      <w:r w:rsidRPr="00433FAB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st</w:t>
      </w:r>
      <w:r w:rsidRPr="00433FA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, 2017</w:t>
      </w:r>
    </w:p>
    <w:bookmarkEnd w:id="0"/>
    <w:p w14:paraId="04373F92" w14:textId="77777777" w:rsidR="00307CEB" w:rsidRPr="00433FAB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568E7B69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33214DE7" w14:textId="77777777" w:rsidR="00EE549F" w:rsidRPr="00782E4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B15BB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 on pre-emption indication and UE behavior</w:t>
      </w:r>
    </w:p>
    <w:p w14:paraId="1FB659D5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B15BB6">
        <w:rPr>
          <w:rFonts w:ascii="Times New Roman" w:hAnsi="Times New Roman"/>
          <w:b/>
          <w:kern w:val="0"/>
          <w:sz w:val="24"/>
          <w:szCs w:val="20"/>
        </w:rPr>
        <w:t>7</w:t>
      </w:r>
      <w:r w:rsidR="00B03EDE">
        <w:rPr>
          <w:rFonts w:ascii="Times New Roman" w:hAnsi="Times New Roman"/>
          <w:b/>
          <w:kern w:val="0"/>
          <w:sz w:val="24"/>
          <w:szCs w:val="20"/>
        </w:rPr>
        <w:t>.3.3.6</w:t>
      </w:r>
    </w:p>
    <w:p w14:paraId="31A0FBB9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07E5BCA8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13832159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8A2FC2B" w14:textId="54E5E7CE" w:rsidR="00C95992" w:rsidRPr="007A418F" w:rsidRDefault="008F4540" w:rsidP="007A418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t xml:space="preserve">It </w:t>
      </w:r>
      <w:r w:rsidR="000D70FA">
        <w:rPr>
          <w:rFonts w:ascii="Times New Roman" w:hAnsi="Times New Roman"/>
          <w:kern w:val="0"/>
          <w:sz w:val="22"/>
        </w:rPr>
        <w:t>was</w:t>
      </w:r>
      <w:r w:rsidRPr="007A418F">
        <w:rPr>
          <w:rFonts w:ascii="Times New Roman" w:hAnsi="Times New Roman"/>
          <w:kern w:val="0"/>
          <w:sz w:val="22"/>
        </w:rPr>
        <w:t xml:space="preserve"> agreed that </w:t>
      </w:r>
      <w:r w:rsidRPr="007A418F">
        <w:rPr>
          <w:rFonts w:ascii="Times New Roman" w:hAnsi="Times New Roman" w:hint="eastAsia"/>
          <w:kern w:val="0"/>
          <w:sz w:val="22"/>
        </w:rPr>
        <w:t>NR supports</w:t>
      </w:r>
      <w:r w:rsidR="00832666">
        <w:rPr>
          <w:rFonts w:ascii="Times New Roman" w:hAnsi="Times New Roman"/>
          <w:kern w:val="0"/>
          <w:sz w:val="22"/>
        </w:rPr>
        <w:t xml:space="preserve">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832666">
        <w:rPr>
          <w:rFonts w:ascii="Times New Roman" w:hAnsi="Times New Roman"/>
          <w:kern w:val="0"/>
          <w:sz w:val="22"/>
        </w:rPr>
        <w:t xml:space="preserve"> indication to tell the UE(s) which DL physical resources </w:t>
      </w:r>
      <w:r w:rsidR="000D70FA">
        <w:rPr>
          <w:rFonts w:ascii="Times New Roman" w:hAnsi="Times New Roman"/>
          <w:kern w:val="0"/>
          <w:sz w:val="22"/>
        </w:rPr>
        <w:t>was</w:t>
      </w:r>
      <w:r w:rsidR="00832666">
        <w:rPr>
          <w:rFonts w:ascii="Times New Roman" w:hAnsi="Times New Roman"/>
          <w:kern w:val="0"/>
          <w:sz w:val="22"/>
        </w:rPr>
        <w:t xml:space="preserve">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81695B">
        <w:rPr>
          <w:rFonts w:ascii="Times New Roman" w:hAnsi="Times New Roman"/>
          <w:kern w:val="0"/>
          <w:sz w:val="22"/>
        </w:rPr>
        <w:t xml:space="preserve"> and the downlink pre-emption indication is transmitted us</w:t>
      </w:r>
      <w:r w:rsidR="00380CAA">
        <w:rPr>
          <w:rFonts w:ascii="Times New Roman" w:hAnsi="Times New Roman"/>
          <w:kern w:val="0"/>
          <w:sz w:val="22"/>
        </w:rPr>
        <w:t>ing a group-common DCI in PDCCH</w:t>
      </w:r>
      <w:r w:rsidR="00BE014B">
        <w:rPr>
          <w:rFonts w:ascii="Times New Roman" w:hAnsi="Times New Roman"/>
          <w:kern w:val="0"/>
          <w:sz w:val="22"/>
        </w:rPr>
        <w:t>.</w:t>
      </w:r>
      <w:r w:rsidR="00433FAB">
        <w:rPr>
          <w:rFonts w:ascii="Times New Roman" w:hAnsi="Times New Roman"/>
          <w:kern w:val="0"/>
          <w:sz w:val="22"/>
        </w:rPr>
        <w:t xml:space="preserve"> In the last RAN1#90bis meeting, detail</w:t>
      </w:r>
      <w:r w:rsidR="00EB3AB6">
        <w:rPr>
          <w:rFonts w:ascii="Times New Roman" w:hAnsi="Times New Roman"/>
          <w:kern w:val="0"/>
          <w:sz w:val="22"/>
        </w:rPr>
        <w:t>s</w:t>
      </w:r>
      <w:r w:rsidR="00433FAB">
        <w:rPr>
          <w:rFonts w:ascii="Times New Roman" w:hAnsi="Times New Roman"/>
          <w:kern w:val="0"/>
          <w:sz w:val="22"/>
        </w:rPr>
        <w:t xml:space="preserve"> of pre-emption indication </w:t>
      </w:r>
      <w:r w:rsidR="00EB3AB6">
        <w:rPr>
          <w:rFonts w:ascii="Times New Roman" w:hAnsi="Times New Roman"/>
          <w:kern w:val="0"/>
          <w:sz w:val="22"/>
        </w:rPr>
        <w:t>were</w:t>
      </w:r>
      <w:bookmarkStart w:id="1" w:name="_GoBack"/>
      <w:bookmarkEnd w:id="1"/>
      <w:r w:rsidR="00433FAB">
        <w:rPr>
          <w:rFonts w:ascii="Times New Roman" w:hAnsi="Times New Roman"/>
          <w:kern w:val="0"/>
          <w:sz w:val="22"/>
        </w:rPr>
        <w:t xml:space="preserve"> discussed</w:t>
      </w:r>
      <w:r w:rsidR="005756BE">
        <w:rPr>
          <w:rFonts w:ascii="Times New Roman" w:hAnsi="Times New Roman"/>
          <w:kern w:val="0"/>
          <w:sz w:val="22"/>
        </w:rPr>
        <w:t>,</w:t>
      </w:r>
      <w:r w:rsidR="00433FAB">
        <w:rPr>
          <w:rFonts w:ascii="Times New Roman" w:hAnsi="Times New Roman"/>
          <w:kern w:val="0"/>
          <w:sz w:val="22"/>
        </w:rPr>
        <w:t xml:space="preserve"> and the following agreements are made.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516037" w14:paraId="79C6D17F" w14:textId="77777777" w:rsidTr="00A75F7F">
        <w:trPr>
          <w:trHeight w:val="58"/>
        </w:trPr>
        <w:tc>
          <w:tcPr>
            <w:tcW w:w="9736" w:type="dxa"/>
          </w:tcPr>
          <w:p w14:paraId="0FB0D73D" w14:textId="77777777" w:rsidR="00433FAB" w:rsidRPr="00433FAB" w:rsidRDefault="00433FAB" w:rsidP="00433FAB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433FAB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: (RAN1 #90bis)</w:t>
            </w:r>
          </w:p>
          <w:p w14:paraId="0E3DFBEE" w14:textId="77777777" w:rsidR="00433FAB" w:rsidRPr="00433FAB" w:rsidRDefault="00433FAB" w:rsidP="00433FAB">
            <w:pPr>
              <w:widowControl/>
              <w:numPr>
                <w:ilvl w:val="3"/>
                <w:numId w:val="38"/>
              </w:numPr>
              <w:tabs>
                <w:tab w:val="clear" w:pos="786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33FAB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The time duration of the reference downlink resource for pre</w:t>
            </w: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  <w:lang w:val="en-GB"/>
              </w:rPr>
              <w:t>-</w:t>
            </w:r>
            <w:r w:rsidRPr="00433FAB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emption indication equals to the monitoring periodicity of the group-common DCI carrying the pre</w:t>
            </w: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  <w:lang w:val="en-GB"/>
              </w:rPr>
              <w:t>-</w:t>
            </w:r>
            <w:r w:rsidRPr="00433FAB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emption indication</w:t>
            </w: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  <w:lang w:val="en-GB"/>
              </w:rPr>
              <w:t xml:space="preserve"> </w:t>
            </w:r>
          </w:p>
          <w:p w14:paraId="7AF698D9" w14:textId="77777777" w:rsidR="00433FAB" w:rsidRPr="00433FAB" w:rsidRDefault="00433FAB" w:rsidP="00433FAB">
            <w:pPr>
              <w:widowControl/>
              <w:numPr>
                <w:ilvl w:val="4"/>
                <w:numId w:val="38"/>
              </w:numPr>
              <w:tabs>
                <w:tab w:val="clear" w:pos="1636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  <w:lang w:val="en-GB"/>
              </w:rPr>
              <w:t xml:space="preserve">In TDD, at least the semi-statically configured UL symbols are excluded from the reference </w:t>
            </w:r>
            <w:r w:rsidRPr="00433FAB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downlink</w:t>
            </w: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  <w:lang w:val="en-GB"/>
              </w:rPr>
              <w:t xml:space="preserve"> resource</w:t>
            </w:r>
          </w:p>
          <w:p w14:paraId="6152B04B" w14:textId="77777777" w:rsidR="00433FAB" w:rsidRPr="00433FAB" w:rsidRDefault="00433FAB" w:rsidP="00433FAB">
            <w:pPr>
              <w:widowControl/>
              <w:numPr>
                <w:ilvl w:val="5"/>
                <w:numId w:val="38"/>
              </w:numPr>
              <w:tabs>
                <w:tab w:val="clear" w:pos="2203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  <w:lang w:val="en-GB"/>
              </w:rPr>
              <w:t xml:space="preserve">Note: This means the reference </w:t>
            </w:r>
            <w:r w:rsidRPr="00433FAB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downlink</w:t>
            </w: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  <w:lang w:val="en-GB"/>
              </w:rPr>
              <w:t xml:space="preserve"> resource only includes the DL or unknown symbols given by semi-static configuration within the semi-statically configured time duration of the reference </w:t>
            </w:r>
            <w:r w:rsidRPr="00433FAB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downlink</w:t>
            </w: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  <w:lang w:val="en-GB"/>
              </w:rPr>
              <w:t xml:space="preserve"> resource.</w:t>
            </w:r>
          </w:p>
          <w:p w14:paraId="3C422A01" w14:textId="77777777" w:rsidR="00433FAB" w:rsidRPr="00433FAB" w:rsidRDefault="00433FAB" w:rsidP="00433FAB">
            <w:pPr>
              <w:widowControl/>
              <w:numPr>
                <w:ilvl w:val="4"/>
                <w:numId w:val="38"/>
              </w:numPr>
              <w:tabs>
                <w:tab w:val="clear" w:pos="1636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  <w:lang w:val="en-GB"/>
              </w:rPr>
              <w:t>FFS for the handling of reserved resource especially at RE level</w:t>
            </w:r>
          </w:p>
          <w:p w14:paraId="51522C66" w14:textId="77777777" w:rsidR="00433FAB" w:rsidRDefault="00433FAB" w:rsidP="00433FAB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</w:p>
          <w:p w14:paraId="587E1C32" w14:textId="77777777" w:rsidR="00433FAB" w:rsidRPr="00433FAB" w:rsidRDefault="00433FAB" w:rsidP="00433FAB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433FAB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 (RAN1 #90bis)</w:t>
            </w:r>
          </w:p>
          <w:p w14:paraId="790C8D84" w14:textId="77777777" w:rsidR="00433FAB" w:rsidRPr="00433FAB" w:rsidRDefault="00433FAB" w:rsidP="00433FAB">
            <w:pPr>
              <w:widowControl/>
              <w:numPr>
                <w:ilvl w:val="3"/>
                <w:numId w:val="38"/>
              </w:numPr>
              <w:tabs>
                <w:tab w:val="clear" w:pos="786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For minimum monitoring periodicity</w:t>
            </w:r>
            <w:r w:rsidRPr="00433FAB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of pre-emption indication</w:t>
            </w: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:</w:t>
            </w:r>
          </w:p>
          <w:p w14:paraId="719DFB9C" w14:textId="77777777" w:rsidR="00433FAB" w:rsidRPr="00433FAB" w:rsidRDefault="00433FAB" w:rsidP="00433FAB">
            <w:pPr>
              <w:widowControl/>
              <w:numPr>
                <w:ilvl w:val="4"/>
                <w:numId w:val="38"/>
              </w:numPr>
              <w:tabs>
                <w:tab w:val="clear" w:pos="1636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33FAB">
              <w:rPr>
                <w:rFonts w:ascii="Times New Roman" w:hAnsi="Times New Roman"/>
                <w:i/>
                <w:iCs/>
                <w:kern w:val="0"/>
                <w:szCs w:val="20"/>
              </w:rPr>
              <w:t>At least s</w:t>
            </w: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lot level monitoring periodicity of preemption indication is supported</w:t>
            </w:r>
          </w:p>
          <w:p w14:paraId="54CA76D9" w14:textId="77777777" w:rsidR="00433FAB" w:rsidRPr="00433FAB" w:rsidRDefault="00433FAB" w:rsidP="00433FAB">
            <w:pPr>
              <w:widowControl/>
              <w:numPr>
                <w:ilvl w:val="4"/>
                <w:numId w:val="38"/>
              </w:numPr>
              <w:tabs>
                <w:tab w:val="clear" w:pos="1636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33FAB">
              <w:rPr>
                <w:rFonts w:ascii="Times New Roman" w:hAnsi="Times New Roman"/>
                <w:i/>
                <w:iCs/>
                <w:kern w:val="0"/>
                <w:szCs w:val="20"/>
              </w:rPr>
              <w:t>FFS to additionally support other cases (e.g. non-slot level monitoring)</w:t>
            </w:r>
          </w:p>
          <w:p w14:paraId="763E4150" w14:textId="77777777" w:rsidR="00433FAB" w:rsidRPr="00433FAB" w:rsidRDefault="00433FAB" w:rsidP="00433FAB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</w:p>
          <w:p w14:paraId="4D5C9C23" w14:textId="77777777" w:rsidR="00433FAB" w:rsidRPr="00433FAB" w:rsidRDefault="00433FAB" w:rsidP="00433FAB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433FAB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 (RAN1 #90bis)</w:t>
            </w:r>
          </w:p>
          <w:p w14:paraId="74DED124" w14:textId="77777777" w:rsidR="00433FAB" w:rsidRPr="00433FAB" w:rsidRDefault="00433FAB" w:rsidP="00433FAB">
            <w:pPr>
              <w:widowControl/>
              <w:numPr>
                <w:ilvl w:val="3"/>
                <w:numId w:val="38"/>
              </w:numPr>
              <w:tabs>
                <w:tab w:val="clear" w:pos="786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33FAB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For slot level monitoring periodicity, </w:t>
            </w: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UE is not required to monitor preemption indication for a slot in which PDSCH is not scheduled</w:t>
            </w:r>
          </w:p>
          <w:p w14:paraId="230A3788" w14:textId="77777777" w:rsidR="00433FAB" w:rsidRPr="00433FAB" w:rsidRDefault="00433FAB" w:rsidP="00433FAB">
            <w:pPr>
              <w:widowControl/>
              <w:numPr>
                <w:ilvl w:val="3"/>
                <w:numId w:val="38"/>
              </w:numPr>
              <w:tabs>
                <w:tab w:val="clear" w:pos="786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UE is not </w:t>
            </w:r>
            <w:r w:rsidRPr="00433FAB">
              <w:rPr>
                <w:rFonts w:ascii="Times New Roman" w:hAnsi="Times New Roman"/>
                <w:i/>
                <w:iCs/>
                <w:kern w:val="0"/>
                <w:szCs w:val="20"/>
              </w:rPr>
              <w:t>required</w:t>
            </w: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to monitor preemption indication in DRX slots</w:t>
            </w:r>
          </w:p>
          <w:p w14:paraId="5A013425" w14:textId="77777777" w:rsidR="00433FAB" w:rsidRPr="00433FAB" w:rsidRDefault="00433FAB" w:rsidP="00433FAB">
            <w:pPr>
              <w:widowControl/>
              <w:numPr>
                <w:ilvl w:val="3"/>
                <w:numId w:val="38"/>
              </w:numPr>
              <w:tabs>
                <w:tab w:val="clear" w:pos="786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UE</w:t>
            </w:r>
            <w:r w:rsidRPr="00433FAB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is not required to</w:t>
            </w: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monitor preemption indication </w:t>
            </w:r>
            <w:r w:rsidRPr="00433FAB">
              <w:rPr>
                <w:rFonts w:ascii="Times New Roman" w:hAnsi="Times New Roman"/>
                <w:i/>
                <w:iCs/>
                <w:kern w:val="0"/>
                <w:szCs w:val="20"/>
              </w:rPr>
              <w:t>for</w:t>
            </w: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the </w:t>
            </w:r>
            <w:r w:rsidRPr="00433FAB">
              <w:rPr>
                <w:rFonts w:ascii="Times New Roman" w:hAnsi="Times New Roman"/>
                <w:i/>
                <w:iCs/>
                <w:kern w:val="0"/>
                <w:szCs w:val="20"/>
              </w:rPr>
              <w:t>de</w:t>
            </w: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activ</w:t>
            </w:r>
            <w:r w:rsidRPr="00433FAB">
              <w:rPr>
                <w:rFonts w:ascii="Times New Roman" w:hAnsi="Times New Roman"/>
                <w:i/>
                <w:iCs/>
                <w:kern w:val="0"/>
                <w:szCs w:val="20"/>
              </w:rPr>
              <w:t>at</w:t>
            </w: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e</w:t>
            </w:r>
            <w:r w:rsidRPr="00433FAB">
              <w:rPr>
                <w:rFonts w:ascii="Times New Roman" w:hAnsi="Times New Roman"/>
                <w:i/>
                <w:iCs/>
                <w:kern w:val="0"/>
                <w:szCs w:val="20"/>
              </w:rPr>
              <w:t>d</w:t>
            </w: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DL BWP</w:t>
            </w:r>
          </w:p>
          <w:p w14:paraId="7B3A642D" w14:textId="77777777" w:rsidR="00433FAB" w:rsidRPr="00433FAB" w:rsidRDefault="00433FAB" w:rsidP="00433FAB">
            <w:pPr>
              <w:widowControl/>
              <w:numPr>
                <w:ilvl w:val="3"/>
                <w:numId w:val="38"/>
              </w:numPr>
              <w:tabs>
                <w:tab w:val="clear" w:pos="786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33FAB">
              <w:rPr>
                <w:rFonts w:ascii="Times New Roman" w:hAnsi="Times New Roman"/>
                <w:i/>
                <w:iCs/>
                <w:kern w:val="0"/>
                <w:szCs w:val="20"/>
              </w:rPr>
              <w:t>Note: not necessarily all of the above bullets will have spec impacts</w:t>
            </w:r>
          </w:p>
          <w:p w14:paraId="0A221267" w14:textId="77777777" w:rsidR="00433FAB" w:rsidRPr="00433FAB" w:rsidRDefault="00433FAB" w:rsidP="00433FAB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</w:p>
          <w:p w14:paraId="5828BD3A" w14:textId="77777777" w:rsidR="00433FAB" w:rsidRPr="00433FAB" w:rsidRDefault="00433FAB" w:rsidP="00433FAB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433FAB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</w:t>
            </w:r>
            <w:r w:rsidRPr="00433FAB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(RAN1 #90bis)</w:t>
            </w:r>
          </w:p>
          <w:p w14:paraId="2DF042AC" w14:textId="77777777" w:rsidR="00433FAB" w:rsidRPr="00433FAB" w:rsidRDefault="00433FAB" w:rsidP="00433FAB">
            <w:pPr>
              <w:widowControl/>
              <w:numPr>
                <w:ilvl w:val="0"/>
                <w:numId w:val="41"/>
              </w:numPr>
              <w:tabs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</w:rPr>
            </w:pP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The HARQ timeline</w:t>
            </w:r>
            <w:r w:rsidRPr="00433FAB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for a PDSCH transmission </w:t>
            </w: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is not affected by preemption indication. </w:t>
            </w:r>
          </w:p>
          <w:p w14:paraId="753A89D6" w14:textId="77777777" w:rsidR="00433FAB" w:rsidRPr="00433FAB" w:rsidRDefault="00433FAB" w:rsidP="00433FAB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</w:rPr>
            </w:pPr>
          </w:p>
          <w:p w14:paraId="61C6D046" w14:textId="77777777" w:rsidR="00433FAB" w:rsidRPr="00433FAB" w:rsidRDefault="00433FAB" w:rsidP="00433FAB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433FAB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</w:t>
            </w:r>
            <w:r w:rsidRPr="00433FAB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(RAN1 #90bis)</w:t>
            </w:r>
          </w:p>
          <w:p w14:paraId="2330FF3F" w14:textId="77777777" w:rsidR="00433FAB" w:rsidRPr="00433FAB" w:rsidRDefault="00433FAB" w:rsidP="00433FAB">
            <w:pPr>
              <w:widowControl/>
              <w:numPr>
                <w:ilvl w:val="3"/>
                <w:numId w:val="38"/>
              </w:numPr>
              <w:tabs>
                <w:tab w:val="clear" w:pos="786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433FAB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No </w:t>
            </w:r>
            <w:r w:rsidR="005756BE" w:rsidRPr="00433FAB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consensus</w:t>
            </w:r>
            <w:r w:rsidRPr="00433FAB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 to introduce an explicit RRC configuration for frequency region of the reference downlink resource for pre</w:t>
            </w: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  <w:lang w:val="en-GB"/>
              </w:rPr>
              <w:t>-</w:t>
            </w:r>
            <w:r w:rsidRPr="00433FAB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emption indication in Rel-15</w:t>
            </w:r>
          </w:p>
          <w:p w14:paraId="29BCEA5B" w14:textId="77777777" w:rsidR="00433FAB" w:rsidRPr="00433FAB" w:rsidRDefault="00433FAB" w:rsidP="00433FAB">
            <w:pPr>
              <w:widowControl/>
              <w:numPr>
                <w:ilvl w:val="3"/>
                <w:numId w:val="38"/>
              </w:numPr>
              <w:tabs>
                <w:tab w:val="clear" w:pos="786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433FAB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(working assumption) the frequency region of the reference downlink resource for pre-emption indication is the active DL BWP</w:t>
            </w:r>
          </w:p>
          <w:p w14:paraId="4F777010" w14:textId="77777777" w:rsidR="00433FAB" w:rsidRPr="00433FAB" w:rsidRDefault="00433FAB" w:rsidP="00433FAB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</w:rPr>
            </w:pPr>
          </w:p>
          <w:p w14:paraId="3412E8D6" w14:textId="77777777" w:rsidR="00433FAB" w:rsidRPr="00433FAB" w:rsidRDefault="00433FAB" w:rsidP="00433FAB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433FAB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 (RAN1 #90bis)</w:t>
            </w:r>
          </w:p>
          <w:p w14:paraId="547B171C" w14:textId="77777777" w:rsidR="00433FAB" w:rsidRPr="00433FAB" w:rsidRDefault="00433FAB" w:rsidP="00433FAB">
            <w:pPr>
              <w:widowControl/>
              <w:numPr>
                <w:ilvl w:val="0"/>
                <w:numId w:val="42"/>
              </w:numPr>
              <w:tabs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33FAB">
              <w:rPr>
                <w:rFonts w:ascii="Times New Roman" w:hAnsi="Times New Roman"/>
                <w:i/>
                <w:iCs/>
                <w:kern w:val="0"/>
                <w:szCs w:val="20"/>
              </w:rPr>
              <w:t>A fixed payload size (excluding CRC and potential reserved bits) of the group-common DCI carrying the downlink pre-emption indication (PI), in the format of a bitmap is used to indicate preempted resources within the semi-statically configured DL reference resource</w:t>
            </w:r>
          </w:p>
          <w:p w14:paraId="11325DF3" w14:textId="77777777" w:rsidR="00433FAB" w:rsidRPr="00433FAB" w:rsidRDefault="00433FAB" w:rsidP="00433FAB">
            <w:pPr>
              <w:widowControl/>
              <w:numPr>
                <w:ilvl w:val="1"/>
                <w:numId w:val="42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33FAB">
              <w:rPr>
                <w:rFonts w:ascii="Times New Roman" w:hAnsi="Times New Roman"/>
                <w:i/>
                <w:iCs/>
                <w:kern w:val="0"/>
                <w:szCs w:val="20"/>
              </w:rPr>
              <w:t>The bitmap indicates for one or more frequency domain parts (N&gt;=1) and/or one or more time domain parts (M&gt;=1)</w:t>
            </w:r>
          </w:p>
          <w:p w14:paraId="544ADF69" w14:textId="77777777" w:rsidR="00433FAB" w:rsidRPr="00433FAB" w:rsidRDefault="00433FAB" w:rsidP="00433FAB">
            <w:pPr>
              <w:widowControl/>
              <w:numPr>
                <w:ilvl w:val="2"/>
                <w:numId w:val="42"/>
              </w:numPr>
              <w:tabs>
                <w:tab w:val="clear" w:pos="216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33FAB">
              <w:rPr>
                <w:rFonts w:ascii="Times New Roman" w:hAnsi="Times New Roman"/>
                <w:i/>
                <w:iCs/>
                <w:kern w:val="0"/>
                <w:szCs w:val="20"/>
              </w:rPr>
              <w:t>There is no RRC configuration involved in determining the frequency or time-domain parts</w:t>
            </w:r>
          </w:p>
          <w:p w14:paraId="57699875" w14:textId="77777777" w:rsidR="00433FAB" w:rsidRPr="00433FAB" w:rsidRDefault="00433FAB" w:rsidP="00433FAB">
            <w:pPr>
              <w:widowControl/>
              <w:numPr>
                <w:ilvl w:val="1"/>
                <w:numId w:val="42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33FAB">
              <w:rPr>
                <w:rFonts w:ascii="Times New Roman" w:hAnsi="Times New Roman"/>
                <w:i/>
                <w:iCs/>
                <w:kern w:val="0"/>
                <w:szCs w:val="20"/>
              </w:rPr>
              <w:t>The following combinations are supported and predefined {M, N} = {14, 1}, {7, 2}</w:t>
            </w:r>
          </w:p>
          <w:p w14:paraId="090AAE21" w14:textId="77777777" w:rsidR="00C31BA0" w:rsidRPr="00433FAB" w:rsidRDefault="00433FAB" w:rsidP="00433FAB">
            <w:pPr>
              <w:widowControl/>
              <w:numPr>
                <w:ilvl w:val="1"/>
                <w:numId w:val="42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lastRenderedPageBreak/>
              <w:t xml:space="preserve">A combination of {M,N} from this set of possible {M,N} is </w:t>
            </w:r>
            <w:r w:rsidRPr="00433FAB">
              <w:rPr>
                <w:rFonts w:ascii="Times New Roman" w:hAnsi="Times New Roman"/>
                <w:i/>
                <w:iCs/>
                <w:kern w:val="0"/>
                <w:szCs w:val="20"/>
              </w:rPr>
              <w:t>indicated 1</w:t>
            </w:r>
            <w:r w:rsidRPr="00433FAB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bit</w:t>
            </w:r>
            <w:r w:rsidRPr="00433FAB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by RRC configuration for a UE</w:t>
            </w:r>
          </w:p>
        </w:tc>
      </w:tr>
    </w:tbl>
    <w:p w14:paraId="5B5FE71A" w14:textId="77777777" w:rsidR="00344782" w:rsidRDefault="00F70B42" w:rsidP="00C843A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lastRenderedPageBreak/>
        <w:t>I</w:t>
      </w:r>
      <w:r w:rsidR="00AE26D7" w:rsidRPr="007A418F">
        <w:rPr>
          <w:rFonts w:ascii="Times New Roman" w:hAnsi="Times New Roman" w:hint="eastAsia"/>
          <w:kern w:val="0"/>
          <w:sz w:val="22"/>
        </w:rPr>
        <w:t>n this contribu</w:t>
      </w:r>
      <w:r w:rsidR="00AE26D7" w:rsidRPr="007A418F">
        <w:rPr>
          <w:rFonts w:ascii="Times New Roman" w:hAnsi="Times New Roman"/>
          <w:kern w:val="0"/>
          <w:sz w:val="22"/>
        </w:rPr>
        <w:t xml:space="preserve">tion, </w:t>
      </w:r>
      <w:r w:rsidRPr="007A418F">
        <w:rPr>
          <w:rFonts w:ascii="Times New Roman" w:hAnsi="Times New Roman"/>
          <w:kern w:val="0"/>
          <w:sz w:val="22"/>
        </w:rPr>
        <w:t xml:space="preserve">we </w:t>
      </w:r>
      <w:r w:rsidR="006B3600">
        <w:rPr>
          <w:rFonts w:ascii="Times New Roman" w:hAnsi="Times New Roman"/>
          <w:kern w:val="0"/>
          <w:sz w:val="22"/>
        </w:rPr>
        <w:t>provide</w:t>
      </w:r>
      <w:r w:rsidR="00C31BA0">
        <w:rPr>
          <w:rFonts w:ascii="Times New Roman" w:hAnsi="Times New Roman"/>
          <w:kern w:val="0"/>
          <w:sz w:val="22"/>
        </w:rPr>
        <w:t xml:space="preserve"> our view on the remaining issues for </w:t>
      </w:r>
      <w:r w:rsidR="006B3600">
        <w:rPr>
          <w:rFonts w:ascii="Times New Roman" w:hAnsi="Times New Roman"/>
          <w:kern w:val="0"/>
          <w:sz w:val="22"/>
        </w:rPr>
        <w:t>pre-emption</w:t>
      </w:r>
      <w:r w:rsidR="00C31BA0">
        <w:rPr>
          <w:rFonts w:ascii="Times New Roman" w:hAnsi="Times New Roman"/>
          <w:kern w:val="0"/>
          <w:sz w:val="22"/>
        </w:rPr>
        <w:t xml:space="preserve"> indication and related UE behaviors</w:t>
      </w:r>
      <w:r w:rsidR="00516037">
        <w:rPr>
          <w:rFonts w:ascii="Times New Roman" w:hAnsi="Times New Roman"/>
          <w:kern w:val="0"/>
          <w:sz w:val="22"/>
        </w:rPr>
        <w:t xml:space="preserve"> </w:t>
      </w:r>
      <w:r w:rsidR="00832666">
        <w:rPr>
          <w:rFonts w:ascii="Times New Roman" w:hAnsi="Times New Roman"/>
          <w:kern w:val="0"/>
          <w:sz w:val="22"/>
        </w:rPr>
        <w:t xml:space="preserve">when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832666">
        <w:rPr>
          <w:rFonts w:ascii="Times New Roman" w:hAnsi="Times New Roman"/>
          <w:kern w:val="0"/>
          <w:sz w:val="22"/>
        </w:rPr>
        <w:t xml:space="preserve"> indication is configured</w:t>
      </w:r>
      <w:r w:rsidR="00A075C8">
        <w:rPr>
          <w:rFonts w:ascii="Times New Roman" w:hAnsi="Times New Roman" w:hint="eastAsia"/>
          <w:kern w:val="0"/>
          <w:sz w:val="22"/>
        </w:rPr>
        <w:t>.</w:t>
      </w:r>
    </w:p>
    <w:p w14:paraId="0931B4EE" w14:textId="77777777" w:rsidR="00C31BA0" w:rsidRPr="00C31BA0" w:rsidRDefault="00C31BA0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52F6B1D4" w14:textId="77777777" w:rsidR="00C31BA0" w:rsidRDefault="00567998" w:rsidP="0032285E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 xml:space="preserve">Remaining Issues on </w:t>
      </w:r>
      <w:r w:rsidR="006B3600">
        <w:rPr>
          <w:rFonts w:ascii="Times New Roman" w:hAnsi="Times New Roman" w:hint="eastAsia"/>
          <w:b/>
          <w:kern w:val="0"/>
          <w:sz w:val="28"/>
          <w:szCs w:val="20"/>
        </w:rPr>
        <w:t>Pre-emption</w:t>
      </w:r>
      <w:r w:rsidR="00C31BA0">
        <w:rPr>
          <w:rFonts w:ascii="Times New Roman" w:hAnsi="Times New Roman"/>
          <w:b/>
          <w:kern w:val="0"/>
          <w:sz w:val="28"/>
          <w:szCs w:val="20"/>
        </w:rPr>
        <w:t xml:space="preserve"> indication</w:t>
      </w:r>
    </w:p>
    <w:p w14:paraId="5D10E1AA" w14:textId="77777777" w:rsidR="00C31BA0" w:rsidRPr="001A77DD" w:rsidRDefault="00433FAB" w:rsidP="001A77D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u w:val="single"/>
        </w:rPr>
      </w:pPr>
      <w:r>
        <w:rPr>
          <w:rFonts w:ascii="Times New Roman" w:hAnsi="Times New Roman"/>
          <w:b/>
          <w:kern w:val="0"/>
          <w:sz w:val="22"/>
          <w:u w:val="single"/>
        </w:rPr>
        <w:t>Further consideration on t</w:t>
      </w:r>
      <w:r w:rsidR="00C31BA0" w:rsidRPr="001A77DD">
        <w:rPr>
          <w:rFonts w:ascii="Times New Roman" w:hAnsi="Times New Roman"/>
          <w:b/>
          <w:kern w:val="0"/>
          <w:sz w:val="22"/>
          <w:u w:val="single"/>
        </w:rPr>
        <w:t>iming duration</w:t>
      </w:r>
      <w:r w:rsidR="00AF50F8">
        <w:rPr>
          <w:rFonts w:ascii="Times New Roman" w:hAnsi="Times New Roman"/>
          <w:b/>
          <w:kern w:val="0"/>
          <w:sz w:val="22"/>
          <w:u w:val="single"/>
        </w:rPr>
        <w:t xml:space="preserve"> of the reference downlink resource</w:t>
      </w:r>
    </w:p>
    <w:p w14:paraId="6BAE13D1" w14:textId="77777777" w:rsidR="00433FAB" w:rsidRDefault="00C31BA0" w:rsidP="0086214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From the agreements made in the last </w:t>
      </w:r>
      <w:r w:rsidR="00433FAB">
        <w:rPr>
          <w:rFonts w:ascii="Times New Roman" w:hAnsi="Times New Roman"/>
          <w:kern w:val="0"/>
          <w:sz w:val="22"/>
        </w:rPr>
        <w:t>RAN1 90bis</w:t>
      </w:r>
      <w:r>
        <w:rPr>
          <w:rFonts w:ascii="Times New Roman" w:hAnsi="Times New Roman"/>
          <w:kern w:val="0"/>
          <w:sz w:val="22"/>
        </w:rPr>
        <w:t xml:space="preserve"> meeting, </w:t>
      </w:r>
      <w:r w:rsidR="00433FAB">
        <w:rPr>
          <w:rFonts w:ascii="Times New Roman" w:hAnsi="Times New Roman"/>
          <w:kern w:val="0"/>
          <w:sz w:val="22"/>
        </w:rPr>
        <w:t xml:space="preserve">RAN1 decides that </w:t>
      </w:r>
      <w:r w:rsidR="00433FAB" w:rsidRPr="00433FAB">
        <w:rPr>
          <w:rFonts w:ascii="Times New Roman" w:hAnsi="Times New Roman"/>
          <w:kern w:val="0"/>
          <w:sz w:val="22"/>
        </w:rPr>
        <w:t>at least the semi-statically configured UL symbols are excluded from the reference downlink resource</w:t>
      </w:r>
      <w:r w:rsidR="00433FAB">
        <w:rPr>
          <w:rFonts w:ascii="Times New Roman" w:hAnsi="Times New Roman"/>
          <w:kern w:val="0"/>
          <w:sz w:val="22"/>
        </w:rPr>
        <w:t xml:space="preserve"> in TDD. In other words, the reference downlink resource is only composed of the semi-statically configured DL symbols and Unknown symbols. One </w:t>
      </w:r>
      <w:r w:rsidR="00862143">
        <w:rPr>
          <w:rFonts w:ascii="Times New Roman" w:hAnsi="Times New Roman"/>
          <w:kern w:val="0"/>
          <w:sz w:val="22"/>
        </w:rPr>
        <w:t xml:space="preserve">remaining </w:t>
      </w:r>
      <w:r w:rsidR="00433FAB">
        <w:rPr>
          <w:rFonts w:ascii="Times New Roman" w:hAnsi="Times New Roman"/>
          <w:kern w:val="0"/>
          <w:sz w:val="22"/>
        </w:rPr>
        <w:t>issue is how to deal with ‘Gap’</w:t>
      </w:r>
      <w:r w:rsidR="00862143">
        <w:rPr>
          <w:rFonts w:ascii="Times New Roman" w:hAnsi="Times New Roman"/>
          <w:kern w:val="0"/>
          <w:sz w:val="22"/>
        </w:rPr>
        <w:t xml:space="preserve"> symbols. At least one symbol within ‘Unknown’ symbol should be ‘Gap’ symbol to ensure DL-UL switching. By considering that point, we can conclude that the last symbol within </w:t>
      </w:r>
      <w:r w:rsidR="00862143" w:rsidRPr="00862143">
        <w:rPr>
          <w:rFonts w:ascii="Times New Roman" w:hAnsi="Times New Roman"/>
          <w:kern w:val="0"/>
          <w:sz w:val="22"/>
        </w:rPr>
        <w:t>‘Unknown’</w:t>
      </w:r>
      <w:r w:rsidR="00862143">
        <w:rPr>
          <w:rFonts w:ascii="Times New Roman" w:hAnsi="Times New Roman"/>
          <w:kern w:val="0"/>
          <w:sz w:val="22"/>
        </w:rPr>
        <w:t xml:space="preserve"> symbols in front of ‘UL’ symbols can be ‘Gap’ symbol or ‘UL’ symbol overwritten by dynamic SFI carried by group-common PDCCH or scheduling information from UE-specific DCI, but it cannot be ‘DL’ symbol. (if it is used for ‘DL’ symbol, there are no ‘Gap’ symbol between DL-UL switching.</w:t>
      </w:r>
    </w:p>
    <w:p w14:paraId="103B29B2" w14:textId="77777777" w:rsidR="00652E8C" w:rsidRPr="001A77DD" w:rsidRDefault="00652E8C" w:rsidP="001A77DD">
      <w:pPr>
        <w:pStyle w:val="a9"/>
        <w:widowControl/>
        <w:numPr>
          <w:ilvl w:val="0"/>
          <w:numId w:val="39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iCs/>
          <w:kern w:val="0"/>
          <w:sz w:val="22"/>
        </w:rPr>
      </w:pPr>
      <w:r w:rsidRPr="001A77DD">
        <w:rPr>
          <w:rFonts w:ascii="Times New Roman" w:hAnsi="Times New Roman"/>
          <w:i/>
          <w:kern w:val="0"/>
          <w:sz w:val="22"/>
        </w:rPr>
        <w:t>Proposal</w:t>
      </w:r>
      <w:r w:rsidR="00B47DF6">
        <w:rPr>
          <w:rFonts w:ascii="Times New Roman" w:hAnsi="Times New Roman"/>
          <w:i/>
          <w:kern w:val="0"/>
          <w:sz w:val="22"/>
        </w:rPr>
        <w:t xml:space="preserve"> 1</w:t>
      </w:r>
      <w:r w:rsidRPr="001A77DD">
        <w:rPr>
          <w:rFonts w:ascii="Times New Roman" w:hAnsi="Times New Roman"/>
          <w:i/>
          <w:kern w:val="0"/>
          <w:sz w:val="22"/>
        </w:rPr>
        <w:t xml:space="preserve">: For the time duration of the reference downlink resource for </w:t>
      </w:r>
      <w:r w:rsidR="006B3600">
        <w:rPr>
          <w:rFonts w:ascii="Times New Roman" w:hAnsi="Times New Roman"/>
          <w:i/>
          <w:kern w:val="0"/>
          <w:sz w:val="22"/>
        </w:rPr>
        <w:t>pre-emption</w:t>
      </w:r>
      <w:r w:rsidRPr="001A77DD">
        <w:rPr>
          <w:rFonts w:ascii="Times New Roman" w:hAnsi="Times New Roman"/>
          <w:i/>
          <w:kern w:val="0"/>
          <w:sz w:val="22"/>
        </w:rPr>
        <w:t xml:space="preserve"> indication, </w:t>
      </w:r>
      <w:r w:rsidR="00862143" w:rsidRPr="00862143">
        <w:rPr>
          <w:rFonts w:ascii="Times New Roman" w:hAnsi="Times New Roman"/>
          <w:i/>
          <w:kern w:val="0"/>
          <w:sz w:val="22"/>
        </w:rPr>
        <w:t xml:space="preserve">the last symbol within ‘Unknown’ symbols in front of ‘UL’ symbols </w:t>
      </w:r>
      <w:r w:rsidR="00862143">
        <w:rPr>
          <w:rFonts w:ascii="Times New Roman" w:hAnsi="Times New Roman"/>
          <w:i/>
          <w:kern w:val="0"/>
          <w:sz w:val="22"/>
        </w:rPr>
        <w:t>should</w:t>
      </w:r>
      <w:r>
        <w:rPr>
          <w:rFonts w:ascii="Times New Roman" w:hAnsi="Times New Roman"/>
          <w:i/>
          <w:kern w:val="0"/>
          <w:sz w:val="22"/>
        </w:rPr>
        <w:t xml:space="preserve"> be excluded.</w:t>
      </w:r>
    </w:p>
    <w:p w14:paraId="48BB5360" w14:textId="77777777" w:rsidR="00567998" w:rsidRDefault="00567998" w:rsidP="0056799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u w:val="single"/>
        </w:rPr>
      </w:pPr>
    </w:p>
    <w:p w14:paraId="557A6F2D" w14:textId="77777777" w:rsidR="00567998" w:rsidRPr="001A77DD" w:rsidRDefault="00567998" w:rsidP="0056799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u w:val="single"/>
        </w:rPr>
      </w:pPr>
      <w:r>
        <w:rPr>
          <w:rFonts w:ascii="Times New Roman" w:hAnsi="Times New Roman"/>
          <w:b/>
          <w:kern w:val="0"/>
          <w:sz w:val="22"/>
          <w:u w:val="single"/>
        </w:rPr>
        <w:t>Minimum monitoring periodicity of pre-emption indication</w:t>
      </w:r>
    </w:p>
    <w:p w14:paraId="5508015D" w14:textId="58A01C38" w:rsidR="00B47DF6" w:rsidRPr="00B47DF6" w:rsidRDefault="00567998" w:rsidP="00B47DF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As a </w:t>
      </w:r>
      <w:r w:rsidR="00490674">
        <w:rPr>
          <w:rFonts w:ascii="Times New Roman" w:hAnsi="Times New Roman"/>
          <w:kern w:val="0"/>
          <w:sz w:val="22"/>
        </w:rPr>
        <w:t xml:space="preserve">minimum periodicity of the group common DCI carrying the </w:t>
      </w:r>
      <w:r w:rsidR="006B3600">
        <w:rPr>
          <w:rFonts w:ascii="Times New Roman" w:hAnsi="Times New Roman"/>
          <w:kern w:val="0"/>
          <w:sz w:val="22"/>
        </w:rPr>
        <w:t>pre-emption</w:t>
      </w:r>
      <w:r w:rsidR="00490674">
        <w:rPr>
          <w:rFonts w:ascii="Times New Roman" w:hAnsi="Times New Roman"/>
          <w:kern w:val="0"/>
          <w:sz w:val="22"/>
        </w:rPr>
        <w:t xml:space="preserve"> indication</w:t>
      </w:r>
      <w:r>
        <w:rPr>
          <w:rFonts w:ascii="Times New Roman" w:hAnsi="Times New Roman"/>
          <w:kern w:val="0"/>
          <w:sz w:val="22"/>
        </w:rPr>
        <w:t xml:space="preserve">, one slot is supported but mini-slot is FFS. </w:t>
      </w:r>
      <w:r w:rsidR="0068190E">
        <w:rPr>
          <w:rFonts w:ascii="Times New Roman" w:hAnsi="Times New Roman"/>
          <w:kern w:val="0"/>
          <w:sz w:val="22"/>
        </w:rPr>
        <w:t xml:space="preserve">Since the minimum periodicity of a CORESET can be configured to </w:t>
      </w:r>
      <w:r>
        <w:rPr>
          <w:rFonts w:ascii="Times New Roman" w:hAnsi="Times New Roman"/>
          <w:kern w:val="0"/>
          <w:sz w:val="22"/>
        </w:rPr>
        <w:t>mini-slot of length-2, -4, or -7</w:t>
      </w:r>
      <w:r w:rsidR="0068190E">
        <w:rPr>
          <w:rFonts w:ascii="Times New Roman" w:hAnsi="Times New Roman"/>
          <w:kern w:val="0"/>
          <w:sz w:val="22"/>
        </w:rPr>
        <w:t xml:space="preserve">, the minimum periodicity of the CORESET for group-common DCI carrying the </w:t>
      </w:r>
      <w:r w:rsidR="006B3600">
        <w:rPr>
          <w:rFonts w:ascii="Times New Roman" w:hAnsi="Times New Roman"/>
          <w:kern w:val="0"/>
          <w:sz w:val="22"/>
        </w:rPr>
        <w:t>pre-emption</w:t>
      </w:r>
      <w:r w:rsidR="0068190E">
        <w:rPr>
          <w:rFonts w:ascii="Times New Roman" w:hAnsi="Times New Roman"/>
          <w:kern w:val="0"/>
          <w:sz w:val="22"/>
        </w:rPr>
        <w:t xml:space="preserve"> indication can be also </w:t>
      </w:r>
      <w:r>
        <w:rPr>
          <w:rFonts w:ascii="Times New Roman" w:hAnsi="Times New Roman"/>
          <w:kern w:val="0"/>
          <w:sz w:val="22"/>
        </w:rPr>
        <w:t>mini-slot</w:t>
      </w:r>
      <w:r w:rsidR="0068190E">
        <w:rPr>
          <w:rFonts w:ascii="Times New Roman" w:hAnsi="Times New Roman"/>
          <w:kern w:val="0"/>
          <w:sz w:val="22"/>
        </w:rPr>
        <w:t>.</w:t>
      </w:r>
      <w:r w:rsidR="00BD0096" w:rsidRPr="00BD0096">
        <w:rPr>
          <w:rFonts w:ascii="Times New Roman" w:hAnsi="Times New Roman"/>
          <w:kern w:val="0"/>
          <w:sz w:val="22"/>
        </w:rPr>
        <w:t xml:space="preserve"> </w:t>
      </w:r>
      <w:r w:rsidR="0020633F">
        <w:rPr>
          <w:rFonts w:ascii="Times New Roman" w:hAnsi="Times New Roman"/>
          <w:kern w:val="0"/>
          <w:sz w:val="22"/>
        </w:rPr>
        <w:t>However,</w:t>
      </w:r>
      <w:r w:rsidR="002D4B01">
        <w:rPr>
          <w:rFonts w:ascii="Times New Roman" w:hAnsi="Times New Roman" w:hint="eastAsia"/>
          <w:kern w:val="0"/>
          <w:sz w:val="22"/>
        </w:rPr>
        <w:t xml:space="preserve"> t</w:t>
      </w:r>
      <w:r w:rsidR="00BD0096" w:rsidRPr="00BD0096">
        <w:rPr>
          <w:rFonts w:ascii="Times New Roman" w:hAnsi="Times New Roman"/>
          <w:kern w:val="0"/>
          <w:sz w:val="22"/>
        </w:rPr>
        <w:t xml:space="preserve">he exact periodicity of the CORESET for group-common DCI carrying the </w:t>
      </w:r>
      <w:r w:rsidR="006B3600">
        <w:rPr>
          <w:rFonts w:ascii="Times New Roman" w:hAnsi="Times New Roman"/>
          <w:kern w:val="0"/>
          <w:sz w:val="22"/>
        </w:rPr>
        <w:t>pre-emption</w:t>
      </w:r>
      <w:r w:rsidR="00BD0096" w:rsidRPr="00BD0096">
        <w:rPr>
          <w:rFonts w:ascii="Times New Roman" w:hAnsi="Times New Roman"/>
          <w:kern w:val="0"/>
          <w:sz w:val="22"/>
        </w:rPr>
        <w:t xml:space="preserve"> indication is up to gNB-implementation.</w:t>
      </w:r>
      <w:r w:rsidR="0068190E">
        <w:rPr>
          <w:rFonts w:ascii="Times New Roman" w:hAnsi="Times New Roman"/>
          <w:kern w:val="0"/>
          <w:sz w:val="22"/>
        </w:rPr>
        <w:t xml:space="preserve"> </w:t>
      </w:r>
      <w:r w:rsidR="002D4B01">
        <w:rPr>
          <w:rFonts w:ascii="Times New Roman" w:hAnsi="Times New Roman" w:hint="eastAsia"/>
          <w:kern w:val="0"/>
          <w:sz w:val="22"/>
          <w:lang w:val="en"/>
        </w:rPr>
        <w:t>A single-</w:t>
      </w:r>
      <w:r w:rsidR="002D4B01" w:rsidRPr="00B47DF6">
        <w:rPr>
          <w:rFonts w:ascii="Times New Roman" w:hAnsi="Times New Roman"/>
          <w:kern w:val="0"/>
          <w:sz w:val="22"/>
          <w:lang w:val="en"/>
        </w:rPr>
        <w:t xml:space="preserve"> </w:t>
      </w:r>
      <w:r w:rsidR="00B47DF6" w:rsidRPr="00B47DF6">
        <w:rPr>
          <w:rFonts w:ascii="Times New Roman" w:hAnsi="Times New Roman"/>
          <w:kern w:val="0"/>
          <w:sz w:val="22"/>
          <w:lang w:val="en"/>
        </w:rPr>
        <w:t xml:space="preserve">or </w:t>
      </w:r>
      <w:r w:rsidR="002D4B01" w:rsidRPr="00B47DF6">
        <w:rPr>
          <w:rFonts w:ascii="Times New Roman" w:hAnsi="Times New Roman"/>
          <w:kern w:val="0"/>
          <w:sz w:val="22"/>
          <w:lang w:val="en"/>
        </w:rPr>
        <w:t>m</w:t>
      </w:r>
      <w:r w:rsidR="002D4B01">
        <w:rPr>
          <w:rFonts w:ascii="Times New Roman" w:hAnsi="Times New Roman" w:hint="eastAsia"/>
          <w:kern w:val="0"/>
          <w:sz w:val="22"/>
          <w:lang w:val="en"/>
        </w:rPr>
        <w:t>ulti-</w:t>
      </w:r>
      <w:r w:rsidR="00B47DF6" w:rsidRPr="00B47DF6">
        <w:rPr>
          <w:rFonts w:ascii="Times New Roman" w:hAnsi="Times New Roman"/>
          <w:kern w:val="0"/>
          <w:sz w:val="22"/>
          <w:lang w:val="en"/>
        </w:rPr>
        <w:t xml:space="preserve">slot monitoring </w:t>
      </w:r>
      <w:r w:rsidR="00B47DF6">
        <w:rPr>
          <w:rFonts w:ascii="Times New Roman" w:hAnsi="Times New Roman"/>
          <w:kern w:val="0"/>
          <w:sz w:val="22"/>
          <w:lang w:val="en"/>
        </w:rPr>
        <w:t>periodicity</w:t>
      </w:r>
      <w:r w:rsidR="00B47DF6" w:rsidRPr="00B47DF6">
        <w:rPr>
          <w:rFonts w:ascii="Times New Roman" w:hAnsi="Times New Roman"/>
          <w:kern w:val="0"/>
          <w:sz w:val="22"/>
          <w:lang w:val="en"/>
        </w:rPr>
        <w:t xml:space="preserve"> </w:t>
      </w:r>
      <w:r w:rsidR="00B47DF6">
        <w:rPr>
          <w:rFonts w:ascii="Times New Roman" w:hAnsi="Times New Roman"/>
          <w:kern w:val="0"/>
          <w:sz w:val="22"/>
          <w:lang w:val="en"/>
        </w:rPr>
        <w:t>is</w:t>
      </w:r>
      <w:r w:rsidR="00B47DF6" w:rsidRPr="00B47DF6">
        <w:rPr>
          <w:rFonts w:ascii="Times New Roman" w:hAnsi="Times New Roman"/>
          <w:kern w:val="0"/>
          <w:sz w:val="22"/>
          <w:lang w:val="en"/>
        </w:rPr>
        <w:t xml:space="preserve"> generally preferred because</w:t>
      </w:r>
      <w:r w:rsidR="00CF04C8">
        <w:rPr>
          <w:rFonts w:ascii="Times New Roman" w:hAnsi="Times New Roman"/>
          <w:kern w:val="0"/>
          <w:sz w:val="22"/>
          <w:lang w:val="en"/>
        </w:rPr>
        <w:t xml:space="preserve"> the </w:t>
      </w:r>
      <w:r w:rsidR="006B3600">
        <w:rPr>
          <w:rFonts w:ascii="Times New Roman" w:hAnsi="Times New Roman"/>
          <w:kern w:val="0"/>
          <w:sz w:val="22"/>
          <w:lang w:val="en"/>
        </w:rPr>
        <w:t>pre-emption</w:t>
      </w:r>
      <w:r w:rsidR="00CF04C8">
        <w:rPr>
          <w:rFonts w:ascii="Times New Roman" w:hAnsi="Times New Roman"/>
          <w:kern w:val="0"/>
          <w:sz w:val="22"/>
          <w:lang w:val="en"/>
        </w:rPr>
        <w:t xml:space="preserve"> indication is mainly</w:t>
      </w:r>
      <w:r w:rsidR="00BD0096">
        <w:rPr>
          <w:rFonts w:ascii="Times New Roman" w:hAnsi="Times New Roman"/>
          <w:kern w:val="0"/>
          <w:sz w:val="22"/>
          <w:lang w:val="en"/>
        </w:rPr>
        <w:t xml:space="preserve"> targeted to</w:t>
      </w:r>
      <w:r w:rsidR="00CF04C8">
        <w:rPr>
          <w:rFonts w:ascii="Times New Roman" w:hAnsi="Times New Roman"/>
          <w:kern w:val="0"/>
          <w:sz w:val="22"/>
          <w:lang w:val="en"/>
        </w:rPr>
        <w:t xml:space="preserve"> UEs using the slot-based transmission.</w:t>
      </w:r>
      <w:r w:rsidR="00CF04C8" w:rsidRPr="00CF04C8">
        <w:rPr>
          <w:rFonts w:ascii="Times New Roman" w:hAnsi="Times New Roman"/>
          <w:kern w:val="0"/>
          <w:sz w:val="22"/>
          <w:lang w:val="en"/>
        </w:rPr>
        <w:t xml:space="preserve"> </w:t>
      </w:r>
      <w:r w:rsidR="00CF04C8">
        <w:rPr>
          <w:rFonts w:ascii="Times New Roman" w:hAnsi="Times New Roman"/>
          <w:kern w:val="0"/>
          <w:sz w:val="22"/>
          <w:lang w:val="en"/>
        </w:rPr>
        <w:t xml:space="preserve">Also, it </w:t>
      </w:r>
      <w:r w:rsidR="006B3600">
        <w:rPr>
          <w:rFonts w:ascii="Times New Roman" w:hAnsi="Times New Roman"/>
          <w:kern w:val="0"/>
          <w:sz w:val="22"/>
          <w:lang w:val="en"/>
        </w:rPr>
        <w:t>can be</w:t>
      </w:r>
      <w:r w:rsidR="00CF04C8">
        <w:rPr>
          <w:rFonts w:ascii="Times New Roman" w:hAnsi="Times New Roman"/>
          <w:kern w:val="0"/>
          <w:sz w:val="22"/>
          <w:lang w:val="en"/>
        </w:rPr>
        <w:t xml:space="preserve"> hard to multiplex </w:t>
      </w:r>
      <w:r w:rsidR="002D4B01">
        <w:rPr>
          <w:rFonts w:ascii="Times New Roman" w:hAnsi="Times New Roman" w:hint="eastAsia"/>
          <w:kern w:val="0"/>
          <w:sz w:val="22"/>
          <w:lang w:val="en"/>
        </w:rPr>
        <w:t xml:space="preserve">slot-based </w:t>
      </w:r>
      <w:r w:rsidR="00CF04C8">
        <w:rPr>
          <w:rFonts w:ascii="Times New Roman" w:hAnsi="Times New Roman"/>
          <w:kern w:val="0"/>
          <w:sz w:val="22"/>
          <w:lang w:val="en"/>
        </w:rPr>
        <w:t xml:space="preserve">PDSCH transmission </w:t>
      </w:r>
      <w:r w:rsidR="002D4B01">
        <w:rPr>
          <w:rFonts w:ascii="Times New Roman" w:hAnsi="Times New Roman"/>
          <w:kern w:val="0"/>
          <w:sz w:val="22"/>
          <w:lang w:val="en"/>
        </w:rPr>
        <w:t xml:space="preserve">with </w:t>
      </w:r>
      <w:r w:rsidR="00CF04C8">
        <w:rPr>
          <w:rFonts w:ascii="Times New Roman" w:hAnsi="Times New Roman"/>
          <w:kern w:val="0"/>
          <w:sz w:val="22"/>
          <w:lang w:val="en"/>
        </w:rPr>
        <w:t xml:space="preserve">CORESET for group-common DCI carrying the </w:t>
      </w:r>
      <w:r w:rsidR="006B3600">
        <w:rPr>
          <w:rFonts w:ascii="Times New Roman" w:hAnsi="Times New Roman"/>
          <w:kern w:val="0"/>
          <w:sz w:val="22"/>
          <w:lang w:val="en"/>
        </w:rPr>
        <w:t>pre-emption</w:t>
      </w:r>
      <w:r w:rsidR="00CF04C8">
        <w:rPr>
          <w:rFonts w:ascii="Times New Roman" w:hAnsi="Times New Roman"/>
          <w:kern w:val="0"/>
          <w:sz w:val="22"/>
          <w:lang w:val="en"/>
        </w:rPr>
        <w:t xml:space="preserve"> indication when mini-slot</w:t>
      </w:r>
      <w:r w:rsidR="00BD0096">
        <w:rPr>
          <w:rFonts w:ascii="Times New Roman" w:hAnsi="Times New Roman"/>
          <w:kern w:val="0"/>
          <w:sz w:val="22"/>
          <w:lang w:val="en"/>
        </w:rPr>
        <w:t>-level</w:t>
      </w:r>
      <w:r w:rsidR="00CF04C8">
        <w:rPr>
          <w:rFonts w:ascii="Times New Roman" w:hAnsi="Times New Roman"/>
          <w:kern w:val="0"/>
          <w:sz w:val="22"/>
          <w:lang w:val="en"/>
        </w:rPr>
        <w:t xml:space="preserve"> monitoring is used. </w:t>
      </w:r>
      <w:r w:rsidR="002D4B01">
        <w:rPr>
          <w:rFonts w:ascii="Times New Roman" w:hAnsi="Times New Roman" w:hint="eastAsia"/>
          <w:kern w:val="0"/>
          <w:sz w:val="22"/>
          <w:lang w:val="en"/>
        </w:rPr>
        <w:t>Therefore</w:t>
      </w:r>
      <w:r w:rsidR="00CF04C8">
        <w:rPr>
          <w:rFonts w:ascii="Times New Roman" w:hAnsi="Times New Roman"/>
          <w:kern w:val="0"/>
          <w:sz w:val="22"/>
          <w:lang w:val="en"/>
        </w:rPr>
        <w:t xml:space="preserve">, </w:t>
      </w:r>
      <w:r w:rsidR="002D4B01">
        <w:rPr>
          <w:rFonts w:ascii="Times New Roman" w:hAnsi="Times New Roman" w:hint="eastAsia"/>
          <w:kern w:val="0"/>
          <w:sz w:val="22"/>
          <w:lang w:val="en"/>
        </w:rPr>
        <w:t xml:space="preserve">the slot-level monitoring periodicity for the pre-emption indication is more appropriate. The </w:t>
      </w:r>
      <w:r w:rsidR="00CF04C8">
        <w:rPr>
          <w:rFonts w:ascii="Times New Roman" w:hAnsi="Times New Roman"/>
          <w:kern w:val="0"/>
          <w:sz w:val="22"/>
          <w:lang w:val="en"/>
        </w:rPr>
        <w:t xml:space="preserve">benefits of mini-slot-level monitoring periodicity should be </w:t>
      </w:r>
      <w:r w:rsidR="002D4B01">
        <w:rPr>
          <w:rFonts w:ascii="Times New Roman" w:hAnsi="Times New Roman" w:hint="eastAsia"/>
          <w:kern w:val="0"/>
          <w:sz w:val="22"/>
          <w:lang w:val="en"/>
        </w:rPr>
        <w:t xml:space="preserve">further </w:t>
      </w:r>
      <w:r w:rsidR="00CF04C8">
        <w:rPr>
          <w:rFonts w:ascii="Times New Roman" w:hAnsi="Times New Roman"/>
          <w:kern w:val="0"/>
          <w:sz w:val="22"/>
          <w:lang w:val="en"/>
        </w:rPr>
        <w:t>justified.</w:t>
      </w:r>
    </w:p>
    <w:p w14:paraId="2F293BD5" w14:textId="77777777" w:rsidR="00CF04C8" w:rsidRPr="001A77DD" w:rsidRDefault="00CF04C8" w:rsidP="001A77DD">
      <w:pPr>
        <w:pStyle w:val="a9"/>
        <w:widowControl/>
        <w:numPr>
          <w:ilvl w:val="0"/>
          <w:numId w:val="39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1A77DD">
        <w:rPr>
          <w:rFonts w:ascii="Times New Roman" w:hAnsi="Times New Roman"/>
          <w:i/>
          <w:kern w:val="0"/>
          <w:sz w:val="22"/>
        </w:rPr>
        <w:t xml:space="preserve">Proposal 2: </w:t>
      </w:r>
      <w:r>
        <w:rPr>
          <w:rFonts w:ascii="Times New Roman" w:hAnsi="Times New Roman"/>
          <w:i/>
          <w:kern w:val="0"/>
          <w:sz w:val="22"/>
        </w:rPr>
        <w:t>P</w:t>
      </w:r>
      <w:r w:rsidRPr="001A77DD">
        <w:rPr>
          <w:rFonts w:ascii="Times New Roman" w:hAnsi="Times New Roman"/>
          <w:i/>
          <w:kern w:val="0"/>
          <w:sz w:val="22"/>
        </w:rPr>
        <w:t>rioritize slot-level</w:t>
      </w:r>
      <w:r>
        <w:rPr>
          <w:rFonts w:ascii="Times New Roman" w:hAnsi="Times New Roman"/>
          <w:i/>
          <w:kern w:val="0"/>
          <w:sz w:val="22"/>
        </w:rPr>
        <w:t xml:space="preserve"> monitoring periodicity for the </w:t>
      </w:r>
      <w:r w:rsidR="006B3600">
        <w:rPr>
          <w:rFonts w:ascii="Times New Roman" w:hAnsi="Times New Roman"/>
          <w:i/>
          <w:kern w:val="0"/>
          <w:sz w:val="22"/>
        </w:rPr>
        <w:t>pre-emption</w:t>
      </w:r>
      <w:r w:rsidRPr="001A77DD">
        <w:rPr>
          <w:rFonts w:ascii="Times New Roman" w:hAnsi="Times New Roman"/>
          <w:i/>
          <w:kern w:val="0"/>
          <w:sz w:val="22"/>
        </w:rPr>
        <w:t xml:space="preserve"> indication. </w:t>
      </w:r>
      <w:r>
        <w:rPr>
          <w:rFonts w:ascii="Times New Roman" w:hAnsi="Times New Roman"/>
          <w:i/>
          <w:kern w:val="0"/>
          <w:sz w:val="22"/>
        </w:rPr>
        <w:t xml:space="preserve">Mini-slot-level monitoring should </w:t>
      </w:r>
      <w:r w:rsidR="006B3600">
        <w:rPr>
          <w:rFonts w:ascii="Times New Roman" w:hAnsi="Times New Roman"/>
          <w:i/>
          <w:kern w:val="0"/>
          <w:sz w:val="22"/>
        </w:rPr>
        <w:t xml:space="preserve">be </w:t>
      </w:r>
      <w:r>
        <w:rPr>
          <w:rFonts w:ascii="Times New Roman" w:hAnsi="Times New Roman"/>
          <w:i/>
          <w:kern w:val="0"/>
          <w:sz w:val="22"/>
        </w:rPr>
        <w:t>consider</w:t>
      </w:r>
      <w:r w:rsidR="006B3600">
        <w:rPr>
          <w:rFonts w:ascii="Times New Roman" w:hAnsi="Times New Roman"/>
          <w:i/>
          <w:kern w:val="0"/>
          <w:sz w:val="22"/>
        </w:rPr>
        <w:t>ed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="00BD0096">
        <w:rPr>
          <w:rFonts w:ascii="Times New Roman" w:hAnsi="Times New Roman"/>
          <w:i/>
          <w:kern w:val="0"/>
          <w:sz w:val="22"/>
        </w:rPr>
        <w:t>after</w:t>
      </w:r>
      <w:r>
        <w:rPr>
          <w:rFonts w:ascii="Times New Roman" w:hAnsi="Times New Roman"/>
          <w:i/>
          <w:kern w:val="0"/>
          <w:sz w:val="22"/>
        </w:rPr>
        <w:t xml:space="preserve"> reasonable benefits are justified.</w:t>
      </w:r>
    </w:p>
    <w:p w14:paraId="5BE91532" w14:textId="77777777" w:rsidR="00E9492C" w:rsidRDefault="00E9492C" w:rsidP="001A77D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17DF0F8F" w14:textId="77777777" w:rsidR="00AC1C6E" w:rsidRDefault="00AC1C6E" w:rsidP="001A77D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9B2F2D">
        <w:rPr>
          <w:rFonts w:hint="eastAsia"/>
          <w:noProof/>
        </w:rPr>
        <w:drawing>
          <wp:inline distT="0" distB="0" distL="0" distR="0" wp14:anchorId="4B6C88FF" wp14:editId="1DD086CA">
            <wp:extent cx="6188710" cy="1228090"/>
            <wp:effectExtent l="0" t="0" r="254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4A61B" w14:textId="77777777" w:rsidR="00AC1C6E" w:rsidRDefault="00AC1C6E" w:rsidP="00AC1C6E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Figure 1. Example for partitioning of reference downlink resource</w:t>
      </w:r>
    </w:p>
    <w:p w14:paraId="27454CC0" w14:textId="5A719EF3" w:rsidR="00AC1C6E" w:rsidRDefault="007550A3" w:rsidP="001A77D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 </w:t>
      </w:r>
    </w:p>
    <w:p w14:paraId="289E2DA7" w14:textId="77777777" w:rsidR="00567998" w:rsidRPr="00567998" w:rsidRDefault="00567998" w:rsidP="001A77D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2"/>
          <w:u w:val="single"/>
        </w:rPr>
      </w:pPr>
      <w:r w:rsidRPr="00567998">
        <w:rPr>
          <w:rFonts w:ascii="Times New Roman" w:hAnsi="Times New Roman"/>
          <w:b/>
          <w:kern w:val="0"/>
          <w:sz w:val="22"/>
          <w:u w:val="single"/>
        </w:rPr>
        <w:lastRenderedPageBreak/>
        <w:t>Partition of reference d</w:t>
      </w:r>
      <w:r w:rsidRPr="00567998">
        <w:rPr>
          <w:rFonts w:ascii="Times New Roman" w:hAnsi="Times New Roman" w:hint="eastAsia"/>
          <w:b/>
          <w:kern w:val="0"/>
          <w:sz w:val="22"/>
          <w:u w:val="single"/>
        </w:rPr>
        <w:t>o</w:t>
      </w:r>
      <w:r w:rsidR="00AC1C6E">
        <w:rPr>
          <w:rFonts w:ascii="Times New Roman" w:hAnsi="Times New Roman"/>
          <w:b/>
          <w:kern w:val="0"/>
          <w:sz w:val="22"/>
          <w:u w:val="single"/>
        </w:rPr>
        <w:t>wnlink resource</w:t>
      </w:r>
    </w:p>
    <w:p w14:paraId="574A3995" w14:textId="525427CA" w:rsidR="006A710F" w:rsidRDefault="00567998" w:rsidP="004D6E2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The referen</w:t>
      </w:r>
      <w:r>
        <w:rPr>
          <w:rFonts w:ascii="Times New Roman" w:hAnsi="Times New Roman"/>
          <w:kern w:val="0"/>
          <w:sz w:val="22"/>
        </w:rPr>
        <w:t xml:space="preserve">ce downlink resources can be partitioned into </w:t>
      </w:r>
      <w:r w:rsidRPr="007E7ECE">
        <w:rPr>
          <w:rFonts w:ascii="Times New Roman" w:hAnsi="Times New Roman"/>
          <w:i/>
          <w:kern w:val="0"/>
          <w:sz w:val="22"/>
        </w:rPr>
        <w:t>M</w:t>
      </w:r>
      <w:r>
        <w:rPr>
          <w:rFonts w:ascii="Times New Roman" w:hAnsi="Times New Roman"/>
          <w:kern w:val="0"/>
          <w:sz w:val="22"/>
        </w:rPr>
        <w:t xml:space="preserve"> </w:t>
      </w:r>
      <w:r w:rsidR="00B75ABD">
        <w:rPr>
          <w:rFonts w:ascii="Times New Roman" w:hAnsi="Times New Roman"/>
          <w:kern w:val="0"/>
          <w:sz w:val="22"/>
        </w:rPr>
        <w:t xml:space="preserve">time domain parts and </w:t>
      </w:r>
      <w:r w:rsidR="00B75ABD" w:rsidRPr="007E7ECE">
        <w:rPr>
          <w:rFonts w:ascii="Times New Roman" w:hAnsi="Times New Roman"/>
          <w:i/>
          <w:kern w:val="0"/>
          <w:sz w:val="22"/>
        </w:rPr>
        <w:t>N</w:t>
      </w:r>
      <w:r w:rsidR="00B75ABD">
        <w:rPr>
          <w:rFonts w:ascii="Times New Roman" w:hAnsi="Times New Roman"/>
          <w:kern w:val="0"/>
          <w:sz w:val="22"/>
        </w:rPr>
        <w:t xml:space="preserve"> frequency domain parts, where (</w:t>
      </w:r>
      <w:r w:rsidR="00B75ABD" w:rsidRPr="007E7ECE">
        <w:rPr>
          <w:rFonts w:ascii="Times New Roman" w:hAnsi="Times New Roman"/>
          <w:i/>
          <w:kern w:val="0"/>
          <w:sz w:val="22"/>
        </w:rPr>
        <w:t>M</w:t>
      </w:r>
      <w:r w:rsidR="00B75ABD">
        <w:rPr>
          <w:rFonts w:ascii="Times New Roman" w:hAnsi="Times New Roman"/>
          <w:kern w:val="0"/>
          <w:sz w:val="22"/>
        </w:rPr>
        <w:t>,</w:t>
      </w:r>
      <w:r w:rsidR="00B75ABD" w:rsidRPr="007E7ECE">
        <w:rPr>
          <w:rFonts w:ascii="Times New Roman" w:hAnsi="Times New Roman"/>
          <w:i/>
          <w:kern w:val="0"/>
          <w:sz w:val="22"/>
        </w:rPr>
        <w:t>N</w:t>
      </w:r>
      <w:r w:rsidR="00B75ABD">
        <w:rPr>
          <w:rFonts w:ascii="Times New Roman" w:hAnsi="Times New Roman"/>
          <w:kern w:val="0"/>
          <w:sz w:val="22"/>
        </w:rPr>
        <w:t>) can be (14,1) or (7,2) by configuration.</w:t>
      </w:r>
      <w:r w:rsidR="007D0FD5">
        <w:rPr>
          <w:rFonts w:ascii="Times New Roman" w:hAnsi="Times New Roman"/>
          <w:kern w:val="0"/>
          <w:sz w:val="22"/>
        </w:rPr>
        <w:t xml:space="preserve"> </w:t>
      </w:r>
      <w:r w:rsidR="00223DF8">
        <w:rPr>
          <w:rFonts w:ascii="Times New Roman" w:hAnsi="Times New Roman"/>
          <w:kern w:val="0"/>
          <w:sz w:val="22"/>
        </w:rPr>
        <w:t xml:space="preserve">And, bitmap of length-14 can indicate which parts are preempted or not. A remaining issue is how to divide the reference downlink resources. </w:t>
      </w:r>
      <w:r w:rsidR="007D0FD5">
        <w:rPr>
          <w:rFonts w:ascii="Times New Roman" w:hAnsi="Times New Roman"/>
          <w:kern w:val="0"/>
          <w:sz w:val="22"/>
        </w:rPr>
        <w:t xml:space="preserve">Since bandwidth of the reference downlink resource is equal to the downlink bandwidth part, </w:t>
      </w:r>
      <w:r w:rsidR="007D0FD5" w:rsidRPr="007D0FD5">
        <w:rPr>
          <w:rFonts w:ascii="Times New Roman" w:hAnsi="Times New Roman"/>
          <w:kern w:val="0"/>
          <w:sz w:val="22"/>
        </w:rPr>
        <w:t>the reference downlink resource</w:t>
      </w:r>
      <w:r w:rsidR="007D0FD5">
        <w:rPr>
          <w:rFonts w:ascii="Times New Roman" w:hAnsi="Times New Roman"/>
          <w:kern w:val="0"/>
          <w:sz w:val="22"/>
        </w:rPr>
        <w:t xml:space="preserve"> contains contiguous PRBs only. So, frequency domain parts can be simpl</w:t>
      </w:r>
      <w:r w:rsidR="00FF4EEA">
        <w:rPr>
          <w:rFonts w:ascii="Times New Roman" w:hAnsi="Times New Roman"/>
          <w:kern w:val="0"/>
          <w:sz w:val="22"/>
        </w:rPr>
        <w:t xml:space="preserve">y divided into two parts, e.g., </w:t>
      </w:r>
      <w:r w:rsidR="007D0FD5">
        <w:rPr>
          <w:rFonts w:ascii="Times New Roman" w:hAnsi="Times New Roman"/>
          <w:kern w:val="0"/>
          <w:sz w:val="22"/>
        </w:rPr>
        <w:t>one part is PRB 0~ PRB floor(B</w:t>
      </w:r>
      <w:r w:rsidR="007D0FD5" w:rsidRPr="007D0FD5">
        <w:rPr>
          <w:rFonts w:ascii="Times New Roman" w:hAnsi="Times New Roman"/>
          <w:kern w:val="0"/>
          <w:sz w:val="22"/>
          <w:vertAlign w:val="subscript"/>
        </w:rPr>
        <w:t>PRB</w:t>
      </w:r>
      <w:r w:rsidR="007D0FD5">
        <w:rPr>
          <w:rFonts w:ascii="Times New Roman" w:hAnsi="Times New Roman"/>
          <w:kern w:val="0"/>
          <w:sz w:val="22"/>
        </w:rPr>
        <w:t xml:space="preserve">/2) and another part is PRB </w:t>
      </w:r>
      <w:r w:rsidR="007D0FD5" w:rsidRPr="007D0FD5">
        <w:rPr>
          <w:rFonts w:ascii="Times New Roman" w:hAnsi="Times New Roman"/>
          <w:kern w:val="0"/>
          <w:sz w:val="22"/>
        </w:rPr>
        <w:t>floor(B</w:t>
      </w:r>
      <w:r w:rsidR="007D0FD5" w:rsidRPr="007D0FD5">
        <w:rPr>
          <w:rFonts w:ascii="Times New Roman" w:hAnsi="Times New Roman"/>
          <w:kern w:val="0"/>
          <w:sz w:val="22"/>
          <w:vertAlign w:val="subscript"/>
        </w:rPr>
        <w:t>PRB</w:t>
      </w:r>
      <w:r w:rsidR="007D0FD5" w:rsidRPr="007D0FD5">
        <w:rPr>
          <w:rFonts w:ascii="Times New Roman" w:hAnsi="Times New Roman"/>
          <w:kern w:val="0"/>
          <w:sz w:val="22"/>
        </w:rPr>
        <w:t>/</w:t>
      </w:r>
      <w:r w:rsidR="007D0FD5">
        <w:rPr>
          <w:rFonts w:ascii="Times New Roman" w:hAnsi="Times New Roman"/>
          <w:kern w:val="0"/>
          <w:sz w:val="22"/>
        </w:rPr>
        <w:t>2</w:t>
      </w:r>
      <w:r w:rsidR="007D0FD5" w:rsidRPr="007D0FD5">
        <w:rPr>
          <w:rFonts w:ascii="Times New Roman" w:hAnsi="Times New Roman"/>
          <w:kern w:val="0"/>
          <w:sz w:val="22"/>
        </w:rPr>
        <w:t>)</w:t>
      </w:r>
      <w:r w:rsidR="007D0FD5">
        <w:rPr>
          <w:rFonts w:ascii="Times New Roman" w:hAnsi="Times New Roman"/>
          <w:kern w:val="0"/>
          <w:sz w:val="22"/>
        </w:rPr>
        <w:t>+1 ~ PRB B</w:t>
      </w:r>
      <w:r w:rsidR="007D0FD5" w:rsidRPr="007D0FD5">
        <w:rPr>
          <w:rFonts w:ascii="Times New Roman" w:hAnsi="Times New Roman"/>
          <w:kern w:val="0"/>
          <w:sz w:val="22"/>
          <w:vertAlign w:val="subscript"/>
        </w:rPr>
        <w:t>PRB</w:t>
      </w:r>
      <w:r w:rsidR="007D0FD5" w:rsidRPr="007D0FD5">
        <w:rPr>
          <w:rFonts w:ascii="Times New Roman" w:hAnsi="Times New Roman"/>
          <w:kern w:val="0"/>
          <w:sz w:val="22"/>
        </w:rPr>
        <w:t>-1</w:t>
      </w:r>
      <w:r w:rsidR="007D0FD5">
        <w:rPr>
          <w:rFonts w:ascii="Times New Roman" w:hAnsi="Times New Roman"/>
          <w:kern w:val="0"/>
          <w:sz w:val="22"/>
        </w:rPr>
        <w:t xml:space="preserve"> where B</w:t>
      </w:r>
      <w:r w:rsidR="007D0FD5" w:rsidRPr="007D0FD5">
        <w:rPr>
          <w:rFonts w:ascii="Times New Roman" w:hAnsi="Times New Roman"/>
          <w:kern w:val="0"/>
          <w:sz w:val="22"/>
          <w:vertAlign w:val="subscript"/>
        </w:rPr>
        <w:t>PRB</w:t>
      </w:r>
      <w:r w:rsidR="007D0FD5">
        <w:rPr>
          <w:rFonts w:ascii="Times New Roman" w:hAnsi="Times New Roman"/>
          <w:kern w:val="0"/>
          <w:sz w:val="22"/>
        </w:rPr>
        <w:t xml:space="preserve"> is the number of P</w:t>
      </w:r>
      <w:r w:rsidR="007D0FD5" w:rsidRPr="007D0FD5">
        <w:rPr>
          <w:rFonts w:ascii="Times New Roman" w:hAnsi="Times New Roman"/>
          <w:kern w:val="0"/>
          <w:sz w:val="22"/>
        </w:rPr>
        <w:t>RBs</w:t>
      </w:r>
      <w:r w:rsidR="007D0FD5">
        <w:rPr>
          <w:rFonts w:ascii="Times New Roman" w:hAnsi="Times New Roman"/>
          <w:kern w:val="0"/>
          <w:sz w:val="22"/>
        </w:rPr>
        <w:t xml:space="preserve"> within the downlink bandwidth part. However, we cannot ensure that the reference downlink resource contains contig</w:t>
      </w:r>
      <w:r w:rsidR="004D6E2F">
        <w:rPr>
          <w:rFonts w:ascii="Times New Roman" w:hAnsi="Times New Roman"/>
          <w:kern w:val="0"/>
          <w:sz w:val="22"/>
        </w:rPr>
        <w:t>u</w:t>
      </w:r>
      <w:r w:rsidR="007D0FD5">
        <w:rPr>
          <w:rFonts w:ascii="Times New Roman" w:hAnsi="Times New Roman"/>
          <w:kern w:val="0"/>
          <w:sz w:val="22"/>
        </w:rPr>
        <w:t>ous OFDM symbols</w:t>
      </w:r>
      <w:r w:rsidR="00067646">
        <w:rPr>
          <w:rFonts w:ascii="Times New Roman" w:hAnsi="Times New Roman"/>
          <w:kern w:val="0"/>
          <w:sz w:val="22"/>
        </w:rPr>
        <w:t xml:space="preserve"> </w:t>
      </w:r>
      <w:r w:rsidR="004D6E2F">
        <w:rPr>
          <w:rFonts w:ascii="Times New Roman" w:hAnsi="Times New Roman"/>
          <w:kern w:val="0"/>
          <w:sz w:val="22"/>
        </w:rPr>
        <w:t xml:space="preserve">in time domain </w:t>
      </w:r>
      <w:r w:rsidR="00067646">
        <w:rPr>
          <w:rFonts w:ascii="Times New Roman" w:hAnsi="Times New Roman"/>
          <w:kern w:val="0"/>
          <w:sz w:val="22"/>
        </w:rPr>
        <w:t xml:space="preserve">because the semi-statically configured UL symbols are excluded in TDD. For example, </w:t>
      </w:r>
      <w:r w:rsidR="008517DA">
        <w:rPr>
          <w:rFonts w:ascii="Times New Roman" w:hAnsi="Times New Roman"/>
          <w:kern w:val="0"/>
          <w:sz w:val="22"/>
        </w:rPr>
        <w:t xml:space="preserve">as shown in </w:t>
      </w:r>
      <w:r w:rsidR="008517DA">
        <w:rPr>
          <w:rFonts w:ascii="Times New Roman" w:hAnsi="Times New Roman" w:hint="eastAsia"/>
          <w:kern w:val="0"/>
          <w:sz w:val="22"/>
        </w:rPr>
        <w:t>F</w:t>
      </w:r>
      <w:r w:rsidR="008517DA">
        <w:rPr>
          <w:rFonts w:ascii="Times New Roman" w:hAnsi="Times New Roman"/>
          <w:kern w:val="0"/>
          <w:sz w:val="22"/>
        </w:rPr>
        <w:t>igure 1</w:t>
      </w:r>
      <w:r w:rsidR="008517DA">
        <w:rPr>
          <w:rFonts w:ascii="Times New Roman" w:hAnsi="Times New Roman" w:hint="eastAsia"/>
          <w:kern w:val="0"/>
          <w:sz w:val="22"/>
        </w:rPr>
        <w:t xml:space="preserve">, </w:t>
      </w:r>
      <w:r w:rsidR="00067646">
        <w:rPr>
          <w:rFonts w:ascii="Times New Roman" w:hAnsi="Times New Roman"/>
          <w:kern w:val="0"/>
          <w:sz w:val="22"/>
        </w:rPr>
        <w:t xml:space="preserve">the reference downlink resource can be composed of </w:t>
      </w:r>
      <w:r w:rsidR="00223DF8">
        <w:rPr>
          <w:rFonts w:ascii="Times New Roman" w:hAnsi="Times New Roman"/>
          <w:kern w:val="0"/>
          <w:sz w:val="22"/>
        </w:rPr>
        <w:t>9</w:t>
      </w:r>
      <w:r w:rsidR="00067646">
        <w:rPr>
          <w:rFonts w:ascii="Times New Roman" w:hAnsi="Times New Roman"/>
          <w:kern w:val="0"/>
          <w:sz w:val="22"/>
        </w:rPr>
        <w:t xml:space="preserve"> OFDM symbols in the 1st slot and </w:t>
      </w:r>
      <w:r w:rsidR="00142992">
        <w:rPr>
          <w:rFonts w:ascii="Times New Roman" w:hAnsi="Times New Roman"/>
          <w:kern w:val="0"/>
          <w:sz w:val="22"/>
        </w:rPr>
        <w:t>4</w:t>
      </w:r>
      <w:r w:rsidR="00223DF8">
        <w:rPr>
          <w:rFonts w:ascii="Times New Roman" w:hAnsi="Times New Roman"/>
          <w:kern w:val="0"/>
          <w:sz w:val="22"/>
        </w:rPr>
        <w:t xml:space="preserve"> OFDM symbols in the 2nd slot. In this </w:t>
      </w:r>
      <w:r w:rsidR="008517DA">
        <w:rPr>
          <w:rFonts w:ascii="Times New Roman" w:hAnsi="Times New Roman" w:hint="eastAsia"/>
          <w:kern w:val="0"/>
          <w:sz w:val="22"/>
        </w:rPr>
        <w:t>case</w:t>
      </w:r>
      <w:r w:rsidR="00223DF8">
        <w:rPr>
          <w:rFonts w:ascii="Times New Roman" w:hAnsi="Times New Roman"/>
          <w:kern w:val="0"/>
          <w:sz w:val="22"/>
        </w:rPr>
        <w:t xml:space="preserve">, if </w:t>
      </w:r>
      <w:r w:rsidR="008517DA">
        <w:rPr>
          <w:rFonts w:ascii="Times New Roman" w:hAnsi="Times New Roman" w:hint="eastAsia"/>
          <w:kern w:val="0"/>
          <w:sz w:val="22"/>
        </w:rPr>
        <w:t xml:space="preserve">total </w:t>
      </w:r>
      <w:r w:rsidR="00223DF8">
        <w:rPr>
          <w:rFonts w:ascii="Times New Roman" w:hAnsi="Times New Roman"/>
          <w:kern w:val="0"/>
          <w:sz w:val="22"/>
        </w:rPr>
        <w:t>1</w:t>
      </w:r>
      <w:r w:rsidR="00142992">
        <w:rPr>
          <w:rFonts w:ascii="Times New Roman" w:hAnsi="Times New Roman"/>
          <w:kern w:val="0"/>
          <w:sz w:val="22"/>
        </w:rPr>
        <w:t>3</w:t>
      </w:r>
      <w:r w:rsidR="00223DF8">
        <w:rPr>
          <w:rFonts w:ascii="Times New Roman" w:hAnsi="Times New Roman"/>
          <w:kern w:val="0"/>
          <w:sz w:val="22"/>
        </w:rPr>
        <w:t xml:space="preserve"> </w:t>
      </w:r>
      <w:r w:rsidR="004D6E2F">
        <w:rPr>
          <w:rFonts w:ascii="Times New Roman" w:hAnsi="Times New Roman"/>
          <w:kern w:val="0"/>
          <w:sz w:val="22"/>
        </w:rPr>
        <w:t xml:space="preserve">OFDM symbols are divided into 7 </w:t>
      </w:r>
      <w:r w:rsidR="00223DF8">
        <w:rPr>
          <w:rFonts w:ascii="Times New Roman" w:hAnsi="Times New Roman"/>
          <w:kern w:val="0"/>
          <w:sz w:val="22"/>
        </w:rPr>
        <w:t>time domain parts</w:t>
      </w:r>
      <w:r w:rsidR="00142992">
        <w:rPr>
          <w:rFonts w:ascii="Times New Roman" w:hAnsi="Times New Roman"/>
          <w:kern w:val="0"/>
          <w:sz w:val="22"/>
        </w:rPr>
        <w:t xml:space="preserve"> with 2-symbol granularity</w:t>
      </w:r>
      <w:r w:rsidR="00223DF8">
        <w:rPr>
          <w:rFonts w:ascii="Times New Roman" w:hAnsi="Times New Roman"/>
          <w:kern w:val="0"/>
          <w:sz w:val="22"/>
        </w:rPr>
        <w:t xml:space="preserve"> without considering discontinuous point, one part</w:t>
      </w:r>
      <w:r w:rsidR="008517DA">
        <w:rPr>
          <w:rFonts w:ascii="Times New Roman" w:hAnsi="Times New Roman" w:hint="eastAsia"/>
          <w:kern w:val="0"/>
          <w:sz w:val="22"/>
        </w:rPr>
        <w:t xml:space="preserve"> (e.g., part #5)</w:t>
      </w:r>
      <w:r w:rsidR="00223DF8">
        <w:rPr>
          <w:rFonts w:ascii="Times New Roman" w:hAnsi="Times New Roman"/>
          <w:kern w:val="0"/>
          <w:sz w:val="22"/>
        </w:rPr>
        <w:t xml:space="preserve"> is composed of the OFDM symbol </w:t>
      </w:r>
      <w:r w:rsidR="007550A3">
        <w:rPr>
          <w:rFonts w:ascii="Times New Roman" w:hAnsi="Times New Roman" w:hint="eastAsia"/>
          <w:kern w:val="0"/>
          <w:sz w:val="22"/>
        </w:rPr>
        <w:t>#</w:t>
      </w:r>
      <w:r w:rsidR="00223DF8">
        <w:rPr>
          <w:rFonts w:ascii="Times New Roman" w:hAnsi="Times New Roman"/>
          <w:kern w:val="0"/>
          <w:sz w:val="22"/>
        </w:rPr>
        <w:t xml:space="preserve">9 in the 1st slot and the OFDM symbol </w:t>
      </w:r>
      <w:r w:rsidR="007550A3">
        <w:rPr>
          <w:rFonts w:ascii="Times New Roman" w:hAnsi="Times New Roman" w:hint="eastAsia"/>
          <w:kern w:val="0"/>
          <w:sz w:val="22"/>
        </w:rPr>
        <w:t>#</w:t>
      </w:r>
      <w:r w:rsidR="00223DF8">
        <w:rPr>
          <w:rFonts w:ascii="Times New Roman" w:hAnsi="Times New Roman"/>
          <w:kern w:val="0"/>
          <w:sz w:val="22"/>
        </w:rPr>
        <w:t xml:space="preserve">1 in the 2nd slot. </w:t>
      </w:r>
      <w:r w:rsidR="008517DA">
        <w:rPr>
          <w:rFonts w:ascii="Times New Roman" w:hAnsi="Times New Roman" w:hint="eastAsia"/>
          <w:kern w:val="0"/>
          <w:sz w:val="22"/>
        </w:rPr>
        <w:t>This implies that</w:t>
      </w:r>
      <w:r w:rsidR="00223DF8">
        <w:rPr>
          <w:rFonts w:ascii="Times New Roman" w:hAnsi="Times New Roman"/>
          <w:kern w:val="0"/>
          <w:sz w:val="22"/>
        </w:rPr>
        <w:t xml:space="preserve"> </w:t>
      </w:r>
      <w:r w:rsidR="00872AD9">
        <w:rPr>
          <w:rFonts w:ascii="Times New Roman" w:hAnsi="Times New Roman"/>
          <w:kern w:val="0"/>
          <w:sz w:val="22"/>
        </w:rPr>
        <w:t>one bit</w:t>
      </w:r>
      <w:r w:rsidR="008517DA">
        <w:rPr>
          <w:rFonts w:ascii="Times New Roman" w:hAnsi="Times New Roman" w:hint="eastAsia"/>
          <w:kern w:val="0"/>
          <w:sz w:val="22"/>
        </w:rPr>
        <w:t xml:space="preserve"> for part #5</w:t>
      </w:r>
      <w:r w:rsidR="00872AD9">
        <w:rPr>
          <w:rFonts w:ascii="Times New Roman" w:hAnsi="Times New Roman"/>
          <w:kern w:val="0"/>
          <w:sz w:val="22"/>
        </w:rPr>
        <w:t xml:space="preserve"> indicates whether </w:t>
      </w:r>
      <w:r w:rsidR="00223DF8">
        <w:rPr>
          <w:rFonts w:ascii="Times New Roman" w:hAnsi="Times New Roman"/>
          <w:kern w:val="0"/>
          <w:sz w:val="22"/>
        </w:rPr>
        <w:t xml:space="preserve">two non-consecutive symbols </w:t>
      </w:r>
      <w:r w:rsidR="008517DA">
        <w:rPr>
          <w:rFonts w:ascii="Times New Roman" w:hAnsi="Times New Roman" w:hint="eastAsia"/>
          <w:kern w:val="0"/>
          <w:sz w:val="22"/>
        </w:rPr>
        <w:t xml:space="preserve">in different slots </w:t>
      </w:r>
      <w:r w:rsidR="00223DF8">
        <w:rPr>
          <w:rFonts w:ascii="Times New Roman" w:hAnsi="Times New Roman"/>
          <w:kern w:val="0"/>
          <w:sz w:val="22"/>
        </w:rPr>
        <w:t xml:space="preserve">are </w:t>
      </w:r>
      <w:r w:rsidR="00872AD9">
        <w:rPr>
          <w:rFonts w:ascii="Times New Roman" w:hAnsi="Times New Roman"/>
          <w:kern w:val="0"/>
          <w:sz w:val="22"/>
        </w:rPr>
        <w:t>preempted or not. Since</w:t>
      </w:r>
      <w:r w:rsidR="005756BE">
        <w:rPr>
          <w:rFonts w:ascii="Times New Roman" w:hAnsi="Times New Roman"/>
          <w:kern w:val="0"/>
          <w:sz w:val="22"/>
        </w:rPr>
        <w:t xml:space="preserve"> it is very </w:t>
      </w:r>
      <w:r w:rsidR="00010223">
        <w:rPr>
          <w:rFonts w:ascii="Times New Roman" w:hAnsi="Times New Roman"/>
          <w:kern w:val="0"/>
          <w:sz w:val="22"/>
        </w:rPr>
        <w:t>rare that</w:t>
      </w:r>
      <w:r w:rsidR="00872AD9">
        <w:rPr>
          <w:rFonts w:ascii="Times New Roman" w:hAnsi="Times New Roman"/>
          <w:kern w:val="0"/>
          <w:sz w:val="22"/>
        </w:rPr>
        <w:t xml:space="preserve"> </w:t>
      </w:r>
      <w:r w:rsidR="005756BE">
        <w:rPr>
          <w:rFonts w:ascii="Times New Roman" w:hAnsi="Times New Roman"/>
          <w:kern w:val="0"/>
          <w:sz w:val="22"/>
        </w:rPr>
        <w:t>two non-consecutive symbols are pre-empted by URLLC</w:t>
      </w:r>
      <w:r w:rsidR="00872AD9">
        <w:rPr>
          <w:rFonts w:ascii="Times New Roman" w:hAnsi="Times New Roman"/>
          <w:kern w:val="0"/>
          <w:sz w:val="22"/>
        </w:rPr>
        <w:t>, it would result in undesir</w:t>
      </w:r>
      <w:r w:rsidR="00B7339A">
        <w:rPr>
          <w:rFonts w:ascii="Times New Roman" w:hAnsi="Times New Roman"/>
          <w:kern w:val="0"/>
          <w:sz w:val="22"/>
        </w:rPr>
        <w:t>ed</w:t>
      </w:r>
      <w:r w:rsidR="00872AD9">
        <w:rPr>
          <w:rFonts w:ascii="Times New Roman" w:hAnsi="Times New Roman"/>
          <w:kern w:val="0"/>
          <w:sz w:val="22"/>
        </w:rPr>
        <w:t xml:space="preserve"> buffer flushing at a UE. </w:t>
      </w:r>
    </w:p>
    <w:p w14:paraId="558FE1C5" w14:textId="77777777" w:rsidR="00B7339A" w:rsidRDefault="004D6E2F" w:rsidP="004D6E2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Even in the case that the reference downlink resou</w:t>
      </w:r>
      <w:r w:rsidR="00010223">
        <w:rPr>
          <w:rFonts w:ascii="Times New Roman" w:hAnsi="Times New Roman"/>
          <w:kern w:val="0"/>
          <w:sz w:val="22"/>
        </w:rPr>
        <w:t>r</w:t>
      </w:r>
      <w:r>
        <w:rPr>
          <w:rFonts w:ascii="Times New Roman" w:hAnsi="Times New Roman"/>
          <w:kern w:val="0"/>
          <w:sz w:val="22"/>
        </w:rPr>
        <w:t xml:space="preserve">ce contains contiguous symbols only, </w:t>
      </w:r>
      <w:r w:rsidR="00A732FA">
        <w:rPr>
          <w:rFonts w:ascii="Times New Roman" w:hAnsi="Times New Roman" w:hint="eastAsia"/>
          <w:kern w:val="0"/>
          <w:sz w:val="22"/>
        </w:rPr>
        <w:t>time domain partition shoul</w:t>
      </w:r>
      <w:r w:rsidR="00A732FA">
        <w:rPr>
          <w:rFonts w:ascii="Times New Roman" w:hAnsi="Times New Roman"/>
          <w:kern w:val="0"/>
          <w:sz w:val="22"/>
        </w:rPr>
        <w:t>d consider slot boundary. I</w:t>
      </w:r>
      <w:r>
        <w:rPr>
          <w:rFonts w:ascii="Times New Roman" w:hAnsi="Times New Roman"/>
          <w:kern w:val="0"/>
          <w:sz w:val="22"/>
        </w:rPr>
        <w:t xml:space="preserve">f one part is </w:t>
      </w:r>
      <w:r w:rsidR="00010223">
        <w:rPr>
          <w:rFonts w:ascii="Times New Roman" w:hAnsi="Times New Roman"/>
          <w:kern w:val="0"/>
          <w:sz w:val="22"/>
        </w:rPr>
        <w:t>composed of symbols across</w:t>
      </w:r>
      <w:r w:rsidR="005756BE">
        <w:rPr>
          <w:rFonts w:ascii="Times New Roman" w:hAnsi="Times New Roman"/>
          <w:kern w:val="0"/>
          <w:sz w:val="22"/>
        </w:rPr>
        <w:t xml:space="preserve"> two slots</w:t>
      </w:r>
      <w:r>
        <w:rPr>
          <w:rFonts w:ascii="Times New Roman" w:hAnsi="Times New Roman"/>
          <w:kern w:val="0"/>
          <w:sz w:val="22"/>
        </w:rPr>
        <w:t xml:space="preserve">, </w:t>
      </w:r>
      <w:r w:rsidR="00010223">
        <w:rPr>
          <w:rFonts w:ascii="Times New Roman" w:hAnsi="Times New Roman"/>
          <w:kern w:val="0"/>
          <w:sz w:val="22"/>
        </w:rPr>
        <w:t xml:space="preserve">it </w:t>
      </w:r>
      <w:r w:rsidR="00A732FA">
        <w:rPr>
          <w:rFonts w:ascii="Times New Roman" w:hAnsi="Times New Roman"/>
          <w:kern w:val="0"/>
          <w:sz w:val="22"/>
        </w:rPr>
        <w:t>would puncture two slot-based transmissions. Instead, it would be better that one part is composed of symbols in a slot only.</w:t>
      </w:r>
    </w:p>
    <w:p w14:paraId="0BD517D7" w14:textId="5A02D72B" w:rsidR="00AC1C6E" w:rsidRDefault="006A710F" w:rsidP="006A710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6A710F">
        <w:rPr>
          <w:rFonts w:ascii="Times New Roman" w:hAnsi="Times New Roman"/>
          <w:kern w:val="0"/>
          <w:sz w:val="22"/>
        </w:rPr>
        <w:t>One solution is that</w:t>
      </w:r>
      <w:r>
        <w:rPr>
          <w:rFonts w:ascii="Times New Roman" w:hAnsi="Times New Roman"/>
          <w:kern w:val="0"/>
          <w:sz w:val="22"/>
        </w:rPr>
        <w:t xml:space="preserve"> two-step time domain partitioning is applied. In the first step, </w:t>
      </w:r>
      <w:r w:rsidRPr="00947961">
        <w:rPr>
          <w:rFonts w:ascii="Times New Roman" w:hAnsi="Times New Roman"/>
          <w:kern w:val="0"/>
          <w:sz w:val="22"/>
        </w:rPr>
        <w:t>X</w:t>
      </w:r>
      <w:r w:rsidRPr="00947961">
        <w:rPr>
          <w:rFonts w:ascii="Times New Roman" w:hAnsi="Times New Roman"/>
          <w:kern w:val="0"/>
          <w:sz w:val="22"/>
          <w:vertAlign w:val="subscript"/>
        </w:rPr>
        <w:t>1</w:t>
      </w:r>
      <w:r w:rsidRPr="00947961">
        <w:rPr>
          <w:rFonts w:ascii="Times New Roman" w:hAnsi="Times New Roman"/>
          <w:kern w:val="0"/>
          <w:sz w:val="22"/>
        </w:rPr>
        <w:t>,X</w:t>
      </w:r>
      <w:r w:rsidRPr="00947961">
        <w:rPr>
          <w:rFonts w:ascii="Times New Roman" w:hAnsi="Times New Roman"/>
          <w:kern w:val="0"/>
          <w:sz w:val="22"/>
          <w:vertAlign w:val="subscript"/>
        </w:rPr>
        <w:t>2</w:t>
      </w:r>
      <w:r w:rsidRPr="00947961">
        <w:rPr>
          <w:rFonts w:ascii="Times New Roman" w:hAnsi="Times New Roman"/>
          <w:kern w:val="0"/>
          <w:sz w:val="22"/>
        </w:rPr>
        <w:t>,…,X</w:t>
      </w:r>
      <w:r w:rsidRPr="00947961">
        <w:rPr>
          <w:rFonts w:ascii="Times New Roman" w:hAnsi="Times New Roman"/>
          <w:kern w:val="0"/>
          <w:sz w:val="22"/>
          <w:vertAlign w:val="subscript"/>
        </w:rPr>
        <w:t>K</w:t>
      </w:r>
      <w:r w:rsidR="00C849AC">
        <w:rPr>
          <w:rFonts w:ascii="Times New Roman" w:hAnsi="Times New Roman" w:hint="eastAsia"/>
          <w:kern w:val="0"/>
          <w:sz w:val="22"/>
        </w:rPr>
        <w:t xml:space="preserve">, where </w:t>
      </w:r>
      <w:r w:rsidR="00C849AC">
        <w:rPr>
          <w:rFonts w:ascii="Times New Roman" w:hAnsi="Times New Roman"/>
          <w:kern w:val="0"/>
          <w:sz w:val="22"/>
        </w:rPr>
        <w:t>X</w:t>
      </w:r>
      <w:r w:rsidR="00C849AC" w:rsidRPr="00AC1C6E">
        <w:rPr>
          <w:rFonts w:ascii="Times New Roman" w:hAnsi="Times New Roman"/>
          <w:kern w:val="0"/>
          <w:sz w:val="22"/>
          <w:vertAlign w:val="subscript"/>
        </w:rPr>
        <w:t>i</w:t>
      </w:r>
      <w:r w:rsidR="00C849AC">
        <w:rPr>
          <w:rFonts w:ascii="Times New Roman" w:hAnsi="Times New Roman"/>
          <w:kern w:val="0"/>
          <w:sz w:val="22"/>
        </w:rPr>
        <w:t xml:space="preserve"> </w:t>
      </w:r>
      <w:r w:rsidR="00C849AC">
        <w:rPr>
          <w:rFonts w:ascii="Times New Roman" w:hAnsi="Times New Roman" w:hint="eastAsia"/>
          <w:kern w:val="0"/>
          <w:sz w:val="22"/>
        </w:rPr>
        <w:t xml:space="preserve">denotes the number of time-domain partitions at i-th slot, </w:t>
      </w:r>
      <w:r>
        <w:rPr>
          <w:rFonts w:ascii="Times New Roman" w:hAnsi="Times New Roman"/>
          <w:kern w:val="0"/>
          <w:sz w:val="22"/>
        </w:rPr>
        <w:t xml:space="preserve">are allocated to </w:t>
      </w:r>
      <w:r w:rsidR="00C849AC">
        <w:rPr>
          <w:rFonts w:ascii="Times New Roman" w:hAnsi="Times New Roman" w:hint="eastAsia"/>
          <w:kern w:val="0"/>
          <w:sz w:val="22"/>
        </w:rPr>
        <w:t>total K slots, respectively</w:t>
      </w:r>
      <w:r>
        <w:rPr>
          <w:rFonts w:ascii="Times New Roman" w:hAnsi="Times New Roman"/>
          <w:kern w:val="0"/>
          <w:sz w:val="22"/>
        </w:rPr>
        <w:t>. Here, X</w:t>
      </w:r>
      <w:r w:rsidRPr="006A710F">
        <w:rPr>
          <w:rFonts w:ascii="Times New Roman" w:hAnsi="Times New Roman"/>
          <w:kern w:val="0"/>
          <w:sz w:val="22"/>
          <w:vertAlign w:val="subscript"/>
        </w:rPr>
        <w:t>1</w:t>
      </w:r>
      <w:r>
        <w:rPr>
          <w:rFonts w:ascii="Times New Roman" w:hAnsi="Times New Roman"/>
          <w:kern w:val="0"/>
          <w:sz w:val="22"/>
        </w:rPr>
        <w:t>+X</w:t>
      </w:r>
      <w:r w:rsidRPr="006A710F">
        <w:rPr>
          <w:rFonts w:ascii="Times New Roman" w:hAnsi="Times New Roman"/>
          <w:kern w:val="0"/>
          <w:sz w:val="22"/>
          <w:vertAlign w:val="subscript"/>
        </w:rPr>
        <w:t>2</w:t>
      </w:r>
      <w:r>
        <w:rPr>
          <w:rFonts w:ascii="Times New Roman" w:hAnsi="Times New Roman"/>
          <w:kern w:val="0"/>
          <w:sz w:val="22"/>
        </w:rPr>
        <w:t>+…+X</w:t>
      </w:r>
      <w:r w:rsidRPr="006A710F">
        <w:rPr>
          <w:rFonts w:ascii="Times New Roman" w:hAnsi="Times New Roman"/>
          <w:kern w:val="0"/>
          <w:sz w:val="22"/>
          <w:vertAlign w:val="subscript"/>
        </w:rPr>
        <w:t>K</w:t>
      </w:r>
      <w:r>
        <w:rPr>
          <w:rFonts w:ascii="Times New Roman" w:hAnsi="Times New Roman"/>
          <w:kern w:val="0"/>
          <w:sz w:val="22"/>
        </w:rPr>
        <w:t xml:space="preserve"> </w:t>
      </w:r>
      <w:r w:rsidRPr="006A710F">
        <w:rPr>
          <w:rFonts w:ascii="Times New Roman" w:hAnsi="Times New Roman"/>
          <w:kern w:val="0"/>
          <w:sz w:val="22"/>
        </w:rPr>
        <w:t>≤</w:t>
      </w:r>
      <w:r>
        <w:rPr>
          <w:rFonts w:ascii="Times New Roman" w:hAnsi="Times New Roman"/>
          <w:kern w:val="0"/>
          <w:sz w:val="22"/>
        </w:rPr>
        <w:t xml:space="preserve"> </w:t>
      </w:r>
      <w:r w:rsidR="00AC1C6E">
        <w:rPr>
          <w:rFonts w:ascii="Times New Roman" w:hAnsi="Times New Roman"/>
          <w:kern w:val="0"/>
          <w:sz w:val="22"/>
        </w:rPr>
        <w:t>M, where X</w:t>
      </w:r>
      <w:r w:rsidR="00AC1C6E" w:rsidRPr="00AC1C6E">
        <w:rPr>
          <w:rFonts w:ascii="Times New Roman" w:hAnsi="Times New Roman"/>
          <w:kern w:val="0"/>
          <w:sz w:val="22"/>
          <w:vertAlign w:val="subscript"/>
        </w:rPr>
        <w:t>i</w:t>
      </w:r>
      <w:r w:rsidR="00AC1C6E">
        <w:rPr>
          <w:rFonts w:ascii="Times New Roman" w:hAnsi="Times New Roman"/>
          <w:kern w:val="0"/>
          <w:sz w:val="22"/>
        </w:rPr>
        <w:t xml:space="preserve"> </w:t>
      </w:r>
      <w:r w:rsidR="00AC1C6E" w:rsidRPr="00AC1C6E">
        <w:rPr>
          <w:rFonts w:ascii="Times New Roman" w:hAnsi="Times New Roman"/>
          <w:kern w:val="0"/>
          <w:sz w:val="22"/>
          <w:lang w:val="en"/>
        </w:rPr>
        <w:t xml:space="preserve">may be </w:t>
      </w:r>
      <w:r w:rsidR="00B21D5A">
        <w:rPr>
          <w:rFonts w:ascii="Times New Roman" w:hAnsi="Times New Roman" w:hint="eastAsia"/>
          <w:kern w:val="0"/>
          <w:sz w:val="22"/>
          <w:lang w:val="en"/>
        </w:rPr>
        <w:t xml:space="preserve">defined to be </w:t>
      </w:r>
      <w:r w:rsidR="00AC1C6E" w:rsidRPr="00AC1C6E">
        <w:rPr>
          <w:rFonts w:ascii="Times New Roman" w:hAnsi="Times New Roman"/>
          <w:kern w:val="0"/>
          <w:sz w:val="22"/>
          <w:lang w:val="en"/>
        </w:rPr>
        <w:t xml:space="preserve">proportional to the number of symbols of the i-th </w:t>
      </w:r>
      <w:r w:rsidR="00B21D5A">
        <w:rPr>
          <w:rFonts w:ascii="Times New Roman" w:hAnsi="Times New Roman" w:hint="eastAsia"/>
          <w:kern w:val="0"/>
          <w:sz w:val="22"/>
          <w:lang w:val="en"/>
        </w:rPr>
        <w:t>slot</w:t>
      </w:r>
      <w:r w:rsidR="00B21D5A" w:rsidRPr="00AC1C6E">
        <w:rPr>
          <w:rFonts w:ascii="Times New Roman" w:hAnsi="Times New Roman"/>
          <w:kern w:val="0"/>
          <w:sz w:val="22"/>
          <w:lang w:val="en"/>
        </w:rPr>
        <w:t xml:space="preserve"> </w:t>
      </w:r>
      <w:r w:rsidR="00AC1C6E" w:rsidRPr="00AC1C6E">
        <w:rPr>
          <w:rFonts w:ascii="Times New Roman" w:hAnsi="Times New Roman"/>
          <w:kern w:val="0"/>
          <w:sz w:val="22"/>
          <w:lang w:val="en"/>
        </w:rPr>
        <w:t xml:space="preserve">with </w:t>
      </w:r>
      <w:r w:rsidR="00B21D5A">
        <w:rPr>
          <w:rFonts w:ascii="Times New Roman" w:hAnsi="Times New Roman" w:hint="eastAsia"/>
          <w:kern w:val="0"/>
          <w:sz w:val="22"/>
          <w:lang w:val="en"/>
        </w:rPr>
        <w:t xml:space="preserve">a given </w:t>
      </w:r>
      <w:r w:rsidR="00AC1C6E" w:rsidRPr="00AC1C6E">
        <w:rPr>
          <w:rFonts w:ascii="Times New Roman" w:hAnsi="Times New Roman"/>
          <w:kern w:val="0"/>
          <w:sz w:val="22"/>
          <w:lang w:val="en"/>
        </w:rPr>
        <w:t>total number of symbols</w:t>
      </w:r>
      <w:r w:rsidR="00AC1C6E">
        <w:rPr>
          <w:rFonts w:ascii="Times New Roman" w:hAnsi="Times New Roman"/>
          <w:kern w:val="0"/>
          <w:sz w:val="22"/>
          <w:lang w:val="en"/>
        </w:rPr>
        <w:t xml:space="preserve"> in the reference downlink resource</w:t>
      </w:r>
      <w:r w:rsidR="00AC1C6E" w:rsidRPr="00AC1C6E">
        <w:rPr>
          <w:rFonts w:ascii="Times New Roman" w:hAnsi="Times New Roman"/>
          <w:kern w:val="0"/>
          <w:sz w:val="22"/>
          <w:lang w:val="en"/>
        </w:rPr>
        <w:t>.</w:t>
      </w:r>
      <w:r w:rsidR="00AC1C6E">
        <w:rPr>
          <w:rFonts w:ascii="Times New Roman" w:hAnsi="Times New Roman"/>
          <w:kern w:val="0"/>
          <w:sz w:val="22"/>
          <w:lang w:val="en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the second step, the </w:t>
      </w:r>
      <w:r w:rsidR="00B21D5A">
        <w:rPr>
          <w:rFonts w:ascii="Times New Roman" w:hAnsi="Times New Roman" w:hint="eastAsia"/>
          <w:kern w:val="0"/>
          <w:sz w:val="22"/>
        </w:rPr>
        <w:t xml:space="preserve">the number of symbols in the </w:t>
      </w:r>
      <w:r>
        <w:rPr>
          <w:rFonts w:ascii="Times New Roman" w:hAnsi="Times New Roman"/>
          <w:kern w:val="0"/>
          <w:sz w:val="22"/>
        </w:rPr>
        <w:t xml:space="preserve">i-th </w:t>
      </w:r>
      <w:r w:rsidR="00B21D5A">
        <w:rPr>
          <w:rFonts w:ascii="Times New Roman" w:hAnsi="Times New Roman" w:hint="eastAsia"/>
          <w:kern w:val="0"/>
          <w:sz w:val="22"/>
        </w:rPr>
        <w:t>slot</w:t>
      </w:r>
      <w:r>
        <w:rPr>
          <w:rFonts w:ascii="Times New Roman" w:hAnsi="Times New Roman"/>
          <w:kern w:val="0"/>
          <w:sz w:val="22"/>
        </w:rPr>
        <w:t xml:space="preserve"> is partitioned into X</w:t>
      </w:r>
      <w:r w:rsidRPr="006A710F">
        <w:rPr>
          <w:rFonts w:ascii="Times New Roman" w:hAnsi="Times New Roman"/>
          <w:kern w:val="0"/>
          <w:sz w:val="22"/>
          <w:vertAlign w:val="subscript"/>
        </w:rPr>
        <w:t>i</w:t>
      </w:r>
      <w:r>
        <w:rPr>
          <w:rFonts w:ascii="Times New Roman" w:hAnsi="Times New Roman"/>
          <w:kern w:val="0"/>
          <w:sz w:val="22"/>
          <w:vertAlign w:val="subscript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parts. </w:t>
      </w:r>
    </w:p>
    <w:p w14:paraId="09003B58" w14:textId="7B49F945" w:rsidR="006A710F" w:rsidRPr="006A710F" w:rsidRDefault="00FD6348" w:rsidP="006A710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As illustrated in Fi</w:t>
      </w:r>
      <w:r w:rsidR="00947961">
        <w:rPr>
          <w:rFonts w:ascii="Times New Roman" w:hAnsi="Times New Roman"/>
          <w:kern w:val="0"/>
          <w:sz w:val="22"/>
        </w:rPr>
        <w:t>gure 1</w:t>
      </w:r>
      <w:r>
        <w:rPr>
          <w:rFonts w:ascii="Times New Roman" w:hAnsi="Times New Roman" w:hint="eastAsia"/>
          <w:kern w:val="0"/>
          <w:sz w:val="22"/>
        </w:rPr>
        <w:t xml:space="preserve">, </w:t>
      </w:r>
      <w:r w:rsidR="00947961">
        <w:rPr>
          <w:rFonts w:ascii="Times New Roman" w:hAnsi="Times New Roman"/>
          <w:kern w:val="0"/>
          <w:sz w:val="22"/>
        </w:rPr>
        <w:t>the first set of symbols is 9 symbols in slot 1 and the first set of symbols is 4 symbols in slot 2. T</w:t>
      </w:r>
      <w:r w:rsidR="006A710F" w:rsidRPr="006A710F">
        <w:rPr>
          <w:rFonts w:ascii="Times New Roman" w:hAnsi="Times New Roman"/>
          <w:kern w:val="0"/>
          <w:sz w:val="22"/>
        </w:rPr>
        <w:t>he reference downlink symbols can be divided into 7 time domain parts</w:t>
      </w:r>
      <w:r>
        <w:rPr>
          <w:rFonts w:ascii="Times New Roman" w:hAnsi="Times New Roman" w:hint="eastAsia"/>
          <w:kern w:val="0"/>
          <w:sz w:val="22"/>
        </w:rPr>
        <w:t xml:space="preserve"> (M=7)</w:t>
      </w:r>
      <w:r w:rsidR="00947961">
        <w:rPr>
          <w:rFonts w:ascii="Times New Roman" w:hAnsi="Times New Roman"/>
          <w:kern w:val="0"/>
          <w:sz w:val="22"/>
        </w:rPr>
        <w:t xml:space="preserve">. </w:t>
      </w:r>
      <w:r w:rsidR="00947961" w:rsidRPr="00947961">
        <w:rPr>
          <w:rFonts w:ascii="Times New Roman" w:hAnsi="Times New Roman"/>
          <w:kern w:val="0"/>
          <w:sz w:val="22"/>
        </w:rPr>
        <w:t>For the first set of symbols, X</w:t>
      </w:r>
      <w:r w:rsidR="00947961" w:rsidRPr="00AC1C6E">
        <w:rPr>
          <w:rFonts w:ascii="Times New Roman" w:hAnsi="Times New Roman"/>
          <w:kern w:val="0"/>
          <w:sz w:val="22"/>
          <w:vertAlign w:val="subscript"/>
        </w:rPr>
        <w:t>1</w:t>
      </w:r>
      <w:r w:rsidR="00947961" w:rsidRPr="00947961">
        <w:rPr>
          <w:rFonts w:ascii="Times New Roman" w:hAnsi="Times New Roman"/>
          <w:kern w:val="0"/>
          <w:sz w:val="22"/>
        </w:rPr>
        <w:t>=5, and for the second set of symbols, X</w:t>
      </w:r>
      <w:r w:rsidR="00947961" w:rsidRPr="00AC1C6E">
        <w:rPr>
          <w:rFonts w:ascii="Times New Roman" w:hAnsi="Times New Roman"/>
          <w:kern w:val="0"/>
          <w:sz w:val="22"/>
          <w:vertAlign w:val="subscript"/>
        </w:rPr>
        <w:t>2</w:t>
      </w:r>
      <w:r w:rsidR="00947961" w:rsidRPr="00947961">
        <w:rPr>
          <w:rFonts w:ascii="Times New Roman" w:hAnsi="Times New Roman"/>
          <w:kern w:val="0"/>
          <w:sz w:val="22"/>
        </w:rPr>
        <w:t>=2.</w:t>
      </w:r>
      <w:r w:rsidR="00AC1C6E">
        <w:rPr>
          <w:rFonts w:ascii="Times New Roman" w:hAnsi="Times New Roman"/>
          <w:kern w:val="0"/>
          <w:sz w:val="22"/>
        </w:rPr>
        <w:t xml:space="preserve"> As a result</w:t>
      </w:r>
      <w:r w:rsidR="00947961">
        <w:rPr>
          <w:rFonts w:ascii="Times New Roman" w:hAnsi="Times New Roman"/>
          <w:kern w:val="0"/>
          <w:sz w:val="22"/>
        </w:rPr>
        <w:t xml:space="preserve">, </w:t>
      </w:r>
      <w:r w:rsidR="00AC1C6E" w:rsidRPr="00AC1C6E">
        <w:rPr>
          <w:rFonts w:ascii="Times New Roman" w:hAnsi="Times New Roman"/>
          <w:kern w:val="0"/>
          <w:sz w:val="22"/>
        </w:rPr>
        <w:t xml:space="preserve">7 time domain parts </w:t>
      </w:r>
      <w:r w:rsidR="00AC1C6E">
        <w:rPr>
          <w:rFonts w:ascii="Times New Roman" w:hAnsi="Times New Roman"/>
          <w:kern w:val="0"/>
          <w:sz w:val="22"/>
        </w:rPr>
        <w:t xml:space="preserve">are </w:t>
      </w:r>
      <w:r w:rsidR="006A710F" w:rsidRPr="006A710F">
        <w:rPr>
          <w:rFonts w:ascii="Times New Roman" w:hAnsi="Times New Roman"/>
          <w:kern w:val="0"/>
          <w:sz w:val="22"/>
        </w:rPr>
        <w:t xml:space="preserve">{OFDM symbol 1 in slot 1, OFDM symbol 2 in slot 1}, {OFDM symbol 3 in slot 1, OFDM symbol 4 in slot 1}, {OFDM symbol 5 in slot 1, OFDM symbol 6 in slot 1}, {OFDM symbol 7 in slot 1, OFDM symbol 8 in slot 1}, {OFDM symbol 9 in slot 1}, {OFDM symbol 1 in slot 2, OFDM symbol 2 in slot 2}, {OFDM symbol 3 in slot 2, OFDM symbol 4 in slot 2}. </w:t>
      </w:r>
    </w:p>
    <w:p w14:paraId="68F16733" w14:textId="77777777" w:rsidR="006A710F" w:rsidRPr="004D6E2F" w:rsidRDefault="006A710F" w:rsidP="004D6E2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1010ED44" w14:textId="1E965B27" w:rsidR="00567998" w:rsidRDefault="00B7339A" w:rsidP="00B7339A">
      <w:pPr>
        <w:pStyle w:val="a9"/>
        <w:widowControl/>
        <w:numPr>
          <w:ilvl w:val="0"/>
          <w:numId w:val="39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B7339A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3</w:t>
      </w:r>
      <w:r w:rsidRPr="00B7339A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Each time</w:t>
      </w:r>
      <w:r w:rsidR="00FD6348">
        <w:rPr>
          <w:rFonts w:ascii="Times New Roman" w:hAnsi="Times New Roman" w:hint="eastAsia"/>
          <w:i/>
          <w:kern w:val="0"/>
          <w:sz w:val="22"/>
        </w:rPr>
        <w:t>-</w:t>
      </w:r>
      <w:r>
        <w:rPr>
          <w:rFonts w:ascii="Times New Roman" w:hAnsi="Times New Roman"/>
          <w:i/>
          <w:kern w:val="0"/>
          <w:sz w:val="22"/>
        </w:rPr>
        <w:t>domain part</w:t>
      </w:r>
      <w:r w:rsidR="00FD6348">
        <w:rPr>
          <w:rFonts w:ascii="Times New Roman" w:hAnsi="Times New Roman" w:hint="eastAsia"/>
          <w:i/>
          <w:kern w:val="0"/>
          <w:sz w:val="22"/>
        </w:rPr>
        <w:t>ition of reference DL resource for pre-emption indication</w:t>
      </w:r>
      <w:r>
        <w:rPr>
          <w:rFonts w:ascii="Times New Roman" w:hAnsi="Times New Roman"/>
          <w:i/>
          <w:kern w:val="0"/>
          <w:sz w:val="22"/>
        </w:rPr>
        <w:t xml:space="preserve"> should contain consecutive OFDM symbols</w:t>
      </w:r>
      <w:r w:rsidR="004D6E2F">
        <w:rPr>
          <w:rFonts w:ascii="Times New Roman" w:hAnsi="Times New Roman"/>
          <w:i/>
          <w:kern w:val="0"/>
          <w:sz w:val="22"/>
        </w:rPr>
        <w:t xml:space="preserve"> in </w:t>
      </w:r>
      <w:r w:rsidR="00FD6348">
        <w:rPr>
          <w:rFonts w:ascii="Times New Roman" w:hAnsi="Times New Roman" w:hint="eastAsia"/>
          <w:i/>
          <w:kern w:val="0"/>
          <w:sz w:val="22"/>
        </w:rPr>
        <w:t>the same</w:t>
      </w:r>
      <w:r w:rsidR="00FD6348">
        <w:rPr>
          <w:rFonts w:ascii="Times New Roman" w:hAnsi="Times New Roman"/>
          <w:i/>
          <w:kern w:val="0"/>
          <w:sz w:val="22"/>
        </w:rPr>
        <w:t xml:space="preserve"> </w:t>
      </w:r>
      <w:r w:rsidR="004D6E2F">
        <w:rPr>
          <w:rFonts w:ascii="Times New Roman" w:hAnsi="Times New Roman"/>
          <w:i/>
          <w:kern w:val="0"/>
          <w:sz w:val="22"/>
        </w:rPr>
        <w:t>slot</w:t>
      </w:r>
      <w:r>
        <w:rPr>
          <w:rFonts w:ascii="Times New Roman" w:hAnsi="Times New Roman"/>
          <w:i/>
          <w:kern w:val="0"/>
          <w:sz w:val="22"/>
        </w:rPr>
        <w:t xml:space="preserve">. </w:t>
      </w:r>
    </w:p>
    <w:p w14:paraId="746B0618" w14:textId="77777777" w:rsidR="00B7339A" w:rsidRDefault="00B7339A" w:rsidP="00B7339A">
      <w:pPr>
        <w:pStyle w:val="a9"/>
        <w:widowControl/>
        <w:numPr>
          <w:ilvl w:val="1"/>
          <w:numId w:val="3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FFS: </w:t>
      </w:r>
      <w:r w:rsidR="00FD6348">
        <w:rPr>
          <w:rFonts w:ascii="Times New Roman" w:hAnsi="Times New Roman" w:hint="eastAsia"/>
          <w:i/>
          <w:kern w:val="0"/>
          <w:sz w:val="22"/>
        </w:rPr>
        <w:t xml:space="preserve">The </w:t>
      </w:r>
      <w:r>
        <w:rPr>
          <w:rFonts w:ascii="Times New Roman" w:hAnsi="Times New Roman"/>
          <w:i/>
          <w:kern w:val="0"/>
          <w:sz w:val="22"/>
        </w:rPr>
        <w:t>detail</w:t>
      </w:r>
      <w:r w:rsidR="00FD6348">
        <w:rPr>
          <w:rFonts w:ascii="Times New Roman" w:hAnsi="Times New Roman" w:hint="eastAsia"/>
          <w:i/>
          <w:kern w:val="0"/>
          <w:sz w:val="22"/>
        </w:rPr>
        <w:t>s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="00FD6348">
        <w:rPr>
          <w:rFonts w:ascii="Times New Roman" w:hAnsi="Times New Roman" w:hint="eastAsia"/>
          <w:i/>
          <w:kern w:val="0"/>
          <w:sz w:val="22"/>
        </w:rPr>
        <w:t xml:space="preserve">of </w:t>
      </w:r>
      <w:r>
        <w:rPr>
          <w:rFonts w:ascii="Times New Roman" w:hAnsi="Times New Roman"/>
          <w:i/>
          <w:kern w:val="0"/>
          <w:sz w:val="22"/>
        </w:rPr>
        <w:t>time domain partition rule</w:t>
      </w:r>
    </w:p>
    <w:p w14:paraId="48D5AFFE" w14:textId="77777777" w:rsidR="009B2F2D" w:rsidRPr="009B2F2D" w:rsidRDefault="009B2F2D" w:rsidP="009B2F2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48CD850E" w14:textId="77777777" w:rsidR="0032285E" w:rsidRPr="00A135F0" w:rsidRDefault="00832666" w:rsidP="0032285E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 xml:space="preserve">UE </w:t>
      </w:r>
      <w:r w:rsidR="0068190E">
        <w:rPr>
          <w:rFonts w:ascii="Times New Roman" w:hAnsi="Times New Roman"/>
          <w:b/>
          <w:kern w:val="0"/>
          <w:sz w:val="28"/>
          <w:szCs w:val="20"/>
        </w:rPr>
        <w:t>Beha</w:t>
      </w:r>
      <w:r w:rsidR="00B15EF7">
        <w:rPr>
          <w:rFonts w:ascii="Times New Roman" w:hAnsi="Times New Roman"/>
          <w:b/>
          <w:kern w:val="0"/>
          <w:sz w:val="28"/>
          <w:szCs w:val="20"/>
        </w:rPr>
        <w:t>vior</w:t>
      </w:r>
      <w:r w:rsidR="0068190E">
        <w:rPr>
          <w:rFonts w:ascii="Times New Roman" w:hAnsi="Times New Roman"/>
          <w:b/>
          <w:kern w:val="0"/>
          <w:sz w:val="28"/>
          <w:szCs w:val="20"/>
        </w:rPr>
        <w:t xml:space="preserve"> by </w:t>
      </w:r>
      <w:r w:rsidR="006B3600">
        <w:rPr>
          <w:rFonts w:ascii="Times New Roman" w:hAnsi="Times New Roman"/>
          <w:b/>
          <w:kern w:val="0"/>
          <w:sz w:val="28"/>
          <w:szCs w:val="20"/>
        </w:rPr>
        <w:t>Pre-emption</w:t>
      </w:r>
      <w:r w:rsidR="0068190E">
        <w:rPr>
          <w:rFonts w:ascii="Times New Roman" w:hAnsi="Times New Roman"/>
          <w:b/>
          <w:kern w:val="0"/>
          <w:sz w:val="28"/>
          <w:szCs w:val="20"/>
        </w:rPr>
        <w:t xml:space="preserve"> Indication</w:t>
      </w:r>
    </w:p>
    <w:p w14:paraId="0F764580" w14:textId="77777777" w:rsidR="00B80AEC" w:rsidRPr="00B80AEC" w:rsidRDefault="00B80AEC" w:rsidP="00B80AE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B80AEC">
        <w:rPr>
          <w:rFonts w:ascii="Times New Roman" w:hAnsi="Times New Roman" w:hint="eastAsia"/>
          <w:kern w:val="0"/>
          <w:sz w:val="22"/>
        </w:rPr>
        <w:t xml:space="preserve">As </w:t>
      </w:r>
      <w:r w:rsidRPr="00B80AEC">
        <w:rPr>
          <w:rFonts w:ascii="Times New Roman" w:hAnsi="Times New Roman"/>
          <w:kern w:val="0"/>
          <w:sz w:val="22"/>
        </w:rPr>
        <w:t>agreed</w:t>
      </w:r>
      <w:r w:rsidR="00B15EF7">
        <w:rPr>
          <w:rFonts w:ascii="Times New Roman" w:hAnsi="Times New Roman"/>
          <w:kern w:val="0"/>
          <w:sz w:val="22"/>
        </w:rPr>
        <w:t xml:space="preserve"> in RAN1,</w:t>
      </w:r>
      <w:r w:rsidR="00B15EF7" w:rsidRPr="00B80AEC">
        <w:rPr>
          <w:rFonts w:ascii="Times New Roman" w:hAnsi="Times New Roman"/>
          <w:kern w:val="0"/>
          <w:sz w:val="22"/>
        </w:rPr>
        <w:t xml:space="preserve"> </w:t>
      </w:r>
      <w:r w:rsidR="00A11BEF" w:rsidRPr="00A11BEF">
        <w:rPr>
          <w:rFonts w:ascii="Times New Roman" w:hAnsi="Times New Roman"/>
          <w:kern w:val="0"/>
          <w:sz w:val="22"/>
        </w:rPr>
        <w:t>NR support</w:t>
      </w:r>
      <w:r w:rsidR="009763A6">
        <w:rPr>
          <w:rFonts w:ascii="Times New Roman" w:hAnsi="Times New Roman" w:hint="eastAsia"/>
          <w:kern w:val="0"/>
          <w:sz w:val="22"/>
        </w:rPr>
        <w:t>s</w:t>
      </w:r>
      <w:r w:rsidR="00A11BEF" w:rsidRPr="00A11BEF">
        <w:rPr>
          <w:rFonts w:ascii="Times New Roman" w:hAnsi="Times New Roman"/>
          <w:kern w:val="0"/>
          <w:sz w:val="22"/>
        </w:rPr>
        <w:t xml:space="preserve"> a</w:t>
      </w:r>
      <w:r w:rsidR="002B4244">
        <w:rPr>
          <w:rFonts w:ascii="Times New Roman" w:hAnsi="Times New Roman"/>
          <w:kern w:val="0"/>
          <w:sz w:val="22"/>
        </w:rPr>
        <w:t xml:space="preserve"> pre-emption </w:t>
      </w:r>
      <w:r w:rsidR="00A11BEF" w:rsidRPr="00A11BEF">
        <w:rPr>
          <w:rFonts w:ascii="Times New Roman" w:hAnsi="Times New Roman"/>
          <w:kern w:val="0"/>
          <w:sz w:val="22"/>
        </w:rPr>
        <w:t xml:space="preserve">indication to inform </w:t>
      </w:r>
      <w:r w:rsidR="002B4244">
        <w:rPr>
          <w:rFonts w:ascii="Times New Roman" w:hAnsi="Times New Roman"/>
          <w:kern w:val="0"/>
          <w:sz w:val="22"/>
        </w:rPr>
        <w:t xml:space="preserve">to a UE </w:t>
      </w:r>
      <w:r w:rsidR="00A11BEF" w:rsidRPr="00A11BEF">
        <w:rPr>
          <w:rFonts w:ascii="Times New Roman" w:hAnsi="Times New Roman"/>
          <w:kern w:val="0"/>
          <w:sz w:val="22"/>
        </w:rPr>
        <w:t xml:space="preserve">which physical resources are impacted by a different DL transmission. From this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indication, the impacted UE(s) can know which physical resources are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A11BEF" w:rsidRPr="00A11BE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for</w:t>
      </w:r>
      <w:r w:rsidR="00A11BEF" w:rsidRPr="00A11BEF">
        <w:rPr>
          <w:rFonts w:ascii="Times New Roman" w:hAnsi="Times New Roman"/>
          <w:kern w:val="0"/>
          <w:sz w:val="22"/>
        </w:rPr>
        <w:t xml:space="preserve"> a different UE so that it </w:t>
      </w:r>
      <w:r w:rsidR="002B4244">
        <w:rPr>
          <w:rFonts w:ascii="Times New Roman" w:hAnsi="Times New Roman"/>
          <w:kern w:val="0"/>
          <w:sz w:val="22"/>
        </w:rPr>
        <w:t>can</w:t>
      </w:r>
      <w:r w:rsidR="00A11BEF" w:rsidRPr="00A11BEF">
        <w:rPr>
          <w:rFonts w:ascii="Times New Roman" w:hAnsi="Times New Roman"/>
          <w:kern w:val="0"/>
          <w:sz w:val="22"/>
        </w:rPr>
        <w:t xml:space="preserve"> increase decoding likelihood by discarding the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A11BEF" w:rsidRPr="00A11BEF">
        <w:rPr>
          <w:rFonts w:ascii="Times New Roman" w:hAnsi="Times New Roman"/>
          <w:kern w:val="0"/>
          <w:sz w:val="22"/>
        </w:rPr>
        <w:t xml:space="preserve"> physical resources (i.e., inserting zeros to the corresponding soft-bits). This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indication could be effective to the case that small parts of CBs are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A11BEF" w:rsidRPr="00A11BEF">
        <w:rPr>
          <w:rFonts w:ascii="Times New Roman" w:hAnsi="Times New Roman"/>
          <w:kern w:val="0"/>
          <w:sz w:val="22"/>
        </w:rPr>
        <w:t xml:space="preserve"> and</w:t>
      </w:r>
      <w:r>
        <w:rPr>
          <w:rFonts w:ascii="Times New Roman" w:hAnsi="Times New Roman"/>
          <w:kern w:val="0"/>
          <w:sz w:val="22"/>
        </w:rPr>
        <w:t>/or</w:t>
      </w:r>
      <w:r w:rsidR="00A11BEF" w:rsidRPr="00A11BEF">
        <w:rPr>
          <w:rFonts w:ascii="Times New Roman" w:hAnsi="Times New Roman"/>
          <w:kern w:val="0"/>
          <w:sz w:val="22"/>
        </w:rPr>
        <w:t xml:space="preserve"> the code-rate is quite low.</w:t>
      </w:r>
      <w:r>
        <w:rPr>
          <w:rFonts w:ascii="Times New Roman" w:hAnsi="Times New Roman"/>
          <w:kern w:val="0"/>
          <w:sz w:val="22"/>
        </w:rPr>
        <w:t xml:space="preserve"> </w:t>
      </w:r>
      <w:r w:rsidRPr="00B80AEC">
        <w:rPr>
          <w:rFonts w:ascii="Times New Roman" w:hAnsi="Times New Roman"/>
          <w:kern w:val="0"/>
          <w:sz w:val="22"/>
        </w:rPr>
        <w:t xml:space="preserve">In order to </w:t>
      </w:r>
      <w:r>
        <w:rPr>
          <w:rFonts w:ascii="Times New Roman" w:hAnsi="Times New Roman"/>
          <w:kern w:val="0"/>
          <w:sz w:val="22"/>
        </w:rPr>
        <w:t>obtain such an advantage</w:t>
      </w:r>
      <w:r w:rsidRPr="00B80AEC">
        <w:rPr>
          <w:rFonts w:ascii="Times New Roman" w:hAnsi="Times New Roman"/>
          <w:kern w:val="0"/>
          <w:sz w:val="22"/>
        </w:rPr>
        <w:t xml:space="preserve">, it </w:t>
      </w:r>
      <w:r w:rsidR="002B4244">
        <w:rPr>
          <w:rFonts w:ascii="Times New Roman" w:hAnsi="Times New Roman"/>
          <w:kern w:val="0"/>
          <w:sz w:val="22"/>
        </w:rPr>
        <w:t>can be</w:t>
      </w:r>
      <w:r w:rsidR="002B4244" w:rsidRPr="00B80AEC">
        <w:rPr>
          <w:rFonts w:ascii="Times New Roman" w:hAnsi="Times New Roman"/>
          <w:kern w:val="0"/>
          <w:sz w:val="22"/>
        </w:rPr>
        <w:t xml:space="preserve"> </w:t>
      </w:r>
      <w:r w:rsidRPr="00B80AEC">
        <w:rPr>
          <w:rFonts w:ascii="Times New Roman" w:hAnsi="Times New Roman"/>
          <w:kern w:val="0"/>
          <w:sz w:val="22"/>
        </w:rPr>
        <w:t>desir</w:t>
      </w:r>
      <w:r>
        <w:rPr>
          <w:rFonts w:ascii="Times New Roman" w:hAnsi="Times New Roman"/>
          <w:kern w:val="0"/>
          <w:sz w:val="22"/>
        </w:rPr>
        <w:t>able</w:t>
      </w:r>
      <w:r w:rsidRPr="00B80AEC">
        <w:rPr>
          <w:rFonts w:ascii="Times New Roman" w:hAnsi="Times New Roman"/>
          <w:kern w:val="0"/>
          <w:sz w:val="22"/>
        </w:rPr>
        <w:t xml:space="preserve"> that the </w:t>
      </w:r>
      <w:r>
        <w:rPr>
          <w:rFonts w:ascii="Times New Roman" w:hAnsi="Times New Roman"/>
          <w:kern w:val="0"/>
          <w:sz w:val="22"/>
        </w:rPr>
        <w:t>impacted</w:t>
      </w:r>
      <w:r w:rsidRPr="00B80AEC">
        <w:rPr>
          <w:rFonts w:ascii="Times New Roman" w:hAnsi="Times New Roman"/>
          <w:kern w:val="0"/>
          <w:sz w:val="22"/>
        </w:rPr>
        <w:t xml:space="preserve"> UE</w:t>
      </w:r>
      <w:r>
        <w:rPr>
          <w:rFonts w:ascii="Times New Roman" w:hAnsi="Times New Roman"/>
          <w:kern w:val="0"/>
          <w:sz w:val="22"/>
        </w:rPr>
        <w:t>(s)</w:t>
      </w:r>
      <w:r w:rsidRPr="00B80AEC">
        <w:rPr>
          <w:rFonts w:ascii="Times New Roman" w:hAnsi="Times New Roman"/>
          <w:kern w:val="0"/>
          <w:sz w:val="22"/>
        </w:rPr>
        <w:t xml:space="preserve"> receive</w:t>
      </w:r>
      <w:r w:rsidR="002B4244">
        <w:rPr>
          <w:rFonts w:ascii="Times New Roman" w:hAnsi="Times New Roman"/>
          <w:kern w:val="0"/>
          <w:sz w:val="22"/>
        </w:rPr>
        <w:t>s</w:t>
      </w:r>
      <w:r w:rsidRPr="00B80AEC">
        <w:rPr>
          <w:rFonts w:ascii="Times New Roman" w:hAnsi="Times New Roman"/>
          <w:kern w:val="0"/>
          <w:sz w:val="22"/>
        </w:rPr>
        <w:t xml:space="preserve">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B80AEC">
        <w:rPr>
          <w:rFonts w:ascii="Times New Roman" w:hAnsi="Times New Roman"/>
          <w:kern w:val="0"/>
          <w:sz w:val="22"/>
        </w:rPr>
        <w:t xml:space="preserve"> </w:t>
      </w:r>
      <w:r w:rsidRPr="00B80AEC">
        <w:rPr>
          <w:rFonts w:ascii="Times New Roman" w:hAnsi="Times New Roman"/>
          <w:kern w:val="0"/>
          <w:sz w:val="22"/>
        </w:rPr>
        <w:lastRenderedPageBreak/>
        <w:t xml:space="preserve">indication as early as possible. If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B80AEC">
        <w:rPr>
          <w:rFonts w:ascii="Times New Roman" w:hAnsi="Times New Roman"/>
          <w:kern w:val="0"/>
          <w:sz w:val="22"/>
        </w:rPr>
        <w:t xml:space="preserve"> indication is received after HARQ-ACK feedback </w:t>
      </w:r>
      <w:r w:rsidR="00263D1C">
        <w:rPr>
          <w:rFonts w:ascii="Times New Roman" w:hAnsi="Times New Roman" w:hint="eastAsia"/>
          <w:kern w:val="0"/>
          <w:sz w:val="22"/>
        </w:rPr>
        <w:t>generation</w:t>
      </w:r>
      <w:r w:rsidR="00B34249">
        <w:rPr>
          <w:rFonts w:ascii="Times New Roman" w:hAnsi="Times New Roman" w:hint="eastAsia"/>
          <w:kern w:val="0"/>
          <w:sz w:val="22"/>
        </w:rPr>
        <w:t xml:space="preserve"> </w:t>
      </w:r>
      <w:r w:rsidRPr="00B80AEC">
        <w:rPr>
          <w:rFonts w:ascii="Times New Roman" w:hAnsi="Times New Roman"/>
          <w:kern w:val="0"/>
          <w:sz w:val="22"/>
        </w:rPr>
        <w:t xml:space="preserve">timing, the UE cannot report appropriate HARQ-ACK feedback to gNB </w:t>
      </w:r>
      <w:r>
        <w:rPr>
          <w:rFonts w:ascii="Times New Roman" w:hAnsi="Times New Roman"/>
          <w:kern w:val="0"/>
          <w:sz w:val="22"/>
        </w:rPr>
        <w:t xml:space="preserve">even if the TB </w:t>
      </w:r>
      <w:r w:rsidR="00EE5617">
        <w:rPr>
          <w:rFonts w:ascii="Times New Roman" w:hAnsi="Times New Roman"/>
          <w:kern w:val="0"/>
          <w:sz w:val="22"/>
        </w:rPr>
        <w:t>can be</w:t>
      </w:r>
      <w:r>
        <w:rPr>
          <w:rFonts w:ascii="Times New Roman" w:hAnsi="Times New Roman"/>
          <w:kern w:val="0"/>
          <w:sz w:val="22"/>
        </w:rPr>
        <w:t xml:space="preserve"> correctly decoded. </w:t>
      </w:r>
      <w:r w:rsidR="00B34249">
        <w:rPr>
          <w:rFonts w:ascii="Times New Roman" w:hAnsi="Times New Roman" w:hint="eastAsia"/>
          <w:kern w:val="0"/>
          <w:sz w:val="22"/>
        </w:rPr>
        <w:t xml:space="preserve">In this case, </w:t>
      </w:r>
      <w:r w:rsidRPr="00B80AEC">
        <w:rPr>
          <w:rFonts w:ascii="Times New Roman" w:hAnsi="Times New Roman"/>
          <w:kern w:val="0"/>
          <w:sz w:val="22"/>
        </w:rPr>
        <w:t xml:space="preserve">the UE </w:t>
      </w:r>
      <w:r w:rsidR="002B4244">
        <w:rPr>
          <w:rFonts w:ascii="Times New Roman" w:hAnsi="Times New Roman"/>
          <w:kern w:val="0"/>
          <w:sz w:val="22"/>
        </w:rPr>
        <w:t xml:space="preserve">would </w:t>
      </w:r>
      <w:r w:rsidRPr="00B80AEC">
        <w:rPr>
          <w:rFonts w:ascii="Times New Roman" w:hAnsi="Times New Roman"/>
          <w:kern w:val="0"/>
          <w:sz w:val="22"/>
        </w:rPr>
        <w:t>surely rel</w:t>
      </w:r>
      <w:r w:rsidR="002B4244">
        <w:rPr>
          <w:rFonts w:ascii="Times New Roman" w:hAnsi="Times New Roman"/>
          <w:kern w:val="0"/>
          <w:sz w:val="22"/>
        </w:rPr>
        <w:t>y</w:t>
      </w:r>
      <w:r w:rsidRPr="00B80AEC">
        <w:rPr>
          <w:rFonts w:ascii="Times New Roman" w:hAnsi="Times New Roman"/>
          <w:kern w:val="0"/>
          <w:sz w:val="22"/>
        </w:rPr>
        <w:t xml:space="preserve"> on the </w:t>
      </w:r>
      <w:r>
        <w:rPr>
          <w:rFonts w:ascii="Times New Roman" w:hAnsi="Times New Roman"/>
          <w:kern w:val="0"/>
          <w:sz w:val="22"/>
        </w:rPr>
        <w:t xml:space="preserve">HARQ </w:t>
      </w:r>
      <w:r w:rsidRPr="00B80AEC">
        <w:rPr>
          <w:rFonts w:ascii="Times New Roman" w:hAnsi="Times New Roman"/>
          <w:kern w:val="0"/>
          <w:sz w:val="22"/>
        </w:rPr>
        <w:t>retransmission of the impacted TB, which would result in unnecessary retransmission</w:t>
      </w:r>
      <w:r w:rsidR="00EE5617">
        <w:rPr>
          <w:rFonts w:ascii="Times New Roman" w:hAnsi="Times New Roman"/>
          <w:kern w:val="0"/>
          <w:sz w:val="22"/>
        </w:rPr>
        <w:t>.</w:t>
      </w:r>
    </w:p>
    <w:p w14:paraId="47550A0E" w14:textId="1BC63D5B" w:rsidR="00B80AEC" w:rsidRPr="00B80AEC" w:rsidRDefault="000D46C8" w:rsidP="001A77DD">
      <w:pPr>
        <w:pStyle w:val="a9"/>
        <w:widowControl/>
        <w:numPr>
          <w:ilvl w:val="0"/>
          <w:numId w:val="39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Observation 1</w:t>
      </w:r>
      <w:r w:rsidR="00B80AEC" w:rsidRPr="00B80AEC">
        <w:rPr>
          <w:rFonts w:ascii="Times New Roman" w:hAnsi="Times New Roman"/>
          <w:i/>
          <w:kern w:val="0"/>
          <w:sz w:val="22"/>
        </w:rPr>
        <w:t xml:space="preserve">. In order to use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="00B80AEC" w:rsidRPr="00B80AEC">
        <w:rPr>
          <w:rFonts w:ascii="Times New Roman" w:hAnsi="Times New Roman"/>
          <w:i/>
          <w:kern w:val="0"/>
          <w:sz w:val="22"/>
        </w:rPr>
        <w:t xml:space="preserve"> indication for demodulation and decoding steps, the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="00B80AEC" w:rsidRPr="00B80AEC">
        <w:rPr>
          <w:rFonts w:ascii="Times New Roman" w:hAnsi="Times New Roman"/>
          <w:i/>
          <w:kern w:val="0"/>
          <w:sz w:val="22"/>
        </w:rPr>
        <w:t xml:space="preserve"> UE should receive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="00B80AEC" w:rsidRPr="00B80AEC">
        <w:rPr>
          <w:rFonts w:ascii="Times New Roman" w:hAnsi="Times New Roman"/>
          <w:i/>
          <w:kern w:val="0"/>
          <w:sz w:val="22"/>
        </w:rPr>
        <w:t xml:space="preserve"> indication before own HARQ-ACK feedback generation timing.</w:t>
      </w:r>
    </w:p>
    <w:p w14:paraId="246F8AA9" w14:textId="77777777" w:rsidR="00B15EF7" w:rsidRDefault="00B15EF7" w:rsidP="00A11BE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6274B7C" w14:textId="77777777" w:rsidR="00A11BEF" w:rsidRPr="00A11BEF" w:rsidRDefault="003212B5" w:rsidP="00B15EF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</w:t>
      </w:r>
      <w:r w:rsidR="00A11BEF" w:rsidRPr="00A11BEF">
        <w:rPr>
          <w:rFonts w:ascii="Times New Roman" w:hAnsi="Times New Roman"/>
          <w:kern w:val="0"/>
          <w:sz w:val="22"/>
        </w:rPr>
        <w:t xml:space="preserve">he </w:t>
      </w:r>
      <w:r w:rsidR="00B80AEC">
        <w:rPr>
          <w:rFonts w:ascii="Times New Roman" w:hAnsi="Times New Roman"/>
          <w:kern w:val="0"/>
          <w:sz w:val="22"/>
        </w:rPr>
        <w:t>effectiveness of</w:t>
      </w:r>
      <w:r w:rsidR="00A11BEF" w:rsidRPr="00A11BEF">
        <w:rPr>
          <w:rFonts w:ascii="Times New Roman" w:hAnsi="Times New Roman"/>
          <w:kern w:val="0"/>
          <w:sz w:val="22"/>
        </w:rPr>
        <w:t xml:space="preserve">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indication </w:t>
      </w:r>
      <w:r>
        <w:rPr>
          <w:rFonts w:ascii="Times New Roman" w:hAnsi="Times New Roman" w:hint="eastAsia"/>
          <w:kern w:val="0"/>
          <w:sz w:val="22"/>
        </w:rPr>
        <w:t>can be</w:t>
      </w:r>
      <w:r w:rsidR="00A11BEF" w:rsidRPr="00A11BEF">
        <w:rPr>
          <w:rFonts w:ascii="Times New Roman" w:hAnsi="Times New Roman"/>
          <w:kern w:val="0"/>
          <w:sz w:val="22"/>
        </w:rPr>
        <w:t xml:space="preserve"> quite limited</w:t>
      </w:r>
      <w:r w:rsidR="00B80AEC">
        <w:rPr>
          <w:rFonts w:ascii="Times New Roman" w:hAnsi="Times New Roman"/>
          <w:kern w:val="0"/>
          <w:sz w:val="22"/>
        </w:rPr>
        <w:t xml:space="preserve">. </w:t>
      </w:r>
      <w:r w:rsidR="00A11BEF" w:rsidRPr="00A11BEF">
        <w:rPr>
          <w:rFonts w:ascii="Times New Roman" w:hAnsi="Times New Roman"/>
          <w:kern w:val="0"/>
          <w:sz w:val="22"/>
        </w:rPr>
        <w:t xml:space="preserve">In case that </w:t>
      </w:r>
      <w:r>
        <w:rPr>
          <w:rFonts w:ascii="Times New Roman" w:hAnsi="Times New Roman" w:hint="eastAsia"/>
          <w:kern w:val="0"/>
          <w:sz w:val="22"/>
        </w:rPr>
        <w:t>most of</w:t>
      </w:r>
      <w:r w:rsidR="00A11BEF" w:rsidRPr="00A11BEF">
        <w:rPr>
          <w:rFonts w:ascii="Times New Roman" w:hAnsi="Times New Roman"/>
          <w:kern w:val="0"/>
          <w:sz w:val="22"/>
        </w:rPr>
        <w:t xml:space="preserve"> physical resources of a CB(s) are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B80AEC">
        <w:rPr>
          <w:rFonts w:ascii="Times New Roman" w:hAnsi="Times New Roman"/>
          <w:kern w:val="0"/>
          <w:sz w:val="22"/>
        </w:rPr>
        <w:t xml:space="preserve">, </w:t>
      </w:r>
      <w:r w:rsidR="00A11BEF" w:rsidRPr="00A11BEF">
        <w:rPr>
          <w:rFonts w:ascii="Times New Roman" w:hAnsi="Times New Roman"/>
          <w:kern w:val="0"/>
          <w:sz w:val="22"/>
        </w:rPr>
        <w:t xml:space="preserve">the UE </w:t>
      </w:r>
      <w:r w:rsidR="00B80AEC">
        <w:rPr>
          <w:rFonts w:ascii="Times New Roman" w:hAnsi="Times New Roman"/>
          <w:kern w:val="0"/>
          <w:sz w:val="22"/>
        </w:rPr>
        <w:t xml:space="preserve">would </w:t>
      </w:r>
      <w:r w:rsidR="00A11BEF" w:rsidRPr="00A11BEF">
        <w:rPr>
          <w:rFonts w:ascii="Times New Roman" w:hAnsi="Times New Roman"/>
          <w:kern w:val="0"/>
          <w:sz w:val="22"/>
        </w:rPr>
        <w:t xml:space="preserve">usually fail to decode the </w:t>
      </w:r>
      <w:r w:rsidR="00B80AEC">
        <w:rPr>
          <w:rFonts w:ascii="Times New Roman" w:hAnsi="Times New Roman"/>
          <w:kern w:val="0"/>
          <w:sz w:val="22"/>
        </w:rPr>
        <w:t>impacted</w:t>
      </w:r>
      <w:r w:rsidR="00A11BEF" w:rsidRPr="00A11BEF">
        <w:rPr>
          <w:rFonts w:ascii="Times New Roman" w:hAnsi="Times New Roman"/>
          <w:kern w:val="0"/>
          <w:sz w:val="22"/>
        </w:rPr>
        <w:t xml:space="preserve"> CB(s). Also, in case that code-rate is</w:t>
      </w:r>
      <w:r w:rsidR="00B80AEC">
        <w:rPr>
          <w:rFonts w:ascii="Times New Roman" w:hAnsi="Times New Roman"/>
          <w:kern w:val="0"/>
          <w:sz w:val="22"/>
        </w:rPr>
        <w:t xml:space="preserve"> quite</w:t>
      </w:r>
      <w:r w:rsidR="00A11BEF" w:rsidRPr="00A11BEF">
        <w:rPr>
          <w:rFonts w:ascii="Times New Roman" w:hAnsi="Times New Roman"/>
          <w:kern w:val="0"/>
          <w:sz w:val="22"/>
        </w:rPr>
        <w:t xml:space="preserve"> high, small</w:t>
      </w:r>
      <w:r w:rsidR="00B80AEC">
        <w:rPr>
          <w:rFonts w:ascii="Times New Roman" w:hAnsi="Times New Roman"/>
          <w:kern w:val="0"/>
          <w:sz w:val="22"/>
        </w:rPr>
        <w:t xml:space="preserve"> </w:t>
      </w:r>
      <w:r w:rsidR="002B4244">
        <w:rPr>
          <w:rFonts w:ascii="Times New Roman" w:hAnsi="Times New Roman"/>
          <w:kern w:val="0"/>
          <w:sz w:val="22"/>
        </w:rPr>
        <w:t xml:space="preserve">parts of </w:t>
      </w:r>
      <w:r w:rsidR="00B80AEC">
        <w:rPr>
          <w:rFonts w:ascii="Times New Roman" w:hAnsi="Times New Roman"/>
          <w:kern w:val="0"/>
          <w:sz w:val="22"/>
        </w:rPr>
        <w:t xml:space="preserve">resource </w:t>
      </w:r>
      <w:r w:rsidR="002B4244">
        <w:rPr>
          <w:rFonts w:ascii="Times New Roman" w:hAnsi="Times New Roman"/>
          <w:kern w:val="0"/>
          <w:sz w:val="22"/>
        </w:rPr>
        <w:t>impacted by 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</w:t>
      </w:r>
      <w:r w:rsidR="002F798B">
        <w:rPr>
          <w:rFonts w:ascii="Times New Roman" w:hAnsi="Times New Roman"/>
          <w:kern w:val="0"/>
          <w:sz w:val="22"/>
        </w:rPr>
        <w:t>would be</w:t>
      </w:r>
      <w:r w:rsidR="00A11BEF" w:rsidRPr="00A11BEF">
        <w:rPr>
          <w:rFonts w:ascii="Times New Roman" w:hAnsi="Times New Roman"/>
          <w:kern w:val="0"/>
          <w:sz w:val="22"/>
        </w:rPr>
        <w:t xml:space="preserve"> critical to decod</w:t>
      </w:r>
      <w:r>
        <w:rPr>
          <w:rFonts w:ascii="Times New Roman" w:hAnsi="Times New Roman" w:hint="eastAsia"/>
          <w:kern w:val="0"/>
          <w:sz w:val="22"/>
        </w:rPr>
        <w:t>e</w:t>
      </w:r>
      <w:r w:rsidR="00A11BEF" w:rsidRPr="00A11BEF">
        <w:rPr>
          <w:rFonts w:ascii="Times New Roman" w:hAnsi="Times New Roman"/>
          <w:kern w:val="0"/>
          <w:sz w:val="22"/>
        </w:rPr>
        <w:t xml:space="preserve"> the </w:t>
      </w:r>
      <w:r w:rsidR="002F798B">
        <w:rPr>
          <w:rFonts w:ascii="Times New Roman" w:hAnsi="Times New Roman"/>
          <w:kern w:val="0"/>
          <w:sz w:val="22"/>
        </w:rPr>
        <w:t>impacted</w:t>
      </w:r>
      <w:r w:rsidR="00A11BEF" w:rsidRPr="00A11BEF">
        <w:rPr>
          <w:rFonts w:ascii="Times New Roman" w:hAnsi="Times New Roman"/>
          <w:kern w:val="0"/>
          <w:sz w:val="22"/>
        </w:rPr>
        <w:t xml:space="preserve"> CB(s). </w:t>
      </w:r>
      <w:r w:rsidR="00C34F53">
        <w:rPr>
          <w:rFonts w:ascii="Times New Roman" w:hAnsi="Times New Roman" w:hint="eastAsia"/>
          <w:kern w:val="0"/>
          <w:sz w:val="22"/>
        </w:rPr>
        <w:t>Therefore</w:t>
      </w:r>
      <w:r w:rsidR="00A11BEF" w:rsidRPr="00A11BEF">
        <w:rPr>
          <w:rFonts w:ascii="Times New Roman" w:hAnsi="Times New Roman"/>
          <w:kern w:val="0"/>
          <w:sz w:val="22"/>
        </w:rPr>
        <w:t xml:space="preserve">, we can categorize the CBs into two </w:t>
      </w:r>
      <w:r w:rsidR="00C34F53">
        <w:rPr>
          <w:rFonts w:ascii="Times New Roman" w:hAnsi="Times New Roman" w:hint="eastAsia"/>
          <w:kern w:val="0"/>
          <w:sz w:val="22"/>
        </w:rPr>
        <w:t>categories</w:t>
      </w:r>
      <w:r w:rsidR="00A11BEF" w:rsidRPr="00A11BEF">
        <w:rPr>
          <w:rFonts w:ascii="Times New Roman" w:hAnsi="Times New Roman"/>
          <w:kern w:val="0"/>
          <w:sz w:val="22"/>
        </w:rPr>
        <w:t xml:space="preserve">: </w:t>
      </w:r>
    </w:p>
    <w:p w14:paraId="0C87C8F0" w14:textId="77777777" w:rsidR="00A11BEF" w:rsidRPr="001A77DD" w:rsidRDefault="00C34F53" w:rsidP="001A77DD">
      <w:pPr>
        <w:pStyle w:val="a9"/>
        <w:widowControl/>
        <w:numPr>
          <w:ilvl w:val="0"/>
          <w:numId w:val="40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1A77DD">
        <w:rPr>
          <w:rFonts w:ascii="Times New Roman" w:hAnsi="Times New Roman"/>
          <w:kern w:val="0"/>
          <w:sz w:val="22"/>
        </w:rPr>
        <w:t xml:space="preserve">Cat. </w:t>
      </w:r>
      <w:r w:rsidR="00A11BEF" w:rsidRPr="001A77DD">
        <w:rPr>
          <w:rFonts w:ascii="Times New Roman" w:hAnsi="Times New Roman"/>
          <w:kern w:val="0"/>
          <w:sz w:val="22"/>
        </w:rPr>
        <w:t>1)</w:t>
      </w:r>
      <w:r w:rsidR="00557510" w:rsidRPr="001A77DD">
        <w:rPr>
          <w:rFonts w:ascii="Times New Roman" w:hAnsi="Times New Roman"/>
          <w:kern w:val="0"/>
          <w:sz w:val="22"/>
        </w:rPr>
        <w:t xml:space="preserve"> </w:t>
      </w:r>
      <w:r w:rsidRPr="001A77DD">
        <w:rPr>
          <w:rFonts w:ascii="Times New Roman" w:hAnsi="Times New Roman"/>
          <w:i/>
          <w:kern w:val="0"/>
          <w:sz w:val="22"/>
        </w:rPr>
        <w:t>No impact on</w:t>
      </w:r>
      <w:r w:rsidR="00A11BEF" w:rsidRPr="001A77DD">
        <w:rPr>
          <w:rFonts w:ascii="Times New Roman" w:hAnsi="Times New Roman"/>
          <w:i/>
          <w:kern w:val="0"/>
          <w:sz w:val="22"/>
        </w:rPr>
        <w:t xml:space="preserve"> CBs</w:t>
      </w:r>
      <w:r w:rsidRPr="001A77DD">
        <w:rPr>
          <w:rFonts w:ascii="Times New Roman" w:hAnsi="Times New Roman"/>
          <w:i/>
          <w:kern w:val="0"/>
          <w:sz w:val="22"/>
        </w:rPr>
        <w:t>:</w:t>
      </w:r>
      <w:r w:rsidRPr="001A77DD">
        <w:rPr>
          <w:rFonts w:ascii="Times New Roman" w:hAnsi="Times New Roman"/>
          <w:kern w:val="0"/>
          <w:sz w:val="22"/>
        </w:rPr>
        <w:t xml:space="preserve"> T</w:t>
      </w:r>
      <w:r w:rsidR="00A11BEF" w:rsidRPr="001A77DD">
        <w:rPr>
          <w:rFonts w:ascii="Times New Roman" w:hAnsi="Times New Roman"/>
          <w:kern w:val="0"/>
          <w:sz w:val="22"/>
        </w:rPr>
        <w:t xml:space="preserve">he CBs </w:t>
      </w:r>
      <w:r w:rsidRPr="001A77DD">
        <w:rPr>
          <w:rFonts w:ascii="Times New Roman" w:hAnsi="Times New Roman"/>
          <w:kern w:val="0"/>
          <w:sz w:val="22"/>
        </w:rPr>
        <w:t xml:space="preserve">with no resource </w:t>
      </w:r>
      <w:r w:rsidR="002B4244" w:rsidRPr="001A77DD">
        <w:rPr>
          <w:rFonts w:ascii="Times New Roman" w:hAnsi="Times New Roman"/>
          <w:kern w:val="0"/>
          <w:sz w:val="22"/>
        </w:rPr>
        <w:t>pre-emption</w:t>
      </w:r>
      <w:r w:rsidR="00A11BEF" w:rsidRPr="001A77DD">
        <w:rPr>
          <w:rFonts w:ascii="Times New Roman" w:hAnsi="Times New Roman"/>
          <w:kern w:val="0"/>
          <w:sz w:val="22"/>
        </w:rPr>
        <w:t xml:space="preserve"> or the CBs of which small parts</w:t>
      </w:r>
      <w:r w:rsidRPr="001A77DD">
        <w:rPr>
          <w:rFonts w:ascii="Times New Roman" w:hAnsi="Times New Roman"/>
          <w:kern w:val="0"/>
          <w:sz w:val="22"/>
        </w:rPr>
        <w:t xml:space="preserve"> of resources</w:t>
      </w:r>
      <w:r w:rsidR="00A11BEF" w:rsidRPr="001A77DD">
        <w:rPr>
          <w:rFonts w:ascii="Times New Roman" w:hAnsi="Times New Roman"/>
          <w:kern w:val="0"/>
          <w:sz w:val="22"/>
        </w:rPr>
        <w:t xml:space="preserve"> are </w:t>
      </w:r>
      <w:r w:rsidR="002B4244" w:rsidRPr="001A77DD">
        <w:rPr>
          <w:rFonts w:ascii="Times New Roman" w:hAnsi="Times New Roman"/>
          <w:kern w:val="0"/>
          <w:sz w:val="22"/>
        </w:rPr>
        <w:t>pre-empted</w:t>
      </w:r>
      <w:r w:rsidRPr="001A77DD">
        <w:rPr>
          <w:rFonts w:ascii="Times New Roman" w:hAnsi="Times New Roman"/>
          <w:kern w:val="0"/>
          <w:sz w:val="22"/>
        </w:rPr>
        <w:t>, but sufficiently</w:t>
      </w:r>
      <w:r w:rsidR="00A11BEF" w:rsidRPr="001A77DD">
        <w:rPr>
          <w:rFonts w:ascii="Times New Roman" w:hAnsi="Times New Roman"/>
          <w:kern w:val="0"/>
          <w:sz w:val="22"/>
        </w:rPr>
        <w:t xml:space="preserve"> robust </w:t>
      </w:r>
      <w:r w:rsidR="003212B5" w:rsidRPr="001A77DD">
        <w:rPr>
          <w:rFonts w:ascii="Times New Roman" w:hAnsi="Times New Roman"/>
          <w:kern w:val="0"/>
          <w:sz w:val="22"/>
        </w:rPr>
        <w:t xml:space="preserve">against </w:t>
      </w:r>
      <w:r w:rsidR="00A11BEF" w:rsidRPr="001A77DD">
        <w:rPr>
          <w:rFonts w:ascii="Times New Roman" w:hAnsi="Times New Roman"/>
          <w:kern w:val="0"/>
          <w:sz w:val="22"/>
        </w:rPr>
        <w:t xml:space="preserve">the </w:t>
      </w:r>
      <w:r w:rsidR="002B4244" w:rsidRPr="001A77DD">
        <w:rPr>
          <w:rFonts w:ascii="Times New Roman" w:hAnsi="Times New Roman"/>
          <w:kern w:val="0"/>
          <w:sz w:val="22"/>
        </w:rPr>
        <w:t>pre-emption</w:t>
      </w:r>
      <w:r w:rsidR="00557510" w:rsidRPr="001A77DD">
        <w:rPr>
          <w:rFonts w:ascii="Times New Roman" w:hAnsi="Times New Roman"/>
          <w:kern w:val="0"/>
          <w:sz w:val="22"/>
        </w:rPr>
        <w:t xml:space="preserve"> </w:t>
      </w:r>
      <w:r w:rsidRPr="001A77DD">
        <w:rPr>
          <w:rFonts w:ascii="Times New Roman" w:hAnsi="Times New Roman"/>
          <w:kern w:val="0"/>
          <w:sz w:val="22"/>
        </w:rPr>
        <w:t>to</w:t>
      </w:r>
      <w:r w:rsidR="00557510" w:rsidRPr="001A77DD">
        <w:rPr>
          <w:rFonts w:ascii="Times New Roman" w:hAnsi="Times New Roman"/>
          <w:kern w:val="0"/>
          <w:sz w:val="22"/>
        </w:rPr>
        <w:t xml:space="preserve"> be decoded successfully.</w:t>
      </w:r>
    </w:p>
    <w:p w14:paraId="50346073" w14:textId="77777777" w:rsidR="00A11BEF" w:rsidRPr="001A77DD" w:rsidRDefault="00C34F53" w:rsidP="001A77DD">
      <w:pPr>
        <w:pStyle w:val="a9"/>
        <w:widowControl/>
        <w:numPr>
          <w:ilvl w:val="0"/>
          <w:numId w:val="40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1A77DD">
        <w:rPr>
          <w:rFonts w:ascii="Times New Roman" w:hAnsi="Times New Roman"/>
          <w:kern w:val="0"/>
          <w:sz w:val="22"/>
        </w:rPr>
        <w:t>Cat.</w:t>
      </w:r>
      <w:r w:rsidR="00A11BEF" w:rsidRPr="001A77DD">
        <w:rPr>
          <w:rFonts w:ascii="Times New Roman" w:hAnsi="Times New Roman"/>
          <w:kern w:val="0"/>
          <w:sz w:val="22"/>
        </w:rPr>
        <w:t xml:space="preserve"> 2) </w:t>
      </w:r>
      <w:r w:rsidR="00975193" w:rsidRPr="001A77DD">
        <w:rPr>
          <w:rFonts w:ascii="Times New Roman" w:hAnsi="Times New Roman"/>
          <w:i/>
          <w:kern w:val="0"/>
          <w:sz w:val="22"/>
        </w:rPr>
        <w:t>C</w:t>
      </w:r>
      <w:r w:rsidRPr="001A77DD">
        <w:rPr>
          <w:rFonts w:ascii="Times New Roman" w:hAnsi="Times New Roman"/>
          <w:i/>
          <w:kern w:val="0"/>
          <w:sz w:val="22"/>
        </w:rPr>
        <w:t>ritical</w:t>
      </w:r>
      <w:r w:rsidR="00A11BEF" w:rsidRPr="001A77DD">
        <w:rPr>
          <w:rFonts w:ascii="Times New Roman" w:hAnsi="Times New Roman"/>
          <w:i/>
          <w:kern w:val="0"/>
          <w:sz w:val="22"/>
        </w:rPr>
        <w:t xml:space="preserve"> impact</w:t>
      </w:r>
      <w:r w:rsidRPr="001A77DD">
        <w:rPr>
          <w:rFonts w:ascii="Times New Roman" w:hAnsi="Times New Roman"/>
          <w:i/>
          <w:kern w:val="0"/>
          <w:sz w:val="22"/>
        </w:rPr>
        <w:t xml:space="preserve"> on</w:t>
      </w:r>
      <w:r w:rsidR="00A11BEF" w:rsidRPr="001A77DD">
        <w:rPr>
          <w:rFonts w:ascii="Times New Roman" w:hAnsi="Times New Roman"/>
          <w:i/>
          <w:kern w:val="0"/>
          <w:sz w:val="22"/>
        </w:rPr>
        <w:t xml:space="preserve"> CBs</w:t>
      </w:r>
      <w:r w:rsidRPr="001A77DD">
        <w:rPr>
          <w:rFonts w:ascii="Times New Roman" w:hAnsi="Times New Roman"/>
          <w:i/>
          <w:kern w:val="0"/>
          <w:sz w:val="22"/>
        </w:rPr>
        <w:t>:</w:t>
      </w:r>
      <w:r w:rsidRPr="001A77DD">
        <w:rPr>
          <w:rFonts w:ascii="Times New Roman" w:hAnsi="Times New Roman"/>
          <w:kern w:val="0"/>
          <w:sz w:val="22"/>
        </w:rPr>
        <w:t xml:space="preserve"> The</w:t>
      </w:r>
      <w:r w:rsidR="00A11BEF" w:rsidRPr="001A77DD">
        <w:rPr>
          <w:rFonts w:ascii="Times New Roman" w:hAnsi="Times New Roman"/>
          <w:kern w:val="0"/>
          <w:sz w:val="22"/>
        </w:rPr>
        <w:t xml:space="preserve"> CBs </w:t>
      </w:r>
      <w:r w:rsidR="00975193" w:rsidRPr="001A77DD">
        <w:rPr>
          <w:rFonts w:ascii="Times New Roman" w:hAnsi="Times New Roman"/>
          <w:kern w:val="0"/>
          <w:sz w:val="22"/>
        </w:rPr>
        <w:t xml:space="preserve">impacted by the </w:t>
      </w:r>
      <w:r w:rsidR="002B4244" w:rsidRPr="001A77DD">
        <w:rPr>
          <w:rFonts w:ascii="Times New Roman" w:hAnsi="Times New Roman"/>
          <w:kern w:val="0"/>
          <w:sz w:val="22"/>
        </w:rPr>
        <w:t>pre-emption</w:t>
      </w:r>
      <w:r w:rsidRPr="001A77DD">
        <w:rPr>
          <w:rFonts w:ascii="Times New Roman" w:hAnsi="Times New Roman"/>
          <w:kern w:val="0"/>
          <w:sz w:val="22"/>
        </w:rPr>
        <w:t xml:space="preserve"> -</w:t>
      </w:r>
      <w:r w:rsidR="00A11BEF" w:rsidRPr="001A77DD">
        <w:rPr>
          <w:rFonts w:ascii="Times New Roman" w:hAnsi="Times New Roman"/>
          <w:kern w:val="0"/>
          <w:sz w:val="22"/>
        </w:rPr>
        <w:t xml:space="preserve"> A UE usually fails to decode these CBs due to the </w:t>
      </w:r>
      <w:r w:rsidR="002B4244" w:rsidRPr="001A77DD">
        <w:rPr>
          <w:rFonts w:ascii="Times New Roman" w:hAnsi="Times New Roman"/>
          <w:kern w:val="0"/>
          <w:sz w:val="22"/>
        </w:rPr>
        <w:t>pre-emption</w:t>
      </w:r>
      <w:r w:rsidR="00557510" w:rsidRPr="001A77DD">
        <w:rPr>
          <w:rFonts w:ascii="Times New Roman" w:hAnsi="Times New Roman"/>
          <w:kern w:val="0"/>
          <w:sz w:val="22"/>
        </w:rPr>
        <w:t>.</w:t>
      </w:r>
    </w:p>
    <w:p w14:paraId="0464FDA3" w14:textId="77777777" w:rsidR="0019243B" w:rsidRDefault="0019243B" w:rsidP="001A77D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It </w:t>
      </w:r>
      <w:r w:rsidR="00975193">
        <w:rPr>
          <w:rFonts w:ascii="Times New Roman" w:hAnsi="Times New Roman" w:hint="eastAsia"/>
          <w:kern w:val="0"/>
          <w:sz w:val="22"/>
        </w:rPr>
        <w:t>should be noted that</w:t>
      </w:r>
      <w:r>
        <w:rPr>
          <w:rFonts w:ascii="Times New Roman" w:hAnsi="Times New Roman"/>
          <w:kern w:val="0"/>
          <w:sz w:val="22"/>
        </w:rPr>
        <w:t xml:space="preserve"> this c</w:t>
      </w:r>
      <w:r w:rsidR="00C34F53">
        <w:rPr>
          <w:rFonts w:ascii="Times New Roman" w:hAnsi="Times New Roman" w:hint="eastAsia"/>
          <w:kern w:val="0"/>
          <w:sz w:val="22"/>
        </w:rPr>
        <w:t>lassification</w:t>
      </w:r>
      <w:r>
        <w:rPr>
          <w:rFonts w:ascii="Times New Roman" w:hAnsi="Times New Roman"/>
          <w:kern w:val="0"/>
          <w:sz w:val="22"/>
        </w:rPr>
        <w:t xml:space="preserve"> can be </w:t>
      </w:r>
      <w:r w:rsidR="00281DAA">
        <w:rPr>
          <w:rFonts w:ascii="Times New Roman" w:hAnsi="Times New Roman" w:hint="eastAsia"/>
          <w:kern w:val="0"/>
          <w:sz w:val="22"/>
        </w:rPr>
        <w:t>determined after</w:t>
      </w:r>
      <w:r w:rsidR="00281DAA">
        <w:rPr>
          <w:rFonts w:ascii="Times New Roman" w:hAnsi="Times New Roman"/>
          <w:kern w:val="0"/>
          <w:sz w:val="22"/>
        </w:rPr>
        <w:t xml:space="preserve"> receiving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281DAA">
        <w:rPr>
          <w:rFonts w:ascii="Times New Roman" w:hAnsi="Times New Roman"/>
          <w:kern w:val="0"/>
          <w:sz w:val="22"/>
        </w:rPr>
        <w:t xml:space="preserve"> indication</w:t>
      </w:r>
      <w:r w:rsidR="00281DAA">
        <w:rPr>
          <w:rFonts w:ascii="Times New Roman" w:hAnsi="Times New Roman" w:hint="eastAsia"/>
          <w:kern w:val="0"/>
          <w:sz w:val="22"/>
        </w:rPr>
        <w:t>,</w:t>
      </w:r>
      <w:r w:rsidR="00281DAA">
        <w:rPr>
          <w:rFonts w:ascii="Times New Roman" w:hAnsi="Times New Roman"/>
          <w:kern w:val="0"/>
          <w:sz w:val="22"/>
        </w:rPr>
        <w:t xml:space="preserve"> </w:t>
      </w:r>
      <w:r w:rsidR="00975193">
        <w:rPr>
          <w:rFonts w:ascii="Times New Roman" w:hAnsi="Times New Roman" w:hint="eastAsia"/>
          <w:kern w:val="0"/>
          <w:sz w:val="22"/>
        </w:rPr>
        <w:t>depending on</w:t>
      </w:r>
      <w:r>
        <w:rPr>
          <w:rFonts w:ascii="Times New Roman" w:hAnsi="Times New Roman"/>
          <w:kern w:val="0"/>
          <w:sz w:val="22"/>
        </w:rPr>
        <w:t xml:space="preserve"> </w:t>
      </w:r>
      <w:r w:rsidR="00281DAA">
        <w:rPr>
          <w:rFonts w:ascii="Times New Roman" w:hAnsi="Times New Roman" w:hint="eastAsia"/>
          <w:kern w:val="0"/>
          <w:sz w:val="22"/>
        </w:rPr>
        <w:t>how many</w:t>
      </w:r>
      <w:r w:rsidR="00C34F53">
        <w:rPr>
          <w:rFonts w:ascii="Times New Roman" w:hAnsi="Times New Roman" w:hint="eastAsia"/>
          <w:kern w:val="0"/>
          <w:sz w:val="22"/>
        </w:rPr>
        <w:t xml:space="preserve"> resources are</w:t>
      </w:r>
      <w:r>
        <w:rPr>
          <w:rFonts w:ascii="Times New Roman" w:hAnsi="Times New Roman"/>
          <w:kern w:val="0"/>
          <w:sz w:val="22"/>
        </w:rPr>
        <w:t xml:space="preserve">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281DAA">
        <w:rPr>
          <w:rFonts w:ascii="Times New Roman" w:hAnsi="Times New Roman" w:hint="eastAsia"/>
          <w:kern w:val="0"/>
          <w:sz w:val="22"/>
        </w:rPr>
        <w:t xml:space="preserve"> and whether the CBs with resource </w:t>
      </w:r>
      <w:r w:rsidR="002B4244">
        <w:rPr>
          <w:rFonts w:ascii="Times New Roman" w:hAnsi="Times New Roman" w:hint="eastAsia"/>
          <w:kern w:val="0"/>
          <w:sz w:val="22"/>
        </w:rPr>
        <w:t>pre-emption</w:t>
      </w:r>
      <w:r w:rsidR="00281DAA">
        <w:rPr>
          <w:rFonts w:ascii="Times New Roman" w:hAnsi="Times New Roman" w:hint="eastAsia"/>
          <w:kern w:val="0"/>
          <w:sz w:val="22"/>
        </w:rPr>
        <w:t xml:space="preserve"> are decodable or not</w:t>
      </w:r>
      <w:r>
        <w:rPr>
          <w:rFonts w:ascii="Times New Roman" w:hAnsi="Times New Roman"/>
          <w:kern w:val="0"/>
          <w:sz w:val="22"/>
        </w:rPr>
        <w:t xml:space="preserve">. </w:t>
      </w:r>
      <w:r w:rsidR="00281DAA">
        <w:rPr>
          <w:rFonts w:ascii="Times New Roman" w:hAnsi="Times New Roman" w:hint="eastAsia"/>
          <w:kern w:val="0"/>
          <w:sz w:val="22"/>
        </w:rPr>
        <w:t xml:space="preserve">On the other hand, </w:t>
      </w:r>
      <w:r>
        <w:rPr>
          <w:rFonts w:ascii="Times New Roman" w:hAnsi="Times New Roman"/>
          <w:kern w:val="0"/>
          <w:sz w:val="22"/>
        </w:rPr>
        <w:t xml:space="preserve">all of CBs are </w:t>
      </w:r>
      <w:r w:rsidR="00281DAA">
        <w:rPr>
          <w:rFonts w:ascii="Times New Roman" w:hAnsi="Times New Roman" w:hint="eastAsia"/>
          <w:kern w:val="0"/>
          <w:sz w:val="22"/>
        </w:rPr>
        <w:t xml:space="preserve">classified into </w:t>
      </w:r>
      <w:r w:rsidR="00281DAA">
        <w:rPr>
          <w:rFonts w:ascii="Times New Roman" w:hAnsi="Times New Roman"/>
          <w:kern w:val="0"/>
          <w:sz w:val="22"/>
        </w:rPr>
        <w:t>“</w:t>
      </w:r>
      <w:r w:rsidR="00281DAA">
        <w:rPr>
          <w:rFonts w:ascii="Times New Roman" w:hAnsi="Times New Roman" w:hint="eastAsia"/>
          <w:kern w:val="0"/>
          <w:sz w:val="22"/>
        </w:rPr>
        <w:t>No-impact-on-CBs</w:t>
      </w:r>
      <w:r w:rsidR="00281DAA">
        <w:rPr>
          <w:rFonts w:ascii="Times New Roman" w:hAnsi="Times New Roman"/>
          <w:kern w:val="0"/>
          <w:sz w:val="22"/>
        </w:rPr>
        <w:t>”</w:t>
      </w:r>
      <w:r w:rsidR="00281DAA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the case that the </w:t>
      </w:r>
      <w:r w:rsidR="002B4244">
        <w:rPr>
          <w:rFonts w:ascii="Times New Roman" w:hAnsi="Times New Roman"/>
          <w:kern w:val="0"/>
          <w:sz w:val="22"/>
        </w:rPr>
        <w:t>pre-emption</w:t>
      </w:r>
      <w:r>
        <w:rPr>
          <w:rFonts w:ascii="Times New Roman" w:hAnsi="Times New Roman"/>
          <w:kern w:val="0"/>
          <w:sz w:val="22"/>
        </w:rPr>
        <w:t xml:space="preserve"> indication is not received. </w:t>
      </w:r>
    </w:p>
    <w:p w14:paraId="3163123C" w14:textId="77777777" w:rsidR="00A11BEF" w:rsidRPr="00A11BEF" w:rsidRDefault="00281DAA" w:rsidP="001A77D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For </w:t>
      </w:r>
      <w:r>
        <w:rPr>
          <w:rFonts w:ascii="Times New Roman" w:hAnsi="Times New Roman"/>
          <w:kern w:val="0"/>
          <w:sz w:val="22"/>
        </w:rPr>
        <w:t>example</w:t>
      </w:r>
      <w:r>
        <w:rPr>
          <w:rFonts w:ascii="Times New Roman" w:hAnsi="Times New Roman" w:hint="eastAsia"/>
          <w:kern w:val="0"/>
          <w:sz w:val="22"/>
        </w:rPr>
        <w:t xml:space="preserve">, as illustrated </w:t>
      </w:r>
      <w:r w:rsidR="00557510">
        <w:rPr>
          <w:rFonts w:ascii="Times New Roman" w:hAnsi="Times New Roman"/>
          <w:kern w:val="0"/>
          <w:sz w:val="22"/>
        </w:rPr>
        <w:t>in Figure 1</w:t>
      </w:r>
      <w:r>
        <w:rPr>
          <w:rFonts w:ascii="Times New Roman" w:hAnsi="Times New Roman" w:hint="eastAsia"/>
          <w:kern w:val="0"/>
          <w:sz w:val="22"/>
        </w:rPr>
        <w:t>,</w:t>
      </w:r>
      <w:r w:rsidR="0055751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where </w:t>
      </w:r>
      <w:r w:rsidR="00557510">
        <w:rPr>
          <w:rFonts w:ascii="Times New Roman" w:hAnsi="Times New Roman"/>
          <w:kern w:val="0"/>
          <w:sz w:val="22"/>
        </w:rPr>
        <w:t xml:space="preserve">10 CBs are mapped to the 8 OFDM symbols, </w:t>
      </w:r>
      <w:r>
        <w:rPr>
          <w:rFonts w:ascii="Times New Roman" w:hAnsi="Times New Roman" w:hint="eastAsia"/>
          <w:kern w:val="0"/>
          <w:sz w:val="22"/>
        </w:rPr>
        <w:t xml:space="preserve">when DL resources in </w:t>
      </w:r>
      <w:r w:rsidR="00557510">
        <w:rPr>
          <w:rFonts w:ascii="Times New Roman" w:hAnsi="Times New Roman"/>
          <w:kern w:val="0"/>
          <w:sz w:val="22"/>
        </w:rPr>
        <w:t>the 4</w:t>
      </w:r>
      <w:r w:rsidRPr="00D854BC">
        <w:rPr>
          <w:rFonts w:ascii="Times New Roman" w:hAnsi="Times New Roman"/>
          <w:kern w:val="0"/>
          <w:sz w:val="22"/>
          <w:vertAlign w:val="superscript"/>
        </w:rPr>
        <w:t>th</w:t>
      </w:r>
      <w:r>
        <w:rPr>
          <w:rFonts w:ascii="Times New Roman" w:hAnsi="Times New Roman" w:hint="eastAsia"/>
          <w:kern w:val="0"/>
          <w:sz w:val="22"/>
        </w:rPr>
        <w:t xml:space="preserve"> and 5</w:t>
      </w:r>
      <w:r w:rsidRPr="00D854BC">
        <w:rPr>
          <w:rFonts w:ascii="Times New Roman" w:hAnsi="Times New Roman"/>
          <w:kern w:val="0"/>
          <w:sz w:val="22"/>
          <w:vertAlign w:val="superscript"/>
        </w:rPr>
        <w:t>th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557510">
        <w:rPr>
          <w:rFonts w:ascii="Times New Roman" w:hAnsi="Times New Roman"/>
          <w:kern w:val="0"/>
          <w:sz w:val="22"/>
        </w:rPr>
        <w:t>OFDM symbol</w:t>
      </w:r>
      <w:r>
        <w:rPr>
          <w:rFonts w:ascii="Times New Roman" w:hAnsi="Times New Roman" w:hint="eastAsia"/>
          <w:kern w:val="0"/>
          <w:sz w:val="22"/>
        </w:rPr>
        <w:t>s</w:t>
      </w:r>
      <w:r w:rsidR="0055751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have been</w:t>
      </w:r>
      <w:r w:rsidR="00557510">
        <w:rPr>
          <w:rFonts w:ascii="Times New Roman" w:hAnsi="Times New Roman"/>
          <w:kern w:val="0"/>
          <w:sz w:val="22"/>
        </w:rPr>
        <w:t xml:space="preserve"> partially </w:t>
      </w:r>
      <w:r w:rsidR="002B4244">
        <w:rPr>
          <w:rFonts w:ascii="Times New Roman" w:hAnsi="Times New Roman"/>
          <w:kern w:val="0"/>
          <w:sz w:val="22"/>
        </w:rPr>
        <w:t>pre-empted</w:t>
      </w:r>
      <w:r>
        <w:rPr>
          <w:rFonts w:ascii="Times New Roman" w:hAnsi="Times New Roman" w:hint="eastAsia"/>
          <w:kern w:val="0"/>
          <w:sz w:val="22"/>
        </w:rPr>
        <w:t xml:space="preserve">, </w:t>
      </w:r>
      <w:r w:rsidR="00557510">
        <w:rPr>
          <w:rFonts w:ascii="Times New Roman" w:hAnsi="Times New Roman"/>
          <w:kern w:val="0"/>
          <w:sz w:val="22"/>
        </w:rPr>
        <w:t xml:space="preserve">CB3, CB4, and CB4 may be impacted by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557510">
        <w:rPr>
          <w:rFonts w:ascii="Times New Roman" w:hAnsi="Times New Roman"/>
          <w:kern w:val="0"/>
          <w:sz w:val="22"/>
        </w:rPr>
        <w:t xml:space="preserve">. </w:t>
      </w:r>
      <w:r w:rsidR="00AC38EA">
        <w:rPr>
          <w:rFonts w:ascii="Times New Roman" w:hAnsi="Times New Roman" w:hint="eastAsia"/>
          <w:kern w:val="0"/>
          <w:sz w:val="22"/>
        </w:rPr>
        <w:t xml:space="preserve">After receiving the </w:t>
      </w:r>
      <w:r w:rsidR="002B4244">
        <w:rPr>
          <w:rFonts w:ascii="Times New Roman" w:hAnsi="Times New Roman" w:hint="eastAsia"/>
          <w:kern w:val="0"/>
          <w:sz w:val="22"/>
        </w:rPr>
        <w:t>pre-emption</w:t>
      </w:r>
      <w:r w:rsidR="00AC38EA">
        <w:rPr>
          <w:rFonts w:ascii="Times New Roman" w:hAnsi="Times New Roman" w:hint="eastAsia"/>
          <w:kern w:val="0"/>
          <w:sz w:val="22"/>
        </w:rPr>
        <w:t xml:space="preserve"> </w:t>
      </w:r>
      <w:r w:rsidR="00AC38EA">
        <w:rPr>
          <w:rFonts w:ascii="Times New Roman" w:hAnsi="Times New Roman"/>
          <w:kern w:val="0"/>
          <w:sz w:val="22"/>
        </w:rPr>
        <w:t>indication</w:t>
      </w:r>
      <w:r w:rsidR="00AC38EA">
        <w:rPr>
          <w:rFonts w:ascii="Times New Roman" w:hAnsi="Times New Roman" w:hint="eastAsia"/>
          <w:kern w:val="0"/>
          <w:sz w:val="22"/>
        </w:rPr>
        <w:t xml:space="preserve">, </w:t>
      </w:r>
      <w:r w:rsidR="00AC38EA" w:rsidRPr="00A11BEF">
        <w:rPr>
          <w:rFonts w:ascii="Times New Roman" w:hAnsi="Times New Roman"/>
          <w:kern w:val="0"/>
          <w:sz w:val="22"/>
        </w:rPr>
        <w:t xml:space="preserve">CB4 and CB5 </w:t>
      </w:r>
      <w:r w:rsidR="00AC38EA">
        <w:rPr>
          <w:rFonts w:ascii="Times New Roman" w:hAnsi="Times New Roman"/>
          <w:kern w:val="0"/>
          <w:sz w:val="22"/>
        </w:rPr>
        <w:t>would not</w:t>
      </w:r>
      <w:r w:rsidR="00AC38EA" w:rsidRPr="00A11BEF">
        <w:rPr>
          <w:rFonts w:ascii="Times New Roman" w:hAnsi="Times New Roman"/>
          <w:kern w:val="0"/>
          <w:sz w:val="22"/>
        </w:rPr>
        <w:t xml:space="preserve"> </w:t>
      </w:r>
      <w:r w:rsidR="00AC38EA">
        <w:rPr>
          <w:rFonts w:ascii="Times New Roman" w:hAnsi="Times New Roman" w:hint="eastAsia"/>
          <w:kern w:val="0"/>
          <w:sz w:val="22"/>
        </w:rPr>
        <w:t xml:space="preserve">be </w:t>
      </w:r>
      <w:r w:rsidR="00AC38EA" w:rsidRPr="00A11BEF">
        <w:rPr>
          <w:rFonts w:ascii="Times New Roman" w:hAnsi="Times New Roman"/>
          <w:kern w:val="0"/>
          <w:sz w:val="22"/>
        </w:rPr>
        <w:t xml:space="preserve">decoded correctly </w:t>
      </w:r>
      <w:r w:rsidR="00AC38EA">
        <w:rPr>
          <w:rFonts w:ascii="Times New Roman" w:hAnsi="Times New Roman" w:hint="eastAsia"/>
          <w:kern w:val="0"/>
          <w:sz w:val="22"/>
        </w:rPr>
        <w:t>d</w:t>
      </w:r>
      <w:r w:rsidR="00AC38EA" w:rsidRPr="00A11BEF">
        <w:rPr>
          <w:rFonts w:ascii="Times New Roman" w:hAnsi="Times New Roman"/>
          <w:kern w:val="0"/>
          <w:sz w:val="22"/>
        </w:rPr>
        <w:t>ue t</w:t>
      </w:r>
      <w:r w:rsidR="00AC38EA">
        <w:rPr>
          <w:rFonts w:ascii="Times New Roman" w:hAnsi="Times New Roman"/>
          <w:kern w:val="0"/>
          <w:sz w:val="22"/>
        </w:rPr>
        <w:t xml:space="preserve">o </w:t>
      </w:r>
      <w:r w:rsidR="00AC38EA">
        <w:rPr>
          <w:rFonts w:ascii="Times New Roman" w:hAnsi="Times New Roman" w:hint="eastAsia"/>
          <w:kern w:val="0"/>
          <w:sz w:val="22"/>
        </w:rPr>
        <w:t xml:space="preserve">a </w:t>
      </w:r>
      <w:r w:rsidR="00AC38EA">
        <w:rPr>
          <w:rFonts w:ascii="Times New Roman" w:hAnsi="Times New Roman"/>
          <w:kern w:val="0"/>
          <w:sz w:val="22"/>
        </w:rPr>
        <w:t xml:space="preserve">large </w:t>
      </w:r>
      <w:r w:rsidR="00AC38EA">
        <w:rPr>
          <w:rFonts w:ascii="Times New Roman" w:hAnsi="Times New Roman" w:hint="eastAsia"/>
          <w:kern w:val="0"/>
          <w:sz w:val="22"/>
        </w:rPr>
        <w:t xml:space="preserve">portion of resource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C38EA" w:rsidRPr="00A11BEF">
        <w:rPr>
          <w:rFonts w:ascii="Times New Roman" w:hAnsi="Times New Roman"/>
          <w:kern w:val="0"/>
          <w:sz w:val="22"/>
        </w:rPr>
        <w:t>.</w:t>
      </w:r>
      <w:r w:rsidR="00AC38EA">
        <w:rPr>
          <w:rFonts w:ascii="Times New Roman" w:hAnsi="Times New Roman" w:hint="eastAsia"/>
          <w:kern w:val="0"/>
          <w:sz w:val="22"/>
        </w:rPr>
        <w:t xml:space="preserve"> However, </w:t>
      </w:r>
      <w:r w:rsidR="00A11BEF" w:rsidRPr="00A11BEF">
        <w:rPr>
          <w:rFonts w:ascii="Times New Roman" w:hAnsi="Times New Roman"/>
          <w:kern w:val="0"/>
          <w:sz w:val="22"/>
        </w:rPr>
        <w:t xml:space="preserve">CB3 may be successfully decoded </w:t>
      </w:r>
      <w:r w:rsidR="00AC38EA">
        <w:rPr>
          <w:rFonts w:ascii="Times New Roman" w:hAnsi="Times New Roman" w:hint="eastAsia"/>
          <w:kern w:val="0"/>
          <w:sz w:val="22"/>
        </w:rPr>
        <w:t xml:space="preserve">because of a small portion of resource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557510">
        <w:rPr>
          <w:rFonts w:ascii="Times New Roman" w:hAnsi="Times New Roman"/>
          <w:kern w:val="0"/>
          <w:sz w:val="22"/>
        </w:rPr>
        <w:t xml:space="preserve">. </w:t>
      </w:r>
      <w:r w:rsidR="00A11BEF" w:rsidRPr="00A11BEF">
        <w:rPr>
          <w:rFonts w:ascii="Times New Roman" w:hAnsi="Times New Roman"/>
          <w:kern w:val="0"/>
          <w:sz w:val="22"/>
        </w:rPr>
        <w:t xml:space="preserve">Therefore, we </w:t>
      </w:r>
      <w:r w:rsidR="00A0798A">
        <w:rPr>
          <w:rFonts w:ascii="Times New Roman" w:hAnsi="Times New Roman"/>
          <w:kern w:val="0"/>
          <w:sz w:val="22"/>
        </w:rPr>
        <w:t xml:space="preserve">can </w:t>
      </w:r>
      <w:r w:rsidR="00312084">
        <w:rPr>
          <w:rFonts w:ascii="Times New Roman" w:hAnsi="Times New Roman" w:hint="eastAsia"/>
          <w:kern w:val="0"/>
          <w:sz w:val="22"/>
        </w:rPr>
        <w:t xml:space="preserve">categorize the CBs as follows: </w:t>
      </w:r>
      <w:r w:rsidR="00A11BEF" w:rsidRPr="00A11BEF">
        <w:rPr>
          <w:rFonts w:ascii="Times New Roman" w:hAnsi="Times New Roman"/>
          <w:kern w:val="0"/>
          <w:sz w:val="22"/>
        </w:rPr>
        <w:t xml:space="preserve">{CB0, CB1, CB2, CB3, CB6, CB7, CB8, CB9} as </w:t>
      </w:r>
      <w:r w:rsidR="00312084">
        <w:rPr>
          <w:rFonts w:ascii="Times New Roman" w:hAnsi="Times New Roman"/>
          <w:kern w:val="0"/>
          <w:sz w:val="22"/>
        </w:rPr>
        <w:t>“</w:t>
      </w:r>
      <w:r w:rsidR="00312084">
        <w:rPr>
          <w:rFonts w:ascii="Times New Roman" w:hAnsi="Times New Roman" w:hint="eastAsia"/>
          <w:kern w:val="0"/>
          <w:sz w:val="22"/>
        </w:rPr>
        <w:t>No-impact-on-CBs</w:t>
      </w:r>
      <w:r w:rsidR="00312084">
        <w:rPr>
          <w:rFonts w:ascii="Times New Roman" w:hAnsi="Times New Roman"/>
          <w:kern w:val="0"/>
          <w:sz w:val="22"/>
        </w:rPr>
        <w:t>”</w:t>
      </w:r>
      <w:r w:rsidR="00A11BEF" w:rsidRPr="00A11BEF">
        <w:rPr>
          <w:rFonts w:ascii="Times New Roman" w:hAnsi="Times New Roman"/>
          <w:kern w:val="0"/>
          <w:sz w:val="22"/>
        </w:rPr>
        <w:t xml:space="preserve"> and {CB4, CB5} as </w:t>
      </w:r>
      <w:r w:rsidR="00312084">
        <w:rPr>
          <w:rFonts w:ascii="Times New Roman" w:hAnsi="Times New Roman"/>
          <w:kern w:val="0"/>
          <w:sz w:val="22"/>
        </w:rPr>
        <w:t>“</w:t>
      </w:r>
      <w:r w:rsidR="00312084">
        <w:rPr>
          <w:rFonts w:ascii="Times New Roman" w:hAnsi="Times New Roman" w:hint="eastAsia"/>
          <w:kern w:val="0"/>
          <w:sz w:val="22"/>
        </w:rPr>
        <w:t>Critical-impact-on-CBs</w:t>
      </w:r>
      <w:r w:rsidR="00312084">
        <w:rPr>
          <w:rFonts w:ascii="Times New Roman" w:hAnsi="Times New Roman"/>
          <w:kern w:val="0"/>
          <w:sz w:val="22"/>
        </w:rPr>
        <w:t>”</w:t>
      </w:r>
      <w:r w:rsidR="00A11BEF" w:rsidRPr="00A11BEF">
        <w:rPr>
          <w:rFonts w:ascii="Times New Roman" w:hAnsi="Times New Roman"/>
          <w:kern w:val="0"/>
          <w:sz w:val="22"/>
        </w:rPr>
        <w:t xml:space="preserve">. </w:t>
      </w:r>
    </w:p>
    <w:p w14:paraId="40BF4E3B" w14:textId="77777777" w:rsidR="00A11BEF" w:rsidRPr="00A11BEF" w:rsidRDefault="00A11BEF" w:rsidP="001A77D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A11BEF">
        <w:rPr>
          <w:rFonts w:ascii="Times New Roman" w:hAnsi="Times New Roman" w:hint="eastAsia"/>
          <w:kern w:val="0"/>
          <w:sz w:val="22"/>
        </w:rPr>
        <w:t xml:space="preserve">One </w:t>
      </w:r>
      <w:r w:rsidR="00DF5B52">
        <w:rPr>
          <w:rFonts w:ascii="Times New Roman" w:hAnsi="Times New Roman"/>
          <w:kern w:val="0"/>
          <w:sz w:val="22"/>
        </w:rPr>
        <w:t xml:space="preserve">interesting </w:t>
      </w:r>
      <w:r w:rsidRPr="00A11BEF">
        <w:rPr>
          <w:rFonts w:ascii="Times New Roman" w:hAnsi="Times New Roman" w:hint="eastAsia"/>
          <w:kern w:val="0"/>
          <w:sz w:val="22"/>
        </w:rPr>
        <w:t>point i</w:t>
      </w:r>
      <w:r w:rsidRPr="00A11BEF">
        <w:rPr>
          <w:rFonts w:ascii="Times New Roman" w:hAnsi="Times New Roman"/>
          <w:kern w:val="0"/>
          <w:sz w:val="22"/>
        </w:rPr>
        <w:t xml:space="preserve">s that both UE and gNB </w:t>
      </w:r>
      <w:r w:rsidR="00DF5B52">
        <w:rPr>
          <w:rFonts w:ascii="Times New Roman" w:hAnsi="Times New Roman"/>
          <w:kern w:val="0"/>
          <w:sz w:val="22"/>
        </w:rPr>
        <w:t xml:space="preserve">can </w:t>
      </w:r>
      <w:r w:rsidRPr="00A11BEF">
        <w:rPr>
          <w:rFonts w:ascii="Times New Roman" w:hAnsi="Times New Roman"/>
          <w:kern w:val="0"/>
          <w:sz w:val="22"/>
        </w:rPr>
        <w:t>know the</w:t>
      </w:r>
      <w:r w:rsidRPr="00A11BEF">
        <w:rPr>
          <w:rFonts w:ascii="Times New Roman" w:hAnsi="Times New Roman" w:hint="eastAsia"/>
          <w:kern w:val="0"/>
          <w:sz w:val="22"/>
        </w:rPr>
        <w:t xml:space="preserve"> </w:t>
      </w:r>
      <w:r w:rsidRPr="00A11BEF">
        <w:rPr>
          <w:rFonts w:ascii="Times New Roman" w:hAnsi="Times New Roman"/>
          <w:kern w:val="0"/>
          <w:sz w:val="22"/>
        </w:rPr>
        <w:t>critically impacted CBs may not be decoded at the UE with high probability</w:t>
      </w:r>
      <w:r w:rsidR="00DF5B52">
        <w:rPr>
          <w:rFonts w:ascii="Times New Roman" w:hAnsi="Times New Roman"/>
          <w:kern w:val="0"/>
          <w:sz w:val="22"/>
        </w:rPr>
        <w:t xml:space="preserve"> (one example is that the critically impacted CBs are the </w:t>
      </w:r>
      <w:r w:rsidR="00DF5B52" w:rsidRPr="00DF5B52">
        <w:rPr>
          <w:rFonts w:ascii="Times New Roman" w:hAnsi="Times New Roman"/>
          <w:kern w:val="0"/>
          <w:sz w:val="22"/>
        </w:rPr>
        <w:t>CB</w:t>
      </w:r>
      <w:r w:rsidR="00DF5B52">
        <w:rPr>
          <w:rFonts w:ascii="Times New Roman" w:hAnsi="Times New Roman"/>
          <w:kern w:val="0"/>
          <w:sz w:val="22"/>
        </w:rPr>
        <w:t>s</w:t>
      </w:r>
      <w:r w:rsidR="00DF5B52" w:rsidRPr="00DF5B52">
        <w:rPr>
          <w:rFonts w:ascii="Times New Roman" w:hAnsi="Times New Roman"/>
          <w:kern w:val="0"/>
          <w:sz w:val="22"/>
        </w:rPr>
        <w:t xml:space="preserve"> of which all resources are punctured</w:t>
      </w:r>
      <w:r w:rsidR="00DF5B52">
        <w:rPr>
          <w:rFonts w:ascii="Times New Roman" w:hAnsi="Times New Roman"/>
          <w:kern w:val="0"/>
          <w:sz w:val="22"/>
        </w:rPr>
        <w:t xml:space="preserve"> so that the decoding likelihood is nearly zero). </w:t>
      </w:r>
      <w:r w:rsidRPr="00A11BEF">
        <w:rPr>
          <w:rFonts w:ascii="Times New Roman" w:hAnsi="Times New Roman"/>
          <w:kern w:val="0"/>
          <w:sz w:val="22"/>
        </w:rPr>
        <w:t>When all CBs</w:t>
      </w:r>
      <w:r w:rsidR="00D801DE">
        <w:rPr>
          <w:rFonts w:ascii="Times New Roman" w:hAnsi="Times New Roman" w:hint="eastAsia"/>
          <w:kern w:val="0"/>
          <w:sz w:val="22"/>
        </w:rPr>
        <w:t xml:space="preserve"> </w:t>
      </w:r>
      <w:r w:rsidR="00705679">
        <w:rPr>
          <w:rFonts w:ascii="Times New Roman" w:hAnsi="Times New Roman" w:hint="eastAsia"/>
          <w:kern w:val="0"/>
          <w:sz w:val="22"/>
        </w:rPr>
        <w:t xml:space="preserve">including </w:t>
      </w:r>
      <w:r w:rsidR="00705679" w:rsidRPr="00A11BEF">
        <w:rPr>
          <w:rFonts w:ascii="Times New Roman" w:hAnsi="Times New Roman"/>
          <w:kern w:val="0"/>
          <w:sz w:val="22"/>
        </w:rPr>
        <w:t>critically impacted CBs</w:t>
      </w:r>
      <w:r w:rsidR="00705679">
        <w:rPr>
          <w:rFonts w:ascii="Times New Roman" w:hAnsi="Times New Roman"/>
          <w:kern w:val="0"/>
          <w:sz w:val="22"/>
        </w:rPr>
        <w:t xml:space="preserve"> </w:t>
      </w:r>
      <w:r w:rsidR="00D801DE">
        <w:rPr>
          <w:rFonts w:ascii="Times New Roman" w:hAnsi="Times New Roman" w:hint="eastAsia"/>
          <w:kern w:val="0"/>
          <w:sz w:val="22"/>
        </w:rPr>
        <w:t xml:space="preserve">in a TB </w:t>
      </w:r>
      <w:r w:rsidRPr="00A11BEF">
        <w:rPr>
          <w:rFonts w:ascii="Times New Roman" w:hAnsi="Times New Roman"/>
          <w:kern w:val="0"/>
          <w:sz w:val="22"/>
        </w:rPr>
        <w:t xml:space="preserve">are </w:t>
      </w:r>
      <w:r w:rsidR="00705679">
        <w:rPr>
          <w:rFonts w:ascii="Times New Roman" w:hAnsi="Times New Roman" w:hint="eastAsia"/>
          <w:kern w:val="0"/>
          <w:sz w:val="22"/>
        </w:rPr>
        <w:t>handled by the</w:t>
      </w:r>
      <w:r w:rsidRPr="00A11BEF">
        <w:rPr>
          <w:rFonts w:ascii="Times New Roman" w:hAnsi="Times New Roman"/>
          <w:kern w:val="0"/>
          <w:sz w:val="22"/>
        </w:rPr>
        <w:t xml:space="preserve"> same way as in </w:t>
      </w:r>
      <w:r w:rsidR="00705679">
        <w:rPr>
          <w:rFonts w:ascii="Times New Roman" w:hAnsi="Times New Roman" w:hint="eastAsia"/>
          <w:kern w:val="0"/>
          <w:sz w:val="22"/>
        </w:rPr>
        <w:t>current</w:t>
      </w:r>
      <w:r w:rsidR="00705679" w:rsidRPr="00A11BEF">
        <w:rPr>
          <w:rFonts w:ascii="Times New Roman" w:hAnsi="Times New Roman"/>
          <w:kern w:val="0"/>
          <w:sz w:val="22"/>
        </w:rPr>
        <w:t xml:space="preserve"> </w:t>
      </w:r>
      <w:r w:rsidR="00705679">
        <w:rPr>
          <w:rFonts w:ascii="Times New Roman" w:hAnsi="Times New Roman" w:hint="eastAsia"/>
          <w:kern w:val="0"/>
          <w:sz w:val="22"/>
        </w:rPr>
        <w:t xml:space="preserve">HARQ operation </w:t>
      </w:r>
      <w:r w:rsidRPr="00A11BEF">
        <w:rPr>
          <w:rFonts w:ascii="Times New Roman" w:hAnsi="Times New Roman"/>
          <w:kern w:val="0"/>
          <w:sz w:val="22"/>
        </w:rPr>
        <w:t>with</w:t>
      </w:r>
      <w:r w:rsidR="00705679">
        <w:rPr>
          <w:rFonts w:ascii="Times New Roman" w:hAnsi="Times New Roman" w:hint="eastAsia"/>
          <w:kern w:val="0"/>
          <w:sz w:val="22"/>
        </w:rPr>
        <w:t xml:space="preserve"> no </w:t>
      </w:r>
      <w:r w:rsidR="00705679">
        <w:rPr>
          <w:rFonts w:ascii="Times New Roman" w:hAnsi="Times New Roman"/>
          <w:kern w:val="0"/>
          <w:sz w:val="22"/>
        </w:rPr>
        <w:t>consideration</w:t>
      </w:r>
      <w:r w:rsidR="00705679">
        <w:rPr>
          <w:rFonts w:ascii="Times New Roman" w:hAnsi="Times New Roman" w:hint="eastAsia"/>
          <w:kern w:val="0"/>
          <w:sz w:val="22"/>
        </w:rPr>
        <w:t xml:space="preserve"> of </w:t>
      </w:r>
      <w:r w:rsidRPr="00A11BEF">
        <w:rPr>
          <w:rFonts w:ascii="Times New Roman" w:hAnsi="Times New Roman"/>
          <w:kern w:val="0"/>
          <w:sz w:val="22"/>
        </w:rPr>
        <w:t xml:space="preserve">the effect of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A11BEF">
        <w:rPr>
          <w:rFonts w:ascii="Times New Roman" w:hAnsi="Times New Roman"/>
          <w:kern w:val="0"/>
          <w:sz w:val="22"/>
        </w:rPr>
        <w:t>, the UE’s HARQ-ACK feedback is almost always NACK</w:t>
      </w:r>
      <w:r w:rsidR="00705679">
        <w:rPr>
          <w:rFonts w:ascii="Times New Roman" w:hAnsi="Times New Roman" w:hint="eastAsia"/>
          <w:kern w:val="0"/>
          <w:sz w:val="22"/>
        </w:rPr>
        <w:t>.</w:t>
      </w:r>
      <w:r w:rsidRPr="00A11BEF">
        <w:rPr>
          <w:rFonts w:ascii="Times New Roman" w:hAnsi="Times New Roman"/>
          <w:kern w:val="0"/>
          <w:sz w:val="22"/>
        </w:rPr>
        <w:t xml:space="preserve"> </w:t>
      </w:r>
      <w:r w:rsidR="00705679">
        <w:rPr>
          <w:rFonts w:ascii="Times New Roman" w:hAnsi="Times New Roman" w:hint="eastAsia"/>
          <w:kern w:val="0"/>
          <w:sz w:val="22"/>
        </w:rPr>
        <w:t>In this case, the</w:t>
      </w:r>
      <w:r w:rsidRPr="00A11BEF">
        <w:rPr>
          <w:rFonts w:ascii="Times New Roman" w:hAnsi="Times New Roman"/>
          <w:kern w:val="0"/>
          <w:sz w:val="22"/>
        </w:rPr>
        <w:t xml:space="preserve"> spectral</w:t>
      </w:r>
      <w:r w:rsidRPr="00A11BEF">
        <w:rPr>
          <w:rFonts w:ascii="Times New Roman" w:hAnsi="Times New Roman"/>
          <w:kern w:val="0"/>
          <w:sz w:val="22"/>
          <w:lang w:val="en-GB"/>
        </w:rPr>
        <w:t xml:space="preserve"> efficiency is much lower because all CBs corresponding to </w:t>
      </w:r>
      <w:r w:rsidR="00705679">
        <w:rPr>
          <w:rFonts w:ascii="Times New Roman" w:hAnsi="Times New Roman" w:hint="eastAsia"/>
          <w:kern w:val="0"/>
          <w:sz w:val="22"/>
          <w:lang w:val="en-GB"/>
        </w:rPr>
        <w:t>the</w:t>
      </w:r>
      <w:r w:rsidRPr="00A11BEF">
        <w:rPr>
          <w:rFonts w:ascii="Times New Roman" w:hAnsi="Times New Roman"/>
          <w:kern w:val="0"/>
          <w:sz w:val="22"/>
          <w:lang w:val="en-GB"/>
        </w:rPr>
        <w:t xml:space="preserve"> TB need to be re-transmitted </w:t>
      </w:r>
      <w:r w:rsidR="0019243B">
        <w:rPr>
          <w:rFonts w:ascii="Times New Roman" w:hAnsi="Times New Roman"/>
          <w:kern w:val="0"/>
          <w:sz w:val="22"/>
          <w:lang w:val="en-GB"/>
        </w:rPr>
        <w:t xml:space="preserve">as </w:t>
      </w:r>
      <w:r w:rsidRPr="00A11BEF">
        <w:rPr>
          <w:rFonts w:ascii="Times New Roman" w:hAnsi="Times New Roman"/>
          <w:kern w:val="0"/>
          <w:sz w:val="22"/>
          <w:lang w:val="en-GB"/>
        </w:rPr>
        <w:t xml:space="preserve">in current LTE HARQ design. </w:t>
      </w:r>
      <w:r w:rsidRPr="00A11BEF">
        <w:rPr>
          <w:rFonts w:ascii="Times New Roman" w:hAnsi="Times New Roman"/>
          <w:kern w:val="0"/>
          <w:sz w:val="22"/>
        </w:rPr>
        <w:t xml:space="preserve">Thus, </w:t>
      </w:r>
      <w:r w:rsidR="0019243B">
        <w:rPr>
          <w:rFonts w:ascii="Times New Roman" w:hAnsi="Times New Roman"/>
          <w:kern w:val="0"/>
          <w:sz w:val="22"/>
        </w:rPr>
        <w:t>it is necessary to design</w:t>
      </w:r>
      <w:r w:rsidRPr="00A11BEF">
        <w:rPr>
          <w:rFonts w:ascii="Times New Roman" w:hAnsi="Times New Roman"/>
          <w:kern w:val="0"/>
          <w:sz w:val="22"/>
        </w:rPr>
        <w:t xml:space="preserve"> the UE’s HARQ-</w:t>
      </w:r>
      <w:r w:rsidR="00A8464E" w:rsidRPr="00A11BEF">
        <w:rPr>
          <w:rFonts w:ascii="Times New Roman" w:hAnsi="Times New Roman"/>
          <w:kern w:val="0"/>
          <w:sz w:val="22"/>
        </w:rPr>
        <w:t>A</w:t>
      </w:r>
      <w:r w:rsidR="00A8464E">
        <w:rPr>
          <w:rFonts w:ascii="Times New Roman" w:hAnsi="Times New Roman" w:hint="eastAsia"/>
          <w:kern w:val="0"/>
          <w:sz w:val="22"/>
        </w:rPr>
        <w:t>CK</w:t>
      </w:r>
      <w:r w:rsidR="00A8464E" w:rsidRPr="00A11BEF">
        <w:rPr>
          <w:rFonts w:ascii="Times New Roman" w:hAnsi="Times New Roman"/>
          <w:kern w:val="0"/>
          <w:sz w:val="22"/>
        </w:rPr>
        <w:t xml:space="preserve"> </w:t>
      </w:r>
      <w:r w:rsidRPr="00A11BEF">
        <w:rPr>
          <w:rFonts w:ascii="Times New Roman" w:hAnsi="Times New Roman"/>
          <w:kern w:val="0"/>
          <w:sz w:val="22"/>
        </w:rPr>
        <w:t xml:space="preserve">feedback and </w:t>
      </w:r>
      <w:r w:rsidR="0019243B">
        <w:rPr>
          <w:rFonts w:ascii="Times New Roman" w:hAnsi="Times New Roman"/>
          <w:kern w:val="0"/>
          <w:sz w:val="22"/>
        </w:rPr>
        <w:t xml:space="preserve">gNB’s </w:t>
      </w:r>
      <w:r w:rsidRPr="00A11BEF">
        <w:rPr>
          <w:rFonts w:ascii="Times New Roman" w:hAnsi="Times New Roman"/>
          <w:kern w:val="0"/>
          <w:sz w:val="22"/>
        </w:rPr>
        <w:t>HARQ retransmission</w:t>
      </w:r>
      <w:r w:rsidR="00705679">
        <w:rPr>
          <w:rFonts w:ascii="Times New Roman" w:hAnsi="Times New Roman" w:hint="eastAsia"/>
          <w:kern w:val="0"/>
          <w:sz w:val="22"/>
        </w:rPr>
        <w:t xml:space="preserve"> based on the HARQ-ACK feedback</w:t>
      </w:r>
      <w:r w:rsidRPr="00A11BEF">
        <w:rPr>
          <w:rFonts w:ascii="Times New Roman" w:hAnsi="Times New Roman"/>
          <w:kern w:val="0"/>
          <w:sz w:val="22"/>
        </w:rPr>
        <w:t xml:space="preserve"> by considering the effect of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A11BEF">
        <w:rPr>
          <w:rFonts w:ascii="Times New Roman" w:hAnsi="Times New Roman"/>
          <w:kern w:val="0"/>
          <w:sz w:val="22"/>
        </w:rPr>
        <w:t xml:space="preserve">. </w:t>
      </w:r>
    </w:p>
    <w:p w14:paraId="0628FD63" w14:textId="77777777" w:rsidR="00A11BEF" w:rsidRPr="00A11BEF" w:rsidRDefault="00A11BEF" w:rsidP="00A0798A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A11BEF">
        <w:rPr>
          <w:rFonts w:ascii="Times New Roman" w:hAnsi="Times New Roman"/>
          <w:noProof/>
          <w:kern w:val="0"/>
          <w:sz w:val="22"/>
        </w:rPr>
        <w:lastRenderedPageBreak/>
        <w:drawing>
          <wp:inline distT="0" distB="0" distL="0" distR="0" wp14:anchorId="63CFB94A" wp14:editId="330437C8">
            <wp:extent cx="2773320" cy="2160270"/>
            <wp:effectExtent l="0" t="0" r="825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194" cy="2171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8D6B2C" w14:textId="77777777" w:rsidR="00A11BEF" w:rsidRPr="00A11BEF" w:rsidRDefault="00A11BEF" w:rsidP="00A0798A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A11BEF">
        <w:rPr>
          <w:rFonts w:ascii="Times New Roman" w:hAnsi="Times New Roman" w:hint="eastAsia"/>
          <w:kern w:val="0"/>
          <w:sz w:val="22"/>
        </w:rPr>
        <w:t>F</w:t>
      </w:r>
      <w:r w:rsidRPr="00A11BEF">
        <w:rPr>
          <w:rFonts w:ascii="Times New Roman" w:hAnsi="Times New Roman"/>
          <w:kern w:val="0"/>
          <w:sz w:val="22"/>
        </w:rPr>
        <w:t xml:space="preserve">igure </w:t>
      </w:r>
      <w:r w:rsidR="007E7CB3">
        <w:rPr>
          <w:rFonts w:ascii="Times New Roman" w:hAnsi="Times New Roman"/>
          <w:kern w:val="0"/>
          <w:sz w:val="22"/>
        </w:rPr>
        <w:t>2</w:t>
      </w:r>
      <w:r w:rsidRPr="00A11BEF">
        <w:rPr>
          <w:rFonts w:ascii="Times New Roman" w:hAnsi="Times New Roman"/>
          <w:kern w:val="0"/>
          <w:sz w:val="22"/>
        </w:rPr>
        <w:t xml:space="preserve">. </w:t>
      </w:r>
      <w:r w:rsidR="00705679">
        <w:rPr>
          <w:rFonts w:ascii="Times New Roman" w:hAnsi="Times New Roman" w:hint="eastAsia"/>
          <w:kern w:val="0"/>
          <w:sz w:val="22"/>
        </w:rPr>
        <w:t>An illustration of</w:t>
      </w:r>
      <w:r w:rsidR="00A0798A">
        <w:rPr>
          <w:rFonts w:ascii="Times New Roman" w:hAnsi="Times New Roman"/>
          <w:kern w:val="0"/>
          <w:sz w:val="22"/>
        </w:rPr>
        <w:t xml:space="preserve"> </w:t>
      </w:r>
      <w:r w:rsidR="00705679">
        <w:rPr>
          <w:rFonts w:ascii="Times New Roman" w:hAnsi="Times New Roman" w:hint="eastAsia"/>
          <w:kern w:val="0"/>
          <w:sz w:val="22"/>
        </w:rPr>
        <w:t xml:space="preserve">resource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705679">
        <w:rPr>
          <w:rFonts w:ascii="Times New Roman" w:hAnsi="Times New Roman" w:hint="eastAsia"/>
          <w:kern w:val="0"/>
          <w:sz w:val="22"/>
        </w:rPr>
        <w:t xml:space="preserve"> with multiple CBs in a TB</w:t>
      </w:r>
    </w:p>
    <w:p w14:paraId="65555744" w14:textId="1F2C9D35" w:rsidR="00A11BEF" w:rsidRPr="00A347F7" w:rsidRDefault="00A11BEF" w:rsidP="001A77DD">
      <w:pPr>
        <w:pStyle w:val="a9"/>
        <w:widowControl/>
        <w:numPr>
          <w:ilvl w:val="0"/>
          <w:numId w:val="39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/>
          <w:i/>
          <w:kern w:val="0"/>
          <w:sz w:val="22"/>
        </w:rPr>
        <w:t xml:space="preserve">Observation </w:t>
      </w:r>
      <w:r w:rsidR="000D46C8">
        <w:rPr>
          <w:rFonts w:ascii="Times New Roman" w:hAnsi="Times New Roman"/>
          <w:i/>
          <w:kern w:val="0"/>
          <w:sz w:val="22"/>
        </w:rPr>
        <w:t>2</w:t>
      </w:r>
      <w:r w:rsidRPr="00A347F7">
        <w:rPr>
          <w:rFonts w:ascii="Times New Roman" w:hAnsi="Times New Roman"/>
          <w:i/>
          <w:kern w:val="0"/>
          <w:sz w:val="22"/>
        </w:rPr>
        <w:t>: In case</w:t>
      </w:r>
      <w:r w:rsidR="00482F1B">
        <w:rPr>
          <w:rFonts w:ascii="Times New Roman" w:hAnsi="Times New Roman" w:hint="eastAsia"/>
          <w:i/>
          <w:kern w:val="0"/>
          <w:sz w:val="22"/>
        </w:rPr>
        <w:t>s</w:t>
      </w:r>
      <w:r w:rsidRPr="00A347F7">
        <w:rPr>
          <w:rFonts w:ascii="Times New Roman" w:hAnsi="Times New Roman"/>
          <w:i/>
          <w:kern w:val="0"/>
          <w:sz w:val="22"/>
        </w:rPr>
        <w:t xml:space="preserve"> that almost all physical resources of a CB(s) are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 or the CBs have high code-rate with small portion of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, </w:t>
      </w:r>
      <w:r w:rsidRPr="00A347F7">
        <w:rPr>
          <w:rFonts w:ascii="Times New Roman" w:hAnsi="Times New Roman"/>
          <w:i/>
          <w:kern w:val="0"/>
          <w:sz w:val="22"/>
        </w:rPr>
        <w:t xml:space="preserve">the UE usually fails to decode the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Pr="00A347F7">
        <w:rPr>
          <w:rFonts w:ascii="Times New Roman" w:hAnsi="Times New Roman"/>
          <w:i/>
          <w:kern w:val="0"/>
          <w:sz w:val="22"/>
        </w:rPr>
        <w:t xml:space="preserve"> CB(s). 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However, CBs </w:t>
      </w:r>
      <w:r w:rsidR="003A5185">
        <w:rPr>
          <w:rFonts w:ascii="Times New Roman" w:hAnsi="Times New Roman" w:hint="eastAsia"/>
          <w:i/>
          <w:kern w:val="0"/>
          <w:sz w:val="22"/>
        </w:rPr>
        <w:t xml:space="preserve">in a same TB can be decodable successfully 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with no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 or small portion of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 w:rsidR="003A5185">
        <w:rPr>
          <w:rFonts w:ascii="Times New Roman" w:hAnsi="Times New Roman" w:hint="eastAsia"/>
          <w:i/>
          <w:kern w:val="0"/>
          <w:sz w:val="22"/>
        </w:rPr>
        <w:t xml:space="preserve"> by using the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 w:rsidR="003A5185">
        <w:rPr>
          <w:rFonts w:ascii="Times New Roman" w:hAnsi="Times New Roman" w:hint="eastAsia"/>
          <w:i/>
          <w:kern w:val="0"/>
          <w:sz w:val="22"/>
        </w:rPr>
        <w:t xml:space="preserve"> indication. </w:t>
      </w:r>
    </w:p>
    <w:p w14:paraId="1601B548" w14:textId="0D97C93B" w:rsidR="00A11BEF" w:rsidRPr="0019243B" w:rsidRDefault="00A11BEF" w:rsidP="001A77DD">
      <w:pPr>
        <w:pStyle w:val="a9"/>
        <w:widowControl/>
        <w:numPr>
          <w:ilvl w:val="0"/>
          <w:numId w:val="39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19243B">
        <w:rPr>
          <w:rFonts w:ascii="Times New Roman" w:hAnsi="Times New Roman"/>
          <w:i/>
          <w:kern w:val="0"/>
          <w:sz w:val="22"/>
        </w:rPr>
        <w:t>Proposal</w:t>
      </w:r>
      <w:r w:rsidR="00D32C6E">
        <w:rPr>
          <w:rFonts w:ascii="Times New Roman" w:hAnsi="Times New Roman"/>
          <w:i/>
          <w:kern w:val="0"/>
          <w:sz w:val="22"/>
        </w:rPr>
        <w:t xml:space="preserve"> </w:t>
      </w:r>
      <w:r w:rsidR="000D46C8">
        <w:rPr>
          <w:rFonts w:ascii="Times New Roman" w:hAnsi="Times New Roman"/>
          <w:i/>
          <w:kern w:val="0"/>
          <w:sz w:val="22"/>
        </w:rPr>
        <w:t>4</w:t>
      </w:r>
      <w:r w:rsidRPr="0019243B">
        <w:rPr>
          <w:rFonts w:ascii="Times New Roman" w:hAnsi="Times New Roman"/>
          <w:i/>
          <w:kern w:val="0"/>
          <w:sz w:val="22"/>
        </w:rPr>
        <w:t xml:space="preserve">: </w:t>
      </w:r>
      <w:r w:rsidRPr="0019243B">
        <w:rPr>
          <w:rFonts w:ascii="Times New Roman" w:hAnsi="Times New Roman" w:hint="eastAsia"/>
          <w:i/>
          <w:kern w:val="0"/>
          <w:sz w:val="22"/>
        </w:rPr>
        <w:t>NR sho</w:t>
      </w:r>
      <w:r w:rsidRPr="0019243B">
        <w:rPr>
          <w:rFonts w:ascii="Times New Roman" w:hAnsi="Times New Roman"/>
          <w:i/>
          <w:kern w:val="0"/>
          <w:sz w:val="22"/>
        </w:rPr>
        <w:t xml:space="preserve">uld consider an efficient HARQ-ACK feedback generation rule and retransmission rule in case of presence of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19243B">
        <w:rPr>
          <w:rFonts w:ascii="Times New Roman" w:hAnsi="Times New Roman"/>
          <w:i/>
          <w:kern w:val="0"/>
          <w:sz w:val="22"/>
        </w:rPr>
        <w:t xml:space="preserve"> indication. </w:t>
      </w:r>
    </w:p>
    <w:p w14:paraId="5A943C02" w14:textId="77777777" w:rsidR="00AC16CF" w:rsidRPr="00A11BEF" w:rsidRDefault="00AC16CF" w:rsidP="000D5C9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03CF030E" w14:textId="77777777" w:rsidR="00D10C61" w:rsidRDefault="00A44E58" w:rsidP="0019243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Based on the</w:t>
      </w:r>
      <w:r w:rsidR="0019243B" w:rsidRPr="0019243B">
        <w:rPr>
          <w:rFonts w:ascii="Times New Roman" w:hAnsi="Times New Roman"/>
          <w:kern w:val="0"/>
          <w:sz w:val="22"/>
        </w:rPr>
        <w:t xml:space="preserve"> above observation</w:t>
      </w:r>
      <w:r>
        <w:rPr>
          <w:rFonts w:ascii="Times New Roman" w:hAnsi="Times New Roman" w:hint="eastAsia"/>
          <w:kern w:val="0"/>
          <w:sz w:val="22"/>
        </w:rPr>
        <w:t>s, as</w:t>
      </w:r>
      <w:r w:rsidR="0019243B" w:rsidRPr="0019243B">
        <w:rPr>
          <w:rFonts w:ascii="Times New Roman" w:hAnsi="Times New Roman"/>
          <w:kern w:val="0"/>
          <w:sz w:val="22"/>
        </w:rPr>
        <w:t xml:space="preserve"> shown in </w:t>
      </w:r>
      <w:r w:rsidR="0019243B">
        <w:rPr>
          <w:rFonts w:ascii="Times New Roman" w:hAnsi="Times New Roman"/>
          <w:kern w:val="0"/>
          <w:sz w:val="22"/>
        </w:rPr>
        <w:t>F</w:t>
      </w:r>
      <w:r w:rsidR="0019243B" w:rsidRPr="0019243B">
        <w:rPr>
          <w:rFonts w:ascii="Times New Roman" w:hAnsi="Times New Roman"/>
          <w:kern w:val="0"/>
          <w:sz w:val="22"/>
        </w:rPr>
        <w:t xml:space="preserve">igure </w:t>
      </w:r>
      <w:r w:rsidR="007E7CB3">
        <w:rPr>
          <w:rFonts w:ascii="Times New Roman" w:hAnsi="Times New Roman"/>
          <w:kern w:val="0"/>
          <w:sz w:val="22"/>
        </w:rPr>
        <w:t>2</w:t>
      </w:r>
      <w:r w:rsidR="0019243B" w:rsidRPr="0019243B">
        <w:rPr>
          <w:rFonts w:ascii="Times New Roman" w:hAnsi="Times New Roman"/>
          <w:kern w:val="0"/>
          <w:sz w:val="22"/>
        </w:rPr>
        <w:t xml:space="preserve">, some of CBs </w:t>
      </w:r>
      <w:r>
        <w:rPr>
          <w:rFonts w:ascii="Times New Roman" w:hAnsi="Times New Roman" w:hint="eastAsia"/>
          <w:kern w:val="0"/>
          <w:sz w:val="22"/>
        </w:rPr>
        <w:t xml:space="preserve">in a TB </w:t>
      </w:r>
      <w:r w:rsidR="0019243B" w:rsidRPr="0019243B">
        <w:rPr>
          <w:rFonts w:ascii="Times New Roman" w:hAnsi="Times New Roman"/>
          <w:kern w:val="0"/>
          <w:sz w:val="22"/>
        </w:rPr>
        <w:t xml:space="preserve">are not </w:t>
      </w:r>
      <w:r>
        <w:rPr>
          <w:rFonts w:ascii="Times New Roman" w:hAnsi="Times New Roman" w:hint="eastAsia"/>
          <w:kern w:val="0"/>
          <w:sz w:val="22"/>
        </w:rPr>
        <w:t>decodable</w:t>
      </w:r>
      <w:r w:rsidR="0019243B" w:rsidRPr="0019243B">
        <w:rPr>
          <w:rFonts w:ascii="Times New Roman" w:hAnsi="Times New Roman"/>
          <w:kern w:val="0"/>
          <w:sz w:val="22"/>
        </w:rPr>
        <w:t xml:space="preserve"> by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19243B" w:rsidRPr="0019243B">
        <w:rPr>
          <w:rFonts w:ascii="Times New Roman" w:hAnsi="Times New Roman"/>
          <w:kern w:val="0"/>
          <w:sz w:val="22"/>
        </w:rPr>
        <w:t xml:space="preserve"> indication with high probability. The recovery of </w:t>
      </w:r>
      <w:r>
        <w:rPr>
          <w:rFonts w:ascii="Times New Roman" w:hAnsi="Times New Roman" w:hint="eastAsia"/>
          <w:kern w:val="0"/>
          <w:sz w:val="22"/>
        </w:rPr>
        <w:t>the TB</w:t>
      </w:r>
      <w:r w:rsidR="0019243B" w:rsidRPr="0019243B">
        <w:rPr>
          <w:rFonts w:ascii="Times New Roman" w:hAnsi="Times New Roman"/>
          <w:kern w:val="0"/>
          <w:sz w:val="22"/>
        </w:rPr>
        <w:t xml:space="preserve"> relies on the retransmission of </w:t>
      </w:r>
      <w:r w:rsidR="0019243B" w:rsidRPr="0019243B">
        <w:rPr>
          <w:rFonts w:ascii="Times New Roman" w:hAnsi="Times New Roman" w:hint="eastAsia"/>
          <w:kern w:val="0"/>
          <w:sz w:val="22"/>
        </w:rPr>
        <w:t>gN</w:t>
      </w:r>
      <w:r w:rsidR="0019243B" w:rsidRPr="0019243B">
        <w:rPr>
          <w:rFonts w:ascii="Times New Roman" w:hAnsi="Times New Roman"/>
          <w:kern w:val="0"/>
          <w:sz w:val="22"/>
        </w:rPr>
        <w:t>B. To re</w:t>
      </w:r>
      <w:r>
        <w:rPr>
          <w:rFonts w:ascii="Times New Roman" w:hAnsi="Times New Roman" w:hint="eastAsia"/>
          <w:kern w:val="0"/>
          <w:sz w:val="22"/>
        </w:rPr>
        <w:t>-</w:t>
      </w:r>
      <w:r w:rsidR="0019243B" w:rsidRPr="0019243B">
        <w:rPr>
          <w:rFonts w:ascii="Times New Roman" w:hAnsi="Times New Roman"/>
          <w:kern w:val="0"/>
          <w:sz w:val="22"/>
        </w:rPr>
        <w:t>transmi</w:t>
      </w:r>
      <w:r>
        <w:rPr>
          <w:rFonts w:ascii="Times New Roman" w:hAnsi="Times New Roman" w:hint="eastAsia"/>
          <w:kern w:val="0"/>
          <w:sz w:val="22"/>
        </w:rPr>
        <w:t>t</w:t>
      </w:r>
      <w:r w:rsidR="0019243B" w:rsidRPr="0019243B">
        <w:rPr>
          <w:rFonts w:ascii="Times New Roman" w:hAnsi="Times New Roman"/>
          <w:kern w:val="0"/>
          <w:sz w:val="22"/>
        </w:rPr>
        <w:t xml:space="preserve"> the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19243B" w:rsidRPr="0019243B">
        <w:rPr>
          <w:rFonts w:ascii="Times New Roman" w:hAnsi="Times New Roman"/>
          <w:kern w:val="0"/>
          <w:sz w:val="22"/>
        </w:rPr>
        <w:t xml:space="preserve"> CBs, the UE </w:t>
      </w:r>
      <w:r>
        <w:rPr>
          <w:rFonts w:ascii="Times New Roman" w:hAnsi="Times New Roman" w:hint="eastAsia"/>
          <w:kern w:val="0"/>
          <w:sz w:val="22"/>
        </w:rPr>
        <w:t xml:space="preserve">send a </w:t>
      </w:r>
      <w:r w:rsidR="0019243B" w:rsidRPr="0019243B">
        <w:rPr>
          <w:rFonts w:ascii="Times New Roman" w:hAnsi="Times New Roman"/>
          <w:kern w:val="0"/>
          <w:sz w:val="22"/>
        </w:rPr>
        <w:t xml:space="preserve">feedback NACK for the TB even </w:t>
      </w:r>
      <w:r>
        <w:rPr>
          <w:rFonts w:ascii="Times New Roman" w:hAnsi="Times New Roman" w:hint="eastAsia"/>
          <w:kern w:val="0"/>
          <w:sz w:val="22"/>
        </w:rPr>
        <w:t>when</w:t>
      </w:r>
      <w:r w:rsidR="0019243B" w:rsidRPr="0019243B">
        <w:rPr>
          <w:rFonts w:ascii="Times New Roman" w:hAnsi="Times New Roman"/>
          <w:kern w:val="0"/>
          <w:sz w:val="22"/>
        </w:rPr>
        <w:t xml:space="preserve"> the remaining CBs (e.g., CB0-CB3, CB6-CB9) are successfully decoded. In that case, all CBs in the TB are retransmitted, which would result in unnecessary retransmission. </w:t>
      </w:r>
    </w:p>
    <w:p w14:paraId="37B4D9E6" w14:textId="77777777" w:rsidR="00C0252F" w:rsidRDefault="0019243B" w:rsidP="0019243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19243B">
        <w:rPr>
          <w:rFonts w:ascii="Times New Roman" w:hAnsi="Times New Roman"/>
          <w:kern w:val="0"/>
          <w:sz w:val="22"/>
        </w:rPr>
        <w:t xml:space="preserve">Rather than </w:t>
      </w:r>
      <w:r w:rsidR="0081118F">
        <w:rPr>
          <w:rFonts w:ascii="Times New Roman" w:hAnsi="Times New Roman"/>
          <w:kern w:val="0"/>
          <w:sz w:val="22"/>
        </w:rPr>
        <w:t>reporting</w:t>
      </w:r>
      <w:r w:rsidRPr="0019243B">
        <w:rPr>
          <w:rFonts w:ascii="Times New Roman" w:hAnsi="Times New Roman"/>
          <w:kern w:val="0"/>
          <w:sz w:val="22"/>
        </w:rPr>
        <w:t xml:space="preserve"> </w:t>
      </w:r>
      <w:r w:rsidR="0081118F">
        <w:rPr>
          <w:rFonts w:ascii="Times New Roman" w:hAnsi="Times New Roman"/>
          <w:kern w:val="0"/>
          <w:sz w:val="22"/>
        </w:rPr>
        <w:t>ACK/</w:t>
      </w:r>
      <w:r w:rsidRPr="0019243B">
        <w:rPr>
          <w:rFonts w:ascii="Times New Roman" w:hAnsi="Times New Roman"/>
          <w:kern w:val="0"/>
          <w:sz w:val="22"/>
        </w:rPr>
        <w:t>NACK</w:t>
      </w:r>
      <w:r w:rsidR="0081118F">
        <w:rPr>
          <w:rFonts w:ascii="Times New Roman" w:hAnsi="Times New Roman"/>
          <w:kern w:val="0"/>
          <w:sz w:val="22"/>
        </w:rPr>
        <w:t xml:space="preserve"> feedback</w:t>
      </w:r>
      <w:r w:rsidRPr="0019243B">
        <w:rPr>
          <w:rFonts w:ascii="Times New Roman" w:hAnsi="Times New Roman"/>
          <w:kern w:val="0"/>
          <w:sz w:val="22"/>
        </w:rPr>
        <w:t xml:space="preserve"> for </w:t>
      </w:r>
      <w:r w:rsidR="00A44E58">
        <w:rPr>
          <w:rFonts w:ascii="Times New Roman" w:hAnsi="Times New Roman" w:hint="eastAsia"/>
          <w:kern w:val="0"/>
          <w:sz w:val="22"/>
        </w:rPr>
        <w:t xml:space="preserve">all CBs in </w:t>
      </w:r>
      <w:r w:rsidRPr="0019243B">
        <w:rPr>
          <w:rFonts w:ascii="Times New Roman" w:hAnsi="Times New Roman"/>
          <w:kern w:val="0"/>
          <w:sz w:val="22"/>
        </w:rPr>
        <w:t xml:space="preserve">the TB, the UE can </w:t>
      </w:r>
      <w:r w:rsidR="0081118F">
        <w:rPr>
          <w:rFonts w:ascii="Times New Roman" w:hAnsi="Times New Roman"/>
          <w:kern w:val="0"/>
          <w:sz w:val="22"/>
        </w:rPr>
        <w:t>report</w:t>
      </w:r>
      <w:r w:rsidRPr="0019243B">
        <w:rPr>
          <w:rFonts w:ascii="Times New Roman" w:hAnsi="Times New Roman"/>
          <w:kern w:val="0"/>
          <w:sz w:val="22"/>
        </w:rPr>
        <w:t xml:space="preserve"> ACK</w:t>
      </w:r>
      <w:r w:rsidR="0081118F">
        <w:rPr>
          <w:rFonts w:ascii="Times New Roman" w:hAnsi="Times New Roman"/>
          <w:kern w:val="0"/>
          <w:sz w:val="22"/>
        </w:rPr>
        <w:t>/NACK</w:t>
      </w:r>
      <w:r w:rsidRPr="0019243B">
        <w:rPr>
          <w:rFonts w:ascii="Times New Roman" w:hAnsi="Times New Roman"/>
          <w:kern w:val="0"/>
          <w:sz w:val="22"/>
        </w:rPr>
        <w:t xml:space="preserve"> </w:t>
      </w:r>
      <w:r w:rsidR="0081118F">
        <w:rPr>
          <w:rFonts w:ascii="Times New Roman" w:hAnsi="Times New Roman"/>
          <w:kern w:val="0"/>
          <w:sz w:val="22"/>
        </w:rPr>
        <w:t xml:space="preserve">only </w:t>
      </w:r>
      <w:r w:rsidRPr="0019243B">
        <w:rPr>
          <w:rFonts w:ascii="Times New Roman" w:hAnsi="Times New Roman"/>
          <w:kern w:val="0"/>
          <w:sz w:val="22"/>
        </w:rPr>
        <w:t xml:space="preserve">for the </w:t>
      </w:r>
      <w:r w:rsidR="00A44E58">
        <w:rPr>
          <w:rFonts w:ascii="Times New Roman" w:hAnsi="Times New Roman"/>
          <w:kern w:val="0"/>
          <w:sz w:val="22"/>
        </w:rPr>
        <w:t>“</w:t>
      </w:r>
      <w:r w:rsidR="00A44E58">
        <w:rPr>
          <w:rFonts w:ascii="Times New Roman" w:hAnsi="Times New Roman" w:hint="eastAsia"/>
          <w:kern w:val="0"/>
          <w:sz w:val="22"/>
        </w:rPr>
        <w:t>No-impact-on-</w:t>
      </w:r>
      <w:r w:rsidRPr="0019243B">
        <w:rPr>
          <w:rFonts w:ascii="Times New Roman" w:hAnsi="Times New Roman"/>
          <w:kern w:val="0"/>
          <w:sz w:val="22"/>
        </w:rPr>
        <w:t>CBs</w:t>
      </w:r>
      <w:r w:rsidR="0081118F">
        <w:rPr>
          <w:rFonts w:ascii="Times New Roman" w:hAnsi="Times New Roman"/>
          <w:kern w:val="0"/>
          <w:sz w:val="22"/>
        </w:rPr>
        <w:t>.</w:t>
      </w:r>
      <w:r w:rsidR="00A44E58">
        <w:rPr>
          <w:rFonts w:ascii="Times New Roman" w:hAnsi="Times New Roman"/>
          <w:kern w:val="0"/>
          <w:sz w:val="22"/>
        </w:rPr>
        <w:t>”</w:t>
      </w:r>
      <w:r w:rsidR="007E7CB3">
        <w:rPr>
          <w:rFonts w:ascii="Times New Roman" w:hAnsi="Times New Roman"/>
          <w:kern w:val="0"/>
          <w:sz w:val="22"/>
        </w:rPr>
        <w:t xml:space="preserve"> </w:t>
      </w:r>
      <w:r w:rsidR="00D10C61">
        <w:rPr>
          <w:rFonts w:ascii="Times New Roman" w:hAnsi="Times New Roman"/>
          <w:kern w:val="0"/>
          <w:sz w:val="22"/>
        </w:rPr>
        <w:t xml:space="preserve">As shown in Figure </w:t>
      </w:r>
      <w:r w:rsidR="007E7CB3">
        <w:rPr>
          <w:rFonts w:ascii="Times New Roman" w:hAnsi="Times New Roman"/>
          <w:kern w:val="0"/>
          <w:sz w:val="22"/>
        </w:rPr>
        <w:t>3</w:t>
      </w:r>
      <w:r w:rsidR="0081118F">
        <w:rPr>
          <w:rFonts w:ascii="Times New Roman" w:hAnsi="Times New Roman"/>
          <w:kern w:val="0"/>
          <w:sz w:val="22"/>
        </w:rPr>
        <w:t>, the UE can report ACK</w:t>
      </w:r>
      <w:r w:rsidRPr="0019243B">
        <w:rPr>
          <w:rFonts w:ascii="Times New Roman" w:hAnsi="Times New Roman"/>
          <w:kern w:val="0"/>
          <w:sz w:val="22"/>
        </w:rPr>
        <w:t xml:space="preserve"> if CRCs</w:t>
      </w:r>
      <w:r w:rsidR="0081118F">
        <w:rPr>
          <w:rFonts w:ascii="Times New Roman" w:hAnsi="Times New Roman"/>
          <w:kern w:val="0"/>
          <w:sz w:val="22"/>
        </w:rPr>
        <w:t xml:space="preserve"> of the not-critically impacted CBs</w:t>
      </w:r>
      <w:r w:rsidRPr="0019243B">
        <w:rPr>
          <w:rFonts w:ascii="Times New Roman" w:hAnsi="Times New Roman"/>
          <w:kern w:val="0"/>
          <w:sz w:val="22"/>
        </w:rPr>
        <w:t xml:space="preserve"> are correctly checked</w:t>
      </w:r>
      <w:r w:rsidR="00A44E58">
        <w:rPr>
          <w:rFonts w:ascii="Times New Roman" w:hAnsi="Times New Roman" w:hint="eastAsia"/>
          <w:kern w:val="0"/>
          <w:sz w:val="22"/>
        </w:rPr>
        <w:t>. O</w:t>
      </w:r>
      <w:r w:rsidR="0081118F">
        <w:rPr>
          <w:rFonts w:ascii="Times New Roman" w:hAnsi="Times New Roman"/>
          <w:kern w:val="0"/>
          <w:sz w:val="22"/>
        </w:rPr>
        <w:t>therwise</w:t>
      </w:r>
      <w:r w:rsidR="00A44E58">
        <w:rPr>
          <w:rFonts w:ascii="Times New Roman" w:hAnsi="Times New Roman" w:hint="eastAsia"/>
          <w:kern w:val="0"/>
          <w:sz w:val="22"/>
        </w:rPr>
        <w:t>,</w:t>
      </w:r>
      <w:r w:rsidR="0081118F">
        <w:rPr>
          <w:rFonts w:ascii="Times New Roman" w:hAnsi="Times New Roman"/>
          <w:kern w:val="0"/>
          <w:sz w:val="22"/>
        </w:rPr>
        <w:t xml:space="preserve"> the UE can report NACK</w:t>
      </w:r>
      <w:r w:rsidRPr="0019243B">
        <w:rPr>
          <w:rFonts w:ascii="Times New Roman" w:hAnsi="Times New Roman"/>
          <w:kern w:val="0"/>
          <w:sz w:val="22"/>
        </w:rPr>
        <w:t xml:space="preserve">. gNB </w:t>
      </w:r>
      <w:r w:rsidR="00CE1342">
        <w:rPr>
          <w:rFonts w:ascii="Times New Roman" w:hAnsi="Times New Roman" w:hint="eastAsia"/>
          <w:kern w:val="0"/>
          <w:sz w:val="22"/>
        </w:rPr>
        <w:t>can</w:t>
      </w:r>
      <w:r w:rsidRPr="0019243B">
        <w:rPr>
          <w:rFonts w:ascii="Times New Roman" w:hAnsi="Times New Roman"/>
          <w:kern w:val="0"/>
          <w:sz w:val="22"/>
        </w:rPr>
        <w:t xml:space="preserve"> determine which CBs are not critically impacted (if the selection rule is pre-defined</w:t>
      </w:r>
      <w:r w:rsidR="00A44E58">
        <w:rPr>
          <w:rFonts w:ascii="Times New Roman" w:hAnsi="Times New Roman" w:hint="eastAsia"/>
          <w:kern w:val="0"/>
          <w:sz w:val="22"/>
        </w:rPr>
        <w:t xml:space="preserve"> </w:t>
      </w:r>
      <w:r w:rsidR="00A44E58">
        <w:rPr>
          <w:rFonts w:ascii="Times New Roman" w:hAnsi="Times New Roman"/>
          <w:kern w:val="0"/>
          <w:sz w:val="22"/>
        </w:rPr>
        <w:t>–</w:t>
      </w:r>
      <w:r w:rsidR="00A44E58">
        <w:rPr>
          <w:rFonts w:ascii="Times New Roman" w:hAnsi="Times New Roman" w:hint="eastAsia"/>
          <w:kern w:val="0"/>
          <w:sz w:val="22"/>
        </w:rPr>
        <w:t xml:space="preserve"> One simple </w:t>
      </w:r>
      <w:r w:rsidR="00CE1342">
        <w:rPr>
          <w:rFonts w:ascii="Times New Roman" w:hAnsi="Times New Roman" w:hint="eastAsia"/>
          <w:kern w:val="0"/>
          <w:sz w:val="22"/>
        </w:rPr>
        <w:t>rule is</w:t>
      </w:r>
      <w:r w:rsidR="00A44E58">
        <w:rPr>
          <w:rFonts w:ascii="Times New Roman" w:hAnsi="Times New Roman" w:hint="eastAsia"/>
          <w:kern w:val="0"/>
          <w:sz w:val="22"/>
        </w:rPr>
        <w:t xml:space="preserve"> </w:t>
      </w:r>
      <w:r w:rsidR="00CE1342">
        <w:rPr>
          <w:rFonts w:ascii="Times New Roman" w:hAnsi="Times New Roman" w:hint="eastAsia"/>
          <w:kern w:val="0"/>
          <w:sz w:val="22"/>
        </w:rPr>
        <w:t xml:space="preserve">to </w:t>
      </w:r>
      <w:r w:rsidR="00CE1342">
        <w:rPr>
          <w:rFonts w:ascii="Times New Roman" w:hAnsi="Times New Roman"/>
          <w:kern w:val="0"/>
          <w:sz w:val="22"/>
        </w:rPr>
        <w:t>consider</w:t>
      </w:r>
      <w:r w:rsidR="00CE1342">
        <w:rPr>
          <w:rFonts w:ascii="Times New Roman" w:hAnsi="Times New Roman" w:hint="eastAsia"/>
          <w:kern w:val="0"/>
          <w:sz w:val="22"/>
        </w:rPr>
        <w:t xml:space="preserve"> CBs with no resource </w:t>
      </w:r>
      <w:r w:rsidR="002B4244">
        <w:rPr>
          <w:rFonts w:ascii="Times New Roman" w:hAnsi="Times New Roman" w:hint="eastAsia"/>
          <w:kern w:val="0"/>
          <w:sz w:val="22"/>
        </w:rPr>
        <w:t>pre-emption</w:t>
      </w:r>
      <w:r w:rsidR="00CE1342">
        <w:rPr>
          <w:rFonts w:ascii="Times New Roman" w:hAnsi="Times New Roman" w:hint="eastAsia"/>
          <w:kern w:val="0"/>
          <w:sz w:val="22"/>
        </w:rPr>
        <w:t xml:space="preserve">). In that case, </w:t>
      </w:r>
      <w:r w:rsidRPr="0019243B">
        <w:rPr>
          <w:rFonts w:ascii="Times New Roman" w:hAnsi="Times New Roman"/>
          <w:kern w:val="0"/>
          <w:sz w:val="22"/>
        </w:rPr>
        <w:t xml:space="preserve">gNB can retransmit the critically impacted CBs only </w:t>
      </w:r>
      <w:r w:rsidR="00C0252F">
        <w:rPr>
          <w:rFonts w:ascii="Times New Roman" w:hAnsi="Times New Roman"/>
          <w:kern w:val="0"/>
          <w:sz w:val="22"/>
        </w:rPr>
        <w:t>if the UE’s HARQ-ACK feedback is ACK</w:t>
      </w:r>
      <w:r w:rsidRPr="0019243B">
        <w:rPr>
          <w:rFonts w:ascii="Times New Roman" w:hAnsi="Times New Roman"/>
          <w:kern w:val="0"/>
          <w:sz w:val="22"/>
        </w:rPr>
        <w:t xml:space="preserve">. </w:t>
      </w:r>
      <w:r w:rsidR="00C0252F">
        <w:rPr>
          <w:rFonts w:ascii="Times New Roman" w:hAnsi="Times New Roman"/>
          <w:kern w:val="0"/>
          <w:sz w:val="22"/>
        </w:rPr>
        <w:t xml:space="preserve">Also, </w:t>
      </w:r>
      <w:r w:rsidRPr="0019243B">
        <w:rPr>
          <w:rFonts w:ascii="Times New Roman" w:hAnsi="Times New Roman"/>
          <w:kern w:val="0"/>
          <w:sz w:val="22"/>
        </w:rPr>
        <w:t xml:space="preserve">the gNB retransmits all CBs in the TB </w:t>
      </w:r>
      <w:r w:rsidR="00CE1342">
        <w:rPr>
          <w:rFonts w:ascii="Times New Roman" w:hAnsi="Times New Roman" w:hint="eastAsia"/>
          <w:kern w:val="0"/>
          <w:sz w:val="22"/>
        </w:rPr>
        <w:t xml:space="preserve">as normal HARQ retransmission </w:t>
      </w:r>
      <w:r w:rsidR="00C0252F">
        <w:rPr>
          <w:rFonts w:ascii="Times New Roman" w:hAnsi="Times New Roman"/>
          <w:kern w:val="0"/>
          <w:sz w:val="22"/>
        </w:rPr>
        <w:t>when the UE’s HARQ ACK feedback is NACK</w:t>
      </w:r>
      <w:r w:rsidRPr="0019243B">
        <w:rPr>
          <w:rFonts w:ascii="Times New Roman" w:hAnsi="Times New Roman"/>
          <w:kern w:val="0"/>
          <w:sz w:val="22"/>
        </w:rPr>
        <w:t xml:space="preserve">. </w:t>
      </w:r>
      <w:r w:rsidR="00C0252F">
        <w:rPr>
          <w:rFonts w:ascii="Times New Roman" w:hAnsi="Times New Roman"/>
          <w:kern w:val="0"/>
          <w:sz w:val="22"/>
        </w:rPr>
        <w:t>Thi</w:t>
      </w:r>
      <w:r w:rsidR="00FD05F4">
        <w:rPr>
          <w:rFonts w:ascii="Times New Roman" w:hAnsi="Times New Roman"/>
          <w:kern w:val="0"/>
          <w:sz w:val="22"/>
        </w:rPr>
        <w:t xml:space="preserve">s HARQ-ACK feedback design is </w:t>
      </w:r>
      <w:r w:rsidR="00C0252F">
        <w:rPr>
          <w:rFonts w:ascii="Times New Roman" w:hAnsi="Times New Roman"/>
          <w:kern w:val="0"/>
          <w:sz w:val="22"/>
        </w:rPr>
        <w:t xml:space="preserve">able to provide more </w:t>
      </w:r>
      <w:r w:rsidR="00CE1342">
        <w:rPr>
          <w:rFonts w:ascii="Times New Roman" w:hAnsi="Times New Roman" w:hint="eastAsia"/>
          <w:kern w:val="0"/>
          <w:sz w:val="22"/>
        </w:rPr>
        <w:t xml:space="preserve">opportunities </w:t>
      </w:r>
      <w:r w:rsidR="00C0252F">
        <w:rPr>
          <w:rFonts w:ascii="Times New Roman" w:hAnsi="Times New Roman"/>
          <w:kern w:val="0"/>
          <w:sz w:val="22"/>
        </w:rPr>
        <w:t xml:space="preserve">to know which CBs are successfully decoded and to </w:t>
      </w:r>
      <w:r w:rsidR="00CE1342">
        <w:rPr>
          <w:rFonts w:ascii="Times New Roman" w:hAnsi="Times New Roman" w:hint="eastAsia"/>
          <w:kern w:val="0"/>
          <w:sz w:val="22"/>
        </w:rPr>
        <w:t xml:space="preserve">avoid </w:t>
      </w:r>
      <w:r w:rsidR="00C0252F">
        <w:rPr>
          <w:rFonts w:ascii="Times New Roman" w:hAnsi="Times New Roman"/>
          <w:kern w:val="0"/>
          <w:sz w:val="22"/>
        </w:rPr>
        <w:t>the retransmission</w:t>
      </w:r>
      <w:r w:rsidR="00CE1342">
        <w:rPr>
          <w:rFonts w:ascii="Times New Roman" w:hAnsi="Times New Roman" w:hint="eastAsia"/>
          <w:kern w:val="0"/>
          <w:sz w:val="22"/>
        </w:rPr>
        <w:t>s</w:t>
      </w:r>
      <w:r w:rsidR="00C0252F">
        <w:rPr>
          <w:rFonts w:ascii="Times New Roman" w:hAnsi="Times New Roman"/>
          <w:kern w:val="0"/>
          <w:sz w:val="22"/>
        </w:rPr>
        <w:t xml:space="preserve"> of the successfully decoded CBs. One d</w:t>
      </w:r>
      <w:r w:rsidR="00A347F7">
        <w:rPr>
          <w:rFonts w:ascii="Times New Roman" w:hAnsi="Times New Roman"/>
          <w:kern w:val="0"/>
          <w:sz w:val="22"/>
        </w:rPr>
        <w:t xml:space="preserve">rawback is that gNB may retransmit the critically impacted CBs even if these CBs may be successfully decoded. Thus, the selection rule for non-critically impacted CBs is important to </w:t>
      </w:r>
      <w:r w:rsidR="00CE1342">
        <w:rPr>
          <w:rFonts w:ascii="Times New Roman" w:hAnsi="Times New Roman" w:hint="eastAsia"/>
          <w:kern w:val="0"/>
          <w:sz w:val="22"/>
        </w:rPr>
        <w:t xml:space="preserve">reduce the unnecessary </w:t>
      </w:r>
      <w:r w:rsidR="00CE1342">
        <w:rPr>
          <w:rFonts w:ascii="Times New Roman" w:hAnsi="Times New Roman"/>
          <w:kern w:val="0"/>
          <w:sz w:val="22"/>
        </w:rPr>
        <w:t>retransmission</w:t>
      </w:r>
      <w:r w:rsidR="00B13B10">
        <w:rPr>
          <w:rFonts w:ascii="Times New Roman" w:hAnsi="Times New Roman"/>
          <w:kern w:val="0"/>
          <w:sz w:val="22"/>
        </w:rPr>
        <w:t xml:space="preserve">. </w:t>
      </w:r>
    </w:p>
    <w:p w14:paraId="30180DAB" w14:textId="130FA125" w:rsidR="0019243B" w:rsidRPr="00A347F7" w:rsidRDefault="0019243B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bookmarkStart w:id="2" w:name="_Hlk485409448"/>
      <w:r w:rsidRPr="00A347F7">
        <w:rPr>
          <w:rFonts w:ascii="Times New Roman" w:hAnsi="Times New Roman" w:hint="eastAsia"/>
          <w:i/>
          <w:kern w:val="0"/>
          <w:sz w:val="22"/>
        </w:rPr>
        <w:t>Proposal</w:t>
      </w:r>
      <w:r w:rsidR="00D32C6E">
        <w:rPr>
          <w:rFonts w:ascii="Times New Roman" w:hAnsi="Times New Roman"/>
          <w:i/>
          <w:kern w:val="0"/>
          <w:sz w:val="22"/>
        </w:rPr>
        <w:t xml:space="preserve"> </w:t>
      </w:r>
      <w:r w:rsidR="000D46C8">
        <w:rPr>
          <w:rFonts w:ascii="Times New Roman" w:hAnsi="Times New Roman"/>
          <w:i/>
          <w:kern w:val="0"/>
          <w:sz w:val="22"/>
        </w:rPr>
        <w:t>5</w:t>
      </w:r>
      <w:r w:rsidRPr="00A347F7">
        <w:rPr>
          <w:rFonts w:ascii="Times New Roman" w:hAnsi="Times New Roman" w:hint="eastAsia"/>
          <w:i/>
          <w:kern w:val="0"/>
          <w:sz w:val="22"/>
        </w:rPr>
        <w:t xml:space="preserve">: </w:t>
      </w:r>
      <w:r w:rsidRPr="00A347F7">
        <w:rPr>
          <w:rFonts w:ascii="Times New Roman" w:hAnsi="Times New Roman"/>
          <w:i/>
          <w:kern w:val="0"/>
          <w:sz w:val="22"/>
        </w:rPr>
        <w:t xml:space="preserve">In case of TB-based </w:t>
      </w:r>
      <w:r w:rsidR="00F26CD7">
        <w:rPr>
          <w:rFonts w:ascii="Times New Roman" w:hAnsi="Times New Roman" w:hint="eastAsia"/>
          <w:i/>
          <w:kern w:val="0"/>
          <w:sz w:val="22"/>
        </w:rPr>
        <w:t>re</w:t>
      </w:r>
      <w:r w:rsidRPr="00A347F7">
        <w:rPr>
          <w:rFonts w:ascii="Times New Roman" w:hAnsi="Times New Roman"/>
          <w:i/>
          <w:kern w:val="0"/>
          <w:sz w:val="22"/>
        </w:rPr>
        <w:t xml:space="preserve">transmission, when a UE is aware that some of the allocated physical resources are impacted by the different DL transmission from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A347F7">
        <w:rPr>
          <w:rFonts w:ascii="Times New Roman" w:hAnsi="Times New Roman"/>
          <w:i/>
          <w:kern w:val="0"/>
          <w:sz w:val="22"/>
        </w:rPr>
        <w:t xml:space="preserve"> indication, the UE can generate HARQ-ACK feedback based on the CB-level CRCs of </w:t>
      </w:r>
      <w:r w:rsidR="00F26CD7">
        <w:rPr>
          <w:rFonts w:ascii="Times New Roman" w:hAnsi="Times New Roman"/>
          <w:i/>
          <w:kern w:val="0"/>
          <w:sz w:val="22"/>
        </w:rPr>
        <w:t>“</w:t>
      </w:r>
      <w:r w:rsidR="00F26CD7">
        <w:rPr>
          <w:rFonts w:ascii="Times New Roman" w:hAnsi="Times New Roman" w:hint="eastAsia"/>
          <w:i/>
          <w:kern w:val="0"/>
          <w:sz w:val="22"/>
        </w:rPr>
        <w:t>no-impact-on-CBs</w:t>
      </w:r>
      <w:r w:rsidRPr="00A347F7">
        <w:rPr>
          <w:rFonts w:ascii="Times New Roman" w:hAnsi="Times New Roman"/>
          <w:i/>
          <w:kern w:val="0"/>
          <w:sz w:val="22"/>
        </w:rPr>
        <w:t>.</w:t>
      </w:r>
      <w:r w:rsidR="00F26CD7">
        <w:rPr>
          <w:rFonts w:ascii="Times New Roman" w:hAnsi="Times New Roman"/>
          <w:i/>
          <w:kern w:val="0"/>
          <w:sz w:val="22"/>
        </w:rPr>
        <w:t>”</w:t>
      </w:r>
    </w:p>
    <w:p w14:paraId="25D12D0B" w14:textId="77777777" w:rsidR="0019243B" w:rsidRPr="00A347F7" w:rsidRDefault="0019243B" w:rsidP="00D854BC">
      <w:pPr>
        <w:pStyle w:val="a9"/>
        <w:widowControl/>
        <w:numPr>
          <w:ilvl w:val="1"/>
          <w:numId w:val="33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/>
          <w:i/>
          <w:kern w:val="0"/>
          <w:sz w:val="22"/>
        </w:rPr>
        <w:t>If not</w:t>
      </w:r>
      <w:r w:rsidR="00F26CD7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A347F7">
        <w:rPr>
          <w:rFonts w:ascii="Times New Roman" w:hAnsi="Times New Roman"/>
          <w:i/>
          <w:kern w:val="0"/>
          <w:sz w:val="22"/>
        </w:rPr>
        <w:t>critically impacted CBs is all of CBs, the UE can generate HARQ-ACK feedback based on the TB-level CRC.</w:t>
      </w:r>
    </w:p>
    <w:p w14:paraId="64B9C341" w14:textId="77777777" w:rsidR="0019243B" w:rsidRPr="00A347F7" w:rsidRDefault="0019243B" w:rsidP="00D854BC">
      <w:pPr>
        <w:pStyle w:val="a9"/>
        <w:widowControl/>
        <w:numPr>
          <w:ilvl w:val="1"/>
          <w:numId w:val="33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 w:hint="eastAsia"/>
          <w:i/>
          <w:kern w:val="0"/>
          <w:sz w:val="22"/>
        </w:rPr>
        <w:t>FFS: detail se</w:t>
      </w:r>
      <w:r w:rsidRPr="00A347F7">
        <w:rPr>
          <w:rFonts w:ascii="Times New Roman" w:hAnsi="Times New Roman"/>
          <w:i/>
          <w:kern w:val="0"/>
          <w:sz w:val="22"/>
        </w:rPr>
        <w:t>lection rule of the critically impacted CBs</w:t>
      </w:r>
    </w:p>
    <w:bookmarkEnd w:id="2"/>
    <w:p w14:paraId="458480A9" w14:textId="77777777" w:rsidR="00AC16CF" w:rsidRDefault="00AC16CF" w:rsidP="000D5C9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</w:p>
    <w:p w14:paraId="0748AA64" w14:textId="77777777" w:rsidR="00D10C61" w:rsidRDefault="00D10C61" w:rsidP="00D10C6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noProof/>
          <w:kern w:val="0"/>
          <w:sz w:val="22"/>
        </w:rPr>
        <w:lastRenderedPageBreak/>
        <w:drawing>
          <wp:inline distT="0" distB="0" distL="0" distR="0" wp14:anchorId="43DCBCB6" wp14:editId="06406FC8">
            <wp:extent cx="3939763" cy="2026698"/>
            <wp:effectExtent l="0" t="0" r="3810" b="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757"/>
                    <a:stretch/>
                  </pic:blipFill>
                  <pic:spPr bwMode="auto">
                    <a:xfrm>
                      <a:off x="0" y="0"/>
                      <a:ext cx="3971378" cy="2042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BD6D63" w14:textId="77777777" w:rsidR="00D854BC" w:rsidRPr="00D854BC" w:rsidRDefault="00AC49FE" w:rsidP="00D854BC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/>
        <w:jc w:val="center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with </w:t>
      </w:r>
      <w:r w:rsidR="006B3600">
        <w:rPr>
          <w:rFonts w:ascii="Times New Roman" w:hAnsi="Times New Roman"/>
          <w:i/>
          <w:kern w:val="0"/>
          <w:sz w:val="22"/>
        </w:rPr>
        <w:t>pre-emption</w:t>
      </w:r>
      <w:r w:rsidR="00D854BC">
        <w:rPr>
          <w:rFonts w:ascii="Times New Roman" w:hAnsi="Times New Roman"/>
          <w:i/>
          <w:kern w:val="0"/>
          <w:sz w:val="22"/>
        </w:rPr>
        <w:t xml:space="preserve">                 (b) without </w:t>
      </w:r>
      <w:r w:rsidR="006B3600">
        <w:rPr>
          <w:rFonts w:ascii="Times New Roman" w:hAnsi="Times New Roman"/>
          <w:i/>
          <w:kern w:val="0"/>
          <w:sz w:val="22"/>
        </w:rPr>
        <w:t>pre-emption</w:t>
      </w:r>
    </w:p>
    <w:p w14:paraId="431A2523" w14:textId="77777777" w:rsidR="00D10C61" w:rsidRPr="001A77DD" w:rsidRDefault="00D10C61" w:rsidP="00D10C6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1A77DD">
        <w:rPr>
          <w:rFonts w:ascii="Times New Roman" w:hAnsi="Times New Roman"/>
          <w:kern w:val="0"/>
          <w:sz w:val="22"/>
        </w:rPr>
        <w:t xml:space="preserve">Figure </w:t>
      </w:r>
      <w:r w:rsidR="007E7CB3" w:rsidRPr="001A77DD">
        <w:rPr>
          <w:rFonts w:ascii="Times New Roman" w:hAnsi="Times New Roman"/>
          <w:kern w:val="0"/>
          <w:sz w:val="22"/>
        </w:rPr>
        <w:t>3</w:t>
      </w:r>
      <w:r w:rsidRPr="001A77DD">
        <w:rPr>
          <w:rFonts w:ascii="Times New Roman" w:hAnsi="Times New Roman"/>
          <w:kern w:val="0"/>
          <w:sz w:val="22"/>
        </w:rPr>
        <w:t xml:space="preserve">. HARQ-ACK generation according to the presence of </w:t>
      </w:r>
      <w:r w:rsidR="002B4244" w:rsidRPr="001A77DD">
        <w:rPr>
          <w:rFonts w:ascii="Times New Roman" w:hAnsi="Times New Roman"/>
          <w:kern w:val="0"/>
          <w:sz w:val="22"/>
        </w:rPr>
        <w:t>pre-emption</w:t>
      </w:r>
    </w:p>
    <w:p w14:paraId="5D0F9611" w14:textId="77777777" w:rsidR="00E53E9A" w:rsidRPr="00C11755" w:rsidRDefault="00E53E9A" w:rsidP="00E53E9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C11755">
        <w:rPr>
          <w:rFonts w:ascii="Times New Roman" w:hAnsi="Times New Roman" w:hint="eastAsia"/>
          <w:kern w:val="0"/>
          <w:sz w:val="22"/>
        </w:rPr>
        <w:t>One</w:t>
      </w:r>
      <w:r w:rsidRPr="00C11755">
        <w:rPr>
          <w:rFonts w:ascii="Times New Roman" w:hAnsi="Times New Roman"/>
          <w:kern w:val="0"/>
          <w:sz w:val="22"/>
        </w:rPr>
        <w:t xml:space="preserve"> of </w:t>
      </w:r>
      <w:r w:rsidR="00FB3FF1">
        <w:rPr>
          <w:rFonts w:ascii="Times New Roman" w:hAnsi="Times New Roman" w:hint="eastAsia"/>
          <w:kern w:val="0"/>
          <w:sz w:val="22"/>
        </w:rPr>
        <w:t>possible</w:t>
      </w:r>
      <w:r w:rsidR="00F26CD7">
        <w:rPr>
          <w:rFonts w:ascii="Times New Roman" w:hAnsi="Times New Roman" w:hint="eastAsia"/>
          <w:kern w:val="0"/>
          <w:sz w:val="22"/>
        </w:rPr>
        <w:t xml:space="preserve"> issues</w:t>
      </w:r>
      <w:r w:rsidRPr="00C11755">
        <w:rPr>
          <w:rFonts w:ascii="Times New Roman" w:hAnsi="Times New Roman"/>
          <w:kern w:val="0"/>
          <w:sz w:val="22"/>
        </w:rPr>
        <w:t xml:space="preserve"> is </w:t>
      </w:r>
      <w:r w:rsidR="00FB3FF1">
        <w:rPr>
          <w:rFonts w:ascii="Times New Roman" w:hAnsi="Times New Roman" w:hint="eastAsia"/>
          <w:kern w:val="0"/>
          <w:sz w:val="22"/>
        </w:rPr>
        <w:t>whether</w:t>
      </w:r>
      <w:r w:rsidRPr="00C11755">
        <w:rPr>
          <w:rFonts w:ascii="Times New Roman" w:hAnsi="Times New Roman"/>
          <w:kern w:val="0"/>
          <w:sz w:val="22"/>
        </w:rPr>
        <w:t xml:space="preserve"> the HARQ-ACK process works well in the case that a UE misses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C11755">
        <w:rPr>
          <w:rFonts w:ascii="Times New Roman" w:hAnsi="Times New Roman"/>
          <w:kern w:val="0"/>
          <w:sz w:val="22"/>
        </w:rPr>
        <w:t xml:space="preserve"> indication. When a UE misses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C11755">
        <w:rPr>
          <w:rFonts w:ascii="Times New Roman" w:hAnsi="Times New Roman"/>
          <w:kern w:val="0"/>
          <w:sz w:val="22"/>
        </w:rPr>
        <w:t xml:space="preserve"> indication, the UE’s HARQ-ACK feedback is generated based on all CBs, but the gNB </w:t>
      </w:r>
      <w:r w:rsidR="00FB3FF1">
        <w:rPr>
          <w:rFonts w:ascii="Times New Roman" w:hAnsi="Times New Roman" w:hint="eastAsia"/>
          <w:kern w:val="0"/>
          <w:sz w:val="22"/>
        </w:rPr>
        <w:t>consider that</w:t>
      </w:r>
      <w:r w:rsidR="00FB3FF1" w:rsidRPr="00C11755">
        <w:rPr>
          <w:rFonts w:ascii="Times New Roman" w:hAnsi="Times New Roman"/>
          <w:kern w:val="0"/>
          <w:sz w:val="22"/>
        </w:rPr>
        <w:t xml:space="preserve"> </w:t>
      </w:r>
      <w:r w:rsidRPr="00C11755">
        <w:rPr>
          <w:rFonts w:ascii="Times New Roman" w:hAnsi="Times New Roman"/>
          <w:kern w:val="0"/>
          <w:sz w:val="22"/>
        </w:rPr>
        <w:t xml:space="preserve">the UE’s HARQ-ACK feedback is generated based on non-critically impacted CBs. If all CBs are non-critically impacted CBs, there </w:t>
      </w:r>
      <w:r w:rsidR="00FB3FF1">
        <w:rPr>
          <w:rFonts w:ascii="Times New Roman" w:hAnsi="Times New Roman" w:hint="eastAsia"/>
          <w:kern w:val="0"/>
          <w:sz w:val="22"/>
        </w:rPr>
        <w:t>is no other issue. However, when at least one</w:t>
      </w:r>
      <w:r w:rsidRPr="00C11755">
        <w:rPr>
          <w:rFonts w:ascii="Times New Roman" w:hAnsi="Times New Roman"/>
          <w:kern w:val="0"/>
          <w:sz w:val="22"/>
        </w:rPr>
        <w:t xml:space="preserve"> critically impacted CB</w:t>
      </w:r>
      <w:r w:rsidR="00FB3FF1">
        <w:rPr>
          <w:rFonts w:ascii="Times New Roman" w:hAnsi="Times New Roman" w:hint="eastAsia"/>
          <w:kern w:val="0"/>
          <w:sz w:val="22"/>
        </w:rPr>
        <w:t xml:space="preserve">(s) exists in a TB and the UE sends the HARQ-ACK feedback as </w:t>
      </w:r>
      <w:r w:rsidR="00FB3FF1">
        <w:rPr>
          <w:rFonts w:ascii="Times New Roman" w:hAnsi="Times New Roman"/>
          <w:kern w:val="0"/>
          <w:sz w:val="22"/>
        </w:rPr>
        <w:t>“</w:t>
      </w:r>
      <w:r w:rsidR="00FB3FF1">
        <w:rPr>
          <w:rFonts w:ascii="Times New Roman" w:hAnsi="Times New Roman" w:hint="eastAsia"/>
          <w:kern w:val="0"/>
          <w:sz w:val="22"/>
        </w:rPr>
        <w:t>NACK</w:t>
      </w:r>
      <w:r w:rsidRPr="00C11755">
        <w:rPr>
          <w:rFonts w:ascii="Times New Roman" w:hAnsi="Times New Roman"/>
          <w:kern w:val="0"/>
          <w:sz w:val="22"/>
        </w:rPr>
        <w:t>,</w:t>
      </w:r>
      <w:r w:rsidR="00FB3FF1">
        <w:rPr>
          <w:rFonts w:ascii="Times New Roman" w:hAnsi="Times New Roman"/>
          <w:kern w:val="0"/>
          <w:sz w:val="22"/>
        </w:rPr>
        <w:t>”</w:t>
      </w:r>
      <w:r w:rsidRPr="00C11755">
        <w:rPr>
          <w:rFonts w:ascii="Times New Roman" w:hAnsi="Times New Roman"/>
          <w:kern w:val="0"/>
          <w:sz w:val="22"/>
        </w:rPr>
        <w:t xml:space="preserve"> the gNB retransmit all of CBs</w:t>
      </w:r>
      <w:r w:rsidR="00FB3FF1">
        <w:rPr>
          <w:rFonts w:ascii="Times New Roman" w:hAnsi="Times New Roman" w:hint="eastAsia"/>
          <w:kern w:val="0"/>
          <w:sz w:val="22"/>
        </w:rPr>
        <w:t xml:space="preserve"> as normal HARQ operation. In the case of </w:t>
      </w:r>
      <w:r w:rsidRPr="00C11755">
        <w:rPr>
          <w:rFonts w:ascii="Times New Roman" w:hAnsi="Times New Roman"/>
          <w:kern w:val="0"/>
          <w:sz w:val="22"/>
        </w:rPr>
        <w:t>ACK</w:t>
      </w:r>
      <w:r w:rsidR="00FB3FF1">
        <w:rPr>
          <w:rFonts w:ascii="Times New Roman" w:hAnsi="Times New Roman" w:hint="eastAsia"/>
          <w:kern w:val="0"/>
          <w:sz w:val="22"/>
        </w:rPr>
        <w:t xml:space="preserve"> feedback</w:t>
      </w:r>
      <w:r w:rsidRPr="00C11755">
        <w:rPr>
          <w:rFonts w:ascii="Times New Roman" w:hAnsi="Times New Roman"/>
          <w:kern w:val="0"/>
          <w:sz w:val="22"/>
        </w:rPr>
        <w:t>, the gNB retransmits critically impacted CBs</w:t>
      </w:r>
      <w:r w:rsidR="00FB3FF1">
        <w:rPr>
          <w:rFonts w:ascii="Times New Roman" w:hAnsi="Times New Roman" w:hint="eastAsia"/>
          <w:kern w:val="0"/>
          <w:sz w:val="22"/>
        </w:rPr>
        <w:t xml:space="preserve">, then </w:t>
      </w:r>
      <w:r w:rsidRPr="00C11755">
        <w:rPr>
          <w:rFonts w:ascii="Times New Roman" w:hAnsi="Times New Roman"/>
          <w:kern w:val="0"/>
          <w:sz w:val="22"/>
        </w:rPr>
        <w:t>the UE reports ACK again</w:t>
      </w:r>
      <w:r w:rsidR="00FB3FF1">
        <w:rPr>
          <w:rFonts w:ascii="Times New Roman" w:hAnsi="Times New Roman" w:hint="eastAsia"/>
          <w:kern w:val="0"/>
          <w:sz w:val="22"/>
        </w:rPr>
        <w:t xml:space="preserve"> </w:t>
      </w:r>
      <w:r w:rsidR="00FB3FF1">
        <w:rPr>
          <w:rFonts w:ascii="Times New Roman" w:hAnsi="Times New Roman"/>
          <w:kern w:val="0"/>
          <w:sz w:val="22"/>
        </w:rPr>
        <w:t>since the UE already</w:t>
      </w:r>
      <w:r w:rsidR="00FB3FF1" w:rsidRPr="00C11755">
        <w:rPr>
          <w:rFonts w:ascii="Times New Roman" w:hAnsi="Times New Roman"/>
          <w:kern w:val="0"/>
          <w:sz w:val="22"/>
        </w:rPr>
        <w:t xml:space="preserve"> decod</w:t>
      </w:r>
      <w:r w:rsidR="00FB3FF1">
        <w:rPr>
          <w:rFonts w:ascii="Times New Roman" w:hAnsi="Times New Roman" w:hint="eastAsia"/>
          <w:kern w:val="0"/>
          <w:sz w:val="22"/>
        </w:rPr>
        <w:t>es</w:t>
      </w:r>
      <w:r w:rsidR="00FB3FF1" w:rsidRPr="00C11755">
        <w:rPr>
          <w:rFonts w:ascii="Times New Roman" w:hAnsi="Times New Roman"/>
          <w:kern w:val="0"/>
          <w:sz w:val="22"/>
        </w:rPr>
        <w:t xml:space="preserve"> the TBs</w:t>
      </w:r>
      <w:r w:rsidR="00FB3FF1">
        <w:rPr>
          <w:rFonts w:ascii="Times New Roman" w:hAnsi="Times New Roman" w:hint="eastAsia"/>
          <w:kern w:val="0"/>
          <w:sz w:val="22"/>
        </w:rPr>
        <w:t xml:space="preserve"> successfully</w:t>
      </w:r>
      <w:r w:rsidRPr="00C11755">
        <w:rPr>
          <w:rFonts w:ascii="Times New Roman" w:hAnsi="Times New Roman"/>
          <w:kern w:val="0"/>
          <w:sz w:val="22"/>
        </w:rPr>
        <w:t xml:space="preserve">. </w:t>
      </w:r>
      <w:r w:rsidR="00FB3FF1">
        <w:rPr>
          <w:rFonts w:ascii="Times New Roman" w:hAnsi="Times New Roman" w:hint="eastAsia"/>
          <w:kern w:val="0"/>
          <w:sz w:val="22"/>
        </w:rPr>
        <w:t>Therefore</w:t>
      </w:r>
      <w:r w:rsidRPr="00C11755">
        <w:rPr>
          <w:rFonts w:ascii="Times New Roman" w:hAnsi="Times New Roman"/>
          <w:kern w:val="0"/>
          <w:sz w:val="22"/>
        </w:rPr>
        <w:t xml:space="preserve">, the uplink HARQ-ACK feedback </w:t>
      </w:r>
      <w:r w:rsidR="00FB3FF1">
        <w:rPr>
          <w:rFonts w:ascii="Times New Roman" w:hAnsi="Times New Roman" w:hint="eastAsia"/>
          <w:kern w:val="0"/>
          <w:sz w:val="22"/>
        </w:rPr>
        <w:t>can be</w:t>
      </w:r>
      <w:r w:rsidR="00FB3FF1" w:rsidRPr="00C11755">
        <w:rPr>
          <w:rFonts w:ascii="Times New Roman" w:hAnsi="Times New Roman"/>
          <w:kern w:val="0"/>
          <w:sz w:val="22"/>
        </w:rPr>
        <w:t xml:space="preserve"> </w:t>
      </w:r>
      <w:r w:rsidRPr="00C11755">
        <w:rPr>
          <w:rFonts w:ascii="Times New Roman" w:hAnsi="Times New Roman"/>
          <w:kern w:val="0"/>
          <w:sz w:val="22"/>
        </w:rPr>
        <w:t>waste</w:t>
      </w:r>
      <w:r w:rsidR="00FB3FF1">
        <w:rPr>
          <w:rFonts w:ascii="Times New Roman" w:hAnsi="Times New Roman" w:hint="eastAsia"/>
          <w:kern w:val="0"/>
          <w:sz w:val="22"/>
        </w:rPr>
        <w:t>ful</w:t>
      </w:r>
      <w:r w:rsidRPr="00C11755">
        <w:rPr>
          <w:rFonts w:ascii="Times New Roman" w:hAnsi="Times New Roman"/>
          <w:kern w:val="0"/>
          <w:sz w:val="22"/>
        </w:rPr>
        <w:t xml:space="preserve"> but the HARQ-ACK process still works well. </w:t>
      </w:r>
    </w:p>
    <w:p w14:paraId="39FCE8A9" w14:textId="77777777" w:rsidR="00A347F7" w:rsidRPr="00E53E9A" w:rsidRDefault="00A347F7" w:rsidP="000D5C9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</w:p>
    <w:p w14:paraId="3676771C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79C42D3B" w14:textId="77777777" w:rsidR="00B24F11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51C18">
        <w:rPr>
          <w:rFonts w:ascii="Times New Roman" w:hAnsi="Times New Roman"/>
          <w:kern w:val="0"/>
          <w:sz w:val="22"/>
        </w:rPr>
        <w:t>In this contribution, we discussed</w:t>
      </w:r>
      <w:r w:rsidR="00A073DB" w:rsidRPr="00751C18">
        <w:rPr>
          <w:rFonts w:ascii="Times New Roman" w:hAnsi="Times New Roman"/>
          <w:kern w:val="0"/>
          <w:sz w:val="22"/>
        </w:rPr>
        <w:t xml:space="preserve"> </w:t>
      </w:r>
      <w:r w:rsidR="00CA464A">
        <w:rPr>
          <w:rFonts w:ascii="Times New Roman" w:hAnsi="Times New Roman"/>
          <w:kern w:val="0"/>
          <w:sz w:val="22"/>
        </w:rPr>
        <w:t xml:space="preserve">the remaining issues on the </w:t>
      </w:r>
      <w:r w:rsidR="006B3600">
        <w:rPr>
          <w:rFonts w:ascii="Times New Roman" w:hAnsi="Times New Roman"/>
          <w:kern w:val="0"/>
          <w:sz w:val="22"/>
        </w:rPr>
        <w:t>pre-emption</w:t>
      </w:r>
      <w:r w:rsidR="00CA464A">
        <w:rPr>
          <w:rFonts w:ascii="Times New Roman" w:hAnsi="Times New Roman"/>
          <w:kern w:val="0"/>
          <w:sz w:val="22"/>
        </w:rPr>
        <w:t xml:space="preserve"> indication</w:t>
      </w:r>
      <w:r w:rsidR="005B3C6C" w:rsidRPr="00751C18">
        <w:rPr>
          <w:rFonts w:ascii="Times New Roman" w:hAnsi="Times New Roman"/>
          <w:kern w:val="0"/>
          <w:sz w:val="22"/>
        </w:rPr>
        <w:t xml:space="preserve">. </w:t>
      </w:r>
      <w:r w:rsidRPr="00751C18">
        <w:rPr>
          <w:rFonts w:ascii="Times New Roman" w:hAnsi="Times New Roman"/>
          <w:kern w:val="0"/>
          <w:sz w:val="22"/>
        </w:rPr>
        <w:t>Our views are summarized as follow</w:t>
      </w:r>
      <w:r w:rsidR="00173751" w:rsidRPr="00751C18">
        <w:rPr>
          <w:rFonts w:ascii="Times New Roman" w:hAnsi="Times New Roman" w:hint="eastAsia"/>
          <w:kern w:val="0"/>
          <w:sz w:val="22"/>
        </w:rPr>
        <w:t>s:</w:t>
      </w:r>
    </w:p>
    <w:p w14:paraId="76083C3F" w14:textId="77777777" w:rsidR="000D46C8" w:rsidRDefault="000D46C8" w:rsidP="000D46C8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 w:hint="eastAsia"/>
          <w:i/>
          <w:kern w:val="0"/>
          <w:sz w:val="22"/>
        </w:rPr>
        <w:t>Observation 1</w:t>
      </w:r>
      <w:r w:rsidRPr="000839D0">
        <w:rPr>
          <w:rFonts w:ascii="Times New Roman" w:hAnsi="Times New Roman"/>
          <w:i/>
          <w:kern w:val="0"/>
          <w:sz w:val="22"/>
        </w:rPr>
        <w:t xml:space="preserve">. In order to use the </w:t>
      </w:r>
      <w:r>
        <w:rPr>
          <w:rFonts w:ascii="Times New Roman" w:hAnsi="Times New Roman"/>
          <w:i/>
          <w:kern w:val="0"/>
          <w:sz w:val="22"/>
        </w:rPr>
        <w:t>pre-emption</w:t>
      </w:r>
      <w:r w:rsidRPr="000839D0">
        <w:rPr>
          <w:rFonts w:ascii="Times New Roman" w:hAnsi="Times New Roman"/>
          <w:i/>
          <w:kern w:val="0"/>
          <w:sz w:val="22"/>
        </w:rPr>
        <w:t xml:space="preserve"> indication for demodulation and decoding steps, the </w:t>
      </w:r>
      <w:r>
        <w:rPr>
          <w:rFonts w:ascii="Times New Roman" w:hAnsi="Times New Roman"/>
          <w:i/>
          <w:kern w:val="0"/>
          <w:sz w:val="22"/>
        </w:rPr>
        <w:t>pre-empted</w:t>
      </w:r>
      <w:r w:rsidRPr="000839D0">
        <w:rPr>
          <w:rFonts w:ascii="Times New Roman" w:hAnsi="Times New Roman"/>
          <w:i/>
          <w:kern w:val="0"/>
          <w:sz w:val="22"/>
        </w:rPr>
        <w:t xml:space="preserve"> UE should receive the </w:t>
      </w:r>
      <w:r>
        <w:rPr>
          <w:rFonts w:ascii="Times New Roman" w:hAnsi="Times New Roman"/>
          <w:i/>
          <w:kern w:val="0"/>
          <w:sz w:val="22"/>
        </w:rPr>
        <w:t>pre-emption</w:t>
      </w:r>
      <w:r w:rsidRPr="000839D0">
        <w:rPr>
          <w:rFonts w:ascii="Times New Roman" w:hAnsi="Times New Roman"/>
          <w:i/>
          <w:kern w:val="0"/>
          <w:sz w:val="22"/>
        </w:rPr>
        <w:t xml:space="preserve"> indication before own HARQ-ACK feedback generation timing.</w:t>
      </w:r>
    </w:p>
    <w:p w14:paraId="34FC3AFE" w14:textId="311109CA" w:rsidR="001D491D" w:rsidRDefault="001D491D" w:rsidP="001D491D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/>
          <w:i/>
          <w:kern w:val="0"/>
          <w:sz w:val="22"/>
        </w:rPr>
        <w:t xml:space="preserve">Observation </w:t>
      </w:r>
      <w:r w:rsidR="000D46C8">
        <w:rPr>
          <w:rFonts w:ascii="Times New Roman" w:hAnsi="Times New Roman"/>
          <w:i/>
          <w:kern w:val="0"/>
          <w:sz w:val="22"/>
        </w:rPr>
        <w:t>2</w:t>
      </w:r>
      <w:r w:rsidRPr="00A347F7">
        <w:rPr>
          <w:rFonts w:ascii="Times New Roman" w:hAnsi="Times New Roman"/>
          <w:i/>
          <w:kern w:val="0"/>
          <w:sz w:val="22"/>
        </w:rPr>
        <w:t>: In case</w:t>
      </w:r>
      <w:r>
        <w:rPr>
          <w:rFonts w:ascii="Times New Roman" w:hAnsi="Times New Roman" w:hint="eastAsia"/>
          <w:i/>
          <w:kern w:val="0"/>
          <w:sz w:val="22"/>
        </w:rPr>
        <w:t>s</w:t>
      </w:r>
      <w:r w:rsidRPr="00A347F7">
        <w:rPr>
          <w:rFonts w:ascii="Times New Roman" w:hAnsi="Times New Roman"/>
          <w:i/>
          <w:kern w:val="0"/>
          <w:sz w:val="22"/>
        </w:rPr>
        <w:t xml:space="preserve"> that almost all physical resources of a CB(s) are </w:t>
      </w:r>
      <w:r>
        <w:rPr>
          <w:rFonts w:ascii="Times New Roman" w:hAnsi="Times New Roman"/>
          <w:i/>
          <w:kern w:val="0"/>
          <w:sz w:val="22"/>
        </w:rPr>
        <w:t>pre-empted</w:t>
      </w:r>
      <w:r>
        <w:rPr>
          <w:rFonts w:ascii="Times New Roman" w:hAnsi="Times New Roman" w:hint="eastAsia"/>
          <w:i/>
          <w:kern w:val="0"/>
          <w:sz w:val="22"/>
        </w:rPr>
        <w:t xml:space="preserve"> or the CBs have high code-rate with small portion of resource pre-emption, </w:t>
      </w:r>
      <w:r w:rsidRPr="00A347F7">
        <w:rPr>
          <w:rFonts w:ascii="Times New Roman" w:hAnsi="Times New Roman"/>
          <w:i/>
          <w:kern w:val="0"/>
          <w:sz w:val="22"/>
        </w:rPr>
        <w:t xml:space="preserve">the UE usually fails to decode the </w:t>
      </w:r>
      <w:r>
        <w:rPr>
          <w:rFonts w:ascii="Times New Roman" w:hAnsi="Times New Roman"/>
          <w:i/>
          <w:kern w:val="0"/>
          <w:sz w:val="22"/>
        </w:rPr>
        <w:t>pre-empted</w:t>
      </w:r>
      <w:r w:rsidRPr="00A347F7">
        <w:rPr>
          <w:rFonts w:ascii="Times New Roman" w:hAnsi="Times New Roman"/>
          <w:i/>
          <w:kern w:val="0"/>
          <w:sz w:val="22"/>
        </w:rPr>
        <w:t xml:space="preserve"> CB(s). </w:t>
      </w:r>
      <w:r>
        <w:rPr>
          <w:rFonts w:ascii="Times New Roman" w:hAnsi="Times New Roman" w:hint="eastAsia"/>
          <w:i/>
          <w:kern w:val="0"/>
          <w:sz w:val="22"/>
        </w:rPr>
        <w:t xml:space="preserve">However, CBs in a same TB can be decodable successfully with no resource pre-emption or small portion of resource pre-emption by using the pre-emption indication. </w:t>
      </w:r>
    </w:p>
    <w:p w14:paraId="4B6FF0B9" w14:textId="77777777" w:rsidR="001D491D" w:rsidRPr="001A77DD" w:rsidRDefault="001D491D" w:rsidP="001D491D">
      <w:pPr>
        <w:pStyle w:val="a9"/>
        <w:widowControl/>
        <w:numPr>
          <w:ilvl w:val="0"/>
          <w:numId w:val="39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iCs/>
          <w:kern w:val="0"/>
          <w:sz w:val="22"/>
        </w:rPr>
      </w:pPr>
      <w:r w:rsidRPr="001A77DD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1A77DD">
        <w:rPr>
          <w:rFonts w:ascii="Times New Roman" w:hAnsi="Times New Roman"/>
          <w:i/>
          <w:kern w:val="0"/>
          <w:sz w:val="22"/>
        </w:rPr>
        <w:t xml:space="preserve">: For the time duration of the reference downlink resource for </w:t>
      </w:r>
      <w:r>
        <w:rPr>
          <w:rFonts w:ascii="Times New Roman" w:hAnsi="Times New Roman"/>
          <w:i/>
          <w:kern w:val="0"/>
          <w:sz w:val="22"/>
        </w:rPr>
        <w:t>pre-emption</w:t>
      </w:r>
      <w:r w:rsidRPr="001A77DD">
        <w:rPr>
          <w:rFonts w:ascii="Times New Roman" w:hAnsi="Times New Roman"/>
          <w:i/>
          <w:kern w:val="0"/>
          <w:sz w:val="22"/>
        </w:rPr>
        <w:t xml:space="preserve"> indication, </w:t>
      </w:r>
      <w:r w:rsidRPr="00862143">
        <w:rPr>
          <w:rFonts w:ascii="Times New Roman" w:hAnsi="Times New Roman"/>
          <w:i/>
          <w:kern w:val="0"/>
          <w:sz w:val="22"/>
        </w:rPr>
        <w:t xml:space="preserve">the last symbol within ‘Unknown’ symbols in front of ‘UL’ symbols </w:t>
      </w:r>
      <w:r>
        <w:rPr>
          <w:rFonts w:ascii="Times New Roman" w:hAnsi="Times New Roman"/>
          <w:i/>
          <w:kern w:val="0"/>
          <w:sz w:val="22"/>
        </w:rPr>
        <w:t>should be excluded.</w:t>
      </w:r>
    </w:p>
    <w:p w14:paraId="2072C9DE" w14:textId="77777777" w:rsidR="001D491D" w:rsidRPr="001A77DD" w:rsidRDefault="001D491D" w:rsidP="001D491D">
      <w:pPr>
        <w:pStyle w:val="a9"/>
        <w:widowControl/>
        <w:numPr>
          <w:ilvl w:val="0"/>
          <w:numId w:val="39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1A77DD">
        <w:rPr>
          <w:rFonts w:ascii="Times New Roman" w:hAnsi="Times New Roman"/>
          <w:i/>
          <w:kern w:val="0"/>
          <w:sz w:val="22"/>
        </w:rPr>
        <w:t xml:space="preserve">Proposal 2: </w:t>
      </w:r>
      <w:r>
        <w:rPr>
          <w:rFonts w:ascii="Times New Roman" w:hAnsi="Times New Roman"/>
          <w:i/>
          <w:kern w:val="0"/>
          <w:sz w:val="22"/>
        </w:rPr>
        <w:t>P</w:t>
      </w:r>
      <w:r w:rsidRPr="001A77DD">
        <w:rPr>
          <w:rFonts w:ascii="Times New Roman" w:hAnsi="Times New Roman"/>
          <w:i/>
          <w:kern w:val="0"/>
          <w:sz w:val="22"/>
        </w:rPr>
        <w:t>rioritize slot-level</w:t>
      </w:r>
      <w:r>
        <w:rPr>
          <w:rFonts w:ascii="Times New Roman" w:hAnsi="Times New Roman"/>
          <w:i/>
          <w:kern w:val="0"/>
          <w:sz w:val="22"/>
        </w:rPr>
        <w:t xml:space="preserve"> monitoring periodicity for the pre-emption</w:t>
      </w:r>
      <w:r w:rsidRPr="001A77DD">
        <w:rPr>
          <w:rFonts w:ascii="Times New Roman" w:hAnsi="Times New Roman"/>
          <w:i/>
          <w:kern w:val="0"/>
          <w:sz w:val="22"/>
        </w:rPr>
        <w:t xml:space="preserve"> indication. </w:t>
      </w:r>
      <w:r>
        <w:rPr>
          <w:rFonts w:ascii="Times New Roman" w:hAnsi="Times New Roman"/>
          <w:i/>
          <w:kern w:val="0"/>
          <w:sz w:val="22"/>
        </w:rPr>
        <w:t>Mini-slot-level monitoring should be considered after reasonable benefits are justified.</w:t>
      </w:r>
    </w:p>
    <w:p w14:paraId="6EB70943" w14:textId="77777777" w:rsidR="001D491D" w:rsidRDefault="001D491D" w:rsidP="001D491D">
      <w:pPr>
        <w:pStyle w:val="a9"/>
        <w:widowControl/>
        <w:numPr>
          <w:ilvl w:val="0"/>
          <w:numId w:val="39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B7339A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3</w:t>
      </w:r>
      <w:r w:rsidRPr="00B7339A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 xml:space="preserve">Each time domain part should contain consecutive OFDM symbols only. </w:t>
      </w:r>
    </w:p>
    <w:p w14:paraId="7EEB3158" w14:textId="77777777" w:rsidR="001D491D" w:rsidRPr="00B7339A" w:rsidRDefault="001D491D" w:rsidP="001D491D">
      <w:pPr>
        <w:pStyle w:val="a9"/>
        <w:widowControl/>
        <w:numPr>
          <w:ilvl w:val="1"/>
          <w:numId w:val="3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FFS: detail time domain partition rule</w:t>
      </w:r>
    </w:p>
    <w:p w14:paraId="2D2BEE26" w14:textId="6BCEA470" w:rsidR="000839D0" w:rsidRPr="000839D0" w:rsidRDefault="000839D0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0839D0">
        <w:rPr>
          <w:rFonts w:ascii="Times New Roman" w:hAnsi="Times New Roman"/>
          <w:i/>
          <w:kern w:val="0"/>
          <w:sz w:val="22"/>
        </w:rPr>
        <w:t xml:space="preserve">Proposal </w:t>
      </w:r>
      <w:r w:rsidR="000D46C8">
        <w:rPr>
          <w:rFonts w:ascii="Times New Roman" w:hAnsi="Times New Roman"/>
          <w:i/>
          <w:kern w:val="0"/>
          <w:sz w:val="22"/>
        </w:rPr>
        <w:t>4</w:t>
      </w:r>
      <w:r w:rsidRPr="000839D0">
        <w:rPr>
          <w:rFonts w:ascii="Times New Roman" w:hAnsi="Times New Roman"/>
          <w:i/>
          <w:kern w:val="0"/>
          <w:sz w:val="22"/>
        </w:rPr>
        <w:t xml:space="preserve">: </w:t>
      </w:r>
      <w:r w:rsidRPr="000839D0">
        <w:rPr>
          <w:rFonts w:ascii="Times New Roman" w:hAnsi="Times New Roman" w:hint="eastAsia"/>
          <w:i/>
          <w:kern w:val="0"/>
          <w:sz w:val="22"/>
        </w:rPr>
        <w:t>NR sho</w:t>
      </w:r>
      <w:r w:rsidRPr="000839D0">
        <w:rPr>
          <w:rFonts w:ascii="Times New Roman" w:hAnsi="Times New Roman"/>
          <w:i/>
          <w:kern w:val="0"/>
          <w:sz w:val="22"/>
        </w:rPr>
        <w:t xml:space="preserve">uld consider an efficient HARQ-ACK feedback generation rule and retransmission rule in case of presence of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0839D0">
        <w:rPr>
          <w:rFonts w:ascii="Times New Roman" w:hAnsi="Times New Roman"/>
          <w:i/>
          <w:kern w:val="0"/>
          <w:sz w:val="22"/>
        </w:rPr>
        <w:t xml:space="preserve"> indication. </w:t>
      </w:r>
    </w:p>
    <w:p w14:paraId="095BFF79" w14:textId="718754CB" w:rsidR="000839D0" w:rsidRPr="00A347F7" w:rsidRDefault="000839D0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 w:hint="eastAsia"/>
          <w:i/>
          <w:kern w:val="0"/>
          <w:sz w:val="22"/>
        </w:rPr>
        <w:lastRenderedPageBreak/>
        <w:t>Proposal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="000D46C8">
        <w:rPr>
          <w:rFonts w:ascii="Times New Roman" w:hAnsi="Times New Roman"/>
          <w:i/>
          <w:kern w:val="0"/>
          <w:sz w:val="22"/>
        </w:rPr>
        <w:t>5</w:t>
      </w:r>
      <w:r w:rsidRPr="00A347F7">
        <w:rPr>
          <w:rFonts w:ascii="Times New Roman" w:hAnsi="Times New Roman" w:hint="eastAsia"/>
          <w:i/>
          <w:kern w:val="0"/>
          <w:sz w:val="22"/>
        </w:rPr>
        <w:t xml:space="preserve">: </w:t>
      </w:r>
      <w:r w:rsidRPr="00A347F7">
        <w:rPr>
          <w:rFonts w:ascii="Times New Roman" w:hAnsi="Times New Roman"/>
          <w:i/>
          <w:kern w:val="0"/>
          <w:sz w:val="22"/>
        </w:rPr>
        <w:t xml:space="preserve">In case of TB-based </w:t>
      </w:r>
      <w:r>
        <w:rPr>
          <w:rFonts w:ascii="Times New Roman" w:hAnsi="Times New Roman" w:hint="eastAsia"/>
          <w:i/>
          <w:kern w:val="0"/>
          <w:sz w:val="22"/>
        </w:rPr>
        <w:t>re</w:t>
      </w:r>
      <w:r w:rsidRPr="00A347F7">
        <w:rPr>
          <w:rFonts w:ascii="Times New Roman" w:hAnsi="Times New Roman"/>
          <w:i/>
          <w:kern w:val="0"/>
          <w:sz w:val="22"/>
        </w:rPr>
        <w:t xml:space="preserve">transmission, when a UE is aware that some of the allocated physical resources are impacted by the different DL transmission from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A347F7">
        <w:rPr>
          <w:rFonts w:ascii="Times New Roman" w:hAnsi="Times New Roman"/>
          <w:i/>
          <w:kern w:val="0"/>
          <w:sz w:val="22"/>
        </w:rPr>
        <w:t xml:space="preserve"> indication, the UE can generate HARQ-ACK feedback based on the CB-level CRCs of </w:t>
      </w:r>
      <w:r>
        <w:rPr>
          <w:rFonts w:ascii="Times New Roman" w:hAnsi="Times New Roman"/>
          <w:i/>
          <w:kern w:val="0"/>
          <w:sz w:val="22"/>
        </w:rPr>
        <w:t>“</w:t>
      </w:r>
      <w:r>
        <w:rPr>
          <w:rFonts w:ascii="Times New Roman" w:hAnsi="Times New Roman" w:hint="eastAsia"/>
          <w:i/>
          <w:kern w:val="0"/>
          <w:sz w:val="22"/>
        </w:rPr>
        <w:t>no-impact-on-CBs</w:t>
      </w:r>
      <w:r w:rsidRPr="00A347F7">
        <w:rPr>
          <w:rFonts w:ascii="Times New Roman" w:hAnsi="Times New Roman"/>
          <w:i/>
          <w:kern w:val="0"/>
          <w:sz w:val="22"/>
        </w:rPr>
        <w:t>.</w:t>
      </w:r>
      <w:r>
        <w:rPr>
          <w:rFonts w:ascii="Times New Roman" w:hAnsi="Times New Roman"/>
          <w:i/>
          <w:kern w:val="0"/>
          <w:sz w:val="22"/>
        </w:rPr>
        <w:t>”</w:t>
      </w:r>
    </w:p>
    <w:p w14:paraId="29648C5E" w14:textId="77777777" w:rsidR="000839D0" w:rsidRPr="00A347F7" w:rsidRDefault="000839D0" w:rsidP="00D854BC">
      <w:pPr>
        <w:pStyle w:val="a9"/>
        <w:widowControl/>
        <w:numPr>
          <w:ilvl w:val="1"/>
          <w:numId w:val="33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/>
          <w:i/>
          <w:kern w:val="0"/>
          <w:sz w:val="22"/>
        </w:rPr>
        <w:t>If not</w:t>
      </w:r>
      <w:r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A347F7">
        <w:rPr>
          <w:rFonts w:ascii="Times New Roman" w:hAnsi="Times New Roman"/>
          <w:i/>
          <w:kern w:val="0"/>
          <w:sz w:val="22"/>
        </w:rPr>
        <w:t>critically impacted CBs is all of CBs, the UE can generate HARQ-ACK feedback based on the TB-level CRC.</w:t>
      </w:r>
    </w:p>
    <w:p w14:paraId="1169A999" w14:textId="77777777" w:rsidR="000839D0" w:rsidRPr="00A347F7" w:rsidRDefault="000839D0" w:rsidP="00D854BC">
      <w:pPr>
        <w:pStyle w:val="a9"/>
        <w:widowControl/>
        <w:numPr>
          <w:ilvl w:val="1"/>
          <w:numId w:val="33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 w:hint="eastAsia"/>
          <w:i/>
          <w:kern w:val="0"/>
          <w:sz w:val="22"/>
        </w:rPr>
        <w:t>FFS: detail se</w:t>
      </w:r>
      <w:r w:rsidRPr="00A347F7">
        <w:rPr>
          <w:rFonts w:ascii="Times New Roman" w:hAnsi="Times New Roman"/>
          <w:i/>
          <w:kern w:val="0"/>
          <w:sz w:val="22"/>
        </w:rPr>
        <w:t>lection rule of the critically impacted CBs</w:t>
      </w:r>
    </w:p>
    <w:p w14:paraId="1D9C15F2" w14:textId="77777777" w:rsidR="00D32C6E" w:rsidRPr="00B15EF7" w:rsidRDefault="00D32C6E" w:rsidP="003B7AEB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i/>
          <w:kern w:val="0"/>
          <w:sz w:val="22"/>
        </w:rPr>
      </w:pPr>
    </w:p>
    <w:p w14:paraId="0802A3B5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84F1278" w14:textId="77777777" w:rsidR="00F3290B" w:rsidRDefault="00F3290B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t>[</w:t>
      </w:r>
      <w:r w:rsidR="00751C18" w:rsidRPr="007A418F">
        <w:rPr>
          <w:rFonts w:ascii="Times New Roman" w:hAnsi="Times New Roman"/>
          <w:kern w:val="0"/>
          <w:sz w:val="22"/>
        </w:rPr>
        <w:t>1</w:t>
      </w:r>
      <w:r w:rsidRPr="007A418F">
        <w:rPr>
          <w:rFonts w:ascii="Times New Roman" w:hAnsi="Times New Roman"/>
          <w:kern w:val="0"/>
          <w:sz w:val="22"/>
        </w:rPr>
        <w:t xml:space="preserve">] </w:t>
      </w:r>
      <w:r w:rsidR="00EE6CE9">
        <w:rPr>
          <w:rFonts w:ascii="Times New Roman" w:hAnsi="Times New Roman" w:hint="eastAsia"/>
          <w:kern w:val="0"/>
          <w:sz w:val="22"/>
        </w:rPr>
        <w:t xml:space="preserve">Final </w:t>
      </w:r>
      <w:r w:rsidRPr="007A418F">
        <w:rPr>
          <w:rFonts w:ascii="Times New Roman" w:hAnsi="Times New Roman"/>
          <w:kern w:val="0"/>
          <w:sz w:val="22"/>
        </w:rPr>
        <w:t>Report of 3GPP TSG RAN WG1</w:t>
      </w:r>
      <w:r w:rsidR="00D10C61">
        <w:rPr>
          <w:rFonts w:ascii="Times New Roman" w:hAnsi="Times New Roman"/>
          <w:kern w:val="0"/>
          <w:sz w:val="22"/>
        </w:rPr>
        <w:t xml:space="preserve"> #88</w:t>
      </w:r>
      <w:r w:rsidR="000D70FA">
        <w:rPr>
          <w:rFonts w:ascii="Times New Roman" w:hAnsi="Times New Roman"/>
          <w:kern w:val="0"/>
          <w:sz w:val="22"/>
        </w:rPr>
        <w:t xml:space="preserve"> v1</w:t>
      </w:r>
      <w:r w:rsidR="000D70FA" w:rsidRPr="00845B7D">
        <w:rPr>
          <w:rFonts w:ascii="Times New Roman" w:hAnsi="Times New Roman"/>
          <w:kern w:val="0"/>
          <w:sz w:val="22"/>
        </w:rPr>
        <w:t>.</w:t>
      </w:r>
      <w:r w:rsidR="000D70FA">
        <w:rPr>
          <w:rFonts w:ascii="Times New Roman" w:hAnsi="Times New Roman"/>
          <w:kern w:val="0"/>
          <w:sz w:val="22"/>
        </w:rPr>
        <w:t>0</w:t>
      </w:r>
      <w:r w:rsidR="000D70FA" w:rsidRPr="00845B7D">
        <w:rPr>
          <w:rFonts w:ascii="Times New Roman" w:hAnsi="Times New Roman"/>
          <w:kern w:val="0"/>
          <w:sz w:val="22"/>
        </w:rPr>
        <w:t>.0</w:t>
      </w:r>
    </w:p>
    <w:p w14:paraId="3C847CE1" w14:textId="77777777" w:rsidR="001B01D4" w:rsidRPr="001B01D4" w:rsidRDefault="001B01D4" w:rsidP="001B01D4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1B01D4">
        <w:rPr>
          <w:rFonts w:ascii="Times New Roman" w:hAnsi="Times New Roman"/>
          <w:kern w:val="0"/>
          <w:sz w:val="22"/>
        </w:rPr>
        <w:t>[</w:t>
      </w:r>
      <w:r w:rsidR="00F9168A">
        <w:rPr>
          <w:rFonts w:ascii="Times New Roman" w:hAnsi="Times New Roman"/>
          <w:kern w:val="0"/>
          <w:sz w:val="22"/>
        </w:rPr>
        <w:t>2</w:t>
      </w:r>
      <w:r w:rsidRPr="001B01D4">
        <w:rPr>
          <w:rFonts w:ascii="Times New Roman" w:hAnsi="Times New Roman"/>
          <w:kern w:val="0"/>
          <w:sz w:val="22"/>
        </w:rPr>
        <w:t xml:space="preserve">] </w:t>
      </w:r>
      <w:r w:rsidR="00A75F7F" w:rsidRPr="00A75F7F">
        <w:rPr>
          <w:rFonts w:ascii="Times New Roman" w:hAnsi="Times New Roman" w:hint="eastAsia"/>
          <w:kern w:val="0"/>
          <w:sz w:val="22"/>
        </w:rPr>
        <w:t xml:space="preserve">Final </w:t>
      </w:r>
      <w:r w:rsidR="00F47D9F" w:rsidRPr="007A418F">
        <w:rPr>
          <w:rFonts w:ascii="Times New Roman" w:hAnsi="Times New Roman"/>
          <w:kern w:val="0"/>
          <w:sz w:val="22"/>
        </w:rPr>
        <w:t xml:space="preserve">Report of </w:t>
      </w:r>
      <w:r w:rsidRPr="001B01D4">
        <w:rPr>
          <w:rFonts w:ascii="Times New Roman" w:hAnsi="Times New Roman"/>
          <w:kern w:val="0"/>
          <w:sz w:val="22"/>
        </w:rPr>
        <w:t>3GPP TSG RAN WG1</w:t>
      </w:r>
      <w:r>
        <w:rPr>
          <w:rFonts w:ascii="Times New Roman" w:hAnsi="Times New Roman"/>
          <w:kern w:val="0"/>
          <w:sz w:val="22"/>
        </w:rPr>
        <w:t xml:space="preserve"> #8</w:t>
      </w:r>
      <w:r w:rsidR="00D10C61">
        <w:rPr>
          <w:rFonts w:ascii="Times New Roman" w:hAnsi="Times New Roman"/>
          <w:kern w:val="0"/>
          <w:sz w:val="22"/>
        </w:rPr>
        <w:t>9</w:t>
      </w:r>
      <w:r w:rsidR="000D70FA" w:rsidRPr="000D70FA">
        <w:rPr>
          <w:rFonts w:ascii="Times New Roman" w:hAnsi="Times New Roman"/>
          <w:kern w:val="0"/>
          <w:sz w:val="22"/>
        </w:rPr>
        <w:t xml:space="preserve"> </w:t>
      </w:r>
      <w:r w:rsidR="000D70FA">
        <w:rPr>
          <w:rFonts w:ascii="Times New Roman" w:hAnsi="Times New Roman"/>
          <w:kern w:val="0"/>
          <w:sz w:val="22"/>
        </w:rPr>
        <w:t>v1</w:t>
      </w:r>
      <w:r w:rsidR="000D70FA" w:rsidRPr="00845B7D">
        <w:rPr>
          <w:rFonts w:ascii="Times New Roman" w:hAnsi="Times New Roman"/>
          <w:kern w:val="0"/>
          <w:sz w:val="22"/>
        </w:rPr>
        <w:t>.</w:t>
      </w:r>
      <w:r w:rsidR="000D70FA">
        <w:rPr>
          <w:rFonts w:ascii="Times New Roman" w:hAnsi="Times New Roman"/>
          <w:kern w:val="0"/>
          <w:sz w:val="22"/>
        </w:rPr>
        <w:t>0</w:t>
      </w:r>
      <w:r w:rsidR="000D70FA" w:rsidRPr="00845B7D">
        <w:rPr>
          <w:rFonts w:ascii="Times New Roman" w:hAnsi="Times New Roman"/>
          <w:kern w:val="0"/>
          <w:sz w:val="22"/>
        </w:rPr>
        <w:t>.0</w:t>
      </w:r>
    </w:p>
    <w:p w14:paraId="41B7A42C" w14:textId="77777777" w:rsidR="001B01D4" w:rsidRDefault="0076786D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76786D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 w:rsidRPr="0076786D">
        <w:rPr>
          <w:rFonts w:ascii="Times New Roman" w:hAnsi="Times New Roman"/>
          <w:kern w:val="0"/>
          <w:sz w:val="22"/>
        </w:rPr>
        <w:t xml:space="preserve">] </w:t>
      </w:r>
      <w:r w:rsidR="00A75F7F" w:rsidRPr="00A75F7F">
        <w:rPr>
          <w:rFonts w:ascii="Times New Roman" w:hAnsi="Times New Roman" w:hint="eastAsia"/>
          <w:kern w:val="0"/>
          <w:sz w:val="22"/>
        </w:rPr>
        <w:t xml:space="preserve">Final </w:t>
      </w:r>
      <w:r w:rsidRPr="0076786D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NR Ad-hoc #2</w:t>
      </w:r>
      <w:r w:rsidR="000D70FA">
        <w:rPr>
          <w:rFonts w:ascii="Times New Roman" w:hAnsi="Times New Roman"/>
          <w:kern w:val="0"/>
          <w:sz w:val="22"/>
        </w:rPr>
        <w:t xml:space="preserve"> v1</w:t>
      </w:r>
      <w:r w:rsidR="000D70FA" w:rsidRPr="00845B7D">
        <w:rPr>
          <w:rFonts w:ascii="Times New Roman" w:hAnsi="Times New Roman"/>
          <w:kern w:val="0"/>
          <w:sz w:val="22"/>
        </w:rPr>
        <w:t>.</w:t>
      </w:r>
      <w:r w:rsidR="000D70FA">
        <w:rPr>
          <w:rFonts w:ascii="Times New Roman" w:hAnsi="Times New Roman"/>
          <w:kern w:val="0"/>
          <w:sz w:val="22"/>
        </w:rPr>
        <w:t>0</w:t>
      </w:r>
      <w:r w:rsidR="000D70FA" w:rsidRPr="00845B7D">
        <w:rPr>
          <w:rFonts w:ascii="Times New Roman" w:hAnsi="Times New Roman"/>
          <w:kern w:val="0"/>
          <w:sz w:val="22"/>
        </w:rPr>
        <w:t>.0</w:t>
      </w:r>
    </w:p>
    <w:p w14:paraId="3D21FD0F" w14:textId="77777777" w:rsidR="00A75F7F" w:rsidRDefault="00A75F7F" w:rsidP="00A75F7F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75F7F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4</w:t>
      </w:r>
      <w:r w:rsidRPr="00A75F7F">
        <w:rPr>
          <w:rFonts w:ascii="Times New Roman" w:hAnsi="Times New Roman"/>
          <w:kern w:val="0"/>
          <w:sz w:val="22"/>
        </w:rPr>
        <w:t>] Draft</w:t>
      </w:r>
      <w:r w:rsidRPr="00A75F7F">
        <w:rPr>
          <w:rFonts w:ascii="Times New Roman" w:hAnsi="Times New Roman" w:hint="eastAsia"/>
          <w:kern w:val="0"/>
          <w:sz w:val="22"/>
        </w:rPr>
        <w:t xml:space="preserve"> </w:t>
      </w:r>
      <w:r w:rsidRPr="00A75F7F">
        <w:rPr>
          <w:rFonts w:ascii="Times New Roman" w:hAnsi="Times New Roman"/>
          <w:kern w:val="0"/>
          <w:sz w:val="22"/>
        </w:rPr>
        <w:t>Report of 3GPP TSG RAN WG1 #</w:t>
      </w:r>
      <w:r>
        <w:rPr>
          <w:rFonts w:ascii="Times New Roman" w:hAnsi="Times New Roman"/>
          <w:kern w:val="0"/>
          <w:sz w:val="22"/>
        </w:rPr>
        <w:t>90</w:t>
      </w:r>
      <w:r w:rsidR="000D70FA">
        <w:rPr>
          <w:rFonts w:ascii="Times New Roman" w:hAnsi="Times New Roman"/>
          <w:kern w:val="0"/>
          <w:sz w:val="22"/>
        </w:rPr>
        <w:t xml:space="preserve"> v0.1</w:t>
      </w:r>
      <w:r w:rsidR="000D70FA" w:rsidRPr="00845B7D">
        <w:rPr>
          <w:rFonts w:ascii="Times New Roman" w:hAnsi="Times New Roman"/>
          <w:kern w:val="0"/>
          <w:sz w:val="22"/>
        </w:rPr>
        <w:t>.</w:t>
      </w:r>
      <w:r w:rsidR="000D70FA">
        <w:rPr>
          <w:rFonts w:ascii="Times New Roman" w:hAnsi="Times New Roman"/>
          <w:kern w:val="0"/>
          <w:sz w:val="22"/>
        </w:rPr>
        <w:t>0</w:t>
      </w:r>
    </w:p>
    <w:p w14:paraId="5BF5F074" w14:textId="77777777" w:rsidR="000D70FA" w:rsidRDefault="000D70FA" w:rsidP="000D70F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[5]</w:t>
      </w:r>
      <w:r w:rsidRPr="00BE5881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Draft</w:t>
      </w:r>
      <w:r w:rsidRPr="00BE5881">
        <w:rPr>
          <w:rFonts w:ascii="Times New Roman" w:hAnsi="Times New Roman"/>
          <w:kern w:val="0"/>
          <w:sz w:val="22"/>
        </w:rPr>
        <w:t xml:space="preserve"> Report of 3GPP TSG RAN WG1 #AH_NR</w:t>
      </w:r>
      <w:r>
        <w:rPr>
          <w:rFonts w:ascii="Times New Roman" w:hAnsi="Times New Roman"/>
          <w:kern w:val="0"/>
          <w:sz w:val="22"/>
        </w:rPr>
        <w:t>3</w:t>
      </w:r>
      <w:r w:rsidRPr="00BE5881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0.1.0</w:t>
      </w:r>
    </w:p>
    <w:p w14:paraId="05168157" w14:textId="77777777" w:rsidR="00A75F7F" w:rsidRPr="00A75F7F" w:rsidRDefault="00A75F7F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A75F7F" w:rsidRPr="00A75F7F" w:rsidSect="00231C08">
      <w:footerReference w:type="default" r:id="rId11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E8A28" w14:textId="77777777" w:rsidR="00A02E8B" w:rsidRDefault="00A02E8B" w:rsidP="00E9744E">
      <w:r>
        <w:separator/>
      </w:r>
    </w:p>
  </w:endnote>
  <w:endnote w:type="continuationSeparator" w:id="0">
    <w:p w14:paraId="5D8BF0EC" w14:textId="77777777" w:rsidR="00A02E8B" w:rsidRDefault="00A02E8B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6AB89" w14:textId="77777777" w:rsidR="00975193" w:rsidRDefault="00975193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DFA82" w14:textId="77777777" w:rsidR="00A02E8B" w:rsidRDefault="00A02E8B" w:rsidP="00E9744E">
      <w:r>
        <w:separator/>
      </w:r>
    </w:p>
  </w:footnote>
  <w:footnote w:type="continuationSeparator" w:id="0">
    <w:p w14:paraId="00727100" w14:textId="77777777" w:rsidR="00A02E8B" w:rsidRDefault="00A02E8B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38.75pt;height:30pt;visibility:visible;mso-wrap-style:square" o:bullet="t">
        <v:imagedata r:id="rId1" o:title=""/>
      </v:shape>
    </w:pict>
  </w:numPicBullet>
  <w:abstractNum w:abstractNumId="0" w15:restartNumberingAfterBreak="0">
    <w:nsid w:val="00573496"/>
    <w:multiLevelType w:val="hybridMultilevel"/>
    <w:tmpl w:val="172A1274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3D0077"/>
    <w:multiLevelType w:val="hybridMultilevel"/>
    <w:tmpl w:val="AEFEE0A4"/>
    <w:lvl w:ilvl="0" w:tplc="479C821A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4" w15:restartNumberingAfterBreak="0">
    <w:nsid w:val="091466F4"/>
    <w:multiLevelType w:val="hybridMultilevel"/>
    <w:tmpl w:val="1E7E08B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BB0AED42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7" w15:restartNumberingAfterBreak="0">
    <w:nsid w:val="0F295972"/>
    <w:multiLevelType w:val="hybridMultilevel"/>
    <w:tmpl w:val="58C03CEA"/>
    <w:lvl w:ilvl="0" w:tplc="36024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E6C298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D80D2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E7E53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B7CAE2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6B25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9EEDAF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6CAEC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58E1E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21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10" w15:restartNumberingAfterBreak="0">
    <w:nsid w:val="16E51218"/>
    <w:multiLevelType w:val="hybridMultilevel"/>
    <w:tmpl w:val="A3020FCE"/>
    <w:lvl w:ilvl="0" w:tplc="B414D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CACC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C0A6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6E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27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42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7641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36E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6CC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D476479"/>
    <w:multiLevelType w:val="hybridMultilevel"/>
    <w:tmpl w:val="25F80508"/>
    <w:lvl w:ilvl="0" w:tplc="F8C0839A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2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3" w15:restartNumberingAfterBreak="0">
    <w:nsid w:val="219E56B6"/>
    <w:multiLevelType w:val="hybridMultilevel"/>
    <w:tmpl w:val="AAD6434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4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0CD7612"/>
    <w:multiLevelType w:val="multilevel"/>
    <w:tmpl w:val="A014C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6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38624F86"/>
    <w:multiLevelType w:val="hybridMultilevel"/>
    <w:tmpl w:val="DCD44486"/>
    <w:lvl w:ilvl="0" w:tplc="33165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9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0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1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F747A62"/>
    <w:multiLevelType w:val="hybridMultilevel"/>
    <w:tmpl w:val="41D8616A"/>
    <w:lvl w:ilvl="0" w:tplc="117042FC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4" w15:restartNumberingAfterBreak="0">
    <w:nsid w:val="46A156AB"/>
    <w:multiLevelType w:val="hybridMultilevel"/>
    <w:tmpl w:val="D2D4868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5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6" w15:restartNumberingAfterBreak="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F51A74"/>
    <w:multiLevelType w:val="hybridMultilevel"/>
    <w:tmpl w:val="ABA8DB8E"/>
    <w:lvl w:ilvl="0" w:tplc="87762B0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7355573"/>
    <w:multiLevelType w:val="hybridMultilevel"/>
    <w:tmpl w:val="BE4A8F4C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9" w15:restartNumberingAfterBreak="0">
    <w:nsid w:val="57B1723D"/>
    <w:multiLevelType w:val="hybridMultilevel"/>
    <w:tmpl w:val="C944E47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0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31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2" w15:restartNumberingAfterBreak="0">
    <w:nsid w:val="5A512FAC"/>
    <w:multiLevelType w:val="hybridMultilevel"/>
    <w:tmpl w:val="41920820"/>
    <w:lvl w:ilvl="0" w:tplc="C62AB970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5D6E0574"/>
    <w:multiLevelType w:val="hybridMultilevel"/>
    <w:tmpl w:val="53B6CC8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2EFE412A">
      <w:start w:val="1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5" w15:restartNumberingAfterBreak="0">
    <w:nsid w:val="5FB26FF7"/>
    <w:multiLevelType w:val="hybridMultilevel"/>
    <w:tmpl w:val="4F98D416"/>
    <w:lvl w:ilvl="0" w:tplc="BFC8044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94D5EE2"/>
    <w:multiLevelType w:val="hybridMultilevel"/>
    <w:tmpl w:val="C3F8AB4C"/>
    <w:lvl w:ilvl="0" w:tplc="04090005">
      <w:start w:val="1"/>
      <w:numFmt w:val="bullet"/>
      <w:lvlText w:val="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0" w15:restartNumberingAfterBreak="0">
    <w:nsid w:val="7C645CF1"/>
    <w:multiLevelType w:val="hybridMultilevel"/>
    <w:tmpl w:val="A7724AF6"/>
    <w:lvl w:ilvl="0" w:tplc="449CA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98DE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4E3C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E792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1C70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96283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D67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BE1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AE1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20"/>
  </w:num>
  <w:num w:numId="2">
    <w:abstractNumId w:val="3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5"/>
  </w:num>
  <w:num w:numId="5">
    <w:abstractNumId w:val="38"/>
  </w:num>
  <w:num w:numId="6">
    <w:abstractNumId w:val="34"/>
  </w:num>
  <w:num w:numId="7">
    <w:abstractNumId w:val="2"/>
  </w:num>
  <w:num w:numId="8">
    <w:abstractNumId w:val="37"/>
  </w:num>
  <w:num w:numId="9">
    <w:abstractNumId w:val="16"/>
  </w:num>
  <w:num w:numId="10">
    <w:abstractNumId w:val="6"/>
  </w:num>
  <w:num w:numId="11">
    <w:abstractNumId w:val="9"/>
  </w:num>
  <w:num w:numId="12">
    <w:abstractNumId w:val="36"/>
  </w:num>
  <w:num w:numId="13">
    <w:abstractNumId w:val="25"/>
  </w:num>
  <w:num w:numId="14">
    <w:abstractNumId w:val="41"/>
  </w:num>
  <w:num w:numId="15">
    <w:abstractNumId w:val="1"/>
  </w:num>
  <w:num w:numId="16">
    <w:abstractNumId w:val="14"/>
  </w:num>
  <w:num w:numId="17">
    <w:abstractNumId w:val="22"/>
  </w:num>
  <w:num w:numId="18">
    <w:abstractNumId w:val="12"/>
  </w:num>
  <w:num w:numId="19">
    <w:abstractNumId w:val="30"/>
  </w:num>
  <w:num w:numId="20">
    <w:abstractNumId w:val="4"/>
  </w:num>
  <w:num w:numId="21">
    <w:abstractNumId w:val="19"/>
  </w:num>
  <w:num w:numId="22">
    <w:abstractNumId w:val="15"/>
  </w:num>
  <w:num w:numId="23">
    <w:abstractNumId w:val="18"/>
  </w:num>
  <w:num w:numId="24">
    <w:abstractNumId w:val="21"/>
  </w:num>
  <w:num w:numId="25">
    <w:abstractNumId w:val="32"/>
  </w:num>
  <w:num w:numId="26">
    <w:abstractNumId w:val="7"/>
  </w:num>
  <w:num w:numId="27">
    <w:abstractNumId w:val="39"/>
  </w:num>
  <w:num w:numId="28">
    <w:abstractNumId w:val="23"/>
  </w:num>
  <w:num w:numId="29">
    <w:abstractNumId w:val="27"/>
  </w:num>
  <w:num w:numId="30">
    <w:abstractNumId w:val="26"/>
  </w:num>
  <w:num w:numId="31">
    <w:abstractNumId w:val="13"/>
  </w:num>
  <w:num w:numId="32">
    <w:abstractNumId w:val="24"/>
  </w:num>
  <w:num w:numId="33">
    <w:abstractNumId w:val="29"/>
  </w:num>
  <w:num w:numId="34">
    <w:abstractNumId w:val="28"/>
  </w:num>
  <w:num w:numId="35">
    <w:abstractNumId w:val="3"/>
  </w:num>
  <w:num w:numId="36">
    <w:abstractNumId w:val="40"/>
  </w:num>
  <w:num w:numId="37">
    <w:abstractNumId w:val="10"/>
  </w:num>
  <w:num w:numId="38">
    <w:abstractNumId w:val="31"/>
  </w:num>
  <w:num w:numId="39">
    <w:abstractNumId w:val="0"/>
  </w:num>
  <w:num w:numId="40">
    <w:abstractNumId w:val="11"/>
  </w:num>
  <w:num w:numId="41">
    <w:abstractNumId w:val="35"/>
  </w:num>
  <w:num w:numId="4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223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646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9D0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CA3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6C8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0FA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2BE"/>
    <w:rsid w:val="00113309"/>
    <w:rsid w:val="00113412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99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43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7DD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285B"/>
    <w:rsid w:val="001D303D"/>
    <w:rsid w:val="001D3091"/>
    <w:rsid w:val="001D32A9"/>
    <w:rsid w:val="001D39F8"/>
    <w:rsid w:val="001D3DC6"/>
    <w:rsid w:val="001D3F10"/>
    <w:rsid w:val="001D413A"/>
    <w:rsid w:val="001D441A"/>
    <w:rsid w:val="001D491D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33F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061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3DF8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9F0"/>
    <w:rsid w:val="00257E50"/>
    <w:rsid w:val="00257F83"/>
    <w:rsid w:val="002600C7"/>
    <w:rsid w:val="002605EC"/>
    <w:rsid w:val="00260FE4"/>
    <w:rsid w:val="00261139"/>
    <w:rsid w:val="002611FA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1C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443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1DAA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44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B01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35D"/>
    <w:rsid w:val="002F794C"/>
    <w:rsid w:val="002F798B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84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3D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2B5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CAA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A64"/>
    <w:rsid w:val="00396EC7"/>
    <w:rsid w:val="00397354"/>
    <w:rsid w:val="003979CD"/>
    <w:rsid w:val="00397B30"/>
    <w:rsid w:val="003A01A0"/>
    <w:rsid w:val="003A0A5C"/>
    <w:rsid w:val="003A0AE6"/>
    <w:rsid w:val="003A177F"/>
    <w:rsid w:val="003A1A55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185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6862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5B8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3FAB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6DC8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81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2F1B"/>
    <w:rsid w:val="0048300C"/>
    <w:rsid w:val="0048303B"/>
    <w:rsid w:val="00483323"/>
    <w:rsid w:val="0048368C"/>
    <w:rsid w:val="00483694"/>
    <w:rsid w:val="00483828"/>
    <w:rsid w:val="0048389F"/>
    <w:rsid w:val="004841D9"/>
    <w:rsid w:val="00484336"/>
    <w:rsid w:val="004846B8"/>
    <w:rsid w:val="00484BCA"/>
    <w:rsid w:val="00484F38"/>
    <w:rsid w:val="00484F58"/>
    <w:rsid w:val="004858E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674"/>
    <w:rsid w:val="0049077F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78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E2F"/>
    <w:rsid w:val="004D6F94"/>
    <w:rsid w:val="004D71D9"/>
    <w:rsid w:val="004D76A9"/>
    <w:rsid w:val="004D7808"/>
    <w:rsid w:val="004D7A3B"/>
    <w:rsid w:val="004D7CF8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007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51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98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6BE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417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A86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2E8C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77F1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90E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10F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600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D6"/>
    <w:rsid w:val="006E4C9A"/>
    <w:rsid w:val="006E4D5E"/>
    <w:rsid w:val="006E4DE6"/>
    <w:rsid w:val="006E562E"/>
    <w:rsid w:val="006E58AF"/>
    <w:rsid w:val="006E611F"/>
    <w:rsid w:val="006E6751"/>
    <w:rsid w:val="006E6B14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79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0B3B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850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3F1C"/>
    <w:rsid w:val="007544FA"/>
    <w:rsid w:val="0075481A"/>
    <w:rsid w:val="00754A85"/>
    <w:rsid w:val="007550A3"/>
    <w:rsid w:val="007554DD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86D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0FD5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E7CB3"/>
    <w:rsid w:val="007E7ECE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8F"/>
    <w:rsid w:val="008111B1"/>
    <w:rsid w:val="008112F0"/>
    <w:rsid w:val="00811BEB"/>
    <w:rsid w:val="00811C92"/>
    <w:rsid w:val="008122AD"/>
    <w:rsid w:val="008124F5"/>
    <w:rsid w:val="008127D8"/>
    <w:rsid w:val="00812840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695B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17C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666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7DA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78B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14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2AD9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19A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AB8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5E9"/>
    <w:rsid w:val="008D2A8D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64B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2EF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3CF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A2F"/>
    <w:rsid w:val="00945E0D"/>
    <w:rsid w:val="00946565"/>
    <w:rsid w:val="00946607"/>
    <w:rsid w:val="0094772E"/>
    <w:rsid w:val="0094777A"/>
    <w:rsid w:val="00947961"/>
    <w:rsid w:val="00951309"/>
    <w:rsid w:val="00951431"/>
    <w:rsid w:val="00951E36"/>
    <w:rsid w:val="00951F41"/>
    <w:rsid w:val="00951F9E"/>
    <w:rsid w:val="0095216A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193"/>
    <w:rsid w:val="009754B5"/>
    <w:rsid w:val="00975661"/>
    <w:rsid w:val="009758C6"/>
    <w:rsid w:val="009759BD"/>
    <w:rsid w:val="00975E8D"/>
    <w:rsid w:val="00975F26"/>
    <w:rsid w:val="00976023"/>
    <w:rsid w:val="009760E3"/>
    <w:rsid w:val="009763A6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A7F68"/>
    <w:rsid w:val="009B0D75"/>
    <w:rsid w:val="009B0FFC"/>
    <w:rsid w:val="009B11FB"/>
    <w:rsid w:val="009B295F"/>
    <w:rsid w:val="009B2CE0"/>
    <w:rsid w:val="009B2F03"/>
    <w:rsid w:val="009B2F2D"/>
    <w:rsid w:val="009B3372"/>
    <w:rsid w:val="009B35DA"/>
    <w:rsid w:val="009B3ADC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DF4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A64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2E8B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A08"/>
    <w:rsid w:val="00A06BE6"/>
    <w:rsid w:val="00A06CF4"/>
    <w:rsid w:val="00A06F56"/>
    <w:rsid w:val="00A073DB"/>
    <w:rsid w:val="00A075C8"/>
    <w:rsid w:val="00A07626"/>
    <w:rsid w:val="00A0798A"/>
    <w:rsid w:val="00A07A00"/>
    <w:rsid w:val="00A10141"/>
    <w:rsid w:val="00A10CC3"/>
    <w:rsid w:val="00A10ED5"/>
    <w:rsid w:val="00A11014"/>
    <w:rsid w:val="00A110E5"/>
    <w:rsid w:val="00A1111D"/>
    <w:rsid w:val="00A117F4"/>
    <w:rsid w:val="00A11BEF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71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10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A9C"/>
    <w:rsid w:val="00A33C58"/>
    <w:rsid w:val="00A341C1"/>
    <w:rsid w:val="00A344F3"/>
    <w:rsid w:val="00A34593"/>
    <w:rsid w:val="00A346AA"/>
    <w:rsid w:val="00A347F7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2D9F"/>
    <w:rsid w:val="00A433EA"/>
    <w:rsid w:val="00A4351B"/>
    <w:rsid w:val="00A43E8C"/>
    <w:rsid w:val="00A4404B"/>
    <w:rsid w:val="00A446E3"/>
    <w:rsid w:val="00A4499C"/>
    <w:rsid w:val="00A44CF6"/>
    <w:rsid w:val="00A44E58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2FA"/>
    <w:rsid w:val="00A738F2"/>
    <w:rsid w:val="00A73ACC"/>
    <w:rsid w:val="00A73D8E"/>
    <w:rsid w:val="00A73FF6"/>
    <w:rsid w:val="00A74288"/>
    <w:rsid w:val="00A7598B"/>
    <w:rsid w:val="00A75A72"/>
    <w:rsid w:val="00A75F31"/>
    <w:rsid w:val="00A75F7F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64E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97F1D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16CF"/>
    <w:rsid w:val="00AC1C6E"/>
    <w:rsid w:val="00AC282E"/>
    <w:rsid w:val="00AC2E71"/>
    <w:rsid w:val="00AC3125"/>
    <w:rsid w:val="00AC33CC"/>
    <w:rsid w:val="00AC361B"/>
    <w:rsid w:val="00AC388B"/>
    <w:rsid w:val="00AC38EA"/>
    <w:rsid w:val="00AC3BDC"/>
    <w:rsid w:val="00AC3D7F"/>
    <w:rsid w:val="00AC3F1B"/>
    <w:rsid w:val="00AC45DC"/>
    <w:rsid w:val="00AC4664"/>
    <w:rsid w:val="00AC4666"/>
    <w:rsid w:val="00AC47FB"/>
    <w:rsid w:val="00AC484B"/>
    <w:rsid w:val="00AC49FE"/>
    <w:rsid w:val="00AC568F"/>
    <w:rsid w:val="00AC58A7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0F8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3EDE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CDF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B10"/>
    <w:rsid w:val="00B13C8B"/>
    <w:rsid w:val="00B14039"/>
    <w:rsid w:val="00B14088"/>
    <w:rsid w:val="00B14B5C"/>
    <w:rsid w:val="00B15119"/>
    <w:rsid w:val="00B15BB6"/>
    <w:rsid w:val="00B15CCC"/>
    <w:rsid w:val="00B15D09"/>
    <w:rsid w:val="00B15EF7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9C5"/>
    <w:rsid w:val="00B21173"/>
    <w:rsid w:val="00B2146B"/>
    <w:rsid w:val="00B21D5A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249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47DF6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389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39A"/>
    <w:rsid w:val="00B73976"/>
    <w:rsid w:val="00B7408B"/>
    <w:rsid w:val="00B74B37"/>
    <w:rsid w:val="00B74CE5"/>
    <w:rsid w:val="00B75221"/>
    <w:rsid w:val="00B75389"/>
    <w:rsid w:val="00B75672"/>
    <w:rsid w:val="00B75ABD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0AE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0C82"/>
    <w:rsid w:val="00BA132A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6FA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A4A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96"/>
    <w:rsid w:val="00BD00F2"/>
    <w:rsid w:val="00BD02BB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52F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755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BA0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4F53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434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A8"/>
    <w:rsid w:val="00C843EF"/>
    <w:rsid w:val="00C849AC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64A"/>
    <w:rsid w:val="00CA4BE7"/>
    <w:rsid w:val="00CA4E98"/>
    <w:rsid w:val="00CA520B"/>
    <w:rsid w:val="00CA5650"/>
    <w:rsid w:val="00CA56AA"/>
    <w:rsid w:val="00CA588E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A1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2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4B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8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D3C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C61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C6E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3B7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B86"/>
    <w:rsid w:val="00D801DE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4BC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7A0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3EE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B52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690"/>
    <w:rsid w:val="00E0680F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141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63F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9E9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E9A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3CB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92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874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3AB6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393E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724"/>
    <w:rsid w:val="00EE48ED"/>
    <w:rsid w:val="00EE4B81"/>
    <w:rsid w:val="00EE4CF8"/>
    <w:rsid w:val="00EE4FDB"/>
    <w:rsid w:val="00EE525C"/>
    <w:rsid w:val="00EE549A"/>
    <w:rsid w:val="00EE549F"/>
    <w:rsid w:val="00EE553D"/>
    <w:rsid w:val="00EE5617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410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CD7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47D9F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25F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08E3"/>
    <w:rsid w:val="00FB2AF9"/>
    <w:rsid w:val="00FB2DFA"/>
    <w:rsid w:val="00FB31BA"/>
    <w:rsid w:val="00FB33D0"/>
    <w:rsid w:val="00FB39A0"/>
    <w:rsid w:val="00FB3B05"/>
    <w:rsid w:val="00FB3FF1"/>
    <w:rsid w:val="00FB4548"/>
    <w:rsid w:val="00FB45E4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5F4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48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4EEA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E84F0A1"/>
  <w15:docId w15:val="{FF75157C-3DB9-4FEF-872D-B35D2A80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A71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2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2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EBA82-31DF-4AFE-AA11-F01A05969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2697</Words>
  <Characters>15377</Characters>
  <Application>Microsoft Office Word</Application>
  <DocSecurity>0</DocSecurity>
  <Lines>128</Lines>
  <Paragraphs>36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Kyungjun Choi</cp:lastModifiedBy>
  <cp:revision>4</cp:revision>
  <cp:lastPrinted>2016-05-13T07:49:00Z</cp:lastPrinted>
  <dcterms:created xsi:type="dcterms:W3CDTF">2017-11-18T05:08:00Z</dcterms:created>
  <dcterms:modified xsi:type="dcterms:W3CDTF">2017-11-18T05:10:00Z</dcterms:modified>
</cp:coreProperties>
</file>