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200996" w14:textId="6C55E87F" w:rsidR="00BF09D3" w:rsidRPr="00FE1984" w:rsidRDefault="00BF09D3" w:rsidP="00BF09D3">
      <w:pPr>
        <w:tabs>
          <w:tab w:val="center" w:pos="4536"/>
          <w:tab w:val="right" w:pos="8280"/>
          <w:tab w:val="right" w:pos="9639"/>
        </w:tabs>
        <w:ind w:left="1440" w:right="2" w:hanging="1440"/>
        <w:rPr>
          <w:rFonts w:ascii="Arial" w:eastAsia="Batang" w:hAnsi="Arial" w:cs="Arial"/>
          <w:b/>
          <w:bCs/>
          <w:szCs w:val="24"/>
          <w:lang w:eastAsia="en-US"/>
        </w:rPr>
      </w:pPr>
      <w:bookmarkStart w:id="0" w:name="OLE_LINK3"/>
      <w:r w:rsidRPr="00FE1984">
        <w:rPr>
          <w:rFonts w:ascii="Arial" w:eastAsia="Batang" w:hAnsi="Arial" w:cs="Arial"/>
          <w:b/>
          <w:bCs/>
          <w:szCs w:val="24"/>
          <w:lang w:eastAsia="en-US"/>
        </w:rPr>
        <w:t>3GPP TSG RAN WG1 Meeting 9</w:t>
      </w:r>
      <w:r w:rsidR="002C0BD7">
        <w:rPr>
          <w:rFonts w:ascii="Arial" w:eastAsia="Batang" w:hAnsi="Arial" w:cs="Arial"/>
          <w:b/>
          <w:bCs/>
          <w:szCs w:val="24"/>
          <w:lang w:eastAsia="en-US"/>
        </w:rPr>
        <w:t>1</w:t>
      </w:r>
      <w:r w:rsidRPr="00FE1984">
        <w:rPr>
          <w:rFonts w:ascii="Arial" w:eastAsia="Batang" w:hAnsi="Arial" w:cs="Arial"/>
          <w:b/>
          <w:bCs/>
          <w:szCs w:val="24"/>
          <w:lang w:eastAsia="en-US"/>
        </w:rPr>
        <w:t xml:space="preserve"> </w:t>
      </w:r>
      <w:r w:rsidRPr="00FE1984">
        <w:rPr>
          <w:rFonts w:ascii="Arial" w:eastAsia="ＭＳ 明朝" w:hAnsi="Arial" w:cs="Arial"/>
          <w:b/>
          <w:bCs/>
          <w:szCs w:val="24"/>
        </w:rPr>
        <w:tab/>
      </w:r>
      <w:r>
        <w:rPr>
          <w:rFonts w:ascii="Arial" w:eastAsia="ＭＳ 明朝" w:hAnsi="Arial" w:cs="Arial"/>
          <w:b/>
          <w:bCs/>
          <w:szCs w:val="24"/>
        </w:rPr>
        <w:tab/>
      </w:r>
      <w:r w:rsidRPr="00FE1984">
        <w:rPr>
          <w:rFonts w:ascii="Arial" w:eastAsia="Batang" w:hAnsi="Arial" w:cs="Arial"/>
          <w:b/>
          <w:bCs/>
          <w:szCs w:val="24"/>
          <w:lang w:eastAsia="en-US"/>
        </w:rPr>
        <w:tab/>
        <w:t>R1-1</w:t>
      </w:r>
      <w:r w:rsidRPr="00FE1984">
        <w:rPr>
          <w:rFonts w:ascii="Arial" w:eastAsia="ＭＳ 明朝" w:hAnsi="Arial" w:cs="Arial"/>
          <w:b/>
          <w:bCs/>
          <w:szCs w:val="24"/>
        </w:rPr>
        <w:t>7</w:t>
      </w:r>
      <w:r w:rsidR="0007390D">
        <w:rPr>
          <w:rFonts w:ascii="Arial" w:eastAsia="ＭＳ 明朝" w:hAnsi="Arial" w:cs="Arial"/>
          <w:b/>
          <w:bCs/>
          <w:szCs w:val="24"/>
        </w:rPr>
        <w:t>20819</w:t>
      </w:r>
    </w:p>
    <w:p w14:paraId="0F1C93DD" w14:textId="0CA2878F" w:rsidR="00BF09D3" w:rsidRPr="00FE1984" w:rsidRDefault="002C0BD7" w:rsidP="00BF09D3">
      <w:pPr>
        <w:tabs>
          <w:tab w:val="center" w:pos="4536"/>
          <w:tab w:val="right" w:pos="9072"/>
        </w:tabs>
        <w:ind w:left="1440" w:hanging="1440"/>
        <w:rPr>
          <w:rFonts w:ascii="Arial" w:eastAsia="ＭＳ 明朝" w:hAnsi="Arial" w:cs="Arial"/>
          <w:b/>
          <w:bCs/>
          <w:szCs w:val="24"/>
        </w:rPr>
      </w:pPr>
      <w:r>
        <w:rPr>
          <w:rFonts w:ascii="Arial" w:eastAsia="ＭＳ 明朝" w:hAnsi="Arial" w:cs="Arial"/>
          <w:b/>
          <w:bCs/>
          <w:szCs w:val="24"/>
        </w:rPr>
        <w:t>Reno, USA</w:t>
      </w:r>
      <w:r w:rsidR="00BF09D3" w:rsidRPr="00FE1984">
        <w:rPr>
          <w:rFonts w:ascii="Arial" w:eastAsia="ＭＳ 明朝" w:hAnsi="Arial" w:cs="Arial"/>
          <w:b/>
          <w:bCs/>
          <w:szCs w:val="24"/>
        </w:rPr>
        <w:t xml:space="preserve">, </w:t>
      </w:r>
      <w:r>
        <w:rPr>
          <w:rFonts w:ascii="Arial" w:eastAsia="ＭＳ 明朝" w:hAnsi="Arial" w:cs="Arial"/>
          <w:b/>
          <w:bCs/>
          <w:szCs w:val="24"/>
        </w:rPr>
        <w:t>27</w:t>
      </w:r>
      <w:r w:rsidR="00BF09D3" w:rsidRPr="00FE1984">
        <w:rPr>
          <w:rFonts w:ascii="Arial" w:eastAsia="ＭＳ 明朝" w:hAnsi="Arial" w:cs="Arial"/>
          <w:b/>
          <w:bCs/>
          <w:szCs w:val="24"/>
          <w:vertAlign w:val="superscript"/>
        </w:rPr>
        <w:t>th</w:t>
      </w:r>
      <w:r w:rsidR="00BF09D3" w:rsidRPr="00FE1984">
        <w:rPr>
          <w:rFonts w:ascii="Arial" w:eastAsia="ＭＳ 明朝" w:hAnsi="Arial" w:cs="Arial"/>
          <w:b/>
          <w:bCs/>
          <w:szCs w:val="24"/>
        </w:rPr>
        <w:t xml:space="preserve"> </w:t>
      </w:r>
      <w:r>
        <w:rPr>
          <w:rFonts w:ascii="Arial" w:eastAsia="ＭＳ 明朝" w:hAnsi="Arial" w:cs="Arial"/>
          <w:b/>
          <w:bCs/>
          <w:szCs w:val="24"/>
        </w:rPr>
        <w:t>Nov</w:t>
      </w:r>
      <w:r w:rsidR="00685110">
        <w:rPr>
          <w:rFonts w:ascii="Arial" w:eastAsia="ＭＳ 明朝" w:hAnsi="Arial" w:cs="Arial"/>
          <w:b/>
          <w:bCs/>
          <w:szCs w:val="24"/>
        </w:rPr>
        <w:t>.</w:t>
      </w:r>
      <w:r>
        <w:rPr>
          <w:rFonts w:ascii="Arial" w:eastAsia="ＭＳ 明朝" w:hAnsi="Arial" w:cs="Arial"/>
          <w:b/>
          <w:bCs/>
          <w:szCs w:val="24"/>
        </w:rPr>
        <w:t xml:space="preserve"> </w:t>
      </w:r>
      <w:r w:rsidR="00BF09D3" w:rsidRPr="00FE1984">
        <w:rPr>
          <w:rFonts w:ascii="Arial" w:eastAsia="ＭＳ 明朝" w:hAnsi="Arial" w:cs="Arial"/>
          <w:b/>
          <w:bCs/>
          <w:szCs w:val="24"/>
        </w:rPr>
        <w:t>– 1</w:t>
      </w:r>
      <w:r w:rsidRPr="002C0BD7">
        <w:rPr>
          <w:rFonts w:ascii="Arial" w:eastAsia="ＭＳ 明朝" w:hAnsi="Arial" w:cs="Arial"/>
          <w:b/>
          <w:bCs/>
          <w:szCs w:val="24"/>
          <w:vertAlign w:val="superscript"/>
        </w:rPr>
        <w:t>st</w:t>
      </w:r>
      <w:r w:rsidR="00BF09D3" w:rsidRPr="00FE1984">
        <w:rPr>
          <w:rFonts w:ascii="Arial" w:eastAsia="ＭＳ 明朝" w:hAnsi="Arial" w:cs="Arial" w:hint="eastAsia"/>
          <w:b/>
          <w:bCs/>
          <w:szCs w:val="24"/>
        </w:rPr>
        <w:t xml:space="preserve"> </w:t>
      </w:r>
      <w:r>
        <w:rPr>
          <w:rFonts w:ascii="Arial" w:eastAsia="Batang" w:hAnsi="Arial" w:cs="Arial"/>
          <w:b/>
          <w:bCs/>
          <w:szCs w:val="24"/>
          <w:lang w:eastAsia="en-US"/>
        </w:rPr>
        <w:t>Dec</w:t>
      </w:r>
      <w:r w:rsidR="00685110">
        <w:rPr>
          <w:rFonts w:ascii="Arial" w:eastAsia="Batang" w:hAnsi="Arial" w:cs="Arial"/>
          <w:b/>
          <w:bCs/>
          <w:szCs w:val="24"/>
          <w:lang w:eastAsia="en-US"/>
        </w:rPr>
        <w:t>.</w:t>
      </w:r>
      <w:r>
        <w:rPr>
          <w:rFonts w:ascii="Arial" w:eastAsia="Batang" w:hAnsi="Arial" w:cs="Arial"/>
          <w:b/>
          <w:bCs/>
          <w:szCs w:val="24"/>
          <w:lang w:eastAsia="en-US"/>
        </w:rPr>
        <w:t>,</w:t>
      </w:r>
      <w:r w:rsidR="00BF09D3" w:rsidRPr="00FE1984">
        <w:rPr>
          <w:rFonts w:ascii="Arial" w:eastAsia="Batang" w:hAnsi="Arial" w:cs="Arial"/>
          <w:b/>
          <w:bCs/>
          <w:szCs w:val="24"/>
          <w:lang w:eastAsia="en-US"/>
        </w:rPr>
        <w:t xml:space="preserve"> 201</w:t>
      </w:r>
      <w:r w:rsidR="00BF09D3" w:rsidRPr="00FE1984">
        <w:rPr>
          <w:rFonts w:ascii="Arial" w:eastAsia="ＭＳ 明朝" w:hAnsi="Arial" w:cs="Arial" w:hint="eastAsia"/>
          <w:b/>
          <w:bCs/>
          <w:szCs w:val="24"/>
        </w:rPr>
        <w:t>7</w:t>
      </w:r>
    </w:p>
    <w:p w14:paraId="097926AE" w14:textId="77777777" w:rsidR="002123E7" w:rsidRPr="002C0BD7" w:rsidRDefault="002123E7"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7834A2C3"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6039F">
        <w:rPr>
          <w:sz w:val="24"/>
          <w:lang w:val="en-US"/>
        </w:rPr>
        <w:t>UCI multiplexing</w:t>
      </w:r>
    </w:p>
    <w:bookmarkEnd w:id="1"/>
    <w:bookmarkEnd w:id="2"/>
    <w:bookmarkEnd w:id="3"/>
    <w:bookmarkEnd w:id="4"/>
    <w:p w14:paraId="02FF14B3" w14:textId="774B18E2"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A75CB6">
        <w:rPr>
          <w:sz w:val="24"/>
          <w:lang w:val="en-US" w:eastAsia="ja-JP"/>
        </w:rPr>
        <w:t>7</w:t>
      </w:r>
      <w:r w:rsidR="008F7A70">
        <w:rPr>
          <w:sz w:val="24"/>
          <w:lang w:val="en-US" w:eastAsia="ja-JP"/>
        </w:rPr>
        <w:t>.3.</w:t>
      </w:r>
      <w:r w:rsidR="0076039F">
        <w:rPr>
          <w:sz w:val="24"/>
          <w:lang w:val="en-US" w:eastAsia="ja-JP"/>
        </w:rPr>
        <w:t>2.3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A65BF3">
      <w:pPr>
        <w:pStyle w:val="1"/>
        <w:numPr>
          <w:ilvl w:val="0"/>
          <w:numId w:val="5"/>
        </w:numPr>
        <w:spacing w:after="120"/>
        <w:jc w:val="both"/>
        <w:rPr>
          <w:b/>
          <w:lang w:val="en-US"/>
        </w:rPr>
      </w:pPr>
      <w:r w:rsidRPr="007B3BA0">
        <w:rPr>
          <w:rFonts w:hint="eastAsia"/>
          <w:b/>
          <w:lang w:val="en-US"/>
        </w:rPr>
        <w:t>Introduction</w:t>
      </w:r>
    </w:p>
    <w:p w14:paraId="46E333D6" w14:textId="77777777" w:rsidR="006879A2" w:rsidRDefault="00F01C4D" w:rsidP="00866245">
      <w:pPr>
        <w:spacing w:beforeLines="50" w:before="120" w:afterLines="50" w:after="120"/>
        <w:jc w:val="both"/>
        <w:rPr>
          <w:rFonts w:eastAsia="ＭＳ 明朝"/>
          <w:sz w:val="22"/>
          <w:lang w:val="en-US"/>
        </w:rPr>
      </w:pPr>
      <w:r>
        <w:rPr>
          <w:rFonts w:eastAsia="ＭＳ 明朝" w:hint="eastAsia"/>
          <w:sz w:val="22"/>
          <w:lang w:val="en-US"/>
        </w:rPr>
        <w:t xml:space="preserve">In this contribution, </w:t>
      </w:r>
      <w:r w:rsidR="006879A2">
        <w:rPr>
          <w:rFonts w:eastAsia="ＭＳ 明朝"/>
          <w:sz w:val="22"/>
          <w:lang w:val="en-US"/>
        </w:rPr>
        <w:t>remaining details on following aspects are discussed.</w:t>
      </w:r>
    </w:p>
    <w:p w14:paraId="19E252C5" w14:textId="4E58CFEF" w:rsidR="006879A2" w:rsidRDefault="0076039F" w:rsidP="006879A2">
      <w:pPr>
        <w:pStyle w:val="afc"/>
        <w:numPr>
          <w:ilvl w:val="0"/>
          <w:numId w:val="46"/>
        </w:numPr>
        <w:spacing w:beforeLines="50" w:before="120" w:afterLines="50" w:after="120"/>
        <w:ind w:leftChars="0"/>
        <w:jc w:val="both"/>
        <w:rPr>
          <w:rFonts w:eastAsia="ＭＳ 明朝"/>
          <w:sz w:val="22"/>
          <w:lang w:val="en-US"/>
        </w:rPr>
      </w:pPr>
      <w:r>
        <w:rPr>
          <w:rFonts w:eastAsia="ＭＳ 明朝"/>
          <w:sz w:val="22"/>
          <w:lang w:val="en-US"/>
        </w:rPr>
        <w:t>DAI on UL grant for HARQ-ACK on PUSCH</w:t>
      </w:r>
    </w:p>
    <w:p w14:paraId="03DF1AA3" w14:textId="0197170C" w:rsidR="0076039F" w:rsidRDefault="00B42A0D" w:rsidP="006879A2">
      <w:pPr>
        <w:pStyle w:val="afc"/>
        <w:numPr>
          <w:ilvl w:val="0"/>
          <w:numId w:val="46"/>
        </w:numPr>
        <w:spacing w:beforeLines="50" w:before="120" w:afterLines="50" w:after="120"/>
        <w:ind w:leftChars="0"/>
        <w:jc w:val="both"/>
        <w:rPr>
          <w:rFonts w:eastAsia="ＭＳ 明朝"/>
          <w:sz w:val="22"/>
          <w:lang w:val="en-US"/>
        </w:rPr>
      </w:pPr>
      <w:r>
        <w:rPr>
          <w:rFonts w:eastAsia="ＭＳ 明朝" w:hint="eastAsia"/>
          <w:sz w:val="22"/>
          <w:lang w:val="en-US"/>
        </w:rPr>
        <w:t>UCI</w:t>
      </w:r>
      <w:r w:rsidR="0076039F">
        <w:rPr>
          <w:rFonts w:eastAsia="ＭＳ 明朝"/>
          <w:sz w:val="22"/>
          <w:lang w:val="en-US"/>
        </w:rPr>
        <w:t xml:space="preserve"> mapping pattern on PUSCH</w:t>
      </w:r>
    </w:p>
    <w:p w14:paraId="735578E7" w14:textId="407BA3E4" w:rsidR="0076039F" w:rsidRDefault="0076039F" w:rsidP="006879A2">
      <w:pPr>
        <w:pStyle w:val="afc"/>
        <w:numPr>
          <w:ilvl w:val="0"/>
          <w:numId w:val="46"/>
        </w:numPr>
        <w:spacing w:beforeLines="50" w:before="120" w:afterLines="50" w:after="120"/>
        <w:ind w:leftChars="0"/>
        <w:jc w:val="both"/>
        <w:rPr>
          <w:rFonts w:eastAsia="ＭＳ 明朝"/>
          <w:sz w:val="22"/>
          <w:lang w:val="en-US"/>
        </w:rPr>
      </w:pPr>
      <w:r>
        <w:rPr>
          <w:rFonts w:eastAsia="ＭＳ 明朝" w:hint="eastAsia"/>
          <w:sz w:val="22"/>
          <w:lang w:val="en-US"/>
        </w:rPr>
        <w:t>B</w:t>
      </w:r>
      <w:r>
        <w:rPr>
          <w:rFonts w:eastAsia="ＭＳ 明朝"/>
          <w:sz w:val="22"/>
          <w:lang w:val="en-US"/>
        </w:rPr>
        <w:t>eta-offset selection for HARQ-ACK and for CSI</w:t>
      </w:r>
    </w:p>
    <w:p w14:paraId="62B9497F" w14:textId="2C3FECAF" w:rsidR="0007390D" w:rsidRPr="0007390D" w:rsidRDefault="0007390D" w:rsidP="00866245">
      <w:pPr>
        <w:spacing w:beforeLines="50" w:before="120" w:afterLines="50" w:after="120"/>
        <w:jc w:val="both"/>
        <w:rPr>
          <w:rFonts w:eastAsia="ＭＳ 明朝"/>
          <w:sz w:val="22"/>
          <w:lang w:val="en-US"/>
        </w:rPr>
      </w:pPr>
      <w:r>
        <w:rPr>
          <w:rFonts w:eastAsia="ＭＳ 明朝" w:hint="eastAsia"/>
          <w:sz w:val="22"/>
          <w:lang w:val="en-US"/>
        </w:rPr>
        <w:t>R</w:t>
      </w:r>
      <w:r>
        <w:rPr>
          <w:rFonts w:eastAsia="ＭＳ 明朝"/>
          <w:sz w:val="22"/>
          <w:lang w:val="en-US"/>
        </w:rPr>
        <w:t>elated discussion is found in [</w:t>
      </w:r>
      <w:r>
        <w:rPr>
          <w:rFonts w:eastAsia="ＭＳ 明朝" w:hint="eastAsia"/>
          <w:sz w:val="22"/>
          <w:lang w:val="en-US"/>
        </w:rPr>
        <w:t>1</w:t>
      </w:r>
      <w:r>
        <w:rPr>
          <w:rFonts w:eastAsia="ＭＳ 明朝"/>
          <w:sz w:val="22"/>
          <w:lang w:val="en-US"/>
        </w:rPr>
        <w:t>].</w:t>
      </w:r>
      <w:bookmarkStart w:id="7" w:name="_GoBack"/>
      <w:bookmarkEnd w:id="7"/>
    </w:p>
    <w:p w14:paraId="1B5CB031" w14:textId="22F65272" w:rsidR="00E449E9" w:rsidRPr="008F7A70" w:rsidRDefault="0076039F" w:rsidP="00E449E9">
      <w:pPr>
        <w:pStyle w:val="1"/>
        <w:numPr>
          <w:ilvl w:val="0"/>
          <w:numId w:val="5"/>
        </w:numPr>
        <w:spacing w:after="120"/>
        <w:jc w:val="both"/>
        <w:rPr>
          <w:b/>
          <w:lang w:val="en-US"/>
        </w:rPr>
      </w:pPr>
      <w:r>
        <w:rPr>
          <w:b/>
          <w:lang w:val="en-US"/>
        </w:rPr>
        <w:t>UCI piggyback on PUSCH</w:t>
      </w:r>
    </w:p>
    <w:p w14:paraId="68B03FA4" w14:textId="441643AE" w:rsidR="00E449E9" w:rsidRPr="00FD0597" w:rsidRDefault="0076039F" w:rsidP="00E449E9">
      <w:pPr>
        <w:pStyle w:val="1"/>
        <w:numPr>
          <w:ilvl w:val="1"/>
          <w:numId w:val="5"/>
        </w:numPr>
        <w:spacing w:after="120"/>
        <w:jc w:val="both"/>
        <w:rPr>
          <w:b/>
          <w:sz w:val="24"/>
          <w:lang w:val="en-US"/>
        </w:rPr>
      </w:pPr>
      <w:r>
        <w:rPr>
          <w:b/>
          <w:sz w:val="24"/>
          <w:lang w:val="en-US"/>
        </w:rPr>
        <w:t>DAI on UL grant for HARQ-ACK on PUSCH</w:t>
      </w:r>
    </w:p>
    <w:p w14:paraId="6119A61C" w14:textId="19BF318A" w:rsidR="002C0BD7" w:rsidRDefault="0076039F" w:rsidP="00E449E9">
      <w:pPr>
        <w:spacing w:afterLines="50" w:after="120"/>
        <w:jc w:val="both"/>
        <w:rPr>
          <w:rFonts w:eastAsia="ＭＳ 明朝"/>
          <w:sz w:val="22"/>
          <w:lang w:val="en-US"/>
        </w:rPr>
      </w:pPr>
      <w:r>
        <w:rPr>
          <w:rFonts w:eastAsia="ＭＳ 明朝"/>
          <w:sz w:val="22"/>
          <w:lang w:val="en-US"/>
        </w:rPr>
        <w:t>At the RAN1#90bis meeting, following agreements have been made:</w:t>
      </w:r>
    </w:p>
    <w:tbl>
      <w:tblPr>
        <w:tblStyle w:val="afa"/>
        <w:tblW w:w="0" w:type="auto"/>
        <w:tblLook w:val="04A0" w:firstRow="1" w:lastRow="0" w:firstColumn="1" w:lastColumn="0" w:noHBand="0" w:noVBand="1"/>
      </w:tblPr>
      <w:tblGrid>
        <w:gridCol w:w="10170"/>
      </w:tblGrid>
      <w:tr w:rsidR="00CE2F0D" w14:paraId="1A831052" w14:textId="77777777" w:rsidTr="00CE2F0D">
        <w:tc>
          <w:tcPr>
            <w:tcW w:w="10170" w:type="dxa"/>
          </w:tcPr>
          <w:p w14:paraId="23CA3754" w14:textId="77777777" w:rsidR="0076039F" w:rsidRPr="0076039F" w:rsidRDefault="0076039F" w:rsidP="0076039F">
            <w:pPr>
              <w:spacing w:after="0"/>
              <w:jc w:val="both"/>
              <w:rPr>
                <w:rFonts w:eastAsia="ＭＳ 明朝"/>
                <w:sz w:val="22"/>
              </w:rPr>
            </w:pPr>
            <w:r w:rsidRPr="0076039F">
              <w:rPr>
                <w:rFonts w:eastAsia="ＭＳ 明朝"/>
                <w:sz w:val="22"/>
                <w:highlight w:val="green"/>
              </w:rPr>
              <w:t>Agreements</w:t>
            </w:r>
            <w:r w:rsidRPr="0076039F">
              <w:rPr>
                <w:rFonts w:eastAsia="ＭＳ 明朝"/>
                <w:sz w:val="22"/>
              </w:rPr>
              <w:t>:</w:t>
            </w:r>
          </w:p>
          <w:p w14:paraId="1FB95D45" w14:textId="77777777" w:rsidR="0076039F" w:rsidRPr="0076039F" w:rsidRDefault="0076039F" w:rsidP="0076039F">
            <w:pPr>
              <w:numPr>
                <w:ilvl w:val="0"/>
                <w:numId w:val="47"/>
              </w:numPr>
              <w:spacing w:after="0"/>
              <w:jc w:val="both"/>
              <w:rPr>
                <w:rFonts w:eastAsia="ＭＳ 明朝"/>
                <w:sz w:val="22"/>
              </w:rPr>
            </w:pPr>
            <w:r w:rsidRPr="0076039F">
              <w:rPr>
                <w:rFonts w:eastAsia="ＭＳ 明朝"/>
                <w:sz w:val="22"/>
              </w:rPr>
              <w:t xml:space="preserve">For grant based UL transmission, use DAI based mechanism similar to LTE to indicate UE the number of ACK bits for ACK piggyback on PUSCH. </w:t>
            </w:r>
          </w:p>
          <w:p w14:paraId="253BEC0C" w14:textId="77777777" w:rsidR="0076039F" w:rsidRPr="0076039F" w:rsidRDefault="0076039F" w:rsidP="0076039F">
            <w:pPr>
              <w:numPr>
                <w:ilvl w:val="1"/>
                <w:numId w:val="47"/>
              </w:numPr>
              <w:spacing w:after="0"/>
              <w:jc w:val="both"/>
              <w:rPr>
                <w:rFonts w:eastAsia="ＭＳ 明朝"/>
                <w:sz w:val="22"/>
              </w:rPr>
            </w:pPr>
            <w:r w:rsidRPr="0076039F">
              <w:rPr>
                <w:rFonts w:eastAsia="ＭＳ 明朝"/>
                <w:sz w:val="22"/>
              </w:rPr>
              <w:t xml:space="preserve">FFS details of DAI mechanism </w:t>
            </w:r>
          </w:p>
          <w:p w14:paraId="4DB7AD60" w14:textId="6E3047A1" w:rsidR="00CE2F0D" w:rsidRPr="0076039F" w:rsidRDefault="0076039F" w:rsidP="0076039F">
            <w:pPr>
              <w:numPr>
                <w:ilvl w:val="1"/>
                <w:numId w:val="47"/>
              </w:numPr>
              <w:spacing w:after="0"/>
              <w:jc w:val="both"/>
              <w:rPr>
                <w:rFonts w:eastAsia="ＭＳ 明朝"/>
                <w:sz w:val="22"/>
              </w:rPr>
            </w:pPr>
            <w:r w:rsidRPr="0076039F">
              <w:rPr>
                <w:rFonts w:eastAsia="ＭＳ 明朝"/>
                <w:sz w:val="22"/>
              </w:rPr>
              <w:t>FFS: how to enhance DAI mechanism to support CBG based transmission</w:t>
            </w:r>
          </w:p>
        </w:tc>
      </w:tr>
    </w:tbl>
    <w:p w14:paraId="539F553A" w14:textId="1BAFABA3" w:rsidR="00CE2F0D" w:rsidRDefault="00CE2F0D" w:rsidP="00E449E9">
      <w:pPr>
        <w:spacing w:afterLines="50" w:after="120"/>
        <w:jc w:val="both"/>
        <w:rPr>
          <w:rFonts w:eastAsia="ＭＳ 明朝"/>
          <w:sz w:val="22"/>
          <w:lang w:val="en-US"/>
        </w:rPr>
      </w:pPr>
    </w:p>
    <w:p w14:paraId="79F1E0A0" w14:textId="2F820C0E" w:rsidR="006C4F64" w:rsidRDefault="00B46763" w:rsidP="00685110">
      <w:pPr>
        <w:spacing w:afterLines="50" w:after="120"/>
        <w:jc w:val="both"/>
        <w:rPr>
          <w:rFonts w:eastAsia="ＭＳ 明朝"/>
          <w:sz w:val="22"/>
          <w:lang w:val="en-US"/>
        </w:rPr>
      </w:pPr>
      <w:proofErr w:type="gramStart"/>
      <w:r>
        <w:rPr>
          <w:rFonts w:eastAsia="ＭＳ 明朝"/>
          <w:sz w:val="22"/>
          <w:lang w:val="en-US"/>
        </w:rPr>
        <w:t xml:space="preserve">In case where HARQ-ACK rate-matches UL data, depending on whether the UE correctly detects </w:t>
      </w:r>
      <w:r w:rsidR="009C51F6">
        <w:rPr>
          <w:rFonts w:eastAsia="ＭＳ 明朝"/>
          <w:sz w:val="22"/>
          <w:lang w:val="en-US"/>
        </w:rPr>
        <w:t xml:space="preserve">or misses </w:t>
      </w:r>
      <w:r>
        <w:rPr>
          <w:rFonts w:eastAsia="ＭＳ 明朝"/>
          <w:sz w:val="22"/>
          <w:lang w:val="en-US"/>
        </w:rPr>
        <w:t>DL assignment, UL data rate-matching pattern is different.</w:t>
      </w:r>
      <w:proofErr w:type="gramEnd"/>
      <w:r>
        <w:rPr>
          <w:rFonts w:eastAsia="ＭＳ 明朝"/>
          <w:sz w:val="22"/>
          <w:lang w:val="en-US"/>
        </w:rPr>
        <w:t xml:space="preserve"> In order to avoid the case where </w:t>
      </w:r>
      <w:proofErr w:type="spellStart"/>
      <w:r>
        <w:rPr>
          <w:rFonts w:eastAsia="ＭＳ 明朝"/>
          <w:sz w:val="22"/>
          <w:lang w:val="en-US"/>
        </w:rPr>
        <w:t>gNB</w:t>
      </w:r>
      <w:proofErr w:type="spellEnd"/>
      <w:r>
        <w:rPr>
          <w:rFonts w:eastAsia="ＭＳ 明朝"/>
          <w:sz w:val="22"/>
          <w:lang w:val="en-US"/>
        </w:rPr>
        <w:t xml:space="preserve"> is required to blindly decode the UL data with multiple rate-matching patterns, DAI in the UL grant is highly essential. </w:t>
      </w:r>
      <w:r w:rsidR="000C29F1">
        <w:rPr>
          <w:rFonts w:eastAsia="ＭＳ 明朝"/>
          <w:sz w:val="22"/>
          <w:lang w:val="en-US"/>
        </w:rPr>
        <w:t>As described in [1], in case of dynamic HARQ-ACK codebook determination, we consider that counter DAI should be present in the DL assignment, and in addition to that, total DAI should be configurable. When the total DAI is present in the DL assignment, DAI in the UL grant is not necessary; total number of HARQ-ACK bits for HARQ-ACK piggyback on PUSCH can be based on the total DAI</w:t>
      </w:r>
      <w:r w:rsidR="001327D4">
        <w:rPr>
          <w:rFonts w:eastAsia="ＭＳ 明朝"/>
          <w:sz w:val="22"/>
          <w:lang w:val="en-US"/>
        </w:rPr>
        <w:t xml:space="preserve"> in the DL assignment</w:t>
      </w:r>
      <w:r w:rsidR="000C29F1">
        <w:rPr>
          <w:rFonts w:eastAsia="ＭＳ 明朝"/>
          <w:sz w:val="22"/>
          <w:lang w:val="en-US"/>
        </w:rPr>
        <w:t>. Besides, unless maximum total number of HARQ-ACK bits exceeds 2, UL data rate-matching is not carried out by the HARQ-ACK; hence, DAI in the UL grant is not necessary also in this case.</w:t>
      </w:r>
      <w:r w:rsidR="008F69BF">
        <w:rPr>
          <w:rFonts w:eastAsia="ＭＳ 明朝"/>
          <w:sz w:val="22"/>
          <w:lang w:val="en-US"/>
        </w:rPr>
        <w:t xml:space="preserve"> </w:t>
      </w:r>
      <w:r w:rsidR="006C4F64">
        <w:rPr>
          <w:rFonts w:eastAsia="ＭＳ 明朝"/>
          <w:sz w:val="22"/>
          <w:lang w:val="en-US"/>
        </w:rPr>
        <w:t xml:space="preserve">Even for the case where UL DAI is necessary, the number of UL DAI bits to be present depends on whether/how CBG-based (re)transmission is configured. Therefore, for UL grant in the UE-specific search space (i.e., for non-fallback DCI), whether/how many UL DAI bits(s) is/are present should be configurable by UE-specific RRC signaling. For UL grant in the common search space (i.e., for fallback DCI), </w:t>
      </w:r>
      <w:r w:rsidR="004D522C">
        <w:rPr>
          <w:rFonts w:eastAsia="ＭＳ 明朝"/>
          <w:sz w:val="22"/>
          <w:lang w:val="en-US"/>
        </w:rPr>
        <w:t>whether the UL DAI is present should be configurable by UE-common RRC signaling (i.e., RMSI).</w:t>
      </w:r>
    </w:p>
    <w:p w14:paraId="7E9B5F4A" w14:textId="2B15493B" w:rsidR="0076039F" w:rsidRDefault="00B46763" w:rsidP="00685110">
      <w:pPr>
        <w:spacing w:afterLines="50" w:after="120"/>
        <w:jc w:val="both"/>
        <w:rPr>
          <w:rFonts w:eastAsia="ＭＳ 明朝"/>
          <w:sz w:val="22"/>
          <w:lang w:val="en-US"/>
        </w:rPr>
      </w:pPr>
      <w:r>
        <w:rPr>
          <w:rFonts w:eastAsia="ＭＳ 明朝"/>
          <w:sz w:val="22"/>
          <w:lang w:val="en-US"/>
        </w:rPr>
        <w:t xml:space="preserve">As for detailed DAI mechanism, LTE mechanism can simply be re-used; </w:t>
      </w:r>
      <w:r w:rsidR="008F69BF">
        <w:rPr>
          <w:rFonts w:eastAsia="ＭＳ 明朝"/>
          <w:sz w:val="22"/>
          <w:lang w:val="en-US"/>
        </w:rPr>
        <w:t>total number of HARQ-ACK bits is indicated by the UL DAI field in the UL grant scheduling a PUSCH. I</w:t>
      </w:r>
      <w:r>
        <w:rPr>
          <w:rFonts w:eastAsia="ＭＳ 明朝"/>
          <w:sz w:val="22"/>
          <w:lang w:val="en-US"/>
        </w:rPr>
        <w:t>t was agreed that DL assignment whose HARQ-ACK is multiplexed on a PUSCH is not later than UL grant for the PUSCH</w:t>
      </w:r>
      <w:r w:rsidR="00465197">
        <w:rPr>
          <w:rFonts w:eastAsia="ＭＳ 明朝"/>
          <w:sz w:val="22"/>
          <w:lang w:val="en-US"/>
        </w:rPr>
        <w:t>. T</w:t>
      </w:r>
      <w:r>
        <w:rPr>
          <w:rFonts w:eastAsia="ＭＳ 明朝"/>
          <w:sz w:val="22"/>
          <w:lang w:val="en-US"/>
        </w:rPr>
        <w:t xml:space="preserve">herefore, </w:t>
      </w:r>
      <w:r w:rsidR="008F69BF">
        <w:rPr>
          <w:rFonts w:eastAsia="ＭＳ 明朝"/>
          <w:sz w:val="22"/>
          <w:lang w:val="en-US"/>
        </w:rPr>
        <w:t xml:space="preserve">as in LTE, UL DAI in the UL grant </w:t>
      </w:r>
      <w:r w:rsidR="00465197">
        <w:rPr>
          <w:rFonts w:eastAsia="ＭＳ 明朝"/>
          <w:sz w:val="22"/>
          <w:lang w:val="en-US"/>
        </w:rPr>
        <w:t xml:space="preserve">can </w:t>
      </w:r>
      <w:r w:rsidR="008F69BF">
        <w:rPr>
          <w:rFonts w:eastAsia="ＭＳ 明朝"/>
          <w:sz w:val="22"/>
          <w:lang w:val="en-US"/>
        </w:rPr>
        <w:t>indicate the number of HARQ-ACK bits correctly.</w:t>
      </w:r>
    </w:p>
    <w:p w14:paraId="51E03060" w14:textId="15AC4B68" w:rsidR="008F69BF" w:rsidRDefault="008F69BF" w:rsidP="00685110">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or CBG-based (re)transmission, the number of UL DAI bits should be increased according to the number of configured CBGs per TB [</w:t>
      </w:r>
      <w:r w:rsidR="00826B02">
        <w:rPr>
          <w:rFonts w:eastAsia="ＭＳ 明朝"/>
          <w:sz w:val="22"/>
          <w:lang w:val="en-US"/>
        </w:rPr>
        <w:t>1</w:t>
      </w:r>
      <w:r>
        <w:rPr>
          <w:rFonts w:eastAsia="ＭＳ 明朝"/>
          <w:sz w:val="22"/>
          <w:lang w:val="en-US"/>
        </w:rPr>
        <w:t>].</w:t>
      </w:r>
    </w:p>
    <w:p w14:paraId="54564E3A" w14:textId="7209B6AF" w:rsidR="008F69BF" w:rsidRPr="008F69BF" w:rsidRDefault="008F69BF" w:rsidP="00685110">
      <w:pPr>
        <w:spacing w:afterLines="50" w:after="120"/>
        <w:jc w:val="both"/>
        <w:rPr>
          <w:rFonts w:eastAsia="ＭＳ 明朝"/>
          <w:b/>
          <w:sz w:val="22"/>
          <w:u w:val="single"/>
          <w:lang w:val="en-US"/>
        </w:rPr>
      </w:pPr>
      <w:r w:rsidRPr="008F69BF">
        <w:rPr>
          <w:rFonts w:eastAsia="ＭＳ 明朝" w:hint="eastAsia"/>
          <w:b/>
          <w:sz w:val="22"/>
          <w:u w:val="single"/>
          <w:lang w:val="en-US"/>
        </w:rPr>
        <w:t>P</w:t>
      </w:r>
      <w:r w:rsidRPr="008F69BF">
        <w:rPr>
          <w:rFonts w:eastAsia="ＭＳ 明朝"/>
          <w:b/>
          <w:sz w:val="22"/>
          <w:u w:val="single"/>
          <w:lang w:val="en-US"/>
        </w:rPr>
        <w:t>roposal 1:</w:t>
      </w:r>
    </w:p>
    <w:p w14:paraId="68D0FDB4" w14:textId="6AA73599" w:rsidR="004D522C" w:rsidRDefault="004D522C" w:rsidP="008F69BF">
      <w:pPr>
        <w:pStyle w:val="afc"/>
        <w:numPr>
          <w:ilvl w:val="0"/>
          <w:numId w:val="39"/>
        </w:numPr>
        <w:spacing w:afterLines="50" w:after="120"/>
        <w:ind w:leftChars="0"/>
        <w:jc w:val="both"/>
        <w:rPr>
          <w:rFonts w:eastAsia="ＭＳ 明朝"/>
          <w:i/>
          <w:sz w:val="22"/>
          <w:lang w:val="en-US"/>
        </w:rPr>
      </w:pPr>
      <w:r>
        <w:rPr>
          <w:rFonts w:eastAsia="ＭＳ 明朝"/>
          <w:i/>
          <w:sz w:val="22"/>
          <w:lang w:val="en-US"/>
        </w:rPr>
        <w:t>0 or 2 bits UL DAI field in</w:t>
      </w:r>
      <w:r w:rsidR="00826B02">
        <w:rPr>
          <w:rFonts w:eastAsia="ＭＳ 明朝"/>
          <w:i/>
          <w:sz w:val="22"/>
          <w:lang w:val="en-US"/>
        </w:rPr>
        <w:t xml:space="preserve"> fallback DCI transmitted in</w:t>
      </w:r>
      <w:r>
        <w:rPr>
          <w:rFonts w:eastAsia="ＭＳ 明朝"/>
          <w:i/>
          <w:sz w:val="22"/>
          <w:lang w:val="en-US"/>
        </w:rPr>
        <w:t xml:space="preserve"> common search space is configured by UE-common RRC signaling (i.e., RMSI</w:t>
      </w:r>
      <w:r w:rsidR="00826B02">
        <w:rPr>
          <w:rFonts w:eastAsia="ＭＳ 明朝"/>
          <w:i/>
          <w:sz w:val="22"/>
          <w:lang w:val="en-US"/>
        </w:rPr>
        <w:t xml:space="preserve"> or OSI</w:t>
      </w:r>
      <w:r>
        <w:rPr>
          <w:rFonts w:eastAsia="ＭＳ 明朝"/>
          <w:i/>
          <w:sz w:val="22"/>
          <w:lang w:val="en-US"/>
        </w:rPr>
        <w:t>).</w:t>
      </w:r>
    </w:p>
    <w:p w14:paraId="055F66CD" w14:textId="2B51ABEF" w:rsidR="004D522C" w:rsidRDefault="004D522C" w:rsidP="004D522C">
      <w:pPr>
        <w:pStyle w:val="afc"/>
        <w:numPr>
          <w:ilvl w:val="1"/>
          <w:numId w:val="39"/>
        </w:numPr>
        <w:spacing w:afterLines="50" w:after="120"/>
        <w:ind w:leftChars="0"/>
        <w:jc w:val="both"/>
        <w:rPr>
          <w:rFonts w:eastAsia="ＭＳ 明朝"/>
          <w:i/>
          <w:sz w:val="22"/>
          <w:lang w:val="en-US"/>
        </w:rPr>
      </w:pPr>
      <w:r>
        <w:rPr>
          <w:rFonts w:eastAsia="ＭＳ 明朝"/>
          <w:i/>
          <w:sz w:val="22"/>
          <w:lang w:val="en-US"/>
        </w:rPr>
        <w:lastRenderedPageBreak/>
        <w:t>If not present, HARQ-ACK on a PUSCH scheduled by UL grant in the common search space does not exceed 2 bits.</w:t>
      </w:r>
    </w:p>
    <w:p w14:paraId="773DA971" w14:textId="75F9D7AF" w:rsidR="004D522C" w:rsidRDefault="004D522C" w:rsidP="004D522C">
      <w:pPr>
        <w:pStyle w:val="afc"/>
        <w:numPr>
          <w:ilvl w:val="0"/>
          <w:numId w:val="39"/>
        </w:numPr>
        <w:spacing w:afterLines="50" w:after="120"/>
        <w:ind w:leftChars="0"/>
        <w:jc w:val="both"/>
        <w:rPr>
          <w:rFonts w:eastAsia="ＭＳ 明朝"/>
          <w:i/>
          <w:sz w:val="22"/>
          <w:lang w:val="en-US"/>
        </w:rPr>
      </w:pPr>
      <w:r>
        <w:rPr>
          <w:rFonts w:eastAsia="ＭＳ 明朝"/>
          <w:i/>
          <w:sz w:val="22"/>
          <w:lang w:val="en-US"/>
        </w:rPr>
        <w:t>0 or 2 or X bits UL DAI field in UL grant for UE-specific search space is configured by UE-specific RRC signaling.</w:t>
      </w:r>
    </w:p>
    <w:p w14:paraId="15F77B05" w14:textId="70C81D9C" w:rsidR="004D522C" w:rsidRDefault="004D522C" w:rsidP="004D522C">
      <w:pPr>
        <w:pStyle w:val="afc"/>
        <w:numPr>
          <w:ilvl w:val="1"/>
          <w:numId w:val="39"/>
        </w:numPr>
        <w:spacing w:afterLines="50" w:after="120"/>
        <w:ind w:leftChars="0"/>
        <w:jc w:val="both"/>
        <w:rPr>
          <w:rFonts w:eastAsia="ＭＳ 明朝"/>
          <w:i/>
          <w:sz w:val="22"/>
          <w:lang w:val="en-US"/>
        </w:rPr>
      </w:pPr>
      <w:r>
        <w:rPr>
          <w:rFonts w:eastAsia="ＭＳ 明朝"/>
          <w:i/>
          <w:sz w:val="22"/>
          <w:lang w:val="en-US"/>
        </w:rPr>
        <w:t>If not present, HARQ-ACK on a PUSCH scheduled by UL grant in the UE-specific search space does not exceed 2 bits.</w:t>
      </w:r>
    </w:p>
    <w:p w14:paraId="0CD4462B" w14:textId="72AA235A" w:rsidR="004D522C" w:rsidRDefault="004D522C" w:rsidP="004D522C">
      <w:pPr>
        <w:pStyle w:val="afc"/>
        <w:numPr>
          <w:ilvl w:val="1"/>
          <w:numId w:val="39"/>
        </w:numPr>
        <w:spacing w:afterLines="50" w:after="120"/>
        <w:ind w:leftChars="0"/>
        <w:jc w:val="both"/>
        <w:rPr>
          <w:rFonts w:eastAsia="ＭＳ 明朝"/>
          <w:i/>
          <w:sz w:val="22"/>
          <w:lang w:val="en-US"/>
        </w:rPr>
      </w:pPr>
      <w:r>
        <w:rPr>
          <w:rFonts w:eastAsia="ＭＳ 明朝"/>
          <w:i/>
          <w:sz w:val="22"/>
          <w:lang w:val="en-US"/>
        </w:rPr>
        <w:t>The value of X depends on the maximum number of CBGs per TB across all the CCs.</w:t>
      </w:r>
    </w:p>
    <w:p w14:paraId="435ACE39" w14:textId="2EB6F4B5" w:rsidR="008F69BF" w:rsidRDefault="008F69BF" w:rsidP="008F69BF">
      <w:pPr>
        <w:pStyle w:val="afc"/>
        <w:numPr>
          <w:ilvl w:val="0"/>
          <w:numId w:val="39"/>
        </w:numPr>
        <w:spacing w:afterLines="50" w:after="120"/>
        <w:ind w:leftChars="0"/>
        <w:jc w:val="both"/>
        <w:rPr>
          <w:rFonts w:eastAsia="ＭＳ 明朝"/>
          <w:i/>
          <w:sz w:val="22"/>
          <w:lang w:val="en-US"/>
        </w:rPr>
      </w:pPr>
      <w:r>
        <w:rPr>
          <w:rFonts w:eastAsia="ＭＳ 明朝" w:hint="eastAsia"/>
          <w:i/>
          <w:sz w:val="22"/>
          <w:lang w:val="en-US"/>
        </w:rPr>
        <w:t>U</w:t>
      </w:r>
      <w:r>
        <w:rPr>
          <w:rFonts w:eastAsia="ＭＳ 明朝"/>
          <w:i/>
          <w:sz w:val="22"/>
          <w:lang w:val="en-US"/>
        </w:rPr>
        <w:t>L DAI usage is same as in LTE.</w:t>
      </w:r>
    </w:p>
    <w:p w14:paraId="3BD695BA" w14:textId="48DBF16F" w:rsidR="008F69BF" w:rsidRPr="008F69BF" w:rsidRDefault="008F69BF" w:rsidP="008F69BF">
      <w:pPr>
        <w:pStyle w:val="afc"/>
        <w:numPr>
          <w:ilvl w:val="1"/>
          <w:numId w:val="39"/>
        </w:numPr>
        <w:spacing w:afterLines="50" w:after="120"/>
        <w:ind w:leftChars="0"/>
        <w:jc w:val="both"/>
        <w:rPr>
          <w:rFonts w:eastAsia="ＭＳ 明朝"/>
          <w:i/>
          <w:sz w:val="22"/>
          <w:lang w:val="en-US"/>
        </w:rPr>
      </w:pPr>
      <w:r>
        <w:rPr>
          <w:rFonts w:eastAsia="ＭＳ 明朝" w:hint="eastAsia"/>
          <w:i/>
          <w:sz w:val="22"/>
          <w:lang w:val="en-US"/>
        </w:rPr>
        <w:t>T</w:t>
      </w:r>
      <w:r>
        <w:rPr>
          <w:rFonts w:eastAsia="ＭＳ 明朝"/>
          <w:i/>
          <w:sz w:val="22"/>
          <w:lang w:val="en-US"/>
        </w:rPr>
        <w:t>otal number of HARQ-ACK bits in the PUSCH is indicated by the UL DAI field.</w:t>
      </w:r>
    </w:p>
    <w:p w14:paraId="79B25B85" w14:textId="77777777" w:rsidR="008F69BF" w:rsidRPr="008F69BF" w:rsidRDefault="008F69BF" w:rsidP="00685110">
      <w:pPr>
        <w:spacing w:afterLines="50" w:after="120"/>
        <w:jc w:val="both"/>
        <w:rPr>
          <w:rFonts w:eastAsia="ＭＳ 明朝"/>
          <w:sz w:val="22"/>
          <w:lang w:val="en-US"/>
        </w:rPr>
      </w:pPr>
    </w:p>
    <w:p w14:paraId="43C2366D" w14:textId="040C8B0D" w:rsidR="008F69BF" w:rsidRPr="00FD0597" w:rsidRDefault="00B42A0D" w:rsidP="008F69BF">
      <w:pPr>
        <w:pStyle w:val="1"/>
        <w:numPr>
          <w:ilvl w:val="1"/>
          <w:numId w:val="5"/>
        </w:numPr>
        <w:spacing w:after="120"/>
        <w:jc w:val="both"/>
        <w:rPr>
          <w:b/>
          <w:sz w:val="24"/>
          <w:lang w:val="en-US"/>
        </w:rPr>
      </w:pPr>
      <w:r>
        <w:rPr>
          <w:rFonts w:hint="eastAsia"/>
          <w:b/>
          <w:sz w:val="24"/>
          <w:lang w:val="en-US"/>
        </w:rPr>
        <w:t>UCI</w:t>
      </w:r>
      <w:r w:rsidR="008F69BF">
        <w:rPr>
          <w:b/>
          <w:sz w:val="24"/>
          <w:lang w:val="en-US"/>
        </w:rPr>
        <w:t xml:space="preserve"> mapping pattern on PUSCH</w:t>
      </w:r>
    </w:p>
    <w:p w14:paraId="0E38A2A3" w14:textId="4503368C" w:rsidR="00B46763" w:rsidRDefault="00B42A0D" w:rsidP="00685110">
      <w:pPr>
        <w:spacing w:afterLines="50" w:after="120"/>
        <w:jc w:val="both"/>
        <w:rPr>
          <w:rFonts w:eastAsia="ＭＳ 明朝"/>
          <w:sz w:val="22"/>
          <w:lang w:val="en-US"/>
        </w:rPr>
      </w:pPr>
      <w:r>
        <w:rPr>
          <w:rFonts w:eastAsia="ＭＳ 明朝" w:hint="eastAsia"/>
          <w:sz w:val="22"/>
          <w:lang w:val="en-US"/>
        </w:rPr>
        <w:t>Here we focus on HARQ-ACK as the initial step</w:t>
      </w:r>
      <w:r w:rsidR="00615B12">
        <w:rPr>
          <w:rFonts w:eastAsia="ＭＳ 明朝"/>
          <w:sz w:val="22"/>
          <w:lang w:val="en-US"/>
        </w:rPr>
        <w:t xml:space="preserve"> of UCI on PUSCH</w:t>
      </w:r>
      <w:r>
        <w:rPr>
          <w:rFonts w:eastAsia="ＭＳ 明朝" w:hint="eastAsia"/>
          <w:sz w:val="22"/>
          <w:lang w:val="en-US"/>
        </w:rPr>
        <w:t xml:space="preserve">. </w:t>
      </w:r>
      <w:r w:rsidR="008F69BF">
        <w:rPr>
          <w:rFonts w:eastAsia="ＭＳ 明朝"/>
          <w:sz w:val="22"/>
          <w:lang w:val="en-US"/>
        </w:rPr>
        <w:t>Following agreements have been achieved:</w:t>
      </w:r>
    </w:p>
    <w:tbl>
      <w:tblPr>
        <w:tblStyle w:val="afa"/>
        <w:tblW w:w="0" w:type="auto"/>
        <w:tblLook w:val="04A0" w:firstRow="1" w:lastRow="0" w:firstColumn="1" w:lastColumn="0" w:noHBand="0" w:noVBand="1"/>
      </w:tblPr>
      <w:tblGrid>
        <w:gridCol w:w="10170"/>
      </w:tblGrid>
      <w:tr w:rsidR="008F69BF" w14:paraId="06BFADC3" w14:textId="77777777" w:rsidTr="008F69BF">
        <w:tc>
          <w:tcPr>
            <w:tcW w:w="10170" w:type="dxa"/>
          </w:tcPr>
          <w:p w14:paraId="0980EDED" w14:textId="77777777" w:rsidR="008F69BF" w:rsidRPr="008F69BF" w:rsidRDefault="008F69BF" w:rsidP="008F69BF">
            <w:pPr>
              <w:spacing w:after="0"/>
              <w:jc w:val="both"/>
              <w:rPr>
                <w:rFonts w:eastAsia="ＭＳ 明朝"/>
                <w:sz w:val="22"/>
              </w:rPr>
            </w:pPr>
            <w:r w:rsidRPr="008F69BF">
              <w:rPr>
                <w:rFonts w:eastAsia="ＭＳ 明朝"/>
                <w:sz w:val="22"/>
                <w:highlight w:val="green"/>
              </w:rPr>
              <w:t>Agreements</w:t>
            </w:r>
            <w:r w:rsidRPr="008F69BF">
              <w:rPr>
                <w:rFonts w:eastAsia="ＭＳ 明朝"/>
                <w:sz w:val="22"/>
              </w:rPr>
              <w:t>:</w:t>
            </w:r>
          </w:p>
          <w:p w14:paraId="3234506D" w14:textId="77777777" w:rsidR="008F69BF" w:rsidRPr="008F69BF" w:rsidRDefault="008F69BF" w:rsidP="008F69BF">
            <w:pPr>
              <w:numPr>
                <w:ilvl w:val="0"/>
                <w:numId w:val="48"/>
              </w:numPr>
              <w:spacing w:after="0"/>
              <w:jc w:val="both"/>
              <w:rPr>
                <w:rFonts w:eastAsia="ＭＳ 明朝"/>
                <w:sz w:val="22"/>
              </w:rPr>
            </w:pPr>
            <w:r w:rsidRPr="008F69BF">
              <w:rPr>
                <w:rFonts w:eastAsia="ＭＳ 明朝"/>
                <w:sz w:val="22"/>
              </w:rPr>
              <w:t xml:space="preserve">For ACK piggybacked on PUSCH, map ACK to distributed REs across PUSCH allocated RBs </w:t>
            </w:r>
          </w:p>
          <w:p w14:paraId="1BFE2956" w14:textId="77777777" w:rsidR="008F69BF" w:rsidRPr="008F69BF" w:rsidRDefault="008F69BF" w:rsidP="008F69BF">
            <w:pPr>
              <w:numPr>
                <w:ilvl w:val="1"/>
                <w:numId w:val="48"/>
              </w:numPr>
              <w:spacing w:after="0"/>
              <w:jc w:val="both"/>
              <w:rPr>
                <w:rFonts w:eastAsia="ＭＳ 明朝"/>
                <w:sz w:val="22"/>
              </w:rPr>
            </w:pPr>
            <w:r w:rsidRPr="008F69BF">
              <w:rPr>
                <w:rFonts w:eastAsia="ＭＳ 明朝"/>
                <w:sz w:val="22"/>
              </w:rPr>
              <w:t>Details FFS</w:t>
            </w:r>
          </w:p>
          <w:p w14:paraId="5D6DAC70" w14:textId="77777777" w:rsidR="008F69BF" w:rsidRPr="008F69BF" w:rsidRDefault="008F69BF" w:rsidP="008F69BF">
            <w:pPr>
              <w:spacing w:after="0"/>
              <w:jc w:val="both"/>
              <w:rPr>
                <w:rFonts w:eastAsia="ＭＳ 明朝"/>
                <w:sz w:val="22"/>
                <w:lang w:val="en-US"/>
              </w:rPr>
            </w:pPr>
            <w:r w:rsidRPr="008F69BF">
              <w:rPr>
                <w:rFonts w:eastAsia="ＭＳ 明朝"/>
                <w:sz w:val="22"/>
                <w:highlight w:val="green"/>
              </w:rPr>
              <w:t>Agreements</w:t>
            </w:r>
            <w:r w:rsidRPr="008F69BF">
              <w:rPr>
                <w:rFonts w:eastAsia="ＭＳ 明朝"/>
                <w:sz w:val="22"/>
              </w:rPr>
              <w:t>:</w:t>
            </w:r>
          </w:p>
          <w:p w14:paraId="537D2B1D" w14:textId="77777777" w:rsidR="008F69BF" w:rsidRPr="008F69BF" w:rsidRDefault="008F69BF" w:rsidP="008F69BF">
            <w:pPr>
              <w:numPr>
                <w:ilvl w:val="0"/>
                <w:numId w:val="49"/>
              </w:numPr>
              <w:spacing w:after="0"/>
              <w:jc w:val="both"/>
              <w:rPr>
                <w:rFonts w:eastAsia="ＭＳ 明朝"/>
                <w:sz w:val="22"/>
                <w:u w:val="single"/>
              </w:rPr>
            </w:pPr>
            <w:r w:rsidRPr="008F69BF">
              <w:rPr>
                <w:rFonts w:eastAsia="ＭＳ 明朝"/>
                <w:sz w:val="22"/>
              </w:rPr>
              <w:t xml:space="preserve">When HARQ-ACK </w:t>
            </w:r>
            <w:proofErr w:type="gramStart"/>
            <w:r w:rsidRPr="008F69BF">
              <w:rPr>
                <w:rFonts w:eastAsia="ＭＳ 明朝"/>
                <w:sz w:val="22"/>
              </w:rPr>
              <w:t>piggyback</w:t>
            </w:r>
            <w:proofErr w:type="gramEnd"/>
            <w:r w:rsidRPr="008F69BF">
              <w:rPr>
                <w:rFonts w:eastAsia="ＭＳ 明朝"/>
                <w:sz w:val="22"/>
              </w:rPr>
              <w:t xml:space="preserve"> on PUSCH, the same rule is applied to map encoded HARQ-ACK bits to HARQ-ACK REs, regardless of HARQ-ACK puncture or rate match PUSCH. </w:t>
            </w:r>
          </w:p>
          <w:p w14:paraId="03EBDCFE" w14:textId="77777777" w:rsidR="008F69BF" w:rsidRPr="008F69BF" w:rsidRDefault="008F69BF" w:rsidP="008F69BF">
            <w:pPr>
              <w:numPr>
                <w:ilvl w:val="1"/>
                <w:numId w:val="50"/>
              </w:numPr>
              <w:spacing w:after="0"/>
              <w:jc w:val="both"/>
              <w:rPr>
                <w:rFonts w:eastAsia="ＭＳ 明朝"/>
                <w:sz w:val="22"/>
              </w:rPr>
            </w:pPr>
            <w:r w:rsidRPr="008F69BF">
              <w:rPr>
                <w:rFonts w:eastAsia="ＭＳ 明朝"/>
                <w:sz w:val="22"/>
              </w:rPr>
              <w:t>HARQ-ACK avoids puncturing PT-RS.</w:t>
            </w:r>
          </w:p>
          <w:p w14:paraId="0A89AD81" w14:textId="77777777" w:rsidR="008F69BF" w:rsidRPr="008F69BF" w:rsidRDefault="008F69BF" w:rsidP="008F69BF">
            <w:pPr>
              <w:numPr>
                <w:ilvl w:val="1"/>
                <w:numId w:val="50"/>
              </w:numPr>
              <w:spacing w:after="0"/>
              <w:jc w:val="both"/>
              <w:rPr>
                <w:rFonts w:eastAsia="ＭＳ 明朝"/>
                <w:sz w:val="22"/>
              </w:rPr>
            </w:pPr>
            <w:r w:rsidRPr="008F69BF">
              <w:rPr>
                <w:rFonts w:eastAsia="ＭＳ 明朝"/>
                <w:sz w:val="22"/>
              </w:rPr>
              <w:t>Down select to one from the following two alternatives</w:t>
            </w:r>
          </w:p>
          <w:p w14:paraId="5ED1EE4D" w14:textId="77777777" w:rsidR="008F69BF" w:rsidRPr="008F69BF" w:rsidRDefault="008F69BF" w:rsidP="008F69BF">
            <w:pPr>
              <w:numPr>
                <w:ilvl w:val="2"/>
                <w:numId w:val="49"/>
              </w:numPr>
              <w:spacing w:after="0"/>
              <w:jc w:val="both"/>
              <w:rPr>
                <w:rFonts w:eastAsia="ＭＳ 明朝"/>
                <w:sz w:val="22"/>
              </w:rPr>
            </w:pPr>
            <w:r w:rsidRPr="008F69BF">
              <w:rPr>
                <w:rFonts w:eastAsia="ＭＳ 明朝"/>
                <w:sz w:val="22"/>
              </w:rPr>
              <w:t>MAP HARQ-ACK to REs around DMRS symbol(s)</w:t>
            </w:r>
          </w:p>
          <w:p w14:paraId="1B257329" w14:textId="0D7F4AF0" w:rsidR="008F69BF" w:rsidRPr="008F69BF" w:rsidRDefault="008F69BF" w:rsidP="008F69BF">
            <w:pPr>
              <w:numPr>
                <w:ilvl w:val="2"/>
                <w:numId w:val="49"/>
              </w:numPr>
              <w:spacing w:after="0"/>
              <w:jc w:val="both"/>
              <w:rPr>
                <w:rFonts w:eastAsia="ＭＳ 明朝"/>
                <w:sz w:val="22"/>
              </w:rPr>
            </w:pPr>
            <w:r w:rsidRPr="008F69BF">
              <w:rPr>
                <w:rFonts w:eastAsia="ＭＳ 明朝"/>
                <w:sz w:val="22"/>
              </w:rPr>
              <w:t>Map HARQ-ACK to REs across as many symbols within PUSCH (excluding DMRS symbol) as possible in both frequency hops if applicable.</w:t>
            </w:r>
          </w:p>
        </w:tc>
      </w:tr>
    </w:tbl>
    <w:p w14:paraId="53362E0B" w14:textId="780D679B" w:rsidR="008F69BF" w:rsidRDefault="008F69BF" w:rsidP="00685110">
      <w:pPr>
        <w:spacing w:afterLines="50" w:after="120"/>
        <w:jc w:val="both"/>
        <w:rPr>
          <w:rFonts w:eastAsia="ＭＳ 明朝"/>
          <w:sz w:val="22"/>
          <w:lang w:val="en-US"/>
        </w:rPr>
      </w:pPr>
    </w:p>
    <w:p w14:paraId="354CA0F1" w14:textId="39C63587" w:rsidR="008F69BF" w:rsidRDefault="00D67DDF" w:rsidP="00685110">
      <w:pPr>
        <w:spacing w:afterLines="50" w:after="120"/>
        <w:jc w:val="both"/>
        <w:rPr>
          <w:rFonts w:eastAsia="ＭＳ 明朝"/>
          <w:sz w:val="22"/>
          <w:lang w:val="en-US"/>
        </w:rPr>
      </w:pPr>
      <w:r>
        <w:rPr>
          <w:rFonts w:eastAsia="ＭＳ 明朝"/>
          <w:sz w:val="22"/>
          <w:lang w:val="en-US"/>
        </w:rPr>
        <w:t xml:space="preserve">Details on HARQ-ACK mapping pattern is still FFS. </w:t>
      </w:r>
      <w:r w:rsidR="00F133FC">
        <w:rPr>
          <w:rFonts w:eastAsia="ＭＳ 明朝"/>
          <w:sz w:val="22"/>
          <w:lang w:val="en-US"/>
        </w:rPr>
        <w:t xml:space="preserve">According to the simulation results (see appendix A), mapping HARQ-ACK around DMRS symbol(s) never be worse than mapping HARQ-ACK to as many symbols as possible. </w:t>
      </w:r>
      <w:proofErr w:type="gramStart"/>
      <w:r w:rsidR="004D522C">
        <w:rPr>
          <w:rFonts w:eastAsia="ＭＳ 明朝"/>
          <w:sz w:val="22"/>
          <w:lang w:val="en-US"/>
        </w:rPr>
        <w:t xml:space="preserve">On the other hand, mapping HARQ-ACK to as many symbols as possible results in performance degradation in case of high Doppler </w:t>
      </w:r>
      <w:r w:rsidR="00826B02">
        <w:rPr>
          <w:rFonts w:eastAsia="ＭＳ 明朝"/>
          <w:sz w:val="22"/>
          <w:lang w:val="en-US"/>
        </w:rPr>
        <w:t xml:space="preserve">with </w:t>
      </w:r>
      <w:r w:rsidR="004D522C">
        <w:rPr>
          <w:rFonts w:eastAsia="ＭＳ 明朝"/>
          <w:sz w:val="22"/>
          <w:lang w:val="en-US"/>
        </w:rPr>
        <w:t>less DMRS.</w:t>
      </w:r>
      <w:proofErr w:type="gramEnd"/>
      <w:r w:rsidR="004D522C">
        <w:rPr>
          <w:rFonts w:eastAsia="ＭＳ 明朝"/>
          <w:sz w:val="22"/>
          <w:lang w:val="en-US"/>
        </w:rPr>
        <w:t xml:space="preserve"> </w:t>
      </w:r>
      <w:r w:rsidR="00F133FC">
        <w:rPr>
          <w:rFonts w:eastAsia="ＭＳ 明朝"/>
          <w:sz w:val="22"/>
          <w:lang w:val="en-US"/>
        </w:rPr>
        <w:t>Therefore, our preference is to map HARQ-ACK around DMRS symbol(s).</w:t>
      </w:r>
    </w:p>
    <w:p w14:paraId="331D948B" w14:textId="77777777" w:rsidR="00604F9B" w:rsidRDefault="00F133FC" w:rsidP="0068511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frequency-domain, HARQ-ACK mapping pattern should take into account RA Type. For Type 1 (RIV-based)</w:t>
      </w:r>
      <w:r w:rsidR="007F6084">
        <w:rPr>
          <w:rFonts w:eastAsia="ＭＳ 明朝"/>
          <w:sz w:val="22"/>
          <w:lang w:val="en-US"/>
        </w:rPr>
        <w:t xml:space="preserve"> RA</w:t>
      </w:r>
      <w:r>
        <w:rPr>
          <w:rFonts w:eastAsia="ＭＳ 明朝"/>
          <w:sz w:val="22"/>
          <w:lang w:val="en-US"/>
        </w:rPr>
        <w:t xml:space="preserve">, </w:t>
      </w:r>
      <w:r w:rsidR="00604F9B">
        <w:rPr>
          <w:rFonts w:eastAsia="ＭＳ 明朝"/>
          <w:sz w:val="22"/>
          <w:lang w:val="en-US"/>
        </w:rPr>
        <w:t>two patterns can be considered:</w:t>
      </w:r>
    </w:p>
    <w:p w14:paraId="7EF522C3" w14:textId="60A1ADBB" w:rsidR="00604F9B" w:rsidRDefault="00604F9B" w:rsidP="00604F9B">
      <w:pPr>
        <w:pStyle w:val="afc"/>
        <w:numPr>
          <w:ilvl w:val="0"/>
          <w:numId w:val="46"/>
        </w:numPr>
        <w:spacing w:afterLines="50" w:after="120"/>
        <w:ind w:leftChars="0"/>
        <w:jc w:val="both"/>
        <w:rPr>
          <w:rFonts w:eastAsia="ＭＳ 明朝"/>
          <w:sz w:val="22"/>
          <w:lang w:val="en-US"/>
        </w:rPr>
      </w:pPr>
      <w:r>
        <w:rPr>
          <w:rFonts w:eastAsia="ＭＳ 明朝" w:hint="eastAsia"/>
          <w:sz w:val="22"/>
          <w:lang w:val="en-US"/>
        </w:rPr>
        <w:t>P</w:t>
      </w:r>
      <w:r>
        <w:rPr>
          <w:rFonts w:eastAsia="ＭＳ 明朝"/>
          <w:sz w:val="22"/>
          <w:lang w:val="en-US"/>
        </w:rPr>
        <w:t>attern 1: HARQ-ACK REs are distributed over RBs where the distance between two HARQ-ACK REs (or HARQ-ACK RE groups) are fixed irrespective of the scheduled RBs for the PUSCH</w:t>
      </w:r>
    </w:p>
    <w:p w14:paraId="2FF7338C" w14:textId="436C7A8F" w:rsidR="00F133FC" w:rsidRDefault="00604F9B" w:rsidP="00685110">
      <w:pPr>
        <w:pStyle w:val="afc"/>
        <w:numPr>
          <w:ilvl w:val="0"/>
          <w:numId w:val="46"/>
        </w:numPr>
        <w:spacing w:afterLines="50" w:after="120"/>
        <w:ind w:leftChars="0"/>
        <w:jc w:val="both"/>
        <w:rPr>
          <w:rFonts w:eastAsia="ＭＳ 明朝"/>
          <w:sz w:val="22"/>
          <w:lang w:val="en-US"/>
        </w:rPr>
      </w:pPr>
      <w:r>
        <w:rPr>
          <w:rFonts w:eastAsia="ＭＳ 明朝" w:hint="eastAsia"/>
          <w:sz w:val="22"/>
          <w:lang w:val="en-US"/>
        </w:rPr>
        <w:t>P</w:t>
      </w:r>
      <w:r>
        <w:rPr>
          <w:rFonts w:eastAsia="ＭＳ 明朝"/>
          <w:sz w:val="22"/>
          <w:lang w:val="en-US"/>
        </w:rPr>
        <w:t>attern 2: HARQ-ACK REs are distributed over RBs where the distance between two HARQ-ACK REs (or HARQ-ACK RE groups) are scaled according to the scheduled RBs for the PUSCH</w:t>
      </w:r>
    </w:p>
    <w:p w14:paraId="33A68F00" w14:textId="040058BC" w:rsidR="00604F9B" w:rsidRPr="00604F9B" w:rsidRDefault="00604F9B" w:rsidP="00604F9B">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 xml:space="preserve">ollowing figures show examples of pattern 1 and pattern 2. Note that the amount of HARQ-ACK REs depends on MCS/TBS of the UL data in the PUSCH, beta-offset value configured by higher-layer </w:t>
      </w:r>
      <w:r w:rsidR="00AF6B43">
        <w:rPr>
          <w:rFonts w:eastAsia="ＭＳ 明朝"/>
          <w:sz w:val="22"/>
          <w:lang w:val="en-US"/>
        </w:rPr>
        <w:t>and/</w:t>
      </w:r>
      <w:r>
        <w:rPr>
          <w:rFonts w:eastAsia="ＭＳ 明朝"/>
          <w:sz w:val="22"/>
          <w:lang w:val="en-US"/>
        </w:rPr>
        <w:t xml:space="preserve">or indicated by L1 </w:t>
      </w:r>
      <w:proofErr w:type="spellStart"/>
      <w:r>
        <w:rPr>
          <w:rFonts w:eastAsia="ＭＳ 明朝"/>
          <w:sz w:val="22"/>
          <w:lang w:val="en-US"/>
        </w:rPr>
        <w:t>signalling</w:t>
      </w:r>
      <w:proofErr w:type="spellEnd"/>
      <w:r>
        <w:rPr>
          <w:rFonts w:eastAsia="ＭＳ 明朝"/>
          <w:sz w:val="22"/>
          <w:lang w:val="en-US"/>
        </w:rPr>
        <w:t>, etc.</w:t>
      </w:r>
      <w:r w:rsidR="004D522C">
        <w:rPr>
          <w:rFonts w:eastAsia="ＭＳ 明朝"/>
          <w:sz w:val="22"/>
          <w:lang w:val="en-US"/>
        </w:rPr>
        <w:t xml:space="preserve"> Besides, when additional DMRS is present or when intra-slot frequency-hopping is applied, then the HARQ-ACK should be mapped to the additional DMRS on both hops accordingly.</w:t>
      </w:r>
      <w:r w:rsidR="00BA0ED2">
        <w:rPr>
          <w:rFonts w:eastAsia="ＭＳ 明朝"/>
          <w:sz w:val="22"/>
          <w:lang w:val="en-US"/>
        </w:rPr>
        <w:t xml:space="preserve"> </w:t>
      </w:r>
    </w:p>
    <w:p w14:paraId="357D2FF2" w14:textId="78EC1C0D" w:rsidR="0014767B" w:rsidRDefault="0014767B" w:rsidP="00604F9B">
      <w:pPr>
        <w:spacing w:afterLines="50" w:after="120"/>
        <w:jc w:val="center"/>
        <w:rPr>
          <w:sz w:val="22"/>
        </w:rPr>
      </w:pPr>
      <w:r w:rsidRPr="0014767B">
        <w:rPr>
          <w:noProof/>
          <w:lang w:val="en-US"/>
        </w:rPr>
        <w:lastRenderedPageBreak/>
        <w:drawing>
          <wp:inline distT="0" distB="0" distL="0" distR="0" wp14:anchorId="587A6A84" wp14:editId="74E6ED9C">
            <wp:extent cx="3724920" cy="2233440"/>
            <wp:effectExtent l="0" t="0" r="889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24920" cy="2233440"/>
                    </a:xfrm>
                    <a:prstGeom prst="rect">
                      <a:avLst/>
                    </a:prstGeom>
                    <a:noFill/>
                    <a:ln>
                      <a:noFill/>
                    </a:ln>
                  </pic:spPr>
                </pic:pic>
              </a:graphicData>
            </a:graphic>
          </wp:inline>
        </w:drawing>
      </w:r>
    </w:p>
    <w:p w14:paraId="3E664700" w14:textId="09A5B77F" w:rsidR="00604F9B" w:rsidRPr="0014767B" w:rsidRDefault="0014767B" w:rsidP="00604F9B">
      <w:pPr>
        <w:spacing w:afterLines="50" w:after="120"/>
        <w:jc w:val="center"/>
        <w:rPr>
          <w:sz w:val="22"/>
        </w:rPr>
      </w:pPr>
      <w:r w:rsidRPr="0014767B">
        <w:rPr>
          <w:sz w:val="22"/>
        </w:rPr>
        <w:t>(a) Pattern 1</w:t>
      </w:r>
    </w:p>
    <w:p w14:paraId="45D3EBF5" w14:textId="17FB19D8" w:rsidR="0014767B" w:rsidRDefault="0014767B" w:rsidP="00604F9B">
      <w:pPr>
        <w:spacing w:afterLines="50" w:after="120"/>
        <w:jc w:val="center"/>
        <w:rPr>
          <w:rFonts w:eastAsia="ＭＳ 明朝"/>
          <w:sz w:val="22"/>
        </w:rPr>
      </w:pPr>
      <w:r w:rsidRPr="0014767B">
        <w:rPr>
          <w:noProof/>
          <w:lang w:val="en-US"/>
        </w:rPr>
        <w:drawing>
          <wp:inline distT="0" distB="0" distL="0" distR="0" wp14:anchorId="48B69A5B" wp14:editId="5A36633F">
            <wp:extent cx="3724920" cy="2233440"/>
            <wp:effectExtent l="0" t="0" r="889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24920" cy="2233440"/>
                    </a:xfrm>
                    <a:prstGeom prst="rect">
                      <a:avLst/>
                    </a:prstGeom>
                    <a:noFill/>
                    <a:ln>
                      <a:noFill/>
                    </a:ln>
                  </pic:spPr>
                </pic:pic>
              </a:graphicData>
            </a:graphic>
          </wp:inline>
        </w:drawing>
      </w:r>
    </w:p>
    <w:p w14:paraId="4F86EF46" w14:textId="391DC323" w:rsidR="0014767B" w:rsidRPr="0014767B" w:rsidRDefault="0014767B" w:rsidP="00604F9B">
      <w:pPr>
        <w:spacing w:afterLines="50" w:after="120"/>
        <w:jc w:val="center"/>
        <w:rPr>
          <w:rFonts w:eastAsia="ＭＳ 明朝"/>
          <w:sz w:val="22"/>
        </w:rPr>
      </w:pPr>
      <w:r>
        <w:rPr>
          <w:rFonts w:eastAsia="ＭＳ 明朝"/>
          <w:sz w:val="22"/>
        </w:rPr>
        <w:t>(b) Pattern 2</w:t>
      </w:r>
    </w:p>
    <w:p w14:paraId="4BC361A5" w14:textId="70D245E2" w:rsidR="00604F9B" w:rsidRDefault="00604F9B" w:rsidP="00604F9B">
      <w:pPr>
        <w:spacing w:afterLines="50" w:after="120"/>
        <w:jc w:val="center"/>
        <w:rPr>
          <w:rFonts w:eastAsia="ＭＳ 明朝"/>
          <w:sz w:val="22"/>
          <w:lang w:val="en-US"/>
        </w:rPr>
      </w:pPr>
      <w:r>
        <w:rPr>
          <w:rFonts w:eastAsia="ＭＳ 明朝" w:hint="eastAsia"/>
          <w:sz w:val="22"/>
          <w:lang w:val="en-US"/>
        </w:rPr>
        <w:t>F</w:t>
      </w:r>
      <w:r>
        <w:rPr>
          <w:rFonts w:eastAsia="ＭＳ 明朝"/>
          <w:sz w:val="22"/>
          <w:lang w:val="en-US"/>
        </w:rPr>
        <w:t>ig.1</w:t>
      </w:r>
      <w:r>
        <w:rPr>
          <w:rFonts w:eastAsia="ＭＳ 明朝"/>
          <w:sz w:val="22"/>
          <w:lang w:val="en-US"/>
        </w:rPr>
        <w:tab/>
        <w:t>HARQ-ACK mapping on PUSCH when RA Type 1.</w:t>
      </w:r>
    </w:p>
    <w:p w14:paraId="3BDDA4A7" w14:textId="6D7D5F4B" w:rsidR="007F6084" w:rsidRDefault="007F6084" w:rsidP="00685110">
      <w:pPr>
        <w:spacing w:afterLines="50" w:after="120"/>
        <w:jc w:val="both"/>
        <w:rPr>
          <w:rFonts w:eastAsia="ＭＳ 明朝"/>
          <w:sz w:val="22"/>
          <w:lang w:val="en-US"/>
        </w:rPr>
      </w:pPr>
    </w:p>
    <w:p w14:paraId="7DBDB9C7" w14:textId="0FCBA207" w:rsidR="00604F9B" w:rsidRDefault="00604F9B" w:rsidP="00685110">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 xml:space="preserve">or Type 0 (RBG-based) RA, it is beneficial to map HARQ-ACK REs </w:t>
      </w:r>
      <w:r w:rsidR="002D08E6">
        <w:rPr>
          <w:rFonts w:eastAsia="ＭＳ 明朝"/>
          <w:sz w:val="22"/>
          <w:lang w:val="en-US"/>
        </w:rPr>
        <w:t>such that they are distributed over</w:t>
      </w:r>
      <w:r w:rsidR="00BA0ED2">
        <w:rPr>
          <w:rFonts w:eastAsia="ＭＳ 明朝"/>
          <w:sz w:val="22"/>
          <w:lang w:val="en-US"/>
        </w:rPr>
        <w:t xml:space="preserve"> as many</w:t>
      </w:r>
      <w:r>
        <w:rPr>
          <w:rFonts w:eastAsia="ＭＳ 明朝"/>
          <w:sz w:val="22"/>
          <w:lang w:val="en-US"/>
        </w:rPr>
        <w:t xml:space="preserve"> RBGs as possible. </w:t>
      </w:r>
      <w:r w:rsidR="002D08E6">
        <w:rPr>
          <w:rFonts w:eastAsia="ＭＳ 明朝"/>
          <w:sz w:val="22"/>
          <w:lang w:val="en-US"/>
        </w:rPr>
        <w:t>If/when</w:t>
      </w:r>
      <w:r w:rsidR="00BA0ED2">
        <w:rPr>
          <w:rFonts w:eastAsia="ＭＳ 明朝"/>
          <w:sz w:val="22"/>
          <w:lang w:val="en-US"/>
        </w:rPr>
        <w:t xml:space="preserve"> </w:t>
      </w:r>
      <w:proofErr w:type="spellStart"/>
      <w:r w:rsidR="005620A2">
        <w:rPr>
          <w:rFonts w:eastAsia="ＭＳ 明朝"/>
          <w:sz w:val="22"/>
          <w:lang w:val="en-US"/>
        </w:rPr>
        <w:t>subband</w:t>
      </w:r>
      <w:proofErr w:type="spellEnd"/>
      <w:r w:rsidR="00BA0ED2">
        <w:rPr>
          <w:rFonts w:eastAsia="ＭＳ 明朝"/>
          <w:sz w:val="22"/>
          <w:lang w:val="en-US"/>
        </w:rPr>
        <w:t>-based</w:t>
      </w:r>
      <w:r w:rsidR="002D08E6">
        <w:rPr>
          <w:rFonts w:eastAsia="ＭＳ 明朝"/>
          <w:sz w:val="22"/>
          <w:lang w:val="en-US"/>
        </w:rPr>
        <w:t>/frequency-selective</w:t>
      </w:r>
      <w:r w:rsidR="00BA0ED2">
        <w:rPr>
          <w:rFonts w:eastAsia="ＭＳ 明朝"/>
          <w:sz w:val="22"/>
          <w:lang w:val="en-US"/>
        </w:rPr>
        <w:t xml:space="preserve"> precoding</w:t>
      </w:r>
      <w:r w:rsidR="002D08E6">
        <w:rPr>
          <w:rFonts w:eastAsia="ＭＳ 明朝"/>
          <w:sz w:val="22"/>
          <w:lang w:val="en-US"/>
        </w:rPr>
        <w:t xml:space="preserve"> is </w:t>
      </w:r>
      <w:proofErr w:type="gramStart"/>
      <w:r w:rsidR="002D08E6">
        <w:rPr>
          <w:rFonts w:eastAsia="ＭＳ 明朝"/>
          <w:sz w:val="22"/>
          <w:lang w:val="en-US"/>
        </w:rPr>
        <w:t>applied,</w:t>
      </w:r>
      <w:proofErr w:type="gramEnd"/>
      <w:r w:rsidR="002D08E6">
        <w:rPr>
          <w:rFonts w:eastAsia="ＭＳ 明朝"/>
          <w:sz w:val="22"/>
          <w:lang w:val="en-US"/>
        </w:rPr>
        <w:t xml:space="preserve"> HARQ-ACK mapping should take into account the </w:t>
      </w:r>
      <w:proofErr w:type="spellStart"/>
      <w:r w:rsidR="002D08E6">
        <w:rPr>
          <w:rFonts w:eastAsia="ＭＳ 明朝"/>
          <w:sz w:val="22"/>
          <w:lang w:val="en-US"/>
        </w:rPr>
        <w:t>subband</w:t>
      </w:r>
      <w:proofErr w:type="spellEnd"/>
      <w:r w:rsidR="002D08E6">
        <w:rPr>
          <w:rFonts w:eastAsia="ＭＳ 明朝"/>
          <w:sz w:val="22"/>
          <w:lang w:val="en-US"/>
        </w:rPr>
        <w:t xml:space="preserve"> size/precoder granularity</w:t>
      </w:r>
      <w:r w:rsidR="00BA0ED2">
        <w:rPr>
          <w:rFonts w:eastAsia="ＭＳ 明朝"/>
          <w:sz w:val="22"/>
          <w:lang w:val="en-US"/>
        </w:rPr>
        <w:t xml:space="preserve">. </w:t>
      </w:r>
      <w:r w:rsidR="003713DA">
        <w:rPr>
          <w:rFonts w:eastAsia="ＭＳ 明朝"/>
          <w:sz w:val="22"/>
          <w:lang w:val="en-US"/>
        </w:rPr>
        <w:t>Taking into account the commonality between RA Type 0 and Type 1, and the alignment between HARQ-ACK mapping pattern and RBG/</w:t>
      </w:r>
      <w:r w:rsidR="005C5DB7">
        <w:rPr>
          <w:rFonts w:eastAsia="ＭＳ 明朝"/>
          <w:sz w:val="22"/>
          <w:lang w:val="en-US"/>
        </w:rPr>
        <w:t>precoding granularity</w:t>
      </w:r>
      <w:r w:rsidR="003713DA">
        <w:rPr>
          <w:rFonts w:eastAsia="ＭＳ 明朝"/>
          <w:sz w:val="22"/>
          <w:lang w:val="en-US"/>
        </w:rPr>
        <w:t>, our slight preference is to design HARQ-ACK mapping such as pattern 1.</w:t>
      </w:r>
    </w:p>
    <w:p w14:paraId="24C0801A" w14:textId="6B27A890" w:rsidR="007F0D6D" w:rsidRDefault="007F0D6D" w:rsidP="004E1FD8">
      <w:pPr>
        <w:spacing w:afterLines="50" w:after="120"/>
        <w:jc w:val="both"/>
        <w:rPr>
          <w:rFonts w:eastAsia="ＭＳ 明朝"/>
          <w:sz w:val="22"/>
          <w:lang w:val="en-US"/>
        </w:rPr>
      </w:pPr>
      <w:r>
        <w:rPr>
          <w:rFonts w:eastAsia="ＭＳ 明朝" w:hint="eastAsia"/>
          <w:sz w:val="22"/>
          <w:lang w:val="en-US"/>
        </w:rPr>
        <w:t xml:space="preserve">In case of multiple layers (i.e., UL-MIMO), </w:t>
      </w:r>
      <w:r w:rsidR="007C2FC8">
        <w:rPr>
          <w:rFonts w:eastAsia="ＭＳ 明朝"/>
          <w:sz w:val="22"/>
          <w:lang w:val="en-US"/>
        </w:rPr>
        <w:t xml:space="preserve">according to the NR agreements so far, </w:t>
      </w:r>
      <w:r>
        <w:rPr>
          <w:rFonts w:eastAsia="ＭＳ 明朝" w:hint="eastAsia"/>
          <w:sz w:val="22"/>
          <w:lang w:val="en-US"/>
        </w:rPr>
        <w:t xml:space="preserve">UL data is always single TB and MIMO is up to four layers. Therefore, </w:t>
      </w:r>
      <w:r w:rsidR="00E4512D">
        <w:rPr>
          <w:rFonts w:eastAsia="ＭＳ 明朝" w:hint="eastAsia"/>
          <w:sz w:val="22"/>
          <w:lang w:val="en-US"/>
        </w:rPr>
        <w:t>it does not</w:t>
      </w:r>
      <w:r>
        <w:rPr>
          <w:rFonts w:eastAsia="ＭＳ 明朝" w:hint="eastAsia"/>
          <w:sz w:val="22"/>
          <w:lang w:val="en-US"/>
        </w:rPr>
        <w:t xml:space="preserve"> need to take into account different MCS/TBS across layers. Simply, followin</w:t>
      </w:r>
      <w:r w:rsidR="00B42A0D">
        <w:rPr>
          <w:rFonts w:eastAsia="ＭＳ 明朝" w:hint="eastAsia"/>
          <w:sz w:val="22"/>
          <w:lang w:val="en-US"/>
        </w:rPr>
        <w:t xml:space="preserve">g two options can be considered. The final </w:t>
      </w:r>
      <w:r w:rsidR="00B42A0D">
        <w:rPr>
          <w:rFonts w:eastAsia="ＭＳ 明朝"/>
          <w:sz w:val="22"/>
          <w:lang w:val="en-US"/>
        </w:rPr>
        <w:t>decision</w:t>
      </w:r>
      <w:r w:rsidR="00B42A0D">
        <w:rPr>
          <w:rFonts w:eastAsia="ＭＳ 明朝" w:hint="eastAsia"/>
          <w:sz w:val="22"/>
          <w:lang w:val="en-US"/>
        </w:rPr>
        <w:t xml:space="preserve"> can be made once performance evaluation is done.</w:t>
      </w:r>
    </w:p>
    <w:p w14:paraId="33BA16BF" w14:textId="62962656" w:rsidR="007F0D6D" w:rsidRDefault="007F0D6D" w:rsidP="004E1FD8">
      <w:pPr>
        <w:spacing w:afterLines="50" w:after="120"/>
        <w:jc w:val="both"/>
        <w:rPr>
          <w:rFonts w:eastAsia="ＭＳ 明朝"/>
          <w:sz w:val="22"/>
          <w:lang w:val="en-US"/>
        </w:rPr>
      </w:pPr>
      <w:r>
        <w:rPr>
          <w:rFonts w:eastAsia="ＭＳ 明朝" w:hint="eastAsia"/>
          <w:sz w:val="22"/>
          <w:lang w:val="en-US"/>
        </w:rPr>
        <w:t xml:space="preserve">Option 1: HARQ-ACK is mapped assuming one layer, </w:t>
      </w:r>
      <w:proofErr w:type="gramStart"/>
      <w:r>
        <w:rPr>
          <w:rFonts w:eastAsia="ＭＳ 明朝" w:hint="eastAsia"/>
          <w:sz w:val="22"/>
          <w:lang w:val="en-US"/>
        </w:rPr>
        <w:t>then</w:t>
      </w:r>
      <w:proofErr w:type="gramEnd"/>
      <w:r>
        <w:rPr>
          <w:rFonts w:eastAsia="ＭＳ 明朝" w:hint="eastAsia"/>
          <w:sz w:val="22"/>
          <w:lang w:val="en-US"/>
        </w:rPr>
        <w:t xml:space="preserve"> the HARQ-ACK is copied across multiple layers.</w:t>
      </w:r>
    </w:p>
    <w:p w14:paraId="20A12F09" w14:textId="4C91A42C" w:rsidR="007F0D6D" w:rsidRDefault="007F0D6D" w:rsidP="004E1FD8">
      <w:pPr>
        <w:spacing w:afterLines="50" w:after="120"/>
        <w:jc w:val="both"/>
        <w:rPr>
          <w:rFonts w:eastAsia="ＭＳ 明朝"/>
          <w:sz w:val="22"/>
          <w:lang w:val="en-US"/>
        </w:rPr>
      </w:pPr>
      <w:r>
        <w:rPr>
          <w:rFonts w:eastAsia="ＭＳ 明朝" w:hint="eastAsia"/>
          <w:sz w:val="22"/>
          <w:lang w:val="en-US"/>
        </w:rPr>
        <w:t>Option 2: HARQ-ACK is mapped across multiple layers, frequency, and time.</w:t>
      </w:r>
    </w:p>
    <w:p w14:paraId="7B4886C5" w14:textId="77777777" w:rsidR="007F0D6D" w:rsidRPr="003713DA" w:rsidRDefault="007F0D6D" w:rsidP="007F0D6D">
      <w:pPr>
        <w:spacing w:afterLines="50" w:after="120"/>
        <w:jc w:val="both"/>
        <w:rPr>
          <w:rFonts w:eastAsia="ＭＳ 明朝"/>
          <w:b/>
          <w:sz w:val="22"/>
          <w:u w:val="single"/>
          <w:lang w:val="en-US"/>
        </w:rPr>
      </w:pPr>
      <w:r w:rsidRPr="003713DA">
        <w:rPr>
          <w:rFonts w:eastAsia="ＭＳ 明朝" w:hint="eastAsia"/>
          <w:b/>
          <w:sz w:val="22"/>
          <w:u w:val="single"/>
          <w:lang w:val="en-US"/>
        </w:rPr>
        <w:t>P</w:t>
      </w:r>
      <w:r w:rsidRPr="003713DA">
        <w:rPr>
          <w:rFonts w:eastAsia="ＭＳ 明朝"/>
          <w:b/>
          <w:sz w:val="22"/>
          <w:u w:val="single"/>
          <w:lang w:val="en-US"/>
        </w:rPr>
        <w:t>roposal 2:</w:t>
      </w:r>
    </w:p>
    <w:p w14:paraId="286735B8" w14:textId="121393E1" w:rsidR="007F0D6D" w:rsidRDefault="007F0D6D" w:rsidP="007F0D6D">
      <w:pPr>
        <w:pStyle w:val="afc"/>
        <w:numPr>
          <w:ilvl w:val="0"/>
          <w:numId w:val="39"/>
        </w:numPr>
        <w:spacing w:afterLines="50" w:after="120"/>
        <w:ind w:leftChars="0"/>
        <w:jc w:val="both"/>
        <w:rPr>
          <w:rFonts w:eastAsia="ＭＳ 明朝"/>
          <w:i/>
          <w:sz w:val="22"/>
          <w:lang w:val="en-US"/>
        </w:rPr>
      </w:pPr>
      <w:r>
        <w:rPr>
          <w:rFonts w:eastAsia="ＭＳ 明朝" w:hint="eastAsia"/>
          <w:i/>
          <w:sz w:val="22"/>
          <w:lang w:val="en-US"/>
        </w:rPr>
        <w:t>H</w:t>
      </w:r>
      <w:r>
        <w:rPr>
          <w:rFonts w:eastAsia="ＭＳ 明朝"/>
          <w:i/>
          <w:sz w:val="22"/>
          <w:lang w:val="en-US"/>
        </w:rPr>
        <w:t>ARQ-ACK mapping pattern should take into account RA Type 0 and Type 1, RBG/</w:t>
      </w:r>
      <w:r w:rsidR="00A02484">
        <w:rPr>
          <w:rFonts w:eastAsia="ＭＳ 明朝"/>
          <w:i/>
          <w:sz w:val="22"/>
          <w:lang w:val="en-US"/>
        </w:rPr>
        <w:t>precoding granularity</w:t>
      </w:r>
      <w:r>
        <w:rPr>
          <w:rFonts w:eastAsia="ＭＳ 明朝"/>
          <w:i/>
          <w:sz w:val="22"/>
          <w:lang w:val="en-US"/>
        </w:rPr>
        <w:t>, etc.</w:t>
      </w:r>
    </w:p>
    <w:p w14:paraId="1A849AF4" w14:textId="77777777" w:rsidR="007F0D6D" w:rsidRDefault="007F0D6D" w:rsidP="007F0D6D">
      <w:pPr>
        <w:pStyle w:val="afc"/>
        <w:numPr>
          <w:ilvl w:val="1"/>
          <w:numId w:val="39"/>
        </w:numPr>
        <w:spacing w:afterLines="50" w:after="120"/>
        <w:ind w:leftChars="0"/>
        <w:jc w:val="both"/>
        <w:rPr>
          <w:rFonts w:eastAsia="ＭＳ 明朝"/>
          <w:i/>
          <w:sz w:val="22"/>
          <w:lang w:val="en-US"/>
        </w:rPr>
      </w:pPr>
      <w:r>
        <w:rPr>
          <w:rFonts w:eastAsia="ＭＳ 明朝" w:hint="eastAsia"/>
          <w:i/>
          <w:sz w:val="22"/>
          <w:lang w:val="en-US"/>
        </w:rPr>
        <w:t>M</w:t>
      </w:r>
      <w:r>
        <w:rPr>
          <w:rFonts w:eastAsia="ＭＳ 明朝"/>
          <w:i/>
          <w:sz w:val="22"/>
          <w:lang w:val="en-US"/>
        </w:rPr>
        <w:t>apping pattern should be fixed irrespective of how many RBs are scheduled.</w:t>
      </w:r>
    </w:p>
    <w:p w14:paraId="6C394493" w14:textId="252C0567" w:rsidR="007F0D6D" w:rsidRDefault="007F0D6D" w:rsidP="007F0D6D">
      <w:pPr>
        <w:pStyle w:val="afc"/>
        <w:numPr>
          <w:ilvl w:val="0"/>
          <w:numId w:val="39"/>
        </w:numPr>
        <w:spacing w:afterLines="50" w:after="120"/>
        <w:ind w:leftChars="0"/>
        <w:jc w:val="both"/>
        <w:rPr>
          <w:rFonts w:eastAsia="ＭＳ 明朝"/>
          <w:i/>
          <w:sz w:val="22"/>
          <w:lang w:val="en-US"/>
        </w:rPr>
      </w:pPr>
      <w:r>
        <w:rPr>
          <w:rFonts w:eastAsia="ＭＳ 明朝" w:hint="eastAsia"/>
          <w:i/>
          <w:sz w:val="22"/>
          <w:lang w:val="en-US"/>
        </w:rPr>
        <w:t>In case of UL-MIMO, one of the following options is selected.</w:t>
      </w:r>
    </w:p>
    <w:p w14:paraId="6C08B59C" w14:textId="101B372C" w:rsidR="007F0D6D" w:rsidRDefault="007F0D6D" w:rsidP="007F0D6D">
      <w:pPr>
        <w:pStyle w:val="afc"/>
        <w:numPr>
          <w:ilvl w:val="1"/>
          <w:numId w:val="39"/>
        </w:numPr>
        <w:spacing w:afterLines="50" w:after="120"/>
        <w:ind w:leftChars="0"/>
        <w:jc w:val="both"/>
        <w:rPr>
          <w:rFonts w:eastAsia="ＭＳ 明朝"/>
          <w:i/>
          <w:sz w:val="22"/>
          <w:lang w:val="en-US"/>
        </w:rPr>
      </w:pPr>
      <w:r>
        <w:rPr>
          <w:rFonts w:eastAsia="ＭＳ 明朝" w:hint="eastAsia"/>
          <w:i/>
          <w:sz w:val="22"/>
          <w:lang w:val="en-US"/>
        </w:rPr>
        <w:lastRenderedPageBreak/>
        <w:t xml:space="preserve">Opt.1: HARQ-ACK is mapped assuming one layer, </w:t>
      </w:r>
      <w:proofErr w:type="gramStart"/>
      <w:r>
        <w:rPr>
          <w:rFonts w:eastAsia="ＭＳ 明朝" w:hint="eastAsia"/>
          <w:i/>
          <w:sz w:val="22"/>
          <w:lang w:val="en-US"/>
        </w:rPr>
        <w:t>then</w:t>
      </w:r>
      <w:proofErr w:type="gramEnd"/>
      <w:r>
        <w:rPr>
          <w:rFonts w:eastAsia="ＭＳ 明朝" w:hint="eastAsia"/>
          <w:i/>
          <w:sz w:val="22"/>
          <w:lang w:val="en-US"/>
        </w:rPr>
        <w:t xml:space="preserve"> it is copied across multiple layers.</w:t>
      </w:r>
    </w:p>
    <w:p w14:paraId="24D81145" w14:textId="1389B68F" w:rsidR="007F0D6D" w:rsidRDefault="007F0D6D" w:rsidP="007F0D6D">
      <w:pPr>
        <w:pStyle w:val="afc"/>
        <w:numPr>
          <w:ilvl w:val="1"/>
          <w:numId w:val="39"/>
        </w:numPr>
        <w:spacing w:afterLines="50" w:after="120"/>
        <w:ind w:leftChars="0"/>
        <w:jc w:val="both"/>
        <w:rPr>
          <w:rFonts w:eastAsia="ＭＳ 明朝"/>
          <w:i/>
          <w:sz w:val="22"/>
          <w:lang w:val="en-US"/>
        </w:rPr>
      </w:pPr>
      <w:r>
        <w:rPr>
          <w:rFonts w:eastAsia="ＭＳ 明朝" w:hint="eastAsia"/>
          <w:i/>
          <w:sz w:val="22"/>
          <w:lang w:val="en-US"/>
        </w:rPr>
        <w:t>Opt.2: HARQ-ACK is mapped across multiple layers, frequency, and time.</w:t>
      </w:r>
    </w:p>
    <w:p w14:paraId="7F2041D0" w14:textId="5562A4DA" w:rsidR="007F0D6D" w:rsidRDefault="007F0D6D" w:rsidP="007F0D6D">
      <w:pPr>
        <w:pStyle w:val="afc"/>
        <w:numPr>
          <w:ilvl w:val="1"/>
          <w:numId w:val="39"/>
        </w:numPr>
        <w:spacing w:afterLines="50" w:after="120"/>
        <w:ind w:leftChars="0"/>
        <w:jc w:val="both"/>
        <w:rPr>
          <w:rFonts w:eastAsia="ＭＳ 明朝"/>
          <w:i/>
          <w:sz w:val="22"/>
          <w:lang w:val="en-US"/>
        </w:rPr>
      </w:pPr>
      <w:r>
        <w:rPr>
          <w:rFonts w:eastAsia="ＭＳ 明朝" w:hint="eastAsia"/>
          <w:i/>
          <w:sz w:val="22"/>
          <w:lang w:val="en-US"/>
        </w:rPr>
        <w:t>FFS: how many layers the HARQ-ACK should be mapped (whether it is same as that for data or less than that for data).</w:t>
      </w:r>
    </w:p>
    <w:p w14:paraId="6A325D83" w14:textId="141CCE19" w:rsidR="00B42A0D" w:rsidRDefault="00B42A0D" w:rsidP="004E1FD8">
      <w:pPr>
        <w:spacing w:afterLines="50" w:after="120"/>
        <w:jc w:val="both"/>
        <w:rPr>
          <w:rFonts w:eastAsia="ＭＳ 明朝"/>
          <w:sz w:val="22"/>
          <w:lang w:val="en-US"/>
        </w:rPr>
      </w:pPr>
      <w:r>
        <w:rPr>
          <w:rFonts w:eastAsia="ＭＳ 明朝" w:hint="eastAsia"/>
          <w:sz w:val="22"/>
          <w:lang w:val="en-US"/>
        </w:rPr>
        <w:t xml:space="preserve">Once HARQ-ACK mapping is clear, then it can be </w:t>
      </w:r>
      <w:r w:rsidR="00623D42">
        <w:rPr>
          <w:rFonts w:eastAsia="ＭＳ 明朝"/>
          <w:sz w:val="22"/>
          <w:lang w:val="en-US"/>
        </w:rPr>
        <w:t>extended</w:t>
      </w:r>
      <w:r w:rsidR="00623D42">
        <w:rPr>
          <w:rFonts w:eastAsia="ＭＳ 明朝" w:hint="eastAsia"/>
          <w:sz w:val="22"/>
          <w:lang w:val="en-US"/>
        </w:rPr>
        <w:t xml:space="preserve"> </w:t>
      </w:r>
      <w:r>
        <w:rPr>
          <w:rFonts w:eastAsia="ＭＳ 明朝" w:hint="eastAsia"/>
          <w:sz w:val="22"/>
          <w:lang w:val="en-US"/>
        </w:rPr>
        <w:t>to CSI mapping pattern.</w:t>
      </w:r>
    </w:p>
    <w:p w14:paraId="744C5336" w14:textId="77777777" w:rsidR="002218A9" w:rsidRDefault="002218A9" w:rsidP="004E1FD8">
      <w:pPr>
        <w:spacing w:afterLines="50" w:after="120"/>
        <w:jc w:val="both"/>
        <w:rPr>
          <w:rFonts w:eastAsia="ＭＳ 明朝"/>
          <w:sz w:val="22"/>
          <w:lang w:val="en-US"/>
        </w:rPr>
      </w:pPr>
    </w:p>
    <w:p w14:paraId="1386E128" w14:textId="4492EE04" w:rsidR="002D4D3E" w:rsidRPr="00897058" w:rsidRDefault="002D4D3E" w:rsidP="002D4D3E">
      <w:pPr>
        <w:pStyle w:val="1"/>
        <w:numPr>
          <w:ilvl w:val="1"/>
          <w:numId w:val="5"/>
        </w:numPr>
        <w:spacing w:after="120"/>
        <w:jc w:val="both"/>
        <w:rPr>
          <w:b/>
          <w:sz w:val="24"/>
          <w:lang w:val="en-US"/>
        </w:rPr>
      </w:pPr>
      <w:r w:rsidRPr="002D4D3E">
        <w:rPr>
          <w:b/>
          <w:sz w:val="24"/>
          <w:lang w:val="en-US"/>
        </w:rPr>
        <w:t>Beta-offset selection for HARQ-ACK and for CSI</w:t>
      </w:r>
    </w:p>
    <w:p w14:paraId="1141AA6D" w14:textId="7373F157" w:rsidR="005620A2" w:rsidRDefault="002D4D3E" w:rsidP="004E1FD8">
      <w:pPr>
        <w:spacing w:afterLines="50" w:after="120"/>
        <w:jc w:val="both"/>
        <w:rPr>
          <w:rFonts w:eastAsia="ＭＳ 明朝"/>
          <w:sz w:val="22"/>
          <w:lang w:val="en-US"/>
        </w:rPr>
      </w:pPr>
      <w:r>
        <w:rPr>
          <w:rFonts w:eastAsia="ＭＳ 明朝" w:hint="eastAsia"/>
          <w:sz w:val="22"/>
          <w:lang w:val="en-US"/>
        </w:rPr>
        <w:t>After RAN1#90bis, following agreements have been achieved:</w:t>
      </w:r>
    </w:p>
    <w:tbl>
      <w:tblPr>
        <w:tblStyle w:val="afa"/>
        <w:tblW w:w="0" w:type="auto"/>
        <w:tblLook w:val="04A0" w:firstRow="1" w:lastRow="0" w:firstColumn="1" w:lastColumn="0" w:noHBand="0" w:noVBand="1"/>
      </w:tblPr>
      <w:tblGrid>
        <w:gridCol w:w="10170"/>
      </w:tblGrid>
      <w:tr w:rsidR="002D4D3E" w:rsidRPr="00623D42" w14:paraId="7EAFCD5F" w14:textId="77777777" w:rsidTr="002D4D3E">
        <w:tc>
          <w:tcPr>
            <w:tcW w:w="10170" w:type="dxa"/>
          </w:tcPr>
          <w:p w14:paraId="369A57F7" w14:textId="77777777" w:rsidR="002D4D3E" w:rsidRPr="00A709C7" w:rsidRDefault="002D4D3E" w:rsidP="002D4D3E">
            <w:pPr>
              <w:snapToGrid w:val="0"/>
              <w:spacing w:after="0"/>
              <w:rPr>
                <w:sz w:val="22"/>
                <w:lang w:val="en-US"/>
              </w:rPr>
            </w:pPr>
            <w:r w:rsidRPr="00A709C7">
              <w:rPr>
                <w:sz w:val="22"/>
                <w:highlight w:val="green"/>
                <w:u w:val="single"/>
              </w:rPr>
              <w:t>Agreements:</w:t>
            </w:r>
          </w:p>
          <w:p w14:paraId="5A2D7E1D" w14:textId="77777777" w:rsidR="002D4D3E" w:rsidRPr="00A709C7" w:rsidRDefault="002D4D3E" w:rsidP="002D4D3E">
            <w:pPr>
              <w:pStyle w:val="afc"/>
              <w:snapToGrid w:val="0"/>
              <w:spacing w:after="0"/>
              <w:ind w:left="1320" w:hanging="360"/>
              <w:rPr>
                <w:sz w:val="22"/>
              </w:rPr>
            </w:pPr>
            <w:r w:rsidRPr="00A709C7">
              <w:rPr>
                <w:sz w:val="22"/>
              </w:rPr>
              <w:t></w:t>
            </w:r>
            <w:r w:rsidRPr="00A709C7">
              <w:rPr>
                <w:sz w:val="22"/>
                <w:szCs w:val="14"/>
              </w:rPr>
              <w:t xml:space="preserve">         </w:t>
            </w:r>
            <w:r w:rsidRPr="00A709C7">
              <w:rPr>
                <w:sz w:val="22"/>
              </w:rPr>
              <w:t xml:space="preserve">Three </w:t>
            </w:r>
            <w:proofErr w:type="spellStart"/>
            <w:r w:rsidRPr="00A709C7">
              <w:rPr>
                <w:sz w:val="22"/>
              </w:rPr>
              <w:t>Beta_offset</w:t>
            </w:r>
            <w:proofErr w:type="spellEnd"/>
            <w:r w:rsidRPr="00A709C7">
              <w:rPr>
                <w:sz w:val="22"/>
              </w:rPr>
              <w:t xml:space="preserve"> values are defined as one set, when HARQ-ACK piggyback on PUSCH.</w:t>
            </w:r>
          </w:p>
          <w:p w14:paraId="1E4C0125" w14:textId="77777777" w:rsidR="002D4D3E" w:rsidRPr="00A709C7" w:rsidRDefault="002D4D3E" w:rsidP="002D4D3E">
            <w:pPr>
              <w:pStyle w:val="afc"/>
              <w:snapToGrid w:val="0"/>
              <w:spacing w:after="0"/>
              <w:ind w:left="1320" w:hanging="360"/>
              <w:rPr>
                <w:sz w:val="22"/>
              </w:rPr>
            </w:pPr>
            <w:r w:rsidRPr="00A709C7">
              <w:rPr>
                <w:sz w:val="22"/>
              </w:rPr>
              <w:t></w:t>
            </w:r>
            <w:r w:rsidRPr="00A709C7">
              <w:rPr>
                <w:sz w:val="22"/>
                <w:szCs w:val="14"/>
              </w:rPr>
              <w:t xml:space="preserve">         </w:t>
            </w:r>
            <w:r w:rsidRPr="00A709C7">
              <w:rPr>
                <w:sz w:val="22"/>
              </w:rPr>
              <w:t>Three values are corresponding to the following cases:</w:t>
            </w:r>
          </w:p>
          <w:p w14:paraId="64D49D6A" w14:textId="77777777" w:rsidR="002D4D3E" w:rsidRPr="00A709C7" w:rsidRDefault="002D4D3E" w:rsidP="002D4D3E">
            <w:pPr>
              <w:pStyle w:val="afc"/>
              <w:snapToGrid w:val="0"/>
              <w:spacing w:after="0"/>
              <w:ind w:leftChars="0" w:left="1520" w:hanging="360"/>
              <w:rPr>
                <w:sz w:val="22"/>
              </w:rPr>
            </w:pPr>
            <w:r w:rsidRPr="00A709C7">
              <w:rPr>
                <w:sz w:val="22"/>
              </w:rPr>
              <w:t>o</w:t>
            </w:r>
            <w:r w:rsidRPr="00A709C7">
              <w:rPr>
                <w:sz w:val="22"/>
                <w:szCs w:val="14"/>
              </w:rPr>
              <w:t xml:space="preserve">    </w:t>
            </w:r>
            <w:r w:rsidRPr="00A709C7">
              <w:rPr>
                <w:sz w:val="22"/>
              </w:rPr>
              <w:t>The number of HARQ-ACK bits</w:t>
            </w:r>
            <w:r w:rsidRPr="00A709C7">
              <w:rPr>
                <w:b/>
                <w:bCs/>
                <w:i/>
                <w:iCs/>
                <w:sz w:val="22"/>
              </w:rPr>
              <w:t xml:space="preserve"> O</w:t>
            </w:r>
            <w:r w:rsidRPr="00A709C7">
              <w:rPr>
                <w:b/>
                <w:bCs/>
                <w:i/>
                <w:iCs/>
                <w:sz w:val="22"/>
                <w:vertAlign w:val="subscript"/>
              </w:rPr>
              <w:t>ACK</w:t>
            </w:r>
            <w:r w:rsidRPr="00A709C7">
              <w:rPr>
                <w:b/>
                <w:bCs/>
                <w:i/>
                <w:iCs/>
                <w:sz w:val="22"/>
              </w:rPr>
              <w:t>≤2</w:t>
            </w:r>
          </w:p>
          <w:p w14:paraId="4BA7D575" w14:textId="77777777" w:rsidR="002D4D3E" w:rsidRPr="00A709C7" w:rsidRDefault="002D4D3E" w:rsidP="002D4D3E">
            <w:pPr>
              <w:pStyle w:val="afc"/>
              <w:snapToGrid w:val="0"/>
              <w:spacing w:after="0"/>
              <w:ind w:leftChars="0" w:left="1520" w:hanging="360"/>
              <w:rPr>
                <w:sz w:val="22"/>
              </w:rPr>
            </w:pPr>
            <w:r w:rsidRPr="00A709C7">
              <w:rPr>
                <w:sz w:val="22"/>
              </w:rPr>
              <w:t>o</w:t>
            </w:r>
            <w:r w:rsidRPr="00A709C7">
              <w:rPr>
                <w:sz w:val="22"/>
                <w:szCs w:val="14"/>
              </w:rPr>
              <w:t xml:space="preserve">    </w:t>
            </w:r>
            <w:r w:rsidRPr="00A709C7">
              <w:rPr>
                <w:sz w:val="22"/>
              </w:rPr>
              <w:t>The number of HARQ-ACK bits falls into</w:t>
            </w:r>
            <w:r w:rsidRPr="00A709C7">
              <w:rPr>
                <w:b/>
                <w:bCs/>
                <w:i/>
                <w:iCs/>
                <w:sz w:val="22"/>
              </w:rPr>
              <w:t xml:space="preserve"> [ 3]≤O</w:t>
            </w:r>
            <w:r w:rsidRPr="00A709C7">
              <w:rPr>
                <w:b/>
                <w:bCs/>
                <w:i/>
                <w:iCs/>
                <w:sz w:val="22"/>
                <w:vertAlign w:val="subscript"/>
              </w:rPr>
              <w:t>ACK</w:t>
            </w:r>
            <w:r w:rsidRPr="00A709C7">
              <w:rPr>
                <w:b/>
                <w:bCs/>
                <w:i/>
                <w:iCs/>
                <w:sz w:val="22"/>
              </w:rPr>
              <w:t>≤[11]</w:t>
            </w:r>
            <w:r w:rsidRPr="00623D42">
              <w:rPr>
                <w:b/>
                <w:bCs/>
                <w:i/>
                <w:iCs/>
                <w:sz w:val="22"/>
                <w:szCs w:val="22"/>
              </w:rPr>
              <w:t xml:space="preserve"> </w:t>
            </w:r>
          </w:p>
          <w:p w14:paraId="30CB233F" w14:textId="7F699827" w:rsidR="002D4D3E" w:rsidRPr="00A709C7" w:rsidRDefault="002D4D3E" w:rsidP="002D4D3E">
            <w:pPr>
              <w:pStyle w:val="afc"/>
              <w:snapToGrid w:val="0"/>
              <w:spacing w:after="0"/>
              <w:ind w:leftChars="0" w:left="1520" w:hanging="360"/>
              <w:rPr>
                <w:sz w:val="22"/>
              </w:rPr>
            </w:pPr>
            <w:r w:rsidRPr="00A709C7">
              <w:rPr>
                <w:sz w:val="22"/>
              </w:rPr>
              <w:t>o</w:t>
            </w:r>
            <w:r w:rsidRPr="00A709C7">
              <w:rPr>
                <w:sz w:val="22"/>
                <w:szCs w:val="14"/>
              </w:rPr>
              <w:t xml:space="preserve">    </w:t>
            </w:r>
            <w:r w:rsidRPr="00A709C7">
              <w:rPr>
                <w:sz w:val="22"/>
              </w:rPr>
              <w:t>The number of HARQ-ACK bits</w:t>
            </w:r>
            <w:r w:rsidRPr="00A709C7">
              <w:rPr>
                <w:b/>
                <w:bCs/>
                <w:i/>
                <w:iCs/>
                <w:sz w:val="22"/>
              </w:rPr>
              <w:t xml:space="preserve"> O</w:t>
            </w:r>
            <w:r w:rsidRPr="00A709C7">
              <w:rPr>
                <w:b/>
                <w:bCs/>
                <w:i/>
                <w:iCs/>
                <w:sz w:val="22"/>
                <w:vertAlign w:val="subscript"/>
              </w:rPr>
              <w:t>ACK</w:t>
            </w:r>
            <w:r w:rsidRPr="00A709C7">
              <w:rPr>
                <w:b/>
                <w:bCs/>
                <w:i/>
                <w:iCs/>
                <w:sz w:val="22"/>
              </w:rPr>
              <w:t>&gt;[11]</w:t>
            </w:r>
            <w:r w:rsidRPr="00A709C7">
              <w:rPr>
                <w:sz w:val="22"/>
                <w:szCs w:val="14"/>
              </w:rPr>
              <w:t> </w:t>
            </w:r>
          </w:p>
          <w:p w14:paraId="7C13F9EE" w14:textId="77777777" w:rsidR="002D4D3E" w:rsidRPr="00A709C7" w:rsidRDefault="002D4D3E" w:rsidP="002D4D3E">
            <w:pPr>
              <w:snapToGrid w:val="0"/>
              <w:spacing w:after="0"/>
              <w:rPr>
                <w:sz w:val="22"/>
              </w:rPr>
            </w:pPr>
            <w:r w:rsidRPr="00A709C7">
              <w:rPr>
                <w:sz w:val="22"/>
                <w:highlight w:val="green"/>
                <w:u w:val="single"/>
              </w:rPr>
              <w:t>Agreements:</w:t>
            </w:r>
          </w:p>
          <w:p w14:paraId="25682732" w14:textId="77777777" w:rsidR="002D4D3E" w:rsidRPr="00A709C7" w:rsidRDefault="002D4D3E" w:rsidP="002D4D3E">
            <w:pPr>
              <w:pStyle w:val="afc"/>
              <w:snapToGrid w:val="0"/>
              <w:spacing w:after="0"/>
              <w:ind w:left="1320" w:hanging="360"/>
              <w:rPr>
                <w:sz w:val="22"/>
              </w:rPr>
            </w:pPr>
            <w:r w:rsidRPr="00A709C7">
              <w:rPr>
                <w:sz w:val="22"/>
              </w:rPr>
              <w:t></w:t>
            </w:r>
            <w:r w:rsidRPr="00A709C7">
              <w:rPr>
                <w:sz w:val="22"/>
                <w:szCs w:val="14"/>
              </w:rPr>
              <w:t xml:space="preserve">         </w:t>
            </w:r>
            <w:r w:rsidRPr="00A709C7">
              <w:rPr>
                <w:sz w:val="22"/>
              </w:rPr>
              <w:t xml:space="preserve">Four </w:t>
            </w:r>
            <w:proofErr w:type="spellStart"/>
            <w:r w:rsidRPr="00A709C7">
              <w:rPr>
                <w:sz w:val="22"/>
              </w:rPr>
              <w:t>Beta_offset</w:t>
            </w:r>
            <w:proofErr w:type="spellEnd"/>
            <w:r w:rsidRPr="00A709C7">
              <w:rPr>
                <w:sz w:val="22"/>
              </w:rPr>
              <w:t xml:space="preserve"> values are defined for CSI as one set, when CSI piggyback on PUSCH. </w:t>
            </w:r>
          </w:p>
          <w:p w14:paraId="27B47179" w14:textId="77777777" w:rsidR="002D4D3E" w:rsidRPr="00A709C7" w:rsidRDefault="002D4D3E" w:rsidP="002D4D3E">
            <w:pPr>
              <w:pStyle w:val="afc"/>
              <w:snapToGrid w:val="0"/>
              <w:spacing w:after="0"/>
              <w:ind w:left="1320" w:hanging="360"/>
              <w:rPr>
                <w:sz w:val="22"/>
              </w:rPr>
            </w:pPr>
            <w:r w:rsidRPr="00A709C7">
              <w:rPr>
                <w:sz w:val="22"/>
              </w:rPr>
              <w:t></w:t>
            </w:r>
            <w:r w:rsidRPr="00A709C7">
              <w:rPr>
                <w:sz w:val="22"/>
                <w:szCs w:val="14"/>
              </w:rPr>
              <w:t xml:space="preserve">         </w:t>
            </w:r>
            <w:r w:rsidRPr="00A709C7">
              <w:rPr>
                <w:sz w:val="22"/>
              </w:rPr>
              <w:t>Four values are corresponding to the following cases:</w:t>
            </w:r>
          </w:p>
          <w:p w14:paraId="5071ED4C" w14:textId="77777777" w:rsidR="002D4D3E" w:rsidRPr="00A709C7" w:rsidRDefault="002D4D3E" w:rsidP="002D4D3E">
            <w:pPr>
              <w:pStyle w:val="afc"/>
              <w:snapToGrid w:val="0"/>
              <w:spacing w:after="0"/>
              <w:ind w:leftChars="0" w:left="1520" w:hanging="360"/>
              <w:rPr>
                <w:sz w:val="22"/>
              </w:rPr>
            </w:pPr>
            <w:r w:rsidRPr="00A709C7">
              <w:rPr>
                <w:sz w:val="22"/>
              </w:rPr>
              <w:t>o</w:t>
            </w:r>
            <w:r w:rsidRPr="00A709C7">
              <w:rPr>
                <w:sz w:val="22"/>
                <w:szCs w:val="14"/>
              </w:rPr>
              <w:t xml:space="preserve">    </w:t>
            </w:r>
            <w:r w:rsidRPr="00A709C7">
              <w:rPr>
                <w:sz w:val="22"/>
              </w:rPr>
              <w:t>Regardless CSI type 1 or 2, the number of bits for CSI part 1</w:t>
            </w:r>
            <w:r w:rsidRPr="00A709C7">
              <w:rPr>
                <w:b/>
                <w:bCs/>
                <w:i/>
                <w:iCs/>
                <w:sz w:val="22"/>
              </w:rPr>
              <w:t xml:space="preserve"> O</w:t>
            </w:r>
            <w:r w:rsidRPr="00A709C7">
              <w:rPr>
                <w:b/>
                <w:bCs/>
                <w:i/>
                <w:iCs/>
                <w:sz w:val="22"/>
                <w:vertAlign w:val="subscript"/>
              </w:rPr>
              <w:t>CSI_part1</w:t>
            </w:r>
            <w:r w:rsidRPr="00A709C7">
              <w:rPr>
                <w:b/>
                <w:bCs/>
                <w:i/>
                <w:iCs/>
                <w:sz w:val="22"/>
              </w:rPr>
              <w:t>≤[11]</w:t>
            </w:r>
          </w:p>
          <w:p w14:paraId="3DA95B3F" w14:textId="77777777" w:rsidR="002D4D3E" w:rsidRPr="00A709C7" w:rsidRDefault="002D4D3E" w:rsidP="002D4D3E">
            <w:pPr>
              <w:pStyle w:val="afc"/>
              <w:snapToGrid w:val="0"/>
              <w:spacing w:after="0"/>
              <w:ind w:leftChars="0" w:left="1520" w:hanging="360"/>
              <w:rPr>
                <w:sz w:val="22"/>
              </w:rPr>
            </w:pPr>
            <w:r w:rsidRPr="00A709C7">
              <w:rPr>
                <w:sz w:val="22"/>
              </w:rPr>
              <w:t>o</w:t>
            </w:r>
            <w:r w:rsidRPr="00A709C7">
              <w:rPr>
                <w:sz w:val="22"/>
                <w:szCs w:val="14"/>
              </w:rPr>
              <w:t xml:space="preserve">    </w:t>
            </w:r>
            <w:r w:rsidRPr="00A709C7">
              <w:rPr>
                <w:sz w:val="22"/>
              </w:rPr>
              <w:t xml:space="preserve">Regardless CSI type 1 or 2, the number of bits for CSI part 1 </w:t>
            </w:r>
            <w:r w:rsidRPr="00A709C7">
              <w:rPr>
                <w:b/>
                <w:bCs/>
                <w:i/>
                <w:iCs/>
                <w:sz w:val="22"/>
              </w:rPr>
              <w:t>O</w:t>
            </w:r>
            <w:r w:rsidRPr="00A709C7">
              <w:rPr>
                <w:b/>
                <w:bCs/>
                <w:i/>
                <w:iCs/>
                <w:sz w:val="22"/>
                <w:vertAlign w:val="subscript"/>
              </w:rPr>
              <w:t>CSI_part1</w:t>
            </w:r>
            <w:r w:rsidRPr="00A709C7">
              <w:rPr>
                <w:sz w:val="22"/>
              </w:rPr>
              <w:t>&gt;[</w:t>
            </w:r>
            <w:r w:rsidRPr="00A709C7">
              <w:rPr>
                <w:b/>
                <w:bCs/>
                <w:sz w:val="22"/>
              </w:rPr>
              <w:t>11</w:t>
            </w:r>
            <w:r w:rsidRPr="00A709C7">
              <w:rPr>
                <w:sz w:val="22"/>
              </w:rPr>
              <w:t>]</w:t>
            </w:r>
          </w:p>
          <w:p w14:paraId="251E432D" w14:textId="77777777" w:rsidR="002D4D3E" w:rsidRPr="00A709C7" w:rsidRDefault="002D4D3E" w:rsidP="002D4D3E">
            <w:pPr>
              <w:pStyle w:val="afc"/>
              <w:snapToGrid w:val="0"/>
              <w:spacing w:after="0"/>
              <w:ind w:leftChars="0" w:left="1520" w:hanging="360"/>
              <w:rPr>
                <w:sz w:val="22"/>
              </w:rPr>
            </w:pPr>
            <w:r w:rsidRPr="00A709C7">
              <w:rPr>
                <w:sz w:val="22"/>
              </w:rPr>
              <w:t>o</w:t>
            </w:r>
            <w:r w:rsidRPr="00A709C7">
              <w:rPr>
                <w:sz w:val="22"/>
                <w:szCs w:val="14"/>
              </w:rPr>
              <w:t xml:space="preserve">    </w:t>
            </w:r>
            <w:r w:rsidRPr="00A709C7">
              <w:rPr>
                <w:sz w:val="22"/>
              </w:rPr>
              <w:t>Regardless CSI type 1 or 2, the number of bits for CSI part 2</w:t>
            </w:r>
            <w:r w:rsidRPr="00A709C7">
              <w:rPr>
                <w:b/>
                <w:bCs/>
                <w:i/>
                <w:iCs/>
                <w:sz w:val="22"/>
              </w:rPr>
              <w:t xml:space="preserve"> O</w:t>
            </w:r>
            <w:r w:rsidRPr="00A709C7">
              <w:rPr>
                <w:b/>
                <w:bCs/>
                <w:i/>
                <w:iCs/>
                <w:sz w:val="22"/>
                <w:vertAlign w:val="subscript"/>
              </w:rPr>
              <w:t>CSI_part2</w:t>
            </w:r>
            <w:r w:rsidRPr="00A709C7">
              <w:rPr>
                <w:b/>
                <w:bCs/>
                <w:i/>
                <w:iCs/>
                <w:sz w:val="22"/>
              </w:rPr>
              <w:t>≤[11]</w:t>
            </w:r>
          </w:p>
          <w:p w14:paraId="1503CD2C" w14:textId="77777777" w:rsidR="002D4D3E" w:rsidRPr="00A709C7" w:rsidRDefault="002D4D3E" w:rsidP="002D4D3E">
            <w:pPr>
              <w:pStyle w:val="afc"/>
              <w:snapToGrid w:val="0"/>
              <w:spacing w:after="0"/>
              <w:ind w:leftChars="0" w:left="1520" w:hanging="360"/>
              <w:rPr>
                <w:sz w:val="22"/>
              </w:rPr>
            </w:pPr>
            <w:r w:rsidRPr="00A709C7">
              <w:rPr>
                <w:sz w:val="22"/>
              </w:rPr>
              <w:t>o</w:t>
            </w:r>
            <w:r w:rsidRPr="00A709C7">
              <w:rPr>
                <w:sz w:val="22"/>
                <w:szCs w:val="14"/>
              </w:rPr>
              <w:t xml:space="preserve">    </w:t>
            </w:r>
            <w:r w:rsidRPr="00A709C7">
              <w:rPr>
                <w:sz w:val="22"/>
              </w:rPr>
              <w:t>Regardless CSI type 1 or 2, the number of bits for CSI part 2</w:t>
            </w:r>
            <w:r w:rsidRPr="00A709C7">
              <w:rPr>
                <w:b/>
                <w:bCs/>
                <w:i/>
                <w:iCs/>
                <w:sz w:val="22"/>
              </w:rPr>
              <w:t xml:space="preserve"> O</w:t>
            </w:r>
            <w:r w:rsidRPr="00A709C7">
              <w:rPr>
                <w:b/>
                <w:bCs/>
                <w:i/>
                <w:iCs/>
                <w:sz w:val="22"/>
                <w:vertAlign w:val="subscript"/>
              </w:rPr>
              <w:t>CSI_part2</w:t>
            </w:r>
            <w:r w:rsidRPr="00A709C7">
              <w:rPr>
                <w:b/>
                <w:bCs/>
                <w:i/>
                <w:iCs/>
                <w:sz w:val="22"/>
              </w:rPr>
              <w:t>&gt;[11]</w:t>
            </w:r>
          </w:p>
          <w:p w14:paraId="1171FF34" w14:textId="42F1EC43" w:rsidR="002D4D3E" w:rsidRPr="00A709C7" w:rsidRDefault="002D4D3E" w:rsidP="002D4D3E">
            <w:pPr>
              <w:snapToGrid w:val="0"/>
              <w:spacing w:after="0"/>
              <w:ind w:left="1440"/>
              <w:rPr>
                <w:sz w:val="22"/>
              </w:rPr>
            </w:pPr>
            <w:r w:rsidRPr="00A709C7">
              <w:rPr>
                <w:sz w:val="22"/>
              </w:rPr>
              <w:t>Note: According to R1-1715288 and R1-1716901, CSI is always split into CSI part 1 and CSI part 2 when piggyback on PUSCH. (With CSI type 1, CSI part 2 does not exist when there is no PMI and with rank up to 4)</w:t>
            </w:r>
          </w:p>
          <w:p w14:paraId="5D582B7B" w14:textId="77777777" w:rsidR="002D4D3E" w:rsidRPr="00A709C7" w:rsidRDefault="002D4D3E" w:rsidP="002D4D3E">
            <w:pPr>
              <w:snapToGrid w:val="0"/>
              <w:spacing w:after="0"/>
              <w:rPr>
                <w:sz w:val="22"/>
              </w:rPr>
            </w:pPr>
            <w:r w:rsidRPr="00A709C7">
              <w:rPr>
                <w:sz w:val="22"/>
                <w:highlight w:val="green"/>
                <w:u w:val="single"/>
              </w:rPr>
              <w:t>Agreements:</w:t>
            </w:r>
          </w:p>
          <w:p w14:paraId="1A88F35D" w14:textId="77777777" w:rsidR="002D4D3E" w:rsidRPr="00A709C7" w:rsidRDefault="002D4D3E" w:rsidP="002D4D3E">
            <w:pPr>
              <w:snapToGrid w:val="0"/>
              <w:spacing w:after="0"/>
              <w:rPr>
                <w:sz w:val="22"/>
              </w:rPr>
            </w:pPr>
            <w:r w:rsidRPr="00A709C7">
              <w:rPr>
                <w:sz w:val="22"/>
              </w:rPr>
              <w:t xml:space="preserve">Semi-static </w:t>
            </w:r>
            <w:proofErr w:type="spellStart"/>
            <w:r w:rsidRPr="00A709C7">
              <w:rPr>
                <w:sz w:val="22"/>
              </w:rPr>
              <w:t>Beta_offset</w:t>
            </w:r>
            <w:proofErr w:type="spellEnd"/>
            <w:r w:rsidRPr="00A709C7">
              <w:rPr>
                <w:sz w:val="22"/>
              </w:rPr>
              <w:t xml:space="preserve"> indication is always applied with </w:t>
            </w:r>
            <w:proofErr w:type="spellStart"/>
            <w:r w:rsidRPr="00A709C7">
              <w:rPr>
                <w:sz w:val="22"/>
              </w:rPr>
              <w:t>fallback</w:t>
            </w:r>
            <w:proofErr w:type="spellEnd"/>
            <w:r w:rsidRPr="00A709C7">
              <w:rPr>
                <w:sz w:val="22"/>
              </w:rPr>
              <w:t xml:space="preserve"> DCI for UL assignment. </w:t>
            </w:r>
          </w:p>
          <w:p w14:paraId="28AF9DD0" w14:textId="149C36B8" w:rsidR="002D4D3E" w:rsidRPr="00A709C7" w:rsidRDefault="002D4D3E" w:rsidP="002D4D3E">
            <w:pPr>
              <w:pStyle w:val="afc"/>
              <w:snapToGrid w:val="0"/>
              <w:spacing w:after="0"/>
              <w:ind w:left="1320" w:hanging="360"/>
              <w:rPr>
                <w:sz w:val="22"/>
              </w:rPr>
            </w:pPr>
            <w:r w:rsidRPr="00A709C7">
              <w:rPr>
                <w:sz w:val="22"/>
              </w:rPr>
              <w:t></w:t>
            </w:r>
            <w:r w:rsidRPr="00A709C7">
              <w:rPr>
                <w:sz w:val="22"/>
                <w:szCs w:val="14"/>
              </w:rPr>
              <w:t xml:space="preserve">        </w:t>
            </w:r>
            <w:r w:rsidRPr="00A709C7">
              <w:rPr>
                <w:sz w:val="22"/>
              </w:rPr>
              <w:t xml:space="preserve">The </w:t>
            </w:r>
            <w:proofErr w:type="spellStart"/>
            <w:r w:rsidRPr="00A709C7">
              <w:rPr>
                <w:sz w:val="22"/>
              </w:rPr>
              <w:t>Beta_offset</w:t>
            </w:r>
            <w:proofErr w:type="spellEnd"/>
            <w:r w:rsidRPr="00A709C7">
              <w:rPr>
                <w:sz w:val="22"/>
              </w:rPr>
              <w:t xml:space="preserve"> values with semi-static </w:t>
            </w:r>
            <w:proofErr w:type="spellStart"/>
            <w:r w:rsidRPr="00A709C7">
              <w:rPr>
                <w:sz w:val="22"/>
              </w:rPr>
              <w:t>Beta_offset</w:t>
            </w:r>
            <w:proofErr w:type="spellEnd"/>
            <w:r w:rsidRPr="00A709C7">
              <w:rPr>
                <w:sz w:val="22"/>
              </w:rPr>
              <w:t xml:space="preserve"> indication could be different from with dynamic </w:t>
            </w:r>
            <w:proofErr w:type="spellStart"/>
            <w:r w:rsidRPr="00A709C7">
              <w:rPr>
                <w:sz w:val="22"/>
              </w:rPr>
              <w:t>Beta_offset</w:t>
            </w:r>
            <w:proofErr w:type="spellEnd"/>
            <w:r w:rsidRPr="00A709C7">
              <w:rPr>
                <w:sz w:val="22"/>
              </w:rPr>
              <w:t xml:space="preserve"> indication. </w:t>
            </w:r>
          </w:p>
          <w:p w14:paraId="7445F140" w14:textId="77777777" w:rsidR="002D4D3E" w:rsidRPr="00A709C7" w:rsidRDefault="002D4D3E" w:rsidP="002D4D3E">
            <w:pPr>
              <w:snapToGrid w:val="0"/>
              <w:spacing w:after="0"/>
              <w:rPr>
                <w:sz w:val="22"/>
              </w:rPr>
            </w:pPr>
            <w:r w:rsidRPr="00A709C7">
              <w:rPr>
                <w:sz w:val="22"/>
                <w:highlight w:val="green"/>
                <w:u w:val="single"/>
              </w:rPr>
              <w:t>Agreements:</w:t>
            </w:r>
          </w:p>
          <w:p w14:paraId="3A452966" w14:textId="77777777" w:rsidR="002D4D3E" w:rsidRPr="00A709C7" w:rsidRDefault="002D4D3E" w:rsidP="002D4D3E">
            <w:pPr>
              <w:snapToGrid w:val="0"/>
              <w:spacing w:after="0"/>
              <w:rPr>
                <w:sz w:val="22"/>
              </w:rPr>
            </w:pPr>
            <w:r w:rsidRPr="00A709C7">
              <w:rPr>
                <w:sz w:val="22"/>
              </w:rPr>
              <w:t>Semi-static Beta-offset indication is the default configuration for non-fall back DCI for UL assignment.</w:t>
            </w:r>
          </w:p>
          <w:p w14:paraId="06BDFC9C" w14:textId="3EBCF9CF" w:rsidR="002D4D3E" w:rsidRPr="00A709C7" w:rsidRDefault="002D4D3E" w:rsidP="002D4D3E">
            <w:pPr>
              <w:pStyle w:val="afc"/>
              <w:snapToGrid w:val="0"/>
              <w:spacing w:after="0"/>
              <w:ind w:left="1320" w:hanging="360"/>
              <w:rPr>
                <w:sz w:val="22"/>
              </w:rPr>
            </w:pPr>
            <w:r w:rsidRPr="00A709C7">
              <w:rPr>
                <w:sz w:val="22"/>
              </w:rPr>
              <w:t></w:t>
            </w:r>
            <w:r w:rsidRPr="00A709C7">
              <w:rPr>
                <w:sz w:val="22"/>
                <w:szCs w:val="14"/>
              </w:rPr>
              <w:t xml:space="preserve">         </w:t>
            </w:r>
            <w:r w:rsidRPr="00A709C7">
              <w:rPr>
                <w:sz w:val="22"/>
              </w:rPr>
              <w:t xml:space="preserve">The same sets of </w:t>
            </w:r>
            <w:proofErr w:type="spellStart"/>
            <w:r w:rsidRPr="00A709C7">
              <w:rPr>
                <w:sz w:val="22"/>
              </w:rPr>
              <w:t>Beta_offset</w:t>
            </w:r>
            <w:proofErr w:type="spellEnd"/>
            <w:r w:rsidRPr="00A709C7">
              <w:rPr>
                <w:sz w:val="22"/>
              </w:rPr>
              <w:t xml:space="preserve"> with </w:t>
            </w:r>
            <w:proofErr w:type="spellStart"/>
            <w:r w:rsidRPr="00A709C7">
              <w:rPr>
                <w:sz w:val="22"/>
              </w:rPr>
              <w:t>fallback</w:t>
            </w:r>
            <w:proofErr w:type="spellEnd"/>
            <w:r w:rsidRPr="00A709C7">
              <w:rPr>
                <w:sz w:val="22"/>
              </w:rPr>
              <w:t xml:space="preserve"> DCI are reused for HARQ-ACK and CSI respectively. </w:t>
            </w:r>
          </w:p>
          <w:p w14:paraId="4190A924" w14:textId="77777777" w:rsidR="002D4D3E" w:rsidRPr="00A709C7" w:rsidRDefault="002D4D3E" w:rsidP="002218A9">
            <w:pPr>
              <w:tabs>
                <w:tab w:val="left" w:pos="7251"/>
              </w:tabs>
              <w:snapToGrid w:val="0"/>
              <w:spacing w:after="0"/>
              <w:rPr>
                <w:sz w:val="22"/>
              </w:rPr>
            </w:pPr>
            <w:r w:rsidRPr="00A709C7">
              <w:rPr>
                <w:sz w:val="22"/>
                <w:highlight w:val="green"/>
                <w:u w:val="single"/>
              </w:rPr>
              <w:t>Agreements:</w:t>
            </w:r>
          </w:p>
          <w:p w14:paraId="65B593F5" w14:textId="77777777" w:rsidR="002D4D3E" w:rsidRPr="00A709C7" w:rsidRDefault="002D4D3E" w:rsidP="002D4D3E">
            <w:pPr>
              <w:snapToGrid w:val="0"/>
              <w:spacing w:after="0"/>
              <w:rPr>
                <w:sz w:val="22"/>
              </w:rPr>
            </w:pPr>
            <w:r w:rsidRPr="00A709C7">
              <w:rPr>
                <w:sz w:val="22"/>
              </w:rPr>
              <w:t xml:space="preserve">If the UE is configured with dynamic </w:t>
            </w:r>
            <w:proofErr w:type="spellStart"/>
            <w:r w:rsidRPr="00A709C7">
              <w:rPr>
                <w:sz w:val="22"/>
              </w:rPr>
              <w:t>Beta_offset</w:t>
            </w:r>
            <w:proofErr w:type="spellEnd"/>
            <w:r w:rsidRPr="00A709C7">
              <w:rPr>
                <w:sz w:val="22"/>
              </w:rPr>
              <w:t xml:space="preserve"> and with non-</w:t>
            </w:r>
            <w:proofErr w:type="spellStart"/>
            <w:r w:rsidRPr="00A709C7">
              <w:rPr>
                <w:sz w:val="22"/>
              </w:rPr>
              <w:t>fallback</w:t>
            </w:r>
            <w:proofErr w:type="spellEnd"/>
            <w:r w:rsidRPr="00A709C7">
              <w:rPr>
                <w:sz w:val="22"/>
              </w:rPr>
              <w:t xml:space="preserve"> DCI for UL assignment, 4 sets of </w:t>
            </w:r>
            <w:proofErr w:type="spellStart"/>
            <w:r w:rsidRPr="00A709C7">
              <w:rPr>
                <w:sz w:val="22"/>
              </w:rPr>
              <w:t>Beta_offset</w:t>
            </w:r>
            <w:proofErr w:type="spellEnd"/>
            <w:r w:rsidRPr="00A709C7">
              <w:rPr>
                <w:sz w:val="22"/>
              </w:rPr>
              <w:t xml:space="preserve"> values are configured for HARQ-ACK and CSI respectively.  </w:t>
            </w:r>
          </w:p>
          <w:p w14:paraId="01F9FB98" w14:textId="77777777" w:rsidR="002D4D3E" w:rsidRPr="00A709C7" w:rsidRDefault="002D4D3E" w:rsidP="002D4D3E">
            <w:pPr>
              <w:pStyle w:val="afc"/>
              <w:snapToGrid w:val="0"/>
              <w:spacing w:after="0"/>
              <w:ind w:left="1320" w:hanging="360"/>
              <w:rPr>
                <w:sz w:val="22"/>
                <w:highlight w:val="yellow"/>
              </w:rPr>
            </w:pPr>
            <w:r w:rsidRPr="00A709C7">
              <w:rPr>
                <w:sz w:val="22"/>
                <w:highlight w:val="yellow"/>
              </w:rPr>
              <w:t></w:t>
            </w:r>
            <w:r w:rsidRPr="00A709C7">
              <w:rPr>
                <w:sz w:val="22"/>
                <w:szCs w:val="14"/>
                <w:highlight w:val="yellow"/>
              </w:rPr>
              <w:t xml:space="preserve">        </w:t>
            </w:r>
            <w:r w:rsidRPr="00A709C7">
              <w:rPr>
                <w:sz w:val="22"/>
                <w:highlight w:val="yellow"/>
              </w:rPr>
              <w:t xml:space="preserve">FFS: how to select one out of 4 sets of </w:t>
            </w:r>
            <w:proofErr w:type="spellStart"/>
            <w:r w:rsidRPr="00A709C7">
              <w:rPr>
                <w:sz w:val="22"/>
                <w:highlight w:val="yellow"/>
              </w:rPr>
              <w:t>Beta_offset</w:t>
            </w:r>
            <w:proofErr w:type="spellEnd"/>
            <w:r w:rsidRPr="00A709C7">
              <w:rPr>
                <w:sz w:val="22"/>
                <w:highlight w:val="yellow"/>
              </w:rPr>
              <w:t xml:space="preserve"> values</w:t>
            </w:r>
          </w:p>
          <w:p w14:paraId="6E35A4AC" w14:textId="77777777" w:rsidR="002D4D3E" w:rsidRPr="00A709C7" w:rsidRDefault="002D4D3E" w:rsidP="002D4D3E">
            <w:pPr>
              <w:pStyle w:val="afc"/>
              <w:snapToGrid w:val="0"/>
              <w:spacing w:after="0"/>
              <w:ind w:leftChars="0" w:left="1520" w:hanging="360"/>
              <w:rPr>
                <w:sz w:val="22"/>
                <w:highlight w:val="yellow"/>
              </w:rPr>
            </w:pPr>
            <w:r w:rsidRPr="00A709C7">
              <w:rPr>
                <w:sz w:val="22"/>
                <w:highlight w:val="yellow"/>
              </w:rPr>
              <w:t>o</w:t>
            </w:r>
            <w:r w:rsidRPr="00A709C7">
              <w:rPr>
                <w:sz w:val="22"/>
                <w:szCs w:val="14"/>
                <w:highlight w:val="yellow"/>
              </w:rPr>
              <w:t xml:space="preserve">   </w:t>
            </w:r>
            <w:r w:rsidRPr="00A709C7">
              <w:rPr>
                <w:sz w:val="22"/>
                <w:highlight w:val="yellow"/>
              </w:rPr>
              <w:t>Alt1: 2 bits in the non-</w:t>
            </w:r>
            <w:proofErr w:type="spellStart"/>
            <w:r w:rsidRPr="00A709C7">
              <w:rPr>
                <w:sz w:val="22"/>
                <w:highlight w:val="yellow"/>
              </w:rPr>
              <w:t>fallback</w:t>
            </w:r>
            <w:proofErr w:type="spellEnd"/>
            <w:r w:rsidRPr="00A709C7">
              <w:rPr>
                <w:sz w:val="22"/>
                <w:highlight w:val="yellow"/>
              </w:rPr>
              <w:t xml:space="preserve"> DCI to indicate one out of 4 sets of </w:t>
            </w:r>
            <w:proofErr w:type="spellStart"/>
            <w:r w:rsidRPr="00A709C7">
              <w:rPr>
                <w:sz w:val="22"/>
                <w:highlight w:val="yellow"/>
              </w:rPr>
              <w:t>Beta_offset</w:t>
            </w:r>
            <w:proofErr w:type="spellEnd"/>
            <w:r w:rsidRPr="00A709C7">
              <w:rPr>
                <w:sz w:val="22"/>
                <w:highlight w:val="yellow"/>
              </w:rPr>
              <w:t xml:space="preserve"> values</w:t>
            </w:r>
          </w:p>
          <w:p w14:paraId="359F93F6" w14:textId="07E5B0FC" w:rsidR="002D4D3E" w:rsidRPr="00A709C7" w:rsidRDefault="002D4D3E" w:rsidP="002D4D3E">
            <w:pPr>
              <w:pStyle w:val="afc"/>
              <w:snapToGrid w:val="0"/>
              <w:spacing w:after="0"/>
              <w:ind w:leftChars="0" w:left="1520" w:hanging="360"/>
              <w:rPr>
                <w:sz w:val="22"/>
              </w:rPr>
            </w:pPr>
            <w:proofErr w:type="gramStart"/>
            <w:r w:rsidRPr="00A709C7">
              <w:rPr>
                <w:sz w:val="22"/>
                <w:highlight w:val="yellow"/>
              </w:rPr>
              <w:t>o</w:t>
            </w:r>
            <w:proofErr w:type="gramEnd"/>
            <w:r w:rsidRPr="00A709C7">
              <w:rPr>
                <w:sz w:val="22"/>
                <w:szCs w:val="14"/>
                <w:highlight w:val="yellow"/>
              </w:rPr>
              <w:t xml:space="preserve">   </w:t>
            </w:r>
            <w:r w:rsidRPr="00A709C7">
              <w:rPr>
                <w:sz w:val="22"/>
                <w:highlight w:val="yellow"/>
              </w:rPr>
              <w:t xml:space="preserve">Alt2: Implicit method to select one set of </w:t>
            </w:r>
            <w:proofErr w:type="spellStart"/>
            <w:r w:rsidRPr="00A709C7">
              <w:rPr>
                <w:sz w:val="22"/>
                <w:highlight w:val="yellow"/>
              </w:rPr>
              <w:t>Beta_offset</w:t>
            </w:r>
            <w:proofErr w:type="spellEnd"/>
            <w:r w:rsidRPr="00A709C7">
              <w:rPr>
                <w:sz w:val="22"/>
                <w:highlight w:val="yellow"/>
              </w:rPr>
              <w:t xml:space="preserve"> values based on other parameters </w:t>
            </w:r>
            <w:proofErr w:type="spellStart"/>
            <w:r w:rsidRPr="00A709C7">
              <w:rPr>
                <w:sz w:val="22"/>
                <w:highlight w:val="yellow"/>
              </w:rPr>
              <w:t>signaled</w:t>
            </w:r>
            <w:proofErr w:type="spellEnd"/>
            <w:r w:rsidRPr="00A709C7">
              <w:rPr>
                <w:sz w:val="22"/>
                <w:highlight w:val="yellow"/>
              </w:rPr>
              <w:t xml:space="preserve"> in DCI, e.g., MCS and/or rank of PUSCH.</w:t>
            </w:r>
            <w:r w:rsidRPr="00A709C7">
              <w:rPr>
                <w:sz w:val="22"/>
              </w:rPr>
              <w:t xml:space="preserve"> </w:t>
            </w:r>
          </w:p>
          <w:p w14:paraId="45FC16CA" w14:textId="77777777" w:rsidR="002D4D3E" w:rsidRPr="00A709C7" w:rsidRDefault="002D4D3E" w:rsidP="002D4D3E">
            <w:pPr>
              <w:snapToGrid w:val="0"/>
              <w:spacing w:after="0"/>
              <w:rPr>
                <w:sz w:val="22"/>
              </w:rPr>
            </w:pPr>
            <w:r w:rsidRPr="00A709C7">
              <w:rPr>
                <w:sz w:val="22"/>
                <w:highlight w:val="green"/>
                <w:u w:val="single"/>
              </w:rPr>
              <w:t>Agreements:</w:t>
            </w:r>
          </w:p>
          <w:p w14:paraId="730315BA" w14:textId="77777777" w:rsidR="002D4D3E" w:rsidRPr="00A709C7" w:rsidRDefault="002D4D3E" w:rsidP="002D4D3E">
            <w:pPr>
              <w:pStyle w:val="afc"/>
              <w:spacing w:after="0"/>
              <w:ind w:left="1320" w:hanging="360"/>
              <w:rPr>
                <w:sz w:val="22"/>
              </w:rPr>
            </w:pPr>
            <w:r w:rsidRPr="00A709C7">
              <w:rPr>
                <w:sz w:val="22"/>
              </w:rPr>
              <w:t></w:t>
            </w:r>
            <w:r w:rsidRPr="00A709C7">
              <w:rPr>
                <w:sz w:val="22"/>
                <w:szCs w:val="14"/>
              </w:rPr>
              <w:t xml:space="preserve">        </w:t>
            </w:r>
            <w:r w:rsidRPr="00A709C7">
              <w:rPr>
                <w:sz w:val="22"/>
              </w:rPr>
              <w:t xml:space="preserve">One table of </w:t>
            </w:r>
            <w:proofErr w:type="spellStart"/>
            <w:r w:rsidRPr="00A709C7">
              <w:rPr>
                <w:sz w:val="22"/>
              </w:rPr>
              <w:t>Beta_offset</w:t>
            </w:r>
            <w:proofErr w:type="spellEnd"/>
            <w:r w:rsidRPr="00A709C7">
              <w:rPr>
                <w:sz w:val="22"/>
              </w:rPr>
              <w:t xml:space="preserve"> values is used for HARQ-ACK in NR. Another table of </w:t>
            </w:r>
            <w:proofErr w:type="spellStart"/>
            <w:r w:rsidRPr="00A709C7">
              <w:rPr>
                <w:sz w:val="22"/>
              </w:rPr>
              <w:t>Beta_offset</w:t>
            </w:r>
            <w:proofErr w:type="spellEnd"/>
            <w:r w:rsidRPr="00A709C7">
              <w:rPr>
                <w:sz w:val="22"/>
              </w:rPr>
              <w:t xml:space="preserve"> values is used for both CSI part 1 and CSI part 2 in NR. Both tables contain 32 entries. </w:t>
            </w:r>
          </w:p>
          <w:p w14:paraId="5865724F" w14:textId="77777777" w:rsidR="002D4D3E" w:rsidRPr="00A709C7" w:rsidRDefault="002D4D3E" w:rsidP="002D4D3E">
            <w:pPr>
              <w:pStyle w:val="afc"/>
              <w:spacing w:after="0"/>
              <w:ind w:left="1320" w:hanging="360"/>
              <w:rPr>
                <w:sz w:val="22"/>
              </w:rPr>
            </w:pPr>
            <w:r w:rsidRPr="00A709C7">
              <w:rPr>
                <w:sz w:val="22"/>
              </w:rPr>
              <w:t></w:t>
            </w:r>
            <w:r w:rsidRPr="00A709C7">
              <w:rPr>
                <w:sz w:val="22"/>
                <w:szCs w:val="14"/>
              </w:rPr>
              <w:t xml:space="preserve">        </w:t>
            </w:r>
            <w:r w:rsidRPr="00A709C7">
              <w:rPr>
                <w:sz w:val="22"/>
              </w:rPr>
              <w:t xml:space="preserve">For the table of </w:t>
            </w:r>
            <w:proofErr w:type="spellStart"/>
            <w:r w:rsidRPr="00A709C7">
              <w:rPr>
                <w:sz w:val="22"/>
              </w:rPr>
              <w:t>Beta_offset</w:t>
            </w:r>
            <w:proofErr w:type="spellEnd"/>
            <w:r w:rsidRPr="00A709C7">
              <w:rPr>
                <w:sz w:val="22"/>
              </w:rPr>
              <w:t xml:space="preserve"> values for HARQ-ACK in NR, reuse the 16 entries from table 8.6.3-1 in 36.213. Other unused entries in this table are marked as reserved.</w:t>
            </w:r>
          </w:p>
          <w:p w14:paraId="565E675A" w14:textId="29A98D7A" w:rsidR="002D4D3E" w:rsidRPr="00A709C7" w:rsidRDefault="002D4D3E" w:rsidP="002D4D3E">
            <w:pPr>
              <w:pStyle w:val="afc"/>
              <w:spacing w:after="0"/>
              <w:ind w:left="1320" w:hanging="360"/>
              <w:rPr>
                <w:sz w:val="22"/>
              </w:rPr>
            </w:pPr>
            <w:r w:rsidRPr="00A709C7">
              <w:rPr>
                <w:sz w:val="22"/>
              </w:rPr>
              <w:t></w:t>
            </w:r>
            <w:r w:rsidRPr="00A709C7">
              <w:rPr>
                <w:sz w:val="22"/>
                <w:szCs w:val="14"/>
              </w:rPr>
              <w:t xml:space="preserve">        </w:t>
            </w:r>
            <w:r w:rsidRPr="00A709C7">
              <w:rPr>
                <w:sz w:val="22"/>
              </w:rPr>
              <w:t xml:space="preserve">For the table of </w:t>
            </w:r>
            <w:proofErr w:type="spellStart"/>
            <w:r w:rsidRPr="00A709C7">
              <w:rPr>
                <w:sz w:val="22"/>
              </w:rPr>
              <w:t>Beta_offset</w:t>
            </w:r>
            <w:proofErr w:type="spellEnd"/>
            <w:r w:rsidRPr="00A709C7">
              <w:rPr>
                <w:sz w:val="22"/>
              </w:rPr>
              <w:t xml:space="preserve"> values for both CSI part 1 and CSI part 2 in NR, reuse the 16 entries from table 8.6.3-3 in 36.213. Add the values 8, 10, 12.625, 15.875 and 20 to this table. Other unused entries in this table are marked as reserved.</w:t>
            </w:r>
          </w:p>
        </w:tc>
      </w:tr>
    </w:tbl>
    <w:p w14:paraId="51FD09F6" w14:textId="77777777" w:rsidR="002D4D3E" w:rsidRDefault="002D4D3E" w:rsidP="004E1FD8">
      <w:pPr>
        <w:spacing w:afterLines="50" w:after="120"/>
        <w:jc w:val="both"/>
        <w:rPr>
          <w:rFonts w:eastAsia="ＭＳ 明朝"/>
          <w:sz w:val="22"/>
          <w:lang w:val="en-US"/>
        </w:rPr>
      </w:pPr>
    </w:p>
    <w:p w14:paraId="4B4D18DF" w14:textId="4241C94E" w:rsidR="00B42A0D" w:rsidRDefault="002218A9" w:rsidP="0077367F">
      <w:pPr>
        <w:spacing w:afterLines="50" w:after="120"/>
        <w:jc w:val="both"/>
        <w:rPr>
          <w:rFonts w:eastAsia="ＭＳ 明朝"/>
          <w:sz w:val="22"/>
          <w:lang w:val="en-US"/>
        </w:rPr>
      </w:pPr>
      <w:r>
        <w:rPr>
          <w:rFonts w:eastAsia="ＭＳ 明朝" w:hint="eastAsia"/>
          <w:sz w:val="22"/>
          <w:lang w:val="en-US"/>
        </w:rPr>
        <w:t xml:space="preserve">For dynamic </w:t>
      </w:r>
      <w:proofErr w:type="spellStart"/>
      <w:r>
        <w:rPr>
          <w:rFonts w:eastAsia="ＭＳ 明朝" w:hint="eastAsia"/>
          <w:sz w:val="22"/>
          <w:lang w:val="en-US"/>
        </w:rPr>
        <w:t>Beta_offset</w:t>
      </w:r>
      <w:proofErr w:type="spellEnd"/>
      <w:r>
        <w:rPr>
          <w:rFonts w:eastAsia="ＭＳ 明朝" w:hint="eastAsia"/>
          <w:sz w:val="22"/>
          <w:lang w:val="en-US"/>
        </w:rPr>
        <w:t xml:space="preserve"> selection</w:t>
      </w:r>
      <w:r w:rsidR="00425049">
        <w:rPr>
          <w:rFonts w:eastAsia="ＭＳ 明朝" w:hint="eastAsia"/>
          <w:sz w:val="22"/>
          <w:lang w:val="en-US"/>
        </w:rPr>
        <w:t xml:space="preserve"> for non-fallback DCI for UL assignment, dedicated field in UL grant should not be supported. </w:t>
      </w:r>
      <w:proofErr w:type="spellStart"/>
      <w:r w:rsidR="00425049">
        <w:rPr>
          <w:rFonts w:eastAsia="ＭＳ 明朝" w:hint="eastAsia"/>
          <w:sz w:val="22"/>
          <w:lang w:val="en-US"/>
        </w:rPr>
        <w:t>Beta_offset</w:t>
      </w:r>
      <w:proofErr w:type="spellEnd"/>
      <w:r w:rsidR="00425049">
        <w:rPr>
          <w:rFonts w:eastAsia="ＭＳ 明朝" w:hint="eastAsia"/>
          <w:sz w:val="22"/>
          <w:lang w:val="en-US"/>
        </w:rPr>
        <w:t xml:space="preserve"> is used for calculating the number of REs for HARQ-ACK and CSI only if</w:t>
      </w:r>
      <w:r w:rsidR="00A02484">
        <w:rPr>
          <w:rFonts w:eastAsia="ＭＳ 明朝"/>
          <w:sz w:val="22"/>
          <w:lang w:val="en-US"/>
        </w:rPr>
        <w:t>/when</w:t>
      </w:r>
      <w:r w:rsidR="00425049">
        <w:rPr>
          <w:rFonts w:eastAsia="ＭＳ 明朝" w:hint="eastAsia"/>
          <w:sz w:val="22"/>
          <w:lang w:val="en-US"/>
        </w:rPr>
        <w:t xml:space="preserve"> </w:t>
      </w:r>
      <w:r w:rsidR="00425049">
        <w:rPr>
          <w:rFonts w:eastAsia="ＭＳ 明朝" w:hint="eastAsia"/>
          <w:sz w:val="22"/>
          <w:lang w:val="en-US"/>
        </w:rPr>
        <w:lastRenderedPageBreak/>
        <w:t>HARQ-ACK or CSI is mapped on the PUSCH.</w:t>
      </w:r>
      <w:r>
        <w:rPr>
          <w:rFonts w:eastAsia="ＭＳ 明朝" w:hint="eastAsia"/>
          <w:sz w:val="22"/>
          <w:lang w:val="en-US"/>
        </w:rPr>
        <w:t xml:space="preserve"> </w:t>
      </w:r>
      <w:r w:rsidR="000F503A">
        <w:rPr>
          <w:rFonts w:eastAsia="ＭＳ 明朝" w:hint="eastAsia"/>
          <w:sz w:val="22"/>
          <w:lang w:val="en-US"/>
        </w:rPr>
        <w:t xml:space="preserve">Therefore, dedicated field to indicate </w:t>
      </w:r>
      <w:proofErr w:type="spellStart"/>
      <w:r w:rsidR="000F503A">
        <w:rPr>
          <w:rFonts w:eastAsia="ＭＳ 明朝" w:hint="eastAsia"/>
          <w:sz w:val="22"/>
          <w:lang w:val="en-US"/>
        </w:rPr>
        <w:t>Beta_offset</w:t>
      </w:r>
      <w:proofErr w:type="spellEnd"/>
      <w:r w:rsidR="000F503A">
        <w:rPr>
          <w:rFonts w:eastAsia="ＭＳ 明朝" w:hint="eastAsia"/>
          <w:sz w:val="22"/>
          <w:lang w:val="en-US"/>
        </w:rPr>
        <w:t xml:space="preserve"> is just a redundant field for many cases. Either joint indication of a set of </w:t>
      </w:r>
      <w:proofErr w:type="spellStart"/>
      <w:r w:rsidR="000F503A">
        <w:rPr>
          <w:rFonts w:eastAsia="ＭＳ 明朝" w:hint="eastAsia"/>
          <w:sz w:val="22"/>
          <w:lang w:val="en-US"/>
        </w:rPr>
        <w:t>Beta_offset</w:t>
      </w:r>
      <w:proofErr w:type="spellEnd"/>
      <w:r w:rsidR="000F503A">
        <w:rPr>
          <w:rFonts w:eastAsia="ＭＳ 明朝" w:hint="eastAsia"/>
          <w:sz w:val="22"/>
          <w:lang w:val="en-US"/>
        </w:rPr>
        <w:t xml:space="preserve"> values </w:t>
      </w:r>
      <w:r w:rsidR="00623D42">
        <w:rPr>
          <w:rFonts w:eastAsia="ＭＳ 明朝"/>
          <w:sz w:val="22"/>
          <w:lang w:val="en-US"/>
        </w:rPr>
        <w:t>with</w:t>
      </w:r>
      <w:r w:rsidR="00623D42">
        <w:rPr>
          <w:rFonts w:eastAsia="ＭＳ 明朝" w:hint="eastAsia"/>
          <w:sz w:val="22"/>
          <w:lang w:val="en-US"/>
        </w:rPr>
        <w:t xml:space="preserve"> </w:t>
      </w:r>
      <w:r w:rsidR="00B42A0D">
        <w:rPr>
          <w:rFonts w:eastAsia="ＭＳ 明朝" w:hint="eastAsia"/>
          <w:sz w:val="22"/>
          <w:lang w:val="en-US"/>
        </w:rPr>
        <w:t>other</w:t>
      </w:r>
      <w:r w:rsidR="000F503A">
        <w:rPr>
          <w:rFonts w:eastAsia="ＭＳ 明朝" w:hint="eastAsia"/>
          <w:sz w:val="22"/>
          <w:lang w:val="en-US"/>
        </w:rPr>
        <w:t xml:space="preserve"> </w:t>
      </w:r>
      <w:r w:rsidR="000F503A">
        <w:rPr>
          <w:rFonts w:eastAsia="ＭＳ 明朝"/>
          <w:sz w:val="22"/>
          <w:lang w:val="en-US"/>
        </w:rPr>
        <w:t>configuration</w:t>
      </w:r>
      <w:r w:rsidR="00B42A0D">
        <w:rPr>
          <w:rFonts w:eastAsia="ＭＳ 明朝" w:hint="eastAsia"/>
          <w:sz w:val="22"/>
          <w:lang w:val="en-US"/>
        </w:rPr>
        <w:t>(s)</w:t>
      </w:r>
      <w:r w:rsidR="000F503A">
        <w:rPr>
          <w:rFonts w:eastAsia="ＭＳ 明朝" w:hint="eastAsia"/>
          <w:sz w:val="22"/>
          <w:lang w:val="en-US"/>
        </w:rPr>
        <w:t>, or implicit determination, is preferable.</w:t>
      </w:r>
      <w:r w:rsidR="00B42A0D">
        <w:rPr>
          <w:rFonts w:eastAsia="ＭＳ 明朝" w:hint="eastAsia"/>
          <w:sz w:val="22"/>
          <w:lang w:val="en-US"/>
        </w:rPr>
        <w:t xml:space="preserve"> </w:t>
      </w:r>
    </w:p>
    <w:p w14:paraId="37776399" w14:textId="23493A44" w:rsidR="00B42A0D" w:rsidRPr="003713DA" w:rsidRDefault="00B42A0D" w:rsidP="00B42A0D">
      <w:pPr>
        <w:spacing w:afterLines="50" w:after="120"/>
        <w:jc w:val="both"/>
        <w:rPr>
          <w:rFonts w:eastAsia="ＭＳ 明朝"/>
          <w:b/>
          <w:sz w:val="22"/>
          <w:u w:val="single"/>
          <w:lang w:val="en-US"/>
        </w:rPr>
      </w:pPr>
      <w:r w:rsidRPr="003713DA">
        <w:rPr>
          <w:rFonts w:eastAsia="ＭＳ 明朝" w:hint="eastAsia"/>
          <w:b/>
          <w:sz w:val="22"/>
          <w:u w:val="single"/>
          <w:lang w:val="en-US"/>
        </w:rPr>
        <w:t>P</w:t>
      </w:r>
      <w:r w:rsidRPr="003713DA">
        <w:rPr>
          <w:rFonts w:eastAsia="ＭＳ 明朝"/>
          <w:b/>
          <w:sz w:val="22"/>
          <w:u w:val="single"/>
          <w:lang w:val="en-US"/>
        </w:rPr>
        <w:t xml:space="preserve">roposal </w:t>
      </w:r>
      <w:r>
        <w:rPr>
          <w:rFonts w:eastAsia="ＭＳ 明朝" w:hint="eastAsia"/>
          <w:b/>
          <w:sz w:val="22"/>
          <w:u w:val="single"/>
          <w:lang w:val="en-US"/>
        </w:rPr>
        <w:t>3</w:t>
      </w:r>
      <w:r w:rsidRPr="003713DA">
        <w:rPr>
          <w:rFonts w:eastAsia="ＭＳ 明朝"/>
          <w:b/>
          <w:sz w:val="22"/>
          <w:u w:val="single"/>
          <w:lang w:val="en-US"/>
        </w:rPr>
        <w:t>:</w:t>
      </w:r>
    </w:p>
    <w:p w14:paraId="7A34C649" w14:textId="0A9CA76D" w:rsidR="00B42A0D" w:rsidRDefault="00B42A0D" w:rsidP="00B42A0D">
      <w:pPr>
        <w:pStyle w:val="afc"/>
        <w:numPr>
          <w:ilvl w:val="0"/>
          <w:numId w:val="39"/>
        </w:numPr>
        <w:spacing w:afterLines="50" w:after="120"/>
        <w:ind w:leftChars="0"/>
        <w:jc w:val="both"/>
        <w:rPr>
          <w:rFonts w:eastAsia="ＭＳ 明朝"/>
          <w:i/>
          <w:sz w:val="22"/>
          <w:lang w:val="en-US"/>
        </w:rPr>
      </w:pPr>
      <w:r>
        <w:rPr>
          <w:rFonts w:eastAsia="ＭＳ 明朝" w:hint="eastAsia"/>
          <w:i/>
          <w:sz w:val="22"/>
          <w:lang w:val="en-US"/>
        </w:rPr>
        <w:t xml:space="preserve">No dedicated DCI field is used for dynamic </w:t>
      </w:r>
      <w:proofErr w:type="spellStart"/>
      <w:r>
        <w:rPr>
          <w:rFonts w:eastAsia="ＭＳ 明朝" w:hint="eastAsia"/>
          <w:i/>
          <w:sz w:val="22"/>
          <w:lang w:val="en-US"/>
        </w:rPr>
        <w:t>Beta_offset</w:t>
      </w:r>
      <w:proofErr w:type="spellEnd"/>
      <w:r>
        <w:rPr>
          <w:rFonts w:eastAsia="ＭＳ 明朝" w:hint="eastAsia"/>
          <w:i/>
          <w:sz w:val="22"/>
          <w:lang w:val="en-US"/>
        </w:rPr>
        <w:t xml:space="preserve"> selection.</w:t>
      </w:r>
    </w:p>
    <w:p w14:paraId="3ADB5019" w14:textId="060665E8" w:rsidR="00B42A0D" w:rsidRDefault="00BC2A29" w:rsidP="00B42A0D">
      <w:pPr>
        <w:pStyle w:val="afc"/>
        <w:numPr>
          <w:ilvl w:val="0"/>
          <w:numId w:val="39"/>
        </w:numPr>
        <w:spacing w:afterLines="50" w:after="120"/>
        <w:ind w:leftChars="0"/>
        <w:jc w:val="both"/>
        <w:rPr>
          <w:rFonts w:eastAsia="ＭＳ 明朝"/>
          <w:i/>
          <w:sz w:val="22"/>
          <w:lang w:val="en-US"/>
        </w:rPr>
      </w:pPr>
      <w:r>
        <w:rPr>
          <w:rFonts w:eastAsia="ＭＳ 明朝" w:hint="eastAsia"/>
          <w:i/>
          <w:sz w:val="22"/>
          <w:lang w:val="en-US"/>
        </w:rPr>
        <w:t xml:space="preserve">Consider joint indication for a set of </w:t>
      </w:r>
      <w:proofErr w:type="spellStart"/>
      <w:r>
        <w:rPr>
          <w:rFonts w:eastAsia="ＭＳ 明朝" w:hint="eastAsia"/>
          <w:i/>
          <w:sz w:val="22"/>
          <w:lang w:val="en-US"/>
        </w:rPr>
        <w:t>Beta_offset</w:t>
      </w:r>
      <w:proofErr w:type="spellEnd"/>
      <w:r>
        <w:rPr>
          <w:rFonts w:eastAsia="ＭＳ 明朝" w:hint="eastAsia"/>
          <w:i/>
          <w:sz w:val="22"/>
          <w:lang w:val="en-US"/>
        </w:rPr>
        <w:t xml:space="preserve"> values and the other information. </w:t>
      </w:r>
    </w:p>
    <w:p w14:paraId="405E1DDC" w14:textId="77777777" w:rsidR="000F503A" w:rsidRPr="00B42A0D" w:rsidRDefault="000F503A" w:rsidP="004E1FD8">
      <w:pPr>
        <w:spacing w:afterLines="50" w:after="120"/>
        <w:jc w:val="both"/>
        <w:rPr>
          <w:rFonts w:eastAsia="ＭＳ 明朝"/>
          <w:sz w:val="22"/>
          <w:lang w:val="en-US"/>
        </w:rPr>
      </w:pPr>
    </w:p>
    <w:p w14:paraId="72F5D085" w14:textId="77777777" w:rsidR="00D5166A" w:rsidRPr="00CD7FA2" w:rsidRDefault="00D5166A" w:rsidP="00A65BF3">
      <w:pPr>
        <w:pStyle w:val="1"/>
        <w:numPr>
          <w:ilvl w:val="0"/>
          <w:numId w:val="5"/>
        </w:numPr>
        <w:spacing w:after="120"/>
        <w:jc w:val="both"/>
        <w:rPr>
          <w:b/>
          <w:lang w:val="en-US"/>
        </w:rPr>
      </w:pPr>
      <w:r>
        <w:rPr>
          <w:rFonts w:hint="eastAsia"/>
          <w:b/>
          <w:lang w:val="en-US"/>
        </w:rPr>
        <w:t>Conclusion</w:t>
      </w:r>
    </w:p>
    <w:p w14:paraId="72747D67" w14:textId="3B52EEC7" w:rsidR="00895E2D" w:rsidRDefault="00E3038B" w:rsidP="00386F11">
      <w:pPr>
        <w:widowControl w:val="0"/>
        <w:spacing w:after="120"/>
        <w:jc w:val="both"/>
        <w:rPr>
          <w:sz w:val="22"/>
          <w:szCs w:val="22"/>
          <w:lang w:val="en-US"/>
        </w:rPr>
      </w:pPr>
      <w:r>
        <w:rPr>
          <w:rFonts w:hint="eastAsia"/>
          <w:sz w:val="22"/>
          <w:szCs w:val="22"/>
          <w:lang w:val="en-US"/>
        </w:rPr>
        <w:t xml:space="preserve">In this contribution, we discussed </w:t>
      </w:r>
      <w:r w:rsidR="00EA55C6">
        <w:rPr>
          <w:rFonts w:hint="eastAsia"/>
          <w:sz w:val="22"/>
          <w:szCs w:val="22"/>
          <w:lang w:val="en-US"/>
        </w:rPr>
        <w:t>UCI multiplexing on PUSCH and proposed following</w:t>
      </w:r>
      <w:r>
        <w:rPr>
          <w:rFonts w:hint="eastAsia"/>
          <w:sz w:val="22"/>
          <w:szCs w:val="22"/>
          <w:lang w:val="en-US"/>
        </w:rPr>
        <w:t>:</w:t>
      </w:r>
    </w:p>
    <w:p w14:paraId="07B7109A" w14:textId="77777777" w:rsidR="0077367F" w:rsidRPr="008F69BF" w:rsidRDefault="0077367F" w:rsidP="0077367F">
      <w:pPr>
        <w:spacing w:afterLines="50" w:after="120"/>
        <w:jc w:val="both"/>
        <w:rPr>
          <w:rFonts w:eastAsia="ＭＳ 明朝"/>
          <w:b/>
          <w:sz w:val="22"/>
          <w:u w:val="single"/>
          <w:lang w:val="en-US"/>
        </w:rPr>
      </w:pPr>
      <w:r w:rsidRPr="008F69BF">
        <w:rPr>
          <w:rFonts w:eastAsia="ＭＳ 明朝" w:hint="eastAsia"/>
          <w:b/>
          <w:sz w:val="22"/>
          <w:u w:val="single"/>
          <w:lang w:val="en-US"/>
        </w:rPr>
        <w:t>P</w:t>
      </w:r>
      <w:r w:rsidRPr="008F69BF">
        <w:rPr>
          <w:rFonts w:eastAsia="ＭＳ 明朝"/>
          <w:b/>
          <w:sz w:val="22"/>
          <w:u w:val="single"/>
          <w:lang w:val="en-US"/>
        </w:rPr>
        <w:t>roposal 1:</w:t>
      </w:r>
    </w:p>
    <w:p w14:paraId="15048BA9" w14:textId="70D49611" w:rsidR="0077367F" w:rsidRDefault="0077367F" w:rsidP="0077367F">
      <w:pPr>
        <w:pStyle w:val="afc"/>
        <w:numPr>
          <w:ilvl w:val="0"/>
          <w:numId w:val="39"/>
        </w:numPr>
        <w:spacing w:afterLines="50" w:after="120"/>
        <w:ind w:leftChars="0"/>
        <w:jc w:val="both"/>
        <w:rPr>
          <w:rFonts w:eastAsia="ＭＳ 明朝"/>
          <w:i/>
          <w:sz w:val="22"/>
          <w:lang w:val="en-US"/>
        </w:rPr>
      </w:pPr>
      <w:r>
        <w:rPr>
          <w:rFonts w:eastAsia="ＭＳ 明朝"/>
          <w:i/>
          <w:sz w:val="22"/>
          <w:lang w:val="en-US"/>
        </w:rPr>
        <w:t>0 or 2 bits UL DAI field in fallback DCI transmitted in common search space is configured by UE-common RRC signaling (i.e., RMSI or OSI).</w:t>
      </w:r>
    </w:p>
    <w:p w14:paraId="6A6E9035" w14:textId="77777777" w:rsidR="0077367F" w:rsidRDefault="0077367F" w:rsidP="0077367F">
      <w:pPr>
        <w:pStyle w:val="afc"/>
        <w:numPr>
          <w:ilvl w:val="1"/>
          <w:numId w:val="39"/>
        </w:numPr>
        <w:spacing w:afterLines="50" w:after="120"/>
        <w:ind w:leftChars="0"/>
        <w:jc w:val="both"/>
        <w:rPr>
          <w:rFonts w:eastAsia="ＭＳ 明朝"/>
          <w:i/>
          <w:sz w:val="22"/>
          <w:lang w:val="en-US"/>
        </w:rPr>
      </w:pPr>
      <w:r>
        <w:rPr>
          <w:rFonts w:eastAsia="ＭＳ 明朝"/>
          <w:i/>
          <w:sz w:val="22"/>
          <w:lang w:val="en-US"/>
        </w:rPr>
        <w:t>If not present, HARQ-ACK on a PUSCH scheduled by UL grant in the common search space does not exceed 2 bits.</w:t>
      </w:r>
    </w:p>
    <w:p w14:paraId="2E9F3BD7" w14:textId="77777777" w:rsidR="0077367F" w:rsidRDefault="0077367F" w:rsidP="0077367F">
      <w:pPr>
        <w:pStyle w:val="afc"/>
        <w:numPr>
          <w:ilvl w:val="0"/>
          <w:numId w:val="39"/>
        </w:numPr>
        <w:spacing w:afterLines="50" w:after="120"/>
        <w:ind w:leftChars="0"/>
        <w:jc w:val="both"/>
        <w:rPr>
          <w:rFonts w:eastAsia="ＭＳ 明朝"/>
          <w:i/>
          <w:sz w:val="22"/>
          <w:lang w:val="en-US"/>
        </w:rPr>
      </w:pPr>
      <w:r>
        <w:rPr>
          <w:rFonts w:eastAsia="ＭＳ 明朝"/>
          <w:i/>
          <w:sz w:val="22"/>
          <w:lang w:val="en-US"/>
        </w:rPr>
        <w:t>0 or 2 or X bits UL DAI field in UL grant for UE-specific search space is configured by UE-specific RRC signaling.</w:t>
      </w:r>
    </w:p>
    <w:p w14:paraId="2DC760E0" w14:textId="77777777" w:rsidR="0077367F" w:rsidRDefault="0077367F" w:rsidP="0077367F">
      <w:pPr>
        <w:pStyle w:val="afc"/>
        <w:numPr>
          <w:ilvl w:val="1"/>
          <w:numId w:val="39"/>
        </w:numPr>
        <w:spacing w:afterLines="50" w:after="120"/>
        <w:ind w:leftChars="0"/>
        <w:jc w:val="both"/>
        <w:rPr>
          <w:rFonts w:eastAsia="ＭＳ 明朝"/>
          <w:i/>
          <w:sz w:val="22"/>
          <w:lang w:val="en-US"/>
        </w:rPr>
      </w:pPr>
      <w:r>
        <w:rPr>
          <w:rFonts w:eastAsia="ＭＳ 明朝"/>
          <w:i/>
          <w:sz w:val="22"/>
          <w:lang w:val="en-US"/>
        </w:rPr>
        <w:t>If not present, HARQ-ACK on a PUSCH scheduled by UL grant in the UE-specific search space does not exceed 2 bits.</w:t>
      </w:r>
    </w:p>
    <w:p w14:paraId="54DC4CF0" w14:textId="77777777" w:rsidR="0077367F" w:rsidRDefault="0077367F" w:rsidP="0077367F">
      <w:pPr>
        <w:pStyle w:val="afc"/>
        <w:numPr>
          <w:ilvl w:val="1"/>
          <w:numId w:val="39"/>
        </w:numPr>
        <w:spacing w:afterLines="50" w:after="120"/>
        <w:ind w:leftChars="0"/>
        <w:jc w:val="both"/>
        <w:rPr>
          <w:rFonts w:eastAsia="ＭＳ 明朝"/>
          <w:i/>
          <w:sz w:val="22"/>
          <w:lang w:val="en-US"/>
        </w:rPr>
      </w:pPr>
      <w:r>
        <w:rPr>
          <w:rFonts w:eastAsia="ＭＳ 明朝"/>
          <w:i/>
          <w:sz w:val="22"/>
          <w:lang w:val="en-US"/>
        </w:rPr>
        <w:t>The value of X depends on the maximum number of CBGs per TB across all the CCs.</w:t>
      </w:r>
    </w:p>
    <w:p w14:paraId="22806BAE" w14:textId="77777777" w:rsidR="0077367F" w:rsidRDefault="0077367F" w:rsidP="0077367F">
      <w:pPr>
        <w:pStyle w:val="afc"/>
        <w:numPr>
          <w:ilvl w:val="0"/>
          <w:numId w:val="39"/>
        </w:numPr>
        <w:spacing w:afterLines="50" w:after="120"/>
        <w:ind w:leftChars="0"/>
        <w:jc w:val="both"/>
        <w:rPr>
          <w:rFonts w:eastAsia="ＭＳ 明朝"/>
          <w:i/>
          <w:sz w:val="22"/>
          <w:lang w:val="en-US"/>
        </w:rPr>
      </w:pPr>
      <w:r>
        <w:rPr>
          <w:rFonts w:eastAsia="ＭＳ 明朝" w:hint="eastAsia"/>
          <w:i/>
          <w:sz w:val="22"/>
          <w:lang w:val="en-US"/>
        </w:rPr>
        <w:t>U</w:t>
      </w:r>
      <w:r>
        <w:rPr>
          <w:rFonts w:eastAsia="ＭＳ 明朝"/>
          <w:i/>
          <w:sz w:val="22"/>
          <w:lang w:val="en-US"/>
        </w:rPr>
        <w:t>L DAI usage is same as in LTE.</w:t>
      </w:r>
    </w:p>
    <w:p w14:paraId="33AFB98B" w14:textId="77777777" w:rsidR="0077367F" w:rsidRPr="008F69BF" w:rsidRDefault="0077367F" w:rsidP="0077367F">
      <w:pPr>
        <w:pStyle w:val="afc"/>
        <w:numPr>
          <w:ilvl w:val="1"/>
          <w:numId w:val="39"/>
        </w:numPr>
        <w:spacing w:afterLines="50" w:after="120"/>
        <w:ind w:leftChars="0"/>
        <w:jc w:val="both"/>
        <w:rPr>
          <w:rFonts w:eastAsia="ＭＳ 明朝"/>
          <w:i/>
          <w:sz w:val="22"/>
          <w:lang w:val="en-US"/>
        </w:rPr>
      </w:pPr>
      <w:r>
        <w:rPr>
          <w:rFonts w:eastAsia="ＭＳ 明朝" w:hint="eastAsia"/>
          <w:i/>
          <w:sz w:val="22"/>
          <w:lang w:val="en-US"/>
        </w:rPr>
        <w:t>T</w:t>
      </w:r>
      <w:r>
        <w:rPr>
          <w:rFonts w:eastAsia="ＭＳ 明朝"/>
          <w:i/>
          <w:sz w:val="22"/>
          <w:lang w:val="en-US"/>
        </w:rPr>
        <w:t>otal number of HARQ-ACK bits in the PUSCH is indicated by the UL DAI field.</w:t>
      </w:r>
    </w:p>
    <w:p w14:paraId="1ECAF2BA" w14:textId="77777777" w:rsidR="0077367F" w:rsidRPr="003713DA" w:rsidRDefault="0077367F" w:rsidP="0077367F">
      <w:pPr>
        <w:spacing w:afterLines="50" w:after="120"/>
        <w:jc w:val="both"/>
        <w:rPr>
          <w:rFonts w:eastAsia="ＭＳ 明朝"/>
          <w:b/>
          <w:sz w:val="22"/>
          <w:u w:val="single"/>
          <w:lang w:val="en-US"/>
        </w:rPr>
      </w:pPr>
      <w:r w:rsidRPr="003713DA">
        <w:rPr>
          <w:rFonts w:eastAsia="ＭＳ 明朝" w:hint="eastAsia"/>
          <w:b/>
          <w:sz w:val="22"/>
          <w:u w:val="single"/>
          <w:lang w:val="en-US"/>
        </w:rPr>
        <w:t>P</w:t>
      </w:r>
      <w:r w:rsidRPr="003713DA">
        <w:rPr>
          <w:rFonts w:eastAsia="ＭＳ 明朝"/>
          <w:b/>
          <w:sz w:val="22"/>
          <w:u w:val="single"/>
          <w:lang w:val="en-US"/>
        </w:rPr>
        <w:t>roposal 2:</w:t>
      </w:r>
    </w:p>
    <w:p w14:paraId="6ACE9373" w14:textId="268DF720" w:rsidR="0077367F" w:rsidRDefault="0077367F" w:rsidP="0077367F">
      <w:pPr>
        <w:pStyle w:val="afc"/>
        <w:numPr>
          <w:ilvl w:val="0"/>
          <w:numId w:val="39"/>
        </w:numPr>
        <w:spacing w:afterLines="50" w:after="120"/>
        <w:ind w:leftChars="0"/>
        <w:jc w:val="both"/>
        <w:rPr>
          <w:rFonts w:eastAsia="ＭＳ 明朝"/>
          <w:i/>
          <w:sz w:val="22"/>
          <w:lang w:val="en-US"/>
        </w:rPr>
      </w:pPr>
      <w:r>
        <w:rPr>
          <w:rFonts w:eastAsia="ＭＳ 明朝" w:hint="eastAsia"/>
          <w:i/>
          <w:sz w:val="22"/>
          <w:lang w:val="en-US"/>
        </w:rPr>
        <w:t>H</w:t>
      </w:r>
      <w:r>
        <w:rPr>
          <w:rFonts w:eastAsia="ＭＳ 明朝"/>
          <w:i/>
          <w:sz w:val="22"/>
          <w:lang w:val="en-US"/>
        </w:rPr>
        <w:t>ARQ-ACK mapping pattern should take into account RA Type 0 and Type 1, RBG/precoding granularity, etc.</w:t>
      </w:r>
    </w:p>
    <w:p w14:paraId="11FB805E" w14:textId="77777777" w:rsidR="0077367F" w:rsidRDefault="0077367F" w:rsidP="0077367F">
      <w:pPr>
        <w:pStyle w:val="afc"/>
        <w:numPr>
          <w:ilvl w:val="1"/>
          <w:numId w:val="39"/>
        </w:numPr>
        <w:spacing w:afterLines="50" w:after="120"/>
        <w:ind w:leftChars="0"/>
        <w:jc w:val="both"/>
        <w:rPr>
          <w:rFonts w:eastAsia="ＭＳ 明朝"/>
          <w:i/>
          <w:sz w:val="22"/>
          <w:lang w:val="en-US"/>
        </w:rPr>
      </w:pPr>
      <w:r>
        <w:rPr>
          <w:rFonts w:eastAsia="ＭＳ 明朝" w:hint="eastAsia"/>
          <w:i/>
          <w:sz w:val="22"/>
          <w:lang w:val="en-US"/>
        </w:rPr>
        <w:t>M</w:t>
      </w:r>
      <w:r>
        <w:rPr>
          <w:rFonts w:eastAsia="ＭＳ 明朝"/>
          <w:i/>
          <w:sz w:val="22"/>
          <w:lang w:val="en-US"/>
        </w:rPr>
        <w:t>apping pattern should be fixed irrespective of how many RBs are scheduled.</w:t>
      </w:r>
    </w:p>
    <w:p w14:paraId="787844AD" w14:textId="77777777" w:rsidR="0077367F" w:rsidRDefault="0077367F" w:rsidP="0077367F">
      <w:pPr>
        <w:pStyle w:val="afc"/>
        <w:numPr>
          <w:ilvl w:val="0"/>
          <w:numId w:val="39"/>
        </w:numPr>
        <w:spacing w:afterLines="50" w:after="120"/>
        <w:ind w:leftChars="0"/>
        <w:jc w:val="both"/>
        <w:rPr>
          <w:rFonts w:eastAsia="ＭＳ 明朝"/>
          <w:i/>
          <w:sz w:val="22"/>
          <w:lang w:val="en-US"/>
        </w:rPr>
      </w:pPr>
      <w:r>
        <w:rPr>
          <w:rFonts w:eastAsia="ＭＳ 明朝" w:hint="eastAsia"/>
          <w:i/>
          <w:sz w:val="22"/>
          <w:lang w:val="en-US"/>
        </w:rPr>
        <w:t>In case of UL-MIMO, one of the following options is selected.</w:t>
      </w:r>
    </w:p>
    <w:p w14:paraId="38EF9955" w14:textId="77777777" w:rsidR="0077367F" w:rsidRDefault="0077367F" w:rsidP="0077367F">
      <w:pPr>
        <w:pStyle w:val="afc"/>
        <w:numPr>
          <w:ilvl w:val="1"/>
          <w:numId w:val="39"/>
        </w:numPr>
        <w:spacing w:afterLines="50" w:after="120"/>
        <w:ind w:leftChars="0"/>
        <w:jc w:val="both"/>
        <w:rPr>
          <w:rFonts w:eastAsia="ＭＳ 明朝"/>
          <w:i/>
          <w:sz w:val="22"/>
          <w:lang w:val="en-US"/>
        </w:rPr>
      </w:pPr>
      <w:r>
        <w:rPr>
          <w:rFonts w:eastAsia="ＭＳ 明朝" w:hint="eastAsia"/>
          <w:i/>
          <w:sz w:val="22"/>
          <w:lang w:val="en-US"/>
        </w:rPr>
        <w:t xml:space="preserve">Opt.1: HARQ-ACK is mapped assuming one layer, </w:t>
      </w:r>
      <w:proofErr w:type="gramStart"/>
      <w:r>
        <w:rPr>
          <w:rFonts w:eastAsia="ＭＳ 明朝" w:hint="eastAsia"/>
          <w:i/>
          <w:sz w:val="22"/>
          <w:lang w:val="en-US"/>
        </w:rPr>
        <w:t>then</w:t>
      </w:r>
      <w:proofErr w:type="gramEnd"/>
      <w:r>
        <w:rPr>
          <w:rFonts w:eastAsia="ＭＳ 明朝" w:hint="eastAsia"/>
          <w:i/>
          <w:sz w:val="22"/>
          <w:lang w:val="en-US"/>
        </w:rPr>
        <w:t xml:space="preserve"> it is copied across multiple layers.</w:t>
      </w:r>
    </w:p>
    <w:p w14:paraId="5ADA2EB7" w14:textId="77777777" w:rsidR="0077367F" w:rsidRDefault="0077367F" w:rsidP="0077367F">
      <w:pPr>
        <w:pStyle w:val="afc"/>
        <w:numPr>
          <w:ilvl w:val="1"/>
          <w:numId w:val="39"/>
        </w:numPr>
        <w:spacing w:afterLines="50" w:after="120"/>
        <w:ind w:leftChars="0"/>
        <w:jc w:val="both"/>
        <w:rPr>
          <w:rFonts w:eastAsia="ＭＳ 明朝"/>
          <w:i/>
          <w:sz w:val="22"/>
          <w:lang w:val="en-US"/>
        </w:rPr>
      </w:pPr>
      <w:r>
        <w:rPr>
          <w:rFonts w:eastAsia="ＭＳ 明朝" w:hint="eastAsia"/>
          <w:i/>
          <w:sz w:val="22"/>
          <w:lang w:val="en-US"/>
        </w:rPr>
        <w:t>Opt.2: HARQ-ACK is mapped across multiple layers, frequency, and time.</w:t>
      </w:r>
    </w:p>
    <w:p w14:paraId="7F3EFE57" w14:textId="77777777" w:rsidR="0077367F" w:rsidRDefault="0077367F" w:rsidP="0077367F">
      <w:pPr>
        <w:pStyle w:val="afc"/>
        <w:numPr>
          <w:ilvl w:val="1"/>
          <w:numId w:val="39"/>
        </w:numPr>
        <w:spacing w:afterLines="50" w:after="120"/>
        <w:ind w:leftChars="0"/>
        <w:jc w:val="both"/>
        <w:rPr>
          <w:rFonts w:eastAsia="ＭＳ 明朝"/>
          <w:i/>
          <w:sz w:val="22"/>
          <w:lang w:val="en-US"/>
        </w:rPr>
      </w:pPr>
      <w:r>
        <w:rPr>
          <w:rFonts w:eastAsia="ＭＳ 明朝" w:hint="eastAsia"/>
          <w:i/>
          <w:sz w:val="22"/>
          <w:lang w:val="en-US"/>
        </w:rPr>
        <w:t>FFS: how many layers the HARQ-ACK should be mapped (whether it is same as that for data or less than that for data).</w:t>
      </w:r>
    </w:p>
    <w:p w14:paraId="53E18A6B" w14:textId="77777777" w:rsidR="0077367F" w:rsidRPr="003713DA" w:rsidRDefault="0077367F" w:rsidP="0077367F">
      <w:pPr>
        <w:spacing w:afterLines="50" w:after="120"/>
        <w:jc w:val="both"/>
        <w:rPr>
          <w:rFonts w:eastAsia="ＭＳ 明朝"/>
          <w:b/>
          <w:sz w:val="22"/>
          <w:u w:val="single"/>
          <w:lang w:val="en-US"/>
        </w:rPr>
      </w:pPr>
      <w:r w:rsidRPr="003713DA">
        <w:rPr>
          <w:rFonts w:eastAsia="ＭＳ 明朝" w:hint="eastAsia"/>
          <w:b/>
          <w:sz w:val="22"/>
          <w:u w:val="single"/>
          <w:lang w:val="en-US"/>
        </w:rPr>
        <w:t>P</w:t>
      </w:r>
      <w:r w:rsidRPr="003713DA">
        <w:rPr>
          <w:rFonts w:eastAsia="ＭＳ 明朝"/>
          <w:b/>
          <w:sz w:val="22"/>
          <w:u w:val="single"/>
          <w:lang w:val="en-US"/>
        </w:rPr>
        <w:t xml:space="preserve">roposal </w:t>
      </w:r>
      <w:r>
        <w:rPr>
          <w:rFonts w:eastAsia="ＭＳ 明朝" w:hint="eastAsia"/>
          <w:b/>
          <w:sz w:val="22"/>
          <w:u w:val="single"/>
          <w:lang w:val="en-US"/>
        </w:rPr>
        <w:t>3</w:t>
      </w:r>
      <w:r w:rsidRPr="003713DA">
        <w:rPr>
          <w:rFonts w:eastAsia="ＭＳ 明朝"/>
          <w:b/>
          <w:sz w:val="22"/>
          <w:u w:val="single"/>
          <w:lang w:val="en-US"/>
        </w:rPr>
        <w:t>:</w:t>
      </w:r>
    </w:p>
    <w:p w14:paraId="0E87FE1F" w14:textId="77777777" w:rsidR="0077367F" w:rsidRDefault="0077367F" w:rsidP="0077367F">
      <w:pPr>
        <w:pStyle w:val="afc"/>
        <w:numPr>
          <w:ilvl w:val="0"/>
          <w:numId w:val="39"/>
        </w:numPr>
        <w:spacing w:afterLines="50" w:after="120"/>
        <w:ind w:leftChars="0"/>
        <w:jc w:val="both"/>
        <w:rPr>
          <w:rFonts w:eastAsia="ＭＳ 明朝"/>
          <w:i/>
          <w:sz w:val="22"/>
          <w:lang w:val="en-US"/>
        </w:rPr>
      </w:pPr>
      <w:r>
        <w:rPr>
          <w:rFonts w:eastAsia="ＭＳ 明朝" w:hint="eastAsia"/>
          <w:i/>
          <w:sz w:val="22"/>
          <w:lang w:val="en-US"/>
        </w:rPr>
        <w:t xml:space="preserve">No dedicated DCI field is used for dynamic </w:t>
      </w:r>
      <w:proofErr w:type="spellStart"/>
      <w:r>
        <w:rPr>
          <w:rFonts w:eastAsia="ＭＳ 明朝" w:hint="eastAsia"/>
          <w:i/>
          <w:sz w:val="22"/>
          <w:lang w:val="en-US"/>
        </w:rPr>
        <w:t>Beta_offset</w:t>
      </w:r>
      <w:proofErr w:type="spellEnd"/>
      <w:r>
        <w:rPr>
          <w:rFonts w:eastAsia="ＭＳ 明朝" w:hint="eastAsia"/>
          <w:i/>
          <w:sz w:val="22"/>
          <w:lang w:val="en-US"/>
        </w:rPr>
        <w:t xml:space="preserve"> selection.</w:t>
      </w:r>
    </w:p>
    <w:p w14:paraId="122C972C" w14:textId="77777777" w:rsidR="0077367F" w:rsidRDefault="0077367F" w:rsidP="0077367F">
      <w:pPr>
        <w:pStyle w:val="afc"/>
        <w:numPr>
          <w:ilvl w:val="0"/>
          <w:numId w:val="39"/>
        </w:numPr>
        <w:spacing w:afterLines="50" w:after="120"/>
        <w:ind w:leftChars="0"/>
        <w:jc w:val="both"/>
        <w:rPr>
          <w:rFonts w:eastAsia="ＭＳ 明朝"/>
          <w:i/>
          <w:sz w:val="22"/>
          <w:lang w:val="en-US"/>
        </w:rPr>
      </w:pPr>
      <w:r>
        <w:rPr>
          <w:rFonts w:eastAsia="ＭＳ 明朝" w:hint="eastAsia"/>
          <w:i/>
          <w:sz w:val="22"/>
          <w:lang w:val="en-US"/>
        </w:rPr>
        <w:t xml:space="preserve">Consider joint indication for a set of </w:t>
      </w:r>
      <w:proofErr w:type="spellStart"/>
      <w:r>
        <w:rPr>
          <w:rFonts w:eastAsia="ＭＳ 明朝" w:hint="eastAsia"/>
          <w:i/>
          <w:sz w:val="22"/>
          <w:lang w:val="en-US"/>
        </w:rPr>
        <w:t>Beta_offset</w:t>
      </w:r>
      <w:proofErr w:type="spellEnd"/>
      <w:r>
        <w:rPr>
          <w:rFonts w:eastAsia="ＭＳ 明朝" w:hint="eastAsia"/>
          <w:i/>
          <w:sz w:val="22"/>
          <w:lang w:val="en-US"/>
        </w:rPr>
        <w:t xml:space="preserve"> values and the other information. </w:t>
      </w:r>
    </w:p>
    <w:p w14:paraId="0694141E" w14:textId="77777777" w:rsidR="00E3038B" w:rsidRPr="0077367F" w:rsidRDefault="00E3038B" w:rsidP="00F01C4D">
      <w:pPr>
        <w:spacing w:afterLines="50" w:after="120"/>
        <w:rPr>
          <w:sz w:val="22"/>
          <w:szCs w:val="22"/>
          <w:lang w:val="en-US"/>
        </w:rPr>
      </w:pPr>
    </w:p>
    <w:p w14:paraId="615D878D" w14:textId="77777777" w:rsidR="00433BF9" w:rsidRPr="007B3BA0" w:rsidRDefault="00433BF9" w:rsidP="00433BF9">
      <w:pPr>
        <w:pStyle w:val="1"/>
        <w:spacing w:after="120"/>
        <w:jc w:val="both"/>
        <w:rPr>
          <w:b/>
          <w:lang w:val="en-US"/>
        </w:rPr>
      </w:pPr>
      <w:r w:rsidRPr="007B3BA0">
        <w:rPr>
          <w:b/>
          <w:lang w:val="en-US"/>
        </w:rPr>
        <w:t>References</w:t>
      </w:r>
    </w:p>
    <w:p w14:paraId="2A7FDF57" w14:textId="2F4E3E4C" w:rsidR="002B4838" w:rsidRPr="002B4838" w:rsidRDefault="0007390D">
      <w:pPr>
        <w:widowControl w:val="0"/>
        <w:numPr>
          <w:ilvl w:val="0"/>
          <w:numId w:val="12"/>
        </w:numPr>
        <w:spacing w:after="120"/>
        <w:jc w:val="both"/>
        <w:rPr>
          <w:rFonts w:eastAsia="SimSun"/>
          <w:sz w:val="22"/>
          <w:szCs w:val="22"/>
          <w:lang w:val="en-US" w:eastAsia="zh-CN"/>
        </w:rPr>
      </w:pPr>
      <w:r>
        <w:rPr>
          <w:rFonts w:eastAsia="SimSun"/>
          <w:sz w:val="22"/>
          <w:szCs w:val="22"/>
          <w:lang w:val="en-US" w:eastAsia="zh-CN"/>
        </w:rPr>
        <w:t>R1-1820822, ‘DL/UL scheduling and HARQ management,’ NTT DOCOMO, INC.</w:t>
      </w:r>
    </w:p>
    <w:p w14:paraId="19376196" w14:textId="77777777" w:rsidR="00895E2D" w:rsidRPr="009F65C6" w:rsidRDefault="00895E2D" w:rsidP="00386F11">
      <w:pPr>
        <w:widowControl w:val="0"/>
        <w:spacing w:after="120"/>
        <w:jc w:val="both"/>
        <w:rPr>
          <w:sz w:val="22"/>
          <w:szCs w:val="22"/>
          <w:lang w:val="en-US"/>
        </w:rPr>
      </w:pPr>
    </w:p>
    <w:p w14:paraId="1FAED610" w14:textId="77777777" w:rsidR="00C1321D" w:rsidRPr="00C1321D" w:rsidRDefault="00C1321D" w:rsidP="00386F11">
      <w:pPr>
        <w:widowControl w:val="0"/>
        <w:spacing w:after="120"/>
        <w:jc w:val="both"/>
        <w:rPr>
          <w:sz w:val="22"/>
          <w:szCs w:val="22"/>
          <w:lang w:val="en-US"/>
        </w:rPr>
      </w:pPr>
    </w:p>
    <w:sectPr w:rsidR="00C1321D" w:rsidRPr="00C1321D">
      <w:footerReference w:type="default" r:id="rId11"/>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1E2A471" w15:done="0"/>
  <w15:commentEx w15:paraId="1776116E" w15:paraIdParent="61E2A4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E2A471" w16cid:durableId="1DB85089"/>
  <w16cid:commentId w16cid:paraId="1776116E" w16cid:durableId="1DBA50C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FCC18A" w14:textId="77777777" w:rsidR="00D814DA" w:rsidRDefault="00D814DA">
      <w:r>
        <w:separator/>
      </w:r>
    </w:p>
  </w:endnote>
  <w:endnote w:type="continuationSeparator" w:id="0">
    <w:p w14:paraId="2420B630" w14:textId="77777777" w:rsidR="00D814DA" w:rsidRDefault="00D814DA">
      <w:r>
        <w:continuationSeparator/>
      </w:r>
    </w:p>
  </w:endnote>
  <w:endnote w:type="continuationNotice" w:id="1">
    <w:p w14:paraId="35EC6A0D" w14:textId="77777777" w:rsidR="00D814DA" w:rsidRDefault="00D814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3CF55C5B" w:rsidR="001327D4" w:rsidRPr="00000924" w:rsidRDefault="001327D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709C7">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709C7">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21032E" w14:textId="77777777" w:rsidR="00D814DA" w:rsidRDefault="00D814DA">
      <w:r>
        <w:separator/>
      </w:r>
    </w:p>
  </w:footnote>
  <w:footnote w:type="continuationSeparator" w:id="0">
    <w:p w14:paraId="6AC9DDB9" w14:textId="77777777" w:rsidR="00D814DA" w:rsidRDefault="00D814DA">
      <w:r>
        <w:continuationSeparator/>
      </w:r>
    </w:p>
  </w:footnote>
  <w:footnote w:type="continuationNotice" w:id="1">
    <w:p w14:paraId="4325C005" w14:textId="77777777" w:rsidR="00D814DA" w:rsidRDefault="00D814D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F854BA"/>
    <w:multiLevelType w:val="hybridMultilevel"/>
    <w:tmpl w:val="4C1C1CD4"/>
    <w:lvl w:ilvl="0" w:tplc="D0306B3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6076D6"/>
    <w:multiLevelType w:val="hybridMultilevel"/>
    <w:tmpl w:val="8666A02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
    <w:nsid w:val="04C51DB5"/>
    <w:multiLevelType w:val="hybridMultilevel"/>
    <w:tmpl w:val="73A621BE"/>
    <w:lvl w:ilvl="0" w:tplc="B922C9C8">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74D4C03"/>
    <w:multiLevelType w:val="hybridMultilevel"/>
    <w:tmpl w:val="EF1CC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6">
    <w:nsid w:val="08A149F6"/>
    <w:multiLevelType w:val="hybridMultilevel"/>
    <w:tmpl w:val="E5E64442"/>
    <w:lvl w:ilvl="0" w:tplc="B352E5D4">
      <w:start w:val="1"/>
      <w:numFmt w:val="bullet"/>
      <w:lvlText w:val="•"/>
      <w:lvlJc w:val="left"/>
      <w:pPr>
        <w:ind w:left="420" w:hanging="420"/>
      </w:pPr>
      <w:rPr>
        <w:rFonts w:ascii="Times New Roman" w:hAnsi="Times New Roman" w:hint="default"/>
      </w:rPr>
    </w:lvl>
    <w:lvl w:ilvl="1" w:tplc="48E0101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AC12CA7"/>
    <w:multiLevelType w:val="hybridMultilevel"/>
    <w:tmpl w:val="E3DC1E5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8">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4577FE5"/>
    <w:multiLevelType w:val="hybridMultilevel"/>
    <w:tmpl w:val="7E8E7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66721E4"/>
    <w:multiLevelType w:val="hybridMultilevel"/>
    <w:tmpl w:val="C9B00536"/>
    <w:lvl w:ilvl="0" w:tplc="0876D744">
      <w:start w:val="1"/>
      <w:numFmt w:val="lowerLetter"/>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18727581"/>
    <w:multiLevelType w:val="hybridMultilevel"/>
    <w:tmpl w:val="6364726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21AE54D4"/>
    <w:multiLevelType w:val="hybridMultilevel"/>
    <w:tmpl w:val="4F92241A"/>
    <w:lvl w:ilvl="0" w:tplc="E6A49CD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5">
    <w:nsid w:val="22F14314"/>
    <w:multiLevelType w:val="hybridMultilevel"/>
    <w:tmpl w:val="D0D86706"/>
    <w:lvl w:ilvl="0" w:tplc="46E8C3D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6">
    <w:nsid w:val="2DA14360"/>
    <w:multiLevelType w:val="hybridMultilevel"/>
    <w:tmpl w:val="B2108F5C"/>
    <w:lvl w:ilvl="0" w:tplc="123CD1C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nsid w:val="35234AB7"/>
    <w:multiLevelType w:val="hybridMultilevel"/>
    <w:tmpl w:val="410A7C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CC3516C"/>
    <w:multiLevelType w:val="hybridMultilevel"/>
    <w:tmpl w:val="43545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3D6C29F0"/>
    <w:multiLevelType w:val="hybridMultilevel"/>
    <w:tmpl w:val="2B4A232C"/>
    <w:lvl w:ilvl="0" w:tplc="9640B858">
      <w:start w:val="1"/>
      <w:numFmt w:val="bullet"/>
      <w:lvlText w:val="•"/>
      <w:lvlJc w:val="left"/>
      <w:pPr>
        <w:tabs>
          <w:tab w:val="num" w:pos="360"/>
        </w:tabs>
        <w:ind w:left="360" w:hanging="360"/>
      </w:pPr>
      <w:rPr>
        <w:rFonts w:ascii="Arial" w:hAnsi="Arial" w:hint="default"/>
      </w:rPr>
    </w:lvl>
    <w:lvl w:ilvl="1" w:tplc="830E38AE" w:tentative="1">
      <w:start w:val="1"/>
      <w:numFmt w:val="bullet"/>
      <w:lvlText w:val="•"/>
      <w:lvlJc w:val="left"/>
      <w:pPr>
        <w:tabs>
          <w:tab w:val="num" w:pos="1080"/>
        </w:tabs>
        <w:ind w:left="1080" w:hanging="360"/>
      </w:pPr>
      <w:rPr>
        <w:rFonts w:ascii="Arial" w:hAnsi="Arial" w:hint="default"/>
      </w:rPr>
    </w:lvl>
    <w:lvl w:ilvl="2" w:tplc="D86C60CA" w:tentative="1">
      <w:start w:val="1"/>
      <w:numFmt w:val="bullet"/>
      <w:lvlText w:val="•"/>
      <w:lvlJc w:val="left"/>
      <w:pPr>
        <w:tabs>
          <w:tab w:val="num" w:pos="1800"/>
        </w:tabs>
        <w:ind w:left="1800" w:hanging="360"/>
      </w:pPr>
      <w:rPr>
        <w:rFonts w:ascii="Arial" w:hAnsi="Arial" w:hint="default"/>
      </w:rPr>
    </w:lvl>
    <w:lvl w:ilvl="3" w:tplc="93DA7810" w:tentative="1">
      <w:start w:val="1"/>
      <w:numFmt w:val="bullet"/>
      <w:lvlText w:val="•"/>
      <w:lvlJc w:val="left"/>
      <w:pPr>
        <w:tabs>
          <w:tab w:val="num" w:pos="2520"/>
        </w:tabs>
        <w:ind w:left="2520" w:hanging="360"/>
      </w:pPr>
      <w:rPr>
        <w:rFonts w:ascii="Arial" w:hAnsi="Arial" w:hint="default"/>
      </w:rPr>
    </w:lvl>
    <w:lvl w:ilvl="4" w:tplc="58E6D916" w:tentative="1">
      <w:start w:val="1"/>
      <w:numFmt w:val="bullet"/>
      <w:lvlText w:val="•"/>
      <w:lvlJc w:val="left"/>
      <w:pPr>
        <w:tabs>
          <w:tab w:val="num" w:pos="3240"/>
        </w:tabs>
        <w:ind w:left="3240" w:hanging="360"/>
      </w:pPr>
      <w:rPr>
        <w:rFonts w:ascii="Arial" w:hAnsi="Arial" w:hint="default"/>
      </w:rPr>
    </w:lvl>
    <w:lvl w:ilvl="5" w:tplc="BE3228D6" w:tentative="1">
      <w:start w:val="1"/>
      <w:numFmt w:val="bullet"/>
      <w:lvlText w:val="•"/>
      <w:lvlJc w:val="left"/>
      <w:pPr>
        <w:tabs>
          <w:tab w:val="num" w:pos="3960"/>
        </w:tabs>
        <w:ind w:left="3960" w:hanging="360"/>
      </w:pPr>
      <w:rPr>
        <w:rFonts w:ascii="Arial" w:hAnsi="Arial" w:hint="default"/>
      </w:rPr>
    </w:lvl>
    <w:lvl w:ilvl="6" w:tplc="02E8D716" w:tentative="1">
      <w:start w:val="1"/>
      <w:numFmt w:val="bullet"/>
      <w:lvlText w:val="•"/>
      <w:lvlJc w:val="left"/>
      <w:pPr>
        <w:tabs>
          <w:tab w:val="num" w:pos="4680"/>
        </w:tabs>
        <w:ind w:left="4680" w:hanging="360"/>
      </w:pPr>
      <w:rPr>
        <w:rFonts w:ascii="Arial" w:hAnsi="Arial" w:hint="default"/>
      </w:rPr>
    </w:lvl>
    <w:lvl w:ilvl="7" w:tplc="04CC4864" w:tentative="1">
      <w:start w:val="1"/>
      <w:numFmt w:val="bullet"/>
      <w:lvlText w:val="•"/>
      <w:lvlJc w:val="left"/>
      <w:pPr>
        <w:tabs>
          <w:tab w:val="num" w:pos="5400"/>
        </w:tabs>
        <w:ind w:left="5400" w:hanging="360"/>
      </w:pPr>
      <w:rPr>
        <w:rFonts w:ascii="Arial" w:hAnsi="Arial" w:hint="default"/>
      </w:rPr>
    </w:lvl>
    <w:lvl w:ilvl="8" w:tplc="9F3EB5C8" w:tentative="1">
      <w:start w:val="1"/>
      <w:numFmt w:val="bullet"/>
      <w:lvlText w:val="•"/>
      <w:lvlJc w:val="left"/>
      <w:pPr>
        <w:tabs>
          <w:tab w:val="num" w:pos="6120"/>
        </w:tabs>
        <w:ind w:left="6120" w:hanging="360"/>
      </w:pPr>
      <w:rPr>
        <w:rFonts w:ascii="Arial" w:hAnsi="Arial" w:hint="default"/>
      </w:rPr>
    </w:lvl>
  </w:abstractNum>
  <w:abstractNum w:abstractNumId="22">
    <w:nsid w:val="3F21231A"/>
    <w:multiLevelType w:val="hybridMultilevel"/>
    <w:tmpl w:val="36B2C6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1866FC1"/>
    <w:multiLevelType w:val="hybridMultilevel"/>
    <w:tmpl w:val="F8BE346E"/>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4">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5">
    <w:nsid w:val="4A6D049F"/>
    <w:multiLevelType w:val="hybridMultilevel"/>
    <w:tmpl w:val="DEF4EA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C2F5F43"/>
    <w:multiLevelType w:val="hybridMultilevel"/>
    <w:tmpl w:val="A6E4E6AC"/>
    <w:lvl w:ilvl="0" w:tplc="EF58A224">
      <w:start w:val="1"/>
      <w:numFmt w:val="bullet"/>
      <w:lvlText w:val="•"/>
      <w:lvlJc w:val="left"/>
      <w:pPr>
        <w:tabs>
          <w:tab w:val="num" w:pos="720"/>
        </w:tabs>
        <w:ind w:left="720" w:hanging="360"/>
      </w:pPr>
      <w:rPr>
        <w:rFonts w:ascii="Arial" w:hAnsi="Arial" w:hint="default"/>
      </w:rPr>
    </w:lvl>
    <w:lvl w:ilvl="1" w:tplc="ABE4CA72">
      <w:numFmt w:val="bullet"/>
      <w:lvlText w:val="–"/>
      <w:lvlJc w:val="left"/>
      <w:pPr>
        <w:tabs>
          <w:tab w:val="num" w:pos="1440"/>
        </w:tabs>
        <w:ind w:left="1440" w:hanging="360"/>
      </w:pPr>
      <w:rPr>
        <w:rFonts w:ascii="Arial" w:hAnsi="Arial" w:hint="default"/>
      </w:rPr>
    </w:lvl>
    <w:lvl w:ilvl="2" w:tplc="EA380266">
      <w:numFmt w:val="bullet"/>
      <w:lvlText w:val="•"/>
      <w:lvlJc w:val="left"/>
      <w:pPr>
        <w:tabs>
          <w:tab w:val="num" w:pos="2160"/>
        </w:tabs>
        <w:ind w:left="2160" w:hanging="360"/>
      </w:pPr>
      <w:rPr>
        <w:rFonts w:ascii="Arial" w:hAnsi="Arial" w:hint="default"/>
      </w:rPr>
    </w:lvl>
    <w:lvl w:ilvl="3" w:tplc="3FBC7380">
      <w:start w:val="1"/>
      <w:numFmt w:val="bullet"/>
      <w:lvlText w:val="•"/>
      <w:lvlJc w:val="left"/>
      <w:pPr>
        <w:tabs>
          <w:tab w:val="num" w:pos="2880"/>
        </w:tabs>
        <w:ind w:left="2880" w:hanging="360"/>
      </w:pPr>
      <w:rPr>
        <w:rFonts w:ascii="Arial" w:hAnsi="Arial" w:hint="default"/>
      </w:rPr>
    </w:lvl>
    <w:lvl w:ilvl="4" w:tplc="680649F0">
      <w:start w:val="1"/>
      <w:numFmt w:val="bullet"/>
      <w:lvlText w:val="•"/>
      <w:lvlJc w:val="left"/>
      <w:pPr>
        <w:tabs>
          <w:tab w:val="num" w:pos="3600"/>
        </w:tabs>
        <w:ind w:left="3600" w:hanging="360"/>
      </w:pPr>
      <w:rPr>
        <w:rFonts w:ascii="Arial" w:hAnsi="Arial" w:hint="default"/>
      </w:rPr>
    </w:lvl>
    <w:lvl w:ilvl="5" w:tplc="02247EA4" w:tentative="1">
      <w:start w:val="1"/>
      <w:numFmt w:val="bullet"/>
      <w:lvlText w:val="•"/>
      <w:lvlJc w:val="left"/>
      <w:pPr>
        <w:tabs>
          <w:tab w:val="num" w:pos="4320"/>
        </w:tabs>
        <w:ind w:left="4320" w:hanging="360"/>
      </w:pPr>
      <w:rPr>
        <w:rFonts w:ascii="Arial" w:hAnsi="Arial" w:hint="default"/>
      </w:rPr>
    </w:lvl>
    <w:lvl w:ilvl="6" w:tplc="CBAAE454" w:tentative="1">
      <w:start w:val="1"/>
      <w:numFmt w:val="bullet"/>
      <w:lvlText w:val="•"/>
      <w:lvlJc w:val="left"/>
      <w:pPr>
        <w:tabs>
          <w:tab w:val="num" w:pos="5040"/>
        </w:tabs>
        <w:ind w:left="5040" w:hanging="360"/>
      </w:pPr>
      <w:rPr>
        <w:rFonts w:ascii="Arial" w:hAnsi="Arial" w:hint="default"/>
      </w:rPr>
    </w:lvl>
    <w:lvl w:ilvl="7" w:tplc="F2EE3976" w:tentative="1">
      <w:start w:val="1"/>
      <w:numFmt w:val="bullet"/>
      <w:lvlText w:val="•"/>
      <w:lvlJc w:val="left"/>
      <w:pPr>
        <w:tabs>
          <w:tab w:val="num" w:pos="5760"/>
        </w:tabs>
        <w:ind w:left="5760" w:hanging="360"/>
      </w:pPr>
      <w:rPr>
        <w:rFonts w:ascii="Arial" w:hAnsi="Arial" w:hint="default"/>
      </w:rPr>
    </w:lvl>
    <w:lvl w:ilvl="8" w:tplc="B9266294" w:tentative="1">
      <w:start w:val="1"/>
      <w:numFmt w:val="bullet"/>
      <w:lvlText w:val="•"/>
      <w:lvlJc w:val="left"/>
      <w:pPr>
        <w:tabs>
          <w:tab w:val="num" w:pos="6480"/>
        </w:tabs>
        <w:ind w:left="6480" w:hanging="360"/>
      </w:pPr>
      <w:rPr>
        <w:rFonts w:ascii="Arial" w:hAnsi="Arial" w:hint="default"/>
      </w:rPr>
    </w:lvl>
  </w:abstractNum>
  <w:abstractNum w:abstractNumId="27">
    <w:nsid w:val="4DA02685"/>
    <w:multiLevelType w:val="hybridMultilevel"/>
    <w:tmpl w:val="D4AAF5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51F60516"/>
    <w:multiLevelType w:val="hybridMultilevel"/>
    <w:tmpl w:val="94A64F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58853938"/>
    <w:multiLevelType w:val="hybridMultilevel"/>
    <w:tmpl w:val="C89A4C4C"/>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3">
    <w:nsid w:val="5AC614F0"/>
    <w:multiLevelType w:val="hybridMultilevel"/>
    <w:tmpl w:val="6F0694FA"/>
    <w:lvl w:ilvl="0" w:tplc="F7426926">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5C852023"/>
    <w:multiLevelType w:val="hybridMultilevel"/>
    <w:tmpl w:val="F6A83540"/>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34C49870">
      <w:numFmt w:val="bullet"/>
      <w:lvlText w:val="-"/>
      <w:lvlJc w:val="left"/>
      <w:pPr>
        <w:ind w:left="2880" w:hanging="360"/>
      </w:pPr>
      <w:rPr>
        <w:rFonts w:ascii="Times New Roman" w:eastAsia="ＭＳ ゴシック" w:hAnsi="Times New Roman" w:cs="Times New Roman" w:hint="default"/>
        <w:sz w:val="24"/>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36">
    <w:nsid w:val="5D1A0981"/>
    <w:multiLevelType w:val="hybridMultilevel"/>
    <w:tmpl w:val="8216E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0156127"/>
    <w:multiLevelType w:val="hybridMultilevel"/>
    <w:tmpl w:val="976A50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nsid w:val="68B47E54"/>
    <w:multiLevelType w:val="hybridMultilevel"/>
    <w:tmpl w:val="C0865620"/>
    <w:lvl w:ilvl="0" w:tplc="2D66F7D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42">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43">
    <w:nsid w:val="6FF02B3A"/>
    <w:multiLevelType w:val="hybridMultilevel"/>
    <w:tmpl w:val="145C6E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72BE4224"/>
    <w:multiLevelType w:val="hybridMultilevel"/>
    <w:tmpl w:val="277E6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2A3180"/>
    <w:multiLevelType w:val="hybridMultilevel"/>
    <w:tmpl w:val="A094EE6E"/>
    <w:lvl w:ilvl="0" w:tplc="427876B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nsid w:val="786E5B69"/>
    <w:multiLevelType w:val="hybridMultilevel"/>
    <w:tmpl w:val="956A90F0"/>
    <w:lvl w:ilvl="0" w:tplc="04090001">
      <w:start w:val="1"/>
      <w:numFmt w:val="bullet"/>
      <w:lvlText w:val=""/>
      <w:lvlJc w:val="left"/>
      <w:pPr>
        <w:ind w:left="720" w:hanging="360"/>
      </w:pPr>
      <w:rPr>
        <w:rFonts w:ascii="Wingdings" w:hAnsi="Wingdings" w:hint="default"/>
      </w:rPr>
    </w:lvl>
    <w:lvl w:ilvl="1" w:tplc="2D2E99B0">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nsid w:val="7AF42DA3"/>
    <w:multiLevelType w:val="hybridMultilevel"/>
    <w:tmpl w:val="25B28E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9"/>
  </w:num>
  <w:num w:numId="3">
    <w:abstractNumId w:val="18"/>
  </w:num>
  <w:num w:numId="4">
    <w:abstractNumId w:val="48"/>
  </w:num>
  <w:num w:numId="5">
    <w:abstractNumId w:val="30"/>
  </w:num>
  <w:num w:numId="6">
    <w:abstractNumId w:val="17"/>
  </w:num>
  <w:num w:numId="7">
    <w:abstractNumId w:val="8"/>
  </w:num>
  <w:num w:numId="8">
    <w:abstractNumId w:val="35"/>
  </w:num>
  <w:num w:numId="9">
    <w:abstractNumId w:val="41"/>
  </w:num>
  <w:num w:numId="10">
    <w:abstractNumId w:val="28"/>
  </w:num>
  <w:num w:numId="11">
    <w:abstractNumId w:val="25"/>
  </w:num>
  <w:num w:numId="12">
    <w:abstractNumId w:val="13"/>
  </w:num>
  <w:num w:numId="13">
    <w:abstractNumId w:val="19"/>
  </w:num>
  <w:num w:numId="14">
    <w:abstractNumId w:val="29"/>
  </w:num>
  <w:num w:numId="15">
    <w:abstractNumId w:val="24"/>
  </w:num>
  <w:num w:numId="16">
    <w:abstractNumId w:val="5"/>
  </w:num>
  <w:num w:numId="17">
    <w:abstractNumId w:val="42"/>
  </w:num>
  <w:num w:numId="18">
    <w:abstractNumId w:val="22"/>
  </w:num>
  <w:num w:numId="19">
    <w:abstractNumId w:val="33"/>
  </w:num>
  <w:num w:numId="20">
    <w:abstractNumId w:val="3"/>
  </w:num>
  <w:num w:numId="21">
    <w:abstractNumId w:val="12"/>
  </w:num>
  <w:num w:numId="22">
    <w:abstractNumId w:val="2"/>
  </w:num>
  <w:num w:numId="23">
    <w:abstractNumId w:val="14"/>
  </w:num>
  <w:num w:numId="24">
    <w:abstractNumId w:val="15"/>
  </w:num>
  <w:num w:numId="25">
    <w:abstractNumId w:val="7"/>
  </w:num>
  <w:num w:numId="26">
    <w:abstractNumId w:val="23"/>
  </w:num>
  <w:num w:numId="27">
    <w:abstractNumId w:val="21"/>
  </w:num>
  <w:num w:numId="28">
    <w:abstractNumId w:val="31"/>
  </w:num>
  <w:num w:numId="29">
    <w:abstractNumId w:val="47"/>
  </w:num>
  <w:num w:numId="30">
    <w:abstractNumId w:val="11"/>
  </w:num>
  <w:num w:numId="31">
    <w:abstractNumId w:val="6"/>
  </w:num>
  <w:num w:numId="32">
    <w:abstractNumId w:val="9"/>
  </w:num>
  <w:num w:numId="33">
    <w:abstractNumId w:val="20"/>
  </w:num>
  <w:num w:numId="34">
    <w:abstractNumId w:val="40"/>
  </w:num>
  <w:num w:numId="35">
    <w:abstractNumId w:val="16"/>
  </w:num>
  <w:num w:numId="36">
    <w:abstractNumId w:val="34"/>
  </w:num>
  <w:num w:numId="37">
    <w:abstractNumId w:val="38"/>
  </w:num>
  <w:num w:numId="38">
    <w:abstractNumId w:val="43"/>
  </w:num>
  <w:num w:numId="39">
    <w:abstractNumId w:val="27"/>
  </w:num>
  <w:num w:numId="40">
    <w:abstractNumId w:val="32"/>
  </w:num>
  <w:num w:numId="41">
    <w:abstractNumId w:val="26"/>
  </w:num>
  <w:num w:numId="42">
    <w:abstractNumId w:val="44"/>
  </w:num>
  <w:num w:numId="43">
    <w:abstractNumId w:val="36"/>
  </w:num>
  <w:num w:numId="44">
    <w:abstractNumId w:val="26"/>
  </w:num>
  <w:num w:numId="45">
    <w:abstractNumId w:val="45"/>
  </w:num>
  <w:num w:numId="46">
    <w:abstractNumId w:val="1"/>
  </w:num>
  <w:num w:numId="47">
    <w:abstractNumId w:val="4"/>
  </w:num>
  <w:num w:numId="48">
    <w:abstractNumId w:val="37"/>
  </w:num>
  <w:num w:numId="49">
    <w:abstractNumId w:val="46"/>
  </w:num>
  <w:num w:numId="50">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rson w15:author="WANG Lihui">
    <w15:presenceInfo w15:providerId="None" w15:userId="WANG 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79E"/>
    <w:rsid w:val="00003973"/>
    <w:rsid w:val="00003A56"/>
    <w:rsid w:val="00003F7F"/>
    <w:rsid w:val="000041B5"/>
    <w:rsid w:val="00004442"/>
    <w:rsid w:val="000044B4"/>
    <w:rsid w:val="00004C7C"/>
    <w:rsid w:val="00004DDA"/>
    <w:rsid w:val="0000530F"/>
    <w:rsid w:val="00005AA3"/>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356"/>
    <w:rsid w:val="00022E12"/>
    <w:rsid w:val="000233B7"/>
    <w:rsid w:val="00024132"/>
    <w:rsid w:val="000243FB"/>
    <w:rsid w:val="00024474"/>
    <w:rsid w:val="0002447B"/>
    <w:rsid w:val="0002451E"/>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3C8"/>
    <w:rsid w:val="00043CE6"/>
    <w:rsid w:val="00043E91"/>
    <w:rsid w:val="000445AD"/>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6E0"/>
    <w:rsid w:val="000507A0"/>
    <w:rsid w:val="000507E8"/>
    <w:rsid w:val="00050BAA"/>
    <w:rsid w:val="00051485"/>
    <w:rsid w:val="000514EA"/>
    <w:rsid w:val="00051FC2"/>
    <w:rsid w:val="0005222A"/>
    <w:rsid w:val="00052465"/>
    <w:rsid w:val="00052BE7"/>
    <w:rsid w:val="00052CDA"/>
    <w:rsid w:val="00052D2F"/>
    <w:rsid w:val="00052F1A"/>
    <w:rsid w:val="00053095"/>
    <w:rsid w:val="0005380A"/>
    <w:rsid w:val="000538B9"/>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497"/>
    <w:rsid w:val="00062567"/>
    <w:rsid w:val="00062E39"/>
    <w:rsid w:val="00062E9D"/>
    <w:rsid w:val="0006318B"/>
    <w:rsid w:val="00063776"/>
    <w:rsid w:val="00063798"/>
    <w:rsid w:val="00063894"/>
    <w:rsid w:val="00063997"/>
    <w:rsid w:val="0006532E"/>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90D"/>
    <w:rsid w:val="00073C77"/>
    <w:rsid w:val="00074417"/>
    <w:rsid w:val="000744DC"/>
    <w:rsid w:val="000751FB"/>
    <w:rsid w:val="00075498"/>
    <w:rsid w:val="0007552E"/>
    <w:rsid w:val="0007585B"/>
    <w:rsid w:val="00075C87"/>
    <w:rsid w:val="0007603A"/>
    <w:rsid w:val="000761E9"/>
    <w:rsid w:val="00076FB4"/>
    <w:rsid w:val="000779A9"/>
    <w:rsid w:val="00077FFC"/>
    <w:rsid w:val="000808D4"/>
    <w:rsid w:val="00080DDF"/>
    <w:rsid w:val="00080EC6"/>
    <w:rsid w:val="00081532"/>
    <w:rsid w:val="00081697"/>
    <w:rsid w:val="00081C3F"/>
    <w:rsid w:val="00081C52"/>
    <w:rsid w:val="0008201A"/>
    <w:rsid w:val="00082A22"/>
    <w:rsid w:val="00082C00"/>
    <w:rsid w:val="00082E51"/>
    <w:rsid w:val="00082E6F"/>
    <w:rsid w:val="00083382"/>
    <w:rsid w:val="000834F3"/>
    <w:rsid w:val="0008390F"/>
    <w:rsid w:val="00083A43"/>
    <w:rsid w:val="00083DE3"/>
    <w:rsid w:val="000840C3"/>
    <w:rsid w:val="000848F9"/>
    <w:rsid w:val="000849DA"/>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6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5CB7"/>
    <w:rsid w:val="000A62D0"/>
    <w:rsid w:val="000A638D"/>
    <w:rsid w:val="000A7054"/>
    <w:rsid w:val="000A73B9"/>
    <w:rsid w:val="000A74DA"/>
    <w:rsid w:val="000A7564"/>
    <w:rsid w:val="000A76FF"/>
    <w:rsid w:val="000A7920"/>
    <w:rsid w:val="000A7A88"/>
    <w:rsid w:val="000A7BD2"/>
    <w:rsid w:val="000A7CC2"/>
    <w:rsid w:val="000A7CF2"/>
    <w:rsid w:val="000A7FCA"/>
    <w:rsid w:val="000B07BE"/>
    <w:rsid w:val="000B09C2"/>
    <w:rsid w:val="000B1298"/>
    <w:rsid w:val="000B16EB"/>
    <w:rsid w:val="000B1BDB"/>
    <w:rsid w:val="000B244F"/>
    <w:rsid w:val="000B265B"/>
    <w:rsid w:val="000B2B16"/>
    <w:rsid w:val="000B31EE"/>
    <w:rsid w:val="000B4059"/>
    <w:rsid w:val="000B4155"/>
    <w:rsid w:val="000B442C"/>
    <w:rsid w:val="000B46A2"/>
    <w:rsid w:val="000B4E07"/>
    <w:rsid w:val="000B5311"/>
    <w:rsid w:val="000B540E"/>
    <w:rsid w:val="000B5623"/>
    <w:rsid w:val="000B57BE"/>
    <w:rsid w:val="000B6737"/>
    <w:rsid w:val="000B6B1D"/>
    <w:rsid w:val="000B7F6F"/>
    <w:rsid w:val="000C0010"/>
    <w:rsid w:val="000C01E9"/>
    <w:rsid w:val="000C0B19"/>
    <w:rsid w:val="000C0C09"/>
    <w:rsid w:val="000C0F4D"/>
    <w:rsid w:val="000C1349"/>
    <w:rsid w:val="000C2058"/>
    <w:rsid w:val="000C21A2"/>
    <w:rsid w:val="000C259D"/>
    <w:rsid w:val="000C29F1"/>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0D9"/>
    <w:rsid w:val="000C735F"/>
    <w:rsid w:val="000C76AD"/>
    <w:rsid w:val="000C7705"/>
    <w:rsid w:val="000D00B7"/>
    <w:rsid w:val="000D0184"/>
    <w:rsid w:val="000D0461"/>
    <w:rsid w:val="000D0465"/>
    <w:rsid w:val="000D0CB8"/>
    <w:rsid w:val="000D0F6A"/>
    <w:rsid w:val="000D11BF"/>
    <w:rsid w:val="000D1543"/>
    <w:rsid w:val="000D232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B68"/>
    <w:rsid w:val="000E0EC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03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7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106"/>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0F4"/>
    <w:rsid w:val="001261AD"/>
    <w:rsid w:val="001264B5"/>
    <w:rsid w:val="00126811"/>
    <w:rsid w:val="00127FE2"/>
    <w:rsid w:val="001302E3"/>
    <w:rsid w:val="00130934"/>
    <w:rsid w:val="001312D6"/>
    <w:rsid w:val="00131429"/>
    <w:rsid w:val="00131838"/>
    <w:rsid w:val="00131A24"/>
    <w:rsid w:val="00131D85"/>
    <w:rsid w:val="001321E2"/>
    <w:rsid w:val="001321FF"/>
    <w:rsid w:val="001327D4"/>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67B"/>
    <w:rsid w:val="001479DF"/>
    <w:rsid w:val="00147BE5"/>
    <w:rsid w:val="00147FA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582"/>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1D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7C6"/>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1E8F"/>
    <w:rsid w:val="001A1FA4"/>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081"/>
    <w:rsid w:val="001A62CC"/>
    <w:rsid w:val="001A65A8"/>
    <w:rsid w:val="001B02AB"/>
    <w:rsid w:val="001B06C8"/>
    <w:rsid w:val="001B10FB"/>
    <w:rsid w:val="001B123E"/>
    <w:rsid w:val="001B13FB"/>
    <w:rsid w:val="001B18B2"/>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9BE"/>
    <w:rsid w:val="001D02E1"/>
    <w:rsid w:val="001D135C"/>
    <w:rsid w:val="001D1A10"/>
    <w:rsid w:val="001D1B2D"/>
    <w:rsid w:val="001D1B4D"/>
    <w:rsid w:val="001D1D55"/>
    <w:rsid w:val="001D260E"/>
    <w:rsid w:val="001D27C2"/>
    <w:rsid w:val="001D28C6"/>
    <w:rsid w:val="001D2919"/>
    <w:rsid w:val="001D2A61"/>
    <w:rsid w:val="001D2B86"/>
    <w:rsid w:val="001D317D"/>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553"/>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5EC"/>
    <w:rsid w:val="001F089D"/>
    <w:rsid w:val="001F0B5E"/>
    <w:rsid w:val="001F104F"/>
    <w:rsid w:val="001F1154"/>
    <w:rsid w:val="001F1610"/>
    <w:rsid w:val="001F1A26"/>
    <w:rsid w:val="001F1D3C"/>
    <w:rsid w:val="001F23E9"/>
    <w:rsid w:val="001F29D1"/>
    <w:rsid w:val="001F2AF6"/>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16"/>
    <w:rsid w:val="002077C0"/>
    <w:rsid w:val="00207B54"/>
    <w:rsid w:val="00207C49"/>
    <w:rsid w:val="00210B76"/>
    <w:rsid w:val="002123E7"/>
    <w:rsid w:val="00212447"/>
    <w:rsid w:val="00213AD2"/>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73A"/>
    <w:rsid w:val="00220E51"/>
    <w:rsid w:val="002218A9"/>
    <w:rsid w:val="0022207C"/>
    <w:rsid w:val="00222A2D"/>
    <w:rsid w:val="002233C0"/>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1CF"/>
    <w:rsid w:val="00247478"/>
    <w:rsid w:val="00247712"/>
    <w:rsid w:val="00247BE8"/>
    <w:rsid w:val="00247D0B"/>
    <w:rsid w:val="002508EF"/>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9DE"/>
    <w:rsid w:val="002869FE"/>
    <w:rsid w:val="00286A2C"/>
    <w:rsid w:val="00286AB3"/>
    <w:rsid w:val="00286F1E"/>
    <w:rsid w:val="00287CA4"/>
    <w:rsid w:val="00287EFB"/>
    <w:rsid w:val="00287F93"/>
    <w:rsid w:val="0029095B"/>
    <w:rsid w:val="0029154E"/>
    <w:rsid w:val="00291632"/>
    <w:rsid w:val="0029179A"/>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38"/>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0BD7"/>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BF1"/>
    <w:rsid w:val="002C6D00"/>
    <w:rsid w:val="002D05E4"/>
    <w:rsid w:val="002D083A"/>
    <w:rsid w:val="002D0854"/>
    <w:rsid w:val="002D08E6"/>
    <w:rsid w:val="002D0A71"/>
    <w:rsid w:val="002D0CAF"/>
    <w:rsid w:val="002D188F"/>
    <w:rsid w:val="002D217F"/>
    <w:rsid w:val="002D261B"/>
    <w:rsid w:val="002D2798"/>
    <w:rsid w:val="002D2A81"/>
    <w:rsid w:val="002D2D99"/>
    <w:rsid w:val="002D2EB1"/>
    <w:rsid w:val="002D2FF4"/>
    <w:rsid w:val="002D3079"/>
    <w:rsid w:val="002D338C"/>
    <w:rsid w:val="002D3637"/>
    <w:rsid w:val="002D3878"/>
    <w:rsid w:val="002D39A6"/>
    <w:rsid w:val="002D3AFC"/>
    <w:rsid w:val="002D3B3F"/>
    <w:rsid w:val="002D3C3B"/>
    <w:rsid w:val="002D3C6C"/>
    <w:rsid w:val="002D3D4A"/>
    <w:rsid w:val="002D3EAD"/>
    <w:rsid w:val="002D4040"/>
    <w:rsid w:val="002D4D3E"/>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622"/>
    <w:rsid w:val="002F1796"/>
    <w:rsid w:val="002F1DEE"/>
    <w:rsid w:val="002F1FB1"/>
    <w:rsid w:val="002F1FC5"/>
    <w:rsid w:val="002F27ED"/>
    <w:rsid w:val="002F2882"/>
    <w:rsid w:val="002F29D3"/>
    <w:rsid w:val="002F2E22"/>
    <w:rsid w:val="002F330D"/>
    <w:rsid w:val="002F33D1"/>
    <w:rsid w:val="002F3A24"/>
    <w:rsid w:val="002F4541"/>
    <w:rsid w:val="002F4A7D"/>
    <w:rsid w:val="002F4AB3"/>
    <w:rsid w:val="002F4B82"/>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249"/>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A2"/>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5E1"/>
    <w:rsid w:val="003347FB"/>
    <w:rsid w:val="003349EA"/>
    <w:rsid w:val="0033554D"/>
    <w:rsid w:val="0033571F"/>
    <w:rsid w:val="00337042"/>
    <w:rsid w:val="00337209"/>
    <w:rsid w:val="003372D4"/>
    <w:rsid w:val="00337408"/>
    <w:rsid w:val="00337549"/>
    <w:rsid w:val="003378FA"/>
    <w:rsid w:val="00337E9E"/>
    <w:rsid w:val="0034084C"/>
    <w:rsid w:val="00340C21"/>
    <w:rsid w:val="00341864"/>
    <w:rsid w:val="00341A13"/>
    <w:rsid w:val="00341A4F"/>
    <w:rsid w:val="00341FA9"/>
    <w:rsid w:val="00342474"/>
    <w:rsid w:val="003428FB"/>
    <w:rsid w:val="00342C28"/>
    <w:rsid w:val="003430E8"/>
    <w:rsid w:val="003437C5"/>
    <w:rsid w:val="00343A6E"/>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559"/>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3CFA"/>
    <w:rsid w:val="0036440B"/>
    <w:rsid w:val="00364414"/>
    <w:rsid w:val="0036482F"/>
    <w:rsid w:val="00364890"/>
    <w:rsid w:val="00364DEE"/>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3DA"/>
    <w:rsid w:val="00371561"/>
    <w:rsid w:val="00371998"/>
    <w:rsid w:val="00371D3A"/>
    <w:rsid w:val="00371FFA"/>
    <w:rsid w:val="0037216D"/>
    <w:rsid w:val="0037232D"/>
    <w:rsid w:val="00372505"/>
    <w:rsid w:val="003726B8"/>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882"/>
    <w:rsid w:val="00383E36"/>
    <w:rsid w:val="0038465F"/>
    <w:rsid w:val="00384ABA"/>
    <w:rsid w:val="00385C2F"/>
    <w:rsid w:val="00385E25"/>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3EB"/>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A43"/>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A7"/>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4F1"/>
    <w:rsid w:val="003E782F"/>
    <w:rsid w:val="003E7DDE"/>
    <w:rsid w:val="003F01AE"/>
    <w:rsid w:val="003F0885"/>
    <w:rsid w:val="003F0E1A"/>
    <w:rsid w:val="003F0E72"/>
    <w:rsid w:val="003F0F4D"/>
    <w:rsid w:val="003F130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2A66"/>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049"/>
    <w:rsid w:val="004254C1"/>
    <w:rsid w:val="00425783"/>
    <w:rsid w:val="00425925"/>
    <w:rsid w:val="00426011"/>
    <w:rsid w:val="0042602F"/>
    <w:rsid w:val="00426552"/>
    <w:rsid w:val="00426596"/>
    <w:rsid w:val="0042669E"/>
    <w:rsid w:val="004267A7"/>
    <w:rsid w:val="0042710E"/>
    <w:rsid w:val="00427656"/>
    <w:rsid w:val="00427729"/>
    <w:rsid w:val="0042799D"/>
    <w:rsid w:val="00427A7A"/>
    <w:rsid w:val="0043089C"/>
    <w:rsid w:val="00430D2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3BF9"/>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808"/>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6D18"/>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3EFF"/>
    <w:rsid w:val="0046453A"/>
    <w:rsid w:val="00464554"/>
    <w:rsid w:val="00464642"/>
    <w:rsid w:val="004647FC"/>
    <w:rsid w:val="0046482C"/>
    <w:rsid w:val="00464D57"/>
    <w:rsid w:val="00464FAA"/>
    <w:rsid w:val="00465197"/>
    <w:rsid w:val="00465F0A"/>
    <w:rsid w:val="00466786"/>
    <w:rsid w:val="00466D87"/>
    <w:rsid w:val="00467039"/>
    <w:rsid w:val="00467A8B"/>
    <w:rsid w:val="00467AB5"/>
    <w:rsid w:val="00467AFF"/>
    <w:rsid w:val="00467C1C"/>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801"/>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C6"/>
    <w:rsid w:val="00487CFB"/>
    <w:rsid w:val="00490150"/>
    <w:rsid w:val="004902B6"/>
    <w:rsid w:val="00490AA3"/>
    <w:rsid w:val="00490FEE"/>
    <w:rsid w:val="00491266"/>
    <w:rsid w:val="00491799"/>
    <w:rsid w:val="004919E9"/>
    <w:rsid w:val="00491B93"/>
    <w:rsid w:val="0049237D"/>
    <w:rsid w:val="004929EC"/>
    <w:rsid w:val="004933D4"/>
    <w:rsid w:val="00493588"/>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6DB"/>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8AB"/>
    <w:rsid w:val="004C3D75"/>
    <w:rsid w:val="004C3D98"/>
    <w:rsid w:val="004C4247"/>
    <w:rsid w:val="004C460F"/>
    <w:rsid w:val="004C4FDC"/>
    <w:rsid w:val="004C5DE4"/>
    <w:rsid w:val="004C620E"/>
    <w:rsid w:val="004C666C"/>
    <w:rsid w:val="004C6D03"/>
    <w:rsid w:val="004C6DAC"/>
    <w:rsid w:val="004C7321"/>
    <w:rsid w:val="004C7566"/>
    <w:rsid w:val="004C7740"/>
    <w:rsid w:val="004C778A"/>
    <w:rsid w:val="004C7870"/>
    <w:rsid w:val="004C79AF"/>
    <w:rsid w:val="004C7AC7"/>
    <w:rsid w:val="004C7E20"/>
    <w:rsid w:val="004C7F1E"/>
    <w:rsid w:val="004C7FD6"/>
    <w:rsid w:val="004D0E3F"/>
    <w:rsid w:val="004D211C"/>
    <w:rsid w:val="004D228D"/>
    <w:rsid w:val="004D23CE"/>
    <w:rsid w:val="004D24DE"/>
    <w:rsid w:val="004D279C"/>
    <w:rsid w:val="004D28F7"/>
    <w:rsid w:val="004D2A1E"/>
    <w:rsid w:val="004D30DA"/>
    <w:rsid w:val="004D33F6"/>
    <w:rsid w:val="004D3E8E"/>
    <w:rsid w:val="004D417E"/>
    <w:rsid w:val="004D4488"/>
    <w:rsid w:val="004D46F3"/>
    <w:rsid w:val="004D4BD9"/>
    <w:rsid w:val="004D4EB2"/>
    <w:rsid w:val="004D5131"/>
    <w:rsid w:val="004D522C"/>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1FD8"/>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08"/>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A8D"/>
    <w:rsid w:val="00502CB0"/>
    <w:rsid w:val="0050306B"/>
    <w:rsid w:val="0050323F"/>
    <w:rsid w:val="00503593"/>
    <w:rsid w:val="00503775"/>
    <w:rsid w:val="00503849"/>
    <w:rsid w:val="005038BD"/>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20"/>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0A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6C"/>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0D"/>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BC7"/>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203"/>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895"/>
    <w:rsid w:val="005B2D1B"/>
    <w:rsid w:val="005B2DD8"/>
    <w:rsid w:val="005B33C2"/>
    <w:rsid w:val="005B3734"/>
    <w:rsid w:val="005B3ADD"/>
    <w:rsid w:val="005B3CD6"/>
    <w:rsid w:val="005B456F"/>
    <w:rsid w:val="005B487F"/>
    <w:rsid w:val="005B5116"/>
    <w:rsid w:val="005B5288"/>
    <w:rsid w:val="005B5354"/>
    <w:rsid w:val="005B5879"/>
    <w:rsid w:val="005B5BAC"/>
    <w:rsid w:val="005B69BE"/>
    <w:rsid w:val="005B6CB2"/>
    <w:rsid w:val="005B6CF7"/>
    <w:rsid w:val="005B7955"/>
    <w:rsid w:val="005B7BAA"/>
    <w:rsid w:val="005B7E30"/>
    <w:rsid w:val="005C042F"/>
    <w:rsid w:val="005C0907"/>
    <w:rsid w:val="005C0E50"/>
    <w:rsid w:val="005C17E6"/>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5DB7"/>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4DE8"/>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1A"/>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184"/>
    <w:rsid w:val="00603632"/>
    <w:rsid w:val="00604180"/>
    <w:rsid w:val="006041DC"/>
    <w:rsid w:val="0060440F"/>
    <w:rsid w:val="006044F2"/>
    <w:rsid w:val="00604D91"/>
    <w:rsid w:val="00604DAD"/>
    <w:rsid w:val="00604F9B"/>
    <w:rsid w:val="00605760"/>
    <w:rsid w:val="006059C9"/>
    <w:rsid w:val="00605B87"/>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4FF3"/>
    <w:rsid w:val="006152EE"/>
    <w:rsid w:val="006158B1"/>
    <w:rsid w:val="006159BB"/>
    <w:rsid w:val="00615B12"/>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D42"/>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C65"/>
    <w:rsid w:val="00633D18"/>
    <w:rsid w:val="00633E7D"/>
    <w:rsid w:val="00633F6F"/>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530"/>
    <w:rsid w:val="00650BCC"/>
    <w:rsid w:val="006514A9"/>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307"/>
    <w:rsid w:val="00654A5C"/>
    <w:rsid w:val="00654E59"/>
    <w:rsid w:val="006551BD"/>
    <w:rsid w:val="00655621"/>
    <w:rsid w:val="00655645"/>
    <w:rsid w:val="00655CE8"/>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B3C"/>
    <w:rsid w:val="00677F21"/>
    <w:rsid w:val="00677F24"/>
    <w:rsid w:val="006801D5"/>
    <w:rsid w:val="006804FF"/>
    <w:rsid w:val="00680951"/>
    <w:rsid w:val="00680979"/>
    <w:rsid w:val="00680B8C"/>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AAF"/>
    <w:rsid w:val="00684CE2"/>
    <w:rsid w:val="00685110"/>
    <w:rsid w:val="00685534"/>
    <w:rsid w:val="00685560"/>
    <w:rsid w:val="006855DB"/>
    <w:rsid w:val="00685D24"/>
    <w:rsid w:val="00685F40"/>
    <w:rsid w:val="0068628E"/>
    <w:rsid w:val="006864BD"/>
    <w:rsid w:val="006868F7"/>
    <w:rsid w:val="00686999"/>
    <w:rsid w:val="006873EE"/>
    <w:rsid w:val="0068787E"/>
    <w:rsid w:val="0068793F"/>
    <w:rsid w:val="006879A2"/>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8C6"/>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1AF0"/>
    <w:rsid w:val="006C215D"/>
    <w:rsid w:val="006C2420"/>
    <w:rsid w:val="006C26D8"/>
    <w:rsid w:val="006C317E"/>
    <w:rsid w:val="006C372D"/>
    <w:rsid w:val="006C421A"/>
    <w:rsid w:val="006C4458"/>
    <w:rsid w:val="006C4580"/>
    <w:rsid w:val="006C4CEB"/>
    <w:rsid w:val="006C4E85"/>
    <w:rsid w:val="006C4F64"/>
    <w:rsid w:val="006C574F"/>
    <w:rsid w:val="006C581D"/>
    <w:rsid w:val="006C5B8E"/>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72E"/>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6F7F4C"/>
    <w:rsid w:val="007002FD"/>
    <w:rsid w:val="007003EA"/>
    <w:rsid w:val="00700404"/>
    <w:rsid w:val="00700653"/>
    <w:rsid w:val="00700B12"/>
    <w:rsid w:val="00700CBF"/>
    <w:rsid w:val="007010E8"/>
    <w:rsid w:val="00701BA9"/>
    <w:rsid w:val="00701EBC"/>
    <w:rsid w:val="00702877"/>
    <w:rsid w:val="00703059"/>
    <w:rsid w:val="00703368"/>
    <w:rsid w:val="00703932"/>
    <w:rsid w:val="00704277"/>
    <w:rsid w:val="00704A70"/>
    <w:rsid w:val="00704D4A"/>
    <w:rsid w:val="00704D74"/>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C29"/>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04"/>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E0D"/>
    <w:rsid w:val="00732F39"/>
    <w:rsid w:val="00733219"/>
    <w:rsid w:val="007334A3"/>
    <w:rsid w:val="007334C5"/>
    <w:rsid w:val="00734A5A"/>
    <w:rsid w:val="00734B26"/>
    <w:rsid w:val="00734D12"/>
    <w:rsid w:val="007352C7"/>
    <w:rsid w:val="007353C9"/>
    <w:rsid w:val="00735A55"/>
    <w:rsid w:val="00735E30"/>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B0D"/>
    <w:rsid w:val="00747D03"/>
    <w:rsid w:val="00750AC5"/>
    <w:rsid w:val="00750E7B"/>
    <w:rsid w:val="007513F2"/>
    <w:rsid w:val="00751ACF"/>
    <w:rsid w:val="0075239A"/>
    <w:rsid w:val="007529C9"/>
    <w:rsid w:val="00752E48"/>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39F"/>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67F"/>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699"/>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3BB"/>
    <w:rsid w:val="007964BC"/>
    <w:rsid w:val="0079771F"/>
    <w:rsid w:val="0079782C"/>
    <w:rsid w:val="007A0661"/>
    <w:rsid w:val="007A0903"/>
    <w:rsid w:val="007A0AA3"/>
    <w:rsid w:val="007A11E8"/>
    <w:rsid w:val="007A1610"/>
    <w:rsid w:val="007A1E35"/>
    <w:rsid w:val="007A22AA"/>
    <w:rsid w:val="007A29D2"/>
    <w:rsid w:val="007A2A53"/>
    <w:rsid w:val="007A3259"/>
    <w:rsid w:val="007A32FF"/>
    <w:rsid w:val="007A337D"/>
    <w:rsid w:val="007A3CDD"/>
    <w:rsid w:val="007A3DCF"/>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27E"/>
    <w:rsid w:val="007B234D"/>
    <w:rsid w:val="007B2B08"/>
    <w:rsid w:val="007B2C0C"/>
    <w:rsid w:val="007B2CD9"/>
    <w:rsid w:val="007B2CFF"/>
    <w:rsid w:val="007B2D17"/>
    <w:rsid w:val="007B323A"/>
    <w:rsid w:val="007B341E"/>
    <w:rsid w:val="007B34B0"/>
    <w:rsid w:val="007B3BA0"/>
    <w:rsid w:val="007B3BDB"/>
    <w:rsid w:val="007B42F9"/>
    <w:rsid w:val="007B4F17"/>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2FC8"/>
    <w:rsid w:val="007C3134"/>
    <w:rsid w:val="007C3300"/>
    <w:rsid w:val="007C3396"/>
    <w:rsid w:val="007C3494"/>
    <w:rsid w:val="007C385C"/>
    <w:rsid w:val="007C3F4C"/>
    <w:rsid w:val="007C4053"/>
    <w:rsid w:val="007C532C"/>
    <w:rsid w:val="007C53D6"/>
    <w:rsid w:val="007C5419"/>
    <w:rsid w:val="007C550E"/>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AA"/>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0D6D"/>
    <w:rsid w:val="007F105C"/>
    <w:rsid w:val="007F11CB"/>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084"/>
    <w:rsid w:val="007F6763"/>
    <w:rsid w:val="007F695B"/>
    <w:rsid w:val="007F6D4C"/>
    <w:rsid w:val="007F747F"/>
    <w:rsid w:val="007F7669"/>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81A"/>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02"/>
    <w:rsid w:val="00826BAC"/>
    <w:rsid w:val="00826FBC"/>
    <w:rsid w:val="008271D4"/>
    <w:rsid w:val="008275B3"/>
    <w:rsid w:val="00827686"/>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375"/>
    <w:rsid w:val="00835607"/>
    <w:rsid w:val="008359B6"/>
    <w:rsid w:val="00835D7B"/>
    <w:rsid w:val="00835FA4"/>
    <w:rsid w:val="0083649B"/>
    <w:rsid w:val="008365FF"/>
    <w:rsid w:val="008366F8"/>
    <w:rsid w:val="008369A1"/>
    <w:rsid w:val="00837B78"/>
    <w:rsid w:val="00840208"/>
    <w:rsid w:val="00840696"/>
    <w:rsid w:val="0084089A"/>
    <w:rsid w:val="00840D2E"/>
    <w:rsid w:val="00840E65"/>
    <w:rsid w:val="00840EA4"/>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851"/>
    <w:rsid w:val="00853DE4"/>
    <w:rsid w:val="008540C9"/>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929"/>
    <w:rsid w:val="00860A65"/>
    <w:rsid w:val="00860A68"/>
    <w:rsid w:val="00860B0F"/>
    <w:rsid w:val="00860C24"/>
    <w:rsid w:val="00860ED6"/>
    <w:rsid w:val="00861050"/>
    <w:rsid w:val="0086236F"/>
    <w:rsid w:val="00862B9A"/>
    <w:rsid w:val="00862D31"/>
    <w:rsid w:val="00862F75"/>
    <w:rsid w:val="00863752"/>
    <w:rsid w:val="00863949"/>
    <w:rsid w:val="00863BE4"/>
    <w:rsid w:val="00864043"/>
    <w:rsid w:val="008654E1"/>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0E80"/>
    <w:rsid w:val="00871157"/>
    <w:rsid w:val="008712F6"/>
    <w:rsid w:val="00871521"/>
    <w:rsid w:val="00871955"/>
    <w:rsid w:val="00871C98"/>
    <w:rsid w:val="00871D45"/>
    <w:rsid w:val="0087231D"/>
    <w:rsid w:val="008729B7"/>
    <w:rsid w:val="00873025"/>
    <w:rsid w:val="008731F5"/>
    <w:rsid w:val="008734EA"/>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5E2D"/>
    <w:rsid w:val="008962DC"/>
    <w:rsid w:val="00896452"/>
    <w:rsid w:val="0089663F"/>
    <w:rsid w:val="00896F59"/>
    <w:rsid w:val="00896F72"/>
    <w:rsid w:val="00897024"/>
    <w:rsid w:val="00897058"/>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B02"/>
    <w:rsid w:val="008B0F5E"/>
    <w:rsid w:val="008B10E5"/>
    <w:rsid w:val="008B1241"/>
    <w:rsid w:val="008B1359"/>
    <w:rsid w:val="008B1758"/>
    <w:rsid w:val="008B1FCB"/>
    <w:rsid w:val="008B2341"/>
    <w:rsid w:val="008B2EC8"/>
    <w:rsid w:val="008B2F2D"/>
    <w:rsid w:val="008B304A"/>
    <w:rsid w:val="008B3765"/>
    <w:rsid w:val="008B3C1C"/>
    <w:rsid w:val="008B40B6"/>
    <w:rsid w:val="008B4227"/>
    <w:rsid w:val="008B4C55"/>
    <w:rsid w:val="008B4D3E"/>
    <w:rsid w:val="008B4D69"/>
    <w:rsid w:val="008B4D9D"/>
    <w:rsid w:val="008B5701"/>
    <w:rsid w:val="008B5F50"/>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310"/>
    <w:rsid w:val="008C5603"/>
    <w:rsid w:val="008C648F"/>
    <w:rsid w:val="008C69F0"/>
    <w:rsid w:val="008C6BBC"/>
    <w:rsid w:val="008C6D8C"/>
    <w:rsid w:val="008C7991"/>
    <w:rsid w:val="008C7B0F"/>
    <w:rsid w:val="008C7BCF"/>
    <w:rsid w:val="008C7F76"/>
    <w:rsid w:val="008D00D2"/>
    <w:rsid w:val="008D014E"/>
    <w:rsid w:val="008D035E"/>
    <w:rsid w:val="008D14F8"/>
    <w:rsid w:val="008D1BFB"/>
    <w:rsid w:val="008D1F09"/>
    <w:rsid w:val="008D24A5"/>
    <w:rsid w:val="008D25D5"/>
    <w:rsid w:val="008D31AA"/>
    <w:rsid w:val="008D4AAF"/>
    <w:rsid w:val="008D4ABB"/>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5E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E39"/>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BF"/>
    <w:rsid w:val="008F69DD"/>
    <w:rsid w:val="008F6BF3"/>
    <w:rsid w:val="008F722F"/>
    <w:rsid w:val="008F764B"/>
    <w:rsid w:val="008F77DD"/>
    <w:rsid w:val="008F7A70"/>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8B9"/>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C78"/>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DB0"/>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ED1"/>
    <w:rsid w:val="00927F75"/>
    <w:rsid w:val="0093057F"/>
    <w:rsid w:val="00930AFA"/>
    <w:rsid w:val="00931C3D"/>
    <w:rsid w:val="00932047"/>
    <w:rsid w:val="0093204B"/>
    <w:rsid w:val="009321F2"/>
    <w:rsid w:val="0093235F"/>
    <w:rsid w:val="0093256F"/>
    <w:rsid w:val="00932CDD"/>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37975"/>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64"/>
    <w:rsid w:val="00991287"/>
    <w:rsid w:val="00991577"/>
    <w:rsid w:val="00991695"/>
    <w:rsid w:val="0099183F"/>
    <w:rsid w:val="00991BA0"/>
    <w:rsid w:val="0099261B"/>
    <w:rsid w:val="009926BF"/>
    <w:rsid w:val="00992C1D"/>
    <w:rsid w:val="00992D91"/>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741"/>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73C"/>
    <w:rsid w:val="009C4C13"/>
    <w:rsid w:val="009C51F3"/>
    <w:rsid w:val="009C51F6"/>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117"/>
    <w:rsid w:val="009E22EA"/>
    <w:rsid w:val="009E2765"/>
    <w:rsid w:val="009E374C"/>
    <w:rsid w:val="009E38AB"/>
    <w:rsid w:val="009E39B5"/>
    <w:rsid w:val="009E3ABD"/>
    <w:rsid w:val="009E3DC7"/>
    <w:rsid w:val="009E3EAB"/>
    <w:rsid w:val="009E4011"/>
    <w:rsid w:val="009E4525"/>
    <w:rsid w:val="009E4586"/>
    <w:rsid w:val="009E4634"/>
    <w:rsid w:val="009E4772"/>
    <w:rsid w:val="009E4815"/>
    <w:rsid w:val="009E4859"/>
    <w:rsid w:val="009E4EDB"/>
    <w:rsid w:val="009E509E"/>
    <w:rsid w:val="009E5A2F"/>
    <w:rsid w:val="009E5A86"/>
    <w:rsid w:val="009E68B4"/>
    <w:rsid w:val="009E6E98"/>
    <w:rsid w:val="009E6E9B"/>
    <w:rsid w:val="009E792E"/>
    <w:rsid w:val="009F062A"/>
    <w:rsid w:val="009F0BDB"/>
    <w:rsid w:val="009F1726"/>
    <w:rsid w:val="009F1990"/>
    <w:rsid w:val="009F1D93"/>
    <w:rsid w:val="009F1DC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5C6"/>
    <w:rsid w:val="009F66FC"/>
    <w:rsid w:val="009F6CA4"/>
    <w:rsid w:val="009F77F0"/>
    <w:rsid w:val="009F7D5A"/>
    <w:rsid w:val="00A00361"/>
    <w:rsid w:val="00A00830"/>
    <w:rsid w:val="00A00D6C"/>
    <w:rsid w:val="00A0105D"/>
    <w:rsid w:val="00A01A07"/>
    <w:rsid w:val="00A01AE4"/>
    <w:rsid w:val="00A01CA6"/>
    <w:rsid w:val="00A020BD"/>
    <w:rsid w:val="00A02484"/>
    <w:rsid w:val="00A0257B"/>
    <w:rsid w:val="00A0289C"/>
    <w:rsid w:val="00A02C60"/>
    <w:rsid w:val="00A0300D"/>
    <w:rsid w:val="00A03120"/>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F5D"/>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677"/>
    <w:rsid w:val="00A15749"/>
    <w:rsid w:val="00A1615F"/>
    <w:rsid w:val="00A16A71"/>
    <w:rsid w:val="00A16EBA"/>
    <w:rsid w:val="00A17736"/>
    <w:rsid w:val="00A2054D"/>
    <w:rsid w:val="00A205BB"/>
    <w:rsid w:val="00A20616"/>
    <w:rsid w:val="00A2066F"/>
    <w:rsid w:val="00A208F0"/>
    <w:rsid w:val="00A20E78"/>
    <w:rsid w:val="00A211EA"/>
    <w:rsid w:val="00A21836"/>
    <w:rsid w:val="00A2184D"/>
    <w:rsid w:val="00A2194D"/>
    <w:rsid w:val="00A222AF"/>
    <w:rsid w:val="00A22485"/>
    <w:rsid w:val="00A23048"/>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4B2D"/>
    <w:rsid w:val="00A3563E"/>
    <w:rsid w:val="00A35647"/>
    <w:rsid w:val="00A35EBF"/>
    <w:rsid w:val="00A361FF"/>
    <w:rsid w:val="00A3625B"/>
    <w:rsid w:val="00A3627E"/>
    <w:rsid w:val="00A36435"/>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2FA7"/>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BF3"/>
    <w:rsid w:val="00A65F3D"/>
    <w:rsid w:val="00A661F2"/>
    <w:rsid w:val="00A663AF"/>
    <w:rsid w:val="00A667AC"/>
    <w:rsid w:val="00A6732F"/>
    <w:rsid w:val="00A67C8B"/>
    <w:rsid w:val="00A70206"/>
    <w:rsid w:val="00A70233"/>
    <w:rsid w:val="00A709C7"/>
    <w:rsid w:val="00A70D6B"/>
    <w:rsid w:val="00A70E4B"/>
    <w:rsid w:val="00A710E2"/>
    <w:rsid w:val="00A710F0"/>
    <w:rsid w:val="00A713E1"/>
    <w:rsid w:val="00A713F0"/>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7D9"/>
    <w:rsid w:val="00A75CB6"/>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026"/>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83E"/>
    <w:rsid w:val="00A94916"/>
    <w:rsid w:val="00A949C3"/>
    <w:rsid w:val="00A94EC8"/>
    <w:rsid w:val="00A951CD"/>
    <w:rsid w:val="00A95201"/>
    <w:rsid w:val="00A9522B"/>
    <w:rsid w:val="00A95461"/>
    <w:rsid w:val="00A95487"/>
    <w:rsid w:val="00A954D3"/>
    <w:rsid w:val="00A9557A"/>
    <w:rsid w:val="00A9593D"/>
    <w:rsid w:val="00A95A4C"/>
    <w:rsid w:val="00A95FDF"/>
    <w:rsid w:val="00A961ED"/>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AF"/>
    <w:rsid w:val="00AA49D7"/>
    <w:rsid w:val="00AA4EB6"/>
    <w:rsid w:val="00AA504E"/>
    <w:rsid w:val="00AA5560"/>
    <w:rsid w:val="00AA57AF"/>
    <w:rsid w:val="00AA59F5"/>
    <w:rsid w:val="00AA62DE"/>
    <w:rsid w:val="00AA68B1"/>
    <w:rsid w:val="00AA6E1E"/>
    <w:rsid w:val="00AA6EC4"/>
    <w:rsid w:val="00AA7033"/>
    <w:rsid w:val="00AA7124"/>
    <w:rsid w:val="00AA7D37"/>
    <w:rsid w:val="00AA7E33"/>
    <w:rsid w:val="00AB0B65"/>
    <w:rsid w:val="00AB0E94"/>
    <w:rsid w:val="00AB1A44"/>
    <w:rsid w:val="00AB1BAC"/>
    <w:rsid w:val="00AB2119"/>
    <w:rsid w:val="00AB26A6"/>
    <w:rsid w:val="00AB2F38"/>
    <w:rsid w:val="00AB3145"/>
    <w:rsid w:val="00AB3709"/>
    <w:rsid w:val="00AB3A84"/>
    <w:rsid w:val="00AB4416"/>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1C"/>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2D6"/>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35DB"/>
    <w:rsid w:val="00AF3639"/>
    <w:rsid w:val="00AF36C7"/>
    <w:rsid w:val="00AF3BDB"/>
    <w:rsid w:val="00AF3CEB"/>
    <w:rsid w:val="00AF3CF3"/>
    <w:rsid w:val="00AF40C9"/>
    <w:rsid w:val="00AF469D"/>
    <w:rsid w:val="00AF47ED"/>
    <w:rsid w:val="00AF48F6"/>
    <w:rsid w:val="00AF5159"/>
    <w:rsid w:val="00AF535D"/>
    <w:rsid w:val="00AF546E"/>
    <w:rsid w:val="00AF5542"/>
    <w:rsid w:val="00AF5549"/>
    <w:rsid w:val="00AF5941"/>
    <w:rsid w:val="00AF5ADA"/>
    <w:rsid w:val="00AF5E6B"/>
    <w:rsid w:val="00AF6B43"/>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5F3C"/>
    <w:rsid w:val="00B060F4"/>
    <w:rsid w:val="00B068BB"/>
    <w:rsid w:val="00B06AC6"/>
    <w:rsid w:val="00B06C94"/>
    <w:rsid w:val="00B06D6D"/>
    <w:rsid w:val="00B075F6"/>
    <w:rsid w:val="00B07B2B"/>
    <w:rsid w:val="00B07D28"/>
    <w:rsid w:val="00B10496"/>
    <w:rsid w:val="00B109AA"/>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647"/>
    <w:rsid w:val="00B1589B"/>
    <w:rsid w:val="00B15A67"/>
    <w:rsid w:val="00B15D4D"/>
    <w:rsid w:val="00B16084"/>
    <w:rsid w:val="00B16978"/>
    <w:rsid w:val="00B16A51"/>
    <w:rsid w:val="00B16B2C"/>
    <w:rsid w:val="00B16F07"/>
    <w:rsid w:val="00B1715A"/>
    <w:rsid w:val="00B17446"/>
    <w:rsid w:val="00B1744B"/>
    <w:rsid w:val="00B17939"/>
    <w:rsid w:val="00B17EF8"/>
    <w:rsid w:val="00B20142"/>
    <w:rsid w:val="00B20475"/>
    <w:rsid w:val="00B20541"/>
    <w:rsid w:val="00B20575"/>
    <w:rsid w:val="00B20AD4"/>
    <w:rsid w:val="00B2108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28"/>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A0D"/>
    <w:rsid w:val="00B42E75"/>
    <w:rsid w:val="00B432E1"/>
    <w:rsid w:val="00B43415"/>
    <w:rsid w:val="00B43DFD"/>
    <w:rsid w:val="00B446C7"/>
    <w:rsid w:val="00B4488A"/>
    <w:rsid w:val="00B4538D"/>
    <w:rsid w:val="00B453E8"/>
    <w:rsid w:val="00B45ABF"/>
    <w:rsid w:val="00B45BED"/>
    <w:rsid w:val="00B45D25"/>
    <w:rsid w:val="00B45E03"/>
    <w:rsid w:val="00B45FDB"/>
    <w:rsid w:val="00B46763"/>
    <w:rsid w:val="00B4684B"/>
    <w:rsid w:val="00B475DF"/>
    <w:rsid w:val="00B47A1F"/>
    <w:rsid w:val="00B47D2C"/>
    <w:rsid w:val="00B47E27"/>
    <w:rsid w:val="00B47FF9"/>
    <w:rsid w:val="00B50234"/>
    <w:rsid w:val="00B5029F"/>
    <w:rsid w:val="00B50316"/>
    <w:rsid w:val="00B50595"/>
    <w:rsid w:val="00B5070E"/>
    <w:rsid w:val="00B5087E"/>
    <w:rsid w:val="00B51DAD"/>
    <w:rsid w:val="00B51E7A"/>
    <w:rsid w:val="00B52089"/>
    <w:rsid w:val="00B52486"/>
    <w:rsid w:val="00B52797"/>
    <w:rsid w:val="00B52A00"/>
    <w:rsid w:val="00B530F7"/>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32"/>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10C"/>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D2"/>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29"/>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521"/>
    <w:rsid w:val="00BD0B22"/>
    <w:rsid w:val="00BD0E12"/>
    <w:rsid w:val="00BD1236"/>
    <w:rsid w:val="00BD22E9"/>
    <w:rsid w:val="00BD24C4"/>
    <w:rsid w:val="00BD2677"/>
    <w:rsid w:val="00BD2B57"/>
    <w:rsid w:val="00BD3537"/>
    <w:rsid w:val="00BD39EA"/>
    <w:rsid w:val="00BD401D"/>
    <w:rsid w:val="00BD4704"/>
    <w:rsid w:val="00BD4A40"/>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9D3"/>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875"/>
    <w:rsid w:val="00BF7B24"/>
    <w:rsid w:val="00BF7B80"/>
    <w:rsid w:val="00BF7C37"/>
    <w:rsid w:val="00C0049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0A6"/>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08E"/>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155"/>
    <w:rsid w:val="00C27242"/>
    <w:rsid w:val="00C304EB"/>
    <w:rsid w:val="00C3060C"/>
    <w:rsid w:val="00C308E4"/>
    <w:rsid w:val="00C31043"/>
    <w:rsid w:val="00C3163D"/>
    <w:rsid w:val="00C317F4"/>
    <w:rsid w:val="00C31BEF"/>
    <w:rsid w:val="00C31FB1"/>
    <w:rsid w:val="00C32800"/>
    <w:rsid w:val="00C32B17"/>
    <w:rsid w:val="00C32C2E"/>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37FD0"/>
    <w:rsid w:val="00C40BA5"/>
    <w:rsid w:val="00C4100C"/>
    <w:rsid w:val="00C41519"/>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E67"/>
    <w:rsid w:val="00C54F5F"/>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590"/>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385"/>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08C"/>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431"/>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390"/>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FDF"/>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CFA"/>
    <w:rsid w:val="00CE1E3B"/>
    <w:rsid w:val="00CE2952"/>
    <w:rsid w:val="00CE2DA5"/>
    <w:rsid w:val="00CE2F0D"/>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339"/>
    <w:rsid w:val="00CF35BC"/>
    <w:rsid w:val="00CF36B5"/>
    <w:rsid w:val="00CF3EDA"/>
    <w:rsid w:val="00CF4E27"/>
    <w:rsid w:val="00CF5195"/>
    <w:rsid w:val="00CF51C1"/>
    <w:rsid w:val="00CF54DA"/>
    <w:rsid w:val="00CF5988"/>
    <w:rsid w:val="00CF61B8"/>
    <w:rsid w:val="00CF6305"/>
    <w:rsid w:val="00CF6427"/>
    <w:rsid w:val="00CF662C"/>
    <w:rsid w:val="00CF66E3"/>
    <w:rsid w:val="00CF67B6"/>
    <w:rsid w:val="00CF69C1"/>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60C"/>
    <w:rsid w:val="00D07AAA"/>
    <w:rsid w:val="00D07FB0"/>
    <w:rsid w:val="00D10206"/>
    <w:rsid w:val="00D1055D"/>
    <w:rsid w:val="00D10583"/>
    <w:rsid w:val="00D108AC"/>
    <w:rsid w:val="00D108B2"/>
    <w:rsid w:val="00D10B2A"/>
    <w:rsid w:val="00D11104"/>
    <w:rsid w:val="00D11843"/>
    <w:rsid w:val="00D120BA"/>
    <w:rsid w:val="00D12191"/>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2F4C"/>
    <w:rsid w:val="00D23406"/>
    <w:rsid w:val="00D23AB4"/>
    <w:rsid w:val="00D23B4A"/>
    <w:rsid w:val="00D23C58"/>
    <w:rsid w:val="00D23CE5"/>
    <w:rsid w:val="00D23D07"/>
    <w:rsid w:val="00D242BD"/>
    <w:rsid w:val="00D24368"/>
    <w:rsid w:val="00D2446A"/>
    <w:rsid w:val="00D24AB5"/>
    <w:rsid w:val="00D24EAF"/>
    <w:rsid w:val="00D24F65"/>
    <w:rsid w:val="00D25328"/>
    <w:rsid w:val="00D255BD"/>
    <w:rsid w:val="00D2563C"/>
    <w:rsid w:val="00D258E4"/>
    <w:rsid w:val="00D2602A"/>
    <w:rsid w:val="00D26543"/>
    <w:rsid w:val="00D26B6F"/>
    <w:rsid w:val="00D26EB1"/>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79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2B0"/>
    <w:rsid w:val="00D5166A"/>
    <w:rsid w:val="00D517BD"/>
    <w:rsid w:val="00D51938"/>
    <w:rsid w:val="00D5193F"/>
    <w:rsid w:val="00D51DBB"/>
    <w:rsid w:val="00D527B7"/>
    <w:rsid w:val="00D52921"/>
    <w:rsid w:val="00D5298D"/>
    <w:rsid w:val="00D52B44"/>
    <w:rsid w:val="00D52C35"/>
    <w:rsid w:val="00D52C4E"/>
    <w:rsid w:val="00D52C8D"/>
    <w:rsid w:val="00D53602"/>
    <w:rsid w:val="00D5378A"/>
    <w:rsid w:val="00D53BC4"/>
    <w:rsid w:val="00D5400B"/>
    <w:rsid w:val="00D5460E"/>
    <w:rsid w:val="00D54BB2"/>
    <w:rsid w:val="00D54F57"/>
    <w:rsid w:val="00D55088"/>
    <w:rsid w:val="00D550AA"/>
    <w:rsid w:val="00D550AD"/>
    <w:rsid w:val="00D553AA"/>
    <w:rsid w:val="00D55860"/>
    <w:rsid w:val="00D560D0"/>
    <w:rsid w:val="00D561F0"/>
    <w:rsid w:val="00D56E4E"/>
    <w:rsid w:val="00D56F0A"/>
    <w:rsid w:val="00D570D2"/>
    <w:rsid w:val="00D57144"/>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BBF"/>
    <w:rsid w:val="00D66BEC"/>
    <w:rsid w:val="00D66DF9"/>
    <w:rsid w:val="00D67046"/>
    <w:rsid w:val="00D67375"/>
    <w:rsid w:val="00D67480"/>
    <w:rsid w:val="00D676D2"/>
    <w:rsid w:val="00D677E0"/>
    <w:rsid w:val="00D6791E"/>
    <w:rsid w:val="00D67A34"/>
    <w:rsid w:val="00D67DDF"/>
    <w:rsid w:val="00D70158"/>
    <w:rsid w:val="00D70C7F"/>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14DA"/>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5B"/>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88"/>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1A"/>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BF0"/>
    <w:rsid w:val="00DC1F58"/>
    <w:rsid w:val="00DC1FA3"/>
    <w:rsid w:val="00DC2462"/>
    <w:rsid w:val="00DC272C"/>
    <w:rsid w:val="00DC29DA"/>
    <w:rsid w:val="00DC2B07"/>
    <w:rsid w:val="00DC307D"/>
    <w:rsid w:val="00DC31EC"/>
    <w:rsid w:val="00DC320F"/>
    <w:rsid w:val="00DC3252"/>
    <w:rsid w:val="00DC3325"/>
    <w:rsid w:val="00DC35B8"/>
    <w:rsid w:val="00DC3620"/>
    <w:rsid w:val="00DC3800"/>
    <w:rsid w:val="00DC3AEE"/>
    <w:rsid w:val="00DC5912"/>
    <w:rsid w:val="00DC5A0D"/>
    <w:rsid w:val="00DC5CC9"/>
    <w:rsid w:val="00DC6460"/>
    <w:rsid w:val="00DC7A5B"/>
    <w:rsid w:val="00DC7ADF"/>
    <w:rsid w:val="00DC7BC8"/>
    <w:rsid w:val="00DC7E10"/>
    <w:rsid w:val="00DC7E6E"/>
    <w:rsid w:val="00DD00FC"/>
    <w:rsid w:val="00DD0664"/>
    <w:rsid w:val="00DD0888"/>
    <w:rsid w:val="00DD0BF7"/>
    <w:rsid w:val="00DD0FC3"/>
    <w:rsid w:val="00DD1A49"/>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6FB"/>
    <w:rsid w:val="00DD7AB9"/>
    <w:rsid w:val="00DE0442"/>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3F6"/>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2D3"/>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3AD"/>
    <w:rsid w:val="00E26014"/>
    <w:rsid w:val="00E26138"/>
    <w:rsid w:val="00E262BC"/>
    <w:rsid w:val="00E2691A"/>
    <w:rsid w:val="00E2707E"/>
    <w:rsid w:val="00E2780B"/>
    <w:rsid w:val="00E278B0"/>
    <w:rsid w:val="00E27CF9"/>
    <w:rsid w:val="00E27D17"/>
    <w:rsid w:val="00E30069"/>
    <w:rsid w:val="00E301A6"/>
    <w:rsid w:val="00E302C1"/>
    <w:rsid w:val="00E3033B"/>
    <w:rsid w:val="00E3038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EE"/>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179"/>
    <w:rsid w:val="00E41783"/>
    <w:rsid w:val="00E41EB0"/>
    <w:rsid w:val="00E4243C"/>
    <w:rsid w:val="00E42A43"/>
    <w:rsid w:val="00E42B5B"/>
    <w:rsid w:val="00E430DA"/>
    <w:rsid w:val="00E43121"/>
    <w:rsid w:val="00E4398A"/>
    <w:rsid w:val="00E43DB0"/>
    <w:rsid w:val="00E4413C"/>
    <w:rsid w:val="00E44392"/>
    <w:rsid w:val="00E444A4"/>
    <w:rsid w:val="00E44668"/>
    <w:rsid w:val="00E449E9"/>
    <w:rsid w:val="00E4512D"/>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9DD"/>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932"/>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294"/>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A8B"/>
    <w:rsid w:val="00E85C8D"/>
    <w:rsid w:val="00E85CEB"/>
    <w:rsid w:val="00E86320"/>
    <w:rsid w:val="00E863BF"/>
    <w:rsid w:val="00E86830"/>
    <w:rsid w:val="00E87042"/>
    <w:rsid w:val="00E87268"/>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3F"/>
    <w:rsid w:val="00EA0A6D"/>
    <w:rsid w:val="00EA1661"/>
    <w:rsid w:val="00EA1931"/>
    <w:rsid w:val="00EA2014"/>
    <w:rsid w:val="00EA22A9"/>
    <w:rsid w:val="00EA22F5"/>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5C6"/>
    <w:rsid w:val="00EA5636"/>
    <w:rsid w:val="00EA56E3"/>
    <w:rsid w:val="00EA572E"/>
    <w:rsid w:val="00EA5E38"/>
    <w:rsid w:val="00EA67A3"/>
    <w:rsid w:val="00EA6B06"/>
    <w:rsid w:val="00EA7121"/>
    <w:rsid w:val="00EA7162"/>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252C"/>
    <w:rsid w:val="00ED3714"/>
    <w:rsid w:val="00ED39DA"/>
    <w:rsid w:val="00ED4151"/>
    <w:rsid w:val="00ED43B8"/>
    <w:rsid w:val="00ED4AED"/>
    <w:rsid w:val="00ED5C21"/>
    <w:rsid w:val="00ED622C"/>
    <w:rsid w:val="00ED62FC"/>
    <w:rsid w:val="00ED6E14"/>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4B0A"/>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1C4D"/>
    <w:rsid w:val="00F02758"/>
    <w:rsid w:val="00F028AB"/>
    <w:rsid w:val="00F02ABD"/>
    <w:rsid w:val="00F0377B"/>
    <w:rsid w:val="00F0390B"/>
    <w:rsid w:val="00F03CEE"/>
    <w:rsid w:val="00F03D5C"/>
    <w:rsid w:val="00F04A47"/>
    <w:rsid w:val="00F04FFD"/>
    <w:rsid w:val="00F0519C"/>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3FC"/>
    <w:rsid w:val="00F137BE"/>
    <w:rsid w:val="00F139A1"/>
    <w:rsid w:val="00F13AE0"/>
    <w:rsid w:val="00F143E6"/>
    <w:rsid w:val="00F14815"/>
    <w:rsid w:val="00F14C53"/>
    <w:rsid w:val="00F14D9A"/>
    <w:rsid w:val="00F14DF0"/>
    <w:rsid w:val="00F157E7"/>
    <w:rsid w:val="00F15B1B"/>
    <w:rsid w:val="00F15B22"/>
    <w:rsid w:val="00F15D38"/>
    <w:rsid w:val="00F15DA8"/>
    <w:rsid w:val="00F1606B"/>
    <w:rsid w:val="00F161ED"/>
    <w:rsid w:val="00F16562"/>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9EE"/>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673"/>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2E4A"/>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336"/>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2FF"/>
    <w:rsid w:val="00F85488"/>
    <w:rsid w:val="00F85788"/>
    <w:rsid w:val="00F85A2B"/>
    <w:rsid w:val="00F85A53"/>
    <w:rsid w:val="00F85C47"/>
    <w:rsid w:val="00F86173"/>
    <w:rsid w:val="00F86459"/>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72F"/>
    <w:rsid w:val="00F959E5"/>
    <w:rsid w:val="00F95DC0"/>
    <w:rsid w:val="00F95E6D"/>
    <w:rsid w:val="00F962D9"/>
    <w:rsid w:val="00F9743E"/>
    <w:rsid w:val="00F97638"/>
    <w:rsid w:val="00F97904"/>
    <w:rsid w:val="00F97B14"/>
    <w:rsid w:val="00F97F7B"/>
    <w:rsid w:val="00F97FF5"/>
    <w:rsid w:val="00FA0046"/>
    <w:rsid w:val="00FA04C6"/>
    <w:rsid w:val="00FA0972"/>
    <w:rsid w:val="00FA16AB"/>
    <w:rsid w:val="00FA2260"/>
    <w:rsid w:val="00FA26D2"/>
    <w:rsid w:val="00FA2833"/>
    <w:rsid w:val="00FA29F6"/>
    <w:rsid w:val="00FA2B64"/>
    <w:rsid w:val="00FA3059"/>
    <w:rsid w:val="00FA3395"/>
    <w:rsid w:val="00FA3731"/>
    <w:rsid w:val="00FA3862"/>
    <w:rsid w:val="00FA3B98"/>
    <w:rsid w:val="00FA48CA"/>
    <w:rsid w:val="00FA4C46"/>
    <w:rsid w:val="00FA50CC"/>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2C92"/>
    <w:rsid w:val="00FC36BD"/>
    <w:rsid w:val="00FC5262"/>
    <w:rsid w:val="00FC52B1"/>
    <w:rsid w:val="00FC534D"/>
    <w:rsid w:val="00FC5FEA"/>
    <w:rsid w:val="00FC601B"/>
    <w:rsid w:val="00FC6D0F"/>
    <w:rsid w:val="00FC73ED"/>
    <w:rsid w:val="00FC7465"/>
    <w:rsid w:val="00FC7BA7"/>
    <w:rsid w:val="00FC7C36"/>
    <w:rsid w:val="00FD0308"/>
    <w:rsid w:val="00FD0597"/>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0D"/>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w:basedOn w:val="a1"/>
    <w:link w:val="afd"/>
    <w:uiPriority w:val="34"/>
    <w:qFormat/>
    <w:rsid w:val="00E52C8E"/>
    <w:pPr>
      <w:ind w:leftChars="400" w:left="840"/>
    </w:pPr>
  </w:style>
  <w:style w:type="character" w:customStyle="1" w:styleId="afd">
    <w:name w:val="リスト段落 (文字)"/>
    <w:aliases w:val="- Bullets (文字),목록 단락 (文字)1"/>
    <w:link w:val="afc"/>
    <w:uiPriority w:val="34"/>
    <w:rsid w:val="009E4525"/>
    <w:rPr>
      <w:rFonts w:ascii="Times New Roman" w:eastAsia="ＭＳ ゴシック" w:hAnsi="Times New Roman"/>
      <w:sz w:val="24"/>
      <w:lang w:val="en-GB"/>
    </w:rPr>
  </w:style>
  <w:style w:type="character" w:customStyle="1" w:styleId="11">
    <w:name w:val="リスト段落 (文字)1"/>
    <w:aliases w:val="- Bullets (文字)1,목록 단락 (文字)"/>
    <w:uiPriority w:val="34"/>
    <w:qFormat/>
    <w:rsid w:val="002D4D3E"/>
    <w:rPr>
      <w:rFonts w:ascii="Times"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w:basedOn w:val="a1"/>
    <w:link w:val="afd"/>
    <w:uiPriority w:val="34"/>
    <w:qFormat/>
    <w:rsid w:val="00E52C8E"/>
    <w:pPr>
      <w:ind w:leftChars="400" w:left="840"/>
    </w:pPr>
  </w:style>
  <w:style w:type="character" w:customStyle="1" w:styleId="afd">
    <w:name w:val="リスト段落 (文字)"/>
    <w:aliases w:val="- Bullets (文字),목록 단락 (文字)1"/>
    <w:link w:val="afc"/>
    <w:uiPriority w:val="34"/>
    <w:rsid w:val="009E4525"/>
    <w:rPr>
      <w:rFonts w:ascii="Times New Roman" w:eastAsia="ＭＳ ゴシック" w:hAnsi="Times New Roman"/>
      <w:sz w:val="24"/>
      <w:lang w:val="en-GB"/>
    </w:rPr>
  </w:style>
  <w:style w:type="character" w:customStyle="1" w:styleId="11">
    <w:name w:val="リスト段落 (文字)1"/>
    <w:aliases w:val="- Bullets (文字)1,목록 단락 (文字)"/>
    <w:uiPriority w:val="34"/>
    <w:qFormat/>
    <w:rsid w:val="002D4D3E"/>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5648">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1819269">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158151">
      <w:bodyDiv w:val="1"/>
      <w:marLeft w:val="0"/>
      <w:marRight w:val="0"/>
      <w:marTop w:val="0"/>
      <w:marBottom w:val="0"/>
      <w:divBdr>
        <w:top w:val="none" w:sz="0" w:space="0" w:color="auto"/>
        <w:left w:val="none" w:sz="0" w:space="0" w:color="auto"/>
        <w:bottom w:val="none" w:sz="0" w:space="0" w:color="auto"/>
        <w:right w:val="none" w:sz="0" w:space="0" w:color="auto"/>
      </w:divBdr>
    </w:div>
    <w:div w:id="134135463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9B523-968B-4E61-B9C7-FBA21E3C1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1790</Words>
  <Characters>10204</Characters>
  <Application>Microsoft Office Word</Application>
  <DocSecurity>0</DocSecurity>
  <Lines>85</Lines>
  <Paragraphs>23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11971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2017-11-18T05:50:00Z</dcterms:created>
  <dcterms:modified xsi:type="dcterms:W3CDTF">2017-11-18T05:50:00Z</dcterms:modified>
</cp:coreProperties>
</file>