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5AD4B7" w14:textId="2F4A4C17" w:rsidR="00D215A9" w:rsidRPr="00DE55FE" w:rsidRDefault="00D215A9" w:rsidP="00D215A9">
      <w:pPr>
        <w:tabs>
          <w:tab w:val="center" w:pos="4536"/>
          <w:tab w:val="right" w:pos="9072"/>
          <w:tab w:val="right" w:pos="9781"/>
        </w:tabs>
        <w:ind w:right="-58"/>
        <w:rPr>
          <w:rFonts w:ascii="Arial" w:eastAsia="SimSun" w:hAnsi="Arial"/>
          <w:b/>
          <w:noProof w:val="0"/>
        </w:rPr>
      </w:pPr>
      <w:bookmarkStart w:id="0" w:name="OLE_LINK3"/>
      <w:r w:rsidRPr="00D215A9">
        <w:rPr>
          <w:rFonts w:ascii="Arial" w:eastAsia="SimSun" w:hAnsi="Arial"/>
          <w:b/>
          <w:noProof w:val="0"/>
        </w:rPr>
        <w:t xml:space="preserve">3GPP TSG RAN WG1 Meeting 91                      </w:t>
      </w:r>
      <w:r w:rsidRPr="00D215A9">
        <w:rPr>
          <w:rFonts w:ascii="Arial" w:eastAsia="SimSun" w:hAnsi="Arial"/>
          <w:b/>
          <w:noProof w:val="0"/>
        </w:rPr>
        <w:tab/>
        <w:t xml:space="preserve">          </w:t>
      </w:r>
      <w:r w:rsidRPr="00DE55FE">
        <w:rPr>
          <w:rFonts w:ascii="Arial" w:eastAsia="SimSun" w:hAnsi="Arial"/>
          <w:b/>
          <w:noProof w:val="0"/>
        </w:rPr>
        <w:t xml:space="preserve">                                     R1-17</w:t>
      </w:r>
      <w:r w:rsidR="003A5252" w:rsidRPr="00DE55FE">
        <w:rPr>
          <w:rFonts w:ascii="Arial" w:eastAsiaTheme="minorEastAsia" w:hAnsi="Arial" w:hint="eastAsia"/>
          <w:b/>
          <w:noProof w:val="0"/>
          <w:lang w:eastAsia="ja-JP"/>
        </w:rPr>
        <w:t>20814</w:t>
      </w:r>
    </w:p>
    <w:p w14:paraId="64440E80" w14:textId="449F606C" w:rsidR="000A2FF0" w:rsidRPr="00DE55FE" w:rsidRDefault="00D215A9" w:rsidP="00D215A9">
      <w:pPr>
        <w:tabs>
          <w:tab w:val="center" w:pos="4536"/>
          <w:tab w:val="right" w:pos="9072"/>
          <w:tab w:val="right" w:pos="9781"/>
        </w:tabs>
        <w:ind w:right="-58"/>
        <w:rPr>
          <w:rFonts w:ascii="Arial" w:eastAsia="SimSun" w:hAnsi="Arial"/>
          <w:b/>
          <w:noProof w:val="0"/>
          <w:sz w:val="22"/>
          <w:lang w:eastAsia="zh-CN"/>
        </w:rPr>
      </w:pPr>
      <w:r w:rsidRPr="00DE55FE">
        <w:rPr>
          <w:rFonts w:ascii="Arial" w:eastAsia="SimSun" w:hAnsi="Arial"/>
          <w:b/>
          <w:noProof w:val="0"/>
        </w:rPr>
        <w:t>Reno, USA, November 27th – December 1st, 2017</w:t>
      </w:r>
    </w:p>
    <w:p w14:paraId="21ED2649" w14:textId="77777777" w:rsidR="0041628A" w:rsidRPr="00DE55FE" w:rsidRDefault="0041628A">
      <w:pPr>
        <w:pStyle w:val="a6"/>
        <w:rPr>
          <w:noProof w:val="0"/>
          <w:sz w:val="24"/>
          <w:szCs w:val="22"/>
        </w:rPr>
      </w:pPr>
    </w:p>
    <w:p w14:paraId="21E27392" w14:textId="6AFBAC5D" w:rsidR="0041628A" w:rsidRPr="00B75A46" w:rsidRDefault="0041628A">
      <w:pPr>
        <w:pStyle w:val="a6"/>
        <w:ind w:left="1800" w:hanging="1800"/>
        <w:rPr>
          <w:rFonts w:eastAsia="ＭＳ ゴシック"/>
          <w:noProof w:val="0"/>
          <w:sz w:val="24"/>
          <w:szCs w:val="22"/>
          <w:lang w:eastAsia="ja-JP"/>
        </w:rPr>
      </w:pPr>
      <w:r w:rsidRPr="00B75A46">
        <w:rPr>
          <w:rFonts w:eastAsia="ＭＳ ゴシック"/>
          <w:noProof w:val="0"/>
          <w:sz w:val="24"/>
          <w:szCs w:val="22"/>
        </w:rPr>
        <w:t>Source:</w:t>
      </w:r>
      <w:r w:rsidRPr="00B75A46">
        <w:rPr>
          <w:rFonts w:eastAsia="ＭＳ ゴシック"/>
          <w:noProof w:val="0"/>
          <w:sz w:val="24"/>
          <w:szCs w:val="22"/>
        </w:rPr>
        <w:tab/>
        <w:t xml:space="preserve">NTT </w:t>
      </w:r>
      <w:r w:rsidRPr="00B75A46">
        <w:rPr>
          <w:rFonts w:eastAsia="ＭＳ ゴシック" w:hint="eastAsia"/>
          <w:noProof w:val="0"/>
          <w:sz w:val="24"/>
          <w:szCs w:val="22"/>
        </w:rPr>
        <w:t>DOCOMO</w:t>
      </w:r>
      <w:r w:rsidR="003A5252">
        <w:rPr>
          <w:rFonts w:eastAsia="ＭＳ ゴシック" w:hint="eastAsia"/>
          <w:noProof w:val="0"/>
          <w:sz w:val="24"/>
          <w:szCs w:val="22"/>
          <w:lang w:eastAsia="ja-JP"/>
        </w:rPr>
        <w:t>, INC.</w:t>
      </w:r>
    </w:p>
    <w:bookmarkEnd w:id="0"/>
    <w:p w14:paraId="07787299" w14:textId="18C6FC8D" w:rsidR="0041628A" w:rsidRPr="00B75A46" w:rsidRDefault="0041628A">
      <w:pPr>
        <w:pStyle w:val="a6"/>
        <w:ind w:left="1800" w:hanging="1800"/>
        <w:jc w:val="both"/>
        <w:rPr>
          <w:noProof w:val="0"/>
          <w:sz w:val="24"/>
          <w:szCs w:val="22"/>
          <w:lang w:eastAsia="ja-JP"/>
        </w:rPr>
      </w:pPr>
      <w:r w:rsidRPr="00B75A46">
        <w:rPr>
          <w:rFonts w:eastAsia="ＭＳ ゴシック" w:hint="eastAsia"/>
          <w:noProof w:val="0"/>
          <w:sz w:val="24"/>
          <w:szCs w:val="22"/>
        </w:rPr>
        <w:t>Title</w:t>
      </w:r>
      <w:r w:rsidRPr="00B75A46">
        <w:rPr>
          <w:rFonts w:eastAsia="ＭＳ ゴシック"/>
          <w:noProof w:val="0"/>
          <w:sz w:val="24"/>
          <w:szCs w:val="22"/>
        </w:rPr>
        <w:t>:</w:t>
      </w:r>
      <w:r w:rsidRPr="00B75A46">
        <w:rPr>
          <w:rFonts w:eastAsia="ＭＳ ゴシック"/>
          <w:noProof w:val="0"/>
          <w:sz w:val="24"/>
          <w:szCs w:val="22"/>
        </w:rPr>
        <w:tab/>
      </w:r>
      <w:r w:rsidR="00763CF3" w:rsidRPr="00763CF3">
        <w:rPr>
          <w:rFonts w:eastAsia="ＭＳ ゴシック"/>
          <w:noProof w:val="0"/>
          <w:sz w:val="24"/>
          <w:szCs w:val="22"/>
        </w:rPr>
        <w:t>DCI contents and formats</w:t>
      </w:r>
    </w:p>
    <w:p w14:paraId="32D100CB" w14:textId="35351605" w:rsidR="0041628A" w:rsidRPr="00B75A46" w:rsidRDefault="0041628A">
      <w:pPr>
        <w:pStyle w:val="a6"/>
        <w:tabs>
          <w:tab w:val="left" w:pos="1800"/>
        </w:tabs>
        <w:ind w:left="1800" w:hanging="1800"/>
        <w:rPr>
          <w:rFonts w:eastAsia="SimSun"/>
          <w:noProof w:val="0"/>
          <w:sz w:val="24"/>
          <w:szCs w:val="22"/>
          <w:lang w:eastAsia="zh-CN"/>
        </w:rPr>
      </w:pPr>
      <w:r w:rsidRPr="00B75A46">
        <w:rPr>
          <w:rFonts w:eastAsia="ＭＳ ゴシック"/>
          <w:noProof w:val="0"/>
          <w:sz w:val="24"/>
          <w:szCs w:val="22"/>
        </w:rPr>
        <w:t>Agenda Item:</w:t>
      </w:r>
      <w:bookmarkStart w:id="1" w:name="Source"/>
      <w:bookmarkEnd w:id="1"/>
      <w:r w:rsidRPr="00B75A46">
        <w:rPr>
          <w:rFonts w:eastAsia="ＭＳ ゴシック"/>
          <w:noProof w:val="0"/>
          <w:sz w:val="24"/>
          <w:szCs w:val="22"/>
        </w:rPr>
        <w:tab/>
      </w:r>
      <w:r w:rsidR="00124E64">
        <w:rPr>
          <w:rFonts w:eastAsia="ＭＳ ゴシック"/>
          <w:noProof w:val="0"/>
          <w:sz w:val="24"/>
          <w:szCs w:val="22"/>
          <w:lang w:eastAsia="ja-JP"/>
        </w:rPr>
        <w:t>7</w:t>
      </w:r>
      <w:r w:rsidR="00763CF3">
        <w:rPr>
          <w:rFonts w:eastAsia="ＭＳ ゴシック" w:hint="eastAsia"/>
          <w:noProof w:val="0"/>
          <w:sz w:val="24"/>
          <w:szCs w:val="22"/>
          <w:lang w:eastAsia="ja-JP"/>
        </w:rPr>
        <w:t>.3.1.4</w:t>
      </w:r>
    </w:p>
    <w:p w14:paraId="171841D7" w14:textId="520A0A30" w:rsidR="0041628A" w:rsidRPr="00B75A46" w:rsidRDefault="0041628A">
      <w:pPr>
        <w:pBdr>
          <w:bottom w:val="single" w:sz="6" w:space="1" w:color="auto"/>
        </w:pBdr>
        <w:ind w:left="1800" w:hanging="1800"/>
        <w:rPr>
          <w:rFonts w:ascii="Arial" w:eastAsia="SimSun" w:hAnsi="Arial"/>
          <w:b/>
          <w:noProof w:val="0"/>
          <w:szCs w:val="22"/>
          <w:lang w:eastAsia="ja-JP"/>
        </w:rPr>
      </w:pPr>
      <w:r w:rsidRPr="00B75A46">
        <w:rPr>
          <w:rFonts w:ascii="Arial" w:hAnsi="Arial"/>
          <w:b/>
          <w:noProof w:val="0"/>
          <w:szCs w:val="22"/>
        </w:rPr>
        <w:t>Document for:</w:t>
      </w:r>
      <w:bookmarkStart w:id="2" w:name="DocumentFor"/>
      <w:bookmarkEnd w:id="2"/>
      <w:r w:rsidR="00C87FB0" w:rsidRPr="00B75A46">
        <w:rPr>
          <w:rFonts w:ascii="Arial" w:hAnsi="Arial" w:hint="eastAsia"/>
          <w:b/>
          <w:noProof w:val="0"/>
          <w:szCs w:val="22"/>
        </w:rPr>
        <w:t xml:space="preserve"> </w:t>
      </w:r>
      <w:r w:rsidR="00C87FB0" w:rsidRPr="00B75A46">
        <w:rPr>
          <w:rFonts w:ascii="Arial" w:hAnsi="Arial" w:hint="eastAsia"/>
          <w:b/>
          <w:noProof w:val="0"/>
          <w:szCs w:val="22"/>
        </w:rPr>
        <w:tab/>
        <w:t>Discussion</w:t>
      </w:r>
      <w:r w:rsidR="00D215A9">
        <w:rPr>
          <w:rFonts w:ascii="Arial" w:hAnsi="Arial"/>
          <w:b/>
          <w:noProof w:val="0"/>
          <w:szCs w:val="22"/>
        </w:rPr>
        <w:t xml:space="preserve"> and Decision</w:t>
      </w:r>
    </w:p>
    <w:p w14:paraId="18A2A3A2" w14:textId="77777777" w:rsidR="0041628A" w:rsidRPr="00B75A46" w:rsidRDefault="0041628A" w:rsidP="005132E1">
      <w:pPr>
        <w:pStyle w:val="1"/>
        <w:spacing w:before="120" w:after="120"/>
        <w:ind w:left="432" w:hanging="432"/>
        <w:rPr>
          <w:b/>
          <w:sz w:val="24"/>
          <w:szCs w:val="22"/>
        </w:rPr>
      </w:pPr>
      <w:r w:rsidRPr="00B75A46">
        <w:rPr>
          <w:b/>
          <w:sz w:val="24"/>
          <w:szCs w:val="22"/>
        </w:rPr>
        <w:t>Introducti</w:t>
      </w:r>
      <w:r w:rsidRPr="00B75A46">
        <w:rPr>
          <w:rFonts w:hint="eastAsia"/>
          <w:b/>
          <w:sz w:val="24"/>
          <w:szCs w:val="22"/>
        </w:rPr>
        <w:t>on</w:t>
      </w:r>
    </w:p>
    <w:p w14:paraId="37773DA0" w14:textId="5EA2EEF3" w:rsidR="00D215A9" w:rsidRPr="00F34E0C" w:rsidRDefault="00D215A9" w:rsidP="00D215A9">
      <w:pPr>
        <w:spacing w:after="120"/>
        <w:jc w:val="both"/>
        <w:rPr>
          <w:rFonts w:eastAsiaTheme="minorEastAsia"/>
          <w:noProof w:val="0"/>
          <w:kern w:val="2"/>
          <w:sz w:val="22"/>
          <w:szCs w:val="22"/>
          <w:lang w:eastAsia="ja-JP"/>
        </w:rPr>
      </w:pPr>
      <w:r w:rsidRPr="00B75A46">
        <w:rPr>
          <w:rFonts w:eastAsia="SimSun" w:hint="eastAsia"/>
          <w:noProof w:val="0"/>
          <w:kern w:val="2"/>
          <w:sz w:val="22"/>
          <w:szCs w:val="22"/>
          <w:lang w:eastAsia="zh-CN"/>
        </w:rPr>
        <w:t xml:space="preserve">At the </w:t>
      </w:r>
      <w:r>
        <w:rPr>
          <w:rFonts w:eastAsiaTheme="minorEastAsia"/>
          <w:noProof w:val="0"/>
          <w:kern w:val="2"/>
          <w:sz w:val="22"/>
          <w:szCs w:val="22"/>
          <w:lang w:eastAsia="ja-JP"/>
        </w:rPr>
        <w:t>RAN1 #90bis meeting</w:t>
      </w:r>
      <w:r w:rsidRPr="00B75A46">
        <w:rPr>
          <w:rFonts w:eastAsia="SimSun" w:hint="eastAsia"/>
          <w:noProof w:val="0"/>
          <w:kern w:val="2"/>
          <w:sz w:val="22"/>
          <w:szCs w:val="22"/>
          <w:lang w:eastAsia="zh-CN"/>
        </w:rPr>
        <w:t xml:space="preserve">, </w:t>
      </w:r>
      <w:r w:rsidRPr="00B75A46">
        <w:rPr>
          <w:rFonts w:eastAsiaTheme="minorEastAsia" w:hint="eastAsia"/>
          <w:noProof w:val="0"/>
          <w:kern w:val="2"/>
          <w:sz w:val="22"/>
          <w:szCs w:val="22"/>
          <w:lang w:eastAsia="ja-JP"/>
        </w:rPr>
        <w:t xml:space="preserve">there were discussions on </w:t>
      </w:r>
      <w:r w:rsidR="00E859AD" w:rsidRPr="00E859AD">
        <w:rPr>
          <w:rFonts w:eastAsiaTheme="minorEastAsia"/>
          <w:noProof w:val="0"/>
          <w:kern w:val="2"/>
          <w:sz w:val="22"/>
          <w:szCs w:val="22"/>
          <w:lang w:eastAsia="ja-JP"/>
        </w:rPr>
        <w:t xml:space="preserve">DCI contents and formats </w:t>
      </w:r>
      <w:r w:rsidR="00E859AD">
        <w:rPr>
          <w:rFonts w:eastAsiaTheme="minorEastAsia"/>
          <w:noProof w:val="0"/>
          <w:kern w:val="2"/>
          <w:sz w:val="22"/>
          <w:szCs w:val="22"/>
          <w:lang w:eastAsia="ja-JP"/>
        </w:rPr>
        <w:t xml:space="preserve">and </w:t>
      </w:r>
      <w:r w:rsidR="00763CF3">
        <w:rPr>
          <w:rFonts w:eastAsiaTheme="minorEastAsia"/>
          <w:noProof w:val="0"/>
          <w:kern w:val="2"/>
          <w:sz w:val="22"/>
          <w:szCs w:val="22"/>
          <w:lang w:eastAsia="ja-JP"/>
        </w:rPr>
        <w:t>CSI reporting</w:t>
      </w:r>
      <w:r w:rsidRPr="00B75A46">
        <w:rPr>
          <w:rFonts w:eastAsiaTheme="minorEastAsia" w:hint="eastAsia"/>
          <w:noProof w:val="0"/>
          <w:kern w:val="2"/>
          <w:sz w:val="22"/>
          <w:szCs w:val="22"/>
          <w:lang w:eastAsia="ja-JP"/>
        </w:rPr>
        <w:t xml:space="preserve"> including </w:t>
      </w:r>
      <w:r w:rsidR="00763CF3" w:rsidRPr="00763CF3">
        <w:rPr>
          <w:rFonts w:eastAsiaTheme="minorEastAsia"/>
          <w:noProof w:val="0"/>
          <w:kern w:val="2"/>
          <w:sz w:val="22"/>
          <w:szCs w:val="22"/>
          <w:lang w:eastAsia="ja-JP"/>
        </w:rPr>
        <w:t>A-C</w:t>
      </w:r>
      <w:bookmarkStart w:id="3" w:name="_GoBack"/>
      <w:bookmarkEnd w:id="3"/>
      <w:r w:rsidR="00763CF3" w:rsidRPr="00763CF3">
        <w:rPr>
          <w:rFonts w:eastAsiaTheme="minorEastAsia"/>
          <w:noProof w:val="0"/>
          <w:kern w:val="2"/>
          <w:sz w:val="22"/>
          <w:szCs w:val="22"/>
          <w:lang w:eastAsia="ja-JP"/>
        </w:rPr>
        <w:t>SI on short PUCCH</w:t>
      </w:r>
      <w:r w:rsidR="00763CF3">
        <w:rPr>
          <w:rFonts w:eastAsiaTheme="minorEastAsia"/>
          <w:noProof w:val="0"/>
          <w:kern w:val="2"/>
          <w:sz w:val="22"/>
          <w:szCs w:val="22"/>
          <w:lang w:eastAsia="ja-JP"/>
        </w:rPr>
        <w:t xml:space="preserve"> in MIMO session</w:t>
      </w:r>
      <w:r w:rsidRPr="00B75A46">
        <w:rPr>
          <w:rFonts w:eastAsiaTheme="minorEastAsia" w:hint="eastAsia"/>
          <w:noProof w:val="0"/>
          <w:kern w:val="2"/>
          <w:sz w:val="22"/>
          <w:szCs w:val="22"/>
          <w:lang w:eastAsia="ja-JP"/>
        </w:rPr>
        <w:t>. Agreements were reac</w:t>
      </w:r>
      <w:r w:rsidRPr="00F34E0C">
        <w:rPr>
          <w:rFonts w:eastAsiaTheme="minorEastAsia" w:hint="eastAsia"/>
          <w:noProof w:val="0"/>
          <w:kern w:val="2"/>
          <w:sz w:val="22"/>
          <w:szCs w:val="22"/>
          <w:lang w:eastAsia="ja-JP"/>
        </w:rPr>
        <w:t xml:space="preserve">hed as follows </w:t>
      </w:r>
      <w:r w:rsidRPr="00F34E0C">
        <w:rPr>
          <w:rFonts w:eastAsiaTheme="minorEastAsia"/>
          <w:noProof w:val="0"/>
          <w:kern w:val="2"/>
          <w:sz w:val="22"/>
          <w:szCs w:val="22"/>
          <w:lang w:eastAsia="ja-JP"/>
        </w:rPr>
        <w:t>[1]</w:t>
      </w:r>
      <w:r w:rsidRPr="00F34E0C">
        <w:rPr>
          <w:rFonts w:eastAsiaTheme="minorEastAsia" w:hint="eastAsia"/>
          <w:noProof w:val="0"/>
          <w:kern w:val="2"/>
          <w:sz w:val="22"/>
          <w:szCs w:val="22"/>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D215A9" w:rsidRPr="00763CF3" w14:paraId="453787DF" w14:textId="77777777" w:rsidTr="007F75E0">
        <w:tc>
          <w:tcPr>
            <w:tcW w:w="9810" w:type="dxa"/>
            <w:shd w:val="clear" w:color="auto" w:fill="auto"/>
          </w:tcPr>
          <w:p w14:paraId="17382484" w14:textId="43EB1E18" w:rsidR="00E859AD" w:rsidRPr="00E859AD" w:rsidRDefault="00E859AD" w:rsidP="00E859AD">
            <w:pPr>
              <w:rPr>
                <w:sz w:val="22"/>
                <w:szCs w:val="22"/>
                <w:lang w:eastAsia="ja-JP"/>
              </w:rPr>
            </w:pPr>
            <w:r w:rsidRPr="00E859AD">
              <w:rPr>
                <w:rFonts w:hint="eastAsia"/>
                <w:sz w:val="22"/>
                <w:szCs w:val="22"/>
                <w:lang w:eastAsia="ja-JP"/>
              </w:rPr>
              <w:t>[</w:t>
            </w:r>
            <w:r w:rsidRPr="00E859AD">
              <w:rPr>
                <w:sz w:val="22"/>
                <w:szCs w:val="22"/>
                <w:lang w:eastAsia="ja-JP"/>
              </w:rPr>
              <w:t>7.3.1.4]</w:t>
            </w:r>
          </w:p>
          <w:p w14:paraId="1233EEA2" w14:textId="565BB4E9" w:rsidR="00E859AD" w:rsidRPr="00E859AD" w:rsidRDefault="00E859AD" w:rsidP="00E859AD">
            <w:pPr>
              <w:rPr>
                <w:sz w:val="22"/>
                <w:szCs w:val="22"/>
                <w:highlight w:val="green"/>
                <w:lang w:eastAsia="x-none"/>
              </w:rPr>
            </w:pPr>
            <w:r w:rsidRPr="00E859AD">
              <w:rPr>
                <w:sz w:val="22"/>
                <w:szCs w:val="22"/>
                <w:highlight w:val="green"/>
                <w:lang w:eastAsia="x-none"/>
              </w:rPr>
              <w:t>Agreements:</w:t>
            </w:r>
          </w:p>
          <w:p w14:paraId="6D5670ED" w14:textId="77777777" w:rsidR="00E859AD" w:rsidRPr="00E859AD" w:rsidRDefault="00E859AD" w:rsidP="00E859AD">
            <w:pPr>
              <w:numPr>
                <w:ilvl w:val="0"/>
                <w:numId w:val="17"/>
              </w:numPr>
              <w:rPr>
                <w:sz w:val="22"/>
                <w:szCs w:val="22"/>
                <w:lang w:eastAsia="x-none"/>
              </w:rPr>
            </w:pPr>
            <w:r w:rsidRPr="00E859AD">
              <w:rPr>
                <w:sz w:val="22"/>
                <w:szCs w:val="22"/>
              </w:rPr>
              <w:t>For multiple DCI formats with the same DCI size of a same RNTI, an explicit identifier is included in the respective DCI format to distinguish them</w:t>
            </w:r>
          </w:p>
          <w:p w14:paraId="28371728" w14:textId="333DC23C" w:rsidR="00E859AD" w:rsidRPr="00E859AD" w:rsidRDefault="00E859AD" w:rsidP="00E859AD">
            <w:pPr>
              <w:numPr>
                <w:ilvl w:val="1"/>
                <w:numId w:val="17"/>
              </w:numPr>
              <w:rPr>
                <w:sz w:val="22"/>
                <w:szCs w:val="22"/>
                <w:lang w:eastAsia="x-none"/>
              </w:rPr>
            </w:pPr>
            <w:r w:rsidRPr="00E859AD">
              <w:rPr>
                <w:sz w:val="22"/>
                <w:szCs w:val="22"/>
              </w:rPr>
              <w:t>Note: the same DCI size may come from a few (but not a large number of) zero-padding bits at least in UE-specific search space</w:t>
            </w:r>
          </w:p>
          <w:p w14:paraId="55C92F5F" w14:textId="1D0DED53" w:rsidR="00E859AD" w:rsidRDefault="00E859AD" w:rsidP="00E859AD">
            <w:pPr>
              <w:rPr>
                <w:sz w:val="22"/>
                <w:szCs w:val="22"/>
                <w:lang w:eastAsia="x-none"/>
              </w:rPr>
            </w:pPr>
          </w:p>
          <w:p w14:paraId="3A56508F" w14:textId="0D1E369E" w:rsidR="00E859AD" w:rsidRPr="00E859AD" w:rsidRDefault="00E859AD" w:rsidP="00E859AD">
            <w:pPr>
              <w:rPr>
                <w:sz w:val="22"/>
                <w:szCs w:val="22"/>
                <w:lang w:eastAsia="ja-JP"/>
              </w:rPr>
            </w:pPr>
            <w:r>
              <w:rPr>
                <w:rFonts w:hint="eastAsia"/>
                <w:sz w:val="22"/>
                <w:szCs w:val="22"/>
                <w:lang w:eastAsia="ja-JP"/>
              </w:rPr>
              <w:t>[</w:t>
            </w:r>
            <w:r>
              <w:rPr>
                <w:sz w:val="22"/>
                <w:szCs w:val="22"/>
                <w:lang w:eastAsia="ja-JP"/>
              </w:rPr>
              <w:t>7.2.2.2]</w:t>
            </w:r>
          </w:p>
          <w:p w14:paraId="1CA97AE6" w14:textId="77777777" w:rsidR="00763CF3" w:rsidRPr="00E859AD" w:rsidRDefault="00763CF3" w:rsidP="00763CF3">
            <w:pPr>
              <w:rPr>
                <w:sz w:val="22"/>
                <w:szCs w:val="22"/>
              </w:rPr>
            </w:pPr>
            <w:r w:rsidRPr="00E859AD">
              <w:rPr>
                <w:sz w:val="22"/>
                <w:szCs w:val="22"/>
                <w:highlight w:val="green"/>
              </w:rPr>
              <w:t>Agreement:</w:t>
            </w:r>
          </w:p>
          <w:p w14:paraId="2CDC80B4" w14:textId="77777777" w:rsidR="00763CF3" w:rsidRPr="00E859AD" w:rsidRDefault="00763CF3" w:rsidP="00763CF3">
            <w:pPr>
              <w:pStyle w:val="RAN1bullet1"/>
              <w:numPr>
                <w:ilvl w:val="0"/>
                <w:numId w:val="11"/>
              </w:numPr>
              <w:rPr>
                <w:sz w:val="22"/>
                <w:szCs w:val="22"/>
                <w:lang w:val="en-US"/>
              </w:rPr>
            </w:pPr>
            <w:r w:rsidRPr="00E859AD">
              <w:rPr>
                <w:sz w:val="22"/>
                <w:szCs w:val="22"/>
              </w:rPr>
              <w:t>For</w:t>
            </w:r>
            <w:r w:rsidRPr="00E859AD">
              <w:rPr>
                <w:sz w:val="22"/>
                <w:szCs w:val="22"/>
                <w:lang w:val="en-US"/>
              </w:rPr>
              <w:t xml:space="preserve"> A-CSI on short PUCCH with single CSI report, </w:t>
            </w:r>
            <w:proofErr w:type="spellStart"/>
            <w:r w:rsidRPr="00E859AD">
              <w:rPr>
                <w:sz w:val="22"/>
                <w:szCs w:val="22"/>
                <w:lang w:val="en-US"/>
              </w:rPr>
              <w:t>downselect</w:t>
            </w:r>
            <w:proofErr w:type="spellEnd"/>
            <w:r w:rsidRPr="00E859AD">
              <w:rPr>
                <w:sz w:val="22"/>
                <w:szCs w:val="22"/>
                <w:lang w:val="en-US"/>
              </w:rPr>
              <w:t xml:space="preserve"> from the following:</w:t>
            </w:r>
          </w:p>
          <w:p w14:paraId="2242473E" w14:textId="77777777" w:rsidR="00763CF3" w:rsidRPr="00E859AD" w:rsidRDefault="00763CF3" w:rsidP="00763CF3">
            <w:pPr>
              <w:pStyle w:val="RAN1bullet2"/>
              <w:numPr>
                <w:ilvl w:val="1"/>
                <w:numId w:val="11"/>
              </w:numPr>
              <w:rPr>
                <w:sz w:val="22"/>
                <w:szCs w:val="22"/>
              </w:rPr>
            </w:pPr>
            <w:r w:rsidRPr="00E859AD">
              <w:rPr>
                <w:sz w:val="22"/>
                <w:szCs w:val="22"/>
              </w:rPr>
              <w:t>Alt 1:</w:t>
            </w:r>
          </w:p>
          <w:p w14:paraId="63B3E4CC" w14:textId="77777777" w:rsidR="00763CF3" w:rsidRPr="00E859AD" w:rsidRDefault="00763CF3" w:rsidP="00763CF3">
            <w:pPr>
              <w:pStyle w:val="RAN1bullet3"/>
              <w:numPr>
                <w:ilvl w:val="2"/>
                <w:numId w:val="11"/>
              </w:numPr>
              <w:rPr>
                <w:sz w:val="22"/>
                <w:szCs w:val="22"/>
              </w:rPr>
            </w:pPr>
            <w:r w:rsidRPr="00E859AD">
              <w:rPr>
                <w:sz w:val="22"/>
                <w:szCs w:val="22"/>
              </w:rPr>
              <w:t>The CSI report is triggered with CSI request field in DL-related DCI</w:t>
            </w:r>
          </w:p>
          <w:p w14:paraId="075D46B2" w14:textId="77777777" w:rsidR="00763CF3" w:rsidRPr="00E859AD" w:rsidRDefault="00763CF3" w:rsidP="00763CF3">
            <w:pPr>
              <w:pStyle w:val="RAN1bullet3"/>
              <w:numPr>
                <w:ilvl w:val="3"/>
                <w:numId w:val="11"/>
              </w:numPr>
              <w:rPr>
                <w:sz w:val="22"/>
                <w:szCs w:val="22"/>
              </w:rPr>
            </w:pPr>
            <w:r w:rsidRPr="00E859AD">
              <w:rPr>
                <w:sz w:val="22"/>
                <w:szCs w:val="22"/>
              </w:rPr>
              <w:t>UE-specific or UE-group-specific DCI is to be discussed in control channel session</w:t>
            </w:r>
          </w:p>
          <w:p w14:paraId="206DD350" w14:textId="77777777" w:rsidR="00763CF3" w:rsidRPr="00E859AD" w:rsidRDefault="00763CF3" w:rsidP="00763CF3">
            <w:pPr>
              <w:pStyle w:val="RAN1bullet3"/>
              <w:numPr>
                <w:ilvl w:val="2"/>
                <w:numId w:val="11"/>
              </w:numPr>
              <w:rPr>
                <w:sz w:val="22"/>
                <w:szCs w:val="22"/>
              </w:rPr>
            </w:pPr>
            <w:r w:rsidRPr="00E859AD">
              <w:rPr>
                <w:sz w:val="22"/>
                <w:szCs w:val="22"/>
              </w:rPr>
              <w:t>PUCCH resource indicator field in DL-related DCI indicates the PUCCH resource for the triggered CSI report from a set of higher-layer configured PUCCH resources</w:t>
            </w:r>
          </w:p>
          <w:p w14:paraId="305063D4" w14:textId="77777777" w:rsidR="00763CF3" w:rsidRPr="00E859AD" w:rsidRDefault="00763CF3" w:rsidP="00763CF3">
            <w:pPr>
              <w:pStyle w:val="RAN1bullet2"/>
              <w:numPr>
                <w:ilvl w:val="1"/>
                <w:numId w:val="11"/>
              </w:numPr>
              <w:rPr>
                <w:sz w:val="22"/>
                <w:szCs w:val="22"/>
              </w:rPr>
            </w:pPr>
            <w:r w:rsidRPr="00E859AD">
              <w:rPr>
                <w:sz w:val="22"/>
                <w:szCs w:val="22"/>
              </w:rPr>
              <w:t>Alt 2:</w:t>
            </w:r>
          </w:p>
          <w:p w14:paraId="17128599" w14:textId="77777777" w:rsidR="00763CF3" w:rsidRPr="00E859AD" w:rsidRDefault="00763CF3" w:rsidP="00763CF3">
            <w:pPr>
              <w:pStyle w:val="RAN1bullet3"/>
              <w:numPr>
                <w:ilvl w:val="2"/>
                <w:numId w:val="11"/>
              </w:numPr>
              <w:rPr>
                <w:sz w:val="22"/>
                <w:szCs w:val="22"/>
              </w:rPr>
            </w:pPr>
            <w:r w:rsidRPr="00E859AD">
              <w:rPr>
                <w:sz w:val="22"/>
                <w:szCs w:val="22"/>
              </w:rPr>
              <w:t>Use UE-specific UL-related DCI, CSI request field triggers a CSI report. It is indicated in the CSI Report Setting if PUCCH or PUSCH is used</w:t>
            </w:r>
          </w:p>
          <w:p w14:paraId="3C9C004B" w14:textId="77777777" w:rsidR="00763CF3" w:rsidRPr="00E859AD" w:rsidRDefault="00763CF3" w:rsidP="00763CF3">
            <w:pPr>
              <w:pStyle w:val="RAN1bullet2"/>
              <w:numPr>
                <w:ilvl w:val="1"/>
                <w:numId w:val="11"/>
              </w:numPr>
              <w:rPr>
                <w:sz w:val="22"/>
                <w:szCs w:val="22"/>
              </w:rPr>
            </w:pPr>
            <w:r w:rsidRPr="00E859AD">
              <w:rPr>
                <w:sz w:val="22"/>
                <w:szCs w:val="22"/>
              </w:rPr>
              <w:t>Alt 3:</w:t>
            </w:r>
            <w:r w:rsidRPr="00E859AD">
              <w:rPr>
                <w:sz w:val="22"/>
                <w:szCs w:val="22"/>
              </w:rPr>
              <w:tab/>
            </w:r>
          </w:p>
          <w:p w14:paraId="47C4228D" w14:textId="77777777" w:rsidR="00763CF3" w:rsidRPr="00E859AD" w:rsidRDefault="00763CF3" w:rsidP="00763CF3">
            <w:pPr>
              <w:pStyle w:val="RAN1bullet3"/>
              <w:numPr>
                <w:ilvl w:val="2"/>
                <w:numId w:val="11"/>
              </w:numPr>
              <w:rPr>
                <w:sz w:val="22"/>
                <w:szCs w:val="22"/>
              </w:rPr>
            </w:pPr>
            <w:r w:rsidRPr="00E859AD">
              <w:rPr>
                <w:sz w:val="22"/>
                <w:szCs w:val="22"/>
              </w:rPr>
              <w:t>Use UE-specific UL-related DCI, indication on if PUCCH or PUSCH is used is determined by bit in DCI</w:t>
            </w:r>
          </w:p>
          <w:p w14:paraId="0EF0C162" w14:textId="752EFD2B" w:rsidR="00D215A9" w:rsidRPr="00E859AD" w:rsidRDefault="00D215A9" w:rsidP="002813C7">
            <w:pPr>
              <w:pStyle w:val="RAN1bullet1"/>
              <w:numPr>
                <w:ilvl w:val="0"/>
                <w:numId w:val="0"/>
              </w:numPr>
              <w:ind w:left="360"/>
              <w:rPr>
                <w:sz w:val="22"/>
                <w:szCs w:val="22"/>
                <w:highlight w:val="cyan"/>
              </w:rPr>
            </w:pPr>
          </w:p>
        </w:tc>
      </w:tr>
    </w:tbl>
    <w:p w14:paraId="69AF0B61" w14:textId="72286CEA" w:rsidR="00D215A9" w:rsidRPr="00B75A46" w:rsidRDefault="001A1EBF" w:rsidP="00D215A9">
      <w:pPr>
        <w:spacing w:before="240" w:after="120"/>
        <w:jc w:val="both"/>
        <w:rPr>
          <w:rFonts w:eastAsiaTheme="minorEastAsia"/>
          <w:noProof w:val="0"/>
          <w:kern w:val="2"/>
          <w:sz w:val="22"/>
          <w:szCs w:val="22"/>
          <w:lang w:eastAsia="ja-JP"/>
        </w:rPr>
      </w:pPr>
      <w:r>
        <w:rPr>
          <w:rFonts w:eastAsia="SimSun"/>
          <w:noProof w:val="0"/>
          <w:kern w:val="2"/>
          <w:sz w:val="22"/>
          <w:szCs w:val="22"/>
          <w:lang w:eastAsia="zh-CN"/>
        </w:rPr>
        <w:t xml:space="preserve">Based on the email discussion [90b-NR-15], </w:t>
      </w:r>
      <w:r w:rsidR="00A0001D">
        <w:rPr>
          <w:rFonts w:eastAsia="SimSun"/>
          <w:noProof w:val="0"/>
          <w:kern w:val="2"/>
          <w:sz w:val="22"/>
          <w:szCs w:val="22"/>
          <w:lang w:eastAsia="zh-CN"/>
        </w:rPr>
        <w:t xml:space="preserve">following was agreed </w:t>
      </w:r>
      <w:r w:rsidR="00A0001D">
        <w:rPr>
          <w:rFonts w:eastAsia="SimSun" w:hint="eastAsia"/>
          <w:noProof w:val="0"/>
          <w:kern w:val="2"/>
          <w:sz w:val="22"/>
          <w:szCs w:val="22"/>
          <w:lang w:eastAsia="zh-CN"/>
        </w:rPr>
        <w:t>f</w:t>
      </w:r>
      <w:r w:rsidR="00A0001D" w:rsidRPr="00A0001D">
        <w:rPr>
          <w:rFonts w:eastAsia="SimSun"/>
          <w:noProof w:val="0"/>
          <w:kern w:val="2"/>
          <w:sz w:val="22"/>
          <w:szCs w:val="22"/>
          <w:lang w:eastAsia="zh-CN"/>
        </w:rPr>
        <w:t>or triggering A-CSI on short PUCCH</w:t>
      </w:r>
      <w:r w:rsidR="00A0001D">
        <w:rPr>
          <w:rFonts w:eastAsia="SimSun"/>
          <w:noProof w:val="0"/>
          <w:kern w:val="2"/>
          <w:sz w:val="22"/>
          <w:szCs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D215A9" w:rsidRPr="0014356D" w14:paraId="2D8081C9" w14:textId="77777777" w:rsidTr="007F75E0">
        <w:tc>
          <w:tcPr>
            <w:tcW w:w="9810" w:type="dxa"/>
            <w:shd w:val="clear" w:color="auto" w:fill="auto"/>
          </w:tcPr>
          <w:p w14:paraId="74869FB4" w14:textId="17F63ED9" w:rsidR="00E34295" w:rsidRPr="00E34295" w:rsidRDefault="00763CF3" w:rsidP="0014356D">
            <w:pPr>
              <w:rPr>
                <w:sz w:val="22"/>
                <w:szCs w:val="22"/>
                <w:highlight w:val="green"/>
              </w:rPr>
            </w:pPr>
            <w:r>
              <w:rPr>
                <w:sz w:val="22"/>
                <w:szCs w:val="22"/>
              </w:rPr>
              <w:t>[90b-NR-15</w:t>
            </w:r>
            <w:r w:rsidR="00E34295" w:rsidRPr="00E34295">
              <w:rPr>
                <w:sz w:val="22"/>
                <w:szCs w:val="22"/>
              </w:rPr>
              <w:t>]</w:t>
            </w:r>
          </w:p>
          <w:p w14:paraId="4D7A25BB" w14:textId="77777777" w:rsidR="00763CF3" w:rsidRPr="00763CF3" w:rsidRDefault="00763CF3" w:rsidP="00763CF3">
            <w:pPr>
              <w:rPr>
                <w:rFonts w:eastAsia="Gulim"/>
                <w:noProof w:val="0"/>
                <w:sz w:val="22"/>
                <w:szCs w:val="22"/>
              </w:rPr>
            </w:pPr>
            <w:r w:rsidRPr="00763CF3">
              <w:rPr>
                <w:sz w:val="22"/>
                <w:szCs w:val="22"/>
                <w:highlight w:val="green"/>
              </w:rPr>
              <w:t>Agreements</w:t>
            </w:r>
            <w:r w:rsidRPr="00763CF3">
              <w:rPr>
                <w:sz w:val="22"/>
                <w:szCs w:val="22"/>
              </w:rPr>
              <w:t>:</w:t>
            </w:r>
          </w:p>
          <w:p w14:paraId="6206612E" w14:textId="77777777" w:rsidR="00763CF3" w:rsidRPr="00763CF3" w:rsidRDefault="00763CF3" w:rsidP="00763CF3">
            <w:pPr>
              <w:pStyle w:val="af9"/>
              <w:numPr>
                <w:ilvl w:val="0"/>
                <w:numId w:val="16"/>
              </w:numPr>
              <w:ind w:left="714" w:firstLineChars="0" w:hanging="357"/>
              <w:rPr>
                <w:rFonts w:ascii="Times New Roman" w:hAnsi="Times New Roman" w:cs="Times New Roman"/>
                <w:sz w:val="22"/>
                <w:szCs w:val="22"/>
              </w:rPr>
            </w:pPr>
            <w:r w:rsidRPr="00763CF3">
              <w:rPr>
                <w:rFonts w:ascii="Times New Roman" w:hAnsi="Times New Roman" w:cs="Times New Roman"/>
                <w:sz w:val="22"/>
                <w:szCs w:val="22"/>
              </w:rPr>
              <w:t>For triggering A-CSI on short PUCCH, the scheme(s) are to be decided by control channel and/or scheduling/HARQ session(s) in RAN1#91.</w:t>
            </w:r>
            <w:r w:rsidRPr="00763CF3">
              <w:rPr>
                <w:rFonts w:ascii="Times New Roman" w:hAnsi="Times New Roman" w:cs="Times New Roman"/>
              </w:rPr>
              <w:t xml:space="preserve"> </w:t>
            </w:r>
          </w:p>
          <w:p w14:paraId="33F4F9AC" w14:textId="77777777" w:rsidR="00763CF3" w:rsidRPr="00763CF3" w:rsidRDefault="00763CF3" w:rsidP="00763CF3">
            <w:pPr>
              <w:pStyle w:val="af9"/>
              <w:numPr>
                <w:ilvl w:val="1"/>
                <w:numId w:val="16"/>
              </w:numPr>
              <w:spacing w:before="100" w:beforeAutospacing="1" w:after="100" w:afterAutospacing="1"/>
              <w:ind w:firstLineChars="0"/>
              <w:rPr>
                <w:rFonts w:eastAsia="ＭＳ 明朝"/>
                <w:b/>
                <w:sz w:val="22"/>
                <w:szCs w:val="22"/>
                <w:lang w:eastAsia="ja-JP"/>
              </w:rPr>
            </w:pPr>
            <w:r w:rsidRPr="00763CF3">
              <w:rPr>
                <w:rFonts w:ascii="Times New Roman" w:hAnsi="Times New Roman" w:cs="Times New Roman"/>
                <w:sz w:val="22"/>
                <w:szCs w:val="22"/>
              </w:rPr>
              <w:t>Choose at least one from Alt1, Alt2, and Alt3</w:t>
            </w:r>
          </w:p>
          <w:p w14:paraId="05E496F9" w14:textId="0C264A17" w:rsidR="00E34295" w:rsidRPr="00E34295" w:rsidRDefault="00763CF3" w:rsidP="00763CF3">
            <w:pPr>
              <w:pStyle w:val="af9"/>
              <w:numPr>
                <w:ilvl w:val="1"/>
                <w:numId w:val="16"/>
              </w:numPr>
              <w:ind w:left="1434" w:firstLineChars="0" w:hanging="357"/>
              <w:rPr>
                <w:rFonts w:eastAsia="ＭＳ 明朝"/>
                <w:b/>
                <w:sz w:val="22"/>
                <w:szCs w:val="22"/>
                <w:lang w:eastAsia="ja-JP"/>
              </w:rPr>
            </w:pPr>
            <w:r w:rsidRPr="00763CF3">
              <w:rPr>
                <w:rFonts w:ascii="Times New Roman" w:hAnsi="Times New Roman" w:cs="Times New Roman"/>
                <w:sz w:val="22"/>
                <w:szCs w:val="22"/>
              </w:rPr>
              <w:t>In choosing the scheme(s), consider CA (multi-cell) operation as well as transmission of HARQ-ACK and A-CSI in separate TDMed short PUCCH allocations and in a same short PUCCH allocation</w:t>
            </w:r>
          </w:p>
        </w:tc>
      </w:tr>
    </w:tbl>
    <w:p w14:paraId="1F57FBE8" w14:textId="77777777" w:rsidR="008935EE" w:rsidRDefault="00C20B6F" w:rsidP="00985E14">
      <w:pPr>
        <w:spacing w:before="240" w:after="120"/>
        <w:jc w:val="both"/>
        <w:rPr>
          <w:rFonts w:eastAsiaTheme="minorEastAsia"/>
          <w:noProof w:val="0"/>
          <w:kern w:val="2"/>
          <w:sz w:val="22"/>
          <w:szCs w:val="22"/>
          <w:lang w:eastAsia="ja-JP"/>
        </w:rPr>
      </w:pPr>
      <w:r w:rsidRPr="00B75A46">
        <w:rPr>
          <w:rFonts w:eastAsiaTheme="minorEastAsia"/>
          <w:noProof w:val="0"/>
          <w:kern w:val="2"/>
          <w:sz w:val="22"/>
          <w:szCs w:val="22"/>
          <w:lang w:eastAsia="ja-JP"/>
        </w:rPr>
        <w:t xml:space="preserve">In this contribution, we present our views on </w:t>
      </w:r>
      <w:r w:rsidR="008935EE">
        <w:rPr>
          <w:rFonts w:eastAsiaTheme="minorEastAsia" w:hint="eastAsia"/>
          <w:noProof w:val="0"/>
          <w:kern w:val="2"/>
          <w:sz w:val="22"/>
          <w:szCs w:val="22"/>
          <w:lang w:eastAsia="ja-JP"/>
        </w:rPr>
        <w:t xml:space="preserve">the remaining issues related to the above agreements. More specifically, following aspects are addressed: </w:t>
      </w:r>
    </w:p>
    <w:p w14:paraId="1F74A73F" w14:textId="77777777" w:rsidR="008935EE" w:rsidRPr="002813C7" w:rsidRDefault="008935EE" w:rsidP="002813C7">
      <w:pPr>
        <w:pStyle w:val="af9"/>
        <w:numPr>
          <w:ilvl w:val="0"/>
          <w:numId w:val="26"/>
        </w:numPr>
        <w:spacing w:before="240" w:after="120"/>
        <w:ind w:firstLineChars="0"/>
        <w:jc w:val="both"/>
        <w:rPr>
          <w:rFonts w:ascii="Times New Roman" w:eastAsiaTheme="minorEastAsia" w:hAnsi="Times New Roman" w:cs="Times New Roman"/>
          <w:noProof w:val="0"/>
          <w:kern w:val="2"/>
          <w:sz w:val="22"/>
          <w:szCs w:val="22"/>
          <w:lang w:eastAsia="ja-JP"/>
        </w:rPr>
      </w:pPr>
      <w:r w:rsidRPr="008935EE">
        <w:rPr>
          <w:rFonts w:ascii="Times New Roman" w:eastAsiaTheme="minorEastAsia" w:hAnsi="Times New Roman" w:cs="Times New Roman"/>
          <w:noProof w:val="0"/>
          <w:kern w:val="2"/>
          <w:sz w:val="22"/>
          <w:szCs w:val="22"/>
          <w:lang w:eastAsia="ja-JP"/>
        </w:rPr>
        <w:t>General principles for DCI contents and formats</w:t>
      </w:r>
    </w:p>
    <w:p w14:paraId="3D1D2DF8" w14:textId="222ED92B" w:rsidR="00C20B6F" w:rsidRPr="008935EE" w:rsidRDefault="008935EE" w:rsidP="002813C7">
      <w:pPr>
        <w:pStyle w:val="af9"/>
        <w:numPr>
          <w:ilvl w:val="0"/>
          <w:numId w:val="26"/>
        </w:numPr>
        <w:spacing w:before="240" w:after="120"/>
        <w:ind w:firstLineChars="0"/>
        <w:jc w:val="both"/>
        <w:rPr>
          <w:rFonts w:eastAsiaTheme="minorEastAsia"/>
          <w:noProof w:val="0"/>
          <w:kern w:val="2"/>
          <w:sz w:val="22"/>
          <w:szCs w:val="22"/>
          <w:lang w:eastAsia="ja-JP"/>
        </w:rPr>
      </w:pPr>
      <w:r w:rsidRPr="002813C7">
        <w:rPr>
          <w:rFonts w:ascii="Times New Roman" w:eastAsiaTheme="minorEastAsia" w:hAnsi="Times New Roman" w:cs="Times New Roman"/>
          <w:noProof w:val="0"/>
          <w:kern w:val="2"/>
          <w:sz w:val="22"/>
          <w:szCs w:val="22"/>
          <w:lang w:eastAsia="ja-JP"/>
        </w:rPr>
        <w:t xml:space="preserve">Triggering scheme for </w:t>
      </w:r>
      <w:r w:rsidR="0041106A" w:rsidRPr="002813C7">
        <w:rPr>
          <w:rFonts w:ascii="Times New Roman" w:eastAsiaTheme="minorEastAsia" w:hAnsi="Times New Roman" w:cs="Times New Roman"/>
          <w:noProof w:val="0"/>
          <w:kern w:val="2"/>
          <w:sz w:val="22"/>
          <w:szCs w:val="22"/>
          <w:lang w:eastAsia="ja-JP"/>
        </w:rPr>
        <w:t>A-CSI on short PUCCH</w:t>
      </w:r>
      <w:r w:rsidR="00875399" w:rsidRPr="002813C7">
        <w:rPr>
          <w:rFonts w:ascii="Times New Roman" w:eastAsiaTheme="minorEastAsia" w:hAnsi="Times New Roman" w:cs="Times New Roman"/>
          <w:noProof w:val="0"/>
          <w:kern w:val="2"/>
          <w:sz w:val="22"/>
          <w:szCs w:val="22"/>
          <w:lang w:eastAsia="ja-JP"/>
        </w:rPr>
        <w:t>.</w:t>
      </w:r>
    </w:p>
    <w:p w14:paraId="2B4AFBD0" w14:textId="77777777" w:rsidR="008935EE" w:rsidRDefault="008935EE" w:rsidP="008935EE">
      <w:pPr>
        <w:spacing w:before="240" w:after="120"/>
        <w:jc w:val="both"/>
        <w:rPr>
          <w:rFonts w:eastAsiaTheme="minorEastAsia"/>
          <w:noProof w:val="0"/>
          <w:kern w:val="2"/>
          <w:sz w:val="22"/>
          <w:szCs w:val="22"/>
          <w:lang w:eastAsia="ja-JP"/>
        </w:rPr>
      </w:pPr>
    </w:p>
    <w:p w14:paraId="52647BEA" w14:textId="77777777" w:rsidR="008935EE" w:rsidRPr="00B75A46" w:rsidRDefault="008935EE" w:rsidP="008935EE">
      <w:pPr>
        <w:pStyle w:val="1"/>
        <w:rPr>
          <w:b/>
          <w:sz w:val="24"/>
          <w:szCs w:val="22"/>
          <w:lang w:val="en-US"/>
        </w:rPr>
      </w:pPr>
      <w:r>
        <w:rPr>
          <w:rFonts w:hint="eastAsia"/>
          <w:b/>
          <w:sz w:val="24"/>
          <w:szCs w:val="22"/>
          <w:lang w:val="en-US"/>
        </w:rPr>
        <w:t>General principles for DCI contents and formats</w:t>
      </w:r>
    </w:p>
    <w:p w14:paraId="73F29A12" w14:textId="2A525A02" w:rsidR="008935EE" w:rsidRDefault="008935EE" w:rsidP="008935EE">
      <w:pPr>
        <w:spacing w:before="240"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 xml:space="preserve">In the email discussion [90b-NR-25], good summary of DCI contents and formats are provided. Our </w:t>
      </w:r>
      <w:r w:rsidR="009360B5">
        <w:rPr>
          <w:rFonts w:eastAsiaTheme="minorEastAsia" w:hint="eastAsia"/>
          <w:noProof w:val="0"/>
          <w:kern w:val="2"/>
          <w:sz w:val="22"/>
          <w:szCs w:val="22"/>
          <w:lang w:eastAsia="ja-JP"/>
        </w:rPr>
        <w:t xml:space="preserve">current thinking </w:t>
      </w:r>
      <w:r>
        <w:rPr>
          <w:rFonts w:eastAsiaTheme="minorEastAsia" w:hint="eastAsia"/>
          <w:noProof w:val="0"/>
          <w:kern w:val="2"/>
          <w:sz w:val="22"/>
          <w:szCs w:val="22"/>
          <w:lang w:eastAsia="ja-JP"/>
        </w:rPr>
        <w:t>is following.</w:t>
      </w:r>
    </w:p>
    <w:p w14:paraId="3D0D8B1E" w14:textId="75494A7E" w:rsidR="008935EE" w:rsidRPr="000F7FC4" w:rsidRDefault="008935EE" w:rsidP="008935EE">
      <w:pPr>
        <w:pStyle w:val="af9"/>
        <w:numPr>
          <w:ilvl w:val="0"/>
          <w:numId w:val="26"/>
        </w:numPr>
        <w:spacing w:before="240" w:after="120"/>
        <w:ind w:firstLineChars="0"/>
        <w:jc w:val="both"/>
        <w:rPr>
          <w:rFonts w:eastAsiaTheme="minorEastAsia"/>
          <w:noProof w:val="0"/>
          <w:kern w:val="2"/>
          <w:sz w:val="22"/>
          <w:szCs w:val="22"/>
          <w:lang w:eastAsia="ja-JP"/>
        </w:rPr>
      </w:pPr>
      <w:r w:rsidRPr="000F7FC4">
        <w:rPr>
          <w:rFonts w:ascii="Times New Roman" w:eastAsiaTheme="minorEastAsia" w:hAnsi="Times New Roman" w:cs="Times New Roman"/>
          <w:noProof w:val="0"/>
          <w:kern w:val="2"/>
          <w:sz w:val="22"/>
          <w:szCs w:val="22"/>
          <w:lang w:eastAsia="ja-JP"/>
        </w:rPr>
        <w:t>There are fallback DCI and non-fallback DCI</w:t>
      </w:r>
      <w:r w:rsidR="009360B5">
        <w:rPr>
          <w:rFonts w:ascii="Times New Roman" w:eastAsiaTheme="minorEastAsia" w:hAnsi="Times New Roman" w:cs="Times New Roman" w:hint="eastAsia"/>
          <w:noProof w:val="0"/>
          <w:kern w:val="2"/>
          <w:sz w:val="22"/>
          <w:szCs w:val="22"/>
          <w:lang w:eastAsia="ja-JP"/>
        </w:rPr>
        <w:t xml:space="preserve"> [2]</w:t>
      </w:r>
      <w:r w:rsidRPr="000F7FC4">
        <w:rPr>
          <w:rFonts w:ascii="Times New Roman" w:eastAsiaTheme="minorEastAsia" w:hAnsi="Times New Roman" w:cs="Times New Roman"/>
          <w:noProof w:val="0"/>
          <w:kern w:val="2"/>
          <w:sz w:val="22"/>
          <w:szCs w:val="22"/>
          <w:lang w:eastAsia="ja-JP"/>
        </w:rPr>
        <w:t>.</w:t>
      </w:r>
    </w:p>
    <w:p w14:paraId="4B9ECB00" w14:textId="77777777" w:rsidR="008935EE" w:rsidRDefault="008935EE" w:rsidP="008935EE">
      <w:pPr>
        <w:pStyle w:val="af9"/>
        <w:numPr>
          <w:ilvl w:val="1"/>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 xml:space="preserve">The payload and contents of fallback DCI are not configurable by UE-specific RRC </w:t>
      </w:r>
      <w:r>
        <w:rPr>
          <w:rFonts w:ascii="Times New Roman" w:eastAsiaTheme="minorEastAsia" w:hAnsi="Times New Roman" w:cs="Times New Roman"/>
          <w:noProof w:val="0"/>
          <w:kern w:val="2"/>
          <w:sz w:val="22"/>
          <w:szCs w:val="22"/>
          <w:lang w:eastAsia="ja-JP"/>
        </w:rPr>
        <w:t>signaling</w:t>
      </w:r>
      <w:r>
        <w:rPr>
          <w:rFonts w:ascii="Times New Roman" w:eastAsiaTheme="minorEastAsia" w:hAnsi="Times New Roman" w:cs="Times New Roman" w:hint="eastAsia"/>
          <w:noProof w:val="0"/>
          <w:kern w:val="2"/>
          <w:sz w:val="22"/>
          <w:szCs w:val="22"/>
          <w:lang w:eastAsia="ja-JP"/>
        </w:rPr>
        <w:t>.</w:t>
      </w:r>
    </w:p>
    <w:p w14:paraId="25DE9552" w14:textId="77777777" w:rsidR="008935EE" w:rsidRDefault="008935EE" w:rsidP="008935EE">
      <w:pPr>
        <w:pStyle w:val="af9"/>
        <w:numPr>
          <w:ilvl w:val="2"/>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 xml:space="preserve">It should be </w:t>
      </w:r>
      <w:proofErr w:type="spellStart"/>
      <w:r>
        <w:rPr>
          <w:rFonts w:ascii="Times New Roman" w:eastAsiaTheme="minorEastAsia" w:hAnsi="Times New Roman" w:cs="Times New Roman" w:hint="eastAsia"/>
          <w:noProof w:val="0"/>
          <w:kern w:val="2"/>
          <w:sz w:val="22"/>
          <w:szCs w:val="22"/>
          <w:lang w:eastAsia="ja-JP"/>
        </w:rPr>
        <w:t>monitorable</w:t>
      </w:r>
      <w:proofErr w:type="spellEnd"/>
      <w:r>
        <w:rPr>
          <w:rFonts w:ascii="Times New Roman" w:eastAsiaTheme="minorEastAsia" w:hAnsi="Times New Roman" w:cs="Times New Roman" w:hint="eastAsia"/>
          <w:noProof w:val="0"/>
          <w:kern w:val="2"/>
          <w:sz w:val="22"/>
          <w:szCs w:val="22"/>
          <w:lang w:eastAsia="ja-JP"/>
        </w:rPr>
        <w:t xml:space="preserve"> even during RRC re-configuration.</w:t>
      </w:r>
    </w:p>
    <w:p w14:paraId="671327DB" w14:textId="77777777" w:rsidR="008935EE" w:rsidRDefault="008935EE" w:rsidP="008935EE">
      <w:pPr>
        <w:pStyle w:val="af9"/>
        <w:numPr>
          <w:ilvl w:val="2"/>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However, it should be configurable by PBCH/RMSI.</w:t>
      </w:r>
    </w:p>
    <w:p w14:paraId="64ECD7D2" w14:textId="3453D27F" w:rsidR="008935EE" w:rsidRDefault="003407B6" w:rsidP="008935EE">
      <w:pPr>
        <w:pStyle w:val="af9"/>
        <w:numPr>
          <w:ilvl w:val="3"/>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UE-common</w:t>
      </w:r>
      <w:r w:rsidR="008935EE">
        <w:rPr>
          <w:rFonts w:ascii="Times New Roman" w:eastAsiaTheme="minorEastAsia" w:hAnsi="Times New Roman" w:cs="Times New Roman" w:hint="eastAsia"/>
          <w:noProof w:val="0"/>
          <w:kern w:val="2"/>
          <w:sz w:val="22"/>
          <w:szCs w:val="22"/>
          <w:lang w:eastAsia="ja-JP"/>
        </w:rPr>
        <w:t xml:space="preserve"> </w:t>
      </w:r>
      <w:r w:rsidR="008935EE">
        <w:rPr>
          <w:rFonts w:ascii="Times New Roman" w:eastAsiaTheme="minorEastAsia" w:hAnsi="Times New Roman" w:cs="Times New Roman"/>
          <w:noProof w:val="0"/>
          <w:kern w:val="2"/>
          <w:sz w:val="22"/>
          <w:szCs w:val="22"/>
          <w:lang w:eastAsia="ja-JP"/>
        </w:rPr>
        <w:t>flexibility</w:t>
      </w:r>
      <w:r w:rsidR="008935EE">
        <w:rPr>
          <w:rFonts w:ascii="Times New Roman" w:eastAsiaTheme="minorEastAsia" w:hAnsi="Times New Roman" w:cs="Times New Roman" w:hint="eastAsia"/>
          <w:noProof w:val="0"/>
          <w:kern w:val="2"/>
          <w:sz w:val="22"/>
          <w:szCs w:val="22"/>
          <w:lang w:eastAsia="ja-JP"/>
        </w:rPr>
        <w:t xml:space="preserve"> should be allowed.</w:t>
      </w:r>
    </w:p>
    <w:p w14:paraId="6D207644" w14:textId="77777777" w:rsidR="008935EE" w:rsidRDefault="008935EE" w:rsidP="008935EE">
      <w:pPr>
        <w:pStyle w:val="af9"/>
        <w:numPr>
          <w:ilvl w:val="1"/>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 xml:space="preserve">The payload and contents of non-fallback DCI are </w:t>
      </w:r>
      <w:r>
        <w:rPr>
          <w:rFonts w:ascii="Times New Roman" w:eastAsiaTheme="minorEastAsia" w:hAnsi="Times New Roman" w:cs="Times New Roman"/>
          <w:noProof w:val="0"/>
          <w:kern w:val="2"/>
          <w:sz w:val="22"/>
          <w:szCs w:val="22"/>
          <w:lang w:eastAsia="ja-JP"/>
        </w:rPr>
        <w:t>configurable</w:t>
      </w:r>
      <w:r>
        <w:rPr>
          <w:rFonts w:ascii="Times New Roman" w:eastAsiaTheme="minorEastAsia" w:hAnsi="Times New Roman" w:cs="Times New Roman" w:hint="eastAsia"/>
          <w:noProof w:val="0"/>
          <w:kern w:val="2"/>
          <w:sz w:val="22"/>
          <w:szCs w:val="22"/>
          <w:lang w:eastAsia="ja-JP"/>
        </w:rPr>
        <w:t xml:space="preserve"> by UE-specific RRC </w:t>
      </w:r>
      <w:r>
        <w:rPr>
          <w:rFonts w:ascii="Times New Roman" w:eastAsiaTheme="minorEastAsia" w:hAnsi="Times New Roman" w:cs="Times New Roman"/>
          <w:noProof w:val="0"/>
          <w:kern w:val="2"/>
          <w:sz w:val="22"/>
          <w:szCs w:val="22"/>
          <w:lang w:eastAsia="ja-JP"/>
        </w:rPr>
        <w:t>signaling</w:t>
      </w:r>
      <w:r>
        <w:rPr>
          <w:rFonts w:ascii="Times New Roman" w:eastAsiaTheme="minorEastAsia" w:hAnsi="Times New Roman" w:cs="Times New Roman" w:hint="eastAsia"/>
          <w:noProof w:val="0"/>
          <w:kern w:val="2"/>
          <w:sz w:val="22"/>
          <w:szCs w:val="22"/>
          <w:lang w:eastAsia="ja-JP"/>
        </w:rPr>
        <w:t>.</w:t>
      </w:r>
    </w:p>
    <w:p w14:paraId="11660CE3" w14:textId="77777777" w:rsidR="008935EE" w:rsidRDefault="008935EE" w:rsidP="008935EE">
      <w:pPr>
        <w:pStyle w:val="af9"/>
        <w:numPr>
          <w:ilvl w:val="0"/>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For a given DCI payload, there is a header field to distinguish whether the DCI is for DL or for UL.</w:t>
      </w:r>
    </w:p>
    <w:p w14:paraId="13090F73" w14:textId="5B1B59A6" w:rsidR="008935EE" w:rsidRDefault="008935EE" w:rsidP="008935EE">
      <w:pPr>
        <w:pStyle w:val="af9"/>
        <w:numPr>
          <w:ilvl w:val="1"/>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1 bit would be sufficient to distinguish between DL and UL</w:t>
      </w:r>
      <w:r w:rsidR="009360B5">
        <w:rPr>
          <w:rFonts w:ascii="Times New Roman" w:eastAsiaTheme="minorEastAsia" w:hAnsi="Times New Roman" w:cs="Times New Roman" w:hint="eastAsia"/>
          <w:noProof w:val="0"/>
          <w:kern w:val="2"/>
          <w:sz w:val="22"/>
          <w:szCs w:val="22"/>
          <w:lang w:eastAsia="ja-JP"/>
        </w:rPr>
        <w:t xml:space="preserve"> but the need of more than 1 bit can be discussed at RAN1#91 meeting</w:t>
      </w:r>
      <w:r>
        <w:rPr>
          <w:rFonts w:ascii="Times New Roman" w:eastAsiaTheme="minorEastAsia" w:hAnsi="Times New Roman" w:cs="Times New Roman" w:hint="eastAsia"/>
          <w:noProof w:val="0"/>
          <w:kern w:val="2"/>
          <w:sz w:val="22"/>
          <w:szCs w:val="22"/>
          <w:lang w:eastAsia="ja-JP"/>
        </w:rPr>
        <w:t>.</w:t>
      </w:r>
    </w:p>
    <w:p w14:paraId="5DA25DFB" w14:textId="77777777" w:rsidR="008935EE" w:rsidRDefault="008935EE" w:rsidP="008935EE">
      <w:pPr>
        <w:pStyle w:val="af9"/>
        <w:numPr>
          <w:ilvl w:val="0"/>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 xml:space="preserve">For a given DCI payload, RNTI is used to </w:t>
      </w:r>
      <w:r>
        <w:rPr>
          <w:rFonts w:ascii="Times New Roman" w:eastAsiaTheme="minorEastAsia" w:hAnsi="Times New Roman" w:cs="Times New Roman"/>
          <w:noProof w:val="0"/>
          <w:kern w:val="2"/>
          <w:sz w:val="22"/>
          <w:szCs w:val="22"/>
          <w:lang w:eastAsia="ja-JP"/>
        </w:rPr>
        <w:t>distinguish</w:t>
      </w:r>
      <w:r>
        <w:rPr>
          <w:rFonts w:ascii="Times New Roman" w:eastAsiaTheme="minorEastAsia" w:hAnsi="Times New Roman" w:cs="Times New Roman" w:hint="eastAsia"/>
          <w:noProof w:val="0"/>
          <w:kern w:val="2"/>
          <w:sz w:val="22"/>
          <w:szCs w:val="22"/>
          <w:lang w:eastAsia="ja-JP"/>
        </w:rPr>
        <w:t xml:space="preserve"> the DCI format.</w:t>
      </w:r>
    </w:p>
    <w:p w14:paraId="38FC50A8" w14:textId="77777777" w:rsidR="008935EE" w:rsidRPr="00DE55FE" w:rsidRDefault="008935EE" w:rsidP="008935EE">
      <w:pPr>
        <w:pStyle w:val="af9"/>
        <w:numPr>
          <w:ilvl w:val="1"/>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Our preference is to increase the RNTI size but it is up to RAN2 decision.</w:t>
      </w:r>
    </w:p>
    <w:p w14:paraId="434B26AC" w14:textId="17BBBD4F" w:rsidR="009360B5" w:rsidRPr="00DE55FE" w:rsidRDefault="009360B5" w:rsidP="00DE55FE">
      <w:pPr>
        <w:pStyle w:val="af9"/>
        <w:numPr>
          <w:ilvl w:val="0"/>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For the DCI formats carrying SFI, preemption indication, and BWP/CA activation, the payload alignment with other (regular) DCI formats is preferable [3].</w:t>
      </w:r>
    </w:p>
    <w:p w14:paraId="4129EAD9" w14:textId="1E0A444E" w:rsidR="009360B5" w:rsidRPr="00DE55FE" w:rsidRDefault="009360B5" w:rsidP="00DE55FE">
      <w:pPr>
        <w:pStyle w:val="af9"/>
        <w:numPr>
          <w:ilvl w:val="1"/>
          <w:numId w:val="26"/>
        </w:numPr>
        <w:spacing w:before="240" w:after="120"/>
        <w:ind w:firstLineChars="0"/>
        <w:jc w:val="both"/>
        <w:rPr>
          <w:rFonts w:eastAsiaTheme="minorEastAsia"/>
          <w:noProof w:val="0"/>
          <w:kern w:val="2"/>
          <w:sz w:val="22"/>
          <w:szCs w:val="22"/>
          <w:lang w:eastAsia="ja-JP"/>
        </w:rPr>
      </w:pPr>
      <w:r>
        <w:rPr>
          <w:rFonts w:ascii="Times New Roman" w:eastAsiaTheme="minorEastAsia" w:hAnsi="Times New Roman" w:cs="Times New Roman" w:hint="eastAsia"/>
          <w:noProof w:val="0"/>
          <w:kern w:val="2"/>
          <w:sz w:val="22"/>
          <w:szCs w:val="22"/>
          <w:lang w:eastAsia="ja-JP"/>
        </w:rPr>
        <w:t>Number of blind decodes can be saved and regular PDCCH receiver/decoder can be reused.</w:t>
      </w:r>
    </w:p>
    <w:p w14:paraId="1BD4EBBD" w14:textId="77777777" w:rsidR="008935EE" w:rsidRPr="009360B5" w:rsidRDefault="008935EE" w:rsidP="008935EE">
      <w:pPr>
        <w:spacing w:before="240" w:after="120"/>
        <w:jc w:val="both"/>
        <w:rPr>
          <w:rFonts w:eastAsiaTheme="minorEastAsia"/>
          <w:noProof w:val="0"/>
          <w:kern w:val="2"/>
          <w:sz w:val="22"/>
          <w:szCs w:val="22"/>
          <w:lang w:eastAsia="ja-JP"/>
        </w:rPr>
      </w:pPr>
    </w:p>
    <w:p w14:paraId="326EC2F4" w14:textId="46C73170" w:rsidR="00745182" w:rsidRPr="00B75A46" w:rsidRDefault="009A777D" w:rsidP="009A777D">
      <w:pPr>
        <w:pStyle w:val="1"/>
        <w:rPr>
          <w:b/>
          <w:sz w:val="24"/>
          <w:szCs w:val="22"/>
          <w:lang w:val="en-US"/>
        </w:rPr>
      </w:pPr>
      <w:r w:rsidRPr="009A777D">
        <w:rPr>
          <w:b/>
          <w:sz w:val="24"/>
          <w:szCs w:val="22"/>
          <w:lang w:val="en-US"/>
        </w:rPr>
        <w:t>Trigger scheme for aperiodic CSI feedback</w:t>
      </w:r>
    </w:p>
    <w:p w14:paraId="162F375F" w14:textId="725A4BB0" w:rsidR="00AA093E" w:rsidRDefault="00AA093E" w:rsidP="00AA093E">
      <w:pPr>
        <w:spacing w:after="60"/>
        <w:jc w:val="both"/>
        <w:rPr>
          <w:rFonts w:eastAsia="SimSun"/>
          <w:kern w:val="2"/>
          <w:sz w:val="22"/>
          <w:szCs w:val="22"/>
          <w:lang w:eastAsia="zh-CN"/>
        </w:rPr>
      </w:pPr>
      <w:r>
        <w:rPr>
          <w:rFonts w:eastAsia="SimSun" w:hint="eastAsia"/>
          <w:kern w:val="2"/>
          <w:sz w:val="22"/>
          <w:szCs w:val="22"/>
          <w:lang w:eastAsia="zh-CN"/>
        </w:rPr>
        <w:t>As</w:t>
      </w:r>
      <w:r>
        <w:rPr>
          <w:rFonts w:eastAsia="SimSun"/>
          <w:kern w:val="2"/>
          <w:sz w:val="22"/>
          <w:szCs w:val="22"/>
          <w:lang w:eastAsia="zh-CN"/>
        </w:rPr>
        <w:t xml:space="preserve"> discussed in MIMO session, the </w:t>
      </w:r>
      <w:r w:rsidR="00CA44BD">
        <w:rPr>
          <w:rFonts w:eastAsia="SimSun"/>
          <w:kern w:val="2"/>
          <w:sz w:val="22"/>
          <w:szCs w:val="22"/>
          <w:lang w:eastAsia="zh-CN"/>
        </w:rPr>
        <w:t>main</w:t>
      </w:r>
      <w:r w:rsidRPr="00AA093E">
        <w:rPr>
          <w:rFonts w:eastAsia="SimSun"/>
          <w:kern w:val="2"/>
          <w:sz w:val="22"/>
          <w:szCs w:val="22"/>
          <w:lang w:eastAsia="zh-CN"/>
        </w:rPr>
        <w:t xml:space="preserve"> motivation</w:t>
      </w:r>
      <w:r w:rsidR="00CA44BD">
        <w:rPr>
          <w:rFonts w:eastAsia="SimSun"/>
          <w:kern w:val="2"/>
          <w:sz w:val="22"/>
          <w:szCs w:val="22"/>
          <w:lang w:eastAsia="zh-CN"/>
        </w:rPr>
        <w:t xml:space="preserve"> to support A-CSI on short PUCCH is to provide fast CQI feedback </w:t>
      </w:r>
      <w:r w:rsidR="00746D69">
        <w:rPr>
          <w:rFonts w:eastAsia="SimSun"/>
          <w:kern w:val="2"/>
          <w:sz w:val="22"/>
          <w:szCs w:val="22"/>
          <w:lang w:eastAsia="zh-CN"/>
        </w:rPr>
        <w:t xml:space="preserve">to enable fast link adaptation </w:t>
      </w:r>
      <w:r w:rsidR="00CA44BD">
        <w:rPr>
          <w:rFonts w:eastAsia="SimSun"/>
          <w:kern w:val="2"/>
          <w:sz w:val="22"/>
          <w:szCs w:val="22"/>
          <w:lang w:eastAsia="zh-CN"/>
        </w:rPr>
        <w:t xml:space="preserve">especially for </w:t>
      </w:r>
      <w:r w:rsidR="00746D69">
        <w:rPr>
          <w:rFonts w:eastAsia="SimSun"/>
          <w:kern w:val="2"/>
          <w:sz w:val="22"/>
          <w:szCs w:val="22"/>
          <w:lang w:eastAsia="zh-CN"/>
        </w:rPr>
        <w:t xml:space="preserve">DL </w:t>
      </w:r>
      <w:r w:rsidR="00CA44BD">
        <w:rPr>
          <w:rFonts w:eastAsia="SimSun"/>
          <w:kern w:val="2"/>
          <w:sz w:val="22"/>
          <w:szCs w:val="22"/>
          <w:lang w:eastAsia="zh-CN"/>
        </w:rPr>
        <w:t xml:space="preserve">self-slot scheduling where the last one or two symbols within the slot is/are used for short PUCCH transmission. </w:t>
      </w:r>
    </w:p>
    <w:p w14:paraId="0690751A" w14:textId="05BD31F9" w:rsidR="00D829FF" w:rsidRDefault="00D829FF" w:rsidP="002813C7">
      <w:pPr>
        <w:spacing w:afterLines="50" w:after="120"/>
        <w:jc w:val="both"/>
        <w:rPr>
          <w:rFonts w:eastAsia="SimSun"/>
          <w:kern w:val="2"/>
          <w:sz w:val="22"/>
          <w:szCs w:val="22"/>
          <w:lang w:eastAsia="zh-CN"/>
        </w:rPr>
      </w:pPr>
      <w:r>
        <w:rPr>
          <w:rFonts w:eastAsia="SimSun"/>
          <w:kern w:val="2"/>
          <w:sz w:val="22"/>
          <w:szCs w:val="22"/>
          <w:lang w:eastAsia="zh-CN"/>
        </w:rPr>
        <w:t>Based on this motivation, i</w:t>
      </w:r>
      <w:r w:rsidR="00F546EC">
        <w:rPr>
          <w:rFonts w:eastAsia="SimSun"/>
          <w:kern w:val="2"/>
          <w:sz w:val="22"/>
          <w:szCs w:val="22"/>
          <w:lang w:eastAsia="zh-CN"/>
        </w:rPr>
        <w:t xml:space="preserve">t is straightforward to use DL-related DCI </w:t>
      </w:r>
      <w:r w:rsidR="003407B6">
        <w:rPr>
          <w:rFonts w:eastAsiaTheme="minorEastAsia" w:hint="eastAsia"/>
          <w:kern w:val="2"/>
          <w:sz w:val="22"/>
          <w:szCs w:val="22"/>
          <w:lang w:eastAsia="ja-JP"/>
        </w:rPr>
        <w:t xml:space="preserve">which schedules a PDSCH </w:t>
      </w:r>
      <w:r w:rsidR="00F546EC">
        <w:rPr>
          <w:rFonts w:eastAsia="SimSun"/>
          <w:kern w:val="2"/>
          <w:sz w:val="22"/>
          <w:szCs w:val="22"/>
          <w:lang w:eastAsia="zh-CN"/>
        </w:rPr>
        <w:t>to trigger the A-CSI report</w:t>
      </w:r>
      <w:r w:rsidR="003407B6">
        <w:rPr>
          <w:rFonts w:eastAsiaTheme="minorEastAsia" w:hint="eastAsia"/>
          <w:kern w:val="2"/>
          <w:sz w:val="22"/>
          <w:szCs w:val="22"/>
          <w:lang w:eastAsia="ja-JP"/>
        </w:rPr>
        <w:t>.</w:t>
      </w:r>
      <w:r w:rsidR="00F546EC">
        <w:rPr>
          <w:rFonts w:eastAsia="SimSun"/>
          <w:kern w:val="2"/>
          <w:sz w:val="22"/>
          <w:szCs w:val="22"/>
          <w:lang w:eastAsia="zh-CN"/>
        </w:rPr>
        <w:t xml:space="preserve"> </w:t>
      </w:r>
      <w:r w:rsidR="003407B6">
        <w:rPr>
          <w:rFonts w:eastAsiaTheme="minorEastAsia" w:hint="eastAsia"/>
          <w:kern w:val="2"/>
          <w:sz w:val="22"/>
          <w:szCs w:val="22"/>
          <w:lang w:eastAsia="ja-JP"/>
        </w:rPr>
        <w:t xml:space="preserve">In this case, </w:t>
      </w:r>
      <w:r w:rsidR="00532A74">
        <w:rPr>
          <w:rFonts w:eastAsia="SimSun"/>
          <w:kern w:val="2"/>
          <w:sz w:val="22"/>
          <w:szCs w:val="22"/>
          <w:lang w:eastAsia="zh-CN"/>
        </w:rPr>
        <w:t>the PUCCH resource allocation field</w:t>
      </w:r>
      <w:r w:rsidR="003407B6">
        <w:rPr>
          <w:rFonts w:eastAsiaTheme="minorEastAsia" w:hint="eastAsia"/>
          <w:kern w:val="2"/>
          <w:sz w:val="22"/>
          <w:szCs w:val="22"/>
          <w:lang w:eastAsia="ja-JP"/>
        </w:rPr>
        <w:t>,</w:t>
      </w:r>
      <w:r w:rsidR="00532A74">
        <w:rPr>
          <w:rFonts w:eastAsia="SimSun"/>
          <w:kern w:val="2"/>
          <w:sz w:val="22"/>
          <w:szCs w:val="22"/>
          <w:lang w:eastAsia="zh-CN"/>
        </w:rPr>
        <w:t xml:space="preserve"> e.g. ARI</w:t>
      </w:r>
      <w:r w:rsidR="003407B6">
        <w:rPr>
          <w:rFonts w:eastAsiaTheme="minorEastAsia" w:hint="eastAsia"/>
          <w:kern w:val="2"/>
          <w:sz w:val="22"/>
          <w:szCs w:val="22"/>
          <w:lang w:eastAsia="ja-JP"/>
        </w:rPr>
        <w:t>,</w:t>
      </w:r>
      <w:r w:rsidR="00532A74">
        <w:rPr>
          <w:rFonts w:eastAsia="SimSun"/>
          <w:kern w:val="2"/>
          <w:sz w:val="22"/>
          <w:szCs w:val="22"/>
          <w:lang w:eastAsia="zh-CN"/>
        </w:rPr>
        <w:t xml:space="preserve"> should indicate one resource from a </w:t>
      </w:r>
      <w:r w:rsidR="003407B6">
        <w:rPr>
          <w:rFonts w:eastAsiaTheme="minorEastAsia" w:hint="eastAsia"/>
          <w:kern w:val="2"/>
          <w:sz w:val="22"/>
          <w:szCs w:val="22"/>
          <w:lang w:eastAsia="ja-JP"/>
        </w:rPr>
        <w:t xml:space="preserve">set of </w:t>
      </w:r>
      <w:r w:rsidR="00532A74">
        <w:rPr>
          <w:rFonts w:eastAsia="SimSun"/>
          <w:kern w:val="2"/>
          <w:sz w:val="22"/>
          <w:szCs w:val="22"/>
          <w:lang w:eastAsia="zh-CN"/>
        </w:rPr>
        <w:t>PUCCH resource</w:t>
      </w:r>
      <w:r w:rsidR="003407B6">
        <w:rPr>
          <w:rFonts w:eastAsiaTheme="minorEastAsia" w:hint="eastAsia"/>
          <w:kern w:val="2"/>
          <w:sz w:val="22"/>
          <w:szCs w:val="22"/>
          <w:lang w:eastAsia="ja-JP"/>
        </w:rPr>
        <w:t>s</w:t>
      </w:r>
      <w:r w:rsidR="00532A74">
        <w:rPr>
          <w:rFonts w:eastAsia="SimSun"/>
          <w:kern w:val="2"/>
          <w:sz w:val="22"/>
          <w:szCs w:val="22"/>
          <w:lang w:eastAsia="zh-CN"/>
        </w:rPr>
        <w:t xml:space="preserve"> configured by higher layer to transmit the A-CSI and HARQ-ACK together</w:t>
      </w:r>
      <w:r w:rsidR="003407B6">
        <w:rPr>
          <w:rFonts w:eastAsiaTheme="minorEastAsia" w:hint="eastAsia"/>
          <w:kern w:val="2"/>
          <w:sz w:val="22"/>
          <w:szCs w:val="22"/>
          <w:lang w:eastAsia="ja-JP"/>
        </w:rPr>
        <w:t>. T</w:t>
      </w:r>
      <w:r w:rsidR="00FE530A">
        <w:rPr>
          <w:rFonts w:eastAsia="SimSun"/>
          <w:kern w:val="2"/>
          <w:sz w:val="22"/>
          <w:szCs w:val="22"/>
          <w:lang w:eastAsia="zh-CN"/>
        </w:rPr>
        <w:t xml:space="preserve">he </w:t>
      </w:r>
      <w:r w:rsidR="003407B6">
        <w:rPr>
          <w:rFonts w:eastAsiaTheme="minorEastAsia" w:hint="eastAsia"/>
          <w:kern w:val="2"/>
          <w:sz w:val="22"/>
          <w:szCs w:val="22"/>
          <w:lang w:eastAsia="ja-JP"/>
        </w:rPr>
        <w:t xml:space="preserve">way of </w:t>
      </w:r>
      <w:r w:rsidR="00FE530A">
        <w:rPr>
          <w:rFonts w:eastAsia="SimSun"/>
          <w:kern w:val="2"/>
          <w:sz w:val="22"/>
          <w:szCs w:val="22"/>
          <w:lang w:eastAsia="zh-CN"/>
        </w:rPr>
        <w:t xml:space="preserve">multiplexing HARQ-ACK and A-CSI should be the same as multiplexing HARQ-ACK and P-CSI on PUCCH.  </w:t>
      </w:r>
    </w:p>
    <w:p w14:paraId="1BDE6FAB" w14:textId="27CDE3C1" w:rsidR="00FE530A" w:rsidRDefault="00FE530A" w:rsidP="002813C7">
      <w:pPr>
        <w:spacing w:afterLines="50" w:after="120"/>
        <w:jc w:val="both"/>
        <w:rPr>
          <w:rFonts w:eastAsia="SimSun"/>
          <w:kern w:val="2"/>
          <w:sz w:val="22"/>
          <w:szCs w:val="22"/>
          <w:lang w:eastAsia="zh-CN"/>
        </w:rPr>
      </w:pPr>
      <w:r>
        <w:rPr>
          <w:rFonts w:eastAsia="SimSun"/>
          <w:kern w:val="2"/>
          <w:sz w:val="22"/>
          <w:szCs w:val="22"/>
          <w:lang w:eastAsia="zh-CN"/>
        </w:rPr>
        <w:t xml:space="preserve">If Alt.1 is selected, </w:t>
      </w:r>
      <w:r w:rsidR="007D3D4D">
        <w:rPr>
          <w:rFonts w:eastAsia="SimSun"/>
          <w:kern w:val="2"/>
          <w:sz w:val="22"/>
          <w:szCs w:val="22"/>
          <w:lang w:eastAsia="zh-CN"/>
        </w:rPr>
        <w:t>obviously,</w:t>
      </w:r>
      <w:r>
        <w:rPr>
          <w:rFonts w:eastAsia="SimSun"/>
          <w:kern w:val="2"/>
          <w:sz w:val="22"/>
          <w:szCs w:val="22"/>
          <w:lang w:eastAsia="zh-CN"/>
        </w:rPr>
        <w:t xml:space="preserve"> the A-CSI request field needs to be introduced in DL-related DCI which is smiliar as LTE A-CSI request field in UL grant. </w:t>
      </w:r>
      <w:r w:rsidR="007D3D4D">
        <w:rPr>
          <w:rFonts w:eastAsia="SimSun"/>
          <w:kern w:val="2"/>
          <w:sz w:val="22"/>
          <w:szCs w:val="22"/>
          <w:lang w:eastAsia="zh-CN"/>
        </w:rPr>
        <w:t>The A-CSI request field already ex</w:t>
      </w:r>
      <w:r w:rsidR="003A5252">
        <w:rPr>
          <w:rFonts w:eastAsiaTheme="minorEastAsia" w:hint="eastAsia"/>
          <w:kern w:val="2"/>
          <w:sz w:val="22"/>
          <w:szCs w:val="22"/>
          <w:lang w:eastAsia="ja-JP"/>
        </w:rPr>
        <w:t>i</w:t>
      </w:r>
      <w:r w:rsidR="007D3D4D">
        <w:rPr>
          <w:rFonts w:eastAsia="SimSun"/>
          <w:kern w:val="2"/>
          <w:sz w:val="22"/>
          <w:szCs w:val="22"/>
          <w:lang w:eastAsia="zh-CN"/>
        </w:rPr>
        <w:t>st</w:t>
      </w:r>
      <w:r w:rsidR="003A5252">
        <w:rPr>
          <w:rFonts w:eastAsiaTheme="minorEastAsia" w:hint="eastAsia"/>
          <w:kern w:val="2"/>
          <w:sz w:val="22"/>
          <w:szCs w:val="22"/>
          <w:lang w:eastAsia="ja-JP"/>
        </w:rPr>
        <w:t>s</w:t>
      </w:r>
      <w:r w:rsidR="007D3D4D">
        <w:rPr>
          <w:rFonts w:eastAsia="SimSun"/>
          <w:kern w:val="2"/>
          <w:sz w:val="22"/>
          <w:szCs w:val="22"/>
          <w:lang w:eastAsia="zh-CN"/>
        </w:rPr>
        <w:t xml:space="preserve"> in UL grant while if it is introdued for DL, the DL overhead increases, and further discussion is needed whether it is necessary or acceptable for DL fallback DCI to have such field. In addition, following aspects need to be </w:t>
      </w:r>
      <w:r w:rsidR="00C86FBD">
        <w:rPr>
          <w:rFonts w:eastAsiaTheme="minorEastAsia" w:hint="eastAsia"/>
          <w:kern w:val="2"/>
          <w:sz w:val="22"/>
          <w:szCs w:val="22"/>
          <w:lang w:eastAsia="ja-JP"/>
        </w:rPr>
        <w:t>addressed</w:t>
      </w:r>
      <w:r w:rsidR="007D3D4D">
        <w:rPr>
          <w:rFonts w:eastAsia="SimSun"/>
          <w:kern w:val="2"/>
          <w:sz w:val="22"/>
          <w:szCs w:val="22"/>
          <w:lang w:eastAsia="zh-CN"/>
        </w:rPr>
        <w:t>:</w:t>
      </w:r>
    </w:p>
    <w:p w14:paraId="73535C3C" w14:textId="7243FC65" w:rsidR="007D3D4D" w:rsidRDefault="00B04469" w:rsidP="002813C7">
      <w:pPr>
        <w:pStyle w:val="af9"/>
        <w:numPr>
          <w:ilvl w:val="0"/>
          <w:numId w:val="18"/>
        </w:numPr>
        <w:spacing w:afterLines="50" w:after="120"/>
        <w:ind w:firstLineChars="0"/>
        <w:jc w:val="both"/>
        <w:rPr>
          <w:kern w:val="2"/>
          <w:sz w:val="22"/>
          <w:szCs w:val="22"/>
        </w:rPr>
      </w:pPr>
      <w:r>
        <w:rPr>
          <w:rFonts w:ascii="Times New Roman" w:hAnsi="Times New Roman" w:cs="Times New Roman"/>
          <w:kern w:val="2"/>
          <w:sz w:val="22"/>
          <w:szCs w:val="22"/>
        </w:rPr>
        <w:t>W</w:t>
      </w:r>
      <w:r w:rsidR="007D3D4D" w:rsidRPr="002813C7">
        <w:rPr>
          <w:rFonts w:ascii="Times New Roman" w:hAnsi="Times New Roman" w:cs="Times New Roman"/>
          <w:kern w:val="2"/>
          <w:sz w:val="22"/>
          <w:szCs w:val="22"/>
        </w:rPr>
        <w:t>hether</w:t>
      </w:r>
      <w:r>
        <w:rPr>
          <w:rFonts w:ascii="Times New Roman" w:hAnsi="Times New Roman" w:cs="Times New Roman"/>
          <w:kern w:val="2"/>
          <w:sz w:val="22"/>
          <w:szCs w:val="22"/>
        </w:rPr>
        <w:t xml:space="preserve"> the DL-related DCI can trigger the A-CSI report on PUCCH without scheduling the DL data?</w:t>
      </w:r>
    </w:p>
    <w:p w14:paraId="44F47971" w14:textId="5D2BFBE4" w:rsidR="00B04469" w:rsidRDefault="00B04469" w:rsidP="002813C7">
      <w:pPr>
        <w:pStyle w:val="af9"/>
        <w:numPr>
          <w:ilvl w:val="1"/>
          <w:numId w:val="18"/>
        </w:numPr>
        <w:spacing w:afterLines="50" w:after="120"/>
        <w:ind w:firstLineChars="0"/>
        <w:jc w:val="both"/>
        <w:rPr>
          <w:kern w:val="2"/>
          <w:sz w:val="22"/>
          <w:szCs w:val="22"/>
        </w:rPr>
      </w:pPr>
      <w:r>
        <w:rPr>
          <w:rFonts w:ascii="Times New Roman" w:hAnsi="Times New Roman" w:cs="Times New Roman"/>
          <w:kern w:val="2"/>
          <w:sz w:val="22"/>
          <w:szCs w:val="22"/>
        </w:rPr>
        <w:t xml:space="preserve">If the answer is </w:t>
      </w:r>
      <w:r w:rsidR="00AA3536">
        <w:rPr>
          <w:rFonts w:ascii="Times New Roman" w:hAnsi="Times New Roman" w:cs="Times New Roman"/>
          <w:kern w:val="2"/>
          <w:sz w:val="22"/>
          <w:szCs w:val="22"/>
        </w:rPr>
        <w:t>Yes</w:t>
      </w:r>
      <w:r>
        <w:rPr>
          <w:rFonts w:ascii="Times New Roman" w:hAnsi="Times New Roman" w:cs="Times New Roman"/>
          <w:kern w:val="2"/>
          <w:sz w:val="22"/>
          <w:szCs w:val="22"/>
        </w:rPr>
        <w:t>,</w:t>
      </w:r>
      <w:r w:rsidR="00407C4C">
        <w:rPr>
          <w:rFonts w:ascii="Times New Roman" w:hAnsi="Times New Roman" w:cs="Times New Roman"/>
          <w:kern w:val="2"/>
          <w:sz w:val="22"/>
          <w:szCs w:val="22"/>
        </w:rPr>
        <w:t xml:space="preserve"> </w:t>
      </w:r>
      <w:r>
        <w:rPr>
          <w:rFonts w:ascii="Times New Roman" w:hAnsi="Times New Roman" w:cs="Times New Roman"/>
          <w:kern w:val="2"/>
          <w:sz w:val="22"/>
          <w:szCs w:val="22"/>
        </w:rPr>
        <w:t>additional issues rise:</w:t>
      </w:r>
    </w:p>
    <w:p w14:paraId="3536B03E" w14:textId="21B9069F" w:rsidR="00B04469" w:rsidRDefault="00B04469" w:rsidP="002813C7">
      <w:pPr>
        <w:pStyle w:val="af9"/>
        <w:numPr>
          <w:ilvl w:val="2"/>
          <w:numId w:val="18"/>
        </w:numPr>
        <w:spacing w:afterLines="50" w:after="120"/>
        <w:ind w:firstLineChars="0"/>
        <w:jc w:val="both"/>
        <w:rPr>
          <w:kern w:val="2"/>
          <w:sz w:val="22"/>
          <w:szCs w:val="22"/>
        </w:rPr>
      </w:pPr>
      <w:r>
        <w:rPr>
          <w:rFonts w:ascii="Times New Roman" w:hAnsi="Times New Roman" w:cs="Times New Roman"/>
          <w:kern w:val="2"/>
          <w:sz w:val="22"/>
          <w:szCs w:val="22"/>
        </w:rPr>
        <w:lastRenderedPageBreak/>
        <w:t>Some field(s) needs special values/handling to make UE identify whether there is scheduled data or not</w:t>
      </w:r>
      <w:r w:rsidR="00C86FBD">
        <w:rPr>
          <w:rFonts w:ascii="Times New Roman" w:eastAsiaTheme="minorEastAsia" w:hAnsi="Times New Roman" w:cs="Times New Roman" w:hint="eastAsia"/>
          <w:kern w:val="2"/>
          <w:sz w:val="22"/>
          <w:szCs w:val="22"/>
          <w:lang w:eastAsia="ja-JP"/>
        </w:rPr>
        <w:t>? Besides, DCI fields informing resource/configuration of the scheduled PDSCH in the DL-related DCI is no longer useful. How to treat these fields need to be considered.</w:t>
      </w:r>
    </w:p>
    <w:p w14:paraId="28584545" w14:textId="1C1A4D8B" w:rsidR="00407C4C" w:rsidRDefault="00407C4C" w:rsidP="002813C7">
      <w:pPr>
        <w:pStyle w:val="af9"/>
        <w:numPr>
          <w:ilvl w:val="2"/>
          <w:numId w:val="18"/>
        </w:numPr>
        <w:spacing w:afterLines="50" w:after="120"/>
        <w:ind w:firstLineChars="0"/>
        <w:jc w:val="both"/>
        <w:rPr>
          <w:kern w:val="2"/>
          <w:sz w:val="22"/>
          <w:szCs w:val="22"/>
        </w:rPr>
      </w:pPr>
      <w:r>
        <w:rPr>
          <w:rFonts w:ascii="Times New Roman" w:hAnsi="Times New Roman" w:cs="Times New Roman"/>
          <w:kern w:val="2"/>
          <w:sz w:val="22"/>
          <w:szCs w:val="22"/>
        </w:rPr>
        <w:t>Whether HARQ-ACK for such DL-related DCI triggering the A-CSI report only needs to be transmitted?</w:t>
      </w:r>
    </w:p>
    <w:p w14:paraId="25520C10" w14:textId="4AB21E4E" w:rsidR="00B04469" w:rsidRDefault="00B04469" w:rsidP="002813C7">
      <w:pPr>
        <w:pStyle w:val="af9"/>
        <w:numPr>
          <w:ilvl w:val="2"/>
          <w:numId w:val="18"/>
        </w:numPr>
        <w:spacing w:afterLines="50" w:after="120"/>
        <w:ind w:firstLineChars="0"/>
        <w:jc w:val="both"/>
        <w:rPr>
          <w:kern w:val="2"/>
          <w:sz w:val="22"/>
          <w:szCs w:val="22"/>
        </w:rPr>
      </w:pPr>
      <w:r>
        <w:rPr>
          <w:rFonts w:ascii="Times New Roman" w:hAnsi="Times New Roman" w:cs="Times New Roman" w:hint="eastAsia"/>
          <w:kern w:val="2"/>
          <w:sz w:val="22"/>
          <w:szCs w:val="22"/>
        </w:rPr>
        <w:t xml:space="preserve">Which PUCCH resource pool can be used for A-CSI </w:t>
      </w:r>
      <w:r>
        <w:rPr>
          <w:rFonts w:ascii="Times New Roman" w:hAnsi="Times New Roman" w:cs="Times New Roman"/>
          <w:kern w:val="2"/>
          <w:sz w:val="22"/>
          <w:szCs w:val="22"/>
        </w:rPr>
        <w:t xml:space="preserve">report </w:t>
      </w:r>
      <w:r w:rsidR="00407C4C">
        <w:rPr>
          <w:rFonts w:ascii="Times New Roman" w:hAnsi="Times New Roman" w:cs="Times New Roman"/>
          <w:kern w:val="2"/>
          <w:sz w:val="22"/>
          <w:szCs w:val="22"/>
        </w:rPr>
        <w:t xml:space="preserve">only if the </w:t>
      </w:r>
      <w:r>
        <w:rPr>
          <w:rFonts w:ascii="Times New Roman" w:hAnsi="Times New Roman" w:cs="Times New Roman"/>
          <w:kern w:val="2"/>
          <w:sz w:val="22"/>
          <w:szCs w:val="22"/>
        </w:rPr>
        <w:t>HARQ-ACK</w:t>
      </w:r>
      <w:r w:rsidR="00407C4C">
        <w:rPr>
          <w:rFonts w:ascii="Times New Roman" w:hAnsi="Times New Roman" w:cs="Times New Roman"/>
          <w:kern w:val="2"/>
          <w:sz w:val="22"/>
          <w:szCs w:val="22"/>
        </w:rPr>
        <w:t xml:space="preserve"> </w:t>
      </w:r>
      <w:r w:rsidR="00F976AB">
        <w:rPr>
          <w:rFonts w:ascii="Times New Roman" w:hAnsi="Times New Roman" w:cs="Times New Roman"/>
          <w:kern w:val="2"/>
          <w:sz w:val="22"/>
          <w:szCs w:val="22"/>
        </w:rPr>
        <w:t>does not need to be transmitted?</w:t>
      </w:r>
    </w:p>
    <w:p w14:paraId="5BA29666" w14:textId="76BAFC4C" w:rsidR="00B04469" w:rsidRPr="002813C7" w:rsidRDefault="009D112E" w:rsidP="002813C7">
      <w:pPr>
        <w:pStyle w:val="af9"/>
        <w:numPr>
          <w:ilvl w:val="2"/>
          <w:numId w:val="18"/>
        </w:numPr>
        <w:spacing w:afterLines="50" w:after="120"/>
        <w:ind w:firstLineChars="0"/>
        <w:jc w:val="both"/>
        <w:rPr>
          <w:kern w:val="2"/>
          <w:sz w:val="22"/>
          <w:szCs w:val="22"/>
        </w:rPr>
      </w:pPr>
      <w:r>
        <w:rPr>
          <w:rFonts w:ascii="Times New Roman" w:hAnsi="Times New Roman" w:cs="Times New Roman"/>
          <w:kern w:val="2"/>
          <w:sz w:val="22"/>
          <w:szCs w:val="22"/>
        </w:rPr>
        <w:t xml:space="preserve">In </w:t>
      </w:r>
      <w:r w:rsidR="00407C4C">
        <w:rPr>
          <w:rFonts w:ascii="Times New Roman" w:hAnsi="Times New Roman" w:cs="Times New Roman"/>
          <w:kern w:val="2"/>
          <w:sz w:val="22"/>
          <w:szCs w:val="22"/>
        </w:rPr>
        <w:t>case of CA with dynamic HARQ-ACK codebook size</w:t>
      </w:r>
      <w:r w:rsidR="00F976AB">
        <w:rPr>
          <w:rFonts w:ascii="Times New Roman" w:hAnsi="Times New Roman" w:cs="Times New Roman"/>
          <w:kern w:val="2"/>
          <w:sz w:val="22"/>
          <w:szCs w:val="22"/>
        </w:rPr>
        <w:t>, how to calculate the counter DAI and total DAI in other CCs and slots?</w:t>
      </w:r>
      <w:r w:rsidR="00407C4C">
        <w:rPr>
          <w:rFonts w:ascii="Times New Roman" w:hAnsi="Times New Roman" w:cs="Times New Roman"/>
          <w:kern w:val="2"/>
          <w:sz w:val="22"/>
          <w:szCs w:val="22"/>
        </w:rPr>
        <w:t xml:space="preserve"> </w:t>
      </w:r>
      <w:r w:rsidR="00B04469">
        <w:rPr>
          <w:rFonts w:ascii="Times New Roman" w:hAnsi="Times New Roman" w:cs="Times New Roman" w:hint="eastAsia"/>
          <w:kern w:val="2"/>
          <w:sz w:val="22"/>
          <w:szCs w:val="22"/>
        </w:rPr>
        <w:t xml:space="preserve"> </w:t>
      </w:r>
    </w:p>
    <w:p w14:paraId="2FE1EBD7" w14:textId="523FB6BC" w:rsidR="008C7E18" w:rsidRDefault="00AA3536" w:rsidP="002813C7">
      <w:pPr>
        <w:pStyle w:val="af9"/>
        <w:numPr>
          <w:ilvl w:val="1"/>
          <w:numId w:val="18"/>
        </w:numPr>
        <w:spacing w:afterLines="50" w:after="120"/>
        <w:ind w:firstLineChars="0"/>
        <w:jc w:val="both"/>
        <w:rPr>
          <w:kern w:val="2"/>
          <w:sz w:val="22"/>
          <w:szCs w:val="22"/>
        </w:rPr>
      </w:pPr>
      <w:r w:rsidRPr="00AA3536">
        <w:rPr>
          <w:rFonts w:ascii="Times New Roman" w:hAnsi="Times New Roman" w:cs="Times New Roman"/>
          <w:kern w:val="2"/>
          <w:sz w:val="22"/>
          <w:szCs w:val="22"/>
        </w:rPr>
        <w:t xml:space="preserve">If </w:t>
      </w:r>
      <w:r>
        <w:rPr>
          <w:rFonts w:ascii="Times New Roman" w:hAnsi="Times New Roman" w:cs="Times New Roman"/>
          <w:kern w:val="2"/>
          <w:sz w:val="22"/>
          <w:szCs w:val="22"/>
        </w:rPr>
        <w:t xml:space="preserve">the answer is No, then once A-CSI report is triggered, gNB </w:t>
      </w:r>
      <w:r w:rsidR="008C7E18">
        <w:rPr>
          <w:rFonts w:ascii="Times New Roman" w:hAnsi="Times New Roman" w:cs="Times New Roman"/>
          <w:kern w:val="2"/>
          <w:sz w:val="22"/>
          <w:szCs w:val="22"/>
        </w:rPr>
        <w:t xml:space="preserve">is </w:t>
      </w:r>
      <w:r w:rsidR="008C7E18" w:rsidRPr="008C7E18">
        <w:rPr>
          <w:rFonts w:ascii="Times New Roman" w:hAnsi="Times New Roman" w:cs="Times New Roman"/>
          <w:kern w:val="2"/>
          <w:sz w:val="22"/>
          <w:szCs w:val="22"/>
        </w:rPr>
        <w:t>mandated</w:t>
      </w:r>
      <w:r w:rsidR="008C7E18">
        <w:rPr>
          <w:rFonts w:ascii="Times New Roman" w:hAnsi="Times New Roman" w:cs="Times New Roman"/>
          <w:kern w:val="2"/>
          <w:sz w:val="22"/>
          <w:szCs w:val="22"/>
        </w:rPr>
        <w:t xml:space="preserve"> to schedule the DL data</w:t>
      </w:r>
      <w:r w:rsidR="00D52254">
        <w:rPr>
          <w:rFonts w:ascii="Times New Roman" w:eastAsiaTheme="minorEastAsia" w:hAnsi="Times New Roman" w:cs="Times New Roman" w:hint="eastAsia"/>
          <w:kern w:val="2"/>
          <w:sz w:val="22"/>
          <w:szCs w:val="22"/>
          <w:lang w:eastAsia="ja-JP"/>
        </w:rPr>
        <w:t>?</w:t>
      </w:r>
    </w:p>
    <w:p w14:paraId="620CD38D" w14:textId="77777777" w:rsidR="00C00A50" w:rsidRDefault="008C7E18" w:rsidP="002813C7">
      <w:pPr>
        <w:spacing w:afterLines="50" w:after="120"/>
        <w:jc w:val="both"/>
        <w:rPr>
          <w:rFonts w:eastAsia="SimSun"/>
          <w:kern w:val="2"/>
          <w:sz w:val="22"/>
          <w:szCs w:val="22"/>
          <w:lang w:eastAsia="zh-CN"/>
        </w:rPr>
      </w:pPr>
      <w:r>
        <w:rPr>
          <w:rFonts w:eastAsia="SimSun"/>
          <w:kern w:val="2"/>
          <w:sz w:val="22"/>
          <w:szCs w:val="22"/>
          <w:lang w:eastAsia="zh-CN"/>
        </w:rPr>
        <w:t>O</w:t>
      </w:r>
      <w:r>
        <w:rPr>
          <w:rFonts w:eastAsia="SimSun" w:hint="eastAsia"/>
          <w:kern w:val="2"/>
          <w:sz w:val="22"/>
          <w:szCs w:val="22"/>
          <w:lang w:eastAsia="zh-CN"/>
        </w:rPr>
        <w:t xml:space="preserve">n </w:t>
      </w:r>
      <w:r>
        <w:rPr>
          <w:rFonts w:eastAsia="SimSun"/>
          <w:kern w:val="2"/>
          <w:sz w:val="22"/>
          <w:szCs w:val="22"/>
          <w:lang w:eastAsia="zh-CN"/>
        </w:rPr>
        <w:t xml:space="preserve">the other hand, </w:t>
      </w:r>
      <w:r w:rsidR="00514E4F">
        <w:rPr>
          <w:rFonts w:eastAsia="SimSun"/>
          <w:kern w:val="2"/>
          <w:sz w:val="22"/>
          <w:szCs w:val="22"/>
          <w:lang w:eastAsia="zh-CN"/>
        </w:rPr>
        <w:t xml:space="preserve">even if Alt. 1 is seletced, for </w:t>
      </w:r>
      <w:r w:rsidR="00CB3798">
        <w:rPr>
          <w:rFonts w:eastAsia="SimSun"/>
          <w:kern w:val="2"/>
          <w:sz w:val="22"/>
          <w:szCs w:val="22"/>
          <w:lang w:eastAsia="zh-CN"/>
        </w:rPr>
        <w:t>DL-centric slot, it is still posiible and beneficial to schedule PUSCH at the last one or two symbols within a slot to improve UL spectrum effiency and reduce UL traffic latency.</w:t>
      </w:r>
      <w:r w:rsidR="00C6202E">
        <w:rPr>
          <w:rFonts w:eastAsia="SimSun"/>
          <w:kern w:val="2"/>
          <w:sz w:val="22"/>
          <w:szCs w:val="22"/>
          <w:lang w:eastAsia="zh-CN"/>
        </w:rPr>
        <w:t xml:space="preserve"> In LTE, UL grant can </w:t>
      </w:r>
      <w:r w:rsidR="00C00A50">
        <w:rPr>
          <w:rFonts w:eastAsia="SimSun"/>
          <w:kern w:val="2"/>
          <w:sz w:val="22"/>
          <w:szCs w:val="22"/>
          <w:lang w:eastAsia="zh-CN"/>
        </w:rPr>
        <w:t>support following three cases</w:t>
      </w:r>
    </w:p>
    <w:p w14:paraId="6694835E" w14:textId="77777777" w:rsidR="00C00A50" w:rsidRPr="00867F0A" w:rsidRDefault="00C00A50" w:rsidP="002813C7">
      <w:pPr>
        <w:pStyle w:val="af9"/>
        <w:numPr>
          <w:ilvl w:val="0"/>
          <w:numId w:val="19"/>
        </w:numPr>
        <w:spacing w:afterLines="50" w:after="120"/>
        <w:ind w:firstLineChars="0"/>
        <w:jc w:val="both"/>
        <w:rPr>
          <w:kern w:val="2"/>
          <w:sz w:val="22"/>
          <w:szCs w:val="22"/>
        </w:rPr>
      </w:pPr>
      <w:r w:rsidRPr="002813C7">
        <w:rPr>
          <w:rFonts w:ascii="Times New Roman" w:hAnsi="Times New Roman" w:cs="Times New Roman"/>
          <w:kern w:val="2"/>
          <w:sz w:val="22"/>
          <w:szCs w:val="22"/>
        </w:rPr>
        <w:t>Case 1: schedule UL data without triggering A-CSI report</w:t>
      </w:r>
    </w:p>
    <w:p w14:paraId="09A42287" w14:textId="77777777" w:rsidR="00C00A50" w:rsidRPr="00867F0A" w:rsidRDefault="00C00A50" w:rsidP="002813C7">
      <w:pPr>
        <w:pStyle w:val="af9"/>
        <w:numPr>
          <w:ilvl w:val="0"/>
          <w:numId w:val="19"/>
        </w:numPr>
        <w:spacing w:afterLines="50" w:after="120"/>
        <w:ind w:firstLineChars="0"/>
        <w:jc w:val="both"/>
        <w:rPr>
          <w:kern w:val="2"/>
          <w:sz w:val="22"/>
          <w:szCs w:val="22"/>
        </w:rPr>
      </w:pPr>
      <w:r w:rsidRPr="002813C7">
        <w:rPr>
          <w:rFonts w:ascii="Times New Roman" w:hAnsi="Times New Roman" w:cs="Times New Roman"/>
          <w:kern w:val="2"/>
          <w:sz w:val="22"/>
          <w:szCs w:val="22"/>
        </w:rPr>
        <w:t xml:space="preserve">Case 2: schedule UL data with triggering A-CSI report </w:t>
      </w:r>
    </w:p>
    <w:p w14:paraId="2C6BE897" w14:textId="722158C4" w:rsidR="00AA093E" w:rsidRDefault="00C00A50" w:rsidP="002813C7">
      <w:pPr>
        <w:pStyle w:val="af9"/>
        <w:numPr>
          <w:ilvl w:val="0"/>
          <w:numId w:val="19"/>
        </w:numPr>
        <w:spacing w:afterLines="50" w:after="120"/>
        <w:ind w:firstLineChars="0"/>
        <w:jc w:val="both"/>
        <w:rPr>
          <w:kern w:val="2"/>
          <w:sz w:val="22"/>
          <w:szCs w:val="22"/>
        </w:rPr>
      </w:pPr>
      <w:r w:rsidRPr="002813C7">
        <w:rPr>
          <w:rFonts w:ascii="Times New Roman" w:hAnsi="Times New Roman" w:cs="Times New Roman"/>
          <w:kern w:val="2"/>
          <w:sz w:val="22"/>
          <w:szCs w:val="22"/>
        </w:rPr>
        <w:t>Case 3: only t</w:t>
      </w:r>
      <w:r w:rsidR="00C6202E" w:rsidRPr="002813C7">
        <w:rPr>
          <w:rFonts w:ascii="Times New Roman" w:hAnsi="Times New Roman" w:cs="Times New Roman"/>
          <w:kern w:val="2"/>
          <w:sz w:val="22"/>
          <w:szCs w:val="22"/>
        </w:rPr>
        <w:t>rigger the A-CSI report without data transmission by limited the scheduled number of PRBs e.g. 4</w:t>
      </w:r>
      <w:r w:rsidRPr="002813C7">
        <w:rPr>
          <w:rFonts w:ascii="Times New Roman" w:hAnsi="Times New Roman" w:cs="Times New Roman"/>
          <w:kern w:val="2"/>
          <w:sz w:val="22"/>
          <w:szCs w:val="22"/>
        </w:rPr>
        <w:t xml:space="preserve"> PRBs</w:t>
      </w:r>
      <w:r w:rsidR="00C6202E" w:rsidRPr="002813C7">
        <w:rPr>
          <w:rFonts w:ascii="Times New Roman" w:hAnsi="Times New Roman" w:cs="Times New Roman"/>
          <w:kern w:val="2"/>
          <w:sz w:val="22"/>
          <w:szCs w:val="22"/>
        </w:rPr>
        <w:t xml:space="preserve"> </w:t>
      </w:r>
      <w:r w:rsidRPr="002813C7">
        <w:rPr>
          <w:rFonts w:ascii="Times New Roman" w:hAnsi="Times New Roman" w:cs="Times New Roman"/>
          <w:kern w:val="2"/>
          <w:sz w:val="22"/>
          <w:szCs w:val="22"/>
        </w:rPr>
        <w:t xml:space="preserve">for single carrier or 20 </w:t>
      </w:r>
      <w:r w:rsidR="00C6202E" w:rsidRPr="002813C7">
        <w:rPr>
          <w:rFonts w:ascii="Times New Roman" w:hAnsi="Times New Roman" w:cs="Times New Roman"/>
          <w:kern w:val="2"/>
          <w:sz w:val="22"/>
          <w:szCs w:val="22"/>
        </w:rPr>
        <w:t>PRBs</w:t>
      </w:r>
      <w:r w:rsidRPr="002813C7">
        <w:rPr>
          <w:rFonts w:ascii="Times New Roman" w:hAnsi="Times New Roman" w:cs="Times New Roman"/>
          <w:kern w:val="2"/>
          <w:sz w:val="22"/>
          <w:szCs w:val="22"/>
        </w:rPr>
        <w:t xml:space="preserve"> for CA</w:t>
      </w:r>
      <w:r w:rsidR="00C6202E" w:rsidRPr="002813C7">
        <w:rPr>
          <w:rFonts w:ascii="Times New Roman" w:hAnsi="Times New Roman" w:cs="Times New Roman"/>
          <w:kern w:val="2"/>
          <w:sz w:val="22"/>
          <w:szCs w:val="22"/>
        </w:rPr>
        <w:t xml:space="preserve"> and the MCS value</w:t>
      </w:r>
      <w:r w:rsidRPr="002813C7">
        <w:rPr>
          <w:rFonts w:ascii="Times New Roman" w:hAnsi="Times New Roman" w:cs="Times New Roman"/>
          <w:kern w:val="2"/>
          <w:sz w:val="22"/>
          <w:szCs w:val="22"/>
        </w:rPr>
        <w:t xml:space="preserve"> e.g. 29</w:t>
      </w:r>
      <w:r w:rsidR="00C62A02">
        <w:rPr>
          <w:rFonts w:ascii="Times New Roman" w:hAnsi="Times New Roman" w:cs="Times New Roman"/>
          <w:kern w:val="2"/>
          <w:sz w:val="22"/>
          <w:szCs w:val="22"/>
        </w:rPr>
        <w:t>, and the modulation is also limited to QPSK for robust transmission.</w:t>
      </w:r>
    </w:p>
    <w:p w14:paraId="144D2EEB" w14:textId="0FC34C18" w:rsidR="00C00A50" w:rsidRDefault="00F1676A" w:rsidP="002813C7">
      <w:pPr>
        <w:spacing w:afterLines="50" w:after="120"/>
        <w:jc w:val="both"/>
        <w:rPr>
          <w:rFonts w:eastAsia="SimSun"/>
          <w:kern w:val="2"/>
          <w:sz w:val="22"/>
          <w:szCs w:val="22"/>
          <w:lang w:eastAsia="zh-CN"/>
        </w:rPr>
      </w:pPr>
      <w:r>
        <w:rPr>
          <w:rFonts w:eastAsia="SimSun"/>
          <w:kern w:val="2"/>
          <w:sz w:val="22"/>
          <w:szCs w:val="22"/>
          <w:lang w:eastAsia="zh-CN"/>
        </w:rPr>
        <w:t>NR can adopt the mechanism as in LTE case 3 to relaize A-CSI report on “one-shot” PUCCH transmission.</w:t>
      </w:r>
      <w:r w:rsidR="00C62A02">
        <w:rPr>
          <w:rFonts w:eastAsia="SimSun"/>
          <w:kern w:val="2"/>
          <w:sz w:val="22"/>
          <w:szCs w:val="22"/>
          <w:lang w:eastAsia="zh-CN"/>
        </w:rPr>
        <w:t xml:space="preserve"> From</w:t>
      </w:r>
      <w:r>
        <w:rPr>
          <w:rFonts w:eastAsia="SimSun"/>
          <w:kern w:val="2"/>
          <w:sz w:val="22"/>
          <w:szCs w:val="22"/>
          <w:lang w:eastAsia="zh-CN"/>
        </w:rPr>
        <w:t xml:space="preserve"> resource allocation and </w:t>
      </w:r>
      <w:r w:rsidR="00C62A02">
        <w:rPr>
          <w:rFonts w:eastAsia="SimSun"/>
          <w:kern w:val="2"/>
          <w:sz w:val="22"/>
          <w:szCs w:val="22"/>
          <w:lang w:eastAsia="zh-CN"/>
        </w:rPr>
        <w:t xml:space="preserve">resource </w:t>
      </w:r>
      <w:r>
        <w:rPr>
          <w:rFonts w:eastAsia="SimSun"/>
          <w:kern w:val="2"/>
          <w:sz w:val="22"/>
          <w:szCs w:val="22"/>
          <w:lang w:eastAsia="zh-CN"/>
        </w:rPr>
        <w:t xml:space="preserve">usage effiency point of view, </w:t>
      </w:r>
      <w:r w:rsidR="00C62A02">
        <w:rPr>
          <w:rFonts w:eastAsia="SimSun"/>
          <w:kern w:val="2"/>
          <w:sz w:val="22"/>
          <w:szCs w:val="22"/>
          <w:lang w:eastAsia="zh-CN"/>
        </w:rPr>
        <w:t xml:space="preserve">this scheme is benefical and flexible. More important, it can be obatied almost for free, no much specification work need to do. Therefore, Alt. 3 preferred since it is closet to the schems we described above. If no consensus are made, we propose that </w:t>
      </w:r>
      <w:r w:rsidR="00C62A02" w:rsidRPr="002813C7">
        <w:rPr>
          <w:rFonts w:eastAsia="SimSun"/>
          <w:kern w:val="2"/>
          <w:sz w:val="22"/>
          <w:szCs w:val="22"/>
          <w:lang w:eastAsia="zh-CN"/>
        </w:rPr>
        <w:t>NR Rel-15 should not support A-CSI reporting on sPUCCH. Rel-16 can support with sufficient discussion in Rel-16.</w:t>
      </w:r>
    </w:p>
    <w:p w14:paraId="7276DB5A" w14:textId="590506DE" w:rsidR="00C62A02" w:rsidRPr="002813C7" w:rsidRDefault="00C62A02" w:rsidP="002813C7">
      <w:pPr>
        <w:spacing w:afterLines="50" w:after="120"/>
        <w:jc w:val="both"/>
        <w:rPr>
          <w:rFonts w:eastAsia="SimSun"/>
          <w:b/>
          <w:kern w:val="2"/>
          <w:sz w:val="22"/>
          <w:szCs w:val="22"/>
          <w:lang w:eastAsia="zh-CN"/>
        </w:rPr>
      </w:pPr>
      <w:r w:rsidRPr="002813C7">
        <w:rPr>
          <w:rFonts w:eastAsia="SimSun"/>
          <w:b/>
          <w:kern w:val="2"/>
          <w:sz w:val="22"/>
          <w:szCs w:val="22"/>
          <w:lang w:eastAsia="zh-CN"/>
        </w:rPr>
        <w:t>Proposal 1:</w:t>
      </w:r>
    </w:p>
    <w:p w14:paraId="79569907" w14:textId="77777777" w:rsidR="003E025A" w:rsidRPr="002813C7" w:rsidRDefault="00C62A02" w:rsidP="002813C7">
      <w:pPr>
        <w:pStyle w:val="af9"/>
        <w:numPr>
          <w:ilvl w:val="0"/>
          <w:numId w:val="21"/>
        </w:numPr>
        <w:spacing w:afterLines="50" w:after="120"/>
        <w:ind w:firstLineChars="0"/>
        <w:jc w:val="both"/>
      </w:pPr>
      <w:r w:rsidRPr="002813C7">
        <w:rPr>
          <w:rFonts w:ascii="Times New Roman" w:hAnsi="Times New Roman" w:cs="Times New Roman"/>
          <w:i/>
          <w:sz w:val="22"/>
          <w:szCs w:val="22"/>
        </w:rPr>
        <w:t xml:space="preserve">For A-CSI on short PUCCH with single CSI report, Alt. 3 </w:t>
      </w:r>
      <w:r w:rsidR="003E025A" w:rsidRPr="00CF7B7F">
        <w:rPr>
          <w:rFonts w:ascii="Times New Roman" w:hAnsi="Times New Roman" w:cs="Times New Roman"/>
          <w:i/>
          <w:sz w:val="22"/>
          <w:szCs w:val="22"/>
        </w:rPr>
        <w:t>is supported.</w:t>
      </w:r>
    </w:p>
    <w:p w14:paraId="2EEA711F" w14:textId="72B0EB02" w:rsidR="003E025A" w:rsidRPr="002813C7" w:rsidRDefault="003E025A" w:rsidP="002813C7">
      <w:pPr>
        <w:pStyle w:val="af9"/>
        <w:numPr>
          <w:ilvl w:val="0"/>
          <w:numId w:val="24"/>
        </w:numPr>
        <w:spacing w:afterLines="50" w:after="120"/>
        <w:ind w:firstLineChars="0"/>
        <w:jc w:val="both"/>
        <w:rPr>
          <w:rFonts w:ascii="Times New Roman" w:hAnsi="Times New Roman"/>
          <w:i/>
          <w:sz w:val="22"/>
        </w:rPr>
      </w:pPr>
      <w:r w:rsidRPr="00CF7B7F">
        <w:rPr>
          <w:rFonts w:ascii="Times New Roman" w:hAnsi="Times New Roman" w:cs="Times New Roman"/>
          <w:i/>
          <w:sz w:val="22"/>
        </w:rPr>
        <w:t>U</w:t>
      </w:r>
      <w:r w:rsidR="00C62A02" w:rsidRPr="002813C7">
        <w:rPr>
          <w:rFonts w:ascii="Times New Roman" w:hAnsi="Times New Roman" w:cs="Times New Roman"/>
          <w:i/>
          <w:sz w:val="22"/>
        </w:rPr>
        <w:t>se UE-specific UL-related DCI, indication on if PUCCH or PUSCH is used is determined by bit in DCI</w:t>
      </w:r>
      <w:r w:rsidR="00C62A02" w:rsidRPr="00CF7B7F">
        <w:rPr>
          <w:rFonts w:ascii="Times New Roman" w:hAnsi="Times New Roman" w:cs="Times New Roman"/>
          <w:i/>
          <w:sz w:val="22"/>
        </w:rPr>
        <w:t>.</w:t>
      </w:r>
    </w:p>
    <w:p w14:paraId="0834ADCE" w14:textId="0D9F51FB" w:rsidR="003E025A" w:rsidRPr="002813C7" w:rsidRDefault="003E025A" w:rsidP="002813C7">
      <w:pPr>
        <w:pStyle w:val="af9"/>
        <w:numPr>
          <w:ilvl w:val="0"/>
          <w:numId w:val="24"/>
        </w:numPr>
        <w:spacing w:afterLines="50" w:after="120"/>
        <w:ind w:firstLineChars="0"/>
        <w:jc w:val="both"/>
        <w:rPr>
          <w:rFonts w:ascii="Times New Roman" w:hAnsi="Times New Roman"/>
          <w:i/>
          <w:sz w:val="22"/>
        </w:rPr>
      </w:pPr>
      <w:r w:rsidRPr="002813C7">
        <w:rPr>
          <w:rFonts w:ascii="Times New Roman" w:hAnsi="Times New Roman" w:cs="Times New Roman"/>
          <w:i/>
          <w:sz w:val="22"/>
        </w:rPr>
        <w:t xml:space="preserve">The bit can be defiend/fixed values from other bit fields. </w:t>
      </w:r>
    </w:p>
    <w:p w14:paraId="5CAB5D09" w14:textId="77777777" w:rsidR="00AA3536" w:rsidRPr="00F1676A" w:rsidRDefault="00AA3536" w:rsidP="002813C7">
      <w:pPr>
        <w:pStyle w:val="af9"/>
        <w:spacing w:after="60"/>
        <w:ind w:left="840" w:firstLineChars="0" w:firstLine="0"/>
        <w:jc w:val="both"/>
        <w:rPr>
          <w:kern w:val="2"/>
          <w:sz w:val="22"/>
          <w:szCs w:val="22"/>
        </w:rPr>
      </w:pPr>
    </w:p>
    <w:p w14:paraId="1E5AF0B6" w14:textId="6EBD107E" w:rsidR="0041628A" w:rsidRPr="00B75A46" w:rsidRDefault="0041628A" w:rsidP="00D16DA0">
      <w:pPr>
        <w:pStyle w:val="1"/>
        <w:ind w:left="432" w:hanging="432"/>
        <w:rPr>
          <w:b/>
          <w:sz w:val="24"/>
          <w:szCs w:val="22"/>
        </w:rPr>
      </w:pPr>
      <w:r w:rsidRPr="00B75A46">
        <w:rPr>
          <w:b/>
          <w:sz w:val="24"/>
          <w:szCs w:val="22"/>
        </w:rPr>
        <w:t>Summary</w:t>
      </w:r>
    </w:p>
    <w:p w14:paraId="21D1428C" w14:textId="1FF43132" w:rsidR="00C44F8A" w:rsidRPr="00B75A46" w:rsidRDefault="00E656F8" w:rsidP="00DA4B2F">
      <w:pPr>
        <w:spacing w:after="120"/>
        <w:jc w:val="both"/>
        <w:rPr>
          <w:rFonts w:eastAsia="ＭＳ 明朝"/>
          <w:noProof w:val="0"/>
          <w:kern w:val="2"/>
          <w:sz w:val="22"/>
          <w:szCs w:val="22"/>
          <w:lang w:eastAsia="ja-JP"/>
        </w:rPr>
      </w:pPr>
      <w:r w:rsidRPr="00B75A46">
        <w:rPr>
          <w:sz w:val="22"/>
          <w:szCs w:val="22"/>
          <w:lang w:eastAsia="ja-JP"/>
        </w:rPr>
        <w:t xml:space="preserve">In this contribution, </w:t>
      </w:r>
      <w:r w:rsidR="00DA2218" w:rsidRPr="00B75A46">
        <w:rPr>
          <w:rFonts w:eastAsia="SimSun"/>
          <w:noProof w:val="0"/>
          <w:kern w:val="2"/>
          <w:sz w:val="22"/>
          <w:szCs w:val="22"/>
          <w:lang w:eastAsia="zh-CN"/>
        </w:rPr>
        <w:t xml:space="preserve">we </w:t>
      </w:r>
      <w:r w:rsidR="00DA2218" w:rsidRPr="00B75A46">
        <w:rPr>
          <w:rFonts w:eastAsiaTheme="minorEastAsia"/>
          <w:noProof w:val="0"/>
          <w:kern w:val="2"/>
          <w:sz w:val="22"/>
          <w:szCs w:val="22"/>
          <w:lang w:eastAsia="ja-JP"/>
        </w:rPr>
        <w:t xml:space="preserve">presented </w:t>
      </w:r>
      <w:r w:rsidR="00187C76" w:rsidRPr="00B75A46">
        <w:rPr>
          <w:rFonts w:eastAsiaTheme="minorEastAsia"/>
          <w:noProof w:val="0"/>
          <w:kern w:val="2"/>
          <w:sz w:val="22"/>
          <w:szCs w:val="22"/>
          <w:lang w:eastAsia="ja-JP"/>
        </w:rPr>
        <w:t>our</w:t>
      </w:r>
      <w:r w:rsidR="00DA2218" w:rsidRPr="00B75A46">
        <w:rPr>
          <w:rFonts w:eastAsiaTheme="minorEastAsia"/>
          <w:noProof w:val="0"/>
          <w:kern w:val="2"/>
          <w:sz w:val="22"/>
          <w:szCs w:val="22"/>
          <w:lang w:eastAsia="ja-JP"/>
        </w:rPr>
        <w:t xml:space="preserve"> views on </w:t>
      </w:r>
      <w:r w:rsidR="003A5252">
        <w:rPr>
          <w:rFonts w:eastAsiaTheme="minorEastAsia" w:hint="eastAsia"/>
          <w:noProof w:val="0"/>
          <w:kern w:val="2"/>
          <w:sz w:val="22"/>
          <w:szCs w:val="22"/>
          <w:lang w:eastAsia="ja-JP"/>
        </w:rPr>
        <w:t xml:space="preserve">DCI contents/formats and </w:t>
      </w:r>
      <w:r w:rsidR="0041106A" w:rsidRPr="00763CF3">
        <w:rPr>
          <w:rFonts w:eastAsiaTheme="minorEastAsia"/>
          <w:noProof w:val="0"/>
          <w:kern w:val="2"/>
          <w:sz w:val="22"/>
          <w:szCs w:val="22"/>
          <w:lang w:eastAsia="ja-JP"/>
        </w:rPr>
        <w:t>A-CSI on short PUCCH</w:t>
      </w:r>
      <w:r w:rsidR="00C07F8E" w:rsidRPr="00B75A46">
        <w:rPr>
          <w:rFonts w:eastAsia="ＭＳ 明朝"/>
          <w:noProof w:val="0"/>
          <w:kern w:val="2"/>
          <w:sz w:val="22"/>
          <w:szCs w:val="22"/>
          <w:lang w:eastAsia="ja-JP"/>
        </w:rPr>
        <w:t>.</w:t>
      </w:r>
      <w:r w:rsidR="00187C76" w:rsidRPr="00B75A46">
        <w:rPr>
          <w:rFonts w:eastAsia="ＭＳ 明朝"/>
          <w:noProof w:val="0"/>
          <w:kern w:val="2"/>
          <w:sz w:val="22"/>
          <w:szCs w:val="22"/>
          <w:lang w:eastAsia="ja-JP"/>
        </w:rPr>
        <w:t xml:space="preserve"> </w:t>
      </w:r>
      <w:r w:rsidR="003A5252">
        <w:rPr>
          <w:rFonts w:eastAsia="ＭＳ 明朝" w:hint="eastAsia"/>
          <w:noProof w:val="0"/>
          <w:kern w:val="2"/>
          <w:sz w:val="22"/>
          <w:szCs w:val="22"/>
          <w:lang w:eastAsia="ja-JP"/>
        </w:rPr>
        <w:t>Our proposal is following</w:t>
      </w:r>
      <w:r w:rsidR="00187C76" w:rsidRPr="00B75A46">
        <w:rPr>
          <w:rFonts w:eastAsia="ＭＳ 明朝"/>
          <w:noProof w:val="0"/>
          <w:kern w:val="2"/>
          <w:sz w:val="22"/>
          <w:szCs w:val="22"/>
          <w:lang w:eastAsia="ja-JP"/>
        </w:rPr>
        <w:t>.</w:t>
      </w:r>
    </w:p>
    <w:p w14:paraId="68041962" w14:textId="77777777" w:rsidR="003A5252" w:rsidRPr="002813C7" w:rsidRDefault="003A5252" w:rsidP="003A5252">
      <w:pPr>
        <w:spacing w:afterLines="50" w:after="120"/>
        <w:jc w:val="both"/>
        <w:rPr>
          <w:rFonts w:eastAsia="SimSun"/>
          <w:b/>
          <w:kern w:val="2"/>
          <w:sz w:val="22"/>
          <w:szCs w:val="22"/>
          <w:lang w:eastAsia="zh-CN"/>
        </w:rPr>
      </w:pPr>
      <w:r w:rsidRPr="002813C7">
        <w:rPr>
          <w:rFonts w:eastAsia="SimSun"/>
          <w:b/>
          <w:kern w:val="2"/>
          <w:sz w:val="22"/>
          <w:szCs w:val="22"/>
          <w:lang w:eastAsia="zh-CN"/>
        </w:rPr>
        <w:t>Proposal 1:</w:t>
      </w:r>
    </w:p>
    <w:p w14:paraId="004EC58F" w14:textId="77777777" w:rsidR="003A5252" w:rsidRPr="002813C7" w:rsidRDefault="003A5252" w:rsidP="003A5252">
      <w:pPr>
        <w:pStyle w:val="af9"/>
        <w:numPr>
          <w:ilvl w:val="0"/>
          <w:numId w:val="21"/>
        </w:numPr>
        <w:spacing w:afterLines="50" w:after="120"/>
        <w:ind w:firstLineChars="0"/>
        <w:jc w:val="both"/>
      </w:pPr>
      <w:r w:rsidRPr="002813C7">
        <w:rPr>
          <w:rFonts w:ascii="Times New Roman" w:hAnsi="Times New Roman" w:cs="Times New Roman"/>
          <w:i/>
          <w:sz w:val="22"/>
          <w:szCs w:val="22"/>
        </w:rPr>
        <w:t xml:space="preserve">For A-CSI on short PUCCH with single CSI report, Alt. 3 </w:t>
      </w:r>
      <w:r w:rsidRPr="00CF7B7F">
        <w:rPr>
          <w:rFonts w:ascii="Times New Roman" w:hAnsi="Times New Roman" w:cs="Times New Roman"/>
          <w:i/>
          <w:sz w:val="22"/>
          <w:szCs w:val="22"/>
        </w:rPr>
        <w:t>is supported.</w:t>
      </w:r>
    </w:p>
    <w:p w14:paraId="68FDA336" w14:textId="77777777" w:rsidR="003A5252" w:rsidRPr="002813C7" w:rsidRDefault="003A5252" w:rsidP="003A5252">
      <w:pPr>
        <w:pStyle w:val="af9"/>
        <w:numPr>
          <w:ilvl w:val="0"/>
          <w:numId w:val="24"/>
        </w:numPr>
        <w:spacing w:afterLines="50" w:after="120"/>
        <w:ind w:firstLineChars="0"/>
        <w:jc w:val="both"/>
        <w:rPr>
          <w:rFonts w:ascii="Times New Roman" w:hAnsi="Times New Roman"/>
          <w:i/>
          <w:sz w:val="22"/>
        </w:rPr>
      </w:pPr>
      <w:r w:rsidRPr="00CF7B7F">
        <w:rPr>
          <w:rFonts w:ascii="Times New Roman" w:hAnsi="Times New Roman" w:cs="Times New Roman"/>
          <w:i/>
          <w:sz w:val="22"/>
        </w:rPr>
        <w:t>U</w:t>
      </w:r>
      <w:r w:rsidRPr="002813C7">
        <w:rPr>
          <w:rFonts w:ascii="Times New Roman" w:hAnsi="Times New Roman" w:cs="Times New Roman"/>
          <w:i/>
          <w:sz w:val="22"/>
        </w:rPr>
        <w:t>se UE-specific UL-related DCI, indication on if PUCCH or PUSCH is used is determined by bit in DCI</w:t>
      </w:r>
      <w:r w:rsidRPr="00CF7B7F">
        <w:rPr>
          <w:rFonts w:ascii="Times New Roman" w:hAnsi="Times New Roman" w:cs="Times New Roman"/>
          <w:i/>
          <w:sz w:val="22"/>
        </w:rPr>
        <w:t>.</w:t>
      </w:r>
    </w:p>
    <w:p w14:paraId="656B4B86" w14:textId="77777777" w:rsidR="003A5252" w:rsidRPr="002813C7" w:rsidRDefault="003A5252" w:rsidP="003A5252">
      <w:pPr>
        <w:pStyle w:val="af9"/>
        <w:numPr>
          <w:ilvl w:val="0"/>
          <w:numId w:val="24"/>
        </w:numPr>
        <w:spacing w:afterLines="50" w:after="120"/>
        <w:ind w:firstLineChars="0"/>
        <w:jc w:val="both"/>
        <w:rPr>
          <w:rFonts w:ascii="Times New Roman" w:hAnsi="Times New Roman"/>
          <w:i/>
          <w:sz w:val="22"/>
        </w:rPr>
      </w:pPr>
      <w:r w:rsidRPr="002813C7">
        <w:rPr>
          <w:rFonts w:ascii="Times New Roman" w:hAnsi="Times New Roman" w:cs="Times New Roman"/>
          <w:i/>
          <w:sz w:val="22"/>
        </w:rPr>
        <w:t xml:space="preserve">The bit can be defiend/fixed values from other bit fields. </w:t>
      </w:r>
    </w:p>
    <w:p w14:paraId="248B6F54" w14:textId="77777777" w:rsidR="00AE1B9A" w:rsidRPr="0000761C" w:rsidRDefault="00AE1B9A" w:rsidP="0000761C">
      <w:pPr>
        <w:spacing w:after="60"/>
        <w:jc w:val="both"/>
        <w:rPr>
          <w:rFonts w:eastAsia="ＭＳ 明朝"/>
          <w:b/>
          <w:noProof w:val="0"/>
          <w:kern w:val="2"/>
          <w:sz w:val="22"/>
          <w:szCs w:val="22"/>
          <w:lang w:eastAsia="ja-JP"/>
        </w:rPr>
      </w:pPr>
    </w:p>
    <w:p w14:paraId="5FC6ECD0" w14:textId="6006B39E" w:rsidR="0041628A" w:rsidRPr="00CF08BF" w:rsidRDefault="0041628A" w:rsidP="00CF08BF">
      <w:pPr>
        <w:rPr>
          <w:rFonts w:eastAsia="ＭＳ 明朝"/>
          <w:b/>
          <w:noProof w:val="0"/>
          <w:kern w:val="2"/>
          <w:sz w:val="22"/>
          <w:szCs w:val="22"/>
          <w:lang w:eastAsia="ja-JP"/>
        </w:rPr>
      </w:pPr>
      <w:r w:rsidRPr="00B75A46">
        <w:rPr>
          <w:b/>
          <w:szCs w:val="22"/>
        </w:rPr>
        <w:t>References</w:t>
      </w:r>
    </w:p>
    <w:p w14:paraId="2C6CB806" w14:textId="5210F948" w:rsidR="00AD221D" w:rsidRPr="00DE55FE" w:rsidRDefault="00F47D2C" w:rsidP="003A6B3F">
      <w:pPr>
        <w:widowControl w:val="0"/>
        <w:numPr>
          <w:ilvl w:val="0"/>
          <w:numId w:val="5"/>
        </w:numPr>
        <w:spacing w:after="60"/>
        <w:jc w:val="both"/>
        <w:rPr>
          <w:rFonts w:eastAsia="SimSun"/>
          <w:noProof w:val="0"/>
          <w:sz w:val="22"/>
          <w:szCs w:val="22"/>
        </w:rPr>
      </w:pPr>
      <w:r w:rsidRPr="00B75A46">
        <w:rPr>
          <w:rFonts w:eastAsiaTheme="minorEastAsia"/>
          <w:noProof w:val="0"/>
          <w:sz w:val="22"/>
          <w:szCs w:val="22"/>
          <w:lang w:eastAsia="ja-JP"/>
        </w:rPr>
        <w:t>3GPP</w:t>
      </w:r>
      <w:r w:rsidR="009360B5">
        <w:rPr>
          <w:rFonts w:eastAsiaTheme="minorEastAsia" w:hint="eastAsia"/>
          <w:noProof w:val="0"/>
          <w:sz w:val="22"/>
          <w:szCs w:val="22"/>
          <w:lang w:eastAsia="ja-JP"/>
        </w:rPr>
        <w:t xml:space="preserve"> RAN1#90bis Chairman</w:t>
      </w:r>
      <w:r w:rsidR="009360B5">
        <w:rPr>
          <w:rFonts w:eastAsiaTheme="minorEastAsia"/>
          <w:noProof w:val="0"/>
          <w:sz w:val="22"/>
          <w:szCs w:val="22"/>
          <w:lang w:eastAsia="ja-JP"/>
        </w:rPr>
        <w:t>’</w:t>
      </w:r>
      <w:r w:rsidR="009360B5">
        <w:rPr>
          <w:rFonts w:eastAsiaTheme="minorEastAsia" w:hint="eastAsia"/>
          <w:noProof w:val="0"/>
          <w:sz w:val="22"/>
          <w:szCs w:val="22"/>
          <w:lang w:eastAsia="ja-JP"/>
        </w:rPr>
        <w:t>s note</w:t>
      </w:r>
      <w:r w:rsidR="00BE47DB" w:rsidRPr="00B75A46">
        <w:rPr>
          <w:rFonts w:eastAsiaTheme="minorEastAsia"/>
          <w:noProof w:val="0"/>
          <w:sz w:val="22"/>
          <w:szCs w:val="22"/>
          <w:lang w:eastAsia="ja-JP"/>
        </w:rPr>
        <w:t>.</w:t>
      </w:r>
    </w:p>
    <w:p w14:paraId="4407AB74" w14:textId="70C15DB5" w:rsidR="009360B5" w:rsidRPr="00DE55FE" w:rsidRDefault="009360B5" w:rsidP="003A6B3F">
      <w:pPr>
        <w:widowControl w:val="0"/>
        <w:numPr>
          <w:ilvl w:val="0"/>
          <w:numId w:val="5"/>
        </w:numPr>
        <w:spacing w:after="60"/>
        <w:jc w:val="both"/>
        <w:rPr>
          <w:rFonts w:eastAsia="SimSun"/>
          <w:noProof w:val="0"/>
          <w:sz w:val="22"/>
          <w:szCs w:val="22"/>
        </w:rPr>
      </w:pPr>
      <w:r>
        <w:rPr>
          <w:rFonts w:eastAsiaTheme="minorEastAsia" w:hint="eastAsia"/>
          <w:noProof w:val="0"/>
          <w:sz w:val="22"/>
          <w:szCs w:val="22"/>
          <w:lang w:eastAsia="ja-JP"/>
        </w:rPr>
        <w:t xml:space="preserve">R1-1720812, </w:t>
      </w:r>
      <w:r>
        <w:rPr>
          <w:rFonts w:eastAsiaTheme="minorEastAsia"/>
          <w:noProof w:val="0"/>
          <w:sz w:val="22"/>
          <w:szCs w:val="22"/>
          <w:lang w:eastAsia="ja-JP"/>
        </w:rPr>
        <w:t>‘</w:t>
      </w:r>
      <w:r>
        <w:rPr>
          <w:rFonts w:eastAsiaTheme="minorEastAsia" w:hint="eastAsia"/>
          <w:noProof w:val="0"/>
          <w:sz w:val="22"/>
          <w:szCs w:val="22"/>
          <w:lang w:eastAsia="ja-JP"/>
        </w:rPr>
        <w:t>Remaining details on search space,</w:t>
      </w:r>
      <w:r>
        <w:rPr>
          <w:rFonts w:eastAsiaTheme="minorEastAsia"/>
          <w:noProof w:val="0"/>
          <w:sz w:val="22"/>
          <w:szCs w:val="22"/>
          <w:lang w:eastAsia="ja-JP"/>
        </w:rPr>
        <w:t>’</w:t>
      </w:r>
      <w:r>
        <w:rPr>
          <w:rFonts w:eastAsiaTheme="minorEastAsia" w:hint="eastAsia"/>
          <w:noProof w:val="0"/>
          <w:sz w:val="22"/>
          <w:szCs w:val="22"/>
          <w:lang w:eastAsia="ja-JP"/>
        </w:rPr>
        <w:t xml:space="preserve"> NTT DOCOMO, INC.</w:t>
      </w:r>
    </w:p>
    <w:p w14:paraId="68F2B023" w14:textId="2B17F4DB" w:rsidR="009360B5" w:rsidRPr="00DE55FE" w:rsidRDefault="009360B5" w:rsidP="00DE55FE">
      <w:pPr>
        <w:widowControl w:val="0"/>
        <w:numPr>
          <w:ilvl w:val="0"/>
          <w:numId w:val="5"/>
        </w:numPr>
        <w:spacing w:after="60"/>
        <w:jc w:val="both"/>
        <w:rPr>
          <w:rFonts w:eastAsia="SimSun"/>
          <w:noProof w:val="0"/>
          <w:sz w:val="22"/>
          <w:szCs w:val="22"/>
        </w:rPr>
      </w:pPr>
      <w:r>
        <w:rPr>
          <w:rFonts w:eastAsiaTheme="minorEastAsia" w:hint="eastAsia"/>
          <w:noProof w:val="0"/>
          <w:sz w:val="22"/>
          <w:szCs w:val="22"/>
          <w:lang w:eastAsia="ja-JP"/>
        </w:rPr>
        <w:t xml:space="preserve">R1-1720813, </w:t>
      </w:r>
      <w:r>
        <w:rPr>
          <w:rFonts w:eastAsiaTheme="minorEastAsia"/>
          <w:noProof w:val="0"/>
          <w:sz w:val="22"/>
          <w:szCs w:val="22"/>
          <w:lang w:eastAsia="ja-JP"/>
        </w:rPr>
        <w:t>‘</w:t>
      </w:r>
      <w:r>
        <w:rPr>
          <w:rFonts w:eastAsiaTheme="minorEastAsia" w:hint="eastAsia"/>
          <w:noProof w:val="0"/>
          <w:sz w:val="22"/>
          <w:szCs w:val="22"/>
          <w:lang w:eastAsia="ja-JP"/>
        </w:rPr>
        <w:t>Remaining details on group-common PDCCH,</w:t>
      </w:r>
      <w:r>
        <w:rPr>
          <w:rFonts w:eastAsiaTheme="minorEastAsia"/>
          <w:noProof w:val="0"/>
          <w:sz w:val="22"/>
          <w:szCs w:val="22"/>
          <w:lang w:eastAsia="ja-JP"/>
        </w:rPr>
        <w:t>’</w:t>
      </w:r>
      <w:r>
        <w:rPr>
          <w:rFonts w:eastAsiaTheme="minorEastAsia" w:hint="eastAsia"/>
          <w:noProof w:val="0"/>
          <w:sz w:val="22"/>
          <w:szCs w:val="22"/>
          <w:lang w:eastAsia="ja-JP"/>
        </w:rPr>
        <w:t xml:space="preserve"> NTT DOCOMO, INC.</w:t>
      </w:r>
    </w:p>
    <w:sectPr w:rsidR="009360B5" w:rsidRPr="00DE55FE">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A1479" w14:textId="77777777" w:rsidR="00273957" w:rsidRDefault="00273957">
      <w:r>
        <w:separator/>
      </w:r>
    </w:p>
  </w:endnote>
  <w:endnote w:type="continuationSeparator" w:id="0">
    <w:p w14:paraId="0AAFB9BD" w14:textId="77777777" w:rsidR="00273957" w:rsidRDefault="00273957">
      <w:r>
        <w:continuationSeparator/>
      </w:r>
    </w:p>
  </w:endnote>
  <w:endnote w:type="continuationNotice" w:id="1">
    <w:p w14:paraId="38366AB2" w14:textId="77777777" w:rsidR="00273957" w:rsidRDefault="0027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2046C137" w:rsidR="004F31F8" w:rsidRDefault="004F31F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F34E0C">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F34E0C">
      <w:rPr>
        <w:rStyle w:val="af0"/>
        <w:noProof/>
      </w:rPr>
      <w:t>3</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ABEDF" w14:textId="77777777" w:rsidR="00273957" w:rsidRDefault="00273957">
      <w:r>
        <w:separator/>
      </w:r>
    </w:p>
  </w:footnote>
  <w:footnote w:type="continuationSeparator" w:id="0">
    <w:p w14:paraId="4986A641" w14:textId="77777777" w:rsidR="00273957" w:rsidRDefault="00273957">
      <w:r>
        <w:continuationSeparator/>
      </w:r>
    </w:p>
  </w:footnote>
  <w:footnote w:type="continuationNotice" w:id="1">
    <w:p w14:paraId="4BA711EE" w14:textId="77777777" w:rsidR="00273957" w:rsidRDefault="0027395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2220399"/>
    <w:multiLevelType w:val="hybridMultilevel"/>
    <w:tmpl w:val="782C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2F1552"/>
    <w:multiLevelType w:val="hybridMultilevel"/>
    <w:tmpl w:val="2CA8787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4C4A0F"/>
    <w:multiLevelType w:val="hybridMultilevel"/>
    <w:tmpl w:val="DDA22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6CF26FA"/>
    <w:multiLevelType w:val="hybridMultilevel"/>
    <w:tmpl w:val="13EA7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D074DAE"/>
    <w:multiLevelType w:val="hybridMultilevel"/>
    <w:tmpl w:val="C8B0B9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EE6569"/>
    <w:multiLevelType w:val="hybridMultilevel"/>
    <w:tmpl w:val="0FC2F7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3020AA"/>
    <w:multiLevelType w:val="hybridMultilevel"/>
    <w:tmpl w:val="BCF45A3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14">
    <w:nsid w:val="46AD2429"/>
    <w:multiLevelType w:val="hybridMultilevel"/>
    <w:tmpl w:val="CEF2A7F6"/>
    <w:lvl w:ilvl="0" w:tplc="44F8738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C0E7359"/>
    <w:multiLevelType w:val="hybridMultilevel"/>
    <w:tmpl w:val="0C9C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56662A3"/>
    <w:multiLevelType w:val="hybridMultilevel"/>
    <w:tmpl w:val="917CC37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803325"/>
    <w:multiLevelType w:val="hybridMultilevel"/>
    <w:tmpl w:val="AE3E0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05D2CB7"/>
    <w:multiLevelType w:val="hybridMultilevel"/>
    <w:tmpl w:val="53123E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D163021"/>
    <w:multiLevelType w:val="hybridMultilevel"/>
    <w:tmpl w:val="26B43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C65C6F16"/>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1287"/>
        </w:tabs>
        <w:ind w:left="1287" w:hanging="567"/>
      </w:pPr>
      <w:rPr>
        <w:rFonts w:hint="eastAsia"/>
        <w:lang w:val="en-US"/>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CB5FDE"/>
    <w:multiLevelType w:val="hybridMultilevel"/>
    <w:tmpl w:val="0068141A"/>
    <w:lvl w:ilvl="0" w:tplc="448AF824">
      <w:start w:val="29"/>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1"/>
  </w:num>
  <w:num w:numId="4">
    <w:abstractNumId w:val="1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2"/>
  </w:num>
  <w:num w:numId="8">
    <w:abstractNumId w:val="20"/>
  </w:num>
  <w:num w:numId="9">
    <w:abstractNumId w:val="3"/>
  </w:num>
  <w:num w:numId="10">
    <w:abstractNumId w:val="2"/>
  </w:num>
  <w:num w:numId="11">
    <w:abstractNumId w:val="12"/>
  </w:num>
  <w:num w:numId="12">
    <w:abstractNumId w:val="5"/>
  </w:num>
  <w:num w:numId="13">
    <w:abstractNumId w:val="13"/>
  </w:num>
  <w:num w:numId="14">
    <w:abstractNumId w:val="23"/>
  </w:num>
  <w:num w:numId="15">
    <w:abstractNumId w:val="6"/>
  </w:num>
  <w:num w:numId="16">
    <w:abstractNumId w:val="25"/>
  </w:num>
  <w:num w:numId="17">
    <w:abstractNumId w:val="15"/>
  </w:num>
  <w:num w:numId="18">
    <w:abstractNumId w:val="9"/>
  </w:num>
  <w:num w:numId="19">
    <w:abstractNumId w:val="17"/>
  </w:num>
  <w:num w:numId="20">
    <w:abstractNumId w:val="1"/>
  </w:num>
  <w:num w:numId="21">
    <w:abstractNumId w:val="10"/>
  </w:num>
  <w:num w:numId="22">
    <w:abstractNumId w:val="16"/>
  </w:num>
  <w:num w:numId="23">
    <w:abstractNumId w:val="4"/>
  </w:num>
  <w:num w:numId="24">
    <w:abstractNumId w:val="7"/>
  </w:num>
  <w:num w:numId="25">
    <w:abstractNumId w:val="18"/>
  </w:num>
  <w:num w:numId="26">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3EB"/>
    <w:rsid w:val="00001127"/>
    <w:rsid w:val="00001163"/>
    <w:rsid w:val="00001B89"/>
    <w:rsid w:val="00001BEB"/>
    <w:rsid w:val="0000234B"/>
    <w:rsid w:val="000024DA"/>
    <w:rsid w:val="000067FD"/>
    <w:rsid w:val="00007326"/>
    <w:rsid w:val="0000761C"/>
    <w:rsid w:val="00010B9D"/>
    <w:rsid w:val="0001140D"/>
    <w:rsid w:val="000123E2"/>
    <w:rsid w:val="00013823"/>
    <w:rsid w:val="0001566D"/>
    <w:rsid w:val="000162F9"/>
    <w:rsid w:val="000207B4"/>
    <w:rsid w:val="00020B60"/>
    <w:rsid w:val="00021397"/>
    <w:rsid w:val="0002196B"/>
    <w:rsid w:val="0002461F"/>
    <w:rsid w:val="000251DC"/>
    <w:rsid w:val="00025A9C"/>
    <w:rsid w:val="00025F25"/>
    <w:rsid w:val="00026CDA"/>
    <w:rsid w:val="00026EF5"/>
    <w:rsid w:val="00026F22"/>
    <w:rsid w:val="00027B6B"/>
    <w:rsid w:val="00027CEE"/>
    <w:rsid w:val="0003033A"/>
    <w:rsid w:val="000324BD"/>
    <w:rsid w:val="00033FC8"/>
    <w:rsid w:val="00035342"/>
    <w:rsid w:val="00035737"/>
    <w:rsid w:val="00036E30"/>
    <w:rsid w:val="000378DE"/>
    <w:rsid w:val="00037F46"/>
    <w:rsid w:val="00040074"/>
    <w:rsid w:val="00040855"/>
    <w:rsid w:val="000420AF"/>
    <w:rsid w:val="00043EAA"/>
    <w:rsid w:val="00043EE8"/>
    <w:rsid w:val="00044045"/>
    <w:rsid w:val="000447CB"/>
    <w:rsid w:val="0004609B"/>
    <w:rsid w:val="0004749C"/>
    <w:rsid w:val="000478F7"/>
    <w:rsid w:val="000507F7"/>
    <w:rsid w:val="00050901"/>
    <w:rsid w:val="00051251"/>
    <w:rsid w:val="00052B58"/>
    <w:rsid w:val="000536BA"/>
    <w:rsid w:val="0005398E"/>
    <w:rsid w:val="000558F5"/>
    <w:rsid w:val="000574D5"/>
    <w:rsid w:val="00057C73"/>
    <w:rsid w:val="00062E61"/>
    <w:rsid w:val="00062FD1"/>
    <w:rsid w:val="000630C5"/>
    <w:rsid w:val="0006526A"/>
    <w:rsid w:val="00066328"/>
    <w:rsid w:val="00066A3B"/>
    <w:rsid w:val="000706D3"/>
    <w:rsid w:val="000711C6"/>
    <w:rsid w:val="00071895"/>
    <w:rsid w:val="000718A4"/>
    <w:rsid w:val="00072296"/>
    <w:rsid w:val="00072ABF"/>
    <w:rsid w:val="00073351"/>
    <w:rsid w:val="000735BD"/>
    <w:rsid w:val="0007369E"/>
    <w:rsid w:val="00073ABC"/>
    <w:rsid w:val="00073ADF"/>
    <w:rsid w:val="00076246"/>
    <w:rsid w:val="00076D48"/>
    <w:rsid w:val="000834AC"/>
    <w:rsid w:val="00083F7A"/>
    <w:rsid w:val="00084444"/>
    <w:rsid w:val="00084B69"/>
    <w:rsid w:val="00085047"/>
    <w:rsid w:val="00085EBD"/>
    <w:rsid w:val="000902F6"/>
    <w:rsid w:val="00091E49"/>
    <w:rsid w:val="00097E8C"/>
    <w:rsid w:val="000A085E"/>
    <w:rsid w:val="000A0990"/>
    <w:rsid w:val="000A0C26"/>
    <w:rsid w:val="000A2728"/>
    <w:rsid w:val="000A2D2D"/>
    <w:rsid w:val="000A2FF0"/>
    <w:rsid w:val="000A35EA"/>
    <w:rsid w:val="000A3ED2"/>
    <w:rsid w:val="000A40BB"/>
    <w:rsid w:val="000A47E4"/>
    <w:rsid w:val="000A61D8"/>
    <w:rsid w:val="000A662D"/>
    <w:rsid w:val="000A6A36"/>
    <w:rsid w:val="000A780F"/>
    <w:rsid w:val="000A7B6E"/>
    <w:rsid w:val="000B077C"/>
    <w:rsid w:val="000B1134"/>
    <w:rsid w:val="000B3071"/>
    <w:rsid w:val="000B4D91"/>
    <w:rsid w:val="000B5874"/>
    <w:rsid w:val="000B5A3F"/>
    <w:rsid w:val="000B5A6C"/>
    <w:rsid w:val="000B6CCC"/>
    <w:rsid w:val="000B70F8"/>
    <w:rsid w:val="000C033E"/>
    <w:rsid w:val="000C03EE"/>
    <w:rsid w:val="000C0B0B"/>
    <w:rsid w:val="000C27F3"/>
    <w:rsid w:val="000C29F3"/>
    <w:rsid w:val="000C40D3"/>
    <w:rsid w:val="000C5F33"/>
    <w:rsid w:val="000C7F22"/>
    <w:rsid w:val="000D055C"/>
    <w:rsid w:val="000D061F"/>
    <w:rsid w:val="000D0C24"/>
    <w:rsid w:val="000D215E"/>
    <w:rsid w:val="000D4633"/>
    <w:rsid w:val="000D5BB1"/>
    <w:rsid w:val="000D7221"/>
    <w:rsid w:val="000E0039"/>
    <w:rsid w:val="000E0802"/>
    <w:rsid w:val="000E2561"/>
    <w:rsid w:val="000E26F3"/>
    <w:rsid w:val="000E46A5"/>
    <w:rsid w:val="000E4BC9"/>
    <w:rsid w:val="000E6E19"/>
    <w:rsid w:val="000E6FAD"/>
    <w:rsid w:val="000E7348"/>
    <w:rsid w:val="000F0312"/>
    <w:rsid w:val="000F0D88"/>
    <w:rsid w:val="000F16D1"/>
    <w:rsid w:val="000F1CB3"/>
    <w:rsid w:val="000F2B2E"/>
    <w:rsid w:val="000F4022"/>
    <w:rsid w:val="000F5CC7"/>
    <w:rsid w:val="000F5DB5"/>
    <w:rsid w:val="00100092"/>
    <w:rsid w:val="00100594"/>
    <w:rsid w:val="00100C6C"/>
    <w:rsid w:val="0010116C"/>
    <w:rsid w:val="00101748"/>
    <w:rsid w:val="001021EC"/>
    <w:rsid w:val="001048FC"/>
    <w:rsid w:val="00105819"/>
    <w:rsid w:val="00106365"/>
    <w:rsid w:val="00106D21"/>
    <w:rsid w:val="00106F6F"/>
    <w:rsid w:val="00107E7C"/>
    <w:rsid w:val="0011025E"/>
    <w:rsid w:val="00111BD7"/>
    <w:rsid w:val="001122B3"/>
    <w:rsid w:val="00113061"/>
    <w:rsid w:val="00114265"/>
    <w:rsid w:val="00115E0D"/>
    <w:rsid w:val="00116280"/>
    <w:rsid w:val="0011674E"/>
    <w:rsid w:val="001209B6"/>
    <w:rsid w:val="00120B42"/>
    <w:rsid w:val="0012249A"/>
    <w:rsid w:val="001237A1"/>
    <w:rsid w:val="001239A0"/>
    <w:rsid w:val="001239EE"/>
    <w:rsid w:val="00124DC1"/>
    <w:rsid w:val="00124E64"/>
    <w:rsid w:val="00124F78"/>
    <w:rsid w:val="00125F9B"/>
    <w:rsid w:val="00127F34"/>
    <w:rsid w:val="0013249C"/>
    <w:rsid w:val="0013317C"/>
    <w:rsid w:val="001348E0"/>
    <w:rsid w:val="001354FA"/>
    <w:rsid w:val="00136740"/>
    <w:rsid w:val="0013709D"/>
    <w:rsid w:val="001376F8"/>
    <w:rsid w:val="0013785D"/>
    <w:rsid w:val="00137CC4"/>
    <w:rsid w:val="0014102E"/>
    <w:rsid w:val="00141493"/>
    <w:rsid w:val="00141BBC"/>
    <w:rsid w:val="0014356D"/>
    <w:rsid w:val="001438F2"/>
    <w:rsid w:val="00143D15"/>
    <w:rsid w:val="00143EC7"/>
    <w:rsid w:val="00145594"/>
    <w:rsid w:val="00145ABF"/>
    <w:rsid w:val="00146389"/>
    <w:rsid w:val="00147795"/>
    <w:rsid w:val="0015005A"/>
    <w:rsid w:val="00150C53"/>
    <w:rsid w:val="001515E9"/>
    <w:rsid w:val="001526C4"/>
    <w:rsid w:val="00156C34"/>
    <w:rsid w:val="001572C3"/>
    <w:rsid w:val="00157A9D"/>
    <w:rsid w:val="00157BF7"/>
    <w:rsid w:val="0016016E"/>
    <w:rsid w:val="00161390"/>
    <w:rsid w:val="001615D7"/>
    <w:rsid w:val="001617DD"/>
    <w:rsid w:val="001619A2"/>
    <w:rsid w:val="00161A1D"/>
    <w:rsid w:val="001621B5"/>
    <w:rsid w:val="00164574"/>
    <w:rsid w:val="00164E2D"/>
    <w:rsid w:val="001658FD"/>
    <w:rsid w:val="00165AC6"/>
    <w:rsid w:val="00166E8D"/>
    <w:rsid w:val="001670BC"/>
    <w:rsid w:val="001714AB"/>
    <w:rsid w:val="0017181F"/>
    <w:rsid w:val="00171BCF"/>
    <w:rsid w:val="00171EB0"/>
    <w:rsid w:val="00172A13"/>
    <w:rsid w:val="00172CD4"/>
    <w:rsid w:val="00174000"/>
    <w:rsid w:val="00175B03"/>
    <w:rsid w:val="001761FA"/>
    <w:rsid w:val="0017668C"/>
    <w:rsid w:val="00177E15"/>
    <w:rsid w:val="00180492"/>
    <w:rsid w:val="00180A52"/>
    <w:rsid w:val="00181845"/>
    <w:rsid w:val="00182594"/>
    <w:rsid w:val="00182CF1"/>
    <w:rsid w:val="0018362F"/>
    <w:rsid w:val="00183773"/>
    <w:rsid w:val="00183C7A"/>
    <w:rsid w:val="001842BF"/>
    <w:rsid w:val="00185941"/>
    <w:rsid w:val="001863B6"/>
    <w:rsid w:val="001876F4"/>
    <w:rsid w:val="00187C76"/>
    <w:rsid w:val="00191B96"/>
    <w:rsid w:val="00191DB5"/>
    <w:rsid w:val="00192B39"/>
    <w:rsid w:val="0019385A"/>
    <w:rsid w:val="001939BC"/>
    <w:rsid w:val="00194A16"/>
    <w:rsid w:val="00195A5B"/>
    <w:rsid w:val="00197D07"/>
    <w:rsid w:val="001A1731"/>
    <w:rsid w:val="001A1EBF"/>
    <w:rsid w:val="001A27C3"/>
    <w:rsid w:val="001A461E"/>
    <w:rsid w:val="001A47FE"/>
    <w:rsid w:val="001A4B34"/>
    <w:rsid w:val="001A4C96"/>
    <w:rsid w:val="001A4F3A"/>
    <w:rsid w:val="001A5110"/>
    <w:rsid w:val="001A6B0C"/>
    <w:rsid w:val="001B0C27"/>
    <w:rsid w:val="001B1A9B"/>
    <w:rsid w:val="001B29A9"/>
    <w:rsid w:val="001B2C58"/>
    <w:rsid w:val="001B2EBA"/>
    <w:rsid w:val="001B3B6A"/>
    <w:rsid w:val="001B67C6"/>
    <w:rsid w:val="001B7A66"/>
    <w:rsid w:val="001C0AB1"/>
    <w:rsid w:val="001C1012"/>
    <w:rsid w:val="001C2301"/>
    <w:rsid w:val="001C2B15"/>
    <w:rsid w:val="001C2FDE"/>
    <w:rsid w:val="001C54AC"/>
    <w:rsid w:val="001C7807"/>
    <w:rsid w:val="001C795A"/>
    <w:rsid w:val="001C7F0B"/>
    <w:rsid w:val="001D0C24"/>
    <w:rsid w:val="001D20DC"/>
    <w:rsid w:val="001D3D18"/>
    <w:rsid w:val="001D4C51"/>
    <w:rsid w:val="001D5FFE"/>
    <w:rsid w:val="001D63C4"/>
    <w:rsid w:val="001D7F28"/>
    <w:rsid w:val="001E155E"/>
    <w:rsid w:val="001E57DA"/>
    <w:rsid w:val="001E6B2F"/>
    <w:rsid w:val="001E6E55"/>
    <w:rsid w:val="001F0E8F"/>
    <w:rsid w:val="001F22D0"/>
    <w:rsid w:val="001F2A6D"/>
    <w:rsid w:val="001F3B23"/>
    <w:rsid w:val="001F50B1"/>
    <w:rsid w:val="001F5B20"/>
    <w:rsid w:val="001F633D"/>
    <w:rsid w:val="001F6A65"/>
    <w:rsid w:val="00202BB5"/>
    <w:rsid w:val="00202FEA"/>
    <w:rsid w:val="00204B9F"/>
    <w:rsid w:val="00205FF1"/>
    <w:rsid w:val="00207050"/>
    <w:rsid w:val="00210E49"/>
    <w:rsid w:val="00210F1F"/>
    <w:rsid w:val="00212B9A"/>
    <w:rsid w:val="0021344D"/>
    <w:rsid w:val="0021486C"/>
    <w:rsid w:val="002153A7"/>
    <w:rsid w:val="0021570B"/>
    <w:rsid w:val="00215D3F"/>
    <w:rsid w:val="00216BF1"/>
    <w:rsid w:val="00221A46"/>
    <w:rsid w:val="00221C7A"/>
    <w:rsid w:val="002234CA"/>
    <w:rsid w:val="002244B2"/>
    <w:rsid w:val="00226972"/>
    <w:rsid w:val="00227C4E"/>
    <w:rsid w:val="002316CA"/>
    <w:rsid w:val="00234C84"/>
    <w:rsid w:val="00234FD8"/>
    <w:rsid w:val="00236D95"/>
    <w:rsid w:val="0023702E"/>
    <w:rsid w:val="0023722A"/>
    <w:rsid w:val="00241623"/>
    <w:rsid w:val="00242564"/>
    <w:rsid w:val="00243841"/>
    <w:rsid w:val="002446AE"/>
    <w:rsid w:val="00244A19"/>
    <w:rsid w:val="00244EF6"/>
    <w:rsid w:val="00246542"/>
    <w:rsid w:val="002474A1"/>
    <w:rsid w:val="002476B9"/>
    <w:rsid w:val="00247906"/>
    <w:rsid w:val="00247EFB"/>
    <w:rsid w:val="002502A8"/>
    <w:rsid w:val="00250441"/>
    <w:rsid w:val="002535F5"/>
    <w:rsid w:val="002542D2"/>
    <w:rsid w:val="002548CA"/>
    <w:rsid w:val="002558F3"/>
    <w:rsid w:val="00256B4D"/>
    <w:rsid w:val="0025721A"/>
    <w:rsid w:val="00260AAE"/>
    <w:rsid w:val="002613CB"/>
    <w:rsid w:val="002617DC"/>
    <w:rsid w:val="00261F5F"/>
    <w:rsid w:val="00262048"/>
    <w:rsid w:val="00263E4A"/>
    <w:rsid w:val="0026422A"/>
    <w:rsid w:val="002649AC"/>
    <w:rsid w:val="002655C2"/>
    <w:rsid w:val="002656BA"/>
    <w:rsid w:val="00265A28"/>
    <w:rsid w:val="00265B7C"/>
    <w:rsid w:val="0026634E"/>
    <w:rsid w:val="00266D95"/>
    <w:rsid w:val="00267356"/>
    <w:rsid w:val="00270949"/>
    <w:rsid w:val="00273957"/>
    <w:rsid w:val="00274086"/>
    <w:rsid w:val="00274096"/>
    <w:rsid w:val="0027475A"/>
    <w:rsid w:val="002755EC"/>
    <w:rsid w:val="00275AE9"/>
    <w:rsid w:val="00276664"/>
    <w:rsid w:val="00277325"/>
    <w:rsid w:val="002778E5"/>
    <w:rsid w:val="00277CC5"/>
    <w:rsid w:val="00277F5D"/>
    <w:rsid w:val="00280770"/>
    <w:rsid w:val="00280CED"/>
    <w:rsid w:val="002813C7"/>
    <w:rsid w:val="00282362"/>
    <w:rsid w:val="0028245F"/>
    <w:rsid w:val="00285AA9"/>
    <w:rsid w:val="00285D07"/>
    <w:rsid w:val="00285E88"/>
    <w:rsid w:val="00286B09"/>
    <w:rsid w:val="0029099A"/>
    <w:rsid w:val="002910B3"/>
    <w:rsid w:val="00292C51"/>
    <w:rsid w:val="00292DAB"/>
    <w:rsid w:val="0029637C"/>
    <w:rsid w:val="00296C64"/>
    <w:rsid w:val="002A017A"/>
    <w:rsid w:val="002A0207"/>
    <w:rsid w:val="002A278C"/>
    <w:rsid w:val="002A3939"/>
    <w:rsid w:val="002A4108"/>
    <w:rsid w:val="002A4B50"/>
    <w:rsid w:val="002A7C36"/>
    <w:rsid w:val="002B03A1"/>
    <w:rsid w:val="002B058A"/>
    <w:rsid w:val="002B17C3"/>
    <w:rsid w:val="002B242B"/>
    <w:rsid w:val="002B4053"/>
    <w:rsid w:val="002B46AA"/>
    <w:rsid w:val="002B476A"/>
    <w:rsid w:val="002B4DA8"/>
    <w:rsid w:val="002B5C58"/>
    <w:rsid w:val="002B6089"/>
    <w:rsid w:val="002B66AD"/>
    <w:rsid w:val="002B6A6A"/>
    <w:rsid w:val="002B6E37"/>
    <w:rsid w:val="002B7495"/>
    <w:rsid w:val="002C07EB"/>
    <w:rsid w:val="002C09E7"/>
    <w:rsid w:val="002C2D70"/>
    <w:rsid w:val="002C30D2"/>
    <w:rsid w:val="002C3E7C"/>
    <w:rsid w:val="002C471E"/>
    <w:rsid w:val="002C524E"/>
    <w:rsid w:val="002C6335"/>
    <w:rsid w:val="002C637D"/>
    <w:rsid w:val="002C67C4"/>
    <w:rsid w:val="002D0061"/>
    <w:rsid w:val="002D1DBA"/>
    <w:rsid w:val="002D47F8"/>
    <w:rsid w:val="002D4C04"/>
    <w:rsid w:val="002D4F2C"/>
    <w:rsid w:val="002D528C"/>
    <w:rsid w:val="002D64A6"/>
    <w:rsid w:val="002D6539"/>
    <w:rsid w:val="002D6C03"/>
    <w:rsid w:val="002D74A4"/>
    <w:rsid w:val="002E07BF"/>
    <w:rsid w:val="002E1F7F"/>
    <w:rsid w:val="002E2214"/>
    <w:rsid w:val="002E3238"/>
    <w:rsid w:val="002E3539"/>
    <w:rsid w:val="002E3554"/>
    <w:rsid w:val="002E3897"/>
    <w:rsid w:val="002E4DDC"/>
    <w:rsid w:val="002E513E"/>
    <w:rsid w:val="002E5796"/>
    <w:rsid w:val="002E7190"/>
    <w:rsid w:val="002E7285"/>
    <w:rsid w:val="002F28B5"/>
    <w:rsid w:val="002F3B9A"/>
    <w:rsid w:val="002F5A57"/>
    <w:rsid w:val="002F5E62"/>
    <w:rsid w:val="002F6433"/>
    <w:rsid w:val="002F73A9"/>
    <w:rsid w:val="002F7458"/>
    <w:rsid w:val="002F78B7"/>
    <w:rsid w:val="00300899"/>
    <w:rsid w:val="00304251"/>
    <w:rsid w:val="00304D04"/>
    <w:rsid w:val="00305C6C"/>
    <w:rsid w:val="00306254"/>
    <w:rsid w:val="00307614"/>
    <w:rsid w:val="003078BA"/>
    <w:rsid w:val="0031113C"/>
    <w:rsid w:val="00311E3C"/>
    <w:rsid w:val="003124B6"/>
    <w:rsid w:val="00312DA0"/>
    <w:rsid w:val="003130B2"/>
    <w:rsid w:val="003134A0"/>
    <w:rsid w:val="00313FD3"/>
    <w:rsid w:val="00314E66"/>
    <w:rsid w:val="00315B99"/>
    <w:rsid w:val="003160D0"/>
    <w:rsid w:val="003166C1"/>
    <w:rsid w:val="00316FDC"/>
    <w:rsid w:val="0031709E"/>
    <w:rsid w:val="00320AE6"/>
    <w:rsid w:val="003215F8"/>
    <w:rsid w:val="00321DCA"/>
    <w:rsid w:val="00322570"/>
    <w:rsid w:val="00323B1F"/>
    <w:rsid w:val="00324787"/>
    <w:rsid w:val="0032518F"/>
    <w:rsid w:val="0032543D"/>
    <w:rsid w:val="003256FE"/>
    <w:rsid w:val="003271C5"/>
    <w:rsid w:val="003271DC"/>
    <w:rsid w:val="00327AC7"/>
    <w:rsid w:val="00330608"/>
    <w:rsid w:val="0033121A"/>
    <w:rsid w:val="00331495"/>
    <w:rsid w:val="00331D47"/>
    <w:rsid w:val="0033227D"/>
    <w:rsid w:val="00333BCE"/>
    <w:rsid w:val="00334844"/>
    <w:rsid w:val="00334C67"/>
    <w:rsid w:val="00334F53"/>
    <w:rsid w:val="00336A4A"/>
    <w:rsid w:val="003379AD"/>
    <w:rsid w:val="003407B6"/>
    <w:rsid w:val="00340C17"/>
    <w:rsid w:val="00341909"/>
    <w:rsid w:val="00341F5C"/>
    <w:rsid w:val="00342907"/>
    <w:rsid w:val="00342B99"/>
    <w:rsid w:val="00343D23"/>
    <w:rsid w:val="00345C73"/>
    <w:rsid w:val="003466D3"/>
    <w:rsid w:val="00346FC7"/>
    <w:rsid w:val="00347249"/>
    <w:rsid w:val="0034728F"/>
    <w:rsid w:val="00350905"/>
    <w:rsid w:val="003523BE"/>
    <w:rsid w:val="00352965"/>
    <w:rsid w:val="00353570"/>
    <w:rsid w:val="00353CCE"/>
    <w:rsid w:val="00355693"/>
    <w:rsid w:val="00355DFE"/>
    <w:rsid w:val="00355E2E"/>
    <w:rsid w:val="00356AA7"/>
    <w:rsid w:val="003601EA"/>
    <w:rsid w:val="00360607"/>
    <w:rsid w:val="00360AF8"/>
    <w:rsid w:val="00360B67"/>
    <w:rsid w:val="00360F4F"/>
    <w:rsid w:val="003615A2"/>
    <w:rsid w:val="00362AD8"/>
    <w:rsid w:val="00362DAC"/>
    <w:rsid w:val="00363110"/>
    <w:rsid w:val="0036375D"/>
    <w:rsid w:val="00363DA2"/>
    <w:rsid w:val="00364069"/>
    <w:rsid w:val="003646DF"/>
    <w:rsid w:val="00364736"/>
    <w:rsid w:val="003648D4"/>
    <w:rsid w:val="00364E8E"/>
    <w:rsid w:val="00365287"/>
    <w:rsid w:val="003652C6"/>
    <w:rsid w:val="00366748"/>
    <w:rsid w:val="0036744F"/>
    <w:rsid w:val="00370D0C"/>
    <w:rsid w:val="0037352D"/>
    <w:rsid w:val="00373634"/>
    <w:rsid w:val="003736D7"/>
    <w:rsid w:val="00373CEA"/>
    <w:rsid w:val="00374A07"/>
    <w:rsid w:val="00374F32"/>
    <w:rsid w:val="00375422"/>
    <w:rsid w:val="0037601E"/>
    <w:rsid w:val="0037617F"/>
    <w:rsid w:val="00377C3E"/>
    <w:rsid w:val="00380890"/>
    <w:rsid w:val="003816BC"/>
    <w:rsid w:val="003835CD"/>
    <w:rsid w:val="003871E1"/>
    <w:rsid w:val="00387D9C"/>
    <w:rsid w:val="00390854"/>
    <w:rsid w:val="00390D0F"/>
    <w:rsid w:val="0039151E"/>
    <w:rsid w:val="00392574"/>
    <w:rsid w:val="0039280A"/>
    <w:rsid w:val="0039292F"/>
    <w:rsid w:val="003940D5"/>
    <w:rsid w:val="003946A7"/>
    <w:rsid w:val="00394998"/>
    <w:rsid w:val="0039530C"/>
    <w:rsid w:val="00395D33"/>
    <w:rsid w:val="00397B9E"/>
    <w:rsid w:val="00397C8F"/>
    <w:rsid w:val="003A0453"/>
    <w:rsid w:val="003A155F"/>
    <w:rsid w:val="003A1F37"/>
    <w:rsid w:val="003A215E"/>
    <w:rsid w:val="003A2E7C"/>
    <w:rsid w:val="003A3C93"/>
    <w:rsid w:val="003A40A1"/>
    <w:rsid w:val="003A4277"/>
    <w:rsid w:val="003A493E"/>
    <w:rsid w:val="003A5252"/>
    <w:rsid w:val="003A617F"/>
    <w:rsid w:val="003A671D"/>
    <w:rsid w:val="003A6B3F"/>
    <w:rsid w:val="003B0E1B"/>
    <w:rsid w:val="003B0E55"/>
    <w:rsid w:val="003B381E"/>
    <w:rsid w:val="003B50F8"/>
    <w:rsid w:val="003B518F"/>
    <w:rsid w:val="003B5768"/>
    <w:rsid w:val="003B78F9"/>
    <w:rsid w:val="003B7EA2"/>
    <w:rsid w:val="003C1D44"/>
    <w:rsid w:val="003C2317"/>
    <w:rsid w:val="003C2667"/>
    <w:rsid w:val="003C2883"/>
    <w:rsid w:val="003C4DFB"/>
    <w:rsid w:val="003C6F0E"/>
    <w:rsid w:val="003C7978"/>
    <w:rsid w:val="003C7F22"/>
    <w:rsid w:val="003D1B0F"/>
    <w:rsid w:val="003D1F00"/>
    <w:rsid w:val="003D2EC5"/>
    <w:rsid w:val="003D449A"/>
    <w:rsid w:val="003D5560"/>
    <w:rsid w:val="003D61D0"/>
    <w:rsid w:val="003D753F"/>
    <w:rsid w:val="003D7CEE"/>
    <w:rsid w:val="003D7DD2"/>
    <w:rsid w:val="003E025A"/>
    <w:rsid w:val="003E0789"/>
    <w:rsid w:val="003E139F"/>
    <w:rsid w:val="003E1A4B"/>
    <w:rsid w:val="003E3C6C"/>
    <w:rsid w:val="003E61E7"/>
    <w:rsid w:val="003E7564"/>
    <w:rsid w:val="003F2070"/>
    <w:rsid w:val="003F226F"/>
    <w:rsid w:val="003F3110"/>
    <w:rsid w:val="003F32AA"/>
    <w:rsid w:val="003F4296"/>
    <w:rsid w:val="003F508A"/>
    <w:rsid w:val="003F5580"/>
    <w:rsid w:val="003F56F4"/>
    <w:rsid w:val="003F64AD"/>
    <w:rsid w:val="003F6F40"/>
    <w:rsid w:val="003F6F50"/>
    <w:rsid w:val="004016D8"/>
    <w:rsid w:val="0040249A"/>
    <w:rsid w:val="00402500"/>
    <w:rsid w:val="004028AA"/>
    <w:rsid w:val="00402A99"/>
    <w:rsid w:val="00402B5D"/>
    <w:rsid w:val="004036CC"/>
    <w:rsid w:val="004036E6"/>
    <w:rsid w:val="00403DDC"/>
    <w:rsid w:val="00405D03"/>
    <w:rsid w:val="00406C1A"/>
    <w:rsid w:val="00407277"/>
    <w:rsid w:val="004078A5"/>
    <w:rsid w:val="00407C4C"/>
    <w:rsid w:val="00410802"/>
    <w:rsid w:val="0041086B"/>
    <w:rsid w:val="0041106A"/>
    <w:rsid w:val="0041154A"/>
    <w:rsid w:val="00412B0C"/>
    <w:rsid w:val="00414781"/>
    <w:rsid w:val="0041483F"/>
    <w:rsid w:val="00414B5F"/>
    <w:rsid w:val="00414FEE"/>
    <w:rsid w:val="0041628A"/>
    <w:rsid w:val="004162E1"/>
    <w:rsid w:val="00417747"/>
    <w:rsid w:val="00417903"/>
    <w:rsid w:val="00417938"/>
    <w:rsid w:val="00417DD0"/>
    <w:rsid w:val="00424006"/>
    <w:rsid w:val="004246E9"/>
    <w:rsid w:val="00424729"/>
    <w:rsid w:val="00426071"/>
    <w:rsid w:val="00426404"/>
    <w:rsid w:val="00427875"/>
    <w:rsid w:val="00431FCC"/>
    <w:rsid w:val="00432D70"/>
    <w:rsid w:val="00434496"/>
    <w:rsid w:val="00434AB9"/>
    <w:rsid w:val="00434D96"/>
    <w:rsid w:val="004403A9"/>
    <w:rsid w:val="0044217F"/>
    <w:rsid w:val="004423F0"/>
    <w:rsid w:val="00442518"/>
    <w:rsid w:val="0044474C"/>
    <w:rsid w:val="00444C81"/>
    <w:rsid w:val="00445148"/>
    <w:rsid w:val="00445212"/>
    <w:rsid w:val="00450BDD"/>
    <w:rsid w:val="00451957"/>
    <w:rsid w:val="004519B1"/>
    <w:rsid w:val="00453A2D"/>
    <w:rsid w:val="0045552B"/>
    <w:rsid w:val="004606C8"/>
    <w:rsid w:val="00461386"/>
    <w:rsid w:val="004613D8"/>
    <w:rsid w:val="00462200"/>
    <w:rsid w:val="00462546"/>
    <w:rsid w:val="004660EC"/>
    <w:rsid w:val="0047055D"/>
    <w:rsid w:val="00471667"/>
    <w:rsid w:val="00472449"/>
    <w:rsid w:val="004746B7"/>
    <w:rsid w:val="0047537B"/>
    <w:rsid w:val="00476001"/>
    <w:rsid w:val="004764B1"/>
    <w:rsid w:val="00477BD2"/>
    <w:rsid w:val="00480911"/>
    <w:rsid w:val="00481684"/>
    <w:rsid w:val="00481A31"/>
    <w:rsid w:val="00484D30"/>
    <w:rsid w:val="004858C4"/>
    <w:rsid w:val="0048613B"/>
    <w:rsid w:val="0048631C"/>
    <w:rsid w:val="00487547"/>
    <w:rsid w:val="0048758B"/>
    <w:rsid w:val="00490E64"/>
    <w:rsid w:val="00492089"/>
    <w:rsid w:val="00493598"/>
    <w:rsid w:val="00494050"/>
    <w:rsid w:val="0049500C"/>
    <w:rsid w:val="00495CAF"/>
    <w:rsid w:val="004968DE"/>
    <w:rsid w:val="0049795C"/>
    <w:rsid w:val="00497DC0"/>
    <w:rsid w:val="004A01D2"/>
    <w:rsid w:val="004A03BF"/>
    <w:rsid w:val="004A0D4D"/>
    <w:rsid w:val="004A1B3D"/>
    <w:rsid w:val="004A2A8E"/>
    <w:rsid w:val="004A54A9"/>
    <w:rsid w:val="004B1058"/>
    <w:rsid w:val="004B1348"/>
    <w:rsid w:val="004B18EB"/>
    <w:rsid w:val="004B19BD"/>
    <w:rsid w:val="004B230E"/>
    <w:rsid w:val="004B3ACE"/>
    <w:rsid w:val="004B3F9D"/>
    <w:rsid w:val="004B46AD"/>
    <w:rsid w:val="004B636C"/>
    <w:rsid w:val="004B6984"/>
    <w:rsid w:val="004C0B2A"/>
    <w:rsid w:val="004C3E7B"/>
    <w:rsid w:val="004C448F"/>
    <w:rsid w:val="004C53B0"/>
    <w:rsid w:val="004C618B"/>
    <w:rsid w:val="004C75B3"/>
    <w:rsid w:val="004C7636"/>
    <w:rsid w:val="004D2241"/>
    <w:rsid w:val="004D2262"/>
    <w:rsid w:val="004D5243"/>
    <w:rsid w:val="004E0A44"/>
    <w:rsid w:val="004E1B46"/>
    <w:rsid w:val="004E21F1"/>
    <w:rsid w:val="004E74AB"/>
    <w:rsid w:val="004E7512"/>
    <w:rsid w:val="004E7D48"/>
    <w:rsid w:val="004F1867"/>
    <w:rsid w:val="004F31F8"/>
    <w:rsid w:val="004F3A41"/>
    <w:rsid w:val="004F3FE2"/>
    <w:rsid w:val="004F4D11"/>
    <w:rsid w:val="004F6811"/>
    <w:rsid w:val="004F7647"/>
    <w:rsid w:val="005008C9"/>
    <w:rsid w:val="00500998"/>
    <w:rsid w:val="00501517"/>
    <w:rsid w:val="00501931"/>
    <w:rsid w:val="00502269"/>
    <w:rsid w:val="005022D4"/>
    <w:rsid w:val="00502709"/>
    <w:rsid w:val="00503BD5"/>
    <w:rsid w:val="00504590"/>
    <w:rsid w:val="0050479E"/>
    <w:rsid w:val="00505973"/>
    <w:rsid w:val="005067D6"/>
    <w:rsid w:val="0050746F"/>
    <w:rsid w:val="005132E1"/>
    <w:rsid w:val="00514E4F"/>
    <w:rsid w:val="00515478"/>
    <w:rsid w:val="005157E3"/>
    <w:rsid w:val="00515DE4"/>
    <w:rsid w:val="00516736"/>
    <w:rsid w:val="00520784"/>
    <w:rsid w:val="0052107B"/>
    <w:rsid w:val="00521D9E"/>
    <w:rsid w:val="0052245B"/>
    <w:rsid w:val="005225C7"/>
    <w:rsid w:val="00522A79"/>
    <w:rsid w:val="00522B39"/>
    <w:rsid w:val="005262C0"/>
    <w:rsid w:val="00526534"/>
    <w:rsid w:val="00526624"/>
    <w:rsid w:val="00526CF5"/>
    <w:rsid w:val="00527650"/>
    <w:rsid w:val="005327BB"/>
    <w:rsid w:val="00532A74"/>
    <w:rsid w:val="00532AC3"/>
    <w:rsid w:val="005336F8"/>
    <w:rsid w:val="00534D33"/>
    <w:rsid w:val="00535B45"/>
    <w:rsid w:val="00535D1F"/>
    <w:rsid w:val="005379EE"/>
    <w:rsid w:val="00541FED"/>
    <w:rsid w:val="00546F67"/>
    <w:rsid w:val="00551F57"/>
    <w:rsid w:val="0055225D"/>
    <w:rsid w:val="005534E4"/>
    <w:rsid w:val="00554E05"/>
    <w:rsid w:val="00555082"/>
    <w:rsid w:val="00557351"/>
    <w:rsid w:val="005611B6"/>
    <w:rsid w:val="005626E5"/>
    <w:rsid w:val="005629D6"/>
    <w:rsid w:val="0056320C"/>
    <w:rsid w:val="005665C4"/>
    <w:rsid w:val="00566907"/>
    <w:rsid w:val="00567F49"/>
    <w:rsid w:val="00570778"/>
    <w:rsid w:val="00572717"/>
    <w:rsid w:val="0057349E"/>
    <w:rsid w:val="005743CB"/>
    <w:rsid w:val="005746D0"/>
    <w:rsid w:val="0057737E"/>
    <w:rsid w:val="00577A9E"/>
    <w:rsid w:val="00580992"/>
    <w:rsid w:val="00581E8D"/>
    <w:rsid w:val="00584613"/>
    <w:rsid w:val="0058475C"/>
    <w:rsid w:val="005850F0"/>
    <w:rsid w:val="00587A52"/>
    <w:rsid w:val="00590171"/>
    <w:rsid w:val="00590823"/>
    <w:rsid w:val="00590913"/>
    <w:rsid w:val="005924F7"/>
    <w:rsid w:val="005925AF"/>
    <w:rsid w:val="00592E6C"/>
    <w:rsid w:val="0059499A"/>
    <w:rsid w:val="005958A7"/>
    <w:rsid w:val="00596766"/>
    <w:rsid w:val="00597175"/>
    <w:rsid w:val="005A05B0"/>
    <w:rsid w:val="005A0B0A"/>
    <w:rsid w:val="005A0EE4"/>
    <w:rsid w:val="005A108C"/>
    <w:rsid w:val="005A188F"/>
    <w:rsid w:val="005A1CCA"/>
    <w:rsid w:val="005A2D26"/>
    <w:rsid w:val="005A2FB6"/>
    <w:rsid w:val="005A30B8"/>
    <w:rsid w:val="005A3994"/>
    <w:rsid w:val="005A5043"/>
    <w:rsid w:val="005A6418"/>
    <w:rsid w:val="005A7D11"/>
    <w:rsid w:val="005B03E9"/>
    <w:rsid w:val="005B0A52"/>
    <w:rsid w:val="005B0E9A"/>
    <w:rsid w:val="005B1098"/>
    <w:rsid w:val="005B1132"/>
    <w:rsid w:val="005B2428"/>
    <w:rsid w:val="005B3603"/>
    <w:rsid w:val="005B37A5"/>
    <w:rsid w:val="005B5D65"/>
    <w:rsid w:val="005C03E7"/>
    <w:rsid w:val="005C065C"/>
    <w:rsid w:val="005C4081"/>
    <w:rsid w:val="005C7314"/>
    <w:rsid w:val="005D0C81"/>
    <w:rsid w:val="005D2D32"/>
    <w:rsid w:val="005D2D43"/>
    <w:rsid w:val="005D357B"/>
    <w:rsid w:val="005D55C9"/>
    <w:rsid w:val="005D6090"/>
    <w:rsid w:val="005D6FA2"/>
    <w:rsid w:val="005E0AB5"/>
    <w:rsid w:val="005E124E"/>
    <w:rsid w:val="005E15F6"/>
    <w:rsid w:val="005E20F0"/>
    <w:rsid w:val="005E4719"/>
    <w:rsid w:val="005E4A9B"/>
    <w:rsid w:val="005E4CA2"/>
    <w:rsid w:val="005E4E7F"/>
    <w:rsid w:val="005E5746"/>
    <w:rsid w:val="005E6B07"/>
    <w:rsid w:val="005F0CBD"/>
    <w:rsid w:val="005F0F1C"/>
    <w:rsid w:val="005F2103"/>
    <w:rsid w:val="005F2791"/>
    <w:rsid w:val="005F352F"/>
    <w:rsid w:val="005F3F25"/>
    <w:rsid w:val="005F51B1"/>
    <w:rsid w:val="005F545E"/>
    <w:rsid w:val="005F5EE1"/>
    <w:rsid w:val="005F6F1A"/>
    <w:rsid w:val="005F6F95"/>
    <w:rsid w:val="00600278"/>
    <w:rsid w:val="006024EF"/>
    <w:rsid w:val="00602C54"/>
    <w:rsid w:val="00603C86"/>
    <w:rsid w:val="00604AD6"/>
    <w:rsid w:val="006061D9"/>
    <w:rsid w:val="0060672F"/>
    <w:rsid w:val="00606E12"/>
    <w:rsid w:val="00606FE2"/>
    <w:rsid w:val="006103BD"/>
    <w:rsid w:val="00611087"/>
    <w:rsid w:val="006110E9"/>
    <w:rsid w:val="00611EAC"/>
    <w:rsid w:val="00613285"/>
    <w:rsid w:val="00616F7B"/>
    <w:rsid w:val="00620F65"/>
    <w:rsid w:val="006226BB"/>
    <w:rsid w:val="006228D3"/>
    <w:rsid w:val="00622FD6"/>
    <w:rsid w:val="006230AB"/>
    <w:rsid w:val="00623344"/>
    <w:rsid w:val="00623461"/>
    <w:rsid w:val="006234FB"/>
    <w:rsid w:val="006258F3"/>
    <w:rsid w:val="006259C9"/>
    <w:rsid w:val="00626570"/>
    <w:rsid w:val="00626779"/>
    <w:rsid w:val="00626A10"/>
    <w:rsid w:val="00627435"/>
    <w:rsid w:val="0062766C"/>
    <w:rsid w:val="006278AA"/>
    <w:rsid w:val="0063080F"/>
    <w:rsid w:val="00631016"/>
    <w:rsid w:val="0063144B"/>
    <w:rsid w:val="00631C3A"/>
    <w:rsid w:val="00633735"/>
    <w:rsid w:val="00633A8B"/>
    <w:rsid w:val="00633DA9"/>
    <w:rsid w:val="00635538"/>
    <w:rsid w:val="00636E5F"/>
    <w:rsid w:val="00637C64"/>
    <w:rsid w:val="00640173"/>
    <w:rsid w:val="0064108D"/>
    <w:rsid w:val="00641404"/>
    <w:rsid w:val="00641EC1"/>
    <w:rsid w:val="006427BF"/>
    <w:rsid w:val="00643F1C"/>
    <w:rsid w:val="00646656"/>
    <w:rsid w:val="006472E0"/>
    <w:rsid w:val="00647ADF"/>
    <w:rsid w:val="006506C1"/>
    <w:rsid w:val="00652137"/>
    <w:rsid w:val="0065264F"/>
    <w:rsid w:val="00654544"/>
    <w:rsid w:val="00655914"/>
    <w:rsid w:val="006568DF"/>
    <w:rsid w:val="00657A09"/>
    <w:rsid w:val="006601DA"/>
    <w:rsid w:val="0066066C"/>
    <w:rsid w:val="00661422"/>
    <w:rsid w:val="0066165A"/>
    <w:rsid w:val="00661E15"/>
    <w:rsid w:val="006628C0"/>
    <w:rsid w:val="00662B18"/>
    <w:rsid w:val="00664676"/>
    <w:rsid w:val="006668BC"/>
    <w:rsid w:val="00666928"/>
    <w:rsid w:val="00666FCC"/>
    <w:rsid w:val="00670E9A"/>
    <w:rsid w:val="00671A70"/>
    <w:rsid w:val="006751C6"/>
    <w:rsid w:val="006751E3"/>
    <w:rsid w:val="00676769"/>
    <w:rsid w:val="00677332"/>
    <w:rsid w:val="0067796C"/>
    <w:rsid w:val="006779BD"/>
    <w:rsid w:val="00680C8E"/>
    <w:rsid w:val="00683B81"/>
    <w:rsid w:val="00684AD5"/>
    <w:rsid w:val="006867B2"/>
    <w:rsid w:val="006870F8"/>
    <w:rsid w:val="00687233"/>
    <w:rsid w:val="00687328"/>
    <w:rsid w:val="00690608"/>
    <w:rsid w:val="00694445"/>
    <w:rsid w:val="006944B5"/>
    <w:rsid w:val="00696F3C"/>
    <w:rsid w:val="0069720E"/>
    <w:rsid w:val="006976F3"/>
    <w:rsid w:val="006979CB"/>
    <w:rsid w:val="006A033A"/>
    <w:rsid w:val="006A08F1"/>
    <w:rsid w:val="006A1499"/>
    <w:rsid w:val="006A3994"/>
    <w:rsid w:val="006A47FB"/>
    <w:rsid w:val="006A4FB6"/>
    <w:rsid w:val="006A672F"/>
    <w:rsid w:val="006A734C"/>
    <w:rsid w:val="006A73A7"/>
    <w:rsid w:val="006A7B66"/>
    <w:rsid w:val="006B0D40"/>
    <w:rsid w:val="006B17A4"/>
    <w:rsid w:val="006B1817"/>
    <w:rsid w:val="006B395F"/>
    <w:rsid w:val="006B440A"/>
    <w:rsid w:val="006B5017"/>
    <w:rsid w:val="006B56B0"/>
    <w:rsid w:val="006B6A7C"/>
    <w:rsid w:val="006B7528"/>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140"/>
    <w:rsid w:val="006D4B53"/>
    <w:rsid w:val="006D5B19"/>
    <w:rsid w:val="006D6140"/>
    <w:rsid w:val="006E0054"/>
    <w:rsid w:val="006E1152"/>
    <w:rsid w:val="006E1264"/>
    <w:rsid w:val="006E148E"/>
    <w:rsid w:val="006E255C"/>
    <w:rsid w:val="006E35B9"/>
    <w:rsid w:val="006E36BF"/>
    <w:rsid w:val="006E3C18"/>
    <w:rsid w:val="006E5F0B"/>
    <w:rsid w:val="006E6ABC"/>
    <w:rsid w:val="006F0932"/>
    <w:rsid w:val="006F0C08"/>
    <w:rsid w:val="006F10B1"/>
    <w:rsid w:val="006F139B"/>
    <w:rsid w:val="006F19A1"/>
    <w:rsid w:val="006F357C"/>
    <w:rsid w:val="006F35AC"/>
    <w:rsid w:val="006F3A14"/>
    <w:rsid w:val="006F4324"/>
    <w:rsid w:val="006F4482"/>
    <w:rsid w:val="006F5146"/>
    <w:rsid w:val="006F51F4"/>
    <w:rsid w:val="006F5A71"/>
    <w:rsid w:val="006F6BCA"/>
    <w:rsid w:val="006F753E"/>
    <w:rsid w:val="0070020E"/>
    <w:rsid w:val="0070111E"/>
    <w:rsid w:val="007016B5"/>
    <w:rsid w:val="00704565"/>
    <w:rsid w:val="00705622"/>
    <w:rsid w:val="00707727"/>
    <w:rsid w:val="00707AB6"/>
    <w:rsid w:val="00707BD5"/>
    <w:rsid w:val="007108ED"/>
    <w:rsid w:val="0071158A"/>
    <w:rsid w:val="007145C3"/>
    <w:rsid w:val="00715F45"/>
    <w:rsid w:val="00717C3D"/>
    <w:rsid w:val="00720D5D"/>
    <w:rsid w:val="00721918"/>
    <w:rsid w:val="00723598"/>
    <w:rsid w:val="00723BEE"/>
    <w:rsid w:val="00723F9C"/>
    <w:rsid w:val="00724EDC"/>
    <w:rsid w:val="00725D03"/>
    <w:rsid w:val="00725D39"/>
    <w:rsid w:val="00726203"/>
    <w:rsid w:val="00731AAD"/>
    <w:rsid w:val="00733111"/>
    <w:rsid w:val="007344B6"/>
    <w:rsid w:val="00735055"/>
    <w:rsid w:val="0073597D"/>
    <w:rsid w:val="00736197"/>
    <w:rsid w:val="0073651D"/>
    <w:rsid w:val="00736CB3"/>
    <w:rsid w:val="00737E60"/>
    <w:rsid w:val="00740702"/>
    <w:rsid w:val="007409F3"/>
    <w:rsid w:val="00740D08"/>
    <w:rsid w:val="00741EEB"/>
    <w:rsid w:val="00742245"/>
    <w:rsid w:val="00743F26"/>
    <w:rsid w:val="00745182"/>
    <w:rsid w:val="0074603B"/>
    <w:rsid w:val="00746D69"/>
    <w:rsid w:val="00750B90"/>
    <w:rsid w:val="00751712"/>
    <w:rsid w:val="00753526"/>
    <w:rsid w:val="00754385"/>
    <w:rsid w:val="007543E8"/>
    <w:rsid w:val="00754BD6"/>
    <w:rsid w:val="007557B7"/>
    <w:rsid w:val="0075581F"/>
    <w:rsid w:val="00755F23"/>
    <w:rsid w:val="00756B1C"/>
    <w:rsid w:val="00760B8A"/>
    <w:rsid w:val="007620E0"/>
    <w:rsid w:val="00762518"/>
    <w:rsid w:val="00763404"/>
    <w:rsid w:val="00763CF3"/>
    <w:rsid w:val="007642A5"/>
    <w:rsid w:val="007644A9"/>
    <w:rsid w:val="00764B26"/>
    <w:rsid w:val="00765865"/>
    <w:rsid w:val="007703B0"/>
    <w:rsid w:val="00772944"/>
    <w:rsid w:val="00773C21"/>
    <w:rsid w:val="00773E3C"/>
    <w:rsid w:val="00774AFA"/>
    <w:rsid w:val="0077790D"/>
    <w:rsid w:val="0077797F"/>
    <w:rsid w:val="00780544"/>
    <w:rsid w:val="00781FB5"/>
    <w:rsid w:val="0078262A"/>
    <w:rsid w:val="00783D17"/>
    <w:rsid w:val="00785CC7"/>
    <w:rsid w:val="007865B9"/>
    <w:rsid w:val="00786DAD"/>
    <w:rsid w:val="00791D31"/>
    <w:rsid w:val="00792F6D"/>
    <w:rsid w:val="00793DDB"/>
    <w:rsid w:val="007957AE"/>
    <w:rsid w:val="00795C7C"/>
    <w:rsid w:val="00795F96"/>
    <w:rsid w:val="007964FF"/>
    <w:rsid w:val="007972ED"/>
    <w:rsid w:val="00797EB6"/>
    <w:rsid w:val="007A0569"/>
    <w:rsid w:val="007A1050"/>
    <w:rsid w:val="007A110C"/>
    <w:rsid w:val="007A140B"/>
    <w:rsid w:val="007A2AA5"/>
    <w:rsid w:val="007A58AC"/>
    <w:rsid w:val="007A604A"/>
    <w:rsid w:val="007B0291"/>
    <w:rsid w:val="007B0777"/>
    <w:rsid w:val="007B111D"/>
    <w:rsid w:val="007B39E4"/>
    <w:rsid w:val="007B3CB3"/>
    <w:rsid w:val="007B4001"/>
    <w:rsid w:val="007B4D61"/>
    <w:rsid w:val="007B530E"/>
    <w:rsid w:val="007B5E2F"/>
    <w:rsid w:val="007B63DD"/>
    <w:rsid w:val="007B6F41"/>
    <w:rsid w:val="007C066A"/>
    <w:rsid w:val="007C20C0"/>
    <w:rsid w:val="007C2228"/>
    <w:rsid w:val="007C37BD"/>
    <w:rsid w:val="007C4F43"/>
    <w:rsid w:val="007D0AF6"/>
    <w:rsid w:val="007D0E1C"/>
    <w:rsid w:val="007D1888"/>
    <w:rsid w:val="007D3D4D"/>
    <w:rsid w:val="007D55E4"/>
    <w:rsid w:val="007D57EC"/>
    <w:rsid w:val="007D5F46"/>
    <w:rsid w:val="007D62A6"/>
    <w:rsid w:val="007D62D4"/>
    <w:rsid w:val="007E0D25"/>
    <w:rsid w:val="007E1E15"/>
    <w:rsid w:val="007E2433"/>
    <w:rsid w:val="007E259A"/>
    <w:rsid w:val="007E3113"/>
    <w:rsid w:val="007E3177"/>
    <w:rsid w:val="007E394F"/>
    <w:rsid w:val="007E3F06"/>
    <w:rsid w:val="007E59FE"/>
    <w:rsid w:val="007E7C4E"/>
    <w:rsid w:val="007E7F20"/>
    <w:rsid w:val="007E7F9B"/>
    <w:rsid w:val="007F1782"/>
    <w:rsid w:val="007F2617"/>
    <w:rsid w:val="007F2904"/>
    <w:rsid w:val="007F293C"/>
    <w:rsid w:val="007F32A0"/>
    <w:rsid w:val="007F3521"/>
    <w:rsid w:val="007F4A1E"/>
    <w:rsid w:val="007F5905"/>
    <w:rsid w:val="007F59FB"/>
    <w:rsid w:val="007F6494"/>
    <w:rsid w:val="007F6BD0"/>
    <w:rsid w:val="007F787C"/>
    <w:rsid w:val="00801D8C"/>
    <w:rsid w:val="008027EB"/>
    <w:rsid w:val="008030FB"/>
    <w:rsid w:val="00803E37"/>
    <w:rsid w:val="00804E25"/>
    <w:rsid w:val="00804EDC"/>
    <w:rsid w:val="00805066"/>
    <w:rsid w:val="00805368"/>
    <w:rsid w:val="0080556D"/>
    <w:rsid w:val="00805955"/>
    <w:rsid w:val="00805CF7"/>
    <w:rsid w:val="0080619D"/>
    <w:rsid w:val="008078A5"/>
    <w:rsid w:val="00807B4C"/>
    <w:rsid w:val="00810E2F"/>
    <w:rsid w:val="00814BD0"/>
    <w:rsid w:val="00815E1C"/>
    <w:rsid w:val="00820877"/>
    <w:rsid w:val="00823028"/>
    <w:rsid w:val="0082327F"/>
    <w:rsid w:val="00824015"/>
    <w:rsid w:val="0082403C"/>
    <w:rsid w:val="00824191"/>
    <w:rsid w:val="008244DB"/>
    <w:rsid w:val="008329E1"/>
    <w:rsid w:val="00832A2E"/>
    <w:rsid w:val="00832C48"/>
    <w:rsid w:val="00833F4F"/>
    <w:rsid w:val="0083408C"/>
    <w:rsid w:val="008349DF"/>
    <w:rsid w:val="00834B7D"/>
    <w:rsid w:val="00834FEB"/>
    <w:rsid w:val="00835E31"/>
    <w:rsid w:val="00836325"/>
    <w:rsid w:val="00836A32"/>
    <w:rsid w:val="00836C79"/>
    <w:rsid w:val="008371E0"/>
    <w:rsid w:val="008400BA"/>
    <w:rsid w:val="008416BF"/>
    <w:rsid w:val="0084254A"/>
    <w:rsid w:val="00842A95"/>
    <w:rsid w:val="00842F57"/>
    <w:rsid w:val="008438EB"/>
    <w:rsid w:val="00843F44"/>
    <w:rsid w:val="00846BB7"/>
    <w:rsid w:val="0085025B"/>
    <w:rsid w:val="008522A2"/>
    <w:rsid w:val="008526E0"/>
    <w:rsid w:val="00853989"/>
    <w:rsid w:val="00853DD2"/>
    <w:rsid w:val="00854F2F"/>
    <w:rsid w:val="00855029"/>
    <w:rsid w:val="008555C4"/>
    <w:rsid w:val="00855E9B"/>
    <w:rsid w:val="00860DA1"/>
    <w:rsid w:val="00860FD2"/>
    <w:rsid w:val="0086193D"/>
    <w:rsid w:val="008635B4"/>
    <w:rsid w:val="00864146"/>
    <w:rsid w:val="00865641"/>
    <w:rsid w:val="00866957"/>
    <w:rsid w:val="00867D36"/>
    <w:rsid w:val="00867F0A"/>
    <w:rsid w:val="008706CC"/>
    <w:rsid w:val="00870721"/>
    <w:rsid w:val="00870EE5"/>
    <w:rsid w:val="008712F8"/>
    <w:rsid w:val="008728E0"/>
    <w:rsid w:val="0087335A"/>
    <w:rsid w:val="0087372D"/>
    <w:rsid w:val="00875399"/>
    <w:rsid w:val="008763EA"/>
    <w:rsid w:val="0087646F"/>
    <w:rsid w:val="00876EFC"/>
    <w:rsid w:val="008776F3"/>
    <w:rsid w:val="00877E5D"/>
    <w:rsid w:val="00880184"/>
    <w:rsid w:val="00881052"/>
    <w:rsid w:val="00883F02"/>
    <w:rsid w:val="00885CF6"/>
    <w:rsid w:val="00885F95"/>
    <w:rsid w:val="00886C40"/>
    <w:rsid w:val="00887086"/>
    <w:rsid w:val="00887C07"/>
    <w:rsid w:val="00890D0E"/>
    <w:rsid w:val="00891362"/>
    <w:rsid w:val="008925CA"/>
    <w:rsid w:val="008932EB"/>
    <w:rsid w:val="008935EE"/>
    <w:rsid w:val="00893AB9"/>
    <w:rsid w:val="008949EF"/>
    <w:rsid w:val="00894F38"/>
    <w:rsid w:val="00896665"/>
    <w:rsid w:val="008969FC"/>
    <w:rsid w:val="00896E02"/>
    <w:rsid w:val="008A0D6D"/>
    <w:rsid w:val="008A14B6"/>
    <w:rsid w:val="008A225B"/>
    <w:rsid w:val="008A3D37"/>
    <w:rsid w:val="008A4569"/>
    <w:rsid w:val="008A576C"/>
    <w:rsid w:val="008A689B"/>
    <w:rsid w:val="008A6D95"/>
    <w:rsid w:val="008B0279"/>
    <w:rsid w:val="008B04A5"/>
    <w:rsid w:val="008B08D8"/>
    <w:rsid w:val="008B1358"/>
    <w:rsid w:val="008B1441"/>
    <w:rsid w:val="008B2015"/>
    <w:rsid w:val="008B283F"/>
    <w:rsid w:val="008B310F"/>
    <w:rsid w:val="008B5080"/>
    <w:rsid w:val="008B532D"/>
    <w:rsid w:val="008B59E4"/>
    <w:rsid w:val="008B639D"/>
    <w:rsid w:val="008C0A9B"/>
    <w:rsid w:val="008C1419"/>
    <w:rsid w:val="008C1524"/>
    <w:rsid w:val="008C1A77"/>
    <w:rsid w:val="008C25B9"/>
    <w:rsid w:val="008C3096"/>
    <w:rsid w:val="008C335D"/>
    <w:rsid w:val="008C38A8"/>
    <w:rsid w:val="008C5C15"/>
    <w:rsid w:val="008C5CD6"/>
    <w:rsid w:val="008C649A"/>
    <w:rsid w:val="008C65E1"/>
    <w:rsid w:val="008C7CAC"/>
    <w:rsid w:val="008C7E18"/>
    <w:rsid w:val="008D060F"/>
    <w:rsid w:val="008D1FA0"/>
    <w:rsid w:val="008D2733"/>
    <w:rsid w:val="008D36A7"/>
    <w:rsid w:val="008D4AF6"/>
    <w:rsid w:val="008D57E2"/>
    <w:rsid w:val="008E0892"/>
    <w:rsid w:val="008E1C8D"/>
    <w:rsid w:val="008E1E54"/>
    <w:rsid w:val="008E61AA"/>
    <w:rsid w:val="008E6669"/>
    <w:rsid w:val="008F0188"/>
    <w:rsid w:val="008F0419"/>
    <w:rsid w:val="008F0EB9"/>
    <w:rsid w:val="008F335C"/>
    <w:rsid w:val="008F4173"/>
    <w:rsid w:val="008F4962"/>
    <w:rsid w:val="008F4CBF"/>
    <w:rsid w:val="008F5B19"/>
    <w:rsid w:val="008F5C26"/>
    <w:rsid w:val="008F7610"/>
    <w:rsid w:val="00900736"/>
    <w:rsid w:val="009007F3"/>
    <w:rsid w:val="009017CB"/>
    <w:rsid w:val="00902224"/>
    <w:rsid w:val="00905042"/>
    <w:rsid w:val="0091166C"/>
    <w:rsid w:val="00912A30"/>
    <w:rsid w:val="0091350E"/>
    <w:rsid w:val="0091467A"/>
    <w:rsid w:val="0091486F"/>
    <w:rsid w:val="009172D6"/>
    <w:rsid w:val="0092071C"/>
    <w:rsid w:val="00920879"/>
    <w:rsid w:val="0092232D"/>
    <w:rsid w:val="009259F9"/>
    <w:rsid w:val="00926A30"/>
    <w:rsid w:val="009270B8"/>
    <w:rsid w:val="00930BCD"/>
    <w:rsid w:val="00930F57"/>
    <w:rsid w:val="00931D6D"/>
    <w:rsid w:val="00932553"/>
    <w:rsid w:val="0093358C"/>
    <w:rsid w:val="00933B96"/>
    <w:rsid w:val="00933F91"/>
    <w:rsid w:val="00934810"/>
    <w:rsid w:val="009360B5"/>
    <w:rsid w:val="0093715F"/>
    <w:rsid w:val="00941486"/>
    <w:rsid w:val="00943188"/>
    <w:rsid w:val="00943B73"/>
    <w:rsid w:val="00944435"/>
    <w:rsid w:val="009459BB"/>
    <w:rsid w:val="00946241"/>
    <w:rsid w:val="00946682"/>
    <w:rsid w:val="009469B5"/>
    <w:rsid w:val="00947D3D"/>
    <w:rsid w:val="00953A8A"/>
    <w:rsid w:val="009547FA"/>
    <w:rsid w:val="0095600E"/>
    <w:rsid w:val="00956855"/>
    <w:rsid w:val="00957B27"/>
    <w:rsid w:val="00957FD2"/>
    <w:rsid w:val="009618E0"/>
    <w:rsid w:val="0096329B"/>
    <w:rsid w:val="009634CC"/>
    <w:rsid w:val="00966176"/>
    <w:rsid w:val="00966D62"/>
    <w:rsid w:val="00967869"/>
    <w:rsid w:val="0097073E"/>
    <w:rsid w:val="009709CE"/>
    <w:rsid w:val="00970B95"/>
    <w:rsid w:val="00971218"/>
    <w:rsid w:val="00971AC4"/>
    <w:rsid w:val="00973DEE"/>
    <w:rsid w:val="00974203"/>
    <w:rsid w:val="00975431"/>
    <w:rsid w:val="00975D8A"/>
    <w:rsid w:val="00976207"/>
    <w:rsid w:val="009763D8"/>
    <w:rsid w:val="0097681C"/>
    <w:rsid w:val="00976EFE"/>
    <w:rsid w:val="0097707C"/>
    <w:rsid w:val="00977081"/>
    <w:rsid w:val="009814FB"/>
    <w:rsid w:val="00981A75"/>
    <w:rsid w:val="009826B7"/>
    <w:rsid w:val="00984BDF"/>
    <w:rsid w:val="0098578B"/>
    <w:rsid w:val="00985C2B"/>
    <w:rsid w:val="00985E14"/>
    <w:rsid w:val="0098600A"/>
    <w:rsid w:val="00986480"/>
    <w:rsid w:val="00987C32"/>
    <w:rsid w:val="00987D1E"/>
    <w:rsid w:val="00987EDC"/>
    <w:rsid w:val="00991989"/>
    <w:rsid w:val="00992B87"/>
    <w:rsid w:val="0099373B"/>
    <w:rsid w:val="00993F4B"/>
    <w:rsid w:val="009962C0"/>
    <w:rsid w:val="00997162"/>
    <w:rsid w:val="009A2125"/>
    <w:rsid w:val="009A2BFA"/>
    <w:rsid w:val="009A312B"/>
    <w:rsid w:val="009A3AA5"/>
    <w:rsid w:val="009A701A"/>
    <w:rsid w:val="009A777D"/>
    <w:rsid w:val="009A7972"/>
    <w:rsid w:val="009B1A4B"/>
    <w:rsid w:val="009B248F"/>
    <w:rsid w:val="009B3F1E"/>
    <w:rsid w:val="009B4D9E"/>
    <w:rsid w:val="009B7E31"/>
    <w:rsid w:val="009C00B2"/>
    <w:rsid w:val="009C06F8"/>
    <w:rsid w:val="009C1157"/>
    <w:rsid w:val="009C17C4"/>
    <w:rsid w:val="009C1941"/>
    <w:rsid w:val="009C2266"/>
    <w:rsid w:val="009C2B1F"/>
    <w:rsid w:val="009C2FE5"/>
    <w:rsid w:val="009C3196"/>
    <w:rsid w:val="009C31C6"/>
    <w:rsid w:val="009C48E2"/>
    <w:rsid w:val="009C57AD"/>
    <w:rsid w:val="009C7CE9"/>
    <w:rsid w:val="009D112E"/>
    <w:rsid w:val="009D1648"/>
    <w:rsid w:val="009D3555"/>
    <w:rsid w:val="009D4517"/>
    <w:rsid w:val="009D4CDC"/>
    <w:rsid w:val="009D569E"/>
    <w:rsid w:val="009D6423"/>
    <w:rsid w:val="009D7C84"/>
    <w:rsid w:val="009E221C"/>
    <w:rsid w:val="009E2BA6"/>
    <w:rsid w:val="009E2F8B"/>
    <w:rsid w:val="009E31E4"/>
    <w:rsid w:val="009E5789"/>
    <w:rsid w:val="009E6BBB"/>
    <w:rsid w:val="009E743E"/>
    <w:rsid w:val="009F178A"/>
    <w:rsid w:val="009F2D15"/>
    <w:rsid w:val="009F2E75"/>
    <w:rsid w:val="009F468A"/>
    <w:rsid w:val="009F5327"/>
    <w:rsid w:val="009F5431"/>
    <w:rsid w:val="009F55B1"/>
    <w:rsid w:val="009F5C5C"/>
    <w:rsid w:val="009F5D09"/>
    <w:rsid w:val="009F7757"/>
    <w:rsid w:val="009F7AEF"/>
    <w:rsid w:val="00A0001D"/>
    <w:rsid w:val="00A0004C"/>
    <w:rsid w:val="00A00659"/>
    <w:rsid w:val="00A014EB"/>
    <w:rsid w:val="00A02FD0"/>
    <w:rsid w:val="00A0489D"/>
    <w:rsid w:val="00A053DC"/>
    <w:rsid w:val="00A06052"/>
    <w:rsid w:val="00A067AA"/>
    <w:rsid w:val="00A07047"/>
    <w:rsid w:val="00A0745A"/>
    <w:rsid w:val="00A07AA2"/>
    <w:rsid w:val="00A10458"/>
    <w:rsid w:val="00A11082"/>
    <w:rsid w:val="00A11163"/>
    <w:rsid w:val="00A123ED"/>
    <w:rsid w:val="00A1328D"/>
    <w:rsid w:val="00A13CC0"/>
    <w:rsid w:val="00A13DBE"/>
    <w:rsid w:val="00A14210"/>
    <w:rsid w:val="00A14E9F"/>
    <w:rsid w:val="00A14F87"/>
    <w:rsid w:val="00A15BB5"/>
    <w:rsid w:val="00A171DE"/>
    <w:rsid w:val="00A20BA5"/>
    <w:rsid w:val="00A21109"/>
    <w:rsid w:val="00A21F7F"/>
    <w:rsid w:val="00A220F3"/>
    <w:rsid w:val="00A23580"/>
    <w:rsid w:val="00A23D64"/>
    <w:rsid w:val="00A2439A"/>
    <w:rsid w:val="00A24F75"/>
    <w:rsid w:val="00A25452"/>
    <w:rsid w:val="00A25E3D"/>
    <w:rsid w:val="00A26280"/>
    <w:rsid w:val="00A30D5A"/>
    <w:rsid w:val="00A33945"/>
    <w:rsid w:val="00A34455"/>
    <w:rsid w:val="00A349E2"/>
    <w:rsid w:val="00A34E9D"/>
    <w:rsid w:val="00A34EFA"/>
    <w:rsid w:val="00A36856"/>
    <w:rsid w:val="00A368B6"/>
    <w:rsid w:val="00A41D39"/>
    <w:rsid w:val="00A42380"/>
    <w:rsid w:val="00A430ED"/>
    <w:rsid w:val="00A4534F"/>
    <w:rsid w:val="00A45B98"/>
    <w:rsid w:val="00A4711A"/>
    <w:rsid w:val="00A51804"/>
    <w:rsid w:val="00A530FC"/>
    <w:rsid w:val="00A53874"/>
    <w:rsid w:val="00A5583F"/>
    <w:rsid w:val="00A55C81"/>
    <w:rsid w:val="00A56EB5"/>
    <w:rsid w:val="00A56ECD"/>
    <w:rsid w:val="00A579CD"/>
    <w:rsid w:val="00A61638"/>
    <w:rsid w:val="00A62E41"/>
    <w:rsid w:val="00A64868"/>
    <w:rsid w:val="00A65F4B"/>
    <w:rsid w:val="00A702D9"/>
    <w:rsid w:val="00A71E55"/>
    <w:rsid w:val="00A73B18"/>
    <w:rsid w:val="00A7422B"/>
    <w:rsid w:val="00A75163"/>
    <w:rsid w:val="00A7661F"/>
    <w:rsid w:val="00A76C01"/>
    <w:rsid w:val="00A77DC1"/>
    <w:rsid w:val="00A83450"/>
    <w:rsid w:val="00A84068"/>
    <w:rsid w:val="00A845D6"/>
    <w:rsid w:val="00A846DB"/>
    <w:rsid w:val="00A84B2A"/>
    <w:rsid w:val="00A84DF5"/>
    <w:rsid w:val="00A84FE5"/>
    <w:rsid w:val="00A85405"/>
    <w:rsid w:val="00A86C47"/>
    <w:rsid w:val="00A8726D"/>
    <w:rsid w:val="00A87319"/>
    <w:rsid w:val="00A87AC5"/>
    <w:rsid w:val="00A90D43"/>
    <w:rsid w:val="00A91066"/>
    <w:rsid w:val="00A91931"/>
    <w:rsid w:val="00A92207"/>
    <w:rsid w:val="00A9268B"/>
    <w:rsid w:val="00A92AEC"/>
    <w:rsid w:val="00A936F7"/>
    <w:rsid w:val="00A93E01"/>
    <w:rsid w:val="00A94980"/>
    <w:rsid w:val="00A949B4"/>
    <w:rsid w:val="00A958FF"/>
    <w:rsid w:val="00A959B2"/>
    <w:rsid w:val="00A97A44"/>
    <w:rsid w:val="00AA093E"/>
    <w:rsid w:val="00AA2140"/>
    <w:rsid w:val="00AA3536"/>
    <w:rsid w:val="00AA4D5B"/>
    <w:rsid w:val="00AA5217"/>
    <w:rsid w:val="00AA580E"/>
    <w:rsid w:val="00AA65DC"/>
    <w:rsid w:val="00AB17ED"/>
    <w:rsid w:val="00AB182E"/>
    <w:rsid w:val="00AB1FBE"/>
    <w:rsid w:val="00AB295E"/>
    <w:rsid w:val="00AB2BFB"/>
    <w:rsid w:val="00AB2D7C"/>
    <w:rsid w:val="00AB2DF7"/>
    <w:rsid w:val="00AB45B4"/>
    <w:rsid w:val="00AB5844"/>
    <w:rsid w:val="00AB6E94"/>
    <w:rsid w:val="00AC03F8"/>
    <w:rsid w:val="00AC3587"/>
    <w:rsid w:val="00AC3635"/>
    <w:rsid w:val="00AC3A60"/>
    <w:rsid w:val="00AC42C3"/>
    <w:rsid w:val="00AC4BD3"/>
    <w:rsid w:val="00AC5493"/>
    <w:rsid w:val="00AC598A"/>
    <w:rsid w:val="00AC5BBD"/>
    <w:rsid w:val="00AC70B0"/>
    <w:rsid w:val="00AD0A3B"/>
    <w:rsid w:val="00AD221D"/>
    <w:rsid w:val="00AD26C4"/>
    <w:rsid w:val="00AD2F01"/>
    <w:rsid w:val="00AD4011"/>
    <w:rsid w:val="00AD5AA4"/>
    <w:rsid w:val="00AD6F11"/>
    <w:rsid w:val="00AD769A"/>
    <w:rsid w:val="00AD7DAF"/>
    <w:rsid w:val="00AD7E3F"/>
    <w:rsid w:val="00AE016E"/>
    <w:rsid w:val="00AE0B10"/>
    <w:rsid w:val="00AE0EDC"/>
    <w:rsid w:val="00AE1B9A"/>
    <w:rsid w:val="00AE2AB8"/>
    <w:rsid w:val="00AE3C1B"/>
    <w:rsid w:val="00AE4136"/>
    <w:rsid w:val="00AE420B"/>
    <w:rsid w:val="00AE6068"/>
    <w:rsid w:val="00AF0C4E"/>
    <w:rsid w:val="00AF3BD0"/>
    <w:rsid w:val="00AF43D2"/>
    <w:rsid w:val="00AF6470"/>
    <w:rsid w:val="00AF6F3C"/>
    <w:rsid w:val="00B0089D"/>
    <w:rsid w:val="00B012CA"/>
    <w:rsid w:val="00B02342"/>
    <w:rsid w:val="00B03E4C"/>
    <w:rsid w:val="00B04469"/>
    <w:rsid w:val="00B04FEF"/>
    <w:rsid w:val="00B0511C"/>
    <w:rsid w:val="00B06ECA"/>
    <w:rsid w:val="00B07C51"/>
    <w:rsid w:val="00B10692"/>
    <w:rsid w:val="00B10CF6"/>
    <w:rsid w:val="00B1198C"/>
    <w:rsid w:val="00B12009"/>
    <w:rsid w:val="00B120C4"/>
    <w:rsid w:val="00B121D3"/>
    <w:rsid w:val="00B13E9A"/>
    <w:rsid w:val="00B1571F"/>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6DFE"/>
    <w:rsid w:val="00B37D1B"/>
    <w:rsid w:val="00B40F41"/>
    <w:rsid w:val="00B4193D"/>
    <w:rsid w:val="00B41CBC"/>
    <w:rsid w:val="00B42A5A"/>
    <w:rsid w:val="00B444DE"/>
    <w:rsid w:val="00B45290"/>
    <w:rsid w:val="00B457E7"/>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7E7"/>
    <w:rsid w:val="00B73E1F"/>
    <w:rsid w:val="00B7453B"/>
    <w:rsid w:val="00B7475D"/>
    <w:rsid w:val="00B7567B"/>
    <w:rsid w:val="00B75A46"/>
    <w:rsid w:val="00B7620C"/>
    <w:rsid w:val="00B769D0"/>
    <w:rsid w:val="00B774B8"/>
    <w:rsid w:val="00B7783E"/>
    <w:rsid w:val="00B80197"/>
    <w:rsid w:val="00B8056F"/>
    <w:rsid w:val="00B81286"/>
    <w:rsid w:val="00B81D88"/>
    <w:rsid w:val="00B81E64"/>
    <w:rsid w:val="00B82A8A"/>
    <w:rsid w:val="00B82D30"/>
    <w:rsid w:val="00B8329A"/>
    <w:rsid w:val="00B83B9C"/>
    <w:rsid w:val="00B84967"/>
    <w:rsid w:val="00B84B6E"/>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E10"/>
    <w:rsid w:val="00BA4F07"/>
    <w:rsid w:val="00BA5C42"/>
    <w:rsid w:val="00BA6EDB"/>
    <w:rsid w:val="00BA79E7"/>
    <w:rsid w:val="00BB0723"/>
    <w:rsid w:val="00BB1CA2"/>
    <w:rsid w:val="00BB35FE"/>
    <w:rsid w:val="00BB3DA4"/>
    <w:rsid w:val="00BB6021"/>
    <w:rsid w:val="00BB6557"/>
    <w:rsid w:val="00BB673E"/>
    <w:rsid w:val="00BB6879"/>
    <w:rsid w:val="00BB7F50"/>
    <w:rsid w:val="00BC0B9B"/>
    <w:rsid w:val="00BC328C"/>
    <w:rsid w:val="00BC40CC"/>
    <w:rsid w:val="00BC447C"/>
    <w:rsid w:val="00BC4D92"/>
    <w:rsid w:val="00BC4DD0"/>
    <w:rsid w:val="00BC55BF"/>
    <w:rsid w:val="00BC56F6"/>
    <w:rsid w:val="00BC676D"/>
    <w:rsid w:val="00BD0EEA"/>
    <w:rsid w:val="00BD16D5"/>
    <w:rsid w:val="00BD4C78"/>
    <w:rsid w:val="00BD53E6"/>
    <w:rsid w:val="00BD5ACF"/>
    <w:rsid w:val="00BD639E"/>
    <w:rsid w:val="00BD6A1D"/>
    <w:rsid w:val="00BE2423"/>
    <w:rsid w:val="00BE447F"/>
    <w:rsid w:val="00BE47DB"/>
    <w:rsid w:val="00BE4A95"/>
    <w:rsid w:val="00BE57C7"/>
    <w:rsid w:val="00BF0316"/>
    <w:rsid w:val="00BF1A4A"/>
    <w:rsid w:val="00BF1B2F"/>
    <w:rsid w:val="00BF1B90"/>
    <w:rsid w:val="00BF1E75"/>
    <w:rsid w:val="00BF3760"/>
    <w:rsid w:val="00BF6073"/>
    <w:rsid w:val="00BF7B24"/>
    <w:rsid w:val="00C0050E"/>
    <w:rsid w:val="00C008F4"/>
    <w:rsid w:val="00C00A50"/>
    <w:rsid w:val="00C01325"/>
    <w:rsid w:val="00C02E7C"/>
    <w:rsid w:val="00C05FA2"/>
    <w:rsid w:val="00C07F8E"/>
    <w:rsid w:val="00C10CAA"/>
    <w:rsid w:val="00C11719"/>
    <w:rsid w:val="00C149C2"/>
    <w:rsid w:val="00C15B6C"/>
    <w:rsid w:val="00C17F1E"/>
    <w:rsid w:val="00C20B6F"/>
    <w:rsid w:val="00C20FC4"/>
    <w:rsid w:val="00C21FC4"/>
    <w:rsid w:val="00C22637"/>
    <w:rsid w:val="00C245BA"/>
    <w:rsid w:val="00C2589F"/>
    <w:rsid w:val="00C25FB7"/>
    <w:rsid w:val="00C2693B"/>
    <w:rsid w:val="00C26A3D"/>
    <w:rsid w:val="00C27DD9"/>
    <w:rsid w:val="00C27F15"/>
    <w:rsid w:val="00C3057D"/>
    <w:rsid w:val="00C30F64"/>
    <w:rsid w:val="00C33264"/>
    <w:rsid w:val="00C34247"/>
    <w:rsid w:val="00C34ABA"/>
    <w:rsid w:val="00C356F0"/>
    <w:rsid w:val="00C35CFF"/>
    <w:rsid w:val="00C3621E"/>
    <w:rsid w:val="00C36CEB"/>
    <w:rsid w:val="00C37224"/>
    <w:rsid w:val="00C37B00"/>
    <w:rsid w:val="00C37CBE"/>
    <w:rsid w:val="00C41160"/>
    <w:rsid w:val="00C42BC5"/>
    <w:rsid w:val="00C43D57"/>
    <w:rsid w:val="00C43F6A"/>
    <w:rsid w:val="00C443C8"/>
    <w:rsid w:val="00C44F8A"/>
    <w:rsid w:val="00C45C6C"/>
    <w:rsid w:val="00C46370"/>
    <w:rsid w:val="00C502CD"/>
    <w:rsid w:val="00C507F1"/>
    <w:rsid w:val="00C5127C"/>
    <w:rsid w:val="00C52F1A"/>
    <w:rsid w:val="00C54EEC"/>
    <w:rsid w:val="00C57710"/>
    <w:rsid w:val="00C578DB"/>
    <w:rsid w:val="00C61924"/>
    <w:rsid w:val="00C6202E"/>
    <w:rsid w:val="00C623D5"/>
    <w:rsid w:val="00C62719"/>
    <w:rsid w:val="00C62A02"/>
    <w:rsid w:val="00C62FFE"/>
    <w:rsid w:val="00C63130"/>
    <w:rsid w:val="00C63AD6"/>
    <w:rsid w:val="00C64D8C"/>
    <w:rsid w:val="00C67080"/>
    <w:rsid w:val="00C67629"/>
    <w:rsid w:val="00C70E5E"/>
    <w:rsid w:val="00C72EDE"/>
    <w:rsid w:val="00C730C0"/>
    <w:rsid w:val="00C76504"/>
    <w:rsid w:val="00C7708C"/>
    <w:rsid w:val="00C801A9"/>
    <w:rsid w:val="00C80DAB"/>
    <w:rsid w:val="00C816B3"/>
    <w:rsid w:val="00C84233"/>
    <w:rsid w:val="00C84839"/>
    <w:rsid w:val="00C84EBB"/>
    <w:rsid w:val="00C85BDD"/>
    <w:rsid w:val="00C86FBD"/>
    <w:rsid w:val="00C87716"/>
    <w:rsid w:val="00C87A0E"/>
    <w:rsid w:val="00C87BD3"/>
    <w:rsid w:val="00C87FB0"/>
    <w:rsid w:val="00C90969"/>
    <w:rsid w:val="00C912AA"/>
    <w:rsid w:val="00C92E41"/>
    <w:rsid w:val="00C94238"/>
    <w:rsid w:val="00C94E08"/>
    <w:rsid w:val="00C952CC"/>
    <w:rsid w:val="00C95341"/>
    <w:rsid w:val="00C96784"/>
    <w:rsid w:val="00C96927"/>
    <w:rsid w:val="00CA01F3"/>
    <w:rsid w:val="00CA03F1"/>
    <w:rsid w:val="00CA105D"/>
    <w:rsid w:val="00CA19A5"/>
    <w:rsid w:val="00CA2B11"/>
    <w:rsid w:val="00CA2F1D"/>
    <w:rsid w:val="00CA303D"/>
    <w:rsid w:val="00CA3518"/>
    <w:rsid w:val="00CA44BD"/>
    <w:rsid w:val="00CA55D3"/>
    <w:rsid w:val="00CA6CDF"/>
    <w:rsid w:val="00CA6DE4"/>
    <w:rsid w:val="00CA6E8B"/>
    <w:rsid w:val="00CA73AD"/>
    <w:rsid w:val="00CB2445"/>
    <w:rsid w:val="00CB3798"/>
    <w:rsid w:val="00CB542A"/>
    <w:rsid w:val="00CB5D85"/>
    <w:rsid w:val="00CB79C4"/>
    <w:rsid w:val="00CC009C"/>
    <w:rsid w:val="00CC04FB"/>
    <w:rsid w:val="00CC102E"/>
    <w:rsid w:val="00CC28CB"/>
    <w:rsid w:val="00CC2C2D"/>
    <w:rsid w:val="00CC4EA2"/>
    <w:rsid w:val="00CC6093"/>
    <w:rsid w:val="00CC63C5"/>
    <w:rsid w:val="00CC70A1"/>
    <w:rsid w:val="00CC7670"/>
    <w:rsid w:val="00CC78E0"/>
    <w:rsid w:val="00CC7F9F"/>
    <w:rsid w:val="00CD0072"/>
    <w:rsid w:val="00CD0608"/>
    <w:rsid w:val="00CD08D3"/>
    <w:rsid w:val="00CD15CC"/>
    <w:rsid w:val="00CD22FD"/>
    <w:rsid w:val="00CD3C89"/>
    <w:rsid w:val="00CD40BC"/>
    <w:rsid w:val="00CD4183"/>
    <w:rsid w:val="00CD519A"/>
    <w:rsid w:val="00CD5392"/>
    <w:rsid w:val="00CD5AB1"/>
    <w:rsid w:val="00CD5AF5"/>
    <w:rsid w:val="00CD5C6F"/>
    <w:rsid w:val="00CD6DC1"/>
    <w:rsid w:val="00CD6F5D"/>
    <w:rsid w:val="00CD7FC4"/>
    <w:rsid w:val="00CE1C03"/>
    <w:rsid w:val="00CE2553"/>
    <w:rsid w:val="00CE2B1F"/>
    <w:rsid w:val="00CE34A6"/>
    <w:rsid w:val="00CE43E3"/>
    <w:rsid w:val="00CE4C13"/>
    <w:rsid w:val="00CE4F7F"/>
    <w:rsid w:val="00CE53F9"/>
    <w:rsid w:val="00CE57C1"/>
    <w:rsid w:val="00CE5D98"/>
    <w:rsid w:val="00CE5F36"/>
    <w:rsid w:val="00CE7235"/>
    <w:rsid w:val="00CF08BF"/>
    <w:rsid w:val="00CF1052"/>
    <w:rsid w:val="00CF5346"/>
    <w:rsid w:val="00CF60DA"/>
    <w:rsid w:val="00CF73C5"/>
    <w:rsid w:val="00CF7B7F"/>
    <w:rsid w:val="00D00299"/>
    <w:rsid w:val="00D00DB6"/>
    <w:rsid w:val="00D02D67"/>
    <w:rsid w:val="00D03A1A"/>
    <w:rsid w:val="00D03A24"/>
    <w:rsid w:val="00D04F12"/>
    <w:rsid w:val="00D051DC"/>
    <w:rsid w:val="00D05527"/>
    <w:rsid w:val="00D059CC"/>
    <w:rsid w:val="00D06165"/>
    <w:rsid w:val="00D06361"/>
    <w:rsid w:val="00D11EA6"/>
    <w:rsid w:val="00D11F48"/>
    <w:rsid w:val="00D1436C"/>
    <w:rsid w:val="00D151A5"/>
    <w:rsid w:val="00D15F7F"/>
    <w:rsid w:val="00D160E6"/>
    <w:rsid w:val="00D16DA0"/>
    <w:rsid w:val="00D177C1"/>
    <w:rsid w:val="00D20596"/>
    <w:rsid w:val="00D215A9"/>
    <w:rsid w:val="00D21D47"/>
    <w:rsid w:val="00D22CAD"/>
    <w:rsid w:val="00D236CF"/>
    <w:rsid w:val="00D2404A"/>
    <w:rsid w:val="00D2511B"/>
    <w:rsid w:val="00D251CA"/>
    <w:rsid w:val="00D26133"/>
    <w:rsid w:val="00D277E3"/>
    <w:rsid w:val="00D302AC"/>
    <w:rsid w:val="00D30D21"/>
    <w:rsid w:val="00D312CF"/>
    <w:rsid w:val="00D320F4"/>
    <w:rsid w:val="00D32FE9"/>
    <w:rsid w:val="00D33028"/>
    <w:rsid w:val="00D332D9"/>
    <w:rsid w:val="00D33D2B"/>
    <w:rsid w:val="00D35D32"/>
    <w:rsid w:val="00D40910"/>
    <w:rsid w:val="00D40DC5"/>
    <w:rsid w:val="00D40E38"/>
    <w:rsid w:val="00D40F35"/>
    <w:rsid w:val="00D41B44"/>
    <w:rsid w:val="00D429EF"/>
    <w:rsid w:val="00D42BBD"/>
    <w:rsid w:val="00D43EC6"/>
    <w:rsid w:val="00D440A5"/>
    <w:rsid w:val="00D44505"/>
    <w:rsid w:val="00D44ADE"/>
    <w:rsid w:val="00D44C96"/>
    <w:rsid w:val="00D45A35"/>
    <w:rsid w:val="00D518F2"/>
    <w:rsid w:val="00D51CAB"/>
    <w:rsid w:val="00D52254"/>
    <w:rsid w:val="00D5251B"/>
    <w:rsid w:val="00D5296D"/>
    <w:rsid w:val="00D52C67"/>
    <w:rsid w:val="00D533B0"/>
    <w:rsid w:val="00D536CC"/>
    <w:rsid w:val="00D53F28"/>
    <w:rsid w:val="00D54990"/>
    <w:rsid w:val="00D5598E"/>
    <w:rsid w:val="00D55FCB"/>
    <w:rsid w:val="00D565CD"/>
    <w:rsid w:val="00D60B43"/>
    <w:rsid w:val="00D6116B"/>
    <w:rsid w:val="00D65AB8"/>
    <w:rsid w:val="00D66339"/>
    <w:rsid w:val="00D678FB"/>
    <w:rsid w:val="00D67F2C"/>
    <w:rsid w:val="00D70387"/>
    <w:rsid w:val="00D712FE"/>
    <w:rsid w:val="00D72565"/>
    <w:rsid w:val="00D73304"/>
    <w:rsid w:val="00D7462A"/>
    <w:rsid w:val="00D748C9"/>
    <w:rsid w:val="00D76293"/>
    <w:rsid w:val="00D768B2"/>
    <w:rsid w:val="00D774C5"/>
    <w:rsid w:val="00D779B6"/>
    <w:rsid w:val="00D80897"/>
    <w:rsid w:val="00D81A88"/>
    <w:rsid w:val="00D82350"/>
    <w:rsid w:val="00D829FF"/>
    <w:rsid w:val="00D82B40"/>
    <w:rsid w:val="00D83146"/>
    <w:rsid w:val="00D83DF2"/>
    <w:rsid w:val="00D84F38"/>
    <w:rsid w:val="00D855BF"/>
    <w:rsid w:val="00D8627C"/>
    <w:rsid w:val="00D916D4"/>
    <w:rsid w:val="00D91993"/>
    <w:rsid w:val="00D9338C"/>
    <w:rsid w:val="00D9674B"/>
    <w:rsid w:val="00D96EC1"/>
    <w:rsid w:val="00D970E6"/>
    <w:rsid w:val="00D97146"/>
    <w:rsid w:val="00DA2218"/>
    <w:rsid w:val="00DA2C51"/>
    <w:rsid w:val="00DA2FEC"/>
    <w:rsid w:val="00DA351A"/>
    <w:rsid w:val="00DA37CA"/>
    <w:rsid w:val="00DA3DD7"/>
    <w:rsid w:val="00DA4B2F"/>
    <w:rsid w:val="00DA543A"/>
    <w:rsid w:val="00DA64F5"/>
    <w:rsid w:val="00DA6ED5"/>
    <w:rsid w:val="00DB019E"/>
    <w:rsid w:val="00DB31B8"/>
    <w:rsid w:val="00DB4BBF"/>
    <w:rsid w:val="00DB4EE6"/>
    <w:rsid w:val="00DB5A9E"/>
    <w:rsid w:val="00DB75AA"/>
    <w:rsid w:val="00DB7843"/>
    <w:rsid w:val="00DB7AAF"/>
    <w:rsid w:val="00DC0323"/>
    <w:rsid w:val="00DC0C2E"/>
    <w:rsid w:val="00DC287F"/>
    <w:rsid w:val="00DC4733"/>
    <w:rsid w:val="00DC56F9"/>
    <w:rsid w:val="00DC5F09"/>
    <w:rsid w:val="00DC687E"/>
    <w:rsid w:val="00DC71E5"/>
    <w:rsid w:val="00DC72BC"/>
    <w:rsid w:val="00DC7577"/>
    <w:rsid w:val="00DD0120"/>
    <w:rsid w:val="00DD18A8"/>
    <w:rsid w:val="00DD1909"/>
    <w:rsid w:val="00DD1D82"/>
    <w:rsid w:val="00DD23A3"/>
    <w:rsid w:val="00DD32A5"/>
    <w:rsid w:val="00DD4783"/>
    <w:rsid w:val="00DD4CEB"/>
    <w:rsid w:val="00DD5F06"/>
    <w:rsid w:val="00DE0225"/>
    <w:rsid w:val="00DE0EDD"/>
    <w:rsid w:val="00DE20C9"/>
    <w:rsid w:val="00DE33B6"/>
    <w:rsid w:val="00DE55FE"/>
    <w:rsid w:val="00DE704D"/>
    <w:rsid w:val="00DE71A2"/>
    <w:rsid w:val="00DF1957"/>
    <w:rsid w:val="00DF1D65"/>
    <w:rsid w:val="00DF23BB"/>
    <w:rsid w:val="00DF23C9"/>
    <w:rsid w:val="00DF2534"/>
    <w:rsid w:val="00DF273B"/>
    <w:rsid w:val="00DF43A0"/>
    <w:rsid w:val="00DF6182"/>
    <w:rsid w:val="00DF6832"/>
    <w:rsid w:val="00DF6BD6"/>
    <w:rsid w:val="00DF7A88"/>
    <w:rsid w:val="00E00EE4"/>
    <w:rsid w:val="00E01FE0"/>
    <w:rsid w:val="00E02D83"/>
    <w:rsid w:val="00E049A2"/>
    <w:rsid w:val="00E06908"/>
    <w:rsid w:val="00E07675"/>
    <w:rsid w:val="00E07DA1"/>
    <w:rsid w:val="00E1161E"/>
    <w:rsid w:val="00E11781"/>
    <w:rsid w:val="00E134C0"/>
    <w:rsid w:val="00E14212"/>
    <w:rsid w:val="00E14A36"/>
    <w:rsid w:val="00E14AA0"/>
    <w:rsid w:val="00E153A3"/>
    <w:rsid w:val="00E15976"/>
    <w:rsid w:val="00E1598F"/>
    <w:rsid w:val="00E16A9D"/>
    <w:rsid w:val="00E2125D"/>
    <w:rsid w:val="00E22903"/>
    <w:rsid w:val="00E235C9"/>
    <w:rsid w:val="00E237F6"/>
    <w:rsid w:val="00E23AB5"/>
    <w:rsid w:val="00E2467A"/>
    <w:rsid w:val="00E24A8C"/>
    <w:rsid w:val="00E24B8B"/>
    <w:rsid w:val="00E25562"/>
    <w:rsid w:val="00E25A4F"/>
    <w:rsid w:val="00E2655F"/>
    <w:rsid w:val="00E301ED"/>
    <w:rsid w:val="00E30969"/>
    <w:rsid w:val="00E30DB3"/>
    <w:rsid w:val="00E3209D"/>
    <w:rsid w:val="00E321C2"/>
    <w:rsid w:val="00E32ACF"/>
    <w:rsid w:val="00E33DDC"/>
    <w:rsid w:val="00E34067"/>
    <w:rsid w:val="00E34210"/>
    <w:rsid w:val="00E34295"/>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5BE"/>
    <w:rsid w:val="00E52CCB"/>
    <w:rsid w:val="00E54EA9"/>
    <w:rsid w:val="00E552B8"/>
    <w:rsid w:val="00E555BE"/>
    <w:rsid w:val="00E569B1"/>
    <w:rsid w:val="00E56A14"/>
    <w:rsid w:val="00E56A6C"/>
    <w:rsid w:val="00E56C44"/>
    <w:rsid w:val="00E57B63"/>
    <w:rsid w:val="00E60CBD"/>
    <w:rsid w:val="00E60F0D"/>
    <w:rsid w:val="00E634AF"/>
    <w:rsid w:val="00E6527D"/>
    <w:rsid w:val="00E656F8"/>
    <w:rsid w:val="00E665F5"/>
    <w:rsid w:val="00E7069B"/>
    <w:rsid w:val="00E7080B"/>
    <w:rsid w:val="00E713E5"/>
    <w:rsid w:val="00E71485"/>
    <w:rsid w:val="00E715CE"/>
    <w:rsid w:val="00E73214"/>
    <w:rsid w:val="00E735AE"/>
    <w:rsid w:val="00E73AFC"/>
    <w:rsid w:val="00E74311"/>
    <w:rsid w:val="00E7445D"/>
    <w:rsid w:val="00E7611A"/>
    <w:rsid w:val="00E7638E"/>
    <w:rsid w:val="00E76C67"/>
    <w:rsid w:val="00E77114"/>
    <w:rsid w:val="00E77D8E"/>
    <w:rsid w:val="00E803DD"/>
    <w:rsid w:val="00E829C0"/>
    <w:rsid w:val="00E8475F"/>
    <w:rsid w:val="00E8533F"/>
    <w:rsid w:val="00E859AD"/>
    <w:rsid w:val="00E864F6"/>
    <w:rsid w:val="00E86EAA"/>
    <w:rsid w:val="00E8708A"/>
    <w:rsid w:val="00E878B1"/>
    <w:rsid w:val="00E87D6A"/>
    <w:rsid w:val="00E90589"/>
    <w:rsid w:val="00E9135B"/>
    <w:rsid w:val="00E91F2D"/>
    <w:rsid w:val="00E92FDB"/>
    <w:rsid w:val="00E944A5"/>
    <w:rsid w:val="00E95A9D"/>
    <w:rsid w:val="00EA012A"/>
    <w:rsid w:val="00EA1D48"/>
    <w:rsid w:val="00EA342D"/>
    <w:rsid w:val="00EA3C45"/>
    <w:rsid w:val="00EA41FC"/>
    <w:rsid w:val="00EA5524"/>
    <w:rsid w:val="00EA63A0"/>
    <w:rsid w:val="00EA6E42"/>
    <w:rsid w:val="00EB073A"/>
    <w:rsid w:val="00EB099B"/>
    <w:rsid w:val="00EB1278"/>
    <w:rsid w:val="00EB1503"/>
    <w:rsid w:val="00EB18B6"/>
    <w:rsid w:val="00EB2770"/>
    <w:rsid w:val="00EB28F4"/>
    <w:rsid w:val="00EB30FC"/>
    <w:rsid w:val="00EB5177"/>
    <w:rsid w:val="00EB5E40"/>
    <w:rsid w:val="00EB6479"/>
    <w:rsid w:val="00EB6E19"/>
    <w:rsid w:val="00EC034C"/>
    <w:rsid w:val="00EC181E"/>
    <w:rsid w:val="00EC2394"/>
    <w:rsid w:val="00EC2DE2"/>
    <w:rsid w:val="00EC4A7A"/>
    <w:rsid w:val="00EC4FF4"/>
    <w:rsid w:val="00EC6659"/>
    <w:rsid w:val="00EC66EB"/>
    <w:rsid w:val="00ED15A9"/>
    <w:rsid w:val="00ED216D"/>
    <w:rsid w:val="00ED2343"/>
    <w:rsid w:val="00ED3C52"/>
    <w:rsid w:val="00ED48AB"/>
    <w:rsid w:val="00ED4984"/>
    <w:rsid w:val="00ED4AC7"/>
    <w:rsid w:val="00ED5AFB"/>
    <w:rsid w:val="00ED5B1C"/>
    <w:rsid w:val="00ED6A14"/>
    <w:rsid w:val="00ED7454"/>
    <w:rsid w:val="00ED7917"/>
    <w:rsid w:val="00EE032F"/>
    <w:rsid w:val="00EE07F9"/>
    <w:rsid w:val="00EE09A0"/>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38C1"/>
    <w:rsid w:val="00EF4843"/>
    <w:rsid w:val="00EF4DF4"/>
    <w:rsid w:val="00EF6417"/>
    <w:rsid w:val="00F00148"/>
    <w:rsid w:val="00F00D4B"/>
    <w:rsid w:val="00F026E2"/>
    <w:rsid w:val="00F03898"/>
    <w:rsid w:val="00F03B4B"/>
    <w:rsid w:val="00F03E48"/>
    <w:rsid w:val="00F04A38"/>
    <w:rsid w:val="00F067BC"/>
    <w:rsid w:val="00F076A6"/>
    <w:rsid w:val="00F07890"/>
    <w:rsid w:val="00F107CA"/>
    <w:rsid w:val="00F11500"/>
    <w:rsid w:val="00F119A5"/>
    <w:rsid w:val="00F12F18"/>
    <w:rsid w:val="00F12F30"/>
    <w:rsid w:val="00F14452"/>
    <w:rsid w:val="00F148EE"/>
    <w:rsid w:val="00F1676A"/>
    <w:rsid w:val="00F1701B"/>
    <w:rsid w:val="00F171DD"/>
    <w:rsid w:val="00F17CA7"/>
    <w:rsid w:val="00F20D7B"/>
    <w:rsid w:val="00F21563"/>
    <w:rsid w:val="00F2310B"/>
    <w:rsid w:val="00F23E82"/>
    <w:rsid w:val="00F25A0E"/>
    <w:rsid w:val="00F25C5D"/>
    <w:rsid w:val="00F2604A"/>
    <w:rsid w:val="00F2616F"/>
    <w:rsid w:val="00F278DD"/>
    <w:rsid w:val="00F27F7C"/>
    <w:rsid w:val="00F3039F"/>
    <w:rsid w:val="00F32B7A"/>
    <w:rsid w:val="00F33D94"/>
    <w:rsid w:val="00F33E2A"/>
    <w:rsid w:val="00F34ADB"/>
    <w:rsid w:val="00F34E0C"/>
    <w:rsid w:val="00F3524C"/>
    <w:rsid w:val="00F3613A"/>
    <w:rsid w:val="00F374E7"/>
    <w:rsid w:val="00F40026"/>
    <w:rsid w:val="00F475A8"/>
    <w:rsid w:val="00F47D2C"/>
    <w:rsid w:val="00F5091E"/>
    <w:rsid w:val="00F50F9B"/>
    <w:rsid w:val="00F51923"/>
    <w:rsid w:val="00F51D0F"/>
    <w:rsid w:val="00F52510"/>
    <w:rsid w:val="00F542AF"/>
    <w:rsid w:val="00F54695"/>
    <w:rsid w:val="00F546EC"/>
    <w:rsid w:val="00F54A57"/>
    <w:rsid w:val="00F61523"/>
    <w:rsid w:val="00F61898"/>
    <w:rsid w:val="00F62C24"/>
    <w:rsid w:val="00F70069"/>
    <w:rsid w:val="00F73D30"/>
    <w:rsid w:val="00F73DAD"/>
    <w:rsid w:val="00F75064"/>
    <w:rsid w:val="00F75BA4"/>
    <w:rsid w:val="00F75DCE"/>
    <w:rsid w:val="00F760D7"/>
    <w:rsid w:val="00F76A94"/>
    <w:rsid w:val="00F80307"/>
    <w:rsid w:val="00F81DB1"/>
    <w:rsid w:val="00F83700"/>
    <w:rsid w:val="00F86C2A"/>
    <w:rsid w:val="00F875DB"/>
    <w:rsid w:val="00F92175"/>
    <w:rsid w:val="00F92485"/>
    <w:rsid w:val="00F92737"/>
    <w:rsid w:val="00F92FB2"/>
    <w:rsid w:val="00F933F8"/>
    <w:rsid w:val="00F934ED"/>
    <w:rsid w:val="00F94D38"/>
    <w:rsid w:val="00F95462"/>
    <w:rsid w:val="00F955E1"/>
    <w:rsid w:val="00F9597F"/>
    <w:rsid w:val="00F96D84"/>
    <w:rsid w:val="00F976AB"/>
    <w:rsid w:val="00F978BC"/>
    <w:rsid w:val="00F97FF4"/>
    <w:rsid w:val="00FA31A4"/>
    <w:rsid w:val="00FA5395"/>
    <w:rsid w:val="00FA7FD7"/>
    <w:rsid w:val="00FB00D0"/>
    <w:rsid w:val="00FB090F"/>
    <w:rsid w:val="00FB2508"/>
    <w:rsid w:val="00FB28EE"/>
    <w:rsid w:val="00FB2F51"/>
    <w:rsid w:val="00FB5C38"/>
    <w:rsid w:val="00FC122F"/>
    <w:rsid w:val="00FC2502"/>
    <w:rsid w:val="00FC250D"/>
    <w:rsid w:val="00FC3899"/>
    <w:rsid w:val="00FC50B8"/>
    <w:rsid w:val="00FC75A9"/>
    <w:rsid w:val="00FC78DD"/>
    <w:rsid w:val="00FD0D76"/>
    <w:rsid w:val="00FD1D18"/>
    <w:rsid w:val="00FD35BB"/>
    <w:rsid w:val="00FD3662"/>
    <w:rsid w:val="00FD403D"/>
    <w:rsid w:val="00FD4083"/>
    <w:rsid w:val="00FD5563"/>
    <w:rsid w:val="00FD6314"/>
    <w:rsid w:val="00FD6917"/>
    <w:rsid w:val="00FD75F5"/>
    <w:rsid w:val="00FE0531"/>
    <w:rsid w:val="00FE2328"/>
    <w:rsid w:val="00FE262E"/>
    <w:rsid w:val="00FE33CC"/>
    <w:rsid w:val="00FE3FA3"/>
    <w:rsid w:val="00FE52F2"/>
    <w:rsid w:val="00FE530A"/>
    <w:rsid w:val="00FE7EBA"/>
    <w:rsid w:val="00FF18B1"/>
    <w:rsid w:val="00FF4EBA"/>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F9C"/>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List Paragraph,목록 단락"/>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List Paragraph (文字),목록 단락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 w:type="paragraph" w:customStyle="1" w:styleId="RAN1bullet3">
    <w:name w:val="RAN1 bullet3"/>
    <w:basedOn w:val="RAN1bullet2"/>
    <w:link w:val="RAN1bullet3Char"/>
    <w:qFormat/>
    <w:rsid w:val="00763CF3"/>
    <w:pPr>
      <w:numPr>
        <w:ilvl w:val="2"/>
        <w:numId w:val="14"/>
      </w:numPr>
    </w:pPr>
  </w:style>
  <w:style w:type="character" w:customStyle="1" w:styleId="RAN1bullet3Char">
    <w:name w:val="RAN1 bullet3 Char"/>
    <w:basedOn w:val="RAN1bullet2Char"/>
    <w:link w:val="RAN1bullet3"/>
    <w:rsid w:val="00763CF3"/>
    <w:rPr>
      <w:rFonts w:ascii="Times" w:eastAsia="Batang" w:hAnsi="Times"/>
    </w:rPr>
  </w:style>
  <w:style w:type="character" w:customStyle="1" w:styleId="ListParagraphChar">
    <w:name w:val="List Paragraph Char"/>
    <w:aliases w:val="목록 단락 Char,- Bullets Char"/>
    <w:basedOn w:val="a2"/>
    <w:uiPriority w:val="34"/>
    <w:locked/>
    <w:rsid w:val="00763CF3"/>
    <w:rPr>
      <w:rFonts w:ascii="Gulim" w:eastAsia="Gulim" w:hAnsi="Guli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B7F9C"/>
    <w:rPr>
      <w:rFonts w:eastAsia="ＭＳ ゴシック"/>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0"/>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List Paragraph,목록 단락"/>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rsid w:val="000D061F"/>
    <w:pPr>
      <w:keepNext/>
      <w:keepLines/>
      <w:jc w:val="center"/>
    </w:pPr>
    <w:rPr>
      <w:rFonts w:ascii="Arial" w:eastAsia="SimSun" w:hAnsi="Arial"/>
      <w:noProof w:val="0"/>
      <w:sz w:val="18"/>
      <w:szCs w:val="20"/>
      <w:lang w:val="en-GB"/>
    </w:rPr>
  </w:style>
  <w:style w:type="table" w:styleId="afc">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5262C0"/>
    <w:rPr>
      <w:rFonts w:ascii="Arial" w:eastAsia="ＭＳ ゴシック" w:hAnsi="Arial"/>
      <w:noProof/>
      <w:sz w:val="24"/>
      <w:szCs w:val="24"/>
    </w:rPr>
  </w:style>
  <w:style w:type="paragraph" w:customStyle="1" w:styleId="2222">
    <w:name w:val="스타일 스타일 스타일 스타일 양쪽 첫 줄:  2 글자 + 첫 줄:  2 글자 + 첫 줄:  2 글자 + 첫 줄:  2..."/>
    <w:basedOn w:val="a1"/>
    <w:link w:val="2222Char"/>
    <w:rsid w:val="001438F2"/>
    <w:pPr>
      <w:spacing w:after="180" w:line="336" w:lineRule="auto"/>
      <w:ind w:firstLineChars="200" w:firstLine="200"/>
      <w:jc w:val="both"/>
    </w:pPr>
    <w:rPr>
      <w:rFonts w:eastAsia="Malgun Gothic" w:cs="Batang"/>
      <w:noProof w:val="0"/>
      <w:sz w:val="20"/>
      <w:szCs w:val="20"/>
      <w:lang w:val="en-GB"/>
    </w:rPr>
  </w:style>
  <w:style w:type="character" w:customStyle="1" w:styleId="2222Char">
    <w:name w:val="스타일 스타일 스타일 스타일 양쪽 첫 줄:  2 글자 + 첫 줄:  2 글자 + 첫 줄:  2 글자 + 첫 줄:  2... Char"/>
    <w:link w:val="2222"/>
    <w:rsid w:val="001438F2"/>
    <w:rPr>
      <w:rFonts w:eastAsia="Malgun Gothic" w:cs="Batang"/>
      <w:lang w:val="en-GB"/>
    </w:rPr>
  </w:style>
  <w:style w:type="character" w:customStyle="1" w:styleId="ColorfulList-Accent1Char">
    <w:name w:val="Colorful List - Accent 1 Char"/>
    <w:link w:val="130"/>
    <w:uiPriority w:val="34"/>
    <w:rsid w:val="00360AF8"/>
    <w:rPr>
      <w:rFonts w:ascii="Times" w:hAnsi="Times"/>
      <w:szCs w:val="24"/>
      <w:lang w:val="en-GB"/>
    </w:rPr>
  </w:style>
  <w:style w:type="table" w:styleId="130">
    <w:name w:val="Colorful List Accent 1"/>
    <w:basedOn w:val="a3"/>
    <w:link w:val="ColorfulList-Accent1Char"/>
    <w:uiPriority w:val="34"/>
    <w:rsid w:val="00360AF8"/>
    <w:rPr>
      <w:rFonts w:ascii="Times" w:hAnsi="Times"/>
      <w:szCs w:val="24"/>
      <w:lang w:val="en-GB"/>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afa">
    <w:name w:val="リスト段落 (文字)"/>
    <w:aliases w:val="- Bullets (文字),List Paragraph (文字),목록 단락 (文字)"/>
    <w:link w:val="af9"/>
    <w:uiPriority w:val="34"/>
    <w:qFormat/>
    <w:locked/>
    <w:rsid w:val="00280CED"/>
    <w:rPr>
      <w:rFonts w:ascii="SimSun" w:eastAsia="SimSun" w:hAnsi="SimSun" w:cs="SimSun"/>
      <w:noProof/>
      <w:sz w:val="24"/>
      <w:szCs w:val="24"/>
      <w:lang w:eastAsia="zh-CN"/>
    </w:rPr>
  </w:style>
  <w:style w:type="paragraph" w:customStyle="1" w:styleId="RAN1bullet1">
    <w:name w:val="RAN1 bullet1"/>
    <w:basedOn w:val="a1"/>
    <w:link w:val="RAN1bullet1Char"/>
    <w:qFormat/>
    <w:rsid w:val="00D215A9"/>
    <w:pPr>
      <w:numPr>
        <w:numId w:val="9"/>
      </w:numPr>
    </w:pPr>
    <w:rPr>
      <w:rFonts w:ascii="Times" w:eastAsia="Batang" w:hAnsi="Times"/>
      <w:noProof w:val="0"/>
      <w:sz w:val="20"/>
      <w:lang w:val="en-GB" w:eastAsia="x-none"/>
    </w:rPr>
  </w:style>
  <w:style w:type="paragraph" w:customStyle="1" w:styleId="RAN1bullet2">
    <w:name w:val="RAN1 bullet2"/>
    <w:basedOn w:val="a1"/>
    <w:link w:val="RAN1bullet2Char"/>
    <w:qFormat/>
    <w:rsid w:val="00D215A9"/>
    <w:pPr>
      <w:numPr>
        <w:ilvl w:val="1"/>
        <w:numId w:val="10"/>
      </w:numPr>
      <w:tabs>
        <w:tab w:val="left" w:pos="1440"/>
      </w:tabs>
    </w:pPr>
    <w:rPr>
      <w:rFonts w:ascii="Times" w:eastAsia="Batang" w:hAnsi="Times"/>
      <w:noProof w:val="0"/>
      <w:sz w:val="20"/>
      <w:szCs w:val="20"/>
    </w:rPr>
  </w:style>
  <w:style w:type="character" w:customStyle="1" w:styleId="RAN1bullet1Char">
    <w:name w:val="RAN1 bullet1 Char"/>
    <w:link w:val="RAN1bullet1"/>
    <w:rsid w:val="00D215A9"/>
    <w:rPr>
      <w:rFonts w:ascii="Times" w:eastAsia="Batang" w:hAnsi="Times"/>
      <w:szCs w:val="24"/>
      <w:lang w:val="en-GB" w:eastAsia="x-none"/>
    </w:rPr>
  </w:style>
  <w:style w:type="character" w:customStyle="1" w:styleId="RAN1bullet2Char">
    <w:name w:val="RAN1 bullet2 Char"/>
    <w:link w:val="RAN1bullet2"/>
    <w:rsid w:val="00D215A9"/>
    <w:rPr>
      <w:rFonts w:ascii="Times" w:eastAsia="Batang" w:hAnsi="Times"/>
    </w:rPr>
  </w:style>
  <w:style w:type="paragraph" w:customStyle="1" w:styleId="RAN1bullet3">
    <w:name w:val="RAN1 bullet3"/>
    <w:basedOn w:val="RAN1bullet2"/>
    <w:link w:val="RAN1bullet3Char"/>
    <w:qFormat/>
    <w:rsid w:val="00763CF3"/>
    <w:pPr>
      <w:numPr>
        <w:ilvl w:val="2"/>
        <w:numId w:val="14"/>
      </w:numPr>
    </w:pPr>
  </w:style>
  <w:style w:type="character" w:customStyle="1" w:styleId="RAN1bullet3Char">
    <w:name w:val="RAN1 bullet3 Char"/>
    <w:basedOn w:val="RAN1bullet2Char"/>
    <w:link w:val="RAN1bullet3"/>
    <w:rsid w:val="00763CF3"/>
    <w:rPr>
      <w:rFonts w:ascii="Times" w:eastAsia="Batang" w:hAnsi="Times"/>
    </w:rPr>
  </w:style>
  <w:style w:type="character" w:customStyle="1" w:styleId="ListParagraphChar">
    <w:name w:val="List Paragraph Char"/>
    <w:aliases w:val="목록 단락 Char,- Bullets Char"/>
    <w:basedOn w:val="a2"/>
    <w:uiPriority w:val="34"/>
    <w:locked/>
    <w:rsid w:val="00763CF3"/>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4789447">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13322155">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2367744">
      <w:bodyDiv w:val="1"/>
      <w:marLeft w:val="0"/>
      <w:marRight w:val="0"/>
      <w:marTop w:val="0"/>
      <w:marBottom w:val="0"/>
      <w:divBdr>
        <w:top w:val="none" w:sz="0" w:space="0" w:color="auto"/>
        <w:left w:val="none" w:sz="0" w:space="0" w:color="auto"/>
        <w:bottom w:val="none" w:sz="0" w:space="0" w:color="auto"/>
        <w:right w:val="none" w:sz="0" w:space="0" w:color="auto"/>
      </w:divBdr>
      <w:divsChild>
        <w:div w:id="1531333332">
          <w:marLeft w:val="706"/>
          <w:marRight w:val="0"/>
          <w:marTop w:val="77"/>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37123128">
      <w:bodyDiv w:val="1"/>
      <w:marLeft w:val="0"/>
      <w:marRight w:val="0"/>
      <w:marTop w:val="0"/>
      <w:marBottom w:val="0"/>
      <w:divBdr>
        <w:top w:val="none" w:sz="0" w:space="0" w:color="auto"/>
        <w:left w:val="none" w:sz="0" w:space="0" w:color="auto"/>
        <w:bottom w:val="none" w:sz="0" w:space="0" w:color="auto"/>
        <w:right w:val="none" w:sz="0" w:space="0" w:color="auto"/>
      </w:divBdr>
      <w:divsChild>
        <w:div w:id="1616718038">
          <w:marLeft w:val="706"/>
          <w:marRight w:val="0"/>
          <w:marTop w:val="77"/>
          <w:marBottom w:val="0"/>
          <w:divBdr>
            <w:top w:val="none" w:sz="0" w:space="0" w:color="auto"/>
            <w:left w:val="none" w:sz="0" w:space="0" w:color="auto"/>
            <w:bottom w:val="none" w:sz="0" w:space="0" w:color="auto"/>
            <w:right w:val="none" w:sz="0" w:space="0" w:color="auto"/>
          </w:divBdr>
        </w:div>
      </w:divsChild>
    </w:div>
    <w:div w:id="1041054123">
      <w:bodyDiv w:val="1"/>
      <w:marLeft w:val="0"/>
      <w:marRight w:val="0"/>
      <w:marTop w:val="0"/>
      <w:marBottom w:val="0"/>
      <w:divBdr>
        <w:top w:val="none" w:sz="0" w:space="0" w:color="auto"/>
        <w:left w:val="none" w:sz="0" w:space="0" w:color="auto"/>
        <w:bottom w:val="none" w:sz="0" w:space="0" w:color="auto"/>
        <w:right w:val="none" w:sz="0" w:space="0" w:color="auto"/>
      </w:divBdr>
      <w:divsChild>
        <w:div w:id="1552964933">
          <w:marLeft w:val="706"/>
          <w:marRight w:val="0"/>
          <w:marTop w:val="77"/>
          <w:marBottom w:val="0"/>
          <w:divBdr>
            <w:top w:val="none" w:sz="0" w:space="0" w:color="auto"/>
            <w:left w:val="none" w:sz="0" w:space="0" w:color="auto"/>
            <w:bottom w:val="none" w:sz="0" w:space="0" w:color="auto"/>
            <w:right w:val="none" w:sz="0" w:space="0" w:color="auto"/>
          </w:divBdr>
        </w:div>
      </w:divsChild>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4777298">
      <w:bodyDiv w:val="1"/>
      <w:marLeft w:val="0"/>
      <w:marRight w:val="0"/>
      <w:marTop w:val="0"/>
      <w:marBottom w:val="0"/>
      <w:divBdr>
        <w:top w:val="none" w:sz="0" w:space="0" w:color="auto"/>
        <w:left w:val="none" w:sz="0" w:space="0" w:color="auto"/>
        <w:bottom w:val="none" w:sz="0" w:space="0" w:color="auto"/>
        <w:right w:val="none" w:sz="0" w:space="0" w:color="auto"/>
      </w:divBdr>
      <w:divsChild>
        <w:div w:id="654838616">
          <w:marLeft w:val="706"/>
          <w:marRight w:val="0"/>
          <w:marTop w:val="7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71418895">
      <w:bodyDiv w:val="1"/>
      <w:marLeft w:val="0"/>
      <w:marRight w:val="0"/>
      <w:marTop w:val="0"/>
      <w:marBottom w:val="0"/>
      <w:divBdr>
        <w:top w:val="none" w:sz="0" w:space="0" w:color="auto"/>
        <w:left w:val="none" w:sz="0" w:space="0" w:color="auto"/>
        <w:bottom w:val="none" w:sz="0" w:space="0" w:color="auto"/>
        <w:right w:val="none" w:sz="0" w:space="0" w:color="auto"/>
      </w:divBdr>
      <w:divsChild>
        <w:div w:id="1336299072">
          <w:marLeft w:val="1267"/>
          <w:marRight w:val="0"/>
          <w:marTop w:val="58"/>
          <w:marBottom w:val="0"/>
          <w:divBdr>
            <w:top w:val="none" w:sz="0" w:space="0" w:color="auto"/>
            <w:left w:val="none" w:sz="0" w:space="0" w:color="auto"/>
            <w:bottom w:val="none" w:sz="0" w:space="0" w:color="auto"/>
            <w:right w:val="none" w:sz="0" w:space="0" w:color="auto"/>
          </w:divBdr>
        </w:div>
        <w:div w:id="1110053648">
          <w:marLeft w:val="1267"/>
          <w:marRight w:val="0"/>
          <w:marTop w:val="58"/>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3080486">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4243410">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1058162">
      <w:bodyDiv w:val="1"/>
      <w:marLeft w:val="0"/>
      <w:marRight w:val="0"/>
      <w:marTop w:val="0"/>
      <w:marBottom w:val="0"/>
      <w:divBdr>
        <w:top w:val="none" w:sz="0" w:space="0" w:color="auto"/>
        <w:left w:val="none" w:sz="0" w:space="0" w:color="auto"/>
        <w:bottom w:val="none" w:sz="0" w:space="0" w:color="auto"/>
        <w:right w:val="none" w:sz="0" w:space="0" w:color="auto"/>
      </w:divBdr>
      <w:divsChild>
        <w:div w:id="1765491696">
          <w:marLeft w:val="706"/>
          <w:marRight w:val="0"/>
          <w:marTop w:val="77"/>
          <w:marBottom w:val="0"/>
          <w:divBdr>
            <w:top w:val="none" w:sz="0" w:space="0" w:color="auto"/>
            <w:left w:val="none" w:sz="0" w:space="0" w:color="auto"/>
            <w:bottom w:val="none" w:sz="0" w:space="0" w:color="auto"/>
            <w:right w:val="none" w:sz="0" w:space="0" w:color="auto"/>
          </w:divBdr>
        </w:div>
      </w:divsChild>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11330362">
      <w:bodyDiv w:val="1"/>
      <w:marLeft w:val="0"/>
      <w:marRight w:val="0"/>
      <w:marTop w:val="0"/>
      <w:marBottom w:val="0"/>
      <w:divBdr>
        <w:top w:val="none" w:sz="0" w:space="0" w:color="auto"/>
        <w:left w:val="none" w:sz="0" w:space="0" w:color="auto"/>
        <w:bottom w:val="none" w:sz="0" w:space="0" w:color="auto"/>
        <w:right w:val="none" w:sz="0" w:space="0" w:color="auto"/>
      </w:divBdr>
    </w:div>
    <w:div w:id="2012677859">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318A1-C27E-4768-B4BE-9481AB06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1238</Words>
  <Characters>6116</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7340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Fred TAKEDA</cp:lastModifiedBy>
  <cp:revision>3</cp:revision>
  <cp:lastPrinted>2017-01-06T21:27:00Z</cp:lastPrinted>
  <dcterms:created xsi:type="dcterms:W3CDTF">2017-11-18T05:48:00Z</dcterms:created>
  <dcterms:modified xsi:type="dcterms:W3CDTF">2017-11-18T05:49:00Z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