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3C6B12F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258BD">
        <w:rPr>
          <w:rFonts w:cs="Arial" w:hint="eastAsia"/>
          <w:bCs/>
          <w:sz w:val="20"/>
          <w:lang w:eastAsia="ja-JP"/>
        </w:rPr>
        <w:t xml:space="preserve">Meeting </w:t>
      </w:r>
      <w:r w:rsidR="00A43E3A">
        <w:rPr>
          <w:rFonts w:cs="Arial" w:hint="eastAsia"/>
          <w:bCs/>
          <w:sz w:val="20"/>
          <w:lang w:eastAsia="ja-JP"/>
        </w:rPr>
        <w:t>#9</w:t>
      </w:r>
      <w:r w:rsidR="00B76F3B">
        <w:rPr>
          <w:rFonts w:cs="Arial" w:hint="eastAsia"/>
          <w:bCs/>
          <w:sz w:val="20"/>
          <w:lang w:eastAsia="ja-JP"/>
        </w:rPr>
        <w:t>1</w:t>
      </w:r>
      <w:r w:rsidR="007969FE">
        <w:rPr>
          <w:rFonts w:cs="Arial" w:hint="eastAsia"/>
          <w:bCs/>
          <w:sz w:val="20"/>
          <w:lang w:eastAsia="ja-JP"/>
        </w:rPr>
        <w:tab/>
      </w:r>
      <w:r w:rsidR="007969FE">
        <w:rPr>
          <w:rFonts w:cs="Arial" w:hint="eastAsia"/>
          <w:bCs/>
          <w:sz w:val="20"/>
          <w:lang w:eastAsia="ja-JP"/>
        </w:rPr>
        <w:tab/>
      </w:r>
      <w:r w:rsidR="00794E40" w:rsidRPr="00794E40">
        <w:rPr>
          <w:rFonts w:cs="Arial"/>
          <w:bCs/>
          <w:sz w:val="20"/>
        </w:rPr>
        <w:t>R1-1720449</w:t>
      </w:r>
    </w:p>
    <w:p w14:paraId="51330936" w14:textId="59A02A98" w:rsidR="00941D27" w:rsidRPr="0093682F" w:rsidRDefault="00B76F3B" w:rsidP="00941D27">
      <w:pPr>
        <w:pStyle w:val="TdocHeader2"/>
        <w:jc w:val="left"/>
        <w:rPr>
          <w:rFonts w:eastAsiaTheme="minorEastAsia"/>
          <w:lang w:val="en-US"/>
        </w:rPr>
      </w:pPr>
      <w:r>
        <w:rPr>
          <w:rFonts w:eastAsia="ＭＳ 明朝" w:cs="Arial" w:hint="eastAsia"/>
          <w:bCs/>
          <w:sz w:val="20"/>
          <w:lang w:val="en-US" w:eastAsia="ja-JP"/>
        </w:rPr>
        <w:t>Reno</w:t>
      </w:r>
      <w:r w:rsidR="00C95D57">
        <w:rPr>
          <w:rFonts w:eastAsia="ＭＳ 明朝" w:cs="Arial" w:hint="eastAsia"/>
          <w:bCs/>
          <w:sz w:val="20"/>
          <w:lang w:val="en-US" w:eastAsia="ja-JP"/>
        </w:rPr>
        <w:t xml:space="preserve">, </w:t>
      </w:r>
      <w:r>
        <w:rPr>
          <w:rFonts w:eastAsia="ＭＳ 明朝" w:cs="Arial" w:hint="eastAsia"/>
          <w:bCs/>
          <w:sz w:val="20"/>
          <w:lang w:val="en-US" w:eastAsia="ja-JP"/>
        </w:rPr>
        <w:t>USA</w:t>
      </w:r>
      <w:r w:rsidR="00C95D57" w:rsidRPr="007D67B4">
        <w:rPr>
          <w:rFonts w:eastAsia="ＭＳ 明朝" w:cs="Arial"/>
          <w:bCs/>
          <w:sz w:val="20"/>
          <w:lang w:val="en-US" w:eastAsia="ja-JP"/>
        </w:rPr>
        <w:t xml:space="preserve">, </w:t>
      </w:r>
      <w:r>
        <w:rPr>
          <w:rFonts w:eastAsia="ＭＳ 明朝" w:cs="Arial" w:hint="eastAsia"/>
          <w:bCs/>
          <w:sz w:val="20"/>
          <w:lang w:val="en-US" w:eastAsia="ja-JP"/>
        </w:rPr>
        <w:t>November 27</w:t>
      </w:r>
      <w:r w:rsidR="003D6EED">
        <w:rPr>
          <w:rFonts w:eastAsia="ＭＳ 明朝" w:cs="Arial" w:hint="eastAsia"/>
          <w:bCs/>
          <w:sz w:val="20"/>
          <w:lang w:val="en-US" w:eastAsia="ja-JP"/>
        </w:rPr>
        <w:t>th</w:t>
      </w:r>
      <w:r w:rsidR="003D6EED" w:rsidRPr="00B556BF">
        <w:rPr>
          <w:rFonts w:cs="Arial"/>
          <w:bCs/>
          <w:sz w:val="20"/>
          <w:lang w:val="en-US" w:eastAsia="ja-JP"/>
        </w:rPr>
        <w:t xml:space="preserve"> </w:t>
      </w:r>
      <w:r w:rsidR="00C95D57" w:rsidRPr="00B556BF">
        <w:rPr>
          <w:rFonts w:cs="Arial"/>
          <w:bCs/>
          <w:sz w:val="20"/>
          <w:lang w:val="en-US" w:eastAsia="ja-JP"/>
        </w:rPr>
        <w:t xml:space="preserve">– </w:t>
      </w:r>
      <w:r>
        <w:rPr>
          <w:rFonts w:eastAsiaTheme="minorEastAsia" w:cs="Arial" w:hint="eastAsia"/>
          <w:bCs/>
          <w:sz w:val="20"/>
          <w:lang w:val="en-US" w:eastAsia="ja-JP"/>
        </w:rPr>
        <w:t xml:space="preserve">December </w:t>
      </w:r>
      <w:r>
        <w:rPr>
          <w:rFonts w:eastAsia="ＭＳ 明朝" w:cs="Arial" w:hint="eastAsia"/>
          <w:bCs/>
          <w:sz w:val="20"/>
          <w:lang w:val="en-US" w:eastAsia="ja-JP"/>
        </w:rPr>
        <w:t>1st,</w:t>
      </w:r>
      <w:r w:rsidR="003D6EED" w:rsidRPr="00B556BF">
        <w:rPr>
          <w:rFonts w:cs="Arial"/>
          <w:bCs/>
          <w:sz w:val="20"/>
          <w:lang w:val="en-US" w:eastAsia="ja-JP"/>
        </w:rPr>
        <w:t xml:space="preserve"> </w:t>
      </w:r>
      <w:r w:rsidR="00C95D57">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57E5A66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F0670">
        <w:rPr>
          <w:rFonts w:eastAsia="ＭＳ 明朝"/>
          <w:b w:val="0"/>
          <w:sz w:val="20"/>
          <w:lang w:eastAsia="ja-JP"/>
        </w:rPr>
        <w:t>support</w:t>
      </w:r>
      <w:r w:rsidR="008F0670">
        <w:rPr>
          <w:rFonts w:eastAsia="ＭＳ 明朝" w:hint="eastAsia"/>
          <w:b w:val="0"/>
          <w:sz w:val="20"/>
          <w:lang w:eastAsia="ja-JP"/>
        </w:rPr>
        <w:t xml:space="preserve"> o</w:t>
      </w:r>
      <w:r w:rsidR="00BE0D23">
        <w:rPr>
          <w:rFonts w:eastAsia="ＭＳ 明朝" w:hint="eastAsia"/>
          <w:b w:val="0"/>
          <w:sz w:val="20"/>
          <w:lang w:eastAsia="ja-JP"/>
        </w:rPr>
        <w:t xml:space="preserve">f long-PUCCH </w:t>
      </w:r>
      <w:r w:rsidR="008F0670">
        <w:rPr>
          <w:rFonts w:eastAsia="ＭＳ 明朝" w:hint="eastAsia"/>
          <w:b w:val="0"/>
          <w:sz w:val="20"/>
          <w:lang w:eastAsia="ja-JP"/>
        </w:rPr>
        <w:t>over multiple slots</w:t>
      </w:r>
    </w:p>
    <w:p w14:paraId="77614011" w14:textId="25CDF240"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A43E3A">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F0670">
        <w:rPr>
          <w:rFonts w:ascii="Arial" w:hAnsi="Arial" w:hint="eastAsia"/>
          <w:lang w:eastAsia="ja-JP"/>
        </w:rPr>
        <w:t>3</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2487FEAD"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B76F3B">
        <w:rPr>
          <w:rFonts w:hint="eastAsia"/>
          <w:lang w:eastAsia="ja-JP"/>
        </w:rPr>
        <w:t>9</w:t>
      </w:r>
      <w:r w:rsidR="00B00EBD">
        <w:rPr>
          <w:rFonts w:hint="eastAsia"/>
          <w:lang w:eastAsia="ja-JP"/>
        </w:rPr>
        <w:t>0</w:t>
      </w:r>
      <w:r w:rsidR="00B76F3B">
        <w:rPr>
          <w:rFonts w:hint="eastAsia"/>
          <w:lang w:eastAsia="ja-JP"/>
        </w:rPr>
        <w:t>bis</w:t>
      </w:r>
      <w:r w:rsidR="00A43E3A">
        <w:rPr>
          <w:rFonts w:hint="eastAsia"/>
          <w:lang w:eastAsia="ja-JP"/>
        </w:rPr>
        <w:t xml:space="preserve"> [1]</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6379C6">
        <w:rPr>
          <w:rFonts w:hint="eastAsia"/>
          <w:lang w:eastAsia="ja-JP"/>
        </w:rPr>
        <w:t xml:space="preserve">support of </w:t>
      </w:r>
      <w:r w:rsidR="001B7C8B">
        <w:rPr>
          <w:rFonts w:hint="eastAsia"/>
          <w:lang w:eastAsia="ja-JP"/>
        </w:rPr>
        <w:t>long-PUCCH</w:t>
      </w:r>
      <w:r>
        <w:rPr>
          <w:rFonts w:hint="eastAsia"/>
          <w:lang w:eastAsia="ja-JP"/>
        </w:rPr>
        <w:t xml:space="preserve"> </w:t>
      </w:r>
      <w:r w:rsidR="006379C6">
        <w:rPr>
          <w:rFonts w:hint="eastAsia"/>
          <w:lang w:eastAsia="ja-JP"/>
        </w:rPr>
        <w:t>over multiple slots</w:t>
      </w:r>
      <w:r w:rsidR="000442A5">
        <w:rPr>
          <w:rFonts w:hint="eastAsia"/>
          <w:lang w:eastAsia="ja-JP"/>
        </w:rPr>
        <w:t>.</w:t>
      </w:r>
    </w:p>
    <w:p w14:paraId="606B7818" w14:textId="41823572"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06469B5F" w:rsidR="005A3D84" w:rsidRDefault="00B76F3B" w:rsidP="00111C85">
      <w:pPr>
        <w:numPr>
          <w:ilvl w:val="0"/>
          <w:numId w:val="9"/>
        </w:numPr>
        <w:spacing w:after="0"/>
        <w:ind w:leftChars="200" w:left="820"/>
        <w:rPr>
          <w:rFonts w:ascii="Times" w:hAnsi="Times"/>
          <w:szCs w:val="24"/>
          <w:lang w:eastAsia="ja-JP"/>
        </w:rPr>
      </w:pPr>
      <w:r w:rsidRPr="00CF306B">
        <w:t>For long PUCCH over multiple slots, at least support the case that the duration of long PUCCH in each slot is the same</w:t>
      </w:r>
    </w:p>
    <w:p w14:paraId="7890189F" w14:textId="5949FD45" w:rsidR="005A3D84" w:rsidRPr="00B76F3B" w:rsidRDefault="00B76F3B" w:rsidP="00B76F3B">
      <w:pPr>
        <w:numPr>
          <w:ilvl w:val="1"/>
          <w:numId w:val="9"/>
        </w:numPr>
        <w:spacing w:afterLines="50" w:after="120"/>
        <w:ind w:leftChars="410" w:left="1240"/>
        <w:rPr>
          <w:rFonts w:ascii="Times" w:hAnsi="Times"/>
          <w:szCs w:val="24"/>
          <w:lang w:eastAsia="ja-JP"/>
        </w:rPr>
      </w:pPr>
      <w:r w:rsidRPr="00CF306B">
        <w:t>FFS the case of different durations in different slots</w:t>
      </w:r>
    </w:p>
    <w:p w14:paraId="21D9168F" w14:textId="77777777" w:rsidR="00B76F3B" w:rsidRPr="00E56644" w:rsidRDefault="00B76F3B" w:rsidP="00B76F3B">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61438EF6" w14:textId="4D554506" w:rsidR="00B76F3B" w:rsidRDefault="00B76F3B" w:rsidP="00B76F3B">
      <w:pPr>
        <w:numPr>
          <w:ilvl w:val="0"/>
          <w:numId w:val="9"/>
        </w:numPr>
        <w:spacing w:after="0"/>
        <w:ind w:leftChars="200" w:left="820"/>
      </w:pPr>
      <w:r w:rsidRPr="00AF7793">
        <w:t>For long PUCCH over multiple slots, inter-slot hopping is supported by configuration</w:t>
      </w:r>
    </w:p>
    <w:p w14:paraId="77D0596B" w14:textId="02E2D661" w:rsidR="00B76F3B" w:rsidRPr="00B76F3B" w:rsidRDefault="00B76F3B" w:rsidP="00B76F3B">
      <w:pPr>
        <w:numPr>
          <w:ilvl w:val="1"/>
          <w:numId w:val="9"/>
        </w:numPr>
        <w:spacing w:after="0"/>
        <w:ind w:leftChars="410" w:left="1240"/>
        <w:rPr>
          <w:rFonts w:ascii="Times" w:hAnsi="Times"/>
          <w:iCs/>
          <w:lang w:eastAsia="ja-JP"/>
        </w:rPr>
      </w:pPr>
      <w:r w:rsidRPr="00B76F3B">
        <w:rPr>
          <w:rFonts w:ascii="Times" w:hAnsi="Times"/>
          <w:iCs/>
          <w:lang w:eastAsia="ja-JP"/>
        </w:rPr>
        <w:t>FFS details</w:t>
      </w:r>
    </w:p>
    <w:p w14:paraId="3F448B76" w14:textId="44B6B8D5" w:rsidR="006379C6" w:rsidRPr="00B76F3B" w:rsidRDefault="00B76F3B" w:rsidP="00B76F3B">
      <w:pPr>
        <w:numPr>
          <w:ilvl w:val="0"/>
          <w:numId w:val="9"/>
        </w:numPr>
        <w:spacing w:afterLines="50" w:after="120"/>
        <w:ind w:leftChars="200" w:left="820"/>
      </w:pPr>
      <w:r w:rsidRPr="00B76F3B">
        <w:t>For long PUCCH over multiple slots, the intra-slot hopping and inter-slot hopping are not enabled at the same time for a UE</w:t>
      </w:r>
    </w:p>
    <w:p w14:paraId="02787DB5" w14:textId="11ABD2F5" w:rsidR="00A43E3A" w:rsidRPr="00E56644" w:rsidRDefault="00A43E3A" w:rsidP="00A43E3A">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38968BA8" w14:textId="43F56EAF" w:rsidR="00A43E3A" w:rsidRPr="00B76F3B" w:rsidRDefault="00B76F3B" w:rsidP="003D6EED">
      <w:pPr>
        <w:numPr>
          <w:ilvl w:val="0"/>
          <w:numId w:val="9"/>
        </w:numPr>
        <w:spacing w:after="0"/>
        <w:ind w:leftChars="200" w:left="820"/>
        <w:rPr>
          <w:rFonts w:ascii="Times" w:hAnsi="Times"/>
          <w:szCs w:val="24"/>
          <w:lang w:eastAsia="ja-JP"/>
        </w:rPr>
      </w:pPr>
      <w:r w:rsidRPr="00573E8A">
        <w:t>Each slot in the multiple slots for long-PUCCH over multiple slots is always contained with a slot</w:t>
      </w:r>
    </w:p>
    <w:p w14:paraId="71ABED3B" w14:textId="6BB8E339" w:rsidR="00B76F3B" w:rsidRDefault="00B76F3B" w:rsidP="00B76F3B">
      <w:pPr>
        <w:numPr>
          <w:ilvl w:val="0"/>
          <w:numId w:val="9"/>
        </w:numPr>
        <w:spacing w:afterLines="50" w:after="120"/>
        <w:ind w:leftChars="200" w:left="820"/>
        <w:rPr>
          <w:rFonts w:ascii="Times" w:hAnsi="Times"/>
          <w:szCs w:val="24"/>
          <w:lang w:eastAsia="ja-JP"/>
        </w:rPr>
      </w:pPr>
      <w:r w:rsidRPr="00573E8A">
        <w:t>For long PUCCH with more than 2 bits over multiple slots, all UCI bits are encoded and transmitted in each slot</w:t>
      </w:r>
    </w:p>
    <w:p w14:paraId="543473E2" w14:textId="77777777" w:rsidR="00B76F3B" w:rsidRPr="00E56644" w:rsidRDefault="00B76F3B" w:rsidP="00B76F3B">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2D294043" w14:textId="76931116" w:rsidR="00B76F3B" w:rsidRDefault="00B76F3B" w:rsidP="00B76F3B">
      <w:pPr>
        <w:numPr>
          <w:ilvl w:val="0"/>
          <w:numId w:val="9"/>
        </w:numPr>
        <w:spacing w:after="0"/>
        <w:ind w:leftChars="200" w:left="820"/>
        <w:rPr>
          <w:rFonts w:ascii="Times" w:hAnsi="Times"/>
          <w:szCs w:val="24"/>
          <w:lang w:eastAsia="ja-JP"/>
        </w:rPr>
      </w:pPr>
      <w:r w:rsidRPr="00773736">
        <w:t>For long PUCCH over multi-slots, for the case duration of long PUCCH in each slot is the same, the number of slots with long PUCCH transmission is configurable in a UE-specific manner</w:t>
      </w:r>
    </w:p>
    <w:p w14:paraId="22931E7D" w14:textId="3D21070D" w:rsidR="00B76F3B" w:rsidRPr="00B76F3B" w:rsidRDefault="00B76F3B" w:rsidP="00B76F3B">
      <w:pPr>
        <w:numPr>
          <w:ilvl w:val="1"/>
          <w:numId w:val="9"/>
        </w:numPr>
        <w:spacing w:after="0"/>
        <w:ind w:leftChars="410" w:left="1240"/>
        <w:rPr>
          <w:rFonts w:ascii="Times" w:hAnsi="Times"/>
          <w:szCs w:val="24"/>
          <w:lang w:eastAsia="ja-JP"/>
        </w:rPr>
      </w:pPr>
      <w:r w:rsidRPr="00773736">
        <w:t>Up to 4 possible RRC configured numbers, detailed values FFS</w:t>
      </w:r>
    </w:p>
    <w:p w14:paraId="66CE47E4" w14:textId="05B2F95D"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6379C6">
        <w:rPr>
          <w:rFonts w:hint="eastAsia"/>
          <w:lang w:eastAsia="ja-JP"/>
        </w:rPr>
        <w:t xml:space="preserve">further </w:t>
      </w:r>
      <w:r w:rsidR="005F1514">
        <w:rPr>
          <w:rFonts w:hint="eastAsia"/>
          <w:lang w:eastAsia="ja-JP"/>
        </w:rPr>
        <w:t>discusses</w:t>
      </w:r>
      <w:r w:rsidR="006379C6">
        <w:rPr>
          <w:rFonts w:hint="eastAsia"/>
          <w:lang w:eastAsia="ja-JP"/>
        </w:rPr>
        <w:t xml:space="preserve"> the support of long-PUCCH over multiple slots</w:t>
      </w:r>
      <w:r w:rsidR="005F1514">
        <w:rPr>
          <w:rFonts w:hint="eastAsia"/>
          <w:lang w:eastAsia="ja-JP"/>
        </w:rPr>
        <w:t>.</w:t>
      </w:r>
    </w:p>
    <w:p w14:paraId="02C2FCCA" w14:textId="3221372E" w:rsidR="00327307" w:rsidRPr="008008FC" w:rsidRDefault="00327307" w:rsidP="008008FC">
      <w:pPr>
        <w:spacing w:beforeLines="50" w:before="120" w:after="0"/>
        <w:rPr>
          <w:lang w:eastAsia="ja-JP"/>
        </w:rPr>
      </w:pPr>
      <w:r>
        <w:rPr>
          <w:rFonts w:hint="eastAsia"/>
          <w:lang w:eastAsia="ja-JP"/>
        </w:rPr>
        <w:t xml:space="preserve">Note: This contribution is revised from </w:t>
      </w:r>
      <w:r w:rsidR="00B76F3B" w:rsidRPr="00B76F3B">
        <w:rPr>
          <w:lang w:eastAsia="ja-JP"/>
        </w:rPr>
        <w:t>R1-1718258</w:t>
      </w:r>
      <w:r w:rsidR="00A43E3A">
        <w:rPr>
          <w:rFonts w:hint="eastAsia"/>
          <w:lang w:eastAsia="ja-JP"/>
        </w:rPr>
        <w:t xml:space="preserve"> </w:t>
      </w:r>
      <w:r w:rsidR="00941934">
        <w:rPr>
          <w:rFonts w:hint="eastAsia"/>
          <w:lang w:eastAsia="ja-JP"/>
        </w:rPr>
        <w:t>[</w:t>
      </w:r>
      <w:r w:rsidR="00B76F3B">
        <w:rPr>
          <w:rFonts w:hint="eastAsia"/>
          <w:lang w:eastAsia="ja-JP"/>
        </w:rPr>
        <w:t>2</w:t>
      </w:r>
      <w:r w:rsidR="00941934">
        <w:rPr>
          <w:rFonts w:hint="eastAsia"/>
          <w:lang w:eastAsia="ja-JP"/>
        </w:rPr>
        <w:t>]</w:t>
      </w:r>
      <w:r>
        <w:rPr>
          <w:rFonts w:hint="eastAsia"/>
          <w:lang w:eastAsia="ja-JP"/>
        </w:rPr>
        <w:t>.</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19458EFF" w14:textId="0A4A9FD8" w:rsidR="00B00EBD" w:rsidRPr="00B00EBD" w:rsidRDefault="00B00EBD" w:rsidP="006379C6">
      <w:pPr>
        <w:snapToGrid w:val="0"/>
        <w:spacing w:afterLines="50" w:after="120"/>
        <w:rPr>
          <w:b/>
          <w:u w:val="single"/>
          <w:lang w:eastAsia="ja-JP"/>
        </w:rPr>
      </w:pPr>
      <w:r w:rsidRPr="00B00EBD">
        <w:rPr>
          <w:rFonts w:hint="eastAsia"/>
          <w:b/>
          <w:u w:val="single"/>
          <w:lang w:eastAsia="ja-JP"/>
        </w:rPr>
        <w:t>Support of different durations in different slots</w:t>
      </w:r>
    </w:p>
    <w:p w14:paraId="669962C6" w14:textId="1AD35281" w:rsidR="005614DC" w:rsidRDefault="005614DC" w:rsidP="005614DC">
      <w:pPr>
        <w:tabs>
          <w:tab w:val="left" w:pos="4008"/>
        </w:tabs>
        <w:spacing w:before="120" w:after="120"/>
        <w:rPr>
          <w:lang w:eastAsia="ja-JP"/>
        </w:rPr>
      </w:pPr>
      <w:r>
        <w:rPr>
          <w:rFonts w:hint="eastAsia"/>
          <w:lang w:eastAsia="ja-JP"/>
        </w:rPr>
        <w:t xml:space="preserve">The FFS point is whether to support the case of different durations in different slots or not. From the resource indication point of view, if PUCCH resource configuration signal is just to extend to multiple slot case, there is no difference on DCI signalling overhead between the same duration in the different slots and different durations in different slots. At first, a </w:t>
      </w:r>
      <w:r w:rsidRPr="00880C4C">
        <w:rPr>
          <w:lang w:eastAsia="ja-JP"/>
        </w:rPr>
        <w:t>set of PUCCH resources</w:t>
      </w:r>
      <w:r>
        <w:rPr>
          <w:rFonts w:hint="eastAsia"/>
          <w:lang w:eastAsia="ja-JP"/>
        </w:rPr>
        <w:t xml:space="preserve"> </w:t>
      </w:r>
      <w:r w:rsidRPr="00880C4C">
        <w:rPr>
          <w:lang w:eastAsia="ja-JP"/>
        </w:rPr>
        <w:t>is configured to a UE by high layer signal</w:t>
      </w:r>
      <w:r>
        <w:rPr>
          <w:rFonts w:hint="eastAsia"/>
          <w:lang w:eastAsia="ja-JP"/>
        </w:rPr>
        <w:t>l</w:t>
      </w:r>
      <w:r>
        <w:rPr>
          <w:lang w:eastAsia="ja-JP"/>
        </w:rPr>
        <w:t>ing</w:t>
      </w:r>
      <w:r>
        <w:rPr>
          <w:rFonts w:hint="eastAsia"/>
          <w:lang w:eastAsia="ja-JP"/>
        </w:rPr>
        <w:t xml:space="preserve">. For the case of the same duration in different slots, each entry has the duration of long PUCCH which is common over multiple slots. On the other hand, for the case of different durations in different slots, each entry can contain the duration of each slot. Although from DCI overhead point of view, </w:t>
      </w:r>
      <w:r w:rsidR="00E27A42">
        <w:rPr>
          <w:rFonts w:hint="eastAsia"/>
          <w:lang w:eastAsia="ja-JP"/>
        </w:rPr>
        <w:t>the case of different duration in different slots</w:t>
      </w:r>
      <w:r>
        <w:rPr>
          <w:rFonts w:hint="eastAsia"/>
          <w:lang w:eastAsia="ja-JP"/>
        </w:rPr>
        <w:t xml:space="preserve"> can keep the same DCI overhead as </w:t>
      </w:r>
      <w:r w:rsidR="00E27A42">
        <w:rPr>
          <w:rFonts w:hint="eastAsia"/>
          <w:lang w:eastAsia="ja-JP"/>
        </w:rPr>
        <w:t>the case of the same duration in different slots</w:t>
      </w:r>
      <w:r>
        <w:rPr>
          <w:rFonts w:hint="eastAsia"/>
          <w:lang w:eastAsia="ja-JP"/>
        </w:rPr>
        <w:t>, to have different entries for different length pattern over multiple slot increase the candidates. Then, more restriction on other parameters is required.</w:t>
      </w:r>
    </w:p>
    <w:p w14:paraId="745716AE" w14:textId="770C11B9" w:rsidR="006379C6" w:rsidRDefault="00E27A42" w:rsidP="00B65F65">
      <w:pPr>
        <w:tabs>
          <w:tab w:val="left" w:pos="4008"/>
        </w:tabs>
        <w:spacing w:before="120" w:after="120"/>
        <w:rPr>
          <w:lang w:eastAsia="ja-JP"/>
        </w:rPr>
      </w:pPr>
      <w:r>
        <w:rPr>
          <w:rFonts w:hint="eastAsia"/>
          <w:lang w:eastAsia="ja-JP"/>
        </w:rPr>
        <w:t xml:space="preserve">Above resource indication is the case of no SFI from group common PDCCH and no semi-static configuration. If semi-static DL/UL configuration and/or SFI </w:t>
      </w:r>
      <w:proofErr w:type="gramStart"/>
      <w:r>
        <w:rPr>
          <w:rFonts w:hint="eastAsia"/>
          <w:lang w:eastAsia="ja-JP"/>
        </w:rPr>
        <w:t>is</w:t>
      </w:r>
      <w:proofErr w:type="gramEnd"/>
      <w:r>
        <w:rPr>
          <w:rFonts w:hint="eastAsia"/>
          <w:lang w:eastAsia="ja-JP"/>
        </w:rPr>
        <w:t xml:space="preserve"> available, to follow semi-static resource or SFI for UL length </w:t>
      </w:r>
      <w:r w:rsidR="00FD699E">
        <w:rPr>
          <w:lang w:eastAsia="ja-JP"/>
        </w:rPr>
        <w:t>are possible</w:t>
      </w:r>
      <w:r>
        <w:rPr>
          <w:rFonts w:hint="eastAsia"/>
          <w:lang w:eastAsia="ja-JP"/>
        </w:rPr>
        <w:t xml:space="preserve">. </w:t>
      </w:r>
      <w:r w:rsidR="00B65F65">
        <w:rPr>
          <w:rFonts w:hint="eastAsia"/>
          <w:lang w:eastAsia="ja-JP"/>
        </w:rPr>
        <w:t>Related agreements on SFI are summarized below.</w:t>
      </w:r>
    </w:p>
    <w:p w14:paraId="31C5C1D9" w14:textId="6B33016C" w:rsidR="00B65F65" w:rsidRPr="00E56644" w:rsidRDefault="00B65F65" w:rsidP="00B65F65">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B65F65">
        <w:rPr>
          <w:rFonts w:ascii="Times" w:hAnsi="Times" w:hint="eastAsia"/>
          <w:szCs w:val="24"/>
          <w:lang w:eastAsia="ja-JP"/>
        </w:rPr>
        <w:t xml:space="preserve"> (RAN1#90bis)</w:t>
      </w:r>
    </w:p>
    <w:p w14:paraId="76785A3F" w14:textId="4C8EF3DC" w:rsidR="00B65F65" w:rsidRPr="00B65F65" w:rsidRDefault="00B65F65" w:rsidP="00B65F65">
      <w:pPr>
        <w:numPr>
          <w:ilvl w:val="0"/>
          <w:numId w:val="9"/>
        </w:numPr>
        <w:spacing w:after="0"/>
        <w:ind w:leftChars="200" w:left="820"/>
      </w:pPr>
      <w:r w:rsidRPr="00B65F65">
        <w:t>The UE is not expected to have conflict on link (DL or UL) direction between that of dynamic SFI and that of UE specific data (UE specific DCI triggered PDSCH, PUSCH (grant-based), and PUCCH with A/N for a PDSCH) in Rel-15</w:t>
      </w:r>
    </w:p>
    <w:p w14:paraId="2AA1F47C" w14:textId="232E1EAF" w:rsidR="00DE5C00" w:rsidRPr="00B65F65" w:rsidRDefault="00B65F65" w:rsidP="00B65F65">
      <w:pPr>
        <w:numPr>
          <w:ilvl w:val="1"/>
          <w:numId w:val="9"/>
        </w:numPr>
        <w:spacing w:afterLines="50" w:after="120"/>
        <w:ind w:leftChars="410" w:left="1240"/>
      </w:pPr>
      <w:r w:rsidRPr="00B65F65">
        <w:t>Note: a link direction denoted as “unknown” in dynamic SFI is not deemed as in conflict with DL or UL</w:t>
      </w:r>
    </w:p>
    <w:p w14:paraId="7E774B45" w14:textId="161E4A38" w:rsidR="00B65F65" w:rsidRPr="00B65F65" w:rsidRDefault="00B65F65" w:rsidP="00B65F65">
      <w:pPr>
        <w:pStyle w:val="aff1"/>
        <w:spacing w:after="0"/>
        <w:ind w:leftChars="0" w:left="420"/>
        <w:rPr>
          <w:rFonts w:ascii="Times" w:hAnsi="Times"/>
          <w:b/>
          <w:szCs w:val="24"/>
          <w:lang w:eastAsia="ja-JP"/>
        </w:rPr>
      </w:pPr>
      <w:r w:rsidRPr="00B65F65">
        <w:rPr>
          <w:rFonts w:ascii="Times" w:hAnsi="Times" w:hint="eastAsia"/>
          <w:b/>
          <w:szCs w:val="24"/>
          <w:highlight w:val="green"/>
          <w:u w:val="single"/>
          <w:lang w:eastAsia="ja-JP"/>
        </w:rPr>
        <w:t>Agreements:</w:t>
      </w:r>
      <w:r w:rsidRPr="00B65F65">
        <w:rPr>
          <w:rFonts w:ascii="Times" w:hAnsi="Times" w:hint="eastAsia"/>
          <w:szCs w:val="24"/>
          <w:lang w:eastAsia="ja-JP"/>
        </w:rPr>
        <w:t xml:space="preserve"> (RAN1</w:t>
      </w:r>
      <w:r>
        <w:rPr>
          <w:rFonts w:ascii="Times" w:hAnsi="Times" w:hint="eastAsia"/>
          <w:szCs w:val="24"/>
          <w:lang w:eastAsia="ja-JP"/>
        </w:rPr>
        <w:t xml:space="preserve"> email discussion [90b-NR-37]</w:t>
      </w:r>
      <w:r w:rsidRPr="00B65F65">
        <w:rPr>
          <w:rFonts w:ascii="Times" w:hAnsi="Times" w:hint="eastAsia"/>
          <w:szCs w:val="24"/>
          <w:lang w:eastAsia="ja-JP"/>
        </w:rPr>
        <w:t>)</w:t>
      </w:r>
    </w:p>
    <w:p w14:paraId="42086098" w14:textId="679065B6" w:rsidR="006A0F40" w:rsidRDefault="00B65F65" w:rsidP="00B65F65">
      <w:pPr>
        <w:numPr>
          <w:ilvl w:val="0"/>
          <w:numId w:val="9"/>
        </w:numPr>
        <w:spacing w:after="0"/>
        <w:ind w:leftChars="200" w:left="820"/>
      </w:pPr>
      <w:r>
        <w:t xml:space="preserve">On overwriting rules across semi-static DL/UL assignment, dynamic SFI, DCI, </w:t>
      </w:r>
      <w:proofErr w:type="spellStart"/>
      <w:r>
        <w:t>etc</w:t>
      </w:r>
      <w:proofErr w:type="spellEnd"/>
    </w:p>
    <w:p w14:paraId="3D46D32A" w14:textId="17B3FD20" w:rsidR="00B65F65" w:rsidRDefault="00B65F65" w:rsidP="00B65F65">
      <w:pPr>
        <w:numPr>
          <w:ilvl w:val="1"/>
          <w:numId w:val="9"/>
        </w:numPr>
        <w:spacing w:after="0"/>
        <w:ind w:leftChars="410" w:left="1240"/>
      </w:pPr>
      <w:r>
        <w:rPr>
          <w:lang w:eastAsia="ja-JP"/>
        </w:rPr>
        <w:lastRenderedPageBreak/>
        <w:t>…</w:t>
      </w:r>
    </w:p>
    <w:p w14:paraId="6F0267B9" w14:textId="4FA91D86" w:rsidR="00B65F65" w:rsidRDefault="00B65F65" w:rsidP="00B65F65">
      <w:pPr>
        <w:numPr>
          <w:ilvl w:val="1"/>
          <w:numId w:val="9"/>
        </w:numPr>
        <w:spacing w:after="0"/>
        <w:ind w:leftChars="410" w:left="1240"/>
        <w:rPr>
          <w:lang w:eastAsia="ja-JP"/>
        </w:rPr>
      </w:pPr>
      <w:r w:rsidRPr="00B65F65">
        <w:rPr>
          <w:lang w:eastAsia="ja-JP"/>
        </w:rPr>
        <w:t>Consider the following directions of potential overwriting in Rel. 15:</w:t>
      </w:r>
    </w:p>
    <w:p w14:paraId="5ADAEC09" w14:textId="6EADD0C8" w:rsidR="00B65F65" w:rsidRDefault="00B65F65" w:rsidP="00B65F65">
      <w:pPr>
        <w:numPr>
          <w:ilvl w:val="2"/>
          <w:numId w:val="9"/>
        </w:numPr>
        <w:spacing w:after="0"/>
        <w:ind w:left="1560" w:hanging="284"/>
        <w:rPr>
          <w:lang w:eastAsia="ja-JP"/>
        </w:rPr>
      </w:pPr>
      <w:r>
        <w:rPr>
          <w:lang w:eastAsia="ja-JP"/>
        </w:rPr>
        <w:t>States from semi-static DL/UL assignment overwritten by measurement, dynamic SFI, or UE specific data</w:t>
      </w:r>
    </w:p>
    <w:p w14:paraId="1B9DF0FC" w14:textId="1A9D2A3D" w:rsidR="00B65F65" w:rsidRDefault="00B65F65" w:rsidP="00B65F65">
      <w:pPr>
        <w:numPr>
          <w:ilvl w:val="2"/>
          <w:numId w:val="9"/>
        </w:numPr>
        <w:spacing w:after="0"/>
        <w:ind w:left="1560" w:hanging="284"/>
        <w:rPr>
          <w:lang w:eastAsia="ja-JP"/>
        </w:rPr>
      </w:pPr>
      <w:r>
        <w:rPr>
          <w:lang w:eastAsia="ja-JP"/>
        </w:rPr>
        <w:t>State from measurement overwritten by dynamic SFI or UE specific data</w:t>
      </w:r>
    </w:p>
    <w:p w14:paraId="1532B39D" w14:textId="5619E43E" w:rsidR="00B65F65" w:rsidRDefault="00B65F65" w:rsidP="00B65F65">
      <w:pPr>
        <w:numPr>
          <w:ilvl w:val="2"/>
          <w:numId w:val="9"/>
        </w:numPr>
        <w:spacing w:after="0"/>
        <w:ind w:left="1560" w:hanging="284"/>
        <w:rPr>
          <w:lang w:eastAsia="ja-JP"/>
        </w:rPr>
      </w:pPr>
      <w:r>
        <w:rPr>
          <w:lang w:eastAsia="ja-JP"/>
        </w:rPr>
        <w:t>Dynamic SFI overwritten by UE specific data</w:t>
      </w:r>
    </w:p>
    <w:p w14:paraId="2654D417" w14:textId="2B31D3BA" w:rsidR="00B65F65" w:rsidRDefault="00B65F65" w:rsidP="00B65F65">
      <w:pPr>
        <w:numPr>
          <w:ilvl w:val="2"/>
          <w:numId w:val="9"/>
        </w:numPr>
        <w:spacing w:after="0"/>
        <w:ind w:left="1560" w:hanging="284"/>
        <w:rPr>
          <w:lang w:eastAsia="ja-JP"/>
        </w:rPr>
      </w:pPr>
      <w:r>
        <w:rPr>
          <w:lang w:eastAsia="ja-JP"/>
        </w:rPr>
        <w:t>FFS: UE-specific data and measurement related signals not semi-statically configured by RRC overwritten by “unknown” in dynamic SFI</w:t>
      </w:r>
    </w:p>
    <w:p w14:paraId="0C0E1262" w14:textId="77777777" w:rsidR="00B65F65" w:rsidRDefault="00B65F65" w:rsidP="00B65F65">
      <w:pPr>
        <w:numPr>
          <w:ilvl w:val="3"/>
          <w:numId w:val="9"/>
        </w:numPr>
        <w:spacing w:after="0"/>
        <w:ind w:left="1985" w:hanging="425"/>
        <w:rPr>
          <w:lang w:eastAsia="ja-JP"/>
        </w:rPr>
      </w:pPr>
      <w:r>
        <w:rPr>
          <w:lang w:eastAsia="ja-JP"/>
        </w:rPr>
        <w:t>The timing requirement for overwriting</w:t>
      </w:r>
    </w:p>
    <w:p w14:paraId="3194589E" w14:textId="12E3DF38" w:rsidR="00B65F65" w:rsidRDefault="00B65F65" w:rsidP="00B65F65">
      <w:pPr>
        <w:numPr>
          <w:ilvl w:val="3"/>
          <w:numId w:val="9"/>
        </w:numPr>
        <w:spacing w:after="0"/>
        <w:ind w:left="1985" w:hanging="425"/>
        <w:rPr>
          <w:lang w:eastAsia="ja-JP"/>
        </w:rPr>
      </w:pPr>
      <w:r>
        <w:rPr>
          <w:lang w:eastAsia="ja-JP"/>
        </w:rPr>
        <w:t xml:space="preserve">UE </w:t>
      </w:r>
      <w:proofErr w:type="spellStart"/>
      <w:r>
        <w:rPr>
          <w:lang w:eastAsia="ja-JP"/>
        </w:rPr>
        <w:t>behavior</w:t>
      </w:r>
      <w:proofErr w:type="spellEnd"/>
      <w:r>
        <w:rPr>
          <w:lang w:eastAsia="ja-JP"/>
        </w:rPr>
        <w:t xml:space="preserve"> will be the cancellation of the measurement/data reception or measurement/data related transmission</w:t>
      </w:r>
    </w:p>
    <w:p w14:paraId="4AF721DD" w14:textId="5E1A92A0" w:rsidR="00B65F65" w:rsidRDefault="00B65F65" w:rsidP="008B55CF">
      <w:pPr>
        <w:numPr>
          <w:ilvl w:val="1"/>
          <w:numId w:val="9"/>
        </w:numPr>
        <w:spacing w:afterLines="50" w:after="120"/>
        <w:ind w:leftChars="410" w:left="1240"/>
        <w:rPr>
          <w:lang w:eastAsia="ja-JP"/>
        </w:rPr>
      </w:pPr>
      <w:r>
        <w:rPr>
          <w:lang w:eastAsia="ja-JP"/>
        </w:rPr>
        <w:t>…</w:t>
      </w:r>
    </w:p>
    <w:p w14:paraId="7B018205" w14:textId="429FC16D" w:rsidR="005614DC" w:rsidRDefault="008B55CF" w:rsidP="006006A7">
      <w:pPr>
        <w:tabs>
          <w:tab w:val="left" w:pos="4008"/>
        </w:tabs>
        <w:spacing w:before="120" w:after="120"/>
        <w:rPr>
          <w:lang w:eastAsia="ja-JP"/>
        </w:rPr>
      </w:pPr>
      <w:r>
        <w:rPr>
          <w:rFonts w:hint="eastAsia"/>
          <w:lang w:eastAsia="ja-JP"/>
        </w:rPr>
        <w:t xml:space="preserve">For PUCCH </w:t>
      </w:r>
      <w:r>
        <w:rPr>
          <w:lang w:eastAsia="ja-JP"/>
        </w:rPr>
        <w:t>transmission</w:t>
      </w:r>
      <w:r>
        <w:rPr>
          <w:rFonts w:hint="eastAsia"/>
          <w:lang w:eastAsia="ja-JP"/>
        </w:rPr>
        <w:t xml:space="preserve"> over multiple slots, UE-specific data comes first and SFI later would be usual situation </w:t>
      </w:r>
      <w:r w:rsidR="00FD699E">
        <w:rPr>
          <w:lang w:eastAsia="ja-JP"/>
        </w:rPr>
        <w:t>except self-contained scheduling</w:t>
      </w:r>
      <w:r>
        <w:rPr>
          <w:rFonts w:hint="eastAsia"/>
          <w:lang w:eastAsia="ja-JP"/>
        </w:rPr>
        <w:t>. Based on above agreements, i</w:t>
      </w:r>
      <w:r>
        <w:rPr>
          <w:lang w:eastAsia="ja-JP"/>
        </w:rPr>
        <w:t xml:space="preserve">f PUCCH duration </w:t>
      </w:r>
      <w:r>
        <w:rPr>
          <w:rFonts w:hint="eastAsia"/>
          <w:lang w:eastAsia="ja-JP"/>
        </w:rPr>
        <w:t xml:space="preserve">indicated by UE-specific data </w:t>
      </w:r>
      <w:r>
        <w:rPr>
          <w:lang w:eastAsia="ja-JP"/>
        </w:rPr>
        <w:t xml:space="preserve">is </w:t>
      </w:r>
      <w:r>
        <w:rPr>
          <w:rFonts w:hint="eastAsia"/>
          <w:lang w:eastAsia="ja-JP"/>
        </w:rPr>
        <w:t>N</w:t>
      </w:r>
      <w:r>
        <w:rPr>
          <w:lang w:eastAsia="ja-JP"/>
        </w:rPr>
        <w:t xml:space="preserve"> symbols and SFI </w:t>
      </w:r>
      <w:r w:rsidR="005614DC">
        <w:rPr>
          <w:rFonts w:hint="eastAsia"/>
          <w:lang w:eastAsia="ja-JP"/>
        </w:rPr>
        <w:t xml:space="preserve">indicate </w:t>
      </w:r>
      <w:r w:rsidR="00D84A35">
        <w:rPr>
          <w:rFonts w:hint="eastAsia"/>
          <w:lang w:eastAsia="ja-JP"/>
        </w:rPr>
        <w:t>(</w:t>
      </w:r>
      <w:r w:rsidR="005614DC">
        <w:rPr>
          <w:rFonts w:hint="eastAsia"/>
          <w:lang w:eastAsia="ja-JP"/>
        </w:rPr>
        <w:t>N</w:t>
      </w:r>
      <w:r w:rsidR="00D84A35">
        <w:rPr>
          <w:rFonts w:hint="eastAsia"/>
          <w:lang w:eastAsia="ja-JP"/>
        </w:rPr>
        <w:t xml:space="preserve"> </w:t>
      </w:r>
      <w:r w:rsidR="005614DC">
        <w:rPr>
          <w:rFonts w:hint="eastAsia"/>
          <w:lang w:eastAsia="ja-JP"/>
        </w:rPr>
        <w:t>-</w:t>
      </w:r>
      <w:r w:rsidR="00D84A35">
        <w:rPr>
          <w:rFonts w:hint="eastAsia"/>
          <w:lang w:eastAsia="ja-JP"/>
        </w:rPr>
        <w:t xml:space="preserve"> </w:t>
      </w:r>
      <w:r w:rsidR="005614DC">
        <w:rPr>
          <w:rFonts w:hint="eastAsia"/>
          <w:lang w:eastAsia="ja-JP"/>
        </w:rPr>
        <w:t>M</w:t>
      </w:r>
      <w:r w:rsidR="00D84A35">
        <w:rPr>
          <w:rFonts w:hint="eastAsia"/>
          <w:lang w:eastAsia="ja-JP"/>
        </w:rPr>
        <w:t>)</w:t>
      </w:r>
      <w:r w:rsidR="005614DC">
        <w:rPr>
          <w:rFonts w:hint="eastAsia"/>
          <w:lang w:eastAsia="ja-JP"/>
        </w:rPr>
        <w:t xml:space="preserve"> symbols for UL and M symbols for unknown </w:t>
      </w:r>
      <w:r>
        <w:rPr>
          <w:lang w:eastAsia="ja-JP"/>
        </w:rPr>
        <w:t xml:space="preserve">in a slot, </w:t>
      </w:r>
      <w:r w:rsidR="005614DC">
        <w:rPr>
          <w:rFonts w:hint="eastAsia"/>
          <w:lang w:eastAsia="ja-JP"/>
        </w:rPr>
        <w:t>following two operation could be considered.</w:t>
      </w:r>
    </w:p>
    <w:p w14:paraId="27DAED65" w14:textId="225AB612" w:rsidR="005614DC" w:rsidRDefault="005614DC" w:rsidP="005614DC">
      <w:pPr>
        <w:numPr>
          <w:ilvl w:val="0"/>
          <w:numId w:val="9"/>
        </w:numPr>
        <w:spacing w:after="0"/>
        <w:ind w:leftChars="200" w:left="820"/>
        <w:rPr>
          <w:lang w:eastAsia="ja-JP"/>
        </w:rPr>
      </w:pPr>
      <w:r>
        <w:rPr>
          <w:rFonts w:hint="eastAsia"/>
          <w:lang w:eastAsia="ja-JP"/>
        </w:rPr>
        <w:t>Option 1: PUCCH send</w:t>
      </w:r>
      <w:r w:rsidR="00D84A35">
        <w:rPr>
          <w:rFonts w:hint="eastAsia"/>
          <w:lang w:eastAsia="ja-JP"/>
        </w:rPr>
        <w:t>s</w:t>
      </w:r>
      <w:r>
        <w:rPr>
          <w:rFonts w:hint="eastAsia"/>
          <w:lang w:eastAsia="ja-JP"/>
        </w:rPr>
        <w:t xml:space="preserve"> N symbols as indicated by UE-specific data</w:t>
      </w:r>
    </w:p>
    <w:p w14:paraId="198B121E" w14:textId="26D5C2A8" w:rsidR="005614DC" w:rsidRDefault="005614DC" w:rsidP="005614DC">
      <w:pPr>
        <w:numPr>
          <w:ilvl w:val="0"/>
          <w:numId w:val="9"/>
        </w:numPr>
        <w:spacing w:after="0"/>
        <w:ind w:leftChars="200" w:left="820"/>
        <w:rPr>
          <w:lang w:eastAsia="ja-JP"/>
        </w:rPr>
      </w:pPr>
      <w:r>
        <w:rPr>
          <w:rFonts w:hint="eastAsia"/>
          <w:lang w:eastAsia="ja-JP"/>
        </w:rPr>
        <w:t>Option 2: PUCCH send</w:t>
      </w:r>
      <w:r w:rsidR="00D84A35">
        <w:rPr>
          <w:rFonts w:hint="eastAsia"/>
          <w:lang w:eastAsia="ja-JP"/>
        </w:rPr>
        <w:t>s</w:t>
      </w:r>
      <w:r>
        <w:rPr>
          <w:rFonts w:hint="eastAsia"/>
          <w:lang w:eastAsia="ja-JP"/>
        </w:rPr>
        <w:t xml:space="preserve"> </w:t>
      </w:r>
      <w:r w:rsidR="00D84A35">
        <w:rPr>
          <w:rFonts w:hint="eastAsia"/>
          <w:lang w:eastAsia="ja-JP"/>
        </w:rPr>
        <w:t>(</w:t>
      </w:r>
      <w:r>
        <w:rPr>
          <w:rFonts w:hint="eastAsia"/>
          <w:lang w:eastAsia="ja-JP"/>
        </w:rPr>
        <w:t>N</w:t>
      </w:r>
      <w:r w:rsidR="00D84A35">
        <w:rPr>
          <w:rFonts w:hint="eastAsia"/>
          <w:lang w:eastAsia="ja-JP"/>
        </w:rPr>
        <w:t xml:space="preserve"> </w:t>
      </w:r>
      <w:r w:rsidR="00D84A35">
        <w:rPr>
          <w:lang w:eastAsia="ja-JP"/>
        </w:rPr>
        <w:t>–</w:t>
      </w:r>
      <w:r w:rsidR="00D84A35">
        <w:rPr>
          <w:rFonts w:hint="eastAsia"/>
          <w:lang w:eastAsia="ja-JP"/>
        </w:rPr>
        <w:t xml:space="preserve"> </w:t>
      </w:r>
      <w:r>
        <w:rPr>
          <w:rFonts w:hint="eastAsia"/>
          <w:lang w:eastAsia="ja-JP"/>
        </w:rPr>
        <w:t>M</w:t>
      </w:r>
      <w:r w:rsidR="00D84A35">
        <w:rPr>
          <w:rFonts w:hint="eastAsia"/>
          <w:lang w:eastAsia="ja-JP"/>
        </w:rPr>
        <w:t>)</w:t>
      </w:r>
      <w:r>
        <w:rPr>
          <w:rFonts w:hint="eastAsia"/>
          <w:lang w:eastAsia="ja-JP"/>
        </w:rPr>
        <w:t xml:space="preserve"> symbols as indicated by SFI</w:t>
      </w:r>
    </w:p>
    <w:p w14:paraId="14D1FBFC" w14:textId="07CB8B50" w:rsidR="005614DC" w:rsidRPr="00D84A35" w:rsidRDefault="00FD699E" w:rsidP="006006A7">
      <w:pPr>
        <w:tabs>
          <w:tab w:val="left" w:pos="4008"/>
        </w:tabs>
        <w:spacing w:before="120" w:after="120"/>
        <w:rPr>
          <w:lang w:eastAsia="ja-JP"/>
        </w:rPr>
      </w:pPr>
      <w:r>
        <w:rPr>
          <w:lang w:eastAsia="ja-JP"/>
        </w:rPr>
        <w:t xml:space="preserve">Using </w:t>
      </w:r>
      <w:r w:rsidR="00D84A35">
        <w:rPr>
          <w:rFonts w:hint="eastAsia"/>
          <w:lang w:eastAsia="ja-JP"/>
        </w:rPr>
        <w:t xml:space="preserve">implicit derivation for starting symbol and/or the number of symbols discussed in PUCCH resource allocation, Option 2 is possible. If PUCCH duration is explicit number, UE-specific data is stronger </w:t>
      </w:r>
      <w:r w:rsidR="00D84A35">
        <w:rPr>
          <w:lang w:eastAsia="ja-JP"/>
        </w:rPr>
        <w:t>than SFI</w:t>
      </w:r>
      <w:r w:rsidR="00D84A35">
        <w:rPr>
          <w:rFonts w:hint="eastAsia"/>
          <w:lang w:eastAsia="ja-JP"/>
        </w:rPr>
        <w:t xml:space="preserve">. While, if PUCCH duration indication is </w:t>
      </w:r>
      <w:r w:rsidR="00D84A35">
        <w:rPr>
          <w:lang w:eastAsia="ja-JP"/>
        </w:rPr>
        <w:t>implicit</w:t>
      </w:r>
      <w:r w:rsidR="00D84A35">
        <w:rPr>
          <w:rFonts w:hint="eastAsia"/>
          <w:lang w:eastAsia="ja-JP"/>
        </w:rPr>
        <w:t>, UE can follow SFI</w:t>
      </w:r>
      <w:r w:rsidR="00A429B4">
        <w:rPr>
          <w:rFonts w:hint="eastAsia"/>
          <w:lang w:eastAsia="ja-JP"/>
        </w:rPr>
        <w:t>. Then we have following proposal.</w:t>
      </w:r>
    </w:p>
    <w:p w14:paraId="4E6C44B7" w14:textId="570AA1D9" w:rsidR="00A429B4" w:rsidRDefault="00935F48" w:rsidP="00A429B4">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A429B4">
        <w:rPr>
          <w:rFonts w:hint="eastAsia"/>
          <w:b/>
          <w:lang w:eastAsia="ja-JP"/>
        </w:rPr>
        <w:t>1</w:t>
      </w:r>
      <w:r w:rsidRPr="00CF0779">
        <w:rPr>
          <w:rFonts w:hint="eastAsia"/>
          <w:b/>
          <w:lang w:eastAsia="ja-JP"/>
        </w:rPr>
        <w:t xml:space="preserve">: </w:t>
      </w:r>
      <w:r w:rsidR="00FD699E">
        <w:rPr>
          <w:b/>
          <w:lang w:eastAsia="ja-JP"/>
        </w:rPr>
        <w:t>When</w:t>
      </w:r>
      <w:r w:rsidR="00A429B4">
        <w:rPr>
          <w:rFonts w:hint="eastAsia"/>
          <w:b/>
          <w:lang w:eastAsia="ja-JP"/>
        </w:rPr>
        <w:t xml:space="preserve"> semi-static DL/UL </w:t>
      </w:r>
      <w:r w:rsidR="00A429B4">
        <w:rPr>
          <w:b/>
          <w:lang w:eastAsia="ja-JP"/>
        </w:rPr>
        <w:t>configuration and</w:t>
      </w:r>
      <w:r w:rsidR="00A429B4">
        <w:rPr>
          <w:rFonts w:hint="eastAsia"/>
          <w:b/>
          <w:lang w:eastAsia="ja-JP"/>
        </w:rPr>
        <w:t xml:space="preserve">/or SFI </w:t>
      </w:r>
      <w:proofErr w:type="gramStart"/>
      <w:r w:rsidR="00A429B4">
        <w:rPr>
          <w:rFonts w:hint="eastAsia"/>
          <w:b/>
          <w:lang w:eastAsia="ja-JP"/>
        </w:rPr>
        <w:t>is</w:t>
      </w:r>
      <w:proofErr w:type="gramEnd"/>
      <w:r w:rsidR="00A429B4">
        <w:rPr>
          <w:rFonts w:hint="eastAsia"/>
          <w:b/>
          <w:lang w:eastAsia="ja-JP"/>
        </w:rPr>
        <w:t xml:space="preserve"> available and there is no explicit indication on PUCCH duration, different number of UL symbols</w:t>
      </w:r>
      <w:r w:rsidR="00FD699E">
        <w:rPr>
          <w:b/>
          <w:lang w:eastAsia="ja-JP"/>
        </w:rPr>
        <w:t xml:space="preserve"> in a slot</w:t>
      </w:r>
      <w:r w:rsidR="005411E5">
        <w:rPr>
          <w:b/>
          <w:lang w:eastAsia="ja-JP"/>
        </w:rPr>
        <w:t xml:space="preserve"> </w:t>
      </w:r>
      <w:r w:rsidR="00A429B4">
        <w:rPr>
          <w:rFonts w:hint="eastAsia"/>
          <w:b/>
          <w:lang w:eastAsia="ja-JP"/>
        </w:rPr>
        <w:t>is support for multiple slot usage case. Otherwise, the duration of long PUCCH in each slot is the same.</w:t>
      </w:r>
    </w:p>
    <w:p w14:paraId="2A9509E8" w14:textId="358AEBB5" w:rsidR="00935F48" w:rsidRPr="00A429B4" w:rsidRDefault="00935F48" w:rsidP="00935F48">
      <w:pPr>
        <w:tabs>
          <w:tab w:val="left" w:pos="4008"/>
        </w:tabs>
        <w:spacing w:before="120" w:after="120"/>
        <w:rPr>
          <w:b/>
          <w:lang w:eastAsia="ja-JP"/>
        </w:rPr>
      </w:pPr>
    </w:p>
    <w:p w14:paraId="50197EF7" w14:textId="42481A9A" w:rsidR="00A429B4" w:rsidRPr="00B00EBD" w:rsidRDefault="00A429B4" w:rsidP="00A429B4">
      <w:pPr>
        <w:snapToGrid w:val="0"/>
        <w:spacing w:afterLines="50" w:after="120"/>
        <w:rPr>
          <w:b/>
          <w:u w:val="single"/>
          <w:lang w:eastAsia="ja-JP"/>
        </w:rPr>
      </w:pPr>
      <w:r>
        <w:rPr>
          <w:rFonts w:hint="eastAsia"/>
          <w:b/>
          <w:u w:val="single"/>
          <w:lang w:eastAsia="ja-JP"/>
        </w:rPr>
        <w:t>Inter-slot frequency hopping</w:t>
      </w:r>
    </w:p>
    <w:p w14:paraId="4A3637F9" w14:textId="77777777" w:rsidR="00523DFD" w:rsidRDefault="00A429B4" w:rsidP="00962D5A">
      <w:pPr>
        <w:snapToGrid w:val="0"/>
        <w:spacing w:afterLines="50" w:after="120"/>
        <w:rPr>
          <w:lang w:eastAsia="ja-JP"/>
        </w:rPr>
      </w:pPr>
      <w:r>
        <w:rPr>
          <w:rFonts w:hint="eastAsia"/>
          <w:lang w:eastAsia="ja-JP"/>
        </w:rPr>
        <w:t xml:space="preserve">For frequency </w:t>
      </w:r>
      <w:r>
        <w:rPr>
          <w:lang w:eastAsia="ja-JP"/>
        </w:rPr>
        <w:t>hopping</w:t>
      </w:r>
      <w:r>
        <w:rPr>
          <w:rFonts w:hint="eastAsia"/>
          <w:lang w:eastAsia="ja-JP"/>
        </w:rPr>
        <w:t xml:space="preserve"> boundary of inter-slot hopping, </w:t>
      </w:r>
      <w:r w:rsidR="00523DFD">
        <w:rPr>
          <w:rFonts w:hint="eastAsia"/>
          <w:lang w:eastAsia="ja-JP"/>
        </w:rPr>
        <w:t>following could be considered.</w:t>
      </w:r>
    </w:p>
    <w:p w14:paraId="407DA004" w14:textId="095D8C69" w:rsidR="00523DFD" w:rsidRDefault="00523DFD" w:rsidP="006954E6">
      <w:pPr>
        <w:numPr>
          <w:ilvl w:val="0"/>
          <w:numId w:val="9"/>
        </w:numPr>
        <w:spacing w:after="0"/>
        <w:ind w:leftChars="200" w:left="820"/>
        <w:rPr>
          <w:lang w:eastAsia="ja-JP"/>
        </w:rPr>
      </w:pPr>
      <w:r>
        <w:rPr>
          <w:rFonts w:hint="eastAsia"/>
          <w:lang w:eastAsia="ja-JP"/>
        </w:rPr>
        <w:t>Alt.1: O</w:t>
      </w:r>
      <w:r w:rsidRPr="00523DFD">
        <w:rPr>
          <w:lang w:eastAsia="ja-JP"/>
        </w:rPr>
        <w:t xml:space="preserve">nly 1 </w:t>
      </w:r>
      <w:proofErr w:type="gramStart"/>
      <w:r w:rsidRPr="00523DFD">
        <w:rPr>
          <w:lang w:eastAsia="ja-JP"/>
        </w:rPr>
        <w:t>hop</w:t>
      </w:r>
      <w:proofErr w:type="gramEnd"/>
      <w:r w:rsidRPr="00523DFD">
        <w:rPr>
          <w:lang w:eastAsia="ja-JP"/>
        </w:rPr>
        <w:t xml:space="preserve"> over </w:t>
      </w:r>
      <w:r>
        <w:rPr>
          <w:rFonts w:hint="eastAsia"/>
          <w:lang w:eastAsia="ja-JP"/>
        </w:rPr>
        <w:t xml:space="preserve">multiple slots. The hopping boundary is </w:t>
      </w:r>
      <w:proofErr w:type="gramStart"/>
      <w:r>
        <w:rPr>
          <w:rFonts w:hint="eastAsia"/>
          <w:lang w:eastAsia="ja-JP"/>
        </w:rPr>
        <w:t>ceil</w:t>
      </w:r>
      <w:proofErr w:type="gramEnd"/>
      <w:r>
        <w:rPr>
          <w:rFonts w:hint="eastAsia"/>
          <w:lang w:eastAsia="ja-JP"/>
        </w:rPr>
        <w:t xml:space="preserve"> (N) or floor (N), where N is the number of slots.</w:t>
      </w:r>
    </w:p>
    <w:p w14:paraId="5200F255" w14:textId="1708009B" w:rsidR="00523DFD" w:rsidRDefault="00523DFD" w:rsidP="006954E6">
      <w:pPr>
        <w:numPr>
          <w:ilvl w:val="0"/>
          <w:numId w:val="9"/>
        </w:numPr>
        <w:spacing w:after="0"/>
        <w:ind w:leftChars="200" w:left="820"/>
        <w:rPr>
          <w:lang w:eastAsia="ja-JP"/>
        </w:rPr>
      </w:pPr>
      <w:r>
        <w:rPr>
          <w:rFonts w:hint="eastAsia"/>
          <w:lang w:eastAsia="ja-JP"/>
        </w:rPr>
        <w:t xml:space="preserve">Alt.2: Hopping is </w:t>
      </w:r>
      <w:r>
        <w:rPr>
          <w:lang w:eastAsia="ja-JP"/>
        </w:rPr>
        <w:t>occurred</w:t>
      </w:r>
      <w:r>
        <w:rPr>
          <w:rFonts w:hint="eastAsia"/>
          <w:lang w:eastAsia="ja-JP"/>
        </w:rPr>
        <w:t xml:space="preserve"> every slot.</w:t>
      </w:r>
    </w:p>
    <w:p w14:paraId="0AE1E482" w14:textId="7B542940" w:rsidR="00523DFD" w:rsidRDefault="00523DFD" w:rsidP="006954E6">
      <w:pPr>
        <w:numPr>
          <w:ilvl w:val="0"/>
          <w:numId w:val="9"/>
        </w:numPr>
        <w:spacing w:afterLines="50" w:after="120"/>
        <w:ind w:leftChars="200" w:left="820"/>
        <w:rPr>
          <w:lang w:eastAsia="ja-JP"/>
        </w:rPr>
      </w:pPr>
      <w:r>
        <w:rPr>
          <w:rFonts w:hint="eastAsia"/>
          <w:lang w:eastAsia="ja-JP"/>
        </w:rPr>
        <w:t xml:space="preserve">Alt.3: Hopping is </w:t>
      </w:r>
      <w:r>
        <w:rPr>
          <w:lang w:eastAsia="ja-JP"/>
        </w:rPr>
        <w:t>occurred</w:t>
      </w:r>
      <w:r>
        <w:rPr>
          <w:rFonts w:hint="eastAsia"/>
          <w:lang w:eastAsia="ja-JP"/>
        </w:rPr>
        <w:t xml:space="preserve"> every M slots. </w:t>
      </w:r>
    </w:p>
    <w:p w14:paraId="2E70A14E" w14:textId="3CE27800" w:rsidR="00523DFD" w:rsidRPr="00523DFD" w:rsidRDefault="006954E6" w:rsidP="00962D5A">
      <w:pPr>
        <w:snapToGrid w:val="0"/>
        <w:spacing w:afterLines="50" w:after="120"/>
        <w:rPr>
          <w:lang w:eastAsia="ja-JP"/>
        </w:rPr>
      </w:pPr>
      <w:r>
        <w:rPr>
          <w:rFonts w:hint="eastAsia"/>
          <w:lang w:eastAsia="ja-JP"/>
        </w:rPr>
        <w:t>From frequency diversity perspective, to have only 1 hop (Alt.1) would be sufficient. Alt.1 also achieve</w:t>
      </w:r>
      <w:r w:rsidR="000F5ECE">
        <w:rPr>
          <w:rFonts w:hint="eastAsia"/>
          <w:lang w:eastAsia="ja-JP"/>
        </w:rPr>
        <w:t>s</w:t>
      </w:r>
      <w:r>
        <w:rPr>
          <w:rFonts w:hint="eastAsia"/>
          <w:lang w:eastAsia="ja-JP"/>
        </w:rPr>
        <w:t xml:space="preserve"> better channel estimation performance</w:t>
      </w:r>
      <w:r w:rsidR="00FD699E">
        <w:rPr>
          <w:lang w:eastAsia="ja-JP"/>
        </w:rPr>
        <w:t xml:space="preserve"> using channel estimation</w:t>
      </w:r>
      <w:r w:rsidR="000F5ECE">
        <w:rPr>
          <w:rFonts w:hint="eastAsia"/>
          <w:lang w:eastAsia="ja-JP"/>
        </w:rPr>
        <w:t xml:space="preserve"> over multiple slots</w:t>
      </w:r>
      <w:r>
        <w:rPr>
          <w:rFonts w:hint="eastAsia"/>
          <w:lang w:eastAsia="ja-JP"/>
        </w:rPr>
        <w:t>. Then, A</w:t>
      </w:r>
      <w:r>
        <w:rPr>
          <w:lang w:eastAsia="ja-JP"/>
        </w:rPr>
        <w:t>l</w:t>
      </w:r>
      <w:r>
        <w:rPr>
          <w:rFonts w:hint="eastAsia"/>
          <w:lang w:eastAsia="ja-JP"/>
        </w:rPr>
        <w:t xml:space="preserve">t.1 can be considered if multi-slot operation should be optimized for the use case of coverage enhancement. On the other hand, from resource utilization perspective, Alt.2 could achieve better multiplexing among PUCCH </w:t>
      </w:r>
      <w:r>
        <w:rPr>
          <w:lang w:eastAsia="ja-JP"/>
        </w:rPr>
        <w:t>transmission</w:t>
      </w:r>
      <w:r>
        <w:rPr>
          <w:rFonts w:hint="eastAsia"/>
          <w:lang w:eastAsia="ja-JP"/>
        </w:rPr>
        <w:t xml:space="preserve"> with different number of slots. Alt.3 is middle operation between Alt.1 and Alt.2 which is </w:t>
      </w:r>
      <w:r w:rsidR="00FD699E">
        <w:rPr>
          <w:lang w:eastAsia="ja-JP"/>
        </w:rPr>
        <w:t xml:space="preserve">also </w:t>
      </w:r>
      <w:r>
        <w:rPr>
          <w:lang w:eastAsia="ja-JP"/>
        </w:rPr>
        <w:t xml:space="preserve">used in LTE </w:t>
      </w:r>
      <w:proofErr w:type="spellStart"/>
      <w:r>
        <w:rPr>
          <w:lang w:eastAsia="ja-JP"/>
        </w:rPr>
        <w:t>eMTC</w:t>
      </w:r>
      <w:proofErr w:type="spellEnd"/>
      <w:r>
        <w:rPr>
          <w:lang w:eastAsia="ja-JP"/>
        </w:rPr>
        <w:t>.</w:t>
      </w:r>
    </w:p>
    <w:p w14:paraId="4615155A" w14:textId="57225C43" w:rsidR="006A346B" w:rsidRDefault="006954E6" w:rsidP="00794E40">
      <w:pPr>
        <w:tabs>
          <w:tab w:val="left" w:pos="4008"/>
        </w:tabs>
        <w:spacing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For inter-slot frequency hopping of multi-slot PUCCH, following </w:t>
      </w:r>
      <w:r w:rsidR="006A346B">
        <w:rPr>
          <w:rFonts w:hint="eastAsia"/>
          <w:b/>
          <w:lang w:eastAsia="ja-JP"/>
        </w:rPr>
        <w:t xml:space="preserve">hopping pattern </w:t>
      </w:r>
      <w:r w:rsidR="00EF03D2">
        <w:rPr>
          <w:b/>
          <w:lang w:eastAsia="ja-JP"/>
        </w:rPr>
        <w:t>is used</w:t>
      </w:r>
      <w:r w:rsidR="006A346B">
        <w:rPr>
          <w:rFonts w:hint="eastAsia"/>
          <w:b/>
          <w:lang w:eastAsia="ja-JP"/>
        </w:rPr>
        <w:t>.</w:t>
      </w:r>
    </w:p>
    <w:p w14:paraId="62B2E521" w14:textId="23A7A27B" w:rsidR="006A346B" w:rsidRPr="006A346B" w:rsidRDefault="006A346B" w:rsidP="006A346B">
      <w:pPr>
        <w:numPr>
          <w:ilvl w:val="0"/>
          <w:numId w:val="9"/>
        </w:numPr>
        <w:spacing w:afterLines="50" w:after="120"/>
        <w:ind w:leftChars="200" w:left="820"/>
        <w:rPr>
          <w:b/>
          <w:lang w:eastAsia="ja-JP"/>
        </w:rPr>
      </w:pPr>
      <w:r w:rsidRPr="006A346B">
        <w:rPr>
          <w:rFonts w:hint="eastAsia"/>
          <w:b/>
          <w:lang w:eastAsia="ja-JP"/>
        </w:rPr>
        <w:t xml:space="preserve">Hopping is </w:t>
      </w:r>
      <w:r w:rsidRPr="006A346B">
        <w:rPr>
          <w:b/>
          <w:lang w:eastAsia="ja-JP"/>
        </w:rPr>
        <w:t>occurred</w:t>
      </w:r>
      <w:r w:rsidRPr="006A346B">
        <w:rPr>
          <w:rFonts w:hint="eastAsia"/>
          <w:b/>
          <w:lang w:eastAsia="ja-JP"/>
        </w:rPr>
        <w:t xml:space="preserve"> every M slots. </w:t>
      </w:r>
    </w:p>
    <w:p w14:paraId="3194ADEB" w14:textId="77777777" w:rsidR="006379C6" w:rsidRPr="00EE4DDF" w:rsidRDefault="006379C6"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0EDCBBD7"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6A106B">
        <w:rPr>
          <w:rFonts w:hint="eastAsia"/>
          <w:lang w:eastAsia="ja-JP"/>
        </w:rPr>
        <w:t>the support of long-PUCCH over multiple slots</w:t>
      </w:r>
      <w:r>
        <w:rPr>
          <w:rFonts w:hint="eastAsia"/>
          <w:lang w:eastAsia="ja-JP"/>
        </w:rPr>
        <w:t xml:space="preserve">. </w:t>
      </w:r>
      <w:r>
        <w:rPr>
          <w:rFonts w:hint="eastAsia"/>
          <w:color w:val="000000"/>
          <w:lang w:val="en-US" w:eastAsia="ja-JP"/>
        </w:rPr>
        <w:t>We have the following proposal</w:t>
      </w:r>
      <w:r w:rsidR="00EE4DDF">
        <w:rPr>
          <w:rFonts w:hint="eastAsia"/>
          <w:color w:val="000000"/>
          <w:lang w:val="en-US" w:eastAsia="ja-JP"/>
        </w:rPr>
        <w:t>s</w:t>
      </w:r>
      <w:r>
        <w:rPr>
          <w:rFonts w:hint="eastAsia"/>
          <w:color w:val="000000"/>
          <w:lang w:val="en-US" w:eastAsia="ja-JP"/>
        </w:rPr>
        <w:t>:</w:t>
      </w:r>
    </w:p>
    <w:p w14:paraId="53BD553E" w14:textId="77777777" w:rsidR="000F5ECE" w:rsidRDefault="000F5ECE" w:rsidP="000F5EC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Pr>
          <w:b/>
          <w:lang w:eastAsia="ja-JP"/>
        </w:rPr>
        <w:t>When</w:t>
      </w:r>
      <w:r>
        <w:rPr>
          <w:rFonts w:hint="eastAsia"/>
          <w:b/>
          <w:lang w:eastAsia="ja-JP"/>
        </w:rPr>
        <w:t xml:space="preserve"> semi-static DL/UL </w:t>
      </w:r>
      <w:r>
        <w:rPr>
          <w:b/>
          <w:lang w:eastAsia="ja-JP"/>
        </w:rPr>
        <w:t>configuration and</w:t>
      </w:r>
      <w:r>
        <w:rPr>
          <w:rFonts w:hint="eastAsia"/>
          <w:b/>
          <w:lang w:eastAsia="ja-JP"/>
        </w:rPr>
        <w:t xml:space="preserve">/or SFI </w:t>
      </w:r>
      <w:proofErr w:type="gramStart"/>
      <w:r>
        <w:rPr>
          <w:rFonts w:hint="eastAsia"/>
          <w:b/>
          <w:lang w:eastAsia="ja-JP"/>
        </w:rPr>
        <w:t>is</w:t>
      </w:r>
      <w:proofErr w:type="gramEnd"/>
      <w:r>
        <w:rPr>
          <w:rFonts w:hint="eastAsia"/>
          <w:b/>
          <w:lang w:eastAsia="ja-JP"/>
        </w:rPr>
        <w:t xml:space="preserve"> available and there is no explicit indication on PUCCH duration, different number of UL symbols</w:t>
      </w:r>
      <w:r>
        <w:rPr>
          <w:b/>
          <w:lang w:eastAsia="ja-JP"/>
        </w:rPr>
        <w:t xml:space="preserve"> in a slot </w:t>
      </w:r>
      <w:r>
        <w:rPr>
          <w:rFonts w:hint="eastAsia"/>
          <w:b/>
          <w:lang w:eastAsia="ja-JP"/>
        </w:rPr>
        <w:t>is support for multiple slot usage case. Otherwise, the duration of long PUCCH in each slot is the same.</w:t>
      </w:r>
    </w:p>
    <w:p w14:paraId="2126B8F0" w14:textId="77777777" w:rsidR="000F5ECE" w:rsidRDefault="000F5ECE" w:rsidP="000F5ECE">
      <w:pPr>
        <w:tabs>
          <w:tab w:val="left" w:pos="4008"/>
        </w:tabs>
        <w:spacing w:after="0"/>
        <w:rPr>
          <w:b/>
          <w:lang w:eastAsia="ja-JP"/>
        </w:rPr>
      </w:pPr>
      <w:r>
        <w:rPr>
          <w:rFonts w:hint="eastAsia"/>
          <w:b/>
          <w:lang w:eastAsia="ja-JP"/>
        </w:rPr>
        <w:t>Proposal</w:t>
      </w:r>
      <w:r w:rsidRPr="00CF0779">
        <w:rPr>
          <w:rFonts w:hint="eastAsia"/>
          <w:b/>
          <w:lang w:eastAsia="ja-JP"/>
        </w:rPr>
        <w:t xml:space="preserve"> </w:t>
      </w:r>
      <w:r>
        <w:rPr>
          <w:rFonts w:hint="eastAsia"/>
          <w:b/>
          <w:lang w:eastAsia="ja-JP"/>
        </w:rPr>
        <w:t>2</w:t>
      </w:r>
      <w:r w:rsidRPr="00CF0779">
        <w:rPr>
          <w:rFonts w:hint="eastAsia"/>
          <w:b/>
          <w:lang w:eastAsia="ja-JP"/>
        </w:rPr>
        <w:t xml:space="preserve">: </w:t>
      </w:r>
      <w:r>
        <w:rPr>
          <w:rFonts w:hint="eastAsia"/>
          <w:b/>
          <w:lang w:eastAsia="ja-JP"/>
        </w:rPr>
        <w:t xml:space="preserve">For inter-slot frequency hopping of multi-slot PUCCH, following hopping pattern </w:t>
      </w:r>
      <w:r>
        <w:rPr>
          <w:b/>
          <w:lang w:eastAsia="ja-JP"/>
        </w:rPr>
        <w:t>is used</w:t>
      </w:r>
      <w:r>
        <w:rPr>
          <w:rFonts w:hint="eastAsia"/>
          <w:b/>
          <w:lang w:eastAsia="ja-JP"/>
        </w:rPr>
        <w:t>.</w:t>
      </w:r>
    </w:p>
    <w:p w14:paraId="6591904D" w14:textId="77777777" w:rsidR="000F5ECE" w:rsidRPr="006A346B" w:rsidRDefault="000F5ECE" w:rsidP="000F5ECE">
      <w:pPr>
        <w:numPr>
          <w:ilvl w:val="0"/>
          <w:numId w:val="9"/>
        </w:numPr>
        <w:spacing w:afterLines="50" w:after="120"/>
        <w:ind w:leftChars="200" w:left="820"/>
        <w:rPr>
          <w:b/>
          <w:lang w:eastAsia="ja-JP"/>
        </w:rPr>
      </w:pPr>
      <w:r w:rsidRPr="006A346B">
        <w:rPr>
          <w:rFonts w:hint="eastAsia"/>
          <w:b/>
          <w:lang w:eastAsia="ja-JP"/>
        </w:rPr>
        <w:t xml:space="preserve">Hopping is </w:t>
      </w:r>
      <w:r w:rsidRPr="006A346B">
        <w:rPr>
          <w:b/>
          <w:lang w:eastAsia="ja-JP"/>
        </w:rPr>
        <w:t>occurred</w:t>
      </w:r>
      <w:r w:rsidRPr="006A346B">
        <w:rPr>
          <w:rFonts w:hint="eastAsia"/>
          <w:b/>
          <w:lang w:eastAsia="ja-JP"/>
        </w:rPr>
        <w:t xml:space="preserve"> every M slots. </w:t>
      </w:r>
    </w:p>
    <w:p w14:paraId="4E09F2C3" w14:textId="77777777" w:rsidR="00DD2FDE" w:rsidRPr="000F5ECE" w:rsidRDefault="00DD2FDE" w:rsidP="00EE4DDF">
      <w:pPr>
        <w:tabs>
          <w:tab w:val="left" w:pos="4008"/>
        </w:tabs>
        <w:spacing w:before="120" w:after="120"/>
        <w:rPr>
          <w:b/>
          <w:lang w:eastAsia="ja-JP"/>
        </w:rPr>
      </w:pPr>
      <w:bookmarkStart w:id="2" w:name="_GoBack"/>
      <w:bookmarkEnd w:id="2"/>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lastRenderedPageBreak/>
        <w:t>Reference</w:t>
      </w:r>
    </w:p>
    <w:p w14:paraId="47B18A08" w14:textId="3DF9E68D" w:rsidR="00A454FC"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6A106B">
        <w:rPr>
          <w:rFonts w:cs="Arial" w:hint="eastAsia"/>
          <w:bCs/>
          <w:lang w:eastAsia="ja-JP"/>
        </w:rPr>
        <w:t>s note, RAN1#</w:t>
      </w:r>
      <w:r w:rsidR="00B76F3B">
        <w:rPr>
          <w:rFonts w:cs="Arial" w:hint="eastAsia"/>
          <w:bCs/>
          <w:lang w:eastAsia="ja-JP"/>
        </w:rPr>
        <w:t>90bis</w:t>
      </w:r>
    </w:p>
    <w:p w14:paraId="1C1AD4EB" w14:textId="16C19C58" w:rsidR="00941934" w:rsidRPr="006A106B" w:rsidRDefault="00941934" w:rsidP="00BE52DD">
      <w:pPr>
        <w:tabs>
          <w:tab w:val="left" w:pos="4008"/>
        </w:tabs>
        <w:spacing w:before="120" w:after="120"/>
        <w:rPr>
          <w:rFonts w:cs="Arial"/>
          <w:bCs/>
          <w:lang w:eastAsia="ja-JP"/>
        </w:rPr>
      </w:pPr>
      <w:r>
        <w:rPr>
          <w:rFonts w:cs="Arial" w:hint="eastAsia"/>
          <w:bCs/>
          <w:lang w:eastAsia="ja-JP"/>
        </w:rPr>
        <w:t>[</w:t>
      </w:r>
      <w:r w:rsidR="00B76F3B">
        <w:rPr>
          <w:rFonts w:cs="Arial" w:hint="eastAsia"/>
          <w:bCs/>
          <w:lang w:eastAsia="ja-JP"/>
        </w:rPr>
        <w:t>2</w:t>
      </w:r>
      <w:r>
        <w:rPr>
          <w:rFonts w:cs="Arial" w:hint="eastAsia"/>
          <w:bCs/>
          <w:lang w:eastAsia="ja-JP"/>
        </w:rPr>
        <w:t xml:space="preserve">] </w:t>
      </w:r>
      <w:r w:rsidR="00B76F3B" w:rsidRPr="00B76F3B">
        <w:rPr>
          <w:rFonts w:cs="Arial"/>
          <w:bCs/>
          <w:lang w:eastAsia="ja-JP"/>
        </w:rPr>
        <w:t>R1-1718258</w:t>
      </w:r>
      <w:r>
        <w:rPr>
          <w:rFonts w:cs="Arial" w:hint="eastAsia"/>
          <w:bCs/>
          <w:lang w:eastAsia="ja-JP"/>
        </w:rPr>
        <w:t xml:space="preserve">, </w:t>
      </w:r>
      <w:r>
        <w:rPr>
          <w:rFonts w:cs="Arial"/>
          <w:bCs/>
          <w:lang w:eastAsia="ja-JP"/>
        </w:rPr>
        <w:t>“</w:t>
      </w:r>
      <w:r>
        <w:rPr>
          <w:rFonts w:hint="eastAsia"/>
          <w:lang w:eastAsia="ja-JP"/>
        </w:rPr>
        <w:t xml:space="preserve">Discussion on </w:t>
      </w:r>
      <w:r>
        <w:rPr>
          <w:lang w:eastAsia="ja-JP"/>
        </w:rPr>
        <w:t>support</w:t>
      </w:r>
      <w:r>
        <w:rPr>
          <w:rFonts w:hint="eastAsia"/>
          <w:lang w:eastAsia="ja-JP"/>
        </w:rPr>
        <w:t xml:space="preserve"> of long-duration NR-PUCCH over multiple slots,</w:t>
      </w:r>
      <w:r>
        <w:rPr>
          <w:lang w:eastAsia="ja-JP"/>
        </w:rPr>
        <w:t>”</w:t>
      </w:r>
      <w:r>
        <w:rPr>
          <w:rFonts w:hint="eastAsia"/>
          <w:lang w:eastAsia="ja-JP"/>
        </w:rPr>
        <w:t xml:space="preserve"> Panasonic, RAN1</w:t>
      </w:r>
      <w:r w:rsidR="00B76F3B">
        <w:rPr>
          <w:rFonts w:hint="eastAsia"/>
          <w:lang w:eastAsia="ja-JP"/>
        </w:rPr>
        <w:t>#90bis</w:t>
      </w:r>
    </w:p>
    <w:sectPr w:rsidR="00941934" w:rsidRPr="006A106B" w:rsidSect="00450631">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9E2809" w14:textId="77777777" w:rsidR="00D515C1" w:rsidRDefault="00D515C1">
      <w:r>
        <w:separator/>
      </w:r>
    </w:p>
  </w:endnote>
  <w:endnote w:type="continuationSeparator" w:id="0">
    <w:p w14:paraId="50971842" w14:textId="77777777" w:rsidR="00D515C1" w:rsidRDefault="00D515C1">
      <w:r>
        <w:continuationSeparator/>
      </w:r>
    </w:p>
  </w:endnote>
  <w:endnote w:type="continuationNotice" w:id="1">
    <w:p w14:paraId="0FB6AF01" w14:textId="77777777" w:rsidR="00D515C1" w:rsidRDefault="00D51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0D489B59"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94E40">
      <w:rPr>
        <w:rStyle w:val="af5"/>
      </w:rPr>
      <w:t>3</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376CC" w14:textId="77777777" w:rsidR="00D515C1" w:rsidRDefault="00D515C1">
      <w:r>
        <w:separator/>
      </w:r>
    </w:p>
  </w:footnote>
  <w:footnote w:type="continuationSeparator" w:id="0">
    <w:p w14:paraId="272BF1A2" w14:textId="77777777" w:rsidR="00D515C1" w:rsidRDefault="00D515C1">
      <w:r>
        <w:continuationSeparator/>
      </w:r>
    </w:p>
  </w:footnote>
  <w:footnote w:type="continuationNotice" w:id="1">
    <w:p w14:paraId="7AEE1B30" w14:textId="77777777" w:rsidR="00D515C1" w:rsidRDefault="00D515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BE64800"/>
    <w:multiLevelType w:val="hybridMultilevel"/>
    <w:tmpl w:val="DC3C799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nsid w:val="4F594EA8"/>
    <w:multiLevelType w:val="hybridMultilevel"/>
    <w:tmpl w:val="8CBA3148"/>
    <w:lvl w:ilvl="0" w:tplc="21200BF2">
      <w:start w:val="1"/>
      <w:numFmt w:val="bullet"/>
      <w:lvlText w:val="–"/>
      <w:lvlJc w:val="left"/>
      <w:pPr>
        <w:tabs>
          <w:tab w:val="num" w:pos="720"/>
        </w:tabs>
        <w:ind w:left="720" w:hanging="360"/>
      </w:pPr>
      <w:rPr>
        <w:rFonts w:ascii="Arial" w:hAnsi="Arial" w:hint="default"/>
      </w:rPr>
    </w:lvl>
    <w:lvl w:ilvl="1" w:tplc="BC94F96C">
      <w:start w:val="1"/>
      <w:numFmt w:val="bullet"/>
      <w:lvlText w:val="–"/>
      <w:lvlJc w:val="left"/>
      <w:pPr>
        <w:tabs>
          <w:tab w:val="num" w:pos="1440"/>
        </w:tabs>
        <w:ind w:left="1440" w:hanging="360"/>
      </w:pPr>
      <w:rPr>
        <w:rFonts w:ascii="Arial" w:hAnsi="Arial" w:hint="default"/>
      </w:rPr>
    </w:lvl>
    <w:lvl w:ilvl="2" w:tplc="47B4400C">
      <w:start w:val="2573"/>
      <w:numFmt w:val="bullet"/>
      <w:lvlText w:val="•"/>
      <w:lvlJc w:val="left"/>
      <w:pPr>
        <w:tabs>
          <w:tab w:val="num" w:pos="2160"/>
        </w:tabs>
        <w:ind w:left="2160" w:hanging="360"/>
      </w:pPr>
      <w:rPr>
        <w:rFonts w:ascii="Arial" w:hAnsi="Arial" w:hint="default"/>
      </w:rPr>
    </w:lvl>
    <w:lvl w:ilvl="3" w:tplc="661CC4DE" w:tentative="1">
      <w:start w:val="1"/>
      <w:numFmt w:val="bullet"/>
      <w:lvlText w:val="–"/>
      <w:lvlJc w:val="left"/>
      <w:pPr>
        <w:tabs>
          <w:tab w:val="num" w:pos="2880"/>
        </w:tabs>
        <w:ind w:left="2880" w:hanging="360"/>
      </w:pPr>
      <w:rPr>
        <w:rFonts w:ascii="Arial" w:hAnsi="Arial" w:hint="default"/>
      </w:rPr>
    </w:lvl>
    <w:lvl w:ilvl="4" w:tplc="22104316" w:tentative="1">
      <w:start w:val="1"/>
      <w:numFmt w:val="bullet"/>
      <w:lvlText w:val="–"/>
      <w:lvlJc w:val="left"/>
      <w:pPr>
        <w:tabs>
          <w:tab w:val="num" w:pos="3600"/>
        </w:tabs>
        <w:ind w:left="3600" w:hanging="360"/>
      </w:pPr>
      <w:rPr>
        <w:rFonts w:ascii="Arial" w:hAnsi="Arial" w:hint="default"/>
      </w:rPr>
    </w:lvl>
    <w:lvl w:ilvl="5" w:tplc="F0F2F278" w:tentative="1">
      <w:start w:val="1"/>
      <w:numFmt w:val="bullet"/>
      <w:lvlText w:val="–"/>
      <w:lvlJc w:val="left"/>
      <w:pPr>
        <w:tabs>
          <w:tab w:val="num" w:pos="4320"/>
        </w:tabs>
        <w:ind w:left="4320" w:hanging="360"/>
      </w:pPr>
      <w:rPr>
        <w:rFonts w:ascii="Arial" w:hAnsi="Arial" w:hint="default"/>
      </w:rPr>
    </w:lvl>
    <w:lvl w:ilvl="6" w:tplc="86A62A2C" w:tentative="1">
      <w:start w:val="1"/>
      <w:numFmt w:val="bullet"/>
      <w:lvlText w:val="–"/>
      <w:lvlJc w:val="left"/>
      <w:pPr>
        <w:tabs>
          <w:tab w:val="num" w:pos="5040"/>
        </w:tabs>
        <w:ind w:left="5040" w:hanging="360"/>
      </w:pPr>
      <w:rPr>
        <w:rFonts w:ascii="Arial" w:hAnsi="Arial" w:hint="default"/>
      </w:rPr>
    </w:lvl>
    <w:lvl w:ilvl="7" w:tplc="58CE6614" w:tentative="1">
      <w:start w:val="1"/>
      <w:numFmt w:val="bullet"/>
      <w:lvlText w:val="–"/>
      <w:lvlJc w:val="left"/>
      <w:pPr>
        <w:tabs>
          <w:tab w:val="num" w:pos="5760"/>
        </w:tabs>
        <w:ind w:left="5760" w:hanging="360"/>
      </w:pPr>
      <w:rPr>
        <w:rFonts w:ascii="Arial" w:hAnsi="Arial" w:hint="default"/>
      </w:rPr>
    </w:lvl>
    <w:lvl w:ilvl="8" w:tplc="76A03C80" w:tentative="1">
      <w:start w:val="1"/>
      <w:numFmt w:val="bullet"/>
      <w:lvlText w:val="–"/>
      <w:lvlJc w:val="left"/>
      <w:pPr>
        <w:tabs>
          <w:tab w:val="num" w:pos="6480"/>
        </w:tabs>
        <w:ind w:left="6480" w:hanging="360"/>
      </w:pPr>
      <w:rPr>
        <w:rFonts w:ascii="Arial" w:hAnsi="Arial" w:hint="default"/>
      </w:rPr>
    </w:lvl>
  </w:abstractNum>
  <w:abstractNum w:abstractNumId="10">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5"/>
  </w:num>
  <w:num w:numId="4">
    <w:abstractNumId w:val="12"/>
  </w:num>
  <w:num w:numId="5">
    <w:abstractNumId w:val="7"/>
  </w:num>
  <w:num w:numId="6">
    <w:abstractNumId w:val="8"/>
  </w:num>
  <w:num w:numId="7">
    <w:abstractNumId w:val="6"/>
  </w:num>
  <w:num w:numId="8">
    <w:abstractNumId w:val="14"/>
  </w:num>
  <w:num w:numId="9">
    <w:abstractNumId w:val="3"/>
  </w:num>
  <w:num w:numId="10">
    <w:abstractNumId w:val="11"/>
  </w:num>
  <w:num w:numId="11">
    <w:abstractNumId w:val="4"/>
  </w:num>
  <w:num w:numId="12">
    <w:abstractNumId w:val="0"/>
  </w:num>
  <w:num w:numId="13">
    <w:abstractNumId w:val="1"/>
  </w:num>
  <w:num w:numId="14">
    <w:abstractNumId w:val="10"/>
  </w:num>
  <w:num w:numId="15">
    <w:abstractNumId w:val="16"/>
  </w:num>
  <w:num w:numId="16">
    <w:abstractNumId w:val="2"/>
  </w:num>
  <w:num w:numId="17">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243D"/>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DEF"/>
    <w:rsid w:val="00076EBE"/>
    <w:rsid w:val="000803A0"/>
    <w:rsid w:val="00081405"/>
    <w:rsid w:val="00081524"/>
    <w:rsid w:val="00082B6C"/>
    <w:rsid w:val="00083B28"/>
    <w:rsid w:val="00083CFB"/>
    <w:rsid w:val="000849FD"/>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ECE"/>
    <w:rsid w:val="000F5FB5"/>
    <w:rsid w:val="000F62E0"/>
    <w:rsid w:val="000F6DCF"/>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554"/>
    <w:rsid w:val="001866E9"/>
    <w:rsid w:val="00187151"/>
    <w:rsid w:val="00187695"/>
    <w:rsid w:val="00190C74"/>
    <w:rsid w:val="00191C14"/>
    <w:rsid w:val="001926EC"/>
    <w:rsid w:val="00193AA8"/>
    <w:rsid w:val="001946CC"/>
    <w:rsid w:val="00195684"/>
    <w:rsid w:val="00195842"/>
    <w:rsid w:val="00197556"/>
    <w:rsid w:val="00197E18"/>
    <w:rsid w:val="00197E31"/>
    <w:rsid w:val="001A0C7D"/>
    <w:rsid w:val="001A1581"/>
    <w:rsid w:val="001A1B24"/>
    <w:rsid w:val="001A21CC"/>
    <w:rsid w:val="001A2479"/>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A88"/>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4F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1AD7"/>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25"/>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1EC"/>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004"/>
    <w:rsid w:val="003265CB"/>
    <w:rsid w:val="0032688B"/>
    <w:rsid w:val="00326A0A"/>
    <w:rsid w:val="00327307"/>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231A"/>
    <w:rsid w:val="00354C4B"/>
    <w:rsid w:val="00354CD8"/>
    <w:rsid w:val="0035546D"/>
    <w:rsid w:val="00356DEE"/>
    <w:rsid w:val="00357AEC"/>
    <w:rsid w:val="00357F85"/>
    <w:rsid w:val="003601F7"/>
    <w:rsid w:val="003604C1"/>
    <w:rsid w:val="00360ACE"/>
    <w:rsid w:val="003612FC"/>
    <w:rsid w:val="0036143D"/>
    <w:rsid w:val="00361689"/>
    <w:rsid w:val="003619F3"/>
    <w:rsid w:val="00361F1A"/>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2DC"/>
    <w:rsid w:val="003925D2"/>
    <w:rsid w:val="00392A34"/>
    <w:rsid w:val="00392CAB"/>
    <w:rsid w:val="00393011"/>
    <w:rsid w:val="00393E22"/>
    <w:rsid w:val="00394005"/>
    <w:rsid w:val="003945F8"/>
    <w:rsid w:val="00395564"/>
    <w:rsid w:val="00396027"/>
    <w:rsid w:val="00396ACE"/>
    <w:rsid w:val="003978C7"/>
    <w:rsid w:val="003A0CD4"/>
    <w:rsid w:val="003A1523"/>
    <w:rsid w:val="003A1785"/>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0D86"/>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6EED"/>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695"/>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58BD"/>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50F"/>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7C1"/>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489"/>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549E"/>
    <w:rsid w:val="00516860"/>
    <w:rsid w:val="005168E2"/>
    <w:rsid w:val="00516CE9"/>
    <w:rsid w:val="00516DBF"/>
    <w:rsid w:val="0051732E"/>
    <w:rsid w:val="005179EA"/>
    <w:rsid w:val="00520313"/>
    <w:rsid w:val="0052031C"/>
    <w:rsid w:val="00521567"/>
    <w:rsid w:val="00521E7B"/>
    <w:rsid w:val="005224F5"/>
    <w:rsid w:val="00522AFD"/>
    <w:rsid w:val="00523D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1E5"/>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14DC"/>
    <w:rsid w:val="0056240D"/>
    <w:rsid w:val="00562864"/>
    <w:rsid w:val="00562D2E"/>
    <w:rsid w:val="0056453F"/>
    <w:rsid w:val="00564E2B"/>
    <w:rsid w:val="00565D97"/>
    <w:rsid w:val="00565F2F"/>
    <w:rsid w:val="0056611B"/>
    <w:rsid w:val="00567D33"/>
    <w:rsid w:val="00570C2B"/>
    <w:rsid w:val="005710D1"/>
    <w:rsid w:val="005716D6"/>
    <w:rsid w:val="005728C4"/>
    <w:rsid w:val="00572EDC"/>
    <w:rsid w:val="00573284"/>
    <w:rsid w:val="00574631"/>
    <w:rsid w:val="005746F0"/>
    <w:rsid w:val="005749D0"/>
    <w:rsid w:val="005769C9"/>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18E6"/>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BD3"/>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6A7"/>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694A"/>
    <w:rsid w:val="00637797"/>
    <w:rsid w:val="006377BF"/>
    <w:rsid w:val="006379C6"/>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4E6"/>
    <w:rsid w:val="00695C91"/>
    <w:rsid w:val="00695E67"/>
    <w:rsid w:val="0069734E"/>
    <w:rsid w:val="006976AD"/>
    <w:rsid w:val="00697EA8"/>
    <w:rsid w:val="006A046A"/>
    <w:rsid w:val="006A0B5D"/>
    <w:rsid w:val="006A0B90"/>
    <w:rsid w:val="006A0F40"/>
    <w:rsid w:val="006A106B"/>
    <w:rsid w:val="006A1911"/>
    <w:rsid w:val="006A2B7B"/>
    <w:rsid w:val="006A2D4C"/>
    <w:rsid w:val="006A346B"/>
    <w:rsid w:val="006A3BE4"/>
    <w:rsid w:val="006A4913"/>
    <w:rsid w:val="006A4C31"/>
    <w:rsid w:val="006A4FA7"/>
    <w:rsid w:val="006A57DA"/>
    <w:rsid w:val="006A594F"/>
    <w:rsid w:val="006A692B"/>
    <w:rsid w:val="006A69CD"/>
    <w:rsid w:val="006A6D9D"/>
    <w:rsid w:val="006A7CB3"/>
    <w:rsid w:val="006B0169"/>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35D"/>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71C"/>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76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22D6"/>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40"/>
    <w:rsid w:val="00794EA5"/>
    <w:rsid w:val="0079629B"/>
    <w:rsid w:val="00796922"/>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4F04"/>
    <w:rsid w:val="00805037"/>
    <w:rsid w:val="0080535C"/>
    <w:rsid w:val="00806200"/>
    <w:rsid w:val="008069D9"/>
    <w:rsid w:val="00807DE2"/>
    <w:rsid w:val="00810955"/>
    <w:rsid w:val="00810DFC"/>
    <w:rsid w:val="008111C7"/>
    <w:rsid w:val="00811730"/>
    <w:rsid w:val="00811945"/>
    <w:rsid w:val="00811CDE"/>
    <w:rsid w:val="0081369B"/>
    <w:rsid w:val="00813C47"/>
    <w:rsid w:val="0081471A"/>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567"/>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C4C"/>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21C"/>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140E"/>
    <w:rsid w:val="008B224C"/>
    <w:rsid w:val="008B24A1"/>
    <w:rsid w:val="008B2CC5"/>
    <w:rsid w:val="008B3FB9"/>
    <w:rsid w:val="008B4253"/>
    <w:rsid w:val="008B4567"/>
    <w:rsid w:val="008B4B23"/>
    <w:rsid w:val="008B4DC1"/>
    <w:rsid w:val="008B55CF"/>
    <w:rsid w:val="008B5997"/>
    <w:rsid w:val="008B5999"/>
    <w:rsid w:val="008B5F4E"/>
    <w:rsid w:val="008B6B9D"/>
    <w:rsid w:val="008B7147"/>
    <w:rsid w:val="008B7ECA"/>
    <w:rsid w:val="008C0672"/>
    <w:rsid w:val="008C17FF"/>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670"/>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07E94"/>
    <w:rsid w:val="00910A04"/>
    <w:rsid w:val="00910EBE"/>
    <w:rsid w:val="00911A2A"/>
    <w:rsid w:val="00913135"/>
    <w:rsid w:val="009157DF"/>
    <w:rsid w:val="009157F1"/>
    <w:rsid w:val="009158C7"/>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5F48"/>
    <w:rsid w:val="00936331"/>
    <w:rsid w:val="009364DD"/>
    <w:rsid w:val="0093682F"/>
    <w:rsid w:val="00936C0A"/>
    <w:rsid w:val="00936E36"/>
    <w:rsid w:val="00936ED4"/>
    <w:rsid w:val="00937574"/>
    <w:rsid w:val="00937DFE"/>
    <w:rsid w:val="00940116"/>
    <w:rsid w:val="0094080C"/>
    <w:rsid w:val="0094117F"/>
    <w:rsid w:val="00941934"/>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A4C"/>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2D5A"/>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A41"/>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9B4"/>
    <w:rsid w:val="00A42C66"/>
    <w:rsid w:val="00A4315F"/>
    <w:rsid w:val="00A434E0"/>
    <w:rsid w:val="00A4352A"/>
    <w:rsid w:val="00A43C8F"/>
    <w:rsid w:val="00A43E3A"/>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767F1"/>
    <w:rsid w:val="00A8086E"/>
    <w:rsid w:val="00A80B98"/>
    <w:rsid w:val="00A810F1"/>
    <w:rsid w:val="00A81773"/>
    <w:rsid w:val="00A81C3B"/>
    <w:rsid w:val="00A82816"/>
    <w:rsid w:val="00A82C0E"/>
    <w:rsid w:val="00A82CDC"/>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39F"/>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450B"/>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8A4"/>
    <w:rsid w:val="00AF6F41"/>
    <w:rsid w:val="00B00635"/>
    <w:rsid w:val="00B00776"/>
    <w:rsid w:val="00B00EBD"/>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36"/>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114"/>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5861"/>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65"/>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3B"/>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6BD0"/>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517"/>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9FC"/>
    <w:rsid w:val="00C13B3C"/>
    <w:rsid w:val="00C141BF"/>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DCC"/>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372"/>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AB5"/>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5933"/>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5C1"/>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345"/>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4A35"/>
    <w:rsid w:val="00D853E6"/>
    <w:rsid w:val="00D85D87"/>
    <w:rsid w:val="00D85F01"/>
    <w:rsid w:val="00D863F0"/>
    <w:rsid w:val="00D864F8"/>
    <w:rsid w:val="00D86757"/>
    <w:rsid w:val="00D86B09"/>
    <w:rsid w:val="00D87706"/>
    <w:rsid w:val="00D87E29"/>
    <w:rsid w:val="00D9008D"/>
    <w:rsid w:val="00D91163"/>
    <w:rsid w:val="00D91BA3"/>
    <w:rsid w:val="00D92860"/>
    <w:rsid w:val="00D929EC"/>
    <w:rsid w:val="00D92E41"/>
    <w:rsid w:val="00D93052"/>
    <w:rsid w:val="00D938F4"/>
    <w:rsid w:val="00D93E23"/>
    <w:rsid w:val="00D94644"/>
    <w:rsid w:val="00D94FA8"/>
    <w:rsid w:val="00D95A1E"/>
    <w:rsid w:val="00D96085"/>
    <w:rsid w:val="00D962D7"/>
    <w:rsid w:val="00D965A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ED0"/>
    <w:rsid w:val="00DD2F45"/>
    <w:rsid w:val="00DD2FDE"/>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5C00"/>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6E8F"/>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27A42"/>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23C"/>
    <w:rsid w:val="00E45319"/>
    <w:rsid w:val="00E46028"/>
    <w:rsid w:val="00E47E4E"/>
    <w:rsid w:val="00E50065"/>
    <w:rsid w:val="00E50B40"/>
    <w:rsid w:val="00E50E2B"/>
    <w:rsid w:val="00E51A36"/>
    <w:rsid w:val="00E51B50"/>
    <w:rsid w:val="00E51D31"/>
    <w:rsid w:val="00E52B11"/>
    <w:rsid w:val="00E530F4"/>
    <w:rsid w:val="00E53496"/>
    <w:rsid w:val="00E534A5"/>
    <w:rsid w:val="00E53E69"/>
    <w:rsid w:val="00E54229"/>
    <w:rsid w:val="00E543A7"/>
    <w:rsid w:val="00E543C1"/>
    <w:rsid w:val="00E54402"/>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534"/>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6EC1"/>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2F1"/>
    <w:rsid w:val="00EC564D"/>
    <w:rsid w:val="00EC620C"/>
    <w:rsid w:val="00EC713C"/>
    <w:rsid w:val="00EC7326"/>
    <w:rsid w:val="00EC73A2"/>
    <w:rsid w:val="00EC73AE"/>
    <w:rsid w:val="00EC7F70"/>
    <w:rsid w:val="00ED0094"/>
    <w:rsid w:val="00ED030F"/>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DC9"/>
    <w:rsid w:val="00EE3EDC"/>
    <w:rsid w:val="00EE4101"/>
    <w:rsid w:val="00EE4887"/>
    <w:rsid w:val="00EE4B61"/>
    <w:rsid w:val="00EE4C15"/>
    <w:rsid w:val="00EE4DDF"/>
    <w:rsid w:val="00EE537D"/>
    <w:rsid w:val="00EE539C"/>
    <w:rsid w:val="00EE5E85"/>
    <w:rsid w:val="00EE5FA4"/>
    <w:rsid w:val="00EE64BA"/>
    <w:rsid w:val="00EE6BD6"/>
    <w:rsid w:val="00EE7051"/>
    <w:rsid w:val="00EE7BBB"/>
    <w:rsid w:val="00EF03D2"/>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366"/>
    <w:rsid w:val="00F4448E"/>
    <w:rsid w:val="00F44704"/>
    <w:rsid w:val="00F450AC"/>
    <w:rsid w:val="00F46A24"/>
    <w:rsid w:val="00F4736D"/>
    <w:rsid w:val="00F47781"/>
    <w:rsid w:val="00F50251"/>
    <w:rsid w:val="00F507BD"/>
    <w:rsid w:val="00F50ACD"/>
    <w:rsid w:val="00F51567"/>
    <w:rsid w:val="00F52F4D"/>
    <w:rsid w:val="00F52FB8"/>
    <w:rsid w:val="00F530A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650"/>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C99"/>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C92"/>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67E"/>
    <w:rsid w:val="00FD2935"/>
    <w:rsid w:val="00FD2BD2"/>
    <w:rsid w:val="00FD2BF8"/>
    <w:rsid w:val="00FD32D8"/>
    <w:rsid w:val="00FD356C"/>
    <w:rsid w:val="00FD3751"/>
    <w:rsid w:val="00FD3899"/>
    <w:rsid w:val="00FD39CB"/>
    <w:rsid w:val="00FD45C3"/>
    <w:rsid w:val="00FD5EC2"/>
    <w:rsid w:val="00FD6441"/>
    <w:rsid w:val="00FD6605"/>
    <w:rsid w:val="00FD699E"/>
    <w:rsid w:val="00FD6BDD"/>
    <w:rsid w:val="00FD77A8"/>
    <w:rsid w:val="00FD7A4E"/>
    <w:rsid w:val="00FE01EB"/>
    <w:rsid w:val="00FE0561"/>
    <w:rsid w:val="00FE0D8B"/>
    <w:rsid w:val="00FE1250"/>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1834"/>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2105817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8797715">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9047036">
      <w:bodyDiv w:val="1"/>
      <w:marLeft w:val="0"/>
      <w:marRight w:val="0"/>
      <w:marTop w:val="0"/>
      <w:marBottom w:val="0"/>
      <w:divBdr>
        <w:top w:val="none" w:sz="0" w:space="0" w:color="auto"/>
        <w:left w:val="none" w:sz="0" w:space="0" w:color="auto"/>
        <w:bottom w:val="none" w:sz="0" w:space="0" w:color="auto"/>
        <w:right w:val="none" w:sz="0" w:space="0" w:color="auto"/>
      </w:divBdr>
      <w:divsChild>
        <w:div w:id="394667814">
          <w:marLeft w:val="1166"/>
          <w:marRight w:val="0"/>
          <w:marTop w:val="91"/>
          <w:marBottom w:val="0"/>
          <w:divBdr>
            <w:top w:val="none" w:sz="0" w:space="0" w:color="auto"/>
            <w:left w:val="none" w:sz="0" w:space="0" w:color="auto"/>
            <w:bottom w:val="none" w:sz="0" w:space="0" w:color="auto"/>
            <w:right w:val="none" w:sz="0" w:space="0" w:color="auto"/>
          </w:divBdr>
        </w:div>
        <w:div w:id="2008240570">
          <w:marLeft w:val="1800"/>
          <w:marRight w:val="0"/>
          <w:marTop w:val="72"/>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751300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3A51B-934B-4132-9829-8781EC972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3</Pages>
  <Words>1003</Words>
  <Characters>5720</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44</cp:revision>
  <cp:lastPrinted>2010-04-02T09:58:00Z</cp:lastPrinted>
  <dcterms:created xsi:type="dcterms:W3CDTF">2017-08-08T01:44:00Z</dcterms:created>
  <dcterms:modified xsi:type="dcterms:W3CDTF">2017-11-17T01:57:00Z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