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544901" w14:textId="0B91349E" w:rsidR="00FA0D07" w:rsidRPr="00C412C7" w:rsidRDefault="00FA0D07" w:rsidP="00FA0D07">
      <w:pPr>
        <w:pStyle w:val="CRCoverPage"/>
        <w:spacing w:after="0"/>
        <w:rPr>
          <w:b/>
          <w:bCs/>
          <w:sz w:val="22"/>
          <w:szCs w:val="24"/>
          <w:lang w:val="en-GB"/>
        </w:rPr>
      </w:pPr>
      <w:r w:rsidRPr="00C412C7">
        <w:rPr>
          <w:b/>
          <w:bCs/>
          <w:sz w:val="22"/>
          <w:szCs w:val="24"/>
          <w:lang w:val="en-GB"/>
        </w:rPr>
        <w:t>3GPP TSG RAN1 Meeting #91</w:t>
      </w:r>
      <w:r w:rsidRPr="00C412C7">
        <w:rPr>
          <w:b/>
          <w:bCs/>
          <w:color w:val="1F497D"/>
          <w:sz w:val="22"/>
          <w:szCs w:val="24"/>
          <w:lang w:val="en-GB"/>
        </w:rPr>
        <w:t xml:space="preserve">                                                                 </w:t>
      </w:r>
      <w:r w:rsidR="00C94B33">
        <w:rPr>
          <w:b/>
          <w:bCs/>
          <w:color w:val="1F497D"/>
          <w:sz w:val="22"/>
          <w:szCs w:val="24"/>
          <w:lang w:val="en-GB"/>
        </w:rPr>
        <w:t xml:space="preserve">             </w:t>
      </w:r>
      <w:r w:rsidRPr="00C412C7">
        <w:rPr>
          <w:b/>
          <w:bCs/>
          <w:color w:val="1F497D"/>
          <w:sz w:val="22"/>
          <w:szCs w:val="24"/>
          <w:lang w:val="en-GB"/>
        </w:rPr>
        <w:t xml:space="preserve">   </w:t>
      </w:r>
      <w:r w:rsidR="00FA7878">
        <w:rPr>
          <w:b/>
          <w:bCs/>
          <w:color w:val="1F497D"/>
          <w:sz w:val="22"/>
          <w:szCs w:val="24"/>
          <w:lang w:val="en-GB"/>
        </w:rPr>
        <w:t xml:space="preserve"> </w:t>
      </w:r>
      <w:bookmarkStart w:id="0" w:name="_GoBack"/>
      <w:bookmarkEnd w:id="0"/>
      <w:r w:rsidR="00374B81" w:rsidRPr="00374B81">
        <w:rPr>
          <w:b/>
          <w:bCs/>
          <w:sz w:val="22"/>
          <w:szCs w:val="24"/>
          <w:lang w:val="en-GB"/>
        </w:rPr>
        <w:t>R1-1720375</w:t>
      </w:r>
    </w:p>
    <w:p w14:paraId="39817ACA" w14:textId="77777777" w:rsidR="00FA0D07" w:rsidRPr="00C412C7" w:rsidRDefault="00FA0D07" w:rsidP="00FA0D07">
      <w:pPr>
        <w:pStyle w:val="CRCoverPage"/>
        <w:spacing w:after="0"/>
        <w:rPr>
          <w:b/>
          <w:bCs/>
          <w:sz w:val="22"/>
          <w:szCs w:val="24"/>
          <w:lang w:val="en-GB"/>
        </w:rPr>
      </w:pPr>
      <w:r w:rsidRPr="00C412C7">
        <w:rPr>
          <w:b/>
          <w:bCs/>
          <w:sz w:val="22"/>
          <w:szCs w:val="24"/>
          <w:lang w:val="en-GB"/>
        </w:rPr>
        <w:t>Reno, USA, 27th November – 1</w:t>
      </w:r>
      <w:r w:rsidRPr="00C412C7">
        <w:rPr>
          <w:b/>
          <w:bCs/>
          <w:sz w:val="22"/>
          <w:szCs w:val="24"/>
          <w:vertAlign w:val="superscript"/>
          <w:lang w:val="en-GB"/>
        </w:rPr>
        <w:t>st</w:t>
      </w:r>
      <w:r w:rsidRPr="00C412C7">
        <w:rPr>
          <w:b/>
          <w:bCs/>
          <w:sz w:val="22"/>
          <w:szCs w:val="24"/>
          <w:lang w:val="en-GB"/>
        </w:rPr>
        <w:t xml:space="preserve"> December 2017</w:t>
      </w:r>
    </w:p>
    <w:p w14:paraId="37505F8A" w14:textId="77777777" w:rsidR="00FA0D07" w:rsidRDefault="00FA0D07" w:rsidP="00FA0D07">
      <w:pPr>
        <w:pStyle w:val="TdocHeader2"/>
        <w:rPr>
          <w:bCs/>
          <w:sz w:val="20"/>
        </w:rPr>
      </w:pPr>
    </w:p>
    <w:p w14:paraId="216E07E7" w14:textId="203C535A" w:rsidR="00FA0D07" w:rsidRDefault="00374B81" w:rsidP="00FA0D07">
      <w:pPr>
        <w:pStyle w:val="TdocHeader2"/>
        <w:rPr>
          <w:sz w:val="20"/>
          <w:lang w:val="en-US"/>
        </w:rPr>
      </w:pPr>
      <w:r>
        <w:rPr>
          <w:sz w:val="20"/>
          <w:lang w:val="en-US"/>
        </w:rPr>
        <w:t xml:space="preserve">Source: </w:t>
      </w:r>
      <w:proofErr w:type="spellStart"/>
      <w:r>
        <w:rPr>
          <w:sz w:val="20"/>
          <w:lang w:val="en-US"/>
        </w:rPr>
        <w:t>Fraunhofer</w:t>
      </w:r>
      <w:proofErr w:type="spellEnd"/>
      <w:r>
        <w:rPr>
          <w:sz w:val="20"/>
          <w:lang w:val="en-US"/>
        </w:rPr>
        <w:t xml:space="preserve"> IIS</w:t>
      </w:r>
    </w:p>
    <w:p w14:paraId="2FBC3C8A" w14:textId="7A2D2016" w:rsidR="00FA0D07" w:rsidRDefault="00FA0D07" w:rsidP="00FA0D07">
      <w:pPr>
        <w:pStyle w:val="TdocHeader2"/>
        <w:rPr>
          <w:sz w:val="20"/>
          <w:lang w:val="en-US"/>
        </w:rPr>
      </w:pPr>
      <w:r>
        <w:rPr>
          <w:sz w:val="20"/>
          <w:lang w:val="en-US"/>
        </w:rPr>
        <w:t>Title:</w:t>
      </w:r>
      <w:r>
        <w:rPr>
          <w:color w:val="1F497D"/>
          <w:sz w:val="20"/>
          <w:lang w:val="en-US"/>
        </w:rPr>
        <w:t xml:space="preserve"> </w:t>
      </w:r>
      <w:r>
        <w:rPr>
          <w:sz w:val="20"/>
          <w:lang w:val="en-US"/>
        </w:rPr>
        <w:t> </w:t>
      </w:r>
      <w:r w:rsidRPr="00FA0D07">
        <w:rPr>
          <w:sz w:val="20"/>
          <w:lang w:val="en-US"/>
        </w:rPr>
        <w:t>NTN NR impacts Timing Advance</w:t>
      </w:r>
    </w:p>
    <w:p w14:paraId="36D509DD" w14:textId="636B3998" w:rsidR="00FA0D07" w:rsidRDefault="00FA0D07" w:rsidP="00FA0D07">
      <w:pPr>
        <w:pStyle w:val="TdocHeader2"/>
        <w:rPr>
          <w:sz w:val="20"/>
          <w:lang w:val="en-US"/>
        </w:rPr>
      </w:pPr>
      <w:r>
        <w:rPr>
          <w:sz w:val="20"/>
          <w:lang w:val="en-US"/>
        </w:rPr>
        <w:t>TDOC Type:</w:t>
      </w:r>
      <w:r>
        <w:rPr>
          <w:color w:val="1F497D"/>
          <w:sz w:val="20"/>
          <w:lang w:val="en-US"/>
        </w:rPr>
        <w:t xml:space="preserve"> </w:t>
      </w:r>
      <w:r>
        <w:rPr>
          <w:sz w:val="20"/>
          <w:lang w:val="en-US"/>
        </w:rPr>
        <w:t>discussion</w:t>
      </w:r>
    </w:p>
    <w:p w14:paraId="25E82227" w14:textId="4C6F5253" w:rsidR="00FA0D07" w:rsidRPr="00FA0D07" w:rsidRDefault="00FA0D07" w:rsidP="00FA0D07">
      <w:pPr>
        <w:pStyle w:val="TdocHeader2"/>
        <w:rPr>
          <w:sz w:val="20"/>
          <w:lang w:val="en-US"/>
        </w:rPr>
      </w:pPr>
      <w:r>
        <w:rPr>
          <w:sz w:val="20"/>
        </w:rPr>
        <w:t>Agenda Item: 7.</w:t>
      </w:r>
      <w:r>
        <w:rPr>
          <w:color w:val="1F497D"/>
          <w:sz w:val="20"/>
        </w:rPr>
        <w:t>8</w:t>
      </w:r>
      <w:r>
        <w:rPr>
          <w:sz w:val="20"/>
        </w:rPr>
        <w:t xml:space="preserve"> </w:t>
      </w:r>
      <w:hyperlink r:id="rId6" w:anchor="bm750040" w:history="1">
        <w:r w:rsidRPr="002B0A66">
          <w:rPr>
            <w:rStyle w:val="Hyperlink"/>
            <w:color w:val="auto"/>
            <w:sz w:val="20"/>
          </w:rPr>
          <w:t xml:space="preserve">(SID = </w:t>
        </w:r>
        <w:proofErr w:type="spellStart"/>
        <w:r w:rsidRPr="002B0A66">
          <w:rPr>
            <w:rStyle w:val="Hyperlink"/>
            <w:color w:val="auto"/>
            <w:sz w:val="20"/>
          </w:rPr>
          <w:t>sFS_NR</w:t>
        </w:r>
        <w:r w:rsidRPr="002B0A66">
          <w:rPr>
            <w:rStyle w:val="Hyperlink"/>
            <w:color w:val="auto"/>
            <w:sz w:val="20"/>
          </w:rPr>
          <w:t>_</w:t>
        </w:r>
        <w:r w:rsidRPr="002B0A66">
          <w:rPr>
            <w:rStyle w:val="Hyperlink"/>
            <w:color w:val="auto"/>
            <w:sz w:val="20"/>
          </w:rPr>
          <w:t>nonterr_nw</w:t>
        </w:r>
        <w:proofErr w:type="spellEnd"/>
        <w:r w:rsidRPr="002B0A66">
          <w:rPr>
            <w:rStyle w:val="Hyperlink"/>
            <w:color w:val="auto"/>
            <w:sz w:val="20"/>
          </w:rPr>
          <w:t>)</w:t>
        </w:r>
      </w:hyperlink>
    </w:p>
    <w:p w14:paraId="5572F4DA" w14:textId="77777777" w:rsidR="00FA0D07" w:rsidRDefault="00FA0D07" w:rsidP="00FA0D07">
      <w:pPr>
        <w:pStyle w:val="TdocHeader2"/>
        <w:rPr>
          <w:sz w:val="20"/>
          <w:lang w:val="en-US"/>
        </w:rPr>
      </w:pPr>
      <w:r>
        <w:rPr>
          <w:sz w:val="20"/>
          <w:lang w:val="en-US"/>
        </w:rPr>
        <w:t>Document for:</w:t>
      </w:r>
      <w:r>
        <w:rPr>
          <w:color w:val="1F497D"/>
          <w:sz w:val="20"/>
          <w:lang w:val="en-US"/>
        </w:rPr>
        <w:t xml:space="preserve"> </w:t>
      </w:r>
      <w:r>
        <w:rPr>
          <w:sz w:val="20"/>
          <w:lang w:val="en-US"/>
        </w:rPr>
        <w:t>Information</w:t>
      </w:r>
    </w:p>
    <w:p w14:paraId="3628425C" w14:textId="77777777" w:rsidR="00FA0D07" w:rsidRDefault="00FA0D07" w:rsidP="00FA0D07">
      <w:pPr>
        <w:pStyle w:val="TdocHeader2"/>
        <w:rPr>
          <w:sz w:val="20"/>
          <w:lang w:val="en-US"/>
        </w:rPr>
      </w:pPr>
      <w:r>
        <w:rPr>
          <w:sz w:val="20"/>
          <w:lang w:val="en-US"/>
        </w:rPr>
        <w:t>Release: Rel-15</w:t>
      </w:r>
    </w:p>
    <w:p w14:paraId="4186A43B" w14:textId="77777777" w:rsidR="00FA0D07" w:rsidRDefault="00FA0D07" w:rsidP="00FA0D07">
      <w:pPr>
        <w:pStyle w:val="TdocHeader2"/>
        <w:rPr>
          <w:sz w:val="20"/>
          <w:lang w:val="en-US"/>
        </w:rPr>
      </w:pPr>
      <w:r>
        <w:rPr>
          <w:sz w:val="20"/>
          <w:lang w:val="en-US"/>
        </w:rPr>
        <w:t>Specification: 38.811</w:t>
      </w:r>
    </w:p>
    <w:p w14:paraId="17D63B90" w14:textId="77777777" w:rsidR="00CF2A6C" w:rsidRPr="00446747" w:rsidRDefault="006C65A2">
      <w:pPr>
        <w:pStyle w:val="Heading1"/>
        <w:numPr>
          <w:ilvl w:val="0"/>
          <w:numId w:val="2"/>
        </w:numPr>
        <w:textAlignment w:val="auto"/>
        <w:rPr>
          <w:rFonts w:ascii="Times New Roman" w:hAnsi="Times New Roman" w:cs="Times New Roman"/>
          <w:lang w:val="en-US"/>
        </w:rPr>
      </w:pPr>
      <w:bookmarkStart w:id="1" w:name="_Ref298777854"/>
      <w:bookmarkEnd w:id="1"/>
      <w:r w:rsidRPr="00446747">
        <w:rPr>
          <w:rFonts w:ascii="Times New Roman" w:hAnsi="Times New Roman" w:cs="Times New Roman"/>
          <w:lang w:val="en-US"/>
        </w:rPr>
        <w:t>Scope</w:t>
      </w:r>
    </w:p>
    <w:p w14:paraId="6D88C62A" w14:textId="4E6D9E18" w:rsidR="00446747" w:rsidRPr="000C6ADD" w:rsidRDefault="00240BC1" w:rsidP="00446747">
      <w:pPr>
        <w:jc w:val="both"/>
        <w:rPr>
          <w:rFonts w:ascii="Times New Roman" w:hAnsi="Times New Roman" w:cs="Times New Roman"/>
          <w:sz w:val="24"/>
          <w:szCs w:val="24"/>
        </w:rPr>
      </w:pPr>
      <w:r w:rsidRPr="00446747">
        <w:rPr>
          <w:rFonts w:ascii="Times New Roman" w:hAnsi="Times New Roman" w:cs="Times New Roman"/>
          <w:sz w:val="24"/>
          <w:szCs w:val="24"/>
        </w:rPr>
        <w:t>This document</w:t>
      </w:r>
      <w:r w:rsidR="00080661" w:rsidRPr="00446747">
        <w:rPr>
          <w:rFonts w:ascii="Times New Roman" w:hAnsi="Times New Roman" w:cs="Times New Roman"/>
          <w:sz w:val="24"/>
          <w:szCs w:val="24"/>
        </w:rPr>
        <w:t xml:space="preserve"> </w:t>
      </w:r>
      <w:r w:rsidR="00446747">
        <w:rPr>
          <w:rFonts w:ascii="Times New Roman" w:hAnsi="Times New Roman" w:cs="Times New Roman"/>
          <w:sz w:val="24"/>
          <w:szCs w:val="24"/>
        </w:rPr>
        <w:t xml:space="preserve">highlights the fact that there is a strong requirement for fast timing advance </w:t>
      </w:r>
      <w:r w:rsidR="00446747" w:rsidRPr="000C6ADD">
        <w:rPr>
          <w:rFonts w:ascii="Times New Roman" w:hAnsi="Times New Roman" w:cs="Times New Roman"/>
          <w:sz w:val="24"/>
          <w:szCs w:val="24"/>
        </w:rPr>
        <w:t xml:space="preserve">adjustment in case of Satellite links compared to terrestrial communication, as </w:t>
      </w:r>
      <w:r w:rsidR="006129C3" w:rsidRPr="000C6ADD">
        <w:rPr>
          <w:rFonts w:ascii="Times New Roman" w:hAnsi="Times New Roman" w:cs="Times New Roman"/>
          <w:sz w:val="24"/>
          <w:szCs w:val="24"/>
        </w:rPr>
        <w:t xml:space="preserve">the distance of the mobile terminal to the base station is only varying slowly due to terminal mobility in terrestrial case. The issues or technical problems to solve, related to </w:t>
      </w:r>
      <w:r w:rsidR="00C71CD2">
        <w:rPr>
          <w:rFonts w:ascii="Times New Roman" w:hAnsi="Times New Roman" w:cs="Times New Roman"/>
          <w:sz w:val="24"/>
          <w:szCs w:val="24"/>
        </w:rPr>
        <w:t>timing advance (</w:t>
      </w:r>
      <w:r w:rsidR="006129C3" w:rsidRPr="000C6ADD">
        <w:rPr>
          <w:rFonts w:ascii="Times New Roman" w:hAnsi="Times New Roman" w:cs="Times New Roman"/>
          <w:sz w:val="24"/>
          <w:szCs w:val="24"/>
        </w:rPr>
        <w:t>TA</w:t>
      </w:r>
      <w:r w:rsidR="00C71CD2">
        <w:rPr>
          <w:rFonts w:ascii="Times New Roman" w:hAnsi="Times New Roman" w:cs="Times New Roman"/>
          <w:sz w:val="24"/>
          <w:szCs w:val="24"/>
        </w:rPr>
        <w:t>)</w:t>
      </w:r>
      <w:r w:rsidR="006129C3" w:rsidRPr="000C6ADD">
        <w:rPr>
          <w:rFonts w:ascii="Times New Roman" w:hAnsi="Times New Roman" w:cs="Times New Roman"/>
          <w:sz w:val="24"/>
          <w:szCs w:val="24"/>
        </w:rPr>
        <w:t xml:space="preserve"> alignment in Satellite communications, are as follows:</w:t>
      </w:r>
    </w:p>
    <w:p w14:paraId="09C60609" w14:textId="5075D16B" w:rsidR="00342D1F" w:rsidRPr="000C6ADD" w:rsidRDefault="006129C3" w:rsidP="00342D1F">
      <w:pPr>
        <w:pStyle w:val="ListParagraph"/>
        <w:numPr>
          <w:ilvl w:val="0"/>
          <w:numId w:val="3"/>
        </w:numPr>
        <w:rPr>
          <w:rFonts w:ascii="Times New Roman" w:hAnsi="Times New Roman" w:cs="Times New Roman"/>
          <w:sz w:val="24"/>
          <w:szCs w:val="24"/>
        </w:rPr>
      </w:pPr>
      <w:r w:rsidRPr="000C6ADD">
        <w:rPr>
          <w:rFonts w:ascii="Times New Roman" w:hAnsi="Times New Roman" w:cs="Times New Roman"/>
          <w:sz w:val="24"/>
          <w:szCs w:val="24"/>
        </w:rPr>
        <w:t>A strong delay variation is caused by moving satellites (</w:t>
      </w:r>
      <w:proofErr w:type="spellStart"/>
      <w:r w:rsidRPr="000C6ADD">
        <w:rPr>
          <w:rFonts w:ascii="Times New Roman" w:hAnsi="Times New Roman" w:cs="Times New Roman"/>
          <w:sz w:val="24"/>
          <w:szCs w:val="24"/>
        </w:rPr>
        <w:t>eg</w:t>
      </w:r>
      <w:proofErr w:type="spellEnd"/>
      <w:r w:rsidRPr="000C6ADD">
        <w:rPr>
          <w:rFonts w:ascii="Times New Roman" w:hAnsi="Times New Roman" w:cs="Times New Roman"/>
          <w:sz w:val="24"/>
          <w:szCs w:val="24"/>
        </w:rPr>
        <w:t>. in LEO and MEO orbits) generating a fast change in the overall distance of the propagation from UE over Satellite to BS.</w:t>
      </w:r>
    </w:p>
    <w:p w14:paraId="0CE24071" w14:textId="311696AE" w:rsidR="00CF2A6C" w:rsidRPr="000C6ADD" w:rsidRDefault="000C6ADD" w:rsidP="00342D1F">
      <w:pPr>
        <w:pStyle w:val="ListParagraph"/>
        <w:numPr>
          <w:ilvl w:val="0"/>
          <w:numId w:val="3"/>
        </w:numPr>
        <w:rPr>
          <w:rFonts w:ascii="Times New Roman" w:hAnsi="Times New Roman" w:cs="Times New Roman"/>
          <w:sz w:val="24"/>
          <w:szCs w:val="24"/>
        </w:rPr>
      </w:pPr>
      <w:r w:rsidRPr="000C6ADD">
        <w:rPr>
          <w:rFonts w:ascii="Times New Roman" w:hAnsi="Times New Roman" w:cs="Times New Roman"/>
          <w:sz w:val="24"/>
          <w:szCs w:val="24"/>
        </w:rPr>
        <w:t xml:space="preserve">The delay is much </w:t>
      </w:r>
      <w:r w:rsidR="007D3D7A">
        <w:rPr>
          <w:rFonts w:ascii="Times New Roman" w:hAnsi="Times New Roman" w:cs="Times New Roman"/>
          <w:sz w:val="24"/>
          <w:szCs w:val="24"/>
        </w:rPr>
        <w:t>longer</w:t>
      </w:r>
      <w:r w:rsidR="007D3D7A" w:rsidRPr="000C6ADD">
        <w:rPr>
          <w:rFonts w:ascii="Times New Roman" w:hAnsi="Times New Roman" w:cs="Times New Roman"/>
          <w:sz w:val="24"/>
          <w:szCs w:val="24"/>
        </w:rPr>
        <w:t xml:space="preserve"> </w:t>
      </w:r>
      <w:r w:rsidRPr="000C6ADD">
        <w:rPr>
          <w:rFonts w:ascii="Times New Roman" w:hAnsi="Times New Roman" w:cs="Times New Roman"/>
          <w:sz w:val="24"/>
          <w:szCs w:val="24"/>
        </w:rPr>
        <w:t>over a satellite link than one Transmission Time interval (TTI, in LTE 1</w:t>
      </w:r>
      <w:r w:rsidR="00C71CD2">
        <w:rPr>
          <w:rFonts w:ascii="Times New Roman" w:hAnsi="Times New Roman" w:cs="Times New Roman"/>
          <w:sz w:val="24"/>
          <w:szCs w:val="24"/>
        </w:rPr>
        <w:t xml:space="preserve"> </w:t>
      </w:r>
      <w:proofErr w:type="spellStart"/>
      <w:r w:rsidRPr="000C6ADD">
        <w:rPr>
          <w:rFonts w:ascii="Times New Roman" w:hAnsi="Times New Roman" w:cs="Times New Roman"/>
          <w:sz w:val="24"/>
          <w:szCs w:val="24"/>
        </w:rPr>
        <w:t>ms</w:t>
      </w:r>
      <w:proofErr w:type="spellEnd"/>
      <w:r w:rsidRPr="000C6ADD">
        <w:rPr>
          <w:rFonts w:ascii="Times New Roman" w:hAnsi="Times New Roman" w:cs="Times New Roman"/>
          <w:sz w:val="24"/>
          <w:szCs w:val="24"/>
        </w:rPr>
        <w:t xml:space="preserve">) </w:t>
      </w:r>
      <w:r w:rsidR="00342D1F" w:rsidRPr="000C6ADD">
        <w:rPr>
          <w:rFonts w:ascii="Times New Roman" w:hAnsi="Times New Roman" w:cs="Times New Roman"/>
          <w:sz w:val="24"/>
          <w:szCs w:val="24"/>
        </w:rPr>
        <w:t xml:space="preserve"> </w:t>
      </w:r>
    </w:p>
    <w:p w14:paraId="5ECEF93A" w14:textId="2D2818A0" w:rsidR="00CF2A6C" w:rsidRPr="00446747" w:rsidRDefault="0091690B">
      <w:pPr>
        <w:pStyle w:val="Heading1"/>
        <w:numPr>
          <w:ilvl w:val="0"/>
          <w:numId w:val="2"/>
        </w:numPr>
        <w:textAlignment w:val="auto"/>
        <w:rPr>
          <w:rFonts w:ascii="Times New Roman" w:hAnsi="Times New Roman" w:cs="Times New Roman"/>
          <w:lang w:val="en-US"/>
        </w:rPr>
      </w:pPr>
      <w:r>
        <w:rPr>
          <w:rFonts w:ascii="Times New Roman" w:hAnsi="Times New Roman" w:cs="Times New Roman"/>
          <w:lang w:val="en-US"/>
        </w:rPr>
        <w:t>Timing Advance Adjustment in Satellite Communication</w:t>
      </w:r>
    </w:p>
    <w:p w14:paraId="7C4EE31F" w14:textId="20DF4FBD" w:rsidR="0091690B" w:rsidRDefault="0091690B" w:rsidP="00C412C7">
      <w:pPr>
        <w:jc w:val="both"/>
        <w:rPr>
          <w:rFonts w:ascii="Times New Roman" w:hAnsi="Times New Roman" w:cs="Times New Roman"/>
          <w:sz w:val="24"/>
        </w:rPr>
      </w:pPr>
      <w:r w:rsidRPr="0091690B">
        <w:rPr>
          <w:rFonts w:ascii="Times New Roman" w:hAnsi="Times New Roman" w:cs="Times New Roman"/>
          <w:sz w:val="24"/>
        </w:rPr>
        <w:t xml:space="preserve">Downlink and uplink transmissions are organized into frames with </w:t>
      </w:r>
      <w:r w:rsidRPr="0091690B">
        <w:rPr>
          <w:rFonts w:ascii="Times New Roman" w:eastAsia="Times New Roman" w:hAnsi="Times New Roman" w:cs="Times New Roman"/>
          <w:color w:val="auto"/>
          <w:position w:val="-10"/>
          <w:sz w:val="20"/>
          <w:szCs w:val="20"/>
          <w:lang w:val="en-GB"/>
        </w:rPr>
        <w:object w:dxaOrig="2580" w:dyaOrig="300" w14:anchorId="546EDC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6pt;height:15.6pt" o:ole="">
            <v:imagedata r:id="rId7" o:title=""/>
          </v:shape>
          <o:OLEObject Type="Embed" ProgID="Equation.3" ShapeID="_x0000_i1025" DrawAspect="Content" ObjectID="_1572429220" r:id="rId8"/>
        </w:object>
      </w:r>
      <w:r>
        <w:rPr>
          <w:rFonts w:ascii="Times New Roman" w:hAnsi="Times New Roman" w:cs="Times New Roman"/>
          <w:sz w:val="24"/>
        </w:rPr>
        <w:t xml:space="preserve"> </w:t>
      </w:r>
      <w:r w:rsidRPr="0091690B">
        <w:rPr>
          <w:rFonts w:ascii="Times New Roman" w:hAnsi="Times New Roman" w:cs="Times New Roman"/>
          <w:sz w:val="24"/>
        </w:rPr>
        <w:t xml:space="preserve">duration, consisting of ten </w:t>
      </w:r>
      <w:proofErr w:type="spellStart"/>
      <w:r w:rsidRPr="0091690B">
        <w:rPr>
          <w:rFonts w:ascii="Times New Roman" w:hAnsi="Times New Roman" w:cs="Times New Roman"/>
          <w:sz w:val="24"/>
        </w:rPr>
        <w:t>subframes</w:t>
      </w:r>
      <w:proofErr w:type="spellEnd"/>
      <w:r w:rsidRPr="0091690B">
        <w:rPr>
          <w:rFonts w:ascii="Times New Roman" w:hAnsi="Times New Roman" w:cs="Times New Roman"/>
          <w:sz w:val="24"/>
        </w:rPr>
        <w:t xml:space="preserve"> of </w:t>
      </w:r>
      <w:r w:rsidRPr="0091690B">
        <w:rPr>
          <w:rFonts w:ascii="Times New Roman" w:eastAsia="Times New Roman" w:hAnsi="Times New Roman" w:cs="Times New Roman"/>
          <w:color w:val="auto"/>
          <w:position w:val="-10"/>
          <w:sz w:val="20"/>
          <w:szCs w:val="20"/>
          <w:lang w:val="en-GB"/>
        </w:rPr>
        <w:object w:dxaOrig="2620" w:dyaOrig="300" w14:anchorId="4B6AC79F">
          <v:shape id="_x0000_i1026" type="#_x0000_t75" style="width:131.4pt;height:15.6pt" o:ole="">
            <v:imagedata r:id="rId9" o:title=""/>
          </v:shape>
          <o:OLEObject Type="Embed" ProgID="Equation.3" ShapeID="_x0000_i1026" DrawAspect="Content" ObjectID="_1572429221" r:id="rId10"/>
        </w:object>
      </w:r>
      <w:r w:rsidRPr="0091690B">
        <w:rPr>
          <w:rFonts w:ascii="Times New Roman" w:hAnsi="Times New Roman" w:cs="Times New Roman"/>
          <w:sz w:val="24"/>
        </w:rPr>
        <w:t xml:space="preserve"> duration each. The number of consecutive OFDM symbols per </w:t>
      </w:r>
      <w:proofErr w:type="spellStart"/>
      <w:r w:rsidRPr="0091690B">
        <w:rPr>
          <w:rFonts w:ascii="Times New Roman" w:hAnsi="Times New Roman" w:cs="Times New Roman"/>
          <w:sz w:val="24"/>
        </w:rPr>
        <w:t>subframe</w:t>
      </w:r>
      <w:proofErr w:type="spellEnd"/>
      <w:r w:rsidRPr="0091690B">
        <w:rPr>
          <w:rFonts w:ascii="Times New Roman" w:hAnsi="Times New Roman" w:cs="Times New Roman"/>
          <w:sz w:val="24"/>
        </w:rPr>
        <w:t xml:space="preserve"> </w:t>
      </w:r>
      <w:proofErr w:type="gramStart"/>
      <w:r w:rsidRPr="0091690B">
        <w:rPr>
          <w:rFonts w:ascii="Times New Roman" w:hAnsi="Times New Roman" w:cs="Times New Roman"/>
          <w:sz w:val="24"/>
        </w:rPr>
        <w:t xml:space="preserve">is </w:t>
      </w:r>
      <w:proofErr w:type="gramEnd"/>
      <w:r w:rsidRPr="00D41434">
        <w:rPr>
          <w:position w:val="-14"/>
        </w:rPr>
        <w:object w:dxaOrig="2439" w:dyaOrig="380" w14:anchorId="00F5595D">
          <v:shape id="_x0000_i1027" type="#_x0000_t75" style="width:121.2pt;height:20.4pt" o:ole="">
            <v:imagedata r:id="rId11" o:title=""/>
          </v:shape>
          <o:OLEObject Type="Embed" ProgID="Equation.3" ShapeID="_x0000_i1027" DrawAspect="Content" ObjectID="_1572429222" r:id="rId12"/>
        </w:object>
      </w:r>
      <w:r w:rsidRPr="0091690B">
        <w:rPr>
          <w:rFonts w:ascii="Times New Roman" w:hAnsi="Times New Roman" w:cs="Times New Roman"/>
          <w:sz w:val="24"/>
        </w:rPr>
        <w:t xml:space="preserve">. Each frame is divided into two equally-sized half-frames of five </w:t>
      </w:r>
      <w:proofErr w:type="spellStart"/>
      <w:r w:rsidRPr="0091690B">
        <w:rPr>
          <w:rFonts w:ascii="Times New Roman" w:hAnsi="Times New Roman" w:cs="Times New Roman"/>
          <w:sz w:val="24"/>
        </w:rPr>
        <w:t>subframes</w:t>
      </w:r>
      <w:proofErr w:type="spellEnd"/>
      <w:r w:rsidRPr="0091690B">
        <w:rPr>
          <w:rFonts w:ascii="Times New Roman" w:hAnsi="Times New Roman" w:cs="Times New Roman"/>
          <w:sz w:val="24"/>
        </w:rPr>
        <w:t xml:space="preserve"> each.</w:t>
      </w:r>
      <w:r>
        <w:rPr>
          <w:rFonts w:ascii="Times New Roman" w:hAnsi="Times New Roman" w:cs="Times New Roman"/>
          <w:sz w:val="24"/>
        </w:rPr>
        <w:t xml:space="preserve"> </w:t>
      </w:r>
      <w:r w:rsidRPr="0091690B">
        <w:rPr>
          <w:rFonts w:ascii="Times New Roman" w:hAnsi="Times New Roman" w:cs="Times New Roman"/>
          <w:sz w:val="24"/>
        </w:rPr>
        <w:t>There is one set of frames in the uplink and one set of frames in the downlink on a carrier</w:t>
      </w:r>
      <w:r w:rsidR="00D53A0B">
        <w:rPr>
          <w:rFonts w:ascii="Times New Roman" w:hAnsi="Times New Roman" w:cs="Times New Roman"/>
          <w:sz w:val="24"/>
        </w:rPr>
        <w:t xml:space="preserve"> [1]</w:t>
      </w:r>
      <w:r w:rsidRPr="0091690B">
        <w:rPr>
          <w:rFonts w:ascii="Times New Roman" w:hAnsi="Times New Roman" w:cs="Times New Roman"/>
          <w:sz w:val="24"/>
        </w:rPr>
        <w:t>.</w:t>
      </w:r>
    </w:p>
    <w:p w14:paraId="3538C674" w14:textId="1599E3E8" w:rsidR="00E83B7B" w:rsidRPr="00E83B7B" w:rsidRDefault="0091690B" w:rsidP="00C412C7">
      <w:pPr>
        <w:jc w:val="both"/>
        <w:rPr>
          <w:rFonts w:ascii="Times New Roman" w:hAnsi="Times New Roman" w:cs="Times New Roman"/>
          <w:sz w:val="24"/>
        </w:rPr>
      </w:pPr>
      <w:r w:rsidRPr="0091690B">
        <w:rPr>
          <w:rFonts w:ascii="Times New Roman" w:hAnsi="Times New Roman" w:cs="Times New Roman"/>
          <w:sz w:val="24"/>
        </w:rPr>
        <w:t xml:space="preserve">Timing advance is a negative offset at the UE, between the start of a received downlink </w:t>
      </w:r>
      <w:proofErr w:type="spellStart"/>
      <w:r w:rsidRPr="0091690B">
        <w:rPr>
          <w:rFonts w:ascii="Times New Roman" w:hAnsi="Times New Roman" w:cs="Times New Roman"/>
          <w:sz w:val="24"/>
        </w:rPr>
        <w:t>subframe</w:t>
      </w:r>
      <w:proofErr w:type="spellEnd"/>
      <w:r w:rsidRPr="0091690B">
        <w:rPr>
          <w:rFonts w:ascii="Times New Roman" w:hAnsi="Times New Roman" w:cs="Times New Roman"/>
          <w:sz w:val="24"/>
        </w:rPr>
        <w:t xml:space="preserve"> and a transmitted uplink </w:t>
      </w:r>
      <w:proofErr w:type="spellStart"/>
      <w:r w:rsidRPr="0091690B">
        <w:rPr>
          <w:rFonts w:ascii="Times New Roman" w:hAnsi="Times New Roman" w:cs="Times New Roman"/>
          <w:sz w:val="24"/>
        </w:rPr>
        <w:t>subframe</w:t>
      </w:r>
      <w:proofErr w:type="spellEnd"/>
      <w:r w:rsidRPr="0091690B">
        <w:rPr>
          <w:rFonts w:ascii="Times New Roman" w:hAnsi="Times New Roman" w:cs="Times New Roman"/>
          <w:sz w:val="24"/>
        </w:rPr>
        <w:t xml:space="preserve">. This offset at the UE is necessary to ensure that the downlink and uplink </w:t>
      </w:r>
      <w:proofErr w:type="spellStart"/>
      <w:r w:rsidRPr="0091690B">
        <w:rPr>
          <w:rFonts w:ascii="Times New Roman" w:hAnsi="Times New Roman" w:cs="Times New Roman"/>
          <w:sz w:val="24"/>
        </w:rPr>
        <w:t>subframes</w:t>
      </w:r>
      <w:proofErr w:type="spellEnd"/>
      <w:r w:rsidRPr="0091690B">
        <w:rPr>
          <w:rFonts w:ascii="Times New Roman" w:hAnsi="Times New Roman" w:cs="Times New Roman"/>
          <w:sz w:val="24"/>
        </w:rPr>
        <w:t xml:space="preserve"> are </w:t>
      </w:r>
      <w:r w:rsidR="00A23771" w:rsidRPr="0091690B">
        <w:rPr>
          <w:rFonts w:ascii="Times New Roman" w:hAnsi="Times New Roman" w:cs="Times New Roman"/>
          <w:sz w:val="24"/>
        </w:rPr>
        <w:t>synchronized</w:t>
      </w:r>
      <w:r w:rsidRPr="0091690B">
        <w:rPr>
          <w:rFonts w:ascii="Times New Roman" w:hAnsi="Times New Roman" w:cs="Times New Roman"/>
          <w:sz w:val="24"/>
        </w:rPr>
        <w:t xml:space="preserve"> at the </w:t>
      </w:r>
      <w:proofErr w:type="spellStart"/>
      <w:r w:rsidRPr="0091690B">
        <w:rPr>
          <w:rFonts w:ascii="Times New Roman" w:hAnsi="Times New Roman" w:cs="Times New Roman"/>
          <w:sz w:val="24"/>
        </w:rPr>
        <w:t>eNodeB</w:t>
      </w:r>
      <w:proofErr w:type="spellEnd"/>
      <w:r>
        <w:rPr>
          <w:rFonts w:ascii="Times New Roman" w:hAnsi="Times New Roman" w:cs="Times New Roman"/>
          <w:sz w:val="24"/>
        </w:rPr>
        <w:t xml:space="preserve"> (or </w:t>
      </w:r>
      <w:proofErr w:type="spellStart"/>
      <w:r>
        <w:rPr>
          <w:rFonts w:ascii="Times New Roman" w:hAnsi="Times New Roman" w:cs="Times New Roman"/>
          <w:sz w:val="24"/>
        </w:rPr>
        <w:t>gNB</w:t>
      </w:r>
      <w:proofErr w:type="spellEnd"/>
      <w:r>
        <w:rPr>
          <w:rFonts w:ascii="Times New Roman" w:hAnsi="Times New Roman" w:cs="Times New Roman"/>
          <w:sz w:val="24"/>
        </w:rPr>
        <w:t xml:space="preserve"> in 5G)</w:t>
      </w:r>
      <w:r w:rsidRPr="0091690B">
        <w:rPr>
          <w:rFonts w:ascii="Times New Roman" w:hAnsi="Times New Roman" w:cs="Times New Roman"/>
          <w:sz w:val="24"/>
        </w:rPr>
        <w:t>.</w:t>
      </w:r>
      <w:r>
        <w:rPr>
          <w:rFonts w:ascii="Times New Roman" w:hAnsi="Times New Roman" w:cs="Times New Roman"/>
          <w:sz w:val="24"/>
        </w:rPr>
        <w:t xml:space="preserve"> </w:t>
      </w:r>
      <w:r w:rsidR="00C412C7">
        <w:rPr>
          <w:rFonts w:ascii="Times New Roman" w:hAnsi="Times New Roman" w:cs="Times New Roman"/>
          <w:sz w:val="24"/>
        </w:rPr>
        <w:t xml:space="preserve"> </w:t>
      </w:r>
      <w:r w:rsidR="00E83B7B" w:rsidRPr="00E83B7B">
        <w:rPr>
          <w:rFonts w:ascii="Times New Roman" w:hAnsi="Times New Roman" w:cs="Times New Roman"/>
          <w:sz w:val="24"/>
        </w:rPr>
        <w:t>Transmission of uplink frame nu</w:t>
      </w:r>
      <w:r w:rsidR="00E83B7B">
        <w:rPr>
          <w:rFonts w:ascii="Times New Roman" w:hAnsi="Times New Roman" w:cs="Times New Roman"/>
          <w:sz w:val="24"/>
        </w:rPr>
        <w:t xml:space="preserve">mber </w:t>
      </w:r>
      <w:r w:rsidRPr="00C12953">
        <w:rPr>
          <w:position w:val="-6"/>
        </w:rPr>
        <w:object w:dxaOrig="139" w:dyaOrig="240" w14:anchorId="3CA9FD53">
          <v:shape id="_x0000_i1028" type="#_x0000_t75" style="width:6.6pt;height:11.4pt" o:ole="">
            <v:imagedata r:id="rId13" o:title=""/>
          </v:shape>
          <o:OLEObject Type="Embed" ProgID="Equation.3" ShapeID="_x0000_i1028" DrawAspect="Content" ObjectID="_1572429223" r:id="rId14"/>
        </w:object>
      </w:r>
      <w:r w:rsidR="00E83B7B">
        <w:rPr>
          <w:rFonts w:ascii="Times New Roman" w:hAnsi="Times New Roman" w:cs="Times New Roman"/>
          <w:sz w:val="24"/>
        </w:rPr>
        <w:t xml:space="preserve"> from the UE shall start </w:t>
      </w:r>
      <w:r w:rsidR="00E83B7B" w:rsidRPr="00E83B7B">
        <w:rPr>
          <w:rFonts w:ascii="Times New Roman" w:eastAsia="Times New Roman" w:hAnsi="Times New Roman" w:cs="Times New Roman"/>
          <w:color w:val="auto"/>
          <w:position w:val="-10"/>
          <w:sz w:val="20"/>
          <w:szCs w:val="20"/>
          <w:lang w:val="en-GB"/>
        </w:rPr>
        <w:object w:dxaOrig="1100" w:dyaOrig="300" w14:anchorId="0C8F6602">
          <v:shape id="_x0000_i1029" type="#_x0000_t75" style="width:54pt;height:15.6pt" o:ole="">
            <v:imagedata r:id="rId15" o:title=""/>
          </v:shape>
          <o:OLEObject Type="Embed" ProgID="Equation.3" ShapeID="_x0000_i1029" DrawAspect="Content" ObjectID="_1572429224" r:id="rId16"/>
        </w:object>
      </w:r>
      <w:r w:rsidR="00E83B7B" w:rsidRPr="00E83B7B">
        <w:rPr>
          <w:rFonts w:ascii="Times New Roman" w:hAnsi="Times New Roman" w:cs="Times New Roman"/>
          <w:sz w:val="24"/>
        </w:rPr>
        <w:t xml:space="preserve"> before the start of the corresponding </w:t>
      </w:r>
      <w:r w:rsidR="00C412C7">
        <w:rPr>
          <w:rFonts w:ascii="Times New Roman" w:hAnsi="Times New Roman" w:cs="Times New Roman"/>
          <w:sz w:val="24"/>
        </w:rPr>
        <w:t>d</w:t>
      </w:r>
      <w:r w:rsidR="00E83B7B" w:rsidRPr="00E83B7B">
        <w:rPr>
          <w:rFonts w:ascii="Times New Roman" w:hAnsi="Times New Roman" w:cs="Times New Roman"/>
          <w:sz w:val="24"/>
        </w:rPr>
        <w:t>ownlink frame at the UE</w:t>
      </w:r>
      <w:r w:rsidRPr="00C12953">
        <w:rPr>
          <w:position w:val="-6"/>
        </w:rPr>
        <w:object w:dxaOrig="139" w:dyaOrig="240" w14:anchorId="4EB6405D">
          <v:shape id="_x0000_i1030" type="#_x0000_t75" style="width:6.6pt;height:11.4pt" o:ole="">
            <v:imagedata r:id="rId13" o:title=""/>
          </v:shape>
          <o:OLEObject Type="Embed" ProgID="Equation.3" ShapeID="_x0000_i1030" DrawAspect="Content" ObjectID="_1572429225" r:id="rId17"/>
        </w:object>
      </w:r>
      <w:r w:rsidR="00E83B7B" w:rsidRPr="00E83B7B">
        <w:rPr>
          <w:rFonts w:ascii="Times New Roman" w:hAnsi="Times New Roman" w:cs="Times New Roman"/>
          <w:sz w:val="24"/>
        </w:rPr>
        <w:t>.</w:t>
      </w:r>
    </w:p>
    <w:p w14:paraId="41C90DAD" w14:textId="31AAC19F" w:rsidR="00FA17A6" w:rsidRDefault="00C412C7" w:rsidP="00A702F2">
      <w:pPr>
        <w:jc w:val="center"/>
        <w:rPr>
          <w:rFonts w:ascii="Times New Roman" w:hAnsi="Times New Roman" w:cs="Times New Roman"/>
          <w:sz w:val="24"/>
        </w:rPr>
      </w:pPr>
      <w:r w:rsidRPr="00A702F2">
        <w:rPr>
          <w:rFonts w:ascii="Times New Roman" w:hAnsi="Times New Roman" w:cs="Times New Roman"/>
          <w:sz w:val="24"/>
          <w:lang w:val="en-GB"/>
        </w:rPr>
        <w:object w:dxaOrig="6720" w:dyaOrig="2191" w14:anchorId="51B28AF1">
          <v:shape id="_x0000_i1031" type="#_x0000_t75" style="width:238.2pt;height:78.6pt" o:ole="">
            <v:imagedata r:id="rId18" o:title=""/>
          </v:shape>
          <o:OLEObject Type="Embed" ProgID="Visio.Drawing.11" ShapeID="_x0000_i1031" DrawAspect="Content" ObjectID="_1572429226" r:id="rId19"/>
        </w:object>
      </w:r>
    </w:p>
    <w:p w14:paraId="103BA38F" w14:textId="2E799A65" w:rsidR="00A702F2" w:rsidRPr="00E83B7B" w:rsidRDefault="00E83B7B" w:rsidP="00A702F2">
      <w:pPr>
        <w:jc w:val="center"/>
        <w:rPr>
          <w:rFonts w:ascii="Times New Roman" w:hAnsi="Times New Roman" w:cs="Times New Roman"/>
          <w:b/>
          <w:sz w:val="20"/>
        </w:rPr>
      </w:pPr>
      <w:r w:rsidRPr="00E83B7B">
        <w:rPr>
          <w:rFonts w:ascii="Times New Roman" w:hAnsi="Times New Roman" w:cs="Times New Roman"/>
          <w:b/>
          <w:sz w:val="20"/>
        </w:rPr>
        <w:t>Fig. 1: Uplink-downlink timing relation</w:t>
      </w:r>
      <w:r w:rsidR="00D53A0B">
        <w:rPr>
          <w:rFonts w:ascii="Times New Roman" w:hAnsi="Times New Roman" w:cs="Times New Roman"/>
          <w:b/>
          <w:sz w:val="20"/>
        </w:rPr>
        <w:t xml:space="preserve"> [1]</w:t>
      </w:r>
    </w:p>
    <w:p w14:paraId="545C5972" w14:textId="6E67D77E" w:rsidR="00BB7A3E" w:rsidRPr="00BB7A3E" w:rsidRDefault="00BB7A3E" w:rsidP="00BB7A3E">
      <w:pPr>
        <w:jc w:val="both"/>
        <w:rPr>
          <w:rFonts w:ascii="Times New Roman" w:hAnsi="Times New Roman" w:cs="Times New Roman"/>
          <w:sz w:val="24"/>
        </w:rPr>
      </w:pPr>
      <w:r w:rsidRPr="00BB7A3E">
        <w:rPr>
          <w:rFonts w:ascii="Times New Roman" w:hAnsi="Times New Roman" w:cs="Times New Roman"/>
          <w:sz w:val="24"/>
        </w:rPr>
        <w:lastRenderedPageBreak/>
        <w:t>The delay over satellite links (earth hub s</w:t>
      </w:r>
      <w:r w:rsidR="00B47188">
        <w:rPr>
          <w:rFonts w:ascii="Times New Roman" w:hAnsi="Times New Roman" w:cs="Times New Roman"/>
          <w:sz w:val="24"/>
        </w:rPr>
        <w:t xml:space="preserve">tation containing a BS </w:t>
      </w:r>
      <w:r w:rsidR="00B47188" w:rsidRPr="00B47188">
        <w:rPr>
          <w:rFonts w:ascii="Times New Roman" w:hAnsi="Times New Roman" w:cs="Times New Roman"/>
          <w:sz w:val="24"/>
        </w:rPr>
        <w:sym w:font="Wingdings" w:char="F0E0"/>
      </w:r>
      <w:r w:rsidR="00B47188">
        <w:rPr>
          <w:rFonts w:ascii="Times New Roman" w:hAnsi="Times New Roman" w:cs="Times New Roman"/>
          <w:sz w:val="24"/>
        </w:rPr>
        <w:t xml:space="preserve"> satellite </w:t>
      </w:r>
      <w:r w:rsidR="00B47188" w:rsidRPr="00B47188">
        <w:rPr>
          <w:rFonts w:ascii="Times New Roman" w:hAnsi="Times New Roman" w:cs="Times New Roman"/>
          <w:sz w:val="24"/>
        </w:rPr>
        <w:sym w:font="Wingdings" w:char="F0E0"/>
      </w:r>
      <w:r w:rsidR="00B47188">
        <w:rPr>
          <w:rFonts w:ascii="Times New Roman" w:hAnsi="Times New Roman" w:cs="Times New Roman"/>
          <w:sz w:val="24"/>
        </w:rPr>
        <w:t xml:space="preserve"> mobile terminal</w:t>
      </w:r>
      <w:r w:rsidRPr="00BB7A3E">
        <w:rPr>
          <w:rFonts w:ascii="Times New Roman" w:hAnsi="Times New Roman" w:cs="Times New Roman"/>
          <w:sz w:val="24"/>
        </w:rPr>
        <w:t>) has a strongly variable delay in case of non-</w:t>
      </w:r>
      <w:r w:rsidR="00B47188">
        <w:rPr>
          <w:rFonts w:ascii="Times New Roman" w:hAnsi="Times New Roman" w:cs="Times New Roman"/>
          <w:sz w:val="24"/>
        </w:rPr>
        <w:t xml:space="preserve">geostationary satellites. </w:t>
      </w:r>
      <w:r w:rsidRPr="00BB7A3E">
        <w:rPr>
          <w:rFonts w:ascii="Times New Roman" w:hAnsi="Times New Roman" w:cs="Times New Roman"/>
          <w:sz w:val="24"/>
        </w:rPr>
        <w:t xml:space="preserve">A requirement </w:t>
      </w:r>
      <w:r w:rsidR="00B47188">
        <w:rPr>
          <w:rFonts w:ascii="Times New Roman" w:hAnsi="Times New Roman" w:cs="Times New Roman"/>
          <w:sz w:val="24"/>
        </w:rPr>
        <w:t>for LTE (or NR) is</w:t>
      </w:r>
      <w:r w:rsidRPr="00BB7A3E">
        <w:rPr>
          <w:rFonts w:ascii="Times New Roman" w:hAnsi="Times New Roman" w:cs="Times New Roman"/>
          <w:sz w:val="24"/>
        </w:rPr>
        <w:t xml:space="preserve"> that all mobile terminals have to transmit on the return link such that all signals arrive synchronously at the earth hub station / BS</w:t>
      </w:r>
      <w:r w:rsidR="007D3D7A">
        <w:rPr>
          <w:rFonts w:ascii="Times New Roman" w:hAnsi="Times New Roman" w:cs="Times New Roman"/>
          <w:sz w:val="24"/>
        </w:rPr>
        <w:t xml:space="preserve"> within the cyclic prefix (CP)</w:t>
      </w:r>
      <w:r w:rsidRPr="00BB7A3E">
        <w:rPr>
          <w:rFonts w:ascii="Times New Roman" w:hAnsi="Times New Roman" w:cs="Times New Roman"/>
          <w:sz w:val="24"/>
        </w:rPr>
        <w:t xml:space="preserve">. </w:t>
      </w:r>
      <w:r w:rsidR="00D53A0B">
        <w:rPr>
          <w:rFonts w:ascii="Times New Roman" w:hAnsi="Times New Roman" w:cs="Times New Roman"/>
          <w:sz w:val="24"/>
        </w:rPr>
        <w:t>A</w:t>
      </w:r>
      <w:r w:rsidRPr="00BB7A3E">
        <w:rPr>
          <w:rFonts w:ascii="Times New Roman" w:hAnsi="Times New Roman" w:cs="Times New Roman"/>
          <w:sz w:val="24"/>
        </w:rPr>
        <w:t xml:space="preserve">ll signals from the mobile terminals </w:t>
      </w:r>
      <w:r w:rsidR="00D53A0B">
        <w:rPr>
          <w:rFonts w:ascii="Times New Roman" w:hAnsi="Times New Roman" w:cs="Times New Roman"/>
          <w:sz w:val="24"/>
        </w:rPr>
        <w:t xml:space="preserve">must </w:t>
      </w:r>
      <w:r w:rsidRPr="00BB7A3E">
        <w:rPr>
          <w:rFonts w:ascii="Times New Roman" w:hAnsi="Times New Roman" w:cs="Times New Roman"/>
          <w:sz w:val="24"/>
        </w:rPr>
        <w:t xml:space="preserve">arrive with a maximum variation within the cyclic prefix time (4.7 us normal CP, 16.7 us extended CP). So, the individual timing advances of the mobile terminals have to be adjusted dynamically over time, according to variable distance between BS and UE, </w:t>
      </w:r>
      <w:proofErr w:type="spellStart"/>
      <w:r w:rsidRPr="00BB7A3E">
        <w:rPr>
          <w:rFonts w:ascii="Times New Roman" w:hAnsi="Times New Roman" w:cs="Times New Roman"/>
          <w:sz w:val="24"/>
        </w:rPr>
        <w:t>eg</w:t>
      </w:r>
      <w:proofErr w:type="spellEnd"/>
      <w:r w:rsidRPr="00BB7A3E">
        <w:rPr>
          <w:rFonts w:ascii="Times New Roman" w:hAnsi="Times New Roman" w:cs="Times New Roman"/>
          <w:sz w:val="24"/>
        </w:rPr>
        <w:t xml:space="preserve">. </w:t>
      </w:r>
      <w:proofErr w:type="gramStart"/>
      <w:r w:rsidRPr="00BB7A3E">
        <w:rPr>
          <w:rFonts w:ascii="Times New Roman" w:hAnsi="Times New Roman" w:cs="Times New Roman"/>
          <w:sz w:val="24"/>
        </w:rPr>
        <w:t>due</w:t>
      </w:r>
      <w:proofErr w:type="gramEnd"/>
      <w:r w:rsidRPr="00BB7A3E">
        <w:rPr>
          <w:rFonts w:ascii="Times New Roman" w:hAnsi="Times New Roman" w:cs="Times New Roman"/>
          <w:sz w:val="24"/>
        </w:rPr>
        <w:t xml:space="preserve"> to movement by cars, planes, by pedestrians etc.</w:t>
      </w:r>
      <w:r w:rsidR="00B47188">
        <w:rPr>
          <w:rFonts w:ascii="Times New Roman" w:hAnsi="Times New Roman" w:cs="Times New Roman"/>
          <w:sz w:val="24"/>
        </w:rPr>
        <w:t xml:space="preserve"> </w:t>
      </w:r>
      <w:r w:rsidRPr="00BB7A3E">
        <w:rPr>
          <w:rFonts w:ascii="Times New Roman" w:hAnsi="Times New Roman" w:cs="Times New Roman"/>
          <w:sz w:val="24"/>
        </w:rPr>
        <w:t>In case of terrestrial communication, the distance (and thus the delay over the transmission link) is determined</w:t>
      </w:r>
      <w:r w:rsidR="00B47188">
        <w:rPr>
          <w:rFonts w:ascii="Times New Roman" w:hAnsi="Times New Roman" w:cs="Times New Roman"/>
          <w:sz w:val="24"/>
        </w:rPr>
        <w:t xml:space="preserve"> only</w:t>
      </w:r>
      <w:r w:rsidRPr="00BB7A3E">
        <w:rPr>
          <w:rFonts w:ascii="Times New Roman" w:hAnsi="Times New Roman" w:cs="Times New Roman"/>
          <w:sz w:val="24"/>
        </w:rPr>
        <w:t xml:space="preserve"> by the rather low mobility of the UE (compared to satellite speeds), since all BS are normally static. </w:t>
      </w:r>
    </w:p>
    <w:p w14:paraId="39038A03" w14:textId="33D9B912" w:rsidR="00BB7A3E" w:rsidRDefault="00BB7A3E" w:rsidP="00BB7A3E">
      <w:pPr>
        <w:jc w:val="both"/>
        <w:rPr>
          <w:rFonts w:ascii="Times New Roman" w:hAnsi="Times New Roman" w:cs="Times New Roman"/>
          <w:sz w:val="24"/>
        </w:rPr>
      </w:pPr>
      <w:r w:rsidRPr="00BB7A3E">
        <w:rPr>
          <w:rFonts w:ascii="Times New Roman" w:hAnsi="Times New Roman" w:cs="Times New Roman"/>
          <w:sz w:val="24"/>
        </w:rPr>
        <w:t xml:space="preserve">A </w:t>
      </w:r>
      <w:r w:rsidR="00B47188">
        <w:rPr>
          <w:rFonts w:ascii="Times New Roman" w:hAnsi="Times New Roman" w:cs="Times New Roman"/>
          <w:sz w:val="24"/>
        </w:rPr>
        <w:t>technical issue arises</w:t>
      </w:r>
      <w:r w:rsidRPr="00BB7A3E">
        <w:rPr>
          <w:rFonts w:ascii="Times New Roman" w:hAnsi="Times New Roman" w:cs="Times New Roman"/>
          <w:sz w:val="24"/>
        </w:rPr>
        <w:t xml:space="preserve">, when satellite links are included in the transmission chain. In this case, the strong delay variation caused by the moving satellite (e.g. in LEO, MEO orbits) is generating a fast change in the overall distance of the propagation from UE over sat to BS. </w:t>
      </w:r>
      <w:r w:rsidR="00560F14">
        <w:rPr>
          <w:rFonts w:ascii="Times New Roman" w:hAnsi="Times New Roman" w:cs="Times New Roman"/>
          <w:sz w:val="24"/>
        </w:rPr>
        <w:t>The Fig. 2</w:t>
      </w:r>
      <w:r w:rsidRPr="00BB7A3E">
        <w:rPr>
          <w:rFonts w:ascii="Times New Roman" w:hAnsi="Times New Roman" w:cs="Times New Roman"/>
          <w:sz w:val="24"/>
        </w:rPr>
        <w:t xml:space="preserve"> shows </w:t>
      </w:r>
      <w:r w:rsidR="00D00051">
        <w:rPr>
          <w:rFonts w:ascii="Times New Roman" w:hAnsi="Times New Roman" w:cs="Times New Roman"/>
          <w:sz w:val="24"/>
        </w:rPr>
        <w:t xml:space="preserve">exemplarily </w:t>
      </w:r>
      <w:r w:rsidRPr="00BB7A3E">
        <w:rPr>
          <w:rFonts w:ascii="Times New Roman" w:hAnsi="Times New Roman" w:cs="Times New Roman"/>
          <w:sz w:val="24"/>
        </w:rPr>
        <w:t>the variable one way delay over the link from hub station / BS over LEO sat</w:t>
      </w:r>
      <w:r w:rsidR="00F366AB">
        <w:rPr>
          <w:rFonts w:ascii="Times New Roman" w:hAnsi="Times New Roman" w:cs="Times New Roman"/>
          <w:sz w:val="24"/>
        </w:rPr>
        <w:t>ellite (at an orbit speed of ~70</w:t>
      </w:r>
      <w:r w:rsidRPr="00BB7A3E">
        <w:rPr>
          <w:rFonts w:ascii="Times New Roman" w:hAnsi="Times New Roman" w:cs="Times New Roman"/>
          <w:sz w:val="24"/>
        </w:rPr>
        <w:t>00 m/s) to mobile terminal with either pure UE functionality or Relay-to-Network type of UE. A high differenti</w:t>
      </w:r>
      <w:r w:rsidR="00B47188">
        <w:rPr>
          <w:rFonts w:ascii="Times New Roman" w:hAnsi="Times New Roman" w:cs="Times New Roman"/>
          <w:sz w:val="24"/>
        </w:rPr>
        <w:t>al delay variation of up to 40 µ</w:t>
      </w:r>
      <w:r w:rsidRPr="00BB7A3E">
        <w:rPr>
          <w:rFonts w:ascii="Times New Roman" w:hAnsi="Times New Roman" w:cs="Times New Roman"/>
          <w:sz w:val="24"/>
        </w:rPr>
        <w:t>s/s is experienced in this scenario, requiring a very fast update of the timing advance adjustment in the mobile terminal</w:t>
      </w:r>
      <w:r w:rsidR="002656D0">
        <w:rPr>
          <w:rFonts w:ascii="Times New Roman" w:hAnsi="Times New Roman" w:cs="Times New Roman"/>
          <w:sz w:val="24"/>
        </w:rPr>
        <w:t>, thus creating a high load on the control plane</w:t>
      </w:r>
      <w:r w:rsidRPr="00BB7A3E">
        <w:rPr>
          <w:rFonts w:ascii="Times New Roman" w:hAnsi="Times New Roman" w:cs="Times New Roman"/>
          <w:sz w:val="24"/>
        </w:rPr>
        <w:t>.</w:t>
      </w:r>
      <w:r w:rsidR="00B47188">
        <w:rPr>
          <w:rFonts w:ascii="Times New Roman" w:hAnsi="Times New Roman" w:cs="Times New Roman"/>
          <w:sz w:val="24"/>
        </w:rPr>
        <w:t xml:space="preserve"> </w:t>
      </w:r>
      <w:r w:rsidR="00EB5087">
        <w:rPr>
          <w:rFonts w:ascii="Times New Roman" w:hAnsi="Times New Roman" w:cs="Times New Roman"/>
          <w:sz w:val="24"/>
        </w:rPr>
        <w:t>If higher numerologies with higher subcarrier spacing (SCS) are selected, the timing synchronization requirements are more stringent due to the shorter CP.</w:t>
      </w:r>
      <w:r w:rsidR="00D53A0B">
        <w:rPr>
          <w:rFonts w:ascii="Times New Roman" w:hAnsi="Times New Roman" w:cs="Times New Roman"/>
          <w:sz w:val="24"/>
        </w:rPr>
        <w:t xml:space="preserve"> But also in case of Satellite, the delay drift is quite predictable because the motion of the satellites follow known paths.</w:t>
      </w:r>
    </w:p>
    <w:p w14:paraId="732EAEFE" w14:textId="77777777" w:rsidR="008F186E" w:rsidRPr="00BB7A3E" w:rsidRDefault="008F186E" w:rsidP="008F186E">
      <w:pPr>
        <w:jc w:val="both"/>
        <w:rPr>
          <w:rFonts w:ascii="Times New Roman" w:hAnsi="Times New Roman" w:cs="Times New Roman"/>
          <w:sz w:val="24"/>
        </w:rPr>
      </w:pPr>
      <w:r w:rsidRPr="00BB7A3E">
        <w:rPr>
          <w:rFonts w:ascii="Times New Roman" w:hAnsi="Times New Roman" w:cs="Times New Roman"/>
          <w:sz w:val="24"/>
        </w:rPr>
        <w:t>It has to be noted, that this very fast update of the TA is not required in terrestrial links, because the distance of the terminal to the base station is only varying slowly due to the terminal mobility.</w:t>
      </w:r>
      <w:r>
        <w:rPr>
          <w:rFonts w:ascii="Times New Roman" w:hAnsi="Times New Roman" w:cs="Times New Roman"/>
          <w:sz w:val="24"/>
        </w:rPr>
        <w:t xml:space="preserve"> In case of GEO satellite links, the terminal mobility is also dominating the TA requirements. </w:t>
      </w:r>
    </w:p>
    <w:p w14:paraId="60FC4C52" w14:textId="67DF0B8C" w:rsidR="008F186E" w:rsidRDefault="008F186E" w:rsidP="008F186E">
      <w:pPr>
        <w:jc w:val="both"/>
        <w:rPr>
          <w:rFonts w:ascii="Times New Roman" w:hAnsi="Times New Roman" w:cs="Times New Roman"/>
          <w:sz w:val="24"/>
        </w:rPr>
      </w:pPr>
      <w:r w:rsidRPr="00BB7A3E">
        <w:rPr>
          <w:rFonts w:ascii="Times New Roman" w:hAnsi="Times New Roman" w:cs="Times New Roman"/>
          <w:sz w:val="24"/>
        </w:rPr>
        <w:t>A</w:t>
      </w:r>
      <w:r>
        <w:rPr>
          <w:rFonts w:ascii="Times New Roman" w:hAnsi="Times New Roman" w:cs="Times New Roman"/>
          <w:sz w:val="24"/>
        </w:rPr>
        <w:t xml:space="preserve">nother technical issue that arises </w:t>
      </w:r>
      <w:r w:rsidRPr="00BB7A3E">
        <w:rPr>
          <w:rFonts w:ascii="Times New Roman" w:hAnsi="Times New Roman" w:cs="Times New Roman"/>
          <w:sz w:val="24"/>
        </w:rPr>
        <w:t xml:space="preserve">is that the delay variation over the satellite link is much more than a Transmission Time Interval (TTI; in LTE: 1 </w:t>
      </w:r>
      <w:proofErr w:type="spellStart"/>
      <w:r w:rsidRPr="00BB7A3E">
        <w:rPr>
          <w:rFonts w:ascii="Times New Roman" w:hAnsi="Times New Roman" w:cs="Times New Roman"/>
          <w:sz w:val="24"/>
        </w:rPr>
        <w:t>ms</w:t>
      </w:r>
      <w:proofErr w:type="spellEnd"/>
      <w:r w:rsidRPr="00BB7A3E">
        <w:rPr>
          <w:rFonts w:ascii="Times New Roman" w:hAnsi="Times New Roman" w:cs="Times New Roman"/>
          <w:sz w:val="24"/>
        </w:rPr>
        <w:t xml:space="preserve">) and </w:t>
      </w:r>
      <w:r>
        <w:rPr>
          <w:rFonts w:ascii="Times New Roman" w:hAnsi="Times New Roman" w:cs="Times New Roman"/>
          <w:sz w:val="24"/>
        </w:rPr>
        <w:t xml:space="preserve">is </w:t>
      </w:r>
      <w:r w:rsidRPr="00BB7A3E">
        <w:rPr>
          <w:rFonts w:ascii="Times New Roman" w:hAnsi="Times New Roman" w:cs="Times New Roman"/>
          <w:sz w:val="24"/>
        </w:rPr>
        <w:t>expected to be even less</w:t>
      </w:r>
      <w:r>
        <w:rPr>
          <w:rFonts w:ascii="Times New Roman" w:hAnsi="Times New Roman" w:cs="Times New Roman"/>
          <w:sz w:val="24"/>
        </w:rPr>
        <w:t>er</w:t>
      </w:r>
      <w:r w:rsidRPr="00BB7A3E">
        <w:rPr>
          <w:rFonts w:ascii="Times New Roman" w:hAnsi="Times New Roman" w:cs="Times New Roman"/>
          <w:sz w:val="24"/>
        </w:rPr>
        <w:t xml:space="preserve"> for New Radio, where higher numerologies are considered. E.g. </w:t>
      </w:r>
      <w:r w:rsidR="00F366AB">
        <w:rPr>
          <w:rFonts w:ascii="Times New Roman" w:hAnsi="Times New Roman" w:cs="Times New Roman"/>
          <w:sz w:val="24"/>
        </w:rPr>
        <w:t xml:space="preserve">if </w:t>
      </w:r>
      <w:r w:rsidRPr="00BB7A3E">
        <w:rPr>
          <w:rFonts w:ascii="Times New Roman" w:hAnsi="Times New Roman" w:cs="Times New Roman"/>
          <w:sz w:val="24"/>
        </w:rPr>
        <w:t xml:space="preserve">the subcarrier </w:t>
      </w:r>
      <w:r>
        <w:rPr>
          <w:rFonts w:ascii="Times New Roman" w:hAnsi="Times New Roman" w:cs="Times New Roman"/>
          <w:sz w:val="24"/>
        </w:rPr>
        <w:t>s</w:t>
      </w:r>
      <w:r w:rsidRPr="00BB7A3E">
        <w:rPr>
          <w:rFonts w:ascii="Times New Roman" w:hAnsi="Times New Roman" w:cs="Times New Roman"/>
          <w:sz w:val="24"/>
        </w:rPr>
        <w:t>pacing (SCS) is increasing from 15 kHz (numerology 1) to 60 kHz (numerology 4)</w:t>
      </w:r>
      <w:r w:rsidR="00F366AB">
        <w:rPr>
          <w:rFonts w:ascii="Times New Roman" w:hAnsi="Times New Roman" w:cs="Times New Roman"/>
          <w:sz w:val="24"/>
        </w:rPr>
        <w:t xml:space="preserve">, </w:t>
      </w:r>
      <w:r w:rsidRPr="00BB7A3E">
        <w:rPr>
          <w:rFonts w:ascii="Times New Roman" w:hAnsi="Times New Roman" w:cs="Times New Roman"/>
          <w:sz w:val="24"/>
        </w:rPr>
        <w:t xml:space="preserve">the TTI </w:t>
      </w:r>
      <w:r w:rsidR="00F366AB">
        <w:rPr>
          <w:rFonts w:ascii="Times New Roman" w:hAnsi="Times New Roman" w:cs="Times New Roman"/>
          <w:sz w:val="24"/>
        </w:rPr>
        <w:t xml:space="preserve">goes </w:t>
      </w:r>
      <w:r w:rsidRPr="00BB7A3E">
        <w:rPr>
          <w:rFonts w:ascii="Times New Roman" w:hAnsi="Times New Roman" w:cs="Times New Roman"/>
          <w:sz w:val="24"/>
        </w:rPr>
        <w:t xml:space="preserve">down from 1 </w:t>
      </w:r>
      <w:proofErr w:type="spellStart"/>
      <w:r w:rsidRPr="00BB7A3E">
        <w:rPr>
          <w:rFonts w:ascii="Times New Roman" w:hAnsi="Times New Roman" w:cs="Times New Roman"/>
          <w:sz w:val="24"/>
        </w:rPr>
        <w:t>ms</w:t>
      </w:r>
      <w:proofErr w:type="spellEnd"/>
      <w:r w:rsidRPr="00BB7A3E">
        <w:rPr>
          <w:rFonts w:ascii="Times New Roman" w:hAnsi="Times New Roman" w:cs="Times New Roman"/>
          <w:sz w:val="24"/>
        </w:rPr>
        <w:t xml:space="preserve"> to 250 us. </w:t>
      </w:r>
      <w:r w:rsidR="0004573E">
        <w:rPr>
          <w:rFonts w:ascii="Times New Roman" w:hAnsi="Times New Roman" w:cs="Times New Roman"/>
          <w:sz w:val="24"/>
        </w:rPr>
        <w:t xml:space="preserve">TA adjustment for satellite links will become significant fraction of the CP. Now with higher SCS, the CP length will also reduce. </w:t>
      </w:r>
      <w:r w:rsidR="0004573E" w:rsidRPr="00BB7A3E">
        <w:rPr>
          <w:rFonts w:ascii="Times New Roman" w:hAnsi="Times New Roman" w:cs="Times New Roman"/>
          <w:sz w:val="24"/>
        </w:rPr>
        <w:t>So the transmission timing of the UE has to be adjusted over the borders of individual TTIs.</w:t>
      </w:r>
    </w:p>
    <w:p w14:paraId="5AA043CE" w14:textId="77777777" w:rsidR="00C8389A" w:rsidRDefault="00C8389A" w:rsidP="00560F14">
      <w:pPr>
        <w:jc w:val="center"/>
        <w:rPr>
          <w:rFonts w:ascii="Times New Roman" w:hAnsi="Times New Roman" w:cs="Times New Roman"/>
          <w:b/>
          <w:sz w:val="20"/>
        </w:rPr>
      </w:pPr>
    </w:p>
    <w:p w14:paraId="515616F1" w14:textId="77777777" w:rsidR="00C8389A" w:rsidRDefault="00C8389A" w:rsidP="00560F14">
      <w:pPr>
        <w:jc w:val="center"/>
        <w:rPr>
          <w:rFonts w:ascii="Times New Roman" w:hAnsi="Times New Roman" w:cs="Times New Roman"/>
          <w:b/>
          <w:sz w:val="20"/>
        </w:rPr>
      </w:pPr>
    </w:p>
    <w:p w14:paraId="6EBB04F9" w14:textId="77777777" w:rsidR="00C8389A" w:rsidRDefault="00C8389A" w:rsidP="00560F14">
      <w:pPr>
        <w:jc w:val="center"/>
        <w:rPr>
          <w:rFonts w:ascii="Times New Roman" w:hAnsi="Times New Roman" w:cs="Times New Roman"/>
          <w:b/>
          <w:sz w:val="20"/>
        </w:rPr>
      </w:pPr>
    </w:p>
    <w:p w14:paraId="17BAB41A" w14:textId="77777777" w:rsidR="00C8389A" w:rsidRDefault="00C8389A" w:rsidP="00560F14">
      <w:pPr>
        <w:jc w:val="center"/>
        <w:rPr>
          <w:rFonts w:ascii="Times New Roman" w:hAnsi="Times New Roman" w:cs="Times New Roman"/>
          <w:b/>
          <w:sz w:val="20"/>
        </w:rPr>
      </w:pPr>
    </w:p>
    <w:p w14:paraId="709C15CB" w14:textId="77777777" w:rsidR="00C8389A" w:rsidRDefault="00C8389A" w:rsidP="00560F14">
      <w:pPr>
        <w:jc w:val="center"/>
        <w:rPr>
          <w:rFonts w:ascii="Times New Roman" w:hAnsi="Times New Roman" w:cs="Times New Roman"/>
          <w:b/>
          <w:sz w:val="20"/>
        </w:rPr>
      </w:pPr>
    </w:p>
    <w:p w14:paraId="2EFD1079" w14:textId="77777777" w:rsidR="00C8389A" w:rsidRDefault="00C8389A" w:rsidP="00560F14">
      <w:pPr>
        <w:jc w:val="center"/>
        <w:rPr>
          <w:rFonts w:ascii="Times New Roman" w:hAnsi="Times New Roman" w:cs="Times New Roman"/>
          <w:b/>
          <w:sz w:val="20"/>
        </w:rPr>
      </w:pPr>
    </w:p>
    <w:p w14:paraId="3D6DB205" w14:textId="77777777" w:rsidR="00C8389A" w:rsidRDefault="00C8389A" w:rsidP="00560F14">
      <w:pPr>
        <w:jc w:val="center"/>
        <w:rPr>
          <w:rFonts w:ascii="Times New Roman" w:hAnsi="Times New Roman" w:cs="Times New Roman"/>
          <w:b/>
          <w:sz w:val="20"/>
        </w:rPr>
      </w:pPr>
    </w:p>
    <w:p w14:paraId="4EF9150B" w14:textId="0C6A4D87" w:rsidR="00560F14" w:rsidRDefault="00560F14" w:rsidP="00560F14">
      <w:pPr>
        <w:jc w:val="center"/>
        <w:rPr>
          <w:rFonts w:ascii="Times New Roman" w:hAnsi="Times New Roman" w:cs="Times New Roman"/>
          <w:b/>
          <w:sz w:val="20"/>
        </w:rPr>
      </w:pPr>
      <w:r w:rsidRPr="00E83B7B">
        <w:rPr>
          <w:rFonts w:ascii="Times New Roman" w:hAnsi="Times New Roman" w:cs="Times New Roman"/>
          <w:b/>
          <w:sz w:val="20"/>
        </w:rPr>
        <w:lastRenderedPageBreak/>
        <w:t>Table 1: TA granularity, and step size with SCS</w:t>
      </w:r>
      <w:r w:rsidR="00E412FE">
        <w:rPr>
          <w:rFonts w:ascii="Times New Roman" w:hAnsi="Times New Roman" w:cs="Times New Roman"/>
          <w:b/>
          <w:sz w:val="20"/>
        </w:rPr>
        <w:t xml:space="preserve"> according to </w:t>
      </w:r>
      <w:r w:rsidR="002656D0">
        <w:rPr>
          <w:rFonts w:ascii="Times New Roman" w:hAnsi="Times New Roman" w:cs="Times New Roman"/>
          <w:b/>
          <w:sz w:val="20"/>
        </w:rPr>
        <w:t>[1]</w:t>
      </w:r>
    </w:p>
    <w:tbl>
      <w:tblPr>
        <w:tblStyle w:val="TableGrid"/>
        <w:tblW w:w="10491" w:type="dxa"/>
        <w:tblInd w:w="-318" w:type="dxa"/>
        <w:tblLook w:val="04A0" w:firstRow="1" w:lastRow="0" w:firstColumn="1" w:lastColumn="0" w:noHBand="0" w:noVBand="1"/>
      </w:tblPr>
      <w:tblGrid>
        <w:gridCol w:w="1842"/>
        <w:gridCol w:w="994"/>
        <w:gridCol w:w="1134"/>
        <w:gridCol w:w="1489"/>
        <w:gridCol w:w="1082"/>
        <w:gridCol w:w="1215"/>
        <w:gridCol w:w="1041"/>
        <w:gridCol w:w="1694"/>
      </w:tblGrid>
      <w:tr w:rsidR="00C8389A" w14:paraId="66E6CD1B" w14:textId="06594DD8" w:rsidTr="00C8389A">
        <w:tc>
          <w:tcPr>
            <w:tcW w:w="1842" w:type="dxa"/>
            <w:vAlign w:val="bottom"/>
          </w:tcPr>
          <w:p w14:paraId="0E8A46AA" w14:textId="62000DB9" w:rsidR="00C8389A" w:rsidRDefault="00C8389A" w:rsidP="00C8389A">
            <w:pPr>
              <w:rPr>
                <w:rFonts w:ascii="Times New Roman" w:hAnsi="Times New Roman" w:cs="Times New Roman"/>
                <w:b/>
                <w:sz w:val="20"/>
              </w:rPr>
            </w:pPr>
            <w:r w:rsidRPr="00560F14">
              <w:rPr>
                <w:rFonts w:ascii="Times New Roman" w:eastAsia="Times New Roman" w:hAnsi="Times New Roman" w:cs="Times New Roman"/>
                <w:b/>
                <w:bCs/>
                <w:color w:val="000000"/>
                <w:lang w:eastAsia="de-DE"/>
              </w:rPr>
              <w:t xml:space="preserve">Subcarrier spacing (SCS) configuration parameter, µ  </w:t>
            </w:r>
          </w:p>
        </w:tc>
        <w:tc>
          <w:tcPr>
            <w:tcW w:w="994" w:type="dxa"/>
            <w:vAlign w:val="bottom"/>
          </w:tcPr>
          <w:p w14:paraId="69C59862" w14:textId="371B6E37" w:rsidR="00C8389A" w:rsidRDefault="00C8389A" w:rsidP="00C8389A">
            <w:pPr>
              <w:rPr>
                <w:rFonts w:ascii="Times New Roman" w:hAnsi="Times New Roman" w:cs="Times New Roman"/>
                <w:b/>
                <w:sz w:val="20"/>
              </w:rPr>
            </w:pPr>
            <w:r w:rsidRPr="00560F14">
              <w:rPr>
                <w:rFonts w:ascii="Times New Roman" w:eastAsia="Times New Roman" w:hAnsi="Times New Roman" w:cs="Times New Roman"/>
                <w:b/>
                <w:bCs/>
                <w:color w:val="000000"/>
                <w:lang w:val="de-DE" w:eastAsia="de-DE"/>
              </w:rPr>
              <w:t>SCS [kHz]</w:t>
            </w:r>
          </w:p>
        </w:tc>
        <w:tc>
          <w:tcPr>
            <w:tcW w:w="1134" w:type="dxa"/>
            <w:vAlign w:val="bottom"/>
          </w:tcPr>
          <w:p w14:paraId="5C73E362" w14:textId="325FFF0F" w:rsidR="00C8389A" w:rsidRDefault="00C8389A" w:rsidP="00C8389A">
            <w:pPr>
              <w:rPr>
                <w:rFonts w:ascii="Times New Roman" w:hAnsi="Times New Roman" w:cs="Times New Roman"/>
                <w:b/>
                <w:sz w:val="20"/>
              </w:rPr>
            </w:pPr>
            <w:r w:rsidRPr="00560F14">
              <w:rPr>
                <w:rFonts w:ascii="Times New Roman" w:eastAsia="Times New Roman" w:hAnsi="Times New Roman" w:cs="Times New Roman"/>
                <w:b/>
                <w:bCs/>
                <w:color w:val="000000"/>
                <w:lang w:val="de-DE" w:eastAsia="de-DE"/>
              </w:rPr>
              <w:t>RB band-</w:t>
            </w:r>
            <w:proofErr w:type="spellStart"/>
            <w:r w:rsidRPr="00560F14">
              <w:rPr>
                <w:rFonts w:ascii="Times New Roman" w:eastAsia="Times New Roman" w:hAnsi="Times New Roman" w:cs="Times New Roman"/>
                <w:b/>
                <w:bCs/>
                <w:color w:val="000000"/>
                <w:lang w:val="de-DE" w:eastAsia="de-DE"/>
              </w:rPr>
              <w:t>width</w:t>
            </w:r>
            <w:proofErr w:type="spellEnd"/>
            <w:r w:rsidRPr="00560F14">
              <w:rPr>
                <w:rFonts w:ascii="Times New Roman" w:eastAsia="Times New Roman" w:hAnsi="Times New Roman" w:cs="Times New Roman"/>
                <w:b/>
                <w:bCs/>
                <w:color w:val="000000"/>
                <w:lang w:val="de-DE" w:eastAsia="de-DE"/>
              </w:rPr>
              <w:t xml:space="preserve"> [kHz]</w:t>
            </w:r>
          </w:p>
        </w:tc>
        <w:tc>
          <w:tcPr>
            <w:tcW w:w="1489" w:type="dxa"/>
            <w:vAlign w:val="bottom"/>
          </w:tcPr>
          <w:p w14:paraId="64E70323" w14:textId="27C8BC71" w:rsidR="00C8389A" w:rsidRDefault="00C8389A" w:rsidP="00C8389A">
            <w:pPr>
              <w:rPr>
                <w:rFonts w:ascii="Times New Roman" w:hAnsi="Times New Roman" w:cs="Times New Roman"/>
                <w:b/>
                <w:sz w:val="20"/>
              </w:rPr>
            </w:pPr>
            <w:r w:rsidRPr="00560F14">
              <w:rPr>
                <w:rFonts w:ascii="Times New Roman" w:eastAsia="Times New Roman" w:hAnsi="Times New Roman" w:cs="Times New Roman"/>
                <w:b/>
                <w:bCs/>
                <w:color w:val="000000"/>
                <w:lang w:val="de-DE" w:eastAsia="de-DE"/>
              </w:rPr>
              <w:t xml:space="preserve">TA </w:t>
            </w:r>
            <w:proofErr w:type="spellStart"/>
            <w:r w:rsidRPr="00560F14">
              <w:rPr>
                <w:rFonts w:ascii="Times New Roman" w:eastAsia="Times New Roman" w:hAnsi="Times New Roman" w:cs="Times New Roman"/>
                <w:b/>
                <w:bCs/>
                <w:color w:val="000000"/>
                <w:lang w:val="de-DE" w:eastAsia="de-DE"/>
              </w:rPr>
              <w:t>Granularity</w:t>
            </w:r>
            <w:proofErr w:type="spellEnd"/>
            <w:r w:rsidRPr="00560F14">
              <w:rPr>
                <w:rFonts w:ascii="Times New Roman" w:eastAsia="Times New Roman" w:hAnsi="Times New Roman" w:cs="Times New Roman"/>
                <w:b/>
                <w:bCs/>
                <w:color w:val="000000"/>
                <w:lang w:val="de-DE" w:eastAsia="de-DE"/>
              </w:rPr>
              <w:t xml:space="preserve"> [</w:t>
            </w:r>
            <w:proofErr w:type="spellStart"/>
            <w:r w:rsidRPr="00560F14">
              <w:rPr>
                <w:rFonts w:ascii="Times New Roman" w:eastAsia="Times New Roman" w:hAnsi="Times New Roman" w:cs="Times New Roman"/>
                <w:b/>
                <w:bCs/>
                <w:color w:val="000000"/>
                <w:lang w:val="de-DE" w:eastAsia="de-DE"/>
              </w:rPr>
              <w:t>Ts</w:t>
            </w:r>
            <w:proofErr w:type="spellEnd"/>
            <w:r w:rsidRPr="00560F14">
              <w:rPr>
                <w:rFonts w:ascii="Times New Roman" w:eastAsia="Times New Roman" w:hAnsi="Times New Roman" w:cs="Times New Roman"/>
                <w:b/>
                <w:bCs/>
                <w:color w:val="000000"/>
                <w:lang w:val="de-DE" w:eastAsia="de-DE"/>
              </w:rPr>
              <w:t>]</w:t>
            </w:r>
          </w:p>
        </w:tc>
        <w:tc>
          <w:tcPr>
            <w:tcW w:w="1082" w:type="dxa"/>
            <w:vAlign w:val="bottom"/>
          </w:tcPr>
          <w:p w14:paraId="0D703C12" w14:textId="5AF1F44B" w:rsidR="00C8389A" w:rsidRDefault="00C8389A" w:rsidP="00C8389A">
            <w:pPr>
              <w:rPr>
                <w:rFonts w:ascii="Times New Roman" w:hAnsi="Times New Roman" w:cs="Times New Roman"/>
                <w:b/>
                <w:sz w:val="20"/>
              </w:rPr>
            </w:pPr>
            <w:proofErr w:type="spellStart"/>
            <w:r w:rsidRPr="00560F14">
              <w:rPr>
                <w:rFonts w:ascii="Times New Roman" w:eastAsia="Times New Roman" w:hAnsi="Times New Roman" w:cs="Times New Roman"/>
                <w:b/>
                <w:bCs/>
                <w:color w:val="000000"/>
                <w:lang w:val="de-DE" w:eastAsia="de-DE"/>
              </w:rPr>
              <w:t>Tstep</w:t>
            </w:r>
            <w:proofErr w:type="spellEnd"/>
            <w:r w:rsidRPr="00560F14">
              <w:rPr>
                <w:rFonts w:ascii="Times New Roman" w:eastAsia="Times New Roman" w:hAnsi="Times New Roman" w:cs="Times New Roman"/>
                <w:b/>
                <w:bCs/>
                <w:color w:val="000000"/>
                <w:lang w:val="de-DE" w:eastAsia="de-DE"/>
              </w:rPr>
              <w:t xml:space="preserve"> [</w:t>
            </w:r>
            <w:proofErr w:type="spellStart"/>
            <w:r w:rsidRPr="00560F14">
              <w:rPr>
                <w:rFonts w:ascii="Times New Roman" w:eastAsia="Times New Roman" w:hAnsi="Times New Roman" w:cs="Times New Roman"/>
                <w:b/>
                <w:bCs/>
                <w:color w:val="000000"/>
                <w:lang w:val="de-DE" w:eastAsia="de-DE"/>
              </w:rPr>
              <w:t>ns</w:t>
            </w:r>
            <w:proofErr w:type="spellEnd"/>
            <w:r w:rsidRPr="00560F14">
              <w:rPr>
                <w:rFonts w:ascii="Times New Roman" w:eastAsia="Times New Roman" w:hAnsi="Times New Roman" w:cs="Times New Roman"/>
                <w:b/>
                <w:bCs/>
                <w:color w:val="000000"/>
                <w:lang w:val="de-DE" w:eastAsia="de-DE"/>
              </w:rPr>
              <w:t>]</w:t>
            </w:r>
          </w:p>
        </w:tc>
        <w:tc>
          <w:tcPr>
            <w:tcW w:w="1215" w:type="dxa"/>
            <w:vAlign w:val="bottom"/>
          </w:tcPr>
          <w:p w14:paraId="25BD36AA" w14:textId="0F35D8C3" w:rsidR="00C8389A" w:rsidRDefault="00C8389A" w:rsidP="00C8389A">
            <w:pPr>
              <w:rPr>
                <w:rFonts w:ascii="Times New Roman" w:hAnsi="Times New Roman" w:cs="Times New Roman"/>
                <w:b/>
                <w:sz w:val="20"/>
              </w:rPr>
            </w:pPr>
            <w:r w:rsidRPr="00560F14">
              <w:rPr>
                <w:rFonts w:ascii="Times New Roman" w:eastAsia="Times New Roman" w:hAnsi="Times New Roman" w:cs="Times New Roman"/>
                <w:b/>
                <w:bCs/>
                <w:color w:val="000000"/>
                <w:lang w:val="de-DE" w:eastAsia="de-DE"/>
              </w:rPr>
              <w:t xml:space="preserve">TA </w:t>
            </w:r>
            <w:proofErr w:type="spellStart"/>
            <w:r w:rsidRPr="00560F14">
              <w:rPr>
                <w:rFonts w:ascii="Times New Roman" w:eastAsia="Times New Roman" w:hAnsi="Times New Roman" w:cs="Times New Roman"/>
                <w:b/>
                <w:bCs/>
                <w:color w:val="000000"/>
                <w:lang w:val="de-DE" w:eastAsia="de-DE"/>
              </w:rPr>
              <w:t>Stepsize</w:t>
            </w:r>
            <w:proofErr w:type="spellEnd"/>
            <w:r w:rsidRPr="00560F14">
              <w:rPr>
                <w:rFonts w:ascii="Times New Roman" w:eastAsia="Times New Roman" w:hAnsi="Times New Roman" w:cs="Times New Roman"/>
                <w:b/>
                <w:bCs/>
                <w:color w:val="000000"/>
                <w:lang w:val="de-DE" w:eastAsia="de-DE"/>
              </w:rPr>
              <w:t xml:space="preserve"> [m]</w:t>
            </w:r>
          </w:p>
        </w:tc>
        <w:tc>
          <w:tcPr>
            <w:tcW w:w="1041" w:type="dxa"/>
            <w:vAlign w:val="bottom"/>
          </w:tcPr>
          <w:p w14:paraId="6E9E4A6D" w14:textId="1EF58508" w:rsidR="00C8389A" w:rsidRPr="00560F14" w:rsidRDefault="00C8389A" w:rsidP="00C8389A">
            <w:pPr>
              <w:rPr>
                <w:rFonts w:ascii="Times New Roman" w:eastAsia="Times New Roman" w:hAnsi="Times New Roman" w:cs="Times New Roman"/>
                <w:b/>
                <w:bCs/>
                <w:color w:val="000000"/>
                <w:lang w:val="de-DE" w:eastAsia="de-DE"/>
              </w:rPr>
            </w:pPr>
            <w:r w:rsidRPr="00560F14">
              <w:rPr>
                <w:rFonts w:ascii="Times New Roman" w:eastAsia="Times New Roman" w:hAnsi="Times New Roman" w:cs="Times New Roman"/>
                <w:b/>
                <w:bCs/>
                <w:color w:val="000000"/>
                <w:lang w:val="de-DE" w:eastAsia="de-DE"/>
              </w:rPr>
              <w:t xml:space="preserve">Max </w:t>
            </w:r>
            <w:proofErr w:type="spellStart"/>
            <w:r w:rsidRPr="00560F14">
              <w:rPr>
                <w:rFonts w:ascii="Times New Roman" w:eastAsia="Times New Roman" w:hAnsi="Times New Roman" w:cs="Times New Roman"/>
                <w:b/>
                <w:bCs/>
                <w:color w:val="000000"/>
                <w:lang w:val="de-DE" w:eastAsia="de-DE"/>
              </w:rPr>
              <w:t>stepsize</w:t>
            </w:r>
            <w:proofErr w:type="spellEnd"/>
            <w:r w:rsidRPr="00560F14">
              <w:rPr>
                <w:rFonts w:ascii="Times New Roman" w:eastAsia="Times New Roman" w:hAnsi="Times New Roman" w:cs="Times New Roman"/>
                <w:b/>
                <w:bCs/>
                <w:color w:val="000000"/>
                <w:lang w:val="de-DE" w:eastAsia="de-DE"/>
              </w:rPr>
              <w:t xml:space="preserve"> [</w:t>
            </w:r>
            <w:proofErr w:type="spellStart"/>
            <w:r w:rsidRPr="00560F14">
              <w:rPr>
                <w:rFonts w:ascii="Times New Roman" w:eastAsia="Times New Roman" w:hAnsi="Times New Roman" w:cs="Times New Roman"/>
                <w:b/>
                <w:bCs/>
                <w:color w:val="000000"/>
                <w:lang w:val="de-DE" w:eastAsia="de-DE"/>
              </w:rPr>
              <w:t>ns</w:t>
            </w:r>
            <w:proofErr w:type="spellEnd"/>
            <w:r w:rsidRPr="00560F14">
              <w:rPr>
                <w:rFonts w:ascii="Times New Roman" w:eastAsia="Times New Roman" w:hAnsi="Times New Roman" w:cs="Times New Roman"/>
                <w:b/>
                <w:bCs/>
                <w:color w:val="000000"/>
                <w:lang w:val="de-DE" w:eastAsia="de-DE"/>
              </w:rPr>
              <w:t>]</w:t>
            </w:r>
          </w:p>
        </w:tc>
        <w:tc>
          <w:tcPr>
            <w:tcW w:w="1694" w:type="dxa"/>
            <w:vAlign w:val="bottom"/>
          </w:tcPr>
          <w:p w14:paraId="2B0BFB49" w14:textId="4BFD4279" w:rsidR="00C8389A" w:rsidRPr="00C8389A" w:rsidRDefault="00C8389A" w:rsidP="00C8389A">
            <w:pPr>
              <w:rPr>
                <w:rFonts w:ascii="Times New Roman" w:eastAsia="Times New Roman" w:hAnsi="Times New Roman" w:cs="Times New Roman"/>
                <w:b/>
                <w:bCs/>
                <w:color w:val="000000"/>
                <w:lang w:eastAsia="de-DE"/>
              </w:rPr>
            </w:pPr>
            <w:r w:rsidRPr="00560F14">
              <w:rPr>
                <w:rFonts w:ascii="Times New Roman" w:eastAsia="Times New Roman" w:hAnsi="Times New Roman" w:cs="Times New Roman"/>
                <w:b/>
                <w:bCs/>
                <w:color w:val="000000"/>
                <w:lang w:eastAsia="de-DE"/>
              </w:rPr>
              <w:t xml:space="preserve">Max </w:t>
            </w:r>
            <w:proofErr w:type="spellStart"/>
            <w:r w:rsidRPr="00560F14">
              <w:rPr>
                <w:rFonts w:ascii="Times New Roman" w:eastAsia="Times New Roman" w:hAnsi="Times New Roman" w:cs="Times New Roman"/>
                <w:b/>
                <w:bCs/>
                <w:color w:val="000000"/>
                <w:lang w:eastAsia="de-DE"/>
              </w:rPr>
              <w:t>stepsize</w:t>
            </w:r>
            <w:proofErr w:type="spellEnd"/>
            <w:r w:rsidRPr="00560F14">
              <w:rPr>
                <w:rFonts w:ascii="Times New Roman" w:eastAsia="Times New Roman" w:hAnsi="Times New Roman" w:cs="Times New Roman"/>
                <w:b/>
                <w:bCs/>
                <w:color w:val="000000"/>
                <w:lang w:eastAsia="de-DE"/>
              </w:rPr>
              <w:t xml:space="preserve"> [m]; assuming a range of +/- NrBits-1</w:t>
            </w:r>
          </w:p>
        </w:tc>
      </w:tr>
      <w:tr w:rsidR="00C8389A" w14:paraId="121E4069" w14:textId="05B3F29E" w:rsidTr="00C8389A">
        <w:tc>
          <w:tcPr>
            <w:tcW w:w="1842" w:type="dxa"/>
            <w:vAlign w:val="bottom"/>
          </w:tcPr>
          <w:p w14:paraId="3F576B3C" w14:textId="4CCA510F" w:rsidR="00C8389A" w:rsidRDefault="00C8389A" w:rsidP="00C8389A">
            <w:pPr>
              <w:jc w:val="center"/>
              <w:rPr>
                <w:rFonts w:ascii="Times New Roman" w:hAnsi="Times New Roman" w:cs="Times New Roman"/>
                <w:b/>
                <w:sz w:val="20"/>
              </w:rPr>
            </w:pPr>
            <w:r w:rsidRPr="00560F14">
              <w:rPr>
                <w:rFonts w:ascii="Times New Roman" w:eastAsia="Times New Roman" w:hAnsi="Times New Roman" w:cs="Times New Roman"/>
                <w:color w:val="000000"/>
                <w:lang w:val="de-DE" w:eastAsia="de-DE"/>
              </w:rPr>
              <w:t>0</w:t>
            </w:r>
          </w:p>
        </w:tc>
        <w:tc>
          <w:tcPr>
            <w:tcW w:w="994" w:type="dxa"/>
            <w:vAlign w:val="bottom"/>
          </w:tcPr>
          <w:p w14:paraId="17B9C241" w14:textId="0894888A" w:rsidR="00C8389A" w:rsidRDefault="00C8389A" w:rsidP="00C8389A">
            <w:pPr>
              <w:jc w:val="center"/>
              <w:rPr>
                <w:rFonts w:ascii="Times New Roman" w:hAnsi="Times New Roman" w:cs="Times New Roman"/>
                <w:b/>
                <w:sz w:val="20"/>
              </w:rPr>
            </w:pPr>
            <w:r w:rsidRPr="00560F14">
              <w:rPr>
                <w:rFonts w:ascii="Times New Roman" w:eastAsia="Times New Roman" w:hAnsi="Times New Roman" w:cs="Times New Roman"/>
                <w:color w:val="auto"/>
                <w:lang w:val="de-DE" w:eastAsia="de-DE"/>
              </w:rPr>
              <w:t>15</w:t>
            </w:r>
          </w:p>
        </w:tc>
        <w:tc>
          <w:tcPr>
            <w:tcW w:w="1134" w:type="dxa"/>
            <w:vAlign w:val="bottom"/>
          </w:tcPr>
          <w:p w14:paraId="4C5DE8D7" w14:textId="4546D2AD" w:rsidR="00C8389A" w:rsidRDefault="00C8389A" w:rsidP="00C8389A">
            <w:pPr>
              <w:jc w:val="center"/>
              <w:rPr>
                <w:rFonts w:ascii="Times New Roman" w:hAnsi="Times New Roman" w:cs="Times New Roman"/>
                <w:b/>
                <w:sz w:val="20"/>
              </w:rPr>
            </w:pPr>
            <w:r w:rsidRPr="00560F14">
              <w:rPr>
                <w:rFonts w:ascii="Times New Roman" w:eastAsia="Times New Roman" w:hAnsi="Times New Roman" w:cs="Times New Roman"/>
                <w:color w:val="auto"/>
                <w:lang w:val="de-DE" w:eastAsia="de-DE"/>
              </w:rPr>
              <w:t>180</w:t>
            </w:r>
          </w:p>
        </w:tc>
        <w:tc>
          <w:tcPr>
            <w:tcW w:w="1489" w:type="dxa"/>
            <w:vAlign w:val="bottom"/>
          </w:tcPr>
          <w:p w14:paraId="49BA66E8" w14:textId="490D07B2" w:rsidR="00C8389A" w:rsidRDefault="00C8389A" w:rsidP="00C8389A">
            <w:pPr>
              <w:jc w:val="center"/>
              <w:rPr>
                <w:rFonts w:ascii="Times New Roman" w:hAnsi="Times New Roman" w:cs="Times New Roman"/>
                <w:b/>
                <w:sz w:val="20"/>
              </w:rPr>
            </w:pPr>
            <w:r w:rsidRPr="00560F14">
              <w:rPr>
                <w:rFonts w:ascii="Times New Roman" w:eastAsia="Times New Roman" w:hAnsi="Times New Roman" w:cs="Times New Roman"/>
                <w:color w:val="000000"/>
                <w:lang w:val="de-DE" w:eastAsia="de-DE"/>
              </w:rPr>
              <w:t>1024</w:t>
            </w:r>
          </w:p>
        </w:tc>
        <w:tc>
          <w:tcPr>
            <w:tcW w:w="1082" w:type="dxa"/>
            <w:vAlign w:val="bottom"/>
          </w:tcPr>
          <w:p w14:paraId="0F0AB437" w14:textId="13ED1122" w:rsidR="00C8389A" w:rsidRDefault="00C8389A" w:rsidP="00C8389A">
            <w:pPr>
              <w:jc w:val="center"/>
              <w:rPr>
                <w:rFonts w:ascii="Times New Roman" w:hAnsi="Times New Roman" w:cs="Times New Roman"/>
                <w:b/>
                <w:sz w:val="20"/>
              </w:rPr>
            </w:pPr>
            <w:r w:rsidRPr="00560F14">
              <w:rPr>
                <w:rFonts w:ascii="Times New Roman" w:eastAsia="Times New Roman" w:hAnsi="Times New Roman" w:cs="Times New Roman"/>
                <w:i/>
                <w:iCs/>
                <w:color w:val="000000"/>
                <w:lang w:val="de-DE" w:eastAsia="de-DE"/>
              </w:rPr>
              <w:t>520,83</w:t>
            </w:r>
          </w:p>
        </w:tc>
        <w:tc>
          <w:tcPr>
            <w:tcW w:w="1215" w:type="dxa"/>
            <w:vAlign w:val="bottom"/>
          </w:tcPr>
          <w:p w14:paraId="28B064F8" w14:textId="08B6F42F" w:rsidR="00C8389A" w:rsidRDefault="00C8389A" w:rsidP="00C8389A">
            <w:pPr>
              <w:jc w:val="center"/>
              <w:rPr>
                <w:rFonts w:ascii="Times New Roman" w:hAnsi="Times New Roman" w:cs="Times New Roman"/>
                <w:b/>
                <w:sz w:val="20"/>
              </w:rPr>
            </w:pPr>
            <w:r w:rsidRPr="00560F14">
              <w:rPr>
                <w:rFonts w:ascii="Times New Roman" w:eastAsia="Times New Roman" w:hAnsi="Times New Roman" w:cs="Times New Roman"/>
                <w:i/>
                <w:iCs/>
                <w:color w:val="auto"/>
                <w:lang w:val="de-DE" w:eastAsia="de-DE"/>
              </w:rPr>
              <w:t>156,3</w:t>
            </w:r>
          </w:p>
        </w:tc>
        <w:tc>
          <w:tcPr>
            <w:tcW w:w="1041" w:type="dxa"/>
            <w:vAlign w:val="bottom"/>
          </w:tcPr>
          <w:p w14:paraId="3C55C57B" w14:textId="6DC276B4" w:rsidR="00C8389A" w:rsidRDefault="00C8389A" w:rsidP="00C8389A">
            <w:pPr>
              <w:jc w:val="center"/>
              <w:rPr>
                <w:rFonts w:ascii="Times New Roman" w:hAnsi="Times New Roman" w:cs="Times New Roman"/>
                <w:b/>
                <w:sz w:val="20"/>
              </w:rPr>
            </w:pPr>
            <w:r w:rsidRPr="00560F14">
              <w:rPr>
                <w:rFonts w:ascii="Times New Roman" w:eastAsia="Times New Roman" w:hAnsi="Times New Roman" w:cs="Times New Roman"/>
                <w:i/>
                <w:iCs/>
                <w:color w:val="000000"/>
                <w:lang w:val="de-DE" w:eastAsia="de-DE"/>
              </w:rPr>
              <w:t>16666,67</w:t>
            </w:r>
          </w:p>
        </w:tc>
        <w:tc>
          <w:tcPr>
            <w:tcW w:w="1694" w:type="dxa"/>
            <w:vAlign w:val="bottom"/>
          </w:tcPr>
          <w:p w14:paraId="636F5BBB" w14:textId="5850CA1B" w:rsidR="00C8389A" w:rsidRDefault="00C8389A" w:rsidP="00C8389A">
            <w:pPr>
              <w:jc w:val="center"/>
              <w:rPr>
                <w:rFonts w:ascii="Times New Roman" w:hAnsi="Times New Roman" w:cs="Times New Roman"/>
                <w:b/>
                <w:sz w:val="20"/>
              </w:rPr>
            </w:pPr>
            <w:r w:rsidRPr="00560F14">
              <w:rPr>
                <w:rFonts w:ascii="Times New Roman" w:eastAsia="Times New Roman" w:hAnsi="Times New Roman" w:cs="Times New Roman"/>
                <w:i/>
                <w:iCs/>
                <w:color w:val="auto"/>
                <w:lang w:val="de-DE" w:eastAsia="de-DE"/>
              </w:rPr>
              <w:t>5000,0</w:t>
            </w:r>
          </w:p>
        </w:tc>
      </w:tr>
      <w:tr w:rsidR="00C8389A" w14:paraId="676EAB8F" w14:textId="421F07F3" w:rsidTr="00C8389A">
        <w:tc>
          <w:tcPr>
            <w:tcW w:w="1842" w:type="dxa"/>
            <w:vAlign w:val="bottom"/>
          </w:tcPr>
          <w:p w14:paraId="2D99A61B" w14:textId="2E664B3F" w:rsidR="00C8389A" w:rsidRDefault="00C8389A" w:rsidP="00C8389A">
            <w:pPr>
              <w:jc w:val="center"/>
              <w:rPr>
                <w:rFonts w:ascii="Times New Roman" w:hAnsi="Times New Roman" w:cs="Times New Roman"/>
                <w:b/>
                <w:sz w:val="20"/>
              </w:rPr>
            </w:pPr>
            <w:r w:rsidRPr="00560F14">
              <w:rPr>
                <w:rFonts w:ascii="Times New Roman" w:eastAsia="Times New Roman" w:hAnsi="Times New Roman" w:cs="Times New Roman"/>
                <w:color w:val="000000"/>
                <w:lang w:val="de-DE" w:eastAsia="de-DE"/>
              </w:rPr>
              <w:t>1</w:t>
            </w:r>
          </w:p>
        </w:tc>
        <w:tc>
          <w:tcPr>
            <w:tcW w:w="994" w:type="dxa"/>
            <w:vAlign w:val="bottom"/>
          </w:tcPr>
          <w:p w14:paraId="7A8628DB" w14:textId="256176C5" w:rsidR="00C8389A" w:rsidRDefault="00C8389A" w:rsidP="00C8389A">
            <w:pPr>
              <w:jc w:val="center"/>
              <w:rPr>
                <w:rFonts w:ascii="Times New Roman" w:hAnsi="Times New Roman" w:cs="Times New Roman"/>
                <w:b/>
                <w:sz w:val="20"/>
              </w:rPr>
            </w:pPr>
            <w:r w:rsidRPr="00560F14">
              <w:rPr>
                <w:rFonts w:ascii="Times New Roman" w:eastAsia="Times New Roman" w:hAnsi="Times New Roman" w:cs="Times New Roman"/>
                <w:color w:val="auto"/>
                <w:lang w:val="de-DE" w:eastAsia="de-DE"/>
              </w:rPr>
              <w:t>30</w:t>
            </w:r>
          </w:p>
        </w:tc>
        <w:tc>
          <w:tcPr>
            <w:tcW w:w="1134" w:type="dxa"/>
            <w:vAlign w:val="bottom"/>
          </w:tcPr>
          <w:p w14:paraId="07DA4B9A" w14:textId="271636F7" w:rsidR="00C8389A" w:rsidRDefault="00C8389A" w:rsidP="00C8389A">
            <w:pPr>
              <w:jc w:val="center"/>
              <w:rPr>
                <w:rFonts w:ascii="Times New Roman" w:hAnsi="Times New Roman" w:cs="Times New Roman"/>
                <w:b/>
                <w:sz w:val="20"/>
              </w:rPr>
            </w:pPr>
            <w:r w:rsidRPr="00560F14">
              <w:rPr>
                <w:rFonts w:ascii="Times New Roman" w:eastAsia="Times New Roman" w:hAnsi="Times New Roman" w:cs="Times New Roman"/>
                <w:color w:val="auto"/>
                <w:lang w:val="de-DE" w:eastAsia="de-DE"/>
              </w:rPr>
              <w:t>360</w:t>
            </w:r>
          </w:p>
        </w:tc>
        <w:tc>
          <w:tcPr>
            <w:tcW w:w="1489" w:type="dxa"/>
            <w:vAlign w:val="bottom"/>
          </w:tcPr>
          <w:p w14:paraId="5C93181A" w14:textId="1A475B94" w:rsidR="00C8389A" w:rsidRDefault="00C8389A" w:rsidP="00C8389A">
            <w:pPr>
              <w:jc w:val="center"/>
              <w:rPr>
                <w:rFonts w:ascii="Times New Roman" w:hAnsi="Times New Roman" w:cs="Times New Roman"/>
                <w:b/>
                <w:sz w:val="20"/>
              </w:rPr>
            </w:pPr>
            <w:r w:rsidRPr="00560F14">
              <w:rPr>
                <w:rFonts w:ascii="Times New Roman" w:eastAsia="Times New Roman" w:hAnsi="Times New Roman" w:cs="Times New Roman"/>
                <w:color w:val="000000"/>
                <w:lang w:val="de-DE" w:eastAsia="de-DE"/>
              </w:rPr>
              <w:t>512</w:t>
            </w:r>
          </w:p>
        </w:tc>
        <w:tc>
          <w:tcPr>
            <w:tcW w:w="1082" w:type="dxa"/>
            <w:vAlign w:val="bottom"/>
          </w:tcPr>
          <w:p w14:paraId="12109063" w14:textId="3E90F8EF" w:rsidR="00C8389A" w:rsidRDefault="00C8389A" w:rsidP="00C8389A">
            <w:pPr>
              <w:jc w:val="center"/>
              <w:rPr>
                <w:rFonts w:ascii="Times New Roman" w:hAnsi="Times New Roman" w:cs="Times New Roman"/>
                <w:b/>
                <w:sz w:val="20"/>
              </w:rPr>
            </w:pPr>
            <w:r w:rsidRPr="00560F14">
              <w:rPr>
                <w:rFonts w:ascii="Times New Roman" w:eastAsia="Times New Roman" w:hAnsi="Times New Roman" w:cs="Times New Roman"/>
                <w:i/>
                <w:iCs/>
                <w:color w:val="000000"/>
                <w:lang w:val="de-DE" w:eastAsia="de-DE"/>
              </w:rPr>
              <w:t>260,42</w:t>
            </w:r>
          </w:p>
        </w:tc>
        <w:tc>
          <w:tcPr>
            <w:tcW w:w="1215" w:type="dxa"/>
            <w:vAlign w:val="bottom"/>
          </w:tcPr>
          <w:p w14:paraId="207FF1DF" w14:textId="5AAABD31" w:rsidR="00C8389A" w:rsidRDefault="00C8389A" w:rsidP="00C8389A">
            <w:pPr>
              <w:jc w:val="center"/>
              <w:rPr>
                <w:rFonts w:ascii="Times New Roman" w:hAnsi="Times New Roman" w:cs="Times New Roman"/>
                <w:b/>
                <w:sz w:val="20"/>
              </w:rPr>
            </w:pPr>
            <w:r w:rsidRPr="00560F14">
              <w:rPr>
                <w:rFonts w:ascii="Times New Roman" w:eastAsia="Times New Roman" w:hAnsi="Times New Roman" w:cs="Times New Roman"/>
                <w:i/>
                <w:iCs/>
                <w:color w:val="auto"/>
                <w:lang w:val="de-DE" w:eastAsia="de-DE"/>
              </w:rPr>
              <w:t>78,1</w:t>
            </w:r>
          </w:p>
        </w:tc>
        <w:tc>
          <w:tcPr>
            <w:tcW w:w="1041" w:type="dxa"/>
            <w:vAlign w:val="bottom"/>
          </w:tcPr>
          <w:p w14:paraId="436D4417" w14:textId="6328EEDE" w:rsidR="00C8389A" w:rsidRDefault="00C8389A" w:rsidP="00C8389A">
            <w:pPr>
              <w:jc w:val="center"/>
              <w:rPr>
                <w:rFonts w:ascii="Times New Roman" w:hAnsi="Times New Roman" w:cs="Times New Roman"/>
                <w:b/>
                <w:sz w:val="20"/>
              </w:rPr>
            </w:pPr>
            <w:r w:rsidRPr="00560F14">
              <w:rPr>
                <w:rFonts w:ascii="Times New Roman" w:eastAsia="Times New Roman" w:hAnsi="Times New Roman" w:cs="Times New Roman"/>
                <w:i/>
                <w:iCs/>
                <w:color w:val="000000"/>
                <w:lang w:val="de-DE" w:eastAsia="de-DE"/>
              </w:rPr>
              <w:t>8333,33</w:t>
            </w:r>
          </w:p>
        </w:tc>
        <w:tc>
          <w:tcPr>
            <w:tcW w:w="1694" w:type="dxa"/>
            <w:vAlign w:val="bottom"/>
          </w:tcPr>
          <w:p w14:paraId="3B80C826" w14:textId="3460B455" w:rsidR="00C8389A" w:rsidRDefault="00C8389A" w:rsidP="00C8389A">
            <w:pPr>
              <w:jc w:val="center"/>
              <w:rPr>
                <w:rFonts w:ascii="Times New Roman" w:hAnsi="Times New Roman" w:cs="Times New Roman"/>
                <w:b/>
                <w:sz w:val="20"/>
              </w:rPr>
            </w:pPr>
            <w:r w:rsidRPr="00560F14">
              <w:rPr>
                <w:rFonts w:ascii="Times New Roman" w:eastAsia="Times New Roman" w:hAnsi="Times New Roman" w:cs="Times New Roman"/>
                <w:i/>
                <w:iCs/>
                <w:color w:val="auto"/>
                <w:lang w:val="de-DE" w:eastAsia="de-DE"/>
              </w:rPr>
              <w:t>2500,0</w:t>
            </w:r>
          </w:p>
        </w:tc>
      </w:tr>
      <w:tr w:rsidR="00C8389A" w14:paraId="0B7F7EBC" w14:textId="568B2F99" w:rsidTr="00C8389A">
        <w:tc>
          <w:tcPr>
            <w:tcW w:w="1842" w:type="dxa"/>
            <w:vAlign w:val="bottom"/>
          </w:tcPr>
          <w:p w14:paraId="1BB88BF5" w14:textId="7CF2FA1D" w:rsidR="00C8389A" w:rsidRDefault="00C8389A" w:rsidP="00C8389A">
            <w:pPr>
              <w:jc w:val="center"/>
              <w:rPr>
                <w:rFonts w:ascii="Times New Roman" w:hAnsi="Times New Roman" w:cs="Times New Roman"/>
                <w:b/>
                <w:sz w:val="20"/>
              </w:rPr>
            </w:pPr>
            <w:r w:rsidRPr="00560F14">
              <w:rPr>
                <w:rFonts w:ascii="Times New Roman" w:eastAsia="Times New Roman" w:hAnsi="Times New Roman" w:cs="Times New Roman"/>
                <w:color w:val="000000"/>
                <w:lang w:val="de-DE" w:eastAsia="de-DE"/>
              </w:rPr>
              <w:t>2</w:t>
            </w:r>
          </w:p>
        </w:tc>
        <w:tc>
          <w:tcPr>
            <w:tcW w:w="994" w:type="dxa"/>
            <w:vAlign w:val="bottom"/>
          </w:tcPr>
          <w:p w14:paraId="11DDE4EA" w14:textId="1072378E" w:rsidR="00C8389A" w:rsidRDefault="00C8389A" w:rsidP="00C8389A">
            <w:pPr>
              <w:jc w:val="center"/>
              <w:rPr>
                <w:rFonts w:ascii="Times New Roman" w:hAnsi="Times New Roman" w:cs="Times New Roman"/>
                <w:b/>
                <w:sz w:val="20"/>
              </w:rPr>
            </w:pPr>
            <w:r w:rsidRPr="00560F14">
              <w:rPr>
                <w:rFonts w:ascii="Times New Roman" w:eastAsia="Times New Roman" w:hAnsi="Times New Roman" w:cs="Times New Roman"/>
                <w:color w:val="000000"/>
                <w:lang w:val="de-DE" w:eastAsia="de-DE"/>
              </w:rPr>
              <w:t>60</w:t>
            </w:r>
          </w:p>
        </w:tc>
        <w:tc>
          <w:tcPr>
            <w:tcW w:w="1134" w:type="dxa"/>
            <w:vAlign w:val="bottom"/>
          </w:tcPr>
          <w:p w14:paraId="08A38D3F" w14:textId="08C9F05F" w:rsidR="00C8389A" w:rsidRDefault="00C8389A" w:rsidP="00C8389A">
            <w:pPr>
              <w:jc w:val="center"/>
              <w:rPr>
                <w:rFonts w:ascii="Times New Roman" w:hAnsi="Times New Roman" w:cs="Times New Roman"/>
                <w:b/>
                <w:sz w:val="20"/>
              </w:rPr>
            </w:pPr>
            <w:r w:rsidRPr="00560F14">
              <w:rPr>
                <w:rFonts w:ascii="Times New Roman" w:eastAsia="Times New Roman" w:hAnsi="Times New Roman" w:cs="Times New Roman"/>
                <w:color w:val="auto"/>
                <w:lang w:val="de-DE" w:eastAsia="de-DE"/>
              </w:rPr>
              <w:t>720</w:t>
            </w:r>
          </w:p>
        </w:tc>
        <w:tc>
          <w:tcPr>
            <w:tcW w:w="1489" w:type="dxa"/>
            <w:vAlign w:val="bottom"/>
          </w:tcPr>
          <w:p w14:paraId="056E721F" w14:textId="46171F50" w:rsidR="00C8389A" w:rsidRDefault="00C8389A" w:rsidP="00C8389A">
            <w:pPr>
              <w:jc w:val="center"/>
              <w:rPr>
                <w:rFonts w:ascii="Times New Roman" w:hAnsi="Times New Roman" w:cs="Times New Roman"/>
                <w:b/>
                <w:sz w:val="20"/>
              </w:rPr>
            </w:pPr>
            <w:r w:rsidRPr="00560F14">
              <w:rPr>
                <w:rFonts w:ascii="Times New Roman" w:eastAsia="Times New Roman" w:hAnsi="Times New Roman" w:cs="Times New Roman"/>
                <w:color w:val="000000"/>
                <w:lang w:val="de-DE" w:eastAsia="de-DE"/>
              </w:rPr>
              <w:t>256</w:t>
            </w:r>
          </w:p>
        </w:tc>
        <w:tc>
          <w:tcPr>
            <w:tcW w:w="1082" w:type="dxa"/>
            <w:vAlign w:val="bottom"/>
          </w:tcPr>
          <w:p w14:paraId="791CC6A1" w14:textId="00191FC0" w:rsidR="00C8389A" w:rsidRDefault="00C8389A" w:rsidP="00C8389A">
            <w:pPr>
              <w:jc w:val="center"/>
              <w:rPr>
                <w:rFonts w:ascii="Times New Roman" w:hAnsi="Times New Roman" w:cs="Times New Roman"/>
                <w:b/>
                <w:sz w:val="20"/>
              </w:rPr>
            </w:pPr>
            <w:r w:rsidRPr="00560F14">
              <w:rPr>
                <w:rFonts w:ascii="Times New Roman" w:eastAsia="Times New Roman" w:hAnsi="Times New Roman" w:cs="Times New Roman"/>
                <w:i/>
                <w:iCs/>
                <w:color w:val="000000"/>
                <w:lang w:val="de-DE" w:eastAsia="de-DE"/>
              </w:rPr>
              <w:t>130,21</w:t>
            </w:r>
          </w:p>
        </w:tc>
        <w:tc>
          <w:tcPr>
            <w:tcW w:w="1215" w:type="dxa"/>
            <w:vAlign w:val="bottom"/>
          </w:tcPr>
          <w:p w14:paraId="5FFD179B" w14:textId="5EE3BA80" w:rsidR="00C8389A" w:rsidRDefault="00C8389A" w:rsidP="00C8389A">
            <w:pPr>
              <w:jc w:val="center"/>
              <w:rPr>
                <w:rFonts w:ascii="Times New Roman" w:hAnsi="Times New Roman" w:cs="Times New Roman"/>
                <w:b/>
                <w:sz w:val="20"/>
              </w:rPr>
            </w:pPr>
            <w:r w:rsidRPr="00560F14">
              <w:rPr>
                <w:rFonts w:ascii="Times New Roman" w:eastAsia="Times New Roman" w:hAnsi="Times New Roman" w:cs="Times New Roman"/>
                <w:i/>
                <w:iCs/>
                <w:color w:val="auto"/>
                <w:lang w:val="de-DE" w:eastAsia="de-DE"/>
              </w:rPr>
              <w:t>39,1</w:t>
            </w:r>
          </w:p>
        </w:tc>
        <w:tc>
          <w:tcPr>
            <w:tcW w:w="1041" w:type="dxa"/>
            <w:vAlign w:val="bottom"/>
          </w:tcPr>
          <w:p w14:paraId="32467B59" w14:textId="6176B1B7" w:rsidR="00C8389A" w:rsidRDefault="00C8389A" w:rsidP="00C8389A">
            <w:pPr>
              <w:jc w:val="center"/>
              <w:rPr>
                <w:rFonts w:ascii="Times New Roman" w:hAnsi="Times New Roman" w:cs="Times New Roman"/>
                <w:b/>
                <w:sz w:val="20"/>
              </w:rPr>
            </w:pPr>
            <w:r w:rsidRPr="00560F14">
              <w:rPr>
                <w:rFonts w:ascii="Times New Roman" w:eastAsia="Times New Roman" w:hAnsi="Times New Roman" w:cs="Times New Roman"/>
                <w:i/>
                <w:iCs/>
                <w:color w:val="000000"/>
                <w:lang w:val="de-DE" w:eastAsia="de-DE"/>
              </w:rPr>
              <w:t>4166,67</w:t>
            </w:r>
          </w:p>
        </w:tc>
        <w:tc>
          <w:tcPr>
            <w:tcW w:w="1694" w:type="dxa"/>
            <w:vAlign w:val="bottom"/>
          </w:tcPr>
          <w:p w14:paraId="34ADD999" w14:textId="218CB291" w:rsidR="00C8389A" w:rsidRDefault="00C8389A" w:rsidP="00C8389A">
            <w:pPr>
              <w:jc w:val="center"/>
              <w:rPr>
                <w:rFonts w:ascii="Times New Roman" w:hAnsi="Times New Roman" w:cs="Times New Roman"/>
                <w:b/>
                <w:sz w:val="20"/>
              </w:rPr>
            </w:pPr>
            <w:r w:rsidRPr="00560F14">
              <w:rPr>
                <w:rFonts w:ascii="Times New Roman" w:eastAsia="Times New Roman" w:hAnsi="Times New Roman" w:cs="Times New Roman"/>
                <w:i/>
                <w:iCs/>
                <w:color w:val="auto"/>
                <w:lang w:val="de-DE" w:eastAsia="de-DE"/>
              </w:rPr>
              <w:t>1250,0</w:t>
            </w:r>
          </w:p>
        </w:tc>
      </w:tr>
      <w:tr w:rsidR="00C8389A" w14:paraId="446D8587" w14:textId="0C819455" w:rsidTr="00C8389A">
        <w:tc>
          <w:tcPr>
            <w:tcW w:w="1842" w:type="dxa"/>
            <w:vAlign w:val="bottom"/>
          </w:tcPr>
          <w:p w14:paraId="352DBB94" w14:textId="2DAB2C89" w:rsidR="00C8389A" w:rsidRDefault="00C8389A" w:rsidP="00C8389A">
            <w:pPr>
              <w:jc w:val="center"/>
              <w:rPr>
                <w:rFonts w:ascii="Times New Roman" w:hAnsi="Times New Roman" w:cs="Times New Roman"/>
                <w:b/>
                <w:sz w:val="20"/>
              </w:rPr>
            </w:pPr>
            <w:r w:rsidRPr="00560F14">
              <w:rPr>
                <w:rFonts w:ascii="Times New Roman" w:eastAsia="Times New Roman" w:hAnsi="Times New Roman" w:cs="Times New Roman"/>
                <w:color w:val="000000"/>
                <w:lang w:val="de-DE" w:eastAsia="de-DE"/>
              </w:rPr>
              <w:t>3</w:t>
            </w:r>
          </w:p>
        </w:tc>
        <w:tc>
          <w:tcPr>
            <w:tcW w:w="994" w:type="dxa"/>
            <w:vAlign w:val="bottom"/>
          </w:tcPr>
          <w:p w14:paraId="3681E8F8" w14:textId="1AD83EAA" w:rsidR="00C8389A" w:rsidRDefault="00C8389A" w:rsidP="00C8389A">
            <w:pPr>
              <w:jc w:val="center"/>
              <w:rPr>
                <w:rFonts w:ascii="Times New Roman" w:hAnsi="Times New Roman" w:cs="Times New Roman"/>
                <w:b/>
                <w:sz w:val="20"/>
              </w:rPr>
            </w:pPr>
            <w:r w:rsidRPr="00560F14">
              <w:rPr>
                <w:rFonts w:ascii="Times New Roman" w:eastAsia="Times New Roman" w:hAnsi="Times New Roman" w:cs="Times New Roman"/>
                <w:color w:val="000000"/>
                <w:lang w:val="de-DE" w:eastAsia="de-DE"/>
              </w:rPr>
              <w:t>120</w:t>
            </w:r>
          </w:p>
        </w:tc>
        <w:tc>
          <w:tcPr>
            <w:tcW w:w="1134" w:type="dxa"/>
            <w:vAlign w:val="bottom"/>
          </w:tcPr>
          <w:p w14:paraId="30D34185" w14:textId="74E8D0C1" w:rsidR="00C8389A" w:rsidRDefault="00C8389A" w:rsidP="00C8389A">
            <w:pPr>
              <w:jc w:val="center"/>
              <w:rPr>
                <w:rFonts w:ascii="Times New Roman" w:hAnsi="Times New Roman" w:cs="Times New Roman"/>
                <w:b/>
                <w:sz w:val="20"/>
              </w:rPr>
            </w:pPr>
            <w:r w:rsidRPr="00560F14">
              <w:rPr>
                <w:rFonts w:ascii="Times New Roman" w:eastAsia="Times New Roman" w:hAnsi="Times New Roman" w:cs="Times New Roman"/>
                <w:color w:val="auto"/>
                <w:lang w:val="de-DE" w:eastAsia="de-DE"/>
              </w:rPr>
              <w:t>1440</w:t>
            </w:r>
          </w:p>
        </w:tc>
        <w:tc>
          <w:tcPr>
            <w:tcW w:w="1489" w:type="dxa"/>
            <w:vAlign w:val="bottom"/>
          </w:tcPr>
          <w:p w14:paraId="33855379" w14:textId="229D6384" w:rsidR="00C8389A" w:rsidRDefault="00C8389A" w:rsidP="00C8389A">
            <w:pPr>
              <w:jc w:val="center"/>
              <w:rPr>
                <w:rFonts w:ascii="Times New Roman" w:hAnsi="Times New Roman" w:cs="Times New Roman"/>
                <w:b/>
                <w:sz w:val="20"/>
              </w:rPr>
            </w:pPr>
            <w:r w:rsidRPr="00560F14">
              <w:rPr>
                <w:rFonts w:ascii="Times New Roman" w:eastAsia="Times New Roman" w:hAnsi="Times New Roman" w:cs="Times New Roman"/>
                <w:color w:val="000000"/>
                <w:lang w:val="de-DE" w:eastAsia="de-DE"/>
              </w:rPr>
              <w:t>128</w:t>
            </w:r>
          </w:p>
        </w:tc>
        <w:tc>
          <w:tcPr>
            <w:tcW w:w="1082" w:type="dxa"/>
            <w:vAlign w:val="bottom"/>
          </w:tcPr>
          <w:p w14:paraId="1CE01FBA" w14:textId="0AFF8BE8" w:rsidR="00C8389A" w:rsidRDefault="00C8389A" w:rsidP="00C8389A">
            <w:pPr>
              <w:jc w:val="center"/>
              <w:rPr>
                <w:rFonts w:ascii="Times New Roman" w:hAnsi="Times New Roman" w:cs="Times New Roman"/>
                <w:b/>
                <w:sz w:val="20"/>
              </w:rPr>
            </w:pPr>
            <w:r w:rsidRPr="00560F14">
              <w:rPr>
                <w:rFonts w:ascii="Times New Roman" w:eastAsia="Times New Roman" w:hAnsi="Times New Roman" w:cs="Times New Roman"/>
                <w:i/>
                <w:iCs/>
                <w:color w:val="000000"/>
                <w:lang w:val="de-DE" w:eastAsia="de-DE"/>
              </w:rPr>
              <w:t>65,10</w:t>
            </w:r>
          </w:p>
        </w:tc>
        <w:tc>
          <w:tcPr>
            <w:tcW w:w="1215" w:type="dxa"/>
            <w:vAlign w:val="bottom"/>
          </w:tcPr>
          <w:p w14:paraId="5D2DE315" w14:textId="08A70BAA" w:rsidR="00C8389A" w:rsidRDefault="00C8389A" w:rsidP="00C8389A">
            <w:pPr>
              <w:jc w:val="center"/>
              <w:rPr>
                <w:rFonts w:ascii="Times New Roman" w:hAnsi="Times New Roman" w:cs="Times New Roman"/>
                <w:b/>
                <w:sz w:val="20"/>
              </w:rPr>
            </w:pPr>
            <w:r w:rsidRPr="00560F14">
              <w:rPr>
                <w:rFonts w:ascii="Times New Roman" w:eastAsia="Times New Roman" w:hAnsi="Times New Roman" w:cs="Times New Roman"/>
                <w:i/>
                <w:iCs/>
                <w:color w:val="auto"/>
                <w:lang w:val="de-DE" w:eastAsia="de-DE"/>
              </w:rPr>
              <w:t>19,5</w:t>
            </w:r>
          </w:p>
        </w:tc>
        <w:tc>
          <w:tcPr>
            <w:tcW w:w="1041" w:type="dxa"/>
            <w:vAlign w:val="bottom"/>
          </w:tcPr>
          <w:p w14:paraId="1B446A88" w14:textId="0B773E12" w:rsidR="00C8389A" w:rsidRDefault="00C8389A" w:rsidP="00C8389A">
            <w:pPr>
              <w:jc w:val="center"/>
              <w:rPr>
                <w:rFonts w:ascii="Times New Roman" w:hAnsi="Times New Roman" w:cs="Times New Roman"/>
                <w:b/>
                <w:sz w:val="20"/>
              </w:rPr>
            </w:pPr>
            <w:r w:rsidRPr="00560F14">
              <w:rPr>
                <w:rFonts w:ascii="Times New Roman" w:eastAsia="Times New Roman" w:hAnsi="Times New Roman" w:cs="Times New Roman"/>
                <w:i/>
                <w:iCs/>
                <w:color w:val="000000"/>
                <w:lang w:val="de-DE" w:eastAsia="de-DE"/>
              </w:rPr>
              <w:t>2083,33</w:t>
            </w:r>
          </w:p>
        </w:tc>
        <w:tc>
          <w:tcPr>
            <w:tcW w:w="1694" w:type="dxa"/>
            <w:vAlign w:val="bottom"/>
          </w:tcPr>
          <w:p w14:paraId="62243ADF" w14:textId="7894ECB0" w:rsidR="00C8389A" w:rsidRDefault="00C8389A" w:rsidP="00C8389A">
            <w:pPr>
              <w:jc w:val="center"/>
              <w:rPr>
                <w:rFonts w:ascii="Times New Roman" w:hAnsi="Times New Roman" w:cs="Times New Roman"/>
                <w:b/>
                <w:sz w:val="20"/>
              </w:rPr>
            </w:pPr>
            <w:r w:rsidRPr="00560F14">
              <w:rPr>
                <w:rFonts w:ascii="Times New Roman" w:eastAsia="Times New Roman" w:hAnsi="Times New Roman" w:cs="Times New Roman"/>
                <w:i/>
                <w:iCs/>
                <w:color w:val="auto"/>
                <w:lang w:val="de-DE" w:eastAsia="de-DE"/>
              </w:rPr>
              <w:t>625,0</w:t>
            </w:r>
          </w:p>
        </w:tc>
      </w:tr>
      <w:tr w:rsidR="00C8389A" w14:paraId="21C8B2F2" w14:textId="22F36D7B" w:rsidTr="00C8389A">
        <w:tc>
          <w:tcPr>
            <w:tcW w:w="1842" w:type="dxa"/>
            <w:vAlign w:val="bottom"/>
          </w:tcPr>
          <w:p w14:paraId="38A87146" w14:textId="044905F7" w:rsidR="00C8389A" w:rsidRDefault="00C8389A" w:rsidP="00C8389A">
            <w:pPr>
              <w:jc w:val="center"/>
              <w:rPr>
                <w:rFonts w:ascii="Times New Roman" w:hAnsi="Times New Roman" w:cs="Times New Roman"/>
                <w:b/>
                <w:sz w:val="20"/>
              </w:rPr>
            </w:pPr>
            <w:r w:rsidRPr="00560F14">
              <w:rPr>
                <w:rFonts w:ascii="Times New Roman" w:eastAsia="Times New Roman" w:hAnsi="Times New Roman" w:cs="Times New Roman"/>
                <w:color w:val="000000"/>
                <w:lang w:val="de-DE" w:eastAsia="de-DE"/>
              </w:rPr>
              <w:t>4</w:t>
            </w:r>
          </w:p>
        </w:tc>
        <w:tc>
          <w:tcPr>
            <w:tcW w:w="994" w:type="dxa"/>
            <w:vAlign w:val="bottom"/>
          </w:tcPr>
          <w:p w14:paraId="310E4D1E" w14:textId="0076891C" w:rsidR="00C8389A" w:rsidRDefault="00C8389A" w:rsidP="00C8389A">
            <w:pPr>
              <w:jc w:val="center"/>
              <w:rPr>
                <w:rFonts w:ascii="Times New Roman" w:hAnsi="Times New Roman" w:cs="Times New Roman"/>
                <w:b/>
                <w:sz w:val="20"/>
              </w:rPr>
            </w:pPr>
            <w:r w:rsidRPr="00560F14">
              <w:rPr>
                <w:rFonts w:ascii="Times New Roman" w:eastAsia="Times New Roman" w:hAnsi="Times New Roman" w:cs="Times New Roman"/>
                <w:color w:val="000000"/>
                <w:lang w:val="de-DE" w:eastAsia="de-DE"/>
              </w:rPr>
              <w:t>240</w:t>
            </w:r>
          </w:p>
        </w:tc>
        <w:tc>
          <w:tcPr>
            <w:tcW w:w="1134" w:type="dxa"/>
            <w:vAlign w:val="bottom"/>
          </w:tcPr>
          <w:p w14:paraId="0CB144B4" w14:textId="5E76A95F" w:rsidR="00C8389A" w:rsidRDefault="00C8389A" w:rsidP="00C8389A">
            <w:pPr>
              <w:jc w:val="center"/>
              <w:rPr>
                <w:rFonts w:ascii="Times New Roman" w:hAnsi="Times New Roman" w:cs="Times New Roman"/>
                <w:b/>
                <w:sz w:val="20"/>
              </w:rPr>
            </w:pPr>
            <w:r w:rsidRPr="00560F14">
              <w:rPr>
                <w:rFonts w:ascii="Times New Roman" w:eastAsia="Times New Roman" w:hAnsi="Times New Roman" w:cs="Times New Roman"/>
                <w:color w:val="auto"/>
                <w:lang w:val="de-DE" w:eastAsia="de-DE"/>
              </w:rPr>
              <w:t>2880</w:t>
            </w:r>
          </w:p>
        </w:tc>
        <w:tc>
          <w:tcPr>
            <w:tcW w:w="1489" w:type="dxa"/>
            <w:vAlign w:val="bottom"/>
          </w:tcPr>
          <w:p w14:paraId="07A567D7" w14:textId="094C962E" w:rsidR="00C8389A" w:rsidRDefault="00C8389A" w:rsidP="00C8389A">
            <w:pPr>
              <w:jc w:val="center"/>
              <w:rPr>
                <w:rFonts w:ascii="Times New Roman" w:hAnsi="Times New Roman" w:cs="Times New Roman"/>
                <w:b/>
                <w:sz w:val="20"/>
              </w:rPr>
            </w:pPr>
            <w:r w:rsidRPr="00560F14">
              <w:rPr>
                <w:rFonts w:ascii="Times New Roman" w:eastAsia="Times New Roman" w:hAnsi="Times New Roman" w:cs="Times New Roman"/>
                <w:color w:val="000000"/>
                <w:lang w:val="de-DE" w:eastAsia="de-DE"/>
              </w:rPr>
              <w:t>64</w:t>
            </w:r>
          </w:p>
        </w:tc>
        <w:tc>
          <w:tcPr>
            <w:tcW w:w="1082" w:type="dxa"/>
            <w:vAlign w:val="bottom"/>
          </w:tcPr>
          <w:p w14:paraId="6F8D4A4A" w14:textId="5A2A1A88" w:rsidR="00C8389A" w:rsidRDefault="00C8389A" w:rsidP="00C8389A">
            <w:pPr>
              <w:jc w:val="center"/>
              <w:rPr>
                <w:rFonts w:ascii="Times New Roman" w:hAnsi="Times New Roman" w:cs="Times New Roman"/>
                <w:b/>
                <w:sz w:val="20"/>
              </w:rPr>
            </w:pPr>
            <w:r w:rsidRPr="00560F14">
              <w:rPr>
                <w:rFonts w:ascii="Times New Roman" w:eastAsia="Times New Roman" w:hAnsi="Times New Roman" w:cs="Times New Roman"/>
                <w:i/>
                <w:iCs/>
                <w:color w:val="000000"/>
                <w:lang w:val="de-DE" w:eastAsia="de-DE"/>
              </w:rPr>
              <w:t>32,55</w:t>
            </w:r>
          </w:p>
        </w:tc>
        <w:tc>
          <w:tcPr>
            <w:tcW w:w="1215" w:type="dxa"/>
            <w:vAlign w:val="bottom"/>
          </w:tcPr>
          <w:p w14:paraId="1A67F903" w14:textId="1C48B99C" w:rsidR="00C8389A" w:rsidRDefault="00C8389A" w:rsidP="00C8389A">
            <w:pPr>
              <w:jc w:val="center"/>
              <w:rPr>
                <w:rFonts w:ascii="Times New Roman" w:hAnsi="Times New Roman" w:cs="Times New Roman"/>
                <w:b/>
                <w:sz w:val="20"/>
              </w:rPr>
            </w:pPr>
            <w:r w:rsidRPr="00560F14">
              <w:rPr>
                <w:rFonts w:ascii="Times New Roman" w:eastAsia="Times New Roman" w:hAnsi="Times New Roman" w:cs="Times New Roman"/>
                <w:i/>
                <w:iCs/>
                <w:color w:val="auto"/>
                <w:lang w:val="de-DE" w:eastAsia="de-DE"/>
              </w:rPr>
              <w:t>9,8</w:t>
            </w:r>
          </w:p>
        </w:tc>
        <w:tc>
          <w:tcPr>
            <w:tcW w:w="1041" w:type="dxa"/>
            <w:vAlign w:val="bottom"/>
          </w:tcPr>
          <w:p w14:paraId="64C1989E" w14:textId="2D056639" w:rsidR="00C8389A" w:rsidRDefault="00C8389A" w:rsidP="00C8389A">
            <w:pPr>
              <w:jc w:val="center"/>
              <w:rPr>
                <w:rFonts w:ascii="Times New Roman" w:hAnsi="Times New Roman" w:cs="Times New Roman"/>
                <w:b/>
                <w:sz w:val="20"/>
              </w:rPr>
            </w:pPr>
            <w:r w:rsidRPr="00560F14">
              <w:rPr>
                <w:rFonts w:ascii="Times New Roman" w:eastAsia="Times New Roman" w:hAnsi="Times New Roman" w:cs="Times New Roman"/>
                <w:i/>
                <w:iCs/>
                <w:color w:val="000000"/>
                <w:lang w:val="de-DE" w:eastAsia="de-DE"/>
              </w:rPr>
              <w:t>1041,67</w:t>
            </w:r>
          </w:p>
        </w:tc>
        <w:tc>
          <w:tcPr>
            <w:tcW w:w="1694" w:type="dxa"/>
            <w:vAlign w:val="bottom"/>
          </w:tcPr>
          <w:p w14:paraId="6FBBD3CF" w14:textId="432F564C" w:rsidR="00C8389A" w:rsidRDefault="00C8389A" w:rsidP="00C8389A">
            <w:pPr>
              <w:jc w:val="center"/>
              <w:rPr>
                <w:rFonts w:ascii="Times New Roman" w:hAnsi="Times New Roman" w:cs="Times New Roman"/>
                <w:b/>
                <w:sz w:val="20"/>
              </w:rPr>
            </w:pPr>
            <w:r w:rsidRPr="00560F14">
              <w:rPr>
                <w:rFonts w:ascii="Times New Roman" w:eastAsia="Times New Roman" w:hAnsi="Times New Roman" w:cs="Times New Roman"/>
                <w:i/>
                <w:iCs/>
                <w:color w:val="auto"/>
                <w:lang w:val="de-DE" w:eastAsia="de-DE"/>
              </w:rPr>
              <w:t>312,5</w:t>
            </w:r>
          </w:p>
        </w:tc>
      </w:tr>
      <w:tr w:rsidR="00C8389A" w14:paraId="14109773" w14:textId="77777777" w:rsidTr="00C8389A">
        <w:tc>
          <w:tcPr>
            <w:tcW w:w="1842" w:type="dxa"/>
            <w:vAlign w:val="bottom"/>
          </w:tcPr>
          <w:p w14:paraId="0BB753E7" w14:textId="0A0E874A" w:rsidR="00C8389A" w:rsidRDefault="00C8389A" w:rsidP="00C8389A">
            <w:pPr>
              <w:jc w:val="center"/>
              <w:rPr>
                <w:rFonts w:ascii="Times New Roman" w:hAnsi="Times New Roman" w:cs="Times New Roman"/>
                <w:b/>
                <w:sz w:val="20"/>
              </w:rPr>
            </w:pPr>
            <w:r w:rsidRPr="00560F14">
              <w:rPr>
                <w:rFonts w:ascii="Times New Roman" w:eastAsia="Times New Roman" w:hAnsi="Times New Roman" w:cs="Times New Roman"/>
                <w:color w:val="000000"/>
                <w:lang w:val="de-DE" w:eastAsia="de-DE"/>
              </w:rPr>
              <w:t>5</w:t>
            </w:r>
          </w:p>
        </w:tc>
        <w:tc>
          <w:tcPr>
            <w:tcW w:w="994" w:type="dxa"/>
            <w:vAlign w:val="bottom"/>
          </w:tcPr>
          <w:p w14:paraId="131A7CE4" w14:textId="6A68E803" w:rsidR="00C8389A" w:rsidRDefault="00C8389A" w:rsidP="00C8389A">
            <w:pPr>
              <w:jc w:val="center"/>
              <w:rPr>
                <w:rFonts w:ascii="Times New Roman" w:hAnsi="Times New Roman" w:cs="Times New Roman"/>
                <w:b/>
                <w:sz w:val="20"/>
              </w:rPr>
            </w:pPr>
            <w:r w:rsidRPr="00560F14">
              <w:rPr>
                <w:rFonts w:ascii="Times New Roman" w:eastAsia="Times New Roman" w:hAnsi="Times New Roman" w:cs="Times New Roman"/>
                <w:color w:val="000000"/>
                <w:lang w:val="de-DE" w:eastAsia="de-DE"/>
              </w:rPr>
              <w:t>480</w:t>
            </w:r>
          </w:p>
        </w:tc>
        <w:tc>
          <w:tcPr>
            <w:tcW w:w="1134" w:type="dxa"/>
            <w:vAlign w:val="bottom"/>
          </w:tcPr>
          <w:p w14:paraId="7A36049A" w14:textId="5599BBE4" w:rsidR="00C8389A" w:rsidRDefault="00C8389A" w:rsidP="00C8389A">
            <w:pPr>
              <w:jc w:val="center"/>
              <w:rPr>
                <w:rFonts w:ascii="Times New Roman" w:hAnsi="Times New Roman" w:cs="Times New Roman"/>
                <w:b/>
                <w:sz w:val="20"/>
              </w:rPr>
            </w:pPr>
            <w:r w:rsidRPr="00560F14">
              <w:rPr>
                <w:rFonts w:ascii="Times New Roman" w:eastAsia="Times New Roman" w:hAnsi="Times New Roman" w:cs="Times New Roman"/>
                <w:color w:val="auto"/>
                <w:lang w:val="de-DE" w:eastAsia="de-DE"/>
              </w:rPr>
              <w:t>5760</w:t>
            </w:r>
          </w:p>
        </w:tc>
        <w:tc>
          <w:tcPr>
            <w:tcW w:w="1489" w:type="dxa"/>
            <w:vAlign w:val="bottom"/>
          </w:tcPr>
          <w:p w14:paraId="055B769E" w14:textId="05C9FCE3" w:rsidR="00C8389A" w:rsidRDefault="00C8389A" w:rsidP="00C8389A">
            <w:pPr>
              <w:jc w:val="center"/>
              <w:rPr>
                <w:rFonts w:ascii="Times New Roman" w:hAnsi="Times New Roman" w:cs="Times New Roman"/>
                <w:b/>
                <w:sz w:val="20"/>
              </w:rPr>
            </w:pPr>
            <w:r w:rsidRPr="00560F14">
              <w:rPr>
                <w:rFonts w:ascii="Times New Roman" w:eastAsia="Times New Roman" w:hAnsi="Times New Roman" w:cs="Times New Roman"/>
                <w:color w:val="000000"/>
                <w:lang w:val="de-DE" w:eastAsia="de-DE"/>
              </w:rPr>
              <w:t>32</w:t>
            </w:r>
          </w:p>
        </w:tc>
        <w:tc>
          <w:tcPr>
            <w:tcW w:w="1082" w:type="dxa"/>
            <w:vAlign w:val="bottom"/>
          </w:tcPr>
          <w:p w14:paraId="20E249D1" w14:textId="30F748E3" w:rsidR="00C8389A" w:rsidRDefault="00C8389A" w:rsidP="00C8389A">
            <w:pPr>
              <w:jc w:val="center"/>
              <w:rPr>
                <w:rFonts w:ascii="Times New Roman" w:hAnsi="Times New Roman" w:cs="Times New Roman"/>
                <w:b/>
                <w:sz w:val="20"/>
              </w:rPr>
            </w:pPr>
            <w:r w:rsidRPr="00560F14">
              <w:rPr>
                <w:rFonts w:ascii="Times New Roman" w:eastAsia="Times New Roman" w:hAnsi="Times New Roman" w:cs="Times New Roman"/>
                <w:i/>
                <w:iCs/>
                <w:color w:val="000000"/>
                <w:lang w:val="de-DE" w:eastAsia="de-DE"/>
              </w:rPr>
              <w:t>16,28</w:t>
            </w:r>
          </w:p>
        </w:tc>
        <w:tc>
          <w:tcPr>
            <w:tcW w:w="1215" w:type="dxa"/>
            <w:vAlign w:val="bottom"/>
          </w:tcPr>
          <w:p w14:paraId="2436962B" w14:textId="19B3FDB1" w:rsidR="00C8389A" w:rsidRDefault="00C8389A" w:rsidP="00C8389A">
            <w:pPr>
              <w:jc w:val="center"/>
              <w:rPr>
                <w:rFonts w:ascii="Times New Roman" w:hAnsi="Times New Roman" w:cs="Times New Roman"/>
                <w:b/>
                <w:sz w:val="20"/>
              </w:rPr>
            </w:pPr>
            <w:r w:rsidRPr="00560F14">
              <w:rPr>
                <w:rFonts w:ascii="Times New Roman" w:eastAsia="Times New Roman" w:hAnsi="Times New Roman" w:cs="Times New Roman"/>
                <w:i/>
                <w:iCs/>
                <w:color w:val="auto"/>
                <w:lang w:val="de-DE" w:eastAsia="de-DE"/>
              </w:rPr>
              <w:t>4,9</w:t>
            </w:r>
          </w:p>
        </w:tc>
        <w:tc>
          <w:tcPr>
            <w:tcW w:w="1041" w:type="dxa"/>
            <w:vAlign w:val="bottom"/>
          </w:tcPr>
          <w:p w14:paraId="5D2BAEC9" w14:textId="29181EE2" w:rsidR="00C8389A" w:rsidRDefault="00C8389A" w:rsidP="00C8389A">
            <w:pPr>
              <w:jc w:val="center"/>
              <w:rPr>
                <w:rFonts w:ascii="Times New Roman" w:hAnsi="Times New Roman" w:cs="Times New Roman"/>
                <w:b/>
                <w:sz w:val="20"/>
              </w:rPr>
            </w:pPr>
            <w:r w:rsidRPr="00560F14">
              <w:rPr>
                <w:rFonts w:ascii="Times New Roman" w:eastAsia="Times New Roman" w:hAnsi="Times New Roman" w:cs="Times New Roman"/>
                <w:i/>
                <w:iCs/>
                <w:color w:val="000000"/>
                <w:lang w:val="de-DE" w:eastAsia="de-DE"/>
              </w:rPr>
              <w:t>520,83</w:t>
            </w:r>
          </w:p>
        </w:tc>
        <w:tc>
          <w:tcPr>
            <w:tcW w:w="1694" w:type="dxa"/>
            <w:vAlign w:val="bottom"/>
          </w:tcPr>
          <w:p w14:paraId="6FDD3394" w14:textId="1D6584B1" w:rsidR="00C8389A" w:rsidRDefault="00C8389A" w:rsidP="00C8389A">
            <w:pPr>
              <w:jc w:val="center"/>
              <w:rPr>
                <w:rFonts w:ascii="Times New Roman" w:hAnsi="Times New Roman" w:cs="Times New Roman"/>
                <w:b/>
                <w:sz w:val="20"/>
              </w:rPr>
            </w:pPr>
            <w:r w:rsidRPr="00560F14">
              <w:rPr>
                <w:rFonts w:ascii="Times New Roman" w:eastAsia="Times New Roman" w:hAnsi="Times New Roman" w:cs="Times New Roman"/>
                <w:i/>
                <w:iCs/>
                <w:color w:val="auto"/>
                <w:lang w:val="de-DE" w:eastAsia="de-DE"/>
              </w:rPr>
              <w:t>156,3</w:t>
            </w:r>
          </w:p>
        </w:tc>
      </w:tr>
    </w:tbl>
    <w:p w14:paraId="24904993" w14:textId="77777777" w:rsidR="00C8389A" w:rsidRPr="00E83B7B" w:rsidRDefault="00C8389A" w:rsidP="00560F14">
      <w:pPr>
        <w:jc w:val="center"/>
        <w:rPr>
          <w:rFonts w:ascii="Times New Roman" w:hAnsi="Times New Roman" w:cs="Times New Roman"/>
          <w:b/>
          <w:sz w:val="20"/>
        </w:rPr>
      </w:pPr>
    </w:p>
    <w:p w14:paraId="28ADD449" w14:textId="49753E17" w:rsidR="00560F14" w:rsidRDefault="00CE3215" w:rsidP="00CE3215">
      <w:pPr>
        <w:jc w:val="center"/>
        <w:rPr>
          <w:rFonts w:ascii="Times New Roman" w:hAnsi="Times New Roman" w:cs="Times New Roman"/>
          <w:sz w:val="24"/>
        </w:rPr>
      </w:pPr>
      <w:r w:rsidRPr="00F7420E">
        <w:rPr>
          <w:noProof/>
          <w:lang w:val="de-DE" w:eastAsia="de-DE"/>
        </w:rPr>
        <w:drawing>
          <wp:inline distT="0" distB="0" distL="0" distR="0" wp14:anchorId="31DBE23B" wp14:editId="6F25AAB0">
            <wp:extent cx="4250026" cy="4869180"/>
            <wp:effectExtent l="0" t="0" r="0" b="762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4258943" cy="4879396"/>
                    </a:xfrm>
                    <a:prstGeom prst="rect">
                      <a:avLst/>
                    </a:prstGeom>
                  </pic:spPr>
                </pic:pic>
              </a:graphicData>
            </a:graphic>
          </wp:inline>
        </w:drawing>
      </w:r>
    </w:p>
    <w:p w14:paraId="1B4A2F31" w14:textId="3B87EE91" w:rsidR="00E83B7B" w:rsidRPr="00E83B7B" w:rsidRDefault="00E83B7B" w:rsidP="00A702F2">
      <w:pPr>
        <w:jc w:val="center"/>
        <w:rPr>
          <w:rFonts w:ascii="Times New Roman" w:hAnsi="Times New Roman" w:cs="Times New Roman"/>
          <w:b/>
          <w:sz w:val="20"/>
        </w:rPr>
      </w:pPr>
      <w:r w:rsidRPr="00E83B7B">
        <w:rPr>
          <w:rFonts w:ascii="Times New Roman" w:hAnsi="Times New Roman" w:cs="Times New Roman"/>
          <w:b/>
          <w:sz w:val="20"/>
        </w:rPr>
        <w:t xml:space="preserve">Fig. 2: </w:t>
      </w:r>
      <w:r w:rsidR="005708D6">
        <w:rPr>
          <w:rFonts w:ascii="Times New Roman" w:hAnsi="Times New Roman" w:cs="Times New Roman"/>
          <w:b/>
          <w:sz w:val="20"/>
        </w:rPr>
        <w:t>Exemplarily d</w:t>
      </w:r>
      <w:r w:rsidRPr="00E83B7B">
        <w:rPr>
          <w:rFonts w:ascii="Times New Roman" w:hAnsi="Times New Roman" w:cs="Times New Roman"/>
          <w:b/>
          <w:sz w:val="20"/>
        </w:rPr>
        <w:t>elay</w:t>
      </w:r>
      <w:r w:rsidR="005708D6">
        <w:rPr>
          <w:rFonts w:ascii="Times New Roman" w:hAnsi="Times New Roman" w:cs="Times New Roman"/>
          <w:b/>
          <w:sz w:val="20"/>
        </w:rPr>
        <w:t xml:space="preserve"> variation</w:t>
      </w:r>
      <w:r w:rsidRPr="00E83B7B">
        <w:rPr>
          <w:rFonts w:ascii="Times New Roman" w:hAnsi="Times New Roman" w:cs="Times New Roman"/>
          <w:b/>
          <w:sz w:val="20"/>
        </w:rPr>
        <w:t xml:space="preserve"> over </w:t>
      </w:r>
      <w:r w:rsidR="009B0D64">
        <w:rPr>
          <w:rFonts w:ascii="Times New Roman" w:hAnsi="Times New Roman" w:cs="Times New Roman"/>
          <w:b/>
          <w:sz w:val="20"/>
        </w:rPr>
        <w:t>s</w:t>
      </w:r>
      <w:r w:rsidRPr="00E83B7B">
        <w:rPr>
          <w:rFonts w:ascii="Times New Roman" w:hAnsi="Times New Roman" w:cs="Times New Roman"/>
          <w:b/>
          <w:sz w:val="20"/>
        </w:rPr>
        <w:t>atellite Link</w:t>
      </w:r>
      <w:r w:rsidR="005708D6">
        <w:rPr>
          <w:rFonts w:ascii="Times New Roman" w:hAnsi="Times New Roman" w:cs="Times New Roman"/>
          <w:b/>
          <w:sz w:val="20"/>
        </w:rPr>
        <w:t xml:space="preserve"> in LEO constellation</w:t>
      </w:r>
    </w:p>
    <w:p w14:paraId="77C7463A" w14:textId="0CCBCCFA" w:rsidR="00DA42F2" w:rsidRPr="00446747" w:rsidRDefault="00E95BF0" w:rsidP="00DA42F2">
      <w:pPr>
        <w:pStyle w:val="Heading1"/>
        <w:numPr>
          <w:ilvl w:val="0"/>
          <w:numId w:val="2"/>
        </w:numPr>
        <w:textAlignment w:val="auto"/>
        <w:rPr>
          <w:rFonts w:ascii="Times New Roman" w:hAnsi="Times New Roman" w:cs="Times New Roman"/>
          <w:lang w:val="en-US"/>
        </w:rPr>
      </w:pPr>
      <w:r w:rsidRPr="00446747">
        <w:rPr>
          <w:rFonts w:ascii="Times New Roman" w:hAnsi="Times New Roman" w:cs="Times New Roman"/>
          <w:lang w:val="en-US"/>
        </w:rPr>
        <w:lastRenderedPageBreak/>
        <w:t>C</w:t>
      </w:r>
      <w:r w:rsidR="00CE3215">
        <w:rPr>
          <w:rFonts w:ascii="Times New Roman" w:hAnsi="Times New Roman" w:cs="Times New Roman"/>
          <w:lang w:val="en-US"/>
        </w:rPr>
        <w:t>onclusions</w:t>
      </w:r>
    </w:p>
    <w:p w14:paraId="0D2C2BB0" w14:textId="609687EC" w:rsidR="00240BC1" w:rsidRDefault="00CD0610" w:rsidP="00013D79">
      <w:pPr>
        <w:jc w:val="both"/>
        <w:rPr>
          <w:rFonts w:ascii="Times New Roman" w:hAnsi="Times New Roman" w:cs="Times New Roman"/>
          <w:sz w:val="24"/>
          <w:szCs w:val="24"/>
        </w:rPr>
      </w:pPr>
      <w:r>
        <w:rPr>
          <w:rFonts w:ascii="Times New Roman" w:hAnsi="Times New Roman" w:cs="Times New Roman"/>
          <w:sz w:val="24"/>
          <w:szCs w:val="24"/>
        </w:rPr>
        <w:t xml:space="preserve">A strong </w:t>
      </w:r>
      <w:r w:rsidRPr="00CD0610">
        <w:rPr>
          <w:rFonts w:ascii="Times New Roman" w:hAnsi="Times New Roman" w:cs="Times New Roman"/>
          <w:sz w:val="24"/>
          <w:szCs w:val="24"/>
        </w:rPr>
        <w:t>delay variation is caused by moving satellites (</w:t>
      </w:r>
      <w:proofErr w:type="spellStart"/>
      <w:r w:rsidRPr="00CD0610">
        <w:rPr>
          <w:rFonts w:ascii="Times New Roman" w:hAnsi="Times New Roman" w:cs="Times New Roman"/>
          <w:sz w:val="24"/>
          <w:szCs w:val="24"/>
        </w:rPr>
        <w:t>eg</w:t>
      </w:r>
      <w:proofErr w:type="spellEnd"/>
      <w:r w:rsidRPr="00CD0610">
        <w:rPr>
          <w:rFonts w:ascii="Times New Roman" w:hAnsi="Times New Roman" w:cs="Times New Roman"/>
          <w:sz w:val="24"/>
          <w:szCs w:val="24"/>
        </w:rPr>
        <w:t xml:space="preserve">. in LEO and MEO orbits) generating a fast change in the overall distance of the </w:t>
      </w:r>
      <w:r w:rsidR="00C412C7">
        <w:rPr>
          <w:rFonts w:ascii="Times New Roman" w:hAnsi="Times New Roman" w:cs="Times New Roman"/>
          <w:sz w:val="24"/>
          <w:szCs w:val="24"/>
        </w:rPr>
        <w:t>radio link between</w:t>
      </w:r>
      <w:r w:rsidRPr="00CD0610">
        <w:rPr>
          <w:rFonts w:ascii="Times New Roman" w:hAnsi="Times New Roman" w:cs="Times New Roman"/>
          <w:sz w:val="24"/>
          <w:szCs w:val="24"/>
        </w:rPr>
        <w:t xml:space="preserve"> UE </w:t>
      </w:r>
      <w:r w:rsidR="00C412C7">
        <w:rPr>
          <w:rFonts w:ascii="Times New Roman" w:hAnsi="Times New Roman" w:cs="Times New Roman"/>
          <w:sz w:val="24"/>
          <w:szCs w:val="24"/>
        </w:rPr>
        <w:t>and BS via Satellite</w:t>
      </w:r>
      <w:r w:rsidRPr="00CD0610">
        <w:rPr>
          <w:rFonts w:ascii="Times New Roman" w:hAnsi="Times New Roman" w:cs="Times New Roman"/>
          <w:sz w:val="24"/>
          <w:szCs w:val="24"/>
        </w:rPr>
        <w:t>.</w:t>
      </w:r>
      <w:r>
        <w:rPr>
          <w:rFonts w:ascii="Times New Roman" w:hAnsi="Times New Roman" w:cs="Times New Roman"/>
          <w:sz w:val="24"/>
          <w:szCs w:val="24"/>
        </w:rPr>
        <w:t xml:space="preserve"> </w:t>
      </w:r>
      <w:r w:rsidRPr="00CD0610">
        <w:rPr>
          <w:rFonts w:ascii="Times New Roman" w:hAnsi="Times New Roman" w:cs="Times New Roman"/>
          <w:sz w:val="24"/>
          <w:szCs w:val="24"/>
        </w:rPr>
        <w:t xml:space="preserve">The delay is much </w:t>
      </w:r>
      <w:r w:rsidR="00C33715">
        <w:rPr>
          <w:rFonts w:ascii="Times New Roman" w:hAnsi="Times New Roman" w:cs="Times New Roman"/>
          <w:sz w:val="24"/>
          <w:szCs w:val="24"/>
        </w:rPr>
        <w:t>higher</w:t>
      </w:r>
      <w:r w:rsidRPr="00CD0610">
        <w:rPr>
          <w:rFonts w:ascii="Times New Roman" w:hAnsi="Times New Roman" w:cs="Times New Roman"/>
          <w:sz w:val="24"/>
          <w:szCs w:val="24"/>
        </w:rPr>
        <w:t xml:space="preserve"> </w:t>
      </w:r>
      <w:r w:rsidR="00523A41">
        <w:rPr>
          <w:rFonts w:ascii="Times New Roman" w:hAnsi="Times New Roman" w:cs="Times New Roman"/>
          <w:sz w:val="24"/>
          <w:szCs w:val="24"/>
        </w:rPr>
        <w:t xml:space="preserve">and variable </w:t>
      </w:r>
      <w:r w:rsidRPr="00CD0610">
        <w:rPr>
          <w:rFonts w:ascii="Times New Roman" w:hAnsi="Times New Roman" w:cs="Times New Roman"/>
          <w:sz w:val="24"/>
          <w:szCs w:val="24"/>
        </w:rPr>
        <w:t xml:space="preserve">over a satellite </w:t>
      </w:r>
      <w:r w:rsidR="00C33715">
        <w:rPr>
          <w:rFonts w:ascii="Times New Roman" w:hAnsi="Times New Roman" w:cs="Times New Roman"/>
          <w:sz w:val="24"/>
          <w:szCs w:val="24"/>
        </w:rPr>
        <w:t xml:space="preserve">radio </w:t>
      </w:r>
      <w:r w:rsidRPr="00CD0610">
        <w:rPr>
          <w:rFonts w:ascii="Times New Roman" w:hAnsi="Times New Roman" w:cs="Times New Roman"/>
          <w:sz w:val="24"/>
          <w:szCs w:val="24"/>
        </w:rPr>
        <w:t xml:space="preserve">link than </w:t>
      </w:r>
      <w:r w:rsidR="00C33715">
        <w:rPr>
          <w:rFonts w:ascii="Times New Roman" w:hAnsi="Times New Roman" w:cs="Times New Roman"/>
          <w:sz w:val="24"/>
          <w:szCs w:val="24"/>
        </w:rPr>
        <w:t xml:space="preserve">over a terrestrial radio link. This delay largely exceeds the </w:t>
      </w:r>
      <w:r w:rsidRPr="00CD0610">
        <w:rPr>
          <w:rFonts w:ascii="Times New Roman" w:hAnsi="Times New Roman" w:cs="Times New Roman"/>
          <w:sz w:val="24"/>
          <w:szCs w:val="24"/>
        </w:rPr>
        <w:t>Transmission Ti</w:t>
      </w:r>
      <w:r>
        <w:rPr>
          <w:rFonts w:ascii="Times New Roman" w:hAnsi="Times New Roman" w:cs="Times New Roman"/>
          <w:sz w:val="24"/>
          <w:szCs w:val="24"/>
        </w:rPr>
        <w:t>me interval</w:t>
      </w:r>
      <w:r w:rsidR="00C33715">
        <w:rPr>
          <w:rFonts w:ascii="Times New Roman" w:hAnsi="Times New Roman" w:cs="Times New Roman"/>
          <w:sz w:val="24"/>
          <w:szCs w:val="24"/>
        </w:rPr>
        <w:t xml:space="preserve"> (Equivalent to one frame) of NR which is equal to or less than 1 </w:t>
      </w:r>
      <w:proofErr w:type="spellStart"/>
      <w:proofErr w:type="gramStart"/>
      <w:r w:rsidR="00C33715">
        <w:rPr>
          <w:rFonts w:ascii="Times New Roman" w:hAnsi="Times New Roman" w:cs="Times New Roman"/>
          <w:sz w:val="24"/>
          <w:szCs w:val="24"/>
        </w:rPr>
        <w:t>ms</w:t>
      </w:r>
      <w:proofErr w:type="gramEnd"/>
      <w:r w:rsidR="00C33715">
        <w:rPr>
          <w:rFonts w:ascii="Times New Roman" w:hAnsi="Times New Roman" w:cs="Times New Roman"/>
          <w:sz w:val="24"/>
          <w:szCs w:val="24"/>
        </w:rPr>
        <w:t>.</w:t>
      </w:r>
      <w:proofErr w:type="spellEnd"/>
      <w:r w:rsidR="00C33715">
        <w:rPr>
          <w:rFonts w:ascii="Times New Roman" w:hAnsi="Times New Roman" w:cs="Times New Roman"/>
          <w:sz w:val="24"/>
          <w:szCs w:val="24"/>
        </w:rPr>
        <w:t xml:space="preserve"> </w:t>
      </w:r>
      <w:r w:rsidR="00C33715" w:rsidRPr="00C33715">
        <w:rPr>
          <w:rFonts w:ascii="Times New Roman" w:hAnsi="Times New Roman" w:cs="Times New Roman"/>
          <w:sz w:val="24"/>
          <w:szCs w:val="24"/>
        </w:rPr>
        <w:t>However</w:t>
      </w:r>
      <w:r w:rsidR="00B03F2E">
        <w:rPr>
          <w:rFonts w:ascii="Times New Roman" w:hAnsi="Times New Roman" w:cs="Times New Roman"/>
          <w:sz w:val="24"/>
          <w:szCs w:val="24"/>
        </w:rPr>
        <w:t>,</w:t>
      </w:r>
      <w:r w:rsidR="00C33715" w:rsidRPr="00C33715">
        <w:rPr>
          <w:rFonts w:ascii="Times New Roman" w:hAnsi="Times New Roman" w:cs="Times New Roman"/>
          <w:sz w:val="24"/>
          <w:szCs w:val="24"/>
        </w:rPr>
        <w:t xml:space="preserve"> the delay variation is quite predictable knowing the satellite orbits and UE position</w:t>
      </w:r>
      <w:r>
        <w:rPr>
          <w:rFonts w:ascii="Times New Roman" w:hAnsi="Times New Roman" w:cs="Times New Roman"/>
          <w:sz w:val="24"/>
          <w:szCs w:val="24"/>
        </w:rPr>
        <w:t xml:space="preserve">. </w:t>
      </w:r>
    </w:p>
    <w:p w14:paraId="3503F222" w14:textId="044388AB" w:rsidR="00C33715" w:rsidRPr="00C33715" w:rsidRDefault="00C33715" w:rsidP="00013D79">
      <w:pPr>
        <w:jc w:val="both"/>
        <w:rPr>
          <w:rFonts w:ascii="Times New Roman" w:hAnsi="Times New Roman" w:cs="Times New Roman"/>
          <w:sz w:val="24"/>
          <w:szCs w:val="24"/>
        </w:rPr>
      </w:pPr>
      <w:r w:rsidRPr="00C33715">
        <w:rPr>
          <w:rFonts w:ascii="Times New Roman" w:hAnsi="Times New Roman" w:cs="Times New Roman"/>
          <w:sz w:val="24"/>
          <w:szCs w:val="24"/>
        </w:rPr>
        <w:t>Hence, Timing Advance (TA) alignment is an important feature of NR that will be impact</w:t>
      </w:r>
      <w:r>
        <w:rPr>
          <w:rFonts w:ascii="Times New Roman" w:hAnsi="Times New Roman" w:cs="Times New Roman"/>
          <w:sz w:val="24"/>
          <w:szCs w:val="24"/>
        </w:rPr>
        <w:t>ed by introduction of NTN in 5G to ensure that a</w:t>
      </w:r>
      <w:r w:rsidRPr="00C33715">
        <w:rPr>
          <w:rFonts w:ascii="Times New Roman" w:hAnsi="Times New Roman" w:cs="Times New Roman"/>
          <w:sz w:val="24"/>
          <w:szCs w:val="24"/>
        </w:rPr>
        <w:t xml:space="preserve">ll uplink transmission </w:t>
      </w:r>
      <w:r>
        <w:rPr>
          <w:rFonts w:ascii="Times New Roman" w:hAnsi="Times New Roman" w:cs="Times New Roman"/>
          <w:sz w:val="24"/>
          <w:szCs w:val="24"/>
        </w:rPr>
        <w:t>are</w:t>
      </w:r>
      <w:r w:rsidRPr="00C33715">
        <w:rPr>
          <w:rFonts w:ascii="Times New Roman" w:hAnsi="Times New Roman" w:cs="Times New Roman"/>
          <w:sz w:val="24"/>
          <w:szCs w:val="24"/>
        </w:rPr>
        <w:t xml:space="preserve"> </w:t>
      </w:r>
      <w:r w:rsidR="00013D79" w:rsidRPr="00C33715">
        <w:rPr>
          <w:rFonts w:ascii="Times New Roman" w:hAnsi="Times New Roman" w:cs="Times New Roman"/>
          <w:sz w:val="24"/>
          <w:szCs w:val="24"/>
        </w:rPr>
        <w:t>synchronized</w:t>
      </w:r>
      <w:r w:rsidRPr="00C33715">
        <w:rPr>
          <w:rFonts w:ascii="Times New Roman" w:hAnsi="Times New Roman" w:cs="Times New Roman"/>
          <w:sz w:val="24"/>
          <w:szCs w:val="24"/>
        </w:rPr>
        <w:t xml:space="preserve"> at </w:t>
      </w:r>
      <w:proofErr w:type="spellStart"/>
      <w:r w:rsidRPr="00C33715">
        <w:rPr>
          <w:rFonts w:ascii="Times New Roman" w:hAnsi="Times New Roman" w:cs="Times New Roman"/>
          <w:sz w:val="24"/>
          <w:szCs w:val="24"/>
        </w:rPr>
        <w:t>gNB</w:t>
      </w:r>
      <w:proofErr w:type="spellEnd"/>
      <w:r w:rsidRPr="00C33715">
        <w:rPr>
          <w:rFonts w:ascii="Times New Roman" w:hAnsi="Times New Roman" w:cs="Times New Roman"/>
          <w:sz w:val="24"/>
          <w:szCs w:val="24"/>
        </w:rPr>
        <w:t xml:space="preserve"> reception point which can be at satellite or at gateway level depending on the architecture scenario.</w:t>
      </w:r>
    </w:p>
    <w:p w14:paraId="5567DEF0" w14:textId="04CA4EAC" w:rsidR="002656D0" w:rsidRPr="00446747" w:rsidRDefault="00C33715" w:rsidP="00013D79">
      <w:pPr>
        <w:jc w:val="both"/>
        <w:rPr>
          <w:rFonts w:ascii="Times New Roman" w:hAnsi="Times New Roman" w:cs="Times New Roman"/>
        </w:rPr>
      </w:pPr>
      <w:r w:rsidRPr="00C33715">
        <w:rPr>
          <w:rFonts w:ascii="Times New Roman" w:hAnsi="Times New Roman" w:cs="Times New Roman"/>
          <w:sz w:val="24"/>
          <w:szCs w:val="24"/>
        </w:rPr>
        <w:t>Solutions towards aligning Uplink signals over satellite links to overcome the predictable delay in NTN need to be investigated in future.</w:t>
      </w:r>
      <w:r w:rsidR="00013D79">
        <w:rPr>
          <w:rFonts w:ascii="Times New Roman" w:hAnsi="Times New Roman" w:cs="Times New Roman"/>
          <w:sz w:val="24"/>
          <w:szCs w:val="24"/>
        </w:rPr>
        <w:t xml:space="preserve"> Future </w:t>
      </w:r>
      <w:r w:rsidR="00013D79" w:rsidRPr="00013D79">
        <w:rPr>
          <w:rFonts w:ascii="Times New Roman" w:hAnsi="Times New Roman" w:cs="Times New Roman"/>
          <w:sz w:val="24"/>
          <w:szCs w:val="24"/>
        </w:rPr>
        <w:t>analysis shall estimate the TA update frequency and</w:t>
      </w:r>
      <w:r w:rsidR="00013D79">
        <w:rPr>
          <w:rFonts w:ascii="Times New Roman" w:hAnsi="Times New Roman" w:cs="Times New Roman"/>
          <w:sz w:val="24"/>
          <w:szCs w:val="24"/>
        </w:rPr>
        <w:t xml:space="preserve"> whether it can remain</w:t>
      </w:r>
      <w:r w:rsidR="00013D79" w:rsidRPr="00013D79">
        <w:rPr>
          <w:rFonts w:ascii="Times New Roman" w:hAnsi="Times New Roman" w:cs="Times New Roman"/>
          <w:sz w:val="24"/>
          <w:szCs w:val="24"/>
        </w:rPr>
        <w:t xml:space="preserve"> above an acceptable periodic time depending on the system tolerance to drift</w:t>
      </w:r>
      <w:r w:rsidR="00013D79">
        <w:rPr>
          <w:rFonts w:ascii="Times New Roman" w:hAnsi="Times New Roman" w:cs="Times New Roman"/>
          <w:sz w:val="24"/>
          <w:szCs w:val="24"/>
        </w:rPr>
        <w:t>.</w:t>
      </w:r>
      <w:r w:rsidR="00CD0610">
        <w:rPr>
          <w:rFonts w:ascii="Times New Roman" w:hAnsi="Times New Roman" w:cs="Times New Roman"/>
        </w:rPr>
        <w:t xml:space="preserve"> </w:t>
      </w:r>
    </w:p>
    <w:p w14:paraId="7294A898" w14:textId="714437A6" w:rsidR="00CF2A6C" w:rsidRPr="00446747" w:rsidRDefault="00CE3215">
      <w:pPr>
        <w:pStyle w:val="Heading1"/>
        <w:numPr>
          <w:ilvl w:val="0"/>
          <w:numId w:val="2"/>
        </w:numPr>
        <w:textAlignment w:val="auto"/>
        <w:rPr>
          <w:rFonts w:ascii="Times New Roman" w:hAnsi="Times New Roman" w:cs="Times New Roman"/>
          <w:lang w:val="en-US"/>
        </w:rPr>
      </w:pPr>
      <w:r>
        <w:rPr>
          <w:rFonts w:ascii="Times New Roman" w:hAnsi="Times New Roman" w:cs="Times New Roman"/>
          <w:lang w:val="en-US"/>
        </w:rPr>
        <w:t>Reference</w:t>
      </w:r>
    </w:p>
    <w:p w14:paraId="18F57403" w14:textId="77777777" w:rsidR="002656D0" w:rsidRDefault="002656D0" w:rsidP="00DA42F2">
      <w:pPr>
        <w:rPr>
          <w:rFonts w:ascii="Times New Roman" w:hAnsi="Times New Roman" w:cs="Times New Roman"/>
          <w:lang w:eastAsia="zh-CN"/>
        </w:rPr>
      </w:pPr>
    </w:p>
    <w:p w14:paraId="6B2AD506" w14:textId="29DC120C" w:rsidR="00D53A0B" w:rsidRDefault="00D53A0B" w:rsidP="00D53A0B">
      <w:pPr>
        <w:rPr>
          <w:rFonts w:ascii="Times New Roman" w:hAnsi="Times New Roman" w:cs="Times New Roman"/>
          <w:lang w:eastAsia="zh-CN"/>
        </w:rPr>
      </w:pPr>
      <w:r>
        <w:rPr>
          <w:rFonts w:ascii="Times New Roman" w:hAnsi="Times New Roman" w:cs="Times New Roman"/>
          <w:lang w:eastAsia="zh-CN"/>
        </w:rPr>
        <w:t>[1</w:t>
      </w:r>
      <w:r w:rsidRPr="00D53A0B">
        <w:rPr>
          <w:rFonts w:ascii="Times New Roman" w:hAnsi="Times New Roman" w:cs="Times New Roman"/>
          <w:lang w:eastAsia="zh-CN"/>
        </w:rPr>
        <w:t>] TS 38.211 “</w:t>
      </w:r>
      <w:r>
        <w:rPr>
          <w:rFonts w:ascii="Times New Roman" w:hAnsi="Times New Roman" w:cs="Times New Roman"/>
          <w:lang w:eastAsia="zh-CN"/>
        </w:rPr>
        <w:t xml:space="preserve">NR: </w:t>
      </w:r>
      <w:r w:rsidRPr="00D53A0B">
        <w:rPr>
          <w:rFonts w:ascii="Times New Roman" w:hAnsi="Times New Roman" w:cs="Times New Roman"/>
          <w:lang w:eastAsia="zh-CN"/>
        </w:rPr>
        <w:t>Physical channels and modulation</w:t>
      </w:r>
      <w:r>
        <w:rPr>
          <w:rFonts w:ascii="Times New Roman" w:hAnsi="Times New Roman" w:cs="Times New Roman"/>
          <w:lang w:eastAsia="zh-CN"/>
        </w:rPr>
        <w:t xml:space="preserve"> </w:t>
      </w:r>
      <w:r w:rsidRPr="00D53A0B">
        <w:rPr>
          <w:rFonts w:ascii="Times New Roman" w:hAnsi="Times New Roman" w:cs="Times New Roman"/>
          <w:lang w:eastAsia="zh-CN"/>
        </w:rPr>
        <w:t>(Release 15)”, v 1.0.0</w:t>
      </w:r>
    </w:p>
    <w:p w14:paraId="1B705668" w14:textId="2A64E9E1" w:rsidR="002656D0" w:rsidRDefault="00643981" w:rsidP="00DA42F2">
      <w:pPr>
        <w:rPr>
          <w:rFonts w:ascii="Times New Roman" w:hAnsi="Times New Roman" w:cs="Times New Roman"/>
          <w:lang w:eastAsia="zh-CN"/>
        </w:rPr>
      </w:pPr>
      <w:r>
        <w:rPr>
          <w:rFonts w:ascii="Times New Roman" w:hAnsi="Times New Roman" w:cs="Times New Roman"/>
          <w:lang w:eastAsia="zh-CN"/>
        </w:rPr>
        <w:t>[</w:t>
      </w:r>
      <w:r w:rsidR="00D53A0B">
        <w:rPr>
          <w:rFonts w:ascii="Times New Roman" w:hAnsi="Times New Roman" w:cs="Times New Roman"/>
          <w:lang w:eastAsia="zh-CN"/>
        </w:rPr>
        <w:t>2</w:t>
      </w:r>
      <w:r>
        <w:rPr>
          <w:rFonts w:ascii="Times New Roman" w:hAnsi="Times New Roman" w:cs="Times New Roman"/>
          <w:lang w:eastAsia="zh-CN"/>
        </w:rPr>
        <w:t>]</w:t>
      </w:r>
      <w:r w:rsidR="002656D0">
        <w:rPr>
          <w:rFonts w:ascii="Times New Roman" w:hAnsi="Times New Roman" w:cs="Times New Roman"/>
          <w:lang w:eastAsia="zh-CN"/>
        </w:rPr>
        <w:t xml:space="preserve"> TS 38.213 “</w:t>
      </w:r>
      <w:r w:rsidR="00D53A0B" w:rsidRPr="00D53A0B">
        <w:rPr>
          <w:rFonts w:ascii="Times New Roman" w:hAnsi="Times New Roman" w:cs="Times New Roman"/>
          <w:lang w:eastAsia="zh-CN"/>
        </w:rPr>
        <w:t>NR; Physical layer procedures for control</w:t>
      </w:r>
      <w:r w:rsidR="002656D0">
        <w:rPr>
          <w:rFonts w:ascii="Times New Roman" w:hAnsi="Times New Roman" w:cs="Times New Roman"/>
          <w:lang w:eastAsia="zh-CN"/>
        </w:rPr>
        <w:t>”, v 1.0.0</w:t>
      </w:r>
    </w:p>
    <w:p w14:paraId="5133ED1D" w14:textId="77777777" w:rsidR="00D53A0B" w:rsidRDefault="00D53A0B" w:rsidP="00DA42F2">
      <w:pPr>
        <w:rPr>
          <w:rFonts w:ascii="Times New Roman" w:hAnsi="Times New Roman" w:cs="Times New Roman"/>
          <w:lang w:eastAsia="zh-CN"/>
        </w:rPr>
      </w:pPr>
    </w:p>
    <w:p w14:paraId="501C5D0E" w14:textId="77777777" w:rsidR="00D53A0B" w:rsidRDefault="00D53A0B" w:rsidP="00DA42F2">
      <w:pPr>
        <w:rPr>
          <w:rFonts w:ascii="Times New Roman" w:hAnsi="Times New Roman" w:cs="Times New Roman"/>
          <w:lang w:eastAsia="zh-CN"/>
        </w:rPr>
      </w:pPr>
    </w:p>
    <w:p w14:paraId="2F5B6CB3" w14:textId="77777777" w:rsidR="00643981" w:rsidRDefault="00643981" w:rsidP="00DA42F2">
      <w:pPr>
        <w:rPr>
          <w:rFonts w:ascii="Times New Roman" w:hAnsi="Times New Roman" w:cs="Times New Roman"/>
          <w:lang w:eastAsia="zh-CN"/>
        </w:rPr>
      </w:pPr>
    </w:p>
    <w:p w14:paraId="7C8B002D" w14:textId="77777777" w:rsidR="00643981" w:rsidRDefault="00643981" w:rsidP="00DA42F2">
      <w:pPr>
        <w:rPr>
          <w:rFonts w:ascii="Times New Roman" w:hAnsi="Times New Roman" w:cs="Times New Roman"/>
          <w:lang w:eastAsia="zh-CN"/>
        </w:rPr>
      </w:pPr>
    </w:p>
    <w:p w14:paraId="4C14CF1F" w14:textId="4D60257D" w:rsidR="00DA42F2" w:rsidRDefault="00DA42F2" w:rsidP="00DA42F2">
      <w:pPr>
        <w:rPr>
          <w:rFonts w:ascii="Times New Roman" w:hAnsi="Times New Roman" w:cs="Times New Roman"/>
          <w:lang w:eastAsia="zh-CN"/>
        </w:rPr>
      </w:pPr>
    </w:p>
    <w:sectPr w:rsidR="00DA42F2">
      <w:pgSz w:w="12240" w:h="15840"/>
      <w:pgMar w:top="1440" w:right="1440" w:bottom="1440" w:left="1440" w:header="0" w:footer="0" w:gutter="0"/>
      <w:cols w:space="720"/>
      <w:formProt w:val="0"/>
      <w:docGrid w:linePitch="360" w:charSpace="-20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roman"/>
    <w:pitch w:val="variable"/>
  </w:font>
  <w:font w:name="Droid Sans Fallback">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B5615"/>
    <w:multiLevelType w:val="hybridMultilevel"/>
    <w:tmpl w:val="FC92291A"/>
    <w:lvl w:ilvl="0" w:tplc="2A58C99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946036"/>
    <w:multiLevelType w:val="multilevel"/>
    <w:tmpl w:val="67AC88C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nsid w:val="44470CDC"/>
    <w:multiLevelType w:val="multilevel"/>
    <w:tmpl w:val="FEB0288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2A6C"/>
    <w:rsid w:val="00013D79"/>
    <w:rsid w:val="0004573E"/>
    <w:rsid w:val="00063583"/>
    <w:rsid w:val="00080661"/>
    <w:rsid w:val="000C66E2"/>
    <w:rsid w:val="000C6ADD"/>
    <w:rsid w:val="000D2483"/>
    <w:rsid w:val="000E781D"/>
    <w:rsid w:val="00127EFF"/>
    <w:rsid w:val="001336E6"/>
    <w:rsid w:val="00171046"/>
    <w:rsid w:val="001B4199"/>
    <w:rsid w:val="001B72AD"/>
    <w:rsid w:val="00237C5B"/>
    <w:rsid w:val="00240BC1"/>
    <w:rsid w:val="002468D2"/>
    <w:rsid w:val="0026462F"/>
    <w:rsid w:val="002656D0"/>
    <w:rsid w:val="002670B4"/>
    <w:rsid w:val="002844FA"/>
    <w:rsid w:val="002B0A66"/>
    <w:rsid w:val="00342D1F"/>
    <w:rsid w:val="00374B81"/>
    <w:rsid w:val="00374D9B"/>
    <w:rsid w:val="003D4B77"/>
    <w:rsid w:val="003E1B5E"/>
    <w:rsid w:val="003E61F8"/>
    <w:rsid w:val="0040631B"/>
    <w:rsid w:val="004177E5"/>
    <w:rsid w:val="00446747"/>
    <w:rsid w:val="00486044"/>
    <w:rsid w:val="004B42A1"/>
    <w:rsid w:val="004D4893"/>
    <w:rsid w:val="004F6F71"/>
    <w:rsid w:val="00513830"/>
    <w:rsid w:val="00523A41"/>
    <w:rsid w:val="0054498D"/>
    <w:rsid w:val="00560F14"/>
    <w:rsid w:val="005708D6"/>
    <w:rsid w:val="00590898"/>
    <w:rsid w:val="00601BFE"/>
    <w:rsid w:val="00603BB7"/>
    <w:rsid w:val="006129C3"/>
    <w:rsid w:val="0064397D"/>
    <w:rsid w:val="00643981"/>
    <w:rsid w:val="00685FA6"/>
    <w:rsid w:val="006C65A2"/>
    <w:rsid w:val="0070412E"/>
    <w:rsid w:val="0071444E"/>
    <w:rsid w:val="0074765F"/>
    <w:rsid w:val="007558DC"/>
    <w:rsid w:val="00757EAD"/>
    <w:rsid w:val="00763305"/>
    <w:rsid w:val="00777734"/>
    <w:rsid w:val="00783339"/>
    <w:rsid w:val="00792972"/>
    <w:rsid w:val="007D3D7A"/>
    <w:rsid w:val="00827676"/>
    <w:rsid w:val="0084229E"/>
    <w:rsid w:val="008A21A1"/>
    <w:rsid w:val="008E4830"/>
    <w:rsid w:val="008F186E"/>
    <w:rsid w:val="0091690B"/>
    <w:rsid w:val="00957C02"/>
    <w:rsid w:val="0096519D"/>
    <w:rsid w:val="00966331"/>
    <w:rsid w:val="009B0D64"/>
    <w:rsid w:val="009E0C9E"/>
    <w:rsid w:val="009F2197"/>
    <w:rsid w:val="00A02625"/>
    <w:rsid w:val="00A0523C"/>
    <w:rsid w:val="00A0701A"/>
    <w:rsid w:val="00A22118"/>
    <w:rsid w:val="00A23771"/>
    <w:rsid w:val="00A52710"/>
    <w:rsid w:val="00A702F2"/>
    <w:rsid w:val="00AB4AC3"/>
    <w:rsid w:val="00AC77BB"/>
    <w:rsid w:val="00B03F2E"/>
    <w:rsid w:val="00B213E2"/>
    <w:rsid w:val="00B329DA"/>
    <w:rsid w:val="00B334D1"/>
    <w:rsid w:val="00B47188"/>
    <w:rsid w:val="00BB7A3E"/>
    <w:rsid w:val="00BF6989"/>
    <w:rsid w:val="00BF6FBD"/>
    <w:rsid w:val="00C0105F"/>
    <w:rsid w:val="00C15601"/>
    <w:rsid w:val="00C33715"/>
    <w:rsid w:val="00C412C7"/>
    <w:rsid w:val="00C64941"/>
    <w:rsid w:val="00C71CD2"/>
    <w:rsid w:val="00C8389A"/>
    <w:rsid w:val="00C94B33"/>
    <w:rsid w:val="00CA7FE2"/>
    <w:rsid w:val="00CB3AAF"/>
    <w:rsid w:val="00CD0610"/>
    <w:rsid w:val="00CD21CA"/>
    <w:rsid w:val="00CE3215"/>
    <w:rsid w:val="00CF2A6C"/>
    <w:rsid w:val="00D00051"/>
    <w:rsid w:val="00D04235"/>
    <w:rsid w:val="00D11B20"/>
    <w:rsid w:val="00D53A0B"/>
    <w:rsid w:val="00D576F5"/>
    <w:rsid w:val="00DA42F2"/>
    <w:rsid w:val="00DB5E14"/>
    <w:rsid w:val="00DC6B40"/>
    <w:rsid w:val="00DD6878"/>
    <w:rsid w:val="00DF5257"/>
    <w:rsid w:val="00DF575B"/>
    <w:rsid w:val="00E16C47"/>
    <w:rsid w:val="00E412FE"/>
    <w:rsid w:val="00E47DC4"/>
    <w:rsid w:val="00E52A90"/>
    <w:rsid w:val="00E83B7B"/>
    <w:rsid w:val="00E95BF0"/>
    <w:rsid w:val="00EA1D83"/>
    <w:rsid w:val="00EB5087"/>
    <w:rsid w:val="00EF229D"/>
    <w:rsid w:val="00F120A7"/>
    <w:rsid w:val="00F13D9D"/>
    <w:rsid w:val="00F15DC9"/>
    <w:rsid w:val="00F220E0"/>
    <w:rsid w:val="00F27D22"/>
    <w:rsid w:val="00F36441"/>
    <w:rsid w:val="00F366AB"/>
    <w:rsid w:val="00F63F00"/>
    <w:rsid w:val="00F74493"/>
    <w:rsid w:val="00FA0D07"/>
    <w:rsid w:val="00FA17A6"/>
    <w:rsid w:val="00FA7878"/>
    <w:rsid w:val="00FB3B52"/>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9E2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09F4"/>
    <w:pPr>
      <w:spacing w:after="160" w:line="259" w:lineRule="auto"/>
    </w:pPr>
    <w:rPr>
      <w:color w:val="00000A"/>
      <w:sz w:val="22"/>
    </w:rPr>
  </w:style>
  <w:style w:type="paragraph" w:styleId="Heading1">
    <w:name w:val="heading 1"/>
    <w:basedOn w:val="Heading"/>
    <w:next w:val="Normal"/>
    <w:link w:val="Heading1Char"/>
    <w:qFormat/>
    <w:rsid w:val="00C96F92"/>
    <w:pPr>
      <w:keepLines/>
      <w:numPr>
        <w:numId w:val="1"/>
      </w:numPr>
      <w:pBdr>
        <w:top w:val="single" w:sz="12" w:space="3" w:color="00000A"/>
      </w:pBdr>
      <w:spacing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uiPriority w:val="9"/>
    <w:qFormat/>
    <w:rsid w:val="00C96F92"/>
    <w:pPr>
      <w:numPr>
        <w:ilvl w:val="1"/>
      </w:numPr>
      <w:spacing w:before="180"/>
      <w:outlineLvl w:val="1"/>
    </w:pPr>
    <w:rPr>
      <w:sz w:val="32"/>
      <w:szCs w:val="32"/>
    </w:rPr>
  </w:style>
  <w:style w:type="paragraph" w:styleId="Heading3">
    <w:name w:val="heading 3"/>
    <w:basedOn w:val="Heading2"/>
    <w:next w:val="Normal"/>
    <w:link w:val="Heading3Char"/>
    <w:qFormat/>
    <w:rsid w:val="00C96F92"/>
    <w:pPr>
      <w:numPr>
        <w:ilvl w:val="2"/>
      </w:numPr>
      <w:spacing w:before="120"/>
      <w:outlineLvl w:val="2"/>
    </w:pPr>
    <w:rPr>
      <w:sz w:val="28"/>
      <w:szCs w:val="28"/>
    </w:rPr>
  </w:style>
  <w:style w:type="paragraph" w:styleId="Heading4">
    <w:name w:val="heading 4"/>
    <w:basedOn w:val="Heading3"/>
    <w:next w:val="Normal"/>
    <w:link w:val="Heading4Char"/>
    <w:qFormat/>
    <w:rsid w:val="00C96F92"/>
    <w:pPr>
      <w:numPr>
        <w:ilvl w:val="3"/>
      </w:numPr>
      <w:outlineLvl w:val="3"/>
    </w:pPr>
    <w:rPr>
      <w:sz w:val="24"/>
      <w:szCs w:val="24"/>
    </w:rPr>
  </w:style>
  <w:style w:type="paragraph" w:styleId="Heading5">
    <w:name w:val="heading 5"/>
    <w:basedOn w:val="Heading4"/>
    <w:next w:val="Normal"/>
    <w:link w:val="Heading5Char"/>
    <w:qFormat/>
    <w:rsid w:val="00C96F92"/>
    <w:pPr>
      <w:numPr>
        <w:ilvl w:val="4"/>
      </w:numPr>
      <w:outlineLvl w:val="4"/>
    </w:pPr>
    <w:rPr>
      <w:sz w:val="22"/>
      <w:szCs w:val="22"/>
    </w:rPr>
  </w:style>
  <w:style w:type="paragraph" w:styleId="Heading6">
    <w:name w:val="heading 6"/>
    <w:basedOn w:val="Normal"/>
    <w:next w:val="Normal"/>
    <w:link w:val="Heading6Char"/>
    <w:qFormat/>
    <w:rsid w:val="00C96F92"/>
    <w:pPr>
      <w:keepNext/>
      <w:keepLines/>
      <w:numPr>
        <w:ilvl w:val="5"/>
        <w:numId w:val="1"/>
      </w:numPr>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qFormat/>
    <w:rsid w:val="00C96F92"/>
    <w:pPr>
      <w:keepNext/>
      <w:keepLines/>
      <w:numPr>
        <w:ilvl w:val="6"/>
        <w:numId w:val="1"/>
      </w:numPr>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qFormat/>
    <w:rsid w:val="00C96F92"/>
    <w:pPr>
      <w:numPr>
        <w:ilvl w:val="7"/>
      </w:numPr>
      <w:outlineLvl w:val="7"/>
    </w:pPr>
  </w:style>
  <w:style w:type="paragraph" w:styleId="Heading9">
    <w:name w:val="heading 9"/>
    <w:basedOn w:val="Heading8"/>
    <w:next w:val="Normal"/>
    <w:link w:val="Heading9Char"/>
    <w:qFormat/>
    <w:rsid w:val="00C96F9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C96F92"/>
    <w:rPr>
      <w:rFonts w:ascii="Arial" w:eastAsia="Times New Roman" w:hAnsi="Arial" w:cs="Arial"/>
      <w:sz w:val="36"/>
      <w:szCs w:val="36"/>
      <w:lang w:val="en-GB" w:eastAsia="zh-CN"/>
    </w:rPr>
  </w:style>
  <w:style w:type="character" w:customStyle="1" w:styleId="Heading2Char">
    <w:name w:val="Heading 2 Char"/>
    <w:basedOn w:val="DefaultParagraphFont"/>
    <w:link w:val="Heading2"/>
    <w:uiPriority w:val="9"/>
    <w:qFormat/>
    <w:rsid w:val="00C96F92"/>
    <w:rPr>
      <w:rFonts w:ascii="Arial" w:eastAsia="Times New Roman" w:hAnsi="Arial" w:cs="Arial"/>
      <w:sz w:val="32"/>
      <w:szCs w:val="32"/>
      <w:lang w:val="en-GB" w:eastAsia="zh-CN"/>
    </w:rPr>
  </w:style>
  <w:style w:type="character" w:customStyle="1" w:styleId="Heading3Char">
    <w:name w:val="Heading 3 Char"/>
    <w:basedOn w:val="DefaultParagraphFont"/>
    <w:link w:val="Heading3"/>
    <w:qFormat/>
    <w:rsid w:val="00C96F92"/>
    <w:rPr>
      <w:rFonts w:ascii="Arial" w:eastAsia="Times New Roman" w:hAnsi="Arial" w:cs="Arial"/>
      <w:sz w:val="28"/>
      <w:szCs w:val="28"/>
      <w:lang w:val="en-GB" w:eastAsia="zh-CN"/>
    </w:rPr>
  </w:style>
  <w:style w:type="character" w:customStyle="1" w:styleId="Heading4Char">
    <w:name w:val="Heading 4 Char"/>
    <w:basedOn w:val="DefaultParagraphFont"/>
    <w:link w:val="Heading4"/>
    <w:qFormat/>
    <w:rsid w:val="00C96F92"/>
    <w:rPr>
      <w:rFonts w:ascii="Arial" w:eastAsia="Times New Roman" w:hAnsi="Arial" w:cs="Arial"/>
      <w:sz w:val="24"/>
      <w:szCs w:val="24"/>
      <w:lang w:val="en-GB" w:eastAsia="zh-CN"/>
    </w:rPr>
  </w:style>
  <w:style w:type="character" w:customStyle="1" w:styleId="Heading5Char">
    <w:name w:val="Heading 5 Char"/>
    <w:basedOn w:val="DefaultParagraphFont"/>
    <w:link w:val="Heading5"/>
    <w:qFormat/>
    <w:rsid w:val="00C96F92"/>
    <w:rPr>
      <w:rFonts w:ascii="Arial" w:eastAsia="Times New Roman" w:hAnsi="Arial" w:cs="Arial"/>
      <w:lang w:val="en-GB" w:eastAsia="zh-CN"/>
    </w:rPr>
  </w:style>
  <w:style w:type="character" w:customStyle="1" w:styleId="Heading6Char">
    <w:name w:val="Heading 6 Char"/>
    <w:basedOn w:val="DefaultParagraphFont"/>
    <w:link w:val="Heading6"/>
    <w:qFormat/>
    <w:rsid w:val="00C96F92"/>
    <w:rPr>
      <w:rFonts w:ascii="Arial" w:eastAsia="Times New Roman" w:hAnsi="Arial" w:cs="Arial"/>
      <w:sz w:val="20"/>
      <w:szCs w:val="20"/>
      <w:lang w:val="en-GB" w:eastAsia="zh-CN"/>
    </w:rPr>
  </w:style>
  <w:style w:type="character" w:customStyle="1" w:styleId="Heading7Char">
    <w:name w:val="Heading 7 Char"/>
    <w:basedOn w:val="DefaultParagraphFont"/>
    <w:link w:val="Heading7"/>
    <w:qFormat/>
    <w:rsid w:val="00C96F92"/>
    <w:rPr>
      <w:rFonts w:ascii="Arial" w:eastAsia="Times New Roman" w:hAnsi="Arial" w:cs="Arial"/>
      <w:sz w:val="20"/>
      <w:szCs w:val="20"/>
      <w:lang w:val="en-GB" w:eastAsia="zh-CN"/>
    </w:rPr>
  </w:style>
  <w:style w:type="character" w:customStyle="1" w:styleId="Heading8Char">
    <w:name w:val="Heading 8 Char"/>
    <w:basedOn w:val="DefaultParagraphFont"/>
    <w:link w:val="Heading8"/>
    <w:qFormat/>
    <w:rsid w:val="00C96F92"/>
    <w:rPr>
      <w:rFonts w:ascii="Arial" w:eastAsia="Times New Roman" w:hAnsi="Arial" w:cs="Arial"/>
      <w:sz w:val="20"/>
      <w:szCs w:val="20"/>
      <w:lang w:val="en-GB" w:eastAsia="zh-CN"/>
    </w:rPr>
  </w:style>
  <w:style w:type="character" w:customStyle="1" w:styleId="Heading9Char">
    <w:name w:val="Heading 9 Char"/>
    <w:basedOn w:val="DefaultParagraphFont"/>
    <w:link w:val="Heading9"/>
    <w:qFormat/>
    <w:rsid w:val="00C96F92"/>
    <w:rPr>
      <w:rFonts w:ascii="Arial" w:eastAsia="Times New Roman" w:hAnsi="Arial" w:cs="Arial"/>
      <w:sz w:val="20"/>
      <w:szCs w:val="20"/>
      <w:lang w:val="en-GB" w:eastAsia="zh-CN"/>
    </w:rPr>
  </w:style>
  <w:style w:type="character" w:customStyle="1" w:styleId="HeaderChar">
    <w:name w:val="Header Char"/>
    <w:basedOn w:val="DefaultParagraphFont"/>
    <w:link w:val="Header"/>
    <w:qFormat/>
    <w:rsid w:val="00C96F92"/>
  </w:style>
  <w:style w:type="character" w:customStyle="1" w:styleId="BalloonTextChar">
    <w:name w:val="Balloon Text Char"/>
    <w:basedOn w:val="DefaultParagraphFont"/>
    <w:link w:val="BalloonText"/>
    <w:uiPriority w:val="99"/>
    <w:semiHidden/>
    <w:qFormat/>
    <w:rsid w:val="00C463FA"/>
    <w:rPr>
      <w:rFonts w:ascii="Tahoma" w:hAnsi="Tahoma" w:cs="Tahoma"/>
      <w:sz w:val="16"/>
      <w:szCs w:val="16"/>
    </w:rPr>
  </w:style>
  <w:style w:type="paragraph" w:customStyle="1" w:styleId="Heading">
    <w:name w:val="Heading"/>
    <w:basedOn w:val="Normal"/>
    <w:next w:val="BodyText"/>
    <w:qFormat/>
    <w:rsid w:val="00C609F4"/>
    <w:pPr>
      <w:keepNext/>
      <w:spacing w:before="240" w:after="120"/>
    </w:pPr>
    <w:rPr>
      <w:rFonts w:ascii="Liberation Sans" w:eastAsia="Droid Sans Fallback" w:hAnsi="Liberation Sans" w:cs="Lohit Devanagari"/>
      <w:sz w:val="28"/>
      <w:szCs w:val="28"/>
    </w:rPr>
  </w:style>
  <w:style w:type="paragraph" w:styleId="BodyText">
    <w:name w:val="Body Text"/>
    <w:basedOn w:val="Normal"/>
    <w:rsid w:val="00C609F4"/>
    <w:pPr>
      <w:spacing w:after="140" w:line="288" w:lineRule="auto"/>
    </w:pPr>
  </w:style>
  <w:style w:type="paragraph" w:styleId="List">
    <w:name w:val="List"/>
    <w:basedOn w:val="BodyText"/>
    <w:rsid w:val="00C609F4"/>
    <w:rPr>
      <w:rFonts w:cs="Lohit Devanagari"/>
    </w:rPr>
  </w:style>
  <w:style w:type="paragraph" w:styleId="Caption">
    <w:name w:val="caption"/>
    <w:basedOn w:val="Normal"/>
    <w:qFormat/>
    <w:rsid w:val="00C609F4"/>
    <w:pPr>
      <w:suppressLineNumbers/>
      <w:spacing w:before="120" w:after="120"/>
    </w:pPr>
    <w:rPr>
      <w:rFonts w:cs="Lohit Devanagari"/>
      <w:i/>
      <w:iCs/>
      <w:sz w:val="24"/>
      <w:szCs w:val="24"/>
    </w:rPr>
  </w:style>
  <w:style w:type="paragraph" w:customStyle="1" w:styleId="Index">
    <w:name w:val="Index"/>
    <w:basedOn w:val="Normal"/>
    <w:qFormat/>
    <w:rsid w:val="00C609F4"/>
    <w:pPr>
      <w:suppressLineNumbers/>
    </w:pPr>
    <w:rPr>
      <w:rFonts w:cs="Lohit Devanagari"/>
    </w:rPr>
  </w:style>
  <w:style w:type="paragraph" w:customStyle="1" w:styleId="TdocHeader2">
    <w:name w:val="Tdoc_Header_2"/>
    <w:basedOn w:val="Normal"/>
    <w:qFormat/>
    <w:rsid w:val="00C96F92"/>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Header">
    <w:name w:val="header"/>
    <w:basedOn w:val="Normal"/>
    <w:link w:val="HeaderChar"/>
    <w:unhideWhenUsed/>
    <w:rsid w:val="00C96F92"/>
    <w:pPr>
      <w:tabs>
        <w:tab w:val="center" w:pos="4680"/>
        <w:tab w:val="right" w:pos="9360"/>
      </w:tabs>
      <w:spacing w:after="0" w:line="240" w:lineRule="auto"/>
    </w:pPr>
  </w:style>
  <w:style w:type="paragraph" w:styleId="BalloonText">
    <w:name w:val="Balloon Text"/>
    <w:basedOn w:val="Normal"/>
    <w:link w:val="BalloonTextChar"/>
    <w:uiPriority w:val="99"/>
    <w:semiHidden/>
    <w:unhideWhenUsed/>
    <w:qFormat/>
    <w:rsid w:val="00C463FA"/>
    <w:pPr>
      <w:spacing w:after="0" w:line="240" w:lineRule="auto"/>
    </w:pPr>
    <w:rPr>
      <w:rFonts w:ascii="Tahoma" w:hAnsi="Tahoma" w:cs="Tahoma"/>
      <w:sz w:val="16"/>
      <w:szCs w:val="16"/>
    </w:rPr>
  </w:style>
  <w:style w:type="table" w:styleId="TableGrid">
    <w:name w:val="Table Grid"/>
    <w:basedOn w:val="TableNormal"/>
    <w:uiPriority w:val="39"/>
    <w:rsid w:val="003102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15DC9"/>
    <w:rPr>
      <w:color w:val="0563C1" w:themeColor="hyperlink"/>
      <w:u w:val="single"/>
    </w:rPr>
  </w:style>
  <w:style w:type="paragraph" w:styleId="ListParagraph">
    <w:name w:val="List Paragraph"/>
    <w:basedOn w:val="Normal"/>
    <w:uiPriority w:val="34"/>
    <w:qFormat/>
    <w:rsid w:val="00F27D22"/>
    <w:pPr>
      <w:ind w:left="720"/>
      <w:contextualSpacing/>
    </w:pPr>
  </w:style>
  <w:style w:type="character" w:styleId="CommentReference">
    <w:name w:val="annotation reference"/>
    <w:basedOn w:val="DefaultParagraphFont"/>
    <w:uiPriority w:val="99"/>
    <w:semiHidden/>
    <w:unhideWhenUsed/>
    <w:rsid w:val="00FA17A6"/>
    <w:rPr>
      <w:sz w:val="16"/>
      <w:szCs w:val="16"/>
    </w:rPr>
  </w:style>
  <w:style w:type="paragraph" w:styleId="CommentText">
    <w:name w:val="annotation text"/>
    <w:basedOn w:val="Normal"/>
    <w:link w:val="CommentTextChar"/>
    <w:uiPriority w:val="99"/>
    <w:semiHidden/>
    <w:unhideWhenUsed/>
    <w:rsid w:val="00C15601"/>
    <w:pPr>
      <w:spacing w:line="240" w:lineRule="auto"/>
    </w:pPr>
    <w:rPr>
      <w:sz w:val="20"/>
      <w:szCs w:val="20"/>
    </w:rPr>
  </w:style>
  <w:style w:type="character" w:customStyle="1" w:styleId="CommentTextChar">
    <w:name w:val="Comment Text Char"/>
    <w:basedOn w:val="DefaultParagraphFont"/>
    <w:link w:val="CommentText"/>
    <w:uiPriority w:val="99"/>
    <w:semiHidden/>
    <w:rsid w:val="00C15601"/>
    <w:rPr>
      <w:color w:val="00000A"/>
      <w:szCs w:val="20"/>
    </w:rPr>
  </w:style>
  <w:style w:type="paragraph" w:styleId="CommentSubject">
    <w:name w:val="annotation subject"/>
    <w:basedOn w:val="CommentText"/>
    <w:next w:val="CommentText"/>
    <w:link w:val="CommentSubjectChar"/>
    <w:uiPriority w:val="99"/>
    <w:semiHidden/>
    <w:unhideWhenUsed/>
    <w:rsid w:val="00C15601"/>
    <w:rPr>
      <w:b/>
      <w:bCs/>
    </w:rPr>
  </w:style>
  <w:style w:type="character" w:customStyle="1" w:styleId="CommentSubjectChar">
    <w:name w:val="Comment Subject Char"/>
    <w:basedOn w:val="CommentTextChar"/>
    <w:link w:val="CommentSubject"/>
    <w:uiPriority w:val="99"/>
    <w:semiHidden/>
    <w:rsid w:val="00C15601"/>
    <w:rPr>
      <w:b/>
      <w:bCs/>
      <w:color w:val="00000A"/>
      <w:szCs w:val="20"/>
    </w:rPr>
  </w:style>
  <w:style w:type="paragraph" w:customStyle="1" w:styleId="CRCoverPage">
    <w:name w:val="CR Cover Page"/>
    <w:basedOn w:val="Normal"/>
    <w:rsid w:val="00FA0D07"/>
    <w:pPr>
      <w:spacing w:after="120" w:line="240" w:lineRule="auto"/>
    </w:pPr>
    <w:rPr>
      <w:rFonts w:ascii="Arial" w:hAnsi="Arial" w:cs="Arial"/>
      <w:color w:val="auto"/>
      <w:sz w:val="20"/>
      <w:szCs w:val="20"/>
      <w:lang w:val="de-DE"/>
    </w:rPr>
  </w:style>
  <w:style w:type="character" w:styleId="FollowedHyperlink">
    <w:name w:val="FollowedHyperlink"/>
    <w:basedOn w:val="DefaultParagraphFont"/>
    <w:uiPriority w:val="99"/>
    <w:semiHidden/>
    <w:unhideWhenUsed/>
    <w:rsid w:val="00A23771"/>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09F4"/>
    <w:pPr>
      <w:spacing w:after="160" w:line="259" w:lineRule="auto"/>
    </w:pPr>
    <w:rPr>
      <w:color w:val="00000A"/>
      <w:sz w:val="22"/>
    </w:rPr>
  </w:style>
  <w:style w:type="paragraph" w:styleId="Heading1">
    <w:name w:val="heading 1"/>
    <w:basedOn w:val="Heading"/>
    <w:next w:val="Normal"/>
    <w:link w:val="Heading1Char"/>
    <w:qFormat/>
    <w:rsid w:val="00C96F92"/>
    <w:pPr>
      <w:keepLines/>
      <w:numPr>
        <w:numId w:val="1"/>
      </w:numPr>
      <w:pBdr>
        <w:top w:val="single" w:sz="12" w:space="3" w:color="00000A"/>
      </w:pBdr>
      <w:spacing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uiPriority w:val="9"/>
    <w:qFormat/>
    <w:rsid w:val="00C96F92"/>
    <w:pPr>
      <w:numPr>
        <w:ilvl w:val="1"/>
      </w:numPr>
      <w:spacing w:before="180"/>
      <w:outlineLvl w:val="1"/>
    </w:pPr>
    <w:rPr>
      <w:sz w:val="32"/>
      <w:szCs w:val="32"/>
    </w:rPr>
  </w:style>
  <w:style w:type="paragraph" w:styleId="Heading3">
    <w:name w:val="heading 3"/>
    <w:basedOn w:val="Heading2"/>
    <w:next w:val="Normal"/>
    <w:link w:val="Heading3Char"/>
    <w:qFormat/>
    <w:rsid w:val="00C96F92"/>
    <w:pPr>
      <w:numPr>
        <w:ilvl w:val="2"/>
      </w:numPr>
      <w:spacing w:before="120"/>
      <w:outlineLvl w:val="2"/>
    </w:pPr>
    <w:rPr>
      <w:sz w:val="28"/>
      <w:szCs w:val="28"/>
    </w:rPr>
  </w:style>
  <w:style w:type="paragraph" w:styleId="Heading4">
    <w:name w:val="heading 4"/>
    <w:basedOn w:val="Heading3"/>
    <w:next w:val="Normal"/>
    <w:link w:val="Heading4Char"/>
    <w:qFormat/>
    <w:rsid w:val="00C96F92"/>
    <w:pPr>
      <w:numPr>
        <w:ilvl w:val="3"/>
      </w:numPr>
      <w:outlineLvl w:val="3"/>
    </w:pPr>
    <w:rPr>
      <w:sz w:val="24"/>
      <w:szCs w:val="24"/>
    </w:rPr>
  </w:style>
  <w:style w:type="paragraph" w:styleId="Heading5">
    <w:name w:val="heading 5"/>
    <w:basedOn w:val="Heading4"/>
    <w:next w:val="Normal"/>
    <w:link w:val="Heading5Char"/>
    <w:qFormat/>
    <w:rsid w:val="00C96F92"/>
    <w:pPr>
      <w:numPr>
        <w:ilvl w:val="4"/>
      </w:numPr>
      <w:outlineLvl w:val="4"/>
    </w:pPr>
    <w:rPr>
      <w:sz w:val="22"/>
      <w:szCs w:val="22"/>
    </w:rPr>
  </w:style>
  <w:style w:type="paragraph" w:styleId="Heading6">
    <w:name w:val="heading 6"/>
    <w:basedOn w:val="Normal"/>
    <w:next w:val="Normal"/>
    <w:link w:val="Heading6Char"/>
    <w:qFormat/>
    <w:rsid w:val="00C96F92"/>
    <w:pPr>
      <w:keepNext/>
      <w:keepLines/>
      <w:numPr>
        <w:ilvl w:val="5"/>
        <w:numId w:val="1"/>
      </w:numPr>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qFormat/>
    <w:rsid w:val="00C96F92"/>
    <w:pPr>
      <w:keepNext/>
      <w:keepLines/>
      <w:numPr>
        <w:ilvl w:val="6"/>
        <w:numId w:val="1"/>
      </w:numPr>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qFormat/>
    <w:rsid w:val="00C96F92"/>
    <w:pPr>
      <w:numPr>
        <w:ilvl w:val="7"/>
      </w:numPr>
      <w:outlineLvl w:val="7"/>
    </w:pPr>
  </w:style>
  <w:style w:type="paragraph" w:styleId="Heading9">
    <w:name w:val="heading 9"/>
    <w:basedOn w:val="Heading8"/>
    <w:next w:val="Normal"/>
    <w:link w:val="Heading9Char"/>
    <w:qFormat/>
    <w:rsid w:val="00C96F9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C96F92"/>
    <w:rPr>
      <w:rFonts w:ascii="Arial" w:eastAsia="Times New Roman" w:hAnsi="Arial" w:cs="Arial"/>
      <w:sz w:val="36"/>
      <w:szCs w:val="36"/>
      <w:lang w:val="en-GB" w:eastAsia="zh-CN"/>
    </w:rPr>
  </w:style>
  <w:style w:type="character" w:customStyle="1" w:styleId="Heading2Char">
    <w:name w:val="Heading 2 Char"/>
    <w:basedOn w:val="DefaultParagraphFont"/>
    <w:link w:val="Heading2"/>
    <w:uiPriority w:val="9"/>
    <w:qFormat/>
    <w:rsid w:val="00C96F92"/>
    <w:rPr>
      <w:rFonts w:ascii="Arial" w:eastAsia="Times New Roman" w:hAnsi="Arial" w:cs="Arial"/>
      <w:sz w:val="32"/>
      <w:szCs w:val="32"/>
      <w:lang w:val="en-GB" w:eastAsia="zh-CN"/>
    </w:rPr>
  </w:style>
  <w:style w:type="character" w:customStyle="1" w:styleId="Heading3Char">
    <w:name w:val="Heading 3 Char"/>
    <w:basedOn w:val="DefaultParagraphFont"/>
    <w:link w:val="Heading3"/>
    <w:qFormat/>
    <w:rsid w:val="00C96F92"/>
    <w:rPr>
      <w:rFonts w:ascii="Arial" w:eastAsia="Times New Roman" w:hAnsi="Arial" w:cs="Arial"/>
      <w:sz w:val="28"/>
      <w:szCs w:val="28"/>
      <w:lang w:val="en-GB" w:eastAsia="zh-CN"/>
    </w:rPr>
  </w:style>
  <w:style w:type="character" w:customStyle="1" w:styleId="Heading4Char">
    <w:name w:val="Heading 4 Char"/>
    <w:basedOn w:val="DefaultParagraphFont"/>
    <w:link w:val="Heading4"/>
    <w:qFormat/>
    <w:rsid w:val="00C96F92"/>
    <w:rPr>
      <w:rFonts w:ascii="Arial" w:eastAsia="Times New Roman" w:hAnsi="Arial" w:cs="Arial"/>
      <w:sz w:val="24"/>
      <w:szCs w:val="24"/>
      <w:lang w:val="en-GB" w:eastAsia="zh-CN"/>
    </w:rPr>
  </w:style>
  <w:style w:type="character" w:customStyle="1" w:styleId="Heading5Char">
    <w:name w:val="Heading 5 Char"/>
    <w:basedOn w:val="DefaultParagraphFont"/>
    <w:link w:val="Heading5"/>
    <w:qFormat/>
    <w:rsid w:val="00C96F92"/>
    <w:rPr>
      <w:rFonts w:ascii="Arial" w:eastAsia="Times New Roman" w:hAnsi="Arial" w:cs="Arial"/>
      <w:lang w:val="en-GB" w:eastAsia="zh-CN"/>
    </w:rPr>
  </w:style>
  <w:style w:type="character" w:customStyle="1" w:styleId="Heading6Char">
    <w:name w:val="Heading 6 Char"/>
    <w:basedOn w:val="DefaultParagraphFont"/>
    <w:link w:val="Heading6"/>
    <w:qFormat/>
    <w:rsid w:val="00C96F92"/>
    <w:rPr>
      <w:rFonts w:ascii="Arial" w:eastAsia="Times New Roman" w:hAnsi="Arial" w:cs="Arial"/>
      <w:sz w:val="20"/>
      <w:szCs w:val="20"/>
      <w:lang w:val="en-GB" w:eastAsia="zh-CN"/>
    </w:rPr>
  </w:style>
  <w:style w:type="character" w:customStyle="1" w:styleId="Heading7Char">
    <w:name w:val="Heading 7 Char"/>
    <w:basedOn w:val="DefaultParagraphFont"/>
    <w:link w:val="Heading7"/>
    <w:qFormat/>
    <w:rsid w:val="00C96F92"/>
    <w:rPr>
      <w:rFonts w:ascii="Arial" w:eastAsia="Times New Roman" w:hAnsi="Arial" w:cs="Arial"/>
      <w:sz w:val="20"/>
      <w:szCs w:val="20"/>
      <w:lang w:val="en-GB" w:eastAsia="zh-CN"/>
    </w:rPr>
  </w:style>
  <w:style w:type="character" w:customStyle="1" w:styleId="Heading8Char">
    <w:name w:val="Heading 8 Char"/>
    <w:basedOn w:val="DefaultParagraphFont"/>
    <w:link w:val="Heading8"/>
    <w:qFormat/>
    <w:rsid w:val="00C96F92"/>
    <w:rPr>
      <w:rFonts w:ascii="Arial" w:eastAsia="Times New Roman" w:hAnsi="Arial" w:cs="Arial"/>
      <w:sz w:val="20"/>
      <w:szCs w:val="20"/>
      <w:lang w:val="en-GB" w:eastAsia="zh-CN"/>
    </w:rPr>
  </w:style>
  <w:style w:type="character" w:customStyle="1" w:styleId="Heading9Char">
    <w:name w:val="Heading 9 Char"/>
    <w:basedOn w:val="DefaultParagraphFont"/>
    <w:link w:val="Heading9"/>
    <w:qFormat/>
    <w:rsid w:val="00C96F92"/>
    <w:rPr>
      <w:rFonts w:ascii="Arial" w:eastAsia="Times New Roman" w:hAnsi="Arial" w:cs="Arial"/>
      <w:sz w:val="20"/>
      <w:szCs w:val="20"/>
      <w:lang w:val="en-GB" w:eastAsia="zh-CN"/>
    </w:rPr>
  </w:style>
  <w:style w:type="character" w:customStyle="1" w:styleId="HeaderChar">
    <w:name w:val="Header Char"/>
    <w:basedOn w:val="DefaultParagraphFont"/>
    <w:link w:val="Header"/>
    <w:qFormat/>
    <w:rsid w:val="00C96F92"/>
  </w:style>
  <w:style w:type="character" w:customStyle="1" w:styleId="BalloonTextChar">
    <w:name w:val="Balloon Text Char"/>
    <w:basedOn w:val="DefaultParagraphFont"/>
    <w:link w:val="BalloonText"/>
    <w:uiPriority w:val="99"/>
    <w:semiHidden/>
    <w:qFormat/>
    <w:rsid w:val="00C463FA"/>
    <w:rPr>
      <w:rFonts w:ascii="Tahoma" w:hAnsi="Tahoma" w:cs="Tahoma"/>
      <w:sz w:val="16"/>
      <w:szCs w:val="16"/>
    </w:rPr>
  </w:style>
  <w:style w:type="paragraph" w:customStyle="1" w:styleId="Heading">
    <w:name w:val="Heading"/>
    <w:basedOn w:val="Normal"/>
    <w:next w:val="BodyText"/>
    <w:qFormat/>
    <w:rsid w:val="00C609F4"/>
    <w:pPr>
      <w:keepNext/>
      <w:spacing w:before="240" w:after="120"/>
    </w:pPr>
    <w:rPr>
      <w:rFonts w:ascii="Liberation Sans" w:eastAsia="Droid Sans Fallback" w:hAnsi="Liberation Sans" w:cs="Lohit Devanagari"/>
      <w:sz w:val="28"/>
      <w:szCs w:val="28"/>
    </w:rPr>
  </w:style>
  <w:style w:type="paragraph" w:styleId="BodyText">
    <w:name w:val="Body Text"/>
    <w:basedOn w:val="Normal"/>
    <w:rsid w:val="00C609F4"/>
    <w:pPr>
      <w:spacing w:after="140" w:line="288" w:lineRule="auto"/>
    </w:pPr>
  </w:style>
  <w:style w:type="paragraph" w:styleId="List">
    <w:name w:val="List"/>
    <w:basedOn w:val="BodyText"/>
    <w:rsid w:val="00C609F4"/>
    <w:rPr>
      <w:rFonts w:cs="Lohit Devanagari"/>
    </w:rPr>
  </w:style>
  <w:style w:type="paragraph" w:styleId="Caption">
    <w:name w:val="caption"/>
    <w:basedOn w:val="Normal"/>
    <w:qFormat/>
    <w:rsid w:val="00C609F4"/>
    <w:pPr>
      <w:suppressLineNumbers/>
      <w:spacing w:before="120" w:after="120"/>
    </w:pPr>
    <w:rPr>
      <w:rFonts w:cs="Lohit Devanagari"/>
      <w:i/>
      <w:iCs/>
      <w:sz w:val="24"/>
      <w:szCs w:val="24"/>
    </w:rPr>
  </w:style>
  <w:style w:type="paragraph" w:customStyle="1" w:styleId="Index">
    <w:name w:val="Index"/>
    <w:basedOn w:val="Normal"/>
    <w:qFormat/>
    <w:rsid w:val="00C609F4"/>
    <w:pPr>
      <w:suppressLineNumbers/>
    </w:pPr>
    <w:rPr>
      <w:rFonts w:cs="Lohit Devanagari"/>
    </w:rPr>
  </w:style>
  <w:style w:type="paragraph" w:customStyle="1" w:styleId="TdocHeader2">
    <w:name w:val="Tdoc_Header_2"/>
    <w:basedOn w:val="Normal"/>
    <w:qFormat/>
    <w:rsid w:val="00C96F92"/>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Header">
    <w:name w:val="header"/>
    <w:basedOn w:val="Normal"/>
    <w:link w:val="HeaderChar"/>
    <w:unhideWhenUsed/>
    <w:rsid w:val="00C96F92"/>
    <w:pPr>
      <w:tabs>
        <w:tab w:val="center" w:pos="4680"/>
        <w:tab w:val="right" w:pos="9360"/>
      </w:tabs>
      <w:spacing w:after="0" w:line="240" w:lineRule="auto"/>
    </w:pPr>
  </w:style>
  <w:style w:type="paragraph" w:styleId="BalloonText">
    <w:name w:val="Balloon Text"/>
    <w:basedOn w:val="Normal"/>
    <w:link w:val="BalloonTextChar"/>
    <w:uiPriority w:val="99"/>
    <w:semiHidden/>
    <w:unhideWhenUsed/>
    <w:qFormat/>
    <w:rsid w:val="00C463FA"/>
    <w:pPr>
      <w:spacing w:after="0" w:line="240" w:lineRule="auto"/>
    </w:pPr>
    <w:rPr>
      <w:rFonts w:ascii="Tahoma" w:hAnsi="Tahoma" w:cs="Tahoma"/>
      <w:sz w:val="16"/>
      <w:szCs w:val="16"/>
    </w:rPr>
  </w:style>
  <w:style w:type="table" w:styleId="TableGrid">
    <w:name w:val="Table Grid"/>
    <w:basedOn w:val="TableNormal"/>
    <w:uiPriority w:val="39"/>
    <w:rsid w:val="003102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15DC9"/>
    <w:rPr>
      <w:color w:val="0563C1" w:themeColor="hyperlink"/>
      <w:u w:val="single"/>
    </w:rPr>
  </w:style>
  <w:style w:type="paragraph" w:styleId="ListParagraph">
    <w:name w:val="List Paragraph"/>
    <w:basedOn w:val="Normal"/>
    <w:uiPriority w:val="34"/>
    <w:qFormat/>
    <w:rsid w:val="00F27D22"/>
    <w:pPr>
      <w:ind w:left="720"/>
      <w:contextualSpacing/>
    </w:pPr>
  </w:style>
  <w:style w:type="character" w:styleId="CommentReference">
    <w:name w:val="annotation reference"/>
    <w:basedOn w:val="DefaultParagraphFont"/>
    <w:uiPriority w:val="99"/>
    <w:semiHidden/>
    <w:unhideWhenUsed/>
    <w:rsid w:val="00FA17A6"/>
    <w:rPr>
      <w:sz w:val="16"/>
      <w:szCs w:val="16"/>
    </w:rPr>
  </w:style>
  <w:style w:type="paragraph" w:styleId="CommentText">
    <w:name w:val="annotation text"/>
    <w:basedOn w:val="Normal"/>
    <w:link w:val="CommentTextChar"/>
    <w:uiPriority w:val="99"/>
    <w:semiHidden/>
    <w:unhideWhenUsed/>
    <w:rsid w:val="00C15601"/>
    <w:pPr>
      <w:spacing w:line="240" w:lineRule="auto"/>
    </w:pPr>
    <w:rPr>
      <w:sz w:val="20"/>
      <w:szCs w:val="20"/>
    </w:rPr>
  </w:style>
  <w:style w:type="character" w:customStyle="1" w:styleId="CommentTextChar">
    <w:name w:val="Comment Text Char"/>
    <w:basedOn w:val="DefaultParagraphFont"/>
    <w:link w:val="CommentText"/>
    <w:uiPriority w:val="99"/>
    <w:semiHidden/>
    <w:rsid w:val="00C15601"/>
    <w:rPr>
      <w:color w:val="00000A"/>
      <w:szCs w:val="20"/>
    </w:rPr>
  </w:style>
  <w:style w:type="paragraph" w:styleId="CommentSubject">
    <w:name w:val="annotation subject"/>
    <w:basedOn w:val="CommentText"/>
    <w:next w:val="CommentText"/>
    <w:link w:val="CommentSubjectChar"/>
    <w:uiPriority w:val="99"/>
    <w:semiHidden/>
    <w:unhideWhenUsed/>
    <w:rsid w:val="00C15601"/>
    <w:rPr>
      <w:b/>
      <w:bCs/>
    </w:rPr>
  </w:style>
  <w:style w:type="character" w:customStyle="1" w:styleId="CommentSubjectChar">
    <w:name w:val="Comment Subject Char"/>
    <w:basedOn w:val="CommentTextChar"/>
    <w:link w:val="CommentSubject"/>
    <w:uiPriority w:val="99"/>
    <w:semiHidden/>
    <w:rsid w:val="00C15601"/>
    <w:rPr>
      <w:b/>
      <w:bCs/>
      <w:color w:val="00000A"/>
      <w:szCs w:val="20"/>
    </w:rPr>
  </w:style>
  <w:style w:type="paragraph" w:customStyle="1" w:styleId="CRCoverPage">
    <w:name w:val="CR Cover Page"/>
    <w:basedOn w:val="Normal"/>
    <w:rsid w:val="00FA0D07"/>
    <w:pPr>
      <w:spacing w:after="120" w:line="240" w:lineRule="auto"/>
    </w:pPr>
    <w:rPr>
      <w:rFonts w:ascii="Arial" w:hAnsi="Arial" w:cs="Arial"/>
      <w:color w:val="auto"/>
      <w:sz w:val="20"/>
      <w:szCs w:val="20"/>
      <w:lang w:val="de-DE"/>
    </w:rPr>
  </w:style>
  <w:style w:type="character" w:styleId="FollowedHyperlink">
    <w:name w:val="FollowedHyperlink"/>
    <w:basedOn w:val="DefaultParagraphFont"/>
    <w:uiPriority w:val="99"/>
    <w:semiHidden/>
    <w:unhideWhenUsed/>
    <w:rsid w:val="00A2377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180056">
      <w:bodyDiv w:val="1"/>
      <w:marLeft w:val="0"/>
      <w:marRight w:val="0"/>
      <w:marTop w:val="0"/>
      <w:marBottom w:val="0"/>
      <w:divBdr>
        <w:top w:val="none" w:sz="0" w:space="0" w:color="auto"/>
        <w:left w:val="none" w:sz="0" w:space="0" w:color="auto"/>
        <w:bottom w:val="none" w:sz="0" w:space="0" w:color="auto"/>
        <w:right w:val="none" w:sz="0" w:space="0" w:color="auto"/>
      </w:divBdr>
    </w:div>
    <w:div w:id="1076126710">
      <w:bodyDiv w:val="1"/>
      <w:marLeft w:val="0"/>
      <w:marRight w:val="0"/>
      <w:marTop w:val="0"/>
      <w:marBottom w:val="0"/>
      <w:divBdr>
        <w:top w:val="none" w:sz="0" w:space="0" w:color="auto"/>
        <w:left w:val="none" w:sz="0" w:space="0" w:color="auto"/>
        <w:bottom w:val="none" w:sz="0" w:space="0" w:color="auto"/>
        <w:right w:val="none" w:sz="0" w:space="0" w:color="auto"/>
      </w:divBdr>
    </w:div>
    <w:div w:id="1454666201">
      <w:bodyDiv w:val="1"/>
      <w:marLeft w:val="0"/>
      <w:marRight w:val="0"/>
      <w:marTop w:val="0"/>
      <w:marBottom w:val="0"/>
      <w:divBdr>
        <w:top w:val="none" w:sz="0" w:space="0" w:color="auto"/>
        <w:left w:val="none" w:sz="0" w:space="0" w:color="auto"/>
        <w:bottom w:val="none" w:sz="0" w:space="0" w:color="auto"/>
        <w:right w:val="none" w:sz="0" w:space="0" w:color="auto"/>
      </w:divBdr>
    </w:div>
    <w:div w:id="18721068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image" Target="media/image6.emf"/><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oleObject" Target="embeddings/oleObject6.bin"/><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image" Target="media/image7.png"/><Relationship Id="rId1" Type="http://schemas.openxmlformats.org/officeDocument/2006/relationships/numbering" Target="numbering.xml"/><Relationship Id="rId6" Type="http://schemas.openxmlformats.org/officeDocument/2006/relationships/hyperlink" Target="http://www.3gpp.org/DynaReport/GanttChart-Level-2.htm" TargetMode="Externa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943</Words>
  <Characters>5946</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Echostar</Company>
  <LinksUpToDate>false</LinksUpToDate>
  <CharactersWithSpaces>6876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Eroz, Mustafa</dc:creator>
  <cp:lastModifiedBy>Datta, Rohit</cp:lastModifiedBy>
  <cp:revision>9</cp:revision>
  <cp:lastPrinted>2017-11-15T11:09:00Z</cp:lastPrinted>
  <dcterms:created xsi:type="dcterms:W3CDTF">2017-11-16T09:26:00Z</dcterms:created>
  <dcterms:modified xsi:type="dcterms:W3CDTF">2017-11-17T12:07:00Z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Echostar</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