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85240" w:rsidRPr="00332F69" w:rsidRDefault="00285240" w:rsidP="006E7448">
      <w:pPr>
        <w:pStyle w:val="Header"/>
        <w:spacing w:line="276" w:lineRule="auto"/>
        <w:rPr>
          <w:rFonts w:eastAsiaTheme="minorEastAsia" w:cs="Arial"/>
          <w:bCs/>
          <w:noProof w:val="0"/>
          <w:sz w:val="20"/>
          <w:szCs w:val="24"/>
          <w:lang w:val="de-DE" w:eastAsia="zh-CN"/>
        </w:rPr>
      </w:pPr>
      <w:r w:rsidRPr="00332F69">
        <w:rPr>
          <w:rFonts w:cs="Arial"/>
          <w:bCs/>
          <w:noProof w:val="0"/>
          <w:sz w:val="20"/>
          <w:szCs w:val="24"/>
          <w:lang w:val="de-DE"/>
        </w:rPr>
        <w:t>3GPP TSG RAN WG1 Meeting #</w:t>
      </w:r>
      <w:r w:rsidR="00292675" w:rsidRPr="00332F69">
        <w:rPr>
          <w:rFonts w:eastAsiaTheme="minorEastAsia" w:cs="Arial" w:hint="eastAsia"/>
          <w:bCs/>
          <w:noProof w:val="0"/>
          <w:sz w:val="20"/>
          <w:szCs w:val="24"/>
          <w:lang w:val="de-DE" w:eastAsia="zh-CN"/>
        </w:rPr>
        <w:t>9</w:t>
      </w:r>
      <w:r w:rsidR="002A52D1">
        <w:rPr>
          <w:rFonts w:eastAsiaTheme="minorEastAsia" w:cs="Arial" w:hint="eastAsia"/>
          <w:bCs/>
          <w:noProof w:val="0"/>
          <w:sz w:val="20"/>
          <w:szCs w:val="24"/>
          <w:lang w:val="de-DE" w:eastAsia="zh-CN"/>
        </w:rPr>
        <w:t>1</w:t>
      </w:r>
      <w:r w:rsidRPr="00332F69">
        <w:rPr>
          <w:rFonts w:cs="Arial"/>
          <w:bCs/>
          <w:noProof w:val="0"/>
          <w:sz w:val="20"/>
          <w:szCs w:val="24"/>
          <w:lang w:val="de-DE"/>
        </w:rPr>
        <w:tab/>
      </w:r>
      <w:r w:rsidRPr="00332F69">
        <w:rPr>
          <w:rFonts w:cs="Arial"/>
          <w:bCs/>
          <w:noProof w:val="0"/>
          <w:sz w:val="20"/>
          <w:szCs w:val="24"/>
          <w:lang w:val="de-DE"/>
        </w:rPr>
        <w:tab/>
      </w:r>
      <w:r w:rsidRPr="00332F69">
        <w:rPr>
          <w:rFonts w:eastAsia="宋体" w:cs="Arial" w:hint="eastAsia"/>
          <w:bCs/>
          <w:noProof w:val="0"/>
          <w:sz w:val="20"/>
          <w:szCs w:val="24"/>
          <w:lang w:val="de-DE" w:eastAsia="zh-CN"/>
        </w:rPr>
        <w:t xml:space="preserve">              </w:t>
      </w:r>
      <w:r w:rsidR="00332F69">
        <w:rPr>
          <w:rFonts w:eastAsia="宋体" w:cs="Arial" w:hint="eastAsia"/>
          <w:bCs/>
          <w:noProof w:val="0"/>
          <w:sz w:val="20"/>
          <w:szCs w:val="24"/>
          <w:lang w:val="de-DE" w:eastAsia="zh-CN"/>
        </w:rPr>
        <w:tab/>
      </w:r>
      <w:r w:rsidR="00332F69">
        <w:rPr>
          <w:rFonts w:eastAsia="宋体" w:cs="Arial" w:hint="eastAsia"/>
          <w:bCs/>
          <w:noProof w:val="0"/>
          <w:sz w:val="20"/>
          <w:szCs w:val="24"/>
          <w:lang w:val="de-DE" w:eastAsia="zh-CN"/>
        </w:rPr>
        <w:tab/>
      </w:r>
      <w:r w:rsidR="00332F69">
        <w:rPr>
          <w:rFonts w:eastAsia="宋体" w:cs="Arial" w:hint="eastAsia"/>
          <w:bCs/>
          <w:noProof w:val="0"/>
          <w:sz w:val="20"/>
          <w:szCs w:val="24"/>
          <w:lang w:val="de-DE" w:eastAsia="zh-CN"/>
        </w:rPr>
        <w:tab/>
      </w:r>
      <w:r w:rsidR="00332F69">
        <w:rPr>
          <w:rFonts w:eastAsia="宋体" w:cs="Arial" w:hint="eastAsia"/>
          <w:bCs/>
          <w:noProof w:val="0"/>
          <w:sz w:val="20"/>
          <w:szCs w:val="24"/>
          <w:lang w:val="de-DE" w:eastAsia="zh-CN"/>
        </w:rPr>
        <w:tab/>
      </w:r>
      <w:r w:rsidR="00332F69">
        <w:rPr>
          <w:rFonts w:eastAsia="宋体" w:cs="Arial" w:hint="eastAsia"/>
          <w:bCs/>
          <w:noProof w:val="0"/>
          <w:sz w:val="20"/>
          <w:szCs w:val="24"/>
          <w:lang w:val="de-DE" w:eastAsia="zh-CN"/>
        </w:rPr>
        <w:tab/>
      </w:r>
      <w:r w:rsidR="00332F69">
        <w:rPr>
          <w:rFonts w:eastAsia="宋体" w:cs="Arial" w:hint="eastAsia"/>
          <w:bCs/>
          <w:noProof w:val="0"/>
          <w:sz w:val="20"/>
          <w:szCs w:val="24"/>
          <w:lang w:val="de-DE" w:eastAsia="zh-CN"/>
        </w:rPr>
        <w:tab/>
      </w:r>
      <w:r w:rsidR="00332F69">
        <w:rPr>
          <w:rFonts w:eastAsia="宋体" w:cs="Arial" w:hint="eastAsia"/>
          <w:bCs/>
          <w:noProof w:val="0"/>
          <w:sz w:val="20"/>
          <w:szCs w:val="24"/>
          <w:lang w:val="de-DE" w:eastAsia="zh-CN"/>
        </w:rPr>
        <w:tab/>
      </w:r>
      <w:r w:rsidRPr="00332F69">
        <w:rPr>
          <w:rFonts w:eastAsia="宋体" w:cs="Arial" w:hint="eastAsia"/>
          <w:bCs/>
          <w:noProof w:val="0"/>
          <w:sz w:val="20"/>
          <w:szCs w:val="24"/>
          <w:lang w:val="de-DE" w:eastAsia="zh-CN"/>
        </w:rPr>
        <w:t xml:space="preserve">      </w:t>
      </w:r>
      <w:r w:rsidR="00795D12" w:rsidRPr="00332F69">
        <w:rPr>
          <w:rFonts w:eastAsia="宋体" w:cs="Arial" w:hint="eastAsia"/>
          <w:bCs/>
          <w:noProof w:val="0"/>
          <w:sz w:val="20"/>
          <w:szCs w:val="24"/>
          <w:lang w:val="de-DE" w:eastAsia="zh-CN"/>
        </w:rPr>
        <w:t xml:space="preserve">                            </w:t>
      </w:r>
      <w:r w:rsidR="003D7CF5" w:rsidRPr="00332F69">
        <w:rPr>
          <w:rFonts w:eastAsia="宋体" w:cs="Arial" w:hint="eastAsia"/>
          <w:bCs/>
          <w:noProof w:val="0"/>
          <w:sz w:val="20"/>
          <w:szCs w:val="24"/>
          <w:lang w:val="de-DE" w:eastAsia="zh-CN"/>
        </w:rPr>
        <w:t xml:space="preserve"> </w:t>
      </w:r>
      <w:r w:rsidR="005D7622" w:rsidRPr="00332F69">
        <w:rPr>
          <w:rFonts w:cs="Arial"/>
          <w:bCs/>
          <w:noProof w:val="0"/>
          <w:sz w:val="20"/>
          <w:szCs w:val="24"/>
          <w:lang w:val="de-DE"/>
        </w:rPr>
        <w:t>R1-17</w:t>
      </w:r>
      <w:r w:rsidR="00CE31E1" w:rsidRPr="00CE31E1">
        <w:rPr>
          <w:rFonts w:eastAsiaTheme="minorEastAsia" w:cs="Arial"/>
          <w:bCs/>
          <w:noProof w:val="0"/>
          <w:sz w:val="20"/>
          <w:szCs w:val="24"/>
          <w:lang w:val="de-DE" w:eastAsia="zh-CN"/>
        </w:rPr>
        <w:t>20266</w:t>
      </w:r>
    </w:p>
    <w:p w:rsidR="002C211F" w:rsidRPr="00332F69" w:rsidRDefault="002A52D1" w:rsidP="006E7448">
      <w:pPr>
        <w:tabs>
          <w:tab w:val="center" w:pos="4536"/>
          <w:tab w:val="right" w:pos="9072"/>
        </w:tabs>
        <w:spacing w:line="276" w:lineRule="auto"/>
        <w:rPr>
          <w:rFonts w:ascii="Arial" w:eastAsia="MS Mincho" w:hAnsi="Arial" w:cs="Arial"/>
          <w:b/>
          <w:bCs/>
          <w:szCs w:val="24"/>
          <w:lang w:val="de-DE" w:eastAsia="en-US"/>
        </w:rPr>
      </w:pPr>
      <w:r w:rsidRPr="002A52D1">
        <w:rPr>
          <w:rFonts w:ascii="Arial" w:eastAsia="MS Mincho" w:hAnsi="Arial" w:cs="Arial"/>
          <w:b/>
          <w:bCs/>
          <w:szCs w:val="24"/>
          <w:lang w:val="de-DE" w:eastAsia="en-US"/>
        </w:rPr>
        <w:t>Reno, USA, November 27th – December 1st, 2017</w:t>
      </w:r>
    </w:p>
    <w:p w:rsidR="00285240" w:rsidRPr="00B8243E" w:rsidRDefault="00285240" w:rsidP="006E7448">
      <w:pPr>
        <w:pStyle w:val="CRCoverPage"/>
        <w:tabs>
          <w:tab w:val="left" w:pos="1701"/>
        </w:tabs>
        <w:spacing w:line="276" w:lineRule="auto"/>
        <w:rPr>
          <w:rFonts w:eastAsiaTheme="minorEastAsia"/>
          <w:b/>
          <w:noProof/>
          <w:lang w:eastAsia="zh-CN"/>
        </w:rPr>
      </w:pPr>
      <w:r w:rsidRPr="00326C08">
        <w:rPr>
          <w:rFonts w:eastAsia="Times New Roman"/>
          <w:b/>
          <w:noProof/>
        </w:rPr>
        <w:t>Agenda item:</w:t>
      </w:r>
      <w:r w:rsidRPr="00326C08">
        <w:rPr>
          <w:rFonts w:eastAsia="Times New Roman"/>
          <w:b/>
          <w:noProof/>
        </w:rPr>
        <w:tab/>
      </w:r>
      <w:r w:rsidR="002A52D1" w:rsidRPr="002A52D1">
        <w:rPr>
          <w:rFonts w:eastAsia="Times New Roman"/>
          <w:b/>
          <w:noProof/>
        </w:rPr>
        <w:t>6.2.6.3.1</w:t>
      </w:r>
    </w:p>
    <w:p w:rsidR="00285240" w:rsidRPr="00326C08" w:rsidRDefault="00285240" w:rsidP="006E7448">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6E7448">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D82A71" w:rsidRPr="00D82A71">
        <w:rPr>
          <w:b/>
          <w:noProof/>
          <w:lang w:eastAsia="zh-CN"/>
        </w:rPr>
        <w:t>Discussion on DL common channel</w:t>
      </w:r>
      <w:r w:rsidR="005D7622">
        <w:rPr>
          <w:rFonts w:hint="eastAsia"/>
          <w:b/>
          <w:noProof/>
          <w:lang w:eastAsia="zh-CN"/>
        </w:rPr>
        <w:t>/</w:t>
      </w:r>
      <w:r w:rsidR="00D82A71" w:rsidRPr="00D82A71">
        <w:rPr>
          <w:b/>
          <w:noProof/>
          <w:lang w:eastAsia="zh-CN"/>
        </w:rPr>
        <w:t>signal for TDD NB-IoT</w:t>
      </w:r>
    </w:p>
    <w:p w:rsidR="00285240" w:rsidRPr="00367825" w:rsidRDefault="00285240" w:rsidP="006E7448">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1562B6" w:rsidRDefault="00285240" w:rsidP="006E7448">
      <w:pPr>
        <w:pBdr>
          <w:bottom w:val="single" w:sz="12" w:space="1" w:color="auto"/>
        </w:pBdr>
        <w:spacing w:after="120" w:line="276" w:lineRule="auto"/>
        <w:rPr>
          <w:lang w:val="en-GB"/>
        </w:rPr>
      </w:pPr>
    </w:p>
    <w:p w:rsidR="00285240" w:rsidRDefault="00285240" w:rsidP="006E7448">
      <w:pPr>
        <w:pStyle w:val="Heading1"/>
        <w:numPr>
          <w:ilvl w:val="0"/>
          <w:numId w:val="0"/>
        </w:numPr>
        <w:spacing w:line="276" w:lineRule="auto"/>
        <w:ind w:left="432" w:hanging="432"/>
        <w:rPr>
          <w:noProof/>
          <w:lang w:eastAsia="ko-KR"/>
        </w:rPr>
      </w:pPr>
      <w:bookmarkStart w:id="0" w:name="_Ref349588338"/>
      <w:r>
        <w:rPr>
          <w:rFonts w:hint="eastAsia"/>
          <w:noProof/>
          <w:lang w:eastAsia="ko-KR"/>
        </w:rPr>
        <w:t xml:space="preserve">1. </w:t>
      </w:r>
      <w:r w:rsidRPr="00F52DED">
        <w:rPr>
          <w:noProof/>
          <w:lang w:eastAsia="ko-KR"/>
        </w:rPr>
        <w:t>Introduction</w:t>
      </w:r>
      <w:bookmarkEnd w:id="0"/>
    </w:p>
    <w:p w:rsidR="00D811D3" w:rsidRDefault="00A55797" w:rsidP="006E7448">
      <w:pPr>
        <w:spacing w:line="276" w:lineRule="auto"/>
        <w:jc w:val="both"/>
        <w:rPr>
          <w:color w:val="000000"/>
          <w:kern w:val="24"/>
        </w:rPr>
      </w:pPr>
      <w:r>
        <w:rPr>
          <w:rFonts w:hint="eastAsia"/>
          <w:lang w:val="x-none"/>
        </w:rPr>
        <w:t>On discussion of downlink common channel/signal transmission in</w:t>
      </w:r>
      <w:r w:rsidR="0057325D">
        <w:rPr>
          <w:rFonts w:hint="eastAsia"/>
          <w:lang w:val="x-none"/>
        </w:rPr>
        <w:t xml:space="preserve"> TDD NB-</w:t>
      </w:r>
      <w:proofErr w:type="spellStart"/>
      <w:r w:rsidR="0057325D">
        <w:rPr>
          <w:rFonts w:hint="eastAsia"/>
          <w:lang w:val="x-none"/>
        </w:rPr>
        <w:t>IoT</w:t>
      </w:r>
      <w:proofErr w:type="spellEnd"/>
      <w:r w:rsidR="00D811D3">
        <w:rPr>
          <w:rFonts w:hint="eastAsia"/>
          <w:lang w:val="x-none"/>
        </w:rPr>
        <w:t xml:space="preserve">, </w:t>
      </w:r>
      <w:r w:rsidR="0057325D">
        <w:rPr>
          <w:rFonts w:hint="eastAsia"/>
          <w:lang w:val="x-none"/>
        </w:rPr>
        <w:t>the</w:t>
      </w:r>
      <w:r w:rsidR="00696A39">
        <w:rPr>
          <w:rFonts w:hint="eastAsia"/>
          <w:lang w:val="x-none"/>
        </w:rPr>
        <w:t xml:space="preserve"> following</w:t>
      </w:r>
      <w:r w:rsidR="0057325D">
        <w:rPr>
          <w:rFonts w:hint="eastAsia"/>
          <w:lang w:val="x-none"/>
        </w:rPr>
        <w:t xml:space="preserve"> agreement</w:t>
      </w:r>
      <w:r w:rsidR="00696A39">
        <w:rPr>
          <w:rFonts w:hint="eastAsia"/>
          <w:lang w:val="x-none"/>
        </w:rPr>
        <w:t>s</w:t>
      </w:r>
      <w:r w:rsidR="0057325D">
        <w:rPr>
          <w:rFonts w:hint="eastAsia"/>
          <w:lang w:val="x-none"/>
        </w:rPr>
        <w:t xml:space="preserve"> </w:t>
      </w:r>
      <w:r w:rsidR="00696A39">
        <w:rPr>
          <w:rFonts w:hint="eastAsia"/>
          <w:lang w:val="x-none"/>
        </w:rPr>
        <w:t>are</w:t>
      </w:r>
      <w:r w:rsidR="0057325D">
        <w:rPr>
          <w:rFonts w:hint="eastAsia"/>
          <w:lang w:val="x-none"/>
        </w:rPr>
        <w:t xml:space="preserve"> made in </w:t>
      </w:r>
      <w:r w:rsidR="0057325D" w:rsidRPr="001A5396">
        <w:rPr>
          <w:color w:val="000000"/>
          <w:kern w:val="24"/>
        </w:rPr>
        <w:t>3GPP TSG RAN</w:t>
      </w:r>
      <w:r w:rsidR="00980F81">
        <w:rPr>
          <w:rFonts w:hint="eastAsia"/>
          <w:color w:val="000000"/>
          <w:kern w:val="24"/>
        </w:rPr>
        <w:t>1</w:t>
      </w:r>
      <w:r w:rsidR="00980F81">
        <w:rPr>
          <w:color w:val="000000"/>
          <w:kern w:val="24"/>
        </w:rPr>
        <w:t xml:space="preserve"> Meeting #</w:t>
      </w:r>
      <w:r w:rsidR="00980F81">
        <w:rPr>
          <w:rFonts w:hint="eastAsia"/>
          <w:color w:val="000000"/>
          <w:kern w:val="24"/>
        </w:rPr>
        <w:t>90</w:t>
      </w:r>
      <w:r w:rsidR="008E2D1B">
        <w:rPr>
          <w:rFonts w:hint="eastAsia"/>
          <w:color w:val="000000"/>
          <w:kern w:val="24"/>
        </w:rPr>
        <w:t>bis</w:t>
      </w:r>
      <w:r w:rsidR="00696A39">
        <w:rPr>
          <w:rFonts w:hint="eastAsia"/>
          <w:color w:val="000000"/>
          <w:kern w:val="24"/>
        </w:rPr>
        <w:t xml:space="preserve"> as, </w:t>
      </w:r>
    </w:p>
    <w:p w:rsidR="00B92377" w:rsidRPr="001338B8" w:rsidRDefault="00B92377" w:rsidP="006E7448">
      <w:pPr>
        <w:spacing w:line="276" w:lineRule="auto"/>
        <w:rPr>
          <w:highlight w:val="green"/>
        </w:rPr>
      </w:pPr>
      <w:r w:rsidRPr="001338B8">
        <w:rPr>
          <w:highlight w:val="green"/>
        </w:rPr>
        <w:t xml:space="preserve">Agreements: </w:t>
      </w:r>
    </w:p>
    <w:p w:rsidR="00B92377" w:rsidRPr="001338B8" w:rsidRDefault="00B92377" w:rsidP="006E7448">
      <w:pPr>
        <w:numPr>
          <w:ilvl w:val="0"/>
          <w:numId w:val="34"/>
        </w:numPr>
        <w:spacing w:after="0" w:line="276" w:lineRule="auto"/>
      </w:pPr>
      <w:r w:rsidRPr="001338B8">
        <w:t>TDD UL:DL configuration 0 is not supported in TDD NB-</w:t>
      </w:r>
      <w:proofErr w:type="spellStart"/>
      <w:r w:rsidRPr="001338B8">
        <w:t>IoT</w:t>
      </w:r>
      <w:proofErr w:type="spellEnd"/>
      <w:r w:rsidRPr="001338B8">
        <w:t xml:space="preserve"> in Rel-15</w:t>
      </w:r>
    </w:p>
    <w:p w:rsidR="00B92377" w:rsidRPr="001338B8" w:rsidRDefault="00B92377" w:rsidP="006E7448">
      <w:pPr>
        <w:spacing w:line="276" w:lineRule="auto"/>
        <w:rPr>
          <w:highlight w:val="darkYellow"/>
        </w:rPr>
      </w:pPr>
      <w:r w:rsidRPr="001338B8">
        <w:rPr>
          <w:highlight w:val="darkYellow"/>
        </w:rPr>
        <w:t>Working assumption:</w:t>
      </w:r>
    </w:p>
    <w:p w:rsidR="00B92377" w:rsidRPr="001338B8" w:rsidRDefault="00B92377" w:rsidP="006E7448">
      <w:pPr>
        <w:numPr>
          <w:ilvl w:val="0"/>
          <w:numId w:val="34"/>
        </w:numPr>
        <w:spacing w:after="0" w:line="276" w:lineRule="auto"/>
        <w:rPr>
          <w:sz w:val="28"/>
        </w:rPr>
      </w:pPr>
      <w:r w:rsidRPr="001338B8">
        <w:t>TDD UL:DL configuration 6 is not supported in TDD NB-</w:t>
      </w:r>
      <w:proofErr w:type="spellStart"/>
      <w:r w:rsidRPr="001338B8">
        <w:t>IoT</w:t>
      </w:r>
      <w:proofErr w:type="spellEnd"/>
      <w:r w:rsidRPr="001338B8">
        <w:t xml:space="preserve"> in Rel-15</w:t>
      </w:r>
    </w:p>
    <w:p w:rsidR="00B92377" w:rsidRPr="001338B8" w:rsidRDefault="00B92377" w:rsidP="006E7448">
      <w:pPr>
        <w:spacing w:line="276" w:lineRule="auto"/>
      </w:pPr>
    </w:p>
    <w:p w:rsidR="00B92377" w:rsidRPr="001338B8" w:rsidRDefault="00B92377" w:rsidP="006E7448">
      <w:pPr>
        <w:spacing w:line="276" w:lineRule="auto"/>
        <w:rPr>
          <w:highlight w:val="green"/>
        </w:rPr>
      </w:pPr>
      <w:r w:rsidRPr="001338B8">
        <w:rPr>
          <w:highlight w:val="green"/>
        </w:rPr>
        <w:t>Agreements</w:t>
      </w:r>
    </w:p>
    <w:p w:rsidR="00B92377" w:rsidRPr="001338B8" w:rsidRDefault="00B92377" w:rsidP="006E7448">
      <w:pPr>
        <w:numPr>
          <w:ilvl w:val="0"/>
          <w:numId w:val="34"/>
        </w:numPr>
        <w:spacing w:after="0" w:line="276" w:lineRule="auto"/>
      </w:pPr>
      <w:r w:rsidRPr="001338B8">
        <w:rPr>
          <w:iCs/>
        </w:rPr>
        <w:t>MIB-NB is transmitted on the same NB-</w:t>
      </w:r>
      <w:proofErr w:type="spellStart"/>
      <w:r w:rsidRPr="001338B8">
        <w:rPr>
          <w:iCs/>
        </w:rPr>
        <w:t>IoT</w:t>
      </w:r>
      <w:proofErr w:type="spellEnd"/>
      <w:r w:rsidRPr="001338B8">
        <w:rPr>
          <w:iCs/>
        </w:rPr>
        <w:t xml:space="preserve"> carrier as NPSS/NSSS.</w:t>
      </w:r>
    </w:p>
    <w:p w:rsidR="00B92377" w:rsidRPr="001338B8" w:rsidRDefault="00B92377" w:rsidP="006E7448">
      <w:pPr>
        <w:numPr>
          <w:ilvl w:val="0"/>
          <w:numId w:val="34"/>
        </w:numPr>
        <w:spacing w:after="0" w:line="276" w:lineRule="auto"/>
      </w:pPr>
      <w:r w:rsidRPr="001338B8">
        <w:t>The single NB-</w:t>
      </w:r>
      <w:proofErr w:type="spellStart"/>
      <w:r w:rsidRPr="001338B8">
        <w:t>IoT</w:t>
      </w:r>
      <w:proofErr w:type="spellEnd"/>
      <w:r w:rsidRPr="001338B8">
        <w:t xml:space="preserve"> carrier for all the other SIBs than SIB1-NB, when not the anchor carrier, is:</w:t>
      </w:r>
    </w:p>
    <w:p w:rsidR="00B92377" w:rsidRPr="001338B8" w:rsidRDefault="00B92377" w:rsidP="006E7448">
      <w:pPr>
        <w:numPr>
          <w:ilvl w:val="1"/>
          <w:numId w:val="34"/>
        </w:numPr>
        <w:spacing w:after="0" w:line="276" w:lineRule="auto"/>
        <w:rPr>
          <w:iCs/>
        </w:rPr>
      </w:pPr>
      <w:r w:rsidRPr="001338B8">
        <w:t>In a PRB indicated by SIB1-NB</w:t>
      </w:r>
      <w:r w:rsidRPr="001338B8">
        <w:rPr>
          <w:iCs/>
        </w:rPr>
        <w:t xml:space="preserve"> with exact signaling design left to RAN2 including whether to signal anything in case these other SIBs are on the anchor carrier</w:t>
      </w:r>
    </w:p>
    <w:p w:rsidR="00B92377" w:rsidRDefault="00B92377" w:rsidP="006E7448">
      <w:pPr>
        <w:spacing w:line="276" w:lineRule="auto"/>
        <w:rPr>
          <w:iCs/>
        </w:rPr>
      </w:pPr>
    </w:p>
    <w:p w:rsidR="00B92377" w:rsidRPr="001338B8" w:rsidRDefault="00B92377" w:rsidP="006E7448">
      <w:pPr>
        <w:spacing w:line="276" w:lineRule="auto"/>
        <w:rPr>
          <w:highlight w:val="green"/>
        </w:rPr>
      </w:pPr>
      <w:r w:rsidRPr="001338B8">
        <w:rPr>
          <w:highlight w:val="green"/>
        </w:rPr>
        <w:t>Agreements:</w:t>
      </w:r>
    </w:p>
    <w:p w:rsidR="00B92377" w:rsidRPr="001338B8" w:rsidRDefault="00B92377" w:rsidP="006E7448">
      <w:pPr>
        <w:numPr>
          <w:ilvl w:val="0"/>
          <w:numId w:val="35"/>
        </w:numPr>
        <w:spacing w:after="0" w:line="276" w:lineRule="auto"/>
      </w:pPr>
      <w:r w:rsidRPr="001338B8">
        <w:t>It is supported that SIB1-NB is transmitted only on the anchor carrier</w:t>
      </w:r>
    </w:p>
    <w:p w:rsidR="00B92377" w:rsidRPr="001338B8" w:rsidRDefault="00B92377" w:rsidP="006E7448">
      <w:pPr>
        <w:numPr>
          <w:ilvl w:val="1"/>
          <w:numId w:val="35"/>
        </w:numPr>
        <w:spacing w:after="0" w:line="276" w:lineRule="auto"/>
      </w:pPr>
      <w:r w:rsidRPr="001338B8">
        <w:t>In at least subframe #0 in odd frames</w:t>
      </w:r>
    </w:p>
    <w:p w:rsidR="00B92377" w:rsidRPr="001338B8" w:rsidRDefault="00B92377" w:rsidP="006E7448">
      <w:pPr>
        <w:numPr>
          <w:ilvl w:val="0"/>
          <w:numId w:val="35"/>
        </w:numPr>
        <w:spacing w:after="0" w:line="276" w:lineRule="auto"/>
      </w:pPr>
      <w:r w:rsidRPr="001338B8">
        <w:t>It is supported that SIB1-NB can be transmitted on non-anchor carrier, FFS details</w:t>
      </w:r>
    </w:p>
    <w:p w:rsidR="00B92377" w:rsidRPr="001338B8" w:rsidRDefault="00B92377" w:rsidP="006E7448">
      <w:pPr>
        <w:numPr>
          <w:ilvl w:val="1"/>
          <w:numId w:val="35"/>
        </w:numPr>
        <w:spacing w:after="0" w:line="276" w:lineRule="auto"/>
      </w:pPr>
      <w:r w:rsidRPr="001338B8">
        <w:t>It is necessary to consider SFN wraparound as part of FFS</w:t>
      </w:r>
    </w:p>
    <w:p w:rsidR="00B92377" w:rsidRPr="001338B8" w:rsidRDefault="00B92377" w:rsidP="006E7448">
      <w:pPr>
        <w:numPr>
          <w:ilvl w:val="0"/>
          <w:numId w:val="35"/>
        </w:numPr>
        <w:spacing w:after="0" w:line="276" w:lineRule="auto"/>
      </w:pPr>
      <w:r w:rsidRPr="001338B8">
        <w:t>Periodicity of SIB1-NB in TDD is the same as FDD (i.e. 2560ms)</w:t>
      </w:r>
    </w:p>
    <w:p w:rsidR="00B92377" w:rsidRPr="001338B8" w:rsidRDefault="00B92377" w:rsidP="006E7448">
      <w:pPr>
        <w:numPr>
          <w:ilvl w:val="0"/>
          <w:numId w:val="35"/>
        </w:numPr>
        <w:spacing w:after="0" w:line="276" w:lineRule="auto"/>
      </w:pPr>
      <w:r w:rsidRPr="001338B8">
        <w:t xml:space="preserve">One transport block of SIB1-NB is transmitted over 8 SIB1-NB </w:t>
      </w:r>
      <w:proofErr w:type="spellStart"/>
      <w:r w:rsidRPr="001338B8">
        <w:t>subframes</w:t>
      </w:r>
      <w:proofErr w:type="spellEnd"/>
      <w:r w:rsidRPr="001338B8">
        <w:t xml:space="preserve"> (i.e. same as FDD)</w:t>
      </w:r>
    </w:p>
    <w:p w:rsidR="00482DF8" w:rsidRDefault="00482DF8" w:rsidP="006E7448">
      <w:pPr>
        <w:pStyle w:val="BodyText"/>
        <w:spacing w:after="0" w:line="276" w:lineRule="auto"/>
      </w:pPr>
    </w:p>
    <w:p w:rsidR="00AC1D7F" w:rsidRPr="001338B8" w:rsidRDefault="00AC1D7F" w:rsidP="006E7448">
      <w:pPr>
        <w:spacing w:line="276" w:lineRule="auto"/>
        <w:rPr>
          <w:highlight w:val="green"/>
        </w:rPr>
      </w:pPr>
      <w:r w:rsidRPr="001338B8">
        <w:rPr>
          <w:highlight w:val="green"/>
        </w:rPr>
        <w:t>Agreements:</w:t>
      </w:r>
    </w:p>
    <w:p w:rsidR="00AC1D7F" w:rsidRPr="001338B8" w:rsidRDefault="00AC1D7F" w:rsidP="006E7448">
      <w:pPr>
        <w:numPr>
          <w:ilvl w:val="0"/>
          <w:numId w:val="36"/>
        </w:numPr>
        <w:spacing w:after="0" w:line="276" w:lineRule="auto"/>
      </w:pPr>
      <w:r w:rsidRPr="001338B8">
        <w:t>For NPSS, NSSS and NPBCH transmission in TDD:</w:t>
      </w:r>
    </w:p>
    <w:p w:rsidR="00AC1D7F" w:rsidRPr="001338B8" w:rsidRDefault="00AC1D7F" w:rsidP="006E7448">
      <w:pPr>
        <w:numPr>
          <w:ilvl w:val="1"/>
          <w:numId w:val="36"/>
        </w:numPr>
        <w:spacing w:after="0" w:line="276" w:lineRule="auto"/>
      </w:pPr>
      <w:r w:rsidRPr="001338B8">
        <w:t>NPSS is transmitted on subframe #5 in every radio frame</w:t>
      </w:r>
    </w:p>
    <w:p w:rsidR="00AC1D7F" w:rsidRPr="001338B8" w:rsidRDefault="00AC1D7F" w:rsidP="006E7448">
      <w:pPr>
        <w:numPr>
          <w:ilvl w:val="1"/>
          <w:numId w:val="36"/>
        </w:numPr>
        <w:spacing w:after="0" w:line="276" w:lineRule="auto"/>
      </w:pPr>
      <w:r w:rsidRPr="001338B8">
        <w:t>NSSS is transmitted on subframe #0 in every even-numbered radio frame</w:t>
      </w:r>
    </w:p>
    <w:p w:rsidR="00AC1D7F" w:rsidRPr="001338B8" w:rsidRDefault="00AC1D7F" w:rsidP="006E7448">
      <w:pPr>
        <w:numPr>
          <w:ilvl w:val="1"/>
          <w:numId w:val="36"/>
        </w:numPr>
        <w:spacing w:after="0" w:line="276" w:lineRule="auto"/>
      </w:pPr>
      <w:r w:rsidRPr="001338B8">
        <w:t>NPBCH is in subframe 9 in every radio frame on the same carrier as NPSS/NSSS.</w:t>
      </w:r>
    </w:p>
    <w:p w:rsidR="00B92377" w:rsidRDefault="00B92377" w:rsidP="006E7448">
      <w:pPr>
        <w:pStyle w:val="BodyText"/>
        <w:spacing w:after="0" w:line="276" w:lineRule="auto"/>
      </w:pPr>
    </w:p>
    <w:p w:rsidR="00DA0CA2" w:rsidRPr="001338B8" w:rsidRDefault="00DA0CA2" w:rsidP="006E7448">
      <w:pPr>
        <w:spacing w:line="276" w:lineRule="auto"/>
        <w:rPr>
          <w:highlight w:val="green"/>
        </w:rPr>
      </w:pPr>
      <w:r w:rsidRPr="001338B8">
        <w:rPr>
          <w:highlight w:val="green"/>
        </w:rPr>
        <w:t>Agreements:</w:t>
      </w:r>
    </w:p>
    <w:p w:rsidR="00DA0CA2" w:rsidRPr="001338B8" w:rsidRDefault="00DA0CA2" w:rsidP="006E7448">
      <w:pPr>
        <w:numPr>
          <w:ilvl w:val="0"/>
          <w:numId w:val="37"/>
        </w:numPr>
        <w:spacing w:after="0" w:line="276" w:lineRule="auto"/>
      </w:pPr>
      <w:r w:rsidRPr="001338B8">
        <w:t>Confirm the working assumptions from RAN1#90, i.e. NPSS uses the lower 11 subcarriers in one subframe and the same cover code for TDD as FDD.</w:t>
      </w:r>
    </w:p>
    <w:p w:rsidR="00DA0CA2" w:rsidRPr="001338B8" w:rsidRDefault="00DA0CA2" w:rsidP="006E7448">
      <w:pPr>
        <w:numPr>
          <w:ilvl w:val="1"/>
          <w:numId w:val="37"/>
        </w:numPr>
        <w:spacing w:after="0" w:line="276" w:lineRule="auto"/>
      </w:pPr>
      <w:r w:rsidRPr="001338B8">
        <w:t>The NPSS and NSSS sequences for TDD are the same as FDD.</w:t>
      </w:r>
    </w:p>
    <w:p w:rsidR="00DA0CA2" w:rsidRPr="001338B8" w:rsidRDefault="00DA0CA2" w:rsidP="006E7448">
      <w:pPr>
        <w:numPr>
          <w:ilvl w:val="1"/>
          <w:numId w:val="37"/>
        </w:numPr>
        <w:spacing w:after="0" w:line="276" w:lineRule="auto"/>
      </w:pPr>
      <w:r w:rsidRPr="001338B8">
        <w:t>TDD and FDD NB-</w:t>
      </w:r>
      <w:proofErr w:type="spellStart"/>
      <w:r w:rsidRPr="001338B8">
        <w:t>IoT</w:t>
      </w:r>
      <w:proofErr w:type="spellEnd"/>
      <w:r w:rsidRPr="001338B8">
        <w:t xml:space="preserve"> are distinguished by the relative location of NPSS and NSSS.</w:t>
      </w:r>
    </w:p>
    <w:p w:rsidR="00B92377" w:rsidRPr="00B92377" w:rsidRDefault="00B92377" w:rsidP="006E7448">
      <w:pPr>
        <w:pStyle w:val="BodyText"/>
        <w:spacing w:after="0" w:line="276" w:lineRule="auto"/>
      </w:pPr>
    </w:p>
    <w:p w:rsidR="00C25F22" w:rsidRPr="002F03DF" w:rsidRDefault="00BB0B60" w:rsidP="006E7448">
      <w:pPr>
        <w:pStyle w:val="BodyText"/>
        <w:spacing w:after="0" w:line="276" w:lineRule="auto"/>
      </w:pPr>
      <w:r>
        <w:rPr>
          <w:rFonts w:hint="eastAsia"/>
        </w:rPr>
        <w:lastRenderedPageBreak/>
        <w:t xml:space="preserve">This contribution is to discuss </w:t>
      </w:r>
      <w:r w:rsidR="00507286">
        <w:rPr>
          <w:rFonts w:hint="eastAsia"/>
        </w:rPr>
        <w:t>the transmission of downlink common channels</w:t>
      </w:r>
      <w:r w:rsidR="0094221D">
        <w:rPr>
          <w:rFonts w:ascii="Times" w:hAnsi="Times" w:cs="Times" w:hint="eastAsia"/>
        </w:rPr>
        <w:t>/signals</w:t>
      </w:r>
      <w:r w:rsidR="00507286">
        <w:rPr>
          <w:rFonts w:hint="eastAsia"/>
        </w:rPr>
        <w:t>, including NPSS/NSSS/NPBCH/SIB1-NB</w:t>
      </w:r>
      <w:r w:rsidR="00E80BD0">
        <w:rPr>
          <w:rFonts w:hint="eastAsia"/>
        </w:rPr>
        <w:t>, for TDD NB-</w:t>
      </w:r>
      <w:proofErr w:type="spellStart"/>
      <w:r w:rsidR="00E80BD0">
        <w:rPr>
          <w:rFonts w:hint="eastAsia"/>
        </w:rPr>
        <w:t>IoT</w:t>
      </w:r>
      <w:proofErr w:type="spellEnd"/>
      <w:r>
        <w:rPr>
          <w:rFonts w:hint="eastAsia"/>
        </w:rPr>
        <w:t>.</w:t>
      </w:r>
    </w:p>
    <w:p w:rsidR="00F8351D" w:rsidRDefault="00F92605" w:rsidP="006E7448">
      <w:pPr>
        <w:pStyle w:val="Heading1"/>
        <w:numPr>
          <w:ilvl w:val="0"/>
          <w:numId w:val="0"/>
        </w:numPr>
        <w:spacing w:afterLines="50" w:after="120" w:line="276" w:lineRule="auto"/>
        <w:ind w:left="431" w:hanging="431"/>
        <w:rPr>
          <w:rFonts w:eastAsia="宋体"/>
          <w:noProof/>
          <w:lang w:eastAsia="zh-CN"/>
        </w:rPr>
      </w:pPr>
      <w:r>
        <w:rPr>
          <w:rFonts w:eastAsiaTheme="minorEastAsia" w:hint="eastAsia"/>
          <w:noProof/>
          <w:lang w:eastAsia="zh-CN"/>
        </w:rPr>
        <w:t>2</w:t>
      </w:r>
      <w:r w:rsidR="005D3B2A">
        <w:rPr>
          <w:rFonts w:hint="eastAsia"/>
          <w:noProof/>
          <w:lang w:eastAsia="ko-KR"/>
        </w:rPr>
        <w:t xml:space="preserve">. </w:t>
      </w:r>
      <w:r w:rsidR="009A665A">
        <w:rPr>
          <w:rFonts w:eastAsia="宋体" w:hint="eastAsia"/>
          <w:noProof/>
          <w:lang w:eastAsia="zh-CN"/>
        </w:rPr>
        <w:t>Berief Summary on TDD NPSS/NSSS/NPBCH</w:t>
      </w:r>
    </w:p>
    <w:p w:rsidR="003E78FE" w:rsidRPr="00160241" w:rsidRDefault="00113AE5" w:rsidP="008B1732">
      <w:pPr>
        <w:spacing w:line="276" w:lineRule="auto"/>
        <w:jc w:val="both"/>
        <w:rPr>
          <w:lang w:val="x-none"/>
        </w:rPr>
      </w:pPr>
      <w:r>
        <w:rPr>
          <w:rFonts w:hint="eastAsia"/>
          <w:lang w:val="x-none"/>
        </w:rPr>
        <w:t>For TDD NB-</w:t>
      </w:r>
      <w:proofErr w:type="spellStart"/>
      <w:r>
        <w:rPr>
          <w:rFonts w:hint="eastAsia"/>
          <w:lang w:val="x-none"/>
        </w:rPr>
        <w:t>IoT</w:t>
      </w:r>
      <w:proofErr w:type="spellEnd"/>
      <w:r>
        <w:rPr>
          <w:rFonts w:hint="eastAsia"/>
          <w:lang w:val="x-none"/>
        </w:rPr>
        <w:t xml:space="preserve">, </w:t>
      </w:r>
      <w:r w:rsidR="00071D48">
        <w:rPr>
          <w:rFonts w:hint="eastAsia"/>
          <w:lang w:val="x-none"/>
        </w:rPr>
        <w:t xml:space="preserve">the transmission of NPSS, NSSS and NPBCH </w:t>
      </w:r>
      <w:r w:rsidR="00A7190C">
        <w:rPr>
          <w:rFonts w:hint="eastAsia"/>
          <w:lang w:val="x-none"/>
        </w:rPr>
        <w:t>are determined</w:t>
      </w:r>
      <w:r w:rsidR="001240EC">
        <w:rPr>
          <w:rFonts w:hint="eastAsia"/>
          <w:lang w:val="x-none"/>
        </w:rPr>
        <w:t xml:space="preserve"> </w:t>
      </w:r>
      <w:r w:rsidR="00546BD0">
        <w:rPr>
          <w:rFonts w:hint="eastAsia"/>
          <w:lang w:val="x-none"/>
        </w:rPr>
        <w:t>in the latest meeting.</w:t>
      </w:r>
      <w:r w:rsidR="00691587">
        <w:rPr>
          <w:rFonts w:hint="eastAsia"/>
          <w:lang w:val="x-none"/>
        </w:rPr>
        <w:t xml:space="preserve"> First of all,</w:t>
      </w:r>
      <w:r w:rsidR="00546BD0">
        <w:rPr>
          <w:rFonts w:hint="eastAsia"/>
          <w:lang w:val="x-none"/>
        </w:rPr>
        <w:t xml:space="preserve"> </w:t>
      </w:r>
      <w:r w:rsidR="00EF1449">
        <w:rPr>
          <w:rFonts w:hint="eastAsia"/>
          <w:lang w:val="x-none"/>
        </w:rPr>
        <w:t xml:space="preserve">NPSS, NSSS and NPBCH are transmitted on the same carrier, </w:t>
      </w:r>
      <w:r w:rsidR="002F2E44">
        <w:rPr>
          <w:rFonts w:hint="eastAsia"/>
          <w:lang w:val="x-none"/>
        </w:rPr>
        <w:t xml:space="preserve">i.e., </w:t>
      </w:r>
      <w:r w:rsidR="00562D8C">
        <w:rPr>
          <w:rFonts w:hint="eastAsia"/>
          <w:lang w:val="x-none"/>
        </w:rPr>
        <w:t>anchor carrier.</w:t>
      </w:r>
      <w:r w:rsidR="00EE7FE5">
        <w:rPr>
          <w:rFonts w:hint="eastAsia"/>
          <w:lang w:val="x-none"/>
        </w:rPr>
        <w:t xml:space="preserve"> As shown in Figure 1, NPSS is transmitted on subframe #5 of every radio frame</w:t>
      </w:r>
      <w:r w:rsidR="00203738">
        <w:rPr>
          <w:rFonts w:hint="eastAsia"/>
          <w:lang w:val="x-none"/>
        </w:rPr>
        <w:t xml:space="preserve">; </w:t>
      </w:r>
      <w:r w:rsidR="00682D2E">
        <w:rPr>
          <w:rFonts w:hint="eastAsia"/>
          <w:lang w:val="x-none"/>
        </w:rPr>
        <w:t xml:space="preserve">NSSS is transmitted on subframe #0 of every even-numbered radio frame, and NPBCH is transmitted on subframe #9 of every </w:t>
      </w:r>
      <w:r w:rsidR="00A22206">
        <w:rPr>
          <w:rFonts w:hint="eastAsia"/>
          <w:lang w:val="x-none"/>
        </w:rPr>
        <w:t xml:space="preserve">radio frame. This means, NPSS, NSSS and NPBCH occupy </w:t>
      </w:r>
      <w:r w:rsidR="006806E9">
        <w:rPr>
          <w:rFonts w:hint="eastAsia"/>
          <w:lang w:val="x-none"/>
        </w:rPr>
        <w:t xml:space="preserve">2.5 downlink </w:t>
      </w:r>
      <w:proofErr w:type="spellStart"/>
      <w:r w:rsidR="006806E9">
        <w:rPr>
          <w:rFonts w:hint="eastAsia"/>
          <w:lang w:val="x-none"/>
        </w:rPr>
        <w:t>subframes</w:t>
      </w:r>
      <w:proofErr w:type="spellEnd"/>
      <w:r w:rsidR="006806E9">
        <w:rPr>
          <w:rFonts w:hint="eastAsia"/>
          <w:lang w:val="x-none"/>
        </w:rPr>
        <w:t xml:space="preserve"> </w:t>
      </w:r>
      <w:r w:rsidR="00E905BA">
        <w:rPr>
          <w:rFonts w:hint="eastAsia"/>
          <w:lang w:val="x-none"/>
        </w:rPr>
        <w:t>in</w:t>
      </w:r>
      <w:r w:rsidR="006806E9">
        <w:rPr>
          <w:rFonts w:hint="eastAsia"/>
          <w:lang w:val="x-none"/>
        </w:rPr>
        <w:t xml:space="preserve"> every 10 </w:t>
      </w:r>
      <w:proofErr w:type="spellStart"/>
      <w:r w:rsidR="006806E9">
        <w:rPr>
          <w:rFonts w:hint="eastAsia"/>
          <w:lang w:val="x-none"/>
        </w:rPr>
        <w:t>ms</w:t>
      </w:r>
      <w:proofErr w:type="spellEnd"/>
      <w:r w:rsidR="006806E9">
        <w:rPr>
          <w:rFonts w:hint="eastAsia"/>
          <w:lang w:val="x-none"/>
        </w:rPr>
        <w:t>, on anchor carrier.</w:t>
      </w:r>
      <w:r w:rsidR="00BD0B73">
        <w:rPr>
          <w:rFonts w:hint="eastAsia"/>
          <w:lang w:val="x-none"/>
        </w:rPr>
        <w:t xml:space="preserve"> </w:t>
      </w:r>
      <w:r w:rsidR="00D5675B">
        <w:rPr>
          <w:rFonts w:hint="eastAsia"/>
          <w:lang w:val="x-none"/>
        </w:rPr>
        <w:t xml:space="preserve">These DL common channel/signals occupy most of the DL resource, </w:t>
      </w:r>
      <w:r w:rsidR="00BD0B73">
        <w:rPr>
          <w:rFonts w:hint="eastAsia"/>
          <w:lang w:val="x-none"/>
        </w:rPr>
        <w:t xml:space="preserve">and </w:t>
      </w:r>
      <w:r w:rsidR="00160241">
        <w:rPr>
          <w:rFonts w:hint="eastAsia"/>
          <w:lang w:val="x-none"/>
        </w:rPr>
        <w:t>leave</w:t>
      </w:r>
      <w:r w:rsidR="00AE7A46">
        <w:rPr>
          <w:rFonts w:hint="eastAsia"/>
          <w:lang w:val="x-none"/>
        </w:rPr>
        <w:t xml:space="preserve"> only</w:t>
      </w:r>
      <w:r w:rsidR="00BD0B73">
        <w:rPr>
          <w:rFonts w:hint="eastAsia"/>
          <w:lang w:val="x-none"/>
        </w:rPr>
        <w:t xml:space="preserve"> a few DL </w:t>
      </w:r>
      <w:proofErr w:type="spellStart"/>
      <w:r w:rsidR="00BD0B73">
        <w:rPr>
          <w:rFonts w:hint="eastAsia"/>
          <w:lang w:val="x-none"/>
        </w:rPr>
        <w:t>subframes</w:t>
      </w:r>
      <w:proofErr w:type="spellEnd"/>
      <w:r w:rsidR="00BD0B73">
        <w:rPr>
          <w:rFonts w:hint="eastAsia"/>
          <w:lang w:val="x-none"/>
        </w:rPr>
        <w:t xml:space="preserve"> available for other DL transmissions, </w:t>
      </w:r>
      <w:r w:rsidR="00D5675B">
        <w:rPr>
          <w:rFonts w:hint="eastAsia"/>
          <w:lang w:val="x-none"/>
        </w:rPr>
        <w:t xml:space="preserve">especially when </w:t>
      </w:r>
      <w:r w:rsidR="00BD0B73">
        <w:rPr>
          <w:rFonts w:hint="eastAsia"/>
          <w:lang w:val="x-none"/>
        </w:rPr>
        <w:t>the UL/DL configuration has limited DL resource.</w:t>
      </w:r>
    </w:p>
    <w:p w:rsidR="00071D48" w:rsidRDefault="00B31358" w:rsidP="006E7448">
      <w:pPr>
        <w:spacing w:line="276" w:lineRule="auto"/>
        <w:jc w:val="center"/>
        <w:rPr>
          <w:lang w:val="x-none"/>
        </w:rPr>
      </w:pPr>
      <w:r>
        <w:object w:dxaOrig="7921" w:dyaOrig="1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in" o:ole="">
            <v:imagedata r:id="rId9" o:title=""/>
          </v:shape>
          <o:OLEObject Type="Embed" ProgID="Visio.Drawing.15" ShapeID="_x0000_i1025" DrawAspect="Content" ObjectID="_1572450126" r:id="rId10"/>
        </w:object>
      </w:r>
    </w:p>
    <w:p w:rsidR="00071D48" w:rsidRDefault="000413E3" w:rsidP="006E7448">
      <w:pPr>
        <w:spacing w:line="276" w:lineRule="auto"/>
        <w:jc w:val="center"/>
        <w:rPr>
          <w:lang w:val="x-none"/>
        </w:rPr>
      </w:pPr>
      <w:r>
        <w:rPr>
          <w:rFonts w:hint="eastAsia"/>
          <w:lang w:val="x-none"/>
        </w:rPr>
        <w:t>Figure 1</w:t>
      </w:r>
    </w:p>
    <w:p w:rsidR="00334ECA" w:rsidRPr="0024502B" w:rsidRDefault="00C02530" w:rsidP="00E34654">
      <w:pPr>
        <w:spacing w:line="276" w:lineRule="auto"/>
        <w:jc w:val="both"/>
        <w:rPr>
          <w:lang w:val="x-none"/>
        </w:rPr>
      </w:pPr>
      <w:r>
        <w:rPr>
          <w:rFonts w:hint="eastAsia"/>
          <w:lang w:val="x-none"/>
        </w:rPr>
        <w:t xml:space="preserve">Fortunately, </w:t>
      </w:r>
      <w:r w:rsidR="00921E7F">
        <w:rPr>
          <w:rFonts w:hint="eastAsia"/>
          <w:lang w:val="x-none"/>
        </w:rPr>
        <w:t>a</w:t>
      </w:r>
      <w:r w:rsidR="00B42598">
        <w:rPr>
          <w:rFonts w:hint="eastAsia"/>
          <w:lang w:val="x-none"/>
        </w:rPr>
        <w:t xml:space="preserve">s agreed in the latest meeting, </w:t>
      </w:r>
      <w:r w:rsidR="00E90D28">
        <w:rPr>
          <w:rFonts w:hint="eastAsia"/>
          <w:lang w:val="x-none"/>
        </w:rPr>
        <w:t>conf</w:t>
      </w:r>
      <w:r w:rsidR="00E90D28">
        <w:rPr>
          <w:rFonts w:hint="eastAsia"/>
          <w:lang w:val="x-none"/>
        </w:rPr>
        <w:t>iguration #0</w:t>
      </w:r>
      <w:r w:rsidR="00E67654">
        <w:rPr>
          <w:rFonts w:hint="eastAsia"/>
          <w:lang w:val="x-none"/>
        </w:rPr>
        <w:t xml:space="preserve"> and configuration #6</w:t>
      </w:r>
      <w:r w:rsidR="00CB2BBE">
        <w:rPr>
          <w:rFonts w:hint="eastAsia"/>
          <w:lang w:val="x-none"/>
        </w:rPr>
        <w:t xml:space="preserve"> </w:t>
      </w:r>
      <w:r w:rsidR="00636D59">
        <w:rPr>
          <w:rFonts w:hint="eastAsia"/>
          <w:lang w:val="x-none"/>
        </w:rPr>
        <w:t>are</w:t>
      </w:r>
      <w:r w:rsidR="00CB2BBE">
        <w:rPr>
          <w:rFonts w:hint="eastAsia"/>
          <w:lang w:val="x-none"/>
        </w:rPr>
        <w:t xml:space="preserve"> excluded for TDD NB-</w:t>
      </w:r>
      <w:proofErr w:type="spellStart"/>
      <w:r w:rsidR="00CB2BBE">
        <w:rPr>
          <w:rFonts w:hint="eastAsia"/>
          <w:lang w:val="x-none"/>
        </w:rPr>
        <w:t>IoT</w:t>
      </w:r>
      <w:proofErr w:type="spellEnd"/>
      <w:r w:rsidR="00CB2BBE">
        <w:rPr>
          <w:rFonts w:hint="eastAsia"/>
          <w:lang w:val="x-none"/>
        </w:rPr>
        <w:t xml:space="preserve">. </w:t>
      </w:r>
      <w:r w:rsidR="00D25EBC">
        <w:rPr>
          <w:rFonts w:hint="eastAsia"/>
          <w:lang w:val="x-none"/>
        </w:rPr>
        <w:t xml:space="preserve">With </w:t>
      </w:r>
      <w:r w:rsidR="00875CD6">
        <w:rPr>
          <w:rFonts w:hint="eastAsia"/>
          <w:lang w:val="x-none"/>
        </w:rPr>
        <w:t>other</w:t>
      </w:r>
      <w:r w:rsidR="00D25EBC">
        <w:rPr>
          <w:rFonts w:hint="eastAsia"/>
          <w:lang w:val="x-none"/>
        </w:rPr>
        <w:t xml:space="preserve"> UL/DL configurations, the number of DL </w:t>
      </w:r>
      <w:proofErr w:type="spellStart"/>
      <w:r w:rsidR="00D25EBC">
        <w:rPr>
          <w:rFonts w:hint="eastAsia"/>
          <w:lang w:val="x-none"/>
        </w:rPr>
        <w:t>subframes</w:t>
      </w:r>
      <w:proofErr w:type="spellEnd"/>
      <w:r w:rsidR="00D25EBC">
        <w:rPr>
          <w:rFonts w:hint="eastAsia"/>
          <w:lang w:val="x-none"/>
        </w:rPr>
        <w:t xml:space="preserve"> in each radio frame is at least &gt;3, </w:t>
      </w:r>
      <w:r w:rsidR="00557F16">
        <w:rPr>
          <w:rFonts w:hint="eastAsia"/>
          <w:lang w:val="x-none"/>
        </w:rPr>
        <w:t xml:space="preserve">which is possible to support other DL transmission on the anchor carrier, e.g., SIB1-NB, </w:t>
      </w:r>
      <w:r w:rsidR="0024502B">
        <w:rPr>
          <w:rFonts w:hint="eastAsia"/>
          <w:lang w:val="x-none"/>
        </w:rPr>
        <w:t>unicast transmission, and etc..</w:t>
      </w:r>
    </w:p>
    <w:p w:rsidR="00334ECA" w:rsidRDefault="00334ECA" w:rsidP="001C3F27">
      <w:pPr>
        <w:pStyle w:val="TH"/>
        <w:spacing w:line="276" w:lineRule="auto"/>
      </w:pPr>
      <w:r>
        <w:t xml:space="preserve">Table </w:t>
      </w:r>
      <w:r>
        <w:rPr>
          <w:rFonts w:hint="eastAsia"/>
          <w:lang w:eastAsia="zh-CN"/>
        </w:rPr>
        <w:t>1</w:t>
      </w:r>
      <w:r>
        <w:t>: Uplink-downlink configurations</w:t>
      </w:r>
    </w:p>
    <w:tbl>
      <w:tblPr>
        <w:tblW w:w="3456" w:type="pct"/>
        <w:jc w:val="center"/>
        <w:tblLook w:val="01E0" w:firstRow="1" w:lastRow="1" w:firstColumn="1" w:lastColumn="1" w:noHBand="0" w:noVBand="0"/>
      </w:tblPr>
      <w:tblGrid>
        <w:gridCol w:w="2172"/>
        <w:gridCol w:w="468"/>
        <w:gridCol w:w="453"/>
        <w:gridCol w:w="467"/>
        <w:gridCol w:w="467"/>
        <w:gridCol w:w="467"/>
        <w:gridCol w:w="467"/>
        <w:gridCol w:w="467"/>
        <w:gridCol w:w="467"/>
        <w:gridCol w:w="467"/>
        <w:gridCol w:w="451"/>
      </w:tblGrid>
      <w:tr w:rsidR="00334ECA" w:rsidRPr="005B11E1" w:rsidTr="00EB09A9">
        <w:trPr>
          <w:cantSplit/>
          <w:jc w:val="center"/>
        </w:trPr>
        <w:tc>
          <w:tcPr>
            <w:tcW w:w="159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334ECA" w:rsidRDefault="00334ECA" w:rsidP="001C3F27">
            <w:pPr>
              <w:pStyle w:val="TAH"/>
              <w:spacing w:line="276" w:lineRule="auto"/>
            </w:pPr>
            <w:r>
              <w:t xml:space="preserve">Uplink-downlink </w:t>
            </w:r>
          </w:p>
          <w:p w:rsidR="00334ECA" w:rsidRDefault="00334ECA" w:rsidP="001C3F27">
            <w:pPr>
              <w:pStyle w:val="TAH"/>
              <w:spacing w:line="276" w:lineRule="auto"/>
            </w:pPr>
            <w:r>
              <w:t>configuration</w:t>
            </w:r>
          </w:p>
        </w:tc>
        <w:tc>
          <w:tcPr>
            <w:tcW w:w="3407"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rsidR="00334ECA" w:rsidRDefault="00334ECA" w:rsidP="001C3F27">
            <w:pPr>
              <w:pStyle w:val="TAH"/>
              <w:spacing w:line="276" w:lineRule="auto"/>
            </w:pPr>
            <w:r>
              <w:t>Subframe number</w:t>
            </w:r>
          </w:p>
        </w:tc>
      </w:tr>
      <w:tr w:rsidR="00334ECA" w:rsidTr="00EB09A9">
        <w:trPr>
          <w:cantSplit/>
          <w:jc w:val="center"/>
        </w:trPr>
        <w:tc>
          <w:tcPr>
            <w:tcW w:w="1593"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334ECA" w:rsidRDefault="00334ECA" w:rsidP="001C3F27">
            <w:pPr>
              <w:pStyle w:val="TAH"/>
              <w:spacing w:line="276" w:lineRule="auto"/>
            </w:pP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334ECA" w:rsidRDefault="00334ECA" w:rsidP="001C3F27">
            <w:pPr>
              <w:pStyle w:val="TAH"/>
              <w:spacing w:line="276" w:lineRule="auto"/>
            </w:pPr>
            <w:r>
              <w:t>0</w:t>
            </w:r>
          </w:p>
        </w:tc>
        <w:tc>
          <w:tcPr>
            <w:tcW w:w="332" w:type="pct"/>
            <w:tcBorders>
              <w:top w:val="single" w:sz="4" w:space="0" w:color="auto"/>
              <w:left w:val="single" w:sz="4" w:space="0" w:color="auto"/>
              <w:bottom w:val="single" w:sz="4" w:space="0" w:color="auto"/>
              <w:right w:val="single" w:sz="4" w:space="0" w:color="auto"/>
            </w:tcBorders>
            <w:shd w:val="clear" w:color="auto" w:fill="E0E0E0"/>
            <w:vAlign w:val="center"/>
          </w:tcPr>
          <w:p w:rsidR="00334ECA" w:rsidRDefault="00334ECA" w:rsidP="001C3F27">
            <w:pPr>
              <w:pStyle w:val="TAH"/>
              <w:spacing w:line="276" w:lineRule="auto"/>
            </w:pPr>
            <w:r>
              <w:t>1</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334ECA" w:rsidRDefault="00334ECA" w:rsidP="001C3F27">
            <w:pPr>
              <w:pStyle w:val="TAH"/>
              <w:spacing w:line="276" w:lineRule="auto"/>
            </w:pPr>
            <w:r>
              <w:t>2</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334ECA" w:rsidRDefault="00334ECA" w:rsidP="001C3F27">
            <w:pPr>
              <w:pStyle w:val="TAH"/>
              <w:spacing w:line="276" w:lineRule="auto"/>
            </w:pPr>
            <w:r>
              <w:t>3</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334ECA" w:rsidRDefault="00334ECA" w:rsidP="001C3F27">
            <w:pPr>
              <w:pStyle w:val="TAH"/>
              <w:spacing w:line="276" w:lineRule="auto"/>
            </w:pPr>
            <w:r>
              <w:t>4</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334ECA" w:rsidRDefault="00334ECA" w:rsidP="001C3F27">
            <w:pPr>
              <w:pStyle w:val="TAH"/>
              <w:spacing w:line="276" w:lineRule="auto"/>
            </w:pPr>
            <w:r>
              <w:t>5</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334ECA" w:rsidRDefault="00334ECA" w:rsidP="001C3F27">
            <w:pPr>
              <w:pStyle w:val="TAH"/>
              <w:spacing w:line="276" w:lineRule="auto"/>
            </w:pPr>
            <w:r>
              <w:t>6</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334ECA" w:rsidRDefault="00334ECA" w:rsidP="001C3F27">
            <w:pPr>
              <w:pStyle w:val="TAH"/>
              <w:spacing w:line="276" w:lineRule="auto"/>
            </w:pPr>
            <w:r>
              <w:t>7</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334ECA" w:rsidRDefault="00334ECA" w:rsidP="001C3F27">
            <w:pPr>
              <w:pStyle w:val="TAH"/>
              <w:spacing w:line="276" w:lineRule="auto"/>
            </w:pPr>
            <w:r>
              <w:t>8</w:t>
            </w:r>
          </w:p>
        </w:tc>
        <w:tc>
          <w:tcPr>
            <w:tcW w:w="332" w:type="pct"/>
            <w:tcBorders>
              <w:top w:val="single" w:sz="4" w:space="0" w:color="auto"/>
              <w:left w:val="single" w:sz="4" w:space="0" w:color="auto"/>
              <w:bottom w:val="single" w:sz="4" w:space="0" w:color="auto"/>
              <w:right w:val="single" w:sz="4" w:space="0" w:color="auto"/>
            </w:tcBorders>
            <w:shd w:val="clear" w:color="auto" w:fill="E0E0E0"/>
            <w:vAlign w:val="center"/>
          </w:tcPr>
          <w:p w:rsidR="00334ECA" w:rsidRDefault="00334ECA" w:rsidP="001C3F27">
            <w:pPr>
              <w:pStyle w:val="TAH"/>
              <w:spacing w:line="276" w:lineRule="auto"/>
            </w:pPr>
            <w:r>
              <w:t>9</w:t>
            </w:r>
          </w:p>
        </w:tc>
      </w:tr>
      <w:tr w:rsidR="00334ECA" w:rsidRPr="005B11E1" w:rsidTr="00EB09A9">
        <w:trPr>
          <w:cantSplit/>
          <w:jc w:val="center"/>
        </w:trPr>
        <w:tc>
          <w:tcPr>
            <w:tcW w:w="159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Pr="00113AE5" w:rsidRDefault="00334ECA" w:rsidP="001C3F27">
            <w:pPr>
              <w:pStyle w:val="TAC"/>
              <w:spacing w:line="276" w:lineRule="auto"/>
              <w:rPr>
                <w:strike/>
              </w:rPr>
            </w:pPr>
            <w:r w:rsidRPr="00113AE5">
              <w:rPr>
                <w:strike/>
              </w:rPr>
              <w:t>0</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Pr="00113AE5" w:rsidRDefault="00334ECA" w:rsidP="001C3F27">
            <w:pPr>
              <w:pStyle w:val="TAC"/>
              <w:spacing w:line="276" w:lineRule="auto"/>
              <w:rPr>
                <w:strike/>
              </w:rPr>
            </w:pPr>
            <w:r w:rsidRPr="00113AE5">
              <w:rPr>
                <w:strike/>
              </w:rPr>
              <w:t>D</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Pr="00113AE5" w:rsidRDefault="00334ECA" w:rsidP="001C3F27">
            <w:pPr>
              <w:pStyle w:val="TAC"/>
              <w:spacing w:line="276" w:lineRule="auto"/>
              <w:rPr>
                <w:strike/>
              </w:rPr>
            </w:pPr>
            <w:r w:rsidRPr="00113AE5">
              <w:rPr>
                <w:strike/>
              </w:rP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Pr="00113AE5" w:rsidRDefault="00334ECA" w:rsidP="001C3F27">
            <w:pPr>
              <w:pStyle w:val="TAC"/>
              <w:spacing w:line="276" w:lineRule="auto"/>
              <w:rPr>
                <w:strike/>
              </w:rPr>
            </w:pPr>
            <w:r w:rsidRPr="00113AE5">
              <w:rPr>
                <w:strike/>
              </w:rP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Pr="00113AE5" w:rsidRDefault="00334ECA" w:rsidP="001C3F27">
            <w:pPr>
              <w:pStyle w:val="TAC"/>
              <w:spacing w:line="276" w:lineRule="auto"/>
              <w:rPr>
                <w:strike/>
              </w:rPr>
            </w:pPr>
            <w:r w:rsidRPr="00113AE5">
              <w:rPr>
                <w:strike/>
              </w:rP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Pr="00113AE5" w:rsidRDefault="00334ECA" w:rsidP="001C3F27">
            <w:pPr>
              <w:pStyle w:val="TAC"/>
              <w:spacing w:line="276" w:lineRule="auto"/>
              <w:rPr>
                <w:strike/>
              </w:rPr>
            </w:pPr>
            <w:r w:rsidRPr="00113AE5">
              <w:rPr>
                <w:strike/>
              </w:rP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Pr="00113AE5" w:rsidRDefault="00334ECA" w:rsidP="001C3F27">
            <w:pPr>
              <w:pStyle w:val="TAC"/>
              <w:spacing w:line="276" w:lineRule="auto"/>
              <w:rPr>
                <w:strike/>
              </w:rPr>
            </w:pPr>
            <w:r w:rsidRPr="00113AE5">
              <w:rPr>
                <w:strike/>
              </w:rP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Pr="00113AE5" w:rsidRDefault="00334ECA" w:rsidP="001C3F27">
            <w:pPr>
              <w:pStyle w:val="TAC"/>
              <w:spacing w:line="276" w:lineRule="auto"/>
              <w:rPr>
                <w:strike/>
              </w:rPr>
            </w:pPr>
            <w:r w:rsidRPr="00113AE5">
              <w:rPr>
                <w:strike/>
              </w:rP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Pr="00113AE5" w:rsidRDefault="00334ECA" w:rsidP="001C3F27">
            <w:pPr>
              <w:pStyle w:val="TAC"/>
              <w:spacing w:line="276" w:lineRule="auto"/>
              <w:rPr>
                <w:strike/>
              </w:rPr>
            </w:pPr>
            <w:r w:rsidRPr="00113AE5">
              <w:rPr>
                <w:strike/>
              </w:rP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Pr="00113AE5" w:rsidRDefault="00334ECA" w:rsidP="001C3F27">
            <w:pPr>
              <w:pStyle w:val="TAC"/>
              <w:spacing w:line="276" w:lineRule="auto"/>
              <w:rPr>
                <w:strike/>
              </w:rPr>
            </w:pPr>
            <w:r w:rsidRPr="00113AE5">
              <w:rPr>
                <w:strike/>
              </w:rPr>
              <w:t>U</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Pr="00113AE5" w:rsidRDefault="00334ECA" w:rsidP="001C3F27">
            <w:pPr>
              <w:pStyle w:val="TAC"/>
              <w:spacing w:line="276" w:lineRule="auto"/>
              <w:rPr>
                <w:strike/>
              </w:rPr>
            </w:pPr>
            <w:r w:rsidRPr="00113AE5">
              <w:rPr>
                <w:strike/>
              </w:rPr>
              <w:t>U</w:t>
            </w:r>
          </w:p>
        </w:tc>
      </w:tr>
      <w:tr w:rsidR="00334ECA" w:rsidRPr="005B11E1" w:rsidTr="00EB09A9">
        <w:trPr>
          <w:cantSplit/>
          <w:jc w:val="center"/>
        </w:trPr>
        <w:tc>
          <w:tcPr>
            <w:tcW w:w="159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1</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U</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U</w:t>
            </w:r>
          </w:p>
        </w:tc>
        <w:tc>
          <w:tcPr>
            <w:tcW w:w="332"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r>
      <w:tr w:rsidR="00334ECA" w:rsidRPr="005B11E1" w:rsidTr="00EB09A9">
        <w:trPr>
          <w:cantSplit/>
          <w:jc w:val="center"/>
        </w:trPr>
        <w:tc>
          <w:tcPr>
            <w:tcW w:w="159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2</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U</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U</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32"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r>
      <w:tr w:rsidR="00334ECA" w:rsidRPr="005B11E1" w:rsidTr="00EB09A9">
        <w:trPr>
          <w:cantSplit/>
          <w:jc w:val="center"/>
        </w:trPr>
        <w:tc>
          <w:tcPr>
            <w:tcW w:w="159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3</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U</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32"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r>
      <w:tr w:rsidR="00334ECA" w:rsidRPr="005B11E1" w:rsidTr="00EB09A9">
        <w:trPr>
          <w:cantSplit/>
          <w:jc w:val="center"/>
        </w:trPr>
        <w:tc>
          <w:tcPr>
            <w:tcW w:w="159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4</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U</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32"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r>
      <w:tr w:rsidR="00334ECA" w:rsidRPr="005B11E1" w:rsidTr="00EB09A9">
        <w:trPr>
          <w:cantSplit/>
          <w:jc w:val="center"/>
        </w:trPr>
        <w:tc>
          <w:tcPr>
            <w:tcW w:w="159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5</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Default="00334ECA" w:rsidP="001C3F27">
            <w:pPr>
              <w:pStyle w:val="TAC"/>
              <w:spacing w:line="276" w:lineRule="auto"/>
            </w:pPr>
            <w:r>
              <w:t>U</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43"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c>
          <w:tcPr>
            <w:tcW w:w="332" w:type="pct"/>
            <w:tcBorders>
              <w:top w:val="single" w:sz="4" w:space="0" w:color="auto"/>
              <w:left w:val="single" w:sz="4" w:space="0" w:color="auto"/>
              <w:bottom w:val="single" w:sz="4" w:space="0" w:color="auto"/>
              <w:right w:val="single" w:sz="4" w:space="0" w:color="auto"/>
            </w:tcBorders>
            <w:shd w:val="clear" w:color="auto" w:fill="92D050"/>
            <w:vAlign w:val="center"/>
          </w:tcPr>
          <w:p w:rsidR="00334ECA" w:rsidRDefault="00334ECA" w:rsidP="001C3F27">
            <w:pPr>
              <w:pStyle w:val="TAC"/>
              <w:spacing w:line="276" w:lineRule="auto"/>
            </w:pPr>
            <w:r>
              <w:t>D</w:t>
            </w:r>
          </w:p>
        </w:tc>
      </w:tr>
      <w:tr w:rsidR="00334ECA" w:rsidRPr="005B11E1" w:rsidTr="00EB09A9">
        <w:trPr>
          <w:cantSplit/>
          <w:jc w:val="center"/>
        </w:trPr>
        <w:tc>
          <w:tcPr>
            <w:tcW w:w="159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Pr="00113AE5" w:rsidRDefault="00334ECA" w:rsidP="001C3F27">
            <w:pPr>
              <w:pStyle w:val="TAC"/>
              <w:spacing w:line="276" w:lineRule="auto"/>
              <w:rPr>
                <w:strike/>
              </w:rPr>
            </w:pPr>
            <w:r w:rsidRPr="00113AE5">
              <w:rPr>
                <w:strike/>
              </w:rPr>
              <w:t>6</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Pr="00113AE5" w:rsidRDefault="00334ECA" w:rsidP="001C3F27">
            <w:pPr>
              <w:pStyle w:val="TAC"/>
              <w:spacing w:line="276" w:lineRule="auto"/>
              <w:rPr>
                <w:strike/>
              </w:rPr>
            </w:pPr>
            <w:r w:rsidRPr="00113AE5">
              <w:rPr>
                <w:strike/>
              </w:rPr>
              <w:t>D</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Pr="00113AE5" w:rsidRDefault="00334ECA" w:rsidP="001C3F27">
            <w:pPr>
              <w:pStyle w:val="TAC"/>
              <w:spacing w:line="276" w:lineRule="auto"/>
              <w:rPr>
                <w:strike/>
              </w:rPr>
            </w:pPr>
            <w:r w:rsidRPr="00113AE5">
              <w:rPr>
                <w:strike/>
              </w:rP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Pr="00113AE5" w:rsidRDefault="00334ECA" w:rsidP="001C3F27">
            <w:pPr>
              <w:pStyle w:val="TAC"/>
              <w:spacing w:line="276" w:lineRule="auto"/>
              <w:rPr>
                <w:strike/>
              </w:rPr>
            </w:pPr>
            <w:r w:rsidRPr="00113AE5">
              <w:rPr>
                <w:strike/>
              </w:rP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Pr="00113AE5" w:rsidRDefault="00334ECA" w:rsidP="001C3F27">
            <w:pPr>
              <w:pStyle w:val="TAC"/>
              <w:spacing w:line="276" w:lineRule="auto"/>
              <w:rPr>
                <w:strike/>
              </w:rPr>
            </w:pPr>
            <w:r w:rsidRPr="00113AE5">
              <w:rPr>
                <w:strike/>
              </w:rP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Pr="00113AE5" w:rsidRDefault="00334ECA" w:rsidP="001C3F27">
            <w:pPr>
              <w:pStyle w:val="TAC"/>
              <w:spacing w:line="276" w:lineRule="auto"/>
              <w:rPr>
                <w:strike/>
              </w:rPr>
            </w:pPr>
            <w:r w:rsidRPr="00113AE5">
              <w:rPr>
                <w:strike/>
              </w:rP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Pr="00113AE5" w:rsidRDefault="00334ECA" w:rsidP="001C3F27">
            <w:pPr>
              <w:pStyle w:val="TAC"/>
              <w:spacing w:line="276" w:lineRule="auto"/>
              <w:rPr>
                <w:strike/>
              </w:rPr>
            </w:pPr>
            <w:r w:rsidRPr="00113AE5">
              <w:rPr>
                <w:strike/>
              </w:rPr>
              <w:t>D</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Pr="00113AE5" w:rsidRDefault="00334ECA" w:rsidP="001C3F27">
            <w:pPr>
              <w:pStyle w:val="TAC"/>
              <w:spacing w:line="276" w:lineRule="auto"/>
              <w:rPr>
                <w:strike/>
              </w:rPr>
            </w:pPr>
            <w:r w:rsidRPr="00113AE5">
              <w:rPr>
                <w:strike/>
              </w:rPr>
              <w:t>S</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Pr="00113AE5" w:rsidRDefault="00334ECA" w:rsidP="001C3F27">
            <w:pPr>
              <w:pStyle w:val="TAC"/>
              <w:spacing w:line="276" w:lineRule="auto"/>
              <w:rPr>
                <w:strike/>
              </w:rPr>
            </w:pPr>
            <w:r w:rsidRPr="00113AE5">
              <w:rPr>
                <w:strike/>
              </w:rPr>
              <w:t>U</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Pr="00113AE5" w:rsidRDefault="00334ECA" w:rsidP="001C3F27">
            <w:pPr>
              <w:pStyle w:val="TAC"/>
              <w:spacing w:line="276" w:lineRule="auto"/>
              <w:rPr>
                <w:strike/>
              </w:rPr>
            </w:pPr>
            <w:r w:rsidRPr="00113AE5">
              <w:rPr>
                <w:strike/>
              </w:rPr>
              <w:t>U</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334ECA" w:rsidRPr="00113AE5" w:rsidRDefault="00334ECA" w:rsidP="001C3F27">
            <w:pPr>
              <w:pStyle w:val="TAC"/>
              <w:spacing w:line="276" w:lineRule="auto"/>
              <w:rPr>
                <w:strike/>
              </w:rPr>
            </w:pPr>
            <w:r w:rsidRPr="00113AE5">
              <w:rPr>
                <w:strike/>
              </w:rPr>
              <w:t>D</w:t>
            </w:r>
          </w:p>
        </w:tc>
      </w:tr>
    </w:tbl>
    <w:p w:rsidR="005254B4" w:rsidRDefault="005254B4" w:rsidP="001C3F27">
      <w:pPr>
        <w:pStyle w:val="Heading1"/>
        <w:numPr>
          <w:ilvl w:val="0"/>
          <w:numId w:val="0"/>
        </w:numPr>
        <w:spacing w:line="276" w:lineRule="auto"/>
        <w:rPr>
          <w:rFonts w:eastAsiaTheme="minorEastAsia"/>
          <w:lang w:eastAsia="zh-CN"/>
        </w:rPr>
      </w:pPr>
      <w:r>
        <w:rPr>
          <w:rFonts w:eastAsiaTheme="minorEastAsia" w:hint="eastAsia"/>
          <w:lang w:eastAsia="zh-CN"/>
        </w:rPr>
        <w:t xml:space="preserve">3. </w:t>
      </w:r>
      <w:r w:rsidR="0033683A">
        <w:rPr>
          <w:rFonts w:eastAsiaTheme="minorEastAsia"/>
          <w:lang w:eastAsia="zh-CN"/>
        </w:rPr>
        <w:t>Discussion</w:t>
      </w:r>
      <w:r w:rsidR="0033683A">
        <w:rPr>
          <w:rFonts w:eastAsiaTheme="minorEastAsia" w:hint="eastAsia"/>
          <w:lang w:eastAsia="zh-CN"/>
        </w:rPr>
        <w:t xml:space="preserve"> on SIB1-NB transmission</w:t>
      </w:r>
    </w:p>
    <w:p w:rsidR="0033683A" w:rsidRDefault="009A1FD3" w:rsidP="00B672A3">
      <w:pPr>
        <w:spacing w:line="276" w:lineRule="auto"/>
        <w:rPr>
          <w:lang w:val="en-GB"/>
        </w:rPr>
      </w:pPr>
      <w:r>
        <w:rPr>
          <w:rFonts w:hint="eastAsia"/>
          <w:lang w:val="en-GB"/>
        </w:rPr>
        <w:t xml:space="preserve">According to the latest agreements on TDD SIB1-NB transmission, </w:t>
      </w:r>
      <w:r w:rsidR="008A21EB">
        <w:rPr>
          <w:rFonts w:hint="eastAsia"/>
          <w:lang w:val="en-GB"/>
        </w:rPr>
        <w:t>i</w:t>
      </w:r>
      <w:r w:rsidR="00E203A8">
        <w:rPr>
          <w:rFonts w:hint="eastAsia"/>
          <w:lang w:val="en-GB"/>
        </w:rPr>
        <w:t xml:space="preserve">t should at least support SIB1-NB transmitted on anchor carrier. Besides, </w:t>
      </w:r>
      <w:r w:rsidR="00761FD2">
        <w:rPr>
          <w:rFonts w:hint="eastAsia"/>
          <w:lang w:val="en-GB"/>
        </w:rPr>
        <w:t>it</w:t>
      </w:r>
      <w:r w:rsidR="00E203A8">
        <w:rPr>
          <w:rFonts w:hint="eastAsia"/>
          <w:lang w:val="en-GB"/>
        </w:rPr>
        <w:t xml:space="preserve"> </w:t>
      </w:r>
      <w:r w:rsidR="007A0E37">
        <w:rPr>
          <w:rFonts w:hint="eastAsia"/>
          <w:lang w:val="en-GB"/>
        </w:rPr>
        <w:t>also support</w:t>
      </w:r>
      <w:r w:rsidR="00AF2282">
        <w:rPr>
          <w:rFonts w:hint="eastAsia"/>
          <w:lang w:val="en-GB"/>
        </w:rPr>
        <w:t>s</w:t>
      </w:r>
      <w:r w:rsidR="00E203A8">
        <w:rPr>
          <w:rFonts w:hint="eastAsia"/>
          <w:lang w:val="en-GB"/>
        </w:rPr>
        <w:t xml:space="preserve"> the transmission</w:t>
      </w:r>
      <w:r w:rsidR="00761FD2">
        <w:rPr>
          <w:rFonts w:hint="eastAsia"/>
          <w:lang w:val="en-GB"/>
        </w:rPr>
        <w:t xml:space="preserve"> of SIB1-NB on non-anchor carrier.</w:t>
      </w:r>
      <w:r w:rsidR="00E203A8">
        <w:rPr>
          <w:rFonts w:hint="eastAsia"/>
          <w:lang w:val="en-GB"/>
        </w:rPr>
        <w:t xml:space="preserve"> </w:t>
      </w:r>
      <w:r w:rsidR="00EA3F21">
        <w:rPr>
          <w:rFonts w:hint="eastAsia"/>
          <w:lang w:val="en-GB"/>
        </w:rPr>
        <w:t>T</w:t>
      </w:r>
      <w:r w:rsidR="008A21EB">
        <w:rPr>
          <w:rFonts w:hint="eastAsia"/>
          <w:lang w:val="en-GB"/>
        </w:rPr>
        <w:t xml:space="preserve">here are </w:t>
      </w:r>
      <w:r w:rsidR="00342DFB">
        <w:rPr>
          <w:rFonts w:hint="eastAsia"/>
          <w:lang w:val="en-GB"/>
        </w:rPr>
        <w:t xml:space="preserve">two </w:t>
      </w:r>
      <w:r w:rsidR="008A21EB">
        <w:rPr>
          <w:lang w:val="en-GB"/>
        </w:rPr>
        <w:t>alternative</w:t>
      </w:r>
      <w:r w:rsidR="008A21EB">
        <w:rPr>
          <w:rFonts w:hint="eastAsia"/>
          <w:lang w:val="en-GB"/>
        </w:rPr>
        <w:t xml:space="preserve"> solutions for </w:t>
      </w:r>
      <w:r w:rsidR="00D30A1F">
        <w:rPr>
          <w:rFonts w:hint="eastAsia"/>
          <w:lang w:val="en-GB"/>
        </w:rPr>
        <w:t>SIB1-NB transmission</w:t>
      </w:r>
      <w:r w:rsidR="00342DFB">
        <w:rPr>
          <w:rFonts w:hint="eastAsia"/>
          <w:lang w:val="en-GB"/>
        </w:rPr>
        <w:t xml:space="preserve"> on non-anchor carrier</w:t>
      </w:r>
      <w:r w:rsidR="00597072">
        <w:rPr>
          <w:rFonts w:hint="eastAsia"/>
          <w:lang w:val="en-GB"/>
        </w:rPr>
        <w:t>, as follows,</w:t>
      </w:r>
    </w:p>
    <w:p w:rsidR="00826DBA" w:rsidRPr="00826DBA" w:rsidRDefault="00826DBA" w:rsidP="00B672A3">
      <w:pPr>
        <w:pStyle w:val="ListParagraph"/>
        <w:numPr>
          <w:ilvl w:val="0"/>
          <w:numId w:val="38"/>
        </w:numPr>
        <w:spacing w:line="276" w:lineRule="auto"/>
        <w:ind w:firstLineChars="0"/>
        <w:rPr>
          <w:lang w:val="en-GB"/>
        </w:rPr>
      </w:pPr>
      <w:r w:rsidRPr="00826DBA">
        <w:rPr>
          <w:lang w:val="en-GB"/>
        </w:rPr>
        <w:t>transmit SIB1</w:t>
      </w:r>
      <w:r w:rsidR="001446AB">
        <w:rPr>
          <w:rFonts w:hint="eastAsia"/>
          <w:lang w:val="en-GB" w:eastAsia="zh-CN"/>
        </w:rPr>
        <w:t>-NB</w:t>
      </w:r>
      <w:r w:rsidRPr="00826DBA">
        <w:rPr>
          <w:lang w:val="en-GB"/>
        </w:rPr>
        <w:t xml:space="preserve"> on anchor carrier or non-anchor carrier</w:t>
      </w:r>
    </w:p>
    <w:p w:rsidR="00597072" w:rsidRDefault="00826DBA" w:rsidP="00B672A3">
      <w:pPr>
        <w:pStyle w:val="ListParagraph"/>
        <w:numPr>
          <w:ilvl w:val="0"/>
          <w:numId w:val="38"/>
        </w:numPr>
        <w:spacing w:line="276" w:lineRule="auto"/>
        <w:ind w:firstLineChars="0"/>
        <w:rPr>
          <w:lang w:val="en-GB"/>
        </w:rPr>
      </w:pPr>
      <w:r w:rsidRPr="00826DBA">
        <w:rPr>
          <w:lang w:val="en-GB"/>
        </w:rPr>
        <w:t>transmit SIB1</w:t>
      </w:r>
      <w:r w:rsidR="001446AB">
        <w:rPr>
          <w:rFonts w:hint="eastAsia"/>
          <w:lang w:val="en-GB" w:eastAsia="zh-CN"/>
        </w:rPr>
        <w:t>-NB</w:t>
      </w:r>
      <w:r w:rsidRPr="00826DBA">
        <w:rPr>
          <w:lang w:val="en-GB"/>
        </w:rPr>
        <w:t xml:space="preserve"> on anchor carrier or both anchor and non-anchor carriers in a frequency hopping </w:t>
      </w:r>
      <w:r w:rsidR="005B3A1D">
        <w:rPr>
          <w:rFonts w:hint="eastAsia"/>
          <w:lang w:val="en-GB" w:eastAsia="zh-CN"/>
        </w:rPr>
        <w:t>manner</w:t>
      </w:r>
    </w:p>
    <w:p w:rsidR="007064FD" w:rsidRDefault="00A24EBE" w:rsidP="00B672A3">
      <w:pPr>
        <w:spacing w:line="276" w:lineRule="auto"/>
        <w:rPr>
          <w:lang w:val="en-GB"/>
        </w:rPr>
      </w:pPr>
      <w:r>
        <w:rPr>
          <w:rFonts w:hint="eastAsia"/>
          <w:lang w:val="en-GB"/>
        </w:rPr>
        <w:t xml:space="preserve">In the following, we will discuss those solutions and </w:t>
      </w:r>
      <w:r>
        <w:rPr>
          <w:lang w:val="en-GB"/>
        </w:rPr>
        <w:t>analyse</w:t>
      </w:r>
      <w:r>
        <w:rPr>
          <w:rFonts w:hint="eastAsia"/>
          <w:lang w:val="en-GB"/>
        </w:rPr>
        <w:t xml:space="preserve"> pros and cons for each of them.</w:t>
      </w:r>
    </w:p>
    <w:p w:rsidR="000873B2" w:rsidRDefault="00342DFB" w:rsidP="00B672A3">
      <w:pPr>
        <w:spacing w:line="276" w:lineRule="auto"/>
        <w:rPr>
          <w:b/>
          <w:i/>
          <w:lang w:val="en-GB"/>
        </w:rPr>
      </w:pPr>
      <w:r>
        <w:rPr>
          <w:rFonts w:hint="eastAsia"/>
          <w:b/>
          <w:i/>
          <w:lang w:val="en-GB"/>
        </w:rPr>
        <w:t>Alternative1</w:t>
      </w:r>
      <w:r w:rsidR="001552C2" w:rsidRPr="00D847CF">
        <w:rPr>
          <w:rFonts w:hint="eastAsia"/>
          <w:b/>
          <w:i/>
          <w:lang w:val="en-GB"/>
        </w:rPr>
        <w:t>: Transmit SIB1-NB on anchor carrier</w:t>
      </w:r>
      <w:r w:rsidR="001552C2">
        <w:rPr>
          <w:rFonts w:hint="eastAsia"/>
          <w:b/>
          <w:i/>
          <w:lang w:val="en-GB"/>
        </w:rPr>
        <w:t xml:space="preserve"> or </w:t>
      </w:r>
      <w:r w:rsidR="001552C2" w:rsidRPr="001552C2">
        <w:rPr>
          <w:b/>
          <w:i/>
          <w:lang w:val="en-GB"/>
        </w:rPr>
        <w:t>non-anchor carrier</w:t>
      </w:r>
    </w:p>
    <w:p w:rsidR="00B23290" w:rsidRDefault="005E76E0" w:rsidP="006E7448">
      <w:pPr>
        <w:spacing w:line="276" w:lineRule="auto"/>
        <w:rPr>
          <w:lang w:val="en-GB"/>
        </w:rPr>
      </w:pPr>
      <w:r>
        <w:rPr>
          <w:rFonts w:hint="eastAsia"/>
          <w:lang w:val="en-GB"/>
        </w:rPr>
        <w:t xml:space="preserve">To </w:t>
      </w:r>
      <w:r w:rsidR="006A0157">
        <w:rPr>
          <w:rFonts w:hint="eastAsia"/>
          <w:lang w:val="en-GB"/>
        </w:rPr>
        <w:t xml:space="preserve">transmit SIB1-NB on </w:t>
      </w:r>
      <w:r w:rsidR="00DC436A">
        <w:rPr>
          <w:rFonts w:hint="eastAsia"/>
          <w:lang w:val="en-GB"/>
        </w:rPr>
        <w:t xml:space="preserve">a non-anchor carrier </w:t>
      </w:r>
      <w:r w:rsidR="00567F8C">
        <w:rPr>
          <w:rFonts w:hint="eastAsia"/>
          <w:lang w:val="en-GB"/>
        </w:rPr>
        <w:t>can</w:t>
      </w:r>
      <w:r w:rsidR="00DC436A">
        <w:rPr>
          <w:rFonts w:hint="eastAsia"/>
          <w:lang w:val="en-GB"/>
        </w:rPr>
        <w:t xml:space="preserve"> off load the</w:t>
      </w:r>
      <w:r w:rsidR="00567F8C">
        <w:rPr>
          <w:rFonts w:hint="eastAsia"/>
          <w:lang w:val="en-GB"/>
        </w:rPr>
        <w:t xml:space="preserve"> DL</w:t>
      </w:r>
      <w:r w:rsidR="00DC436A">
        <w:rPr>
          <w:rFonts w:hint="eastAsia"/>
          <w:lang w:val="en-GB"/>
        </w:rPr>
        <w:t xml:space="preserve"> traffic on</w:t>
      </w:r>
      <w:r w:rsidR="00894039">
        <w:rPr>
          <w:rFonts w:hint="eastAsia"/>
          <w:lang w:val="en-GB"/>
        </w:rPr>
        <w:t xml:space="preserve"> the</w:t>
      </w:r>
      <w:r w:rsidR="00DC436A">
        <w:rPr>
          <w:rFonts w:hint="eastAsia"/>
          <w:lang w:val="en-GB"/>
        </w:rPr>
        <w:t xml:space="preserve"> anchor carrier. </w:t>
      </w:r>
      <w:r w:rsidR="00894039">
        <w:rPr>
          <w:rFonts w:hint="eastAsia"/>
          <w:lang w:val="en-GB"/>
        </w:rPr>
        <w:t>It provides f</w:t>
      </w:r>
      <w:r w:rsidR="00A21255">
        <w:rPr>
          <w:rFonts w:hint="eastAsia"/>
          <w:lang w:val="en-GB"/>
        </w:rPr>
        <w:t xml:space="preserve">lexibility for </w:t>
      </w:r>
      <w:proofErr w:type="spellStart"/>
      <w:r w:rsidR="00A21255">
        <w:rPr>
          <w:rFonts w:hint="eastAsia"/>
          <w:lang w:val="en-GB"/>
        </w:rPr>
        <w:t>eNB</w:t>
      </w:r>
      <w:proofErr w:type="spellEnd"/>
      <w:r w:rsidR="00A21255">
        <w:rPr>
          <w:rFonts w:hint="eastAsia"/>
          <w:lang w:val="en-GB"/>
        </w:rPr>
        <w:t xml:space="preserve"> to </w:t>
      </w:r>
      <w:r w:rsidR="005E6ADD">
        <w:rPr>
          <w:rFonts w:hint="eastAsia"/>
          <w:lang w:val="en-GB"/>
        </w:rPr>
        <w:t xml:space="preserve">balance the traffic on anchor carrier and non-anchor carrier. </w:t>
      </w:r>
      <w:r w:rsidR="003E692C">
        <w:rPr>
          <w:rFonts w:hint="eastAsia"/>
          <w:lang w:val="en-GB"/>
        </w:rPr>
        <w:t>For exampl</w:t>
      </w:r>
      <w:r w:rsidR="000B3B67">
        <w:rPr>
          <w:rFonts w:hint="eastAsia"/>
          <w:lang w:val="en-GB"/>
        </w:rPr>
        <w:t>e,</w:t>
      </w:r>
      <w:r w:rsidR="005E6ADD">
        <w:rPr>
          <w:rFonts w:hint="eastAsia"/>
          <w:lang w:val="en-GB"/>
        </w:rPr>
        <w:t xml:space="preserve"> </w:t>
      </w:r>
      <w:proofErr w:type="spellStart"/>
      <w:r w:rsidR="005E6ADD">
        <w:rPr>
          <w:rFonts w:hint="eastAsia"/>
          <w:lang w:val="en-GB"/>
        </w:rPr>
        <w:t>eNB</w:t>
      </w:r>
      <w:proofErr w:type="spellEnd"/>
      <w:r w:rsidR="005E6ADD">
        <w:rPr>
          <w:rFonts w:hint="eastAsia"/>
          <w:lang w:val="en-GB"/>
        </w:rPr>
        <w:t xml:space="preserve"> can configure</w:t>
      </w:r>
      <w:r w:rsidR="0044252D">
        <w:rPr>
          <w:rFonts w:hint="eastAsia"/>
          <w:lang w:val="en-GB"/>
        </w:rPr>
        <w:t xml:space="preserve"> the</w:t>
      </w:r>
      <w:r w:rsidR="000B3B67">
        <w:rPr>
          <w:rFonts w:hint="eastAsia"/>
          <w:lang w:val="en-GB"/>
        </w:rPr>
        <w:t xml:space="preserve"> SIB1-NB</w:t>
      </w:r>
      <w:r w:rsidR="0044252D">
        <w:rPr>
          <w:rFonts w:hint="eastAsia"/>
          <w:lang w:val="en-GB"/>
        </w:rPr>
        <w:t xml:space="preserve"> transmission</w:t>
      </w:r>
      <w:r w:rsidR="000B3B67">
        <w:rPr>
          <w:rFonts w:hint="eastAsia"/>
          <w:lang w:val="en-GB"/>
        </w:rPr>
        <w:t xml:space="preserve"> on</w:t>
      </w:r>
      <w:r w:rsidR="0044252D">
        <w:rPr>
          <w:rFonts w:hint="eastAsia"/>
          <w:lang w:val="en-GB"/>
        </w:rPr>
        <w:t xml:space="preserve"> a</w:t>
      </w:r>
      <w:r w:rsidR="000B3B67">
        <w:rPr>
          <w:rFonts w:hint="eastAsia"/>
          <w:lang w:val="en-GB"/>
        </w:rPr>
        <w:t xml:space="preserve"> non-anchor carrier, </w:t>
      </w:r>
      <w:r w:rsidR="00894039">
        <w:rPr>
          <w:rFonts w:hint="eastAsia"/>
          <w:lang w:val="en-GB"/>
        </w:rPr>
        <w:t xml:space="preserve">if UL/DL configuration #1 is </w:t>
      </w:r>
      <w:r w:rsidR="005E6ADD">
        <w:rPr>
          <w:rFonts w:hint="eastAsia"/>
          <w:lang w:val="en-GB"/>
        </w:rPr>
        <w:t>applied</w:t>
      </w:r>
      <w:r w:rsidR="00894039">
        <w:rPr>
          <w:rFonts w:hint="eastAsia"/>
          <w:lang w:val="en-GB"/>
        </w:rPr>
        <w:t xml:space="preserve">; otherwise, </w:t>
      </w:r>
      <w:proofErr w:type="spellStart"/>
      <w:r w:rsidR="00B7300E">
        <w:rPr>
          <w:rFonts w:hint="eastAsia"/>
          <w:lang w:val="en-GB"/>
        </w:rPr>
        <w:t>eNB</w:t>
      </w:r>
      <w:proofErr w:type="spellEnd"/>
      <w:r w:rsidR="00B7300E">
        <w:rPr>
          <w:rFonts w:hint="eastAsia"/>
          <w:lang w:val="en-GB"/>
        </w:rPr>
        <w:t xml:space="preserve"> can configure the SIB1-NB transmission still on anchor carrier. </w:t>
      </w:r>
      <w:r w:rsidR="005F34CE">
        <w:rPr>
          <w:rFonts w:hint="eastAsia"/>
          <w:lang w:val="en-GB"/>
        </w:rPr>
        <w:t>Figure 2 shows an example of configured SIB1-NB transmission on anchor carrier or non-ancho</w:t>
      </w:r>
      <w:r w:rsidR="00EF01F1">
        <w:rPr>
          <w:rFonts w:hint="eastAsia"/>
          <w:lang w:val="en-GB"/>
        </w:rPr>
        <w:t>r carrier.</w:t>
      </w:r>
    </w:p>
    <w:p w:rsidR="004F1228" w:rsidRDefault="004F1228" w:rsidP="006E7448">
      <w:pPr>
        <w:spacing w:line="276" w:lineRule="auto"/>
        <w:jc w:val="center"/>
        <w:rPr>
          <w:lang w:val="en-GB"/>
        </w:rPr>
      </w:pPr>
      <w:r>
        <w:object w:dxaOrig="8460" w:dyaOrig="1860">
          <v:shape id="_x0000_i1026" type="#_x0000_t75" style="width:422.85pt;height:92.95pt" o:ole="">
            <v:imagedata r:id="rId11" o:title=""/>
          </v:shape>
          <o:OLEObject Type="Embed" ProgID="Visio.Drawing.15" ShapeID="_x0000_i1026" DrawAspect="Content" ObjectID="_1572450127" r:id="rId12"/>
        </w:object>
      </w:r>
    </w:p>
    <w:p w:rsidR="004F1228" w:rsidRDefault="004F1228" w:rsidP="006E7448">
      <w:pPr>
        <w:spacing w:line="276" w:lineRule="auto"/>
        <w:jc w:val="center"/>
        <w:rPr>
          <w:lang w:val="en-GB"/>
        </w:rPr>
      </w:pPr>
      <w:r>
        <w:rPr>
          <w:rFonts w:hint="eastAsia"/>
          <w:lang w:val="en-GB"/>
        </w:rPr>
        <w:t>Figure 2</w:t>
      </w:r>
    </w:p>
    <w:p w:rsidR="00992327" w:rsidRDefault="00A833F5" w:rsidP="006E7448">
      <w:pPr>
        <w:spacing w:line="276" w:lineRule="auto"/>
        <w:rPr>
          <w:lang w:val="en-GB"/>
        </w:rPr>
      </w:pPr>
      <w:r>
        <w:rPr>
          <w:rFonts w:hint="eastAsia"/>
          <w:lang w:val="en-GB"/>
        </w:rPr>
        <w:t xml:space="preserve">When SIB1-NB </w:t>
      </w:r>
      <w:proofErr w:type="gramStart"/>
      <w:r>
        <w:rPr>
          <w:rFonts w:hint="eastAsia"/>
          <w:lang w:val="en-GB"/>
        </w:rPr>
        <w:t>is transmitted</w:t>
      </w:r>
      <w:proofErr w:type="gramEnd"/>
      <w:r>
        <w:rPr>
          <w:rFonts w:hint="eastAsia"/>
          <w:lang w:val="en-GB"/>
        </w:rPr>
        <w:t xml:space="preserve"> on anchor carrier, </w:t>
      </w:r>
      <w:r w:rsidR="00FD7DEE" w:rsidRPr="00B21EF1">
        <w:rPr>
          <w:rFonts w:hint="eastAsia"/>
          <w:lang w:val="en-GB"/>
        </w:rPr>
        <w:t>subframe #0 in every odd frame</w:t>
      </w:r>
      <w:r w:rsidR="00FD7DEE">
        <w:rPr>
          <w:rFonts w:hint="eastAsia"/>
          <w:lang w:val="en-GB"/>
        </w:rPr>
        <w:t xml:space="preserve"> can be used</w:t>
      </w:r>
      <w:r w:rsidR="000C056E">
        <w:rPr>
          <w:rFonts w:hint="eastAsia"/>
          <w:lang w:val="en-GB"/>
        </w:rPr>
        <w:t xml:space="preserve">, as agreed in last meeting. </w:t>
      </w:r>
      <w:r w:rsidR="00C62F9F">
        <w:rPr>
          <w:rFonts w:hint="eastAsia"/>
          <w:lang w:val="en-GB"/>
        </w:rPr>
        <w:t xml:space="preserve">It </w:t>
      </w:r>
      <w:r w:rsidR="00B21EF1" w:rsidRPr="00B21EF1">
        <w:rPr>
          <w:rFonts w:hint="eastAsia"/>
          <w:lang w:val="en-GB"/>
        </w:rPr>
        <w:t xml:space="preserve">could fit into the empty subframe #0 not used by NSSS. Besides, the NRS on the </w:t>
      </w:r>
      <w:r w:rsidR="00B21EF1" w:rsidRPr="00B21EF1">
        <w:rPr>
          <w:lang w:val="en-GB"/>
        </w:rPr>
        <w:t>neighbouring</w:t>
      </w:r>
      <w:r w:rsidR="00B21EF1" w:rsidRPr="00B21EF1">
        <w:rPr>
          <w:rFonts w:hint="eastAsia"/>
          <w:lang w:val="en-GB"/>
        </w:rPr>
        <w:t xml:space="preserve"> subframe #9 </w:t>
      </w:r>
      <w:proofErr w:type="gramStart"/>
      <w:r w:rsidR="00B21EF1" w:rsidRPr="00B21EF1">
        <w:rPr>
          <w:rFonts w:hint="eastAsia"/>
          <w:lang w:val="en-GB"/>
        </w:rPr>
        <w:t>can be used</w:t>
      </w:r>
      <w:proofErr w:type="gramEnd"/>
      <w:r w:rsidR="00B21EF1" w:rsidRPr="00B21EF1">
        <w:rPr>
          <w:rFonts w:hint="eastAsia"/>
          <w:lang w:val="en-GB"/>
        </w:rPr>
        <w:t xml:space="preserve"> for cross subframe channel estimation, to improve the detection performance of SIB1-NB.</w:t>
      </w:r>
      <w:r w:rsidR="00C62F9F">
        <w:rPr>
          <w:rFonts w:hint="eastAsia"/>
          <w:lang w:val="en-GB"/>
        </w:rPr>
        <w:t xml:space="preserve"> </w:t>
      </w:r>
    </w:p>
    <w:p w:rsidR="00DC436A" w:rsidRPr="00DC436A" w:rsidRDefault="00C62F9F" w:rsidP="00B672A3">
      <w:pPr>
        <w:spacing w:line="276" w:lineRule="auto"/>
        <w:rPr>
          <w:lang w:val="en-GB"/>
        </w:rPr>
      </w:pPr>
      <w:r>
        <w:rPr>
          <w:rFonts w:hint="eastAsia"/>
          <w:lang w:val="en-GB"/>
        </w:rPr>
        <w:t xml:space="preserve">When SIB1-NB </w:t>
      </w:r>
      <w:proofErr w:type="gramStart"/>
      <w:r>
        <w:rPr>
          <w:rFonts w:hint="eastAsia"/>
          <w:lang w:val="en-GB"/>
        </w:rPr>
        <w:t>is transmitted</w:t>
      </w:r>
      <w:proofErr w:type="gramEnd"/>
      <w:r>
        <w:rPr>
          <w:rFonts w:hint="eastAsia"/>
          <w:lang w:val="en-GB"/>
        </w:rPr>
        <w:t xml:space="preserve"> on non-anchor carrier, subframe #0, #5 and #9 can be considered </w:t>
      </w:r>
      <w:r w:rsidR="00F200F0">
        <w:rPr>
          <w:rFonts w:hint="eastAsia"/>
          <w:lang w:val="en-GB"/>
        </w:rPr>
        <w:t>as</w:t>
      </w:r>
      <w:r>
        <w:rPr>
          <w:rFonts w:hint="eastAsia"/>
          <w:lang w:val="en-GB"/>
        </w:rPr>
        <w:t xml:space="preserve"> transmission subframe</w:t>
      </w:r>
      <w:r w:rsidR="00814CCD">
        <w:rPr>
          <w:rFonts w:hint="eastAsia"/>
          <w:lang w:val="en-GB"/>
        </w:rPr>
        <w:t xml:space="preserve">, which are DL </w:t>
      </w:r>
      <w:proofErr w:type="spellStart"/>
      <w:r w:rsidR="00814CCD">
        <w:rPr>
          <w:rFonts w:hint="eastAsia"/>
          <w:lang w:val="en-GB"/>
        </w:rPr>
        <w:t>subframe</w:t>
      </w:r>
      <w:r w:rsidR="007E2A4C">
        <w:rPr>
          <w:rFonts w:hint="eastAsia"/>
          <w:lang w:val="en-GB"/>
        </w:rPr>
        <w:t>s</w:t>
      </w:r>
      <w:proofErr w:type="spellEnd"/>
      <w:r w:rsidR="00814CCD">
        <w:rPr>
          <w:rFonts w:hint="eastAsia"/>
          <w:lang w:val="en-GB"/>
        </w:rPr>
        <w:t xml:space="preserve"> with any of the supported UL/DL configurations</w:t>
      </w:r>
      <w:r w:rsidR="009F1F3B">
        <w:rPr>
          <w:rFonts w:hint="eastAsia"/>
          <w:lang w:val="en-GB"/>
        </w:rPr>
        <w:t>.</w:t>
      </w:r>
      <w:r w:rsidR="001864A3">
        <w:rPr>
          <w:rFonts w:hint="eastAsia"/>
          <w:lang w:val="en-GB"/>
        </w:rPr>
        <w:t xml:space="preserve"> </w:t>
      </w:r>
      <w:r w:rsidR="00075376">
        <w:rPr>
          <w:rFonts w:hint="eastAsia"/>
          <w:lang w:val="en-GB"/>
        </w:rPr>
        <w:t>By</w:t>
      </w:r>
      <w:r w:rsidR="004F1228">
        <w:rPr>
          <w:rFonts w:hint="eastAsia"/>
          <w:lang w:val="en-GB"/>
        </w:rPr>
        <w:t xml:space="preserve"> </w:t>
      </w:r>
      <w:r w:rsidR="009618E8">
        <w:rPr>
          <w:rFonts w:hint="eastAsia"/>
          <w:lang w:val="en-GB"/>
        </w:rPr>
        <w:t>adopting</w:t>
      </w:r>
      <w:r w:rsidR="00071994">
        <w:rPr>
          <w:rFonts w:hint="eastAsia"/>
          <w:lang w:val="en-GB"/>
        </w:rPr>
        <w:t xml:space="preserve"> </w:t>
      </w:r>
      <w:r w:rsidR="001864A3">
        <w:rPr>
          <w:rFonts w:hint="eastAsia"/>
          <w:lang w:val="en-GB"/>
        </w:rPr>
        <w:t xml:space="preserve">subframe #0 or #9, </w:t>
      </w:r>
      <w:r w:rsidR="00E5795C">
        <w:rPr>
          <w:rFonts w:hint="eastAsia"/>
          <w:lang w:val="en-GB"/>
        </w:rPr>
        <w:t xml:space="preserve">it </w:t>
      </w:r>
      <w:r w:rsidR="007E2A4C">
        <w:rPr>
          <w:lang w:val="en-GB"/>
        </w:rPr>
        <w:t>benefits</w:t>
      </w:r>
      <w:r w:rsidR="007E2A4C">
        <w:rPr>
          <w:rFonts w:hint="eastAsia"/>
          <w:lang w:val="en-GB"/>
        </w:rPr>
        <w:t xml:space="preserve"> from</w:t>
      </w:r>
      <w:r w:rsidR="001864A3">
        <w:rPr>
          <w:rFonts w:hint="eastAsia"/>
          <w:lang w:val="en-GB"/>
        </w:rPr>
        <w:t xml:space="preserve"> </w:t>
      </w:r>
      <w:r w:rsidR="00B10082">
        <w:rPr>
          <w:rFonts w:hint="eastAsia"/>
          <w:lang w:val="en-GB"/>
        </w:rPr>
        <w:t xml:space="preserve">cross subframe channel estimation, but </w:t>
      </w:r>
      <w:r w:rsidR="00C53906">
        <w:rPr>
          <w:rFonts w:hint="eastAsia"/>
          <w:lang w:val="en-GB"/>
        </w:rPr>
        <w:t xml:space="preserve">may lead to </w:t>
      </w:r>
      <w:r w:rsidR="00B10082">
        <w:rPr>
          <w:rFonts w:hint="eastAsia"/>
          <w:lang w:val="en-GB"/>
        </w:rPr>
        <w:t>longer</w:t>
      </w:r>
      <w:r w:rsidR="007E3E1D">
        <w:rPr>
          <w:rFonts w:hint="eastAsia"/>
          <w:lang w:val="en-GB"/>
        </w:rPr>
        <w:t xml:space="preserve"> latency</w:t>
      </w:r>
      <w:r w:rsidR="00C53906">
        <w:rPr>
          <w:rFonts w:hint="eastAsia"/>
          <w:lang w:val="en-GB"/>
        </w:rPr>
        <w:t xml:space="preserve"> </w:t>
      </w:r>
      <w:r w:rsidR="00120EB4">
        <w:rPr>
          <w:rFonts w:hint="eastAsia"/>
          <w:lang w:val="en-GB"/>
        </w:rPr>
        <w:t>to acquire</w:t>
      </w:r>
      <w:r w:rsidR="00B10082">
        <w:rPr>
          <w:rFonts w:hint="eastAsia"/>
          <w:lang w:val="en-GB"/>
        </w:rPr>
        <w:t xml:space="preserve"> </w:t>
      </w:r>
      <w:r w:rsidR="00C53906">
        <w:rPr>
          <w:rFonts w:hint="eastAsia"/>
          <w:lang w:val="en-GB"/>
        </w:rPr>
        <w:t xml:space="preserve">SIB1-NB. </w:t>
      </w:r>
      <w:r w:rsidR="004227B3">
        <w:rPr>
          <w:rFonts w:hint="eastAsia"/>
          <w:lang w:val="en-GB"/>
        </w:rPr>
        <w:t xml:space="preserve">That is because </w:t>
      </w:r>
      <w:r w:rsidR="00C14A20">
        <w:rPr>
          <w:rFonts w:hint="eastAsia"/>
          <w:lang w:val="en-GB"/>
        </w:rPr>
        <w:t>UE needs</w:t>
      </w:r>
      <w:r w:rsidR="00336744">
        <w:rPr>
          <w:rFonts w:hint="eastAsia"/>
          <w:lang w:val="en-GB"/>
        </w:rPr>
        <w:t xml:space="preserve"> at least</w:t>
      </w:r>
      <w:r w:rsidR="00C14A20">
        <w:rPr>
          <w:rFonts w:hint="eastAsia"/>
          <w:lang w:val="en-GB"/>
        </w:rPr>
        <w:t xml:space="preserve"> </w:t>
      </w:r>
      <w:r w:rsidR="005324C2">
        <w:rPr>
          <w:rFonts w:hint="eastAsia"/>
          <w:lang w:val="en-GB"/>
        </w:rPr>
        <w:t>1ms</w:t>
      </w:r>
      <w:r w:rsidR="00C14A20">
        <w:rPr>
          <w:rFonts w:hint="eastAsia"/>
          <w:lang w:val="en-GB"/>
        </w:rPr>
        <w:t xml:space="preserve"> </w:t>
      </w:r>
      <w:r w:rsidR="00F034A9">
        <w:rPr>
          <w:rFonts w:hint="eastAsia"/>
          <w:lang w:val="en-GB"/>
        </w:rPr>
        <w:t>for frequency retuning</w:t>
      </w:r>
      <w:r w:rsidR="001346B7">
        <w:rPr>
          <w:rFonts w:hint="eastAsia"/>
          <w:lang w:val="en-GB"/>
        </w:rPr>
        <w:t xml:space="preserve"> after receiving</w:t>
      </w:r>
      <w:r w:rsidR="00930BC9">
        <w:rPr>
          <w:rFonts w:hint="eastAsia"/>
          <w:lang w:val="en-GB"/>
        </w:rPr>
        <w:t xml:space="preserve"> MIB-NB</w:t>
      </w:r>
      <w:r w:rsidR="00007518">
        <w:rPr>
          <w:rFonts w:hint="eastAsia"/>
          <w:lang w:val="en-GB"/>
        </w:rPr>
        <w:t>. E</w:t>
      </w:r>
      <w:r w:rsidR="007B5EE9">
        <w:rPr>
          <w:rFonts w:hint="eastAsia"/>
          <w:lang w:val="en-GB"/>
        </w:rPr>
        <w:t>ven though</w:t>
      </w:r>
      <w:r w:rsidR="00007518">
        <w:rPr>
          <w:rFonts w:hint="eastAsia"/>
          <w:lang w:val="en-GB"/>
        </w:rPr>
        <w:t xml:space="preserve"> SI</w:t>
      </w:r>
      <w:r w:rsidR="007B5EE9">
        <w:rPr>
          <w:rFonts w:hint="eastAsia"/>
          <w:lang w:val="en-GB"/>
        </w:rPr>
        <w:t xml:space="preserve">B1-NB </w:t>
      </w:r>
      <w:proofErr w:type="gramStart"/>
      <w:r w:rsidR="007B5EE9">
        <w:rPr>
          <w:rFonts w:hint="eastAsia"/>
          <w:lang w:val="en-GB"/>
        </w:rPr>
        <w:t>can be</w:t>
      </w:r>
      <w:r w:rsidR="00007518">
        <w:rPr>
          <w:rFonts w:hint="eastAsia"/>
          <w:lang w:val="en-GB"/>
        </w:rPr>
        <w:t xml:space="preserve"> transmitted</w:t>
      </w:r>
      <w:proofErr w:type="gramEnd"/>
      <w:r w:rsidR="00007518">
        <w:rPr>
          <w:rFonts w:hint="eastAsia"/>
          <w:lang w:val="en-GB"/>
        </w:rPr>
        <w:t xml:space="preserve"> on the</w:t>
      </w:r>
      <w:r w:rsidR="007B5EE9">
        <w:rPr>
          <w:rFonts w:hint="eastAsia"/>
          <w:lang w:val="en-GB"/>
        </w:rPr>
        <w:t xml:space="preserve"> same</w:t>
      </w:r>
      <w:r w:rsidR="00007518">
        <w:rPr>
          <w:rFonts w:hint="eastAsia"/>
          <w:lang w:val="en-GB"/>
        </w:rPr>
        <w:t xml:space="preserve"> subframe #9 </w:t>
      </w:r>
      <w:r w:rsidR="007B5EE9">
        <w:rPr>
          <w:rFonts w:hint="eastAsia"/>
          <w:lang w:val="en-GB"/>
        </w:rPr>
        <w:t>with MIB-NB or the subframe #0 right after the subframe #9 of MIB-NB, UE has to wait</w:t>
      </w:r>
      <w:r w:rsidR="009F0F6A">
        <w:rPr>
          <w:rFonts w:hint="eastAsia"/>
          <w:lang w:val="en-GB"/>
        </w:rPr>
        <w:t xml:space="preserve"> for</w:t>
      </w:r>
      <w:r w:rsidR="00BA01FE">
        <w:rPr>
          <w:rFonts w:hint="eastAsia"/>
          <w:lang w:val="en-GB"/>
        </w:rPr>
        <w:t xml:space="preserve"> </w:t>
      </w:r>
      <w:r w:rsidR="000D1B0A">
        <w:rPr>
          <w:rFonts w:hint="eastAsia"/>
          <w:lang w:val="en-GB"/>
        </w:rPr>
        <w:t>another</w:t>
      </w:r>
      <w:r w:rsidR="007B5EE9">
        <w:rPr>
          <w:rFonts w:hint="eastAsia"/>
          <w:lang w:val="en-GB"/>
        </w:rPr>
        <w:t xml:space="preserve"> </w:t>
      </w:r>
      <w:r w:rsidR="00BA01FE">
        <w:rPr>
          <w:rFonts w:hint="eastAsia"/>
          <w:lang w:val="en-GB"/>
        </w:rPr>
        <w:t xml:space="preserve">20ms to </w:t>
      </w:r>
      <w:r w:rsidR="004637E9">
        <w:rPr>
          <w:rFonts w:hint="eastAsia"/>
          <w:lang w:val="en-GB"/>
        </w:rPr>
        <w:t>receiv</w:t>
      </w:r>
      <w:r w:rsidR="00EB79A5">
        <w:rPr>
          <w:rFonts w:hint="eastAsia"/>
          <w:lang w:val="en-GB"/>
        </w:rPr>
        <w:t>e</w:t>
      </w:r>
      <w:r w:rsidR="00BA01FE">
        <w:rPr>
          <w:rFonts w:hint="eastAsia"/>
          <w:lang w:val="en-GB"/>
        </w:rPr>
        <w:t xml:space="preserve"> SIB1-NB. As shown in </w:t>
      </w:r>
      <w:r w:rsidR="00963470">
        <w:rPr>
          <w:rFonts w:hint="eastAsia"/>
          <w:lang w:val="en-GB"/>
        </w:rPr>
        <w:t>Table 1, the</w:t>
      </w:r>
      <w:r w:rsidR="00C5554D">
        <w:rPr>
          <w:rFonts w:hint="eastAsia"/>
          <w:lang w:val="en-GB"/>
        </w:rPr>
        <w:t xml:space="preserve"> average</w:t>
      </w:r>
      <w:r w:rsidR="0060445E">
        <w:rPr>
          <w:rFonts w:hint="eastAsia"/>
          <w:lang w:val="en-GB"/>
        </w:rPr>
        <w:t xml:space="preserve"> latency for</w:t>
      </w:r>
      <w:r w:rsidR="00963470">
        <w:rPr>
          <w:rFonts w:hint="eastAsia"/>
          <w:lang w:val="en-GB"/>
        </w:rPr>
        <w:t xml:space="preserve"> SIB1-NB</w:t>
      </w:r>
      <w:r w:rsidR="0060445E">
        <w:rPr>
          <w:rFonts w:hint="eastAsia"/>
          <w:lang w:val="en-GB"/>
        </w:rPr>
        <w:t xml:space="preserve"> acquisition</w:t>
      </w:r>
      <w:r w:rsidR="00963470">
        <w:rPr>
          <w:rFonts w:hint="eastAsia"/>
          <w:lang w:val="en-GB"/>
        </w:rPr>
        <w:t xml:space="preserve"> is much longer than </w:t>
      </w:r>
      <w:r w:rsidR="0060445E">
        <w:rPr>
          <w:rFonts w:hint="eastAsia"/>
          <w:lang w:val="en-GB"/>
        </w:rPr>
        <w:t>FDD</w:t>
      </w:r>
      <w:r w:rsidR="00963470">
        <w:rPr>
          <w:rFonts w:hint="eastAsia"/>
          <w:lang w:val="en-GB"/>
        </w:rPr>
        <w:t xml:space="preserve"> if </w:t>
      </w:r>
      <w:r w:rsidR="008F7726">
        <w:rPr>
          <w:rFonts w:hint="eastAsia"/>
          <w:lang w:val="en-GB"/>
        </w:rPr>
        <w:t>subframe #0 or #9</w:t>
      </w:r>
      <w:r w:rsidR="00345568">
        <w:rPr>
          <w:rFonts w:hint="eastAsia"/>
          <w:lang w:val="en-GB"/>
        </w:rPr>
        <w:t xml:space="preserve"> is </w:t>
      </w:r>
      <w:r w:rsidR="000F6239">
        <w:rPr>
          <w:rFonts w:hint="eastAsia"/>
          <w:lang w:val="en-GB"/>
        </w:rPr>
        <w:t>used</w:t>
      </w:r>
      <w:r w:rsidR="008F7726">
        <w:rPr>
          <w:rFonts w:hint="eastAsia"/>
          <w:lang w:val="en-GB"/>
        </w:rPr>
        <w:t xml:space="preserve">. </w:t>
      </w:r>
      <w:r w:rsidR="00331C70">
        <w:rPr>
          <w:rFonts w:hint="eastAsia"/>
          <w:lang w:val="en-GB"/>
        </w:rPr>
        <w:t>Otherwise, subframe #5 can b</w:t>
      </w:r>
      <w:r w:rsidR="0032337E">
        <w:rPr>
          <w:rFonts w:hint="eastAsia"/>
          <w:lang w:val="en-GB"/>
        </w:rPr>
        <w:t xml:space="preserve">e considered, which provides </w:t>
      </w:r>
      <w:proofErr w:type="gramStart"/>
      <w:r w:rsidR="0032337E">
        <w:rPr>
          <w:rFonts w:hint="eastAsia"/>
          <w:lang w:val="en-GB"/>
        </w:rPr>
        <w:t>a</w:t>
      </w:r>
      <w:r w:rsidR="00331C70">
        <w:rPr>
          <w:rFonts w:hint="eastAsia"/>
          <w:lang w:val="en-GB"/>
        </w:rPr>
        <w:t xml:space="preserve"> smaller</w:t>
      </w:r>
      <w:proofErr w:type="gramEnd"/>
      <w:r w:rsidR="00331C70">
        <w:rPr>
          <w:rFonts w:hint="eastAsia"/>
          <w:lang w:val="en-GB"/>
        </w:rPr>
        <w:t xml:space="preserve"> </w:t>
      </w:r>
      <w:r w:rsidR="00964A27">
        <w:rPr>
          <w:rFonts w:hint="eastAsia"/>
          <w:lang w:val="en-GB"/>
        </w:rPr>
        <w:t xml:space="preserve">acquisition </w:t>
      </w:r>
      <w:r w:rsidR="0032337E">
        <w:rPr>
          <w:rFonts w:hint="eastAsia"/>
          <w:lang w:val="en-GB"/>
        </w:rPr>
        <w:t>latency</w:t>
      </w:r>
      <w:r w:rsidR="00964A27">
        <w:rPr>
          <w:rFonts w:hint="eastAsia"/>
          <w:lang w:val="en-GB"/>
        </w:rPr>
        <w:t>. However,</w:t>
      </w:r>
      <w:r w:rsidR="0032337E">
        <w:rPr>
          <w:rFonts w:hint="eastAsia"/>
          <w:lang w:val="en-GB"/>
        </w:rPr>
        <w:t xml:space="preserve"> in this case</w:t>
      </w:r>
      <w:r w:rsidR="00964A27">
        <w:rPr>
          <w:rFonts w:hint="eastAsia"/>
          <w:lang w:val="en-GB"/>
        </w:rPr>
        <w:t xml:space="preserve"> </w:t>
      </w:r>
      <w:r w:rsidR="00850B81">
        <w:rPr>
          <w:rFonts w:hint="eastAsia"/>
          <w:lang w:val="en-GB"/>
        </w:rPr>
        <w:t xml:space="preserve">the </w:t>
      </w:r>
      <w:proofErr w:type="gramStart"/>
      <w:r w:rsidR="00850B81">
        <w:rPr>
          <w:rFonts w:hint="eastAsia"/>
          <w:lang w:val="en-GB"/>
        </w:rPr>
        <w:t xml:space="preserve">cross </w:t>
      </w:r>
      <w:proofErr w:type="spellStart"/>
      <w:r w:rsidR="00850B81">
        <w:rPr>
          <w:rFonts w:hint="eastAsia"/>
          <w:lang w:val="en-GB"/>
        </w:rPr>
        <w:t>subframe</w:t>
      </w:r>
      <w:proofErr w:type="spellEnd"/>
      <w:r w:rsidR="00850B81">
        <w:rPr>
          <w:rFonts w:hint="eastAsia"/>
          <w:lang w:val="en-GB"/>
        </w:rPr>
        <w:t xml:space="preserve"> cha</w:t>
      </w:r>
      <w:r w:rsidR="00850B81">
        <w:rPr>
          <w:rFonts w:hint="eastAsia"/>
          <w:lang w:val="en-GB"/>
        </w:rPr>
        <w:t>nnel estimation</w:t>
      </w:r>
      <w:proofErr w:type="gramEnd"/>
      <w:r w:rsidR="00850B81">
        <w:rPr>
          <w:rFonts w:hint="eastAsia"/>
          <w:lang w:val="en-GB"/>
        </w:rPr>
        <w:t xml:space="preserve"> </w:t>
      </w:r>
      <w:r w:rsidR="0007699B">
        <w:rPr>
          <w:lang w:val="en-GB"/>
        </w:rPr>
        <w:t>cannot</w:t>
      </w:r>
      <w:r w:rsidR="00850B81">
        <w:rPr>
          <w:rFonts w:hint="eastAsia"/>
          <w:lang w:val="en-GB"/>
        </w:rPr>
        <w:t xml:space="preserve"> be applied since</w:t>
      </w:r>
      <w:r w:rsidR="00964A27">
        <w:rPr>
          <w:rFonts w:hint="eastAsia"/>
          <w:lang w:val="en-GB"/>
        </w:rPr>
        <w:t xml:space="preserve"> the </w:t>
      </w:r>
      <w:r w:rsidR="00964A27">
        <w:rPr>
          <w:lang w:val="en-GB"/>
        </w:rPr>
        <w:t>neighbouring</w:t>
      </w:r>
      <w:r w:rsidR="00964A27">
        <w:rPr>
          <w:rFonts w:hint="eastAsia"/>
          <w:lang w:val="en-GB"/>
        </w:rPr>
        <w:t xml:space="preserve"> </w:t>
      </w:r>
      <w:r w:rsidR="00850B81">
        <w:rPr>
          <w:rFonts w:hint="eastAsia"/>
          <w:lang w:val="en-GB"/>
        </w:rPr>
        <w:t xml:space="preserve">subframe </w:t>
      </w:r>
      <w:r w:rsidR="0032337E">
        <w:rPr>
          <w:rFonts w:hint="eastAsia"/>
          <w:lang w:val="en-GB"/>
        </w:rPr>
        <w:t>m</w:t>
      </w:r>
      <w:r w:rsidR="00F02078">
        <w:rPr>
          <w:rFonts w:hint="eastAsia"/>
          <w:lang w:val="en-GB"/>
        </w:rPr>
        <w:t>ay not</w:t>
      </w:r>
      <w:r w:rsidR="0032337E">
        <w:rPr>
          <w:rFonts w:hint="eastAsia"/>
          <w:lang w:val="en-GB"/>
        </w:rPr>
        <w:t xml:space="preserve"> be</w:t>
      </w:r>
      <w:r w:rsidR="00850B81">
        <w:rPr>
          <w:rFonts w:hint="eastAsia"/>
          <w:lang w:val="en-GB"/>
        </w:rPr>
        <w:t xml:space="preserve"> DL subframe. </w:t>
      </w:r>
    </w:p>
    <w:tbl>
      <w:tblPr>
        <w:tblW w:w="6269" w:type="dxa"/>
        <w:jc w:val="center"/>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780"/>
        <w:gridCol w:w="2079"/>
        <w:gridCol w:w="2410"/>
      </w:tblGrid>
      <w:tr w:rsidR="00A91FA1" w:rsidRPr="009D3666" w:rsidTr="007F1CB5">
        <w:trPr>
          <w:trHeight w:val="283"/>
          <w:jc w:val="center"/>
        </w:trPr>
        <w:tc>
          <w:tcPr>
            <w:tcW w:w="1780" w:type="dxa"/>
            <w:shd w:val="clear" w:color="auto" w:fill="4F81BD"/>
            <w:tcMar>
              <w:top w:w="72" w:type="dxa"/>
              <w:left w:w="144" w:type="dxa"/>
              <w:bottom w:w="72" w:type="dxa"/>
              <w:right w:w="144" w:type="dxa"/>
            </w:tcMar>
            <w:hideMark/>
          </w:tcPr>
          <w:p w:rsidR="009D3666" w:rsidRPr="009D3666" w:rsidRDefault="00A91FA1" w:rsidP="00E00620">
            <w:pPr>
              <w:spacing w:after="0" w:line="276" w:lineRule="auto"/>
              <w:rPr>
                <w:b/>
                <w:color w:val="FFFFFF" w:themeColor="background1"/>
                <w:lang w:val="en-GB"/>
              </w:rPr>
            </w:pPr>
            <w:r>
              <w:rPr>
                <w:rFonts w:hint="eastAsia"/>
                <w:b/>
                <w:color w:val="FFFFFF" w:themeColor="background1"/>
                <w:lang w:val="en-GB"/>
              </w:rPr>
              <w:t>subframe</w:t>
            </w:r>
          </w:p>
        </w:tc>
        <w:tc>
          <w:tcPr>
            <w:tcW w:w="2079" w:type="dxa"/>
            <w:shd w:val="clear" w:color="auto" w:fill="4F81BD"/>
            <w:tcMar>
              <w:top w:w="72" w:type="dxa"/>
              <w:left w:w="144" w:type="dxa"/>
              <w:bottom w:w="72" w:type="dxa"/>
              <w:right w:w="144" w:type="dxa"/>
            </w:tcMar>
            <w:hideMark/>
          </w:tcPr>
          <w:p w:rsidR="00C5554D" w:rsidRPr="00C5554D" w:rsidRDefault="00C5554D" w:rsidP="00E00620">
            <w:pPr>
              <w:spacing w:after="0" w:line="276" w:lineRule="auto"/>
              <w:rPr>
                <w:b/>
                <w:color w:val="FFFFFF" w:themeColor="background1"/>
              </w:rPr>
            </w:pPr>
            <w:r w:rsidRPr="00C5554D">
              <w:rPr>
                <w:b/>
                <w:bCs/>
                <w:color w:val="FFFFFF" w:themeColor="background1"/>
              </w:rPr>
              <w:t xml:space="preserve">Average latency for SIB1-NB acquisition </w:t>
            </w:r>
          </w:p>
          <w:p w:rsidR="009D3666" w:rsidRPr="009D3666" w:rsidRDefault="00A91FA1" w:rsidP="00E00620">
            <w:pPr>
              <w:spacing w:after="0" w:line="276" w:lineRule="auto"/>
              <w:rPr>
                <w:b/>
                <w:color w:val="FFFFFF" w:themeColor="background1"/>
                <w:lang w:val="en-GB"/>
              </w:rPr>
            </w:pPr>
            <w:r w:rsidRPr="009D3666">
              <w:rPr>
                <w:b/>
                <w:color w:val="FFFFFF" w:themeColor="background1"/>
                <w:lang w:val="en-GB"/>
              </w:rPr>
              <w:t xml:space="preserve"> </w:t>
            </w:r>
          </w:p>
        </w:tc>
        <w:tc>
          <w:tcPr>
            <w:tcW w:w="2410" w:type="dxa"/>
            <w:shd w:val="clear" w:color="auto" w:fill="4F81BD"/>
            <w:tcMar>
              <w:top w:w="72" w:type="dxa"/>
              <w:left w:w="144" w:type="dxa"/>
              <w:bottom w:w="72" w:type="dxa"/>
              <w:right w:w="144" w:type="dxa"/>
            </w:tcMar>
            <w:hideMark/>
          </w:tcPr>
          <w:p w:rsidR="009D3666" w:rsidRPr="009D3666" w:rsidRDefault="00A91FA1" w:rsidP="00E00620">
            <w:pPr>
              <w:spacing w:after="0" w:line="276" w:lineRule="auto"/>
              <w:rPr>
                <w:b/>
                <w:color w:val="FFFFFF" w:themeColor="background1"/>
                <w:lang w:val="en-GB"/>
              </w:rPr>
            </w:pPr>
            <w:r>
              <w:rPr>
                <w:rFonts w:hint="eastAsia"/>
                <w:b/>
                <w:color w:val="FFFFFF" w:themeColor="background1"/>
                <w:lang w:val="en-GB"/>
              </w:rPr>
              <w:t>Cross subframe channel estimation</w:t>
            </w:r>
          </w:p>
        </w:tc>
      </w:tr>
      <w:tr w:rsidR="00A91FA1" w:rsidRPr="009D3666" w:rsidTr="007F1CB5">
        <w:trPr>
          <w:trHeight w:val="283"/>
          <w:jc w:val="center"/>
        </w:trPr>
        <w:tc>
          <w:tcPr>
            <w:tcW w:w="1780" w:type="dxa"/>
            <w:shd w:val="clear" w:color="auto" w:fill="FFFFFF" w:themeFill="background1"/>
            <w:tcMar>
              <w:top w:w="72" w:type="dxa"/>
              <w:left w:w="144" w:type="dxa"/>
              <w:bottom w:w="72" w:type="dxa"/>
              <w:right w:w="144" w:type="dxa"/>
            </w:tcMar>
            <w:hideMark/>
          </w:tcPr>
          <w:p w:rsidR="009D3666" w:rsidRPr="009D3666" w:rsidRDefault="00A91FA1" w:rsidP="00E00620">
            <w:pPr>
              <w:spacing w:after="0" w:line="276" w:lineRule="auto"/>
              <w:rPr>
                <w:lang w:val="en-GB"/>
              </w:rPr>
            </w:pPr>
            <w:r w:rsidRPr="00593177">
              <w:rPr>
                <w:rFonts w:hint="eastAsia"/>
                <w:lang w:val="en-GB"/>
              </w:rPr>
              <w:t>FDD</w:t>
            </w:r>
          </w:p>
        </w:tc>
        <w:tc>
          <w:tcPr>
            <w:tcW w:w="2079" w:type="dxa"/>
            <w:shd w:val="clear" w:color="auto" w:fill="FFFFFF" w:themeFill="background1"/>
            <w:tcMar>
              <w:top w:w="72" w:type="dxa"/>
              <w:left w:w="144" w:type="dxa"/>
              <w:bottom w:w="72" w:type="dxa"/>
              <w:right w:w="144" w:type="dxa"/>
            </w:tcMar>
            <w:hideMark/>
          </w:tcPr>
          <w:p w:rsidR="009D3666" w:rsidRPr="009D3666" w:rsidRDefault="00A91FA1" w:rsidP="00E00620">
            <w:pPr>
              <w:spacing w:after="0" w:line="276" w:lineRule="auto"/>
              <w:rPr>
                <w:lang w:val="en-GB"/>
              </w:rPr>
            </w:pPr>
            <w:r>
              <w:rPr>
                <w:rFonts w:hint="eastAsia"/>
                <w:lang w:val="en-GB"/>
              </w:rPr>
              <w:t>9</w:t>
            </w:r>
            <w:r w:rsidRPr="009D3666">
              <w:rPr>
                <w:lang w:val="en-GB"/>
              </w:rPr>
              <w:t>ms</w:t>
            </w:r>
          </w:p>
        </w:tc>
        <w:tc>
          <w:tcPr>
            <w:tcW w:w="2410" w:type="dxa"/>
            <w:shd w:val="clear" w:color="auto" w:fill="FFFFFF" w:themeFill="background1"/>
            <w:tcMar>
              <w:top w:w="72" w:type="dxa"/>
              <w:left w:w="144" w:type="dxa"/>
              <w:bottom w:w="72" w:type="dxa"/>
              <w:right w:w="144" w:type="dxa"/>
            </w:tcMar>
            <w:hideMark/>
          </w:tcPr>
          <w:p w:rsidR="009D3666" w:rsidRPr="009D3666" w:rsidRDefault="00A91FA1" w:rsidP="00E00620">
            <w:pPr>
              <w:spacing w:after="0" w:line="276" w:lineRule="auto"/>
              <w:rPr>
                <w:lang w:val="en-GB"/>
              </w:rPr>
            </w:pPr>
            <w:r w:rsidRPr="009D3666">
              <w:rPr>
                <w:lang w:val="en-GB"/>
              </w:rPr>
              <w:t>——</w:t>
            </w:r>
          </w:p>
        </w:tc>
      </w:tr>
      <w:tr w:rsidR="00A91FA1" w:rsidRPr="009D3666" w:rsidTr="007F1CB5">
        <w:trPr>
          <w:trHeight w:val="283"/>
          <w:jc w:val="center"/>
        </w:trPr>
        <w:tc>
          <w:tcPr>
            <w:tcW w:w="1780" w:type="dxa"/>
            <w:shd w:val="clear" w:color="auto" w:fill="FFFFFF" w:themeFill="background1"/>
            <w:tcMar>
              <w:top w:w="72" w:type="dxa"/>
              <w:left w:w="144" w:type="dxa"/>
              <w:bottom w:w="72" w:type="dxa"/>
              <w:right w:w="144" w:type="dxa"/>
            </w:tcMar>
            <w:hideMark/>
          </w:tcPr>
          <w:p w:rsidR="009D3666" w:rsidRPr="009D3666" w:rsidRDefault="00A91FA1" w:rsidP="00E00620">
            <w:pPr>
              <w:spacing w:after="0" w:line="276" w:lineRule="auto"/>
              <w:rPr>
                <w:lang w:val="en-GB"/>
              </w:rPr>
            </w:pPr>
            <w:r w:rsidRPr="009D3666">
              <w:rPr>
                <w:lang w:val="en-GB"/>
              </w:rPr>
              <w:t>Sf #0</w:t>
            </w:r>
            <w:r w:rsidR="001D725F">
              <w:rPr>
                <w:rFonts w:hint="eastAsia"/>
                <w:lang w:val="en-GB"/>
              </w:rPr>
              <w:t>,</w:t>
            </w:r>
            <w:r w:rsidRPr="009D3666">
              <w:rPr>
                <w:lang w:val="en-GB"/>
              </w:rPr>
              <w:t xml:space="preserve"> non-anchor</w:t>
            </w:r>
          </w:p>
        </w:tc>
        <w:tc>
          <w:tcPr>
            <w:tcW w:w="2079" w:type="dxa"/>
            <w:shd w:val="clear" w:color="auto" w:fill="FFFFFF" w:themeFill="background1"/>
            <w:tcMar>
              <w:top w:w="72" w:type="dxa"/>
              <w:left w:w="144" w:type="dxa"/>
              <w:bottom w:w="72" w:type="dxa"/>
              <w:right w:w="144" w:type="dxa"/>
            </w:tcMar>
            <w:hideMark/>
          </w:tcPr>
          <w:p w:rsidR="009D3666" w:rsidRPr="009D3666" w:rsidRDefault="00A91FA1" w:rsidP="00E00620">
            <w:pPr>
              <w:spacing w:after="0" w:line="276" w:lineRule="auto"/>
              <w:rPr>
                <w:lang w:val="en-GB"/>
              </w:rPr>
            </w:pPr>
            <w:r>
              <w:rPr>
                <w:lang w:val="en-GB"/>
              </w:rPr>
              <w:t>1</w:t>
            </w:r>
            <w:r>
              <w:rPr>
                <w:rFonts w:hint="eastAsia"/>
                <w:lang w:val="en-GB"/>
              </w:rPr>
              <w:t>6</w:t>
            </w:r>
            <w:r w:rsidRPr="009D3666">
              <w:rPr>
                <w:lang w:val="en-GB"/>
              </w:rPr>
              <w:t>ms</w:t>
            </w:r>
          </w:p>
        </w:tc>
        <w:tc>
          <w:tcPr>
            <w:tcW w:w="2410" w:type="dxa"/>
            <w:shd w:val="clear" w:color="auto" w:fill="FFFFFF" w:themeFill="background1"/>
            <w:tcMar>
              <w:top w:w="72" w:type="dxa"/>
              <w:left w:w="144" w:type="dxa"/>
              <w:bottom w:w="72" w:type="dxa"/>
              <w:right w:w="144" w:type="dxa"/>
            </w:tcMar>
            <w:hideMark/>
          </w:tcPr>
          <w:p w:rsidR="009D3666" w:rsidRPr="009D3666" w:rsidRDefault="009C21F6" w:rsidP="00E00620">
            <w:pPr>
              <w:spacing w:after="0" w:line="276" w:lineRule="auto"/>
              <w:rPr>
                <w:lang w:val="en-GB"/>
              </w:rPr>
            </w:pPr>
            <w:r>
              <w:rPr>
                <w:rFonts w:hint="eastAsia"/>
                <w:lang w:val="en-GB"/>
              </w:rPr>
              <w:t>Yes</w:t>
            </w:r>
          </w:p>
        </w:tc>
      </w:tr>
      <w:tr w:rsidR="00A91FA1" w:rsidRPr="009D3666" w:rsidTr="007F1CB5">
        <w:trPr>
          <w:trHeight w:val="283"/>
          <w:jc w:val="center"/>
        </w:trPr>
        <w:tc>
          <w:tcPr>
            <w:tcW w:w="1780" w:type="dxa"/>
            <w:shd w:val="clear" w:color="auto" w:fill="FFFFFF" w:themeFill="background1"/>
            <w:tcMar>
              <w:top w:w="72" w:type="dxa"/>
              <w:left w:w="144" w:type="dxa"/>
              <w:bottom w:w="72" w:type="dxa"/>
              <w:right w:w="144" w:type="dxa"/>
            </w:tcMar>
            <w:hideMark/>
          </w:tcPr>
          <w:p w:rsidR="009D3666" w:rsidRPr="009D3666" w:rsidRDefault="00A91FA1" w:rsidP="00E00620">
            <w:pPr>
              <w:spacing w:after="0" w:line="276" w:lineRule="auto"/>
              <w:rPr>
                <w:lang w:val="en-GB"/>
              </w:rPr>
            </w:pPr>
            <w:r w:rsidRPr="009D3666">
              <w:rPr>
                <w:lang w:val="en-GB"/>
              </w:rPr>
              <w:t>Sf #5, non-anchor</w:t>
            </w:r>
          </w:p>
        </w:tc>
        <w:tc>
          <w:tcPr>
            <w:tcW w:w="2079" w:type="dxa"/>
            <w:shd w:val="clear" w:color="auto" w:fill="FFFFFF" w:themeFill="background1"/>
            <w:tcMar>
              <w:top w:w="72" w:type="dxa"/>
              <w:left w:w="144" w:type="dxa"/>
              <w:bottom w:w="72" w:type="dxa"/>
              <w:right w:w="144" w:type="dxa"/>
            </w:tcMar>
            <w:hideMark/>
          </w:tcPr>
          <w:p w:rsidR="009D3666" w:rsidRPr="009D3666" w:rsidRDefault="00A91FA1" w:rsidP="00E00620">
            <w:pPr>
              <w:spacing w:after="0" w:line="276" w:lineRule="auto"/>
              <w:rPr>
                <w:lang w:val="en-GB"/>
              </w:rPr>
            </w:pPr>
            <w:r>
              <w:rPr>
                <w:lang w:val="en-GB"/>
              </w:rPr>
              <w:t>1</w:t>
            </w:r>
            <w:r>
              <w:rPr>
                <w:rFonts w:hint="eastAsia"/>
                <w:lang w:val="en-GB"/>
              </w:rPr>
              <w:t>1</w:t>
            </w:r>
            <w:r w:rsidRPr="009D3666">
              <w:rPr>
                <w:lang w:val="en-GB"/>
              </w:rPr>
              <w:t>ms</w:t>
            </w:r>
          </w:p>
        </w:tc>
        <w:tc>
          <w:tcPr>
            <w:tcW w:w="2410" w:type="dxa"/>
            <w:shd w:val="clear" w:color="auto" w:fill="FFFFFF" w:themeFill="background1"/>
            <w:tcMar>
              <w:top w:w="72" w:type="dxa"/>
              <w:left w:w="144" w:type="dxa"/>
              <w:bottom w:w="72" w:type="dxa"/>
              <w:right w:w="144" w:type="dxa"/>
            </w:tcMar>
            <w:hideMark/>
          </w:tcPr>
          <w:p w:rsidR="009D3666" w:rsidRPr="009D3666" w:rsidRDefault="009C21F6" w:rsidP="00E00620">
            <w:pPr>
              <w:spacing w:after="0" w:line="276" w:lineRule="auto"/>
              <w:rPr>
                <w:lang w:val="en-GB"/>
              </w:rPr>
            </w:pPr>
            <w:r>
              <w:rPr>
                <w:rFonts w:hint="eastAsia"/>
                <w:lang w:val="en-GB"/>
              </w:rPr>
              <w:t>No</w:t>
            </w:r>
          </w:p>
        </w:tc>
      </w:tr>
      <w:tr w:rsidR="00A91FA1" w:rsidRPr="00593177" w:rsidTr="007F1CB5">
        <w:trPr>
          <w:trHeight w:val="283"/>
          <w:jc w:val="center"/>
        </w:trPr>
        <w:tc>
          <w:tcPr>
            <w:tcW w:w="1780" w:type="dxa"/>
            <w:shd w:val="clear" w:color="auto" w:fill="FFFFFF" w:themeFill="background1"/>
            <w:tcMar>
              <w:top w:w="72" w:type="dxa"/>
              <w:left w:w="144" w:type="dxa"/>
              <w:bottom w:w="72" w:type="dxa"/>
              <w:right w:w="144" w:type="dxa"/>
            </w:tcMar>
            <w:hideMark/>
          </w:tcPr>
          <w:p w:rsidR="009D3666" w:rsidRPr="009D3666" w:rsidRDefault="00A91FA1" w:rsidP="00E00620">
            <w:pPr>
              <w:spacing w:after="0" w:line="276" w:lineRule="auto"/>
              <w:rPr>
                <w:lang w:val="en-GB"/>
              </w:rPr>
            </w:pPr>
            <w:r w:rsidRPr="009D3666">
              <w:rPr>
                <w:lang w:val="en-GB"/>
              </w:rPr>
              <w:t>Sf #9, non-anchor</w:t>
            </w:r>
          </w:p>
        </w:tc>
        <w:tc>
          <w:tcPr>
            <w:tcW w:w="2079" w:type="dxa"/>
            <w:shd w:val="clear" w:color="auto" w:fill="FFFFFF" w:themeFill="background1"/>
            <w:tcMar>
              <w:top w:w="72" w:type="dxa"/>
              <w:left w:w="144" w:type="dxa"/>
              <w:bottom w:w="72" w:type="dxa"/>
              <w:right w:w="144" w:type="dxa"/>
            </w:tcMar>
            <w:hideMark/>
          </w:tcPr>
          <w:p w:rsidR="009D3666" w:rsidRPr="009D3666" w:rsidRDefault="00A91FA1" w:rsidP="00E00620">
            <w:pPr>
              <w:spacing w:after="0" w:line="276" w:lineRule="auto"/>
              <w:rPr>
                <w:lang w:val="en-GB"/>
              </w:rPr>
            </w:pPr>
            <w:r>
              <w:rPr>
                <w:lang w:val="en-GB"/>
              </w:rPr>
              <w:t>1</w:t>
            </w:r>
            <w:r>
              <w:rPr>
                <w:rFonts w:hint="eastAsia"/>
                <w:lang w:val="en-GB"/>
              </w:rPr>
              <w:t>5</w:t>
            </w:r>
            <w:r w:rsidRPr="009D3666">
              <w:rPr>
                <w:lang w:val="en-GB"/>
              </w:rPr>
              <w:t>ms</w:t>
            </w:r>
          </w:p>
        </w:tc>
        <w:tc>
          <w:tcPr>
            <w:tcW w:w="2410" w:type="dxa"/>
            <w:shd w:val="clear" w:color="auto" w:fill="FFFFFF" w:themeFill="background1"/>
            <w:tcMar>
              <w:top w:w="72" w:type="dxa"/>
              <w:left w:w="144" w:type="dxa"/>
              <w:bottom w:w="72" w:type="dxa"/>
              <w:right w:w="144" w:type="dxa"/>
            </w:tcMar>
            <w:hideMark/>
          </w:tcPr>
          <w:p w:rsidR="009D3666" w:rsidRPr="009D3666" w:rsidRDefault="009C21F6" w:rsidP="00E00620">
            <w:pPr>
              <w:spacing w:after="0" w:line="276" w:lineRule="auto"/>
              <w:rPr>
                <w:lang w:val="en-GB"/>
              </w:rPr>
            </w:pPr>
            <w:r>
              <w:rPr>
                <w:rFonts w:hint="eastAsia"/>
                <w:lang w:val="en-GB"/>
              </w:rPr>
              <w:t>Yes</w:t>
            </w:r>
          </w:p>
        </w:tc>
      </w:tr>
    </w:tbl>
    <w:p w:rsidR="004F1228" w:rsidRDefault="00BA01FE" w:rsidP="00E00620">
      <w:pPr>
        <w:spacing w:line="276" w:lineRule="auto"/>
        <w:jc w:val="center"/>
        <w:rPr>
          <w:lang w:val="en-GB"/>
        </w:rPr>
      </w:pPr>
      <w:r>
        <w:rPr>
          <w:rFonts w:hint="eastAsia"/>
          <w:lang w:val="en-GB"/>
        </w:rPr>
        <w:t>Table 1</w:t>
      </w:r>
    </w:p>
    <w:p w:rsidR="00C101B9" w:rsidRDefault="00C101B9" w:rsidP="00E00620">
      <w:pPr>
        <w:spacing w:line="276" w:lineRule="auto"/>
        <w:rPr>
          <w:b/>
          <w:u w:val="single"/>
          <w:lang w:val="x-none"/>
        </w:rPr>
      </w:pPr>
      <w:r>
        <w:rPr>
          <w:rFonts w:hint="eastAsia"/>
          <w:b/>
          <w:u w:val="single"/>
          <w:lang w:val="x-none"/>
        </w:rPr>
        <w:t xml:space="preserve">Observation </w:t>
      </w:r>
      <w:r w:rsidR="00342DFB">
        <w:rPr>
          <w:rFonts w:hint="eastAsia"/>
          <w:b/>
          <w:u w:val="single"/>
          <w:lang w:val="x-none"/>
        </w:rPr>
        <w:t>1</w:t>
      </w:r>
      <w:r w:rsidRPr="00387112">
        <w:rPr>
          <w:rFonts w:hint="eastAsia"/>
          <w:b/>
          <w:u w:val="single"/>
          <w:lang w:val="x-none"/>
        </w:rPr>
        <w:t>:</w:t>
      </w:r>
      <w:r w:rsidR="0026317B">
        <w:rPr>
          <w:rFonts w:hint="eastAsia"/>
          <w:b/>
          <w:u w:val="single"/>
          <w:lang w:val="x-none"/>
        </w:rPr>
        <w:t xml:space="preserve"> </w:t>
      </w:r>
      <w:r w:rsidR="003A220D">
        <w:rPr>
          <w:rFonts w:hint="eastAsia"/>
          <w:b/>
          <w:u w:val="single"/>
          <w:lang w:val="x-none"/>
        </w:rPr>
        <w:t xml:space="preserve">If SIB1-NB is transmitted on non-anchor carrier, it is impossible to </w:t>
      </w:r>
      <w:r w:rsidR="00AC1904">
        <w:rPr>
          <w:rFonts w:hint="eastAsia"/>
          <w:b/>
          <w:u w:val="single"/>
          <w:lang w:val="x-none"/>
        </w:rPr>
        <w:t>have</w:t>
      </w:r>
      <w:r w:rsidR="003716AE">
        <w:rPr>
          <w:rFonts w:hint="eastAsia"/>
          <w:b/>
          <w:u w:val="single"/>
          <w:lang w:val="x-none"/>
        </w:rPr>
        <w:t xml:space="preserve"> small</w:t>
      </w:r>
      <w:r w:rsidR="0032337E">
        <w:rPr>
          <w:rFonts w:hint="eastAsia"/>
          <w:b/>
          <w:u w:val="single"/>
          <w:lang w:val="x-none"/>
        </w:rPr>
        <w:t xml:space="preserve"> latency for</w:t>
      </w:r>
      <w:r w:rsidR="003A220D">
        <w:rPr>
          <w:rFonts w:hint="eastAsia"/>
          <w:b/>
          <w:u w:val="single"/>
          <w:lang w:val="x-none"/>
        </w:rPr>
        <w:t xml:space="preserve">  SIB1-NB</w:t>
      </w:r>
      <w:r w:rsidR="0032337E">
        <w:rPr>
          <w:rFonts w:hint="eastAsia"/>
          <w:b/>
          <w:u w:val="single"/>
          <w:lang w:val="x-none"/>
        </w:rPr>
        <w:t xml:space="preserve"> acquisition</w:t>
      </w:r>
      <w:r w:rsidR="003A220D">
        <w:rPr>
          <w:rFonts w:hint="eastAsia"/>
          <w:b/>
          <w:u w:val="single"/>
          <w:lang w:val="x-none"/>
        </w:rPr>
        <w:t xml:space="preserve"> and</w:t>
      </w:r>
      <w:r w:rsidR="0032337E">
        <w:rPr>
          <w:rFonts w:hint="eastAsia"/>
          <w:b/>
          <w:u w:val="single"/>
          <w:lang w:val="x-none"/>
        </w:rPr>
        <w:t xml:space="preserve"> cross subframe </w:t>
      </w:r>
      <w:r w:rsidR="003A220D">
        <w:rPr>
          <w:rFonts w:hint="eastAsia"/>
          <w:b/>
          <w:u w:val="single"/>
          <w:lang w:val="x-none"/>
        </w:rPr>
        <w:t xml:space="preserve">channel estimation at the same time. </w:t>
      </w:r>
    </w:p>
    <w:p w:rsidR="00FB28B6" w:rsidRPr="00BC6AB8" w:rsidRDefault="00720C1A" w:rsidP="00971EDF">
      <w:pPr>
        <w:spacing w:line="276" w:lineRule="auto"/>
        <w:rPr>
          <w:lang w:val="en-GB"/>
        </w:rPr>
      </w:pPr>
      <w:r>
        <w:rPr>
          <w:rFonts w:hint="eastAsia"/>
          <w:lang w:val="en-GB"/>
        </w:rPr>
        <w:t xml:space="preserve">To ensure the performance of SIB1-NB, we consider to transmit SIB1-NB </w:t>
      </w:r>
      <w:r w:rsidR="00FD4BB5">
        <w:rPr>
          <w:rFonts w:hint="eastAsia"/>
          <w:lang w:val="en-GB"/>
        </w:rPr>
        <w:t>on both anchor and non-anchor carriers in a freque</w:t>
      </w:r>
      <w:r w:rsidR="00B925E5">
        <w:rPr>
          <w:rFonts w:hint="eastAsia"/>
          <w:lang w:val="en-GB"/>
        </w:rPr>
        <w:t xml:space="preserve">ncy hopping manner, as </w:t>
      </w:r>
      <w:r w:rsidR="000B0ACF">
        <w:rPr>
          <w:rFonts w:hint="eastAsia"/>
          <w:lang w:val="en-GB"/>
        </w:rPr>
        <w:t>A</w:t>
      </w:r>
      <w:r w:rsidR="00B830DF">
        <w:rPr>
          <w:rFonts w:hint="eastAsia"/>
          <w:lang w:val="en-GB"/>
        </w:rPr>
        <w:t>ltern</w:t>
      </w:r>
      <w:r w:rsidR="000B0ACF">
        <w:rPr>
          <w:rFonts w:hint="eastAsia"/>
          <w:lang w:val="en-GB"/>
        </w:rPr>
        <w:t>ative 3</w:t>
      </w:r>
      <w:r w:rsidR="008D52F7">
        <w:rPr>
          <w:rFonts w:hint="eastAsia"/>
          <w:lang w:val="en-GB"/>
        </w:rPr>
        <w:t xml:space="preserve">. </w:t>
      </w:r>
    </w:p>
    <w:p w:rsidR="00917D0E" w:rsidRDefault="00342DFB" w:rsidP="00E00620">
      <w:pPr>
        <w:spacing w:line="276" w:lineRule="auto"/>
        <w:rPr>
          <w:b/>
          <w:i/>
          <w:lang w:val="en-GB"/>
        </w:rPr>
      </w:pPr>
      <w:r>
        <w:rPr>
          <w:rFonts w:hint="eastAsia"/>
          <w:b/>
          <w:i/>
          <w:lang w:val="en-GB"/>
        </w:rPr>
        <w:t>Alternative2</w:t>
      </w:r>
      <w:r w:rsidR="00917D0E" w:rsidRPr="00D847CF">
        <w:rPr>
          <w:rFonts w:hint="eastAsia"/>
          <w:b/>
          <w:i/>
          <w:lang w:val="en-GB"/>
        </w:rPr>
        <w:t xml:space="preserve">: Transmit SIB1-NB </w:t>
      </w:r>
      <w:r w:rsidR="00F83270" w:rsidRPr="00F83270">
        <w:rPr>
          <w:b/>
          <w:i/>
          <w:lang w:val="en-GB"/>
        </w:rPr>
        <w:t>on anchor carrier or both anchor and non-anchor carriers</w:t>
      </w:r>
    </w:p>
    <w:p w:rsidR="00824420" w:rsidRPr="00F14D48" w:rsidRDefault="00E41F6A" w:rsidP="00417B1E">
      <w:pPr>
        <w:spacing w:line="276" w:lineRule="auto"/>
        <w:rPr>
          <w:lang w:val="en-GB"/>
        </w:rPr>
      </w:pPr>
      <w:r>
        <w:rPr>
          <w:rFonts w:hint="eastAsia"/>
          <w:lang w:val="en-GB"/>
        </w:rPr>
        <w:t>Figure 3 gives an example when SIB1-NB is transmit</w:t>
      </w:r>
      <w:r w:rsidR="005E46BB">
        <w:rPr>
          <w:rFonts w:hint="eastAsia"/>
          <w:lang w:val="en-GB"/>
        </w:rPr>
        <w:t>ted</w:t>
      </w:r>
      <w:r>
        <w:rPr>
          <w:rFonts w:hint="eastAsia"/>
          <w:lang w:val="en-GB"/>
        </w:rPr>
        <w:t xml:space="preserve"> on both anchor and non-anchor</w:t>
      </w:r>
      <w:r w:rsidR="00B37660">
        <w:rPr>
          <w:rFonts w:hint="eastAsia"/>
          <w:lang w:val="en-GB"/>
        </w:rPr>
        <w:t xml:space="preserve"> carriers</w:t>
      </w:r>
      <w:r w:rsidR="00BA599A">
        <w:rPr>
          <w:rFonts w:hint="eastAsia"/>
          <w:lang w:val="en-GB"/>
        </w:rPr>
        <w:t xml:space="preserve">, which </w:t>
      </w:r>
      <w:r w:rsidR="00855E19">
        <w:rPr>
          <w:rFonts w:hint="eastAsia"/>
          <w:lang w:val="en-GB"/>
        </w:rPr>
        <w:t>assum</w:t>
      </w:r>
      <w:r w:rsidR="00092A38">
        <w:rPr>
          <w:rFonts w:hint="eastAsia"/>
          <w:lang w:val="en-GB"/>
        </w:rPr>
        <w:t>e</w:t>
      </w:r>
      <w:r w:rsidR="00BA599A">
        <w:rPr>
          <w:rFonts w:hint="eastAsia"/>
          <w:lang w:val="en-GB"/>
        </w:rPr>
        <w:t>s</w:t>
      </w:r>
      <w:r w:rsidR="00855E19">
        <w:rPr>
          <w:rFonts w:hint="eastAsia"/>
          <w:lang w:val="en-GB"/>
        </w:rPr>
        <w:t xml:space="preserve"> </w:t>
      </w:r>
      <w:r w:rsidR="00BA599A">
        <w:rPr>
          <w:rFonts w:hint="eastAsia"/>
          <w:lang w:val="en-GB"/>
        </w:rPr>
        <w:t xml:space="preserve">the most intense </w:t>
      </w:r>
      <w:r w:rsidR="00A06507">
        <w:rPr>
          <w:rFonts w:hint="eastAsia"/>
          <w:lang w:val="en-GB"/>
        </w:rPr>
        <w:t xml:space="preserve">transmission </w:t>
      </w:r>
      <w:r w:rsidR="000B0ACF">
        <w:rPr>
          <w:rFonts w:hint="eastAsia"/>
          <w:lang w:val="en-GB"/>
        </w:rPr>
        <w:t xml:space="preserve">density, i.e., </w:t>
      </w:r>
      <w:r w:rsidR="00535917">
        <w:rPr>
          <w:rFonts w:hint="eastAsia"/>
          <w:lang w:val="en-GB"/>
        </w:rPr>
        <w:t>1 subframe</w:t>
      </w:r>
      <w:r w:rsidR="00CB2A82">
        <w:rPr>
          <w:rFonts w:hint="eastAsia"/>
          <w:lang w:val="en-GB"/>
        </w:rPr>
        <w:t xml:space="preserve"> </w:t>
      </w:r>
      <w:r w:rsidR="00E14468">
        <w:rPr>
          <w:rFonts w:hint="eastAsia"/>
          <w:lang w:val="en-GB"/>
        </w:rPr>
        <w:t>for SIB1-NB in</w:t>
      </w:r>
      <w:r w:rsidR="00535917">
        <w:rPr>
          <w:rFonts w:hint="eastAsia"/>
          <w:lang w:val="en-GB"/>
        </w:rPr>
        <w:t xml:space="preserve"> every 20</w:t>
      </w:r>
      <w:r w:rsidR="00E14468">
        <w:rPr>
          <w:rFonts w:hint="eastAsia"/>
          <w:lang w:val="en-GB"/>
        </w:rPr>
        <w:t>ms</w:t>
      </w:r>
      <w:r>
        <w:rPr>
          <w:rFonts w:hint="eastAsia"/>
          <w:lang w:val="en-GB"/>
        </w:rPr>
        <w:t xml:space="preserve">. </w:t>
      </w:r>
      <w:r w:rsidR="00B67846">
        <w:rPr>
          <w:rFonts w:hint="eastAsia"/>
          <w:lang w:val="en-GB"/>
        </w:rPr>
        <w:t xml:space="preserve">With </w:t>
      </w:r>
      <w:r w:rsidR="0093620E">
        <w:rPr>
          <w:rFonts w:hint="eastAsia"/>
          <w:lang w:val="en-GB"/>
        </w:rPr>
        <w:t>additional carrier</w:t>
      </w:r>
      <w:r w:rsidR="007B0504">
        <w:rPr>
          <w:rFonts w:hint="eastAsia"/>
          <w:lang w:val="en-GB"/>
        </w:rPr>
        <w:t xml:space="preserve"> to off load the traffic</w:t>
      </w:r>
      <w:r w:rsidR="0093620E">
        <w:rPr>
          <w:rFonts w:hint="eastAsia"/>
          <w:lang w:val="en-GB"/>
        </w:rPr>
        <w:t>, the</w:t>
      </w:r>
      <w:r w:rsidR="007B0504">
        <w:rPr>
          <w:rFonts w:hint="eastAsia"/>
          <w:lang w:val="en-GB"/>
        </w:rPr>
        <w:t xml:space="preserve"> </w:t>
      </w:r>
      <w:r w:rsidR="0007699B">
        <w:rPr>
          <w:rFonts w:hint="eastAsia"/>
          <w:lang w:val="en-GB"/>
        </w:rPr>
        <w:t>overhead</w:t>
      </w:r>
      <w:r w:rsidR="00375B98">
        <w:rPr>
          <w:rFonts w:hint="eastAsia"/>
          <w:lang w:val="en-GB"/>
        </w:rPr>
        <w:t xml:space="preserve"> of SIB1-NB</w:t>
      </w:r>
      <w:r w:rsidR="007B0504">
        <w:rPr>
          <w:rFonts w:hint="eastAsia"/>
          <w:lang w:val="en-GB"/>
        </w:rPr>
        <w:t xml:space="preserve"> </w:t>
      </w:r>
      <w:r w:rsidR="0007699B">
        <w:rPr>
          <w:lang w:val="en-GB"/>
        </w:rPr>
        <w:t>with</w:t>
      </w:r>
      <w:r w:rsidR="0007699B">
        <w:rPr>
          <w:rFonts w:hint="eastAsia"/>
          <w:lang w:val="en-GB"/>
        </w:rPr>
        <w:t xml:space="preserve"> 16 </w:t>
      </w:r>
      <w:proofErr w:type="gramStart"/>
      <w:r w:rsidR="0007699B">
        <w:rPr>
          <w:rFonts w:hint="eastAsia"/>
          <w:lang w:val="en-GB"/>
        </w:rPr>
        <w:t>repetition</w:t>
      </w:r>
      <w:proofErr w:type="gramEnd"/>
      <w:r w:rsidR="0007699B">
        <w:rPr>
          <w:rFonts w:hint="eastAsia"/>
          <w:lang w:val="en-GB"/>
        </w:rPr>
        <w:t xml:space="preserve"> </w:t>
      </w:r>
      <w:r w:rsidR="008261ED">
        <w:rPr>
          <w:rFonts w:hint="eastAsia"/>
          <w:lang w:val="en-GB"/>
        </w:rPr>
        <w:t xml:space="preserve">on </w:t>
      </w:r>
      <w:r w:rsidR="00375B98">
        <w:rPr>
          <w:rFonts w:hint="eastAsia"/>
          <w:lang w:val="en-GB"/>
        </w:rPr>
        <w:t xml:space="preserve">anchor carrier is </w:t>
      </w:r>
      <w:r w:rsidR="0007699B">
        <w:rPr>
          <w:rFonts w:hint="eastAsia"/>
          <w:lang w:val="en-GB"/>
        </w:rPr>
        <w:t xml:space="preserve">one </w:t>
      </w:r>
      <w:proofErr w:type="spellStart"/>
      <w:r w:rsidR="00375B98">
        <w:rPr>
          <w:rFonts w:hint="eastAsia"/>
          <w:lang w:val="en-GB"/>
        </w:rPr>
        <w:t>subframe</w:t>
      </w:r>
      <w:proofErr w:type="spellEnd"/>
      <w:r w:rsidR="00375B98">
        <w:rPr>
          <w:rFonts w:hint="eastAsia"/>
          <w:lang w:val="en-GB"/>
        </w:rPr>
        <w:t xml:space="preserve"> in every 40ms. </w:t>
      </w:r>
      <w:r w:rsidR="006179C4">
        <w:rPr>
          <w:rFonts w:hint="eastAsia"/>
          <w:lang w:val="en-GB"/>
        </w:rPr>
        <w:t xml:space="preserve">Clearly, this solution also benefits from </w:t>
      </w:r>
      <w:r w:rsidR="00780580">
        <w:rPr>
          <w:rFonts w:hint="eastAsia"/>
          <w:lang w:val="en-GB"/>
        </w:rPr>
        <w:t>the</w:t>
      </w:r>
      <w:r w:rsidR="00873E01">
        <w:rPr>
          <w:rFonts w:hint="eastAsia"/>
          <w:lang w:val="en-GB"/>
        </w:rPr>
        <w:t xml:space="preserve"> DL</w:t>
      </w:r>
      <w:r w:rsidR="00780580">
        <w:rPr>
          <w:rFonts w:hint="eastAsia"/>
          <w:lang w:val="en-GB"/>
        </w:rPr>
        <w:t xml:space="preserve"> load balancing between anchor carrier and non-anchor. </w:t>
      </w:r>
      <w:r w:rsidR="00EC79E3">
        <w:rPr>
          <w:rFonts w:hint="eastAsia"/>
          <w:lang w:val="en-GB"/>
        </w:rPr>
        <w:t xml:space="preserve">When the DL traffic load is heavy on anchor carrier, </w:t>
      </w:r>
      <w:proofErr w:type="spellStart"/>
      <w:r w:rsidR="00EC79E3">
        <w:rPr>
          <w:rFonts w:hint="eastAsia"/>
          <w:lang w:val="en-GB"/>
        </w:rPr>
        <w:t>eNB</w:t>
      </w:r>
      <w:proofErr w:type="spellEnd"/>
      <w:r w:rsidR="00EC79E3">
        <w:rPr>
          <w:rFonts w:hint="eastAsia"/>
          <w:lang w:val="en-GB"/>
        </w:rPr>
        <w:t xml:space="preserve"> could configure the </w:t>
      </w:r>
      <w:r w:rsidR="0092746A">
        <w:rPr>
          <w:rFonts w:hint="eastAsia"/>
          <w:lang w:val="en-GB"/>
        </w:rPr>
        <w:t xml:space="preserve">SIB1-NB transmission on both anchor and non-anchor carriers in a frequency </w:t>
      </w:r>
      <w:r w:rsidR="0029260B">
        <w:rPr>
          <w:rFonts w:hint="eastAsia"/>
          <w:lang w:val="en-GB"/>
        </w:rPr>
        <w:t xml:space="preserve">hopping </w:t>
      </w:r>
      <w:r w:rsidR="0092746A">
        <w:rPr>
          <w:rFonts w:hint="eastAsia"/>
          <w:lang w:val="en-GB"/>
        </w:rPr>
        <w:t>manner.</w:t>
      </w:r>
    </w:p>
    <w:p w:rsidR="00917D0E" w:rsidRDefault="007F0EF2" w:rsidP="00417B1E">
      <w:pPr>
        <w:spacing w:line="276" w:lineRule="auto"/>
        <w:jc w:val="center"/>
      </w:pPr>
      <w:r>
        <w:object w:dxaOrig="7921" w:dyaOrig="1066">
          <v:shape id="_x0000_i1027" type="#_x0000_t75" style="width:396pt;height:53.75pt" o:ole="">
            <v:imagedata r:id="rId13" o:title=""/>
          </v:shape>
          <o:OLEObject Type="Embed" ProgID="Visio.Drawing.15" ShapeID="_x0000_i1027" DrawAspect="Content" ObjectID="_1572450128" r:id="rId14"/>
        </w:object>
      </w:r>
    </w:p>
    <w:p w:rsidR="0053316E" w:rsidRDefault="0053316E" w:rsidP="00417B1E">
      <w:pPr>
        <w:spacing w:line="276" w:lineRule="auto"/>
        <w:jc w:val="center"/>
      </w:pPr>
      <w:r>
        <w:rPr>
          <w:rFonts w:hint="eastAsia"/>
        </w:rPr>
        <w:lastRenderedPageBreak/>
        <w:t>Figure 3</w:t>
      </w:r>
    </w:p>
    <w:p w:rsidR="0053316E" w:rsidRDefault="007E426D" w:rsidP="00417B1E">
      <w:pPr>
        <w:spacing w:line="276" w:lineRule="auto"/>
        <w:rPr>
          <w:lang w:val="en-GB"/>
        </w:rPr>
      </w:pPr>
      <w:r>
        <w:rPr>
          <w:rFonts w:hint="eastAsia"/>
          <w:lang w:val="en-GB"/>
        </w:rPr>
        <w:t xml:space="preserve">The transmission </w:t>
      </w:r>
      <w:proofErr w:type="spellStart"/>
      <w:r>
        <w:rPr>
          <w:rFonts w:hint="eastAsia"/>
          <w:lang w:val="en-GB"/>
        </w:rPr>
        <w:t>subframe</w:t>
      </w:r>
      <w:proofErr w:type="spellEnd"/>
      <w:r>
        <w:rPr>
          <w:rFonts w:hint="eastAsia"/>
          <w:lang w:val="en-GB"/>
        </w:rPr>
        <w:t xml:space="preserve"> of </w:t>
      </w:r>
      <w:r w:rsidR="0007699B">
        <w:rPr>
          <w:rFonts w:hint="eastAsia"/>
          <w:lang w:val="en-GB"/>
        </w:rPr>
        <w:t xml:space="preserve">SIB 1-NB on </w:t>
      </w:r>
      <w:r>
        <w:rPr>
          <w:rFonts w:hint="eastAsia"/>
          <w:lang w:val="en-GB"/>
        </w:rPr>
        <w:t>non-anchor car</w:t>
      </w:r>
      <w:r w:rsidR="007963FC">
        <w:rPr>
          <w:rFonts w:hint="eastAsia"/>
          <w:lang w:val="en-GB"/>
        </w:rPr>
        <w:t xml:space="preserve">rier </w:t>
      </w:r>
      <w:r w:rsidR="0007699B">
        <w:rPr>
          <w:rFonts w:hint="eastAsia"/>
          <w:lang w:val="en-GB"/>
        </w:rPr>
        <w:t>can</w:t>
      </w:r>
      <w:r>
        <w:rPr>
          <w:rFonts w:hint="eastAsia"/>
          <w:lang w:val="en-GB"/>
        </w:rPr>
        <w:t xml:space="preserve"> cho</w:t>
      </w:r>
      <w:r w:rsidR="0007699B">
        <w:rPr>
          <w:rFonts w:hint="eastAsia"/>
          <w:lang w:val="en-GB"/>
        </w:rPr>
        <w:t>o</w:t>
      </w:r>
      <w:r>
        <w:rPr>
          <w:rFonts w:hint="eastAsia"/>
          <w:lang w:val="en-GB"/>
        </w:rPr>
        <w:t xml:space="preserve">se from </w:t>
      </w:r>
      <w:proofErr w:type="spellStart"/>
      <w:r w:rsidR="000A60E3">
        <w:rPr>
          <w:rFonts w:hint="eastAsia"/>
          <w:lang w:val="en-GB"/>
        </w:rPr>
        <w:t>subframe</w:t>
      </w:r>
      <w:proofErr w:type="spellEnd"/>
      <w:r w:rsidR="000A60E3">
        <w:rPr>
          <w:rFonts w:hint="eastAsia"/>
          <w:lang w:val="en-GB"/>
        </w:rPr>
        <w:t xml:space="preserve"> #0, #5 and #9</w:t>
      </w:r>
      <w:r w:rsidR="00552832">
        <w:rPr>
          <w:rFonts w:hint="eastAsia"/>
          <w:lang w:val="en-GB"/>
        </w:rPr>
        <w:t xml:space="preserve">, which are downlink </w:t>
      </w:r>
      <w:proofErr w:type="spellStart"/>
      <w:r w:rsidR="00552832">
        <w:rPr>
          <w:rFonts w:hint="eastAsia"/>
          <w:lang w:val="en-GB"/>
        </w:rPr>
        <w:t>subframes</w:t>
      </w:r>
      <w:proofErr w:type="spellEnd"/>
      <w:r w:rsidR="00552832">
        <w:rPr>
          <w:rFonts w:hint="eastAsia"/>
          <w:lang w:val="en-GB"/>
        </w:rPr>
        <w:t xml:space="preserve"> with any of supported UL/DL configurations</w:t>
      </w:r>
      <w:r w:rsidR="000A60E3">
        <w:rPr>
          <w:rFonts w:hint="eastAsia"/>
          <w:lang w:val="en-GB"/>
        </w:rPr>
        <w:t xml:space="preserve">. </w:t>
      </w:r>
      <w:r w:rsidR="008523AB">
        <w:rPr>
          <w:rFonts w:hint="eastAsia"/>
          <w:lang w:val="en-GB"/>
        </w:rPr>
        <w:t xml:space="preserve">In Table 2, we show the comparison of different </w:t>
      </w:r>
      <w:r w:rsidR="00383398">
        <w:rPr>
          <w:rFonts w:hint="eastAsia"/>
          <w:lang w:val="en-GB"/>
        </w:rPr>
        <w:t>options for</w:t>
      </w:r>
      <w:r w:rsidR="00B338F1">
        <w:rPr>
          <w:rFonts w:hint="eastAsia"/>
          <w:lang w:val="en-GB"/>
        </w:rPr>
        <w:t xml:space="preserve"> transmission</w:t>
      </w:r>
      <w:r w:rsidR="00383398">
        <w:rPr>
          <w:rFonts w:hint="eastAsia"/>
          <w:lang w:val="en-GB"/>
        </w:rPr>
        <w:t xml:space="preserve"> subframe </w:t>
      </w:r>
      <w:r w:rsidR="0007699B">
        <w:rPr>
          <w:rFonts w:hint="eastAsia"/>
          <w:lang w:val="en-GB"/>
        </w:rPr>
        <w:t xml:space="preserve">for SIB1-NB </w:t>
      </w:r>
      <w:r w:rsidR="00383398">
        <w:rPr>
          <w:rFonts w:hint="eastAsia"/>
          <w:lang w:val="en-GB"/>
        </w:rPr>
        <w:t xml:space="preserve">on non-anchor carrier, with the metric of </w:t>
      </w:r>
      <w:r w:rsidR="005A24C5">
        <w:rPr>
          <w:rFonts w:hint="eastAsia"/>
          <w:lang w:val="en-GB"/>
        </w:rPr>
        <w:t>average latency for SIB1-NB acquisition</w:t>
      </w:r>
      <w:r w:rsidR="002907F2">
        <w:rPr>
          <w:rFonts w:hint="eastAsia"/>
          <w:lang w:val="en-GB"/>
        </w:rPr>
        <w:t xml:space="preserve"> and </w:t>
      </w:r>
      <w:r w:rsidR="0007699B">
        <w:rPr>
          <w:rFonts w:hint="eastAsia"/>
          <w:lang w:val="en-GB"/>
        </w:rPr>
        <w:t xml:space="preserve">the support of cross subframe </w:t>
      </w:r>
      <w:r w:rsidR="002907F2">
        <w:rPr>
          <w:rFonts w:hint="eastAsia"/>
          <w:lang w:val="en-GB"/>
        </w:rPr>
        <w:t xml:space="preserve">channel estimation. </w:t>
      </w:r>
      <w:r w:rsidR="00351046">
        <w:rPr>
          <w:rFonts w:hint="eastAsia"/>
          <w:lang w:val="en-GB"/>
        </w:rPr>
        <w:t>The results are similar to Tabl</w:t>
      </w:r>
      <w:r w:rsidR="000244E4">
        <w:rPr>
          <w:rFonts w:hint="eastAsia"/>
          <w:lang w:val="en-GB"/>
        </w:rPr>
        <w:t xml:space="preserve">e 1, with </w:t>
      </w:r>
      <w:r w:rsidR="00E721BC">
        <w:rPr>
          <w:rFonts w:hint="eastAsia"/>
          <w:lang w:val="en-GB"/>
        </w:rPr>
        <w:t xml:space="preserve">much smaller acquisition latency. The acquisition </w:t>
      </w:r>
      <w:r w:rsidR="002016E7">
        <w:rPr>
          <w:rFonts w:hint="eastAsia"/>
          <w:lang w:val="en-GB"/>
        </w:rPr>
        <w:t xml:space="preserve">latency </w:t>
      </w:r>
      <w:r w:rsidR="007E1B14">
        <w:rPr>
          <w:rFonts w:hint="eastAsia"/>
          <w:lang w:val="en-GB"/>
        </w:rPr>
        <w:t xml:space="preserve">of SIB1-NB transmitted on both anchor and </w:t>
      </w:r>
      <w:proofErr w:type="gramStart"/>
      <w:r w:rsidR="007E1B14">
        <w:rPr>
          <w:rFonts w:hint="eastAsia"/>
          <w:lang w:val="en-GB"/>
        </w:rPr>
        <w:t xml:space="preserve">non-anchor carriers </w:t>
      </w:r>
      <w:r w:rsidR="00E87A2C">
        <w:rPr>
          <w:rFonts w:hint="eastAsia"/>
          <w:lang w:val="en-GB"/>
        </w:rPr>
        <w:t>is</w:t>
      </w:r>
      <w:proofErr w:type="gramEnd"/>
      <w:r w:rsidR="00E87A2C">
        <w:rPr>
          <w:rFonts w:hint="eastAsia"/>
          <w:lang w:val="en-GB"/>
        </w:rPr>
        <w:t xml:space="preserve"> slightly elevated over that of FDD</w:t>
      </w:r>
      <w:r w:rsidR="006A0BE7">
        <w:rPr>
          <w:rFonts w:hint="eastAsia"/>
          <w:lang w:val="en-GB"/>
        </w:rPr>
        <w:t>, or even smaller with subframe #5</w:t>
      </w:r>
      <w:r w:rsidR="00E87A2C">
        <w:rPr>
          <w:rFonts w:hint="eastAsia"/>
          <w:lang w:val="en-GB"/>
        </w:rPr>
        <w:t xml:space="preserve">. </w:t>
      </w:r>
    </w:p>
    <w:tbl>
      <w:tblPr>
        <w:tblW w:w="6876" w:type="dxa"/>
        <w:jc w:val="center"/>
        <w:tblInd w:w="-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387"/>
        <w:gridCol w:w="2079"/>
        <w:gridCol w:w="2410"/>
      </w:tblGrid>
      <w:tr w:rsidR="00B24A2E" w:rsidRPr="009D3666" w:rsidTr="005A24C5">
        <w:trPr>
          <w:trHeight w:val="283"/>
          <w:jc w:val="center"/>
        </w:trPr>
        <w:tc>
          <w:tcPr>
            <w:tcW w:w="2387" w:type="dxa"/>
            <w:shd w:val="clear" w:color="auto" w:fill="4F81BD"/>
            <w:tcMar>
              <w:top w:w="72" w:type="dxa"/>
              <w:left w:w="144" w:type="dxa"/>
              <w:bottom w:w="72" w:type="dxa"/>
              <w:right w:w="144" w:type="dxa"/>
            </w:tcMar>
            <w:hideMark/>
          </w:tcPr>
          <w:p w:rsidR="009D3666" w:rsidRPr="009D3666" w:rsidRDefault="00B24A2E" w:rsidP="000107C6">
            <w:pPr>
              <w:spacing w:after="0" w:line="276" w:lineRule="auto"/>
              <w:rPr>
                <w:b/>
                <w:color w:val="FFFFFF" w:themeColor="background1"/>
                <w:lang w:val="en-GB"/>
              </w:rPr>
            </w:pPr>
            <w:proofErr w:type="spellStart"/>
            <w:r>
              <w:rPr>
                <w:rFonts w:hint="eastAsia"/>
                <w:b/>
                <w:color w:val="FFFFFF" w:themeColor="background1"/>
                <w:lang w:val="en-GB"/>
              </w:rPr>
              <w:t>subframe</w:t>
            </w:r>
            <w:proofErr w:type="spellEnd"/>
          </w:p>
        </w:tc>
        <w:tc>
          <w:tcPr>
            <w:tcW w:w="2079" w:type="dxa"/>
            <w:shd w:val="clear" w:color="auto" w:fill="4F81BD"/>
            <w:tcMar>
              <w:top w:w="72" w:type="dxa"/>
              <w:left w:w="144" w:type="dxa"/>
              <w:bottom w:w="72" w:type="dxa"/>
              <w:right w:w="144" w:type="dxa"/>
            </w:tcMar>
            <w:hideMark/>
          </w:tcPr>
          <w:p w:rsidR="00B24A2E" w:rsidRPr="00C5554D" w:rsidRDefault="00B24A2E" w:rsidP="000107C6">
            <w:pPr>
              <w:spacing w:after="0" w:line="276" w:lineRule="auto"/>
              <w:rPr>
                <w:b/>
                <w:color w:val="FFFFFF" w:themeColor="background1"/>
              </w:rPr>
            </w:pPr>
            <w:r w:rsidRPr="00C5554D">
              <w:rPr>
                <w:b/>
                <w:bCs/>
                <w:color w:val="FFFFFF" w:themeColor="background1"/>
              </w:rPr>
              <w:t xml:space="preserve">Average latency for SIB1-NB acquisition </w:t>
            </w:r>
          </w:p>
          <w:p w:rsidR="009D3666" w:rsidRPr="009D3666" w:rsidRDefault="00B24A2E" w:rsidP="000107C6">
            <w:pPr>
              <w:spacing w:after="0" w:line="276" w:lineRule="auto"/>
              <w:rPr>
                <w:b/>
                <w:color w:val="FFFFFF" w:themeColor="background1"/>
                <w:lang w:val="en-GB"/>
              </w:rPr>
            </w:pPr>
            <w:r w:rsidRPr="009D3666">
              <w:rPr>
                <w:b/>
                <w:color w:val="FFFFFF" w:themeColor="background1"/>
                <w:lang w:val="en-GB"/>
              </w:rPr>
              <w:t xml:space="preserve"> </w:t>
            </w:r>
          </w:p>
        </w:tc>
        <w:tc>
          <w:tcPr>
            <w:tcW w:w="2410" w:type="dxa"/>
            <w:shd w:val="clear" w:color="auto" w:fill="4F81BD"/>
            <w:tcMar>
              <w:top w:w="72" w:type="dxa"/>
              <w:left w:w="144" w:type="dxa"/>
              <w:bottom w:w="72" w:type="dxa"/>
              <w:right w:w="144" w:type="dxa"/>
            </w:tcMar>
            <w:hideMark/>
          </w:tcPr>
          <w:p w:rsidR="009D3666" w:rsidRPr="009D3666" w:rsidRDefault="00B24A2E" w:rsidP="000107C6">
            <w:pPr>
              <w:spacing w:after="0" w:line="276" w:lineRule="auto"/>
              <w:rPr>
                <w:b/>
                <w:color w:val="FFFFFF" w:themeColor="background1"/>
                <w:lang w:val="en-GB"/>
              </w:rPr>
            </w:pPr>
            <w:r>
              <w:rPr>
                <w:rFonts w:hint="eastAsia"/>
                <w:b/>
                <w:color w:val="FFFFFF" w:themeColor="background1"/>
                <w:lang w:val="en-GB"/>
              </w:rPr>
              <w:t>Cross subframe channel estimation</w:t>
            </w:r>
          </w:p>
        </w:tc>
      </w:tr>
      <w:tr w:rsidR="00B24A2E" w:rsidRPr="009D3666" w:rsidTr="005A24C5">
        <w:trPr>
          <w:trHeight w:val="283"/>
          <w:jc w:val="center"/>
        </w:trPr>
        <w:tc>
          <w:tcPr>
            <w:tcW w:w="2387" w:type="dxa"/>
            <w:shd w:val="clear" w:color="auto" w:fill="FFFFFF" w:themeFill="background1"/>
            <w:tcMar>
              <w:top w:w="72" w:type="dxa"/>
              <w:left w:w="144" w:type="dxa"/>
              <w:bottom w:w="72" w:type="dxa"/>
              <w:right w:w="144" w:type="dxa"/>
            </w:tcMar>
            <w:hideMark/>
          </w:tcPr>
          <w:p w:rsidR="009D3666" w:rsidRPr="009D3666" w:rsidRDefault="00B24A2E" w:rsidP="000107C6">
            <w:pPr>
              <w:spacing w:after="0" w:line="276" w:lineRule="auto"/>
              <w:rPr>
                <w:lang w:val="en-GB"/>
              </w:rPr>
            </w:pPr>
            <w:r w:rsidRPr="00593177">
              <w:rPr>
                <w:rFonts w:hint="eastAsia"/>
                <w:lang w:val="en-GB"/>
              </w:rPr>
              <w:t>FDD</w:t>
            </w:r>
          </w:p>
        </w:tc>
        <w:tc>
          <w:tcPr>
            <w:tcW w:w="2079" w:type="dxa"/>
            <w:shd w:val="clear" w:color="auto" w:fill="FFFFFF" w:themeFill="background1"/>
            <w:tcMar>
              <w:top w:w="72" w:type="dxa"/>
              <w:left w:w="144" w:type="dxa"/>
              <w:bottom w:w="72" w:type="dxa"/>
              <w:right w:w="144" w:type="dxa"/>
            </w:tcMar>
            <w:hideMark/>
          </w:tcPr>
          <w:p w:rsidR="009D3666" w:rsidRPr="009D3666" w:rsidRDefault="00B24A2E" w:rsidP="000107C6">
            <w:pPr>
              <w:spacing w:after="0" w:line="276" w:lineRule="auto"/>
              <w:rPr>
                <w:lang w:val="en-GB"/>
              </w:rPr>
            </w:pPr>
            <w:r>
              <w:rPr>
                <w:rFonts w:hint="eastAsia"/>
                <w:lang w:val="en-GB"/>
              </w:rPr>
              <w:t>9</w:t>
            </w:r>
            <w:r w:rsidRPr="009D3666">
              <w:rPr>
                <w:lang w:val="en-GB"/>
              </w:rPr>
              <w:t>ms</w:t>
            </w:r>
          </w:p>
        </w:tc>
        <w:tc>
          <w:tcPr>
            <w:tcW w:w="2410" w:type="dxa"/>
            <w:shd w:val="clear" w:color="auto" w:fill="FFFFFF" w:themeFill="background1"/>
            <w:tcMar>
              <w:top w:w="72" w:type="dxa"/>
              <w:left w:w="144" w:type="dxa"/>
              <w:bottom w:w="72" w:type="dxa"/>
              <w:right w:w="144" w:type="dxa"/>
            </w:tcMar>
            <w:hideMark/>
          </w:tcPr>
          <w:p w:rsidR="009D3666" w:rsidRPr="009D3666" w:rsidRDefault="00B24A2E" w:rsidP="000107C6">
            <w:pPr>
              <w:spacing w:after="0" w:line="276" w:lineRule="auto"/>
              <w:rPr>
                <w:lang w:val="en-GB"/>
              </w:rPr>
            </w:pPr>
            <w:r w:rsidRPr="009D3666">
              <w:rPr>
                <w:lang w:val="en-GB"/>
              </w:rPr>
              <w:t>——</w:t>
            </w:r>
          </w:p>
        </w:tc>
      </w:tr>
      <w:tr w:rsidR="002C01F4" w:rsidRPr="009D3666" w:rsidTr="005A24C5">
        <w:trPr>
          <w:trHeight w:val="283"/>
          <w:jc w:val="center"/>
        </w:trPr>
        <w:tc>
          <w:tcPr>
            <w:tcW w:w="2387" w:type="dxa"/>
            <w:shd w:val="clear" w:color="auto" w:fill="FFFFFF" w:themeFill="background1"/>
            <w:tcMar>
              <w:top w:w="72" w:type="dxa"/>
              <w:left w:w="144" w:type="dxa"/>
              <w:bottom w:w="72" w:type="dxa"/>
              <w:right w:w="144" w:type="dxa"/>
            </w:tcMar>
            <w:hideMark/>
          </w:tcPr>
          <w:p w:rsidR="006B3C93" w:rsidRDefault="006B3C93" w:rsidP="000107C6">
            <w:pPr>
              <w:spacing w:after="0" w:line="276" w:lineRule="auto"/>
              <w:rPr>
                <w:lang w:val="en-GB"/>
              </w:rPr>
            </w:pPr>
            <w:r>
              <w:rPr>
                <w:rFonts w:hint="eastAsia"/>
                <w:lang w:val="en-GB"/>
              </w:rPr>
              <w:t>s</w:t>
            </w:r>
            <w:r w:rsidRPr="009D3666">
              <w:rPr>
                <w:lang w:val="en-GB"/>
              </w:rPr>
              <w:t>f #0</w:t>
            </w:r>
            <w:r>
              <w:rPr>
                <w:rFonts w:hint="eastAsia"/>
                <w:lang w:val="en-GB"/>
              </w:rPr>
              <w:t xml:space="preserve"> on anchor &amp;</w:t>
            </w:r>
          </w:p>
          <w:p w:rsidR="009D3666" w:rsidRPr="009D3666" w:rsidRDefault="006B3C93" w:rsidP="000107C6">
            <w:pPr>
              <w:spacing w:after="0" w:line="276" w:lineRule="auto"/>
              <w:rPr>
                <w:lang w:val="en-GB"/>
              </w:rPr>
            </w:pPr>
            <w:r>
              <w:rPr>
                <w:rFonts w:hint="eastAsia"/>
                <w:lang w:val="en-GB"/>
              </w:rPr>
              <w:t>s</w:t>
            </w:r>
            <w:r w:rsidR="002C01F4" w:rsidRPr="009D3666">
              <w:rPr>
                <w:lang w:val="en-GB"/>
              </w:rPr>
              <w:t>f #0</w:t>
            </w:r>
            <w:r>
              <w:rPr>
                <w:rFonts w:hint="eastAsia"/>
                <w:lang w:val="en-GB"/>
              </w:rPr>
              <w:t xml:space="preserve"> on</w:t>
            </w:r>
            <w:r w:rsidR="002C01F4" w:rsidRPr="009D3666">
              <w:rPr>
                <w:lang w:val="en-GB"/>
              </w:rPr>
              <w:t xml:space="preserve"> non-anchor</w:t>
            </w:r>
            <w:r w:rsidR="002C01F4">
              <w:rPr>
                <w:rFonts w:hint="eastAsia"/>
                <w:lang w:val="en-GB"/>
              </w:rPr>
              <w:t xml:space="preserve"> (FH)</w:t>
            </w:r>
          </w:p>
        </w:tc>
        <w:tc>
          <w:tcPr>
            <w:tcW w:w="2079" w:type="dxa"/>
            <w:shd w:val="clear" w:color="auto" w:fill="FFFFFF" w:themeFill="background1"/>
            <w:tcMar>
              <w:top w:w="72" w:type="dxa"/>
              <w:left w:w="144" w:type="dxa"/>
              <w:bottom w:w="72" w:type="dxa"/>
              <w:right w:w="144" w:type="dxa"/>
            </w:tcMar>
            <w:hideMark/>
          </w:tcPr>
          <w:p w:rsidR="002C01F4" w:rsidRPr="002C01F4" w:rsidRDefault="002C01F4" w:rsidP="000107C6">
            <w:pPr>
              <w:spacing w:after="0" w:line="276" w:lineRule="auto"/>
              <w:rPr>
                <w:lang w:val="en-GB"/>
              </w:rPr>
            </w:pPr>
            <w:r w:rsidRPr="002C01F4">
              <w:rPr>
                <w:lang w:val="en-GB"/>
              </w:rPr>
              <w:t>11ms</w:t>
            </w:r>
          </w:p>
        </w:tc>
        <w:tc>
          <w:tcPr>
            <w:tcW w:w="2410" w:type="dxa"/>
            <w:shd w:val="clear" w:color="auto" w:fill="FFFFFF" w:themeFill="background1"/>
            <w:tcMar>
              <w:top w:w="72" w:type="dxa"/>
              <w:left w:w="144" w:type="dxa"/>
              <w:bottom w:w="72" w:type="dxa"/>
              <w:right w:w="144" w:type="dxa"/>
            </w:tcMar>
            <w:hideMark/>
          </w:tcPr>
          <w:p w:rsidR="009D3666" w:rsidRPr="009D3666" w:rsidRDefault="002C01F4" w:rsidP="000107C6">
            <w:pPr>
              <w:spacing w:after="0" w:line="276" w:lineRule="auto"/>
              <w:rPr>
                <w:lang w:val="en-GB"/>
              </w:rPr>
            </w:pPr>
            <w:r>
              <w:rPr>
                <w:rFonts w:hint="eastAsia"/>
                <w:lang w:val="en-GB"/>
              </w:rPr>
              <w:t>Yes</w:t>
            </w:r>
          </w:p>
        </w:tc>
      </w:tr>
      <w:tr w:rsidR="002C01F4" w:rsidRPr="009D3666" w:rsidTr="005A24C5">
        <w:trPr>
          <w:trHeight w:val="283"/>
          <w:jc w:val="center"/>
        </w:trPr>
        <w:tc>
          <w:tcPr>
            <w:tcW w:w="2387" w:type="dxa"/>
            <w:shd w:val="clear" w:color="auto" w:fill="FFFFFF" w:themeFill="background1"/>
            <w:tcMar>
              <w:top w:w="72" w:type="dxa"/>
              <w:left w:w="144" w:type="dxa"/>
              <w:bottom w:w="72" w:type="dxa"/>
              <w:right w:w="144" w:type="dxa"/>
            </w:tcMar>
            <w:hideMark/>
          </w:tcPr>
          <w:p w:rsidR="00D9316F" w:rsidRDefault="00D9316F" w:rsidP="000107C6">
            <w:pPr>
              <w:spacing w:after="0" w:line="276" w:lineRule="auto"/>
              <w:rPr>
                <w:lang w:val="en-GB"/>
              </w:rPr>
            </w:pPr>
            <w:r>
              <w:rPr>
                <w:rFonts w:hint="eastAsia"/>
                <w:lang w:val="en-GB"/>
              </w:rPr>
              <w:t>s</w:t>
            </w:r>
            <w:r w:rsidRPr="009D3666">
              <w:rPr>
                <w:lang w:val="en-GB"/>
              </w:rPr>
              <w:t>f #0</w:t>
            </w:r>
            <w:r>
              <w:rPr>
                <w:rFonts w:hint="eastAsia"/>
                <w:lang w:val="en-GB"/>
              </w:rPr>
              <w:t xml:space="preserve"> on anchor &amp;</w:t>
            </w:r>
          </w:p>
          <w:p w:rsidR="009D3666" w:rsidRPr="009D3666" w:rsidRDefault="006B3C93" w:rsidP="000107C6">
            <w:pPr>
              <w:spacing w:after="0" w:line="276" w:lineRule="auto"/>
              <w:rPr>
                <w:lang w:val="en-GB"/>
              </w:rPr>
            </w:pPr>
            <w:r>
              <w:rPr>
                <w:rFonts w:hint="eastAsia"/>
                <w:lang w:val="en-GB"/>
              </w:rPr>
              <w:t>s</w:t>
            </w:r>
            <w:r w:rsidR="00D9316F">
              <w:rPr>
                <w:lang w:val="en-GB"/>
              </w:rPr>
              <w:t>f #5</w:t>
            </w:r>
            <w:r w:rsidR="00D9316F">
              <w:rPr>
                <w:rFonts w:hint="eastAsia"/>
                <w:lang w:val="en-GB"/>
              </w:rPr>
              <w:t xml:space="preserve"> on</w:t>
            </w:r>
            <w:r w:rsidR="002C01F4" w:rsidRPr="009D3666">
              <w:rPr>
                <w:lang w:val="en-GB"/>
              </w:rPr>
              <w:t xml:space="preserve"> non-anchor</w:t>
            </w:r>
            <w:r w:rsidR="002C01F4">
              <w:rPr>
                <w:rFonts w:hint="eastAsia"/>
                <w:lang w:val="en-GB"/>
              </w:rPr>
              <w:t xml:space="preserve"> (FH)</w:t>
            </w:r>
          </w:p>
        </w:tc>
        <w:tc>
          <w:tcPr>
            <w:tcW w:w="2079" w:type="dxa"/>
            <w:shd w:val="clear" w:color="auto" w:fill="FFFFFF" w:themeFill="background1"/>
            <w:tcMar>
              <w:top w:w="72" w:type="dxa"/>
              <w:left w:w="144" w:type="dxa"/>
              <w:bottom w:w="72" w:type="dxa"/>
              <w:right w:w="144" w:type="dxa"/>
            </w:tcMar>
            <w:hideMark/>
          </w:tcPr>
          <w:p w:rsidR="002C01F4" w:rsidRPr="002C01F4" w:rsidRDefault="002C01F4" w:rsidP="000107C6">
            <w:pPr>
              <w:spacing w:after="0" w:line="276" w:lineRule="auto"/>
              <w:rPr>
                <w:lang w:val="en-GB"/>
              </w:rPr>
            </w:pPr>
            <w:r w:rsidRPr="002C01F4">
              <w:rPr>
                <w:lang w:val="en-GB"/>
              </w:rPr>
              <w:t>8.5ms</w:t>
            </w:r>
          </w:p>
        </w:tc>
        <w:tc>
          <w:tcPr>
            <w:tcW w:w="2410" w:type="dxa"/>
            <w:shd w:val="clear" w:color="auto" w:fill="FFFFFF" w:themeFill="background1"/>
            <w:tcMar>
              <w:top w:w="72" w:type="dxa"/>
              <w:left w:w="144" w:type="dxa"/>
              <w:bottom w:w="72" w:type="dxa"/>
              <w:right w:w="144" w:type="dxa"/>
            </w:tcMar>
            <w:hideMark/>
          </w:tcPr>
          <w:p w:rsidR="009D3666" w:rsidRPr="009D3666" w:rsidRDefault="002C01F4" w:rsidP="000107C6">
            <w:pPr>
              <w:spacing w:after="0" w:line="276" w:lineRule="auto"/>
              <w:rPr>
                <w:lang w:val="en-GB"/>
              </w:rPr>
            </w:pPr>
            <w:r>
              <w:rPr>
                <w:rFonts w:hint="eastAsia"/>
                <w:lang w:val="en-GB"/>
              </w:rPr>
              <w:t>No</w:t>
            </w:r>
          </w:p>
        </w:tc>
      </w:tr>
      <w:tr w:rsidR="002C01F4" w:rsidRPr="00593177" w:rsidTr="005A24C5">
        <w:trPr>
          <w:trHeight w:val="283"/>
          <w:jc w:val="center"/>
        </w:trPr>
        <w:tc>
          <w:tcPr>
            <w:tcW w:w="2387" w:type="dxa"/>
            <w:shd w:val="clear" w:color="auto" w:fill="FFFFFF" w:themeFill="background1"/>
            <w:tcMar>
              <w:top w:w="72" w:type="dxa"/>
              <w:left w:w="144" w:type="dxa"/>
              <w:bottom w:w="72" w:type="dxa"/>
              <w:right w:w="144" w:type="dxa"/>
            </w:tcMar>
            <w:hideMark/>
          </w:tcPr>
          <w:p w:rsidR="00D9316F" w:rsidRDefault="00D9316F" w:rsidP="000107C6">
            <w:pPr>
              <w:spacing w:after="0" w:line="276" w:lineRule="auto"/>
              <w:rPr>
                <w:lang w:val="en-GB"/>
              </w:rPr>
            </w:pPr>
            <w:r>
              <w:rPr>
                <w:rFonts w:hint="eastAsia"/>
                <w:lang w:val="en-GB"/>
              </w:rPr>
              <w:t>s</w:t>
            </w:r>
            <w:r w:rsidRPr="009D3666">
              <w:rPr>
                <w:lang w:val="en-GB"/>
              </w:rPr>
              <w:t>f #0</w:t>
            </w:r>
            <w:r>
              <w:rPr>
                <w:rFonts w:hint="eastAsia"/>
                <w:lang w:val="en-GB"/>
              </w:rPr>
              <w:t xml:space="preserve"> on anchor &amp;</w:t>
            </w:r>
          </w:p>
          <w:p w:rsidR="009D3666" w:rsidRPr="009D3666" w:rsidRDefault="006B3C93" w:rsidP="000107C6">
            <w:pPr>
              <w:spacing w:after="0" w:line="276" w:lineRule="auto"/>
              <w:rPr>
                <w:lang w:val="en-GB"/>
              </w:rPr>
            </w:pPr>
            <w:r>
              <w:rPr>
                <w:rFonts w:hint="eastAsia"/>
                <w:lang w:val="en-GB"/>
              </w:rPr>
              <w:t>s</w:t>
            </w:r>
            <w:r w:rsidR="002C01F4" w:rsidRPr="009D3666">
              <w:rPr>
                <w:lang w:val="en-GB"/>
              </w:rPr>
              <w:t>f #9</w:t>
            </w:r>
            <w:r w:rsidR="00D9316F">
              <w:rPr>
                <w:rFonts w:hint="eastAsia"/>
                <w:lang w:val="en-GB"/>
              </w:rPr>
              <w:t xml:space="preserve"> on</w:t>
            </w:r>
            <w:r w:rsidR="002C01F4" w:rsidRPr="009D3666">
              <w:rPr>
                <w:lang w:val="en-GB"/>
              </w:rPr>
              <w:t xml:space="preserve"> non-anchor</w:t>
            </w:r>
            <w:r w:rsidR="002C01F4">
              <w:rPr>
                <w:rFonts w:hint="eastAsia"/>
                <w:lang w:val="en-GB"/>
              </w:rPr>
              <w:t xml:space="preserve"> (FH)</w:t>
            </w:r>
          </w:p>
        </w:tc>
        <w:tc>
          <w:tcPr>
            <w:tcW w:w="2079" w:type="dxa"/>
            <w:shd w:val="clear" w:color="auto" w:fill="FFFFFF" w:themeFill="background1"/>
            <w:tcMar>
              <w:top w:w="72" w:type="dxa"/>
              <w:left w:w="144" w:type="dxa"/>
              <w:bottom w:w="72" w:type="dxa"/>
              <w:right w:w="144" w:type="dxa"/>
            </w:tcMar>
            <w:hideMark/>
          </w:tcPr>
          <w:p w:rsidR="002C01F4" w:rsidRPr="002C01F4" w:rsidRDefault="002C01F4" w:rsidP="000107C6">
            <w:pPr>
              <w:spacing w:after="0" w:line="276" w:lineRule="auto"/>
              <w:rPr>
                <w:lang w:val="en-GB"/>
              </w:rPr>
            </w:pPr>
            <w:r w:rsidRPr="002C01F4">
              <w:rPr>
                <w:lang w:val="en-GB"/>
              </w:rPr>
              <w:t>10.75ms</w:t>
            </w:r>
          </w:p>
        </w:tc>
        <w:tc>
          <w:tcPr>
            <w:tcW w:w="2410" w:type="dxa"/>
            <w:shd w:val="clear" w:color="auto" w:fill="FFFFFF" w:themeFill="background1"/>
            <w:tcMar>
              <w:top w:w="72" w:type="dxa"/>
              <w:left w:w="144" w:type="dxa"/>
              <w:bottom w:w="72" w:type="dxa"/>
              <w:right w:w="144" w:type="dxa"/>
            </w:tcMar>
            <w:hideMark/>
          </w:tcPr>
          <w:p w:rsidR="009D3666" w:rsidRPr="009D3666" w:rsidRDefault="002C01F4" w:rsidP="000107C6">
            <w:pPr>
              <w:spacing w:after="0" w:line="276" w:lineRule="auto"/>
              <w:rPr>
                <w:lang w:val="en-GB"/>
              </w:rPr>
            </w:pPr>
            <w:r>
              <w:rPr>
                <w:rFonts w:hint="eastAsia"/>
                <w:lang w:val="en-GB"/>
              </w:rPr>
              <w:t>Yes</w:t>
            </w:r>
          </w:p>
        </w:tc>
      </w:tr>
    </w:tbl>
    <w:p w:rsidR="006B1447" w:rsidRDefault="00B24A2E" w:rsidP="000107C6">
      <w:pPr>
        <w:spacing w:line="276" w:lineRule="auto"/>
        <w:jc w:val="center"/>
        <w:rPr>
          <w:lang w:val="en-GB"/>
        </w:rPr>
      </w:pPr>
      <w:r>
        <w:rPr>
          <w:rFonts w:hint="eastAsia"/>
          <w:lang w:val="en-GB"/>
        </w:rPr>
        <w:t>Table 2</w:t>
      </w:r>
    </w:p>
    <w:p w:rsidR="00420D1F" w:rsidRDefault="00420D1F" w:rsidP="000107C6">
      <w:pPr>
        <w:spacing w:before="180" w:line="276" w:lineRule="auto"/>
        <w:jc w:val="both"/>
        <w:rPr>
          <w:b/>
          <w:lang w:val="x-none"/>
        </w:rPr>
      </w:pPr>
      <w:r>
        <w:rPr>
          <w:rFonts w:hint="eastAsia"/>
          <w:b/>
          <w:u w:val="single"/>
          <w:lang w:val="x-none"/>
        </w:rPr>
        <w:t xml:space="preserve">Observation </w:t>
      </w:r>
      <w:r w:rsidR="00D26114">
        <w:rPr>
          <w:rFonts w:hint="eastAsia"/>
          <w:b/>
          <w:u w:val="single"/>
          <w:lang w:val="x-none"/>
        </w:rPr>
        <w:t>2</w:t>
      </w:r>
      <w:r w:rsidRPr="00387112">
        <w:rPr>
          <w:rFonts w:hint="eastAsia"/>
          <w:b/>
          <w:u w:val="single"/>
          <w:lang w:val="x-none"/>
        </w:rPr>
        <w:t>:</w:t>
      </w:r>
      <w:r>
        <w:rPr>
          <w:rFonts w:hint="eastAsia"/>
          <w:b/>
          <w:u w:val="single"/>
          <w:lang w:val="x-none"/>
        </w:rPr>
        <w:t xml:space="preserve"> The transmission of SIB1-NB on both anchor carrier and non-anchor carrier </w:t>
      </w:r>
      <w:r w:rsidR="0063498D">
        <w:rPr>
          <w:rFonts w:hint="eastAsia"/>
          <w:b/>
          <w:u w:val="single"/>
          <w:lang w:val="x-none"/>
        </w:rPr>
        <w:t>has</w:t>
      </w:r>
      <w:r>
        <w:rPr>
          <w:rFonts w:hint="eastAsia"/>
          <w:b/>
          <w:u w:val="single"/>
          <w:lang w:val="x-none"/>
        </w:rPr>
        <w:t xml:space="preserve"> a comparable acquisition latency</w:t>
      </w:r>
      <w:r w:rsidR="0063498D">
        <w:rPr>
          <w:rFonts w:hint="eastAsia"/>
          <w:b/>
          <w:u w:val="single"/>
          <w:lang w:val="x-none"/>
        </w:rPr>
        <w:t>,</w:t>
      </w:r>
      <w:r>
        <w:rPr>
          <w:rFonts w:hint="eastAsia"/>
          <w:b/>
          <w:u w:val="single"/>
          <w:lang w:val="x-none"/>
        </w:rPr>
        <w:t xml:space="preserve"> and</w:t>
      </w:r>
      <w:r w:rsidR="00BD3F0F">
        <w:rPr>
          <w:rFonts w:hint="eastAsia"/>
          <w:b/>
          <w:u w:val="single"/>
          <w:lang w:val="x-none"/>
        </w:rPr>
        <w:t xml:space="preserve"> </w:t>
      </w:r>
      <w:r w:rsidR="00344139">
        <w:rPr>
          <w:rFonts w:hint="eastAsia"/>
          <w:b/>
          <w:u w:val="single"/>
          <w:lang w:val="x-none"/>
        </w:rPr>
        <w:t>benefit</w:t>
      </w:r>
      <w:r w:rsidR="00BD3F0F">
        <w:rPr>
          <w:rFonts w:hint="eastAsia"/>
          <w:b/>
          <w:u w:val="single"/>
          <w:lang w:val="x-none"/>
        </w:rPr>
        <w:t>s</w:t>
      </w:r>
      <w:r w:rsidR="0063498D">
        <w:rPr>
          <w:rFonts w:hint="eastAsia"/>
          <w:b/>
          <w:u w:val="single"/>
          <w:lang w:val="x-none"/>
        </w:rPr>
        <w:t xml:space="preserve"> from</w:t>
      </w:r>
      <w:r>
        <w:rPr>
          <w:rFonts w:hint="eastAsia"/>
          <w:b/>
          <w:u w:val="single"/>
          <w:lang w:val="x-none"/>
        </w:rPr>
        <w:t xml:space="preserve"> cross subframe channel estimation, if </w:t>
      </w:r>
      <w:r w:rsidR="00B960A4">
        <w:rPr>
          <w:rFonts w:hint="eastAsia"/>
          <w:b/>
          <w:u w:val="single"/>
          <w:lang w:val="x-none"/>
        </w:rPr>
        <w:t>transmission subframe</w:t>
      </w:r>
      <w:r w:rsidR="00A12185">
        <w:rPr>
          <w:rFonts w:hint="eastAsia"/>
          <w:b/>
          <w:u w:val="single"/>
          <w:lang w:val="x-none"/>
        </w:rPr>
        <w:t xml:space="preserve"> on non-anchor carrier</w:t>
      </w:r>
      <w:r w:rsidR="00B960A4">
        <w:rPr>
          <w:rFonts w:hint="eastAsia"/>
          <w:b/>
          <w:u w:val="single"/>
          <w:lang w:val="x-none"/>
        </w:rPr>
        <w:t xml:space="preserve"> is #0 or #9.</w:t>
      </w:r>
    </w:p>
    <w:p w:rsidR="00404D3C" w:rsidRPr="000A7438" w:rsidRDefault="00404D3C" w:rsidP="000107C6">
      <w:pPr>
        <w:spacing w:before="180" w:line="276" w:lineRule="auto"/>
        <w:jc w:val="both"/>
        <w:rPr>
          <w:b/>
          <w:lang w:val="x-none"/>
        </w:rPr>
      </w:pPr>
      <w:r w:rsidRPr="00B04DEE">
        <w:rPr>
          <w:rFonts w:hint="eastAsia"/>
          <w:b/>
          <w:lang w:val="x-none"/>
        </w:rPr>
        <w:t>Proposal 1:</w:t>
      </w:r>
      <w:r>
        <w:rPr>
          <w:rFonts w:hint="eastAsia"/>
          <w:b/>
          <w:lang w:val="x-none"/>
        </w:rPr>
        <w:t xml:space="preserve"> Support</w:t>
      </w:r>
      <w:r w:rsidR="00804E4F">
        <w:rPr>
          <w:rFonts w:hint="eastAsia"/>
          <w:b/>
          <w:lang w:val="x-none"/>
        </w:rPr>
        <w:t xml:space="preserve"> to transmit</w:t>
      </w:r>
      <w:r>
        <w:rPr>
          <w:rFonts w:hint="eastAsia"/>
          <w:b/>
          <w:lang w:val="x-none"/>
        </w:rPr>
        <w:t xml:space="preserve"> </w:t>
      </w:r>
      <w:r w:rsidR="00804E4F">
        <w:rPr>
          <w:rFonts w:hint="eastAsia"/>
          <w:b/>
          <w:lang w:val="x-none"/>
        </w:rPr>
        <w:t xml:space="preserve">SIB1-NB on anchor carrier or both anchor and non-anchor carrier. </w:t>
      </w:r>
      <w:r w:rsidR="004D049A">
        <w:rPr>
          <w:rFonts w:hint="eastAsia"/>
          <w:b/>
          <w:lang w:val="x-none"/>
        </w:rPr>
        <w:t xml:space="preserve">Subframe #0 in odd frame </w:t>
      </w:r>
      <w:r w:rsidR="00342DFB">
        <w:rPr>
          <w:rFonts w:hint="eastAsia"/>
          <w:b/>
          <w:lang w:val="x-none"/>
        </w:rPr>
        <w:t>is</w:t>
      </w:r>
      <w:r w:rsidR="000505D6">
        <w:rPr>
          <w:rFonts w:hint="eastAsia"/>
          <w:b/>
          <w:lang w:val="x-none"/>
        </w:rPr>
        <w:t xml:space="preserve"> </w:t>
      </w:r>
      <w:r w:rsidR="004B279D">
        <w:rPr>
          <w:rFonts w:hint="eastAsia"/>
          <w:b/>
          <w:lang w:val="x-none"/>
        </w:rPr>
        <w:t xml:space="preserve">used </w:t>
      </w:r>
      <w:r w:rsidR="000505D6">
        <w:rPr>
          <w:rFonts w:hint="eastAsia"/>
          <w:b/>
          <w:lang w:val="x-none"/>
        </w:rPr>
        <w:t>for anchor carrier, and either subframe #0 or #9 can be considered for non-anchor carrier.</w:t>
      </w:r>
    </w:p>
    <w:p w:rsidR="00EB09A9" w:rsidRDefault="00274D07" w:rsidP="000107C6">
      <w:pPr>
        <w:spacing w:before="180" w:line="276" w:lineRule="auto"/>
        <w:jc w:val="both"/>
        <w:rPr>
          <w:rFonts w:ascii="Times" w:hAnsi="Times" w:cs="Times"/>
        </w:rPr>
      </w:pPr>
      <w:r>
        <w:rPr>
          <w:rFonts w:ascii="Times" w:hAnsi="Times" w:cs="Times" w:hint="eastAsia"/>
        </w:rPr>
        <w:t>The configuration for the carriers of SIB1-NB should be carried with MIB-NB</w:t>
      </w:r>
      <w:r w:rsidR="000139B1">
        <w:rPr>
          <w:rFonts w:ascii="Times" w:hAnsi="Times" w:cs="Times" w:hint="eastAsia"/>
        </w:rPr>
        <w:t>, which at least</w:t>
      </w:r>
      <w:r w:rsidR="00747CBB">
        <w:rPr>
          <w:rFonts w:ascii="Times" w:hAnsi="Times" w:cs="Times" w:hint="eastAsia"/>
        </w:rPr>
        <w:t xml:space="preserve"> needs 1 bit</w:t>
      </w:r>
      <w:r w:rsidR="000139B1">
        <w:rPr>
          <w:rFonts w:ascii="Times" w:hAnsi="Times" w:cs="Times" w:hint="eastAsia"/>
        </w:rPr>
        <w:t xml:space="preserve"> </w:t>
      </w:r>
      <w:r w:rsidR="00747CBB">
        <w:rPr>
          <w:rFonts w:ascii="Times" w:hAnsi="Times" w:cs="Times" w:hint="eastAsia"/>
        </w:rPr>
        <w:t>to indicate</w:t>
      </w:r>
      <w:r w:rsidR="000139B1">
        <w:rPr>
          <w:rFonts w:ascii="Times" w:hAnsi="Times" w:cs="Times" w:hint="eastAsia"/>
        </w:rPr>
        <w:t xml:space="preserve"> the </w:t>
      </w:r>
      <w:r w:rsidR="00747CBB">
        <w:rPr>
          <w:rFonts w:ascii="Times" w:hAnsi="Times" w:cs="Times" w:hint="eastAsia"/>
        </w:rPr>
        <w:t>transmission on</w:t>
      </w:r>
      <w:r w:rsidR="000139B1">
        <w:rPr>
          <w:rFonts w:ascii="Times" w:hAnsi="Times" w:cs="Times" w:hint="eastAsia"/>
        </w:rPr>
        <w:t xml:space="preserve"> anchor carrie</w:t>
      </w:r>
      <w:r w:rsidR="00747CBB">
        <w:rPr>
          <w:rFonts w:ascii="Times" w:hAnsi="Times" w:cs="Times" w:hint="eastAsia"/>
        </w:rPr>
        <w:t>r, or</w:t>
      </w:r>
      <w:r w:rsidR="000139B1">
        <w:rPr>
          <w:rFonts w:ascii="Times" w:hAnsi="Times" w:cs="Times" w:hint="eastAsia"/>
        </w:rPr>
        <w:t xml:space="preserve"> frequency hopping on both anchor and non-anchor carriers</w:t>
      </w:r>
      <w:r w:rsidR="007244D4">
        <w:rPr>
          <w:rFonts w:ascii="Times" w:hAnsi="Times" w:cs="Times" w:hint="eastAsia"/>
        </w:rPr>
        <w:t>.</w:t>
      </w:r>
      <w:r w:rsidR="00E44C6C">
        <w:rPr>
          <w:rFonts w:ascii="Times" w:hAnsi="Times" w:cs="Times" w:hint="eastAsia"/>
        </w:rPr>
        <w:t xml:space="preserve"> </w:t>
      </w:r>
      <w:r w:rsidR="00AF31FB">
        <w:rPr>
          <w:rFonts w:ascii="Times" w:hAnsi="Times" w:cs="Times" w:hint="eastAsia"/>
        </w:rPr>
        <w:t>To save the indication bits</w:t>
      </w:r>
      <w:r w:rsidR="00F13C3A">
        <w:rPr>
          <w:rFonts w:ascii="Times" w:hAnsi="Times" w:cs="Times" w:hint="eastAsia"/>
        </w:rPr>
        <w:t xml:space="preserve">, </w:t>
      </w:r>
      <w:r w:rsidR="008C28A1">
        <w:rPr>
          <w:rFonts w:ascii="Times" w:hAnsi="Times" w:cs="Times" w:hint="eastAsia"/>
        </w:rPr>
        <w:t xml:space="preserve">the location of non-anchor carrier for SIB1-NB </w:t>
      </w:r>
      <w:r w:rsidR="00516320">
        <w:rPr>
          <w:rFonts w:ascii="Times" w:hAnsi="Times" w:cs="Times" w:hint="eastAsia"/>
        </w:rPr>
        <w:t xml:space="preserve">can be predetermined. </w:t>
      </w:r>
      <w:r w:rsidR="0074398E">
        <w:rPr>
          <w:rFonts w:ascii="Times" w:hAnsi="Times" w:cs="Times" w:hint="eastAsia"/>
        </w:rPr>
        <w:t xml:space="preserve">One simple way is to use adjacent carrier to the anchor carrier as the </w:t>
      </w:r>
      <w:r w:rsidR="00682B2C">
        <w:rPr>
          <w:rFonts w:ascii="Times" w:hAnsi="Times" w:cs="Times" w:hint="eastAsia"/>
        </w:rPr>
        <w:t xml:space="preserve">non-anchor carrier for SIB1-NB, which is </w:t>
      </w:r>
      <w:r w:rsidR="006C4AFB">
        <w:rPr>
          <w:rFonts w:ascii="Times" w:hAnsi="Times" w:cs="Times" w:hint="eastAsia"/>
        </w:rPr>
        <w:t xml:space="preserve">valid </w:t>
      </w:r>
      <w:r w:rsidR="00682B2C">
        <w:rPr>
          <w:rFonts w:ascii="Times" w:hAnsi="Times" w:cs="Times" w:hint="eastAsia"/>
        </w:rPr>
        <w:t xml:space="preserve">at least for in-band and stand-alone operations. </w:t>
      </w:r>
      <w:r w:rsidR="00F2340C">
        <w:rPr>
          <w:rFonts w:ascii="Times" w:hAnsi="Times" w:cs="Times" w:hint="eastAsia"/>
        </w:rPr>
        <w:t>To provide</w:t>
      </w:r>
      <w:r w:rsidR="00EB09A9">
        <w:rPr>
          <w:rFonts w:ascii="Times" w:hAnsi="Times" w:cs="Times" w:hint="eastAsia"/>
        </w:rPr>
        <w:t xml:space="preserve"> </w:t>
      </w:r>
      <w:r w:rsidR="00EB09A9">
        <w:rPr>
          <w:rFonts w:ascii="Times" w:hAnsi="Times" w:cs="Times"/>
        </w:rPr>
        <w:t>flexibility</w:t>
      </w:r>
      <w:r w:rsidR="0004405E">
        <w:rPr>
          <w:rFonts w:ascii="Times" w:hAnsi="Times" w:cs="Times" w:hint="eastAsia"/>
        </w:rPr>
        <w:t xml:space="preserve"> for deployment, e.g., to avoid the </w:t>
      </w:r>
      <w:r w:rsidR="00092066">
        <w:rPr>
          <w:rFonts w:ascii="Times" w:hAnsi="Times" w:cs="Times" w:hint="eastAsia"/>
        </w:rPr>
        <w:t xml:space="preserve">anchor </w:t>
      </w:r>
      <w:r w:rsidR="00092066">
        <w:rPr>
          <w:rFonts w:ascii="Times" w:hAnsi="Times" w:cs="Times"/>
        </w:rPr>
        <w:t>carrier</w:t>
      </w:r>
      <w:r w:rsidR="00092066">
        <w:rPr>
          <w:rFonts w:ascii="Times" w:hAnsi="Times" w:cs="Times" w:hint="eastAsia"/>
        </w:rPr>
        <w:t xml:space="preserve"> and non-anchor carrier belonging to two</w:t>
      </w:r>
      <w:r w:rsidR="004141A3">
        <w:rPr>
          <w:rFonts w:ascii="Times" w:hAnsi="Times" w:cs="Times" w:hint="eastAsia"/>
        </w:rPr>
        <w:t xml:space="preserve"> different</w:t>
      </w:r>
      <w:r w:rsidR="00092066">
        <w:rPr>
          <w:rFonts w:ascii="Times" w:hAnsi="Times" w:cs="Times" w:hint="eastAsia"/>
        </w:rPr>
        <w:t xml:space="preserve"> </w:t>
      </w:r>
      <w:r w:rsidR="00DF4D78">
        <w:rPr>
          <w:rFonts w:ascii="Times" w:hAnsi="Times" w:cs="Times" w:hint="eastAsia"/>
        </w:rPr>
        <w:t>LTE RBG</w:t>
      </w:r>
      <w:r w:rsidR="003D2624">
        <w:rPr>
          <w:rFonts w:ascii="Times" w:hAnsi="Times" w:cs="Times" w:hint="eastAsia"/>
        </w:rPr>
        <w:t>s</w:t>
      </w:r>
      <w:r w:rsidR="00234759">
        <w:rPr>
          <w:rFonts w:ascii="Times" w:hAnsi="Times" w:cs="Times" w:hint="eastAsia"/>
        </w:rPr>
        <w:t xml:space="preserve"> for in-band</w:t>
      </w:r>
      <w:r w:rsidR="00EB09A9">
        <w:rPr>
          <w:rFonts w:ascii="Times" w:hAnsi="Times" w:cs="Times" w:hint="eastAsia"/>
        </w:rPr>
        <w:t>,</w:t>
      </w:r>
      <w:r w:rsidR="00A562ED">
        <w:rPr>
          <w:rFonts w:ascii="Times" w:hAnsi="Times" w:cs="Times" w:hint="eastAsia"/>
        </w:rPr>
        <w:t xml:space="preserve"> another</w:t>
      </w:r>
      <w:r w:rsidR="00EB09A9">
        <w:rPr>
          <w:rFonts w:ascii="Times" w:hAnsi="Times" w:cs="Times" w:hint="eastAsia"/>
        </w:rPr>
        <w:t xml:space="preserve"> 1 bit can be introduced </w:t>
      </w:r>
      <w:r w:rsidR="0004405E">
        <w:rPr>
          <w:rFonts w:ascii="Times" w:hAnsi="Times" w:cs="Times" w:hint="eastAsia"/>
        </w:rPr>
        <w:t>in MIB to indicate whether the</w:t>
      </w:r>
      <w:r w:rsidR="00EB09A9">
        <w:rPr>
          <w:rFonts w:ascii="Times" w:hAnsi="Times" w:cs="Times" w:hint="eastAsia"/>
        </w:rPr>
        <w:t xml:space="preserve"> left or right</w:t>
      </w:r>
      <w:r w:rsidR="0004405E">
        <w:rPr>
          <w:rFonts w:ascii="Times" w:hAnsi="Times" w:cs="Times" w:hint="eastAsia"/>
        </w:rPr>
        <w:t xml:space="preserve"> </w:t>
      </w:r>
      <w:r w:rsidR="0004405E">
        <w:rPr>
          <w:rFonts w:ascii="Times" w:hAnsi="Times" w:cs="Times"/>
        </w:rPr>
        <w:t>neighboring</w:t>
      </w:r>
      <w:r w:rsidR="0004405E">
        <w:rPr>
          <w:rFonts w:ascii="Times" w:hAnsi="Times" w:cs="Times" w:hint="eastAsia"/>
        </w:rPr>
        <w:t xml:space="preserve"> carrier</w:t>
      </w:r>
      <w:r w:rsidR="00EB09A9">
        <w:rPr>
          <w:rFonts w:ascii="Times" w:hAnsi="Times" w:cs="Times" w:hint="eastAsia"/>
        </w:rPr>
        <w:t xml:space="preserve"> to</w:t>
      </w:r>
      <w:r w:rsidR="0004405E">
        <w:rPr>
          <w:rFonts w:ascii="Times" w:hAnsi="Times" w:cs="Times" w:hint="eastAsia"/>
        </w:rPr>
        <w:t xml:space="preserve"> the </w:t>
      </w:r>
      <w:r w:rsidR="00EB09A9">
        <w:rPr>
          <w:rFonts w:ascii="Times" w:hAnsi="Times" w:cs="Times" w:hint="eastAsia"/>
        </w:rPr>
        <w:t>anchor carrier</w:t>
      </w:r>
      <w:r w:rsidR="0004405E">
        <w:rPr>
          <w:rFonts w:ascii="Times" w:hAnsi="Times" w:cs="Times" w:hint="eastAsia"/>
        </w:rPr>
        <w:t xml:space="preserve"> is adopted</w:t>
      </w:r>
      <w:r w:rsidR="00EB09A9">
        <w:rPr>
          <w:rFonts w:ascii="Times" w:hAnsi="Times" w:cs="Times" w:hint="eastAsia"/>
        </w:rPr>
        <w:t xml:space="preserve">. </w:t>
      </w:r>
      <w:r w:rsidR="007E0AE8">
        <w:rPr>
          <w:rFonts w:ascii="Times" w:hAnsi="Times" w:cs="Times" w:hint="eastAsia"/>
        </w:rPr>
        <w:t xml:space="preserve">The indication field in MIB-NB can be summarized in Table 3. </w:t>
      </w:r>
    </w:p>
    <w:tbl>
      <w:tblPr>
        <w:tblStyle w:val="TableGrid"/>
        <w:tblW w:w="0" w:type="auto"/>
        <w:jc w:val="center"/>
        <w:tblInd w:w="2670" w:type="dxa"/>
        <w:tblLook w:val="04A0" w:firstRow="1" w:lastRow="0" w:firstColumn="1" w:lastColumn="0" w:noHBand="0" w:noVBand="1"/>
      </w:tblPr>
      <w:tblGrid>
        <w:gridCol w:w="2143"/>
        <w:gridCol w:w="4814"/>
      </w:tblGrid>
      <w:tr w:rsidR="00D63F2E" w:rsidTr="000107C6">
        <w:trPr>
          <w:jc w:val="center"/>
        </w:trPr>
        <w:tc>
          <w:tcPr>
            <w:tcW w:w="2143" w:type="dxa"/>
            <w:shd w:val="clear" w:color="auto" w:fill="4F81BD" w:themeFill="accent1"/>
          </w:tcPr>
          <w:p w:rsidR="00D63F2E" w:rsidRPr="001562B6" w:rsidRDefault="008764B7" w:rsidP="000107C6">
            <w:pPr>
              <w:spacing w:after="0" w:line="276" w:lineRule="auto"/>
              <w:jc w:val="center"/>
              <w:rPr>
                <w:b/>
                <w:color w:val="FFFFFF" w:themeColor="background1"/>
                <w:lang w:val="en-GB"/>
              </w:rPr>
            </w:pPr>
            <w:r w:rsidRPr="001562B6">
              <w:rPr>
                <w:b/>
                <w:color w:val="FFFFFF" w:themeColor="background1"/>
                <w:lang w:val="en-GB"/>
              </w:rPr>
              <w:t xml:space="preserve">Indication field for the carriers of </w:t>
            </w:r>
            <w:r w:rsidR="00D63F2E" w:rsidRPr="001562B6">
              <w:rPr>
                <w:b/>
                <w:color w:val="FFFFFF" w:themeColor="background1"/>
                <w:lang w:val="en-GB"/>
              </w:rPr>
              <w:t>SIB1-NB</w:t>
            </w:r>
          </w:p>
        </w:tc>
        <w:tc>
          <w:tcPr>
            <w:tcW w:w="4814" w:type="dxa"/>
            <w:shd w:val="clear" w:color="auto" w:fill="4F81BD" w:themeFill="accent1"/>
          </w:tcPr>
          <w:p w:rsidR="00D63F2E" w:rsidRPr="001562B6" w:rsidRDefault="00140ECC" w:rsidP="000107C6">
            <w:pPr>
              <w:spacing w:after="0" w:line="276" w:lineRule="auto"/>
              <w:jc w:val="center"/>
              <w:rPr>
                <w:b/>
                <w:color w:val="FFFFFF" w:themeColor="background1"/>
                <w:lang w:val="en-GB"/>
              </w:rPr>
            </w:pPr>
            <w:r w:rsidRPr="001562B6">
              <w:rPr>
                <w:b/>
                <w:color w:val="FFFFFF" w:themeColor="background1"/>
                <w:lang w:val="en-GB"/>
              </w:rPr>
              <w:t>Carrier used for SIB1-NB transmission</w:t>
            </w:r>
          </w:p>
        </w:tc>
      </w:tr>
      <w:tr w:rsidR="00D63F2E" w:rsidTr="000107C6">
        <w:trPr>
          <w:jc w:val="center"/>
        </w:trPr>
        <w:tc>
          <w:tcPr>
            <w:tcW w:w="2143" w:type="dxa"/>
          </w:tcPr>
          <w:p w:rsidR="00D63F2E" w:rsidRPr="00140ECC" w:rsidRDefault="00D63F2E" w:rsidP="000107C6">
            <w:pPr>
              <w:pStyle w:val="NormalIndent"/>
              <w:spacing w:line="276" w:lineRule="auto"/>
              <w:ind w:left="44"/>
              <w:jc w:val="center"/>
              <w:rPr>
                <w:rFonts w:ascii="Times" w:hAnsi="Times" w:cs="Times"/>
                <w:kern w:val="0"/>
                <w:sz w:val="20"/>
                <w:lang w:eastAsia="zh-CN"/>
              </w:rPr>
            </w:pPr>
            <w:r w:rsidRPr="00140ECC">
              <w:rPr>
                <w:rFonts w:ascii="Times" w:hAnsi="Times" w:cs="Times" w:hint="eastAsia"/>
                <w:kern w:val="0"/>
                <w:sz w:val="20"/>
                <w:lang w:eastAsia="zh-CN"/>
              </w:rPr>
              <w:t>00</w:t>
            </w:r>
          </w:p>
        </w:tc>
        <w:tc>
          <w:tcPr>
            <w:tcW w:w="4814" w:type="dxa"/>
          </w:tcPr>
          <w:p w:rsidR="00D63F2E" w:rsidRPr="00140ECC" w:rsidRDefault="00BF0576" w:rsidP="000107C6">
            <w:pPr>
              <w:pStyle w:val="NormalIndent"/>
              <w:spacing w:line="276" w:lineRule="auto"/>
              <w:ind w:left="0"/>
              <w:jc w:val="center"/>
              <w:rPr>
                <w:rFonts w:ascii="Times" w:hAnsi="Times" w:cs="Times"/>
                <w:kern w:val="0"/>
                <w:sz w:val="20"/>
                <w:lang w:eastAsia="zh-CN"/>
              </w:rPr>
            </w:pPr>
            <w:r>
              <w:rPr>
                <w:rFonts w:ascii="Times" w:hAnsi="Times" w:cs="Times" w:hint="eastAsia"/>
                <w:kern w:val="0"/>
                <w:sz w:val="20"/>
                <w:lang w:eastAsia="zh-CN"/>
              </w:rPr>
              <w:t xml:space="preserve">on </w:t>
            </w:r>
            <w:r w:rsidR="00FC6C76">
              <w:rPr>
                <w:rFonts w:ascii="Times" w:hAnsi="Times" w:cs="Times" w:hint="eastAsia"/>
                <w:kern w:val="0"/>
                <w:sz w:val="20"/>
                <w:lang w:eastAsia="zh-CN"/>
              </w:rPr>
              <w:t>a</w:t>
            </w:r>
            <w:r w:rsidR="004F1F82">
              <w:rPr>
                <w:rFonts w:ascii="Times" w:hAnsi="Times" w:cs="Times" w:hint="eastAsia"/>
                <w:kern w:val="0"/>
                <w:sz w:val="20"/>
                <w:lang w:eastAsia="zh-CN"/>
              </w:rPr>
              <w:t>nchor carrier</w:t>
            </w:r>
          </w:p>
        </w:tc>
      </w:tr>
      <w:tr w:rsidR="00D63F2E" w:rsidTr="000107C6">
        <w:trPr>
          <w:jc w:val="center"/>
        </w:trPr>
        <w:tc>
          <w:tcPr>
            <w:tcW w:w="2143" w:type="dxa"/>
          </w:tcPr>
          <w:p w:rsidR="00D63F2E" w:rsidRPr="00140ECC" w:rsidRDefault="00D63F2E" w:rsidP="000107C6">
            <w:pPr>
              <w:pStyle w:val="NormalIndent"/>
              <w:spacing w:line="276" w:lineRule="auto"/>
              <w:ind w:left="44"/>
              <w:jc w:val="center"/>
              <w:rPr>
                <w:rFonts w:ascii="Times" w:hAnsi="Times" w:cs="Times"/>
                <w:kern w:val="0"/>
                <w:sz w:val="20"/>
                <w:lang w:eastAsia="zh-CN"/>
              </w:rPr>
            </w:pPr>
            <w:r w:rsidRPr="00140ECC">
              <w:rPr>
                <w:rFonts w:ascii="Times" w:hAnsi="Times" w:cs="Times" w:hint="eastAsia"/>
                <w:kern w:val="0"/>
                <w:sz w:val="20"/>
                <w:lang w:eastAsia="zh-CN"/>
              </w:rPr>
              <w:t>01</w:t>
            </w:r>
          </w:p>
        </w:tc>
        <w:tc>
          <w:tcPr>
            <w:tcW w:w="4814" w:type="dxa"/>
          </w:tcPr>
          <w:p w:rsidR="00D63F2E" w:rsidRPr="00140ECC" w:rsidRDefault="00BF0576" w:rsidP="000107C6">
            <w:pPr>
              <w:pStyle w:val="NormalIndent"/>
              <w:spacing w:beforeLines="50" w:before="120" w:afterLines="50" w:after="120" w:line="276" w:lineRule="auto"/>
              <w:ind w:left="0"/>
              <w:jc w:val="left"/>
              <w:rPr>
                <w:rFonts w:ascii="Times" w:hAnsi="Times" w:cs="Times"/>
                <w:kern w:val="0"/>
                <w:sz w:val="20"/>
                <w:lang w:eastAsia="zh-CN"/>
              </w:rPr>
            </w:pPr>
            <w:r>
              <w:rPr>
                <w:rFonts w:ascii="Times" w:hAnsi="Times" w:cs="Times" w:hint="eastAsia"/>
                <w:kern w:val="0"/>
                <w:sz w:val="20"/>
                <w:lang w:eastAsia="zh-CN"/>
              </w:rPr>
              <w:t>on both anchor and non-anchor carrier in a frequency hopping manner, where the non-anchor carrier is the adjacent carrier left to the anchor carrier</w:t>
            </w:r>
          </w:p>
        </w:tc>
      </w:tr>
      <w:tr w:rsidR="00D63F2E" w:rsidTr="000107C6">
        <w:trPr>
          <w:jc w:val="center"/>
        </w:trPr>
        <w:tc>
          <w:tcPr>
            <w:tcW w:w="2143" w:type="dxa"/>
          </w:tcPr>
          <w:p w:rsidR="00D63F2E" w:rsidRPr="00140ECC" w:rsidRDefault="00D63F2E" w:rsidP="000107C6">
            <w:pPr>
              <w:pStyle w:val="NormalIndent"/>
              <w:spacing w:line="276" w:lineRule="auto"/>
              <w:ind w:left="44"/>
              <w:jc w:val="center"/>
              <w:rPr>
                <w:rFonts w:ascii="Times" w:hAnsi="Times" w:cs="Times"/>
                <w:kern w:val="0"/>
                <w:sz w:val="20"/>
                <w:lang w:eastAsia="zh-CN"/>
              </w:rPr>
            </w:pPr>
            <w:r w:rsidRPr="00140ECC">
              <w:rPr>
                <w:rFonts w:ascii="Times" w:hAnsi="Times" w:cs="Times" w:hint="eastAsia"/>
                <w:kern w:val="0"/>
                <w:sz w:val="20"/>
                <w:lang w:eastAsia="zh-CN"/>
              </w:rPr>
              <w:t>10</w:t>
            </w:r>
          </w:p>
        </w:tc>
        <w:tc>
          <w:tcPr>
            <w:tcW w:w="4814" w:type="dxa"/>
          </w:tcPr>
          <w:p w:rsidR="00D63F2E" w:rsidRPr="00140ECC" w:rsidRDefault="00BF0576" w:rsidP="000107C6">
            <w:pPr>
              <w:pStyle w:val="NormalIndent"/>
              <w:spacing w:beforeLines="50" w:before="120" w:afterLines="50" w:after="120" w:line="276" w:lineRule="auto"/>
              <w:ind w:left="0"/>
              <w:jc w:val="left"/>
              <w:rPr>
                <w:rFonts w:ascii="Times" w:hAnsi="Times" w:cs="Times"/>
                <w:kern w:val="0"/>
                <w:sz w:val="20"/>
                <w:lang w:eastAsia="zh-CN"/>
              </w:rPr>
            </w:pPr>
            <w:r>
              <w:rPr>
                <w:rFonts w:ascii="Times" w:hAnsi="Times" w:cs="Times" w:hint="eastAsia"/>
                <w:kern w:val="0"/>
                <w:sz w:val="20"/>
                <w:lang w:eastAsia="zh-CN"/>
              </w:rPr>
              <w:t>on both anchor and non-anchor carrier in a frequency hopping manner, where the non-anchor carrier is the adjacent carrier right to the anchor carrier</w:t>
            </w:r>
          </w:p>
        </w:tc>
      </w:tr>
    </w:tbl>
    <w:p w:rsidR="005C777B" w:rsidRPr="00D63F2E" w:rsidRDefault="00341FAA" w:rsidP="000107C6">
      <w:pPr>
        <w:spacing w:before="180" w:line="276" w:lineRule="auto"/>
        <w:jc w:val="center"/>
      </w:pPr>
      <w:r>
        <w:rPr>
          <w:rFonts w:hint="eastAsia"/>
        </w:rPr>
        <w:t>Table 3</w:t>
      </w:r>
    </w:p>
    <w:p w:rsidR="00D117E2" w:rsidRDefault="00634905" w:rsidP="000107C6">
      <w:pPr>
        <w:spacing w:line="276" w:lineRule="auto"/>
        <w:rPr>
          <w:b/>
          <w:lang w:val="x-none"/>
        </w:rPr>
      </w:pPr>
      <w:r>
        <w:rPr>
          <w:rFonts w:hint="eastAsia"/>
          <w:b/>
          <w:lang w:val="x-none"/>
        </w:rPr>
        <w:t>Proposal 2</w:t>
      </w:r>
      <w:r w:rsidRPr="00B04DEE">
        <w:rPr>
          <w:rFonts w:hint="eastAsia"/>
          <w:b/>
          <w:lang w:val="x-none"/>
        </w:rPr>
        <w:t>:</w:t>
      </w:r>
      <w:r>
        <w:rPr>
          <w:rFonts w:hint="eastAsia"/>
          <w:b/>
          <w:lang w:val="x-none"/>
        </w:rPr>
        <w:t xml:space="preserve"> </w:t>
      </w:r>
      <w:r w:rsidR="00A87E73">
        <w:rPr>
          <w:rFonts w:hint="eastAsia"/>
          <w:b/>
          <w:lang w:val="x-none"/>
        </w:rPr>
        <w:t>For in-band and standalone</w:t>
      </w:r>
      <w:r w:rsidR="00FF4502">
        <w:rPr>
          <w:rFonts w:hint="eastAsia"/>
          <w:b/>
          <w:lang w:val="x-none"/>
        </w:rPr>
        <w:t xml:space="preserve"> mode</w:t>
      </w:r>
      <w:r w:rsidR="00A87E73">
        <w:rPr>
          <w:rFonts w:hint="eastAsia"/>
          <w:b/>
          <w:lang w:val="x-none"/>
        </w:rPr>
        <w:t xml:space="preserve">, </w:t>
      </w:r>
      <w:r w:rsidR="00D117E2">
        <w:rPr>
          <w:rFonts w:hint="eastAsia"/>
          <w:b/>
          <w:lang w:val="x-none"/>
        </w:rPr>
        <w:t xml:space="preserve">the carriers for the SIB1-NB transmission is indication by </w:t>
      </w:r>
    </w:p>
    <w:p w:rsidR="00634905" w:rsidRPr="00D117E2" w:rsidRDefault="00690519" w:rsidP="000107C6">
      <w:pPr>
        <w:pStyle w:val="ListParagraph"/>
        <w:numPr>
          <w:ilvl w:val="0"/>
          <w:numId w:val="41"/>
        </w:numPr>
        <w:spacing w:line="276" w:lineRule="auto"/>
        <w:ind w:firstLineChars="0"/>
        <w:rPr>
          <w:b/>
          <w:lang w:val="en-GB"/>
        </w:rPr>
      </w:pPr>
      <w:r w:rsidRPr="00D117E2">
        <w:rPr>
          <w:rFonts w:hint="eastAsia"/>
          <w:b/>
        </w:rPr>
        <w:lastRenderedPageBreak/>
        <w:t xml:space="preserve">2 bits in MIB </w:t>
      </w:r>
      <w:r w:rsidR="00950B84">
        <w:rPr>
          <w:rFonts w:hint="eastAsia"/>
          <w:b/>
          <w:lang w:eastAsia="zh-CN"/>
        </w:rPr>
        <w:t xml:space="preserve">for the transmission of SIB1-NB on </w:t>
      </w:r>
      <w:r w:rsidRPr="00D117E2">
        <w:rPr>
          <w:rFonts w:hint="eastAsia"/>
          <w:b/>
        </w:rPr>
        <w:t xml:space="preserve">anchor carrier, or </w:t>
      </w:r>
      <w:r w:rsidR="00971A6D" w:rsidRPr="00D117E2">
        <w:rPr>
          <w:rFonts w:hint="eastAsia"/>
          <w:b/>
        </w:rPr>
        <w:t xml:space="preserve">on both anchor and non-anchor carrier, where the non-anchor carrier is </w:t>
      </w:r>
      <w:r w:rsidR="00F9483B" w:rsidRPr="00D117E2">
        <w:rPr>
          <w:rFonts w:hint="eastAsia"/>
          <w:b/>
        </w:rPr>
        <w:t>the</w:t>
      </w:r>
      <w:r w:rsidR="005C08AD" w:rsidRPr="00D117E2">
        <w:rPr>
          <w:rFonts w:hint="eastAsia"/>
          <w:b/>
        </w:rPr>
        <w:t xml:space="preserve"> </w:t>
      </w:r>
      <w:r w:rsidR="00F9483B" w:rsidRPr="00D117E2">
        <w:rPr>
          <w:rFonts w:ascii="Times" w:hAnsi="Times" w:cs="Times" w:hint="eastAsia"/>
          <w:b/>
          <w:lang w:eastAsia="zh-CN"/>
        </w:rPr>
        <w:t xml:space="preserve">adjacent carrier </w:t>
      </w:r>
      <w:r w:rsidR="00F9483B" w:rsidRPr="00D117E2">
        <w:rPr>
          <w:rFonts w:ascii="Times" w:hAnsi="Times" w:cs="Times" w:hint="eastAsia"/>
          <w:b/>
        </w:rPr>
        <w:t xml:space="preserve">either </w:t>
      </w:r>
      <w:r w:rsidR="00F9483B" w:rsidRPr="00D117E2">
        <w:rPr>
          <w:rFonts w:ascii="Times" w:hAnsi="Times" w:cs="Times" w:hint="eastAsia"/>
          <w:b/>
          <w:lang w:eastAsia="zh-CN"/>
        </w:rPr>
        <w:t>left to the anchor carrier</w:t>
      </w:r>
      <w:r w:rsidR="00F9483B" w:rsidRPr="00D117E2">
        <w:rPr>
          <w:rFonts w:ascii="Times" w:hAnsi="Times" w:cs="Times" w:hint="eastAsia"/>
          <w:b/>
        </w:rPr>
        <w:t xml:space="preserve"> or right to the anchor carrier.</w:t>
      </w:r>
    </w:p>
    <w:p w:rsidR="00E659FB" w:rsidRDefault="000871B5" w:rsidP="00880072">
      <w:pPr>
        <w:spacing w:line="276" w:lineRule="auto"/>
        <w:rPr>
          <w:lang w:val="en-GB"/>
        </w:rPr>
      </w:pPr>
      <w:r>
        <w:rPr>
          <w:rFonts w:hint="eastAsia"/>
          <w:lang w:val="en-GB"/>
        </w:rPr>
        <w:t>For guard-band</w:t>
      </w:r>
      <w:r w:rsidR="00E4223F">
        <w:rPr>
          <w:rFonts w:hint="eastAsia"/>
          <w:lang w:val="en-GB"/>
        </w:rPr>
        <w:t xml:space="preserve"> operation</w:t>
      </w:r>
      <w:r>
        <w:rPr>
          <w:rFonts w:hint="eastAsia"/>
          <w:lang w:val="en-GB"/>
        </w:rPr>
        <w:t>,</w:t>
      </w:r>
      <w:r w:rsidR="00E03F1E">
        <w:rPr>
          <w:rFonts w:hint="eastAsia"/>
          <w:lang w:val="en-GB"/>
        </w:rPr>
        <w:t xml:space="preserve"> </w:t>
      </w:r>
      <w:r w:rsidR="00652E41">
        <w:rPr>
          <w:rFonts w:hint="eastAsia"/>
          <w:lang w:val="en-GB"/>
        </w:rPr>
        <w:t xml:space="preserve">the anchor carrier is in the guard band of LTE bandwidth. </w:t>
      </w:r>
      <w:r w:rsidR="00A8470E">
        <w:rPr>
          <w:rFonts w:hint="eastAsia"/>
          <w:lang w:val="en-GB"/>
        </w:rPr>
        <w:t>It prefers to con</w:t>
      </w:r>
      <w:r w:rsidR="00F9788C">
        <w:rPr>
          <w:rFonts w:hint="eastAsia"/>
          <w:lang w:val="en-GB"/>
        </w:rPr>
        <w:t>figure a non-anchor carrier</w:t>
      </w:r>
      <w:r w:rsidR="00E90827">
        <w:rPr>
          <w:rFonts w:hint="eastAsia"/>
          <w:lang w:val="en-GB"/>
        </w:rPr>
        <w:t xml:space="preserve"> also in the LTE guard band</w:t>
      </w:r>
      <w:r w:rsidR="00332C72">
        <w:rPr>
          <w:rFonts w:hint="eastAsia"/>
          <w:lang w:val="en-GB"/>
        </w:rPr>
        <w:t xml:space="preserve">. </w:t>
      </w:r>
      <w:r w:rsidR="00E90827">
        <w:rPr>
          <w:rFonts w:hint="eastAsia"/>
          <w:lang w:val="en-GB"/>
        </w:rPr>
        <w:t xml:space="preserve">Otherwise, it will take extra bits to indicate </w:t>
      </w:r>
      <w:r w:rsidR="009B3625">
        <w:rPr>
          <w:rFonts w:hint="eastAsia"/>
          <w:lang w:val="en-GB"/>
        </w:rPr>
        <w:t>if the non-anchor carrier is in</w:t>
      </w:r>
      <w:r w:rsidR="00880072">
        <w:rPr>
          <w:rFonts w:hint="eastAsia"/>
          <w:lang w:val="en-GB"/>
        </w:rPr>
        <w:t>-</w:t>
      </w:r>
      <w:r w:rsidR="009B3625">
        <w:rPr>
          <w:rFonts w:hint="eastAsia"/>
          <w:lang w:val="en-GB"/>
        </w:rPr>
        <w:t xml:space="preserve">band or not to take care of </w:t>
      </w:r>
      <w:r w:rsidR="00E90827">
        <w:rPr>
          <w:rFonts w:hint="eastAsia"/>
          <w:lang w:val="en-GB"/>
        </w:rPr>
        <w:t xml:space="preserve">the LTE CRS </w:t>
      </w:r>
      <w:r w:rsidR="002E2328">
        <w:rPr>
          <w:rFonts w:hint="eastAsia"/>
          <w:lang w:val="en-GB"/>
        </w:rPr>
        <w:t>positions.</w:t>
      </w:r>
      <w:r w:rsidR="000C1DED">
        <w:rPr>
          <w:rFonts w:hint="eastAsia"/>
          <w:lang w:val="en-GB"/>
        </w:rPr>
        <w:t xml:space="preserve"> </w:t>
      </w:r>
      <w:r w:rsidR="00433047">
        <w:rPr>
          <w:rFonts w:hint="eastAsia"/>
          <w:lang w:val="en-GB"/>
        </w:rPr>
        <w:t xml:space="preserve">Unfortunately, the adjacent carrier to the anchor carrier in guard band </w:t>
      </w:r>
      <w:r w:rsidR="00110911">
        <w:rPr>
          <w:rFonts w:hint="eastAsia"/>
          <w:lang w:val="en-GB"/>
        </w:rPr>
        <w:t>is not always</w:t>
      </w:r>
      <w:r w:rsidR="00433047">
        <w:rPr>
          <w:rFonts w:hint="eastAsia"/>
          <w:lang w:val="en-GB"/>
        </w:rPr>
        <w:t xml:space="preserve"> valid</w:t>
      </w:r>
      <w:r w:rsidR="00110911">
        <w:rPr>
          <w:rFonts w:hint="eastAsia"/>
          <w:lang w:val="en-GB"/>
        </w:rPr>
        <w:t>, e.g.,</w:t>
      </w:r>
      <w:r w:rsidR="00433047">
        <w:rPr>
          <w:rFonts w:hint="eastAsia"/>
          <w:lang w:val="en-GB"/>
        </w:rPr>
        <w:t xml:space="preserve"> when LTE bandwidth is 5MHz. As shown in Table 4, there is only </w:t>
      </w:r>
      <w:r w:rsidR="000E4E1D">
        <w:rPr>
          <w:rFonts w:hint="eastAsia"/>
          <w:lang w:val="en-GB"/>
        </w:rPr>
        <w:t>one single</w:t>
      </w:r>
      <w:r w:rsidR="00101260">
        <w:rPr>
          <w:rFonts w:hint="eastAsia"/>
          <w:lang w:val="en-GB"/>
        </w:rPr>
        <w:t xml:space="preserve"> NB-</w:t>
      </w:r>
      <w:proofErr w:type="spellStart"/>
      <w:r w:rsidR="00101260">
        <w:rPr>
          <w:rFonts w:hint="eastAsia"/>
          <w:lang w:val="en-GB"/>
        </w:rPr>
        <w:t>IoT</w:t>
      </w:r>
      <w:proofErr w:type="spellEnd"/>
      <w:r w:rsidR="000E4E1D">
        <w:rPr>
          <w:rFonts w:hint="eastAsia"/>
          <w:lang w:val="en-GB"/>
        </w:rPr>
        <w:t xml:space="preserve"> </w:t>
      </w:r>
      <w:r w:rsidR="00101260">
        <w:rPr>
          <w:rFonts w:hint="eastAsia"/>
          <w:lang w:val="en-GB"/>
        </w:rPr>
        <w:t xml:space="preserve">carrier in each side of LTE guard band, when the system bandwidth is 5MHz. </w:t>
      </w:r>
      <w:r w:rsidR="00B37E24">
        <w:rPr>
          <w:rFonts w:hint="eastAsia"/>
          <w:lang w:val="en-GB"/>
        </w:rPr>
        <w:t>If guard-band mode reuses the</w:t>
      </w:r>
      <w:r w:rsidR="00E03F1E">
        <w:rPr>
          <w:rFonts w:hint="eastAsia"/>
          <w:lang w:val="en-GB"/>
        </w:rPr>
        <w:t xml:space="preserve"> same carrier indication in Table 3</w:t>
      </w:r>
      <w:r w:rsidR="00E21CF4">
        <w:rPr>
          <w:rFonts w:hint="eastAsia"/>
          <w:lang w:val="en-GB"/>
        </w:rPr>
        <w:t>, the consequence will be</w:t>
      </w:r>
      <w:r w:rsidR="00B07734">
        <w:rPr>
          <w:rFonts w:hint="eastAsia"/>
          <w:lang w:val="en-GB"/>
        </w:rPr>
        <w:t xml:space="preserve"> that TDD NB-</w:t>
      </w:r>
      <w:proofErr w:type="spellStart"/>
      <w:r w:rsidR="00B07734">
        <w:rPr>
          <w:rFonts w:hint="eastAsia"/>
          <w:lang w:val="en-GB"/>
        </w:rPr>
        <w:t>IoT</w:t>
      </w:r>
      <w:proofErr w:type="spellEnd"/>
      <w:r w:rsidR="00B07734">
        <w:rPr>
          <w:rFonts w:hint="eastAsia"/>
          <w:lang w:val="en-GB"/>
        </w:rPr>
        <w:t xml:space="preserve"> </w:t>
      </w:r>
      <w:proofErr w:type="gramStart"/>
      <w:r w:rsidR="00B07734">
        <w:rPr>
          <w:rFonts w:hint="eastAsia"/>
          <w:lang w:val="en-GB"/>
        </w:rPr>
        <w:t>cannot be deployed</w:t>
      </w:r>
      <w:proofErr w:type="gramEnd"/>
      <w:r w:rsidR="00FC402B">
        <w:rPr>
          <w:rFonts w:hint="eastAsia"/>
          <w:lang w:val="en-GB"/>
        </w:rPr>
        <w:t xml:space="preserve"> in</w:t>
      </w:r>
      <w:r w:rsidR="00B07734">
        <w:rPr>
          <w:rFonts w:hint="eastAsia"/>
          <w:lang w:val="en-GB"/>
        </w:rPr>
        <w:t xml:space="preserve"> the</w:t>
      </w:r>
      <w:r w:rsidR="00E21CF4">
        <w:rPr>
          <w:rFonts w:hint="eastAsia"/>
          <w:lang w:val="en-GB"/>
        </w:rPr>
        <w:t xml:space="preserve"> </w:t>
      </w:r>
      <w:r w:rsidR="00B07734">
        <w:rPr>
          <w:rFonts w:hint="eastAsia"/>
          <w:lang w:val="en-GB"/>
        </w:rPr>
        <w:t>guard band of 5MHz LTE system</w:t>
      </w:r>
      <w:r w:rsidR="00FC402B">
        <w:rPr>
          <w:rFonts w:hint="eastAsia"/>
          <w:lang w:val="en-GB"/>
        </w:rPr>
        <w:t>.</w:t>
      </w:r>
    </w:p>
    <w:tbl>
      <w:tblPr>
        <w:tblW w:w="6688" w:type="dxa"/>
        <w:jc w:val="center"/>
        <w:tblInd w:w="1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43"/>
        <w:gridCol w:w="2138"/>
        <w:gridCol w:w="2907"/>
      </w:tblGrid>
      <w:tr w:rsidR="000B4E8C" w:rsidRPr="00A94531" w:rsidTr="00880072">
        <w:trPr>
          <w:trHeight w:val="194"/>
          <w:jc w:val="center"/>
        </w:trPr>
        <w:tc>
          <w:tcPr>
            <w:tcW w:w="1643" w:type="dxa"/>
            <w:shd w:val="clear" w:color="auto" w:fill="4F81BD"/>
            <w:tcMar>
              <w:top w:w="72" w:type="dxa"/>
              <w:left w:w="144" w:type="dxa"/>
              <w:bottom w:w="72" w:type="dxa"/>
              <w:right w:w="144" w:type="dxa"/>
            </w:tcMar>
            <w:hideMark/>
          </w:tcPr>
          <w:p w:rsidR="000B4E8C" w:rsidRPr="00A94531" w:rsidRDefault="000B4E8C" w:rsidP="00880072">
            <w:pPr>
              <w:spacing w:after="0" w:line="276" w:lineRule="auto"/>
              <w:rPr>
                <w:b/>
                <w:color w:val="FFFFFF" w:themeColor="background1"/>
                <w:lang w:val="en-GB"/>
              </w:rPr>
            </w:pPr>
            <w:r w:rsidRPr="00A94531">
              <w:rPr>
                <w:b/>
                <w:color w:val="FFFFFF" w:themeColor="background1"/>
                <w:lang w:val="en-GB"/>
              </w:rPr>
              <w:t>LTE band</w:t>
            </w:r>
          </w:p>
        </w:tc>
        <w:tc>
          <w:tcPr>
            <w:tcW w:w="2138" w:type="dxa"/>
            <w:shd w:val="clear" w:color="auto" w:fill="4F81BD"/>
            <w:tcMar>
              <w:top w:w="72" w:type="dxa"/>
              <w:left w:w="144" w:type="dxa"/>
              <w:bottom w:w="72" w:type="dxa"/>
              <w:right w:w="144" w:type="dxa"/>
            </w:tcMar>
            <w:hideMark/>
          </w:tcPr>
          <w:p w:rsidR="000B4E8C" w:rsidRPr="00A94531" w:rsidRDefault="000B4E8C" w:rsidP="00880072">
            <w:pPr>
              <w:spacing w:after="0" w:line="276" w:lineRule="auto"/>
              <w:rPr>
                <w:b/>
                <w:color w:val="FFFFFF" w:themeColor="background1"/>
                <w:lang w:val="en-GB"/>
              </w:rPr>
            </w:pPr>
            <w:r w:rsidRPr="00A94531">
              <w:rPr>
                <w:b/>
                <w:color w:val="FFFFFF" w:themeColor="background1"/>
                <w:lang w:val="en-GB"/>
              </w:rPr>
              <w:t>Guard bandwidth (one side) [kHz]</w:t>
            </w:r>
          </w:p>
        </w:tc>
        <w:tc>
          <w:tcPr>
            <w:tcW w:w="2907" w:type="dxa"/>
            <w:shd w:val="clear" w:color="auto" w:fill="4F81BD"/>
            <w:tcMar>
              <w:top w:w="72" w:type="dxa"/>
              <w:left w:w="144" w:type="dxa"/>
              <w:bottom w:w="72" w:type="dxa"/>
              <w:right w:w="144" w:type="dxa"/>
            </w:tcMar>
            <w:hideMark/>
          </w:tcPr>
          <w:p w:rsidR="000B4E8C" w:rsidRPr="00A94531" w:rsidRDefault="000B4E8C" w:rsidP="00880072">
            <w:pPr>
              <w:spacing w:after="0" w:line="276" w:lineRule="auto"/>
              <w:rPr>
                <w:b/>
                <w:color w:val="FFFFFF" w:themeColor="background1"/>
                <w:lang w:val="en-GB"/>
              </w:rPr>
            </w:pPr>
            <w:r w:rsidRPr="00A94531">
              <w:rPr>
                <w:b/>
                <w:color w:val="FFFFFF" w:themeColor="background1"/>
                <w:lang w:val="en-GB"/>
              </w:rPr>
              <w:t>Num. of NB</w:t>
            </w:r>
            <w:r>
              <w:rPr>
                <w:rFonts w:hint="eastAsia"/>
                <w:b/>
                <w:color w:val="FFFFFF" w:themeColor="background1"/>
                <w:lang w:val="en-GB"/>
              </w:rPr>
              <w:t>-</w:t>
            </w:r>
            <w:proofErr w:type="spellStart"/>
            <w:r>
              <w:rPr>
                <w:rFonts w:hint="eastAsia"/>
                <w:b/>
                <w:color w:val="FFFFFF" w:themeColor="background1"/>
                <w:lang w:val="en-GB"/>
              </w:rPr>
              <w:t>IoT</w:t>
            </w:r>
            <w:proofErr w:type="spellEnd"/>
            <w:r>
              <w:rPr>
                <w:rFonts w:hint="eastAsia"/>
                <w:b/>
                <w:color w:val="FFFFFF" w:themeColor="background1"/>
                <w:lang w:val="en-GB"/>
              </w:rPr>
              <w:t xml:space="preserve"> carriers</w:t>
            </w:r>
            <w:r w:rsidRPr="00A94531">
              <w:rPr>
                <w:b/>
                <w:color w:val="FFFFFF" w:themeColor="background1"/>
                <w:lang w:val="en-GB"/>
              </w:rPr>
              <w:t xml:space="preserve"> </w:t>
            </w:r>
            <w:r w:rsidR="006E0035">
              <w:rPr>
                <w:rFonts w:hint="eastAsia"/>
                <w:b/>
                <w:color w:val="FFFFFF" w:themeColor="background1"/>
                <w:lang w:val="en-GB"/>
              </w:rPr>
              <w:t xml:space="preserve">for </w:t>
            </w:r>
            <w:r>
              <w:rPr>
                <w:rFonts w:hint="eastAsia"/>
                <w:b/>
                <w:color w:val="FFFFFF" w:themeColor="background1"/>
                <w:lang w:val="en-GB"/>
              </w:rPr>
              <w:t xml:space="preserve">DL </w:t>
            </w:r>
          </w:p>
        </w:tc>
      </w:tr>
      <w:tr w:rsidR="000B4E8C" w:rsidRPr="00A94531" w:rsidTr="00880072">
        <w:trPr>
          <w:trHeight w:val="267"/>
          <w:jc w:val="center"/>
        </w:trPr>
        <w:tc>
          <w:tcPr>
            <w:tcW w:w="1643" w:type="dxa"/>
            <w:shd w:val="clear" w:color="auto" w:fill="auto"/>
            <w:tcMar>
              <w:top w:w="72" w:type="dxa"/>
              <w:left w:w="144" w:type="dxa"/>
              <w:bottom w:w="72" w:type="dxa"/>
              <w:right w:w="144" w:type="dxa"/>
            </w:tcMar>
            <w:hideMark/>
          </w:tcPr>
          <w:p w:rsidR="000B4E8C" w:rsidRPr="00A94531" w:rsidRDefault="000B4E8C" w:rsidP="00880072">
            <w:pPr>
              <w:spacing w:after="0" w:line="276" w:lineRule="auto"/>
              <w:rPr>
                <w:lang w:val="en-GB"/>
              </w:rPr>
            </w:pPr>
            <w:r w:rsidRPr="00A94531">
              <w:rPr>
                <w:lang w:val="en-GB"/>
              </w:rPr>
              <w:t>1.4M</w:t>
            </w:r>
          </w:p>
        </w:tc>
        <w:tc>
          <w:tcPr>
            <w:tcW w:w="2138" w:type="dxa"/>
            <w:shd w:val="clear" w:color="auto" w:fill="auto"/>
            <w:tcMar>
              <w:top w:w="72" w:type="dxa"/>
              <w:left w:w="144" w:type="dxa"/>
              <w:bottom w:w="72" w:type="dxa"/>
              <w:right w:w="144" w:type="dxa"/>
            </w:tcMar>
            <w:hideMark/>
          </w:tcPr>
          <w:p w:rsidR="000B4E8C" w:rsidRPr="00A94531" w:rsidRDefault="000B4E8C" w:rsidP="00880072">
            <w:pPr>
              <w:spacing w:after="0" w:line="276" w:lineRule="auto"/>
              <w:rPr>
                <w:lang w:val="en-GB"/>
              </w:rPr>
            </w:pPr>
            <w:r w:rsidRPr="00A94531">
              <w:rPr>
                <w:lang w:val="en-GB"/>
              </w:rPr>
              <w:t>160</w:t>
            </w:r>
          </w:p>
        </w:tc>
        <w:tc>
          <w:tcPr>
            <w:tcW w:w="2907" w:type="dxa"/>
            <w:shd w:val="clear" w:color="auto" w:fill="auto"/>
            <w:tcMar>
              <w:top w:w="72" w:type="dxa"/>
              <w:left w:w="144" w:type="dxa"/>
              <w:bottom w:w="72" w:type="dxa"/>
              <w:right w:w="144" w:type="dxa"/>
            </w:tcMar>
            <w:hideMark/>
          </w:tcPr>
          <w:p w:rsidR="000B4E8C" w:rsidRPr="00A94531" w:rsidRDefault="000B4E8C" w:rsidP="00880072">
            <w:pPr>
              <w:spacing w:after="0" w:line="276" w:lineRule="auto"/>
              <w:rPr>
                <w:lang w:val="en-GB"/>
              </w:rPr>
            </w:pPr>
            <w:r w:rsidRPr="00A94531">
              <w:rPr>
                <w:lang w:val="en-GB"/>
              </w:rPr>
              <w:t>——</w:t>
            </w:r>
          </w:p>
        </w:tc>
      </w:tr>
      <w:tr w:rsidR="000B4E8C" w:rsidRPr="00A94531" w:rsidTr="00880072">
        <w:trPr>
          <w:trHeight w:val="267"/>
          <w:jc w:val="center"/>
        </w:trPr>
        <w:tc>
          <w:tcPr>
            <w:tcW w:w="1643" w:type="dxa"/>
            <w:shd w:val="clear" w:color="auto" w:fill="auto"/>
            <w:tcMar>
              <w:top w:w="72" w:type="dxa"/>
              <w:left w:w="144" w:type="dxa"/>
              <w:bottom w:w="72" w:type="dxa"/>
              <w:right w:w="144" w:type="dxa"/>
            </w:tcMar>
            <w:hideMark/>
          </w:tcPr>
          <w:p w:rsidR="000B4E8C" w:rsidRPr="00A94531" w:rsidRDefault="000B4E8C" w:rsidP="00880072">
            <w:pPr>
              <w:spacing w:after="0" w:line="276" w:lineRule="auto"/>
              <w:rPr>
                <w:lang w:val="en-GB"/>
              </w:rPr>
            </w:pPr>
            <w:r w:rsidRPr="00A94531">
              <w:rPr>
                <w:lang w:val="en-GB"/>
              </w:rPr>
              <w:t>3M</w:t>
            </w:r>
          </w:p>
        </w:tc>
        <w:tc>
          <w:tcPr>
            <w:tcW w:w="2138" w:type="dxa"/>
            <w:shd w:val="clear" w:color="auto" w:fill="auto"/>
            <w:tcMar>
              <w:top w:w="72" w:type="dxa"/>
              <w:left w:w="144" w:type="dxa"/>
              <w:bottom w:w="72" w:type="dxa"/>
              <w:right w:w="144" w:type="dxa"/>
            </w:tcMar>
            <w:hideMark/>
          </w:tcPr>
          <w:p w:rsidR="000B4E8C" w:rsidRPr="00A94531" w:rsidRDefault="000B4E8C" w:rsidP="00880072">
            <w:pPr>
              <w:spacing w:after="0" w:line="276" w:lineRule="auto"/>
              <w:rPr>
                <w:lang w:val="en-GB"/>
              </w:rPr>
            </w:pPr>
            <w:r w:rsidRPr="00A94531">
              <w:rPr>
                <w:lang w:val="en-GB"/>
              </w:rPr>
              <w:t>150</w:t>
            </w:r>
          </w:p>
        </w:tc>
        <w:tc>
          <w:tcPr>
            <w:tcW w:w="2907" w:type="dxa"/>
            <w:shd w:val="clear" w:color="auto" w:fill="auto"/>
            <w:tcMar>
              <w:top w:w="72" w:type="dxa"/>
              <w:left w:w="144" w:type="dxa"/>
              <w:bottom w:w="72" w:type="dxa"/>
              <w:right w:w="144" w:type="dxa"/>
            </w:tcMar>
            <w:hideMark/>
          </w:tcPr>
          <w:p w:rsidR="000B4E8C" w:rsidRPr="00A94531" w:rsidRDefault="000B4E8C" w:rsidP="00880072">
            <w:pPr>
              <w:spacing w:after="0" w:line="276" w:lineRule="auto"/>
              <w:rPr>
                <w:lang w:val="en-GB"/>
              </w:rPr>
            </w:pPr>
            <w:r w:rsidRPr="00A94531">
              <w:rPr>
                <w:lang w:val="en-GB"/>
              </w:rPr>
              <w:t>——</w:t>
            </w:r>
          </w:p>
        </w:tc>
      </w:tr>
      <w:tr w:rsidR="000B4E8C" w:rsidRPr="00A94531" w:rsidTr="00880072">
        <w:trPr>
          <w:trHeight w:val="267"/>
          <w:jc w:val="center"/>
        </w:trPr>
        <w:tc>
          <w:tcPr>
            <w:tcW w:w="1643" w:type="dxa"/>
            <w:shd w:val="clear" w:color="auto" w:fill="auto"/>
            <w:tcMar>
              <w:top w:w="72" w:type="dxa"/>
              <w:left w:w="144" w:type="dxa"/>
              <w:bottom w:w="72" w:type="dxa"/>
              <w:right w:w="144" w:type="dxa"/>
            </w:tcMar>
            <w:hideMark/>
          </w:tcPr>
          <w:p w:rsidR="000B4E8C" w:rsidRPr="00A94531" w:rsidRDefault="000B4E8C" w:rsidP="00880072">
            <w:pPr>
              <w:spacing w:after="0" w:line="276" w:lineRule="auto"/>
              <w:rPr>
                <w:lang w:val="en-GB"/>
              </w:rPr>
            </w:pPr>
            <w:r w:rsidRPr="00A94531">
              <w:rPr>
                <w:lang w:val="en-GB"/>
              </w:rPr>
              <w:t>5M</w:t>
            </w:r>
          </w:p>
        </w:tc>
        <w:tc>
          <w:tcPr>
            <w:tcW w:w="2138" w:type="dxa"/>
            <w:shd w:val="clear" w:color="auto" w:fill="auto"/>
            <w:tcMar>
              <w:top w:w="72" w:type="dxa"/>
              <w:left w:w="144" w:type="dxa"/>
              <w:bottom w:w="72" w:type="dxa"/>
              <w:right w:w="144" w:type="dxa"/>
            </w:tcMar>
            <w:hideMark/>
          </w:tcPr>
          <w:p w:rsidR="000B4E8C" w:rsidRPr="00A94531" w:rsidRDefault="000B4E8C" w:rsidP="00880072">
            <w:pPr>
              <w:spacing w:after="0" w:line="276" w:lineRule="auto"/>
              <w:rPr>
                <w:lang w:val="en-GB"/>
              </w:rPr>
            </w:pPr>
            <w:r w:rsidRPr="00A94531">
              <w:rPr>
                <w:lang w:val="en-GB"/>
              </w:rPr>
              <w:t>250</w:t>
            </w:r>
          </w:p>
        </w:tc>
        <w:tc>
          <w:tcPr>
            <w:tcW w:w="2907" w:type="dxa"/>
            <w:shd w:val="clear" w:color="auto" w:fill="auto"/>
            <w:tcMar>
              <w:top w:w="72" w:type="dxa"/>
              <w:left w:w="144" w:type="dxa"/>
              <w:bottom w:w="72" w:type="dxa"/>
              <w:right w:w="144" w:type="dxa"/>
            </w:tcMar>
            <w:hideMark/>
          </w:tcPr>
          <w:p w:rsidR="000B4E8C" w:rsidRPr="00A94531" w:rsidRDefault="000B4E8C" w:rsidP="00880072">
            <w:pPr>
              <w:spacing w:after="0" w:line="276" w:lineRule="auto"/>
              <w:rPr>
                <w:lang w:val="en-GB"/>
              </w:rPr>
            </w:pPr>
            <w:r w:rsidRPr="00A94531">
              <w:rPr>
                <w:lang w:val="en-GB"/>
              </w:rPr>
              <w:t>1 for each side</w:t>
            </w:r>
          </w:p>
        </w:tc>
      </w:tr>
      <w:tr w:rsidR="000B4E8C" w:rsidRPr="00A94531" w:rsidTr="00880072">
        <w:trPr>
          <w:trHeight w:val="267"/>
          <w:jc w:val="center"/>
        </w:trPr>
        <w:tc>
          <w:tcPr>
            <w:tcW w:w="1643" w:type="dxa"/>
            <w:shd w:val="clear" w:color="auto" w:fill="auto"/>
            <w:tcMar>
              <w:top w:w="72" w:type="dxa"/>
              <w:left w:w="144" w:type="dxa"/>
              <w:bottom w:w="72" w:type="dxa"/>
              <w:right w:w="144" w:type="dxa"/>
            </w:tcMar>
            <w:hideMark/>
          </w:tcPr>
          <w:p w:rsidR="000B4E8C" w:rsidRPr="00A94531" w:rsidRDefault="000B4E8C" w:rsidP="00880072">
            <w:pPr>
              <w:spacing w:after="0" w:line="276" w:lineRule="auto"/>
              <w:rPr>
                <w:lang w:val="en-GB"/>
              </w:rPr>
            </w:pPr>
            <w:r w:rsidRPr="00A94531">
              <w:rPr>
                <w:lang w:val="en-GB"/>
              </w:rPr>
              <w:t>10M</w:t>
            </w:r>
          </w:p>
        </w:tc>
        <w:tc>
          <w:tcPr>
            <w:tcW w:w="2138" w:type="dxa"/>
            <w:shd w:val="clear" w:color="auto" w:fill="auto"/>
            <w:tcMar>
              <w:top w:w="72" w:type="dxa"/>
              <w:left w:w="144" w:type="dxa"/>
              <w:bottom w:w="72" w:type="dxa"/>
              <w:right w:w="144" w:type="dxa"/>
            </w:tcMar>
            <w:hideMark/>
          </w:tcPr>
          <w:p w:rsidR="000B4E8C" w:rsidRPr="00A94531" w:rsidRDefault="000B4E8C" w:rsidP="00880072">
            <w:pPr>
              <w:spacing w:after="0" w:line="276" w:lineRule="auto"/>
              <w:rPr>
                <w:lang w:val="en-GB"/>
              </w:rPr>
            </w:pPr>
            <w:r w:rsidRPr="00A94531">
              <w:rPr>
                <w:lang w:val="en-GB"/>
              </w:rPr>
              <w:t>500</w:t>
            </w:r>
          </w:p>
        </w:tc>
        <w:tc>
          <w:tcPr>
            <w:tcW w:w="2907" w:type="dxa"/>
            <w:shd w:val="clear" w:color="auto" w:fill="auto"/>
            <w:tcMar>
              <w:top w:w="72" w:type="dxa"/>
              <w:left w:w="144" w:type="dxa"/>
              <w:bottom w:w="72" w:type="dxa"/>
              <w:right w:w="144" w:type="dxa"/>
            </w:tcMar>
            <w:hideMark/>
          </w:tcPr>
          <w:p w:rsidR="000B4E8C" w:rsidRPr="00A94531" w:rsidRDefault="000B4E8C" w:rsidP="00880072">
            <w:pPr>
              <w:spacing w:after="0" w:line="276" w:lineRule="auto"/>
              <w:rPr>
                <w:lang w:val="en-GB"/>
              </w:rPr>
            </w:pPr>
            <w:r w:rsidRPr="00A94531">
              <w:rPr>
                <w:lang w:val="en-GB"/>
              </w:rPr>
              <w:t>2 for each side</w:t>
            </w:r>
          </w:p>
        </w:tc>
      </w:tr>
      <w:tr w:rsidR="000B4E8C" w:rsidRPr="00A94531" w:rsidTr="00880072">
        <w:trPr>
          <w:trHeight w:val="267"/>
          <w:jc w:val="center"/>
        </w:trPr>
        <w:tc>
          <w:tcPr>
            <w:tcW w:w="1643" w:type="dxa"/>
            <w:shd w:val="clear" w:color="auto" w:fill="auto"/>
            <w:tcMar>
              <w:top w:w="72" w:type="dxa"/>
              <w:left w:w="144" w:type="dxa"/>
              <w:bottom w:w="72" w:type="dxa"/>
              <w:right w:w="144" w:type="dxa"/>
            </w:tcMar>
            <w:hideMark/>
          </w:tcPr>
          <w:p w:rsidR="000B4E8C" w:rsidRPr="00A94531" w:rsidRDefault="000B4E8C" w:rsidP="00880072">
            <w:pPr>
              <w:spacing w:after="0" w:line="276" w:lineRule="auto"/>
              <w:rPr>
                <w:lang w:val="en-GB"/>
              </w:rPr>
            </w:pPr>
            <w:r w:rsidRPr="00A94531">
              <w:rPr>
                <w:lang w:val="en-GB"/>
              </w:rPr>
              <w:t>15M</w:t>
            </w:r>
          </w:p>
        </w:tc>
        <w:tc>
          <w:tcPr>
            <w:tcW w:w="2138" w:type="dxa"/>
            <w:shd w:val="clear" w:color="auto" w:fill="auto"/>
            <w:tcMar>
              <w:top w:w="72" w:type="dxa"/>
              <w:left w:w="144" w:type="dxa"/>
              <w:bottom w:w="72" w:type="dxa"/>
              <w:right w:w="144" w:type="dxa"/>
            </w:tcMar>
            <w:hideMark/>
          </w:tcPr>
          <w:p w:rsidR="000B4E8C" w:rsidRPr="00A94531" w:rsidRDefault="000B4E8C" w:rsidP="00880072">
            <w:pPr>
              <w:spacing w:after="0" w:line="276" w:lineRule="auto"/>
              <w:rPr>
                <w:lang w:val="en-GB"/>
              </w:rPr>
            </w:pPr>
            <w:r w:rsidRPr="00A94531">
              <w:rPr>
                <w:lang w:val="en-GB"/>
              </w:rPr>
              <w:t>750</w:t>
            </w:r>
          </w:p>
        </w:tc>
        <w:tc>
          <w:tcPr>
            <w:tcW w:w="2907" w:type="dxa"/>
            <w:shd w:val="clear" w:color="auto" w:fill="auto"/>
            <w:tcMar>
              <w:top w:w="72" w:type="dxa"/>
              <w:left w:w="144" w:type="dxa"/>
              <w:bottom w:w="72" w:type="dxa"/>
              <w:right w:w="144" w:type="dxa"/>
            </w:tcMar>
            <w:hideMark/>
          </w:tcPr>
          <w:p w:rsidR="000B4E8C" w:rsidRPr="00A94531" w:rsidRDefault="000B4E8C" w:rsidP="00880072">
            <w:pPr>
              <w:spacing w:after="0" w:line="276" w:lineRule="auto"/>
              <w:rPr>
                <w:lang w:val="en-GB"/>
              </w:rPr>
            </w:pPr>
            <w:r w:rsidRPr="00A94531">
              <w:rPr>
                <w:lang w:val="en-GB"/>
              </w:rPr>
              <w:t>3 for each side</w:t>
            </w:r>
          </w:p>
        </w:tc>
      </w:tr>
      <w:tr w:rsidR="000B4E8C" w:rsidRPr="00A94531" w:rsidTr="00880072">
        <w:trPr>
          <w:trHeight w:val="267"/>
          <w:jc w:val="center"/>
        </w:trPr>
        <w:tc>
          <w:tcPr>
            <w:tcW w:w="1643" w:type="dxa"/>
            <w:shd w:val="clear" w:color="auto" w:fill="auto"/>
            <w:tcMar>
              <w:top w:w="72" w:type="dxa"/>
              <w:left w:w="144" w:type="dxa"/>
              <w:bottom w:w="72" w:type="dxa"/>
              <w:right w:w="144" w:type="dxa"/>
            </w:tcMar>
            <w:hideMark/>
          </w:tcPr>
          <w:p w:rsidR="000B4E8C" w:rsidRPr="00A94531" w:rsidRDefault="000B4E8C" w:rsidP="00880072">
            <w:pPr>
              <w:spacing w:after="0" w:line="276" w:lineRule="auto"/>
              <w:rPr>
                <w:lang w:val="en-GB"/>
              </w:rPr>
            </w:pPr>
            <w:r w:rsidRPr="00A94531">
              <w:rPr>
                <w:lang w:val="en-GB"/>
              </w:rPr>
              <w:t>20M</w:t>
            </w:r>
          </w:p>
        </w:tc>
        <w:tc>
          <w:tcPr>
            <w:tcW w:w="2138" w:type="dxa"/>
            <w:shd w:val="clear" w:color="auto" w:fill="auto"/>
            <w:tcMar>
              <w:top w:w="72" w:type="dxa"/>
              <w:left w:w="144" w:type="dxa"/>
              <w:bottom w:w="72" w:type="dxa"/>
              <w:right w:w="144" w:type="dxa"/>
            </w:tcMar>
            <w:hideMark/>
          </w:tcPr>
          <w:p w:rsidR="000B4E8C" w:rsidRPr="00A94531" w:rsidRDefault="000B4E8C" w:rsidP="00880072">
            <w:pPr>
              <w:spacing w:after="0" w:line="276" w:lineRule="auto"/>
              <w:rPr>
                <w:lang w:val="en-GB"/>
              </w:rPr>
            </w:pPr>
            <w:r w:rsidRPr="00A94531">
              <w:rPr>
                <w:lang w:val="en-GB"/>
              </w:rPr>
              <w:t>1000</w:t>
            </w:r>
          </w:p>
        </w:tc>
        <w:tc>
          <w:tcPr>
            <w:tcW w:w="2907" w:type="dxa"/>
            <w:shd w:val="clear" w:color="auto" w:fill="auto"/>
            <w:tcMar>
              <w:top w:w="72" w:type="dxa"/>
              <w:left w:w="144" w:type="dxa"/>
              <w:bottom w:w="72" w:type="dxa"/>
              <w:right w:w="144" w:type="dxa"/>
            </w:tcMar>
            <w:hideMark/>
          </w:tcPr>
          <w:p w:rsidR="000B4E8C" w:rsidRPr="00A94531" w:rsidRDefault="000B4E8C" w:rsidP="00880072">
            <w:pPr>
              <w:spacing w:after="0" w:line="276" w:lineRule="auto"/>
              <w:rPr>
                <w:lang w:val="en-GB"/>
              </w:rPr>
            </w:pPr>
            <w:r w:rsidRPr="00A94531">
              <w:rPr>
                <w:lang w:val="en-GB"/>
              </w:rPr>
              <w:t>4 for each side</w:t>
            </w:r>
          </w:p>
        </w:tc>
      </w:tr>
    </w:tbl>
    <w:p w:rsidR="00663F45" w:rsidRDefault="00663F45" w:rsidP="00880072">
      <w:pPr>
        <w:spacing w:line="276" w:lineRule="auto"/>
        <w:jc w:val="center"/>
        <w:rPr>
          <w:lang w:val="en-GB"/>
        </w:rPr>
      </w:pPr>
      <w:r>
        <w:rPr>
          <w:rFonts w:hint="eastAsia"/>
          <w:lang w:val="en-GB"/>
        </w:rPr>
        <w:t>Table 4</w:t>
      </w:r>
    </w:p>
    <w:p w:rsidR="00702A9F" w:rsidRDefault="008E3E25" w:rsidP="00880072">
      <w:pPr>
        <w:spacing w:line="276" w:lineRule="auto"/>
        <w:rPr>
          <w:b/>
          <w:u w:val="single"/>
          <w:lang w:val="x-none"/>
        </w:rPr>
      </w:pPr>
      <w:r>
        <w:rPr>
          <w:rFonts w:hint="eastAsia"/>
          <w:b/>
          <w:u w:val="single"/>
          <w:lang w:val="x-none"/>
        </w:rPr>
        <w:t xml:space="preserve">Observation </w:t>
      </w:r>
      <w:r w:rsidR="00F73EEA">
        <w:rPr>
          <w:rFonts w:hint="eastAsia"/>
          <w:b/>
          <w:u w:val="single"/>
          <w:lang w:val="x-none"/>
        </w:rPr>
        <w:t>3</w:t>
      </w:r>
      <w:r w:rsidRPr="00387112">
        <w:rPr>
          <w:rFonts w:hint="eastAsia"/>
          <w:b/>
          <w:u w:val="single"/>
          <w:lang w:val="x-none"/>
        </w:rPr>
        <w:t>:</w:t>
      </w:r>
      <w:r>
        <w:rPr>
          <w:rFonts w:hint="eastAsia"/>
          <w:b/>
          <w:u w:val="single"/>
          <w:lang w:val="x-none"/>
        </w:rPr>
        <w:t xml:space="preserve"> </w:t>
      </w:r>
      <w:r w:rsidR="00AF18A2">
        <w:rPr>
          <w:rFonts w:hint="eastAsia"/>
          <w:b/>
          <w:u w:val="single"/>
          <w:lang w:val="x-none"/>
        </w:rPr>
        <w:t xml:space="preserve">A different indication for the SIB1-NB carriers may be needed for guard-band mode, </w:t>
      </w:r>
      <w:r w:rsidR="008B58D8">
        <w:rPr>
          <w:rFonts w:hint="eastAsia"/>
          <w:b/>
          <w:u w:val="single"/>
          <w:lang w:val="x-none"/>
        </w:rPr>
        <w:t>to support the NB-</w:t>
      </w:r>
      <w:proofErr w:type="spellStart"/>
      <w:r w:rsidR="008B58D8">
        <w:rPr>
          <w:rFonts w:hint="eastAsia"/>
          <w:b/>
          <w:u w:val="single"/>
          <w:lang w:val="x-none"/>
        </w:rPr>
        <w:t>IoT</w:t>
      </w:r>
      <w:proofErr w:type="spellEnd"/>
      <w:r w:rsidR="008B58D8">
        <w:rPr>
          <w:rFonts w:hint="eastAsia"/>
          <w:b/>
          <w:u w:val="single"/>
          <w:lang w:val="x-none"/>
        </w:rPr>
        <w:t xml:space="preserve"> deployment in the </w:t>
      </w:r>
      <w:proofErr w:type="spellStart"/>
      <w:r w:rsidR="008B58D8">
        <w:rPr>
          <w:rFonts w:hint="eastAsia"/>
          <w:b/>
          <w:u w:val="single"/>
          <w:lang w:val="x-none"/>
        </w:rPr>
        <w:t>gurad</w:t>
      </w:r>
      <w:proofErr w:type="spellEnd"/>
      <w:r w:rsidR="008B58D8">
        <w:rPr>
          <w:rFonts w:hint="eastAsia"/>
          <w:b/>
          <w:u w:val="single"/>
          <w:lang w:val="x-none"/>
        </w:rPr>
        <w:t xml:space="preserve"> band of 5MHz LTE</w:t>
      </w:r>
      <w:r w:rsidR="00F606D4">
        <w:rPr>
          <w:rFonts w:hint="eastAsia"/>
          <w:b/>
          <w:u w:val="single"/>
          <w:lang w:val="x-none"/>
        </w:rPr>
        <w:t xml:space="preserve"> system</w:t>
      </w:r>
      <w:r w:rsidR="008B58D8">
        <w:rPr>
          <w:rFonts w:hint="eastAsia"/>
          <w:b/>
          <w:u w:val="single"/>
          <w:lang w:val="x-none"/>
        </w:rPr>
        <w:t xml:space="preserve">. </w:t>
      </w:r>
    </w:p>
    <w:p w:rsidR="00B55CDC" w:rsidRDefault="009B3625" w:rsidP="00880072">
      <w:pPr>
        <w:spacing w:line="276" w:lineRule="auto"/>
        <w:rPr>
          <w:lang w:val="en-GB"/>
        </w:rPr>
      </w:pPr>
      <w:r>
        <w:rPr>
          <w:rFonts w:hint="eastAsia"/>
          <w:lang w:val="en-GB"/>
        </w:rPr>
        <w:t>For 5MHz, t</w:t>
      </w:r>
      <w:r w:rsidR="009C4B29">
        <w:rPr>
          <w:rFonts w:hint="eastAsia"/>
          <w:lang w:val="en-GB"/>
        </w:rPr>
        <w:t xml:space="preserve">here </w:t>
      </w:r>
      <w:r w:rsidR="002A52EF">
        <w:rPr>
          <w:rFonts w:hint="eastAsia"/>
          <w:lang w:val="en-GB"/>
        </w:rPr>
        <w:t>is</w:t>
      </w:r>
      <w:r w:rsidR="009C4B29">
        <w:rPr>
          <w:rFonts w:hint="eastAsia"/>
          <w:lang w:val="en-GB"/>
        </w:rPr>
        <w:t xml:space="preserve"> one carrier for each side of guard band according to the expression of DL </w:t>
      </w:r>
      <w:r w:rsidR="009C4B29">
        <w:rPr>
          <w:lang w:val="en-GB"/>
        </w:rPr>
        <w:t>centre</w:t>
      </w:r>
      <w:r w:rsidR="009C4B29">
        <w:rPr>
          <w:rFonts w:hint="eastAsia"/>
          <w:lang w:val="en-GB"/>
        </w:rPr>
        <w:t xml:space="preserve"> frequency for NB-</w:t>
      </w:r>
      <w:proofErr w:type="spellStart"/>
      <w:r w:rsidR="009C4B29">
        <w:rPr>
          <w:rFonts w:hint="eastAsia"/>
          <w:lang w:val="en-GB"/>
        </w:rPr>
        <w:t>IoT</w:t>
      </w:r>
      <w:proofErr w:type="spellEnd"/>
      <w:r w:rsidR="009C4B29">
        <w:rPr>
          <w:rFonts w:hint="eastAsia"/>
          <w:lang w:val="en-GB"/>
        </w:rPr>
        <w:t xml:space="preserve"> carrier [3].</w:t>
      </w:r>
      <w:r w:rsidR="00BB27DF">
        <w:rPr>
          <w:rFonts w:hint="eastAsia"/>
          <w:lang w:val="en-GB"/>
        </w:rPr>
        <w:t xml:space="preserve"> If one </w:t>
      </w:r>
      <w:r>
        <w:rPr>
          <w:rFonts w:hint="eastAsia"/>
          <w:lang w:val="en-GB"/>
        </w:rPr>
        <w:t xml:space="preserve">carrier </w:t>
      </w:r>
      <w:proofErr w:type="gramStart"/>
      <w:r w:rsidR="00BB27DF">
        <w:rPr>
          <w:rFonts w:hint="eastAsia"/>
          <w:lang w:val="en-GB"/>
        </w:rPr>
        <w:t>is chosen</w:t>
      </w:r>
      <w:proofErr w:type="gramEnd"/>
      <w:r w:rsidR="00BB27DF">
        <w:rPr>
          <w:rFonts w:hint="eastAsia"/>
          <w:lang w:val="en-GB"/>
        </w:rPr>
        <w:t xml:space="preserve"> as anchor carrier</w:t>
      </w:r>
      <w:r w:rsidR="009242B1">
        <w:rPr>
          <w:rFonts w:hint="eastAsia"/>
          <w:lang w:val="en-GB"/>
        </w:rPr>
        <w:t>, the other can</w:t>
      </w:r>
      <w:r w:rsidR="00BB27DF">
        <w:rPr>
          <w:rFonts w:hint="eastAsia"/>
          <w:lang w:val="en-GB"/>
        </w:rPr>
        <w:t xml:space="preserve"> be the non-anchor carrier for SIB1-NB transmission.</w:t>
      </w:r>
      <w:r w:rsidR="009C4B29">
        <w:rPr>
          <w:rFonts w:hint="eastAsia"/>
          <w:lang w:val="en-GB"/>
        </w:rPr>
        <w:t xml:space="preserve"> </w:t>
      </w:r>
      <w:r w:rsidR="009242B1">
        <w:rPr>
          <w:rFonts w:hint="eastAsia"/>
          <w:lang w:val="en-GB"/>
        </w:rPr>
        <w:t xml:space="preserve">To </w:t>
      </w:r>
      <w:r w:rsidR="009242B1" w:rsidRPr="009242B1">
        <w:rPr>
          <w:lang w:val="en-GB"/>
        </w:rPr>
        <w:t>differentiate</w:t>
      </w:r>
      <w:r w:rsidR="009242B1">
        <w:rPr>
          <w:rFonts w:hint="eastAsia"/>
          <w:lang w:val="en-GB"/>
        </w:rPr>
        <w:t xml:space="preserve"> the anchor carrier in which side of LTE guard band, the indication field of SIB1-NB carrier in Table 3 for in-band and stand-alone </w:t>
      </w:r>
      <w:proofErr w:type="gramStart"/>
      <w:r w:rsidR="009242B1">
        <w:rPr>
          <w:rFonts w:hint="eastAsia"/>
          <w:lang w:val="en-GB"/>
        </w:rPr>
        <w:t>can be reused</w:t>
      </w:r>
      <w:proofErr w:type="gramEnd"/>
      <w:r w:rsidR="009242B1">
        <w:rPr>
          <w:rFonts w:hint="eastAsia"/>
          <w:lang w:val="en-GB"/>
        </w:rPr>
        <w:t xml:space="preserve">. </w:t>
      </w:r>
      <w:r w:rsidR="000E7591">
        <w:rPr>
          <w:rFonts w:hint="eastAsia"/>
          <w:lang w:val="en-GB"/>
        </w:rPr>
        <w:t xml:space="preserve">For example, for guard-band mode, </w:t>
      </w:r>
      <w:r w:rsidR="000E7591">
        <w:rPr>
          <w:lang w:val="en-GB"/>
        </w:rPr>
        <w:t>“</w:t>
      </w:r>
      <w:r w:rsidR="000E7591">
        <w:rPr>
          <w:rFonts w:ascii="Times" w:hAnsi="Times" w:cs="Times" w:hint="eastAsia"/>
        </w:rPr>
        <w:t>00</w:t>
      </w:r>
      <w:r w:rsidR="000E7591">
        <w:rPr>
          <w:lang w:val="en-GB"/>
        </w:rPr>
        <w:t>”</w:t>
      </w:r>
      <w:r w:rsidR="00DA5616">
        <w:rPr>
          <w:rFonts w:hint="eastAsia"/>
          <w:lang w:val="en-GB"/>
        </w:rPr>
        <w:t xml:space="preserve"> in Table 3 indicate</w:t>
      </w:r>
      <w:r w:rsidR="00E526C6">
        <w:rPr>
          <w:rFonts w:hint="eastAsia"/>
          <w:lang w:val="en-GB"/>
        </w:rPr>
        <w:t xml:space="preserve">s the frequency hopping case, where </w:t>
      </w:r>
      <w:r w:rsidR="00CA1C3E">
        <w:rPr>
          <w:rFonts w:hint="eastAsia"/>
          <w:lang w:val="en-GB"/>
        </w:rPr>
        <w:t>the non-anchor carrier is to</w:t>
      </w:r>
      <w:r w:rsidR="00762506">
        <w:rPr>
          <w:rFonts w:hint="eastAsia"/>
          <w:lang w:val="en-GB"/>
        </w:rPr>
        <w:t xml:space="preserve"> the left </w:t>
      </w:r>
      <w:r w:rsidR="00CA1C3E">
        <w:rPr>
          <w:rFonts w:hint="eastAsia"/>
          <w:lang w:val="en-GB"/>
        </w:rPr>
        <w:t xml:space="preserve">of </w:t>
      </w:r>
      <w:r w:rsidR="00A169B8">
        <w:rPr>
          <w:rFonts w:hint="eastAsia"/>
          <w:lang w:val="en-GB"/>
        </w:rPr>
        <w:t>anchor carrier, with a frequency offset</w:t>
      </w:r>
      <w:r w:rsidR="00B55CDC">
        <w:rPr>
          <w:rFonts w:hint="eastAsia"/>
          <w:lang w:val="en-GB"/>
        </w:rPr>
        <w:t xml:space="preserve">. The frequency offset from non-anchor carrier to anchor carrier </w:t>
      </w:r>
      <w:proofErr w:type="gramStart"/>
      <w:r w:rsidR="00B55CDC">
        <w:rPr>
          <w:rFonts w:hint="eastAsia"/>
          <w:lang w:val="en-GB"/>
        </w:rPr>
        <w:t>is determined</w:t>
      </w:r>
      <w:proofErr w:type="gramEnd"/>
      <w:r w:rsidR="00B55CDC">
        <w:rPr>
          <w:rFonts w:hint="eastAsia"/>
          <w:lang w:val="en-GB"/>
        </w:rPr>
        <w:t xml:space="preserve"> by the LTE bandwidth, which needs an indication.</w:t>
      </w:r>
      <w:r w:rsidR="00A169B8">
        <w:rPr>
          <w:rFonts w:hint="eastAsia"/>
          <w:lang w:val="en-GB"/>
        </w:rPr>
        <w:t xml:space="preserve"> </w:t>
      </w:r>
    </w:p>
    <w:p w:rsidR="00F11313" w:rsidRDefault="00006518" w:rsidP="00880072">
      <w:pPr>
        <w:spacing w:line="276" w:lineRule="auto"/>
        <w:rPr>
          <w:lang w:val="en-GB"/>
        </w:rPr>
      </w:pPr>
      <w:r>
        <w:rPr>
          <w:rFonts w:hint="eastAsia"/>
          <w:lang w:val="en-GB"/>
        </w:rPr>
        <w:t>For other LTE bandwidth, we also can pair the carriers from different side</w:t>
      </w:r>
      <w:r w:rsidR="00BB7D6C">
        <w:rPr>
          <w:rFonts w:hint="eastAsia"/>
          <w:lang w:val="en-GB"/>
        </w:rPr>
        <w:t>s</w:t>
      </w:r>
      <w:r>
        <w:rPr>
          <w:rFonts w:hint="eastAsia"/>
          <w:lang w:val="en-GB"/>
        </w:rPr>
        <w:t xml:space="preserve"> of LTE guard-band</w:t>
      </w:r>
      <w:r w:rsidR="006B1609">
        <w:rPr>
          <w:rFonts w:hint="eastAsia"/>
          <w:lang w:val="en-GB"/>
        </w:rPr>
        <w:t xml:space="preserve"> as the anchor and non-anchor carriers for SIB1-NB</w:t>
      </w:r>
      <w:r w:rsidR="009D779B">
        <w:rPr>
          <w:rFonts w:hint="eastAsia"/>
          <w:lang w:val="en-GB"/>
        </w:rPr>
        <w:t>.</w:t>
      </w:r>
      <w:r>
        <w:rPr>
          <w:rFonts w:hint="eastAsia"/>
          <w:lang w:val="en-GB"/>
        </w:rPr>
        <w:t xml:space="preserve"> </w:t>
      </w:r>
      <w:r w:rsidR="009D779B">
        <w:rPr>
          <w:rFonts w:hint="eastAsia"/>
          <w:lang w:val="en-GB"/>
        </w:rPr>
        <w:t>T</w:t>
      </w:r>
      <w:r>
        <w:rPr>
          <w:rFonts w:hint="eastAsia"/>
          <w:lang w:val="en-GB"/>
        </w:rPr>
        <w:t>hen</w:t>
      </w:r>
      <w:r w:rsidR="003D0B09">
        <w:rPr>
          <w:rFonts w:hint="eastAsia"/>
          <w:lang w:val="en-GB"/>
        </w:rPr>
        <w:t xml:space="preserve"> the</w:t>
      </w:r>
      <w:r>
        <w:rPr>
          <w:rFonts w:hint="eastAsia"/>
          <w:lang w:val="en-GB"/>
        </w:rPr>
        <w:t xml:space="preserve"> </w:t>
      </w:r>
      <w:r w:rsidR="0065149F">
        <w:rPr>
          <w:rFonts w:hint="eastAsia"/>
          <w:lang w:val="en-GB"/>
        </w:rPr>
        <w:t>same</w:t>
      </w:r>
      <w:r>
        <w:rPr>
          <w:rFonts w:hint="eastAsia"/>
          <w:lang w:val="en-GB"/>
        </w:rPr>
        <w:t xml:space="preserve"> method </w:t>
      </w:r>
      <w:proofErr w:type="gramStart"/>
      <w:r>
        <w:rPr>
          <w:rFonts w:hint="eastAsia"/>
          <w:lang w:val="en-GB"/>
        </w:rPr>
        <w:t>can be applied</w:t>
      </w:r>
      <w:proofErr w:type="gramEnd"/>
      <w:r>
        <w:rPr>
          <w:rFonts w:hint="eastAsia"/>
          <w:lang w:val="en-GB"/>
        </w:rPr>
        <w:t xml:space="preserve">. </w:t>
      </w:r>
      <w:r w:rsidR="008274A4">
        <w:rPr>
          <w:rFonts w:hint="eastAsia"/>
          <w:lang w:val="en-GB"/>
        </w:rPr>
        <w:t>I</w:t>
      </w:r>
      <w:r w:rsidR="007B5DF1">
        <w:rPr>
          <w:rFonts w:hint="eastAsia"/>
          <w:lang w:val="en-GB"/>
        </w:rPr>
        <w:t>t</w:t>
      </w:r>
      <w:r w:rsidR="009C2D6F">
        <w:rPr>
          <w:rFonts w:hint="eastAsia"/>
          <w:lang w:val="en-GB"/>
        </w:rPr>
        <w:t xml:space="preserve"> will</w:t>
      </w:r>
      <w:r w:rsidR="007B5DF1">
        <w:rPr>
          <w:rFonts w:hint="eastAsia"/>
          <w:lang w:val="en-GB"/>
        </w:rPr>
        <w:t xml:space="preserve"> need 2 bits in MIB-NB to indicate the</w:t>
      </w:r>
      <w:r w:rsidR="00754496">
        <w:rPr>
          <w:rFonts w:hint="eastAsia"/>
          <w:lang w:val="en-GB"/>
        </w:rPr>
        <w:t xml:space="preserve"> frequency</w:t>
      </w:r>
      <w:r w:rsidR="007B5DF1">
        <w:rPr>
          <w:rFonts w:hint="eastAsia"/>
          <w:lang w:val="en-GB"/>
        </w:rPr>
        <w:t xml:space="preserve"> offset for 5MHz, 10MHz, 15MHz and 20MHz LTE guard</w:t>
      </w:r>
      <w:r w:rsidR="001D34E0">
        <w:rPr>
          <w:rFonts w:hint="eastAsia"/>
          <w:lang w:val="en-GB"/>
        </w:rPr>
        <w:t xml:space="preserve"> </w:t>
      </w:r>
      <w:r w:rsidR="007B5DF1">
        <w:rPr>
          <w:rFonts w:hint="eastAsia"/>
          <w:lang w:val="en-GB"/>
        </w:rPr>
        <w:t xml:space="preserve">band. </w:t>
      </w:r>
      <w:r w:rsidR="00BA57C0">
        <w:rPr>
          <w:rFonts w:hint="eastAsia"/>
          <w:lang w:val="en-GB"/>
        </w:rPr>
        <w:t xml:space="preserve">In current specification, there are </w:t>
      </w:r>
      <w:proofErr w:type="gramStart"/>
      <w:r w:rsidR="00BA57C0">
        <w:rPr>
          <w:rFonts w:hint="eastAsia"/>
          <w:lang w:val="en-GB"/>
        </w:rPr>
        <w:t>3</w:t>
      </w:r>
      <w:proofErr w:type="gramEnd"/>
      <w:r w:rsidR="00BA57C0">
        <w:rPr>
          <w:rFonts w:hint="eastAsia"/>
          <w:lang w:val="en-GB"/>
        </w:rPr>
        <w:t xml:space="preserve"> spared bits in </w:t>
      </w:r>
      <w:r w:rsidR="00BA57C0">
        <w:rPr>
          <w:lang w:val="en-GB"/>
        </w:rPr>
        <w:t>“</w:t>
      </w:r>
      <w:r w:rsidR="00BA57C0" w:rsidRPr="00A9351C">
        <w:t>operationModeInfo-r13</w:t>
      </w:r>
      <w:r w:rsidR="00BA57C0">
        <w:rPr>
          <w:lang w:val="en-GB"/>
        </w:rPr>
        <w:t>”</w:t>
      </w:r>
      <w:r w:rsidR="00BA57C0">
        <w:rPr>
          <w:rFonts w:hint="eastAsia"/>
          <w:lang w:val="en-GB"/>
        </w:rPr>
        <w:t xml:space="preserve"> of MIB-NB if it is guard-band. The spared bits </w:t>
      </w:r>
      <w:proofErr w:type="gramStart"/>
      <w:r w:rsidR="00BA57C0">
        <w:rPr>
          <w:rFonts w:hint="eastAsia"/>
          <w:lang w:val="en-GB"/>
        </w:rPr>
        <w:t>can be used</w:t>
      </w:r>
      <w:proofErr w:type="gramEnd"/>
      <w:r w:rsidR="00BA57C0">
        <w:rPr>
          <w:rFonts w:hint="eastAsia"/>
          <w:lang w:val="en-GB"/>
        </w:rPr>
        <w:t xml:space="preserve"> </w:t>
      </w:r>
      <w:r w:rsidR="00754496">
        <w:rPr>
          <w:rFonts w:hint="eastAsia"/>
          <w:lang w:val="en-GB"/>
        </w:rPr>
        <w:t>for this purpose.</w:t>
      </w:r>
    </w:p>
    <w:p w:rsidR="00EA00C7" w:rsidRDefault="00EA00C7" w:rsidP="00880072">
      <w:pPr>
        <w:spacing w:line="276" w:lineRule="auto"/>
        <w:rPr>
          <w:lang w:val="en-GB"/>
        </w:rPr>
      </w:pPr>
      <w:r>
        <w:rPr>
          <w:rFonts w:hint="eastAsia"/>
          <w:lang w:val="en-GB"/>
        </w:rPr>
        <w:t xml:space="preserve">In a word, for </w:t>
      </w:r>
      <w:r w:rsidR="00AE777D">
        <w:rPr>
          <w:rFonts w:hint="eastAsia"/>
          <w:lang w:val="en-GB"/>
        </w:rPr>
        <w:t xml:space="preserve">guard-band operation, </w:t>
      </w:r>
      <w:r w:rsidR="007B5DF1">
        <w:rPr>
          <w:rFonts w:hint="eastAsia"/>
          <w:lang w:val="en-GB"/>
        </w:rPr>
        <w:t xml:space="preserve">the indication field in Table 3 </w:t>
      </w:r>
      <w:proofErr w:type="gramStart"/>
      <w:r w:rsidR="00E62F67">
        <w:rPr>
          <w:rFonts w:hint="eastAsia"/>
          <w:lang w:val="en-GB"/>
        </w:rPr>
        <w:t>is reused</w:t>
      </w:r>
      <w:proofErr w:type="gramEnd"/>
      <w:r w:rsidR="00E62F67">
        <w:rPr>
          <w:rFonts w:hint="eastAsia"/>
          <w:lang w:val="en-GB"/>
        </w:rPr>
        <w:t xml:space="preserve"> with a different interpretation, and extra </w:t>
      </w:r>
      <w:r w:rsidR="00B65E2A">
        <w:rPr>
          <w:rFonts w:hint="eastAsia"/>
          <w:lang w:val="en-GB"/>
        </w:rPr>
        <w:t>2 bits are needed in MIB-NB</w:t>
      </w:r>
      <w:r w:rsidR="00140B8E">
        <w:rPr>
          <w:rFonts w:hint="eastAsia"/>
          <w:lang w:val="en-GB"/>
        </w:rPr>
        <w:t xml:space="preserve"> </w:t>
      </w:r>
      <w:r w:rsidR="00140B8E">
        <w:rPr>
          <w:lang w:val="en-GB"/>
        </w:rPr>
        <w:t>“</w:t>
      </w:r>
      <w:r w:rsidR="00140B8E" w:rsidRPr="00A9351C">
        <w:t>operationModeInfo-r13</w:t>
      </w:r>
      <w:r w:rsidR="00140B8E">
        <w:rPr>
          <w:lang w:val="en-GB"/>
        </w:rPr>
        <w:t>”</w:t>
      </w:r>
      <w:r w:rsidR="00B65E2A">
        <w:rPr>
          <w:rFonts w:hint="eastAsia"/>
          <w:lang w:val="en-GB"/>
        </w:rPr>
        <w:t xml:space="preserve"> to indicate the frequency offset from non-anchor to anchor carrier</w:t>
      </w:r>
      <w:r w:rsidR="00A516BA">
        <w:rPr>
          <w:rFonts w:hint="eastAsia"/>
          <w:lang w:val="en-GB"/>
        </w:rPr>
        <w:t xml:space="preserve"> determined by</w:t>
      </w:r>
      <w:r w:rsidR="00B65E2A">
        <w:rPr>
          <w:rFonts w:hint="eastAsia"/>
          <w:lang w:val="en-GB"/>
        </w:rPr>
        <w:t xml:space="preserve"> LTE band</w:t>
      </w:r>
      <w:r w:rsidR="00A516BA">
        <w:rPr>
          <w:rFonts w:hint="eastAsia"/>
          <w:lang w:val="en-GB"/>
        </w:rPr>
        <w:t>width</w:t>
      </w:r>
      <w:r w:rsidR="00140B8E">
        <w:rPr>
          <w:rFonts w:hint="eastAsia"/>
          <w:lang w:val="en-GB"/>
        </w:rPr>
        <w:t xml:space="preserve"> for guard-band mode</w:t>
      </w:r>
      <w:r w:rsidR="00B65E2A">
        <w:rPr>
          <w:rFonts w:hint="eastAsia"/>
          <w:lang w:val="en-GB"/>
        </w:rPr>
        <w:t>.</w:t>
      </w:r>
    </w:p>
    <w:p w:rsidR="002B5AC3" w:rsidRPr="00EF455E" w:rsidRDefault="00FC6F4E" w:rsidP="00880072">
      <w:pPr>
        <w:spacing w:line="276" w:lineRule="auto"/>
        <w:jc w:val="center"/>
        <w:rPr>
          <w:lang w:val="en-GB"/>
        </w:rPr>
      </w:pPr>
      <w:r>
        <w:object w:dxaOrig="10231" w:dyaOrig="2806">
          <v:shape id="_x0000_i1028" type="#_x0000_t75" style="width:481.95pt;height:132.2pt" o:ole="">
            <v:imagedata r:id="rId15" o:title=""/>
          </v:shape>
          <o:OLEObject Type="Embed" ProgID="Visio.Drawing.15" ShapeID="_x0000_i1028" DrawAspect="Content" ObjectID="_1572450129" r:id="rId16"/>
        </w:object>
      </w:r>
    </w:p>
    <w:p w:rsidR="00234B67" w:rsidRDefault="00234B67" w:rsidP="00880072">
      <w:pPr>
        <w:spacing w:line="276" w:lineRule="auto"/>
        <w:jc w:val="center"/>
      </w:pPr>
      <w:r>
        <w:rPr>
          <w:rFonts w:hint="eastAsia"/>
        </w:rPr>
        <w:lastRenderedPageBreak/>
        <w:t>Figure 4</w:t>
      </w:r>
    </w:p>
    <w:p w:rsidR="00EB34CD" w:rsidRDefault="00EB34CD" w:rsidP="00880072">
      <w:pPr>
        <w:spacing w:before="180" w:line="276" w:lineRule="auto"/>
        <w:jc w:val="both"/>
        <w:rPr>
          <w:b/>
          <w:lang w:val="x-none"/>
        </w:rPr>
      </w:pPr>
      <w:r>
        <w:rPr>
          <w:rFonts w:hint="eastAsia"/>
          <w:b/>
          <w:lang w:val="x-none"/>
        </w:rPr>
        <w:t xml:space="preserve">Proposal </w:t>
      </w:r>
      <w:r w:rsidR="0013447D">
        <w:rPr>
          <w:rFonts w:hint="eastAsia"/>
          <w:b/>
          <w:lang w:val="x-none"/>
        </w:rPr>
        <w:t>3</w:t>
      </w:r>
      <w:r w:rsidRPr="00B04DEE">
        <w:rPr>
          <w:rFonts w:hint="eastAsia"/>
          <w:b/>
          <w:lang w:val="x-none"/>
        </w:rPr>
        <w:t>:</w:t>
      </w:r>
      <w:r>
        <w:rPr>
          <w:rFonts w:hint="eastAsia"/>
          <w:b/>
          <w:lang w:val="x-none"/>
        </w:rPr>
        <w:t xml:space="preserve"> </w:t>
      </w:r>
      <w:r w:rsidR="00A516BA">
        <w:rPr>
          <w:rFonts w:hint="eastAsia"/>
          <w:b/>
          <w:lang w:val="x-none"/>
        </w:rPr>
        <w:t>For guard-band operation mode,</w:t>
      </w:r>
      <w:r w:rsidR="00D10CF0">
        <w:rPr>
          <w:rFonts w:hint="eastAsia"/>
          <w:b/>
          <w:lang w:val="x-none"/>
        </w:rPr>
        <w:t xml:space="preserve"> the</w:t>
      </w:r>
      <w:r w:rsidR="007C0333">
        <w:rPr>
          <w:rFonts w:hint="eastAsia"/>
          <w:b/>
          <w:lang w:val="x-none"/>
        </w:rPr>
        <w:t xml:space="preserve"> carriers for the</w:t>
      </w:r>
      <w:r w:rsidR="00D10CF0">
        <w:rPr>
          <w:rFonts w:hint="eastAsia"/>
          <w:b/>
          <w:lang w:val="x-none"/>
        </w:rPr>
        <w:t xml:space="preserve"> </w:t>
      </w:r>
      <w:r w:rsidR="002D3212">
        <w:rPr>
          <w:rFonts w:hint="eastAsia"/>
          <w:b/>
          <w:lang w:val="x-none"/>
        </w:rPr>
        <w:t xml:space="preserve">SIB1-NB </w:t>
      </w:r>
      <w:r w:rsidR="007C0333">
        <w:rPr>
          <w:rFonts w:hint="eastAsia"/>
          <w:b/>
          <w:lang w:val="x-none"/>
        </w:rPr>
        <w:t>transmission</w:t>
      </w:r>
      <w:r w:rsidR="00A516BA">
        <w:rPr>
          <w:rFonts w:hint="eastAsia"/>
          <w:b/>
          <w:lang w:val="x-none"/>
        </w:rPr>
        <w:t xml:space="preserve"> is </w:t>
      </w:r>
      <w:r w:rsidR="0025588B">
        <w:rPr>
          <w:rFonts w:hint="eastAsia"/>
          <w:b/>
          <w:lang w:val="x-none"/>
        </w:rPr>
        <w:t xml:space="preserve">indication </w:t>
      </w:r>
      <w:r w:rsidR="00682975">
        <w:rPr>
          <w:rFonts w:hint="eastAsia"/>
          <w:b/>
          <w:lang w:val="x-none"/>
        </w:rPr>
        <w:t>by</w:t>
      </w:r>
    </w:p>
    <w:p w:rsidR="0025588B" w:rsidRDefault="0025588B" w:rsidP="00880072">
      <w:pPr>
        <w:pStyle w:val="ListParagraph"/>
        <w:numPr>
          <w:ilvl w:val="0"/>
          <w:numId w:val="40"/>
        </w:numPr>
        <w:spacing w:before="180" w:line="276" w:lineRule="auto"/>
        <w:ind w:firstLineChars="0"/>
        <w:jc w:val="both"/>
        <w:rPr>
          <w:b/>
        </w:rPr>
      </w:pPr>
      <w:r>
        <w:rPr>
          <w:rFonts w:hint="eastAsia"/>
          <w:b/>
          <w:lang w:eastAsia="zh-CN"/>
        </w:rPr>
        <w:t>2 bits in MIB</w:t>
      </w:r>
      <w:r w:rsidR="00ED5118">
        <w:rPr>
          <w:rFonts w:hint="eastAsia"/>
          <w:b/>
          <w:lang w:eastAsia="zh-CN"/>
        </w:rPr>
        <w:t>-NB</w:t>
      </w:r>
      <w:r>
        <w:rPr>
          <w:rFonts w:hint="eastAsia"/>
          <w:b/>
          <w:lang w:eastAsia="zh-CN"/>
        </w:rPr>
        <w:t xml:space="preserve"> for the transmission of SIB1-NB on {anchor carrier, </w:t>
      </w:r>
      <w:r w:rsidR="0092339C">
        <w:rPr>
          <w:rFonts w:hint="eastAsia"/>
          <w:b/>
          <w:lang w:eastAsia="zh-CN"/>
        </w:rPr>
        <w:t xml:space="preserve">both anchor and non-anchor carrier </w:t>
      </w:r>
      <w:r w:rsidR="0092339C" w:rsidRPr="0092339C">
        <w:rPr>
          <w:rFonts w:hint="eastAsia"/>
          <w:b/>
          <w:lang w:val="en-GB"/>
        </w:rPr>
        <w:t xml:space="preserve">to the left of </w:t>
      </w:r>
      <w:r w:rsidR="00C21747">
        <w:rPr>
          <w:rFonts w:hint="eastAsia"/>
          <w:b/>
          <w:lang w:val="en-GB"/>
        </w:rPr>
        <w:t>anchor carrier</w:t>
      </w:r>
      <w:r w:rsidR="0092339C" w:rsidRPr="0092339C">
        <w:rPr>
          <w:rFonts w:hint="eastAsia"/>
          <w:b/>
          <w:lang w:val="en-GB"/>
        </w:rPr>
        <w:t xml:space="preserve"> with a configured frequency offset</w:t>
      </w:r>
      <w:r w:rsidR="0092339C" w:rsidRPr="0092339C">
        <w:rPr>
          <w:rFonts w:hint="eastAsia"/>
          <w:b/>
          <w:lang w:eastAsia="zh-CN"/>
        </w:rPr>
        <w:t xml:space="preserve">, </w:t>
      </w:r>
      <w:r w:rsidR="0092339C">
        <w:rPr>
          <w:rFonts w:hint="eastAsia"/>
          <w:b/>
          <w:lang w:eastAsia="zh-CN"/>
        </w:rPr>
        <w:t xml:space="preserve">both anchor and non-anchor carrier </w:t>
      </w:r>
      <w:r w:rsidR="0092339C">
        <w:rPr>
          <w:rFonts w:hint="eastAsia"/>
          <w:b/>
          <w:lang w:val="en-GB" w:eastAsia="zh-CN"/>
        </w:rPr>
        <w:t>on</w:t>
      </w:r>
      <w:r w:rsidR="0092339C" w:rsidRPr="0092339C">
        <w:rPr>
          <w:rFonts w:hint="eastAsia"/>
          <w:b/>
          <w:lang w:val="en-GB"/>
        </w:rPr>
        <w:t xml:space="preserve"> the </w:t>
      </w:r>
      <w:r w:rsidR="0092339C">
        <w:rPr>
          <w:rFonts w:hint="eastAsia"/>
          <w:b/>
          <w:lang w:val="en-GB" w:eastAsia="zh-CN"/>
        </w:rPr>
        <w:t>right</w:t>
      </w:r>
      <w:r w:rsidR="0092339C" w:rsidRPr="0092339C">
        <w:rPr>
          <w:rFonts w:hint="eastAsia"/>
          <w:b/>
          <w:lang w:val="en-GB"/>
        </w:rPr>
        <w:t xml:space="preserve"> of </w:t>
      </w:r>
      <w:r w:rsidR="00C21747">
        <w:rPr>
          <w:rFonts w:hint="eastAsia"/>
          <w:b/>
          <w:lang w:val="en-GB"/>
        </w:rPr>
        <w:t>anchor carrier</w:t>
      </w:r>
      <w:r w:rsidR="0092339C" w:rsidRPr="0092339C">
        <w:rPr>
          <w:rFonts w:hint="eastAsia"/>
          <w:b/>
          <w:lang w:val="en-GB"/>
        </w:rPr>
        <w:t xml:space="preserve"> with a configured frequency offset</w:t>
      </w:r>
      <w:r>
        <w:rPr>
          <w:rFonts w:hint="eastAsia"/>
          <w:b/>
          <w:lang w:eastAsia="zh-CN"/>
        </w:rPr>
        <w:t>}</w:t>
      </w:r>
    </w:p>
    <w:p w:rsidR="00EB34CD" w:rsidRPr="006F723A" w:rsidRDefault="00682975" w:rsidP="00880072">
      <w:pPr>
        <w:pStyle w:val="ListParagraph"/>
        <w:numPr>
          <w:ilvl w:val="0"/>
          <w:numId w:val="40"/>
        </w:numPr>
        <w:spacing w:before="180" w:line="276" w:lineRule="auto"/>
        <w:ind w:firstLineChars="0"/>
        <w:jc w:val="both"/>
        <w:rPr>
          <w:b/>
          <w:lang w:eastAsia="zh-CN"/>
        </w:rPr>
      </w:pPr>
      <w:r>
        <w:rPr>
          <w:rFonts w:hint="eastAsia"/>
          <w:b/>
          <w:lang w:eastAsia="zh-CN"/>
        </w:rPr>
        <w:t xml:space="preserve">2 bits in MIB-NB for </w:t>
      </w:r>
      <w:r w:rsidR="00BB55AA" w:rsidRPr="00BB55AA">
        <w:rPr>
          <w:rFonts w:hint="eastAsia"/>
          <w:b/>
          <w:lang w:eastAsia="zh-CN"/>
        </w:rPr>
        <w:t xml:space="preserve">the frequency offset </w:t>
      </w:r>
      <w:r w:rsidR="00FC4841">
        <w:rPr>
          <w:rFonts w:hint="eastAsia"/>
          <w:b/>
          <w:lang w:eastAsia="zh-CN"/>
        </w:rPr>
        <w:t xml:space="preserve">for </w:t>
      </w:r>
      <w:r w:rsidR="00FC4841" w:rsidRPr="00FC4841">
        <w:rPr>
          <w:rFonts w:hint="eastAsia"/>
          <w:b/>
          <w:lang w:eastAsia="zh-CN"/>
        </w:rPr>
        <w:t>5MHz, 10MHz, 15MHz and 20MHz LTE guard band.</w:t>
      </w:r>
    </w:p>
    <w:p w:rsidR="002B4833" w:rsidRPr="002B4833" w:rsidRDefault="002B4833" w:rsidP="00880072">
      <w:pPr>
        <w:spacing w:line="276" w:lineRule="auto"/>
      </w:pPr>
    </w:p>
    <w:p w:rsidR="00285240" w:rsidRPr="005254B4" w:rsidRDefault="005D099D" w:rsidP="00880072">
      <w:pPr>
        <w:pStyle w:val="Heading1"/>
        <w:numPr>
          <w:ilvl w:val="0"/>
          <w:numId w:val="0"/>
        </w:numPr>
        <w:spacing w:line="276" w:lineRule="auto"/>
        <w:rPr>
          <w:rFonts w:eastAsiaTheme="minorEastAsia"/>
          <w:lang w:eastAsia="zh-CN"/>
        </w:rPr>
      </w:pPr>
      <w:r>
        <w:rPr>
          <w:rFonts w:eastAsiaTheme="minorEastAsia" w:hint="eastAsia"/>
          <w:lang w:eastAsia="zh-CN"/>
        </w:rPr>
        <w:t>4</w:t>
      </w:r>
      <w:r w:rsidR="00285240">
        <w:rPr>
          <w:rFonts w:hint="eastAsia"/>
          <w:lang w:eastAsia="ko-KR"/>
        </w:rPr>
        <w:t>. Conclusion</w:t>
      </w:r>
    </w:p>
    <w:p w:rsidR="00892A1B" w:rsidRDefault="006C4E3A" w:rsidP="00880072">
      <w:pPr>
        <w:spacing w:line="276" w:lineRule="auto"/>
        <w:jc w:val="both"/>
        <w:rPr>
          <w:rFonts w:hint="eastAsia"/>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w:t>
      </w:r>
      <w:r w:rsidR="00892A1B">
        <w:rPr>
          <w:rFonts w:hint="eastAsia"/>
          <w:lang w:val="x-none"/>
        </w:rPr>
        <w:t xml:space="preserve">, </w:t>
      </w:r>
    </w:p>
    <w:p w:rsidR="00D26114" w:rsidRDefault="00D26114" w:rsidP="00D26114">
      <w:pPr>
        <w:spacing w:line="276" w:lineRule="auto"/>
        <w:rPr>
          <w:b/>
          <w:u w:val="single"/>
          <w:lang w:val="x-none"/>
        </w:rPr>
      </w:pPr>
      <w:r>
        <w:rPr>
          <w:rFonts w:hint="eastAsia"/>
          <w:b/>
          <w:u w:val="single"/>
          <w:lang w:val="x-none"/>
        </w:rPr>
        <w:t>Observation 1</w:t>
      </w:r>
      <w:r w:rsidRPr="00387112">
        <w:rPr>
          <w:rFonts w:hint="eastAsia"/>
          <w:b/>
          <w:u w:val="single"/>
          <w:lang w:val="x-none"/>
        </w:rPr>
        <w:t>:</w:t>
      </w:r>
      <w:r>
        <w:rPr>
          <w:rFonts w:hint="eastAsia"/>
          <w:b/>
          <w:u w:val="single"/>
          <w:lang w:val="x-none"/>
        </w:rPr>
        <w:t xml:space="preserve"> If SIB1-NB is transmitted on non-anchor carrier, it is impossible to have small latency for  SIB1-NB acquisition and cross </w:t>
      </w:r>
      <w:proofErr w:type="spellStart"/>
      <w:r>
        <w:rPr>
          <w:rFonts w:hint="eastAsia"/>
          <w:b/>
          <w:u w:val="single"/>
          <w:lang w:val="x-none"/>
        </w:rPr>
        <w:t>subframe</w:t>
      </w:r>
      <w:proofErr w:type="spellEnd"/>
      <w:r>
        <w:rPr>
          <w:rFonts w:hint="eastAsia"/>
          <w:b/>
          <w:u w:val="single"/>
          <w:lang w:val="x-none"/>
        </w:rPr>
        <w:t xml:space="preserve"> channel estimation at the same time. </w:t>
      </w:r>
    </w:p>
    <w:p w:rsidR="00F73EEA" w:rsidRDefault="00F73EEA" w:rsidP="00F73EEA">
      <w:pPr>
        <w:spacing w:before="180" w:line="276" w:lineRule="auto"/>
        <w:jc w:val="both"/>
        <w:rPr>
          <w:b/>
          <w:lang w:val="x-none"/>
        </w:rPr>
      </w:pPr>
      <w:r>
        <w:rPr>
          <w:rFonts w:hint="eastAsia"/>
          <w:b/>
          <w:u w:val="single"/>
          <w:lang w:val="x-none"/>
        </w:rPr>
        <w:t>Observation 2</w:t>
      </w:r>
      <w:r w:rsidRPr="00387112">
        <w:rPr>
          <w:rFonts w:hint="eastAsia"/>
          <w:b/>
          <w:u w:val="single"/>
          <w:lang w:val="x-none"/>
        </w:rPr>
        <w:t>:</w:t>
      </w:r>
      <w:r>
        <w:rPr>
          <w:rFonts w:hint="eastAsia"/>
          <w:b/>
          <w:u w:val="single"/>
          <w:lang w:val="x-none"/>
        </w:rPr>
        <w:t xml:space="preserve"> The transmission of SIB1-NB on both anchor carrier and non-anchor carrier has a comparable acquisition latency, and benefits from cross </w:t>
      </w:r>
      <w:proofErr w:type="spellStart"/>
      <w:r>
        <w:rPr>
          <w:rFonts w:hint="eastAsia"/>
          <w:b/>
          <w:u w:val="single"/>
          <w:lang w:val="x-none"/>
        </w:rPr>
        <w:t>subframe</w:t>
      </w:r>
      <w:proofErr w:type="spellEnd"/>
      <w:r>
        <w:rPr>
          <w:rFonts w:hint="eastAsia"/>
          <w:b/>
          <w:u w:val="single"/>
          <w:lang w:val="x-none"/>
        </w:rPr>
        <w:t xml:space="preserve"> channel estimation, if transmission </w:t>
      </w:r>
      <w:proofErr w:type="spellStart"/>
      <w:r>
        <w:rPr>
          <w:rFonts w:hint="eastAsia"/>
          <w:b/>
          <w:u w:val="single"/>
          <w:lang w:val="x-none"/>
        </w:rPr>
        <w:t>subframe</w:t>
      </w:r>
      <w:proofErr w:type="spellEnd"/>
      <w:r>
        <w:rPr>
          <w:rFonts w:hint="eastAsia"/>
          <w:b/>
          <w:u w:val="single"/>
          <w:lang w:val="x-none"/>
        </w:rPr>
        <w:t xml:space="preserve"> on non-anchor carrier is #0 or #9.</w:t>
      </w:r>
    </w:p>
    <w:p w:rsidR="00D26114" w:rsidRPr="00701BFB" w:rsidRDefault="001C4B8E" w:rsidP="001C4B8E">
      <w:pPr>
        <w:spacing w:line="276" w:lineRule="auto"/>
        <w:rPr>
          <w:b/>
          <w:u w:val="single"/>
          <w:lang w:val="x-none"/>
        </w:rPr>
      </w:pPr>
      <w:r>
        <w:rPr>
          <w:rFonts w:hint="eastAsia"/>
          <w:b/>
          <w:u w:val="single"/>
          <w:lang w:val="x-none"/>
        </w:rPr>
        <w:t>Observation 3</w:t>
      </w:r>
      <w:r w:rsidRPr="00387112">
        <w:rPr>
          <w:rFonts w:hint="eastAsia"/>
          <w:b/>
          <w:u w:val="single"/>
          <w:lang w:val="x-none"/>
        </w:rPr>
        <w:t>:</w:t>
      </w:r>
      <w:r>
        <w:rPr>
          <w:rFonts w:hint="eastAsia"/>
          <w:b/>
          <w:u w:val="single"/>
          <w:lang w:val="x-none"/>
        </w:rPr>
        <w:t xml:space="preserve"> A different indication for the SIB1-NB carriers may be needed for guard-band mode, to support the NB-</w:t>
      </w:r>
      <w:proofErr w:type="spellStart"/>
      <w:r>
        <w:rPr>
          <w:rFonts w:hint="eastAsia"/>
          <w:b/>
          <w:u w:val="single"/>
          <w:lang w:val="x-none"/>
        </w:rPr>
        <w:t>IoT</w:t>
      </w:r>
      <w:proofErr w:type="spellEnd"/>
      <w:r>
        <w:rPr>
          <w:rFonts w:hint="eastAsia"/>
          <w:b/>
          <w:u w:val="single"/>
          <w:lang w:val="x-none"/>
        </w:rPr>
        <w:t xml:space="preserve"> deployment in the </w:t>
      </w:r>
      <w:proofErr w:type="spellStart"/>
      <w:r>
        <w:rPr>
          <w:rFonts w:hint="eastAsia"/>
          <w:b/>
          <w:u w:val="single"/>
          <w:lang w:val="x-none"/>
        </w:rPr>
        <w:t>gurad</w:t>
      </w:r>
      <w:proofErr w:type="spellEnd"/>
      <w:r>
        <w:rPr>
          <w:rFonts w:hint="eastAsia"/>
          <w:b/>
          <w:u w:val="single"/>
          <w:lang w:val="x-none"/>
        </w:rPr>
        <w:t xml:space="preserve"> band of 5MHz LTE system. </w:t>
      </w:r>
    </w:p>
    <w:p w:rsidR="00496BB6" w:rsidRPr="00496BB6" w:rsidRDefault="00496BB6" w:rsidP="00880072">
      <w:pPr>
        <w:spacing w:before="180" w:line="276" w:lineRule="auto"/>
        <w:jc w:val="both"/>
        <w:rPr>
          <w:lang w:val="x-none"/>
        </w:rPr>
      </w:pPr>
      <w:r w:rsidRPr="00496BB6">
        <w:rPr>
          <w:rFonts w:hint="eastAsia"/>
          <w:lang w:val="x-none"/>
        </w:rPr>
        <w:t xml:space="preserve">Then </w:t>
      </w:r>
      <w:r>
        <w:rPr>
          <w:rFonts w:hint="eastAsia"/>
          <w:lang w:val="x-none"/>
        </w:rPr>
        <w:t>we propose,</w:t>
      </w:r>
    </w:p>
    <w:p w:rsidR="00701BFB" w:rsidRPr="000A7438" w:rsidRDefault="00701BFB" w:rsidP="00701BFB">
      <w:pPr>
        <w:spacing w:before="180" w:line="276" w:lineRule="auto"/>
        <w:jc w:val="both"/>
        <w:rPr>
          <w:b/>
          <w:lang w:val="x-none"/>
        </w:rPr>
      </w:pPr>
      <w:r w:rsidRPr="00B04DEE">
        <w:rPr>
          <w:rFonts w:hint="eastAsia"/>
          <w:b/>
          <w:lang w:val="x-none"/>
        </w:rPr>
        <w:t>Proposal 1:</w:t>
      </w:r>
      <w:r>
        <w:rPr>
          <w:rFonts w:hint="eastAsia"/>
          <w:b/>
          <w:lang w:val="x-none"/>
        </w:rPr>
        <w:t xml:space="preserve"> Support to transmit SIB1-NB on anchor carrier or both anchor and non-anchor carrier. </w:t>
      </w:r>
      <w:proofErr w:type="spellStart"/>
      <w:r>
        <w:rPr>
          <w:rFonts w:hint="eastAsia"/>
          <w:b/>
          <w:lang w:val="x-none"/>
        </w:rPr>
        <w:t>Subframe</w:t>
      </w:r>
      <w:proofErr w:type="spellEnd"/>
      <w:r>
        <w:rPr>
          <w:rFonts w:hint="eastAsia"/>
          <w:b/>
          <w:lang w:val="x-none"/>
        </w:rPr>
        <w:t xml:space="preserve"> #0 in odd frame is used for anchor carrier, and either </w:t>
      </w:r>
      <w:proofErr w:type="spellStart"/>
      <w:r>
        <w:rPr>
          <w:rFonts w:hint="eastAsia"/>
          <w:b/>
          <w:lang w:val="x-none"/>
        </w:rPr>
        <w:t>subframe</w:t>
      </w:r>
      <w:proofErr w:type="spellEnd"/>
      <w:r>
        <w:rPr>
          <w:rFonts w:hint="eastAsia"/>
          <w:b/>
          <w:lang w:val="x-none"/>
        </w:rPr>
        <w:t xml:space="preserve"> #0 or #9 can be considered for non-anchor carrier.</w:t>
      </w:r>
    </w:p>
    <w:p w:rsidR="0080411F" w:rsidRDefault="0080411F" w:rsidP="0080411F">
      <w:pPr>
        <w:spacing w:line="276" w:lineRule="auto"/>
        <w:rPr>
          <w:b/>
          <w:lang w:val="x-none"/>
        </w:rPr>
      </w:pPr>
      <w:r>
        <w:rPr>
          <w:rFonts w:hint="eastAsia"/>
          <w:b/>
          <w:lang w:val="x-none"/>
        </w:rPr>
        <w:t>Proposal 2</w:t>
      </w:r>
      <w:r w:rsidRPr="00B04DEE">
        <w:rPr>
          <w:rFonts w:hint="eastAsia"/>
          <w:b/>
          <w:lang w:val="x-none"/>
        </w:rPr>
        <w:t>:</w:t>
      </w:r>
      <w:r>
        <w:rPr>
          <w:rFonts w:hint="eastAsia"/>
          <w:b/>
          <w:lang w:val="x-none"/>
        </w:rPr>
        <w:t xml:space="preserve"> For in-band and standalone mode, the carriers for the SIB1-NB transmission is indication by </w:t>
      </w:r>
    </w:p>
    <w:p w:rsidR="0080411F" w:rsidRPr="00D117E2" w:rsidRDefault="0080411F" w:rsidP="0080411F">
      <w:pPr>
        <w:pStyle w:val="ListParagraph"/>
        <w:numPr>
          <w:ilvl w:val="0"/>
          <w:numId w:val="41"/>
        </w:numPr>
        <w:spacing w:line="276" w:lineRule="auto"/>
        <w:ind w:firstLineChars="0"/>
        <w:rPr>
          <w:b/>
          <w:lang w:val="en-GB"/>
        </w:rPr>
      </w:pPr>
      <w:r w:rsidRPr="00D117E2">
        <w:rPr>
          <w:rFonts w:hint="eastAsia"/>
          <w:b/>
        </w:rPr>
        <w:t xml:space="preserve">2 bits in MIB </w:t>
      </w:r>
      <w:r>
        <w:rPr>
          <w:rFonts w:hint="eastAsia"/>
          <w:b/>
          <w:lang w:eastAsia="zh-CN"/>
        </w:rPr>
        <w:t xml:space="preserve">for the transmission of SIB1-NB on </w:t>
      </w:r>
      <w:r w:rsidRPr="00D117E2">
        <w:rPr>
          <w:rFonts w:hint="eastAsia"/>
          <w:b/>
        </w:rPr>
        <w:t xml:space="preserve">anchor carrier, or on both anchor and non-anchor carrier, where the non-anchor carrier is the </w:t>
      </w:r>
      <w:r w:rsidRPr="00D117E2">
        <w:rPr>
          <w:rFonts w:ascii="Times" w:hAnsi="Times" w:cs="Times" w:hint="eastAsia"/>
          <w:b/>
          <w:lang w:eastAsia="zh-CN"/>
        </w:rPr>
        <w:t xml:space="preserve">adjacent carrier </w:t>
      </w:r>
      <w:r w:rsidRPr="00D117E2">
        <w:rPr>
          <w:rFonts w:ascii="Times" w:hAnsi="Times" w:cs="Times" w:hint="eastAsia"/>
          <w:b/>
        </w:rPr>
        <w:t xml:space="preserve">either </w:t>
      </w:r>
      <w:r w:rsidRPr="00D117E2">
        <w:rPr>
          <w:rFonts w:ascii="Times" w:hAnsi="Times" w:cs="Times" w:hint="eastAsia"/>
          <w:b/>
          <w:lang w:eastAsia="zh-CN"/>
        </w:rPr>
        <w:t>left to the anchor carrier</w:t>
      </w:r>
      <w:r w:rsidRPr="00D117E2">
        <w:rPr>
          <w:rFonts w:ascii="Times" w:hAnsi="Times" w:cs="Times" w:hint="eastAsia"/>
          <w:b/>
        </w:rPr>
        <w:t xml:space="preserve"> or right to the anchor carrier.</w:t>
      </w:r>
    </w:p>
    <w:p w:rsidR="000C448D" w:rsidRDefault="000C448D" w:rsidP="000C448D">
      <w:pPr>
        <w:spacing w:before="180" w:line="276" w:lineRule="auto"/>
        <w:jc w:val="both"/>
        <w:rPr>
          <w:b/>
          <w:lang w:val="x-none"/>
        </w:rPr>
      </w:pPr>
      <w:r>
        <w:rPr>
          <w:rFonts w:hint="eastAsia"/>
          <w:b/>
          <w:lang w:val="x-none"/>
        </w:rPr>
        <w:t>Proposal 3</w:t>
      </w:r>
      <w:r w:rsidRPr="00B04DEE">
        <w:rPr>
          <w:rFonts w:hint="eastAsia"/>
          <w:b/>
          <w:lang w:val="x-none"/>
        </w:rPr>
        <w:t>:</w:t>
      </w:r>
      <w:r>
        <w:rPr>
          <w:rFonts w:hint="eastAsia"/>
          <w:b/>
          <w:lang w:val="x-none"/>
        </w:rPr>
        <w:t xml:space="preserve"> For guard-band operation mode, the carriers for the SIB1-NB transmission is indication by</w:t>
      </w:r>
    </w:p>
    <w:p w:rsidR="000C448D" w:rsidRDefault="000C448D" w:rsidP="000C448D">
      <w:pPr>
        <w:pStyle w:val="ListParagraph"/>
        <w:numPr>
          <w:ilvl w:val="0"/>
          <w:numId w:val="40"/>
        </w:numPr>
        <w:spacing w:before="180" w:line="276" w:lineRule="auto"/>
        <w:ind w:firstLineChars="0"/>
        <w:jc w:val="both"/>
        <w:rPr>
          <w:b/>
        </w:rPr>
      </w:pPr>
      <w:r>
        <w:rPr>
          <w:rFonts w:hint="eastAsia"/>
          <w:b/>
          <w:lang w:eastAsia="zh-CN"/>
        </w:rPr>
        <w:t xml:space="preserve">2 bits in MIB-NB for the transmission of SIB1-NB on {anchor carrier, both anchor and non-anchor carrier </w:t>
      </w:r>
      <w:r w:rsidRPr="0092339C">
        <w:rPr>
          <w:rFonts w:hint="eastAsia"/>
          <w:b/>
          <w:lang w:val="en-GB"/>
        </w:rPr>
        <w:t xml:space="preserve">to the left of </w:t>
      </w:r>
      <w:r>
        <w:rPr>
          <w:rFonts w:hint="eastAsia"/>
          <w:b/>
          <w:lang w:val="en-GB"/>
        </w:rPr>
        <w:t>anchor carrier</w:t>
      </w:r>
      <w:r w:rsidRPr="0092339C">
        <w:rPr>
          <w:rFonts w:hint="eastAsia"/>
          <w:b/>
          <w:lang w:val="en-GB"/>
        </w:rPr>
        <w:t xml:space="preserve"> with a configured frequency offset</w:t>
      </w:r>
      <w:r w:rsidRPr="0092339C">
        <w:rPr>
          <w:rFonts w:hint="eastAsia"/>
          <w:b/>
          <w:lang w:eastAsia="zh-CN"/>
        </w:rPr>
        <w:t xml:space="preserve">, </w:t>
      </w:r>
      <w:r>
        <w:rPr>
          <w:rFonts w:hint="eastAsia"/>
          <w:b/>
          <w:lang w:eastAsia="zh-CN"/>
        </w:rPr>
        <w:t xml:space="preserve">both anchor and non-anchor carrier </w:t>
      </w:r>
      <w:r>
        <w:rPr>
          <w:rFonts w:hint="eastAsia"/>
          <w:b/>
          <w:lang w:val="en-GB" w:eastAsia="zh-CN"/>
        </w:rPr>
        <w:t>on</w:t>
      </w:r>
      <w:r w:rsidRPr="0092339C">
        <w:rPr>
          <w:rFonts w:hint="eastAsia"/>
          <w:b/>
          <w:lang w:val="en-GB"/>
        </w:rPr>
        <w:t xml:space="preserve"> the </w:t>
      </w:r>
      <w:r>
        <w:rPr>
          <w:rFonts w:hint="eastAsia"/>
          <w:b/>
          <w:lang w:val="en-GB" w:eastAsia="zh-CN"/>
        </w:rPr>
        <w:t>right</w:t>
      </w:r>
      <w:r w:rsidRPr="0092339C">
        <w:rPr>
          <w:rFonts w:hint="eastAsia"/>
          <w:b/>
          <w:lang w:val="en-GB"/>
        </w:rPr>
        <w:t xml:space="preserve"> of </w:t>
      </w:r>
      <w:r>
        <w:rPr>
          <w:rFonts w:hint="eastAsia"/>
          <w:b/>
          <w:lang w:val="en-GB"/>
        </w:rPr>
        <w:t>anchor carrier</w:t>
      </w:r>
      <w:r w:rsidRPr="0092339C">
        <w:rPr>
          <w:rFonts w:hint="eastAsia"/>
          <w:b/>
          <w:lang w:val="en-GB"/>
        </w:rPr>
        <w:t xml:space="preserve"> with a configured frequency offset</w:t>
      </w:r>
      <w:r>
        <w:rPr>
          <w:rFonts w:hint="eastAsia"/>
          <w:b/>
          <w:lang w:eastAsia="zh-CN"/>
        </w:rPr>
        <w:t>}</w:t>
      </w:r>
    </w:p>
    <w:p w:rsidR="000C448D" w:rsidRPr="006F723A" w:rsidRDefault="000C448D" w:rsidP="000C448D">
      <w:pPr>
        <w:pStyle w:val="ListParagraph"/>
        <w:numPr>
          <w:ilvl w:val="0"/>
          <w:numId w:val="40"/>
        </w:numPr>
        <w:spacing w:before="180" w:line="276" w:lineRule="auto"/>
        <w:ind w:firstLineChars="0"/>
        <w:jc w:val="both"/>
        <w:rPr>
          <w:b/>
          <w:lang w:eastAsia="zh-CN"/>
        </w:rPr>
      </w:pPr>
      <w:r>
        <w:rPr>
          <w:rFonts w:hint="eastAsia"/>
          <w:b/>
          <w:lang w:eastAsia="zh-CN"/>
        </w:rPr>
        <w:t xml:space="preserve">2 bits in MIB-NB for </w:t>
      </w:r>
      <w:r w:rsidRPr="00BB55AA">
        <w:rPr>
          <w:rFonts w:hint="eastAsia"/>
          <w:b/>
          <w:lang w:eastAsia="zh-CN"/>
        </w:rPr>
        <w:t xml:space="preserve">the frequency offset </w:t>
      </w:r>
      <w:r>
        <w:rPr>
          <w:rFonts w:hint="eastAsia"/>
          <w:b/>
          <w:lang w:eastAsia="zh-CN"/>
        </w:rPr>
        <w:t xml:space="preserve">for </w:t>
      </w:r>
      <w:r w:rsidRPr="00FC4841">
        <w:rPr>
          <w:rFonts w:hint="eastAsia"/>
          <w:b/>
          <w:lang w:eastAsia="zh-CN"/>
        </w:rPr>
        <w:t>5MHz, 10MHz, 15MHz and 20MHz LTE guard band.</w:t>
      </w:r>
    </w:p>
    <w:p w:rsidR="004444E9" w:rsidRPr="004444E9" w:rsidRDefault="004444E9" w:rsidP="006E7448">
      <w:pPr>
        <w:pStyle w:val="Heading1"/>
        <w:numPr>
          <w:ilvl w:val="0"/>
          <w:numId w:val="0"/>
        </w:numPr>
        <w:spacing w:line="276" w:lineRule="auto"/>
        <w:ind w:left="432" w:hanging="432"/>
        <w:rPr>
          <w:rFonts w:eastAsia="宋体"/>
          <w:lang w:eastAsia="zh-CN"/>
        </w:rPr>
      </w:pPr>
      <w:r>
        <w:rPr>
          <w:rFonts w:eastAsia="宋体" w:hint="eastAsia"/>
          <w:lang w:eastAsia="zh-CN"/>
        </w:rPr>
        <w:t>Reference</w:t>
      </w:r>
      <w:bookmarkStart w:id="1" w:name="_GoBack"/>
      <w:bookmarkEnd w:id="1"/>
    </w:p>
    <w:p w:rsidR="007B0F9A" w:rsidRDefault="007B0F9A" w:rsidP="006E7448">
      <w:pPr>
        <w:spacing w:line="276" w:lineRule="auto"/>
        <w:rPr>
          <w:lang w:val="x-none"/>
        </w:rPr>
      </w:pPr>
      <w:r w:rsidRPr="001850BE">
        <w:rPr>
          <w:rFonts w:hint="eastAsia"/>
          <w:color w:val="000000"/>
          <w:kern w:val="24"/>
        </w:rPr>
        <w:t>[1</w:t>
      </w:r>
      <w:proofErr w:type="gramStart"/>
      <w:r w:rsidRPr="001850BE">
        <w:rPr>
          <w:rFonts w:hint="eastAsia"/>
          <w:color w:val="000000"/>
          <w:kern w:val="24"/>
        </w:rPr>
        <w:t>]</w:t>
      </w:r>
      <w:r w:rsidR="00466475">
        <w:rPr>
          <w:rFonts w:hint="eastAsia"/>
          <w:color w:val="000000"/>
          <w:kern w:val="24"/>
        </w:rPr>
        <w:t xml:space="preserve"> </w:t>
      </w:r>
      <w:r w:rsidRPr="001A5396">
        <w:rPr>
          <w:color w:val="000000"/>
          <w:kern w:val="24"/>
        </w:rPr>
        <w:t>”</w:t>
      </w:r>
      <w:proofErr w:type="gramEnd"/>
      <w:r w:rsidR="00E73EED">
        <w:rPr>
          <w:rFonts w:hint="eastAsia"/>
          <w:color w:val="000000"/>
          <w:kern w:val="24"/>
        </w:rPr>
        <w:t>RAN1 Chairman</w:t>
      </w:r>
      <w:r w:rsidR="00E73EED">
        <w:rPr>
          <w:color w:val="000000"/>
          <w:kern w:val="24"/>
        </w:rPr>
        <w:t>’</w:t>
      </w:r>
      <w:r w:rsidR="00E73EED">
        <w:rPr>
          <w:rFonts w:hint="eastAsia"/>
          <w:color w:val="000000"/>
          <w:kern w:val="24"/>
        </w:rPr>
        <w:t>s Notes</w:t>
      </w:r>
      <w:r w:rsidRPr="001A5396">
        <w:rPr>
          <w:rFonts w:hint="eastAsia"/>
          <w:color w:val="000000"/>
          <w:kern w:val="24"/>
        </w:rPr>
        <w:t>,</w:t>
      </w:r>
      <w:r w:rsidRPr="001A5396">
        <w:rPr>
          <w:color w:val="000000"/>
          <w:kern w:val="24"/>
        </w:rPr>
        <w:t>”</w:t>
      </w:r>
      <w:r w:rsidRPr="001A5396">
        <w:rPr>
          <w:rFonts w:hint="eastAsia"/>
          <w:color w:val="000000"/>
          <w:kern w:val="24"/>
        </w:rPr>
        <w:t xml:space="preserve"> </w:t>
      </w:r>
      <w:r w:rsidRPr="001A5396">
        <w:rPr>
          <w:color w:val="000000"/>
          <w:kern w:val="24"/>
        </w:rPr>
        <w:t>3GPP TSG RAN</w:t>
      </w:r>
      <w:r w:rsidR="00E73EED">
        <w:rPr>
          <w:rFonts w:hint="eastAsia"/>
          <w:color w:val="000000"/>
          <w:kern w:val="24"/>
        </w:rPr>
        <w:t xml:space="preserve"> WG1</w:t>
      </w:r>
      <w:r w:rsidRPr="001A5396">
        <w:rPr>
          <w:color w:val="000000"/>
          <w:kern w:val="24"/>
        </w:rPr>
        <w:t xml:space="preserve"> Meeting #</w:t>
      </w:r>
      <w:r w:rsidR="00E73EED">
        <w:rPr>
          <w:rFonts w:hint="eastAsia"/>
          <w:color w:val="000000"/>
          <w:kern w:val="24"/>
        </w:rPr>
        <w:t>90bis</w:t>
      </w:r>
      <w:r w:rsidRPr="001A5396">
        <w:rPr>
          <w:rFonts w:hint="eastAsia"/>
          <w:color w:val="000000"/>
          <w:kern w:val="24"/>
        </w:rPr>
        <w:t xml:space="preserve">, </w:t>
      </w:r>
      <w:r w:rsidR="00E73EED">
        <w:rPr>
          <w:rFonts w:hint="eastAsia"/>
          <w:color w:val="000000"/>
          <w:kern w:val="24"/>
        </w:rPr>
        <w:t>Oct</w:t>
      </w:r>
      <w:r w:rsidRPr="001A5396">
        <w:rPr>
          <w:rFonts w:hint="eastAsia"/>
          <w:color w:val="000000"/>
          <w:kern w:val="24"/>
        </w:rPr>
        <w:t>. 2017.</w:t>
      </w:r>
      <w:r>
        <w:rPr>
          <w:rFonts w:hint="eastAsia"/>
          <w:lang w:val="x-none"/>
        </w:rPr>
        <w:t xml:space="preserve"> </w:t>
      </w:r>
    </w:p>
    <w:p w:rsidR="00E502DD" w:rsidRDefault="00973CCD" w:rsidP="006E7448">
      <w:pPr>
        <w:spacing w:line="276" w:lineRule="auto"/>
        <w:rPr>
          <w:color w:val="000000"/>
          <w:kern w:val="24"/>
        </w:rPr>
      </w:pPr>
      <w:r w:rsidRPr="00E502DD">
        <w:rPr>
          <w:rFonts w:hint="eastAsia"/>
          <w:color w:val="000000"/>
          <w:kern w:val="24"/>
        </w:rPr>
        <w:t xml:space="preserve">[2] </w:t>
      </w:r>
      <w:r w:rsidR="00E502DD" w:rsidRPr="00E502DD">
        <w:rPr>
          <w:color w:val="000000"/>
          <w:kern w:val="24"/>
        </w:rPr>
        <w:t>3GPP TS 36.101</w:t>
      </w:r>
      <w:r w:rsidR="00E502DD">
        <w:rPr>
          <w:rFonts w:hint="eastAsia"/>
          <w:color w:val="000000"/>
          <w:kern w:val="24"/>
        </w:rPr>
        <w:t>,</w:t>
      </w:r>
      <w:r w:rsidR="00E502DD" w:rsidRPr="00E502DD">
        <w:rPr>
          <w:color w:val="000000"/>
          <w:kern w:val="24"/>
        </w:rPr>
        <w:t xml:space="preserve"> V14.4.</w:t>
      </w:r>
      <w:r w:rsidR="00E502DD" w:rsidRPr="00E502DD">
        <w:rPr>
          <w:rFonts w:hint="eastAsia"/>
          <w:color w:val="000000"/>
          <w:kern w:val="24"/>
        </w:rPr>
        <w:t>0</w:t>
      </w:r>
      <w:r w:rsidR="00E502DD">
        <w:rPr>
          <w:rFonts w:hint="eastAsia"/>
          <w:color w:val="000000"/>
          <w:kern w:val="24"/>
        </w:rPr>
        <w:t>,</w:t>
      </w:r>
      <w:r w:rsidR="00E502DD" w:rsidRPr="00E502DD">
        <w:rPr>
          <w:color w:val="000000"/>
          <w:kern w:val="24"/>
        </w:rPr>
        <w:t xml:space="preserve"> </w:t>
      </w:r>
      <w:r w:rsidR="00E502DD">
        <w:rPr>
          <w:rFonts w:hint="eastAsia"/>
          <w:color w:val="000000"/>
          <w:kern w:val="24"/>
        </w:rPr>
        <w:t xml:space="preserve">June </w:t>
      </w:r>
      <w:r w:rsidR="00E502DD" w:rsidRPr="00E502DD">
        <w:rPr>
          <w:color w:val="000000"/>
          <w:kern w:val="24"/>
        </w:rPr>
        <w:t>2017</w:t>
      </w:r>
      <w:r w:rsidR="00E502DD">
        <w:rPr>
          <w:rFonts w:hint="eastAsia"/>
          <w:color w:val="000000"/>
          <w:kern w:val="24"/>
        </w:rPr>
        <w:t>.</w:t>
      </w:r>
    </w:p>
    <w:p w:rsidR="009C4B29" w:rsidRPr="00E502DD" w:rsidRDefault="009C4B29" w:rsidP="006E7448">
      <w:pPr>
        <w:spacing w:line="276" w:lineRule="auto"/>
        <w:rPr>
          <w:color w:val="000000"/>
          <w:kern w:val="24"/>
        </w:rPr>
      </w:pPr>
      <w:r>
        <w:rPr>
          <w:rFonts w:hint="eastAsia"/>
          <w:color w:val="000000"/>
          <w:kern w:val="24"/>
        </w:rPr>
        <w:t>[3</w:t>
      </w:r>
      <w:r w:rsidRPr="00E502DD">
        <w:rPr>
          <w:rFonts w:hint="eastAsia"/>
          <w:color w:val="000000"/>
          <w:kern w:val="24"/>
        </w:rPr>
        <w:t xml:space="preserve">] </w:t>
      </w:r>
      <w:r>
        <w:rPr>
          <w:color w:val="000000"/>
          <w:kern w:val="24"/>
        </w:rPr>
        <w:t>3GPP TS 36.10</w:t>
      </w:r>
      <w:r>
        <w:rPr>
          <w:rFonts w:hint="eastAsia"/>
          <w:color w:val="000000"/>
          <w:kern w:val="24"/>
        </w:rPr>
        <w:t>4,</w:t>
      </w:r>
      <w:r w:rsidRPr="00E502DD">
        <w:rPr>
          <w:color w:val="000000"/>
          <w:kern w:val="24"/>
        </w:rPr>
        <w:t xml:space="preserve"> V14.4.</w:t>
      </w:r>
      <w:r w:rsidRPr="00E502DD">
        <w:rPr>
          <w:rFonts w:hint="eastAsia"/>
          <w:color w:val="000000"/>
          <w:kern w:val="24"/>
        </w:rPr>
        <w:t>0</w:t>
      </w:r>
      <w:r>
        <w:rPr>
          <w:rFonts w:hint="eastAsia"/>
          <w:color w:val="000000"/>
          <w:kern w:val="24"/>
        </w:rPr>
        <w:t>,</w:t>
      </w:r>
      <w:r w:rsidRPr="00E502DD">
        <w:rPr>
          <w:color w:val="000000"/>
          <w:kern w:val="24"/>
        </w:rPr>
        <w:t xml:space="preserve"> </w:t>
      </w:r>
      <w:r>
        <w:rPr>
          <w:rFonts w:hint="eastAsia"/>
          <w:color w:val="000000"/>
          <w:kern w:val="24"/>
        </w:rPr>
        <w:t xml:space="preserve">June </w:t>
      </w:r>
      <w:r w:rsidRPr="00E502DD">
        <w:rPr>
          <w:color w:val="000000"/>
          <w:kern w:val="24"/>
        </w:rPr>
        <w:t>2017</w:t>
      </w:r>
      <w:r>
        <w:rPr>
          <w:rFonts w:hint="eastAsia"/>
          <w:color w:val="000000"/>
          <w:kern w:val="24"/>
        </w:rPr>
        <w:t>.</w:t>
      </w:r>
    </w:p>
    <w:p w:rsidR="009C4B29" w:rsidRPr="00E502DD" w:rsidRDefault="009C4B29" w:rsidP="006E7448">
      <w:pPr>
        <w:spacing w:line="276" w:lineRule="auto"/>
        <w:rPr>
          <w:color w:val="000000"/>
          <w:kern w:val="24"/>
        </w:rPr>
      </w:pPr>
    </w:p>
    <w:p w:rsidR="00D23FB2" w:rsidRPr="00735A7D" w:rsidRDefault="00D23FB2" w:rsidP="006E7448">
      <w:pPr>
        <w:spacing w:line="276" w:lineRule="auto"/>
        <w:rPr>
          <w:b/>
        </w:rPr>
      </w:pPr>
    </w:p>
    <w:sectPr w:rsidR="00D23FB2" w:rsidRPr="00735A7D" w:rsidSect="00C3193E">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61F" w:rsidRPr="00C47AD2" w:rsidRDefault="0010761F" w:rsidP="00736F7B">
      <w:pPr>
        <w:rPr>
          <w:rFonts w:ascii="Arial" w:hAnsi="Arial"/>
          <w:sz w:val="12"/>
        </w:rPr>
      </w:pPr>
      <w:r>
        <w:separator/>
      </w:r>
    </w:p>
  </w:endnote>
  <w:endnote w:type="continuationSeparator" w:id="0">
    <w:p w:rsidR="0010761F" w:rsidRPr="00C47AD2" w:rsidRDefault="0010761F"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9A9" w:rsidRDefault="00EB09A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B09A9" w:rsidRDefault="00EB09A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9A9" w:rsidRDefault="00EB09A9">
    <w:pPr>
      <w:pStyle w:val="Footer"/>
    </w:pPr>
    <w:r>
      <w:fldChar w:fldCharType="begin"/>
    </w:r>
    <w:r>
      <w:instrText xml:space="preserve"> PAGE   \* MERGEFORMAT </w:instrText>
    </w:r>
    <w:r>
      <w:fldChar w:fldCharType="separate"/>
    </w:r>
    <w:r w:rsidR="000C448D">
      <w:t>6</w:t>
    </w:r>
    <w:r>
      <w:fldChar w:fldCharType="end"/>
    </w:r>
  </w:p>
  <w:p w:rsidR="00EB09A9" w:rsidRDefault="00EB09A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61F" w:rsidRPr="00C47AD2" w:rsidRDefault="0010761F" w:rsidP="00736F7B">
      <w:pPr>
        <w:rPr>
          <w:rFonts w:ascii="Arial" w:hAnsi="Arial"/>
          <w:sz w:val="12"/>
        </w:rPr>
      </w:pPr>
      <w:r>
        <w:separator/>
      </w:r>
    </w:p>
  </w:footnote>
  <w:footnote w:type="continuationSeparator" w:id="0">
    <w:p w:rsidR="0010761F" w:rsidRPr="00C47AD2" w:rsidRDefault="0010761F"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6B46332"/>
    <w:multiLevelType w:val="hybridMultilevel"/>
    <w:tmpl w:val="9D52E586"/>
    <w:lvl w:ilvl="0" w:tplc="0368E784">
      <w:start w:val="1"/>
      <w:numFmt w:val="bullet"/>
      <w:lvlText w:val="•"/>
      <w:lvlJc w:val="left"/>
      <w:pPr>
        <w:tabs>
          <w:tab w:val="num" w:pos="720"/>
        </w:tabs>
        <w:ind w:left="720" w:hanging="360"/>
      </w:pPr>
      <w:rPr>
        <w:rFonts w:ascii="Arial" w:hAnsi="Arial" w:hint="default"/>
      </w:rPr>
    </w:lvl>
    <w:lvl w:ilvl="1" w:tplc="3440E3AC">
      <w:numFmt w:val="bullet"/>
      <w:lvlText w:val="•"/>
      <w:lvlJc w:val="left"/>
      <w:pPr>
        <w:tabs>
          <w:tab w:val="num" w:pos="1440"/>
        </w:tabs>
        <w:ind w:left="1440" w:hanging="360"/>
      </w:pPr>
      <w:rPr>
        <w:rFonts w:ascii="Arial" w:hAnsi="Arial" w:hint="default"/>
      </w:rPr>
    </w:lvl>
    <w:lvl w:ilvl="2" w:tplc="F924A780">
      <w:numFmt w:val="bullet"/>
      <w:lvlText w:val="•"/>
      <w:lvlJc w:val="left"/>
      <w:pPr>
        <w:tabs>
          <w:tab w:val="num" w:pos="2160"/>
        </w:tabs>
        <w:ind w:left="2160" w:hanging="360"/>
      </w:pPr>
      <w:rPr>
        <w:rFonts w:ascii="Arial" w:hAnsi="Arial" w:hint="default"/>
      </w:rPr>
    </w:lvl>
    <w:lvl w:ilvl="3" w:tplc="7E68F6EE">
      <w:numFmt w:val="bullet"/>
      <w:lvlText w:val="•"/>
      <w:lvlJc w:val="left"/>
      <w:pPr>
        <w:tabs>
          <w:tab w:val="num" w:pos="2880"/>
        </w:tabs>
        <w:ind w:left="2880" w:hanging="360"/>
      </w:pPr>
      <w:rPr>
        <w:rFonts w:ascii="Arial" w:hAnsi="Arial" w:hint="default"/>
      </w:rPr>
    </w:lvl>
    <w:lvl w:ilvl="4" w:tplc="8EF83BAC" w:tentative="1">
      <w:start w:val="1"/>
      <w:numFmt w:val="bullet"/>
      <w:lvlText w:val="•"/>
      <w:lvlJc w:val="left"/>
      <w:pPr>
        <w:tabs>
          <w:tab w:val="num" w:pos="3600"/>
        </w:tabs>
        <w:ind w:left="3600" w:hanging="360"/>
      </w:pPr>
      <w:rPr>
        <w:rFonts w:ascii="Arial" w:hAnsi="Arial" w:hint="default"/>
      </w:rPr>
    </w:lvl>
    <w:lvl w:ilvl="5" w:tplc="86ECB2B8" w:tentative="1">
      <w:start w:val="1"/>
      <w:numFmt w:val="bullet"/>
      <w:lvlText w:val="•"/>
      <w:lvlJc w:val="left"/>
      <w:pPr>
        <w:tabs>
          <w:tab w:val="num" w:pos="4320"/>
        </w:tabs>
        <w:ind w:left="4320" w:hanging="360"/>
      </w:pPr>
      <w:rPr>
        <w:rFonts w:ascii="Arial" w:hAnsi="Arial" w:hint="default"/>
      </w:rPr>
    </w:lvl>
    <w:lvl w:ilvl="6" w:tplc="CE4CC80A" w:tentative="1">
      <w:start w:val="1"/>
      <w:numFmt w:val="bullet"/>
      <w:lvlText w:val="•"/>
      <w:lvlJc w:val="left"/>
      <w:pPr>
        <w:tabs>
          <w:tab w:val="num" w:pos="5040"/>
        </w:tabs>
        <w:ind w:left="5040" w:hanging="360"/>
      </w:pPr>
      <w:rPr>
        <w:rFonts w:ascii="Arial" w:hAnsi="Arial" w:hint="default"/>
      </w:rPr>
    </w:lvl>
    <w:lvl w:ilvl="7" w:tplc="DF30F846" w:tentative="1">
      <w:start w:val="1"/>
      <w:numFmt w:val="bullet"/>
      <w:lvlText w:val="•"/>
      <w:lvlJc w:val="left"/>
      <w:pPr>
        <w:tabs>
          <w:tab w:val="num" w:pos="5760"/>
        </w:tabs>
        <w:ind w:left="5760" w:hanging="360"/>
      </w:pPr>
      <w:rPr>
        <w:rFonts w:ascii="Arial" w:hAnsi="Arial" w:hint="default"/>
      </w:rPr>
    </w:lvl>
    <w:lvl w:ilvl="8" w:tplc="42FAED6C" w:tentative="1">
      <w:start w:val="1"/>
      <w:numFmt w:val="bullet"/>
      <w:lvlText w:val="•"/>
      <w:lvlJc w:val="left"/>
      <w:pPr>
        <w:tabs>
          <w:tab w:val="num" w:pos="6480"/>
        </w:tabs>
        <w:ind w:left="6480" w:hanging="360"/>
      </w:pPr>
      <w:rPr>
        <w:rFonts w:ascii="Arial" w:hAnsi="Arial" w:hint="default"/>
      </w:rPr>
    </w:lvl>
  </w:abstractNum>
  <w:abstractNum w:abstractNumId="2">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tentative="1">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3">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FBD0300"/>
    <w:multiLevelType w:val="hybridMultilevel"/>
    <w:tmpl w:val="B298289A"/>
    <w:lvl w:ilvl="0" w:tplc="9ED85EC0">
      <w:numFmt w:val="bullet"/>
      <w:lvlText w:val="-"/>
      <w:lvlJc w:val="left"/>
      <w:pPr>
        <w:ind w:left="420" w:hanging="420"/>
      </w:pPr>
      <w:rPr>
        <w:rFonts w:ascii="Times" w:eastAsia="Batang" w:hAnsi="Times" w:cs="Times"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3C6901"/>
    <w:multiLevelType w:val="multilevel"/>
    <w:tmpl w:val="3294B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BA1210A"/>
    <w:multiLevelType w:val="hybridMultilevel"/>
    <w:tmpl w:val="89841796"/>
    <w:lvl w:ilvl="0" w:tplc="24A08018">
      <w:start w:val="1"/>
      <w:numFmt w:val="bullet"/>
      <w:lvlText w:val="•"/>
      <w:lvlJc w:val="left"/>
      <w:pPr>
        <w:tabs>
          <w:tab w:val="num" w:pos="360"/>
        </w:tabs>
        <w:ind w:left="360" w:hanging="360"/>
      </w:pPr>
      <w:rPr>
        <w:rFonts w:ascii="Arial" w:hAnsi="Arial" w:hint="default"/>
      </w:rPr>
    </w:lvl>
    <w:lvl w:ilvl="1" w:tplc="8C5AC2B2">
      <w:start w:val="1"/>
      <w:numFmt w:val="bullet"/>
      <w:lvlText w:val="•"/>
      <w:lvlJc w:val="left"/>
      <w:pPr>
        <w:tabs>
          <w:tab w:val="num" w:pos="1080"/>
        </w:tabs>
        <w:ind w:left="1080" w:hanging="360"/>
      </w:pPr>
      <w:rPr>
        <w:rFonts w:ascii="Arial" w:hAnsi="Arial" w:hint="default"/>
      </w:rPr>
    </w:lvl>
    <w:lvl w:ilvl="2" w:tplc="A05EAA04">
      <w:numFmt w:val="bullet"/>
      <w:lvlText w:val="•"/>
      <w:lvlJc w:val="left"/>
      <w:pPr>
        <w:tabs>
          <w:tab w:val="num" w:pos="1800"/>
        </w:tabs>
        <w:ind w:left="1800" w:hanging="360"/>
      </w:pPr>
      <w:rPr>
        <w:rFonts w:ascii="Arial" w:hAnsi="Arial" w:hint="default"/>
      </w:rPr>
    </w:lvl>
    <w:lvl w:ilvl="3" w:tplc="F61C56A2">
      <w:start w:val="1"/>
      <w:numFmt w:val="bullet"/>
      <w:lvlText w:val="•"/>
      <w:lvlJc w:val="left"/>
      <w:pPr>
        <w:tabs>
          <w:tab w:val="num" w:pos="2520"/>
        </w:tabs>
        <w:ind w:left="2520" w:hanging="360"/>
      </w:pPr>
      <w:rPr>
        <w:rFonts w:ascii="Arial" w:hAnsi="Arial" w:hint="default"/>
      </w:rPr>
    </w:lvl>
    <w:lvl w:ilvl="4" w:tplc="04322A1C" w:tentative="1">
      <w:start w:val="1"/>
      <w:numFmt w:val="bullet"/>
      <w:lvlText w:val="•"/>
      <w:lvlJc w:val="left"/>
      <w:pPr>
        <w:tabs>
          <w:tab w:val="num" w:pos="3240"/>
        </w:tabs>
        <w:ind w:left="3240" w:hanging="360"/>
      </w:pPr>
      <w:rPr>
        <w:rFonts w:ascii="Arial" w:hAnsi="Arial" w:hint="default"/>
      </w:rPr>
    </w:lvl>
    <w:lvl w:ilvl="5" w:tplc="ECA41834" w:tentative="1">
      <w:start w:val="1"/>
      <w:numFmt w:val="bullet"/>
      <w:lvlText w:val="•"/>
      <w:lvlJc w:val="left"/>
      <w:pPr>
        <w:tabs>
          <w:tab w:val="num" w:pos="3960"/>
        </w:tabs>
        <w:ind w:left="3960" w:hanging="360"/>
      </w:pPr>
      <w:rPr>
        <w:rFonts w:ascii="Arial" w:hAnsi="Arial" w:hint="default"/>
      </w:rPr>
    </w:lvl>
    <w:lvl w:ilvl="6" w:tplc="D206D9F4" w:tentative="1">
      <w:start w:val="1"/>
      <w:numFmt w:val="bullet"/>
      <w:lvlText w:val="•"/>
      <w:lvlJc w:val="left"/>
      <w:pPr>
        <w:tabs>
          <w:tab w:val="num" w:pos="4680"/>
        </w:tabs>
        <w:ind w:left="4680" w:hanging="360"/>
      </w:pPr>
      <w:rPr>
        <w:rFonts w:ascii="Arial" w:hAnsi="Arial" w:hint="default"/>
      </w:rPr>
    </w:lvl>
    <w:lvl w:ilvl="7" w:tplc="E272DD3C" w:tentative="1">
      <w:start w:val="1"/>
      <w:numFmt w:val="bullet"/>
      <w:lvlText w:val="•"/>
      <w:lvlJc w:val="left"/>
      <w:pPr>
        <w:tabs>
          <w:tab w:val="num" w:pos="5400"/>
        </w:tabs>
        <w:ind w:left="5400" w:hanging="360"/>
      </w:pPr>
      <w:rPr>
        <w:rFonts w:ascii="Arial" w:hAnsi="Arial" w:hint="default"/>
      </w:rPr>
    </w:lvl>
    <w:lvl w:ilvl="8" w:tplc="E93E8754" w:tentative="1">
      <w:start w:val="1"/>
      <w:numFmt w:val="bullet"/>
      <w:lvlText w:val="•"/>
      <w:lvlJc w:val="left"/>
      <w:pPr>
        <w:tabs>
          <w:tab w:val="num" w:pos="6120"/>
        </w:tabs>
        <w:ind w:left="6120" w:hanging="360"/>
      </w:pPr>
      <w:rPr>
        <w:rFonts w:ascii="Arial" w:hAnsi="Arial" w:hint="default"/>
      </w:rPr>
    </w:lvl>
  </w:abstractNum>
  <w:abstractNum w:abstractNumId="10">
    <w:nsid w:val="23CF05CB"/>
    <w:multiLevelType w:val="multilevel"/>
    <w:tmpl w:val="DD62A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CC3951"/>
    <w:multiLevelType w:val="hybridMultilevel"/>
    <w:tmpl w:val="426209A0"/>
    <w:lvl w:ilvl="0" w:tplc="7CA2DFAA">
      <w:start w:val="1"/>
      <w:numFmt w:val="bullet"/>
      <w:lvlText w:val="•"/>
      <w:lvlJc w:val="left"/>
      <w:pPr>
        <w:tabs>
          <w:tab w:val="num" w:pos="720"/>
        </w:tabs>
        <w:ind w:left="720" w:hanging="360"/>
      </w:pPr>
      <w:rPr>
        <w:rFonts w:ascii="Arial" w:hAnsi="Arial" w:hint="default"/>
      </w:rPr>
    </w:lvl>
    <w:lvl w:ilvl="1" w:tplc="F954A7B0">
      <w:numFmt w:val="bullet"/>
      <w:lvlText w:val="•"/>
      <w:lvlJc w:val="left"/>
      <w:pPr>
        <w:tabs>
          <w:tab w:val="num" w:pos="1440"/>
        </w:tabs>
        <w:ind w:left="1440" w:hanging="360"/>
      </w:pPr>
      <w:rPr>
        <w:rFonts w:ascii="Arial" w:hAnsi="Arial" w:hint="default"/>
      </w:rPr>
    </w:lvl>
    <w:lvl w:ilvl="2" w:tplc="9498293E" w:tentative="1">
      <w:start w:val="1"/>
      <w:numFmt w:val="bullet"/>
      <w:lvlText w:val="•"/>
      <w:lvlJc w:val="left"/>
      <w:pPr>
        <w:tabs>
          <w:tab w:val="num" w:pos="2160"/>
        </w:tabs>
        <w:ind w:left="2160" w:hanging="360"/>
      </w:pPr>
      <w:rPr>
        <w:rFonts w:ascii="Arial" w:hAnsi="Arial" w:hint="default"/>
      </w:rPr>
    </w:lvl>
    <w:lvl w:ilvl="3" w:tplc="B2BA37A0" w:tentative="1">
      <w:start w:val="1"/>
      <w:numFmt w:val="bullet"/>
      <w:lvlText w:val="•"/>
      <w:lvlJc w:val="left"/>
      <w:pPr>
        <w:tabs>
          <w:tab w:val="num" w:pos="2880"/>
        </w:tabs>
        <w:ind w:left="2880" w:hanging="360"/>
      </w:pPr>
      <w:rPr>
        <w:rFonts w:ascii="Arial" w:hAnsi="Arial" w:hint="default"/>
      </w:rPr>
    </w:lvl>
    <w:lvl w:ilvl="4" w:tplc="7D0CDBDA" w:tentative="1">
      <w:start w:val="1"/>
      <w:numFmt w:val="bullet"/>
      <w:lvlText w:val="•"/>
      <w:lvlJc w:val="left"/>
      <w:pPr>
        <w:tabs>
          <w:tab w:val="num" w:pos="3600"/>
        </w:tabs>
        <w:ind w:left="3600" w:hanging="360"/>
      </w:pPr>
      <w:rPr>
        <w:rFonts w:ascii="Arial" w:hAnsi="Arial" w:hint="default"/>
      </w:rPr>
    </w:lvl>
    <w:lvl w:ilvl="5" w:tplc="E2429466" w:tentative="1">
      <w:start w:val="1"/>
      <w:numFmt w:val="bullet"/>
      <w:lvlText w:val="•"/>
      <w:lvlJc w:val="left"/>
      <w:pPr>
        <w:tabs>
          <w:tab w:val="num" w:pos="4320"/>
        </w:tabs>
        <w:ind w:left="4320" w:hanging="360"/>
      </w:pPr>
      <w:rPr>
        <w:rFonts w:ascii="Arial" w:hAnsi="Arial" w:hint="default"/>
      </w:rPr>
    </w:lvl>
    <w:lvl w:ilvl="6" w:tplc="849025A2" w:tentative="1">
      <w:start w:val="1"/>
      <w:numFmt w:val="bullet"/>
      <w:lvlText w:val="•"/>
      <w:lvlJc w:val="left"/>
      <w:pPr>
        <w:tabs>
          <w:tab w:val="num" w:pos="5040"/>
        </w:tabs>
        <w:ind w:left="5040" w:hanging="360"/>
      </w:pPr>
      <w:rPr>
        <w:rFonts w:ascii="Arial" w:hAnsi="Arial" w:hint="default"/>
      </w:rPr>
    </w:lvl>
    <w:lvl w:ilvl="7" w:tplc="281C1CBA" w:tentative="1">
      <w:start w:val="1"/>
      <w:numFmt w:val="bullet"/>
      <w:lvlText w:val="•"/>
      <w:lvlJc w:val="left"/>
      <w:pPr>
        <w:tabs>
          <w:tab w:val="num" w:pos="5760"/>
        </w:tabs>
        <w:ind w:left="5760" w:hanging="360"/>
      </w:pPr>
      <w:rPr>
        <w:rFonts w:ascii="Arial" w:hAnsi="Arial" w:hint="default"/>
      </w:rPr>
    </w:lvl>
    <w:lvl w:ilvl="8" w:tplc="6C265362" w:tentative="1">
      <w:start w:val="1"/>
      <w:numFmt w:val="bullet"/>
      <w:lvlText w:val="•"/>
      <w:lvlJc w:val="left"/>
      <w:pPr>
        <w:tabs>
          <w:tab w:val="num" w:pos="6480"/>
        </w:tabs>
        <w:ind w:left="6480" w:hanging="360"/>
      </w:pPr>
      <w:rPr>
        <w:rFonts w:ascii="Arial" w:hAnsi="Arial" w:hint="default"/>
      </w:rPr>
    </w:lvl>
  </w:abstractNum>
  <w:abstractNum w:abstractNumId="14">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33E7C5B"/>
    <w:multiLevelType w:val="multilevel"/>
    <w:tmpl w:val="037892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nsid w:val="3C8F0A60"/>
    <w:multiLevelType w:val="hybridMultilevel"/>
    <w:tmpl w:val="46CC6C6A"/>
    <w:lvl w:ilvl="0" w:tplc="FFFFFFFF">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8B3C42"/>
    <w:multiLevelType w:val="hybridMultilevel"/>
    <w:tmpl w:val="BFD61D3C"/>
    <w:lvl w:ilvl="0" w:tplc="F008FDD0">
      <w:start w:val="1"/>
      <w:numFmt w:val="bullet"/>
      <w:lvlText w:val="•"/>
      <w:lvlJc w:val="left"/>
      <w:pPr>
        <w:tabs>
          <w:tab w:val="num" w:pos="720"/>
        </w:tabs>
        <w:ind w:left="720" w:hanging="360"/>
      </w:pPr>
      <w:rPr>
        <w:rFonts w:ascii="Arial" w:hAnsi="Arial" w:hint="default"/>
      </w:rPr>
    </w:lvl>
    <w:lvl w:ilvl="1" w:tplc="CD84FF64">
      <w:start w:val="1"/>
      <w:numFmt w:val="bullet"/>
      <w:lvlText w:val="•"/>
      <w:lvlJc w:val="left"/>
      <w:pPr>
        <w:tabs>
          <w:tab w:val="num" w:pos="1440"/>
        </w:tabs>
        <w:ind w:left="1440" w:hanging="360"/>
      </w:pPr>
      <w:rPr>
        <w:rFonts w:ascii="Arial" w:hAnsi="Arial" w:hint="default"/>
      </w:rPr>
    </w:lvl>
    <w:lvl w:ilvl="2" w:tplc="3D0A26AE">
      <w:numFmt w:val="bullet"/>
      <w:lvlText w:val="•"/>
      <w:lvlJc w:val="left"/>
      <w:pPr>
        <w:tabs>
          <w:tab w:val="num" w:pos="2160"/>
        </w:tabs>
        <w:ind w:left="2160" w:hanging="360"/>
      </w:pPr>
      <w:rPr>
        <w:rFonts w:ascii="Arial" w:hAnsi="Arial" w:hint="default"/>
      </w:rPr>
    </w:lvl>
    <w:lvl w:ilvl="3" w:tplc="3B6036D4" w:tentative="1">
      <w:start w:val="1"/>
      <w:numFmt w:val="bullet"/>
      <w:lvlText w:val="•"/>
      <w:lvlJc w:val="left"/>
      <w:pPr>
        <w:tabs>
          <w:tab w:val="num" w:pos="2880"/>
        </w:tabs>
        <w:ind w:left="2880" w:hanging="360"/>
      </w:pPr>
      <w:rPr>
        <w:rFonts w:ascii="Arial" w:hAnsi="Arial" w:hint="default"/>
      </w:rPr>
    </w:lvl>
    <w:lvl w:ilvl="4" w:tplc="BEAA13C8" w:tentative="1">
      <w:start w:val="1"/>
      <w:numFmt w:val="bullet"/>
      <w:lvlText w:val="•"/>
      <w:lvlJc w:val="left"/>
      <w:pPr>
        <w:tabs>
          <w:tab w:val="num" w:pos="3600"/>
        </w:tabs>
        <w:ind w:left="3600" w:hanging="360"/>
      </w:pPr>
      <w:rPr>
        <w:rFonts w:ascii="Arial" w:hAnsi="Arial" w:hint="default"/>
      </w:rPr>
    </w:lvl>
    <w:lvl w:ilvl="5" w:tplc="284AEA7A" w:tentative="1">
      <w:start w:val="1"/>
      <w:numFmt w:val="bullet"/>
      <w:lvlText w:val="•"/>
      <w:lvlJc w:val="left"/>
      <w:pPr>
        <w:tabs>
          <w:tab w:val="num" w:pos="4320"/>
        </w:tabs>
        <w:ind w:left="4320" w:hanging="360"/>
      </w:pPr>
      <w:rPr>
        <w:rFonts w:ascii="Arial" w:hAnsi="Arial" w:hint="default"/>
      </w:rPr>
    </w:lvl>
    <w:lvl w:ilvl="6" w:tplc="0256E4C6" w:tentative="1">
      <w:start w:val="1"/>
      <w:numFmt w:val="bullet"/>
      <w:lvlText w:val="•"/>
      <w:lvlJc w:val="left"/>
      <w:pPr>
        <w:tabs>
          <w:tab w:val="num" w:pos="5040"/>
        </w:tabs>
        <w:ind w:left="5040" w:hanging="360"/>
      </w:pPr>
      <w:rPr>
        <w:rFonts w:ascii="Arial" w:hAnsi="Arial" w:hint="default"/>
      </w:rPr>
    </w:lvl>
    <w:lvl w:ilvl="7" w:tplc="044073CE" w:tentative="1">
      <w:start w:val="1"/>
      <w:numFmt w:val="bullet"/>
      <w:lvlText w:val="•"/>
      <w:lvlJc w:val="left"/>
      <w:pPr>
        <w:tabs>
          <w:tab w:val="num" w:pos="5760"/>
        </w:tabs>
        <w:ind w:left="5760" w:hanging="360"/>
      </w:pPr>
      <w:rPr>
        <w:rFonts w:ascii="Arial" w:hAnsi="Arial" w:hint="default"/>
      </w:rPr>
    </w:lvl>
    <w:lvl w:ilvl="8" w:tplc="27566604" w:tentative="1">
      <w:start w:val="1"/>
      <w:numFmt w:val="bullet"/>
      <w:lvlText w:val="•"/>
      <w:lvlJc w:val="left"/>
      <w:pPr>
        <w:tabs>
          <w:tab w:val="num" w:pos="6480"/>
        </w:tabs>
        <w:ind w:left="6480" w:hanging="360"/>
      </w:pPr>
      <w:rPr>
        <w:rFonts w:ascii="Arial" w:hAnsi="Arial"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45579B1"/>
    <w:multiLevelType w:val="multilevel"/>
    <w:tmpl w:val="98706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8E477B3"/>
    <w:multiLevelType w:val="multilevel"/>
    <w:tmpl w:val="C9B22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A0B2C28"/>
    <w:multiLevelType w:val="multilevel"/>
    <w:tmpl w:val="53928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4C82927"/>
    <w:multiLevelType w:val="hybridMultilevel"/>
    <w:tmpl w:val="085852A8"/>
    <w:lvl w:ilvl="0" w:tplc="9ED85EC0">
      <w:numFmt w:val="bullet"/>
      <w:lvlText w:val="-"/>
      <w:lvlJc w:val="left"/>
      <w:pPr>
        <w:ind w:left="420" w:hanging="420"/>
      </w:pPr>
      <w:rPr>
        <w:rFonts w:ascii="Times" w:eastAsia="Batang" w:hAnsi="Times" w:cs="Times"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5694BA0"/>
    <w:multiLevelType w:val="multilevel"/>
    <w:tmpl w:val="04BA9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A3715BC"/>
    <w:multiLevelType w:val="multilevel"/>
    <w:tmpl w:val="ECEEF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AA20F0E"/>
    <w:multiLevelType w:val="hybridMultilevel"/>
    <w:tmpl w:val="80E672FC"/>
    <w:lvl w:ilvl="0" w:tplc="9ED85EC0">
      <w:numFmt w:val="bullet"/>
      <w:lvlText w:val="-"/>
      <w:lvlJc w:val="left"/>
      <w:pPr>
        <w:ind w:left="420" w:hanging="420"/>
      </w:pPr>
      <w:rPr>
        <w:rFonts w:ascii="Times" w:eastAsia="Batang" w:hAnsi="Times" w:cs="Times"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6C81FC3"/>
    <w:multiLevelType w:val="hybridMultilevel"/>
    <w:tmpl w:val="5394A526"/>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450206"/>
    <w:multiLevelType w:val="multilevel"/>
    <w:tmpl w:val="B7E453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6"/>
  </w:num>
  <w:num w:numId="5">
    <w:abstractNumId w:val="21"/>
  </w:num>
  <w:num w:numId="6">
    <w:abstractNumId w:val="40"/>
  </w:num>
  <w:num w:numId="7">
    <w:abstractNumId w:val="22"/>
  </w:num>
  <w:num w:numId="8">
    <w:abstractNumId w:val="20"/>
  </w:num>
  <w:num w:numId="9">
    <w:abstractNumId w:val="37"/>
  </w:num>
  <w:num w:numId="10">
    <w:abstractNumId w:val="5"/>
  </w:num>
  <w:num w:numId="11">
    <w:abstractNumId w:val="8"/>
  </w:num>
  <w:num w:numId="12">
    <w:abstractNumId w:val="38"/>
  </w:num>
  <w:num w:numId="13">
    <w:abstractNumId w:val="34"/>
  </w:num>
  <w:num w:numId="14">
    <w:abstractNumId w:val="24"/>
  </w:num>
  <w:num w:numId="15">
    <w:abstractNumId w:val="3"/>
  </w:num>
  <w:num w:numId="16">
    <w:abstractNumId w:val="29"/>
  </w:num>
  <w:num w:numId="17">
    <w:abstractNumId w:val="4"/>
  </w:num>
  <w:num w:numId="18">
    <w:abstractNumId w:val="11"/>
  </w:num>
  <w:num w:numId="19">
    <w:abstractNumId w:val="23"/>
  </w:num>
  <w:num w:numId="20">
    <w:abstractNumId w:val="12"/>
  </w:num>
  <w:num w:numId="21">
    <w:abstractNumId w:val="35"/>
  </w:num>
  <w:num w:numId="22">
    <w:abstractNumId w:val="27"/>
  </w:num>
  <w:num w:numId="23">
    <w:abstractNumId w:val="15"/>
  </w:num>
  <w:num w:numId="24">
    <w:abstractNumId w:val="25"/>
  </w:num>
  <w:num w:numId="25">
    <w:abstractNumId w:val="39"/>
  </w:num>
  <w:num w:numId="26">
    <w:abstractNumId w:val="10"/>
  </w:num>
  <w:num w:numId="27">
    <w:abstractNumId w:val="26"/>
  </w:num>
  <w:num w:numId="28">
    <w:abstractNumId w:val="31"/>
  </w:num>
  <w:num w:numId="29">
    <w:abstractNumId w:val="7"/>
  </w:num>
  <w:num w:numId="30">
    <w:abstractNumId w:val="32"/>
  </w:num>
  <w:num w:numId="31">
    <w:abstractNumId w:val="18"/>
  </w:num>
  <w:num w:numId="32">
    <w:abstractNumId w:val="9"/>
  </w:num>
  <w:num w:numId="33">
    <w:abstractNumId w:val="28"/>
  </w:num>
  <w:num w:numId="34">
    <w:abstractNumId w:val="19"/>
  </w:num>
  <w:num w:numId="35">
    <w:abstractNumId w:val="13"/>
  </w:num>
  <w:num w:numId="36">
    <w:abstractNumId w:val="1"/>
  </w:num>
  <w:num w:numId="37">
    <w:abstractNumId w:val="2"/>
  </w:num>
  <w:num w:numId="38">
    <w:abstractNumId w:val="30"/>
  </w:num>
  <w:num w:numId="39">
    <w:abstractNumId w:val="14"/>
    <w:lvlOverride w:ilvl="0">
      <w:lvl w:ilvl="0">
        <w:start w:val="1"/>
        <w:numFmt w:val="decimal"/>
        <w:suff w:val="space"/>
        <w:lvlText w:val="Proposal %1:"/>
        <w:lvlJc w:val="left"/>
        <w:pPr>
          <w:ind w:left="1037" w:hanging="1037"/>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6"/>
  </w:num>
  <w:num w:numId="41">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4D"/>
    <w:rsid w:val="0000134F"/>
    <w:rsid w:val="000015D1"/>
    <w:rsid w:val="000019EE"/>
    <w:rsid w:val="00001A20"/>
    <w:rsid w:val="00001BD1"/>
    <w:rsid w:val="00001C8E"/>
    <w:rsid w:val="000022D6"/>
    <w:rsid w:val="000022EF"/>
    <w:rsid w:val="00002309"/>
    <w:rsid w:val="0000265A"/>
    <w:rsid w:val="000026DC"/>
    <w:rsid w:val="00002DD1"/>
    <w:rsid w:val="00002EEA"/>
    <w:rsid w:val="00002F39"/>
    <w:rsid w:val="00003017"/>
    <w:rsid w:val="0000305E"/>
    <w:rsid w:val="00003150"/>
    <w:rsid w:val="000034FC"/>
    <w:rsid w:val="000035A6"/>
    <w:rsid w:val="000036B4"/>
    <w:rsid w:val="0000376D"/>
    <w:rsid w:val="00003A85"/>
    <w:rsid w:val="00003DB5"/>
    <w:rsid w:val="00003E0B"/>
    <w:rsid w:val="00004020"/>
    <w:rsid w:val="00004612"/>
    <w:rsid w:val="000046C0"/>
    <w:rsid w:val="00004809"/>
    <w:rsid w:val="0000494D"/>
    <w:rsid w:val="00004A64"/>
    <w:rsid w:val="00004B25"/>
    <w:rsid w:val="00004B90"/>
    <w:rsid w:val="00004CEA"/>
    <w:rsid w:val="00005534"/>
    <w:rsid w:val="000058D8"/>
    <w:rsid w:val="00005B43"/>
    <w:rsid w:val="00005EBB"/>
    <w:rsid w:val="000064BA"/>
    <w:rsid w:val="00006518"/>
    <w:rsid w:val="00006642"/>
    <w:rsid w:val="00006766"/>
    <w:rsid w:val="00006C3A"/>
    <w:rsid w:val="00006C92"/>
    <w:rsid w:val="00006E56"/>
    <w:rsid w:val="00006EFE"/>
    <w:rsid w:val="00007030"/>
    <w:rsid w:val="000070F0"/>
    <w:rsid w:val="00007407"/>
    <w:rsid w:val="000074AC"/>
    <w:rsid w:val="00007518"/>
    <w:rsid w:val="00007572"/>
    <w:rsid w:val="00007896"/>
    <w:rsid w:val="000078C7"/>
    <w:rsid w:val="000078E2"/>
    <w:rsid w:val="000100A9"/>
    <w:rsid w:val="000105C6"/>
    <w:rsid w:val="000107C6"/>
    <w:rsid w:val="00010E5D"/>
    <w:rsid w:val="0001165E"/>
    <w:rsid w:val="00011909"/>
    <w:rsid w:val="00011D54"/>
    <w:rsid w:val="000121E7"/>
    <w:rsid w:val="000121EF"/>
    <w:rsid w:val="000125DC"/>
    <w:rsid w:val="00012625"/>
    <w:rsid w:val="00012769"/>
    <w:rsid w:val="00012863"/>
    <w:rsid w:val="00012AB4"/>
    <w:rsid w:val="00012DA1"/>
    <w:rsid w:val="00013178"/>
    <w:rsid w:val="0001334B"/>
    <w:rsid w:val="00013553"/>
    <w:rsid w:val="0001390A"/>
    <w:rsid w:val="000139B1"/>
    <w:rsid w:val="00013A2A"/>
    <w:rsid w:val="00014087"/>
    <w:rsid w:val="000146C6"/>
    <w:rsid w:val="0001471D"/>
    <w:rsid w:val="00014825"/>
    <w:rsid w:val="00014999"/>
    <w:rsid w:val="000149BF"/>
    <w:rsid w:val="00014A0D"/>
    <w:rsid w:val="00014DED"/>
    <w:rsid w:val="00014EDA"/>
    <w:rsid w:val="00014FD1"/>
    <w:rsid w:val="00015146"/>
    <w:rsid w:val="0001521A"/>
    <w:rsid w:val="00015340"/>
    <w:rsid w:val="00015942"/>
    <w:rsid w:val="00015A6B"/>
    <w:rsid w:val="00015BA3"/>
    <w:rsid w:val="00015CD2"/>
    <w:rsid w:val="00015D33"/>
    <w:rsid w:val="00016003"/>
    <w:rsid w:val="0001622E"/>
    <w:rsid w:val="00016244"/>
    <w:rsid w:val="000162E7"/>
    <w:rsid w:val="00016554"/>
    <w:rsid w:val="00016749"/>
    <w:rsid w:val="000168B8"/>
    <w:rsid w:val="00016E99"/>
    <w:rsid w:val="00016F14"/>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8F"/>
    <w:rsid w:val="0002300D"/>
    <w:rsid w:val="0002325B"/>
    <w:rsid w:val="00023302"/>
    <w:rsid w:val="000235B1"/>
    <w:rsid w:val="00023709"/>
    <w:rsid w:val="00023811"/>
    <w:rsid w:val="00023BE4"/>
    <w:rsid w:val="00023F10"/>
    <w:rsid w:val="00024218"/>
    <w:rsid w:val="0002427B"/>
    <w:rsid w:val="0002447D"/>
    <w:rsid w:val="000244E4"/>
    <w:rsid w:val="00024567"/>
    <w:rsid w:val="000246DF"/>
    <w:rsid w:val="00024760"/>
    <w:rsid w:val="0002487D"/>
    <w:rsid w:val="000249C2"/>
    <w:rsid w:val="00024CA6"/>
    <w:rsid w:val="00024D59"/>
    <w:rsid w:val="00024D7B"/>
    <w:rsid w:val="00024FAC"/>
    <w:rsid w:val="000250A4"/>
    <w:rsid w:val="000258F3"/>
    <w:rsid w:val="00025B79"/>
    <w:rsid w:val="00025C90"/>
    <w:rsid w:val="00025CB7"/>
    <w:rsid w:val="00025E11"/>
    <w:rsid w:val="000261C8"/>
    <w:rsid w:val="00026E2C"/>
    <w:rsid w:val="00027104"/>
    <w:rsid w:val="00027452"/>
    <w:rsid w:val="00027680"/>
    <w:rsid w:val="00027797"/>
    <w:rsid w:val="00027B36"/>
    <w:rsid w:val="00027D98"/>
    <w:rsid w:val="00030187"/>
    <w:rsid w:val="000303A5"/>
    <w:rsid w:val="000304B7"/>
    <w:rsid w:val="000307E4"/>
    <w:rsid w:val="00030ACF"/>
    <w:rsid w:val="00030BA3"/>
    <w:rsid w:val="00030D6C"/>
    <w:rsid w:val="00031138"/>
    <w:rsid w:val="00031371"/>
    <w:rsid w:val="000315E1"/>
    <w:rsid w:val="00031CD9"/>
    <w:rsid w:val="000321AD"/>
    <w:rsid w:val="00032292"/>
    <w:rsid w:val="00032734"/>
    <w:rsid w:val="00032836"/>
    <w:rsid w:val="00032B68"/>
    <w:rsid w:val="000331DC"/>
    <w:rsid w:val="000337E3"/>
    <w:rsid w:val="00033BAA"/>
    <w:rsid w:val="00034239"/>
    <w:rsid w:val="00034305"/>
    <w:rsid w:val="0003436D"/>
    <w:rsid w:val="000345C7"/>
    <w:rsid w:val="000346C1"/>
    <w:rsid w:val="00034F17"/>
    <w:rsid w:val="00035A54"/>
    <w:rsid w:val="00035A6F"/>
    <w:rsid w:val="00035B31"/>
    <w:rsid w:val="00035D65"/>
    <w:rsid w:val="00036512"/>
    <w:rsid w:val="0003684F"/>
    <w:rsid w:val="000369B3"/>
    <w:rsid w:val="00036C0E"/>
    <w:rsid w:val="00036D6B"/>
    <w:rsid w:val="00036E7A"/>
    <w:rsid w:val="000371C2"/>
    <w:rsid w:val="0003792F"/>
    <w:rsid w:val="00037D19"/>
    <w:rsid w:val="00037E84"/>
    <w:rsid w:val="00040364"/>
    <w:rsid w:val="000403F2"/>
    <w:rsid w:val="000404BD"/>
    <w:rsid w:val="00040853"/>
    <w:rsid w:val="00040993"/>
    <w:rsid w:val="000409A5"/>
    <w:rsid w:val="00040DB0"/>
    <w:rsid w:val="00040E27"/>
    <w:rsid w:val="00040E32"/>
    <w:rsid w:val="0004115D"/>
    <w:rsid w:val="00041369"/>
    <w:rsid w:val="000413DC"/>
    <w:rsid w:val="000413E3"/>
    <w:rsid w:val="00041467"/>
    <w:rsid w:val="00041544"/>
    <w:rsid w:val="00041854"/>
    <w:rsid w:val="00041D77"/>
    <w:rsid w:val="00041D95"/>
    <w:rsid w:val="00041DC1"/>
    <w:rsid w:val="00041F2F"/>
    <w:rsid w:val="00041FBB"/>
    <w:rsid w:val="00042107"/>
    <w:rsid w:val="00042122"/>
    <w:rsid w:val="000421FB"/>
    <w:rsid w:val="00042402"/>
    <w:rsid w:val="000424D4"/>
    <w:rsid w:val="0004269E"/>
    <w:rsid w:val="00042874"/>
    <w:rsid w:val="0004288F"/>
    <w:rsid w:val="000428AA"/>
    <w:rsid w:val="00042A3E"/>
    <w:rsid w:val="00042BAA"/>
    <w:rsid w:val="00042F35"/>
    <w:rsid w:val="00043284"/>
    <w:rsid w:val="000436CA"/>
    <w:rsid w:val="00043A10"/>
    <w:rsid w:val="00043A4F"/>
    <w:rsid w:val="00043AA7"/>
    <w:rsid w:val="0004405E"/>
    <w:rsid w:val="00044C5C"/>
    <w:rsid w:val="00044E75"/>
    <w:rsid w:val="000451B4"/>
    <w:rsid w:val="00045379"/>
    <w:rsid w:val="000453B6"/>
    <w:rsid w:val="000458B2"/>
    <w:rsid w:val="00045967"/>
    <w:rsid w:val="00045AD1"/>
    <w:rsid w:val="00045DD9"/>
    <w:rsid w:val="0004610F"/>
    <w:rsid w:val="000464C4"/>
    <w:rsid w:val="000465EE"/>
    <w:rsid w:val="000466A4"/>
    <w:rsid w:val="0004697D"/>
    <w:rsid w:val="00046BB1"/>
    <w:rsid w:val="00046C8A"/>
    <w:rsid w:val="00046F10"/>
    <w:rsid w:val="000470B2"/>
    <w:rsid w:val="000471F5"/>
    <w:rsid w:val="00047360"/>
    <w:rsid w:val="00047397"/>
    <w:rsid w:val="00047586"/>
    <w:rsid w:val="00047704"/>
    <w:rsid w:val="0004797F"/>
    <w:rsid w:val="00047A6E"/>
    <w:rsid w:val="00047D43"/>
    <w:rsid w:val="00047E6A"/>
    <w:rsid w:val="00050099"/>
    <w:rsid w:val="00050155"/>
    <w:rsid w:val="000505D6"/>
    <w:rsid w:val="00050761"/>
    <w:rsid w:val="00050AC2"/>
    <w:rsid w:val="00050FF9"/>
    <w:rsid w:val="000510DE"/>
    <w:rsid w:val="000510E0"/>
    <w:rsid w:val="00051645"/>
    <w:rsid w:val="000516B5"/>
    <w:rsid w:val="00051B84"/>
    <w:rsid w:val="00051C1E"/>
    <w:rsid w:val="00051CBB"/>
    <w:rsid w:val="00051E53"/>
    <w:rsid w:val="000521F5"/>
    <w:rsid w:val="0005233A"/>
    <w:rsid w:val="0005237F"/>
    <w:rsid w:val="00053209"/>
    <w:rsid w:val="00053B3E"/>
    <w:rsid w:val="0005429C"/>
    <w:rsid w:val="0005443D"/>
    <w:rsid w:val="00054850"/>
    <w:rsid w:val="00054862"/>
    <w:rsid w:val="000549F0"/>
    <w:rsid w:val="00054A09"/>
    <w:rsid w:val="00054C48"/>
    <w:rsid w:val="00054C9F"/>
    <w:rsid w:val="0005506E"/>
    <w:rsid w:val="0005525E"/>
    <w:rsid w:val="000552DD"/>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A00"/>
    <w:rsid w:val="00057A16"/>
    <w:rsid w:val="00057A64"/>
    <w:rsid w:val="00057AAA"/>
    <w:rsid w:val="00057D2C"/>
    <w:rsid w:val="00057DB5"/>
    <w:rsid w:val="00060022"/>
    <w:rsid w:val="00060237"/>
    <w:rsid w:val="00060440"/>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C35"/>
    <w:rsid w:val="00063DCE"/>
    <w:rsid w:val="00063FEB"/>
    <w:rsid w:val="000640CB"/>
    <w:rsid w:val="000645CE"/>
    <w:rsid w:val="000645E8"/>
    <w:rsid w:val="0006481E"/>
    <w:rsid w:val="00064850"/>
    <w:rsid w:val="000649D6"/>
    <w:rsid w:val="00064C69"/>
    <w:rsid w:val="00064DFD"/>
    <w:rsid w:val="00064F15"/>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6B9"/>
    <w:rsid w:val="000669CB"/>
    <w:rsid w:val="00066E0D"/>
    <w:rsid w:val="00067001"/>
    <w:rsid w:val="0006732A"/>
    <w:rsid w:val="000674D5"/>
    <w:rsid w:val="000676EE"/>
    <w:rsid w:val="00067A4D"/>
    <w:rsid w:val="00067C41"/>
    <w:rsid w:val="00067ED6"/>
    <w:rsid w:val="00067F97"/>
    <w:rsid w:val="0007003B"/>
    <w:rsid w:val="00070277"/>
    <w:rsid w:val="0007042E"/>
    <w:rsid w:val="0007067F"/>
    <w:rsid w:val="00070748"/>
    <w:rsid w:val="00070D52"/>
    <w:rsid w:val="00071144"/>
    <w:rsid w:val="00071275"/>
    <w:rsid w:val="00071287"/>
    <w:rsid w:val="00071696"/>
    <w:rsid w:val="00071994"/>
    <w:rsid w:val="00071D48"/>
    <w:rsid w:val="00071D5B"/>
    <w:rsid w:val="00071E7D"/>
    <w:rsid w:val="00071F6F"/>
    <w:rsid w:val="00071FE6"/>
    <w:rsid w:val="00072096"/>
    <w:rsid w:val="0007217E"/>
    <w:rsid w:val="0007264F"/>
    <w:rsid w:val="00072689"/>
    <w:rsid w:val="00072746"/>
    <w:rsid w:val="000730DE"/>
    <w:rsid w:val="0007328A"/>
    <w:rsid w:val="000735DA"/>
    <w:rsid w:val="0007396C"/>
    <w:rsid w:val="00073A61"/>
    <w:rsid w:val="00073D04"/>
    <w:rsid w:val="00073F20"/>
    <w:rsid w:val="0007417C"/>
    <w:rsid w:val="00074275"/>
    <w:rsid w:val="00074418"/>
    <w:rsid w:val="000744D3"/>
    <w:rsid w:val="000748FA"/>
    <w:rsid w:val="00074BED"/>
    <w:rsid w:val="000750CB"/>
    <w:rsid w:val="00075163"/>
    <w:rsid w:val="000751CE"/>
    <w:rsid w:val="0007528C"/>
    <w:rsid w:val="00075376"/>
    <w:rsid w:val="000753A2"/>
    <w:rsid w:val="00075828"/>
    <w:rsid w:val="00075A0C"/>
    <w:rsid w:val="00075B88"/>
    <w:rsid w:val="00075D7B"/>
    <w:rsid w:val="00075F31"/>
    <w:rsid w:val="000761FC"/>
    <w:rsid w:val="0007625B"/>
    <w:rsid w:val="00076284"/>
    <w:rsid w:val="00076971"/>
    <w:rsid w:val="0007699B"/>
    <w:rsid w:val="00076BB3"/>
    <w:rsid w:val="00077059"/>
    <w:rsid w:val="0007713F"/>
    <w:rsid w:val="00077770"/>
    <w:rsid w:val="000777BE"/>
    <w:rsid w:val="0007787D"/>
    <w:rsid w:val="00077955"/>
    <w:rsid w:val="000779B3"/>
    <w:rsid w:val="00077D0F"/>
    <w:rsid w:val="00077D49"/>
    <w:rsid w:val="00077DE4"/>
    <w:rsid w:val="00077E24"/>
    <w:rsid w:val="000804CC"/>
    <w:rsid w:val="00080548"/>
    <w:rsid w:val="000807A3"/>
    <w:rsid w:val="00080955"/>
    <w:rsid w:val="00080B46"/>
    <w:rsid w:val="00081113"/>
    <w:rsid w:val="00081197"/>
    <w:rsid w:val="00082034"/>
    <w:rsid w:val="000820BB"/>
    <w:rsid w:val="000825CF"/>
    <w:rsid w:val="00082942"/>
    <w:rsid w:val="000829A7"/>
    <w:rsid w:val="000829C9"/>
    <w:rsid w:val="00082B33"/>
    <w:rsid w:val="00082BFD"/>
    <w:rsid w:val="00082D9D"/>
    <w:rsid w:val="000832F9"/>
    <w:rsid w:val="00083627"/>
    <w:rsid w:val="0008388D"/>
    <w:rsid w:val="0008393A"/>
    <w:rsid w:val="00083E49"/>
    <w:rsid w:val="00083FF0"/>
    <w:rsid w:val="00084481"/>
    <w:rsid w:val="00084610"/>
    <w:rsid w:val="000847AB"/>
    <w:rsid w:val="00084EE5"/>
    <w:rsid w:val="00085343"/>
    <w:rsid w:val="0008535E"/>
    <w:rsid w:val="000853C5"/>
    <w:rsid w:val="0008558E"/>
    <w:rsid w:val="00085941"/>
    <w:rsid w:val="000859A7"/>
    <w:rsid w:val="00085E37"/>
    <w:rsid w:val="00086072"/>
    <w:rsid w:val="00086183"/>
    <w:rsid w:val="000863EB"/>
    <w:rsid w:val="0008656A"/>
    <w:rsid w:val="0008678D"/>
    <w:rsid w:val="00086E74"/>
    <w:rsid w:val="00086E75"/>
    <w:rsid w:val="0008719F"/>
    <w:rsid w:val="000871B5"/>
    <w:rsid w:val="000873B2"/>
    <w:rsid w:val="00087440"/>
    <w:rsid w:val="000900D8"/>
    <w:rsid w:val="000901DA"/>
    <w:rsid w:val="00090422"/>
    <w:rsid w:val="00090486"/>
    <w:rsid w:val="000905E0"/>
    <w:rsid w:val="0009072F"/>
    <w:rsid w:val="00090883"/>
    <w:rsid w:val="00090ACE"/>
    <w:rsid w:val="00090B09"/>
    <w:rsid w:val="00090DDA"/>
    <w:rsid w:val="000916EF"/>
    <w:rsid w:val="0009189B"/>
    <w:rsid w:val="00091F0F"/>
    <w:rsid w:val="00092066"/>
    <w:rsid w:val="000921E8"/>
    <w:rsid w:val="000922E0"/>
    <w:rsid w:val="00092463"/>
    <w:rsid w:val="00092A38"/>
    <w:rsid w:val="00092D6D"/>
    <w:rsid w:val="00092F74"/>
    <w:rsid w:val="00092FFA"/>
    <w:rsid w:val="0009326C"/>
    <w:rsid w:val="000932D9"/>
    <w:rsid w:val="00093302"/>
    <w:rsid w:val="00093382"/>
    <w:rsid w:val="000933FA"/>
    <w:rsid w:val="00093410"/>
    <w:rsid w:val="00093E39"/>
    <w:rsid w:val="000940A2"/>
    <w:rsid w:val="000940C4"/>
    <w:rsid w:val="000940E6"/>
    <w:rsid w:val="00094117"/>
    <w:rsid w:val="000946F0"/>
    <w:rsid w:val="0009481E"/>
    <w:rsid w:val="00094834"/>
    <w:rsid w:val="00094848"/>
    <w:rsid w:val="0009486F"/>
    <w:rsid w:val="0009493F"/>
    <w:rsid w:val="00094ABD"/>
    <w:rsid w:val="00094C9C"/>
    <w:rsid w:val="00094DAD"/>
    <w:rsid w:val="00094F2A"/>
    <w:rsid w:val="00094F6F"/>
    <w:rsid w:val="00095073"/>
    <w:rsid w:val="000955A1"/>
    <w:rsid w:val="000955C6"/>
    <w:rsid w:val="000957A3"/>
    <w:rsid w:val="000958FF"/>
    <w:rsid w:val="00095C7B"/>
    <w:rsid w:val="00095FD2"/>
    <w:rsid w:val="00096081"/>
    <w:rsid w:val="00096179"/>
    <w:rsid w:val="000963BE"/>
    <w:rsid w:val="00096B7E"/>
    <w:rsid w:val="00096DC1"/>
    <w:rsid w:val="0009743B"/>
    <w:rsid w:val="00097A79"/>
    <w:rsid w:val="00097A85"/>
    <w:rsid w:val="00097CD5"/>
    <w:rsid w:val="00097E2C"/>
    <w:rsid w:val="000A013F"/>
    <w:rsid w:val="000A046C"/>
    <w:rsid w:val="000A04F3"/>
    <w:rsid w:val="000A0870"/>
    <w:rsid w:val="000A0899"/>
    <w:rsid w:val="000A0969"/>
    <w:rsid w:val="000A09A5"/>
    <w:rsid w:val="000A0BD3"/>
    <w:rsid w:val="000A0DBB"/>
    <w:rsid w:val="000A1145"/>
    <w:rsid w:val="000A1299"/>
    <w:rsid w:val="000A1479"/>
    <w:rsid w:val="000A17CE"/>
    <w:rsid w:val="000A17F3"/>
    <w:rsid w:val="000A181A"/>
    <w:rsid w:val="000A2100"/>
    <w:rsid w:val="000A21D9"/>
    <w:rsid w:val="000A23A1"/>
    <w:rsid w:val="000A242F"/>
    <w:rsid w:val="000A25ED"/>
    <w:rsid w:val="000A2733"/>
    <w:rsid w:val="000A282A"/>
    <w:rsid w:val="000A2844"/>
    <w:rsid w:val="000A2DBB"/>
    <w:rsid w:val="000A30BE"/>
    <w:rsid w:val="000A3212"/>
    <w:rsid w:val="000A3565"/>
    <w:rsid w:val="000A38E5"/>
    <w:rsid w:val="000A39EE"/>
    <w:rsid w:val="000A3B79"/>
    <w:rsid w:val="000A40EE"/>
    <w:rsid w:val="000A4211"/>
    <w:rsid w:val="000A4284"/>
    <w:rsid w:val="000A43C3"/>
    <w:rsid w:val="000A4951"/>
    <w:rsid w:val="000A49D0"/>
    <w:rsid w:val="000A4A16"/>
    <w:rsid w:val="000A4E2B"/>
    <w:rsid w:val="000A5602"/>
    <w:rsid w:val="000A582B"/>
    <w:rsid w:val="000A5A0E"/>
    <w:rsid w:val="000A5B0B"/>
    <w:rsid w:val="000A5FB6"/>
    <w:rsid w:val="000A60E3"/>
    <w:rsid w:val="000A6155"/>
    <w:rsid w:val="000A6309"/>
    <w:rsid w:val="000A6632"/>
    <w:rsid w:val="000A6D38"/>
    <w:rsid w:val="000A7020"/>
    <w:rsid w:val="000A7258"/>
    <w:rsid w:val="000A73B2"/>
    <w:rsid w:val="000A7438"/>
    <w:rsid w:val="000A7AE9"/>
    <w:rsid w:val="000A7B1C"/>
    <w:rsid w:val="000A7C19"/>
    <w:rsid w:val="000A7CCB"/>
    <w:rsid w:val="000B0305"/>
    <w:rsid w:val="000B043C"/>
    <w:rsid w:val="000B062F"/>
    <w:rsid w:val="000B09CB"/>
    <w:rsid w:val="000B0ACF"/>
    <w:rsid w:val="000B0C97"/>
    <w:rsid w:val="000B0F4B"/>
    <w:rsid w:val="000B1A20"/>
    <w:rsid w:val="000B200A"/>
    <w:rsid w:val="000B2143"/>
    <w:rsid w:val="000B21F3"/>
    <w:rsid w:val="000B22B0"/>
    <w:rsid w:val="000B23B6"/>
    <w:rsid w:val="000B24E0"/>
    <w:rsid w:val="000B30ED"/>
    <w:rsid w:val="000B3360"/>
    <w:rsid w:val="000B33AB"/>
    <w:rsid w:val="000B38E7"/>
    <w:rsid w:val="000B39C2"/>
    <w:rsid w:val="000B3AEF"/>
    <w:rsid w:val="000B3B67"/>
    <w:rsid w:val="000B3BAE"/>
    <w:rsid w:val="000B3CBE"/>
    <w:rsid w:val="000B3E69"/>
    <w:rsid w:val="000B43C8"/>
    <w:rsid w:val="000B461B"/>
    <w:rsid w:val="000B47E6"/>
    <w:rsid w:val="000B49F9"/>
    <w:rsid w:val="000B4A52"/>
    <w:rsid w:val="000B4B7C"/>
    <w:rsid w:val="000B4CC1"/>
    <w:rsid w:val="000B4E8C"/>
    <w:rsid w:val="000B5139"/>
    <w:rsid w:val="000B5253"/>
    <w:rsid w:val="000B530C"/>
    <w:rsid w:val="000B5395"/>
    <w:rsid w:val="000B5420"/>
    <w:rsid w:val="000B5730"/>
    <w:rsid w:val="000B58ED"/>
    <w:rsid w:val="000B593D"/>
    <w:rsid w:val="000B5D0B"/>
    <w:rsid w:val="000B5D45"/>
    <w:rsid w:val="000B5E0E"/>
    <w:rsid w:val="000B613E"/>
    <w:rsid w:val="000B61E7"/>
    <w:rsid w:val="000B61F2"/>
    <w:rsid w:val="000B6209"/>
    <w:rsid w:val="000B6533"/>
    <w:rsid w:val="000B6539"/>
    <w:rsid w:val="000B6776"/>
    <w:rsid w:val="000B67E7"/>
    <w:rsid w:val="000B6A53"/>
    <w:rsid w:val="000B70B5"/>
    <w:rsid w:val="000B7603"/>
    <w:rsid w:val="000B7F05"/>
    <w:rsid w:val="000C01FD"/>
    <w:rsid w:val="000C0530"/>
    <w:rsid w:val="000C056E"/>
    <w:rsid w:val="000C0757"/>
    <w:rsid w:val="000C09FB"/>
    <w:rsid w:val="000C0A35"/>
    <w:rsid w:val="000C0B0D"/>
    <w:rsid w:val="000C0B27"/>
    <w:rsid w:val="000C171C"/>
    <w:rsid w:val="000C18D0"/>
    <w:rsid w:val="000C1AB4"/>
    <w:rsid w:val="000C1B64"/>
    <w:rsid w:val="000C1B9A"/>
    <w:rsid w:val="000C1DED"/>
    <w:rsid w:val="000C2A38"/>
    <w:rsid w:val="000C2B7B"/>
    <w:rsid w:val="000C2B98"/>
    <w:rsid w:val="000C2C0D"/>
    <w:rsid w:val="000C2D2F"/>
    <w:rsid w:val="000C335C"/>
    <w:rsid w:val="000C3782"/>
    <w:rsid w:val="000C38E3"/>
    <w:rsid w:val="000C394A"/>
    <w:rsid w:val="000C3CEC"/>
    <w:rsid w:val="000C3DA2"/>
    <w:rsid w:val="000C41F9"/>
    <w:rsid w:val="000C43D0"/>
    <w:rsid w:val="000C448D"/>
    <w:rsid w:val="000C44E4"/>
    <w:rsid w:val="000C47C2"/>
    <w:rsid w:val="000C4B20"/>
    <w:rsid w:val="000C4B7F"/>
    <w:rsid w:val="000C4E4E"/>
    <w:rsid w:val="000C4E77"/>
    <w:rsid w:val="000C4FA9"/>
    <w:rsid w:val="000C4FC2"/>
    <w:rsid w:val="000C500C"/>
    <w:rsid w:val="000C5036"/>
    <w:rsid w:val="000C51E3"/>
    <w:rsid w:val="000C52FC"/>
    <w:rsid w:val="000C5321"/>
    <w:rsid w:val="000C5A7D"/>
    <w:rsid w:val="000C5ACD"/>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1119"/>
    <w:rsid w:val="000D12EA"/>
    <w:rsid w:val="000D1342"/>
    <w:rsid w:val="000D1530"/>
    <w:rsid w:val="000D19B5"/>
    <w:rsid w:val="000D1AC1"/>
    <w:rsid w:val="000D1B0A"/>
    <w:rsid w:val="000D21E6"/>
    <w:rsid w:val="000D230B"/>
    <w:rsid w:val="000D2436"/>
    <w:rsid w:val="000D25C5"/>
    <w:rsid w:val="000D2677"/>
    <w:rsid w:val="000D2C5D"/>
    <w:rsid w:val="000D2E6A"/>
    <w:rsid w:val="000D3127"/>
    <w:rsid w:val="000D3264"/>
    <w:rsid w:val="000D32C4"/>
    <w:rsid w:val="000D369F"/>
    <w:rsid w:val="000D373E"/>
    <w:rsid w:val="000D3C1E"/>
    <w:rsid w:val="000D3E1B"/>
    <w:rsid w:val="000D3F69"/>
    <w:rsid w:val="000D4084"/>
    <w:rsid w:val="000D40A7"/>
    <w:rsid w:val="000D430E"/>
    <w:rsid w:val="000D45A6"/>
    <w:rsid w:val="000D494B"/>
    <w:rsid w:val="000D4A5A"/>
    <w:rsid w:val="000D4BF2"/>
    <w:rsid w:val="000D540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DAC"/>
    <w:rsid w:val="000E0E21"/>
    <w:rsid w:val="000E1296"/>
    <w:rsid w:val="000E1792"/>
    <w:rsid w:val="000E1D0B"/>
    <w:rsid w:val="000E1F87"/>
    <w:rsid w:val="000E229F"/>
    <w:rsid w:val="000E2397"/>
    <w:rsid w:val="000E239B"/>
    <w:rsid w:val="000E25C2"/>
    <w:rsid w:val="000E2645"/>
    <w:rsid w:val="000E2A10"/>
    <w:rsid w:val="000E2C3E"/>
    <w:rsid w:val="000E2CAC"/>
    <w:rsid w:val="000E320B"/>
    <w:rsid w:val="000E3691"/>
    <w:rsid w:val="000E40B1"/>
    <w:rsid w:val="000E4275"/>
    <w:rsid w:val="000E4420"/>
    <w:rsid w:val="000E454B"/>
    <w:rsid w:val="000E4A0C"/>
    <w:rsid w:val="000E4E1D"/>
    <w:rsid w:val="000E520F"/>
    <w:rsid w:val="000E5219"/>
    <w:rsid w:val="000E5254"/>
    <w:rsid w:val="000E5391"/>
    <w:rsid w:val="000E543C"/>
    <w:rsid w:val="000E57E5"/>
    <w:rsid w:val="000E58A7"/>
    <w:rsid w:val="000E58EE"/>
    <w:rsid w:val="000E5E3A"/>
    <w:rsid w:val="000E6187"/>
    <w:rsid w:val="000E632B"/>
    <w:rsid w:val="000E63CE"/>
    <w:rsid w:val="000E6623"/>
    <w:rsid w:val="000E6711"/>
    <w:rsid w:val="000E6766"/>
    <w:rsid w:val="000E6BBC"/>
    <w:rsid w:val="000E6CD9"/>
    <w:rsid w:val="000E6D4D"/>
    <w:rsid w:val="000E7238"/>
    <w:rsid w:val="000E727D"/>
    <w:rsid w:val="000E7591"/>
    <w:rsid w:val="000E769D"/>
    <w:rsid w:val="000E772A"/>
    <w:rsid w:val="000E7AB3"/>
    <w:rsid w:val="000E7BAA"/>
    <w:rsid w:val="000E7C15"/>
    <w:rsid w:val="000E7EC9"/>
    <w:rsid w:val="000F012E"/>
    <w:rsid w:val="000F07EF"/>
    <w:rsid w:val="000F0954"/>
    <w:rsid w:val="000F0AF9"/>
    <w:rsid w:val="000F0B5F"/>
    <w:rsid w:val="000F0DA5"/>
    <w:rsid w:val="000F1200"/>
    <w:rsid w:val="000F1675"/>
    <w:rsid w:val="000F1886"/>
    <w:rsid w:val="000F1BD4"/>
    <w:rsid w:val="000F1E38"/>
    <w:rsid w:val="000F2179"/>
    <w:rsid w:val="000F21F7"/>
    <w:rsid w:val="000F22A6"/>
    <w:rsid w:val="000F2381"/>
    <w:rsid w:val="000F2405"/>
    <w:rsid w:val="000F2794"/>
    <w:rsid w:val="000F299F"/>
    <w:rsid w:val="000F2A70"/>
    <w:rsid w:val="000F2CA4"/>
    <w:rsid w:val="000F2E47"/>
    <w:rsid w:val="000F2F75"/>
    <w:rsid w:val="000F2FFD"/>
    <w:rsid w:val="000F3369"/>
    <w:rsid w:val="000F343A"/>
    <w:rsid w:val="000F3445"/>
    <w:rsid w:val="000F3787"/>
    <w:rsid w:val="000F3D1F"/>
    <w:rsid w:val="000F4038"/>
    <w:rsid w:val="000F45E2"/>
    <w:rsid w:val="000F4B6B"/>
    <w:rsid w:val="000F4B81"/>
    <w:rsid w:val="000F4DA6"/>
    <w:rsid w:val="000F5052"/>
    <w:rsid w:val="000F5696"/>
    <w:rsid w:val="000F571E"/>
    <w:rsid w:val="000F5C39"/>
    <w:rsid w:val="000F5EA6"/>
    <w:rsid w:val="000F5F83"/>
    <w:rsid w:val="000F6239"/>
    <w:rsid w:val="000F637B"/>
    <w:rsid w:val="000F63C5"/>
    <w:rsid w:val="000F654C"/>
    <w:rsid w:val="000F688F"/>
    <w:rsid w:val="000F68E2"/>
    <w:rsid w:val="000F6A42"/>
    <w:rsid w:val="000F6A6F"/>
    <w:rsid w:val="000F6C1D"/>
    <w:rsid w:val="000F6D60"/>
    <w:rsid w:val="000F6E0F"/>
    <w:rsid w:val="000F6E4A"/>
    <w:rsid w:val="000F6EFF"/>
    <w:rsid w:val="000F7540"/>
    <w:rsid w:val="000F756F"/>
    <w:rsid w:val="0010029B"/>
    <w:rsid w:val="0010043A"/>
    <w:rsid w:val="001005B5"/>
    <w:rsid w:val="001008C6"/>
    <w:rsid w:val="00100C7F"/>
    <w:rsid w:val="00100D94"/>
    <w:rsid w:val="00100FD9"/>
    <w:rsid w:val="001011DC"/>
    <w:rsid w:val="00101260"/>
    <w:rsid w:val="0010128C"/>
    <w:rsid w:val="001013CC"/>
    <w:rsid w:val="0010147E"/>
    <w:rsid w:val="00101755"/>
    <w:rsid w:val="00101C18"/>
    <w:rsid w:val="00101D2C"/>
    <w:rsid w:val="00102055"/>
    <w:rsid w:val="001020B3"/>
    <w:rsid w:val="001022E8"/>
    <w:rsid w:val="00102371"/>
    <w:rsid w:val="001024D1"/>
    <w:rsid w:val="001026B3"/>
    <w:rsid w:val="0010283F"/>
    <w:rsid w:val="00102E3B"/>
    <w:rsid w:val="001030D6"/>
    <w:rsid w:val="00103165"/>
    <w:rsid w:val="00103509"/>
    <w:rsid w:val="00103530"/>
    <w:rsid w:val="0010370B"/>
    <w:rsid w:val="00103834"/>
    <w:rsid w:val="0010407E"/>
    <w:rsid w:val="001044A2"/>
    <w:rsid w:val="00104653"/>
    <w:rsid w:val="001049D0"/>
    <w:rsid w:val="00104C5D"/>
    <w:rsid w:val="00104C6C"/>
    <w:rsid w:val="00104F8B"/>
    <w:rsid w:val="00104FAB"/>
    <w:rsid w:val="00105033"/>
    <w:rsid w:val="0010503D"/>
    <w:rsid w:val="00105785"/>
    <w:rsid w:val="001057AE"/>
    <w:rsid w:val="00105B83"/>
    <w:rsid w:val="00105C62"/>
    <w:rsid w:val="00105DB3"/>
    <w:rsid w:val="0010603F"/>
    <w:rsid w:val="001061C0"/>
    <w:rsid w:val="0010628A"/>
    <w:rsid w:val="00106357"/>
    <w:rsid w:val="0010653B"/>
    <w:rsid w:val="00107043"/>
    <w:rsid w:val="001071A3"/>
    <w:rsid w:val="0010761F"/>
    <w:rsid w:val="001076FC"/>
    <w:rsid w:val="001078A4"/>
    <w:rsid w:val="001078BB"/>
    <w:rsid w:val="00107A2B"/>
    <w:rsid w:val="00107ED9"/>
    <w:rsid w:val="001105A8"/>
    <w:rsid w:val="001105D9"/>
    <w:rsid w:val="001105E8"/>
    <w:rsid w:val="0011064D"/>
    <w:rsid w:val="00110911"/>
    <w:rsid w:val="001109E7"/>
    <w:rsid w:val="0011118B"/>
    <w:rsid w:val="00111515"/>
    <w:rsid w:val="00111557"/>
    <w:rsid w:val="00111C1E"/>
    <w:rsid w:val="00111FF3"/>
    <w:rsid w:val="001120CF"/>
    <w:rsid w:val="00112431"/>
    <w:rsid w:val="001127BE"/>
    <w:rsid w:val="001128D0"/>
    <w:rsid w:val="00112C8A"/>
    <w:rsid w:val="00112FD7"/>
    <w:rsid w:val="001131AE"/>
    <w:rsid w:val="00113262"/>
    <w:rsid w:val="001132D8"/>
    <w:rsid w:val="00113AE5"/>
    <w:rsid w:val="00113F4B"/>
    <w:rsid w:val="00114083"/>
    <w:rsid w:val="001147C3"/>
    <w:rsid w:val="001147C9"/>
    <w:rsid w:val="001149AA"/>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05B"/>
    <w:rsid w:val="0011713B"/>
    <w:rsid w:val="00117541"/>
    <w:rsid w:val="001175D6"/>
    <w:rsid w:val="001179DD"/>
    <w:rsid w:val="00117B32"/>
    <w:rsid w:val="00117BF4"/>
    <w:rsid w:val="00117C2B"/>
    <w:rsid w:val="00117CBE"/>
    <w:rsid w:val="00117D91"/>
    <w:rsid w:val="001201CC"/>
    <w:rsid w:val="0012040E"/>
    <w:rsid w:val="001208FE"/>
    <w:rsid w:val="00120D22"/>
    <w:rsid w:val="00120DA4"/>
    <w:rsid w:val="00120DAA"/>
    <w:rsid w:val="00120EB4"/>
    <w:rsid w:val="00120F89"/>
    <w:rsid w:val="00121164"/>
    <w:rsid w:val="00121688"/>
    <w:rsid w:val="0012173C"/>
    <w:rsid w:val="0012195E"/>
    <w:rsid w:val="00121C2A"/>
    <w:rsid w:val="00121E51"/>
    <w:rsid w:val="0012200A"/>
    <w:rsid w:val="001226AD"/>
    <w:rsid w:val="00122726"/>
    <w:rsid w:val="00122F3D"/>
    <w:rsid w:val="00123566"/>
    <w:rsid w:val="00123A3B"/>
    <w:rsid w:val="00123BB5"/>
    <w:rsid w:val="001240EC"/>
    <w:rsid w:val="00124851"/>
    <w:rsid w:val="001249BE"/>
    <w:rsid w:val="001254E2"/>
    <w:rsid w:val="0012550B"/>
    <w:rsid w:val="001256CC"/>
    <w:rsid w:val="00125711"/>
    <w:rsid w:val="0012578A"/>
    <w:rsid w:val="00125836"/>
    <w:rsid w:val="00125B0B"/>
    <w:rsid w:val="00125EA5"/>
    <w:rsid w:val="00126032"/>
    <w:rsid w:val="0012627E"/>
    <w:rsid w:val="0012629F"/>
    <w:rsid w:val="00126769"/>
    <w:rsid w:val="00126AC0"/>
    <w:rsid w:val="00126DE5"/>
    <w:rsid w:val="00126E38"/>
    <w:rsid w:val="00126E51"/>
    <w:rsid w:val="00127531"/>
    <w:rsid w:val="001277D9"/>
    <w:rsid w:val="00127898"/>
    <w:rsid w:val="001278BD"/>
    <w:rsid w:val="00127992"/>
    <w:rsid w:val="00127BD9"/>
    <w:rsid w:val="0013009B"/>
    <w:rsid w:val="001300F3"/>
    <w:rsid w:val="00130A00"/>
    <w:rsid w:val="00130A01"/>
    <w:rsid w:val="00130BF8"/>
    <w:rsid w:val="00130C97"/>
    <w:rsid w:val="00130F78"/>
    <w:rsid w:val="00130FB7"/>
    <w:rsid w:val="001310D5"/>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727"/>
    <w:rsid w:val="00133BCD"/>
    <w:rsid w:val="00133DFC"/>
    <w:rsid w:val="00134036"/>
    <w:rsid w:val="0013447D"/>
    <w:rsid w:val="001346B7"/>
    <w:rsid w:val="00134761"/>
    <w:rsid w:val="001347FE"/>
    <w:rsid w:val="00134AD4"/>
    <w:rsid w:val="00134BCE"/>
    <w:rsid w:val="00134FDF"/>
    <w:rsid w:val="001351D6"/>
    <w:rsid w:val="00135246"/>
    <w:rsid w:val="001357E7"/>
    <w:rsid w:val="00135BD0"/>
    <w:rsid w:val="001365BD"/>
    <w:rsid w:val="001365D2"/>
    <w:rsid w:val="00136697"/>
    <w:rsid w:val="00136A84"/>
    <w:rsid w:val="00136FC3"/>
    <w:rsid w:val="001370D6"/>
    <w:rsid w:val="00137202"/>
    <w:rsid w:val="00137346"/>
    <w:rsid w:val="00137606"/>
    <w:rsid w:val="00137A32"/>
    <w:rsid w:val="00137B7F"/>
    <w:rsid w:val="00137F24"/>
    <w:rsid w:val="001400AB"/>
    <w:rsid w:val="00140484"/>
    <w:rsid w:val="00140658"/>
    <w:rsid w:val="00140A9B"/>
    <w:rsid w:val="00140B8E"/>
    <w:rsid w:val="00140ECC"/>
    <w:rsid w:val="0014109B"/>
    <w:rsid w:val="00141400"/>
    <w:rsid w:val="00141678"/>
    <w:rsid w:val="00141A9D"/>
    <w:rsid w:val="00141CB6"/>
    <w:rsid w:val="00141E94"/>
    <w:rsid w:val="0014281A"/>
    <w:rsid w:val="00142A15"/>
    <w:rsid w:val="00142D15"/>
    <w:rsid w:val="00142DD1"/>
    <w:rsid w:val="00142E36"/>
    <w:rsid w:val="00142E84"/>
    <w:rsid w:val="00142EAE"/>
    <w:rsid w:val="0014336E"/>
    <w:rsid w:val="00143665"/>
    <w:rsid w:val="00143803"/>
    <w:rsid w:val="001441FF"/>
    <w:rsid w:val="00144355"/>
    <w:rsid w:val="001444D5"/>
    <w:rsid w:val="001445E6"/>
    <w:rsid w:val="001446AB"/>
    <w:rsid w:val="00144A43"/>
    <w:rsid w:val="00144B76"/>
    <w:rsid w:val="0014501A"/>
    <w:rsid w:val="001454FF"/>
    <w:rsid w:val="0014575B"/>
    <w:rsid w:val="0014587C"/>
    <w:rsid w:val="001458A2"/>
    <w:rsid w:val="00145DB2"/>
    <w:rsid w:val="00146174"/>
    <w:rsid w:val="0014634C"/>
    <w:rsid w:val="001465C3"/>
    <w:rsid w:val="0014681D"/>
    <w:rsid w:val="00146B97"/>
    <w:rsid w:val="001470FB"/>
    <w:rsid w:val="00147207"/>
    <w:rsid w:val="001473A4"/>
    <w:rsid w:val="001473C9"/>
    <w:rsid w:val="00147A8F"/>
    <w:rsid w:val="00150160"/>
    <w:rsid w:val="00150A19"/>
    <w:rsid w:val="00150DB6"/>
    <w:rsid w:val="00151030"/>
    <w:rsid w:val="001511E6"/>
    <w:rsid w:val="001513BD"/>
    <w:rsid w:val="00151542"/>
    <w:rsid w:val="00151586"/>
    <w:rsid w:val="001516BA"/>
    <w:rsid w:val="00151725"/>
    <w:rsid w:val="00151B49"/>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FD6"/>
    <w:rsid w:val="0015485D"/>
    <w:rsid w:val="00154B03"/>
    <w:rsid w:val="00154BA1"/>
    <w:rsid w:val="00154DBF"/>
    <w:rsid w:val="00154DDC"/>
    <w:rsid w:val="00155077"/>
    <w:rsid w:val="0015508A"/>
    <w:rsid w:val="001552C2"/>
    <w:rsid w:val="00155344"/>
    <w:rsid w:val="00155922"/>
    <w:rsid w:val="00155CFC"/>
    <w:rsid w:val="001561F6"/>
    <w:rsid w:val="001562B6"/>
    <w:rsid w:val="0015638E"/>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241"/>
    <w:rsid w:val="00160491"/>
    <w:rsid w:val="00160D7F"/>
    <w:rsid w:val="00161129"/>
    <w:rsid w:val="00161142"/>
    <w:rsid w:val="00161211"/>
    <w:rsid w:val="0016177B"/>
    <w:rsid w:val="0016178A"/>
    <w:rsid w:val="00161E49"/>
    <w:rsid w:val="001622F7"/>
    <w:rsid w:val="001625D6"/>
    <w:rsid w:val="00162A07"/>
    <w:rsid w:val="00162FD5"/>
    <w:rsid w:val="00163026"/>
    <w:rsid w:val="00163157"/>
    <w:rsid w:val="00163576"/>
    <w:rsid w:val="0016364C"/>
    <w:rsid w:val="00163FBA"/>
    <w:rsid w:val="00164046"/>
    <w:rsid w:val="001641BB"/>
    <w:rsid w:val="00164301"/>
    <w:rsid w:val="00164311"/>
    <w:rsid w:val="001643C1"/>
    <w:rsid w:val="00164425"/>
    <w:rsid w:val="00164E80"/>
    <w:rsid w:val="00165231"/>
    <w:rsid w:val="001655A4"/>
    <w:rsid w:val="00165C24"/>
    <w:rsid w:val="00165C5B"/>
    <w:rsid w:val="0016638E"/>
    <w:rsid w:val="001666FB"/>
    <w:rsid w:val="00166A1E"/>
    <w:rsid w:val="00166AEF"/>
    <w:rsid w:val="00166F1F"/>
    <w:rsid w:val="00166F56"/>
    <w:rsid w:val="001670FB"/>
    <w:rsid w:val="0016717F"/>
    <w:rsid w:val="00167321"/>
    <w:rsid w:val="001673D2"/>
    <w:rsid w:val="001675D8"/>
    <w:rsid w:val="001675E6"/>
    <w:rsid w:val="00167679"/>
    <w:rsid w:val="00167746"/>
    <w:rsid w:val="001678A7"/>
    <w:rsid w:val="001678BA"/>
    <w:rsid w:val="00167A9E"/>
    <w:rsid w:val="00167E8E"/>
    <w:rsid w:val="001700F7"/>
    <w:rsid w:val="00170304"/>
    <w:rsid w:val="00170630"/>
    <w:rsid w:val="001706D1"/>
    <w:rsid w:val="00170A34"/>
    <w:rsid w:val="00170DD5"/>
    <w:rsid w:val="00171422"/>
    <w:rsid w:val="00172090"/>
    <w:rsid w:val="001720BF"/>
    <w:rsid w:val="001723EC"/>
    <w:rsid w:val="00172429"/>
    <w:rsid w:val="00172468"/>
    <w:rsid w:val="00172A00"/>
    <w:rsid w:val="00173271"/>
    <w:rsid w:val="001732BA"/>
    <w:rsid w:val="0017334E"/>
    <w:rsid w:val="00173486"/>
    <w:rsid w:val="00173BF4"/>
    <w:rsid w:val="00173D49"/>
    <w:rsid w:val="00173E24"/>
    <w:rsid w:val="00173F52"/>
    <w:rsid w:val="0017413E"/>
    <w:rsid w:val="001745F4"/>
    <w:rsid w:val="001747BA"/>
    <w:rsid w:val="001748A0"/>
    <w:rsid w:val="00174B14"/>
    <w:rsid w:val="00174E6A"/>
    <w:rsid w:val="0017501C"/>
    <w:rsid w:val="0017511D"/>
    <w:rsid w:val="0017518D"/>
    <w:rsid w:val="0017521A"/>
    <w:rsid w:val="0017545B"/>
    <w:rsid w:val="00175508"/>
    <w:rsid w:val="0017553B"/>
    <w:rsid w:val="001757E5"/>
    <w:rsid w:val="001757EE"/>
    <w:rsid w:val="001759C3"/>
    <w:rsid w:val="00176118"/>
    <w:rsid w:val="00176331"/>
    <w:rsid w:val="001766D4"/>
    <w:rsid w:val="00176949"/>
    <w:rsid w:val="00176EF0"/>
    <w:rsid w:val="00177004"/>
    <w:rsid w:val="0017738A"/>
    <w:rsid w:val="001775AA"/>
    <w:rsid w:val="00177631"/>
    <w:rsid w:val="00177656"/>
    <w:rsid w:val="00177BF5"/>
    <w:rsid w:val="001803FD"/>
    <w:rsid w:val="00180646"/>
    <w:rsid w:val="001807CA"/>
    <w:rsid w:val="00180DA3"/>
    <w:rsid w:val="00180DE2"/>
    <w:rsid w:val="0018163B"/>
    <w:rsid w:val="0018174D"/>
    <w:rsid w:val="00181896"/>
    <w:rsid w:val="0018197E"/>
    <w:rsid w:val="00181C70"/>
    <w:rsid w:val="00181CAF"/>
    <w:rsid w:val="001824AD"/>
    <w:rsid w:val="00182522"/>
    <w:rsid w:val="00182572"/>
    <w:rsid w:val="00182AA8"/>
    <w:rsid w:val="00182E91"/>
    <w:rsid w:val="001830F0"/>
    <w:rsid w:val="00183356"/>
    <w:rsid w:val="00183B1B"/>
    <w:rsid w:val="0018413D"/>
    <w:rsid w:val="001841BA"/>
    <w:rsid w:val="00184939"/>
    <w:rsid w:val="00184D58"/>
    <w:rsid w:val="001850BE"/>
    <w:rsid w:val="001851FC"/>
    <w:rsid w:val="00185C47"/>
    <w:rsid w:val="001864A3"/>
    <w:rsid w:val="0018651F"/>
    <w:rsid w:val="001865D9"/>
    <w:rsid w:val="001867D3"/>
    <w:rsid w:val="00187574"/>
    <w:rsid w:val="001876B6"/>
    <w:rsid w:val="00187F3B"/>
    <w:rsid w:val="00190185"/>
    <w:rsid w:val="00190287"/>
    <w:rsid w:val="00190472"/>
    <w:rsid w:val="00190B0B"/>
    <w:rsid w:val="00190DE3"/>
    <w:rsid w:val="00190ECA"/>
    <w:rsid w:val="0019117A"/>
    <w:rsid w:val="001914A4"/>
    <w:rsid w:val="00191744"/>
    <w:rsid w:val="00191901"/>
    <w:rsid w:val="00191A03"/>
    <w:rsid w:val="00191B3A"/>
    <w:rsid w:val="00191FE4"/>
    <w:rsid w:val="00192258"/>
    <w:rsid w:val="00192518"/>
    <w:rsid w:val="001925D4"/>
    <w:rsid w:val="00192602"/>
    <w:rsid w:val="00192701"/>
    <w:rsid w:val="00192799"/>
    <w:rsid w:val="001927D6"/>
    <w:rsid w:val="00192970"/>
    <w:rsid w:val="00192BFC"/>
    <w:rsid w:val="00192DFA"/>
    <w:rsid w:val="00193198"/>
    <w:rsid w:val="001931FC"/>
    <w:rsid w:val="001932C3"/>
    <w:rsid w:val="0019357A"/>
    <w:rsid w:val="00193807"/>
    <w:rsid w:val="001938A4"/>
    <w:rsid w:val="00193A3E"/>
    <w:rsid w:val="00193C58"/>
    <w:rsid w:val="00193DB5"/>
    <w:rsid w:val="00193F8B"/>
    <w:rsid w:val="00194275"/>
    <w:rsid w:val="00194539"/>
    <w:rsid w:val="001945F5"/>
    <w:rsid w:val="00194772"/>
    <w:rsid w:val="00194943"/>
    <w:rsid w:val="00194B1E"/>
    <w:rsid w:val="00194D55"/>
    <w:rsid w:val="00194F18"/>
    <w:rsid w:val="001957FF"/>
    <w:rsid w:val="001958A6"/>
    <w:rsid w:val="00195A4E"/>
    <w:rsid w:val="00195BED"/>
    <w:rsid w:val="0019616A"/>
    <w:rsid w:val="001961D1"/>
    <w:rsid w:val="0019628C"/>
    <w:rsid w:val="001968AC"/>
    <w:rsid w:val="001969AA"/>
    <w:rsid w:val="001969EF"/>
    <w:rsid w:val="00196AD4"/>
    <w:rsid w:val="00196B42"/>
    <w:rsid w:val="00196B58"/>
    <w:rsid w:val="00196B5E"/>
    <w:rsid w:val="00196EB9"/>
    <w:rsid w:val="00197050"/>
    <w:rsid w:val="00197273"/>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E4E"/>
    <w:rsid w:val="001A3184"/>
    <w:rsid w:val="001A3192"/>
    <w:rsid w:val="001A31E0"/>
    <w:rsid w:val="001A31E7"/>
    <w:rsid w:val="001A33CF"/>
    <w:rsid w:val="001A3552"/>
    <w:rsid w:val="001A35D2"/>
    <w:rsid w:val="001A35F5"/>
    <w:rsid w:val="001A3C3A"/>
    <w:rsid w:val="001A3E49"/>
    <w:rsid w:val="001A417A"/>
    <w:rsid w:val="001A467D"/>
    <w:rsid w:val="001A51A8"/>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7E"/>
    <w:rsid w:val="001B0287"/>
    <w:rsid w:val="001B02BB"/>
    <w:rsid w:val="001B04E1"/>
    <w:rsid w:val="001B0552"/>
    <w:rsid w:val="001B0674"/>
    <w:rsid w:val="001B0D33"/>
    <w:rsid w:val="001B0D5A"/>
    <w:rsid w:val="001B0FF6"/>
    <w:rsid w:val="001B11CD"/>
    <w:rsid w:val="001B121B"/>
    <w:rsid w:val="001B12FB"/>
    <w:rsid w:val="001B132E"/>
    <w:rsid w:val="001B161E"/>
    <w:rsid w:val="001B16F9"/>
    <w:rsid w:val="001B1E46"/>
    <w:rsid w:val="001B2183"/>
    <w:rsid w:val="001B252C"/>
    <w:rsid w:val="001B26D6"/>
    <w:rsid w:val="001B26FF"/>
    <w:rsid w:val="001B305C"/>
    <w:rsid w:val="001B3081"/>
    <w:rsid w:val="001B3237"/>
    <w:rsid w:val="001B32BE"/>
    <w:rsid w:val="001B3ACF"/>
    <w:rsid w:val="001B3EF6"/>
    <w:rsid w:val="001B3F78"/>
    <w:rsid w:val="001B482E"/>
    <w:rsid w:val="001B48DB"/>
    <w:rsid w:val="001B4968"/>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1C"/>
    <w:rsid w:val="001B70AA"/>
    <w:rsid w:val="001B7425"/>
    <w:rsid w:val="001B7A12"/>
    <w:rsid w:val="001B7B90"/>
    <w:rsid w:val="001B7C6A"/>
    <w:rsid w:val="001C0A83"/>
    <w:rsid w:val="001C0F22"/>
    <w:rsid w:val="001C0F77"/>
    <w:rsid w:val="001C0F78"/>
    <w:rsid w:val="001C11C3"/>
    <w:rsid w:val="001C1213"/>
    <w:rsid w:val="001C168A"/>
    <w:rsid w:val="001C183C"/>
    <w:rsid w:val="001C19D8"/>
    <w:rsid w:val="001C1AD3"/>
    <w:rsid w:val="001C1D36"/>
    <w:rsid w:val="001C2B42"/>
    <w:rsid w:val="001C2DC1"/>
    <w:rsid w:val="001C31F3"/>
    <w:rsid w:val="001C3270"/>
    <w:rsid w:val="001C3274"/>
    <w:rsid w:val="001C340C"/>
    <w:rsid w:val="001C356A"/>
    <w:rsid w:val="001C3642"/>
    <w:rsid w:val="001C3A43"/>
    <w:rsid w:val="001C3B03"/>
    <w:rsid w:val="001C3F27"/>
    <w:rsid w:val="001C4222"/>
    <w:rsid w:val="001C486E"/>
    <w:rsid w:val="001C4B8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0D"/>
    <w:rsid w:val="001C7B1A"/>
    <w:rsid w:val="001C7B1D"/>
    <w:rsid w:val="001D010D"/>
    <w:rsid w:val="001D054B"/>
    <w:rsid w:val="001D06E0"/>
    <w:rsid w:val="001D093D"/>
    <w:rsid w:val="001D0AF9"/>
    <w:rsid w:val="001D0B86"/>
    <w:rsid w:val="001D0B93"/>
    <w:rsid w:val="001D0F95"/>
    <w:rsid w:val="001D11AA"/>
    <w:rsid w:val="001D1324"/>
    <w:rsid w:val="001D1969"/>
    <w:rsid w:val="001D1A5B"/>
    <w:rsid w:val="001D1B03"/>
    <w:rsid w:val="001D1C9F"/>
    <w:rsid w:val="001D1D87"/>
    <w:rsid w:val="001D1F5F"/>
    <w:rsid w:val="001D2216"/>
    <w:rsid w:val="001D24DB"/>
    <w:rsid w:val="001D24FE"/>
    <w:rsid w:val="001D25D2"/>
    <w:rsid w:val="001D2900"/>
    <w:rsid w:val="001D2C20"/>
    <w:rsid w:val="001D2C9F"/>
    <w:rsid w:val="001D2DEE"/>
    <w:rsid w:val="001D3000"/>
    <w:rsid w:val="001D30FE"/>
    <w:rsid w:val="001D31DB"/>
    <w:rsid w:val="001D3261"/>
    <w:rsid w:val="001D3326"/>
    <w:rsid w:val="001D345D"/>
    <w:rsid w:val="001D34E0"/>
    <w:rsid w:val="001D389F"/>
    <w:rsid w:val="001D3A27"/>
    <w:rsid w:val="001D3A41"/>
    <w:rsid w:val="001D3A42"/>
    <w:rsid w:val="001D3C43"/>
    <w:rsid w:val="001D3CA4"/>
    <w:rsid w:val="001D46D1"/>
    <w:rsid w:val="001D48DB"/>
    <w:rsid w:val="001D497B"/>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25F"/>
    <w:rsid w:val="001D7312"/>
    <w:rsid w:val="001D76B8"/>
    <w:rsid w:val="001D7933"/>
    <w:rsid w:val="001D7936"/>
    <w:rsid w:val="001E02C3"/>
    <w:rsid w:val="001E0368"/>
    <w:rsid w:val="001E0653"/>
    <w:rsid w:val="001E0BDC"/>
    <w:rsid w:val="001E0C7F"/>
    <w:rsid w:val="001E0D03"/>
    <w:rsid w:val="001E0F71"/>
    <w:rsid w:val="001E0F75"/>
    <w:rsid w:val="001E120D"/>
    <w:rsid w:val="001E1262"/>
    <w:rsid w:val="001E159C"/>
    <w:rsid w:val="001E15A6"/>
    <w:rsid w:val="001E197E"/>
    <w:rsid w:val="001E1AA5"/>
    <w:rsid w:val="001E1B06"/>
    <w:rsid w:val="001E1B39"/>
    <w:rsid w:val="001E1B76"/>
    <w:rsid w:val="001E1DFD"/>
    <w:rsid w:val="001E21C9"/>
    <w:rsid w:val="001E2446"/>
    <w:rsid w:val="001E264C"/>
    <w:rsid w:val="001E27F1"/>
    <w:rsid w:val="001E285C"/>
    <w:rsid w:val="001E28EA"/>
    <w:rsid w:val="001E2F2D"/>
    <w:rsid w:val="001E34A6"/>
    <w:rsid w:val="001E428C"/>
    <w:rsid w:val="001E439C"/>
    <w:rsid w:val="001E4528"/>
    <w:rsid w:val="001E4777"/>
    <w:rsid w:val="001E4861"/>
    <w:rsid w:val="001E5351"/>
    <w:rsid w:val="001E56D6"/>
    <w:rsid w:val="001E5E0F"/>
    <w:rsid w:val="001E5F05"/>
    <w:rsid w:val="001E6076"/>
    <w:rsid w:val="001E692F"/>
    <w:rsid w:val="001E6BC2"/>
    <w:rsid w:val="001E6BD8"/>
    <w:rsid w:val="001E6D1D"/>
    <w:rsid w:val="001E6D85"/>
    <w:rsid w:val="001E7279"/>
    <w:rsid w:val="001E7332"/>
    <w:rsid w:val="001E76FA"/>
    <w:rsid w:val="001E7AEA"/>
    <w:rsid w:val="001F0060"/>
    <w:rsid w:val="001F02F4"/>
    <w:rsid w:val="001F0910"/>
    <w:rsid w:val="001F091D"/>
    <w:rsid w:val="001F0A3E"/>
    <w:rsid w:val="001F0E3B"/>
    <w:rsid w:val="001F1367"/>
    <w:rsid w:val="001F1828"/>
    <w:rsid w:val="001F184A"/>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BB3"/>
    <w:rsid w:val="001F3F5B"/>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9C5"/>
    <w:rsid w:val="001F619B"/>
    <w:rsid w:val="001F63BC"/>
    <w:rsid w:val="001F65E8"/>
    <w:rsid w:val="001F6C5B"/>
    <w:rsid w:val="001F6D9A"/>
    <w:rsid w:val="001F7032"/>
    <w:rsid w:val="001F76CF"/>
    <w:rsid w:val="001F7A78"/>
    <w:rsid w:val="001F7C24"/>
    <w:rsid w:val="001F7F77"/>
    <w:rsid w:val="00200056"/>
    <w:rsid w:val="0020009F"/>
    <w:rsid w:val="00200386"/>
    <w:rsid w:val="0020038D"/>
    <w:rsid w:val="002005F5"/>
    <w:rsid w:val="00200C4B"/>
    <w:rsid w:val="00200D6D"/>
    <w:rsid w:val="00200DC9"/>
    <w:rsid w:val="00201644"/>
    <w:rsid w:val="002016E7"/>
    <w:rsid w:val="00201809"/>
    <w:rsid w:val="002019BB"/>
    <w:rsid w:val="00201B5C"/>
    <w:rsid w:val="00201B8E"/>
    <w:rsid w:val="00201BEC"/>
    <w:rsid w:val="00201E15"/>
    <w:rsid w:val="00202075"/>
    <w:rsid w:val="00202306"/>
    <w:rsid w:val="00202441"/>
    <w:rsid w:val="00202563"/>
    <w:rsid w:val="00202648"/>
    <w:rsid w:val="002026AE"/>
    <w:rsid w:val="00202AD1"/>
    <w:rsid w:val="00202B06"/>
    <w:rsid w:val="00202DDE"/>
    <w:rsid w:val="00202F34"/>
    <w:rsid w:val="00202FD5"/>
    <w:rsid w:val="00203280"/>
    <w:rsid w:val="00203485"/>
    <w:rsid w:val="002035A4"/>
    <w:rsid w:val="00203738"/>
    <w:rsid w:val="00203A3E"/>
    <w:rsid w:val="00203A77"/>
    <w:rsid w:val="00203B88"/>
    <w:rsid w:val="00203BC5"/>
    <w:rsid w:val="00203CFF"/>
    <w:rsid w:val="00203D32"/>
    <w:rsid w:val="00203E8C"/>
    <w:rsid w:val="00203FA9"/>
    <w:rsid w:val="0020408D"/>
    <w:rsid w:val="00204418"/>
    <w:rsid w:val="00204692"/>
    <w:rsid w:val="00204865"/>
    <w:rsid w:val="00204A64"/>
    <w:rsid w:val="00204B36"/>
    <w:rsid w:val="00204CEE"/>
    <w:rsid w:val="002053BD"/>
    <w:rsid w:val="0020557A"/>
    <w:rsid w:val="002055FD"/>
    <w:rsid w:val="00205ACE"/>
    <w:rsid w:val="00205B81"/>
    <w:rsid w:val="00205F59"/>
    <w:rsid w:val="002062AB"/>
    <w:rsid w:val="002066E4"/>
    <w:rsid w:val="00206BC1"/>
    <w:rsid w:val="0020711F"/>
    <w:rsid w:val="002072BD"/>
    <w:rsid w:val="002073AB"/>
    <w:rsid w:val="00207D92"/>
    <w:rsid w:val="00207E23"/>
    <w:rsid w:val="00207E58"/>
    <w:rsid w:val="0021032F"/>
    <w:rsid w:val="00210333"/>
    <w:rsid w:val="002106CF"/>
    <w:rsid w:val="002108A8"/>
    <w:rsid w:val="00210B0A"/>
    <w:rsid w:val="00210C49"/>
    <w:rsid w:val="00210C9E"/>
    <w:rsid w:val="00211323"/>
    <w:rsid w:val="0021138B"/>
    <w:rsid w:val="00211570"/>
    <w:rsid w:val="00211764"/>
    <w:rsid w:val="002117F8"/>
    <w:rsid w:val="0021193D"/>
    <w:rsid w:val="00211B57"/>
    <w:rsid w:val="00211F34"/>
    <w:rsid w:val="002122BA"/>
    <w:rsid w:val="002124B6"/>
    <w:rsid w:val="002128D5"/>
    <w:rsid w:val="00212932"/>
    <w:rsid w:val="0021297E"/>
    <w:rsid w:val="002130FF"/>
    <w:rsid w:val="0021316E"/>
    <w:rsid w:val="0021322C"/>
    <w:rsid w:val="00213344"/>
    <w:rsid w:val="0021357B"/>
    <w:rsid w:val="00213AC6"/>
    <w:rsid w:val="00213B36"/>
    <w:rsid w:val="00213B7F"/>
    <w:rsid w:val="00213CBC"/>
    <w:rsid w:val="00213E52"/>
    <w:rsid w:val="00214196"/>
    <w:rsid w:val="00214383"/>
    <w:rsid w:val="002143C0"/>
    <w:rsid w:val="002144E5"/>
    <w:rsid w:val="002145B6"/>
    <w:rsid w:val="002147AE"/>
    <w:rsid w:val="00214A2D"/>
    <w:rsid w:val="00214AD2"/>
    <w:rsid w:val="00215911"/>
    <w:rsid w:val="0021603D"/>
    <w:rsid w:val="0021677E"/>
    <w:rsid w:val="002167B6"/>
    <w:rsid w:val="00216ABB"/>
    <w:rsid w:val="00216E27"/>
    <w:rsid w:val="00217086"/>
    <w:rsid w:val="0021736D"/>
    <w:rsid w:val="00217386"/>
    <w:rsid w:val="0021755D"/>
    <w:rsid w:val="002178EC"/>
    <w:rsid w:val="00217C02"/>
    <w:rsid w:val="00217C81"/>
    <w:rsid w:val="00220386"/>
    <w:rsid w:val="00220767"/>
    <w:rsid w:val="002208C2"/>
    <w:rsid w:val="00220996"/>
    <w:rsid w:val="00220EA1"/>
    <w:rsid w:val="00221097"/>
    <w:rsid w:val="002210C4"/>
    <w:rsid w:val="002210E4"/>
    <w:rsid w:val="0022121E"/>
    <w:rsid w:val="002216D9"/>
    <w:rsid w:val="002219B5"/>
    <w:rsid w:val="002219D6"/>
    <w:rsid w:val="00221C8F"/>
    <w:rsid w:val="00221D51"/>
    <w:rsid w:val="00221DF9"/>
    <w:rsid w:val="002224FC"/>
    <w:rsid w:val="002227B2"/>
    <w:rsid w:val="00222863"/>
    <w:rsid w:val="00222A1C"/>
    <w:rsid w:val="00222A92"/>
    <w:rsid w:val="00222C63"/>
    <w:rsid w:val="00222DDA"/>
    <w:rsid w:val="00223296"/>
    <w:rsid w:val="0022339B"/>
    <w:rsid w:val="002234CB"/>
    <w:rsid w:val="002235D1"/>
    <w:rsid w:val="002235D3"/>
    <w:rsid w:val="00223E61"/>
    <w:rsid w:val="00223EFE"/>
    <w:rsid w:val="00224043"/>
    <w:rsid w:val="002241D6"/>
    <w:rsid w:val="00224249"/>
    <w:rsid w:val="002243D8"/>
    <w:rsid w:val="00224477"/>
    <w:rsid w:val="00224FB8"/>
    <w:rsid w:val="00225111"/>
    <w:rsid w:val="002252F3"/>
    <w:rsid w:val="002253EF"/>
    <w:rsid w:val="00225649"/>
    <w:rsid w:val="00225773"/>
    <w:rsid w:val="00225966"/>
    <w:rsid w:val="00225B1A"/>
    <w:rsid w:val="00225B91"/>
    <w:rsid w:val="00225E37"/>
    <w:rsid w:val="00225E3C"/>
    <w:rsid w:val="002261D9"/>
    <w:rsid w:val="002263BD"/>
    <w:rsid w:val="00226652"/>
    <w:rsid w:val="002267D9"/>
    <w:rsid w:val="00226EFA"/>
    <w:rsid w:val="00227043"/>
    <w:rsid w:val="00227329"/>
    <w:rsid w:val="00227384"/>
    <w:rsid w:val="0022738C"/>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593"/>
    <w:rsid w:val="002328F2"/>
    <w:rsid w:val="00232B7E"/>
    <w:rsid w:val="00232D0B"/>
    <w:rsid w:val="00232E91"/>
    <w:rsid w:val="0023316E"/>
    <w:rsid w:val="00233308"/>
    <w:rsid w:val="00233371"/>
    <w:rsid w:val="0023346C"/>
    <w:rsid w:val="002334BF"/>
    <w:rsid w:val="00233E92"/>
    <w:rsid w:val="002341B2"/>
    <w:rsid w:val="00234759"/>
    <w:rsid w:val="00234B02"/>
    <w:rsid w:val="00234B67"/>
    <w:rsid w:val="00234C23"/>
    <w:rsid w:val="00234C4E"/>
    <w:rsid w:val="002350DB"/>
    <w:rsid w:val="0023567A"/>
    <w:rsid w:val="00235787"/>
    <w:rsid w:val="002359B2"/>
    <w:rsid w:val="00235BB3"/>
    <w:rsid w:val="00235DB6"/>
    <w:rsid w:val="00236317"/>
    <w:rsid w:val="0023668E"/>
    <w:rsid w:val="002368A8"/>
    <w:rsid w:val="00236AA0"/>
    <w:rsid w:val="00236B57"/>
    <w:rsid w:val="00236D27"/>
    <w:rsid w:val="00236F93"/>
    <w:rsid w:val="00237012"/>
    <w:rsid w:val="002370F3"/>
    <w:rsid w:val="0023717F"/>
    <w:rsid w:val="002372B2"/>
    <w:rsid w:val="002374D0"/>
    <w:rsid w:val="002377A3"/>
    <w:rsid w:val="002379F5"/>
    <w:rsid w:val="00237C48"/>
    <w:rsid w:val="002400F9"/>
    <w:rsid w:val="00240117"/>
    <w:rsid w:val="002401DC"/>
    <w:rsid w:val="002403A9"/>
    <w:rsid w:val="00240468"/>
    <w:rsid w:val="00240536"/>
    <w:rsid w:val="00240794"/>
    <w:rsid w:val="0024080A"/>
    <w:rsid w:val="002409E9"/>
    <w:rsid w:val="00240A30"/>
    <w:rsid w:val="0024118A"/>
    <w:rsid w:val="002413A6"/>
    <w:rsid w:val="0024148E"/>
    <w:rsid w:val="00241659"/>
    <w:rsid w:val="00241674"/>
    <w:rsid w:val="00241AA2"/>
    <w:rsid w:val="00241E81"/>
    <w:rsid w:val="00241F6B"/>
    <w:rsid w:val="002423B0"/>
    <w:rsid w:val="0024261C"/>
    <w:rsid w:val="002430BB"/>
    <w:rsid w:val="002431AC"/>
    <w:rsid w:val="002434E6"/>
    <w:rsid w:val="0024352C"/>
    <w:rsid w:val="00243564"/>
    <w:rsid w:val="00243975"/>
    <w:rsid w:val="00243F55"/>
    <w:rsid w:val="00244725"/>
    <w:rsid w:val="0024502B"/>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54"/>
    <w:rsid w:val="00250486"/>
    <w:rsid w:val="0025048F"/>
    <w:rsid w:val="00251032"/>
    <w:rsid w:val="0025129D"/>
    <w:rsid w:val="0025132F"/>
    <w:rsid w:val="0025154E"/>
    <w:rsid w:val="00251558"/>
    <w:rsid w:val="002518DD"/>
    <w:rsid w:val="00251910"/>
    <w:rsid w:val="00251F80"/>
    <w:rsid w:val="0025229C"/>
    <w:rsid w:val="0025285D"/>
    <w:rsid w:val="00252873"/>
    <w:rsid w:val="002528C7"/>
    <w:rsid w:val="00252B11"/>
    <w:rsid w:val="00252BE8"/>
    <w:rsid w:val="0025317A"/>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504"/>
    <w:rsid w:val="0025588B"/>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409"/>
    <w:rsid w:val="00260840"/>
    <w:rsid w:val="00260D66"/>
    <w:rsid w:val="00260DC6"/>
    <w:rsid w:val="00260E71"/>
    <w:rsid w:val="00260F50"/>
    <w:rsid w:val="00261030"/>
    <w:rsid w:val="002611AC"/>
    <w:rsid w:val="00261273"/>
    <w:rsid w:val="00261295"/>
    <w:rsid w:val="002615EE"/>
    <w:rsid w:val="0026170E"/>
    <w:rsid w:val="00261819"/>
    <w:rsid w:val="002619B4"/>
    <w:rsid w:val="00262236"/>
    <w:rsid w:val="00262462"/>
    <w:rsid w:val="002624B5"/>
    <w:rsid w:val="00262687"/>
    <w:rsid w:val="00262A46"/>
    <w:rsid w:val="00262CD6"/>
    <w:rsid w:val="00262D18"/>
    <w:rsid w:val="00262D97"/>
    <w:rsid w:val="00263020"/>
    <w:rsid w:val="0026317B"/>
    <w:rsid w:val="002631B1"/>
    <w:rsid w:val="00263283"/>
    <w:rsid w:val="002633DD"/>
    <w:rsid w:val="0026369B"/>
    <w:rsid w:val="002636C0"/>
    <w:rsid w:val="0026389E"/>
    <w:rsid w:val="00263B85"/>
    <w:rsid w:val="00264036"/>
    <w:rsid w:val="00264284"/>
    <w:rsid w:val="00264477"/>
    <w:rsid w:val="002644D7"/>
    <w:rsid w:val="00264C5A"/>
    <w:rsid w:val="00264C93"/>
    <w:rsid w:val="00264E66"/>
    <w:rsid w:val="00265002"/>
    <w:rsid w:val="00265358"/>
    <w:rsid w:val="00265628"/>
    <w:rsid w:val="00265678"/>
    <w:rsid w:val="002659DE"/>
    <w:rsid w:val="00265A16"/>
    <w:rsid w:val="00265C3E"/>
    <w:rsid w:val="00265E33"/>
    <w:rsid w:val="00265F7F"/>
    <w:rsid w:val="00265FB2"/>
    <w:rsid w:val="00266079"/>
    <w:rsid w:val="0026618F"/>
    <w:rsid w:val="00266440"/>
    <w:rsid w:val="00266A51"/>
    <w:rsid w:val="00266CD2"/>
    <w:rsid w:val="002672B1"/>
    <w:rsid w:val="00267532"/>
    <w:rsid w:val="0026769F"/>
    <w:rsid w:val="002677E2"/>
    <w:rsid w:val="0026784A"/>
    <w:rsid w:val="00267D8B"/>
    <w:rsid w:val="00267E00"/>
    <w:rsid w:val="00267E0B"/>
    <w:rsid w:val="00267E4F"/>
    <w:rsid w:val="00270173"/>
    <w:rsid w:val="00270242"/>
    <w:rsid w:val="00270266"/>
    <w:rsid w:val="002704E3"/>
    <w:rsid w:val="0027065D"/>
    <w:rsid w:val="002709B1"/>
    <w:rsid w:val="00270AD6"/>
    <w:rsid w:val="00270E7D"/>
    <w:rsid w:val="00271321"/>
    <w:rsid w:val="00271622"/>
    <w:rsid w:val="0027169C"/>
    <w:rsid w:val="0027174D"/>
    <w:rsid w:val="002717F6"/>
    <w:rsid w:val="00271A1C"/>
    <w:rsid w:val="00271EBC"/>
    <w:rsid w:val="0027207F"/>
    <w:rsid w:val="00272907"/>
    <w:rsid w:val="002729BE"/>
    <w:rsid w:val="00272B05"/>
    <w:rsid w:val="00272CC5"/>
    <w:rsid w:val="00272CD2"/>
    <w:rsid w:val="00272D4B"/>
    <w:rsid w:val="00273170"/>
    <w:rsid w:val="00273736"/>
    <w:rsid w:val="00273857"/>
    <w:rsid w:val="0027399D"/>
    <w:rsid w:val="00273AD7"/>
    <w:rsid w:val="00273BD0"/>
    <w:rsid w:val="00273C67"/>
    <w:rsid w:val="00273F5D"/>
    <w:rsid w:val="0027417E"/>
    <w:rsid w:val="00274201"/>
    <w:rsid w:val="002746E6"/>
    <w:rsid w:val="002749F2"/>
    <w:rsid w:val="00274B53"/>
    <w:rsid w:val="00274B7A"/>
    <w:rsid w:val="00274D07"/>
    <w:rsid w:val="00275031"/>
    <w:rsid w:val="00275056"/>
    <w:rsid w:val="0027507D"/>
    <w:rsid w:val="002751F5"/>
    <w:rsid w:val="00275580"/>
    <w:rsid w:val="00275B0A"/>
    <w:rsid w:val="00275D82"/>
    <w:rsid w:val="00275F91"/>
    <w:rsid w:val="00275FFB"/>
    <w:rsid w:val="0027601A"/>
    <w:rsid w:val="00276248"/>
    <w:rsid w:val="002762B8"/>
    <w:rsid w:val="0027631F"/>
    <w:rsid w:val="002765E0"/>
    <w:rsid w:val="002766DA"/>
    <w:rsid w:val="002769E5"/>
    <w:rsid w:val="002769FC"/>
    <w:rsid w:val="00276C59"/>
    <w:rsid w:val="00276D07"/>
    <w:rsid w:val="002770BA"/>
    <w:rsid w:val="002776C1"/>
    <w:rsid w:val="00277854"/>
    <w:rsid w:val="0027796A"/>
    <w:rsid w:val="00277DD9"/>
    <w:rsid w:val="00277FEE"/>
    <w:rsid w:val="0028059D"/>
    <w:rsid w:val="00280DE7"/>
    <w:rsid w:val="002811BB"/>
    <w:rsid w:val="0028122F"/>
    <w:rsid w:val="002816F9"/>
    <w:rsid w:val="00281753"/>
    <w:rsid w:val="00281D77"/>
    <w:rsid w:val="0028207D"/>
    <w:rsid w:val="002820F0"/>
    <w:rsid w:val="002821A4"/>
    <w:rsid w:val="00282824"/>
    <w:rsid w:val="00282A78"/>
    <w:rsid w:val="00283022"/>
    <w:rsid w:val="0028307B"/>
    <w:rsid w:val="00283362"/>
    <w:rsid w:val="002833CC"/>
    <w:rsid w:val="0028388F"/>
    <w:rsid w:val="00283C3F"/>
    <w:rsid w:val="00283CA1"/>
    <w:rsid w:val="00283EF6"/>
    <w:rsid w:val="00284578"/>
    <w:rsid w:val="00284583"/>
    <w:rsid w:val="002845CB"/>
    <w:rsid w:val="002845F6"/>
    <w:rsid w:val="002846AB"/>
    <w:rsid w:val="002849D1"/>
    <w:rsid w:val="00284B25"/>
    <w:rsid w:val="00284DC9"/>
    <w:rsid w:val="00284F7E"/>
    <w:rsid w:val="00285040"/>
    <w:rsid w:val="00285154"/>
    <w:rsid w:val="00285240"/>
    <w:rsid w:val="00285247"/>
    <w:rsid w:val="0028545A"/>
    <w:rsid w:val="0028589F"/>
    <w:rsid w:val="00285BDE"/>
    <w:rsid w:val="00285D02"/>
    <w:rsid w:val="00286369"/>
    <w:rsid w:val="00286436"/>
    <w:rsid w:val="002865CD"/>
    <w:rsid w:val="00286729"/>
    <w:rsid w:val="0028680D"/>
    <w:rsid w:val="002868A0"/>
    <w:rsid w:val="00286C8C"/>
    <w:rsid w:val="00287819"/>
    <w:rsid w:val="0028784E"/>
    <w:rsid w:val="002878DC"/>
    <w:rsid w:val="00287962"/>
    <w:rsid w:val="00287A9C"/>
    <w:rsid w:val="00287C73"/>
    <w:rsid w:val="0029019B"/>
    <w:rsid w:val="0029068F"/>
    <w:rsid w:val="002907F2"/>
    <w:rsid w:val="002908F8"/>
    <w:rsid w:val="002913F7"/>
    <w:rsid w:val="00291CED"/>
    <w:rsid w:val="00291E29"/>
    <w:rsid w:val="00292106"/>
    <w:rsid w:val="0029260B"/>
    <w:rsid w:val="00292675"/>
    <w:rsid w:val="00292D71"/>
    <w:rsid w:val="00292E67"/>
    <w:rsid w:val="00292F81"/>
    <w:rsid w:val="00292F9C"/>
    <w:rsid w:val="002931EC"/>
    <w:rsid w:val="002933B0"/>
    <w:rsid w:val="0029344A"/>
    <w:rsid w:val="002934B0"/>
    <w:rsid w:val="00293544"/>
    <w:rsid w:val="002937A0"/>
    <w:rsid w:val="002939CB"/>
    <w:rsid w:val="00293C1A"/>
    <w:rsid w:val="00293DB2"/>
    <w:rsid w:val="00293ED6"/>
    <w:rsid w:val="00293F3A"/>
    <w:rsid w:val="00294074"/>
    <w:rsid w:val="002942BB"/>
    <w:rsid w:val="002943E5"/>
    <w:rsid w:val="0029461E"/>
    <w:rsid w:val="002947DF"/>
    <w:rsid w:val="00294C8E"/>
    <w:rsid w:val="002950E9"/>
    <w:rsid w:val="0029515A"/>
    <w:rsid w:val="0029538B"/>
    <w:rsid w:val="002958DF"/>
    <w:rsid w:val="00295AD3"/>
    <w:rsid w:val="00295BFE"/>
    <w:rsid w:val="00296055"/>
    <w:rsid w:val="002963F7"/>
    <w:rsid w:val="002964EE"/>
    <w:rsid w:val="002968DA"/>
    <w:rsid w:val="00296D80"/>
    <w:rsid w:val="00297026"/>
    <w:rsid w:val="002971F2"/>
    <w:rsid w:val="00297BB3"/>
    <w:rsid w:val="00297BD3"/>
    <w:rsid w:val="00297FEB"/>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229D"/>
    <w:rsid w:val="002A2480"/>
    <w:rsid w:val="002A2A32"/>
    <w:rsid w:val="002A2F96"/>
    <w:rsid w:val="002A31CE"/>
    <w:rsid w:val="002A3389"/>
    <w:rsid w:val="002A370E"/>
    <w:rsid w:val="002A37E9"/>
    <w:rsid w:val="002A3BC5"/>
    <w:rsid w:val="002A3DDD"/>
    <w:rsid w:val="002A4114"/>
    <w:rsid w:val="002A41D0"/>
    <w:rsid w:val="002A41E0"/>
    <w:rsid w:val="002A4249"/>
    <w:rsid w:val="002A477E"/>
    <w:rsid w:val="002A4A78"/>
    <w:rsid w:val="002A4F09"/>
    <w:rsid w:val="002A4F9A"/>
    <w:rsid w:val="002A52D1"/>
    <w:rsid w:val="002A52EF"/>
    <w:rsid w:val="002A58F7"/>
    <w:rsid w:val="002A593F"/>
    <w:rsid w:val="002A5ACF"/>
    <w:rsid w:val="002A5BB1"/>
    <w:rsid w:val="002A6026"/>
    <w:rsid w:val="002A611E"/>
    <w:rsid w:val="002A6414"/>
    <w:rsid w:val="002A6880"/>
    <w:rsid w:val="002A698A"/>
    <w:rsid w:val="002A6D08"/>
    <w:rsid w:val="002A7276"/>
    <w:rsid w:val="002A792F"/>
    <w:rsid w:val="002A7949"/>
    <w:rsid w:val="002A796E"/>
    <w:rsid w:val="002A7BBE"/>
    <w:rsid w:val="002B0820"/>
    <w:rsid w:val="002B0A3B"/>
    <w:rsid w:val="002B0C1F"/>
    <w:rsid w:val="002B0EEF"/>
    <w:rsid w:val="002B0F85"/>
    <w:rsid w:val="002B1036"/>
    <w:rsid w:val="002B1954"/>
    <w:rsid w:val="002B1C48"/>
    <w:rsid w:val="002B1C5F"/>
    <w:rsid w:val="002B1D14"/>
    <w:rsid w:val="002B269A"/>
    <w:rsid w:val="002B2926"/>
    <w:rsid w:val="002B2E6F"/>
    <w:rsid w:val="002B30C9"/>
    <w:rsid w:val="002B31A3"/>
    <w:rsid w:val="002B31AC"/>
    <w:rsid w:val="002B3309"/>
    <w:rsid w:val="002B3461"/>
    <w:rsid w:val="002B34EA"/>
    <w:rsid w:val="002B36A3"/>
    <w:rsid w:val="002B3BBC"/>
    <w:rsid w:val="002B3DB4"/>
    <w:rsid w:val="002B3E49"/>
    <w:rsid w:val="002B404A"/>
    <w:rsid w:val="002B4294"/>
    <w:rsid w:val="002B42C0"/>
    <w:rsid w:val="002B4833"/>
    <w:rsid w:val="002B4997"/>
    <w:rsid w:val="002B4E20"/>
    <w:rsid w:val="002B4E3C"/>
    <w:rsid w:val="002B4ECF"/>
    <w:rsid w:val="002B4F04"/>
    <w:rsid w:val="002B51FB"/>
    <w:rsid w:val="002B5269"/>
    <w:rsid w:val="002B562D"/>
    <w:rsid w:val="002B5749"/>
    <w:rsid w:val="002B58A7"/>
    <w:rsid w:val="002B5970"/>
    <w:rsid w:val="002B59AA"/>
    <w:rsid w:val="002B59D0"/>
    <w:rsid w:val="002B5AC3"/>
    <w:rsid w:val="002B61FE"/>
    <w:rsid w:val="002B6327"/>
    <w:rsid w:val="002B665D"/>
    <w:rsid w:val="002B6779"/>
    <w:rsid w:val="002B6F28"/>
    <w:rsid w:val="002B6F45"/>
    <w:rsid w:val="002B7034"/>
    <w:rsid w:val="002B7041"/>
    <w:rsid w:val="002B70E3"/>
    <w:rsid w:val="002B7121"/>
    <w:rsid w:val="002C01F4"/>
    <w:rsid w:val="002C0550"/>
    <w:rsid w:val="002C09C3"/>
    <w:rsid w:val="002C0CC0"/>
    <w:rsid w:val="002C1006"/>
    <w:rsid w:val="002C11FD"/>
    <w:rsid w:val="002C1523"/>
    <w:rsid w:val="002C162E"/>
    <w:rsid w:val="002C1718"/>
    <w:rsid w:val="002C18FF"/>
    <w:rsid w:val="002C211F"/>
    <w:rsid w:val="002C2297"/>
    <w:rsid w:val="002C2587"/>
    <w:rsid w:val="002C2AA9"/>
    <w:rsid w:val="002C2AC1"/>
    <w:rsid w:val="002C2C28"/>
    <w:rsid w:val="002C2C5D"/>
    <w:rsid w:val="002C2DE5"/>
    <w:rsid w:val="002C2ED1"/>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BE"/>
    <w:rsid w:val="002C5AE4"/>
    <w:rsid w:val="002C5B8F"/>
    <w:rsid w:val="002C5C0F"/>
    <w:rsid w:val="002C5CB5"/>
    <w:rsid w:val="002C645B"/>
    <w:rsid w:val="002C669C"/>
    <w:rsid w:val="002C676A"/>
    <w:rsid w:val="002C69F8"/>
    <w:rsid w:val="002C6B78"/>
    <w:rsid w:val="002C6CD8"/>
    <w:rsid w:val="002C6D7B"/>
    <w:rsid w:val="002C7439"/>
    <w:rsid w:val="002C755C"/>
    <w:rsid w:val="002C778C"/>
    <w:rsid w:val="002C7A8C"/>
    <w:rsid w:val="002C7B26"/>
    <w:rsid w:val="002C7C6D"/>
    <w:rsid w:val="002C7F46"/>
    <w:rsid w:val="002C7FF3"/>
    <w:rsid w:val="002D0115"/>
    <w:rsid w:val="002D0634"/>
    <w:rsid w:val="002D072C"/>
    <w:rsid w:val="002D0B77"/>
    <w:rsid w:val="002D0BDF"/>
    <w:rsid w:val="002D0DE2"/>
    <w:rsid w:val="002D1384"/>
    <w:rsid w:val="002D1A42"/>
    <w:rsid w:val="002D1C3B"/>
    <w:rsid w:val="002D2520"/>
    <w:rsid w:val="002D2A92"/>
    <w:rsid w:val="002D2A9D"/>
    <w:rsid w:val="002D2BBC"/>
    <w:rsid w:val="002D2C72"/>
    <w:rsid w:val="002D2C95"/>
    <w:rsid w:val="002D3212"/>
    <w:rsid w:val="002D3D64"/>
    <w:rsid w:val="002D3E0C"/>
    <w:rsid w:val="002D42A1"/>
    <w:rsid w:val="002D444B"/>
    <w:rsid w:val="002D44D4"/>
    <w:rsid w:val="002D478F"/>
    <w:rsid w:val="002D4AC0"/>
    <w:rsid w:val="002D4BAB"/>
    <w:rsid w:val="002D4E4B"/>
    <w:rsid w:val="002D4FDA"/>
    <w:rsid w:val="002D52D0"/>
    <w:rsid w:val="002D588E"/>
    <w:rsid w:val="002D5E1A"/>
    <w:rsid w:val="002D5E7A"/>
    <w:rsid w:val="002D6277"/>
    <w:rsid w:val="002D636B"/>
    <w:rsid w:val="002D6723"/>
    <w:rsid w:val="002D6840"/>
    <w:rsid w:val="002D6C58"/>
    <w:rsid w:val="002D71EF"/>
    <w:rsid w:val="002D723D"/>
    <w:rsid w:val="002D7BDD"/>
    <w:rsid w:val="002D7CFD"/>
    <w:rsid w:val="002D7EA3"/>
    <w:rsid w:val="002E00F1"/>
    <w:rsid w:val="002E0400"/>
    <w:rsid w:val="002E1013"/>
    <w:rsid w:val="002E12DE"/>
    <w:rsid w:val="002E142B"/>
    <w:rsid w:val="002E180B"/>
    <w:rsid w:val="002E1965"/>
    <w:rsid w:val="002E2045"/>
    <w:rsid w:val="002E2233"/>
    <w:rsid w:val="002E227C"/>
    <w:rsid w:val="002E2328"/>
    <w:rsid w:val="002E24C9"/>
    <w:rsid w:val="002E26A4"/>
    <w:rsid w:val="002E27B7"/>
    <w:rsid w:val="002E2AAD"/>
    <w:rsid w:val="002E2ACF"/>
    <w:rsid w:val="002E2E7D"/>
    <w:rsid w:val="002E2E8B"/>
    <w:rsid w:val="002E2F91"/>
    <w:rsid w:val="002E385E"/>
    <w:rsid w:val="002E39EA"/>
    <w:rsid w:val="002E3F86"/>
    <w:rsid w:val="002E40E2"/>
    <w:rsid w:val="002E4ED1"/>
    <w:rsid w:val="002E5021"/>
    <w:rsid w:val="002E510A"/>
    <w:rsid w:val="002E514D"/>
    <w:rsid w:val="002E53CA"/>
    <w:rsid w:val="002E55C9"/>
    <w:rsid w:val="002E5645"/>
    <w:rsid w:val="002E5871"/>
    <w:rsid w:val="002E5920"/>
    <w:rsid w:val="002E59C6"/>
    <w:rsid w:val="002E5D16"/>
    <w:rsid w:val="002E5D8D"/>
    <w:rsid w:val="002E5E64"/>
    <w:rsid w:val="002E6330"/>
    <w:rsid w:val="002E6480"/>
    <w:rsid w:val="002E6576"/>
    <w:rsid w:val="002E6BBC"/>
    <w:rsid w:val="002E6D2B"/>
    <w:rsid w:val="002E75AD"/>
    <w:rsid w:val="002E7AF5"/>
    <w:rsid w:val="002E7C3E"/>
    <w:rsid w:val="002F00C4"/>
    <w:rsid w:val="002F018A"/>
    <w:rsid w:val="002F02C6"/>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21"/>
    <w:rsid w:val="002F1AD4"/>
    <w:rsid w:val="002F1C47"/>
    <w:rsid w:val="002F1DAB"/>
    <w:rsid w:val="002F220B"/>
    <w:rsid w:val="002F2402"/>
    <w:rsid w:val="002F2968"/>
    <w:rsid w:val="002F2B2E"/>
    <w:rsid w:val="002F2CF5"/>
    <w:rsid w:val="002F2E44"/>
    <w:rsid w:val="002F3176"/>
    <w:rsid w:val="002F34C4"/>
    <w:rsid w:val="002F3A9D"/>
    <w:rsid w:val="002F3C9B"/>
    <w:rsid w:val="002F3D39"/>
    <w:rsid w:val="002F3D93"/>
    <w:rsid w:val="002F3F28"/>
    <w:rsid w:val="002F40E0"/>
    <w:rsid w:val="002F4150"/>
    <w:rsid w:val="002F41AD"/>
    <w:rsid w:val="002F41EB"/>
    <w:rsid w:val="002F426F"/>
    <w:rsid w:val="002F42DC"/>
    <w:rsid w:val="002F43D9"/>
    <w:rsid w:val="002F483E"/>
    <w:rsid w:val="002F4939"/>
    <w:rsid w:val="002F4A19"/>
    <w:rsid w:val="002F4CF6"/>
    <w:rsid w:val="002F4DC5"/>
    <w:rsid w:val="002F4E2E"/>
    <w:rsid w:val="002F51B6"/>
    <w:rsid w:val="002F555D"/>
    <w:rsid w:val="002F5867"/>
    <w:rsid w:val="002F5BCE"/>
    <w:rsid w:val="002F5D84"/>
    <w:rsid w:val="002F5F92"/>
    <w:rsid w:val="002F69DF"/>
    <w:rsid w:val="002F6BE4"/>
    <w:rsid w:val="002F6D7C"/>
    <w:rsid w:val="002F6E85"/>
    <w:rsid w:val="002F6F6E"/>
    <w:rsid w:val="002F7179"/>
    <w:rsid w:val="002F723C"/>
    <w:rsid w:val="002F74A9"/>
    <w:rsid w:val="002F74FD"/>
    <w:rsid w:val="002F759F"/>
    <w:rsid w:val="002F7A54"/>
    <w:rsid w:val="002F7C3C"/>
    <w:rsid w:val="002F7DCD"/>
    <w:rsid w:val="002F7DE3"/>
    <w:rsid w:val="002F7DE8"/>
    <w:rsid w:val="00300262"/>
    <w:rsid w:val="003002AF"/>
    <w:rsid w:val="003002EA"/>
    <w:rsid w:val="00300B3B"/>
    <w:rsid w:val="00300CCC"/>
    <w:rsid w:val="00300D80"/>
    <w:rsid w:val="003010ED"/>
    <w:rsid w:val="003012C1"/>
    <w:rsid w:val="0030131D"/>
    <w:rsid w:val="0030146A"/>
    <w:rsid w:val="00301D39"/>
    <w:rsid w:val="0030202B"/>
    <w:rsid w:val="0030230D"/>
    <w:rsid w:val="00302A1D"/>
    <w:rsid w:val="00302B4D"/>
    <w:rsid w:val="00302CD4"/>
    <w:rsid w:val="00302DB4"/>
    <w:rsid w:val="0030332D"/>
    <w:rsid w:val="003033DB"/>
    <w:rsid w:val="003038EA"/>
    <w:rsid w:val="00303F11"/>
    <w:rsid w:val="003044B9"/>
    <w:rsid w:val="00304A2E"/>
    <w:rsid w:val="00304AA0"/>
    <w:rsid w:val="00304BA1"/>
    <w:rsid w:val="00304CBE"/>
    <w:rsid w:val="00304EC2"/>
    <w:rsid w:val="00305495"/>
    <w:rsid w:val="0030554C"/>
    <w:rsid w:val="003056B2"/>
    <w:rsid w:val="003057B4"/>
    <w:rsid w:val="003058BB"/>
    <w:rsid w:val="003058E9"/>
    <w:rsid w:val="00305B89"/>
    <w:rsid w:val="00305BA2"/>
    <w:rsid w:val="00305D81"/>
    <w:rsid w:val="00305F4C"/>
    <w:rsid w:val="003062E4"/>
    <w:rsid w:val="00306AE1"/>
    <w:rsid w:val="00306B1F"/>
    <w:rsid w:val="00306D76"/>
    <w:rsid w:val="003076C5"/>
    <w:rsid w:val="00307802"/>
    <w:rsid w:val="00307963"/>
    <w:rsid w:val="00307A1E"/>
    <w:rsid w:val="00307C4A"/>
    <w:rsid w:val="00310222"/>
    <w:rsid w:val="003102B6"/>
    <w:rsid w:val="003105C8"/>
    <w:rsid w:val="00310603"/>
    <w:rsid w:val="00310CFC"/>
    <w:rsid w:val="00310F45"/>
    <w:rsid w:val="0031150A"/>
    <w:rsid w:val="003115BF"/>
    <w:rsid w:val="00311BF5"/>
    <w:rsid w:val="00311CD4"/>
    <w:rsid w:val="00311E84"/>
    <w:rsid w:val="00312031"/>
    <w:rsid w:val="0031208E"/>
    <w:rsid w:val="003122CC"/>
    <w:rsid w:val="00312323"/>
    <w:rsid w:val="003125E4"/>
    <w:rsid w:val="0031297D"/>
    <w:rsid w:val="00312F4B"/>
    <w:rsid w:val="0031352B"/>
    <w:rsid w:val="003139A7"/>
    <w:rsid w:val="00313CF4"/>
    <w:rsid w:val="00314090"/>
    <w:rsid w:val="0031431F"/>
    <w:rsid w:val="00314A91"/>
    <w:rsid w:val="00314D6E"/>
    <w:rsid w:val="00314D8E"/>
    <w:rsid w:val="00315036"/>
    <w:rsid w:val="003151F3"/>
    <w:rsid w:val="00315DD1"/>
    <w:rsid w:val="00315DF7"/>
    <w:rsid w:val="00316059"/>
    <w:rsid w:val="003161F8"/>
    <w:rsid w:val="003161FB"/>
    <w:rsid w:val="00316F73"/>
    <w:rsid w:val="0031738C"/>
    <w:rsid w:val="00317414"/>
    <w:rsid w:val="00317453"/>
    <w:rsid w:val="00317567"/>
    <w:rsid w:val="00317A22"/>
    <w:rsid w:val="0032005C"/>
    <w:rsid w:val="00320116"/>
    <w:rsid w:val="00320233"/>
    <w:rsid w:val="00320512"/>
    <w:rsid w:val="003205A0"/>
    <w:rsid w:val="00320933"/>
    <w:rsid w:val="00320988"/>
    <w:rsid w:val="003209DE"/>
    <w:rsid w:val="00320C61"/>
    <w:rsid w:val="00320FA9"/>
    <w:rsid w:val="003210E3"/>
    <w:rsid w:val="003212E8"/>
    <w:rsid w:val="00321B9A"/>
    <w:rsid w:val="00321D03"/>
    <w:rsid w:val="00321D65"/>
    <w:rsid w:val="00321FF3"/>
    <w:rsid w:val="003221B4"/>
    <w:rsid w:val="003222B6"/>
    <w:rsid w:val="00322550"/>
    <w:rsid w:val="00322676"/>
    <w:rsid w:val="00322A48"/>
    <w:rsid w:val="00322C55"/>
    <w:rsid w:val="00322C9F"/>
    <w:rsid w:val="00322D4E"/>
    <w:rsid w:val="00322F9B"/>
    <w:rsid w:val="00323032"/>
    <w:rsid w:val="0032337E"/>
    <w:rsid w:val="003234EA"/>
    <w:rsid w:val="00323945"/>
    <w:rsid w:val="00323B01"/>
    <w:rsid w:val="00323D91"/>
    <w:rsid w:val="00323F2B"/>
    <w:rsid w:val="00324199"/>
    <w:rsid w:val="003243E1"/>
    <w:rsid w:val="0032451A"/>
    <w:rsid w:val="0032466D"/>
    <w:rsid w:val="00324B2E"/>
    <w:rsid w:val="00324BEC"/>
    <w:rsid w:val="00324CB3"/>
    <w:rsid w:val="00324EDE"/>
    <w:rsid w:val="00325399"/>
    <w:rsid w:val="003258D0"/>
    <w:rsid w:val="00325A72"/>
    <w:rsid w:val="00325D9B"/>
    <w:rsid w:val="00326247"/>
    <w:rsid w:val="00326794"/>
    <w:rsid w:val="00326D52"/>
    <w:rsid w:val="00326FA9"/>
    <w:rsid w:val="003273E2"/>
    <w:rsid w:val="00327804"/>
    <w:rsid w:val="00327859"/>
    <w:rsid w:val="00327AC2"/>
    <w:rsid w:val="00327B85"/>
    <w:rsid w:val="00327DCE"/>
    <w:rsid w:val="00330168"/>
    <w:rsid w:val="00330525"/>
    <w:rsid w:val="003308E2"/>
    <w:rsid w:val="00330937"/>
    <w:rsid w:val="00330AA8"/>
    <w:rsid w:val="00330BD7"/>
    <w:rsid w:val="00330CD3"/>
    <w:rsid w:val="00330E32"/>
    <w:rsid w:val="0033123C"/>
    <w:rsid w:val="00331844"/>
    <w:rsid w:val="003319C9"/>
    <w:rsid w:val="00331A54"/>
    <w:rsid w:val="00331C70"/>
    <w:rsid w:val="00331E38"/>
    <w:rsid w:val="00331F0C"/>
    <w:rsid w:val="003320F6"/>
    <w:rsid w:val="0033251C"/>
    <w:rsid w:val="00332812"/>
    <w:rsid w:val="003328BE"/>
    <w:rsid w:val="00332C72"/>
    <w:rsid w:val="00332CCB"/>
    <w:rsid w:val="00332CD6"/>
    <w:rsid w:val="00332D52"/>
    <w:rsid w:val="00332D63"/>
    <w:rsid w:val="00332DA3"/>
    <w:rsid w:val="00332E19"/>
    <w:rsid w:val="00332E9C"/>
    <w:rsid w:val="00332F69"/>
    <w:rsid w:val="00332FA4"/>
    <w:rsid w:val="00333515"/>
    <w:rsid w:val="00333647"/>
    <w:rsid w:val="0033395C"/>
    <w:rsid w:val="00333A33"/>
    <w:rsid w:val="00333C29"/>
    <w:rsid w:val="00333FD5"/>
    <w:rsid w:val="0033408C"/>
    <w:rsid w:val="00334251"/>
    <w:rsid w:val="00334413"/>
    <w:rsid w:val="00334A1F"/>
    <w:rsid w:val="00334A5E"/>
    <w:rsid w:val="00334BAD"/>
    <w:rsid w:val="00334C13"/>
    <w:rsid w:val="00334ECA"/>
    <w:rsid w:val="00334F22"/>
    <w:rsid w:val="003350A6"/>
    <w:rsid w:val="0033511B"/>
    <w:rsid w:val="0033517C"/>
    <w:rsid w:val="0033524B"/>
    <w:rsid w:val="00335271"/>
    <w:rsid w:val="003354C5"/>
    <w:rsid w:val="00335604"/>
    <w:rsid w:val="0033588A"/>
    <w:rsid w:val="00335A3B"/>
    <w:rsid w:val="00335A58"/>
    <w:rsid w:val="00335C0F"/>
    <w:rsid w:val="00335C18"/>
    <w:rsid w:val="00335C68"/>
    <w:rsid w:val="00335FB2"/>
    <w:rsid w:val="00336195"/>
    <w:rsid w:val="00336654"/>
    <w:rsid w:val="003366C9"/>
    <w:rsid w:val="003366E9"/>
    <w:rsid w:val="00336744"/>
    <w:rsid w:val="0033683A"/>
    <w:rsid w:val="00336EC3"/>
    <w:rsid w:val="00337109"/>
    <w:rsid w:val="003371A8"/>
    <w:rsid w:val="003372DB"/>
    <w:rsid w:val="0033737D"/>
    <w:rsid w:val="00337958"/>
    <w:rsid w:val="00337A63"/>
    <w:rsid w:val="00337B07"/>
    <w:rsid w:val="00337BA4"/>
    <w:rsid w:val="00337C22"/>
    <w:rsid w:val="00340391"/>
    <w:rsid w:val="0034092C"/>
    <w:rsid w:val="003409A9"/>
    <w:rsid w:val="00340D02"/>
    <w:rsid w:val="00340D5A"/>
    <w:rsid w:val="00340F92"/>
    <w:rsid w:val="003411BE"/>
    <w:rsid w:val="00341579"/>
    <w:rsid w:val="00341581"/>
    <w:rsid w:val="003415F8"/>
    <w:rsid w:val="003416DC"/>
    <w:rsid w:val="00341BC0"/>
    <w:rsid w:val="00341D16"/>
    <w:rsid w:val="00341FAA"/>
    <w:rsid w:val="00342083"/>
    <w:rsid w:val="003422F2"/>
    <w:rsid w:val="003424EA"/>
    <w:rsid w:val="0034253F"/>
    <w:rsid w:val="003425F1"/>
    <w:rsid w:val="00342637"/>
    <w:rsid w:val="00342AC7"/>
    <w:rsid w:val="00342C16"/>
    <w:rsid w:val="00342DFB"/>
    <w:rsid w:val="00342E1A"/>
    <w:rsid w:val="003430B2"/>
    <w:rsid w:val="00343193"/>
    <w:rsid w:val="00343217"/>
    <w:rsid w:val="00343679"/>
    <w:rsid w:val="00343870"/>
    <w:rsid w:val="0034396E"/>
    <w:rsid w:val="00343C60"/>
    <w:rsid w:val="00343E81"/>
    <w:rsid w:val="00344045"/>
    <w:rsid w:val="00344139"/>
    <w:rsid w:val="00344246"/>
    <w:rsid w:val="00344827"/>
    <w:rsid w:val="00344888"/>
    <w:rsid w:val="003448EA"/>
    <w:rsid w:val="00344C53"/>
    <w:rsid w:val="00345060"/>
    <w:rsid w:val="00345231"/>
    <w:rsid w:val="00345496"/>
    <w:rsid w:val="00345506"/>
    <w:rsid w:val="00345568"/>
    <w:rsid w:val="00345606"/>
    <w:rsid w:val="003456A5"/>
    <w:rsid w:val="003458E6"/>
    <w:rsid w:val="003459E1"/>
    <w:rsid w:val="00345B98"/>
    <w:rsid w:val="00345D1A"/>
    <w:rsid w:val="00345D1B"/>
    <w:rsid w:val="00345DA5"/>
    <w:rsid w:val="00346109"/>
    <w:rsid w:val="003461B2"/>
    <w:rsid w:val="0034622B"/>
    <w:rsid w:val="00346702"/>
    <w:rsid w:val="00346720"/>
    <w:rsid w:val="0034699D"/>
    <w:rsid w:val="00346AAC"/>
    <w:rsid w:val="00346C62"/>
    <w:rsid w:val="0034708A"/>
    <w:rsid w:val="003471B5"/>
    <w:rsid w:val="00347211"/>
    <w:rsid w:val="003472DC"/>
    <w:rsid w:val="003475BA"/>
    <w:rsid w:val="00347C73"/>
    <w:rsid w:val="00347C74"/>
    <w:rsid w:val="00347E09"/>
    <w:rsid w:val="00347E16"/>
    <w:rsid w:val="00347E47"/>
    <w:rsid w:val="00347FD2"/>
    <w:rsid w:val="003501A1"/>
    <w:rsid w:val="00350339"/>
    <w:rsid w:val="003505F7"/>
    <w:rsid w:val="00350619"/>
    <w:rsid w:val="00350A91"/>
    <w:rsid w:val="00350B1C"/>
    <w:rsid w:val="00350C29"/>
    <w:rsid w:val="00351017"/>
    <w:rsid w:val="00351046"/>
    <w:rsid w:val="00351C90"/>
    <w:rsid w:val="00351D2A"/>
    <w:rsid w:val="00352315"/>
    <w:rsid w:val="00352668"/>
    <w:rsid w:val="00352C02"/>
    <w:rsid w:val="00352DD2"/>
    <w:rsid w:val="00352EFB"/>
    <w:rsid w:val="00352FD9"/>
    <w:rsid w:val="00352FDE"/>
    <w:rsid w:val="003533DE"/>
    <w:rsid w:val="003536B4"/>
    <w:rsid w:val="00353D17"/>
    <w:rsid w:val="0035424C"/>
    <w:rsid w:val="00354318"/>
    <w:rsid w:val="0035440F"/>
    <w:rsid w:val="00354662"/>
    <w:rsid w:val="00354853"/>
    <w:rsid w:val="003548F1"/>
    <w:rsid w:val="00354A58"/>
    <w:rsid w:val="00354C05"/>
    <w:rsid w:val="00354D2F"/>
    <w:rsid w:val="00354D31"/>
    <w:rsid w:val="003551DE"/>
    <w:rsid w:val="003554D5"/>
    <w:rsid w:val="00355557"/>
    <w:rsid w:val="0035566D"/>
    <w:rsid w:val="003557DE"/>
    <w:rsid w:val="00355914"/>
    <w:rsid w:val="00355A8C"/>
    <w:rsid w:val="00355B1E"/>
    <w:rsid w:val="00355C58"/>
    <w:rsid w:val="00355F7C"/>
    <w:rsid w:val="00355F96"/>
    <w:rsid w:val="00356096"/>
    <w:rsid w:val="003562A2"/>
    <w:rsid w:val="003566D4"/>
    <w:rsid w:val="00356915"/>
    <w:rsid w:val="00356978"/>
    <w:rsid w:val="00356A7D"/>
    <w:rsid w:val="00356A84"/>
    <w:rsid w:val="00356AFE"/>
    <w:rsid w:val="00356E58"/>
    <w:rsid w:val="00356E8D"/>
    <w:rsid w:val="003572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7EC"/>
    <w:rsid w:val="0036299D"/>
    <w:rsid w:val="00362A7E"/>
    <w:rsid w:val="00362A96"/>
    <w:rsid w:val="00362AE9"/>
    <w:rsid w:val="00362B0C"/>
    <w:rsid w:val="00362B1D"/>
    <w:rsid w:val="00362C99"/>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8BC"/>
    <w:rsid w:val="00365BF4"/>
    <w:rsid w:val="00365D52"/>
    <w:rsid w:val="00366034"/>
    <w:rsid w:val="00366248"/>
    <w:rsid w:val="003663D7"/>
    <w:rsid w:val="003664EA"/>
    <w:rsid w:val="00366676"/>
    <w:rsid w:val="003668C5"/>
    <w:rsid w:val="003668DA"/>
    <w:rsid w:val="00366B6F"/>
    <w:rsid w:val="00366CE0"/>
    <w:rsid w:val="003670B7"/>
    <w:rsid w:val="00367300"/>
    <w:rsid w:val="003674BB"/>
    <w:rsid w:val="003675D0"/>
    <w:rsid w:val="0036768E"/>
    <w:rsid w:val="00367863"/>
    <w:rsid w:val="003678B3"/>
    <w:rsid w:val="00367F88"/>
    <w:rsid w:val="003706B8"/>
    <w:rsid w:val="003706C0"/>
    <w:rsid w:val="00370863"/>
    <w:rsid w:val="00370ABE"/>
    <w:rsid w:val="00370BA1"/>
    <w:rsid w:val="00370CF8"/>
    <w:rsid w:val="003710CB"/>
    <w:rsid w:val="00371250"/>
    <w:rsid w:val="00371369"/>
    <w:rsid w:val="0037148D"/>
    <w:rsid w:val="003716AE"/>
    <w:rsid w:val="003718F8"/>
    <w:rsid w:val="00371E24"/>
    <w:rsid w:val="00371F00"/>
    <w:rsid w:val="003727FF"/>
    <w:rsid w:val="00372888"/>
    <w:rsid w:val="00372B64"/>
    <w:rsid w:val="00372F9A"/>
    <w:rsid w:val="003732EF"/>
    <w:rsid w:val="00373401"/>
    <w:rsid w:val="0037342E"/>
    <w:rsid w:val="0037347B"/>
    <w:rsid w:val="0037347F"/>
    <w:rsid w:val="00373784"/>
    <w:rsid w:val="003737C9"/>
    <w:rsid w:val="003738A5"/>
    <w:rsid w:val="00373E44"/>
    <w:rsid w:val="00373F29"/>
    <w:rsid w:val="00373F4C"/>
    <w:rsid w:val="00374034"/>
    <w:rsid w:val="003743DC"/>
    <w:rsid w:val="00374498"/>
    <w:rsid w:val="003745EA"/>
    <w:rsid w:val="00374BBD"/>
    <w:rsid w:val="00374D63"/>
    <w:rsid w:val="00374F52"/>
    <w:rsid w:val="00374F7E"/>
    <w:rsid w:val="00374F9E"/>
    <w:rsid w:val="00375060"/>
    <w:rsid w:val="00375310"/>
    <w:rsid w:val="0037558C"/>
    <w:rsid w:val="0037583C"/>
    <w:rsid w:val="003758CE"/>
    <w:rsid w:val="00375A93"/>
    <w:rsid w:val="00375B98"/>
    <w:rsid w:val="003760B3"/>
    <w:rsid w:val="003763A2"/>
    <w:rsid w:val="00376B2D"/>
    <w:rsid w:val="00376CAD"/>
    <w:rsid w:val="003772D4"/>
    <w:rsid w:val="00377432"/>
    <w:rsid w:val="00377481"/>
    <w:rsid w:val="00377620"/>
    <w:rsid w:val="0037767D"/>
    <w:rsid w:val="00377708"/>
    <w:rsid w:val="00377A5F"/>
    <w:rsid w:val="00377A7D"/>
    <w:rsid w:val="00377CC1"/>
    <w:rsid w:val="00377CDB"/>
    <w:rsid w:val="003801B7"/>
    <w:rsid w:val="003801F3"/>
    <w:rsid w:val="00380300"/>
    <w:rsid w:val="00380332"/>
    <w:rsid w:val="0038037D"/>
    <w:rsid w:val="003805E8"/>
    <w:rsid w:val="00380898"/>
    <w:rsid w:val="0038090A"/>
    <w:rsid w:val="00380962"/>
    <w:rsid w:val="00380EEE"/>
    <w:rsid w:val="00381216"/>
    <w:rsid w:val="00381590"/>
    <w:rsid w:val="0038160A"/>
    <w:rsid w:val="0038186A"/>
    <w:rsid w:val="003818DE"/>
    <w:rsid w:val="00382415"/>
    <w:rsid w:val="00382632"/>
    <w:rsid w:val="0038287A"/>
    <w:rsid w:val="00382FD6"/>
    <w:rsid w:val="00383398"/>
    <w:rsid w:val="0038354E"/>
    <w:rsid w:val="00383986"/>
    <w:rsid w:val="00383A00"/>
    <w:rsid w:val="00384079"/>
    <w:rsid w:val="003840CC"/>
    <w:rsid w:val="003848EF"/>
    <w:rsid w:val="00384C24"/>
    <w:rsid w:val="003850DC"/>
    <w:rsid w:val="0038529C"/>
    <w:rsid w:val="00385345"/>
    <w:rsid w:val="003853F5"/>
    <w:rsid w:val="0038565B"/>
    <w:rsid w:val="00385BDF"/>
    <w:rsid w:val="00385D1D"/>
    <w:rsid w:val="00385D9D"/>
    <w:rsid w:val="0038611F"/>
    <w:rsid w:val="003863FD"/>
    <w:rsid w:val="003866A8"/>
    <w:rsid w:val="00386750"/>
    <w:rsid w:val="003868A7"/>
    <w:rsid w:val="00386B5E"/>
    <w:rsid w:val="00386D26"/>
    <w:rsid w:val="00386F34"/>
    <w:rsid w:val="0038701E"/>
    <w:rsid w:val="00387095"/>
    <w:rsid w:val="00387112"/>
    <w:rsid w:val="00387231"/>
    <w:rsid w:val="0038743A"/>
    <w:rsid w:val="003874D3"/>
    <w:rsid w:val="003875F9"/>
    <w:rsid w:val="003876D9"/>
    <w:rsid w:val="00387700"/>
    <w:rsid w:val="00387A23"/>
    <w:rsid w:val="00387C96"/>
    <w:rsid w:val="00390053"/>
    <w:rsid w:val="003902EE"/>
    <w:rsid w:val="003902FD"/>
    <w:rsid w:val="00390455"/>
    <w:rsid w:val="003904BB"/>
    <w:rsid w:val="003906FF"/>
    <w:rsid w:val="00390D8D"/>
    <w:rsid w:val="00390E73"/>
    <w:rsid w:val="00390FAD"/>
    <w:rsid w:val="00391043"/>
    <w:rsid w:val="00391076"/>
    <w:rsid w:val="00391952"/>
    <w:rsid w:val="00391BFB"/>
    <w:rsid w:val="00391C01"/>
    <w:rsid w:val="00391CC1"/>
    <w:rsid w:val="00391D9A"/>
    <w:rsid w:val="00391DB5"/>
    <w:rsid w:val="00391DD5"/>
    <w:rsid w:val="0039212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2D"/>
    <w:rsid w:val="00395E49"/>
    <w:rsid w:val="003960BD"/>
    <w:rsid w:val="00396195"/>
    <w:rsid w:val="00396339"/>
    <w:rsid w:val="00396E7D"/>
    <w:rsid w:val="003972EF"/>
    <w:rsid w:val="00397384"/>
    <w:rsid w:val="003973E1"/>
    <w:rsid w:val="00397476"/>
    <w:rsid w:val="00397749"/>
    <w:rsid w:val="003A021D"/>
    <w:rsid w:val="003A0B8E"/>
    <w:rsid w:val="003A0F64"/>
    <w:rsid w:val="003A0FC4"/>
    <w:rsid w:val="003A11D2"/>
    <w:rsid w:val="003A137F"/>
    <w:rsid w:val="003A17F1"/>
    <w:rsid w:val="003A185E"/>
    <w:rsid w:val="003A1B4E"/>
    <w:rsid w:val="003A1D9F"/>
    <w:rsid w:val="003A1DFB"/>
    <w:rsid w:val="003A1EA5"/>
    <w:rsid w:val="003A1EDE"/>
    <w:rsid w:val="003A21FC"/>
    <w:rsid w:val="003A220D"/>
    <w:rsid w:val="003A23F0"/>
    <w:rsid w:val="003A2477"/>
    <w:rsid w:val="003A2AEA"/>
    <w:rsid w:val="003A2E6A"/>
    <w:rsid w:val="003A2FC8"/>
    <w:rsid w:val="003A321A"/>
    <w:rsid w:val="003A3509"/>
    <w:rsid w:val="003A3ED7"/>
    <w:rsid w:val="003A409C"/>
    <w:rsid w:val="003A410E"/>
    <w:rsid w:val="003A4478"/>
    <w:rsid w:val="003A45AC"/>
    <w:rsid w:val="003A4622"/>
    <w:rsid w:val="003A4826"/>
    <w:rsid w:val="003A4A7E"/>
    <w:rsid w:val="003A4C0C"/>
    <w:rsid w:val="003A5119"/>
    <w:rsid w:val="003A5456"/>
    <w:rsid w:val="003A5565"/>
    <w:rsid w:val="003A5C19"/>
    <w:rsid w:val="003A5D44"/>
    <w:rsid w:val="003A5D84"/>
    <w:rsid w:val="003A6227"/>
    <w:rsid w:val="003A62D3"/>
    <w:rsid w:val="003A641F"/>
    <w:rsid w:val="003A64A7"/>
    <w:rsid w:val="003A6594"/>
    <w:rsid w:val="003A69ED"/>
    <w:rsid w:val="003A6B76"/>
    <w:rsid w:val="003A6CAD"/>
    <w:rsid w:val="003A6E76"/>
    <w:rsid w:val="003A6F1C"/>
    <w:rsid w:val="003A72C7"/>
    <w:rsid w:val="003A744A"/>
    <w:rsid w:val="003A782E"/>
    <w:rsid w:val="003A7D8C"/>
    <w:rsid w:val="003A7E24"/>
    <w:rsid w:val="003B0460"/>
    <w:rsid w:val="003B04D1"/>
    <w:rsid w:val="003B0A78"/>
    <w:rsid w:val="003B0A7C"/>
    <w:rsid w:val="003B0BC3"/>
    <w:rsid w:val="003B0F3D"/>
    <w:rsid w:val="003B117D"/>
    <w:rsid w:val="003B11A3"/>
    <w:rsid w:val="003B11F3"/>
    <w:rsid w:val="003B1256"/>
    <w:rsid w:val="003B1314"/>
    <w:rsid w:val="003B1621"/>
    <w:rsid w:val="003B16D1"/>
    <w:rsid w:val="003B1775"/>
    <w:rsid w:val="003B1C4D"/>
    <w:rsid w:val="003B207A"/>
    <w:rsid w:val="003B2191"/>
    <w:rsid w:val="003B23A7"/>
    <w:rsid w:val="003B24E9"/>
    <w:rsid w:val="003B25E9"/>
    <w:rsid w:val="003B29D4"/>
    <w:rsid w:val="003B2A6D"/>
    <w:rsid w:val="003B2BD7"/>
    <w:rsid w:val="003B2BF7"/>
    <w:rsid w:val="003B2DFF"/>
    <w:rsid w:val="003B2EF3"/>
    <w:rsid w:val="003B3206"/>
    <w:rsid w:val="003B32B8"/>
    <w:rsid w:val="003B374D"/>
    <w:rsid w:val="003B3865"/>
    <w:rsid w:val="003B38C5"/>
    <w:rsid w:val="003B3B25"/>
    <w:rsid w:val="003B404C"/>
    <w:rsid w:val="003B4703"/>
    <w:rsid w:val="003B4A51"/>
    <w:rsid w:val="003B4B28"/>
    <w:rsid w:val="003B4C62"/>
    <w:rsid w:val="003B4E41"/>
    <w:rsid w:val="003B52C0"/>
    <w:rsid w:val="003B5BFD"/>
    <w:rsid w:val="003B5D53"/>
    <w:rsid w:val="003B5EF7"/>
    <w:rsid w:val="003B5FA9"/>
    <w:rsid w:val="003B6886"/>
    <w:rsid w:val="003B6F2D"/>
    <w:rsid w:val="003B6FBA"/>
    <w:rsid w:val="003B7021"/>
    <w:rsid w:val="003B70B6"/>
    <w:rsid w:val="003B73D7"/>
    <w:rsid w:val="003B754F"/>
    <w:rsid w:val="003B75DC"/>
    <w:rsid w:val="003B7681"/>
    <w:rsid w:val="003B78EC"/>
    <w:rsid w:val="003B7912"/>
    <w:rsid w:val="003B7969"/>
    <w:rsid w:val="003B7DDB"/>
    <w:rsid w:val="003C0313"/>
    <w:rsid w:val="003C047F"/>
    <w:rsid w:val="003C05EE"/>
    <w:rsid w:val="003C090E"/>
    <w:rsid w:val="003C0E78"/>
    <w:rsid w:val="003C0F2C"/>
    <w:rsid w:val="003C0FE7"/>
    <w:rsid w:val="003C1411"/>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3A26"/>
    <w:rsid w:val="003C3F6E"/>
    <w:rsid w:val="003C4595"/>
    <w:rsid w:val="003C4AFB"/>
    <w:rsid w:val="003C4B08"/>
    <w:rsid w:val="003C4B2E"/>
    <w:rsid w:val="003C4CBD"/>
    <w:rsid w:val="003C4D7A"/>
    <w:rsid w:val="003C53BA"/>
    <w:rsid w:val="003C5846"/>
    <w:rsid w:val="003C58C4"/>
    <w:rsid w:val="003C5B10"/>
    <w:rsid w:val="003C5CE4"/>
    <w:rsid w:val="003C6032"/>
    <w:rsid w:val="003C62D8"/>
    <w:rsid w:val="003C6311"/>
    <w:rsid w:val="003C6377"/>
    <w:rsid w:val="003C63F4"/>
    <w:rsid w:val="003C6647"/>
    <w:rsid w:val="003C66B4"/>
    <w:rsid w:val="003C6A68"/>
    <w:rsid w:val="003C6D44"/>
    <w:rsid w:val="003C70AF"/>
    <w:rsid w:val="003C7414"/>
    <w:rsid w:val="003C758A"/>
    <w:rsid w:val="003C75F1"/>
    <w:rsid w:val="003C771B"/>
    <w:rsid w:val="003C784F"/>
    <w:rsid w:val="003C7AB1"/>
    <w:rsid w:val="003C7D75"/>
    <w:rsid w:val="003C7FAE"/>
    <w:rsid w:val="003D00D4"/>
    <w:rsid w:val="003D02DB"/>
    <w:rsid w:val="003D034E"/>
    <w:rsid w:val="003D05B3"/>
    <w:rsid w:val="003D0601"/>
    <w:rsid w:val="003D063B"/>
    <w:rsid w:val="003D06B0"/>
    <w:rsid w:val="003D079A"/>
    <w:rsid w:val="003D087F"/>
    <w:rsid w:val="003D0A99"/>
    <w:rsid w:val="003D0B09"/>
    <w:rsid w:val="003D0B53"/>
    <w:rsid w:val="003D0C25"/>
    <w:rsid w:val="003D0F45"/>
    <w:rsid w:val="003D0F6C"/>
    <w:rsid w:val="003D1192"/>
    <w:rsid w:val="003D1218"/>
    <w:rsid w:val="003D121B"/>
    <w:rsid w:val="003D156D"/>
    <w:rsid w:val="003D16AA"/>
    <w:rsid w:val="003D1736"/>
    <w:rsid w:val="003D177C"/>
    <w:rsid w:val="003D1CAF"/>
    <w:rsid w:val="003D1E7F"/>
    <w:rsid w:val="003D1FF8"/>
    <w:rsid w:val="003D21DF"/>
    <w:rsid w:val="003D2624"/>
    <w:rsid w:val="003D264C"/>
    <w:rsid w:val="003D276D"/>
    <w:rsid w:val="003D2AA5"/>
    <w:rsid w:val="003D2B52"/>
    <w:rsid w:val="003D2DC1"/>
    <w:rsid w:val="003D3142"/>
    <w:rsid w:val="003D3484"/>
    <w:rsid w:val="003D348D"/>
    <w:rsid w:val="003D3F05"/>
    <w:rsid w:val="003D4002"/>
    <w:rsid w:val="003D41B5"/>
    <w:rsid w:val="003D47BF"/>
    <w:rsid w:val="003D5151"/>
    <w:rsid w:val="003D52EA"/>
    <w:rsid w:val="003D5359"/>
    <w:rsid w:val="003D5450"/>
    <w:rsid w:val="003D54D3"/>
    <w:rsid w:val="003D5607"/>
    <w:rsid w:val="003D5727"/>
    <w:rsid w:val="003D581F"/>
    <w:rsid w:val="003D592B"/>
    <w:rsid w:val="003D5994"/>
    <w:rsid w:val="003D5A16"/>
    <w:rsid w:val="003D5BE5"/>
    <w:rsid w:val="003D613E"/>
    <w:rsid w:val="003D6289"/>
    <w:rsid w:val="003D62A6"/>
    <w:rsid w:val="003D62A8"/>
    <w:rsid w:val="003D6338"/>
    <w:rsid w:val="003D63A0"/>
    <w:rsid w:val="003D65AE"/>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4BE"/>
    <w:rsid w:val="003E1AF1"/>
    <w:rsid w:val="003E1B21"/>
    <w:rsid w:val="003E1B3F"/>
    <w:rsid w:val="003E1B92"/>
    <w:rsid w:val="003E28D3"/>
    <w:rsid w:val="003E296B"/>
    <w:rsid w:val="003E2D41"/>
    <w:rsid w:val="003E3004"/>
    <w:rsid w:val="003E3232"/>
    <w:rsid w:val="003E3370"/>
    <w:rsid w:val="003E3782"/>
    <w:rsid w:val="003E3AC0"/>
    <w:rsid w:val="003E3B66"/>
    <w:rsid w:val="003E3B8F"/>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92C"/>
    <w:rsid w:val="003E6AFC"/>
    <w:rsid w:val="003E6BC9"/>
    <w:rsid w:val="003E76A8"/>
    <w:rsid w:val="003E78FE"/>
    <w:rsid w:val="003E7957"/>
    <w:rsid w:val="003F0648"/>
    <w:rsid w:val="003F06E8"/>
    <w:rsid w:val="003F0982"/>
    <w:rsid w:val="003F0C2A"/>
    <w:rsid w:val="003F103D"/>
    <w:rsid w:val="003F104F"/>
    <w:rsid w:val="003F114E"/>
    <w:rsid w:val="003F13F9"/>
    <w:rsid w:val="003F19A2"/>
    <w:rsid w:val="003F1B72"/>
    <w:rsid w:val="003F1CAA"/>
    <w:rsid w:val="003F1F77"/>
    <w:rsid w:val="003F2134"/>
    <w:rsid w:val="003F218E"/>
    <w:rsid w:val="003F2289"/>
    <w:rsid w:val="003F23A0"/>
    <w:rsid w:val="003F255D"/>
    <w:rsid w:val="003F2712"/>
    <w:rsid w:val="003F2C61"/>
    <w:rsid w:val="003F2C8F"/>
    <w:rsid w:val="003F34EB"/>
    <w:rsid w:val="003F3643"/>
    <w:rsid w:val="003F36B0"/>
    <w:rsid w:val="003F37E1"/>
    <w:rsid w:val="003F388A"/>
    <w:rsid w:val="003F3E50"/>
    <w:rsid w:val="003F3E55"/>
    <w:rsid w:val="003F448D"/>
    <w:rsid w:val="003F45F6"/>
    <w:rsid w:val="003F46B9"/>
    <w:rsid w:val="003F471E"/>
    <w:rsid w:val="003F4AC5"/>
    <w:rsid w:val="003F4C40"/>
    <w:rsid w:val="003F52BD"/>
    <w:rsid w:val="003F53F9"/>
    <w:rsid w:val="003F54FB"/>
    <w:rsid w:val="003F55DE"/>
    <w:rsid w:val="003F5747"/>
    <w:rsid w:val="003F57F1"/>
    <w:rsid w:val="003F5A28"/>
    <w:rsid w:val="003F5F06"/>
    <w:rsid w:val="003F6057"/>
    <w:rsid w:val="003F6065"/>
    <w:rsid w:val="003F613D"/>
    <w:rsid w:val="003F654D"/>
    <w:rsid w:val="003F684F"/>
    <w:rsid w:val="003F69D1"/>
    <w:rsid w:val="003F6A85"/>
    <w:rsid w:val="003F6B47"/>
    <w:rsid w:val="003F6B87"/>
    <w:rsid w:val="003F6BFD"/>
    <w:rsid w:val="003F7243"/>
    <w:rsid w:val="003F7315"/>
    <w:rsid w:val="003F7330"/>
    <w:rsid w:val="003F77B6"/>
    <w:rsid w:val="003F786E"/>
    <w:rsid w:val="003F7B1D"/>
    <w:rsid w:val="003F7D91"/>
    <w:rsid w:val="003F7F9A"/>
    <w:rsid w:val="0040004C"/>
    <w:rsid w:val="0040049C"/>
    <w:rsid w:val="004006A6"/>
    <w:rsid w:val="00400AF6"/>
    <w:rsid w:val="00400D84"/>
    <w:rsid w:val="00401807"/>
    <w:rsid w:val="00401B64"/>
    <w:rsid w:val="00401D11"/>
    <w:rsid w:val="00401DDD"/>
    <w:rsid w:val="00401E3F"/>
    <w:rsid w:val="00402070"/>
    <w:rsid w:val="00402432"/>
    <w:rsid w:val="00402635"/>
    <w:rsid w:val="004028DD"/>
    <w:rsid w:val="00402BD6"/>
    <w:rsid w:val="00402CD4"/>
    <w:rsid w:val="00402CF3"/>
    <w:rsid w:val="0040329A"/>
    <w:rsid w:val="00403866"/>
    <w:rsid w:val="00403B1F"/>
    <w:rsid w:val="00403BA5"/>
    <w:rsid w:val="00403F35"/>
    <w:rsid w:val="004041EA"/>
    <w:rsid w:val="00404250"/>
    <w:rsid w:val="0040466B"/>
    <w:rsid w:val="00404A28"/>
    <w:rsid w:val="00404A36"/>
    <w:rsid w:val="00404D3C"/>
    <w:rsid w:val="00405166"/>
    <w:rsid w:val="00405190"/>
    <w:rsid w:val="00405932"/>
    <w:rsid w:val="00405AE9"/>
    <w:rsid w:val="00405D28"/>
    <w:rsid w:val="00405D93"/>
    <w:rsid w:val="004062E9"/>
    <w:rsid w:val="00406470"/>
    <w:rsid w:val="00406796"/>
    <w:rsid w:val="004068BA"/>
    <w:rsid w:val="00406D08"/>
    <w:rsid w:val="00406F7F"/>
    <w:rsid w:val="00407BB0"/>
    <w:rsid w:val="00407CCD"/>
    <w:rsid w:val="00410089"/>
    <w:rsid w:val="004100CA"/>
    <w:rsid w:val="00410297"/>
    <w:rsid w:val="00410320"/>
    <w:rsid w:val="0041058B"/>
    <w:rsid w:val="00410C4D"/>
    <w:rsid w:val="00410F7D"/>
    <w:rsid w:val="0041106D"/>
    <w:rsid w:val="004110BA"/>
    <w:rsid w:val="004110E7"/>
    <w:rsid w:val="0041132F"/>
    <w:rsid w:val="004113D7"/>
    <w:rsid w:val="0041199C"/>
    <w:rsid w:val="00411B62"/>
    <w:rsid w:val="00411BD1"/>
    <w:rsid w:val="00411C83"/>
    <w:rsid w:val="00411E2C"/>
    <w:rsid w:val="0041202B"/>
    <w:rsid w:val="004122FE"/>
    <w:rsid w:val="00412418"/>
    <w:rsid w:val="00412564"/>
    <w:rsid w:val="00412589"/>
    <w:rsid w:val="004127A4"/>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BFA"/>
    <w:rsid w:val="00413D7A"/>
    <w:rsid w:val="00413D8C"/>
    <w:rsid w:val="00413E08"/>
    <w:rsid w:val="004141A3"/>
    <w:rsid w:val="004141FD"/>
    <w:rsid w:val="004143EC"/>
    <w:rsid w:val="004143F3"/>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CA5"/>
    <w:rsid w:val="004162B9"/>
    <w:rsid w:val="004164D9"/>
    <w:rsid w:val="004166AD"/>
    <w:rsid w:val="004169DA"/>
    <w:rsid w:val="004173C8"/>
    <w:rsid w:val="00417441"/>
    <w:rsid w:val="00417511"/>
    <w:rsid w:val="0041755B"/>
    <w:rsid w:val="00417897"/>
    <w:rsid w:val="00417A6C"/>
    <w:rsid w:val="00417B1E"/>
    <w:rsid w:val="00417EB5"/>
    <w:rsid w:val="00417EE3"/>
    <w:rsid w:val="00420211"/>
    <w:rsid w:val="0042058F"/>
    <w:rsid w:val="004205E7"/>
    <w:rsid w:val="0042077A"/>
    <w:rsid w:val="004208D0"/>
    <w:rsid w:val="00420B86"/>
    <w:rsid w:val="00420D1F"/>
    <w:rsid w:val="00420D48"/>
    <w:rsid w:val="004211C4"/>
    <w:rsid w:val="00421388"/>
    <w:rsid w:val="004213E0"/>
    <w:rsid w:val="004214A5"/>
    <w:rsid w:val="00421604"/>
    <w:rsid w:val="00421821"/>
    <w:rsid w:val="0042185F"/>
    <w:rsid w:val="004219A0"/>
    <w:rsid w:val="00421A3D"/>
    <w:rsid w:val="00421C81"/>
    <w:rsid w:val="00421F9A"/>
    <w:rsid w:val="0042241A"/>
    <w:rsid w:val="00422546"/>
    <w:rsid w:val="0042260A"/>
    <w:rsid w:val="0042276D"/>
    <w:rsid w:val="0042279F"/>
    <w:rsid w:val="004227AC"/>
    <w:rsid w:val="004227B3"/>
    <w:rsid w:val="00422936"/>
    <w:rsid w:val="00422A0F"/>
    <w:rsid w:val="00422DB4"/>
    <w:rsid w:val="00422E87"/>
    <w:rsid w:val="00422F3E"/>
    <w:rsid w:val="00423122"/>
    <w:rsid w:val="0042374F"/>
    <w:rsid w:val="004239C7"/>
    <w:rsid w:val="00423BA1"/>
    <w:rsid w:val="00423DE1"/>
    <w:rsid w:val="004243A3"/>
    <w:rsid w:val="004247B9"/>
    <w:rsid w:val="00424905"/>
    <w:rsid w:val="00424947"/>
    <w:rsid w:val="00424CD0"/>
    <w:rsid w:val="00424F33"/>
    <w:rsid w:val="004251B0"/>
    <w:rsid w:val="004253E3"/>
    <w:rsid w:val="00425474"/>
    <w:rsid w:val="00425527"/>
    <w:rsid w:val="00425695"/>
    <w:rsid w:val="0042574E"/>
    <w:rsid w:val="00425773"/>
    <w:rsid w:val="00425B3F"/>
    <w:rsid w:val="00425BA4"/>
    <w:rsid w:val="00426200"/>
    <w:rsid w:val="00426206"/>
    <w:rsid w:val="004264E2"/>
    <w:rsid w:val="00426631"/>
    <w:rsid w:val="00426698"/>
    <w:rsid w:val="0042686A"/>
    <w:rsid w:val="00426AB2"/>
    <w:rsid w:val="00426E11"/>
    <w:rsid w:val="004277ED"/>
    <w:rsid w:val="004278D5"/>
    <w:rsid w:val="00427C56"/>
    <w:rsid w:val="00427C86"/>
    <w:rsid w:val="00427FD3"/>
    <w:rsid w:val="0043006A"/>
    <w:rsid w:val="0043013E"/>
    <w:rsid w:val="00430671"/>
    <w:rsid w:val="004306D9"/>
    <w:rsid w:val="00430CEC"/>
    <w:rsid w:val="00430FF3"/>
    <w:rsid w:val="00431CB0"/>
    <w:rsid w:val="004322C8"/>
    <w:rsid w:val="0043258A"/>
    <w:rsid w:val="004327AE"/>
    <w:rsid w:val="004328CF"/>
    <w:rsid w:val="004329F0"/>
    <w:rsid w:val="00433047"/>
    <w:rsid w:val="004336CA"/>
    <w:rsid w:val="004338B2"/>
    <w:rsid w:val="00433976"/>
    <w:rsid w:val="00433AB6"/>
    <w:rsid w:val="00433BEF"/>
    <w:rsid w:val="00433CDF"/>
    <w:rsid w:val="00433E71"/>
    <w:rsid w:val="00434293"/>
    <w:rsid w:val="0043445F"/>
    <w:rsid w:val="004345FD"/>
    <w:rsid w:val="004346AF"/>
    <w:rsid w:val="00434CE8"/>
    <w:rsid w:val="00434F56"/>
    <w:rsid w:val="00435178"/>
    <w:rsid w:val="0043525C"/>
    <w:rsid w:val="0043531D"/>
    <w:rsid w:val="00435478"/>
    <w:rsid w:val="004354AC"/>
    <w:rsid w:val="00435739"/>
    <w:rsid w:val="00435B19"/>
    <w:rsid w:val="00435D9B"/>
    <w:rsid w:val="00435DE6"/>
    <w:rsid w:val="00435FD9"/>
    <w:rsid w:val="00436316"/>
    <w:rsid w:val="004363D3"/>
    <w:rsid w:val="004367FB"/>
    <w:rsid w:val="004368B4"/>
    <w:rsid w:val="004368DD"/>
    <w:rsid w:val="004369A7"/>
    <w:rsid w:val="00436C37"/>
    <w:rsid w:val="00436C61"/>
    <w:rsid w:val="00436E38"/>
    <w:rsid w:val="00436EBB"/>
    <w:rsid w:val="00436F04"/>
    <w:rsid w:val="00437346"/>
    <w:rsid w:val="00437814"/>
    <w:rsid w:val="00437BC8"/>
    <w:rsid w:val="00437F16"/>
    <w:rsid w:val="00440031"/>
    <w:rsid w:val="004400DD"/>
    <w:rsid w:val="0044011B"/>
    <w:rsid w:val="004401E9"/>
    <w:rsid w:val="00440806"/>
    <w:rsid w:val="00440BBD"/>
    <w:rsid w:val="00441676"/>
    <w:rsid w:val="00441B42"/>
    <w:rsid w:val="00441B69"/>
    <w:rsid w:val="0044224B"/>
    <w:rsid w:val="0044252D"/>
    <w:rsid w:val="00442588"/>
    <w:rsid w:val="00442731"/>
    <w:rsid w:val="00442BC0"/>
    <w:rsid w:val="00442E03"/>
    <w:rsid w:val="004433D5"/>
    <w:rsid w:val="00443CBC"/>
    <w:rsid w:val="00443D56"/>
    <w:rsid w:val="00443DA3"/>
    <w:rsid w:val="0044411D"/>
    <w:rsid w:val="00444201"/>
    <w:rsid w:val="00444290"/>
    <w:rsid w:val="004442AE"/>
    <w:rsid w:val="00444351"/>
    <w:rsid w:val="004443CF"/>
    <w:rsid w:val="004444E9"/>
    <w:rsid w:val="00444A59"/>
    <w:rsid w:val="00444DA0"/>
    <w:rsid w:val="00444FD4"/>
    <w:rsid w:val="00445263"/>
    <w:rsid w:val="00445361"/>
    <w:rsid w:val="004454EF"/>
    <w:rsid w:val="00445945"/>
    <w:rsid w:val="004459F2"/>
    <w:rsid w:val="00445C70"/>
    <w:rsid w:val="00446201"/>
    <w:rsid w:val="00446429"/>
    <w:rsid w:val="00446788"/>
    <w:rsid w:val="00446995"/>
    <w:rsid w:val="004469AD"/>
    <w:rsid w:val="00446E1B"/>
    <w:rsid w:val="00446E4E"/>
    <w:rsid w:val="004474FC"/>
    <w:rsid w:val="00447743"/>
    <w:rsid w:val="00447B86"/>
    <w:rsid w:val="00447CD6"/>
    <w:rsid w:val="00447DAA"/>
    <w:rsid w:val="0045041C"/>
    <w:rsid w:val="0045044A"/>
    <w:rsid w:val="004504F3"/>
    <w:rsid w:val="004504F6"/>
    <w:rsid w:val="004508C6"/>
    <w:rsid w:val="00450913"/>
    <w:rsid w:val="00450E8D"/>
    <w:rsid w:val="00450F7B"/>
    <w:rsid w:val="004514A0"/>
    <w:rsid w:val="004514C9"/>
    <w:rsid w:val="004516B5"/>
    <w:rsid w:val="0045218A"/>
    <w:rsid w:val="004525F6"/>
    <w:rsid w:val="00452882"/>
    <w:rsid w:val="004531E4"/>
    <w:rsid w:val="00453345"/>
    <w:rsid w:val="00453475"/>
    <w:rsid w:val="00453568"/>
    <w:rsid w:val="00453709"/>
    <w:rsid w:val="0045381A"/>
    <w:rsid w:val="00453916"/>
    <w:rsid w:val="00453A29"/>
    <w:rsid w:val="00453E56"/>
    <w:rsid w:val="004540A2"/>
    <w:rsid w:val="0045478A"/>
    <w:rsid w:val="00454AF2"/>
    <w:rsid w:val="00454DFB"/>
    <w:rsid w:val="00454EC3"/>
    <w:rsid w:val="004550EB"/>
    <w:rsid w:val="0045518D"/>
    <w:rsid w:val="004552A4"/>
    <w:rsid w:val="0045546B"/>
    <w:rsid w:val="00455480"/>
    <w:rsid w:val="00455812"/>
    <w:rsid w:val="00455DE7"/>
    <w:rsid w:val="004566E8"/>
    <w:rsid w:val="00456ECC"/>
    <w:rsid w:val="004570E2"/>
    <w:rsid w:val="00457332"/>
    <w:rsid w:val="00457411"/>
    <w:rsid w:val="004574AE"/>
    <w:rsid w:val="00457582"/>
    <w:rsid w:val="004575B6"/>
    <w:rsid w:val="0045760F"/>
    <w:rsid w:val="004577BD"/>
    <w:rsid w:val="00457BF8"/>
    <w:rsid w:val="00457CF0"/>
    <w:rsid w:val="00457DB6"/>
    <w:rsid w:val="00457FDD"/>
    <w:rsid w:val="00460272"/>
    <w:rsid w:val="00460280"/>
    <w:rsid w:val="00460781"/>
    <w:rsid w:val="00460B37"/>
    <w:rsid w:val="00460D04"/>
    <w:rsid w:val="00460D3C"/>
    <w:rsid w:val="00460DF5"/>
    <w:rsid w:val="00460DFF"/>
    <w:rsid w:val="00460F65"/>
    <w:rsid w:val="004611A6"/>
    <w:rsid w:val="004611E9"/>
    <w:rsid w:val="004611EE"/>
    <w:rsid w:val="00461228"/>
    <w:rsid w:val="004612C7"/>
    <w:rsid w:val="00461728"/>
    <w:rsid w:val="00461889"/>
    <w:rsid w:val="00462203"/>
    <w:rsid w:val="004624EE"/>
    <w:rsid w:val="00462551"/>
    <w:rsid w:val="00462553"/>
    <w:rsid w:val="004625C5"/>
    <w:rsid w:val="00462A82"/>
    <w:rsid w:val="00462AB4"/>
    <w:rsid w:val="00462B6A"/>
    <w:rsid w:val="00462F41"/>
    <w:rsid w:val="0046374E"/>
    <w:rsid w:val="004637A5"/>
    <w:rsid w:val="004637E9"/>
    <w:rsid w:val="0046389F"/>
    <w:rsid w:val="00463AF7"/>
    <w:rsid w:val="00463CFB"/>
    <w:rsid w:val="00463D72"/>
    <w:rsid w:val="00463F21"/>
    <w:rsid w:val="00464355"/>
    <w:rsid w:val="00464768"/>
    <w:rsid w:val="00464A5E"/>
    <w:rsid w:val="00464AAF"/>
    <w:rsid w:val="00464AF8"/>
    <w:rsid w:val="00464CDE"/>
    <w:rsid w:val="00464E8E"/>
    <w:rsid w:val="0046524A"/>
    <w:rsid w:val="004656A8"/>
    <w:rsid w:val="004656F3"/>
    <w:rsid w:val="00465710"/>
    <w:rsid w:val="00465D8A"/>
    <w:rsid w:val="00465D9A"/>
    <w:rsid w:val="004662C2"/>
    <w:rsid w:val="004663DE"/>
    <w:rsid w:val="00466475"/>
    <w:rsid w:val="004664E4"/>
    <w:rsid w:val="0046685A"/>
    <w:rsid w:val="0046692F"/>
    <w:rsid w:val="00467500"/>
    <w:rsid w:val="004676C6"/>
    <w:rsid w:val="004678C1"/>
    <w:rsid w:val="0046799A"/>
    <w:rsid w:val="00467AFB"/>
    <w:rsid w:val="00467FED"/>
    <w:rsid w:val="004709FF"/>
    <w:rsid w:val="00470A15"/>
    <w:rsid w:val="00470C5E"/>
    <w:rsid w:val="00470E94"/>
    <w:rsid w:val="0047128F"/>
    <w:rsid w:val="004713D4"/>
    <w:rsid w:val="00471869"/>
    <w:rsid w:val="00471917"/>
    <w:rsid w:val="00471DC0"/>
    <w:rsid w:val="00472107"/>
    <w:rsid w:val="0047224E"/>
    <w:rsid w:val="00472322"/>
    <w:rsid w:val="00472806"/>
    <w:rsid w:val="004729D9"/>
    <w:rsid w:val="00472AC9"/>
    <w:rsid w:val="00472DF0"/>
    <w:rsid w:val="00472EFE"/>
    <w:rsid w:val="00472F43"/>
    <w:rsid w:val="00473066"/>
    <w:rsid w:val="004737CA"/>
    <w:rsid w:val="00473AAA"/>
    <w:rsid w:val="00473C62"/>
    <w:rsid w:val="00473CB8"/>
    <w:rsid w:val="00474020"/>
    <w:rsid w:val="004745CD"/>
    <w:rsid w:val="00474701"/>
    <w:rsid w:val="004748F1"/>
    <w:rsid w:val="00474E74"/>
    <w:rsid w:val="00475060"/>
    <w:rsid w:val="004753AD"/>
    <w:rsid w:val="00475ABE"/>
    <w:rsid w:val="00475AC8"/>
    <w:rsid w:val="004764DC"/>
    <w:rsid w:val="00476627"/>
    <w:rsid w:val="0047678E"/>
    <w:rsid w:val="0047686E"/>
    <w:rsid w:val="00476910"/>
    <w:rsid w:val="004769B6"/>
    <w:rsid w:val="00476AAD"/>
    <w:rsid w:val="00476AF6"/>
    <w:rsid w:val="00476C0E"/>
    <w:rsid w:val="00477056"/>
    <w:rsid w:val="00477853"/>
    <w:rsid w:val="00477955"/>
    <w:rsid w:val="00477BBD"/>
    <w:rsid w:val="004800D1"/>
    <w:rsid w:val="0048019C"/>
    <w:rsid w:val="00480AF4"/>
    <w:rsid w:val="00480B68"/>
    <w:rsid w:val="00480BAF"/>
    <w:rsid w:val="00480BCA"/>
    <w:rsid w:val="00480E34"/>
    <w:rsid w:val="004813F2"/>
    <w:rsid w:val="0048162F"/>
    <w:rsid w:val="00481C5C"/>
    <w:rsid w:val="00481D5E"/>
    <w:rsid w:val="00481E26"/>
    <w:rsid w:val="00481E82"/>
    <w:rsid w:val="0048258D"/>
    <w:rsid w:val="00482592"/>
    <w:rsid w:val="0048290F"/>
    <w:rsid w:val="004829E0"/>
    <w:rsid w:val="00482B61"/>
    <w:rsid w:val="00482C78"/>
    <w:rsid w:val="00482DF8"/>
    <w:rsid w:val="00483517"/>
    <w:rsid w:val="00483573"/>
    <w:rsid w:val="0048361C"/>
    <w:rsid w:val="0048378A"/>
    <w:rsid w:val="00483AA4"/>
    <w:rsid w:val="00483C1A"/>
    <w:rsid w:val="00483D76"/>
    <w:rsid w:val="00483F7B"/>
    <w:rsid w:val="004843C0"/>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72BC"/>
    <w:rsid w:val="004872E2"/>
    <w:rsid w:val="0048778E"/>
    <w:rsid w:val="00487FAA"/>
    <w:rsid w:val="00487FE2"/>
    <w:rsid w:val="00490116"/>
    <w:rsid w:val="004902C3"/>
    <w:rsid w:val="00490396"/>
    <w:rsid w:val="004903AF"/>
    <w:rsid w:val="004904A8"/>
    <w:rsid w:val="00490966"/>
    <w:rsid w:val="00490C60"/>
    <w:rsid w:val="00490F2A"/>
    <w:rsid w:val="004911AF"/>
    <w:rsid w:val="00491512"/>
    <w:rsid w:val="004918B0"/>
    <w:rsid w:val="0049258C"/>
    <w:rsid w:val="00492799"/>
    <w:rsid w:val="00492AC1"/>
    <w:rsid w:val="00493000"/>
    <w:rsid w:val="0049321A"/>
    <w:rsid w:val="0049360D"/>
    <w:rsid w:val="00493950"/>
    <w:rsid w:val="00493C2B"/>
    <w:rsid w:val="00493E8B"/>
    <w:rsid w:val="0049447E"/>
    <w:rsid w:val="00494649"/>
    <w:rsid w:val="004946C7"/>
    <w:rsid w:val="004947BE"/>
    <w:rsid w:val="00494BD9"/>
    <w:rsid w:val="00494EC5"/>
    <w:rsid w:val="0049508E"/>
    <w:rsid w:val="0049530E"/>
    <w:rsid w:val="00495920"/>
    <w:rsid w:val="00495A5E"/>
    <w:rsid w:val="00495E51"/>
    <w:rsid w:val="004960B0"/>
    <w:rsid w:val="00496136"/>
    <w:rsid w:val="00496207"/>
    <w:rsid w:val="00496251"/>
    <w:rsid w:val="0049631C"/>
    <w:rsid w:val="004963C8"/>
    <w:rsid w:val="004963E9"/>
    <w:rsid w:val="004964AE"/>
    <w:rsid w:val="00496542"/>
    <w:rsid w:val="00496BB6"/>
    <w:rsid w:val="00496CFA"/>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1DF"/>
    <w:rsid w:val="004A0343"/>
    <w:rsid w:val="004A071D"/>
    <w:rsid w:val="004A0952"/>
    <w:rsid w:val="004A0FD4"/>
    <w:rsid w:val="004A119E"/>
    <w:rsid w:val="004A1378"/>
    <w:rsid w:val="004A15E9"/>
    <w:rsid w:val="004A1B7B"/>
    <w:rsid w:val="004A1C29"/>
    <w:rsid w:val="004A1FDC"/>
    <w:rsid w:val="004A2343"/>
    <w:rsid w:val="004A2ACC"/>
    <w:rsid w:val="004A2D54"/>
    <w:rsid w:val="004A2E3F"/>
    <w:rsid w:val="004A3084"/>
    <w:rsid w:val="004A3632"/>
    <w:rsid w:val="004A39CD"/>
    <w:rsid w:val="004A3B14"/>
    <w:rsid w:val="004A3B19"/>
    <w:rsid w:val="004A4987"/>
    <w:rsid w:val="004A4ACE"/>
    <w:rsid w:val="004A4E4A"/>
    <w:rsid w:val="004A4EA1"/>
    <w:rsid w:val="004A4F15"/>
    <w:rsid w:val="004A4FE1"/>
    <w:rsid w:val="004A5245"/>
    <w:rsid w:val="004A5315"/>
    <w:rsid w:val="004A5631"/>
    <w:rsid w:val="004A5685"/>
    <w:rsid w:val="004A5842"/>
    <w:rsid w:val="004A5A55"/>
    <w:rsid w:val="004A5E69"/>
    <w:rsid w:val="004A5E91"/>
    <w:rsid w:val="004A5FAF"/>
    <w:rsid w:val="004A60F0"/>
    <w:rsid w:val="004A6239"/>
    <w:rsid w:val="004A6A8B"/>
    <w:rsid w:val="004A6C0F"/>
    <w:rsid w:val="004A6C2E"/>
    <w:rsid w:val="004A6FCC"/>
    <w:rsid w:val="004A715B"/>
    <w:rsid w:val="004A7384"/>
    <w:rsid w:val="004A77A8"/>
    <w:rsid w:val="004B0009"/>
    <w:rsid w:val="004B042D"/>
    <w:rsid w:val="004B0950"/>
    <w:rsid w:val="004B109C"/>
    <w:rsid w:val="004B10D8"/>
    <w:rsid w:val="004B128B"/>
    <w:rsid w:val="004B1A8E"/>
    <w:rsid w:val="004B1B3D"/>
    <w:rsid w:val="004B1CB8"/>
    <w:rsid w:val="004B1D03"/>
    <w:rsid w:val="004B23FA"/>
    <w:rsid w:val="004B279D"/>
    <w:rsid w:val="004B288C"/>
    <w:rsid w:val="004B318D"/>
    <w:rsid w:val="004B33DC"/>
    <w:rsid w:val="004B3494"/>
    <w:rsid w:val="004B3A53"/>
    <w:rsid w:val="004B3CB2"/>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8D"/>
    <w:rsid w:val="004B6DEC"/>
    <w:rsid w:val="004B775B"/>
    <w:rsid w:val="004B7807"/>
    <w:rsid w:val="004B7B89"/>
    <w:rsid w:val="004B7D95"/>
    <w:rsid w:val="004B7DAB"/>
    <w:rsid w:val="004B7F66"/>
    <w:rsid w:val="004C01A3"/>
    <w:rsid w:val="004C03A8"/>
    <w:rsid w:val="004C06B9"/>
    <w:rsid w:val="004C06E4"/>
    <w:rsid w:val="004C075E"/>
    <w:rsid w:val="004C0932"/>
    <w:rsid w:val="004C1067"/>
    <w:rsid w:val="004C108F"/>
    <w:rsid w:val="004C10A9"/>
    <w:rsid w:val="004C1466"/>
    <w:rsid w:val="004C153E"/>
    <w:rsid w:val="004C16A3"/>
    <w:rsid w:val="004C17CE"/>
    <w:rsid w:val="004C21C7"/>
    <w:rsid w:val="004C2707"/>
    <w:rsid w:val="004C2982"/>
    <w:rsid w:val="004C2A08"/>
    <w:rsid w:val="004C2F16"/>
    <w:rsid w:val="004C2F43"/>
    <w:rsid w:val="004C2FBC"/>
    <w:rsid w:val="004C3092"/>
    <w:rsid w:val="004C3208"/>
    <w:rsid w:val="004C3236"/>
    <w:rsid w:val="004C3248"/>
    <w:rsid w:val="004C363E"/>
    <w:rsid w:val="004C3805"/>
    <w:rsid w:val="004C38DC"/>
    <w:rsid w:val="004C3942"/>
    <w:rsid w:val="004C3D0F"/>
    <w:rsid w:val="004C44D8"/>
    <w:rsid w:val="004C47E6"/>
    <w:rsid w:val="004C4AFF"/>
    <w:rsid w:val="004C4BEA"/>
    <w:rsid w:val="004C4E87"/>
    <w:rsid w:val="004C5094"/>
    <w:rsid w:val="004C5447"/>
    <w:rsid w:val="004C54AB"/>
    <w:rsid w:val="004C554B"/>
    <w:rsid w:val="004C5563"/>
    <w:rsid w:val="004C5925"/>
    <w:rsid w:val="004C5C18"/>
    <w:rsid w:val="004C6350"/>
    <w:rsid w:val="004C64BB"/>
    <w:rsid w:val="004C65E7"/>
    <w:rsid w:val="004C6C1A"/>
    <w:rsid w:val="004C6D97"/>
    <w:rsid w:val="004C6DBB"/>
    <w:rsid w:val="004C6DD2"/>
    <w:rsid w:val="004C6E2D"/>
    <w:rsid w:val="004C7AC7"/>
    <w:rsid w:val="004C7C89"/>
    <w:rsid w:val="004C7E38"/>
    <w:rsid w:val="004C7E53"/>
    <w:rsid w:val="004C7F82"/>
    <w:rsid w:val="004D02FA"/>
    <w:rsid w:val="004D03F6"/>
    <w:rsid w:val="004D049A"/>
    <w:rsid w:val="004D06A8"/>
    <w:rsid w:val="004D0788"/>
    <w:rsid w:val="004D0B10"/>
    <w:rsid w:val="004D0B7B"/>
    <w:rsid w:val="004D0EE2"/>
    <w:rsid w:val="004D11EB"/>
    <w:rsid w:val="004D12D8"/>
    <w:rsid w:val="004D1350"/>
    <w:rsid w:val="004D1615"/>
    <w:rsid w:val="004D1A92"/>
    <w:rsid w:val="004D1B1A"/>
    <w:rsid w:val="004D2006"/>
    <w:rsid w:val="004D22E8"/>
    <w:rsid w:val="004D2638"/>
    <w:rsid w:val="004D2726"/>
    <w:rsid w:val="004D2920"/>
    <w:rsid w:val="004D29A8"/>
    <w:rsid w:val="004D2A29"/>
    <w:rsid w:val="004D2ED9"/>
    <w:rsid w:val="004D3174"/>
    <w:rsid w:val="004D367F"/>
    <w:rsid w:val="004D3B75"/>
    <w:rsid w:val="004D4245"/>
    <w:rsid w:val="004D43E6"/>
    <w:rsid w:val="004D44A8"/>
    <w:rsid w:val="004D44DD"/>
    <w:rsid w:val="004D4706"/>
    <w:rsid w:val="004D4A85"/>
    <w:rsid w:val="004D4E29"/>
    <w:rsid w:val="004D5029"/>
    <w:rsid w:val="004D51C6"/>
    <w:rsid w:val="004D5675"/>
    <w:rsid w:val="004D58C4"/>
    <w:rsid w:val="004D5A16"/>
    <w:rsid w:val="004D5B96"/>
    <w:rsid w:val="004D6303"/>
    <w:rsid w:val="004D632A"/>
    <w:rsid w:val="004D6384"/>
    <w:rsid w:val="004D666B"/>
    <w:rsid w:val="004D6808"/>
    <w:rsid w:val="004D69D9"/>
    <w:rsid w:val="004D6BED"/>
    <w:rsid w:val="004D6F89"/>
    <w:rsid w:val="004D7666"/>
    <w:rsid w:val="004D778F"/>
    <w:rsid w:val="004D7D61"/>
    <w:rsid w:val="004D7DDB"/>
    <w:rsid w:val="004D7E7F"/>
    <w:rsid w:val="004D7FC9"/>
    <w:rsid w:val="004E0471"/>
    <w:rsid w:val="004E0513"/>
    <w:rsid w:val="004E0610"/>
    <w:rsid w:val="004E0653"/>
    <w:rsid w:val="004E0911"/>
    <w:rsid w:val="004E0A34"/>
    <w:rsid w:val="004E0AF1"/>
    <w:rsid w:val="004E0EF7"/>
    <w:rsid w:val="004E0F7D"/>
    <w:rsid w:val="004E0FFC"/>
    <w:rsid w:val="004E1103"/>
    <w:rsid w:val="004E136D"/>
    <w:rsid w:val="004E1494"/>
    <w:rsid w:val="004E1878"/>
    <w:rsid w:val="004E1CC9"/>
    <w:rsid w:val="004E1E3E"/>
    <w:rsid w:val="004E2061"/>
    <w:rsid w:val="004E20DE"/>
    <w:rsid w:val="004E259D"/>
    <w:rsid w:val="004E26A0"/>
    <w:rsid w:val="004E2849"/>
    <w:rsid w:val="004E2B76"/>
    <w:rsid w:val="004E2BD4"/>
    <w:rsid w:val="004E2C03"/>
    <w:rsid w:val="004E2D2B"/>
    <w:rsid w:val="004E3284"/>
    <w:rsid w:val="004E3834"/>
    <w:rsid w:val="004E39EF"/>
    <w:rsid w:val="004E3A86"/>
    <w:rsid w:val="004E3BAD"/>
    <w:rsid w:val="004E3F73"/>
    <w:rsid w:val="004E412C"/>
    <w:rsid w:val="004E4487"/>
    <w:rsid w:val="004E44BE"/>
    <w:rsid w:val="004E4638"/>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71A7"/>
    <w:rsid w:val="004E71DB"/>
    <w:rsid w:val="004E7692"/>
    <w:rsid w:val="004E7C39"/>
    <w:rsid w:val="004E7DD4"/>
    <w:rsid w:val="004E7E8C"/>
    <w:rsid w:val="004E7EE2"/>
    <w:rsid w:val="004F00BF"/>
    <w:rsid w:val="004F041E"/>
    <w:rsid w:val="004F05C7"/>
    <w:rsid w:val="004F08BC"/>
    <w:rsid w:val="004F0C18"/>
    <w:rsid w:val="004F0C79"/>
    <w:rsid w:val="004F1228"/>
    <w:rsid w:val="004F14CF"/>
    <w:rsid w:val="004F1A40"/>
    <w:rsid w:val="004F1F82"/>
    <w:rsid w:val="004F22BA"/>
    <w:rsid w:val="004F22ED"/>
    <w:rsid w:val="004F2306"/>
    <w:rsid w:val="004F23E0"/>
    <w:rsid w:val="004F2591"/>
    <w:rsid w:val="004F2900"/>
    <w:rsid w:val="004F303B"/>
    <w:rsid w:val="004F3261"/>
    <w:rsid w:val="004F32A4"/>
    <w:rsid w:val="004F34DB"/>
    <w:rsid w:val="004F35B0"/>
    <w:rsid w:val="004F3D7A"/>
    <w:rsid w:val="004F3F00"/>
    <w:rsid w:val="004F40BC"/>
    <w:rsid w:val="004F4284"/>
    <w:rsid w:val="004F4625"/>
    <w:rsid w:val="004F492D"/>
    <w:rsid w:val="004F4BAD"/>
    <w:rsid w:val="004F4DD3"/>
    <w:rsid w:val="004F52B0"/>
    <w:rsid w:val="004F564B"/>
    <w:rsid w:val="004F5667"/>
    <w:rsid w:val="004F5A97"/>
    <w:rsid w:val="004F5DE8"/>
    <w:rsid w:val="004F6672"/>
    <w:rsid w:val="004F671C"/>
    <w:rsid w:val="004F6A77"/>
    <w:rsid w:val="004F6B2E"/>
    <w:rsid w:val="004F6DAD"/>
    <w:rsid w:val="004F6DD2"/>
    <w:rsid w:val="004F7028"/>
    <w:rsid w:val="004F736B"/>
    <w:rsid w:val="004F7736"/>
    <w:rsid w:val="004F7822"/>
    <w:rsid w:val="004F7AA0"/>
    <w:rsid w:val="004F7AE7"/>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384"/>
    <w:rsid w:val="00503E57"/>
    <w:rsid w:val="00503F09"/>
    <w:rsid w:val="00503FD8"/>
    <w:rsid w:val="005040AD"/>
    <w:rsid w:val="00504644"/>
    <w:rsid w:val="00504767"/>
    <w:rsid w:val="00504A78"/>
    <w:rsid w:val="00504B10"/>
    <w:rsid w:val="00504D29"/>
    <w:rsid w:val="00504F75"/>
    <w:rsid w:val="0050501A"/>
    <w:rsid w:val="00505072"/>
    <w:rsid w:val="005052AA"/>
    <w:rsid w:val="00505472"/>
    <w:rsid w:val="005057F2"/>
    <w:rsid w:val="00505955"/>
    <w:rsid w:val="00505AAE"/>
    <w:rsid w:val="00505C10"/>
    <w:rsid w:val="00505CA7"/>
    <w:rsid w:val="00505CAE"/>
    <w:rsid w:val="00505CB1"/>
    <w:rsid w:val="00505E5F"/>
    <w:rsid w:val="00505F68"/>
    <w:rsid w:val="0050634E"/>
    <w:rsid w:val="005064E0"/>
    <w:rsid w:val="00506E71"/>
    <w:rsid w:val="00507286"/>
    <w:rsid w:val="00507393"/>
    <w:rsid w:val="005075E1"/>
    <w:rsid w:val="0050762F"/>
    <w:rsid w:val="005076BA"/>
    <w:rsid w:val="00510069"/>
    <w:rsid w:val="005100DD"/>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40BF"/>
    <w:rsid w:val="005140D2"/>
    <w:rsid w:val="005143DB"/>
    <w:rsid w:val="005145F3"/>
    <w:rsid w:val="00514608"/>
    <w:rsid w:val="00514764"/>
    <w:rsid w:val="00514837"/>
    <w:rsid w:val="00514B8C"/>
    <w:rsid w:val="00514B93"/>
    <w:rsid w:val="00514B9D"/>
    <w:rsid w:val="00514C5A"/>
    <w:rsid w:val="00514DBA"/>
    <w:rsid w:val="00514DEF"/>
    <w:rsid w:val="00515026"/>
    <w:rsid w:val="005152BE"/>
    <w:rsid w:val="0051532C"/>
    <w:rsid w:val="0051533D"/>
    <w:rsid w:val="005153EA"/>
    <w:rsid w:val="005155EA"/>
    <w:rsid w:val="00515647"/>
    <w:rsid w:val="00515928"/>
    <w:rsid w:val="00515A54"/>
    <w:rsid w:val="00515FEC"/>
    <w:rsid w:val="00516320"/>
    <w:rsid w:val="005167A1"/>
    <w:rsid w:val="0051690E"/>
    <w:rsid w:val="00516994"/>
    <w:rsid w:val="005169C8"/>
    <w:rsid w:val="00516B26"/>
    <w:rsid w:val="00516DBD"/>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6F6"/>
    <w:rsid w:val="0052218B"/>
    <w:rsid w:val="005222F1"/>
    <w:rsid w:val="005224AF"/>
    <w:rsid w:val="00522765"/>
    <w:rsid w:val="00522A1B"/>
    <w:rsid w:val="00522E32"/>
    <w:rsid w:val="00522E8C"/>
    <w:rsid w:val="00523064"/>
    <w:rsid w:val="00523386"/>
    <w:rsid w:val="005235A5"/>
    <w:rsid w:val="005235F5"/>
    <w:rsid w:val="00523A91"/>
    <w:rsid w:val="00523E8E"/>
    <w:rsid w:val="00524698"/>
    <w:rsid w:val="0052486B"/>
    <w:rsid w:val="005249E0"/>
    <w:rsid w:val="00524C7E"/>
    <w:rsid w:val="005254B4"/>
    <w:rsid w:val="00525561"/>
    <w:rsid w:val="00525577"/>
    <w:rsid w:val="005255D7"/>
    <w:rsid w:val="00525849"/>
    <w:rsid w:val="005259BB"/>
    <w:rsid w:val="00525AC9"/>
    <w:rsid w:val="00526026"/>
    <w:rsid w:val="005261E1"/>
    <w:rsid w:val="005268AA"/>
    <w:rsid w:val="00526BED"/>
    <w:rsid w:val="00526FDF"/>
    <w:rsid w:val="00527354"/>
    <w:rsid w:val="00527997"/>
    <w:rsid w:val="00527C0C"/>
    <w:rsid w:val="00527C55"/>
    <w:rsid w:val="0053001D"/>
    <w:rsid w:val="005300A1"/>
    <w:rsid w:val="0053023C"/>
    <w:rsid w:val="00530287"/>
    <w:rsid w:val="00530A8E"/>
    <w:rsid w:val="00530AB3"/>
    <w:rsid w:val="00530C34"/>
    <w:rsid w:val="00530F0C"/>
    <w:rsid w:val="00530F2B"/>
    <w:rsid w:val="005312D3"/>
    <w:rsid w:val="00531903"/>
    <w:rsid w:val="005319F3"/>
    <w:rsid w:val="00531CDE"/>
    <w:rsid w:val="005320B0"/>
    <w:rsid w:val="00532495"/>
    <w:rsid w:val="005324C2"/>
    <w:rsid w:val="0053270C"/>
    <w:rsid w:val="00532F99"/>
    <w:rsid w:val="0053316E"/>
    <w:rsid w:val="005331C3"/>
    <w:rsid w:val="00533369"/>
    <w:rsid w:val="00533428"/>
    <w:rsid w:val="00533608"/>
    <w:rsid w:val="00533771"/>
    <w:rsid w:val="00533E8D"/>
    <w:rsid w:val="0053446F"/>
    <w:rsid w:val="0053471A"/>
    <w:rsid w:val="00534932"/>
    <w:rsid w:val="00535226"/>
    <w:rsid w:val="005353D7"/>
    <w:rsid w:val="005354AC"/>
    <w:rsid w:val="00535792"/>
    <w:rsid w:val="00535917"/>
    <w:rsid w:val="00535D0F"/>
    <w:rsid w:val="0053635B"/>
    <w:rsid w:val="0053648D"/>
    <w:rsid w:val="005364DE"/>
    <w:rsid w:val="00536584"/>
    <w:rsid w:val="00536A38"/>
    <w:rsid w:val="00536C57"/>
    <w:rsid w:val="0053722C"/>
    <w:rsid w:val="005372A9"/>
    <w:rsid w:val="00537461"/>
    <w:rsid w:val="00537721"/>
    <w:rsid w:val="00537D40"/>
    <w:rsid w:val="005400B9"/>
    <w:rsid w:val="00540386"/>
    <w:rsid w:val="005403CD"/>
    <w:rsid w:val="005404C9"/>
    <w:rsid w:val="00540AF4"/>
    <w:rsid w:val="00540B1B"/>
    <w:rsid w:val="00540BE1"/>
    <w:rsid w:val="0054115C"/>
    <w:rsid w:val="005411A7"/>
    <w:rsid w:val="005411A8"/>
    <w:rsid w:val="005412AF"/>
    <w:rsid w:val="005412EF"/>
    <w:rsid w:val="005413C6"/>
    <w:rsid w:val="00541897"/>
    <w:rsid w:val="00541E4E"/>
    <w:rsid w:val="0054230C"/>
    <w:rsid w:val="00542335"/>
    <w:rsid w:val="005424EB"/>
    <w:rsid w:val="0054264B"/>
    <w:rsid w:val="0054270B"/>
    <w:rsid w:val="00542959"/>
    <w:rsid w:val="00542A85"/>
    <w:rsid w:val="00542D2F"/>
    <w:rsid w:val="00542D77"/>
    <w:rsid w:val="00542F45"/>
    <w:rsid w:val="005430C4"/>
    <w:rsid w:val="005430DA"/>
    <w:rsid w:val="00543151"/>
    <w:rsid w:val="00543172"/>
    <w:rsid w:val="00543629"/>
    <w:rsid w:val="005437E9"/>
    <w:rsid w:val="005438D2"/>
    <w:rsid w:val="00543AE9"/>
    <w:rsid w:val="00543EA8"/>
    <w:rsid w:val="00543EC3"/>
    <w:rsid w:val="00544168"/>
    <w:rsid w:val="00544169"/>
    <w:rsid w:val="005441BB"/>
    <w:rsid w:val="00544294"/>
    <w:rsid w:val="0054447F"/>
    <w:rsid w:val="0054451D"/>
    <w:rsid w:val="00544988"/>
    <w:rsid w:val="00544C74"/>
    <w:rsid w:val="00545156"/>
    <w:rsid w:val="005451ED"/>
    <w:rsid w:val="0054559E"/>
    <w:rsid w:val="0054573E"/>
    <w:rsid w:val="005458C2"/>
    <w:rsid w:val="00545993"/>
    <w:rsid w:val="00545AF5"/>
    <w:rsid w:val="00545CCC"/>
    <w:rsid w:val="0054615E"/>
    <w:rsid w:val="0054671B"/>
    <w:rsid w:val="0054675B"/>
    <w:rsid w:val="00546AD0"/>
    <w:rsid w:val="00546BD0"/>
    <w:rsid w:val="00546EFD"/>
    <w:rsid w:val="005470C7"/>
    <w:rsid w:val="005472D3"/>
    <w:rsid w:val="005473F2"/>
    <w:rsid w:val="005475AB"/>
    <w:rsid w:val="00547B92"/>
    <w:rsid w:val="00547EF4"/>
    <w:rsid w:val="00547EFC"/>
    <w:rsid w:val="00547F2F"/>
    <w:rsid w:val="00550311"/>
    <w:rsid w:val="00550B49"/>
    <w:rsid w:val="00550CB9"/>
    <w:rsid w:val="005512EC"/>
    <w:rsid w:val="00551415"/>
    <w:rsid w:val="00551700"/>
    <w:rsid w:val="00551B92"/>
    <w:rsid w:val="00551E2E"/>
    <w:rsid w:val="00551E83"/>
    <w:rsid w:val="0055204A"/>
    <w:rsid w:val="00552181"/>
    <w:rsid w:val="005526A9"/>
    <w:rsid w:val="005526B5"/>
    <w:rsid w:val="00552832"/>
    <w:rsid w:val="00552AD0"/>
    <w:rsid w:val="00552B97"/>
    <w:rsid w:val="00553500"/>
    <w:rsid w:val="00553595"/>
    <w:rsid w:val="00553911"/>
    <w:rsid w:val="005539C6"/>
    <w:rsid w:val="00553E72"/>
    <w:rsid w:val="005541A5"/>
    <w:rsid w:val="00554276"/>
    <w:rsid w:val="00554B0B"/>
    <w:rsid w:val="00554DC4"/>
    <w:rsid w:val="00554F0F"/>
    <w:rsid w:val="005553C9"/>
    <w:rsid w:val="005554C4"/>
    <w:rsid w:val="0055569F"/>
    <w:rsid w:val="005556F0"/>
    <w:rsid w:val="00555833"/>
    <w:rsid w:val="00555937"/>
    <w:rsid w:val="00556054"/>
    <w:rsid w:val="005560C0"/>
    <w:rsid w:val="0055625D"/>
    <w:rsid w:val="0055649A"/>
    <w:rsid w:val="00556647"/>
    <w:rsid w:val="00557602"/>
    <w:rsid w:val="00557B07"/>
    <w:rsid w:val="00557CDA"/>
    <w:rsid w:val="00557DE7"/>
    <w:rsid w:val="00557F16"/>
    <w:rsid w:val="00560155"/>
    <w:rsid w:val="005604EC"/>
    <w:rsid w:val="005606A3"/>
    <w:rsid w:val="00560A57"/>
    <w:rsid w:val="00560CCD"/>
    <w:rsid w:val="00560F26"/>
    <w:rsid w:val="00560F63"/>
    <w:rsid w:val="00561097"/>
    <w:rsid w:val="005611A1"/>
    <w:rsid w:val="005612D6"/>
    <w:rsid w:val="00561467"/>
    <w:rsid w:val="00561F5E"/>
    <w:rsid w:val="00562290"/>
    <w:rsid w:val="00562651"/>
    <w:rsid w:val="005627E5"/>
    <w:rsid w:val="00562B65"/>
    <w:rsid w:val="00562BD5"/>
    <w:rsid w:val="00562D3C"/>
    <w:rsid w:val="00562D8C"/>
    <w:rsid w:val="00562EAA"/>
    <w:rsid w:val="005632CC"/>
    <w:rsid w:val="005635EF"/>
    <w:rsid w:val="00563730"/>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FD8"/>
    <w:rsid w:val="00567133"/>
    <w:rsid w:val="005671EE"/>
    <w:rsid w:val="00567244"/>
    <w:rsid w:val="005673E3"/>
    <w:rsid w:val="0056788B"/>
    <w:rsid w:val="00567A6A"/>
    <w:rsid w:val="00567D87"/>
    <w:rsid w:val="00567F8C"/>
    <w:rsid w:val="00570133"/>
    <w:rsid w:val="00570389"/>
    <w:rsid w:val="0057049D"/>
    <w:rsid w:val="005717A0"/>
    <w:rsid w:val="005718BE"/>
    <w:rsid w:val="00571A82"/>
    <w:rsid w:val="00571BB8"/>
    <w:rsid w:val="00572020"/>
    <w:rsid w:val="00572598"/>
    <w:rsid w:val="00572760"/>
    <w:rsid w:val="00572853"/>
    <w:rsid w:val="00572B84"/>
    <w:rsid w:val="00572BA8"/>
    <w:rsid w:val="0057325D"/>
    <w:rsid w:val="00573310"/>
    <w:rsid w:val="00573460"/>
    <w:rsid w:val="005735AD"/>
    <w:rsid w:val="0057360B"/>
    <w:rsid w:val="005738EB"/>
    <w:rsid w:val="00573BCE"/>
    <w:rsid w:val="005741B7"/>
    <w:rsid w:val="00574982"/>
    <w:rsid w:val="00574A67"/>
    <w:rsid w:val="00574AA6"/>
    <w:rsid w:val="00574B45"/>
    <w:rsid w:val="005752A3"/>
    <w:rsid w:val="00575343"/>
    <w:rsid w:val="005754BB"/>
    <w:rsid w:val="00575A0B"/>
    <w:rsid w:val="00575B68"/>
    <w:rsid w:val="00575CC5"/>
    <w:rsid w:val="00575D6D"/>
    <w:rsid w:val="0057646E"/>
    <w:rsid w:val="00576658"/>
    <w:rsid w:val="005766DE"/>
    <w:rsid w:val="0057672B"/>
    <w:rsid w:val="0057673B"/>
    <w:rsid w:val="005769B1"/>
    <w:rsid w:val="005769D0"/>
    <w:rsid w:val="0057710D"/>
    <w:rsid w:val="0057727F"/>
    <w:rsid w:val="005775FD"/>
    <w:rsid w:val="005779D7"/>
    <w:rsid w:val="005779DA"/>
    <w:rsid w:val="00577B59"/>
    <w:rsid w:val="00577CA3"/>
    <w:rsid w:val="00577D21"/>
    <w:rsid w:val="005800EA"/>
    <w:rsid w:val="00580157"/>
    <w:rsid w:val="00580256"/>
    <w:rsid w:val="005806DA"/>
    <w:rsid w:val="005807B8"/>
    <w:rsid w:val="005807F3"/>
    <w:rsid w:val="00580CB9"/>
    <w:rsid w:val="0058103D"/>
    <w:rsid w:val="005810FB"/>
    <w:rsid w:val="00581395"/>
    <w:rsid w:val="00581469"/>
    <w:rsid w:val="0058149D"/>
    <w:rsid w:val="005814DB"/>
    <w:rsid w:val="00581712"/>
    <w:rsid w:val="00581B40"/>
    <w:rsid w:val="00581C50"/>
    <w:rsid w:val="00581DB9"/>
    <w:rsid w:val="0058200A"/>
    <w:rsid w:val="005825E7"/>
    <w:rsid w:val="0058296E"/>
    <w:rsid w:val="00582FA4"/>
    <w:rsid w:val="005830BC"/>
    <w:rsid w:val="00583365"/>
    <w:rsid w:val="00583511"/>
    <w:rsid w:val="0058377F"/>
    <w:rsid w:val="00583C89"/>
    <w:rsid w:val="00583FBD"/>
    <w:rsid w:val="005840DD"/>
    <w:rsid w:val="005842E3"/>
    <w:rsid w:val="005843E5"/>
    <w:rsid w:val="005844FA"/>
    <w:rsid w:val="00584597"/>
    <w:rsid w:val="00584705"/>
    <w:rsid w:val="00584927"/>
    <w:rsid w:val="00584948"/>
    <w:rsid w:val="00584BE9"/>
    <w:rsid w:val="00584F89"/>
    <w:rsid w:val="0058523E"/>
    <w:rsid w:val="00585316"/>
    <w:rsid w:val="00585349"/>
    <w:rsid w:val="00585545"/>
    <w:rsid w:val="005855EC"/>
    <w:rsid w:val="00585C4D"/>
    <w:rsid w:val="00585FD0"/>
    <w:rsid w:val="005862DD"/>
    <w:rsid w:val="00586458"/>
    <w:rsid w:val="0058646F"/>
    <w:rsid w:val="00586582"/>
    <w:rsid w:val="005865A9"/>
    <w:rsid w:val="0058676B"/>
    <w:rsid w:val="00586C06"/>
    <w:rsid w:val="00587684"/>
    <w:rsid w:val="0058791E"/>
    <w:rsid w:val="005879A1"/>
    <w:rsid w:val="005879BC"/>
    <w:rsid w:val="00587AE7"/>
    <w:rsid w:val="00587DF8"/>
    <w:rsid w:val="00587F79"/>
    <w:rsid w:val="00590092"/>
    <w:rsid w:val="00590097"/>
    <w:rsid w:val="00590184"/>
    <w:rsid w:val="00590438"/>
    <w:rsid w:val="00590604"/>
    <w:rsid w:val="0059096C"/>
    <w:rsid w:val="00590E35"/>
    <w:rsid w:val="00591005"/>
    <w:rsid w:val="00591211"/>
    <w:rsid w:val="0059187A"/>
    <w:rsid w:val="00591972"/>
    <w:rsid w:val="00591F5E"/>
    <w:rsid w:val="005923B4"/>
    <w:rsid w:val="00592410"/>
    <w:rsid w:val="00592522"/>
    <w:rsid w:val="005926B2"/>
    <w:rsid w:val="00592EAE"/>
    <w:rsid w:val="0059303A"/>
    <w:rsid w:val="00593177"/>
    <w:rsid w:val="0059321E"/>
    <w:rsid w:val="00593389"/>
    <w:rsid w:val="005934B8"/>
    <w:rsid w:val="00593741"/>
    <w:rsid w:val="0059378C"/>
    <w:rsid w:val="005937F7"/>
    <w:rsid w:val="00593890"/>
    <w:rsid w:val="00593A04"/>
    <w:rsid w:val="00593C1D"/>
    <w:rsid w:val="00593C40"/>
    <w:rsid w:val="00593D08"/>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072"/>
    <w:rsid w:val="005971D6"/>
    <w:rsid w:val="005978F1"/>
    <w:rsid w:val="005978FC"/>
    <w:rsid w:val="00597D4C"/>
    <w:rsid w:val="00597F30"/>
    <w:rsid w:val="00597F5D"/>
    <w:rsid w:val="005A0243"/>
    <w:rsid w:val="005A03A1"/>
    <w:rsid w:val="005A058D"/>
    <w:rsid w:val="005A0909"/>
    <w:rsid w:val="005A0B63"/>
    <w:rsid w:val="005A0C15"/>
    <w:rsid w:val="005A0E07"/>
    <w:rsid w:val="005A10FF"/>
    <w:rsid w:val="005A1197"/>
    <w:rsid w:val="005A11B8"/>
    <w:rsid w:val="005A1287"/>
    <w:rsid w:val="005A1305"/>
    <w:rsid w:val="005A1336"/>
    <w:rsid w:val="005A1522"/>
    <w:rsid w:val="005A1637"/>
    <w:rsid w:val="005A1655"/>
    <w:rsid w:val="005A1864"/>
    <w:rsid w:val="005A1B94"/>
    <w:rsid w:val="005A20BE"/>
    <w:rsid w:val="005A20D1"/>
    <w:rsid w:val="005A236E"/>
    <w:rsid w:val="005A2412"/>
    <w:rsid w:val="005A24C5"/>
    <w:rsid w:val="005A2708"/>
    <w:rsid w:val="005A2891"/>
    <w:rsid w:val="005A2C80"/>
    <w:rsid w:val="005A3777"/>
    <w:rsid w:val="005A3B6C"/>
    <w:rsid w:val="005A3CDF"/>
    <w:rsid w:val="005A3DB7"/>
    <w:rsid w:val="005A402F"/>
    <w:rsid w:val="005A40F7"/>
    <w:rsid w:val="005A41C9"/>
    <w:rsid w:val="005A41DB"/>
    <w:rsid w:val="005A4386"/>
    <w:rsid w:val="005A45F8"/>
    <w:rsid w:val="005A465F"/>
    <w:rsid w:val="005A4960"/>
    <w:rsid w:val="005A4D20"/>
    <w:rsid w:val="005A4E13"/>
    <w:rsid w:val="005A51E2"/>
    <w:rsid w:val="005A5333"/>
    <w:rsid w:val="005A5FD3"/>
    <w:rsid w:val="005A6127"/>
    <w:rsid w:val="005A61BE"/>
    <w:rsid w:val="005A6757"/>
    <w:rsid w:val="005A6768"/>
    <w:rsid w:val="005A67D5"/>
    <w:rsid w:val="005A6883"/>
    <w:rsid w:val="005A6C6F"/>
    <w:rsid w:val="005A6D45"/>
    <w:rsid w:val="005A6EF8"/>
    <w:rsid w:val="005A6F19"/>
    <w:rsid w:val="005A70B5"/>
    <w:rsid w:val="005A7526"/>
    <w:rsid w:val="005A7594"/>
    <w:rsid w:val="005A766E"/>
    <w:rsid w:val="005A7728"/>
    <w:rsid w:val="005A78E5"/>
    <w:rsid w:val="005A7CCE"/>
    <w:rsid w:val="005A7DB2"/>
    <w:rsid w:val="005B072B"/>
    <w:rsid w:val="005B0AF5"/>
    <w:rsid w:val="005B0B1C"/>
    <w:rsid w:val="005B0D9D"/>
    <w:rsid w:val="005B1032"/>
    <w:rsid w:val="005B1450"/>
    <w:rsid w:val="005B152A"/>
    <w:rsid w:val="005B16BF"/>
    <w:rsid w:val="005B1914"/>
    <w:rsid w:val="005B19A7"/>
    <w:rsid w:val="005B1C7D"/>
    <w:rsid w:val="005B1E2E"/>
    <w:rsid w:val="005B1FAD"/>
    <w:rsid w:val="005B209E"/>
    <w:rsid w:val="005B211D"/>
    <w:rsid w:val="005B2496"/>
    <w:rsid w:val="005B26F6"/>
    <w:rsid w:val="005B2A1C"/>
    <w:rsid w:val="005B2B70"/>
    <w:rsid w:val="005B2F86"/>
    <w:rsid w:val="005B2FE9"/>
    <w:rsid w:val="005B304C"/>
    <w:rsid w:val="005B310E"/>
    <w:rsid w:val="005B31D5"/>
    <w:rsid w:val="005B3335"/>
    <w:rsid w:val="005B3665"/>
    <w:rsid w:val="005B36E2"/>
    <w:rsid w:val="005B3755"/>
    <w:rsid w:val="005B3A1D"/>
    <w:rsid w:val="005B3A9F"/>
    <w:rsid w:val="005B3B24"/>
    <w:rsid w:val="005B3B54"/>
    <w:rsid w:val="005B4260"/>
    <w:rsid w:val="005B442C"/>
    <w:rsid w:val="005B4633"/>
    <w:rsid w:val="005B4B58"/>
    <w:rsid w:val="005B4E94"/>
    <w:rsid w:val="005B511A"/>
    <w:rsid w:val="005B5453"/>
    <w:rsid w:val="005B551B"/>
    <w:rsid w:val="005B5620"/>
    <w:rsid w:val="005B5CBD"/>
    <w:rsid w:val="005B5CD4"/>
    <w:rsid w:val="005B5D0D"/>
    <w:rsid w:val="005B5FC2"/>
    <w:rsid w:val="005B6311"/>
    <w:rsid w:val="005B63CE"/>
    <w:rsid w:val="005B6B94"/>
    <w:rsid w:val="005B6BA8"/>
    <w:rsid w:val="005B6D3E"/>
    <w:rsid w:val="005B6DC3"/>
    <w:rsid w:val="005B7042"/>
    <w:rsid w:val="005B716D"/>
    <w:rsid w:val="005B73DA"/>
    <w:rsid w:val="005B74FD"/>
    <w:rsid w:val="005B77D8"/>
    <w:rsid w:val="005B79B1"/>
    <w:rsid w:val="005B7D69"/>
    <w:rsid w:val="005B7EF2"/>
    <w:rsid w:val="005C020F"/>
    <w:rsid w:val="005C036E"/>
    <w:rsid w:val="005C05C6"/>
    <w:rsid w:val="005C0838"/>
    <w:rsid w:val="005C08AD"/>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7A8"/>
    <w:rsid w:val="005C3CFF"/>
    <w:rsid w:val="005C3E48"/>
    <w:rsid w:val="005C414A"/>
    <w:rsid w:val="005C421D"/>
    <w:rsid w:val="005C4469"/>
    <w:rsid w:val="005C48C5"/>
    <w:rsid w:val="005C48ED"/>
    <w:rsid w:val="005C4CF2"/>
    <w:rsid w:val="005C4DF5"/>
    <w:rsid w:val="005C504E"/>
    <w:rsid w:val="005C509D"/>
    <w:rsid w:val="005C5950"/>
    <w:rsid w:val="005C59DD"/>
    <w:rsid w:val="005C5AEB"/>
    <w:rsid w:val="005C5D06"/>
    <w:rsid w:val="005C5F3C"/>
    <w:rsid w:val="005C61FE"/>
    <w:rsid w:val="005C65B6"/>
    <w:rsid w:val="005C683C"/>
    <w:rsid w:val="005C689E"/>
    <w:rsid w:val="005C699D"/>
    <w:rsid w:val="005C6A3A"/>
    <w:rsid w:val="005C6DA7"/>
    <w:rsid w:val="005C6F6C"/>
    <w:rsid w:val="005C7404"/>
    <w:rsid w:val="005C76E3"/>
    <w:rsid w:val="005C777B"/>
    <w:rsid w:val="005C7A7E"/>
    <w:rsid w:val="005C7AA3"/>
    <w:rsid w:val="005C7C7A"/>
    <w:rsid w:val="005C7D1C"/>
    <w:rsid w:val="005C7DEA"/>
    <w:rsid w:val="005D019A"/>
    <w:rsid w:val="005D04C8"/>
    <w:rsid w:val="005D066C"/>
    <w:rsid w:val="005D099D"/>
    <w:rsid w:val="005D0C0E"/>
    <w:rsid w:val="005D0C63"/>
    <w:rsid w:val="005D1074"/>
    <w:rsid w:val="005D10D2"/>
    <w:rsid w:val="005D14A2"/>
    <w:rsid w:val="005D1825"/>
    <w:rsid w:val="005D1BBD"/>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D2"/>
    <w:rsid w:val="005D551D"/>
    <w:rsid w:val="005D5680"/>
    <w:rsid w:val="005D5907"/>
    <w:rsid w:val="005D5931"/>
    <w:rsid w:val="005D5939"/>
    <w:rsid w:val="005D5AA5"/>
    <w:rsid w:val="005D5D69"/>
    <w:rsid w:val="005D5E09"/>
    <w:rsid w:val="005D5F69"/>
    <w:rsid w:val="005D5F7A"/>
    <w:rsid w:val="005D6021"/>
    <w:rsid w:val="005D6126"/>
    <w:rsid w:val="005D68F2"/>
    <w:rsid w:val="005D68F9"/>
    <w:rsid w:val="005D7047"/>
    <w:rsid w:val="005D71C5"/>
    <w:rsid w:val="005D736F"/>
    <w:rsid w:val="005D7486"/>
    <w:rsid w:val="005D7622"/>
    <w:rsid w:val="005D7A89"/>
    <w:rsid w:val="005D7EF8"/>
    <w:rsid w:val="005D7FEE"/>
    <w:rsid w:val="005E01B3"/>
    <w:rsid w:val="005E01B5"/>
    <w:rsid w:val="005E0764"/>
    <w:rsid w:val="005E0D88"/>
    <w:rsid w:val="005E0E8B"/>
    <w:rsid w:val="005E1321"/>
    <w:rsid w:val="005E166D"/>
    <w:rsid w:val="005E1987"/>
    <w:rsid w:val="005E1A80"/>
    <w:rsid w:val="005E1EA5"/>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2DB"/>
    <w:rsid w:val="005E4450"/>
    <w:rsid w:val="005E451A"/>
    <w:rsid w:val="005E46BB"/>
    <w:rsid w:val="005E46E8"/>
    <w:rsid w:val="005E4863"/>
    <w:rsid w:val="005E4BB7"/>
    <w:rsid w:val="005E577C"/>
    <w:rsid w:val="005E5989"/>
    <w:rsid w:val="005E5B9A"/>
    <w:rsid w:val="005E5CC5"/>
    <w:rsid w:val="005E60DC"/>
    <w:rsid w:val="005E629F"/>
    <w:rsid w:val="005E63D6"/>
    <w:rsid w:val="005E6698"/>
    <w:rsid w:val="005E6ADD"/>
    <w:rsid w:val="005E6AE2"/>
    <w:rsid w:val="005E6BF8"/>
    <w:rsid w:val="005E6C6C"/>
    <w:rsid w:val="005E6C9A"/>
    <w:rsid w:val="005E6CB6"/>
    <w:rsid w:val="005E72CC"/>
    <w:rsid w:val="005E76E0"/>
    <w:rsid w:val="005E78C4"/>
    <w:rsid w:val="005E7B93"/>
    <w:rsid w:val="005E7F2B"/>
    <w:rsid w:val="005E7FF2"/>
    <w:rsid w:val="005F02C3"/>
    <w:rsid w:val="005F02E2"/>
    <w:rsid w:val="005F02EF"/>
    <w:rsid w:val="005F042E"/>
    <w:rsid w:val="005F0546"/>
    <w:rsid w:val="005F0A39"/>
    <w:rsid w:val="005F0B3D"/>
    <w:rsid w:val="005F0E39"/>
    <w:rsid w:val="005F0FC6"/>
    <w:rsid w:val="005F1286"/>
    <w:rsid w:val="005F168B"/>
    <w:rsid w:val="005F174C"/>
    <w:rsid w:val="005F192A"/>
    <w:rsid w:val="005F2311"/>
    <w:rsid w:val="005F2513"/>
    <w:rsid w:val="005F27FC"/>
    <w:rsid w:val="005F298D"/>
    <w:rsid w:val="005F2B4A"/>
    <w:rsid w:val="005F2E8A"/>
    <w:rsid w:val="005F3151"/>
    <w:rsid w:val="005F31CA"/>
    <w:rsid w:val="005F34CE"/>
    <w:rsid w:val="005F375D"/>
    <w:rsid w:val="005F3797"/>
    <w:rsid w:val="005F395D"/>
    <w:rsid w:val="005F3ACF"/>
    <w:rsid w:val="005F3BAC"/>
    <w:rsid w:val="005F3BB8"/>
    <w:rsid w:val="005F4086"/>
    <w:rsid w:val="005F42B5"/>
    <w:rsid w:val="005F4640"/>
    <w:rsid w:val="005F4912"/>
    <w:rsid w:val="005F4C61"/>
    <w:rsid w:val="005F52A0"/>
    <w:rsid w:val="005F5798"/>
    <w:rsid w:val="005F58AE"/>
    <w:rsid w:val="005F5B91"/>
    <w:rsid w:val="005F5B9B"/>
    <w:rsid w:val="005F5F50"/>
    <w:rsid w:val="005F63FF"/>
    <w:rsid w:val="005F645C"/>
    <w:rsid w:val="005F647B"/>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600274"/>
    <w:rsid w:val="00600398"/>
    <w:rsid w:val="006003C0"/>
    <w:rsid w:val="00600677"/>
    <w:rsid w:val="006006EE"/>
    <w:rsid w:val="00600879"/>
    <w:rsid w:val="006008CE"/>
    <w:rsid w:val="00600A84"/>
    <w:rsid w:val="00600A9D"/>
    <w:rsid w:val="00600AA7"/>
    <w:rsid w:val="00600C14"/>
    <w:rsid w:val="00600D0C"/>
    <w:rsid w:val="00600D84"/>
    <w:rsid w:val="00600DA2"/>
    <w:rsid w:val="006011B1"/>
    <w:rsid w:val="0060152D"/>
    <w:rsid w:val="00601845"/>
    <w:rsid w:val="00601863"/>
    <w:rsid w:val="00601912"/>
    <w:rsid w:val="00601959"/>
    <w:rsid w:val="00601AF5"/>
    <w:rsid w:val="00601E31"/>
    <w:rsid w:val="00602892"/>
    <w:rsid w:val="00602BBA"/>
    <w:rsid w:val="00603644"/>
    <w:rsid w:val="006039A0"/>
    <w:rsid w:val="00603A82"/>
    <w:rsid w:val="00603BC4"/>
    <w:rsid w:val="00603D2C"/>
    <w:rsid w:val="00603D92"/>
    <w:rsid w:val="00603EB0"/>
    <w:rsid w:val="00603F5E"/>
    <w:rsid w:val="0060403F"/>
    <w:rsid w:val="00604112"/>
    <w:rsid w:val="0060414A"/>
    <w:rsid w:val="00604236"/>
    <w:rsid w:val="0060445E"/>
    <w:rsid w:val="006044E4"/>
    <w:rsid w:val="00604591"/>
    <w:rsid w:val="0060474F"/>
    <w:rsid w:val="006049FA"/>
    <w:rsid w:val="00604A5D"/>
    <w:rsid w:val="00604D73"/>
    <w:rsid w:val="00605088"/>
    <w:rsid w:val="00605220"/>
    <w:rsid w:val="0060524F"/>
    <w:rsid w:val="00605A3C"/>
    <w:rsid w:val="00605B4F"/>
    <w:rsid w:val="00605E77"/>
    <w:rsid w:val="006061E0"/>
    <w:rsid w:val="00606451"/>
    <w:rsid w:val="00606494"/>
    <w:rsid w:val="00606621"/>
    <w:rsid w:val="0060671D"/>
    <w:rsid w:val="0060706F"/>
    <w:rsid w:val="0060741F"/>
    <w:rsid w:val="0060787E"/>
    <w:rsid w:val="00607B88"/>
    <w:rsid w:val="00607D18"/>
    <w:rsid w:val="00607EB5"/>
    <w:rsid w:val="006102EA"/>
    <w:rsid w:val="00610AE8"/>
    <w:rsid w:val="0061167F"/>
    <w:rsid w:val="00611706"/>
    <w:rsid w:val="00611C07"/>
    <w:rsid w:val="00611DAC"/>
    <w:rsid w:val="00611DE3"/>
    <w:rsid w:val="00611F95"/>
    <w:rsid w:val="00612257"/>
    <w:rsid w:val="006122A7"/>
    <w:rsid w:val="00612BA4"/>
    <w:rsid w:val="00612C39"/>
    <w:rsid w:val="00612C3C"/>
    <w:rsid w:val="00612C5D"/>
    <w:rsid w:val="0061305C"/>
    <w:rsid w:val="006131F3"/>
    <w:rsid w:val="006134D7"/>
    <w:rsid w:val="00613887"/>
    <w:rsid w:val="00613CD0"/>
    <w:rsid w:val="00613DF0"/>
    <w:rsid w:val="00613E8A"/>
    <w:rsid w:val="00614094"/>
    <w:rsid w:val="00614160"/>
    <w:rsid w:val="00614622"/>
    <w:rsid w:val="00614635"/>
    <w:rsid w:val="00614812"/>
    <w:rsid w:val="00614DD3"/>
    <w:rsid w:val="00614E1C"/>
    <w:rsid w:val="00614FDE"/>
    <w:rsid w:val="006159C0"/>
    <w:rsid w:val="00615AD3"/>
    <w:rsid w:val="00615F08"/>
    <w:rsid w:val="006160D4"/>
    <w:rsid w:val="006164EE"/>
    <w:rsid w:val="00616743"/>
    <w:rsid w:val="006167C4"/>
    <w:rsid w:val="00616AB6"/>
    <w:rsid w:val="00616D51"/>
    <w:rsid w:val="0061727A"/>
    <w:rsid w:val="006173E2"/>
    <w:rsid w:val="00617864"/>
    <w:rsid w:val="006179C4"/>
    <w:rsid w:val="00617F52"/>
    <w:rsid w:val="00620121"/>
    <w:rsid w:val="0062028A"/>
    <w:rsid w:val="006202E5"/>
    <w:rsid w:val="00620552"/>
    <w:rsid w:val="0062065E"/>
    <w:rsid w:val="00620B37"/>
    <w:rsid w:val="0062103C"/>
    <w:rsid w:val="00621128"/>
    <w:rsid w:val="006214F9"/>
    <w:rsid w:val="006216F8"/>
    <w:rsid w:val="00621AC5"/>
    <w:rsid w:val="00622561"/>
    <w:rsid w:val="006227F5"/>
    <w:rsid w:val="0062299A"/>
    <w:rsid w:val="00622A96"/>
    <w:rsid w:val="00622D83"/>
    <w:rsid w:val="00622DC2"/>
    <w:rsid w:val="00622F37"/>
    <w:rsid w:val="00623125"/>
    <w:rsid w:val="006231C4"/>
    <w:rsid w:val="006233DB"/>
    <w:rsid w:val="00623513"/>
    <w:rsid w:val="00623744"/>
    <w:rsid w:val="00623ABD"/>
    <w:rsid w:val="00623D01"/>
    <w:rsid w:val="00624317"/>
    <w:rsid w:val="00624336"/>
    <w:rsid w:val="006243FF"/>
    <w:rsid w:val="00624AEB"/>
    <w:rsid w:val="00624C5F"/>
    <w:rsid w:val="00624E04"/>
    <w:rsid w:val="00625114"/>
    <w:rsid w:val="00625771"/>
    <w:rsid w:val="006258C9"/>
    <w:rsid w:val="00625934"/>
    <w:rsid w:val="0062593F"/>
    <w:rsid w:val="006261D9"/>
    <w:rsid w:val="0062677B"/>
    <w:rsid w:val="006268A6"/>
    <w:rsid w:val="00626A6E"/>
    <w:rsid w:val="006270F7"/>
    <w:rsid w:val="00627457"/>
    <w:rsid w:val="006275DA"/>
    <w:rsid w:val="0062767B"/>
    <w:rsid w:val="006279FF"/>
    <w:rsid w:val="00627E3B"/>
    <w:rsid w:val="00630096"/>
    <w:rsid w:val="006302DD"/>
    <w:rsid w:val="006306CC"/>
    <w:rsid w:val="006307F5"/>
    <w:rsid w:val="006308DF"/>
    <w:rsid w:val="00630C42"/>
    <w:rsid w:val="0063101E"/>
    <w:rsid w:val="006313CE"/>
    <w:rsid w:val="006313E1"/>
    <w:rsid w:val="00631437"/>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05"/>
    <w:rsid w:val="0063498D"/>
    <w:rsid w:val="006349CE"/>
    <w:rsid w:val="00634A12"/>
    <w:rsid w:val="00634AA6"/>
    <w:rsid w:val="00634DA7"/>
    <w:rsid w:val="0063525C"/>
    <w:rsid w:val="00635443"/>
    <w:rsid w:val="00635456"/>
    <w:rsid w:val="00636AA9"/>
    <w:rsid w:val="00636D59"/>
    <w:rsid w:val="00637036"/>
    <w:rsid w:val="00637556"/>
    <w:rsid w:val="0063774F"/>
    <w:rsid w:val="006377C5"/>
    <w:rsid w:val="00637886"/>
    <w:rsid w:val="006379E7"/>
    <w:rsid w:val="00637F34"/>
    <w:rsid w:val="00640656"/>
    <w:rsid w:val="0064075F"/>
    <w:rsid w:val="00640870"/>
    <w:rsid w:val="006409F4"/>
    <w:rsid w:val="00640C53"/>
    <w:rsid w:val="00640C68"/>
    <w:rsid w:val="00640CF8"/>
    <w:rsid w:val="00640F70"/>
    <w:rsid w:val="00641280"/>
    <w:rsid w:val="006416CA"/>
    <w:rsid w:val="0064171F"/>
    <w:rsid w:val="00641909"/>
    <w:rsid w:val="00641998"/>
    <w:rsid w:val="00641F8A"/>
    <w:rsid w:val="006420D5"/>
    <w:rsid w:val="00642215"/>
    <w:rsid w:val="00642250"/>
    <w:rsid w:val="0064234C"/>
    <w:rsid w:val="006424FD"/>
    <w:rsid w:val="00642A40"/>
    <w:rsid w:val="00642E63"/>
    <w:rsid w:val="00643342"/>
    <w:rsid w:val="0064334A"/>
    <w:rsid w:val="00643B28"/>
    <w:rsid w:val="00644237"/>
    <w:rsid w:val="006444B7"/>
    <w:rsid w:val="00644787"/>
    <w:rsid w:val="00644CEA"/>
    <w:rsid w:val="00644F69"/>
    <w:rsid w:val="0064503D"/>
    <w:rsid w:val="006455F7"/>
    <w:rsid w:val="00645B1D"/>
    <w:rsid w:val="00645D92"/>
    <w:rsid w:val="00645E6D"/>
    <w:rsid w:val="006460BD"/>
    <w:rsid w:val="00646465"/>
    <w:rsid w:val="006464AB"/>
    <w:rsid w:val="006466F8"/>
    <w:rsid w:val="006469C0"/>
    <w:rsid w:val="00646D01"/>
    <w:rsid w:val="006470E9"/>
    <w:rsid w:val="00647197"/>
    <w:rsid w:val="006472A0"/>
    <w:rsid w:val="006473B4"/>
    <w:rsid w:val="006473E7"/>
    <w:rsid w:val="00647943"/>
    <w:rsid w:val="0064796C"/>
    <w:rsid w:val="00647DF8"/>
    <w:rsid w:val="00647E55"/>
    <w:rsid w:val="0065019B"/>
    <w:rsid w:val="006508CE"/>
    <w:rsid w:val="006508D1"/>
    <w:rsid w:val="006509F3"/>
    <w:rsid w:val="00650B11"/>
    <w:rsid w:val="0065149F"/>
    <w:rsid w:val="00651C88"/>
    <w:rsid w:val="00651F1D"/>
    <w:rsid w:val="006522B5"/>
    <w:rsid w:val="0065274E"/>
    <w:rsid w:val="0065286C"/>
    <w:rsid w:val="006528F4"/>
    <w:rsid w:val="00652AAF"/>
    <w:rsid w:val="00652D70"/>
    <w:rsid w:val="00652DD2"/>
    <w:rsid w:val="00652E41"/>
    <w:rsid w:val="00652F3A"/>
    <w:rsid w:val="0065329A"/>
    <w:rsid w:val="00653763"/>
    <w:rsid w:val="00653A8A"/>
    <w:rsid w:val="00653DDF"/>
    <w:rsid w:val="00653F84"/>
    <w:rsid w:val="006540C8"/>
    <w:rsid w:val="0065410B"/>
    <w:rsid w:val="00654134"/>
    <w:rsid w:val="00654506"/>
    <w:rsid w:val="00654CAE"/>
    <w:rsid w:val="00654F84"/>
    <w:rsid w:val="00655104"/>
    <w:rsid w:val="006551AD"/>
    <w:rsid w:val="006551E5"/>
    <w:rsid w:val="006556FD"/>
    <w:rsid w:val="006557EE"/>
    <w:rsid w:val="006559AB"/>
    <w:rsid w:val="00655BC1"/>
    <w:rsid w:val="00655BEB"/>
    <w:rsid w:val="00655C1D"/>
    <w:rsid w:val="00655DC0"/>
    <w:rsid w:val="006560E7"/>
    <w:rsid w:val="006563B3"/>
    <w:rsid w:val="006564A1"/>
    <w:rsid w:val="0065683F"/>
    <w:rsid w:val="00656A65"/>
    <w:rsid w:val="00656B8F"/>
    <w:rsid w:val="00656DC5"/>
    <w:rsid w:val="00656E36"/>
    <w:rsid w:val="00657005"/>
    <w:rsid w:val="006573D9"/>
    <w:rsid w:val="006575CA"/>
    <w:rsid w:val="00657950"/>
    <w:rsid w:val="006579B8"/>
    <w:rsid w:val="00657B07"/>
    <w:rsid w:val="00657BFE"/>
    <w:rsid w:val="00657C0F"/>
    <w:rsid w:val="00657D03"/>
    <w:rsid w:val="00657EAF"/>
    <w:rsid w:val="0066047D"/>
    <w:rsid w:val="0066079C"/>
    <w:rsid w:val="00660926"/>
    <w:rsid w:val="00660B03"/>
    <w:rsid w:val="00660E03"/>
    <w:rsid w:val="00660E33"/>
    <w:rsid w:val="0066124A"/>
    <w:rsid w:val="00661259"/>
    <w:rsid w:val="00661472"/>
    <w:rsid w:val="006614F3"/>
    <w:rsid w:val="00661609"/>
    <w:rsid w:val="00661809"/>
    <w:rsid w:val="0066192F"/>
    <w:rsid w:val="00661A95"/>
    <w:rsid w:val="00661AC5"/>
    <w:rsid w:val="00661C18"/>
    <w:rsid w:val="00661DF1"/>
    <w:rsid w:val="00661EFF"/>
    <w:rsid w:val="006622BA"/>
    <w:rsid w:val="006623FE"/>
    <w:rsid w:val="006629B1"/>
    <w:rsid w:val="00662B57"/>
    <w:rsid w:val="00662B7F"/>
    <w:rsid w:val="00662D0A"/>
    <w:rsid w:val="00662F27"/>
    <w:rsid w:val="00662FF7"/>
    <w:rsid w:val="00663119"/>
    <w:rsid w:val="006635CF"/>
    <w:rsid w:val="006636D5"/>
    <w:rsid w:val="0066398A"/>
    <w:rsid w:val="00663C67"/>
    <w:rsid w:val="00663DDE"/>
    <w:rsid w:val="00663F45"/>
    <w:rsid w:val="00663F5A"/>
    <w:rsid w:val="0066405C"/>
    <w:rsid w:val="006642E2"/>
    <w:rsid w:val="00664468"/>
    <w:rsid w:val="00664C73"/>
    <w:rsid w:val="00664FA7"/>
    <w:rsid w:val="00664FE0"/>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EF1"/>
    <w:rsid w:val="0067017B"/>
    <w:rsid w:val="00670197"/>
    <w:rsid w:val="006704EC"/>
    <w:rsid w:val="00670559"/>
    <w:rsid w:val="0067086D"/>
    <w:rsid w:val="00670B11"/>
    <w:rsid w:val="00670B88"/>
    <w:rsid w:val="00670C40"/>
    <w:rsid w:val="00671CB7"/>
    <w:rsid w:val="00672307"/>
    <w:rsid w:val="00672330"/>
    <w:rsid w:val="006727EC"/>
    <w:rsid w:val="00672B34"/>
    <w:rsid w:val="00672F43"/>
    <w:rsid w:val="006730B0"/>
    <w:rsid w:val="006736C3"/>
    <w:rsid w:val="00673738"/>
    <w:rsid w:val="00673918"/>
    <w:rsid w:val="006739FC"/>
    <w:rsid w:val="00673CA1"/>
    <w:rsid w:val="00674233"/>
    <w:rsid w:val="00674367"/>
    <w:rsid w:val="00674569"/>
    <w:rsid w:val="00675015"/>
    <w:rsid w:val="006751CA"/>
    <w:rsid w:val="00675844"/>
    <w:rsid w:val="006758B5"/>
    <w:rsid w:val="00675BFA"/>
    <w:rsid w:val="00675F61"/>
    <w:rsid w:val="006760CA"/>
    <w:rsid w:val="006761AB"/>
    <w:rsid w:val="0067626C"/>
    <w:rsid w:val="0067635D"/>
    <w:rsid w:val="00676471"/>
    <w:rsid w:val="00676A04"/>
    <w:rsid w:val="00676A7F"/>
    <w:rsid w:val="00676C3C"/>
    <w:rsid w:val="00676F88"/>
    <w:rsid w:val="006771E5"/>
    <w:rsid w:val="00677AAD"/>
    <w:rsid w:val="00677AC1"/>
    <w:rsid w:val="00677AE8"/>
    <w:rsid w:val="00677B33"/>
    <w:rsid w:val="00677D1D"/>
    <w:rsid w:val="00680103"/>
    <w:rsid w:val="00680503"/>
    <w:rsid w:val="0068068C"/>
    <w:rsid w:val="006806E9"/>
    <w:rsid w:val="006807C9"/>
    <w:rsid w:val="006807F0"/>
    <w:rsid w:val="0068086D"/>
    <w:rsid w:val="00680991"/>
    <w:rsid w:val="00680C4C"/>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790"/>
    <w:rsid w:val="00682975"/>
    <w:rsid w:val="0068298C"/>
    <w:rsid w:val="00682A6D"/>
    <w:rsid w:val="00682A9A"/>
    <w:rsid w:val="00682ABE"/>
    <w:rsid w:val="00682B2C"/>
    <w:rsid w:val="00682C2A"/>
    <w:rsid w:val="00682D2E"/>
    <w:rsid w:val="00683076"/>
    <w:rsid w:val="00683168"/>
    <w:rsid w:val="006831BC"/>
    <w:rsid w:val="0068335C"/>
    <w:rsid w:val="0068342F"/>
    <w:rsid w:val="00683449"/>
    <w:rsid w:val="0068387D"/>
    <w:rsid w:val="00683B1B"/>
    <w:rsid w:val="00684051"/>
    <w:rsid w:val="00684601"/>
    <w:rsid w:val="00684D31"/>
    <w:rsid w:val="0068518D"/>
    <w:rsid w:val="00685289"/>
    <w:rsid w:val="00685380"/>
    <w:rsid w:val="0068550C"/>
    <w:rsid w:val="00685586"/>
    <w:rsid w:val="006855D1"/>
    <w:rsid w:val="00685667"/>
    <w:rsid w:val="00685751"/>
    <w:rsid w:val="00685AE4"/>
    <w:rsid w:val="006866D1"/>
    <w:rsid w:val="00686792"/>
    <w:rsid w:val="00686B21"/>
    <w:rsid w:val="00686B4F"/>
    <w:rsid w:val="00686C98"/>
    <w:rsid w:val="006874E8"/>
    <w:rsid w:val="0068787F"/>
    <w:rsid w:val="00687A38"/>
    <w:rsid w:val="006901DB"/>
    <w:rsid w:val="0069022F"/>
    <w:rsid w:val="00690279"/>
    <w:rsid w:val="00690519"/>
    <w:rsid w:val="0069056C"/>
    <w:rsid w:val="00690809"/>
    <w:rsid w:val="006909CA"/>
    <w:rsid w:val="00690DF6"/>
    <w:rsid w:val="00690EC1"/>
    <w:rsid w:val="00690F3C"/>
    <w:rsid w:val="00690F66"/>
    <w:rsid w:val="00690F8E"/>
    <w:rsid w:val="00691020"/>
    <w:rsid w:val="00691384"/>
    <w:rsid w:val="00691441"/>
    <w:rsid w:val="0069152C"/>
    <w:rsid w:val="00691587"/>
    <w:rsid w:val="00691A00"/>
    <w:rsid w:val="0069275D"/>
    <w:rsid w:val="00692A3A"/>
    <w:rsid w:val="00692B5C"/>
    <w:rsid w:val="00693043"/>
    <w:rsid w:val="006931A9"/>
    <w:rsid w:val="006931B9"/>
    <w:rsid w:val="006936F2"/>
    <w:rsid w:val="00693880"/>
    <w:rsid w:val="00693D82"/>
    <w:rsid w:val="00694483"/>
    <w:rsid w:val="00694586"/>
    <w:rsid w:val="006946DD"/>
    <w:rsid w:val="00694906"/>
    <w:rsid w:val="00694D00"/>
    <w:rsid w:val="0069504F"/>
    <w:rsid w:val="006953D4"/>
    <w:rsid w:val="0069591F"/>
    <w:rsid w:val="00695C7F"/>
    <w:rsid w:val="00695EC6"/>
    <w:rsid w:val="006960EF"/>
    <w:rsid w:val="00696470"/>
    <w:rsid w:val="006968EF"/>
    <w:rsid w:val="00696A39"/>
    <w:rsid w:val="00696A57"/>
    <w:rsid w:val="00696E2F"/>
    <w:rsid w:val="006972A4"/>
    <w:rsid w:val="00697418"/>
    <w:rsid w:val="0069741A"/>
    <w:rsid w:val="0069746A"/>
    <w:rsid w:val="00697B99"/>
    <w:rsid w:val="00697F88"/>
    <w:rsid w:val="006A0157"/>
    <w:rsid w:val="006A02D5"/>
    <w:rsid w:val="006A06DA"/>
    <w:rsid w:val="006A0796"/>
    <w:rsid w:val="006A08B8"/>
    <w:rsid w:val="006A0AC3"/>
    <w:rsid w:val="006A0BE7"/>
    <w:rsid w:val="006A0E4B"/>
    <w:rsid w:val="006A100E"/>
    <w:rsid w:val="006A12B2"/>
    <w:rsid w:val="006A1550"/>
    <w:rsid w:val="006A1978"/>
    <w:rsid w:val="006A1A92"/>
    <w:rsid w:val="006A1B14"/>
    <w:rsid w:val="006A1B61"/>
    <w:rsid w:val="006A1CCB"/>
    <w:rsid w:val="006A1E68"/>
    <w:rsid w:val="006A2303"/>
    <w:rsid w:val="006A2654"/>
    <w:rsid w:val="006A2699"/>
    <w:rsid w:val="006A2A9F"/>
    <w:rsid w:val="006A2C50"/>
    <w:rsid w:val="006A2D2C"/>
    <w:rsid w:val="006A324E"/>
    <w:rsid w:val="006A388A"/>
    <w:rsid w:val="006A38BE"/>
    <w:rsid w:val="006A3A7F"/>
    <w:rsid w:val="006A3E03"/>
    <w:rsid w:val="006A3F16"/>
    <w:rsid w:val="006A437F"/>
    <w:rsid w:val="006A44BC"/>
    <w:rsid w:val="006A49AA"/>
    <w:rsid w:val="006A4DCF"/>
    <w:rsid w:val="006A5002"/>
    <w:rsid w:val="006A5033"/>
    <w:rsid w:val="006A511F"/>
    <w:rsid w:val="006A525F"/>
    <w:rsid w:val="006A53FE"/>
    <w:rsid w:val="006A5542"/>
    <w:rsid w:val="006A56DA"/>
    <w:rsid w:val="006A5952"/>
    <w:rsid w:val="006A6496"/>
    <w:rsid w:val="006A654F"/>
    <w:rsid w:val="006A65C7"/>
    <w:rsid w:val="006A66D0"/>
    <w:rsid w:val="006A719A"/>
    <w:rsid w:val="006A7208"/>
    <w:rsid w:val="006A7AC3"/>
    <w:rsid w:val="006A7B3C"/>
    <w:rsid w:val="006A7B5A"/>
    <w:rsid w:val="006A7FE9"/>
    <w:rsid w:val="006B00CC"/>
    <w:rsid w:val="006B0390"/>
    <w:rsid w:val="006B0471"/>
    <w:rsid w:val="006B0AF2"/>
    <w:rsid w:val="006B0B1F"/>
    <w:rsid w:val="006B0BB7"/>
    <w:rsid w:val="006B0BF4"/>
    <w:rsid w:val="006B100F"/>
    <w:rsid w:val="006B1012"/>
    <w:rsid w:val="006B101C"/>
    <w:rsid w:val="006B115F"/>
    <w:rsid w:val="006B1329"/>
    <w:rsid w:val="006B1447"/>
    <w:rsid w:val="006B1609"/>
    <w:rsid w:val="006B21E4"/>
    <w:rsid w:val="006B21FE"/>
    <w:rsid w:val="006B23D0"/>
    <w:rsid w:val="006B29B6"/>
    <w:rsid w:val="006B2D2B"/>
    <w:rsid w:val="006B2F84"/>
    <w:rsid w:val="006B32B6"/>
    <w:rsid w:val="006B32BF"/>
    <w:rsid w:val="006B3366"/>
    <w:rsid w:val="006B34BB"/>
    <w:rsid w:val="006B35B8"/>
    <w:rsid w:val="006B3676"/>
    <w:rsid w:val="006B3A9B"/>
    <w:rsid w:val="006B3C93"/>
    <w:rsid w:val="006B3FC9"/>
    <w:rsid w:val="006B4135"/>
    <w:rsid w:val="006B4449"/>
    <w:rsid w:val="006B44EC"/>
    <w:rsid w:val="006B47F4"/>
    <w:rsid w:val="006B4848"/>
    <w:rsid w:val="006B488A"/>
    <w:rsid w:val="006B4949"/>
    <w:rsid w:val="006B4A04"/>
    <w:rsid w:val="006B4C16"/>
    <w:rsid w:val="006B5520"/>
    <w:rsid w:val="006B55C5"/>
    <w:rsid w:val="006B5781"/>
    <w:rsid w:val="006B5882"/>
    <w:rsid w:val="006B58C2"/>
    <w:rsid w:val="006B5A38"/>
    <w:rsid w:val="006B5E32"/>
    <w:rsid w:val="006B5E7F"/>
    <w:rsid w:val="006B6651"/>
    <w:rsid w:val="006B680A"/>
    <w:rsid w:val="006B6A15"/>
    <w:rsid w:val="006B70D8"/>
    <w:rsid w:val="006B779D"/>
    <w:rsid w:val="006B77D0"/>
    <w:rsid w:val="006B77D9"/>
    <w:rsid w:val="006B7ACA"/>
    <w:rsid w:val="006B7DAD"/>
    <w:rsid w:val="006B7E75"/>
    <w:rsid w:val="006B7E8B"/>
    <w:rsid w:val="006C05D7"/>
    <w:rsid w:val="006C082C"/>
    <w:rsid w:val="006C0C30"/>
    <w:rsid w:val="006C0CC0"/>
    <w:rsid w:val="006C0D15"/>
    <w:rsid w:val="006C0E23"/>
    <w:rsid w:val="006C1680"/>
    <w:rsid w:val="006C1741"/>
    <w:rsid w:val="006C1CAB"/>
    <w:rsid w:val="006C1E58"/>
    <w:rsid w:val="006C2109"/>
    <w:rsid w:val="006C219E"/>
    <w:rsid w:val="006C22E9"/>
    <w:rsid w:val="006C250A"/>
    <w:rsid w:val="006C2CFB"/>
    <w:rsid w:val="006C2DA8"/>
    <w:rsid w:val="006C2F06"/>
    <w:rsid w:val="006C36DD"/>
    <w:rsid w:val="006C377E"/>
    <w:rsid w:val="006C37F0"/>
    <w:rsid w:val="006C3DA0"/>
    <w:rsid w:val="006C3E08"/>
    <w:rsid w:val="006C429C"/>
    <w:rsid w:val="006C4775"/>
    <w:rsid w:val="006C4AFB"/>
    <w:rsid w:val="006C4E3A"/>
    <w:rsid w:val="006C4F2C"/>
    <w:rsid w:val="006C5267"/>
    <w:rsid w:val="006C561F"/>
    <w:rsid w:val="006C6121"/>
    <w:rsid w:val="006C64F3"/>
    <w:rsid w:val="006C662D"/>
    <w:rsid w:val="006C6639"/>
    <w:rsid w:val="006C670C"/>
    <w:rsid w:val="006C67D9"/>
    <w:rsid w:val="006C681C"/>
    <w:rsid w:val="006C698C"/>
    <w:rsid w:val="006C699B"/>
    <w:rsid w:val="006C6AF5"/>
    <w:rsid w:val="006C6BA5"/>
    <w:rsid w:val="006C6C73"/>
    <w:rsid w:val="006C7197"/>
    <w:rsid w:val="006C749A"/>
    <w:rsid w:val="006C7A92"/>
    <w:rsid w:val="006D00ED"/>
    <w:rsid w:val="006D02DA"/>
    <w:rsid w:val="006D0357"/>
    <w:rsid w:val="006D068B"/>
    <w:rsid w:val="006D11CD"/>
    <w:rsid w:val="006D1B2F"/>
    <w:rsid w:val="006D2061"/>
    <w:rsid w:val="006D2309"/>
    <w:rsid w:val="006D2334"/>
    <w:rsid w:val="006D28D3"/>
    <w:rsid w:val="006D2ECF"/>
    <w:rsid w:val="006D2F63"/>
    <w:rsid w:val="006D3844"/>
    <w:rsid w:val="006D3E59"/>
    <w:rsid w:val="006D44DB"/>
    <w:rsid w:val="006D46A1"/>
    <w:rsid w:val="006D4907"/>
    <w:rsid w:val="006D5011"/>
    <w:rsid w:val="006D56B6"/>
    <w:rsid w:val="006D58FA"/>
    <w:rsid w:val="006D5C52"/>
    <w:rsid w:val="006D5F85"/>
    <w:rsid w:val="006D609F"/>
    <w:rsid w:val="006D610D"/>
    <w:rsid w:val="006D612E"/>
    <w:rsid w:val="006D71A8"/>
    <w:rsid w:val="006D723F"/>
    <w:rsid w:val="006D73CF"/>
    <w:rsid w:val="006D73D2"/>
    <w:rsid w:val="006D752E"/>
    <w:rsid w:val="006D75E8"/>
    <w:rsid w:val="006D7784"/>
    <w:rsid w:val="006D7909"/>
    <w:rsid w:val="006D7BA2"/>
    <w:rsid w:val="006D7C7D"/>
    <w:rsid w:val="006D7E06"/>
    <w:rsid w:val="006E0035"/>
    <w:rsid w:val="006E0182"/>
    <w:rsid w:val="006E048F"/>
    <w:rsid w:val="006E05CF"/>
    <w:rsid w:val="006E0789"/>
    <w:rsid w:val="006E08D3"/>
    <w:rsid w:val="006E0AC1"/>
    <w:rsid w:val="006E0C35"/>
    <w:rsid w:val="006E0C7E"/>
    <w:rsid w:val="006E0E4A"/>
    <w:rsid w:val="006E1DA5"/>
    <w:rsid w:val="006E1EE0"/>
    <w:rsid w:val="006E1F76"/>
    <w:rsid w:val="006E1FD4"/>
    <w:rsid w:val="006E2351"/>
    <w:rsid w:val="006E2899"/>
    <w:rsid w:val="006E28A1"/>
    <w:rsid w:val="006E29CB"/>
    <w:rsid w:val="006E2A7A"/>
    <w:rsid w:val="006E2BF8"/>
    <w:rsid w:val="006E2D4F"/>
    <w:rsid w:val="006E32A9"/>
    <w:rsid w:val="006E3325"/>
    <w:rsid w:val="006E375D"/>
    <w:rsid w:val="006E380C"/>
    <w:rsid w:val="006E38B8"/>
    <w:rsid w:val="006E3D0E"/>
    <w:rsid w:val="006E3F27"/>
    <w:rsid w:val="006E4119"/>
    <w:rsid w:val="006E41BE"/>
    <w:rsid w:val="006E431B"/>
    <w:rsid w:val="006E4333"/>
    <w:rsid w:val="006E44C2"/>
    <w:rsid w:val="006E4CBF"/>
    <w:rsid w:val="006E4E15"/>
    <w:rsid w:val="006E4E68"/>
    <w:rsid w:val="006E55D2"/>
    <w:rsid w:val="006E57E5"/>
    <w:rsid w:val="006E59A9"/>
    <w:rsid w:val="006E5A2D"/>
    <w:rsid w:val="006E5ED3"/>
    <w:rsid w:val="006E648F"/>
    <w:rsid w:val="006E672B"/>
    <w:rsid w:val="006E6756"/>
    <w:rsid w:val="006E6B7D"/>
    <w:rsid w:val="006E6CE1"/>
    <w:rsid w:val="006E6FE3"/>
    <w:rsid w:val="006E73DD"/>
    <w:rsid w:val="006E7448"/>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56"/>
    <w:rsid w:val="006F1B3B"/>
    <w:rsid w:val="006F1C9A"/>
    <w:rsid w:val="006F1C9C"/>
    <w:rsid w:val="006F1E19"/>
    <w:rsid w:val="006F28B1"/>
    <w:rsid w:val="006F2D26"/>
    <w:rsid w:val="006F2EFD"/>
    <w:rsid w:val="006F2FC7"/>
    <w:rsid w:val="006F326C"/>
    <w:rsid w:val="006F337B"/>
    <w:rsid w:val="006F3610"/>
    <w:rsid w:val="006F3A1F"/>
    <w:rsid w:val="006F3D3E"/>
    <w:rsid w:val="006F3D73"/>
    <w:rsid w:val="006F3EB4"/>
    <w:rsid w:val="006F4308"/>
    <w:rsid w:val="006F46E4"/>
    <w:rsid w:val="006F4FC7"/>
    <w:rsid w:val="006F5300"/>
    <w:rsid w:val="006F56F1"/>
    <w:rsid w:val="006F5A3E"/>
    <w:rsid w:val="006F5B96"/>
    <w:rsid w:val="006F5F45"/>
    <w:rsid w:val="006F638D"/>
    <w:rsid w:val="006F6409"/>
    <w:rsid w:val="006F6856"/>
    <w:rsid w:val="006F68E1"/>
    <w:rsid w:val="006F6A94"/>
    <w:rsid w:val="006F6CEF"/>
    <w:rsid w:val="006F723A"/>
    <w:rsid w:val="006F777F"/>
    <w:rsid w:val="006F7A0D"/>
    <w:rsid w:val="006F7EC3"/>
    <w:rsid w:val="007004AC"/>
    <w:rsid w:val="007004EE"/>
    <w:rsid w:val="007008A1"/>
    <w:rsid w:val="00700B21"/>
    <w:rsid w:val="00700CA9"/>
    <w:rsid w:val="00700E0A"/>
    <w:rsid w:val="00701062"/>
    <w:rsid w:val="00701471"/>
    <w:rsid w:val="00701584"/>
    <w:rsid w:val="00701672"/>
    <w:rsid w:val="007016C7"/>
    <w:rsid w:val="0070170E"/>
    <w:rsid w:val="00701B82"/>
    <w:rsid w:val="00701BFB"/>
    <w:rsid w:val="00701E71"/>
    <w:rsid w:val="00701E8B"/>
    <w:rsid w:val="00702097"/>
    <w:rsid w:val="007021C2"/>
    <w:rsid w:val="007028C2"/>
    <w:rsid w:val="00702972"/>
    <w:rsid w:val="00702A19"/>
    <w:rsid w:val="00702A9F"/>
    <w:rsid w:val="00702F40"/>
    <w:rsid w:val="00702FDF"/>
    <w:rsid w:val="0070307B"/>
    <w:rsid w:val="0070308C"/>
    <w:rsid w:val="007037E0"/>
    <w:rsid w:val="00703A94"/>
    <w:rsid w:val="00703C51"/>
    <w:rsid w:val="00703C78"/>
    <w:rsid w:val="00703E0E"/>
    <w:rsid w:val="00703F56"/>
    <w:rsid w:val="00704244"/>
    <w:rsid w:val="007042FD"/>
    <w:rsid w:val="007048AB"/>
    <w:rsid w:val="00704959"/>
    <w:rsid w:val="00704A1F"/>
    <w:rsid w:val="00704F7F"/>
    <w:rsid w:val="0070521A"/>
    <w:rsid w:val="007052E9"/>
    <w:rsid w:val="007054F3"/>
    <w:rsid w:val="00705601"/>
    <w:rsid w:val="00705755"/>
    <w:rsid w:val="00705786"/>
    <w:rsid w:val="00705C76"/>
    <w:rsid w:val="00705D2E"/>
    <w:rsid w:val="007060A8"/>
    <w:rsid w:val="00706216"/>
    <w:rsid w:val="00706284"/>
    <w:rsid w:val="007062F6"/>
    <w:rsid w:val="0070648F"/>
    <w:rsid w:val="007064A7"/>
    <w:rsid w:val="007064FD"/>
    <w:rsid w:val="007065F3"/>
    <w:rsid w:val="00706B37"/>
    <w:rsid w:val="00706D1B"/>
    <w:rsid w:val="00706E33"/>
    <w:rsid w:val="0070709D"/>
    <w:rsid w:val="00707132"/>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6FF"/>
    <w:rsid w:val="007117A2"/>
    <w:rsid w:val="007119DF"/>
    <w:rsid w:val="00711A04"/>
    <w:rsid w:val="00711D0E"/>
    <w:rsid w:val="00711E0D"/>
    <w:rsid w:val="00712073"/>
    <w:rsid w:val="0071218E"/>
    <w:rsid w:val="00712D8B"/>
    <w:rsid w:val="00713312"/>
    <w:rsid w:val="007135B9"/>
    <w:rsid w:val="0071372A"/>
    <w:rsid w:val="00713D21"/>
    <w:rsid w:val="00713F66"/>
    <w:rsid w:val="00713FD0"/>
    <w:rsid w:val="007141B6"/>
    <w:rsid w:val="00714396"/>
    <w:rsid w:val="00714D6E"/>
    <w:rsid w:val="0071522E"/>
    <w:rsid w:val="007153E6"/>
    <w:rsid w:val="007153E9"/>
    <w:rsid w:val="00715721"/>
    <w:rsid w:val="00715AD1"/>
    <w:rsid w:val="00715BBE"/>
    <w:rsid w:val="00715BF5"/>
    <w:rsid w:val="00715E82"/>
    <w:rsid w:val="007161B0"/>
    <w:rsid w:val="00716664"/>
    <w:rsid w:val="00716B3D"/>
    <w:rsid w:val="00717158"/>
    <w:rsid w:val="00717328"/>
    <w:rsid w:val="007175DB"/>
    <w:rsid w:val="00717C35"/>
    <w:rsid w:val="00720006"/>
    <w:rsid w:val="0072071F"/>
    <w:rsid w:val="00720C1A"/>
    <w:rsid w:val="00720C58"/>
    <w:rsid w:val="00720D81"/>
    <w:rsid w:val="00721026"/>
    <w:rsid w:val="0072145B"/>
    <w:rsid w:val="00721EF1"/>
    <w:rsid w:val="00722226"/>
    <w:rsid w:val="0072234B"/>
    <w:rsid w:val="00722734"/>
    <w:rsid w:val="00722776"/>
    <w:rsid w:val="007228C1"/>
    <w:rsid w:val="00722908"/>
    <w:rsid w:val="0072291A"/>
    <w:rsid w:val="00722A09"/>
    <w:rsid w:val="00722C06"/>
    <w:rsid w:val="00722C4A"/>
    <w:rsid w:val="00723369"/>
    <w:rsid w:val="00723413"/>
    <w:rsid w:val="00723693"/>
    <w:rsid w:val="0072371E"/>
    <w:rsid w:val="00723C26"/>
    <w:rsid w:val="00723DBE"/>
    <w:rsid w:val="00723EB0"/>
    <w:rsid w:val="007242CA"/>
    <w:rsid w:val="007244D4"/>
    <w:rsid w:val="00724655"/>
    <w:rsid w:val="007249B4"/>
    <w:rsid w:val="00724DF3"/>
    <w:rsid w:val="00724FF4"/>
    <w:rsid w:val="0072526A"/>
    <w:rsid w:val="007253F7"/>
    <w:rsid w:val="007254E4"/>
    <w:rsid w:val="00725551"/>
    <w:rsid w:val="007258B9"/>
    <w:rsid w:val="007259D5"/>
    <w:rsid w:val="00725F56"/>
    <w:rsid w:val="007262AE"/>
    <w:rsid w:val="00726BDD"/>
    <w:rsid w:val="00726E80"/>
    <w:rsid w:val="00726EBF"/>
    <w:rsid w:val="00726F43"/>
    <w:rsid w:val="00727005"/>
    <w:rsid w:val="0072710C"/>
    <w:rsid w:val="00727184"/>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AC4"/>
    <w:rsid w:val="00732CE5"/>
    <w:rsid w:val="00732E88"/>
    <w:rsid w:val="00733014"/>
    <w:rsid w:val="00733868"/>
    <w:rsid w:val="00733A3F"/>
    <w:rsid w:val="00733B4E"/>
    <w:rsid w:val="00733B8B"/>
    <w:rsid w:val="0073407C"/>
    <w:rsid w:val="00734293"/>
    <w:rsid w:val="0073469E"/>
    <w:rsid w:val="0073481F"/>
    <w:rsid w:val="00734832"/>
    <w:rsid w:val="007349BF"/>
    <w:rsid w:val="00734CCD"/>
    <w:rsid w:val="00734CDB"/>
    <w:rsid w:val="00734D59"/>
    <w:rsid w:val="00734DC7"/>
    <w:rsid w:val="00734F6E"/>
    <w:rsid w:val="0073510B"/>
    <w:rsid w:val="00735A7D"/>
    <w:rsid w:val="00735C31"/>
    <w:rsid w:val="00736626"/>
    <w:rsid w:val="007367B7"/>
    <w:rsid w:val="00736BB9"/>
    <w:rsid w:val="00736F7B"/>
    <w:rsid w:val="0073706E"/>
    <w:rsid w:val="0073712A"/>
    <w:rsid w:val="007373AF"/>
    <w:rsid w:val="0073752B"/>
    <w:rsid w:val="00737A82"/>
    <w:rsid w:val="0074002F"/>
    <w:rsid w:val="007404C0"/>
    <w:rsid w:val="00740544"/>
    <w:rsid w:val="007407DB"/>
    <w:rsid w:val="00740824"/>
    <w:rsid w:val="00740997"/>
    <w:rsid w:val="00740A1E"/>
    <w:rsid w:val="00740DA1"/>
    <w:rsid w:val="0074163C"/>
    <w:rsid w:val="007416BE"/>
    <w:rsid w:val="00741C8F"/>
    <w:rsid w:val="00741D36"/>
    <w:rsid w:val="00741FF1"/>
    <w:rsid w:val="007422E5"/>
    <w:rsid w:val="007426D3"/>
    <w:rsid w:val="00742918"/>
    <w:rsid w:val="007429CC"/>
    <w:rsid w:val="007429D2"/>
    <w:rsid w:val="00742ED2"/>
    <w:rsid w:val="00742FA1"/>
    <w:rsid w:val="0074336F"/>
    <w:rsid w:val="0074398E"/>
    <w:rsid w:val="00743999"/>
    <w:rsid w:val="00743BEE"/>
    <w:rsid w:val="00743DD6"/>
    <w:rsid w:val="007440F5"/>
    <w:rsid w:val="007442F7"/>
    <w:rsid w:val="00744558"/>
    <w:rsid w:val="00744996"/>
    <w:rsid w:val="00744B5F"/>
    <w:rsid w:val="0074538E"/>
    <w:rsid w:val="0074553D"/>
    <w:rsid w:val="0074556D"/>
    <w:rsid w:val="007456CC"/>
    <w:rsid w:val="00745787"/>
    <w:rsid w:val="007458A3"/>
    <w:rsid w:val="00745957"/>
    <w:rsid w:val="00745A13"/>
    <w:rsid w:val="00745DA2"/>
    <w:rsid w:val="007461DF"/>
    <w:rsid w:val="00746595"/>
    <w:rsid w:val="007468CD"/>
    <w:rsid w:val="00746DE8"/>
    <w:rsid w:val="00746E6D"/>
    <w:rsid w:val="007471AA"/>
    <w:rsid w:val="0074749B"/>
    <w:rsid w:val="007477BB"/>
    <w:rsid w:val="0074786C"/>
    <w:rsid w:val="00747980"/>
    <w:rsid w:val="00747CBB"/>
    <w:rsid w:val="00747F76"/>
    <w:rsid w:val="0075049F"/>
    <w:rsid w:val="00750AF1"/>
    <w:rsid w:val="00750D12"/>
    <w:rsid w:val="00750DC1"/>
    <w:rsid w:val="00750FC1"/>
    <w:rsid w:val="00751045"/>
    <w:rsid w:val="0075133E"/>
    <w:rsid w:val="007514A3"/>
    <w:rsid w:val="0075152D"/>
    <w:rsid w:val="00751A49"/>
    <w:rsid w:val="00751A64"/>
    <w:rsid w:val="00752093"/>
    <w:rsid w:val="0075264F"/>
    <w:rsid w:val="0075284A"/>
    <w:rsid w:val="00752AD5"/>
    <w:rsid w:val="00752DD2"/>
    <w:rsid w:val="00752FC2"/>
    <w:rsid w:val="007531A6"/>
    <w:rsid w:val="00753312"/>
    <w:rsid w:val="007533AB"/>
    <w:rsid w:val="007533D0"/>
    <w:rsid w:val="0075348B"/>
    <w:rsid w:val="007535B3"/>
    <w:rsid w:val="00753683"/>
    <w:rsid w:val="007536B6"/>
    <w:rsid w:val="0075374C"/>
    <w:rsid w:val="00753AF1"/>
    <w:rsid w:val="007543A8"/>
    <w:rsid w:val="00754496"/>
    <w:rsid w:val="00754973"/>
    <w:rsid w:val="00754A08"/>
    <w:rsid w:val="00754A36"/>
    <w:rsid w:val="00754B2A"/>
    <w:rsid w:val="00754C80"/>
    <w:rsid w:val="007551A2"/>
    <w:rsid w:val="00755443"/>
    <w:rsid w:val="0075548A"/>
    <w:rsid w:val="00755673"/>
    <w:rsid w:val="007556DA"/>
    <w:rsid w:val="0075579A"/>
    <w:rsid w:val="00755BF6"/>
    <w:rsid w:val="00755D9B"/>
    <w:rsid w:val="00755FB9"/>
    <w:rsid w:val="0075677D"/>
    <w:rsid w:val="00756783"/>
    <w:rsid w:val="00756DC8"/>
    <w:rsid w:val="00756E45"/>
    <w:rsid w:val="007575E2"/>
    <w:rsid w:val="0076029B"/>
    <w:rsid w:val="00760383"/>
    <w:rsid w:val="007607B9"/>
    <w:rsid w:val="007608DD"/>
    <w:rsid w:val="00760ECE"/>
    <w:rsid w:val="00761136"/>
    <w:rsid w:val="0076113D"/>
    <w:rsid w:val="00761566"/>
    <w:rsid w:val="00761F15"/>
    <w:rsid w:val="00761F4E"/>
    <w:rsid w:val="00761FD2"/>
    <w:rsid w:val="00762385"/>
    <w:rsid w:val="00762506"/>
    <w:rsid w:val="0076254B"/>
    <w:rsid w:val="0076288A"/>
    <w:rsid w:val="00762968"/>
    <w:rsid w:val="00762C43"/>
    <w:rsid w:val="00763180"/>
    <w:rsid w:val="007633C7"/>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6A8"/>
    <w:rsid w:val="00767890"/>
    <w:rsid w:val="007679E3"/>
    <w:rsid w:val="0077011E"/>
    <w:rsid w:val="0077018F"/>
    <w:rsid w:val="007701AA"/>
    <w:rsid w:val="007704CE"/>
    <w:rsid w:val="00770552"/>
    <w:rsid w:val="00770AF1"/>
    <w:rsid w:val="00770FE0"/>
    <w:rsid w:val="0077145F"/>
    <w:rsid w:val="00771908"/>
    <w:rsid w:val="0077191E"/>
    <w:rsid w:val="00771938"/>
    <w:rsid w:val="007721D9"/>
    <w:rsid w:val="0077222F"/>
    <w:rsid w:val="007723C3"/>
    <w:rsid w:val="007727C0"/>
    <w:rsid w:val="00772856"/>
    <w:rsid w:val="00772A55"/>
    <w:rsid w:val="00772C64"/>
    <w:rsid w:val="00772C7D"/>
    <w:rsid w:val="00772E17"/>
    <w:rsid w:val="00773064"/>
    <w:rsid w:val="007730E1"/>
    <w:rsid w:val="007735D8"/>
    <w:rsid w:val="00773D2A"/>
    <w:rsid w:val="00773E48"/>
    <w:rsid w:val="00773E7A"/>
    <w:rsid w:val="00774242"/>
    <w:rsid w:val="00775035"/>
    <w:rsid w:val="0077531A"/>
    <w:rsid w:val="00775855"/>
    <w:rsid w:val="00775C43"/>
    <w:rsid w:val="00775C5D"/>
    <w:rsid w:val="00775F6C"/>
    <w:rsid w:val="00775F8E"/>
    <w:rsid w:val="007764B0"/>
    <w:rsid w:val="00776801"/>
    <w:rsid w:val="00776A58"/>
    <w:rsid w:val="00776AC0"/>
    <w:rsid w:val="007770E9"/>
    <w:rsid w:val="0077717C"/>
    <w:rsid w:val="00777268"/>
    <w:rsid w:val="0077745E"/>
    <w:rsid w:val="007779FC"/>
    <w:rsid w:val="00780059"/>
    <w:rsid w:val="007800A5"/>
    <w:rsid w:val="007800CB"/>
    <w:rsid w:val="007801D7"/>
    <w:rsid w:val="00780476"/>
    <w:rsid w:val="00780580"/>
    <w:rsid w:val="0078093B"/>
    <w:rsid w:val="00780B1A"/>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D60"/>
    <w:rsid w:val="00783441"/>
    <w:rsid w:val="00783497"/>
    <w:rsid w:val="00783A59"/>
    <w:rsid w:val="00783A5F"/>
    <w:rsid w:val="00783A82"/>
    <w:rsid w:val="00783D2F"/>
    <w:rsid w:val="00783E83"/>
    <w:rsid w:val="007841B7"/>
    <w:rsid w:val="007841ED"/>
    <w:rsid w:val="007845D1"/>
    <w:rsid w:val="00784949"/>
    <w:rsid w:val="00784B13"/>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803"/>
    <w:rsid w:val="00786A5E"/>
    <w:rsid w:val="00786CB7"/>
    <w:rsid w:val="0078705F"/>
    <w:rsid w:val="00787A37"/>
    <w:rsid w:val="00787F5A"/>
    <w:rsid w:val="0079036B"/>
    <w:rsid w:val="00790536"/>
    <w:rsid w:val="007909C5"/>
    <w:rsid w:val="00790B68"/>
    <w:rsid w:val="00791394"/>
    <w:rsid w:val="00791590"/>
    <w:rsid w:val="00791616"/>
    <w:rsid w:val="00791796"/>
    <w:rsid w:val="00791D16"/>
    <w:rsid w:val="00791DDF"/>
    <w:rsid w:val="00791F3A"/>
    <w:rsid w:val="0079226D"/>
    <w:rsid w:val="007923FA"/>
    <w:rsid w:val="00792454"/>
    <w:rsid w:val="007929EC"/>
    <w:rsid w:val="00792A30"/>
    <w:rsid w:val="00792BCE"/>
    <w:rsid w:val="00792E8E"/>
    <w:rsid w:val="00792FD6"/>
    <w:rsid w:val="007930A0"/>
    <w:rsid w:val="00793389"/>
    <w:rsid w:val="00793EFE"/>
    <w:rsid w:val="00793F17"/>
    <w:rsid w:val="0079400C"/>
    <w:rsid w:val="00794064"/>
    <w:rsid w:val="00794121"/>
    <w:rsid w:val="007946CD"/>
    <w:rsid w:val="00794BC9"/>
    <w:rsid w:val="007950BF"/>
    <w:rsid w:val="007953F1"/>
    <w:rsid w:val="00795679"/>
    <w:rsid w:val="00795974"/>
    <w:rsid w:val="007959B6"/>
    <w:rsid w:val="00795CB8"/>
    <w:rsid w:val="00795D12"/>
    <w:rsid w:val="00796144"/>
    <w:rsid w:val="007963FC"/>
    <w:rsid w:val="00796420"/>
    <w:rsid w:val="00796727"/>
    <w:rsid w:val="00796791"/>
    <w:rsid w:val="007968ED"/>
    <w:rsid w:val="00796A06"/>
    <w:rsid w:val="00796BEE"/>
    <w:rsid w:val="00796C0B"/>
    <w:rsid w:val="00796DBB"/>
    <w:rsid w:val="00796E31"/>
    <w:rsid w:val="0079708D"/>
    <w:rsid w:val="007971CC"/>
    <w:rsid w:val="007974B0"/>
    <w:rsid w:val="00797A60"/>
    <w:rsid w:val="00797E31"/>
    <w:rsid w:val="007A0324"/>
    <w:rsid w:val="007A069F"/>
    <w:rsid w:val="007A0736"/>
    <w:rsid w:val="007A07D2"/>
    <w:rsid w:val="007A0B20"/>
    <w:rsid w:val="007A0C56"/>
    <w:rsid w:val="007A0D68"/>
    <w:rsid w:val="007A0E37"/>
    <w:rsid w:val="007A0E92"/>
    <w:rsid w:val="007A0FD1"/>
    <w:rsid w:val="007A10C3"/>
    <w:rsid w:val="007A1397"/>
    <w:rsid w:val="007A1A37"/>
    <w:rsid w:val="007A1B61"/>
    <w:rsid w:val="007A1E05"/>
    <w:rsid w:val="007A21C9"/>
    <w:rsid w:val="007A22A9"/>
    <w:rsid w:val="007A2384"/>
    <w:rsid w:val="007A23AE"/>
    <w:rsid w:val="007A23E9"/>
    <w:rsid w:val="007A246B"/>
    <w:rsid w:val="007A26CF"/>
    <w:rsid w:val="007A2761"/>
    <w:rsid w:val="007A297B"/>
    <w:rsid w:val="007A2BC3"/>
    <w:rsid w:val="007A2D96"/>
    <w:rsid w:val="007A2ED3"/>
    <w:rsid w:val="007A316B"/>
    <w:rsid w:val="007A322A"/>
    <w:rsid w:val="007A38DE"/>
    <w:rsid w:val="007A3A0B"/>
    <w:rsid w:val="007A4729"/>
    <w:rsid w:val="007A4CCD"/>
    <w:rsid w:val="007A4EE8"/>
    <w:rsid w:val="007A50E3"/>
    <w:rsid w:val="007A5659"/>
    <w:rsid w:val="007A567D"/>
    <w:rsid w:val="007A5744"/>
    <w:rsid w:val="007A574F"/>
    <w:rsid w:val="007A57BA"/>
    <w:rsid w:val="007A57E2"/>
    <w:rsid w:val="007A5808"/>
    <w:rsid w:val="007A6181"/>
    <w:rsid w:val="007A642A"/>
    <w:rsid w:val="007A6921"/>
    <w:rsid w:val="007A6E25"/>
    <w:rsid w:val="007A6E53"/>
    <w:rsid w:val="007A6E5E"/>
    <w:rsid w:val="007A7111"/>
    <w:rsid w:val="007A71A4"/>
    <w:rsid w:val="007A71D6"/>
    <w:rsid w:val="007A77F7"/>
    <w:rsid w:val="007A7C07"/>
    <w:rsid w:val="007A7C1E"/>
    <w:rsid w:val="007A7D6E"/>
    <w:rsid w:val="007B00C0"/>
    <w:rsid w:val="007B01B8"/>
    <w:rsid w:val="007B0366"/>
    <w:rsid w:val="007B0504"/>
    <w:rsid w:val="007B0968"/>
    <w:rsid w:val="007B0CE8"/>
    <w:rsid w:val="007B0DC6"/>
    <w:rsid w:val="007B0F9A"/>
    <w:rsid w:val="007B10EE"/>
    <w:rsid w:val="007B11C5"/>
    <w:rsid w:val="007B1454"/>
    <w:rsid w:val="007B14F7"/>
    <w:rsid w:val="007B1576"/>
    <w:rsid w:val="007B16DF"/>
    <w:rsid w:val="007B177C"/>
    <w:rsid w:val="007B183E"/>
    <w:rsid w:val="007B18E9"/>
    <w:rsid w:val="007B1D9A"/>
    <w:rsid w:val="007B24BB"/>
    <w:rsid w:val="007B293B"/>
    <w:rsid w:val="007B2BA0"/>
    <w:rsid w:val="007B2D29"/>
    <w:rsid w:val="007B2EB0"/>
    <w:rsid w:val="007B337B"/>
    <w:rsid w:val="007B3796"/>
    <w:rsid w:val="007B38DE"/>
    <w:rsid w:val="007B38E5"/>
    <w:rsid w:val="007B392F"/>
    <w:rsid w:val="007B39C0"/>
    <w:rsid w:val="007B418A"/>
    <w:rsid w:val="007B41A4"/>
    <w:rsid w:val="007B4C67"/>
    <w:rsid w:val="007B519E"/>
    <w:rsid w:val="007B55D9"/>
    <w:rsid w:val="007B5630"/>
    <w:rsid w:val="007B56F8"/>
    <w:rsid w:val="007B5900"/>
    <w:rsid w:val="007B5A23"/>
    <w:rsid w:val="007B5D6D"/>
    <w:rsid w:val="007B5DC3"/>
    <w:rsid w:val="007B5DF1"/>
    <w:rsid w:val="007B5EE9"/>
    <w:rsid w:val="007B63A1"/>
    <w:rsid w:val="007B6422"/>
    <w:rsid w:val="007B68ED"/>
    <w:rsid w:val="007B6A17"/>
    <w:rsid w:val="007B6B5C"/>
    <w:rsid w:val="007B6D93"/>
    <w:rsid w:val="007B6DE9"/>
    <w:rsid w:val="007B6E38"/>
    <w:rsid w:val="007B71B8"/>
    <w:rsid w:val="007B7257"/>
    <w:rsid w:val="007B72A4"/>
    <w:rsid w:val="007B7831"/>
    <w:rsid w:val="007B7C8C"/>
    <w:rsid w:val="007C00D6"/>
    <w:rsid w:val="007C019F"/>
    <w:rsid w:val="007C0333"/>
    <w:rsid w:val="007C05FE"/>
    <w:rsid w:val="007C07D8"/>
    <w:rsid w:val="007C07ED"/>
    <w:rsid w:val="007C080D"/>
    <w:rsid w:val="007C0986"/>
    <w:rsid w:val="007C0B00"/>
    <w:rsid w:val="007C0BC8"/>
    <w:rsid w:val="007C0C61"/>
    <w:rsid w:val="007C0F23"/>
    <w:rsid w:val="007C169F"/>
    <w:rsid w:val="007C18D7"/>
    <w:rsid w:val="007C1B92"/>
    <w:rsid w:val="007C1BE8"/>
    <w:rsid w:val="007C1D2A"/>
    <w:rsid w:val="007C23C9"/>
    <w:rsid w:val="007C23FE"/>
    <w:rsid w:val="007C247D"/>
    <w:rsid w:val="007C2617"/>
    <w:rsid w:val="007C26BF"/>
    <w:rsid w:val="007C2BA4"/>
    <w:rsid w:val="007C2BD6"/>
    <w:rsid w:val="007C2FDA"/>
    <w:rsid w:val="007C30B2"/>
    <w:rsid w:val="007C331C"/>
    <w:rsid w:val="007C33EA"/>
    <w:rsid w:val="007C3954"/>
    <w:rsid w:val="007C3C49"/>
    <w:rsid w:val="007C403C"/>
    <w:rsid w:val="007C4049"/>
    <w:rsid w:val="007C4C27"/>
    <w:rsid w:val="007C4D2A"/>
    <w:rsid w:val="007C4E3A"/>
    <w:rsid w:val="007C4E53"/>
    <w:rsid w:val="007C4E9C"/>
    <w:rsid w:val="007C5253"/>
    <w:rsid w:val="007C52C1"/>
    <w:rsid w:val="007C53EE"/>
    <w:rsid w:val="007C5737"/>
    <w:rsid w:val="007C5AD6"/>
    <w:rsid w:val="007C5BAA"/>
    <w:rsid w:val="007C5EBD"/>
    <w:rsid w:val="007C5FE0"/>
    <w:rsid w:val="007C606B"/>
    <w:rsid w:val="007C6172"/>
    <w:rsid w:val="007C6498"/>
    <w:rsid w:val="007C6527"/>
    <w:rsid w:val="007C719E"/>
    <w:rsid w:val="007C7463"/>
    <w:rsid w:val="007C77AB"/>
    <w:rsid w:val="007C7C7A"/>
    <w:rsid w:val="007C7D6B"/>
    <w:rsid w:val="007D0205"/>
    <w:rsid w:val="007D0AB1"/>
    <w:rsid w:val="007D0BF9"/>
    <w:rsid w:val="007D0D34"/>
    <w:rsid w:val="007D0ED1"/>
    <w:rsid w:val="007D0F21"/>
    <w:rsid w:val="007D0F75"/>
    <w:rsid w:val="007D10ED"/>
    <w:rsid w:val="007D11F1"/>
    <w:rsid w:val="007D1210"/>
    <w:rsid w:val="007D1431"/>
    <w:rsid w:val="007D14F5"/>
    <w:rsid w:val="007D15CC"/>
    <w:rsid w:val="007D18D3"/>
    <w:rsid w:val="007D18EB"/>
    <w:rsid w:val="007D1ACE"/>
    <w:rsid w:val="007D1AFA"/>
    <w:rsid w:val="007D1F7C"/>
    <w:rsid w:val="007D2069"/>
    <w:rsid w:val="007D2158"/>
    <w:rsid w:val="007D2176"/>
    <w:rsid w:val="007D2311"/>
    <w:rsid w:val="007D29EC"/>
    <w:rsid w:val="007D2B53"/>
    <w:rsid w:val="007D2D21"/>
    <w:rsid w:val="007D3168"/>
    <w:rsid w:val="007D3402"/>
    <w:rsid w:val="007D358A"/>
    <w:rsid w:val="007D3853"/>
    <w:rsid w:val="007D3CBE"/>
    <w:rsid w:val="007D3E50"/>
    <w:rsid w:val="007D3E8D"/>
    <w:rsid w:val="007D3EE0"/>
    <w:rsid w:val="007D3FEE"/>
    <w:rsid w:val="007D430A"/>
    <w:rsid w:val="007D4453"/>
    <w:rsid w:val="007D45D9"/>
    <w:rsid w:val="007D4685"/>
    <w:rsid w:val="007D47FC"/>
    <w:rsid w:val="007D4BA7"/>
    <w:rsid w:val="007D4BD2"/>
    <w:rsid w:val="007D502E"/>
    <w:rsid w:val="007D50CF"/>
    <w:rsid w:val="007D5168"/>
    <w:rsid w:val="007D53CC"/>
    <w:rsid w:val="007D5559"/>
    <w:rsid w:val="007D56ED"/>
    <w:rsid w:val="007D5836"/>
    <w:rsid w:val="007D592E"/>
    <w:rsid w:val="007D5A14"/>
    <w:rsid w:val="007D5D8F"/>
    <w:rsid w:val="007D5EFE"/>
    <w:rsid w:val="007D615B"/>
    <w:rsid w:val="007D62A6"/>
    <w:rsid w:val="007D6CA0"/>
    <w:rsid w:val="007D6E3B"/>
    <w:rsid w:val="007D6F10"/>
    <w:rsid w:val="007D747D"/>
    <w:rsid w:val="007D75E2"/>
    <w:rsid w:val="007D7680"/>
    <w:rsid w:val="007D76D2"/>
    <w:rsid w:val="007D7882"/>
    <w:rsid w:val="007D788A"/>
    <w:rsid w:val="007D7BA2"/>
    <w:rsid w:val="007D7C64"/>
    <w:rsid w:val="007E00FD"/>
    <w:rsid w:val="007E066F"/>
    <w:rsid w:val="007E0A25"/>
    <w:rsid w:val="007E0AE8"/>
    <w:rsid w:val="007E1516"/>
    <w:rsid w:val="007E180A"/>
    <w:rsid w:val="007E1B14"/>
    <w:rsid w:val="007E1E81"/>
    <w:rsid w:val="007E1F70"/>
    <w:rsid w:val="007E2105"/>
    <w:rsid w:val="007E2261"/>
    <w:rsid w:val="007E2610"/>
    <w:rsid w:val="007E266F"/>
    <w:rsid w:val="007E2A4C"/>
    <w:rsid w:val="007E3245"/>
    <w:rsid w:val="007E3247"/>
    <w:rsid w:val="007E3929"/>
    <w:rsid w:val="007E3A53"/>
    <w:rsid w:val="007E3C42"/>
    <w:rsid w:val="007E3CC0"/>
    <w:rsid w:val="007E3D9A"/>
    <w:rsid w:val="007E3E1D"/>
    <w:rsid w:val="007E426D"/>
    <w:rsid w:val="007E473D"/>
    <w:rsid w:val="007E4779"/>
    <w:rsid w:val="007E482A"/>
    <w:rsid w:val="007E493C"/>
    <w:rsid w:val="007E4E79"/>
    <w:rsid w:val="007E51A6"/>
    <w:rsid w:val="007E5387"/>
    <w:rsid w:val="007E53D4"/>
    <w:rsid w:val="007E5753"/>
    <w:rsid w:val="007E5B3C"/>
    <w:rsid w:val="007E5FCA"/>
    <w:rsid w:val="007E60BA"/>
    <w:rsid w:val="007E60E3"/>
    <w:rsid w:val="007E61CE"/>
    <w:rsid w:val="007E61DA"/>
    <w:rsid w:val="007E6341"/>
    <w:rsid w:val="007E66C3"/>
    <w:rsid w:val="007E673A"/>
    <w:rsid w:val="007E70FF"/>
    <w:rsid w:val="007E72EE"/>
    <w:rsid w:val="007E7616"/>
    <w:rsid w:val="007E768E"/>
    <w:rsid w:val="007E7C34"/>
    <w:rsid w:val="007E7C54"/>
    <w:rsid w:val="007E7F9F"/>
    <w:rsid w:val="007F0A9A"/>
    <w:rsid w:val="007F0C07"/>
    <w:rsid w:val="007F0C53"/>
    <w:rsid w:val="007F0CBD"/>
    <w:rsid w:val="007F0D05"/>
    <w:rsid w:val="007F0EF2"/>
    <w:rsid w:val="007F103B"/>
    <w:rsid w:val="007F1360"/>
    <w:rsid w:val="007F1CB5"/>
    <w:rsid w:val="007F1EAE"/>
    <w:rsid w:val="007F249B"/>
    <w:rsid w:val="007F26AF"/>
    <w:rsid w:val="007F283C"/>
    <w:rsid w:val="007F289E"/>
    <w:rsid w:val="007F28ED"/>
    <w:rsid w:val="007F2C80"/>
    <w:rsid w:val="007F31BC"/>
    <w:rsid w:val="007F349E"/>
    <w:rsid w:val="007F38E9"/>
    <w:rsid w:val="007F3C37"/>
    <w:rsid w:val="007F3C6A"/>
    <w:rsid w:val="007F3EBA"/>
    <w:rsid w:val="007F4388"/>
    <w:rsid w:val="007F4CF6"/>
    <w:rsid w:val="007F4EDE"/>
    <w:rsid w:val="007F4F53"/>
    <w:rsid w:val="007F54BC"/>
    <w:rsid w:val="007F5583"/>
    <w:rsid w:val="007F5981"/>
    <w:rsid w:val="007F5B95"/>
    <w:rsid w:val="007F5C5D"/>
    <w:rsid w:val="007F61BA"/>
    <w:rsid w:val="007F64DA"/>
    <w:rsid w:val="007F6846"/>
    <w:rsid w:val="007F6A5B"/>
    <w:rsid w:val="007F6B52"/>
    <w:rsid w:val="007F6C5D"/>
    <w:rsid w:val="007F6CB0"/>
    <w:rsid w:val="007F6DB2"/>
    <w:rsid w:val="007F6DB4"/>
    <w:rsid w:val="007F6FE1"/>
    <w:rsid w:val="007F700E"/>
    <w:rsid w:val="007F734D"/>
    <w:rsid w:val="007F7358"/>
    <w:rsid w:val="007F7648"/>
    <w:rsid w:val="007F768D"/>
    <w:rsid w:val="007F78E2"/>
    <w:rsid w:val="007F7A82"/>
    <w:rsid w:val="007F7AE7"/>
    <w:rsid w:val="007F7C6B"/>
    <w:rsid w:val="007F7CD3"/>
    <w:rsid w:val="007F7FF5"/>
    <w:rsid w:val="008001BF"/>
    <w:rsid w:val="008003D3"/>
    <w:rsid w:val="008004C3"/>
    <w:rsid w:val="008005EE"/>
    <w:rsid w:val="008006A0"/>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14"/>
    <w:rsid w:val="0080228C"/>
    <w:rsid w:val="0080245B"/>
    <w:rsid w:val="00802B17"/>
    <w:rsid w:val="00802D73"/>
    <w:rsid w:val="00802DB1"/>
    <w:rsid w:val="00802FF5"/>
    <w:rsid w:val="008031E4"/>
    <w:rsid w:val="00803219"/>
    <w:rsid w:val="008035D7"/>
    <w:rsid w:val="008036D2"/>
    <w:rsid w:val="008038AB"/>
    <w:rsid w:val="00803CC4"/>
    <w:rsid w:val="0080411F"/>
    <w:rsid w:val="008041EF"/>
    <w:rsid w:val="0080423A"/>
    <w:rsid w:val="008048F8"/>
    <w:rsid w:val="00804A07"/>
    <w:rsid w:val="00804B6F"/>
    <w:rsid w:val="00804B85"/>
    <w:rsid w:val="00804E4F"/>
    <w:rsid w:val="00804F89"/>
    <w:rsid w:val="00805398"/>
    <w:rsid w:val="008053F5"/>
    <w:rsid w:val="00805515"/>
    <w:rsid w:val="008066F9"/>
    <w:rsid w:val="0080673A"/>
    <w:rsid w:val="00806B38"/>
    <w:rsid w:val="00806BA0"/>
    <w:rsid w:val="00806E2D"/>
    <w:rsid w:val="008070AD"/>
    <w:rsid w:val="00807139"/>
    <w:rsid w:val="008074C7"/>
    <w:rsid w:val="0080752B"/>
    <w:rsid w:val="0080755B"/>
    <w:rsid w:val="008075CE"/>
    <w:rsid w:val="00807BD8"/>
    <w:rsid w:val="00807D8A"/>
    <w:rsid w:val="00807DA9"/>
    <w:rsid w:val="008102E4"/>
    <w:rsid w:val="008107B5"/>
    <w:rsid w:val="008108E9"/>
    <w:rsid w:val="00810BCE"/>
    <w:rsid w:val="00810BF0"/>
    <w:rsid w:val="00810D98"/>
    <w:rsid w:val="008114F9"/>
    <w:rsid w:val="0081151A"/>
    <w:rsid w:val="00811594"/>
    <w:rsid w:val="00811A63"/>
    <w:rsid w:val="00811CC2"/>
    <w:rsid w:val="00811DAC"/>
    <w:rsid w:val="0081216E"/>
    <w:rsid w:val="008125F4"/>
    <w:rsid w:val="008127A9"/>
    <w:rsid w:val="008129FE"/>
    <w:rsid w:val="00812D8D"/>
    <w:rsid w:val="00812F28"/>
    <w:rsid w:val="00812FAE"/>
    <w:rsid w:val="00812FC9"/>
    <w:rsid w:val="00813D98"/>
    <w:rsid w:val="008141B5"/>
    <w:rsid w:val="00814682"/>
    <w:rsid w:val="00814853"/>
    <w:rsid w:val="00814A86"/>
    <w:rsid w:val="00814B38"/>
    <w:rsid w:val="00814CCD"/>
    <w:rsid w:val="00814D54"/>
    <w:rsid w:val="00815028"/>
    <w:rsid w:val="008152E9"/>
    <w:rsid w:val="0081534D"/>
    <w:rsid w:val="008155A9"/>
    <w:rsid w:val="008155E4"/>
    <w:rsid w:val="00815A10"/>
    <w:rsid w:val="00815D77"/>
    <w:rsid w:val="008161EC"/>
    <w:rsid w:val="008162FD"/>
    <w:rsid w:val="00816317"/>
    <w:rsid w:val="00816337"/>
    <w:rsid w:val="0081667C"/>
    <w:rsid w:val="00816763"/>
    <w:rsid w:val="00816ADB"/>
    <w:rsid w:val="00816E56"/>
    <w:rsid w:val="0081705E"/>
    <w:rsid w:val="00817279"/>
    <w:rsid w:val="008172DF"/>
    <w:rsid w:val="008172F9"/>
    <w:rsid w:val="0081741A"/>
    <w:rsid w:val="00817819"/>
    <w:rsid w:val="00817A4C"/>
    <w:rsid w:val="00817E3B"/>
    <w:rsid w:val="00817E56"/>
    <w:rsid w:val="00817E9D"/>
    <w:rsid w:val="00817F24"/>
    <w:rsid w:val="00817FBE"/>
    <w:rsid w:val="008201C3"/>
    <w:rsid w:val="00820209"/>
    <w:rsid w:val="00820BEC"/>
    <w:rsid w:val="00820DC4"/>
    <w:rsid w:val="00820DF5"/>
    <w:rsid w:val="00820E06"/>
    <w:rsid w:val="00820F70"/>
    <w:rsid w:val="00821026"/>
    <w:rsid w:val="008212C4"/>
    <w:rsid w:val="008213B4"/>
    <w:rsid w:val="00821696"/>
    <w:rsid w:val="00821701"/>
    <w:rsid w:val="00821820"/>
    <w:rsid w:val="0082190E"/>
    <w:rsid w:val="00821DB9"/>
    <w:rsid w:val="00821E46"/>
    <w:rsid w:val="00821E8B"/>
    <w:rsid w:val="00822099"/>
    <w:rsid w:val="0082215A"/>
    <w:rsid w:val="008224BB"/>
    <w:rsid w:val="008224D8"/>
    <w:rsid w:val="0082258C"/>
    <w:rsid w:val="00822A83"/>
    <w:rsid w:val="00822B02"/>
    <w:rsid w:val="00822BA5"/>
    <w:rsid w:val="008231C9"/>
    <w:rsid w:val="00823317"/>
    <w:rsid w:val="008234DB"/>
    <w:rsid w:val="008234FD"/>
    <w:rsid w:val="0082364A"/>
    <w:rsid w:val="00823BC9"/>
    <w:rsid w:val="00823C4E"/>
    <w:rsid w:val="00823CD6"/>
    <w:rsid w:val="00823E35"/>
    <w:rsid w:val="00824131"/>
    <w:rsid w:val="008241AC"/>
    <w:rsid w:val="00824420"/>
    <w:rsid w:val="008245B4"/>
    <w:rsid w:val="00824948"/>
    <w:rsid w:val="00824B93"/>
    <w:rsid w:val="00825060"/>
    <w:rsid w:val="0082507D"/>
    <w:rsid w:val="00825BBC"/>
    <w:rsid w:val="00825E14"/>
    <w:rsid w:val="00826026"/>
    <w:rsid w:val="008261D7"/>
    <w:rsid w:val="008261ED"/>
    <w:rsid w:val="00826651"/>
    <w:rsid w:val="00826960"/>
    <w:rsid w:val="00826D9D"/>
    <w:rsid w:val="00826DBA"/>
    <w:rsid w:val="008274A4"/>
    <w:rsid w:val="00827588"/>
    <w:rsid w:val="00827649"/>
    <w:rsid w:val="0082774F"/>
    <w:rsid w:val="00827F46"/>
    <w:rsid w:val="00830086"/>
    <w:rsid w:val="008301A1"/>
    <w:rsid w:val="008301E5"/>
    <w:rsid w:val="008305B4"/>
    <w:rsid w:val="00830994"/>
    <w:rsid w:val="00830AE5"/>
    <w:rsid w:val="00830D4D"/>
    <w:rsid w:val="00830E23"/>
    <w:rsid w:val="00830E35"/>
    <w:rsid w:val="00830F01"/>
    <w:rsid w:val="00831440"/>
    <w:rsid w:val="0083155B"/>
    <w:rsid w:val="00831766"/>
    <w:rsid w:val="00831848"/>
    <w:rsid w:val="00832050"/>
    <w:rsid w:val="00832316"/>
    <w:rsid w:val="0083252A"/>
    <w:rsid w:val="008325DB"/>
    <w:rsid w:val="008329CD"/>
    <w:rsid w:val="00832BE6"/>
    <w:rsid w:val="00832D17"/>
    <w:rsid w:val="00833128"/>
    <w:rsid w:val="008332AA"/>
    <w:rsid w:val="008333E1"/>
    <w:rsid w:val="00833A34"/>
    <w:rsid w:val="00833D2A"/>
    <w:rsid w:val="00833F17"/>
    <w:rsid w:val="0083470D"/>
    <w:rsid w:val="0083476C"/>
    <w:rsid w:val="00834DE3"/>
    <w:rsid w:val="00834E4E"/>
    <w:rsid w:val="0083530E"/>
    <w:rsid w:val="008355F8"/>
    <w:rsid w:val="008359D9"/>
    <w:rsid w:val="00835E55"/>
    <w:rsid w:val="00835ECE"/>
    <w:rsid w:val="00836304"/>
    <w:rsid w:val="00836740"/>
    <w:rsid w:val="00836747"/>
    <w:rsid w:val="00836C7D"/>
    <w:rsid w:val="00836D5F"/>
    <w:rsid w:val="00837415"/>
    <w:rsid w:val="008376B8"/>
    <w:rsid w:val="00837861"/>
    <w:rsid w:val="00837E05"/>
    <w:rsid w:val="00840018"/>
    <w:rsid w:val="0084010F"/>
    <w:rsid w:val="0084019D"/>
    <w:rsid w:val="008401C3"/>
    <w:rsid w:val="00840396"/>
    <w:rsid w:val="00840469"/>
    <w:rsid w:val="008404C2"/>
    <w:rsid w:val="00840832"/>
    <w:rsid w:val="00840A49"/>
    <w:rsid w:val="008412BC"/>
    <w:rsid w:val="00841A55"/>
    <w:rsid w:val="00841C32"/>
    <w:rsid w:val="00842366"/>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B7"/>
    <w:rsid w:val="00844583"/>
    <w:rsid w:val="008446CB"/>
    <w:rsid w:val="00844D74"/>
    <w:rsid w:val="00844FED"/>
    <w:rsid w:val="00845046"/>
    <w:rsid w:val="00845335"/>
    <w:rsid w:val="008453A1"/>
    <w:rsid w:val="0084540A"/>
    <w:rsid w:val="0084557E"/>
    <w:rsid w:val="008459FE"/>
    <w:rsid w:val="00845E2B"/>
    <w:rsid w:val="008461AA"/>
    <w:rsid w:val="0084639A"/>
    <w:rsid w:val="0084664D"/>
    <w:rsid w:val="008468C8"/>
    <w:rsid w:val="00846AC1"/>
    <w:rsid w:val="00846CDF"/>
    <w:rsid w:val="0084727E"/>
    <w:rsid w:val="00847358"/>
    <w:rsid w:val="008479A3"/>
    <w:rsid w:val="00847B9E"/>
    <w:rsid w:val="008501AA"/>
    <w:rsid w:val="008503B7"/>
    <w:rsid w:val="008507B7"/>
    <w:rsid w:val="00850B81"/>
    <w:rsid w:val="00850F29"/>
    <w:rsid w:val="00851105"/>
    <w:rsid w:val="0085130B"/>
    <w:rsid w:val="00851390"/>
    <w:rsid w:val="008513D3"/>
    <w:rsid w:val="008514CE"/>
    <w:rsid w:val="00851CD6"/>
    <w:rsid w:val="00851D42"/>
    <w:rsid w:val="00851E39"/>
    <w:rsid w:val="008521F4"/>
    <w:rsid w:val="00852271"/>
    <w:rsid w:val="008523AB"/>
    <w:rsid w:val="00852777"/>
    <w:rsid w:val="008528FE"/>
    <w:rsid w:val="008532BB"/>
    <w:rsid w:val="008533F6"/>
    <w:rsid w:val="0085368C"/>
    <w:rsid w:val="008538AA"/>
    <w:rsid w:val="00853916"/>
    <w:rsid w:val="00853A60"/>
    <w:rsid w:val="00853B50"/>
    <w:rsid w:val="00853BAA"/>
    <w:rsid w:val="00853C30"/>
    <w:rsid w:val="00853FB4"/>
    <w:rsid w:val="008540C5"/>
    <w:rsid w:val="00854105"/>
    <w:rsid w:val="0085439E"/>
    <w:rsid w:val="0085473E"/>
    <w:rsid w:val="00854E70"/>
    <w:rsid w:val="00854EA3"/>
    <w:rsid w:val="008551B3"/>
    <w:rsid w:val="00855694"/>
    <w:rsid w:val="008557E7"/>
    <w:rsid w:val="0085591B"/>
    <w:rsid w:val="00855BE9"/>
    <w:rsid w:val="00855CE4"/>
    <w:rsid w:val="00855D09"/>
    <w:rsid w:val="00855D9C"/>
    <w:rsid w:val="00855DFF"/>
    <w:rsid w:val="00855E19"/>
    <w:rsid w:val="00855F00"/>
    <w:rsid w:val="00856105"/>
    <w:rsid w:val="008566EF"/>
    <w:rsid w:val="00856725"/>
    <w:rsid w:val="0085672D"/>
    <w:rsid w:val="00856854"/>
    <w:rsid w:val="00856C1A"/>
    <w:rsid w:val="00857074"/>
    <w:rsid w:val="008573A6"/>
    <w:rsid w:val="008576CB"/>
    <w:rsid w:val="008576D9"/>
    <w:rsid w:val="00857DB3"/>
    <w:rsid w:val="008607F8"/>
    <w:rsid w:val="00860968"/>
    <w:rsid w:val="00860B04"/>
    <w:rsid w:val="00860CF0"/>
    <w:rsid w:val="00860D22"/>
    <w:rsid w:val="00860FC7"/>
    <w:rsid w:val="00861247"/>
    <w:rsid w:val="00861322"/>
    <w:rsid w:val="008614B4"/>
    <w:rsid w:val="00861CE5"/>
    <w:rsid w:val="00861DDB"/>
    <w:rsid w:val="0086224C"/>
    <w:rsid w:val="00862614"/>
    <w:rsid w:val="0086297F"/>
    <w:rsid w:val="00862A19"/>
    <w:rsid w:val="00862A44"/>
    <w:rsid w:val="00862BC8"/>
    <w:rsid w:val="00862C4C"/>
    <w:rsid w:val="00862DF4"/>
    <w:rsid w:val="00862EE0"/>
    <w:rsid w:val="008633CD"/>
    <w:rsid w:val="0086351D"/>
    <w:rsid w:val="008638B8"/>
    <w:rsid w:val="00863F0F"/>
    <w:rsid w:val="00864053"/>
    <w:rsid w:val="00864066"/>
    <w:rsid w:val="00864107"/>
    <w:rsid w:val="0086415B"/>
    <w:rsid w:val="00864A1D"/>
    <w:rsid w:val="00864FD7"/>
    <w:rsid w:val="0086598B"/>
    <w:rsid w:val="00865E76"/>
    <w:rsid w:val="00866031"/>
    <w:rsid w:val="008660E4"/>
    <w:rsid w:val="0086621A"/>
    <w:rsid w:val="0086666F"/>
    <w:rsid w:val="008666D0"/>
    <w:rsid w:val="0086673C"/>
    <w:rsid w:val="00866B27"/>
    <w:rsid w:val="00866C53"/>
    <w:rsid w:val="00866E49"/>
    <w:rsid w:val="00866EC9"/>
    <w:rsid w:val="008671CB"/>
    <w:rsid w:val="008671D4"/>
    <w:rsid w:val="0086734D"/>
    <w:rsid w:val="00867360"/>
    <w:rsid w:val="0086743A"/>
    <w:rsid w:val="00867820"/>
    <w:rsid w:val="00867A8A"/>
    <w:rsid w:val="00867DFB"/>
    <w:rsid w:val="00867F7C"/>
    <w:rsid w:val="0087007B"/>
    <w:rsid w:val="008702FD"/>
    <w:rsid w:val="0087037C"/>
    <w:rsid w:val="008708D7"/>
    <w:rsid w:val="008708EE"/>
    <w:rsid w:val="00870905"/>
    <w:rsid w:val="00870970"/>
    <w:rsid w:val="00870A07"/>
    <w:rsid w:val="00870E94"/>
    <w:rsid w:val="00870EEE"/>
    <w:rsid w:val="00871311"/>
    <w:rsid w:val="0087157A"/>
    <w:rsid w:val="008716A4"/>
    <w:rsid w:val="00871797"/>
    <w:rsid w:val="00872110"/>
    <w:rsid w:val="00872551"/>
    <w:rsid w:val="0087270D"/>
    <w:rsid w:val="008728AC"/>
    <w:rsid w:val="00872955"/>
    <w:rsid w:val="008729F4"/>
    <w:rsid w:val="00873429"/>
    <w:rsid w:val="008734AC"/>
    <w:rsid w:val="00873A89"/>
    <w:rsid w:val="00873AF5"/>
    <w:rsid w:val="00873E01"/>
    <w:rsid w:val="00873E8E"/>
    <w:rsid w:val="00874244"/>
    <w:rsid w:val="00874372"/>
    <w:rsid w:val="00874BAD"/>
    <w:rsid w:val="00874C93"/>
    <w:rsid w:val="00874D03"/>
    <w:rsid w:val="00875649"/>
    <w:rsid w:val="008757B7"/>
    <w:rsid w:val="00875A31"/>
    <w:rsid w:val="00875BDF"/>
    <w:rsid w:val="00875CD6"/>
    <w:rsid w:val="00875CDA"/>
    <w:rsid w:val="008760CD"/>
    <w:rsid w:val="008760FE"/>
    <w:rsid w:val="0087633A"/>
    <w:rsid w:val="008764B7"/>
    <w:rsid w:val="008765C2"/>
    <w:rsid w:val="0087661F"/>
    <w:rsid w:val="0087696E"/>
    <w:rsid w:val="008769FB"/>
    <w:rsid w:val="00876E5D"/>
    <w:rsid w:val="00877102"/>
    <w:rsid w:val="0087736E"/>
    <w:rsid w:val="00877547"/>
    <w:rsid w:val="008777E6"/>
    <w:rsid w:val="00877B76"/>
    <w:rsid w:val="00880072"/>
    <w:rsid w:val="00880134"/>
    <w:rsid w:val="0088043D"/>
    <w:rsid w:val="00880744"/>
    <w:rsid w:val="0088093B"/>
    <w:rsid w:val="00880955"/>
    <w:rsid w:val="00880D1B"/>
    <w:rsid w:val="00880F96"/>
    <w:rsid w:val="00881079"/>
    <w:rsid w:val="00881468"/>
    <w:rsid w:val="00881805"/>
    <w:rsid w:val="00881881"/>
    <w:rsid w:val="00881AD6"/>
    <w:rsid w:val="0088231D"/>
    <w:rsid w:val="00882328"/>
    <w:rsid w:val="008828EE"/>
    <w:rsid w:val="00882C93"/>
    <w:rsid w:val="00882CC9"/>
    <w:rsid w:val="00882D71"/>
    <w:rsid w:val="00882EF2"/>
    <w:rsid w:val="008830C3"/>
    <w:rsid w:val="00883115"/>
    <w:rsid w:val="00883704"/>
    <w:rsid w:val="00883BBF"/>
    <w:rsid w:val="00883FEF"/>
    <w:rsid w:val="00884232"/>
    <w:rsid w:val="00884391"/>
    <w:rsid w:val="00884655"/>
    <w:rsid w:val="00884736"/>
    <w:rsid w:val="00884827"/>
    <w:rsid w:val="00884868"/>
    <w:rsid w:val="00884D8E"/>
    <w:rsid w:val="00884F86"/>
    <w:rsid w:val="00884FC9"/>
    <w:rsid w:val="008850D8"/>
    <w:rsid w:val="00885CCD"/>
    <w:rsid w:val="00885DF0"/>
    <w:rsid w:val="00886047"/>
    <w:rsid w:val="008861D1"/>
    <w:rsid w:val="00886626"/>
    <w:rsid w:val="00886671"/>
    <w:rsid w:val="008866AC"/>
    <w:rsid w:val="008866DD"/>
    <w:rsid w:val="008867F5"/>
    <w:rsid w:val="00886A0D"/>
    <w:rsid w:val="00886CE5"/>
    <w:rsid w:val="00886EDF"/>
    <w:rsid w:val="0088748F"/>
    <w:rsid w:val="00887875"/>
    <w:rsid w:val="00887ECE"/>
    <w:rsid w:val="0089010C"/>
    <w:rsid w:val="00890403"/>
    <w:rsid w:val="00890723"/>
    <w:rsid w:val="00890A4B"/>
    <w:rsid w:val="00890C09"/>
    <w:rsid w:val="00890D88"/>
    <w:rsid w:val="00890EA3"/>
    <w:rsid w:val="00890F83"/>
    <w:rsid w:val="008910C5"/>
    <w:rsid w:val="008911A5"/>
    <w:rsid w:val="00891B36"/>
    <w:rsid w:val="00892192"/>
    <w:rsid w:val="0089229A"/>
    <w:rsid w:val="008922EA"/>
    <w:rsid w:val="00892359"/>
    <w:rsid w:val="008924B6"/>
    <w:rsid w:val="00892512"/>
    <w:rsid w:val="00892519"/>
    <w:rsid w:val="00892A1B"/>
    <w:rsid w:val="00892A6E"/>
    <w:rsid w:val="00892D2E"/>
    <w:rsid w:val="00892DD4"/>
    <w:rsid w:val="00893C2D"/>
    <w:rsid w:val="00893C85"/>
    <w:rsid w:val="00894039"/>
    <w:rsid w:val="00894134"/>
    <w:rsid w:val="00894226"/>
    <w:rsid w:val="00894271"/>
    <w:rsid w:val="0089429F"/>
    <w:rsid w:val="008942EE"/>
    <w:rsid w:val="00894AE0"/>
    <w:rsid w:val="00894D1B"/>
    <w:rsid w:val="00894DA5"/>
    <w:rsid w:val="00894E2A"/>
    <w:rsid w:val="00894F6B"/>
    <w:rsid w:val="0089574A"/>
    <w:rsid w:val="00895879"/>
    <w:rsid w:val="00895A9B"/>
    <w:rsid w:val="00895D3E"/>
    <w:rsid w:val="00895D5A"/>
    <w:rsid w:val="00896275"/>
    <w:rsid w:val="008963AE"/>
    <w:rsid w:val="008966C6"/>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1427"/>
    <w:rsid w:val="008A1DF3"/>
    <w:rsid w:val="008A21EB"/>
    <w:rsid w:val="008A2662"/>
    <w:rsid w:val="008A2990"/>
    <w:rsid w:val="008A2E63"/>
    <w:rsid w:val="008A30BE"/>
    <w:rsid w:val="008A3391"/>
    <w:rsid w:val="008A3402"/>
    <w:rsid w:val="008A35AE"/>
    <w:rsid w:val="008A3E2A"/>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9FD"/>
    <w:rsid w:val="008A6AB5"/>
    <w:rsid w:val="008A6CCE"/>
    <w:rsid w:val="008A6FC1"/>
    <w:rsid w:val="008A714E"/>
    <w:rsid w:val="008A718D"/>
    <w:rsid w:val="008A74FA"/>
    <w:rsid w:val="008A75CB"/>
    <w:rsid w:val="008A7605"/>
    <w:rsid w:val="008A761D"/>
    <w:rsid w:val="008A7785"/>
    <w:rsid w:val="008A7835"/>
    <w:rsid w:val="008B01FF"/>
    <w:rsid w:val="008B061D"/>
    <w:rsid w:val="008B08BB"/>
    <w:rsid w:val="008B0A61"/>
    <w:rsid w:val="008B0BE5"/>
    <w:rsid w:val="008B0D67"/>
    <w:rsid w:val="008B134D"/>
    <w:rsid w:val="008B13C6"/>
    <w:rsid w:val="008B16DD"/>
    <w:rsid w:val="008B1732"/>
    <w:rsid w:val="008B1D7C"/>
    <w:rsid w:val="008B2208"/>
    <w:rsid w:val="008B2518"/>
    <w:rsid w:val="008B25AA"/>
    <w:rsid w:val="008B261A"/>
    <w:rsid w:val="008B2662"/>
    <w:rsid w:val="008B26BF"/>
    <w:rsid w:val="008B27F9"/>
    <w:rsid w:val="008B2827"/>
    <w:rsid w:val="008B2998"/>
    <w:rsid w:val="008B2A2E"/>
    <w:rsid w:val="008B2BA2"/>
    <w:rsid w:val="008B2F45"/>
    <w:rsid w:val="008B2F90"/>
    <w:rsid w:val="008B2FF8"/>
    <w:rsid w:val="008B30E8"/>
    <w:rsid w:val="008B3148"/>
    <w:rsid w:val="008B324F"/>
    <w:rsid w:val="008B339A"/>
    <w:rsid w:val="008B381E"/>
    <w:rsid w:val="008B392E"/>
    <w:rsid w:val="008B3AA5"/>
    <w:rsid w:val="008B3B74"/>
    <w:rsid w:val="008B3EB9"/>
    <w:rsid w:val="008B3EC2"/>
    <w:rsid w:val="008B43F4"/>
    <w:rsid w:val="008B44F2"/>
    <w:rsid w:val="008B48BE"/>
    <w:rsid w:val="008B49E6"/>
    <w:rsid w:val="008B4D10"/>
    <w:rsid w:val="008B4D7A"/>
    <w:rsid w:val="008B4DEF"/>
    <w:rsid w:val="008B4F45"/>
    <w:rsid w:val="008B4FF5"/>
    <w:rsid w:val="008B513C"/>
    <w:rsid w:val="008B5276"/>
    <w:rsid w:val="008B5421"/>
    <w:rsid w:val="008B5459"/>
    <w:rsid w:val="008B54C6"/>
    <w:rsid w:val="008B554A"/>
    <w:rsid w:val="008B5644"/>
    <w:rsid w:val="008B5731"/>
    <w:rsid w:val="008B58D8"/>
    <w:rsid w:val="008B5E0E"/>
    <w:rsid w:val="008B6C63"/>
    <w:rsid w:val="008B6F9D"/>
    <w:rsid w:val="008B72EA"/>
    <w:rsid w:val="008B772F"/>
    <w:rsid w:val="008B7BA9"/>
    <w:rsid w:val="008B7BEC"/>
    <w:rsid w:val="008B7E3D"/>
    <w:rsid w:val="008B7FAB"/>
    <w:rsid w:val="008C020C"/>
    <w:rsid w:val="008C0510"/>
    <w:rsid w:val="008C0595"/>
    <w:rsid w:val="008C0601"/>
    <w:rsid w:val="008C08C8"/>
    <w:rsid w:val="008C09A3"/>
    <w:rsid w:val="008C0AFA"/>
    <w:rsid w:val="008C0CFB"/>
    <w:rsid w:val="008C1166"/>
    <w:rsid w:val="008C13D3"/>
    <w:rsid w:val="008C1606"/>
    <w:rsid w:val="008C1703"/>
    <w:rsid w:val="008C18BF"/>
    <w:rsid w:val="008C1AC3"/>
    <w:rsid w:val="008C1BE4"/>
    <w:rsid w:val="008C1D8A"/>
    <w:rsid w:val="008C1DDB"/>
    <w:rsid w:val="008C21CF"/>
    <w:rsid w:val="008C2221"/>
    <w:rsid w:val="008C2624"/>
    <w:rsid w:val="008C2672"/>
    <w:rsid w:val="008C28A1"/>
    <w:rsid w:val="008C2C39"/>
    <w:rsid w:val="008C3166"/>
    <w:rsid w:val="008C335D"/>
    <w:rsid w:val="008C3679"/>
    <w:rsid w:val="008C3ED5"/>
    <w:rsid w:val="008C3F6F"/>
    <w:rsid w:val="008C4349"/>
    <w:rsid w:val="008C4460"/>
    <w:rsid w:val="008C4B15"/>
    <w:rsid w:val="008C4BB5"/>
    <w:rsid w:val="008C4EE5"/>
    <w:rsid w:val="008C4FE0"/>
    <w:rsid w:val="008C5012"/>
    <w:rsid w:val="008C518C"/>
    <w:rsid w:val="008C5B22"/>
    <w:rsid w:val="008C5D55"/>
    <w:rsid w:val="008C5D72"/>
    <w:rsid w:val="008C5E3A"/>
    <w:rsid w:val="008C5F2C"/>
    <w:rsid w:val="008C6160"/>
    <w:rsid w:val="008C61B0"/>
    <w:rsid w:val="008C6574"/>
    <w:rsid w:val="008C6631"/>
    <w:rsid w:val="008C680F"/>
    <w:rsid w:val="008C6850"/>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D12"/>
    <w:rsid w:val="008D1F61"/>
    <w:rsid w:val="008D222F"/>
    <w:rsid w:val="008D2459"/>
    <w:rsid w:val="008D256A"/>
    <w:rsid w:val="008D2836"/>
    <w:rsid w:val="008D2BB9"/>
    <w:rsid w:val="008D2C15"/>
    <w:rsid w:val="008D2CE2"/>
    <w:rsid w:val="008D2DF8"/>
    <w:rsid w:val="008D32F3"/>
    <w:rsid w:val="008D3342"/>
    <w:rsid w:val="008D3A50"/>
    <w:rsid w:val="008D3C9E"/>
    <w:rsid w:val="008D3EEF"/>
    <w:rsid w:val="008D4793"/>
    <w:rsid w:val="008D498E"/>
    <w:rsid w:val="008D4CBF"/>
    <w:rsid w:val="008D5037"/>
    <w:rsid w:val="008D52F7"/>
    <w:rsid w:val="008D5588"/>
    <w:rsid w:val="008D56E4"/>
    <w:rsid w:val="008D575C"/>
    <w:rsid w:val="008D5A39"/>
    <w:rsid w:val="008D5CCE"/>
    <w:rsid w:val="008D5D69"/>
    <w:rsid w:val="008D5F09"/>
    <w:rsid w:val="008D6146"/>
    <w:rsid w:val="008D62DD"/>
    <w:rsid w:val="008D667B"/>
    <w:rsid w:val="008D6697"/>
    <w:rsid w:val="008D6744"/>
    <w:rsid w:val="008D6BC5"/>
    <w:rsid w:val="008D71BA"/>
    <w:rsid w:val="008D72E2"/>
    <w:rsid w:val="008D73F5"/>
    <w:rsid w:val="008D777D"/>
    <w:rsid w:val="008D7786"/>
    <w:rsid w:val="008D7A55"/>
    <w:rsid w:val="008D7E4C"/>
    <w:rsid w:val="008E0140"/>
    <w:rsid w:val="008E02C8"/>
    <w:rsid w:val="008E0319"/>
    <w:rsid w:val="008E08F5"/>
    <w:rsid w:val="008E0F93"/>
    <w:rsid w:val="008E1414"/>
    <w:rsid w:val="008E16DE"/>
    <w:rsid w:val="008E1797"/>
    <w:rsid w:val="008E1C0E"/>
    <w:rsid w:val="008E25BF"/>
    <w:rsid w:val="008E25C8"/>
    <w:rsid w:val="008E26EE"/>
    <w:rsid w:val="008E280E"/>
    <w:rsid w:val="008E2863"/>
    <w:rsid w:val="008E2A38"/>
    <w:rsid w:val="008E2AE8"/>
    <w:rsid w:val="008E2BEA"/>
    <w:rsid w:val="008E2D1B"/>
    <w:rsid w:val="008E30EF"/>
    <w:rsid w:val="008E37F4"/>
    <w:rsid w:val="008E3C9E"/>
    <w:rsid w:val="008E3E25"/>
    <w:rsid w:val="008E3E81"/>
    <w:rsid w:val="008E4206"/>
    <w:rsid w:val="008E45A6"/>
    <w:rsid w:val="008E46C4"/>
    <w:rsid w:val="008E4891"/>
    <w:rsid w:val="008E4983"/>
    <w:rsid w:val="008E4AA6"/>
    <w:rsid w:val="008E508B"/>
    <w:rsid w:val="008E53AF"/>
    <w:rsid w:val="008E57AD"/>
    <w:rsid w:val="008E586D"/>
    <w:rsid w:val="008E5B82"/>
    <w:rsid w:val="008E5C1F"/>
    <w:rsid w:val="008E5DA9"/>
    <w:rsid w:val="008E5F59"/>
    <w:rsid w:val="008E5FEA"/>
    <w:rsid w:val="008E6299"/>
    <w:rsid w:val="008E62DD"/>
    <w:rsid w:val="008E6429"/>
    <w:rsid w:val="008E66FD"/>
    <w:rsid w:val="008E6B48"/>
    <w:rsid w:val="008E6BBF"/>
    <w:rsid w:val="008E70FF"/>
    <w:rsid w:val="008E7476"/>
    <w:rsid w:val="008E74EE"/>
    <w:rsid w:val="008E75FB"/>
    <w:rsid w:val="008E7B5E"/>
    <w:rsid w:val="008E7D9C"/>
    <w:rsid w:val="008E7E11"/>
    <w:rsid w:val="008E7FD4"/>
    <w:rsid w:val="008E7FE7"/>
    <w:rsid w:val="008F03C9"/>
    <w:rsid w:val="008F043A"/>
    <w:rsid w:val="008F0C42"/>
    <w:rsid w:val="008F0C77"/>
    <w:rsid w:val="008F0F34"/>
    <w:rsid w:val="008F130F"/>
    <w:rsid w:val="008F1473"/>
    <w:rsid w:val="008F1621"/>
    <w:rsid w:val="008F166B"/>
    <w:rsid w:val="008F171F"/>
    <w:rsid w:val="008F180F"/>
    <w:rsid w:val="008F186A"/>
    <w:rsid w:val="008F1A60"/>
    <w:rsid w:val="008F1DF8"/>
    <w:rsid w:val="008F1F52"/>
    <w:rsid w:val="008F2216"/>
    <w:rsid w:val="008F24E3"/>
    <w:rsid w:val="008F26F4"/>
    <w:rsid w:val="008F2861"/>
    <w:rsid w:val="008F2949"/>
    <w:rsid w:val="008F2E0A"/>
    <w:rsid w:val="008F3111"/>
    <w:rsid w:val="008F384F"/>
    <w:rsid w:val="008F3993"/>
    <w:rsid w:val="008F3AD6"/>
    <w:rsid w:val="008F3AE0"/>
    <w:rsid w:val="008F3AF3"/>
    <w:rsid w:val="008F4197"/>
    <w:rsid w:val="008F4271"/>
    <w:rsid w:val="008F492A"/>
    <w:rsid w:val="008F49F6"/>
    <w:rsid w:val="008F4DFD"/>
    <w:rsid w:val="008F4F6D"/>
    <w:rsid w:val="008F4F83"/>
    <w:rsid w:val="008F501F"/>
    <w:rsid w:val="008F533E"/>
    <w:rsid w:val="008F5340"/>
    <w:rsid w:val="008F59EC"/>
    <w:rsid w:val="008F63A4"/>
    <w:rsid w:val="008F6463"/>
    <w:rsid w:val="008F684C"/>
    <w:rsid w:val="008F6A3C"/>
    <w:rsid w:val="008F6BE9"/>
    <w:rsid w:val="008F6DB5"/>
    <w:rsid w:val="008F6E52"/>
    <w:rsid w:val="008F717A"/>
    <w:rsid w:val="008F730A"/>
    <w:rsid w:val="008F7694"/>
    <w:rsid w:val="008F7726"/>
    <w:rsid w:val="008F7988"/>
    <w:rsid w:val="008F79C4"/>
    <w:rsid w:val="008F7AE2"/>
    <w:rsid w:val="008F7BC7"/>
    <w:rsid w:val="008F7F22"/>
    <w:rsid w:val="0090003C"/>
    <w:rsid w:val="0090025C"/>
    <w:rsid w:val="009004A0"/>
    <w:rsid w:val="009004F1"/>
    <w:rsid w:val="009005B4"/>
    <w:rsid w:val="009005D2"/>
    <w:rsid w:val="0090065F"/>
    <w:rsid w:val="00900693"/>
    <w:rsid w:val="0090082D"/>
    <w:rsid w:val="00900A6F"/>
    <w:rsid w:val="00900B36"/>
    <w:rsid w:val="00900C56"/>
    <w:rsid w:val="00900E49"/>
    <w:rsid w:val="00901029"/>
    <w:rsid w:val="00901036"/>
    <w:rsid w:val="00901103"/>
    <w:rsid w:val="00901113"/>
    <w:rsid w:val="009013E0"/>
    <w:rsid w:val="009013FC"/>
    <w:rsid w:val="009014B7"/>
    <w:rsid w:val="00901628"/>
    <w:rsid w:val="00901BD6"/>
    <w:rsid w:val="009021D5"/>
    <w:rsid w:val="00902601"/>
    <w:rsid w:val="0090262D"/>
    <w:rsid w:val="009028D3"/>
    <w:rsid w:val="00902CC2"/>
    <w:rsid w:val="00902EF8"/>
    <w:rsid w:val="009036FE"/>
    <w:rsid w:val="00903EE3"/>
    <w:rsid w:val="00904397"/>
    <w:rsid w:val="009043A4"/>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4AF"/>
    <w:rsid w:val="009064D9"/>
    <w:rsid w:val="00906588"/>
    <w:rsid w:val="00906606"/>
    <w:rsid w:val="0090679D"/>
    <w:rsid w:val="00906B0B"/>
    <w:rsid w:val="00906CAD"/>
    <w:rsid w:val="00906D8D"/>
    <w:rsid w:val="00906FC3"/>
    <w:rsid w:val="009070B8"/>
    <w:rsid w:val="009071A2"/>
    <w:rsid w:val="009073B0"/>
    <w:rsid w:val="00907BF1"/>
    <w:rsid w:val="00907C24"/>
    <w:rsid w:val="00907C84"/>
    <w:rsid w:val="00907F56"/>
    <w:rsid w:val="00910015"/>
    <w:rsid w:val="00910974"/>
    <w:rsid w:val="00910BFC"/>
    <w:rsid w:val="00911007"/>
    <w:rsid w:val="00911342"/>
    <w:rsid w:val="0091140A"/>
    <w:rsid w:val="009114CD"/>
    <w:rsid w:val="0091158B"/>
    <w:rsid w:val="00911B3F"/>
    <w:rsid w:val="00911CCA"/>
    <w:rsid w:val="00911F39"/>
    <w:rsid w:val="009121BA"/>
    <w:rsid w:val="00912622"/>
    <w:rsid w:val="009127DB"/>
    <w:rsid w:val="00912F62"/>
    <w:rsid w:val="00913037"/>
    <w:rsid w:val="0091304D"/>
    <w:rsid w:val="00913A3C"/>
    <w:rsid w:val="00913D0D"/>
    <w:rsid w:val="00913FA5"/>
    <w:rsid w:val="00914298"/>
    <w:rsid w:val="009144B6"/>
    <w:rsid w:val="009146B7"/>
    <w:rsid w:val="0091485E"/>
    <w:rsid w:val="0091495E"/>
    <w:rsid w:val="00914E63"/>
    <w:rsid w:val="00914EBE"/>
    <w:rsid w:val="00914FCA"/>
    <w:rsid w:val="00915018"/>
    <w:rsid w:val="00915415"/>
    <w:rsid w:val="00915460"/>
    <w:rsid w:val="00915B44"/>
    <w:rsid w:val="00915BC4"/>
    <w:rsid w:val="00915C8D"/>
    <w:rsid w:val="00915DE5"/>
    <w:rsid w:val="009165CC"/>
    <w:rsid w:val="00916615"/>
    <w:rsid w:val="0091661B"/>
    <w:rsid w:val="00916E91"/>
    <w:rsid w:val="00916E93"/>
    <w:rsid w:val="00916F2A"/>
    <w:rsid w:val="00916F65"/>
    <w:rsid w:val="009171BE"/>
    <w:rsid w:val="00917218"/>
    <w:rsid w:val="009179D1"/>
    <w:rsid w:val="00917D0E"/>
    <w:rsid w:val="0092001A"/>
    <w:rsid w:val="009203FC"/>
    <w:rsid w:val="00920527"/>
    <w:rsid w:val="009206DF"/>
    <w:rsid w:val="009208CA"/>
    <w:rsid w:val="00920DA2"/>
    <w:rsid w:val="00920F7A"/>
    <w:rsid w:val="009211A0"/>
    <w:rsid w:val="009211B3"/>
    <w:rsid w:val="009217AA"/>
    <w:rsid w:val="009217CB"/>
    <w:rsid w:val="00921A23"/>
    <w:rsid w:val="00921A3D"/>
    <w:rsid w:val="00921D3E"/>
    <w:rsid w:val="00921E7F"/>
    <w:rsid w:val="00921F34"/>
    <w:rsid w:val="00921F92"/>
    <w:rsid w:val="00922328"/>
    <w:rsid w:val="0092243D"/>
    <w:rsid w:val="00922C7F"/>
    <w:rsid w:val="00922E5D"/>
    <w:rsid w:val="0092313B"/>
    <w:rsid w:val="0092339C"/>
    <w:rsid w:val="009239E5"/>
    <w:rsid w:val="009242B1"/>
    <w:rsid w:val="009242C8"/>
    <w:rsid w:val="00924660"/>
    <w:rsid w:val="009247E3"/>
    <w:rsid w:val="00924DF1"/>
    <w:rsid w:val="009251C1"/>
    <w:rsid w:val="00925291"/>
    <w:rsid w:val="00925517"/>
    <w:rsid w:val="009255A8"/>
    <w:rsid w:val="00925624"/>
    <w:rsid w:val="00926085"/>
    <w:rsid w:val="00926093"/>
    <w:rsid w:val="0092651B"/>
    <w:rsid w:val="00926599"/>
    <w:rsid w:val="00926814"/>
    <w:rsid w:val="009269A7"/>
    <w:rsid w:val="00926A58"/>
    <w:rsid w:val="00926C8B"/>
    <w:rsid w:val="00926C94"/>
    <w:rsid w:val="00926E71"/>
    <w:rsid w:val="009271E5"/>
    <w:rsid w:val="0092746A"/>
    <w:rsid w:val="00927B6F"/>
    <w:rsid w:val="00927D1E"/>
    <w:rsid w:val="00927E5A"/>
    <w:rsid w:val="0093025D"/>
    <w:rsid w:val="009302F6"/>
    <w:rsid w:val="0093042C"/>
    <w:rsid w:val="00930439"/>
    <w:rsid w:val="0093085C"/>
    <w:rsid w:val="0093086C"/>
    <w:rsid w:val="00930988"/>
    <w:rsid w:val="00930A78"/>
    <w:rsid w:val="00930BC9"/>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2EB0"/>
    <w:rsid w:val="00932F9E"/>
    <w:rsid w:val="00933096"/>
    <w:rsid w:val="00933429"/>
    <w:rsid w:val="009339D9"/>
    <w:rsid w:val="00933C3B"/>
    <w:rsid w:val="00933CE5"/>
    <w:rsid w:val="00934258"/>
    <w:rsid w:val="00934420"/>
    <w:rsid w:val="0093459D"/>
    <w:rsid w:val="009346E1"/>
    <w:rsid w:val="00934826"/>
    <w:rsid w:val="00934EFA"/>
    <w:rsid w:val="00935076"/>
    <w:rsid w:val="009353C0"/>
    <w:rsid w:val="0093584B"/>
    <w:rsid w:val="00935E7F"/>
    <w:rsid w:val="00935ECE"/>
    <w:rsid w:val="009360EF"/>
    <w:rsid w:val="00936131"/>
    <w:rsid w:val="009361E4"/>
    <w:rsid w:val="0093620E"/>
    <w:rsid w:val="00936707"/>
    <w:rsid w:val="00936A20"/>
    <w:rsid w:val="00937584"/>
    <w:rsid w:val="0093782B"/>
    <w:rsid w:val="009378FA"/>
    <w:rsid w:val="009379D2"/>
    <w:rsid w:val="00937E17"/>
    <w:rsid w:val="00937EF2"/>
    <w:rsid w:val="00937F36"/>
    <w:rsid w:val="009400CA"/>
    <w:rsid w:val="0094014A"/>
    <w:rsid w:val="00940177"/>
    <w:rsid w:val="009403FD"/>
    <w:rsid w:val="0094057F"/>
    <w:rsid w:val="00940976"/>
    <w:rsid w:val="009409EA"/>
    <w:rsid w:val="00940B6C"/>
    <w:rsid w:val="00940D5C"/>
    <w:rsid w:val="0094161A"/>
    <w:rsid w:val="00941728"/>
    <w:rsid w:val="0094179A"/>
    <w:rsid w:val="0094182F"/>
    <w:rsid w:val="00941961"/>
    <w:rsid w:val="0094216F"/>
    <w:rsid w:val="0094221D"/>
    <w:rsid w:val="00942576"/>
    <w:rsid w:val="00942676"/>
    <w:rsid w:val="0094267F"/>
    <w:rsid w:val="009427FE"/>
    <w:rsid w:val="009428E4"/>
    <w:rsid w:val="00942B97"/>
    <w:rsid w:val="00942F15"/>
    <w:rsid w:val="00943088"/>
    <w:rsid w:val="00943331"/>
    <w:rsid w:val="00943376"/>
    <w:rsid w:val="0094395F"/>
    <w:rsid w:val="009439F9"/>
    <w:rsid w:val="00943A97"/>
    <w:rsid w:val="00943ABF"/>
    <w:rsid w:val="00943B6D"/>
    <w:rsid w:val="00943BB0"/>
    <w:rsid w:val="00943BCC"/>
    <w:rsid w:val="00943BD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3ED"/>
    <w:rsid w:val="0094657F"/>
    <w:rsid w:val="009466A0"/>
    <w:rsid w:val="009466E9"/>
    <w:rsid w:val="00946D91"/>
    <w:rsid w:val="009473F7"/>
    <w:rsid w:val="009474D1"/>
    <w:rsid w:val="00947A69"/>
    <w:rsid w:val="00947C90"/>
    <w:rsid w:val="00947D4A"/>
    <w:rsid w:val="00947DF4"/>
    <w:rsid w:val="00947FDD"/>
    <w:rsid w:val="0095017C"/>
    <w:rsid w:val="00950615"/>
    <w:rsid w:val="00950B84"/>
    <w:rsid w:val="00950C3C"/>
    <w:rsid w:val="00951154"/>
    <w:rsid w:val="0095116E"/>
    <w:rsid w:val="009512F9"/>
    <w:rsid w:val="009514B8"/>
    <w:rsid w:val="00951991"/>
    <w:rsid w:val="009519ED"/>
    <w:rsid w:val="00951A6E"/>
    <w:rsid w:val="00951CB2"/>
    <w:rsid w:val="00952255"/>
    <w:rsid w:val="00952378"/>
    <w:rsid w:val="009523B1"/>
    <w:rsid w:val="00952506"/>
    <w:rsid w:val="009525DC"/>
    <w:rsid w:val="0095275E"/>
    <w:rsid w:val="009528E0"/>
    <w:rsid w:val="00952A5B"/>
    <w:rsid w:val="00952B12"/>
    <w:rsid w:val="0095308C"/>
    <w:rsid w:val="009530C9"/>
    <w:rsid w:val="00953365"/>
    <w:rsid w:val="00953740"/>
    <w:rsid w:val="00953760"/>
    <w:rsid w:val="00953983"/>
    <w:rsid w:val="00953A8D"/>
    <w:rsid w:val="009546F3"/>
    <w:rsid w:val="00954841"/>
    <w:rsid w:val="00954C3A"/>
    <w:rsid w:val="00954C3E"/>
    <w:rsid w:val="00954D33"/>
    <w:rsid w:val="00954E7A"/>
    <w:rsid w:val="00954FDA"/>
    <w:rsid w:val="009550D1"/>
    <w:rsid w:val="00955215"/>
    <w:rsid w:val="00955229"/>
    <w:rsid w:val="00955387"/>
    <w:rsid w:val="00955570"/>
    <w:rsid w:val="009558FF"/>
    <w:rsid w:val="00955A32"/>
    <w:rsid w:val="00955B04"/>
    <w:rsid w:val="00955B3C"/>
    <w:rsid w:val="00955CA1"/>
    <w:rsid w:val="00956094"/>
    <w:rsid w:val="0095618C"/>
    <w:rsid w:val="0095628F"/>
    <w:rsid w:val="009562F4"/>
    <w:rsid w:val="00956515"/>
    <w:rsid w:val="00956C20"/>
    <w:rsid w:val="00956DCC"/>
    <w:rsid w:val="00956EB0"/>
    <w:rsid w:val="00957239"/>
    <w:rsid w:val="00957604"/>
    <w:rsid w:val="00957633"/>
    <w:rsid w:val="0095768F"/>
    <w:rsid w:val="0095775E"/>
    <w:rsid w:val="00957BD4"/>
    <w:rsid w:val="00957D0F"/>
    <w:rsid w:val="00957E32"/>
    <w:rsid w:val="009601A0"/>
    <w:rsid w:val="00960584"/>
    <w:rsid w:val="00960BD5"/>
    <w:rsid w:val="00960C5F"/>
    <w:rsid w:val="00960C74"/>
    <w:rsid w:val="00960E5B"/>
    <w:rsid w:val="0096108D"/>
    <w:rsid w:val="0096136C"/>
    <w:rsid w:val="009617B0"/>
    <w:rsid w:val="009618E8"/>
    <w:rsid w:val="00961A47"/>
    <w:rsid w:val="00961BF4"/>
    <w:rsid w:val="00961E88"/>
    <w:rsid w:val="00961FFC"/>
    <w:rsid w:val="00962127"/>
    <w:rsid w:val="00962148"/>
    <w:rsid w:val="0096231B"/>
    <w:rsid w:val="009625EA"/>
    <w:rsid w:val="0096315F"/>
    <w:rsid w:val="0096322E"/>
    <w:rsid w:val="00963470"/>
    <w:rsid w:val="009636DB"/>
    <w:rsid w:val="0096372C"/>
    <w:rsid w:val="0096373C"/>
    <w:rsid w:val="00963C92"/>
    <w:rsid w:val="00963F53"/>
    <w:rsid w:val="00963FFE"/>
    <w:rsid w:val="00963FFF"/>
    <w:rsid w:val="0096419F"/>
    <w:rsid w:val="009643DB"/>
    <w:rsid w:val="0096440A"/>
    <w:rsid w:val="00964526"/>
    <w:rsid w:val="009649D2"/>
    <w:rsid w:val="00964A27"/>
    <w:rsid w:val="00964C6F"/>
    <w:rsid w:val="00964F22"/>
    <w:rsid w:val="00965219"/>
    <w:rsid w:val="0096545E"/>
    <w:rsid w:val="00965668"/>
    <w:rsid w:val="00965684"/>
    <w:rsid w:val="00965A91"/>
    <w:rsid w:val="00965B6F"/>
    <w:rsid w:val="00965FD6"/>
    <w:rsid w:val="009661E0"/>
    <w:rsid w:val="009662D5"/>
    <w:rsid w:val="0096630B"/>
    <w:rsid w:val="00966398"/>
    <w:rsid w:val="0096643F"/>
    <w:rsid w:val="00966805"/>
    <w:rsid w:val="00966BBE"/>
    <w:rsid w:val="00966C0F"/>
    <w:rsid w:val="0096721B"/>
    <w:rsid w:val="009676D2"/>
    <w:rsid w:val="00967A4E"/>
    <w:rsid w:val="00967D57"/>
    <w:rsid w:val="00970327"/>
    <w:rsid w:val="00970378"/>
    <w:rsid w:val="00970C42"/>
    <w:rsid w:val="00970E36"/>
    <w:rsid w:val="00971266"/>
    <w:rsid w:val="0097158E"/>
    <w:rsid w:val="009715D3"/>
    <w:rsid w:val="00971676"/>
    <w:rsid w:val="00971A6D"/>
    <w:rsid w:val="00971C9D"/>
    <w:rsid w:val="00971EDF"/>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1E4"/>
    <w:rsid w:val="009754D6"/>
    <w:rsid w:val="009755B2"/>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D2D"/>
    <w:rsid w:val="00977E4D"/>
    <w:rsid w:val="00977EE7"/>
    <w:rsid w:val="00980247"/>
    <w:rsid w:val="009803AD"/>
    <w:rsid w:val="009803CB"/>
    <w:rsid w:val="009804C5"/>
    <w:rsid w:val="009806DE"/>
    <w:rsid w:val="00980A7E"/>
    <w:rsid w:val="00980ED3"/>
    <w:rsid w:val="00980F54"/>
    <w:rsid w:val="00980F81"/>
    <w:rsid w:val="009814CE"/>
    <w:rsid w:val="00981596"/>
    <w:rsid w:val="00981B36"/>
    <w:rsid w:val="00982095"/>
    <w:rsid w:val="009825D4"/>
    <w:rsid w:val="009825FA"/>
    <w:rsid w:val="009826C6"/>
    <w:rsid w:val="009828C2"/>
    <w:rsid w:val="00982A26"/>
    <w:rsid w:val="00983000"/>
    <w:rsid w:val="009834B2"/>
    <w:rsid w:val="00983724"/>
    <w:rsid w:val="009837B4"/>
    <w:rsid w:val="00984174"/>
    <w:rsid w:val="00984313"/>
    <w:rsid w:val="009848BD"/>
    <w:rsid w:val="009849D6"/>
    <w:rsid w:val="00984BAF"/>
    <w:rsid w:val="00984E9F"/>
    <w:rsid w:val="00985226"/>
    <w:rsid w:val="00985643"/>
    <w:rsid w:val="009856A7"/>
    <w:rsid w:val="0098580F"/>
    <w:rsid w:val="00985828"/>
    <w:rsid w:val="00985BBE"/>
    <w:rsid w:val="00985C51"/>
    <w:rsid w:val="00986010"/>
    <w:rsid w:val="00986292"/>
    <w:rsid w:val="0098654E"/>
    <w:rsid w:val="009865A1"/>
    <w:rsid w:val="009865C8"/>
    <w:rsid w:val="009866E8"/>
    <w:rsid w:val="00987024"/>
    <w:rsid w:val="0098786F"/>
    <w:rsid w:val="00987AAC"/>
    <w:rsid w:val="00987C43"/>
    <w:rsid w:val="00987DA7"/>
    <w:rsid w:val="00987F09"/>
    <w:rsid w:val="0099044C"/>
    <w:rsid w:val="009904C8"/>
    <w:rsid w:val="0099071D"/>
    <w:rsid w:val="00990724"/>
    <w:rsid w:val="00990783"/>
    <w:rsid w:val="00990A34"/>
    <w:rsid w:val="00990AA1"/>
    <w:rsid w:val="00990B96"/>
    <w:rsid w:val="00990EFC"/>
    <w:rsid w:val="009911DB"/>
    <w:rsid w:val="009915C5"/>
    <w:rsid w:val="0099181A"/>
    <w:rsid w:val="0099206D"/>
    <w:rsid w:val="00992327"/>
    <w:rsid w:val="009929B4"/>
    <w:rsid w:val="00992F88"/>
    <w:rsid w:val="00993134"/>
    <w:rsid w:val="00993173"/>
    <w:rsid w:val="0099324E"/>
    <w:rsid w:val="009934E2"/>
    <w:rsid w:val="0099376D"/>
    <w:rsid w:val="00993975"/>
    <w:rsid w:val="009939CD"/>
    <w:rsid w:val="00993B47"/>
    <w:rsid w:val="00993C65"/>
    <w:rsid w:val="0099417C"/>
    <w:rsid w:val="009941E9"/>
    <w:rsid w:val="00994422"/>
    <w:rsid w:val="00994444"/>
    <w:rsid w:val="00994A03"/>
    <w:rsid w:val="00994A09"/>
    <w:rsid w:val="00994C91"/>
    <w:rsid w:val="009950BF"/>
    <w:rsid w:val="00995198"/>
    <w:rsid w:val="0099579D"/>
    <w:rsid w:val="00995A6B"/>
    <w:rsid w:val="00995BF4"/>
    <w:rsid w:val="009968A8"/>
    <w:rsid w:val="0099693A"/>
    <w:rsid w:val="00996D5D"/>
    <w:rsid w:val="00997781"/>
    <w:rsid w:val="009978ED"/>
    <w:rsid w:val="009A03D8"/>
    <w:rsid w:val="009A051B"/>
    <w:rsid w:val="009A09C5"/>
    <w:rsid w:val="009A0B3C"/>
    <w:rsid w:val="009A0B92"/>
    <w:rsid w:val="009A0D2F"/>
    <w:rsid w:val="009A118F"/>
    <w:rsid w:val="009A185B"/>
    <w:rsid w:val="009A18E7"/>
    <w:rsid w:val="009A1A19"/>
    <w:rsid w:val="009A1D30"/>
    <w:rsid w:val="009A1FD3"/>
    <w:rsid w:val="009A216B"/>
    <w:rsid w:val="009A23EF"/>
    <w:rsid w:val="009A2B69"/>
    <w:rsid w:val="009A2C30"/>
    <w:rsid w:val="009A2D1D"/>
    <w:rsid w:val="009A2E71"/>
    <w:rsid w:val="009A2F7B"/>
    <w:rsid w:val="009A2FAB"/>
    <w:rsid w:val="009A3030"/>
    <w:rsid w:val="009A3993"/>
    <w:rsid w:val="009A3DCF"/>
    <w:rsid w:val="009A44B7"/>
    <w:rsid w:val="009A4955"/>
    <w:rsid w:val="009A4A54"/>
    <w:rsid w:val="009A4BDB"/>
    <w:rsid w:val="009A4EC3"/>
    <w:rsid w:val="009A5007"/>
    <w:rsid w:val="009A52F5"/>
    <w:rsid w:val="009A55A7"/>
    <w:rsid w:val="009A55CA"/>
    <w:rsid w:val="009A594F"/>
    <w:rsid w:val="009A5A5B"/>
    <w:rsid w:val="009A5BE2"/>
    <w:rsid w:val="009A5FD9"/>
    <w:rsid w:val="009A665A"/>
    <w:rsid w:val="009A66A1"/>
    <w:rsid w:val="009A68BF"/>
    <w:rsid w:val="009A6A6D"/>
    <w:rsid w:val="009A6AAF"/>
    <w:rsid w:val="009A6D1F"/>
    <w:rsid w:val="009A6EBA"/>
    <w:rsid w:val="009A6FC4"/>
    <w:rsid w:val="009A70A4"/>
    <w:rsid w:val="009A7AF5"/>
    <w:rsid w:val="009A7D11"/>
    <w:rsid w:val="009B0015"/>
    <w:rsid w:val="009B003F"/>
    <w:rsid w:val="009B009C"/>
    <w:rsid w:val="009B022A"/>
    <w:rsid w:val="009B0305"/>
    <w:rsid w:val="009B0502"/>
    <w:rsid w:val="009B0794"/>
    <w:rsid w:val="009B093D"/>
    <w:rsid w:val="009B1052"/>
    <w:rsid w:val="009B1085"/>
    <w:rsid w:val="009B1188"/>
    <w:rsid w:val="009B14A1"/>
    <w:rsid w:val="009B1554"/>
    <w:rsid w:val="009B16B7"/>
    <w:rsid w:val="009B1A0A"/>
    <w:rsid w:val="009B1A76"/>
    <w:rsid w:val="009B1D1B"/>
    <w:rsid w:val="009B2026"/>
    <w:rsid w:val="009B2199"/>
    <w:rsid w:val="009B2651"/>
    <w:rsid w:val="009B2BA9"/>
    <w:rsid w:val="009B2D1D"/>
    <w:rsid w:val="009B31AB"/>
    <w:rsid w:val="009B3625"/>
    <w:rsid w:val="009B375C"/>
    <w:rsid w:val="009B4103"/>
    <w:rsid w:val="009B4311"/>
    <w:rsid w:val="009B4316"/>
    <w:rsid w:val="009B4358"/>
    <w:rsid w:val="009B453C"/>
    <w:rsid w:val="009B486F"/>
    <w:rsid w:val="009B49B0"/>
    <w:rsid w:val="009B4D26"/>
    <w:rsid w:val="009B4D5A"/>
    <w:rsid w:val="009B4DE6"/>
    <w:rsid w:val="009B4F0E"/>
    <w:rsid w:val="009B55C0"/>
    <w:rsid w:val="009B5662"/>
    <w:rsid w:val="009B578D"/>
    <w:rsid w:val="009B5952"/>
    <w:rsid w:val="009B5A9F"/>
    <w:rsid w:val="009B5AA8"/>
    <w:rsid w:val="009B5B2B"/>
    <w:rsid w:val="009B5C6E"/>
    <w:rsid w:val="009B5DE9"/>
    <w:rsid w:val="009B5ED2"/>
    <w:rsid w:val="009B6333"/>
    <w:rsid w:val="009B6673"/>
    <w:rsid w:val="009B6A6C"/>
    <w:rsid w:val="009B6ADD"/>
    <w:rsid w:val="009B6F79"/>
    <w:rsid w:val="009B7167"/>
    <w:rsid w:val="009B7840"/>
    <w:rsid w:val="009B7AA7"/>
    <w:rsid w:val="009B7C7B"/>
    <w:rsid w:val="009B7D8E"/>
    <w:rsid w:val="009B7F7F"/>
    <w:rsid w:val="009C0038"/>
    <w:rsid w:val="009C003D"/>
    <w:rsid w:val="009C0191"/>
    <w:rsid w:val="009C0465"/>
    <w:rsid w:val="009C05A0"/>
    <w:rsid w:val="009C095A"/>
    <w:rsid w:val="009C0B6D"/>
    <w:rsid w:val="009C0BB9"/>
    <w:rsid w:val="009C0D5B"/>
    <w:rsid w:val="009C111F"/>
    <w:rsid w:val="009C1250"/>
    <w:rsid w:val="009C1496"/>
    <w:rsid w:val="009C1766"/>
    <w:rsid w:val="009C1796"/>
    <w:rsid w:val="009C1D4D"/>
    <w:rsid w:val="009C1DC7"/>
    <w:rsid w:val="009C210E"/>
    <w:rsid w:val="009C21F6"/>
    <w:rsid w:val="009C221E"/>
    <w:rsid w:val="009C232A"/>
    <w:rsid w:val="009C24FD"/>
    <w:rsid w:val="009C288F"/>
    <w:rsid w:val="009C2B53"/>
    <w:rsid w:val="009C2D6F"/>
    <w:rsid w:val="009C2FDD"/>
    <w:rsid w:val="009C3231"/>
    <w:rsid w:val="009C331A"/>
    <w:rsid w:val="009C3810"/>
    <w:rsid w:val="009C3C63"/>
    <w:rsid w:val="009C3E21"/>
    <w:rsid w:val="009C3F66"/>
    <w:rsid w:val="009C435A"/>
    <w:rsid w:val="009C449F"/>
    <w:rsid w:val="009C454E"/>
    <w:rsid w:val="009C45DC"/>
    <w:rsid w:val="009C469C"/>
    <w:rsid w:val="009C4772"/>
    <w:rsid w:val="009C47CF"/>
    <w:rsid w:val="009C4A1C"/>
    <w:rsid w:val="009C4B29"/>
    <w:rsid w:val="009C4C72"/>
    <w:rsid w:val="009C4E0F"/>
    <w:rsid w:val="009C4E26"/>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9FC"/>
    <w:rsid w:val="009C7D41"/>
    <w:rsid w:val="009D0382"/>
    <w:rsid w:val="009D0603"/>
    <w:rsid w:val="009D0768"/>
    <w:rsid w:val="009D0DBA"/>
    <w:rsid w:val="009D10D5"/>
    <w:rsid w:val="009D13B4"/>
    <w:rsid w:val="009D1771"/>
    <w:rsid w:val="009D1840"/>
    <w:rsid w:val="009D187F"/>
    <w:rsid w:val="009D1F73"/>
    <w:rsid w:val="009D2061"/>
    <w:rsid w:val="009D21BF"/>
    <w:rsid w:val="009D22C1"/>
    <w:rsid w:val="009D242B"/>
    <w:rsid w:val="009D24A9"/>
    <w:rsid w:val="009D24C1"/>
    <w:rsid w:val="009D2690"/>
    <w:rsid w:val="009D277C"/>
    <w:rsid w:val="009D27C0"/>
    <w:rsid w:val="009D2A6E"/>
    <w:rsid w:val="009D2AFA"/>
    <w:rsid w:val="009D2BDC"/>
    <w:rsid w:val="009D2D51"/>
    <w:rsid w:val="009D306E"/>
    <w:rsid w:val="009D341D"/>
    <w:rsid w:val="009D3666"/>
    <w:rsid w:val="009D3C8E"/>
    <w:rsid w:val="009D3CC2"/>
    <w:rsid w:val="009D3D89"/>
    <w:rsid w:val="009D3DFA"/>
    <w:rsid w:val="009D3EDF"/>
    <w:rsid w:val="009D42F1"/>
    <w:rsid w:val="009D45EB"/>
    <w:rsid w:val="009D477F"/>
    <w:rsid w:val="009D4C77"/>
    <w:rsid w:val="009D4FCE"/>
    <w:rsid w:val="009D5053"/>
    <w:rsid w:val="009D513E"/>
    <w:rsid w:val="009D523B"/>
    <w:rsid w:val="009D5276"/>
    <w:rsid w:val="009D5723"/>
    <w:rsid w:val="009D5810"/>
    <w:rsid w:val="009D59C8"/>
    <w:rsid w:val="009D5BF7"/>
    <w:rsid w:val="009D60FF"/>
    <w:rsid w:val="009D62D1"/>
    <w:rsid w:val="009D62F2"/>
    <w:rsid w:val="009D6954"/>
    <w:rsid w:val="009D695F"/>
    <w:rsid w:val="009D696A"/>
    <w:rsid w:val="009D6A30"/>
    <w:rsid w:val="009D7644"/>
    <w:rsid w:val="009D764C"/>
    <w:rsid w:val="009D779B"/>
    <w:rsid w:val="009D7822"/>
    <w:rsid w:val="009D79D5"/>
    <w:rsid w:val="009D7A51"/>
    <w:rsid w:val="009D7AEB"/>
    <w:rsid w:val="009D7BFD"/>
    <w:rsid w:val="009E013E"/>
    <w:rsid w:val="009E0205"/>
    <w:rsid w:val="009E0387"/>
    <w:rsid w:val="009E0562"/>
    <w:rsid w:val="009E07DD"/>
    <w:rsid w:val="009E0840"/>
    <w:rsid w:val="009E0984"/>
    <w:rsid w:val="009E0F37"/>
    <w:rsid w:val="009E10A5"/>
    <w:rsid w:val="009E10F5"/>
    <w:rsid w:val="009E1426"/>
    <w:rsid w:val="009E1BB5"/>
    <w:rsid w:val="009E1FE7"/>
    <w:rsid w:val="009E22BA"/>
    <w:rsid w:val="009E24B0"/>
    <w:rsid w:val="009E280A"/>
    <w:rsid w:val="009E2824"/>
    <w:rsid w:val="009E28E7"/>
    <w:rsid w:val="009E2922"/>
    <w:rsid w:val="009E2F43"/>
    <w:rsid w:val="009E2F4C"/>
    <w:rsid w:val="009E3181"/>
    <w:rsid w:val="009E338A"/>
    <w:rsid w:val="009E3549"/>
    <w:rsid w:val="009E37D9"/>
    <w:rsid w:val="009E38C1"/>
    <w:rsid w:val="009E3A83"/>
    <w:rsid w:val="009E3AB0"/>
    <w:rsid w:val="009E3C24"/>
    <w:rsid w:val="009E3C8E"/>
    <w:rsid w:val="009E3CFE"/>
    <w:rsid w:val="009E3E33"/>
    <w:rsid w:val="009E4725"/>
    <w:rsid w:val="009E4780"/>
    <w:rsid w:val="009E47BF"/>
    <w:rsid w:val="009E48C3"/>
    <w:rsid w:val="009E4FD7"/>
    <w:rsid w:val="009E55E1"/>
    <w:rsid w:val="009E5AAC"/>
    <w:rsid w:val="009E5BB6"/>
    <w:rsid w:val="009E5BBD"/>
    <w:rsid w:val="009E664B"/>
    <w:rsid w:val="009E6713"/>
    <w:rsid w:val="009E6903"/>
    <w:rsid w:val="009E6ABD"/>
    <w:rsid w:val="009E6B8A"/>
    <w:rsid w:val="009E6EC4"/>
    <w:rsid w:val="009E719D"/>
    <w:rsid w:val="009E78CD"/>
    <w:rsid w:val="009E7A78"/>
    <w:rsid w:val="009E7B59"/>
    <w:rsid w:val="009E7F85"/>
    <w:rsid w:val="009F0020"/>
    <w:rsid w:val="009F046B"/>
    <w:rsid w:val="009F054E"/>
    <w:rsid w:val="009F07AA"/>
    <w:rsid w:val="009F0F6A"/>
    <w:rsid w:val="009F0FE6"/>
    <w:rsid w:val="009F1190"/>
    <w:rsid w:val="009F1262"/>
    <w:rsid w:val="009F1550"/>
    <w:rsid w:val="009F1D6B"/>
    <w:rsid w:val="009F1F3B"/>
    <w:rsid w:val="009F20DF"/>
    <w:rsid w:val="009F21C2"/>
    <w:rsid w:val="009F2ACD"/>
    <w:rsid w:val="009F300C"/>
    <w:rsid w:val="009F312F"/>
    <w:rsid w:val="009F324B"/>
    <w:rsid w:val="009F3621"/>
    <w:rsid w:val="009F3859"/>
    <w:rsid w:val="009F39C2"/>
    <w:rsid w:val="009F3FD8"/>
    <w:rsid w:val="009F4091"/>
    <w:rsid w:val="009F45F9"/>
    <w:rsid w:val="009F4B65"/>
    <w:rsid w:val="009F524C"/>
    <w:rsid w:val="009F53FD"/>
    <w:rsid w:val="009F5520"/>
    <w:rsid w:val="009F5AD6"/>
    <w:rsid w:val="009F5BD4"/>
    <w:rsid w:val="009F5D4D"/>
    <w:rsid w:val="009F635F"/>
    <w:rsid w:val="009F6591"/>
    <w:rsid w:val="009F67BC"/>
    <w:rsid w:val="009F6823"/>
    <w:rsid w:val="009F6902"/>
    <w:rsid w:val="009F6CE0"/>
    <w:rsid w:val="009F6DD8"/>
    <w:rsid w:val="009F7427"/>
    <w:rsid w:val="009F7521"/>
    <w:rsid w:val="009F7FE3"/>
    <w:rsid w:val="00A0033B"/>
    <w:rsid w:val="00A00346"/>
    <w:rsid w:val="00A004FE"/>
    <w:rsid w:val="00A00F82"/>
    <w:rsid w:val="00A0189D"/>
    <w:rsid w:val="00A01953"/>
    <w:rsid w:val="00A01F45"/>
    <w:rsid w:val="00A02077"/>
    <w:rsid w:val="00A020D9"/>
    <w:rsid w:val="00A0218A"/>
    <w:rsid w:val="00A02254"/>
    <w:rsid w:val="00A02404"/>
    <w:rsid w:val="00A026D1"/>
    <w:rsid w:val="00A02773"/>
    <w:rsid w:val="00A028BC"/>
    <w:rsid w:val="00A02909"/>
    <w:rsid w:val="00A02A2C"/>
    <w:rsid w:val="00A02CD9"/>
    <w:rsid w:val="00A02E42"/>
    <w:rsid w:val="00A0306A"/>
    <w:rsid w:val="00A03475"/>
    <w:rsid w:val="00A034FE"/>
    <w:rsid w:val="00A03C2B"/>
    <w:rsid w:val="00A03DE0"/>
    <w:rsid w:val="00A04009"/>
    <w:rsid w:val="00A04070"/>
    <w:rsid w:val="00A04224"/>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507"/>
    <w:rsid w:val="00A06A2F"/>
    <w:rsid w:val="00A06A82"/>
    <w:rsid w:val="00A06B23"/>
    <w:rsid w:val="00A07255"/>
    <w:rsid w:val="00A07484"/>
    <w:rsid w:val="00A0771A"/>
    <w:rsid w:val="00A07742"/>
    <w:rsid w:val="00A078FA"/>
    <w:rsid w:val="00A07C27"/>
    <w:rsid w:val="00A07C5F"/>
    <w:rsid w:val="00A07E61"/>
    <w:rsid w:val="00A10200"/>
    <w:rsid w:val="00A10B4B"/>
    <w:rsid w:val="00A10D63"/>
    <w:rsid w:val="00A10F55"/>
    <w:rsid w:val="00A114DB"/>
    <w:rsid w:val="00A11796"/>
    <w:rsid w:val="00A1185F"/>
    <w:rsid w:val="00A11C30"/>
    <w:rsid w:val="00A11CB3"/>
    <w:rsid w:val="00A120DB"/>
    <w:rsid w:val="00A12185"/>
    <w:rsid w:val="00A12A9B"/>
    <w:rsid w:val="00A12E0C"/>
    <w:rsid w:val="00A1309C"/>
    <w:rsid w:val="00A1337E"/>
    <w:rsid w:val="00A13730"/>
    <w:rsid w:val="00A13757"/>
    <w:rsid w:val="00A13785"/>
    <w:rsid w:val="00A138A1"/>
    <w:rsid w:val="00A1395B"/>
    <w:rsid w:val="00A13A7D"/>
    <w:rsid w:val="00A13B89"/>
    <w:rsid w:val="00A13CE6"/>
    <w:rsid w:val="00A1481C"/>
    <w:rsid w:val="00A14905"/>
    <w:rsid w:val="00A149E4"/>
    <w:rsid w:val="00A14E6E"/>
    <w:rsid w:val="00A1502D"/>
    <w:rsid w:val="00A150BC"/>
    <w:rsid w:val="00A156C0"/>
    <w:rsid w:val="00A15AA7"/>
    <w:rsid w:val="00A15BED"/>
    <w:rsid w:val="00A15D9F"/>
    <w:rsid w:val="00A16077"/>
    <w:rsid w:val="00A16082"/>
    <w:rsid w:val="00A16566"/>
    <w:rsid w:val="00A167FE"/>
    <w:rsid w:val="00A169B8"/>
    <w:rsid w:val="00A16B72"/>
    <w:rsid w:val="00A16B93"/>
    <w:rsid w:val="00A16C8F"/>
    <w:rsid w:val="00A17231"/>
    <w:rsid w:val="00A1729A"/>
    <w:rsid w:val="00A172E9"/>
    <w:rsid w:val="00A176E0"/>
    <w:rsid w:val="00A17941"/>
    <w:rsid w:val="00A179DC"/>
    <w:rsid w:val="00A17B2C"/>
    <w:rsid w:val="00A20191"/>
    <w:rsid w:val="00A20219"/>
    <w:rsid w:val="00A202A0"/>
    <w:rsid w:val="00A20485"/>
    <w:rsid w:val="00A20516"/>
    <w:rsid w:val="00A20593"/>
    <w:rsid w:val="00A20807"/>
    <w:rsid w:val="00A20967"/>
    <w:rsid w:val="00A20BA3"/>
    <w:rsid w:val="00A210A4"/>
    <w:rsid w:val="00A210EC"/>
    <w:rsid w:val="00A2113C"/>
    <w:rsid w:val="00A21255"/>
    <w:rsid w:val="00A2139F"/>
    <w:rsid w:val="00A213CC"/>
    <w:rsid w:val="00A216D0"/>
    <w:rsid w:val="00A218BC"/>
    <w:rsid w:val="00A21D27"/>
    <w:rsid w:val="00A22082"/>
    <w:rsid w:val="00A220A5"/>
    <w:rsid w:val="00A22206"/>
    <w:rsid w:val="00A22265"/>
    <w:rsid w:val="00A225F5"/>
    <w:rsid w:val="00A22A7A"/>
    <w:rsid w:val="00A22B8F"/>
    <w:rsid w:val="00A22BCD"/>
    <w:rsid w:val="00A22BDC"/>
    <w:rsid w:val="00A22FE8"/>
    <w:rsid w:val="00A23153"/>
    <w:rsid w:val="00A233A3"/>
    <w:rsid w:val="00A23765"/>
    <w:rsid w:val="00A23A18"/>
    <w:rsid w:val="00A23B20"/>
    <w:rsid w:val="00A242B5"/>
    <w:rsid w:val="00A24BA7"/>
    <w:rsid w:val="00A24E2D"/>
    <w:rsid w:val="00A24EBE"/>
    <w:rsid w:val="00A25225"/>
    <w:rsid w:val="00A254B5"/>
    <w:rsid w:val="00A256C0"/>
    <w:rsid w:val="00A25881"/>
    <w:rsid w:val="00A25B75"/>
    <w:rsid w:val="00A25D0A"/>
    <w:rsid w:val="00A26026"/>
    <w:rsid w:val="00A260B5"/>
    <w:rsid w:val="00A260CB"/>
    <w:rsid w:val="00A261D0"/>
    <w:rsid w:val="00A26300"/>
    <w:rsid w:val="00A26A4F"/>
    <w:rsid w:val="00A26E0D"/>
    <w:rsid w:val="00A302BB"/>
    <w:rsid w:val="00A30498"/>
    <w:rsid w:val="00A305C1"/>
    <w:rsid w:val="00A30865"/>
    <w:rsid w:val="00A30887"/>
    <w:rsid w:val="00A309E7"/>
    <w:rsid w:val="00A312FF"/>
    <w:rsid w:val="00A3162E"/>
    <w:rsid w:val="00A31B94"/>
    <w:rsid w:val="00A31DA4"/>
    <w:rsid w:val="00A3220F"/>
    <w:rsid w:val="00A32473"/>
    <w:rsid w:val="00A32F8E"/>
    <w:rsid w:val="00A3317C"/>
    <w:rsid w:val="00A33233"/>
    <w:rsid w:val="00A333B3"/>
    <w:rsid w:val="00A33A19"/>
    <w:rsid w:val="00A33B38"/>
    <w:rsid w:val="00A340AA"/>
    <w:rsid w:val="00A34680"/>
    <w:rsid w:val="00A34A1F"/>
    <w:rsid w:val="00A35085"/>
    <w:rsid w:val="00A352F2"/>
    <w:rsid w:val="00A35398"/>
    <w:rsid w:val="00A3567F"/>
    <w:rsid w:val="00A35F04"/>
    <w:rsid w:val="00A364B6"/>
    <w:rsid w:val="00A36528"/>
    <w:rsid w:val="00A3654B"/>
    <w:rsid w:val="00A3661C"/>
    <w:rsid w:val="00A368D9"/>
    <w:rsid w:val="00A36A44"/>
    <w:rsid w:val="00A36D0E"/>
    <w:rsid w:val="00A36D8E"/>
    <w:rsid w:val="00A36E82"/>
    <w:rsid w:val="00A3720C"/>
    <w:rsid w:val="00A372B7"/>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438"/>
    <w:rsid w:val="00A43569"/>
    <w:rsid w:val="00A43D6A"/>
    <w:rsid w:val="00A43EBA"/>
    <w:rsid w:val="00A43EEA"/>
    <w:rsid w:val="00A441AB"/>
    <w:rsid w:val="00A443C0"/>
    <w:rsid w:val="00A447BD"/>
    <w:rsid w:val="00A44C86"/>
    <w:rsid w:val="00A44D37"/>
    <w:rsid w:val="00A451BD"/>
    <w:rsid w:val="00A451DE"/>
    <w:rsid w:val="00A4530D"/>
    <w:rsid w:val="00A45465"/>
    <w:rsid w:val="00A45A09"/>
    <w:rsid w:val="00A45A2B"/>
    <w:rsid w:val="00A45DC8"/>
    <w:rsid w:val="00A45EEE"/>
    <w:rsid w:val="00A46161"/>
    <w:rsid w:val="00A4658B"/>
    <w:rsid w:val="00A46623"/>
    <w:rsid w:val="00A46989"/>
    <w:rsid w:val="00A469B9"/>
    <w:rsid w:val="00A469CB"/>
    <w:rsid w:val="00A46C56"/>
    <w:rsid w:val="00A47210"/>
    <w:rsid w:val="00A47BC8"/>
    <w:rsid w:val="00A47C21"/>
    <w:rsid w:val="00A47DA2"/>
    <w:rsid w:val="00A500F4"/>
    <w:rsid w:val="00A501F5"/>
    <w:rsid w:val="00A50247"/>
    <w:rsid w:val="00A506D7"/>
    <w:rsid w:val="00A509E9"/>
    <w:rsid w:val="00A509F1"/>
    <w:rsid w:val="00A50C0A"/>
    <w:rsid w:val="00A50F06"/>
    <w:rsid w:val="00A50FA5"/>
    <w:rsid w:val="00A5105D"/>
    <w:rsid w:val="00A514C1"/>
    <w:rsid w:val="00A514C5"/>
    <w:rsid w:val="00A516BA"/>
    <w:rsid w:val="00A517CB"/>
    <w:rsid w:val="00A5186D"/>
    <w:rsid w:val="00A51A66"/>
    <w:rsid w:val="00A51AB5"/>
    <w:rsid w:val="00A51B02"/>
    <w:rsid w:val="00A51C67"/>
    <w:rsid w:val="00A521E3"/>
    <w:rsid w:val="00A52EDB"/>
    <w:rsid w:val="00A52FBC"/>
    <w:rsid w:val="00A5358D"/>
    <w:rsid w:val="00A53952"/>
    <w:rsid w:val="00A53AC7"/>
    <w:rsid w:val="00A53BD5"/>
    <w:rsid w:val="00A5485A"/>
    <w:rsid w:val="00A54876"/>
    <w:rsid w:val="00A54A0E"/>
    <w:rsid w:val="00A54A36"/>
    <w:rsid w:val="00A550A2"/>
    <w:rsid w:val="00A55797"/>
    <w:rsid w:val="00A557B6"/>
    <w:rsid w:val="00A5591D"/>
    <w:rsid w:val="00A55F20"/>
    <w:rsid w:val="00A5613C"/>
    <w:rsid w:val="00A562CB"/>
    <w:rsid w:val="00A562ED"/>
    <w:rsid w:val="00A56366"/>
    <w:rsid w:val="00A563EF"/>
    <w:rsid w:val="00A564D3"/>
    <w:rsid w:val="00A56666"/>
    <w:rsid w:val="00A56BFC"/>
    <w:rsid w:val="00A56CE9"/>
    <w:rsid w:val="00A56EC1"/>
    <w:rsid w:val="00A5704D"/>
    <w:rsid w:val="00A5718C"/>
    <w:rsid w:val="00A57286"/>
    <w:rsid w:val="00A57301"/>
    <w:rsid w:val="00A5756D"/>
    <w:rsid w:val="00A57848"/>
    <w:rsid w:val="00A57F4D"/>
    <w:rsid w:val="00A6010F"/>
    <w:rsid w:val="00A6032D"/>
    <w:rsid w:val="00A6054C"/>
    <w:rsid w:val="00A606AC"/>
    <w:rsid w:val="00A608D9"/>
    <w:rsid w:val="00A6108F"/>
    <w:rsid w:val="00A614AB"/>
    <w:rsid w:val="00A61529"/>
    <w:rsid w:val="00A61582"/>
    <w:rsid w:val="00A61782"/>
    <w:rsid w:val="00A61A34"/>
    <w:rsid w:val="00A61E4E"/>
    <w:rsid w:val="00A6212C"/>
    <w:rsid w:val="00A62692"/>
    <w:rsid w:val="00A626AB"/>
    <w:rsid w:val="00A6299C"/>
    <w:rsid w:val="00A62C3F"/>
    <w:rsid w:val="00A62D9D"/>
    <w:rsid w:val="00A62FED"/>
    <w:rsid w:val="00A6300D"/>
    <w:rsid w:val="00A63452"/>
    <w:rsid w:val="00A634F7"/>
    <w:rsid w:val="00A63631"/>
    <w:rsid w:val="00A63825"/>
    <w:rsid w:val="00A63884"/>
    <w:rsid w:val="00A63EAD"/>
    <w:rsid w:val="00A63F7C"/>
    <w:rsid w:val="00A64931"/>
    <w:rsid w:val="00A64BF3"/>
    <w:rsid w:val="00A64CCE"/>
    <w:rsid w:val="00A64DA0"/>
    <w:rsid w:val="00A65882"/>
    <w:rsid w:val="00A66057"/>
    <w:rsid w:val="00A663EA"/>
    <w:rsid w:val="00A66422"/>
    <w:rsid w:val="00A664F7"/>
    <w:rsid w:val="00A6653D"/>
    <w:rsid w:val="00A6658C"/>
    <w:rsid w:val="00A679E4"/>
    <w:rsid w:val="00A70136"/>
    <w:rsid w:val="00A7027E"/>
    <w:rsid w:val="00A702CA"/>
    <w:rsid w:val="00A70B09"/>
    <w:rsid w:val="00A70BF5"/>
    <w:rsid w:val="00A70FBA"/>
    <w:rsid w:val="00A71750"/>
    <w:rsid w:val="00A7179E"/>
    <w:rsid w:val="00A7188C"/>
    <w:rsid w:val="00A7190C"/>
    <w:rsid w:val="00A71BE6"/>
    <w:rsid w:val="00A71F0B"/>
    <w:rsid w:val="00A7204C"/>
    <w:rsid w:val="00A721ED"/>
    <w:rsid w:val="00A72249"/>
    <w:rsid w:val="00A723C9"/>
    <w:rsid w:val="00A7248C"/>
    <w:rsid w:val="00A725B4"/>
    <w:rsid w:val="00A72641"/>
    <w:rsid w:val="00A727EC"/>
    <w:rsid w:val="00A72A1D"/>
    <w:rsid w:val="00A73035"/>
    <w:rsid w:val="00A73486"/>
    <w:rsid w:val="00A734A3"/>
    <w:rsid w:val="00A734CB"/>
    <w:rsid w:val="00A736E2"/>
    <w:rsid w:val="00A73BDD"/>
    <w:rsid w:val="00A73DD4"/>
    <w:rsid w:val="00A73FB6"/>
    <w:rsid w:val="00A7425A"/>
    <w:rsid w:val="00A74513"/>
    <w:rsid w:val="00A7454E"/>
    <w:rsid w:val="00A7484F"/>
    <w:rsid w:val="00A74907"/>
    <w:rsid w:val="00A749E4"/>
    <w:rsid w:val="00A74A53"/>
    <w:rsid w:val="00A74B53"/>
    <w:rsid w:val="00A752BC"/>
    <w:rsid w:val="00A757E4"/>
    <w:rsid w:val="00A7585E"/>
    <w:rsid w:val="00A75972"/>
    <w:rsid w:val="00A75A1A"/>
    <w:rsid w:val="00A75B4C"/>
    <w:rsid w:val="00A765FC"/>
    <w:rsid w:val="00A7705F"/>
    <w:rsid w:val="00A773F4"/>
    <w:rsid w:val="00A77515"/>
    <w:rsid w:val="00A7771D"/>
    <w:rsid w:val="00A77A70"/>
    <w:rsid w:val="00A77AB8"/>
    <w:rsid w:val="00A80035"/>
    <w:rsid w:val="00A80418"/>
    <w:rsid w:val="00A80880"/>
    <w:rsid w:val="00A80B5B"/>
    <w:rsid w:val="00A80C0A"/>
    <w:rsid w:val="00A80DA5"/>
    <w:rsid w:val="00A80F1D"/>
    <w:rsid w:val="00A8117B"/>
    <w:rsid w:val="00A812FF"/>
    <w:rsid w:val="00A8132A"/>
    <w:rsid w:val="00A818AD"/>
    <w:rsid w:val="00A819D1"/>
    <w:rsid w:val="00A81AC1"/>
    <w:rsid w:val="00A81AD8"/>
    <w:rsid w:val="00A81E51"/>
    <w:rsid w:val="00A81E80"/>
    <w:rsid w:val="00A82458"/>
    <w:rsid w:val="00A825FA"/>
    <w:rsid w:val="00A829AB"/>
    <w:rsid w:val="00A82C45"/>
    <w:rsid w:val="00A82DE2"/>
    <w:rsid w:val="00A82DF5"/>
    <w:rsid w:val="00A82EE6"/>
    <w:rsid w:val="00A82EFE"/>
    <w:rsid w:val="00A833C0"/>
    <w:rsid w:val="00A833F5"/>
    <w:rsid w:val="00A8348A"/>
    <w:rsid w:val="00A83698"/>
    <w:rsid w:val="00A836C7"/>
    <w:rsid w:val="00A8385A"/>
    <w:rsid w:val="00A83935"/>
    <w:rsid w:val="00A83A10"/>
    <w:rsid w:val="00A83A91"/>
    <w:rsid w:val="00A83AC1"/>
    <w:rsid w:val="00A83D7F"/>
    <w:rsid w:val="00A8405F"/>
    <w:rsid w:val="00A84116"/>
    <w:rsid w:val="00A841FB"/>
    <w:rsid w:val="00A84344"/>
    <w:rsid w:val="00A8446E"/>
    <w:rsid w:val="00A8470E"/>
    <w:rsid w:val="00A847BB"/>
    <w:rsid w:val="00A8498F"/>
    <w:rsid w:val="00A84A2C"/>
    <w:rsid w:val="00A84B71"/>
    <w:rsid w:val="00A84DE6"/>
    <w:rsid w:val="00A84DEA"/>
    <w:rsid w:val="00A85210"/>
    <w:rsid w:val="00A85446"/>
    <w:rsid w:val="00A8549F"/>
    <w:rsid w:val="00A8596A"/>
    <w:rsid w:val="00A85B8D"/>
    <w:rsid w:val="00A860B2"/>
    <w:rsid w:val="00A862F9"/>
    <w:rsid w:val="00A86426"/>
    <w:rsid w:val="00A86659"/>
    <w:rsid w:val="00A866D6"/>
    <w:rsid w:val="00A86D16"/>
    <w:rsid w:val="00A86DD1"/>
    <w:rsid w:val="00A86DF6"/>
    <w:rsid w:val="00A87036"/>
    <w:rsid w:val="00A8716A"/>
    <w:rsid w:val="00A878E6"/>
    <w:rsid w:val="00A878F9"/>
    <w:rsid w:val="00A87E73"/>
    <w:rsid w:val="00A90673"/>
    <w:rsid w:val="00A906DF"/>
    <w:rsid w:val="00A90802"/>
    <w:rsid w:val="00A90A04"/>
    <w:rsid w:val="00A90C62"/>
    <w:rsid w:val="00A90E82"/>
    <w:rsid w:val="00A91118"/>
    <w:rsid w:val="00A914F9"/>
    <w:rsid w:val="00A91BDA"/>
    <w:rsid w:val="00A91CB1"/>
    <w:rsid w:val="00A91FA1"/>
    <w:rsid w:val="00A921F4"/>
    <w:rsid w:val="00A927CD"/>
    <w:rsid w:val="00A92828"/>
    <w:rsid w:val="00A9285F"/>
    <w:rsid w:val="00A928CE"/>
    <w:rsid w:val="00A92AA4"/>
    <w:rsid w:val="00A92D61"/>
    <w:rsid w:val="00A92EE0"/>
    <w:rsid w:val="00A931F9"/>
    <w:rsid w:val="00A9356F"/>
    <w:rsid w:val="00A9366B"/>
    <w:rsid w:val="00A939DB"/>
    <w:rsid w:val="00A93D37"/>
    <w:rsid w:val="00A93ED2"/>
    <w:rsid w:val="00A94074"/>
    <w:rsid w:val="00A941E4"/>
    <w:rsid w:val="00A9441E"/>
    <w:rsid w:val="00A94531"/>
    <w:rsid w:val="00A94743"/>
    <w:rsid w:val="00A948B6"/>
    <w:rsid w:val="00A94909"/>
    <w:rsid w:val="00A94A9F"/>
    <w:rsid w:val="00A94B61"/>
    <w:rsid w:val="00A94DE5"/>
    <w:rsid w:val="00A94E76"/>
    <w:rsid w:val="00A952CE"/>
    <w:rsid w:val="00A95FDE"/>
    <w:rsid w:val="00A962EA"/>
    <w:rsid w:val="00A963E6"/>
    <w:rsid w:val="00A96611"/>
    <w:rsid w:val="00A968D3"/>
    <w:rsid w:val="00A969DB"/>
    <w:rsid w:val="00A96A73"/>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0CB"/>
    <w:rsid w:val="00AA02C2"/>
    <w:rsid w:val="00AA0565"/>
    <w:rsid w:val="00AA068C"/>
    <w:rsid w:val="00AA0D0B"/>
    <w:rsid w:val="00AA107A"/>
    <w:rsid w:val="00AA150F"/>
    <w:rsid w:val="00AA168C"/>
    <w:rsid w:val="00AA1755"/>
    <w:rsid w:val="00AA1772"/>
    <w:rsid w:val="00AA19CA"/>
    <w:rsid w:val="00AA1A52"/>
    <w:rsid w:val="00AA1B2A"/>
    <w:rsid w:val="00AA1BA8"/>
    <w:rsid w:val="00AA1E10"/>
    <w:rsid w:val="00AA20A3"/>
    <w:rsid w:val="00AA22F0"/>
    <w:rsid w:val="00AA2315"/>
    <w:rsid w:val="00AA27F4"/>
    <w:rsid w:val="00AA2AEA"/>
    <w:rsid w:val="00AA2C98"/>
    <w:rsid w:val="00AA2CBB"/>
    <w:rsid w:val="00AA2F57"/>
    <w:rsid w:val="00AA2FEE"/>
    <w:rsid w:val="00AA3550"/>
    <w:rsid w:val="00AA38DB"/>
    <w:rsid w:val="00AA3B34"/>
    <w:rsid w:val="00AA3D36"/>
    <w:rsid w:val="00AA3E4E"/>
    <w:rsid w:val="00AA407A"/>
    <w:rsid w:val="00AA4314"/>
    <w:rsid w:val="00AA4489"/>
    <w:rsid w:val="00AA4B94"/>
    <w:rsid w:val="00AA4FDF"/>
    <w:rsid w:val="00AA51E7"/>
    <w:rsid w:val="00AA552E"/>
    <w:rsid w:val="00AA564C"/>
    <w:rsid w:val="00AA5C5B"/>
    <w:rsid w:val="00AA5ECF"/>
    <w:rsid w:val="00AA6068"/>
    <w:rsid w:val="00AA6381"/>
    <w:rsid w:val="00AA6655"/>
    <w:rsid w:val="00AA696F"/>
    <w:rsid w:val="00AA6EAF"/>
    <w:rsid w:val="00AA718B"/>
    <w:rsid w:val="00AA74C8"/>
    <w:rsid w:val="00AA764E"/>
    <w:rsid w:val="00AB01F6"/>
    <w:rsid w:val="00AB02AB"/>
    <w:rsid w:val="00AB0550"/>
    <w:rsid w:val="00AB0639"/>
    <w:rsid w:val="00AB07BC"/>
    <w:rsid w:val="00AB0A50"/>
    <w:rsid w:val="00AB134F"/>
    <w:rsid w:val="00AB1B90"/>
    <w:rsid w:val="00AB1C62"/>
    <w:rsid w:val="00AB1D0E"/>
    <w:rsid w:val="00AB21B6"/>
    <w:rsid w:val="00AB2534"/>
    <w:rsid w:val="00AB2A42"/>
    <w:rsid w:val="00AB2B84"/>
    <w:rsid w:val="00AB2CEA"/>
    <w:rsid w:val="00AB2D75"/>
    <w:rsid w:val="00AB32B7"/>
    <w:rsid w:val="00AB355D"/>
    <w:rsid w:val="00AB3599"/>
    <w:rsid w:val="00AB39CC"/>
    <w:rsid w:val="00AB39D0"/>
    <w:rsid w:val="00AB3BD1"/>
    <w:rsid w:val="00AB3D53"/>
    <w:rsid w:val="00AB3E09"/>
    <w:rsid w:val="00AB3EF1"/>
    <w:rsid w:val="00AB3F96"/>
    <w:rsid w:val="00AB41F2"/>
    <w:rsid w:val="00AB4218"/>
    <w:rsid w:val="00AB4247"/>
    <w:rsid w:val="00AB424D"/>
    <w:rsid w:val="00AB4696"/>
    <w:rsid w:val="00AB4715"/>
    <w:rsid w:val="00AB479F"/>
    <w:rsid w:val="00AB498B"/>
    <w:rsid w:val="00AB49CE"/>
    <w:rsid w:val="00AB4B74"/>
    <w:rsid w:val="00AB4D0B"/>
    <w:rsid w:val="00AB517E"/>
    <w:rsid w:val="00AB54B2"/>
    <w:rsid w:val="00AB58B1"/>
    <w:rsid w:val="00AB5CE7"/>
    <w:rsid w:val="00AB6230"/>
    <w:rsid w:val="00AB669B"/>
    <w:rsid w:val="00AB6807"/>
    <w:rsid w:val="00AB68C7"/>
    <w:rsid w:val="00AB70DC"/>
    <w:rsid w:val="00AB71CE"/>
    <w:rsid w:val="00AB745A"/>
    <w:rsid w:val="00AB7653"/>
    <w:rsid w:val="00AB7694"/>
    <w:rsid w:val="00AB79EB"/>
    <w:rsid w:val="00AB7DA6"/>
    <w:rsid w:val="00AC0531"/>
    <w:rsid w:val="00AC073C"/>
    <w:rsid w:val="00AC0952"/>
    <w:rsid w:val="00AC0C1D"/>
    <w:rsid w:val="00AC0C31"/>
    <w:rsid w:val="00AC1165"/>
    <w:rsid w:val="00AC1449"/>
    <w:rsid w:val="00AC148F"/>
    <w:rsid w:val="00AC14C8"/>
    <w:rsid w:val="00AC18C8"/>
    <w:rsid w:val="00AC1904"/>
    <w:rsid w:val="00AC1AE7"/>
    <w:rsid w:val="00AC1C77"/>
    <w:rsid w:val="00AC1CF8"/>
    <w:rsid w:val="00AC1D7F"/>
    <w:rsid w:val="00AC1FA2"/>
    <w:rsid w:val="00AC20E6"/>
    <w:rsid w:val="00AC2552"/>
    <w:rsid w:val="00AC25B3"/>
    <w:rsid w:val="00AC273F"/>
    <w:rsid w:val="00AC27DA"/>
    <w:rsid w:val="00AC2B4B"/>
    <w:rsid w:val="00AC2BAD"/>
    <w:rsid w:val="00AC2E58"/>
    <w:rsid w:val="00AC2FA7"/>
    <w:rsid w:val="00AC3147"/>
    <w:rsid w:val="00AC3158"/>
    <w:rsid w:val="00AC3408"/>
    <w:rsid w:val="00AC34B5"/>
    <w:rsid w:val="00AC39A7"/>
    <w:rsid w:val="00AC3C9B"/>
    <w:rsid w:val="00AC3F6C"/>
    <w:rsid w:val="00AC4075"/>
    <w:rsid w:val="00AC42CA"/>
    <w:rsid w:val="00AC4335"/>
    <w:rsid w:val="00AC44CC"/>
    <w:rsid w:val="00AC450D"/>
    <w:rsid w:val="00AC451C"/>
    <w:rsid w:val="00AC4812"/>
    <w:rsid w:val="00AC498D"/>
    <w:rsid w:val="00AC4F1D"/>
    <w:rsid w:val="00AC500D"/>
    <w:rsid w:val="00AC580E"/>
    <w:rsid w:val="00AC593C"/>
    <w:rsid w:val="00AC5B41"/>
    <w:rsid w:val="00AC5C87"/>
    <w:rsid w:val="00AC5CFB"/>
    <w:rsid w:val="00AC5E47"/>
    <w:rsid w:val="00AC5EDE"/>
    <w:rsid w:val="00AC5FF7"/>
    <w:rsid w:val="00AC623C"/>
    <w:rsid w:val="00AC6496"/>
    <w:rsid w:val="00AC6E1D"/>
    <w:rsid w:val="00AC6F87"/>
    <w:rsid w:val="00AC7224"/>
    <w:rsid w:val="00AC732A"/>
    <w:rsid w:val="00AC7377"/>
    <w:rsid w:val="00AC73D2"/>
    <w:rsid w:val="00AC742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B9E"/>
    <w:rsid w:val="00AD2E25"/>
    <w:rsid w:val="00AD2ED9"/>
    <w:rsid w:val="00AD3B15"/>
    <w:rsid w:val="00AD3B65"/>
    <w:rsid w:val="00AD3BF9"/>
    <w:rsid w:val="00AD3F57"/>
    <w:rsid w:val="00AD4015"/>
    <w:rsid w:val="00AD40B4"/>
    <w:rsid w:val="00AD46B8"/>
    <w:rsid w:val="00AD483B"/>
    <w:rsid w:val="00AD4846"/>
    <w:rsid w:val="00AD4B06"/>
    <w:rsid w:val="00AD4C47"/>
    <w:rsid w:val="00AD4D83"/>
    <w:rsid w:val="00AD54FF"/>
    <w:rsid w:val="00AD6566"/>
    <w:rsid w:val="00AD66CD"/>
    <w:rsid w:val="00AD690C"/>
    <w:rsid w:val="00AD6BF8"/>
    <w:rsid w:val="00AD6C2D"/>
    <w:rsid w:val="00AD6D48"/>
    <w:rsid w:val="00AD6F4E"/>
    <w:rsid w:val="00AD7193"/>
    <w:rsid w:val="00AD75D7"/>
    <w:rsid w:val="00AD7BB7"/>
    <w:rsid w:val="00AD7D52"/>
    <w:rsid w:val="00AD7E3E"/>
    <w:rsid w:val="00AD7F19"/>
    <w:rsid w:val="00AE00FC"/>
    <w:rsid w:val="00AE022D"/>
    <w:rsid w:val="00AE02AC"/>
    <w:rsid w:val="00AE06E4"/>
    <w:rsid w:val="00AE0771"/>
    <w:rsid w:val="00AE07D8"/>
    <w:rsid w:val="00AE0C21"/>
    <w:rsid w:val="00AE0C70"/>
    <w:rsid w:val="00AE0EA8"/>
    <w:rsid w:val="00AE1040"/>
    <w:rsid w:val="00AE1236"/>
    <w:rsid w:val="00AE136A"/>
    <w:rsid w:val="00AE1835"/>
    <w:rsid w:val="00AE19D3"/>
    <w:rsid w:val="00AE1B4E"/>
    <w:rsid w:val="00AE1CFC"/>
    <w:rsid w:val="00AE1E99"/>
    <w:rsid w:val="00AE208D"/>
    <w:rsid w:val="00AE21E5"/>
    <w:rsid w:val="00AE246E"/>
    <w:rsid w:val="00AE2571"/>
    <w:rsid w:val="00AE2634"/>
    <w:rsid w:val="00AE270D"/>
    <w:rsid w:val="00AE2FE1"/>
    <w:rsid w:val="00AE35BE"/>
    <w:rsid w:val="00AE39CC"/>
    <w:rsid w:val="00AE39D7"/>
    <w:rsid w:val="00AE3A66"/>
    <w:rsid w:val="00AE3C18"/>
    <w:rsid w:val="00AE4143"/>
    <w:rsid w:val="00AE4366"/>
    <w:rsid w:val="00AE43E7"/>
    <w:rsid w:val="00AE4484"/>
    <w:rsid w:val="00AE4529"/>
    <w:rsid w:val="00AE4834"/>
    <w:rsid w:val="00AE4A3D"/>
    <w:rsid w:val="00AE5243"/>
    <w:rsid w:val="00AE540A"/>
    <w:rsid w:val="00AE5BB1"/>
    <w:rsid w:val="00AE5BC7"/>
    <w:rsid w:val="00AE5BCE"/>
    <w:rsid w:val="00AE5CB7"/>
    <w:rsid w:val="00AE5E01"/>
    <w:rsid w:val="00AE5F35"/>
    <w:rsid w:val="00AE5FD8"/>
    <w:rsid w:val="00AE627B"/>
    <w:rsid w:val="00AE628C"/>
    <w:rsid w:val="00AE6519"/>
    <w:rsid w:val="00AE7433"/>
    <w:rsid w:val="00AE74F5"/>
    <w:rsid w:val="00AE76A7"/>
    <w:rsid w:val="00AE774A"/>
    <w:rsid w:val="00AE777D"/>
    <w:rsid w:val="00AE788F"/>
    <w:rsid w:val="00AE7A46"/>
    <w:rsid w:val="00AE7A9F"/>
    <w:rsid w:val="00AE7AE7"/>
    <w:rsid w:val="00AF01DB"/>
    <w:rsid w:val="00AF0536"/>
    <w:rsid w:val="00AF0903"/>
    <w:rsid w:val="00AF0976"/>
    <w:rsid w:val="00AF0B06"/>
    <w:rsid w:val="00AF0B8A"/>
    <w:rsid w:val="00AF0F6B"/>
    <w:rsid w:val="00AF1020"/>
    <w:rsid w:val="00AF1049"/>
    <w:rsid w:val="00AF11E0"/>
    <w:rsid w:val="00AF160B"/>
    <w:rsid w:val="00AF1660"/>
    <w:rsid w:val="00AF18A2"/>
    <w:rsid w:val="00AF1D55"/>
    <w:rsid w:val="00AF1E45"/>
    <w:rsid w:val="00AF2282"/>
    <w:rsid w:val="00AF29BF"/>
    <w:rsid w:val="00AF2C2A"/>
    <w:rsid w:val="00AF2CC0"/>
    <w:rsid w:val="00AF2E91"/>
    <w:rsid w:val="00AF2FEA"/>
    <w:rsid w:val="00AF300E"/>
    <w:rsid w:val="00AF31FB"/>
    <w:rsid w:val="00AF33A2"/>
    <w:rsid w:val="00AF3458"/>
    <w:rsid w:val="00AF3580"/>
    <w:rsid w:val="00AF3BD9"/>
    <w:rsid w:val="00AF3EF7"/>
    <w:rsid w:val="00AF4180"/>
    <w:rsid w:val="00AF423C"/>
    <w:rsid w:val="00AF4516"/>
    <w:rsid w:val="00AF48FE"/>
    <w:rsid w:val="00AF4A16"/>
    <w:rsid w:val="00AF4E8E"/>
    <w:rsid w:val="00AF502F"/>
    <w:rsid w:val="00AF5443"/>
    <w:rsid w:val="00AF5D47"/>
    <w:rsid w:val="00AF5FC2"/>
    <w:rsid w:val="00AF609A"/>
    <w:rsid w:val="00AF60DD"/>
    <w:rsid w:val="00AF60ED"/>
    <w:rsid w:val="00AF61F5"/>
    <w:rsid w:val="00AF628D"/>
    <w:rsid w:val="00AF62D1"/>
    <w:rsid w:val="00AF63EA"/>
    <w:rsid w:val="00AF640E"/>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3E2"/>
    <w:rsid w:val="00B02498"/>
    <w:rsid w:val="00B025E9"/>
    <w:rsid w:val="00B027A9"/>
    <w:rsid w:val="00B028B9"/>
    <w:rsid w:val="00B02B4B"/>
    <w:rsid w:val="00B02D1E"/>
    <w:rsid w:val="00B031CB"/>
    <w:rsid w:val="00B033BE"/>
    <w:rsid w:val="00B03593"/>
    <w:rsid w:val="00B03864"/>
    <w:rsid w:val="00B039B1"/>
    <w:rsid w:val="00B03F9E"/>
    <w:rsid w:val="00B0437F"/>
    <w:rsid w:val="00B043C6"/>
    <w:rsid w:val="00B044CA"/>
    <w:rsid w:val="00B04903"/>
    <w:rsid w:val="00B04C86"/>
    <w:rsid w:val="00B04DEE"/>
    <w:rsid w:val="00B0512B"/>
    <w:rsid w:val="00B051AB"/>
    <w:rsid w:val="00B0548B"/>
    <w:rsid w:val="00B05A26"/>
    <w:rsid w:val="00B05D71"/>
    <w:rsid w:val="00B062BA"/>
    <w:rsid w:val="00B063A4"/>
    <w:rsid w:val="00B06961"/>
    <w:rsid w:val="00B069A0"/>
    <w:rsid w:val="00B06D6B"/>
    <w:rsid w:val="00B06EA2"/>
    <w:rsid w:val="00B07089"/>
    <w:rsid w:val="00B07241"/>
    <w:rsid w:val="00B07706"/>
    <w:rsid w:val="00B07734"/>
    <w:rsid w:val="00B07755"/>
    <w:rsid w:val="00B07A90"/>
    <w:rsid w:val="00B07B0A"/>
    <w:rsid w:val="00B07B95"/>
    <w:rsid w:val="00B07F8F"/>
    <w:rsid w:val="00B10030"/>
    <w:rsid w:val="00B10037"/>
    <w:rsid w:val="00B10082"/>
    <w:rsid w:val="00B101D2"/>
    <w:rsid w:val="00B1024F"/>
    <w:rsid w:val="00B1046B"/>
    <w:rsid w:val="00B1093A"/>
    <w:rsid w:val="00B10BAB"/>
    <w:rsid w:val="00B10EAE"/>
    <w:rsid w:val="00B110DD"/>
    <w:rsid w:val="00B11567"/>
    <w:rsid w:val="00B11765"/>
    <w:rsid w:val="00B12160"/>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8BB"/>
    <w:rsid w:val="00B148BF"/>
    <w:rsid w:val="00B1491E"/>
    <w:rsid w:val="00B14970"/>
    <w:rsid w:val="00B14C98"/>
    <w:rsid w:val="00B14D24"/>
    <w:rsid w:val="00B1524C"/>
    <w:rsid w:val="00B1579B"/>
    <w:rsid w:val="00B15847"/>
    <w:rsid w:val="00B15ADA"/>
    <w:rsid w:val="00B15DF7"/>
    <w:rsid w:val="00B15E23"/>
    <w:rsid w:val="00B16204"/>
    <w:rsid w:val="00B1674A"/>
    <w:rsid w:val="00B16763"/>
    <w:rsid w:val="00B167BA"/>
    <w:rsid w:val="00B16B16"/>
    <w:rsid w:val="00B16B32"/>
    <w:rsid w:val="00B17076"/>
    <w:rsid w:val="00B172CF"/>
    <w:rsid w:val="00B176F6"/>
    <w:rsid w:val="00B178D7"/>
    <w:rsid w:val="00B17A9A"/>
    <w:rsid w:val="00B17AEF"/>
    <w:rsid w:val="00B17D04"/>
    <w:rsid w:val="00B17F87"/>
    <w:rsid w:val="00B2090F"/>
    <w:rsid w:val="00B20C37"/>
    <w:rsid w:val="00B20C70"/>
    <w:rsid w:val="00B20F4D"/>
    <w:rsid w:val="00B20FAF"/>
    <w:rsid w:val="00B21070"/>
    <w:rsid w:val="00B2152A"/>
    <w:rsid w:val="00B21534"/>
    <w:rsid w:val="00B219EE"/>
    <w:rsid w:val="00B21EF1"/>
    <w:rsid w:val="00B226F0"/>
    <w:rsid w:val="00B22BBB"/>
    <w:rsid w:val="00B22D01"/>
    <w:rsid w:val="00B22FFA"/>
    <w:rsid w:val="00B23290"/>
    <w:rsid w:val="00B2334D"/>
    <w:rsid w:val="00B23372"/>
    <w:rsid w:val="00B235DE"/>
    <w:rsid w:val="00B2377D"/>
    <w:rsid w:val="00B23B81"/>
    <w:rsid w:val="00B23CBC"/>
    <w:rsid w:val="00B23FCC"/>
    <w:rsid w:val="00B2411A"/>
    <w:rsid w:val="00B24A2E"/>
    <w:rsid w:val="00B24BB6"/>
    <w:rsid w:val="00B25143"/>
    <w:rsid w:val="00B25353"/>
    <w:rsid w:val="00B255C2"/>
    <w:rsid w:val="00B25B57"/>
    <w:rsid w:val="00B25BA8"/>
    <w:rsid w:val="00B25C94"/>
    <w:rsid w:val="00B25FEF"/>
    <w:rsid w:val="00B261F4"/>
    <w:rsid w:val="00B262FE"/>
    <w:rsid w:val="00B26343"/>
    <w:rsid w:val="00B266C3"/>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F3"/>
    <w:rsid w:val="00B31347"/>
    <w:rsid w:val="00B31358"/>
    <w:rsid w:val="00B31639"/>
    <w:rsid w:val="00B31931"/>
    <w:rsid w:val="00B31B08"/>
    <w:rsid w:val="00B31B75"/>
    <w:rsid w:val="00B322C4"/>
    <w:rsid w:val="00B32331"/>
    <w:rsid w:val="00B32532"/>
    <w:rsid w:val="00B32764"/>
    <w:rsid w:val="00B32979"/>
    <w:rsid w:val="00B32C12"/>
    <w:rsid w:val="00B32D7F"/>
    <w:rsid w:val="00B32E9E"/>
    <w:rsid w:val="00B33308"/>
    <w:rsid w:val="00B33310"/>
    <w:rsid w:val="00B33460"/>
    <w:rsid w:val="00B3356B"/>
    <w:rsid w:val="00B33791"/>
    <w:rsid w:val="00B338F1"/>
    <w:rsid w:val="00B33C13"/>
    <w:rsid w:val="00B33C85"/>
    <w:rsid w:val="00B33CBE"/>
    <w:rsid w:val="00B33D90"/>
    <w:rsid w:val="00B33D97"/>
    <w:rsid w:val="00B33F18"/>
    <w:rsid w:val="00B33FAC"/>
    <w:rsid w:val="00B342D5"/>
    <w:rsid w:val="00B349B4"/>
    <w:rsid w:val="00B349D9"/>
    <w:rsid w:val="00B34BFE"/>
    <w:rsid w:val="00B34E0F"/>
    <w:rsid w:val="00B34E96"/>
    <w:rsid w:val="00B35157"/>
    <w:rsid w:val="00B3539E"/>
    <w:rsid w:val="00B356B3"/>
    <w:rsid w:val="00B3580B"/>
    <w:rsid w:val="00B358E6"/>
    <w:rsid w:val="00B359AF"/>
    <w:rsid w:val="00B359D1"/>
    <w:rsid w:val="00B35FE8"/>
    <w:rsid w:val="00B361FC"/>
    <w:rsid w:val="00B36247"/>
    <w:rsid w:val="00B364AE"/>
    <w:rsid w:val="00B364B5"/>
    <w:rsid w:val="00B36529"/>
    <w:rsid w:val="00B3688B"/>
    <w:rsid w:val="00B36A6B"/>
    <w:rsid w:val="00B36B11"/>
    <w:rsid w:val="00B36D8F"/>
    <w:rsid w:val="00B36DCA"/>
    <w:rsid w:val="00B36EDB"/>
    <w:rsid w:val="00B37525"/>
    <w:rsid w:val="00B37535"/>
    <w:rsid w:val="00B37660"/>
    <w:rsid w:val="00B3792D"/>
    <w:rsid w:val="00B379E8"/>
    <w:rsid w:val="00B37A31"/>
    <w:rsid w:val="00B37DAB"/>
    <w:rsid w:val="00B37DE5"/>
    <w:rsid w:val="00B37E24"/>
    <w:rsid w:val="00B37F33"/>
    <w:rsid w:val="00B40735"/>
    <w:rsid w:val="00B40944"/>
    <w:rsid w:val="00B41140"/>
    <w:rsid w:val="00B413FD"/>
    <w:rsid w:val="00B41671"/>
    <w:rsid w:val="00B417D5"/>
    <w:rsid w:val="00B4182C"/>
    <w:rsid w:val="00B41E67"/>
    <w:rsid w:val="00B420EE"/>
    <w:rsid w:val="00B42598"/>
    <w:rsid w:val="00B42799"/>
    <w:rsid w:val="00B42B07"/>
    <w:rsid w:val="00B42C98"/>
    <w:rsid w:val="00B431AA"/>
    <w:rsid w:val="00B432D7"/>
    <w:rsid w:val="00B43956"/>
    <w:rsid w:val="00B43977"/>
    <w:rsid w:val="00B43A12"/>
    <w:rsid w:val="00B43D0A"/>
    <w:rsid w:val="00B440D2"/>
    <w:rsid w:val="00B4433B"/>
    <w:rsid w:val="00B44376"/>
    <w:rsid w:val="00B44603"/>
    <w:rsid w:val="00B44700"/>
    <w:rsid w:val="00B44705"/>
    <w:rsid w:val="00B44950"/>
    <w:rsid w:val="00B44A19"/>
    <w:rsid w:val="00B450C7"/>
    <w:rsid w:val="00B45107"/>
    <w:rsid w:val="00B451D6"/>
    <w:rsid w:val="00B452BA"/>
    <w:rsid w:val="00B454E5"/>
    <w:rsid w:val="00B45535"/>
    <w:rsid w:val="00B4557F"/>
    <w:rsid w:val="00B45F7E"/>
    <w:rsid w:val="00B4601C"/>
    <w:rsid w:val="00B4606B"/>
    <w:rsid w:val="00B46885"/>
    <w:rsid w:val="00B469AB"/>
    <w:rsid w:val="00B46F68"/>
    <w:rsid w:val="00B47019"/>
    <w:rsid w:val="00B471D3"/>
    <w:rsid w:val="00B4730A"/>
    <w:rsid w:val="00B4733D"/>
    <w:rsid w:val="00B4738B"/>
    <w:rsid w:val="00B47414"/>
    <w:rsid w:val="00B47651"/>
    <w:rsid w:val="00B47693"/>
    <w:rsid w:val="00B47B23"/>
    <w:rsid w:val="00B47C16"/>
    <w:rsid w:val="00B47C2F"/>
    <w:rsid w:val="00B47E9C"/>
    <w:rsid w:val="00B50195"/>
    <w:rsid w:val="00B501D0"/>
    <w:rsid w:val="00B507C7"/>
    <w:rsid w:val="00B509F1"/>
    <w:rsid w:val="00B50BC9"/>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00"/>
    <w:rsid w:val="00B51E0F"/>
    <w:rsid w:val="00B51EC9"/>
    <w:rsid w:val="00B52295"/>
    <w:rsid w:val="00B52685"/>
    <w:rsid w:val="00B52732"/>
    <w:rsid w:val="00B5275A"/>
    <w:rsid w:val="00B536D0"/>
    <w:rsid w:val="00B53833"/>
    <w:rsid w:val="00B53993"/>
    <w:rsid w:val="00B53CDE"/>
    <w:rsid w:val="00B53F40"/>
    <w:rsid w:val="00B5421E"/>
    <w:rsid w:val="00B54603"/>
    <w:rsid w:val="00B54998"/>
    <w:rsid w:val="00B54A98"/>
    <w:rsid w:val="00B54B97"/>
    <w:rsid w:val="00B54CAC"/>
    <w:rsid w:val="00B54EE7"/>
    <w:rsid w:val="00B55277"/>
    <w:rsid w:val="00B55373"/>
    <w:rsid w:val="00B555F7"/>
    <w:rsid w:val="00B55631"/>
    <w:rsid w:val="00B558AF"/>
    <w:rsid w:val="00B559A9"/>
    <w:rsid w:val="00B559AB"/>
    <w:rsid w:val="00B55CDC"/>
    <w:rsid w:val="00B55DD9"/>
    <w:rsid w:val="00B55FC9"/>
    <w:rsid w:val="00B56A2A"/>
    <w:rsid w:val="00B56BE2"/>
    <w:rsid w:val="00B56CFA"/>
    <w:rsid w:val="00B570DE"/>
    <w:rsid w:val="00B57A76"/>
    <w:rsid w:val="00B57AC4"/>
    <w:rsid w:val="00B57AE8"/>
    <w:rsid w:val="00B57B9F"/>
    <w:rsid w:val="00B57C45"/>
    <w:rsid w:val="00B57D12"/>
    <w:rsid w:val="00B57FE0"/>
    <w:rsid w:val="00B60122"/>
    <w:rsid w:val="00B6016E"/>
    <w:rsid w:val="00B6065B"/>
    <w:rsid w:val="00B60751"/>
    <w:rsid w:val="00B60C1B"/>
    <w:rsid w:val="00B60CD2"/>
    <w:rsid w:val="00B60F2D"/>
    <w:rsid w:val="00B6116B"/>
    <w:rsid w:val="00B612B2"/>
    <w:rsid w:val="00B6157C"/>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B48"/>
    <w:rsid w:val="00B63ED6"/>
    <w:rsid w:val="00B640F7"/>
    <w:rsid w:val="00B648E1"/>
    <w:rsid w:val="00B64BDA"/>
    <w:rsid w:val="00B64BF7"/>
    <w:rsid w:val="00B64D32"/>
    <w:rsid w:val="00B64E29"/>
    <w:rsid w:val="00B65087"/>
    <w:rsid w:val="00B65228"/>
    <w:rsid w:val="00B65648"/>
    <w:rsid w:val="00B657F8"/>
    <w:rsid w:val="00B659DB"/>
    <w:rsid w:val="00B65E2A"/>
    <w:rsid w:val="00B65E2F"/>
    <w:rsid w:val="00B65ED2"/>
    <w:rsid w:val="00B65F21"/>
    <w:rsid w:val="00B65FAC"/>
    <w:rsid w:val="00B660A9"/>
    <w:rsid w:val="00B662A5"/>
    <w:rsid w:val="00B662E9"/>
    <w:rsid w:val="00B663F7"/>
    <w:rsid w:val="00B6660E"/>
    <w:rsid w:val="00B6664A"/>
    <w:rsid w:val="00B66657"/>
    <w:rsid w:val="00B66A46"/>
    <w:rsid w:val="00B66F07"/>
    <w:rsid w:val="00B672A3"/>
    <w:rsid w:val="00B6776C"/>
    <w:rsid w:val="00B67846"/>
    <w:rsid w:val="00B67BCD"/>
    <w:rsid w:val="00B67F30"/>
    <w:rsid w:val="00B701E5"/>
    <w:rsid w:val="00B7057E"/>
    <w:rsid w:val="00B70800"/>
    <w:rsid w:val="00B7095F"/>
    <w:rsid w:val="00B709F3"/>
    <w:rsid w:val="00B70AE3"/>
    <w:rsid w:val="00B70B4C"/>
    <w:rsid w:val="00B70D92"/>
    <w:rsid w:val="00B70DF6"/>
    <w:rsid w:val="00B712C2"/>
    <w:rsid w:val="00B7168F"/>
    <w:rsid w:val="00B71904"/>
    <w:rsid w:val="00B71B96"/>
    <w:rsid w:val="00B71BA1"/>
    <w:rsid w:val="00B71E24"/>
    <w:rsid w:val="00B71F38"/>
    <w:rsid w:val="00B7208A"/>
    <w:rsid w:val="00B721ED"/>
    <w:rsid w:val="00B722E2"/>
    <w:rsid w:val="00B72302"/>
    <w:rsid w:val="00B72392"/>
    <w:rsid w:val="00B72427"/>
    <w:rsid w:val="00B7244B"/>
    <w:rsid w:val="00B726E1"/>
    <w:rsid w:val="00B72AA6"/>
    <w:rsid w:val="00B72AF3"/>
    <w:rsid w:val="00B7300E"/>
    <w:rsid w:val="00B73056"/>
    <w:rsid w:val="00B731B2"/>
    <w:rsid w:val="00B733D6"/>
    <w:rsid w:val="00B736E2"/>
    <w:rsid w:val="00B73BDE"/>
    <w:rsid w:val="00B74048"/>
    <w:rsid w:val="00B740CE"/>
    <w:rsid w:val="00B744A7"/>
    <w:rsid w:val="00B7484A"/>
    <w:rsid w:val="00B74D99"/>
    <w:rsid w:val="00B75C7A"/>
    <w:rsid w:val="00B75E06"/>
    <w:rsid w:val="00B76164"/>
    <w:rsid w:val="00B76327"/>
    <w:rsid w:val="00B764DC"/>
    <w:rsid w:val="00B76799"/>
    <w:rsid w:val="00B76A60"/>
    <w:rsid w:val="00B76B9E"/>
    <w:rsid w:val="00B773FF"/>
    <w:rsid w:val="00B77888"/>
    <w:rsid w:val="00B77992"/>
    <w:rsid w:val="00B779A4"/>
    <w:rsid w:val="00B779CF"/>
    <w:rsid w:val="00B77CE4"/>
    <w:rsid w:val="00B77D96"/>
    <w:rsid w:val="00B8062E"/>
    <w:rsid w:val="00B808E7"/>
    <w:rsid w:val="00B809E5"/>
    <w:rsid w:val="00B80A5B"/>
    <w:rsid w:val="00B80C5D"/>
    <w:rsid w:val="00B80D5A"/>
    <w:rsid w:val="00B80E1E"/>
    <w:rsid w:val="00B80E8A"/>
    <w:rsid w:val="00B8137A"/>
    <w:rsid w:val="00B81563"/>
    <w:rsid w:val="00B81D77"/>
    <w:rsid w:val="00B81EE4"/>
    <w:rsid w:val="00B81FE3"/>
    <w:rsid w:val="00B82190"/>
    <w:rsid w:val="00B82386"/>
    <w:rsid w:val="00B8243E"/>
    <w:rsid w:val="00B825FA"/>
    <w:rsid w:val="00B82D65"/>
    <w:rsid w:val="00B82F6D"/>
    <w:rsid w:val="00B82FD4"/>
    <w:rsid w:val="00B8302F"/>
    <w:rsid w:val="00B830DF"/>
    <w:rsid w:val="00B832FE"/>
    <w:rsid w:val="00B8377D"/>
    <w:rsid w:val="00B83938"/>
    <w:rsid w:val="00B83AAD"/>
    <w:rsid w:val="00B83AB6"/>
    <w:rsid w:val="00B83BC4"/>
    <w:rsid w:val="00B83E47"/>
    <w:rsid w:val="00B84247"/>
    <w:rsid w:val="00B842B6"/>
    <w:rsid w:val="00B845AF"/>
    <w:rsid w:val="00B8474C"/>
    <w:rsid w:val="00B848F3"/>
    <w:rsid w:val="00B84951"/>
    <w:rsid w:val="00B851B8"/>
    <w:rsid w:val="00B851E8"/>
    <w:rsid w:val="00B85505"/>
    <w:rsid w:val="00B855F5"/>
    <w:rsid w:val="00B8565B"/>
    <w:rsid w:val="00B856A5"/>
    <w:rsid w:val="00B85885"/>
    <w:rsid w:val="00B85C60"/>
    <w:rsid w:val="00B85DDB"/>
    <w:rsid w:val="00B85E33"/>
    <w:rsid w:val="00B85F5A"/>
    <w:rsid w:val="00B8641B"/>
    <w:rsid w:val="00B864A5"/>
    <w:rsid w:val="00B8665F"/>
    <w:rsid w:val="00B866D1"/>
    <w:rsid w:val="00B86713"/>
    <w:rsid w:val="00B86A4A"/>
    <w:rsid w:val="00B86B51"/>
    <w:rsid w:val="00B86F08"/>
    <w:rsid w:val="00B86F1E"/>
    <w:rsid w:val="00B87306"/>
    <w:rsid w:val="00B87444"/>
    <w:rsid w:val="00B87458"/>
    <w:rsid w:val="00B87544"/>
    <w:rsid w:val="00B87CA4"/>
    <w:rsid w:val="00B900F1"/>
    <w:rsid w:val="00B903B7"/>
    <w:rsid w:val="00B90635"/>
    <w:rsid w:val="00B9088E"/>
    <w:rsid w:val="00B909A3"/>
    <w:rsid w:val="00B90F2C"/>
    <w:rsid w:val="00B90F6F"/>
    <w:rsid w:val="00B91246"/>
    <w:rsid w:val="00B914EC"/>
    <w:rsid w:val="00B91667"/>
    <w:rsid w:val="00B91A4D"/>
    <w:rsid w:val="00B91AD4"/>
    <w:rsid w:val="00B91BDD"/>
    <w:rsid w:val="00B91EC9"/>
    <w:rsid w:val="00B92377"/>
    <w:rsid w:val="00B925E5"/>
    <w:rsid w:val="00B926FB"/>
    <w:rsid w:val="00B927EE"/>
    <w:rsid w:val="00B9289E"/>
    <w:rsid w:val="00B92EAC"/>
    <w:rsid w:val="00B92FAA"/>
    <w:rsid w:val="00B930A0"/>
    <w:rsid w:val="00B93126"/>
    <w:rsid w:val="00B93274"/>
    <w:rsid w:val="00B9333C"/>
    <w:rsid w:val="00B935AA"/>
    <w:rsid w:val="00B93A17"/>
    <w:rsid w:val="00B93C86"/>
    <w:rsid w:val="00B945B0"/>
    <w:rsid w:val="00B9479E"/>
    <w:rsid w:val="00B94817"/>
    <w:rsid w:val="00B949BC"/>
    <w:rsid w:val="00B94BC3"/>
    <w:rsid w:val="00B94BCF"/>
    <w:rsid w:val="00B95483"/>
    <w:rsid w:val="00B95CC9"/>
    <w:rsid w:val="00B95FB0"/>
    <w:rsid w:val="00B95FD2"/>
    <w:rsid w:val="00B960A4"/>
    <w:rsid w:val="00B961FF"/>
    <w:rsid w:val="00B9644A"/>
    <w:rsid w:val="00B968B5"/>
    <w:rsid w:val="00B96ADF"/>
    <w:rsid w:val="00B96F7E"/>
    <w:rsid w:val="00B9765F"/>
    <w:rsid w:val="00B97A6A"/>
    <w:rsid w:val="00BA006F"/>
    <w:rsid w:val="00BA01FE"/>
    <w:rsid w:val="00BA0540"/>
    <w:rsid w:val="00BA0597"/>
    <w:rsid w:val="00BA079F"/>
    <w:rsid w:val="00BA08AD"/>
    <w:rsid w:val="00BA0934"/>
    <w:rsid w:val="00BA0CC5"/>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5A9"/>
    <w:rsid w:val="00BA3897"/>
    <w:rsid w:val="00BA3962"/>
    <w:rsid w:val="00BA39E1"/>
    <w:rsid w:val="00BA3C7F"/>
    <w:rsid w:val="00BA3D65"/>
    <w:rsid w:val="00BA427A"/>
    <w:rsid w:val="00BA4467"/>
    <w:rsid w:val="00BA481F"/>
    <w:rsid w:val="00BA4B73"/>
    <w:rsid w:val="00BA4E49"/>
    <w:rsid w:val="00BA5141"/>
    <w:rsid w:val="00BA5147"/>
    <w:rsid w:val="00BA51D9"/>
    <w:rsid w:val="00BA538C"/>
    <w:rsid w:val="00BA552A"/>
    <w:rsid w:val="00BA56F0"/>
    <w:rsid w:val="00BA57C0"/>
    <w:rsid w:val="00BA5811"/>
    <w:rsid w:val="00BA599A"/>
    <w:rsid w:val="00BA5ABF"/>
    <w:rsid w:val="00BA5B0F"/>
    <w:rsid w:val="00BA5C10"/>
    <w:rsid w:val="00BA5C54"/>
    <w:rsid w:val="00BA6204"/>
    <w:rsid w:val="00BA673A"/>
    <w:rsid w:val="00BA6C5E"/>
    <w:rsid w:val="00BA70D5"/>
    <w:rsid w:val="00BA714C"/>
    <w:rsid w:val="00BA71E2"/>
    <w:rsid w:val="00BA7403"/>
    <w:rsid w:val="00BA749D"/>
    <w:rsid w:val="00BA7647"/>
    <w:rsid w:val="00BA7908"/>
    <w:rsid w:val="00BA7DB6"/>
    <w:rsid w:val="00BB0127"/>
    <w:rsid w:val="00BB044A"/>
    <w:rsid w:val="00BB0493"/>
    <w:rsid w:val="00BB07A1"/>
    <w:rsid w:val="00BB07DC"/>
    <w:rsid w:val="00BB0830"/>
    <w:rsid w:val="00BB0B00"/>
    <w:rsid w:val="00BB0B60"/>
    <w:rsid w:val="00BB0C1E"/>
    <w:rsid w:val="00BB0FD6"/>
    <w:rsid w:val="00BB1006"/>
    <w:rsid w:val="00BB1527"/>
    <w:rsid w:val="00BB1580"/>
    <w:rsid w:val="00BB1DE1"/>
    <w:rsid w:val="00BB1FCB"/>
    <w:rsid w:val="00BB2232"/>
    <w:rsid w:val="00BB2255"/>
    <w:rsid w:val="00BB2745"/>
    <w:rsid w:val="00BB27B6"/>
    <w:rsid w:val="00BB27DF"/>
    <w:rsid w:val="00BB29C7"/>
    <w:rsid w:val="00BB2B62"/>
    <w:rsid w:val="00BB2E6D"/>
    <w:rsid w:val="00BB36E9"/>
    <w:rsid w:val="00BB3736"/>
    <w:rsid w:val="00BB38A2"/>
    <w:rsid w:val="00BB3AAB"/>
    <w:rsid w:val="00BB3E4B"/>
    <w:rsid w:val="00BB4038"/>
    <w:rsid w:val="00BB42F0"/>
    <w:rsid w:val="00BB43C2"/>
    <w:rsid w:val="00BB4489"/>
    <w:rsid w:val="00BB4A6F"/>
    <w:rsid w:val="00BB4CB1"/>
    <w:rsid w:val="00BB4E23"/>
    <w:rsid w:val="00BB535D"/>
    <w:rsid w:val="00BB55AA"/>
    <w:rsid w:val="00BB5715"/>
    <w:rsid w:val="00BB5D9C"/>
    <w:rsid w:val="00BB5FF0"/>
    <w:rsid w:val="00BB63BA"/>
    <w:rsid w:val="00BB6901"/>
    <w:rsid w:val="00BB6B10"/>
    <w:rsid w:val="00BB6BB4"/>
    <w:rsid w:val="00BB6F77"/>
    <w:rsid w:val="00BB6FDB"/>
    <w:rsid w:val="00BB700F"/>
    <w:rsid w:val="00BB7173"/>
    <w:rsid w:val="00BB721C"/>
    <w:rsid w:val="00BB7222"/>
    <w:rsid w:val="00BB7683"/>
    <w:rsid w:val="00BB775C"/>
    <w:rsid w:val="00BB7A58"/>
    <w:rsid w:val="00BB7A59"/>
    <w:rsid w:val="00BB7B88"/>
    <w:rsid w:val="00BB7D6C"/>
    <w:rsid w:val="00BB7F2F"/>
    <w:rsid w:val="00BC01DE"/>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B0"/>
    <w:rsid w:val="00BC36DC"/>
    <w:rsid w:val="00BC38BB"/>
    <w:rsid w:val="00BC3900"/>
    <w:rsid w:val="00BC39ED"/>
    <w:rsid w:val="00BC3C12"/>
    <w:rsid w:val="00BC403A"/>
    <w:rsid w:val="00BC4279"/>
    <w:rsid w:val="00BC4965"/>
    <w:rsid w:val="00BC49B3"/>
    <w:rsid w:val="00BC4A3C"/>
    <w:rsid w:val="00BC4AD8"/>
    <w:rsid w:val="00BC5059"/>
    <w:rsid w:val="00BC51D7"/>
    <w:rsid w:val="00BC528C"/>
    <w:rsid w:val="00BC5426"/>
    <w:rsid w:val="00BC55B6"/>
    <w:rsid w:val="00BC58CC"/>
    <w:rsid w:val="00BC5C55"/>
    <w:rsid w:val="00BC5D52"/>
    <w:rsid w:val="00BC6162"/>
    <w:rsid w:val="00BC621A"/>
    <w:rsid w:val="00BC6342"/>
    <w:rsid w:val="00BC643B"/>
    <w:rsid w:val="00BC64DE"/>
    <w:rsid w:val="00BC6846"/>
    <w:rsid w:val="00BC6877"/>
    <w:rsid w:val="00BC691B"/>
    <w:rsid w:val="00BC6AB8"/>
    <w:rsid w:val="00BC6C00"/>
    <w:rsid w:val="00BC6EE4"/>
    <w:rsid w:val="00BC71BA"/>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0B73"/>
    <w:rsid w:val="00BD1053"/>
    <w:rsid w:val="00BD1262"/>
    <w:rsid w:val="00BD1532"/>
    <w:rsid w:val="00BD15CC"/>
    <w:rsid w:val="00BD1D2D"/>
    <w:rsid w:val="00BD20C7"/>
    <w:rsid w:val="00BD233A"/>
    <w:rsid w:val="00BD252C"/>
    <w:rsid w:val="00BD278B"/>
    <w:rsid w:val="00BD2B65"/>
    <w:rsid w:val="00BD2C41"/>
    <w:rsid w:val="00BD2F2F"/>
    <w:rsid w:val="00BD3302"/>
    <w:rsid w:val="00BD33F8"/>
    <w:rsid w:val="00BD3987"/>
    <w:rsid w:val="00BD3AA7"/>
    <w:rsid w:val="00BD3BD0"/>
    <w:rsid w:val="00BD3F0F"/>
    <w:rsid w:val="00BD40B6"/>
    <w:rsid w:val="00BD4117"/>
    <w:rsid w:val="00BD42A3"/>
    <w:rsid w:val="00BD4573"/>
    <w:rsid w:val="00BD46AD"/>
    <w:rsid w:val="00BD46B8"/>
    <w:rsid w:val="00BD4A85"/>
    <w:rsid w:val="00BD4B54"/>
    <w:rsid w:val="00BD4D05"/>
    <w:rsid w:val="00BD512B"/>
    <w:rsid w:val="00BD5336"/>
    <w:rsid w:val="00BD5414"/>
    <w:rsid w:val="00BD5934"/>
    <w:rsid w:val="00BD5ABE"/>
    <w:rsid w:val="00BD5BF3"/>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7F9"/>
    <w:rsid w:val="00BE09B8"/>
    <w:rsid w:val="00BE0C17"/>
    <w:rsid w:val="00BE0E1C"/>
    <w:rsid w:val="00BE10D5"/>
    <w:rsid w:val="00BE123D"/>
    <w:rsid w:val="00BE1A02"/>
    <w:rsid w:val="00BE1CB8"/>
    <w:rsid w:val="00BE1D6D"/>
    <w:rsid w:val="00BE22E4"/>
    <w:rsid w:val="00BE2455"/>
    <w:rsid w:val="00BE2549"/>
    <w:rsid w:val="00BE26EA"/>
    <w:rsid w:val="00BE28C0"/>
    <w:rsid w:val="00BE294F"/>
    <w:rsid w:val="00BE2CB4"/>
    <w:rsid w:val="00BE3718"/>
    <w:rsid w:val="00BE39D3"/>
    <w:rsid w:val="00BE3A2A"/>
    <w:rsid w:val="00BE3BAB"/>
    <w:rsid w:val="00BE3C61"/>
    <w:rsid w:val="00BE3C8E"/>
    <w:rsid w:val="00BE3CF3"/>
    <w:rsid w:val="00BE3D00"/>
    <w:rsid w:val="00BE41BC"/>
    <w:rsid w:val="00BE4216"/>
    <w:rsid w:val="00BE45A7"/>
    <w:rsid w:val="00BE47B6"/>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2EC"/>
    <w:rsid w:val="00BE6A44"/>
    <w:rsid w:val="00BE6B8E"/>
    <w:rsid w:val="00BE6E5D"/>
    <w:rsid w:val="00BE743A"/>
    <w:rsid w:val="00BE78D1"/>
    <w:rsid w:val="00BE7F89"/>
    <w:rsid w:val="00BF00A7"/>
    <w:rsid w:val="00BF0155"/>
    <w:rsid w:val="00BF01A6"/>
    <w:rsid w:val="00BF0254"/>
    <w:rsid w:val="00BF0435"/>
    <w:rsid w:val="00BF0576"/>
    <w:rsid w:val="00BF0827"/>
    <w:rsid w:val="00BF0C30"/>
    <w:rsid w:val="00BF0FB0"/>
    <w:rsid w:val="00BF1296"/>
    <w:rsid w:val="00BF1327"/>
    <w:rsid w:val="00BF147C"/>
    <w:rsid w:val="00BF1562"/>
    <w:rsid w:val="00BF163B"/>
    <w:rsid w:val="00BF19F6"/>
    <w:rsid w:val="00BF1A2A"/>
    <w:rsid w:val="00BF1F42"/>
    <w:rsid w:val="00BF2171"/>
    <w:rsid w:val="00BF25B4"/>
    <w:rsid w:val="00BF26E0"/>
    <w:rsid w:val="00BF2B5E"/>
    <w:rsid w:val="00BF2BC0"/>
    <w:rsid w:val="00BF2BE7"/>
    <w:rsid w:val="00BF2C2B"/>
    <w:rsid w:val="00BF2D54"/>
    <w:rsid w:val="00BF3144"/>
    <w:rsid w:val="00BF323F"/>
    <w:rsid w:val="00BF331E"/>
    <w:rsid w:val="00BF3407"/>
    <w:rsid w:val="00BF3471"/>
    <w:rsid w:val="00BF3C0E"/>
    <w:rsid w:val="00BF4075"/>
    <w:rsid w:val="00BF42C2"/>
    <w:rsid w:val="00BF474B"/>
    <w:rsid w:val="00BF477B"/>
    <w:rsid w:val="00BF4C36"/>
    <w:rsid w:val="00BF4F6A"/>
    <w:rsid w:val="00BF4FDB"/>
    <w:rsid w:val="00BF5186"/>
    <w:rsid w:val="00BF53B9"/>
    <w:rsid w:val="00BF540A"/>
    <w:rsid w:val="00BF5BCB"/>
    <w:rsid w:val="00BF6083"/>
    <w:rsid w:val="00BF62B0"/>
    <w:rsid w:val="00BF688E"/>
    <w:rsid w:val="00BF69F9"/>
    <w:rsid w:val="00BF6EAA"/>
    <w:rsid w:val="00BF6F28"/>
    <w:rsid w:val="00BF7348"/>
    <w:rsid w:val="00BF74DC"/>
    <w:rsid w:val="00BF7C28"/>
    <w:rsid w:val="00BF7C8D"/>
    <w:rsid w:val="00BF7E63"/>
    <w:rsid w:val="00BF7EFF"/>
    <w:rsid w:val="00C00359"/>
    <w:rsid w:val="00C0036B"/>
    <w:rsid w:val="00C00951"/>
    <w:rsid w:val="00C00BFD"/>
    <w:rsid w:val="00C018C3"/>
    <w:rsid w:val="00C01EF2"/>
    <w:rsid w:val="00C01FDF"/>
    <w:rsid w:val="00C0252C"/>
    <w:rsid w:val="00C02530"/>
    <w:rsid w:val="00C02629"/>
    <w:rsid w:val="00C02705"/>
    <w:rsid w:val="00C02709"/>
    <w:rsid w:val="00C02938"/>
    <w:rsid w:val="00C02D0A"/>
    <w:rsid w:val="00C02EDE"/>
    <w:rsid w:val="00C0348C"/>
    <w:rsid w:val="00C035BB"/>
    <w:rsid w:val="00C03652"/>
    <w:rsid w:val="00C0383A"/>
    <w:rsid w:val="00C038CD"/>
    <w:rsid w:val="00C03A9B"/>
    <w:rsid w:val="00C03DE8"/>
    <w:rsid w:val="00C03F09"/>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DD8"/>
    <w:rsid w:val="00C060B0"/>
    <w:rsid w:val="00C060EF"/>
    <w:rsid w:val="00C0619F"/>
    <w:rsid w:val="00C0622F"/>
    <w:rsid w:val="00C06504"/>
    <w:rsid w:val="00C06632"/>
    <w:rsid w:val="00C06689"/>
    <w:rsid w:val="00C069E2"/>
    <w:rsid w:val="00C06DC3"/>
    <w:rsid w:val="00C06EF4"/>
    <w:rsid w:val="00C06F07"/>
    <w:rsid w:val="00C06F2A"/>
    <w:rsid w:val="00C06FFC"/>
    <w:rsid w:val="00C07518"/>
    <w:rsid w:val="00C077C1"/>
    <w:rsid w:val="00C07B94"/>
    <w:rsid w:val="00C07DC0"/>
    <w:rsid w:val="00C101B9"/>
    <w:rsid w:val="00C10226"/>
    <w:rsid w:val="00C10241"/>
    <w:rsid w:val="00C10250"/>
    <w:rsid w:val="00C1032E"/>
    <w:rsid w:val="00C10405"/>
    <w:rsid w:val="00C10534"/>
    <w:rsid w:val="00C108FD"/>
    <w:rsid w:val="00C10992"/>
    <w:rsid w:val="00C10C79"/>
    <w:rsid w:val="00C112F6"/>
    <w:rsid w:val="00C114FF"/>
    <w:rsid w:val="00C11642"/>
    <w:rsid w:val="00C11899"/>
    <w:rsid w:val="00C118FB"/>
    <w:rsid w:val="00C11AF5"/>
    <w:rsid w:val="00C11CAF"/>
    <w:rsid w:val="00C122F0"/>
    <w:rsid w:val="00C1291D"/>
    <w:rsid w:val="00C1292E"/>
    <w:rsid w:val="00C12D25"/>
    <w:rsid w:val="00C13095"/>
    <w:rsid w:val="00C134BC"/>
    <w:rsid w:val="00C135E8"/>
    <w:rsid w:val="00C13950"/>
    <w:rsid w:val="00C13BF7"/>
    <w:rsid w:val="00C13F9A"/>
    <w:rsid w:val="00C14091"/>
    <w:rsid w:val="00C140A7"/>
    <w:rsid w:val="00C1411D"/>
    <w:rsid w:val="00C14572"/>
    <w:rsid w:val="00C14590"/>
    <w:rsid w:val="00C14A20"/>
    <w:rsid w:val="00C14A24"/>
    <w:rsid w:val="00C153A1"/>
    <w:rsid w:val="00C1559D"/>
    <w:rsid w:val="00C156B4"/>
    <w:rsid w:val="00C1574F"/>
    <w:rsid w:val="00C1577D"/>
    <w:rsid w:val="00C15BA8"/>
    <w:rsid w:val="00C16A91"/>
    <w:rsid w:val="00C16FFC"/>
    <w:rsid w:val="00C170AB"/>
    <w:rsid w:val="00C170E2"/>
    <w:rsid w:val="00C171B1"/>
    <w:rsid w:val="00C17372"/>
    <w:rsid w:val="00C1739B"/>
    <w:rsid w:val="00C174E1"/>
    <w:rsid w:val="00C1775C"/>
    <w:rsid w:val="00C1789F"/>
    <w:rsid w:val="00C17CCE"/>
    <w:rsid w:val="00C20682"/>
    <w:rsid w:val="00C20802"/>
    <w:rsid w:val="00C20B05"/>
    <w:rsid w:val="00C20CFD"/>
    <w:rsid w:val="00C212FE"/>
    <w:rsid w:val="00C213B5"/>
    <w:rsid w:val="00C213B9"/>
    <w:rsid w:val="00C21505"/>
    <w:rsid w:val="00C21722"/>
    <w:rsid w:val="00C21747"/>
    <w:rsid w:val="00C218FD"/>
    <w:rsid w:val="00C219C8"/>
    <w:rsid w:val="00C219DD"/>
    <w:rsid w:val="00C21B3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3D0"/>
    <w:rsid w:val="00C2487A"/>
    <w:rsid w:val="00C24DBA"/>
    <w:rsid w:val="00C24EF6"/>
    <w:rsid w:val="00C25231"/>
    <w:rsid w:val="00C25393"/>
    <w:rsid w:val="00C25474"/>
    <w:rsid w:val="00C2550A"/>
    <w:rsid w:val="00C2559E"/>
    <w:rsid w:val="00C257D8"/>
    <w:rsid w:val="00C257DA"/>
    <w:rsid w:val="00C25DCA"/>
    <w:rsid w:val="00C25F22"/>
    <w:rsid w:val="00C261D6"/>
    <w:rsid w:val="00C26351"/>
    <w:rsid w:val="00C26761"/>
    <w:rsid w:val="00C26C52"/>
    <w:rsid w:val="00C26E05"/>
    <w:rsid w:val="00C26F8E"/>
    <w:rsid w:val="00C26FBE"/>
    <w:rsid w:val="00C27063"/>
    <w:rsid w:val="00C273BE"/>
    <w:rsid w:val="00C27495"/>
    <w:rsid w:val="00C27A90"/>
    <w:rsid w:val="00C27CC5"/>
    <w:rsid w:val="00C27F76"/>
    <w:rsid w:val="00C30715"/>
    <w:rsid w:val="00C30752"/>
    <w:rsid w:val="00C30B60"/>
    <w:rsid w:val="00C30B8A"/>
    <w:rsid w:val="00C30C47"/>
    <w:rsid w:val="00C30F6E"/>
    <w:rsid w:val="00C31571"/>
    <w:rsid w:val="00C317BD"/>
    <w:rsid w:val="00C3193E"/>
    <w:rsid w:val="00C319C9"/>
    <w:rsid w:val="00C31CCF"/>
    <w:rsid w:val="00C31CF9"/>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C2D"/>
    <w:rsid w:val="00C33CD0"/>
    <w:rsid w:val="00C33D66"/>
    <w:rsid w:val="00C33DD2"/>
    <w:rsid w:val="00C33DEB"/>
    <w:rsid w:val="00C33F10"/>
    <w:rsid w:val="00C34174"/>
    <w:rsid w:val="00C34218"/>
    <w:rsid w:val="00C34418"/>
    <w:rsid w:val="00C34644"/>
    <w:rsid w:val="00C3485D"/>
    <w:rsid w:val="00C34AE2"/>
    <w:rsid w:val="00C35190"/>
    <w:rsid w:val="00C35F04"/>
    <w:rsid w:val="00C366E4"/>
    <w:rsid w:val="00C36844"/>
    <w:rsid w:val="00C368F9"/>
    <w:rsid w:val="00C36C20"/>
    <w:rsid w:val="00C36E65"/>
    <w:rsid w:val="00C37316"/>
    <w:rsid w:val="00C373ED"/>
    <w:rsid w:val="00C3748A"/>
    <w:rsid w:val="00C37541"/>
    <w:rsid w:val="00C3778E"/>
    <w:rsid w:val="00C377D9"/>
    <w:rsid w:val="00C3784C"/>
    <w:rsid w:val="00C37B91"/>
    <w:rsid w:val="00C37CD9"/>
    <w:rsid w:val="00C37DCF"/>
    <w:rsid w:val="00C40272"/>
    <w:rsid w:val="00C404D1"/>
    <w:rsid w:val="00C4099C"/>
    <w:rsid w:val="00C40C0B"/>
    <w:rsid w:val="00C414F7"/>
    <w:rsid w:val="00C416B7"/>
    <w:rsid w:val="00C41737"/>
    <w:rsid w:val="00C418AA"/>
    <w:rsid w:val="00C41AFD"/>
    <w:rsid w:val="00C41F36"/>
    <w:rsid w:val="00C42294"/>
    <w:rsid w:val="00C422DD"/>
    <w:rsid w:val="00C42414"/>
    <w:rsid w:val="00C425D6"/>
    <w:rsid w:val="00C426A1"/>
    <w:rsid w:val="00C42957"/>
    <w:rsid w:val="00C42B94"/>
    <w:rsid w:val="00C42D2B"/>
    <w:rsid w:val="00C42D31"/>
    <w:rsid w:val="00C42E30"/>
    <w:rsid w:val="00C431DA"/>
    <w:rsid w:val="00C4324A"/>
    <w:rsid w:val="00C43617"/>
    <w:rsid w:val="00C436E6"/>
    <w:rsid w:val="00C43899"/>
    <w:rsid w:val="00C43AD7"/>
    <w:rsid w:val="00C43D85"/>
    <w:rsid w:val="00C44099"/>
    <w:rsid w:val="00C44B87"/>
    <w:rsid w:val="00C4535C"/>
    <w:rsid w:val="00C457EE"/>
    <w:rsid w:val="00C4592E"/>
    <w:rsid w:val="00C45B09"/>
    <w:rsid w:val="00C45BE7"/>
    <w:rsid w:val="00C45DC7"/>
    <w:rsid w:val="00C45ECC"/>
    <w:rsid w:val="00C4625B"/>
    <w:rsid w:val="00C462C5"/>
    <w:rsid w:val="00C463E7"/>
    <w:rsid w:val="00C4650E"/>
    <w:rsid w:val="00C469E7"/>
    <w:rsid w:val="00C46A02"/>
    <w:rsid w:val="00C46B50"/>
    <w:rsid w:val="00C46BFB"/>
    <w:rsid w:val="00C46C10"/>
    <w:rsid w:val="00C46FA8"/>
    <w:rsid w:val="00C470BF"/>
    <w:rsid w:val="00C470F6"/>
    <w:rsid w:val="00C471D9"/>
    <w:rsid w:val="00C472DE"/>
    <w:rsid w:val="00C4741A"/>
    <w:rsid w:val="00C47477"/>
    <w:rsid w:val="00C4770E"/>
    <w:rsid w:val="00C47763"/>
    <w:rsid w:val="00C47771"/>
    <w:rsid w:val="00C4785E"/>
    <w:rsid w:val="00C47A33"/>
    <w:rsid w:val="00C47D22"/>
    <w:rsid w:val="00C50597"/>
    <w:rsid w:val="00C50C88"/>
    <w:rsid w:val="00C50E08"/>
    <w:rsid w:val="00C511E5"/>
    <w:rsid w:val="00C5128E"/>
    <w:rsid w:val="00C515E1"/>
    <w:rsid w:val="00C51A51"/>
    <w:rsid w:val="00C51B23"/>
    <w:rsid w:val="00C51BCF"/>
    <w:rsid w:val="00C51F5D"/>
    <w:rsid w:val="00C51FC7"/>
    <w:rsid w:val="00C521EC"/>
    <w:rsid w:val="00C522AC"/>
    <w:rsid w:val="00C5237B"/>
    <w:rsid w:val="00C52623"/>
    <w:rsid w:val="00C5291A"/>
    <w:rsid w:val="00C52EC6"/>
    <w:rsid w:val="00C531A4"/>
    <w:rsid w:val="00C53456"/>
    <w:rsid w:val="00C53662"/>
    <w:rsid w:val="00C53707"/>
    <w:rsid w:val="00C53906"/>
    <w:rsid w:val="00C53931"/>
    <w:rsid w:val="00C53B3A"/>
    <w:rsid w:val="00C53E77"/>
    <w:rsid w:val="00C53E87"/>
    <w:rsid w:val="00C53F45"/>
    <w:rsid w:val="00C54214"/>
    <w:rsid w:val="00C5426F"/>
    <w:rsid w:val="00C543E3"/>
    <w:rsid w:val="00C545AA"/>
    <w:rsid w:val="00C54943"/>
    <w:rsid w:val="00C54B02"/>
    <w:rsid w:val="00C55110"/>
    <w:rsid w:val="00C55177"/>
    <w:rsid w:val="00C55371"/>
    <w:rsid w:val="00C553BE"/>
    <w:rsid w:val="00C5554D"/>
    <w:rsid w:val="00C55962"/>
    <w:rsid w:val="00C55C00"/>
    <w:rsid w:val="00C560F9"/>
    <w:rsid w:val="00C5613F"/>
    <w:rsid w:val="00C56303"/>
    <w:rsid w:val="00C5634D"/>
    <w:rsid w:val="00C56370"/>
    <w:rsid w:val="00C563AC"/>
    <w:rsid w:val="00C56622"/>
    <w:rsid w:val="00C5673C"/>
    <w:rsid w:val="00C56A01"/>
    <w:rsid w:val="00C57AEE"/>
    <w:rsid w:val="00C57DF2"/>
    <w:rsid w:val="00C57FCC"/>
    <w:rsid w:val="00C60272"/>
    <w:rsid w:val="00C60380"/>
    <w:rsid w:val="00C605FC"/>
    <w:rsid w:val="00C606C9"/>
    <w:rsid w:val="00C6076C"/>
    <w:rsid w:val="00C60C94"/>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2F3B"/>
    <w:rsid w:val="00C62F9F"/>
    <w:rsid w:val="00C632C8"/>
    <w:rsid w:val="00C635C2"/>
    <w:rsid w:val="00C63A7D"/>
    <w:rsid w:val="00C63BE9"/>
    <w:rsid w:val="00C63C74"/>
    <w:rsid w:val="00C63DE9"/>
    <w:rsid w:val="00C63E05"/>
    <w:rsid w:val="00C64298"/>
    <w:rsid w:val="00C64594"/>
    <w:rsid w:val="00C6465F"/>
    <w:rsid w:val="00C64DA7"/>
    <w:rsid w:val="00C650CC"/>
    <w:rsid w:val="00C65163"/>
    <w:rsid w:val="00C651FB"/>
    <w:rsid w:val="00C654D1"/>
    <w:rsid w:val="00C6576D"/>
    <w:rsid w:val="00C65814"/>
    <w:rsid w:val="00C65C7A"/>
    <w:rsid w:val="00C664D6"/>
    <w:rsid w:val="00C6682D"/>
    <w:rsid w:val="00C669F2"/>
    <w:rsid w:val="00C66BAD"/>
    <w:rsid w:val="00C66BFA"/>
    <w:rsid w:val="00C670C2"/>
    <w:rsid w:val="00C673CA"/>
    <w:rsid w:val="00C6786F"/>
    <w:rsid w:val="00C67F00"/>
    <w:rsid w:val="00C70054"/>
    <w:rsid w:val="00C7020C"/>
    <w:rsid w:val="00C70411"/>
    <w:rsid w:val="00C7043B"/>
    <w:rsid w:val="00C70812"/>
    <w:rsid w:val="00C70E47"/>
    <w:rsid w:val="00C71F16"/>
    <w:rsid w:val="00C723E6"/>
    <w:rsid w:val="00C7262B"/>
    <w:rsid w:val="00C726A2"/>
    <w:rsid w:val="00C72799"/>
    <w:rsid w:val="00C72ACE"/>
    <w:rsid w:val="00C72C31"/>
    <w:rsid w:val="00C72E01"/>
    <w:rsid w:val="00C7323D"/>
    <w:rsid w:val="00C73503"/>
    <w:rsid w:val="00C73569"/>
    <w:rsid w:val="00C73627"/>
    <w:rsid w:val="00C7373B"/>
    <w:rsid w:val="00C73758"/>
    <w:rsid w:val="00C7381B"/>
    <w:rsid w:val="00C7386D"/>
    <w:rsid w:val="00C73914"/>
    <w:rsid w:val="00C744B3"/>
    <w:rsid w:val="00C74549"/>
    <w:rsid w:val="00C74C0E"/>
    <w:rsid w:val="00C74C6C"/>
    <w:rsid w:val="00C75013"/>
    <w:rsid w:val="00C75078"/>
    <w:rsid w:val="00C7541F"/>
    <w:rsid w:val="00C75657"/>
    <w:rsid w:val="00C75FA8"/>
    <w:rsid w:val="00C76109"/>
    <w:rsid w:val="00C764CD"/>
    <w:rsid w:val="00C7671B"/>
    <w:rsid w:val="00C767E2"/>
    <w:rsid w:val="00C76BA4"/>
    <w:rsid w:val="00C76CBA"/>
    <w:rsid w:val="00C76EC0"/>
    <w:rsid w:val="00C770B7"/>
    <w:rsid w:val="00C7729F"/>
    <w:rsid w:val="00C773F3"/>
    <w:rsid w:val="00C77683"/>
    <w:rsid w:val="00C77974"/>
    <w:rsid w:val="00C779EF"/>
    <w:rsid w:val="00C77C05"/>
    <w:rsid w:val="00C77D06"/>
    <w:rsid w:val="00C77E70"/>
    <w:rsid w:val="00C77FA7"/>
    <w:rsid w:val="00C8017E"/>
    <w:rsid w:val="00C801CB"/>
    <w:rsid w:val="00C803B6"/>
    <w:rsid w:val="00C80723"/>
    <w:rsid w:val="00C809D1"/>
    <w:rsid w:val="00C8112C"/>
    <w:rsid w:val="00C811B6"/>
    <w:rsid w:val="00C8157B"/>
    <w:rsid w:val="00C8168E"/>
    <w:rsid w:val="00C8181D"/>
    <w:rsid w:val="00C819FA"/>
    <w:rsid w:val="00C81E9D"/>
    <w:rsid w:val="00C823B9"/>
    <w:rsid w:val="00C824EB"/>
    <w:rsid w:val="00C826CD"/>
    <w:rsid w:val="00C82765"/>
    <w:rsid w:val="00C8277D"/>
    <w:rsid w:val="00C82F8D"/>
    <w:rsid w:val="00C831E9"/>
    <w:rsid w:val="00C83202"/>
    <w:rsid w:val="00C83268"/>
    <w:rsid w:val="00C833F4"/>
    <w:rsid w:val="00C83BDE"/>
    <w:rsid w:val="00C83D04"/>
    <w:rsid w:val="00C83D8D"/>
    <w:rsid w:val="00C84189"/>
    <w:rsid w:val="00C842E0"/>
    <w:rsid w:val="00C84600"/>
    <w:rsid w:val="00C846F4"/>
    <w:rsid w:val="00C847B8"/>
    <w:rsid w:val="00C84B50"/>
    <w:rsid w:val="00C852CF"/>
    <w:rsid w:val="00C853A2"/>
    <w:rsid w:val="00C8572F"/>
    <w:rsid w:val="00C859C1"/>
    <w:rsid w:val="00C85CAF"/>
    <w:rsid w:val="00C85DCB"/>
    <w:rsid w:val="00C862AA"/>
    <w:rsid w:val="00C866D3"/>
    <w:rsid w:val="00C86714"/>
    <w:rsid w:val="00C86AF3"/>
    <w:rsid w:val="00C86E9D"/>
    <w:rsid w:val="00C86ECE"/>
    <w:rsid w:val="00C870FC"/>
    <w:rsid w:val="00C872E0"/>
    <w:rsid w:val="00C873C6"/>
    <w:rsid w:val="00C875BA"/>
    <w:rsid w:val="00C87BB9"/>
    <w:rsid w:val="00C87C32"/>
    <w:rsid w:val="00C87C80"/>
    <w:rsid w:val="00C87D92"/>
    <w:rsid w:val="00C90427"/>
    <w:rsid w:val="00C90476"/>
    <w:rsid w:val="00C90718"/>
    <w:rsid w:val="00C90A2E"/>
    <w:rsid w:val="00C90A42"/>
    <w:rsid w:val="00C90A4C"/>
    <w:rsid w:val="00C90ADB"/>
    <w:rsid w:val="00C90D1C"/>
    <w:rsid w:val="00C90DB6"/>
    <w:rsid w:val="00C9100E"/>
    <w:rsid w:val="00C910F3"/>
    <w:rsid w:val="00C91124"/>
    <w:rsid w:val="00C911D3"/>
    <w:rsid w:val="00C9143C"/>
    <w:rsid w:val="00C91514"/>
    <w:rsid w:val="00C915E2"/>
    <w:rsid w:val="00C91614"/>
    <w:rsid w:val="00C91745"/>
    <w:rsid w:val="00C9181B"/>
    <w:rsid w:val="00C91846"/>
    <w:rsid w:val="00C91A47"/>
    <w:rsid w:val="00C91C8B"/>
    <w:rsid w:val="00C91D40"/>
    <w:rsid w:val="00C91EA0"/>
    <w:rsid w:val="00C92184"/>
    <w:rsid w:val="00C92715"/>
    <w:rsid w:val="00C92749"/>
    <w:rsid w:val="00C929DE"/>
    <w:rsid w:val="00C93050"/>
    <w:rsid w:val="00C9317A"/>
    <w:rsid w:val="00C933F3"/>
    <w:rsid w:val="00C9370C"/>
    <w:rsid w:val="00C93C1E"/>
    <w:rsid w:val="00C93EF6"/>
    <w:rsid w:val="00C944AD"/>
    <w:rsid w:val="00C944EC"/>
    <w:rsid w:val="00C948C8"/>
    <w:rsid w:val="00C94B37"/>
    <w:rsid w:val="00C94CB3"/>
    <w:rsid w:val="00C94F3A"/>
    <w:rsid w:val="00C94F62"/>
    <w:rsid w:val="00C951E0"/>
    <w:rsid w:val="00C958E4"/>
    <w:rsid w:val="00C95B1C"/>
    <w:rsid w:val="00C95BA7"/>
    <w:rsid w:val="00C960D7"/>
    <w:rsid w:val="00C96153"/>
    <w:rsid w:val="00C96164"/>
    <w:rsid w:val="00C96227"/>
    <w:rsid w:val="00C96265"/>
    <w:rsid w:val="00C96480"/>
    <w:rsid w:val="00C96788"/>
    <w:rsid w:val="00C96BA5"/>
    <w:rsid w:val="00C96D45"/>
    <w:rsid w:val="00C96F23"/>
    <w:rsid w:val="00C96F6B"/>
    <w:rsid w:val="00C97354"/>
    <w:rsid w:val="00C97658"/>
    <w:rsid w:val="00C97759"/>
    <w:rsid w:val="00C97B62"/>
    <w:rsid w:val="00C97C08"/>
    <w:rsid w:val="00C97DAF"/>
    <w:rsid w:val="00CA036F"/>
    <w:rsid w:val="00CA0831"/>
    <w:rsid w:val="00CA08F4"/>
    <w:rsid w:val="00CA0A43"/>
    <w:rsid w:val="00CA0CBC"/>
    <w:rsid w:val="00CA0CD6"/>
    <w:rsid w:val="00CA0EE0"/>
    <w:rsid w:val="00CA0EE4"/>
    <w:rsid w:val="00CA0F0C"/>
    <w:rsid w:val="00CA0F8C"/>
    <w:rsid w:val="00CA1098"/>
    <w:rsid w:val="00CA1252"/>
    <w:rsid w:val="00CA12CA"/>
    <w:rsid w:val="00CA15F2"/>
    <w:rsid w:val="00CA1752"/>
    <w:rsid w:val="00CA1964"/>
    <w:rsid w:val="00CA1BDD"/>
    <w:rsid w:val="00CA1C3E"/>
    <w:rsid w:val="00CA1F60"/>
    <w:rsid w:val="00CA205C"/>
    <w:rsid w:val="00CA20FE"/>
    <w:rsid w:val="00CA26B0"/>
    <w:rsid w:val="00CA2B19"/>
    <w:rsid w:val="00CA2C02"/>
    <w:rsid w:val="00CA2D9A"/>
    <w:rsid w:val="00CA2E33"/>
    <w:rsid w:val="00CA2E95"/>
    <w:rsid w:val="00CA33EA"/>
    <w:rsid w:val="00CA3716"/>
    <w:rsid w:val="00CA3B0C"/>
    <w:rsid w:val="00CA3E8C"/>
    <w:rsid w:val="00CA42A8"/>
    <w:rsid w:val="00CA42CE"/>
    <w:rsid w:val="00CA43EC"/>
    <w:rsid w:val="00CA4415"/>
    <w:rsid w:val="00CA4648"/>
    <w:rsid w:val="00CA471D"/>
    <w:rsid w:val="00CA4793"/>
    <w:rsid w:val="00CA4991"/>
    <w:rsid w:val="00CA4B1F"/>
    <w:rsid w:val="00CA4DE1"/>
    <w:rsid w:val="00CA4E65"/>
    <w:rsid w:val="00CA512A"/>
    <w:rsid w:val="00CA514C"/>
    <w:rsid w:val="00CA53FF"/>
    <w:rsid w:val="00CA5644"/>
    <w:rsid w:val="00CA5BEB"/>
    <w:rsid w:val="00CA6030"/>
    <w:rsid w:val="00CA6067"/>
    <w:rsid w:val="00CA61FE"/>
    <w:rsid w:val="00CA645A"/>
    <w:rsid w:val="00CA648F"/>
    <w:rsid w:val="00CA64D9"/>
    <w:rsid w:val="00CA668E"/>
    <w:rsid w:val="00CA68AF"/>
    <w:rsid w:val="00CA68E2"/>
    <w:rsid w:val="00CA6E5F"/>
    <w:rsid w:val="00CA73AD"/>
    <w:rsid w:val="00CA7545"/>
    <w:rsid w:val="00CA75AA"/>
    <w:rsid w:val="00CA78EA"/>
    <w:rsid w:val="00CA79C4"/>
    <w:rsid w:val="00CA7B63"/>
    <w:rsid w:val="00CA7BBD"/>
    <w:rsid w:val="00CB01C9"/>
    <w:rsid w:val="00CB049F"/>
    <w:rsid w:val="00CB050E"/>
    <w:rsid w:val="00CB0578"/>
    <w:rsid w:val="00CB079D"/>
    <w:rsid w:val="00CB08E9"/>
    <w:rsid w:val="00CB0A84"/>
    <w:rsid w:val="00CB11E4"/>
    <w:rsid w:val="00CB12D7"/>
    <w:rsid w:val="00CB137D"/>
    <w:rsid w:val="00CB1393"/>
    <w:rsid w:val="00CB15BD"/>
    <w:rsid w:val="00CB161D"/>
    <w:rsid w:val="00CB1628"/>
    <w:rsid w:val="00CB1880"/>
    <w:rsid w:val="00CB18ED"/>
    <w:rsid w:val="00CB19A4"/>
    <w:rsid w:val="00CB1B8F"/>
    <w:rsid w:val="00CB1C36"/>
    <w:rsid w:val="00CB1C3B"/>
    <w:rsid w:val="00CB1D77"/>
    <w:rsid w:val="00CB22C7"/>
    <w:rsid w:val="00CB240C"/>
    <w:rsid w:val="00CB2854"/>
    <w:rsid w:val="00CB2A69"/>
    <w:rsid w:val="00CB2A82"/>
    <w:rsid w:val="00CB2B9B"/>
    <w:rsid w:val="00CB2BBE"/>
    <w:rsid w:val="00CB3044"/>
    <w:rsid w:val="00CB30C7"/>
    <w:rsid w:val="00CB34D8"/>
    <w:rsid w:val="00CB3A57"/>
    <w:rsid w:val="00CB3B7C"/>
    <w:rsid w:val="00CB3D04"/>
    <w:rsid w:val="00CB4065"/>
    <w:rsid w:val="00CB41A5"/>
    <w:rsid w:val="00CB41EF"/>
    <w:rsid w:val="00CB43B6"/>
    <w:rsid w:val="00CB4A4B"/>
    <w:rsid w:val="00CB4CF5"/>
    <w:rsid w:val="00CB4FBA"/>
    <w:rsid w:val="00CB50BD"/>
    <w:rsid w:val="00CB527B"/>
    <w:rsid w:val="00CB52A9"/>
    <w:rsid w:val="00CB5640"/>
    <w:rsid w:val="00CB56BB"/>
    <w:rsid w:val="00CB5725"/>
    <w:rsid w:val="00CB57D9"/>
    <w:rsid w:val="00CB5827"/>
    <w:rsid w:val="00CB5873"/>
    <w:rsid w:val="00CB5C7C"/>
    <w:rsid w:val="00CB5E74"/>
    <w:rsid w:val="00CB61BB"/>
    <w:rsid w:val="00CB62EC"/>
    <w:rsid w:val="00CB6479"/>
    <w:rsid w:val="00CB69B4"/>
    <w:rsid w:val="00CB6FED"/>
    <w:rsid w:val="00CB76B0"/>
    <w:rsid w:val="00CB7914"/>
    <w:rsid w:val="00CB7A9C"/>
    <w:rsid w:val="00CB7CB1"/>
    <w:rsid w:val="00CB7F0D"/>
    <w:rsid w:val="00CC0302"/>
    <w:rsid w:val="00CC0351"/>
    <w:rsid w:val="00CC0851"/>
    <w:rsid w:val="00CC0AF6"/>
    <w:rsid w:val="00CC0B2A"/>
    <w:rsid w:val="00CC0CBB"/>
    <w:rsid w:val="00CC0DC9"/>
    <w:rsid w:val="00CC0E88"/>
    <w:rsid w:val="00CC11D6"/>
    <w:rsid w:val="00CC1765"/>
    <w:rsid w:val="00CC182F"/>
    <w:rsid w:val="00CC1862"/>
    <w:rsid w:val="00CC1974"/>
    <w:rsid w:val="00CC19CF"/>
    <w:rsid w:val="00CC1B28"/>
    <w:rsid w:val="00CC1BFF"/>
    <w:rsid w:val="00CC1C78"/>
    <w:rsid w:val="00CC1E89"/>
    <w:rsid w:val="00CC2522"/>
    <w:rsid w:val="00CC277B"/>
    <w:rsid w:val="00CC2907"/>
    <w:rsid w:val="00CC290E"/>
    <w:rsid w:val="00CC2B24"/>
    <w:rsid w:val="00CC2D68"/>
    <w:rsid w:val="00CC2F9D"/>
    <w:rsid w:val="00CC3124"/>
    <w:rsid w:val="00CC322C"/>
    <w:rsid w:val="00CC383E"/>
    <w:rsid w:val="00CC39B7"/>
    <w:rsid w:val="00CC3BB9"/>
    <w:rsid w:val="00CC3CEE"/>
    <w:rsid w:val="00CC3EC6"/>
    <w:rsid w:val="00CC46D6"/>
    <w:rsid w:val="00CC4BC8"/>
    <w:rsid w:val="00CC4C31"/>
    <w:rsid w:val="00CC4F87"/>
    <w:rsid w:val="00CC52AD"/>
    <w:rsid w:val="00CC54E2"/>
    <w:rsid w:val="00CC568B"/>
    <w:rsid w:val="00CC56D9"/>
    <w:rsid w:val="00CC5B9D"/>
    <w:rsid w:val="00CC5CFC"/>
    <w:rsid w:val="00CC5FE7"/>
    <w:rsid w:val="00CC61A1"/>
    <w:rsid w:val="00CC66FE"/>
    <w:rsid w:val="00CC6749"/>
    <w:rsid w:val="00CC6771"/>
    <w:rsid w:val="00CC6870"/>
    <w:rsid w:val="00CC6ABD"/>
    <w:rsid w:val="00CC6AF7"/>
    <w:rsid w:val="00CC6B63"/>
    <w:rsid w:val="00CC6BBC"/>
    <w:rsid w:val="00CC6D34"/>
    <w:rsid w:val="00CC6E5C"/>
    <w:rsid w:val="00CC7140"/>
    <w:rsid w:val="00CC71CF"/>
    <w:rsid w:val="00CC7979"/>
    <w:rsid w:val="00CC7E65"/>
    <w:rsid w:val="00CC7EF5"/>
    <w:rsid w:val="00CD00AF"/>
    <w:rsid w:val="00CD0449"/>
    <w:rsid w:val="00CD0479"/>
    <w:rsid w:val="00CD05A2"/>
    <w:rsid w:val="00CD0A6C"/>
    <w:rsid w:val="00CD130E"/>
    <w:rsid w:val="00CD1535"/>
    <w:rsid w:val="00CD1E0B"/>
    <w:rsid w:val="00CD1FB6"/>
    <w:rsid w:val="00CD2300"/>
    <w:rsid w:val="00CD244F"/>
    <w:rsid w:val="00CD2559"/>
    <w:rsid w:val="00CD2B4E"/>
    <w:rsid w:val="00CD2D40"/>
    <w:rsid w:val="00CD2EAB"/>
    <w:rsid w:val="00CD3159"/>
    <w:rsid w:val="00CD31DA"/>
    <w:rsid w:val="00CD3BC5"/>
    <w:rsid w:val="00CD3FF1"/>
    <w:rsid w:val="00CD46DF"/>
    <w:rsid w:val="00CD49C7"/>
    <w:rsid w:val="00CD4A05"/>
    <w:rsid w:val="00CD4BCB"/>
    <w:rsid w:val="00CD50A7"/>
    <w:rsid w:val="00CD5565"/>
    <w:rsid w:val="00CD56D1"/>
    <w:rsid w:val="00CD577D"/>
    <w:rsid w:val="00CD58C0"/>
    <w:rsid w:val="00CD58EB"/>
    <w:rsid w:val="00CD58F9"/>
    <w:rsid w:val="00CD5C79"/>
    <w:rsid w:val="00CD5DB1"/>
    <w:rsid w:val="00CD61AF"/>
    <w:rsid w:val="00CD6244"/>
    <w:rsid w:val="00CD67DD"/>
    <w:rsid w:val="00CD6EC2"/>
    <w:rsid w:val="00CD70F0"/>
    <w:rsid w:val="00CD738A"/>
    <w:rsid w:val="00CD7393"/>
    <w:rsid w:val="00CD75F7"/>
    <w:rsid w:val="00CD7944"/>
    <w:rsid w:val="00CD79D1"/>
    <w:rsid w:val="00CD7A81"/>
    <w:rsid w:val="00CD7A8E"/>
    <w:rsid w:val="00CD7B0A"/>
    <w:rsid w:val="00CD7BA1"/>
    <w:rsid w:val="00CD7F09"/>
    <w:rsid w:val="00CE0081"/>
    <w:rsid w:val="00CE01E3"/>
    <w:rsid w:val="00CE04D0"/>
    <w:rsid w:val="00CE0564"/>
    <w:rsid w:val="00CE0607"/>
    <w:rsid w:val="00CE0856"/>
    <w:rsid w:val="00CE08EA"/>
    <w:rsid w:val="00CE0BD7"/>
    <w:rsid w:val="00CE1304"/>
    <w:rsid w:val="00CE1630"/>
    <w:rsid w:val="00CE210E"/>
    <w:rsid w:val="00CE27F3"/>
    <w:rsid w:val="00CE2A6D"/>
    <w:rsid w:val="00CE2D9D"/>
    <w:rsid w:val="00CE309D"/>
    <w:rsid w:val="00CE30CB"/>
    <w:rsid w:val="00CE3158"/>
    <w:rsid w:val="00CE31E1"/>
    <w:rsid w:val="00CE3388"/>
    <w:rsid w:val="00CE35B2"/>
    <w:rsid w:val="00CE3630"/>
    <w:rsid w:val="00CE37DD"/>
    <w:rsid w:val="00CE3933"/>
    <w:rsid w:val="00CE3C53"/>
    <w:rsid w:val="00CE42A3"/>
    <w:rsid w:val="00CE4608"/>
    <w:rsid w:val="00CE4C58"/>
    <w:rsid w:val="00CE4EEB"/>
    <w:rsid w:val="00CE5259"/>
    <w:rsid w:val="00CE5312"/>
    <w:rsid w:val="00CE5349"/>
    <w:rsid w:val="00CE5520"/>
    <w:rsid w:val="00CE56E4"/>
    <w:rsid w:val="00CE5748"/>
    <w:rsid w:val="00CE5A67"/>
    <w:rsid w:val="00CE5E37"/>
    <w:rsid w:val="00CE5ED0"/>
    <w:rsid w:val="00CE6128"/>
    <w:rsid w:val="00CE6607"/>
    <w:rsid w:val="00CE67E9"/>
    <w:rsid w:val="00CE701D"/>
    <w:rsid w:val="00CE7555"/>
    <w:rsid w:val="00CE75E5"/>
    <w:rsid w:val="00CE7639"/>
    <w:rsid w:val="00CE7920"/>
    <w:rsid w:val="00CE7998"/>
    <w:rsid w:val="00CE79D1"/>
    <w:rsid w:val="00CE7A7C"/>
    <w:rsid w:val="00CE7AC2"/>
    <w:rsid w:val="00CE7AD6"/>
    <w:rsid w:val="00CE7CC9"/>
    <w:rsid w:val="00CE7DD2"/>
    <w:rsid w:val="00CF03D4"/>
    <w:rsid w:val="00CF0A8E"/>
    <w:rsid w:val="00CF0D3F"/>
    <w:rsid w:val="00CF0D8F"/>
    <w:rsid w:val="00CF0DFF"/>
    <w:rsid w:val="00CF0E14"/>
    <w:rsid w:val="00CF12B5"/>
    <w:rsid w:val="00CF1718"/>
    <w:rsid w:val="00CF1BA9"/>
    <w:rsid w:val="00CF1D22"/>
    <w:rsid w:val="00CF1DD1"/>
    <w:rsid w:val="00CF200C"/>
    <w:rsid w:val="00CF20F5"/>
    <w:rsid w:val="00CF21DC"/>
    <w:rsid w:val="00CF2ABF"/>
    <w:rsid w:val="00CF2DC1"/>
    <w:rsid w:val="00CF2FBD"/>
    <w:rsid w:val="00CF30B3"/>
    <w:rsid w:val="00CF3514"/>
    <w:rsid w:val="00CF3524"/>
    <w:rsid w:val="00CF361C"/>
    <w:rsid w:val="00CF3BEC"/>
    <w:rsid w:val="00CF4186"/>
    <w:rsid w:val="00CF41C2"/>
    <w:rsid w:val="00CF42DF"/>
    <w:rsid w:val="00CF43CE"/>
    <w:rsid w:val="00CF4775"/>
    <w:rsid w:val="00CF478F"/>
    <w:rsid w:val="00CF4932"/>
    <w:rsid w:val="00CF4969"/>
    <w:rsid w:val="00CF4B41"/>
    <w:rsid w:val="00CF4D16"/>
    <w:rsid w:val="00CF4E42"/>
    <w:rsid w:val="00CF56DE"/>
    <w:rsid w:val="00CF5807"/>
    <w:rsid w:val="00CF5833"/>
    <w:rsid w:val="00CF58B2"/>
    <w:rsid w:val="00CF5E0A"/>
    <w:rsid w:val="00CF613F"/>
    <w:rsid w:val="00CF657B"/>
    <w:rsid w:val="00CF68B2"/>
    <w:rsid w:val="00CF719D"/>
    <w:rsid w:val="00CF7782"/>
    <w:rsid w:val="00CF7A46"/>
    <w:rsid w:val="00CF7AA1"/>
    <w:rsid w:val="00CF7D27"/>
    <w:rsid w:val="00CF7E75"/>
    <w:rsid w:val="00CF7EA5"/>
    <w:rsid w:val="00D00014"/>
    <w:rsid w:val="00D002CA"/>
    <w:rsid w:val="00D0061E"/>
    <w:rsid w:val="00D00622"/>
    <w:rsid w:val="00D006B0"/>
    <w:rsid w:val="00D007AD"/>
    <w:rsid w:val="00D00E0F"/>
    <w:rsid w:val="00D00E43"/>
    <w:rsid w:val="00D011E8"/>
    <w:rsid w:val="00D01298"/>
    <w:rsid w:val="00D012F2"/>
    <w:rsid w:val="00D01531"/>
    <w:rsid w:val="00D015CE"/>
    <w:rsid w:val="00D019BE"/>
    <w:rsid w:val="00D01FD2"/>
    <w:rsid w:val="00D021EA"/>
    <w:rsid w:val="00D0255E"/>
    <w:rsid w:val="00D02588"/>
    <w:rsid w:val="00D02E63"/>
    <w:rsid w:val="00D03071"/>
    <w:rsid w:val="00D03100"/>
    <w:rsid w:val="00D03343"/>
    <w:rsid w:val="00D033C3"/>
    <w:rsid w:val="00D03409"/>
    <w:rsid w:val="00D0349E"/>
    <w:rsid w:val="00D03AE9"/>
    <w:rsid w:val="00D03B85"/>
    <w:rsid w:val="00D03BD5"/>
    <w:rsid w:val="00D03F56"/>
    <w:rsid w:val="00D03FFC"/>
    <w:rsid w:val="00D0423C"/>
    <w:rsid w:val="00D044BD"/>
    <w:rsid w:val="00D04674"/>
    <w:rsid w:val="00D048F7"/>
    <w:rsid w:val="00D04D06"/>
    <w:rsid w:val="00D04FB4"/>
    <w:rsid w:val="00D0544A"/>
    <w:rsid w:val="00D0588A"/>
    <w:rsid w:val="00D05FDA"/>
    <w:rsid w:val="00D05FE3"/>
    <w:rsid w:val="00D06298"/>
    <w:rsid w:val="00D06324"/>
    <w:rsid w:val="00D063C1"/>
    <w:rsid w:val="00D063E8"/>
    <w:rsid w:val="00D06624"/>
    <w:rsid w:val="00D068DA"/>
    <w:rsid w:val="00D06A15"/>
    <w:rsid w:val="00D0710F"/>
    <w:rsid w:val="00D0736D"/>
    <w:rsid w:val="00D0746C"/>
    <w:rsid w:val="00D07550"/>
    <w:rsid w:val="00D07688"/>
    <w:rsid w:val="00D07EB7"/>
    <w:rsid w:val="00D1011A"/>
    <w:rsid w:val="00D102F2"/>
    <w:rsid w:val="00D10429"/>
    <w:rsid w:val="00D1045D"/>
    <w:rsid w:val="00D10462"/>
    <w:rsid w:val="00D1083E"/>
    <w:rsid w:val="00D109A9"/>
    <w:rsid w:val="00D10C24"/>
    <w:rsid w:val="00D10C4A"/>
    <w:rsid w:val="00D10CF0"/>
    <w:rsid w:val="00D1106D"/>
    <w:rsid w:val="00D117E2"/>
    <w:rsid w:val="00D11815"/>
    <w:rsid w:val="00D118E7"/>
    <w:rsid w:val="00D11CF8"/>
    <w:rsid w:val="00D11F79"/>
    <w:rsid w:val="00D1210A"/>
    <w:rsid w:val="00D129AC"/>
    <w:rsid w:val="00D129CB"/>
    <w:rsid w:val="00D12D60"/>
    <w:rsid w:val="00D12E00"/>
    <w:rsid w:val="00D12FA1"/>
    <w:rsid w:val="00D1319E"/>
    <w:rsid w:val="00D1339B"/>
    <w:rsid w:val="00D1376D"/>
    <w:rsid w:val="00D13852"/>
    <w:rsid w:val="00D1386D"/>
    <w:rsid w:val="00D1421B"/>
    <w:rsid w:val="00D14CC5"/>
    <w:rsid w:val="00D158C3"/>
    <w:rsid w:val="00D158C4"/>
    <w:rsid w:val="00D158CA"/>
    <w:rsid w:val="00D15BDD"/>
    <w:rsid w:val="00D15CAA"/>
    <w:rsid w:val="00D15CBC"/>
    <w:rsid w:val="00D15EDA"/>
    <w:rsid w:val="00D16186"/>
    <w:rsid w:val="00D168FE"/>
    <w:rsid w:val="00D16E2F"/>
    <w:rsid w:val="00D16FBD"/>
    <w:rsid w:val="00D16FE4"/>
    <w:rsid w:val="00D170B6"/>
    <w:rsid w:val="00D17378"/>
    <w:rsid w:val="00D1751F"/>
    <w:rsid w:val="00D17721"/>
    <w:rsid w:val="00D17BA7"/>
    <w:rsid w:val="00D17C75"/>
    <w:rsid w:val="00D17D00"/>
    <w:rsid w:val="00D17D54"/>
    <w:rsid w:val="00D2003F"/>
    <w:rsid w:val="00D200EF"/>
    <w:rsid w:val="00D20259"/>
    <w:rsid w:val="00D20436"/>
    <w:rsid w:val="00D204AC"/>
    <w:rsid w:val="00D2053D"/>
    <w:rsid w:val="00D20612"/>
    <w:rsid w:val="00D20DCD"/>
    <w:rsid w:val="00D20F2D"/>
    <w:rsid w:val="00D212E2"/>
    <w:rsid w:val="00D21E00"/>
    <w:rsid w:val="00D21F7A"/>
    <w:rsid w:val="00D22249"/>
    <w:rsid w:val="00D223CE"/>
    <w:rsid w:val="00D224A9"/>
    <w:rsid w:val="00D22707"/>
    <w:rsid w:val="00D22989"/>
    <w:rsid w:val="00D22D1F"/>
    <w:rsid w:val="00D23141"/>
    <w:rsid w:val="00D234C6"/>
    <w:rsid w:val="00D234CD"/>
    <w:rsid w:val="00D2396E"/>
    <w:rsid w:val="00D23C52"/>
    <w:rsid w:val="00D23E02"/>
    <w:rsid w:val="00D23FB2"/>
    <w:rsid w:val="00D2402F"/>
    <w:rsid w:val="00D2403A"/>
    <w:rsid w:val="00D24C27"/>
    <w:rsid w:val="00D2504A"/>
    <w:rsid w:val="00D251CF"/>
    <w:rsid w:val="00D25922"/>
    <w:rsid w:val="00D25CEE"/>
    <w:rsid w:val="00D25EBC"/>
    <w:rsid w:val="00D25FDE"/>
    <w:rsid w:val="00D26114"/>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A1F"/>
    <w:rsid w:val="00D30B30"/>
    <w:rsid w:val="00D30B5C"/>
    <w:rsid w:val="00D311A8"/>
    <w:rsid w:val="00D313D3"/>
    <w:rsid w:val="00D3172A"/>
    <w:rsid w:val="00D318AF"/>
    <w:rsid w:val="00D319D2"/>
    <w:rsid w:val="00D31CA1"/>
    <w:rsid w:val="00D31E1E"/>
    <w:rsid w:val="00D31ECF"/>
    <w:rsid w:val="00D32135"/>
    <w:rsid w:val="00D323EA"/>
    <w:rsid w:val="00D325BB"/>
    <w:rsid w:val="00D325C9"/>
    <w:rsid w:val="00D326A3"/>
    <w:rsid w:val="00D326A6"/>
    <w:rsid w:val="00D32CA7"/>
    <w:rsid w:val="00D32D88"/>
    <w:rsid w:val="00D32F47"/>
    <w:rsid w:val="00D33104"/>
    <w:rsid w:val="00D331BA"/>
    <w:rsid w:val="00D332ED"/>
    <w:rsid w:val="00D33319"/>
    <w:rsid w:val="00D33E09"/>
    <w:rsid w:val="00D33E22"/>
    <w:rsid w:val="00D340C3"/>
    <w:rsid w:val="00D344E7"/>
    <w:rsid w:val="00D34679"/>
    <w:rsid w:val="00D3470F"/>
    <w:rsid w:val="00D34A44"/>
    <w:rsid w:val="00D34C85"/>
    <w:rsid w:val="00D34E29"/>
    <w:rsid w:val="00D35054"/>
    <w:rsid w:val="00D3524D"/>
    <w:rsid w:val="00D352C9"/>
    <w:rsid w:val="00D35D35"/>
    <w:rsid w:val="00D35DF5"/>
    <w:rsid w:val="00D35E06"/>
    <w:rsid w:val="00D35E11"/>
    <w:rsid w:val="00D361CD"/>
    <w:rsid w:val="00D363DA"/>
    <w:rsid w:val="00D3682A"/>
    <w:rsid w:val="00D3689A"/>
    <w:rsid w:val="00D36A90"/>
    <w:rsid w:val="00D36BE9"/>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7C"/>
    <w:rsid w:val="00D41FE9"/>
    <w:rsid w:val="00D42386"/>
    <w:rsid w:val="00D42435"/>
    <w:rsid w:val="00D42537"/>
    <w:rsid w:val="00D425A5"/>
    <w:rsid w:val="00D42740"/>
    <w:rsid w:val="00D42C1E"/>
    <w:rsid w:val="00D42C5D"/>
    <w:rsid w:val="00D432D7"/>
    <w:rsid w:val="00D435D6"/>
    <w:rsid w:val="00D43853"/>
    <w:rsid w:val="00D439A3"/>
    <w:rsid w:val="00D43F55"/>
    <w:rsid w:val="00D4408D"/>
    <w:rsid w:val="00D4413C"/>
    <w:rsid w:val="00D443D1"/>
    <w:rsid w:val="00D44596"/>
    <w:rsid w:val="00D4496D"/>
    <w:rsid w:val="00D44C9E"/>
    <w:rsid w:val="00D44DBA"/>
    <w:rsid w:val="00D44E4E"/>
    <w:rsid w:val="00D44FF2"/>
    <w:rsid w:val="00D4513D"/>
    <w:rsid w:val="00D454CF"/>
    <w:rsid w:val="00D45618"/>
    <w:rsid w:val="00D45982"/>
    <w:rsid w:val="00D45B2F"/>
    <w:rsid w:val="00D45D56"/>
    <w:rsid w:val="00D45DA7"/>
    <w:rsid w:val="00D46235"/>
    <w:rsid w:val="00D463AF"/>
    <w:rsid w:val="00D46809"/>
    <w:rsid w:val="00D46991"/>
    <w:rsid w:val="00D46A62"/>
    <w:rsid w:val="00D46BCD"/>
    <w:rsid w:val="00D46FE3"/>
    <w:rsid w:val="00D471C4"/>
    <w:rsid w:val="00D47282"/>
    <w:rsid w:val="00D47413"/>
    <w:rsid w:val="00D4775B"/>
    <w:rsid w:val="00D47988"/>
    <w:rsid w:val="00D479F6"/>
    <w:rsid w:val="00D47C26"/>
    <w:rsid w:val="00D47EA8"/>
    <w:rsid w:val="00D47EE3"/>
    <w:rsid w:val="00D5024B"/>
    <w:rsid w:val="00D502CD"/>
    <w:rsid w:val="00D5042D"/>
    <w:rsid w:val="00D50884"/>
    <w:rsid w:val="00D50B6C"/>
    <w:rsid w:val="00D50D9F"/>
    <w:rsid w:val="00D50E6D"/>
    <w:rsid w:val="00D51049"/>
    <w:rsid w:val="00D510F4"/>
    <w:rsid w:val="00D510F6"/>
    <w:rsid w:val="00D51163"/>
    <w:rsid w:val="00D511A9"/>
    <w:rsid w:val="00D51260"/>
    <w:rsid w:val="00D51683"/>
    <w:rsid w:val="00D516D7"/>
    <w:rsid w:val="00D51704"/>
    <w:rsid w:val="00D517B8"/>
    <w:rsid w:val="00D51D3E"/>
    <w:rsid w:val="00D51D4B"/>
    <w:rsid w:val="00D51D88"/>
    <w:rsid w:val="00D51F1D"/>
    <w:rsid w:val="00D52647"/>
    <w:rsid w:val="00D52838"/>
    <w:rsid w:val="00D5357C"/>
    <w:rsid w:val="00D5378B"/>
    <w:rsid w:val="00D5389A"/>
    <w:rsid w:val="00D53F1F"/>
    <w:rsid w:val="00D547F6"/>
    <w:rsid w:val="00D55082"/>
    <w:rsid w:val="00D550FF"/>
    <w:rsid w:val="00D5518F"/>
    <w:rsid w:val="00D552AB"/>
    <w:rsid w:val="00D557AB"/>
    <w:rsid w:val="00D56220"/>
    <w:rsid w:val="00D5675B"/>
    <w:rsid w:val="00D5687A"/>
    <w:rsid w:val="00D56A55"/>
    <w:rsid w:val="00D56BBC"/>
    <w:rsid w:val="00D571B0"/>
    <w:rsid w:val="00D57458"/>
    <w:rsid w:val="00D5792F"/>
    <w:rsid w:val="00D57AC8"/>
    <w:rsid w:val="00D6050D"/>
    <w:rsid w:val="00D60CC9"/>
    <w:rsid w:val="00D60CD3"/>
    <w:rsid w:val="00D60DD2"/>
    <w:rsid w:val="00D60DEC"/>
    <w:rsid w:val="00D60ECE"/>
    <w:rsid w:val="00D60F67"/>
    <w:rsid w:val="00D61038"/>
    <w:rsid w:val="00D61440"/>
    <w:rsid w:val="00D618D2"/>
    <w:rsid w:val="00D61BB2"/>
    <w:rsid w:val="00D61CEC"/>
    <w:rsid w:val="00D61DD7"/>
    <w:rsid w:val="00D6252C"/>
    <w:rsid w:val="00D62786"/>
    <w:rsid w:val="00D62A68"/>
    <w:rsid w:val="00D62B8C"/>
    <w:rsid w:val="00D630B0"/>
    <w:rsid w:val="00D63737"/>
    <w:rsid w:val="00D63856"/>
    <w:rsid w:val="00D638A5"/>
    <w:rsid w:val="00D63AC9"/>
    <w:rsid w:val="00D63CBE"/>
    <w:rsid w:val="00D63E4D"/>
    <w:rsid w:val="00D63F2E"/>
    <w:rsid w:val="00D63FA2"/>
    <w:rsid w:val="00D641E5"/>
    <w:rsid w:val="00D64280"/>
    <w:rsid w:val="00D6432B"/>
    <w:rsid w:val="00D64491"/>
    <w:rsid w:val="00D64A68"/>
    <w:rsid w:val="00D64CA1"/>
    <w:rsid w:val="00D64DDE"/>
    <w:rsid w:val="00D65072"/>
    <w:rsid w:val="00D6525B"/>
    <w:rsid w:val="00D65609"/>
    <w:rsid w:val="00D65B2D"/>
    <w:rsid w:val="00D65F8F"/>
    <w:rsid w:val="00D6641A"/>
    <w:rsid w:val="00D668C8"/>
    <w:rsid w:val="00D6696D"/>
    <w:rsid w:val="00D67070"/>
    <w:rsid w:val="00D6711B"/>
    <w:rsid w:val="00D67220"/>
    <w:rsid w:val="00D672D4"/>
    <w:rsid w:val="00D673E1"/>
    <w:rsid w:val="00D67507"/>
    <w:rsid w:val="00D67719"/>
    <w:rsid w:val="00D6791E"/>
    <w:rsid w:val="00D67A63"/>
    <w:rsid w:val="00D67C53"/>
    <w:rsid w:val="00D67C54"/>
    <w:rsid w:val="00D67DAD"/>
    <w:rsid w:val="00D67E57"/>
    <w:rsid w:val="00D67F91"/>
    <w:rsid w:val="00D67FA2"/>
    <w:rsid w:val="00D7021D"/>
    <w:rsid w:val="00D70232"/>
    <w:rsid w:val="00D703A1"/>
    <w:rsid w:val="00D7041B"/>
    <w:rsid w:val="00D708B1"/>
    <w:rsid w:val="00D70C14"/>
    <w:rsid w:val="00D70FE5"/>
    <w:rsid w:val="00D710DE"/>
    <w:rsid w:val="00D7182A"/>
    <w:rsid w:val="00D718B4"/>
    <w:rsid w:val="00D71AC3"/>
    <w:rsid w:val="00D71B14"/>
    <w:rsid w:val="00D71FB2"/>
    <w:rsid w:val="00D7203E"/>
    <w:rsid w:val="00D720A9"/>
    <w:rsid w:val="00D721C0"/>
    <w:rsid w:val="00D72296"/>
    <w:rsid w:val="00D7240A"/>
    <w:rsid w:val="00D72473"/>
    <w:rsid w:val="00D72A1D"/>
    <w:rsid w:val="00D72C84"/>
    <w:rsid w:val="00D735E9"/>
    <w:rsid w:val="00D7366D"/>
    <w:rsid w:val="00D737C1"/>
    <w:rsid w:val="00D73AB9"/>
    <w:rsid w:val="00D73C5B"/>
    <w:rsid w:val="00D73CB5"/>
    <w:rsid w:val="00D73E42"/>
    <w:rsid w:val="00D74451"/>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2B3"/>
    <w:rsid w:val="00D80357"/>
    <w:rsid w:val="00D80550"/>
    <w:rsid w:val="00D80CE0"/>
    <w:rsid w:val="00D81136"/>
    <w:rsid w:val="00D81178"/>
    <w:rsid w:val="00D811D3"/>
    <w:rsid w:val="00D81233"/>
    <w:rsid w:val="00D8161A"/>
    <w:rsid w:val="00D8162A"/>
    <w:rsid w:val="00D819F9"/>
    <w:rsid w:val="00D81F6C"/>
    <w:rsid w:val="00D8209A"/>
    <w:rsid w:val="00D8212D"/>
    <w:rsid w:val="00D824A2"/>
    <w:rsid w:val="00D824D0"/>
    <w:rsid w:val="00D82A71"/>
    <w:rsid w:val="00D82ACD"/>
    <w:rsid w:val="00D82B1A"/>
    <w:rsid w:val="00D830E0"/>
    <w:rsid w:val="00D833C5"/>
    <w:rsid w:val="00D8346F"/>
    <w:rsid w:val="00D8356C"/>
    <w:rsid w:val="00D837DF"/>
    <w:rsid w:val="00D8385A"/>
    <w:rsid w:val="00D83980"/>
    <w:rsid w:val="00D83A32"/>
    <w:rsid w:val="00D83C07"/>
    <w:rsid w:val="00D83F74"/>
    <w:rsid w:val="00D840BE"/>
    <w:rsid w:val="00D84398"/>
    <w:rsid w:val="00D8469C"/>
    <w:rsid w:val="00D847CF"/>
    <w:rsid w:val="00D84D2E"/>
    <w:rsid w:val="00D85179"/>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DE6"/>
    <w:rsid w:val="00D86E14"/>
    <w:rsid w:val="00D871A6"/>
    <w:rsid w:val="00D87222"/>
    <w:rsid w:val="00D87342"/>
    <w:rsid w:val="00D87B20"/>
    <w:rsid w:val="00D87B33"/>
    <w:rsid w:val="00D87CE7"/>
    <w:rsid w:val="00D90086"/>
    <w:rsid w:val="00D900CB"/>
    <w:rsid w:val="00D91025"/>
    <w:rsid w:val="00D912BC"/>
    <w:rsid w:val="00D91416"/>
    <w:rsid w:val="00D914A8"/>
    <w:rsid w:val="00D916AE"/>
    <w:rsid w:val="00D91737"/>
    <w:rsid w:val="00D91962"/>
    <w:rsid w:val="00D91D25"/>
    <w:rsid w:val="00D9229E"/>
    <w:rsid w:val="00D9232B"/>
    <w:rsid w:val="00D92CA3"/>
    <w:rsid w:val="00D92EC5"/>
    <w:rsid w:val="00D930F4"/>
    <w:rsid w:val="00D9316F"/>
    <w:rsid w:val="00D933D8"/>
    <w:rsid w:val="00D93436"/>
    <w:rsid w:val="00D9368B"/>
    <w:rsid w:val="00D93A7D"/>
    <w:rsid w:val="00D93B83"/>
    <w:rsid w:val="00D93BB7"/>
    <w:rsid w:val="00D93CA0"/>
    <w:rsid w:val="00D93CE9"/>
    <w:rsid w:val="00D93D2E"/>
    <w:rsid w:val="00D9405C"/>
    <w:rsid w:val="00D94169"/>
    <w:rsid w:val="00D948BE"/>
    <w:rsid w:val="00D94A84"/>
    <w:rsid w:val="00D94BCE"/>
    <w:rsid w:val="00D94EE6"/>
    <w:rsid w:val="00D94F83"/>
    <w:rsid w:val="00D94FAE"/>
    <w:rsid w:val="00D95609"/>
    <w:rsid w:val="00D957F0"/>
    <w:rsid w:val="00D95890"/>
    <w:rsid w:val="00D958F0"/>
    <w:rsid w:val="00D95BFA"/>
    <w:rsid w:val="00D95EC8"/>
    <w:rsid w:val="00D95FBC"/>
    <w:rsid w:val="00D964AC"/>
    <w:rsid w:val="00D96768"/>
    <w:rsid w:val="00D96951"/>
    <w:rsid w:val="00D96DD3"/>
    <w:rsid w:val="00D9703C"/>
    <w:rsid w:val="00D97234"/>
    <w:rsid w:val="00D972C8"/>
    <w:rsid w:val="00D97857"/>
    <w:rsid w:val="00D9785B"/>
    <w:rsid w:val="00D9792C"/>
    <w:rsid w:val="00D97DA3"/>
    <w:rsid w:val="00D97F5A"/>
    <w:rsid w:val="00DA028B"/>
    <w:rsid w:val="00DA02A8"/>
    <w:rsid w:val="00DA0BFC"/>
    <w:rsid w:val="00DA0CA2"/>
    <w:rsid w:val="00DA1413"/>
    <w:rsid w:val="00DA1612"/>
    <w:rsid w:val="00DA1951"/>
    <w:rsid w:val="00DA1F66"/>
    <w:rsid w:val="00DA206D"/>
    <w:rsid w:val="00DA20E2"/>
    <w:rsid w:val="00DA210D"/>
    <w:rsid w:val="00DA2565"/>
    <w:rsid w:val="00DA2A79"/>
    <w:rsid w:val="00DA2E87"/>
    <w:rsid w:val="00DA313C"/>
    <w:rsid w:val="00DA31B6"/>
    <w:rsid w:val="00DA37CD"/>
    <w:rsid w:val="00DA382A"/>
    <w:rsid w:val="00DA392E"/>
    <w:rsid w:val="00DA3FE5"/>
    <w:rsid w:val="00DA4022"/>
    <w:rsid w:val="00DA433E"/>
    <w:rsid w:val="00DA4607"/>
    <w:rsid w:val="00DA49B0"/>
    <w:rsid w:val="00DA49D1"/>
    <w:rsid w:val="00DA4A2A"/>
    <w:rsid w:val="00DA4ADB"/>
    <w:rsid w:val="00DA4CF8"/>
    <w:rsid w:val="00DA4CFE"/>
    <w:rsid w:val="00DA4EAF"/>
    <w:rsid w:val="00DA4F16"/>
    <w:rsid w:val="00DA54F6"/>
    <w:rsid w:val="00DA5616"/>
    <w:rsid w:val="00DA583F"/>
    <w:rsid w:val="00DA5A1E"/>
    <w:rsid w:val="00DA5FBE"/>
    <w:rsid w:val="00DA662F"/>
    <w:rsid w:val="00DA68FA"/>
    <w:rsid w:val="00DA6A57"/>
    <w:rsid w:val="00DA6B73"/>
    <w:rsid w:val="00DA6BFB"/>
    <w:rsid w:val="00DA730C"/>
    <w:rsid w:val="00DA74A4"/>
    <w:rsid w:val="00DA76A2"/>
    <w:rsid w:val="00DA7721"/>
    <w:rsid w:val="00DA7BC8"/>
    <w:rsid w:val="00DB00BC"/>
    <w:rsid w:val="00DB06E8"/>
    <w:rsid w:val="00DB0AB0"/>
    <w:rsid w:val="00DB0C7C"/>
    <w:rsid w:val="00DB0CE3"/>
    <w:rsid w:val="00DB0D91"/>
    <w:rsid w:val="00DB0F5A"/>
    <w:rsid w:val="00DB1215"/>
    <w:rsid w:val="00DB125C"/>
    <w:rsid w:val="00DB13C0"/>
    <w:rsid w:val="00DB1916"/>
    <w:rsid w:val="00DB1BF2"/>
    <w:rsid w:val="00DB1C5E"/>
    <w:rsid w:val="00DB1CCA"/>
    <w:rsid w:val="00DB1F0C"/>
    <w:rsid w:val="00DB2243"/>
    <w:rsid w:val="00DB2367"/>
    <w:rsid w:val="00DB2448"/>
    <w:rsid w:val="00DB24A7"/>
    <w:rsid w:val="00DB27F4"/>
    <w:rsid w:val="00DB346C"/>
    <w:rsid w:val="00DB34A8"/>
    <w:rsid w:val="00DB3624"/>
    <w:rsid w:val="00DB3786"/>
    <w:rsid w:val="00DB37AA"/>
    <w:rsid w:val="00DB3AB9"/>
    <w:rsid w:val="00DB44E9"/>
    <w:rsid w:val="00DB454C"/>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6EA9"/>
    <w:rsid w:val="00DB6F52"/>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605"/>
    <w:rsid w:val="00DC1853"/>
    <w:rsid w:val="00DC191A"/>
    <w:rsid w:val="00DC1A45"/>
    <w:rsid w:val="00DC1AFE"/>
    <w:rsid w:val="00DC1B21"/>
    <w:rsid w:val="00DC1B7A"/>
    <w:rsid w:val="00DC1C6D"/>
    <w:rsid w:val="00DC1DB4"/>
    <w:rsid w:val="00DC1F57"/>
    <w:rsid w:val="00DC1F93"/>
    <w:rsid w:val="00DC21B8"/>
    <w:rsid w:val="00DC2351"/>
    <w:rsid w:val="00DC2360"/>
    <w:rsid w:val="00DC265F"/>
    <w:rsid w:val="00DC27AA"/>
    <w:rsid w:val="00DC2AD8"/>
    <w:rsid w:val="00DC3735"/>
    <w:rsid w:val="00DC37EC"/>
    <w:rsid w:val="00DC3AEE"/>
    <w:rsid w:val="00DC3BFB"/>
    <w:rsid w:val="00DC3ED2"/>
    <w:rsid w:val="00DC3F94"/>
    <w:rsid w:val="00DC42A6"/>
    <w:rsid w:val="00DC436A"/>
    <w:rsid w:val="00DC48CB"/>
    <w:rsid w:val="00DC491C"/>
    <w:rsid w:val="00DC4F22"/>
    <w:rsid w:val="00DC4FD7"/>
    <w:rsid w:val="00DC505E"/>
    <w:rsid w:val="00DC51ED"/>
    <w:rsid w:val="00DC578C"/>
    <w:rsid w:val="00DC5BE7"/>
    <w:rsid w:val="00DC602C"/>
    <w:rsid w:val="00DC6073"/>
    <w:rsid w:val="00DC60E9"/>
    <w:rsid w:val="00DC6272"/>
    <w:rsid w:val="00DC67C9"/>
    <w:rsid w:val="00DC68D0"/>
    <w:rsid w:val="00DC6A10"/>
    <w:rsid w:val="00DC6CC5"/>
    <w:rsid w:val="00DC6DF1"/>
    <w:rsid w:val="00DC6E41"/>
    <w:rsid w:val="00DC7016"/>
    <w:rsid w:val="00DC7068"/>
    <w:rsid w:val="00DC7143"/>
    <w:rsid w:val="00DC7155"/>
    <w:rsid w:val="00DC71E8"/>
    <w:rsid w:val="00DC73A4"/>
    <w:rsid w:val="00DD089C"/>
    <w:rsid w:val="00DD0E7C"/>
    <w:rsid w:val="00DD0ECA"/>
    <w:rsid w:val="00DD1D40"/>
    <w:rsid w:val="00DD1E16"/>
    <w:rsid w:val="00DD1EA8"/>
    <w:rsid w:val="00DD1FE4"/>
    <w:rsid w:val="00DD21CF"/>
    <w:rsid w:val="00DD248D"/>
    <w:rsid w:val="00DD260B"/>
    <w:rsid w:val="00DD28A5"/>
    <w:rsid w:val="00DD2A02"/>
    <w:rsid w:val="00DD2AB6"/>
    <w:rsid w:val="00DD2BC5"/>
    <w:rsid w:val="00DD2DCB"/>
    <w:rsid w:val="00DD2EBF"/>
    <w:rsid w:val="00DD3433"/>
    <w:rsid w:val="00DD37D8"/>
    <w:rsid w:val="00DD39C0"/>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AD2"/>
    <w:rsid w:val="00DD5B13"/>
    <w:rsid w:val="00DD629E"/>
    <w:rsid w:val="00DD65AA"/>
    <w:rsid w:val="00DD67E8"/>
    <w:rsid w:val="00DD6CD7"/>
    <w:rsid w:val="00DD6F9B"/>
    <w:rsid w:val="00DD736A"/>
    <w:rsid w:val="00DD7874"/>
    <w:rsid w:val="00DD7ADB"/>
    <w:rsid w:val="00DD7E44"/>
    <w:rsid w:val="00DE07EF"/>
    <w:rsid w:val="00DE0C5A"/>
    <w:rsid w:val="00DE0D56"/>
    <w:rsid w:val="00DE0F64"/>
    <w:rsid w:val="00DE0F7D"/>
    <w:rsid w:val="00DE104C"/>
    <w:rsid w:val="00DE1631"/>
    <w:rsid w:val="00DE1A2D"/>
    <w:rsid w:val="00DE1A4B"/>
    <w:rsid w:val="00DE1ADE"/>
    <w:rsid w:val="00DE1B22"/>
    <w:rsid w:val="00DE1F1A"/>
    <w:rsid w:val="00DE204F"/>
    <w:rsid w:val="00DE21FD"/>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F81"/>
    <w:rsid w:val="00DE40F6"/>
    <w:rsid w:val="00DE43C6"/>
    <w:rsid w:val="00DE452A"/>
    <w:rsid w:val="00DE46E9"/>
    <w:rsid w:val="00DE47D8"/>
    <w:rsid w:val="00DE4BBE"/>
    <w:rsid w:val="00DE4BE1"/>
    <w:rsid w:val="00DE4D2A"/>
    <w:rsid w:val="00DE4DFE"/>
    <w:rsid w:val="00DE4E78"/>
    <w:rsid w:val="00DE502E"/>
    <w:rsid w:val="00DE588E"/>
    <w:rsid w:val="00DE610E"/>
    <w:rsid w:val="00DE640C"/>
    <w:rsid w:val="00DE6605"/>
    <w:rsid w:val="00DE679B"/>
    <w:rsid w:val="00DE69B0"/>
    <w:rsid w:val="00DE6E87"/>
    <w:rsid w:val="00DE6F8E"/>
    <w:rsid w:val="00DE7152"/>
    <w:rsid w:val="00DE7581"/>
    <w:rsid w:val="00DE769B"/>
    <w:rsid w:val="00DE77E6"/>
    <w:rsid w:val="00DE7A31"/>
    <w:rsid w:val="00DE7CB7"/>
    <w:rsid w:val="00DF0207"/>
    <w:rsid w:val="00DF0499"/>
    <w:rsid w:val="00DF052F"/>
    <w:rsid w:val="00DF0675"/>
    <w:rsid w:val="00DF0D75"/>
    <w:rsid w:val="00DF0F45"/>
    <w:rsid w:val="00DF1300"/>
    <w:rsid w:val="00DF142E"/>
    <w:rsid w:val="00DF151E"/>
    <w:rsid w:val="00DF19C0"/>
    <w:rsid w:val="00DF1B7B"/>
    <w:rsid w:val="00DF1BFA"/>
    <w:rsid w:val="00DF2177"/>
    <w:rsid w:val="00DF21CD"/>
    <w:rsid w:val="00DF24B6"/>
    <w:rsid w:val="00DF2920"/>
    <w:rsid w:val="00DF299C"/>
    <w:rsid w:val="00DF2C64"/>
    <w:rsid w:val="00DF2F73"/>
    <w:rsid w:val="00DF3296"/>
    <w:rsid w:val="00DF36A6"/>
    <w:rsid w:val="00DF3CAC"/>
    <w:rsid w:val="00DF431D"/>
    <w:rsid w:val="00DF4332"/>
    <w:rsid w:val="00DF437B"/>
    <w:rsid w:val="00DF4509"/>
    <w:rsid w:val="00DF4598"/>
    <w:rsid w:val="00DF45DB"/>
    <w:rsid w:val="00DF461E"/>
    <w:rsid w:val="00DF463A"/>
    <w:rsid w:val="00DF475E"/>
    <w:rsid w:val="00DF487D"/>
    <w:rsid w:val="00DF4D44"/>
    <w:rsid w:val="00DF4D78"/>
    <w:rsid w:val="00DF4E17"/>
    <w:rsid w:val="00DF50F4"/>
    <w:rsid w:val="00DF515E"/>
    <w:rsid w:val="00DF5260"/>
    <w:rsid w:val="00DF526F"/>
    <w:rsid w:val="00DF52AF"/>
    <w:rsid w:val="00DF54B4"/>
    <w:rsid w:val="00DF5DFD"/>
    <w:rsid w:val="00DF60EA"/>
    <w:rsid w:val="00DF655D"/>
    <w:rsid w:val="00DF66F4"/>
    <w:rsid w:val="00DF6C17"/>
    <w:rsid w:val="00DF7110"/>
    <w:rsid w:val="00DF722B"/>
    <w:rsid w:val="00DF72E9"/>
    <w:rsid w:val="00DF7395"/>
    <w:rsid w:val="00DF798A"/>
    <w:rsid w:val="00DF79F3"/>
    <w:rsid w:val="00DF7B6D"/>
    <w:rsid w:val="00DF7C4D"/>
    <w:rsid w:val="00DF7F44"/>
    <w:rsid w:val="00E0013E"/>
    <w:rsid w:val="00E00286"/>
    <w:rsid w:val="00E002DD"/>
    <w:rsid w:val="00E003E1"/>
    <w:rsid w:val="00E00620"/>
    <w:rsid w:val="00E009AE"/>
    <w:rsid w:val="00E00E00"/>
    <w:rsid w:val="00E01056"/>
    <w:rsid w:val="00E0157A"/>
    <w:rsid w:val="00E017A4"/>
    <w:rsid w:val="00E018F0"/>
    <w:rsid w:val="00E01F71"/>
    <w:rsid w:val="00E0248D"/>
    <w:rsid w:val="00E025F7"/>
    <w:rsid w:val="00E02781"/>
    <w:rsid w:val="00E02BF7"/>
    <w:rsid w:val="00E02E53"/>
    <w:rsid w:val="00E02E9C"/>
    <w:rsid w:val="00E0309E"/>
    <w:rsid w:val="00E0310D"/>
    <w:rsid w:val="00E031B7"/>
    <w:rsid w:val="00E0323B"/>
    <w:rsid w:val="00E032DE"/>
    <w:rsid w:val="00E033B4"/>
    <w:rsid w:val="00E033D5"/>
    <w:rsid w:val="00E03517"/>
    <w:rsid w:val="00E0354D"/>
    <w:rsid w:val="00E03A4C"/>
    <w:rsid w:val="00E03A5F"/>
    <w:rsid w:val="00E03B51"/>
    <w:rsid w:val="00E03F1E"/>
    <w:rsid w:val="00E042A6"/>
    <w:rsid w:val="00E04767"/>
    <w:rsid w:val="00E0496E"/>
    <w:rsid w:val="00E049C2"/>
    <w:rsid w:val="00E04CA5"/>
    <w:rsid w:val="00E04E23"/>
    <w:rsid w:val="00E05030"/>
    <w:rsid w:val="00E05067"/>
    <w:rsid w:val="00E050F2"/>
    <w:rsid w:val="00E05275"/>
    <w:rsid w:val="00E05759"/>
    <w:rsid w:val="00E05788"/>
    <w:rsid w:val="00E057B1"/>
    <w:rsid w:val="00E05908"/>
    <w:rsid w:val="00E05939"/>
    <w:rsid w:val="00E05A95"/>
    <w:rsid w:val="00E05B3D"/>
    <w:rsid w:val="00E05D06"/>
    <w:rsid w:val="00E05D17"/>
    <w:rsid w:val="00E05E75"/>
    <w:rsid w:val="00E06C9F"/>
    <w:rsid w:val="00E06DAC"/>
    <w:rsid w:val="00E0707F"/>
    <w:rsid w:val="00E0714B"/>
    <w:rsid w:val="00E07351"/>
    <w:rsid w:val="00E07368"/>
    <w:rsid w:val="00E0743F"/>
    <w:rsid w:val="00E0753F"/>
    <w:rsid w:val="00E07684"/>
    <w:rsid w:val="00E07B9F"/>
    <w:rsid w:val="00E07C9E"/>
    <w:rsid w:val="00E1070A"/>
    <w:rsid w:val="00E10713"/>
    <w:rsid w:val="00E10771"/>
    <w:rsid w:val="00E10D23"/>
    <w:rsid w:val="00E10D98"/>
    <w:rsid w:val="00E10E0B"/>
    <w:rsid w:val="00E119B3"/>
    <w:rsid w:val="00E119D6"/>
    <w:rsid w:val="00E11A2E"/>
    <w:rsid w:val="00E11CEC"/>
    <w:rsid w:val="00E1204B"/>
    <w:rsid w:val="00E12D94"/>
    <w:rsid w:val="00E13291"/>
    <w:rsid w:val="00E1340D"/>
    <w:rsid w:val="00E13875"/>
    <w:rsid w:val="00E13A4E"/>
    <w:rsid w:val="00E13CE5"/>
    <w:rsid w:val="00E13DD3"/>
    <w:rsid w:val="00E13FFD"/>
    <w:rsid w:val="00E14354"/>
    <w:rsid w:val="00E14384"/>
    <w:rsid w:val="00E14468"/>
    <w:rsid w:val="00E1455B"/>
    <w:rsid w:val="00E14580"/>
    <w:rsid w:val="00E14585"/>
    <w:rsid w:val="00E149B2"/>
    <w:rsid w:val="00E14A04"/>
    <w:rsid w:val="00E14D07"/>
    <w:rsid w:val="00E14DEC"/>
    <w:rsid w:val="00E1502B"/>
    <w:rsid w:val="00E15036"/>
    <w:rsid w:val="00E1506E"/>
    <w:rsid w:val="00E15270"/>
    <w:rsid w:val="00E152D1"/>
    <w:rsid w:val="00E1560E"/>
    <w:rsid w:val="00E15947"/>
    <w:rsid w:val="00E15C54"/>
    <w:rsid w:val="00E15F97"/>
    <w:rsid w:val="00E16239"/>
    <w:rsid w:val="00E16842"/>
    <w:rsid w:val="00E1699B"/>
    <w:rsid w:val="00E16D18"/>
    <w:rsid w:val="00E170B7"/>
    <w:rsid w:val="00E17348"/>
    <w:rsid w:val="00E17650"/>
    <w:rsid w:val="00E20034"/>
    <w:rsid w:val="00E20398"/>
    <w:rsid w:val="00E203A8"/>
    <w:rsid w:val="00E2053F"/>
    <w:rsid w:val="00E206CE"/>
    <w:rsid w:val="00E20A73"/>
    <w:rsid w:val="00E20B2F"/>
    <w:rsid w:val="00E20E1B"/>
    <w:rsid w:val="00E21023"/>
    <w:rsid w:val="00E210C2"/>
    <w:rsid w:val="00E2117B"/>
    <w:rsid w:val="00E2168A"/>
    <w:rsid w:val="00E21CF4"/>
    <w:rsid w:val="00E2213F"/>
    <w:rsid w:val="00E228BA"/>
    <w:rsid w:val="00E22AAE"/>
    <w:rsid w:val="00E22BBC"/>
    <w:rsid w:val="00E22BC6"/>
    <w:rsid w:val="00E22D5D"/>
    <w:rsid w:val="00E23281"/>
    <w:rsid w:val="00E234A7"/>
    <w:rsid w:val="00E235DF"/>
    <w:rsid w:val="00E235FE"/>
    <w:rsid w:val="00E2376A"/>
    <w:rsid w:val="00E23777"/>
    <w:rsid w:val="00E238B0"/>
    <w:rsid w:val="00E238F1"/>
    <w:rsid w:val="00E23920"/>
    <w:rsid w:val="00E23B8F"/>
    <w:rsid w:val="00E23D27"/>
    <w:rsid w:val="00E23DF0"/>
    <w:rsid w:val="00E23FCA"/>
    <w:rsid w:val="00E24164"/>
    <w:rsid w:val="00E242E9"/>
    <w:rsid w:val="00E247A1"/>
    <w:rsid w:val="00E2489A"/>
    <w:rsid w:val="00E24AE3"/>
    <w:rsid w:val="00E24BDA"/>
    <w:rsid w:val="00E24C04"/>
    <w:rsid w:val="00E252CD"/>
    <w:rsid w:val="00E258A1"/>
    <w:rsid w:val="00E25B9F"/>
    <w:rsid w:val="00E25C7B"/>
    <w:rsid w:val="00E260EF"/>
    <w:rsid w:val="00E26798"/>
    <w:rsid w:val="00E26DFC"/>
    <w:rsid w:val="00E26E4A"/>
    <w:rsid w:val="00E26E5E"/>
    <w:rsid w:val="00E26F66"/>
    <w:rsid w:val="00E270C6"/>
    <w:rsid w:val="00E27296"/>
    <w:rsid w:val="00E276C0"/>
    <w:rsid w:val="00E279D7"/>
    <w:rsid w:val="00E27B4F"/>
    <w:rsid w:val="00E27B59"/>
    <w:rsid w:val="00E27CA8"/>
    <w:rsid w:val="00E27CD3"/>
    <w:rsid w:val="00E27E8F"/>
    <w:rsid w:val="00E27ED6"/>
    <w:rsid w:val="00E30066"/>
    <w:rsid w:val="00E30147"/>
    <w:rsid w:val="00E30396"/>
    <w:rsid w:val="00E3091D"/>
    <w:rsid w:val="00E30C38"/>
    <w:rsid w:val="00E30CC3"/>
    <w:rsid w:val="00E31850"/>
    <w:rsid w:val="00E31863"/>
    <w:rsid w:val="00E31D2C"/>
    <w:rsid w:val="00E320CE"/>
    <w:rsid w:val="00E32289"/>
    <w:rsid w:val="00E32867"/>
    <w:rsid w:val="00E32C76"/>
    <w:rsid w:val="00E32D90"/>
    <w:rsid w:val="00E331C4"/>
    <w:rsid w:val="00E332AF"/>
    <w:rsid w:val="00E333EA"/>
    <w:rsid w:val="00E33444"/>
    <w:rsid w:val="00E334C0"/>
    <w:rsid w:val="00E336A1"/>
    <w:rsid w:val="00E33741"/>
    <w:rsid w:val="00E33A0F"/>
    <w:rsid w:val="00E33A15"/>
    <w:rsid w:val="00E33C80"/>
    <w:rsid w:val="00E33DBD"/>
    <w:rsid w:val="00E342F3"/>
    <w:rsid w:val="00E34417"/>
    <w:rsid w:val="00E34654"/>
    <w:rsid w:val="00E34683"/>
    <w:rsid w:val="00E348B5"/>
    <w:rsid w:val="00E34FBB"/>
    <w:rsid w:val="00E3524E"/>
    <w:rsid w:val="00E35341"/>
    <w:rsid w:val="00E35471"/>
    <w:rsid w:val="00E356E8"/>
    <w:rsid w:val="00E3570B"/>
    <w:rsid w:val="00E3576C"/>
    <w:rsid w:val="00E3612C"/>
    <w:rsid w:val="00E36185"/>
    <w:rsid w:val="00E3624A"/>
    <w:rsid w:val="00E364B2"/>
    <w:rsid w:val="00E3654D"/>
    <w:rsid w:val="00E36716"/>
    <w:rsid w:val="00E36A9A"/>
    <w:rsid w:val="00E36C8D"/>
    <w:rsid w:val="00E36D9F"/>
    <w:rsid w:val="00E36E93"/>
    <w:rsid w:val="00E37113"/>
    <w:rsid w:val="00E3714E"/>
    <w:rsid w:val="00E37568"/>
    <w:rsid w:val="00E376D1"/>
    <w:rsid w:val="00E377C1"/>
    <w:rsid w:val="00E37D8A"/>
    <w:rsid w:val="00E37E7D"/>
    <w:rsid w:val="00E37F40"/>
    <w:rsid w:val="00E40175"/>
    <w:rsid w:val="00E403F6"/>
    <w:rsid w:val="00E40404"/>
    <w:rsid w:val="00E404E1"/>
    <w:rsid w:val="00E4054A"/>
    <w:rsid w:val="00E406C1"/>
    <w:rsid w:val="00E41974"/>
    <w:rsid w:val="00E41DA0"/>
    <w:rsid w:val="00E41F6A"/>
    <w:rsid w:val="00E41FBB"/>
    <w:rsid w:val="00E4223F"/>
    <w:rsid w:val="00E429A5"/>
    <w:rsid w:val="00E42D89"/>
    <w:rsid w:val="00E42E5B"/>
    <w:rsid w:val="00E4321A"/>
    <w:rsid w:val="00E432F0"/>
    <w:rsid w:val="00E433AA"/>
    <w:rsid w:val="00E43561"/>
    <w:rsid w:val="00E43741"/>
    <w:rsid w:val="00E438F9"/>
    <w:rsid w:val="00E439F7"/>
    <w:rsid w:val="00E43AFD"/>
    <w:rsid w:val="00E43B1D"/>
    <w:rsid w:val="00E43CF4"/>
    <w:rsid w:val="00E43D62"/>
    <w:rsid w:val="00E43DC4"/>
    <w:rsid w:val="00E43F7C"/>
    <w:rsid w:val="00E445A1"/>
    <w:rsid w:val="00E4493E"/>
    <w:rsid w:val="00E449C8"/>
    <w:rsid w:val="00E44ADF"/>
    <w:rsid w:val="00E44C6C"/>
    <w:rsid w:val="00E44D7C"/>
    <w:rsid w:val="00E4554D"/>
    <w:rsid w:val="00E459EC"/>
    <w:rsid w:val="00E45B88"/>
    <w:rsid w:val="00E45C1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15"/>
    <w:rsid w:val="00E47AEA"/>
    <w:rsid w:val="00E47F0A"/>
    <w:rsid w:val="00E502DD"/>
    <w:rsid w:val="00E50536"/>
    <w:rsid w:val="00E505F8"/>
    <w:rsid w:val="00E50C45"/>
    <w:rsid w:val="00E50E2C"/>
    <w:rsid w:val="00E51177"/>
    <w:rsid w:val="00E5144E"/>
    <w:rsid w:val="00E51A16"/>
    <w:rsid w:val="00E51D54"/>
    <w:rsid w:val="00E51DCD"/>
    <w:rsid w:val="00E51FB4"/>
    <w:rsid w:val="00E523A9"/>
    <w:rsid w:val="00E526A8"/>
    <w:rsid w:val="00E526C6"/>
    <w:rsid w:val="00E52C63"/>
    <w:rsid w:val="00E52D37"/>
    <w:rsid w:val="00E52EA4"/>
    <w:rsid w:val="00E53008"/>
    <w:rsid w:val="00E53145"/>
    <w:rsid w:val="00E5379B"/>
    <w:rsid w:val="00E5385A"/>
    <w:rsid w:val="00E53990"/>
    <w:rsid w:val="00E53B62"/>
    <w:rsid w:val="00E53FCF"/>
    <w:rsid w:val="00E54484"/>
    <w:rsid w:val="00E54812"/>
    <w:rsid w:val="00E548C4"/>
    <w:rsid w:val="00E549E1"/>
    <w:rsid w:val="00E54E2F"/>
    <w:rsid w:val="00E55622"/>
    <w:rsid w:val="00E5570B"/>
    <w:rsid w:val="00E55892"/>
    <w:rsid w:val="00E55FC2"/>
    <w:rsid w:val="00E560D7"/>
    <w:rsid w:val="00E560ED"/>
    <w:rsid w:val="00E561D3"/>
    <w:rsid w:val="00E5623F"/>
    <w:rsid w:val="00E5625B"/>
    <w:rsid w:val="00E56A91"/>
    <w:rsid w:val="00E56AFB"/>
    <w:rsid w:val="00E56DFB"/>
    <w:rsid w:val="00E5700F"/>
    <w:rsid w:val="00E5737E"/>
    <w:rsid w:val="00E5743B"/>
    <w:rsid w:val="00E5757D"/>
    <w:rsid w:val="00E575D7"/>
    <w:rsid w:val="00E577F6"/>
    <w:rsid w:val="00E5795C"/>
    <w:rsid w:val="00E57FFD"/>
    <w:rsid w:val="00E60917"/>
    <w:rsid w:val="00E60B21"/>
    <w:rsid w:val="00E60DDC"/>
    <w:rsid w:val="00E6138E"/>
    <w:rsid w:val="00E614F2"/>
    <w:rsid w:val="00E61550"/>
    <w:rsid w:val="00E615CF"/>
    <w:rsid w:val="00E6163C"/>
    <w:rsid w:val="00E61C51"/>
    <w:rsid w:val="00E61EC7"/>
    <w:rsid w:val="00E621D1"/>
    <w:rsid w:val="00E621E8"/>
    <w:rsid w:val="00E62225"/>
    <w:rsid w:val="00E62872"/>
    <w:rsid w:val="00E628AA"/>
    <w:rsid w:val="00E6290B"/>
    <w:rsid w:val="00E62D6E"/>
    <w:rsid w:val="00E62D85"/>
    <w:rsid w:val="00E62E3B"/>
    <w:rsid w:val="00E62F67"/>
    <w:rsid w:val="00E62FBA"/>
    <w:rsid w:val="00E63000"/>
    <w:rsid w:val="00E6327B"/>
    <w:rsid w:val="00E632B1"/>
    <w:rsid w:val="00E63868"/>
    <w:rsid w:val="00E63949"/>
    <w:rsid w:val="00E63CD4"/>
    <w:rsid w:val="00E64389"/>
    <w:rsid w:val="00E644EC"/>
    <w:rsid w:val="00E64815"/>
    <w:rsid w:val="00E648AE"/>
    <w:rsid w:val="00E648F4"/>
    <w:rsid w:val="00E64CD2"/>
    <w:rsid w:val="00E64DD2"/>
    <w:rsid w:val="00E64EA4"/>
    <w:rsid w:val="00E6535A"/>
    <w:rsid w:val="00E65920"/>
    <w:rsid w:val="00E659FB"/>
    <w:rsid w:val="00E65C4D"/>
    <w:rsid w:val="00E6607D"/>
    <w:rsid w:val="00E66124"/>
    <w:rsid w:val="00E662C8"/>
    <w:rsid w:val="00E66458"/>
    <w:rsid w:val="00E66809"/>
    <w:rsid w:val="00E66CE6"/>
    <w:rsid w:val="00E66E34"/>
    <w:rsid w:val="00E67268"/>
    <w:rsid w:val="00E67271"/>
    <w:rsid w:val="00E67289"/>
    <w:rsid w:val="00E6751E"/>
    <w:rsid w:val="00E67654"/>
    <w:rsid w:val="00E67851"/>
    <w:rsid w:val="00E67872"/>
    <w:rsid w:val="00E679BB"/>
    <w:rsid w:val="00E67A84"/>
    <w:rsid w:val="00E67D3F"/>
    <w:rsid w:val="00E67F44"/>
    <w:rsid w:val="00E7026D"/>
    <w:rsid w:val="00E71126"/>
    <w:rsid w:val="00E7153A"/>
    <w:rsid w:val="00E7155B"/>
    <w:rsid w:val="00E715E9"/>
    <w:rsid w:val="00E716CB"/>
    <w:rsid w:val="00E7181F"/>
    <w:rsid w:val="00E71832"/>
    <w:rsid w:val="00E71E07"/>
    <w:rsid w:val="00E720FD"/>
    <w:rsid w:val="00E7214F"/>
    <w:rsid w:val="00E721BC"/>
    <w:rsid w:val="00E726E7"/>
    <w:rsid w:val="00E72807"/>
    <w:rsid w:val="00E728EE"/>
    <w:rsid w:val="00E72B6F"/>
    <w:rsid w:val="00E72ED6"/>
    <w:rsid w:val="00E73193"/>
    <w:rsid w:val="00E733A6"/>
    <w:rsid w:val="00E7370D"/>
    <w:rsid w:val="00E738EA"/>
    <w:rsid w:val="00E73993"/>
    <w:rsid w:val="00E73ABF"/>
    <w:rsid w:val="00E73AEF"/>
    <w:rsid w:val="00E73B52"/>
    <w:rsid w:val="00E73B7B"/>
    <w:rsid w:val="00E73EED"/>
    <w:rsid w:val="00E73FAC"/>
    <w:rsid w:val="00E742B2"/>
    <w:rsid w:val="00E746B9"/>
    <w:rsid w:val="00E748DE"/>
    <w:rsid w:val="00E74973"/>
    <w:rsid w:val="00E7524C"/>
    <w:rsid w:val="00E75332"/>
    <w:rsid w:val="00E75481"/>
    <w:rsid w:val="00E75A89"/>
    <w:rsid w:val="00E75B91"/>
    <w:rsid w:val="00E76000"/>
    <w:rsid w:val="00E762AD"/>
    <w:rsid w:val="00E76416"/>
    <w:rsid w:val="00E764F2"/>
    <w:rsid w:val="00E765CE"/>
    <w:rsid w:val="00E7673A"/>
    <w:rsid w:val="00E76D29"/>
    <w:rsid w:val="00E77119"/>
    <w:rsid w:val="00E771A1"/>
    <w:rsid w:val="00E77209"/>
    <w:rsid w:val="00E772ED"/>
    <w:rsid w:val="00E773BE"/>
    <w:rsid w:val="00E77587"/>
    <w:rsid w:val="00E77643"/>
    <w:rsid w:val="00E777C1"/>
    <w:rsid w:val="00E777FC"/>
    <w:rsid w:val="00E778A2"/>
    <w:rsid w:val="00E779B7"/>
    <w:rsid w:val="00E77A1D"/>
    <w:rsid w:val="00E77AE7"/>
    <w:rsid w:val="00E77B8C"/>
    <w:rsid w:val="00E77FE5"/>
    <w:rsid w:val="00E80298"/>
    <w:rsid w:val="00E804AA"/>
    <w:rsid w:val="00E80693"/>
    <w:rsid w:val="00E806DE"/>
    <w:rsid w:val="00E80BD0"/>
    <w:rsid w:val="00E80C2F"/>
    <w:rsid w:val="00E80E0F"/>
    <w:rsid w:val="00E8113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152"/>
    <w:rsid w:val="00E83525"/>
    <w:rsid w:val="00E835E1"/>
    <w:rsid w:val="00E839CA"/>
    <w:rsid w:val="00E83C2C"/>
    <w:rsid w:val="00E83D5F"/>
    <w:rsid w:val="00E83DCA"/>
    <w:rsid w:val="00E84805"/>
    <w:rsid w:val="00E84974"/>
    <w:rsid w:val="00E84E4F"/>
    <w:rsid w:val="00E84EE8"/>
    <w:rsid w:val="00E850EE"/>
    <w:rsid w:val="00E8536B"/>
    <w:rsid w:val="00E8578F"/>
    <w:rsid w:val="00E857EA"/>
    <w:rsid w:val="00E85D6F"/>
    <w:rsid w:val="00E85D9F"/>
    <w:rsid w:val="00E8615F"/>
    <w:rsid w:val="00E8625F"/>
    <w:rsid w:val="00E869EC"/>
    <w:rsid w:val="00E869ED"/>
    <w:rsid w:val="00E86CAA"/>
    <w:rsid w:val="00E86D64"/>
    <w:rsid w:val="00E86D8C"/>
    <w:rsid w:val="00E86DAB"/>
    <w:rsid w:val="00E86F78"/>
    <w:rsid w:val="00E8753B"/>
    <w:rsid w:val="00E879B2"/>
    <w:rsid w:val="00E87A2C"/>
    <w:rsid w:val="00E87ABB"/>
    <w:rsid w:val="00E87C0A"/>
    <w:rsid w:val="00E87D6B"/>
    <w:rsid w:val="00E90038"/>
    <w:rsid w:val="00E902A2"/>
    <w:rsid w:val="00E902EE"/>
    <w:rsid w:val="00E905BA"/>
    <w:rsid w:val="00E90827"/>
    <w:rsid w:val="00E9093B"/>
    <w:rsid w:val="00E90CFF"/>
    <w:rsid w:val="00E90D03"/>
    <w:rsid w:val="00E90D28"/>
    <w:rsid w:val="00E91159"/>
    <w:rsid w:val="00E911B8"/>
    <w:rsid w:val="00E91631"/>
    <w:rsid w:val="00E91950"/>
    <w:rsid w:val="00E91DBB"/>
    <w:rsid w:val="00E91F3C"/>
    <w:rsid w:val="00E92030"/>
    <w:rsid w:val="00E924C5"/>
    <w:rsid w:val="00E925EE"/>
    <w:rsid w:val="00E92A0D"/>
    <w:rsid w:val="00E92BDE"/>
    <w:rsid w:val="00E92BEE"/>
    <w:rsid w:val="00E92E38"/>
    <w:rsid w:val="00E93450"/>
    <w:rsid w:val="00E93704"/>
    <w:rsid w:val="00E93797"/>
    <w:rsid w:val="00E93BA8"/>
    <w:rsid w:val="00E93BE9"/>
    <w:rsid w:val="00E93C63"/>
    <w:rsid w:val="00E93D3B"/>
    <w:rsid w:val="00E93E29"/>
    <w:rsid w:val="00E9423E"/>
    <w:rsid w:val="00E94911"/>
    <w:rsid w:val="00E949C1"/>
    <w:rsid w:val="00E94EA1"/>
    <w:rsid w:val="00E9503A"/>
    <w:rsid w:val="00E95242"/>
    <w:rsid w:val="00E95657"/>
    <w:rsid w:val="00E959A7"/>
    <w:rsid w:val="00E959BF"/>
    <w:rsid w:val="00E95A85"/>
    <w:rsid w:val="00E95C58"/>
    <w:rsid w:val="00E9603F"/>
    <w:rsid w:val="00E96061"/>
    <w:rsid w:val="00E96066"/>
    <w:rsid w:val="00E961DA"/>
    <w:rsid w:val="00E96367"/>
    <w:rsid w:val="00E9637D"/>
    <w:rsid w:val="00E963DD"/>
    <w:rsid w:val="00E96467"/>
    <w:rsid w:val="00E9663D"/>
    <w:rsid w:val="00E96785"/>
    <w:rsid w:val="00E969A5"/>
    <w:rsid w:val="00E96B88"/>
    <w:rsid w:val="00E97016"/>
    <w:rsid w:val="00E97639"/>
    <w:rsid w:val="00E97727"/>
    <w:rsid w:val="00E97AB3"/>
    <w:rsid w:val="00E97F17"/>
    <w:rsid w:val="00EA00C7"/>
    <w:rsid w:val="00EA0122"/>
    <w:rsid w:val="00EA038E"/>
    <w:rsid w:val="00EA0AA0"/>
    <w:rsid w:val="00EA0B67"/>
    <w:rsid w:val="00EA0C8A"/>
    <w:rsid w:val="00EA0C8C"/>
    <w:rsid w:val="00EA0DB3"/>
    <w:rsid w:val="00EA120F"/>
    <w:rsid w:val="00EA156A"/>
    <w:rsid w:val="00EA16F5"/>
    <w:rsid w:val="00EA170B"/>
    <w:rsid w:val="00EA1842"/>
    <w:rsid w:val="00EA1A12"/>
    <w:rsid w:val="00EA1BB0"/>
    <w:rsid w:val="00EA1DA6"/>
    <w:rsid w:val="00EA1EDD"/>
    <w:rsid w:val="00EA2170"/>
    <w:rsid w:val="00EA2233"/>
    <w:rsid w:val="00EA2518"/>
    <w:rsid w:val="00EA2550"/>
    <w:rsid w:val="00EA27B6"/>
    <w:rsid w:val="00EA283F"/>
    <w:rsid w:val="00EA2AB5"/>
    <w:rsid w:val="00EA2ACA"/>
    <w:rsid w:val="00EA2AFA"/>
    <w:rsid w:val="00EA2B56"/>
    <w:rsid w:val="00EA2BD5"/>
    <w:rsid w:val="00EA2C7F"/>
    <w:rsid w:val="00EA2F88"/>
    <w:rsid w:val="00EA2FC9"/>
    <w:rsid w:val="00EA2FE6"/>
    <w:rsid w:val="00EA338C"/>
    <w:rsid w:val="00EA3456"/>
    <w:rsid w:val="00EA35AB"/>
    <w:rsid w:val="00EA35B8"/>
    <w:rsid w:val="00EA3D91"/>
    <w:rsid w:val="00EA3F21"/>
    <w:rsid w:val="00EA3F8A"/>
    <w:rsid w:val="00EA42BD"/>
    <w:rsid w:val="00EA474F"/>
    <w:rsid w:val="00EA4774"/>
    <w:rsid w:val="00EA477E"/>
    <w:rsid w:val="00EA4B90"/>
    <w:rsid w:val="00EA4BD3"/>
    <w:rsid w:val="00EA4C84"/>
    <w:rsid w:val="00EA4E90"/>
    <w:rsid w:val="00EA4F12"/>
    <w:rsid w:val="00EA4FD5"/>
    <w:rsid w:val="00EA512C"/>
    <w:rsid w:val="00EA5153"/>
    <w:rsid w:val="00EA5212"/>
    <w:rsid w:val="00EA5414"/>
    <w:rsid w:val="00EA56A3"/>
    <w:rsid w:val="00EA5AB0"/>
    <w:rsid w:val="00EA5BB1"/>
    <w:rsid w:val="00EA5C44"/>
    <w:rsid w:val="00EA5CC0"/>
    <w:rsid w:val="00EA5D1D"/>
    <w:rsid w:val="00EA6106"/>
    <w:rsid w:val="00EA6186"/>
    <w:rsid w:val="00EA6355"/>
    <w:rsid w:val="00EA66B7"/>
    <w:rsid w:val="00EA6E38"/>
    <w:rsid w:val="00EA6F34"/>
    <w:rsid w:val="00EA7393"/>
    <w:rsid w:val="00EA74CB"/>
    <w:rsid w:val="00EA783C"/>
    <w:rsid w:val="00EA7CFC"/>
    <w:rsid w:val="00EA7DED"/>
    <w:rsid w:val="00EA7E0C"/>
    <w:rsid w:val="00EB04F0"/>
    <w:rsid w:val="00EB053F"/>
    <w:rsid w:val="00EB09A9"/>
    <w:rsid w:val="00EB0ABA"/>
    <w:rsid w:val="00EB0E01"/>
    <w:rsid w:val="00EB1029"/>
    <w:rsid w:val="00EB1402"/>
    <w:rsid w:val="00EB14DC"/>
    <w:rsid w:val="00EB1611"/>
    <w:rsid w:val="00EB169B"/>
    <w:rsid w:val="00EB1774"/>
    <w:rsid w:val="00EB1BC5"/>
    <w:rsid w:val="00EB1CAC"/>
    <w:rsid w:val="00EB1CDA"/>
    <w:rsid w:val="00EB1DCA"/>
    <w:rsid w:val="00EB1F74"/>
    <w:rsid w:val="00EB28FD"/>
    <w:rsid w:val="00EB29BA"/>
    <w:rsid w:val="00EB2DA9"/>
    <w:rsid w:val="00EB2F27"/>
    <w:rsid w:val="00EB301B"/>
    <w:rsid w:val="00EB305D"/>
    <w:rsid w:val="00EB315C"/>
    <w:rsid w:val="00EB31F2"/>
    <w:rsid w:val="00EB3420"/>
    <w:rsid w:val="00EB34CD"/>
    <w:rsid w:val="00EB36D6"/>
    <w:rsid w:val="00EB3B3F"/>
    <w:rsid w:val="00EB3E89"/>
    <w:rsid w:val="00EB3EA0"/>
    <w:rsid w:val="00EB40F6"/>
    <w:rsid w:val="00EB43B9"/>
    <w:rsid w:val="00EB4516"/>
    <w:rsid w:val="00EB458A"/>
    <w:rsid w:val="00EB45BD"/>
    <w:rsid w:val="00EB4683"/>
    <w:rsid w:val="00EB48A5"/>
    <w:rsid w:val="00EB4963"/>
    <w:rsid w:val="00EB4D92"/>
    <w:rsid w:val="00EB4D96"/>
    <w:rsid w:val="00EB4F90"/>
    <w:rsid w:val="00EB55B0"/>
    <w:rsid w:val="00EB57ED"/>
    <w:rsid w:val="00EB58AE"/>
    <w:rsid w:val="00EB5E7E"/>
    <w:rsid w:val="00EB698B"/>
    <w:rsid w:val="00EB6AB5"/>
    <w:rsid w:val="00EB6D57"/>
    <w:rsid w:val="00EB6F29"/>
    <w:rsid w:val="00EB7314"/>
    <w:rsid w:val="00EB7365"/>
    <w:rsid w:val="00EB73DF"/>
    <w:rsid w:val="00EB750D"/>
    <w:rsid w:val="00EB7787"/>
    <w:rsid w:val="00EB7807"/>
    <w:rsid w:val="00EB79A5"/>
    <w:rsid w:val="00EB7E47"/>
    <w:rsid w:val="00EC0421"/>
    <w:rsid w:val="00EC0A57"/>
    <w:rsid w:val="00EC0CCE"/>
    <w:rsid w:val="00EC0F52"/>
    <w:rsid w:val="00EC0F87"/>
    <w:rsid w:val="00EC11D9"/>
    <w:rsid w:val="00EC15F7"/>
    <w:rsid w:val="00EC1865"/>
    <w:rsid w:val="00EC1B56"/>
    <w:rsid w:val="00EC1BA9"/>
    <w:rsid w:val="00EC21D6"/>
    <w:rsid w:val="00EC2505"/>
    <w:rsid w:val="00EC268A"/>
    <w:rsid w:val="00EC28F1"/>
    <w:rsid w:val="00EC2A52"/>
    <w:rsid w:val="00EC2C43"/>
    <w:rsid w:val="00EC2E34"/>
    <w:rsid w:val="00EC2F1B"/>
    <w:rsid w:val="00EC304F"/>
    <w:rsid w:val="00EC3239"/>
    <w:rsid w:val="00EC3365"/>
    <w:rsid w:val="00EC375F"/>
    <w:rsid w:val="00EC3880"/>
    <w:rsid w:val="00EC38D7"/>
    <w:rsid w:val="00EC399B"/>
    <w:rsid w:val="00EC3AFE"/>
    <w:rsid w:val="00EC3FFC"/>
    <w:rsid w:val="00EC4074"/>
    <w:rsid w:val="00EC4350"/>
    <w:rsid w:val="00EC4391"/>
    <w:rsid w:val="00EC49CF"/>
    <w:rsid w:val="00EC4E37"/>
    <w:rsid w:val="00EC5007"/>
    <w:rsid w:val="00EC50F2"/>
    <w:rsid w:val="00EC515E"/>
    <w:rsid w:val="00EC51A7"/>
    <w:rsid w:val="00EC5385"/>
    <w:rsid w:val="00EC56E8"/>
    <w:rsid w:val="00EC574A"/>
    <w:rsid w:val="00EC5807"/>
    <w:rsid w:val="00EC58DC"/>
    <w:rsid w:val="00EC592A"/>
    <w:rsid w:val="00EC5F0A"/>
    <w:rsid w:val="00EC6158"/>
    <w:rsid w:val="00EC6183"/>
    <w:rsid w:val="00EC641E"/>
    <w:rsid w:val="00EC6481"/>
    <w:rsid w:val="00EC66EB"/>
    <w:rsid w:val="00EC6A0C"/>
    <w:rsid w:val="00EC6B15"/>
    <w:rsid w:val="00EC6C14"/>
    <w:rsid w:val="00EC6D68"/>
    <w:rsid w:val="00EC6E78"/>
    <w:rsid w:val="00EC6F76"/>
    <w:rsid w:val="00EC740F"/>
    <w:rsid w:val="00EC79E3"/>
    <w:rsid w:val="00ED0223"/>
    <w:rsid w:val="00ED048B"/>
    <w:rsid w:val="00ED09CF"/>
    <w:rsid w:val="00ED0E09"/>
    <w:rsid w:val="00ED0FB8"/>
    <w:rsid w:val="00ED115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0FA"/>
    <w:rsid w:val="00ED3114"/>
    <w:rsid w:val="00ED349A"/>
    <w:rsid w:val="00ED3737"/>
    <w:rsid w:val="00ED377E"/>
    <w:rsid w:val="00ED3E8A"/>
    <w:rsid w:val="00ED4054"/>
    <w:rsid w:val="00ED415C"/>
    <w:rsid w:val="00ED42A8"/>
    <w:rsid w:val="00ED44B9"/>
    <w:rsid w:val="00ED47EB"/>
    <w:rsid w:val="00ED4AF8"/>
    <w:rsid w:val="00ED4BAB"/>
    <w:rsid w:val="00ED4D7E"/>
    <w:rsid w:val="00ED5118"/>
    <w:rsid w:val="00ED533E"/>
    <w:rsid w:val="00ED53B0"/>
    <w:rsid w:val="00ED577D"/>
    <w:rsid w:val="00ED586B"/>
    <w:rsid w:val="00ED5A99"/>
    <w:rsid w:val="00ED5D31"/>
    <w:rsid w:val="00ED5FD7"/>
    <w:rsid w:val="00ED65D8"/>
    <w:rsid w:val="00ED6786"/>
    <w:rsid w:val="00ED67DE"/>
    <w:rsid w:val="00ED6D95"/>
    <w:rsid w:val="00ED6E92"/>
    <w:rsid w:val="00ED6F46"/>
    <w:rsid w:val="00ED7161"/>
    <w:rsid w:val="00ED7247"/>
    <w:rsid w:val="00ED7602"/>
    <w:rsid w:val="00ED7689"/>
    <w:rsid w:val="00ED77F6"/>
    <w:rsid w:val="00ED78D0"/>
    <w:rsid w:val="00ED7CB1"/>
    <w:rsid w:val="00ED7E18"/>
    <w:rsid w:val="00EE00FA"/>
    <w:rsid w:val="00EE0332"/>
    <w:rsid w:val="00EE0382"/>
    <w:rsid w:val="00EE03EC"/>
    <w:rsid w:val="00EE0997"/>
    <w:rsid w:val="00EE0B09"/>
    <w:rsid w:val="00EE0F58"/>
    <w:rsid w:val="00EE12E5"/>
    <w:rsid w:val="00EE137A"/>
    <w:rsid w:val="00EE137D"/>
    <w:rsid w:val="00EE1461"/>
    <w:rsid w:val="00EE226C"/>
    <w:rsid w:val="00EE228E"/>
    <w:rsid w:val="00EE2460"/>
    <w:rsid w:val="00EE24C7"/>
    <w:rsid w:val="00EE266F"/>
    <w:rsid w:val="00EE314F"/>
    <w:rsid w:val="00EE3196"/>
    <w:rsid w:val="00EE32F0"/>
    <w:rsid w:val="00EE3308"/>
    <w:rsid w:val="00EE3309"/>
    <w:rsid w:val="00EE3B85"/>
    <w:rsid w:val="00EE3C0A"/>
    <w:rsid w:val="00EE3EFC"/>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01"/>
    <w:rsid w:val="00EE61C2"/>
    <w:rsid w:val="00EE62B9"/>
    <w:rsid w:val="00EE6389"/>
    <w:rsid w:val="00EE6A77"/>
    <w:rsid w:val="00EE6B9C"/>
    <w:rsid w:val="00EE6FAB"/>
    <w:rsid w:val="00EE74F7"/>
    <w:rsid w:val="00EE751F"/>
    <w:rsid w:val="00EE7802"/>
    <w:rsid w:val="00EE7CCB"/>
    <w:rsid w:val="00EE7FE5"/>
    <w:rsid w:val="00EF01F1"/>
    <w:rsid w:val="00EF03D7"/>
    <w:rsid w:val="00EF047E"/>
    <w:rsid w:val="00EF05A0"/>
    <w:rsid w:val="00EF05DF"/>
    <w:rsid w:val="00EF06CD"/>
    <w:rsid w:val="00EF0B03"/>
    <w:rsid w:val="00EF1315"/>
    <w:rsid w:val="00EF1449"/>
    <w:rsid w:val="00EF1587"/>
    <w:rsid w:val="00EF158E"/>
    <w:rsid w:val="00EF1D5C"/>
    <w:rsid w:val="00EF1D85"/>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55E"/>
    <w:rsid w:val="00EF4ABF"/>
    <w:rsid w:val="00EF4B8A"/>
    <w:rsid w:val="00EF5103"/>
    <w:rsid w:val="00EF5115"/>
    <w:rsid w:val="00EF5597"/>
    <w:rsid w:val="00EF5731"/>
    <w:rsid w:val="00EF58B0"/>
    <w:rsid w:val="00EF59E8"/>
    <w:rsid w:val="00EF5A23"/>
    <w:rsid w:val="00EF5A8E"/>
    <w:rsid w:val="00EF6291"/>
    <w:rsid w:val="00EF62EE"/>
    <w:rsid w:val="00EF6319"/>
    <w:rsid w:val="00EF6590"/>
    <w:rsid w:val="00EF66B7"/>
    <w:rsid w:val="00EF671E"/>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13"/>
    <w:rsid w:val="00F00EB3"/>
    <w:rsid w:val="00F01420"/>
    <w:rsid w:val="00F016C1"/>
    <w:rsid w:val="00F01A29"/>
    <w:rsid w:val="00F01E46"/>
    <w:rsid w:val="00F01E98"/>
    <w:rsid w:val="00F02078"/>
    <w:rsid w:val="00F02140"/>
    <w:rsid w:val="00F024BA"/>
    <w:rsid w:val="00F024F7"/>
    <w:rsid w:val="00F02735"/>
    <w:rsid w:val="00F0287B"/>
    <w:rsid w:val="00F02B0C"/>
    <w:rsid w:val="00F02CAE"/>
    <w:rsid w:val="00F02D76"/>
    <w:rsid w:val="00F0308C"/>
    <w:rsid w:val="00F031A3"/>
    <w:rsid w:val="00F03268"/>
    <w:rsid w:val="00F0346A"/>
    <w:rsid w:val="00F034A9"/>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E6C"/>
    <w:rsid w:val="00F061EF"/>
    <w:rsid w:val="00F067CF"/>
    <w:rsid w:val="00F07027"/>
    <w:rsid w:val="00F07464"/>
    <w:rsid w:val="00F074ED"/>
    <w:rsid w:val="00F076D5"/>
    <w:rsid w:val="00F077E9"/>
    <w:rsid w:val="00F07BDD"/>
    <w:rsid w:val="00F07C54"/>
    <w:rsid w:val="00F07C92"/>
    <w:rsid w:val="00F07F4C"/>
    <w:rsid w:val="00F100D1"/>
    <w:rsid w:val="00F10403"/>
    <w:rsid w:val="00F10415"/>
    <w:rsid w:val="00F10597"/>
    <w:rsid w:val="00F1065B"/>
    <w:rsid w:val="00F107D5"/>
    <w:rsid w:val="00F10BD6"/>
    <w:rsid w:val="00F10E88"/>
    <w:rsid w:val="00F11010"/>
    <w:rsid w:val="00F11313"/>
    <w:rsid w:val="00F116DE"/>
    <w:rsid w:val="00F1183A"/>
    <w:rsid w:val="00F1187B"/>
    <w:rsid w:val="00F11940"/>
    <w:rsid w:val="00F11C9D"/>
    <w:rsid w:val="00F11F03"/>
    <w:rsid w:val="00F11FCF"/>
    <w:rsid w:val="00F120CC"/>
    <w:rsid w:val="00F12211"/>
    <w:rsid w:val="00F12670"/>
    <w:rsid w:val="00F126B0"/>
    <w:rsid w:val="00F127EC"/>
    <w:rsid w:val="00F12AC3"/>
    <w:rsid w:val="00F12B41"/>
    <w:rsid w:val="00F1344A"/>
    <w:rsid w:val="00F1365D"/>
    <w:rsid w:val="00F13C3A"/>
    <w:rsid w:val="00F1403F"/>
    <w:rsid w:val="00F1425B"/>
    <w:rsid w:val="00F14567"/>
    <w:rsid w:val="00F148B7"/>
    <w:rsid w:val="00F1499E"/>
    <w:rsid w:val="00F14A12"/>
    <w:rsid w:val="00F14D48"/>
    <w:rsid w:val="00F15263"/>
    <w:rsid w:val="00F15319"/>
    <w:rsid w:val="00F153ED"/>
    <w:rsid w:val="00F157EC"/>
    <w:rsid w:val="00F15A3E"/>
    <w:rsid w:val="00F16379"/>
    <w:rsid w:val="00F168F7"/>
    <w:rsid w:val="00F17063"/>
    <w:rsid w:val="00F174CC"/>
    <w:rsid w:val="00F17785"/>
    <w:rsid w:val="00F1794D"/>
    <w:rsid w:val="00F17B6C"/>
    <w:rsid w:val="00F17F0E"/>
    <w:rsid w:val="00F17F77"/>
    <w:rsid w:val="00F200F0"/>
    <w:rsid w:val="00F20186"/>
    <w:rsid w:val="00F20373"/>
    <w:rsid w:val="00F20CBE"/>
    <w:rsid w:val="00F20E41"/>
    <w:rsid w:val="00F20FBC"/>
    <w:rsid w:val="00F21072"/>
    <w:rsid w:val="00F2109D"/>
    <w:rsid w:val="00F21AE0"/>
    <w:rsid w:val="00F21CE1"/>
    <w:rsid w:val="00F2200C"/>
    <w:rsid w:val="00F22409"/>
    <w:rsid w:val="00F2244C"/>
    <w:rsid w:val="00F22DC4"/>
    <w:rsid w:val="00F22EEB"/>
    <w:rsid w:val="00F231DB"/>
    <w:rsid w:val="00F2340C"/>
    <w:rsid w:val="00F2349D"/>
    <w:rsid w:val="00F235EC"/>
    <w:rsid w:val="00F2361D"/>
    <w:rsid w:val="00F23664"/>
    <w:rsid w:val="00F239CE"/>
    <w:rsid w:val="00F23B1E"/>
    <w:rsid w:val="00F23F57"/>
    <w:rsid w:val="00F240B8"/>
    <w:rsid w:val="00F240BB"/>
    <w:rsid w:val="00F242E8"/>
    <w:rsid w:val="00F24DD6"/>
    <w:rsid w:val="00F24E19"/>
    <w:rsid w:val="00F24F3A"/>
    <w:rsid w:val="00F24FCC"/>
    <w:rsid w:val="00F25C47"/>
    <w:rsid w:val="00F26079"/>
    <w:rsid w:val="00F26133"/>
    <w:rsid w:val="00F261C5"/>
    <w:rsid w:val="00F2698A"/>
    <w:rsid w:val="00F26A84"/>
    <w:rsid w:val="00F26FE1"/>
    <w:rsid w:val="00F27609"/>
    <w:rsid w:val="00F2773F"/>
    <w:rsid w:val="00F2781B"/>
    <w:rsid w:val="00F27BC8"/>
    <w:rsid w:val="00F3018B"/>
    <w:rsid w:val="00F301E2"/>
    <w:rsid w:val="00F305E9"/>
    <w:rsid w:val="00F307FB"/>
    <w:rsid w:val="00F30B37"/>
    <w:rsid w:val="00F30E2A"/>
    <w:rsid w:val="00F30E81"/>
    <w:rsid w:val="00F3143C"/>
    <w:rsid w:val="00F3159B"/>
    <w:rsid w:val="00F31664"/>
    <w:rsid w:val="00F31776"/>
    <w:rsid w:val="00F31943"/>
    <w:rsid w:val="00F31A54"/>
    <w:rsid w:val="00F31AD0"/>
    <w:rsid w:val="00F31C64"/>
    <w:rsid w:val="00F3250F"/>
    <w:rsid w:val="00F326B4"/>
    <w:rsid w:val="00F327F0"/>
    <w:rsid w:val="00F327F7"/>
    <w:rsid w:val="00F32A24"/>
    <w:rsid w:val="00F32B5C"/>
    <w:rsid w:val="00F32C77"/>
    <w:rsid w:val="00F32CFD"/>
    <w:rsid w:val="00F32E74"/>
    <w:rsid w:val="00F32F88"/>
    <w:rsid w:val="00F331A3"/>
    <w:rsid w:val="00F33745"/>
    <w:rsid w:val="00F33757"/>
    <w:rsid w:val="00F338DF"/>
    <w:rsid w:val="00F33A3A"/>
    <w:rsid w:val="00F33E5B"/>
    <w:rsid w:val="00F33E86"/>
    <w:rsid w:val="00F3402F"/>
    <w:rsid w:val="00F34608"/>
    <w:rsid w:val="00F3496D"/>
    <w:rsid w:val="00F34AB5"/>
    <w:rsid w:val="00F34BAA"/>
    <w:rsid w:val="00F350E8"/>
    <w:rsid w:val="00F3515B"/>
    <w:rsid w:val="00F35182"/>
    <w:rsid w:val="00F35189"/>
    <w:rsid w:val="00F35B68"/>
    <w:rsid w:val="00F35BA3"/>
    <w:rsid w:val="00F35E4B"/>
    <w:rsid w:val="00F36273"/>
    <w:rsid w:val="00F3635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CE4"/>
    <w:rsid w:val="00F37D3D"/>
    <w:rsid w:val="00F37FD6"/>
    <w:rsid w:val="00F40005"/>
    <w:rsid w:val="00F40044"/>
    <w:rsid w:val="00F402B8"/>
    <w:rsid w:val="00F405C6"/>
    <w:rsid w:val="00F4085D"/>
    <w:rsid w:val="00F40944"/>
    <w:rsid w:val="00F40968"/>
    <w:rsid w:val="00F4145E"/>
    <w:rsid w:val="00F4154C"/>
    <w:rsid w:val="00F41707"/>
    <w:rsid w:val="00F41C1A"/>
    <w:rsid w:val="00F420B2"/>
    <w:rsid w:val="00F42353"/>
    <w:rsid w:val="00F42418"/>
    <w:rsid w:val="00F4256C"/>
    <w:rsid w:val="00F42695"/>
    <w:rsid w:val="00F42982"/>
    <w:rsid w:val="00F430EE"/>
    <w:rsid w:val="00F4310B"/>
    <w:rsid w:val="00F432D4"/>
    <w:rsid w:val="00F4334F"/>
    <w:rsid w:val="00F4351B"/>
    <w:rsid w:val="00F4385E"/>
    <w:rsid w:val="00F440EB"/>
    <w:rsid w:val="00F4423A"/>
    <w:rsid w:val="00F448E4"/>
    <w:rsid w:val="00F4491B"/>
    <w:rsid w:val="00F449AB"/>
    <w:rsid w:val="00F44A83"/>
    <w:rsid w:val="00F44AF1"/>
    <w:rsid w:val="00F44B01"/>
    <w:rsid w:val="00F44BDA"/>
    <w:rsid w:val="00F44F26"/>
    <w:rsid w:val="00F44FB3"/>
    <w:rsid w:val="00F451CE"/>
    <w:rsid w:val="00F4526B"/>
    <w:rsid w:val="00F4526C"/>
    <w:rsid w:val="00F459D1"/>
    <w:rsid w:val="00F45A63"/>
    <w:rsid w:val="00F45B5C"/>
    <w:rsid w:val="00F45E53"/>
    <w:rsid w:val="00F463C0"/>
    <w:rsid w:val="00F464C1"/>
    <w:rsid w:val="00F4655C"/>
    <w:rsid w:val="00F46677"/>
    <w:rsid w:val="00F46D5F"/>
    <w:rsid w:val="00F46DDD"/>
    <w:rsid w:val="00F46E80"/>
    <w:rsid w:val="00F473A3"/>
    <w:rsid w:val="00F47861"/>
    <w:rsid w:val="00F479BB"/>
    <w:rsid w:val="00F47A99"/>
    <w:rsid w:val="00F47A9B"/>
    <w:rsid w:val="00F47CED"/>
    <w:rsid w:val="00F501B5"/>
    <w:rsid w:val="00F501FE"/>
    <w:rsid w:val="00F50377"/>
    <w:rsid w:val="00F50568"/>
    <w:rsid w:val="00F507A0"/>
    <w:rsid w:val="00F50809"/>
    <w:rsid w:val="00F50E1A"/>
    <w:rsid w:val="00F514A9"/>
    <w:rsid w:val="00F515C7"/>
    <w:rsid w:val="00F51BAB"/>
    <w:rsid w:val="00F520E0"/>
    <w:rsid w:val="00F522ED"/>
    <w:rsid w:val="00F52506"/>
    <w:rsid w:val="00F5269B"/>
    <w:rsid w:val="00F52C67"/>
    <w:rsid w:val="00F530B9"/>
    <w:rsid w:val="00F53163"/>
    <w:rsid w:val="00F5353B"/>
    <w:rsid w:val="00F5369C"/>
    <w:rsid w:val="00F5377C"/>
    <w:rsid w:val="00F537CE"/>
    <w:rsid w:val="00F538DD"/>
    <w:rsid w:val="00F53A1F"/>
    <w:rsid w:val="00F53C37"/>
    <w:rsid w:val="00F53EC2"/>
    <w:rsid w:val="00F542A7"/>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7DD"/>
    <w:rsid w:val="00F5694F"/>
    <w:rsid w:val="00F56DC3"/>
    <w:rsid w:val="00F576A4"/>
    <w:rsid w:val="00F57756"/>
    <w:rsid w:val="00F57D78"/>
    <w:rsid w:val="00F57FCF"/>
    <w:rsid w:val="00F602A1"/>
    <w:rsid w:val="00F603EF"/>
    <w:rsid w:val="00F60410"/>
    <w:rsid w:val="00F60508"/>
    <w:rsid w:val="00F60548"/>
    <w:rsid w:val="00F606D4"/>
    <w:rsid w:val="00F60844"/>
    <w:rsid w:val="00F60A76"/>
    <w:rsid w:val="00F60A88"/>
    <w:rsid w:val="00F60B69"/>
    <w:rsid w:val="00F6115E"/>
    <w:rsid w:val="00F6138B"/>
    <w:rsid w:val="00F61785"/>
    <w:rsid w:val="00F61A46"/>
    <w:rsid w:val="00F61E0E"/>
    <w:rsid w:val="00F6228B"/>
    <w:rsid w:val="00F624FC"/>
    <w:rsid w:val="00F62839"/>
    <w:rsid w:val="00F62CC7"/>
    <w:rsid w:val="00F62E70"/>
    <w:rsid w:val="00F63117"/>
    <w:rsid w:val="00F6318D"/>
    <w:rsid w:val="00F63417"/>
    <w:rsid w:val="00F634FE"/>
    <w:rsid w:val="00F6384D"/>
    <w:rsid w:val="00F63856"/>
    <w:rsid w:val="00F6396F"/>
    <w:rsid w:val="00F63BF3"/>
    <w:rsid w:val="00F63C30"/>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E4"/>
    <w:rsid w:val="00F65E24"/>
    <w:rsid w:val="00F66C1B"/>
    <w:rsid w:val="00F66DFC"/>
    <w:rsid w:val="00F66E74"/>
    <w:rsid w:val="00F6734A"/>
    <w:rsid w:val="00F67637"/>
    <w:rsid w:val="00F67A98"/>
    <w:rsid w:val="00F67CC6"/>
    <w:rsid w:val="00F67E51"/>
    <w:rsid w:val="00F703D6"/>
    <w:rsid w:val="00F7055F"/>
    <w:rsid w:val="00F70837"/>
    <w:rsid w:val="00F70C18"/>
    <w:rsid w:val="00F70CC5"/>
    <w:rsid w:val="00F70DD0"/>
    <w:rsid w:val="00F71208"/>
    <w:rsid w:val="00F7158F"/>
    <w:rsid w:val="00F717CA"/>
    <w:rsid w:val="00F7184F"/>
    <w:rsid w:val="00F71DDE"/>
    <w:rsid w:val="00F71E17"/>
    <w:rsid w:val="00F722C3"/>
    <w:rsid w:val="00F72409"/>
    <w:rsid w:val="00F72413"/>
    <w:rsid w:val="00F724B1"/>
    <w:rsid w:val="00F7289D"/>
    <w:rsid w:val="00F72C31"/>
    <w:rsid w:val="00F72D63"/>
    <w:rsid w:val="00F73253"/>
    <w:rsid w:val="00F73455"/>
    <w:rsid w:val="00F73650"/>
    <w:rsid w:val="00F736F6"/>
    <w:rsid w:val="00F737D6"/>
    <w:rsid w:val="00F739AC"/>
    <w:rsid w:val="00F73B91"/>
    <w:rsid w:val="00F73EEA"/>
    <w:rsid w:val="00F73F54"/>
    <w:rsid w:val="00F73FC4"/>
    <w:rsid w:val="00F74115"/>
    <w:rsid w:val="00F74490"/>
    <w:rsid w:val="00F74596"/>
    <w:rsid w:val="00F7462C"/>
    <w:rsid w:val="00F74685"/>
    <w:rsid w:val="00F74777"/>
    <w:rsid w:val="00F74788"/>
    <w:rsid w:val="00F74966"/>
    <w:rsid w:val="00F74DD6"/>
    <w:rsid w:val="00F74E62"/>
    <w:rsid w:val="00F74F1C"/>
    <w:rsid w:val="00F74F46"/>
    <w:rsid w:val="00F7564C"/>
    <w:rsid w:val="00F759ED"/>
    <w:rsid w:val="00F75C3C"/>
    <w:rsid w:val="00F7602C"/>
    <w:rsid w:val="00F760C5"/>
    <w:rsid w:val="00F761F7"/>
    <w:rsid w:val="00F76556"/>
    <w:rsid w:val="00F7681F"/>
    <w:rsid w:val="00F76C3D"/>
    <w:rsid w:val="00F76E03"/>
    <w:rsid w:val="00F776EB"/>
    <w:rsid w:val="00F7772C"/>
    <w:rsid w:val="00F77911"/>
    <w:rsid w:val="00F7791C"/>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5DA"/>
    <w:rsid w:val="00F8163D"/>
    <w:rsid w:val="00F81E64"/>
    <w:rsid w:val="00F81E79"/>
    <w:rsid w:val="00F82086"/>
    <w:rsid w:val="00F821C3"/>
    <w:rsid w:val="00F82A7E"/>
    <w:rsid w:val="00F82CDC"/>
    <w:rsid w:val="00F82FC6"/>
    <w:rsid w:val="00F83270"/>
    <w:rsid w:val="00F8351D"/>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6023"/>
    <w:rsid w:val="00F865D7"/>
    <w:rsid w:val="00F866E1"/>
    <w:rsid w:val="00F86787"/>
    <w:rsid w:val="00F86A97"/>
    <w:rsid w:val="00F86C03"/>
    <w:rsid w:val="00F86F23"/>
    <w:rsid w:val="00F87076"/>
    <w:rsid w:val="00F876EC"/>
    <w:rsid w:val="00F87D8E"/>
    <w:rsid w:val="00F87E81"/>
    <w:rsid w:val="00F87F99"/>
    <w:rsid w:val="00F903DA"/>
    <w:rsid w:val="00F904AF"/>
    <w:rsid w:val="00F90667"/>
    <w:rsid w:val="00F906BD"/>
    <w:rsid w:val="00F907BF"/>
    <w:rsid w:val="00F90B56"/>
    <w:rsid w:val="00F90CA1"/>
    <w:rsid w:val="00F90CC4"/>
    <w:rsid w:val="00F90DA9"/>
    <w:rsid w:val="00F910B8"/>
    <w:rsid w:val="00F914C0"/>
    <w:rsid w:val="00F91613"/>
    <w:rsid w:val="00F91623"/>
    <w:rsid w:val="00F916AE"/>
    <w:rsid w:val="00F91A4B"/>
    <w:rsid w:val="00F91BD6"/>
    <w:rsid w:val="00F91BFF"/>
    <w:rsid w:val="00F9206B"/>
    <w:rsid w:val="00F92270"/>
    <w:rsid w:val="00F9250C"/>
    <w:rsid w:val="00F92605"/>
    <w:rsid w:val="00F926B1"/>
    <w:rsid w:val="00F92E4F"/>
    <w:rsid w:val="00F92EBD"/>
    <w:rsid w:val="00F932FA"/>
    <w:rsid w:val="00F9334F"/>
    <w:rsid w:val="00F937A1"/>
    <w:rsid w:val="00F9387B"/>
    <w:rsid w:val="00F93E2E"/>
    <w:rsid w:val="00F93FE9"/>
    <w:rsid w:val="00F94075"/>
    <w:rsid w:val="00F94187"/>
    <w:rsid w:val="00F94460"/>
    <w:rsid w:val="00F94836"/>
    <w:rsid w:val="00F9483B"/>
    <w:rsid w:val="00F94867"/>
    <w:rsid w:val="00F949BD"/>
    <w:rsid w:val="00F949C0"/>
    <w:rsid w:val="00F949DA"/>
    <w:rsid w:val="00F94D77"/>
    <w:rsid w:val="00F9515B"/>
    <w:rsid w:val="00F951E4"/>
    <w:rsid w:val="00F95293"/>
    <w:rsid w:val="00F95835"/>
    <w:rsid w:val="00F958B8"/>
    <w:rsid w:val="00F9609B"/>
    <w:rsid w:val="00F9618E"/>
    <w:rsid w:val="00F96254"/>
    <w:rsid w:val="00F9641F"/>
    <w:rsid w:val="00F964F4"/>
    <w:rsid w:val="00F96825"/>
    <w:rsid w:val="00F96B73"/>
    <w:rsid w:val="00F96CCA"/>
    <w:rsid w:val="00F96DD4"/>
    <w:rsid w:val="00F96DD6"/>
    <w:rsid w:val="00F9788C"/>
    <w:rsid w:val="00F97AA6"/>
    <w:rsid w:val="00F97B9F"/>
    <w:rsid w:val="00FA0127"/>
    <w:rsid w:val="00FA02F0"/>
    <w:rsid w:val="00FA0424"/>
    <w:rsid w:val="00FA060E"/>
    <w:rsid w:val="00FA06D8"/>
    <w:rsid w:val="00FA07BE"/>
    <w:rsid w:val="00FA0800"/>
    <w:rsid w:val="00FA092D"/>
    <w:rsid w:val="00FA09F0"/>
    <w:rsid w:val="00FA0BE9"/>
    <w:rsid w:val="00FA0BED"/>
    <w:rsid w:val="00FA0BF5"/>
    <w:rsid w:val="00FA0CD7"/>
    <w:rsid w:val="00FA0F89"/>
    <w:rsid w:val="00FA1115"/>
    <w:rsid w:val="00FA11E1"/>
    <w:rsid w:val="00FA1295"/>
    <w:rsid w:val="00FA12D4"/>
    <w:rsid w:val="00FA15CE"/>
    <w:rsid w:val="00FA16D5"/>
    <w:rsid w:val="00FA1703"/>
    <w:rsid w:val="00FA1867"/>
    <w:rsid w:val="00FA1901"/>
    <w:rsid w:val="00FA19EB"/>
    <w:rsid w:val="00FA230D"/>
    <w:rsid w:val="00FA2487"/>
    <w:rsid w:val="00FA2527"/>
    <w:rsid w:val="00FA294A"/>
    <w:rsid w:val="00FA2ECE"/>
    <w:rsid w:val="00FA2F00"/>
    <w:rsid w:val="00FA3174"/>
    <w:rsid w:val="00FA31FC"/>
    <w:rsid w:val="00FA3224"/>
    <w:rsid w:val="00FA3F5F"/>
    <w:rsid w:val="00FA3FB1"/>
    <w:rsid w:val="00FA4044"/>
    <w:rsid w:val="00FA4270"/>
    <w:rsid w:val="00FA43A2"/>
    <w:rsid w:val="00FA446A"/>
    <w:rsid w:val="00FA44DC"/>
    <w:rsid w:val="00FA4559"/>
    <w:rsid w:val="00FA47B5"/>
    <w:rsid w:val="00FA4B3B"/>
    <w:rsid w:val="00FA5254"/>
    <w:rsid w:val="00FA5623"/>
    <w:rsid w:val="00FA56B2"/>
    <w:rsid w:val="00FA5873"/>
    <w:rsid w:val="00FA5A94"/>
    <w:rsid w:val="00FA5AB3"/>
    <w:rsid w:val="00FA61EC"/>
    <w:rsid w:val="00FA63E9"/>
    <w:rsid w:val="00FA64B7"/>
    <w:rsid w:val="00FA64E0"/>
    <w:rsid w:val="00FA6507"/>
    <w:rsid w:val="00FA665F"/>
    <w:rsid w:val="00FA6679"/>
    <w:rsid w:val="00FA66DF"/>
    <w:rsid w:val="00FA6B91"/>
    <w:rsid w:val="00FA6BBF"/>
    <w:rsid w:val="00FA6BC3"/>
    <w:rsid w:val="00FA6CD9"/>
    <w:rsid w:val="00FA6D36"/>
    <w:rsid w:val="00FA6E80"/>
    <w:rsid w:val="00FA782D"/>
    <w:rsid w:val="00FA7FBA"/>
    <w:rsid w:val="00FB04FD"/>
    <w:rsid w:val="00FB05C4"/>
    <w:rsid w:val="00FB1110"/>
    <w:rsid w:val="00FB12B9"/>
    <w:rsid w:val="00FB13E9"/>
    <w:rsid w:val="00FB15E3"/>
    <w:rsid w:val="00FB1E06"/>
    <w:rsid w:val="00FB1E88"/>
    <w:rsid w:val="00FB2380"/>
    <w:rsid w:val="00FB2415"/>
    <w:rsid w:val="00FB25B3"/>
    <w:rsid w:val="00FB28B6"/>
    <w:rsid w:val="00FB2997"/>
    <w:rsid w:val="00FB29E6"/>
    <w:rsid w:val="00FB2D43"/>
    <w:rsid w:val="00FB31E1"/>
    <w:rsid w:val="00FB3288"/>
    <w:rsid w:val="00FB37BD"/>
    <w:rsid w:val="00FB381C"/>
    <w:rsid w:val="00FB3AE9"/>
    <w:rsid w:val="00FB3BA3"/>
    <w:rsid w:val="00FB3D02"/>
    <w:rsid w:val="00FB3FB2"/>
    <w:rsid w:val="00FB4038"/>
    <w:rsid w:val="00FB4040"/>
    <w:rsid w:val="00FB453E"/>
    <w:rsid w:val="00FB46DE"/>
    <w:rsid w:val="00FB493E"/>
    <w:rsid w:val="00FB4AF0"/>
    <w:rsid w:val="00FB4D13"/>
    <w:rsid w:val="00FB4DF4"/>
    <w:rsid w:val="00FB5083"/>
    <w:rsid w:val="00FB50FD"/>
    <w:rsid w:val="00FB5AC3"/>
    <w:rsid w:val="00FB5ACE"/>
    <w:rsid w:val="00FB5B19"/>
    <w:rsid w:val="00FB5D5A"/>
    <w:rsid w:val="00FB5D7C"/>
    <w:rsid w:val="00FB5FC4"/>
    <w:rsid w:val="00FB60A6"/>
    <w:rsid w:val="00FB6176"/>
    <w:rsid w:val="00FB625E"/>
    <w:rsid w:val="00FB6268"/>
    <w:rsid w:val="00FB6D0E"/>
    <w:rsid w:val="00FB6EAF"/>
    <w:rsid w:val="00FB779F"/>
    <w:rsid w:val="00FB7BA8"/>
    <w:rsid w:val="00FC007F"/>
    <w:rsid w:val="00FC04DC"/>
    <w:rsid w:val="00FC07B5"/>
    <w:rsid w:val="00FC0A40"/>
    <w:rsid w:val="00FC0A49"/>
    <w:rsid w:val="00FC0DDE"/>
    <w:rsid w:val="00FC0FE6"/>
    <w:rsid w:val="00FC1063"/>
    <w:rsid w:val="00FC1403"/>
    <w:rsid w:val="00FC1579"/>
    <w:rsid w:val="00FC1841"/>
    <w:rsid w:val="00FC18F9"/>
    <w:rsid w:val="00FC1A5F"/>
    <w:rsid w:val="00FC1B6E"/>
    <w:rsid w:val="00FC1D1A"/>
    <w:rsid w:val="00FC1DA3"/>
    <w:rsid w:val="00FC22A2"/>
    <w:rsid w:val="00FC26BB"/>
    <w:rsid w:val="00FC2B5B"/>
    <w:rsid w:val="00FC2BBB"/>
    <w:rsid w:val="00FC2BDE"/>
    <w:rsid w:val="00FC2CB1"/>
    <w:rsid w:val="00FC2F3A"/>
    <w:rsid w:val="00FC30D9"/>
    <w:rsid w:val="00FC36AD"/>
    <w:rsid w:val="00FC3E90"/>
    <w:rsid w:val="00FC402B"/>
    <w:rsid w:val="00FC40CF"/>
    <w:rsid w:val="00FC4524"/>
    <w:rsid w:val="00FC4841"/>
    <w:rsid w:val="00FC4A7A"/>
    <w:rsid w:val="00FC4B51"/>
    <w:rsid w:val="00FC4C7C"/>
    <w:rsid w:val="00FC4C80"/>
    <w:rsid w:val="00FC4E32"/>
    <w:rsid w:val="00FC4F7B"/>
    <w:rsid w:val="00FC53ED"/>
    <w:rsid w:val="00FC5751"/>
    <w:rsid w:val="00FC5845"/>
    <w:rsid w:val="00FC5C31"/>
    <w:rsid w:val="00FC5CAA"/>
    <w:rsid w:val="00FC5E99"/>
    <w:rsid w:val="00FC617D"/>
    <w:rsid w:val="00FC6293"/>
    <w:rsid w:val="00FC6425"/>
    <w:rsid w:val="00FC64F5"/>
    <w:rsid w:val="00FC67B2"/>
    <w:rsid w:val="00FC68B1"/>
    <w:rsid w:val="00FC69ED"/>
    <w:rsid w:val="00FC6C76"/>
    <w:rsid w:val="00FC6F4E"/>
    <w:rsid w:val="00FC7014"/>
    <w:rsid w:val="00FC72A3"/>
    <w:rsid w:val="00FC78F6"/>
    <w:rsid w:val="00FC7948"/>
    <w:rsid w:val="00FC7E76"/>
    <w:rsid w:val="00FC7EC6"/>
    <w:rsid w:val="00FC7FF5"/>
    <w:rsid w:val="00FD0205"/>
    <w:rsid w:val="00FD02A8"/>
    <w:rsid w:val="00FD02D6"/>
    <w:rsid w:val="00FD0AC9"/>
    <w:rsid w:val="00FD0FC9"/>
    <w:rsid w:val="00FD1406"/>
    <w:rsid w:val="00FD15B5"/>
    <w:rsid w:val="00FD15D0"/>
    <w:rsid w:val="00FD171F"/>
    <w:rsid w:val="00FD1B8B"/>
    <w:rsid w:val="00FD240C"/>
    <w:rsid w:val="00FD275A"/>
    <w:rsid w:val="00FD2A63"/>
    <w:rsid w:val="00FD2A76"/>
    <w:rsid w:val="00FD2E64"/>
    <w:rsid w:val="00FD32C9"/>
    <w:rsid w:val="00FD33A7"/>
    <w:rsid w:val="00FD3495"/>
    <w:rsid w:val="00FD3496"/>
    <w:rsid w:val="00FD34B4"/>
    <w:rsid w:val="00FD3724"/>
    <w:rsid w:val="00FD3AF0"/>
    <w:rsid w:val="00FD3C73"/>
    <w:rsid w:val="00FD3D08"/>
    <w:rsid w:val="00FD429A"/>
    <w:rsid w:val="00FD4389"/>
    <w:rsid w:val="00FD447A"/>
    <w:rsid w:val="00FD4661"/>
    <w:rsid w:val="00FD475E"/>
    <w:rsid w:val="00FD4BB5"/>
    <w:rsid w:val="00FD4D02"/>
    <w:rsid w:val="00FD4D04"/>
    <w:rsid w:val="00FD4D66"/>
    <w:rsid w:val="00FD5556"/>
    <w:rsid w:val="00FD5928"/>
    <w:rsid w:val="00FD5A36"/>
    <w:rsid w:val="00FD5A68"/>
    <w:rsid w:val="00FD5B53"/>
    <w:rsid w:val="00FD5E84"/>
    <w:rsid w:val="00FD5EDE"/>
    <w:rsid w:val="00FD60B8"/>
    <w:rsid w:val="00FD6637"/>
    <w:rsid w:val="00FD6B81"/>
    <w:rsid w:val="00FD6DB5"/>
    <w:rsid w:val="00FD6F19"/>
    <w:rsid w:val="00FD72A6"/>
    <w:rsid w:val="00FD7791"/>
    <w:rsid w:val="00FD7878"/>
    <w:rsid w:val="00FD7DB1"/>
    <w:rsid w:val="00FD7DEE"/>
    <w:rsid w:val="00FD7ECD"/>
    <w:rsid w:val="00FE02FC"/>
    <w:rsid w:val="00FE0341"/>
    <w:rsid w:val="00FE08C5"/>
    <w:rsid w:val="00FE0960"/>
    <w:rsid w:val="00FE0977"/>
    <w:rsid w:val="00FE0A07"/>
    <w:rsid w:val="00FE0A4F"/>
    <w:rsid w:val="00FE0FD8"/>
    <w:rsid w:val="00FE1353"/>
    <w:rsid w:val="00FE196F"/>
    <w:rsid w:val="00FE1F94"/>
    <w:rsid w:val="00FE2664"/>
    <w:rsid w:val="00FE27E9"/>
    <w:rsid w:val="00FE2973"/>
    <w:rsid w:val="00FE2F1F"/>
    <w:rsid w:val="00FE3574"/>
    <w:rsid w:val="00FE3710"/>
    <w:rsid w:val="00FE3732"/>
    <w:rsid w:val="00FE37C5"/>
    <w:rsid w:val="00FE3804"/>
    <w:rsid w:val="00FE3A47"/>
    <w:rsid w:val="00FE3AFF"/>
    <w:rsid w:val="00FE40BD"/>
    <w:rsid w:val="00FE4134"/>
    <w:rsid w:val="00FE414C"/>
    <w:rsid w:val="00FE43A8"/>
    <w:rsid w:val="00FE446A"/>
    <w:rsid w:val="00FE4977"/>
    <w:rsid w:val="00FE49CA"/>
    <w:rsid w:val="00FE4BDC"/>
    <w:rsid w:val="00FE4D2E"/>
    <w:rsid w:val="00FE4F18"/>
    <w:rsid w:val="00FE5109"/>
    <w:rsid w:val="00FE51FB"/>
    <w:rsid w:val="00FE5335"/>
    <w:rsid w:val="00FE5407"/>
    <w:rsid w:val="00FE58EC"/>
    <w:rsid w:val="00FE5D3E"/>
    <w:rsid w:val="00FE5E54"/>
    <w:rsid w:val="00FE5F05"/>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4502"/>
    <w:rsid w:val="00FF47F2"/>
    <w:rsid w:val="00FF49F6"/>
    <w:rsid w:val="00FF4CFF"/>
    <w:rsid w:val="00FF4D5A"/>
    <w:rsid w:val="00FF4EC8"/>
    <w:rsid w:val="00FF4F7A"/>
    <w:rsid w:val="00FF4FA8"/>
    <w:rsid w:val="00FF50EB"/>
    <w:rsid w:val="00FF5F99"/>
    <w:rsid w:val="00FF5FE1"/>
    <w:rsid w:val="00FF6363"/>
    <w:rsid w:val="00FF6868"/>
    <w:rsid w:val="00FF6B53"/>
    <w:rsid w:val="00FF6FAB"/>
    <w:rsid w:val="00FF71FA"/>
    <w:rsid w:val="00FF7388"/>
    <w:rsid w:val="00FF75B6"/>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aliases w:val="d"/>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 w:type="character" w:styleId="PlaceholderText">
    <w:name w:val="Placeholder Text"/>
    <w:basedOn w:val="DefaultParagraphFont"/>
    <w:uiPriority w:val="99"/>
    <w:semiHidden/>
    <w:rsid w:val="0074595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aliases w:val="d"/>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 w:type="character" w:styleId="PlaceholderText">
    <w:name w:val="Placeholder Text"/>
    <w:basedOn w:val="DefaultParagraphFont"/>
    <w:uiPriority w:val="99"/>
    <w:semiHidden/>
    <w:rsid w:val="0074595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669857">
      <w:bodyDiv w:val="1"/>
      <w:marLeft w:val="0"/>
      <w:marRight w:val="0"/>
      <w:marTop w:val="0"/>
      <w:marBottom w:val="0"/>
      <w:divBdr>
        <w:top w:val="none" w:sz="0" w:space="0" w:color="auto"/>
        <w:left w:val="none" w:sz="0" w:space="0" w:color="auto"/>
        <w:bottom w:val="none" w:sz="0" w:space="0" w:color="auto"/>
        <w:right w:val="none" w:sz="0" w:space="0" w:color="auto"/>
      </w:divBdr>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03031851">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150289586">
      <w:bodyDiv w:val="1"/>
      <w:marLeft w:val="0"/>
      <w:marRight w:val="0"/>
      <w:marTop w:val="0"/>
      <w:marBottom w:val="0"/>
      <w:divBdr>
        <w:top w:val="none" w:sz="0" w:space="0" w:color="auto"/>
        <w:left w:val="none" w:sz="0" w:space="0" w:color="auto"/>
        <w:bottom w:val="none" w:sz="0" w:space="0" w:color="auto"/>
        <w:right w:val="none" w:sz="0" w:space="0" w:color="auto"/>
      </w:divBdr>
    </w:div>
    <w:div w:id="1157768025">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290626391">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590514">
      <w:bodyDiv w:val="1"/>
      <w:marLeft w:val="0"/>
      <w:marRight w:val="0"/>
      <w:marTop w:val="0"/>
      <w:marBottom w:val="0"/>
      <w:divBdr>
        <w:top w:val="none" w:sz="0" w:space="0" w:color="auto"/>
        <w:left w:val="none" w:sz="0" w:space="0" w:color="auto"/>
        <w:bottom w:val="none" w:sz="0" w:space="0" w:color="auto"/>
        <w:right w:val="none" w:sz="0" w:space="0" w:color="auto"/>
      </w:divBdr>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3288574">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B8A9B-352A-48D0-AFC1-686C815B4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Pages>
  <Words>2237</Words>
  <Characters>12753</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14961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23</cp:revision>
  <cp:lastPrinted>2010-04-04T10:18:00Z</cp:lastPrinted>
  <dcterms:created xsi:type="dcterms:W3CDTF">2017-11-17T09:07:00Z</dcterms:created>
  <dcterms:modified xsi:type="dcterms:W3CDTF">2017-11-17T10:33:00Z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