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A1F" w:rsidRDefault="00336A1F" w:rsidP="00336A1F">
      <w:pPr>
        <w:pStyle w:val="CRCoverPage"/>
        <w:spacing w:after="0"/>
        <w:rPr>
          <w:b/>
          <w:bCs/>
          <w:sz w:val="24"/>
          <w:szCs w:val="24"/>
          <w:lang w:val="en-GB"/>
        </w:rPr>
      </w:pPr>
      <w:bookmarkStart w:id="0" w:name="OLE_LINK1"/>
      <w:bookmarkStart w:id="1" w:name="OLE_LINK2"/>
      <w:r>
        <w:rPr>
          <w:b/>
          <w:bCs/>
          <w:sz w:val="24"/>
          <w:szCs w:val="24"/>
          <w:lang w:val="en-GB"/>
        </w:rPr>
        <w:t xml:space="preserve">3GPP TSG RAN1 Meeting #91                                                                    </w:t>
      </w:r>
      <w:r w:rsidR="000E72B6" w:rsidRPr="000E72B6">
        <w:rPr>
          <w:b/>
          <w:bCs/>
          <w:sz w:val="24"/>
          <w:szCs w:val="24"/>
          <w:lang w:val="en-GB"/>
        </w:rPr>
        <w:t>R1-1720015</w:t>
      </w:r>
    </w:p>
    <w:p w:rsidR="00336A1F" w:rsidRDefault="00336A1F" w:rsidP="00336A1F">
      <w:pPr>
        <w:pStyle w:val="CRCoverPage"/>
        <w:spacing w:after="0"/>
        <w:rPr>
          <w:b/>
          <w:bCs/>
          <w:sz w:val="24"/>
          <w:szCs w:val="24"/>
          <w:lang w:val="en-GB"/>
        </w:rPr>
      </w:pPr>
      <w:r>
        <w:rPr>
          <w:b/>
          <w:bCs/>
          <w:sz w:val="24"/>
          <w:szCs w:val="24"/>
          <w:lang w:val="en-GB"/>
        </w:rPr>
        <w:t>Reno, USA, 27th November – 1</w:t>
      </w:r>
      <w:r>
        <w:rPr>
          <w:b/>
          <w:bCs/>
          <w:sz w:val="24"/>
          <w:szCs w:val="24"/>
          <w:vertAlign w:val="superscript"/>
          <w:lang w:val="en-GB"/>
        </w:rPr>
        <w:t>st</w:t>
      </w:r>
      <w:r>
        <w:rPr>
          <w:b/>
          <w:bCs/>
          <w:sz w:val="24"/>
          <w:szCs w:val="24"/>
          <w:lang w:val="en-GB"/>
        </w:rPr>
        <w:t xml:space="preserve"> December 2017</w:t>
      </w:r>
    </w:p>
    <w:p w:rsidR="006571F8" w:rsidRPr="00336A1F" w:rsidRDefault="006571F8" w:rsidP="006571F8">
      <w:pPr>
        <w:pStyle w:val="TdocHeader2"/>
        <w:rPr>
          <w:sz w:val="20"/>
        </w:rPr>
      </w:pPr>
    </w:p>
    <w:p w:rsidR="006A1A84" w:rsidRPr="008979AC" w:rsidRDefault="006571F8" w:rsidP="006A1A84">
      <w:pPr>
        <w:pStyle w:val="TdocHeader2"/>
        <w:rPr>
          <w:sz w:val="20"/>
          <w:lang w:val="en-US"/>
        </w:rPr>
      </w:pPr>
      <w:r w:rsidRPr="008979AC">
        <w:rPr>
          <w:sz w:val="20"/>
          <w:lang w:val="en-US"/>
        </w:rPr>
        <w:t xml:space="preserve">Source: </w:t>
      </w:r>
      <w:r w:rsidRPr="008979AC">
        <w:rPr>
          <w:sz w:val="20"/>
          <w:lang w:val="en-US"/>
        </w:rPr>
        <w:tab/>
      </w:r>
      <w:r w:rsidR="00D31453">
        <w:rPr>
          <w:sz w:val="20"/>
          <w:lang w:val="en-US"/>
        </w:rPr>
        <w:t>CNES</w:t>
      </w:r>
      <w:r w:rsidR="00336A1F">
        <w:rPr>
          <w:sz w:val="20"/>
          <w:lang w:val="en-US"/>
        </w:rPr>
        <w:t xml:space="preserve"> (French Space Agency)</w:t>
      </w:r>
    </w:p>
    <w:p w:rsidR="006A1A84" w:rsidRPr="0027658D" w:rsidRDefault="006A1A84" w:rsidP="006A1A84">
      <w:pPr>
        <w:pStyle w:val="TdocHeader2"/>
        <w:rPr>
          <w:sz w:val="20"/>
          <w:lang w:val="en-US"/>
        </w:rPr>
      </w:pPr>
      <w:r w:rsidRPr="008979AC">
        <w:rPr>
          <w:sz w:val="20"/>
          <w:lang w:val="en-US"/>
        </w:rPr>
        <w:t>Title:</w:t>
      </w:r>
      <w:bookmarkStart w:id="2" w:name="Title"/>
      <w:bookmarkEnd w:id="2"/>
      <w:r w:rsidRPr="008979AC">
        <w:rPr>
          <w:sz w:val="20"/>
          <w:lang w:val="en-US"/>
        </w:rPr>
        <w:tab/>
      </w:r>
      <w:r w:rsidR="00336A1F">
        <w:rPr>
          <w:sz w:val="20"/>
          <w:lang w:val="en-US"/>
        </w:rPr>
        <w:t>NR-NTN Channel model: System level evaluations</w:t>
      </w:r>
    </w:p>
    <w:p w:rsidR="00D50FC7" w:rsidRDefault="00B953AD" w:rsidP="006A1A84">
      <w:pPr>
        <w:pStyle w:val="TdocHeader2"/>
        <w:rPr>
          <w:sz w:val="20"/>
          <w:lang w:val="en-US"/>
        </w:rPr>
      </w:pPr>
      <w:r>
        <w:rPr>
          <w:sz w:val="20"/>
          <w:lang w:val="en-US"/>
        </w:rPr>
        <w:t xml:space="preserve">TDOC </w:t>
      </w:r>
      <w:r w:rsidR="00D50FC7">
        <w:rPr>
          <w:sz w:val="20"/>
          <w:lang w:val="en-US"/>
        </w:rPr>
        <w:t>Type:</w:t>
      </w:r>
      <w:r w:rsidR="00D50FC7">
        <w:rPr>
          <w:sz w:val="20"/>
          <w:lang w:val="en-US"/>
        </w:rPr>
        <w:tab/>
        <w:t>Discussion</w:t>
      </w:r>
    </w:p>
    <w:p w:rsidR="006A1A84" w:rsidRPr="00336A1F" w:rsidRDefault="006A1A84" w:rsidP="006A1A84">
      <w:pPr>
        <w:pStyle w:val="TdocHeader2"/>
        <w:rPr>
          <w:sz w:val="20"/>
          <w:lang w:val="de-DE"/>
        </w:rPr>
      </w:pPr>
      <w:r w:rsidRPr="00336A1F">
        <w:rPr>
          <w:sz w:val="20"/>
          <w:lang w:val="de-DE"/>
        </w:rPr>
        <w:t>Agenda Item:</w:t>
      </w:r>
      <w:r w:rsidRPr="00336A1F">
        <w:rPr>
          <w:sz w:val="20"/>
          <w:lang w:val="de-DE"/>
        </w:rPr>
        <w:tab/>
      </w:r>
      <w:r w:rsidR="00336A1F">
        <w:rPr>
          <w:sz w:val="20"/>
          <w:lang w:val="de-DE"/>
        </w:rPr>
        <w:t xml:space="preserve">7.8 </w:t>
      </w:r>
      <w:hyperlink r:id="rId9" w:anchor="bm750040" w:history="1">
        <w:r w:rsidR="00336A1F">
          <w:rPr>
            <w:rStyle w:val="Lienhypertexte"/>
            <w:sz w:val="20"/>
            <w:lang w:val="de-DE"/>
          </w:rPr>
          <w:t xml:space="preserve"> (SID = </w:t>
        </w:r>
        <w:proofErr w:type="spellStart"/>
        <w:r w:rsidR="00336A1F">
          <w:rPr>
            <w:rStyle w:val="Lienhypertexte"/>
            <w:sz w:val="20"/>
            <w:lang w:val="de-DE"/>
          </w:rPr>
          <w:t>sFS_NR_nonterr_nw</w:t>
        </w:r>
        <w:proofErr w:type="spellEnd"/>
        <w:r w:rsidR="00336A1F">
          <w:rPr>
            <w:rStyle w:val="Lienhypertexte"/>
            <w:sz w:val="20"/>
            <w:lang w:val="de-DE"/>
          </w:rPr>
          <w:t>)</w:t>
        </w:r>
      </w:hyperlink>
    </w:p>
    <w:p w:rsidR="006A1A84" w:rsidRDefault="006A1A84" w:rsidP="006A1A84">
      <w:pPr>
        <w:pStyle w:val="TdocHeader2"/>
        <w:rPr>
          <w:sz w:val="20"/>
          <w:lang w:val="en-US"/>
        </w:rPr>
      </w:pPr>
      <w:r>
        <w:rPr>
          <w:sz w:val="20"/>
          <w:lang w:val="en-US"/>
        </w:rPr>
        <w:t>Document for:</w:t>
      </w:r>
      <w:r>
        <w:rPr>
          <w:sz w:val="20"/>
          <w:lang w:val="en-US"/>
        </w:rPr>
        <w:tab/>
      </w:r>
      <w:r w:rsidR="00336A1F">
        <w:rPr>
          <w:sz w:val="20"/>
          <w:lang w:val="en-US"/>
        </w:rPr>
        <w:t>Information</w:t>
      </w:r>
    </w:p>
    <w:p w:rsidR="001078D3" w:rsidRDefault="001078D3" w:rsidP="006A1A84">
      <w:pPr>
        <w:pStyle w:val="TdocHeader2"/>
        <w:rPr>
          <w:sz w:val="20"/>
          <w:lang w:val="en-US"/>
        </w:rPr>
      </w:pPr>
      <w:r>
        <w:rPr>
          <w:sz w:val="20"/>
          <w:lang w:val="en-US"/>
        </w:rPr>
        <w:t>Release:</w:t>
      </w:r>
      <w:r>
        <w:rPr>
          <w:sz w:val="20"/>
          <w:lang w:val="en-US"/>
        </w:rPr>
        <w:tab/>
        <w:t>Rel</w:t>
      </w:r>
      <w:r w:rsidR="00336A1F">
        <w:rPr>
          <w:sz w:val="20"/>
          <w:lang w:val="en-US"/>
        </w:rPr>
        <w:t>-</w:t>
      </w:r>
      <w:r>
        <w:rPr>
          <w:sz w:val="20"/>
          <w:lang w:val="en-US"/>
        </w:rPr>
        <w:t>15</w:t>
      </w:r>
    </w:p>
    <w:p w:rsidR="006A1A84" w:rsidRPr="003C2729" w:rsidRDefault="00336A1F" w:rsidP="00336A1F">
      <w:pPr>
        <w:spacing w:after="0" w:line="240" w:lineRule="auto"/>
        <w:rPr>
          <w:rFonts w:ascii="Arial" w:eastAsia="Batang" w:hAnsi="Arial" w:cs="Times New Roman"/>
          <w:b/>
          <w:sz w:val="20"/>
          <w:szCs w:val="20"/>
        </w:rPr>
      </w:pPr>
      <w:r w:rsidRPr="003C2729">
        <w:rPr>
          <w:rFonts w:ascii="Arial" w:eastAsia="Batang" w:hAnsi="Arial" w:cs="Times New Roman"/>
          <w:b/>
          <w:sz w:val="20"/>
          <w:szCs w:val="20"/>
        </w:rPr>
        <w:t>Spe</w:t>
      </w:r>
      <w:r w:rsidR="003C2729">
        <w:rPr>
          <w:rFonts w:ascii="Arial" w:eastAsia="Batang" w:hAnsi="Arial" w:cs="Times New Roman"/>
          <w:b/>
          <w:sz w:val="20"/>
          <w:szCs w:val="20"/>
        </w:rPr>
        <w:t xml:space="preserve">cification:        </w:t>
      </w:r>
      <w:r w:rsidRPr="003C2729">
        <w:rPr>
          <w:rFonts w:ascii="Arial" w:eastAsia="Batang" w:hAnsi="Arial" w:cs="Times New Roman"/>
          <w:b/>
          <w:sz w:val="20"/>
          <w:szCs w:val="20"/>
        </w:rPr>
        <w:t>38.811</w:t>
      </w:r>
    </w:p>
    <w:p w:rsidR="006A1A84" w:rsidRDefault="006A1A84" w:rsidP="006A1A84">
      <w:pPr>
        <w:pStyle w:val="Titre1"/>
        <w:textAlignment w:val="auto"/>
        <w:rPr>
          <w:lang w:val="en-US"/>
        </w:rPr>
      </w:pPr>
      <w:bookmarkStart w:id="3" w:name="_Ref298777854"/>
      <w:bookmarkEnd w:id="0"/>
      <w:bookmarkEnd w:id="1"/>
      <w:r>
        <w:rPr>
          <w:lang w:val="en-US"/>
        </w:rPr>
        <w:t>Introduction</w:t>
      </w:r>
      <w:bookmarkEnd w:id="3"/>
    </w:p>
    <w:p w:rsidR="008F7D83" w:rsidRPr="00F11CA7" w:rsidRDefault="006C557B" w:rsidP="003F417F">
      <w:pPr>
        <w:jc w:val="both"/>
        <w:rPr>
          <w:szCs w:val="24"/>
        </w:rPr>
      </w:pPr>
      <w:r w:rsidRPr="00F11CA7">
        <w:rPr>
          <w:szCs w:val="24"/>
        </w:rPr>
        <w:t xml:space="preserve">The objective of this document is to </w:t>
      </w:r>
      <w:r w:rsidR="00EE3DB1" w:rsidRPr="00F11CA7">
        <w:rPr>
          <w:szCs w:val="24"/>
        </w:rPr>
        <w:t xml:space="preserve">propose </w:t>
      </w:r>
      <w:r w:rsidR="00A00545" w:rsidRPr="00F11CA7">
        <w:rPr>
          <w:szCs w:val="24"/>
        </w:rPr>
        <w:t xml:space="preserve">a modification of §6.5.4 </w:t>
      </w:r>
      <w:r w:rsidR="00BE3191">
        <w:rPr>
          <w:szCs w:val="24"/>
        </w:rPr>
        <w:t xml:space="preserve">“System-level evaluations” </w:t>
      </w:r>
      <w:r w:rsidR="00A00545" w:rsidRPr="00F11CA7">
        <w:rPr>
          <w:szCs w:val="24"/>
        </w:rPr>
        <w:t>for the document TR 38.811 “Study on New Radio (NR) to support Non Terrestrial Networks”.</w:t>
      </w:r>
    </w:p>
    <w:p w:rsidR="003B47A7" w:rsidRPr="006A1A84" w:rsidRDefault="003B47A7" w:rsidP="006A1A84">
      <w:pPr>
        <w:pStyle w:val="Titre1"/>
        <w:textAlignment w:val="auto"/>
        <w:rPr>
          <w:lang w:val="en-US"/>
        </w:rPr>
      </w:pPr>
      <w:r w:rsidRPr="006A1A84">
        <w:rPr>
          <w:lang w:val="en-US"/>
        </w:rPr>
        <w:t>Discussion</w:t>
      </w:r>
    </w:p>
    <w:p w:rsidR="00AF7AA4" w:rsidRDefault="00AF7AA4" w:rsidP="003F417F">
      <w:pPr>
        <w:pStyle w:val="Titre2"/>
      </w:pPr>
      <w:r>
        <w:t>Recall of the Study item objectives</w:t>
      </w:r>
    </w:p>
    <w:p w:rsidR="00472369" w:rsidRDefault="00472369" w:rsidP="00472369">
      <w:pPr>
        <w:spacing w:after="0"/>
      </w:pPr>
      <w:r>
        <w:rPr>
          <w:rFonts w:eastAsia="PMingLiU"/>
          <w:lang w:eastAsia="zh-TW"/>
        </w:rPr>
        <w:t>The intent is to study the channel models (propagation conditions, mobility); define</w:t>
      </w:r>
      <w:r w:rsidRPr="00FF497B">
        <w:rPr>
          <w:rFonts w:eastAsia="PMingLiU"/>
          <w:lang w:eastAsia="zh-TW"/>
        </w:rPr>
        <w:t xml:space="preserve"> </w:t>
      </w:r>
      <w:r>
        <w:rPr>
          <w:rFonts w:eastAsia="PMingLiU"/>
          <w:lang w:eastAsia="zh-TW"/>
        </w:rPr>
        <w:t>the deployment scenarios as well as the related system parameters, and identify any key impact areas that may need further evaluations.</w:t>
      </w:r>
    </w:p>
    <w:p w:rsidR="00472369" w:rsidRPr="004A5D43" w:rsidRDefault="00472369" w:rsidP="00472369">
      <w:pPr>
        <w:spacing w:after="0"/>
        <w:rPr>
          <w:rFonts w:eastAsia="PMingLiU"/>
          <w:b/>
          <w:i/>
          <w:lang w:eastAsia="zh-TW"/>
        </w:rPr>
      </w:pPr>
      <w:r w:rsidRPr="007935B0">
        <w:rPr>
          <w:bCs/>
        </w:rPr>
        <w:t>The objective</w:t>
      </w:r>
      <w:r>
        <w:rPr>
          <w:bCs/>
        </w:rPr>
        <w:t>s for this study item are</w:t>
      </w:r>
      <w:r w:rsidR="0018463F">
        <w:rPr>
          <w:bCs/>
        </w:rPr>
        <w:t xml:space="preserve"> the following</w:t>
      </w:r>
      <w:r w:rsidR="005774BE">
        <w:rPr>
          <w:bCs/>
        </w:rPr>
        <w:t>:</w:t>
      </w:r>
    </w:p>
    <w:p w:rsidR="00472369" w:rsidRPr="001453B5" w:rsidRDefault="00472369" w:rsidP="00736B53">
      <w:pPr>
        <w:numPr>
          <w:ilvl w:val="0"/>
          <w:numId w:val="2"/>
        </w:numPr>
        <w:overflowPunct w:val="0"/>
        <w:autoSpaceDE w:val="0"/>
        <w:autoSpaceDN w:val="0"/>
        <w:adjustRightInd w:val="0"/>
        <w:spacing w:after="0" w:line="240" w:lineRule="auto"/>
        <w:textAlignment w:val="baseline"/>
        <w:rPr>
          <w:bCs/>
        </w:rPr>
      </w:pPr>
      <w:r>
        <w:rPr>
          <w:bCs/>
        </w:rPr>
        <w:t xml:space="preserve">Channel model: </w:t>
      </w:r>
      <w:r w:rsidRPr="00524BFB">
        <w:rPr>
          <w:bCs/>
        </w:rPr>
        <w:t xml:space="preserve">Study the </w:t>
      </w:r>
      <w:r>
        <w:rPr>
          <w:bCs/>
        </w:rPr>
        <w:t xml:space="preserve">feasibility of adapting </w:t>
      </w:r>
      <w:r w:rsidRPr="00524BFB">
        <w:rPr>
          <w:bCs/>
        </w:rPr>
        <w:t>the</w:t>
      </w:r>
      <w:r>
        <w:rPr>
          <w:bCs/>
        </w:rPr>
        <w:t xml:space="preserve"> </w:t>
      </w:r>
      <w:r w:rsidRPr="00524BFB">
        <w:rPr>
          <w:bCs/>
        </w:rPr>
        <w:t xml:space="preserve">3GPP </w:t>
      </w:r>
      <w:r>
        <w:rPr>
          <w:bCs/>
        </w:rPr>
        <w:t xml:space="preserve">channel </w:t>
      </w:r>
      <w:r w:rsidRPr="00524BFB">
        <w:rPr>
          <w:bCs/>
        </w:rPr>
        <w:t>model</w:t>
      </w:r>
      <w:r>
        <w:rPr>
          <w:bCs/>
        </w:rPr>
        <w:t xml:space="preserve"> for non-terrestrial networks. If needed, identify and study new channel models</w:t>
      </w:r>
      <w:r>
        <w:t xml:space="preserve"> (RAN1)</w:t>
      </w:r>
    </w:p>
    <w:p w:rsidR="00472369" w:rsidRPr="003F417F" w:rsidRDefault="00472369" w:rsidP="00736B53">
      <w:pPr>
        <w:numPr>
          <w:ilvl w:val="0"/>
          <w:numId w:val="2"/>
        </w:numPr>
        <w:overflowPunct w:val="0"/>
        <w:autoSpaceDE w:val="0"/>
        <w:autoSpaceDN w:val="0"/>
        <w:adjustRightInd w:val="0"/>
        <w:spacing w:after="0" w:line="240" w:lineRule="auto"/>
        <w:textAlignment w:val="baseline"/>
        <w:rPr>
          <w:bCs/>
        </w:rPr>
      </w:pPr>
      <w:r w:rsidRPr="00472369">
        <w:rPr>
          <w:bCs/>
        </w:rPr>
        <w:t>Provide deta</w:t>
      </w:r>
      <w:r w:rsidRPr="003F417F">
        <w:rPr>
          <w:bCs/>
        </w:rPr>
        <w:t>iled description of deployment scenarios for non-terrestrial networks and the related system parameters such as architecture, altitude, orbit etc</w:t>
      </w:r>
      <w:r w:rsidR="005774BE">
        <w:rPr>
          <w:bCs/>
        </w:rPr>
        <w:t>…</w:t>
      </w:r>
      <w:r w:rsidRPr="003F417F">
        <w:rPr>
          <w:bCs/>
        </w:rPr>
        <w:t xml:space="preserve"> (RAN Plenary)</w:t>
      </w:r>
    </w:p>
    <w:p w:rsidR="00472369" w:rsidRPr="003F417F" w:rsidRDefault="00472369" w:rsidP="00736B53">
      <w:pPr>
        <w:numPr>
          <w:ilvl w:val="0"/>
          <w:numId w:val="2"/>
        </w:numPr>
        <w:overflowPunct w:val="0"/>
        <w:autoSpaceDE w:val="0"/>
        <w:autoSpaceDN w:val="0"/>
        <w:adjustRightInd w:val="0"/>
        <w:spacing w:after="0" w:line="240" w:lineRule="auto"/>
        <w:textAlignment w:val="baseline"/>
        <w:rPr>
          <w:bCs/>
        </w:rPr>
      </w:pPr>
      <w:r w:rsidRPr="003F417F">
        <w:rPr>
          <w:bCs/>
        </w:rPr>
        <w:t>For the described deployment scenarios, identity potential key impact areas on the NR (RAN Plenary)</w:t>
      </w:r>
    </w:p>
    <w:p w:rsidR="007364B9" w:rsidRDefault="007364B9">
      <w:pPr>
        <w:spacing w:after="200" w:line="276" w:lineRule="auto"/>
        <w:rPr>
          <w:rFonts w:ascii="Arial" w:eastAsia="Times New Roman" w:hAnsi="Arial" w:cs="Arial"/>
          <w:sz w:val="36"/>
          <w:szCs w:val="36"/>
          <w:lang w:eastAsia="zh-CN"/>
        </w:rPr>
      </w:pPr>
    </w:p>
    <w:p w:rsidR="001B1A6A" w:rsidRPr="002E49BA" w:rsidRDefault="001B1A6A" w:rsidP="001B1A6A">
      <w:pPr>
        <w:pStyle w:val="Titre1"/>
        <w:textAlignment w:val="auto"/>
        <w:rPr>
          <w:lang w:val="en-US"/>
        </w:rPr>
      </w:pPr>
      <w:r w:rsidRPr="002E49BA">
        <w:rPr>
          <w:lang w:val="en-US"/>
        </w:rPr>
        <w:t>Abbreviations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8443"/>
      </w:tblGrid>
      <w:tr w:rsidR="001B1A6A" w:rsidTr="001B1A6A">
        <w:tc>
          <w:tcPr>
            <w:tcW w:w="1101" w:type="dxa"/>
          </w:tcPr>
          <w:p w:rsidR="001B1A6A" w:rsidRDefault="001B1A6A" w:rsidP="001B1A6A">
            <w:pPr>
              <w:rPr>
                <w:lang w:eastAsia="zh-CN"/>
              </w:rPr>
            </w:pPr>
            <w:r>
              <w:rPr>
                <w:lang w:eastAsia="zh-CN"/>
              </w:rPr>
              <w:t>ITU</w:t>
            </w:r>
          </w:p>
        </w:tc>
        <w:tc>
          <w:tcPr>
            <w:tcW w:w="8443" w:type="dxa"/>
          </w:tcPr>
          <w:p w:rsidR="001B1A6A" w:rsidRDefault="001B1A6A" w:rsidP="001B1A6A">
            <w:pPr>
              <w:rPr>
                <w:lang w:eastAsia="zh-CN"/>
              </w:rPr>
            </w:pPr>
            <w:r>
              <w:rPr>
                <w:lang w:eastAsia="zh-CN"/>
              </w:rPr>
              <w:t>International Telecommunication Union</w:t>
            </w:r>
          </w:p>
        </w:tc>
      </w:tr>
      <w:tr w:rsidR="00F423CB" w:rsidTr="001B1A6A">
        <w:tc>
          <w:tcPr>
            <w:tcW w:w="1101" w:type="dxa"/>
          </w:tcPr>
          <w:p w:rsidR="00F423CB" w:rsidRDefault="00F423CB" w:rsidP="001B1A6A">
            <w:pPr>
              <w:rPr>
                <w:lang w:eastAsia="zh-CN"/>
              </w:rPr>
            </w:pPr>
            <w:r>
              <w:rPr>
                <w:lang w:eastAsia="zh-CN"/>
              </w:rPr>
              <w:t>LMS</w:t>
            </w:r>
          </w:p>
        </w:tc>
        <w:tc>
          <w:tcPr>
            <w:tcW w:w="8443" w:type="dxa"/>
          </w:tcPr>
          <w:p w:rsidR="00F423CB" w:rsidRDefault="00F423CB" w:rsidP="001B1A6A">
            <w:pPr>
              <w:rPr>
                <w:lang w:eastAsia="zh-CN"/>
              </w:rPr>
            </w:pPr>
            <w:r>
              <w:rPr>
                <w:lang w:eastAsia="zh-CN"/>
              </w:rPr>
              <w:t>Land Mobile Satellite</w:t>
            </w:r>
          </w:p>
        </w:tc>
      </w:tr>
      <w:tr w:rsidR="001B1A6A" w:rsidTr="001B1A6A">
        <w:tc>
          <w:tcPr>
            <w:tcW w:w="1101" w:type="dxa"/>
          </w:tcPr>
          <w:p w:rsidR="001B1A6A" w:rsidRDefault="001B1A6A" w:rsidP="001B1A6A">
            <w:pPr>
              <w:rPr>
                <w:lang w:eastAsia="zh-CN"/>
              </w:rPr>
            </w:pPr>
            <w:r>
              <w:rPr>
                <w:lang w:eastAsia="zh-CN"/>
              </w:rPr>
              <w:t xml:space="preserve">LOS  </w:t>
            </w:r>
          </w:p>
        </w:tc>
        <w:tc>
          <w:tcPr>
            <w:tcW w:w="8443" w:type="dxa"/>
          </w:tcPr>
          <w:p w:rsidR="001B1A6A" w:rsidRDefault="001B1A6A" w:rsidP="001B1A6A">
            <w:pPr>
              <w:rPr>
                <w:lang w:eastAsia="zh-CN"/>
              </w:rPr>
            </w:pPr>
            <w:r>
              <w:rPr>
                <w:lang w:eastAsia="zh-CN"/>
              </w:rPr>
              <w:t>Line Of Sight</w:t>
            </w:r>
          </w:p>
        </w:tc>
      </w:tr>
      <w:tr w:rsidR="001B1A6A" w:rsidTr="001B1A6A">
        <w:tc>
          <w:tcPr>
            <w:tcW w:w="1101" w:type="dxa"/>
          </w:tcPr>
          <w:p w:rsidR="001B1A6A" w:rsidRDefault="001B1A6A" w:rsidP="001B1A6A">
            <w:pPr>
              <w:rPr>
                <w:lang w:eastAsia="zh-CN"/>
              </w:rPr>
            </w:pPr>
            <w:r>
              <w:rPr>
                <w:lang w:eastAsia="zh-CN"/>
              </w:rPr>
              <w:t>NLOS</w:t>
            </w:r>
          </w:p>
        </w:tc>
        <w:tc>
          <w:tcPr>
            <w:tcW w:w="8443" w:type="dxa"/>
          </w:tcPr>
          <w:p w:rsidR="001B1A6A" w:rsidRDefault="001B1A6A" w:rsidP="001B1A6A">
            <w:pPr>
              <w:rPr>
                <w:lang w:eastAsia="zh-CN"/>
              </w:rPr>
            </w:pPr>
            <w:r>
              <w:rPr>
                <w:lang w:eastAsia="zh-CN"/>
              </w:rPr>
              <w:t>Non Line Of Sight</w:t>
            </w:r>
          </w:p>
        </w:tc>
      </w:tr>
      <w:tr w:rsidR="001B1A6A" w:rsidTr="001B1A6A">
        <w:tc>
          <w:tcPr>
            <w:tcW w:w="1101" w:type="dxa"/>
          </w:tcPr>
          <w:p w:rsidR="001B1A6A" w:rsidRDefault="001B1A6A" w:rsidP="001B1A6A">
            <w:pPr>
              <w:rPr>
                <w:lang w:eastAsia="zh-CN"/>
              </w:rPr>
            </w:pPr>
            <w:r>
              <w:rPr>
                <w:lang w:eastAsia="zh-CN"/>
              </w:rPr>
              <w:t>UE</w:t>
            </w:r>
          </w:p>
          <w:p w:rsidR="001B1A6A" w:rsidRDefault="001B1A6A" w:rsidP="001B1A6A">
            <w:pPr>
              <w:rPr>
                <w:lang w:eastAsia="zh-CN"/>
              </w:rPr>
            </w:pPr>
          </w:p>
        </w:tc>
        <w:tc>
          <w:tcPr>
            <w:tcW w:w="8443" w:type="dxa"/>
          </w:tcPr>
          <w:p w:rsidR="001B1A6A" w:rsidRDefault="001B1A6A" w:rsidP="001B1A6A">
            <w:pPr>
              <w:rPr>
                <w:lang w:eastAsia="zh-CN"/>
              </w:rPr>
            </w:pPr>
            <w:r>
              <w:rPr>
                <w:lang w:eastAsia="zh-CN"/>
              </w:rPr>
              <w:t>User Equipment</w:t>
            </w:r>
          </w:p>
        </w:tc>
      </w:tr>
    </w:tbl>
    <w:p w:rsidR="00FB325F" w:rsidRDefault="00FB325F" w:rsidP="00FB325F">
      <w:pPr>
        <w:pStyle w:val="Titre1"/>
        <w:textAlignment w:val="auto"/>
        <w:rPr>
          <w:lang w:val="en-US"/>
        </w:rPr>
      </w:pPr>
      <w:r w:rsidRPr="00FB325F">
        <w:rPr>
          <w:lang w:val="en-US"/>
        </w:rPr>
        <w:lastRenderedPageBreak/>
        <w:t xml:space="preserve">References </w:t>
      </w:r>
    </w:p>
    <w:p w:rsidR="00FB325F" w:rsidRDefault="00FB325F" w:rsidP="00DC30F9">
      <w:pPr>
        <w:jc w:val="both"/>
        <w:rPr>
          <w:lang w:eastAsia="zh-CN"/>
        </w:rPr>
      </w:pPr>
      <w:r>
        <w:rPr>
          <w:lang w:eastAsia="zh-CN"/>
        </w:rPr>
        <w:t>[</w:t>
      </w:r>
      <w:r w:rsidR="00DC30F9">
        <w:rPr>
          <w:lang w:eastAsia="zh-CN"/>
        </w:rPr>
        <w:t>1</w:t>
      </w:r>
      <w:r>
        <w:rPr>
          <w:lang w:eastAsia="zh-CN"/>
        </w:rPr>
        <w:t>]</w:t>
      </w:r>
      <w:r w:rsidR="00DC30F9" w:rsidRPr="00DC30F9">
        <w:t xml:space="preserve"> </w:t>
      </w:r>
      <w:r w:rsidR="00DC30F9" w:rsidRPr="00DC30F9">
        <w:rPr>
          <w:lang w:eastAsia="zh-CN"/>
        </w:rPr>
        <w:t>ITU-R Rec. P.681-9: “Propagation data required for the design of Earth-space land mo</w:t>
      </w:r>
      <w:r w:rsidR="00DC30F9">
        <w:rPr>
          <w:lang w:eastAsia="zh-CN"/>
        </w:rPr>
        <w:t>bile telecommunication systems”, 09/2016.</w:t>
      </w:r>
    </w:p>
    <w:p w:rsidR="007F011D" w:rsidRDefault="007F011D" w:rsidP="00DC30F9">
      <w:pPr>
        <w:jc w:val="both"/>
        <w:rPr>
          <w:lang w:eastAsia="zh-CN"/>
        </w:rPr>
      </w:pPr>
      <w:r>
        <w:rPr>
          <w:lang w:eastAsia="zh-CN"/>
        </w:rPr>
        <w:t xml:space="preserve">[2] </w:t>
      </w:r>
      <w:r w:rsidRPr="007F011D">
        <w:rPr>
          <w:lang w:eastAsia="zh-CN"/>
        </w:rPr>
        <w:t>3GPP TR 38.901</w:t>
      </w:r>
      <w:r>
        <w:rPr>
          <w:lang w:eastAsia="zh-CN"/>
        </w:rPr>
        <w:t xml:space="preserve"> “</w:t>
      </w:r>
      <w:r w:rsidRPr="007F011D">
        <w:rPr>
          <w:lang w:eastAsia="zh-CN"/>
        </w:rPr>
        <w:t>Study on channel model for frequencies from 0.5 to 100 GHz (Release 14)</w:t>
      </w:r>
      <w:r>
        <w:rPr>
          <w:lang w:eastAsia="zh-CN"/>
        </w:rPr>
        <w:t>”</w:t>
      </w:r>
    </w:p>
    <w:p w:rsidR="001B1A6A" w:rsidRPr="00FB325F" w:rsidRDefault="001B1A6A" w:rsidP="00DC30F9">
      <w:pPr>
        <w:jc w:val="both"/>
        <w:rPr>
          <w:lang w:eastAsia="zh-CN"/>
        </w:rPr>
      </w:pPr>
    </w:p>
    <w:p w:rsidR="00903216" w:rsidRDefault="00903216" w:rsidP="007364B9">
      <w:pPr>
        <w:pStyle w:val="Titre1"/>
        <w:textAlignment w:val="auto"/>
        <w:rPr>
          <w:lang w:val="en-US"/>
        </w:rPr>
      </w:pPr>
      <w:r w:rsidRPr="007364B9">
        <w:rPr>
          <w:lang w:val="en-US"/>
        </w:rPr>
        <w:t>Prop</w:t>
      </w:r>
      <w:r w:rsidR="001B1A6A">
        <w:rPr>
          <w:lang w:val="en-US"/>
        </w:rPr>
        <w:t>osed text for approval</w:t>
      </w:r>
    </w:p>
    <w:p w:rsidR="009C4744" w:rsidRPr="009C4744" w:rsidRDefault="009C4744" w:rsidP="009C4744">
      <w:pPr>
        <w:rPr>
          <w:lang w:eastAsia="zh-CN"/>
        </w:rPr>
      </w:pPr>
      <w:r>
        <w:rPr>
          <w:lang w:eastAsia="zh-CN"/>
        </w:rPr>
        <w:t>We propose to add the following text to the chapter §6.5.4 “</w:t>
      </w:r>
      <w:r w:rsidRPr="009C4744">
        <w:rPr>
          <w:lang w:eastAsia="zh-CN"/>
        </w:rPr>
        <w:t>System-level evaluations</w:t>
      </w:r>
      <w:r>
        <w:rPr>
          <w:lang w:eastAsia="zh-CN"/>
        </w:rPr>
        <w:t>”.</w:t>
      </w:r>
    </w:p>
    <w:p w:rsidR="001B1A6A" w:rsidRPr="001B1A6A" w:rsidRDefault="001B1A6A" w:rsidP="001B1A6A">
      <w:pPr>
        <w:pStyle w:val="Paragraphedeliste"/>
        <w:keepNext/>
        <w:keepLines/>
        <w:numPr>
          <w:ilvl w:val="0"/>
          <w:numId w:val="1"/>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Times New Roman" w:hAnsi="Arial" w:cs="Arial"/>
          <w:vanish/>
          <w:sz w:val="36"/>
          <w:szCs w:val="36"/>
          <w:lang w:val="en-GB" w:eastAsia="zh-CN"/>
        </w:rPr>
      </w:pPr>
    </w:p>
    <w:p w:rsidR="001B1A6A" w:rsidRPr="001B1A6A" w:rsidRDefault="001B1A6A" w:rsidP="001B1A6A">
      <w:pPr>
        <w:pStyle w:val="Paragraphedeliste"/>
        <w:keepNext/>
        <w:keepLines/>
        <w:numPr>
          <w:ilvl w:val="1"/>
          <w:numId w:val="1"/>
        </w:numPr>
        <w:overflowPunct w:val="0"/>
        <w:autoSpaceDE w:val="0"/>
        <w:autoSpaceDN w:val="0"/>
        <w:adjustRightInd w:val="0"/>
        <w:spacing w:before="180" w:after="180" w:line="240" w:lineRule="auto"/>
        <w:contextualSpacing w:val="0"/>
        <w:textAlignment w:val="baseline"/>
        <w:outlineLvl w:val="1"/>
        <w:rPr>
          <w:rFonts w:ascii="Arial" w:eastAsia="Times New Roman" w:hAnsi="Arial" w:cs="Arial"/>
          <w:vanish/>
          <w:sz w:val="32"/>
          <w:szCs w:val="32"/>
          <w:lang w:val="en-GB" w:eastAsia="zh-CN"/>
        </w:rPr>
      </w:pPr>
    </w:p>
    <w:p w:rsidR="001B1A6A" w:rsidRPr="001B1A6A" w:rsidRDefault="001B1A6A" w:rsidP="001B1A6A">
      <w:pPr>
        <w:pStyle w:val="Paragraphedeliste"/>
        <w:keepNext/>
        <w:keepLines/>
        <w:numPr>
          <w:ilvl w:val="1"/>
          <w:numId w:val="1"/>
        </w:numPr>
        <w:overflowPunct w:val="0"/>
        <w:autoSpaceDE w:val="0"/>
        <w:autoSpaceDN w:val="0"/>
        <w:adjustRightInd w:val="0"/>
        <w:spacing w:before="180" w:after="180" w:line="240" w:lineRule="auto"/>
        <w:contextualSpacing w:val="0"/>
        <w:textAlignment w:val="baseline"/>
        <w:outlineLvl w:val="1"/>
        <w:rPr>
          <w:rFonts w:ascii="Arial" w:eastAsia="Times New Roman" w:hAnsi="Arial" w:cs="Arial"/>
          <w:vanish/>
          <w:sz w:val="32"/>
          <w:szCs w:val="32"/>
          <w:lang w:val="en-GB" w:eastAsia="zh-CN"/>
        </w:rPr>
      </w:pPr>
    </w:p>
    <w:p w:rsidR="001B1A6A" w:rsidRPr="001B1A6A" w:rsidRDefault="001B1A6A" w:rsidP="001B1A6A">
      <w:pPr>
        <w:pStyle w:val="Paragraphedeliste"/>
        <w:keepNext/>
        <w:keepLines/>
        <w:numPr>
          <w:ilvl w:val="1"/>
          <w:numId w:val="1"/>
        </w:numPr>
        <w:overflowPunct w:val="0"/>
        <w:autoSpaceDE w:val="0"/>
        <w:autoSpaceDN w:val="0"/>
        <w:adjustRightInd w:val="0"/>
        <w:spacing w:before="180" w:after="180" w:line="240" w:lineRule="auto"/>
        <w:contextualSpacing w:val="0"/>
        <w:textAlignment w:val="baseline"/>
        <w:outlineLvl w:val="1"/>
        <w:rPr>
          <w:rFonts w:ascii="Arial" w:eastAsia="Times New Roman" w:hAnsi="Arial" w:cs="Arial"/>
          <w:vanish/>
          <w:sz w:val="32"/>
          <w:szCs w:val="32"/>
          <w:lang w:val="en-GB" w:eastAsia="zh-CN"/>
        </w:rPr>
      </w:pPr>
    </w:p>
    <w:p w:rsidR="001B1A6A" w:rsidRPr="001B1A6A" w:rsidRDefault="001B1A6A" w:rsidP="001B1A6A">
      <w:pPr>
        <w:pStyle w:val="Paragraphedeliste"/>
        <w:keepNext/>
        <w:keepLines/>
        <w:numPr>
          <w:ilvl w:val="1"/>
          <w:numId w:val="1"/>
        </w:numPr>
        <w:overflowPunct w:val="0"/>
        <w:autoSpaceDE w:val="0"/>
        <w:autoSpaceDN w:val="0"/>
        <w:adjustRightInd w:val="0"/>
        <w:spacing w:before="180" w:after="180" w:line="240" w:lineRule="auto"/>
        <w:contextualSpacing w:val="0"/>
        <w:textAlignment w:val="baseline"/>
        <w:outlineLvl w:val="1"/>
        <w:rPr>
          <w:rFonts w:ascii="Arial" w:eastAsia="Times New Roman" w:hAnsi="Arial" w:cs="Arial"/>
          <w:vanish/>
          <w:sz w:val="32"/>
          <w:szCs w:val="32"/>
          <w:lang w:val="en-GB" w:eastAsia="zh-CN"/>
        </w:rPr>
      </w:pPr>
    </w:p>
    <w:p w:rsidR="001B1A6A" w:rsidRPr="001B1A6A" w:rsidRDefault="001B1A6A" w:rsidP="001B1A6A">
      <w:pPr>
        <w:pStyle w:val="Paragraphedeliste"/>
        <w:keepNext/>
        <w:keepLines/>
        <w:numPr>
          <w:ilvl w:val="1"/>
          <w:numId w:val="1"/>
        </w:numPr>
        <w:overflowPunct w:val="0"/>
        <w:autoSpaceDE w:val="0"/>
        <w:autoSpaceDN w:val="0"/>
        <w:adjustRightInd w:val="0"/>
        <w:spacing w:before="180" w:after="180" w:line="240" w:lineRule="auto"/>
        <w:contextualSpacing w:val="0"/>
        <w:textAlignment w:val="baseline"/>
        <w:outlineLvl w:val="1"/>
        <w:rPr>
          <w:rFonts w:ascii="Arial" w:eastAsia="Times New Roman" w:hAnsi="Arial" w:cs="Arial"/>
          <w:vanish/>
          <w:sz w:val="32"/>
          <w:szCs w:val="32"/>
          <w:lang w:val="en-GB" w:eastAsia="zh-CN"/>
        </w:rPr>
      </w:pPr>
    </w:p>
    <w:p w:rsidR="001B1A6A" w:rsidRPr="001B1A6A" w:rsidRDefault="001B1A6A" w:rsidP="001B1A6A">
      <w:pPr>
        <w:pStyle w:val="Paragraphedeliste"/>
        <w:keepNext/>
        <w:keepLines/>
        <w:numPr>
          <w:ilvl w:val="2"/>
          <w:numId w:val="1"/>
        </w:numPr>
        <w:overflowPunct w:val="0"/>
        <w:autoSpaceDE w:val="0"/>
        <w:autoSpaceDN w:val="0"/>
        <w:adjustRightInd w:val="0"/>
        <w:spacing w:before="120" w:after="180" w:line="240" w:lineRule="auto"/>
        <w:contextualSpacing w:val="0"/>
        <w:textAlignment w:val="baseline"/>
        <w:outlineLvl w:val="2"/>
        <w:rPr>
          <w:rFonts w:ascii="Arial" w:eastAsia="Times New Roman" w:hAnsi="Arial" w:cs="Arial"/>
          <w:vanish/>
          <w:sz w:val="28"/>
          <w:szCs w:val="28"/>
          <w:lang w:val="en-GB" w:eastAsia="zh-CN"/>
        </w:rPr>
      </w:pPr>
    </w:p>
    <w:p w:rsidR="001B1A6A" w:rsidRPr="001B1A6A" w:rsidRDefault="001B1A6A" w:rsidP="001B1A6A">
      <w:pPr>
        <w:pStyle w:val="Paragraphedeliste"/>
        <w:keepNext/>
        <w:keepLines/>
        <w:numPr>
          <w:ilvl w:val="2"/>
          <w:numId w:val="1"/>
        </w:numPr>
        <w:overflowPunct w:val="0"/>
        <w:autoSpaceDE w:val="0"/>
        <w:autoSpaceDN w:val="0"/>
        <w:adjustRightInd w:val="0"/>
        <w:spacing w:before="120" w:after="180" w:line="240" w:lineRule="auto"/>
        <w:contextualSpacing w:val="0"/>
        <w:textAlignment w:val="baseline"/>
        <w:outlineLvl w:val="2"/>
        <w:rPr>
          <w:rFonts w:ascii="Arial" w:eastAsia="Times New Roman" w:hAnsi="Arial" w:cs="Arial"/>
          <w:vanish/>
          <w:sz w:val="28"/>
          <w:szCs w:val="28"/>
          <w:lang w:val="en-GB" w:eastAsia="zh-CN"/>
        </w:rPr>
      </w:pPr>
    </w:p>
    <w:p w:rsidR="001B1A6A" w:rsidRPr="001B1A6A" w:rsidRDefault="001B1A6A" w:rsidP="001B1A6A">
      <w:pPr>
        <w:pStyle w:val="Paragraphedeliste"/>
        <w:keepNext/>
        <w:keepLines/>
        <w:numPr>
          <w:ilvl w:val="2"/>
          <w:numId w:val="1"/>
        </w:numPr>
        <w:overflowPunct w:val="0"/>
        <w:autoSpaceDE w:val="0"/>
        <w:autoSpaceDN w:val="0"/>
        <w:adjustRightInd w:val="0"/>
        <w:spacing w:before="120" w:after="180" w:line="240" w:lineRule="auto"/>
        <w:contextualSpacing w:val="0"/>
        <w:textAlignment w:val="baseline"/>
        <w:outlineLvl w:val="2"/>
        <w:rPr>
          <w:rFonts w:ascii="Arial" w:eastAsia="Times New Roman" w:hAnsi="Arial" w:cs="Arial"/>
          <w:vanish/>
          <w:sz w:val="28"/>
          <w:szCs w:val="28"/>
          <w:lang w:val="en-GB" w:eastAsia="zh-CN"/>
        </w:rPr>
      </w:pPr>
    </w:p>
    <w:p w:rsidR="009C4744" w:rsidRPr="009C4744" w:rsidRDefault="00BE3191" w:rsidP="001B1A6A">
      <w:pPr>
        <w:pStyle w:val="Titre3"/>
      </w:pPr>
      <w:r>
        <w:t>System-</w:t>
      </w:r>
      <w:r w:rsidR="009C4744">
        <w:t>level evaluations</w:t>
      </w:r>
    </w:p>
    <w:p w:rsidR="00DC30F9" w:rsidRDefault="00595D20" w:rsidP="009C4744">
      <w:pPr>
        <w:pStyle w:val="Titre4"/>
      </w:pPr>
      <w:r>
        <w:t xml:space="preserve">Description of environments </w:t>
      </w:r>
    </w:p>
    <w:p w:rsidR="00595D20" w:rsidRPr="009B3500" w:rsidRDefault="00595D20" w:rsidP="00595D20">
      <w:pPr>
        <w:rPr>
          <w:lang w:val="en-GB"/>
        </w:rPr>
      </w:pPr>
      <w:r w:rsidRPr="009B3500">
        <w:rPr>
          <w:lang w:val="en-GB"/>
        </w:rPr>
        <w:t xml:space="preserve">In general, typical environments </w:t>
      </w:r>
      <w:r>
        <w:rPr>
          <w:lang w:val="en-GB"/>
        </w:rPr>
        <w:t xml:space="preserve">encountered by UEs </w:t>
      </w:r>
      <w:r w:rsidRPr="009B3500">
        <w:rPr>
          <w:lang w:val="en-GB"/>
        </w:rPr>
        <w:t>may be divided into f</w:t>
      </w:r>
      <w:r w:rsidR="00F11CA7">
        <w:rPr>
          <w:lang w:val="en-GB"/>
        </w:rPr>
        <w:t xml:space="preserve">ive </w:t>
      </w:r>
      <w:r w:rsidRPr="009B3500">
        <w:rPr>
          <w:lang w:val="en-GB"/>
        </w:rPr>
        <w:t>classes:</w:t>
      </w:r>
    </w:p>
    <w:p w:rsidR="00595D20" w:rsidRDefault="00595D20" w:rsidP="00736B53">
      <w:pPr>
        <w:numPr>
          <w:ilvl w:val="0"/>
          <w:numId w:val="5"/>
        </w:numPr>
        <w:spacing w:after="120" w:line="240" w:lineRule="auto"/>
        <w:jc w:val="both"/>
        <w:rPr>
          <w:lang w:val="en-GB"/>
        </w:rPr>
      </w:pPr>
      <w:r w:rsidRPr="00595D20">
        <w:rPr>
          <w:lang w:val="en-GB"/>
        </w:rPr>
        <w:t xml:space="preserve">Rural </w:t>
      </w:r>
      <w:r w:rsidR="009442D4">
        <w:rPr>
          <w:lang w:val="en-GB"/>
        </w:rPr>
        <w:t xml:space="preserve">wooded </w:t>
      </w:r>
      <w:r w:rsidRPr="00595D20">
        <w:rPr>
          <w:lang w:val="en-GB"/>
        </w:rPr>
        <w:t xml:space="preserve">environment: the propagation is mainly affected by the vegetation and natural obstacles such as mountains. </w:t>
      </w:r>
    </w:p>
    <w:p w:rsidR="00595D20" w:rsidRDefault="00595D20" w:rsidP="00736B53">
      <w:pPr>
        <w:numPr>
          <w:ilvl w:val="0"/>
          <w:numId w:val="5"/>
        </w:numPr>
        <w:spacing w:after="120" w:line="240" w:lineRule="auto"/>
        <w:jc w:val="both"/>
        <w:rPr>
          <w:lang w:val="en-GB"/>
        </w:rPr>
      </w:pPr>
      <w:r w:rsidRPr="00595D20">
        <w:rPr>
          <w:lang w:val="en-GB"/>
        </w:rPr>
        <w:t xml:space="preserve">Urban environment: the propagation is mostly affected by dense buildings or other human made constructions with height of 4 </w:t>
      </w:r>
      <w:r w:rsidR="00244674">
        <w:rPr>
          <w:lang w:val="en-GB"/>
        </w:rPr>
        <w:t>floors</w:t>
      </w:r>
      <w:r w:rsidRPr="00595D20">
        <w:rPr>
          <w:lang w:val="en-GB"/>
        </w:rPr>
        <w:t xml:space="preserve"> or more. </w:t>
      </w:r>
    </w:p>
    <w:p w:rsidR="00244674" w:rsidRDefault="00595D20" w:rsidP="00736B53">
      <w:pPr>
        <w:numPr>
          <w:ilvl w:val="0"/>
          <w:numId w:val="4"/>
        </w:numPr>
        <w:spacing w:after="120" w:line="240" w:lineRule="auto"/>
        <w:jc w:val="both"/>
        <w:rPr>
          <w:lang w:val="en-GB"/>
        </w:rPr>
      </w:pPr>
      <w:r w:rsidRPr="009B3500">
        <w:rPr>
          <w:lang w:val="en-GB"/>
        </w:rPr>
        <w:t>Suburban</w:t>
      </w:r>
      <w:r>
        <w:rPr>
          <w:lang w:val="en-GB"/>
        </w:rPr>
        <w:t xml:space="preserve"> </w:t>
      </w:r>
      <w:r w:rsidRPr="009B3500">
        <w:rPr>
          <w:lang w:val="en-GB"/>
        </w:rPr>
        <w:t>environment: representing an intermediate case with medium density of build</w:t>
      </w:r>
      <w:r w:rsidR="00244674">
        <w:rPr>
          <w:lang w:val="en-GB"/>
        </w:rPr>
        <w:t>ings, lower structures (2 to 3 floors</w:t>
      </w:r>
      <w:r w:rsidRPr="009B3500">
        <w:rPr>
          <w:lang w:val="en-GB"/>
        </w:rPr>
        <w:t xml:space="preserve">) and roads which are wider than in an urban environment. </w:t>
      </w:r>
    </w:p>
    <w:p w:rsidR="00AA51F2" w:rsidRPr="006C794E" w:rsidRDefault="00AA51F2" w:rsidP="00736B53">
      <w:pPr>
        <w:numPr>
          <w:ilvl w:val="0"/>
          <w:numId w:val="4"/>
        </w:numPr>
        <w:spacing w:after="120" w:line="240" w:lineRule="auto"/>
        <w:jc w:val="both"/>
        <w:rPr>
          <w:lang w:val="en-GB"/>
        </w:rPr>
      </w:pPr>
      <w:r w:rsidRPr="006C794E">
        <w:rPr>
          <w:lang w:val="en-GB"/>
        </w:rPr>
        <w:t>Residential environment</w:t>
      </w:r>
      <w:r w:rsidR="00244674" w:rsidRPr="006C794E">
        <w:rPr>
          <w:lang w:val="en-GB"/>
        </w:rPr>
        <w:t xml:space="preserve">: </w:t>
      </w:r>
      <w:r w:rsidR="006C794E" w:rsidRPr="006C794E">
        <w:rPr>
          <w:lang w:val="en-GB"/>
        </w:rPr>
        <w:t>Areas</w:t>
      </w:r>
      <w:r w:rsidR="00595D20" w:rsidRPr="006C794E">
        <w:rPr>
          <w:lang w:val="en-GB"/>
        </w:rPr>
        <w:t xml:space="preserve"> </w:t>
      </w:r>
      <w:r w:rsidRPr="006C794E">
        <w:rPr>
          <w:lang w:val="en-GB"/>
        </w:rPr>
        <w:t>with low density</w:t>
      </w:r>
      <w:r w:rsidR="00595D20" w:rsidRPr="006C794E">
        <w:rPr>
          <w:lang w:val="en-GB"/>
        </w:rPr>
        <w:t xml:space="preserve"> population</w:t>
      </w:r>
      <w:r w:rsidRPr="006C794E">
        <w:rPr>
          <w:lang w:val="en-GB"/>
        </w:rPr>
        <w:t xml:space="preserve">, in a quite open </w:t>
      </w:r>
      <w:r w:rsidR="006C794E" w:rsidRPr="006C794E">
        <w:rPr>
          <w:lang w:val="en-GB"/>
        </w:rPr>
        <w:t>environment.</w:t>
      </w:r>
    </w:p>
    <w:p w:rsidR="00595D20" w:rsidRPr="00AA51F2" w:rsidRDefault="00595D20" w:rsidP="00736B53">
      <w:pPr>
        <w:numPr>
          <w:ilvl w:val="0"/>
          <w:numId w:val="4"/>
        </w:numPr>
        <w:spacing w:after="120" w:line="240" w:lineRule="auto"/>
        <w:jc w:val="both"/>
        <w:rPr>
          <w:lang w:val="en-GB"/>
        </w:rPr>
      </w:pPr>
      <w:r w:rsidRPr="00AA51F2">
        <w:rPr>
          <w:lang w:val="en-GB"/>
        </w:rPr>
        <w:t xml:space="preserve">Indoor environment: </w:t>
      </w:r>
      <w:proofErr w:type="spellStart"/>
      <w:r w:rsidRPr="00AA51F2">
        <w:rPr>
          <w:lang w:val="en-GB"/>
        </w:rPr>
        <w:t>radiowave</w:t>
      </w:r>
      <w:proofErr w:type="spellEnd"/>
      <w:r w:rsidRPr="00AA51F2">
        <w:rPr>
          <w:lang w:val="en-GB"/>
        </w:rPr>
        <w:t xml:space="preserve"> propagation is mostly affected by high building penetration losses and dense multipath conditions. The coverage is typically provided by indoor cells and satellite is left apart as having lower link margin compared to terrestrial systems.</w:t>
      </w:r>
    </w:p>
    <w:p w:rsidR="00595D20" w:rsidRPr="00DC30F9" w:rsidRDefault="00595D20" w:rsidP="00DC30F9">
      <w:pPr>
        <w:rPr>
          <w:lang w:val="en-GB" w:eastAsia="zh-CN"/>
        </w:rPr>
      </w:pPr>
    </w:p>
    <w:p w:rsidR="00D8707C" w:rsidRDefault="00A00545" w:rsidP="009C4744">
      <w:pPr>
        <w:pStyle w:val="Titre4"/>
      </w:pPr>
      <w:r>
        <w:t xml:space="preserve">Distribution of </w:t>
      </w:r>
      <w:proofErr w:type="spellStart"/>
      <w:r>
        <w:t>Ric</w:t>
      </w:r>
      <w:r w:rsidR="00483335">
        <w:t>ean</w:t>
      </w:r>
      <w:proofErr w:type="spellEnd"/>
      <w:r w:rsidR="00483335">
        <w:t xml:space="preserve"> K-</w:t>
      </w:r>
      <w:r>
        <w:t xml:space="preserve">factors </w:t>
      </w:r>
      <w:r w:rsidR="009C4744">
        <w:t xml:space="preserve">and powers </w:t>
      </w:r>
      <w:r>
        <w:t>for UEs in</w:t>
      </w:r>
      <w:bookmarkStart w:id="4" w:name="_GoBack"/>
      <w:bookmarkEnd w:id="4"/>
      <w:r>
        <w:t xml:space="preserve"> S band</w:t>
      </w:r>
    </w:p>
    <w:p w:rsidR="00483335" w:rsidRPr="00483335" w:rsidRDefault="00371057" w:rsidP="00483335">
      <w:pPr>
        <w:rPr>
          <w:lang w:val="en-GB" w:eastAsia="zh-CN"/>
        </w:rPr>
      </w:pPr>
      <w:r>
        <w:rPr>
          <w:lang w:val="en-GB" w:eastAsia="zh-CN"/>
        </w:rPr>
        <w:t xml:space="preserve">Using the </w:t>
      </w:r>
      <w:r w:rsidR="000D1C42">
        <w:rPr>
          <w:lang w:val="en-GB" w:eastAsia="zh-CN"/>
        </w:rPr>
        <w:t xml:space="preserve">ITU </w:t>
      </w:r>
      <w:r>
        <w:rPr>
          <w:lang w:val="en-GB" w:eastAsia="zh-CN"/>
        </w:rPr>
        <w:t>two states</w:t>
      </w:r>
      <w:r w:rsidR="000D1C42">
        <w:rPr>
          <w:lang w:val="en-GB" w:eastAsia="zh-CN"/>
        </w:rPr>
        <w:t xml:space="preserve"> LMS channel</w:t>
      </w:r>
      <w:r>
        <w:rPr>
          <w:lang w:val="en-GB" w:eastAsia="zh-CN"/>
        </w:rPr>
        <w:t xml:space="preserve"> model described in </w:t>
      </w:r>
      <w:r w:rsidR="000D1C42">
        <w:rPr>
          <w:lang w:val="en-GB" w:eastAsia="zh-CN"/>
        </w:rPr>
        <w:t>[1]</w:t>
      </w:r>
      <w:r>
        <w:rPr>
          <w:lang w:val="en-GB" w:eastAsia="zh-CN"/>
        </w:rPr>
        <w:t>, f</w:t>
      </w:r>
      <w:r w:rsidR="00483335">
        <w:rPr>
          <w:lang w:val="en-GB" w:eastAsia="zh-CN"/>
        </w:rPr>
        <w:t xml:space="preserve">or </w:t>
      </w:r>
      <w:r w:rsidR="00F00BFB">
        <w:rPr>
          <w:lang w:val="en-GB" w:eastAsia="zh-CN"/>
        </w:rPr>
        <w:t>different</w:t>
      </w:r>
      <w:r w:rsidR="00483335">
        <w:rPr>
          <w:lang w:val="en-GB" w:eastAsia="zh-CN"/>
        </w:rPr>
        <w:t xml:space="preserve"> elevations (20, 30, 45, 60 and 70°) and environments</w:t>
      </w:r>
      <w:r w:rsidR="00F00BFB">
        <w:rPr>
          <w:lang w:val="en-GB" w:eastAsia="zh-CN"/>
        </w:rPr>
        <w:t xml:space="preserve"> (residential, suburban, urban, </w:t>
      </w:r>
      <w:r w:rsidR="00F423CB">
        <w:rPr>
          <w:lang w:val="en-GB" w:eastAsia="zh-CN"/>
        </w:rPr>
        <w:t xml:space="preserve">rural </w:t>
      </w:r>
      <w:r w:rsidR="00F11CA7">
        <w:rPr>
          <w:lang w:val="en-GB" w:eastAsia="zh-CN"/>
        </w:rPr>
        <w:t>wooded</w:t>
      </w:r>
      <w:r w:rsidR="00F00BFB">
        <w:rPr>
          <w:lang w:val="en-GB" w:eastAsia="zh-CN"/>
        </w:rPr>
        <w:t xml:space="preserve">), we obtained the following figures in S band for the distribution of </w:t>
      </w:r>
      <w:proofErr w:type="spellStart"/>
      <w:r w:rsidR="00F00BFB">
        <w:rPr>
          <w:lang w:val="en-GB" w:eastAsia="zh-CN"/>
        </w:rPr>
        <w:t>Ricean</w:t>
      </w:r>
      <w:proofErr w:type="spellEnd"/>
      <w:r w:rsidR="00F00BFB">
        <w:rPr>
          <w:lang w:val="en-GB" w:eastAsia="zh-CN"/>
        </w:rPr>
        <w:t xml:space="preserve"> K-factors</w:t>
      </w:r>
      <w:r w:rsidR="009231E0">
        <w:rPr>
          <w:lang w:val="en-GB" w:eastAsia="zh-CN"/>
        </w:rPr>
        <w:t xml:space="preserve"> and power</w:t>
      </w:r>
      <w:r w:rsidR="00F00BFB">
        <w:rPr>
          <w:lang w:val="en-GB" w:eastAsia="zh-CN"/>
        </w:rPr>
        <w:t xml:space="preserve">: </w:t>
      </w:r>
    </w:p>
    <w:p w:rsidR="00483335" w:rsidRDefault="00483335" w:rsidP="00483335">
      <w:pPr>
        <w:keepNext/>
        <w:jc w:val="center"/>
      </w:pPr>
      <w:r>
        <w:rPr>
          <w:noProof/>
          <w:lang w:val="fr-FR" w:eastAsia="fr-FR"/>
        </w:rPr>
        <w:lastRenderedPageBreak/>
        <w:drawing>
          <wp:inline distT="0" distB="0" distL="0" distR="0" wp14:anchorId="1BA5CB48" wp14:editId="42744EC4">
            <wp:extent cx="2932035" cy="2160000"/>
            <wp:effectExtent l="0" t="0" r="1905" b="0"/>
            <wp:docPr id="1" name="Image 1" descr="D:\Utilisateurs\CAZALENSS\Documents\documents\SMILE\standardisation\contrib_3gpp\contributions_Reno_novembre\residential_Sband_r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ilisateurs\CAZALENSS\Documents\documents\SMILE\standardisation\contrib_3gpp\contributions_Reno_novembre\residential_Sband_ric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2035" cy="2160000"/>
                    </a:xfrm>
                    <a:prstGeom prst="rect">
                      <a:avLst/>
                    </a:prstGeom>
                    <a:noFill/>
                    <a:ln>
                      <a:noFill/>
                    </a:ln>
                  </pic:spPr>
                </pic:pic>
              </a:graphicData>
            </a:graphic>
          </wp:inline>
        </w:drawing>
      </w:r>
      <w:r w:rsidR="009231E0" w:rsidRPr="009231E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9231E0">
        <w:rPr>
          <w:noProof/>
          <w:lang w:val="fr-FR" w:eastAsia="fr-FR"/>
        </w:rPr>
        <w:drawing>
          <wp:inline distT="0" distB="0" distL="0" distR="0">
            <wp:extent cx="2873495" cy="2160000"/>
            <wp:effectExtent l="0" t="0" r="3175" b="0"/>
            <wp:docPr id="6" name="Image 6" descr="D:\Utilisateurs\CAZALENSS\Documents\documents\SMILE\standardisation\contrib_3gpp\contributions_Reno_novembre\residential_Sband_pow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tilisateurs\CAZALENSS\Documents\documents\SMILE\standardisation\contrib_3gpp\contributions_Reno_novembre\residential_Sband_powe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3495" cy="2160000"/>
                    </a:xfrm>
                    <a:prstGeom prst="rect">
                      <a:avLst/>
                    </a:prstGeom>
                    <a:noFill/>
                    <a:ln>
                      <a:noFill/>
                    </a:ln>
                  </pic:spPr>
                </pic:pic>
              </a:graphicData>
            </a:graphic>
          </wp:inline>
        </w:drawing>
      </w:r>
    </w:p>
    <w:p w:rsidR="00A00545" w:rsidRDefault="00483335" w:rsidP="00483335">
      <w:pPr>
        <w:pStyle w:val="Lgende"/>
      </w:pPr>
      <w:r>
        <w:t xml:space="preserve">Figure </w:t>
      </w:r>
      <w:r>
        <w:fldChar w:fldCharType="begin"/>
      </w:r>
      <w:r>
        <w:instrText xml:space="preserve"> SEQ Figure \* ARABIC </w:instrText>
      </w:r>
      <w:r>
        <w:fldChar w:fldCharType="separate"/>
      </w:r>
      <w:r w:rsidR="000D1C42">
        <w:rPr>
          <w:noProof/>
        </w:rPr>
        <w:t>1</w:t>
      </w:r>
      <w:r>
        <w:fldChar w:fldCharType="end"/>
      </w:r>
      <w:r>
        <w:t xml:space="preserve"> : Residential environment</w:t>
      </w:r>
      <w:r w:rsidR="00205E3D">
        <w:t xml:space="preserve"> – S band</w:t>
      </w:r>
    </w:p>
    <w:p w:rsidR="00E21B32" w:rsidRPr="00E21B32" w:rsidRDefault="00E21B32" w:rsidP="00E21B32">
      <w:pPr>
        <w:rPr>
          <w:lang w:val="en-GB" w:eastAsia="zh-CN"/>
        </w:rPr>
      </w:pPr>
    </w:p>
    <w:p w:rsidR="00F00BFB" w:rsidRDefault="00F00BFB" w:rsidP="00F00BFB">
      <w:pPr>
        <w:keepNext/>
        <w:jc w:val="center"/>
      </w:pPr>
      <w:r>
        <w:rPr>
          <w:noProof/>
          <w:lang w:val="fr-FR" w:eastAsia="fr-FR"/>
        </w:rPr>
        <w:drawing>
          <wp:inline distT="0" distB="0" distL="0" distR="0" wp14:anchorId="62445A67" wp14:editId="734D024C">
            <wp:extent cx="3066625" cy="2160000"/>
            <wp:effectExtent l="0" t="0" r="635" b="0"/>
            <wp:docPr id="2" name="Image 2" descr="D:\Utilisateurs\CAZALENSS\Documents\documents\SMILE\standardisation\contrib_3gpp\contributions_Reno_novembre\suburban_Sband_r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ilisateurs\CAZALENSS\Documents\documents\SMILE\standardisation\contrib_3gpp\contributions_Reno_novembre\suburban_Sband_ric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6625" cy="2160000"/>
                    </a:xfrm>
                    <a:prstGeom prst="rect">
                      <a:avLst/>
                    </a:prstGeom>
                    <a:noFill/>
                    <a:ln>
                      <a:noFill/>
                    </a:ln>
                  </pic:spPr>
                </pic:pic>
              </a:graphicData>
            </a:graphic>
          </wp:inline>
        </w:drawing>
      </w:r>
      <w:r w:rsidR="009231E0" w:rsidRPr="009231E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9231E0">
        <w:rPr>
          <w:noProof/>
          <w:lang w:val="fr-FR" w:eastAsia="fr-FR"/>
        </w:rPr>
        <w:drawing>
          <wp:inline distT="0" distB="0" distL="0" distR="0">
            <wp:extent cx="2799008" cy="2160000"/>
            <wp:effectExtent l="0" t="0" r="1905" b="0"/>
            <wp:docPr id="7" name="Image 7" descr="D:\Utilisateurs\CAZALENSS\Documents\documents\SMILE\standardisation\contrib_3gpp\contributions_Reno_novembre\suburban_Sband_pow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tilisateurs\CAZALENSS\Documents\documents\SMILE\standardisation\contrib_3gpp\contributions_Reno_novembre\suburban_Sband_power.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9008" cy="2160000"/>
                    </a:xfrm>
                    <a:prstGeom prst="rect">
                      <a:avLst/>
                    </a:prstGeom>
                    <a:noFill/>
                    <a:ln>
                      <a:noFill/>
                    </a:ln>
                  </pic:spPr>
                </pic:pic>
              </a:graphicData>
            </a:graphic>
          </wp:inline>
        </w:drawing>
      </w:r>
    </w:p>
    <w:p w:rsidR="00483335" w:rsidRDefault="00F00BFB" w:rsidP="00F00BFB">
      <w:pPr>
        <w:pStyle w:val="Lgende"/>
      </w:pPr>
      <w:r>
        <w:t xml:space="preserve">Figure </w:t>
      </w:r>
      <w:r>
        <w:fldChar w:fldCharType="begin"/>
      </w:r>
      <w:r>
        <w:instrText xml:space="preserve"> SEQ Figure \* ARABIC </w:instrText>
      </w:r>
      <w:r>
        <w:fldChar w:fldCharType="separate"/>
      </w:r>
      <w:r w:rsidR="000D1C42">
        <w:rPr>
          <w:noProof/>
        </w:rPr>
        <w:t>2</w:t>
      </w:r>
      <w:r>
        <w:fldChar w:fldCharType="end"/>
      </w:r>
      <w:r>
        <w:t xml:space="preserve"> : Suburban environment</w:t>
      </w:r>
      <w:r w:rsidR="00205E3D">
        <w:t xml:space="preserve"> – S band</w:t>
      </w:r>
    </w:p>
    <w:p w:rsidR="00050EC9" w:rsidRDefault="00050EC9" w:rsidP="00050EC9">
      <w:pPr>
        <w:keepNext/>
        <w:jc w:val="center"/>
      </w:pPr>
      <w:r>
        <w:rPr>
          <w:noProof/>
          <w:lang w:val="fr-FR" w:eastAsia="fr-FR"/>
        </w:rPr>
        <w:drawing>
          <wp:inline distT="0" distB="0" distL="0" distR="0" wp14:anchorId="6AB9D121" wp14:editId="7598D945">
            <wp:extent cx="2868651" cy="2160000"/>
            <wp:effectExtent l="0" t="0" r="8255" b="0"/>
            <wp:docPr id="4" name="Image 4" descr="D:\Utilisateurs\CAZALENSS\Documents\documents\SMILE\standardisation\contrib_3gpp\contributions_Reno_novembre\wooded_Sband_r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tilisateurs\CAZALENSS\Documents\documents\SMILE\standardisation\contrib_3gpp\contributions_Reno_novembre\wooded_Sband_ric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8651" cy="2160000"/>
                    </a:xfrm>
                    <a:prstGeom prst="rect">
                      <a:avLst/>
                    </a:prstGeom>
                    <a:noFill/>
                    <a:ln>
                      <a:noFill/>
                    </a:ln>
                  </pic:spPr>
                </pic:pic>
              </a:graphicData>
            </a:graphic>
          </wp:inline>
        </w:drawing>
      </w:r>
      <w:r w:rsidR="009231E0" w:rsidRPr="009231E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9231E0">
        <w:rPr>
          <w:noProof/>
          <w:lang w:val="fr-FR" w:eastAsia="fr-FR"/>
        </w:rPr>
        <w:drawing>
          <wp:inline distT="0" distB="0" distL="0" distR="0" wp14:anchorId="03D416B2" wp14:editId="7A774A0E">
            <wp:extent cx="2764547" cy="2160000"/>
            <wp:effectExtent l="0" t="0" r="0" b="0"/>
            <wp:docPr id="8" name="Image 8" descr="D:\Utilisateurs\CAZALENSS\Documents\documents\SMILE\standardisation\contrib_3gpp\contributions_Reno_novembre\wooded_Sband_pow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Utilisateurs\CAZALENSS\Documents\documents\SMILE\standardisation\contrib_3gpp\contributions_Reno_novembre\wooded_Sband_power.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4547" cy="2160000"/>
                    </a:xfrm>
                    <a:prstGeom prst="rect">
                      <a:avLst/>
                    </a:prstGeom>
                    <a:noFill/>
                    <a:ln>
                      <a:noFill/>
                    </a:ln>
                  </pic:spPr>
                </pic:pic>
              </a:graphicData>
            </a:graphic>
          </wp:inline>
        </w:drawing>
      </w:r>
    </w:p>
    <w:p w:rsidR="00F00BFB" w:rsidRDefault="00050EC9" w:rsidP="00050EC9">
      <w:pPr>
        <w:pStyle w:val="Lgende"/>
      </w:pPr>
      <w:r>
        <w:t xml:space="preserve">Figure </w:t>
      </w:r>
      <w:r>
        <w:fldChar w:fldCharType="begin"/>
      </w:r>
      <w:r>
        <w:instrText xml:space="preserve"> SEQ Figure \* ARABIC </w:instrText>
      </w:r>
      <w:r>
        <w:fldChar w:fldCharType="separate"/>
      </w:r>
      <w:r w:rsidR="000D1C42">
        <w:rPr>
          <w:noProof/>
        </w:rPr>
        <w:t>3</w:t>
      </w:r>
      <w:r>
        <w:fldChar w:fldCharType="end"/>
      </w:r>
      <w:r>
        <w:t xml:space="preserve"> : Wooded environment</w:t>
      </w:r>
      <w:r w:rsidR="00205E3D">
        <w:t xml:space="preserve"> – S band</w:t>
      </w:r>
    </w:p>
    <w:p w:rsidR="00050EC9" w:rsidRDefault="00050EC9" w:rsidP="00050EC9">
      <w:pPr>
        <w:rPr>
          <w:lang w:val="en-GB" w:eastAsia="zh-CN"/>
        </w:rPr>
      </w:pPr>
    </w:p>
    <w:p w:rsidR="00F00BFB" w:rsidRDefault="00F00BFB" w:rsidP="00F00BFB">
      <w:pPr>
        <w:keepNext/>
        <w:jc w:val="center"/>
      </w:pPr>
      <w:r>
        <w:rPr>
          <w:noProof/>
          <w:lang w:val="fr-FR" w:eastAsia="fr-FR"/>
        </w:rPr>
        <w:lastRenderedPageBreak/>
        <w:drawing>
          <wp:inline distT="0" distB="0" distL="0" distR="0" wp14:anchorId="57497C38" wp14:editId="392F52F3">
            <wp:extent cx="2875239" cy="2160000"/>
            <wp:effectExtent l="0" t="0" r="1905" b="0"/>
            <wp:docPr id="3" name="Image 3" descr="D:\Utilisateurs\CAZALENSS\Documents\documents\SMILE\standardisation\contrib_3gpp\contributions_Reno_novembre\urban_Sband_r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tilisateurs\CAZALENSS\Documents\documents\SMILE\standardisation\contrib_3gpp\contributions_Reno_novembre\urban_Sband_ric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5239" cy="2160000"/>
                    </a:xfrm>
                    <a:prstGeom prst="rect">
                      <a:avLst/>
                    </a:prstGeom>
                    <a:noFill/>
                    <a:ln>
                      <a:noFill/>
                    </a:ln>
                  </pic:spPr>
                </pic:pic>
              </a:graphicData>
            </a:graphic>
          </wp:inline>
        </w:drawing>
      </w:r>
      <w:r w:rsidR="009231E0" w:rsidRPr="009231E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9231E0">
        <w:rPr>
          <w:noProof/>
          <w:lang w:val="fr-FR" w:eastAsia="fr-FR"/>
        </w:rPr>
        <w:drawing>
          <wp:inline distT="0" distB="0" distL="0" distR="0">
            <wp:extent cx="2763154" cy="2160000"/>
            <wp:effectExtent l="0" t="0" r="0" b="0"/>
            <wp:docPr id="9" name="Image 9" descr="D:\Utilisateurs\CAZALENSS\Documents\documents\SMILE\standardisation\contrib_3gpp\contributions_Reno_novembre\urban_Sband_pow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ilisateurs\CAZALENSS\Documents\documents\SMILE\standardisation\contrib_3gpp\contributions_Reno_novembre\urban_Sband_power.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63154" cy="2160000"/>
                    </a:xfrm>
                    <a:prstGeom prst="rect">
                      <a:avLst/>
                    </a:prstGeom>
                    <a:noFill/>
                    <a:ln>
                      <a:noFill/>
                    </a:ln>
                  </pic:spPr>
                </pic:pic>
              </a:graphicData>
            </a:graphic>
          </wp:inline>
        </w:drawing>
      </w:r>
    </w:p>
    <w:p w:rsidR="00F00BFB" w:rsidRDefault="00F00BFB" w:rsidP="00F00BFB">
      <w:pPr>
        <w:pStyle w:val="Lgende"/>
      </w:pPr>
      <w:r>
        <w:t xml:space="preserve">Figure </w:t>
      </w:r>
      <w:r>
        <w:fldChar w:fldCharType="begin"/>
      </w:r>
      <w:r>
        <w:instrText xml:space="preserve"> SEQ Figure \* ARABIC </w:instrText>
      </w:r>
      <w:r>
        <w:fldChar w:fldCharType="separate"/>
      </w:r>
      <w:r w:rsidR="000D1C42">
        <w:rPr>
          <w:noProof/>
        </w:rPr>
        <w:t>4</w:t>
      </w:r>
      <w:r>
        <w:fldChar w:fldCharType="end"/>
      </w:r>
      <w:r>
        <w:t xml:space="preserve"> : Urban environment</w:t>
      </w:r>
      <w:r w:rsidR="00205E3D">
        <w:t xml:space="preserve"> – S band</w:t>
      </w:r>
    </w:p>
    <w:p w:rsidR="0034268E" w:rsidRDefault="0034268E" w:rsidP="0034268E">
      <w:pPr>
        <w:rPr>
          <w:lang w:val="en-GB" w:eastAsia="zh-CN"/>
        </w:rPr>
      </w:pPr>
    </w:p>
    <w:p w:rsidR="00580B9E" w:rsidRDefault="00580B9E" w:rsidP="00580B9E">
      <w:pPr>
        <w:pStyle w:val="Lgende"/>
      </w:pPr>
      <w:r>
        <w:t xml:space="preserve">Table </w:t>
      </w:r>
      <w:r>
        <w:fldChar w:fldCharType="begin"/>
      </w:r>
      <w:r>
        <w:instrText xml:space="preserve"> SEQ Tableau \* ARABIC </w:instrText>
      </w:r>
      <w:r>
        <w:fldChar w:fldCharType="separate"/>
      </w:r>
      <w:r w:rsidR="000D1C42">
        <w:rPr>
          <w:noProof/>
        </w:rPr>
        <w:t>1</w:t>
      </w:r>
      <w:r>
        <w:fldChar w:fldCharType="end"/>
      </w:r>
      <w:r>
        <w:t xml:space="preserve">: Mean </w:t>
      </w:r>
      <w:proofErr w:type="spellStart"/>
      <w:r>
        <w:t>Ricean</w:t>
      </w:r>
      <w:proofErr w:type="spellEnd"/>
      <w:r>
        <w:t xml:space="preserve"> K-factor (dB) for S band</w:t>
      </w:r>
    </w:p>
    <w:tbl>
      <w:tblPr>
        <w:tblStyle w:val="Grilleclaire"/>
        <w:tblW w:w="0" w:type="auto"/>
        <w:tblLook w:val="06A0" w:firstRow="1" w:lastRow="0" w:firstColumn="1" w:lastColumn="0" w:noHBand="1" w:noVBand="1"/>
      </w:tblPr>
      <w:tblGrid>
        <w:gridCol w:w="2612"/>
        <w:gridCol w:w="1411"/>
        <w:gridCol w:w="1413"/>
        <w:gridCol w:w="1413"/>
        <w:gridCol w:w="1413"/>
        <w:gridCol w:w="1358"/>
      </w:tblGrid>
      <w:tr w:rsidR="0034268E" w:rsidTr="004879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tcPr>
          <w:p w:rsidR="00050EC9" w:rsidRDefault="00050EC9" w:rsidP="00483335">
            <w:pPr>
              <w:rPr>
                <w:lang w:val="en-GB" w:eastAsia="zh-CN"/>
              </w:rPr>
            </w:pPr>
            <w:r>
              <w:rPr>
                <w:lang w:val="en-GB" w:eastAsia="zh-CN"/>
              </w:rPr>
              <w:t>Environment/Elevation</w:t>
            </w:r>
          </w:p>
        </w:tc>
        <w:tc>
          <w:tcPr>
            <w:tcW w:w="1466" w:type="dxa"/>
          </w:tcPr>
          <w:p w:rsidR="00050EC9" w:rsidRDefault="00050EC9" w:rsidP="00F11CA7">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20°</w:t>
            </w:r>
          </w:p>
        </w:tc>
        <w:tc>
          <w:tcPr>
            <w:tcW w:w="1467" w:type="dxa"/>
          </w:tcPr>
          <w:p w:rsidR="00050EC9" w:rsidRDefault="00050EC9" w:rsidP="00F11CA7">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30°</w:t>
            </w:r>
          </w:p>
        </w:tc>
        <w:tc>
          <w:tcPr>
            <w:tcW w:w="1467" w:type="dxa"/>
          </w:tcPr>
          <w:p w:rsidR="00050EC9" w:rsidRDefault="00050EC9" w:rsidP="00F11CA7">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45°</w:t>
            </w:r>
          </w:p>
        </w:tc>
        <w:tc>
          <w:tcPr>
            <w:tcW w:w="1467" w:type="dxa"/>
          </w:tcPr>
          <w:p w:rsidR="00050EC9" w:rsidRDefault="00050EC9" w:rsidP="00F11CA7">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60°</w:t>
            </w:r>
          </w:p>
        </w:tc>
        <w:tc>
          <w:tcPr>
            <w:tcW w:w="1408" w:type="dxa"/>
          </w:tcPr>
          <w:p w:rsidR="00050EC9" w:rsidRDefault="00050EC9" w:rsidP="00F11CA7">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70°</w:t>
            </w:r>
          </w:p>
        </w:tc>
      </w:tr>
      <w:tr w:rsidR="0034268E" w:rsidTr="00487992">
        <w:tc>
          <w:tcPr>
            <w:cnfStyle w:val="001000000000" w:firstRow="0" w:lastRow="0" w:firstColumn="1" w:lastColumn="0" w:oddVBand="0" w:evenVBand="0" w:oddHBand="0" w:evenHBand="0" w:firstRowFirstColumn="0" w:firstRowLastColumn="0" w:lastRowFirstColumn="0" w:lastRowLastColumn="0"/>
            <w:tcW w:w="2345" w:type="dxa"/>
          </w:tcPr>
          <w:p w:rsidR="00050EC9" w:rsidRDefault="00050EC9" w:rsidP="00483335">
            <w:pPr>
              <w:rPr>
                <w:lang w:val="en-GB" w:eastAsia="zh-CN"/>
              </w:rPr>
            </w:pPr>
            <w:r>
              <w:rPr>
                <w:lang w:val="en-GB" w:eastAsia="zh-CN"/>
              </w:rPr>
              <w:t>Residential</w:t>
            </w:r>
          </w:p>
        </w:tc>
        <w:tc>
          <w:tcPr>
            <w:tcW w:w="1466"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11.11</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13.58</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16.69</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19.05</w:t>
            </w:r>
          </w:p>
        </w:tc>
        <w:tc>
          <w:tcPr>
            <w:tcW w:w="1408"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21.22</w:t>
            </w:r>
          </w:p>
        </w:tc>
      </w:tr>
      <w:tr w:rsidR="0034268E" w:rsidTr="00487992">
        <w:tc>
          <w:tcPr>
            <w:cnfStyle w:val="001000000000" w:firstRow="0" w:lastRow="0" w:firstColumn="1" w:lastColumn="0" w:oddVBand="0" w:evenVBand="0" w:oddHBand="0" w:evenHBand="0" w:firstRowFirstColumn="0" w:firstRowLastColumn="0" w:lastRowFirstColumn="0" w:lastRowLastColumn="0"/>
            <w:tcW w:w="2345" w:type="dxa"/>
          </w:tcPr>
          <w:p w:rsidR="00050EC9" w:rsidRDefault="00050EC9" w:rsidP="00483335">
            <w:pPr>
              <w:rPr>
                <w:lang w:val="en-GB" w:eastAsia="zh-CN"/>
              </w:rPr>
            </w:pPr>
            <w:r>
              <w:rPr>
                <w:lang w:val="en-GB" w:eastAsia="zh-CN"/>
              </w:rPr>
              <w:t>Suburban</w:t>
            </w:r>
          </w:p>
        </w:tc>
        <w:tc>
          <w:tcPr>
            <w:tcW w:w="1466"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6.91</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12.36</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16.88</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17.73</w:t>
            </w:r>
          </w:p>
        </w:tc>
        <w:tc>
          <w:tcPr>
            <w:tcW w:w="1408"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18.07</w:t>
            </w:r>
          </w:p>
        </w:tc>
      </w:tr>
      <w:tr w:rsidR="0034268E" w:rsidTr="00487992">
        <w:tc>
          <w:tcPr>
            <w:cnfStyle w:val="001000000000" w:firstRow="0" w:lastRow="0" w:firstColumn="1" w:lastColumn="0" w:oddVBand="0" w:evenVBand="0" w:oddHBand="0" w:evenHBand="0" w:firstRowFirstColumn="0" w:firstRowLastColumn="0" w:lastRowFirstColumn="0" w:lastRowLastColumn="0"/>
            <w:tcW w:w="2345" w:type="dxa"/>
          </w:tcPr>
          <w:p w:rsidR="00050EC9" w:rsidRDefault="00050EC9" w:rsidP="00483335">
            <w:pPr>
              <w:rPr>
                <w:lang w:val="en-GB" w:eastAsia="zh-CN"/>
              </w:rPr>
            </w:pPr>
            <w:r>
              <w:rPr>
                <w:lang w:val="en-GB" w:eastAsia="zh-CN"/>
              </w:rPr>
              <w:t>Wooded</w:t>
            </w:r>
          </w:p>
        </w:tc>
        <w:tc>
          <w:tcPr>
            <w:tcW w:w="1466"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8.71</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10.17</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14.20</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14.43</w:t>
            </w:r>
          </w:p>
        </w:tc>
        <w:tc>
          <w:tcPr>
            <w:tcW w:w="1408"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16.65</w:t>
            </w:r>
          </w:p>
        </w:tc>
      </w:tr>
      <w:tr w:rsidR="0034268E" w:rsidTr="00487992">
        <w:tc>
          <w:tcPr>
            <w:cnfStyle w:val="001000000000" w:firstRow="0" w:lastRow="0" w:firstColumn="1" w:lastColumn="0" w:oddVBand="0" w:evenVBand="0" w:oddHBand="0" w:evenHBand="0" w:firstRowFirstColumn="0" w:firstRowLastColumn="0" w:lastRowFirstColumn="0" w:lastRowLastColumn="0"/>
            <w:tcW w:w="2345" w:type="dxa"/>
          </w:tcPr>
          <w:p w:rsidR="00050EC9" w:rsidRDefault="00050EC9" w:rsidP="00483335">
            <w:pPr>
              <w:rPr>
                <w:lang w:val="en-GB" w:eastAsia="zh-CN"/>
              </w:rPr>
            </w:pPr>
            <w:r>
              <w:rPr>
                <w:lang w:val="en-GB" w:eastAsia="zh-CN"/>
              </w:rPr>
              <w:t>Urban</w:t>
            </w:r>
          </w:p>
        </w:tc>
        <w:tc>
          <w:tcPr>
            <w:tcW w:w="1466"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4.89</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8.52</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11.55</w:t>
            </w:r>
          </w:p>
        </w:tc>
        <w:tc>
          <w:tcPr>
            <w:tcW w:w="1467" w:type="dxa"/>
          </w:tcPr>
          <w:p w:rsidR="00050EC9" w:rsidRDefault="00050EC9"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14.72</w:t>
            </w:r>
          </w:p>
        </w:tc>
        <w:tc>
          <w:tcPr>
            <w:tcW w:w="1408" w:type="dxa"/>
          </w:tcPr>
          <w:p w:rsidR="00050EC9" w:rsidRDefault="00050EC9" w:rsidP="00F11CA7">
            <w:pPr>
              <w:keepNext/>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18.07</w:t>
            </w:r>
          </w:p>
        </w:tc>
      </w:tr>
    </w:tbl>
    <w:p w:rsidR="00580B9E" w:rsidRDefault="00580B9E" w:rsidP="009231E0">
      <w:pPr>
        <w:jc w:val="both"/>
        <w:rPr>
          <w:lang w:val="en-GB" w:eastAsia="zh-CN"/>
        </w:rPr>
      </w:pPr>
    </w:p>
    <w:p w:rsidR="00473CF2" w:rsidRDefault="00330531" w:rsidP="009231E0">
      <w:pPr>
        <w:jc w:val="both"/>
        <w:rPr>
          <w:lang w:val="en-GB" w:eastAsia="zh-CN"/>
        </w:rPr>
      </w:pPr>
      <w:r>
        <w:rPr>
          <w:lang w:val="en-GB" w:eastAsia="zh-CN"/>
        </w:rPr>
        <w:t xml:space="preserve">We can first note that higher is the elevation, higher is the mean </w:t>
      </w:r>
      <w:proofErr w:type="spellStart"/>
      <w:r>
        <w:rPr>
          <w:lang w:val="en-GB" w:eastAsia="zh-CN"/>
        </w:rPr>
        <w:t>Ricean</w:t>
      </w:r>
      <w:proofErr w:type="spellEnd"/>
      <w:r>
        <w:rPr>
          <w:lang w:val="en-GB" w:eastAsia="zh-CN"/>
        </w:rPr>
        <w:t xml:space="preserve"> K-factor. </w:t>
      </w:r>
      <w:r w:rsidR="00473CF2">
        <w:rPr>
          <w:lang w:val="en-GB" w:eastAsia="zh-CN"/>
        </w:rPr>
        <w:t xml:space="preserve">Highest is the </w:t>
      </w:r>
      <w:proofErr w:type="spellStart"/>
      <w:r w:rsidR="00473CF2">
        <w:rPr>
          <w:lang w:val="en-GB" w:eastAsia="zh-CN"/>
        </w:rPr>
        <w:t>Ricean</w:t>
      </w:r>
      <w:proofErr w:type="spellEnd"/>
      <w:r w:rsidR="00473CF2">
        <w:rPr>
          <w:lang w:val="en-GB" w:eastAsia="zh-CN"/>
        </w:rPr>
        <w:t xml:space="preserve"> K-factor, more the channel has a strong LOS component.</w:t>
      </w:r>
    </w:p>
    <w:p w:rsidR="009231E0" w:rsidRDefault="00330531" w:rsidP="009231E0">
      <w:pPr>
        <w:jc w:val="both"/>
        <w:rPr>
          <w:lang w:val="en-GB" w:eastAsia="zh-CN"/>
        </w:rPr>
      </w:pPr>
      <w:r>
        <w:rPr>
          <w:lang w:val="en-GB" w:eastAsia="zh-CN"/>
        </w:rPr>
        <w:t xml:space="preserve">The Residential environment </w:t>
      </w:r>
      <w:r w:rsidR="009231E0">
        <w:rPr>
          <w:lang w:val="en-GB" w:eastAsia="zh-CN"/>
        </w:rPr>
        <w:t>seems to be</w:t>
      </w:r>
      <w:r>
        <w:rPr>
          <w:lang w:val="en-GB" w:eastAsia="zh-CN"/>
        </w:rPr>
        <w:t xml:space="preserve"> the more favourable environment, with a mean </w:t>
      </w:r>
      <w:proofErr w:type="spellStart"/>
      <w:r>
        <w:rPr>
          <w:lang w:val="en-GB" w:eastAsia="zh-CN"/>
        </w:rPr>
        <w:t>Ricean</w:t>
      </w:r>
      <w:proofErr w:type="spellEnd"/>
      <w:r>
        <w:rPr>
          <w:lang w:val="en-GB" w:eastAsia="zh-CN"/>
        </w:rPr>
        <w:t xml:space="preserve"> K-factor between 11 and 21dB. The Urban environment </w:t>
      </w:r>
      <w:r w:rsidR="009231E0">
        <w:rPr>
          <w:lang w:val="en-GB" w:eastAsia="zh-CN"/>
        </w:rPr>
        <w:t>seems to be</w:t>
      </w:r>
      <w:r>
        <w:rPr>
          <w:lang w:val="en-GB" w:eastAsia="zh-CN"/>
        </w:rPr>
        <w:t xml:space="preserve"> the less favourable environment, with a mean </w:t>
      </w:r>
      <w:proofErr w:type="spellStart"/>
      <w:r>
        <w:rPr>
          <w:lang w:val="en-GB" w:eastAsia="zh-CN"/>
        </w:rPr>
        <w:t>Ricean</w:t>
      </w:r>
      <w:proofErr w:type="spellEnd"/>
      <w:r>
        <w:rPr>
          <w:lang w:val="en-GB" w:eastAsia="zh-CN"/>
        </w:rPr>
        <w:t xml:space="preserve"> K-factor between </w:t>
      </w:r>
      <w:r w:rsidR="009231E0">
        <w:rPr>
          <w:lang w:val="en-GB" w:eastAsia="zh-CN"/>
        </w:rPr>
        <w:t>5 and 18dB. Suburban and wooded environments have intermedia</w:t>
      </w:r>
      <w:r w:rsidR="00244674">
        <w:rPr>
          <w:lang w:val="en-GB" w:eastAsia="zh-CN"/>
        </w:rPr>
        <w:t>te</w:t>
      </w:r>
      <w:r w:rsidR="009231E0">
        <w:rPr>
          <w:lang w:val="en-GB" w:eastAsia="zh-CN"/>
        </w:rPr>
        <w:t xml:space="preserve"> values for mean </w:t>
      </w:r>
      <w:proofErr w:type="spellStart"/>
      <w:r w:rsidR="009231E0">
        <w:rPr>
          <w:lang w:val="en-GB" w:eastAsia="zh-CN"/>
        </w:rPr>
        <w:t>Ricean</w:t>
      </w:r>
      <w:proofErr w:type="spellEnd"/>
      <w:r w:rsidR="009231E0">
        <w:rPr>
          <w:lang w:val="en-GB" w:eastAsia="zh-CN"/>
        </w:rPr>
        <w:t xml:space="preserve"> K-factor.</w:t>
      </w:r>
    </w:p>
    <w:p w:rsidR="00580B9E" w:rsidRDefault="00580B9E" w:rsidP="00580B9E">
      <w:pPr>
        <w:pStyle w:val="Lgende"/>
        <w:keepNext/>
      </w:pPr>
      <w:r>
        <w:t xml:space="preserve">Table </w:t>
      </w:r>
      <w:r>
        <w:fldChar w:fldCharType="begin"/>
      </w:r>
      <w:r>
        <w:instrText xml:space="preserve"> SEQ Tableau \* ARABIC </w:instrText>
      </w:r>
      <w:r>
        <w:fldChar w:fldCharType="separate"/>
      </w:r>
      <w:r w:rsidR="000D1C42">
        <w:rPr>
          <w:noProof/>
        </w:rPr>
        <w:t>2</w:t>
      </w:r>
      <w:r>
        <w:fldChar w:fldCharType="end"/>
      </w:r>
      <w:r>
        <w:t>: Mean power (dB) for S band</w:t>
      </w:r>
    </w:p>
    <w:tbl>
      <w:tblPr>
        <w:tblStyle w:val="Grilleclaire"/>
        <w:tblW w:w="0" w:type="auto"/>
        <w:tblLook w:val="06A0" w:firstRow="1" w:lastRow="0" w:firstColumn="1" w:lastColumn="0" w:noHBand="1" w:noVBand="1"/>
      </w:tblPr>
      <w:tblGrid>
        <w:gridCol w:w="2612"/>
        <w:gridCol w:w="1412"/>
        <w:gridCol w:w="1413"/>
        <w:gridCol w:w="1413"/>
        <w:gridCol w:w="1413"/>
        <w:gridCol w:w="1357"/>
      </w:tblGrid>
      <w:tr w:rsidR="0034268E" w:rsidTr="004879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5" w:type="dxa"/>
          </w:tcPr>
          <w:p w:rsidR="0034268E" w:rsidRDefault="0034268E" w:rsidP="00244674">
            <w:pPr>
              <w:rPr>
                <w:lang w:val="en-GB" w:eastAsia="zh-CN"/>
              </w:rPr>
            </w:pPr>
            <w:r>
              <w:rPr>
                <w:lang w:val="en-GB" w:eastAsia="zh-CN"/>
              </w:rPr>
              <w:t>Environment/Elevation</w:t>
            </w:r>
          </w:p>
        </w:tc>
        <w:tc>
          <w:tcPr>
            <w:tcW w:w="1467" w:type="dxa"/>
          </w:tcPr>
          <w:p w:rsidR="0034268E" w:rsidRDefault="0034268E" w:rsidP="00F11CA7">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20°</w:t>
            </w:r>
          </w:p>
        </w:tc>
        <w:tc>
          <w:tcPr>
            <w:tcW w:w="1467" w:type="dxa"/>
          </w:tcPr>
          <w:p w:rsidR="0034268E" w:rsidRDefault="0034268E" w:rsidP="00F11CA7">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30°</w:t>
            </w:r>
          </w:p>
        </w:tc>
        <w:tc>
          <w:tcPr>
            <w:tcW w:w="1467" w:type="dxa"/>
          </w:tcPr>
          <w:p w:rsidR="0034268E" w:rsidRDefault="0034268E" w:rsidP="00F11CA7">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45°</w:t>
            </w:r>
          </w:p>
        </w:tc>
        <w:tc>
          <w:tcPr>
            <w:tcW w:w="1467" w:type="dxa"/>
          </w:tcPr>
          <w:p w:rsidR="0034268E" w:rsidRDefault="0034268E" w:rsidP="00F11CA7">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60°</w:t>
            </w:r>
          </w:p>
        </w:tc>
        <w:tc>
          <w:tcPr>
            <w:tcW w:w="1407" w:type="dxa"/>
          </w:tcPr>
          <w:p w:rsidR="0034268E" w:rsidRDefault="0034268E" w:rsidP="00F11CA7">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70°</w:t>
            </w:r>
          </w:p>
        </w:tc>
      </w:tr>
      <w:tr w:rsidR="0034268E" w:rsidTr="00487992">
        <w:tc>
          <w:tcPr>
            <w:cnfStyle w:val="001000000000" w:firstRow="0" w:lastRow="0" w:firstColumn="1" w:lastColumn="0" w:oddVBand="0" w:evenVBand="0" w:oddHBand="0" w:evenHBand="0" w:firstRowFirstColumn="0" w:firstRowLastColumn="0" w:lastRowFirstColumn="0" w:lastRowLastColumn="0"/>
            <w:tcW w:w="2345" w:type="dxa"/>
          </w:tcPr>
          <w:p w:rsidR="0034268E" w:rsidRDefault="0034268E" w:rsidP="00244674">
            <w:pPr>
              <w:rPr>
                <w:lang w:val="en-GB" w:eastAsia="zh-CN"/>
              </w:rPr>
            </w:pPr>
            <w:r>
              <w:rPr>
                <w:lang w:val="en-GB" w:eastAsia="zh-CN"/>
              </w:rPr>
              <w:t>Residential</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-0.74</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-1.53</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-0.85</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-0.98</w:t>
            </w:r>
          </w:p>
        </w:tc>
        <w:tc>
          <w:tcPr>
            <w:tcW w:w="140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-0.56</w:t>
            </w:r>
          </w:p>
        </w:tc>
      </w:tr>
      <w:tr w:rsidR="0034268E" w:rsidTr="00487992">
        <w:tc>
          <w:tcPr>
            <w:cnfStyle w:val="001000000000" w:firstRow="0" w:lastRow="0" w:firstColumn="1" w:lastColumn="0" w:oddVBand="0" w:evenVBand="0" w:oddHBand="0" w:evenHBand="0" w:firstRowFirstColumn="0" w:firstRowLastColumn="0" w:lastRowFirstColumn="0" w:lastRowLastColumn="0"/>
            <w:tcW w:w="2345" w:type="dxa"/>
          </w:tcPr>
          <w:p w:rsidR="0034268E" w:rsidRDefault="0034268E" w:rsidP="00244674">
            <w:pPr>
              <w:rPr>
                <w:lang w:val="en-GB" w:eastAsia="zh-CN"/>
              </w:rPr>
            </w:pPr>
            <w:r>
              <w:rPr>
                <w:lang w:val="en-GB" w:eastAsia="zh-CN"/>
              </w:rPr>
              <w:t>Suburban</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-4.81</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-1.71</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-1.08</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-0.88</w:t>
            </w:r>
          </w:p>
        </w:tc>
        <w:tc>
          <w:tcPr>
            <w:tcW w:w="140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-1.34</w:t>
            </w:r>
          </w:p>
        </w:tc>
      </w:tr>
      <w:tr w:rsidR="0034268E" w:rsidTr="00487992">
        <w:tc>
          <w:tcPr>
            <w:cnfStyle w:val="001000000000" w:firstRow="0" w:lastRow="0" w:firstColumn="1" w:lastColumn="0" w:oddVBand="0" w:evenVBand="0" w:oddHBand="0" w:evenHBand="0" w:firstRowFirstColumn="0" w:firstRowLastColumn="0" w:lastRowFirstColumn="0" w:lastRowLastColumn="0"/>
            <w:tcW w:w="2345" w:type="dxa"/>
          </w:tcPr>
          <w:p w:rsidR="0034268E" w:rsidRDefault="0034268E" w:rsidP="00244674">
            <w:pPr>
              <w:rPr>
                <w:lang w:val="en-GB" w:eastAsia="zh-CN"/>
              </w:rPr>
            </w:pPr>
            <w:r>
              <w:rPr>
                <w:lang w:val="en-GB" w:eastAsia="zh-CN"/>
              </w:rPr>
              <w:t>Wooded</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-2.40</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-2.58</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-1.93</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-1.49</w:t>
            </w:r>
          </w:p>
        </w:tc>
        <w:tc>
          <w:tcPr>
            <w:tcW w:w="140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-0.97</w:t>
            </w:r>
          </w:p>
        </w:tc>
      </w:tr>
      <w:tr w:rsidR="0034268E" w:rsidTr="00487992">
        <w:tc>
          <w:tcPr>
            <w:cnfStyle w:val="001000000000" w:firstRow="0" w:lastRow="0" w:firstColumn="1" w:lastColumn="0" w:oddVBand="0" w:evenVBand="0" w:oddHBand="0" w:evenHBand="0" w:firstRowFirstColumn="0" w:firstRowLastColumn="0" w:lastRowFirstColumn="0" w:lastRowLastColumn="0"/>
            <w:tcW w:w="2345" w:type="dxa"/>
          </w:tcPr>
          <w:p w:rsidR="0034268E" w:rsidRDefault="0034268E" w:rsidP="00244674">
            <w:pPr>
              <w:rPr>
                <w:lang w:val="en-GB" w:eastAsia="zh-CN"/>
              </w:rPr>
            </w:pPr>
            <w:r>
              <w:rPr>
                <w:lang w:val="en-GB" w:eastAsia="zh-CN"/>
              </w:rPr>
              <w:t>Urban</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-7.02</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-4.65</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-2.90</w:t>
            </w:r>
          </w:p>
        </w:tc>
        <w:tc>
          <w:tcPr>
            <w:tcW w:w="1467" w:type="dxa"/>
          </w:tcPr>
          <w:p w:rsidR="0034268E" w:rsidRDefault="0034268E" w:rsidP="00F11CA7">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-1.88</w:t>
            </w:r>
          </w:p>
        </w:tc>
        <w:tc>
          <w:tcPr>
            <w:tcW w:w="1407" w:type="dxa"/>
          </w:tcPr>
          <w:p w:rsidR="0034268E" w:rsidRDefault="0034268E" w:rsidP="00F11CA7">
            <w:pPr>
              <w:keepNext/>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-1.34</w:t>
            </w:r>
          </w:p>
        </w:tc>
      </w:tr>
    </w:tbl>
    <w:p w:rsidR="00580B9E" w:rsidRDefault="00580B9E" w:rsidP="009231E0">
      <w:pPr>
        <w:jc w:val="both"/>
        <w:rPr>
          <w:lang w:val="en-GB" w:eastAsia="zh-CN"/>
        </w:rPr>
      </w:pPr>
    </w:p>
    <w:p w:rsidR="00473CF2" w:rsidRDefault="009231E0" w:rsidP="009231E0">
      <w:pPr>
        <w:jc w:val="both"/>
        <w:rPr>
          <w:lang w:val="en-GB" w:eastAsia="zh-CN"/>
        </w:rPr>
      </w:pPr>
      <w:r>
        <w:rPr>
          <w:lang w:val="en-GB" w:eastAsia="zh-CN"/>
        </w:rPr>
        <w:lastRenderedPageBreak/>
        <w:t xml:space="preserve">We can first note that, most of the time, higher is the elevation, higher is the mean power. </w:t>
      </w:r>
      <w:r w:rsidR="00473CF2">
        <w:rPr>
          <w:lang w:val="en-GB" w:eastAsia="zh-CN"/>
        </w:rPr>
        <w:t>Highest is the power, better is the link budget.</w:t>
      </w:r>
    </w:p>
    <w:p w:rsidR="009231E0" w:rsidRPr="0034268E" w:rsidRDefault="009231E0" w:rsidP="009231E0">
      <w:pPr>
        <w:jc w:val="both"/>
        <w:rPr>
          <w:lang w:val="en-GB" w:eastAsia="zh-CN"/>
        </w:rPr>
      </w:pPr>
      <w:r>
        <w:rPr>
          <w:lang w:val="en-GB" w:eastAsia="zh-CN"/>
        </w:rPr>
        <w:t xml:space="preserve">We can confirm that the Residential environment is the more favourable environment, with a mean power between -1.5 and -0.5dB. We can also confirm that the </w:t>
      </w:r>
      <w:proofErr w:type="gramStart"/>
      <w:r>
        <w:rPr>
          <w:lang w:val="en-GB" w:eastAsia="zh-CN"/>
        </w:rPr>
        <w:t>Urban</w:t>
      </w:r>
      <w:proofErr w:type="gramEnd"/>
      <w:r>
        <w:rPr>
          <w:lang w:val="en-GB" w:eastAsia="zh-CN"/>
        </w:rPr>
        <w:t xml:space="preserve"> environment is the less favourable environment, with a mean power between -7 and -1.3dB. Suburban and wooded environments have intermedia</w:t>
      </w:r>
      <w:r w:rsidR="00244674">
        <w:rPr>
          <w:lang w:val="en-GB" w:eastAsia="zh-CN"/>
        </w:rPr>
        <w:t>te</w:t>
      </w:r>
      <w:r>
        <w:rPr>
          <w:lang w:val="en-GB" w:eastAsia="zh-CN"/>
        </w:rPr>
        <w:t xml:space="preserve"> values for mean power.</w:t>
      </w:r>
    </w:p>
    <w:p w:rsidR="0034268E" w:rsidRDefault="0034268E" w:rsidP="00483335">
      <w:pPr>
        <w:rPr>
          <w:lang w:val="en-GB" w:eastAsia="zh-CN"/>
        </w:rPr>
      </w:pPr>
    </w:p>
    <w:p w:rsidR="00A00545" w:rsidRDefault="00A00545" w:rsidP="009C4744">
      <w:pPr>
        <w:pStyle w:val="Titre4"/>
      </w:pPr>
      <w:r>
        <w:t xml:space="preserve">Distribution of </w:t>
      </w:r>
      <w:proofErr w:type="spellStart"/>
      <w:r>
        <w:t>Rice</w:t>
      </w:r>
      <w:r w:rsidR="00483335">
        <w:t>an</w:t>
      </w:r>
      <w:proofErr w:type="spellEnd"/>
      <w:r w:rsidR="00483335">
        <w:t xml:space="preserve"> K-</w:t>
      </w:r>
      <w:r>
        <w:t xml:space="preserve">factors </w:t>
      </w:r>
      <w:r w:rsidR="009C4744">
        <w:t xml:space="preserve">and powers </w:t>
      </w:r>
      <w:r>
        <w:t xml:space="preserve">for UEs in </w:t>
      </w:r>
      <w:proofErr w:type="spellStart"/>
      <w:r>
        <w:t>Ka</w:t>
      </w:r>
      <w:proofErr w:type="spellEnd"/>
      <w:r>
        <w:t xml:space="preserve"> band</w:t>
      </w:r>
    </w:p>
    <w:p w:rsidR="00F00BFB" w:rsidRDefault="000D1C42" w:rsidP="00F00BFB">
      <w:pPr>
        <w:rPr>
          <w:lang w:val="en-GB" w:eastAsia="zh-CN"/>
        </w:rPr>
      </w:pPr>
      <w:r>
        <w:rPr>
          <w:lang w:val="en-GB" w:eastAsia="zh-CN"/>
        </w:rPr>
        <w:t xml:space="preserve">Using the ITU two states LMS channel model described in [1], </w:t>
      </w:r>
      <w:r w:rsidR="00371057">
        <w:rPr>
          <w:lang w:val="en-GB" w:eastAsia="zh-CN"/>
        </w:rPr>
        <w:t>f</w:t>
      </w:r>
      <w:r w:rsidR="00F00BFB" w:rsidRPr="00F00BFB">
        <w:rPr>
          <w:lang w:val="en-GB" w:eastAsia="zh-CN"/>
        </w:rPr>
        <w:t xml:space="preserve">or </w:t>
      </w:r>
      <w:r w:rsidR="00F00BFB">
        <w:rPr>
          <w:lang w:val="en-GB" w:eastAsia="zh-CN"/>
        </w:rPr>
        <w:t>a given elevation (34°)</w:t>
      </w:r>
      <w:r w:rsidR="00F00BFB" w:rsidRPr="00F00BFB">
        <w:rPr>
          <w:lang w:val="en-GB" w:eastAsia="zh-CN"/>
        </w:rPr>
        <w:t xml:space="preserve"> and </w:t>
      </w:r>
      <w:r w:rsidR="00F00BFB">
        <w:rPr>
          <w:lang w:val="en-GB" w:eastAsia="zh-CN"/>
        </w:rPr>
        <w:t xml:space="preserve">two </w:t>
      </w:r>
      <w:r w:rsidR="00F00BFB" w:rsidRPr="00F00BFB">
        <w:rPr>
          <w:lang w:val="en-GB" w:eastAsia="zh-CN"/>
        </w:rPr>
        <w:t xml:space="preserve">environments, we obtained the following figures in </w:t>
      </w:r>
      <w:proofErr w:type="spellStart"/>
      <w:r w:rsidR="00F00BFB">
        <w:rPr>
          <w:lang w:val="en-GB" w:eastAsia="zh-CN"/>
        </w:rPr>
        <w:t>Ka</w:t>
      </w:r>
      <w:proofErr w:type="spellEnd"/>
      <w:r w:rsidR="00F00BFB" w:rsidRPr="00F00BFB">
        <w:rPr>
          <w:lang w:val="en-GB" w:eastAsia="zh-CN"/>
        </w:rPr>
        <w:t xml:space="preserve"> band for the distribution of </w:t>
      </w:r>
      <w:proofErr w:type="spellStart"/>
      <w:r w:rsidR="00F00BFB" w:rsidRPr="00F00BFB">
        <w:rPr>
          <w:lang w:val="en-GB" w:eastAsia="zh-CN"/>
        </w:rPr>
        <w:t>Ricean</w:t>
      </w:r>
      <w:proofErr w:type="spellEnd"/>
      <w:r w:rsidR="00F00BFB" w:rsidRPr="00F00BFB">
        <w:rPr>
          <w:lang w:val="en-GB" w:eastAsia="zh-CN"/>
        </w:rPr>
        <w:t xml:space="preserve"> K-factors :</w:t>
      </w:r>
    </w:p>
    <w:p w:rsidR="00F00BFB" w:rsidRDefault="00F00BFB" w:rsidP="00F00BFB">
      <w:pPr>
        <w:keepNext/>
        <w:jc w:val="center"/>
      </w:pPr>
      <w:r>
        <w:rPr>
          <w:noProof/>
          <w:lang w:val="fr-FR" w:eastAsia="fr-FR"/>
        </w:rPr>
        <w:drawing>
          <wp:inline distT="0" distB="0" distL="0" distR="0" wp14:anchorId="4F7181F1" wp14:editId="5092E639">
            <wp:extent cx="3033892" cy="2160000"/>
            <wp:effectExtent l="0" t="0" r="0" b="0"/>
            <wp:docPr id="5" name="Image 5" descr="D:\Utilisateurs\CAZALENSS\Documents\documents\SMILE\standardisation\contrib_3gpp\contributions_Reno_novembre\suburban_and_rural_Kaband_r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tilisateurs\CAZALENSS\Documents\documents\SMILE\standardisation\contrib_3gpp\contributions_Reno_novembre\suburban_and_rural_Kaband_ric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3892" cy="2160000"/>
                    </a:xfrm>
                    <a:prstGeom prst="rect">
                      <a:avLst/>
                    </a:prstGeom>
                    <a:noFill/>
                    <a:ln>
                      <a:noFill/>
                    </a:ln>
                  </pic:spPr>
                </pic:pic>
              </a:graphicData>
            </a:graphic>
          </wp:inline>
        </w:drawing>
      </w:r>
      <w:r w:rsidR="009B3F1A" w:rsidRPr="009B3F1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9B3F1A">
        <w:rPr>
          <w:noProof/>
          <w:lang w:val="fr-FR" w:eastAsia="fr-FR"/>
        </w:rPr>
        <w:drawing>
          <wp:inline distT="0" distB="0" distL="0" distR="0">
            <wp:extent cx="2751344" cy="2160000"/>
            <wp:effectExtent l="0" t="0" r="0" b="0"/>
            <wp:docPr id="11" name="Image 11" descr="D:\Utilisateurs\CAZALENSS\Documents\documents\SMILE\standardisation\contrib_3gpp\contributions_Reno_novembre\suburban_and_rural_Kaband_pow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Utilisateurs\CAZALENSS\Documents\documents\SMILE\standardisation\contrib_3gpp\contributions_Reno_novembre\suburban_and_rural_Kaband_power.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51344" cy="2160000"/>
                    </a:xfrm>
                    <a:prstGeom prst="rect">
                      <a:avLst/>
                    </a:prstGeom>
                    <a:noFill/>
                    <a:ln>
                      <a:noFill/>
                    </a:ln>
                  </pic:spPr>
                </pic:pic>
              </a:graphicData>
            </a:graphic>
          </wp:inline>
        </w:drawing>
      </w:r>
    </w:p>
    <w:p w:rsidR="00F00BFB" w:rsidRDefault="00F00BFB" w:rsidP="005C519F">
      <w:pPr>
        <w:pStyle w:val="Lgende"/>
        <w:spacing w:after="0"/>
      </w:pPr>
      <w:r>
        <w:t xml:space="preserve">Figure </w:t>
      </w:r>
      <w:r>
        <w:fldChar w:fldCharType="begin"/>
      </w:r>
      <w:r>
        <w:instrText xml:space="preserve"> SEQ Figure \* ARABIC </w:instrText>
      </w:r>
      <w:r>
        <w:fldChar w:fldCharType="separate"/>
      </w:r>
      <w:r w:rsidR="000D1C42">
        <w:rPr>
          <w:noProof/>
        </w:rPr>
        <w:t>5</w:t>
      </w:r>
      <w:r>
        <w:fldChar w:fldCharType="end"/>
      </w:r>
      <w:r>
        <w:t xml:space="preserve"> : Suburban and rural environments</w:t>
      </w:r>
      <w:r w:rsidR="00205E3D">
        <w:t xml:space="preserve"> – </w:t>
      </w:r>
      <w:proofErr w:type="spellStart"/>
      <w:r w:rsidR="00205E3D">
        <w:t>Ka</w:t>
      </w:r>
      <w:proofErr w:type="spellEnd"/>
      <w:r w:rsidR="00205E3D">
        <w:t xml:space="preserve"> band</w:t>
      </w:r>
    </w:p>
    <w:p w:rsidR="005C519F" w:rsidRPr="005C519F" w:rsidRDefault="005C519F" w:rsidP="005C519F">
      <w:pPr>
        <w:spacing w:after="0" w:line="240" w:lineRule="auto"/>
        <w:rPr>
          <w:lang w:val="en-GB" w:eastAsia="zh-CN"/>
        </w:rPr>
      </w:pPr>
    </w:p>
    <w:p w:rsidR="00580B9E" w:rsidRDefault="00580B9E" w:rsidP="005C519F">
      <w:pPr>
        <w:pStyle w:val="Lgende"/>
        <w:keepNext/>
        <w:spacing w:after="0"/>
      </w:pPr>
      <w:r>
        <w:t xml:space="preserve">Table </w:t>
      </w:r>
      <w:r>
        <w:fldChar w:fldCharType="begin"/>
      </w:r>
      <w:r>
        <w:instrText xml:space="preserve"> SEQ Tableau \* ARABIC </w:instrText>
      </w:r>
      <w:r>
        <w:fldChar w:fldCharType="separate"/>
      </w:r>
      <w:r w:rsidR="000D1C42">
        <w:rPr>
          <w:noProof/>
        </w:rPr>
        <w:t>3</w:t>
      </w:r>
      <w:r>
        <w:fldChar w:fldCharType="end"/>
      </w:r>
      <w:r>
        <w:t xml:space="preserve">: Mean </w:t>
      </w:r>
      <w:proofErr w:type="spellStart"/>
      <w:r>
        <w:t>Ricean</w:t>
      </w:r>
      <w:proofErr w:type="spellEnd"/>
      <w:r>
        <w:t xml:space="preserve"> K-factor (dB) for </w:t>
      </w:r>
      <w:proofErr w:type="spellStart"/>
      <w:r>
        <w:t>Ka</w:t>
      </w:r>
      <w:proofErr w:type="spellEnd"/>
      <w:r>
        <w:t xml:space="preserve"> band</w:t>
      </w:r>
    </w:p>
    <w:tbl>
      <w:tblPr>
        <w:tblStyle w:val="Grilleclaire"/>
        <w:tblW w:w="0" w:type="auto"/>
        <w:jc w:val="center"/>
        <w:tblLook w:val="06A0" w:firstRow="1" w:lastRow="0" w:firstColumn="1" w:lastColumn="0" w:noHBand="1" w:noVBand="1"/>
      </w:tblPr>
      <w:tblGrid>
        <w:gridCol w:w="2612"/>
        <w:gridCol w:w="1466"/>
      </w:tblGrid>
      <w:tr w:rsidR="009B3F1A" w:rsidTr="0048799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45" w:type="dxa"/>
          </w:tcPr>
          <w:p w:rsidR="009B3F1A" w:rsidRDefault="009B3F1A" w:rsidP="005C519F">
            <w:pPr>
              <w:spacing w:after="0"/>
              <w:rPr>
                <w:lang w:val="en-GB" w:eastAsia="zh-CN"/>
              </w:rPr>
            </w:pPr>
            <w:r>
              <w:rPr>
                <w:lang w:val="en-GB" w:eastAsia="zh-CN"/>
              </w:rPr>
              <w:t>Environment/Elevation</w:t>
            </w:r>
          </w:p>
        </w:tc>
        <w:tc>
          <w:tcPr>
            <w:tcW w:w="1466" w:type="dxa"/>
          </w:tcPr>
          <w:p w:rsidR="009B3F1A" w:rsidRDefault="009B3F1A" w:rsidP="005C519F">
            <w:pPr>
              <w:spacing w:after="0"/>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34°</w:t>
            </w:r>
          </w:p>
        </w:tc>
      </w:tr>
      <w:tr w:rsidR="009B3F1A" w:rsidTr="00487992">
        <w:trPr>
          <w:jc w:val="center"/>
        </w:trPr>
        <w:tc>
          <w:tcPr>
            <w:cnfStyle w:val="001000000000" w:firstRow="0" w:lastRow="0" w:firstColumn="1" w:lastColumn="0" w:oddVBand="0" w:evenVBand="0" w:oddHBand="0" w:evenHBand="0" w:firstRowFirstColumn="0" w:firstRowLastColumn="0" w:lastRowFirstColumn="0" w:lastRowLastColumn="0"/>
            <w:tcW w:w="2345" w:type="dxa"/>
          </w:tcPr>
          <w:p w:rsidR="009B3F1A" w:rsidRDefault="009B3F1A" w:rsidP="005C519F">
            <w:pPr>
              <w:spacing w:after="0"/>
              <w:rPr>
                <w:lang w:val="en-GB" w:eastAsia="zh-CN"/>
              </w:rPr>
            </w:pPr>
            <w:r>
              <w:rPr>
                <w:lang w:val="en-GB" w:eastAsia="zh-CN"/>
              </w:rPr>
              <w:t>Suburban</w:t>
            </w:r>
          </w:p>
        </w:tc>
        <w:tc>
          <w:tcPr>
            <w:tcW w:w="1466" w:type="dxa"/>
          </w:tcPr>
          <w:p w:rsidR="009B3F1A" w:rsidRDefault="00B83211" w:rsidP="005C519F">
            <w:pPr>
              <w:spacing w:after="0"/>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33.8</w:t>
            </w:r>
          </w:p>
        </w:tc>
      </w:tr>
      <w:tr w:rsidR="009B3F1A" w:rsidTr="00487992">
        <w:trPr>
          <w:jc w:val="center"/>
        </w:trPr>
        <w:tc>
          <w:tcPr>
            <w:cnfStyle w:val="001000000000" w:firstRow="0" w:lastRow="0" w:firstColumn="1" w:lastColumn="0" w:oddVBand="0" w:evenVBand="0" w:oddHBand="0" w:evenHBand="0" w:firstRowFirstColumn="0" w:firstRowLastColumn="0" w:lastRowFirstColumn="0" w:lastRowLastColumn="0"/>
            <w:tcW w:w="2345" w:type="dxa"/>
          </w:tcPr>
          <w:p w:rsidR="009B3F1A" w:rsidRDefault="009B3F1A" w:rsidP="005C519F">
            <w:pPr>
              <w:spacing w:after="0"/>
              <w:rPr>
                <w:lang w:val="en-GB" w:eastAsia="zh-CN"/>
              </w:rPr>
            </w:pPr>
            <w:r>
              <w:rPr>
                <w:lang w:val="en-GB" w:eastAsia="zh-CN"/>
              </w:rPr>
              <w:t>Rural (wooded)</w:t>
            </w:r>
          </w:p>
        </w:tc>
        <w:tc>
          <w:tcPr>
            <w:tcW w:w="1466" w:type="dxa"/>
          </w:tcPr>
          <w:p w:rsidR="009B3F1A" w:rsidRDefault="00B83211" w:rsidP="005C519F">
            <w:pPr>
              <w:spacing w:after="0"/>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34</w:t>
            </w:r>
          </w:p>
        </w:tc>
      </w:tr>
    </w:tbl>
    <w:p w:rsidR="009B3F1A" w:rsidRDefault="009B3F1A" w:rsidP="005C519F">
      <w:pPr>
        <w:spacing w:after="0"/>
        <w:rPr>
          <w:lang w:val="en-GB" w:eastAsia="zh-CN"/>
        </w:rPr>
      </w:pPr>
    </w:p>
    <w:p w:rsidR="00580B9E" w:rsidRDefault="00580B9E" w:rsidP="005C519F">
      <w:pPr>
        <w:pStyle w:val="Lgende"/>
        <w:keepNext/>
        <w:spacing w:after="0"/>
      </w:pPr>
      <w:r>
        <w:t xml:space="preserve">Table </w:t>
      </w:r>
      <w:r>
        <w:fldChar w:fldCharType="begin"/>
      </w:r>
      <w:r>
        <w:instrText xml:space="preserve"> SEQ Tableau \* ARABIC </w:instrText>
      </w:r>
      <w:r>
        <w:fldChar w:fldCharType="separate"/>
      </w:r>
      <w:r w:rsidR="000D1C42">
        <w:rPr>
          <w:noProof/>
        </w:rPr>
        <w:t>4</w:t>
      </w:r>
      <w:r>
        <w:fldChar w:fldCharType="end"/>
      </w:r>
      <w:r>
        <w:t xml:space="preserve">: Mean power (dB) for </w:t>
      </w:r>
      <w:proofErr w:type="spellStart"/>
      <w:r>
        <w:t>Ka</w:t>
      </w:r>
      <w:proofErr w:type="spellEnd"/>
      <w:r>
        <w:t xml:space="preserve"> band</w:t>
      </w:r>
    </w:p>
    <w:tbl>
      <w:tblPr>
        <w:tblStyle w:val="Grilleclaire"/>
        <w:tblW w:w="0" w:type="auto"/>
        <w:jc w:val="center"/>
        <w:tblLook w:val="06A0" w:firstRow="1" w:lastRow="0" w:firstColumn="1" w:lastColumn="0" w:noHBand="1" w:noVBand="1"/>
      </w:tblPr>
      <w:tblGrid>
        <w:gridCol w:w="2612"/>
        <w:gridCol w:w="1466"/>
      </w:tblGrid>
      <w:tr w:rsidR="009B3F1A" w:rsidTr="0048799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45" w:type="dxa"/>
          </w:tcPr>
          <w:p w:rsidR="009B3F1A" w:rsidRDefault="009B3F1A" w:rsidP="005C519F">
            <w:pPr>
              <w:spacing w:after="0"/>
              <w:rPr>
                <w:lang w:val="en-GB" w:eastAsia="zh-CN"/>
              </w:rPr>
            </w:pPr>
            <w:r>
              <w:rPr>
                <w:lang w:val="en-GB" w:eastAsia="zh-CN"/>
              </w:rPr>
              <w:t>Environment/Elevation</w:t>
            </w:r>
          </w:p>
        </w:tc>
        <w:tc>
          <w:tcPr>
            <w:tcW w:w="1466" w:type="dxa"/>
          </w:tcPr>
          <w:p w:rsidR="009B3F1A" w:rsidRDefault="009B3F1A" w:rsidP="005C519F">
            <w:pPr>
              <w:spacing w:after="0"/>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34°</w:t>
            </w:r>
          </w:p>
        </w:tc>
      </w:tr>
      <w:tr w:rsidR="009B3F1A" w:rsidTr="00487992">
        <w:trPr>
          <w:jc w:val="center"/>
        </w:trPr>
        <w:tc>
          <w:tcPr>
            <w:cnfStyle w:val="001000000000" w:firstRow="0" w:lastRow="0" w:firstColumn="1" w:lastColumn="0" w:oddVBand="0" w:evenVBand="0" w:oddHBand="0" w:evenHBand="0" w:firstRowFirstColumn="0" w:firstRowLastColumn="0" w:lastRowFirstColumn="0" w:lastRowLastColumn="0"/>
            <w:tcW w:w="2345" w:type="dxa"/>
          </w:tcPr>
          <w:p w:rsidR="009B3F1A" w:rsidRDefault="009B3F1A" w:rsidP="005C519F">
            <w:pPr>
              <w:spacing w:after="0"/>
              <w:rPr>
                <w:lang w:val="en-GB" w:eastAsia="zh-CN"/>
              </w:rPr>
            </w:pPr>
            <w:r>
              <w:rPr>
                <w:lang w:val="en-GB" w:eastAsia="zh-CN"/>
              </w:rPr>
              <w:t>Suburban</w:t>
            </w:r>
          </w:p>
        </w:tc>
        <w:tc>
          <w:tcPr>
            <w:tcW w:w="1466" w:type="dxa"/>
          </w:tcPr>
          <w:p w:rsidR="009B3F1A" w:rsidRDefault="009B3F1A" w:rsidP="005C519F">
            <w:pPr>
              <w:spacing w:after="0"/>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w:t>
            </w:r>
            <w:r w:rsidR="00B83211">
              <w:rPr>
                <w:lang w:val="en-GB" w:eastAsia="zh-CN"/>
              </w:rPr>
              <w:t>1.5</w:t>
            </w:r>
          </w:p>
        </w:tc>
      </w:tr>
      <w:tr w:rsidR="009B3F1A" w:rsidTr="00487992">
        <w:trPr>
          <w:jc w:val="center"/>
        </w:trPr>
        <w:tc>
          <w:tcPr>
            <w:cnfStyle w:val="001000000000" w:firstRow="0" w:lastRow="0" w:firstColumn="1" w:lastColumn="0" w:oddVBand="0" w:evenVBand="0" w:oddHBand="0" w:evenHBand="0" w:firstRowFirstColumn="0" w:firstRowLastColumn="0" w:lastRowFirstColumn="0" w:lastRowLastColumn="0"/>
            <w:tcW w:w="2345" w:type="dxa"/>
          </w:tcPr>
          <w:p w:rsidR="009B3F1A" w:rsidRDefault="009B3F1A" w:rsidP="005C519F">
            <w:pPr>
              <w:spacing w:after="0"/>
              <w:rPr>
                <w:lang w:val="en-GB" w:eastAsia="zh-CN"/>
              </w:rPr>
            </w:pPr>
            <w:r>
              <w:rPr>
                <w:lang w:val="en-GB" w:eastAsia="zh-CN"/>
              </w:rPr>
              <w:t>Rural (wooded)</w:t>
            </w:r>
          </w:p>
        </w:tc>
        <w:tc>
          <w:tcPr>
            <w:tcW w:w="1466" w:type="dxa"/>
          </w:tcPr>
          <w:p w:rsidR="009B3F1A" w:rsidRDefault="009B3F1A" w:rsidP="005C519F">
            <w:pPr>
              <w:spacing w:after="0"/>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w:t>
            </w:r>
            <w:r w:rsidR="00B83211">
              <w:rPr>
                <w:lang w:val="en-GB" w:eastAsia="zh-CN"/>
              </w:rPr>
              <w:t>3.8</w:t>
            </w:r>
          </w:p>
        </w:tc>
      </w:tr>
    </w:tbl>
    <w:p w:rsidR="009B3F1A" w:rsidRPr="009B3F1A" w:rsidRDefault="009B3F1A" w:rsidP="005C519F">
      <w:pPr>
        <w:spacing w:after="0"/>
        <w:jc w:val="both"/>
        <w:rPr>
          <w:lang w:val="en-GB" w:eastAsia="zh-CN"/>
        </w:rPr>
      </w:pPr>
    </w:p>
    <w:p w:rsidR="009B3F1A" w:rsidRDefault="009B3F1A" w:rsidP="005C519F">
      <w:pPr>
        <w:spacing w:after="0"/>
        <w:jc w:val="both"/>
        <w:rPr>
          <w:lang w:val="en-GB" w:eastAsia="zh-CN"/>
        </w:rPr>
      </w:pPr>
      <w:r w:rsidRPr="009B3F1A">
        <w:rPr>
          <w:lang w:val="en-GB" w:eastAsia="zh-CN"/>
        </w:rPr>
        <w:t xml:space="preserve">We can note that the </w:t>
      </w:r>
      <w:r w:rsidR="00244674">
        <w:rPr>
          <w:lang w:val="en-GB" w:eastAsia="zh-CN"/>
        </w:rPr>
        <w:t xml:space="preserve">mean </w:t>
      </w:r>
      <w:proofErr w:type="spellStart"/>
      <w:r w:rsidRPr="009B3F1A">
        <w:rPr>
          <w:lang w:val="en-GB" w:eastAsia="zh-CN"/>
        </w:rPr>
        <w:t>Ricean</w:t>
      </w:r>
      <w:proofErr w:type="spellEnd"/>
      <w:r w:rsidRPr="009B3F1A">
        <w:rPr>
          <w:lang w:val="en-GB" w:eastAsia="zh-CN"/>
        </w:rPr>
        <w:t xml:space="preserve"> K-factor is very high for suburban and rural environments in </w:t>
      </w:r>
      <w:proofErr w:type="spellStart"/>
      <w:r w:rsidRPr="009B3F1A">
        <w:rPr>
          <w:lang w:val="en-GB" w:eastAsia="zh-CN"/>
        </w:rPr>
        <w:t>K</w:t>
      </w:r>
      <w:r>
        <w:rPr>
          <w:lang w:val="en-GB" w:eastAsia="zh-CN"/>
        </w:rPr>
        <w:t>a</w:t>
      </w:r>
      <w:proofErr w:type="spellEnd"/>
      <w:r>
        <w:rPr>
          <w:lang w:val="en-GB" w:eastAsia="zh-CN"/>
        </w:rPr>
        <w:t xml:space="preserve"> band</w:t>
      </w:r>
      <w:r w:rsidR="00244674">
        <w:rPr>
          <w:lang w:val="en-GB" w:eastAsia="zh-CN"/>
        </w:rPr>
        <w:t>, because of the directive antennas of UEs</w:t>
      </w:r>
      <w:r>
        <w:rPr>
          <w:lang w:val="en-GB" w:eastAsia="zh-CN"/>
        </w:rPr>
        <w:t>.</w:t>
      </w:r>
    </w:p>
    <w:p w:rsidR="000673D3" w:rsidRDefault="000673D3" w:rsidP="005C519F">
      <w:pPr>
        <w:spacing w:after="0"/>
        <w:jc w:val="both"/>
        <w:rPr>
          <w:lang w:val="en-GB" w:eastAsia="zh-CN"/>
        </w:rPr>
      </w:pPr>
    </w:p>
    <w:p w:rsidR="009B3F1A" w:rsidRDefault="009B3F1A" w:rsidP="005C519F">
      <w:pPr>
        <w:spacing w:after="0"/>
        <w:jc w:val="both"/>
        <w:rPr>
          <w:lang w:eastAsia="zh-CN"/>
        </w:rPr>
      </w:pPr>
      <w:r w:rsidRPr="009B3F1A">
        <w:rPr>
          <w:lang w:eastAsia="zh-CN"/>
        </w:rPr>
        <w:t xml:space="preserve">Nevertheless, </w:t>
      </w:r>
      <w:r w:rsidR="00232825">
        <w:rPr>
          <w:lang w:eastAsia="zh-CN"/>
        </w:rPr>
        <w:t>looking at</w:t>
      </w:r>
      <w:r>
        <w:rPr>
          <w:lang w:eastAsia="zh-CN"/>
        </w:rPr>
        <w:t xml:space="preserve"> the </w:t>
      </w:r>
      <w:r w:rsidR="00232825">
        <w:rPr>
          <w:lang w:eastAsia="zh-CN"/>
        </w:rPr>
        <w:t>time serie</w:t>
      </w:r>
      <w:r w:rsidR="00F11CA7">
        <w:rPr>
          <w:lang w:eastAsia="zh-CN"/>
        </w:rPr>
        <w:t>s</w:t>
      </w:r>
      <w:r w:rsidR="00232825">
        <w:rPr>
          <w:lang w:eastAsia="zh-CN"/>
        </w:rPr>
        <w:t xml:space="preserve"> generated according to [1], the instantaneous </w:t>
      </w:r>
      <w:r>
        <w:rPr>
          <w:lang w:eastAsia="zh-CN"/>
        </w:rPr>
        <w:t xml:space="preserve">power can be very low, until -40dB. Indeed, the </w:t>
      </w:r>
      <w:proofErr w:type="spellStart"/>
      <w:r>
        <w:rPr>
          <w:lang w:eastAsia="zh-CN"/>
        </w:rPr>
        <w:t>Ka</w:t>
      </w:r>
      <w:proofErr w:type="spellEnd"/>
      <w:r>
        <w:rPr>
          <w:lang w:eastAsia="zh-CN"/>
        </w:rPr>
        <w:t xml:space="preserve"> band channel is characterized by an alternation between </w:t>
      </w:r>
      <w:r w:rsidR="00232825">
        <w:rPr>
          <w:lang w:eastAsia="zh-CN"/>
        </w:rPr>
        <w:t>a nearly AWGN channel</w:t>
      </w:r>
      <w:r w:rsidR="00580B9E">
        <w:rPr>
          <w:lang w:eastAsia="zh-CN"/>
        </w:rPr>
        <w:t xml:space="preserve"> and deep fading</w:t>
      </w:r>
      <w:r w:rsidR="003F693D">
        <w:rPr>
          <w:lang w:eastAsia="zh-CN"/>
        </w:rPr>
        <w:t xml:space="preserve">, </w:t>
      </w:r>
      <w:r w:rsidR="000D1C42">
        <w:rPr>
          <w:lang w:eastAsia="zh-CN"/>
        </w:rPr>
        <w:t>as we can observe in Figure 6</w:t>
      </w:r>
      <w:r w:rsidR="00580B9E">
        <w:rPr>
          <w:lang w:eastAsia="zh-CN"/>
        </w:rPr>
        <w:t>.</w:t>
      </w:r>
    </w:p>
    <w:p w:rsidR="005C519F" w:rsidRDefault="005C519F" w:rsidP="005C519F">
      <w:pPr>
        <w:spacing w:after="0"/>
        <w:jc w:val="both"/>
        <w:rPr>
          <w:lang w:eastAsia="zh-CN"/>
        </w:rPr>
      </w:pPr>
    </w:p>
    <w:p w:rsidR="00580B9E" w:rsidRDefault="00580B9E" w:rsidP="00580B9E">
      <w:pPr>
        <w:keepNext/>
        <w:jc w:val="center"/>
      </w:pPr>
      <w:r>
        <w:rPr>
          <w:noProof/>
          <w:lang w:val="fr-FR" w:eastAsia="fr-FR"/>
        </w:rPr>
        <w:lastRenderedPageBreak/>
        <w:drawing>
          <wp:inline distT="0" distB="0" distL="0" distR="0" wp14:anchorId="6E08F65D" wp14:editId="68E03316">
            <wp:extent cx="3304985" cy="2160000"/>
            <wp:effectExtent l="0" t="0" r="0" b="0"/>
            <wp:docPr id="10" name="Image 10" descr="D:\Utilisateurs\CAZALENSS\AppData\Local\Microsoft\Windows\Temporary Internet Files\Content.Word\rural_time_serie_34°_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tilisateurs\CAZALENSS\AppData\Local\Microsoft\Windows\Temporary Internet Files\Content.Word\rural_time_serie_34°_Ka.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04985" cy="2160000"/>
                    </a:xfrm>
                    <a:prstGeom prst="rect">
                      <a:avLst/>
                    </a:prstGeom>
                    <a:noFill/>
                    <a:ln>
                      <a:noFill/>
                    </a:ln>
                  </pic:spPr>
                </pic:pic>
              </a:graphicData>
            </a:graphic>
          </wp:inline>
        </w:drawing>
      </w:r>
    </w:p>
    <w:p w:rsidR="00580B9E" w:rsidRDefault="00580B9E" w:rsidP="00580B9E">
      <w:pPr>
        <w:pStyle w:val="Lgende"/>
      </w:pPr>
      <w:r>
        <w:t xml:space="preserve">Figure </w:t>
      </w:r>
      <w:r>
        <w:fldChar w:fldCharType="begin"/>
      </w:r>
      <w:r>
        <w:instrText xml:space="preserve"> SEQ Figure \* ARABIC </w:instrText>
      </w:r>
      <w:r>
        <w:fldChar w:fldCharType="separate"/>
      </w:r>
      <w:r w:rsidR="000D1C42">
        <w:rPr>
          <w:noProof/>
        </w:rPr>
        <w:t>6</w:t>
      </w:r>
      <w:r>
        <w:fldChar w:fldCharType="end"/>
      </w:r>
      <w:r>
        <w:t>: Overview of rural environment</w:t>
      </w:r>
      <w:r w:rsidR="00487992">
        <w:t xml:space="preserve"> in </w:t>
      </w:r>
      <w:proofErr w:type="spellStart"/>
      <w:r w:rsidR="00487992">
        <w:t>Ka</w:t>
      </w:r>
      <w:proofErr w:type="spellEnd"/>
      <w:r w:rsidR="00487992">
        <w:t xml:space="preserve"> band</w:t>
      </w:r>
    </w:p>
    <w:p w:rsidR="00336A1F" w:rsidRDefault="00336A1F" w:rsidP="00336A1F">
      <w:pPr>
        <w:rPr>
          <w:lang w:val="en-GB" w:eastAsia="zh-CN"/>
        </w:rPr>
      </w:pPr>
    </w:p>
    <w:p w:rsidR="00336A1F" w:rsidRPr="00336A1F" w:rsidRDefault="00336A1F" w:rsidP="000673D3">
      <w:pPr>
        <w:pStyle w:val="Titre1"/>
        <w:numPr>
          <w:ilvl w:val="0"/>
          <w:numId w:val="12"/>
        </w:numPr>
      </w:pPr>
      <w:r w:rsidRPr="00336A1F">
        <w:t>Conclusion</w:t>
      </w:r>
    </w:p>
    <w:p w:rsidR="00336A1F" w:rsidRDefault="001B1A6A" w:rsidP="00F423CB">
      <w:pPr>
        <w:jc w:val="both"/>
        <w:rPr>
          <w:lang w:val="en-GB" w:eastAsia="zh-CN"/>
        </w:rPr>
      </w:pPr>
      <w:r>
        <w:rPr>
          <w:lang w:val="en-GB" w:eastAsia="zh-CN"/>
        </w:rPr>
        <w:t>We pr</w:t>
      </w:r>
      <w:r w:rsidR="000673D3">
        <w:rPr>
          <w:lang w:val="en-GB" w:eastAsia="zh-CN"/>
        </w:rPr>
        <w:t>esent,</w:t>
      </w:r>
      <w:r>
        <w:rPr>
          <w:lang w:val="en-GB" w:eastAsia="zh-CN"/>
        </w:rPr>
        <w:t xml:space="preserve"> </w:t>
      </w:r>
      <w:r w:rsidR="000673D3">
        <w:rPr>
          <w:lang w:val="en-GB" w:eastAsia="zh-CN"/>
        </w:rPr>
        <w:t>f</w:t>
      </w:r>
      <w:r>
        <w:rPr>
          <w:lang w:val="en-GB" w:eastAsia="zh-CN"/>
        </w:rPr>
        <w:t xml:space="preserve">or different elevations and environments, in S and </w:t>
      </w:r>
      <w:proofErr w:type="spellStart"/>
      <w:r>
        <w:rPr>
          <w:lang w:val="en-GB" w:eastAsia="zh-CN"/>
        </w:rPr>
        <w:t>Ka</w:t>
      </w:r>
      <w:proofErr w:type="spellEnd"/>
      <w:r>
        <w:rPr>
          <w:lang w:val="en-GB" w:eastAsia="zh-CN"/>
        </w:rPr>
        <w:t xml:space="preserve"> bands, the distributions </w:t>
      </w:r>
      <w:r w:rsidR="000673D3">
        <w:rPr>
          <w:lang w:val="en-GB" w:eastAsia="zh-CN"/>
        </w:rPr>
        <w:t xml:space="preserve">of </w:t>
      </w:r>
      <w:proofErr w:type="spellStart"/>
      <w:r w:rsidR="000673D3">
        <w:rPr>
          <w:lang w:val="en-GB" w:eastAsia="zh-CN"/>
        </w:rPr>
        <w:t>Ricean</w:t>
      </w:r>
      <w:proofErr w:type="spellEnd"/>
      <w:r w:rsidR="000673D3">
        <w:rPr>
          <w:lang w:val="en-GB" w:eastAsia="zh-CN"/>
        </w:rPr>
        <w:t xml:space="preserve"> K-factors and powers </w:t>
      </w:r>
      <w:r>
        <w:rPr>
          <w:lang w:val="en-GB" w:eastAsia="zh-CN"/>
        </w:rPr>
        <w:t>obtained</w:t>
      </w:r>
      <w:r w:rsidR="000673D3">
        <w:rPr>
          <w:lang w:val="en-GB" w:eastAsia="zh-CN"/>
        </w:rPr>
        <w:t xml:space="preserve"> using the ITU two states LMS channel model [1]</w:t>
      </w:r>
      <w:r>
        <w:rPr>
          <w:lang w:val="en-GB" w:eastAsia="zh-CN"/>
        </w:rPr>
        <w:t>.</w:t>
      </w:r>
    </w:p>
    <w:p w:rsidR="001B1A6A" w:rsidRPr="00336A1F" w:rsidRDefault="00F423CB" w:rsidP="00F423CB">
      <w:pPr>
        <w:jc w:val="both"/>
        <w:rPr>
          <w:lang w:val="en-GB" w:eastAsia="zh-CN"/>
        </w:rPr>
      </w:pPr>
      <w:r>
        <w:rPr>
          <w:lang w:val="en-GB" w:eastAsia="zh-CN"/>
        </w:rPr>
        <w:t>We can n</w:t>
      </w:r>
      <w:r w:rsidR="001B1A6A">
        <w:rPr>
          <w:lang w:val="en-GB" w:eastAsia="zh-CN"/>
        </w:rPr>
        <w:t xml:space="preserve">ote that the distributions </w:t>
      </w:r>
      <w:r>
        <w:rPr>
          <w:lang w:val="en-GB" w:eastAsia="zh-CN"/>
        </w:rPr>
        <w:t xml:space="preserve">presented in this document </w:t>
      </w:r>
      <w:r w:rsidR="001B1A6A">
        <w:rPr>
          <w:lang w:val="en-GB" w:eastAsia="zh-CN"/>
        </w:rPr>
        <w:t xml:space="preserve">may be used </w:t>
      </w:r>
      <w:r w:rsidR="008025E0">
        <w:rPr>
          <w:lang w:val="en-GB" w:eastAsia="zh-CN"/>
        </w:rPr>
        <w:t xml:space="preserve">to have a better knowledge of the differences between the environments for a given band and </w:t>
      </w:r>
      <w:r w:rsidR="000673D3">
        <w:rPr>
          <w:lang w:val="en-GB" w:eastAsia="zh-CN"/>
        </w:rPr>
        <w:t xml:space="preserve">a given </w:t>
      </w:r>
      <w:r w:rsidR="008025E0">
        <w:rPr>
          <w:lang w:val="en-GB" w:eastAsia="zh-CN"/>
        </w:rPr>
        <w:t xml:space="preserve">elevation, and also </w:t>
      </w:r>
      <w:r w:rsidR="001B1A6A">
        <w:rPr>
          <w:lang w:val="en-GB" w:eastAsia="zh-CN"/>
        </w:rPr>
        <w:t>to validate an implementation of the</w:t>
      </w:r>
      <w:r w:rsidR="008025E0">
        <w:rPr>
          <w:lang w:val="en-GB" w:eastAsia="zh-CN"/>
        </w:rPr>
        <w:t xml:space="preserve"> ITU two states</w:t>
      </w:r>
      <w:r w:rsidR="001B1A6A">
        <w:rPr>
          <w:lang w:val="en-GB" w:eastAsia="zh-CN"/>
        </w:rPr>
        <w:t xml:space="preserve"> </w:t>
      </w:r>
      <w:r w:rsidR="008025E0">
        <w:rPr>
          <w:lang w:val="en-GB" w:eastAsia="zh-CN"/>
        </w:rPr>
        <w:t xml:space="preserve">LMS </w:t>
      </w:r>
      <w:r w:rsidR="001B1A6A">
        <w:rPr>
          <w:lang w:val="en-GB" w:eastAsia="zh-CN"/>
        </w:rPr>
        <w:t>channel model</w:t>
      </w:r>
      <w:r>
        <w:rPr>
          <w:lang w:val="en-GB" w:eastAsia="zh-CN"/>
        </w:rPr>
        <w:t>.</w:t>
      </w:r>
    </w:p>
    <w:sectPr w:rsidR="001B1A6A" w:rsidRPr="00336A1F" w:rsidSect="002E7049">
      <w:footerReference w:type="default" r:id="rId2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EE3" w:rsidRDefault="00EC0EE3" w:rsidP="000519FA">
      <w:pPr>
        <w:spacing w:after="0" w:line="240" w:lineRule="auto"/>
      </w:pPr>
      <w:r>
        <w:separator/>
      </w:r>
    </w:p>
  </w:endnote>
  <w:endnote w:type="continuationSeparator" w:id="0">
    <w:p w:rsidR="00EC0EE3" w:rsidRDefault="00EC0EE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1B1A6A" w:rsidRDefault="001B1A6A">
        <w:pPr>
          <w:pStyle w:val="Pieddepage"/>
          <w:jc w:val="center"/>
        </w:pPr>
        <w:r>
          <w:fldChar w:fldCharType="begin"/>
        </w:r>
        <w:r>
          <w:instrText xml:space="preserve"> PAGE   \* MERGEFORMAT </w:instrText>
        </w:r>
        <w:r>
          <w:fldChar w:fldCharType="separate"/>
        </w:r>
        <w:r w:rsidR="00BE3191">
          <w:rPr>
            <w:noProof/>
          </w:rPr>
          <w:t>4</w:t>
        </w:r>
        <w:r>
          <w:rPr>
            <w:noProof/>
          </w:rPr>
          <w:fldChar w:fldCharType="end"/>
        </w:r>
      </w:p>
    </w:sdtContent>
  </w:sdt>
  <w:p w:rsidR="001B1A6A" w:rsidRDefault="001B1A6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EE3" w:rsidRDefault="00EC0EE3" w:rsidP="000519FA">
      <w:pPr>
        <w:spacing w:after="0" w:line="240" w:lineRule="auto"/>
      </w:pPr>
      <w:r>
        <w:separator/>
      </w:r>
    </w:p>
  </w:footnote>
  <w:footnote w:type="continuationSeparator" w:id="0">
    <w:p w:rsidR="00EC0EE3" w:rsidRDefault="00EC0EE3"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E06076E"/>
    <w:lvl w:ilvl="0">
      <w:start w:val="1"/>
      <w:numFmt w:val="decimal"/>
      <w:pStyle w:val="Titre1"/>
      <w:lvlText w:val="%1"/>
      <w:lvlJc w:val="left"/>
      <w:pPr>
        <w:ind w:left="432" w:hanging="432"/>
      </w:pPr>
      <w:rPr>
        <w:rFonts w:hint="default"/>
      </w:rPr>
    </w:lvl>
    <w:lvl w:ilvl="1">
      <w:start w:val="1"/>
      <w:numFmt w:val="decimal"/>
      <w:pStyle w:val="Titre2"/>
      <w:lvlText w:val="%1.%2"/>
      <w:lvlJc w:val="left"/>
      <w:pPr>
        <w:ind w:left="860"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245E72D9"/>
    <w:multiLevelType w:val="hybridMultilevel"/>
    <w:tmpl w:val="DCD43B1C"/>
    <w:lvl w:ilvl="0" w:tplc="040C0001">
      <w:start w:val="1"/>
      <w:numFmt w:val="bullet"/>
      <w:lvlText w:val=""/>
      <w:lvlJc w:val="left"/>
      <w:pPr>
        <w:ind w:left="1429" w:hanging="360"/>
      </w:pPr>
      <w:rPr>
        <w:rFonts w:ascii="Symbol" w:hAnsi="Symbol" w:hint="default"/>
      </w:rPr>
    </w:lvl>
    <w:lvl w:ilvl="1" w:tplc="997EFF96">
      <w:numFmt w:val="bullet"/>
      <w:lvlText w:val="•"/>
      <w:lvlJc w:val="left"/>
      <w:pPr>
        <w:ind w:left="2809" w:hanging="1020"/>
      </w:pPr>
      <w:rPr>
        <w:rFonts w:ascii="Times New Roman" w:eastAsia="Times New Roman" w:hAnsi="Times New Roman" w:cs="Times New Roman"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nsid w:val="26D61FCF"/>
    <w:multiLevelType w:val="hybridMultilevel"/>
    <w:tmpl w:val="E3526628"/>
    <w:lvl w:ilvl="0" w:tplc="040C0001">
      <w:start w:val="1"/>
      <w:numFmt w:val="bullet"/>
      <w:lvlText w:val=""/>
      <w:lvlJc w:val="left"/>
      <w:pPr>
        <w:ind w:left="720" w:hanging="360"/>
      </w:pPr>
      <w:rPr>
        <w:rFonts w:ascii="Symbol" w:hAnsi="Symbol" w:hint="default"/>
      </w:rPr>
    </w:lvl>
    <w:lvl w:ilvl="1" w:tplc="92F694CC">
      <w:numFmt w:val="bullet"/>
      <w:lvlText w:val="•"/>
      <w:lvlJc w:val="left"/>
      <w:pPr>
        <w:ind w:left="1875" w:hanging="795"/>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BAB0D45"/>
    <w:multiLevelType w:val="hybridMultilevel"/>
    <w:tmpl w:val="98DE089C"/>
    <w:lvl w:ilvl="0" w:tplc="34E8FCF8">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3623BB9"/>
    <w:multiLevelType w:val="hybridMultilevel"/>
    <w:tmpl w:val="D75A1AA4"/>
    <w:lvl w:ilvl="0" w:tplc="34E8FCF8">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BAA6442"/>
    <w:multiLevelType w:val="hybridMultilevel"/>
    <w:tmpl w:val="08E0C7E0"/>
    <w:lvl w:ilvl="0" w:tplc="34E8FCF8">
      <w:start w:val="3"/>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5CE03C25"/>
    <w:multiLevelType w:val="hybridMultilevel"/>
    <w:tmpl w:val="21EE0CCC"/>
    <w:lvl w:ilvl="0" w:tplc="34E8FCF8">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C402C58"/>
    <w:multiLevelType w:val="hybridMultilevel"/>
    <w:tmpl w:val="3C0611EA"/>
    <w:lvl w:ilvl="0" w:tplc="26887F82">
      <w:start w:val="1"/>
      <w:numFmt w:val="decimal"/>
      <w:pStyle w:val="figurecaption"/>
      <w:lvlText w:val="Fig. %1."/>
      <w:lvlJc w:val="left"/>
      <w:pPr>
        <w:ind w:left="3904"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4984"/>
        </w:tabs>
        <w:ind w:left="4984" w:hanging="360"/>
      </w:pPr>
      <w:rPr>
        <w:rFonts w:cs="Times New Roman"/>
      </w:rPr>
    </w:lvl>
    <w:lvl w:ilvl="2" w:tplc="0409001B">
      <w:start w:val="1"/>
      <w:numFmt w:val="lowerRoman"/>
      <w:lvlText w:val="%3."/>
      <w:lvlJc w:val="right"/>
      <w:pPr>
        <w:tabs>
          <w:tab w:val="num" w:pos="5704"/>
        </w:tabs>
        <w:ind w:left="5704" w:hanging="180"/>
      </w:pPr>
      <w:rPr>
        <w:rFonts w:cs="Times New Roman"/>
      </w:rPr>
    </w:lvl>
    <w:lvl w:ilvl="3" w:tplc="0409000F">
      <w:start w:val="1"/>
      <w:numFmt w:val="decimal"/>
      <w:lvlText w:val="%4."/>
      <w:lvlJc w:val="left"/>
      <w:pPr>
        <w:tabs>
          <w:tab w:val="num" w:pos="6424"/>
        </w:tabs>
        <w:ind w:left="6424" w:hanging="360"/>
      </w:pPr>
      <w:rPr>
        <w:rFonts w:cs="Times New Roman"/>
      </w:rPr>
    </w:lvl>
    <w:lvl w:ilvl="4" w:tplc="04090019">
      <w:start w:val="1"/>
      <w:numFmt w:val="lowerLetter"/>
      <w:lvlText w:val="%5."/>
      <w:lvlJc w:val="left"/>
      <w:pPr>
        <w:tabs>
          <w:tab w:val="num" w:pos="7144"/>
        </w:tabs>
        <w:ind w:left="7144" w:hanging="360"/>
      </w:pPr>
      <w:rPr>
        <w:rFonts w:cs="Times New Roman"/>
      </w:rPr>
    </w:lvl>
    <w:lvl w:ilvl="5" w:tplc="0409001B">
      <w:start w:val="1"/>
      <w:numFmt w:val="lowerRoman"/>
      <w:lvlText w:val="%6."/>
      <w:lvlJc w:val="right"/>
      <w:pPr>
        <w:tabs>
          <w:tab w:val="num" w:pos="7864"/>
        </w:tabs>
        <w:ind w:left="7864" w:hanging="180"/>
      </w:pPr>
      <w:rPr>
        <w:rFonts w:cs="Times New Roman"/>
      </w:rPr>
    </w:lvl>
    <w:lvl w:ilvl="6" w:tplc="0409000F">
      <w:start w:val="1"/>
      <w:numFmt w:val="decimal"/>
      <w:lvlText w:val="%7."/>
      <w:lvlJc w:val="left"/>
      <w:pPr>
        <w:tabs>
          <w:tab w:val="num" w:pos="8584"/>
        </w:tabs>
        <w:ind w:left="8584" w:hanging="360"/>
      </w:pPr>
      <w:rPr>
        <w:rFonts w:cs="Times New Roman"/>
      </w:rPr>
    </w:lvl>
    <w:lvl w:ilvl="7" w:tplc="04090019">
      <w:start w:val="1"/>
      <w:numFmt w:val="lowerLetter"/>
      <w:lvlText w:val="%8."/>
      <w:lvlJc w:val="left"/>
      <w:pPr>
        <w:tabs>
          <w:tab w:val="num" w:pos="9304"/>
        </w:tabs>
        <w:ind w:left="9304" w:hanging="360"/>
      </w:pPr>
      <w:rPr>
        <w:rFonts w:cs="Times New Roman"/>
      </w:rPr>
    </w:lvl>
    <w:lvl w:ilvl="8" w:tplc="0409001B">
      <w:start w:val="1"/>
      <w:numFmt w:val="lowerRoman"/>
      <w:lvlText w:val="%9."/>
      <w:lvlJc w:val="right"/>
      <w:pPr>
        <w:tabs>
          <w:tab w:val="num" w:pos="10024"/>
        </w:tabs>
        <w:ind w:left="10024" w:hanging="180"/>
      </w:pPr>
      <w:rPr>
        <w:rFonts w:cs="Times New Roman"/>
      </w:rPr>
    </w:lvl>
  </w:abstractNum>
  <w:abstractNum w:abstractNumId="8">
    <w:nsid w:val="74A07BB5"/>
    <w:multiLevelType w:val="hybridMultilevel"/>
    <w:tmpl w:val="5E1CBBF0"/>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9">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5"/>
  </w:num>
  <w:num w:numId="8">
    <w:abstractNumId w:val="3"/>
  </w:num>
  <w:num w:numId="9">
    <w:abstractNumId w:val="4"/>
  </w:num>
  <w:num w:numId="10">
    <w:abstractNumId w:val="6"/>
  </w:num>
  <w:num w:numId="1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F9"/>
    <w:rsid w:val="00007A13"/>
    <w:rsid w:val="00027E68"/>
    <w:rsid w:val="000330CB"/>
    <w:rsid w:val="00041657"/>
    <w:rsid w:val="00042C03"/>
    <w:rsid w:val="00050EC9"/>
    <w:rsid w:val="000519FA"/>
    <w:rsid w:val="000549D5"/>
    <w:rsid w:val="00056294"/>
    <w:rsid w:val="00057BAC"/>
    <w:rsid w:val="00057E68"/>
    <w:rsid w:val="00061AE4"/>
    <w:rsid w:val="000648F1"/>
    <w:rsid w:val="000654AE"/>
    <w:rsid w:val="000673D3"/>
    <w:rsid w:val="00072A13"/>
    <w:rsid w:val="000746F1"/>
    <w:rsid w:val="00074772"/>
    <w:rsid w:val="00075BA9"/>
    <w:rsid w:val="00080069"/>
    <w:rsid w:val="00080A19"/>
    <w:rsid w:val="000824F5"/>
    <w:rsid w:val="000836E2"/>
    <w:rsid w:val="000852A4"/>
    <w:rsid w:val="00094199"/>
    <w:rsid w:val="000971F4"/>
    <w:rsid w:val="000A4533"/>
    <w:rsid w:val="000C7447"/>
    <w:rsid w:val="000C790A"/>
    <w:rsid w:val="000D0D93"/>
    <w:rsid w:val="000D1C42"/>
    <w:rsid w:val="000D403A"/>
    <w:rsid w:val="000E20D5"/>
    <w:rsid w:val="000E6009"/>
    <w:rsid w:val="000E6464"/>
    <w:rsid w:val="000E72B6"/>
    <w:rsid w:val="000E79B1"/>
    <w:rsid w:val="000E7C02"/>
    <w:rsid w:val="000E7F24"/>
    <w:rsid w:val="000F015B"/>
    <w:rsid w:val="000F05B2"/>
    <w:rsid w:val="00103FE5"/>
    <w:rsid w:val="00105C9E"/>
    <w:rsid w:val="0010616A"/>
    <w:rsid w:val="001078D3"/>
    <w:rsid w:val="00110759"/>
    <w:rsid w:val="0011138A"/>
    <w:rsid w:val="00116499"/>
    <w:rsid w:val="001175C0"/>
    <w:rsid w:val="0012604E"/>
    <w:rsid w:val="0013288C"/>
    <w:rsid w:val="00132E99"/>
    <w:rsid w:val="00141632"/>
    <w:rsid w:val="001418C6"/>
    <w:rsid w:val="00144667"/>
    <w:rsid w:val="00145BF9"/>
    <w:rsid w:val="00147201"/>
    <w:rsid w:val="00147D27"/>
    <w:rsid w:val="001557C1"/>
    <w:rsid w:val="00155853"/>
    <w:rsid w:val="00160717"/>
    <w:rsid w:val="00166CA6"/>
    <w:rsid w:val="001712ED"/>
    <w:rsid w:val="00171DDF"/>
    <w:rsid w:val="00176F3C"/>
    <w:rsid w:val="0018463F"/>
    <w:rsid w:val="00187C6F"/>
    <w:rsid w:val="00193810"/>
    <w:rsid w:val="001A4BC4"/>
    <w:rsid w:val="001A5D61"/>
    <w:rsid w:val="001A673A"/>
    <w:rsid w:val="001A6D9F"/>
    <w:rsid w:val="001B1A6A"/>
    <w:rsid w:val="001B20D7"/>
    <w:rsid w:val="001B2A10"/>
    <w:rsid w:val="001B30BA"/>
    <w:rsid w:val="001B53EC"/>
    <w:rsid w:val="001C66D9"/>
    <w:rsid w:val="001C7E39"/>
    <w:rsid w:val="001D0466"/>
    <w:rsid w:val="001D1BAC"/>
    <w:rsid w:val="001D7850"/>
    <w:rsid w:val="001D7C16"/>
    <w:rsid w:val="001E0D4D"/>
    <w:rsid w:val="001E1EC4"/>
    <w:rsid w:val="001E2163"/>
    <w:rsid w:val="001E5FE9"/>
    <w:rsid w:val="001F2674"/>
    <w:rsid w:val="001F46A7"/>
    <w:rsid w:val="00202FFE"/>
    <w:rsid w:val="002042C4"/>
    <w:rsid w:val="00205E3D"/>
    <w:rsid w:val="00206E46"/>
    <w:rsid w:val="00211821"/>
    <w:rsid w:val="0021618C"/>
    <w:rsid w:val="00225856"/>
    <w:rsid w:val="0022586B"/>
    <w:rsid w:val="0022777D"/>
    <w:rsid w:val="00231EB5"/>
    <w:rsid w:val="00232825"/>
    <w:rsid w:val="00235B85"/>
    <w:rsid w:val="0023711F"/>
    <w:rsid w:val="0024363B"/>
    <w:rsid w:val="00244674"/>
    <w:rsid w:val="00246B00"/>
    <w:rsid w:val="00252734"/>
    <w:rsid w:val="00253FFC"/>
    <w:rsid w:val="002554AD"/>
    <w:rsid w:val="00264714"/>
    <w:rsid w:val="00264C75"/>
    <w:rsid w:val="002745DC"/>
    <w:rsid w:val="0028072A"/>
    <w:rsid w:val="00281A49"/>
    <w:rsid w:val="0029466A"/>
    <w:rsid w:val="002A5488"/>
    <w:rsid w:val="002B0B4B"/>
    <w:rsid w:val="002B4623"/>
    <w:rsid w:val="002B4A5B"/>
    <w:rsid w:val="002B5306"/>
    <w:rsid w:val="002C1862"/>
    <w:rsid w:val="002C4D5E"/>
    <w:rsid w:val="002D293F"/>
    <w:rsid w:val="002D3D84"/>
    <w:rsid w:val="002D6E8E"/>
    <w:rsid w:val="002E1513"/>
    <w:rsid w:val="002E7049"/>
    <w:rsid w:val="002F64BF"/>
    <w:rsid w:val="00303ED4"/>
    <w:rsid w:val="00314AF9"/>
    <w:rsid w:val="00326B26"/>
    <w:rsid w:val="00330531"/>
    <w:rsid w:val="003327A4"/>
    <w:rsid w:val="00332E50"/>
    <w:rsid w:val="003367CA"/>
    <w:rsid w:val="00336803"/>
    <w:rsid w:val="00336A1F"/>
    <w:rsid w:val="00340733"/>
    <w:rsid w:val="0034268E"/>
    <w:rsid w:val="00343E11"/>
    <w:rsid w:val="00346842"/>
    <w:rsid w:val="0035022C"/>
    <w:rsid w:val="00360C68"/>
    <w:rsid w:val="00364728"/>
    <w:rsid w:val="00364CD5"/>
    <w:rsid w:val="0036758B"/>
    <w:rsid w:val="00371057"/>
    <w:rsid w:val="00372D68"/>
    <w:rsid w:val="00375407"/>
    <w:rsid w:val="0037598E"/>
    <w:rsid w:val="0037633E"/>
    <w:rsid w:val="003810A3"/>
    <w:rsid w:val="00391CDC"/>
    <w:rsid w:val="0039273B"/>
    <w:rsid w:val="003939D2"/>
    <w:rsid w:val="00395995"/>
    <w:rsid w:val="00396DE0"/>
    <w:rsid w:val="003A29CC"/>
    <w:rsid w:val="003A3307"/>
    <w:rsid w:val="003B47A7"/>
    <w:rsid w:val="003B5995"/>
    <w:rsid w:val="003C0B0D"/>
    <w:rsid w:val="003C2729"/>
    <w:rsid w:val="003C61F5"/>
    <w:rsid w:val="003D467F"/>
    <w:rsid w:val="003D5B1B"/>
    <w:rsid w:val="003D7128"/>
    <w:rsid w:val="003D7F2C"/>
    <w:rsid w:val="003E7A77"/>
    <w:rsid w:val="003F417F"/>
    <w:rsid w:val="003F44BB"/>
    <w:rsid w:val="003F6482"/>
    <w:rsid w:val="003F693D"/>
    <w:rsid w:val="00402832"/>
    <w:rsid w:val="004032E4"/>
    <w:rsid w:val="00410186"/>
    <w:rsid w:val="0041109B"/>
    <w:rsid w:val="00413E0F"/>
    <w:rsid w:val="00420E1D"/>
    <w:rsid w:val="004226D5"/>
    <w:rsid w:val="004246FC"/>
    <w:rsid w:val="004277D7"/>
    <w:rsid w:val="00430D3F"/>
    <w:rsid w:val="00431057"/>
    <w:rsid w:val="00431FAC"/>
    <w:rsid w:val="004362E4"/>
    <w:rsid w:val="00437422"/>
    <w:rsid w:val="004401EA"/>
    <w:rsid w:val="00454582"/>
    <w:rsid w:val="00456005"/>
    <w:rsid w:val="00456552"/>
    <w:rsid w:val="00460E5F"/>
    <w:rsid w:val="00466336"/>
    <w:rsid w:val="00467709"/>
    <w:rsid w:val="0047015A"/>
    <w:rsid w:val="00472369"/>
    <w:rsid w:val="00473CF2"/>
    <w:rsid w:val="00483335"/>
    <w:rsid w:val="00484AF8"/>
    <w:rsid w:val="00487992"/>
    <w:rsid w:val="004910C5"/>
    <w:rsid w:val="00491475"/>
    <w:rsid w:val="00491B2F"/>
    <w:rsid w:val="00492CF5"/>
    <w:rsid w:val="00493C1E"/>
    <w:rsid w:val="00495C14"/>
    <w:rsid w:val="004A1366"/>
    <w:rsid w:val="004B3955"/>
    <w:rsid w:val="004B7836"/>
    <w:rsid w:val="004C0E19"/>
    <w:rsid w:val="004C2605"/>
    <w:rsid w:val="004C327F"/>
    <w:rsid w:val="004C338C"/>
    <w:rsid w:val="004C5F6D"/>
    <w:rsid w:val="004D5A4C"/>
    <w:rsid w:val="004E4977"/>
    <w:rsid w:val="004F0260"/>
    <w:rsid w:val="004F0DA1"/>
    <w:rsid w:val="004F24FE"/>
    <w:rsid w:val="004F54ED"/>
    <w:rsid w:val="004F764B"/>
    <w:rsid w:val="00500C54"/>
    <w:rsid w:val="005016E6"/>
    <w:rsid w:val="00502054"/>
    <w:rsid w:val="0050412A"/>
    <w:rsid w:val="005054F6"/>
    <w:rsid w:val="0050678E"/>
    <w:rsid w:val="00511654"/>
    <w:rsid w:val="00515153"/>
    <w:rsid w:val="00515E12"/>
    <w:rsid w:val="00527E72"/>
    <w:rsid w:val="005300CD"/>
    <w:rsid w:val="00530DCF"/>
    <w:rsid w:val="0053790E"/>
    <w:rsid w:val="00544162"/>
    <w:rsid w:val="005457D6"/>
    <w:rsid w:val="00557C8D"/>
    <w:rsid w:val="00560492"/>
    <w:rsid w:val="005774BE"/>
    <w:rsid w:val="00580250"/>
    <w:rsid w:val="00580B9E"/>
    <w:rsid w:val="0058246B"/>
    <w:rsid w:val="0058372F"/>
    <w:rsid w:val="0058423E"/>
    <w:rsid w:val="00584949"/>
    <w:rsid w:val="00585B04"/>
    <w:rsid w:val="005902A7"/>
    <w:rsid w:val="00591F38"/>
    <w:rsid w:val="00595D20"/>
    <w:rsid w:val="005974F8"/>
    <w:rsid w:val="005B4121"/>
    <w:rsid w:val="005B43A0"/>
    <w:rsid w:val="005B5E6C"/>
    <w:rsid w:val="005B65CA"/>
    <w:rsid w:val="005C519F"/>
    <w:rsid w:val="005D0E2E"/>
    <w:rsid w:val="005D1725"/>
    <w:rsid w:val="005D3854"/>
    <w:rsid w:val="005D456F"/>
    <w:rsid w:val="005E4F90"/>
    <w:rsid w:val="005E7812"/>
    <w:rsid w:val="005F2554"/>
    <w:rsid w:val="005F4680"/>
    <w:rsid w:val="005F51CE"/>
    <w:rsid w:val="006025E5"/>
    <w:rsid w:val="00602D65"/>
    <w:rsid w:val="006119CC"/>
    <w:rsid w:val="00612FC9"/>
    <w:rsid w:val="00614777"/>
    <w:rsid w:val="00616E43"/>
    <w:rsid w:val="0062332A"/>
    <w:rsid w:val="006253FE"/>
    <w:rsid w:val="00631DC3"/>
    <w:rsid w:val="006336C2"/>
    <w:rsid w:val="00636998"/>
    <w:rsid w:val="00640358"/>
    <w:rsid w:val="006406D8"/>
    <w:rsid w:val="00651485"/>
    <w:rsid w:val="00654FBC"/>
    <w:rsid w:val="006571F8"/>
    <w:rsid w:val="00664BA3"/>
    <w:rsid w:val="00672217"/>
    <w:rsid w:val="00680649"/>
    <w:rsid w:val="00685F29"/>
    <w:rsid w:val="00690D2D"/>
    <w:rsid w:val="006950E0"/>
    <w:rsid w:val="006A00C7"/>
    <w:rsid w:val="006A1A84"/>
    <w:rsid w:val="006B0179"/>
    <w:rsid w:val="006B0598"/>
    <w:rsid w:val="006B316C"/>
    <w:rsid w:val="006C557B"/>
    <w:rsid w:val="006C794E"/>
    <w:rsid w:val="006D06E3"/>
    <w:rsid w:val="006D7BD2"/>
    <w:rsid w:val="006F1B31"/>
    <w:rsid w:val="00705DFE"/>
    <w:rsid w:val="00706472"/>
    <w:rsid w:val="00706536"/>
    <w:rsid w:val="00714CCC"/>
    <w:rsid w:val="00721283"/>
    <w:rsid w:val="00723CA1"/>
    <w:rsid w:val="0072444E"/>
    <w:rsid w:val="00725205"/>
    <w:rsid w:val="007252BF"/>
    <w:rsid w:val="00734C2A"/>
    <w:rsid w:val="00734E52"/>
    <w:rsid w:val="0073591F"/>
    <w:rsid w:val="007364B9"/>
    <w:rsid w:val="00736B53"/>
    <w:rsid w:val="007420D2"/>
    <w:rsid w:val="00746BCC"/>
    <w:rsid w:val="00751161"/>
    <w:rsid w:val="00752017"/>
    <w:rsid w:val="00753519"/>
    <w:rsid w:val="00757CDB"/>
    <w:rsid w:val="00763492"/>
    <w:rsid w:val="00767BF8"/>
    <w:rsid w:val="00770025"/>
    <w:rsid w:val="007762C7"/>
    <w:rsid w:val="00777A45"/>
    <w:rsid w:val="00777C69"/>
    <w:rsid w:val="0079207A"/>
    <w:rsid w:val="007A0C2D"/>
    <w:rsid w:val="007A1AA8"/>
    <w:rsid w:val="007B0187"/>
    <w:rsid w:val="007B02FF"/>
    <w:rsid w:val="007B3ACC"/>
    <w:rsid w:val="007B5680"/>
    <w:rsid w:val="007B6675"/>
    <w:rsid w:val="007C23CF"/>
    <w:rsid w:val="007C3153"/>
    <w:rsid w:val="007C3C38"/>
    <w:rsid w:val="007C70C7"/>
    <w:rsid w:val="007D7E09"/>
    <w:rsid w:val="007E1971"/>
    <w:rsid w:val="007E46B1"/>
    <w:rsid w:val="007F011D"/>
    <w:rsid w:val="007F10F5"/>
    <w:rsid w:val="007F443B"/>
    <w:rsid w:val="007F531B"/>
    <w:rsid w:val="008001D2"/>
    <w:rsid w:val="00802439"/>
    <w:rsid w:val="008025E0"/>
    <w:rsid w:val="00807036"/>
    <w:rsid w:val="00807BDA"/>
    <w:rsid w:val="008230F0"/>
    <w:rsid w:val="008344EF"/>
    <w:rsid w:val="00837925"/>
    <w:rsid w:val="0084609F"/>
    <w:rsid w:val="008475D3"/>
    <w:rsid w:val="00851A74"/>
    <w:rsid w:val="008620EC"/>
    <w:rsid w:val="00862CC3"/>
    <w:rsid w:val="0086464C"/>
    <w:rsid w:val="00872945"/>
    <w:rsid w:val="0087550C"/>
    <w:rsid w:val="00877AF9"/>
    <w:rsid w:val="0088279C"/>
    <w:rsid w:val="00891A8D"/>
    <w:rsid w:val="008923EE"/>
    <w:rsid w:val="008964B6"/>
    <w:rsid w:val="008964D6"/>
    <w:rsid w:val="008A495C"/>
    <w:rsid w:val="008A4E94"/>
    <w:rsid w:val="008A6BE4"/>
    <w:rsid w:val="008B75C8"/>
    <w:rsid w:val="008C0135"/>
    <w:rsid w:val="008C4DE5"/>
    <w:rsid w:val="008C5086"/>
    <w:rsid w:val="008D2A29"/>
    <w:rsid w:val="008D3E9E"/>
    <w:rsid w:val="008E04E0"/>
    <w:rsid w:val="008E0CDD"/>
    <w:rsid w:val="008E1265"/>
    <w:rsid w:val="008E3B56"/>
    <w:rsid w:val="008E4A26"/>
    <w:rsid w:val="008E6B9F"/>
    <w:rsid w:val="008F7D83"/>
    <w:rsid w:val="008F7FBF"/>
    <w:rsid w:val="00903216"/>
    <w:rsid w:val="00911ADB"/>
    <w:rsid w:val="009137CF"/>
    <w:rsid w:val="00917303"/>
    <w:rsid w:val="0092132D"/>
    <w:rsid w:val="009231E0"/>
    <w:rsid w:val="00924280"/>
    <w:rsid w:val="0092536C"/>
    <w:rsid w:val="009352EF"/>
    <w:rsid w:val="00943363"/>
    <w:rsid w:val="009442D4"/>
    <w:rsid w:val="009502F0"/>
    <w:rsid w:val="00956142"/>
    <w:rsid w:val="0096122A"/>
    <w:rsid w:val="00962155"/>
    <w:rsid w:val="00965132"/>
    <w:rsid w:val="009658C5"/>
    <w:rsid w:val="00967373"/>
    <w:rsid w:val="00967F85"/>
    <w:rsid w:val="00971110"/>
    <w:rsid w:val="0097359C"/>
    <w:rsid w:val="00980CC0"/>
    <w:rsid w:val="00982A2D"/>
    <w:rsid w:val="009838B8"/>
    <w:rsid w:val="009850D1"/>
    <w:rsid w:val="0098573A"/>
    <w:rsid w:val="00991B97"/>
    <w:rsid w:val="00992673"/>
    <w:rsid w:val="00997121"/>
    <w:rsid w:val="00997C2D"/>
    <w:rsid w:val="009A0BC9"/>
    <w:rsid w:val="009A4D40"/>
    <w:rsid w:val="009A661A"/>
    <w:rsid w:val="009A7DF6"/>
    <w:rsid w:val="009B1929"/>
    <w:rsid w:val="009B3F1A"/>
    <w:rsid w:val="009B5CF4"/>
    <w:rsid w:val="009B6B19"/>
    <w:rsid w:val="009C4744"/>
    <w:rsid w:val="009D49BC"/>
    <w:rsid w:val="009D65CD"/>
    <w:rsid w:val="009D7582"/>
    <w:rsid w:val="009E0146"/>
    <w:rsid w:val="009E20D8"/>
    <w:rsid w:val="009E448C"/>
    <w:rsid w:val="009F110A"/>
    <w:rsid w:val="009F151D"/>
    <w:rsid w:val="009F1F01"/>
    <w:rsid w:val="009F320F"/>
    <w:rsid w:val="009F56DA"/>
    <w:rsid w:val="009F5955"/>
    <w:rsid w:val="00A00545"/>
    <w:rsid w:val="00A16970"/>
    <w:rsid w:val="00A16DF0"/>
    <w:rsid w:val="00A201FA"/>
    <w:rsid w:val="00A23F15"/>
    <w:rsid w:val="00A26DF2"/>
    <w:rsid w:val="00A415B6"/>
    <w:rsid w:val="00A45C80"/>
    <w:rsid w:val="00A4633B"/>
    <w:rsid w:val="00A4783D"/>
    <w:rsid w:val="00A5125D"/>
    <w:rsid w:val="00A54F44"/>
    <w:rsid w:val="00A57CE0"/>
    <w:rsid w:val="00A76AA4"/>
    <w:rsid w:val="00A80DE2"/>
    <w:rsid w:val="00A82468"/>
    <w:rsid w:val="00A82539"/>
    <w:rsid w:val="00A900CC"/>
    <w:rsid w:val="00A900D9"/>
    <w:rsid w:val="00A97255"/>
    <w:rsid w:val="00AA51F2"/>
    <w:rsid w:val="00AA5AE5"/>
    <w:rsid w:val="00AA68EC"/>
    <w:rsid w:val="00AC6391"/>
    <w:rsid w:val="00AD179E"/>
    <w:rsid w:val="00AD411B"/>
    <w:rsid w:val="00AD6E30"/>
    <w:rsid w:val="00AD7E4C"/>
    <w:rsid w:val="00AE0D2E"/>
    <w:rsid w:val="00AE27A8"/>
    <w:rsid w:val="00AE3206"/>
    <w:rsid w:val="00AE380E"/>
    <w:rsid w:val="00AE4183"/>
    <w:rsid w:val="00AE4B14"/>
    <w:rsid w:val="00AE73EA"/>
    <w:rsid w:val="00AF0017"/>
    <w:rsid w:val="00AF2A4B"/>
    <w:rsid w:val="00AF7AA4"/>
    <w:rsid w:val="00B00552"/>
    <w:rsid w:val="00B02323"/>
    <w:rsid w:val="00B044EA"/>
    <w:rsid w:val="00B07C17"/>
    <w:rsid w:val="00B1454B"/>
    <w:rsid w:val="00B2320A"/>
    <w:rsid w:val="00B24BBE"/>
    <w:rsid w:val="00B33A02"/>
    <w:rsid w:val="00B346E7"/>
    <w:rsid w:val="00B349F6"/>
    <w:rsid w:val="00B351AE"/>
    <w:rsid w:val="00B415A8"/>
    <w:rsid w:val="00B45124"/>
    <w:rsid w:val="00B45ED9"/>
    <w:rsid w:val="00B5221A"/>
    <w:rsid w:val="00B600B1"/>
    <w:rsid w:val="00B61BFF"/>
    <w:rsid w:val="00B640CF"/>
    <w:rsid w:val="00B66994"/>
    <w:rsid w:val="00B72DF0"/>
    <w:rsid w:val="00B740D5"/>
    <w:rsid w:val="00B75A23"/>
    <w:rsid w:val="00B77286"/>
    <w:rsid w:val="00B8023E"/>
    <w:rsid w:val="00B83211"/>
    <w:rsid w:val="00B84479"/>
    <w:rsid w:val="00B87EFA"/>
    <w:rsid w:val="00B953AD"/>
    <w:rsid w:val="00B95591"/>
    <w:rsid w:val="00BA11E2"/>
    <w:rsid w:val="00BA52D2"/>
    <w:rsid w:val="00BB2868"/>
    <w:rsid w:val="00BB7706"/>
    <w:rsid w:val="00BC109C"/>
    <w:rsid w:val="00BC30F0"/>
    <w:rsid w:val="00BE11CD"/>
    <w:rsid w:val="00BE3191"/>
    <w:rsid w:val="00BE6BB8"/>
    <w:rsid w:val="00BE7AB5"/>
    <w:rsid w:val="00BF167D"/>
    <w:rsid w:val="00BF550E"/>
    <w:rsid w:val="00BF7226"/>
    <w:rsid w:val="00C0205C"/>
    <w:rsid w:val="00C03C52"/>
    <w:rsid w:val="00C05511"/>
    <w:rsid w:val="00C12FA8"/>
    <w:rsid w:val="00C150D0"/>
    <w:rsid w:val="00C240C4"/>
    <w:rsid w:val="00C2446A"/>
    <w:rsid w:val="00C248AB"/>
    <w:rsid w:val="00C254BC"/>
    <w:rsid w:val="00C26631"/>
    <w:rsid w:val="00C26BA2"/>
    <w:rsid w:val="00C32840"/>
    <w:rsid w:val="00C43A40"/>
    <w:rsid w:val="00C4425D"/>
    <w:rsid w:val="00C44667"/>
    <w:rsid w:val="00C51D50"/>
    <w:rsid w:val="00C525DD"/>
    <w:rsid w:val="00C55C86"/>
    <w:rsid w:val="00C564D1"/>
    <w:rsid w:val="00C73856"/>
    <w:rsid w:val="00C745F6"/>
    <w:rsid w:val="00C80B2A"/>
    <w:rsid w:val="00C85BDC"/>
    <w:rsid w:val="00C87E68"/>
    <w:rsid w:val="00C903C8"/>
    <w:rsid w:val="00C9106F"/>
    <w:rsid w:val="00C93D08"/>
    <w:rsid w:val="00C969BD"/>
    <w:rsid w:val="00CA004B"/>
    <w:rsid w:val="00CA17F3"/>
    <w:rsid w:val="00CB6708"/>
    <w:rsid w:val="00CB68FC"/>
    <w:rsid w:val="00CB7E28"/>
    <w:rsid w:val="00CC3045"/>
    <w:rsid w:val="00CD08BD"/>
    <w:rsid w:val="00CD6150"/>
    <w:rsid w:val="00CD78CD"/>
    <w:rsid w:val="00CE0752"/>
    <w:rsid w:val="00CE345A"/>
    <w:rsid w:val="00CF3B36"/>
    <w:rsid w:val="00CF3E1A"/>
    <w:rsid w:val="00D00BA5"/>
    <w:rsid w:val="00D01AEE"/>
    <w:rsid w:val="00D03B4D"/>
    <w:rsid w:val="00D128F7"/>
    <w:rsid w:val="00D220D5"/>
    <w:rsid w:val="00D308E4"/>
    <w:rsid w:val="00D31453"/>
    <w:rsid w:val="00D32ABD"/>
    <w:rsid w:val="00D331E0"/>
    <w:rsid w:val="00D34CD6"/>
    <w:rsid w:val="00D37FBA"/>
    <w:rsid w:val="00D4032D"/>
    <w:rsid w:val="00D42D92"/>
    <w:rsid w:val="00D434D2"/>
    <w:rsid w:val="00D43C01"/>
    <w:rsid w:val="00D455F3"/>
    <w:rsid w:val="00D46C0D"/>
    <w:rsid w:val="00D50225"/>
    <w:rsid w:val="00D50FC7"/>
    <w:rsid w:val="00D516F5"/>
    <w:rsid w:val="00D537E7"/>
    <w:rsid w:val="00D55809"/>
    <w:rsid w:val="00D57819"/>
    <w:rsid w:val="00D6013A"/>
    <w:rsid w:val="00D652AA"/>
    <w:rsid w:val="00D70B34"/>
    <w:rsid w:val="00D73D55"/>
    <w:rsid w:val="00D805F0"/>
    <w:rsid w:val="00D8564C"/>
    <w:rsid w:val="00D8707C"/>
    <w:rsid w:val="00D903AF"/>
    <w:rsid w:val="00D90826"/>
    <w:rsid w:val="00D92AA4"/>
    <w:rsid w:val="00D92BEA"/>
    <w:rsid w:val="00D932EA"/>
    <w:rsid w:val="00D9398F"/>
    <w:rsid w:val="00D94AA5"/>
    <w:rsid w:val="00D9646E"/>
    <w:rsid w:val="00D9650F"/>
    <w:rsid w:val="00D96534"/>
    <w:rsid w:val="00D9726C"/>
    <w:rsid w:val="00DA0225"/>
    <w:rsid w:val="00DA3F93"/>
    <w:rsid w:val="00DA5C3C"/>
    <w:rsid w:val="00DA6DC7"/>
    <w:rsid w:val="00DB459A"/>
    <w:rsid w:val="00DB56B1"/>
    <w:rsid w:val="00DB5E30"/>
    <w:rsid w:val="00DC30F9"/>
    <w:rsid w:val="00DC7B31"/>
    <w:rsid w:val="00DD62DD"/>
    <w:rsid w:val="00DD7407"/>
    <w:rsid w:val="00DE0934"/>
    <w:rsid w:val="00DE3805"/>
    <w:rsid w:val="00DF2100"/>
    <w:rsid w:val="00DF436E"/>
    <w:rsid w:val="00DF546B"/>
    <w:rsid w:val="00DF5A67"/>
    <w:rsid w:val="00E023EA"/>
    <w:rsid w:val="00E04CBF"/>
    <w:rsid w:val="00E07BFC"/>
    <w:rsid w:val="00E12084"/>
    <w:rsid w:val="00E12BE8"/>
    <w:rsid w:val="00E13D43"/>
    <w:rsid w:val="00E20837"/>
    <w:rsid w:val="00E21B32"/>
    <w:rsid w:val="00E22F3B"/>
    <w:rsid w:val="00E3192F"/>
    <w:rsid w:val="00E33D59"/>
    <w:rsid w:val="00E447DE"/>
    <w:rsid w:val="00E46A58"/>
    <w:rsid w:val="00E47992"/>
    <w:rsid w:val="00E5565E"/>
    <w:rsid w:val="00E6172D"/>
    <w:rsid w:val="00E64234"/>
    <w:rsid w:val="00E65395"/>
    <w:rsid w:val="00E66C0F"/>
    <w:rsid w:val="00E74570"/>
    <w:rsid w:val="00E8020D"/>
    <w:rsid w:val="00E80D19"/>
    <w:rsid w:val="00E824AC"/>
    <w:rsid w:val="00E84024"/>
    <w:rsid w:val="00E85648"/>
    <w:rsid w:val="00EA18C4"/>
    <w:rsid w:val="00EA27D4"/>
    <w:rsid w:val="00EA2A0C"/>
    <w:rsid w:val="00EA38D2"/>
    <w:rsid w:val="00EA4DF6"/>
    <w:rsid w:val="00EA6035"/>
    <w:rsid w:val="00EB10BE"/>
    <w:rsid w:val="00EB250B"/>
    <w:rsid w:val="00EB2EAD"/>
    <w:rsid w:val="00EB2F69"/>
    <w:rsid w:val="00EC0444"/>
    <w:rsid w:val="00EC0EE3"/>
    <w:rsid w:val="00EC67BA"/>
    <w:rsid w:val="00EC73D5"/>
    <w:rsid w:val="00ED44E9"/>
    <w:rsid w:val="00ED7FEC"/>
    <w:rsid w:val="00EE1B60"/>
    <w:rsid w:val="00EE39FD"/>
    <w:rsid w:val="00EE3DB1"/>
    <w:rsid w:val="00EE4EB4"/>
    <w:rsid w:val="00EE6065"/>
    <w:rsid w:val="00EE62D3"/>
    <w:rsid w:val="00EE737C"/>
    <w:rsid w:val="00EF7507"/>
    <w:rsid w:val="00F00285"/>
    <w:rsid w:val="00F00BFB"/>
    <w:rsid w:val="00F0269B"/>
    <w:rsid w:val="00F04115"/>
    <w:rsid w:val="00F06DF9"/>
    <w:rsid w:val="00F11CA7"/>
    <w:rsid w:val="00F1234C"/>
    <w:rsid w:val="00F15CD3"/>
    <w:rsid w:val="00F36660"/>
    <w:rsid w:val="00F37519"/>
    <w:rsid w:val="00F413AB"/>
    <w:rsid w:val="00F423CB"/>
    <w:rsid w:val="00F43B29"/>
    <w:rsid w:val="00F56B3C"/>
    <w:rsid w:val="00F618AD"/>
    <w:rsid w:val="00F637DD"/>
    <w:rsid w:val="00F6796F"/>
    <w:rsid w:val="00F76858"/>
    <w:rsid w:val="00F81C3F"/>
    <w:rsid w:val="00F85CF4"/>
    <w:rsid w:val="00F87188"/>
    <w:rsid w:val="00F95EFB"/>
    <w:rsid w:val="00FA27F3"/>
    <w:rsid w:val="00FA3DF2"/>
    <w:rsid w:val="00FB325F"/>
    <w:rsid w:val="00FB416D"/>
    <w:rsid w:val="00FC11A1"/>
    <w:rsid w:val="00FC1A1E"/>
    <w:rsid w:val="00FE1EBF"/>
    <w:rsid w:val="00FE2DE3"/>
    <w:rsid w:val="00FE5597"/>
    <w:rsid w:val="00FF18E7"/>
    <w:rsid w:val="00FF4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styleId="Rvision">
    <w:name w:val="Revision"/>
    <w:hidden/>
    <w:uiPriority w:val="99"/>
    <w:semiHidden/>
    <w:rsid w:val="00D31453"/>
    <w:pPr>
      <w:spacing w:after="0" w:line="240" w:lineRule="auto"/>
    </w:pPr>
  </w:style>
  <w:style w:type="table" w:styleId="Grillemoyenne3-Accent5">
    <w:name w:val="Medium Grid 3 Accent 5"/>
    <w:basedOn w:val="TableauNormal"/>
    <w:uiPriority w:val="69"/>
    <w:rsid w:val="0034268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customStyle="1" w:styleId="Equation">
    <w:name w:val="Equation"/>
    <w:basedOn w:val="Normal"/>
    <w:next w:val="Normal"/>
    <w:rsid w:val="00DC30F9"/>
    <w:pPr>
      <w:tabs>
        <w:tab w:val="center" w:pos="5245"/>
        <w:tab w:val="right" w:pos="10206"/>
      </w:tabs>
      <w:spacing w:after="120" w:line="240" w:lineRule="auto"/>
    </w:pPr>
    <w:rPr>
      <w:rFonts w:ascii="Times New Roman" w:eastAsia="Times New Roman" w:hAnsi="Times New Roman" w:cs="Times New Roman"/>
      <w:sz w:val="24"/>
      <w:szCs w:val="24"/>
      <w:lang w:val="fr-FR" w:eastAsia="fr-FR"/>
    </w:rPr>
  </w:style>
  <w:style w:type="character" w:customStyle="1" w:styleId="enumlev1Char">
    <w:name w:val="enumlev1 Char"/>
    <w:link w:val="enumlev1"/>
    <w:locked/>
    <w:rsid w:val="00DC30F9"/>
    <w:rPr>
      <w:sz w:val="24"/>
    </w:rPr>
  </w:style>
  <w:style w:type="paragraph" w:customStyle="1" w:styleId="enumlev1">
    <w:name w:val="enumlev1"/>
    <w:basedOn w:val="Normal"/>
    <w:link w:val="enumlev1Char"/>
    <w:rsid w:val="00DC30F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sz w:val="24"/>
    </w:rPr>
  </w:style>
  <w:style w:type="character" w:customStyle="1" w:styleId="TabletextChar">
    <w:name w:val="Table_text Char"/>
    <w:link w:val="Tabletext"/>
    <w:locked/>
    <w:rsid w:val="00DC30F9"/>
  </w:style>
  <w:style w:type="paragraph" w:customStyle="1" w:styleId="Tabletext">
    <w:name w:val="Table_text"/>
    <w:basedOn w:val="Normal"/>
    <w:link w:val="TabletextChar"/>
    <w:rsid w:val="00DC30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pPr>
  </w:style>
  <w:style w:type="paragraph" w:customStyle="1" w:styleId="Equationlegend">
    <w:name w:val="Equation_legend"/>
    <w:basedOn w:val="Retraitnormal"/>
    <w:rsid w:val="00DC30F9"/>
    <w:pPr>
      <w:tabs>
        <w:tab w:val="right" w:pos="1701"/>
        <w:tab w:val="left" w:pos="1985"/>
      </w:tabs>
      <w:overflowPunct w:val="0"/>
      <w:autoSpaceDE w:val="0"/>
      <w:autoSpaceDN w:val="0"/>
      <w:adjustRightInd w:val="0"/>
      <w:spacing w:before="80" w:after="0" w:line="240" w:lineRule="auto"/>
      <w:ind w:left="1985" w:hanging="1985"/>
      <w:jc w:val="both"/>
    </w:pPr>
    <w:rPr>
      <w:rFonts w:ascii="Times New Roman" w:eastAsia="Times New Roman" w:hAnsi="Times New Roman" w:cs="Times New Roman"/>
      <w:sz w:val="24"/>
      <w:szCs w:val="20"/>
    </w:rPr>
  </w:style>
  <w:style w:type="paragraph" w:styleId="Retraitnormal">
    <w:name w:val="Normal Indent"/>
    <w:basedOn w:val="Normal"/>
    <w:uiPriority w:val="99"/>
    <w:semiHidden/>
    <w:unhideWhenUsed/>
    <w:rsid w:val="00DC30F9"/>
    <w:pPr>
      <w:ind w:left="708"/>
    </w:pPr>
  </w:style>
  <w:style w:type="paragraph" w:customStyle="1" w:styleId="figurecaption">
    <w:name w:val="figure caption"/>
    <w:rsid w:val="007F011D"/>
    <w:pPr>
      <w:numPr>
        <w:numId w:val="6"/>
      </w:numPr>
      <w:tabs>
        <w:tab w:val="left" w:pos="533"/>
      </w:tabs>
      <w:spacing w:before="80" w:line="240" w:lineRule="auto"/>
      <w:ind w:left="0" w:firstLine="0"/>
      <w:jc w:val="both"/>
    </w:pPr>
    <w:rPr>
      <w:rFonts w:ascii="Times New Roman" w:eastAsia="Times New Roman" w:hAnsi="Times New Roman" w:cs="Times New Roman"/>
      <w:noProof/>
      <w:sz w:val="16"/>
      <w:szCs w:val="16"/>
    </w:rPr>
  </w:style>
  <w:style w:type="paragraph" w:customStyle="1" w:styleId="TAN">
    <w:name w:val="TAN"/>
    <w:basedOn w:val="TAL"/>
    <w:rsid w:val="0022586B"/>
    <w:pPr>
      <w:overflowPunct/>
      <w:autoSpaceDE/>
      <w:autoSpaceDN/>
      <w:adjustRightInd/>
      <w:ind w:left="851" w:hanging="851"/>
      <w:textAlignment w:val="auto"/>
    </w:pPr>
    <w:rPr>
      <w:rFonts w:eastAsia="Malgun Gothic"/>
    </w:rPr>
  </w:style>
  <w:style w:type="table" w:styleId="Grilleclaire">
    <w:name w:val="Light Grid"/>
    <w:basedOn w:val="TableauNormal"/>
    <w:uiPriority w:val="62"/>
    <w:rsid w:val="0048799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RCoverPage">
    <w:name w:val="CR Cover Page"/>
    <w:basedOn w:val="Normal"/>
    <w:rsid w:val="00336A1F"/>
    <w:pPr>
      <w:spacing w:after="120" w:line="240" w:lineRule="auto"/>
    </w:pPr>
    <w:rPr>
      <w:rFonts w:ascii="Arial" w:hAnsi="Arial" w:cs="Arial"/>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styleId="Rvision">
    <w:name w:val="Revision"/>
    <w:hidden/>
    <w:uiPriority w:val="99"/>
    <w:semiHidden/>
    <w:rsid w:val="00D31453"/>
    <w:pPr>
      <w:spacing w:after="0" w:line="240" w:lineRule="auto"/>
    </w:pPr>
  </w:style>
  <w:style w:type="table" w:styleId="Grillemoyenne3-Accent5">
    <w:name w:val="Medium Grid 3 Accent 5"/>
    <w:basedOn w:val="TableauNormal"/>
    <w:uiPriority w:val="69"/>
    <w:rsid w:val="0034268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customStyle="1" w:styleId="Equation">
    <w:name w:val="Equation"/>
    <w:basedOn w:val="Normal"/>
    <w:next w:val="Normal"/>
    <w:rsid w:val="00DC30F9"/>
    <w:pPr>
      <w:tabs>
        <w:tab w:val="center" w:pos="5245"/>
        <w:tab w:val="right" w:pos="10206"/>
      </w:tabs>
      <w:spacing w:after="120" w:line="240" w:lineRule="auto"/>
    </w:pPr>
    <w:rPr>
      <w:rFonts w:ascii="Times New Roman" w:eastAsia="Times New Roman" w:hAnsi="Times New Roman" w:cs="Times New Roman"/>
      <w:sz w:val="24"/>
      <w:szCs w:val="24"/>
      <w:lang w:val="fr-FR" w:eastAsia="fr-FR"/>
    </w:rPr>
  </w:style>
  <w:style w:type="character" w:customStyle="1" w:styleId="enumlev1Char">
    <w:name w:val="enumlev1 Char"/>
    <w:link w:val="enumlev1"/>
    <w:locked/>
    <w:rsid w:val="00DC30F9"/>
    <w:rPr>
      <w:sz w:val="24"/>
    </w:rPr>
  </w:style>
  <w:style w:type="paragraph" w:customStyle="1" w:styleId="enumlev1">
    <w:name w:val="enumlev1"/>
    <w:basedOn w:val="Normal"/>
    <w:link w:val="enumlev1Char"/>
    <w:rsid w:val="00DC30F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sz w:val="24"/>
    </w:rPr>
  </w:style>
  <w:style w:type="character" w:customStyle="1" w:styleId="TabletextChar">
    <w:name w:val="Table_text Char"/>
    <w:link w:val="Tabletext"/>
    <w:locked/>
    <w:rsid w:val="00DC30F9"/>
  </w:style>
  <w:style w:type="paragraph" w:customStyle="1" w:styleId="Tabletext">
    <w:name w:val="Table_text"/>
    <w:basedOn w:val="Normal"/>
    <w:link w:val="TabletextChar"/>
    <w:rsid w:val="00DC30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pPr>
  </w:style>
  <w:style w:type="paragraph" w:customStyle="1" w:styleId="Equationlegend">
    <w:name w:val="Equation_legend"/>
    <w:basedOn w:val="Retraitnormal"/>
    <w:rsid w:val="00DC30F9"/>
    <w:pPr>
      <w:tabs>
        <w:tab w:val="right" w:pos="1701"/>
        <w:tab w:val="left" w:pos="1985"/>
      </w:tabs>
      <w:overflowPunct w:val="0"/>
      <w:autoSpaceDE w:val="0"/>
      <w:autoSpaceDN w:val="0"/>
      <w:adjustRightInd w:val="0"/>
      <w:spacing w:before="80" w:after="0" w:line="240" w:lineRule="auto"/>
      <w:ind w:left="1985" w:hanging="1985"/>
      <w:jc w:val="both"/>
    </w:pPr>
    <w:rPr>
      <w:rFonts w:ascii="Times New Roman" w:eastAsia="Times New Roman" w:hAnsi="Times New Roman" w:cs="Times New Roman"/>
      <w:sz w:val="24"/>
      <w:szCs w:val="20"/>
    </w:rPr>
  </w:style>
  <w:style w:type="paragraph" w:styleId="Retraitnormal">
    <w:name w:val="Normal Indent"/>
    <w:basedOn w:val="Normal"/>
    <w:uiPriority w:val="99"/>
    <w:semiHidden/>
    <w:unhideWhenUsed/>
    <w:rsid w:val="00DC30F9"/>
    <w:pPr>
      <w:ind w:left="708"/>
    </w:pPr>
  </w:style>
  <w:style w:type="paragraph" w:customStyle="1" w:styleId="figurecaption">
    <w:name w:val="figure caption"/>
    <w:rsid w:val="007F011D"/>
    <w:pPr>
      <w:numPr>
        <w:numId w:val="6"/>
      </w:numPr>
      <w:tabs>
        <w:tab w:val="left" w:pos="533"/>
      </w:tabs>
      <w:spacing w:before="80" w:line="240" w:lineRule="auto"/>
      <w:ind w:left="0" w:firstLine="0"/>
      <w:jc w:val="both"/>
    </w:pPr>
    <w:rPr>
      <w:rFonts w:ascii="Times New Roman" w:eastAsia="Times New Roman" w:hAnsi="Times New Roman" w:cs="Times New Roman"/>
      <w:noProof/>
      <w:sz w:val="16"/>
      <w:szCs w:val="16"/>
    </w:rPr>
  </w:style>
  <w:style w:type="paragraph" w:customStyle="1" w:styleId="TAN">
    <w:name w:val="TAN"/>
    <w:basedOn w:val="TAL"/>
    <w:rsid w:val="0022586B"/>
    <w:pPr>
      <w:overflowPunct/>
      <w:autoSpaceDE/>
      <w:autoSpaceDN/>
      <w:adjustRightInd/>
      <w:ind w:left="851" w:hanging="851"/>
      <w:textAlignment w:val="auto"/>
    </w:pPr>
    <w:rPr>
      <w:rFonts w:eastAsia="Malgun Gothic"/>
    </w:rPr>
  </w:style>
  <w:style w:type="table" w:styleId="Grilleclaire">
    <w:name w:val="Light Grid"/>
    <w:basedOn w:val="TableauNormal"/>
    <w:uiPriority w:val="62"/>
    <w:rsid w:val="0048799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RCoverPage">
    <w:name w:val="CR Cover Page"/>
    <w:basedOn w:val="Normal"/>
    <w:rsid w:val="00336A1F"/>
    <w:pPr>
      <w:spacing w:after="120" w:line="240" w:lineRule="auto"/>
    </w:pPr>
    <w:rPr>
      <w:rFonts w:ascii="Arial" w:hAnsi="Arial" w:cs="Arial"/>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842939">
      <w:bodyDiv w:val="1"/>
      <w:marLeft w:val="0"/>
      <w:marRight w:val="0"/>
      <w:marTop w:val="0"/>
      <w:marBottom w:val="0"/>
      <w:divBdr>
        <w:top w:val="none" w:sz="0" w:space="0" w:color="auto"/>
        <w:left w:val="none" w:sz="0" w:space="0" w:color="auto"/>
        <w:bottom w:val="none" w:sz="0" w:space="0" w:color="auto"/>
        <w:right w:val="none" w:sz="0" w:space="0" w:color="auto"/>
      </w:divBdr>
    </w:div>
    <w:div w:id="85218544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4168959">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35252441">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8398949">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311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9A8B3-EF8D-4191-A359-D4E233E5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1002</Words>
  <Characters>5513</Characters>
  <Application>Microsoft Office Word</Application>
  <DocSecurity>0</DocSecurity>
  <Lines>45</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Cazalens Sonia</cp:lastModifiedBy>
  <cp:revision>8</cp:revision>
  <cp:lastPrinted>2016-11-04T10:26:00Z</cp:lastPrinted>
  <dcterms:created xsi:type="dcterms:W3CDTF">2017-11-15T14:09:00Z</dcterms:created>
  <dcterms:modified xsi:type="dcterms:W3CDTF">2017-11-15T15:28:00Z</dcterms:modified>
</cp:coreProperties>
</file>