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5B4" w:rsidRDefault="002C444F" w:rsidP="00E035B4">
      <w:pPr>
        <w:tabs>
          <w:tab w:val="right" w:pos="9216"/>
        </w:tabs>
        <w:spacing w:after="0"/>
        <w:jc w:val="left"/>
        <w:rPr>
          <w:b/>
          <w:kern w:val="2"/>
          <w:lang w:eastAsia="zh-CN"/>
        </w:rPr>
      </w:pPr>
      <w:r>
        <w:rPr>
          <w:b/>
          <w:kern w:val="2"/>
          <w:lang w:eastAsia="zh-CN"/>
        </w:rPr>
        <w:t>3GPP TSG RAN WG1 Meeting #91</w:t>
      </w:r>
      <w:r>
        <w:rPr>
          <w:b/>
          <w:kern w:val="2"/>
          <w:lang w:eastAsia="zh-CN"/>
        </w:rPr>
        <w:tab/>
      </w:r>
      <w:r w:rsidRPr="002C444F">
        <w:rPr>
          <w:b/>
          <w:kern w:val="2"/>
          <w:lang w:eastAsia="zh-CN"/>
        </w:rPr>
        <w:t>R1-1719811</w:t>
      </w:r>
    </w:p>
    <w:p w:rsidR="00553093" w:rsidRDefault="00553093" w:rsidP="00553093">
      <w:pPr>
        <w:jc w:val="left"/>
        <w:rPr>
          <w:b/>
          <w:kern w:val="2"/>
          <w:lang w:eastAsia="zh-CN"/>
        </w:rPr>
      </w:pPr>
      <w:r>
        <w:rPr>
          <w:b/>
          <w:kern w:val="2"/>
          <w:lang w:eastAsia="zh-CN"/>
        </w:rPr>
        <w:t>Reno, USA, Nov</w:t>
      </w:r>
      <w:r w:rsidR="006B45AE">
        <w:rPr>
          <w:rFonts w:hint="eastAsia"/>
          <w:b/>
          <w:kern w:val="2"/>
          <w:lang w:eastAsia="zh-CN"/>
        </w:rPr>
        <w:t>ember 27</w:t>
      </w:r>
      <w:r w:rsidR="006B45AE" w:rsidRPr="006B45AE">
        <w:rPr>
          <w:rFonts w:hint="eastAsia"/>
          <w:b/>
          <w:kern w:val="2"/>
          <w:vertAlign w:val="superscript"/>
          <w:lang w:eastAsia="zh-CN"/>
        </w:rPr>
        <w:t>th</w:t>
      </w:r>
      <w:r w:rsidR="006B45AE">
        <w:rPr>
          <w:b/>
          <w:kern w:val="2"/>
          <w:lang w:eastAsia="zh-CN"/>
        </w:rPr>
        <w:t xml:space="preserve">– </w:t>
      </w:r>
      <w:r>
        <w:rPr>
          <w:b/>
          <w:kern w:val="2"/>
          <w:lang w:eastAsia="zh-CN"/>
        </w:rPr>
        <w:t>Dec</w:t>
      </w:r>
      <w:r w:rsidR="006B45AE">
        <w:rPr>
          <w:rFonts w:hint="eastAsia"/>
          <w:b/>
          <w:kern w:val="2"/>
          <w:lang w:eastAsia="zh-CN"/>
        </w:rPr>
        <w:t>ember 1</w:t>
      </w:r>
      <w:r w:rsidR="006B45AE" w:rsidRPr="006B45AE">
        <w:rPr>
          <w:rFonts w:hint="eastAsia"/>
          <w:b/>
          <w:kern w:val="2"/>
          <w:vertAlign w:val="superscript"/>
          <w:lang w:eastAsia="zh-CN"/>
        </w:rPr>
        <w:t>st</w:t>
      </w:r>
      <w:r w:rsidR="006B45AE">
        <w:rPr>
          <w:rFonts w:hint="eastAsia"/>
          <w:b/>
          <w:kern w:val="2"/>
          <w:lang w:eastAsia="zh-CN"/>
        </w:rPr>
        <w:t>,</w:t>
      </w:r>
      <w:r>
        <w:rPr>
          <w:b/>
          <w:kern w:val="2"/>
          <w:lang w:eastAsia="zh-CN"/>
        </w:rPr>
        <w:t xml:space="preserve"> 2017</w:t>
      </w:r>
    </w:p>
    <w:p w:rsidR="00E035B4" w:rsidRDefault="00E035B4" w:rsidP="00E035B4">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E035B4">
        <w:rPr>
          <w:b/>
          <w:kern w:val="2"/>
          <w:lang w:eastAsia="zh-CN"/>
        </w:rPr>
        <w:t>7.2.2.6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43"/>
      <w:bookmarkStart w:id="1" w:name="OLE_LINK44"/>
      <w:bookmarkStart w:id="2" w:name="OLE_LINK45"/>
      <w:bookmarkStart w:id="3" w:name="OLE_LINK14"/>
      <w:bookmarkStart w:id="4" w:name="OLE_LINK15"/>
      <w:bookmarkStart w:id="5" w:name="OLE_LINK18"/>
      <w:r w:rsidR="00445F49" w:rsidRPr="00445F49">
        <w:rPr>
          <w:b/>
          <w:kern w:val="2"/>
          <w:lang w:eastAsia="zh-CN"/>
        </w:rPr>
        <w:t>Multi-beam transmission for DL control channel</w:t>
      </w:r>
      <w:bookmarkEnd w:id="0"/>
      <w:bookmarkEnd w:id="1"/>
      <w:bookmarkEnd w:id="2"/>
      <w:r w:rsidR="00862D38" w:rsidRPr="00203165">
        <w:rPr>
          <w:b/>
          <w:kern w:val="2"/>
          <w:lang w:eastAsia="zh-CN"/>
        </w:rPr>
        <w:t xml:space="preserve"> </w:t>
      </w:r>
      <w:bookmarkEnd w:id="3"/>
      <w:bookmarkEnd w:id="4"/>
      <w:bookmarkEnd w:id="5"/>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862D38" w:rsidRPr="00862D38" w:rsidRDefault="009C0564" w:rsidP="00F8289C">
      <w:pPr>
        <w:pStyle w:val="Heading1"/>
        <w:spacing w:before="0" w:afterLines="50"/>
      </w:pPr>
      <w:bookmarkStart w:id="6" w:name="_Ref124589705"/>
      <w:bookmarkStart w:id="7" w:name="_Ref129681862"/>
      <w:r w:rsidRPr="00C50B94">
        <w:t>Introduction</w:t>
      </w:r>
      <w:bookmarkEnd w:id="6"/>
      <w:bookmarkEnd w:id="7"/>
    </w:p>
    <w:p w:rsidR="006B0DB9" w:rsidRPr="002B02C0" w:rsidRDefault="00BF743A" w:rsidP="002B02C0">
      <w:pPr>
        <w:rPr>
          <w:lang w:eastAsia="zh-CN"/>
        </w:rPr>
      </w:pPr>
      <w:r w:rsidRPr="002957A1">
        <w:rPr>
          <w:lang w:eastAsia="zh-CN"/>
        </w:rPr>
        <w:t xml:space="preserve">To improve the robustness of PDCCH transmission against beam pair blockage, the following agreements were achieved in </w:t>
      </w:r>
      <w:r w:rsidR="00AC1420" w:rsidRPr="002957A1">
        <w:rPr>
          <w:lang w:eastAsia="zh-CN"/>
        </w:rPr>
        <w:t>RAN1#AH</w:t>
      </w:r>
      <w:r w:rsidR="00C27C97">
        <w:rPr>
          <w:lang w:eastAsia="zh-CN"/>
        </w:rPr>
        <w:t xml:space="preserve">1 </w:t>
      </w:r>
      <w:r w:rsidR="008823B3">
        <w:rPr>
          <w:lang w:eastAsia="zh-CN"/>
        </w:rPr>
        <w:t>and RAN1#89</w:t>
      </w:r>
      <w:r w:rsidR="00C27C97">
        <w:rPr>
          <w:lang w:eastAsia="zh-CN"/>
        </w:rPr>
        <w:t xml:space="preserve"> </w:t>
      </w:r>
      <w:r w:rsidR="00874CDE">
        <w:rPr>
          <w:lang w:eastAsia="zh-CN"/>
        </w:rPr>
        <w:fldChar w:fldCharType="begin"/>
      </w:r>
      <w:r w:rsidR="00A05D45">
        <w:rPr>
          <w:lang w:eastAsia="zh-CN"/>
        </w:rPr>
        <w:instrText xml:space="preserve"> REF _Ref167612875 \n \h </w:instrText>
      </w:r>
      <w:r w:rsidR="00874CDE">
        <w:rPr>
          <w:lang w:eastAsia="zh-CN"/>
        </w:rPr>
      </w:r>
      <w:r w:rsidR="00874CDE">
        <w:rPr>
          <w:lang w:eastAsia="zh-CN"/>
        </w:rPr>
        <w:fldChar w:fldCharType="separate"/>
      </w:r>
      <w:r w:rsidR="00A05D45">
        <w:rPr>
          <w:lang w:eastAsia="zh-CN"/>
        </w:rPr>
        <w:t>[1]</w:t>
      </w:r>
      <w:r w:rsidR="00874CDE">
        <w:rPr>
          <w:lang w:eastAsia="zh-CN"/>
        </w:rPr>
        <w:fldChar w:fldCharType="end"/>
      </w:r>
      <w:r w:rsidR="00A05D45">
        <w:rPr>
          <w:lang w:eastAsia="zh-CN"/>
        </w:rPr>
        <w:t xml:space="preserve"> </w:t>
      </w:r>
      <w:r w:rsidR="00874CDE">
        <w:rPr>
          <w:lang w:eastAsia="zh-CN"/>
        </w:rPr>
        <w:fldChar w:fldCharType="begin"/>
      </w:r>
      <w:r w:rsidR="00A05D45">
        <w:rPr>
          <w:lang w:eastAsia="zh-CN"/>
        </w:rPr>
        <w:instrText xml:space="preserve"> REF _Ref489608190 \n \h </w:instrText>
      </w:r>
      <w:r w:rsidR="00874CDE">
        <w:rPr>
          <w:lang w:eastAsia="zh-CN"/>
        </w:rPr>
      </w:r>
      <w:r w:rsidR="00874CDE">
        <w:rPr>
          <w:lang w:eastAsia="zh-CN"/>
        </w:rPr>
        <w:fldChar w:fldCharType="separate"/>
      </w:r>
      <w:r w:rsidR="00A05D45">
        <w:rPr>
          <w:lang w:eastAsia="zh-CN"/>
        </w:rPr>
        <w:t>[2]</w:t>
      </w:r>
      <w:r w:rsidR="00874CDE">
        <w:rPr>
          <w:lang w:eastAsia="zh-CN"/>
        </w:rPr>
        <w:fldChar w:fldCharType="end"/>
      </w:r>
      <w:r w:rsidRPr="002957A1">
        <w:rPr>
          <w:lang w:eastAsia="zh-CN"/>
        </w:rPr>
        <w:t>:</w:t>
      </w:r>
      <w:r w:rsidR="00AC1420" w:rsidRPr="002957A1">
        <w:rPr>
          <w:lang w:eastAsia="zh-CN"/>
        </w:rPr>
        <w:t xml:space="preserve"> </w:t>
      </w:r>
    </w:p>
    <w:p w:rsidR="006B0DB9" w:rsidRPr="001313CE" w:rsidRDefault="006B0DB9" w:rsidP="002B02C0">
      <w:pPr>
        <w:numPr>
          <w:ilvl w:val="0"/>
          <w:numId w:val="13"/>
        </w:numPr>
        <w:autoSpaceDE/>
        <w:autoSpaceDN/>
        <w:adjustRightInd/>
        <w:snapToGrid/>
        <w:spacing w:after="0"/>
        <w:jc w:val="left"/>
        <w:rPr>
          <w:rFonts w:eastAsia="MS Mincho"/>
          <w:i/>
          <w:lang w:eastAsia="ja-JP"/>
        </w:rPr>
      </w:pPr>
      <w:r w:rsidRPr="001313CE">
        <w:rPr>
          <w:rFonts w:eastAsia="MS Mincho"/>
          <w:i/>
          <w:lang w:eastAsia="ja-JP"/>
        </w:rPr>
        <w:t>NR-PDCCH transmission supports robustness against beam pair link blocking</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 xml:space="preserve">UE can be configured to monitor </w:t>
      </w:r>
      <w:bookmarkStart w:id="8" w:name="OLE_LINK10"/>
      <w:bookmarkStart w:id="9" w:name="OLE_LINK11"/>
      <w:r w:rsidRPr="001313CE">
        <w:rPr>
          <w:rFonts w:eastAsia="MS Mincho"/>
          <w:i/>
          <w:lang w:eastAsia="ja-JP"/>
        </w:rPr>
        <w:t xml:space="preserve">NR-PDCCH on M beam pair links </w:t>
      </w:r>
      <w:bookmarkEnd w:id="8"/>
      <w:bookmarkEnd w:id="9"/>
      <w:r w:rsidRPr="001313CE">
        <w:rPr>
          <w:rFonts w:eastAsia="MS Mincho"/>
          <w:i/>
          <w:lang w:eastAsia="ja-JP"/>
        </w:rPr>
        <w:t>simultaneously, where</w:t>
      </w:r>
      <w:bookmarkStart w:id="10" w:name="_GoBack"/>
      <w:bookmarkEnd w:id="10"/>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M</w:t>
      </w:r>
      <w:r w:rsidRPr="001313CE">
        <w:rPr>
          <w:rFonts w:eastAsia="MS Mincho" w:hint="eastAsia"/>
          <w:i/>
          <w:lang w:eastAsia="ja-JP"/>
        </w:rPr>
        <w:t>≥</w:t>
      </w:r>
      <w:r w:rsidRPr="001313CE">
        <w:rPr>
          <w:rFonts w:eastAsia="MS Mincho"/>
          <w:i/>
          <w:lang w:eastAsia="ja-JP"/>
        </w:rPr>
        <w:t>1. Maximum value of M may depend at least on UE capability.</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UE may choose at least one beam out of M for NR-PDCCH reception</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UE can be configured to monitor NR-PDCCH on different beam pair link(s) in different NR-PDCCH OFDM symbols</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 xml:space="preserve">FFS: NR-PDCCH on one beam pair link is monitored with shorter duty cycle than other beam pair link(s). </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time granularity of configuration, e.g. slot level configuration, symbol level configuration</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Note that this configuration applies to scenario where UE may not have multiple RF chains</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FFS: The definition of monitoring NR-PDCCH on beam pair link(s).</w:t>
      </w:r>
    </w:p>
    <w:p w:rsidR="008F679B" w:rsidRPr="00A05D45" w:rsidRDefault="008F679B" w:rsidP="00A05D45">
      <w:pPr>
        <w:numPr>
          <w:ilvl w:val="0"/>
          <w:numId w:val="15"/>
        </w:numPr>
        <w:autoSpaceDE/>
        <w:autoSpaceDN/>
        <w:adjustRightInd/>
        <w:snapToGrid/>
        <w:spacing w:after="0" w:line="259" w:lineRule="auto"/>
        <w:jc w:val="left"/>
        <w:rPr>
          <w:i/>
          <w:szCs w:val="20"/>
        </w:rPr>
      </w:pPr>
      <w:r w:rsidRPr="00A05D45">
        <w:rPr>
          <w:i/>
          <w:szCs w:val="20"/>
        </w:rPr>
        <w:t xml:space="preserve">Configuration of QCL for UE specific NR-PDCCH is by RRC and MAC-CE </w:t>
      </w:r>
      <w:r w:rsidR="00784587" w:rsidRPr="00A05D45">
        <w:rPr>
          <w:i/>
          <w:szCs w:val="20"/>
        </w:rPr>
        <w:t>signaling</w:t>
      </w:r>
    </w:p>
    <w:p w:rsidR="008F679B" w:rsidRDefault="008F679B" w:rsidP="00A05D45">
      <w:pPr>
        <w:numPr>
          <w:ilvl w:val="0"/>
          <w:numId w:val="17"/>
        </w:numPr>
        <w:autoSpaceDE/>
        <w:autoSpaceDN/>
        <w:adjustRightInd/>
        <w:snapToGrid/>
        <w:spacing w:after="0" w:line="259" w:lineRule="auto"/>
        <w:jc w:val="left"/>
        <w:rPr>
          <w:i/>
          <w:szCs w:val="20"/>
        </w:rPr>
      </w:pPr>
      <w:r w:rsidRPr="00A05D45">
        <w:rPr>
          <w:i/>
          <w:szCs w:val="20"/>
        </w:rPr>
        <w:t>Note that MAC-CE is not always needed</w:t>
      </w:r>
    </w:p>
    <w:p w:rsidR="008F679B" w:rsidRDefault="008F679B" w:rsidP="00A05D45">
      <w:pPr>
        <w:numPr>
          <w:ilvl w:val="0"/>
          <w:numId w:val="17"/>
        </w:numPr>
        <w:autoSpaceDE/>
        <w:autoSpaceDN/>
        <w:adjustRightInd/>
        <w:snapToGrid/>
        <w:spacing w:after="0" w:line="259" w:lineRule="auto"/>
        <w:jc w:val="left"/>
        <w:rPr>
          <w:i/>
          <w:szCs w:val="20"/>
        </w:rPr>
      </w:pPr>
      <w:r w:rsidRPr="00A05D45">
        <w:rPr>
          <w:i/>
          <w:szCs w:val="20"/>
        </w:rPr>
        <w:t xml:space="preserve">FFS: necessity of DCI </w:t>
      </w:r>
      <w:r w:rsidR="00784587" w:rsidRPr="00A05D45">
        <w:rPr>
          <w:i/>
          <w:szCs w:val="20"/>
        </w:rPr>
        <w:t>signaling</w:t>
      </w:r>
    </w:p>
    <w:p w:rsidR="008F679B" w:rsidRPr="00A05D45" w:rsidRDefault="008F679B" w:rsidP="00A05D45">
      <w:pPr>
        <w:numPr>
          <w:ilvl w:val="0"/>
          <w:numId w:val="17"/>
        </w:numPr>
        <w:autoSpaceDE/>
        <w:autoSpaceDN/>
        <w:adjustRightInd/>
        <w:snapToGrid/>
        <w:spacing w:after="0" w:line="259" w:lineRule="auto"/>
        <w:jc w:val="left"/>
        <w:rPr>
          <w:i/>
          <w:szCs w:val="20"/>
        </w:rPr>
      </w:pPr>
      <w:r w:rsidRPr="00A05D45">
        <w:rPr>
          <w:i/>
          <w:szCs w:val="20"/>
        </w:rPr>
        <w:t>Note: For example, DL RS QCLed with DMRS of PDCCH for delay spread, Doppler spread, Doppler shift, and average delay parameters, spatial parameters</w:t>
      </w:r>
    </w:p>
    <w:p w:rsidR="00AC1420" w:rsidRDefault="00AC1420">
      <w:pPr>
        <w:rPr>
          <w:lang w:eastAsia="zh-CN"/>
        </w:rPr>
      </w:pPr>
      <w:r w:rsidRPr="002B02C0">
        <w:rPr>
          <w:rFonts w:eastAsia="MS Mincho"/>
          <w:bCs/>
          <w:iCs/>
          <w:lang w:eastAsia="ja-JP"/>
        </w:rPr>
        <w:t xml:space="preserve">In this contribution, </w:t>
      </w:r>
      <w:r w:rsidRPr="002B02C0">
        <w:rPr>
          <w:bCs/>
          <w:iCs/>
          <w:lang w:eastAsia="zh-CN"/>
        </w:rPr>
        <w:t xml:space="preserve">we </w:t>
      </w:r>
      <w:r w:rsidR="00BF743A" w:rsidRPr="002B02C0">
        <w:rPr>
          <w:bCs/>
          <w:iCs/>
          <w:lang w:eastAsia="zh-CN"/>
        </w:rPr>
        <w:t xml:space="preserve">provide more details on </w:t>
      </w:r>
      <w:r w:rsidRPr="002957A1">
        <w:rPr>
          <w:lang w:eastAsia="zh-CN"/>
        </w:rPr>
        <w:t>multi-beam transmission</w:t>
      </w:r>
      <w:r w:rsidR="00056B0F" w:rsidRPr="002957A1">
        <w:rPr>
          <w:lang w:eastAsia="zh-CN"/>
        </w:rPr>
        <w:t xml:space="preserve"> </w:t>
      </w:r>
      <w:r w:rsidR="00CB53C6">
        <w:rPr>
          <w:lang w:eastAsia="zh-CN"/>
        </w:rPr>
        <w:t>of</w:t>
      </w:r>
      <w:r w:rsidR="00056B0F" w:rsidRPr="002957A1">
        <w:rPr>
          <w:lang w:eastAsia="zh-CN"/>
        </w:rPr>
        <w:t xml:space="preserve"> PDCCH</w:t>
      </w:r>
      <w:r w:rsidR="00BF743A" w:rsidRPr="002957A1">
        <w:rPr>
          <w:rFonts w:eastAsia="MS Mincho"/>
          <w:lang w:eastAsia="ja-JP"/>
        </w:rPr>
        <w:t>.</w:t>
      </w:r>
      <w:r w:rsidRPr="002B02C0">
        <w:rPr>
          <w:bCs/>
          <w:iCs/>
          <w:lang w:eastAsia="zh-CN"/>
        </w:rPr>
        <w:t xml:space="preserve"> </w:t>
      </w:r>
      <w:bookmarkStart w:id="11" w:name="_Ref129681832"/>
    </w:p>
    <w:p w:rsidR="00AC1420" w:rsidRDefault="00256ECF" w:rsidP="002B02C0">
      <w:pPr>
        <w:pStyle w:val="Heading1"/>
        <w:rPr>
          <w:lang w:eastAsia="zh-CN"/>
        </w:rPr>
      </w:pPr>
      <w:bookmarkStart w:id="12" w:name="OLE_LINK4"/>
      <w:bookmarkStart w:id="13" w:name="OLE_LINK3"/>
      <w:r>
        <w:rPr>
          <w:rFonts w:hint="eastAsia"/>
          <w:lang w:eastAsia="zh-CN"/>
        </w:rPr>
        <w:t>Multi-beam transmission for single</w:t>
      </w:r>
      <w:r w:rsidR="0008348D">
        <w:rPr>
          <w:lang w:eastAsia="zh-CN"/>
        </w:rPr>
        <w:t xml:space="preserve"> DCI</w:t>
      </w:r>
    </w:p>
    <w:p w:rsidR="00757204" w:rsidRDefault="00757204" w:rsidP="00757204">
      <w:pPr>
        <w:pStyle w:val="Heading2"/>
        <w:rPr>
          <w:lang w:eastAsia="zh-CN"/>
        </w:rPr>
      </w:pPr>
      <w:r>
        <w:rPr>
          <w:lang w:eastAsia="zh-CN"/>
        </w:rPr>
        <w:t xml:space="preserve">Multi-beam transmission and monitoring </w:t>
      </w:r>
    </w:p>
    <w:p w:rsidR="00F06EBC" w:rsidRDefault="00921C06" w:rsidP="002B02C0">
      <w:pPr>
        <w:rPr>
          <w:bCs/>
          <w:iCs/>
        </w:rPr>
      </w:pPr>
      <w:r w:rsidRPr="00A45118">
        <w:rPr>
          <w:kern w:val="2"/>
          <w:lang w:eastAsia="zh-CN"/>
        </w:rPr>
        <w:t xml:space="preserve">For </w:t>
      </w:r>
      <w:r w:rsidR="00D51B87">
        <w:rPr>
          <w:kern w:val="2"/>
          <w:lang w:eastAsia="zh-CN"/>
        </w:rPr>
        <w:t xml:space="preserve">diversity-based </w:t>
      </w:r>
      <w:r w:rsidRPr="00A45118">
        <w:rPr>
          <w:kern w:val="2"/>
          <w:lang w:eastAsia="zh-CN"/>
        </w:rPr>
        <w:t xml:space="preserve">robustness, </w:t>
      </w:r>
      <w:r w:rsidR="00580BED">
        <w:rPr>
          <w:kern w:val="2"/>
          <w:lang w:eastAsia="zh-CN"/>
        </w:rPr>
        <w:t xml:space="preserve">same </w:t>
      </w:r>
      <w:r w:rsidR="00D606B2">
        <w:rPr>
          <w:kern w:val="2"/>
          <w:lang w:eastAsia="zh-CN"/>
        </w:rPr>
        <w:t>DCI</w:t>
      </w:r>
      <w:r w:rsidR="00580BED">
        <w:rPr>
          <w:kern w:val="2"/>
          <w:lang w:eastAsia="zh-CN"/>
        </w:rPr>
        <w:t xml:space="preserve"> but multiple copies</w:t>
      </w:r>
      <w:r w:rsidR="00D606B2">
        <w:rPr>
          <w:kern w:val="2"/>
          <w:lang w:eastAsia="zh-CN"/>
        </w:rPr>
        <w:t xml:space="preserve"> can be transmitted over multiple beam pair links. </w:t>
      </w:r>
      <w:r w:rsidR="00DE2520">
        <w:rPr>
          <w:kern w:val="2"/>
          <w:lang w:eastAsia="zh-CN"/>
        </w:rPr>
        <w:t xml:space="preserve">To enable UE to select proper Rx beam for each beam pair link, </w:t>
      </w:r>
      <w:r w:rsidR="008F679B" w:rsidRPr="00A05D45">
        <w:rPr>
          <w:kern w:val="2"/>
          <w:lang w:eastAsia="zh-CN"/>
        </w:rPr>
        <w:t xml:space="preserve">it had been agreed that the configuration of QCL for UE specific NR-PDCCH is by RRC and MAC CE </w:t>
      </w:r>
      <w:r w:rsidR="00784587" w:rsidRPr="00A05D45">
        <w:rPr>
          <w:kern w:val="2"/>
          <w:lang w:eastAsia="zh-CN"/>
        </w:rPr>
        <w:t>signaling</w:t>
      </w:r>
      <w:r w:rsidR="008F679B" w:rsidRPr="00A05D45">
        <w:rPr>
          <w:kern w:val="2"/>
          <w:lang w:eastAsia="zh-CN"/>
        </w:rPr>
        <w:t xml:space="preserve">. </w:t>
      </w:r>
      <w:r w:rsidR="00074433">
        <w:rPr>
          <w:kern w:val="2"/>
          <w:lang w:eastAsia="zh-CN"/>
        </w:rPr>
        <w:t xml:space="preserve">In order to receive PDCCH from multiple beams, UE needs to acquire the QCL assumption between PDCCH DMRS and DL RS (e.g. CSI-RS etc.). </w:t>
      </w:r>
      <w:r w:rsidR="008F679B" w:rsidRPr="00A05D45">
        <w:rPr>
          <w:kern w:val="2"/>
          <w:lang w:eastAsia="zh-CN"/>
        </w:rPr>
        <w:t xml:space="preserve">And it is natural to signal multiple low-overhead beam indicators or a bitmap of the maintained beam pair </w:t>
      </w:r>
      <w:r w:rsidR="00A05D45" w:rsidRPr="00A05D45">
        <w:rPr>
          <w:kern w:val="2"/>
          <w:lang w:eastAsia="zh-CN"/>
        </w:rPr>
        <w:t>links</w:t>
      </w:r>
      <w:r w:rsidR="00A05D45">
        <w:rPr>
          <w:kern w:val="2"/>
          <w:lang w:eastAsia="zh-CN"/>
        </w:rPr>
        <w:t xml:space="preserve"> in</w:t>
      </w:r>
      <w:r w:rsidR="00047E35">
        <w:rPr>
          <w:kern w:val="2"/>
          <w:lang w:eastAsia="zh-CN"/>
        </w:rPr>
        <w:t xml:space="preserve"> MAC-CE</w:t>
      </w:r>
      <w:r w:rsidR="00106F04">
        <w:rPr>
          <w:kern w:val="2"/>
          <w:lang w:eastAsia="zh-CN"/>
        </w:rPr>
        <w:t xml:space="preserve"> </w:t>
      </w:r>
      <w:r w:rsidR="00874CDE">
        <w:rPr>
          <w:kern w:val="2"/>
          <w:lang w:eastAsia="zh-CN"/>
        </w:rPr>
        <w:fldChar w:fldCharType="begin"/>
      </w:r>
      <w:r w:rsidR="004550D5">
        <w:rPr>
          <w:kern w:val="2"/>
          <w:lang w:eastAsia="zh-CN"/>
        </w:rPr>
        <w:instrText xml:space="preserve"> REF _Ref490163853 \n \h </w:instrText>
      </w:r>
      <w:r w:rsidR="00874CDE">
        <w:rPr>
          <w:kern w:val="2"/>
          <w:lang w:eastAsia="zh-CN"/>
        </w:rPr>
      </w:r>
      <w:r w:rsidR="00874CDE">
        <w:rPr>
          <w:kern w:val="2"/>
          <w:lang w:eastAsia="zh-CN"/>
        </w:rPr>
        <w:fldChar w:fldCharType="separate"/>
      </w:r>
      <w:r w:rsidR="004550D5">
        <w:rPr>
          <w:kern w:val="2"/>
          <w:lang w:eastAsia="zh-CN"/>
        </w:rPr>
        <w:t>[3]</w:t>
      </w:r>
      <w:r w:rsidR="00874CDE">
        <w:rPr>
          <w:kern w:val="2"/>
          <w:lang w:eastAsia="zh-CN"/>
        </w:rPr>
        <w:fldChar w:fldCharType="end"/>
      </w:r>
      <w:r w:rsidR="00DE2520">
        <w:rPr>
          <w:kern w:val="2"/>
          <w:lang w:eastAsia="zh-CN"/>
        </w:rPr>
        <w:t xml:space="preserve">. </w:t>
      </w:r>
      <w:r w:rsidR="00F06EBC" w:rsidRPr="00F06EBC">
        <w:rPr>
          <w:bCs/>
          <w:iCs/>
        </w:rPr>
        <w:t xml:space="preserve">In addition, requiring UE to monitoring multiple beam pair links in every slot will lead to </w:t>
      </w:r>
      <w:r w:rsidR="000B0ED0">
        <w:rPr>
          <w:bCs/>
          <w:iCs/>
        </w:rPr>
        <w:t>linearly</w:t>
      </w:r>
      <w:r w:rsidR="00F06EBC" w:rsidRPr="00F06EBC">
        <w:rPr>
          <w:bCs/>
          <w:iCs/>
        </w:rPr>
        <w:t xml:space="preserve"> increased complexity and power consumption. One way to solve this problem is to allow </w:t>
      </w:r>
      <w:r w:rsidR="00F06EBC" w:rsidRPr="00F06EBC">
        <w:rPr>
          <w:rFonts w:hint="eastAsia"/>
          <w:bCs/>
          <w:iCs/>
        </w:rPr>
        <w:t xml:space="preserve">gNB </w:t>
      </w:r>
      <w:r w:rsidR="00F06EBC" w:rsidRPr="00F06EBC">
        <w:rPr>
          <w:bCs/>
          <w:iCs/>
        </w:rPr>
        <w:t>to</w:t>
      </w:r>
      <w:r w:rsidR="00F06EBC" w:rsidRPr="00F06EBC">
        <w:rPr>
          <w:rFonts w:hint="eastAsia"/>
          <w:bCs/>
          <w:iCs/>
        </w:rPr>
        <w:t xml:space="preserve"> configure </w:t>
      </w:r>
      <w:r w:rsidR="00F06EBC" w:rsidRPr="00BF34FE">
        <w:rPr>
          <w:bCs/>
          <w:iCs/>
        </w:rPr>
        <w:t xml:space="preserve">different </w:t>
      </w:r>
      <w:r w:rsidR="008F679B" w:rsidRPr="00A05D45">
        <w:rPr>
          <w:bCs/>
          <w:iCs/>
        </w:rPr>
        <w:t>duty cycles</w:t>
      </w:r>
      <w:r w:rsidR="00F06EBC" w:rsidRPr="00BF34FE">
        <w:rPr>
          <w:rFonts w:hint="eastAsia"/>
          <w:bCs/>
          <w:iCs/>
        </w:rPr>
        <w:t xml:space="preserve"> for</w:t>
      </w:r>
      <w:r w:rsidR="00F06EBC" w:rsidRPr="00F06EBC">
        <w:rPr>
          <w:rFonts w:hint="eastAsia"/>
          <w:bCs/>
          <w:iCs/>
        </w:rPr>
        <w:t xml:space="preserve"> </w:t>
      </w:r>
      <w:r w:rsidR="00F06EBC" w:rsidRPr="00F06EBC">
        <w:rPr>
          <w:bCs/>
          <w:iCs/>
        </w:rPr>
        <w:t xml:space="preserve">different </w:t>
      </w:r>
      <w:r w:rsidR="00F06EBC" w:rsidRPr="00F06EBC">
        <w:rPr>
          <w:rFonts w:hint="eastAsia"/>
          <w:bCs/>
          <w:iCs/>
        </w:rPr>
        <w:t>beam</w:t>
      </w:r>
      <w:r w:rsidR="00F06EBC" w:rsidRPr="00F06EBC">
        <w:rPr>
          <w:bCs/>
          <w:iCs/>
        </w:rPr>
        <w:t xml:space="preserve"> pair links, where not all of them are monitored in every slot</w:t>
      </w:r>
      <w:r w:rsidR="00F06EBC" w:rsidRPr="00F06EBC">
        <w:rPr>
          <w:rFonts w:hint="eastAsia"/>
          <w:bCs/>
          <w:iCs/>
        </w:rPr>
        <w:t>.</w:t>
      </w:r>
      <w:r w:rsidR="00F06EBC" w:rsidRPr="00F06EBC">
        <w:rPr>
          <w:bCs/>
          <w:iCs/>
        </w:rPr>
        <w:t xml:space="preserve"> Furthermore, if </w:t>
      </w:r>
      <w:r w:rsidR="00910A1C">
        <w:rPr>
          <w:bCs/>
          <w:iCs/>
        </w:rPr>
        <w:t xml:space="preserve">the same DCI is transmitted with </w:t>
      </w:r>
      <w:r w:rsidR="00F06EBC" w:rsidRPr="00F06EBC">
        <w:rPr>
          <w:bCs/>
          <w:iCs/>
        </w:rPr>
        <w:t>different beam pair links in different PDCCH OFDM symbols, a</w:t>
      </w:r>
      <w:r w:rsidR="00910A1C">
        <w:rPr>
          <w:bCs/>
          <w:iCs/>
        </w:rPr>
        <w:t xml:space="preserve"> detection time</w:t>
      </w:r>
      <w:r w:rsidR="00910A1C" w:rsidRPr="00F06EBC">
        <w:rPr>
          <w:bCs/>
          <w:iCs/>
        </w:rPr>
        <w:t xml:space="preserve"> offset</w:t>
      </w:r>
      <w:r w:rsidR="00F06EBC" w:rsidRPr="00F06EBC">
        <w:rPr>
          <w:bCs/>
          <w:iCs/>
        </w:rPr>
        <w:t xml:space="preserve"> can be configured per beam pair link to let UE know on which symbol to monitor PDCCH</w:t>
      </w:r>
      <w:r w:rsidR="00910A1C">
        <w:rPr>
          <w:bCs/>
          <w:iCs/>
        </w:rPr>
        <w:t xml:space="preserve"> and minimize the </w:t>
      </w:r>
      <w:r w:rsidR="00F06EBC" w:rsidRPr="00F06EBC">
        <w:rPr>
          <w:bCs/>
          <w:iCs/>
        </w:rPr>
        <w:t xml:space="preserve"> total number of blind detections</w:t>
      </w:r>
      <w:r w:rsidR="00910A1C">
        <w:rPr>
          <w:bCs/>
          <w:iCs/>
        </w:rPr>
        <w:t xml:space="preserve"> for UE</w:t>
      </w:r>
      <w:r w:rsidR="00F06EBC" w:rsidRPr="00F06EBC">
        <w:rPr>
          <w:bCs/>
          <w:iCs/>
        </w:rPr>
        <w:t xml:space="preserve">. </w:t>
      </w:r>
      <w:r w:rsidR="000D508C">
        <w:rPr>
          <w:bCs/>
          <w:iCs/>
        </w:rPr>
        <w:t xml:space="preserve">Such a configuration scheme for multi-beam transmission of PDCCH is illustrated in </w:t>
      </w:r>
      <w:fldSimple w:instr=" REF _Ref485387006 \h  \* MERGEFORMAT ">
        <w:r w:rsidR="001313CE" w:rsidRPr="004550D5">
          <w:rPr>
            <w:bCs/>
            <w:iCs/>
          </w:rPr>
          <w:t>Figure 1</w:t>
        </w:r>
      </w:fldSimple>
      <w:r w:rsidR="000D508C">
        <w:rPr>
          <w:bCs/>
          <w:iCs/>
        </w:rPr>
        <w:t xml:space="preserve">. </w:t>
      </w:r>
    </w:p>
    <w:p w:rsidR="00074433" w:rsidRPr="00A05D45" w:rsidRDefault="00074433" w:rsidP="002B02C0">
      <w:pPr>
        <w:rPr>
          <w:bCs/>
          <w:iCs/>
          <w:lang w:val="en-GB"/>
        </w:rPr>
      </w:pPr>
    </w:p>
    <w:p w:rsidR="000D508C" w:rsidRDefault="00E34561" w:rsidP="000D508C">
      <w:pPr>
        <w:jc w:val="center"/>
      </w:pPr>
      <w:r>
        <w:rPr>
          <w:noProof/>
          <w:lang w:eastAsia="zh-CN"/>
        </w:rPr>
        <w:lastRenderedPageBreak/>
        <w:drawing>
          <wp:inline distT="0" distB="0" distL="0" distR="0">
            <wp:extent cx="5219700" cy="1285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219700" cy="1285875"/>
                    </a:xfrm>
                    <a:prstGeom prst="rect">
                      <a:avLst/>
                    </a:prstGeom>
                    <a:noFill/>
                    <a:ln w="9525">
                      <a:noFill/>
                      <a:miter lim="800000"/>
                      <a:headEnd/>
                      <a:tailEnd/>
                    </a:ln>
                  </pic:spPr>
                </pic:pic>
              </a:graphicData>
            </a:graphic>
          </wp:inline>
        </w:drawing>
      </w:r>
    </w:p>
    <w:p w:rsidR="000D508C" w:rsidRPr="00F8386E" w:rsidRDefault="000D508C" w:rsidP="000D508C">
      <w:pPr>
        <w:jc w:val="center"/>
        <w:rPr>
          <w:rFonts w:ascii="Cambria" w:eastAsia="SimHei" w:hAnsi="Cambria"/>
          <w:sz w:val="20"/>
          <w:szCs w:val="20"/>
        </w:rPr>
      </w:pPr>
      <w:bookmarkStart w:id="14" w:name="_Ref485387006"/>
      <w:r w:rsidRPr="00A05D45">
        <w:rPr>
          <w:rFonts w:ascii="Cambria" w:eastAsia="SimHei" w:hAnsi="Cambria"/>
          <w:b/>
          <w:sz w:val="20"/>
          <w:szCs w:val="20"/>
        </w:rPr>
        <w:t xml:space="preserve">Figure </w:t>
      </w:r>
      <w:r w:rsidR="00874CDE" w:rsidRPr="00A05D45">
        <w:rPr>
          <w:rFonts w:ascii="Cambria" w:eastAsia="SimHei" w:hAnsi="Cambria"/>
          <w:b/>
          <w:sz w:val="20"/>
          <w:szCs w:val="20"/>
        </w:rPr>
        <w:fldChar w:fldCharType="begin"/>
      </w:r>
      <w:r w:rsidRPr="00A05D45">
        <w:rPr>
          <w:rFonts w:ascii="Cambria" w:eastAsia="SimHei" w:hAnsi="Cambria"/>
          <w:b/>
          <w:sz w:val="20"/>
          <w:szCs w:val="20"/>
        </w:rPr>
        <w:instrText xml:space="preserve"> SEQ Figure \* ARABIC </w:instrText>
      </w:r>
      <w:r w:rsidR="00874CDE" w:rsidRPr="00A05D45">
        <w:rPr>
          <w:rFonts w:ascii="Cambria" w:eastAsia="SimHei" w:hAnsi="Cambria"/>
          <w:b/>
          <w:sz w:val="20"/>
          <w:szCs w:val="20"/>
        </w:rPr>
        <w:fldChar w:fldCharType="separate"/>
      </w:r>
      <w:r w:rsidR="001313CE" w:rsidRPr="00A05D45">
        <w:rPr>
          <w:rFonts w:ascii="Cambria" w:eastAsia="SimHei" w:hAnsi="Cambria"/>
          <w:b/>
          <w:noProof/>
          <w:sz w:val="20"/>
          <w:szCs w:val="20"/>
        </w:rPr>
        <w:t>1</w:t>
      </w:r>
      <w:r w:rsidR="00874CDE" w:rsidRPr="00A05D45">
        <w:rPr>
          <w:rFonts w:ascii="Cambria" w:eastAsia="SimHei" w:hAnsi="Cambria"/>
          <w:b/>
          <w:noProof/>
          <w:sz w:val="20"/>
          <w:szCs w:val="20"/>
        </w:rPr>
        <w:fldChar w:fldCharType="end"/>
      </w:r>
      <w:bookmarkEnd w:id="14"/>
      <w:r w:rsidRPr="00F8386E">
        <w:rPr>
          <w:rFonts w:ascii="Cambria" w:eastAsia="SimHei" w:hAnsi="Cambria"/>
          <w:sz w:val="20"/>
          <w:szCs w:val="20"/>
        </w:rPr>
        <w:t xml:space="preserve"> </w:t>
      </w:r>
      <w:r>
        <w:rPr>
          <w:rFonts w:ascii="Cambria" w:eastAsia="SimHei" w:hAnsi="Cambria"/>
          <w:sz w:val="20"/>
          <w:szCs w:val="20"/>
        </w:rPr>
        <w:t xml:space="preserve">Configuration details for multi-beam transmission of PDCCH </w:t>
      </w:r>
    </w:p>
    <w:p w:rsidR="000D508C" w:rsidRPr="000D508C" w:rsidRDefault="000D508C" w:rsidP="000D508C">
      <w:pPr>
        <w:jc w:val="left"/>
        <w:rPr>
          <w:b/>
          <w:bCs/>
          <w:i/>
          <w:iCs/>
        </w:rPr>
      </w:pPr>
      <w:r w:rsidRPr="000D508C">
        <w:rPr>
          <w:b/>
          <w:bCs/>
          <w:i/>
          <w:iCs/>
        </w:rPr>
        <w:t xml:space="preserve">Proposal 1: Support </w:t>
      </w:r>
      <w:r w:rsidR="00256ECF" w:rsidRPr="000D508C">
        <w:rPr>
          <w:b/>
          <w:bCs/>
          <w:i/>
          <w:iCs/>
        </w:rPr>
        <w:t>signaling</w:t>
      </w:r>
      <w:r w:rsidRPr="000D508C">
        <w:rPr>
          <w:b/>
          <w:bCs/>
          <w:i/>
          <w:iCs/>
        </w:rPr>
        <w:t xml:space="preserve"> multiple low-overhead indicators and/or a bitmap of maintained beam pair links in MAC-CE to enable multi-beam transmission of PDCCH.</w:t>
      </w:r>
    </w:p>
    <w:p w:rsidR="00D51B87" w:rsidRPr="00D51B87" w:rsidRDefault="00D51B87" w:rsidP="00D51B87">
      <w:pPr>
        <w:jc w:val="left"/>
        <w:rPr>
          <w:b/>
          <w:bCs/>
          <w:i/>
          <w:iCs/>
        </w:rPr>
      </w:pPr>
      <w:r w:rsidRPr="00D51B87">
        <w:rPr>
          <w:b/>
          <w:bCs/>
          <w:i/>
          <w:iCs/>
        </w:rPr>
        <w:t>Proposal 2: Support</w:t>
      </w:r>
      <w:r w:rsidRPr="00D51B87">
        <w:rPr>
          <w:rFonts w:hint="eastAsia"/>
          <w:b/>
          <w:bCs/>
          <w:i/>
          <w:iCs/>
        </w:rPr>
        <w:t xml:space="preserve"> </w:t>
      </w:r>
      <w:r w:rsidRPr="00D51B87">
        <w:rPr>
          <w:b/>
          <w:bCs/>
          <w:i/>
          <w:iCs/>
        </w:rPr>
        <w:t>configuring different</w:t>
      </w:r>
      <w:r w:rsidRPr="00D51B87">
        <w:rPr>
          <w:rFonts w:hint="eastAsia"/>
          <w:b/>
          <w:bCs/>
          <w:i/>
          <w:iCs/>
        </w:rPr>
        <w:t xml:space="preserve"> duty cycle</w:t>
      </w:r>
      <w:r w:rsidRPr="00D51B87">
        <w:rPr>
          <w:b/>
          <w:bCs/>
          <w:i/>
          <w:iCs/>
        </w:rPr>
        <w:t xml:space="preserve">s and different </w:t>
      </w:r>
      <w:r w:rsidR="00171F0D">
        <w:rPr>
          <w:b/>
          <w:bCs/>
          <w:i/>
          <w:iCs/>
        </w:rPr>
        <w:t xml:space="preserve">time </w:t>
      </w:r>
      <w:r w:rsidRPr="00D51B87">
        <w:rPr>
          <w:b/>
          <w:bCs/>
          <w:i/>
          <w:iCs/>
        </w:rPr>
        <w:t>offsets (indicating the associated PDCCH symbol) for different beam pair links for multi-beam transmission of PDCCH.</w:t>
      </w:r>
    </w:p>
    <w:p w:rsidR="007604E3" w:rsidRDefault="00F058CC" w:rsidP="00AC1420">
      <w:r>
        <w:t>F</w:t>
      </w:r>
      <w:r w:rsidR="00A92A3A">
        <w:t xml:space="preserve">or </w:t>
      </w:r>
      <w:r w:rsidR="007604E3">
        <w:t xml:space="preserve">PDCCH configuration of </w:t>
      </w:r>
      <w:r w:rsidR="00A92A3A">
        <w:t xml:space="preserve">multi-beam </w:t>
      </w:r>
      <w:r w:rsidR="007604E3">
        <w:t>links</w:t>
      </w:r>
      <w:r w:rsidR="00A92A3A">
        <w:t xml:space="preserve">, </w:t>
      </w:r>
      <w:r w:rsidR="007604E3">
        <w:t xml:space="preserve">there are three </w:t>
      </w:r>
      <w:r w:rsidR="002324AF">
        <w:t>alternatives</w:t>
      </w:r>
      <w:r w:rsidR="007604E3">
        <w:t xml:space="preserve"> as follows: </w:t>
      </w:r>
    </w:p>
    <w:p w:rsidR="007604E3" w:rsidRDefault="002324AF" w:rsidP="00AC1420">
      <w:bookmarkStart w:id="15" w:name="OLE_LINK39"/>
      <w:bookmarkStart w:id="16" w:name="OLE_LINK40"/>
      <w:bookmarkStart w:id="17" w:name="OLE_LINK41"/>
      <w:r>
        <w:t>Alternative</w:t>
      </w:r>
      <w:r w:rsidR="007604E3">
        <w:t xml:space="preserve"> </w:t>
      </w:r>
      <w:bookmarkEnd w:id="15"/>
      <w:bookmarkEnd w:id="16"/>
      <w:bookmarkEnd w:id="17"/>
      <w:r w:rsidR="007604E3">
        <w:t xml:space="preserve">1:  CORESET level </w:t>
      </w:r>
    </w:p>
    <w:p w:rsidR="007604E3" w:rsidRDefault="002324AF" w:rsidP="00AC1420">
      <w:r>
        <w:t xml:space="preserve">Alternative </w:t>
      </w:r>
      <w:r w:rsidR="007604E3">
        <w:t xml:space="preserve">2: </w:t>
      </w:r>
      <w:r w:rsidR="008E1FE8">
        <w:t xml:space="preserve"> </w:t>
      </w:r>
      <w:r w:rsidR="007604E3">
        <w:t xml:space="preserve">Search space level </w:t>
      </w:r>
    </w:p>
    <w:p w:rsidR="007604E3" w:rsidRDefault="002324AF" w:rsidP="00AC1420">
      <w:r>
        <w:t xml:space="preserve">Alternative </w:t>
      </w:r>
      <w:r w:rsidR="007604E3">
        <w:t xml:space="preserve">3: </w:t>
      </w:r>
      <w:r w:rsidR="00BF34FE">
        <w:t xml:space="preserve"> </w:t>
      </w:r>
      <w:r w:rsidR="007604E3">
        <w:t xml:space="preserve">Candidate </w:t>
      </w:r>
      <w:r w:rsidR="00A06633">
        <w:t xml:space="preserve">set </w:t>
      </w:r>
      <w:r w:rsidR="007604E3">
        <w:t>level</w:t>
      </w:r>
    </w:p>
    <w:p w:rsidR="00A92A3A" w:rsidRDefault="00F058CC" w:rsidP="00AC1420">
      <w:pPr>
        <w:rPr>
          <w:lang w:eastAsia="zh-CN"/>
        </w:rPr>
      </w:pPr>
      <w:r>
        <w:t>As discussed in our companion contribution</w:t>
      </w:r>
      <w:r w:rsidR="002324AF">
        <w:t xml:space="preserve"> </w:t>
      </w:r>
      <w:r w:rsidR="00874CDE">
        <w:fldChar w:fldCharType="begin"/>
      </w:r>
      <w:r w:rsidR="002324AF">
        <w:instrText xml:space="preserve"> REF _Ref490163958 \n \h </w:instrText>
      </w:r>
      <w:r w:rsidR="00874CDE">
        <w:fldChar w:fldCharType="separate"/>
      </w:r>
      <w:r w:rsidR="002324AF">
        <w:t>[4]</w:t>
      </w:r>
      <w:r w:rsidR="00874CDE">
        <w:fldChar w:fldCharType="end"/>
      </w:r>
      <w:r>
        <w:t xml:space="preserve">, </w:t>
      </w:r>
      <w:r w:rsidR="002324AF">
        <w:t xml:space="preserve">Alt </w:t>
      </w:r>
      <w:r w:rsidR="00BE322F">
        <w:t>3</w:t>
      </w:r>
      <w:r>
        <w:t xml:space="preserve"> is preferred. </w:t>
      </w:r>
      <w:r w:rsidR="00293E43">
        <w:t xml:space="preserve">The beam pair links used for multi-beam transmission of PDCCH can be associated with different </w:t>
      </w:r>
      <w:r w:rsidR="00BE322F">
        <w:t>candidate(</w:t>
      </w:r>
      <w:r w:rsidR="00293E43">
        <w:t>s</w:t>
      </w:r>
      <w:r w:rsidR="00BE322F">
        <w:t>)</w:t>
      </w:r>
      <w:r w:rsidR="008521ED">
        <w:t xml:space="preserve"> in a CORESET</w:t>
      </w:r>
      <w:r w:rsidR="00293E43">
        <w:t xml:space="preserve">. </w:t>
      </w:r>
      <w:r w:rsidR="002324AF">
        <w:rPr>
          <w:lang w:eastAsia="zh-CN"/>
        </w:rPr>
        <w:t>GNB</w:t>
      </w:r>
      <w:r w:rsidR="00F60962">
        <w:rPr>
          <w:lang w:eastAsia="zh-CN"/>
        </w:rPr>
        <w:t xml:space="preserve"> can configure at least two </w:t>
      </w:r>
      <w:r w:rsidR="00BE322F">
        <w:rPr>
          <w:lang w:eastAsia="zh-CN"/>
        </w:rPr>
        <w:t>candidate set</w:t>
      </w:r>
      <w:r w:rsidR="00F60962">
        <w:rPr>
          <w:lang w:eastAsia="zh-CN"/>
        </w:rPr>
        <w:t xml:space="preserve">s in different </w:t>
      </w:r>
      <w:r w:rsidR="00AF241F">
        <w:rPr>
          <w:lang w:eastAsia="zh-CN"/>
        </w:rPr>
        <w:t xml:space="preserve">time resources (e.g. </w:t>
      </w:r>
      <w:r w:rsidR="00A92A3A">
        <w:rPr>
          <w:lang w:eastAsia="zh-CN"/>
        </w:rPr>
        <w:t>OFDM symbols</w:t>
      </w:r>
      <w:r w:rsidR="00AF241F">
        <w:rPr>
          <w:lang w:eastAsia="zh-CN"/>
        </w:rPr>
        <w:t>)</w:t>
      </w:r>
      <w:r w:rsidR="00A92A3A">
        <w:rPr>
          <w:lang w:eastAsia="zh-CN"/>
        </w:rPr>
        <w:t xml:space="preserve"> of the CORESET</w:t>
      </w:r>
      <w:r w:rsidR="00F60962">
        <w:rPr>
          <w:lang w:eastAsia="zh-CN"/>
        </w:rPr>
        <w:t xml:space="preserve"> for a UE. </w:t>
      </w:r>
      <w:r w:rsidR="001B2121">
        <w:t>One example</w:t>
      </w:r>
      <w:r w:rsidR="00FC09F3">
        <w:t xml:space="preserve"> is</w:t>
      </w:r>
      <w:r w:rsidR="001B2121">
        <w:t>, a</w:t>
      </w:r>
      <w:r w:rsidR="00293E43">
        <w:t xml:space="preserve">s shown </w:t>
      </w:r>
      <w:bookmarkEnd w:id="12"/>
      <w:bookmarkEnd w:id="13"/>
      <w:r w:rsidR="00293E43">
        <w:rPr>
          <w:lang w:eastAsia="zh-CN"/>
        </w:rPr>
        <w:t>in</w:t>
      </w:r>
      <w:r w:rsidR="00AC1420">
        <w:rPr>
          <w:lang w:eastAsia="zh-CN"/>
        </w:rPr>
        <w:t xml:space="preserve"> </w:t>
      </w:r>
      <w:fldSimple w:instr=" REF _Ref485374031 \h  \* MERGEFORMAT ">
        <w:r w:rsidR="008F679B" w:rsidRPr="00A05D45">
          <w:t>Figure 2</w:t>
        </w:r>
      </w:fldSimple>
      <w:r w:rsidR="00293E43">
        <w:t>,</w:t>
      </w:r>
      <w:r w:rsidR="00293E43">
        <w:rPr>
          <w:lang w:eastAsia="zh-CN"/>
        </w:rPr>
        <w:t xml:space="preserve"> when the </w:t>
      </w:r>
      <w:r w:rsidR="001B2121">
        <w:rPr>
          <w:lang w:eastAsia="zh-CN"/>
        </w:rPr>
        <w:t>copy of DCI</w:t>
      </w:r>
      <w:r w:rsidR="00293E43">
        <w:rPr>
          <w:lang w:eastAsia="zh-CN"/>
        </w:rPr>
        <w:t xml:space="preserve"> transmitted </w:t>
      </w:r>
      <w:r w:rsidR="001B2121">
        <w:rPr>
          <w:lang w:eastAsia="zh-CN"/>
        </w:rPr>
        <w:t xml:space="preserve">in the </w:t>
      </w:r>
      <w:r w:rsidR="00F60962">
        <w:rPr>
          <w:lang w:eastAsia="zh-CN"/>
        </w:rPr>
        <w:t xml:space="preserve">first </w:t>
      </w:r>
      <w:r w:rsidR="00BE322F">
        <w:rPr>
          <w:lang w:eastAsia="zh-CN"/>
        </w:rPr>
        <w:t xml:space="preserve">candidate set </w:t>
      </w:r>
      <w:r w:rsidR="001B2121">
        <w:rPr>
          <w:lang w:eastAsia="zh-CN"/>
        </w:rPr>
        <w:t>with</w:t>
      </w:r>
      <w:r w:rsidR="00AC1420">
        <w:rPr>
          <w:lang w:eastAsia="zh-CN"/>
        </w:rPr>
        <w:t xml:space="preserve"> </w:t>
      </w:r>
      <w:r w:rsidR="001B2121">
        <w:rPr>
          <w:lang w:eastAsia="zh-CN"/>
        </w:rPr>
        <w:t xml:space="preserve">beam </w:t>
      </w:r>
      <w:r w:rsidR="00AC1420">
        <w:rPr>
          <w:lang w:eastAsia="zh-CN"/>
        </w:rPr>
        <w:t xml:space="preserve">0 is blocked, the </w:t>
      </w:r>
      <w:r w:rsidR="001B2121">
        <w:rPr>
          <w:lang w:eastAsia="zh-CN"/>
        </w:rPr>
        <w:t xml:space="preserve">other copy transmitted in the </w:t>
      </w:r>
      <w:r w:rsidR="00F60962">
        <w:rPr>
          <w:lang w:eastAsia="zh-CN"/>
        </w:rPr>
        <w:t xml:space="preserve">other </w:t>
      </w:r>
      <w:r w:rsidR="00BE322F">
        <w:rPr>
          <w:lang w:eastAsia="zh-CN"/>
        </w:rPr>
        <w:t xml:space="preserve">candidate set </w:t>
      </w:r>
      <w:r w:rsidR="001B2121">
        <w:rPr>
          <w:lang w:eastAsia="zh-CN"/>
        </w:rPr>
        <w:t xml:space="preserve">with </w:t>
      </w:r>
      <w:r w:rsidR="00A50874">
        <w:rPr>
          <w:lang w:eastAsia="zh-CN"/>
        </w:rPr>
        <w:t xml:space="preserve">another </w:t>
      </w:r>
      <w:r w:rsidR="00F60962">
        <w:rPr>
          <w:lang w:eastAsia="zh-CN"/>
        </w:rPr>
        <w:t xml:space="preserve">different </w:t>
      </w:r>
      <w:r w:rsidR="00A05D45">
        <w:rPr>
          <w:lang w:eastAsia="zh-CN"/>
        </w:rPr>
        <w:t>beam may</w:t>
      </w:r>
      <w:r w:rsidR="001B2121">
        <w:rPr>
          <w:lang w:eastAsia="zh-CN"/>
        </w:rPr>
        <w:t xml:space="preserve"> be received</w:t>
      </w:r>
      <w:r w:rsidR="00AC1420">
        <w:rPr>
          <w:lang w:eastAsia="zh-CN"/>
        </w:rPr>
        <w:t xml:space="preserve">. </w:t>
      </w:r>
      <w:r w:rsidR="00BE322F">
        <w:rPr>
          <w:lang w:eastAsia="zh-CN"/>
        </w:rPr>
        <w:t xml:space="preserve">In </w:t>
      </w:r>
      <w:r w:rsidR="002324AF">
        <w:rPr>
          <w:lang w:eastAsia="zh-CN"/>
        </w:rPr>
        <w:t>Alt 3</w:t>
      </w:r>
      <w:r w:rsidR="00AF241F">
        <w:rPr>
          <w:lang w:eastAsia="zh-CN"/>
        </w:rPr>
        <w:t xml:space="preserve">, when the number of beam pair links is large, the </w:t>
      </w:r>
      <w:r w:rsidR="00A50874">
        <w:rPr>
          <w:lang w:eastAsia="zh-CN"/>
        </w:rPr>
        <w:t xml:space="preserve">number of corresponding </w:t>
      </w:r>
      <w:r w:rsidR="009B3776">
        <w:rPr>
          <w:lang w:eastAsia="zh-CN"/>
        </w:rPr>
        <w:t>candidate sets</w:t>
      </w:r>
      <w:r w:rsidR="00AF241F">
        <w:rPr>
          <w:lang w:eastAsia="zh-CN"/>
        </w:rPr>
        <w:t xml:space="preserve"> will </w:t>
      </w:r>
      <w:r w:rsidR="00A50874">
        <w:rPr>
          <w:lang w:eastAsia="zh-CN"/>
        </w:rPr>
        <w:t xml:space="preserve">be </w:t>
      </w:r>
      <w:r w:rsidR="00DA5ADE">
        <w:rPr>
          <w:lang w:eastAsia="zh-CN"/>
        </w:rPr>
        <w:t xml:space="preserve">also </w:t>
      </w:r>
      <w:r w:rsidR="00A50874">
        <w:rPr>
          <w:lang w:eastAsia="zh-CN"/>
        </w:rPr>
        <w:t>linearly increased</w:t>
      </w:r>
      <w:r w:rsidR="00AF241F">
        <w:rPr>
          <w:lang w:eastAsia="zh-CN"/>
        </w:rPr>
        <w:t xml:space="preserve">. </w:t>
      </w:r>
      <w:r w:rsidR="00404585">
        <w:rPr>
          <w:lang w:eastAsia="zh-CN"/>
        </w:rPr>
        <w:t>Thereby t</w:t>
      </w:r>
      <w:r w:rsidR="00AF241F">
        <w:rPr>
          <w:lang w:eastAsia="zh-CN"/>
        </w:rPr>
        <w:t>he configuration overhead and blind detection complexity</w:t>
      </w:r>
      <w:r w:rsidR="00AF241F" w:rsidRPr="00AF241F">
        <w:rPr>
          <w:lang w:eastAsia="zh-CN"/>
        </w:rPr>
        <w:t xml:space="preserve"> </w:t>
      </w:r>
      <w:r w:rsidR="00AF241F">
        <w:rPr>
          <w:lang w:eastAsia="zh-CN"/>
        </w:rPr>
        <w:t>for a UE</w:t>
      </w:r>
      <w:r w:rsidR="00404585">
        <w:rPr>
          <w:lang w:eastAsia="zh-CN"/>
        </w:rPr>
        <w:t xml:space="preserve"> will be questionable. </w:t>
      </w:r>
      <w:r w:rsidR="009B3776">
        <w:rPr>
          <w:lang w:eastAsia="zh-CN"/>
        </w:rPr>
        <w:t xml:space="preserve">Further study is needed to reduce UE’s detection complexity. </w:t>
      </w:r>
    </w:p>
    <w:p w:rsidR="00FC09F3" w:rsidRPr="00FC09F3" w:rsidRDefault="008E1FE8" w:rsidP="00FC09F3">
      <w:pPr>
        <w:rPr>
          <w:lang w:eastAsia="zh-CN"/>
        </w:rPr>
      </w:pPr>
      <w:r>
        <w:rPr>
          <w:lang w:eastAsia="zh-CN"/>
        </w:rPr>
        <w:t>Similar with PBCH transmission in different redundant versions, e</w:t>
      </w:r>
      <w:r w:rsidR="00FC09F3" w:rsidRPr="00FC09F3">
        <w:rPr>
          <w:lang w:eastAsia="zh-CN"/>
        </w:rPr>
        <w:t xml:space="preserve">ven for the same DCI, the copies transmitted on different beam pair links may be encoded into different redundant versions. This </w:t>
      </w:r>
      <w:r>
        <w:rPr>
          <w:lang w:eastAsia="zh-CN"/>
        </w:rPr>
        <w:t>can</w:t>
      </w:r>
      <w:r w:rsidRPr="00FC09F3">
        <w:rPr>
          <w:lang w:eastAsia="zh-CN"/>
        </w:rPr>
        <w:t xml:space="preserve"> </w:t>
      </w:r>
      <w:r w:rsidR="00FC09F3" w:rsidRPr="00FC09F3">
        <w:rPr>
          <w:lang w:eastAsia="zh-CN"/>
        </w:rPr>
        <w:t xml:space="preserve">enable soft-combining at UE side. To this end, UE should be </w:t>
      </w:r>
      <w:r w:rsidR="001E03F6" w:rsidRPr="00FC09F3">
        <w:rPr>
          <w:lang w:eastAsia="zh-CN"/>
        </w:rPr>
        <w:t>further</w:t>
      </w:r>
      <w:r w:rsidR="00FC09F3" w:rsidRPr="00FC09F3">
        <w:rPr>
          <w:lang w:eastAsia="zh-CN"/>
        </w:rPr>
        <w:t xml:space="preserve"> informed which candidates may convey the same control information and whether they are encoded into different redundant versions.</w:t>
      </w:r>
    </w:p>
    <w:p w:rsidR="008521ED" w:rsidRDefault="00FC09F3" w:rsidP="00FC09F3">
      <w:pPr>
        <w:rPr>
          <w:b/>
          <w:bCs/>
          <w:i/>
          <w:iCs/>
          <w:lang w:eastAsia="zh-CN"/>
        </w:rPr>
      </w:pPr>
      <w:r w:rsidRPr="00FC09F3">
        <w:rPr>
          <w:b/>
          <w:bCs/>
          <w:i/>
          <w:iCs/>
          <w:lang w:eastAsia="zh-CN"/>
        </w:rPr>
        <w:t>Proposal 3:</w:t>
      </w:r>
      <w:r w:rsidR="00FC350C">
        <w:rPr>
          <w:b/>
          <w:bCs/>
          <w:i/>
          <w:iCs/>
          <w:lang w:eastAsia="zh-CN"/>
        </w:rPr>
        <w:t xml:space="preserve"> S</w:t>
      </w:r>
      <w:r w:rsidRPr="00FC09F3">
        <w:rPr>
          <w:b/>
          <w:bCs/>
          <w:i/>
          <w:iCs/>
          <w:lang w:eastAsia="zh-CN"/>
        </w:rPr>
        <w:t xml:space="preserve">upport transmissions/detections of same DCI on multiple </w:t>
      </w:r>
      <w:r w:rsidR="009B3776">
        <w:rPr>
          <w:b/>
          <w:bCs/>
          <w:i/>
          <w:iCs/>
          <w:lang w:eastAsia="zh-CN"/>
        </w:rPr>
        <w:t>candidate set</w:t>
      </w:r>
      <w:r w:rsidR="00FC350C">
        <w:rPr>
          <w:b/>
          <w:bCs/>
          <w:i/>
          <w:iCs/>
          <w:lang w:eastAsia="zh-CN"/>
        </w:rPr>
        <w:t>s</w:t>
      </w:r>
      <w:r w:rsidR="008E1FE8">
        <w:rPr>
          <w:b/>
          <w:bCs/>
          <w:i/>
          <w:iCs/>
          <w:lang w:eastAsia="zh-CN"/>
        </w:rPr>
        <w:t xml:space="preserve"> </w:t>
      </w:r>
      <w:bookmarkStart w:id="18" w:name="OLE_LINK9"/>
      <w:bookmarkStart w:id="19" w:name="OLE_LINK12"/>
      <w:r w:rsidR="008E1FE8">
        <w:rPr>
          <w:b/>
          <w:bCs/>
          <w:i/>
          <w:iCs/>
          <w:lang w:eastAsia="zh-CN"/>
        </w:rPr>
        <w:t>in a CORESET</w:t>
      </w:r>
      <w:r w:rsidR="00FC350C">
        <w:rPr>
          <w:b/>
          <w:bCs/>
          <w:i/>
          <w:iCs/>
          <w:lang w:eastAsia="zh-CN"/>
        </w:rPr>
        <w:t xml:space="preserve"> </w:t>
      </w:r>
      <w:bookmarkEnd w:id="18"/>
      <w:bookmarkEnd w:id="19"/>
      <w:r w:rsidR="00FC350C">
        <w:rPr>
          <w:b/>
          <w:bCs/>
          <w:i/>
          <w:iCs/>
          <w:lang w:eastAsia="zh-CN"/>
        </w:rPr>
        <w:t xml:space="preserve">known by UE, for enabling </w:t>
      </w:r>
      <w:r w:rsidR="00FC350C" w:rsidRPr="00FC350C">
        <w:rPr>
          <w:b/>
          <w:bCs/>
          <w:i/>
          <w:iCs/>
          <w:lang w:eastAsia="zh-CN"/>
        </w:rPr>
        <w:t>multi-beam transmission of PDCCH</w:t>
      </w:r>
      <w:r w:rsidR="00FC350C">
        <w:rPr>
          <w:b/>
          <w:bCs/>
          <w:i/>
          <w:iCs/>
          <w:lang w:eastAsia="zh-CN"/>
        </w:rPr>
        <w:t>.</w:t>
      </w:r>
    </w:p>
    <w:bookmarkStart w:id="20" w:name="OLE_LINK5"/>
    <w:bookmarkStart w:id="21" w:name="OLE_LINK6"/>
    <w:p w:rsidR="008F679B" w:rsidRDefault="008521ED" w:rsidP="00A05D45">
      <w:pPr>
        <w:jc w:val="center"/>
        <w:rPr>
          <w:b/>
          <w:bCs/>
          <w:i/>
          <w:iCs/>
          <w:lang w:eastAsia="zh-CN"/>
        </w:rPr>
      </w:pPr>
      <w:r>
        <w:object w:dxaOrig="6675"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220.65pt" o:ole="">
            <v:imagedata r:id="rId9" o:title=""/>
          </v:shape>
          <o:OLEObject Type="Embed" ProgID="Visio.Drawing.15" ShapeID="_x0000_i1025" DrawAspect="Content" ObjectID="_1572440065" r:id="rId10"/>
        </w:object>
      </w:r>
      <w:bookmarkEnd w:id="20"/>
      <w:bookmarkEnd w:id="21"/>
    </w:p>
    <w:p w:rsidR="00F8386E" w:rsidRDefault="00F8386E" w:rsidP="00F8386E">
      <w:pPr>
        <w:jc w:val="center"/>
        <w:rPr>
          <w:rFonts w:ascii="Cambria" w:eastAsia="SimHei" w:hAnsi="Cambria"/>
          <w:sz w:val="20"/>
          <w:szCs w:val="20"/>
        </w:rPr>
      </w:pPr>
      <w:bookmarkStart w:id="22" w:name="_Ref485374031"/>
      <w:r w:rsidRPr="00A05D45">
        <w:rPr>
          <w:rFonts w:ascii="Cambria" w:eastAsia="SimHei" w:hAnsi="Cambria"/>
          <w:b/>
          <w:sz w:val="20"/>
          <w:szCs w:val="20"/>
        </w:rPr>
        <w:lastRenderedPageBreak/>
        <w:t xml:space="preserve">Figure </w:t>
      </w:r>
      <w:r w:rsidR="00874CDE" w:rsidRPr="00A05D45">
        <w:rPr>
          <w:rFonts w:ascii="Cambria" w:eastAsia="SimHei" w:hAnsi="Cambria"/>
          <w:b/>
          <w:sz w:val="20"/>
          <w:szCs w:val="20"/>
        </w:rPr>
        <w:fldChar w:fldCharType="begin"/>
      </w:r>
      <w:r w:rsidRPr="00A05D45">
        <w:rPr>
          <w:rFonts w:ascii="Cambria" w:eastAsia="SimHei" w:hAnsi="Cambria"/>
          <w:b/>
          <w:sz w:val="20"/>
          <w:szCs w:val="20"/>
        </w:rPr>
        <w:instrText xml:space="preserve"> SEQ Figure \* ARABIC </w:instrText>
      </w:r>
      <w:r w:rsidR="00874CDE" w:rsidRPr="00A05D45">
        <w:rPr>
          <w:rFonts w:ascii="Cambria" w:eastAsia="SimHei" w:hAnsi="Cambria"/>
          <w:b/>
          <w:sz w:val="20"/>
          <w:szCs w:val="20"/>
        </w:rPr>
        <w:fldChar w:fldCharType="separate"/>
      </w:r>
      <w:r w:rsidR="001313CE" w:rsidRPr="00A05D45">
        <w:rPr>
          <w:rFonts w:ascii="Cambria" w:eastAsia="SimHei" w:hAnsi="Cambria"/>
          <w:b/>
          <w:noProof/>
          <w:sz w:val="20"/>
          <w:szCs w:val="20"/>
        </w:rPr>
        <w:t>2</w:t>
      </w:r>
      <w:r w:rsidR="00874CDE" w:rsidRPr="00A05D45">
        <w:rPr>
          <w:rFonts w:ascii="Cambria" w:eastAsia="SimHei" w:hAnsi="Cambria"/>
          <w:b/>
          <w:noProof/>
          <w:sz w:val="20"/>
          <w:szCs w:val="20"/>
        </w:rPr>
        <w:fldChar w:fldCharType="end"/>
      </w:r>
      <w:bookmarkEnd w:id="22"/>
      <w:r w:rsidRPr="00F8386E">
        <w:rPr>
          <w:rFonts w:ascii="Cambria" w:eastAsia="SimHei" w:hAnsi="Cambria"/>
          <w:sz w:val="20"/>
          <w:szCs w:val="20"/>
        </w:rPr>
        <w:t xml:space="preserve"> </w:t>
      </w:r>
      <w:r>
        <w:rPr>
          <w:rFonts w:ascii="Cambria" w:eastAsia="SimHei" w:hAnsi="Cambria"/>
          <w:sz w:val="20"/>
          <w:szCs w:val="20"/>
        </w:rPr>
        <w:t xml:space="preserve">Multi-beam transmission of PDCCH </w:t>
      </w:r>
      <w:r w:rsidR="0008348D">
        <w:rPr>
          <w:rFonts w:ascii="Cambria" w:eastAsia="SimHei" w:hAnsi="Cambria"/>
          <w:sz w:val="20"/>
          <w:szCs w:val="20"/>
        </w:rPr>
        <w:t>on</w:t>
      </w:r>
      <w:r>
        <w:rPr>
          <w:rFonts w:ascii="Cambria" w:eastAsia="SimHei" w:hAnsi="Cambria"/>
          <w:sz w:val="20"/>
          <w:szCs w:val="20"/>
        </w:rPr>
        <w:t xml:space="preserve"> </w:t>
      </w:r>
      <w:r w:rsidR="001B2121">
        <w:rPr>
          <w:rFonts w:ascii="Cambria" w:eastAsia="SimHei" w:hAnsi="Cambria"/>
          <w:sz w:val="20"/>
          <w:szCs w:val="20"/>
        </w:rPr>
        <w:t>multiple</w:t>
      </w:r>
      <w:r>
        <w:rPr>
          <w:rFonts w:ascii="Cambria" w:eastAsia="SimHei" w:hAnsi="Cambria"/>
          <w:sz w:val="20"/>
          <w:szCs w:val="20"/>
        </w:rPr>
        <w:t xml:space="preserve"> search spaces</w:t>
      </w:r>
      <w:r w:rsidRPr="00F8386E" w:rsidDel="00807119">
        <w:rPr>
          <w:rFonts w:ascii="Cambria" w:eastAsia="SimHei" w:hAnsi="Cambria"/>
          <w:sz w:val="20"/>
          <w:szCs w:val="20"/>
        </w:rPr>
        <w:t xml:space="preserve"> </w:t>
      </w:r>
    </w:p>
    <w:p w:rsidR="00757204" w:rsidRDefault="00757204" w:rsidP="00757204">
      <w:pPr>
        <w:pStyle w:val="Heading2"/>
        <w:rPr>
          <w:lang w:eastAsia="zh-CN"/>
        </w:rPr>
      </w:pPr>
      <w:bookmarkStart w:id="23" w:name="OLE_LINK7"/>
      <w:r>
        <w:rPr>
          <w:lang w:eastAsia="zh-CN"/>
        </w:rPr>
        <w:t xml:space="preserve">Multi-beam </w:t>
      </w:r>
      <w:r w:rsidR="002F5FAC">
        <w:rPr>
          <w:lang w:eastAsia="zh-CN"/>
        </w:rPr>
        <w:t xml:space="preserve">management </w:t>
      </w:r>
    </w:p>
    <w:bookmarkEnd w:id="23"/>
    <w:p w:rsidR="00757204" w:rsidRDefault="00757204" w:rsidP="00757204">
      <w:pPr>
        <w:rPr>
          <w:iCs/>
          <w:lang w:eastAsia="zh-CN"/>
        </w:rPr>
      </w:pPr>
      <w:r>
        <w:rPr>
          <w:iCs/>
          <w:lang w:eastAsia="zh-CN"/>
        </w:rPr>
        <w:t xml:space="preserve">For </w:t>
      </w:r>
      <w:r w:rsidRPr="002B02C0">
        <w:rPr>
          <w:rFonts w:eastAsia="MS Mincho"/>
          <w:lang w:eastAsia="ja-JP"/>
        </w:rPr>
        <w:t>NR-PDCCH on M beam pair links</w:t>
      </w:r>
      <w:r>
        <w:rPr>
          <w:rFonts w:eastAsia="MS Mincho"/>
          <w:lang w:eastAsia="ja-JP"/>
        </w:rPr>
        <w:t>,</w:t>
      </w:r>
      <w:r w:rsidRPr="002B02C0">
        <w:rPr>
          <w:rFonts w:eastAsia="MS Mincho"/>
          <w:lang w:eastAsia="ja-JP"/>
        </w:rPr>
        <w:t xml:space="preserve"> </w:t>
      </w:r>
      <w:r>
        <w:rPr>
          <w:iCs/>
          <w:lang w:eastAsia="zh-CN"/>
        </w:rPr>
        <w:t>the initial choice of the multiple beams can be based on periodic CSI-RS in P-1 or aperiodic CSI-RS in P-2. But after the beams are selected, fast beam refinement or new potential beam identification during the control channel transmissions should also be considered.</w:t>
      </w:r>
    </w:p>
    <w:p w:rsidR="00757204" w:rsidRDefault="00757204" w:rsidP="00757204">
      <w:pPr>
        <w:rPr>
          <w:szCs w:val="20"/>
          <w:lang w:eastAsia="zh-CN"/>
        </w:rPr>
      </w:pPr>
      <w:r>
        <w:rPr>
          <w:iCs/>
          <w:lang w:eastAsia="zh-CN"/>
        </w:rPr>
        <w:t xml:space="preserve">Except for CSI-RS, </w:t>
      </w:r>
      <w:r>
        <w:rPr>
          <w:szCs w:val="20"/>
          <w:lang w:eastAsia="zh-CN"/>
        </w:rPr>
        <w:t>DMRS of control channel can</w:t>
      </w:r>
      <w:r w:rsidR="008B2287">
        <w:rPr>
          <w:szCs w:val="20"/>
          <w:lang w:eastAsia="zh-CN"/>
        </w:rPr>
        <w:t xml:space="preserve"> also</w:t>
      </w:r>
      <w:r>
        <w:rPr>
          <w:szCs w:val="20"/>
          <w:lang w:eastAsia="zh-CN"/>
        </w:rPr>
        <w:t xml:space="preserve"> be considered. Since the DMRS resources need to be transmitted along with control channel anyway, the UE can be indicated to measure multiple DMRS resources associated with these beams. According to the measurement on these DMRSs, UE can recommend the best M beams to gNB, so that </w:t>
      </w:r>
      <w:r w:rsidR="00C17FCD">
        <w:rPr>
          <w:szCs w:val="20"/>
          <w:lang w:eastAsia="zh-CN"/>
        </w:rPr>
        <w:t xml:space="preserve">the </w:t>
      </w:r>
      <w:r>
        <w:rPr>
          <w:szCs w:val="20"/>
          <w:lang w:eastAsia="zh-CN"/>
        </w:rPr>
        <w:t xml:space="preserve">gNB </w:t>
      </w:r>
      <w:r w:rsidR="00C17FCD">
        <w:rPr>
          <w:szCs w:val="20"/>
          <w:lang w:eastAsia="zh-CN"/>
        </w:rPr>
        <w:t xml:space="preserve">can </w:t>
      </w:r>
      <w:r>
        <w:rPr>
          <w:szCs w:val="20"/>
          <w:lang w:eastAsia="zh-CN"/>
        </w:rPr>
        <w:t xml:space="preserve">refine the beams in subsequent subframes to achieve a better beam diversity gain. </w:t>
      </w:r>
    </w:p>
    <w:p w:rsidR="00757204" w:rsidRDefault="00757204" w:rsidP="00757204">
      <w:pPr>
        <w:rPr>
          <w:szCs w:val="20"/>
          <w:lang w:eastAsia="zh-CN"/>
        </w:rPr>
      </w:pPr>
      <w:r>
        <w:rPr>
          <w:szCs w:val="20"/>
          <w:lang w:eastAsia="zh-CN"/>
        </w:rPr>
        <w:t xml:space="preserve">Furthermore, in addition to measuring the DMRS associated with its own beams, </w:t>
      </w:r>
      <w:r w:rsidR="00C17FCD">
        <w:rPr>
          <w:szCs w:val="20"/>
          <w:lang w:eastAsia="zh-CN"/>
        </w:rPr>
        <w:t xml:space="preserve">the </w:t>
      </w:r>
      <w:r>
        <w:rPr>
          <w:szCs w:val="20"/>
          <w:lang w:eastAsia="zh-CN"/>
        </w:rPr>
        <w:t>UE can also be indicated to measure DMRS</w:t>
      </w:r>
      <w:r w:rsidR="00C17FCD">
        <w:rPr>
          <w:szCs w:val="20"/>
          <w:lang w:eastAsia="zh-CN"/>
        </w:rPr>
        <w:t>s</w:t>
      </w:r>
      <w:r>
        <w:rPr>
          <w:szCs w:val="20"/>
          <w:lang w:eastAsia="zh-CN"/>
        </w:rPr>
        <w:t xml:space="preserve"> associated with other UEs’ beams. The related information of DMRS resources to be measured can be indicated to </w:t>
      </w:r>
      <w:r w:rsidR="00C17FCD">
        <w:rPr>
          <w:szCs w:val="20"/>
          <w:lang w:eastAsia="zh-CN"/>
        </w:rPr>
        <w:t xml:space="preserve">the </w:t>
      </w:r>
      <w:r>
        <w:rPr>
          <w:szCs w:val="20"/>
          <w:lang w:eastAsia="zh-CN"/>
        </w:rPr>
        <w:t xml:space="preserve">UE by DCI. </w:t>
      </w:r>
    </w:p>
    <w:p w:rsidR="00757204" w:rsidRDefault="00757204" w:rsidP="00757204">
      <w:pPr>
        <w:rPr>
          <w:b/>
          <w:iCs/>
          <w:lang w:eastAsia="zh-CN"/>
        </w:rPr>
      </w:pPr>
      <w:r>
        <w:rPr>
          <w:szCs w:val="20"/>
          <w:lang w:eastAsia="zh-CN"/>
        </w:rPr>
        <w:t>Therefore, we have the following proposal:</w:t>
      </w:r>
    </w:p>
    <w:p w:rsidR="00757204" w:rsidRDefault="00757204" w:rsidP="00757204">
      <w:pPr>
        <w:rPr>
          <w:b/>
          <w:bCs/>
          <w:i/>
          <w:iCs/>
          <w:lang w:eastAsia="zh-CN"/>
        </w:rPr>
      </w:pPr>
      <w:bookmarkStart w:id="24" w:name="OLE_LINK16"/>
      <w:bookmarkStart w:id="25" w:name="OLE_LINK17"/>
      <w:r>
        <w:rPr>
          <w:b/>
          <w:bCs/>
          <w:i/>
          <w:iCs/>
          <w:lang w:eastAsia="zh-CN"/>
        </w:rPr>
        <w:t>Proposal 4: Beam management based on DMRS of control channel should be supported in NR.</w:t>
      </w:r>
    </w:p>
    <w:p w:rsidR="0031709C" w:rsidRDefault="00256ECF" w:rsidP="002B02C0">
      <w:pPr>
        <w:pStyle w:val="Heading1"/>
      </w:pPr>
      <w:bookmarkStart w:id="26" w:name="OLE_LINK42"/>
      <w:bookmarkStart w:id="27" w:name="OLE_LINK30"/>
      <w:bookmarkStart w:id="28" w:name="OLE_LINK29"/>
      <w:bookmarkEnd w:id="24"/>
      <w:bookmarkEnd w:id="25"/>
      <w:r>
        <w:rPr>
          <w:rFonts w:hint="eastAsia"/>
          <w:lang w:eastAsia="zh-CN"/>
        </w:rPr>
        <w:t>Multi-beam transmission for m</w:t>
      </w:r>
      <w:r w:rsidR="007B5EFC">
        <w:t>ultiple</w:t>
      </w:r>
      <w:r w:rsidR="0031709C">
        <w:rPr>
          <w:rFonts w:hint="eastAsia"/>
        </w:rPr>
        <w:t xml:space="preserve"> DCIs</w:t>
      </w:r>
    </w:p>
    <w:p w:rsidR="009D0032" w:rsidRPr="00C27C97" w:rsidRDefault="009D0032" w:rsidP="009D0032">
      <w:pPr>
        <w:rPr>
          <w:szCs w:val="20"/>
          <w:lang w:eastAsia="zh-CN"/>
        </w:rPr>
      </w:pPr>
      <w:r>
        <w:rPr>
          <w:szCs w:val="20"/>
          <w:lang w:eastAsia="zh-CN"/>
        </w:rPr>
        <w:t xml:space="preserve">In 3GPP RAN1#89, multiple NR-PDCCH transmission was agreed where each NR-PDCCH schedules a respective NR-PDSCH, where each NR-PDSCH is transmitted from a separate TRP. </w:t>
      </w:r>
      <w:r w:rsidR="00274923">
        <w:rPr>
          <w:szCs w:val="20"/>
          <w:lang w:eastAsia="zh-CN"/>
        </w:rPr>
        <w:t>However this agreement does</w:t>
      </w:r>
      <w:r w:rsidR="00C71D83">
        <w:rPr>
          <w:szCs w:val="20"/>
          <w:lang w:eastAsia="zh-CN"/>
        </w:rPr>
        <w:t xml:space="preserve"> not</w:t>
      </w:r>
      <w:r w:rsidR="00274923">
        <w:rPr>
          <w:szCs w:val="20"/>
          <w:lang w:eastAsia="zh-CN"/>
        </w:rPr>
        <w:t xml:space="preserve"> say anything about the use of multiple beams to transmit multiple NR-PDCCH messages.</w:t>
      </w:r>
      <w:r>
        <w:rPr>
          <w:szCs w:val="20"/>
          <w:lang w:eastAsia="zh-CN"/>
        </w:rPr>
        <w:t xml:space="preserve"> NR </w:t>
      </w:r>
      <w:r w:rsidR="00274923">
        <w:rPr>
          <w:szCs w:val="20"/>
          <w:lang w:eastAsia="zh-CN"/>
        </w:rPr>
        <w:t>should support</w:t>
      </w:r>
      <w:r>
        <w:rPr>
          <w:szCs w:val="20"/>
          <w:lang w:eastAsia="zh-CN"/>
        </w:rPr>
        <w:t xml:space="preserve"> the transmission of </w:t>
      </w:r>
      <w:r w:rsidR="00520B7B">
        <w:rPr>
          <w:szCs w:val="20"/>
          <w:lang w:eastAsia="zh-CN"/>
        </w:rPr>
        <w:t>multiple</w:t>
      </w:r>
      <w:r>
        <w:rPr>
          <w:szCs w:val="20"/>
          <w:lang w:eastAsia="zh-CN"/>
        </w:rPr>
        <w:t xml:space="preserve"> NR-PDCCH</w:t>
      </w:r>
      <w:r w:rsidR="00520B7B">
        <w:rPr>
          <w:szCs w:val="20"/>
          <w:lang w:eastAsia="zh-CN"/>
        </w:rPr>
        <w:t>s</w:t>
      </w:r>
      <w:r w:rsidR="00045554">
        <w:rPr>
          <w:szCs w:val="20"/>
          <w:lang w:eastAsia="zh-CN"/>
        </w:rPr>
        <w:t xml:space="preserve"> </w:t>
      </w:r>
      <w:r w:rsidR="00274923">
        <w:rPr>
          <w:szCs w:val="20"/>
          <w:lang w:eastAsia="zh-CN"/>
        </w:rPr>
        <w:t>where</w:t>
      </w:r>
      <w:r>
        <w:rPr>
          <w:szCs w:val="20"/>
          <w:lang w:eastAsia="zh-CN"/>
        </w:rPr>
        <w:t xml:space="preserve"> </w:t>
      </w:r>
      <w:r w:rsidR="000D092B" w:rsidRPr="00C27C97">
        <w:rPr>
          <w:szCs w:val="20"/>
          <w:lang w:eastAsia="zh-CN"/>
        </w:rPr>
        <w:t>each NR-PDCCH is</w:t>
      </w:r>
      <w:r w:rsidRPr="00C27C97">
        <w:rPr>
          <w:szCs w:val="20"/>
          <w:lang w:eastAsia="zh-CN"/>
        </w:rPr>
        <w:t xml:space="preserve"> carrying one DCI message and </w:t>
      </w:r>
      <w:r w:rsidR="000D092B" w:rsidRPr="00C27C97">
        <w:rPr>
          <w:szCs w:val="20"/>
          <w:lang w:eastAsia="zh-CN"/>
        </w:rPr>
        <w:t>configured for transmission using at least one beam pair link</w:t>
      </w:r>
      <w:r w:rsidR="00815C06" w:rsidRPr="00C27C97">
        <w:rPr>
          <w:szCs w:val="20"/>
          <w:lang w:eastAsia="zh-CN"/>
        </w:rPr>
        <w:t>.</w:t>
      </w:r>
    </w:p>
    <w:p w:rsidR="001E4E02" w:rsidRPr="00C27C97" w:rsidRDefault="009D0032" w:rsidP="00815C06">
      <w:pPr>
        <w:rPr>
          <w:szCs w:val="20"/>
          <w:lang w:eastAsia="zh-CN"/>
        </w:rPr>
      </w:pPr>
      <w:r w:rsidRPr="00C27C97">
        <w:rPr>
          <w:szCs w:val="20"/>
          <w:lang w:eastAsia="zh-CN"/>
        </w:rPr>
        <w:t>One example of multi-beam transmission for multiple NR-PDCCH</w:t>
      </w:r>
      <w:r w:rsidR="005D108F" w:rsidRPr="00C27C97">
        <w:rPr>
          <w:szCs w:val="20"/>
          <w:lang w:eastAsia="zh-CN"/>
        </w:rPr>
        <w:t xml:space="preserve"> </w:t>
      </w:r>
      <w:r w:rsidRPr="00C27C97">
        <w:rPr>
          <w:szCs w:val="20"/>
          <w:lang w:eastAsia="zh-CN"/>
        </w:rPr>
        <w:t xml:space="preserve">is by means of the network configuring a UE </w:t>
      </w:r>
      <w:r w:rsidR="005D108F" w:rsidRPr="00C27C97">
        <w:rPr>
          <w:szCs w:val="20"/>
          <w:lang w:eastAsia="zh-CN"/>
        </w:rPr>
        <w:t>to monitor for</w:t>
      </w:r>
      <w:r w:rsidR="00815C06" w:rsidRPr="00C27C97">
        <w:rPr>
          <w:szCs w:val="20"/>
          <w:lang w:eastAsia="zh-CN"/>
        </w:rPr>
        <w:t xml:space="preserve"> K</w:t>
      </w:r>
      <w:r w:rsidR="005D108F" w:rsidRPr="00C27C97">
        <w:rPr>
          <w:szCs w:val="20"/>
          <w:lang w:eastAsia="zh-CN"/>
        </w:rPr>
        <w:t xml:space="preserve"> NR-PDCCH messages</w:t>
      </w:r>
      <w:r w:rsidR="00274923" w:rsidRPr="00C27C97">
        <w:rPr>
          <w:szCs w:val="20"/>
          <w:lang w:eastAsia="zh-CN"/>
        </w:rPr>
        <w:t xml:space="preserve"> </w:t>
      </w:r>
      <w:r w:rsidR="00195444" w:rsidRPr="00C27C97">
        <w:rPr>
          <w:szCs w:val="20"/>
          <w:lang w:eastAsia="zh-CN"/>
        </w:rPr>
        <w:t xml:space="preserve">using K CORESETs (as described in </w:t>
      </w:r>
      <w:r w:rsidR="00874CDE">
        <w:rPr>
          <w:szCs w:val="20"/>
          <w:lang w:eastAsia="zh-CN"/>
        </w:rPr>
        <w:fldChar w:fldCharType="begin"/>
      </w:r>
      <w:r w:rsidR="002324AF">
        <w:rPr>
          <w:szCs w:val="20"/>
          <w:lang w:eastAsia="zh-CN"/>
        </w:rPr>
        <w:instrText xml:space="preserve"> REF _Ref490164061 \n \h </w:instrText>
      </w:r>
      <w:r w:rsidR="00874CDE">
        <w:rPr>
          <w:szCs w:val="20"/>
          <w:lang w:eastAsia="zh-CN"/>
        </w:rPr>
      </w:r>
      <w:r w:rsidR="00874CDE">
        <w:rPr>
          <w:szCs w:val="20"/>
          <w:lang w:eastAsia="zh-CN"/>
        </w:rPr>
        <w:fldChar w:fldCharType="separate"/>
      </w:r>
      <w:r w:rsidR="002324AF">
        <w:rPr>
          <w:szCs w:val="20"/>
          <w:lang w:eastAsia="zh-CN"/>
        </w:rPr>
        <w:t>[5]</w:t>
      </w:r>
      <w:r w:rsidR="00874CDE">
        <w:rPr>
          <w:szCs w:val="20"/>
          <w:lang w:eastAsia="zh-CN"/>
        </w:rPr>
        <w:fldChar w:fldCharType="end"/>
      </w:r>
      <w:r w:rsidR="000D092B" w:rsidRPr="00C27C97">
        <w:rPr>
          <w:szCs w:val="20"/>
          <w:lang w:eastAsia="zh-CN"/>
        </w:rPr>
        <w:t>)</w:t>
      </w:r>
      <w:r w:rsidR="001E4E02" w:rsidRPr="00C27C97">
        <w:rPr>
          <w:rFonts w:hint="eastAsia"/>
          <w:szCs w:val="20"/>
          <w:lang w:eastAsia="zh-CN"/>
        </w:rPr>
        <w:t xml:space="preserve">, where K is the number of NR-PDCCH messages that can be transmitted </w:t>
      </w:r>
      <w:r w:rsidR="005A7923" w:rsidRPr="00C27C97">
        <w:rPr>
          <w:szCs w:val="20"/>
          <w:lang w:eastAsia="zh-CN"/>
        </w:rPr>
        <w:t>and each NR-PDCCH is respectively associated to one CORESET</w:t>
      </w:r>
      <w:r w:rsidR="000E4F50" w:rsidRPr="00C27C97">
        <w:rPr>
          <w:szCs w:val="20"/>
          <w:lang w:eastAsia="zh-CN"/>
        </w:rPr>
        <w:t xml:space="preserve">. Each CORESET </w:t>
      </w:r>
      <w:r w:rsidR="00851179" w:rsidRPr="00C27C97">
        <w:rPr>
          <w:szCs w:val="20"/>
          <w:lang w:eastAsia="zh-CN"/>
        </w:rPr>
        <w:t xml:space="preserve">and its underlying parameters can be individually </w:t>
      </w:r>
      <w:r w:rsidR="000E4F50" w:rsidRPr="00C27C97">
        <w:rPr>
          <w:szCs w:val="20"/>
          <w:lang w:eastAsia="zh-CN"/>
        </w:rPr>
        <w:t>configured by the network</w:t>
      </w:r>
      <w:r w:rsidR="00851179" w:rsidRPr="00C27C97">
        <w:rPr>
          <w:szCs w:val="20"/>
          <w:lang w:eastAsia="zh-CN"/>
        </w:rPr>
        <w:t xml:space="preserve"> according to a variety of factors, such as the UE’s capability.</w:t>
      </w:r>
    </w:p>
    <w:p w:rsidR="00D462DB" w:rsidRDefault="00195444" w:rsidP="00143FCB">
      <w:pPr>
        <w:rPr>
          <w:szCs w:val="20"/>
          <w:lang w:eastAsia="zh-CN"/>
        </w:rPr>
      </w:pPr>
      <w:r w:rsidRPr="00C27C97">
        <w:rPr>
          <w:szCs w:val="20"/>
          <w:lang w:eastAsia="zh-CN"/>
        </w:rPr>
        <w:t>The K NR-PDCCH messages are transmitted over</w:t>
      </w:r>
      <w:r w:rsidR="00274923" w:rsidRPr="00C27C97">
        <w:rPr>
          <w:szCs w:val="20"/>
          <w:lang w:eastAsia="zh-CN"/>
        </w:rPr>
        <w:t xml:space="preserve"> S NR-PDCCH </w:t>
      </w:r>
      <w:r w:rsidR="00261848" w:rsidRPr="00C27C97">
        <w:rPr>
          <w:szCs w:val="20"/>
          <w:lang w:eastAsia="zh-CN"/>
        </w:rPr>
        <w:t>candidate set</w:t>
      </w:r>
      <w:r w:rsidR="00274923" w:rsidRPr="00C27C97">
        <w:rPr>
          <w:szCs w:val="20"/>
          <w:lang w:eastAsia="zh-CN"/>
        </w:rPr>
        <w:t xml:space="preserve">s </w:t>
      </w:r>
      <w:r w:rsidRPr="00C27C97">
        <w:rPr>
          <w:szCs w:val="20"/>
          <w:lang w:eastAsia="zh-CN"/>
        </w:rPr>
        <w:t>in</w:t>
      </w:r>
      <w:r w:rsidR="00274923" w:rsidRPr="00C27C97">
        <w:rPr>
          <w:szCs w:val="20"/>
          <w:lang w:eastAsia="zh-CN"/>
        </w:rPr>
        <w:t xml:space="preserve"> P beam pair links. </w:t>
      </w:r>
      <w:r w:rsidR="000D092B" w:rsidRPr="00C27C97">
        <w:rPr>
          <w:szCs w:val="20"/>
          <w:lang w:eastAsia="zh-CN"/>
        </w:rPr>
        <w:t xml:space="preserve">Each respective NR-PDCCH is associated to a set of </w:t>
      </w:r>
      <w:r w:rsidR="00261848" w:rsidRPr="00C27C97">
        <w:rPr>
          <w:szCs w:val="20"/>
          <w:lang w:eastAsia="zh-CN"/>
        </w:rPr>
        <w:t>candidate set</w:t>
      </w:r>
      <w:r w:rsidR="000D092B" w:rsidRPr="00C27C97">
        <w:rPr>
          <w:szCs w:val="20"/>
          <w:lang w:eastAsia="zh-CN"/>
        </w:rPr>
        <w:t xml:space="preserve"> and a set of beam pair links</w:t>
      </w:r>
      <w:r w:rsidR="00815C06" w:rsidRPr="00C27C97">
        <w:rPr>
          <w:szCs w:val="20"/>
          <w:lang w:eastAsia="zh-CN"/>
        </w:rPr>
        <w:t xml:space="preserve">. </w:t>
      </w:r>
      <w:r w:rsidR="00732CFA" w:rsidRPr="00C27C97">
        <w:rPr>
          <w:szCs w:val="20"/>
          <w:lang w:eastAsia="zh-CN"/>
        </w:rPr>
        <w:t>Such a</w:t>
      </w:r>
      <w:r w:rsidR="00732CFA">
        <w:rPr>
          <w:szCs w:val="20"/>
          <w:lang w:eastAsia="zh-CN"/>
        </w:rPr>
        <w:t xml:space="preserve">ssociation would enable UE to detect each DCI with the corresponding </w:t>
      </w:r>
      <w:r w:rsidR="00261848">
        <w:rPr>
          <w:szCs w:val="20"/>
          <w:lang w:eastAsia="zh-CN"/>
        </w:rPr>
        <w:t>candidate set</w:t>
      </w:r>
      <w:r w:rsidR="00747592">
        <w:rPr>
          <w:szCs w:val="20"/>
          <w:lang w:eastAsia="zh-CN"/>
        </w:rPr>
        <w:t xml:space="preserve">s and </w:t>
      </w:r>
      <w:r w:rsidR="00732CFA">
        <w:rPr>
          <w:szCs w:val="20"/>
          <w:lang w:eastAsia="zh-CN"/>
        </w:rPr>
        <w:t>beam pair links.</w:t>
      </w:r>
      <w:r w:rsidR="00732CFA">
        <w:rPr>
          <w:rFonts w:hint="eastAsia"/>
          <w:szCs w:val="20"/>
          <w:lang w:eastAsia="zh-CN"/>
        </w:rPr>
        <w:t xml:space="preserve"> </w:t>
      </w:r>
      <w:r w:rsidR="00815C06">
        <w:rPr>
          <w:szCs w:val="20"/>
          <w:lang w:eastAsia="zh-CN"/>
        </w:rPr>
        <w:t>The UE can be configured with other information</w:t>
      </w:r>
      <w:r w:rsidR="009D0032">
        <w:rPr>
          <w:szCs w:val="20"/>
          <w:lang w:eastAsia="zh-CN"/>
        </w:rPr>
        <w:t xml:space="preserve"> </w:t>
      </w:r>
      <w:r w:rsidR="009D0032" w:rsidRPr="00240EC5">
        <w:rPr>
          <w:szCs w:val="20"/>
          <w:lang w:eastAsia="zh-CN"/>
        </w:rPr>
        <w:t>such as one or more QCL indicators</w:t>
      </w:r>
      <w:r w:rsidR="00815C06">
        <w:rPr>
          <w:szCs w:val="20"/>
          <w:lang w:eastAsia="zh-CN"/>
        </w:rPr>
        <w:t xml:space="preserve"> for it</w:t>
      </w:r>
      <w:r w:rsidR="009D0032" w:rsidRPr="00240EC5">
        <w:rPr>
          <w:szCs w:val="20"/>
          <w:lang w:eastAsia="zh-CN"/>
        </w:rPr>
        <w:t xml:space="preserve"> to use</w:t>
      </w:r>
      <w:r w:rsidR="00815C06">
        <w:rPr>
          <w:szCs w:val="20"/>
          <w:lang w:eastAsia="zh-CN"/>
        </w:rPr>
        <w:t xml:space="preserve"> </w:t>
      </w:r>
      <w:r w:rsidR="00274923">
        <w:rPr>
          <w:szCs w:val="20"/>
          <w:lang w:eastAsia="zh-CN"/>
        </w:rPr>
        <w:t>while</w:t>
      </w:r>
      <w:r w:rsidR="00815C06">
        <w:rPr>
          <w:szCs w:val="20"/>
          <w:lang w:eastAsia="zh-CN"/>
        </w:rPr>
        <w:t xml:space="preserve"> decoding the NR-PDCCH messages</w:t>
      </w:r>
      <w:r w:rsidR="000D092B" w:rsidRPr="000D092B">
        <w:rPr>
          <w:szCs w:val="20"/>
          <w:lang w:eastAsia="zh-CN"/>
        </w:rPr>
        <w:t>. T</w:t>
      </w:r>
      <w:r w:rsidR="00045554" w:rsidRPr="00240EC5">
        <w:rPr>
          <w:szCs w:val="20"/>
          <w:lang w:eastAsia="zh-CN"/>
        </w:rPr>
        <w:t xml:space="preserve">he </w:t>
      </w:r>
      <w:r w:rsidR="009D0032" w:rsidRPr="00240EC5">
        <w:rPr>
          <w:szCs w:val="20"/>
          <w:lang w:eastAsia="zh-CN"/>
        </w:rPr>
        <w:t xml:space="preserve">reception of the </w:t>
      </w:r>
      <w:r w:rsidR="005D108F" w:rsidRPr="00240EC5">
        <w:rPr>
          <w:szCs w:val="20"/>
          <w:lang w:eastAsia="zh-CN"/>
        </w:rPr>
        <w:t>corresponding</w:t>
      </w:r>
      <w:r w:rsidR="009D0032" w:rsidRPr="00240EC5">
        <w:rPr>
          <w:szCs w:val="20"/>
          <w:lang w:eastAsia="zh-CN"/>
        </w:rPr>
        <w:t xml:space="preserve"> NR-PDCCH</w:t>
      </w:r>
      <w:r w:rsidR="000D092B" w:rsidRPr="000D092B">
        <w:rPr>
          <w:szCs w:val="20"/>
          <w:lang w:eastAsia="zh-CN"/>
        </w:rPr>
        <w:t>s</w:t>
      </w:r>
      <w:r w:rsidR="002F5FAC" w:rsidRPr="00240EC5">
        <w:rPr>
          <w:szCs w:val="20"/>
          <w:lang w:eastAsia="zh-CN"/>
        </w:rPr>
        <w:t xml:space="preserve"> </w:t>
      </w:r>
      <w:r w:rsidR="000D092B" w:rsidRPr="000D092B">
        <w:rPr>
          <w:szCs w:val="20"/>
          <w:lang w:eastAsia="zh-CN"/>
        </w:rPr>
        <w:t xml:space="preserve">can be performed using </w:t>
      </w:r>
      <w:r w:rsidR="002F5FAC" w:rsidRPr="00240EC5">
        <w:rPr>
          <w:szCs w:val="20"/>
          <w:lang w:eastAsia="zh-CN"/>
        </w:rPr>
        <w:t>one or more beam pair links</w:t>
      </w:r>
      <w:r w:rsidR="009D0032" w:rsidRPr="00240EC5">
        <w:rPr>
          <w:szCs w:val="20"/>
          <w:lang w:eastAsia="zh-CN"/>
        </w:rPr>
        <w:t>.</w:t>
      </w:r>
      <w:r w:rsidR="00D462DB" w:rsidRPr="00D462DB">
        <w:rPr>
          <w:rFonts w:hint="eastAsia"/>
          <w:szCs w:val="20"/>
          <w:lang w:eastAsia="zh-CN"/>
        </w:rPr>
        <w:t xml:space="preserve"> </w:t>
      </w:r>
    </w:p>
    <w:p w:rsidR="00563431" w:rsidRDefault="002F5FAC" w:rsidP="004760B8">
      <w:pPr>
        <w:jc w:val="left"/>
        <w:rPr>
          <w:b/>
          <w:i/>
          <w:lang w:eastAsia="zh-CN"/>
        </w:rPr>
      </w:pPr>
      <w:r>
        <w:rPr>
          <w:b/>
          <w:i/>
          <w:lang w:eastAsia="zh-CN"/>
        </w:rPr>
        <w:t xml:space="preserve">Proposal 5: NR supports the reception of </w:t>
      </w:r>
      <w:r w:rsidR="00BD432E">
        <w:rPr>
          <w:b/>
          <w:i/>
          <w:lang w:eastAsia="zh-CN"/>
        </w:rPr>
        <w:t>K</w:t>
      </w:r>
      <w:r>
        <w:rPr>
          <w:b/>
          <w:i/>
          <w:lang w:eastAsia="zh-CN"/>
        </w:rPr>
        <w:t xml:space="preserve"> NR-PDCCH messages over </w:t>
      </w:r>
      <w:r w:rsidR="00794038">
        <w:rPr>
          <w:b/>
          <w:i/>
          <w:lang w:eastAsia="zh-CN"/>
        </w:rPr>
        <w:t xml:space="preserve">S </w:t>
      </w:r>
      <w:r w:rsidR="00BD432E">
        <w:rPr>
          <w:b/>
          <w:i/>
          <w:lang w:eastAsia="zh-CN"/>
        </w:rPr>
        <w:t>search spaces in P</w:t>
      </w:r>
      <w:r>
        <w:rPr>
          <w:b/>
          <w:i/>
          <w:lang w:eastAsia="zh-CN"/>
        </w:rPr>
        <w:t xml:space="preserve"> beam pair links for the us</w:t>
      </w:r>
      <w:r w:rsidR="00BD432E">
        <w:rPr>
          <w:b/>
          <w:i/>
          <w:lang w:eastAsia="zh-CN"/>
        </w:rPr>
        <w:t>e case of high frequency</w:t>
      </w:r>
      <w:r w:rsidR="00563431">
        <w:rPr>
          <w:b/>
          <w:i/>
          <w:lang w:eastAsia="zh-CN"/>
        </w:rPr>
        <w:t>.</w:t>
      </w:r>
    </w:p>
    <w:p w:rsidR="008F679B" w:rsidRPr="00A05D45" w:rsidRDefault="00563431">
      <w:pPr>
        <w:pStyle w:val="ListParagraph"/>
        <w:numPr>
          <w:ilvl w:val="0"/>
          <w:numId w:val="19"/>
        </w:numPr>
        <w:rPr>
          <w:b/>
          <w:i/>
          <w:lang w:eastAsia="zh-CN"/>
        </w:rPr>
      </w:pPr>
      <w:r w:rsidRPr="00563431">
        <w:rPr>
          <w:rFonts w:ascii="Times New Roman" w:hAnsi="Times New Roman"/>
          <w:b/>
          <w:i/>
          <w:lang w:eastAsia="zh-CN"/>
        </w:rPr>
        <w:t>FF</w:t>
      </w:r>
      <w:r>
        <w:rPr>
          <w:rFonts w:ascii="Times New Roman" w:hAnsi="Times New Roman"/>
          <w:b/>
          <w:i/>
          <w:lang w:eastAsia="zh-CN"/>
        </w:rPr>
        <w:t>S: The maximum values for S and P.</w:t>
      </w:r>
    </w:p>
    <w:p w:rsidR="008F5249" w:rsidRPr="00D462DB" w:rsidRDefault="008F5249" w:rsidP="0031709C">
      <w:pPr>
        <w:rPr>
          <w:lang w:eastAsia="zh-CN"/>
        </w:rPr>
      </w:pPr>
    </w:p>
    <w:bookmarkEnd w:id="26"/>
    <w:bookmarkEnd w:id="27"/>
    <w:bookmarkEnd w:id="28"/>
    <w:p w:rsidR="00AC1420" w:rsidRPr="0087279F" w:rsidRDefault="00103026" w:rsidP="00AC1420">
      <w:pPr>
        <w:pStyle w:val="Heading1"/>
        <w:tabs>
          <w:tab w:val="num" w:pos="284"/>
          <w:tab w:val="num" w:pos="432"/>
        </w:tabs>
        <w:rPr>
          <w:lang w:eastAsia="zh-CN"/>
        </w:rPr>
      </w:pPr>
      <w:r>
        <w:rPr>
          <w:rFonts w:hint="eastAsia"/>
          <w:lang w:eastAsia="zh-CN"/>
        </w:rPr>
        <w:t>Conclusion</w:t>
      </w:r>
    </w:p>
    <w:p w:rsidR="00AC1420" w:rsidRDefault="00F8590D" w:rsidP="00AC1420">
      <w:pPr>
        <w:rPr>
          <w:kern w:val="2"/>
          <w:lang w:val="en-GB" w:eastAsia="zh-CN"/>
        </w:rPr>
      </w:pPr>
      <w:r>
        <w:rPr>
          <w:lang w:eastAsia="zh-CN"/>
        </w:rPr>
        <w:t xml:space="preserve">The proposals </w:t>
      </w:r>
      <w:r w:rsidR="008F5249">
        <w:rPr>
          <w:lang w:eastAsia="zh-CN"/>
        </w:rPr>
        <w:t xml:space="preserve">in this contribution </w:t>
      </w:r>
      <w:r>
        <w:rPr>
          <w:lang w:eastAsia="zh-CN"/>
        </w:rPr>
        <w:t>are summarized as follows.</w:t>
      </w:r>
    </w:p>
    <w:p w:rsidR="00D16BA6" w:rsidRPr="008F077A" w:rsidRDefault="00D16BA6" w:rsidP="00D16BA6">
      <w:pPr>
        <w:rPr>
          <w:b/>
          <w:bCs/>
          <w:i/>
          <w:iCs/>
          <w:lang w:eastAsia="zh-CN"/>
        </w:rPr>
      </w:pPr>
      <w:r w:rsidRPr="008F077A">
        <w:rPr>
          <w:b/>
          <w:bCs/>
          <w:i/>
          <w:iCs/>
          <w:lang w:eastAsia="zh-CN"/>
        </w:rPr>
        <w:t xml:space="preserve">Proposal 1: Support </w:t>
      </w:r>
      <w:r w:rsidR="001313CE" w:rsidRPr="008F077A">
        <w:rPr>
          <w:b/>
          <w:bCs/>
          <w:i/>
          <w:iCs/>
          <w:lang w:eastAsia="zh-CN"/>
        </w:rPr>
        <w:t>signaling</w:t>
      </w:r>
      <w:r w:rsidRPr="008F077A">
        <w:rPr>
          <w:b/>
          <w:bCs/>
          <w:i/>
          <w:iCs/>
          <w:lang w:eastAsia="zh-CN"/>
        </w:rPr>
        <w:t xml:space="preserve"> multiple low-overhead indicators and/or a bitmap of maintained beam pair links in MAC-CE to enable multi-beam transmission </w:t>
      </w:r>
      <w:r w:rsidR="00CB53C6" w:rsidRPr="008F077A">
        <w:rPr>
          <w:b/>
          <w:bCs/>
          <w:i/>
          <w:iCs/>
          <w:lang w:eastAsia="zh-CN"/>
        </w:rPr>
        <w:t>of</w:t>
      </w:r>
      <w:r w:rsidRPr="008F077A">
        <w:rPr>
          <w:b/>
          <w:bCs/>
          <w:i/>
          <w:iCs/>
          <w:lang w:eastAsia="zh-CN"/>
        </w:rPr>
        <w:t xml:space="preserve"> PDCCH.</w:t>
      </w:r>
    </w:p>
    <w:p w:rsidR="00D16BA6" w:rsidRPr="008F077A" w:rsidRDefault="00D16BA6" w:rsidP="00D16BA6">
      <w:pPr>
        <w:rPr>
          <w:b/>
          <w:bCs/>
          <w:i/>
          <w:iCs/>
          <w:lang w:eastAsia="zh-CN"/>
        </w:rPr>
      </w:pPr>
      <w:r w:rsidRPr="008F077A">
        <w:rPr>
          <w:b/>
          <w:bCs/>
          <w:i/>
          <w:iCs/>
          <w:lang w:eastAsia="zh-CN"/>
        </w:rPr>
        <w:t>Proposal 2: Support</w:t>
      </w:r>
      <w:r w:rsidRPr="008F077A">
        <w:rPr>
          <w:rFonts w:hint="eastAsia"/>
          <w:b/>
          <w:bCs/>
          <w:i/>
          <w:iCs/>
          <w:lang w:eastAsia="zh-CN"/>
        </w:rPr>
        <w:t xml:space="preserve"> </w:t>
      </w:r>
      <w:r w:rsidRPr="008F077A">
        <w:rPr>
          <w:b/>
          <w:bCs/>
          <w:i/>
          <w:iCs/>
          <w:lang w:eastAsia="zh-CN"/>
        </w:rPr>
        <w:t>configuring different</w:t>
      </w:r>
      <w:r w:rsidRPr="008F077A">
        <w:rPr>
          <w:rFonts w:hint="eastAsia"/>
          <w:b/>
          <w:bCs/>
          <w:i/>
          <w:iCs/>
          <w:lang w:eastAsia="zh-CN"/>
        </w:rPr>
        <w:t xml:space="preserve"> duty cycle</w:t>
      </w:r>
      <w:r w:rsidRPr="008F077A">
        <w:rPr>
          <w:b/>
          <w:bCs/>
          <w:i/>
          <w:iCs/>
          <w:lang w:eastAsia="zh-CN"/>
        </w:rPr>
        <w:t xml:space="preserve">s and different </w:t>
      </w:r>
      <w:r w:rsidR="00E966BE">
        <w:rPr>
          <w:b/>
          <w:bCs/>
          <w:i/>
          <w:iCs/>
          <w:lang w:eastAsia="zh-CN"/>
        </w:rPr>
        <w:t xml:space="preserve">time </w:t>
      </w:r>
      <w:r w:rsidRPr="008F077A">
        <w:rPr>
          <w:b/>
          <w:bCs/>
          <w:i/>
          <w:iCs/>
          <w:lang w:eastAsia="zh-CN"/>
        </w:rPr>
        <w:t xml:space="preserve">offsets (indicating the associated PDCCH symbol) for different beam pair links for multi-beam transmission </w:t>
      </w:r>
      <w:r w:rsidR="00CB53C6" w:rsidRPr="008F077A">
        <w:rPr>
          <w:b/>
          <w:bCs/>
          <w:i/>
          <w:iCs/>
          <w:lang w:eastAsia="zh-CN"/>
        </w:rPr>
        <w:t>of</w:t>
      </w:r>
      <w:r w:rsidRPr="008F077A">
        <w:rPr>
          <w:b/>
          <w:bCs/>
          <w:i/>
          <w:iCs/>
          <w:lang w:eastAsia="zh-CN"/>
        </w:rPr>
        <w:t xml:space="preserve"> PDCCH.</w:t>
      </w:r>
    </w:p>
    <w:p w:rsidR="00D51256" w:rsidRPr="008F077A" w:rsidRDefault="00D51256" w:rsidP="00D51256">
      <w:pPr>
        <w:rPr>
          <w:b/>
          <w:bCs/>
          <w:i/>
          <w:iCs/>
          <w:lang w:eastAsia="zh-CN"/>
        </w:rPr>
      </w:pPr>
      <w:r w:rsidRPr="008F077A">
        <w:rPr>
          <w:b/>
          <w:bCs/>
          <w:i/>
          <w:iCs/>
          <w:lang w:eastAsia="zh-CN"/>
        </w:rPr>
        <w:t xml:space="preserve">Proposal 3: Support transmissions/detections of same DCI on multiple </w:t>
      </w:r>
      <w:r w:rsidR="00206AE2">
        <w:rPr>
          <w:b/>
          <w:bCs/>
          <w:i/>
          <w:iCs/>
          <w:lang w:eastAsia="zh-CN"/>
        </w:rPr>
        <w:t>candidate sets</w:t>
      </w:r>
      <w:r w:rsidRPr="008F077A">
        <w:rPr>
          <w:b/>
          <w:bCs/>
          <w:i/>
          <w:iCs/>
          <w:lang w:eastAsia="zh-CN"/>
        </w:rPr>
        <w:t xml:space="preserve"> </w:t>
      </w:r>
      <w:r w:rsidR="008E1FE8">
        <w:rPr>
          <w:b/>
          <w:bCs/>
          <w:i/>
          <w:iCs/>
          <w:lang w:eastAsia="zh-CN"/>
        </w:rPr>
        <w:t xml:space="preserve">in a CORESET </w:t>
      </w:r>
      <w:r w:rsidRPr="008F077A">
        <w:rPr>
          <w:b/>
          <w:bCs/>
          <w:i/>
          <w:iCs/>
          <w:lang w:eastAsia="zh-CN"/>
        </w:rPr>
        <w:t>known by UE, for enabling multi-beam transmission of PDCCH.</w:t>
      </w:r>
    </w:p>
    <w:p w:rsidR="00757204" w:rsidRPr="008F077A" w:rsidRDefault="00757204" w:rsidP="00D51256">
      <w:pPr>
        <w:rPr>
          <w:b/>
          <w:bCs/>
          <w:i/>
          <w:iCs/>
          <w:lang w:eastAsia="zh-CN"/>
        </w:rPr>
      </w:pPr>
      <w:r w:rsidRPr="008F077A">
        <w:rPr>
          <w:b/>
          <w:bCs/>
          <w:i/>
          <w:iCs/>
          <w:lang w:eastAsia="zh-CN"/>
        </w:rPr>
        <w:t>Proposal 4: Beam management based on DMRS of control channel should be supported in NR.</w:t>
      </w:r>
    </w:p>
    <w:bookmarkEnd w:id="11"/>
    <w:p w:rsidR="008F679B" w:rsidRDefault="00794038" w:rsidP="00A05D45">
      <w:pPr>
        <w:jc w:val="left"/>
        <w:rPr>
          <w:b/>
          <w:i/>
          <w:lang w:eastAsia="zh-CN"/>
        </w:rPr>
      </w:pPr>
      <w:r>
        <w:rPr>
          <w:b/>
          <w:i/>
          <w:lang w:eastAsia="zh-CN"/>
        </w:rPr>
        <w:lastRenderedPageBreak/>
        <w:t>Proposal 5: NR supports the reception of K NR-PDCCH messages over S search spaces in P beam pair links for the use case of high frequency</w:t>
      </w:r>
      <w:r w:rsidR="00563431">
        <w:rPr>
          <w:b/>
          <w:i/>
          <w:lang w:eastAsia="zh-CN"/>
        </w:rPr>
        <w:t>.</w:t>
      </w:r>
    </w:p>
    <w:p w:rsidR="00A0264F" w:rsidRPr="00C27C97" w:rsidRDefault="008F679B" w:rsidP="00A05D45">
      <w:pPr>
        <w:pStyle w:val="ListParagraph"/>
        <w:numPr>
          <w:ilvl w:val="0"/>
          <w:numId w:val="19"/>
        </w:numPr>
        <w:rPr>
          <w:b/>
          <w:i/>
          <w:lang w:eastAsia="zh-CN"/>
        </w:rPr>
      </w:pPr>
      <w:r w:rsidRPr="00A05D45">
        <w:rPr>
          <w:rFonts w:ascii="Times New Roman" w:hAnsi="Times New Roman"/>
          <w:b/>
          <w:i/>
          <w:lang w:eastAsia="zh-CN"/>
        </w:rPr>
        <w:t>FFS: The maximum values for S and P.</w:t>
      </w:r>
    </w:p>
    <w:p w:rsidR="00C27C97" w:rsidRDefault="00C27C97" w:rsidP="00C27C97">
      <w:pPr>
        <w:pStyle w:val="ListParagraph"/>
        <w:ind w:left="785"/>
        <w:rPr>
          <w:rFonts w:ascii="Times New Roman" w:hAnsi="Times New Roman"/>
          <w:b/>
          <w:i/>
          <w:lang w:eastAsia="zh-CN"/>
        </w:rPr>
      </w:pPr>
    </w:p>
    <w:p w:rsidR="00C27C97" w:rsidRPr="00EE4422" w:rsidRDefault="00C27C97" w:rsidP="00C27C97">
      <w:pPr>
        <w:pStyle w:val="Heading1"/>
        <w:numPr>
          <w:ilvl w:val="0"/>
          <w:numId w:val="0"/>
        </w:numPr>
        <w:ind w:left="432" w:hanging="432"/>
      </w:pPr>
      <w:bookmarkStart w:id="29" w:name="_Ref124589665"/>
      <w:bookmarkStart w:id="30" w:name="_Ref71620620"/>
      <w:bookmarkStart w:id="31" w:name="_Ref124671424"/>
      <w:r w:rsidRPr="00EE4422">
        <w:t>References</w:t>
      </w:r>
    </w:p>
    <w:p w:rsidR="00C27C97" w:rsidRPr="00EE4422" w:rsidRDefault="00C27C97" w:rsidP="00C27C97">
      <w:pPr>
        <w:pStyle w:val="References"/>
      </w:pPr>
      <w:bookmarkStart w:id="32" w:name="_Ref167612875"/>
      <w:bookmarkStart w:id="33" w:name="OLE_LINK1"/>
      <w:bookmarkStart w:id="34" w:name="_Ref167612671"/>
      <w:bookmarkEnd w:id="29"/>
      <w:bookmarkEnd w:id="30"/>
      <w:bookmarkEnd w:id="31"/>
      <w:r>
        <w:rPr>
          <w:lang w:eastAsia="zh-CN"/>
        </w:rPr>
        <w:t xml:space="preserve">3GPP RAN1 </w:t>
      </w:r>
      <w:r w:rsidR="00725C5B" w:rsidRPr="00725C5B">
        <w:rPr>
          <w:lang w:eastAsia="zh-CN"/>
        </w:rPr>
        <w:t>NR Ad-Hoc</w:t>
      </w:r>
      <w:r>
        <w:rPr>
          <w:lang w:eastAsia="zh-CN"/>
        </w:rPr>
        <w:t>#1</w:t>
      </w:r>
      <w:r w:rsidRPr="00EE4422">
        <w:t>,</w:t>
      </w:r>
      <w:r w:rsidRPr="00EE4422">
        <w:rPr>
          <w:lang w:eastAsia="zh-CN"/>
        </w:rPr>
        <w:t xml:space="preserve"> Chairman’s note</w:t>
      </w:r>
      <w:r w:rsidRPr="00EE4422">
        <w:t>,</w:t>
      </w:r>
      <w:r w:rsidRPr="00EE4422">
        <w:rPr>
          <w:lang w:eastAsia="zh-CN"/>
        </w:rPr>
        <w:t xml:space="preserve"> </w:t>
      </w:r>
      <w:r>
        <w:rPr>
          <w:lang w:eastAsia="zh-CN"/>
        </w:rPr>
        <w:t>Jan</w:t>
      </w:r>
      <w:r w:rsidRPr="00EE4422">
        <w:t>, 20</w:t>
      </w:r>
      <w:r w:rsidRPr="00EE4422">
        <w:rPr>
          <w:lang w:eastAsia="zh-CN"/>
        </w:rPr>
        <w:t>17</w:t>
      </w:r>
      <w:r w:rsidRPr="00EE4422">
        <w:t>.</w:t>
      </w:r>
      <w:bookmarkEnd w:id="32"/>
      <w:bookmarkEnd w:id="33"/>
      <w:bookmarkEnd w:id="34"/>
    </w:p>
    <w:p w:rsidR="00C27C97" w:rsidRDefault="00C27C97" w:rsidP="00C27C97">
      <w:pPr>
        <w:pStyle w:val="References"/>
      </w:pPr>
      <w:bookmarkStart w:id="35" w:name="_Ref489608190"/>
      <w:r>
        <w:rPr>
          <w:lang w:eastAsia="zh-CN"/>
        </w:rPr>
        <w:t>3GPP RAN1</w:t>
      </w:r>
      <w:r>
        <w:rPr>
          <w:rFonts w:hint="eastAsia"/>
          <w:lang w:eastAsia="zh-CN"/>
        </w:rPr>
        <w:t xml:space="preserve"> #89</w:t>
      </w:r>
      <w:r w:rsidRPr="00EE4422">
        <w:t>,</w:t>
      </w:r>
      <w:r w:rsidRPr="00EE4422">
        <w:rPr>
          <w:lang w:eastAsia="zh-CN"/>
        </w:rPr>
        <w:t xml:space="preserve"> Chairman’s note</w:t>
      </w:r>
      <w:r w:rsidRPr="00EE4422">
        <w:t>,</w:t>
      </w:r>
      <w:r w:rsidRPr="00EE4422">
        <w:rPr>
          <w:lang w:eastAsia="zh-CN"/>
        </w:rPr>
        <w:t xml:space="preserve"> </w:t>
      </w:r>
      <w:r>
        <w:rPr>
          <w:rFonts w:hint="eastAsia"/>
          <w:lang w:eastAsia="zh-CN"/>
        </w:rPr>
        <w:t>April</w:t>
      </w:r>
      <w:r w:rsidRPr="00EE4422">
        <w:t>, 20</w:t>
      </w:r>
      <w:r w:rsidRPr="00EE4422">
        <w:rPr>
          <w:lang w:eastAsia="zh-CN"/>
        </w:rPr>
        <w:t>17</w:t>
      </w:r>
      <w:r w:rsidRPr="00EE4422">
        <w:t>.</w:t>
      </w:r>
      <w:bookmarkEnd w:id="35"/>
    </w:p>
    <w:p w:rsidR="00B2649F" w:rsidRPr="00EE4422" w:rsidRDefault="00B2649F" w:rsidP="00B2649F">
      <w:pPr>
        <w:pStyle w:val="References"/>
      </w:pPr>
      <w:bookmarkStart w:id="36" w:name="_Ref490163853"/>
      <w:r w:rsidRPr="00B2649F">
        <w:rPr>
          <w:lang w:eastAsia="zh-CN"/>
        </w:rPr>
        <w:t>R1-1712222</w:t>
      </w:r>
      <w:r>
        <w:rPr>
          <w:rFonts w:hint="eastAsia"/>
          <w:lang w:eastAsia="zh-CN"/>
        </w:rPr>
        <w:t xml:space="preserve">, </w:t>
      </w:r>
      <w:r>
        <w:rPr>
          <w:lang w:eastAsia="zh-CN"/>
        </w:rPr>
        <w:t>“</w:t>
      </w:r>
      <w:r w:rsidRPr="00B2649F">
        <w:rPr>
          <w:lang w:eastAsia="zh-CN"/>
        </w:rPr>
        <w:t>Beam indication for control and data channels</w:t>
      </w:r>
      <w:r>
        <w:rPr>
          <w:lang w:eastAsia="zh-CN"/>
        </w:rPr>
        <w:t>”</w:t>
      </w:r>
      <w:r>
        <w:rPr>
          <w:rFonts w:hint="eastAsia"/>
          <w:lang w:eastAsia="zh-CN"/>
        </w:rPr>
        <w:t xml:space="preserve">, </w:t>
      </w:r>
      <w:r>
        <w:t>RAN1#90, Huawei, HiSilicon</w:t>
      </w:r>
      <w:bookmarkEnd w:id="36"/>
    </w:p>
    <w:p w:rsidR="00C27C97" w:rsidRDefault="00B2649F" w:rsidP="00B2649F">
      <w:pPr>
        <w:pStyle w:val="References"/>
      </w:pPr>
      <w:bookmarkStart w:id="37" w:name="_Ref489608220"/>
      <w:bookmarkStart w:id="38" w:name="_Ref490163958"/>
      <w:bookmarkStart w:id="39" w:name="OLE_LINK35"/>
      <w:bookmarkStart w:id="40" w:name="OLE_LINK36"/>
      <w:r w:rsidRPr="00B2649F">
        <w:rPr>
          <w:lang w:eastAsia="zh-CN"/>
        </w:rPr>
        <w:t>R1-1712184</w:t>
      </w:r>
      <w:r w:rsidR="00C27C97">
        <w:rPr>
          <w:rFonts w:hint="eastAsia"/>
          <w:lang w:eastAsia="zh-CN"/>
        </w:rPr>
        <w:t xml:space="preserve">, </w:t>
      </w:r>
      <w:r w:rsidR="00C27C97">
        <w:rPr>
          <w:lang w:eastAsia="zh-CN"/>
        </w:rPr>
        <w:t>“</w:t>
      </w:r>
      <w:r w:rsidR="00BD2264" w:rsidRPr="00BD2264">
        <w:rPr>
          <w:lang w:eastAsia="zh-CN"/>
        </w:rPr>
        <w:t>Multi-beam operation for PDCCH</w:t>
      </w:r>
      <w:r w:rsidR="00C27C97">
        <w:rPr>
          <w:lang w:eastAsia="zh-CN"/>
        </w:rPr>
        <w:t>”</w:t>
      </w:r>
      <w:r w:rsidR="00C27C97">
        <w:rPr>
          <w:rFonts w:hint="eastAsia"/>
          <w:lang w:eastAsia="zh-CN"/>
        </w:rPr>
        <w:t xml:space="preserve">, </w:t>
      </w:r>
      <w:bookmarkStart w:id="41" w:name="_Ref485306963"/>
      <w:bookmarkStart w:id="42" w:name="OLE_LINK37"/>
      <w:bookmarkStart w:id="43" w:name="OLE_LINK38"/>
      <w:bookmarkEnd w:id="37"/>
      <w:r w:rsidRPr="00B17F9A">
        <w:t>RAN1#90, Huawei, HiSilicon</w:t>
      </w:r>
      <w:bookmarkEnd w:id="41"/>
      <w:bookmarkEnd w:id="42"/>
      <w:bookmarkEnd w:id="43"/>
      <w:r>
        <w:t>.</w:t>
      </w:r>
      <w:bookmarkEnd w:id="38"/>
    </w:p>
    <w:p w:rsidR="00BD2264" w:rsidRDefault="00B2649F" w:rsidP="00B2649F">
      <w:pPr>
        <w:pStyle w:val="References"/>
      </w:pPr>
      <w:bookmarkStart w:id="44" w:name="_Ref489608245"/>
      <w:bookmarkStart w:id="45" w:name="_Ref490164061"/>
      <w:bookmarkEnd w:id="39"/>
      <w:bookmarkEnd w:id="40"/>
      <w:r w:rsidRPr="00B2649F">
        <w:rPr>
          <w:lang w:eastAsia="zh-CN"/>
        </w:rPr>
        <w:t>R1-1712183</w:t>
      </w:r>
      <w:r w:rsidR="00BD2264">
        <w:rPr>
          <w:rFonts w:hint="eastAsia"/>
          <w:lang w:eastAsia="zh-CN"/>
        </w:rPr>
        <w:t xml:space="preserve">, </w:t>
      </w:r>
      <w:r w:rsidR="00BD2264">
        <w:rPr>
          <w:lang w:eastAsia="zh-CN"/>
        </w:rPr>
        <w:t>“</w:t>
      </w:r>
      <w:r w:rsidR="00A05D45" w:rsidRPr="00A05D45">
        <w:rPr>
          <w:lang w:eastAsia="zh-CN"/>
        </w:rPr>
        <w:t>Search space and blind decoding design</w:t>
      </w:r>
      <w:r w:rsidR="00BD2264">
        <w:rPr>
          <w:lang w:eastAsia="zh-CN"/>
        </w:rPr>
        <w:t>”</w:t>
      </w:r>
      <w:r w:rsidR="00BD2264">
        <w:rPr>
          <w:rFonts w:hint="eastAsia"/>
          <w:lang w:eastAsia="zh-CN"/>
        </w:rPr>
        <w:t xml:space="preserve">, </w:t>
      </w:r>
      <w:bookmarkEnd w:id="44"/>
      <w:r w:rsidRPr="00B17F9A">
        <w:t>RAN1#90, Huawei, HiSilicon</w:t>
      </w:r>
      <w:r>
        <w:t>.</w:t>
      </w:r>
      <w:bookmarkEnd w:id="45"/>
    </w:p>
    <w:p w:rsidR="00BD2264" w:rsidRDefault="00BD2264" w:rsidP="00BD2264">
      <w:pPr>
        <w:pStyle w:val="References"/>
        <w:numPr>
          <w:ilvl w:val="0"/>
          <w:numId w:val="0"/>
        </w:numPr>
        <w:ind w:left="360"/>
      </w:pPr>
    </w:p>
    <w:p w:rsidR="00C27C97" w:rsidRPr="00A05D45" w:rsidRDefault="00C27C97" w:rsidP="00C27C97">
      <w:pPr>
        <w:pStyle w:val="ListParagraph"/>
        <w:ind w:left="785"/>
        <w:rPr>
          <w:b/>
          <w:i/>
          <w:lang w:eastAsia="zh-CN"/>
        </w:rPr>
      </w:pPr>
    </w:p>
    <w:sectPr w:rsidR="00C27C97" w:rsidRPr="00A05D45" w:rsidSect="00DA1C31">
      <w:pgSz w:w="16704" w:h="16834" w:code="9"/>
      <w:pgMar w:top="1440" w:right="5947"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1C0" w:rsidRDefault="003851C0">
      <w:r>
        <w:separator/>
      </w:r>
    </w:p>
  </w:endnote>
  <w:endnote w:type="continuationSeparator" w:id="0">
    <w:p w:rsidR="003851C0" w:rsidRDefault="003851C0">
      <w:r>
        <w:continuationSeparator/>
      </w:r>
    </w:p>
  </w:endnote>
  <w:endnote w:type="continuationNotice" w:id="1">
    <w:p w:rsidR="003851C0" w:rsidRDefault="003851C0">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1C0" w:rsidRDefault="003851C0">
      <w:r>
        <w:separator/>
      </w:r>
    </w:p>
  </w:footnote>
  <w:footnote w:type="continuationSeparator" w:id="0">
    <w:p w:rsidR="003851C0" w:rsidRDefault="003851C0">
      <w:r>
        <w:continuationSeparator/>
      </w:r>
    </w:p>
  </w:footnote>
  <w:footnote w:type="continuationNotice" w:id="1">
    <w:p w:rsidR="003851C0" w:rsidRDefault="003851C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15CE0"/>
    <w:multiLevelType w:val="hybridMultilevel"/>
    <w:tmpl w:val="B2ECAFD4"/>
    <w:lvl w:ilvl="0" w:tplc="F3F24CFA">
      <w:start w:val="1"/>
      <w:numFmt w:val="bullet"/>
      <w:lvlText w:val="•"/>
      <w:lvlJc w:val="left"/>
      <w:pPr>
        <w:tabs>
          <w:tab w:val="num" w:pos="720"/>
        </w:tabs>
        <w:ind w:left="720" w:hanging="360"/>
      </w:pPr>
      <w:rPr>
        <w:rFonts w:ascii="Arial" w:hAnsi="Arial" w:cs="Times New Roman" w:hint="default"/>
      </w:rPr>
    </w:lvl>
    <w:lvl w:ilvl="1" w:tplc="930E0216">
      <w:start w:val="1"/>
      <w:numFmt w:val="bullet"/>
      <w:lvlText w:val="•"/>
      <w:lvlJc w:val="left"/>
      <w:pPr>
        <w:tabs>
          <w:tab w:val="num" w:pos="1440"/>
        </w:tabs>
        <w:ind w:left="1440" w:hanging="360"/>
      </w:pPr>
      <w:rPr>
        <w:rFonts w:ascii="Arial" w:hAnsi="Arial" w:cs="Times New Roman" w:hint="default"/>
      </w:rPr>
    </w:lvl>
    <w:lvl w:ilvl="2" w:tplc="70B6667E">
      <w:start w:val="1"/>
      <w:numFmt w:val="bullet"/>
      <w:lvlText w:val="•"/>
      <w:lvlJc w:val="left"/>
      <w:pPr>
        <w:tabs>
          <w:tab w:val="num" w:pos="2160"/>
        </w:tabs>
        <w:ind w:left="2160" w:hanging="360"/>
      </w:pPr>
      <w:rPr>
        <w:rFonts w:ascii="Arial" w:hAnsi="Arial" w:cs="Times New Roman" w:hint="default"/>
      </w:rPr>
    </w:lvl>
    <w:lvl w:ilvl="3" w:tplc="83BA1D9E">
      <w:start w:val="1"/>
      <w:numFmt w:val="bullet"/>
      <w:lvlText w:val="•"/>
      <w:lvlJc w:val="left"/>
      <w:pPr>
        <w:tabs>
          <w:tab w:val="num" w:pos="2880"/>
        </w:tabs>
        <w:ind w:left="2880" w:hanging="360"/>
      </w:pPr>
      <w:rPr>
        <w:rFonts w:ascii="Arial" w:hAnsi="Arial" w:cs="Times New Roman" w:hint="default"/>
      </w:rPr>
    </w:lvl>
    <w:lvl w:ilvl="4" w:tplc="AB0C5A58">
      <w:start w:val="1"/>
      <w:numFmt w:val="bullet"/>
      <w:lvlText w:val="•"/>
      <w:lvlJc w:val="left"/>
      <w:pPr>
        <w:tabs>
          <w:tab w:val="num" w:pos="3600"/>
        </w:tabs>
        <w:ind w:left="3600" w:hanging="360"/>
      </w:pPr>
      <w:rPr>
        <w:rFonts w:ascii="Arial" w:hAnsi="Arial" w:cs="Times New Roman" w:hint="default"/>
      </w:rPr>
    </w:lvl>
    <w:lvl w:ilvl="5" w:tplc="5C5240B4">
      <w:start w:val="1"/>
      <w:numFmt w:val="bullet"/>
      <w:lvlText w:val="•"/>
      <w:lvlJc w:val="left"/>
      <w:pPr>
        <w:tabs>
          <w:tab w:val="num" w:pos="4320"/>
        </w:tabs>
        <w:ind w:left="4320" w:hanging="360"/>
      </w:pPr>
      <w:rPr>
        <w:rFonts w:ascii="Arial" w:hAnsi="Arial" w:cs="Times New Roman" w:hint="default"/>
      </w:rPr>
    </w:lvl>
    <w:lvl w:ilvl="6" w:tplc="BEE02760">
      <w:start w:val="1"/>
      <w:numFmt w:val="bullet"/>
      <w:lvlText w:val="•"/>
      <w:lvlJc w:val="left"/>
      <w:pPr>
        <w:tabs>
          <w:tab w:val="num" w:pos="5040"/>
        </w:tabs>
        <w:ind w:left="5040" w:hanging="360"/>
      </w:pPr>
      <w:rPr>
        <w:rFonts w:ascii="Arial" w:hAnsi="Arial" w:cs="Times New Roman" w:hint="default"/>
      </w:rPr>
    </w:lvl>
    <w:lvl w:ilvl="7" w:tplc="1A72C838">
      <w:start w:val="1"/>
      <w:numFmt w:val="bullet"/>
      <w:lvlText w:val="•"/>
      <w:lvlJc w:val="left"/>
      <w:pPr>
        <w:tabs>
          <w:tab w:val="num" w:pos="5760"/>
        </w:tabs>
        <w:ind w:left="5760" w:hanging="360"/>
      </w:pPr>
      <w:rPr>
        <w:rFonts w:ascii="Arial" w:hAnsi="Arial" w:cs="Times New Roman" w:hint="default"/>
      </w:rPr>
    </w:lvl>
    <w:lvl w:ilvl="8" w:tplc="9D08CEF0">
      <w:start w:val="1"/>
      <w:numFmt w:val="bullet"/>
      <w:lvlText w:val="•"/>
      <w:lvlJc w:val="left"/>
      <w:pPr>
        <w:tabs>
          <w:tab w:val="num" w:pos="6480"/>
        </w:tabs>
        <w:ind w:left="6480" w:hanging="360"/>
      </w:pPr>
      <w:rPr>
        <w:rFonts w:ascii="Arial" w:hAnsi="Arial" w:cs="Times New Roman" w:hint="default"/>
      </w:rPr>
    </w:lvl>
  </w:abstractNum>
  <w:abstractNum w:abstractNumId="1">
    <w:nsid w:val="1F4C6ECE"/>
    <w:multiLevelType w:val="hybridMultilevel"/>
    <w:tmpl w:val="3DDA3400"/>
    <w:lvl w:ilvl="0" w:tplc="0430E618">
      <w:start w:val="1"/>
      <w:numFmt w:val="bullet"/>
      <w:lvlText w:val="•"/>
      <w:lvlJc w:val="left"/>
      <w:pPr>
        <w:ind w:left="1777" w:hanging="360"/>
      </w:pPr>
      <w:rPr>
        <w:rFonts w:ascii="Arial" w:hAnsi="Aria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
    <w:nsid w:val="29607EC2"/>
    <w:multiLevelType w:val="hybridMultilevel"/>
    <w:tmpl w:val="206E8A78"/>
    <w:lvl w:ilvl="0" w:tplc="35685A72">
      <w:start w:val="1"/>
      <w:numFmt w:val="bullet"/>
      <w:lvlText w:val="•"/>
      <w:lvlJc w:val="left"/>
      <w:pPr>
        <w:tabs>
          <w:tab w:val="num" w:pos="720"/>
        </w:tabs>
        <w:ind w:left="720" w:hanging="360"/>
      </w:pPr>
      <w:rPr>
        <w:rFonts w:ascii="Arial" w:hAnsi="Arial" w:cs="Times New Roman" w:hint="default"/>
      </w:rPr>
    </w:lvl>
    <w:lvl w:ilvl="1" w:tplc="2C46F2FE">
      <w:start w:val="1"/>
      <w:numFmt w:val="bullet"/>
      <w:lvlText w:val="•"/>
      <w:lvlJc w:val="left"/>
      <w:pPr>
        <w:tabs>
          <w:tab w:val="num" w:pos="1440"/>
        </w:tabs>
        <w:ind w:left="1440" w:hanging="360"/>
      </w:pPr>
      <w:rPr>
        <w:rFonts w:ascii="Arial" w:hAnsi="Arial" w:cs="Times New Roman" w:hint="default"/>
      </w:rPr>
    </w:lvl>
    <w:lvl w:ilvl="2" w:tplc="AE0CB09C">
      <w:start w:val="1"/>
      <w:numFmt w:val="bullet"/>
      <w:lvlText w:val="•"/>
      <w:lvlJc w:val="left"/>
      <w:pPr>
        <w:tabs>
          <w:tab w:val="num" w:pos="2160"/>
        </w:tabs>
        <w:ind w:left="2160" w:hanging="360"/>
      </w:pPr>
      <w:rPr>
        <w:rFonts w:ascii="Arial" w:hAnsi="Arial" w:cs="Times New Roman" w:hint="default"/>
      </w:rPr>
    </w:lvl>
    <w:lvl w:ilvl="3" w:tplc="CDAE3074">
      <w:numFmt w:val="bullet"/>
      <w:lvlText w:val="•"/>
      <w:lvlJc w:val="left"/>
      <w:pPr>
        <w:tabs>
          <w:tab w:val="num" w:pos="2880"/>
        </w:tabs>
        <w:ind w:left="2880" w:hanging="360"/>
      </w:pPr>
      <w:rPr>
        <w:rFonts w:ascii="Arial" w:hAnsi="Arial" w:cs="Times New Roman" w:hint="default"/>
      </w:rPr>
    </w:lvl>
    <w:lvl w:ilvl="4" w:tplc="5EAC62C2">
      <w:start w:val="1"/>
      <w:numFmt w:val="bullet"/>
      <w:lvlText w:val="•"/>
      <w:lvlJc w:val="left"/>
      <w:pPr>
        <w:tabs>
          <w:tab w:val="num" w:pos="3600"/>
        </w:tabs>
        <w:ind w:left="3600" w:hanging="360"/>
      </w:pPr>
      <w:rPr>
        <w:rFonts w:ascii="Arial" w:hAnsi="Arial" w:cs="Times New Roman" w:hint="default"/>
      </w:rPr>
    </w:lvl>
    <w:lvl w:ilvl="5" w:tplc="4AC272FA">
      <w:start w:val="1"/>
      <w:numFmt w:val="bullet"/>
      <w:lvlText w:val="•"/>
      <w:lvlJc w:val="left"/>
      <w:pPr>
        <w:tabs>
          <w:tab w:val="num" w:pos="4320"/>
        </w:tabs>
        <w:ind w:left="4320" w:hanging="360"/>
      </w:pPr>
      <w:rPr>
        <w:rFonts w:ascii="Arial" w:hAnsi="Arial" w:cs="Times New Roman" w:hint="default"/>
      </w:rPr>
    </w:lvl>
    <w:lvl w:ilvl="6" w:tplc="3A56663A">
      <w:start w:val="1"/>
      <w:numFmt w:val="bullet"/>
      <w:lvlText w:val="•"/>
      <w:lvlJc w:val="left"/>
      <w:pPr>
        <w:tabs>
          <w:tab w:val="num" w:pos="5040"/>
        </w:tabs>
        <w:ind w:left="5040" w:hanging="360"/>
      </w:pPr>
      <w:rPr>
        <w:rFonts w:ascii="Arial" w:hAnsi="Arial" w:cs="Times New Roman" w:hint="default"/>
      </w:rPr>
    </w:lvl>
    <w:lvl w:ilvl="7" w:tplc="2CE6F8DC">
      <w:start w:val="1"/>
      <w:numFmt w:val="bullet"/>
      <w:lvlText w:val="•"/>
      <w:lvlJc w:val="left"/>
      <w:pPr>
        <w:tabs>
          <w:tab w:val="num" w:pos="5760"/>
        </w:tabs>
        <w:ind w:left="5760" w:hanging="360"/>
      </w:pPr>
      <w:rPr>
        <w:rFonts w:ascii="Arial" w:hAnsi="Arial" w:cs="Times New Roman" w:hint="default"/>
      </w:rPr>
    </w:lvl>
    <w:lvl w:ilvl="8" w:tplc="B3D6AEE4">
      <w:start w:val="1"/>
      <w:numFmt w:val="bullet"/>
      <w:lvlText w:val="•"/>
      <w:lvlJc w:val="left"/>
      <w:pPr>
        <w:tabs>
          <w:tab w:val="num" w:pos="6480"/>
        </w:tabs>
        <w:ind w:left="6480" w:hanging="360"/>
      </w:pPr>
      <w:rPr>
        <w:rFonts w:ascii="Arial" w:hAnsi="Arial" w:cs="Times New Roman" w:hint="default"/>
      </w:rPr>
    </w:lvl>
  </w:abstractNum>
  <w:abstractNum w:abstractNumId="3">
    <w:nsid w:val="33586479"/>
    <w:multiLevelType w:val="hybridMultilevel"/>
    <w:tmpl w:val="9FCE15CA"/>
    <w:lvl w:ilvl="0" w:tplc="53C8A576">
      <w:start w:val="1"/>
      <w:numFmt w:val="bullet"/>
      <w:lvlText w:val="•"/>
      <w:lvlJc w:val="left"/>
      <w:pPr>
        <w:tabs>
          <w:tab w:val="num" w:pos="720"/>
        </w:tabs>
        <w:ind w:left="720" w:hanging="360"/>
      </w:pPr>
      <w:rPr>
        <w:rFonts w:ascii="Arial" w:hAnsi="Arial" w:cs="Times New Roman" w:hint="default"/>
      </w:rPr>
    </w:lvl>
    <w:lvl w:ilvl="1" w:tplc="0D96AD4A">
      <w:start w:val="276"/>
      <w:numFmt w:val="bullet"/>
      <w:lvlText w:val="–"/>
      <w:lvlJc w:val="left"/>
      <w:pPr>
        <w:tabs>
          <w:tab w:val="num" w:pos="1440"/>
        </w:tabs>
        <w:ind w:left="1440" w:hanging="360"/>
      </w:pPr>
      <w:rPr>
        <w:rFonts w:ascii="Arial" w:hAnsi="Arial" w:cs="Times New Roman" w:hint="default"/>
      </w:rPr>
    </w:lvl>
    <w:lvl w:ilvl="2" w:tplc="711CC5B2">
      <w:start w:val="276"/>
      <w:numFmt w:val="bullet"/>
      <w:lvlText w:val="•"/>
      <w:lvlJc w:val="left"/>
      <w:pPr>
        <w:tabs>
          <w:tab w:val="num" w:pos="2160"/>
        </w:tabs>
        <w:ind w:left="2160" w:hanging="360"/>
      </w:pPr>
      <w:rPr>
        <w:rFonts w:ascii="Arial" w:hAnsi="Arial" w:cs="Times New Roman" w:hint="default"/>
      </w:rPr>
    </w:lvl>
    <w:lvl w:ilvl="3" w:tplc="F104AB24">
      <w:start w:val="1"/>
      <w:numFmt w:val="decimal"/>
      <w:lvlText w:val="%4."/>
      <w:lvlJc w:val="left"/>
      <w:pPr>
        <w:tabs>
          <w:tab w:val="num" w:pos="2880"/>
        </w:tabs>
        <w:ind w:left="2880" w:hanging="360"/>
      </w:pPr>
    </w:lvl>
    <w:lvl w:ilvl="4" w:tplc="288023C6">
      <w:start w:val="1"/>
      <w:numFmt w:val="decimal"/>
      <w:lvlText w:val="%5."/>
      <w:lvlJc w:val="left"/>
      <w:pPr>
        <w:tabs>
          <w:tab w:val="num" w:pos="3600"/>
        </w:tabs>
        <w:ind w:left="3600" w:hanging="360"/>
      </w:pPr>
    </w:lvl>
    <w:lvl w:ilvl="5" w:tplc="ECC87A96">
      <w:start w:val="1"/>
      <w:numFmt w:val="decimal"/>
      <w:lvlText w:val="%6."/>
      <w:lvlJc w:val="left"/>
      <w:pPr>
        <w:tabs>
          <w:tab w:val="num" w:pos="4320"/>
        </w:tabs>
        <w:ind w:left="4320" w:hanging="360"/>
      </w:pPr>
    </w:lvl>
    <w:lvl w:ilvl="6" w:tplc="4C0CFF3E">
      <w:start w:val="1"/>
      <w:numFmt w:val="decimal"/>
      <w:lvlText w:val="%7."/>
      <w:lvlJc w:val="left"/>
      <w:pPr>
        <w:tabs>
          <w:tab w:val="num" w:pos="5040"/>
        </w:tabs>
        <w:ind w:left="5040" w:hanging="360"/>
      </w:pPr>
    </w:lvl>
    <w:lvl w:ilvl="7" w:tplc="A07E7528">
      <w:start w:val="1"/>
      <w:numFmt w:val="decimal"/>
      <w:lvlText w:val="%8."/>
      <w:lvlJc w:val="left"/>
      <w:pPr>
        <w:tabs>
          <w:tab w:val="num" w:pos="5760"/>
        </w:tabs>
        <w:ind w:left="5760" w:hanging="360"/>
      </w:pPr>
    </w:lvl>
    <w:lvl w:ilvl="8" w:tplc="2124D0B8">
      <w:start w:val="1"/>
      <w:numFmt w:val="decimal"/>
      <w:lvlText w:val="%9."/>
      <w:lvlJc w:val="left"/>
      <w:pPr>
        <w:tabs>
          <w:tab w:val="num" w:pos="6480"/>
        </w:tabs>
        <w:ind w:left="6480" w:hanging="360"/>
      </w:p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1D00B8D"/>
    <w:multiLevelType w:val="hybridMultilevel"/>
    <w:tmpl w:val="7F6CF87E"/>
    <w:lvl w:ilvl="0" w:tplc="84F63C04">
      <w:start w:val="1"/>
      <w:numFmt w:val="bullet"/>
      <w:lvlText w:val="•"/>
      <w:lvlJc w:val="left"/>
      <w:pPr>
        <w:tabs>
          <w:tab w:val="num" w:pos="720"/>
        </w:tabs>
        <w:ind w:left="720" w:hanging="360"/>
      </w:pPr>
      <w:rPr>
        <w:rFonts w:ascii="Arial" w:hAnsi="Arial" w:cs="Times New Roman" w:hint="default"/>
      </w:rPr>
    </w:lvl>
    <w:lvl w:ilvl="1" w:tplc="F12A8C5C">
      <w:start w:val="61"/>
      <w:numFmt w:val="bullet"/>
      <w:lvlText w:val="–"/>
      <w:lvlJc w:val="left"/>
      <w:pPr>
        <w:tabs>
          <w:tab w:val="num" w:pos="1440"/>
        </w:tabs>
        <w:ind w:left="1440" w:hanging="360"/>
      </w:pPr>
      <w:rPr>
        <w:rFonts w:ascii="Arial" w:hAnsi="Arial" w:cs="Times New Roman" w:hint="default"/>
      </w:rPr>
    </w:lvl>
    <w:lvl w:ilvl="2" w:tplc="24263F2E">
      <w:start w:val="1"/>
      <w:numFmt w:val="bullet"/>
      <w:lvlText w:val="•"/>
      <w:lvlJc w:val="left"/>
      <w:pPr>
        <w:tabs>
          <w:tab w:val="num" w:pos="2160"/>
        </w:tabs>
        <w:ind w:left="2160" w:hanging="360"/>
      </w:pPr>
      <w:rPr>
        <w:rFonts w:ascii="Arial" w:hAnsi="Arial" w:cs="Times New Roman" w:hint="default"/>
      </w:rPr>
    </w:lvl>
    <w:lvl w:ilvl="3" w:tplc="23F0377C">
      <w:start w:val="1"/>
      <w:numFmt w:val="bullet"/>
      <w:lvlText w:val="•"/>
      <w:lvlJc w:val="left"/>
      <w:pPr>
        <w:tabs>
          <w:tab w:val="num" w:pos="2880"/>
        </w:tabs>
        <w:ind w:left="2880" w:hanging="360"/>
      </w:pPr>
      <w:rPr>
        <w:rFonts w:ascii="Arial" w:hAnsi="Arial" w:cs="Times New Roman" w:hint="default"/>
      </w:rPr>
    </w:lvl>
    <w:lvl w:ilvl="4" w:tplc="09FA1F06">
      <w:start w:val="1"/>
      <w:numFmt w:val="bullet"/>
      <w:lvlText w:val="•"/>
      <w:lvlJc w:val="left"/>
      <w:pPr>
        <w:tabs>
          <w:tab w:val="num" w:pos="3600"/>
        </w:tabs>
        <w:ind w:left="3600" w:hanging="360"/>
      </w:pPr>
      <w:rPr>
        <w:rFonts w:ascii="Arial" w:hAnsi="Arial" w:cs="Times New Roman" w:hint="default"/>
      </w:rPr>
    </w:lvl>
    <w:lvl w:ilvl="5" w:tplc="72FCCD04">
      <w:start w:val="1"/>
      <w:numFmt w:val="bullet"/>
      <w:lvlText w:val="•"/>
      <w:lvlJc w:val="left"/>
      <w:pPr>
        <w:tabs>
          <w:tab w:val="num" w:pos="4320"/>
        </w:tabs>
        <w:ind w:left="4320" w:hanging="360"/>
      </w:pPr>
      <w:rPr>
        <w:rFonts w:ascii="Arial" w:hAnsi="Arial" w:cs="Times New Roman" w:hint="default"/>
      </w:rPr>
    </w:lvl>
    <w:lvl w:ilvl="6" w:tplc="D148467E">
      <w:start w:val="1"/>
      <w:numFmt w:val="bullet"/>
      <w:lvlText w:val="•"/>
      <w:lvlJc w:val="left"/>
      <w:pPr>
        <w:tabs>
          <w:tab w:val="num" w:pos="5040"/>
        </w:tabs>
        <w:ind w:left="5040" w:hanging="360"/>
      </w:pPr>
      <w:rPr>
        <w:rFonts w:ascii="Arial" w:hAnsi="Arial" w:cs="Times New Roman" w:hint="default"/>
      </w:rPr>
    </w:lvl>
    <w:lvl w:ilvl="7" w:tplc="E2CE81B2">
      <w:start w:val="1"/>
      <w:numFmt w:val="bullet"/>
      <w:lvlText w:val="•"/>
      <w:lvlJc w:val="left"/>
      <w:pPr>
        <w:tabs>
          <w:tab w:val="num" w:pos="5760"/>
        </w:tabs>
        <w:ind w:left="5760" w:hanging="360"/>
      </w:pPr>
      <w:rPr>
        <w:rFonts w:ascii="Arial" w:hAnsi="Arial" w:cs="Times New Roman" w:hint="default"/>
      </w:rPr>
    </w:lvl>
    <w:lvl w:ilvl="8" w:tplc="0F4EA4AC">
      <w:start w:val="1"/>
      <w:numFmt w:val="bullet"/>
      <w:lvlText w:val="•"/>
      <w:lvlJc w:val="left"/>
      <w:pPr>
        <w:tabs>
          <w:tab w:val="num" w:pos="6480"/>
        </w:tabs>
        <w:ind w:left="6480" w:hanging="360"/>
      </w:pPr>
      <w:rPr>
        <w:rFonts w:ascii="Arial" w:hAnsi="Arial" w:cs="Times New Roman" w:hint="default"/>
      </w:rPr>
    </w:lvl>
  </w:abstractNum>
  <w:abstractNum w:abstractNumId="7">
    <w:nsid w:val="42630F76"/>
    <w:multiLevelType w:val="hybridMultilevel"/>
    <w:tmpl w:val="0E425C02"/>
    <w:lvl w:ilvl="0" w:tplc="C8805B70">
      <w:start w:val="6420"/>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43C64381"/>
    <w:multiLevelType w:val="hybridMultilevel"/>
    <w:tmpl w:val="C68A2C74"/>
    <w:lvl w:ilvl="0" w:tplc="DDC0C49A">
      <w:start w:val="1"/>
      <w:numFmt w:val="bullet"/>
      <w:lvlText w:val="•"/>
      <w:lvlJc w:val="left"/>
      <w:pPr>
        <w:tabs>
          <w:tab w:val="num" w:pos="360"/>
        </w:tabs>
        <w:ind w:left="360" w:hanging="360"/>
      </w:pPr>
      <w:rPr>
        <w:rFonts w:ascii="Arial" w:hAnsi="Arial" w:cs="Times New Roman" w:hint="default"/>
      </w:rPr>
    </w:lvl>
    <w:lvl w:ilvl="1" w:tplc="C8C4C03E">
      <w:start w:val="56"/>
      <w:numFmt w:val="bullet"/>
      <w:lvlText w:val="–"/>
      <w:lvlJc w:val="left"/>
      <w:pPr>
        <w:tabs>
          <w:tab w:val="num" w:pos="1014"/>
        </w:tabs>
        <w:ind w:left="1014" w:hanging="360"/>
      </w:pPr>
      <w:rPr>
        <w:rFonts w:ascii="Arial" w:hAnsi="Arial" w:cs="Times New Roman" w:hint="default"/>
      </w:rPr>
    </w:lvl>
    <w:lvl w:ilvl="2" w:tplc="8D321A0E">
      <w:start w:val="56"/>
      <w:numFmt w:val="bullet"/>
      <w:lvlText w:val="•"/>
      <w:lvlJc w:val="left"/>
      <w:pPr>
        <w:tabs>
          <w:tab w:val="num" w:pos="1734"/>
        </w:tabs>
        <w:ind w:left="1734" w:hanging="360"/>
      </w:pPr>
      <w:rPr>
        <w:rFonts w:ascii="Arial" w:hAnsi="Arial" w:cs="Times New Roman" w:hint="default"/>
      </w:rPr>
    </w:lvl>
    <w:lvl w:ilvl="3" w:tplc="F1249D64">
      <w:start w:val="1"/>
      <w:numFmt w:val="decimal"/>
      <w:lvlText w:val="%4."/>
      <w:lvlJc w:val="left"/>
      <w:pPr>
        <w:tabs>
          <w:tab w:val="num" w:pos="2454"/>
        </w:tabs>
        <w:ind w:left="2454" w:hanging="360"/>
      </w:pPr>
    </w:lvl>
    <w:lvl w:ilvl="4" w:tplc="8D4415E2">
      <w:start w:val="1"/>
      <w:numFmt w:val="decimal"/>
      <w:lvlText w:val="%5."/>
      <w:lvlJc w:val="left"/>
      <w:pPr>
        <w:tabs>
          <w:tab w:val="num" w:pos="3174"/>
        </w:tabs>
        <w:ind w:left="3174" w:hanging="360"/>
      </w:pPr>
    </w:lvl>
    <w:lvl w:ilvl="5" w:tplc="C1241A12">
      <w:start w:val="1"/>
      <w:numFmt w:val="decimal"/>
      <w:lvlText w:val="%6."/>
      <w:lvlJc w:val="left"/>
      <w:pPr>
        <w:tabs>
          <w:tab w:val="num" w:pos="3894"/>
        </w:tabs>
        <w:ind w:left="3894" w:hanging="360"/>
      </w:pPr>
    </w:lvl>
    <w:lvl w:ilvl="6" w:tplc="9B127652">
      <w:start w:val="1"/>
      <w:numFmt w:val="decimal"/>
      <w:lvlText w:val="%7."/>
      <w:lvlJc w:val="left"/>
      <w:pPr>
        <w:tabs>
          <w:tab w:val="num" w:pos="4614"/>
        </w:tabs>
        <w:ind w:left="4614" w:hanging="360"/>
      </w:pPr>
    </w:lvl>
    <w:lvl w:ilvl="7" w:tplc="CAC6C0EC">
      <w:start w:val="1"/>
      <w:numFmt w:val="decimal"/>
      <w:lvlText w:val="%8."/>
      <w:lvlJc w:val="left"/>
      <w:pPr>
        <w:tabs>
          <w:tab w:val="num" w:pos="5334"/>
        </w:tabs>
        <w:ind w:left="5334" w:hanging="360"/>
      </w:pPr>
    </w:lvl>
    <w:lvl w:ilvl="8" w:tplc="958CB1BC">
      <w:start w:val="1"/>
      <w:numFmt w:val="decimal"/>
      <w:lvlText w:val="%9."/>
      <w:lvlJc w:val="left"/>
      <w:pPr>
        <w:tabs>
          <w:tab w:val="num" w:pos="6054"/>
        </w:tabs>
        <w:ind w:left="6054" w:hanging="360"/>
      </w:pPr>
    </w:lvl>
  </w:abstractNum>
  <w:abstractNum w:abstractNumId="9">
    <w:nsid w:val="4DD522CA"/>
    <w:multiLevelType w:val="hybridMultilevel"/>
    <w:tmpl w:val="AC3E689A"/>
    <w:lvl w:ilvl="0" w:tplc="5592216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FA4416"/>
    <w:multiLevelType w:val="hybridMultilevel"/>
    <w:tmpl w:val="873CA19C"/>
    <w:lvl w:ilvl="0" w:tplc="0430E618">
      <w:start w:val="1"/>
      <w:numFmt w:val="bullet"/>
      <w:lvlText w:val="•"/>
      <w:lvlJc w:val="left"/>
      <w:pPr>
        <w:ind w:left="2412" w:hanging="360"/>
      </w:pPr>
      <w:rPr>
        <w:rFonts w:ascii="Arial" w:hAnsi="Arial" w:hint="default"/>
      </w:rPr>
    </w:lvl>
    <w:lvl w:ilvl="1" w:tplc="04090003" w:tentative="1">
      <w:start w:val="1"/>
      <w:numFmt w:val="bullet"/>
      <w:lvlText w:val="o"/>
      <w:lvlJc w:val="left"/>
      <w:pPr>
        <w:ind w:left="3132" w:hanging="360"/>
      </w:pPr>
      <w:rPr>
        <w:rFonts w:ascii="Courier New" w:hAnsi="Courier New" w:cs="Courier New" w:hint="default"/>
      </w:rPr>
    </w:lvl>
    <w:lvl w:ilvl="2" w:tplc="04090005" w:tentative="1">
      <w:start w:val="1"/>
      <w:numFmt w:val="bullet"/>
      <w:lvlText w:val=""/>
      <w:lvlJc w:val="left"/>
      <w:pPr>
        <w:ind w:left="3852" w:hanging="360"/>
      </w:pPr>
      <w:rPr>
        <w:rFonts w:ascii="Wingdings" w:hAnsi="Wingdings" w:hint="default"/>
      </w:rPr>
    </w:lvl>
    <w:lvl w:ilvl="3" w:tplc="04090001" w:tentative="1">
      <w:start w:val="1"/>
      <w:numFmt w:val="bullet"/>
      <w:lvlText w:val=""/>
      <w:lvlJc w:val="left"/>
      <w:pPr>
        <w:ind w:left="4572" w:hanging="360"/>
      </w:pPr>
      <w:rPr>
        <w:rFonts w:ascii="Symbol" w:hAnsi="Symbol" w:hint="default"/>
      </w:rPr>
    </w:lvl>
    <w:lvl w:ilvl="4" w:tplc="04090003" w:tentative="1">
      <w:start w:val="1"/>
      <w:numFmt w:val="bullet"/>
      <w:lvlText w:val="o"/>
      <w:lvlJc w:val="left"/>
      <w:pPr>
        <w:ind w:left="5292" w:hanging="360"/>
      </w:pPr>
      <w:rPr>
        <w:rFonts w:ascii="Courier New" w:hAnsi="Courier New" w:cs="Courier New" w:hint="default"/>
      </w:rPr>
    </w:lvl>
    <w:lvl w:ilvl="5" w:tplc="04090005" w:tentative="1">
      <w:start w:val="1"/>
      <w:numFmt w:val="bullet"/>
      <w:lvlText w:val=""/>
      <w:lvlJc w:val="left"/>
      <w:pPr>
        <w:ind w:left="6012" w:hanging="360"/>
      </w:pPr>
      <w:rPr>
        <w:rFonts w:ascii="Wingdings" w:hAnsi="Wingdings" w:hint="default"/>
      </w:rPr>
    </w:lvl>
    <w:lvl w:ilvl="6" w:tplc="04090001" w:tentative="1">
      <w:start w:val="1"/>
      <w:numFmt w:val="bullet"/>
      <w:lvlText w:val=""/>
      <w:lvlJc w:val="left"/>
      <w:pPr>
        <w:ind w:left="6732" w:hanging="360"/>
      </w:pPr>
      <w:rPr>
        <w:rFonts w:ascii="Symbol" w:hAnsi="Symbol" w:hint="default"/>
      </w:rPr>
    </w:lvl>
    <w:lvl w:ilvl="7" w:tplc="04090003" w:tentative="1">
      <w:start w:val="1"/>
      <w:numFmt w:val="bullet"/>
      <w:lvlText w:val="o"/>
      <w:lvlJc w:val="left"/>
      <w:pPr>
        <w:ind w:left="7452" w:hanging="360"/>
      </w:pPr>
      <w:rPr>
        <w:rFonts w:ascii="Courier New" w:hAnsi="Courier New" w:cs="Courier New" w:hint="default"/>
      </w:rPr>
    </w:lvl>
    <w:lvl w:ilvl="8" w:tplc="04090005" w:tentative="1">
      <w:start w:val="1"/>
      <w:numFmt w:val="bullet"/>
      <w:lvlText w:val=""/>
      <w:lvlJc w:val="left"/>
      <w:pPr>
        <w:ind w:left="8172" w:hanging="360"/>
      </w:pPr>
      <w:rPr>
        <w:rFonts w:ascii="Wingdings" w:hAnsi="Wingdings" w:hint="default"/>
      </w:rPr>
    </w:lvl>
  </w:abstractNum>
  <w:abstractNum w:abstractNumId="11">
    <w:nsid w:val="599A3B79"/>
    <w:multiLevelType w:val="hybridMultilevel"/>
    <w:tmpl w:val="A9802124"/>
    <w:lvl w:ilvl="0" w:tplc="AA8C565C">
      <w:start w:val="1"/>
      <w:numFmt w:val="bullet"/>
      <w:lvlText w:val="•"/>
      <w:lvlJc w:val="left"/>
      <w:pPr>
        <w:tabs>
          <w:tab w:val="num" w:pos="360"/>
        </w:tabs>
        <w:ind w:left="360" w:hanging="360"/>
      </w:pPr>
      <w:rPr>
        <w:rFonts w:ascii="Arial" w:hAnsi="Arial" w:cs="Times New Roman" w:hint="default"/>
      </w:rPr>
    </w:lvl>
    <w:lvl w:ilvl="1" w:tplc="9A846788">
      <w:numFmt w:val="bullet"/>
      <w:lvlText w:val="–"/>
      <w:lvlJc w:val="left"/>
      <w:pPr>
        <w:tabs>
          <w:tab w:val="num" w:pos="1080"/>
        </w:tabs>
        <w:ind w:left="1080" w:hanging="360"/>
      </w:pPr>
      <w:rPr>
        <w:rFonts w:ascii="Arial" w:hAnsi="Arial" w:cs="Times New Roman" w:hint="default"/>
      </w:rPr>
    </w:lvl>
    <w:lvl w:ilvl="2" w:tplc="6E205186">
      <w:start w:val="1"/>
      <w:numFmt w:val="bullet"/>
      <w:lvlText w:val="•"/>
      <w:lvlJc w:val="left"/>
      <w:pPr>
        <w:tabs>
          <w:tab w:val="num" w:pos="1800"/>
        </w:tabs>
        <w:ind w:left="1800" w:hanging="360"/>
      </w:pPr>
      <w:rPr>
        <w:rFonts w:ascii="Arial" w:hAnsi="Arial" w:cs="Times New Roman" w:hint="default"/>
      </w:rPr>
    </w:lvl>
    <w:lvl w:ilvl="3" w:tplc="F1E0A828">
      <w:start w:val="1"/>
      <w:numFmt w:val="bullet"/>
      <w:lvlText w:val="•"/>
      <w:lvlJc w:val="left"/>
      <w:pPr>
        <w:tabs>
          <w:tab w:val="num" w:pos="2520"/>
        </w:tabs>
        <w:ind w:left="2520" w:hanging="360"/>
      </w:pPr>
      <w:rPr>
        <w:rFonts w:ascii="Arial" w:hAnsi="Arial" w:cs="Times New Roman" w:hint="default"/>
      </w:rPr>
    </w:lvl>
    <w:lvl w:ilvl="4" w:tplc="7492A242">
      <w:start w:val="1"/>
      <w:numFmt w:val="bullet"/>
      <w:lvlText w:val="•"/>
      <w:lvlJc w:val="left"/>
      <w:pPr>
        <w:tabs>
          <w:tab w:val="num" w:pos="3240"/>
        </w:tabs>
        <w:ind w:left="3240" w:hanging="360"/>
      </w:pPr>
      <w:rPr>
        <w:rFonts w:ascii="Arial" w:hAnsi="Arial" w:cs="Times New Roman" w:hint="default"/>
      </w:rPr>
    </w:lvl>
    <w:lvl w:ilvl="5" w:tplc="4D949B2E">
      <w:start w:val="1"/>
      <w:numFmt w:val="bullet"/>
      <w:lvlText w:val="•"/>
      <w:lvlJc w:val="left"/>
      <w:pPr>
        <w:tabs>
          <w:tab w:val="num" w:pos="3960"/>
        </w:tabs>
        <w:ind w:left="3960" w:hanging="360"/>
      </w:pPr>
      <w:rPr>
        <w:rFonts w:ascii="Arial" w:hAnsi="Arial" w:cs="Times New Roman" w:hint="default"/>
      </w:rPr>
    </w:lvl>
    <w:lvl w:ilvl="6" w:tplc="B35C437C">
      <w:start w:val="1"/>
      <w:numFmt w:val="bullet"/>
      <w:lvlText w:val="•"/>
      <w:lvlJc w:val="left"/>
      <w:pPr>
        <w:tabs>
          <w:tab w:val="num" w:pos="4680"/>
        </w:tabs>
        <w:ind w:left="4680" w:hanging="360"/>
      </w:pPr>
      <w:rPr>
        <w:rFonts w:ascii="Arial" w:hAnsi="Arial" w:cs="Times New Roman" w:hint="default"/>
      </w:rPr>
    </w:lvl>
    <w:lvl w:ilvl="7" w:tplc="7FDC85D2">
      <w:start w:val="1"/>
      <w:numFmt w:val="bullet"/>
      <w:lvlText w:val="•"/>
      <w:lvlJc w:val="left"/>
      <w:pPr>
        <w:tabs>
          <w:tab w:val="num" w:pos="5400"/>
        </w:tabs>
        <w:ind w:left="5400" w:hanging="360"/>
      </w:pPr>
      <w:rPr>
        <w:rFonts w:ascii="Arial" w:hAnsi="Arial" w:cs="Times New Roman" w:hint="default"/>
      </w:rPr>
    </w:lvl>
    <w:lvl w:ilvl="8" w:tplc="67D25B8A">
      <w:start w:val="1"/>
      <w:numFmt w:val="bullet"/>
      <w:lvlText w:val="•"/>
      <w:lvlJc w:val="left"/>
      <w:pPr>
        <w:tabs>
          <w:tab w:val="num" w:pos="6120"/>
        </w:tabs>
        <w:ind w:left="6120" w:hanging="360"/>
      </w:pPr>
      <w:rPr>
        <w:rFonts w:ascii="Arial" w:hAnsi="Arial" w:cs="Times New Roman" w:hint="default"/>
      </w:rPr>
    </w:lvl>
  </w:abstractNum>
  <w:abstractNum w:abstractNumId="12">
    <w:nsid w:val="64FB35B6"/>
    <w:multiLevelType w:val="hybridMultilevel"/>
    <w:tmpl w:val="5B52BA8C"/>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68E431FA"/>
    <w:multiLevelType w:val="hybridMultilevel"/>
    <w:tmpl w:val="3EA24E20"/>
    <w:lvl w:ilvl="0" w:tplc="1B6677C4">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7AB254B1"/>
    <w:multiLevelType w:val="hybridMultilevel"/>
    <w:tmpl w:val="59268674"/>
    <w:lvl w:ilvl="0" w:tplc="0F7A1FDA">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11"/>
  </w:num>
  <w:num w:numId="6">
    <w:abstractNumId w:val="12"/>
  </w:num>
  <w:num w:numId="7">
    <w:abstractNumId w:val="9"/>
  </w:num>
  <w:num w:numId="8">
    <w:abstractNumId w:val="2"/>
  </w:num>
  <w:num w:numId="9">
    <w:abstractNumId w:val="5"/>
    <w:lvlOverride w:ilvl="0">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7"/>
  </w:num>
  <w:num w:numId="16">
    <w:abstractNumId w:val="10"/>
  </w:num>
  <w:num w:numId="17">
    <w:abstractNumId w:val="1"/>
  </w:num>
  <w:num w:numId="18">
    <w:abstractNumId w:val="13"/>
  </w:num>
  <w:num w:numId="19">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8F077A"/>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3CC"/>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5339"/>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132"/>
    <w:rsid w:val="0004241D"/>
    <w:rsid w:val="00042C07"/>
    <w:rsid w:val="00042DF0"/>
    <w:rsid w:val="000434B7"/>
    <w:rsid w:val="000435E4"/>
    <w:rsid w:val="000439A0"/>
    <w:rsid w:val="000446A9"/>
    <w:rsid w:val="00045554"/>
    <w:rsid w:val="00045933"/>
    <w:rsid w:val="00046796"/>
    <w:rsid w:val="000467FD"/>
    <w:rsid w:val="00046AAF"/>
    <w:rsid w:val="00047225"/>
    <w:rsid w:val="00047E35"/>
    <w:rsid w:val="00047E60"/>
    <w:rsid w:val="00051434"/>
    <w:rsid w:val="00052079"/>
    <w:rsid w:val="000521F8"/>
    <w:rsid w:val="0005297D"/>
    <w:rsid w:val="00052AD2"/>
    <w:rsid w:val="00052BD9"/>
    <w:rsid w:val="000530DF"/>
    <w:rsid w:val="00054E0C"/>
    <w:rsid w:val="00054FA9"/>
    <w:rsid w:val="0005541D"/>
    <w:rsid w:val="000565C8"/>
    <w:rsid w:val="000569FD"/>
    <w:rsid w:val="00056B0F"/>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67DE2"/>
    <w:rsid w:val="0007016C"/>
    <w:rsid w:val="00070447"/>
    <w:rsid w:val="000706E7"/>
    <w:rsid w:val="00070EF8"/>
    <w:rsid w:val="00071192"/>
    <w:rsid w:val="000713A7"/>
    <w:rsid w:val="00072A80"/>
    <w:rsid w:val="00072F08"/>
    <w:rsid w:val="000731A0"/>
    <w:rsid w:val="000736C1"/>
    <w:rsid w:val="00073797"/>
    <w:rsid w:val="00073A2C"/>
    <w:rsid w:val="00073DEC"/>
    <w:rsid w:val="00074433"/>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48D"/>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0D0"/>
    <w:rsid w:val="000A21B4"/>
    <w:rsid w:val="000A2A4F"/>
    <w:rsid w:val="000A2CC7"/>
    <w:rsid w:val="000A2ED6"/>
    <w:rsid w:val="000A3370"/>
    <w:rsid w:val="000A3AC3"/>
    <w:rsid w:val="000A4205"/>
    <w:rsid w:val="000A47DF"/>
    <w:rsid w:val="000A4A19"/>
    <w:rsid w:val="000A6351"/>
    <w:rsid w:val="000A63D6"/>
    <w:rsid w:val="000A664E"/>
    <w:rsid w:val="000A7B38"/>
    <w:rsid w:val="000B0343"/>
    <w:rsid w:val="000B0ED0"/>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92B"/>
    <w:rsid w:val="000D0E4E"/>
    <w:rsid w:val="000D113C"/>
    <w:rsid w:val="000D12D1"/>
    <w:rsid w:val="000D1531"/>
    <w:rsid w:val="000D159A"/>
    <w:rsid w:val="000D1796"/>
    <w:rsid w:val="000D22CC"/>
    <w:rsid w:val="000D27BD"/>
    <w:rsid w:val="000D2E81"/>
    <w:rsid w:val="000D31D8"/>
    <w:rsid w:val="000D36AE"/>
    <w:rsid w:val="000D38A1"/>
    <w:rsid w:val="000D3916"/>
    <w:rsid w:val="000D4814"/>
    <w:rsid w:val="000D4C4E"/>
    <w:rsid w:val="000D4E44"/>
    <w:rsid w:val="000D5077"/>
    <w:rsid w:val="000D508C"/>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3D47"/>
    <w:rsid w:val="000E4F50"/>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3026"/>
    <w:rsid w:val="001043C2"/>
    <w:rsid w:val="001043E1"/>
    <w:rsid w:val="00104C1C"/>
    <w:rsid w:val="0010505A"/>
    <w:rsid w:val="001059F7"/>
    <w:rsid w:val="00105CC7"/>
    <w:rsid w:val="00105E6F"/>
    <w:rsid w:val="001067EF"/>
    <w:rsid w:val="00106B43"/>
    <w:rsid w:val="00106F04"/>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677E"/>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3CE"/>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F74"/>
    <w:rsid w:val="00141191"/>
    <w:rsid w:val="0014159C"/>
    <w:rsid w:val="00142665"/>
    <w:rsid w:val="00142BFC"/>
    <w:rsid w:val="00142E0D"/>
    <w:rsid w:val="0014384A"/>
    <w:rsid w:val="00143FCB"/>
    <w:rsid w:val="0014450F"/>
    <w:rsid w:val="00144D8F"/>
    <w:rsid w:val="00145C74"/>
    <w:rsid w:val="001462E9"/>
    <w:rsid w:val="0014645D"/>
    <w:rsid w:val="001467D5"/>
    <w:rsid w:val="00146E32"/>
    <w:rsid w:val="00146EBA"/>
    <w:rsid w:val="0014708B"/>
    <w:rsid w:val="0015151D"/>
    <w:rsid w:val="00151619"/>
    <w:rsid w:val="00152835"/>
    <w:rsid w:val="001530EB"/>
    <w:rsid w:val="00153AC4"/>
    <w:rsid w:val="0015429E"/>
    <w:rsid w:val="001559FA"/>
    <w:rsid w:val="00156374"/>
    <w:rsid w:val="00156668"/>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4E6"/>
    <w:rsid w:val="00166591"/>
    <w:rsid w:val="001669EF"/>
    <w:rsid w:val="00166EF3"/>
    <w:rsid w:val="001672EF"/>
    <w:rsid w:val="00167311"/>
    <w:rsid w:val="00170CE5"/>
    <w:rsid w:val="00170D31"/>
    <w:rsid w:val="00170E98"/>
    <w:rsid w:val="00171143"/>
    <w:rsid w:val="0017180E"/>
    <w:rsid w:val="00171F0D"/>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39"/>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444"/>
    <w:rsid w:val="001958EA"/>
    <w:rsid w:val="001959C1"/>
    <w:rsid w:val="00195E0E"/>
    <w:rsid w:val="00196526"/>
    <w:rsid w:val="00196DBC"/>
    <w:rsid w:val="001A06DA"/>
    <w:rsid w:val="001A1334"/>
    <w:rsid w:val="001A180D"/>
    <w:rsid w:val="001A1BAC"/>
    <w:rsid w:val="001A216F"/>
    <w:rsid w:val="001A23CE"/>
    <w:rsid w:val="001A2422"/>
    <w:rsid w:val="001A266A"/>
    <w:rsid w:val="001A2B68"/>
    <w:rsid w:val="001A2C89"/>
    <w:rsid w:val="001A3353"/>
    <w:rsid w:val="001A38A5"/>
    <w:rsid w:val="001A4A08"/>
    <w:rsid w:val="001A4EA0"/>
    <w:rsid w:val="001A673E"/>
    <w:rsid w:val="001A7763"/>
    <w:rsid w:val="001B0147"/>
    <w:rsid w:val="001B07F7"/>
    <w:rsid w:val="001B1CB2"/>
    <w:rsid w:val="001B2121"/>
    <w:rsid w:val="001B3029"/>
    <w:rsid w:val="001B3412"/>
    <w:rsid w:val="001B3964"/>
    <w:rsid w:val="001B4452"/>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2360"/>
    <w:rsid w:val="001D3109"/>
    <w:rsid w:val="001D31C6"/>
    <w:rsid w:val="001D332E"/>
    <w:rsid w:val="001D5033"/>
    <w:rsid w:val="001D545F"/>
    <w:rsid w:val="001D5C88"/>
    <w:rsid w:val="001D6567"/>
    <w:rsid w:val="001D695C"/>
    <w:rsid w:val="001D6FD9"/>
    <w:rsid w:val="001D780E"/>
    <w:rsid w:val="001D78A1"/>
    <w:rsid w:val="001D7D29"/>
    <w:rsid w:val="001E03F6"/>
    <w:rsid w:val="001E05C3"/>
    <w:rsid w:val="001E0AD3"/>
    <w:rsid w:val="001E0D78"/>
    <w:rsid w:val="001E212C"/>
    <w:rsid w:val="001E325E"/>
    <w:rsid w:val="001E36E4"/>
    <w:rsid w:val="001E379D"/>
    <w:rsid w:val="001E3A3C"/>
    <w:rsid w:val="001E3C04"/>
    <w:rsid w:val="001E429D"/>
    <w:rsid w:val="001E4A79"/>
    <w:rsid w:val="001E4E02"/>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C73"/>
    <w:rsid w:val="00201E3E"/>
    <w:rsid w:val="00201EC7"/>
    <w:rsid w:val="00203165"/>
    <w:rsid w:val="002032FC"/>
    <w:rsid w:val="0020349A"/>
    <w:rsid w:val="002034B4"/>
    <w:rsid w:val="00203D0A"/>
    <w:rsid w:val="00204032"/>
    <w:rsid w:val="00204BAD"/>
    <w:rsid w:val="00204D60"/>
    <w:rsid w:val="00205627"/>
    <w:rsid w:val="002056D0"/>
    <w:rsid w:val="00205AF3"/>
    <w:rsid w:val="00206AE2"/>
    <w:rsid w:val="00207602"/>
    <w:rsid w:val="00210716"/>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849"/>
    <w:rsid w:val="00231A31"/>
    <w:rsid w:val="00231C25"/>
    <w:rsid w:val="00231C6F"/>
    <w:rsid w:val="00231CEC"/>
    <w:rsid w:val="002324AF"/>
    <w:rsid w:val="00232522"/>
    <w:rsid w:val="00232A90"/>
    <w:rsid w:val="00234151"/>
    <w:rsid w:val="002346B0"/>
    <w:rsid w:val="00234ADB"/>
    <w:rsid w:val="00234F8C"/>
    <w:rsid w:val="00235542"/>
    <w:rsid w:val="00235E6D"/>
    <w:rsid w:val="002369B0"/>
    <w:rsid w:val="00236AD8"/>
    <w:rsid w:val="00236EF8"/>
    <w:rsid w:val="00237794"/>
    <w:rsid w:val="00237EC6"/>
    <w:rsid w:val="002401F5"/>
    <w:rsid w:val="00240E54"/>
    <w:rsid w:val="00240EC5"/>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9E"/>
    <w:rsid w:val="002542C7"/>
    <w:rsid w:val="002546F4"/>
    <w:rsid w:val="002551D0"/>
    <w:rsid w:val="00255373"/>
    <w:rsid w:val="00255374"/>
    <w:rsid w:val="002559E8"/>
    <w:rsid w:val="00255D00"/>
    <w:rsid w:val="00256010"/>
    <w:rsid w:val="002565CA"/>
    <w:rsid w:val="00256ABE"/>
    <w:rsid w:val="00256ECF"/>
    <w:rsid w:val="00257755"/>
    <w:rsid w:val="0025788C"/>
    <w:rsid w:val="00257BF4"/>
    <w:rsid w:val="00257C46"/>
    <w:rsid w:val="00260003"/>
    <w:rsid w:val="002600CF"/>
    <w:rsid w:val="0026035D"/>
    <w:rsid w:val="002606D6"/>
    <w:rsid w:val="00261848"/>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B03"/>
    <w:rsid w:val="002732BE"/>
    <w:rsid w:val="002733E2"/>
    <w:rsid w:val="00273FFE"/>
    <w:rsid w:val="00274923"/>
    <w:rsid w:val="002750B1"/>
    <w:rsid w:val="00275332"/>
    <w:rsid w:val="00276738"/>
    <w:rsid w:val="00276A35"/>
    <w:rsid w:val="00277835"/>
    <w:rsid w:val="002805D1"/>
    <w:rsid w:val="00280AB1"/>
    <w:rsid w:val="00281513"/>
    <w:rsid w:val="0028499E"/>
    <w:rsid w:val="00284BAE"/>
    <w:rsid w:val="002859AF"/>
    <w:rsid w:val="00286AE7"/>
    <w:rsid w:val="00287243"/>
    <w:rsid w:val="002878DE"/>
    <w:rsid w:val="00287EE9"/>
    <w:rsid w:val="0029021D"/>
    <w:rsid w:val="00290647"/>
    <w:rsid w:val="0029085D"/>
    <w:rsid w:val="00291385"/>
    <w:rsid w:val="00291422"/>
    <w:rsid w:val="00291E9D"/>
    <w:rsid w:val="00291FA0"/>
    <w:rsid w:val="0029237F"/>
    <w:rsid w:val="00292715"/>
    <w:rsid w:val="00292DA1"/>
    <w:rsid w:val="00293E43"/>
    <w:rsid w:val="00293E57"/>
    <w:rsid w:val="0029475C"/>
    <w:rsid w:val="002947D1"/>
    <w:rsid w:val="002948DF"/>
    <w:rsid w:val="00294D90"/>
    <w:rsid w:val="00295079"/>
    <w:rsid w:val="002957A1"/>
    <w:rsid w:val="00297249"/>
    <w:rsid w:val="002A10C1"/>
    <w:rsid w:val="002A1968"/>
    <w:rsid w:val="002A1E92"/>
    <w:rsid w:val="002A204D"/>
    <w:rsid w:val="002A2616"/>
    <w:rsid w:val="002A26E1"/>
    <w:rsid w:val="002A364D"/>
    <w:rsid w:val="002A368A"/>
    <w:rsid w:val="002A4065"/>
    <w:rsid w:val="002A5646"/>
    <w:rsid w:val="002A59F0"/>
    <w:rsid w:val="002A6432"/>
    <w:rsid w:val="002A6579"/>
    <w:rsid w:val="002A6C96"/>
    <w:rsid w:val="002A6F25"/>
    <w:rsid w:val="002A6FD3"/>
    <w:rsid w:val="002B01E3"/>
    <w:rsid w:val="002B02C0"/>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544"/>
    <w:rsid w:val="002C099C"/>
    <w:rsid w:val="002C0B74"/>
    <w:rsid w:val="002C0C8B"/>
    <w:rsid w:val="002C0CBB"/>
    <w:rsid w:val="002C0FB7"/>
    <w:rsid w:val="002C1201"/>
    <w:rsid w:val="002C1460"/>
    <w:rsid w:val="002C2057"/>
    <w:rsid w:val="002C20F2"/>
    <w:rsid w:val="002C38B2"/>
    <w:rsid w:val="002C3F9C"/>
    <w:rsid w:val="002C4272"/>
    <w:rsid w:val="002C444F"/>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B21"/>
    <w:rsid w:val="002E0319"/>
    <w:rsid w:val="002E088A"/>
    <w:rsid w:val="002E09B1"/>
    <w:rsid w:val="002E0E60"/>
    <w:rsid w:val="002E16DF"/>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5CF"/>
    <w:rsid w:val="002F3CDE"/>
    <w:rsid w:val="002F49BF"/>
    <w:rsid w:val="002F58D6"/>
    <w:rsid w:val="002F5BFE"/>
    <w:rsid w:val="002F5DD6"/>
    <w:rsid w:val="002F5FAC"/>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100C8"/>
    <w:rsid w:val="00311161"/>
    <w:rsid w:val="00311245"/>
    <w:rsid w:val="0031173E"/>
    <w:rsid w:val="00312400"/>
    <w:rsid w:val="00312739"/>
    <w:rsid w:val="00312AF2"/>
    <w:rsid w:val="00312C3B"/>
    <w:rsid w:val="00312D10"/>
    <w:rsid w:val="00312FD0"/>
    <w:rsid w:val="003136B3"/>
    <w:rsid w:val="00313B91"/>
    <w:rsid w:val="00314025"/>
    <w:rsid w:val="00315A78"/>
    <w:rsid w:val="00315BCF"/>
    <w:rsid w:val="00316449"/>
    <w:rsid w:val="003165B8"/>
    <w:rsid w:val="0031709C"/>
    <w:rsid w:val="003178DA"/>
    <w:rsid w:val="00317926"/>
    <w:rsid w:val="00317B7A"/>
    <w:rsid w:val="00317DB8"/>
    <w:rsid w:val="00320618"/>
    <w:rsid w:val="00320DF8"/>
    <w:rsid w:val="0032100B"/>
    <w:rsid w:val="003214B6"/>
    <w:rsid w:val="003216B8"/>
    <w:rsid w:val="00321BD7"/>
    <w:rsid w:val="00321DD3"/>
    <w:rsid w:val="00322437"/>
    <w:rsid w:val="003224EE"/>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593"/>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573CF"/>
    <w:rsid w:val="00360232"/>
    <w:rsid w:val="003602E0"/>
    <w:rsid w:val="003609BA"/>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1C0"/>
    <w:rsid w:val="003852FB"/>
    <w:rsid w:val="00385429"/>
    <w:rsid w:val="00385B05"/>
    <w:rsid w:val="00386382"/>
    <w:rsid w:val="003865EF"/>
    <w:rsid w:val="003867AC"/>
    <w:rsid w:val="00386BA9"/>
    <w:rsid w:val="00387407"/>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576"/>
    <w:rsid w:val="003B68FE"/>
    <w:rsid w:val="003B6991"/>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6B57"/>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5E54"/>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585"/>
    <w:rsid w:val="004047C4"/>
    <w:rsid w:val="00404CCC"/>
    <w:rsid w:val="0040570B"/>
    <w:rsid w:val="00405EDB"/>
    <w:rsid w:val="00405FB1"/>
    <w:rsid w:val="00406460"/>
    <w:rsid w:val="004067B6"/>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0EEF"/>
    <w:rsid w:val="00421DCF"/>
    <w:rsid w:val="00422341"/>
    <w:rsid w:val="00423188"/>
    <w:rsid w:val="00423641"/>
    <w:rsid w:val="00423903"/>
    <w:rsid w:val="00424064"/>
    <w:rsid w:val="00425053"/>
    <w:rsid w:val="00425827"/>
    <w:rsid w:val="00425D45"/>
    <w:rsid w:val="00426266"/>
    <w:rsid w:val="00426DF2"/>
    <w:rsid w:val="00426FEB"/>
    <w:rsid w:val="00427911"/>
    <w:rsid w:val="004307DE"/>
    <w:rsid w:val="004308E9"/>
    <w:rsid w:val="00430A2D"/>
    <w:rsid w:val="00430BC2"/>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5F49"/>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0D5"/>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7F5"/>
    <w:rsid w:val="0047083E"/>
    <w:rsid w:val="00470848"/>
    <w:rsid w:val="00470EB5"/>
    <w:rsid w:val="0047286B"/>
    <w:rsid w:val="00472E27"/>
    <w:rsid w:val="00474220"/>
    <w:rsid w:val="0047425C"/>
    <w:rsid w:val="004752D3"/>
    <w:rsid w:val="004754E1"/>
    <w:rsid w:val="00475CE0"/>
    <w:rsid w:val="00475F21"/>
    <w:rsid w:val="004760B8"/>
    <w:rsid w:val="004766F3"/>
    <w:rsid w:val="00476827"/>
    <w:rsid w:val="004768DD"/>
    <w:rsid w:val="00476BD4"/>
    <w:rsid w:val="00476C1E"/>
    <w:rsid w:val="00477C35"/>
    <w:rsid w:val="00477EFC"/>
    <w:rsid w:val="0048044E"/>
    <w:rsid w:val="00480988"/>
    <w:rsid w:val="00480E05"/>
    <w:rsid w:val="00481300"/>
    <w:rsid w:val="004815E6"/>
    <w:rsid w:val="004820D2"/>
    <w:rsid w:val="0048221E"/>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2651"/>
    <w:rsid w:val="004926F9"/>
    <w:rsid w:val="00492C10"/>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64FF"/>
    <w:rsid w:val="004A7092"/>
    <w:rsid w:val="004A773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431"/>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740"/>
    <w:rsid w:val="00502B72"/>
    <w:rsid w:val="00503E84"/>
    <w:rsid w:val="00504BC1"/>
    <w:rsid w:val="00504DCF"/>
    <w:rsid w:val="00505134"/>
    <w:rsid w:val="00505884"/>
    <w:rsid w:val="00505C04"/>
    <w:rsid w:val="005104BE"/>
    <w:rsid w:val="00511F15"/>
    <w:rsid w:val="00511F97"/>
    <w:rsid w:val="0051318C"/>
    <w:rsid w:val="005142CD"/>
    <w:rsid w:val="005143C9"/>
    <w:rsid w:val="00515659"/>
    <w:rsid w:val="005157A9"/>
    <w:rsid w:val="00515909"/>
    <w:rsid w:val="005173A7"/>
    <w:rsid w:val="005177E1"/>
    <w:rsid w:val="00520B7B"/>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445D"/>
    <w:rsid w:val="00535B79"/>
    <w:rsid w:val="00535D7C"/>
    <w:rsid w:val="00536579"/>
    <w:rsid w:val="005369E2"/>
    <w:rsid w:val="00536C1E"/>
    <w:rsid w:val="00537276"/>
    <w:rsid w:val="00537535"/>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093"/>
    <w:rsid w:val="00553127"/>
    <w:rsid w:val="005537D5"/>
    <w:rsid w:val="00553C36"/>
    <w:rsid w:val="00554BE7"/>
    <w:rsid w:val="005550AA"/>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451"/>
    <w:rsid w:val="005626D6"/>
    <w:rsid w:val="0056293B"/>
    <w:rsid w:val="00563431"/>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438"/>
    <w:rsid w:val="00577612"/>
    <w:rsid w:val="0057772C"/>
    <w:rsid w:val="00577A2E"/>
    <w:rsid w:val="0058006F"/>
    <w:rsid w:val="00580BED"/>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F5B"/>
    <w:rsid w:val="00586203"/>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6F8"/>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4E58"/>
    <w:rsid w:val="005A6562"/>
    <w:rsid w:val="005A714F"/>
    <w:rsid w:val="005A7923"/>
    <w:rsid w:val="005B0542"/>
    <w:rsid w:val="005B1B83"/>
    <w:rsid w:val="005B2225"/>
    <w:rsid w:val="005B2799"/>
    <w:rsid w:val="005B2B77"/>
    <w:rsid w:val="005B3058"/>
    <w:rsid w:val="005B390C"/>
    <w:rsid w:val="005B3B07"/>
    <w:rsid w:val="005B3B63"/>
    <w:rsid w:val="005B3C1B"/>
    <w:rsid w:val="005B3D4A"/>
    <w:rsid w:val="005B48FB"/>
    <w:rsid w:val="005B4D87"/>
    <w:rsid w:val="005B5B9B"/>
    <w:rsid w:val="005B5BE4"/>
    <w:rsid w:val="005B6B96"/>
    <w:rsid w:val="005B770D"/>
    <w:rsid w:val="005B79E1"/>
    <w:rsid w:val="005B7B78"/>
    <w:rsid w:val="005B7DD1"/>
    <w:rsid w:val="005C00A0"/>
    <w:rsid w:val="005C0F35"/>
    <w:rsid w:val="005C1D34"/>
    <w:rsid w:val="005C28FA"/>
    <w:rsid w:val="005C2D46"/>
    <w:rsid w:val="005C3448"/>
    <w:rsid w:val="005C3CA1"/>
    <w:rsid w:val="005C40C2"/>
    <w:rsid w:val="005C40F4"/>
    <w:rsid w:val="005C43BE"/>
    <w:rsid w:val="005C44F3"/>
    <w:rsid w:val="005C469B"/>
    <w:rsid w:val="005C5492"/>
    <w:rsid w:val="005C55A7"/>
    <w:rsid w:val="005C5E8E"/>
    <w:rsid w:val="005C6266"/>
    <w:rsid w:val="005C6420"/>
    <w:rsid w:val="005C712D"/>
    <w:rsid w:val="005C7C75"/>
    <w:rsid w:val="005D0E4F"/>
    <w:rsid w:val="005D108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9FC"/>
    <w:rsid w:val="005D6B4F"/>
    <w:rsid w:val="005D7BBA"/>
    <w:rsid w:val="005D7E0D"/>
    <w:rsid w:val="005E14C7"/>
    <w:rsid w:val="005E187E"/>
    <w:rsid w:val="005E220E"/>
    <w:rsid w:val="005E234A"/>
    <w:rsid w:val="005E35CC"/>
    <w:rsid w:val="005E371E"/>
    <w:rsid w:val="005E3922"/>
    <w:rsid w:val="005E3ECA"/>
    <w:rsid w:val="005E40A8"/>
    <w:rsid w:val="005E4A69"/>
    <w:rsid w:val="005E53F9"/>
    <w:rsid w:val="005E57E2"/>
    <w:rsid w:val="005E60AF"/>
    <w:rsid w:val="005E775D"/>
    <w:rsid w:val="005F0A43"/>
    <w:rsid w:val="005F0B12"/>
    <w:rsid w:val="005F1130"/>
    <w:rsid w:val="005F11E6"/>
    <w:rsid w:val="005F1746"/>
    <w:rsid w:val="005F18EA"/>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5ED0"/>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17987"/>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01F4"/>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8764A"/>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97C3A"/>
    <w:rsid w:val="006A16F2"/>
    <w:rsid w:val="006A254E"/>
    <w:rsid w:val="006A2C30"/>
    <w:rsid w:val="006A301C"/>
    <w:rsid w:val="006A35D2"/>
    <w:rsid w:val="006A3648"/>
    <w:rsid w:val="006A3E2B"/>
    <w:rsid w:val="006A5841"/>
    <w:rsid w:val="006A5F84"/>
    <w:rsid w:val="006A6026"/>
    <w:rsid w:val="006A6E17"/>
    <w:rsid w:val="006A791F"/>
    <w:rsid w:val="006B0DB9"/>
    <w:rsid w:val="006B0E11"/>
    <w:rsid w:val="006B120D"/>
    <w:rsid w:val="006B17E7"/>
    <w:rsid w:val="006B19E8"/>
    <w:rsid w:val="006B1A8A"/>
    <w:rsid w:val="006B1FD5"/>
    <w:rsid w:val="006B21A2"/>
    <w:rsid w:val="006B2478"/>
    <w:rsid w:val="006B36B1"/>
    <w:rsid w:val="006B3C2D"/>
    <w:rsid w:val="006B45AE"/>
    <w:rsid w:val="006B4C82"/>
    <w:rsid w:val="006B555A"/>
    <w:rsid w:val="006B556B"/>
    <w:rsid w:val="006B55DD"/>
    <w:rsid w:val="006B600A"/>
    <w:rsid w:val="006B6635"/>
    <w:rsid w:val="006B7031"/>
    <w:rsid w:val="006B7D22"/>
    <w:rsid w:val="006B7D26"/>
    <w:rsid w:val="006B7D2C"/>
    <w:rsid w:val="006C087E"/>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0C2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5C5B"/>
    <w:rsid w:val="00726036"/>
    <w:rsid w:val="00726076"/>
    <w:rsid w:val="00726279"/>
    <w:rsid w:val="00726A9B"/>
    <w:rsid w:val="00727530"/>
    <w:rsid w:val="00727814"/>
    <w:rsid w:val="00730BE5"/>
    <w:rsid w:val="00731BEF"/>
    <w:rsid w:val="00731E7C"/>
    <w:rsid w:val="007321E0"/>
    <w:rsid w:val="0073299A"/>
    <w:rsid w:val="007329EF"/>
    <w:rsid w:val="00732B69"/>
    <w:rsid w:val="00732CFA"/>
    <w:rsid w:val="00732F80"/>
    <w:rsid w:val="0073327A"/>
    <w:rsid w:val="00733EA1"/>
    <w:rsid w:val="00734EBE"/>
    <w:rsid w:val="007358F3"/>
    <w:rsid w:val="00736135"/>
    <w:rsid w:val="00736DD8"/>
    <w:rsid w:val="00740767"/>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592"/>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204"/>
    <w:rsid w:val="007574FC"/>
    <w:rsid w:val="007577FB"/>
    <w:rsid w:val="00757C2E"/>
    <w:rsid w:val="007604E3"/>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67DA1"/>
    <w:rsid w:val="00770C0C"/>
    <w:rsid w:val="00770CB9"/>
    <w:rsid w:val="00770F90"/>
    <w:rsid w:val="007712A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07"/>
    <w:rsid w:val="00777EB7"/>
    <w:rsid w:val="007803BD"/>
    <w:rsid w:val="00780448"/>
    <w:rsid w:val="00780AF9"/>
    <w:rsid w:val="007811DC"/>
    <w:rsid w:val="00781A32"/>
    <w:rsid w:val="007820FA"/>
    <w:rsid w:val="00782747"/>
    <w:rsid w:val="0078285F"/>
    <w:rsid w:val="00783207"/>
    <w:rsid w:val="007834ED"/>
    <w:rsid w:val="00783582"/>
    <w:rsid w:val="00783D1C"/>
    <w:rsid w:val="00783E1D"/>
    <w:rsid w:val="00784587"/>
    <w:rsid w:val="0078483B"/>
    <w:rsid w:val="00784EED"/>
    <w:rsid w:val="00785900"/>
    <w:rsid w:val="00785F2C"/>
    <w:rsid w:val="00786958"/>
    <w:rsid w:val="00786E71"/>
    <w:rsid w:val="00787884"/>
    <w:rsid w:val="00790B13"/>
    <w:rsid w:val="0079162F"/>
    <w:rsid w:val="00792B2B"/>
    <w:rsid w:val="00793277"/>
    <w:rsid w:val="00794038"/>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5EFC"/>
    <w:rsid w:val="007B611E"/>
    <w:rsid w:val="007B6370"/>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44E"/>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4E8B"/>
    <w:rsid w:val="007D6663"/>
    <w:rsid w:val="007D7175"/>
    <w:rsid w:val="007D7713"/>
    <w:rsid w:val="007E1369"/>
    <w:rsid w:val="007E1A1B"/>
    <w:rsid w:val="007E1A88"/>
    <w:rsid w:val="007E29DE"/>
    <w:rsid w:val="007E2D69"/>
    <w:rsid w:val="007E3DE3"/>
    <w:rsid w:val="007E4C88"/>
    <w:rsid w:val="007E4DE5"/>
    <w:rsid w:val="007E5150"/>
    <w:rsid w:val="007E51FE"/>
    <w:rsid w:val="007E52E0"/>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2CD"/>
    <w:rsid w:val="008106D2"/>
    <w:rsid w:val="00810D8D"/>
    <w:rsid w:val="00811465"/>
    <w:rsid w:val="00811835"/>
    <w:rsid w:val="00811898"/>
    <w:rsid w:val="00811E41"/>
    <w:rsid w:val="00811FC9"/>
    <w:rsid w:val="008120DA"/>
    <w:rsid w:val="00814AA5"/>
    <w:rsid w:val="00814CA5"/>
    <w:rsid w:val="0081581D"/>
    <w:rsid w:val="00815C06"/>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61F5"/>
    <w:rsid w:val="008274BF"/>
    <w:rsid w:val="008279E6"/>
    <w:rsid w:val="0083028C"/>
    <w:rsid w:val="00830DC3"/>
    <w:rsid w:val="00831555"/>
    <w:rsid w:val="00831F52"/>
    <w:rsid w:val="00832137"/>
    <w:rsid w:val="00832154"/>
    <w:rsid w:val="00832CEA"/>
    <w:rsid w:val="00832F5C"/>
    <w:rsid w:val="0083467A"/>
    <w:rsid w:val="008359E0"/>
    <w:rsid w:val="00835AE9"/>
    <w:rsid w:val="008367DF"/>
    <w:rsid w:val="008370AB"/>
    <w:rsid w:val="008376F6"/>
    <w:rsid w:val="00837D5B"/>
    <w:rsid w:val="00840607"/>
    <w:rsid w:val="008410CA"/>
    <w:rsid w:val="00841CD2"/>
    <w:rsid w:val="00842B77"/>
    <w:rsid w:val="0084309F"/>
    <w:rsid w:val="008434C8"/>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179"/>
    <w:rsid w:val="008518FC"/>
    <w:rsid w:val="00851926"/>
    <w:rsid w:val="00852036"/>
    <w:rsid w:val="008521EB"/>
    <w:rsid w:val="008521ED"/>
    <w:rsid w:val="008524D2"/>
    <w:rsid w:val="00852E19"/>
    <w:rsid w:val="00852E5C"/>
    <w:rsid w:val="008552EA"/>
    <w:rsid w:val="0085591D"/>
    <w:rsid w:val="00856023"/>
    <w:rsid w:val="00856833"/>
    <w:rsid w:val="00856840"/>
    <w:rsid w:val="00856C89"/>
    <w:rsid w:val="00857BFA"/>
    <w:rsid w:val="0086087C"/>
    <w:rsid w:val="00860933"/>
    <w:rsid w:val="00860CCB"/>
    <w:rsid w:val="00860D4F"/>
    <w:rsid w:val="00860D8E"/>
    <w:rsid w:val="00860E24"/>
    <w:rsid w:val="00860F69"/>
    <w:rsid w:val="008615A6"/>
    <w:rsid w:val="00861A76"/>
    <w:rsid w:val="0086275E"/>
    <w:rsid w:val="00862D38"/>
    <w:rsid w:val="00863FFE"/>
    <w:rsid w:val="00864440"/>
    <w:rsid w:val="00864D76"/>
    <w:rsid w:val="008650FC"/>
    <w:rsid w:val="00865429"/>
    <w:rsid w:val="00866828"/>
    <w:rsid w:val="00866A58"/>
    <w:rsid w:val="00866EB3"/>
    <w:rsid w:val="0086701A"/>
    <w:rsid w:val="00867BD2"/>
    <w:rsid w:val="00870757"/>
    <w:rsid w:val="0087095A"/>
    <w:rsid w:val="008712FD"/>
    <w:rsid w:val="008716A1"/>
    <w:rsid w:val="008721FB"/>
    <w:rsid w:val="0087279F"/>
    <w:rsid w:val="00872D3F"/>
    <w:rsid w:val="008733E4"/>
    <w:rsid w:val="00873F15"/>
    <w:rsid w:val="00874096"/>
    <w:rsid w:val="00874CDE"/>
    <w:rsid w:val="00875597"/>
    <w:rsid w:val="008756A4"/>
    <w:rsid w:val="00875F73"/>
    <w:rsid w:val="00876396"/>
    <w:rsid w:val="00880E48"/>
    <w:rsid w:val="00880F30"/>
    <w:rsid w:val="00881354"/>
    <w:rsid w:val="008823B3"/>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8B6"/>
    <w:rsid w:val="008A28B7"/>
    <w:rsid w:val="008A2BB1"/>
    <w:rsid w:val="008A3466"/>
    <w:rsid w:val="008A389F"/>
    <w:rsid w:val="008A3BB1"/>
    <w:rsid w:val="008A3D02"/>
    <w:rsid w:val="008A5245"/>
    <w:rsid w:val="008A5940"/>
    <w:rsid w:val="008A6BBC"/>
    <w:rsid w:val="008A73B2"/>
    <w:rsid w:val="008A769F"/>
    <w:rsid w:val="008A7809"/>
    <w:rsid w:val="008B043F"/>
    <w:rsid w:val="008B0808"/>
    <w:rsid w:val="008B0892"/>
    <w:rsid w:val="008B0AEC"/>
    <w:rsid w:val="008B1B91"/>
    <w:rsid w:val="008B1E53"/>
    <w:rsid w:val="008B1E5B"/>
    <w:rsid w:val="008B2287"/>
    <w:rsid w:val="008B239C"/>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358"/>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1FE8"/>
    <w:rsid w:val="008E2251"/>
    <w:rsid w:val="008E24B3"/>
    <w:rsid w:val="008E24CA"/>
    <w:rsid w:val="008E2F6E"/>
    <w:rsid w:val="008E3176"/>
    <w:rsid w:val="008E372B"/>
    <w:rsid w:val="008E38AD"/>
    <w:rsid w:val="008E3EEC"/>
    <w:rsid w:val="008E5BF2"/>
    <w:rsid w:val="008E5C81"/>
    <w:rsid w:val="008F077A"/>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249"/>
    <w:rsid w:val="008F5840"/>
    <w:rsid w:val="008F5EEF"/>
    <w:rsid w:val="008F606F"/>
    <w:rsid w:val="008F61EC"/>
    <w:rsid w:val="008F66FE"/>
    <w:rsid w:val="008F679B"/>
    <w:rsid w:val="008F72CC"/>
    <w:rsid w:val="008F72CD"/>
    <w:rsid w:val="008F74DD"/>
    <w:rsid w:val="008F7C00"/>
    <w:rsid w:val="009007A9"/>
    <w:rsid w:val="00901985"/>
    <w:rsid w:val="00902896"/>
    <w:rsid w:val="00903802"/>
    <w:rsid w:val="00903BCD"/>
    <w:rsid w:val="009048AA"/>
    <w:rsid w:val="009050E9"/>
    <w:rsid w:val="0090696D"/>
    <w:rsid w:val="00906A08"/>
    <w:rsid w:val="00906CD6"/>
    <w:rsid w:val="00906E4D"/>
    <w:rsid w:val="00906F31"/>
    <w:rsid w:val="009078B3"/>
    <w:rsid w:val="00907A77"/>
    <w:rsid w:val="00907E00"/>
    <w:rsid w:val="0091088D"/>
    <w:rsid w:val="00910A1C"/>
    <w:rsid w:val="00910FC9"/>
    <w:rsid w:val="0091291A"/>
    <w:rsid w:val="00912DF6"/>
    <w:rsid w:val="0091353E"/>
    <w:rsid w:val="00913612"/>
    <w:rsid w:val="0091366A"/>
    <w:rsid w:val="00913824"/>
    <w:rsid w:val="009138FB"/>
    <w:rsid w:val="00913B4A"/>
    <w:rsid w:val="00914715"/>
    <w:rsid w:val="00915546"/>
    <w:rsid w:val="009155AB"/>
    <w:rsid w:val="00915757"/>
    <w:rsid w:val="009159B3"/>
    <w:rsid w:val="00916181"/>
    <w:rsid w:val="0091686F"/>
    <w:rsid w:val="00917545"/>
    <w:rsid w:val="00917AF8"/>
    <w:rsid w:val="009204C5"/>
    <w:rsid w:val="00921529"/>
    <w:rsid w:val="0092180D"/>
    <w:rsid w:val="00921C06"/>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DD6"/>
    <w:rsid w:val="00927F8B"/>
    <w:rsid w:val="0093094D"/>
    <w:rsid w:val="009312E2"/>
    <w:rsid w:val="00931921"/>
    <w:rsid w:val="00931E05"/>
    <w:rsid w:val="009328C7"/>
    <w:rsid w:val="009336EC"/>
    <w:rsid w:val="00933F56"/>
    <w:rsid w:val="00934C13"/>
    <w:rsid w:val="00935228"/>
    <w:rsid w:val="009355A2"/>
    <w:rsid w:val="00935CAA"/>
    <w:rsid w:val="00935F9E"/>
    <w:rsid w:val="00936553"/>
    <w:rsid w:val="00936D98"/>
    <w:rsid w:val="0094014E"/>
    <w:rsid w:val="0094081F"/>
    <w:rsid w:val="00940D58"/>
    <w:rsid w:val="009412B5"/>
    <w:rsid w:val="009417BA"/>
    <w:rsid w:val="00941D73"/>
    <w:rsid w:val="00942C80"/>
    <w:rsid w:val="00943197"/>
    <w:rsid w:val="00943516"/>
    <w:rsid w:val="009435F2"/>
    <w:rsid w:val="009437E4"/>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179D"/>
    <w:rsid w:val="009630D0"/>
    <w:rsid w:val="00963D8F"/>
    <w:rsid w:val="009657F1"/>
    <w:rsid w:val="00965802"/>
    <w:rsid w:val="0096625D"/>
    <w:rsid w:val="00967C93"/>
    <w:rsid w:val="00970776"/>
    <w:rsid w:val="009709F8"/>
    <w:rsid w:val="00970DEA"/>
    <w:rsid w:val="00970F51"/>
    <w:rsid w:val="00971A45"/>
    <w:rsid w:val="00971F8A"/>
    <w:rsid w:val="009720F9"/>
    <w:rsid w:val="009724DB"/>
    <w:rsid w:val="00972929"/>
    <w:rsid w:val="00972F91"/>
    <w:rsid w:val="00973800"/>
    <w:rsid w:val="00973827"/>
    <w:rsid w:val="00973EBD"/>
    <w:rsid w:val="009742D3"/>
    <w:rsid w:val="009742DF"/>
    <w:rsid w:val="009746AB"/>
    <w:rsid w:val="00975420"/>
    <w:rsid w:val="00975F06"/>
    <w:rsid w:val="00977BA7"/>
    <w:rsid w:val="00977E52"/>
    <w:rsid w:val="009803C2"/>
    <w:rsid w:val="00980E9A"/>
    <w:rsid w:val="00980EB2"/>
    <w:rsid w:val="0098194F"/>
    <w:rsid w:val="00981F9C"/>
    <w:rsid w:val="009826C8"/>
    <w:rsid w:val="0098347E"/>
    <w:rsid w:val="009836E4"/>
    <w:rsid w:val="00983B0A"/>
    <w:rsid w:val="00983F45"/>
    <w:rsid w:val="00984126"/>
    <w:rsid w:val="0098412F"/>
    <w:rsid w:val="009845C0"/>
    <w:rsid w:val="00984986"/>
    <w:rsid w:val="00984C09"/>
    <w:rsid w:val="00984F00"/>
    <w:rsid w:val="0098596B"/>
    <w:rsid w:val="00985E71"/>
    <w:rsid w:val="00985E91"/>
    <w:rsid w:val="00985F28"/>
    <w:rsid w:val="00986149"/>
    <w:rsid w:val="00986176"/>
    <w:rsid w:val="009863A3"/>
    <w:rsid w:val="009864FE"/>
    <w:rsid w:val="00986E7F"/>
    <w:rsid w:val="00987536"/>
    <w:rsid w:val="009907A5"/>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B77"/>
    <w:rsid w:val="009A2DF9"/>
    <w:rsid w:val="009A38E8"/>
    <w:rsid w:val="009A3A86"/>
    <w:rsid w:val="009A407A"/>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76"/>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032"/>
    <w:rsid w:val="009D0729"/>
    <w:rsid w:val="009D0F66"/>
    <w:rsid w:val="009D1A06"/>
    <w:rsid w:val="009D1BA4"/>
    <w:rsid w:val="009D22E4"/>
    <w:rsid w:val="009D22F7"/>
    <w:rsid w:val="009D27C3"/>
    <w:rsid w:val="009D319C"/>
    <w:rsid w:val="009D3533"/>
    <w:rsid w:val="009D394D"/>
    <w:rsid w:val="009D3D04"/>
    <w:rsid w:val="009D5BAB"/>
    <w:rsid w:val="009D6286"/>
    <w:rsid w:val="009D6311"/>
    <w:rsid w:val="009D66C3"/>
    <w:rsid w:val="009D6A0A"/>
    <w:rsid w:val="009E04C0"/>
    <w:rsid w:val="009E058F"/>
    <w:rsid w:val="009E0792"/>
    <w:rsid w:val="009E0A06"/>
    <w:rsid w:val="009E0A40"/>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264F"/>
    <w:rsid w:val="00A035E7"/>
    <w:rsid w:val="00A03A22"/>
    <w:rsid w:val="00A04634"/>
    <w:rsid w:val="00A04E8D"/>
    <w:rsid w:val="00A05961"/>
    <w:rsid w:val="00A05D45"/>
    <w:rsid w:val="00A06119"/>
    <w:rsid w:val="00A063CD"/>
    <w:rsid w:val="00A06633"/>
    <w:rsid w:val="00A07819"/>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202"/>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874"/>
    <w:rsid w:val="00A511BD"/>
    <w:rsid w:val="00A5123A"/>
    <w:rsid w:val="00A51D1B"/>
    <w:rsid w:val="00A527E3"/>
    <w:rsid w:val="00A5378A"/>
    <w:rsid w:val="00A5397E"/>
    <w:rsid w:val="00A53F55"/>
    <w:rsid w:val="00A5417B"/>
    <w:rsid w:val="00A54599"/>
    <w:rsid w:val="00A54B82"/>
    <w:rsid w:val="00A55E05"/>
    <w:rsid w:val="00A569D4"/>
    <w:rsid w:val="00A57F1A"/>
    <w:rsid w:val="00A57F98"/>
    <w:rsid w:val="00A60163"/>
    <w:rsid w:val="00A6038D"/>
    <w:rsid w:val="00A607C0"/>
    <w:rsid w:val="00A60AC8"/>
    <w:rsid w:val="00A60CF0"/>
    <w:rsid w:val="00A60E29"/>
    <w:rsid w:val="00A61429"/>
    <w:rsid w:val="00A61514"/>
    <w:rsid w:val="00A61645"/>
    <w:rsid w:val="00A62080"/>
    <w:rsid w:val="00A62B75"/>
    <w:rsid w:val="00A630A2"/>
    <w:rsid w:val="00A632B8"/>
    <w:rsid w:val="00A63BF3"/>
    <w:rsid w:val="00A64184"/>
    <w:rsid w:val="00A6466C"/>
    <w:rsid w:val="00A648A0"/>
    <w:rsid w:val="00A64942"/>
    <w:rsid w:val="00A64E4C"/>
    <w:rsid w:val="00A6585C"/>
    <w:rsid w:val="00A65911"/>
    <w:rsid w:val="00A65D6D"/>
    <w:rsid w:val="00A663A1"/>
    <w:rsid w:val="00A6643C"/>
    <w:rsid w:val="00A6659E"/>
    <w:rsid w:val="00A66608"/>
    <w:rsid w:val="00A67421"/>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574"/>
    <w:rsid w:val="00A90E72"/>
    <w:rsid w:val="00A91056"/>
    <w:rsid w:val="00A91F0F"/>
    <w:rsid w:val="00A922A2"/>
    <w:rsid w:val="00A92819"/>
    <w:rsid w:val="00A92A3A"/>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7AE"/>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420"/>
    <w:rsid w:val="00AC2918"/>
    <w:rsid w:val="00AC372B"/>
    <w:rsid w:val="00AC423E"/>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064"/>
    <w:rsid w:val="00AD5239"/>
    <w:rsid w:val="00AD542F"/>
    <w:rsid w:val="00AD61CA"/>
    <w:rsid w:val="00AD697B"/>
    <w:rsid w:val="00AD6ADF"/>
    <w:rsid w:val="00AD7305"/>
    <w:rsid w:val="00AD7D11"/>
    <w:rsid w:val="00AD7DCC"/>
    <w:rsid w:val="00AD7E64"/>
    <w:rsid w:val="00AE0351"/>
    <w:rsid w:val="00AE07F0"/>
    <w:rsid w:val="00AE0C56"/>
    <w:rsid w:val="00AE149E"/>
    <w:rsid w:val="00AE178A"/>
    <w:rsid w:val="00AE22F2"/>
    <w:rsid w:val="00AE29FC"/>
    <w:rsid w:val="00AE2F3F"/>
    <w:rsid w:val="00AE335C"/>
    <w:rsid w:val="00AE3B4E"/>
    <w:rsid w:val="00AE59EC"/>
    <w:rsid w:val="00AE67B3"/>
    <w:rsid w:val="00AE7864"/>
    <w:rsid w:val="00AE7949"/>
    <w:rsid w:val="00AF061B"/>
    <w:rsid w:val="00AF1329"/>
    <w:rsid w:val="00AF241F"/>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200"/>
    <w:rsid w:val="00B05A0E"/>
    <w:rsid w:val="00B05AA5"/>
    <w:rsid w:val="00B06AA4"/>
    <w:rsid w:val="00B100F6"/>
    <w:rsid w:val="00B10558"/>
    <w:rsid w:val="00B10A54"/>
    <w:rsid w:val="00B10D93"/>
    <w:rsid w:val="00B11B2D"/>
    <w:rsid w:val="00B1233F"/>
    <w:rsid w:val="00B13862"/>
    <w:rsid w:val="00B147F0"/>
    <w:rsid w:val="00B151A9"/>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49F"/>
    <w:rsid w:val="00B268C4"/>
    <w:rsid w:val="00B26AB0"/>
    <w:rsid w:val="00B26AD2"/>
    <w:rsid w:val="00B26CA2"/>
    <w:rsid w:val="00B308EC"/>
    <w:rsid w:val="00B30B4E"/>
    <w:rsid w:val="00B30C69"/>
    <w:rsid w:val="00B310CC"/>
    <w:rsid w:val="00B310D5"/>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15C"/>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932"/>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3BE"/>
    <w:rsid w:val="00B857F8"/>
    <w:rsid w:val="00B86476"/>
    <w:rsid w:val="00B86908"/>
    <w:rsid w:val="00B86A3D"/>
    <w:rsid w:val="00B87334"/>
    <w:rsid w:val="00B8743C"/>
    <w:rsid w:val="00B875C7"/>
    <w:rsid w:val="00B87EEC"/>
    <w:rsid w:val="00B87F18"/>
    <w:rsid w:val="00B904CB"/>
    <w:rsid w:val="00B909B2"/>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1316"/>
    <w:rsid w:val="00BA2FEF"/>
    <w:rsid w:val="00BA4DAA"/>
    <w:rsid w:val="00BA57E0"/>
    <w:rsid w:val="00BA5AA1"/>
    <w:rsid w:val="00BA6305"/>
    <w:rsid w:val="00BA6C36"/>
    <w:rsid w:val="00BA7DE5"/>
    <w:rsid w:val="00BB0E72"/>
    <w:rsid w:val="00BB1548"/>
    <w:rsid w:val="00BB18A2"/>
    <w:rsid w:val="00BB1CE7"/>
    <w:rsid w:val="00BB2011"/>
    <w:rsid w:val="00BB2EA9"/>
    <w:rsid w:val="00BB2FD3"/>
    <w:rsid w:val="00BB2FDF"/>
    <w:rsid w:val="00BB2FFF"/>
    <w:rsid w:val="00BB4DFE"/>
    <w:rsid w:val="00BB5FCB"/>
    <w:rsid w:val="00BB604B"/>
    <w:rsid w:val="00BB62DE"/>
    <w:rsid w:val="00BB6501"/>
    <w:rsid w:val="00BB718F"/>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64"/>
    <w:rsid w:val="00BD227E"/>
    <w:rsid w:val="00BD2498"/>
    <w:rsid w:val="00BD2F3B"/>
    <w:rsid w:val="00BD3372"/>
    <w:rsid w:val="00BD432E"/>
    <w:rsid w:val="00BD50AA"/>
    <w:rsid w:val="00BD5135"/>
    <w:rsid w:val="00BD56E6"/>
    <w:rsid w:val="00BD642B"/>
    <w:rsid w:val="00BD6CC6"/>
    <w:rsid w:val="00BD7291"/>
    <w:rsid w:val="00BD7592"/>
    <w:rsid w:val="00BD7EA3"/>
    <w:rsid w:val="00BD7FE2"/>
    <w:rsid w:val="00BE0B19"/>
    <w:rsid w:val="00BE0B2C"/>
    <w:rsid w:val="00BE0DD8"/>
    <w:rsid w:val="00BE0E1F"/>
    <w:rsid w:val="00BE12C1"/>
    <w:rsid w:val="00BE1369"/>
    <w:rsid w:val="00BE138A"/>
    <w:rsid w:val="00BE1D82"/>
    <w:rsid w:val="00BE1EE4"/>
    <w:rsid w:val="00BE1F8B"/>
    <w:rsid w:val="00BE2B4F"/>
    <w:rsid w:val="00BE2F39"/>
    <w:rsid w:val="00BE322F"/>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357"/>
    <w:rsid w:val="00BF19CD"/>
    <w:rsid w:val="00BF19CE"/>
    <w:rsid w:val="00BF2B6F"/>
    <w:rsid w:val="00BF31B3"/>
    <w:rsid w:val="00BF34FE"/>
    <w:rsid w:val="00BF351A"/>
    <w:rsid w:val="00BF3914"/>
    <w:rsid w:val="00BF3C92"/>
    <w:rsid w:val="00BF49B1"/>
    <w:rsid w:val="00BF5552"/>
    <w:rsid w:val="00BF6AB4"/>
    <w:rsid w:val="00BF702F"/>
    <w:rsid w:val="00BF73F2"/>
    <w:rsid w:val="00BF743A"/>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4BF1"/>
    <w:rsid w:val="00C15318"/>
    <w:rsid w:val="00C16172"/>
    <w:rsid w:val="00C16C30"/>
    <w:rsid w:val="00C1751F"/>
    <w:rsid w:val="00C17FCD"/>
    <w:rsid w:val="00C20A00"/>
    <w:rsid w:val="00C21673"/>
    <w:rsid w:val="00C21C7A"/>
    <w:rsid w:val="00C22ADC"/>
    <w:rsid w:val="00C23130"/>
    <w:rsid w:val="00C24234"/>
    <w:rsid w:val="00C24765"/>
    <w:rsid w:val="00C255A5"/>
    <w:rsid w:val="00C2584B"/>
    <w:rsid w:val="00C25942"/>
    <w:rsid w:val="00C25DD9"/>
    <w:rsid w:val="00C2663F"/>
    <w:rsid w:val="00C26DB8"/>
    <w:rsid w:val="00C27455"/>
    <w:rsid w:val="00C27C97"/>
    <w:rsid w:val="00C27F75"/>
    <w:rsid w:val="00C30359"/>
    <w:rsid w:val="00C30371"/>
    <w:rsid w:val="00C31684"/>
    <w:rsid w:val="00C3186F"/>
    <w:rsid w:val="00C31A16"/>
    <w:rsid w:val="00C326BC"/>
    <w:rsid w:val="00C32849"/>
    <w:rsid w:val="00C32BEF"/>
    <w:rsid w:val="00C3400F"/>
    <w:rsid w:val="00C34B64"/>
    <w:rsid w:val="00C34C36"/>
    <w:rsid w:val="00C352B3"/>
    <w:rsid w:val="00C3654C"/>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2795"/>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69B5"/>
    <w:rsid w:val="00C67D87"/>
    <w:rsid w:val="00C67DE6"/>
    <w:rsid w:val="00C67EAB"/>
    <w:rsid w:val="00C70C08"/>
    <w:rsid w:val="00C70DFF"/>
    <w:rsid w:val="00C71D83"/>
    <w:rsid w:val="00C71DB1"/>
    <w:rsid w:val="00C728FD"/>
    <w:rsid w:val="00C736D2"/>
    <w:rsid w:val="00C740BC"/>
    <w:rsid w:val="00C75A6B"/>
    <w:rsid w:val="00C75D28"/>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5892"/>
    <w:rsid w:val="00C85EB5"/>
    <w:rsid w:val="00C8646D"/>
    <w:rsid w:val="00C8699A"/>
    <w:rsid w:val="00C86F8D"/>
    <w:rsid w:val="00C87CF1"/>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1E0"/>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3C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1B5"/>
    <w:rsid w:val="00CE0C07"/>
    <w:rsid w:val="00CE1FC5"/>
    <w:rsid w:val="00CE22A2"/>
    <w:rsid w:val="00CE230B"/>
    <w:rsid w:val="00CE23F2"/>
    <w:rsid w:val="00CE3F63"/>
    <w:rsid w:val="00CE46E5"/>
    <w:rsid w:val="00CE485A"/>
    <w:rsid w:val="00CE5045"/>
    <w:rsid w:val="00CE5279"/>
    <w:rsid w:val="00CE5A78"/>
    <w:rsid w:val="00CE6712"/>
    <w:rsid w:val="00CE7016"/>
    <w:rsid w:val="00CE70B0"/>
    <w:rsid w:val="00CE74E6"/>
    <w:rsid w:val="00CE78AE"/>
    <w:rsid w:val="00CE7A0F"/>
    <w:rsid w:val="00CE7E62"/>
    <w:rsid w:val="00CF195E"/>
    <w:rsid w:val="00CF19DA"/>
    <w:rsid w:val="00CF1C7F"/>
    <w:rsid w:val="00CF1CC0"/>
    <w:rsid w:val="00CF2305"/>
    <w:rsid w:val="00CF24F8"/>
    <w:rsid w:val="00CF2653"/>
    <w:rsid w:val="00CF27E8"/>
    <w:rsid w:val="00CF2E59"/>
    <w:rsid w:val="00CF4068"/>
    <w:rsid w:val="00CF4247"/>
    <w:rsid w:val="00CF45CB"/>
    <w:rsid w:val="00CF5263"/>
    <w:rsid w:val="00CF60B5"/>
    <w:rsid w:val="00CF79F1"/>
    <w:rsid w:val="00D004FA"/>
    <w:rsid w:val="00D0108C"/>
    <w:rsid w:val="00D01B21"/>
    <w:rsid w:val="00D01B82"/>
    <w:rsid w:val="00D01E2F"/>
    <w:rsid w:val="00D0252B"/>
    <w:rsid w:val="00D02556"/>
    <w:rsid w:val="00D03102"/>
    <w:rsid w:val="00D03131"/>
    <w:rsid w:val="00D03727"/>
    <w:rsid w:val="00D0378A"/>
    <w:rsid w:val="00D04281"/>
    <w:rsid w:val="00D04DAA"/>
    <w:rsid w:val="00D05132"/>
    <w:rsid w:val="00D052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BA6"/>
    <w:rsid w:val="00D16D2D"/>
    <w:rsid w:val="00D16E87"/>
    <w:rsid w:val="00D20421"/>
    <w:rsid w:val="00D208D7"/>
    <w:rsid w:val="00D20B8B"/>
    <w:rsid w:val="00D20D9A"/>
    <w:rsid w:val="00D2162C"/>
    <w:rsid w:val="00D21A3C"/>
    <w:rsid w:val="00D22E53"/>
    <w:rsid w:val="00D233F1"/>
    <w:rsid w:val="00D254CB"/>
    <w:rsid w:val="00D256F8"/>
    <w:rsid w:val="00D2685C"/>
    <w:rsid w:val="00D26A3B"/>
    <w:rsid w:val="00D27192"/>
    <w:rsid w:val="00D2772D"/>
    <w:rsid w:val="00D30271"/>
    <w:rsid w:val="00D302FD"/>
    <w:rsid w:val="00D3038A"/>
    <w:rsid w:val="00D303E1"/>
    <w:rsid w:val="00D3098D"/>
    <w:rsid w:val="00D30D7F"/>
    <w:rsid w:val="00D31035"/>
    <w:rsid w:val="00D31A02"/>
    <w:rsid w:val="00D327B2"/>
    <w:rsid w:val="00D32D3F"/>
    <w:rsid w:val="00D331C8"/>
    <w:rsid w:val="00D3323C"/>
    <w:rsid w:val="00D33456"/>
    <w:rsid w:val="00D3396C"/>
    <w:rsid w:val="00D3396F"/>
    <w:rsid w:val="00D33D4D"/>
    <w:rsid w:val="00D34A0B"/>
    <w:rsid w:val="00D36234"/>
    <w:rsid w:val="00D36371"/>
    <w:rsid w:val="00D40199"/>
    <w:rsid w:val="00D405BC"/>
    <w:rsid w:val="00D41459"/>
    <w:rsid w:val="00D437D8"/>
    <w:rsid w:val="00D44994"/>
    <w:rsid w:val="00D44C0A"/>
    <w:rsid w:val="00D451A2"/>
    <w:rsid w:val="00D45DF3"/>
    <w:rsid w:val="00D46174"/>
    <w:rsid w:val="00D462DB"/>
    <w:rsid w:val="00D470C3"/>
    <w:rsid w:val="00D47DD0"/>
    <w:rsid w:val="00D50183"/>
    <w:rsid w:val="00D51256"/>
    <w:rsid w:val="00D519A6"/>
    <w:rsid w:val="00D51B87"/>
    <w:rsid w:val="00D51D12"/>
    <w:rsid w:val="00D5362B"/>
    <w:rsid w:val="00D5500E"/>
    <w:rsid w:val="00D55072"/>
    <w:rsid w:val="00D551B5"/>
    <w:rsid w:val="00D55F26"/>
    <w:rsid w:val="00D55F55"/>
    <w:rsid w:val="00D56234"/>
    <w:rsid w:val="00D56DB2"/>
    <w:rsid w:val="00D56EF4"/>
    <w:rsid w:val="00D5747F"/>
    <w:rsid w:val="00D57495"/>
    <w:rsid w:val="00D574FA"/>
    <w:rsid w:val="00D601C3"/>
    <w:rsid w:val="00D606B2"/>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3F9D"/>
    <w:rsid w:val="00D74FF8"/>
    <w:rsid w:val="00D751FB"/>
    <w:rsid w:val="00D754D6"/>
    <w:rsid w:val="00D75603"/>
    <w:rsid w:val="00D7563A"/>
    <w:rsid w:val="00D75974"/>
    <w:rsid w:val="00D761AA"/>
    <w:rsid w:val="00D76246"/>
    <w:rsid w:val="00D76FAE"/>
    <w:rsid w:val="00D777D7"/>
    <w:rsid w:val="00D80AB8"/>
    <w:rsid w:val="00D80AD5"/>
    <w:rsid w:val="00D80D75"/>
    <w:rsid w:val="00D812F8"/>
    <w:rsid w:val="00D81792"/>
    <w:rsid w:val="00D819B1"/>
    <w:rsid w:val="00D82494"/>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5ADE"/>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1868"/>
    <w:rsid w:val="00DC1BAF"/>
    <w:rsid w:val="00DC2DDA"/>
    <w:rsid w:val="00DC3237"/>
    <w:rsid w:val="00DC3FA4"/>
    <w:rsid w:val="00DC3FAE"/>
    <w:rsid w:val="00DC41A4"/>
    <w:rsid w:val="00DC4A28"/>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19B"/>
    <w:rsid w:val="00DE2520"/>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35B4"/>
    <w:rsid w:val="00E04022"/>
    <w:rsid w:val="00E040BA"/>
    <w:rsid w:val="00E04384"/>
    <w:rsid w:val="00E049F2"/>
    <w:rsid w:val="00E04AF7"/>
    <w:rsid w:val="00E056EB"/>
    <w:rsid w:val="00E060F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4561"/>
    <w:rsid w:val="00E359B5"/>
    <w:rsid w:val="00E35DD9"/>
    <w:rsid w:val="00E3619E"/>
    <w:rsid w:val="00E361B8"/>
    <w:rsid w:val="00E369DF"/>
    <w:rsid w:val="00E36A1B"/>
    <w:rsid w:val="00E3776C"/>
    <w:rsid w:val="00E4072D"/>
    <w:rsid w:val="00E40B7E"/>
    <w:rsid w:val="00E4101E"/>
    <w:rsid w:val="00E4214F"/>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974"/>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BC7"/>
    <w:rsid w:val="00E70EAF"/>
    <w:rsid w:val="00E70FBC"/>
    <w:rsid w:val="00E720DC"/>
    <w:rsid w:val="00E72C01"/>
    <w:rsid w:val="00E73908"/>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27D9"/>
    <w:rsid w:val="00E93505"/>
    <w:rsid w:val="00E940CB"/>
    <w:rsid w:val="00E95BA6"/>
    <w:rsid w:val="00E966BE"/>
    <w:rsid w:val="00E97648"/>
    <w:rsid w:val="00E977CF"/>
    <w:rsid w:val="00EA00FC"/>
    <w:rsid w:val="00EA0513"/>
    <w:rsid w:val="00EA0E4A"/>
    <w:rsid w:val="00EA14F8"/>
    <w:rsid w:val="00EA1A54"/>
    <w:rsid w:val="00EA1A69"/>
    <w:rsid w:val="00EA2226"/>
    <w:rsid w:val="00EA23BD"/>
    <w:rsid w:val="00EA26FC"/>
    <w:rsid w:val="00EA30F6"/>
    <w:rsid w:val="00EA3B5A"/>
    <w:rsid w:val="00EA410E"/>
    <w:rsid w:val="00EA45F0"/>
    <w:rsid w:val="00EA4FD1"/>
    <w:rsid w:val="00EA5194"/>
    <w:rsid w:val="00EA53C2"/>
    <w:rsid w:val="00EA5695"/>
    <w:rsid w:val="00EA5B0A"/>
    <w:rsid w:val="00EA6154"/>
    <w:rsid w:val="00EA65AD"/>
    <w:rsid w:val="00EA7F2A"/>
    <w:rsid w:val="00EA7FCF"/>
    <w:rsid w:val="00EB0CA3"/>
    <w:rsid w:val="00EB104F"/>
    <w:rsid w:val="00EB14F5"/>
    <w:rsid w:val="00EB18F2"/>
    <w:rsid w:val="00EB1B27"/>
    <w:rsid w:val="00EB1DA8"/>
    <w:rsid w:val="00EB22B9"/>
    <w:rsid w:val="00EB2E81"/>
    <w:rsid w:val="00EB3D90"/>
    <w:rsid w:val="00EB4A90"/>
    <w:rsid w:val="00EB4CFF"/>
    <w:rsid w:val="00EB5476"/>
    <w:rsid w:val="00EB59A1"/>
    <w:rsid w:val="00EB6C04"/>
    <w:rsid w:val="00EB70B0"/>
    <w:rsid w:val="00EB7633"/>
    <w:rsid w:val="00EB7736"/>
    <w:rsid w:val="00EC02FD"/>
    <w:rsid w:val="00EC0767"/>
    <w:rsid w:val="00EC2E2D"/>
    <w:rsid w:val="00EC2EE5"/>
    <w:rsid w:val="00EC3BBF"/>
    <w:rsid w:val="00EC462B"/>
    <w:rsid w:val="00EC4723"/>
    <w:rsid w:val="00EC5190"/>
    <w:rsid w:val="00EC56E0"/>
    <w:rsid w:val="00EC6057"/>
    <w:rsid w:val="00EC64DE"/>
    <w:rsid w:val="00EC66DC"/>
    <w:rsid w:val="00EC6847"/>
    <w:rsid w:val="00EC71A7"/>
    <w:rsid w:val="00EC78A3"/>
    <w:rsid w:val="00EC7DB6"/>
    <w:rsid w:val="00ED01EA"/>
    <w:rsid w:val="00ED0220"/>
    <w:rsid w:val="00ED06F2"/>
    <w:rsid w:val="00ED162F"/>
    <w:rsid w:val="00ED2923"/>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58CC"/>
    <w:rsid w:val="00F0628D"/>
    <w:rsid w:val="00F06651"/>
    <w:rsid w:val="00F06CFC"/>
    <w:rsid w:val="00F06EB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CD6"/>
    <w:rsid w:val="00F34D12"/>
    <w:rsid w:val="00F3504F"/>
    <w:rsid w:val="00F353BE"/>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72F6"/>
    <w:rsid w:val="00F47498"/>
    <w:rsid w:val="00F47E47"/>
    <w:rsid w:val="00F50D92"/>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962"/>
    <w:rsid w:val="00F60BE9"/>
    <w:rsid w:val="00F61D2E"/>
    <w:rsid w:val="00F61E1C"/>
    <w:rsid w:val="00F61FD8"/>
    <w:rsid w:val="00F62690"/>
    <w:rsid w:val="00F62DBF"/>
    <w:rsid w:val="00F630B2"/>
    <w:rsid w:val="00F63739"/>
    <w:rsid w:val="00F6411A"/>
    <w:rsid w:val="00F641FC"/>
    <w:rsid w:val="00F647F7"/>
    <w:rsid w:val="00F65130"/>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77B01"/>
    <w:rsid w:val="00F8026E"/>
    <w:rsid w:val="00F80399"/>
    <w:rsid w:val="00F80680"/>
    <w:rsid w:val="00F812C8"/>
    <w:rsid w:val="00F8132D"/>
    <w:rsid w:val="00F81578"/>
    <w:rsid w:val="00F818AE"/>
    <w:rsid w:val="00F81B40"/>
    <w:rsid w:val="00F820C4"/>
    <w:rsid w:val="00F8289C"/>
    <w:rsid w:val="00F83628"/>
    <w:rsid w:val="00F83829"/>
    <w:rsid w:val="00F8386E"/>
    <w:rsid w:val="00F84069"/>
    <w:rsid w:val="00F843D7"/>
    <w:rsid w:val="00F84D5F"/>
    <w:rsid w:val="00F85536"/>
    <w:rsid w:val="00F8590D"/>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6ACA"/>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BE6"/>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9F3"/>
    <w:rsid w:val="00FC18B3"/>
    <w:rsid w:val="00FC19D0"/>
    <w:rsid w:val="00FC350C"/>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3C22"/>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aliases w:val="H3,h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uiPriority w:val="99"/>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34"/>
    <w:qFormat/>
    <w:rsid w:val="00CB3A1C"/>
    <w:pPr>
      <w:autoSpaceDE/>
      <w:autoSpaceDN/>
      <w:adjustRightInd/>
      <w:snapToGrid/>
      <w:spacing w:after="0"/>
      <w:ind w:left="720"/>
      <w:jc w:val="left"/>
    </w:pPr>
    <w:rPr>
      <w:rFonts w:ascii="Calibri" w:hAnsi="Calibri"/>
    </w:rPr>
  </w:style>
  <w:style w:type="character" w:customStyle="1" w:styleId="ListParagraphChar">
    <w:name w:val="List Paragraph Char"/>
    <w:link w:val="ListParagraph"/>
    <w:uiPriority w:val="34"/>
    <w:locked/>
    <w:rsid w:val="00CB5B60"/>
    <w:rPr>
      <w:rFonts w:ascii="Calibri" w:hAnsi="Calibri" w:cs="Calibri"/>
      <w:sz w:val="22"/>
      <w:szCs w:val="22"/>
    </w:rPr>
  </w:style>
  <w:style w:type="character" w:customStyle="1" w:styleId="im-content1">
    <w:name w:val="im-content1"/>
    <w:rsid w:val="00201C73"/>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19827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2902796">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54953809">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6910207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46099399">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247615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7807869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311206">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bxy\3GPP_contributions\RAN1%23adHoc_2\Final\Second\5G30_R1-1710450%20Multi-beam%20transmission%20for%20DL%20control%20channel_v4_ljq_xiaoyan_ha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3BDAA-BC66-48A7-A51C-9CA54D0C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5G30_R1-1710450 Multi-beam transmission for DL control channel_v4_ljq_xiaoyan_hang</Template>
  <TotalTime>4</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brian.classon@huawei.com</dc:creator>
  <cp:keywords/>
  <dc:description/>
  <cp:lastModifiedBy>W90975</cp:lastModifiedBy>
  <cp:revision>4</cp:revision>
  <cp:lastPrinted>2016-12-23T03:51:00Z</cp:lastPrinted>
  <dcterms:created xsi:type="dcterms:W3CDTF">2017-11-17T08:43:00Z</dcterms:created>
  <dcterms:modified xsi:type="dcterms:W3CDTF">2017-11-17T22:08:00Z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(3)EwcFsDy2Eo5jQaTb0hVy+jENYpjX//63NYwbyuQuxD0GHNNdvkG0ddBPTTGNNDIIs+VmIbsi
uXkReXPDMe/nDhzZHiRAlOHzNlsLVNpHKi10WwqBqmUR3K2Eu7on0r5BvssOEs0hCllrxuWY
IcGNjAkewLtuJTIje9jozNcRNYOJGl+hM+dpOMAPDbAuBrNS6q6bkMTgyVCfvR7tDP/Hiivb
ATblsH1D8AUrPa3rla</vt:lpwstr>
  </property>
  <property fmtid="{D5CDD505-2E9C-101B-9397-08002B2CF9AE}" pid="13" name="_2015_ms_pID_725343_00">
    <vt:lpwstr>_2015_ms_pID_725343</vt:lpwstr>
  </property>
  <property fmtid="{D5CDD505-2E9C-101B-9397-08002B2CF9AE}" pid="14" name="_2015_ms_pID_7253431">
    <vt:lpwstr>hpmH3ms8SG3UG80bRb491YiiH7bzPsWiKBhpL+oZVdnQWBWovs/wKc
OTLNlKGx6COMGACdQgHVxTeYzSGEclpBnT5bITrO4k1RDhzDc4G8jasjLQRj4nrkC/jr3gew
5qeJPz8kQ8Hc18oYXOaOl17CH/P5l+oxePMdzBi5xgPwmVndX3WEo42DkjqfFj2ZJDLjpdgY
ThR1zGS46YHm4OATQ6z2ac/PN/bXe/qQwGzd</vt:lpwstr>
  </property>
  <property fmtid="{D5CDD505-2E9C-101B-9397-08002B2CF9AE}" pid="15" name="_2015_ms_pID_7253431_00">
    <vt:lpwstr>_2015_ms_pID_7253431</vt:lpwstr>
  </property>
  <property fmtid="{D5CDD505-2E9C-101B-9397-08002B2CF9AE}" pid="16" name="_2015_ms_pID_7253432">
    <vt:lpwstr>ejylHsJqspqgND75qYNmDd+65aBzLiCSF8rk
H7Y6pLJmkeK/FjggwOTkkIr2KCDQgQ==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