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9C5" w:rsidRPr="004A09C5" w:rsidRDefault="004A09C5" w:rsidP="0050190F">
      <w:pPr>
        <w:pStyle w:val="ad"/>
        <w:widowControl w:val="0"/>
        <w:tabs>
          <w:tab w:val="clear" w:pos="4680"/>
          <w:tab w:val="clear" w:pos="9360"/>
          <w:tab w:val="right" w:pos="9639"/>
        </w:tabs>
        <w:overflowPunct w:val="0"/>
        <w:snapToGrid/>
        <w:spacing w:after="0"/>
        <w:textAlignment w:val="baseline"/>
        <w:rPr>
          <w:rFonts w:ascii="Arial" w:hAnsi="Arial" w:cs="Arial"/>
          <w:b/>
          <w:bCs/>
        </w:rPr>
      </w:pPr>
      <w:bookmarkStart w:id="0" w:name="OLE_LINK5"/>
      <w:bookmarkStart w:id="1" w:name="OLE_LINK6"/>
      <w:r w:rsidRPr="004A09C5">
        <w:rPr>
          <w:rFonts w:ascii="Arial" w:hAnsi="Arial" w:cs="Arial"/>
          <w:b/>
          <w:bCs/>
        </w:rPr>
        <w:t xml:space="preserve">3GPP TSG RAN WG1 Meeting 91 </w:t>
      </w:r>
      <w:r w:rsidR="0050190F">
        <w:rPr>
          <w:rFonts w:ascii="Arial" w:eastAsiaTheme="minorEastAsia" w:hAnsi="Arial" w:cs="Arial" w:hint="eastAsia"/>
          <w:b/>
          <w:bCs/>
          <w:lang w:eastAsia="zh-CN"/>
        </w:rPr>
        <w:t xml:space="preserve">                                                                          </w:t>
      </w:r>
      <w:r w:rsidR="00C742B4" w:rsidRPr="00C742B4">
        <w:rPr>
          <w:rFonts w:ascii="Arial" w:hAnsi="Arial" w:cs="Arial"/>
          <w:b/>
          <w:bCs/>
        </w:rPr>
        <w:t>R1-1719750</w:t>
      </w:r>
    </w:p>
    <w:p w:rsidR="004A09C5" w:rsidRPr="004A09C5" w:rsidRDefault="004A09C5" w:rsidP="004A09C5">
      <w:pPr>
        <w:tabs>
          <w:tab w:val="center" w:pos="4536"/>
          <w:tab w:val="right" w:pos="9072"/>
        </w:tabs>
        <w:rPr>
          <w:rFonts w:ascii="Arial" w:eastAsia="MS Mincho" w:hAnsi="Arial" w:cs="Arial"/>
          <w:b/>
          <w:bCs/>
          <w:lang w:eastAsia="ja-JP"/>
        </w:rPr>
      </w:pPr>
      <w:r w:rsidRPr="004A09C5">
        <w:rPr>
          <w:rFonts w:ascii="Arial" w:eastAsia="MS Mincho" w:hAnsi="Arial" w:cs="Arial"/>
          <w:b/>
          <w:bCs/>
          <w:lang w:eastAsia="ja-JP"/>
        </w:rPr>
        <w:t>Reno, USA, November 27</w:t>
      </w:r>
      <w:r w:rsidRPr="004A09C5">
        <w:rPr>
          <w:rFonts w:ascii="Arial" w:eastAsia="MS Mincho" w:hAnsi="Arial" w:cs="Arial"/>
          <w:b/>
          <w:bCs/>
          <w:vertAlign w:val="superscript"/>
          <w:lang w:eastAsia="ja-JP"/>
        </w:rPr>
        <w:t>th</w:t>
      </w:r>
      <w:r w:rsidRPr="004A09C5">
        <w:rPr>
          <w:rFonts w:ascii="Arial" w:eastAsia="MS Mincho" w:hAnsi="Arial" w:cs="Arial"/>
          <w:b/>
          <w:bCs/>
          <w:lang w:eastAsia="ja-JP"/>
        </w:rPr>
        <w:t xml:space="preserve"> – December 1</w:t>
      </w:r>
      <w:r w:rsidRPr="004A09C5">
        <w:rPr>
          <w:rFonts w:ascii="Arial" w:eastAsia="MS Mincho" w:hAnsi="Arial" w:cs="Arial"/>
          <w:b/>
          <w:bCs/>
          <w:vertAlign w:val="superscript"/>
          <w:lang w:eastAsia="ja-JP"/>
        </w:rPr>
        <w:t>st</w:t>
      </w:r>
      <w:r w:rsidRPr="004A09C5">
        <w:rPr>
          <w:rFonts w:ascii="Arial" w:eastAsia="MS Mincho" w:hAnsi="Arial" w:cs="Arial"/>
          <w:b/>
          <w:bCs/>
          <w:lang w:eastAsia="ja-JP"/>
        </w:rPr>
        <w:t>, 2017</w:t>
      </w:r>
    </w:p>
    <w:bookmarkEnd w:id="0"/>
    <w:bookmarkEnd w:id="1"/>
    <w:p w:rsidR="009C0564" w:rsidRPr="004A09C5"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AB587C" w:rsidRPr="00AB587C">
        <w:rPr>
          <w:rFonts w:ascii="Arial" w:hAnsi="Arial" w:cs="Arial"/>
          <w:b/>
          <w:bCs/>
          <w:szCs w:val="20"/>
          <w:lang w:val="en-GB" w:eastAsia="zh-CN"/>
        </w:rPr>
        <w:t>6.2.3.1.1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2F0EDA">
        <w:rPr>
          <w:rFonts w:ascii="Arial" w:hAnsi="Arial" w:cs="Arial" w:hint="eastAsia"/>
          <w:b/>
          <w:bCs/>
          <w:szCs w:val="20"/>
          <w:lang w:val="en-GB" w:eastAsia="zh-CN"/>
        </w:rPr>
        <w:t>,</w:t>
      </w:r>
      <w:r w:rsidR="00865157">
        <w:rPr>
          <w:rFonts w:ascii="Arial" w:hAnsi="Arial" w:cs="Arial" w:hint="eastAsia"/>
          <w:b/>
          <w:bCs/>
          <w:szCs w:val="20"/>
          <w:lang w:val="en-GB" w:eastAsia="zh-CN"/>
        </w:rPr>
        <w:t xml:space="preserve"> Motorola Mobility</w:t>
      </w:r>
    </w:p>
    <w:p w:rsidR="0026538C"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A08D2" w:rsidRPr="00BA08D2">
        <w:rPr>
          <w:rFonts w:ascii="Arial" w:hAnsi="Arial" w:cs="Arial"/>
          <w:b/>
          <w:bCs/>
          <w:szCs w:val="20"/>
          <w:lang w:val="en-GB" w:eastAsia="zh-CN"/>
        </w:rPr>
        <w:t>Discussion on Mode 4 support for V2X carrier aggregation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03745">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Pr="00F3645B" w:rsidRDefault="004845AB" w:rsidP="0086469D">
      <w:pPr>
        <w:pStyle w:val="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rsidR="0015266B" w:rsidRDefault="0015266B" w:rsidP="0015266B">
      <w:pPr>
        <w:spacing w:before="120"/>
        <w:rPr>
          <w:lang w:eastAsia="zh-CN"/>
        </w:rPr>
      </w:pPr>
      <w:r>
        <w:rPr>
          <w:rFonts w:hint="eastAsia"/>
          <w:lang w:eastAsia="zh-CN"/>
        </w:rPr>
        <w:t xml:space="preserve">During </w:t>
      </w:r>
      <w:r w:rsidR="000C6778">
        <w:rPr>
          <w:lang w:eastAsia="zh-CN"/>
        </w:rPr>
        <w:t xml:space="preserve">the </w:t>
      </w:r>
      <w:r w:rsidR="00FE49F5">
        <w:rPr>
          <w:rFonts w:hint="eastAsia"/>
          <w:lang w:eastAsia="zh-CN"/>
        </w:rPr>
        <w:t>RAN1#90bis</w:t>
      </w:r>
      <w:r w:rsidR="00E740D4">
        <w:rPr>
          <w:rFonts w:hint="eastAsia"/>
          <w:lang w:eastAsia="zh-CN"/>
        </w:rPr>
        <w:t xml:space="preserve"> and RAN1#90</w:t>
      </w:r>
      <w:r w:rsidR="00FE49F5">
        <w:rPr>
          <w:rFonts w:hint="eastAsia"/>
          <w:lang w:eastAsia="zh-CN"/>
        </w:rPr>
        <w:t xml:space="preserve">, </w:t>
      </w:r>
      <w:r w:rsidR="00FE49F5" w:rsidRPr="00FE49F5">
        <w:rPr>
          <w:lang w:eastAsia="zh-CN"/>
        </w:rPr>
        <w:t xml:space="preserve">regarding </w:t>
      </w:r>
      <w:r w:rsidR="009836D4">
        <w:rPr>
          <w:rFonts w:cs="Arial" w:hint="eastAsia"/>
          <w:lang w:eastAsia="zh-CN"/>
        </w:rPr>
        <w:t xml:space="preserve">PC5 carrier aggregation for Mode </w:t>
      </w:r>
      <w:r w:rsidR="009836D4">
        <w:rPr>
          <w:rFonts w:cs="Arial"/>
          <w:lang w:eastAsia="zh-CN"/>
        </w:rPr>
        <w:t>4</w:t>
      </w:r>
      <w:r w:rsidR="00FE49F5" w:rsidRPr="00FE49F5">
        <w:rPr>
          <w:lang w:eastAsia="zh-CN"/>
        </w:rPr>
        <w:t xml:space="preserve">, the related agreements </w:t>
      </w:r>
      <w:r w:rsidR="009836D4">
        <w:rPr>
          <w:rFonts w:hint="eastAsia"/>
          <w:lang w:eastAsia="zh-CN"/>
        </w:rPr>
        <w:t xml:space="preserve">and working assumption </w:t>
      </w:r>
      <w:r w:rsidR="00FE49F5" w:rsidRPr="00FE49F5">
        <w:rPr>
          <w:lang w:eastAsia="zh-CN"/>
        </w:rPr>
        <w:t xml:space="preserve">are made </w:t>
      </w:r>
      <w:r w:rsidR="00FE49F5" w:rsidRPr="00FE49F5">
        <w:rPr>
          <w:rFonts w:hint="eastAsia"/>
          <w:lang w:eastAsia="zh-CN"/>
        </w:rPr>
        <w:t>as follows</w:t>
      </w:r>
      <w:r>
        <w:rPr>
          <w:rFonts w:hint="eastAsia"/>
          <w:lang w:eastAsia="zh-CN"/>
        </w:rPr>
        <w:t>:</w:t>
      </w:r>
    </w:p>
    <w:p w:rsidR="00E740D4" w:rsidRDefault="00E740D4" w:rsidP="00FE49F5">
      <w:pPr>
        <w:rPr>
          <w:b/>
          <w:u w:val="single"/>
          <w:lang w:eastAsia="zh-CN"/>
        </w:rPr>
      </w:pPr>
      <w:bookmarkStart w:id="4" w:name="OLE_LINK46"/>
      <w:bookmarkStart w:id="5" w:name="OLE_LINK47"/>
    </w:p>
    <w:p w:rsidR="00FE49F5" w:rsidRPr="0020724E" w:rsidRDefault="00FE49F5" w:rsidP="00FE49F5">
      <w:pPr>
        <w:rPr>
          <w:rFonts w:eastAsiaTheme="minorEastAsia"/>
          <w:lang w:eastAsia="zh-CN"/>
        </w:rPr>
      </w:pPr>
      <w:r w:rsidRPr="00A34627">
        <w:rPr>
          <w:highlight w:val="green"/>
        </w:rPr>
        <w:t>Agreement</w:t>
      </w:r>
      <w:r>
        <w:t xml:space="preserve">: </w:t>
      </w:r>
      <w:r>
        <w:rPr>
          <w:rFonts w:eastAsia="MS Mincho"/>
          <w:iCs/>
          <w:lang w:eastAsia="ja-JP"/>
        </w:rPr>
        <w:t>Any sensing and resource (re)selection procedure</w:t>
      </w:r>
      <w:r w:rsidRPr="009034CC">
        <w:rPr>
          <w:rFonts w:eastAsia="MS Mincho"/>
          <w:iCs/>
          <w:lang w:eastAsia="ja-JP"/>
        </w:rPr>
        <w:t xml:space="preserve"> </w:t>
      </w:r>
      <w:r>
        <w:rPr>
          <w:rFonts w:eastAsia="MS Mincho"/>
          <w:iCs/>
          <w:lang w:eastAsia="ja-JP"/>
        </w:rPr>
        <w:t>uses</w:t>
      </w:r>
      <w:r w:rsidRPr="009034CC">
        <w:rPr>
          <w:rFonts w:eastAsia="MS Mincho"/>
          <w:iCs/>
          <w:lang w:eastAsia="ja-JP"/>
        </w:rPr>
        <w:t xml:space="preserve"> the Rel-14 PHY </w:t>
      </w:r>
      <w:r>
        <w:rPr>
          <w:rFonts w:eastAsia="MS Mincho"/>
          <w:iCs/>
          <w:lang w:eastAsia="ja-JP"/>
        </w:rPr>
        <w:t xml:space="preserve">UE </w:t>
      </w:r>
      <w:r w:rsidRPr="009034CC">
        <w:rPr>
          <w:rFonts w:eastAsia="MS Mincho"/>
          <w:iCs/>
          <w:lang w:eastAsia="ja-JP"/>
        </w:rPr>
        <w:t xml:space="preserve">procedure of determining the subset of resources </w:t>
      </w:r>
      <w:r>
        <w:rPr>
          <w:rFonts w:eastAsia="MS Mincho"/>
          <w:iCs/>
          <w:lang w:eastAsia="ja-JP"/>
        </w:rPr>
        <w:t xml:space="preserve">to be reported to higher layers in PSSCH resource selection in sidelink transmission mode 4. </w:t>
      </w:r>
      <w:bookmarkStart w:id="6" w:name="OLE_LINK43"/>
      <w:bookmarkStart w:id="7" w:name="OLE_LINK39"/>
      <w:bookmarkStart w:id="8" w:name="OLE_LINK40"/>
      <w:proofErr w:type="gramStart"/>
      <w:r>
        <w:rPr>
          <w:rFonts w:eastAsia="MS Mincho"/>
          <w:iCs/>
          <w:lang w:eastAsia="ja-JP"/>
        </w:rPr>
        <w:t>Additional rules for resource exclusion of resources is</w:t>
      </w:r>
      <w:proofErr w:type="gramEnd"/>
      <w:r>
        <w:rPr>
          <w:rFonts w:eastAsia="MS Mincho"/>
          <w:iCs/>
          <w:lang w:eastAsia="ja-JP"/>
        </w:rPr>
        <w:t xml:space="preserve"> not precluded after the procedure</w:t>
      </w:r>
      <w:bookmarkEnd w:id="6"/>
      <w:r w:rsidR="0020724E">
        <w:rPr>
          <w:rFonts w:eastAsiaTheme="minorEastAsia" w:hint="eastAsia"/>
          <w:iCs/>
          <w:lang w:eastAsia="zh-CN"/>
        </w:rPr>
        <w:t>.</w:t>
      </w:r>
      <w:bookmarkEnd w:id="7"/>
      <w:bookmarkEnd w:id="8"/>
    </w:p>
    <w:bookmarkEnd w:id="4"/>
    <w:bookmarkEnd w:id="5"/>
    <w:p w:rsidR="00FE49F5" w:rsidRDefault="00FE49F5" w:rsidP="00FE49F5">
      <w:pPr>
        <w:rPr>
          <w:lang w:eastAsia="ja-JP"/>
        </w:rPr>
      </w:pPr>
      <w:r>
        <w:rPr>
          <w:lang w:eastAsia="ja-JP"/>
        </w:rPr>
        <w:t>Note: T2 values may be discussed, and potentially modified, when discussing latency reduction</w:t>
      </w:r>
    </w:p>
    <w:p w:rsidR="00E740D4" w:rsidRDefault="00E740D4" w:rsidP="009836D4">
      <w:pPr>
        <w:ind w:left="1440" w:hanging="1440"/>
        <w:rPr>
          <w:b/>
          <w:u w:val="single"/>
          <w:lang w:eastAsia="zh-CN"/>
        </w:rPr>
      </w:pPr>
    </w:p>
    <w:p w:rsidR="009836D4" w:rsidRDefault="009836D4" w:rsidP="009836D4">
      <w:pPr>
        <w:ind w:left="1440" w:hanging="1440"/>
      </w:pPr>
      <w:r w:rsidRPr="006B2468">
        <w:rPr>
          <w:highlight w:val="darkYellow"/>
        </w:rPr>
        <w:t>Working assumption</w:t>
      </w:r>
      <w:r>
        <w:t>:</w:t>
      </w:r>
    </w:p>
    <w:p w:rsidR="009836D4" w:rsidRPr="002B10B8" w:rsidRDefault="009836D4" w:rsidP="009836D4">
      <w:pPr>
        <w:numPr>
          <w:ilvl w:val="0"/>
          <w:numId w:val="34"/>
        </w:numPr>
        <w:autoSpaceDE/>
        <w:autoSpaceDN/>
        <w:adjustRightInd/>
        <w:snapToGrid/>
        <w:spacing w:after="0"/>
        <w:jc w:val="left"/>
      </w:pPr>
      <w:r w:rsidRPr="002B10B8">
        <w:t xml:space="preserve">For a given MAC PDU, RAN1 assumes that a single carrier is provided by higher layer for its transmission. </w:t>
      </w:r>
    </w:p>
    <w:p w:rsidR="009836D4" w:rsidRPr="002B10B8" w:rsidRDefault="009836D4" w:rsidP="009836D4">
      <w:pPr>
        <w:numPr>
          <w:ilvl w:val="0"/>
          <w:numId w:val="34"/>
        </w:numPr>
        <w:autoSpaceDE/>
        <w:autoSpaceDN/>
        <w:adjustRightInd/>
        <w:snapToGrid/>
        <w:spacing w:after="0"/>
        <w:jc w:val="left"/>
      </w:pPr>
      <w:r w:rsidRPr="002B10B8">
        <w:t xml:space="preserve">From RAN1 perspective, the following factors can be taken into account for TX carrier selection.  </w:t>
      </w:r>
    </w:p>
    <w:p w:rsidR="009836D4" w:rsidRPr="002B10B8" w:rsidRDefault="009836D4" w:rsidP="009836D4">
      <w:pPr>
        <w:numPr>
          <w:ilvl w:val="1"/>
          <w:numId w:val="34"/>
        </w:numPr>
        <w:autoSpaceDE/>
        <w:autoSpaceDN/>
        <w:adjustRightInd/>
        <w:snapToGrid/>
        <w:spacing w:after="0"/>
        <w:jc w:val="left"/>
      </w:pPr>
      <w:r w:rsidRPr="002B10B8">
        <w:t>CBR</w:t>
      </w:r>
    </w:p>
    <w:p w:rsidR="009836D4" w:rsidRPr="002B10B8" w:rsidRDefault="009836D4" w:rsidP="009836D4">
      <w:pPr>
        <w:numPr>
          <w:ilvl w:val="1"/>
          <w:numId w:val="34"/>
        </w:numPr>
        <w:autoSpaceDE/>
        <w:autoSpaceDN/>
        <w:adjustRightInd/>
        <w:snapToGrid/>
        <w:spacing w:after="0"/>
        <w:jc w:val="left"/>
      </w:pPr>
      <w:r w:rsidRPr="002B10B8">
        <w:t>UE capability (e.g. number of TX chains, implementation related aspects such as power budget sharing capability, TX chain retuning capability)</w:t>
      </w:r>
    </w:p>
    <w:p w:rsidR="009836D4" w:rsidRPr="002B10B8" w:rsidRDefault="009836D4" w:rsidP="009836D4">
      <w:pPr>
        <w:numPr>
          <w:ilvl w:val="0"/>
          <w:numId w:val="34"/>
        </w:numPr>
        <w:autoSpaceDE/>
        <w:autoSpaceDN/>
        <w:adjustRightInd/>
        <w:snapToGrid/>
        <w:spacing w:after="0"/>
        <w:jc w:val="left"/>
      </w:pPr>
      <w:r w:rsidRPr="002B10B8">
        <w:t>For a given MAC PDU, a single carrier is used for transmission and potential retransmission of this MAC PDU.</w:t>
      </w:r>
    </w:p>
    <w:p w:rsidR="009836D4" w:rsidRDefault="009836D4" w:rsidP="009836D4">
      <w:pPr>
        <w:numPr>
          <w:ilvl w:val="0"/>
          <w:numId w:val="34"/>
        </w:numPr>
        <w:autoSpaceDE/>
        <w:autoSpaceDN/>
        <w:adjustRightInd/>
        <w:snapToGrid/>
        <w:spacing w:after="0"/>
        <w:jc w:val="left"/>
      </w:pPr>
      <w:r w:rsidRPr="002B10B8">
        <w:t xml:space="preserve">From RAN1 perspective, once a carrier is selected, the same carrier is used for all MAC PDUs of the same sidelink process at least until resource reselection is triggered for that same sidelink process based on Rel-14 triggering conditions. </w:t>
      </w:r>
    </w:p>
    <w:p w:rsidR="009836D4" w:rsidRDefault="009836D4" w:rsidP="009836D4">
      <w:pPr>
        <w:numPr>
          <w:ilvl w:val="1"/>
          <w:numId w:val="34"/>
        </w:numPr>
        <w:autoSpaceDE/>
        <w:autoSpaceDN/>
        <w:adjustRightInd/>
        <w:snapToGrid/>
        <w:spacing w:after="0"/>
        <w:jc w:val="left"/>
      </w:pPr>
      <w:r>
        <w:t>Note that the UE is not precluded to switch transmission chains between component carriers for different sidelink processes</w:t>
      </w:r>
    </w:p>
    <w:p w:rsidR="00E740D4" w:rsidRDefault="00E740D4" w:rsidP="00E740D4">
      <w:pPr>
        <w:rPr>
          <w:rFonts w:eastAsia="MS Mincho"/>
          <w:iCs/>
          <w:lang w:eastAsia="ja-JP"/>
        </w:rPr>
      </w:pPr>
    </w:p>
    <w:p w:rsidR="00E740D4" w:rsidRDefault="00E740D4" w:rsidP="00E740D4">
      <w:pPr>
        <w:rPr>
          <w:rFonts w:eastAsia="MS Mincho"/>
          <w:iCs/>
          <w:lang w:eastAsia="ja-JP"/>
        </w:rPr>
      </w:pPr>
      <w:r w:rsidRPr="009C6A56">
        <w:rPr>
          <w:rFonts w:eastAsia="MS Mincho"/>
          <w:iCs/>
          <w:highlight w:val="green"/>
          <w:lang w:eastAsia="ja-JP"/>
        </w:rPr>
        <w:t>Agreement</w:t>
      </w:r>
      <w:r>
        <w:rPr>
          <w:rFonts w:eastAsia="MS Mincho"/>
          <w:iCs/>
          <w:lang w:eastAsia="ja-JP"/>
        </w:rPr>
        <w:t>:</w:t>
      </w:r>
    </w:p>
    <w:p w:rsidR="00E740D4" w:rsidRDefault="00E740D4" w:rsidP="00E740D4">
      <w:pPr>
        <w:numPr>
          <w:ilvl w:val="1"/>
          <w:numId w:val="44"/>
        </w:numPr>
        <w:autoSpaceDE/>
        <w:autoSpaceDN/>
        <w:adjustRightInd/>
        <w:snapToGrid/>
        <w:spacing w:after="0"/>
        <w:jc w:val="left"/>
        <w:rPr>
          <w:rFonts w:eastAsia="MS Mincho"/>
          <w:iCs/>
          <w:lang w:eastAsia="ja-JP"/>
        </w:rPr>
      </w:pPr>
      <w:r>
        <w:rPr>
          <w:rFonts w:eastAsia="MS Mincho"/>
          <w:iCs/>
          <w:lang w:eastAsia="ja-JP"/>
        </w:rPr>
        <w:t>Higher</w:t>
      </w:r>
      <w:r w:rsidRPr="007D49F0">
        <w:rPr>
          <w:rFonts w:eastAsia="MS Mincho"/>
          <w:iCs/>
          <w:lang w:eastAsia="ja-JP"/>
        </w:rPr>
        <w:t xml:space="preserve"> layer </w:t>
      </w:r>
      <w:r>
        <w:rPr>
          <w:rFonts w:eastAsia="MS Mincho"/>
          <w:iCs/>
          <w:lang w:eastAsia="ja-JP"/>
        </w:rPr>
        <w:t>semi-statically provides</w:t>
      </w:r>
      <w:r w:rsidRPr="007D49F0">
        <w:rPr>
          <w:rFonts w:eastAsia="MS Mincho"/>
          <w:iCs/>
          <w:lang w:eastAsia="ja-JP"/>
        </w:rPr>
        <w:t xml:space="preserve"> potential carrier(s)</w:t>
      </w:r>
      <w:r>
        <w:rPr>
          <w:rFonts w:eastAsia="MS Mincho"/>
          <w:iCs/>
          <w:lang w:eastAsia="ja-JP"/>
        </w:rPr>
        <w:t xml:space="preserve"> for </w:t>
      </w:r>
      <w:r w:rsidRPr="007D49F0">
        <w:rPr>
          <w:rFonts w:eastAsia="MS Mincho"/>
          <w:iCs/>
          <w:lang w:eastAsia="ja-JP"/>
        </w:rPr>
        <w:t xml:space="preserve">Tx </w:t>
      </w:r>
      <w:r>
        <w:rPr>
          <w:rFonts w:eastAsia="MS Mincho"/>
          <w:iCs/>
          <w:lang w:eastAsia="ja-JP"/>
        </w:rPr>
        <w:t xml:space="preserve">and Rx </w:t>
      </w:r>
      <w:r w:rsidRPr="007D49F0">
        <w:rPr>
          <w:rFonts w:eastAsia="MS Mincho"/>
          <w:iCs/>
          <w:lang w:eastAsia="ja-JP"/>
        </w:rPr>
        <w:t>for CA</w:t>
      </w:r>
    </w:p>
    <w:p w:rsidR="00E740D4" w:rsidRDefault="00E740D4" w:rsidP="00E740D4">
      <w:pPr>
        <w:numPr>
          <w:ilvl w:val="1"/>
          <w:numId w:val="44"/>
        </w:numPr>
        <w:autoSpaceDE/>
        <w:autoSpaceDN/>
        <w:adjustRightInd/>
        <w:snapToGrid/>
        <w:spacing w:after="0"/>
        <w:jc w:val="left"/>
        <w:rPr>
          <w:rFonts w:eastAsia="MS Mincho"/>
          <w:iCs/>
          <w:lang w:eastAsia="ja-JP"/>
        </w:rPr>
      </w:pPr>
      <w:r w:rsidRPr="009C6A56">
        <w:rPr>
          <w:rFonts w:eastAsia="MS Mincho"/>
          <w:iCs/>
          <w:lang w:eastAsia="ja-JP"/>
        </w:rPr>
        <w:t xml:space="preserve">FFS how Tx carrier(s) is(are) selected within the set of potential Tx carrier(s) </w:t>
      </w:r>
    </w:p>
    <w:p w:rsidR="00E740D4" w:rsidRPr="009C6A56" w:rsidRDefault="00E740D4" w:rsidP="00E740D4">
      <w:pPr>
        <w:numPr>
          <w:ilvl w:val="1"/>
          <w:numId w:val="44"/>
        </w:numPr>
        <w:autoSpaceDE/>
        <w:autoSpaceDN/>
        <w:adjustRightInd/>
        <w:snapToGrid/>
        <w:spacing w:after="0"/>
        <w:jc w:val="left"/>
        <w:rPr>
          <w:rFonts w:eastAsia="MS Mincho"/>
          <w:iCs/>
          <w:lang w:eastAsia="ja-JP"/>
        </w:rPr>
      </w:pPr>
      <w:r w:rsidRPr="009C6A56">
        <w:rPr>
          <w:rFonts w:eastAsia="MS Mincho"/>
          <w:iCs/>
          <w:lang w:eastAsia="ja-JP"/>
        </w:rPr>
        <w:t>Send LS to RAN2 cc SA2 to inform them of this assumption (including the note)</w:t>
      </w:r>
    </w:p>
    <w:p w:rsidR="00E740D4" w:rsidRPr="007D49F0" w:rsidRDefault="00E740D4" w:rsidP="00E740D4">
      <w:pPr>
        <w:rPr>
          <w:rFonts w:eastAsia="MS Mincho"/>
          <w:iCs/>
          <w:lang w:eastAsia="ja-JP"/>
        </w:rPr>
      </w:pPr>
      <w:r>
        <w:rPr>
          <w:rFonts w:eastAsia="MS Mincho"/>
          <w:iCs/>
          <w:lang w:eastAsia="ja-JP"/>
        </w:rPr>
        <w:t>Note: it is RAN1 understanding that the higher layers will take other constraints (e.g., UE capability, services, etc.) into account when providing the set of potential carrier(s)</w:t>
      </w:r>
    </w:p>
    <w:p w:rsidR="00E740D4" w:rsidRPr="00E740D4" w:rsidRDefault="00E740D4" w:rsidP="00897BD8">
      <w:pPr>
        <w:adjustRightInd/>
        <w:rPr>
          <w:lang w:eastAsia="zh-CN"/>
        </w:rPr>
      </w:pPr>
    </w:p>
    <w:p w:rsidR="009B446A" w:rsidRPr="00FD0DE9" w:rsidRDefault="00A61CA3" w:rsidP="00897BD8">
      <w:pPr>
        <w:adjustRightInd/>
        <w:rPr>
          <w:rFonts w:eastAsiaTheme="minorEastAsia"/>
          <w:lang w:eastAsia="zh-CN"/>
        </w:rPr>
      </w:pPr>
      <w:r>
        <w:rPr>
          <w:rFonts w:hint="eastAsia"/>
          <w:lang w:eastAsia="zh-CN"/>
        </w:rPr>
        <w:t>I</w:t>
      </w:r>
      <w:r w:rsidR="009B446A">
        <w:rPr>
          <w:rFonts w:hint="eastAsia"/>
          <w:lang w:eastAsia="zh-CN"/>
        </w:rPr>
        <w:t xml:space="preserve">n this contribution, we discuss the </w:t>
      </w:r>
      <w:r w:rsidR="00FD0DE9">
        <w:rPr>
          <w:rFonts w:eastAsiaTheme="minorEastAsia" w:hint="eastAsia"/>
          <w:iCs/>
          <w:lang w:eastAsia="zh-CN"/>
        </w:rPr>
        <w:t>a</w:t>
      </w:r>
      <w:r w:rsidR="00FD0DE9">
        <w:rPr>
          <w:rFonts w:eastAsia="MS Mincho"/>
          <w:iCs/>
          <w:lang w:eastAsia="ja-JP"/>
        </w:rPr>
        <w:t>dditional rules for resource exclusion</w:t>
      </w:r>
      <w:r w:rsidR="00FD0DE9">
        <w:rPr>
          <w:rFonts w:eastAsiaTheme="minorEastAsia" w:hint="eastAsia"/>
          <w:iCs/>
          <w:lang w:eastAsia="zh-CN"/>
        </w:rPr>
        <w:t xml:space="preserve"> and </w:t>
      </w:r>
      <w:r w:rsidR="00CD7219">
        <w:rPr>
          <w:rFonts w:eastAsiaTheme="minorEastAsia" w:hint="eastAsia"/>
          <w:iCs/>
          <w:lang w:eastAsia="zh-CN"/>
        </w:rPr>
        <w:t>carrier selection.</w:t>
      </w:r>
    </w:p>
    <w:p w:rsidR="00157ECB" w:rsidRDefault="00157ECB" w:rsidP="00897BD8">
      <w:pPr>
        <w:adjustRightInd/>
        <w:rPr>
          <w:lang w:eastAsia="zh-CN"/>
        </w:rPr>
      </w:pPr>
    </w:p>
    <w:p w:rsidR="00F24E40" w:rsidRDefault="007B406F" w:rsidP="00155F0E">
      <w:pPr>
        <w:pStyle w:val="1"/>
        <w:rPr>
          <w:rFonts w:ascii="Arial" w:hAnsi="Arial" w:cs="Arial"/>
          <w:lang w:eastAsia="zh-CN"/>
        </w:rPr>
      </w:pPr>
      <w:r>
        <w:rPr>
          <w:rFonts w:ascii="Arial" w:hAnsi="Arial" w:cs="Arial" w:hint="eastAsia"/>
          <w:lang w:eastAsia="zh-CN"/>
        </w:rPr>
        <w:lastRenderedPageBreak/>
        <w:t>S</w:t>
      </w:r>
      <w:r w:rsidRPr="007B406F">
        <w:rPr>
          <w:rFonts w:ascii="Arial" w:hAnsi="Arial" w:cs="Arial" w:hint="eastAsia"/>
          <w:lang w:eastAsia="zh-CN"/>
        </w:rPr>
        <w:t>ensing</w:t>
      </w:r>
      <w:r w:rsidRPr="007B406F">
        <w:rPr>
          <w:rFonts w:ascii="Arial" w:hAnsi="Arial" w:cs="Arial"/>
          <w:lang w:eastAsia="zh-CN"/>
        </w:rPr>
        <w:t xml:space="preserve"> </w:t>
      </w:r>
      <w:r>
        <w:rPr>
          <w:rFonts w:ascii="Arial" w:hAnsi="Arial" w:cs="Arial" w:hint="eastAsia"/>
          <w:lang w:eastAsia="zh-CN"/>
        </w:rPr>
        <w:t xml:space="preserve">and </w:t>
      </w:r>
      <w:r w:rsidRPr="007B406F">
        <w:rPr>
          <w:rFonts w:ascii="Arial" w:hAnsi="Arial" w:cs="Arial"/>
          <w:lang w:eastAsia="zh-CN"/>
        </w:rPr>
        <w:t>resource (re)selection</w:t>
      </w:r>
    </w:p>
    <w:p w:rsidR="007B406F" w:rsidRPr="007B406F" w:rsidRDefault="007B406F" w:rsidP="007B406F">
      <w:pPr>
        <w:rPr>
          <w:rFonts w:eastAsiaTheme="minorEastAsia"/>
          <w:lang w:eastAsia="zh-CN"/>
        </w:rPr>
      </w:pPr>
      <w:r>
        <w:rPr>
          <w:rFonts w:eastAsiaTheme="minorEastAsia" w:hint="eastAsia"/>
          <w:iCs/>
          <w:lang w:eastAsia="zh-CN"/>
        </w:rPr>
        <w:t xml:space="preserve">For </w:t>
      </w:r>
      <w:r>
        <w:rPr>
          <w:rFonts w:eastAsia="MS Mincho"/>
          <w:iCs/>
          <w:lang w:eastAsia="ja-JP"/>
        </w:rPr>
        <w:t>sensing and resource (re)selection</w:t>
      </w:r>
      <w:r>
        <w:rPr>
          <w:rFonts w:hint="eastAsia"/>
          <w:lang w:eastAsia="zh-CN"/>
        </w:rPr>
        <w:t xml:space="preserve">, </w:t>
      </w:r>
      <w:r>
        <w:t>per-carrier independent</w:t>
      </w:r>
      <w:r>
        <w:rPr>
          <w:rFonts w:hint="eastAsia"/>
          <w:lang w:eastAsia="zh-CN"/>
        </w:rPr>
        <w:t xml:space="preserve"> sensing</w:t>
      </w:r>
      <w:r>
        <w:t xml:space="preserve"> </w:t>
      </w:r>
      <w:r>
        <w:rPr>
          <w:rFonts w:hint="eastAsia"/>
          <w:lang w:eastAsia="zh-CN"/>
        </w:rPr>
        <w:t xml:space="preserve">and </w:t>
      </w:r>
      <w:r>
        <w:t xml:space="preserve">resource (re)selection </w:t>
      </w:r>
      <w:r w:rsidR="00F247DF">
        <w:rPr>
          <w:rFonts w:hint="eastAsia"/>
          <w:lang w:eastAsia="zh-CN"/>
        </w:rPr>
        <w:t xml:space="preserve">was agreed at the </w:t>
      </w:r>
      <w:r>
        <w:rPr>
          <w:rFonts w:hint="eastAsia"/>
          <w:lang w:eastAsia="zh-CN"/>
        </w:rPr>
        <w:t xml:space="preserve">last meeting. </w:t>
      </w:r>
      <w:r w:rsidR="00340772">
        <w:rPr>
          <w:rFonts w:hint="eastAsia"/>
          <w:lang w:eastAsia="zh-CN"/>
        </w:rPr>
        <w:t>After that procedure, a</w:t>
      </w:r>
      <w:r w:rsidR="004F36E7" w:rsidRPr="00340772">
        <w:rPr>
          <w:lang w:eastAsia="zh-CN"/>
        </w:rPr>
        <w:t>dditional rules for resource exclusion of resources is not precluded</w:t>
      </w:r>
      <w:r w:rsidR="004F36E7">
        <w:rPr>
          <w:rFonts w:hint="eastAsia"/>
          <w:lang w:eastAsia="zh-CN"/>
        </w:rPr>
        <w:t>.</w:t>
      </w:r>
      <w:r w:rsidR="00340772">
        <w:rPr>
          <w:rFonts w:hint="eastAsia"/>
          <w:lang w:eastAsia="zh-CN"/>
        </w:rPr>
        <w:t xml:space="preserve"> One of the concerns is w</w:t>
      </w:r>
      <w:r w:rsidR="00340772" w:rsidRPr="00340772">
        <w:rPr>
          <w:lang w:eastAsia="zh-CN"/>
        </w:rPr>
        <w:t xml:space="preserve">hether the existing </w:t>
      </w:r>
      <w:r w:rsidR="00340772">
        <w:rPr>
          <w:rFonts w:hint="eastAsia"/>
          <w:lang w:eastAsia="zh-CN"/>
        </w:rPr>
        <w:t>procedure</w:t>
      </w:r>
      <w:r w:rsidR="00340772" w:rsidRPr="00340772">
        <w:rPr>
          <w:lang w:eastAsia="zh-CN"/>
        </w:rPr>
        <w:t xml:space="preserve"> satisfies </w:t>
      </w:r>
      <w:r w:rsidR="00AF2989">
        <w:rPr>
          <w:lang w:eastAsia="ja-JP"/>
        </w:rPr>
        <w:t>latency reduction</w:t>
      </w:r>
      <w:r w:rsidR="00AF2989">
        <w:rPr>
          <w:rFonts w:hint="eastAsia"/>
          <w:lang w:eastAsia="zh-CN"/>
        </w:rPr>
        <w:t xml:space="preserve"> requirement</w:t>
      </w:r>
      <w:r w:rsidR="00340772" w:rsidRPr="00340772">
        <w:rPr>
          <w:lang w:eastAsia="zh-CN"/>
        </w:rPr>
        <w:t xml:space="preserve"> </w:t>
      </w:r>
      <w:r w:rsidR="00AF5AC6">
        <w:rPr>
          <w:lang w:eastAsia="zh-CN"/>
        </w:rPr>
        <w:t>without</w:t>
      </w:r>
      <w:r w:rsidR="00AF2989">
        <w:rPr>
          <w:lang w:eastAsia="zh-CN"/>
        </w:rPr>
        <w:t xml:space="preserve"> </w:t>
      </w:r>
      <w:r w:rsidR="00AF2989" w:rsidRPr="00340772">
        <w:rPr>
          <w:lang w:eastAsia="zh-CN"/>
        </w:rPr>
        <w:t>increas</w:t>
      </w:r>
      <w:r w:rsidR="00AF5AC6">
        <w:rPr>
          <w:lang w:eastAsia="zh-CN"/>
        </w:rPr>
        <w:t>ing</w:t>
      </w:r>
      <w:r w:rsidR="00340772" w:rsidRPr="00340772">
        <w:rPr>
          <w:lang w:eastAsia="zh-CN"/>
        </w:rPr>
        <w:t xml:space="preserve"> the </w:t>
      </w:r>
      <w:r w:rsidR="00AF2989">
        <w:t>collision</w:t>
      </w:r>
      <w:r w:rsidR="00AF2989">
        <w:rPr>
          <w:rFonts w:hint="eastAsia"/>
          <w:lang w:eastAsia="zh-CN"/>
        </w:rPr>
        <w:t xml:space="preserve"> </w:t>
      </w:r>
      <w:r w:rsidR="00AF2989">
        <w:t>probability</w:t>
      </w:r>
      <w:r w:rsidR="00AF2989">
        <w:rPr>
          <w:rFonts w:hint="eastAsia"/>
          <w:lang w:eastAsia="zh-CN"/>
        </w:rPr>
        <w:t xml:space="preserve"> of resource (re)selection</w:t>
      </w:r>
      <w:r w:rsidR="004F36E7">
        <w:rPr>
          <w:rFonts w:hint="eastAsia"/>
          <w:lang w:eastAsia="zh-CN"/>
        </w:rPr>
        <w:t>.</w:t>
      </w:r>
      <w:r w:rsidR="001A078B">
        <w:rPr>
          <w:rFonts w:hint="eastAsia"/>
          <w:lang w:eastAsia="zh-CN"/>
        </w:rPr>
        <w:t xml:space="preserve"> </w:t>
      </w:r>
      <w:r w:rsidR="0088053C">
        <w:rPr>
          <w:rFonts w:hint="eastAsia"/>
          <w:lang w:eastAsia="zh-CN"/>
        </w:rPr>
        <w:t xml:space="preserve">A </w:t>
      </w:r>
      <w:r w:rsidR="0088053C">
        <w:rPr>
          <w:kern w:val="2"/>
          <w:lang w:eastAsia="zh-CN"/>
        </w:rPr>
        <w:t>simple</w:t>
      </w:r>
      <w:r w:rsidR="0088053C">
        <w:rPr>
          <w:rFonts w:hint="eastAsia"/>
          <w:kern w:val="2"/>
          <w:lang w:eastAsia="zh-CN"/>
        </w:rPr>
        <w:t xml:space="preserve"> </w:t>
      </w:r>
      <w:r w:rsidR="0088053C">
        <w:rPr>
          <w:kern w:val="2"/>
          <w:lang w:eastAsia="zh-CN"/>
        </w:rPr>
        <w:t xml:space="preserve">solution is to </w:t>
      </w:r>
      <w:r w:rsidR="0088053C">
        <w:rPr>
          <w:rFonts w:hint="eastAsia"/>
          <w:kern w:val="2"/>
          <w:lang w:eastAsia="zh-CN"/>
        </w:rPr>
        <w:t>reduc</w:t>
      </w:r>
      <w:r w:rsidR="0088053C">
        <w:rPr>
          <w:kern w:val="2"/>
          <w:lang w:eastAsia="zh-CN"/>
        </w:rPr>
        <w:t>e</w:t>
      </w:r>
      <w:r w:rsidR="0088053C">
        <w:rPr>
          <w:rFonts w:hint="eastAsia"/>
          <w:kern w:val="2"/>
          <w:lang w:eastAsia="zh-CN"/>
        </w:rPr>
        <w:t xml:space="preserve"> the value </w:t>
      </w:r>
      <w:proofErr w:type="gramStart"/>
      <w:r w:rsidR="0088053C">
        <w:rPr>
          <w:rFonts w:hint="eastAsia"/>
          <w:kern w:val="2"/>
          <w:lang w:eastAsia="zh-CN"/>
        </w:rPr>
        <w:t xml:space="preserve">of </w:t>
      </w:r>
      <w:proofErr w:type="gramEnd"/>
      <w:r w:rsidR="0088053C" w:rsidRPr="000A6F9E">
        <w:rPr>
          <w:position w:val="-12"/>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pt" o:ole="">
            <v:imagedata r:id="rId8" o:title=""/>
          </v:shape>
          <o:OLEObject Type="Embed" ProgID="Equation.DSMT4" ShapeID="_x0000_i1025" DrawAspect="Content" ObjectID="_1572463351" r:id="rId9"/>
        </w:object>
      </w:r>
      <w:r w:rsidR="00C17926">
        <w:rPr>
          <w:rFonts w:hint="eastAsia"/>
          <w:lang w:eastAsia="zh-CN"/>
        </w:rPr>
        <w:t xml:space="preserve">, </w:t>
      </w:r>
      <w:r w:rsidR="001A078B">
        <w:rPr>
          <w:rFonts w:hint="eastAsia"/>
          <w:lang w:eastAsia="zh-CN"/>
        </w:rPr>
        <w:t xml:space="preserve">but </w:t>
      </w:r>
      <w:r w:rsidR="00C17926">
        <w:rPr>
          <w:rFonts w:hint="eastAsia"/>
          <w:lang w:eastAsia="zh-CN"/>
        </w:rPr>
        <w:t xml:space="preserve">it will increase </w:t>
      </w:r>
      <w:r w:rsidR="00C17926">
        <w:t>collision</w:t>
      </w:r>
      <w:r w:rsidR="00C17926">
        <w:rPr>
          <w:rFonts w:hint="eastAsia"/>
          <w:lang w:eastAsia="zh-CN"/>
        </w:rPr>
        <w:t xml:space="preserve"> </w:t>
      </w:r>
      <w:r w:rsidR="00C17926">
        <w:t>probability</w:t>
      </w:r>
      <w:r w:rsidR="00C17926">
        <w:rPr>
          <w:rFonts w:hint="eastAsia"/>
          <w:lang w:eastAsia="zh-CN"/>
        </w:rPr>
        <w:t xml:space="preserve"> due to </w:t>
      </w:r>
      <w:r w:rsidR="00C17926">
        <w:rPr>
          <w:lang w:eastAsia="zh-CN"/>
        </w:rPr>
        <w:t>reduced</w:t>
      </w:r>
      <w:r w:rsidR="00C17926">
        <w:rPr>
          <w:rFonts w:hint="eastAsia"/>
          <w:lang w:eastAsia="zh-CN"/>
        </w:rPr>
        <w:t xml:space="preserve"> </w:t>
      </w:r>
      <w:r w:rsidR="00C17926">
        <w:rPr>
          <w:lang w:eastAsia="zh-CN"/>
        </w:rPr>
        <w:t>candidate</w:t>
      </w:r>
      <w:r w:rsidR="00C17926">
        <w:rPr>
          <w:rFonts w:hint="eastAsia"/>
          <w:lang w:eastAsia="zh-CN"/>
        </w:rPr>
        <w:t xml:space="preserve"> </w:t>
      </w:r>
      <w:r w:rsidR="00C17926">
        <w:rPr>
          <w:lang w:eastAsia="zh-CN"/>
        </w:rPr>
        <w:t>resources</w:t>
      </w:r>
      <w:r w:rsidR="00C17926">
        <w:rPr>
          <w:rFonts w:hint="eastAsia"/>
          <w:lang w:eastAsia="zh-CN"/>
        </w:rPr>
        <w:t xml:space="preserve"> for multiple Tx UEs</w:t>
      </w:r>
      <w:r w:rsidR="00791C98">
        <w:rPr>
          <w:rFonts w:hint="eastAsia"/>
          <w:lang w:eastAsia="zh-CN"/>
        </w:rPr>
        <w:t>.</w:t>
      </w:r>
      <w:r w:rsidR="00BF6B94">
        <w:rPr>
          <w:rFonts w:hint="eastAsia"/>
          <w:lang w:eastAsia="zh-CN"/>
        </w:rPr>
        <w:t xml:space="preserve"> So a fast sensing is required </w:t>
      </w:r>
      <w:r w:rsidR="00F5739A">
        <w:rPr>
          <w:rFonts w:hint="eastAsia"/>
          <w:lang w:eastAsia="zh-CN"/>
        </w:rPr>
        <w:t>for</w:t>
      </w:r>
      <w:r w:rsidR="00BF6B94">
        <w:rPr>
          <w:rFonts w:hint="eastAsia"/>
          <w:lang w:eastAsia="zh-CN"/>
        </w:rPr>
        <w:t xml:space="preserve"> further </w:t>
      </w:r>
      <w:r w:rsidR="00BF6B94">
        <w:rPr>
          <w:rFonts w:eastAsia="MS Mincho"/>
          <w:iCs/>
          <w:lang w:eastAsia="ja-JP"/>
        </w:rPr>
        <w:t>resource exclusion</w:t>
      </w:r>
      <w:r w:rsidR="00192AB6">
        <w:rPr>
          <w:rFonts w:eastAsiaTheme="minorEastAsia" w:hint="eastAsia"/>
          <w:iCs/>
          <w:lang w:eastAsia="zh-CN"/>
        </w:rPr>
        <w:t xml:space="preserve">. </w:t>
      </w:r>
      <w:r w:rsidR="00CD7219">
        <w:rPr>
          <w:rFonts w:eastAsiaTheme="minorEastAsia" w:hint="eastAsia"/>
          <w:iCs/>
          <w:lang w:eastAsia="zh-CN"/>
        </w:rPr>
        <w:t>More</w:t>
      </w:r>
      <w:r w:rsidR="00192AB6">
        <w:rPr>
          <w:rFonts w:eastAsiaTheme="minorEastAsia" w:hint="eastAsia"/>
          <w:iCs/>
          <w:lang w:eastAsia="zh-CN"/>
        </w:rPr>
        <w:t xml:space="preserve"> detailed </w:t>
      </w:r>
      <w:r w:rsidR="00192AB6">
        <w:rPr>
          <w:rFonts w:eastAsiaTheme="minorEastAsia"/>
          <w:iCs/>
          <w:lang w:eastAsia="zh-CN"/>
        </w:rPr>
        <w:t>discussion</w:t>
      </w:r>
      <w:r w:rsidR="00192AB6">
        <w:rPr>
          <w:rFonts w:eastAsiaTheme="minorEastAsia" w:hint="eastAsia"/>
          <w:iCs/>
          <w:lang w:eastAsia="zh-CN"/>
        </w:rPr>
        <w:t xml:space="preserve"> could be found </w:t>
      </w:r>
      <w:r w:rsidR="00BF6B94">
        <w:rPr>
          <w:rFonts w:hint="eastAsia"/>
          <w:lang w:eastAsia="zh-CN"/>
        </w:rPr>
        <w:t>in our companion contribution [2]</w:t>
      </w:r>
    </w:p>
    <w:p w:rsidR="00B23F8D" w:rsidRPr="00D7391E" w:rsidRDefault="00D7391E" w:rsidP="003672E3">
      <w:pPr>
        <w:rPr>
          <w:b/>
          <w:i/>
          <w:u w:val="single"/>
          <w:lang w:eastAsia="zh-CN"/>
        </w:rPr>
      </w:pPr>
      <w:bookmarkStart w:id="9" w:name="OLE_LINK48"/>
      <w:bookmarkStart w:id="10" w:name="OLE_LINK49"/>
      <w:r w:rsidRPr="00D212BA">
        <w:rPr>
          <w:b/>
          <w:i/>
          <w:u w:val="single"/>
        </w:rPr>
        <w:t xml:space="preserve">Proposal </w:t>
      </w:r>
      <w:r w:rsidRPr="00D212BA">
        <w:rPr>
          <w:rFonts w:hint="eastAsia"/>
          <w:b/>
          <w:i/>
          <w:u w:val="single"/>
          <w:lang w:eastAsia="zh-CN"/>
        </w:rPr>
        <w:t>1</w:t>
      </w:r>
      <w:r w:rsidRPr="00D212BA">
        <w:rPr>
          <w:b/>
          <w:i/>
          <w:u w:val="single"/>
        </w:rPr>
        <w:t>:</w:t>
      </w:r>
      <w:r>
        <w:rPr>
          <w:rFonts w:hint="eastAsia"/>
          <w:b/>
          <w:i/>
          <w:u w:val="single"/>
          <w:lang w:eastAsia="zh-CN"/>
        </w:rPr>
        <w:t xml:space="preserve"> </w:t>
      </w:r>
      <w:r w:rsidRPr="00D7391E">
        <w:rPr>
          <w:rFonts w:hint="eastAsia"/>
          <w:b/>
          <w:i/>
          <w:u w:val="single"/>
        </w:rPr>
        <w:t xml:space="preserve">After a Rel-14 </w:t>
      </w:r>
      <w:r w:rsidRPr="00D7391E">
        <w:rPr>
          <w:b/>
          <w:i/>
          <w:u w:val="single"/>
        </w:rPr>
        <w:t>sensing and resource (re)selection procedure</w:t>
      </w:r>
      <w:r w:rsidRPr="00D7391E">
        <w:rPr>
          <w:rFonts w:hint="eastAsia"/>
          <w:b/>
          <w:i/>
          <w:u w:val="single"/>
        </w:rPr>
        <w:t xml:space="preserve">, a </w:t>
      </w:r>
      <w:r w:rsidR="00F5739A">
        <w:rPr>
          <w:rFonts w:hint="eastAsia"/>
          <w:b/>
          <w:i/>
          <w:u w:val="single"/>
          <w:lang w:eastAsia="zh-CN"/>
        </w:rPr>
        <w:t>f</w:t>
      </w:r>
      <w:r>
        <w:rPr>
          <w:b/>
          <w:i/>
          <w:u w:val="single"/>
        </w:rPr>
        <w:t>ast sensing</w:t>
      </w:r>
      <w:r>
        <w:rPr>
          <w:rFonts w:hint="eastAsia"/>
          <w:b/>
          <w:i/>
          <w:u w:val="single"/>
        </w:rPr>
        <w:t xml:space="preserve"> </w:t>
      </w:r>
      <w:r w:rsidR="00F5739A">
        <w:rPr>
          <w:b/>
          <w:i/>
          <w:u w:val="single"/>
        </w:rPr>
        <w:t>procedure is</w:t>
      </w:r>
      <w:r>
        <w:rPr>
          <w:rFonts w:hint="eastAsia"/>
          <w:b/>
          <w:i/>
          <w:u w:val="single"/>
        </w:rPr>
        <w:t xml:space="preserve"> </w:t>
      </w:r>
      <w:r>
        <w:rPr>
          <w:b/>
          <w:i/>
          <w:u w:val="single"/>
        </w:rPr>
        <w:t>required</w:t>
      </w:r>
      <w:r>
        <w:rPr>
          <w:rFonts w:hint="eastAsia"/>
          <w:b/>
          <w:i/>
          <w:u w:val="single"/>
        </w:rPr>
        <w:t xml:space="preserve"> </w:t>
      </w:r>
      <w:r w:rsidR="00F5739A">
        <w:rPr>
          <w:rFonts w:hint="eastAsia"/>
          <w:b/>
          <w:i/>
          <w:u w:val="single"/>
        </w:rPr>
        <w:t>for</w:t>
      </w:r>
      <w:r>
        <w:rPr>
          <w:rFonts w:hint="eastAsia"/>
          <w:b/>
          <w:i/>
          <w:u w:val="single"/>
        </w:rPr>
        <w:t xml:space="preserve"> </w:t>
      </w:r>
      <w:r w:rsidRPr="00D7391E">
        <w:rPr>
          <w:b/>
          <w:i/>
          <w:u w:val="single"/>
        </w:rPr>
        <w:t>resource exclusion</w:t>
      </w:r>
      <w:r w:rsidR="00F5739A">
        <w:rPr>
          <w:rFonts w:hint="eastAsia"/>
          <w:b/>
          <w:i/>
          <w:u w:val="single"/>
          <w:lang w:eastAsia="zh-CN"/>
        </w:rPr>
        <w:t>.</w:t>
      </w:r>
    </w:p>
    <w:bookmarkEnd w:id="9"/>
    <w:bookmarkEnd w:id="10"/>
    <w:p w:rsidR="00FD0DE9" w:rsidRDefault="00FD0DE9" w:rsidP="003672E3">
      <w:pPr>
        <w:rPr>
          <w:lang w:eastAsia="zh-CN"/>
        </w:rPr>
      </w:pPr>
    </w:p>
    <w:p w:rsidR="00124AAD" w:rsidRDefault="0035503A" w:rsidP="00124AAD">
      <w:pPr>
        <w:rPr>
          <w:lang w:eastAsia="zh-CN"/>
        </w:rPr>
      </w:pPr>
      <w:r>
        <w:rPr>
          <w:rFonts w:hint="eastAsia"/>
          <w:lang w:eastAsia="zh-CN"/>
        </w:rPr>
        <w:t xml:space="preserve">In </w:t>
      </w:r>
      <w:r>
        <w:rPr>
          <w:lang w:eastAsia="zh-CN"/>
        </w:rPr>
        <w:t>addition</w:t>
      </w:r>
      <w:r>
        <w:rPr>
          <w:rFonts w:hint="eastAsia"/>
          <w:lang w:eastAsia="zh-CN"/>
        </w:rPr>
        <w:t>, a</w:t>
      </w:r>
      <w:r w:rsidR="00124AAD">
        <w:rPr>
          <w:rFonts w:hint="eastAsia"/>
          <w:lang w:eastAsia="zh-CN"/>
        </w:rPr>
        <w:t xml:space="preserve">fter pre-carrier resource (re)selection, UE </w:t>
      </w:r>
      <w:r w:rsidR="00124AAD">
        <w:rPr>
          <w:rFonts w:eastAsiaTheme="minorEastAsia" w:hint="eastAsia"/>
          <w:iCs/>
          <w:lang w:eastAsia="zh-CN"/>
        </w:rPr>
        <w:t xml:space="preserve">may </w:t>
      </w:r>
      <w:r w:rsidR="00124AAD" w:rsidRPr="00B23F8D">
        <w:t>select</w:t>
      </w:r>
      <w:r w:rsidR="00124AAD" w:rsidRPr="00B23F8D">
        <w:rPr>
          <w:rFonts w:hint="eastAsia"/>
        </w:rPr>
        <w:t xml:space="preserve"> </w:t>
      </w:r>
      <w:r w:rsidR="003F7E03">
        <w:rPr>
          <w:rFonts w:hint="eastAsia"/>
          <w:lang w:eastAsia="zh-CN"/>
        </w:rPr>
        <w:t xml:space="preserve">multiple </w:t>
      </w:r>
      <w:r w:rsidR="00124AAD">
        <w:t xml:space="preserve">transmission </w:t>
      </w:r>
      <w:r w:rsidR="00124AAD" w:rsidRPr="00B23F8D">
        <w:rPr>
          <w:rFonts w:hint="eastAsia"/>
        </w:rPr>
        <w:t xml:space="preserve">resources </w:t>
      </w:r>
      <w:r w:rsidR="00AF5AC6">
        <w:t>in</w:t>
      </w:r>
      <w:r w:rsidR="00AF5AC6" w:rsidRPr="00B23F8D">
        <w:rPr>
          <w:rFonts w:hint="eastAsia"/>
        </w:rPr>
        <w:t xml:space="preserve"> </w:t>
      </w:r>
      <w:r w:rsidR="00124AAD" w:rsidRPr="00B23F8D">
        <w:rPr>
          <w:rFonts w:hint="eastAsia"/>
        </w:rPr>
        <w:t>different carrier</w:t>
      </w:r>
      <w:r w:rsidR="003F7E03">
        <w:rPr>
          <w:rFonts w:hint="eastAsia"/>
          <w:lang w:eastAsia="zh-CN"/>
        </w:rPr>
        <w:t>s</w:t>
      </w:r>
      <w:r w:rsidR="00124AAD">
        <w:rPr>
          <w:rFonts w:hint="eastAsia"/>
          <w:lang w:eastAsia="zh-CN"/>
        </w:rPr>
        <w:t xml:space="preserve"> for </w:t>
      </w:r>
      <w:r w:rsidR="003F7E03">
        <w:rPr>
          <w:rFonts w:hint="eastAsia"/>
          <w:lang w:eastAsia="zh-CN"/>
        </w:rPr>
        <w:t>multiple</w:t>
      </w:r>
      <w:r w:rsidR="00124AAD">
        <w:rPr>
          <w:rFonts w:hint="eastAsia"/>
          <w:lang w:eastAsia="zh-CN"/>
        </w:rPr>
        <w:t xml:space="preserve"> packet</w:t>
      </w:r>
      <w:r w:rsidR="003F7E03">
        <w:rPr>
          <w:rFonts w:hint="eastAsia"/>
          <w:lang w:eastAsia="zh-CN"/>
        </w:rPr>
        <w:t>s</w:t>
      </w:r>
      <w:r w:rsidR="00124AAD" w:rsidRPr="00B23F8D">
        <w:rPr>
          <w:rFonts w:hint="eastAsia"/>
        </w:rPr>
        <w:t xml:space="preserve"> in a same </w:t>
      </w:r>
      <w:r w:rsidR="00124AAD" w:rsidRPr="00B23F8D">
        <w:t>subframe</w:t>
      </w:r>
      <w:r w:rsidR="00124AAD">
        <w:rPr>
          <w:rFonts w:hint="eastAsia"/>
          <w:lang w:eastAsia="zh-CN"/>
        </w:rPr>
        <w:t>. In that way,</w:t>
      </w:r>
      <w:r w:rsidR="00124AAD" w:rsidRPr="002060C9">
        <w:rPr>
          <w:rFonts w:hint="eastAsia"/>
        </w:rPr>
        <w:t xml:space="preserve"> </w:t>
      </w:r>
      <w:r w:rsidR="00AF5AC6">
        <w:t>the</w:t>
      </w:r>
      <w:r w:rsidR="00AF5AC6" w:rsidRPr="00B23F8D">
        <w:rPr>
          <w:rFonts w:hint="eastAsia"/>
        </w:rPr>
        <w:t xml:space="preserve"> </w:t>
      </w:r>
      <w:r w:rsidR="00124AAD">
        <w:rPr>
          <w:rFonts w:hint="eastAsia"/>
        </w:rPr>
        <w:t xml:space="preserve">transmission </w:t>
      </w:r>
      <w:r w:rsidR="00124AAD" w:rsidRPr="00B23F8D">
        <w:rPr>
          <w:rFonts w:hint="eastAsia"/>
        </w:rPr>
        <w:t>power</w:t>
      </w:r>
      <w:r w:rsidR="00124AAD">
        <w:rPr>
          <w:rFonts w:hint="eastAsia"/>
        </w:rPr>
        <w:t xml:space="preserve"> </w:t>
      </w:r>
      <w:r w:rsidR="00124AAD">
        <w:rPr>
          <w:rFonts w:hint="eastAsia"/>
          <w:lang w:eastAsia="zh-CN"/>
        </w:rPr>
        <w:t>will be</w:t>
      </w:r>
      <w:r w:rsidR="00124AAD">
        <w:rPr>
          <w:rFonts w:hint="eastAsia"/>
        </w:rPr>
        <w:t xml:space="preserve"> </w:t>
      </w:r>
      <w:r w:rsidR="00124AAD">
        <w:t>distribut</w:t>
      </w:r>
      <w:r w:rsidR="00124AAD">
        <w:rPr>
          <w:rFonts w:hint="eastAsia"/>
          <w:lang w:eastAsia="zh-CN"/>
        </w:rPr>
        <w:t>ed</w:t>
      </w:r>
      <w:r w:rsidR="00124AAD" w:rsidRPr="002060C9">
        <w:t> </w:t>
      </w:r>
      <w:r w:rsidR="00124AAD">
        <w:t>to</w:t>
      </w:r>
      <w:r w:rsidR="00124AAD">
        <w:rPr>
          <w:rFonts w:hint="eastAsia"/>
        </w:rPr>
        <w:t xml:space="preserve"> multiple carriers. </w:t>
      </w:r>
      <w:r w:rsidR="00124AAD" w:rsidRPr="00E15C5F">
        <w:t xml:space="preserve">That will </w:t>
      </w:r>
      <w:r w:rsidR="00124AAD">
        <w:rPr>
          <w:rFonts w:hint="eastAsia"/>
        </w:rPr>
        <w:t xml:space="preserve">reduce the coverage </w:t>
      </w:r>
      <w:r w:rsidR="00124AAD">
        <w:rPr>
          <w:rFonts w:hint="eastAsia"/>
          <w:lang w:eastAsia="zh-CN"/>
        </w:rPr>
        <w:t xml:space="preserve">area </w:t>
      </w:r>
      <w:r w:rsidR="00124AAD">
        <w:rPr>
          <w:rFonts w:hint="eastAsia"/>
        </w:rPr>
        <w:t>of each transmission</w:t>
      </w:r>
      <w:r w:rsidR="003F7E03">
        <w:rPr>
          <w:rFonts w:hint="eastAsia"/>
          <w:lang w:eastAsia="zh-CN"/>
        </w:rPr>
        <w:t xml:space="preserve"> on each carrier</w:t>
      </w:r>
      <w:r w:rsidR="00124AAD">
        <w:rPr>
          <w:rFonts w:hint="eastAsia"/>
        </w:rPr>
        <w:t xml:space="preserve"> and may decrease the </w:t>
      </w:r>
      <w:r w:rsidR="00AF5AC6">
        <w:t>success</w:t>
      </w:r>
      <w:r w:rsidR="00AF5AC6" w:rsidRPr="00E15C5F">
        <w:t xml:space="preserve"> </w:t>
      </w:r>
      <w:r w:rsidR="00AF5AC6">
        <w:t>probability</w:t>
      </w:r>
      <w:r w:rsidR="00AF5AC6">
        <w:rPr>
          <w:rFonts w:hint="eastAsia"/>
        </w:rPr>
        <w:t xml:space="preserve"> </w:t>
      </w:r>
      <w:r w:rsidR="00124AAD">
        <w:rPr>
          <w:rFonts w:hint="eastAsia"/>
        </w:rPr>
        <w:t xml:space="preserve">of each packet. So the </w:t>
      </w:r>
      <w:r w:rsidR="00124AAD">
        <w:t>available</w:t>
      </w:r>
      <w:r w:rsidR="00124AAD">
        <w:rPr>
          <w:rFonts w:hint="eastAsia"/>
        </w:rPr>
        <w:t xml:space="preserve"> transmission power on each carrier can be one of</w:t>
      </w:r>
      <w:r w:rsidR="00124AAD" w:rsidRPr="00B865F3">
        <w:rPr>
          <w:lang w:eastAsia="zh-CN"/>
        </w:rPr>
        <w:t xml:space="preserve"> </w:t>
      </w:r>
      <w:r w:rsidR="00124AAD">
        <w:rPr>
          <w:rFonts w:hint="eastAsia"/>
        </w:rPr>
        <w:t>a</w:t>
      </w:r>
      <w:r w:rsidR="00124AAD" w:rsidRPr="00B865F3">
        <w:rPr>
          <w:lang w:eastAsia="zh-CN"/>
        </w:rPr>
        <w:t>dditional rules for resource exclusion</w:t>
      </w:r>
      <w:r w:rsidR="00124AAD">
        <w:rPr>
          <w:rFonts w:hint="eastAsia"/>
        </w:rPr>
        <w:t xml:space="preserve">. </w:t>
      </w:r>
      <w:r w:rsidR="00A35FE5">
        <w:rPr>
          <w:rFonts w:hint="eastAsia"/>
          <w:lang w:eastAsia="zh-CN"/>
        </w:rPr>
        <w:t xml:space="preserve">The </w:t>
      </w:r>
      <w:r w:rsidR="00A35FE5" w:rsidRPr="00B865F3">
        <w:rPr>
          <w:lang w:eastAsia="zh-CN"/>
        </w:rPr>
        <w:t xml:space="preserve">resource </w:t>
      </w:r>
      <w:r w:rsidR="00A35FE5">
        <w:rPr>
          <w:rFonts w:hint="eastAsia"/>
          <w:lang w:eastAsia="zh-CN"/>
        </w:rPr>
        <w:t xml:space="preserve">exclusion </w:t>
      </w:r>
      <w:r w:rsidR="00A35FE5">
        <w:rPr>
          <w:rFonts w:eastAsia="MS Mincho"/>
          <w:iCs/>
          <w:lang w:eastAsia="ja-JP"/>
        </w:rPr>
        <w:t>rules</w:t>
      </w:r>
      <w:r w:rsidR="00A35FE5">
        <w:rPr>
          <w:rFonts w:eastAsiaTheme="minorEastAsia" w:hint="eastAsia"/>
          <w:iCs/>
          <w:lang w:eastAsia="zh-CN"/>
        </w:rPr>
        <w:t xml:space="preserve"> can base on </w:t>
      </w:r>
      <w:r w:rsidR="00124AAD">
        <w:rPr>
          <w:rFonts w:hint="eastAsia"/>
        </w:rPr>
        <w:t xml:space="preserve">priority information (PPPP) of each packet. For example, UE should </w:t>
      </w:r>
      <w:r w:rsidR="00124AAD">
        <w:t>transmit high</w:t>
      </w:r>
      <w:r w:rsidR="00124AAD">
        <w:rPr>
          <w:rFonts w:hint="eastAsia"/>
        </w:rPr>
        <w:t xml:space="preserve">er </w:t>
      </w:r>
      <w:r w:rsidR="00124AAD">
        <w:t>priority</w:t>
      </w:r>
      <w:r w:rsidR="00124AAD">
        <w:rPr>
          <w:rFonts w:hint="eastAsia"/>
        </w:rPr>
        <w:t xml:space="preserve"> </w:t>
      </w:r>
      <w:r w:rsidR="00124AAD">
        <w:rPr>
          <w:lang w:eastAsia="zh-CN"/>
        </w:rPr>
        <w:t>packet</w:t>
      </w:r>
      <w:r w:rsidR="00595265">
        <w:rPr>
          <w:rFonts w:hint="eastAsia"/>
          <w:lang w:eastAsia="zh-CN"/>
        </w:rPr>
        <w:t>,</w:t>
      </w:r>
      <w:r w:rsidR="00124AAD">
        <w:rPr>
          <w:rFonts w:hint="eastAsia"/>
        </w:rPr>
        <w:t xml:space="preserve"> </w:t>
      </w:r>
      <w:r w:rsidR="00CE53AD">
        <w:rPr>
          <w:rFonts w:hint="eastAsia"/>
          <w:lang w:eastAsia="zh-CN"/>
        </w:rPr>
        <w:t xml:space="preserve">or </w:t>
      </w:r>
      <w:r w:rsidR="005D30F1">
        <w:rPr>
          <w:rFonts w:hint="eastAsia"/>
          <w:lang w:eastAsia="zh-CN"/>
        </w:rPr>
        <w:t>selected one of multiple</w:t>
      </w:r>
      <w:r w:rsidR="005D30F1">
        <w:rPr>
          <w:rFonts w:hint="eastAsia"/>
        </w:rPr>
        <w:t xml:space="preserve"> </w:t>
      </w:r>
      <w:r w:rsidR="005D30F1">
        <w:rPr>
          <w:rFonts w:hint="eastAsia"/>
          <w:lang w:eastAsia="zh-CN"/>
        </w:rPr>
        <w:t>same priority</w:t>
      </w:r>
      <w:r w:rsidR="005D30F1">
        <w:rPr>
          <w:rFonts w:hint="eastAsia"/>
        </w:rPr>
        <w:t xml:space="preserve"> packets</w:t>
      </w:r>
      <w:r w:rsidR="005D30F1">
        <w:rPr>
          <w:rFonts w:hint="eastAsia"/>
          <w:lang w:eastAsia="zh-CN"/>
        </w:rPr>
        <w:t xml:space="preserve"> to </w:t>
      </w:r>
      <w:r w:rsidR="00124AAD">
        <w:rPr>
          <w:rFonts w:hint="eastAsia"/>
          <w:lang w:eastAsia="zh-CN"/>
        </w:rPr>
        <w:t>transmit</w:t>
      </w:r>
      <w:r w:rsidR="00CE53AD">
        <w:rPr>
          <w:rFonts w:hint="eastAsia"/>
          <w:lang w:eastAsia="zh-CN"/>
        </w:rPr>
        <w:t>,</w:t>
      </w:r>
      <w:r w:rsidR="00595265">
        <w:rPr>
          <w:rFonts w:hint="eastAsia"/>
          <w:lang w:eastAsia="zh-CN"/>
        </w:rPr>
        <w:t xml:space="preserve"> or share the transmission power between</w:t>
      </w:r>
      <w:r w:rsidR="00595265" w:rsidRPr="00595265">
        <w:rPr>
          <w:rFonts w:hint="eastAsia"/>
          <w:lang w:eastAsia="zh-CN"/>
        </w:rPr>
        <w:t xml:space="preserve"> </w:t>
      </w:r>
      <w:r w:rsidR="00595265">
        <w:rPr>
          <w:rFonts w:hint="eastAsia"/>
          <w:lang w:eastAsia="zh-CN"/>
        </w:rPr>
        <w:t>multiple</w:t>
      </w:r>
      <w:r w:rsidR="00595265">
        <w:rPr>
          <w:rFonts w:hint="eastAsia"/>
        </w:rPr>
        <w:t xml:space="preserve"> </w:t>
      </w:r>
      <w:r w:rsidR="00595265">
        <w:rPr>
          <w:rFonts w:hint="eastAsia"/>
          <w:lang w:eastAsia="zh-CN"/>
        </w:rPr>
        <w:t>same priority</w:t>
      </w:r>
      <w:r w:rsidR="00595265">
        <w:rPr>
          <w:rFonts w:hint="eastAsia"/>
        </w:rPr>
        <w:t xml:space="preserve"> </w:t>
      </w:r>
      <w:r w:rsidR="00595265">
        <w:t>packets</w:t>
      </w:r>
      <w:r w:rsidR="00595265">
        <w:rPr>
          <w:lang w:eastAsia="zh-CN"/>
        </w:rPr>
        <w:t xml:space="preserve">. </w:t>
      </w:r>
      <w:r w:rsidR="00595265">
        <w:rPr>
          <w:rFonts w:hint="eastAsia"/>
          <w:lang w:eastAsia="zh-CN"/>
        </w:rPr>
        <w:t>This can be up to UE implementation</w:t>
      </w:r>
      <w:r w:rsidR="00124AAD">
        <w:rPr>
          <w:rFonts w:hint="eastAsia"/>
          <w:lang w:eastAsia="zh-CN"/>
        </w:rPr>
        <w:t>.</w:t>
      </w:r>
      <w:r w:rsidR="00124AAD">
        <w:rPr>
          <w:rFonts w:hint="eastAsia"/>
        </w:rPr>
        <w:t xml:space="preserve"> </w:t>
      </w:r>
    </w:p>
    <w:p w:rsidR="007F66DB" w:rsidRPr="00D7391E" w:rsidRDefault="007F66DB" w:rsidP="007F66DB">
      <w:pPr>
        <w:rPr>
          <w:b/>
          <w:i/>
          <w:u w:val="single"/>
          <w:lang w:eastAsia="zh-CN"/>
        </w:rPr>
      </w:pPr>
      <w:r w:rsidRPr="00D212BA">
        <w:rPr>
          <w:b/>
          <w:i/>
          <w:u w:val="single"/>
        </w:rPr>
        <w:t xml:space="preserve">Proposal </w:t>
      </w:r>
      <w:r>
        <w:rPr>
          <w:rFonts w:hint="eastAsia"/>
          <w:b/>
          <w:i/>
          <w:u w:val="single"/>
          <w:lang w:eastAsia="zh-CN"/>
        </w:rPr>
        <w:t>2</w:t>
      </w:r>
      <w:r w:rsidRPr="00D212BA">
        <w:rPr>
          <w:b/>
          <w:i/>
          <w:u w:val="single"/>
        </w:rPr>
        <w:t>:</w:t>
      </w:r>
      <w:r>
        <w:rPr>
          <w:rFonts w:hint="eastAsia"/>
          <w:b/>
          <w:i/>
          <w:u w:val="single"/>
          <w:lang w:eastAsia="zh-CN"/>
        </w:rPr>
        <w:t xml:space="preserve"> Power sharing between multiple </w:t>
      </w:r>
      <w:r w:rsidRPr="007F66DB">
        <w:rPr>
          <w:rFonts w:hint="eastAsia"/>
          <w:b/>
          <w:i/>
          <w:u w:val="single"/>
          <w:lang w:eastAsia="zh-CN"/>
        </w:rPr>
        <w:t xml:space="preserve">carriers in a same </w:t>
      </w:r>
      <w:r w:rsidRPr="007F66DB">
        <w:rPr>
          <w:b/>
          <w:i/>
          <w:u w:val="single"/>
          <w:lang w:eastAsia="zh-CN"/>
        </w:rPr>
        <w:t>subframe</w:t>
      </w:r>
      <w:r>
        <w:rPr>
          <w:rFonts w:hint="eastAsia"/>
          <w:b/>
          <w:i/>
          <w:u w:val="single"/>
          <w:lang w:eastAsia="zh-CN"/>
        </w:rPr>
        <w:t xml:space="preserve"> can be up to UE </w:t>
      </w:r>
      <w:r>
        <w:rPr>
          <w:b/>
          <w:i/>
          <w:u w:val="single"/>
          <w:lang w:eastAsia="zh-CN"/>
        </w:rPr>
        <w:t>implementation.</w:t>
      </w:r>
    </w:p>
    <w:p w:rsidR="00595265" w:rsidRPr="007F66DB" w:rsidRDefault="00595265" w:rsidP="003672E3">
      <w:pPr>
        <w:rPr>
          <w:lang w:eastAsia="zh-CN"/>
        </w:rPr>
      </w:pPr>
    </w:p>
    <w:p w:rsidR="00F5739A" w:rsidRPr="00E740D4" w:rsidRDefault="00E740D4" w:rsidP="00F5739A">
      <w:pPr>
        <w:pStyle w:val="1"/>
        <w:rPr>
          <w:rFonts w:ascii="Arial" w:hAnsi="Arial" w:cs="Arial"/>
          <w:lang w:eastAsia="zh-CN"/>
        </w:rPr>
      </w:pPr>
      <w:r>
        <w:rPr>
          <w:rFonts w:ascii="Arial" w:hAnsi="Arial" w:cs="Arial" w:hint="eastAsia"/>
          <w:lang w:eastAsia="zh-CN"/>
        </w:rPr>
        <w:t>C</w:t>
      </w:r>
      <w:r w:rsidR="00F5739A" w:rsidRPr="00E740D4">
        <w:rPr>
          <w:rFonts w:ascii="Arial" w:hAnsi="Arial" w:cs="Arial"/>
          <w:lang w:eastAsia="zh-CN"/>
        </w:rPr>
        <w:t>arrier selection</w:t>
      </w:r>
    </w:p>
    <w:p w:rsidR="00F5739A" w:rsidRDefault="00E740D4" w:rsidP="00F5739A">
      <w:pPr>
        <w:rPr>
          <w:lang w:eastAsia="zh-CN"/>
        </w:rPr>
      </w:pPr>
      <w:r>
        <w:rPr>
          <w:rFonts w:hint="eastAsia"/>
          <w:lang w:eastAsia="zh-CN"/>
        </w:rPr>
        <w:t xml:space="preserve">As agreed in RAN1#90, </w:t>
      </w:r>
      <w:r>
        <w:rPr>
          <w:rFonts w:eastAsiaTheme="minorEastAsia" w:hint="eastAsia"/>
          <w:iCs/>
          <w:lang w:eastAsia="zh-CN"/>
        </w:rPr>
        <w:t>h</w:t>
      </w:r>
      <w:r>
        <w:rPr>
          <w:rFonts w:eastAsia="MS Mincho"/>
          <w:iCs/>
          <w:lang w:eastAsia="ja-JP"/>
        </w:rPr>
        <w:t>igher</w:t>
      </w:r>
      <w:r w:rsidRPr="007D49F0">
        <w:rPr>
          <w:rFonts w:eastAsia="MS Mincho"/>
          <w:iCs/>
          <w:lang w:eastAsia="ja-JP"/>
        </w:rPr>
        <w:t xml:space="preserve"> layer </w:t>
      </w:r>
      <w:r>
        <w:rPr>
          <w:rFonts w:eastAsia="MS Mincho"/>
          <w:iCs/>
          <w:lang w:eastAsia="ja-JP"/>
        </w:rPr>
        <w:t>semi-statically provides</w:t>
      </w:r>
      <w:r w:rsidRPr="007D49F0">
        <w:rPr>
          <w:rFonts w:eastAsia="MS Mincho"/>
          <w:iCs/>
          <w:lang w:eastAsia="ja-JP"/>
        </w:rPr>
        <w:t xml:space="preserve"> potential carrier(s)</w:t>
      </w:r>
      <w:r>
        <w:rPr>
          <w:rFonts w:eastAsia="MS Mincho"/>
          <w:iCs/>
          <w:lang w:eastAsia="ja-JP"/>
        </w:rPr>
        <w:t xml:space="preserve"> for </w:t>
      </w:r>
      <w:r w:rsidRPr="007D49F0">
        <w:rPr>
          <w:rFonts w:eastAsia="MS Mincho"/>
          <w:iCs/>
          <w:lang w:eastAsia="ja-JP"/>
        </w:rPr>
        <w:t xml:space="preserve">Tx </w:t>
      </w:r>
      <w:r>
        <w:rPr>
          <w:rFonts w:eastAsia="MS Mincho"/>
          <w:iCs/>
          <w:lang w:eastAsia="ja-JP"/>
        </w:rPr>
        <w:t xml:space="preserve">and Rx </w:t>
      </w:r>
      <w:r w:rsidRPr="007D49F0">
        <w:rPr>
          <w:rFonts w:eastAsia="MS Mincho"/>
          <w:iCs/>
          <w:lang w:eastAsia="ja-JP"/>
        </w:rPr>
        <w:t>for CA</w:t>
      </w:r>
      <w:r>
        <w:rPr>
          <w:rFonts w:hint="eastAsia"/>
          <w:lang w:eastAsia="zh-CN"/>
        </w:rPr>
        <w:t xml:space="preserve"> .In</w:t>
      </w:r>
      <w:r w:rsidR="00D95E39">
        <w:rPr>
          <w:rFonts w:hint="eastAsia"/>
          <w:lang w:eastAsia="zh-CN"/>
        </w:rPr>
        <w:t xml:space="preserve"> our companion contribution [3]</w:t>
      </w:r>
      <w:r>
        <w:rPr>
          <w:rFonts w:hint="eastAsia"/>
          <w:lang w:eastAsia="zh-CN"/>
        </w:rPr>
        <w:t xml:space="preserve">, </w:t>
      </w:r>
      <w:r w:rsidR="0035503A">
        <w:rPr>
          <w:rFonts w:hint="eastAsia"/>
          <w:lang w:eastAsia="zh-CN"/>
        </w:rPr>
        <w:t xml:space="preserve">the Tx </w:t>
      </w:r>
      <w:r w:rsidR="0035503A">
        <w:rPr>
          <w:lang w:eastAsia="zh-CN"/>
        </w:rPr>
        <w:t>capability</w:t>
      </w:r>
      <w:r w:rsidR="0035503A">
        <w:rPr>
          <w:rFonts w:hint="eastAsia"/>
          <w:lang w:eastAsia="zh-CN"/>
        </w:rPr>
        <w:t xml:space="preserve"> of UE, priority </w:t>
      </w:r>
      <w:r>
        <w:rPr>
          <w:lang w:eastAsia="zh-CN"/>
        </w:rPr>
        <w:t>information (</w:t>
      </w:r>
      <w:r w:rsidR="0035503A">
        <w:rPr>
          <w:rFonts w:hint="eastAsia"/>
          <w:lang w:eastAsia="zh-CN"/>
        </w:rPr>
        <w:t>PPPP) and CBR should be considered together</w:t>
      </w:r>
      <w:r w:rsidR="0087377F">
        <w:rPr>
          <w:rFonts w:hint="eastAsia"/>
          <w:lang w:eastAsia="zh-CN"/>
        </w:rPr>
        <w:t xml:space="preserve"> for transmission carrier selection</w:t>
      </w:r>
      <w:r w:rsidR="0035503A">
        <w:rPr>
          <w:rFonts w:hint="eastAsia"/>
          <w:lang w:eastAsia="zh-CN"/>
        </w:rPr>
        <w:t xml:space="preserve">. So from the PHY layer </w:t>
      </w:r>
      <w:r w:rsidR="0035503A">
        <w:rPr>
          <w:lang w:eastAsia="zh-CN"/>
        </w:rPr>
        <w:t>perspective</w:t>
      </w:r>
      <w:r w:rsidR="0035503A">
        <w:rPr>
          <w:rFonts w:hint="eastAsia"/>
          <w:lang w:eastAsia="zh-CN"/>
        </w:rPr>
        <w:t xml:space="preserve">, </w:t>
      </w:r>
      <w:r>
        <w:rPr>
          <w:rFonts w:hint="eastAsia"/>
          <w:lang w:eastAsia="zh-CN"/>
        </w:rPr>
        <w:t>PHY has to report UE capability and CBR to higher layer to assist carrier selection.</w:t>
      </w:r>
      <w:r w:rsidR="00926F0B">
        <w:rPr>
          <w:rFonts w:hint="eastAsia"/>
          <w:lang w:eastAsia="zh-CN"/>
        </w:rPr>
        <w:t xml:space="preserve"> </w:t>
      </w:r>
      <w:r w:rsidR="00595265">
        <w:rPr>
          <w:rFonts w:hint="eastAsia"/>
          <w:lang w:eastAsia="zh-CN"/>
        </w:rPr>
        <w:t>This also can be up to UE implementation.</w:t>
      </w:r>
    </w:p>
    <w:p w:rsidR="007F66DB" w:rsidRPr="00D7391E" w:rsidRDefault="007F66DB" w:rsidP="007F66DB">
      <w:pPr>
        <w:rPr>
          <w:b/>
          <w:i/>
          <w:u w:val="single"/>
          <w:lang w:eastAsia="zh-CN"/>
        </w:rPr>
      </w:pPr>
      <w:r w:rsidRPr="00D212BA">
        <w:rPr>
          <w:b/>
          <w:i/>
          <w:u w:val="single"/>
        </w:rPr>
        <w:t>Pr</w:t>
      </w:r>
      <w:r w:rsidRPr="00D212BA">
        <w:rPr>
          <w:b/>
          <w:i/>
          <w:u w:val="single"/>
          <w:lang w:eastAsia="zh-CN"/>
        </w:rPr>
        <w:t xml:space="preserve">oposal </w:t>
      </w:r>
      <w:r>
        <w:rPr>
          <w:rFonts w:hint="eastAsia"/>
          <w:b/>
          <w:i/>
          <w:u w:val="single"/>
          <w:lang w:eastAsia="zh-CN"/>
        </w:rPr>
        <w:t>3</w:t>
      </w:r>
      <w:r w:rsidRPr="00D212BA">
        <w:rPr>
          <w:b/>
          <w:i/>
          <w:u w:val="single"/>
          <w:lang w:eastAsia="zh-CN"/>
        </w:rPr>
        <w:t>:</w:t>
      </w:r>
      <w:r>
        <w:rPr>
          <w:rFonts w:hint="eastAsia"/>
          <w:b/>
          <w:i/>
          <w:u w:val="single"/>
          <w:lang w:eastAsia="zh-CN"/>
        </w:rPr>
        <w:t xml:space="preserve"> Report </w:t>
      </w:r>
      <w:r w:rsidRPr="007F66DB">
        <w:rPr>
          <w:rFonts w:hint="eastAsia"/>
          <w:b/>
          <w:i/>
          <w:u w:val="single"/>
          <w:lang w:eastAsia="zh-CN"/>
        </w:rPr>
        <w:t>UE capability and CBR to higher layer</w:t>
      </w:r>
      <w:r>
        <w:rPr>
          <w:rFonts w:hint="eastAsia"/>
          <w:b/>
          <w:i/>
          <w:u w:val="single"/>
          <w:lang w:eastAsia="zh-CN"/>
        </w:rPr>
        <w:t xml:space="preserve"> can be up to UE </w:t>
      </w:r>
      <w:r>
        <w:rPr>
          <w:b/>
          <w:i/>
          <w:u w:val="single"/>
          <w:lang w:eastAsia="zh-CN"/>
        </w:rPr>
        <w:t>implementation.</w:t>
      </w:r>
    </w:p>
    <w:p w:rsidR="007F66DB" w:rsidRPr="001906B6" w:rsidRDefault="007F66DB" w:rsidP="001906B6">
      <w:pPr>
        <w:widowControl w:val="0"/>
        <w:ind w:right="-101"/>
        <w:rPr>
          <w:rFonts w:ascii="Arial" w:hAnsi="Arial" w:cs="Arial"/>
          <w:sz w:val="20"/>
          <w:szCs w:val="20"/>
          <w:lang w:eastAsia="zh-CN"/>
        </w:rPr>
      </w:pPr>
    </w:p>
    <w:p w:rsidR="0082623E" w:rsidRPr="00F3645B" w:rsidRDefault="0082623E" w:rsidP="002A5A92">
      <w:pPr>
        <w:pStyle w:val="1"/>
        <w:rPr>
          <w:rFonts w:ascii="Arial" w:hAnsi="Arial" w:cs="Arial"/>
          <w:lang w:eastAsia="zh-CN"/>
        </w:rPr>
      </w:pPr>
      <w:r w:rsidRPr="00F3645B">
        <w:rPr>
          <w:rFonts w:ascii="Arial" w:hAnsi="Arial" w:cs="Arial"/>
          <w:lang w:eastAsia="zh-CN"/>
        </w:rPr>
        <w:t>Conclusion</w:t>
      </w:r>
    </w:p>
    <w:p w:rsidR="004D7610" w:rsidRPr="00DD5D11" w:rsidRDefault="004D7610" w:rsidP="004D7610">
      <w:pPr>
        <w:spacing w:before="120"/>
      </w:pPr>
      <w:r w:rsidRPr="00DD5D11">
        <w:t xml:space="preserve">In this contribution, </w:t>
      </w:r>
      <w:r w:rsidR="00646D67" w:rsidRPr="00DD5D11">
        <w:t xml:space="preserve">we focus on </w:t>
      </w:r>
      <w:r w:rsidR="00926F0B">
        <w:rPr>
          <w:rFonts w:eastAsia="MS Mincho"/>
          <w:iCs/>
          <w:lang w:eastAsia="ja-JP"/>
        </w:rPr>
        <w:t>sensing and resource (re)selection</w:t>
      </w:r>
      <w:r w:rsidR="00926F0B" w:rsidRPr="00DD5D11">
        <w:t xml:space="preserve"> </w:t>
      </w:r>
      <w:r w:rsidR="00646D67" w:rsidRPr="00DD5D11">
        <w:t>and present our views</w:t>
      </w:r>
      <w:r w:rsidR="002C076B" w:rsidRPr="00DD5D11">
        <w:t>.</w:t>
      </w:r>
      <w:r w:rsidR="001B7737" w:rsidRPr="00DD5D11">
        <w:t xml:space="preserve"> </w:t>
      </w:r>
      <w:r w:rsidR="00926F0B">
        <w:rPr>
          <w:rFonts w:hint="eastAsia"/>
          <w:lang w:eastAsia="zh-CN"/>
        </w:rPr>
        <w:t>W</w:t>
      </w:r>
      <w:r w:rsidR="002C204C" w:rsidRPr="00DD5D11">
        <w:t xml:space="preserve">e have </w:t>
      </w:r>
      <w:r w:rsidR="00234914" w:rsidRPr="00DD5D11">
        <w:rPr>
          <w:rFonts w:hint="eastAsia"/>
        </w:rPr>
        <w:t>the following</w:t>
      </w:r>
      <w:r w:rsidR="00234914" w:rsidRPr="00DD5D11">
        <w:t xml:space="preserve"> </w:t>
      </w:r>
      <w:r w:rsidR="002C204C" w:rsidRPr="00DD5D11">
        <w:t>propo</w:t>
      </w:r>
      <w:r w:rsidR="00101753" w:rsidRPr="00DD5D11">
        <w:t>s</w:t>
      </w:r>
      <w:r w:rsidR="002C204C" w:rsidRPr="00DD5D11">
        <w:t>als:</w:t>
      </w:r>
    </w:p>
    <w:p w:rsidR="00926F0B" w:rsidRPr="00D7391E" w:rsidRDefault="00926F0B" w:rsidP="00926F0B">
      <w:pPr>
        <w:rPr>
          <w:b/>
          <w:i/>
          <w:u w:val="single"/>
          <w:lang w:eastAsia="zh-CN"/>
        </w:rPr>
      </w:pPr>
      <w:r w:rsidRPr="00D212BA">
        <w:rPr>
          <w:b/>
          <w:i/>
          <w:u w:val="single"/>
        </w:rPr>
        <w:t xml:space="preserve">Proposal </w:t>
      </w:r>
      <w:r w:rsidRPr="00D212BA">
        <w:rPr>
          <w:rFonts w:hint="eastAsia"/>
          <w:b/>
          <w:i/>
          <w:u w:val="single"/>
          <w:lang w:eastAsia="zh-CN"/>
        </w:rPr>
        <w:t>1</w:t>
      </w:r>
      <w:r w:rsidRPr="00D212BA">
        <w:rPr>
          <w:b/>
          <w:i/>
          <w:u w:val="single"/>
        </w:rPr>
        <w:t>:</w:t>
      </w:r>
      <w:r>
        <w:rPr>
          <w:rFonts w:hint="eastAsia"/>
          <w:b/>
          <w:i/>
          <w:u w:val="single"/>
          <w:lang w:eastAsia="zh-CN"/>
        </w:rPr>
        <w:t xml:space="preserve"> </w:t>
      </w:r>
      <w:r w:rsidRPr="00D7391E">
        <w:rPr>
          <w:rFonts w:hint="eastAsia"/>
          <w:b/>
          <w:i/>
          <w:u w:val="single"/>
        </w:rPr>
        <w:t xml:space="preserve">After a Rel-14 </w:t>
      </w:r>
      <w:r w:rsidRPr="00D7391E">
        <w:rPr>
          <w:b/>
          <w:i/>
          <w:u w:val="single"/>
        </w:rPr>
        <w:t>sensing and resource (re)selection procedure</w:t>
      </w:r>
      <w:r w:rsidRPr="00D7391E">
        <w:rPr>
          <w:rFonts w:hint="eastAsia"/>
          <w:b/>
          <w:i/>
          <w:u w:val="single"/>
        </w:rPr>
        <w:t xml:space="preserve">, a </w:t>
      </w:r>
      <w:r>
        <w:rPr>
          <w:rFonts w:hint="eastAsia"/>
          <w:b/>
          <w:i/>
          <w:u w:val="single"/>
          <w:lang w:eastAsia="zh-CN"/>
        </w:rPr>
        <w:t>f</w:t>
      </w:r>
      <w:r>
        <w:rPr>
          <w:b/>
          <w:i/>
          <w:u w:val="single"/>
        </w:rPr>
        <w:t>ast sensing</w:t>
      </w:r>
      <w:r>
        <w:rPr>
          <w:rFonts w:hint="eastAsia"/>
          <w:b/>
          <w:i/>
          <w:u w:val="single"/>
        </w:rPr>
        <w:t xml:space="preserve"> </w:t>
      </w:r>
      <w:r>
        <w:rPr>
          <w:b/>
          <w:i/>
          <w:u w:val="single"/>
        </w:rPr>
        <w:t>procedure is</w:t>
      </w:r>
      <w:r>
        <w:rPr>
          <w:rFonts w:hint="eastAsia"/>
          <w:b/>
          <w:i/>
          <w:u w:val="single"/>
        </w:rPr>
        <w:t xml:space="preserve"> </w:t>
      </w:r>
      <w:r>
        <w:rPr>
          <w:b/>
          <w:i/>
          <w:u w:val="single"/>
        </w:rPr>
        <w:t>required</w:t>
      </w:r>
      <w:r>
        <w:rPr>
          <w:rFonts w:hint="eastAsia"/>
          <w:b/>
          <w:i/>
          <w:u w:val="single"/>
        </w:rPr>
        <w:t xml:space="preserve"> for </w:t>
      </w:r>
      <w:r w:rsidRPr="00D7391E">
        <w:rPr>
          <w:b/>
          <w:i/>
          <w:u w:val="single"/>
        </w:rPr>
        <w:t>resource exclusion</w:t>
      </w:r>
      <w:r>
        <w:rPr>
          <w:rFonts w:hint="eastAsia"/>
          <w:b/>
          <w:i/>
          <w:u w:val="single"/>
          <w:lang w:eastAsia="zh-CN"/>
        </w:rPr>
        <w:t>.</w:t>
      </w:r>
    </w:p>
    <w:p w:rsidR="003D0C55" w:rsidRPr="00D7391E" w:rsidRDefault="003D0C55" w:rsidP="003D0C55">
      <w:pPr>
        <w:rPr>
          <w:b/>
          <w:i/>
          <w:u w:val="single"/>
          <w:lang w:eastAsia="zh-CN"/>
        </w:rPr>
      </w:pPr>
      <w:r w:rsidRPr="00D212BA">
        <w:rPr>
          <w:b/>
          <w:i/>
          <w:u w:val="single"/>
        </w:rPr>
        <w:t xml:space="preserve">Proposal </w:t>
      </w:r>
      <w:r>
        <w:rPr>
          <w:rFonts w:hint="eastAsia"/>
          <w:b/>
          <w:i/>
          <w:u w:val="single"/>
          <w:lang w:eastAsia="zh-CN"/>
        </w:rPr>
        <w:t>2</w:t>
      </w:r>
      <w:r w:rsidRPr="00D212BA">
        <w:rPr>
          <w:b/>
          <w:i/>
          <w:u w:val="single"/>
        </w:rPr>
        <w:t>:</w:t>
      </w:r>
      <w:r>
        <w:rPr>
          <w:rFonts w:hint="eastAsia"/>
          <w:b/>
          <w:i/>
          <w:u w:val="single"/>
          <w:lang w:eastAsia="zh-CN"/>
        </w:rPr>
        <w:t xml:space="preserve"> Power sharing between multiple </w:t>
      </w:r>
      <w:r w:rsidRPr="007F66DB">
        <w:rPr>
          <w:rFonts w:hint="eastAsia"/>
          <w:b/>
          <w:i/>
          <w:u w:val="single"/>
          <w:lang w:eastAsia="zh-CN"/>
        </w:rPr>
        <w:t xml:space="preserve">carriers in a same </w:t>
      </w:r>
      <w:r w:rsidRPr="007F66DB">
        <w:rPr>
          <w:b/>
          <w:i/>
          <w:u w:val="single"/>
          <w:lang w:eastAsia="zh-CN"/>
        </w:rPr>
        <w:t>subframe</w:t>
      </w:r>
      <w:r>
        <w:rPr>
          <w:rFonts w:hint="eastAsia"/>
          <w:b/>
          <w:i/>
          <w:u w:val="single"/>
          <w:lang w:eastAsia="zh-CN"/>
        </w:rPr>
        <w:t xml:space="preserve"> can be up to UE </w:t>
      </w:r>
      <w:r>
        <w:rPr>
          <w:b/>
          <w:i/>
          <w:u w:val="single"/>
          <w:lang w:eastAsia="zh-CN"/>
        </w:rPr>
        <w:t>implementation.</w:t>
      </w:r>
    </w:p>
    <w:p w:rsidR="007F66DB" w:rsidRPr="00D7391E" w:rsidRDefault="007F66DB" w:rsidP="007F66DB">
      <w:pPr>
        <w:rPr>
          <w:b/>
          <w:i/>
          <w:u w:val="single"/>
          <w:lang w:eastAsia="zh-CN"/>
        </w:rPr>
      </w:pPr>
      <w:r w:rsidRPr="00D212BA">
        <w:rPr>
          <w:b/>
          <w:i/>
          <w:u w:val="single"/>
        </w:rPr>
        <w:t>Pr</w:t>
      </w:r>
      <w:r w:rsidRPr="00D212BA">
        <w:rPr>
          <w:b/>
          <w:i/>
          <w:u w:val="single"/>
          <w:lang w:eastAsia="zh-CN"/>
        </w:rPr>
        <w:t xml:space="preserve">oposal </w:t>
      </w:r>
      <w:r>
        <w:rPr>
          <w:rFonts w:hint="eastAsia"/>
          <w:b/>
          <w:i/>
          <w:u w:val="single"/>
          <w:lang w:eastAsia="zh-CN"/>
        </w:rPr>
        <w:t>3</w:t>
      </w:r>
      <w:r w:rsidRPr="00D212BA">
        <w:rPr>
          <w:b/>
          <w:i/>
          <w:u w:val="single"/>
          <w:lang w:eastAsia="zh-CN"/>
        </w:rPr>
        <w:t>:</w:t>
      </w:r>
      <w:r>
        <w:rPr>
          <w:rFonts w:hint="eastAsia"/>
          <w:b/>
          <w:i/>
          <w:u w:val="single"/>
          <w:lang w:eastAsia="zh-CN"/>
        </w:rPr>
        <w:t xml:space="preserve"> Report </w:t>
      </w:r>
      <w:r w:rsidRPr="007F66DB">
        <w:rPr>
          <w:rFonts w:hint="eastAsia"/>
          <w:b/>
          <w:i/>
          <w:u w:val="single"/>
          <w:lang w:eastAsia="zh-CN"/>
        </w:rPr>
        <w:t>UE capability and CBR to higher layer</w:t>
      </w:r>
      <w:r>
        <w:rPr>
          <w:rFonts w:hint="eastAsia"/>
          <w:b/>
          <w:i/>
          <w:u w:val="single"/>
          <w:lang w:eastAsia="zh-CN"/>
        </w:rPr>
        <w:t xml:space="preserve"> can be up to UE </w:t>
      </w:r>
      <w:r>
        <w:rPr>
          <w:b/>
          <w:i/>
          <w:u w:val="single"/>
          <w:lang w:eastAsia="zh-CN"/>
        </w:rPr>
        <w:t>implementation.</w:t>
      </w:r>
    </w:p>
    <w:p w:rsidR="00C742B4" w:rsidRPr="007F66DB" w:rsidRDefault="00C742B4" w:rsidP="00902156">
      <w:pPr>
        <w:pStyle w:val="a3"/>
        <w:rPr>
          <w:b/>
          <w:i/>
          <w:sz w:val="22"/>
          <w:szCs w:val="22"/>
          <w:u w:val="single"/>
          <w:lang w:eastAsia="zh-CN"/>
        </w:rPr>
      </w:pPr>
    </w:p>
    <w:p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7B406F" w:rsidRDefault="007B406F" w:rsidP="007B406F">
      <w:pPr>
        <w:pStyle w:val="References"/>
        <w:numPr>
          <w:ilvl w:val="0"/>
          <w:numId w:val="7"/>
        </w:numPr>
        <w:rPr>
          <w:sz w:val="22"/>
          <w:szCs w:val="22"/>
        </w:rPr>
      </w:pPr>
      <w:bookmarkStart w:id="11" w:name="_Ref471377774"/>
      <w:bookmarkStart w:id="12" w:name="_Ref425325978"/>
      <w:bookmarkStart w:id="13" w:name="_Ref440609814"/>
      <w:bookmarkStart w:id="14" w:name="_Ref367787843"/>
      <w:bookmarkStart w:id="15" w:name="_Ref383190669"/>
      <w:bookmarkStart w:id="16" w:name="_Ref370194968"/>
      <w:bookmarkStart w:id="17" w:name="_Ref465249011"/>
      <w:r w:rsidRPr="007B406F">
        <w:rPr>
          <w:rFonts w:hint="eastAsia"/>
          <w:sz w:val="22"/>
          <w:szCs w:val="22"/>
        </w:rPr>
        <w:t>RAN1 Chairman</w:t>
      </w:r>
      <w:r w:rsidRPr="007B406F">
        <w:rPr>
          <w:sz w:val="22"/>
          <w:szCs w:val="22"/>
        </w:rPr>
        <w:t>’</w:t>
      </w:r>
      <w:r w:rsidRPr="007B406F">
        <w:rPr>
          <w:rFonts w:hint="eastAsia"/>
          <w:sz w:val="22"/>
          <w:szCs w:val="22"/>
        </w:rPr>
        <w:t>s Notes, RAN1 #90</w:t>
      </w:r>
      <w:r>
        <w:rPr>
          <w:rFonts w:hint="eastAsia"/>
          <w:sz w:val="22"/>
          <w:szCs w:val="22"/>
        </w:rPr>
        <w:t>bis</w:t>
      </w:r>
      <w:r w:rsidRPr="007B406F">
        <w:rPr>
          <w:rFonts w:hint="eastAsia"/>
          <w:sz w:val="22"/>
          <w:szCs w:val="22"/>
        </w:rPr>
        <w:t>, Prague</w:t>
      </w:r>
      <w:r w:rsidRPr="007B406F">
        <w:rPr>
          <w:sz w:val="22"/>
          <w:szCs w:val="22"/>
        </w:rPr>
        <w:t xml:space="preserve">, </w:t>
      </w:r>
      <w:r w:rsidRPr="007B406F">
        <w:rPr>
          <w:rFonts w:hint="eastAsia"/>
          <w:sz w:val="22"/>
          <w:szCs w:val="22"/>
        </w:rPr>
        <w:t>Czech Republic</w:t>
      </w:r>
      <w:r w:rsidRPr="007B406F">
        <w:rPr>
          <w:sz w:val="22"/>
          <w:szCs w:val="22"/>
        </w:rPr>
        <w:t xml:space="preserve">, </w:t>
      </w:r>
      <w:r w:rsidRPr="007B406F">
        <w:rPr>
          <w:rFonts w:hint="eastAsia"/>
          <w:sz w:val="22"/>
          <w:szCs w:val="22"/>
        </w:rPr>
        <w:t>October 9-13</w:t>
      </w:r>
      <w:r w:rsidRPr="007B406F">
        <w:rPr>
          <w:sz w:val="22"/>
          <w:szCs w:val="22"/>
        </w:rPr>
        <w:t>, 20</w:t>
      </w:r>
      <w:r w:rsidRPr="007B406F">
        <w:rPr>
          <w:rFonts w:hint="eastAsia"/>
          <w:sz w:val="22"/>
          <w:szCs w:val="22"/>
        </w:rPr>
        <w:t>17.</w:t>
      </w:r>
      <w:bookmarkEnd w:id="11"/>
      <w:bookmarkEnd w:id="12"/>
      <w:bookmarkEnd w:id="13"/>
      <w:bookmarkEnd w:id="14"/>
      <w:bookmarkEnd w:id="15"/>
      <w:bookmarkEnd w:id="16"/>
      <w:bookmarkEnd w:id="17"/>
      <w:r w:rsidRPr="007B406F">
        <w:rPr>
          <w:rFonts w:hint="eastAsia"/>
          <w:sz w:val="22"/>
          <w:szCs w:val="22"/>
        </w:rPr>
        <w:t xml:space="preserve"> </w:t>
      </w:r>
    </w:p>
    <w:p w:rsidR="00C17926" w:rsidRPr="00C17926" w:rsidRDefault="00C17926" w:rsidP="00C17926">
      <w:pPr>
        <w:pStyle w:val="References"/>
        <w:numPr>
          <w:ilvl w:val="0"/>
          <w:numId w:val="7"/>
        </w:numPr>
        <w:rPr>
          <w:sz w:val="22"/>
          <w:szCs w:val="22"/>
        </w:rPr>
      </w:pPr>
      <w:r w:rsidRPr="00C17926">
        <w:rPr>
          <w:sz w:val="22"/>
          <w:szCs w:val="22"/>
        </w:rPr>
        <w:t>R1-1719751</w:t>
      </w:r>
      <w:r w:rsidRPr="00C17926">
        <w:rPr>
          <w:rFonts w:hint="eastAsia"/>
          <w:sz w:val="22"/>
          <w:szCs w:val="22"/>
        </w:rPr>
        <w:t xml:space="preserve">, </w:t>
      </w:r>
      <w:r w:rsidRPr="00C17926">
        <w:rPr>
          <w:sz w:val="22"/>
          <w:szCs w:val="22"/>
        </w:rPr>
        <w:t>Discussion on latency reduction for V2X</w:t>
      </w:r>
      <w:r w:rsidRPr="00C17926">
        <w:rPr>
          <w:rFonts w:hint="eastAsia"/>
          <w:sz w:val="22"/>
          <w:szCs w:val="22"/>
        </w:rPr>
        <w:t xml:space="preserve">, </w:t>
      </w:r>
      <w:r w:rsidRPr="00C17926">
        <w:rPr>
          <w:sz w:val="22"/>
          <w:szCs w:val="22"/>
        </w:rPr>
        <w:t>Lenovo</w:t>
      </w:r>
      <w:r w:rsidRPr="00C17926">
        <w:rPr>
          <w:rFonts w:hint="eastAsia"/>
          <w:sz w:val="22"/>
          <w:szCs w:val="22"/>
        </w:rPr>
        <w:t>, Motorola Mobility</w:t>
      </w:r>
    </w:p>
    <w:p w:rsidR="00A21776" w:rsidRPr="007F66DB" w:rsidRDefault="007F66DB" w:rsidP="00A21776">
      <w:pPr>
        <w:pStyle w:val="References"/>
        <w:numPr>
          <w:ilvl w:val="0"/>
          <w:numId w:val="7"/>
        </w:numPr>
        <w:rPr>
          <w:sz w:val="22"/>
          <w:szCs w:val="22"/>
        </w:rPr>
      </w:pPr>
      <w:r w:rsidRPr="007F66DB">
        <w:rPr>
          <w:sz w:val="22"/>
          <w:szCs w:val="22"/>
        </w:rPr>
        <w:t>R2-1712947</w:t>
      </w:r>
      <w:r w:rsidR="00C17926" w:rsidRPr="007F66DB">
        <w:rPr>
          <w:rFonts w:hint="eastAsia"/>
          <w:sz w:val="22"/>
          <w:szCs w:val="22"/>
        </w:rPr>
        <w:t>,</w:t>
      </w:r>
      <w:r w:rsidR="00C17926">
        <w:rPr>
          <w:rFonts w:hint="eastAsia"/>
          <w:sz w:val="22"/>
          <w:szCs w:val="22"/>
        </w:rPr>
        <w:t xml:space="preserve"> </w:t>
      </w:r>
      <w:r w:rsidR="007B406F" w:rsidRPr="007B406F">
        <w:rPr>
          <w:sz w:val="22"/>
          <w:szCs w:val="22"/>
        </w:rPr>
        <w:t>Discussion on carrier selection details and handling Rx limited V2X UE</w:t>
      </w:r>
      <w:r w:rsidR="007B406F">
        <w:rPr>
          <w:rFonts w:hint="eastAsia"/>
          <w:sz w:val="22"/>
          <w:szCs w:val="22"/>
        </w:rPr>
        <w:t xml:space="preserve">, </w:t>
      </w:r>
      <w:r w:rsidR="007B406F" w:rsidRPr="007B406F">
        <w:rPr>
          <w:sz w:val="22"/>
          <w:szCs w:val="22"/>
        </w:rPr>
        <w:t>Lenovo, Motorola Mobility</w:t>
      </w:r>
    </w:p>
    <w:sectPr w:rsidR="00A21776" w:rsidRPr="007F66D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3E6" w:rsidRDefault="003B43E6">
      <w:r>
        <w:separator/>
      </w:r>
    </w:p>
  </w:endnote>
  <w:endnote w:type="continuationSeparator" w:id="0">
    <w:p w:rsidR="003B43E6" w:rsidRDefault="003B43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3E6" w:rsidRDefault="003B43E6">
      <w:r>
        <w:separator/>
      </w:r>
    </w:p>
  </w:footnote>
  <w:footnote w:type="continuationSeparator" w:id="0">
    <w:p w:rsidR="003B43E6" w:rsidRDefault="003B43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D2D0EB6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7407814"/>
    <w:multiLevelType w:val="hybridMultilevel"/>
    <w:tmpl w:val="F45ACE3A"/>
    <w:lvl w:ilvl="0" w:tplc="31862788">
      <w:start w:val="1"/>
      <w:numFmt w:val="bullet"/>
      <w:lvlText w:val="•"/>
      <w:lvlJc w:val="left"/>
      <w:pPr>
        <w:tabs>
          <w:tab w:val="num" w:pos="720"/>
        </w:tabs>
        <w:ind w:left="720" w:hanging="360"/>
      </w:pPr>
      <w:rPr>
        <w:rFonts w:ascii="Arial" w:hAnsi="Arial" w:hint="default"/>
      </w:rPr>
    </w:lvl>
    <w:lvl w:ilvl="1" w:tplc="100296F0">
      <w:numFmt w:val="bullet"/>
      <w:lvlText w:val="–"/>
      <w:lvlJc w:val="left"/>
      <w:pPr>
        <w:tabs>
          <w:tab w:val="num" w:pos="1440"/>
        </w:tabs>
        <w:ind w:left="1440" w:hanging="360"/>
      </w:pPr>
      <w:rPr>
        <w:rFonts w:ascii="Arial" w:hAnsi="Arial" w:hint="default"/>
      </w:rPr>
    </w:lvl>
    <w:lvl w:ilvl="2" w:tplc="F4B6754A">
      <w:numFmt w:val="bullet"/>
      <w:lvlText w:val="•"/>
      <w:lvlJc w:val="left"/>
      <w:pPr>
        <w:tabs>
          <w:tab w:val="num" w:pos="2160"/>
        </w:tabs>
        <w:ind w:left="2160" w:hanging="360"/>
      </w:pPr>
      <w:rPr>
        <w:rFonts w:ascii="Arial" w:hAnsi="Arial" w:hint="default"/>
      </w:rPr>
    </w:lvl>
    <w:lvl w:ilvl="3" w:tplc="31563DD4" w:tentative="1">
      <w:start w:val="1"/>
      <w:numFmt w:val="bullet"/>
      <w:lvlText w:val="•"/>
      <w:lvlJc w:val="left"/>
      <w:pPr>
        <w:tabs>
          <w:tab w:val="num" w:pos="2880"/>
        </w:tabs>
        <w:ind w:left="2880" w:hanging="360"/>
      </w:pPr>
      <w:rPr>
        <w:rFonts w:ascii="Arial" w:hAnsi="Arial" w:hint="default"/>
      </w:rPr>
    </w:lvl>
    <w:lvl w:ilvl="4" w:tplc="7D4ADF20" w:tentative="1">
      <w:start w:val="1"/>
      <w:numFmt w:val="bullet"/>
      <w:lvlText w:val="•"/>
      <w:lvlJc w:val="left"/>
      <w:pPr>
        <w:tabs>
          <w:tab w:val="num" w:pos="3600"/>
        </w:tabs>
        <w:ind w:left="3600" w:hanging="360"/>
      </w:pPr>
      <w:rPr>
        <w:rFonts w:ascii="Arial" w:hAnsi="Arial" w:hint="default"/>
      </w:rPr>
    </w:lvl>
    <w:lvl w:ilvl="5" w:tplc="4BD450E8" w:tentative="1">
      <w:start w:val="1"/>
      <w:numFmt w:val="bullet"/>
      <w:lvlText w:val="•"/>
      <w:lvlJc w:val="left"/>
      <w:pPr>
        <w:tabs>
          <w:tab w:val="num" w:pos="4320"/>
        </w:tabs>
        <w:ind w:left="4320" w:hanging="360"/>
      </w:pPr>
      <w:rPr>
        <w:rFonts w:ascii="Arial" w:hAnsi="Arial" w:hint="default"/>
      </w:rPr>
    </w:lvl>
    <w:lvl w:ilvl="6" w:tplc="22B6F014" w:tentative="1">
      <w:start w:val="1"/>
      <w:numFmt w:val="bullet"/>
      <w:lvlText w:val="•"/>
      <w:lvlJc w:val="left"/>
      <w:pPr>
        <w:tabs>
          <w:tab w:val="num" w:pos="5040"/>
        </w:tabs>
        <w:ind w:left="5040" w:hanging="360"/>
      </w:pPr>
      <w:rPr>
        <w:rFonts w:ascii="Arial" w:hAnsi="Arial" w:hint="default"/>
      </w:rPr>
    </w:lvl>
    <w:lvl w:ilvl="7" w:tplc="F7A286D0" w:tentative="1">
      <w:start w:val="1"/>
      <w:numFmt w:val="bullet"/>
      <w:lvlText w:val="•"/>
      <w:lvlJc w:val="left"/>
      <w:pPr>
        <w:tabs>
          <w:tab w:val="num" w:pos="5760"/>
        </w:tabs>
        <w:ind w:left="5760" w:hanging="360"/>
      </w:pPr>
      <w:rPr>
        <w:rFonts w:ascii="Arial" w:hAnsi="Arial" w:hint="default"/>
      </w:rPr>
    </w:lvl>
    <w:lvl w:ilvl="8" w:tplc="66508B5C" w:tentative="1">
      <w:start w:val="1"/>
      <w:numFmt w:val="bullet"/>
      <w:lvlText w:val="•"/>
      <w:lvlJc w:val="left"/>
      <w:pPr>
        <w:tabs>
          <w:tab w:val="num" w:pos="6480"/>
        </w:tabs>
        <w:ind w:left="6480" w:hanging="360"/>
      </w:pPr>
      <w:rPr>
        <w:rFonts w:ascii="Arial" w:hAnsi="Arial" w:hint="default"/>
      </w:rPr>
    </w:lvl>
  </w:abstractNum>
  <w:abstractNum w:abstractNumId="8">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nsid w:val="3E463B94"/>
    <w:multiLevelType w:val="hybridMultilevel"/>
    <w:tmpl w:val="9AC28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55DD588A"/>
    <w:multiLevelType w:val="hybridMultilevel"/>
    <w:tmpl w:val="BD9EDB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962B2E"/>
    <w:multiLevelType w:val="hybridMultilevel"/>
    <w:tmpl w:val="747ACD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1731B19"/>
    <w:multiLevelType w:val="hybridMultilevel"/>
    <w:tmpl w:val="6C06A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A00241"/>
    <w:multiLevelType w:val="hybridMultilevel"/>
    <w:tmpl w:val="38FC7B54"/>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1">
    <w:nsid w:val="746E6007"/>
    <w:multiLevelType w:val="hybridMultilevel"/>
    <w:tmpl w:val="8DF8D128"/>
    <w:lvl w:ilvl="0" w:tplc="6214F1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23">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4">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abstractNum w:abstractNumId="25">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6">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D5F0ACC"/>
    <w:multiLevelType w:val="hybridMultilevel"/>
    <w:tmpl w:val="DAA0AA74"/>
    <w:lvl w:ilvl="0" w:tplc="04090001">
      <w:start w:val="1"/>
      <w:numFmt w:val="bullet"/>
      <w:lvlText w:val="•"/>
      <w:lvlJc w:val="left"/>
      <w:pPr>
        <w:tabs>
          <w:tab w:val="num" w:pos="360"/>
        </w:tabs>
        <w:ind w:left="360" w:hanging="360"/>
      </w:pPr>
      <w:rPr>
        <w:rFonts w:ascii="Arial" w:hAnsi="Arial" w:hint="default"/>
      </w:rPr>
    </w:lvl>
    <w:lvl w:ilvl="1" w:tplc="0409000F">
      <w:start w:val="939"/>
      <w:numFmt w:val="bullet"/>
      <w:lvlText w:val="–"/>
      <w:lvlJc w:val="left"/>
      <w:pPr>
        <w:tabs>
          <w:tab w:val="num" w:pos="1080"/>
        </w:tabs>
        <w:ind w:left="1080" w:hanging="360"/>
      </w:pPr>
      <w:rPr>
        <w:rFonts w:ascii="Arial" w:hAnsi="Arial" w:hint="default"/>
      </w:rPr>
    </w:lvl>
    <w:lvl w:ilvl="2" w:tplc="04090005">
      <w:start w:val="939"/>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26"/>
  </w:num>
  <w:num w:numId="3">
    <w:abstractNumId w:val="20"/>
  </w:num>
  <w:num w:numId="4">
    <w:abstractNumId w:val="1"/>
  </w:num>
  <w:num w:numId="5">
    <w:abstractNumId w:val="8"/>
  </w:num>
  <w:num w:numId="6">
    <w:abstractNumId w:val="5"/>
  </w:num>
  <w:num w:numId="7">
    <w:abstractNumId w:val="10"/>
    <w:lvlOverride w:ilvl="0">
      <w:startOverride w:val="1"/>
    </w:lvlOverride>
  </w:num>
  <w:num w:numId="8">
    <w:abstractNumId w:val="4"/>
  </w:num>
  <w:num w:numId="9">
    <w:abstractNumId w:val="27"/>
  </w:num>
  <w:num w:numId="10">
    <w:abstractNumId w:val="21"/>
  </w:num>
  <w:num w:numId="11">
    <w:abstractNumId w:val="9"/>
  </w:num>
  <w:num w:numId="12">
    <w:abstractNumId w:val="9"/>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 w:numId="19">
    <w:abstractNumId w:val="14"/>
  </w:num>
  <w:num w:numId="20">
    <w:abstractNumId w:val="19"/>
  </w:num>
  <w:num w:numId="21">
    <w:abstractNumId w:val="10"/>
  </w:num>
  <w:num w:numId="22">
    <w:abstractNumId w:val="2"/>
  </w:num>
  <w:num w:numId="23">
    <w:abstractNumId w:val="3"/>
  </w:num>
  <w:num w:numId="24">
    <w:abstractNumId w:val="25"/>
  </w:num>
  <w:num w:numId="25">
    <w:abstractNumId w:val="7"/>
  </w:num>
  <w:num w:numId="26">
    <w:abstractNumId w:val="15"/>
  </w:num>
  <w:num w:numId="27">
    <w:abstractNumId w:val="18"/>
  </w:num>
  <w:num w:numId="28">
    <w:abstractNumId w:val="17"/>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0"/>
  </w:num>
  <w:num w:numId="31">
    <w:abstractNumId w:val="10"/>
  </w:num>
  <w:num w:numId="32">
    <w:abstractNumId w:val="10"/>
  </w:num>
  <w:num w:numId="33">
    <w:abstractNumId w:val="10"/>
  </w:num>
  <w:num w:numId="34">
    <w:abstractNumId w:val="23"/>
  </w:num>
  <w:num w:numId="35">
    <w:abstractNumId w:val="6"/>
  </w:num>
  <w:num w:numId="36">
    <w:abstractNumId w:val="11"/>
  </w:num>
  <w:num w:numId="37">
    <w:abstractNumId w:val="10"/>
  </w:num>
  <w:num w:numId="38">
    <w:abstractNumId w:val="12"/>
  </w:num>
  <w:num w:numId="39">
    <w:abstractNumId w:val="13"/>
  </w:num>
  <w:num w:numId="40">
    <w:abstractNumId w:val="22"/>
  </w:num>
  <w:num w:numId="41">
    <w:abstractNumId w:val="16"/>
  </w:num>
  <w:num w:numId="42">
    <w:abstractNumId w:val="10"/>
  </w:num>
  <w:num w:numId="43">
    <w:abstractNumId w:val="9"/>
  </w:num>
  <w:num w:numId="44">
    <w:abstractNumId w:val="2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6082">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9D8"/>
    <w:rsid w:val="00041C57"/>
    <w:rsid w:val="00041C6E"/>
    <w:rsid w:val="00042153"/>
    <w:rsid w:val="00042407"/>
    <w:rsid w:val="000426F9"/>
    <w:rsid w:val="000434B7"/>
    <w:rsid w:val="000435E4"/>
    <w:rsid w:val="0004363D"/>
    <w:rsid w:val="00043904"/>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6356"/>
    <w:rsid w:val="000970A3"/>
    <w:rsid w:val="000973D4"/>
    <w:rsid w:val="00097A93"/>
    <w:rsid w:val="00097C99"/>
    <w:rsid w:val="00097EA3"/>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115D"/>
    <w:rsid w:val="000C1535"/>
    <w:rsid w:val="000C17A0"/>
    <w:rsid w:val="000C1A86"/>
    <w:rsid w:val="000C1B67"/>
    <w:rsid w:val="000C1E48"/>
    <w:rsid w:val="000C252B"/>
    <w:rsid w:val="000C2A59"/>
    <w:rsid w:val="000C2BED"/>
    <w:rsid w:val="000C2F74"/>
    <w:rsid w:val="000C2FBD"/>
    <w:rsid w:val="000C386E"/>
    <w:rsid w:val="000C39DE"/>
    <w:rsid w:val="000C3B0C"/>
    <w:rsid w:val="000C3D23"/>
    <w:rsid w:val="000C422D"/>
    <w:rsid w:val="000C4A82"/>
    <w:rsid w:val="000C57DF"/>
    <w:rsid w:val="000C5F91"/>
    <w:rsid w:val="000C6025"/>
    <w:rsid w:val="000C6778"/>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7A4"/>
    <w:rsid w:val="000F2EEE"/>
    <w:rsid w:val="000F3697"/>
    <w:rsid w:val="000F3825"/>
    <w:rsid w:val="000F3D73"/>
    <w:rsid w:val="000F3E2D"/>
    <w:rsid w:val="000F41EF"/>
    <w:rsid w:val="000F44E3"/>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9"/>
    <w:rsid w:val="0012297E"/>
    <w:rsid w:val="00122A22"/>
    <w:rsid w:val="00122AF1"/>
    <w:rsid w:val="001237EE"/>
    <w:rsid w:val="00124239"/>
    <w:rsid w:val="00124942"/>
    <w:rsid w:val="00124AAD"/>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BD2"/>
    <w:rsid w:val="00141FF3"/>
    <w:rsid w:val="00142665"/>
    <w:rsid w:val="001429EF"/>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5C30"/>
    <w:rsid w:val="001767A7"/>
    <w:rsid w:val="00177069"/>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A03C7"/>
    <w:rsid w:val="001A078B"/>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25E"/>
    <w:rsid w:val="001A54F4"/>
    <w:rsid w:val="001A642A"/>
    <w:rsid w:val="001A673E"/>
    <w:rsid w:val="001A6772"/>
    <w:rsid w:val="001A7763"/>
    <w:rsid w:val="001B0BD9"/>
    <w:rsid w:val="001B1BA8"/>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0C9"/>
    <w:rsid w:val="0020698F"/>
    <w:rsid w:val="0020724E"/>
    <w:rsid w:val="00207826"/>
    <w:rsid w:val="00207E60"/>
    <w:rsid w:val="00210860"/>
    <w:rsid w:val="00210B6A"/>
    <w:rsid w:val="002112B1"/>
    <w:rsid w:val="00211621"/>
    <w:rsid w:val="00212CB6"/>
    <w:rsid w:val="00212E37"/>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9E"/>
    <w:rsid w:val="00283F09"/>
    <w:rsid w:val="002841F0"/>
    <w:rsid w:val="00284BAE"/>
    <w:rsid w:val="00284BEF"/>
    <w:rsid w:val="002853BC"/>
    <w:rsid w:val="002859AF"/>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97F1F"/>
    <w:rsid w:val="002A0805"/>
    <w:rsid w:val="002A0D10"/>
    <w:rsid w:val="002A0D25"/>
    <w:rsid w:val="002A109E"/>
    <w:rsid w:val="002A1B1B"/>
    <w:rsid w:val="002A1B1E"/>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163"/>
    <w:rsid w:val="002D3AFA"/>
    <w:rsid w:val="002D3BBC"/>
    <w:rsid w:val="002D438A"/>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71D"/>
    <w:rsid w:val="00331D0A"/>
    <w:rsid w:val="00331FC3"/>
    <w:rsid w:val="00332165"/>
    <w:rsid w:val="00332F3B"/>
    <w:rsid w:val="00332F3D"/>
    <w:rsid w:val="003336B3"/>
    <w:rsid w:val="00333F5E"/>
    <w:rsid w:val="00335B75"/>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DD"/>
    <w:rsid w:val="00343198"/>
    <w:rsid w:val="0034336E"/>
    <w:rsid w:val="0034429B"/>
    <w:rsid w:val="003442FF"/>
    <w:rsid w:val="00344866"/>
    <w:rsid w:val="00344F9B"/>
    <w:rsid w:val="00345AEE"/>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8D8"/>
    <w:rsid w:val="00354A98"/>
    <w:rsid w:val="00354EF2"/>
    <w:rsid w:val="00354EF6"/>
    <w:rsid w:val="00355021"/>
    <w:rsid w:val="0035503A"/>
    <w:rsid w:val="003554CA"/>
    <w:rsid w:val="00355A12"/>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3E6"/>
    <w:rsid w:val="003B45C7"/>
    <w:rsid w:val="003B47D3"/>
    <w:rsid w:val="003B494F"/>
    <w:rsid w:val="003B4B7D"/>
    <w:rsid w:val="003B50BC"/>
    <w:rsid w:val="003B539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511"/>
    <w:rsid w:val="003F788D"/>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FEA"/>
    <w:rsid w:val="00426266"/>
    <w:rsid w:val="00426664"/>
    <w:rsid w:val="004267D0"/>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CF9"/>
    <w:rsid w:val="004C1FA2"/>
    <w:rsid w:val="004C20BC"/>
    <w:rsid w:val="004C24C9"/>
    <w:rsid w:val="004C2A4F"/>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E0D"/>
    <w:rsid w:val="004D46E2"/>
    <w:rsid w:val="004D48FE"/>
    <w:rsid w:val="004D5622"/>
    <w:rsid w:val="004D5DB8"/>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36E7"/>
    <w:rsid w:val="004F4021"/>
    <w:rsid w:val="004F407E"/>
    <w:rsid w:val="004F41FC"/>
    <w:rsid w:val="004F4714"/>
    <w:rsid w:val="004F4B64"/>
    <w:rsid w:val="004F4C12"/>
    <w:rsid w:val="004F52C6"/>
    <w:rsid w:val="004F5479"/>
    <w:rsid w:val="004F5629"/>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102D"/>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793"/>
    <w:rsid w:val="005638D4"/>
    <w:rsid w:val="0056457B"/>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B4A"/>
    <w:rsid w:val="005A69EA"/>
    <w:rsid w:val="005A70B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711"/>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6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B6"/>
    <w:rsid w:val="006A00D8"/>
    <w:rsid w:val="006A01C4"/>
    <w:rsid w:val="006A090E"/>
    <w:rsid w:val="006A1314"/>
    <w:rsid w:val="006A1D91"/>
    <w:rsid w:val="006A21B4"/>
    <w:rsid w:val="006A2455"/>
    <w:rsid w:val="006A254E"/>
    <w:rsid w:val="006A25D6"/>
    <w:rsid w:val="006A2AF3"/>
    <w:rsid w:val="006A2C30"/>
    <w:rsid w:val="006A301C"/>
    <w:rsid w:val="006A3E2B"/>
    <w:rsid w:val="006A412A"/>
    <w:rsid w:val="006A44DE"/>
    <w:rsid w:val="006A5B8F"/>
    <w:rsid w:val="006A5DB8"/>
    <w:rsid w:val="006A6BFF"/>
    <w:rsid w:val="006A6E17"/>
    <w:rsid w:val="006B0556"/>
    <w:rsid w:val="006B0640"/>
    <w:rsid w:val="006B0A6D"/>
    <w:rsid w:val="006B0E09"/>
    <w:rsid w:val="006B120D"/>
    <w:rsid w:val="006B17E7"/>
    <w:rsid w:val="006B19E8"/>
    <w:rsid w:val="006B1A8A"/>
    <w:rsid w:val="006B1D79"/>
    <w:rsid w:val="006B1EA7"/>
    <w:rsid w:val="006B1FD5"/>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3BB5"/>
    <w:rsid w:val="006F4117"/>
    <w:rsid w:val="006F496D"/>
    <w:rsid w:val="006F52E5"/>
    <w:rsid w:val="006F57D3"/>
    <w:rsid w:val="006F5887"/>
    <w:rsid w:val="006F5A33"/>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D21"/>
    <w:rsid w:val="00721D9B"/>
    <w:rsid w:val="00722121"/>
    <w:rsid w:val="007224B9"/>
    <w:rsid w:val="00722F94"/>
    <w:rsid w:val="0072379D"/>
    <w:rsid w:val="00723AA7"/>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BD3"/>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680"/>
    <w:rsid w:val="007A5855"/>
    <w:rsid w:val="007A5BE7"/>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1369"/>
    <w:rsid w:val="007E1A1B"/>
    <w:rsid w:val="007E1A88"/>
    <w:rsid w:val="007E1C1C"/>
    <w:rsid w:val="007E21B2"/>
    <w:rsid w:val="007E2DBE"/>
    <w:rsid w:val="007E2EA6"/>
    <w:rsid w:val="007E2FC7"/>
    <w:rsid w:val="007E32F7"/>
    <w:rsid w:val="007E33AE"/>
    <w:rsid w:val="007E3652"/>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DE2"/>
    <w:rsid w:val="008221B3"/>
    <w:rsid w:val="0082248E"/>
    <w:rsid w:val="0082262F"/>
    <w:rsid w:val="00822926"/>
    <w:rsid w:val="00822D59"/>
    <w:rsid w:val="00823E38"/>
    <w:rsid w:val="00824321"/>
    <w:rsid w:val="00824ECF"/>
    <w:rsid w:val="00824FDF"/>
    <w:rsid w:val="00825125"/>
    <w:rsid w:val="008257CC"/>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55A"/>
    <w:rsid w:val="008376F6"/>
    <w:rsid w:val="00837D5B"/>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3ED7"/>
    <w:rsid w:val="008D4352"/>
    <w:rsid w:val="008D49B2"/>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48EC"/>
    <w:rsid w:val="009154AC"/>
    <w:rsid w:val="00915757"/>
    <w:rsid w:val="009159B3"/>
    <w:rsid w:val="00916181"/>
    <w:rsid w:val="00916AB1"/>
    <w:rsid w:val="00916BE7"/>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6EC"/>
    <w:rsid w:val="00933997"/>
    <w:rsid w:val="00933F56"/>
    <w:rsid w:val="009349A7"/>
    <w:rsid w:val="00934C13"/>
    <w:rsid w:val="00934C90"/>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83"/>
    <w:rsid w:val="00976068"/>
    <w:rsid w:val="009760D0"/>
    <w:rsid w:val="00977059"/>
    <w:rsid w:val="009773B5"/>
    <w:rsid w:val="00977BA7"/>
    <w:rsid w:val="009800CE"/>
    <w:rsid w:val="00980520"/>
    <w:rsid w:val="00980D7B"/>
    <w:rsid w:val="0098172F"/>
    <w:rsid w:val="0098194F"/>
    <w:rsid w:val="009821C0"/>
    <w:rsid w:val="009826C8"/>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5A"/>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3F44"/>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7286"/>
    <w:rsid w:val="00A07A48"/>
    <w:rsid w:val="00A100CF"/>
    <w:rsid w:val="00A108EE"/>
    <w:rsid w:val="00A10BB8"/>
    <w:rsid w:val="00A11361"/>
    <w:rsid w:val="00A11367"/>
    <w:rsid w:val="00A11F54"/>
    <w:rsid w:val="00A12028"/>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7A2"/>
    <w:rsid w:val="00A23952"/>
    <w:rsid w:val="00A2461C"/>
    <w:rsid w:val="00A24833"/>
    <w:rsid w:val="00A248A0"/>
    <w:rsid w:val="00A24C05"/>
    <w:rsid w:val="00A24EB4"/>
    <w:rsid w:val="00A25294"/>
    <w:rsid w:val="00A254EE"/>
    <w:rsid w:val="00A25BE7"/>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7C4"/>
    <w:rsid w:val="00A377F2"/>
    <w:rsid w:val="00A402E9"/>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71E"/>
    <w:rsid w:val="00A57AB3"/>
    <w:rsid w:val="00A57F1A"/>
    <w:rsid w:val="00A60163"/>
    <w:rsid w:val="00A6038D"/>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87C"/>
    <w:rsid w:val="00AB5ADF"/>
    <w:rsid w:val="00AB5E57"/>
    <w:rsid w:val="00AB6425"/>
    <w:rsid w:val="00AB66C6"/>
    <w:rsid w:val="00AB67B4"/>
    <w:rsid w:val="00AB692A"/>
    <w:rsid w:val="00AB725F"/>
    <w:rsid w:val="00AB7C69"/>
    <w:rsid w:val="00AB7FA0"/>
    <w:rsid w:val="00AC03D9"/>
    <w:rsid w:val="00AC0481"/>
    <w:rsid w:val="00AC070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A2B"/>
    <w:rsid w:val="00AC7C25"/>
    <w:rsid w:val="00AD01DD"/>
    <w:rsid w:val="00AD061F"/>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669"/>
    <w:rsid w:val="00AF3A22"/>
    <w:rsid w:val="00AF3DBB"/>
    <w:rsid w:val="00AF4EA8"/>
    <w:rsid w:val="00AF5194"/>
    <w:rsid w:val="00AF521A"/>
    <w:rsid w:val="00AF53EF"/>
    <w:rsid w:val="00AF591A"/>
    <w:rsid w:val="00AF593B"/>
    <w:rsid w:val="00AF5A1E"/>
    <w:rsid w:val="00AF5AC6"/>
    <w:rsid w:val="00AF6427"/>
    <w:rsid w:val="00AF674E"/>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F3"/>
    <w:rsid w:val="00B23AF4"/>
    <w:rsid w:val="00B23C15"/>
    <w:rsid w:val="00B23F8D"/>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B9"/>
    <w:rsid w:val="00BC08C5"/>
    <w:rsid w:val="00BC0D78"/>
    <w:rsid w:val="00BC12FB"/>
    <w:rsid w:val="00BC1C3C"/>
    <w:rsid w:val="00BC264D"/>
    <w:rsid w:val="00BC2725"/>
    <w:rsid w:val="00BC2930"/>
    <w:rsid w:val="00BC2EC0"/>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783"/>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F3E"/>
    <w:rsid w:val="00C26F42"/>
    <w:rsid w:val="00C27378"/>
    <w:rsid w:val="00C27524"/>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BA0"/>
    <w:rsid w:val="00C73418"/>
    <w:rsid w:val="00C73E1E"/>
    <w:rsid w:val="00C73E68"/>
    <w:rsid w:val="00C742B4"/>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D5C"/>
    <w:rsid w:val="00CB5FF5"/>
    <w:rsid w:val="00CB6812"/>
    <w:rsid w:val="00CB6900"/>
    <w:rsid w:val="00CB6FD1"/>
    <w:rsid w:val="00CB7365"/>
    <w:rsid w:val="00CB74FE"/>
    <w:rsid w:val="00CB787A"/>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830"/>
    <w:rsid w:val="00D66E18"/>
    <w:rsid w:val="00D6734D"/>
    <w:rsid w:val="00D6738D"/>
    <w:rsid w:val="00D679CF"/>
    <w:rsid w:val="00D679D3"/>
    <w:rsid w:val="00D67B3E"/>
    <w:rsid w:val="00D67D80"/>
    <w:rsid w:val="00D7053C"/>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87C41"/>
    <w:rsid w:val="00D90CD3"/>
    <w:rsid w:val="00D919E6"/>
    <w:rsid w:val="00D91BE1"/>
    <w:rsid w:val="00D92C29"/>
    <w:rsid w:val="00D93015"/>
    <w:rsid w:val="00D93238"/>
    <w:rsid w:val="00D932C2"/>
    <w:rsid w:val="00D936E2"/>
    <w:rsid w:val="00D93E6B"/>
    <w:rsid w:val="00D9425A"/>
    <w:rsid w:val="00D949F3"/>
    <w:rsid w:val="00D94F98"/>
    <w:rsid w:val="00D95104"/>
    <w:rsid w:val="00D9549A"/>
    <w:rsid w:val="00D95600"/>
    <w:rsid w:val="00D957AE"/>
    <w:rsid w:val="00D95D4C"/>
    <w:rsid w:val="00D95E39"/>
    <w:rsid w:val="00D96273"/>
    <w:rsid w:val="00D9644F"/>
    <w:rsid w:val="00D9648C"/>
    <w:rsid w:val="00D9683C"/>
    <w:rsid w:val="00D96FA5"/>
    <w:rsid w:val="00D97083"/>
    <w:rsid w:val="00D97099"/>
    <w:rsid w:val="00D97884"/>
    <w:rsid w:val="00D97E8B"/>
    <w:rsid w:val="00DA0A7F"/>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CBE"/>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470"/>
    <w:rsid w:val="00DD6694"/>
    <w:rsid w:val="00DD6EED"/>
    <w:rsid w:val="00DD70C0"/>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131"/>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B10"/>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9DC"/>
    <w:rsid w:val="00E33E15"/>
    <w:rsid w:val="00E34295"/>
    <w:rsid w:val="00E3434D"/>
    <w:rsid w:val="00E34EFC"/>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294"/>
    <w:rsid w:val="00E95BA6"/>
    <w:rsid w:val="00E96CE5"/>
    <w:rsid w:val="00E97648"/>
    <w:rsid w:val="00E976F3"/>
    <w:rsid w:val="00E97823"/>
    <w:rsid w:val="00E97D0D"/>
    <w:rsid w:val="00E97E6B"/>
    <w:rsid w:val="00EA006B"/>
    <w:rsid w:val="00EA0E4A"/>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DB6"/>
    <w:rsid w:val="00ED072D"/>
    <w:rsid w:val="00ED091F"/>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3244"/>
    <w:rsid w:val="00F03E79"/>
    <w:rsid w:val="00F03FE5"/>
    <w:rsid w:val="00F0438D"/>
    <w:rsid w:val="00F05454"/>
    <w:rsid w:val="00F05993"/>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FBD"/>
    <w:rsid w:val="00F41631"/>
    <w:rsid w:val="00F41A64"/>
    <w:rsid w:val="00F41B3D"/>
    <w:rsid w:val="00F41F05"/>
    <w:rsid w:val="00F425B6"/>
    <w:rsid w:val="00F430D7"/>
    <w:rsid w:val="00F433BD"/>
    <w:rsid w:val="00F43A8F"/>
    <w:rsid w:val="00F43BE1"/>
    <w:rsid w:val="00F43CE0"/>
    <w:rsid w:val="00F4422C"/>
    <w:rsid w:val="00F44EC5"/>
    <w:rsid w:val="00F45B1E"/>
    <w:rsid w:val="00F45E27"/>
    <w:rsid w:val="00F4610D"/>
    <w:rsid w:val="00F4675C"/>
    <w:rsid w:val="00F469F3"/>
    <w:rsid w:val="00F46A8A"/>
    <w:rsid w:val="00F46B7F"/>
    <w:rsid w:val="00F47498"/>
    <w:rsid w:val="00F507A2"/>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B00"/>
    <w:rsid w:val="00F62B0A"/>
    <w:rsid w:val="00F62DBF"/>
    <w:rsid w:val="00F641FC"/>
    <w:rsid w:val="00F647F7"/>
    <w:rsid w:val="00F64EB4"/>
    <w:rsid w:val="00F64F1F"/>
    <w:rsid w:val="00F650F2"/>
    <w:rsid w:val="00F656AC"/>
    <w:rsid w:val="00F6583C"/>
    <w:rsid w:val="00F6589A"/>
    <w:rsid w:val="00F662FC"/>
    <w:rsid w:val="00F6783E"/>
    <w:rsid w:val="00F679EE"/>
    <w:rsid w:val="00F67A34"/>
    <w:rsid w:val="00F67CB3"/>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A00"/>
    <w:rsid w:val="00F76ECC"/>
    <w:rsid w:val="00F77B9F"/>
    <w:rsid w:val="00F77EE6"/>
    <w:rsid w:val="00F80399"/>
    <w:rsid w:val="00F812C8"/>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C5F"/>
    <w:rsid w:val="00FB611A"/>
    <w:rsid w:val="00FB6165"/>
    <w:rsid w:val="00FB648A"/>
    <w:rsid w:val="00FB6807"/>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11"/>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11"/>
      </w:numPr>
      <w:spacing w:before="120"/>
      <w:outlineLvl w:val="1"/>
    </w:pPr>
    <w:rPr>
      <w:b/>
      <w:bCs/>
      <w:sz w:val="24"/>
    </w:rPr>
  </w:style>
  <w:style w:type="paragraph" w:styleId="3">
    <w:name w:val="heading 3"/>
    <w:aliases w:val="heading 3,h3"/>
    <w:basedOn w:val="a"/>
    <w:next w:val="a"/>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qFormat/>
    <w:rsid w:val="00A03961"/>
    <w:pPr>
      <w:numPr>
        <w:ilvl w:val="4"/>
        <w:numId w:val="11"/>
      </w:numPr>
      <w:spacing w:before="240" w:after="60"/>
      <w:outlineLvl w:val="4"/>
    </w:pPr>
    <w:rPr>
      <w:b/>
      <w:bCs/>
      <w:i/>
      <w:iCs/>
      <w:sz w:val="26"/>
      <w:szCs w:val="26"/>
    </w:rPr>
  </w:style>
  <w:style w:type="paragraph" w:styleId="6">
    <w:name w:val="heading 6"/>
    <w:basedOn w:val="a"/>
    <w:next w:val="a"/>
    <w:qFormat/>
    <w:rsid w:val="00A03961"/>
    <w:pPr>
      <w:numPr>
        <w:ilvl w:val="5"/>
        <w:numId w:val="11"/>
      </w:numPr>
      <w:spacing w:before="240" w:after="60"/>
      <w:outlineLvl w:val="5"/>
    </w:pPr>
    <w:rPr>
      <w:b/>
      <w:bCs/>
    </w:rPr>
  </w:style>
  <w:style w:type="paragraph" w:styleId="7">
    <w:name w:val="heading 7"/>
    <w:basedOn w:val="a"/>
    <w:next w:val="a"/>
    <w:qFormat/>
    <w:rsid w:val="00A03961"/>
    <w:pPr>
      <w:numPr>
        <w:ilvl w:val="6"/>
        <w:numId w:val="11"/>
      </w:numPr>
      <w:spacing w:before="240" w:after="60"/>
      <w:outlineLvl w:val="6"/>
    </w:pPr>
    <w:rPr>
      <w:sz w:val="24"/>
      <w:szCs w:val="24"/>
    </w:rPr>
  </w:style>
  <w:style w:type="paragraph" w:styleId="8">
    <w:name w:val="heading 8"/>
    <w:basedOn w:val="a"/>
    <w:next w:val="a"/>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1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uiPriority w:val="34"/>
    <w:qFormat/>
    <w:rsid w:val="0050765C"/>
    <w:pPr>
      <w:autoSpaceDE/>
      <w:autoSpaceDN/>
      <w:adjustRightInd/>
      <w:spacing w:after="0"/>
      <w:ind w:left="720"/>
      <w:jc w:val="left"/>
    </w:pPr>
    <w:rPr>
      <w:rFonts w:ascii="Calibri" w:hAnsi="Calibri" w:cs="Calibri"/>
      <w:lang w:eastAsia="zh-CN"/>
    </w:rPr>
  </w:style>
  <w:style w:type="paragraph" w:styleId="af0">
    <w:name w:val="Document Map"/>
    <w:basedOn w:val="a"/>
    <w:link w:val="Char3"/>
    <w:rsid w:val="00F8144C"/>
    <w:rPr>
      <w:rFonts w:ascii="Tahoma" w:hAnsi="Tahoma"/>
      <w:sz w:val="16"/>
      <w:szCs w:val="16"/>
    </w:rPr>
  </w:style>
  <w:style w:type="character" w:customStyle="1" w:styleId="Char3">
    <w:name w:val="文档结构图 Char"/>
    <w:link w:val="af0"/>
    <w:rsid w:val="00F8144C"/>
    <w:rPr>
      <w:rFonts w:ascii="Tahoma" w:hAnsi="Tahoma" w:cs="Tahoma"/>
      <w:sz w:val="16"/>
      <w:szCs w:val="16"/>
    </w:rPr>
  </w:style>
  <w:style w:type="character" w:styleId="af1">
    <w:name w:val="annotation reference"/>
    <w:rsid w:val="00F8144C"/>
    <w:rPr>
      <w:sz w:val="16"/>
      <w:szCs w:val="16"/>
    </w:rPr>
  </w:style>
  <w:style w:type="paragraph" w:styleId="af2">
    <w:name w:val="annotation text"/>
    <w:basedOn w:val="a"/>
    <w:link w:val="Char4"/>
    <w:uiPriority w:val="99"/>
    <w:rsid w:val="00F8144C"/>
    <w:rPr>
      <w:sz w:val="20"/>
      <w:szCs w:val="20"/>
    </w:rPr>
  </w:style>
  <w:style w:type="character" w:customStyle="1" w:styleId="Char4">
    <w:name w:val="批注文字 Char"/>
    <w:basedOn w:val="a0"/>
    <w:link w:val="af2"/>
    <w:uiPriority w:val="99"/>
    <w:rsid w:val="00F8144C"/>
  </w:style>
  <w:style w:type="paragraph" w:styleId="af3">
    <w:name w:val="annotation subject"/>
    <w:basedOn w:val="af2"/>
    <w:next w:val="af2"/>
    <w:link w:val="Char5"/>
    <w:rsid w:val="00F8144C"/>
    <w:rPr>
      <w:b/>
      <w:bCs/>
    </w:rPr>
  </w:style>
  <w:style w:type="character" w:customStyle="1" w:styleId="Char5">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6"/>
    <w:qFormat/>
    <w:rsid w:val="00111C6E"/>
    <w:pPr>
      <w:spacing w:before="240" w:after="60"/>
      <w:jc w:val="center"/>
      <w:outlineLvl w:val="0"/>
    </w:pPr>
    <w:rPr>
      <w:rFonts w:ascii="Cambria" w:hAnsi="Cambria"/>
      <w:b/>
      <w:bCs/>
      <w:sz w:val="32"/>
      <w:szCs w:val="32"/>
    </w:rPr>
  </w:style>
  <w:style w:type="character" w:customStyle="1" w:styleId="Char6">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D09B3-CFD4-427C-BF07-69A12A262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4</cp:revision>
  <cp:lastPrinted>2015-04-01T01:56:00Z</cp:lastPrinted>
  <dcterms:created xsi:type="dcterms:W3CDTF">2017-11-17T14:34:00Z</dcterms:created>
  <dcterms:modified xsi:type="dcterms:W3CDTF">2017-11-17T14:36:00Z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