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 xml:space="preserve">Meeting </w:t>
      </w:r>
      <w:r w:rsidR="00EE53AF">
        <w:rPr>
          <w:rFonts w:ascii="Arial" w:hAnsi="Arial" w:cs="Arial"/>
          <w:b/>
          <w:bCs/>
          <w:sz w:val="22"/>
          <w:lang w:val="en-GB"/>
        </w:rPr>
        <w:t>#</w:t>
      </w:r>
      <w:r w:rsidR="00D63D50" w:rsidRPr="00D63D50">
        <w:rPr>
          <w:rFonts w:ascii="Arial" w:eastAsia="SimSun" w:hAnsi="Arial" w:cs="Arial"/>
          <w:b/>
          <w:bCs/>
          <w:sz w:val="22"/>
          <w:lang w:val="en-GB"/>
        </w:rPr>
        <w:t>9</w:t>
      </w:r>
      <w:r w:rsidR="00783B4C">
        <w:rPr>
          <w:rFonts w:ascii="Arial" w:eastAsia="SimSun" w:hAnsi="Arial" w:cs="Arial" w:hint="eastAsia"/>
          <w:b/>
          <w:bCs/>
          <w:sz w:val="22"/>
          <w:lang w:val="en-GB"/>
        </w:rPr>
        <w:t>1</w:t>
      </w:r>
      <w:r w:rsidRPr="003B7FE7">
        <w:rPr>
          <w:rFonts w:ascii="Arial" w:hAnsi="Arial" w:cs="Arial" w:hint="eastAsia"/>
          <w:b/>
          <w:bCs/>
          <w:sz w:val="22"/>
          <w:lang w:val="en-GB"/>
        </w:rPr>
        <w:t xml:space="preserve">                                     </w:t>
      </w:r>
      <w:r w:rsidRPr="003B7FE7">
        <w:rPr>
          <w:rFonts w:ascii="Arial" w:hAnsi="Arial" w:cs="Arial"/>
          <w:b/>
          <w:bCs/>
          <w:sz w:val="22"/>
          <w:lang w:val="en-GB"/>
        </w:rPr>
        <w:t>R1-</w:t>
      </w:r>
      <w:r w:rsidR="00DF7770" w:rsidRPr="003B7FE7">
        <w:rPr>
          <w:rFonts w:ascii="Arial" w:hAnsi="Arial" w:cs="Arial"/>
          <w:b/>
          <w:bCs/>
          <w:sz w:val="22"/>
          <w:lang w:val="en-GB"/>
        </w:rPr>
        <w:t>1</w:t>
      </w:r>
      <w:r w:rsidR="00DF7770" w:rsidRPr="003B7FE7">
        <w:rPr>
          <w:rFonts w:ascii="Arial" w:hAnsi="Arial" w:cs="Arial" w:hint="eastAsia"/>
          <w:b/>
          <w:bCs/>
          <w:sz w:val="22"/>
          <w:lang w:val="en-GB"/>
        </w:rPr>
        <w:t>7</w:t>
      </w:r>
      <w:r w:rsidR="00AF4EEF" w:rsidRPr="00AF4EEF">
        <w:rPr>
          <w:rFonts w:ascii="Arial" w:hAnsi="Arial" w:cs="Arial"/>
          <w:b/>
          <w:bCs/>
          <w:sz w:val="22"/>
          <w:lang w:val="en-GB"/>
        </w:rPr>
        <w:t>19345</w:t>
      </w:r>
    </w:p>
    <w:p w:rsidR="003B7FE7" w:rsidRPr="003B7FE7" w:rsidRDefault="00783B4C" w:rsidP="003B7FE7">
      <w:pPr>
        <w:widowControl w:val="0"/>
        <w:tabs>
          <w:tab w:val="left" w:pos="1701"/>
        </w:tabs>
        <w:autoSpaceDE w:val="0"/>
        <w:autoSpaceDN w:val="0"/>
        <w:spacing w:line="240" w:lineRule="auto"/>
        <w:outlineLvl w:val="0"/>
        <w:rPr>
          <w:rFonts w:ascii="Arial" w:hAnsi="Arial" w:cs="Arial"/>
          <w:b/>
          <w:bCs/>
          <w:sz w:val="22"/>
          <w:lang w:val="en-GB"/>
        </w:rPr>
      </w:pPr>
      <w:r>
        <w:rPr>
          <w:rFonts w:ascii="Arial" w:eastAsia="SimSun" w:hAnsi="Arial" w:cs="Arial" w:hint="eastAsia"/>
          <w:b/>
          <w:bCs/>
          <w:sz w:val="22"/>
          <w:lang w:val="en-GB"/>
        </w:rPr>
        <w:t>Reno</w:t>
      </w:r>
      <w:r w:rsidR="00D63D50" w:rsidRPr="00D63D50">
        <w:rPr>
          <w:rFonts w:ascii="Arial" w:eastAsia="SimSun" w:hAnsi="Arial" w:cs="Arial"/>
          <w:b/>
          <w:bCs/>
          <w:sz w:val="22"/>
          <w:lang w:val="en-GB"/>
        </w:rPr>
        <w:t xml:space="preserve">, </w:t>
      </w:r>
      <w:r>
        <w:rPr>
          <w:rFonts w:ascii="Arial" w:eastAsia="SimSun" w:hAnsi="Arial" w:cs="Arial" w:hint="eastAsia"/>
          <w:b/>
          <w:bCs/>
          <w:sz w:val="22"/>
          <w:lang w:val="en-GB"/>
        </w:rPr>
        <w:t>USA</w:t>
      </w:r>
      <w:r w:rsidR="00D63D50" w:rsidRPr="00D63D50">
        <w:rPr>
          <w:rFonts w:ascii="Arial" w:eastAsia="SimSun" w:hAnsi="Arial" w:cs="Arial"/>
          <w:b/>
          <w:bCs/>
          <w:sz w:val="22"/>
          <w:lang w:val="en-GB"/>
        </w:rPr>
        <w:t xml:space="preserve">, </w:t>
      </w:r>
      <w:r w:rsidR="00D650E6">
        <w:rPr>
          <w:rFonts w:ascii="Arial" w:eastAsia="SimSun" w:hAnsi="Arial" w:cs="Arial"/>
          <w:b/>
          <w:bCs/>
          <w:sz w:val="22"/>
          <w:lang w:val="en-GB"/>
        </w:rPr>
        <w:t xml:space="preserve">Nov </w:t>
      </w:r>
      <w:r>
        <w:rPr>
          <w:rFonts w:ascii="Arial" w:eastAsia="SimSun" w:hAnsi="Arial" w:cs="Arial" w:hint="eastAsia"/>
          <w:b/>
          <w:bCs/>
          <w:sz w:val="22"/>
          <w:lang w:val="en-GB"/>
        </w:rPr>
        <w:t>27</w:t>
      </w:r>
      <w:r w:rsidR="00D63D50" w:rsidRPr="00783B4C">
        <w:rPr>
          <w:rFonts w:ascii="Arial" w:eastAsia="SimSun" w:hAnsi="Arial" w:cs="Arial"/>
          <w:b/>
          <w:bCs/>
          <w:sz w:val="22"/>
          <w:vertAlign w:val="superscript"/>
          <w:lang w:val="en-GB"/>
        </w:rPr>
        <w:t>th</w:t>
      </w:r>
      <w:r w:rsidR="00D650E6">
        <w:rPr>
          <w:rFonts w:ascii="Arial" w:eastAsia="SimSun" w:hAnsi="Arial" w:cs="Arial"/>
          <w:b/>
          <w:bCs/>
          <w:sz w:val="22"/>
          <w:lang w:val="en-GB"/>
        </w:rPr>
        <w:t xml:space="preserve"> </w:t>
      </w:r>
      <w:r w:rsidR="00D63D50" w:rsidRPr="00D63D50">
        <w:rPr>
          <w:rFonts w:ascii="Arial" w:eastAsia="SimSun" w:hAnsi="Arial" w:cs="Arial"/>
          <w:b/>
          <w:bCs/>
          <w:sz w:val="22"/>
          <w:lang w:val="en-GB"/>
        </w:rPr>
        <w:t>–</w:t>
      </w:r>
      <w:r w:rsidR="00D650E6">
        <w:rPr>
          <w:rFonts w:ascii="Arial" w:eastAsia="SimSun" w:hAnsi="Arial" w:cs="Arial"/>
          <w:b/>
          <w:bCs/>
          <w:sz w:val="22"/>
          <w:lang w:val="en-GB"/>
        </w:rPr>
        <w:t xml:space="preserve"> Dec</w:t>
      </w:r>
      <w:r w:rsidR="00D63D50" w:rsidRPr="00D63D50">
        <w:rPr>
          <w:rFonts w:ascii="Arial" w:eastAsia="SimSun" w:hAnsi="Arial" w:cs="Arial"/>
          <w:b/>
          <w:bCs/>
          <w:sz w:val="22"/>
          <w:lang w:val="en-GB"/>
        </w:rPr>
        <w:t xml:space="preserve"> 1</w:t>
      </w:r>
      <w:r w:rsidRPr="00783B4C">
        <w:rPr>
          <w:rFonts w:ascii="Arial" w:eastAsia="SimSun" w:hAnsi="Arial" w:cs="Arial" w:hint="eastAsia"/>
          <w:b/>
          <w:bCs/>
          <w:sz w:val="22"/>
          <w:vertAlign w:val="superscript"/>
          <w:lang w:val="en-GB"/>
        </w:rPr>
        <w:t>st</w:t>
      </w:r>
      <w:r w:rsidR="00D650E6">
        <w:rPr>
          <w:rFonts w:ascii="Arial" w:eastAsia="SimSun" w:hAnsi="Arial" w:cs="Arial"/>
          <w:b/>
          <w:bCs/>
          <w:sz w:val="22"/>
          <w:lang w:val="en-GB"/>
        </w:rPr>
        <w:t>,</w:t>
      </w:r>
      <w:r w:rsidR="00D63D50" w:rsidRPr="00D63D50">
        <w:rPr>
          <w:rFonts w:ascii="Arial" w:eastAsia="SimSun" w:hAnsi="Arial" w:cs="Arial"/>
          <w:b/>
          <w:bCs/>
          <w:sz w:val="22"/>
          <w:lang w:val="en-GB"/>
        </w:rPr>
        <w:t xml:space="preserve"> 201</w:t>
      </w:r>
      <w:r w:rsidR="00D63D50" w:rsidRPr="00D63D50">
        <w:rPr>
          <w:rFonts w:ascii="Arial" w:eastAsia="SimSun"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7502A3" w:rsidRPr="007502A3">
        <w:rPr>
          <w:rFonts w:ascii="Arial" w:hAnsi="Arial" w:cs="Arial"/>
          <w:b/>
          <w:bCs/>
          <w:sz w:val="22"/>
          <w:lang w:val="en-GB"/>
        </w:rPr>
        <w:t>PRACH Resource Configuration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D63D50">
        <w:rPr>
          <w:rFonts w:ascii="Arial" w:hAnsi="Arial" w:cs="Arial" w:hint="eastAsia"/>
          <w:b/>
          <w:bCs/>
          <w:sz w:val="22"/>
          <w:lang w:val="en-GB"/>
        </w:rPr>
        <w:t>7</w:t>
      </w:r>
      <w:r w:rsidR="007B206B">
        <w:rPr>
          <w:rFonts w:ascii="Arial" w:hAnsi="Arial" w:cs="Arial"/>
          <w:b/>
          <w:bCs/>
          <w:sz w:val="22"/>
          <w:lang w:val="en-GB"/>
        </w:rPr>
        <w:t>.1</w:t>
      </w:r>
      <w:r w:rsidR="00EA3256">
        <w:rPr>
          <w:rFonts w:ascii="Arial" w:hAnsi="Arial" w:cs="Arial"/>
          <w:b/>
          <w:bCs/>
          <w:sz w:val="22"/>
          <w:lang w:val="en-GB"/>
        </w:rPr>
        <w:t>.4</w:t>
      </w:r>
      <w:r w:rsidR="00755C03">
        <w:rPr>
          <w:rFonts w:ascii="Arial" w:hAnsi="Arial" w:cs="Arial" w:hint="eastAsia"/>
          <w:b/>
          <w:bCs/>
          <w:sz w:val="22"/>
          <w:lang w:val="en-GB"/>
        </w:rPr>
        <w:t>.</w:t>
      </w:r>
      <w:r w:rsidR="00EA3256">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771886" w:rsidRPr="00771886" w:rsidRDefault="00771886" w:rsidP="00771886">
      <w:pPr>
        <w:rPr>
          <w:rFonts w:eastAsia="Arial Unicode MS" w:cs="Arial"/>
          <w:kern w:val="2"/>
          <w:szCs w:val="20"/>
        </w:rPr>
      </w:pPr>
      <w:bookmarkStart w:id="4" w:name="OLE_LINK98"/>
      <w:bookmarkStart w:id="5" w:name="OLE_LINK99"/>
      <w:r w:rsidRPr="00771886">
        <w:rPr>
          <w:rFonts w:eastAsia="Arial Unicode MS" w:cs="Arial" w:hint="eastAsia"/>
          <w:kern w:val="2"/>
          <w:szCs w:val="20"/>
        </w:rPr>
        <w:t>After</w:t>
      </w:r>
      <w:r w:rsidR="00EB32C5" w:rsidRPr="00771886">
        <w:rPr>
          <w:rFonts w:eastAsia="Arial Unicode MS" w:cs="Arial" w:hint="eastAsia"/>
          <w:kern w:val="2"/>
          <w:szCs w:val="20"/>
        </w:rPr>
        <w:t xml:space="preserve"> </w:t>
      </w:r>
      <w:r w:rsidR="00FC3B28" w:rsidRPr="00771886">
        <w:rPr>
          <w:rFonts w:eastAsia="Arial Unicode MS" w:cs="Arial"/>
          <w:kern w:val="2"/>
          <w:szCs w:val="20"/>
        </w:rPr>
        <w:t>RAN1</w:t>
      </w:r>
      <w:r w:rsidR="002341D4" w:rsidRPr="00771886">
        <w:rPr>
          <w:rFonts w:eastAsia="Arial Unicode MS" w:cs="Arial" w:hint="eastAsia"/>
          <w:kern w:val="2"/>
          <w:szCs w:val="20"/>
        </w:rPr>
        <w:t xml:space="preserve"> </w:t>
      </w:r>
      <w:r w:rsidR="00D63D50">
        <w:rPr>
          <w:rFonts w:eastAsia="Arial Unicode MS" w:cs="Arial" w:hint="eastAsia"/>
          <w:kern w:val="2"/>
          <w:szCs w:val="20"/>
        </w:rPr>
        <w:t>#</w:t>
      </w:r>
      <w:r w:rsidR="00783B4C">
        <w:rPr>
          <w:rFonts w:eastAsia="Arial Unicode MS" w:cs="Arial" w:hint="eastAsia"/>
          <w:kern w:val="2"/>
          <w:szCs w:val="20"/>
        </w:rPr>
        <w:t>90bis</w:t>
      </w:r>
      <w:r w:rsidRPr="00771886">
        <w:rPr>
          <w:rFonts w:eastAsia="Arial Unicode MS" w:cs="Arial" w:hint="eastAsia"/>
          <w:kern w:val="2"/>
          <w:szCs w:val="20"/>
        </w:rPr>
        <w:t xml:space="preserve">, the </w:t>
      </w:r>
      <w:r w:rsidR="00783B4C">
        <w:rPr>
          <w:rFonts w:eastAsia="Arial Unicode MS" w:cs="Arial" w:hint="eastAsia"/>
          <w:kern w:val="2"/>
          <w:szCs w:val="20"/>
        </w:rPr>
        <w:t>agreements</w:t>
      </w:r>
      <w:r w:rsidRPr="00771886">
        <w:rPr>
          <w:rFonts w:eastAsia="Arial Unicode MS" w:cs="Arial" w:hint="eastAsia"/>
          <w:kern w:val="2"/>
          <w:szCs w:val="20"/>
        </w:rPr>
        <w:t xml:space="preserve"> of</w:t>
      </w:r>
      <w:r w:rsidR="00FC3B28" w:rsidRPr="00771886">
        <w:rPr>
          <w:rFonts w:eastAsia="Arial Unicode MS" w:cs="Arial"/>
          <w:kern w:val="2"/>
          <w:szCs w:val="20"/>
        </w:rPr>
        <w:t xml:space="preserve"> the </w:t>
      </w:r>
      <w:r w:rsidR="00783B4C">
        <w:rPr>
          <w:rFonts w:eastAsia="Arial Unicode MS" w:cs="Arial" w:hint="eastAsia"/>
          <w:kern w:val="2"/>
          <w:szCs w:val="20"/>
        </w:rPr>
        <w:t>PRACH resource configuration</w:t>
      </w:r>
      <w:r w:rsidRPr="00771886">
        <w:rPr>
          <w:rFonts w:eastAsia="Arial Unicode MS" w:cs="Arial" w:hint="eastAsia"/>
          <w:kern w:val="2"/>
          <w:szCs w:val="20"/>
        </w:rPr>
        <w:t xml:space="preserve"> are</w:t>
      </w:r>
      <w:r w:rsidR="00B1013F" w:rsidRPr="00771886">
        <w:rPr>
          <w:rFonts w:eastAsia="Arial Unicode MS" w:cs="Arial"/>
          <w:kern w:val="2"/>
          <w:szCs w:val="20"/>
        </w:rPr>
        <w:t>:</w:t>
      </w:r>
    </w:p>
    <w:p w:rsidR="00057381" w:rsidRPr="000B249F" w:rsidRDefault="00057381" w:rsidP="00057381">
      <w:pPr>
        <w:rPr>
          <w:rFonts w:eastAsia="MS Mincho"/>
          <w:kern w:val="2"/>
          <w:szCs w:val="20"/>
          <w:lang w:eastAsia="ja-JP"/>
        </w:rPr>
      </w:pPr>
      <w:r w:rsidRPr="000B249F">
        <w:rPr>
          <w:rFonts w:eastAsia="MS Mincho"/>
          <w:kern w:val="2"/>
          <w:szCs w:val="20"/>
          <w:highlight w:val="green"/>
          <w:lang w:eastAsia="ja-JP"/>
        </w:rPr>
        <w:t>Agreements</w:t>
      </w:r>
      <w:r w:rsidRPr="000B249F">
        <w:rPr>
          <w:rFonts w:eastAsia="MS Mincho"/>
          <w:kern w:val="2"/>
          <w:szCs w:val="20"/>
          <w:lang w:eastAsia="ja-JP"/>
        </w:rPr>
        <w:t>:</w:t>
      </w:r>
    </w:p>
    <w:p w:rsidR="00057381" w:rsidRPr="000B249F" w:rsidRDefault="00057381" w:rsidP="00B63CBA">
      <w:pPr>
        <w:pStyle w:val="ListParagraph"/>
        <w:widowControl w:val="0"/>
        <w:numPr>
          <w:ilvl w:val="0"/>
          <w:numId w:val="15"/>
        </w:numPr>
        <w:adjustRightInd/>
        <w:spacing w:line="240" w:lineRule="auto"/>
        <w:ind w:firstLineChars="0"/>
        <w:jc w:val="both"/>
        <w:rPr>
          <w:rFonts w:eastAsia="SimSun"/>
          <w:szCs w:val="20"/>
        </w:rPr>
      </w:pPr>
      <w:r w:rsidRPr="000B249F">
        <w:rPr>
          <w:rFonts w:eastAsia="SimSun" w:cs="Arial"/>
          <w:szCs w:val="20"/>
        </w:rPr>
        <w:t xml:space="preserve">NR-RACH configurations can be specified using a table similar to LTE, this table is index by the </w:t>
      </w:r>
      <w:r w:rsidRPr="000B249F">
        <w:rPr>
          <w:rFonts w:eastAsia="SimSun" w:cs="Arial"/>
          <w:i/>
          <w:szCs w:val="20"/>
        </w:rPr>
        <w:t xml:space="preserve">PRACH </w:t>
      </w:r>
      <w:proofErr w:type="spellStart"/>
      <w:r w:rsidRPr="000B249F">
        <w:rPr>
          <w:rFonts w:eastAsia="SimSun" w:cs="Arial"/>
          <w:i/>
          <w:szCs w:val="20"/>
        </w:rPr>
        <w:t>Config</w:t>
      </w:r>
      <w:proofErr w:type="spellEnd"/>
      <w:r w:rsidRPr="000B249F">
        <w:rPr>
          <w:rFonts w:eastAsia="SimSun" w:cs="Arial"/>
          <w:i/>
          <w:szCs w:val="20"/>
        </w:rPr>
        <w:t xml:space="preserve"> Index</w:t>
      </w:r>
    </w:p>
    <w:p w:rsidR="00057381" w:rsidRPr="000B249F" w:rsidRDefault="00057381" w:rsidP="00B63CBA">
      <w:pPr>
        <w:pStyle w:val="ListParagraph"/>
        <w:widowControl w:val="0"/>
        <w:numPr>
          <w:ilvl w:val="0"/>
          <w:numId w:val="15"/>
        </w:numPr>
        <w:adjustRightInd/>
        <w:spacing w:line="240" w:lineRule="auto"/>
        <w:ind w:firstLineChars="0"/>
        <w:jc w:val="both"/>
        <w:rPr>
          <w:rFonts w:eastAsia="SimSun"/>
          <w:szCs w:val="20"/>
        </w:rPr>
      </w:pPr>
      <w:r w:rsidRPr="000B249F">
        <w:rPr>
          <w:rFonts w:eastAsia="SimSun" w:cs="Arial"/>
          <w:szCs w:val="20"/>
        </w:rPr>
        <w:t xml:space="preserve">Frequency multiplexed PRACH transmission occasions use the same </w:t>
      </w:r>
      <w:r w:rsidRPr="000B249F">
        <w:rPr>
          <w:rFonts w:eastAsia="SimSun" w:cs="Arial"/>
          <w:i/>
          <w:szCs w:val="20"/>
        </w:rPr>
        <w:t xml:space="preserve">PRACH </w:t>
      </w:r>
      <w:proofErr w:type="spellStart"/>
      <w:r w:rsidRPr="000B249F">
        <w:rPr>
          <w:rFonts w:eastAsia="SimSun" w:cs="Arial"/>
          <w:i/>
          <w:szCs w:val="20"/>
        </w:rPr>
        <w:t>Config</w:t>
      </w:r>
      <w:proofErr w:type="spellEnd"/>
      <w:r w:rsidRPr="000B249F">
        <w:rPr>
          <w:rFonts w:eastAsia="SimSun" w:cs="Arial"/>
          <w:i/>
          <w:szCs w:val="20"/>
        </w:rPr>
        <w:t xml:space="preserve"> Index</w:t>
      </w:r>
      <w:r w:rsidRPr="000B249F">
        <w:rPr>
          <w:rFonts w:eastAsia="SimSun" w:cs="Arial"/>
          <w:szCs w:val="20"/>
        </w:rPr>
        <w:t xml:space="preserve"> </w:t>
      </w:r>
    </w:p>
    <w:p w:rsidR="00057381" w:rsidRPr="000B249F" w:rsidRDefault="00057381" w:rsidP="00B63CBA">
      <w:pPr>
        <w:pStyle w:val="ListParagraph"/>
        <w:widowControl w:val="0"/>
        <w:numPr>
          <w:ilvl w:val="0"/>
          <w:numId w:val="15"/>
        </w:numPr>
        <w:adjustRightInd/>
        <w:spacing w:line="240" w:lineRule="auto"/>
        <w:ind w:firstLineChars="0"/>
        <w:jc w:val="both"/>
        <w:rPr>
          <w:rFonts w:eastAsia="SimSun"/>
          <w:szCs w:val="20"/>
        </w:rPr>
      </w:pPr>
      <w:r w:rsidRPr="000B249F">
        <w:rPr>
          <w:rFonts w:eastAsia="SimSun"/>
          <w:szCs w:val="20"/>
        </w:rPr>
        <w:t xml:space="preserve">NR strives to minimize the number of bits needed for the RACH configuration </w:t>
      </w:r>
    </w:p>
    <w:p w:rsidR="00057381" w:rsidRDefault="00057381" w:rsidP="00B63CBA">
      <w:pPr>
        <w:pStyle w:val="ListParagraph"/>
        <w:widowControl w:val="0"/>
        <w:numPr>
          <w:ilvl w:val="1"/>
          <w:numId w:val="15"/>
        </w:numPr>
        <w:adjustRightInd/>
        <w:spacing w:line="240" w:lineRule="auto"/>
        <w:ind w:firstLineChars="0"/>
        <w:jc w:val="both"/>
        <w:rPr>
          <w:szCs w:val="20"/>
        </w:rPr>
      </w:pPr>
      <w:r w:rsidRPr="00057381">
        <w:rPr>
          <w:rFonts w:eastAsia="SimSun"/>
          <w:szCs w:val="20"/>
        </w:rPr>
        <w:t>Use 8-bits as the starting point</w:t>
      </w:r>
    </w:p>
    <w:p w:rsidR="00057381" w:rsidRPr="00057381" w:rsidRDefault="00057381" w:rsidP="00B63CBA">
      <w:pPr>
        <w:pStyle w:val="ListParagraph"/>
        <w:widowControl w:val="0"/>
        <w:numPr>
          <w:ilvl w:val="1"/>
          <w:numId w:val="15"/>
        </w:numPr>
        <w:adjustRightInd/>
        <w:spacing w:line="240" w:lineRule="auto"/>
        <w:ind w:firstLineChars="0"/>
        <w:jc w:val="both"/>
        <w:rPr>
          <w:szCs w:val="20"/>
        </w:rPr>
      </w:pPr>
      <w:r w:rsidRPr="00057381">
        <w:rPr>
          <w:rFonts w:eastAsia="SimSun"/>
          <w:szCs w:val="20"/>
        </w:rPr>
        <w:t>FFS: If SCS and formats are part of the table</w:t>
      </w:r>
    </w:p>
    <w:p w:rsidR="00C5304A" w:rsidRDefault="00C5304A" w:rsidP="00F506D3">
      <w:pPr>
        <w:rPr>
          <w:highlight w:val="green"/>
        </w:rPr>
      </w:pPr>
    </w:p>
    <w:p w:rsidR="00F506D3" w:rsidRDefault="00F506D3" w:rsidP="00F506D3">
      <w:r w:rsidRPr="009D45BC">
        <w:rPr>
          <w:highlight w:val="green"/>
        </w:rPr>
        <w:t>Agreements:</w:t>
      </w:r>
    </w:p>
    <w:p w:rsidR="00F506D3" w:rsidRPr="009D45BC" w:rsidRDefault="00F506D3" w:rsidP="00F506D3">
      <w:pPr>
        <w:numPr>
          <w:ilvl w:val="0"/>
          <w:numId w:val="28"/>
        </w:numPr>
        <w:tabs>
          <w:tab w:val="left" w:pos="1170"/>
        </w:tabs>
        <w:adjustRightInd/>
        <w:spacing w:line="240" w:lineRule="auto"/>
        <w:rPr>
          <w:szCs w:val="20"/>
        </w:rPr>
      </w:pPr>
      <w:r w:rsidRPr="009D45BC">
        <w:rPr>
          <w:szCs w:val="20"/>
        </w:rPr>
        <w:t>NR defines the pattern of the slots that contain PRACH resource(s) in to a larger time interval</w:t>
      </w:r>
    </w:p>
    <w:p w:rsidR="00F506D3" w:rsidRPr="009D45BC" w:rsidRDefault="00F506D3" w:rsidP="00F506D3">
      <w:pPr>
        <w:numPr>
          <w:ilvl w:val="2"/>
          <w:numId w:val="28"/>
        </w:numPr>
        <w:tabs>
          <w:tab w:val="left" w:pos="1170"/>
        </w:tabs>
        <w:adjustRightInd/>
        <w:spacing w:line="240" w:lineRule="auto"/>
        <w:rPr>
          <w:szCs w:val="20"/>
        </w:rPr>
      </w:pPr>
      <w:r w:rsidRPr="009D45BC">
        <w:rPr>
          <w:szCs w:val="20"/>
        </w:rPr>
        <w:t xml:space="preserve">FFS: time interval </w:t>
      </w:r>
      <w:proofErr w:type="spellStart"/>
      <w:r w:rsidRPr="009D45BC">
        <w:rPr>
          <w:szCs w:val="20"/>
        </w:rPr>
        <w:t>e.g</w:t>
      </w:r>
      <w:proofErr w:type="spellEnd"/>
      <w:r w:rsidRPr="009D45BC">
        <w:rPr>
          <w:szCs w:val="20"/>
        </w:rPr>
        <w:t xml:space="preserve"> 5/10/20ms</w:t>
      </w:r>
    </w:p>
    <w:p w:rsidR="00F506D3" w:rsidRPr="009D45BC" w:rsidRDefault="00F506D3" w:rsidP="00F506D3">
      <w:pPr>
        <w:numPr>
          <w:ilvl w:val="2"/>
          <w:numId w:val="28"/>
        </w:numPr>
        <w:tabs>
          <w:tab w:val="left" w:pos="1170"/>
        </w:tabs>
        <w:adjustRightInd/>
        <w:spacing w:line="240" w:lineRule="auto"/>
        <w:rPr>
          <w:szCs w:val="20"/>
        </w:rPr>
      </w:pPr>
      <w:r w:rsidRPr="009D45BC">
        <w:rPr>
          <w:szCs w:val="20"/>
        </w:rPr>
        <w:t>FFS pattern</w:t>
      </w:r>
    </w:p>
    <w:p w:rsidR="00F506D3" w:rsidRPr="009D45BC" w:rsidRDefault="00F506D3" w:rsidP="00F506D3">
      <w:pPr>
        <w:numPr>
          <w:ilvl w:val="2"/>
          <w:numId w:val="28"/>
        </w:numPr>
        <w:tabs>
          <w:tab w:val="left" w:pos="1170"/>
        </w:tabs>
        <w:adjustRightInd/>
        <w:spacing w:line="240" w:lineRule="auto"/>
        <w:rPr>
          <w:szCs w:val="20"/>
        </w:rPr>
      </w:pPr>
      <w:r w:rsidRPr="009D45BC">
        <w:rPr>
          <w:szCs w:val="20"/>
        </w:rPr>
        <w:t xml:space="preserve">FFS numerology of the slot </w:t>
      </w:r>
      <w:proofErr w:type="spellStart"/>
      <w:r w:rsidRPr="009D45BC">
        <w:rPr>
          <w:szCs w:val="20"/>
        </w:rPr>
        <w:t>e.g</w:t>
      </w:r>
      <w:proofErr w:type="spellEnd"/>
      <w:r w:rsidRPr="009D45BC">
        <w:rPr>
          <w:szCs w:val="20"/>
        </w:rPr>
        <w:t xml:space="preserve"> SS block, UL/DL, Msg1 or PUSCH</w:t>
      </w:r>
    </w:p>
    <w:p w:rsidR="00F506D3" w:rsidRPr="009D45BC" w:rsidRDefault="00F506D3" w:rsidP="00F506D3">
      <w:pPr>
        <w:numPr>
          <w:ilvl w:val="0"/>
          <w:numId w:val="28"/>
        </w:numPr>
        <w:tabs>
          <w:tab w:val="left" w:pos="1170"/>
        </w:tabs>
        <w:adjustRightInd/>
        <w:spacing w:line="240" w:lineRule="auto"/>
        <w:rPr>
          <w:szCs w:val="20"/>
        </w:rPr>
      </w:pPr>
      <w:r w:rsidRPr="009D45BC">
        <w:rPr>
          <w:szCs w:val="20"/>
        </w:rPr>
        <w:t xml:space="preserve">FFS: Within each slot </w:t>
      </w:r>
    </w:p>
    <w:p w:rsidR="00F506D3" w:rsidRPr="009D45BC" w:rsidRDefault="00F506D3" w:rsidP="00F506D3">
      <w:pPr>
        <w:numPr>
          <w:ilvl w:val="2"/>
          <w:numId w:val="28"/>
        </w:numPr>
        <w:tabs>
          <w:tab w:val="left" w:pos="1170"/>
        </w:tabs>
        <w:adjustRightInd/>
        <w:spacing w:line="240" w:lineRule="auto"/>
        <w:rPr>
          <w:szCs w:val="20"/>
        </w:rPr>
      </w:pPr>
      <w:r w:rsidRPr="009D45BC">
        <w:rPr>
          <w:szCs w:val="20"/>
        </w:rPr>
        <w:t>Alt1: RACH resources within a slot are consecutive</w:t>
      </w:r>
    </w:p>
    <w:p w:rsidR="00F506D3" w:rsidRDefault="00F506D3" w:rsidP="00F506D3">
      <w:pPr>
        <w:rPr>
          <w:kern w:val="2"/>
          <w:szCs w:val="20"/>
          <w:highlight w:val="green"/>
        </w:rPr>
      </w:pPr>
      <w:r w:rsidRPr="009D45BC">
        <w:rPr>
          <w:szCs w:val="20"/>
        </w:rPr>
        <w:t>Alt2</w:t>
      </w:r>
      <w:proofErr w:type="gramStart"/>
      <w:r w:rsidRPr="009D45BC">
        <w:rPr>
          <w:szCs w:val="20"/>
        </w:rPr>
        <w:t>:RACH</w:t>
      </w:r>
      <w:proofErr w:type="gramEnd"/>
      <w:r w:rsidRPr="009D45BC">
        <w:rPr>
          <w:szCs w:val="20"/>
        </w:rPr>
        <w:t xml:space="preserve"> resources within a slot are not consecutive, </w:t>
      </w:r>
      <w:proofErr w:type="spellStart"/>
      <w:r w:rsidRPr="009D45BC">
        <w:rPr>
          <w:szCs w:val="20"/>
        </w:rPr>
        <w:t>e.g</w:t>
      </w:r>
      <w:proofErr w:type="spellEnd"/>
      <w:r w:rsidRPr="009D45BC">
        <w:rPr>
          <w:szCs w:val="20"/>
        </w:rPr>
        <w:t xml:space="preserve"> to handle the case of CORESET monitoring , in the 2/4/7 symbols</w:t>
      </w:r>
    </w:p>
    <w:p w:rsidR="00C5304A" w:rsidRDefault="00C5304A" w:rsidP="00057381">
      <w:pPr>
        <w:rPr>
          <w:rFonts w:eastAsia="MS Mincho"/>
          <w:kern w:val="2"/>
          <w:szCs w:val="20"/>
          <w:highlight w:val="green"/>
          <w:lang w:eastAsia="ja-JP"/>
        </w:rPr>
      </w:pPr>
    </w:p>
    <w:p w:rsidR="00057381" w:rsidRPr="00E96B4A" w:rsidRDefault="00057381" w:rsidP="00057381">
      <w:pPr>
        <w:rPr>
          <w:rFonts w:eastAsia="MS Mincho"/>
          <w:kern w:val="2"/>
          <w:szCs w:val="20"/>
          <w:lang w:eastAsia="ja-JP"/>
        </w:rPr>
      </w:pPr>
      <w:r w:rsidRPr="00E96B4A">
        <w:rPr>
          <w:rFonts w:eastAsia="MS Mincho"/>
          <w:kern w:val="2"/>
          <w:szCs w:val="20"/>
          <w:highlight w:val="green"/>
          <w:lang w:eastAsia="ja-JP"/>
        </w:rPr>
        <w:t>Agreements</w:t>
      </w:r>
      <w:r w:rsidRPr="00E96B4A">
        <w:rPr>
          <w:rFonts w:eastAsia="MS Mincho"/>
          <w:kern w:val="2"/>
          <w:szCs w:val="20"/>
          <w:lang w:eastAsia="ja-JP"/>
        </w:rPr>
        <w:t>:</w:t>
      </w:r>
    </w:p>
    <w:p w:rsidR="00057381" w:rsidRPr="00E96B4A" w:rsidRDefault="00057381" w:rsidP="00B63CBA">
      <w:pPr>
        <w:numPr>
          <w:ilvl w:val="0"/>
          <w:numId w:val="16"/>
        </w:numPr>
        <w:adjustRightInd/>
        <w:spacing w:line="240" w:lineRule="auto"/>
        <w:rPr>
          <w:rFonts w:eastAsia="SimSun"/>
          <w:szCs w:val="20"/>
        </w:rPr>
      </w:pPr>
      <w:r w:rsidRPr="00E96B4A">
        <w:rPr>
          <w:rFonts w:eastAsia="SimSun"/>
          <w:szCs w:val="20"/>
        </w:rPr>
        <w:t xml:space="preserve">The slot duration for PRACH resource mapping for short preamble formats (i.e., L=139) is based on the RACH Msg1 numerology, i.e. SCS. </w:t>
      </w:r>
    </w:p>
    <w:p w:rsidR="00057381" w:rsidRPr="00E96B4A" w:rsidRDefault="00057381" w:rsidP="00B63CBA">
      <w:pPr>
        <w:numPr>
          <w:ilvl w:val="0"/>
          <w:numId w:val="16"/>
        </w:numPr>
        <w:adjustRightInd/>
        <w:spacing w:line="240" w:lineRule="auto"/>
        <w:rPr>
          <w:rFonts w:eastAsia="SimSun"/>
          <w:szCs w:val="20"/>
        </w:rPr>
      </w:pPr>
      <w:r w:rsidRPr="00E96B4A">
        <w:rPr>
          <w:rFonts w:eastAsia="SimSun"/>
          <w:szCs w:val="20"/>
        </w:rPr>
        <w:t xml:space="preserve">The slot duration for PRACH resource mapping for long preamble formats (i.e., L=839) is based on 15kHz SCS </w:t>
      </w:r>
    </w:p>
    <w:p w:rsidR="00C5304A" w:rsidRDefault="00C5304A" w:rsidP="00057381">
      <w:pPr>
        <w:rPr>
          <w:rFonts w:eastAsia="MS Mincho"/>
          <w:kern w:val="2"/>
          <w:szCs w:val="20"/>
          <w:highlight w:val="green"/>
          <w:lang w:eastAsia="ja-JP"/>
        </w:rPr>
      </w:pPr>
    </w:p>
    <w:p w:rsidR="00057381" w:rsidRPr="00AD1CC3" w:rsidRDefault="00057381" w:rsidP="00057381">
      <w:pPr>
        <w:rPr>
          <w:rFonts w:eastAsia="MS Mincho"/>
          <w:kern w:val="2"/>
          <w:szCs w:val="20"/>
          <w:lang w:eastAsia="ja-JP"/>
        </w:rPr>
      </w:pPr>
      <w:r w:rsidRPr="00AD1CC3">
        <w:rPr>
          <w:rFonts w:eastAsia="MS Mincho"/>
          <w:kern w:val="2"/>
          <w:szCs w:val="20"/>
          <w:highlight w:val="green"/>
          <w:lang w:eastAsia="ja-JP"/>
        </w:rPr>
        <w:t>Agreements</w:t>
      </w:r>
      <w:r w:rsidRPr="00AD1CC3">
        <w:rPr>
          <w:rFonts w:eastAsia="MS Mincho"/>
          <w:kern w:val="2"/>
          <w:szCs w:val="20"/>
          <w:lang w:eastAsia="ja-JP"/>
        </w:rPr>
        <w:t>:</w:t>
      </w:r>
    </w:p>
    <w:p w:rsidR="00057381" w:rsidRPr="00AD1CC3" w:rsidRDefault="00057381" w:rsidP="00B63CBA">
      <w:pPr>
        <w:numPr>
          <w:ilvl w:val="0"/>
          <w:numId w:val="17"/>
        </w:numPr>
        <w:adjustRightInd/>
        <w:spacing w:after="200" w:line="276" w:lineRule="auto"/>
        <w:rPr>
          <w:rFonts w:eastAsia="SimSun"/>
          <w:szCs w:val="20"/>
        </w:rPr>
      </w:pPr>
      <w:r w:rsidRPr="00AD1CC3">
        <w:rPr>
          <w:rFonts w:eastAsia="SimSun"/>
          <w:szCs w:val="20"/>
        </w:rPr>
        <w:t xml:space="preserve">The pattern given by the </w:t>
      </w:r>
      <w:r w:rsidRPr="00AD1CC3">
        <w:rPr>
          <w:rFonts w:eastAsia="SimSun" w:cs="Arial"/>
          <w:i/>
          <w:szCs w:val="20"/>
        </w:rPr>
        <w:t xml:space="preserve">PRACH </w:t>
      </w:r>
      <w:proofErr w:type="spellStart"/>
      <w:r w:rsidRPr="00AD1CC3">
        <w:rPr>
          <w:rFonts w:eastAsia="SimSun" w:cs="Arial"/>
          <w:i/>
          <w:szCs w:val="20"/>
        </w:rPr>
        <w:t>Config</w:t>
      </w:r>
      <w:proofErr w:type="spellEnd"/>
      <w:r w:rsidRPr="00AD1CC3">
        <w:rPr>
          <w:rFonts w:eastAsia="SimSun" w:cs="Arial"/>
          <w:i/>
          <w:szCs w:val="20"/>
        </w:rPr>
        <w:t xml:space="preserve"> Index </w:t>
      </w:r>
      <w:r w:rsidRPr="00AD1CC3">
        <w:rPr>
          <w:rFonts w:eastAsia="SimSun" w:cs="Arial"/>
          <w:szCs w:val="20"/>
        </w:rPr>
        <w:t>repeats every</w:t>
      </w:r>
      <w:r w:rsidRPr="00AD1CC3">
        <w:rPr>
          <w:rFonts w:eastAsia="SimSun" w:cs="Arial"/>
          <w:i/>
          <w:szCs w:val="20"/>
        </w:rPr>
        <w:t xml:space="preserve"> </w:t>
      </w:r>
      <w:r w:rsidRPr="00AD1CC3">
        <w:rPr>
          <w:rFonts w:eastAsia="SimSun"/>
          <w:szCs w:val="20"/>
        </w:rPr>
        <w:t xml:space="preserve">RACH Configuration Period </w:t>
      </w:r>
    </w:p>
    <w:p w:rsidR="00057381" w:rsidRPr="00AD1CC3" w:rsidRDefault="00057381" w:rsidP="00B63CBA">
      <w:pPr>
        <w:numPr>
          <w:ilvl w:val="1"/>
          <w:numId w:val="17"/>
        </w:numPr>
        <w:adjustRightInd/>
        <w:spacing w:after="200" w:line="276" w:lineRule="auto"/>
        <w:rPr>
          <w:rFonts w:eastAsia="SimSun"/>
          <w:szCs w:val="20"/>
        </w:rPr>
      </w:pPr>
      <w:r w:rsidRPr="00AD1CC3">
        <w:rPr>
          <w:rFonts w:eastAsia="SimSun"/>
          <w:szCs w:val="20"/>
        </w:rPr>
        <w:t>The density and duration within each configuration period are FFS</w:t>
      </w:r>
    </w:p>
    <w:p w:rsidR="00057381" w:rsidRPr="00AD1CC3" w:rsidRDefault="00057381" w:rsidP="00B63CBA">
      <w:pPr>
        <w:numPr>
          <w:ilvl w:val="2"/>
          <w:numId w:val="17"/>
        </w:numPr>
        <w:adjustRightInd/>
        <w:spacing w:after="200" w:line="276" w:lineRule="auto"/>
        <w:rPr>
          <w:rFonts w:eastAsia="SimSun"/>
          <w:szCs w:val="20"/>
        </w:rPr>
      </w:pPr>
      <w:r w:rsidRPr="00AD1CC3">
        <w:rPr>
          <w:rFonts w:eastAsia="SimSun"/>
          <w:szCs w:val="20"/>
        </w:rPr>
        <w:t>Including the possibility of in every slot</w:t>
      </w:r>
    </w:p>
    <w:p w:rsidR="00057381" w:rsidRPr="00AD1CC3" w:rsidRDefault="00057381" w:rsidP="00B63CBA">
      <w:pPr>
        <w:numPr>
          <w:ilvl w:val="0"/>
          <w:numId w:val="17"/>
        </w:numPr>
        <w:adjustRightInd/>
        <w:spacing w:after="200" w:line="276" w:lineRule="auto"/>
        <w:rPr>
          <w:rFonts w:eastAsia="SimSun"/>
          <w:szCs w:val="20"/>
        </w:rPr>
      </w:pPr>
      <w:r w:rsidRPr="00AD1CC3">
        <w:rPr>
          <w:rFonts w:eastAsia="SimSun"/>
          <w:szCs w:val="20"/>
        </w:rPr>
        <w:t xml:space="preserve">RACH Configuration Period: </w:t>
      </w:r>
    </w:p>
    <w:p w:rsidR="00057381" w:rsidRPr="00AD1CC3" w:rsidRDefault="00057381" w:rsidP="00B63CBA">
      <w:pPr>
        <w:numPr>
          <w:ilvl w:val="2"/>
          <w:numId w:val="17"/>
        </w:numPr>
        <w:adjustRightInd/>
        <w:spacing w:after="200" w:line="276" w:lineRule="auto"/>
        <w:rPr>
          <w:rFonts w:eastAsia="SimSun"/>
          <w:szCs w:val="20"/>
          <w:lang w:val="sv-SE"/>
        </w:rPr>
      </w:pPr>
      <w:r w:rsidRPr="00AD1CC3">
        <w:rPr>
          <w:rFonts w:eastAsia="SimSun"/>
          <w:szCs w:val="20"/>
        </w:rPr>
        <w:lastRenderedPageBreak/>
        <w:t>(</w:t>
      </w:r>
      <w:r w:rsidRPr="00AD1CC3">
        <w:rPr>
          <w:rFonts w:eastAsia="SimSun"/>
          <w:szCs w:val="20"/>
          <w:highlight w:val="darkYellow"/>
        </w:rPr>
        <w:t>working assumption</w:t>
      </w:r>
      <w:r w:rsidRPr="00AD1CC3">
        <w:rPr>
          <w:rFonts w:eastAsia="SimSun"/>
          <w:szCs w:val="20"/>
        </w:rPr>
        <w:t>) 10/20/40ms</w:t>
      </w:r>
    </w:p>
    <w:p w:rsidR="00057381" w:rsidRPr="00AD1CC3" w:rsidRDefault="00057381" w:rsidP="00B63CBA">
      <w:pPr>
        <w:numPr>
          <w:ilvl w:val="2"/>
          <w:numId w:val="17"/>
        </w:numPr>
        <w:adjustRightInd/>
        <w:spacing w:after="200" w:line="276" w:lineRule="auto"/>
        <w:rPr>
          <w:rFonts w:eastAsia="SimSun"/>
          <w:szCs w:val="20"/>
          <w:lang w:val="sv-SE"/>
        </w:rPr>
      </w:pPr>
      <w:r w:rsidRPr="00AD1CC3">
        <w:rPr>
          <w:rFonts w:eastAsia="SimSun"/>
          <w:szCs w:val="20"/>
        </w:rPr>
        <w:t>FFS 80ms/160ms</w:t>
      </w:r>
    </w:p>
    <w:p w:rsidR="00057381" w:rsidRPr="00AD1CC3" w:rsidRDefault="00057381" w:rsidP="00B63CBA">
      <w:pPr>
        <w:numPr>
          <w:ilvl w:val="2"/>
          <w:numId w:val="17"/>
        </w:numPr>
        <w:adjustRightInd/>
        <w:spacing w:after="200" w:line="276" w:lineRule="auto"/>
        <w:rPr>
          <w:rFonts w:eastAsia="SimSun"/>
          <w:szCs w:val="20"/>
        </w:rPr>
      </w:pPr>
      <w:r w:rsidRPr="00AD1CC3">
        <w:rPr>
          <w:rFonts w:eastAsia="SimSun"/>
          <w:szCs w:val="20"/>
        </w:rPr>
        <w:t>FFS if the same values will be used for above and below 6GHz</w:t>
      </w:r>
    </w:p>
    <w:p w:rsidR="00057381" w:rsidRDefault="00057381" w:rsidP="00B63CBA">
      <w:pPr>
        <w:numPr>
          <w:ilvl w:val="0"/>
          <w:numId w:val="17"/>
        </w:numPr>
        <w:adjustRightInd/>
        <w:spacing w:after="200" w:line="276" w:lineRule="auto"/>
        <w:rPr>
          <w:szCs w:val="20"/>
        </w:rPr>
      </w:pPr>
      <w:r w:rsidRPr="00AD1CC3">
        <w:rPr>
          <w:rFonts w:eastAsia="SimSun"/>
          <w:szCs w:val="20"/>
        </w:rPr>
        <w:t>FFS the details in terms of how the pattern and configuration period are specified (e.g., via a table, via a formula, etc.)</w:t>
      </w:r>
    </w:p>
    <w:p w:rsidR="00C5304A" w:rsidRDefault="00C5304A" w:rsidP="00057381">
      <w:pPr>
        <w:pStyle w:val="ListParagraph"/>
        <w:widowControl w:val="0"/>
        <w:ind w:firstLine="400"/>
        <w:rPr>
          <w:rFonts w:eastAsia="SimSun"/>
          <w:szCs w:val="20"/>
          <w:highlight w:val="green"/>
        </w:rPr>
      </w:pPr>
    </w:p>
    <w:p w:rsidR="00057381" w:rsidRPr="00FD7E0B" w:rsidRDefault="00057381" w:rsidP="00057381">
      <w:pPr>
        <w:pStyle w:val="ListParagraph"/>
        <w:widowControl w:val="0"/>
        <w:ind w:firstLine="400"/>
        <w:rPr>
          <w:rFonts w:eastAsia="SimSun"/>
          <w:b/>
          <w:szCs w:val="20"/>
        </w:rPr>
      </w:pPr>
      <w:r w:rsidRPr="00FD7E0B">
        <w:rPr>
          <w:rFonts w:eastAsia="SimSun"/>
          <w:szCs w:val="20"/>
          <w:highlight w:val="green"/>
        </w:rPr>
        <w:t>Agreements</w:t>
      </w:r>
      <w:r w:rsidRPr="00FD7E0B">
        <w:rPr>
          <w:rFonts w:eastAsia="SimSun"/>
          <w:b/>
          <w:szCs w:val="20"/>
        </w:rPr>
        <w:t>:</w:t>
      </w:r>
    </w:p>
    <w:p w:rsidR="00057381" w:rsidRPr="00FD7E0B" w:rsidRDefault="00057381" w:rsidP="00B63CBA">
      <w:pPr>
        <w:pStyle w:val="ListParagraph"/>
        <w:numPr>
          <w:ilvl w:val="0"/>
          <w:numId w:val="21"/>
        </w:numPr>
        <w:adjustRightInd/>
        <w:spacing w:line="240" w:lineRule="auto"/>
        <w:ind w:firstLineChars="0"/>
        <w:rPr>
          <w:rFonts w:eastAsia="SimSun"/>
          <w:szCs w:val="20"/>
        </w:rPr>
      </w:pPr>
      <w:r w:rsidRPr="00FD7E0B">
        <w:rPr>
          <w:rFonts w:eastAsia="MS Mincho"/>
          <w:szCs w:val="20"/>
          <w:lang w:eastAsia="ja-JP"/>
        </w:rPr>
        <w:t>One PRACH format is configured for a cell</w:t>
      </w:r>
    </w:p>
    <w:p w:rsidR="00057381" w:rsidRPr="00FD7E0B" w:rsidRDefault="00057381" w:rsidP="00B63CBA">
      <w:pPr>
        <w:pStyle w:val="ListParagraph"/>
        <w:numPr>
          <w:ilvl w:val="1"/>
          <w:numId w:val="21"/>
        </w:numPr>
        <w:adjustRightInd/>
        <w:spacing w:line="240" w:lineRule="auto"/>
        <w:ind w:firstLineChars="0"/>
        <w:rPr>
          <w:rFonts w:eastAsia="SimSun"/>
          <w:szCs w:val="20"/>
        </w:rPr>
      </w:pPr>
      <w:r w:rsidRPr="00FD7E0B">
        <w:rPr>
          <w:rFonts w:eastAsia="MS Mincho"/>
          <w:szCs w:val="20"/>
          <w:lang w:eastAsia="ja-JP"/>
        </w:rPr>
        <w:t>FFS the impact BWP/SUL</w:t>
      </w:r>
    </w:p>
    <w:p w:rsidR="00057381" w:rsidRPr="00FD7E0B" w:rsidRDefault="00057381" w:rsidP="00B63CBA">
      <w:pPr>
        <w:pStyle w:val="ListParagraph"/>
        <w:widowControl w:val="0"/>
        <w:numPr>
          <w:ilvl w:val="0"/>
          <w:numId w:val="20"/>
        </w:numPr>
        <w:adjustRightInd/>
        <w:spacing w:line="240" w:lineRule="auto"/>
        <w:ind w:left="1440" w:firstLineChars="0"/>
        <w:jc w:val="both"/>
        <w:rPr>
          <w:rFonts w:eastAsia="SimSun"/>
          <w:szCs w:val="20"/>
        </w:rPr>
      </w:pPr>
      <w:r w:rsidRPr="00FD7E0B">
        <w:rPr>
          <w:rFonts w:eastAsia="SimSun"/>
          <w:szCs w:val="20"/>
        </w:rPr>
        <w:t>For PRACH formats based on short sequence length</w:t>
      </w:r>
    </w:p>
    <w:p w:rsidR="00057381" w:rsidRPr="00FD7E0B" w:rsidRDefault="00057381" w:rsidP="00B63CBA">
      <w:pPr>
        <w:pStyle w:val="ListParagraph"/>
        <w:numPr>
          <w:ilvl w:val="0"/>
          <w:numId w:val="22"/>
        </w:numPr>
        <w:adjustRightInd/>
        <w:spacing w:line="240" w:lineRule="auto"/>
        <w:ind w:left="1800" w:firstLineChars="0"/>
        <w:jc w:val="both"/>
        <w:rPr>
          <w:rFonts w:eastAsia="MS Mincho"/>
          <w:szCs w:val="20"/>
          <w:lang w:eastAsia="ja-JP"/>
        </w:rPr>
      </w:pPr>
      <w:r w:rsidRPr="00FD7E0B">
        <w:rPr>
          <w:rFonts w:eastAsia="MS Mincho"/>
          <w:szCs w:val="20"/>
          <w:lang w:eastAsia="ja-JP"/>
        </w:rPr>
        <w:t xml:space="preserve">Format A and format B is considered as a package for the PRACH configuration, configures either format A/B or format C </w:t>
      </w:r>
    </w:p>
    <w:p w:rsidR="00057381" w:rsidRPr="00FD7E0B" w:rsidRDefault="00057381" w:rsidP="00B63CBA">
      <w:pPr>
        <w:pStyle w:val="ListParagraph"/>
        <w:numPr>
          <w:ilvl w:val="0"/>
          <w:numId w:val="22"/>
        </w:numPr>
        <w:adjustRightInd/>
        <w:spacing w:line="240" w:lineRule="auto"/>
        <w:ind w:left="1800" w:firstLineChars="0"/>
        <w:jc w:val="both"/>
        <w:rPr>
          <w:rFonts w:eastAsia="MS Mincho"/>
          <w:szCs w:val="20"/>
          <w:lang w:eastAsia="ja-JP"/>
        </w:rPr>
      </w:pPr>
      <w:r w:rsidRPr="00FD7E0B">
        <w:rPr>
          <w:rFonts w:eastAsia="MS Mincho"/>
          <w:szCs w:val="20"/>
          <w:lang w:eastAsia="ja-JP"/>
        </w:rPr>
        <w:t xml:space="preserve">If format A/B is configured, the last PRACH resource within a RACH slot uses the format B and other PRACH resources within the RACH slot uses format A </w:t>
      </w:r>
    </w:p>
    <w:p w:rsidR="00057381" w:rsidRPr="00FD7E0B" w:rsidRDefault="00057381" w:rsidP="00B63CBA">
      <w:pPr>
        <w:pStyle w:val="ListParagraph"/>
        <w:numPr>
          <w:ilvl w:val="0"/>
          <w:numId w:val="22"/>
        </w:numPr>
        <w:adjustRightInd/>
        <w:spacing w:line="240" w:lineRule="auto"/>
        <w:ind w:left="1800" w:firstLineChars="0"/>
        <w:jc w:val="both"/>
        <w:rPr>
          <w:rFonts w:eastAsia="MS Mincho"/>
          <w:i/>
          <w:szCs w:val="20"/>
          <w:lang w:eastAsia="ja-JP"/>
        </w:rPr>
      </w:pPr>
      <w:r w:rsidRPr="00FD7E0B">
        <w:rPr>
          <w:rFonts w:eastAsia="SimSun"/>
          <w:szCs w:val="20"/>
        </w:rPr>
        <w:t>At least support only format B4 within a RACH slot, in the case of a single PRACH occasion within a RACH slot</w:t>
      </w:r>
    </w:p>
    <w:p w:rsidR="00057381" w:rsidRDefault="00057381" w:rsidP="00057381">
      <w:pPr>
        <w:rPr>
          <w:szCs w:val="20"/>
          <w:highlight w:val="green"/>
        </w:rPr>
      </w:pPr>
      <w:r w:rsidRPr="00FD7E0B">
        <w:rPr>
          <w:rFonts w:eastAsia="SimSun"/>
          <w:szCs w:val="20"/>
        </w:rPr>
        <w:t>FFS Support a PRACH format taken from A0/A1/A2/A3 within a RACH slot</w:t>
      </w:r>
    </w:p>
    <w:p w:rsidR="00C5304A" w:rsidRDefault="00C5304A" w:rsidP="00057381">
      <w:pPr>
        <w:rPr>
          <w:rFonts w:eastAsia="SimSun"/>
          <w:szCs w:val="20"/>
          <w:highlight w:val="green"/>
        </w:rPr>
      </w:pPr>
    </w:p>
    <w:p w:rsidR="00057381" w:rsidRPr="00AD34B5" w:rsidRDefault="00057381" w:rsidP="00057381">
      <w:pPr>
        <w:rPr>
          <w:rFonts w:eastAsia="SimSun"/>
          <w:szCs w:val="20"/>
        </w:rPr>
      </w:pPr>
      <w:r w:rsidRPr="00AD34B5">
        <w:rPr>
          <w:rFonts w:eastAsia="SimSun"/>
          <w:szCs w:val="20"/>
          <w:highlight w:val="green"/>
        </w:rPr>
        <w:t>Agreements</w:t>
      </w:r>
      <w:r w:rsidRPr="00AD34B5">
        <w:rPr>
          <w:rFonts w:eastAsia="SimSun"/>
          <w:szCs w:val="20"/>
        </w:rPr>
        <w:t>:</w:t>
      </w:r>
    </w:p>
    <w:p w:rsidR="00057381" w:rsidRPr="00AD34B5" w:rsidRDefault="00057381" w:rsidP="00B63CBA">
      <w:pPr>
        <w:numPr>
          <w:ilvl w:val="0"/>
          <w:numId w:val="18"/>
        </w:numPr>
        <w:adjustRightInd/>
        <w:spacing w:line="240" w:lineRule="auto"/>
        <w:rPr>
          <w:rFonts w:eastAsia="MS Mincho"/>
          <w:kern w:val="2"/>
          <w:szCs w:val="20"/>
          <w:lang w:eastAsia="ja-JP"/>
        </w:rPr>
      </w:pPr>
      <w:r w:rsidRPr="00AD34B5">
        <w:rPr>
          <w:rFonts w:eastAsia="MS Mincho"/>
          <w:kern w:val="2"/>
          <w:szCs w:val="20"/>
          <w:lang w:eastAsia="ja-JP"/>
        </w:rPr>
        <w:t>NR at least supports RACH configuration that have the same starting symbol in all RACH slots</w:t>
      </w:r>
    </w:p>
    <w:p w:rsidR="00057381" w:rsidRPr="00AD34B5" w:rsidRDefault="00057381" w:rsidP="00B63CBA">
      <w:pPr>
        <w:pStyle w:val="ListParagraph"/>
        <w:widowControl w:val="0"/>
        <w:numPr>
          <w:ilvl w:val="0"/>
          <w:numId w:val="19"/>
        </w:numPr>
        <w:adjustRightInd/>
        <w:spacing w:line="240" w:lineRule="auto"/>
        <w:ind w:firstLineChars="0"/>
        <w:rPr>
          <w:rFonts w:eastAsia="SimSun"/>
          <w:szCs w:val="20"/>
        </w:rPr>
      </w:pPr>
      <w:r w:rsidRPr="00AD34B5">
        <w:rPr>
          <w:rFonts w:eastAsia="SimSun"/>
          <w:szCs w:val="20"/>
        </w:rPr>
        <w:t>Values of starting symbol: 0, 2</w:t>
      </w:r>
    </w:p>
    <w:p w:rsidR="00057381" w:rsidRPr="00AD34B5" w:rsidRDefault="00057381" w:rsidP="00B63CBA">
      <w:pPr>
        <w:pStyle w:val="ListParagraph"/>
        <w:widowControl w:val="0"/>
        <w:numPr>
          <w:ilvl w:val="1"/>
          <w:numId w:val="19"/>
        </w:numPr>
        <w:adjustRightInd/>
        <w:spacing w:line="240" w:lineRule="auto"/>
        <w:ind w:firstLineChars="0"/>
        <w:rPr>
          <w:rFonts w:eastAsia="SimSun"/>
          <w:szCs w:val="20"/>
        </w:rPr>
      </w:pPr>
      <w:r w:rsidRPr="00AD34B5">
        <w:rPr>
          <w:rFonts w:eastAsia="SimSun"/>
          <w:szCs w:val="20"/>
        </w:rPr>
        <w:t>FFS other values</w:t>
      </w:r>
    </w:p>
    <w:p w:rsidR="00C5304A" w:rsidRDefault="00C5304A" w:rsidP="00057381">
      <w:pPr>
        <w:rPr>
          <w:rFonts w:eastAsia="SimSun"/>
          <w:szCs w:val="20"/>
          <w:highlight w:val="green"/>
        </w:rPr>
      </w:pPr>
    </w:p>
    <w:p w:rsidR="00057381" w:rsidRPr="00957CBA" w:rsidRDefault="00057381" w:rsidP="00057381">
      <w:pPr>
        <w:rPr>
          <w:rFonts w:eastAsia="SimSun"/>
          <w:szCs w:val="20"/>
        </w:rPr>
      </w:pPr>
      <w:r w:rsidRPr="00957CBA">
        <w:rPr>
          <w:rFonts w:eastAsia="SimSun"/>
          <w:szCs w:val="20"/>
          <w:highlight w:val="green"/>
        </w:rPr>
        <w:t>Agreements</w:t>
      </w:r>
      <w:r w:rsidRPr="00957CBA">
        <w:rPr>
          <w:rFonts w:eastAsia="SimSun"/>
          <w:szCs w:val="20"/>
        </w:rPr>
        <w:t>:</w:t>
      </w:r>
    </w:p>
    <w:p w:rsidR="00057381" w:rsidRPr="00957CBA" w:rsidRDefault="00057381" w:rsidP="00B63CBA">
      <w:pPr>
        <w:numPr>
          <w:ilvl w:val="0"/>
          <w:numId w:val="16"/>
        </w:numPr>
        <w:adjustRightInd/>
        <w:spacing w:line="240" w:lineRule="auto"/>
        <w:rPr>
          <w:rFonts w:eastAsia="SimSun"/>
          <w:szCs w:val="20"/>
          <w:lang w:eastAsia="sv-SE"/>
        </w:rPr>
      </w:pPr>
      <w:r w:rsidRPr="00957CBA">
        <w:rPr>
          <w:rFonts w:eastAsia="SimSun"/>
          <w:szCs w:val="20"/>
          <w:lang w:eastAsia="sv-SE"/>
        </w:rPr>
        <w:t>For TDD, RACH configurations maps RACH resources onto slots irrespective of the time locations of actually transmitted SS/PBCH block</w:t>
      </w:r>
    </w:p>
    <w:p w:rsidR="00057381" w:rsidRPr="00957CBA" w:rsidRDefault="00057381" w:rsidP="00B63CBA">
      <w:pPr>
        <w:numPr>
          <w:ilvl w:val="1"/>
          <w:numId w:val="16"/>
        </w:numPr>
        <w:adjustRightInd/>
        <w:spacing w:line="240" w:lineRule="auto"/>
        <w:rPr>
          <w:rFonts w:eastAsia="SimSun"/>
          <w:szCs w:val="20"/>
          <w:lang w:eastAsia="sv-SE"/>
        </w:rPr>
      </w:pPr>
      <w:r w:rsidRPr="00957CBA">
        <w:rPr>
          <w:rFonts w:eastAsia="SimSun"/>
          <w:szCs w:val="20"/>
          <w:lang w:eastAsia="sv-SE"/>
        </w:rPr>
        <w:t>In the case that an actually transmitted SS/PBCH block overlap with a RACH resource within a RACH configuration period, define rules for which RACH resources that are still valid</w:t>
      </w:r>
    </w:p>
    <w:p w:rsidR="00057381" w:rsidRPr="00957CBA" w:rsidRDefault="00057381" w:rsidP="00B63CBA">
      <w:pPr>
        <w:numPr>
          <w:ilvl w:val="1"/>
          <w:numId w:val="16"/>
        </w:numPr>
        <w:adjustRightInd/>
        <w:spacing w:line="240" w:lineRule="auto"/>
        <w:rPr>
          <w:rFonts w:eastAsia="SimSun"/>
          <w:szCs w:val="20"/>
          <w:lang w:eastAsia="sv-SE"/>
        </w:rPr>
      </w:pPr>
      <w:r w:rsidRPr="00957CBA">
        <w:rPr>
          <w:rFonts w:eastAsia="SimSun"/>
          <w:szCs w:val="20"/>
          <w:lang w:eastAsia="sv-SE"/>
        </w:rPr>
        <w:t xml:space="preserve">FFS: the rules (no RRC </w:t>
      </w:r>
      <w:proofErr w:type="spellStart"/>
      <w:r w:rsidRPr="00957CBA">
        <w:rPr>
          <w:rFonts w:eastAsia="SimSun"/>
          <w:szCs w:val="20"/>
          <w:lang w:eastAsia="sv-SE"/>
        </w:rPr>
        <w:t>signalling</w:t>
      </w:r>
      <w:proofErr w:type="spellEnd"/>
      <w:r w:rsidRPr="00957CBA">
        <w:rPr>
          <w:rFonts w:eastAsia="SimSun"/>
          <w:szCs w:val="20"/>
          <w:lang w:eastAsia="sv-SE"/>
        </w:rPr>
        <w:t xml:space="preserve"> involved in defining the rules)</w:t>
      </w:r>
    </w:p>
    <w:p w:rsidR="00057381" w:rsidRPr="00957CBA" w:rsidRDefault="00057381" w:rsidP="00B63CBA">
      <w:pPr>
        <w:numPr>
          <w:ilvl w:val="2"/>
          <w:numId w:val="16"/>
        </w:numPr>
        <w:adjustRightInd/>
        <w:spacing w:line="240" w:lineRule="auto"/>
        <w:rPr>
          <w:rFonts w:eastAsia="SimSun"/>
          <w:szCs w:val="20"/>
          <w:lang w:eastAsia="sv-SE"/>
        </w:rPr>
      </w:pPr>
      <w:r w:rsidRPr="00957CBA">
        <w:rPr>
          <w:rFonts w:eastAsia="SimSun"/>
          <w:szCs w:val="20"/>
          <w:lang w:eastAsia="sv-SE"/>
        </w:rPr>
        <w:t>Also consider the DL/UL switching points</w:t>
      </w:r>
    </w:p>
    <w:p w:rsidR="00057381" w:rsidRPr="00957CBA" w:rsidRDefault="00057381" w:rsidP="00B63CBA">
      <w:pPr>
        <w:numPr>
          <w:ilvl w:val="2"/>
          <w:numId w:val="16"/>
        </w:numPr>
        <w:adjustRightInd/>
        <w:spacing w:line="240" w:lineRule="auto"/>
        <w:rPr>
          <w:rFonts w:eastAsia="SimSun"/>
          <w:szCs w:val="20"/>
          <w:lang w:eastAsia="sv-SE"/>
        </w:rPr>
      </w:pPr>
      <w:r w:rsidRPr="00957CBA">
        <w:rPr>
          <w:rFonts w:eastAsia="SimSun"/>
          <w:szCs w:val="20"/>
          <w:lang w:eastAsia="sv-SE"/>
        </w:rPr>
        <w:t>Also consider potential impact due to semi-static DL/UL configuration and/or dynamic SFI</w:t>
      </w:r>
    </w:p>
    <w:p w:rsidR="00057381" w:rsidRDefault="00057381" w:rsidP="00B63CBA">
      <w:pPr>
        <w:numPr>
          <w:ilvl w:val="1"/>
          <w:numId w:val="16"/>
        </w:numPr>
        <w:adjustRightInd/>
        <w:spacing w:line="240" w:lineRule="auto"/>
        <w:rPr>
          <w:szCs w:val="20"/>
          <w:lang w:eastAsia="sv-SE"/>
        </w:rPr>
      </w:pPr>
      <w:r w:rsidRPr="00957CBA">
        <w:rPr>
          <w:rFonts w:eastAsia="SimSun"/>
          <w:szCs w:val="20"/>
          <w:lang w:eastAsia="sv-SE"/>
        </w:rPr>
        <w:t>Note: RAN1 strives to minimize the impact of the time location of the SS/PBCH block to the RACH configuration table design</w:t>
      </w:r>
    </w:p>
    <w:p w:rsidR="00E56E49" w:rsidRPr="00771886" w:rsidRDefault="00D53781" w:rsidP="00057381">
      <w:pPr>
        <w:rPr>
          <w:rFonts w:eastAsia="Arial Unicode MS" w:cs="Arial"/>
          <w:kern w:val="2"/>
          <w:szCs w:val="20"/>
        </w:rPr>
      </w:pPr>
      <w:r w:rsidRPr="00771886">
        <w:rPr>
          <w:rFonts w:eastAsia="Arial Unicode MS" w:cs="Arial" w:hint="eastAsia"/>
          <w:kern w:val="2"/>
          <w:szCs w:val="20"/>
        </w:rPr>
        <w:t>In t</w:t>
      </w:r>
      <w:r w:rsidRPr="00771886">
        <w:rPr>
          <w:rFonts w:eastAsia="Arial Unicode MS" w:cs="Arial"/>
          <w:kern w:val="2"/>
          <w:szCs w:val="20"/>
        </w:rPr>
        <w:t>his contribution</w:t>
      </w:r>
      <w:r w:rsidRPr="00771886">
        <w:rPr>
          <w:rFonts w:eastAsia="Arial Unicode MS" w:cs="Arial" w:hint="eastAsia"/>
          <w:kern w:val="2"/>
          <w:szCs w:val="20"/>
        </w:rPr>
        <w:t>,</w:t>
      </w:r>
      <w:r w:rsidRPr="00771886">
        <w:rPr>
          <w:rFonts w:eastAsia="Arial Unicode MS" w:cs="Arial"/>
          <w:kern w:val="2"/>
          <w:szCs w:val="20"/>
        </w:rPr>
        <w:t xml:space="preserve"> </w:t>
      </w:r>
      <w:r w:rsidRPr="00771886">
        <w:rPr>
          <w:rFonts w:eastAsia="Arial Unicode MS" w:cs="Arial" w:hint="eastAsia"/>
          <w:kern w:val="2"/>
          <w:szCs w:val="20"/>
        </w:rPr>
        <w:t xml:space="preserve">we </w:t>
      </w:r>
      <w:r w:rsidR="00057381">
        <w:rPr>
          <w:rFonts w:eastAsia="Arial Unicode MS" w:cs="Arial" w:hint="eastAsia"/>
          <w:kern w:val="2"/>
          <w:szCs w:val="20"/>
        </w:rPr>
        <w:t xml:space="preserve">continue to study the PRACH resource configuration </w:t>
      </w:r>
      <w:r w:rsidR="00771886">
        <w:rPr>
          <w:rFonts w:eastAsia="Arial Unicode MS" w:cs="Arial" w:hint="eastAsia"/>
          <w:kern w:val="2"/>
          <w:szCs w:val="20"/>
        </w:rPr>
        <w:t xml:space="preserve">and </w:t>
      </w:r>
      <w:r w:rsidR="000D7BBC" w:rsidRPr="00771886">
        <w:rPr>
          <w:rFonts w:eastAsia="Arial Unicode MS" w:cs="Arial"/>
          <w:kern w:val="2"/>
          <w:szCs w:val="20"/>
        </w:rPr>
        <w:t>propose</w:t>
      </w:r>
      <w:r w:rsidR="002341D4" w:rsidRPr="00771886">
        <w:rPr>
          <w:rFonts w:eastAsia="Arial Unicode MS" w:cs="Arial" w:hint="eastAsia"/>
          <w:kern w:val="2"/>
          <w:szCs w:val="20"/>
        </w:rPr>
        <w:t xml:space="preserve"> </w:t>
      </w:r>
      <w:r w:rsidR="00A27911">
        <w:rPr>
          <w:rFonts w:eastAsia="Arial Unicode MS" w:cs="Arial" w:hint="eastAsia"/>
          <w:kern w:val="2"/>
          <w:szCs w:val="20"/>
        </w:rPr>
        <w:t xml:space="preserve">some </w:t>
      </w:r>
      <w:r w:rsidR="002341D4" w:rsidRPr="00771886">
        <w:rPr>
          <w:rFonts w:eastAsia="Arial Unicode MS" w:cs="Arial" w:hint="eastAsia"/>
          <w:kern w:val="2"/>
          <w:szCs w:val="20"/>
        </w:rPr>
        <w:t>solutions</w:t>
      </w:r>
      <w:bookmarkStart w:id="6" w:name="OLE_LINK71"/>
      <w:bookmarkStart w:id="7" w:name="OLE_LINK72"/>
      <w:bookmarkEnd w:id="4"/>
      <w:bookmarkEnd w:id="5"/>
      <w:r w:rsidR="00D650E6">
        <w:rPr>
          <w:rFonts w:eastAsia="Arial Unicode MS" w:cs="Arial"/>
          <w:kern w:val="2"/>
          <w:szCs w:val="20"/>
        </w:rPr>
        <w:t>.</w:t>
      </w:r>
    </w:p>
    <w:p w:rsidR="00153A0B" w:rsidRPr="00153A0B" w:rsidRDefault="00CF2EF5" w:rsidP="00153A0B">
      <w:pPr>
        <w:pStyle w:val="Heading2"/>
        <w:numPr>
          <w:ilvl w:val="0"/>
          <w:numId w:val="12"/>
        </w:numPr>
        <w:spacing w:before="60" w:after="60"/>
        <w:ind w:hanging="644"/>
      </w:pPr>
      <w:r>
        <w:rPr>
          <w:rFonts w:hint="eastAsia"/>
          <w:lang w:eastAsia="zh-CN"/>
        </w:rPr>
        <w:lastRenderedPageBreak/>
        <w:t>D</w:t>
      </w:r>
      <w:r w:rsidR="00827FF1">
        <w:rPr>
          <w:rFonts w:hint="eastAsia"/>
          <w:lang w:eastAsia="zh-CN"/>
        </w:rPr>
        <w:t>iscussion on PRACH resource configuration</w:t>
      </w:r>
    </w:p>
    <w:bookmarkEnd w:id="6"/>
    <w:bookmarkEnd w:id="7"/>
    <w:p w:rsidR="00B215FB" w:rsidRDefault="00827FF1" w:rsidP="00B215FB">
      <w:pPr>
        <w:pStyle w:val="Heading2"/>
        <w:numPr>
          <w:ilvl w:val="1"/>
          <w:numId w:val="12"/>
        </w:numPr>
        <w:spacing w:before="60" w:after="60"/>
      </w:pPr>
      <w:r>
        <w:rPr>
          <w:rFonts w:hint="eastAsia"/>
          <w:lang w:eastAsia="zh-CN"/>
        </w:rPr>
        <w:t>Possible parameter</w:t>
      </w:r>
      <w:r w:rsidR="00A11C46">
        <w:rPr>
          <w:rFonts w:hint="eastAsia"/>
          <w:lang w:eastAsia="zh-CN"/>
        </w:rPr>
        <w:t>s</w:t>
      </w:r>
      <w:r>
        <w:rPr>
          <w:rFonts w:hint="eastAsia"/>
          <w:lang w:eastAsia="zh-CN"/>
        </w:rPr>
        <w:t xml:space="preserve"> related to PRACH resource configuration</w:t>
      </w:r>
      <w:r w:rsidR="00F506D3">
        <w:rPr>
          <w:rFonts w:hint="eastAsia"/>
          <w:lang w:eastAsia="zh-CN"/>
        </w:rPr>
        <w:t xml:space="preserve"> table</w:t>
      </w:r>
    </w:p>
    <w:p w:rsidR="001573E4" w:rsidRPr="00BF59D0" w:rsidRDefault="002816B9" w:rsidP="00450A5A">
      <w:pPr>
        <w:spacing w:line="240" w:lineRule="auto"/>
        <w:rPr>
          <w:b/>
        </w:rPr>
      </w:pPr>
      <w:r w:rsidRPr="002816B9">
        <w:rPr>
          <w:b/>
        </w:rPr>
        <w:t>Terminology list:</w:t>
      </w:r>
    </w:p>
    <w:p w:rsidR="00856AFB" w:rsidRDefault="00EF7505" w:rsidP="00450A5A">
      <w:pPr>
        <w:spacing w:line="240" w:lineRule="auto"/>
      </w:pPr>
      <w:r>
        <w:pict>
          <v:shapetype id="_x0000_t202" coordsize="21600,21600" o:spt="202" path="m,l,21600r21600,l21600,xe">
            <v:stroke joinstyle="miter"/>
            <v:path gradientshapeok="t" o:connecttype="rect"/>
          </v:shapetype>
          <v:shape id="_x0000_s1028" type="#_x0000_t202" style="width:444.15pt;height:66.45pt;mso-height-percent:200;mso-position-horizontal-relative:char;mso-position-vertical-relative:line;mso-height-percent:200;mso-width-relative:margin;mso-height-relative:margin">
            <v:textbox style="mso-next-textbox:#_x0000_s1028;mso-fit-shape-to-text:t">
              <w:txbxContent>
                <w:p w:rsidR="009260C9" w:rsidRDefault="009260C9" w:rsidP="009260C9">
                  <w:r w:rsidRPr="009260C9">
                    <w:rPr>
                      <w:rFonts w:hint="eastAsia"/>
                      <w:b/>
                    </w:rPr>
                    <w:t>PRACH slot</w:t>
                  </w:r>
                  <w:r>
                    <w:rPr>
                      <w:rFonts w:hint="eastAsia"/>
                    </w:rPr>
                    <w:t xml:space="preserve">: Container for PRACH preamble </w:t>
                  </w:r>
                  <w:r>
                    <w:t>format</w:t>
                  </w:r>
                  <w:r>
                    <w:rPr>
                      <w:rFonts w:hint="eastAsia"/>
                    </w:rPr>
                    <w:t>, PRACH slot length is the same with normal slot. For short sequence format, one slot can contain at least one preamble format, for long sequence format, one or more slots are needed to be filled with the preamble format.</w:t>
                  </w:r>
                </w:p>
              </w:txbxContent>
            </v:textbox>
            <w10:wrap type="none"/>
            <w10:anchorlock/>
          </v:shape>
        </w:pict>
      </w:r>
      <w:r>
        <w:pict>
          <v:shape id="_x0000_s1027" type="#_x0000_t202" style="width:444.15pt;height:66.45pt;mso-height-percent:200;mso-position-horizontal-relative:char;mso-position-vertical-relative:line;mso-height-percent:200;mso-width-relative:margin;mso-height-relative:margin">
            <v:textbox style="mso-next-textbox:#_x0000_s1027;mso-fit-shape-to-text:t">
              <w:txbxContent>
                <w:p w:rsidR="009260C9" w:rsidRDefault="009260C9" w:rsidP="009260C9">
                  <w:r w:rsidRPr="009260C9">
                    <w:rPr>
                      <w:b/>
                    </w:rPr>
                    <w:t>PRACH burst</w:t>
                  </w:r>
                  <w:r w:rsidRPr="002816B9">
                    <w:t xml:space="preserve">: PRACH burst is the set of one or multiple </w:t>
                  </w:r>
                  <w:r>
                    <w:rPr>
                      <w:rFonts w:hint="eastAsia"/>
                    </w:rPr>
                    <w:t>P</w:t>
                  </w:r>
                  <w:r w:rsidRPr="002816B9">
                    <w:t>RACH slots</w:t>
                  </w:r>
                  <w:r>
                    <w:rPr>
                      <w:rFonts w:hint="eastAsia"/>
                    </w:rPr>
                    <w:t>.</w:t>
                  </w:r>
                  <w:r w:rsidRPr="002816B9">
                    <w:t xml:space="preserve"> </w:t>
                  </w:r>
                  <w:r>
                    <w:rPr>
                      <w:rFonts w:hint="eastAsia"/>
                    </w:rPr>
                    <w:t>T</w:t>
                  </w:r>
                  <w:r w:rsidRPr="002816B9">
                    <w:t xml:space="preserve">he PRACH burst duration is a time interval which corresponding to the </w:t>
                  </w:r>
                  <w:r>
                    <w:t xml:space="preserve">“a larger time interval” in the </w:t>
                  </w:r>
                  <w:r>
                    <w:rPr>
                      <w:rFonts w:hint="eastAsia"/>
                    </w:rPr>
                    <w:t xml:space="preserve">previous </w:t>
                  </w:r>
                  <w:r>
                    <w:t>meeting</w:t>
                  </w:r>
                  <w:r>
                    <w:rPr>
                      <w:rFonts w:hint="eastAsia"/>
                    </w:rPr>
                    <w:t xml:space="preserve"> </w:t>
                  </w:r>
                  <w:r>
                    <w:t>agreement</w:t>
                  </w:r>
                  <w:r>
                    <w:rPr>
                      <w:rFonts w:hint="eastAsia"/>
                    </w:rPr>
                    <w:t>. The location of RACH slots in the PRACH burst is called PRACH slot pattern.</w:t>
                  </w:r>
                </w:p>
              </w:txbxContent>
            </v:textbox>
            <w10:wrap type="none"/>
            <w10:anchorlock/>
          </v:shape>
        </w:pict>
      </w:r>
      <w:r w:rsidR="00D650E6">
        <w:pict>
          <v:shape id="_x0000_s1026" type="#_x0000_t202" style="width:444.15pt;height:66.45pt;mso-height-percent:200;mso-position-horizontal-relative:char;mso-position-vertical-relative:line;mso-height-percent:200;mso-width-relative:margin;mso-height-relative:margin">
            <v:textbox style="mso-next-textbox:#_x0000_s1026;mso-fit-shape-to-text:t">
              <w:txbxContent>
                <w:p w:rsidR="009260C9" w:rsidRDefault="009260C9">
                  <w:r w:rsidRPr="009260C9">
                    <w:rPr>
                      <w:b/>
                    </w:rPr>
                    <w:t>PRACH burst set</w:t>
                  </w:r>
                  <w:r w:rsidRPr="002816B9">
                    <w:t xml:space="preserve">: PRACH burst set is the set of one or </w:t>
                  </w:r>
                  <w:r w:rsidRPr="00BF59D0">
                    <w:rPr>
                      <w:rFonts w:hint="eastAsia"/>
                    </w:rPr>
                    <w:t xml:space="preserve">multiple </w:t>
                  </w:r>
                  <w:r>
                    <w:rPr>
                      <w:rFonts w:hint="eastAsia"/>
                    </w:rPr>
                    <w:t>P</w:t>
                  </w:r>
                  <w:r w:rsidRPr="00BF59D0">
                    <w:rPr>
                      <w:rFonts w:hint="eastAsia"/>
                    </w:rPr>
                    <w:t>RACH</w:t>
                  </w:r>
                  <w:r>
                    <w:rPr>
                      <w:rFonts w:hint="eastAsia"/>
                    </w:rPr>
                    <w:t xml:space="preserve"> bursts. T</w:t>
                  </w:r>
                  <w:r>
                    <w:t>he PRACH burst set periodicity is called “RACH Configuration Period”</w:t>
                  </w:r>
                  <w:r>
                    <w:rPr>
                      <w:rFonts w:hint="eastAsia"/>
                    </w:rPr>
                    <w:t xml:space="preserve"> in the previous agreement</w:t>
                  </w:r>
                  <w:r>
                    <w:t>.</w:t>
                  </w:r>
                </w:p>
              </w:txbxContent>
            </v:textbox>
            <w10:wrap type="none"/>
            <w10:anchorlock/>
          </v:shape>
        </w:pict>
      </w:r>
    </w:p>
    <w:p w:rsidR="00EF7505" w:rsidRDefault="00EC1695" w:rsidP="009260C9">
      <w:pPr>
        <w:spacing w:line="240" w:lineRule="auto"/>
        <w:jc w:val="center"/>
      </w:pPr>
      <w:r>
        <w:rPr>
          <w:noProof/>
          <w:lang w:eastAsia="en-US"/>
        </w:rPr>
        <w:drawing>
          <wp:inline distT="0" distB="0" distL="0" distR="0">
            <wp:extent cx="3984914" cy="1260656"/>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83396" cy="1260176"/>
                    </a:xfrm>
                    <a:prstGeom prst="rect">
                      <a:avLst/>
                    </a:prstGeom>
                    <a:noFill/>
                    <a:ln w="9525">
                      <a:noFill/>
                      <a:miter lim="800000"/>
                      <a:headEnd/>
                      <a:tailEnd/>
                    </a:ln>
                  </pic:spPr>
                </pic:pic>
              </a:graphicData>
            </a:graphic>
          </wp:inline>
        </w:drawing>
      </w:r>
    </w:p>
    <w:p w:rsidR="00EF7505" w:rsidRDefault="00856AFB">
      <w:pPr>
        <w:spacing w:line="240" w:lineRule="auto"/>
        <w:jc w:val="center"/>
      </w:pPr>
      <w:r w:rsidRPr="008D5B9D">
        <w:rPr>
          <w:b/>
        </w:rPr>
        <w:t xml:space="preserve">Figure </w:t>
      </w:r>
      <w:r w:rsidRPr="008D5B9D">
        <w:rPr>
          <w:rFonts w:hint="eastAsia"/>
          <w:b/>
        </w:rPr>
        <w:t>1</w:t>
      </w:r>
      <w:r w:rsidRPr="008D5B9D">
        <w:rPr>
          <w:b/>
        </w:rPr>
        <w:t xml:space="preserve">: </w:t>
      </w:r>
      <w:r w:rsidRPr="008D5B9D">
        <w:rPr>
          <w:rFonts w:hint="eastAsia"/>
          <w:b/>
        </w:rPr>
        <w:t>RACH slot</w:t>
      </w:r>
      <w:r>
        <w:rPr>
          <w:rFonts w:hint="eastAsia"/>
          <w:b/>
        </w:rPr>
        <w:t>, RACH burst and RACH burst set</w:t>
      </w:r>
    </w:p>
    <w:p w:rsidR="00F506D3" w:rsidRDefault="00F506D3" w:rsidP="00C5304A">
      <w:pPr>
        <w:spacing w:before="240" w:line="240" w:lineRule="auto"/>
      </w:pPr>
      <w:r w:rsidRPr="00984A36">
        <w:rPr>
          <w:b/>
        </w:rPr>
        <w:t>PRACH burst</w:t>
      </w:r>
      <w:r>
        <w:rPr>
          <w:rFonts w:hint="eastAsia"/>
          <w:b/>
        </w:rPr>
        <w:t xml:space="preserve"> and pattern of PRACH slots</w:t>
      </w:r>
    </w:p>
    <w:p w:rsidR="00EF7505" w:rsidRDefault="00450A5A">
      <w:pPr>
        <w:spacing w:line="240" w:lineRule="auto"/>
      </w:pPr>
      <w:r>
        <w:t>A pattern of PRACH slots within a time interval (</w:t>
      </w:r>
      <w:r w:rsidRPr="00F506D3">
        <w:t>PRACH burst</w:t>
      </w:r>
      <w:r>
        <w:t xml:space="preserve">) T1 (“a larger time interval” in the </w:t>
      </w:r>
      <w:r>
        <w:rPr>
          <w:rFonts w:hint="eastAsia"/>
        </w:rPr>
        <w:t xml:space="preserve">previous </w:t>
      </w:r>
      <w:r>
        <w:t>meeting</w:t>
      </w:r>
      <w:r>
        <w:rPr>
          <w:rFonts w:hint="eastAsia"/>
        </w:rPr>
        <w:t xml:space="preserve"> </w:t>
      </w:r>
      <w:r>
        <w:t>agreement) is described by a PRACH Config</w:t>
      </w:r>
      <w:r w:rsidR="00F506D3">
        <w:rPr>
          <w:rFonts w:hint="eastAsia"/>
        </w:rPr>
        <w:t>uration</w:t>
      </w:r>
      <w:r>
        <w:t xml:space="preserve"> </w:t>
      </w:r>
      <w:r w:rsidR="009260C9">
        <w:t>Index.</w:t>
      </w:r>
    </w:p>
    <w:p w:rsidR="00F506D3" w:rsidRDefault="00F506D3" w:rsidP="00450A5A">
      <w:pPr>
        <w:spacing w:line="240" w:lineRule="auto"/>
      </w:pPr>
      <w:r>
        <w:t xml:space="preserve">In the </w:t>
      </w:r>
      <w:r>
        <w:rPr>
          <w:rFonts w:hint="eastAsia"/>
        </w:rPr>
        <w:t xml:space="preserve">previous </w:t>
      </w:r>
      <w:r>
        <w:t>meeting</w:t>
      </w:r>
      <w:r>
        <w:rPr>
          <w:rFonts w:hint="eastAsia"/>
        </w:rPr>
        <w:t xml:space="preserve"> </w:t>
      </w:r>
      <w:r>
        <w:t>agreement</w:t>
      </w:r>
      <w:r>
        <w:rPr>
          <w:rFonts w:hint="eastAsia"/>
        </w:rPr>
        <w:t xml:space="preserve">, </w:t>
      </w:r>
      <w:r w:rsidRPr="00F506D3">
        <w:t>PRACH burst</w:t>
      </w:r>
      <w:r>
        <w:t xml:space="preserve"> </w:t>
      </w:r>
      <w:r w:rsidR="00BF59D0">
        <w:rPr>
          <w:rFonts w:hint="eastAsia"/>
        </w:rPr>
        <w:t xml:space="preserve">duration </w:t>
      </w:r>
      <w:r>
        <w:t>T1</w:t>
      </w:r>
      <w:r>
        <w:rPr>
          <w:rFonts w:hint="eastAsia"/>
        </w:rPr>
        <w:t xml:space="preserve"> is FFS but some example value</w:t>
      </w:r>
      <w:r w:rsidR="00E74171">
        <w:rPr>
          <w:rFonts w:hint="eastAsia"/>
        </w:rPr>
        <w:t xml:space="preserve">: </w:t>
      </w:r>
      <w:r w:rsidRPr="009D45BC">
        <w:rPr>
          <w:szCs w:val="20"/>
        </w:rPr>
        <w:t>5/10/20ms</w:t>
      </w:r>
      <w:r w:rsidR="00E74171">
        <w:rPr>
          <w:rFonts w:hint="eastAsia"/>
          <w:szCs w:val="20"/>
        </w:rPr>
        <w:t xml:space="preserve">. Considering the minimum </w:t>
      </w:r>
      <w:r w:rsidR="00E74171" w:rsidRPr="00AD1CC3">
        <w:rPr>
          <w:rFonts w:eastAsia="SimSun"/>
          <w:szCs w:val="20"/>
        </w:rPr>
        <w:t>RACH Configuration Period</w:t>
      </w:r>
      <w:r w:rsidR="00E74171">
        <w:rPr>
          <w:rFonts w:eastAsia="SimSun" w:hint="eastAsia"/>
          <w:szCs w:val="20"/>
        </w:rPr>
        <w:t xml:space="preserve"> is 10</w:t>
      </w:r>
      <w:r w:rsidR="00AA6FA7">
        <w:rPr>
          <w:rFonts w:eastAsia="SimSun" w:hint="eastAsia"/>
          <w:szCs w:val="20"/>
        </w:rPr>
        <w:t>ms</w:t>
      </w:r>
      <w:r w:rsidR="00E74171">
        <w:rPr>
          <w:rFonts w:eastAsia="SimSun" w:hint="eastAsia"/>
          <w:szCs w:val="20"/>
        </w:rPr>
        <w:t xml:space="preserve">, if the </w:t>
      </w:r>
      <w:r w:rsidR="00E74171" w:rsidRPr="00F506D3">
        <w:t>PRACH burst</w:t>
      </w:r>
      <w:r w:rsidR="00E74171">
        <w:t xml:space="preserve"> T1</w:t>
      </w:r>
      <w:r w:rsidR="00E74171">
        <w:rPr>
          <w:rFonts w:hint="eastAsia"/>
        </w:rPr>
        <w:t xml:space="preserve"> for all kinds of </w:t>
      </w:r>
      <w:r w:rsidR="00E74171" w:rsidRPr="00AD1CC3">
        <w:rPr>
          <w:rFonts w:eastAsia="SimSun"/>
          <w:szCs w:val="20"/>
        </w:rPr>
        <w:t>RACH Configuration Period</w:t>
      </w:r>
      <w:r w:rsidR="00E74171">
        <w:rPr>
          <w:rFonts w:eastAsia="SimSun" w:hint="eastAsia"/>
          <w:szCs w:val="20"/>
        </w:rPr>
        <w:t xml:space="preserve"> is constant, the </w:t>
      </w:r>
      <w:r w:rsidR="00E74171" w:rsidRPr="00F506D3">
        <w:t>PRACH burst</w:t>
      </w:r>
      <w:r w:rsidR="00E74171">
        <w:t xml:space="preserve"> T1</w:t>
      </w:r>
      <w:r w:rsidR="00E74171">
        <w:rPr>
          <w:rFonts w:hint="eastAsia"/>
        </w:rPr>
        <w:t xml:space="preserve"> should not exceed 10ms. 10ms can be a starting point assumption for next </w:t>
      </w:r>
      <w:r w:rsidR="00BF59D0">
        <w:rPr>
          <w:rFonts w:hint="eastAsia"/>
        </w:rPr>
        <w:t xml:space="preserve">step </w:t>
      </w:r>
      <w:r w:rsidR="00E74171">
        <w:rPr>
          <w:rFonts w:hint="eastAsia"/>
        </w:rPr>
        <w:t>design.</w:t>
      </w:r>
    </w:p>
    <w:p w:rsidR="00AA6FA7" w:rsidRDefault="00AA6FA7" w:rsidP="00450A5A">
      <w:pPr>
        <w:spacing w:line="240" w:lineRule="auto"/>
      </w:pPr>
      <w:r>
        <w:rPr>
          <w:rFonts w:hint="eastAsia"/>
        </w:rPr>
        <w:t xml:space="preserve">The uniform distribution of RACH slots in T1 is better than the RACH slots concentrated in the front of T1. If the RACH slots concentrated in the front of T1, </w:t>
      </w:r>
      <w:r w:rsidR="0038036B">
        <w:rPr>
          <w:rFonts w:hint="eastAsia"/>
        </w:rPr>
        <w:t xml:space="preserve">when colliding with SSB, much of the RACH resources will be affected. </w:t>
      </w:r>
      <w:r w:rsidR="007A0ACA">
        <w:t>Furthermore</w:t>
      </w:r>
      <w:r w:rsidR="0038036B">
        <w:rPr>
          <w:rFonts w:hint="eastAsia"/>
        </w:rPr>
        <w:t xml:space="preserve">, the uniform distribution </w:t>
      </w:r>
      <w:r w:rsidR="008D5B9D">
        <w:rPr>
          <w:rFonts w:hint="eastAsia"/>
        </w:rPr>
        <w:t>ha</w:t>
      </w:r>
      <w:r w:rsidR="0038036B">
        <w:rPr>
          <w:rFonts w:hint="eastAsia"/>
        </w:rPr>
        <w:t xml:space="preserve">s </w:t>
      </w:r>
      <w:r w:rsidR="008D5B9D">
        <w:rPr>
          <w:rFonts w:hint="eastAsia"/>
        </w:rPr>
        <w:t xml:space="preserve">the </w:t>
      </w:r>
      <w:r w:rsidR="0038036B" w:rsidRPr="00C945D2">
        <w:t>flexibility of resource allocation and/or scheduling</w:t>
      </w:r>
      <w:r w:rsidR="007A0ACA">
        <w:rPr>
          <w:rFonts w:hint="eastAsia"/>
        </w:rPr>
        <w:t xml:space="preserve"> and also takes account of the latency of RACH access</w:t>
      </w:r>
      <w:r w:rsidR="0038036B">
        <w:rPr>
          <w:rFonts w:hint="eastAsia"/>
        </w:rPr>
        <w:t>.</w:t>
      </w:r>
    </w:p>
    <w:p w:rsidR="0038036B" w:rsidRDefault="0075203E" w:rsidP="008D5B9D">
      <w:pPr>
        <w:spacing w:line="240" w:lineRule="auto"/>
        <w:jc w:val="center"/>
      </w:pPr>
      <w:r>
        <w:rPr>
          <w:rFonts w:hint="eastAsia"/>
          <w:noProof/>
          <w:lang w:eastAsia="en-US"/>
        </w:rPr>
        <w:lastRenderedPageBreak/>
        <w:drawing>
          <wp:inline distT="0" distB="0" distL="0" distR="0">
            <wp:extent cx="3356231" cy="1992086"/>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356372" cy="1992170"/>
                    </a:xfrm>
                    <a:prstGeom prst="rect">
                      <a:avLst/>
                    </a:prstGeom>
                    <a:noFill/>
                    <a:ln w="9525">
                      <a:noFill/>
                      <a:miter lim="800000"/>
                      <a:headEnd/>
                      <a:tailEnd/>
                    </a:ln>
                  </pic:spPr>
                </pic:pic>
              </a:graphicData>
            </a:graphic>
          </wp:inline>
        </w:drawing>
      </w:r>
    </w:p>
    <w:p w:rsidR="0075203E" w:rsidRPr="008D5B9D" w:rsidRDefault="008D5B9D" w:rsidP="008D5B9D">
      <w:pPr>
        <w:spacing w:line="240" w:lineRule="auto"/>
        <w:jc w:val="center"/>
        <w:rPr>
          <w:b/>
        </w:rPr>
      </w:pPr>
      <w:r w:rsidRPr="008D5B9D">
        <w:rPr>
          <w:b/>
        </w:rPr>
        <w:t xml:space="preserve">Figure </w:t>
      </w:r>
      <w:r w:rsidR="005F5E20">
        <w:rPr>
          <w:rFonts w:hint="eastAsia"/>
          <w:b/>
        </w:rPr>
        <w:t>2</w:t>
      </w:r>
      <w:r w:rsidRPr="008D5B9D">
        <w:rPr>
          <w:b/>
        </w:rPr>
        <w:t xml:space="preserve">: </w:t>
      </w:r>
      <w:r w:rsidRPr="008D5B9D">
        <w:rPr>
          <w:rFonts w:hint="eastAsia"/>
          <w:b/>
        </w:rPr>
        <w:t>RACH slot pattern distribution</w:t>
      </w:r>
    </w:p>
    <w:p w:rsidR="008D5B9D" w:rsidRDefault="007A0ACA" w:rsidP="00450A5A">
      <w:pPr>
        <w:spacing w:line="240" w:lineRule="auto"/>
      </w:pPr>
      <w:r w:rsidRPr="007A0ACA">
        <w:rPr>
          <w:rFonts w:hint="eastAsia"/>
        </w:rPr>
        <w:t xml:space="preserve">There are also some </w:t>
      </w:r>
      <w:r>
        <w:rPr>
          <w:rFonts w:hint="eastAsia"/>
        </w:rPr>
        <w:t xml:space="preserve">additional parameters described in the </w:t>
      </w:r>
      <w:r>
        <w:t>PRACH Config</w:t>
      </w:r>
      <w:r>
        <w:rPr>
          <w:rFonts w:hint="eastAsia"/>
        </w:rPr>
        <w:t>uration</w:t>
      </w:r>
      <w:r>
        <w:t xml:space="preserve"> Index</w:t>
      </w:r>
      <w:r>
        <w:rPr>
          <w:rFonts w:hint="eastAsia"/>
        </w:rPr>
        <w:t>:</w:t>
      </w:r>
    </w:p>
    <w:p w:rsidR="007A0ACA" w:rsidRDefault="007A0ACA" w:rsidP="007A0ACA">
      <w:pPr>
        <w:pStyle w:val="ListParagraph"/>
        <w:numPr>
          <w:ilvl w:val="0"/>
          <w:numId w:val="23"/>
        </w:numPr>
        <w:spacing w:line="240" w:lineRule="auto"/>
        <w:ind w:firstLineChars="0"/>
      </w:pPr>
      <w:r>
        <w:t>Msg1 sequence length</w:t>
      </w:r>
    </w:p>
    <w:p w:rsidR="007A0ACA" w:rsidRDefault="007A0ACA" w:rsidP="007A0ACA">
      <w:pPr>
        <w:pStyle w:val="ListParagraph"/>
        <w:numPr>
          <w:ilvl w:val="0"/>
          <w:numId w:val="23"/>
        </w:numPr>
        <w:spacing w:line="240" w:lineRule="auto"/>
        <w:ind w:firstLineChars="0"/>
      </w:pPr>
      <w:r>
        <w:t>Msg1 subcarrier spacing</w:t>
      </w:r>
    </w:p>
    <w:p w:rsidR="007A0ACA" w:rsidRDefault="007A0ACA" w:rsidP="007A0ACA">
      <w:pPr>
        <w:pStyle w:val="ListParagraph"/>
        <w:numPr>
          <w:ilvl w:val="0"/>
          <w:numId w:val="23"/>
        </w:numPr>
        <w:spacing w:line="240" w:lineRule="auto"/>
        <w:ind w:firstLineChars="0"/>
      </w:pPr>
      <w:r>
        <w:t>Starting symbol in slot</w:t>
      </w:r>
    </w:p>
    <w:p w:rsidR="007A0ACA" w:rsidRDefault="007A0ACA" w:rsidP="007A0ACA">
      <w:pPr>
        <w:pStyle w:val="ListParagraph"/>
        <w:numPr>
          <w:ilvl w:val="0"/>
          <w:numId w:val="23"/>
        </w:numPr>
        <w:spacing w:line="240" w:lineRule="auto"/>
        <w:ind w:firstLineChars="0"/>
      </w:pPr>
      <w:r>
        <w:t>Ending symbol in slot</w:t>
      </w:r>
    </w:p>
    <w:p w:rsidR="007A0ACA" w:rsidRDefault="007A0ACA" w:rsidP="007A0ACA">
      <w:pPr>
        <w:pStyle w:val="ListParagraph"/>
        <w:numPr>
          <w:ilvl w:val="0"/>
          <w:numId w:val="23"/>
        </w:numPr>
        <w:spacing w:line="240" w:lineRule="auto"/>
        <w:ind w:firstLineChars="0"/>
      </w:pPr>
      <w:r>
        <w:t>Msg1 preamble format</w:t>
      </w:r>
    </w:p>
    <w:p w:rsidR="007A0ACA" w:rsidRDefault="007A0ACA" w:rsidP="00450A5A">
      <w:pPr>
        <w:spacing w:line="240" w:lineRule="auto"/>
      </w:pPr>
      <w:r>
        <w:rPr>
          <w:rFonts w:hint="eastAsia"/>
        </w:rPr>
        <w:t xml:space="preserve">The </w:t>
      </w:r>
      <w:r>
        <w:t>Msg1 preamble format</w:t>
      </w:r>
      <w:r>
        <w:rPr>
          <w:rFonts w:hint="eastAsia"/>
        </w:rPr>
        <w:t xml:space="preserve"> should be in the configuration table, as </w:t>
      </w:r>
      <w:r>
        <w:t>different</w:t>
      </w:r>
      <w:r>
        <w:rPr>
          <w:rFonts w:hint="eastAsia"/>
        </w:rPr>
        <w:t xml:space="preserve"> </w:t>
      </w:r>
      <w:r w:rsidR="00CC4EBA">
        <w:rPr>
          <w:rFonts w:hint="eastAsia"/>
        </w:rPr>
        <w:t xml:space="preserve">format has different duration which will affect the RACH density and slot allocation. </w:t>
      </w:r>
      <w:r>
        <w:rPr>
          <w:rFonts w:hint="eastAsia"/>
        </w:rPr>
        <w:t>M</w:t>
      </w:r>
      <w:r>
        <w:t>sg1 sequence length</w:t>
      </w:r>
      <w:r w:rsidR="00CC4EBA">
        <w:rPr>
          <w:rFonts w:hint="eastAsia"/>
        </w:rPr>
        <w:t xml:space="preserve"> has some information redundancy with preamble format and may be not </w:t>
      </w:r>
      <w:r w:rsidR="00CC4EBA">
        <w:t>necessary</w:t>
      </w:r>
      <w:r w:rsidR="00CC4EBA">
        <w:rPr>
          <w:rFonts w:hint="eastAsia"/>
        </w:rPr>
        <w:t xml:space="preserve"> as an individual parameter.</w:t>
      </w:r>
    </w:p>
    <w:p w:rsidR="00CC4EBA" w:rsidRDefault="00CC4EBA" w:rsidP="00450A5A">
      <w:pPr>
        <w:spacing w:line="240" w:lineRule="auto"/>
      </w:pPr>
      <w:r>
        <w:rPr>
          <w:rFonts w:hint="eastAsia"/>
        </w:rPr>
        <w:t xml:space="preserve">For different Msg1 subcarrier spacing </w:t>
      </w:r>
      <w:r>
        <w:t>especially</w:t>
      </w:r>
      <w:r>
        <w:rPr>
          <w:rFonts w:hint="eastAsia"/>
        </w:rPr>
        <w:t xml:space="preserve"> for short sequence format, the number of total slots varies</w:t>
      </w:r>
      <w:r w:rsidR="009260C9" w:rsidRPr="009260C9">
        <w:rPr>
          <w:rFonts w:hint="eastAsia"/>
        </w:rPr>
        <w:t xml:space="preserve"> </w:t>
      </w:r>
      <w:r w:rsidR="009260C9">
        <w:rPr>
          <w:rFonts w:hint="eastAsia"/>
        </w:rPr>
        <w:t>if the T1 is constant</w:t>
      </w:r>
      <w:r>
        <w:rPr>
          <w:rFonts w:hint="eastAsia"/>
        </w:rPr>
        <w:t>. When T1=10ms, in case of SCS=</w:t>
      </w:r>
      <w:proofErr w:type="gramStart"/>
      <w:r>
        <w:rPr>
          <w:rFonts w:hint="eastAsia"/>
        </w:rPr>
        <w:t>15KHz/30KHz/</w:t>
      </w:r>
      <w:proofErr w:type="gramEnd"/>
      <w:r>
        <w:rPr>
          <w:rFonts w:hint="eastAsia"/>
        </w:rPr>
        <w:t xml:space="preserve">60KHz/120KHz, the number of total slots in T1 is 10/20/40/80. </w:t>
      </w:r>
      <w:r w:rsidR="00284CD9">
        <w:rPr>
          <w:rFonts w:hint="eastAsia"/>
        </w:rPr>
        <w:t>Following the uniform distribution, to fit all kinds of</w:t>
      </w:r>
      <w:r>
        <w:rPr>
          <w:rFonts w:hint="eastAsia"/>
        </w:rPr>
        <w:t xml:space="preserve"> </w:t>
      </w:r>
      <w:r w:rsidR="00284CD9">
        <w:rPr>
          <w:rFonts w:hint="eastAsia"/>
        </w:rPr>
        <w:t xml:space="preserve">short </w:t>
      </w:r>
      <w:r w:rsidR="00284CD9">
        <w:t>sequence</w:t>
      </w:r>
      <w:r w:rsidR="00284CD9">
        <w:rPr>
          <w:rFonts w:hint="eastAsia"/>
        </w:rPr>
        <w:t xml:space="preserve"> </w:t>
      </w:r>
      <w:r>
        <w:rPr>
          <w:rFonts w:hint="eastAsia"/>
        </w:rPr>
        <w:t>subcarrier spacing</w:t>
      </w:r>
      <w:r w:rsidR="00284CD9">
        <w:rPr>
          <w:rFonts w:hint="eastAsia"/>
        </w:rPr>
        <w:t>, a unified indication way</w:t>
      </w:r>
      <w:r>
        <w:rPr>
          <w:rFonts w:hint="eastAsia"/>
        </w:rPr>
        <w:t xml:space="preserve"> is to </w:t>
      </w:r>
      <w:r w:rsidR="00284CD9">
        <w:rPr>
          <w:rFonts w:hint="eastAsia"/>
        </w:rPr>
        <w:t xml:space="preserve">set the RACH slot offset and </w:t>
      </w:r>
      <w:r w:rsidR="002562A8">
        <w:rPr>
          <w:rFonts w:hint="eastAsia"/>
        </w:rPr>
        <w:t xml:space="preserve">slot </w:t>
      </w:r>
      <w:r w:rsidR="00284CD9">
        <w:rPr>
          <w:rFonts w:hint="eastAsia"/>
        </w:rPr>
        <w:t>repetition</w:t>
      </w:r>
      <w:r w:rsidR="002562A8">
        <w:rPr>
          <w:rFonts w:hint="eastAsia"/>
        </w:rPr>
        <w:t xml:space="preserve"> period</w:t>
      </w:r>
      <w:r>
        <w:rPr>
          <w:rFonts w:hint="eastAsia"/>
        </w:rPr>
        <w:t>.</w:t>
      </w:r>
      <w:r w:rsidR="0046244A">
        <w:rPr>
          <w:rFonts w:hint="eastAsia"/>
        </w:rPr>
        <w:t xml:space="preserve"> Slot offset is the first RACH slot </w:t>
      </w:r>
      <w:r w:rsidR="009260C9">
        <w:rPr>
          <w:rFonts w:hint="eastAsia"/>
        </w:rPr>
        <w:t xml:space="preserve">location </w:t>
      </w:r>
      <w:r w:rsidR="0046244A">
        <w:rPr>
          <w:rFonts w:hint="eastAsia"/>
        </w:rPr>
        <w:t xml:space="preserve">in T1, and </w:t>
      </w:r>
      <w:r w:rsidR="002562A8">
        <w:rPr>
          <w:rFonts w:hint="eastAsia"/>
        </w:rPr>
        <w:t xml:space="preserve">slot </w:t>
      </w:r>
      <w:r w:rsidR="0046244A">
        <w:rPr>
          <w:rFonts w:hint="eastAsia"/>
        </w:rPr>
        <w:t xml:space="preserve">repetition </w:t>
      </w:r>
      <w:r w:rsidR="0046244A">
        <w:t>period</w:t>
      </w:r>
      <w:r w:rsidR="0046244A">
        <w:rPr>
          <w:rFonts w:hint="eastAsia"/>
        </w:rPr>
        <w:t xml:space="preserve"> is the period of the RACH slots repeating. </w:t>
      </w:r>
    </w:p>
    <w:p w:rsidR="0046244A" w:rsidRDefault="0046244A" w:rsidP="0046244A">
      <w:pPr>
        <w:spacing w:line="240" w:lineRule="auto"/>
        <w:jc w:val="center"/>
      </w:pPr>
      <w:r>
        <w:rPr>
          <w:rFonts w:hint="eastAsia"/>
          <w:noProof/>
          <w:lang w:eastAsia="en-US"/>
        </w:rPr>
        <w:drawing>
          <wp:inline distT="0" distB="0" distL="0" distR="0">
            <wp:extent cx="3437165" cy="1247331"/>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437327" cy="1247390"/>
                    </a:xfrm>
                    <a:prstGeom prst="rect">
                      <a:avLst/>
                    </a:prstGeom>
                    <a:noFill/>
                    <a:ln w="9525">
                      <a:noFill/>
                      <a:miter lim="800000"/>
                      <a:headEnd/>
                      <a:tailEnd/>
                    </a:ln>
                  </pic:spPr>
                </pic:pic>
              </a:graphicData>
            </a:graphic>
          </wp:inline>
        </w:drawing>
      </w:r>
    </w:p>
    <w:p w:rsidR="0046244A" w:rsidRDefault="0046244A" w:rsidP="0046244A">
      <w:pPr>
        <w:spacing w:line="240" w:lineRule="auto"/>
        <w:jc w:val="center"/>
      </w:pPr>
      <w:r w:rsidRPr="008D5B9D">
        <w:rPr>
          <w:b/>
        </w:rPr>
        <w:t xml:space="preserve">Figure </w:t>
      </w:r>
      <w:r w:rsidR="005F5E20">
        <w:rPr>
          <w:rFonts w:hint="eastAsia"/>
          <w:b/>
        </w:rPr>
        <w:t>3</w:t>
      </w:r>
      <w:r w:rsidRPr="008D5B9D">
        <w:rPr>
          <w:b/>
        </w:rPr>
        <w:t xml:space="preserve">: </w:t>
      </w:r>
      <w:r w:rsidRPr="008D5B9D">
        <w:rPr>
          <w:rFonts w:hint="eastAsia"/>
          <w:b/>
        </w:rPr>
        <w:t xml:space="preserve">RACH slot </w:t>
      </w:r>
      <w:r>
        <w:rPr>
          <w:b/>
        </w:rPr>
        <w:t>offset</w:t>
      </w:r>
      <w:r>
        <w:rPr>
          <w:rFonts w:hint="eastAsia"/>
          <w:b/>
        </w:rPr>
        <w:t xml:space="preserve"> and repetition</w:t>
      </w:r>
    </w:p>
    <w:p w:rsidR="00CC4EBA" w:rsidRPr="00CC4EBA" w:rsidRDefault="00CC4EBA" w:rsidP="00450A5A">
      <w:pPr>
        <w:spacing w:line="240" w:lineRule="auto"/>
      </w:pPr>
      <w:r>
        <w:rPr>
          <w:rFonts w:hint="eastAsia"/>
        </w:rPr>
        <w:t xml:space="preserve">For starting symbol and end symbol in slot, </w:t>
      </w:r>
      <w:r w:rsidR="001B007F">
        <w:rPr>
          <w:rFonts w:hint="eastAsia"/>
        </w:rPr>
        <w:t>one possible common sense is that the starting and end symbol setting will not change once the preamble format is configured. For various kinds of short sequence preamble format, it is not necessary to set different values to different preamble format. Then the starting and end symbol configuration can be dropped out of the configuration table.</w:t>
      </w:r>
    </w:p>
    <w:p w:rsidR="00F506D3" w:rsidRPr="00F506D3" w:rsidRDefault="00F506D3" w:rsidP="00C5304A">
      <w:pPr>
        <w:spacing w:before="240" w:line="240" w:lineRule="auto"/>
        <w:rPr>
          <w:b/>
        </w:rPr>
      </w:pPr>
      <w:r w:rsidRPr="00F506D3">
        <w:rPr>
          <w:rFonts w:hint="eastAsia"/>
          <w:b/>
        </w:rPr>
        <w:t>PRACH burst set</w:t>
      </w:r>
    </w:p>
    <w:p w:rsidR="00450A5A" w:rsidRDefault="00450A5A" w:rsidP="00450A5A">
      <w:pPr>
        <w:spacing w:line="240" w:lineRule="auto"/>
      </w:pPr>
      <w:r>
        <w:t>In addition to the PRACH occasion pattern within the time interval T1, the following additional parameters could be used to specify PRACH occasions:</w:t>
      </w:r>
    </w:p>
    <w:p w:rsidR="00450A5A" w:rsidRDefault="00DF2599" w:rsidP="00B63CBA">
      <w:pPr>
        <w:pStyle w:val="ListParagraph"/>
        <w:numPr>
          <w:ilvl w:val="0"/>
          <w:numId w:val="24"/>
        </w:numPr>
        <w:spacing w:line="240" w:lineRule="auto"/>
        <w:ind w:firstLineChars="0"/>
      </w:pPr>
      <w:r>
        <w:rPr>
          <w:rFonts w:hint="eastAsia"/>
        </w:rPr>
        <w:t>B</w:t>
      </w:r>
      <w:r w:rsidR="00450A5A">
        <w:t xml:space="preserve">: </w:t>
      </w:r>
      <w:r w:rsidRPr="00DF2599">
        <w:t>PRACH burst pattern indication</w:t>
      </w:r>
    </w:p>
    <w:p w:rsidR="00070774" w:rsidRPr="004146BF" w:rsidRDefault="00450A5A" w:rsidP="00B63CBA">
      <w:pPr>
        <w:pStyle w:val="ListParagraph"/>
        <w:numPr>
          <w:ilvl w:val="0"/>
          <w:numId w:val="24"/>
        </w:numPr>
        <w:spacing w:line="240" w:lineRule="auto"/>
        <w:ind w:firstLineChars="0"/>
      </w:pPr>
      <w:r>
        <w:t>P:</w:t>
      </w:r>
      <w:r w:rsidRPr="004146BF">
        <w:t xml:space="preserve"> PRACH burst set periodicity</w:t>
      </w:r>
    </w:p>
    <w:p w:rsidR="00DF2599" w:rsidRDefault="00DF2599" w:rsidP="00450A5A">
      <w:r>
        <w:rPr>
          <w:rFonts w:hint="eastAsia"/>
        </w:rPr>
        <w:lastRenderedPageBreak/>
        <w:t xml:space="preserve">The </w:t>
      </w:r>
      <w:r w:rsidR="0046244A">
        <w:t>PRACH burst pattern</w:t>
      </w:r>
      <w:r w:rsidRPr="00DF2599">
        <w:t xml:space="preserve"> indication</w:t>
      </w:r>
      <w:r>
        <w:rPr>
          <w:rFonts w:hint="eastAsia"/>
        </w:rPr>
        <w:t xml:space="preserve"> indicates </w:t>
      </w:r>
      <w:r>
        <w:t>the</w:t>
      </w:r>
      <w:r>
        <w:rPr>
          <w:rFonts w:hint="eastAsia"/>
        </w:rPr>
        <w:t xml:space="preserve"> n</w:t>
      </w:r>
      <w:r>
        <w:t xml:space="preserve">umber </w:t>
      </w:r>
      <w:r>
        <w:rPr>
          <w:rFonts w:hint="eastAsia"/>
        </w:rPr>
        <w:t xml:space="preserve">and the time location </w:t>
      </w:r>
      <w:r>
        <w:t>of PRACH burst</w:t>
      </w:r>
      <w:r>
        <w:rPr>
          <w:rFonts w:hint="eastAsia"/>
        </w:rPr>
        <w:t>s</w:t>
      </w:r>
      <w:r>
        <w:t xml:space="preserve"> per </w:t>
      </w:r>
      <w:r w:rsidRPr="00DF2599">
        <w:t>PRACH burst set</w:t>
      </w:r>
      <w:r>
        <w:rPr>
          <w:rFonts w:hint="eastAsia"/>
        </w:rPr>
        <w:t>.</w:t>
      </w:r>
    </w:p>
    <w:p w:rsidR="00B34BA3" w:rsidRDefault="00B34BA3" w:rsidP="00450A5A">
      <w:r>
        <w:t xml:space="preserve">In the </w:t>
      </w:r>
      <w:r>
        <w:rPr>
          <w:rFonts w:hint="eastAsia"/>
        </w:rPr>
        <w:t xml:space="preserve">previous </w:t>
      </w:r>
      <w:r>
        <w:t>agreement, the PRACH burst set periodicity is called “RACH Configuration Period”.</w:t>
      </w:r>
    </w:p>
    <w:p w:rsidR="002779F4" w:rsidRDefault="002779F4" w:rsidP="00450A5A">
      <w:r>
        <w:rPr>
          <w:rFonts w:hint="eastAsia"/>
        </w:rPr>
        <w:t>The single burst per</w:t>
      </w:r>
      <w:r w:rsidRPr="002779F4">
        <w:rPr>
          <w:rFonts w:hint="eastAsia"/>
        </w:rPr>
        <w:t xml:space="preserve"> </w:t>
      </w:r>
      <w:r>
        <w:rPr>
          <w:rFonts w:hint="eastAsia"/>
        </w:rPr>
        <w:t xml:space="preserve">PRACH burst set is mainly to further reduce the RACH resource density if the </w:t>
      </w:r>
      <w:r w:rsidRPr="004146BF">
        <w:t>PRACH burst set periodicity</w:t>
      </w:r>
      <w:r>
        <w:rPr>
          <w:rFonts w:hint="eastAsia"/>
        </w:rPr>
        <w:t xml:space="preserve"> P is longer than T1. For example, T1=10ms, and P=40ms, the RACH slot density is 1/10 in T1</w:t>
      </w:r>
      <w:r w:rsidR="009260C9">
        <w:rPr>
          <w:rFonts w:hint="eastAsia"/>
        </w:rPr>
        <w:t>. I</w:t>
      </w:r>
      <w:r>
        <w:rPr>
          <w:rFonts w:hint="eastAsia"/>
        </w:rPr>
        <w:t xml:space="preserve">n the </w:t>
      </w:r>
      <w:r w:rsidRPr="004146BF">
        <w:t>PRACH burst set periodicity</w:t>
      </w:r>
      <w:r>
        <w:rPr>
          <w:rFonts w:hint="eastAsia"/>
        </w:rPr>
        <w:t xml:space="preserve">, the RACH density is 1/40. This is useful to save the overhead if latency of </w:t>
      </w:r>
      <w:r w:rsidR="009260C9">
        <w:rPr>
          <w:rFonts w:hint="eastAsia"/>
        </w:rPr>
        <w:t xml:space="preserve">initial </w:t>
      </w:r>
      <w:r>
        <w:rPr>
          <w:rFonts w:hint="eastAsia"/>
        </w:rPr>
        <w:t>access is not the key factor.</w:t>
      </w:r>
    </w:p>
    <w:p w:rsidR="004146BF" w:rsidRDefault="004146BF" w:rsidP="00450A5A">
      <w:r>
        <w:rPr>
          <w:rFonts w:hint="eastAsia"/>
        </w:rPr>
        <w:t>Multiple bursts per PRACH burst set are</w:t>
      </w:r>
      <w:r w:rsidRPr="00DF2599">
        <w:t xml:space="preserve"> mainly useful if the "PRACH burst set period" (P) is very long, e.g. 40, 80 or 160 ms. In this case, it might be useful to configure two</w:t>
      </w:r>
      <w:r w:rsidR="009260C9">
        <w:rPr>
          <w:rFonts w:hint="eastAsia"/>
        </w:rPr>
        <w:t xml:space="preserve"> or more</w:t>
      </w:r>
      <w:r w:rsidRPr="00DF2599">
        <w:t xml:space="preserve"> T1-patterns (the same pattern), e.g. to support association from 64 SSBs.</w:t>
      </w:r>
      <w:r>
        <w:rPr>
          <w:rFonts w:hint="eastAsia"/>
        </w:rPr>
        <w:t xml:space="preserve"> </w:t>
      </w:r>
      <w:r w:rsidR="002643C3">
        <w:rPr>
          <w:rFonts w:hint="eastAsia"/>
        </w:rPr>
        <w:t>Multiple bursts per PRACH burst set</w:t>
      </w:r>
      <w:r w:rsidR="002643C3">
        <w:t xml:space="preserve"> </w:t>
      </w:r>
      <w:r w:rsidR="002643C3">
        <w:rPr>
          <w:rFonts w:hint="eastAsia"/>
        </w:rPr>
        <w:t>will further increase the overall RACH density based on the</w:t>
      </w:r>
      <w:r>
        <w:rPr>
          <w:rFonts w:hint="eastAsia"/>
        </w:rPr>
        <w:t xml:space="preserve"> high</w:t>
      </w:r>
      <w:r w:rsidR="002643C3">
        <w:rPr>
          <w:rFonts w:hint="eastAsia"/>
        </w:rPr>
        <w:t>est</w:t>
      </w:r>
      <w:r>
        <w:rPr>
          <w:rFonts w:hint="eastAsia"/>
        </w:rPr>
        <w:t xml:space="preserve"> density of RACH slot pattern</w:t>
      </w:r>
      <w:r w:rsidR="002643C3">
        <w:rPr>
          <w:rFonts w:hint="eastAsia"/>
        </w:rPr>
        <w:t xml:space="preserve"> in T1</w:t>
      </w:r>
      <w:r>
        <w:rPr>
          <w:rFonts w:hint="eastAsia"/>
        </w:rPr>
        <w:t>.</w:t>
      </w:r>
    </w:p>
    <w:p w:rsidR="00095E0F" w:rsidRDefault="00095E0F" w:rsidP="00450A5A">
      <w:r>
        <w:t>The P</w:t>
      </w:r>
      <w:r w:rsidR="00B34BA3">
        <w:t>RACH burst offset</w:t>
      </w:r>
      <w:r>
        <w:t xml:space="preserve"> </w:t>
      </w:r>
      <w:r w:rsidR="00E40304">
        <w:rPr>
          <w:rFonts w:hint="eastAsia"/>
        </w:rPr>
        <w:t>is</w:t>
      </w:r>
      <w:r>
        <w:t xml:space="preserve"> an integer number </w:t>
      </w:r>
      <w:r w:rsidR="00E40304">
        <w:rPr>
          <w:rFonts w:hint="eastAsia"/>
        </w:rPr>
        <w:t xml:space="preserve">from the set </w:t>
      </w:r>
      <w:r>
        <w:t xml:space="preserve">of </w:t>
      </w:r>
      <w:r w:rsidR="00E40304">
        <w:rPr>
          <w:rFonts w:hint="eastAsia"/>
        </w:rPr>
        <w:t>{0,</w:t>
      </w:r>
      <w:r w:rsidR="00E40304">
        <w:t>…</w:t>
      </w:r>
      <w:proofErr w:type="gramStart"/>
      <w:r w:rsidR="00E40304">
        <w:rPr>
          <w:rFonts w:hint="eastAsia"/>
        </w:rPr>
        <w:t>,P</w:t>
      </w:r>
      <w:proofErr w:type="gramEnd"/>
      <w:r w:rsidR="00E40304">
        <w:rPr>
          <w:rFonts w:hint="eastAsia"/>
        </w:rPr>
        <w:t>/</w:t>
      </w:r>
      <w:r>
        <w:t>T1</w:t>
      </w:r>
      <w:r w:rsidR="00E40304">
        <w:rPr>
          <w:rFonts w:hint="eastAsia"/>
        </w:rPr>
        <w:t>-1}</w:t>
      </w:r>
      <w:r>
        <w:t xml:space="preserve"> . </w:t>
      </w:r>
    </w:p>
    <w:p w:rsidR="009260C9" w:rsidRDefault="00095E0F" w:rsidP="00450A5A">
      <w:r>
        <w:rPr>
          <w:rFonts w:hint="eastAsia"/>
        </w:rPr>
        <w:t>The</w:t>
      </w:r>
      <w:r w:rsidRPr="00C945D2">
        <w:t xml:space="preserve"> P</w:t>
      </w:r>
      <w:r>
        <w:rPr>
          <w:rFonts w:hint="eastAsia"/>
        </w:rPr>
        <w:t>:</w:t>
      </w:r>
      <w:r w:rsidRPr="00C945D2">
        <w:t xml:space="preserve"> </w:t>
      </w:r>
      <w:r w:rsidR="00B34BA3">
        <w:rPr>
          <w:rFonts w:hint="eastAsia"/>
        </w:rPr>
        <w:t xml:space="preserve">different </w:t>
      </w:r>
      <w:r w:rsidRPr="004146BF">
        <w:t>PRACH burst set periodicity</w:t>
      </w:r>
      <w:r w:rsidRPr="00C945D2">
        <w:t xml:space="preserve"> support</w:t>
      </w:r>
      <w:r>
        <w:rPr>
          <w:rFonts w:hint="eastAsia"/>
        </w:rPr>
        <w:t>s</w:t>
      </w:r>
      <w:r w:rsidRPr="00C945D2">
        <w:t xml:space="preserve"> different densities</w:t>
      </w:r>
      <w:r w:rsidR="00B34BA3">
        <w:rPr>
          <w:rFonts w:hint="eastAsia"/>
        </w:rPr>
        <w:t xml:space="preserve">. Longer </w:t>
      </w:r>
      <w:r w:rsidR="009260C9">
        <w:rPr>
          <w:rFonts w:hint="eastAsia"/>
        </w:rPr>
        <w:t xml:space="preserve">is </w:t>
      </w:r>
      <w:r w:rsidR="00B34BA3">
        <w:rPr>
          <w:rFonts w:hint="eastAsia"/>
        </w:rPr>
        <w:t xml:space="preserve">the </w:t>
      </w:r>
      <w:r w:rsidR="009260C9">
        <w:t>periodicity;</w:t>
      </w:r>
      <w:r w:rsidR="00B34BA3">
        <w:rPr>
          <w:rFonts w:hint="eastAsia"/>
        </w:rPr>
        <w:t xml:space="preserve"> lower </w:t>
      </w:r>
      <w:r w:rsidR="009260C9">
        <w:rPr>
          <w:rFonts w:hint="eastAsia"/>
        </w:rPr>
        <w:t xml:space="preserve">is the </w:t>
      </w:r>
      <w:r w:rsidR="00B34BA3">
        <w:rPr>
          <w:rFonts w:hint="eastAsia"/>
        </w:rPr>
        <w:t xml:space="preserve">density </w:t>
      </w:r>
      <w:r w:rsidR="00B34BA3">
        <w:t>of</w:t>
      </w:r>
      <w:r w:rsidR="00B34BA3">
        <w:rPr>
          <w:rFonts w:hint="eastAsia"/>
        </w:rPr>
        <w:t xml:space="preserve"> the PRACH </w:t>
      </w:r>
      <w:r w:rsidR="00B34BA3">
        <w:t xml:space="preserve">resources. </w:t>
      </w:r>
    </w:p>
    <w:p w:rsidR="00095E0F" w:rsidRDefault="00B34BA3" w:rsidP="00450A5A">
      <w:r>
        <w:t>The</w:t>
      </w:r>
      <w:r w:rsidR="00095E0F">
        <w:rPr>
          <w:rFonts w:hint="eastAsia"/>
        </w:rPr>
        <w:t xml:space="preserve"> </w:t>
      </w:r>
      <w:r w:rsidR="00095E0F">
        <w:t xml:space="preserve">D: </w:t>
      </w:r>
      <w:r w:rsidR="00095E0F" w:rsidRPr="004146BF">
        <w:t>PRACH burst offset</w:t>
      </w:r>
      <w:r w:rsidR="00095E0F" w:rsidRPr="00C945D2">
        <w:t xml:space="preserve"> allow</w:t>
      </w:r>
      <w:r w:rsidR="00095E0F">
        <w:rPr>
          <w:rFonts w:hint="eastAsia"/>
        </w:rPr>
        <w:t>s</w:t>
      </w:r>
      <w:r w:rsidR="00095E0F" w:rsidRPr="00C945D2">
        <w:t xml:space="preserve"> different cells to have different offsets</w:t>
      </w:r>
      <w:r w:rsidR="00095E0F">
        <w:rPr>
          <w:rFonts w:hint="eastAsia"/>
        </w:rPr>
        <w:t xml:space="preserve"> which can disperse </w:t>
      </w:r>
      <w:proofErr w:type="spellStart"/>
      <w:r w:rsidR="00095E0F">
        <w:rPr>
          <w:rFonts w:hint="eastAsia"/>
        </w:rPr>
        <w:t>gNB</w:t>
      </w:r>
      <w:r w:rsidR="00095E0F">
        <w:t>’</w:t>
      </w:r>
      <w:r w:rsidR="00095E0F">
        <w:rPr>
          <w:rFonts w:hint="eastAsia"/>
        </w:rPr>
        <w:t>s</w:t>
      </w:r>
      <w:proofErr w:type="spellEnd"/>
      <w:r w:rsidR="00095E0F">
        <w:rPr>
          <w:rFonts w:hint="eastAsia"/>
        </w:rPr>
        <w:t xml:space="preserve"> PRACH detection processing </w:t>
      </w:r>
      <w:r w:rsidR="00095E0F">
        <w:t>pressure</w:t>
      </w:r>
      <w:r w:rsidR="00095E0F">
        <w:rPr>
          <w:rFonts w:hint="eastAsia"/>
        </w:rPr>
        <w:t xml:space="preserve"> when gNB has many cells</w:t>
      </w:r>
      <w:r w:rsidR="00095E0F">
        <w:t>. </w:t>
      </w:r>
    </w:p>
    <w:p w:rsidR="004146BF" w:rsidRDefault="004146BF" w:rsidP="00450A5A">
      <w:r>
        <w:rPr>
          <w:rFonts w:hint="eastAsia"/>
        </w:rPr>
        <w:t xml:space="preserve">The B: </w:t>
      </w:r>
      <w:r w:rsidR="0046244A">
        <w:rPr>
          <w:rFonts w:hint="eastAsia"/>
        </w:rPr>
        <w:t>PRACH burst pattern</w:t>
      </w:r>
      <w:r>
        <w:rPr>
          <w:rFonts w:hint="eastAsia"/>
        </w:rPr>
        <w:t xml:space="preserve"> can be uniformly distributed in the PRACH burst set periodicity</w:t>
      </w:r>
      <w:r w:rsidRPr="00C945D2">
        <w:t xml:space="preserve"> in terms of flexibility of resource allocation and/or scheduling.</w:t>
      </w:r>
      <w:r>
        <w:rPr>
          <w:rFonts w:hint="eastAsia"/>
        </w:rPr>
        <w:t xml:space="preserve"> In this case the </w:t>
      </w:r>
      <w:r>
        <w:t>parameter</w:t>
      </w:r>
      <w:r>
        <w:rPr>
          <w:rFonts w:hint="eastAsia"/>
        </w:rPr>
        <w:t xml:space="preserve"> B:</w:t>
      </w:r>
      <w:r w:rsidRPr="00DF2599">
        <w:t xml:space="preserve"> </w:t>
      </w:r>
      <w:r w:rsidR="0046244A">
        <w:t>PRACH burst pattern</w:t>
      </w:r>
      <w:r w:rsidRPr="00DF2599">
        <w:t xml:space="preserve"> indication</w:t>
      </w:r>
      <w:r w:rsidR="006E765B">
        <w:rPr>
          <w:rFonts w:hint="eastAsia"/>
        </w:rPr>
        <w:t xml:space="preserve"> c</w:t>
      </w:r>
      <w:r w:rsidR="002562A8">
        <w:rPr>
          <w:rFonts w:hint="eastAsia"/>
        </w:rPr>
        <w:t>ould</w:t>
      </w:r>
      <w:r w:rsidR="006E765B">
        <w:rPr>
          <w:rFonts w:hint="eastAsia"/>
        </w:rPr>
        <w:t xml:space="preserve"> be described by</w:t>
      </w:r>
      <w:r>
        <w:rPr>
          <w:rFonts w:hint="eastAsia"/>
        </w:rPr>
        <w:t xml:space="preserve"> </w:t>
      </w:r>
      <w:r w:rsidR="006E765B" w:rsidRPr="006E765B">
        <w:t>values of the enumeration</w:t>
      </w:r>
      <w:r>
        <w:rPr>
          <w:rFonts w:hint="eastAsia"/>
        </w:rPr>
        <w:t xml:space="preserve"> in </w:t>
      </w:r>
      <w:r w:rsidR="006E765B">
        <w:rPr>
          <w:rFonts w:hint="eastAsia"/>
        </w:rPr>
        <w:t xml:space="preserve">the table in </w:t>
      </w:r>
      <w:r>
        <w:rPr>
          <w:rFonts w:hint="eastAsia"/>
        </w:rPr>
        <w:t xml:space="preserve">which each row </w:t>
      </w:r>
      <w:r>
        <w:t>represents</w:t>
      </w:r>
      <w:r>
        <w:rPr>
          <w:rFonts w:hint="eastAsia"/>
        </w:rPr>
        <w:t xml:space="preserve"> a specific burst pattern in one burst set. </w:t>
      </w:r>
      <w:r w:rsidR="006E765B">
        <w:t>T</w:t>
      </w:r>
      <w:r w:rsidR="006E765B">
        <w:rPr>
          <w:rFonts w:hint="eastAsia"/>
        </w:rPr>
        <w:t xml:space="preserve">he </w:t>
      </w:r>
      <w:r w:rsidR="006E765B" w:rsidRPr="006E765B">
        <w:t>values of the enumeration</w:t>
      </w:r>
      <w:r w:rsidR="006E765B">
        <w:rPr>
          <w:rFonts w:hint="eastAsia"/>
        </w:rPr>
        <w:t xml:space="preserve"> could be the index of T1 duration in one burst set. </w:t>
      </w:r>
      <w:r w:rsidR="00F506D3">
        <w:rPr>
          <w:rFonts w:hint="eastAsia"/>
        </w:rPr>
        <w:t>I</w:t>
      </w:r>
      <w:r>
        <w:rPr>
          <w:rFonts w:hint="eastAsia"/>
        </w:rPr>
        <w:t xml:space="preserve">f the </w:t>
      </w:r>
      <w:r w:rsidR="00F506D3" w:rsidRPr="00F506D3">
        <w:t>PRACH burst</w:t>
      </w:r>
      <w:r w:rsidR="00F506D3">
        <w:t xml:space="preserve"> T1</w:t>
      </w:r>
      <w:r w:rsidR="00F506D3">
        <w:rPr>
          <w:rFonts w:hint="eastAsia"/>
        </w:rPr>
        <w:t xml:space="preserve"> is 10ms and </w:t>
      </w:r>
      <w:r w:rsidR="00F506D3" w:rsidRPr="004146BF">
        <w:t>PRACH burst set periodicity</w:t>
      </w:r>
      <w:r w:rsidR="00F506D3">
        <w:rPr>
          <w:rFonts w:hint="eastAsia"/>
        </w:rPr>
        <w:t xml:space="preserve"> is 40ms, there are 4 opportunities for multiple PRACH bursts allocating, </w:t>
      </w:r>
      <w:r w:rsidR="00F506D3">
        <w:t>e.g.</w:t>
      </w:r>
      <w:r w:rsidR="00F506D3">
        <w:rPr>
          <w:rFonts w:hint="eastAsia"/>
        </w:rPr>
        <w:t xml:space="preserve"> the first and third 10ms.</w:t>
      </w:r>
      <w:r w:rsidR="002562A8">
        <w:rPr>
          <w:rFonts w:hint="eastAsia"/>
        </w:rPr>
        <w:t xml:space="preserve"> For easy indication in case of all the possible </w:t>
      </w:r>
      <w:r w:rsidR="002562A8" w:rsidRPr="004146BF">
        <w:t>PRACH burst set periodicity</w:t>
      </w:r>
      <w:r w:rsidR="002562A8">
        <w:rPr>
          <w:rFonts w:hint="eastAsia"/>
        </w:rPr>
        <w:t xml:space="preserve">, the </w:t>
      </w:r>
      <w:r w:rsidR="002562A8" w:rsidRPr="004146BF">
        <w:t>P</w:t>
      </w:r>
      <w:r w:rsidR="00B34BA3">
        <w:t>RACH burst offset</w:t>
      </w:r>
      <w:r w:rsidR="002562A8">
        <w:rPr>
          <w:rFonts w:hint="eastAsia"/>
        </w:rPr>
        <w:t xml:space="preserve"> and repetition period of PRACH burst can be used just like the RACH slot offset and slot repetition period above.</w:t>
      </w:r>
    </w:p>
    <w:p w:rsidR="00C805E1" w:rsidRDefault="00EC1695" w:rsidP="005D35E8">
      <w:pPr>
        <w:jc w:val="center"/>
      </w:pPr>
      <w:r>
        <w:rPr>
          <w:noProof/>
          <w:lang w:eastAsia="en-US"/>
        </w:rPr>
        <w:drawing>
          <wp:inline distT="0" distB="0" distL="0" distR="0">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r w:rsidR="005F5E20" w:rsidDel="005F5E20">
        <w:rPr>
          <w:rFonts w:hint="eastAsia"/>
          <w:noProof/>
        </w:rPr>
        <w:t xml:space="preserve"> </w:t>
      </w:r>
    </w:p>
    <w:p w:rsidR="005D35E8" w:rsidRPr="00624F25" w:rsidRDefault="005D35E8" w:rsidP="005D35E8">
      <w:pPr>
        <w:jc w:val="center"/>
      </w:pPr>
      <w:r w:rsidRPr="008D5B9D">
        <w:rPr>
          <w:b/>
        </w:rPr>
        <w:t xml:space="preserve">Figure </w:t>
      </w:r>
      <w:r w:rsidR="005F5E20">
        <w:rPr>
          <w:rFonts w:hint="eastAsia"/>
          <w:b/>
        </w:rPr>
        <w:t>4</w:t>
      </w:r>
      <w:r w:rsidRPr="008D5B9D">
        <w:rPr>
          <w:b/>
        </w:rPr>
        <w:t xml:space="preserve">: </w:t>
      </w:r>
      <w:r w:rsidRPr="008D5B9D">
        <w:rPr>
          <w:rFonts w:hint="eastAsia"/>
          <w:b/>
        </w:rPr>
        <w:t xml:space="preserve">RACH </w:t>
      </w:r>
      <w:r w:rsidR="002562A8">
        <w:rPr>
          <w:rFonts w:hint="eastAsia"/>
          <w:b/>
        </w:rPr>
        <w:t>burst pattern</w:t>
      </w:r>
      <w:r w:rsidRPr="008D5B9D">
        <w:rPr>
          <w:rFonts w:hint="eastAsia"/>
          <w:b/>
        </w:rPr>
        <w:t xml:space="preserve"> distribution</w:t>
      </w:r>
    </w:p>
    <w:p w:rsidR="001B007F" w:rsidRDefault="00DE29AC" w:rsidP="00450A5A">
      <w:r>
        <w:rPr>
          <w:rFonts w:hint="eastAsia"/>
        </w:rPr>
        <w:t>T</w:t>
      </w:r>
      <w:r w:rsidR="001B007F">
        <w:rPr>
          <w:rFonts w:hint="eastAsia"/>
        </w:rPr>
        <w:t xml:space="preserve">he </w:t>
      </w:r>
      <w:r w:rsidR="0046244A">
        <w:rPr>
          <w:rFonts w:hint="eastAsia"/>
        </w:rPr>
        <w:t>PRACH burst pattern</w:t>
      </w:r>
      <w:r w:rsidR="001B007F">
        <w:rPr>
          <w:rFonts w:hint="eastAsia"/>
        </w:rPr>
        <w:t xml:space="preserve"> </w:t>
      </w:r>
      <w:r w:rsidR="009260C9">
        <w:rPr>
          <w:rFonts w:hint="eastAsia"/>
        </w:rPr>
        <w:t xml:space="preserve">is uniform and indexed by the offset and repetition period, then </w:t>
      </w:r>
      <w:r w:rsidR="001B007F">
        <w:rPr>
          <w:rFonts w:hint="eastAsia"/>
        </w:rPr>
        <w:t>PRACH burst set periodicity</w:t>
      </w:r>
      <w:r w:rsidR="009260C9">
        <w:rPr>
          <w:rFonts w:hint="eastAsia"/>
        </w:rPr>
        <w:t xml:space="preserve"> is not needed explicitly</w:t>
      </w:r>
      <w:r w:rsidR="001B007F">
        <w:rPr>
          <w:rFonts w:hint="eastAsia"/>
        </w:rPr>
        <w:t xml:space="preserve"> </w:t>
      </w:r>
      <w:r w:rsidR="00070774">
        <w:rPr>
          <w:rFonts w:hint="eastAsia"/>
        </w:rPr>
        <w:t xml:space="preserve">indicated </w:t>
      </w:r>
      <w:r w:rsidR="009260C9">
        <w:rPr>
          <w:rFonts w:hint="eastAsia"/>
        </w:rPr>
        <w:t>in the configuration table</w:t>
      </w:r>
      <w:r w:rsidR="001B007F">
        <w:rPr>
          <w:rFonts w:hint="eastAsia"/>
        </w:rPr>
        <w:t>.</w:t>
      </w:r>
      <w:r w:rsidR="00095E0F">
        <w:rPr>
          <w:rFonts w:hint="eastAsia"/>
        </w:rPr>
        <w:t xml:space="preserve"> </w:t>
      </w:r>
    </w:p>
    <w:p w:rsidR="00450A5A" w:rsidRDefault="0066596A" w:rsidP="00450A5A">
      <w:r>
        <w:rPr>
          <w:rFonts w:hint="eastAsia"/>
        </w:rPr>
        <w:t xml:space="preserve">In frequency domain, </w:t>
      </w:r>
      <w:r w:rsidR="00DE785B">
        <w:rPr>
          <w:rFonts w:hint="eastAsia"/>
        </w:rPr>
        <w:t>F</w:t>
      </w:r>
      <w:r w:rsidR="00AC3C29">
        <w:t>:</w:t>
      </w:r>
      <w:r w:rsidR="00AC3C29" w:rsidRPr="0066596A">
        <w:t xml:space="preserve"> frequency</w:t>
      </w:r>
      <w:r w:rsidRPr="0066596A">
        <w:t xml:space="preserve"> domain multiplexing factor</w:t>
      </w:r>
      <w:r>
        <w:rPr>
          <w:rFonts w:hint="eastAsia"/>
        </w:rPr>
        <w:t xml:space="preserve"> can be defined which</w:t>
      </w:r>
      <w:r w:rsidRPr="0066596A">
        <w:t xml:space="preserve"> means the number of frequency multiplexed PRACH transmission occasions, assuming that the same number is frequency multiplexed in each "PRACH time instance"</w:t>
      </w:r>
      <w:r>
        <w:rPr>
          <w:rFonts w:hint="eastAsia"/>
        </w:rPr>
        <w:t xml:space="preserve">. </w:t>
      </w:r>
      <w:r w:rsidR="00743CE2">
        <w:rPr>
          <w:rFonts w:hint="eastAsia"/>
        </w:rPr>
        <w:t xml:space="preserve">This parameter indicates the PRACH the frequency density in each table </w:t>
      </w:r>
      <w:r w:rsidR="00CF2EF5">
        <w:rPr>
          <w:rFonts w:hint="eastAsia"/>
        </w:rPr>
        <w:t>row</w:t>
      </w:r>
      <w:r w:rsidR="00743CE2">
        <w:rPr>
          <w:rFonts w:hint="eastAsia"/>
        </w:rPr>
        <w:t xml:space="preserve"> of </w:t>
      </w:r>
      <w:r w:rsidR="00743CE2">
        <w:t>PRACH Config</w:t>
      </w:r>
      <w:r w:rsidR="00F506D3">
        <w:rPr>
          <w:rFonts w:hint="eastAsia"/>
        </w:rPr>
        <w:t>uration</w:t>
      </w:r>
      <w:r w:rsidR="00743CE2">
        <w:t xml:space="preserve"> Index</w:t>
      </w:r>
      <w:r w:rsidR="00743CE2">
        <w:rPr>
          <w:rFonts w:hint="eastAsia"/>
        </w:rPr>
        <w:t xml:space="preserve">. </w:t>
      </w:r>
      <w:r>
        <w:rPr>
          <w:rFonts w:hint="eastAsia"/>
        </w:rPr>
        <w:t xml:space="preserve">For example, </w:t>
      </w:r>
      <w:r w:rsidR="00743CE2">
        <w:rPr>
          <w:rFonts w:hint="eastAsia"/>
        </w:rPr>
        <w:t xml:space="preserve">when the factor is 8, </w:t>
      </w:r>
      <w:r>
        <w:rPr>
          <w:rFonts w:hint="eastAsia"/>
        </w:rPr>
        <w:t xml:space="preserve">there are 8 frequency </w:t>
      </w:r>
      <w:r>
        <w:rPr>
          <w:rFonts w:hint="eastAsia"/>
        </w:rPr>
        <w:lastRenderedPageBreak/>
        <w:t xml:space="preserve">instances in one </w:t>
      </w:r>
      <w:r w:rsidRPr="0066596A">
        <w:t>"PRACH time instance"</w:t>
      </w:r>
      <w:r>
        <w:rPr>
          <w:rFonts w:hint="eastAsia"/>
        </w:rPr>
        <w:t xml:space="preserve">. The </w:t>
      </w:r>
      <w:r>
        <w:t>actual</w:t>
      </w:r>
      <w:r>
        <w:rPr>
          <w:rFonts w:hint="eastAsia"/>
        </w:rPr>
        <w:t xml:space="preserve"> frequency of PRACH can be calculated by formula which the input parameter</w:t>
      </w:r>
      <w:r w:rsidR="00743CE2">
        <w:rPr>
          <w:rFonts w:hint="eastAsia"/>
        </w:rPr>
        <w:t>s</w:t>
      </w:r>
      <w:r>
        <w:rPr>
          <w:rFonts w:hint="eastAsia"/>
        </w:rPr>
        <w:t xml:space="preserve"> </w:t>
      </w:r>
      <w:r w:rsidR="00743CE2">
        <w:rPr>
          <w:rFonts w:hint="eastAsia"/>
        </w:rPr>
        <w:t>are</w:t>
      </w:r>
      <w:r>
        <w:rPr>
          <w:rFonts w:hint="eastAsia"/>
        </w:rPr>
        <w:t xml:space="preserve"> the starting </w:t>
      </w:r>
      <w:r w:rsidR="00743CE2">
        <w:rPr>
          <w:rFonts w:hint="eastAsia"/>
        </w:rPr>
        <w:t xml:space="preserve">PRB index of PRACH and the index of multiplexed frequency domain PRACH. The starting PRB index of PRACH may be deduced based on the UWP </w:t>
      </w:r>
      <w:r w:rsidR="00DE785B">
        <w:rPr>
          <w:rFonts w:hint="eastAsia"/>
        </w:rPr>
        <w:t>parameter</w:t>
      </w:r>
      <w:r w:rsidR="00743CE2">
        <w:rPr>
          <w:rFonts w:hint="eastAsia"/>
        </w:rPr>
        <w:t xml:space="preserve">. The index of multiplexed frequency domain PRACH is </w:t>
      </w:r>
      <w:r w:rsidR="007D3DFE">
        <w:t>internal</w:t>
      </w:r>
      <w:r w:rsidR="00743CE2">
        <w:rPr>
          <w:rFonts w:hint="eastAsia"/>
        </w:rPr>
        <w:t xml:space="preserve"> parameters </w:t>
      </w:r>
      <w:r w:rsidR="00743CE2">
        <w:t>which</w:t>
      </w:r>
      <w:r w:rsidR="00743CE2">
        <w:rPr>
          <w:rFonts w:hint="eastAsia"/>
        </w:rPr>
        <w:t xml:space="preserve"> implicitly indicated in the </w:t>
      </w:r>
      <w:r w:rsidR="00743CE2">
        <w:t>association</w:t>
      </w:r>
      <w:r w:rsidR="00743CE2">
        <w:rPr>
          <w:rFonts w:hint="eastAsia"/>
        </w:rPr>
        <w:t xml:space="preserve"> between actual SSB and PRACH resources or randomly selected by UE.</w:t>
      </w:r>
      <w:r w:rsidR="00C73247" w:rsidRPr="00C73247">
        <w:rPr>
          <w:rFonts w:hint="eastAsia"/>
        </w:rPr>
        <w:t xml:space="preserve"> </w:t>
      </w:r>
      <w:r w:rsidR="00C73247">
        <w:rPr>
          <w:rFonts w:hint="eastAsia"/>
        </w:rPr>
        <w:t xml:space="preserve">The </w:t>
      </w:r>
      <w:r w:rsidR="00C73247" w:rsidRPr="0066596A">
        <w:t>frequency domain multiplexing factor</w:t>
      </w:r>
      <w:r w:rsidR="00C73247">
        <w:rPr>
          <w:rFonts w:hint="eastAsia"/>
        </w:rPr>
        <w:t xml:space="preserve"> is determined by the gNB capability (bandwidth for RACH, RF beam or digital beam)</w:t>
      </w:r>
      <w:proofErr w:type="gramStart"/>
      <w:r w:rsidR="00C73247">
        <w:rPr>
          <w:rFonts w:hint="eastAsia"/>
        </w:rPr>
        <w:t>,</w:t>
      </w:r>
      <w:proofErr w:type="gramEnd"/>
      <w:r w:rsidR="00C73247">
        <w:rPr>
          <w:rFonts w:hint="eastAsia"/>
        </w:rPr>
        <w:t xml:space="preserve"> then this parameter can be indicated </w:t>
      </w:r>
      <w:r w:rsidR="00C73247">
        <w:t>individually</w:t>
      </w:r>
      <w:r w:rsidR="00C73247">
        <w:rPr>
          <w:rFonts w:hint="eastAsia"/>
        </w:rPr>
        <w:t xml:space="preserve"> out of the configuration table.</w:t>
      </w:r>
    </w:p>
    <w:p w:rsidR="00743CE2" w:rsidRPr="00DE785B" w:rsidRDefault="00DE785B" w:rsidP="00450A5A">
      <w:pPr>
        <w:rPr>
          <w:b/>
          <w:i/>
        </w:rPr>
      </w:pPr>
      <w:r w:rsidRPr="00DE785B">
        <w:rPr>
          <w:rFonts w:hint="eastAsia"/>
          <w:b/>
          <w:i/>
        </w:rPr>
        <w:t xml:space="preserve">Observation 1: The parameters </w:t>
      </w:r>
      <w:r w:rsidR="001B007F">
        <w:rPr>
          <w:rFonts w:hint="eastAsia"/>
          <w:b/>
          <w:i/>
        </w:rPr>
        <w:t xml:space="preserve">related to </w:t>
      </w:r>
      <w:r w:rsidR="001B007F" w:rsidRPr="00DE785B">
        <w:rPr>
          <w:rFonts w:hint="eastAsia"/>
          <w:b/>
          <w:i/>
        </w:rPr>
        <w:t xml:space="preserve">PRACH configuration </w:t>
      </w:r>
      <w:r w:rsidR="001B007F">
        <w:rPr>
          <w:rFonts w:hint="eastAsia"/>
          <w:b/>
          <w:i/>
        </w:rPr>
        <w:t xml:space="preserve">table </w:t>
      </w:r>
      <w:r w:rsidRPr="00DE785B">
        <w:rPr>
          <w:rFonts w:hint="eastAsia"/>
          <w:b/>
          <w:i/>
        </w:rPr>
        <w:t>could be:</w:t>
      </w:r>
    </w:p>
    <w:p w:rsidR="00DE785B" w:rsidRPr="00EC51FA" w:rsidRDefault="00CD1386" w:rsidP="00B63CBA">
      <w:pPr>
        <w:pStyle w:val="ListParagraph"/>
        <w:numPr>
          <w:ilvl w:val="0"/>
          <w:numId w:val="25"/>
        </w:numPr>
        <w:spacing w:line="240" w:lineRule="auto"/>
        <w:ind w:firstLineChars="0"/>
        <w:rPr>
          <w:b/>
          <w:i/>
        </w:rPr>
      </w:pPr>
      <w:r w:rsidRPr="00EC51FA">
        <w:rPr>
          <w:rFonts w:hint="eastAsia"/>
          <w:b/>
          <w:i/>
        </w:rPr>
        <w:t>A</w:t>
      </w:r>
      <w:r w:rsidR="00DE785B" w:rsidRPr="00EC51FA">
        <w:rPr>
          <w:b/>
          <w:i/>
        </w:rPr>
        <w:t xml:space="preserve"> pattern of PRACH slots within a time interval (PRACH burst) T1 </w:t>
      </w:r>
    </w:p>
    <w:p w:rsidR="002562A8" w:rsidRPr="00EC51FA" w:rsidRDefault="00FA51F8" w:rsidP="00FA51F8">
      <w:pPr>
        <w:pStyle w:val="ListParagraph"/>
        <w:numPr>
          <w:ilvl w:val="0"/>
          <w:numId w:val="27"/>
        </w:numPr>
        <w:spacing w:line="240" w:lineRule="auto"/>
        <w:ind w:firstLineChars="0"/>
        <w:rPr>
          <w:b/>
          <w:i/>
        </w:rPr>
      </w:pPr>
      <w:r w:rsidRPr="00EC51FA">
        <w:rPr>
          <w:rFonts w:hint="eastAsia"/>
          <w:b/>
          <w:i/>
        </w:rPr>
        <w:t xml:space="preserve">The pattern </w:t>
      </w:r>
      <w:r w:rsidRPr="00EC51FA">
        <w:rPr>
          <w:b/>
          <w:i/>
        </w:rPr>
        <w:t>of PRACH slots</w:t>
      </w:r>
      <w:r w:rsidRPr="00EC51FA">
        <w:rPr>
          <w:rFonts w:hint="eastAsia"/>
          <w:b/>
          <w:i/>
        </w:rPr>
        <w:t xml:space="preserve"> could be indicated by PRACH slot offset and slot repetition period.</w:t>
      </w:r>
    </w:p>
    <w:p w:rsidR="00DE785B" w:rsidRPr="00EC51FA" w:rsidRDefault="00DE785B" w:rsidP="00FA51F8">
      <w:pPr>
        <w:pStyle w:val="ListParagraph"/>
        <w:numPr>
          <w:ilvl w:val="0"/>
          <w:numId w:val="26"/>
        </w:numPr>
        <w:spacing w:line="240" w:lineRule="auto"/>
        <w:ind w:firstLineChars="0"/>
        <w:rPr>
          <w:b/>
          <w:i/>
        </w:rPr>
      </w:pPr>
      <w:r w:rsidRPr="00EC51FA">
        <w:rPr>
          <w:b/>
          <w:i/>
        </w:rPr>
        <w:t>Msg1 preamble format</w:t>
      </w:r>
    </w:p>
    <w:p w:rsidR="006E765B" w:rsidRPr="00EC51FA" w:rsidRDefault="0046244A" w:rsidP="00B63CBA">
      <w:pPr>
        <w:pStyle w:val="ListParagraph"/>
        <w:numPr>
          <w:ilvl w:val="0"/>
          <w:numId w:val="25"/>
        </w:numPr>
        <w:ind w:firstLineChars="0"/>
        <w:rPr>
          <w:b/>
          <w:i/>
        </w:rPr>
      </w:pPr>
      <w:r w:rsidRPr="00EC51FA">
        <w:rPr>
          <w:b/>
          <w:i/>
        </w:rPr>
        <w:t>PRACH burst pattern</w:t>
      </w:r>
      <w:r w:rsidR="00DE785B" w:rsidRPr="00EC51FA">
        <w:rPr>
          <w:b/>
          <w:i/>
        </w:rPr>
        <w:t xml:space="preserve"> indication</w:t>
      </w:r>
    </w:p>
    <w:p w:rsidR="006E765B" w:rsidRPr="00EC51FA" w:rsidRDefault="001573E4" w:rsidP="006E765B">
      <w:pPr>
        <w:pStyle w:val="ListParagraph"/>
        <w:numPr>
          <w:ilvl w:val="0"/>
          <w:numId w:val="27"/>
        </w:numPr>
        <w:spacing w:line="240" w:lineRule="auto"/>
        <w:ind w:firstLineChars="0"/>
        <w:rPr>
          <w:b/>
          <w:i/>
        </w:rPr>
      </w:pPr>
      <w:r w:rsidRPr="00EC51FA">
        <w:rPr>
          <w:rFonts w:hint="eastAsia"/>
          <w:b/>
          <w:i/>
        </w:rPr>
        <w:t>T</w:t>
      </w:r>
      <w:r w:rsidR="006E765B" w:rsidRPr="00EC51FA">
        <w:rPr>
          <w:rFonts w:hint="eastAsia"/>
          <w:b/>
          <w:i/>
        </w:rPr>
        <w:t xml:space="preserve">he pattern indication could be </w:t>
      </w:r>
      <w:r w:rsidR="002562A8" w:rsidRPr="00EC51FA">
        <w:rPr>
          <w:rFonts w:hint="eastAsia"/>
          <w:b/>
          <w:i/>
        </w:rPr>
        <w:t xml:space="preserve">indicated by </w:t>
      </w:r>
      <w:r w:rsidR="002562A8" w:rsidRPr="00EC51FA">
        <w:rPr>
          <w:b/>
          <w:i/>
        </w:rPr>
        <w:t>P</w:t>
      </w:r>
      <w:r w:rsidR="00B34BA3" w:rsidRPr="00EC51FA">
        <w:rPr>
          <w:b/>
          <w:i/>
        </w:rPr>
        <w:t>RACH burst offset</w:t>
      </w:r>
      <w:r w:rsidR="002562A8" w:rsidRPr="00EC51FA">
        <w:rPr>
          <w:rFonts w:hint="eastAsia"/>
          <w:b/>
          <w:i/>
        </w:rPr>
        <w:t xml:space="preserve"> and repetition period of PRACH burst.</w:t>
      </w:r>
    </w:p>
    <w:p w:rsidR="005F7B5E" w:rsidRDefault="005D35E8" w:rsidP="005F7B5E">
      <w:pPr>
        <w:rPr>
          <w:b/>
          <w:i/>
        </w:rPr>
      </w:pPr>
      <w:r w:rsidRPr="00EC51FA">
        <w:rPr>
          <w:rFonts w:hint="eastAsia"/>
          <w:b/>
          <w:i/>
        </w:rPr>
        <w:t>Observation 2: The unif</w:t>
      </w:r>
      <w:r w:rsidRPr="005D35E8">
        <w:rPr>
          <w:rFonts w:hint="eastAsia"/>
          <w:b/>
          <w:i/>
        </w:rPr>
        <w:t>orm distribution of RACH slots in T1 is better than the RACH slots concentrated in the front of T1</w:t>
      </w:r>
      <w:r w:rsidR="003D3EA3">
        <w:rPr>
          <w:rFonts w:hint="eastAsia"/>
          <w:b/>
          <w:i/>
        </w:rPr>
        <w:t>.</w:t>
      </w:r>
    </w:p>
    <w:p w:rsidR="005D35E8" w:rsidRDefault="003D3EA3" w:rsidP="005F7B5E">
      <w:pPr>
        <w:rPr>
          <w:b/>
          <w:i/>
        </w:rPr>
      </w:pPr>
      <w:r w:rsidRPr="00DE785B">
        <w:rPr>
          <w:rFonts w:hint="eastAsia"/>
          <w:b/>
          <w:i/>
        </w:rPr>
        <w:t xml:space="preserve">Observation </w:t>
      </w:r>
      <w:r>
        <w:rPr>
          <w:rFonts w:hint="eastAsia"/>
          <w:b/>
          <w:i/>
        </w:rPr>
        <w:t>3</w:t>
      </w:r>
      <w:r w:rsidRPr="00DE785B">
        <w:rPr>
          <w:rFonts w:hint="eastAsia"/>
          <w:b/>
          <w:i/>
        </w:rPr>
        <w:t xml:space="preserve">: </w:t>
      </w:r>
      <w:r w:rsidRPr="005D35E8">
        <w:rPr>
          <w:rFonts w:hint="eastAsia"/>
          <w:b/>
          <w:i/>
        </w:rPr>
        <w:t xml:space="preserve">The uniform distribution of </w:t>
      </w:r>
      <w:r>
        <w:rPr>
          <w:b/>
          <w:i/>
        </w:rPr>
        <w:t>multiple</w:t>
      </w:r>
      <w:r>
        <w:rPr>
          <w:rFonts w:hint="eastAsia"/>
          <w:b/>
          <w:i/>
        </w:rPr>
        <w:t xml:space="preserve"> </w:t>
      </w:r>
      <w:r w:rsidRPr="005D35E8">
        <w:rPr>
          <w:rFonts w:hint="eastAsia"/>
          <w:b/>
          <w:i/>
        </w:rPr>
        <w:t xml:space="preserve">RACH </w:t>
      </w:r>
      <w:r>
        <w:rPr>
          <w:rFonts w:hint="eastAsia"/>
          <w:b/>
          <w:i/>
        </w:rPr>
        <w:t>bursts</w:t>
      </w:r>
      <w:r w:rsidRPr="005D35E8">
        <w:rPr>
          <w:rFonts w:hint="eastAsia"/>
          <w:b/>
          <w:i/>
        </w:rPr>
        <w:t xml:space="preserve"> in </w:t>
      </w:r>
      <w:r>
        <w:rPr>
          <w:rFonts w:hint="eastAsia"/>
          <w:b/>
          <w:i/>
        </w:rPr>
        <w:t>RACH burst set periodicity</w:t>
      </w:r>
      <w:r w:rsidRPr="005D35E8">
        <w:rPr>
          <w:rFonts w:hint="eastAsia"/>
          <w:b/>
          <w:i/>
        </w:rPr>
        <w:t xml:space="preserve"> is better than the </w:t>
      </w:r>
      <w:r>
        <w:rPr>
          <w:b/>
          <w:i/>
        </w:rPr>
        <w:t>consecutive</w:t>
      </w:r>
      <w:r>
        <w:rPr>
          <w:rFonts w:hint="eastAsia"/>
          <w:b/>
          <w:i/>
        </w:rPr>
        <w:t xml:space="preserve"> </w:t>
      </w:r>
      <w:r w:rsidRPr="005D35E8">
        <w:rPr>
          <w:rFonts w:hint="eastAsia"/>
          <w:b/>
          <w:i/>
        </w:rPr>
        <w:t xml:space="preserve">RACH </w:t>
      </w:r>
      <w:r>
        <w:rPr>
          <w:rFonts w:hint="eastAsia"/>
          <w:b/>
          <w:i/>
        </w:rPr>
        <w:t>burst.</w:t>
      </w:r>
    </w:p>
    <w:p w:rsidR="00F96CAF" w:rsidRDefault="00F96CAF" w:rsidP="00F96CAF">
      <w:pPr>
        <w:rPr>
          <w:b/>
          <w:i/>
        </w:rPr>
      </w:pPr>
      <w:r w:rsidRPr="00DE785B">
        <w:rPr>
          <w:rFonts w:hint="eastAsia"/>
          <w:b/>
          <w:i/>
        </w:rPr>
        <w:t xml:space="preserve">Observation </w:t>
      </w:r>
      <w:r>
        <w:rPr>
          <w:rFonts w:hint="eastAsia"/>
          <w:b/>
          <w:i/>
        </w:rPr>
        <w:t>4</w:t>
      </w:r>
      <w:r w:rsidRPr="00DE785B">
        <w:rPr>
          <w:rFonts w:hint="eastAsia"/>
          <w:b/>
          <w:i/>
        </w:rPr>
        <w:t xml:space="preserve">: </w:t>
      </w:r>
      <w:r>
        <w:rPr>
          <w:rFonts w:hint="eastAsia"/>
          <w:b/>
          <w:i/>
        </w:rPr>
        <w:t xml:space="preserve">Single burst in RACH burst set could further reduce the </w:t>
      </w:r>
      <w:r>
        <w:rPr>
          <w:b/>
          <w:i/>
        </w:rPr>
        <w:t>overall</w:t>
      </w:r>
      <w:r>
        <w:rPr>
          <w:rFonts w:hint="eastAsia"/>
          <w:b/>
          <w:i/>
        </w:rPr>
        <w:t xml:space="preserve"> RACH density</w:t>
      </w:r>
      <w:r w:rsidR="000B6F82">
        <w:rPr>
          <w:rFonts w:hint="eastAsia"/>
          <w:b/>
          <w:i/>
        </w:rPr>
        <w:t xml:space="preserve"> if the RACH burst set </w:t>
      </w:r>
      <w:r w:rsidR="000B6F82">
        <w:rPr>
          <w:b/>
          <w:i/>
        </w:rPr>
        <w:t>periodicity</w:t>
      </w:r>
      <w:r w:rsidR="000B6F82">
        <w:rPr>
          <w:rFonts w:hint="eastAsia"/>
          <w:b/>
          <w:i/>
        </w:rPr>
        <w:t xml:space="preserve"> is longer</w:t>
      </w:r>
      <w:r>
        <w:rPr>
          <w:rFonts w:hint="eastAsia"/>
          <w:b/>
          <w:i/>
        </w:rPr>
        <w:t xml:space="preserve">; </w:t>
      </w:r>
      <w:r>
        <w:rPr>
          <w:b/>
          <w:i/>
        </w:rPr>
        <w:t>multiple</w:t>
      </w:r>
      <w:r>
        <w:rPr>
          <w:rFonts w:hint="eastAsia"/>
          <w:b/>
          <w:i/>
        </w:rPr>
        <w:t xml:space="preserve"> bursts in RACH burst set could further increase</w:t>
      </w:r>
      <w:r w:rsidRPr="005D35E8">
        <w:rPr>
          <w:rFonts w:hint="eastAsia"/>
          <w:b/>
          <w:i/>
        </w:rPr>
        <w:t xml:space="preserve"> </w:t>
      </w:r>
      <w:r>
        <w:rPr>
          <w:rFonts w:hint="eastAsia"/>
          <w:b/>
          <w:i/>
        </w:rPr>
        <w:t xml:space="preserve">the </w:t>
      </w:r>
      <w:r>
        <w:rPr>
          <w:b/>
          <w:i/>
        </w:rPr>
        <w:t>overall</w:t>
      </w:r>
      <w:r>
        <w:rPr>
          <w:rFonts w:hint="eastAsia"/>
          <w:b/>
          <w:i/>
        </w:rPr>
        <w:t xml:space="preserve"> RACH density.</w:t>
      </w:r>
    </w:p>
    <w:p w:rsidR="00F96CAF" w:rsidRPr="00F96CAF" w:rsidRDefault="00F96CAF" w:rsidP="005F7B5E">
      <w:pPr>
        <w:rPr>
          <w:b/>
          <w:i/>
        </w:rPr>
      </w:pPr>
    </w:p>
    <w:p w:rsidR="000467F0" w:rsidRDefault="00CF2EF5" w:rsidP="00C3440C">
      <w:pPr>
        <w:pStyle w:val="Heading2"/>
        <w:numPr>
          <w:ilvl w:val="1"/>
          <w:numId w:val="12"/>
        </w:numPr>
        <w:spacing w:before="60" w:after="60"/>
        <w:rPr>
          <w:lang w:eastAsia="zh-CN"/>
        </w:rPr>
      </w:pPr>
      <w:r>
        <w:rPr>
          <w:rFonts w:hint="eastAsia"/>
          <w:lang w:eastAsia="zh-CN"/>
        </w:rPr>
        <w:t>Number of tables for PRACH configuration</w:t>
      </w:r>
    </w:p>
    <w:p w:rsidR="00CF2EF5" w:rsidRPr="00CF2EF5" w:rsidRDefault="00CF2EF5" w:rsidP="00CF2EF5">
      <w:pPr>
        <w:shd w:val="clear" w:color="auto" w:fill="FFFFFF"/>
        <w:adjustRightInd/>
        <w:spacing w:line="245" w:lineRule="atLeast"/>
        <w:rPr>
          <w:b/>
        </w:rPr>
      </w:pPr>
      <w:r w:rsidRPr="00CF2EF5">
        <w:rPr>
          <w:rFonts w:hint="eastAsia"/>
          <w:b/>
        </w:rPr>
        <w:t>Lower frequency band and higher frequency band</w:t>
      </w:r>
    </w:p>
    <w:p w:rsidR="006C76AD" w:rsidRDefault="006F7C8D" w:rsidP="00CF2EF5">
      <w:pPr>
        <w:shd w:val="clear" w:color="auto" w:fill="FFFFFF"/>
        <w:adjustRightInd/>
        <w:spacing w:line="245" w:lineRule="atLeast"/>
      </w:pPr>
      <w:r>
        <w:rPr>
          <w:rFonts w:hint="eastAsia"/>
        </w:rPr>
        <w:t xml:space="preserve">It is not necessary to </w:t>
      </w:r>
      <w:r>
        <w:t>adopt</w:t>
      </w:r>
      <w:r>
        <w:rPr>
          <w:rFonts w:hint="eastAsia"/>
        </w:rPr>
        <w:t xml:space="preserve"> both </w:t>
      </w:r>
      <w:r>
        <w:t>the</w:t>
      </w:r>
      <w:r>
        <w:rPr>
          <w:rFonts w:hint="eastAsia"/>
        </w:rPr>
        <w:t xml:space="preserve"> parameters for lower frequency band and for higher frequency band into one table. The suitable preamble formats/SCS for different band </w:t>
      </w:r>
      <w:r>
        <w:t>scenario</w:t>
      </w:r>
      <w:r>
        <w:rPr>
          <w:rFonts w:hint="eastAsia"/>
        </w:rPr>
        <w:t xml:space="preserve"> are not the same. For higher </w:t>
      </w:r>
      <w:r>
        <w:t>frequency</w:t>
      </w:r>
      <w:r>
        <w:rPr>
          <w:rFonts w:hint="eastAsia"/>
        </w:rPr>
        <w:t xml:space="preserve"> band, the coverage is relative </w:t>
      </w:r>
      <w:r>
        <w:t>small</w:t>
      </w:r>
      <w:r>
        <w:rPr>
          <w:rFonts w:hint="eastAsia"/>
        </w:rPr>
        <w:t xml:space="preserve">, and the beams capacity is high, for example 64. For lower </w:t>
      </w:r>
      <w:r>
        <w:t>frequency</w:t>
      </w:r>
      <w:r>
        <w:rPr>
          <w:rFonts w:hint="eastAsia"/>
        </w:rPr>
        <w:t xml:space="preserve"> band, the coverage is relative big, and the beams capacity is less for example 2 or 4. </w:t>
      </w:r>
      <w:r w:rsidR="006C76AD">
        <w:rPr>
          <w:rFonts w:hint="eastAsia"/>
        </w:rPr>
        <w:t>This means different preamble format combinations can be used in different configuration tables based on the frequency band. For example, Format 0/1/2/3 needn</w:t>
      </w:r>
      <w:r w:rsidR="006C76AD">
        <w:t>’</w:t>
      </w:r>
      <w:r w:rsidR="006C76AD">
        <w:rPr>
          <w:rFonts w:hint="eastAsia"/>
        </w:rPr>
        <w:t xml:space="preserve">t in the table of above 6GHz. </w:t>
      </w:r>
      <w:r w:rsidR="006C76AD" w:rsidRPr="00CF2EF5">
        <w:t>If the table is only for sub-6G, B4 can be deleted if no coverage enhancement needed, as B4 is good for beam sweeping but less beams in sub-6G</w:t>
      </w:r>
      <w:r w:rsidR="006C76AD">
        <w:rPr>
          <w:rFonts w:hint="eastAsia"/>
        </w:rPr>
        <w:t xml:space="preserve"> scenario</w:t>
      </w:r>
      <w:r w:rsidR="006C76AD" w:rsidRPr="00CF2EF5">
        <w:t>.</w:t>
      </w:r>
    </w:p>
    <w:p w:rsidR="00CF2EF5" w:rsidRDefault="006C76AD" w:rsidP="00CF2EF5">
      <w:pPr>
        <w:shd w:val="clear" w:color="auto" w:fill="FFFFFF"/>
        <w:adjustRightInd/>
        <w:spacing w:line="245" w:lineRule="atLeast"/>
      </w:pPr>
      <w:r>
        <w:rPr>
          <w:rFonts w:hint="eastAsia"/>
        </w:rPr>
        <w:t xml:space="preserve">In last meeting agreement, the SCS of 1.25/5/15/30KHz are used in sub-6G Hz and the SCS of </w:t>
      </w:r>
      <w:r>
        <w:t>60/120 KHz</w:t>
      </w:r>
      <w:r>
        <w:rPr>
          <w:rFonts w:hint="eastAsia"/>
        </w:rPr>
        <w:t xml:space="preserve"> are used in above-6GHz. To save the </w:t>
      </w:r>
      <w:r>
        <w:t>signaling</w:t>
      </w:r>
      <w:r>
        <w:rPr>
          <w:rFonts w:hint="eastAsia"/>
        </w:rPr>
        <w:t xml:space="preserve"> overhead if we want to design the different pattern of RACH slots under different SCS, it is better to separate the table based on the frequency as the SCS alternatives are less in specific frequency band.</w:t>
      </w:r>
    </w:p>
    <w:p w:rsidR="006C76AD" w:rsidRDefault="00D11E83" w:rsidP="00CF2EF5">
      <w:pPr>
        <w:shd w:val="clear" w:color="auto" w:fill="FFFFFF"/>
        <w:adjustRightInd/>
        <w:spacing w:line="245" w:lineRule="atLeast"/>
      </w:pPr>
      <w:r>
        <w:rPr>
          <w:rFonts w:hint="eastAsia"/>
        </w:rPr>
        <w:t xml:space="preserve">It is </w:t>
      </w:r>
      <w:r>
        <w:t>naturally</w:t>
      </w:r>
      <w:r>
        <w:rPr>
          <w:rFonts w:hint="eastAsia"/>
        </w:rPr>
        <w:t xml:space="preserve"> for UE to select the right PRACH configuration table based on the working frequency range, no </w:t>
      </w:r>
      <w:r>
        <w:t>redundant</w:t>
      </w:r>
      <w:r>
        <w:rPr>
          <w:rFonts w:hint="eastAsia"/>
        </w:rPr>
        <w:t xml:space="preserve"> </w:t>
      </w:r>
      <w:r>
        <w:t>signaling</w:t>
      </w:r>
      <w:r>
        <w:rPr>
          <w:rFonts w:hint="eastAsia"/>
        </w:rPr>
        <w:t xml:space="preserve"> is needed to </w:t>
      </w:r>
      <w:r>
        <w:t>indicate</w:t>
      </w:r>
      <w:r>
        <w:rPr>
          <w:rFonts w:hint="eastAsia"/>
        </w:rPr>
        <w:t xml:space="preserve"> the frequency range.</w:t>
      </w:r>
    </w:p>
    <w:p w:rsidR="00D11E83" w:rsidRDefault="00D11E83" w:rsidP="00D11E83">
      <w:pPr>
        <w:rPr>
          <w:b/>
          <w:i/>
        </w:rPr>
      </w:pPr>
      <w:r w:rsidRPr="009A6487">
        <w:rPr>
          <w:b/>
          <w:i/>
        </w:rPr>
        <w:t xml:space="preserve">Proposal </w:t>
      </w:r>
      <w:r>
        <w:rPr>
          <w:rFonts w:hint="eastAsia"/>
          <w:b/>
          <w:i/>
        </w:rPr>
        <w:t>1</w:t>
      </w:r>
      <w:r w:rsidRPr="009A6487">
        <w:rPr>
          <w:b/>
          <w:i/>
        </w:rPr>
        <w:t xml:space="preserve">: </w:t>
      </w:r>
      <w:r>
        <w:rPr>
          <w:rFonts w:hint="eastAsia"/>
          <w:b/>
          <w:i/>
        </w:rPr>
        <w:t>D</w:t>
      </w:r>
      <w:r w:rsidRPr="00D11E83">
        <w:rPr>
          <w:b/>
          <w:i/>
        </w:rPr>
        <w:t>efine different tables for different frequency ranges, e.g. sub-6G and above-6G. </w:t>
      </w:r>
    </w:p>
    <w:p w:rsidR="008D4C37" w:rsidRDefault="008D4C37" w:rsidP="00CF2EF5">
      <w:pPr>
        <w:shd w:val="clear" w:color="auto" w:fill="FFFFFF"/>
        <w:adjustRightInd/>
        <w:spacing w:line="245" w:lineRule="atLeast"/>
      </w:pPr>
    </w:p>
    <w:p w:rsidR="008D4C37" w:rsidRPr="008D4C37" w:rsidRDefault="008D4C37" w:rsidP="00CF2EF5">
      <w:pPr>
        <w:shd w:val="clear" w:color="auto" w:fill="FFFFFF"/>
        <w:adjustRightInd/>
        <w:spacing w:line="245" w:lineRule="atLeast"/>
        <w:rPr>
          <w:b/>
        </w:rPr>
      </w:pPr>
      <w:r w:rsidRPr="008D4C37">
        <w:rPr>
          <w:rFonts w:hint="eastAsia"/>
          <w:b/>
        </w:rPr>
        <w:t>Long sequence format and short sequence format</w:t>
      </w:r>
    </w:p>
    <w:p w:rsidR="00D84EDE" w:rsidRDefault="00D84EDE" w:rsidP="00CF2EF5">
      <w:pPr>
        <w:shd w:val="clear" w:color="auto" w:fill="FFFFFF"/>
        <w:adjustRightInd/>
        <w:spacing w:line="245" w:lineRule="atLeast"/>
      </w:pPr>
      <w:r>
        <w:rPr>
          <w:rFonts w:hint="eastAsia"/>
        </w:rPr>
        <w:t xml:space="preserve">In the RACH resource configuration for lower frequency range, both </w:t>
      </w:r>
      <w:r w:rsidRPr="00CF2EF5">
        <w:t xml:space="preserve">long </w:t>
      </w:r>
      <w:r>
        <w:rPr>
          <w:rFonts w:hint="eastAsia"/>
        </w:rPr>
        <w:t xml:space="preserve">sequence </w:t>
      </w:r>
      <w:r w:rsidRPr="00CF2EF5">
        <w:t xml:space="preserve">format and short </w:t>
      </w:r>
      <w:r>
        <w:rPr>
          <w:rFonts w:hint="eastAsia"/>
        </w:rPr>
        <w:t xml:space="preserve">sequence </w:t>
      </w:r>
      <w:r w:rsidRPr="00CF2EF5">
        <w:t>format</w:t>
      </w:r>
      <w:r>
        <w:rPr>
          <w:rFonts w:hint="eastAsia"/>
        </w:rPr>
        <w:t xml:space="preserve"> should be supported. </w:t>
      </w:r>
    </w:p>
    <w:p w:rsidR="008D4C37" w:rsidRDefault="008D4C37" w:rsidP="00CF2EF5">
      <w:pPr>
        <w:shd w:val="clear" w:color="auto" w:fill="FFFFFF"/>
        <w:adjustRightInd/>
        <w:spacing w:line="245" w:lineRule="atLeast"/>
      </w:pPr>
      <w:r w:rsidRPr="00CF2EF5">
        <w:t xml:space="preserve">The </w:t>
      </w:r>
      <w:r>
        <w:rPr>
          <w:rFonts w:hint="eastAsia"/>
        </w:rPr>
        <w:t xml:space="preserve">PRACH configuration for </w:t>
      </w:r>
      <w:r w:rsidRPr="00CF2EF5">
        <w:t xml:space="preserve">long </w:t>
      </w:r>
      <w:r>
        <w:rPr>
          <w:rFonts w:hint="eastAsia"/>
        </w:rPr>
        <w:t xml:space="preserve">sequence </w:t>
      </w:r>
      <w:r w:rsidRPr="00CF2EF5">
        <w:t xml:space="preserve">format and short </w:t>
      </w:r>
      <w:r>
        <w:rPr>
          <w:rFonts w:hint="eastAsia"/>
        </w:rPr>
        <w:t xml:space="preserve">sequence </w:t>
      </w:r>
      <w:r w:rsidRPr="00CF2EF5">
        <w:t xml:space="preserve">format </w:t>
      </w:r>
      <w:r>
        <w:rPr>
          <w:rFonts w:hint="eastAsia"/>
        </w:rPr>
        <w:t>have many common points</w:t>
      </w:r>
      <w:r w:rsidR="00CD268E">
        <w:rPr>
          <w:rFonts w:hint="eastAsia"/>
        </w:rPr>
        <w:t xml:space="preserve"> in structure</w:t>
      </w:r>
      <w:r w:rsidRPr="00CF2EF5">
        <w:t xml:space="preserve">, for example, they both </w:t>
      </w:r>
      <w:r>
        <w:rPr>
          <w:rFonts w:hint="eastAsia"/>
        </w:rPr>
        <w:t>have</w:t>
      </w:r>
      <w:r w:rsidRPr="00CF2EF5">
        <w:t xml:space="preserve"> </w:t>
      </w:r>
      <w:r w:rsidRPr="00DE785B">
        <w:t>PRACH burst set periodicity</w:t>
      </w:r>
      <w:r w:rsidRPr="00CF2EF5">
        <w:t xml:space="preserve">, pattern </w:t>
      </w:r>
      <w:r>
        <w:rPr>
          <w:rFonts w:hint="eastAsia"/>
        </w:rPr>
        <w:t>of RACH slots</w:t>
      </w:r>
      <w:r w:rsidRPr="00CF2EF5">
        <w:t xml:space="preserve">, </w:t>
      </w:r>
      <w:r w:rsidRPr="0066596A">
        <w:t>frequency domain multiplexing factor</w:t>
      </w:r>
      <w:r w:rsidR="00CD268E">
        <w:rPr>
          <w:rFonts w:hint="eastAsia"/>
        </w:rPr>
        <w:t xml:space="preserve"> etc.</w:t>
      </w:r>
      <w:r w:rsidRPr="00CF2EF5">
        <w:t xml:space="preserve"> so it is possible for long format and short format in one table.</w:t>
      </w:r>
      <w:r w:rsidR="00CD268E">
        <w:rPr>
          <w:rFonts w:hint="eastAsia"/>
        </w:rPr>
        <w:t xml:space="preserve"> The starting/ending symbol is </w:t>
      </w:r>
      <w:r w:rsidR="00CD268E">
        <w:t>specific</w:t>
      </w:r>
      <w:r w:rsidR="00CD268E">
        <w:rPr>
          <w:rFonts w:hint="eastAsia"/>
        </w:rPr>
        <w:t xml:space="preserve"> for short sequence format and restriction set is specific for long sequence format, but they can be indicated out of the configuration table.</w:t>
      </w:r>
    </w:p>
    <w:p w:rsidR="00CF2EF5" w:rsidRPr="00CF2EF5" w:rsidRDefault="00CD268E" w:rsidP="00CF2EF5">
      <w:pPr>
        <w:shd w:val="clear" w:color="auto" w:fill="FFFFFF"/>
        <w:adjustRightInd/>
        <w:spacing w:line="245" w:lineRule="atLeast"/>
      </w:pPr>
      <w:r>
        <w:rPr>
          <w:rFonts w:hint="eastAsia"/>
        </w:rPr>
        <w:t>The</w:t>
      </w:r>
      <w:r w:rsidR="00CF2EF5" w:rsidRPr="00CF2EF5">
        <w:t xml:space="preserve"> advantage of </w:t>
      </w:r>
      <w:r>
        <w:rPr>
          <w:rFonts w:hint="eastAsia"/>
        </w:rPr>
        <w:t>combining the</w:t>
      </w:r>
      <w:r w:rsidR="00CF2EF5" w:rsidRPr="00CF2EF5">
        <w:t xml:space="preserve"> long </w:t>
      </w:r>
      <w:r>
        <w:rPr>
          <w:rFonts w:hint="eastAsia"/>
        </w:rPr>
        <w:t xml:space="preserve">sequence </w:t>
      </w:r>
      <w:r w:rsidR="00CF2EF5" w:rsidRPr="00CF2EF5">
        <w:t xml:space="preserve">format and short </w:t>
      </w:r>
      <w:r>
        <w:rPr>
          <w:rFonts w:hint="eastAsia"/>
        </w:rPr>
        <w:t xml:space="preserve">sequence </w:t>
      </w:r>
      <w:r w:rsidR="00CF2EF5" w:rsidRPr="00CF2EF5">
        <w:t>format in one table is for overhead reduction. We have 4 long format</w:t>
      </w:r>
      <w:r w:rsidR="00D84EDE">
        <w:rPr>
          <w:rFonts w:hint="eastAsia"/>
        </w:rPr>
        <w:t>s</w:t>
      </w:r>
      <w:r w:rsidR="00CF2EF5" w:rsidRPr="00CF2EF5">
        <w:t xml:space="preserve"> and 10 short format</w:t>
      </w:r>
      <w:r w:rsidR="00D84EDE">
        <w:rPr>
          <w:rFonts w:hint="eastAsia"/>
        </w:rPr>
        <w:t>s</w:t>
      </w:r>
      <w:r w:rsidR="00CF2EF5" w:rsidRPr="00CF2EF5">
        <w:t xml:space="preserve">, if </w:t>
      </w:r>
      <w:r w:rsidR="00D84EDE">
        <w:rPr>
          <w:rFonts w:hint="eastAsia"/>
        </w:rPr>
        <w:t>long and short formats</w:t>
      </w:r>
      <w:r w:rsidR="00CF2EF5" w:rsidRPr="00CF2EF5">
        <w:t xml:space="preserve"> are in two tables, </w:t>
      </w:r>
      <w:r w:rsidR="0028512D">
        <w:rPr>
          <w:rFonts w:hint="eastAsia"/>
        </w:rPr>
        <w:t xml:space="preserve">one more bit should be needed to indicate whether the long or short, then </w:t>
      </w:r>
      <w:r w:rsidR="00CF2EF5" w:rsidRPr="00CF2EF5">
        <w:t xml:space="preserve">the overhead for format at least need </w:t>
      </w:r>
      <w:r w:rsidR="0028512D">
        <w:rPr>
          <w:rFonts w:hint="eastAsia"/>
        </w:rPr>
        <w:t>1</w:t>
      </w:r>
      <w:r w:rsidR="00CF2EF5" w:rsidRPr="00CF2EF5">
        <w:t>bits+</w:t>
      </w:r>
      <w:r w:rsidR="0028512D">
        <w:rPr>
          <w:rFonts w:hint="eastAsia"/>
        </w:rPr>
        <w:t>ceil</w:t>
      </w:r>
      <w:r w:rsidR="00D84EDE">
        <w:rPr>
          <w:rFonts w:hint="eastAsia"/>
        </w:rPr>
        <w:t xml:space="preserve"> </w:t>
      </w:r>
      <w:r w:rsidR="0028512D">
        <w:rPr>
          <w:rFonts w:hint="eastAsia"/>
        </w:rPr>
        <w:t>(log</w:t>
      </w:r>
      <w:r w:rsidR="0028512D" w:rsidRPr="0028512D">
        <w:rPr>
          <w:rFonts w:hint="eastAsia"/>
          <w:vertAlign w:val="subscript"/>
        </w:rPr>
        <w:t>2</w:t>
      </w:r>
      <w:r w:rsidR="0028512D">
        <w:rPr>
          <w:rFonts w:hint="eastAsia"/>
        </w:rPr>
        <w:t>10)=5</w:t>
      </w:r>
      <w:r w:rsidR="00CF2EF5" w:rsidRPr="00CF2EF5">
        <w:t>bits</w:t>
      </w:r>
      <w:r w:rsidR="0028512D">
        <w:rPr>
          <w:rFonts w:hint="eastAsia"/>
        </w:rPr>
        <w:t>. If they are</w:t>
      </w:r>
      <w:r w:rsidR="00CF2EF5" w:rsidRPr="00CF2EF5">
        <w:t xml:space="preserve"> in </w:t>
      </w:r>
      <w:r w:rsidR="0028512D">
        <w:rPr>
          <w:rFonts w:hint="eastAsia"/>
        </w:rPr>
        <w:t>the same</w:t>
      </w:r>
      <w:r w:rsidR="00CF2EF5" w:rsidRPr="00CF2EF5">
        <w:t xml:space="preserve"> table, only </w:t>
      </w:r>
      <w:r w:rsidR="00D84EDE">
        <w:t>ceil (</w:t>
      </w:r>
      <w:proofErr w:type="gramStart"/>
      <w:r w:rsidR="0028512D">
        <w:rPr>
          <w:rFonts w:hint="eastAsia"/>
        </w:rPr>
        <w:t>log</w:t>
      </w:r>
      <w:r w:rsidR="0028512D" w:rsidRPr="0028512D">
        <w:rPr>
          <w:rFonts w:hint="eastAsia"/>
          <w:vertAlign w:val="subscript"/>
        </w:rPr>
        <w:t>2</w:t>
      </w:r>
      <w:r w:rsidR="0028512D">
        <w:rPr>
          <w:rFonts w:hint="eastAsia"/>
        </w:rPr>
        <w:t>(</w:t>
      </w:r>
      <w:proofErr w:type="gramEnd"/>
      <w:r w:rsidR="0028512D">
        <w:rPr>
          <w:rFonts w:hint="eastAsia"/>
        </w:rPr>
        <w:t>10+4))=</w:t>
      </w:r>
      <w:r w:rsidR="00CF2EF5" w:rsidRPr="00CF2EF5">
        <w:t>4bits need.</w:t>
      </w:r>
    </w:p>
    <w:p w:rsidR="002970EA" w:rsidRDefault="009A6487" w:rsidP="00F41E34">
      <w:pPr>
        <w:rPr>
          <w:b/>
          <w:i/>
        </w:rPr>
      </w:pPr>
      <w:r w:rsidRPr="009A6487">
        <w:rPr>
          <w:b/>
          <w:i/>
        </w:rPr>
        <w:t xml:space="preserve">Proposal </w:t>
      </w:r>
      <w:r w:rsidR="005F7B5E">
        <w:rPr>
          <w:rFonts w:hint="eastAsia"/>
          <w:b/>
          <w:i/>
        </w:rPr>
        <w:t>2</w:t>
      </w:r>
      <w:r w:rsidRPr="009A6487">
        <w:rPr>
          <w:b/>
          <w:i/>
        </w:rPr>
        <w:t xml:space="preserve">: </w:t>
      </w:r>
      <w:r w:rsidR="00D84EDE" w:rsidRPr="00D84EDE">
        <w:rPr>
          <w:b/>
          <w:i/>
        </w:rPr>
        <w:t xml:space="preserve">long </w:t>
      </w:r>
      <w:r w:rsidR="00D84EDE" w:rsidRPr="00D84EDE">
        <w:rPr>
          <w:rFonts w:hint="eastAsia"/>
          <w:b/>
          <w:i/>
        </w:rPr>
        <w:t xml:space="preserve">sequence </w:t>
      </w:r>
      <w:r w:rsidR="00D84EDE" w:rsidRPr="00D84EDE">
        <w:rPr>
          <w:b/>
          <w:i/>
        </w:rPr>
        <w:t xml:space="preserve">format and short </w:t>
      </w:r>
      <w:r w:rsidR="00D84EDE" w:rsidRPr="00D84EDE">
        <w:rPr>
          <w:rFonts w:hint="eastAsia"/>
          <w:b/>
          <w:i/>
        </w:rPr>
        <w:t xml:space="preserve">sequence </w:t>
      </w:r>
      <w:r w:rsidR="00D84EDE" w:rsidRPr="00D84EDE">
        <w:rPr>
          <w:b/>
          <w:i/>
        </w:rPr>
        <w:t>format</w:t>
      </w:r>
      <w:r w:rsidR="00D84EDE" w:rsidRPr="00D84EDE">
        <w:rPr>
          <w:rFonts w:hint="eastAsia"/>
          <w:b/>
          <w:i/>
        </w:rPr>
        <w:t xml:space="preserve"> could be indicated in the same table for lower frequency range</w:t>
      </w:r>
      <w:r w:rsidRPr="009A6487">
        <w:rPr>
          <w:b/>
          <w:i/>
        </w:rPr>
        <w:t>.</w:t>
      </w:r>
    </w:p>
    <w:p w:rsidR="00A11C46" w:rsidRDefault="00A11C46" w:rsidP="00F41E34"/>
    <w:p w:rsidR="00827FF1" w:rsidRDefault="00A11C46" w:rsidP="00A11C46">
      <w:pPr>
        <w:pStyle w:val="Heading2"/>
        <w:numPr>
          <w:ilvl w:val="1"/>
          <w:numId w:val="12"/>
        </w:numPr>
        <w:spacing w:before="60" w:after="60"/>
        <w:rPr>
          <w:lang w:eastAsia="zh-CN"/>
        </w:rPr>
      </w:pPr>
      <w:r>
        <w:rPr>
          <w:rFonts w:hint="eastAsia"/>
          <w:lang w:eastAsia="zh-CN"/>
        </w:rPr>
        <w:t xml:space="preserve">PRACH </w:t>
      </w:r>
      <w:r w:rsidR="003D3EA3">
        <w:rPr>
          <w:rFonts w:hint="eastAsia"/>
          <w:lang w:eastAsia="zh-CN"/>
        </w:rPr>
        <w:t>close</w:t>
      </w:r>
      <w:r w:rsidR="001573E4">
        <w:rPr>
          <w:rFonts w:hint="eastAsia"/>
          <w:lang w:eastAsia="zh-CN"/>
        </w:rPr>
        <w:t>ly</w:t>
      </w:r>
      <w:r w:rsidR="003D3EA3">
        <w:rPr>
          <w:rFonts w:hint="eastAsia"/>
          <w:lang w:eastAsia="zh-CN"/>
        </w:rPr>
        <w:t xml:space="preserve"> </w:t>
      </w:r>
      <w:r w:rsidR="001573E4">
        <w:rPr>
          <w:rFonts w:hint="eastAsia"/>
          <w:lang w:eastAsia="zh-CN"/>
        </w:rPr>
        <w:t xml:space="preserve">after </w:t>
      </w:r>
      <w:r>
        <w:rPr>
          <w:rFonts w:hint="eastAsia"/>
          <w:lang w:eastAsia="zh-CN"/>
        </w:rPr>
        <w:t>SS burst set</w:t>
      </w:r>
    </w:p>
    <w:p w:rsidR="00AC3C29" w:rsidRDefault="00AC3C29" w:rsidP="00F41E34">
      <w:r>
        <w:rPr>
          <w:rFonts w:hint="eastAsia"/>
        </w:rPr>
        <w:t xml:space="preserve">UE selects the RACH resources according to the association between the </w:t>
      </w:r>
      <w:r>
        <w:t>actual</w:t>
      </w:r>
      <w:r>
        <w:rPr>
          <w:rFonts w:hint="eastAsia"/>
        </w:rPr>
        <w:t xml:space="preserve"> transmitted SSB and RACH resources.</w:t>
      </w:r>
      <w:r w:rsidR="008A26D3">
        <w:rPr>
          <w:rFonts w:hint="eastAsia"/>
        </w:rPr>
        <w:t xml:space="preserve"> For the latency reduction of initial access, the PRACH resources should be close</w:t>
      </w:r>
      <w:r w:rsidR="00441652">
        <w:rPr>
          <w:rFonts w:hint="eastAsia"/>
        </w:rPr>
        <w:t>ly after</w:t>
      </w:r>
      <w:r w:rsidR="008A26D3">
        <w:rPr>
          <w:rFonts w:hint="eastAsia"/>
        </w:rPr>
        <w:t xml:space="preserve"> the SSB as much as possible.</w:t>
      </w:r>
      <w:r w:rsidR="009E05EC">
        <w:rPr>
          <w:rFonts w:hint="eastAsia"/>
        </w:rPr>
        <w:t xml:space="preserve"> </w:t>
      </w:r>
      <w:r w:rsidR="008A26D3">
        <w:rPr>
          <w:rFonts w:hint="eastAsia"/>
        </w:rPr>
        <w:t xml:space="preserve">As SSB bursts concentrate in the first 5ms in the SSB burst set period, the PRACH resources should be close to the 5ms half frame of SSB burst set or </w:t>
      </w:r>
      <w:r w:rsidR="001B2BF3">
        <w:rPr>
          <w:rFonts w:hint="eastAsia"/>
        </w:rPr>
        <w:t>colliding with</w:t>
      </w:r>
      <w:r w:rsidR="008A26D3">
        <w:rPr>
          <w:rFonts w:hint="eastAsia"/>
        </w:rPr>
        <w:t xml:space="preserve"> the 5ms half frame of SSB burst set.</w:t>
      </w:r>
      <w:r w:rsidR="009E44A7" w:rsidRPr="009E44A7">
        <w:t xml:space="preserve"> </w:t>
      </w:r>
      <w:r w:rsidR="009E44A7">
        <w:t xml:space="preserve">The figure below illustrates the </w:t>
      </w:r>
      <w:r w:rsidR="009E44A7">
        <w:rPr>
          <w:rFonts w:hint="eastAsia"/>
        </w:rPr>
        <w:t>principal</w:t>
      </w:r>
      <w:r w:rsidR="009E44A7">
        <w:t>.</w:t>
      </w:r>
    </w:p>
    <w:p w:rsidR="00544636" w:rsidRDefault="001B2BF3" w:rsidP="001B2BF3">
      <w:pPr>
        <w:jc w:val="center"/>
      </w:pPr>
      <w:r>
        <w:rPr>
          <w:rFonts w:hint="eastAsia"/>
          <w:noProof/>
          <w:lang w:eastAsia="en-US"/>
        </w:rPr>
        <w:drawing>
          <wp:inline distT="0" distB="0" distL="0" distR="0">
            <wp:extent cx="4033159" cy="2237014"/>
            <wp:effectExtent l="19050" t="0" r="5441"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4033649" cy="2237286"/>
                    </a:xfrm>
                    <a:prstGeom prst="rect">
                      <a:avLst/>
                    </a:prstGeom>
                    <a:noFill/>
                    <a:ln w="9525">
                      <a:noFill/>
                      <a:miter lim="800000"/>
                      <a:headEnd/>
                      <a:tailEnd/>
                    </a:ln>
                  </pic:spPr>
                </pic:pic>
              </a:graphicData>
            </a:graphic>
          </wp:inline>
        </w:drawing>
      </w:r>
    </w:p>
    <w:p w:rsidR="001B2BF3" w:rsidRDefault="001B2BF3" w:rsidP="001B2BF3">
      <w:pPr>
        <w:jc w:val="center"/>
      </w:pPr>
      <w:r>
        <w:t xml:space="preserve">Figure </w:t>
      </w:r>
      <w:r w:rsidR="002562A8">
        <w:rPr>
          <w:rFonts w:hint="eastAsia"/>
        </w:rPr>
        <w:t>5</w:t>
      </w:r>
      <w:r>
        <w:t>: Parameters for defining PRACH occasions in the time domain</w:t>
      </w:r>
    </w:p>
    <w:p w:rsidR="001B2BF3" w:rsidRDefault="001B2BF3" w:rsidP="001B2BF3">
      <w:pPr>
        <w:shd w:val="clear" w:color="auto" w:fill="FFFFFF"/>
        <w:adjustRightInd/>
        <w:spacing w:line="245" w:lineRule="atLeast"/>
      </w:pPr>
      <w:r w:rsidRPr="00DE785B">
        <w:rPr>
          <w:rFonts w:hint="eastAsia"/>
          <w:b/>
          <w:i/>
        </w:rPr>
        <w:t xml:space="preserve">Observation </w:t>
      </w:r>
      <w:r w:rsidR="001573E4">
        <w:rPr>
          <w:rFonts w:hint="eastAsia"/>
          <w:b/>
          <w:i/>
        </w:rPr>
        <w:t>5</w:t>
      </w:r>
      <w:r w:rsidRPr="00DE785B">
        <w:rPr>
          <w:rFonts w:hint="eastAsia"/>
          <w:b/>
          <w:i/>
        </w:rPr>
        <w:t xml:space="preserve">: </w:t>
      </w:r>
      <w:r w:rsidR="002816B9" w:rsidRPr="002816B9">
        <w:rPr>
          <w:b/>
          <w:i/>
        </w:rPr>
        <w:t>Configuring RACH resources right after the SS burst set is beneficial for the latency reduction during RACH procedure.</w:t>
      </w:r>
    </w:p>
    <w:p w:rsidR="00827FF1" w:rsidRDefault="00827FF1" w:rsidP="00F41E34"/>
    <w:p w:rsidR="009A6487" w:rsidRPr="009A6487" w:rsidRDefault="00A11C46" w:rsidP="00A27911">
      <w:pPr>
        <w:pStyle w:val="Heading2"/>
        <w:numPr>
          <w:ilvl w:val="0"/>
          <w:numId w:val="12"/>
        </w:numPr>
        <w:spacing w:before="60" w:after="60"/>
        <w:ind w:hanging="644"/>
        <w:rPr>
          <w:szCs w:val="21"/>
        </w:rPr>
      </w:pPr>
      <w:r>
        <w:rPr>
          <w:rFonts w:hint="eastAsia"/>
          <w:szCs w:val="21"/>
          <w:lang w:eastAsia="zh-CN"/>
        </w:rPr>
        <w:lastRenderedPageBreak/>
        <w:t>P</w:t>
      </w:r>
      <w:r w:rsidR="00543BCF" w:rsidRPr="00A27911">
        <w:rPr>
          <w:rFonts w:hint="eastAsia"/>
          <w:szCs w:val="21"/>
        </w:rPr>
        <w:t xml:space="preserve">RACH </w:t>
      </w:r>
      <w:r>
        <w:rPr>
          <w:rFonts w:hint="eastAsia"/>
          <w:szCs w:val="21"/>
          <w:lang w:eastAsia="zh-CN"/>
        </w:rPr>
        <w:t>resource colliding with SSB</w:t>
      </w:r>
    </w:p>
    <w:p w:rsidR="00CF7101" w:rsidRDefault="007A081B" w:rsidP="00543BCF">
      <w:pPr>
        <w:rPr>
          <w:rFonts w:eastAsia="SimSun"/>
          <w:szCs w:val="20"/>
        </w:rPr>
      </w:pPr>
      <w:r>
        <w:rPr>
          <w:rFonts w:hint="eastAsia"/>
        </w:rPr>
        <w:t xml:space="preserve">In previous section, </w:t>
      </w:r>
      <w:r w:rsidR="009C5F69">
        <w:rPr>
          <w:rFonts w:hint="eastAsia"/>
        </w:rPr>
        <w:t>The PRACH resource allocation doesn</w:t>
      </w:r>
      <w:r w:rsidR="009C5F69">
        <w:t>’</w:t>
      </w:r>
      <w:r w:rsidR="009C5F69">
        <w:rPr>
          <w:rFonts w:hint="eastAsia"/>
        </w:rPr>
        <w:t xml:space="preserve">t consider the </w:t>
      </w:r>
      <w:r w:rsidR="009C5F69">
        <w:t>avoidance</w:t>
      </w:r>
      <w:r w:rsidR="009C5F69">
        <w:rPr>
          <w:rFonts w:hint="eastAsia"/>
        </w:rPr>
        <w:t xml:space="preserve"> with SSB, </w:t>
      </w:r>
      <w:r>
        <w:rPr>
          <w:rFonts w:hint="eastAsia"/>
        </w:rPr>
        <w:t>the PRACH resources have the possibility to overlap</w:t>
      </w:r>
      <w:r w:rsidR="009C5F69">
        <w:rPr>
          <w:rFonts w:hint="eastAsia"/>
        </w:rPr>
        <w:t xml:space="preserve"> and collide</w:t>
      </w:r>
      <w:r>
        <w:rPr>
          <w:rFonts w:hint="eastAsia"/>
        </w:rPr>
        <w:t xml:space="preserve"> with SSB</w:t>
      </w:r>
      <w:r w:rsidR="009C5F69">
        <w:rPr>
          <w:rFonts w:hint="eastAsia"/>
        </w:rPr>
        <w:t xml:space="preserve">. </w:t>
      </w:r>
      <w:r w:rsidRPr="00957CBA">
        <w:rPr>
          <w:rFonts w:eastAsia="SimSun"/>
          <w:szCs w:val="20"/>
          <w:lang w:eastAsia="sv-SE"/>
        </w:rPr>
        <w:t xml:space="preserve">In the case that an actually transmitted SS/PBCH block overlap with a RACH resource, rules </w:t>
      </w:r>
      <w:r w:rsidR="009C5F69">
        <w:rPr>
          <w:rFonts w:eastAsia="SimSun"/>
          <w:szCs w:val="20"/>
        </w:rPr>
        <w:t>should</w:t>
      </w:r>
      <w:r w:rsidR="009C5F69">
        <w:rPr>
          <w:rFonts w:eastAsia="SimSun" w:hint="eastAsia"/>
          <w:szCs w:val="20"/>
        </w:rPr>
        <w:t xml:space="preserve"> be defined </w:t>
      </w:r>
      <w:r w:rsidRPr="00957CBA">
        <w:rPr>
          <w:rFonts w:eastAsia="SimSun"/>
          <w:szCs w:val="20"/>
          <w:lang w:eastAsia="sv-SE"/>
        </w:rPr>
        <w:t>for which RACH resources that are still valid</w:t>
      </w:r>
      <w:r w:rsidR="009C5F69">
        <w:rPr>
          <w:rFonts w:eastAsia="SimSun" w:hint="eastAsia"/>
          <w:szCs w:val="20"/>
        </w:rPr>
        <w:t>.</w:t>
      </w:r>
    </w:p>
    <w:p w:rsidR="009C5F69" w:rsidRDefault="009C5F69" w:rsidP="00543BCF">
      <w:pPr>
        <w:rPr>
          <w:rFonts w:eastAsia="SimSun"/>
          <w:szCs w:val="20"/>
        </w:rPr>
      </w:pPr>
      <w:r>
        <w:rPr>
          <w:rFonts w:eastAsia="SimSun" w:hint="eastAsia"/>
          <w:szCs w:val="20"/>
        </w:rPr>
        <w:t>In figure 4, an example is shown to illustrate the possibly collision with SSB.</w:t>
      </w:r>
    </w:p>
    <w:p w:rsidR="009C5F69" w:rsidRDefault="009C5F69" w:rsidP="00543BCF">
      <w:pPr>
        <w:rPr>
          <w:rFonts w:eastAsia="SimSun"/>
          <w:szCs w:val="20"/>
        </w:rPr>
      </w:pPr>
      <w:r>
        <w:rPr>
          <w:rFonts w:eastAsia="SimSun" w:hint="eastAsia"/>
          <w:szCs w:val="20"/>
        </w:rPr>
        <w:t xml:space="preserve">If we want to keep the colliding RACH resource still valid, </w:t>
      </w:r>
      <w:r w:rsidR="000C7D3C">
        <w:rPr>
          <w:rFonts w:eastAsia="SimSun" w:hint="eastAsia"/>
          <w:szCs w:val="20"/>
        </w:rPr>
        <w:t xml:space="preserve">the collided RACH resource can delay to next available RACH </w:t>
      </w:r>
      <w:r>
        <w:rPr>
          <w:rFonts w:eastAsia="SimSun"/>
          <w:szCs w:val="20"/>
        </w:rPr>
        <w:t>resources</w:t>
      </w:r>
      <w:r>
        <w:rPr>
          <w:rFonts w:eastAsia="SimSun" w:hint="eastAsia"/>
          <w:szCs w:val="20"/>
        </w:rPr>
        <w:t xml:space="preserve"> </w:t>
      </w:r>
      <w:r w:rsidR="000C7D3C">
        <w:rPr>
          <w:rFonts w:eastAsia="SimSun" w:hint="eastAsia"/>
          <w:szCs w:val="20"/>
        </w:rPr>
        <w:t xml:space="preserve">and overall association between SSB and RACH resource </w:t>
      </w:r>
      <w:r>
        <w:rPr>
          <w:rFonts w:eastAsia="SimSun" w:hint="eastAsia"/>
          <w:szCs w:val="20"/>
        </w:rPr>
        <w:t xml:space="preserve">should </w:t>
      </w:r>
      <w:r w:rsidR="000C7D3C">
        <w:rPr>
          <w:rFonts w:eastAsia="SimSun" w:hint="eastAsia"/>
          <w:szCs w:val="20"/>
        </w:rPr>
        <w:t>delay. It is better to reserve some redundant predefined resources</w:t>
      </w:r>
      <w:r w:rsidR="006255D0">
        <w:rPr>
          <w:rFonts w:eastAsia="SimSun" w:hint="eastAsia"/>
          <w:szCs w:val="20"/>
        </w:rPr>
        <w:t xml:space="preserve"> for the collision</w:t>
      </w:r>
      <w:r w:rsidR="000B6F82">
        <w:rPr>
          <w:rFonts w:eastAsia="SimSun"/>
          <w:szCs w:val="20"/>
        </w:rPr>
        <w:t>.</w:t>
      </w:r>
    </w:p>
    <w:p w:rsidR="000B6F82" w:rsidRDefault="000B6F82" w:rsidP="00543BCF">
      <w:r>
        <w:rPr>
          <w:rFonts w:hint="eastAsia"/>
        </w:rPr>
        <w:t>An example is shown as below:</w:t>
      </w:r>
    </w:p>
    <w:p w:rsidR="000B6F82" w:rsidRDefault="000B6F82" w:rsidP="00543BCF">
      <w:r>
        <w:rPr>
          <w:rFonts w:hint="eastAsia"/>
        </w:rPr>
        <w:t>T1=10ms, P=40ms, single burst in P and burst index is 0;</w:t>
      </w:r>
    </w:p>
    <w:p w:rsidR="000B6F82" w:rsidRDefault="000B6F82" w:rsidP="00543BCF">
      <w:r>
        <w:rPr>
          <w:rFonts w:hint="eastAsia"/>
        </w:rPr>
        <w:t>SCS of Msg1=</w:t>
      </w:r>
      <w:proofErr w:type="gramStart"/>
      <w:r>
        <w:rPr>
          <w:rFonts w:hint="eastAsia"/>
        </w:rPr>
        <w:t>15KHz</w:t>
      </w:r>
      <w:proofErr w:type="gramEnd"/>
      <w:r>
        <w:rPr>
          <w:rFonts w:hint="eastAsia"/>
        </w:rPr>
        <w:t>, SCS of SSB=15KHz and L=4;</w:t>
      </w:r>
    </w:p>
    <w:p w:rsidR="000B6F82" w:rsidRDefault="000B6F82" w:rsidP="00543BCF">
      <w:r>
        <w:t>P</w:t>
      </w:r>
      <w:r>
        <w:rPr>
          <w:rFonts w:hint="eastAsia"/>
        </w:rPr>
        <w:t>attern of RACH slot is the slot index {1</w:t>
      </w:r>
      <w:proofErr w:type="gramStart"/>
      <w:r>
        <w:rPr>
          <w:rFonts w:hint="eastAsia"/>
        </w:rPr>
        <w:t>,3,5,7,9</w:t>
      </w:r>
      <w:proofErr w:type="gramEnd"/>
      <w:r>
        <w:rPr>
          <w:rFonts w:hint="eastAsia"/>
        </w:rPr>
        <w:t>}, density of RACH slots in T1 is 1/2;</w:t>
      </w:r>
    </w:p>
    <w:p w:rsidR="000B6F82" w:rsidRDefault="000B6F82" w:rsidP="00543BCF">
      <w:r>
        <w:rPr>
          <w:rFonts w:hint="eastAsia"/>
        </w:rPr>
        <w:t xml:space="preserve">F: </w:t>
      </w:r>
      <w:r w:rsidRPr="0066596A">
        <w:t>frequency domain multiplexing factor</w:t>
      </w:r>
      <w:r>
        <w:rPr>
          <w:rFonts w:hint="eastAsia"/>
        </w:rPr>
        <w:t>=4;</w:t>
      </w:r>
    </w:p>
    <w:p w:rsidR="000B6F82" w:rsidRDefault="00153077" w:rsidP="00153077">
      <w:pPr>
        <w:jc w:val="center"/>
      </w:pPr>
      <w:r>
        <w:rPr>
          <w:rFonts w:hint="eastAsia"/>
          <w:noProof/>
          <w:lang w:eastAsia="en-US"/>
        </w:rPr>
        <w:drawing>
          <wp:inline distT="0" distB="0" distL="0" distR="0">
            <wp:extent cx="4266085" cy="1627414"/>
            <wp:effectExtent l="19050" t="0" r="111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4266085" cy="1627414"/>
                    </a:xfrm>
                    <a:prstGeom prst="rect">
                      <a:avLst/>
                    </a:prstGeom>
                    <a:noFill/>
                    <a:ln w="9525">
                      <a:noFill/>
                      <a:miter lim="800000"/>
                      <a:headEnd/>
                      <a:tailEnd/>
                    </a:ln>
                  </pic:spPr>
                </pic:pic>
              </a:graphicData>
            </a:graphic>
          </wp:inline>
        </w:drawing>
      </w:r>
    </w:p>
    <w:p w:rsidR="00153077" w:rsidRDefault="00153077" w:rsidP="00153077">
      <w:pPr>
        <w:jc w:val="center"/>
      </w:pPr>
      <w:r>
        <w:t xml:space="preserve">Figure </w:t>
      </w:r>
      <w:r w:rsidR="002562A8">
        <w:rPr>
          <w:rFonts w:hint="eastAsia"/>
        </w:rPr>
        <w:t>6</w:t>
      </w:r>
      <w:r>
        <w:t>: Parameters for defining PRACH occasions in the time domain</w:t>
      </w:r>
    </w:p>
    <w:p w:rsidR="00153077" w:rsidRDefault="00153077" w:rsidP="00543BCF">
      <w:r>
        <w:rPr>
          <w:rFonts w:hint="eastAsia"/>
        </w:rPr>
        <w:t xml:space="preserve">In above figure, </w:t>
      </w:r>
      <w:r w:rsidR="006255D0">
        <w:rPr>
          <w:rFonts w:hint="eastAsia"/>
        </w:rPr>
        <w:t xml:space="preserve">4 </w:t>
      </w:r>
      <w:r>
        <w:rPr>
          <w:rFonts w:hint="eastAsia"/>
        </w:rPr>
        <w:t xml:space="preserve">SSBs occupy the first 2ms, </w:t>
      </w:r>
      <w:r>
        <w:t>and</w:t>
      </w:r>
      <w:r>
        <w:rPr>
          <w:rFonts w:hint="eastAsia"/>
        </w:rPr>
        <w:t xml:space="preserve"> the RACH </w:t>
      </w:r>
      <w:proofErr w:type="spellStart"/>
      <w:r>
        <w:rPr>
          <w:rFonts w:hint="eastAsia"/>
        </w:rPr>
        <w:t>slot</w:t>
      </w:r>
      <w:proofErr w:type="spellEnd"/>
      <w:r>
        <w:rPr>
          <w:rFonts w:hint="eastAsia"/>
        </w:rPr>
        <w:t xml:space="preserve"> </w:t>
      </w:r>
      <w:r>
        <w:t>index 1 collides</w:t>
      </w:r>
      <w:r>
        <w:rPr>
          <w:rFonts w:hint="eastAsia"/>
        </w:rPr>
        <w:t xml:space="preserve"> with the SSB and can</w:t>
      </w:r>
      <w:r>
        <w:t>’</w:t>
      </w:r>
      <w:r>
        <w:rPr>
          <w:rFonts w:hint="eastAsia"/>
        </w:rPr>
        <w:t xml:space="preserve">t be used as RACH resource. </w:t>
      </w:r>
      <w:r w:rsidR="000E3133">
        <w:rPr>
          <w:rFonts w:hint="eastAsia"/>
        </w:rPr>
        <w:t>I</w:t>
      </w:r>
      <w:r w:rsidR="00555797">
        <w:rPr>
          <w:rFonts w:hint="eastAsia"/>
        </w:rPr>
        <w:t xml:space="preserve">f one SSB </w:t>
      </w:r>
      <w:r w:rsidR="000E3133">
        <w:rPr>
          <w:rFonts w:hint="eastAsia"/>
        </w:rPr>
        <w:t xml:space="preserve">is </w:t>
      </w:r>
      <w:r w:rsidR="00555797">
        <w:rPr>
          <w:rFonts w:hint="eastAsia"/>
        </w:rPr>
        <w:t xml:space="preserve">associated with one RACH slot, 4 RACH slots is </w:t>
      </w:r>
      <w:r w:rsidR="000E3133">
        <w:rPr>
          <w:rFonts w:hint="eastAsia"/>
        </w:rPr>
        <w:t>enough</w:t>
      </w:r>
      <w:r w:rsidR="00555797">
        <w:rPr>
          <w:rFonts w:hint="eastAsia"/>
        </w:rPr>
        <w:t xml:space="preserve"> for one cycle of association. The index 9 slot can be reserved as </w:t>
      </w:r>
      <w:r w:rsidR="00555797">
        <w:t>redundancy</w:t>
      </w:r>
      <w:r w:rsidR="00555797">
        <w:rPr>
          <w:rFonts w:hint="eastAsia"/>
        </w:rPr>
        <w:t xml:space="preserve"> for the collided index 1 slot. </w:t>
      </w:r>
    </w:p>
    <w:p w:rsidR="00B802BC" w:rsidRPr="00B802BC" w:rsidRDefault="00917C3C" w:rsidP="00B802BC">
      <w:pPr>
        <w:rPr>
          <w:b/>
          <w:i/>
        </w:rPr>
      </w:pPr>
      <w:r w:rsidRPr="009A6487">
        <w:rPr>
          <w:b/>
          <w:i/>
        </w:rPr>
        <w:t xml:space="preserve">Proposal </w:t>
      </w:r>
      <w:r>
        <w:rPr>
          <w:rFonts w:hint="eastAsia"/>
          <w:b/>
          <w:i/>
        </w:rPr>
        <w:t>3</w:t>
      </w:r>
      <w:r w:rsidRPr="009A6487">
        <w:rPr>
          <w:b/>
          <w:i/>
        </w:rPr>
        <w:t xml:space="preserve">: </w:t>
      </w:r>
      <w:r w:rsidR="00B802BC" w:rsidRPr="00B802BC">
        <w:rPr>
          <w:rFonts w:hint="eastAsia"/>
          <w:b/>
          <w:i/>
        </w:rPr>
        <w:t>A</w:t>
      </w:r>
      <w:r w:rsidR="00B802BC" w:rsidRPr="00B802BC">
        <w:rPr>
          <w:b/>
          <w:i/>
        </w:rPr>
        <w:t>ny PRACH occasions defined by the RACH configuration that collide with an SSB is considered an invalid PRACH occasion. Only the set of valid PRACH occasions are used when defining the SSB to PRACH occasion association.</w:t>
      </w:r>
    </w:p>
    <w:p w:rsidR="00555797" w:rsidRPr="00B802BC" w:rsidRDefault="00555797" w:rsidP="00543BCF">
      <w:pPr>
        <w:rPr>
          <w:b/>
          <w:i/>
        </w:rPr>
      </w:pPr>
    </w:p>
    <w:p w:rsidR="002C7A5D" w:rsidRPr="00CF7101" w:rsidRDefault="009C5F69" w:rsidP="00CF7101">
      <w:pPr>
        <w:pStyle w:val="Heading2"/>
        <w:numPr>
          <w:ilvl w:val="0"/>
          <w:numId w:val="12"/>
        </w:numPr>
        <w:spacing w:before="60" w:after="60"/>
        <w:ind w:hanging="644"/>
        <w:rPr>
          <w:szCs w:val="21"/>
        </w:rPr>
      </w:pPr>
      <w:r>
        <w:rPr>
          <w:rFonts w:hint="eastAsia"/>
          <w:szCs w:val="21"/>
          <w:lang w:eastAsia="zh-CN"/>
        </w:rPr>
        <w:t xml:space="preserve">Example </w:t>
      </w:r>
      <w:r w:rsidR="003C10B4">
        <w:rPr>
          <w:rFonts w:hint="eastAsia"/>
          <w:szCs w:val="21"/>
          <w:lang w:eastAsia="zh-CN"/>
        </w:rPr>
        <w:t xml:space="preserve">of </w:t>
      </w:r>
      <w:r>
        <w:rPr>
          <w:rFonts w:hint="eastAsia"/>
          <w:szCs w:val="21"/>
          <w:lang w:eastAsia="zh-CN"/>
        </w:rPr>
        <w:t>configuration tables</w:t>
      </w:r>
    </w:p>
    <w:p w:rsidR="00A3765A" w:rsidRPr="00555797" w:rsidRDefault="00555797" w:rsidP="0045443E">
      <w:r>
        <w:rPr>
          <w:rFonts w:hint="eastAsia"/>
        </w:rPr>
        <w:t xml:space="preserve">Following the previous </w:t>
      </w:r>
      <w:r>
        <w:t>observation</w:t>
      </w:r>
      <w:r>
        <w:rPr>
          <w:rFonts w:hint="eastAsia"/>
        </w:rPr>
        <w:t>s and proposals, we make two tables as example</w:t>
      </w:r>
      <w:r w:rsidR="003C10B4">
        <w:rPr>
          <w:rFonts w:hint="eastAsia"/>
        </w:rPr>
        <w:t>s</w:t>
      </w:r>
      <w:r>
        <w:rPr>
          <w:rFonts w:hint="eastAsia"/>
        </w:rPr>
        <w:t xml:space="preserve"> in </w:t>
      </w:r>
      <w:r w:rsidR="00917C3C" w:rsidRPr="005C3667">
        <w:rPr>
          <w:rFonts w:hint="eastAsia"/>
        </w:rPr>
        <w:t>Appendix</w:t>
      </w:r>
      <w:r>
        <w:rPr>
          <w:rFonts w:hint="eastAsia"/>
        </w:rPr>
        <w:t>. One table is for sub-6G frequency range</w:t>
      </w:r>
      <w:r w:rsidR="00EC51FA">
        <w:rPr>
          <w:rFonts w:hint="eastAsia"/>
        </w:rPr>
        <w:t xml:space="preserve"> which has 180 </w:t>
      </w:r>
      <w:r w:rsidR="00EC51FA">
        <w:t>indices</w:t>
      </w:r>
      <w:r w:rsidR="00592502">
        <w:rPr>
          <w:rFonts w:hint="eastAsia"/>
        </w:rPr>
        <w:t xml:space="preserve">, the </w:t>
      </w:r>
      <w:r w:rsidR="00592502">
        <w:t>minimum</w:t>
      </w:r>
      <w:r w:rsidR="00592502">
        <w:rPr>
          <w:rFonts w:hint="eastAsia"/>
        </w:rPr>
        <w:t xml:space="preserve"> density is 1/40, the maximum density is 1/2</w:t>
      </w:r>
      <w:r w:rsidR="00EC51FA">
        <w:t>;</w:t>
      </w:r>
      <w:r>
        <w:rPr>
          <w:rFonts w:hint="eastAsia"/>
        </w:rPr>
        <w:t xml:space="preserve"> the </w:t>
      </w:r>
      <w:r>
        <w:t>other</w:t>
      </w:r>
      <w:r>
        <w:rPr>
          <w:rFonts w:hint="eastAsia"/>
        </w:rPr>
        <w:t xml:space="preserve"> </w:t>
      </w:r>
      <w:r>
        <w:t>table</w:t>
      </w:r>
      <w:r>
        <w:rPr>
          <w:rFonts w:hint="eastAsia"/>
        </w:rPr>
        <w:t xml:space="preserve"> is for above-6G frequency range</w:t>
      </w:r>
      <w:r w:rsidR="00EC51FA">
        <w:rPr>
          <w:rFonts w:hint="eastAsia"/>
        </w:rPr>
        <w:t xml:space="preserve"> which has 168 indices</w:t>
      </w:r>
      <w:r w:rsidR="00592502">
        <w:rPr>
          <w:rFonts w:hint="eastAsia"/>
        </w:rPr>
        <w:t xml:space="preserve">, the </w:t>
      </w:r>
      <w:r w:rsidR="00592502">
        <w:t>minimum</w:t>
      </w:r>
      <w:r w:rsidR="00592502">
        <w:rPr>
          <w:rFonts w:hint="eastAsia"/>
        </w:rPr>
        <w:t xml:space="preserve"> density is 1/320, the maximum density is 1/2</w:t>
      </w:r>
      <w:r>
        <w:rPr>
          <w:rFonts w:hint="eastAsia"/>
        </w:rPr>
        <w:t>.</w:t>
      </w:r>
    </w:p>
    <w:p w:rsidR="0045443E" w:rsidRPr="0045443E" w:rsidRDefault="0045443E" w:rsidP="0045443E"/>
    <w:p w:rsidR="00056071" w:rsidRPr="003A15B3" w:rsidRDefault="00F1510A" w:rsidP="00056071">
      <w:pPr>
        <w:pStyle w:val="Heading2"/>
        <w:numPr>
          <w:ilvl w:val="0"/>
          <w:numId w:val="12"/>
        </w:numPr>
        <w:spacing w:before="60" w:after="60"/>
        <w:ind w:hanging="644"/>
        <w:rPr>
          <w:lang w:eastAsia="zh-CN"/>
        </w:rPr>
      </w:pPr>
      <w:r>
        <w:lastRenderedPageBreak/>
        <w:t>Conclusions</w:t>
      </w:r>
    </w:p>
    <w:p w:rsidR="00D93AB8" w:rsidRDefault="00D93AB8" w:rsidP="00F410EB">
      <w:r>
        <w:t xml:space="preserve">The following </w:t>
      </w:r>
      <w:r w:rsidR="00D322B6">
        <w:rPr>
          <w:rFonts w:hint="eastAsia"/>
        </w:rPr>
        <w:t xml:space="preserve">observations and </w:t>
      </w:r>
      <w:r>
        <w:t>proposals have been made:</w:t>
      </w:r>
    </w:p>
    <w:p w:rsidR="00D322B6" w:rsidRPr="00DE785B" w:rsidRDefault="00D322B6" w:rsidP="00D322B6">
      <w:pPr>
        <w:rPr>
          <w:b/>
          <w:i/>
        </w:rPr>
      </w:pPr>
      <w:r w:rsidRPr="00DE785B">
        <w:rPr>
          <w:rFonts w:hint="eastAsia"/>
          <w:b/>
          <w:i/>
        </w:rPr>
        <w:t xml:space="preserve">Observation 1: The parameters </w:t>
      </w:r>
      <w:r>
        <w:rPr>
          <w:rFonts w:hint="eastAsia"/>
          <w:b/>
          <w:i/>
        </w:rPr>
        <w:t xml:space="preserve">related to </w:t>
      </w:r>
      <w:r w:rsidRPr="00DE785B">
        <w:rPr>
          <w:rFonts w:hint="eastAsia"/>
          <w:b/>
          <w:i/>
        </w:rPr>
        <w:t xml:space="preserve">PRACH configuration </w:t>
      </w:r>
      <w:r>
        <w:rPr>
          <w:rFonts w:hint="eastAsia"/>
          <w:b/>
          <w:i/>
        </w:rPr>
        <w:t xml:space="preserve">table </w:t>
      </w:r>
      <w:r w:rsidRPr="00DE785B">
        <w:rPr>
          <w:rFonts w:hint="eastAsia"/>
          <w:b/>
          <w:i/>
        </w:rPr>
        <w:t>could be:</w:t>
      </w:r>
    </w:p>
    <w:p w:rsidR="00D322B6" w:rsidRPr="00EC51FA" w:rsidRDefault="00D322B6" w:rsidP="00D322B6">
      <w:pPr>
        <w:pStyle w:val="ListParagraph"/>
        <w:numPr>
          <w:ilvl w:val="0"/>
          <w:numId w:val="25"/>
        </w:numPr>
        <w:spacing w:line="240" w:lineRule="auto"/>
        <w:ind w:firstLineChars="0"/>
        <w:rPr>
          <w:b/>
          <w:i/>
        </w:rPr>
      </w:pPr>
      <w:r w:rsidRPr="00EC51FA">
        <w:rPr>
          <w:rFonts w:hint="eastAsia"/>
          <w:b/>
          <w:i/>
        </w:rPr>
        <w:t>A</w:t>
      </w:r>
      <w:r w:rsidRPr="00EC51FA">
        <w:rPr>
          <w:b/>
          <w:i/>
        </w:rPr>
        <w:t xml:space="preserve"> pattern of PRACH slots within a time interval (PRACH burst) T1 </w:t>
      </w:r>
    </w:p>
    <w:p w:rsidR="00D322B6" w:rsidRPr="00EC51FA" w:rsidRDefault="00D322B6" w:rsidP="00D322B6">
      <w:pPr>
        <w:pStyle w:val="ListParagraph"/>
        <w:numPr>
          <w:ilvl w:val="0"/>
          <w:numId w:val="27"/>
        </w:numPr>
        <w:spacing w:line="240" w:lineRule="auto"/>
        <w:ind w:firstLineChars="0"/>
        <w:rPr>
          <w:b/>
          <w:i/>
        </w:rPr>
      </w:pPr>
      <w:r w:rsidRPr="00EC51FA">
        <w:rPr>
          <w:rFonts w:hint="eastAsia"/>
          <w:b/>
          <w:i/>
        </w:rPr>
        <w:t xml:space="preserve">The pattern </w:t>
      </w:r>
      <w:r w:rsidRPr="00EC51FA">
        <w:rPr>
          <w:b/>
          <w:i/>
        </w:rPr>
        <w:t>of PRACH slots</w:t>
      </w:r>
      <w:r w:rsidRPr="00EC51FA">
        <w:rPr>
          <w:rFonts w:hint="eastAsia"/>
          <w:b/>
          <w:i/>
        </w:rPr>
        <w:t xml:space="preserve"> could be indicated by PRACH slot offset and slot repetition period.</w:t>
      </w:r>
    </w:p>
    <w:p w:rsidR="00D322B6" w:rsidRPr="00EC51FA" w:rsidRDefault="00D322B6" w:rsidP="00D322B6">
      <w:pPr>
        <w:pStyle w:val="ListParagraph"/>
        <w:numPr>
          <w:ilvl w:val="0"/>
          <w:numId w:val="26"/>
        </w:numPr>
        <w:spacing w:line="240" w:lineRule="auto"/>
        <w:ind w:firstLineChars="0"/>
        <w:rPr>
          <w:b/>
          <w:i/>
        </w:rPr>
      </w:pPr>
      <w:r w:rsidRPr="00EC51FA">
        <w:rPr>
          <w:b/>
          <w:i/>
        </w:rPr>
        <w:t>Msg1 preamble format</w:t>
      </w:r>
    </w:p>
    <w:p w:rsidR="00D322B6" w:rsidRPr="00EC51FA" w:rsidRDefault="00D322B6" w:rsidP="00D322B6">
      <w:pPr>
        <w:pStyle w:val="ListParagraph"/>
        <w:numPr>
          <w:ilvl w:val="0"/>
          <w:numId w:val="25"/>
        </w:numPr>
        <w:ind w:firstLineChars="0"/>
        <w:rPr>
          <w:b/>
          <w:i/>
        </w:rPr>
      </w:pPr>
      <w:r w:rsidRPr="00EC51FA">
        <w:rPr>
          <w:b/>
          <w:i/>
        </w:rPr>
        <w:t>PRACH burst pattern indication</w:t>
      </w:r>
    </w:p>
    <w:p w:rsidR="00D322B6" w:rsidRPr="00EC51FA" w:rsidRDefault="00BF59D0" w:rsidP="00D322B6">
      <w:pPr>
        <w:pStyle w:val="ListParagraph"/>
        <w:numPr>
          <w:ilvl w:val="0"/>
          <w:numId w:val="27"/>
        </w:numPr>
        <w:spacing w:line="240" w:lineRule="auto"/>
        <w:ind w:firstLineChars="0"/>
        <w:rPr>
          <w:b/>
          <w:i/>
        </w:rPr>
      </w:pPr>
      <w:r w:rsidRPr="00EC51FA">
        <w:rPr>
          <w:rFonts w:hint="eastAsia"/>
          <w:b/>
          <w:i/>
        </w:rPr>
        <w:t>T</w:t>
      </w:r>
      <w:r w:rsidR="00D322B6" w:rsidRPr="00EC51FA">
        <w:rPr>
          <w:rFonts w:hint="eastAsia"/>
          <w:b/>
          <w:i/>
        </w:rPr>
        <w:t xml:space="preserve">he pattern indication could be indicated by </w:t>
      </w:r>
      <w:r w:rsidR="00D322B6" w:rsidRPr="00EC51FA">
        <w:rPr>
          <w:b/>
          <w:i/>
        </w:rPr>
        <w:t>P</w:t>
      </w:r>
      <w:r w:rsidR="00B34BA3" w:rsidRPr="00EC51FA">
        <w:rPr>
          <w:b/>
          <w:i/>
        </w:rPr>
        <w:t>RACH burst offset</w:t>
      </w:r>
      <w:r w:rsidR="00D322B6" w:rsidRPr="00EC51FA">
        <w:rPr>
          <w:rFonts w:hint="eastAsia"/>
          <w:b/>
          <w:i/>
        </w:rPr>
        <w:t xml:space="preserve"> and repetition period of PRACH burst.</w:t>
      </w:r>
    </w:p>
    <w:p w:rsidR="00D322B6" w:rsidRDefault="00D322B6" w:rsidP="00D322B6">
      <w:pPr>
        <w:rPr>
          <w:b/>
          <w:i/>
        </w:rPr>
      </w:pPr>
      <w:r w:rsidRPr="00DE785B">
        <w:rPr>
          <w:rFonts w:hint="eastAsia"/>
          <w:b/>
          <w:i/>
        </w:rPr>
        <w:t xml:space="preserve">Observation </w:t>
      </w:r>
      <w:r>
        <w:rPr>
          <w:rFonts w:hint="eastAsia"/>
          <w:b/>
          <w:i/>
        </w:rPr>
        <w:t>2</w:t>
      </w:r>
      <w:r w:rsidRPr="00DE785B">
        <w:rPr>
          <w:rFonts w:hint="eastAsia"/>
          <w:b/>
          <w:i/>
        </w:rPr>
        <w:t xml:space="preserve">: </w:t>
      </w:r>
      <w:r w:rsidRPr="005D35E8">
        <w:rPr>
          <w:rFonts w:hint="eastAsia"/>
          <w:b/>
          <w:i/>
        </w:rPr>
        <w:t>The uniform distribution of RACH slots in T1 is better than the RACH slots concentrated in the front of T1</w:t>
      </w:r>
      <w:r>
        <w:rPr>
          <w:rFonts w:hint="eastAsia"/>
          <w:b/>
          <w:i/>
        </w:rPr>
        <w:t>.</w:t>
      </w:r>
    </w:p>
    <w:p w:rsidR="00D322B6" w:rsidRDefault="00D322B6" w:rsidP="00D322B6">
      <w:pPr>
        <w:rPr>
          <w:b/>
          <w:i/>
        </w:rPr>
      </w:pPr>
      <w:r w:rsidRPr="00DE785B">
        <w:rPr>
          <w:rFonts w:hint="eastAsia"/>
          <w:b/>
          <w:i/>
        </w:rPr>
        <w:t xml:space="preserve">Observation </w:t>
      </w:r>
      <w:r>
        <w:rPr>
          <w:rFonts w:hint="eastAsia"/>
          <w:b/>
          <w:i/>
        </w:rPr>
        <w:t>3</w:t>
      </w:r>
      <w:r w:rsidRPr="00DE785B">
        <w:rPr>
          <w:rFonts w:hint="eastAsia"/>
          <w:b/>
          <w:i/>
        </w:rPr>
        <w:t xml:space="preserve">: </w:t>
      </w:r>
      <w:r w:rsidRPr="005D35E8">
        <w:rPr>
          <w:rFonts w:hint="eastAsia"/>
          <w:b/>
          <w:i/>
        </w:rPr>
        <w:t xml:space="preserve">The uniform distribution of </w:t>
      </w:r>
      <w:r>
        <w:rPr>
          <w:b/>
          <w:i/>
        </w:rPr>
        <w:t>multiple</w:t>
      </w:r>
      <w:r>
        <w:rPr>
          <w:rFonts w:hint="eastAsia"/>
          <w:b/>
          <w:i/>
        </w:rPr>
        <w:t xml:space="preserve"> </w:t>
      </w:r>
      <w:r w:rsidRPr="005D35E8">
        <w:rPr>
          <w:rFonts w:hint="eastAsia"/>
          <w:b/>
          <w:i/>
        </w:rPr>
        <w:t xml:space="preserve">RACH </w:t>
      </w:r>
      <w:r>
        <w:rPr>
          <w:rFonts w:hint="eastAsia"/>
          <w:b/>
          <w:i/>
        </w:rPr>
        <w:t>bursts</w:t>
      </w:r>
      <w:r w:rsidRPr="005D35E8">
        <w:rPr>
          <w:rFonts w:hint="eastAsia"/>
          <w:b/>
          <w:i/>
        </w:rPr>
        <w:t xml:space="preserve"> in </w:t>
      </w:r>
      <w:r>
        <w:rPr>
          <w:rFonts w:hint="eastAsia"/>
          <w:b/>
          <w:i/>
        </w:rPr>
        <w:t>RACH burst set periodicity</w:t>
      </w:r>
      <w:r w:rsidRPr="005D35E8">
        <w:rPr>
          <w:rFonts w:hint="eastAsia"/>
          <w:b/>
          <w:i/>
        </w:rPr>
        <w:t xml:space="preserve"> is better than the </w:t>
      </w:r>
      <w:r>
        <w:rPr>
          <w:b/>
          <w:i/>
        </w:rPr>
        <w:t>consecutive</w:t>
      </w:r>
      <w:r>
        <w:rPr>
          <w:rFonts w:hint="eastAsia"/>
          <w:b/>
          <w:i/>
        </w:rPr>
        <w:t xml:space="preserve"> </w:t>
      </w:r>
      <w:r w:rsidRPr="005D35E8">
        <w:rPr>
          <w:rFonts w:hint="eastAsia"/>
          <w:b/>
          <w:i/>
        </w:rPr>
        <w:t xml:space="preserve">RACH </w:t>
      </w:r>
      <w:r>
        <w:rPr>
          <w:rFonts w:hint="eastAsia"/>
          <w:b/>
          <w:i/>
        </w:rPr>
        <w:t>burst.</w:t>
      </w:r>
    </w:p>
    <w:p w:rsidR="00D322B6" w:rsidRDefault="00D322B6" w:rsidP="00D322B6">
      <w:pPr>
        <w:rPr>
          <w:b/>
          <w:i/>
        </w:rPr>
      </w:pPr>
      <w:r w:rsidRPr="00DE785B">
        <w:rPr>
          <w:rFonts w:hint="eastAsia"/>
          <w:b/>
          <w:i/>
        </w:rPr>
        <w:t xml:space="preserve">Observation </w:t>
      </w:r>
      <w:r>
        <w:rPr>
          <w:rFonts w:hint="eastAsia"/>
          <w:b/>
          <w:i/>
        </w:rPr>
        <w:t>4</w:t>
      </w:r>
      <w:r w:rsidRPr="00DE785B">
        <w:rPr>
          <w:rFonts w:hint="eastAsia"/>
          <w:b/>
          <w:i/>
        </w:rPr>
        <w:t xml:space="preserve">: </w:t>
      </w:r>
      <w:r>
        <w:rPr>
          <w:rFonts w:hint="eastAsia"/>
          <w:b/>
          <w:i/>
        </w:rPr>
        <w:t xml:space="preserve">Single burst in RACH burst set could further reduce the </w:t>
      </w:r>
      <w:r>
        <w:rPr>
          <w:b/>
          <w:i/>
        </w:rPr>
        <w:t>overall</w:t>
      </w:r>
      <w:r>
        <w:rPr>
          <w:rFonts w:hint="eastAsia"/>
          <w:b/>
          <w:i/>
        </w:rPr>
        <w:t xml:space="preserve"> RACH density if the RACH burst set </w:t>
      </w:r>
      <w:r>
        <w:rPr>
          <w:b/>
          <w:i/>
        </w:rPr>
        <w:t>periodicity</w:t>
      </w:r>
      <w:r>
        <w:rPr>
          <w:rFonts w:hint="eastAsia"/>
          <w:b/>
          <w:i/>
        </w:rPr>
        <w:t xml:space="preserve"> is longer; </w:t>
      </w:r>
      <w:r>
        <w:rPr>
          <w:b/>
          <w:i/>
        </w:rPr>
        <w:t>multiple</w:t>
      </w:r>
      <w:r>
        <w:rPr>
          <w:rFonts w:hint="eastAsia"/>
          <w:b/>
          <w:i/>
        </w:rPr>
        <w:t xml:space="preserve"> bursts in RACH burst set could further increase</w:t>
      </w:r>
      <w:r w:rsidRPr="005D35E8">
        <w:rPr>
          <w:rFonts w:hint="eastAsia"/>
          <w:b/>
          <w:i/>
        </w:rPr>
        <w:t xml:space="preserve"> </w:t>
      </w:r>
      <w:r>
        <w:rPr>
          <w:rFonts w:hint="eastAsia"/>
          <w:b/>
          <w:i/>
        </w:rPr>
        <w:t xml:space="preserve">the </w:t>
      </w:r>
      <w:r>
        <w:rPr>
          <w:b/>
          <w:i/>
        </w:rPr>
        <w:t>overall</w:t>
      </w:r>
      <w:r>
        <w:rPr>
          <w:rFonts w:hint="eastAsia"/>
          <w:b/>
          <w:i/>
        </w:rPr>
        <w:t xml:space="preserve"> RACH density.</w:t>
      </w:r>
    </w:p>
    <w:p w:rsidR="00EC51FA" w:rsidRDefault="00441652" w:rsidP="00D322B6">
      <w:pPr>
        <w:rPr>
          <w:b/>
          <w:i/>
        </w:rPr>
      </w:pPr>
      <w:r w:rsidRPr="00DE785B">
        <w:rPr>
          <w:rFonts w:hint="eastAsia"/>
          <w:b/>
          <w:i/>
        </w:rPr>
        <w:t xml:space="preserve">Observation </w:t>
      </w:r>
      <w:r>
        <w:rPr>
          <w:rFonts w:hint="eastAsia"/>
          <w:b/>
          <w:i/>
        </w:rPr>
        <w:t>5</w:t>
      </w:r>
      <w:r w:rsidRPr="00DE785B">
        <w:rPr>
          <w:rFonts w:hint="eastAsia"/>
          <w:b/>
          <w:i/>
        </w:rPr>
        <w:t xml:space="preserve">: </w:t>
      </w:r>
      <w:r w:rsidRPr="001573E4">
        <w:rPr>
          <w:b/>
          <w:i/>
        </w:rPr>
        <w:t xml:space="preserve">Configuring RACH resources right after the SS burst set is beneficial for the </w:t>
      </w:r>
      <w:r w:rsidRPr="00441652">
        <w:rPr>
          <w:rFonts w:hint="eastAsia"/>
          <w:b/>
          <w:i/>
        </w:rPr>
        <w:t>latency reduction</w:t>
      </w:r>
      <w:r w:rsidRPr="001573E4">
        <w:rPr>
          <w:b/>
          <w:i/>
        </w:rPr>
        <w:t xml:space="preserve"> during RACH procedure.</w:t>
      </w:r>
      <w:r w:rsidR="00EC51FA">
        <w:rPr>
          <w:rFonts w:hint="eastAsia"/>
          <w:b/>
          <w:i/>
        </w:rPr>
        <w:t xml:space="preserve"> </w:t>
      </w:r>
    </w:p>
    <w:p w:rsidR="00D322B6" w:rsidRDefault="00D322B6" w:rsidP="00D322B6">
      <w:pPr>
        <w:rPr>
          <w:b/>
          <w:i/>
        </w:rPr>
      </w:pPr>
      <w:r w:rsidRPr="009A6487">
        <w:rPr>
          <w:b/>
          <w:i/>
        </w:rPr>
        <w:t xml:space="preserve">Proposal </w:t>
      </w:r>
      <w:r>
        <w:rPr>
          <w:rFonts w:hint="eastAsia"/>
          <w:b/>
          <w:i/>
        </w:rPr>
        <w:t>1</w:t>
      </w:r>
      <w:r w:rsidRPr="009A6487">
        <w:rPr>
          <w:b/>
          <w:i/>
        </w:rPr>
        <w:t xml:space="preserve">: </w:t>
      </w:r>
      <w:r>
        <w:rPr>
          <w:rFonts w:hint="eastAsia"/>
          <w:b/>
          <w:i/>
        </w:rPr>
        <w:t>D</w:t>
      </w:r>
      <w:r w:rsidRPr="00D11E83">
        <w:rPr>
          <w:b/>
          <w:i/>
        </w:rPr>
        <w:t>efine different tables for different frequency ranges, e.g. sub-6G and above-6G. </w:t>
      </w:r>
    </w:p>
    <w:p w:rsidR="00D322B6" w:rsidRDefault="00D322B6" w:rsidP="00D322B6">
      <w:pPr>
        <w:rPr>
          <w:b/>
          <w:i/>
        </w:rPr>
      </w:pPr>
      <w:r w:rsidRPr="009A6487">
        <w:rPr>
          <w:b/>
          <w:i/>
        </w:rPr>
        <w:t xml:space="preserve">Proposal </w:t>
      </w:r>
      <w:r>
        <w:rPr>
          <w:rFonts w:hint="eastAsia"/>
          <w:b/>
          <w:i/>
        </w:rPr>
        <w:t>2</w:t>
      </w:r>
      <w:r w:rsidRPr="009A6487">
        <w:rPr>
          <w:b/>
          <w:i/>
        </w:rPr>
        <w:t xml:space="preserve">: </w:t>
      </w:r>
      <w:r w:rsidRPr="00D84EDE">
        <w:rPr>
          <w:b/>
          <w:i/>
        </w:rPr>
        <w:t xml:space="preserve">long </w:t>
      </w:r>
      <w:r w:rsidRPr="00D84EDE">
        <w:rPr>
          <w:rFonts w:hint="eastAsia"/>
          <w:b/>
          <w:i/>
        </w:rPr>
        <w:t xml:space="preserve">sequence </w:t>
      </w:r>
      <w:r w:rsidRPr="00D84EDE">
        <w:rPr>
          <w:b/>
          <w:i/>
        </w:rPr>
        <w:t xml:space="preserve">format and short </w:t>
      </w:r>
      <w:r w:rsidRPr="00D84EDE">
        <w:rPr>
          <w:rFonts w:hint="eastAsia"/>
          <w:b/>
          <w:i/>
        </w:rPr>
        <w:t xml:space="preserve">sequence </w:t>
      </w:r>
      <w:r w:rsidRPr="00D84EDE">
        <w:rPr>
          <w:b/>
          <w:i/>
        </w:rPr>
        <w:t>format</w:t>
      </w:r>
      <w:r w:rsidRPr="00D84EDE">
        <w:rPr>
          <w:rFonts w:hint="eastAsia"/>
          <w:b/>
          <w:i/>
        </w:rPr>
        <w:t xml:space="preserve"> could be indicated in the same table for lower frequency range</w:t>
      </w:r>
      <w:r w:rsidRPr="009A6487">
        <w:rPr>
          <w:b/>
          <w:i/>
        </w:rPr>
        <w:t>.</w:t>
      </w:r>
    </w:p>
    <w:p w:rsidR="00855901" w:rsidRDefault="00D322B6" w:rsidP="00D322B6">
      <w:pPr>
        <w:rPr>
          <w:b/>
          <w:i/>
        </w:rPr>
      </w:pPr>
      <w:r w:rsidRPr="009A6487">
        <w:rPr>
          <w:b/>
          <w:i/>
        </w:rPr>
        <w:t xml:space="preserve">Proposal </w:t>
      </w:r>
      <w:r>
        <w:rPr>
          <w:rFonts w:hint="eastAsia"/>
          <w:b/>
          <w:i/>
        </w:rPr>
        <w:t>3</w:t>
      </w:r>
      <w:r w:rsidRPr="009A6487">
        <w:rPr>
          <w:b/>
          <w:i/>
        </w:rPr>
        <w:t xml:space="preserve">: </w:t>
      </w:r>
      <w:r w:rsidRPr="00B802BC">
        <w:rPr>
          <w:rFonts w:hint="eastAsia"/>
          <w:b/>
          <w:i/>
        </w:rPr>
        <w:t>A</w:t>
      </w:r>
      <w:r w:rsidRPr="00B802BC">
        <w:rPr>
          <w:b/>
          <w:i/>
        </w:rPr>
        <w:t>ny PRACH occasions defined by the RACH configuration that collide with an SSB is considered an invalid PRACH occasion. Only the set of valid PRACH occasions are used when defining the SSB to PRACH occasion association.</w:t>
      </w:r>
    </w:p>
    <w:p w:rsidR="00D322B6" w:rsidRPr="00855901" w:rsidRDefault="00D322B6" w:rsidP="00D322B6"/>
    <w:p w:rsidR="00904136" w:rsidRPr="005C3667" w:rsidRDefault="00904136" w:rsidP="00904136">
      <w:pPr>
        <w:pStyle w:val="Heading2"/>
        <w:spacing w:after="120"/>
      </w:pPr>
      <w:r w:rsidRPr="005C3667">
        <w:rPr>
          <w:rFonts w:hint="eastAsia"/>
        </w:rPr>
        <w:t>Appendix</w:t>
      </w:r>
    </w:p>
    <w:p w:rsidR="00917C3C" w:rsidRDefault="00917C3C" w:rsidP="00D650E6">
      <w:pPr>
        <w:spacing w:afterLines="50"/>
        <w:rPr>
          <w:sz w:val="21"/>
          <w:szCs w:val="21"/>
        </w:rPr>
      </w:pPr>
      <w:r>
        <w:rPr>
          <w:rFonts w:hint="eastAsia"/>
          <w:sz w:val="21"/>
          <w:szCs w:val="21"/>
        </w:rPr>
        <w:t>PRACH configuration table for sub-6G frequency range</w:t>
      </w:r>
    </w:p>
    <w:tbl>
      <w:tblPr>
        <w:tblStyle w:val="TableGrid"/>
        <w:tblW w:w="0" w:type="auto"/>
        <w:tblLook w:val="04A0"/>
      </w:tblPr>
      <w:tblGrid>
        <w:gridCol w:w="1809"/>
        <w:gridCol w:w="1560"/>
        <w:gridCol w:w="2268"/>
        <w:gridCol w:w="2191"/>
        <w:gridCol w:w="1414"/>
      </w:tblGrid>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sz w:val="18"/>
                <w:szCs w:val="21"/>
              </w:rPr>
              <w:t xml:space="preserve">PRACH </w:t>
            </w:r>
            <w:r w:rsidRPr="00192CF9">
              <w:rPr>
                <w:rFonts w:hint="eastAsia"/>
                <w:sz w:val="18"/>
                <w:szCs w:val="21"/>
              </w:rPr>
              <w:t>C</w:t>
            </w:r>
            <w:r w:rsidRPr="00192CF9">
              <w:rPr>
                <w:sz w:val="18"/>
                <w:szCs w:val="21"/>
              </w:rPr>
              <w:t>onfiguration</w:t>
            </w:r>
            <w:r w:rsidRPr="00192CF9">
              <w:rPr>
                <w:rFonts w:hint="eastAsia"/>
                <w:sz w:val="18"/>
                <w:szCs w:val="21"/>
              </w:rPr>
              <w:t xml:space="preserve"> Index</w:t>
            </w:r>
          </w:p>
        </w:tc>
        <w:tc>
          <w:tcPr>
            <w:tcW w:w="1560" w:type="dxa"/>
            <w:vAlign w:val="center"/>
          </w:tcPr>
          <w:p w:rsidR="00BD7A3C" w:rsidRPr="00192CF9" w:rsidRDefault="00BD7A3C" w:rsidP="00D650E6">
            <w:pPr>
              <w:spacing w:afterLines="50" w:line="240" w:lineRule="auto"/>
              <w:jc w:val="center"/>
              <w:rPr>
                <w:sz w:val="18"/>
                <w:szCs w:val="21"/>
              </w:rPr>
            </w:pPr>
            <w:r w:rsidRPr="00192CF9">
              <w:rPr>
                <w:sz w:val="18"/>
                <w:szCs w:val="21"/>
              </w:rPr>
              <w:t>Preamble</w:t>
            </w:r>
            <w:r w:rsidRPr="00192CF9">
              <w:rPr>
                <w:rFonts w:hint="eastAsia"/>
                <w:sz w:val="18"/>
                <w:szCs w:val="21"/>
              </w:rPr>
              <w:t xml:space="preserve"> </w:t>
            </w:r>
            <w:r w:rsidRPr="00192CF9">
              <w:rPr>
                <w:sz w:val="18"/>
                <w:szCs w:val="21"/>
              </w:rPr>
              <w:t>Format</w:t>
            </w:r>
          </w:p>
        </w:tc>
        <w:tc>
          <w:tcPr>
            <w:tcW w:w="2268" w:type="dxa"/>
            <w:vAlign w:val="center"/>
          </w:tcPr>
          <w:p w:rsidR="00BD7A3C" w:rsidRDefault="0046244A" w:rsidP="00D650E6">
            <w:pPr>
              <w:spacing w:afterLines="50" w:line="240" w:lineRule="auto"/>
              <w:jc w:val="center"/>
              <w:rPr>
                <w:sz w:val="18"/>
                <w:szCs w:val="21"/>
              </w:rPr>
            </w:pPr>
            <w:r>
              <w:rPr>
                <w:rFonts w:hint="eastAsia"/>
                <w:sz w:val="18"/>
                <w:szCs w:val="21"/>
              </w:rPr>
              <w:t>PRACH burst pattern</w:t>
            </w:r>
          </w:p>
          <w:p w:rsidR="00666863" w:rsidRPr="00192CF9" w:rsidRDefault="00666863" w:rsidP="00D650E6">
            <w:pPr>
              <w:spacing w:afterLines="50" w:line="240" w:lineRule="auto"/>
              <w:jc w:val="center"/>
              <w:rPr>
                <w:sz w:val="18"/>
                <w:szCs w:val="21"/>
              </w:rPr>
            </w:pPr>
            <w:r>
              <w:rPr>
                <w:rFonts w:hint="eastAsia"/>
                <w:sz w:val="18"/>
                <w:szCs w:val="21"/>
              </w:rPr>
              <w:t>(offset, repetition period)</w:t>
            </w:r>
          </w:p>
        </w:tc>
        <w:tc>
          <w:tcPr>
            <w:tcW w:w="2191" w:type="dxa"/>
            <w:vAlign w:val="center"/>
          </w:tcPr>
          <w:p w:rsidR="00BD7A3C" w:rsidRDefault="00BD7A3C" w:rsidP="00D650E6">
            <w:pPr>
              <w:spacing w:afterLines="50" w:line="240" w:lineRule="auto"/>
              <w:jc w:val="center"/>
              <w:rPr>
                <w:sz w:val="18"/>
                <w:szCs w:val="21"/>
                <w:vertAlign w:val="superscript"/>
              </w:rPr>
            </w:pPr>
            <w:r w:rsidRPr="00192CF9">
              <w:rPr>
                <w:rFonts w:hint="eastAsia"/>
                <w:sz w:val="18"/>
                <w:szCs w:val="21"/>
              </w:rPr>
              <w:t>PRACH slot pattern</w:t>
            </w:r>
            <w:r w:rsidRPr="00BD7A3C">
              <w:rPr>
                <w:rFonts w:hint="eastAsia"/>
                <w:sz w:val="18"/>
                <w:szCs w:val="21"/>
                <w:vertAlign w:val="superscript"/>
              </w:rPr>
              <w:t>2</w:t>
            </w:r>
          </w:p>
          <w:p w:rsidR="00666863" w:rsidRPr="00666863" w:rsidRDefault="00666863" w:rsidP="00D650E6">
            <w:pPr>
              <w:spacing w:afterLines="50" w:line="240" w:lineRule="auto"/>
              <w:jc w:val="center"/>
              <w:rPr>
                <w:sz w:val="18"/>
                <w:szCs w:val="21"/>
              </w:rPr>
            </w:pPr>
            <w:r>
              <w:rPr>
                <w:rFonts w:hint="eastAsia"/>
                <w:sz w:val="18"/>
                <w:szCs w:val="21"/>
              </w:rPr>
              <w:t>(offset, repetition period)</w:t>
            </w:r>
          </w:p>
        </w:tc>
        <w:tc>
          <w:tcPr>
            <w:tcW w:w="0" w:type="auto"/>
          </w:tcPr>
          <w:p w:rsidR="00BD7A3C" w:rsidRPr="00192CF9" w:rsidRDefault="00BD7A3C" w:rsidP="00D650E6">
            <w:pPr>
              <w:spacing w:afterLines="50" w:line="240" w:lineRule="auto"/>
              <w:jc w:val="center"/>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p>
        </w:tc>
      </w:tr>
      <w:tr w:rsidR="00BD7A3C" w:rsidTr="00407511">
        <w:trPr>
          <w:trHeight w:val="236"/>
        </w:trPr>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0</w:t>
            </w:r>
          </w:p>
        </w:tc>
        <w:tc>
          <w:tcPr>
            <w:tcW w:w="1560"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w:t>
            </w:r>
            <w:r w:rsidR="00BD7A3C">
              <w:rPr>
                <w:rFonts w:hint="eastAsia"/>
                <w:sz w:val="18"/>
                <w:szCs w:val="21"/>
              </w:rPr>
              <w:t>0</w:t>
            </w:r>
            <w:r>
              <w:rPr>
                <w:rFonts w:hint="eastAsia"/>
                <w:sz w:val="18"/>
                <w:szCs w:val="21"/>
              </w:rPr>
              <w:t>, P</w:t>
            </w:r>
            <w:r w:rsidRPr="00472C6C">
              <w:rPr>
                <w:rFonts w:hint="eastAsia"/>
                <w:sz w:val="18"/>
                <w:szCs w:val="21"/>
                <w:vertAlign w:val="superscript"/>
              </w:rPr>
              <w:t>3</w:t>
            </w:r>
            <w:r>
              <w:rPr>
                <w:rFonts w:hint="eastAsia"/>
                <w:sz w:val="18"/>
                <w:szCs w:val="21"/>
              </w:rPr>
              <w:t>)</w:t>
            </w:r>
          </w:p>
        </w:tc>
        <w:tc>
          <w:tcPr>
            <w:tcW w:w="2191" w:type="dxa"/>
            <w:vAlign w:val="center"/>
          </w:tcPr>
          <w:p w:rsidR="00BD7A3C" w:rsidRPr="00E836F9" w:rsidRDefault="00666863" w:rsidP="00D650E6">
            <w:pPr>
              <w:spacing w:afterLines="50" w:line="240" w:lineRule="auto"/>
              <w:jc w:val="center"/>
              <w:rPr>
                <w:sz w:val="18"/>
                <w:szCs w:val="21"/>
              </w:rPr>
            </w:pPr>
            <w:r>
              <w:rPr>
                <w:rFonts w:hint="eastAsia"/>
                <w:sz w:val="18"/>
                <w:szCs w:val="21"/>
              </w:rPr>
              <w:t>(</w:t>
            </w:r>
            <w:r w:rsidR="00BD7A3C" w:rsidRPr="00E836F9">
              <w:rPr>
                <w:sz w:val="18"/>
                <w:szCs w:val="21"/>
              </w:rPr>
              <w:t>1</w:t>
            </w:r>
            <w:r>
              <w:rPr>
                <w:rFonts w:hint="eastAsia"/>
                <w:sz w:val="18"/>
                <w:szCs w:val="21"/>
              </w:rPr>
              <w:t>,10)</w:t>
            </w:r>
          </w:p>
        </w:tc>
        <w:tc>
          <w:tcPr>
            <w:tcW w:w="0" w:type="auto"/>
          </w:tcPr>
          <w:p w:rsidR="00BD7A3C" w:rsidRPr="00E836F9" w:rsidRDefault="00BD7A3C" w:rsidP="00D650E6">
            <w:pPr>
              <w:spacing w:afterLines="50" w:line="240" w:lineRule="auto"/>
              <w:jc w:val="center"/>
              <w:rPr>
                <w:sz w:val="18"/>
                <w:szCs w:val="21"/>
              </w:rPr>
            </w:pPr>
            <w:r w:rsidRPr="00E836F9">
              <w:rPr>
                <w:rFonts w:hint="eastAsia"/>
                <w:sz w:val="18"/>
                <w:szCs w:val="21"/>
              </w:rPr>
              <w:t>10</w:t>
            </w:r>
            <w:r w:rsidR="00070774">
              <w:rPr>
                <w:rFonts w:hint="eastAsia"/>
                <w:sz w:val="18"/>
                <w:szCs w:val="21"/>
              </w:rPr>
              <w:t>/</w:t>
            </w:r>
            <w:r w:rsidR="00070774" w:rsidRPr="00E836F9">
              <w:rPr>
                <w:rFonts w:hint="eastAsia"/>
                <w:sz w:val="18"/>
                <w:szCs w:val="21"/>
              </w:rPr>
              <w:t>20</w:t>
            </w:r>
            <w:r w:rsidR="00070774">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1</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666863" w:rsidP="00D650E6">
            <w:pPr>
              <w:spacing w:afterLines="50" w:line="240" w:lineRule="auto"/>
              <w:jc w:val="center"/>
              <w:rPr>
                <w:sz w:val="18"/>
                <w:szCs w:val="21"/>
              </w:rPr>
            </w:pPr>
            <w:r>
              <w:rPr>
                <w:rFonts w:hint="eastAsia"/>
                <w:sz w:val="18"/>
                <w:szCs w:val="21"/>
              </w:rPr>
              <w:t>(</w:t>
            </w:r>
            <w:r w:rsidR="00BD7A3C" w:rsidRPr="00E836F9">
              <w:rPr>
                <w:sz w:val="18"/>
                <w:szCs w:val="21"/>
              </w:rPr>
              <w:t>4</w:t>
            </w:r>
            <w:r>
              <w:rPr>
                <w:rFonts w:hint="eastAsia"/>
                <w:sz w:val="18"/>
                <w:szCs w:val="21"/>
              </w:rPr>
              <w:t>,10)</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2</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666863" w:rsidP="00D650E6">
            <w:pPr>
              <w:spacing w:afterLines="50" w:line="240" w:lineRule="auto"/>
              <w:jc w:val="center"/>
              <w:rPr>
                <w:sz w:val="18"/>
                <w:szCs w:val="21"/>
              </w:rPr>
            </w:pPr>
            <w:r>
              <w:rPr>
                <w:rFonts w:hint="eastAsia"/>
                <w:sz w:val="18"/>
                <w:szCs w:val="21"/>
              </w:rPr>
              <w:t>(</w:t>
            </w:r>
            <w:r w:rsidR="00BD7A3C" w:rsidRPr="00E836F9">
              <w:rPr>
                <w:sz w:val="18"/>
                <w:szCs w:val="21"/>
              </w:rPr>
              <w:t>7</w:t>
            </w:r>
            <w:r>
              <w:rPr>
                <w:rFonts w:hint="eastAsia"/>
                <w:sz w:val="18"/>
                <w:szCs w:val="21"/>
              </w:rPr>
              <w:t>,10)</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lastRenderedPageBreak/>
              <w:t>3</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 xml:space="preserve">1, </w:t>
            </w:r>
            <w:r>
              <w:rPr>
                <w:rFonts w:hint="eastAsia"/>
                <w:sz w:val="18"/>
                <w:szCs w:val="21"/>
              </w:rPr>
              <w:t>5)</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4</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2 ,</w:t>
            </w:r>
            <w:r>
              <w:rPr>
                <w:rFonts w:hint="eastAsia"/>
                <w:sz w:val="18"/>
                <w:szCs w:val="21"/>
              </w:rPr>
              <w:t>5)</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5</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 xml:space="preserve">3, </w:t>
            </w:r>
            <w:r>
              <w:rPr>
                <w:rFonts w:hint="eastAsia"/>
                <w:sz w:val="18"/>
                <w:szCs w:val="21"/>
              </w:rPr>
              <w:t>5)</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sidRPr="00192CF9">
              <w:rPr>
                <w:rFonts w:hint="eastAsia"/>
                <w:sz w:val="18"/>
                <w:szCs w:val="21"/>
              </w:rPr>
              <w:t>6</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1,</w:t>
            </w:r>
            <w:r>
              <w:rPr>
                <w:rFonts w:hint="eastAsia"/>
                <w:sz w:val="18"/>
                <w:szCs w:val="21"/>
              </w:rPr>
              <w:t xml:space="preserve"> 3)</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Pr>
                <w:rFonts w:hint="eastAsia"/>
                <w:sz w:val="18"/>
                <w:szCs w:val="21"/>
              </w:rPr>
              <w:t>7</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 xml:space="preserve">2, </w:t>
            </w:r>
            <w:r>
              <w:rPr>
                <w:rFonts w:hint="eastAsia"/>
                <w:sz w:val="18"/>
                <w:szCs w:val="21"/>
              </w:rPr>
              <w:t>3)</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Pr>
                <w:rFonts w:hint="eastAsia"/>
                <w:sz w:val="18"/>
                <w:szCs w:val="21"/>
              </w:rPr>
              <w:t>8</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 xml:space="preserve">3, </w:t>
            </w:r>
            <w:r>
              <w:rPr>
                <w:rFonts w:hint="eastAsia"/>
                <w:sz w:val="18"/>
                <w:szCs w:val="21"/>
              </w:rPr>
              <w:t>3)</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Pr>
                <w:rFonts w:hint="eastAsia"/>
                <w:sz w:val="18"/>
                <w:szCs w:val="21"/>
              </w:rPr>
              <w:t>9</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0, 2</w:t>
            </w:r>
            <w:r>
              <w:rPr>
                <w:rFonts w:hint="eastAsia"/>
                <w:sz w:val="18"/>
                <w:szCs w:val="21"/>
              </w:rPr>
              <w:t>)</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Pr>
                <w:rFonts w:hint="eastAsia"/>
                <w:sz w:val="18"/>
                <w:szCs w:val="21"/>
              </w:rPr>
              <w:t>10</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 xml:space="preserve">1, </w:t>
            </w:r>
            <w:r>
              <w:rPr>
                <w:rFonts w:hint="eastAsia"/>
                <w:sz w:val="18"/>
                <w:szCs w:val="21"/>
              </w:rPr>
              <w:t>2)</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Pr="00192CF9" w:rsidRDefault="00BD7A3C" w:rsidP="00D650E6">
            <w:pPr>
              <w:spacing w:afterLines="50" w:line="240" w:lineRule="auto"/>
              <w:jc w:val="center"/>
              <w:rPr>
                <w:sz w:val="18"/>
                <w:szCs w:val="21"/>
              </w:rPr>
            </w:pPr>
            <w:r>
              <w:rPr>
                <w:rFonts w:hint="eastAsia"/>
                <w:sz w:val="18"/>
                <w:szCs w:val="21"/>
              </w:rPr>
              <w:t>11</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(0,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00BD7A3C" w:rsidRPr="00E836F9">
              <w:rPr>
                <w:sz w:val="18"/>
                <w:szCs w:val="21"/>
              </w:rPr>
              <w:t>0, 1</w:t>
            </w:r>
            <w:r>
              <w:rPr>
                <w:rFonts w:hint="eastAsia"/>
                <w:sz w:val="18"/>
                <w:szCs w:val="21"/>
              </w:rPr>
              <w:t>)</w:t>
            </w:r>
          </w:p>
        </w:tc>
        <w:tc>
          <w:tcPr>
            <w:tcW w:w="0" w:type="auto"/>
          </w:tcPr>
          <w:p w:rsidR="00BD7A3C" w:rsidRPr="00E836F9" w:rsidRDefault="00070774"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BD7A3C" w:rsidTr="00407511">
        <w:tc>
          <w:tcPr>
            <w:tcW w:w="1809" w:type="dxa"/>
            <w:vAlign w:val="center"/>
          </w:tcPr>
          <w:p w:rsidR="00BD7A3C" w:rsidRDefault="00E836F9" w:rsidP="00D650E6">
            <w:pPr>
              <w:spacing w:afterLines="50" w:line="240" w:lineRule="auto"/>
              <w:jc w:val="center"/>
              <w:rPr>
                <w:sz w:val="18"/>
                <w:szCs w:val="21"/>
              </w:rPr>
            </w:pPr>
            <w:r>
              <w:rPr>
                <w:rFonts w:hint="eastAsia"/>
                <w:sz w:val="18"/>
                <w:szCs w:val="21"/>
              </w:rPr>
              <w:t>12</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w:t>
            </w:r>
            <w:r w:rsidR="00BD7A3C">
              <w:rPr>
                <w:rFonts w:hint="eastAsia"/>
                <w:sz w:val="18"/>
                <w:szCs w:val="21"/>
              </w:rPr>
              <w:t>1</w:t>
            </w:r>
            <w:r>
              <w:rPr>
                <w:rFonts w:hint="eastAsia"/>
                <w:sz w:val="18"/>
                <w:szCs w:val="21"/>
              </w:rPr>
              <w:t>, P)</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BD7A3C" w:rsidRPr="00E836F9" w:rsidRDefault="00BD7A3C" w:rsidP="00D650E6">
            <w:pPr>
              <w:spacing w:afterLines="50" w:line="240" w:lineRule="auto"/>
              <w:jc w:val="center"/>
              <w:rPr>
                <w:sz w:val="18"/>
                <w:szCs w:val="21"/>
              </w:rPr>
            </w:pPr>
            <w:r w:rsidRPr="00E836F9">
              <w:rPr>
                <w:rFonts w:hint="eastAsia"/>
                <w:sz w:val="18"/>
                <w:szCs w:val="21"/>
              </w:rPr>
              <w:t>20ms</w:t>
            </w:r>
          </w:p>
        </w:tc>
      </w:tr>
      <w:tr w:rsidR="00BD7A3C" w:rsidTr="00407511">
        <w:tc>
          <w:tcPr>
            <w:tcW w:w="1809" w:type="dxa"/>
            <w:vAlign w:val="center"/>
          </w:tcPr>
          <w:p w:rsidR="00BD7A3C" w:rsidRDefault="00E836F9" w:rsidP="00D650E6">
            <w:pPr>
              <w:spacing w:afterLines="50" w:line="240" w:lineRule="auto"/>
              <w:jc w:val="center"/>
              <w:rPr>
                <w:sz w:val="18"/>
                <w:szCs w:val="21"/>
              </w:rPr>
            </w:pPr>
            <w:r>
              <w:rPr>
                <w:rFonts w:hint="eastAsia"/>
                <w:sz w:val="18"/>
                <w:szCs w:val="21"/>
              </w:rPr>
              <w:t>13</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w:t>
            </w:r>
            <w:r w:rsidR="00BD7A3C">
              <w:rPr>
                <w:rFonts w:hint="eastAsia"/>
                <w:sz w:val="18"/>
                <w:szCs w:val="21"/>
              </w:rPr>
              <w:t>0,</w:t>
            </w:r>
            <w:r>
              <w:rPr>
                <w:rFonts w:hint="eastAsia"/>
                <w:sz w:val="18"/>
                <w:szCs w:val="21"/>
              </w:rPr>
              <w:t xml:space="preserve"> P/2)</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BD7A3C" w:rsidRPr="00E836F9" w:rsidRDefault="00E836F9" w:rsidP="00D650E6">
            <w:pPr>
              <w:spacing w:afterLines="50" w:line="240" w:lineRule="auto"/>
              <w:jc w:val="center"/>
              <w:rPr>
                <w:sz w:val="18"/>
                <w:szCs w:val="21"/>
              </w:rPr>
            </w:pPr>
            <w:r w:rsidRPr="00E836F9">
              <w:rPr>
                <w:rFonts w:hint="eastAsia"/>
                <w:sz w:val="18"/>
                <w:szCs w:val="21"/>
              </w:rPr>
              <w:t>40ms</w:t>
            </w:r>
          </w:p>
        </w:tc>
      </w:tr>
      <w:tr w:rsidR="00BD7A3C" w:rsidTr="00407511">
        <w:tc>
          <w:tcPr>
            <w:tcW w:w="1809" w:type="dxa"/>
            <w:vAlign w:val="center"/>
          </w:tcPr>
          <w:p w:rsidR="00BD7A3C" w:rsidRDefault="00E836F9" w:rsidP="00D650E6">
            <w:pPr>
              <w:spacing w:afterLines="50" w:line="240" w:lineRule="auto"/>
              <w:jc w:val="center"/>
              <w:rPr>
                <w:sz w:val="18"/>
                <w:szCs w:val="21"/>
              </w:rPr>
            </w:pPr>
            <w:r>
              <w:rPr>
                <w:rFonts w:hint="eastAsia"/>
                <w:sz w:val="18"/>
                <w:szCs w:val="21"/>
              </w:rPr>
              <w:t>14</w:t>
            </w:r>
          </w:p>
        </w:tc>
        <w:tc>
          <w:tcPr>
            <w:tcW w:w="1560" w:type="dxa"/>
            <w:vAlign w:val="center"/>
          </w:tcPr>
          <w:p w:rsidR="00BD7A3C" w:rsidRPr="00192CF9" w:rsidRDefault="00BD7A3C" w:rsidP="00D650E6">
            <w:pPr>
              <w:spacing w:afterLines="50" w:line="240" w:lineRule="auto"/>
              <w:jc w:val="center"/>
              <w:rPr>
                <w:sz w:val="18"/>
                <w:szCs w:val="21"/>
              </w:rPr>
            </w:pPr>
            <w:r>
              <w:rPr>
                <w:rFonts w:hint="eastAsia"/>
                <w:sz w:val="18"/>
                <w:szCs w:val="21"/>
              </w:rPr>
              <w:t>0</w:t>
            </w:r>
          </w:p>
        </w:tc>
        <w:tc>
          <w:tcPr>
            <w:tcW w:w="2268" w:type="dxa"/>
            <w:vAlign w:val="center"/>
          </w:tcPr>
          <w:p w:rsidR="00BD7A3C" w:rsidRPr="00192CF9" w:rsidRDefault="00472C6C" w:rsidP="00D650E6">
            <w:pPr>
              <w:spacing w:afterLines="50" w:line="240" w:lineRule="auto"/>
              <w:jc w:val="center"/>
              <w:rPr>
                <w:sz w:val="18"/>
                <w:szCs w:val="21"/>
              </w:rPr>
            </w:pPr>
            <w:r>
              <w:rPr>
                <w:rFonts w:hint="eastAsia"/>
                <w:sz w:val="18"/>
                <w:szCs w:val="21"/>
              </w:rPr>
              <w:t>(1, P/2)</w:t>
            </w:r>
          </w:p>
        </w:tc>
        <w:tc>
          <w:tcPr>
            <w:tcW w:w="2191" w:type="dxa"/>
          </w:tcPr>
          <w:p w:rsidR="00BD7A3C" w:rsidRPr="00E836F9" w:rsidRDefault="00472C6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BD7A3C" w:rsidRPr="00E836F9" w:rsidRDefault="00BD7A3C" w:rsidP="00D650E6">
            <w:pPr>
              <w:spacing w:afterLines="50" w:line="240" w:lineRule="auto"/>
              <w:jc w:val="center"/>
              <w:rPr>
                <w:sz w:val="18"/>
                <w:szCs w:val="21"/>
              </w:rPr>
            </w:pPr>
            <w:r w:rsidRPr="00E836F9">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15</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vAlign w:val="center"/>
          </w:tcPr>
          <w:p w:rsidR="00A466EA" w:rsidRPr="00E836F9" w:rsidRDefault="00A466EA"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16</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tcPr>
          <w:p w:rsidR="00A466EA" w:rsidRPr="00E836F9" w:rsidRDefault="00A466EA"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17</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tcPr>
          <w:p w:rsidR="00A466EA" w:rsidRPr="00E836F9" w:rsidRDefault="00A466EA"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18</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tcPr>
          <w:p w:rsidR="00A466EA" w:rsidRPr="00E836F9" w:rsidRDefault="00A466EA" w:rsidP="00D650E6">
            <w:pPr>
              <w:spacing w:afterLines="50" w:line="240" w:lineRule="auto"/>
              <w:jc w:val="center"/>
              <w:rPr>
                <w:sz w:val="18"/>
                <w:szCs w:val="21"/>
              </w:rPr>
            </w:pPr>
            <w:r>
              <w:rPr>
                <w:rFonts w:hint="eastAsia"/>
                <w:sz w:val="18"/>
                <w:szCs w:val="21"/>
              </w:rPr>
              <w:t>(0</w:t>
            </w:r>
            <w:r w:rsidRPr="00E836F9">
              <w:rPr>
                <w:sz w:val="18"/>
                <w:szCs w:val="21"/>
              </w:rPr>
              <w:t xml:space="preserve">, </w:t>
            </w:r>
            <w:r>
              <w:rPr>
                <w:rFonts w:hint="eastAsia"/>
                <w:sz w:val="18"/>
                <w:szCs w:val="21"/>
              </w:rPr>
              <w:t>5)</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19</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tcPr>
          <w:p w:rsidR="00A466EA" w:rsidRPr="00E836F9" w:rsidRDefault="00A466EA" w:rsidP="00D650E6">
            <w:pPr>
              <w:spacing w:afterLines="50" w:line="240" w:lineRule="auto"/>
              <w:jc w:val="center"/>
              <w:rPr>
                <w:sz w:val="18"/>
                <w:szCs w:val="21"/>
              </w:rPr>
            </w:pPr>
            <w:r>
              <w:rPr>
                <w:rFonts w:hint="eastAsia"/>
                <w:sz w:val="18"/>
                <w:szCs w:val="21"/>
              </w:rPr>
              <w:t>(1</w:t>
            </w:r>
            <w:r w:rsidRPr="00E836F9">
              <w:rPr>
                <w:sz w:val="18"/>
                <w:szCs w:val="21"/>
              </w:rPr>
              <w:t xml:space="preserve"> ,</w:t>
            </w:r>
            <w:r>
              <w:rPr>
                <w:rFonts w:hint="eastAsia"/>
                <w:sz w:val="18"/>
                <w:szCs w:val="21"/>
              </w:rPr>
              <w:t>5)</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466EA" w:rsidTr="00407511">
        <w:tc>
          <w:tcPr>
            <w:tcW w:w="1809" w:type="dxa"/>
            <w:vAlign w:val="center"/>
          </w:tcPr>
          <w:p w:rsidR="00A466EA" w:rsidRDefault="00A466EA" w:rsidP="00D650E6">
            <w:pPr>
              <w:spacing w:afterLines="50" w:line="240" w:lineRule="auto"/>
              <w:jc w:val="center"/>
              <w:rPr>
                <w:sz w:val="18"/>
                <w:szCs w:val="21"/>
              </w:rPr>
            </w:pPr>
            <w:r>
              <w:rPr>
                <w:rFonts w:hint="eastAsia"/>
                <w:sz w:val="18"/>
                <w:szCs w:val="21"/>
              </w:rPr>
              <w:t>20</w:t>
            </w:r>
          </w:p>
        </w:tc>
        <w:tc>
          <w:tcPr>
            <w:tcW w:w="1560" w:type="dxa"/>
            <w:vAlign w:val="center"/>
          </w:tcPr>
          <w:p w:rsidR="00A466EA" w:rsidRDefault="00A466EA" w:rsidP="00D650E6">
            <w:pPr>
              <w:spacing w:afterLines="50" w:line="240" w:lineRule="auto"/>
              <w:jc w:val="center"/>
              <w:rPr>
                <w:sz w:val="18"/>
                <w:szCs w:val="21"/>
              </w:rPr>
            </w:pPr>
            <w:r>
              <w:rPr>
                <w:rFonts w:hint="eastAsia"/>
                <w:sz w:val="18"/>
                <w:szCs w:val="21"/>
              </w:rPr>
              <w:t>1</w:t>
            </w:r>
          </w:p>
        </w:tc>
        <w:tc>
          <w:tcPr>
            <w:tcW w:w="2268" w:type="dxa"/>
            <w:vAlign w:val="center"/>
          </w:tcPr>
          <w:p w:rsidR="00A466EA" w:rsidRPr="00192CF9" w:rsidRDefault="00A466EA" w:rsidP="00D650E6">
            <w:pPr>
              <w:spacing w:afterLines="50" w:line="240" w:lineRule="auto"/>
              <w:jc w:val="center"/>
              <w:rPr>
                <w:sz w:val="18"/>
                <w:szCs w:val="21"/>
              </w:rPr>
            </w:pPr>
            <w:r>
              <w:rPr>
                <w:rFonts w:hint="eastAsia"/>
                <w:sz w:val="18"/>
                <w:szCs w:val="21"/>
              </w:rPr>
              <w:t>(0, P)</w:t>
            </w:r>
          </w:p>
        </w:tc>
        <w:tc>
          <w:tcPr>
            <w:tcW w:w="2191" w:type="dxa"/>
          </w:tcPr>
          <w:p w:rsidR="00A466EA" w:rsidRPr="00E836F9" w:rsidRDefault="00A466EA" w:rsidP="00D650E6">
            <w:pPr>
              <w:spacing w:afterLines="50" w:line="240" w:lineRule="auto"/>
              <w:jc w:val="center"/>
              <w:rPr>
                <w:sz w:val="18"/>
                <w:szCs w:val="21"/>
              </w:rPr>
            </w:pPr>
            <w:r>
              <w:rPr>
                <w:rFonts w:hint="eastAsia"/>
                <w:sz w:val="18"/>
                <w:szCs w:val="21"/>
              </w:rPr>
              <w:t>(2</w:t>
            </w:r>
            <w:r w:rsidRPr="00E836F9">
              <w:rPr>
                <w:sz w:val="18"/>
                <w:szCs w:val="21"/>
              </w:rPr>
              <w:t xml:space="preserve">, </w:t>
            </w:r>
            <w:r>
              <w:rPr>
                <w:rFonts w:hint="eastAsia"/>
                <w:sz w:val="18"/>
                <w:szCs w:val="21"/>
              </w:rPr>
              <w:t>5)</w:t>
            </w:r>
          </w:p>
        </w:tc>
        <w:tc>
          <w:tcPr>
            <w:tcW w:w="0" w:type="auto"/>
          </w:tcPr>
          <w:p w:rsidR="00A466EA" w:rsidRPr="00E836F9" w:rsidRDefault="00A466EA"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21</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Pr="00192CF9" w:rsidRDefault="0078529C" w:rsidP="00D650E6">
            <w:pPr>
              <w:spacing w:afterLines="50" w:line="240" w:lineRule="auto"/>
              <w:jc w:val="center"/>
              <w:rPr>
                <w:sz w:val="18"/>
                <w:szCs w:val="21"/>
              </w:rPr>
            </w:pPr>
            <w:r>
              <w:rPr>
                <w:rFonts w:hint="eastAsia"/>
                <w:sz w:val="18"/>
                <w:szCs w:val="21"/>
              </w:rPr>
              <w:t>(0, P)</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(0, 3)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22</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Pr="00192CF9" w:rsidRDefault="0078529C" w:rsidP="00D650E6">
            <w:pPr>
              <w:spacing w:afterLines="50" w:line="240" w:lineRule="auto"/>
              <w:jc w:val="center"/>
              <w:rPr>
                <w:sz w:val="18"/>
                <w:szCs w:val="21"/>
              </w:rPr>
            </w:pPr>
            <w:r>
              <w:rPr>
                <w:rFonts w:hint="eastAsia"/>
                <w:sz w:val="18"/>
                <w:szCs w:val="21"/>
              </w:rPr>
              <w:t>(0, P)</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(1, 3)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23</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Pr="00192CF9" w:rsidRDefault="0078529C" w:rsidP="00D650E6">
            <w:pPr>
              <w:spacing w:afterLines="50" w:line="240" w:lineRule="auto"/>
              <w:jc w:val="center"/>
              <w:rPr>
                <w:sz w:val="18"/>
                <w:szCs w:val="21"/>
              </w:rPr>
            </w:pPr>
            <w:r>
              <w:rPr>
                <w:rFonts w:hint="eastAsia"/>
                <w:sz w:val="18"/>
                <w:szCs w:val="21"/>
              </w:rPr>
              <w:t>(1, P)</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(0, 3)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20ms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24</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Default="0078529C" w:rsidP="00D650E6">
            <w:pPr>
              <w:spacing w:afterLines="50" w:line="240" w:lineRule="auto"/>
              <w:jc w:val="center"/>
              <w:rPr>
                <w:sz w:val="18"/>
                <w:szCs w:val="21"/>
              </w:rPr>
            </w:pPr>
            <w:r>
              <w:rPr>
                <w:rFonts w:hint="eastAsia"/>
                <w:sz w:val="18"/>
                <w:szCs w:val="21"/>
              </w:rPr>
              <w:t>(1, P)</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(1, 3)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20ms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25</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Pr="00192CF9" w:rsidRDefault="0078529C" w:rsidP="00D650E6">
            <w:pPr>
              <w:spacing w:afterLines="50" w:line="240" w:lineRule="auto"/>
              <w:jc w:val="center"/>
              <w:rPr>
                <w:sz w:val="18"/>
                <w:szCs w:val="21"/>
              </w:rPr>
            </w:pPr>
            <w:r>
              <w:rPr>
                <w:rFonts w:hint="eastAsia"/>
                <w:sz w:val="18"/>
                <w:szCs w:val="21"/>
              </w:rPr>
              <w:t>(0, P/2)</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(0, 3)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26</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Default="0078529C" w:rsidP="00D650E6">
            <w:pPr>
              <w:spacing w:afterLines="50" w:line="240" w:lineRule="auto"/>
              <w:jc w:val="center"/>
              <w:rPr>
                <w:sz w:val="18"/>
                <w:szCs w:val="21"/>
              </w:rPr>
            </w:pPr>
            <w:r>
              <w:rPr>
                <w:rFonts w:hint="eastAsia"/>
                <w:sz w:val="18"/>
                <w:szCs w:val="21"/>
              </w:rPr>
              <w:t>(0, P/2)</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(1, 3)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27</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Pr="00192CF9" w:rsidRDefault="0078529C" w:rsidP="00D650E6">
            <w:pPr>
              <w:spacing w:afterLines="50" w:line="240" w:lineRule="auto"/>
              <w:jc w:val="center"/>
              <w:rPr>
                <w:sz w:val="18"/>
                <w:szCs w:val="21"/>
              </w:rPr>
            </w:pPr>
            <w:r>
              <w:rPr>
                <w:rFonts w:hint="eastAsia"/>
                <w:sz w:val="18"/>
                <w:szCs w:val="21"/>
              </w:rPr>
              <w:t>(1, P/2)</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(0, 3)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40ms</w:t>
            </w:r>
          </w:p>
        </w:tc>
      </w:tr>
      <w:tr w:rsidR="0078529C" w:rsidTr="00407511">
        <w:tc>
          <w:tcPr>
            <w:tcW w:w="1809" w:type="dxa"/>
            <w:vAlign w:val="center"/>
          </w:tcPr>
          <w:p w:rsidR="0078529C" w:rsidRDefault="0078529C" w:rsidP="00D650E6">
            <w:pPr>
              <w:spacing w:afterLines="50" w:line="240" w:lineRule="auto"/>
              <w:jc w:val="center"/>
              <w:rPr>
                <w:sz w:val="18"/>
                <w:szCs w:val="21"/>
              </w:rPr>
            </w:pPr>
            <w:r>
              <w:rPr>
                <w:rFonts w:hint="eastAsia"/>
                <w:sz w:val="18"/>
                <w:szCs w:val="21"/>
              </w:rPr>
              <w:t>28</w:t>
            </w:r>
          </w:p>
        </w:tc>
        <w:tc>
          <w:tcPr>
            <w:tcW w:w="1560" w:type="dxa"/>
            <w:vAlign w:val="center"/>
          </w:tcPr>
          <w:p w:rsidR="0078529C" w:rsidRDefault="0078529C" w:rsidP="00D650E6">
            <w:pPr>
              <w:spacing w:afterLines="50" w:line="240" w:lineRule="auto"/>
              <w:jc w:val="center"/>
              <w:rPr>
                <w:sz w:val="18"/>
                <w:szCs w:val="21"/>
              </w:rPr>
            </w:pPr>
            <w:r>
              <w:rPr>
                <w:rFonts w:hint="eastAsia"/>
                <w:sz w:val="18"/>
                <w:szCs w:val="21"/>
              </w:rPr>
              <w:t>1</w:t>
            </w:r>
          </w:p>
        </w:tc>
        <w:tc>
          <w:tcPr>
            <w:tcW w:w="2268" w:type="dxa"/>
            <w:vAlign w:val="center"/>
          </w:tcPr>
          <w:p w:rsidR="0078529C" w:rsidRDefault="0078529C" w:rsidP="00D650E6">
            <w:pPr>
              <w:spacing w:afterLines="50" w:line="240" w:lineRule="auto"/>
              <w:jc w:val="center"/>
              <w:rPr>
                <w:sz w:val="18"/>
                <w:szCs w:val="21"/>
              </w:rPr>
            </w:pPr>
            <w:r>
              <w:rPr>
                <w:rFonts w:hint="eastAsia"/>
                <w:sz w:val="18"/>
                <w:szCs w:val="21"/>
              </w:rPr>
              <w:t>(1, P/2)</w:t>
            </w:r>
          </w:p>
        </w:tc>
        <w:tc>
          <w:tcPr>
            <w:tcW w:w="2191" w:type="dxa"/>
          </w:tcPr>
          <w:p w:rsidR="0078529C" w:rsidRPr="00E836F9" w:rsidRDefault="0078529C" w:rsidP="00D650E6">
            <w:pPr>
              <w:spacing w:afterLines="50" w:line="240" w:lineRule="auto"/>
              <w:jc w:val="center"/>
              <w:rPr>
                <w:sz w:val="18"/>
                <w:szCs w:val="21"/>
              </w:rPr>
            </w:pPr>
            <w:r>
              <w:rPr>
                <w:rFonts w:hint="eastAsia"/>
                <w:sz w:val="18"/>
                <w:szCs w:val="21"/>
              </w:rPr>
              <w:t>(1, 3)</w:t>
            </w:r>
          </w:p>
        </w:tc>
        <w:tc>
          <w:tcPr>
            <w:tcW w:w="0" w:type="auto"/>
          </w:tcPr>
          <w:p w:rsidR="0078529C" w:rsidRPr="00E836F9" w:rsidRDefault="0078529C" w:rsidP="00D650E6">
            <w:pPr>
              <w:spacing w:afterLines="50" w:line="240" w:lineRule="auto"/>
              <w:jc w:val="center"/>
              <w:rPr>
                <w:sz w:val="18"/>
                <w:szCs w:val="21"/>
              </w:rPr>
            </w:pPr>
            <w:r w:rsidRPr="00E836F9">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29</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(0, P)</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(1,10)</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30</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(0, P)</w:t>
            </w:r>
          </w:p>
        </w:tc>
        <w:tc>
          <w:tcPr>
            <w:tcW w:w="2191" w:type="dxa"/>
          </w:tcPr>
          <w:p w:rsidR="0038241B" w:rsidRDefault="0038241B" w:rsidP="00D650E6">
            <w:pPr>
              <w:spacing w:afterLines="50" w:line="240" w:lineRule="auto"/>
              <w:jc w:val="center"/>
              <w:rPr>
                <w:sz w:val="18"/>
                <w:szCs w:val="21"/>
              </w:rPr>
            </w:pPr>
            <w:r>
              <w:rPr>
                <w:rFonts w:hint="eastAsia"/>
                <w:sz w:val="18"/>
                <w:szCs w:val="21"/>
              </w:rPr>
              <w:t>(6,10)</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31</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(0, P)</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(0,5)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lastRenderedPageBreak/>
              <w:t>32</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(0, P)</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(1,5)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33</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(1, P)</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(0,5)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20ms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34</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Default="0038241B" w:rsidP="00D650E6">
            <w:pPr>
              <w:spacing w:afterLines="50" w:line="240" w:lineRule="auto"/>
              <w:jc w:val="center"/>
              <w:rPr>
                <w:sz w:val="18"/>
                <w:szCs w:val="21"/>
              </w:rPr>
            </w:pPr>
            <w:r>
              <w:rPr>
                <w:rFonts w:hint="eastAsia"/>
                <w:sz w:val="18"/>
                <w:szCs w:val="21"/>
              </w:rPr>
              <w:t>(1, P)</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(1,5)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20ms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35</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(0, P/2)</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(0,5)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36</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Default="0038241B" w:rsidP="00D650E6">
            <w:pPr>
              <w:spacing w:afterLines="50" w:line="240" w:lineRule="auto"/>
              <w:jc w:val="center"/>
              <w:rPr>
                <w:sz w:val="18"/>
                <w:szCs w:val="21"/>
              </w:rPr>
            </w:pPr>
            <w:r>
              <w:rPr>
                <w:rFonts w:hint="eastAsia"/>
                <w:sz w:val="18"/>
                <w:szCs w:val="21"/>
              </w:rPr>
              <w:t>(0, P/2)</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(1,5)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37</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Pr="00192CF9" w:rsidRDefault="0038241B" w:rsidP="00D650E6">
            <w:pPr>
              <w:spacing w:afterLines="50" w:line="240" w:lineRule="auto"/>
              <w:jc w:val="center"/>
              <w:rPr>
                <w:sz w:val="18"/>
                <w:szCs w:val="21"/>
              </w:rPr>
            </w:pPr>
            <w:r>
              <w:rPr>
                <w:rFonts w:hint="eastAsia"/>
                <w:sz w:val="18"/>
                <w:szCs w:val="21"/>
              </w:rPr>
              <w:t>(1, P/2)</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(0,5)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40ms</w:t>
            </w:r>
          </w:p>
        </w:tc>
      </w:tr>
      <w:tr w:rsidR="0038241B" w:rsidTr="00407511">
        <w:tc>
          <w:tcPr>
            <w:tcW w:w="1809" w:type="dxa"/>
            <w:vAlign w:val="center"/>
          </w:tcPr>
          <w:p w:rsidR="0038241B" w:rsidRDefault="0038241B" w:rsidP="00D650E6">
            <w:pPr>
              <w:spacing w:afterLines="50" w:line="240" w:lineRule="auto"/>
              <w:jc w:val="center"/>
              <w:rPr>
                <w:sz w:val="18"/>
                <w:szCs w:val="21"/>
              </w:rPr>
            </w:pPr>
            <w:r>
              <w:rPr>
                <w:rFonts w:hint="eastAsia"/>
                <w:sz w:val="18"/>
                <w:szCs w:val="21"/>
              </w:rPr>
              <w:t>38</w:t>
            </w:r>
          </w:p>
        </w:tc>
        <w:tc>
          <w:tcPr>
            <w:tcW w:w="1560" w:type="dxa"/>
            <w:vAlign w:val="center"/>
          </w:tcPr>
          <w:p w:rsidR="0038241B" w:rsidRDefault="0038241B" w:rsidP="00D650E6">
            <w:pPr>
              <w:spacing w:afterLines="50" w:line="240" w:lineRule="auto"/>
              <w:jc w:val="center"/>
              <w:rPr>
                <w:sz w:val="18"/>
                <w:szCs w:val="21"/>
              </w:rPr>
            </w:pPr>
            <w:r>
              <w:rPr>
                <w:rFonts w:hint="eastAsia"/>
                <w:sz w:val="18"/>
                <w:szCs w:val="21"/>
              </w:rPr>
              <w:t>2</w:t>
            </w:r>
          </w:p>
        </w:tc>
        <w:tc>
          <w:tcPr>
            <w:tcW w:w="2268" w:type="dxa"/>
            <w:vAlign w:val="center"/>
          </w:tcPr>
          <w:p w:rsidR="0038241B" w:rsidRDefault="0038241B" w:rsidP="00D650E6">
            <w:pPr>
              <w:spacing w:afterLines="50" w:line="240" w:lineRule="auto"/>
              <w:jc w:val="center"/>
              <w:rPr>
                <w:sz w:val="18"/>
                <w:szCs w:val="21"/>
              </w:rPr>
            </w:pPr>
            <w:r>
              <w:rPr>
                <w:rFonts w:hint="eastAsia"/>
                <w:sz w:val="18"/>
                <w:szCs w:val="21"/>
              </w:rPr>
              <w:t>(1, P/2)</w:t>
            </w:r>
          </w:p>
        </w:tc>
        <w:tc>
          <w:tcPr>
            <w:tcW w:w="2191" w:type="dxa"/>
          </w:tcPr>
          <w:p w:rsidR="0038241B" w:rsidRPr="00E836F9" w:rsidRDefault="0038241B" w:rsidP="00D650E6">
            <w:pPr>
              <w:spacing w:afterLines="50" w:line="240" w:lineRule="auto"/>
              <w:jc w:val="center"/>
              <w:rPr>
                <w:sz w:val="18"/>
                <w:szCs w:val="21"/>
              </w:rPr>
            </w:pPr>
            <w:r>
              <w:rPr>
                <w:rFonts w:hint="eastAsia"/>
                <w:sz w:val="18"/>
                <w:szCs w:val="21"/>
              </w:rPr>
              <w:t>(1,5)</w:t>
            </w:r>
          </w:p>
        </w:tc>
        <w:tc>
          <w:tcPr>
            <w:tcW w:w="0" w:type="auto"/>
          </w:tcPr>
          <w:p w:rsidR="0038241B" w:rsidRPr="00E836F9" w:rsidRDefault="0038241B" w:rsidP="00D650E6">
            <w:pPr>
              <w:spacing w:afterLines="50" w:line="240" w:lineRule="auto"/>
              <w:jc w:val="center"/>
              <w:rPr>
                <w:sz w:val="18"/>
                <w:szCs w:val="21"/>
              </w:rPr>
            </w:pPr>
            <w:r w:rsidRPr="00E836F9">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39</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vAlign w:val="center"/>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40</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41</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42</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43</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44</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45</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46</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47</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48</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49</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50</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51</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(1, P)</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20ms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52</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(0, P/2)</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40ms</w:t>
            </w:r>
          </w:p>
        </w:tc>
      </w:tr>
      <w:tr w:rsidR="000B4DD8" w:rsidTr="00407511">
        <w:tc>
          <w:tcPr>
            <w:tcW w:w="1809" w:type="dxa"/>
            <w:vAlign w:val="center"/>
          </w:tcPr>
          <w:p w:rsidR="000B4DD8" w:rsidRDefault="000B4DD8" w:rsidP="00D650E6">
            <w:pPr>
              <w:spacing w:afterLines="50" w:line="240" w:lineRule="auto"/>
              <w:jc w:val="center"/>
              <w:rPr>
                <w:sz w:val="18"/>
                <w:szCs w:val="21"/>
              </w:rPr>
            </w:pPr>
            <w:r>
              <w:rPr>
                <w:rFonts w:hint="eastAsia"/>
                <w:sz w:val="18"/>
                <w:szCs w:val="21"/>
              </w:rPr>
              <w:t>53</w:t>
            </w:r>
          </w:p>
        </w:tc>
        <w:tc>
          <w:tcPr>
            <w:tcW w:w="1560" w:type="dxa"/>
            <w:vAlign w:val="center"/>
          </w:tcPr>
          <w:p w:rsidR="000B4DD8" w:rsidRDefault="000B4DD8" w:rsidP="00D650E6">
            <w:pPr>
              <w:spacing w:afterLines="50" w:line="240" w:lineRule="auto"/>
              <w:jc w:val="center"/>
              <w:rPr>
                <w:sz w:val="18"/>
                <w:szCs w:val="21"/>
              </w:rPr>
            </w:pPr>
            <w:r>
              <w:rPr>
                <w:rFonts w:hint="eastAsia"/>
                <w:sz w:val="18"/>
                <w:szCs w:val="21"/>
              </w:rPr>
              <w:t>3</w:t>
            </w:r>
          </w:p>
        </w:tc>
        <w:tc>
          <w:tcPr>
            <w:tcW w:w="2268" w:type="dxa"/>
            <w:vAlign w:val="center"/>
          </w:tcPr>
          <w:p w:rsidR="000B4DD8" w:rsidRPr="00192CF9" w:rsidRDefault="000B4DD8" w:rsidP="00D650E6">
            <w:pPr>
              <w:spacing w:afterLines="50" w:line="240" w:lineRule="auto"/>
              <w:jc w:val="center"/>
              <w:rPr>
                <w:sz w:val="18"/>
                <w:szCs w:val="21"/>
              </w:rPr>
            </w:pPr>
            <w:r>
              <w:rPr>
                <w:rFonts w:hint="eastAsia"/>
                <w:sz w:val="18"/>
                <w:szCs w:val="21"/>
              </w:rPr>
              <w:t>(1, P/2)</w:t>
            </w:r>
          </w:p>
        </w:tc>
        <w:tc>
          <w:tcPr>
            <w:tcW w:w="2191" w:type="dxa"/>
          </w:tcPr>
          <w:p w:rsidR="000B4DD8" w:rsidRPr="00E836F9" w:rsidRDefault="000B4DD8"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0B4DD8" w:rsidRPr="00E836F9" w:rsidRDefault="000B4DD8"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center"/>
          </w:tcPr>
          <w:p w:rsidR="00407511" w:rsidRDefault="00407511" w:rsidP="00D650E6">
            <w:pPr>
              <w:spacing w:afterLines="50" w:line="240" w:lineRule="auto"/>
              <w:jc w:val="center"/>
              <w:rPr>
                <w:sz w:val="18"/>
                <w:szCs w:val="21"/>
              </w:rPr>
            </w:pPr>
            <w:r>
              <w:rPr>
                <w:rFonts w:hint="eastAsia"/>
                <w:sz w:val="18"/>
                <w:szCs w:val="21"/>
              </w:rPr>
              <w:t>54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center"/>
          </w:tcPr>
          <w:p w:rsidR="00407511" w:rsidRDefault="00407511" w:rsidP="00D650E6">
            <w:pPr>
              <w:spacing w:afterLines="50" w:line="240" w:lineRule="auto"/>
              <w:jc w:val="center"/>
              <w:rPr>
                <w:sz w:val="18"/>
                <w:szCs w:val="21"/>
              </w:rPr>
            </w:pPr>
            <w:r>
              <w:rPr>
                <w:rFonts w:hint="eastAsia"/>
                <w:sz w:val="18"/>
                <w:szCs w:val="21"/>
              </w:rPr>
              <w:t>55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center"/>
          </w:tcPr>
          <w:p w:rsidR="00407511" w:rsidRDefault="00407511" w:rsidP="00D650E6">
            <w:pPr>
              <w:spacing w:afterLines="50" w:line="240" w:lineRule="auto"/>
              <w:jc w:val="center"/>
              <w:rPr>
                <w:sz w:val="18"/>
                <w:szCs w:val="21"/>
              </w:rPr>
            </w:pPr>
            <w:r>
              <w:rPr>
                <w:rFonts w:hint="eastAsia"/>
                <w:sz w:val="18"/>
                <w:szCs w:val="21"/>
              </w:rPr>
              <w:t>56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57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58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59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lastRenderedPageBreak/>
              <w:t>61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69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79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89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A1/B1</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lastRenderedPageBreak/>
              <w:t>90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99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A2/B2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109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118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lastRenderedPageBreak/>
              <w:t>119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A3/B3</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129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139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B4</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A11556">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A11556">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lastRenderedPageBreak/>
              <w:t>148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149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AF420B" w:rsidRDefault="00407511" w:rsidP="00D650E6">
            <w:pPr>
              <w:spacing w:afterLines="50" w:line="240" w:lineRule="auto"/>
              <w:jc w:val="center"/>
              <w:rPr>
                <w:sz w:val="18"/>
                <w:szCs w:val="21"/>
              </w:rPr>
            </w:pPr>
            <w:r w:rsidRPr="00AF420B">
              <w:rPr>
                <w:rFonts w:hint="eastAsia"/>
                <w:sz w:val="18"/>
                <w:szCs w:val="21"/>
              </w:rPr>
              <w:t>158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159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C0</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A11556">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(8,20)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A11556">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(15,20)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vAlign w:val="center"/>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169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170</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171</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172</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173</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174</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175</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176</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lastRenderedPageBreak/>
              <w:t>177</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20ms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178</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(0,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r w:rsidR="00407511" w:rsidTr="00407511">
        <w:tc>
          <w:tcPr>
            <w:tcW w:w="1809" w:type="dxa"/>
            <w:vAlign w:val="bottom"/>
          </w:tcPr>
          <w:p w:rsidR="00407511" w:rsidRPr="00407511" w:rsidRDefault="00407511" w:rsidP="00D650E6">
            <w:pPr>
              <w:spacing w:afterLines="50" w:line="240" w:lineRule="auto"/>
              <w:jc w:val="center"/>
              <w:rPr>
                <w:sz w:val="18"/>
                <w:szCs w:val="21"/>
              </w:rPr>
            </w:pPr>
            <w:r w:rsidRPr="00407511">
              <w:rPr>
                <w:rFonts w:hint="eastAsia"/>
                <w:sz w:val="18"/>
                <w:szCs w:val="21"/>
              </w:rPr>
              <w:t>179</w:t>
            </w:r>
          </w:p>
        </w:tc>
        <w:tc>
          <w:tcPr>
            <w:tcW w:w="1560" w:type="dxa"/>
            <w:vAlign w:val="center"/>
          </w:tcPr>
          <w:p w:rsidR="00407511" w:rsidRDefault="00407511" w:rsidP="00D650E6">
            <w:pPr>
              <w:spacing w:afterLines="50" w:line="240" w:lineRule="auto"/>
              <w:jc w:val="center"/>
              <w:rPr>
                <w:sz w:val="18"/>
                <w:szCs w:val="21"/>
              </w:rPr>
            </w:pPr>
            <w:r>
              <w:rPr>
                <w:rFonts w:hint="eastAsia"/>
                <w:sz w:val="18"/>
                <w:szCs w:val="21"/>
              </w:rPr>
              <w:t>C2</w:t>
            </w:r>
          </w:p>
        </w:tc>
        <w:tc>
          <w:tcPr>
            <w:tcW w:w="2268" w:type="dxa"/>
            <w:vAlign w:val="center"/>
          </w:tcPr>
          <w:p w:rsidR="00407511" w:rsidRPr="00192CF9" w:rsidRDefault="00407511" w:rsidP="00D650E6">
            <w:pPr>
              <w:spacing w:afterLines="50" w:line="240" w:lineRule="auto"/>
              <w:jc w:val="center"/>
              <w:rPr>
                <w:sz w:val="18"/>
                <w:szCs w:val="21"/>
              </w:rPr>
            </w:pPr>
            <w:r>
              <w:rPr>
                <w:rFonts w:hint="eastAsia"/>
                <w:sz w:val="18"/>
                <w:szCs w:val="21"/>
              </w:rPr>
              <w:t>(1, P/2)</w:t>
            </w:r>
          </w:p>
        </w:tc>
        <w:tc>
          <w:tcPr>
            <w:tcW w:w="2191" w:type="dxa"/>
          </w:tcPr>
          <w:p w:rsidR="00407511" w:rsidRPr="00E836F9" w:rsidRDefault="00407511"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07511" w:rsidRPr="00E836F9" w:rsidRDefault="00407511" w:rsidP="00D650E6">
            <w:pPr>
              <w:spacing w:afterLines="50" w:line="240" w:lineRule="auto"/>
              <w:jc w:val="center"/>
              <w:rPr>
                <w:sz w:val="18"/>
                <w:szCs w:val="21"/>
              </w:rPr>
            </w:pPr>
            <w:r w:rsidRPr="00E836F9">
              <w:rPr>
                <w:rFonts w:hint="eastAsia"/>
                <w:sz w:val="18"/>
                <w:szCs w:val="21"/>
              </w:rPr>
              <w:t>40ms</w:t>
            </w:r>
          </w:p>
        </w:tc>
      </w:tr>
    </w:tbl>
    <w:p w:rsidR="000C7D3C" w:rsidRDefault="00BD7A3C" w:rsidP="00D650E6">
      <w:pPr>
        <w:spacing w:afterLines="50"/>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r>
        <w:rPr>
          <w:rFonts w:hint="eastAsia"/>
          <w:sz w:val="18"/>
          <w:szCs w:val="21"/>
        </w:rPr>
        <w:t xml:space="preserve">: only for </w:t>
      </w:r>
      <w:r w:rsidR="00EC51FA">
        <w:rPr>
          <w:rFonts w:hint="eastAsia"/>
          <w:sz w:val="18"/>
          <w:szCs w:val="21"/>
        </w:rPr>
        <w:t>explanation, not necessary in the final table</w:t>
      </w:r>
    </w:p>
    <w:p w:rsidR="00BD7A3C" w:rsidRDefault="00BD7A3C" w:rsidP="00D650E6">
      <w:pPr>
        <w:spacing w:afterLines="50"/>
        <w:rPr>
          <w:sz w:val="18"/>
          <w:szCs w:val="21"/>
        </w:rPr>
      </w:pPr>
      <w:r w:rsidRPr="00192CF9">
        <w:rPr>
          <w:rFonts w:hint="eastAsia"/>
          <w:sz w:val="18"/>
          <w:szCs w:val="21"/>
        </w:rPr>
        <w:t>PRACH slot pattern</w:t>
      </w:r>
      <w:r w:rsidRPr="00BD7A3C">
        <w:rPr>
          <w:rFonts w:hint="eastAsia"/>
          <w:sz w:val="18"/>
          <w:szCs w:val="21"/>
          <w:vertAlign w:val="superscript"/>
        </w:rPr>
        <w:t>2</w:t>
      </w:r>
      <w:r>
        <w:rPr>
          <w:rFonts w:hint="eastAsia"/>
          <w:sz w:val="18"/>
          <w:szCs w:val="21"/>
        </w:rPr>
        <w:t>: T1 is 10ms</w:t>
      </w:r>
    </w:p>
    <w:p w:rsidR="00472C6C" w:rsidRPr="00BD7A3C" w:rsidRDefault="00472C6C" w:rsidP="00D650E6">
      <w:pPr>
        <w:spacing w:afterLines="50"/>
        <w:rPr>
          <w:sz w:val="21"/>
          <w:szCs w:val="21"/>
        </w:rPr>
      </w:pPr>
      <w:r>
        <w:rPr>
          <w:rFonts w:hint="eastAsia"/>
          <w:sz w:val="18"/>
          <w:szCs w:val="21"/>
        </w:rPr>
        <w:t>(0, P</w:t>
      </w:r>
      <w:r w:rsidRPr="00472C6C">
        <w:rPr>
          <w:rFonts w:hint="eastAsia"/>
          <w:sz w:val="18"/>
          <w:szCs w:val="21"/>
          <w:vertAlign w:val="superscript"/>
        </w:rPr>
        <w:t>3</w:t>
      </w:r>
      <w:r>
        <w:rPr>
          <w:rFonts w:hint="eastAsia"/>
          <w:sz w:val="18"/>
          <w:szCs w:val="21"/>
        </w:rPr>
        <w:t xml:space="preserve">): P </w:t>
      </w:r>
      <w:r w:rsidR="00991B78">
        <w:rPr>
          <w:rFonts w:hint="eastAsia"/>
          <w:sz w:val="18"/>
          <w:szCs w:val="21"/>
        </w:rPr>
        <w:t xml:space="preserve">here </w:t>
      </w:r>
      <w:r>
        <w:rPr>
          <w:rFonts w:hint="eastAsia"/>
          <w:sz w:val="18"/>
          <w:szCs w:val="21"/>
        </w:rPr>
        <w:t>is (</w:t>
      </w:r>
      <w:r w:rsidR="00991B78">
        <w:rPr>
          <w:rFonts w:hint="eastAsia"/>
          <w:sz w:val="18"/>
          <w:szCs w:val="21"/>
        </w:rPr>
        <w:t xml:space="preserve">RACH </w:t>
      </w:r>
      <w:r>
        <w:rPr>
          <w:sz w:val="18"/>
          <w:szCs w:val="21"/>
        </w:rPr>
        <w:t>B</w:t>
      </w:r>
      <w:r>
        <w:rPr>
          <w:rFonts w:hint="eastAsia"/>
          <w:sz w:val="18"/>
          <w:szCs w:val="21"/>
        </w:rPr>
        <w:t>urst set period/T1)</w:t>
      </w:r>
    </w:p>
    <w:p w:rsidR="00EC710C" w:rsidRDefault="0011497E" w:rsidP="00D650E6">
      <w:pPr>
        <w:spacing w:afterLines="50"/>
        <w:rPr>
          <w:sz w:val="21"/>
          <w:szCs w:val="21"/>
        </w:rPr>
      </w:pPr>
      <w:r>
        <w:rPr>
          <w:rFonts w:hint="eastAsia"/>
          <w:sz w:val="21"/>
          <w:szCs w:val="21"/>
        </w:rPr>
        <w:t>PRACH configuration table for above-6G frequency range</w:t>
      </w:r>
    </w:p>
    <w:tbl>
      <w:tblPr>
        <w:tblStyle w:val="TableGrid"/>
        <w:tblW w:w="0" w:type="auto"/>
        <w:tblLook w:val="04A0"/>
      </w:tblPr>
      <w:tblGrid>
        <w:gridCol w:w="1809"/>
        <w:gridCol w:w="1560"/>
        <w:gridCol w:w="2268"/>
        <w:gridCol w:w="2191"/>
        <w:gridCol w:w="1414"/>
      </w:tblGrid>
      <w:tr w:rsidR="00564E4E" w:rsidRPr="00192CF9" w:rsidTr="00572B85">
        <w:tc>
          <w:tcPr>
            <w:tcW w:w="1809" w:type="dxa"/>
            <w:vAlign w:val="center"/>
          </w:tcPr>
          <w:p w:rsidR="00564E4E" w:rsidRPr="00192CF9" w:rsidRDefault="00564E4E" w:rsidP="00D650E6">
            <w:pPr>
              <w:spacing w:afterLines="50" w:line="240" w:lineRule="auto"/>
              <w:jc w:val="center"/>
              <w:rPr>
                <w:sz w:val="18"/>
                <w:szCs w:val="21"/>
              </w:rPr>
            </w:pPr>
            <w:r w:rsidRPr="00192CF9">
              <w:rPr>
                <w:sz w:val="18"/>
                <w:szCs w:val="21"/>
              </w:rPr>
              <w:t xml:space="preserve">PRACH </w:t>
            </w:r>
            <w:r w:rsidRPr="00192CF9">
              <w:rPr>
                <w:rFonts w:hint="eastAsia"/>
                <w:sz w:val="18"/>
                <w:szCs w:val="21"/>
              </w:rPr>
              <w:t>C</w:t>
            </w:r>
            <w:r w:rsidRPr="00192CF9">
              <w:rPr>
                <w:sz w:val="18"/>
                <w:szCs w:val="21"/>
              </w:rPr>
              <w:t>onfiguration</w:t>
            </w:r>
            <w:r w:rsidRPr="00192CF9">
              <w:rPr>
                <w:rFonts w:hint="eastAsia"/>
                <w:sz w:val="18"/>
                <w:szCs w:val="21"/>
              </w:rPr>
              <w:t xml:space="preserve"> Index</w:t>
            </w:r>
          </w:p>
        </w:tc>
        <w:tc>
          <w:tcPr>
            <w:tcW w:w="1560" w:type="dxa"/>
            <w:vAlign w:val="center"/>
          </w:tcPr>
          <w:p w:rsidR="00564E4E" w:rsidRPr="00192CF9" w:rsidRDefault="00564E4E" w:rsidP="00D650E6">
            <w:pPr>
              <w:spacing w:afterLines="50" w:line="240" w:lineRule="auto"/>
              <w:jc w:val="center"/>
              <w:rPr>
                <w:sz w:val="18"/>
                <w:szCs w:val="21"/>
              </w:rPr>
            </w:pPr>
            <w:r w:rsidRPr="00192CF9">
              <w:rPr>
                <w:sz w:val="18"/>
                <w:szCs w:val="21"/>
              </w:rPr>
              <w:t>Preamble</w:t>
            </w:r>
            <w:r w:rsidRPr="00192CF9">
              <w:rPr>
                <w:rFonts w:hint="eastAsia"/>
                <w:sz w:val="18"/>
                <w:szCs w:val="21"/>
              </w:rPr>
              <w:t xml:space="preserve"> </w:t>
            </w:r>
            <w:r w:rsidRPr="00192CF9">
              <w:rPr>
                <w:sz w:val="18"/>
                <w:szCs w:val="21"/>
              </w:rPr>
              <w:t>Format</w:t>
            </w:r>
          </w:p>
        </w:tc>
        <w:tc>
          <w:tcPr>
            <w:tcW w:w="2268" w:type="dxa"/>
            <w:vAlign w:val="center"/>
          </w:tcPr>
          <w:p w:rsidR="00564E4E" w:rsidRDefault="00564E4E" w:rsidP="00D650E6">
            <w:pPr>
              <w:spacing w:afterLines="50" w:line="240" w:lineRule="auto"/>
              <w:jc w:val="center"/>
              <w:rPr>
                <w:sz w:val="18"/>
                <w:szCs w:val="21"/>
              </w:rPr>
            </w:pPr>
            <w:r>
              <w:rPr>
                <w:rFonts w:hint="eastAsia"/>
                <w:sz w:val="18"/>
                <w:szCs w:val="21"/>
              </w:rPr>
              <w:t>PRACH burst pattern</w:t>
            </w:r>
          </w:p>
          <w:p w:rsidR="00564E4E" w:rsidRPr="00192CF9" w:rsidRDefault="00564E4E" w:rsidP="00D650E6">
            <w:pPr>
              <w:spacing w:afterLines="50" w:line="240" w:lineRule="auto"/>
              <w:jc w:val="center"/>
              <w:rPr>
                <w:sz w:val="18"/>
                <w:szCs w:val="21"/>
              </w:rPr>
            </w:pPr>
            <w:r>
              <w:rPr>
                <w:rFonts w:hint="eastAsia"/>
                <w:sz w:val="18"/>
                <w:szCs w:val="21"/>
              </w:rPr>
              <w:t>(offset, repetition period)</w:t>
            </w:r>
          </w:p>
        </w:tc>
        <w:tc>
          <w:tcPr>
            <w:tcW w:w="2191" w:type="dxa"/>
            <w:vAlign w:val="center"/>
          </w:tcPr>
          <w:p w:rsidR="00564E4E" w:rsidRDefault="00564E4E" w:rsidP="00D650E6">
            <w:pPr>
              <w:spacing w:afterLines="50" w:line="240" w:lineRule="auto"/>
              <w:jc w:val="center"/>
              <w:rPr>
                <w:sz w:val="18"/>
                <w:szCs w:val="21"/>
                <w:vertAlign w:val="superscript"/>
              </w:rPr>
            </w:pPr>
            <w:r w:rsidRPr="00192CF9">
              <w:rPr>
                <w:rFonts w:hint="eastAsia"/>
                <w:sz w:val="18"/>
                <w:szCs w:val="21"/>
              </w:rPr>
              <w:t>PRACH slot pattern</w:t>
            </w:r>
            <w:r w:rsidRPr="00BD7A3C">
              <w:rPr>
                <w:rFonts w:hint="eastAsia"/>
                <w:sz w:val="18"/>
                <w:szCs w:val="21"/>
                <w:vertAlign w:val="superscript"/>
              </w:rPr>
              <w:t>2</w:t>
            </w:r>
          </w:p>
          <w:p w:rsidR="00564E4E" w:rsidRPr="00666863" w:rsidRDefault="00564E4E" w:rsidP="00D650E6">
            <w:pPr>
              <w:spacing w:afterLines="50" w:line="240" w:lineRule="auto"/>
              <w:jc w:val="center"/>
              <w:rPr>
                <w:sz w:val="18"/>
                <w:szCs w:val="21"/>
              </w:rPr>
            </w:pPr>
            <w:r>
              <w:rPr>
                <w:rFonts w:hint="eastAsia"/>
                <w:sz w:val="18"/>
                <w:szCs w:val="21"/>
              </w:rPr>
              <w:t>(offset, repetition period)</w:t>
            </w:r>
          </w:p>
        </w:tc>
        <w:tc>
          <w:tcPr>
            <w:tcW w:w="0" w:type="auto"/>
          </w:tcPr>
          <w:p w:rsidR="00564E4E" w:rsidRPr="00192CF9" w:rsidRDefault="00564E4E" w:rsidP="00D650E6">
            <w:pPr>
              <w:spacing w:afterLines="50" w:line="240" w:lineRule="auto"/>
              <w:jc w:val="center"/>
              <w:rPr>
                <w:sz w:val="18"/>
                <w:szCs w:val="21"/>
              </w:rPr>
            </w:pPr>
            <w:r>
              <w:rPr>
                <w:sz w:val="18"/>
                <w:szCs w:val="21"/>
              </w:rPr>
              <w:t>B</w:t>
            </w:r>
            <w:r>
              <w:rPr>
                <w:rFonts w:hint="eastAsia"/>
                <w:sz w:val="18"/>
                <w:szCs w:val="21"/>
              </w:rPr>
              <w:t>urst set period</w:t>
            </w:r>
            <w:r w:rsidRPr="00BD7A3C">
              <w:rPr>
                <w:rFonts w:hint="eastAsia"/>
                <w:sz w:val="18"/>
                <w:szCs w:val="21"/>
                <w:vertAlign w:val="superscript"/>
              </w:rPr>
              <w:t>1</w:t>
            </w:r>
          </w:p>
        </w:tc>
      </w:tr>
      <w:tr w:rsidR="004A59E2" w:rsidRPr="00E836F9" w:rsidTr="00572B85">
        <w:trPr>
          <w:trHeight w:val="236"/>
        </w:trPr>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0</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1</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(28,80)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2</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(55,80)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3</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4</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(14,40)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5</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(27,40)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sidRPr="00192CF9">
              <w:rPr>
                <w:rFonts w:hint="eastAsia"/>
                <w:sz w:val="18"/>
                <w:szCs w:val="21"/>
              </w:rPr>
              <w:t>6</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Pr>
                <w:rFonts w:hint="eastAsia"/>
                <w:sz w:val="18"/>
                <w:szCs w:val="21"/>
              </w:rPr>
              <w:t>7</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(8,20)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Pr>
                <w:rFonts w:hint="eastAsia"/>
                <w:sz w:val="18"/>
                <w:szCs w:val="21"/>
              </w:rPr>
              <w:t>8</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(15,20)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Pr>
                <w:rFonts w:hint="eastAsia"/>
                <w:sz w:val="18"/>
                <w:szCs w:val="21"/>
              </w:rPr>
              <w:t>9</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Pr>
                <w:rFonts w:hint="eastAsia"/>
                <w:sz w:val="18"/>
                <w:szCs w:val="21"/>
              </w:rPr>
              <w:t>10</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Pr="00192CF9" w:rsidRDefault="004A59E2" w:rsidP="00D650E6">
            <w:pPr>
              <w:spacing w:afterLines="50" w:line="240" w:lineRule="auto"/>
              <w:jc w:val="center"/>
              <w:rPr>
                <w:sz w:val="18"/>
                <w:szCs w:val="21"/>
              </w:rPr>
            </w:pPr>
            <w:r>
              <w:rPr>
                <w:rFonts w:hint="eastAsia"/>
                <w:sz w:val="18"/>
                <w:szCs w:val="21"/>
              </w:rPr>
              <w:t>11</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12</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13</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14</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15</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16</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17</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18</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lastRenderedPageBreak/>
              <w:t>19</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20</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21</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(1,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20ms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22</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P/2)</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23</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A0</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(1, P/2)</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24</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25</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(28,80)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26</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(55,80)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27</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28</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(14,40)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29</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(27,40)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30</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31</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(8,20)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32</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(15,20)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33</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vAlign w:val="center"/>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34</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35</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36</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37</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38</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39</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40</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41</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42</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43</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44</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45</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(1, P)</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20ms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46</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(0, P/2)</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40ms</w:t>
            </w:r>
          </w:p>
        </w:tc>
      </w:tr>
      <w:tr w:rsidR="004A59E2" w:rsidRPr="00E836F9" w:rsidTr="00572B85">
        <w:tc>
          <w:tcPr>
            <w:tcW w:w="1809" w:type="dxa"/>
            <w:vAlign w:val="center"/>
          </w:tcPr>
          <w:p w:rsidR="004A59E2" w:rsidRDefault="004A59E2" w:rsidP="00D650E6">
            <w:pPr>
              <w:spacing w:afterLines="50" w:line="240" w:lineRule="auto"/>
              <w:jc w:val="center"/>
              <w:rPr>
                <w:sz w:val="18"/>
                <w:szCs w:val="21"/>
              </w:rPr>
            </w:pPr>
            <w:r>
              <w:rPr>
                <w:rFonts w:hint="eastAsia"/>
                <w:sz w:val="18"/>
                <w:szCs w:val="21"/>
              </w:rPr>
              <w:t>47</w:t>
            </w:r>
          </w:p>
        </w:tc>
        <w:tc>
          <w:tcPr>
            <w:tcW w:w="1560" w:type="dxa"/>
            <w:vAlign w:val="center"/>
          </w:tcPr>
          <w:p w:rsidR="004A59E2" w:rsidRDefault="004A59E2" w:rsidP="00D650E6">
            <w:pPr>
              <w:spacing w:afterLines="50" w:line="240" w:lineRule="auto"/>
              <w:jc w:val="center"/>
              <w:rPr>
                <w:sz w:val="18"/>
                <w:szCs w:val="21"/>
              </w:rPr>
            </w:pPr>
            <w:r>
              <w:rPr>
                <w:rFonts w:hint="eastAsia"/>
                <w:sz w:val="18"/>
                <w:szCs w:val="21"/>
              </w:rPr>
              <w:t>A1/B1</w:t>
            </w:r>
          </w:p>
        </w:tc>
        <w:tc>
          <w:tcPr>
            <w:tcW w:w="2268" w:type="dxa"/>
            <w:vAlign w:val="center"/>
          </w:tcPr>
          <w:p w:rsidR="004A59E2" w:rsidRPr="00192CF9" w:rsidRDefault="004A59E2" w:rsidP="00D650E6">
            <w:pPr>
              <w:spacing w:afterLines="50" w:line="240" w:lineRule="auto"/>
              <w:jc w:val="center"/>
              <w:rPr>
                <w:sz w:val="18"/>
                <w:szCs w:val="21"/>
              </w:rPr>
            </w:pPr>
            <w:r>
              <w:rPr>
                <w:rFonts w:hint="eastAsia"/>
                <w:sz w:val="18"/>
                <w:szCs w:val="21"/>
              </w:rPr>
              <w:t>(1, P/2)</w:t>
            </w:r>
          </w:p>
        </w:tc>
        <w:tc>
          <w:tcPr>
            <w:tcW w:w="2191" w:type="dxa"/>
          </w:tcPr>
          <w:p w:rsidR="004A59E2" w:rsidRPr="00E836F9" w:rsidRDefault="004A59E2"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4A59E2" w:rsidRPr="00E836F9" w:rsidRDefault="004A59E2" w:rsidP="00D650E6">
            <w:pPr>
              <w:spacing w:afterLines="50" w:line="240" w:lineRule="auto"/>
              <w:jc w:val="center"/>
              <w:rPr>
                <w:sz w:val="18"/>
                <w:szCs w:val="21"/>
              </w:rPr>
            </w:pPr>
            <w:r w:rsidRPr="00E836F9">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lastRenderedPageBreak/>
              <w:t>48</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vAlign w:val="center"/>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49</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(28,80)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50</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(55,80)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51</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vAlign w:val="center"/>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52</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(14,40)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53</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(27,40)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54</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vAlign w:val="center"/>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55</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(8,20)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center"/>
          </w:tcPr>
          <w:p w:rsidR="00A11556" w:rsidRDefault="00A11556" w:rsidP="00D650E6">
            <w:pPr>
              <w:spacing w:afterLines="50" w:line="240" w:lineRule="auto"/>
              <w:jc w:val="center"/>
              <w:rPr>
                <w:sz w:val="18"/>
                <w:szCs w:val="21"/>
              </w:rPr>
            </w:pPr>
            <w:r>
              <w:rPr>
                <w:rFonts w:hint="eastAsia"/>
                <w:sz w:val="18"/>
                <w:szCs w:val="21"/>
              </w:rPr>
              <w:t>56</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(15,20)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57</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vAlign w:val="center"/>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58</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59</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60</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61</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62</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63</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64</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65</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66</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67</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68</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69</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(1, P)</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20ms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70</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(0, P/2)</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40ms</w:t>
            </w:r>
          </w:p>
        </w:tc>
      </w:tr>
      <w:tr w:rsidR="00A11556" w:rsidRPr="00E836F9" w:rsidTr="00572B85">
        <w:tc>
          <w:tcPr>
            <w:tcW w:w="1809" w:type="dxa"/>
            <w:vAlign w:val="bottom"/>
          </w:tcPr>
          <w:p w:rsidR="00A11556" w:rsidRPr="00AF420B" w:rsidRDefault="00A11556" w:rsidP="00D650E6">
            <w:pPr>
              <w:spacing w:afterLines="50" w:line="240" w:lineRule="auto"/>
              <w:jc w:val="center"/>
              <w:rPr>
                <w:sz w:val="18"/>
                <w:szCs w:val="21"/>
              </w:rPr>
            </w:pPr>
            <w:r w:rsidRPr="00AF420B">
              <w:rPr>
                <w:rFonts w:hint="eastAsia"/>
                <w:sz w:val="18"/>
                <w:szCs w:val="21"/>
              </w:rPr>
              <w:t>71</w:t>
            </w:r>
          </w:p>
        </w:tc>
        <w:tc>
          <w:tcPr>
            <w:tcW w:w="1560" w:type="dxa"/>
            <w:vAlign w:val="center"/>
          </w:tcPr>
          <w:p w:rsidR="00A11556" w:rsidRDefault="00A11556" w:rsidP="00D650E6">
            <w:pPr>
              <w:spacing w:afterLines="50" w:line="240" w:lineRule="auto"/>
              <w:jc w:val="center"/>
              <w:rPr>
                <w:sz w:val="18"/>
                <w:szCs w:val="21"/>
              </w:rPr>
            </w:pPr>
            <w:r>
              <w:rPr>
                <w:rFonts w:hint="eastAsia"/>
                <w:sz w:val="18"/>
                <w:szCs w:val="21"/>
              </w:rPr>
              <w:t>A2/B2</w:t>
            </w:r>
          </w:p>
        </w:tc>
        <w:tc>
          <w:tcPr>
            <w:tcW w:w="2268" w:type="dxa"/>
            <w:vAlign w:val="center"/>
          </w:tcPr>
          <w:p w:rsidR="00A11556" w:rsidRPr="00192CF9" w:rsidRDefault="00A11556" w:rsidP="00D650E6">
            <w:pPr>
              <w:spacing w:afterLines="50" w:line="240" w:lineRule="auto"/>
              <w:jc w:val="center"/>
              <w:rPr>
                <w:sz w:val="18"/>
                <w:szCs w:val="21"/>
              </w:rPr>
            </w:pPr>
            <w:r>
              <w:rPr>
                <w:rFonts w:hint="eastAsia"/>
                <w:sz w:val="18"/>
                <w:szCs w:val="21"/>
              </w:rPr>
              <w:t>(1, P/2)</w:t>
            </w:r>
          </w:p>
        </w:tc>
        <w:tc>
          <w:tcPr>
            <w:tcW w:w="2191" w:type="dxa"/>
          </w:tcPr>
          <w:p w:rsidR="00A11556" w:rsidRPr="00E836F9" w:rsidRDefault="00A11556"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A11556" w:rsidRPr="00E836F9" w:rsidRDefault="00A11556" w:rsidP="00D650E6">
            <w:pPr>
              <w:spacing w:afterLines="50" w:line="240" w:lineRule="auto"/>
              <w:jc w:val="center"/>
              <w:rPr>
                <w:sz w:val="18"/>
                <w:szCs w:val="21"/>
              </w:rPr>
            </w:pPr>
            <w:r w:rsidRPr="00E836F9">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72</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73</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(28,80)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74</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(55,80)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75</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76</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(14,40)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lastRenderedPageBreak/>
              <w:t>77</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(27,40)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78</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79</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(8,20)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80</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(15,20)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81</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82</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83</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84</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85</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86</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87</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88</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89</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90</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91</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92</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93</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(1,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20ms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94</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P/2)</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95</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A3/B3</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(1, P/2)</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96</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97</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(28,80)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98</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(55,80)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99</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100</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(14,40)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101</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(27,40)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102</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103</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(8,20)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104</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(15,20)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105</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vAlign w:val="center"/>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lastRenderedPageBreak/>
              <w:t>106</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107</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108</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109</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110</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111</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112</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113</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114</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115</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116</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117</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(1, P)</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20ms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118</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(0, P/2)</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40ms</w:t>
            </w:r>
          </w:p>
        </w:tc>
      </w:tr>
      <w:tr w:rsidR="00F53E0C" w:rsidRPr="00E836F9" w:rsidTr="00572B85">
        <w:tc>
          <w:tcPr>
            <w:tcW w:w="1809" w:type="dxa"/>
            <w:vAlign w:val="bottom"/>
          </w:tcPr>
          <w:p w:rsidR="00F53E0C" w:rsidRPr="00AF420B" w:rsidRDefault="00F53E0C" w:rsidP="00D650E6">
            <w:pPr>
              <w:spacing w:afterLines="50" w:line="240" w:lineRule="auto"/>
              <w:jc w:val="center"/>
              <w:rPr>
                <w:sz w:val="18"/>
                <w:szCs w:val="21"/>
              </w:rPr>
            </w:pPr>
            <w:r w:rsidRPr="00AF420B">
              <w:rPr>
                <w:rFonts w:hint="eastAsia"/>
                <w:sz w:val="18"/>
                <w:szCs w:val="21"/>
              </w:rPr>
              <w:t>119</w:t>
            </w:r>
          </w:p>
        </w:tc>
        <w:tc>
          <w:tcPr>
            <w:tcW w:w="1560" w:type="dxa"/>
            <w:vAlign w:val="center"/>
          </w:tcPr>
          <w:p w:rsidR="00F53E0C" w:rsidRDefault="00F53E0C" w:rsidP="00D650E6">
            <w:pPr>
              <w:spacing w:afterLines="50" w:line="240" w:lineRule="auto"/>
              <w:jc w:val="center"/>
              <w:rPr>
                <w:sz w:val="18"/>
                <w:szCs w:val="21"/>
              </w:rPr>
            </w:pPr>
            <w:r>
              <w:rPr>
                <w:rFonts w:hint="eastAsia"/>
                <w:sz w:val="18"/>
                <w:szCs w:val="21"/>
              </w:rPr>
              <w:t>B4</w:t>
            </w:r>
          </w:p>
        </w:tc>
        <w:tc>
          <w:tcPr>
            <w:tcW w:w="2268" w:type="dxa"/>
            <w:vAlign w:val="center"/>
          </w:tcPr>
          <w:p w:rsidR="00F53E0C" w:rsidRPr="00192CF9" w:rsidRDefault="00F53E0C" w:rsidP="00D650E6">
            <w:pPr>
              <w:spacing w:afterLines="50" w:line="240" w:lineRule="auto"/>
              <w:jc w:val="center"/>
              <w:rPr>
                <w:sz w:val="18"/>
                <w:szCs w:val="21"/>
              </w:rPr>
            </w:pPr>
            <w:r>
              <w:rPr>
                <w:rFonts w:hint="eastAsia"/>
                <w:sz w:val="18"/>
                <w:szCs w:val="21"/>
              </w:rPr>
              <w:t>(1, P/2)</w:t>
            </w:r>
          </w:p>
        </w:tc>
        <w:tc>
          <w:tcPr>
            <w:tcW w:w="2191" w:type="dxa"/>
          </w:tcPr>
          <w:p w:rsidR="00F53E0C" w:rsidRPr="00E836F9" w:rsidRDefault="00F53E0C"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F53E0C" w:rsidRPr="00E836F9" w:rsidRDefault="00F53E0C" w:rsidP="00D650E6">
            <w:pPr>
              <w:spacing w:afterLines="50" w:line="240" w:lineRule="auto"/>
              <w:jc w:val="center"/>
              <w:rPr>
                <w:sz w:val="18"/>
                <w:szCs w:val="21"/>
              </w:rPr>
            </w:pPr>
            <w:r w:rsidRPr="00E836F9">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120</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121</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(28,80)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122</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(55,80)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123</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124</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(14,40)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125</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(27,40)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126</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127</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(8,20)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128</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(15,20)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129</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130</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131</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132</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133</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134</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lastRenderedPageBreak/>
              <w:t>135</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136</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137</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138</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139</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140</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141</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(1,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20ms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142</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P/2)</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143</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C0</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(1, P/2)</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144</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145</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(28,80)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146</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(55,80)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147</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148</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(14,40)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149</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(27,40)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150</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151</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(8,20)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A21470">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152</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(15,20)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153</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vAlign w:val="center"/>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154</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4</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155</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7</w:t>
            </w:r>
            <w:r>
              <w:rPr>
                <w:rFonts w:hint="eastAsia"/>
                <w:sz w:val="18"/>
                <w:szCs w:val="21"/>
              </w:rPr>
              <w:t>,10)</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156</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157</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2 ,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AF420B" w:rsidRDefault="00572B85" w:rsidP="00D650E6">
            <w:pPr>
              <w:spacing w:afterLines="50" w:line="240" w:lineRule="auto"/>
              <w:jc w:val="center"/>
              <w:rPr>
                <w:sz w:val="18"/>
                <w:szCs w:val="21"/>
              </w:rPr>
            </w:pPr>
            <w:r w:rsidRPr="00AF420B">
              <w:rPr>
                <w:rFonts w:hint="eastAsia"/>
                <w:sz w:val="18"/>
                <w:szCs w:val="21"/>
              </w:rPr>
              <w:t>158</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5)</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159</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1,</w:t>
            </w:r>
            <w:r>
              <w:rPr>
                <w:rFonts w:hint="eastAsia"/>
                <w:sz w:val="18"/>
                <w:szCs w:val="21"/>
              </w:rPr>
              <w:t xml:space="preserve"> 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160</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2, </w:t>
            </w:r>
            <w:r>
              <w:rPr>
                <w:rFonts w:hint="eastAsia"/>
                <w:sz w:val="18"/>
                <w:szCs w:val="21"/>
              </w:rPr>
              <w:t>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161</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3, </w:t>
            </w:r>
            <w:r>
              <w:rPr>
                <w:rFonts w:hint="eastAsia"/>
                <w:sz w:val="18"/>
                <w:szCs w:val="21"/>
              </w:rPr>
              <w:t>3)</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162</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0, 2</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163</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 xml:space="preserve">1, </w:t>
            </w:r>
            <w:r>
              <w:rPr>
                <w:rFonts w:hint="eastAsia"/>
                <w:sz w:val="18"/>
                <w:szCs w:val="21"/>
              </w:rPr>
              <w:t>2)</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lastRenderedPageBreak/>
              <w:t>164</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10</w:t>
            </w:r>
            <w:r>
              <w:rPr>
                <w:rFonts w:hint="eastAsia"/>
                <w:sz w:val="18"/>
                <w:szCs w:val="21"/>
              </w:rPr>
              <w:t>/</w:t>
            </w:r>
            <w:r w:rsidRPr="00E836F9">
              <w:rPr>
                <w:rFonts w:hint="eastAsia"/>
                <w:sz w:val="18"/>
                <w:szCs w:val="21"/>
              </w:rPr>
              <w:t>20</w:t>
            </w:r>
            <w:r>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165</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(1, P)</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20ms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166</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(0, P/2)</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40ms</w:t>
            </w:r>
          </w:p>
        </w:tc>
      </w:tr>
      <w:tr w:rsidR="00572B85" w:rsidRPr="00E836F9" w:rsidTr="00572B85">
        <w:tc>
          <w:tcPr>
            <w:tcW w:w="1809" w:type="dxa"/>
            <w:vAlign w:val="bottom"/>
          </w:tcPr>
          <w:p w:rsidR="00572B85" w:rsidRPr="00572B85" w:rsidRDefault="00572B85" w:rsidP="00D650E6">
            <w:pPr>
              <w:spacing w:afterLines="50" w:line="240" w:lineRule="auto"/>
              <w:jc w:val="center"/>
              <w:rPr>
                <w:sz w:val="18"/>
                <w:szCs w:val="21"/>
              </w:rPr>
            </w:pPr>
            <w:r w:rsidRPr="00572B85">
              <w:rPr>
                <w:rFonts w:hint="eastAsia"/>
                <w:sz w:val="18"/>
                <w:szCs w:val="21"/>
              </w:rPr>
              <w:t>167</w:t>
            </w:r>
          </w:p>
        </w:tc>
        <w:tc>
          <w:tcPr>
            <w:tcW w:w="1560" w:type="dxa"/>
            <w:vAlign w:val="center"/>
          </w:tcPr>
          <w:p w:rsidR="00572B85" w:rsidRDefault="00572B85" w:rsidP="00D650E6">
            <w:pPr>
              <w:spacing w:afterLines="50" w:line="240" w:lineRule="auto"/>
              <w:jc w:val="center"/>
              <w:rPr>
                <w:sz w:val="18"/>
                <w:szCs w:val="21"/>
              </w:rPr>
            </w:pPr>
            <w:r>
              <w:rPr>
                <w:rFonts w:hint="eastAsia"/>
                <w:sz w:val="18"/>
                <w:szCs w:val="21"/>
              </w:rPr>
              <w:t>C2</w:t>
            </w:r>
          </w:p>
        </w:tc>
        <w:tc>
          <w:tcPr>
            <w:tcW w:w="2268" w:type="dxa"/>
            <w:vAlign w:val="center"/>
          </w:tcPr>
          <w:p w:rsidR="00572B85" w:rsidRPr="00192CF9" w:rsidRDefault="00572B85" w:rsidP="00D650E6">
            <w:pPr>
              <w:spacing w:afterLines="50" w:line="240" w:lineRule="auto"/>
              <w:jc w:val="center"/>
              <w:rPr>
                <w:sz w:val="18"/>
                <w:szCs w:val="21"/>
              </w:rPr>
            </w:pPr>
            <w:r>
              <w:rPr>
                <w:rFonts w:hint="eastAsia"/>
                <w:sz w:val="18"/>
                <w:szCs w:val="21"/>
              </w:rPr>
              <w:t>(1, P/2)</w:t>
            </w:r>
          </w:p>
        </w:tc>
        <w:tc>
          <w:tcPr>
            <w:tcW w:w="2191" w:type="dxa"/>
          </w:tcPr>
          <w:p w:rsidR="00572B85" w:rsidRPr="00E836F9" w:rsidRDefault="00572B85" w:rsidP="00D650E6">
            <w:pPr>
              <w:spacing w:afterLines="50" w:line="240" w:lineRule="auto"/>
              <w:jc w:val="center"/>
              <w:rPr>
                <w:sz w:val="18"/>
                <w:szCs w:val="21"/>
              </w:rPr>
            </w:pPr>
            <w:r>
              <w:rPr>
                <w:rFonts w:hint="eastAsia"/>
                <w:sz w:val="18"/>
                <w:szCs w:val="21"/>
              </w:rPr>
              <w:t>(</w:t>
            </w:r>
            <w:r w:rsidRPr="00E836F9">
              <w:rPr>
                <w:sz w:val="18"/>
                <w:szCs w:val="21"/>
              </w:rPr>
              <w:t>0, 1</w:t>
            </w:r>
            <w:r>
              <w:rPr>
                <w:rFonts w:hint="eastAsia"/>
                <w:sz w:val="18"/>
                <w:szCs w:val="21"/>
              </w:rPr>
              <w:t>)</w:t>
            </w:r>
          </w:p>
        </w:tc>
        <w:tc>
          <w:tcPr>
            <w:tcW w:w="0" w:type="auto"/>
          </w:tcPr>
          <w:p w:rsidR="00572B85" w:rsidRPr="00E836F9" w:rsidRDefault="00572B85" w:rsidP="00D650E6">
            <w:pPr>
              <w:spacing w:afterLines="50" w:line="240" w:lineRule="auto"/>
              <w:jc w:val="center"/>
              <w:rPr>
                <w:sz w:val="18"/>
                <w:szCs w:val="21"/>
              </w:rPr>
            </w:pPr>
            <w:r w:rsidRPr="00E836F9">
              <w:rPr>
                <w:rFonts w:hint="eastAsia"/>
                <w:sz w:val="18"/>
                <w:szCs w:val="21"/>
              </w:rPr>
              <w:t>40ms</w:t>
            </w:r>
          </w:p>
        </w:tc>
      </w:tr>
    </w:tbl>
    <w:p w:rsidR="00564E4E" w:rsidRPr="00EC710C" w:rsidRDefault="00564E4E" w:rsidP="00D650E6">
      <w:pPr>
        <w:spacing w:afterLines="50"/>
        <w:rPr>
          <w:sz w:val="21"/>
          <w:szCs w:val="21"/>
        </w:rPr>
      </w:pPr>
    </w:p>
    <w:sectPr w:rsidR="00564E4E" w:rsidRPr="00EC710C"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B0B" w:rsidRDefault="00965B0B" w:rsidP="00FF0AAD">
      <w:r>
        <w:separator/>
      </w:r>
    </w:p>
  </w:endnote>
  <w:endnote w:type="continuationSeparator" w:id="0">
    <w:p w:rsidR="00965B0B" w:rsidRDefault="00965B0B" w:rsidP="00FF0AA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TFangsong">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E4" w:rsidRDefault="00EF7505">
    <w:pPr>
      <w:pStyle w:val="Footer"/>
      <w:framePr w:wrap="around" w:vAnchor="text" w:hAnchor="margin" w:xAlign="right" w:y="1"/>
      <w:rPr>
        <w:rStyle w:val="PageNumber"/>
      </w:rPr>
    </w:pPr>
    <w:r>
      <w:rPr>
        <w:rStyle w:val="PageNumber"/>
      </w:rPr>
      <w:fldChar w:fldCharType="begin"/>
    </w:r>
    <w:r w:rsidR="001573E4">
      <w:rPr>
        <w:rStyle w:val="PageNumber"/>
      </w:rPr>
      <w:instrText xml:space="preserve">PAGE  </w:instrText>
    </w:r>
    <w:r>
      <w:rPr>
        <w:rStyle w:val="PageNumber"/>
      </w:rPr>
      <w:fldChar w:fldCharType="end"/>
    </w:r>
  </w:p>
  <w:p w:rsidR="001573E4" w:rsidRDefault="001573E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E4" w:rsidRDefault="001573E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B0B" w:rsidRDefault="00965B0B" w:rsidP="00FF0AAD">
      <w:r>
        <w:separator/>
      </w:r>
    </w:p>
  </w:footnote>
  <w:footnote w:type="continuationSeparator" w:id="0">
    <w:p w:rsidR="00965B0B" w:rsidRDefault="00965B0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E4" w:rsidRDefault="001573E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0">
    <w:nsid w:val="38C34D57"/>
    <w:multiLevelType w:val="hybridMultilevel"/>
    <w:tmpl w:val="AE48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61901592"/>
    <w:multiLevelType w:val="hybridMultilevel"/>
    <w:tmpl w:val="935C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2"/>
  </w:num>
  <w:num w:numId="4">
    <w:abstractNumId w:val="8"/>
  </w:num>
  <w:num w:numId="5">
    <w:abstractNumId w:val="14"/>
  </w:num>
  <w:num w:numId="6">
    <w:abstractNumId w:val="27"/>
  </w:num>
  <w:num w:numId="7">
    <w:abstractNumId w:val="15"/>
  </w:num>
  <w:num w:numId="8">
    <w:abstractNumId w:val="13"/>
  </w:num>
  <w:num w:numId="9">
    <w:abstractNumId w:val="24"/>
  </w:num>
  <w:num w:numId="10">
    <w:abstractNumId w:val="11"/>
  </w:num>
  <w:num w:numId="11">
    <w:abstractNumId w:val="4"/>
  </w:num>
  <w:num w:numId="12">
    <w:abstractNumId w:val="18"/>
  </w:num>
  <w:num w:numId="13">
    <w:abstractNumId w:val="6"/>
  </w:num>
  <w:num w:numId="14">
    <w:abstractNumId w:val="1"/>
  </w:num>
  <w:num w:numId="15">
    <w:abstractNumId w:val="23"/>
  </w:num>
  <w:num w:numId="16">
    <w:abstractNumId w:val="21"/>
  </w:num>
  <w:num w:numId="17">
    <w:abstractNumId w:val="25"/>
  </w:num>
  <w:num w:numId="18">
    <w:abstractNumId w:val="20"/>
  </w:num>
  <w:num w:numId="19">
    <w:abstractNumId w:val="3"/>
  </w:num>
  <w:num w:numId="20">
    <w:abstractNumId w:val="0"/>
  </w:num>
  <w:num w:numId="21">
    <w:abstractNumId w:val="22"/>
  </w:num>
  <w:num w:numId="22">
    <w:abstractNumId w:val="9"/>
  </w:num>
  <w:num w:numId="23">
    <w:abstractNumId w:val="10"/>
  </w:num>
  <w:num w:numId="24">
    <w:abstractNumId w:val="19"/>
  </w:num>
  <w:num w:numId="25">
    <w:abstractNumId w:val="16"/>
  </w:num>
  <w:num w:numId="26">
    <w:abstractNumId w:val="17"/>
  </w:num>
  <w:num w:numId="27">
    <w:abstractNumId w:val="5"/>
  </w:num>
  <w:num w:numId="28">
    <w:abstractNumId w:val="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5603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4189"/>
    <w:rsid w:val="0001696F"/>
    <w:rsid w:val="00017308"/>
    <w:rsid w:val="00022336"/>
    <w:rsid w:val="00023D9C"/>
    <w:rsid w:val="00027F39"/>
    <w:rsid w:val="00030BAF"/>
    <w:rsid w:val="000314BE"/>
    <w:rsid w:val="00032720"/>
    <w:rsid w:val="00033728"/>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56071"/>
    <w:rsid w:val="00057381"/>
    <w:rsid w:val="00060703"/>
    <w:rsid w:val="00060E49"/>
    <w:rsid w:val="000624CA"/>
    <w:rsid w:val="00062FE2"/>
    <w:rsid w:val="000648AB"/>
    <w:rsid w:val="00064F94"/>
    <w:rsid w:val="000650EB"/>
    <w:rsid w:val="00065240"/>
    <w:rsid w:val="00065E37"/>
    <w:rsid w:val="0006799E"/>
    <w:rsid w:val="00070277"/>
    <w:rsid w:val="00070774"/>
    <w:rsid w:val="0007080B"/>
    <w:rsid w:val="00070B5E"/>
    <w:rsid w:val="00070EBD"/>
    <w:rsid w:val="0007169D"/>
    <w:rsid w:val="00072A71"/>
    <w:rsid w:val="00072A74"/>
    <w:rsid w:val="000732A0"/>
    <w:rsid w:val="000737BB"/>
    <w:rsid w:val="0007382B"/>
    <w:rsid w:val="0007415F"/>
    <w:rsid w:val="00074665"/>
    <w:rsid w:val="00075199"/>
    <w:rsid w:val="00075955"/>
    <w:rsid w:val="00075E59"/>
    <w:rsid w:val="00076024"/>
    <w:rsid w:val="000765DA"/>
    <w:rsid w:val="000773F0"/>
    <w:rsid w:val="00083F98"/>
    <w:rsid w:val="00085AEF"/>
    <w:rsid w:val="00086A29"/>
    <w:rsid w:val="00087E97"/>
    <w:rsid w:val="0009032E"/>
    <w:rsid w:val="00090ED8"/>
    <w:rsid w:val="00091B52"/>
    <w:rsid w:val="00092939"/>
    <w:rsid w:val="00093702"/>
    <w:rsid w:val="00093ACD"/>
    <w:rsid w:val="0009455A"/>
    <w:rsid w:val="00094E12"/>
    <w:rsid w:val="00095947"/>
    <w:rsid w:val="00095E0F"/>
    <w:rsid w:val="00097C49"/>
    <w:rsid w:val="00097D0D"/>
    <w:rsid w:val="000A01F5"/>
    <w:rsid w:val="000A0BCF"/>
    <w:rsid w:val="000A0FAF"/>
    <w:rsid w:val="000A27B9"/>
    <w:rsid w:val="000A2AC7"/>
    <w:rsid w:val="000A2EBC"/>
    <w:rsid w:val="000A31DC"/>
    <w:rsid w:val="000A32E0"/>
    <w:rsid w:val="000A404B"/>
    <w:rsid w:val="000A4343"/>
    <w:rsid w:val="000A7590"/>
    <w:rsid w:val="000B0266"/>
    <w:rsid w:val="000B2162"/>
    <w:rsid w:val="000B2497"/>
    <w:rsid w:val="000B2582"/>
    <w:rsid w:val="000B29CE"/>
    <w:rsid w:val="000B39A7"/>
    <w:rsid w:val="000B4DD8"/>
    <w:rsid w:val="000B6201"/>
    <w:rsid w:val="000B6F82"/>
    <w:rsid w:val="000B7610"/>
    <w:rsid w:val="000C0156"/>
    <w:rsid w:val="000C19E7"/>
    <w:rsid w:val="000C1E08"/>
    <w:rsid w:val="000C70D8"/>
    <w:rsid w:val="000C7D3C"/>
    <w:rsid w:val="000D1D70"/>
    <w:rsid w:val="000D21E9"/>
    <w:rsid w:val="000D2232"/>
    <w:rsid w:val="000D231C"/>
    <w:rsid w:val="000D4DE4"/>
    <w:rsid w:val="000D5FF3"/>
    <w:rsid w:val="000D65D7"/>
    <w:rsid w:val="000D7554"/>
    <w:rsid w:val="000D76BB"/>
    <w:rsid w:val="000D76EA"/>
    <w:rsid w:val="000D793E"/>
    <w:rsid w:val="000D7BBC"/>
    <w:rsid w:val="000E1519"/>
    <w:rsid w:val="000E3133"/>
    <w:rsid w:val="000E3FBD"/>
    <w:rsid w:val="000E5B92"/>
    <w:rsid w:val="000E6B9E"/>
    <w:rsid w:val="000F222D"/>
    <w:rsid w:val="000F48D5"/>
    <w:rsid w:val="000F4A91"/>
    <w:rsid w:val="000F586D"/>
    <w:rsid w:val="000F61E8"/>
    <w:rsid w:val="000F694F"/>
    <w:rsid w:val="000F6CDC"/>
    <w:rsid w:val="000F6D07"/>
    <w:rsid w:val="000F7430"/>
    <w:rsid w:val="000F7BD9"/>
    <w:rsid w:val="00100289"/>
    <w:rsid w:val="00100F0D"/>
    <w:rsid w:val="0010212F"/>
    <w:rsid w:val="00104BBC"/>
    <w:rsid w:val="001055E0"/>
    <w:rsid w:val="0010729D"/>
    <w:rsid w:val="001072DE"/>
    <w:rsid w:val="00112AC8"/>
    <w:rsid w:val="00112CF0"/>
    <w:rsid w:val="00113B35"/>
    <w:rsid w:val="00113BF9"/>
    <w:rsid w:val="0011497E"/>
    <w:rsid w:val="00115BFE"/>
    <w:rsid w:val="00116121"/>
    <w:rsid w:val="00116183"/>
    <w:rsid w:val="0011709C"/>
    <w:rsid w:val="001215D7"/>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4105"/>
    <w:rsid w:val="00135DF6"/>
    <w:rsid w:val="00136836"/>
    <w:rsid w:val="00137821"/>
    <w:rsid w:val="00140B9C"/>
    <w:rsid w:val="00140F02"/>
    <w:rsid w:val="00141DF0"/>
    <w:rsid w:val="00143B88"/>
    <w:rsid w:val="00143E06"/>
    <w:rsid w:val="00143EA0"/>
    <w:rsid w:val="001442F6"/>
    <w:rsid w:val="00145121"/>
    <w:rsid w:val="00146128"/>
    <w:rsid w:val="00146989"/>
    <w:rsid w:val="0014740A"/>
    <w:rsid w:val="001475A2"/>
    <w:rsid w:val="001477A7"/>
    <w:rsid w:val="00151481"/>
    <w:rsid w:val="00153077"/>
    <w:rsid w:val="001539E9"/>
    <w:rsid w:val="00153A0B"/>
    <w:rsid w:val="00154732"/>
    <w:rsid w:val="00154D44"/>
    <w:rsid w:val="001573E4"/>
    <w:rsid w:val="00157B19"/>
    <w:rsid w:val="00157E2E"/>
    <w:rsid w:val="00160989"/>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7E6"/>
    <w:rsid w:val="00176BA3"/>
    <w:rsid w:val="00177A4D"/>
    <w:rsid w:val="0018036E"/>
    <w:rsid w:val="00180466"/>
    <w:rsid w:val="00180E90"/>
    <w:rsid w:val="00181456"/>
    <w:rsid w:val="001825DA"/>
    <w:rsid w:val="00184180"/>
    <w:rsid w:val="001841A8"/>
    <w:rsid w:val="00184496"/>
    <w:rsid w:val="00184A6D"/>
    <w:rsid w:val="00184A8E"/>
    <w:rsid w:val="00184AF5"/>
    <w:rsid w:val="00185733"/>
    <w:rsid w:val="00190A8D"/>
    <w:rsid w:val="0019172A"/>
    <w:rsid w:val="00192CF9"/>
    <w:rsid w:val="00194BDB"/>
    <w:rsid w:val="00196645"/>
    <w:rsid w:val="00197EB7"/>
    <w:rsid w:val="001A0574"/>
    <w:rsid w:val="001A0811"/>
    <w:rsid w:val="001A23F8"/>
    <w:rsid w:val="001A2F99"/>
    <w:rsid w:val="001A502F"/>
    <w:rsid w:val="001A5421"/>
    <w:rsid w:val="001A6491"/>
    <w:rsid w:val="001A6A49"/>
    <w:rsid w:val="001A6F17"/>
    <w:rsid w:val="001B007F"/>
    <w:rsid w:val="001B00A5"/>
    <w:rsid w:val="001B21A1"/>
    <w:rsid w:val="001B2BF3"/>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F96"/>
    <w:rsid w:val="001D6048"/>
    <w:rsid w:val="001D66D7"/>
    <w:rsid w:val="001D6D50"/>
    <w:rsid w:val="001D7738"/>
    <w:rsid w:val="001E0A05"/>
    <w:rsid w:val="001E116B"/>
    <w:rsid w:val="001E29C0"/>
    <w:rsid w:val="001E6124"/>
    <w:rsid w:val="001E6A20"/>
    <w:rsid w:val="001F0617"/>
    <w:rsid w:val="001F1783"/>
    <w:rsid w:val="001F276B"/>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C5B"/>
    <w:rsid w:val="00233288"/>
    <w:rsid w:val="002333B7"/>
    <w:rsid w:val="00233818"/>
    <w:rsid w:val="002341D4"/>
    <w:rsid w:val="002343A7"/>
    <w:rsid w:val="002363A9"/>
    <w:rsid w:val="002364D1"/>
    <w:rsid w:val="002400B0"/>
    <w:rsid w:val="00240B68"/>
    <w:rsid w:val="00242766"/>
    <w:rsid w:val="00244728"/>
    <w:rsid w:val="00244D42"/>
    <w:rsid w:val="0024567E"/>
    <w:rsid w:val="00245DC5"/>
    <w:rsid w:val="00246EDF"/>
    <w:rsid w:val="00247311"/>
    <w:rsid w:val="00247BD7"/>
    <w:rsid w:val="002519B7"/>
    <w:rsid w:val="00251E7C"/>
    <w:rsid w:val="00252E45"/>
    <w:rsid w:val="002530C6"/>
    <w:rsid w:val="002562A8"/>
    <w:rsid w:val="0025650E"/>
    <w:rsid w:val="002576FD"/>
    <w:rsid w:val="0026326B"/>
    <w:rsid w:val="0026381B"/>
    <w:rsid w:val="002643C3"/>
    <w:rsid w:val="00266958"/>
    <w:rsid w:val="00266EE7"/>
    <w:rsid w:val="00267558"/>
    <w:rsid w:val="0026790F"/>
    <w:rsid w:val="00272467"/>
    <w:rsid w:val="0027255D"/>
    <w:rsid w:val="00273A29"/>
    <w:rsid w:val="00274701"/>
    <w:rsid w:val="00275CFE"/>
    <w:rsid w:val="00275F7C"/>
    <w:rsid w:val="0027765B"/>
    <w:rsid w:val="002779F4"/>
    <w:rsid w:val="00277D19"/>
    <w:rsid w:val="00280DC7"/>
    <w:rsid w:val="002816B9"/>
    <w:rsid w:val="00281707"/>
    <w:rsid w:val="00282A11"/>
    <w:rsid w:val="00282AA4"/>
    <w:rsid w:val="00283F82"/>
    <w:rsid w:val="00284B7D"/>
    <w:rsid w:val="00284CD9"/>
    <w:rsid w:val="0028512D"/>
    <w:rsid w:val="00285137"/>
    <w:rsid w:val="0028575C"/>
    <w:rsid w:val="00285AF8"/>
    <w:rsid w:val="00286183"/>
    <w:rsid w:val="00290CF4"/>
    <w:rsid w:val="0029127B"/>
    <w:rsid w:val="00291327"/>
    <w:rsid w:val="0029298C"/>
    <w:rsid w:val="0029305F"/>
    <w:rsid w:val="002938A5"/>
    <w:rsid w:val="00295775"/>
    <w:rsid w:val="002959F6"/>
    <w:rsid w:val="002960F4"/>
    <w:rsid w:val="0029662E"/>
    <w:rsid w:val="002970EA"/>
    <w:rsid w:val="002973B9"/>
    <w:rsid w:val="002973C9"/>
    <w:rsid w:val="002974D4"/>
    <w:rsid w:val="002A1865"/>
    <w:rsid w:val="002A2FA8"/>
    <w:rsid w:val="002A3C50"/>
    <w:rsid w:val="002A3E5A"/>
    <w:rsid w:val="002A54A2"/>
    <w:rsid w:val="002A7BF9"/>
    <w:rsid w:val="002B09BE"/>
    <w:rsid w:val="002B2203"/>
    <w:rsid w:val="002B2CDB"/>
    <w:rsid w:val="002B40F3"/>
    <w:rsid w:val="002B4D7C"/>
    <w:rsid w:val="002B66F7"/>
    <w:rsid w:val="002B6BAA"/>
    <w:rsid w:val="002C081C"/>
    <w:rsid w:val="002C09CF"/>
    <w:rsid w:val="002C1BF6"/>
    <w:rsid w:val="002C368B"/>
    <w:rsid w:val="002C370A"/>
    <w:rsid w:val="002C3C80"/>
    <w:rsid w:val="002C40E2"/>
    <w:rsid w:val="002C62E9"/>
    <w:rsid w:val="002C7A5D"/>
    <w:rsid w:val="002C7B26"/>
    <w:rsid w:val="002D02D4"/>
    <w:rsid w:val="002D10A8"/>
    <w:rsid w:val="002D1BDB"/>
    <w:rsid w:val="002D35FA"/>
    <w:rsid w:val="002D3B82"/>
    <w:rsid w:val="002D4FD2"/>
    <w:rsid w:val="002D670F"/>
    <w:rsid w:val="002D6B43"/>
    <w:rsid w:val="002D6B6C"/>
    <w:rsid w:val="002D72EF"/>
    <w:rsid w:val="002E07E3"/>
    <w:rsid w:val="002E33C2"/>
    <w:rsid w:val="002E33D8"/>
    <w:rsid w:val="002E4990"/>
    <w:rsid w:val="002E4C97"/>
    <w:rsid w:val="002E59C8"/>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0F79"/>
    <w:rsid w:val="003113B6"/>
    <w:rsid w:val="00311E3B"/>
    <w:rsid w:val="003128D3"/>
    <w:rsid w:val="00312C1A"/>
    <w:rsid w:val="00312D60"/>
    <w:rsid w:val="00312DD1"/>
    <w:rsid w:val="003139CD"/>
    <w:rsid w:val="00313E5D"/>
    <w:rsid w:val="003146B0"/>
    <w:rsid w:val="00314B1B"/>
    <w:rsid w:val="0031570F"/>
    <w:rsid w:val="003162A2"/>
    <w:rsid w:val="00320818"/>
    <w:rsid w:val="00323910"/>
    <w:rsid w:val="00323AC2"/>
    <w:rsid w:val="00324564"/>
    <w:rsid w:val="00325D04"/>
    <w:rsid w:val="00326B92"/>
    <w:rsid w:val="003279FC"/>
    <w:rsid w:val="0033176D"/>
    <w:rsid w:val="003319E1"/>
    <w:rsid w:val="00331C94"/>
    <w:rsid w:val="00334DD9"/>
    <w:rsid w:val="00334E36"/>
    <w:rsid w:val="00336885"/>
    <w:rsid w:val="00337150"/>
    <w:rsid w:val="00337ADF"/>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B22"/>
    <w:rsid w:val="00364C6F"/>
    <w:rsid w:val="00370089"/>
    <w:rsid w:val="003711F8"/>
    <w:rsid w:val="00371980"/>
    <w:rsid w:val="00373017"/>
    <w:rsid w:val="00373B81"/>
    <w:rsid w:val="00375D57"/>
    <w:rsid w:val="00377306"/>
    <w:rsid w:val="00377A32"/>
    <w:rsid w:val="0038036B"/>
    <w:rsid w:val="00380D49"/>
    <w:rsid w:val="0038241B"/>
    <w:rsid w:val="00383571"/>
    <w:rsid w:val="00385BC5"/>
    <w:rsid w:val="003864D7"/>
    <w:rsid w:val="00387774"/>
    <w:rsid w:val="00391673"/>
    <w:rsid w:val="00392106"/>
    <w:rsid w:val="0039276D"/>
    <w:rsid w:val="00392780"/>
    <w:rsid w:val="00392963"/>
    <w:rsid w:val="00393098"/>
    <w:rsid w:val="00393DB3"/>
    <w:rsid w:val="003946D4"/>
    <w:rsid w:val="00394E1E"/>
    <w:rsid w:val="00396973"/>
    <w:rsid w:val="00397115"/>
    <w:rsid w:val="003977A1"/>
    <w:rsid w:val="00397CC2"/>
    <w:rsid w:val="003A13E4"/>
    <w:rsid w:val="003A15B3"/>
    <w:rsid w:val="003A2A06"/>
    <w:rsid w:val="003A2C25"/>
    <w:rsid w:val="003A2F50"/>
    <w:rsid w:val="003A3800"/>
    <w:rsid w:val="003A4CF6"/>
    <w:rsid w:val="003A6500"/>
    <w:rsid w:val="003A6C83"/>
    <w:rsid w:val="003B1414"/>
    <w:rsid w:val="003B2274"/>
    <w:rsid w:val="003B3872"/>
    <w:rsid w:val="003B3883"/>
    <w:rsid w:val="003B40ED"/>
    <w:rsid w:val="003B46C8"/>
    <w:rsid w:val="003B5CF4"/>
    <w:rsid w:val="003B668E"/>
    <w:rsid w:val="003B7FE7"/>
    <w:rsid w:val="003C10B4"/>
    <w:rsid w:val="003C18A9"/>
    <w:rsid w:val="003C361A"/>
    <w:rsid w:val="003C3674"/>
    <w:rsid w:val="003C3FCC"/>
    <w:rsid w:val="003C70DA"/>
    <w:rsid w:val="003C7262"/>
    <w:rsid w:val="003D0207"/>
    <w:rsid w:val="003D02BF"/>
    <w:rsid w:val="003D1018"/>
    <w:rsid w:val="003D1912"/>
    <w:rsid w:val="003D2D35"/>
    <w:rsid w:val="003D3730"/>
    <w:rsid w:val="003D3EA3"/>
    <w:rsid w:val="003D4CBE"/>
    <w:rsid w:val="003D4CD1"/>
    <w:rsid w:val="003D55F9"/>
    <w:rsid w:val="003D738C"/>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07511"/>
    <w:rsid w:val="00411AA7"/>
    <w:rsid w:val="00412643"/>
    <w:rsid w:val="00412AFA"/>
    <w:rsid w:val="00413229"/>
    <w:rsid w:val="004137FF"/>
    <w:rsid w:val="004143B4"/>
    <w:rsid w:val="004146BF"/>
    <w:rsid w:val="004147B5"/>
    <w:rsid w:val="00414B30"/>
    <w:rsid w:val="00414D93"/>
    <w:rsid w:val="00417495"/>
    <w:rsid w:val="00420162"/>
    <w:rsid w:val="00421096"/>
    <w:rsid w:val="0042159B"/>
    <w:rsid w:val="00421F2C"/>
    <w:rsid w:val="00422A80"/>
    <w:rsid w:val="00422CC9"/>
    <w:rsid w:val="00423C2D"/>
    <w:rsid w:val="0042471C"/>
    <w:rsid w:val="00425289"/>
    <w:rsid w:val="0042582A"/>
    <w:rsid w:val="00425DF0"/>
    <w:rsid w:val="004265A0"/>
    <w:rsid w:val="00427917"/>
    <w:rsid w:val="00430147"/>
    <w:rsid w:val="00433C87"/>
    <w:rsid w:val="00435AD0"/>
    <w:rsid w:val="00440043"/>
    <w:rsid w:val="00440687"/>
    <w:rsid w:val="00441652"/>
    <w:rsid w:val="004417A2"/>
    <w:rsid w:val="00441AA1"/>
    <w:rsid w:val="00445F7B"/>
    <w:rsid w:val="00446005"/>
    <w:rsid w:val="004463B5"/>
    <w:rsid w:val="00446AE1"/>
    <w:rsid w:val="0044782C"/>
    <w:rsid w:val="00450A5A"/>
    <w:rsid w:val="00452A0A"/>
    <w:rsid w:val="00452D8A"/>
    <w:rsid w:val="0045443E"/>
    <w:rsid w:val="0045506B"/>
    <w:rsid w:val="004553CB"/>
    <w:rsid w:val="00455AC6"/>
    <w:rsid w:val="0046088D"/>
    <w:rsid w:val="0046151C"/>
    <w:rsid w:val="00461661"/>
    <w:rsid w:val="00461C5A"/>
    <w:rsid w:val="0046244A"/>
    <w:rsid w:val="004626AE"/>
    <w:rsid w:val="00462FBB"/>
    <w:rsid w:val="0046454E"/>
    <w:rsid w:val="004656EE"/>
    <w:rsid w:val="00465733"/>
    <w:rsid w:val="00465D66"/>
    <w:rsid w:val="00466205"/>
    <w:rsid w:val="004665E5"/>
    <w:rsid w:val="00466A01"/>
    <w:rsid w:val="004703EC"/>
    <w:rsid w:val="00471642"/>
    <w:rsid w:val="00471B7A"/>
    <w:rsid w:val="00472C6C"/>
    <w:rsid w:val="00477C38"/>
    <w:rsid w:val="0048006F"/>
    <w:rsid w:val="004803A2"/>
    <w:rsid w:val="0048204D"/>
    <w:rsid w:val="00487108"/>
    <w:rsid w:val="00487887"/>
    <w:rsid w:val="004910E9"/>
    <w:rsid w:val="0049275B"/>
    <w:rsid w:val="00493226"/>
    <w:rsid w:val="0049341F"/>
    <w:rsid w:val="00493728"/>
    <w:rsid w:val="00493982"/>
    <w:rsid w:val="00493C58"/>
    <w:rsid w:val="00493E80"/>
    <w:rsid w:val="0049456C"/>
    <w:rsid w:val="0049536B"/>
    <w:rsid w:val="004966D1"/>
    <w:rsid w:val="00496761"/>
    <w:rsid w:val="00496AE8"/>
    <w:rsid w:val="00496B76"/>
    <w:rsid w:val="00496C3B"/>
    <w:rsid w:val="00496CF4"/>
    <w:rsid w:val="004976F3"/>
    <w:rsid w:val="004A0A1F"/>
    <w:rsid w:val="004A1ED9"/>
    <w:rsid w:val="004A503C"/>
    <w:rsid w:val="004A59E2"/>
    <w:rsid w:val="004A5A9E"/>
    <w:rsid w:val="004A7A20"/>
    <w:rsid w:val="004B0201"/>
    <w:rsid w:val="004B0676"/>
    <w:rsid w:val="004B2004"/>
    <w:rsid w:val="004B2597"/>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04D"/>
    <w:rsid w:val="004D26BA"/>
    <w:rsid w:val="004D28B9"/>
    <w:rsid w:val="004D2954"/>
    <w:rsid w:val="004D359F"/>
    <w:rsid w:val="004D6142"/>
    <w:rsid w:val="004D64CB"/>
    <w:rsid w:val="004D75DA"/>
    <w:rsid w:val="004E076E"/>
    <w:rsid w:val="004E4358"/>
    <w:rsid w:val="004E5BDC"/>
    <w:rsid w:val="004E6DF7"/>
    <w:rsid w:val="004E72AC"/>
    <w:rsid w:val="004E76E7"/>
    <w:rsid w:val="004E78E8"/>
    <w:rsid w:val="004F1E6B"/>
    <w:rsid w:val="004F5251"/>
    <w:rsid w:val="004F620D"/>
    <w:rsid w:val="004F6473"/>
    <w:rsid w:val="00501BD7"/>
    <w:rsid w:val="005021B0"/>
    <w:rsid w:val="00502C1C"/>
    <w:rsid w:val="00503289"/>
    <w:rsid w:val="0050357E"/>
    <w:rsid w:val="00504BCA"/>
    <w:rsid w:val="00505C67"/>
    <w:rsid w:val="00506A83"/>
    <w:rsid w:val="00506DC9"/>
    <w:rsid w:val="005078E9"/>
    <w:rsid w:val="0051029C"/>
    <w:rsid w:val="005129C5"/>
    <w:rsid w:val="00512FE9"/>
    <w:rsid w:val="005131F7"/>
    <w:rsid w:val="005133DE"/>
    <w:rsid w:val="00513835"/>
    <w:rsid w:val="00513F6E"/>
    <w:rsid w:val="0051438C"/>
    <w:rsid w:val="00514C7F"/>
    <w:rsid w:val="00515626"/>
    <w:rsid w:val="005173C8"/>
    <w:rsid w:val="00521828"/>
    <w:rsid w:val="00522594"/>
    <w:rsid w:val="00522BE2"/>
    <w:rsid w:val="005253C8"/>
    <w:rsid w:val="00526588"/>
    <w:rsid w:val="005274F3"/>
    <w:rsid w:val="00530886"/>
    <w:rsid w:val="0053215E"/>
    <w:rsid w:val="00532618"/>
    <w:rsid w:val="0053269C"/>
    <w:rsid w:val="00532C95"/>
    <w:rsid w:val="00532D9C"/>
    <w:rsid w:val="005345C3"/>
    <w:rsid w:val="00534F06"/>
    <w:rsid w:val="005363C8"/>
    <w:rsid w:val="00536B5C"/>
    <w:rsid w:val="005374D3"/>
    <w:rsid w:val="00540341"/>
    <w:rsid w:val="005408D6"/>
    <w:rsid w:val="005409EC"/>
    <w:rsid w:val="00541455"/>
    <w:rsid w:val="00543BCF"/>
    <w:rsid w:val="00544636"/>
    <w:rsid w:val="00545D5F"/>
    <w:rsid w:val="00546F7A"/>
    <w:rsid w:val="00550034"/>
    <w:rsid w:val="00551104"/>
    <w:rsid w:val="00552D23"/>
    <w:rsid w:val="00553774"/>
    <w:rsid w:val="00553F5A"/>
    <w:rsid w:val="00553FB3"/>
    <w:rsid w:val="00555797"/>
    <w:rsid w:val="00555AFA"/>
    <w:rsid w:val="005573A0"/>
    <w:rsid w:val="00557A22"/>
    <w:rsid w:val="00557A2B"/>
    <w:rsid w:val="00557E61"/>
    <w:rsid w:val="00562048"/>
    <w:rsid w:val="00564E4E"/>
    <w:rsid w:val="00564FCB"/>
    <w:rsid w:val="00565697"/>
    <w:rsid w:val="00566C02"/>
    <w:rsid w:val="0057083E"/>
    <w:rsid w:val="00570FDA"/>
    <w:rsid w:val="00572B85"/>
    <w:rsid w:val="00572E3F"/>
    <w:rsid w:val="0057548A"/>
    <w:rsid w:val="005763B6"/>
    <w:rsid w:val="0057681B"/>
    <w:rsid w:val="00580644"/>
    <w:rsid w:val="00580ED6"/>
    <w:rsid w:val="00584FEA"/>
    <w:rsid w:val="00585079"/>
    <w:rsid w:val="00585743"/>
    <w:rsid w:val="00587DE3"/>
    <w:rsid w:val="00590621"/>
    <w:rsid w:val="0059080A"/>
    <w:rsid w:val="005913DD"/>
    <w:rsid w:val="0059202E"/>
    <w:rsid w:val="00592502"/>
    <w:rsid w:val="00594E39"/>
    <w:rsid w:val="00594E3A"/>
    <w:rsid w:val="0059566C"/>
    <w:rsid w:val="005973A6"/>
    <w:rsid w:val="00597D1A"/>
    <w:rsid w:val="005A0289"/>
    <w:rsid w:val="005A2122"/>
    <w:rsid w:val="005A2283"/>
    <w:rsid w:val="005A22CF"/>
    <w:rsid w:val="005A41EA"/>
    <w:rsid w:val="005A4BE3"/>
    <w:rsid w:val="005B000C"/>
    <w:rsid w:val="005B08A3"/>
    <w:rsid w:val="005B0B97"/>
    <w:rsid w:val="005B3847"/>
    <w:rsid w:val="005B3EF1"/>
    <w:rsid w:val="005B648E"/>
    <w:rsid w:val="005B6C81"/>
    <w:rsid w:val="005B7BC5"/>
    <w:rsid w:val="005C15A0"/>
    <w:rsid w:val="005C3205"/>
    <w:rsid w:val="005C3D5C"/>
    <w:rsid w:val="005C6695"/>
    <w:rsid w:val="005C7937"/>
    <w:rsid w:val="005C799C"/>
    <w:rsid w:val="005D1912"/>
    <w:rsid w:val="005D35E8"/>
    <w:rsid w:val="005D40A1"/>
    <w:rsid w:val="005D4327"/>
    <w:rsid w:val="005D58B2"/>
    <w:rsid w:val="005D6743"/>
    <w:rsid w:val="005D680C"/>
    <w:rsid w:val="005D76E2"/>
    <w:rsid w:val="005D7823"/>
    <w:rsid w:val="005D791F"/>
    <w:rsid w:val="005D7A5D"/>
    <w:rsid w:val="005E2AE9"/>
    <w:rsid w:val="005E4AFC"/>
    <w:rsid w:val="005E5087"/>
    <w:rsid w:val="005E543D"/>
    <w:rsid w:val="005E61E3"/>
    <w:rsid w:val="005F0BCE"/>
    <w:rsid w:val="005F1E9A"/>
    <w:rsid w:val="005F33F5"/>
    <w:rsid w:val="005F34F7"/>
    <w:rsid w:val="005F56A6"/>
    <w:rsid w:val="005F5E20"/>
    <w:rsid w:val="005F682E"/>
    <w:rsid w:val="005F7B5E"/>
    <w:rsid w:val="005F7E70"/>
    <w:rsid w:val="00600CBE"/>
    <w:rsid w:val="006012C6"/>
    <w:rsid w:val="00602031"/>
    <w:rsid w:val="00602802"/>
    <w:rsid w:val="006042AF"/>
    <w:rsid w:val="00604922"/>
    <w:rsid w:val="0060538B"/>
    <w:rsid w:val="00605D81"/>
    <w:rsid w:val="0060672A"/>
    <w:rsid w:val="00606C71"/>
    <w:rsid w:val="00607370"/>
    <w:rsid w:val="00612F9F"/>
    <w:rsid w:val="006138CE"/>
    <w:rsid w:val="00613EFD"/>
    <w:rsid w:val="00617630"/>
    <w:rsid w:val="00620346"/>
    <w:rsid w:val="00620555"/>
    <w:rsid w:val="0062083C"/>
    <w:rsid w:val="006209F4"/>
    <w:rsid w:val="00622670"/>
    <w:rsid w:val="00622F3F"/>
    <w:rsid w:val="00623342"/>
    <w:rsid w:val="00624BB7"/>
    <w:rsid w:val="00624F25"/>
    <w:rsid w:val="006255D0"/>
    <w:rsid w:val="0062638D"/>
    <w:rsid w:val="006267F8"/>
    <w:rsid w:val="006305F6"/>
    <w:rsid w:val="00630E56"/>
    <w:rsid w:val="00631670"/>
    <w:rsid w:val="00631CCD"/>
    <w:rsid w:val="00633C04"/>
    <w:rsid w:val="0063642D"/>
    <w:rsid w:val="00637CCD"/>
    <w:rsid w:val="0064134B"/>
    <w:rsid w:val="00641B08"/>
    <w:rsid w:val="00643399"/>
    <w:rsid w:val="00646793"/>
    <w:rsid w:val="00646CE0"/>
    <w:rsid w:val="006470A9"/>
    <w:rsid w:val="00650B77"/>
    <w:rsid w:val="00651BA6"/>
    <w:rsid w:val="00652E1E"/>
    <w:rsid w:val="00655E43"/>
    <w:rsid w:val="00656384"/>
    <w:rsid w:val="0065645E"/>
    <w:rsid w:val="00656E06"/>
    <w:rsid w:val="00657662"/>
    <w:rsid w:val="00657A15"/>
    <w:rsid w:val="00663CA0"/>
    <w:rsid w:val="006641C4"/>
    <w:rsid w:val="00664E27"/>
    <w:rsid w:val="0066524A"/>
    <w:rsid w:val="006653D4"/>
    <w:rsid w:val="0066596A"/>
    <w:rsid w:val="00666863"/>
    <w:rsid w:val="00666E6D"/>
    <w:rsid w:val="00667F6E"/>
    <w:rsid w:val="00671778"/>
    <w:rsid w:val="00671904"/>
    <w:rsid w:val="00671BCE"/>
    <w:rsid w:val="00671DBA"/>
    <w:rsid w:val="006722CE"/>
    <w:rsid w:val="0067233E"/>
    <w:rsid w:val="00672898"/>
    <w:rsid w:val="00675237"/>
    <w:rsid w:val="00675DE7"/>
    <w:rsid w:val="00676281"/>
    <w:rsid w:val="00677B5A"/>
    <w:rsid w:val="00677F9F"/>
    <w:rsid w:val="00680E07"/>
    <w:rsid w:val="006814ED"/>
    <w:rsid w:val="00681AAF"/>
    <w:rsid w:val="006824DB"/>
    <w:rsid w:val="00682C04"/>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C1816"/>
    <w:rsid w:val="006C1978"/>
    <w:rsid w:val="006C208D"/>
    <w:rsid w:val="006C2467"/>
    <w:rsid w:val="006C4093"/>
    <w:rsid w:val="006C430D"/>
    <w:rsid w:val="006C4C7D"/>
    <w:rsid w:val="006C54E5"/>
    <w:rsid w:val="006C60A2"/>
    <w:rsid w:val="006C720A"/>
    <w:rsid w:val="006C7454"/>
    <w:rsid w:val="006C76AD"/>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E765B"/>
    <w:rsid w:val="006F4C14"/>
    <w:rsid w:val="006F5508"/>
    <w:rsid w:val="006F5C0D"/>
    <w:rsid w:val="006F5CF8"/>
    <w:rsid w:val="006F7C8D"/>
    <w:rsid w:val="0070051E"/>
    <w:rsid w:val="007010B2"/>
    <w:rsid w:val="00701EF9"/>
    <w:rsid w:val="007048C3"/>
    <w:rsid w:val="00710055"/>
    <w:rsid w:val="00710B1B"/>
    <w:rsid w:val="00710D33"/>
    <w:rsid w:val="00712655"/>
    <w:rsid w:val="00712EB8"/>
    <w:rsid w:val="00715A9D"/>
    <w:rsid w:val="00717947"/>
    <w:rsid w:val="00720CDA"/>
    <w:rsid w:val="00722BC5"/>
    <w:rsid w:val="007235BF"/>
    <w:rsid w:val="00723A10"/>
    <w:rsid w:val="00726156"/>
    <w:rsid w:val="007308FF"/>
    <w:rsid w:val="00732383"/>
    <w:rsid w:val="007327A8"/>
    <w:rsid w:val="00732E84"/>
    <w:rsid w:val="00733BDE"/>
    <w:rsid w:val="00733FF0"/>
    <w:rsid w:val="00734668"/>
    <w:rsid w:val="00734DE0"/>
    <w:rsid w:val="0073534E"/>
    <w:rsid w:val="00736309"/>
    <w:rsid w:val="00737957"/>
    <w:rsid w:val="007408EB"/>
    <w:rsid w:val="00742A2C"/>
    <w:rsid w:val="00743A06"/>
    <w:rsid w:val="00743CE2"/>
    <w:rsid w:val="00744883"/>
    <w:rsid w:val="00744A5B"/>
    <w:rsid w:val="00744BD2"/>
    <w:rsid w:val="0074580A"/>
    <w:rsid w:val="00747636"/>
    <w:rsid w:val="007477F6"/>
    <w:rsid w:val="0075003C"/>
    <w:rsid w:val="007502A3"/>
    <w:rsid w:val="007514BF"/>
    <w:rsid w:val="0075176A"/>
    <w:rsid w:val="0075203E"/>
    <w:rsid w:val="007531EA"/>
    <w:rsid w:val="00754C81"/>
    <w:rsid w:val="00755C03"/>
    <w:rsid w:val="00756044"/>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886"/>
    <w:rsid w:val="00771A7B"/>
    <w:rsid w:val="007729DA"/>
    <w:rsid w:val="00772D0C"/>
    <w:rsid w:val="00773E0F"/>
    <w:rsid w:val="00773E97"/>
    <w:rsid w:val="00783B4C"/>
    <w:rsid w:val="00784191"/>
    <w:rsid w:val="007846AA"/>
    <w:rsid w:val="00784A7D"/>
    <w:rsid w:val="0078529C"/>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81B"/>
    <w:rsid w:val="007A086A"/>
    <w:rsid w:val="007A09CA"/>
    <w:rsid w:val="007A0ACA"/>
    <w:rsid w:val="007A0E1F"/>
    <w:rsid w:val="007A2A69"/>
    <w:rsid w:val="007A2D26"/>
    <w:rsid w:val="007A40D2"/>
    <w:rsid w:val="007A412D"/>
    <w:rsid w:val="007A4A6B"/>
    <w:rsid w:val="007A5F53"/>
    <w:rsid w:val="007A615E"/>
    <w:rsid w:val="007A66D8"/>
    <w:rsid w:val="007A6A3F"/>
    <w:rsid w:val="007B059C"/>
    <w:rsid w:val="007B07FC"/>
    <w:rsid w:val="007B16E4"/>
    <w:rsid w:val="007B206B"/>
    <w:rsid w:val="007B546D"/>
    <w:rsid w:val="007B57C2"/>
    <w:rsid w:val="007B7386"/>
    <w:rsid w:val="007C0AFC"/>
    <w:rsid w:val="007C33E4"/>
    <w:rsid w:val="007C4E10"/>
    <w:rsid w:val="007C562A"/>
    <w:rsid w:val="007C6845"/>
    <w:rsid w:val="007C6ADA"/>
    <w:rsid w:val="007C7860"/>
    <w:rsid w:val="007D1028"/>
    <w:rsid w:val="007D3894"/>
    <w:rsid w:val="007D3998"/>
    <w:rsid w:val="007D3DFE"/>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8E1"/>
    <w:rsid w:val="008010A5"/>
    <w:rsid w:val="00801948"/>
    <w:rsid w:val="0080202C"/>
    <w:rsid w:val="00802A64"/>
    <w:rsid w:val="008034B9"/>
    <w:rsid w:val="00803F61"/>
    <w:rsid w:val="00804085"/>
    <w:rsid w:val="00804288"/>
    <w:rsid w:val="0080611B"/>
    <w:rsid w:val="008066C2"/>
    <w:rsid w:val="0080681C"/>
    <w:rsid w:val="00807778"/>
    <w:rsid w:val="00807B75"/>
    <w:rsid w:val="00807E8D"/>
    <w:rsid w:val="00810B19"/>
    <w:rsid w:val="00812AF4"/>
    <w:rsid w:val="00813CD3"/>
    <w:rsid w:val="0081518A"/>
    <w:rsid w:val="00815774"/>
    <w:rsid w:val="00815E75"/>
    <w:rsid w:val="00816F96"/>
    <w:rsid w:val="00823E65"/>
    <w:rsid w:val="00823FF0"/>
    <w:rsid w:val="008244E5"/>
    <w:rsid w:val="00824762"/>
    <w:rsid w:val="00824E13"/>
    <w:rsid w:val="00825B6C"/>
    <w:rsid w:val="00827FF1"/>
    <w:rsid w:val="008333AF"/>
    <w:rsid w:val="008339F9"/>
    <w:rsid w:val="008353FD"/>
    <w:rsid w:val="008357F9"/>
    <w:rsid w:val="00836840"/>
    <w:rsid w:val="00836ADA"/>
    <w:rsid w:val="00840AB6"/>
    <w:rsid w:val="00842222"/>
    <w:rsid w:val="00842932"/>
    <w:rsid w:val="008453F4"/>
    <w:rsid w:val="0084569E"/>
    <w:rsid w:val="008459AF"/>
    <w:rsid w:val="00846CBF"/>
    <w:rsid w:val="00846FAB"/>
    <w:rsid w:val="00852480"/>
    <w:rsid w:val="00852801"/>
    <w:rsid w:val="00853203"/>
    <w:rsid w:val="00853251"/>
    <w:rsid w:val="00855901"/>
    <w:rsid w:val="00856AFB"/>
    <w:rsid w:val="00856CC3"/>
    <w:rsid w:val="00870BF0"/>
    <w:rsid w:val="00870FE7"/>
    <w:rsid w:val="00871844"/>
    <w:rsid w:val="0087212D"/>
    <w:rsid w:val="00872250"/>
    <w:rsid w:val="00872C28"/>
    <w:rsid w:val="0087346B"/>
    <w:rsid w:val="00874050"/>
    <w:rsid w:val="00876E88"/>
    <w:rsid w:val="00877DDB"/>
    <w:rsid w:val="00880158"/>
    <w:rsid w:val="00880F31"/>
    <w:rsid w:val="00881A67"/>
    <w:rsid w:val="00884C27"/>
    <w:rsid w:val="00885F89"/>
    <w:rsid w:val="008864E9"/>
    <w:rsid w:val="00886503"/>
    <w:rsid w:val="00891BFE"/>
    <w:rsid w:val="00893274"/>
    <w:rsid w:val="00893780"/>
    <w:rsid w:val="00893B8E"/>
    <w:rsid w:val="00894FBC"/>
    <w:rsid w:val="00897716"/>
    <w:rsid w:val="00897F2F"/>
    <w:rsid w:val="008A0730"/>
    <w:rsid w:val="008A1ED0"/>
    <w:rsid w:val="008A2594"/>
    <w:rsid w:val="008A2617"/>
    <w:rsid w:val="008A26D3"/>
    <w:rsid w:val="008A34A6"/>
    <w:rsid w:val="008A4509"/>
    <w:rsid w:val="008A4707"/>
    <w:rsid w:val="008A5F17"/>
    <w:rsid w:val="008A6DED"/>
    <w:rsid w:val="008A7482"/>
    <w:rsid w:val="008B33CF"/>
    <w:rsid w:val="008B37F0"/>
    <w:rsid w:val="008B3A5F"/>
    <w:rsid w:val="008B5EB2"/>
    <w:rsid w:val="008B7442"/>
    <w:rsid w:val="008C0288"/>
    <w:rsid w:val="008C2ADD"/>
    <w:rsid w:val="008C34F5"/>
    <w:rsid w:val="008C38A4"/>
    <w:rsid w:val="008C3F9F"/>
    <w:rsid w:val="008C4C00"/>
    <w:rsid w:val="008C4EB6"/>
    <w:rsid w:val="008C725D"/>
    <w:rsid w:val="008C7C9B"/>
    <w:rsid w:val="008D1C97"/>
    <w:rsid w:val="008D2554"/>
    <w:rsid w:val="008D4530"/>
    <w:rsid w:val="008D4C37"/>
    <w:rsid w:val="008D59FE"/>
    <w:rsid w:val="008D5B9D"/>
    <w:rsid w:val="008D66F4"/>
    <w:rsid w:val="008D6DCB"/>
    <w:rsid w:val="008E1804"/>
    <w:rsid w:val="008E27D5"/>
    <w:rsid w:val="008E29B3"/>
    <w:rsid w:val="008E33E4"/>
    <w:rsid w:val="008E3ADA"/>
    <w:rsid w:val="008E3F08"/>
    <w:rsid w:val="008E61BD"/>
    <w:rsid w:val="008E7CEC"/>
    <w:rsid w:val="008F1712"/>
    <w:rsid w:val="008F2CEA"/>
    <w:rsid w:val="008F3BDC"/>
    <w:rsid w:val="008F441D"/>
    <w:rsid w:val="008F4D5F"/>
    <w:rsid w:val="0090352C"/>
    <w:rsid w:val="00904136"/>
    <w:rsid w:val="0090427E"/>
    <w:rsid w:val="0090431E"/>
    <w:rsid w:val="00904F34"/>
    <w:rsid w:val="0090516B"/>
    <w:rsid w:val="0090702A"/>
    <w:rsid w:val="00907EFA"/>
    <w:rsid w:val="009111FF"/>
    <w:rsid w:val="009125D5"/>
    <w:rsid w:val="009153FE"/>
    <w:rsid w:val="00915D34"/>
    <w:rsid w:val="00916155"/>
    <w:rsid w:val="00916A11"/>
    <w:rsid w:val="00916C7B"/>
    <w:rsid w:val="00917C3C"/>
    <w:rsid w:val="00921D45"/>
    <w:rsid w:val="009224C3"/>
    <w:rsid w:val="009236D7"/>
    <w:rsid w:val="00924BD6"/>
    <w:rsid w:val="00924DE4"/>
    <w:rsid w:val="00925A19"/>
    <w:rsid w:val="00925B35"/>
    <w:rsid w:val="00925F45"/>
    <w:rsid w:val="009260C9"/>
    <w:rsid w:val="009319C1"/>
    <w:rsid w:val="00931C9D"/>
    <w:rsid w:val="00931E8D"/>
    <w:rsid w:val="00932248"/>
    <w:rsid w:val="00932BEF"/>
    <w:rsid w:val="009335D4"/>
    <w:rsid w:val="00934221"/>
    <w:rsid w:val="0093429B"/>
    <w:rsid w:val="00935C2B"/>
    <w:rsid w:val="0093734D"/>
    <w:rsid w:val="009402E9"/>
    <w:rsid w:val="009403D3"/>
    <w:rsid w:val="009433CB"/>
    <w:rsid w:val="00943F7B"/>
    <w:rsid w:val="009442EB"/>
    <w:rsid w:val="00944C90"/>
    <w:rsid w:val="0095082C"/>
    <w:rsid w:val="009534BA"/>
    <w:rsid w:val="009556EA"/>
    <w:rsid w:val="0095573F"/>
    <w:rsid w:val="00956734"/>
    <w:rsid w:val="009571C1"/>
    <w:rsid w:val="00957969"/>
    <w:rsid w:val="00957A9D"/>
    <w:rsid w:val="0096003B"/>
    <w:rsid w:val="00960B4F"/>
    <w:rsid w:val="009625EF"/>
    <w:rsid w:val="009628AF"/>
    <w:rsid w:val="00962C01"/>
    <w:rsid w:val="00962DE9"/>
    <w:rsid w:val="009648B7"/>
    <w:rsid w:val="00965B0B"/>
    <w:rsid w:val="009700DC"/>
    <w:rsid w:val="009713F9"/>
    <w:rsid w:val="00971496"/>
    <w:rsid w:val="00971C28"/>
    <w:rsid w:val="00971DDC"/>
    <w:rsid w:val="0097265A"/>
    <w:rsid w:val="00972F70"/>
    <w:rsid w:val="00973008"/>
    <w:rsid w:val="009730F7"/>
    <w:rsid w:val="00973382"/>
    <w:rsid w:val="00974155"/>
    <w:rsid w:val="009745AB"/>
    <w:rsid w:val="009816DB"/>
    <w:rsid w:val="0098173C"/>
    <w:rsid w:val="00983B5D"/>
    <w:rsid w:val="009854F3"/>
    <w:rsid w:val="009871A7"/>
    <w:rsid w:val="00990862"/>
    <w:rsid w:val="00991070"/>
    <w:rsid w:val="00991963"/>
    <w:rsid w:val="00991B78"/>
    <w:rsid w:val="00992DCD"/>
    <w:rsid w:val="0099534C"/>
    <w:rsid w:val="00995F99"/>
    <w:rsid w:val="009969F9"/>
    <w:rsid w:val="00997A68"/>
    <w:rsid w:val="009A34FC"/>
    <w:rsid w:val="009A6162"/>
    <w:rsid w:val="009A6487"/>
    <w:rsid w:val="009B147D"/>
    <w:rsid w:val="009B2AA7"/>
    <w:rsid w:val="009B39ED"/>
    <w:rsid w:val="009B4A2D"/>
    <w:rsid w:val="009B5573"/>
    <w:rsid w:val="009B5971"/>
    <w:rsid w:val="009B5E0A"/>
    <w:rsid w:val="009B7D05"/>
    <w:rsid w:val="009C1507"/>
    <w:rsid w:val="009C1CA4"/>
    <w:rsid w:val="009C5F69"/>
    <w:rsid w:val="009C69EE"/>
    <w:rsid w:val="009C7C5F"/>
    <w:rsid w:val="009D03F9"/>
    <w:rsid w:val="009D1A30"/>
    <w:rsid w:val="009D2D92"/>
    <w:rsid w:val="009D4E27"/>
    <w:rsid w:val="009D775E"/>
    <w:rsid w:val="009D7EE2"/>
    <w:rsid w:val="009E05EC"/>
    <w:rsid w:val="009E0835"/>
    <w:rsid w:val="009E0C6D"/>
    <w:rsid w:val="009E14C7"/>
    <w:rsid w:val="009E1685"/>
    <w:rsid w:val="009E27A5"/>
    <w:rsid w:val="009E28F8"/>
    <w:rsid w:val="009E2BBA"/>
    <w:rsid w:val="009E2DD1"/>
    <w:rsid w:val="009E44A7"/>
    <w:rsid w:val="009E4A70"/>
    <w:rsid w:val="009E555F"/>
    <w:rsid w:val="009E59E0"/>
    <w:rsid w:val="009E7383"/>
    <w:rsid w:val="009E748B"/>
    <w:rsid w:val="009E7EDD"/>
    <w:rsid w:val="009F0F38"/>
    <w:rsid w:val="009F13C6"/>
    <w:rsid w:val="009F17BD"/>
    <w:rsid w:val="009F35E1"/>
    <w:rsid w:val="009F4B0D"/>
    <w:rsid w:val="009F5202"/>
    <w:rsid w:val="009F5494"/>
    <w:rsid w:val="009F66F4"/>
    <w:rsid w:val="009F6F2F"/>
    <w:rsid w:val="009F7024"/>
    <w:rsid w:val="00A01192"/>
    <w:rsid w:val="00A03557"/>
    <w:rsid w:val="00A0363B"/>
    <w:rsid w:val="00A044DF"/>
    <w:rsid w:val="00A07D64"/>
    <w:rsid w:val="00A10A5A"/>
    <w:rsid w:val="00A11556"/>
    <w:rsid w:val="00A11C46"/>
    <w:rsid w:val="00A14D2B"/>
    <w:rsid w:val="00A16D4F"/>
    <w:rsid w:val="00A20B32"/>
    <w:rsid w:val="00A21470"/>
    <w:rsid w:val="00A21CD8"/>
    <w:rsid w:val="00A22250"/>
    <w:rsid w:val="00A22F3F"/>
    <w:rsid w:val="00A23668"/>
    <w:rsid w:val="00A237B2"/>
    <w:rsid w:val="00A24CCA"/>
    <w:rsid w:val="00A24F87"/>
    <w:rsid w:val="00A25CF2"/>
    <w:rsid w:val="00A260AF"/>
    <w:rsid w:val="00A265FF"/>
    <w:rsid w:val="00A26898"/>
    <w:rsid w:val="00A27911"/>
    <w:rsid w:val="00A279D4"/>
    <w:rsid w:val="00A27B2A"/>
    <w:rsid w:val="00A301FF"/>
    <w:rsid w:val="00A31718"/>
    <w:rsid w:val="00A32E0B"/>
    <w:rsid w:val="00A34767"/>
    <w:rsid w:val="00A3765A"/>
    <w:rsid w:val="00A37979"/>
    <w:rsid w:val="00A379EC"/>
    <w:rsid w:val="00A40F03"/>
    <w:rsid w:val="00A41176"/>
    <w:rsid w:val="00A411EE"/>
    <w:rsid w:val="00A4219D"/>
    <w:rsid w:val="00A4346D"/>
    <w:rsid w:val="00A466EA"/>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4432"/>
    <w:rsid w:val="00A71823"/>
    <w:rsid w:val="00A71BD4"/>
    <w:rsid w:val="00A72B9C"/>
    <w:rsid w:val="00A73FF6"/>
    <w:rsid w:val="00A75064"/>
    <w:rsid w:val="00A751C5"/>
    <w:rsid w:val="00A76243"/>
    <w:rsid w:val="00A762D5"/>
    <w:rsid w:val="00A76C96"/>
    <w:rsid w:val="00A76ECC"/>
    <w:rsid w:val="00A773F5"/>
    <w:rsid w:val="00A80128"/>
    <w:rsid w:val="00A805A8"/>
    <w:rsid w:val="00A807B6"/>
    <w:rsid w:val="00A80946"/>
    <w:rsid w:val="00A80B01"/>
    <w:rsid w:val="00A86CD3"/>
    <w:rsid w:val="00A92582"/>
    <w:rsid w:val="00A932AD"/>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A66E7"/>
    <w:rsid w:val="00AA6FA7"/>
    <w:rsid w:val="00AB024B"/>
    <w:rsid w:val="00AB1474"/>
    <w:rsid w:val="00AB15E8"/>
    <w:rsid w:val="00AB2218"/>
    <w:rsid w:val="00AB4EFA"/>
    <w:rsid w:val="00AC2945"/>
    <w:rsid w:val="00AC2BD8"/>
    <w:rsid w:val="00AC38E8"/>
    <w:rsid w:val="00AC3C29"/>
    <w:rsid w:val="00AC4060"/>
    <w:rsid w:val="00AC4276"/>
    <w:rsid w:val="00AC4937"/>
    <w:rsid w:val="00AC4AAA"/>
    <w:rsid w:val="00AC5A41"/>
    <w:rsid w:val="00AC5BB1"/>
    <w:rsid w:val="00AC5C14"/>
    <w:rsid w:val="00AC700E"/>
    <w:rsid w:val="00AC7216"/>
    <w:rsid w:val="00AD00AD"/>
    <w:rsid w:val="00AD08B6"/>
    <w:rsid w:val="00AD0C4F"/>
    <w:rsid w:val="00AD1AE9"/>
    <w:rsid w:val="00AD2835"/>
    <w:rsid w:val="00AD2D4F"/>
    <w:rsid w:val="00AD2D98"/>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20B"/>
    <w:rsid w:val="00AF433F"/>
    <w:rsid w:val="00AF4A7C"/>
    <w:rsid w:val="00AF4EEF"/>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27A18"/>
    <w:rsid w:val="00B31627"/>
    <w:rsid w:val="00B316C6"/>
    <w:rsid w:val="00B32C30"/>
    <w:rsid w:val="00B345C4"/>
    <w:rsid w:val="00B34BA3"/>
    <w:rsid w:val="00B35602"/>
    <w:rsid w:val="00B35FCD"/>
    <w:rsid w:val="00B37427"/>
    <w:rsid w:val="00B37699"/>
    <w:rsid w:val="00B4024E"/>
    <w:rsid w:val="00B4329C"/>
    <w:rsid w:val="00B43DB4"/>
    <w:rsid w:val="00B44EDA"/>
    <w:rsid w:val="00B4519D"/>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1B3A"/>
    <w:rsid w:val="00B62AFA"/>
    <w:rsid w:val="00B63AB4"/>
    <w:rsid w:val="00B63B94"/>
    <w:rsid w:val="00B63CBA"/>
    <w:rsid w:val="00B651BA"/>
    <w:rsid w:val="00B6735A"/>
    <w:rsid w:val="00B70351"/>
    <w:rsid w:val="00B727E5"/>
    <w:rsid w:val="00B72D05"/>
    <w:rsid w:val="00B72F50"/>
    <w:rsid w:val="00B73E13"/>
    <w:rsid w:val="00B76024"/>
    <w:rsid w:val="00B802BC"/>
    <w:rsid w:val="00B816F5"/>
    <w:rsid w:val="00B82E9A"/>
    <w:rsid w:val="00B83296"/>
    <w:rsid w:val="00B83DB3"/>
    <w:rsid w:val="00B83E85"/>
    <w:rsid w:val="00B83FCC"/>
    <w:rsid w:val="00B845B6"/>
    <w:rsid w:val="00B846EC"/>
    <w:rsid w:val="00B86BDA"/>
    <w:rsid w:val="00B87244"/>
    <w:rsid w:val="00B87640"/>
    <w:rsid w:val="00B87918"/>
    <w:rsid w:val="00B92D25"/>
    <w:rsid w:val="00B93D09"/>
    <w:rsid w:val="00B943CF"/>
    <w:rsid w:val="00BA0DE1"/>
    <w:rsid w:val="00BA1C72"/>
    <w:rsid w:val="00BA3ADF"/>
    <w:rsid w:val="00BA48BD"/>
    <w:rsid w:val="00BA4CFA"/>
    <w:rsid w:val="00BA4E72"/>
    <w:rsid w:val="00BA7778"/>
    <w:rsid w:val="00BB1BB1"/>
    <w:rsid w:val="00BB526B"/>
    <w:rsid w:val="00BB6344"/>
    <w:rsid w:val="00BC0F95"/>
    <w:rsid w:val="00BC2EC5"/>
    <w:rsid w:val="00BC3041"/>
    <w:rsid w:val="00BC3318"/>
    <w:rsid w:val="00BC3822"/>
    <w:rsid w:val="00BC38B1"/>
    <w:rsid w:val="00BC72B5"/>
    <w:rsid w:val="00BC7528"/>
    <w:rsid w:val="00BC7924"/>
    <w:rsid w:val="00BD0426"/>
    <w:rsid w:val="00BD1759"/>
    <w:rsid w:val="00BD1F36"/>
    <w:rsid w:val="00BD246B"/>
    <w:rsid w:val="00BD2717"/>
    <w:rsid w:val="00BD285A"/>
    <w:rsid w:val="00BD41FB"/>
    <w:rsid w:val="00BD4AC8"/>
    <w:rsid w:val="00BD4DA0"/>
    <w:rsid w:val="00BD6F4F"/>
    <w:rsid w:val="00BD7A3C"/>
    <w:rsid w:val="00BE190C"/>
    <w:rsid w:val="00BE28C2"/>
    <w:rsid w:val="00BE2E7D"/>
    <w:rsid w:val="00BE54E0"/>
    <w:rsid w:val="00BF04D7"/>
    <w:rsid w:val="00BF3067"/>
    <w:rsid w:val="00BF4299"/>
    <w:rsid w:val="00BF44D9"/>
    <w:rsid w:val="00BF4E61"/>
    <w:rsid w:val="00BF59D0"/>
    <w:rsid w:val="00BF5ACB"/>
    <w:rsid w:val="00BF6008"/>
    <w:rsid w:val="00BF60B3"/>
    <w:rsid w:val="00BF709A"/>
    <w:rsid w:val="00BF76A3"/>
    <w:rsid w:val="00BF79AA"/>
    <w:rsid w:val="00C0123D"/>
    <w:rsid w:val="00C01DBB"/>
    <w:rsid w:val="00C02890"/>
    <w:rsid w:val="00C02F16"/>
    <w:rsid w:val="00C02F96"/>
    <w:rsid w:val="00C05E6E"/>
    <w:rsid w:val="00C062F6"/>
    <w:rsid w:val="00C115D4"/>
    <w:rsid w:val="00C11BE8"/>
    <w:rsid w:val="00C157CF"/>
    <w:rsid w:val="00C15BF7"/>
    <w:rsid w:val="00C16071"/>
    <w:rsid w:val="00C16D62"/>
    <w:rsid w:val="00C16DA1"/>
    <w:rsid w:val="00C17772"/>
    <w:rsid w:val="00C23584"/>
    <w:rsid w:val="00C24793"/>
    <w:rsid w:val="00C24819"/>
    <w:rsid w:val="00C24A06"/>
    <w:rsid w:val="00C27425"/>
    <w:rsid w:val="00C30640"/>
    <w:rsid w:val="00C3079E"/>
    <w:rsid w:val="00C330EA"/>
    <w:rsid w:val="00C33CBA"/>
    <w:rsid w:val="00C343FC"/>
    <w:rsid w:val="00C3440C"/>
    <w:rsid w:val="00C34664"/>
    <w:rsid w:val="00C346D3"/>
    <w:rsid w:val="00C4171B"/>
    <w:rsid w:val="00C41AAF"/>
    <w:rsid w:val="00C42297"/>
    <w:rsid w:val="00C445A1"/>
    <w:rsid w:val="00C44689"/>
    <w:rsid w:val="00C44AE1"/>
    <w:rsid w:val="00C454D7"/>
    <w:rsid w:val="00C47ABD"/>
    <w:rsid w:val="00C50168"/>
    <w:rsid w:val="00C501D5"/>
    <w:rsid w:val="00C50A16"/>
    <w:rsid w:val="00C513F4"/>
    <w:rsid w:val="00C516B7"/>
    <w:rsid w:val="00C52E84"/>
    <w:rsid w:val="00C5304A"/>
    <w:rsid w:val="00C53622"/>
    <w:rsid w:val="00C54982"/>
    <w:rsid w:val="00C573D9"/>
    <w:rsid w:val="00C61DBC"/>
    <w:rsid w:val="00C6276A"/>
    <w:rsid w:val="00C65F20"/>
    <w:rsid w:val="00C667BC"/>
    <w:rsid w:val="00C66B5A"/>
    <w:rsid w:val="00C67B0C"/>
    <w:rsid w:val="00C71126"/>
    <w:rsid w:val="00C71645"/>
    <w:rsid w:val="00C7262F"/>
    <w:rsid w:val="00C7277F"/>
    <w:rsid w:val="00C73101"/>
    <w:rsid w:val="00C73247"/>
    <w:rsid w:val="00C76F0D"/>
    <w:rsid w:val="00C805E1"/>
    <w:rsid w:val="00C81BB1"/>
    <w:rsid w:val="00C83B45"/>
    <w:rsid w:val="00C8562D"/>
    <w:rsid w:val="00C86B00"/>
    <w:rsid w:val="00C86B68"/>
    <w:rsid w:val="00C87358"/>
    <w:rsid w:val="00C9036D"/>
    <w:rsid w:val="00C93EDD"/>
    <w:rsid w:val="00C945D2"/>
    <w:rsid w:val="00C946D6"/>
    <w:rsid w:val="00C953EF"/>
    <w:rsid w:val="00C970AA"/>
    <w:rsid w:val="00C97311"/>
    <w:rsid w:val="00CA24E0"/>
    <w:rsid w:val="00CA32E5"/>
    <w:rsid w:val="00CA607B"/>
    <w:rsid w:val="00CA6AE8"/>
    <w:rsid w:val="00CA6FE6"/>
    <w:rsid w:val="00CA7A31"/>
    <w:rsid w:val="00CA7B1E"/>
    <w:rsid w:val="00CB0748"/>
    <w:rsid w:val="00CB0F57"/>
    <w:rsid w:val="00CB29F7"/>
    <w:rsid w:val="00CB3DE9"/>
    <w:rsid w:val="00CB619B"/>
    <w:rsid w:val="00CB79C6"/>
    <w:rsid w:val="00CC0088"/>
    <w:rsid w:val="00CC13F5"/>
    <w:rsid w:val="00CC39FD"/>
    <w:rsid w:val="00CC4742"/>
    <w:rsid w:val="00CC4EBA"/>
    <w:rsid w:val="00CC69D4"/>
    <w:rsid w:val="00CC77D7"/>
    <w:rsid w:val="00CD1386"/>
    <w:rsid w:val="00CD268E"/>
    <w:rsid w:val="00CD3FBE"/>
    <w:rsid w:val="00CD478F"/>
    <w:rsid w:val="00CD4E84"/>
    <w:rsid w:val="00CD6E7D"/>
    <w:rsid w:val="00CD70C5"/>
    <w:rsid w:val="00CD7753"/>
    <w:rsid w:val="00CE0176"/>
    <w:rsid w:val="00CE0A98"/>
    <w:rsid w:val="00CE1B6E"/>
    <w:rsid w:val="00CE395F"/>
    <w:rsid w:val="00CE4DE5"/>
    <w:rsid w:val="00CE5E30"/>
    <w:rsid w:val="00CF24A0"/>
    <w:rsid w:val="00CF2CD0"/>
    <w:rsid w:val="00CF2EF5"/>
    <w:rsid w:val="00CF356A"/>
    <w:rsid w:val="00CF3AF5"/>
    <w:rsid w:val="00CF4251"/>
    <w:rsid w:val="00CF527B"/>
    <w:rsid w:val="00CF7101"/>
    <w:rsid w:val="00D0007D"/>
    <w:rsid w:val="00D00234"/>
    <w:rsid w:val="00D00943"/>
    <w:rsid w:val="00D00BD8"/>
    <w:rsid w:val="00D027C5"/>
    <w:rsid w:val="00D02F5A"/>
    <w:rsid w:val="00D0360C"/>
    <w:rsid w:val="00D04A4B"/>
    <w:rsid w:val="00D04B88"/>
    <w:rsid w:val="00D059F0"/>
    <w:rsid w:val="00D077A8"/>
    <w:rsid w:val="00D1022B"/>
    <w:rsid w:val="00D116D2"/>
    <w:rsid w:val="00D11E83"/>
    <w:rsid w:val="00D12160"/>
    <w:rsid w:val="00D138D2"/>
    <w:rsid w:val="00D13B66"/>
    <w:rsid w:val="00D14B6E"/>
    <w:rsid w:val="00D15BE3"/>
    <w:rsid w:val="00D15C08"/>
    <w:rsid w:val="00D15E25"/>
    <w:rsid w:val="00D178D1"/>
    <w:rsid w:val="00D22B56"/>
    <w:rsid w:val="00D25CA2"/>
    <w:rsid w:val="00D25DE8"/>
    <w:rsid w:val="00D26398"/>
    <w:rsid w:val="00D273EF"/>
    <w:rsid w:val="00D2780E"/>
    <w:rsid w:val="00D27948"/>
    <w:rsid w:val="00D27B25"/>
    <w:rsid w:val="00D31229"/>
    <w:rsid w:val="00D318CF"/>
    <w:rsid w:val="00D322B6"/>
    <w:rsid w:val="00D32A1B"/>
    <w:rsid w:val="00D3302E"/>
    <w:rsid w:val="00D3407B"/>
    <w:rsid w:val="00D37B0D"/>
    <w:rsid w:val="00D429E9"/>
    <w:rsid w:val="00D431D8"/>
    <w:rsid w:val="00D45706"/>
    <w:rsid w:val="00D462B9"/>
    <w:rsid w:val="00D4635F"/>
    <w:rsid w:val="00D51AB5"/>
    <w:rsid w:val="00D52DD6"/>
    <w:rsid w:val="00D5308D"/>
    <w:rsid w:val="00D530D0"/>
    <w:rsid w:val="00D53781"/>
    <w:rsid w:val="00D53D01"/>
    <w:rsid w:val="00D540B4"/>
    <w:rsid w:val="00D5495F"/>
    <w:rsid w:val="00D55B59"/>
    <w:rsid w:val="00D5638B"/>
    <w:rsid w:val="00D56DBA"/>
    <w:rsid w:val="00D6017D"/>
    <w:rsid w:val="00D60E3B"/>
    <w:rsid w:val="00D61F54"/>
    <w:rsid w:val="00D62003"/>
    <w:rsid w:val="00D6263A"/>
    <w:rsid w:val="00D62692"/>
    <w:rsid w:val="00D628D3"/>
    <w:rsid w:val="00D63D50"/>
    <w:rsid w:val="00D650E6"/>
    <w:rsid w:val="00D66BD1"/>
    <w:rsid w:val="00D673E0"/>
    <w:rsid w:val="00D70674"/>
    <w:rsid w:val="00D71F79"/>
    <w:rsid w:val="00D72813"/>
    <w:rsid w:val="00D72F23"/>
    <w:rsid w:val="00D743AA"/>
    <w:rsid w:val="00D74E55"/>
    <w:rsid w:val="00D7601F"/>
    <w:rsid w:val="00D76E1B"/>
    <w:rsid w:val="00D77A65"/>
    <w:rsid w:val="00D77C45"/>
    <w:rsid w:val="00D80386"/>
    <w:rsid w:val="00D8248D"/>
    <w:rsid w:val="00D82A53"/>
    <w:rsid w:val="00D83034"/>
    <w:rsid w:val="00D84C6F"/>
    <w:rsid w:val="00D84EDE"/>
    <w:rsid w:val="00D85273"/>
    <w:rsid w:val="00D86100"/>
    <w:rsid w:val="00D876F7"/>
    <w:rsid w:val="00D87CE8"/>
    <w:rsid w:val="00D9058B"/>
    <w:rsid w:val="00D9131C"/>
    <w:rsid w:val="00D91458"/>
    <w:rsid w:val="00D92EE3"/>
    <w:rsid w:val="00D93AB8"/>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4D96"/>
    <w:rsid w:val="00DA5555"/>
    <w:rsid w:val="00DA5597"/>
    <w:rsid w:val="00DA7259"/>
    <w:rsid w:val="00DA7822"/>
    <w:rsid w:val="00DB1923"/>
    <w:rsid w:val="00DB1FDE"/>
    <w:rsid w:val="00DB2664"/>
    <w:rsid w:val="00DB3A41"/>
    <w:rsid w:val="00DB4879"/>
    <w:rsid w:val="00DB5B00"/>
    <w:rsid w:val="00DB631E"/>
    <w:rsid w:val="00DB6399"/>
    <w:rsid w:val="00DC03C0"/>
    <w:rsid w:val="00DC13B0"/>
    <w:rsid w:val="00DC2182"/>
    <w:rsid w:val="00DC254A"/>
    <w:rsid w:val="00DC3902"/>
    <w:rsid w:val="00DC4081"/>
    <w:rsid w:val="00DC470E"/>
    <w:rsid w:val="00DC4F39"/>
    <w:rsid w:val="00DC4F46"/>
    <w:rsid w:val="00DC6E6D"/>
    <w:rsid w:val="00DC77E6"/>
    <w:rsid w:val="00DD0719"/>
    <w:rsid w:val="00DD0FC6"/>
    <w:rsid w:val="00DD1010"/>
    <w:rsid w:val="00DD280E"/>
    <w:rsid w:val="00DD34F8"/>
    <w:rsid w:val="00DD4C58"/>
    <w:rsid w:val="00DD52DD"/>
    <w:rsid w:val="00DD5A4C"/>
    <w:rsid w:val="00DD646B"/>
    <w:rsid w:val="00DD69E4"/>
    <w:rsid w:val="00DD71A4"/>
    <w:rsid w:val="00DD785D"/>
    <w:rsid w:val="00DE0E7D"/>
    <w:rsid w:val="00DE1553"/>
    <w:rsid w:val="00DE1E87"/>
    <w:rsid w:val="00DE29AC"/>
    <w:rsid w:val="00DE31A3"/>
    <w:rsid w:val="00DE358C"/>
    <w:rsid w:val="00DE4503"/>
    <w:rsid w:val="00DE6865"/>
    <w:rsid w:val="00DE785B"/>
    <w:rsid w:val="00DF1304"/>
    <w:rsid w:val="00DF19E2"/>
    <w:rsid w:val="00DF1A92"/>
    <w:rsid w:val="00DF219B"/>
    <w:rsid w:val="00DF2599"/>
    <w:rsid w:val="00DF25FD"/>
    <w:rsid w:val="00DF358D"/>
    <w:rsid w:val="00DF65B2"/>
    <w:rsid w:val="00DF7770"/>
    <w:rsid w:val="00E0055C"/>
    <w:rsid w:val="00E00801"/>
    <w:rsid w:val="00E00A52"/>
    <w:rsid w:val="00E00E10"/>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D84"/>
    <w:rsid w:val="00E23428"/>
    <w:rsid w:val="00E26802"/>
    <w:rsid w:val="00E26AC9"/>
    <w:rsid w:val="00E26DD3"/>
    <w:rsid w:val="00E26EFC"/>
    <w:rsid w:val="00E2721C"/>
    <w:rsid w:val="00E321CC"/>
    <w:rsid w:val="00E33130"/>
    <w:rsid w:val="00E33B0C"/>
    <w:rsid w:val="00E34CA4"/>
    <w:rsid w:val="00E35457"/>
    <w:rsid w:val="00E35B00"/>
    <w:rsid w:val="00E35B9F"/>
    <w:rsid w:val="00E36C97"/>
    <w:rsid w:val="00E40304"/>
    <w:rsid w:val="00E4164A"/>
    <w:rsid w:val="00E43842"/>
    <w:rsid w:val="00E43959"/>
    <w:rsid w:val="00E4509B"/>
    <w:rsid w:val="00E4594A"/>
    <w:rsid w:val="00E4633B"/>
    <w:rsid w:val="00E46A1D"/>
    <w:rsid w:val="00E47699"/>
    <w:rsid w:val="00E47AE4"/>
    <w:rsid w:val="00E50E44"/>
    <w:rsid w:val="00E51561"/>
    <w:rsid w:val="00E51DFC"/>
    <w:rsid w:val="00E520AE"/>
    <w:rsid w:val="00E52E3C"/>
    <w:rsid w:val="00E52FE2"/>
    <w:rsid w:val="00E53CC2"/>
    <w:rsid w:val="00E53FFB"/>
    <w:rsid w:val="00E540F5"/>
    <w:rsid w:val="00E558DB"/>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4171"/>
    <w:rsid w:val="00E75A65"/>
    <w:rsid w:val="00E75AF8"/>
    <w:rsid w:val="00E77CC4"/>
    <w:rsid w:val="00E80D8D"/>
    <w:rsid w:val="00E836F9"/>
    <w:rsid w:val="00E847B0"/>
    <w:rsid w:val="00E85737"/>
    <w:rsid w:val="00E85BBB"/>
    <w:rsid w:val="00E90872"/>
    <w:rsid w:val="00E90E69"/>
    <w:rsid w:val="00E91BDE"/>
    <w:rsid w:val="00E921AE"/>
    <w:rsid w:val="00E9297C"/>
    <w:rsid w:val="00E943EE"/>
    <w:rsid w:val="00E95BF2"/>
    <w:rsid w:val="00E9695C"/>
    <w:rsid w:val="00E971D8"/>
    <w:rsid w:val="00E97948"/>
    <w:rsid w:val="00E9796E"/>
    <w:rsid w:val="00E97D96"/>
    <w:rsid w:val="00EA0611"/>
    <w:rsid w:val="00EA3256"/>
    <w:rsid w:val="00EA4C1E"/>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1695"/>
    <w:rsid w:val="00EC363B"/>
    <w:rsid w:val="00EC51FA"/>
    <w:rsid w:val="00EC5A34"/>
    <w:rsid w:val="00EC710C"/>
    <w:rsid w:val="00ED0E03"/>
    <w:rsid w:val="00ED2C69"/>
    <w:rsid w:val="00ED712F"/>
    <w:rsid w:val="00EE01E9"/>
    <w:rsid w:val="00EE036D"/>
    <w:rsid w:val="00EE2DC2"/>
    <w:rsid w:val="00EE51C2"/>
    <w:rsid w:val="00EE53AF"/>
    <w:rsid w:val="00EE5769"/>
    <w:rsid w:val="00EE6CB7"/>
    <w:rsid w:val="00EF3726"/>
    <w:rsid w:val="00EF7505"/>
    <w:rsid w:val="00EF754A"/>
    <w:rsid w:val="00F001B4"/>
    <w:rsid w:val="00F00FAE"/>
    <w:rsid w:val="00F01A21"/>
    <w:rsid w:val="00F01A66"/>
    <w:rsid w:val="00F01C60"/>
    <w:rsid w:val="00F02013"/>
    <w:rsid w:val="00F03DE8"/>
    <w:rsid w:val="00F07526"/>
    <w:rsid w:val="00F07A2B"/>
    <w:rsid w:val="00F11C8A"/>
    <w:rsid w:val="00F12CCC"/>
    <w:rsid w:val="00F12F8D"/>
    <w:rsid w:val="00F134A9"/>
    <w:rsid w:val="00F14CA0"/>
    <w:rsid w:val="00F1510A"/>
    <w:rsid w:val="00F15DDF"/>
    <w:rsid w:val="00F17791"/>
    <w:rsid w:val="00F2018D"/>
    <w:rsid w:val="00F22144"/>
    <w:rsid w:val="00F22157"/>
    <w:rsid w:val="00F245A7"/>
    <w:rsid w:val="00F26328"/>
    <w:rsid w:val="00F313F6"/>
    <w:rsid w:val="00F3719E"/>
    <w:rsid w:val="00F40727"/>
    <w:rsid w:val="00F40A3D"/>
    <w:rsid w:val="00F410EB"/>
    <w:rsid w:val="00F41E34"/>
    <w:rsid w:val="00F423D3"/>
    <w:rsid w:val="00F43013"/>
    <w:rsid w:val="00F437E2"/>
    <w:rsid w:val="00F4389A"/>
    <w:rsid w:val="00F47EE6"/>
    <w:rsid w:val="00F506D3"/>
    <w:rsid w:val="00F53E0C"/>
    <w:rsid w:val="00F550AF"/>
    <w:rsid w:val="00F55FE1"/>
    <w:rsid w:val="00F575B4"/>
    <w:rsid w:val="00F57C13"/>
    <w:rsid w:val="00F610CA"/>
    <w:rsid w:val="00F613CB"/>
    <w:rsid w:val="00F63DA2"/>
    <w:rsid w:val="00F63F44"/>
    <w:rsid w:val="00F67F68"/>
    <w:rsid w:val="00F71FA2"/>
    <w:rsid w:val="00F720E7"/>
    <w:rsid w:val="00F7227E"/>
    <w:rsid w:val="00F74A9B"/>
    <w:rsid w:val="00F8095D"/>
    <w:rsid w:val="00F8225E"/>
    <w:rsid w:val="00F851EF"/>
    <w:rsid w:val="00F8594D"/>
    <w:rsid w:val="00F86BED"/>
    <w:rsid w:val="00F86BF3"/>
    <w:rsid w:val="00F877B6"/>
    <w:rsid w:val="00F90BC7"/>
    <w:rsid w:val="00F924D8"/>
    <w:rsid w:val="00F92EE1"/>
    <w:rsid w:val="00F9345A"/>
    <w:rsid w:val="00F93BD2"/>
    <w:rsid w:val="00F93C24"/>
    <w:rsid w:val="00F956E8"/>
    <w:rsid w:val="00F96864"/>
    <w:rsid w:val="00F96CAF"/>
    <w:rsid w:val="00FA10BA"/>
    <w:rsid w:val="00FA28A4"/>
    <w:rsid w:val="00FA311F"/>
    <w:rsid w:val="00FA51F8"/>
    <w:rsid w:val="00FA61B6"/>
    <w:rsid w:val="00FA6853"/>
    <w:rsid w:val="00FA6E2C"/>
    <w:rsid w:val="00FA7483"/>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6B01"/>
    <w:rsid w:val="00FB78DE"/>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2A6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60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aliases w:val="- Bullets Char,목록 단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84080">
      <w:bodyDiv w:val="1"/>
      <w:marLeft w:val="0"/>
      <w:marRight w:val="0"/>
      <w:marTop w:val="0"/>
      <w:marBottom w:val="0"/>
      <w:divBdr>
        <w:top w:val="none" w:sz="0" w:space="0" w:color="auto"/>
        <w:left w:val="none" w:sz="0" w:space="0" w:color="auto"/>
        <w:bottom w:val="none" w:sz="0" w:space="0" w:color="auto"/>
        <w:right w:val="none" w:sz="0" w:space="0" w:color="auto"/>
      </w:divBdr>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598219796">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432703886">
          <w:marLeft w:val="288"/>
          <w:marRight w:val="0"/>
          <w:marTop w:val="77"/>
          <w:marBottom w:val="0"/>
          <w:divBdr>
            <w:top w:val="none" w:sz="0" w:space="0" w:color="auto"/>
            <w:left w:val="none" w:sz="0" w:space="0" w:color="auto"/>
            <w:bottom w:val="none" w:sz="0" w:space="0" w:color="auto"/>
            <w:right w:val="none" w:sz="0" w:space="0" w:color="auto"/>
          </w:divBdr>
        </w:div>
        <w:div w:id="126242293">
          <w:marLeft w:val="1166"/>
          <w:marRight w:val="0"/>
          <w:marTop w:val="6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604221955">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02417562">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3F007-8D4B-4C07-8A20-7DAEBBD61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22</Pages>
  <Words>4389</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PS</cp:lastModifiedBy>
  <cp:revision>9</cp:revision>
  <cp:lastPrinted>2016-09-15T07:38:00Z</cp:lastPrinted>
  <dcterms:created xsi:type="dcterms:W3CDTF">2017-11-17T05:59:00Z</dcterms:created>
  <dcterms:modified xsi:type="dcterms:W3CDTF">2017-11-17T17:46:00Z</dcterms:modified>
</cp:coreProperties>
</file>