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07DE3" w14:textId="77777777" w:rsidR="002806D0" w:rsidRDefault="002806D0" w:rsidP="00374E49">
      <w:pPr>
        <w:pStyle w:val="3GPPHeader"/>
        <w:spacing w:after="60"/>
        <w:rPr>
          <w:bCs/>
          <w:sz w:val="22"/>
        </w:rPr>
      </w:pPr>
      <w:bookmarkStart w:id="0" w:name="_GoBack"/>
      <w:bookmarkEnd w:id="0"/>
    </w:p>
    <w:p w14:paraId="65D7F749" w14:textId="08F73A24" w:rsidR="00374E49" w:rsidRPr="00315BAC" w:rsidRDefault="00374E49" w:rsidP="00374E49">
      <w:pPr>
        <w:pStyle w:val="3GPPHeader"/>
        <w:spacing w:after="60"/>
        <w:rPr>
          <w:bCs/>
          <w:sz w:val="22"/>
        </w:rPr>
      </w:pPr>
      <w:r w:rsidRPr="00315BAC">
        <w:rPr>
          <w:bCs/>
          <w:sz w:val="22"/>
        </w:rPr>
        <w:t xml:space="preserve">3GPP TSG RAN WG1 </w:t>
      </w:r>
      <w:r w:rsidR="002806D0">
        <w:rPr>
          <w:bCs/>
          <w:sz w:val="22"/>
        </w:rPr>
        <w:t>Meeting</w:t>
      </w:r>
      <w:r w:rsidRPr="00315BAC">
        <w:rPr>
          <w:bCs/>
          <w:sz w:val="22"/>
        </w:rPr>
        <w:t xml:space="preserve">#90                  </w:t>
      </w:r>
      <w:r w:rsidR="002806D0">
        <w:rPr>
          <w:bCs/>
          <w:sz w:val="22"/>
        </w:rPr>
        <w:t xml:space="preserve">                     </w:t>
      </w:r>
      <w:r w:rsidR="002806D0">
        <w:rPr>
          <w:bCs/>
          <w:sz w:val="22"/>
        </w:rPr>
        <w:tab/>
        <w:t>R1-1714438</w:t>
      </w:r>
    </w:p>
    <w:p w14:paraId="23355DB6" w14:textId="2936A4FB" w:rsidR="00FE2871" w:rsidRPr="007B78FE" w:rsidRDefault="00374E49" w:rsidP="00374E49">
      <w:pPr>
        <w:pStyle w:val="3GPPHeader"/>
        <w:rPr>
          <w:lang w:val="en-US"/>
        </w:rPr>
      </w:pPr>
      <w:r w:rsidRPr="00315BAC">
        <w:rPr>
          <w:bCs/>
          <w:sz w:val="22"/>
        </w:rPr>
        <w:t>Prague, Czech Republic, 21-25 August 2017</w:t>
      </w:r>
    </w:p>
    <w:p w14:paraId="606D9DC9" w14:textId="02D19B2F"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374E49">
        <w:rPr>
          <w:sz w:val="22"/>
          <w:szCs w:val="22"/>
          <w:lang w:val="en-US"/>
        </w:rPr>
        <w:t>6</w:t>
      </w:r>
      <w:r w:rsidR="00FE2871" w:rsidRPr="0067626C">
        <w:rPr>
          <w:sz w:val="22"/>
          <w:szCs w:val="22"/>
          <w:lang w:val="en-US"/>
        </w:rPr>
        <w:t>.1.3.3.</w:t>
      </w:r>
      <w:r w:rsidR="00FE2871">
        <w:rPr>
          <w:sz w:val="22"/>
          <w:szCs w:val="22"/>
          <w:lang w:val="en-US"/>
        </w:rPr>
        <w:t>4.3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D88BA16"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1F40D3">
        <w:rPr>
          <w:sz w:val="22"/>
          <w:szCs w:val="22"/>
          <w:lang w:val="en-US"/>
        </w:rPr>
        <w:t>On Design</w:t>
      </w:r>
      <w:r w:rsidR="00C26870" w:rsidRPr="00C26870">
        <w:rPr>
          <w:sz w:val="22"/>
          <w:szCs w:val="22"/>
          <w:lang w:val="en-US"/>
        </w:rPr>
        <w:t xml:space="preserve"> of CBG HARQ-ACK </w:t>
      </w:r>
      <w:r w:rsidR="001F40D3">
        <w:rPr>
          <w:sz w:val="22"/>
          <w:szCs w:val="22"/>
          <w:lang w:val="en-US"/>
        </w:rPr>
        <w:t>Feedback S</w:t>
      </w:r>
      <w:r w:rsidR="00C26870" w:rsidRPr="00C26870">
        <w:rPr>
          <w:sz w:val="22"/>
          <w:szCs w:val="22"/>
          <w:lang w:val="en-US"/>
        </w:rPr>
        <w:t>chemes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07BD7386" w:rsidR="00733D4B" w:rsidRDefault="00733D4B" w:rsidP="00733D4B">
      <w:pPr>
        <w:pStyle w:val="BodyText"/>
        <w:rPr>
          <w:rFonts w:cs="Arial"/>
        </w:rPr>
      </w:pPr>
      <w:r>
        <w:rPr>
          <w:rFonts w:cs="Arial"/>
        </w:rPr>
        <w:t>In RAN1#8</w:t>
      </w:r>
      <w:r w:rsidR="001F64D7">
        <w:rPr>
          <w:rFonts w:cs="Arial"/>
        </w:rPr>
        <w:t>9</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1F1C7A76" w14:textId="77777777" w:rsidR="003F2561" w:rsidRPr="003A18EE" w:rsidRDefault="003F2561" w:rsidP="003F2561">
      <w:pPr>
        <w:ind w:left="360"/>
        <w:rPr>
          <w:rFonts w:eastAsia="MS Mincho"/>
          <w:b/>
          <w:u w:val="single"/>
          <w:lang w:eastAsia="ja-JP"/>
        </w:rPr>
      </w:pPr>
      <w:r w:rsidRPr="005E5641">
        <w:rPr>
          <w:rFonts w:eastAsia="MS Mincho" w:hint="eastAsia"/>
          <w:b/>
          <w:highlight w:val="green"/>
          <w:u w:val="single"/>
          <w:lang w:eastAsia="ja-JP"/>
        </w:rPr>
        <w:t>Agreements:</w:t>
      </w:r>
    </w:p>
    <w:p w14:paraId="2292B5B2" w14:textId="77777777" w:rsidR="003F2561" w:rsidRPr="003A18EE" w:rsidRDefault="003F2561" w:rsidP="003F2561">
      <w:pPr>
        <w:numPr>
          <w:ilvl w:val="0"/>
          <w:numId w:val="35"/>
        </w:numPr>
        <w:tabs>
          <w:tab w:val="clear" w:pos="720"/>
          <w:tab w:val="num" w:pos="1080"/>
        </w:tabs>
        <w:overflowPunct/>
        <w:autoSpaceDE/>
        <w:autoSpaceDN/>
        <w:adjustRightInd/>
        <w:spacing w:after="0"/>
        <w:ind w:left="1080"/>
        <w:jc w:val="left"/>
        <w:textAlignment w:val="auto"/>
        <w:rPr>
          <w:rFonts w:eastAsia="MS Mincho"/>
          <w:lang w:val="en-US" w:eastAsia="ja-JP"/>
        </w:rPr>
      </w:pPr>
      <w:r w:rsidRPr="003A18EE">
        <w:rPr>
          <w:rFonts w:eastAsia="MS Mincho"/>
          <w:lang w:eastAsia="ja-JP"/>
        </w:rPr>
        <w:t xml:space="preserve">For downlink data </w:t>
      </w:r>
      <w:r>
        <w:rPr>
          <w:rFonts w:eastAsia="MS Mincho" w:hint="eastAsia"/>
          <w:lang w:eastAsia="ja-JP"/>
        </w:rPr>
        <w:t xml:space="preserve">transmission </w:t>
      </w:r>
      <w:r w:rsidRPr="003A18EE">
        <w:rPr>
          <w:rFonts w:eastAsia="MS Mincho"/>
          <w:lang w:eastAsia="ja-JP"/>
        </w:rPr>
        <w:t>with CBG based (re)transmission,</w:t>
      </w:r>
    </w:p>
    <w:p w14:paraId="7151234F" w14:textId="77777777" w:rsidR="003F2561" w:rsidRPr="003A18EE" w:rsidRDefault="003F2561" w:rsidP="003F2561">
      <w:pPr>
        <w:numPr>
          <w:ilvl w:val="1"/>
          <w:numId w:val="35"/>
        </w:numPr>
        <w:tabs>
          <w:tab w:val="clear" w:pos="1440"/>
          <w:tab w:val="num" w:pos="1800"/>
        </w:tabs>
        <w:overflowPunct/>
        <w:autoSpaceDE/>
        <w:autoSpaceDN/>
        <w:adjustRightInd/>
        <w:spacing w:after="0"/>
        <w:ind w:left="1800"/>
        <w:jc w:val="left"/>
        <w:textAlignment w:val="auto"/>
        <w:rPr>
          <w:rFonts w:eastAsia="MS Mincho"/>
          <w:lang w:val="en-US" w:eastAsia="ja-JP"/>
        </w:rPr>
      </w:pPr>
      <w:r w:rsidRPr="003A18EE">
        <w:rPr>
          <w:rFonts w:eastAsia="MS Mincho"/>
          <w:lang w:eastAsia="ja-JP"/>
        </w:rPr>
        <w:t>The number of CBG HARQ ACK bits for a TB is at least equal to the number of CBGs indicated or implied for transmission</w:t>
      </w:r>
    </w:p>
    <w:p w14:paraId="50C49000"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whether or not the UE transmits HARQ ACK bits for CBGs not indicated or implied for transmission</w:t>
      </w:r>
    </w:p>
    <w:p w14:paraId="1FD5250C"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“indicated or implied” is realized by RRC, MAC, L1 signalling, or implicitly derived</w:t>
      </w:r>
    </w:p>
    <w:p w14:paraId="4EFAF70E"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HARQ ACK feedback on one channel for the case of multiple TBs</w:t>
      </w:r>
    </w:p>
    <w:p w14:paraId="0CE4A8AF"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 xml:space="preserve">FFS for fallback </w:t>
      </w:r>
    </w:p>
    <w:p w14:paraId="075B209D" w14:textId="77777777" w:rsidR="003F2561" w:rsidRPr="00445AF2" w:rsidRDefault="003F2561" w:rsidP="003F2561">
      <w:pPr>
        <w:ind w:left="360"/>
        <w:rPr>
          <w:rFonts w:eastAsia="MS Mincho"/>
          <w:b/>
          <w:u w:val="single"/>
          <w:lang w:val="en-US" w:eastAsia="ja-JP"/>
        </w:rPr>
      </w:pPr>
      <w:r w:rsidRPr="008A055A">
        <w:rPr>
          <w:rFonts w:eastAsia="MS Mincho" w:hint="eastAsia"/>
          <w:b/>
          <w:highlight w:val="green"/>
          <w:u w:val="single"/>
          <w:lang w:val="en-US" w:eastAsia="ja-JP"/>
        </w:rPr>
        <w:t>Agreements:</w:t>
      </w:r>
    </w:p>
    <w:p w14:paraId="4DFEDB09" w14:textId="77777777" w:rsidR="003F2561" w:rsidRPr="00445AF2" w:rsidRDefault="003F2561" w:rsidP="003F2561">
      <w:pPr>
        <w:numPr>
          <w:ilvl w:val="0"/>
          <w:numId w:val="36"/>
        </w:numPr>
        <w:tabs>
          <w:tab w:val="clear" w:pos="720"/>
          <w:tab w:val="num" w:pos="1080"/>
        </w:tabs>
        <w:overflowPunct/>
        <w:autoSpaceDE/>
        <w:autoSpaceDN/>
        <w:adjustRightInd/>
        <w:spacing w:after="0"/>
        <w:ind w:left="1080"/>
        <w:jc w:val="left"/>
        <w:textAlignment w:val="auto"/>
        <w:rPr>
          <w:rFonts w:eastAsia="MS Mincho"/>
          <w:lang w:val="en-US" w:eastAsia="ja-JP"/>
        </w:rPr>
      </w:pPr>
      <w:r w:rsidRPr="00445AF2">
        <w:rPr>
          <w:rFonts w:eastAsia="MS Mincho" w:hint="eastAsia"/>
          <w:lang w:val="en-US" w:eastAsia="ja-JP"/>
        </w:rPr>
        <w:t>For DL CBG-based (re)transmission,</w:t>
      </w:r>
    </w:p>
    <w:p w14:paraId="4525C45B" w14:textId="77777777" w:rsidR="003F2561" w:rsidRPr="00445AF2" w:rsidRDefault="003F2561" w:rsidP="003F2561">
      <w:pPr>
        <w:numPr>
          <w:ilvl w:val="1"/>
          <w:numId w:val="36"/>
        </w:numPr>
        <w:tabs>
          <w:tab w:val="clear" w:pos="1440"/>
          <w:tab w:val="num" w:pos="1800"/>
        </w:tabs>
        <w:overflowPunct/>
        <w:autoSpaceDE/>
        <w:autoSpaceDN/>
        <w:adjustRightInd/>
        <w:spacing w:after="0"/>
        <w:ind w:left="1800"/>
        <w:jc w:val="left"/>
        <w:textAlignment w:val="auto"/>
        <w:rPr>
          <w:rFonts w:eastAsia="MS Mincho"/>
          <w:lang w:val="en-US" w:eastAsia="ja-JP"/>
        </w:rPr>
      </w:pPr>
      <w:r w:rsidRPr="00445AF2">
        <w:rPr>
          <w:rFonts w:eastAsia="MS Mincho" w:hint="eastAsia"/>
          <w:lang w:val="en-US" w:eastAsia="ja-JP"/>
        </w:rPr>
        <w:t>Following information can be configured to be included in the same DCI:</w:t>
      </w:r>
    </w:p>
    <w:p w14:paraId="54EAB9F7" w14:textId="77777777" w:rsidR="003F2561" w:rsidRPr="00445AF2" w:rsidRDefault="003F2561" w:rsidP="003F2561">
      <w:pPr>
        <w:numPr>
          <w:ilvl w:val="2"/>
          <w:numId w:val="36"/>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(re)transmitted.</w:t>
      </w:r>
    </w:p>
    <w:p w14:paraId="4BED0994" w14:textId="77777777" w:rsidR="003F2561" w:rsidRPr="00445AF2" w:rsidRDefault="003F2561" w:rsidP="003F2561">
      <w:pPr>
        <w:numPr>
          <w:ilvl w:val="2"/>
          <w:numId w:val="36"/>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handled differently for soft-buffer/HARQ combining.</w:t>
      </w:r>
    </w:p>
    <w:p w14:paraId="5F954C3A" w14:textId="77777777" w:rsidR="003F2561" w:rsidRPr="00445AF2" w:rsidRDefault="003F2561" w:rsidP="003F2561">
      <w:pPr>
        <w:numPr>
          <w:ilvl w:val="3"/>
          <w:numId w:val="36"/>
        </w:numPr>
        <w:tabs>
          <w:tab w:val="clear" w:pos="2880"/>
          <w:tab w:val="num" w:pos="3240"/>
        </w:tabs>
        <w:overflowPunct/>
        <w:autoSpaceDE/>
        <w:autoSpaceDN/>
        <w:adjustRightInd/>
        <w:spacing w:after="0"/>
        <w:ind w:left="3240"/>
        <w:jc w:val="left"/>
        <w:textAlignment w:val="auto"/>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7D9A48A0" w14:textId="77777777" w:rsidR="003F2561" w:rsidRPr="00445AF2" w:rsidRDefault="003F2561" w:rsidP="001B2B74">
      <w:pPr>
        <w:numPr>
          <w:ilvl w:val="1"/>
          <w:numId w:val="36"/>
        </w:numPr>
        <w:tabs>
          <w:tab w:val="clear" w:pos="1440"/>
          <w:tab w:val="num" w:pos="1800"/>
        </w:tabs>
        <w:overflowPunct/>
        <w:autoSpaceDE/>
        <w:autoSpaceDN/>
        <w:adjustRightInd/>
        <w:ind w:left="1800"/>
        <w:jc w:val="left"/>
        <w:textAlignment w:val="auto"/>
        <w:rPr>
          <w:rFonts w:eastAsia="MS Mincho"/>
          <w:lang w:val="en-US" w:eastAsia="ja-JP"/>
        </w:rPr>
      </w:pPr>
      <w:r w:rsidRPr="00445AF2">
        <w:rPr>
          <w:rFonts w:eastAsia="MS Mincho" w:hint="eastAsia"/>
          <w:lang w:val="en-US" w:eastAsia="ja-JP"/>
        </w:rPr>
        <w:t>FFS: timing of CBG-based (re)transmission.</w:t>
      </w:r>
    </w:p>
    <w:p w14:paraId="2125F759" w14:textId="77777777" w:rsidR="001B2B74" w:rsidRDefault="001B2B74" w:rsidP="001B2B74">
      <w:pPr>
        <w:pStyle w:val="BodyText"/>
        <w:rPr>
          <w:lang w:val="en-US"/>
        </w:rPr>
      </w:pPr>
      <w:r>
        <w:rPr>
          <w:lang w:val="en-US"/>
        </w:rPr>
        <w:t>The email discussion after NR RAN1 ad hoc # 2 concluded with the following remaining options for CBG designs:</w:t>
      </w:r>
    </w:p>
    <w:p w14:paraId="488ED5BE" w14:textId="77777777" w:rsidR="001B2B74" w:rsidRPr="00282BC7" w:rsidRDefault="001B2B74" w:rsidP="009C7F50">
      <w:pPr>
        <w:pStyle w:val="ListParagraph"/>
        <w:numPr>
          <w:ilvl w:val="0"/>
          <w:numId w:val="38"/>
        </w:numPr>
        <w:ind w:left="840"/>
        <w:rPr>
          <w:rFonts w:ascii="Arial" w:hAnsi="Arial" w:cs="Arial"/>
          <w:sz w:val="20"/>
          <w:szCs w:val="20"/>
        </w:rPr>
      </w:pPr>
      <w:r w:rsidRPr="00282BC7">
        <w:rPr>
          <w:rFonts w:ascii="Arial" w:hAnsi="Arial" w:cs="Arial"/>
          <w:sz w:val="20"/>
          <w:szCs w:val="20"/>
        </w:rPr>
        <w:t xml:space="preserve">For the indicated number of CBGs per TB where "indicated" is realized by RRC, MAC, L1 signalling, the following options are considered for down-selection in RAN1#90. </w:t>
      </w:r>
    </w:p>
    <w:p w14:paraId="2AAAADA5"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1. RRC signaling (for bit-field size)</w:t>
      </w:r>
    </w:p>
    <w:p w14:paraId="70D461B0"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 xml:space="preserve">Option 2. L1 signaling (for indication the number of CBGs per TB) + RRC signaling (for bit-field size) </w:t>
      </w:r>
    </w:p>
    <w:p w14:paraId="1EB49978"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 xml:space="preserve">Option 3. both Option 1 and Option 2 </w:t>
      </w:r>
    </w:p>
    <w:p w14:paraId="1170663D" w14:textId="77777777" w:rsidR="001B2B74" w:rsidRPr="00282BC7" w:rsidRDefault="001B2B74" w:rsidP="009C7F50">
      <w:pPr>
        <w:pStyle w:val="ListParagraph"/>
        <w:numPr>
          <w:ilvl w:val="0"/>
          <w:numId w:val="38"/>
        </w:numPr>
        <w:ind w:left="840"/>
        <w:rPr>
          <w:rFonts w:ascii="Arial" w:hAnsi="Arial" w:cs="Arial"/>
          <w:sz w:val="20"/>
          <w:szCs w:val="20"/>
        </w:rPr>
      </w:pPr>
      <w:r w:rsidRPr="00282BC7">
        <w:rPr>
          <w:rFonts w:ascii="Arial" w:hAnsi="Arial" w:cs="Arial"/>
          <w:sz w:val="20"/>
          <w:szCs w:val="20"/>
        </w:rPr>
        <w:t>To determine the number of CBG HARQ-ACK bits per TB, the following options are considered for down-selection in RAN1#90.</w:t>
      </w:r>
    </w:p>
    <w:p w14:paraId="200EFD3E"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1. A UE transmits HARQ-ACK bits only for scheduled CBGs.</w:t>
      </w:r>
    </w:p>
    <w:p w14:paraId="7A15E725" w14:textId="77777777" w:rsidR="001B2B74" w:rsidRPr="00282BC7" w:rsidRDefault="001B2B74" w:rsidP="009C7F50">
      <w:pPr>
        <w:pStyle w:val="ListParagraph"/>
        <w:numPr>
          <w:ilvl w:val="2"/>
          <w:numId w:val="38"/>
        </w:numPr>
        <w:ind w:left="1680"/>
        <w:rPr>
          <w:rFonts w:ascii="Arial" w:hAnsi="Arial" w:cs="Arial"/>
          <w:sz w:val="20"/>
          <w:szCs w:val="20"/>
        </w:rPr>
      </w:pPr>
      <w:r w:rsidRPr="00282BC7">
        <w:rPr>
          <w:rFonts w:ascii="Arial" w:hAnsi="Arial" w:cs="Arial"/>
          <w:sz w:val="20"/>
          <w:szCs w:val="20"/>
        </w:rPr>
        <w:t>"scheduled CBGs" means the CBGs scheduled in a (re)transmission</w:t>
      </w:r>
    </w:p>
    <w:p w14:paraId="35517C6A"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2. A UE transmits HARQ-ACK bits for indicated CBGs.</w:t>
      </w:r>
    </w:p>
    <w:p w14:paraId="121EBFA9" w14:textId="77777777" w:rsidR="001B2B74" w:rsidRPr="00282BC7" w:rsidRDefault="001B2B74" w:rsidP="009C7F50">
      <w:pPr>
        <w:pStyle w:val="ListParagraph"/>
        <w:numPr>
          <w:ilvl w:val="2"/>
          <w:numId w:val="38"/>
        </w:numPr>
        <w:ind w:left="1680"/>
        <w:rPr>
          <w:rFonts w:ascii="Arial" w:hAnsi="Arial" w:cs="Arial"/>
          <w:sz w:val="20"/>
          <w:szCs w:val="20"/>
        </w:rPr>
      </w:pPr>
      <w:r w:rsidRPr="00282BC7">
        <w:rPr>
          <w:rFonts w:ascii="Arial" w:hAnsi="Arial" w:cs="Arial"/>
          <w:sz w:val="20"/>
          <w:szCs w:val="20"/>
        </w:rPr>
        <w:t>FFS: "indicated" is realized by RRC, MAC, L1 signalling</w:t>
      </w:r>
    </w:p>
    <w:p w14:paraId="40AB5F02"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3. both Option 1 and Option 2 by configuration</w:t>
      </w:r>
    </w:p>
    <w:p w14:paraId="09689471" w14:textId="77777777" w:rsidR="001B2B74" w:rsidRPr="00282BC7" w:rsidRDefault="001B2B74" w:rsidP="009C7F50">
      <w:pPr>
        <w:spacing w:after="0"/>
        <w:ind w:left="840"/>
        <w:rPr>
          <w:rFonts w:cs="Arial"/>
        </w:rPr>
      </w:pPr>
      <w:r w:rsidRPr="00282BC7">
        <w:rPr>
          <w:rFonts w:cs="Arial"/>
        </w:rPr>
        <w:t xml:space="preserve">Note: Option1 and Option2 are the basis for the scheme to determine the number of feedback bits. Overhead reduction schemes can be considered. The number of actually used feedback bits can be different from the number of scheduled CBGs (Option1) or indicated CBGs (Option2). </w:t>
      </w:r>
    </w:p>
    <w:p w14:paraId="0C1355D2" w14:textId="77777777" w:rsidR="001B2B74" w:rsidRPr="00282BC7" w:rsidRDefault="001B2B74" w:rsidP="009C7F50">
      <w:pPr>
        <w:pStyle w:val="ListParagraph"/>
        <w:numPr>
          <w:ilvl w:val="0"/>
          <w:numId w:val="38"/>
        </w:numPr>
        <w:ind w:left="840"/>
        <w:rPr>
          <w:rFonts w:ascii="Arial" w:hAnsi="Arial" w:cs="Arial"/>
          <w:sz w:val="20"/>
          <w:szCs w:val="20"/>
        </w:rPr>
      </w:pPr>
      <w:r w:rsidRPr="00282BC7">
        <w:rPr>
          <w:rFonts w:ascii="Arial" w:hAnsi="Arial" w:cs="Arial"/>
          <w:sz w:val="20"/>
          <w:szCs w:val="20"/>
        </w:rPr>
        <w:t>For DL CBG-based (re)transmission, when information on which CBG(s) is/are (re)transmitted is configured to be included in the DCI, the following options are considered for down-selection in RAN#90.</w:t>
      </w:r>
    </w:p>
    <w:p w14:paraId="5CD0178E"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lastRenderedPageBreak/>
        <w:t xml:space="preserve">Option 1. TB-level NDI is jointly encoded with the information on which CBG(s) is/are (re)transmitted </w:t>
      </w:r>
    </w:p>
    <w:p w14:paraId="36247A41"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2. There is separate 1-bit bit-field for TB-level NDI.</w:t>
      </w:r>
    </w:p>
    <w:p w14:paraId="3072D705"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3. TB-level NDI can be differently interpreted according to whether all CBGs of a TB is transmitted.</w:t>
      </w:r>
    </w:p>
    <w:p w14:paraId="40AFB8A0" w14:textId="77777777" w:rsidR="001B2B74" w:rsidRPr="00282BC7" w:rsidRDefault="001B2B74" w:rsidP="009C7F50">
      <w:pPr>
        <w:pStyle w:val="ListParagraph"/>
        <w:numPr>
          <w:ilvl w:val="0"/>
          <w:numId w:val="38"/>
        </w:numPr>
        <w:ind w:left="840"/>
        <w:rPr>
          <w:rFonts w:ascii="Arial" w:hAnsi="Arial" w:cs="Arial"/>
          <w:sz w:val="20"/>
          <w:szCs w:val="20"/>
        </w:rPr>
      </w:pPr>
      <w:r w:rsidRPr="00282BC7">
        <w:rPr>
          <w:rFonts w:ascii="Arial" w:hAnsi="Arial" w:cs="Arial"/>
          <w:sz w:val="20"/>
          <w:szCs w:val="20"/>
        </w:rPr>
        <w:t xml:space="preserve">When CBG-based retransmission is configured, TB-level HARQ-A/N is supported and at least following options can be considered for down-selection in RAN1#90. </w:t>
      </w:r>
    </w:p>
    <w:p w14:paraId="304ABBDA"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 xml:space="preserve">Option 1. Add 1 bit upon CBG-level HARQ-ACK bits </w:t>
      </w:r>
    </w:p>
    <w:p w14:paraId="3E1558FC"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2. Use all NACK of CBG-level HARQ-ACK bits</w:t>
      </w:r>
    </w:p>
    <w:p w14:paraId="54039DA1"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3. Use different PUCCH format or PUCCH resource</w:t>
      </w:r>
    </w:p>
    <w:p w14:paraId="29C2FA6A" w14:textId="77777777" w:rsidR="001B2B74" w:rsidRPr="00282BC7" w:rsidRDefault="001B2B74" w:rsidP="009C7F50">
      <w:pPr>
        <w:pStyle w:val="ListParagraph"/>
        <w:numPr>
          <w:ilvl w:val="0"/>
          <w:numId w:val="38"/>
        </w:numPr>
        <w:ind w:left="840"/>
        <w:rPr>
          <w:rFonts w:ascii="Arial" w:hAnsi="Arial" w:cs="Arial"/>
          <w:sz w:val="20"/>
          <w:szCs w:val="20"/>
        </w:rPr>
      </w:pPr>
      <w:r w:rsidRPr="00282BC7">
        <w:rPr>
          <w:rFonts w:ascii="Arial" w:hAnsi="Arial" w:cs="Arial"/>
          <w:sz w:val="20"/>
          <w:szCs w:val="20"/>
        </w:rPr>
        <w:t>For HARQ-ACK codebook for CBG-based retransmission, the following options are considered for down-selection in RAN1#90.</w:t>
      </w:r>
    </w:p>
    <w:p w14:paraId="380D6E94"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Option 1. Dynamic codebook determination for multiple PDSCHs</w:t>
      </w:r>
    </w:p>
    <w:p w14:paraId="7657F4D6" w14:textId="77777777" w:rsidR="001B2B74" w:rsidRPr="00282BC7" w:rsidRDefault="001B2B74" w:rsidP="009C7F50">
      <w:pPr>
        <w:pStyle w:val="ListParagraph"/>
        <w:numPr>
          <w:ilvl w:val="1"/>
          <w:numId w:val="38"/>
        </w:numPr>
        <w:ind w:left="1260"/>
        <w:rPr>
          <w:rFonts w:ascii="Arial" w:hAnsi="Arial" w:cs="Arial"/>
          <w:sz w:val="20"/>
          <w:szCs w:val="20"/>
        </w:rPr>
      </w:pPr>
      <w:r w:rsidRPr="00282BC7">
        <w:rPr>
          <w:rFonts w:ascii="Arial" w:hAnsi="Arial" w:cs="Arial"/>
          <w:sz w:val="20"/>
          <w:szCs w:val="20"/>
        </w:rPr>
        <w:t xml:space="preserve">Option 2. Semi-static codebook determination for multiple PDSCHs </w:t>
      </w:r>
    </w:p>
    <w:p w14:paraId="2758A41D" w14:textId="77777777" w:rsidR="001B2B74" w:rsidRPr="00282BC7" w:rsidRDefault="001B2B74" w:rsidP="001B2B74">
      <w:pPr>
        <w:pStyle w:val="ListParagraph"/>
        <w:numPr>
          <w:ilvl w:val="1"/>
          <w:numId w:val="38"/>
        </w:numPr>
        <w:spacing w:after="120"/>
        <w:ind w:left="1253" w:hanging="418"/>
        <w:rPr>
          <w:rFonts w:ascii="Arial" w:hAnsi="Arial" w:cs="Arial"/>
          <w:sz w:val="20"/>
          <w:szCs w:val="20"/>
        </w:rPr>
      </w:pPr>
      <w:r w:rsidRPr="00282BC7">
        <w:rPr>
          <w:rFonts w:ascii="Arial" w:hAnsi="Arial" w:cs="Arial"/>
          <w:sz w:val="20"/>
          <w:szCs w:val="20"/>
        </w:rPr>
        <w:t>Option 3. both Option 1 and Option 2 by configuration</w:t>
      </w:r>
    </w:p>
    <w:p w14:paraId="197CF379" w14:textId="6ABC2168" w:rsidR="00D538F4" w:rsidRPr="007B78FE" w:rsidRDefault="00D538F4" w:rsidP="003F2561">
      <w:pPr>
        <w:pStyle w:val="BodyText"/>
        <w:rPr>
          <w:lang w:val="en-US"/>
        </w:rPr>
      </w:pPr>
      <w:r w:rsidRPr="007B78FE">
        <w:rPr>
          <w:lang w:val="en-US"/>
        </w:rPr>
        <w:t xml:space="preserve">In this contribution, we discuss </w:t>
      </w:r>
      <w:r w:rsidR="00C32D48">
        <w:rPr>
          <w:lang w:val="en-US"/>
        </w:rPr>
        <w:t xml:space="preserve">the </w:t>
      </w:r>
      <w:r w:rsidR="00C32D48" w:rsidRPr="00C26870">
        <w:rPr>
          <w:lang w:val="en-US"/>
        </w:rPr>
        <w:t xml:space="preserve">designs of CBG HARQ-ACK feedback </w:t>
      </w:r>
      <w:r w:rsidR="00C32D48">
        <w:rPr>
          <w:lang w:val="en-US"/>
        </w:rPr>
        <w:t xml:space="preserve">and signaling </w:t>
      </w:r>
      <w:r w:rsidR="00C32D48" w:rsidRPr="00C26870">
        <w:rPr>
          <w:lang w:val="en-US"/>
        </w:rPr>
        <w:t>schemes</w:t>
      </w:r>
      <w:r w:rsidR="00C32D48">
        <w:rPr>
          <w:lang w:val="en-US"/>
        </w:rPr>
        <w:t>.</w:t>
      </w:r>
    </w:p>
    <w:p w14:paraId="5925009D" w14:textId="21373F6F" w:rsidR="004000E8" w:rsidRDefault="004000E8" w:rsidP="00CE0424">
      <w:pPr>
        <w:pStyle w:val="Heading1"/>
        <w:rPr>
          <w:lang w:val="en-US"/>
        </w:rPr>
      </w:pPr>
      <w:bookmarkStart w:id="1" w:name="_Ref178064866"/>
      <w:r w:rsidRPr="007B78FE">
        <w:rPr>
          <w:lang w:val="en-US"/>
        </w:rPr>
        <w:t>Discussion</w:t>
      </w:r>
      <w:bookmarkEnd w:id="1"/>
    </w:p>
    <w:p w14:paraId="341DFB45" w14:textId="32AEC1FF" w:rsidR="0089715F" w:rsidRDefault="0089715F" w:rsidP="00143E04">
      <w:pPr>
        <w:pStyle w:val="Heading2"/>
        <w:rPr>
          <w:lang w:val="en-US"/>
        </w:rPr>
      </w:pPr>
      <w:r>
        <w:rPr>
          <w:lang w:val="en-US"/>
        </w:rPr>
        <w:t>CBG-based HARQ-ACK signaling design targets</w:t>
      </w:r>
    </w:p>
    <w:p w14:paraId="75553484" w14:textId="4B5449F2" w:rsidR="006539E0" w:rsidRDefault="00AC3FFF" w:rsidP="006539E0">
      <w:pPr>
        <w:rPr>
          <w:lang w:val="en-US"/>
        </w:rPr>
      </w:pPr>
      <w:r>
        <w:rPr>
          <w:lang w:val="en-US"/>
        </w:rPr>
        <w:t xml:space="preserve">In </w:t>
      </w:r>
      <w:r>
        <w:rPr>
          <w:lang w:val="en-US"/>
        </w:rPr>
        <w:fldChar w:fldCharType="begin"/>
      </w:r>
      <w:r>
        <w:rPr>
          <w:lang w:val="en-US"/>
        </w:rPr>
        <w:instrText xml:space="preserve"> REF _Ref481745189 \r \h </w:instrText>
      </w:r>
      <w:r>
        <w:rPr>
          <w:lang w:val="en-US"/>
        </w:rPr>
      </w:r>
      <w:r>
        <w:rPr>
          <w:lang w:val="en-US"/>
        </w:rPr>
        <w:fldChar w:fldCharType="separate"/>
      </w:r>
      <w:r>
        <w:rPr>
          <w:lang w:val="en-US"/>
        </w:rPr>
        <w:t>[2]</w:t>
      </w:r>
      <w:r>
        <w:rPr>
          <w:lang w:val="en-US"/>
        </w:rPr>
        <w:fldChar w:fldCharType="end"/>
      </w:r>
      <w:r>
        <w:rPr>
          <w:lang w:val="en-US"/>
        </w:rPr>
        <w:t xml:space="preserve"> and </w:t>
      </w:r>
      <w:r>
        <w:rPr>
          <w:lang w:val="en-US"/>
        </w:rPr>
        <w:fldChar w:fldCharType="begin"/>
      </w:r>
      <w:r>
        <w:rPr>
          <w:lang w:val="en-US"/>
        </w:rPr>
        <w:instrText xml:space="preserve"> REF _Ref481757962 \r \h </w:instrText>
      </w:r>
      <w:r>
        <w:rPr>
          <w:lang w:val="en-US"/>
        </w:rPr>
      </w:r>
      <w:r>
        <w:rPr>
          <w:lang w:val="en-US"/>
        </w:rPr>
        <w:fldChar w:fldCharType="separate"/>
      </w:r>
      <w:r>
        <w:rPr>
          <w:lang w:val="en-US"/>
        </w:rPr>
        <w:t>[3]</w:t>
      </w:r>
      <w:r>
        <w:rPr>
          <w:lang w:val="en-US"/>
        </w:rPr>
        <w:fldChar w:fldCharType="end"/>
      </w:r>
      <w:r>
        <w:rPr>
          <w:lang w:val="en-US"/>
        </w:rPr>
        <w:t xml:space="preserve">, we provided extensive analysis of the LDPC decoding throughput issues for the initial- and re-transmissions. We observed that </w:t>
      </w:r>
    </w:p>
    <w:p w14:paraId="0D446499" w14:textId="1E0F1862" w:rsidR="00AC3FFF" w:rsidRPr="00AC3FFF" w:rsidRDefault="00AC3FFF" w:rsidP="00AC3FFF">
      <w:pPr>
        <w:pStyle w:val="BodyText"/>
        <w:numPr>
          <w:ilvl w:val="0"/>
          <w:numId w:val="34"/>
        </w:numPr>
      </w:pPr>
      <w:r w:rsidRPr="00AC3FFF">
        <w:t>More than 1/3 of the MCS levels requires longer LDPC decoding time than for the peak MCS level.</w:t>
      </w:r>
    </w:p>
    <w:p w14:paraId="13D3F4B0" w14:textId="135C530E" w:rsidR="00AC3FFF" w:rsidRDefault="00AC3FFF" w:rsidP="00AC3FFF">
      <w:pPr>
        <w:pStyle w:val="BodyText"/>
        <w:numPr>
          <w:ilvl w:val="0"/>
          <w:numId w:val="34"/>
        </w:numPr>
        <w:rPr>
          <w:bCs/>
          <w:lang w:val="en-US"/>
        </w:rPr>
      </w:pPr>
      <w:r>
        <w:rPr>
          <w:rStyle w:val="IvDbodytextChar"/>
        </w:rPr>
        <w:t>F</w:t>
      </w:r>
      <w:r w:rsidRPr="00AC3FFF">
        <w:rPr>
          <w:rStyle w:val="IvDbodytextChar"/>
        </w:rPr>
        <w:t xml:space="preserve">or </w:t>
      </w:r>
      <w:r w:rsidRPr="00AC3FFF">
        <w:t>links operating at medium to high data rates, the receiver LDPC decoder may not finish decoding the combined coded bits from initial- and re-transmissions in time for HARQ-ACK reporting.</w:t>
      </w:r>
    </w:p>
    <w:p w14:paraId="7BA5B688" w14:textId="33083BEB" w:rsidR="00AC3FFF" w:rsidRDefault="000512C9" w:rsidP="006539E0">
      <w:r>
        <w:rPr>
          <w:lang w:val="en-US"/>
        </w:rPr>
        <w:t xml:space="preserve">To address the decoding throughput issues in incremental redundancy retransmissions, </w:t>
      </w:r>
      <w:r w:rsidR="00ED532F">
        <w:rPr>
          <w:lang w:val="en-US"/>
        </w:rPr>
        <w:t xml:space="preserve">CBG based HARQ protocol may be considered </w:t>
      </w:r>
      <w:r w:rsidR="00ED532F">
        <w:t>for links operating at medium to high data rates.</w:t>
      </w:r>
    </w:p>
    <w:p w14:paraId="32A45CE1" w14:textId="77777777" w:rsidR="00ED532F" w:rsidRDefault="00ED532F" w:rsidP="00ED532F">
      <w:pPr>
        <w:pStyle w:val="BodyText"/>
      </w:pPr>
      <w:r>
        <w:t xml:space="preserve">A receiver may send a CBG HARQ-ACK feedback that indicates NAK on a subset of the CB groups that failed decoding if it expects it will not be able to finish decoding retransmission of the full failed CB groups. For instance, if the receiver finds 3 out of the configured 6 CB groups failed, it may indicate 4 ACKs and 2 NACKs to the transmitter. The receiver can then indicate 5 ACKs and 1 NACK in the next HARQ-ACK feedback. </w:t>
      </w:r>
    </w:p>
    <w:p w14:paraId="21C5BCE0" w14:textId="77777777" w:rsidR="00ED532F" w:rsidRDefault="00ED532F" w:rsidP="00ED532F">
      <w:pPr>
        <w:pStyle w:val="BodyText"/>
      </w:pPr>
      <w:r>
        <w:t>Alternatively, the gNB may consider the decoding capability of the UE receiver and decide to retransmit only a subset of the CB groups that were NACKed by the UE. For instance, if the UE provided a HARQ-ACK feedback indicating 3 out of the configured 6 CB groups failed, the gNB may decide to retransmit only two of the NACKed CB groups. The gNB can transmit the last NACKed CB group in a later retransmission, possibly with other CB groups if some other CB groups are NACKed by the UE in the next HARQ-ACK feedback.</w:t>
      </w:r>
    </w:p>
    <w:p w14:paraId="5DEF7A37" w14:textId="448A6A52" w:rsidR="00ED532F" w:rsidRDefault="00ED532F" w:rsidP="00ED532F">
      <w:pPr>
        <w:pStyle w:val="BodyText"/>
        <w:rPr>
          <w:lang w:val="en-US"/>
        </w:rPr>
      </w:pPr>
      <w:r>
        <w:t xml:space="preserve">Note that, for this solution to work, the receiver must be allowed to NACK a CB group that was previously ACKed. That is, the CBG HARQ-ACK feedback length needs to keep the same length as the configured number of CB groups. </w:t>
      </w:r>
      <w:r>
        <w:rPr>
          <w:lang w:val="en-US"/>
        </w:rPr>
        <w:t xml:space="preserve">Furthermore, there is also a possibility that the receiver may find the TB level CRC fails after all code blocks are decoded and passed CB level CRC. To handle such cases, the receiver should be allowed to NACK all CB groups in a HARQ-ACK feedback even when some of the CB groups had been previously ACKed. </w:t>
      </w:r>
    </w:p>
    <w:p w14:paraId="2C3F3BD6" w14:textId="7492FCA8" w:rsidR="00ED532F" w:rsidRDefault="00ED532F" w:rsidP="00143E04">
      <w:pPr>
        <w:rPr>
          <w:lang w:val="en-US"/>
        </w:rPr>
      </w:pPr>
    </w:p>
    <w:p w14:paraId="163ED519" w14:textId="75D0DDFF" w:rsidR="00ED532F" w:rsidRPr="00FC3F4C" w:rsidRDefault="00ED532F" w:rsidP="004704DC">
      <w:pPr>
        <w:pStyle w:val="BodyText"/>
        <w:rPr>
          <w:rFonts w:cs="Arial"/>
          <w:b/>
        </w:rPr>
      </w:pPr>
      <w:r w:rsidRPr="00FC3F4C">
        <w:rPr>
          <w:rFonts w:cs="Arial"/>
          <w:b/>
        </w:rPr>
        <w:t>Proposal 1 The CBG HARQ-ACK feedback length does not change across multiple HARQ-ACK fee</w:t>
      </w:r>
      <w:r w:rsidR="006673E4" w:rsidRPr="00FC3F4C">
        <w:rPr>
          <w:rFonts w:cs="Arial"/>
          <w:b/>
        </w:rPr>
        <w:t>dback occasions to avoid error cases and to address LDPC decoding throughput issues in retransmissions.</w:t>
      </w:r>
    </w:p>
    <w:p w14:paraId="2DB40E41" w14:textId="539DF7E3" w:rsidR="00FF1C83" w:rsidRPr="00FC3F4C" w:rsidRDefault="00FF1C83" w:rsidP="004704DC">
      <w:pPr>
        <w:rPr>
          <w:rFonts w:cs="Arial"/>
          <w:b/>
        </w:rPr>
      </w:pPr>
      <w:r w:rsidRPr="00FC3F4C">
        <w:rPr>
          <w:rFonts w:cs="Arial"/>
          <w:b/>
        </w:rPr>
        <w:t>Proposal 2 To determine the num</w:t>
      </w:r>
      <w:r w:rsidR="006D275C">
        <w:rPr>
          <w:rFonts w:cs="Arial"/>
          <w:b/>
        </w:rPr>
        <w:t>ber of CBG HARQ-ACK bits per TB:</w:t>
      </w:r>
    </w:p>
    <w:p w14:paraId="6F93ADAD" w14:textId="53E7E574" w:rsidR="00FF1C83" w:rsidRPr="00FC3F4C" w:rsidRDefault="00FF1C83" w:rsidP="004704DC">
      <w:pPr>
        <w:pStyle w:val="ListParagraph"/>
        <w:numPr>
          <w:ilvl w:val="0"/>
          <w:numId w:val="40"/>
        </w:numPr>
        <w:spacing w:after="120"/>
        <w:rPr>
          <w:rFonts w:ascii="Arial" w:hAnsi="Arial" w:cs="Arial"/>
          <w:b/>
          <w:sz w:val="20"/>
          <w:szCs w:val="20"/>
        </w:rPr>
      </w:pPr>
      <w:r w:rsidRPr="00FC3F4C">
        <w:rPr>
          <w:rFonts w:ascii="Arial" w:hAnsi="Arial" w:cs="Arial"/>
          <w:b/>
          <w:sz w:val="20"/>
          <w:szCs w:val="20"/>
        </w:rPr>
        <w:t>Option 2. A UE transmits HARQ-ACK bits for indicated CBGs.</w:t>
      </w:r>
    </w:p>
    <w:p w14:paraId="0F7AAC6E" w14:textId="7120ECAF" w:rsidR="00FF1C83" w:rsidRPr="00FC3F4C" w:rsidRDefault="00FF1C83" w:rsidP="004704DC">
      <w:pPr>
        <w:rPr>
          <w:rFonts w:cs="Arial"/>
          <w:b/>
        </w:rPr>
      </w:pPr>
      <w:r w:rsidRPr="00FC3F4C">
        <w:rPr>
          <w:rFonts w:cs="Arial"/>
          <w:b/>
        </w:rPr>
        <w:t xml:space="preserve">Proposal 3 When CBG-based retransmission is configured, TB-level HARQ-A/N is supported </w:t>
      </w:r>
      <w:r w:rsidR="00E772F4">
        <w:rPr>
          <w:rFonts w:cs="Arial"/>
          <w:b/>
        </w:rPr>
        <w:t>based on:</w:t>
      </w:r>
      <w:r w:rsidRPr="00FC3F4C">
        <w:rPr>
          <w:rFonts w:cs="Arial"/>
          <w:b/>
        </w:rPr>
        <w:t xml:space="preserve"> </w:t>
      </w:r>
    </w:p>
    <w:p w14:paraId="45F3A561" w14:textId="0EC3BF44" w:rsidR="00ED532F" w:rsidRDefault="00FF1C83" w:rsidP="004704DC">
      <w:pPr>
        <w:pStyle w:val="ListParagraph"/>
        <w:numPr>
          <w:ilvl w:val="0"/>
          <w:numId w:val="40"/>
        </w:numPr>
        <w:spacing w:after="120"/>
        <w:rPr>
          <w:rFonts w:ascii="Arial" w:hAnsi="Arial" w:cs="Arial"/>
          <w:b/>
          <w:sz w:val="20"/>
          <w:szCs w:val="20"/>
        </w:rPr>
      </w:pPr>
      <w:r w:rsidRPr="00FC3F4C">
        <w:rPr>
          <w:rFonts w:ascii="Arial" w:hAnsi="Arial" w:cs="Arial"/>
          <w:b/>
          <w:sz w:val="20"/>
          <w:szCs w:val="20"/>
        </w:rPr>
        <w:t>Option 2. Use all NACK of CBG-level HARQ-ACK bits</w:t>
      </w:r>
    </w:p>
    <w:p w14:paraId="068D5053" w14:textId="0DCEAA04" w:rsidR="004704DC" w:rsidRDefault="004704DC" w:rsidP="004704DC">
      <w:pPr>
        <w:pStyle w:val="BodyText"/>
      </w:pPr>
    </w:p>
    <w:p w14:paraId="3995F18D" w14:textId="2ECE105C" w:rsidR="0042114E" w:rsidRDefault="000D547E" w:rsidP="00D20D7F">
      <w:r>
        <w:t xml:space="preserve">With </w:t>
      </w:r>
      <w:r w:rsidR="00D20D7F">
        <w:t xml:space="preserve">slow </w:t>
      </w:r>
      <w:r>
        <w:t xml:space="preserve">semi-static </w:t>
      </w:r>
      <w:r w:rsidR="00D20D7F">
        <w:t>HARQ codebook adaptation</w:t>
      </w:r>
      <w:r>
        <w:t>,</w:t>
      </w:r>
      <w:r w:rsidR="00D20D7F">
        <w:t xml:space="preserve"> the codebook size is not adopted to the actual feedback size but fixed based on RRC configured parameters. If a UE receives fewer DL assignments than the HARQ codebook is designed for it puts NACK on those positons in the HARQ codebook for which it did not receive a DL assignment. Positions in the HARQ codebook for which the UE received a DL assignment are populated with ACK or NACK depending on the decoding outcome. The gNB knows how the UE has been scheduled and thus knows which positions in the HARQ codebook contain a fixed NACK. The gNB can use this a-priori knowledge in decoding. </w:t>
      </w:r>
      <w:r>
        <w:t>Using a semi-statically configured HARQ codebook size is thus attractive since 1) performance is almost the same as with a dynamically adopted codebook and 2) the scheme is simple and robust towards missed assignments.</w:t>
      </w:r>
      <w:r w:rsidR="001D1A93">
        <w:t xml:space="preserve"> </w:t>
      </w:r>
      <w:r>
        <w:t xml:space="preserve">For CBG based feedback, if a UE is configured with </w:t>
      </w:r>
      <m:oMath>
        <m:r>
          <w:rPr>
            <w:rFonts w:ascii="Cambria Math" w:hAnsi="Cambria Math"/>
          </w:rPr>
          <m:t>L</m:t>
        </m:r>
      </m:oMath>
      <w:r>
        <w:t xml:space="preserve"> CBGs on </w:t>
      </w:r>
      <w:r w:rsidR="00882040">
        <w:t xml:space="preserve">16 carriers, the HARQ-ACK feedback size can be up to </w:t>
      </w:r>
      <m:oMath>
        <m:r>
          <w:rPr>
            <w:rFonts w:ascii="Cambria Math" w:hAnsi="Cambria Math"/>
          </w:rPr>
          <m:t>16L</m:t>
        </m:r>
      </m:oMath>
      <w:r w:rsidR="00882040">
        <w:t xml:space="preserve"> bits. Some may argue that this can be</w:t>
      </w:r>
      <w:r w:rsidR="00083D0F">
        <w:t>come</w:t>
      </w:r>
      <w:r w:rsidR="00882040">
        <w:t xml:space="preserve"> excessive and the channel condition cannot support such a large feedback size. However, the CBG feedback is performed only by explicit configuration </w:t>
      </w:r>
      <w:r w:rsidR="00083D0F">
        <w:t xml:space="preserve">from the gNB </w:t>
      </w:r>
      <w:r w:rsidR="00882040">
        <w:t xml:space="preserve">per DL or UL carrier. That is, the gNB configures the large CBG feedback sizes </w:t>
      </w:r>
      <w:r w:rsidR="00083D0F">
        <w:t xml:space="preserve">only when </w:t>
      </w:r>
      <w:r w:rsidR="00882040">
        <w:t xml:space="preserve">it has reasons </w:t>
      </w:r>
      <w:r w:rsidR="00083D0F">
        <w:t xml:space="preserve">to request it </w:t>
      </w:r>
      <w:r w:rsidR="00882040">
        <w:t xml:space="preserve">and </w:t>
      </w:r>
      <w:r w:rsidR="00083D0F">
        <w:t xml:space="preserve">the </w:t>
      </w:r>
      <w:r w:rsidR="00882040">
        <w:t xml:space="preserve">means </w:t>
      </w:r>
      <w:r w:rsidR="00083D0F">
        <w:t xml:space="preserve">to support </w:t>
      </w:r>
      <w:r w:rsidR="00882040">
        <w:t xml:space="preserve">such large feedback sizes. </w:t>
      </w:r>
    </w:p>
    <w:p w14:paraId="7C291E6B" w14:textId="46E22B88" w:rsidR="004704DC" w:rsidRDefault="004704DC" w:rsidP="004704DC">
      <w:pPr>
        <w:pStyle w:val="BodyText"/>
      </w:pPr>
    </w:p>
    <w:p w14:paraId="3867E569" w14:textId="39296DA3" w:rsidR="004704DC" w:rsidRPr="004704DC" w:rsidRDefault="009D2E88" w:rsidP="004704DC">
      <w:pPr>
        <w:pStyle w:val="BodyText"/>
        <w:rPr>
          <w:b/>
        </w:rPr>
      </w:pPr>
      <w:r>
        <w:rPr>
          <w:rFonts w:cs="Arial"/>
          <w:b/>
        </w:rPr>
        <w:t>Proposal 4</w:t>
      </w:r>
      <w:r w:rsidRPr="00FC3F4C">
        <w:rPr>
          <w:rFonts w:cs="Arial"/>
          <w:b/>
        </w:rPr>
        <w:t xml:space="preserve"> </w:t>
      </w:r>
      <w:r w:rsidR="004704DC" w:rsidRPr="004704DC">
        <w:rPr>
          <w:b/>
        </w:rPr>
        <w:t>For HARQ-ACK codebook for CBG-based retran</w:t>
      </w:r>
      <w:r w:rsidR="00641519">
        <w:rPr>
          <w:b/>
        </w:rPr>
        <w:t>smission, the following option is supported for NR:</w:t>
      </w:r>
    </w:p>
    <w:p w14:paraId="04D8BCB9" w14:textId="2C9EFDDA" w:rsidR="004704DC" w:rsidRDefault="004704DC" w:rsidP="004704DC">
      <w:pPr>
        <w:pStyle w:val="BodyText"/>
        <w:numPr>
          <w:ilvl w:val="0"/>
          <w:numId w:val="40"/>
        </w:numPr>
        <w:rPr>
          <w:b/>
        </w:rPr>
      </w:pPr>
      <w:r w:rsidRPr="004704DC">
        <w:rPr>
          <w:b/>
        </w:rPr>
        <w:t xml:space="preserve">Option 2. Semi-static codebook determination for multiple PDSCHs </w:t>
      </w:r>
    </w:p>
    <w:p w14:paraId="6A7D52E8" w14:textId="585DDF81" w:rsidR="0042114E" w:rsidRPr="004704DC" w:rsidRDefault="0042114E" w:rsidP="0042114E">
      <w:pPr>
        <w:pStyle w:val="BodyText"/>
        <w:rPr>
          <w:b/>
        </w:rPr>
      </w:pPr>
      <w:r>
        <w:rPr>
          <w:b/>
        </w:rPr>
        <w:t>It is FFS for dynamic codebook adaptation with CBG configuration after the details for dynamic codebook adaptation without CBG configuration are all settled.</w:t>
      </w:r>
    </w:p>
    <w:p w14:paraId="6DACD752" w14:textId="48A2D3D2" w:rsidR="004704DC" w:rsidRDefault="004704DC" w:rsidP="004704DC">
      <w:pPr>
        <w:pStyle w:val="BodyText"/>
      </w:pPr>
    </w:p>
    <w:p w14:paraId="067C3B2D" w14:textId="77777777" w:rsidR="002665DD" w:rsidRPr="007B78FE" w:rsidRDefault="002665DD" w:rsidP="002665DD">
      <w:pPr>
        <w:pStyle w:val="Heading2"/>
        <w:rPr>
          <w:lang w:val="en-US"/>
        </w:rPr>
      </w:pPr>
      <w:r w:rsidRPr="007B78FE">
        <w:rPr>
          <w:lang w:val="en-US"/>
        </w:rPr>
        <w:t>CBG based HARQ-ACK for PUSCH</w:t>
      </w:r>
    </w:p>
    <w:p w14:paraId="53BC062B" w14:textId="1C213023" w:rsidR="004F11C8" w:rsidRDefault="002665DD" w:rsidP="002665DD">
      <w:pPr>
        <w:rPr>
          <w:lang w:val="en-US"/>
        </w:rPr>
      </w:pPr>
      <w:r w:rsidRPr="007B78FE">
        <w:rPr>
          <w:lang w:val="en-US"/>
        </w:rPr>
        <w:t xml:space="preserve">For a UE configured with CBG based HARQ-ACK feedback for the PUSCH, the UE can expect the gNB to include a bitmap of the HARQ-ACK for the CBGs in the retransmission grant DCI as well as the requested redundancy version. Each of the bits in the bitmap indicates the ACK/NACK status of the CBGs. The UE shall retransmit the requested redundancy version of the CBGs indicated as NACKs in the bitmap. </w:t>
      </w:r>
      <w:r w:rsidR="004F11C8">
        <w:rPr>
          <w:lang w:val="en-US"/>
        </w:rPr>
        <w:t>Note that the UE shall be able to transmit the requested redundancy version for a CB group that was not NACKed in a previous grant.</w:t>
      </w:r>
    </w:p>
    <w:p w14:paraId="66F6F2A7" w14:textId="65C50E21" w:rsidR="002665DD" w:rsidRPr="007B78FE" w:rsidRDefault="002665DD" w:rsidP="002665DD">
      <w:pPr>
        <w:rPr>
          <w:lang w:val="en-US"/>
        </w:rPr>
      </w:pPr>
      <w:r w:rsidRPr="007B78FE">
        <w:rPr>
          <w:lang w:val="en-US"/>
        </w:rPr>
        <w:t>The CBG HARQ-ACK bitmap is not needed in the initial grant DCI. To ensure the grant DCIs for the initial transmission and retransmissions are of the same length, it should be studied further whether to pad the initial transmission DCI.</w:t>
      </w:r>
    </w:p>
    <w:p w14:paraId="2AC7F18C" w14:textId="77777777" w:rsidR="002665DD" w:rsidRPr="007B78FE" w:rsidRDefault="002665DD" w:rsidP="002665DD">
      <w:pPr>
        <w:rPr>
          <w:lang w:val="en-US"/>
        </w:rPr>
      </w:pPr>
    </w:p>
    <w:p w14:paraId="538A4B85" w14:textId="5C0F1D9E" w:rsidR="002665DD" w:rsidRPr="007B78FE" w:rsidRDefault="009D2E88" w:rsidP="002665DD">
      <w:pPr>
        <w:rPr>
          <w:b/>
          <w:lang w:val="en-US"/>
        </w:rPr>
      </w:pPr>
      <w:r>
        <w:rPr>
          <w:b/>
          <w:lang w:val="en-US"/>
        </w:rPr>
        <w:t>Proposal 5</w:t>
      </w:r>
      <w:r w:rsidR="002665DD" w:rsidRPr="007B78FE">
        <w:rPr>
          <w:b/>
          <w:lang w:val="en-US"/>
        </w:rPr>
        <w:t xml:space="preserve"> A bitmap of the HARQ-ACK for all CBGs is included in the </w:t>
      </w:r>
      <w:r w:rsidR="002665DD">
        <w:rPr>
          <w:b/>
          <w:lang w:val="en-US"/>
        </w:rPr>
        <w:t xml:space="preserve">PUSCH </w:t>
      </w:r>
      <w:r w:rsidR="002665DD" w:rsidRPr="007B78FE">
        <w:rPr>
          <w:b/>
          <w:lang w:val="en-US"/>
        </w:rPr>
        <w:t xml:space="preserve">retransmission grant DCI. </w:t>
      </w:r>
    </w:p>
    <w:p w14:paraId="7B8007FA" w14:textId="77777777" w:rsidR="002665DD" w:rsidRPr="007B78FE" w:rsidRDefault="002665DD" w:rsidP="002665DD">
      <w:pPr>
        <w:pStyle w:val="BodyText"/>
        <w:numPr>
          <w:ilvl w:val="0"/>
          <w:numId w:val="23"/>
        </w:numPr>
        <w:rPr>
          <w:b/>
          <w:lang w:val="en-US"/>
        </w:rPr>
      </w:pPr>
      <w:r w:rsidRPr="007B78FE">
        <w:rPr>
          <w:b/>
          <w:lang w:val="en-US"/>
        </w:rPr>
        <w:t>The UE shall retransmit the requested redundancy version of the CBGs indicated as NACKs in the bitmap.</w:t>
      </w:r>
    </w:p>
    <w:p w14:paraId="2E814027" w14:textId="5ADB54D6" w:rsidR="002665DD" w:rsidRPr="002806D0" w:rsidRDefault="002665DD" w:rsidP="002665DD">
      <w:pPr>
        <w:pStyle w:val="BodyText"/>
        <w:numPr>
          <w:ilvl w:val="0"/>
          <w:numId w:val="23"/>
        </w:numPr>
        <w:rPr>
          <w:b/>
          <w:lang w:val="en-US"/>
        </w:rPr>
      </w:pPr>
      <w:r w:rsidRPr="007B78FE">
        <w:rPr>
          <w:b/>
          <w:lang w:val="en-US"/>
        </w:rPr>
        <w:t>Study further whether the initial grant DCI is padded to have the same length as a retransmission grant DCI.</w:t>
      </w:r>
    </w:p>
    <w:p w14:paraId="7AE575FE" w14:textId="77777777" w:rsidR="00143E04" w:rsidRPr="007B78FE" w:rsidRDefault="00143E04" w:rsidP="00143E04">
      <w:pPr>
        <w:pStyle w:val="Heading2"/>
        <w:rPr>
          <w:lang w:val="en-US"/>
        </w:rPr>
      </w:pPr>
      <w:r w:rsidRPr="007B78FE">
        <w:rPr>
          <w:lang w:val="en-US"/>
        </w:rPr>
        <w:t>CBG based HARQ-ACK for PDSCH</w:t>
      </w:r>
    </w:p>
    <w:p w14:paraId="4FEC8B8E" w14:textId="6E922EAF" w:rsidR="00143E04" w:rsidRPr="007B78FE" w:rsidRDefault="00143E04" w:rsidP="00143E04">
      <w:pPr>
        <w:rPr>
          <w:lang w:val="en-US"/>
        </w:rPr>
      </w:pPr>
      <w:r w:rsidRPr="007B78FE">
        <w:rPr>
          <w:lang w:val="en-US"/>
        </w:rPr>
        <w:t>With CBG based HARQ-ACK feedback configured for the PDSCH, the UE will prepare a bitmap of the HARQ-ACK for each of the CB groups after receiving the data transmission. This multi-bit CBG HARQ-ACK bitmap UCI is to be transmitted on a PUCCH or to be multiplexed with PUSCH transmission if supported.</w:t>
      </w:r>
    </w:p>
    <w:p w14:paraId="40B2B136" w14:textId="77777777" w:rsidR="00143E04" w:rsidRPr="007B78FE" w:rsidRDefault="00143E04" w:rsidP="00143E04">
      <w:pPr>
        <w:rPr>
          <w:lang w:val="en-US"/>
        </w:rPr>
      </w:pPr>
    </w:p>
    <w:p w14:paraId="5274A2F7" w14:textId="4A053179" w:rsidR="00143E04" w:rsidRPr="002806D0" w:rsidRDefault="009D2E88" w:rsidP="00143E04">
      <w:pPr>
        <w:rPr>
          <w:b/>
          <w:lang w:val="en-US"/>
        </w:rPr>
      </w:pPr>
      <w:r>
        <w:rPr>
          <w:b/>
          <w:lang w:val="en-US"/>
        </w:rPr>
        <w:t>Proposal 6</w:t>
      </w:r>
      <w:r w:rsidR="00143E04" w:rsidRPr="007B78FE">
        <w:rPr>
          <w:b/>
          <w:lang w:val="en-US"/>
        </w:rPr>
        <w:t xml:space="preserve"> For a UE configured with CBG based HARQ-ACK for the PDSCH, the UE prepares a UC</w:t>
      </w:r>
      <w:r w:rsidR="00143E04">
        <w:rPr>
          <w:b/>
          <w:lang w:val="en-US"/>
        </w:rPr>
        <w:t>I in the form of a HARQ-ACK bit</w:t>
      </w:r>
      <w:r w:rsidR="00143E04" w:rsidRPr="007B78FE">
        <w:rPr>
          <w:b/>
          <w:lang w:val="en-US"/>
        </w:rPr>
        <w:t>map of all the CBGs.</w:t>
      </w:r>
    </w:p>
    <w:p w14:paraId="54A4874E" w14:textId="1C5BB1D9" w:rsidR="00F337A1" w:rsidRDefault="00143E04" w:rsidP="00143E04">
      <w:r w:rsidRPr="007B78FE">
        <w:rPr>
          <w:lang w:val="en-US"/>
        </w:rPr>
        <w:t xml:space="preserve">For the PDSCH retransmissions, the gNB sends a redundancy version of the CBGs indicated as NACKs in the bitmap feedback from the UE. </w:t>
      </w:r>
      <w:r w:rsidR="00F337A1" w:rsidRPr="007B78FE">
        <w:t xml:space="preserve">A bitmap to indicate which CBGs are being retransmitted </w:t>
      </w:r>
      <w:r w:rsidR="00F337A1">
        <w:t>is</w:t>
      </w:r>
      <w:r w:rsidR="00F337A1" w:rsidRPr="007B78FE">
        <w:t xml:space="preserve"> included in the </w:t>
      </w:r>
      <w:r w:rsidR="00F337A1" w:rsidRPr="007B78FE">
        <w:lastRenderedPageBreak/>
        <w:t>retransmission DCI to avoid the error cases</w:t>
      </w:r>
      <w:r w:rsidR="00F337A1">
        <w:t xml:space="preserve"> and to enable the gNB to reduce the number of retransmitted CBGs if the UE is not expected to process all previously NAKed CBGs</w:t>
      </w:r>
      <w:r w:rsidR="00F337A1" w:rsidRPr="007B78FE">
        <w:t xml:space="preserve">. </w:t>
      </w:r>
    </w:p>
    <w:p w14:paraId="21504820" w14:textId="2CB986A2" w:rsidR="00143E04" w:rsidRPr="00CF694D" w:rsidRDefault="009D2E88" w:rsidP="00CF694D">
      <w:pPr>
        <w:pStyle w:val="BodyText"/>
        <w:rPr>
          <w:b/>
          <w:lang w:val="en-US"/>
        </w:rPr>
      </w:pPr>
      <w:r>
        <w:rPr>
          <w:b/>
          <w:lang w:val="en-US"/>
        </w:rPr>
        <w:t>Proposal 7</w:t>
      </w:r>
      <w:r w:rsidR="00143E04" w:rsidRPr="00CF694D">
        <w:rPr>
          <w:b/>
          <w:lang w:val="en-US"/>
        </w:rPr>
        <w:t xml:space="preserve"> For a UE configured with CBG based HARQ-ACK for the PDSCH, the gNB retransmits a redundancy version of the CBGs indicated as NACKs in the bitmap feedback from the UE.</w:t>
      </w:r>
    </w:p>
    <w:p w14:paraId="3F9FEEC5" w14:textId="432CC025" w:rsidR="007726B0" w:rsidRPr="00CF694D" w:rsidRDefault="00F337A1" w:rsidP="00CF694D">
      <w:pPr>
        <w:pStyle w:val="BodyText"/>
        <w:numPr>
          <w:ilvl w:val="0"/>
          <w:numId w:val="37"/>
        </w:numPr>
        <w:rPr>
          <w:b/>
        </w:rPr>
      </w:pPr>
      <w:r w:rsidRPr="00CF694D">
        <w:rPr>
          <w:b/>
        </w:rPr>
        <w:t>The gNB may not retransmitted all of the previously NAKed CBGs.</w:t>
      </w:r>
    </w:p>
    <w:p w14:paraId="36904A1A" w14:textId="02535758" w:rsidR="00C02383" w:rsidRPr="002806D0" w:rsidRDefault="002665DD" w:rsidP="0068756A">
      <w:pPr>
        <w:pStyle w:val="BodyText"/>
        <w:numPr>
          <w:ilvl w:val="0"/>
          <w:numId w:val="37"/>
        </w:numPr>
        <w:rPr>
          <w:b/>
          <w:lang w:val="en-US"/>
        </w:rPr>
      </w:pPr>
      <w:r w:rsidRPr="00CF694D">
        <w:rPr>
          <w:b/>
          <w:lang w:val="en-US"/>
        </w:rPr>
        <w:t>Study further whether the initial grant DCI is padded to have the same length as a retransmission grant DCI.</w:t>
      </w:r>
    </w:p>
    <w:p w14:paraId="2C1B6BD4" w14:textId="77777777" w:rsidR="00C01F33" w:rsidRPr="007B78FE" w:rsidRDefault="00C01F33" w:rsidP="00CE0424">
      <w:pPr>
        <w:pStyle w:val="Heading1"/>
        <w:rPr>
          <w:lang w:val="en-US"/>
        </w:rPr>
      </w:pPr>
      <w:r w:rsidRPr="007B78FE">
        <w:rPr>
          <w:lang w:val="en-US"/>
        </w:rPr>
        <w:t>Conclusion</w:t>
      </w:r>
    </w:p>
    <w:p w14:paraId="1FDD43DD" w14:textId="124E4DE3" w:rsidR="008E065E" w:rsidRDefault="007B78FE" w:rsidP="00DC23E7">
      <w:pPr>
        <w:pStyle w:val="BodyText"/>
        <w:rPr>
          <w:bCs/>
          <w:lang w:val="en-US"/>
        </w:rPr>
      </w:pPr>
      <w:r w:rsidRPr="007B78FE">
        <w:rPr>
          <w:bCs/>
          <w:lang w:val="en-US"/>
        </w:rPr>
        <w:t>We analyze</w:t>
      </w:r>
      <w:r w:rsidR="001154BD">
        <w:rPr>
          <w:bCs/>
          <w:lang w:val="en-US"/>
        </w:rPr>
        <w:t>d</w:t>
      </w:r>
      <w:r w:rsidRPr="007B78FE">
        <w:rPr>
          <w:bCs/>
          <w:lang w:val="en-US"/>
        </w:rPr>
        <w:t xml:space="preserve"> the </w:t>
      </w:r>
      <w:r w:rsidR="00C32D48" w:rsidRPr="00C26870">
        <w:rPr>
          <w:lang w:val="en-US"/>
        </w:rPr>
        <w:t xml:space="preserve">designs of CBG HARQ-ACK feedback </w:t>
      </w:r>
      <w:r w:rsidR="00C32D48">
        <w:rPr>
          <w:lang w:val="en-US"/>
        </w:rPr>
        <w:t xml:space="preserve">and signaling </w:t>
      </w:r>
      <w:r w:rsidR="00C32D48" w:rsidRPr="00C26870">
        <w:rPr>
          <w:lang w:val="en-US"/>
        </w:rPr>
        <w:t>schemes</w:t>
      </w:r>
      <w:r w:rsidR="00C32D48">
        <w:rPr>
          <w:lang w:val="en-US"/>
        </w:rPr>
        <w:t>.</w:t>
      </w:r>
      <w:r w:rsidR="001154BD">
        <w:rPr>
          <w:bCs/>
          <w:lang w:val="en-US"/>
        </w:rPr>
        <w:t xml:space="preserve"> </w:t>
      </w:r>
      <w:r w:rsidR="00C32D48">
        <w:rPr>
          <w:bCs/>
          <w:lang w:val="en-US"/>
        </w:rPr>
        <w:t>W</w:t>
      </w:r>
      <w:r w:rsidR="001154BD">
        <w:rPr>
          <w:bCs/>
          <w:lang w:val="en-US"/>
        </w:rPr>
        <w:t>e propose:</w:t>
      </w:r>
    </w:p>
    <w:p w14:paraId="397428B2" w14:textId="38DD6D51" w:rsidR="006673E4" w:rsidRDefault="006673E4" w:rsidP="006673E4">
      <w:pPr>
        <w:pStyle w:val="BodyText"/>
        <w:spacing w:after="240"/>
        <w:rPr>
          <w:b/>
        </w:rPr>
      </w:pPr>
      <w:r>
        <w:rPr>
          <w:b/>
        </w:rPr>
        <w:t>Proposal 1</w:t>
      </w:r>
      <w:r w:rsidRPr="00BE3E73">
        <w:rPr>
          <w:b/>
        </w:rPr>
        <w:t xml:space="preserve"> </w:t>
      </w:r>
      <w:r>
        <w:rPr>
          <w:b/>
        </w:rPr>
        <w:t>T</w:t>
      </w:r>
      <w:r w:rsidRPr="00BE3E73">
        <w:rPr>
          <w:b/>
        </w:rPr>
        <w:t>he CBG HARQ-ACK feedback length</w:t>
      </w:r>
      <w:r>
        <w:rPr>
          <w:b/>
        </w:rPr>
        <w:t xml:space="preserve"> does not change across multiple HARQ-ACK feedback occasions to avoid error cases and to address LDPC decoding throughput issues in retransmissions.</w:t>
      </w:r>
    </w:p>
    <w:p w14:paraId="2CA7571F" w14:textId="77777777" w:rsidR="00E91456" w:rsidRPr="00FC3F4C" w:rsidRDefault="00E91456" w:rsidP="00E91456">
      <w:pPr>
        <w:rPr>
          <w:rFonts w:cs="Arial"/>
          <w:b/>
        </w:rPr>
      </w:pPr>
      <w:r w:rsidRPr="00FC3F4C">
        <w:rPr>
          <w:rFonts w:cs="Arial"/>
          <w:b/>
        </w:rPr>
        <w:t>Proposal 2 To determine the num</w:t>
      </w:r>
      <w:r>
        <w:rPr>
          <w:rFonts w:cs="Arial"/>
          <w:b/>
        </w:rPr>
        <w:t>ber of CBG HARQ-ACK bits per TB:</w:t>
      </w:r>
    </w:p>
    <w:p w14:paraId="2AC60665" w14:textId="77777777" w:rsidR="00E91456" w:rsidRPr="00FC3F4C" w:rsidRDefault="00E91456" w:rsidP="00E91456">
      <w:pPr>
        <w:pStyle w:val="ListParagraph"/>
        <w:numPr>
          <w:ilvl w:val="0"/>
          <w:numId w:val="40"/>
        </w:numPr>
        <w:spacing w:after="240"/>
        <w:rPr>
          <w:rFonts w:ascii="Arial" w:hAnsi="Arial" w:cs="Arial"/>
          <w:b/>
          <w:sz w:val="20"/>
          <w:szCs w:val="20"/>
        </w:rPr>
      </w:pPr>
      <w:r w:rsidRPr="00FC3F4C">
        <w:rPr>
          <w:rFonts w:ascii="Arial" w:hAnsi="Arial" w:cs="Arial"/>
          <w:b/>
          <w:sz w:val="20"/>
          <w:szCs w:val="20"/>
        </w:rPr>
        <w:t>Option 2. A UE transmits HARQ-ACK bits for indicated CBGs.</w:t>
      </w:r>
    </w:p>
    <w:p w14:paraId="09F02B22" w14:textId="77777777" w:rsidR="00E91456" w:rsidRPr="00FC3F4C" w:rsidRDefault="00E91456" w:rsidP="00E91456">
      <w:pPr>
        <w:rPr>
          <w:rFonts w:cs="Arial"/>
          <w:b/>
        </w:rPr>
      </w:pPr>
      <w:r w:rsidRPr="00FC3F4C">
        <w:rPr>
          <w:rFonts w:cs="Arial"/>
          <w:b/>
        </w:rPr>
        <w:t xml:space="preserve">Proposal 3 When CBG-based retransmission is configured, TB-level HARQ-A/N is supported </w:t>
      </w:r>
      <w:r>
        <w:rPr>
          <w:rFonts w:cs="Arial"/>
          <w:b/>
        </w:rPr>
        <w:t>based on:</w:t>
      </w:r>
      <w:r w:rsidRPr="00FC3F4C">
        <w:rPr>
          <w:rFonts w:cs="Arial"/>
          <w:b/>
        </w:rPr>
        <w:t xml:space="preserve"> </w:t>
      </w:r>
    </w:p>
    <w:p w14:paraId="5DB3740B" w14:textId="77777777" w:rsidR="00E91456" w:rsidRDefault="00E91456" w:rsidP="00E91456">
      <w:pPr>
        <w:pStyle w:val="ListParagraph"/>
        <w:numPr>
          <w:ilvl w:val="0"/>
          <w:numId w:val="40"/>
        </w:numPr>
        <w:spacing w:after="240"/>
        <w:rPr>
          <w:rFonts w:ascii="Arial" w:hAnsi="Arial" w:cs="Arial"/>
          <w:b/>
          <w:sz w:val="20"/>
          <w:szCs w:val="20"/>
        </w:rPr>
      </w:pPr>
      <w:r w:rsidRPr="00FC3F4C">
        <w:rPr>
          <w:rFonts w:ascii="Arial" w:hAnsi="Arial" w:cs="Arial"/>
          <w:b/>
          <w:sz w:val="20"/>
          <w:szCs w:val="20"/>
        </w:rPr>
        <w:t>Option 2. Use all NACK of CBG-level HARQ-ACK bits</w:t>
      </w:r>
    </w:p>
    <w:p w14:paraId="2C4109F3" w14:textId="77777777" w:rsidR="00E91456" w:rsidRPr="004704DC" w:rsidRDefault="00E91456" w:rsidP="00E91456">
      <w:pPr>
        <w:pStyle w:val="BodyText"/>
        <w:rPr>
          <w:b/>
        </w:rPr>
      </w:pPr>
      <w:r>
        <w:rPr>
          <w:rFonts w:cs="Arial"/>
          <w:b/>
        </w:rPr>
        <w:t>Proposal 4</w:t>
      </w:r>
      <w:r w:rsidRPr="00FC3F4C">
        <w:rPr>
          <w:rFonts w:cs="Arial"/>
          <w:b/>
        </w:rPr>
        <w:t xml:space="preserve"> </w:t>
      </w:r>
      <w:r w:rsidRPr="004704DC">
        <w:rPr>
          <w:b/>
        </w:rPr>
        <w:t>For HARQ-ACK codebook for CBG-based retran</w:t>
      </w:r>
      <w:r>
        <w:rPr>
          <w:b/>
        </w:rPr>
        <w:t>smission, the following option is supported for NR:</w:t>
      </w:r>
    </w:p>
    <w:p w14:paraId="56277256" w14:textId="77777777" w:rsidR="00E91456" w:rsidRPr="00E91456" w:rsidRDefault="00E91456" w:rsidP="00AA0CC7">
      <w:pPr>
        <w:pStyle w:val="ListParagraph"/>
        <w:numPr>
          <w:ilvl w:val="0"/>
          <w:numId w:val="40"/>
        </w:numPr>
        <w:spacing w:after="120"/>
        <w:rPr>
          <w:rFonts w:ascii="Arial" w:hAnsi="Arial" w:cs="Arial"/>
          <w:b/>
          <w:sz w:val="20"/>
          <w:szCs w:val="20"/>
        </w:rPr>
      </w:pPr>
      <w:r w:rsidRPr="00E91456">
        <w:rPr>
          <w:rFonts w:ascii="Arial" w:hAnsi="Arial" w:cs="Arial"/>
          <w:b/>
          <w:sz w:val="20"/>
          <w:szCs w:val="20"/>
        </w:rPr>
        <w:t xml:space="preserve">Option 2. Semi-static codebook determination for multiple PDSCHs </w:t>
      </w:r>
    </w:p>
    <w:p w14:paraId="78C2CBA4" w14:textId="77777777" w:rsidR="00AA0CC7" w:rsidRPr="004704DC" w:rsidRDefault="00AA0CC7" w:rsidP="00AA0CC7">
      <w:pPr>
        <w:pStyle w:val="BodyText"/>
        <w:spacing w:after="240"/>
        <w:rPr>
          <w:b/>
        </w:rPr>
      </w:pPr>
      <w:r>
        <w:rPr>
          <w:b/>
        </w:rPr>
        <w:t>It is FFS for dynamic codebook adaptation with CBG configuration after the details for dynamic codebook adaptation without CBG configuration are all settled.</w:t>
      </w:r>
    </w:p>
    <w:p w14:paraId="72259D0E" w14:textId="2908A1FF" w:rsidR="006673E4" w:rsidRPr="007B78FE" w:rsidRDefault="009D2E88" w:rsidP="006673E4">
      <w:pPr>
        <w:rPr>
          <w:b/>
          <w:lang w:val="en-US"/>
        </w:rPr>
      </w:pPr>
      <w:r>
        <w:rPr>
          <w:b/>
          <w:lang w:val="en-US"/>
        </w:rPr>
        <w:t>Proposal 5</w:t>
      </w:r>
      <w:r w:rsidR="006673E4" w:rsidRPr="007B78FE">
        <w:rPr>
          <w:b/>
          <w:lang w:val="en-US"/>
        </w:rPr>
        <w:t xml:space="preserve"> A bitmap of the HARQ-ACK for all CBGs is included in the </w:t>
      </w:r>
      <w:r w:rsidR="006673E4">
        <w:rPr>
          <w:b/>
          <w:lang w:val="en-US"/>
        </w:rPr>
        <w:t xml:space="preserve">PUSCH </w:t>
      </w:r>
      <w:r w:rsidR="006673E4" w:rsidRPr="007B78FE">
        <w:rPr>
          <w:b/>
          <w:lang w:val="en-US"/>
        </w:rPr>
        <w:t xml:space="preserve">retransmission grant DCI. </w:t>
      </w:r>
    </w:p>
    <w:p w14:paraId="280722D1" w14:textId="77777777" w:rsidR="006673E4" w:rsidRPr="007B78FE" w:rsidRDefault="006673E4" w:rsidP="006673E4">
      <w:pPr>
        <w:pStyle w:val="BodyText"/>
        <w:numPr>
          <w:ilvl w:val="0"/>
          <w:numId w:val="23"/>
        </w:numPr>
        <w:rPr>
          <w:b/>
          <w:lang w:val="en-US"/>
        </w:rPr>
      </w:pPr>
      <w:r w:rsidRPr="007B78FE">
        <w:rPr>
          <w:b/>
          <w:lang w:val="en-US"/>
        </w:rPr>
        <w:t>The UE shall retransmit the requested redundancy version of the CBGs indicated as NACKs in the bitmap.</w:t>
      </w:r>
    </w:p>
    <w:p w14:paraId="34CF61CD" w14:textId="77777777" w:rsidR="006673E4" w:rsidRPr="007B78FE" w:rsidRDefault="006673E4" w:rsidP="006673E4">
      <w:pPr>
        <w:pStyle w:val="BodyText"/>
        <w:numPr>
          <w:ilvl w:val="0"/>
          <w:numId w:val="23"/>
        </w:numPr>
        <w:spacing w:after="240"/>
        <w:rPr>
          <w:b/>
          <w:lang w:val="en-US"/>
        </w:rPr>
      </w:pPr>
      <w:r w:rsidRPr="007B78FE">
        <w:rPr>
          <w:b/>
          <w:lang w:val="en-US"/>
        </w:rPr>
        <w:t>Study further whether the initial grant DCI is padded to have the same length as a retransmission grant DCI.</w:t>
      </w:r>
    </w:p>
    <w:p w14:paraId="290E79A2" w14:textId="0437ACA0" w:rsidR="006673E4" w:rsidRPr="007B78FE" w:rsidRDefault="009D2E88" w:rsidP="006673E4">
      <w:pPr>
        <w:spacing w:after="240"/>
        <w:rPr>
          <w:b/>
          <w:lang w:val="en-US"/>
        </w:rPr>
      </w:pPr>
      <w:r>
        <w:rPr>
          <w:b/>
          <w:lang w:val="en-US"/>
        </w:rPr>
        <w:t>Proposal 6</w:t>
      </w:r>
      <w:r w:rsidR="006673E4" w:rsidRPr="007B78FE">
        <w:rPr>
          <w:b/>
          <w:lang w:val="en-US"/>
        </w:rPr>
        <w:t xml:space="preserve"> For a UE configured with CBG based HARQ-ACK for the PDSCH, the UE prepares a UC</w:t>
      </w:r>
      <w:r w:rsidR="006673E4">
        <w:rPr>
          <w:b/>
          <w:lang w:val="en-US"/>
        </w:rPr>
        <w:t>I in the form of a HARQ-ACK bit</w:t>
      </w:r>
      <w:r w:rsidR="006673E4" w:rsidRPr="007B78FE">
        <w:rPr>
          <w:b/>
          <w:lang w:val="en-US"/>
        </w:rPr>
        <w:t>map of all the CBGs.</w:t>
      </w:r>
    </w:p>
    <w:p w14:paraId="0AC6E66F" w14:textId="333462A6" w:rsidR="006673E4" w:rsidRDefault="009D2E88" w:rsidP="006673E4">
      <w:pPr>
        <w:rPr>
          <w:b/>
          <w:lang w:val="en-US"/>
        </w:rPr>
      </w:pPr>
      <w:r>
        <w:rPr>
          <w:b/>
          <w:lang w:val="en-US"/>
        </w:rPr>
        <w:t>Proposal 7</w:t>
      </w:r>
      <w:r w:rsidR="006673E4" w:rsidRPr="007B78FE">
        <w:rPr>
          <w:b/>
          <w:lang w:val="en-US"/>
        </w:rPr>
        <w:t xml:space="preserve"> For a UE configured with CBG based HARQ-ACK for the PDSCH, the gNB </w:t>
      </w:r>
      <w:r w:rsidR="006673E4">
        <w:rPr>
          <w:b/>
          <w:lang w:val="en-US"/>
        </w:rPr>
        <w:t>retransmits</w:t>
      </w:r>
      <w:r w:rsidR="006673E4" w:rsidRPr="007B78FE">
        <w:rPr>
          <w:b/>
          <w:lang w:val="en-US"/>
        </w:rPr>
        <w:t xml:space="preserve"> a redundancy version of the CBGs indicated as NACKs in the bitmap feedback from the UE.</w:t>
      </w:r>
    </w:p>
    <w:p w14:paraId="21D632D4" w14:textId="77777777" w:rsidR="00795D90" w:rsidRPr="00CF694D" w:rsidRDefault="00795D90" w:rsidP="00795D90">
      <w:pPr>
        <w:pStyle w:val="BodyText"/>
        <w:numPr>
          <w:ilvl w:val="0"/>
          <w:numId w:val="37"/>
        </w:numPr>
        <w:rPr>
          <w:b/>
        </w:rPr>
      </w:pPr>
      <w:bookmarkStart w:id="2" w:name="_In-sequence_SDU_delivery"/>
      <w:bookmarkEnd w:id="2"/>
      <w:r w:rsidRPr="00CF694D">
        <w:rPr>
          <w:b/>
        </w:rPr>
        <w:t>The gNB may not retransmitted all of the previously NAKed CBGs.</w:t>
      </w:r>
    </w:p>
    <w:p w14:paraId="3168BCA4" w14:textId="77777777" w:rsidR="00795D90" w:rsidRPr="00CF694D" w:rsidRDefault="00795D90" w:rsidP="00795D90">
      <w:pPr>
        <w:pStyle w:val="BodyText"/>
        <w:numPr>
          <w:ilvl w:val="0"/>
          <w:numId w:val="37"/>
        </w:numPr>
        <w:rPr>
          <w:b/>
          <w:lang w:val="en-US"/>
        </w:rPr>
      </w:pPr>
      <w:r w:rsidRPr="00CF694D">
        <w:rPr>
          <w:b/>
          <w:lang w:val="en-US"/>
        </w:rPr>
        <w:t>Study further whether the initial grant DCI is padded to have the same length as a retransmission grant DCI.</w:t>
      </w:r>
    </w:p>
    <w:p w14:paraId="57B73A36" w14:textId="77777777" w:rsidR="00F507D1" w:rsidRPr="007B78FE" w:rsidRDefault="00F507D1" w:rsidP="00CE0424">
      <w:pPr>
        <w:pStyle w:val="Heading1"/>
        <w:rPr>
          <w:lang w:val="en-US"/>
        </w:rPr>
      </w:pPr>
      <w:r w:rsidRPr="007B78FE">
        <w:rPr>
          <w:lang w:val="en-US"/>
        </w:rPr>
        <w:t>References</w:t>
      </w:r>
    </w:p>
    <w:p w14:paraId="3618435D" w14:textId="7D04E6FD" w:rsidR="00221CBF" w:rsidRDefault="00221CBF" w:rsidP="00221CBF">
      <w:pPr>
        <w:pStyle w:val="Reference"/>
        <w:rPr>
          <w:lang w:val="en-US"/>
        </w:rPr>
      </w:pPr>
      <w:bookmarkStart w:id="3" w:name="_Ref473934775"/>
      <w:bookmarkStart w:id="4" w:name="_Ref174151459"/>
      <w:bookmarkStart w:id="5" w:name="_Ref189809556"/>
      <w:r w:rsidRPr="007B78FE">
        <w:rPr>
          <w:lang w:val="en-US"/>
        </w:rPr>
        <w:t>Chairman’s Notes, 3GPP TSG RAN WG1 Meeting#8</w:t>
      </w:r>
      <w:bookmarkEnd w:id="3"/>
      <w:r w:rsidR="001F64D7">
        <w:rPr>
          <w:lang w:val="en-US"/>
        </w:rPr>
        <w:t>9</w:t>
      </w:r>
      <w:r w:rsidRPr="007B78FE">
        <w:rPr>
          <w:lang w:val="en-US"/>
        </w:rPr>
        <w:t xml:space="preserve"> </w:t>
      </w:r>
      <w:bookmarkEnd w:id="4"/>
      <w:bookmarkEnd w:id="5"/>
    </w:p>
    <w:p w14:paraId="0A63E23F" w14:textId="77777777" w:rsidR="006539E0" w:rsidRDefault="006539E0" w:rsidP="006539E0">
      <w:pPr>
        <w:pStyle w:val="Reference"/>
        <w:rPr>
          <w:lang w:val="en-US"/>
        </w:rPr>
      </w:pPr>
      <w:bookmarkStart w:id="6" w:name="_Ref481745189"/>
      <w:r w:rsidRPr="00251F5E">
        <w:rPr>
          <w:lang w:val="en-US"/>
        </w:rPr>
        <w:t>R1-1707069 Throughput Requirements of LDPC Decoder</w:t>
      </w:r>
      <w:r>
        <w:rPr>
          <w:lang w:val="en-US"/>
        </w:rPr>
        <w:t>, Ericsson</w:t>
      </w:r>
      <w:bookmarkEnd w:id="6"/>
    </w:p>
    <w:p w14:paraId="445DB7D2" w14:textId="57EB423E" w:rsidR="006539E0" w:rsidRPr="007B78FE" w:rsidRDefault="00457A46" w:rsidP="00457A46">
      <w:pPr>
        <w:pStyle w:val="Reference"/>
        <w:rPr>
          <w:lang w:val="en-US"/>
        </w:rPr>
      </w:pPr>
      <w:bookmarkStart w:id="7" w:name="_Ref481757962"/>
      <w:r w:rsidRPr="00457A46">
        <w:rPr>
          <w:lang w:val="en-US"/>
        </w:rPr>
        <w:t>R1-1711507</w:t>
      </w:r>
      <w:r>
        <w:rPr>
          <w:lang w:val="en-US"/>
        </w:rPr>
        <w:t xml:space="preserve"> </w:t>
      </w:r>
      <w:r w:rsidR="001F40D3">
        <w:rPr>
          <w:lang w:val="en-US"/>
        </w:rPr>
        <w:t>On Retransmission Decoder Throughput Issues and CBG-based</w:t>
      </w:r>
      <w:r w:rsidR="009B61EE">
        <w:rPr>
          <w:lang w:val="en-US"/>
        </w:rPr>
        <w:t xml:space="preserve"> Retransmission Control</w:t>
      </w:r>
      <w:r w:rsidR="006539E0" w:rsidRPr="001F40D3">
        <w:rPr>
          <w:lang w:val="en-US"/>
        </w:rPr>
        <w:t>, Ericsson</w:t>
      </w:r>
      <w:bookmarkEnd w:id="7"/>
    </w:p>
    <w:sectPr w:rsidR="006539E0" w:rsidRPr="007B78F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0A824" w14:textId="77777777" w:rsidR="00CC7790" w:rsidRDefault="00CC7790">
      <w:r>
        <w:separator/>
      </w:r>
    </w:p>
  </w:endnote>
  <w:endnote w:type="continuationSeparator" w:id="0">
    <w:p w14:paraId="5984B118" w14:textId="77777777" w:rsidR="00CC7790" w:rsidRDefault="00CC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572F7" w14:textId="77777777" w:rsidR="00FD59C7" w:rsidRDefault="00FD5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F57831E" w:rsidR="00920BF2" w:rsidRPr="00FD59C7" w:rsidRDefault="00920BF2" w:rsidP="00FD5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8686" w14:textId="77777777" w:rsidR="00FD59C7" w:rsidRDefault="00FD5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1DEC3" w14:textId="77777777" w:rsidR="00CC7790" w:rsidRDefault="00CC7790">
      <w:r>
        <w:separator/>
      </w:r>
    </w:p>
  </w:footnote>
  <w:footnote w:type="continuationSeparator" w:id="0">
    <w:p w14:paraId="627DA4F9" w14:textId="77777777" w:rsidR="00CC7790" w:rsidRDefault="00CC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0B4DF7D5" w:rsidR="00920BF2" w:rsidRPr="00FD59C7" w:rsidRDefault="00920BF2" w:rsidP="00FD5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6C02" w14:textId="77777777" w:rsidR="00FD59C7" w:rsidRDefault="00FD5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5A7A" w14:textId="77777777" w:rsidR="00FD59C7" w:rsidRDefault="00FD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1A7366"/>
    <w:multiLevelType w:val="hybridMultilevel"/>
    <w:tmpl w:val="954282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E7289"/>
    <w:multiLevelType w:val="hybridMultilevel"/>
    <w:tmpl w:val="A2D2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F4309"/>
    <w:multiLevelType w:val="hybridMultilevel"/>
    <w:tmpl w:val="FF46D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A01FBD"/>
    <w:multiLevelType w:val="hybridMultilevel"/>
    <w:tmpl w:val="B16A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731C79"/>
    <w:multiLevelType w:val="hybridMultilevel"/>
    <w:tmpl w:val="227A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125D3"/>
    <w:multiLevelType w:val="hybridMultilevel"/>
    <w:tmpl w:val="6EE4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25B35"/>
    <w:multiLevelType w:val="hybridMultilevel"/>
    <w:tmpl w:val="7E7A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5"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7"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0"/>
  </w:num>
  <w:num w:numId="4">
    <w:abstractNumId w:val="21"/>
  </w:num>
  <w:num w:numId="5">
    <w:abstractNumId w:val="18"/>
  </w:num>
  <w:num w:numId="6">
    <w:abstractNumId w:val="24"/>
  </w:num>
  <w:num w:numId="7">
    <w:abstractNumId w:val="30"/>
  </w:num>
  <w:num w:numId="8">
    <w:abstractNumId w:val="19"/>
  </w:num>
  <w:num w:numId="9">
    <w:abstractNumId w:val="16"/>
  </w:num>
  <w:num w:numId="10">
    <w:abstractNumId w:val="3"/>
  </w:num>
  <w:num w:numId="11">
    <w:abstractNumId w:val="2"/>
  </w:num>
  <w:num w:numId="12">
    <w:abstractNumId w:val="1"/>
  </w:num>
  <w:num w:numId="13">
    <w:abstractNumId w:val="27"/>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3"/>
  </w:num>
  <w:num w:numId="18">
    <w:abstractNumId w:val="13"/>
  </w:num>
  <w:num w:numId="19">
    <w:abstractNumId w:val="8"/>
  </w:num>
  <w:num w:numId="20">
    <w:abstractNumId w:val="15"/>
  </w:num>
  <w:num w:numId="21">
    <w:abstractNumId w:val="37"/>
  </w:num>
  <w:num w:numId="22">
    <w:abstractNumId w:val="9"/>
  </w:num>
  <w:num w:numId="23">
    <w:abstractNumId w:val="5"/>
  </w:num>
  <w:num w:numId="24">
    <w:abstractNumId w:val="22"/>
  </w:num>
  <w:num w:numId="25">
    <w:abstractNumId w:val="31"/>
  </w:num>
  <w:num w:numId="26">
    <w:abstractNumId w:val="32"/>
  </w:num>
  <w:num w:numId="27">
    <w:abstractNumId w:val="23"/>
  </w:num>
  <w:num w:numId="28">
    <w:abstractNumId w:val="14"/>
  </w:num>
  <w:num w:numId="2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5"/>
  </w:num>
  <w:num w:numId="33">
    <w:abstractNumId w:val="29"/>
  </w:num>
  <w:num w:numId="34">
    <w:abstractNumId w:val="12"/>
  </w:num>
  <w:num w:numId="35">
    <w:abstractNumId w:val="38"/>
  </w:num>
  <w:num w:numId="36">
    <w:abstractNumId w:val="25"/>
  </w:num>
  <w:num w:numId="37">
    <w:abstractNumId w:val="17"/>
  </w:num>
  <w:num w:numId="38">
    <w:abstractNumId w:val="7"/>
  </w:num>
  <w:num w:numId="39">
    <w:abstractNumId w:val="2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12C9"/>
    <w:rsid w:val="00052A07"/>
    <w:rsid w:val="000534E3"/>
    <w:rsid w:val="0005606A"/>
    <w:rsid w:val="00057117"/>
    <w:rsid w:val="000616E7"/>
    <w:rsid w:val="0006487E"/>
    <w:rsid w:val="00065E1A"/>
    <w:rsid w:val="00077E5F"/>
    <w:rsid w:val="0008036A"/>
    <w:rsid w:val="00081AE6"/>
    <w:rsid w:val="00083D0F"/>
    <w:rsid w:val="000855EB"/>
    <w:rsid w:val="00085B52"/>
    <w:rsid w:val="000866F2"/>
    <w:rsid w:val="0009009F"/>
    <w:rsid w:val="0009031B"/>
    <w:rsid w:val="00091557"/>
    <w:rsid w:val="000924C1"/>
    <w:rsid w:val="000924F0"/>
    <w:rsid w:val="00093474"/>
    <w:rsid w:val="0009510F"/>
    <w:rsid w:val="000A1934"/>
    <w:rsid w:val="000A1B7B"/>
    <w:rsid w:val="000A262F"/>
    <w:rsid w:val="000A56F2"/>
    <w:rsid w:val="000B2719"/>
    <w:rsid w:val="000B3A8F"/>
    <w:rsid w:val="000B4AB9"/>
    <w:rsid w:val="000B58C3"/>
    <w:rsid w:val="000B61E9"/>
    <w:rsid w:val="000C165A"/>
    <w:rsid w:val="000C27FD"/>
    <w:rsid w:val="000C2E19"/>
    <w:rsid w:val="000D0D07"/>
    <w:rsid w:val="000D4797"/>
    <w:rsid w:val="000D547E"/>
    <w:rsid w:val="000E0527"/>
    <w:rsid w:val="000E1E92"/>
    <w:rsid w:val="000F06D6"/>
    <w:rsid w:val="000F0EB1"/>
    <w:rsid w:val="000F1106"/>
    <w:rsid w:val="000F207C"/>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0B6"/>
    <w:rsid w:val="00132FD0"/>
    <w:rsid w:val="001344C0"/>
    <w:rsid w:val="001346FA"/>
    <w:rsid w:val="00135252"/>
    <w:rsid w:val="00137AB5"/>
    <w:rsid w:val="00137F0B"/>
    <w:rsid w:val="00140596"/>
    <w:rsid w:val="00143E04"/>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2B74"/>
    <w:rsid w:val="001B5A5D"/>
    <w:rsid w:val="001C1CE5"/>
    <w:rsid w:val="001C3D2A"/>
    <w:rsid w:val="001D1A93"/>
    <w:rsid w:val="001D255C"/>
    <w:rsid w:val="001D51BA"/>
    <w:rsid w:val="001D6342"/>
    <w:rsid w:val="001D6D53"/>
    <w:rsid w:val="001E58E2"/>
    <w:rsid w:val="001E7AED"/>
    <w:rsid w:val="001F3916"/>
    <w:rsid w:val="001F40D3"/>
    <w:rsid w:val="001F54C5"/>
    <w:rsid w:val="001F64D7"/>
    <w:rsid w:val="001F662C"/>
    <w:rsid w:val="001F7074"/>
    <w:rsid w:val="00200490"/>
    <w:rsid w:val="00201F3A"/>
    <w:rsid w:val="00203F96"/>
    <w:rsid w:val="002069B2"/>
    <w:rsid w:val="00207FA3"/>
    <w:rsid w:val="00214DA8"/>
    <w:rsid w:val="00215423"/>
    <w:rsid w:val="002158FA"/>
    <w:rsid w:val="00217670"/>
    <w:rsid w:val="00220600"/>
    <w:rsid w:val="00221CBF"/>
    <w:rsid w:val="002224DB"/>
    <w:rsid w:val="00223FCB"/>
    <w:rsid w:val="00224A24"/>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5DD"/>
    <w:rsid w:val="00267C83"/>
    <w:rsid w:val="0027144F"/>
    <w:rsid w:val="00271F3A"/>
    <w:rsid w:val="00273278"/>
    <w:rsid w:val="002737F4"/>
    <w:rsid w:val="002805F5"/>
    <w:rsid w:val="002806D0"/>
    <w:rsid w:val="00280751"/>
    <w:rsid w:val="0028280A"/>
    <w:rsid w:val="00286ACD"/>
    <w:rsid w:val="00287838"/>
    <w:rsid w:val="002907B5"/>
    <w:rsid w:val="00292EB7"/>
    <w:rsid w:val="00296227"/>
    <w:rsid w:val="00296F44"/>
    <w:rsid w:val="002972F4"/>
    <w:rsid w:val="0029777D"/>
    <w:rsid w:val="002A055E"/>
    <w:rsid w:val="002A0A50"/>
    <w:rsid w:val="002A1D4E"/>
    <w:rsid w:val="002A2869"/>
    <w:rsid w:val="002B24D6"/>
    <w:rsid w:val="002B335C"/>
    <w:rsid w:val="002C41E6"/>
    <w:rsid w:val="002C5BA4"/>
    <w:rsid w:val="002D071A"/>
    <w:rsid w:val="002D34B2"/>
    <w:rsid w:val="002D7637"/>
    <w:rsid w:val="002E17F2"/>
    <w:rsid w:val="002E2B4A"/>
    <w:rsid w:val="002E625E"/>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2CB4"/>
    <w:rsid w:val="003742AC"/>
    <w:rsid w:val="00374E49"/>
    <w:rsid w:val="00377CE1"/>
    <w:rsid w:val="00385BF0"/>
    <w:rsid w:val="00390DC7"/>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561"/>
    <w:rsid w:val="003F2CD4"/>
    <w:rsid w:val="003F6BBE"/>
    <w:rsid w:val="004000E8"/>
    <w:rsid w:val="00402E2B"/>
    <w:rsid w:val="0040512B"/>
    <w:rsid w:val="00405CA5"/>
    <w:rsid w:val="00407CD3"/>
    <w:rsid w:val="00410134"/>
    <w:rsid w:val="00410B72"/>
    <w:rsid w:val="00410F18"/>
    <w:rsid w:val="0041263E"/>
    <w:rsid w:val="00413AAC"/>
    <w:rsid w:val="00421105"/>
    <w:rsid w:val="0042114E"/>
    <w:rsid w:val="004242F4"/>
    <w:rsid w:val="00427248"/>
    <w:rsid w:val="00431AF0"/>
    <w:rsid w:val="0043372F"/>
    <w:rsid w:val="00437447"/>
    <w:rsid w:val="00441A92"/>
    <w:rsid w:val="00444F56"/>
    <w:rsid w:val="00446488"/>
    <w:rsid w:val="004517AA"/>
    <w:rsid w:val="00452CAC"/>
    <w:rsid w:val="00457565"/>
    <w:rsid w:val="00457A46"/>
    <w:rsid w:val="00457B71"/>
    <w:rsid w:val="004669E2"/>
    <w:rsid w:val="004704DC"/>
    <w:rsid w:val="00470C31"/>
    <w:rsid w:val="004734D0"/>
    <w:rsid w:val="0047556B"/>
    <w:rsid w:val="00477768"/>
    <w:rsid w:val="00480C73"/>
    <w:rsid w:val="00492BC5"/>
    <w:rsid w:val="004964F1"/>
    <w:rsid w:val="004A16BC"/>
    <w:rsid w:val="004A2B94"/>
    <w:rsid w:val="004B7C0C"/>
    <w:rsid w:val="004C3898"/>
    <w:rsid w:val="004D36B1"/>
    <w:rsid w:val="004D7EBD"/>
    <w:rsid w:val="004E2680"/>
    <w:rsid w:val="004E28F9"/>
    <w:rsid w:val="004E462E"/>
    <w:rsid w:val="004E4813"/>
    <w:rsid w:val="004E56DC"/>
    <w:rsid w:val="004E76F4"/>
    <w:rsid w:val="004F0445"/>
    <w:rsid w:val="004F0B4E"/>
    <w:rsid w:val="004F0B6C"/>
    <w:rsid w:val="004F11C8"/>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335A"/>
    <w:rsid w:val="00585F68"/>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6C"/>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9"/>
    <w:rsid w:val="0064151F"/>
    <w:rsid w:val="00641533"/>
    <w:rsid w:val="00641976"/>
    <w:rsid w:val="0064208D"/>
    <w:rsid w:val="00643475"/>
    <w:rsid w:val="00643771"/>
    <w:rsid w:val="0064396A"/>
    <w:rsid w:val="0064624E"/>
    <w:rsid w:val="00650AB9"/>
    <w:rsid w:val="006539E0"/>
    <w:rsid w:val="0065434D"/>
    <w:rsid w:val="00655733"/>
    <w:rsid w:val="00655ACD"/>
    <w:rsid w:val="00656A92"/>
    <w:rsid w:val="00656DDE"/>
    <w:rsid w:val="0066011D"/>
    <w:rsid w:val="006607C0"/>
    <w:rsid w:val="006613A6"/>
    <w:rsid w:val="006627A2"/>
    <w:rsid w:val="006634E6"/>
    <w:rsid w:val="006655EE"/>
    <w:rsid w:val="006673E4"/>
    <w:rsid w:val="00667EE7"/>
    <w:rsid w:val="00670922"/>
    <w:rsid w:val="00670BE1"/>
    <w:rsid w:val="0067218F"/>
    <w:rsid w:val="006741F2"/>
    <w:rsid w:val="00674CC3"/>
    <w:rsid w:val="00675C72"/>
    <w:rsid w:val="006771F9"/>
    <w:rsid w:val="006776D7"/>
    <w:rsid w:val="00677789"/>
    <w:rsid w:val="00681003"/>
    <w:rsid w:val="006817C9"/>
    <w:rsid w:val="00683ECE"/>
    <w:rsid w:val="00685F43"/>
    <w:rsid w:val="0068756A"/>
    <w:rsid w:val="00695FC2"/>
    <w:rsid w:val="00696949"/>
    <w:rsid w:val="00697052"/>
    <w:rsid w:val="006A46FB"/>
    <w:rsid w:val="006A5E28"/>
    <w:rsid w:val="006A697B"/>
    <w:rsid w:val="006A7AFF"/>
    <w:rsid w:val="006B1816"/>
    <w:rsid w:val="006B2099"/>
    <w:rsid w:val="006B50CF"/>
    <w:rsid w:val="006B5B0F"/>
    <w:rsid w:val="006B630B"/>
    <w:rsid w:val="006C03B8"/>
    <w:rsid w:val="006C5EC9"/>
    <w:rsid w:val="006C6059"/>
    <w:rsid w:val="006C716E"/>
    <w:rsid w:val="006C7522"/>
    <w:rsid w:val="006D275C"/>
    <w:rsid w:val="006D33EE"/>
    <w:rsid w:val="006D5ECD"/>
    <w:rsid w:val="006D6F08"/>
    <w:rsid w:val="006E062C"/>
    <w:rsid w:val="006E28B7"/>
    <w:rsid w:val="006E3310"/>
    <w:rsid w:val="006E4E39"/>
    <w:rsid w:val="006E565E"/>
    <w:rsid w:val="006E673D"/>
    <w:rsid w:val="006E7D3B"/>
    <w:rsid w:val="006F1B70"/>
    <w:rsid w:val="006F2CEB"/>
    <w:rsid w:val="006F341D"/>
    <w:rsid w:val="006F3CDE"/>
    <w:rsid w:val="006F58D4"/>
    <w:rsid w:val="006F68EE"/>
    <w:rsid w:val="0070346E"/>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1885"/>
    <w:rsid w:val="00765281"/>
    <w:rsid w:val="00766BAD"/>
    <w:rsid w:val="007726B0"/>
    <w:rsid w:val="007730BD"/>
    <w:rsid w:val="007755F2"/>
    <w:rsid w:val="00776971"/>
    <w:rsid w:val="00777985"/>
    <w:rsid w:val="0078177E"/>
    <w:rsid w:val="0078304C"/>
    <w:rsid w:val="00783673"/>
    <w:rsid w:val="00785490"/>
    <w:rsid w:val="007925EA"/>
    <w:rsid w:val="00793CD8"/>
    <w:rsid w:val="00795C92"/>
    <w:rsid w:val="00795D90"/>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2F65"/>
    <w:rsid w:val="008677FD"/>
    <w:rsid w:val="008706D4"/>
    <w:rsid w:val="00870F8A"/>
    <w:rsid w:val="008714D8"/>
    <w:rsid w:val="008719A4"/>
    <w:rsid w:val="00871D23"/>
    <w:rsid w:val="00874312"/>
    <w:rsid w:val="0087437C"/>
    <w:rsid w:val="00875CD7"/>
    <w:rsid w:val="00876B4D"/>
    <w:rsid w:val="00877F18"/>
    <w:rsid w:val="00882040"/>
    <w:rsid w:val="00894A88"/>
    <w:rsid w:val="00895386"/>
    <w:rsid w:val="0089715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8D7"/>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1EE"/>
    <w:rsid w:val="009B64E5"/>
    <w:rsid w:val="009B7E87"/>
    <w:rsid w:val="009C2804"/>
    <w:rsid w:val="009C38C0"/>
    <w:rsid w:val="009C403E"/>
    <w:rsid w:val="009C7F50"/>
    <w:rsid w:val="009D2E88"/>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0D34"/>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879CC"/>
    <w:rsid w:val="00A92879"/>
    <w:rsid w:val="00A9442A"/>
    <w:rsid w:val="00AA016F"/>
    <w:rsid w:val="00AA0CC7"/>
    <w:rsid w:val="00AA1ED6"/>
    <w:rsid w:val="00AA51D6"/>
    <w:rsid w:val="00AB0BC8"/>
    <w:rsid w:val="00AB11CA"/>
    <w:rsid w:val="00AB14D9"/>
    <w:rsid w:val="00AB2203"/>
    <w:rsid w:val="00AB4AB8"/>
    <w:rsid w:val="00AB655E"/>
    <w:rsid w:val="00AC007F"/>
    <w:rsid w:val="00AC2ECD"/>
    <w:rsid w:val="00AC3119"/>
    <w:rsid w:val="00AC3FFF"/>
    <w:rsid w:val="00AC49FB"/>
    <w:rsid w:val="00AC5A10"/>
    <w:rsid w:val="00AD0AA3"/>
    <w:rsid w:val="00AD3F94"/>
    <w:rsid w:val="00AD4A5A"/>
    <w:rsid w:val="00AE27AC"/>
    <w:rsid w:val="00AE2834"/>
    <w:rsid w:val="00AE40E0"/>
    <w:rsid w:val="00AE4DBA"/>
    <w:rsid w:val="00AE4F07"/>
    <w:rsid w:val="00AF1C5D"/>
    <w:rsid w:val="00AF42D7"/>
    <w:rsid w:val="00AF7B99"/>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7406"/>
    <w:rsid w:val="00BE7603"/>
    <w:rsid w:val="00BF3279"/>
    <w:rsid w:val="00BF74C7"/>
    <w:rsid w:val="00C015F1"/>
    <w:rsid w:val="00C01F33"/>
    <w:rsid w:val="00C02383"/>
    <w:rsid w:val="00C02CC6"/>
    <w:rsid w:val="00C040F7"/>
    <w:rsid w:val="00C041B0"/>
    <w:rsid w:val="00C044AB"/>
    <w:rsid w:val="00C05706"/>
    <w:rsid w:val="00C07377"/>
    <w:rsid w:val="00C10478"/>
    <w:rsid w:val="00C12107"/>
    <w:rsid w:val="00C14D4B"/>
    <w:rsid w:val="00C154BB"/>
    <w:rsid w:val="00C20977"/>
    <w:rsid w:val="00C26870"/>
    <w:rsid w:val="00C279B5"/>
    <w:rsid w:val="00C27C45"/>
    <w:rsid w:val="00C32D48"/>
    <w:rsid w:val="00C3719D"/>
    <w:rsid w:val="00C54995"/>
    <w:rsid w:val="00C54D41"/>
    <w:rsid w:val="00C60783"/>
    <w:rsid w:val="00C64672"/>
    <w:rsid w:val="00C654D6"/>
    <w:rsid w:val="00C70697"/>
    <w:rsid w:val="00C727CD"/>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790"/>
    <w:rsid w:val="00CC7B45"/>
    <w:rsid w:val="00CD1015"/>
    <w:rsid w:val="00CD1188"/>
    <w:rsid w:val="00CD2ED1"/>
    <w:rsid w:val="00CD337B"/>
    <w:rsid w:val="00CE0424"/>
    <w:rsid w:val="00CE36E3"/>
    <w:rsid w:val="00CE7561"/>
    <w:rsid w:val="00CF1354"/>
    <w:rsid w:val="00CF3B1F"/>
    <w:rsid w:val="00CF3BF6"/>
    <w:rsid w:val="00CF625B"/>
    <w:rsid w:val="00CF687E"/>
    <w:rsid w:val="00CF694D"/>
    <w:rsid w:val="00D0349B"/>
    <w:rsid w:val="00D10249"/>
    <w:rsid w:val="00D115C3"/>
    <w:rsid w:val="00D11897"/>
    <w:rsid w:val="00D13135"/>
    <w:rsid w:val="00D13E4E"/>
    <w:rsid w:val="00D20D7F"/>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5417"/>
    <w:rsid w:val="00DA56E8"/>
    <w:rsid w:val="00DB0A9F"/>
    <w:rsid w:val="00DB377D"/>
    <w:rsid w:val="00DC23E7"/>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60D3"/>
    <w:rsid w:val="00E67C51"/>
    <w:rsid w:val="00E72EFC"/>
    <w:rsid w:val="00E758EC"/>
    <w:rsid w:val="00E772F4"/>
    <w:rsid w:val="00E8234C"/>
    <w:rsid w:val="00E83AA9"/>
    <w:rsid w:val="00E85928"/>
    <w:rsid w:val="00E87822"/>
    <w:rsid w:val="00E90395"/>
    <w:rsid w:val="00E90E49"/>
    <w:rsid w:val="00E90E4E"/>
    <w:rsid w:val="00E91456"/>
    <w:rsid w:val="00E917F9"/>
    <w:rsid w:val="00E9291C"/>
    <w:rsid w:val="00E931D4"/>
    <w:rsid w:val="00E93FFE"/>
    <w:rsid w:val="00E94F8A"/>
    <w:rsid w:val="00EA7A41"/>
    <w:rsid w:val="00EB077B"/>
    <w:rsid w:val="00EB4EA2"/>
    <w:rsid w:val="00EC27C6"/>
    <w:rsid w:val="00EC4207"/>
    <w:rsid w:val="00EC5653"/>
    <w:rsid w:val="00EC71CE"/>
    <w:rsid w:val="00ED1006"/>
    <w:rsid w:val="00ED137E"/>
    <w:rsid w:val="00ED532F"/>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56C"/>
    <w:rsid w:val="00F30828"/>
    <w:rsid w:val="00F313D6"/>
    <w:rsid w:val="00F337A1"/>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6A7"/>
    <w:rsid w:val="00F8456C"/>
    <w:rsid w:val="00F859D8"/>
    <w:rsid w:val="00F868F5"/>
    <w:rsid w:val="00F9056A"/>
    <w:rsid w:val="00F90F8D"/>
    <w:rsid w:val="00F92782"/>
    <w:rsid w:val="00F93AA9"/>
    <w:rsid w:val="00F96985"/>
    <w:rsid w:val="00F97838"/>
    <w:rsid w:val="00FA2BB3"/>
    <w:rsid w:val="00FB4C80"/>
    <w:rsid w:val="00FB6A6A"/>
    <w:rsid w:val="00FB7575"/>
    <w:rsid w:val="00FC3F4C"/>
    <w:rsid w:val="00FC4CCA"/>
    <w:rsid w:val="00FC5EFD"/>
    <w:rsid w:val="00FC7429"/>
    <w:rsid w:val="00FD07F6"/>
    <w:rsid w:val="00FD1EC8"/>
    <w:rsid w:val="00FD47ED"/>
    <w:rsid w:val="00FD59C7"/>
    <w:rsid w:val="00FD74DB"/>
    <w:rsid w:val="00FD7660"/>
    <w:rsid w:val="00FE0655"/>
    <w:rsid w:val="00FE2365"/>
    <w:rsid w:val="00FE2871"/>
    <w:rsid w:val="00FE4C7B"/>
    <w:rsid w:val="00FE7336"/>
    <w:rsid w:val="00FE7525"/>
    <w:rsid w:val="00FE787C"/>
    <w:rsid w:val="00FF1C8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table" w:styleId="TableGrid">
    <w:name w:val="Table Grid"/>
    <w:basedOn w:val="TableNormal"/>
    <w:uiPriority w:val="59"/>
    <w:rsid w:val="00C023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879CC"/>
    <w:rPr>
      <w:rFonts w:ascii="Calibri" w:eastAsiaTheme="minorHAnsi" w:hAnsi="Calibri"/>
      <w:sz w:val="22"/>
      <w:szCs w:val="22"/>
    </w:rPr>
  </w:style>
  <w:style w:type="paragraph" w:customStyle="1" w:styleId="IvDbodytext">
    <w:name w:val="IvD bodytext"/>
    <w:basedOn w:val="BodyText"/>
    <w:link w:val="IvDbodytextChar"/>
    <w:qFormat/>
    <w:rsid w:val="00AC3F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AC3FFF"/>
    <w:rPr>
      <w:rFonts w:ascii="Arial" w:eastAsiaTheme="minorEastAsia" w:hAnsi="Arial"/>
      <w:spacing w:val="2"/>
    </w:rPr>
  </w:style>
  <w:style w:type="character" w:styleId="PlaceholderText">
    <w:name w:val="Placeholder Text"/>
    <w:basedOn w:val="DefaultParagraphFont"/>
    <w:uiPriority w:val="99"/>
    <w:semiHidden/>
    <w:rsid w:val="008820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BAD70-77BA-42F0-AEA9-E0E25E44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1932</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2017-08-11T15:42:00Z</dcterms:created>
  <dcterms:modified xsi:type="dcterms:W3CDTF">2017-08-11T15:42:00Z</dcterms:modified>
</cp:coreProperties>
</file>