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CCA86" w14:textId="0612A354" w:rsidR="002F1B64" w:rsidRPr="006E108C" w:rsidRDefault="002F1B64" w:rsidP="006E108C">
      <w:pPr>
        <w:pStyle w:val="Header"/>
        <w:tabs>
          <w:tab w:val="right" w:pos="9639"/>
        </w:tabs>
        <w:rPr>
          <w:bCs/>
          <w:i/>
          <w:noProof w:val="0"/>
          <w:sz w:val="32"/>
        </w:rPr>
      </w:pPr>
      <w:bookmarkStart w:id="0" w:name="OLE_LINK5"/>
      <w:bookmarkStart w:id="1" w:name="OLE_LINK6"/>
      <w:r w:rsidRPr="006E108C">
        <w:rPr>
          <w:bCs/>
          <w:noProof w:val="0"/>
          <w:sz w:val="24"/>
        </w:rPr>
        <w:t>3GPP T</w:t>
      </w:r>
      <w:bookmarkStart w:id="2" w:name="_Ref452454252"/>
      <w:bookmarkEnd w:id="2"/>
      <w:r w:rsidRPr="006E108C">
        <w:rPr>
          <w:bCs/>
          <w:noProof w:val="0"/>
          <w:sz w:val="24"/>
        </w:rPr>
        <w:t xml:space="preserve">SG-RAN </w:t>
      </w:r>
      <w:r w:rsidRPr="006E108C">
        <w:rPr>
          <w:noProof w:val="0"/>
          <w:sz w:val="24"/>
        </w:rPr>
        <w:t>WG</w:t>
      </w:r>
      <w:r w:rsidR="0004189A" w:rsidRPr="006E108C">
        <w:rPr>
          <w:noProof w:val="0"/>
          <w:sz w:val="24"/>
        </w:rPr>
        <w:t>1#90</w:t>
      </w:r>
      <w:r w:rsidRPr="006E108C">
        <w:rPr>
          <w:bCs/>
          <w:noProof w:val="0"/>
          <w:sz w:val="24"/>
        </w:rPr>
        <w:tab/>
      </w:r>
      <w:r w:rsidR="0064700F" w:rsidRPr="0064700F">
        <w:rPr>
          <w:bCs/>
          <w:noProof w:val="0"/>
          <w:sz w:val="24"/>
          <w:lang w:eastAsia="ja-JP"/>
        </w:rPr>
        <w:t>R1-1714242</w:t>
      </w:r>
    </w:p>
    <w:bookmarkEnd w:id="0"/>
    <w:bookmarkEnd w:id="1"/>
    <w:p w14:paraId="67825430" w14:textId="13F9D36E" w:rsidR="002F1B64" w:rsidRPr="006E108C" w:rsidRDefault="0004189A" w:rsidP="006E108C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6E108C">
        <w:rPr>
          <w:noProof w:val="0"/>
          <w:sz w:val="24"/>
        </w:rPr>
        <w:t>Prague, Czech Republic, 21</w:t>
      </w:r>
      <w:r w:rsidRPr="006E108C">
        <w:rPr>
          <w:noProof w:val="0"/>
          <w:sz w:val="24"/>
          <w:vertAlign w:val="superscript"/>
        </w:rPr>
        <w:t>st</w:t>
      </w:r>
      <w:r w:rsidRPr="006E108C">
        <w:rPr>
          <w:noProof w:val="0"/>
          <w:sz w:val="24"/>
        </w:rPr>
        <w:t xml:space="preserve"> – 25</w:t>
      </w:r>
      <w:r w:rsidRPr="006E108C">
        <w:rPr>
          <w:noProof w:val="0"/>
          <w:sz w:val="24"/>
          <w:vertAlign w:val="superscript"/>
        </w:rPr>
        <w:t>th</w:t>
      </w:r>
      <w:r w:rsidRPr="006E108C">
        <w:rPr>
          <w:noProof w:val="0"/>
          <w:sz w:val="24"/>
        </w:rPr>
        <w:t xml:space="preserve"> August 2017</w:t>
      </w:r>
    </w:p>
    <w:p w14:paraId="0DE4A9A8" w14:textId="77777777" w:rsidR="002F1B64" w:rsidRPr="006E108C" w:rsidRDefault="002F1B64" w:rsidP="006E108C">
      <w:pPr>
        <w:pStyle w:val="Header"/>
        <w:rPr>
          <w:bCs/>
          <w:noProof w:val="0"/>
          <w:sz w:val="24"/>
          <w:lang w:eastAsia="ja-JP"/>
        </w:rPr>
      </w:pPr>
    </w:p>
    <w:p w14:paraId="184D3AF2" w14:textId="42E8930C" w:rsidR="002F1B64" w:rsidRPr="006E108C" w:rsidRDefault="002F1B64" w:rsidP="006E108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6E108C">
        <w:rPr>
          <w:rFonts w:cs="Arial"/>
          <w:b/>
          <w:bCs/>
          <w:sz w:val="24"/>
          <w:lang w:val="en-US"/>
        </w:rPr>
        <w:t>Agenda item:</w:t>
      </w:r>
      <w:r w:rsidRPr="006E108C">
        <w:rPr>
          <w:rFonts w:cs="Arial"/>
          <w:b/>
          <w:bCs/>
          <w:sz w:val="24"/>
          <w:lang w:val="en-US"/>
        </w:rPr>
        <w:tab/>
      </w:r>
      <w:r w:rsidRPr="006E108C">
        <w:rPr>
          <w:rFonts w:cs="Arial"/>
          <w:b/>
          <w:bCs/>
          <w:sz w:val="24"/>
          <w:lang w:val="en-US"/>
        </w:rPr>
        <w:tab/>
      </w:r>
      <w:r w:rsidR="002C0C3D" w:rsidRPr="006E108C">
        <w:rPr>
          <w:rFonts w:cs="Arial"/>
          <w:b/>
          <w:bCs/>
          <w:sz w:val="24"/>
          <w:lang w:val="en-US"/>
        </w:rPr>
        <w:t>6.1.2.1.8</w:t>
      </w:r>
    </w:p>
    <w:p w14:paraId="65DB1022" w14:textId="17CD968C" w:rsidR="002F1B64" w:rsidRPr="006E108C" w:rsidRDefault="002F1B64" w:rsidP="006E108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E108C">
        <w:rPr>
          <w:rFonts w:ascii="Arial" w:hAnsi="Arial" w:cs="Arial"/>
          <w:b/>
          <w:bCs/>
          <w:sz w:val="24"/>
          <w:lang w:val="en-US"/>
        </w:rPr>
        <w:t>Source:</w:t>
      </w:r>
      <w:r w:rsidRPr="006E108C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1"/>
      <w:bookmarkStart w:id="4" w:name="OLE_LINK2"/>
      <w:r w:rsidRPr="006E108C">
        <w:rPr>
          <w:rFonts w:ascii="Arial" w:hAnsi="Arial" w:cs="Arial"/>
          <w:b/>
          <w:bCs/>
          <w:sz w:val="24"/>
          <w:lang w:val="en-US"/>
        </w:rPr>
        <w:t>Nokia</w:t>
      </w:r>
      <w:bookmarkEnd w:id="3"/>
      <w:bookmarkEnd w:id="4"/>
      <w:r w:rsidRPr="006E108C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4189A" w:rsidRPr="006E108C">
        <w:rPr>
          <w:rFonts w:ascii="Arial" w:hAnsi="Arial" w:cs="Arial"/>
          <w:b/>
          <w:bCs/>
          <w:sz w:val="24"/>
          <w:lang w:val="en-US"/>
        </w:rPr>
        <w:t>Nokia</w:t>
      </w:r>
      <w:r w:rsidRPr="006E108C">
        <w:rPr>
          <w:rFonts w:ascii="Arial" w:hAnsi="Arial" w:cs="Arial"/>
          <w:b/>
          <w:bCs/>
          <w:sz w:val="24"/>
          <w:lang w:val="en-US"/>
        </w:rPr>
        <w:t xml:space="preserve"> Shanghai Bell </w:t>
      </w:r>
    </w:p>
    <w:p w14:paraId="6C17C0E9" w14:textId="23724031" w:rsidR="002F1B64" w:rsidRPr="006E108C" w:rsidRDefault="005F3830" w:rsidP="006E108C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  <w:t>T</w:t>
      </w:r>
      <w:r w:rsidR="002C0C3D" w:rsidRPr="006E108C">
        <w:rPr>
          <w:rFonts w:ascii="Arial" w:hAnsi="Arial" w:cs="Arial"/>
          <w:b/>
          <w:bCs/>
          <w:sz w:val="24"/>
          <w:lang w:val="en-US"/>
        </w:rPr>
        <w:t>ransmission mode</w:t>
      </w:r>
      <w:r w:rsidR="003D1CC8">
        <w:rPr>
          <w:rFonts w:ascii="Arial" w:hAnsi="Arial" w:cs="Arial"/>
          <w:b/>
          <w:bCs/>
          <w:sz w:val="24"/>
          <w:lang w:val="en-US"/>
        </w:rPr>
        <w:t>s</w:t>
      </w:r>
      <w:r w:rsidR="002C0C3D" w:rsidRPr="006E108C">
        <w:rPr>
          <w:rFonts w:ascii="Arial" w:hAnsi="Arial" w:cs="Arial"/>
          <w:b/>
          <w:bCs/>
          <w:sz w:val="24"/>
          <w:lang w:val="en-US"/>
        </w:rPr>
        <w:t xml:space="preserve"> for UL MIMO</w:t>
      </w:r>
    </w:p>
    <w:p w14:paraId="3F1AFA8D" w14:textId="77777777" w:rsidR="002F1B64" w:rsidRPr="006E108C" w:rsidRDefault="002F1B64" w:rsidP="006E108C">
      <w:pPr>
        <w:rPr>
          <w:rFonts w:ascii="Arial" w:hAnsi="Arial" w:cs="Arial"/>
          <w:b/>
          <w:bCs/>
          <w:sz w:val="24"/>
          <w:lang w:val="en-US"/>
        </w:rPr>
      </w:pPr>
      <w:r w:rsidRPr="006E108C">
        <w:rPr>
          <w:rFonts w:ascii="Arial" w:hAnsi="Arial" w:cs="Arial"/>
          <w:b/>
          <w:bCs/>
          <w:sz w:val="24"/>
          <w:lang w:val="en-US"/>
        </w:rPr>
        <w:t>Document for:</w:t>
      </w:r>
      <w:r w:rsidRPr="006E108C">
        <w:rPr>
          <w:rFonts w:ascii="Arial" w:hAnsi="Arial" w:cs="Arial"/>
          <w:b/>
          <w:bCs/>
          <w:sz w:val="24"/>
          <w:lang w:val="en-US"/>
        </w:rPr>
        <w:tab/>
      </w:r>
      <w:r w:rsidRPr="006E108C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19CFE66" w14:textId="37D8F8CE" w:rsidR="0034111C" w:rsidRPr="006E108C" w:rsidRDefault="0034111C" w:rsidP="006E108C">
      <w:pPr>
        <w:pStyle w:val="Heading1"/>
        <w:rPr>
          <w:lang w:val="en-US"/>
        </w:rPr>
      </w:pPr>
      <w:r w:rsidRPr="006E108C">
        <w:rPr>
          <w:lang w:val="en-US"/>
        </w:rPr>
        <w:t>1</w:t>
      </w:r>
      <w:r w:rsidRPr="006E108C">
        <w:rPr>
          <w:lang w:val="en-US"/>
        </w:rPr>
        <w:tab/>
      </w:r>
      <w:r w:rsidR="00EE7FA7" w:rsidRPr="006E108C">
        <w:rPr>
          <w:lang w:val="en-US"/>
        </w:rPr>
        <w:t>Introduction</w:t>
      </w:r>
    </w:p>
    <w:p w14:paraId="499F0F37" w14:textId="13ED621F" w:rsidR="002C0C3D" w:rsidRPr="006E108C" w:rsidRDefault="002C0C3D" w:rsidP="00D737C2">
      <w:pPr>
        <w:spacing w:after="160" w:line="259" w:lineRule="auto"/>
        <w:jc w:val="both"/>
        <w:rPr>
          <w:rFonts w:eastAsia="MS Mincho"/>
          <w:lang w:val="en-US" w:eastAsia="ja-JP"/>
        </w:rPr>
      </w:pPr>
      <w:r w:rsidRPr="006E108C">
        <w:rPr>
          <w:rFonts w:eastAsia="MS Mincho"/>
          <w:lang w:val="en-US" w:eastAsia="ja-JP"/>
        </w:rPr>
        <w:t>Current RAN1 discussion on NR uplink are focusing on supporting high performance MIMO schemes, including codebook based UL-MIMO and non-codebook based UL-MIMO schemes. In order to have a complete reliable NR uplink solution, it is necessary to support 1Tx fall-back UL transmissi</w:t>
      </w:r>
      <w:r w:rsidR="00D737C2">
        <w:rPr>
          <w:rFonts w:eastAsia="MS Mincho"/>
          <w:lang w:val="en-US" w:eastAsia="ja-JP"/>
        </w:rPr>
        <w:t>on mode. This contribution addresses this issue.</w:t>
      </w:r>
    </w:p>
    <w:p w14:paraId="19CDCF67" w14:textId="53BD21BE" w:rsidR="002C0C3D" w:rsidRPr="006E108C" w:rsidRDefault="002C0C3D" w:rsidP="006E108C">
      <w:pPr>
        <w:rPr>
          <w:lang w:val="en-US"/>
        </w:rPr>
      </w:pPr>
    </w:p>
    <w:p w14:paraId="50FC9ED3" w14:textId="77777777" w:rsidR="002C0C3D" w:rsidRPr="006E108C" w:rsidRDefault="002C0C3D" w:rsidP="006E108C">
      <w:pPr>
        <w:pStyle w:val="Heading1"/>
        <w:rPr>
          <w:lang w:val="en-US" w:eastAsia="ja-JP"/>
        </w:rPr>
      </w:pPr>
      <w:r w:rsidRPr="006E108C">
        <w:rPr>
          <w:lang w:val="en-US" w:eastAsia="ja-JP"/>
        </w:rPr>
        <w:t>2</w:t>
      </w:r>
      <w:r w:rsidRPr="006E108C">
        <w:rPr>
          <w:lang w:val="en-US" w:eastAsia="ja-JP"/>
        </w:rPr>
        <w:tab/>
        <w:t>Support of 1Tx fallback transmission mode</w:t>
      </w:r>
    </w:p>
    <w:p w14:paraId="54C765B3" w14:textId="55522EE7" w:rsidR="006716AF" w:rsidRPr="006E108C" w:rsidRDefault="006716AF" w:rsidP="00D737C2">
      <w:pPr>
        <w:spacing w:after="160" w:line="259" w:lineRule="auto"/>
        <w:jc w:val="both"/>
        <w:rPr>
          <w:lang w:val="en-US"/>
        </w:rPr>
      </w:pPr>
      <w:r w:rsidRPr="006E108C">
        <w:rPr>
          <w:lang w:val="en-US"/>
        </w:rPr>
        <w:t xml:space="preserve">Two uplink waveforms, DFT-S-OFDM and CP-OFDM, have been included as two uplink waveforms in NR. </w:t>
      </w:r>
      <w:r w:rsidR="002C0C3D" w:rsidRPr="006E108C">
        <w:rPr>
          <w:lang w:val="en-US"/>
        </w:rPr>
        <w:t xml:space="preserve">CP-OFDM is </w:t>
      </w:r>
      <w:r w:rsidRPr="006E108C">
        <w:rPr>
          <w:lang w:val="en-US"/>
        </w:rPr>
        <w:t xml:space="preserve">more suitable </w:t>
      </w:r>
      <w:r w:rsidR="002C0C3D" w:rsidRPr="006E108C">
        <w:rPr>
          <w:lang w:val="en-US"/>
        </w:rPr>
        <w:t xml:space="preserve">to support high throughput transmission, while DFT-S-OFDM </w:t>
      </w:r>
      <w:r w:rsidRPr="006E108C">
        <w:rPr>
          <w:lang w:val="en-US"/>
        </w:rPr>
        <w:t>can be applied for</w:t>
      </w:r>
      <w:r w:rsidR="002C0C3D" w:rsidRPr="006E108C">
        <w:rPr>
          <w:lang w:val="en-US"/>
        </w:rPr>
        <w:t xml:space="preserve"> coverage sensitive applications with its low PAPR property. </w:t>
      </w:r>
      <w:r w:rsidRPr="006E108C">
        <w:rPr>
          <w:lang w:val="en-US"/>
        </w:rPr>
        <w:t xml:space="preserve">With </w:t>
      </w:r>
      <w:r w:rsidR="002C0C3D" w:rsidRPr="006E108C">
        <w:rPr>
          <w:lang w:val="en-US"/>
        </w:rPr>
        <w:t xml:space="preserve">this consideration, </w:t>
      </w:r>
      <w:r w:rsidRPr="006E108C">
        <w:rPr>
          <w:lang w:val="en-US"/>
        </w:rPr>
        <w:t>corresponding uplink diversity-based transmission and closed-loop transmission schemes shall be designed to support these two waveforms.</w:t>
      </w:r>
    </w:p>
    <w:p w14:paraId="3B20C131" w14:textId="320954D5" w:rsidR="001C31A3" w:rsidRPr="006E108C" w:rsidRDefault="006716AF" w:rsidP="00D737C2">
      <w:pPr>
        <w:spacing w:after="160" w:line="259" w:lineRule="auto"/>
        <w:jc w:val="both"/>
        <w:rPr>
          <w:lang w:val="en-US"/>
        </w:rPr>
      </w:pPr>
      <w:r w:rsidRPr="006E108C">
        <w:rPr>
          <w:lang w:val="en-US"/>
        </w:rPr>
        <w:t xml:space="preserve">When SNR is relatively high and </w:t>
      </w:r>
      <w:r w:rsidR="002C0C3D" w:rsidRPr="006E108C">
        <w:rPr>
          <w:lang w:val="en-US"/>
        </w:rPr>
        <w:t>UE’s throughput is the major consideration, more advanced transmission schemes, such as close</w:t>
      </w:r>
      <w:r w:rsidRPr="006E108C">
        <w:rPr>
          <w:lang w:val="en-US"/>
        </w:rPr>
        <w:t>d</w:t>
      </w:r>
      <w:r w:rsidR="002C0C3D" w:rsidRPr="006E108C">
        <w:rPr>
          <w:lang w:val="en-US"/>
        </w:rPr>
        <w:t xml:space="preserve">-loop Tx with reliable CSI feedback are usually applied. CP-OFDM is more favorable for these operations of high rank and/or MU-MIMO transmission than DFT-S-OFDM. </w:t>
      </w:r>
      <w:r w:rsidR="001C31A3" w:rsidRPr="006E108C">
        <w:rPr>
          <w:lang w:val="en-US"/>
        </w:rPr>
        <w:t>For coverage sensitive applications, DFT-S-OFDM is more suitable due to its low PAPR property.</w:t>
      </w:r>
    </w:p>
    <w:p w14:paraId="5CCF8B64" w14:textId="4C5D92BD" w:rsidR="001C31A3" w:rsidRPr="006E108C" w:rsidRDefault="001C31A3" w:rsidP="00D737C2">
      <w:pPr>
        <w:spacing w:after="160" w:line="259" w:lineRule="auto"/>
        <w:jc w:val="both"/>
        <w:rPr>
          <w:lang w:val="en-US"/>
        </w:rPr>
      </w:pPr>
      <w:r w:rsidRPr="006E108C">
        <w:rPr>
          <w:lang w:val="en-US"/>
        </w:rPr>
        <w:t xml:space="preserve">Current RAN1 </w:t>
      </w:r>
      <w:r w:rsidR="006E108C" w:rsidRPr="006E108C">
        <w:rPr>
          <w:lang w:val="en-US"/>
        </w:rPr>
        <w:t>standardization</w:t>
      </w:r>
      <w:r w:rsidRPr="006E108C">
        <w:rPr>
          <w:lang w:val="en-US"/>
        </w:rPr>
        <w:t xml:space="preserve"> efforts are focusing on multiple transmission ports in uplink. Single transmission port for uplink, however, shall be supported for N</w:t>
      </w:r>
      <w:r w:rsidR="00D737C2">
        <w:rPr>
          <w:lang w:val="en-US"/>
        </w:rPr>
        <w:t>R as for LTE.</w:t>
      </w:r>
      <w:r w:rsidRPr="006E108C">
        <w:rPr>
          <w:lang w:val="en-US"/>
        </w:rPr>
        <w:t xml:space="preserve"> </w:t>
      </w:r>
      <w:r w:rsidR="006E108C" w:rsidRPr="006E108C">
        <w:rPr>
          <w:lang w:val="en-US"/>
        </w:rPr>
        <w:t>Single port transmission</w:t>
      </w:r>
      <w:r w:rsidRPr="006E108C">
        <w:rPr>
          <w:lang w:val="en-US"/>
        </w:rPr>
        <w:t xml:space="preserve"> can be used as a fall</w:t>
      </w:r>
      <w:r w:rsidR="006E108C" w:rsidRPr="006E108C">
        <w:rPr>
          <w:lang w:val="en-US"/>
        </w:rPr>
        <w:t>ba</w:t>
      </w:r>
      <w:r w:rsidR="00D737C2">
        <w:rPr>
          <w:lang w:val="en-US"/>
        </w:rPr>
        <w:t>ck transmission mode for uplink transmission when MIMO transmission fails.</w:t>
      </w:r>
    </w:p>
    <w:p w14:paraId="58491769" w14:textId="7FC78B8D" w:rsidR="00E951B9" w:rsidRDefault="001C31A3" w:rsidP="00D737C2">
      <w:pPr>
        <w:spacing w:after="160" w:line="259" w:lineRule="auto"/>
        <w:jc w:val="both"/>
        <w:rPr>
          <w:lang w:val="en-US"/>
        </w:rPr>
      </w:pPr>
      <w:r w:rsidRPr="006E108C">
        <w:rPr>
          <w:lang w:val="en-US"/>
        </w:rPr>
        <w:t>There is no explicit support of 1Tx</w:t>
      </w:r>
      <w:r w:rsidR="00E951B9">
        <w:rPr>
          <w:lang w:val="en-US"/>
        </w:rPr>
        <w:t xml:space="preserve"> transmission for NR up</w:t>
      </w:r>
      <w:r w:rsidR="00D737C2">
        <w:rPr>
          <w:lang w:val="en-US"/>
        </w:rPr>
        <w:t>link during the RAN1 discussion at this moment.</w:t>
      </w:r>
      <w:r w:rsidR="00E951B9">
        <w:rPr>
          <w:lang w:val="en-US"/>
        </w:rPr>
        <w:t xml:space="preserve"> Therefore, we propose to include 1Tx transmission mode for NR uplink, as the fallback mode for both DFT-S-OFDM and CP-OFDM waveform. Selection of 1Tx DFT-S-OFDM or 1Tx CP-OFDM depends on UE’s capability. These uplink Tx modes shall be supported:</w:t>
      </w:r>
    </w:p>
    <w:p w14:paraId="0BE9357B" w14:textId="6B269720" w:rsidR="00E951B9" w:rsidRPr="00E951B9" w:rsidRDefault="00E951B9" w:rsidP="00D737C2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CP-OFDM, 1Tx</w:t>
      </w:r>
    </w:p>
    <w:p w14:paraId="42808808" w14:textId="53E27565" w:rsidR="00E951B9" w:rsidRPr="00E951B9" w:rsidRDefault="00E951B9" w:rsidP="00D737C2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DFT-S-OFDM, 1Tx</w:t>
      </w:r>
    </w:p>
    <w:p w14:paraId="31BE8C98" w14:textId="594D25CD" w:rsidR="00E951B9" w:rsidRPr="00E951B9" w:rsidRDefault="00E951B9" w:rsidP="00D737C2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CP-OFDM, closed loop multiplexing</w:t>
      </w:r>
    </w:p>
    <w:p w14:paraId="7FB01943" w14:textId="24A2B0C1" w:rsidR="00E951B9" w:rsidRPr="00E951B9" w:rsidRDefault="00E951B9" w:rsidP="00D737C2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DFT-S-OFDM, closed loop multiplexing.</w:t>
      </w:r>
    </w:p>
    <w:p w14:paraId="480F2C5B" w14:textId="1F522EE7" w:rsidR="002C0C3D" w:rsidRPr="006E108C" w:rsidRDefault="00E951B9" w:rsidP="00D737C2">
      <w:pPr>
        <w:spacing w:after="160" w:line="259" w:lineRule="auto"/>
        <w:jc w:val="both"/>
        <w:rPr>
          <w:lang w:val="en-US"/>
        </w:rPr>
      </w:pPr>
      <w:r>
        <w:rPr>
          <w:lang w:val="en-US"/>
        </w:rPr>
        <w:t>A UE can be semi-statically configured via higher layer signaling to transmit PUSCH via PDCCH according to the indication of uplink transmission modes.</w:t>
      </w:r>
    </w:p>
    <w:p w14:paraId="4366955F" w14:textId="7607BF36" w:rsidR="002C0C3D" w:rsidRPr="006E108C" w:rsidRDefault="00E951B9" w:rsidP="00D737C2">
      <w:pPr>
        <w:spacing w:after="160" w:line="259" w:lineRule="auto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One of the t</w:t>
      </w:r>
      <w:r w:rsidR="002C0C3D" w:rsidRPr="006E108C">
        <w:rPr>
          <w:rFonts w:eastAsia="MS Mincho"/>
          <w:lang w:val="en-US"/>
        </w:rPr>
        <w:t>r</w:t>
      </w:r>
      <w:r>
        <w:rPr>
          <w:rFonts w:eastAsia="MS Mincho"/>
          <w:lang w:val="en-US"/>
        </w:rPr>
        <w:t>ansmission mode such as Mode 1 or Mode 2</w:t>
      </w:r>
      <w:r w:rsidR="002C0C3D" w:rsidRPr="006E108C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can be </w:t>
      </w:r>
      <w:r w:rsidR="002C0C3D" w:rsidRPr="006E108C">
        <w:rPr>
          <w:rFonts w:eastAsia="MS Mincho"/>
          <w:lang w:val="en-US"/>
        </w:rPr>
        <w:t xml:space="preserve">the default uplink transmission mode for a UE until the UE is assigned an uplink transmission mode by higher layer signalling. </w:t>
      </w:r>
    </w:p>
    <w:p w14:paraId="19C45CD4" w14:textId="1D29EC96" w:rsidR="002C0C3D" w:rsidRPr="006E108C" w:rsidRDefault="002C0C3D" w:rsidP="006E108C">
      <w:pPr>
        <w:rPr>
          <w:lang w:val="en-US"/>
        </w:rPr>
      </w:pPr>
    </w:p>
    <w:p w14:paraId="6ABDAF04" w14:textId="3CACE8EC" w:rsidR="0034111C" w:rsidRPr="006E108C" w:rsidRDefault="00864DD5" w:rsidP="006E108C">
      <w:pPr>
        <w:pStyle w:val="Heading1"/>
        <w:rPr>
          <w:color w:val="000000"/>
          <w:lang w:val="en-US"/>
        </w:rPr>
      </w:pPr>
      <w:r w:rsidRPr="006E108C">
        <w:rPr>
          <w:color w:val="000000"/>
          <w:lang w:val="en-US"/>
        </w:rPr>
        <w:t>3</w:t>
      </w:r>
      <w:r w:rsidR="0034111C" w:rsidRPr="006E108C">
        <w:rPr>
          <w:color w:val="000000"/>
          <w:lang w:val="en-US"/>
        </w:rPr>
        <w:tab/>
      </w:r>
      <w:r w:rsidR="00EE7FA7" w:rsidRPr="006E108C">
        <w:rPr>
          <w:color w:val="000000"/>
          <w:lang w:val="en-US"/>
        </w:rPr>
        <w:t>Conclusion</w:t>
      </w:r>
    </w:p>
    <w:p w14:paraId="7A29551C" w14:textId="3C0262D8" w:rsidR="00787DCE" w:rsidRDefault="00787DCE" w:rsidP="00D737C2">
      <w:pPr>
        <w:spacing w:after="160" w:line="259" w:lineRule="auto"/>
        <w:jc w:val="both"/>
        <w:rPr>
          <w:lang w:val="en-US"/>
        </w:rPr>
      </w:pPr>
      <w:r>
        <w:rPr>
          <w:lang w:val="en-US"/>
        </w:rPr>
        <w:t>Based on the discussion in the contribution, NR shall support 1Tx transmission in uplink, at least as the fallback transmission mode.</w:t>
      </w:r>
    </w:p>
    <w:p w14:paraId="36553249" w14:textId="27621E18" w:rsidR="00E951B9" w:rsidRDefault="00E951B9" w:rsidP="00D737C2">
      <w:pPr>
        <w:spacing w:after="160" w:line="259" w:lineRule="auto"/>
        <w:jc w:val="both"/>
        <w:rPr>
          <w:lang w:val="en-US"/>
        </w:rPr>
      </w:pPr>
      <w:r>
        <w:rPr>
          <w:lang w:val="en-US"/>
        </w:rPr>
        <w:lastRenderedPageBreak/>
        <w:t>With the consideration of including 1Tx fallback transmission mode for NR uplink, these uplink Tx modes shall be supported:</w:t>
      </w:r>
    </w:p>
    <w:p w14:paraId="7D76E73E" w14:textId="77777777" w:rsidR="00E951B9" w:rsidRPr="00E951B9" w:rsidRDefault="00E951B9" w:rsidP="00D737C2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CP-OFDM, 1Tx</w:t>
      </w:r>
    </w:p>
    <w:p w14:paraId="559235BA" w14:textId="77777777" w:rsidR="00E951B9" w:rsidRPr="00E951B9" w:rsidRDefault="00E951B9" w:rsidP="00D737C2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DFT-S-OFDM, 1Tx</w:t>
      </w:r>
    </w:p>
    <w:p w14:paraId="6523F251" w14:textId="77777777" w:rsidR="00E951B9" w:rsidRPr="00E951B9" w:rsidRDefault="00E951B9" w:rsidP="00D737C2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CP-OFDM, closed loop multiplexing</w:t>
      </w:r>
    </w:p>
    <w:p w14:paraId="2F13EDC9" w14:textId="77777777" w:rsidR="00E951B9" w:rsidRPr="00E951B9" w:rsidRDefault="00E951B9" w:rsidP="00D737C2">
      <w:pPr>
        <w:pStyle w:val="ListParagraph"/>
        <w:numPr>
          <w:ilvl w:val="0"/>
          <w:numId w:val="33"/>
        </w:numPr>
        <w:spacing w:after="160" w:line="259" w:lineRule="auto"/>
        <w:jc w:val="both"/>
        <w:rPr>
          <w:sz w:val="20"/>
          <w:szCs w:val="20"/>
          <w:lang w:val="en-US"/>
        </w:rPr>
      </w:pPr>
      <w:r w:rsidRPr="00E951B9">
        <w:rPr>
          <w:sz w:val="20"/>
          <w:szCs w:val="20"/>
          <w:lang w:val="en-US"/>
        </w:rPr>
        <w:t>DFT-S-OFDM, closed loop multiplexing.</w:t>
      </w:r>
    </w:p>
    <w:p w14:paraId="57DC51C0" w14:textId="77777777" w:rsidR="00E951B9" w:rsidRPr="006E108C" w:rsidRDefault="00E951B9" w:rsidP="00D737C2">
      <w:pPr>
        <w:spacing w:after="160" w:line="259" w:lineRule="auto"/>
        <w:jc w:val="both"/>
        <w:rPr>
          <w:lang w:val="en-US"/>
        </w:rPr>
      </w:pPr>
      <w:r>
        <w:rPr>
          <w:lang w:val="en-US"/>
        </w:rPr>
        <w:t>A UE can be semi-statically configured via higher layer signaling to transmit PUSCH via PDCCH according to the indication of uplink transmission modes.</w:t>
      </w:r>
    </w:p>
    <w:p w14:paraId="3A392192" w14:textId="77777777" w:rsidR="00E951B9" w:rsidRPr="006E108C" w:rsidRDefault="00E951B9" w:rsidP="00D737C2">
      <w:pPr>
        <w:spacing w:after="160" w:line="259" w:lineRule="auto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One of the t</w:t>
      </w:r>
      <w:r w:rsidRPr="006E108C">
        <w:rPr>
          <w:rFonts w:eastAsia="MS Mincho"/>
          <w:lang w:val="en-US"/>
        </w:rPr>
        <w:t>r</w:t>
      </w:r>
      <w:r>
        <w:rPr>
          <w:rFonts w:eastAsia="MS Mincho"/>
          <w:lang w:val="en-US"/>
        </w:rPr>
        <w:t>ansmission mode such as Mode 1 or Mode 2</w:t>
      </w:r>
      <w:r w:rsidRPr="006E108C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can be </w:t>
      </w:r>
      <w:r w:rsidRPr="006E108C">
        <w:rPr>
          <w:rFonts w:eastAsia="MS Mincho"/>
          <w:lang w:val="en-US"/>
        </w:rPr>
        <w:t xml:space="preserve">the default uplink transmission mode for a UE until the UE is assigned an uplink transmission mode by higher layer signalling. </w:t>
      </w:r>
    </w:p>
    <w:p w14:paraId="03E6A788" w14:textId="223F71AE" w:rsidR="00A12B8F" w:rsidRPr="006E108C" w:rsidRDefault="00A12B8F" w:rsidP="00E951B9">
      <w:pPr>
        <w:ind w:left="357"/>
        <w:rPr>
          <w:sz w:val="18"/>
          <w:lang w:val="en-US"/>
        </w:rPr>
      </w:pPr>
      <w:bookmarkStart w:id="5" w:name="_GoBack"/>
      <w:bookmarkEnd w:id="5"/>
    </w:p>
    <w:sectPr w:rsidR="00A12B8F" w:rsidRPr="006E108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38AD" w14:textId="77777777" w:rsidR="00C3410A" w:rsidRDefault="00C3410A">
      <w:r>
        <w:separator/>
      </w:r>
    </w:p>
  </w:endnote>
  <w:endnote w:type="continuationSeparator" w:id="0">
    <w:p w14:paraId="7A7095FF" w14:textId="77777777" w:rsidR="00C3410A" w:rsidRDefault="00C3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19EFC" w14:textId="77777777" w:rsidR="00C3410A" w:rsidRDefault="00C3410A">
      <w:r>
        <w:separator/>
      </w:r>
    </w:p>
  </w:footnote>
  <w:footnote w:type="continuationSeparator" w:id="0">
    <w:p w14:paraId="2D79FAF2" w14:textId="77777777" w:rsidR="00C3410A" w:rsidRDefault="00C34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028B"/>
    <w:multiLevelType w:val="hybridMultilevel"/>
    <w:tmpl w:val="758E23DE"/>
    <w:lvl w:ilvl="0" w:tplc="F822E5C0">
      <w:start w:val="1"/>
      <w:numFmt w:val="bullet"/>
      <w:lvlText w:val="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11DD5"/>
    <w:multiLevelType w:val="hybridMultilevel"/>
    <w:tmpl w:val="A0BCE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EE632C4"/>
    <w:multiLevelType w:val="hybridMultilevel"/>
    <w:tmpl w:val="991A1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85720"/>
    <w:multiLevelType w:val="hybridMultilevel"/>
    <w:tmpl w:val="991A1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1"/>
  </w:num>
  <w:num w:numId="5">
    <w:abstractNumId w:val="30"/>
  </w:num>
  <w:num w:numId="6">
    <w:abstractNumId w:val="9"/>
  </w:num>
  <w:num w:numId="7">
    <w:abstractNumId w:val="28"/>
  </w:num>
  <w:num w:numId="8">
    <w:abstractNumId w:val="24"/>
  </w:num>
  <w:num w:numId="9">
    <w:abstractNumId w:val="29"/>
  </w:num>
  <w:num w:numId="10">
    <w:abstractNumId w:val="17"/>
  </w:num>
  <w:num w:numId="11">
    <w:abstractNumId w:val="0"/>
  </w:num>
  <w:num w:numId="12">
    <w:abstractNumId w:val="13"/>
  </w:num>
  <w:num w:numId="13">
    <w:abstractNumId w:val="18"/>
  </w:num>
  <w:num w:numId="14">
    <w:abstractNumId w:val="6"/>
  </w:num>
  <w:num w:numId="15">
    <w:abstractNumId w:val="26"/>
  </w:num>
  <w:num w:numId="16">
    <w:abstractNumId w:val="22"/>
  </w:num>
  <w:num w:numId="17">
    <w:abstractNumId w:val="16"/>
  </w:num>
  <w:num w:numId="18">
    <w:abstractNumId w:val="32"/>
  </w:num>
  <w:num w:numId="19">
    <w:abstractNumId w:val="8"/>
  </w:num>
  <w:num w:numId="20">
    <w:abstractNumId w:val="25"/>
  </w:num>
  <w:num w:numId="21">
    <w:abstractNumId w:val="7"/>
  </w:num>
  <w:num w:numId="22">
    <w:abstractNumId w:val="23"/>
  </w:num>
  <w:num w:numId="23">
    <w:abstractNumId w:val="21"/>
  </w:num>
  <w:num w:numId="24">
    <w:abstractNumId w:val="1"/>
  </w:num>
  <w:num w:numId="25">
    <w:abstractNumId w:val="27"/>
  </w:num>
  <w:num w:numId="26">
    <w:abstractNumId w:val="10"/>
  </w:num>
  <w:num w:numId="27">
    <w:abstractNumId w:val="2"/>
  </w:num>
  <w:num w:numId="28">
    <w:abstractNumId w:val="3"/>
  </w:num>
  <w:num w:numId="29">
    <w:abstractNumId w:val="31"/>
  </w:num>
  <w:num w:numId="30">
    <w:abstractNumId w:val="4"/>
  </w:num>
  <w:num w:numId="31">
    <w:abstractNumId w:val="12"/>
  </w:num>
  <w:num w:numId="32">
    <w:abstractNumId w:val="20"/>
  </w:num>
  <w:num w:numId="3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2FA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31A3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0C3D"/>
    <w:rsid w:val="002C1EEA"/>
    <w:rsid w:val="002C3EAA"/>
    <w:rsid w:val="002C6034"/>
    <w:rsid w:val="002C635B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1CC8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67AB"/>
    <w:rsid w:val="004E784B"/>
    <w:rsid w:val="004F0224"/>
    <w:rsid w:val="004F0DB4"/>
    <w:rsid w:val="004F0E04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1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830"/>
    <w:rsid w:val="005F3F16"/>
    <w:rsid w:val="005F52CC"/>
    <w:rsid w:val="005F6829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4700F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16AF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4FC1"/>
    <w:rsid w:val="006C529D"/>
    <w:rsid w:val="006D0E6B"/>
    <w:rsid w:val="006D2146"/>
    <w:rsid w:val="006D5BCA"/>
    <w:rsid w:val="006E094A"/>
    <w:rsid w:val="006E108C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3124A"/>
    <w:rsid w:val="00733893"/>
    <w:rsid w:val="00734A05"/>
    <w:rsid w:val="00735C6F"/>
    <w:rsid w:val="00753BB5"/>
    <w:rsid w:val="00756832"/>
    <w:rsid w:val="007577BD"/>
    <w:rsid w:val="007618DE"/>
    <w:rsid w:val="007626D0"/>
    <w:rsid w:val="007633BC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7051"/>
    <w:rsid w:val="00787DCE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DEF"/>
    <w:rsid w:val="007D5E27"/>
    <w:rsid w:val="007D6F64"/>
    <w:rsid w:val="007E79C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1445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10A"/>
    <w:rsid w:val="00C348D6"/>
    <w:rsid w:val="00C36E34"/>
    <w:rsid w:val="00C404EE"/>
    <w:rsid w:val="00C4061A"/>
    <w:rsid w:val="00C4171B"/>
    <w:rsid w:val="00C42046"/>
    <w:rsid w:val="00C42689"/>
    <w:rsid w:val="00C42988"/>
    <w:rsid w:val="00C42BD4"/>
    <w:rsid w:val="00C43FF0"/>
    <w:rsid w:val="00C44641"/>
    <w:rsid w:val="00C44B48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7C2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854A5"/>
    <w:rsid w:val="00E907E4"/>
    <w:rsid w:val="00E90A24"/>
    <w:rsid w:val="00E90C34"/>
    <w:rsid w:val="00E919AC"/>
    <w:rsid w:val="00E946A6"/>
    <w:rsid w:val="00E947E4"/>
    <w:rsid w:val="00E951B9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1DFD"/>
    <w:rsid w:val="00F12351"/>
    <w:rsid w:val="00F123DC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FC67F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2C0C3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C0C3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C0C3D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C0C3D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SP-5AIRPNAIUNRU-1830940522-1423</_dlc_DocId>
    <_dlc_DocIdUrl xmlns="71c5aaf6-e6ce-465b-b873-5148d2a4c105">
      <Url>https://nokia.sharepoint.com/sites/c5g/5gradio/_layouts/15/DocIdRedir.aspx?ID=SP-5AIRPNAIUNRU-1830940522-1423</Url>
      <Description>SP-5AIRPNAIUNRU-1830940522-1423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B4709C-30CC-4982-B79C-0DD6F6235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801CBE-B521-4A79-B9DC-BDE87B23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Mihai Enescu</cp:lastModifiedBy>
  <cp:revision>10</cp:revision>
  <cp:lastPrinted>2016-09-26T06:54:00Z</cp:lastPrinted>
  <dcterms:created xsi:type="dcterms:W3CDTF">2017-08-09T05:16:00Z</dcterms:created>
  <dcterms:modified xsi:type="dcterms:W3CDTF">2017-08-11T10:45:00Z</dcterms:modified>
</cp:coreProperties>
</file>