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A08A9" w14:textId="0F2852A1" w:rsidR="00D94F32" w:rsidRPr="009E2C01" w:rsidRDefault="0045740A" w:rsidP="00D94F3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t>
      </w:r>
      <w:r w:rsidR="009E2C01" w:rsidRPr="00CB0204">
        <w:rPr>
          <w:rFonts w:cs="Arial"/>
          <w:bCs/>
          <w:sz w:val="20"/>
          <w:lang w:eastAsia="ja-JP"/>
        </w:rPr>
        <w:t>WG1 Meeting #90</w:t>
      </w:r>
      <w:r w:rsidR="00D94F32" w:rsidRPr="00D94F32">
        <w:rPr>
          <w:rFonts w:cs="Arial"/>
          <w:bCs/>
          <w:sz w:val="20"/>
          <w:lang w:eastAsia="ja-JP"/>
        </w:rPr>
        <w:t xml:space="preserve">               </w:t>
      </w:r>
      <w:r w:rsidR="00D94F32" w:rsidRPr="00D94F32">
        <w:rPr>
          <w:rFonts w:cs="Arial"/>
          <w:bCs/>
          <w:sz w:val="20"/>
          <w:lang w:eastAsia="ja-JP"/>
        </w:rPr>
        <w:tab/>
      </w:r>
      <w:r w:rsidR="00005EA8">
        <w:rPr>
          <w:rFonts w:eastAsia="宋体" w:cs="Arial" w:hint="eastAsia"/>
          <w:bCs/>
          <w:sz w:val="20"/>
          <w:lang w:eastAsia="zh-CN"/>
        </w:rPr>
        <w:t xml:space="preserve">     </w:t>
      </w:r>
      <w:bookmarkStart w:id="0" w:name="_GoBack"/>
      <w:r w:rsidR="00A87F05" w:rsidRPr="00A87F05">
        <w:rPr>
          <w:rFonts w:cs="Arial"/>
          <w:bCs/>
          <w:sz w:val="20"/>
          <w:lang w:eastAsia="ja-JP"/>
        </w:rPr>
        <w:t>R1-1713855</w:t>
      </w:r>
      <w:bookmarkEnd w:id="0"/>
    </w:p>
    <w:p w14:paraId="5FF72426" w14:textId="18F6AD41" w:rsidR="009E2C01" w:rsidRPr="00CB0204" w:rsidRDefault="009E2C01" w:rsidP="009E2C01">
      <w:pPr>
        <w:tabs>
          <w:tab w:val="center" w:pos="4536"/>
          <w:tab w:val="right" w:pos="9072"/>
        </w:tabs>
        <w:rPr>
          <w:rFonts w:ascii="Arial" w:hAnsi="Arial" w:cs="Arial"/>
          <w:b/>
          <w:bCs/>
          <w:noProof/>
          <w:lang w:eastAsia="ja-JP"/>
        </w:rPr>
      </w:pPr>
      <w:r w:rsidRPr="00CB0204">
        <w:rPr>
          <w:rFonts w:ascii="Arial" w:hAnsi="Arial" w:cs="Arial"/>
          <w:b/>
          <w:bCs/>
          <w:noProof/>
          <w:lang w:eastAsia="ja-JP"/>
        </w:rPr>
        <w:t>Prague, Czechia 21th – 25th August 2017</w:t>
      </w:r>
    </w:p>
    <w:p w14:paraId="118B1DEE" w14:textId="449F2B57" w:rsidR="00DF5B49" w:rsidRPr="008D0B7E" w:rsidRDefault="00DF5B49" w:rsidP="00DF5B49">
      <w:pPr>
        <w:tabs>
          <w:tab w:val="center" w:pos="4536"/>
          <w:tab w:val="right" w:pos="9072"/>
        </w:tabs>
        <w:rPr>
          <w:rFonts w:ascii="Arial" w:eastAsia="宋体" w:hAnsi="Arial" w:cs="Arial"/>
          <w:b/>
          <w:bCs/>
          <w:noProof/>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0551FA7A" w:rsidR="0045740A" w:rsidRPr="00FD6EC8"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034239" w:rsidRPr="00034239">
        <w:rPr>
          <w:rFonts w:hint="eastAsia"/>
          <w:b w:val="0"/>
          <w:sz w:val="20"/>
        </w:rPr>
        <w:t>Discussion on power control in FeD2D</w:t>
      </w:r>
    </w:p>
    <w:p w14:paraId="4ECD5F7C" w14:textId="10E47006"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034239" w:rsidRPr="00034239">
        <w:rPr>
          <w:rFonts w:ascii="Arial" w:eastAsia="Batang" w:hAnsi="Arial"/>
        </w:rPr>
        <w:t>5.2.9.2.3.3</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17FA454D" w14:textId="6B8FE95B" w:rsidR="00864406" w:rsidDel="00864406" w:rsidRDefault="00973F21" w:rsidP="00864406">
      <w:pPr>
        <w:rPr>
          <w:rFonts w:eastAsia="宋体" w:cs="Arial"/>
          <w:lang w:eastAsia="zh-CN"/>
        </w:rPr>
      </w:pPr>
      <w:r>
        <w:rPr>
          <w:rFonts w:eastAsia="宋体" w:cs="Arial" w:hint="eastAsia"/>
          <w:lang w:eastAsia="zh-CN"/>
        </w:rPr>
        <w:t>RAN1#</w:t>
      </w:r>
      <w:r w:rsidR="000F4DC8">
        <w:rPr>
          <w:rFonts w:eastAsia="宋体" w:cs="Arial" w:hint="eastAsia"/>
          <w:lang w:eastAsia="zh-CN"/>
        </w:rPr>
        <w:t>89</w:t>
      </w:r>
      <w:r>
        <w:rPr>
          <w:rFonts w:eastAsia="宋体" w:cs="Arial" w:hint="eastAsia"/>
          <w:lang w:eastAsia="zh-CN"/>
        </w:rPr>
        <w:t xml:space="preserve"> meeting</w:t>
      </w:r>
      <w:r w:rsidR="000F4DC8">
        <w:rPr>
          <w:rFonts w:eastAsia="宋体" w:cs="Arial" w:hint="eastAsia"/>
          <w:lang w:eastAsia="zh-CN"/>
        </w:rPr>
        <w:t xml:space="preserve"> agreed followings on power control,</w:t>
      </w:r>
      <w:r>
        <w:rPr>
          <w:rFonts w:eastAsia="宋体" w:cs="Arial" w:hint="eastAsia"/>
          <w:lang w:eastAsia="zh-CN"/>
        </w:rPr>
        <w:t xml:space="preserve"> </w:t>
      </w:r>
    </w:p>
    <w:p w14:paraId="1ECD4153" w14:textId="77777777" w:rsidR="001376EC" w:rsidRPr="009F3C7E" w:rsidRDefault="001376EC" w:rsidP="001376EC">
      <w:pPr>
        <w:rPr>
          <w:b/>
          <w:highlight w:val="green"/>
          <w:lang w:val="en-US" w:eastAsia="ja-JP"/>
        </w:rPr>
      </w:pPr>
      <w:r w:rsidRPr="009F3C7E">
        <w:rPr>
          <w:b/>
          <w:highlight w:val="green"/>
          <w:lang w:val="en-US" w:eastAsia="ja-JP"/>
        </w:rPr>
        <w:t>Agreement</w:t>
      </w:r>
    </w:p>
    <w:p w14:paraId="434FDBD4" w14:textId="77777777" w:rsidR="001376EC" w:rsidRPr="0030640D" w:rsidRDefault="001376EC" w:rsidP="001376EC">
      <w:pPr>
        <w:numPr>
          <w:ilvl w:val="0"/>
          <w:numId w:val="11"/>
        </w:numPr>
        <w:spacing w:after="0"/>
        <w:ind w:left="284" w:hanging="284"/>
        <w:rPr>
          <w:lang w:val="ru-RU" w:eastAsia="ja-JP"/>
        </w:rPr>
      </w:pPr>
      <w:r w:rsidRPr="0030640D">
        <w:rPr>
          <w:lang w:val="en-US" w:eastAsia="ja-JP"/>
        </w:rPr>
        <w:t xml:space="preserve">For </w:t>
      </w:r>
      <w:proofErr w:type="spellStart"/>
      <w:r w:rsidRPr="0030640D">
        <w:rPr>
          <w:lang w:val="en-US" w:eastAsia="ja-JP"/>
        </w:rPr>
        <w:t>sidelink</w:t>
      </w:r>
      <w:proofErr w:type="spellEnd"/>
      <w:r w:rsidRPr="0030640D">
        <w:rPr>
          <w:lang w:val="en-US" w:eastAsia="ja-JP"/>
        </w:rPr>
        <w:t xml:space="preserve"> power control for FeD2D, unless instructed by TPC command from the </w:t>
      </w:r>
      <w:proofErr w:type="spellStart"/>
      <w:r w:rsidRPr="0030640D">
        <w:rPr>
          <w:lang w:val="en-US" w:eastAsia="ja-JP"/>
        </w:rPr>
        <w:t>eNB</w:t>
      </w:r>
      <w:proofErr w:type="spellEnd"/>
      <w:r w:rsidRPr="0030640D">
        <w:rPr>
          <w:lang w:val="en-US" w:eastAsia="ja-JP"/>
        </w:rPr>
        <w:t>, the UE transmits at a power no larger than the calculated power based on open loop power con</w:t>
      </w:r>
      <w:r>
        <w:rPr>
          <w:lang w:val="en-US" w:eastAsia="ja-JP"/>
        </w:rPr>
        <w:t xml:space="preserve">trol between the UE and the </w:t>
      </w:r>
      <w:proofErr w:type="spellStart"/>
      <w:r>
        <w:rPr>
          <w:lang w:val="en-US" w:eastAsia="ja-JP"/>
        </w:rPr>
        <w:t>eNB</w:t>
      </w:r>
      <w:proofErr w:type="spellEnd"/>
      <w:r>
        <w:rPr>
          <w:lang w:val="en-US" w:eastAsia="ja-JP"/>
        </w:rPr>
        <w:t xml:space="preserve"> </w:t>
      </w:r>
      <w:r w:rsidRPr="00B22AB4">
        <w:rPr>
          <w:lang w:val="en-US" w:eastAsia="ja-JP"/>
        </w:rPr>
        <w:t>as</w:t>
      </w:r>
      <w:r>
        <w:rPr>
          <w:lang w:val="en-US" w:eastAsia="ja-JP"/>
        </w:rPr>
        <w:t xml:space="preserve"> described in Section 14.1.1.5</w:t>
      </w:r>
      <w:r w:rsidRPr="00B22AB4">
        <w:rPr>
          <w:lang w:val="en-US" w:eastAsia="ja-JP"/>
        </w:rPr>
        <w:t xml:space="preserve"> of TS 36.213</w:t>
      </w:r>
    </w:p>
    <w:p w14:paraId="69B12336" w14:textId="77777777" w:rsidR="001376EC" w:rsidRPr="009F3C7E" w:rsidRDefault="001376EC" w:rsidP="001376EC">
      <w:pPr>
        <w:numPr>
          <w:ilvl w:val="1"/>
          <w:numId w:val="10"/>
        </w:numPr>
        <w:tabs>
          <w:tab w:val="clear" w:pos="1440"/>
          <w:tab w:val="num" w:pos="567"/>
        </w:tabs>
        <w:spacing w:after="0"/>
        <w:ind w:left="567" w:hanging="283"/>
        <w:rPr>
          <w:lang w:val="en-US" w:eastAsia="ja-JP"/>
        </w:rPr>
      </w:pPr>
      <w:r w:rsidRPr="0030640D">
        <w:rPr>
          <w:lang w:val="en-US" w:eastAsia="ja-JP"/>
        </w:rPr>
        <w:t xml:space="preserve">Maximum power of </w:t>
      </w:r>
      <w:proofErr w:type="spellStart"/>
      <w:r w:rsidRPr="0030640D">
        <w:rPr>
          <w:lang w:val="en-US" w:eastAsia="ja-JP"/>
        </w:rPr>
        <w:t>sidelink</w:t>
      </w:r>
      <w:proofErr w:type="spellEnd"/>
      <w:r w:rsidRPr="0030640D">
        <w:rPr>
          <w:lang w:val="en-US" w:eastAsia="ja-JP"/>
        </w:rPr>
        <w:t xml:space="preserve"> transmission, and open loop power control parameters (P0</w:t>
      </w:r>
      <w:r>
        <w:rPr>
          <w:lang w:val="en-US" w:eastAsia="ja-JP"/>
        </w:rPr>
        <w:t xml:space="preserve">, alpha) are configured by </w:t>
      </w:r>
      <w:proofErr w:type="spellStart"/>
      <w:r>
        <w:rPr>
          <w:lang w:val="en-US" w:eastAsia="ja-JP"/>
        </w:rPr>
        <w:t>eNB</w:t>
      </w:r>
      <w:proofErr w:type="spellEnd"/>
      <w:r>
        <w:rPr>
          <w:lang w:val="en-US" w:eastAsia="ja-JP"/>
        </w:rPr>
        <w:t>.</w:t>
      </w:r>
    </w:p>
    <w:p w14:paraId="4BA0CE98" w14:textId="77777777" w:rsidR="001376EC" w:rsidRPr="009F3C7E" w:rsidRDefault="001376EC" w:rsidP="001376EC">
      <w:pPr>
        <w:numPr>
          <w:ilvl w:val="1"/>
          <w:numId w:val="10"/>
        </w:numPr>
        <w:tabs>
          <w:tab w:val="clear" w:pos="1440"/>
          <w:tab w:val="num" w:pos="567"/>
        </w:tabs>
        <w:spacing w:after="0"/>
        <w:ind w:left="567" w:hanging="283"/>
        <w:rPr>
          <w:lang w:val="en-US" w:eastAsia="ja-JP"/>
        </w:rPr>
      </w:pPr>
      <w:r>
        <w:rPr>
          <w:lang w:val="en-US" w:eastAsia="ja-JP"/>
        </w:rPr>
        <w:t xml:space="preserve">For out of coverage operation power control parameters </w:t>
      </w:r>
      <w:r w:rsidRPr="0030640D">
        <w:rPr>
          <w:lang w:val="en-US" w:eastAsia="ja-JP"/>
        </w:rPr>
        <w:t>(P0</w:t>
      </w:r>
      <w:r>
        <w:rPr>
          <w:lang w:val="en-US" w:eastAsia="ja-JP"/>
        </w:rPr>
        <w:t>, alpha = 0) can be pre-configured</w:t>
      </w:r>
    </w:p>
    <w:p w14:paraId="73228059" w14:textId="77777777" w:rsidR="001376EC" w:rsidRPr="001376EC" w:rsidRDefault="001376EC" w:rsidP="001376EC">
      <w:pPr>
        <w:numPr>
          <w:ilvl w:val="1"/>
          <w:numId w:val="10"/>
        </w:numPr>
        <w:tabs>
          <w:tab w:val="clear" w:pos="1440"/>
          <w:tab w:val="num" w:pos="567"/>
        </w:tabs>
        <w:spacing w:after="0"/>
        <w:ind w:left="567" w:hanging="283"/>
        <w:rPr>
          <w:lang w:val="en-US" w:eastAsia="ja-JP"/>
        </w:rPr>
      </w:pPr>
      <w:r>
        <w:rPr>
          <w:lang w:val="en-US" w:eastAsia="ja-JP"/>
        </w:rPr>
        <w:t>FFS if UE is not required to monitor DL</w:t>
      </w:r>
    </w:p>
    <w:p w14:paraId="37AC44CE" w14:textId="77777777" w:rsidR="001376EC" w:rsidRPr="009F3C7E" w:rsidRDefault="001376EC" w:rsidP="001376EC">
      <w:pPr>
        <w:tabs>
          <w:tab w:val="num" w:pos="567"/>
        </w:tabs>
        <w:spacing w:after="0"/>
        <w:ind w:left="567"/>
        <w:rPr>
          <w:lang w:val="en-US" w:eastAsia="ja-JP"/>
        </w:rPr>
      </w:pPr>
    </w:p>
    <w:p w14:paraId="6133B07B" w14:textId="77777777" w:rsidR="001376EC" w:rsidRPr="009F3C7E" w:rsidRDefault="001376EC" w:rsidP="001376EC">
      <w:pPr>
        <w:rPr>
          <w:b/>
          <w:highlight w:val="green"/>
          <w:lang w:val="en-US" w:eastAsia="ja-JP"/>
        </w:rPr>
      </w:pPr>
      <w:r w:rsidRPr="009F3C7E">
        <w:rPr>
          <w:b/>
          <w:highlight w:val="green"/>
          <w:lang w:val="en-US" w:eastAsia="ja-JP"/>
        </w:rPr>
        <w:t>Agreement</w:t>
      </w:r>
    </w:p>
    <w:p w14:paraId="17063AC6" w14:textId="77777777" w:rsidR="001376EC" w:rsidRPr="00C64845" w:rsidRDefault="001376EC" w:rsidP="001376EC">
      <w:pPr>
        <w:numPr>
          <w:ilvl w:val="0"/>
          <w:numId w:val="11"/>
        </w:numPr>
        <w:spacing w:after="0"/>
        <w:ind w:left="284" w:hanging="284"/>
        <w:rPr>
          <w:lang w:val="ru-RU" w:eastAsia="ja-JP"/>
        </w:rPr>
      </w:pPr>
      <w:r>
        <w:rPr>
          <w:lang w:val="en-US" w:eastAsia="ja-JP"/>
        </w:rPr>
        <w:t>UE can set transmit power below the upper limit based on UE-UE channel propagation conditions</w:t>
      </w:r>
    </w:p>
    <w:p w14:paraId="65097A78" w14:textId="77777777" w:rsidR="001376EC" w:rsidRDefault="001376EC" w:rsidP="001376EC">
      <w:pPr>
        <w:numPr>
          <w:ilvl w:val="1"/>
          <w:numId w:val="10"/>
        </w:numPr>
        <w:tabs>
          <w:tab w:val="clear" w:pos="1440"/>
          <w:tab w:val="num" w:pos="567"/>
        </w:tabs>
        <w:spacing w:after="0"/>
        <w:ind w:left="567" w:hanging="283"/>
        <w:rPr>
          <w:lang w:val="en-US" w:eastAsia="ja-JP"/>
        </w:rPr>
      </w:pPr>
      <w:r>
        <w:rPr>
          <w:lang w:val="en-US" w:eastAsia="ja-JP"/>
        </w:rPr>
        <w:t>FFS details and specification impact (e.g. whether the power setting can be up to UE implementation or mandated by specification)</w:t>
      </w:r>
    </w:p>
    <w:p w14:paraId="0061DFB6" w14:textId="6DA6568D" w:rsidR="00555198" w:rsidRDefault="00555198" w:rsidP="00864406">
      <w:pPr>
        <w:rPr>
          <w:rFonts w:eastAsia="宋体"/>
          <w:lang w:val="en-US" w:eastAsia="zh-CN"/>
        </w:rPr>
      </w:pPr>
    </w:p>
    <w:p w14:paraId="0AF8474A" w14:textId="3BF9B672" w:rsidR="000F4DC8" w:rsidRPr="000F4DC8" w:rsidRDefault="00314F3D" w:rsidP="00864406">
      <w:pPr>
        <w:rPr>
          <w:rFonts w:eastAsia="宋体"/>
          <w:lang w:val="en-US" w:eastAsia="zh-CN"/>
        </w:rPr>
      </w:pPr>
      <w:r>
        <w:rPr>
          <w:rFonts w:eastAsia="宋体" w:hint="eastAsia"/>
          <w:lang w:val="en-US" w:eastAsia="zh-CN"/>
        </w:rPr>
        <w:t xml:space="preserve">This contribution is to discuss PSD difference issue in case relay UE communicates with </w:t>
      </w:r>
      <w:r>
        <w:rPr>
          <w:rFonts w:eastAsia="宋体"/>
          <w:lang w:val="en-US" w:eastAsia="zh-CN"/>
        </w:rPr>
        <w:t>multiple</w:t>
      </w:r>
      <w:r>
        <w:rPr>
          <w:rFonts w:eastAsia="宋体" w:hint="eastAsia"/>
          <w:lang w:val="en-US" w:eastAsia="zh-CN"/>
        </w:rPr>
        <w:t xml:space="preserve"> remote UEs in the same </w:t>
      </w:r>
      <w:proofErr w:type="spellStart"/>
      <w:r>
        <w:rPr>
          <w:rFonts w:eastAsia="宋体" w:hint="eastAsia"/>
          <w:lang w:val="en-US" w:eastAsia="zh-CN"/>
        </w:rPr>
        <w:t>subframe</w:t>
      </w:r>
      <w:proofErr w:type="spellEnd"/>
      <w:r>
        <w:rPr>
          <w:rFonts w:eastAsia="宋体" w:hint="eastAsia"/>
          <w:lang w:val="en-US" w:eastAsia="zh-CN"/>
        </w:rPr>
        <w:t>.</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5B5911A0" w14:textId="49DA00EC" w:rsidR="00417D6F" w:rsidRPr="00417D6F" w:rsidRDefault="00D46F74" w:rsidP="000F4DC8">
      <w:pPr>
        <w:rPr>
          <w:rFonts w:eastAsia="宋体"/>
          <w:lang w:eastAsia="zh-CN"/>
        </w:rPr>
      </w:pPr>
      <w:r>
        <w:rPr>
          <w:rFonts w:eastAsia="宋体" w:hint="eastAsia"/>
          <w:lang w:eastAsia="zh-CN"/>
        </w:rPr>
        <w:t xml:space="preserve">Based on the agreements UE can transmit power based on </w:t>
      </w:r>
      <w:proofErr w:type="spellStart"/>
      <w:r>
        <w:rPr>
          <w:rFonts w:eastAsia="宋体" w:hint="eastAsia"/>
          <w:lang w:eastAsia="zh-CN"/>
        </w:rPr>
        <w:t>sidelink</w:t>
      </w:r>
      <w:proofErr w:type="spellEnd"/>
      <w:r>
        <w:rPr>
          <w:rFonts w:eastAsia="宋体" w:hint="eastAsia"/>
          <w:lang w:eastAsia="zh-CN"/>
        </w:rPr>
        <w:t xml:space="preserve"> </w:t>
      </w:r>
      <w:proofErr w:type="spellStart"/>
      <w:r>
        <w:rPr>
          <w:rFonts w:eastAsia="宋体" w:hint="eastAsia"/>
          <w:lang w:eastAsia="zh-CN"/>
        </w:rPr>
        <w:t>pathloss</w:t>
      </w:r>
      <w:proofErr w:type="spellEnd"/>
      <w:r>
        <w:rPr>
          <w:rFonts w:eastAsia="宋体" w:hint="eastAsia"/>
          <w:lang w:eastAsia="zh-CN"/>
        </w:rPr>
        <w:t xml:space="preserve">. In case relay UE communicates with multiple remote UEs in the same </w:t>
      </w:r>
      <w:proofErr w:type="spellStart"/>
      <w:r>
        <w:rPr>
          <w:rFonts w:eastAsia="宋体" w:hint="eastAsia"/>
          <w:lang w:eastAsia="zh-CN"/>
        </w:rPr>
        <w:t>subframe</w:t>
      </w:r>
      <w:proofErr w:type="spellEnd"/>
      <w:r>
        <w:rPr>
          <w:rFonts w:eastAsia="宋体" w:hint="eastAsia"/>
          <w:lang w:eastAsia="zh-CN"/>
        </w:rPr>
        <w:t xml:space="preserve">, the required transmission power would be different for each remote UE. </w:t>
      </w:r>
      <w:r w:rsidR="00417D6F">
        <w:rPr>
          <w:rFonts w:eastAsia="宋体" w:hint="eastAsia"/>
          <w:lang w:eastAsia="zh-CN"/>
        </w:rPr>
        <w:t xml:space="preserve">Assuming </w:t>
      </w:r>
      <w:proofErr w:type="spellStart"/>
      <w:r w:rsidR="00417D6F">
        <w:rPr>
          <w:rFonts w:eastAsia="宋体" w:hint="eastAsia"/>
          <w:lang w:eastAsia="zh-CN"/>
        </w:rPr>
        <w:t>pathloss</w:t>
      </w:r>
      <w:proofErr w:type="spellEnd"/>
      <w:r w:rsidR="00417D6F">
        <w:rPr>
          <w:rFonts w:eastAsia="宋体" w:hint="eastAsia"/>
          <w:lang w:eastAsia="zh-CN"/>
        </w:rPr>
        <w:t xml:space="preserve"> is the main difference of power </w:t>
      </w:r>
      <w:r w:rsidR="00417D6F">
        <w:rPr>
          <w:rFonts w:eastAsia="宋体"/>
          <w:lang w:eastAsia="zh-CN"/>
        </w:rPr>
        <w:t>control</w:t>
      </w:r>
      <w:r w:rsidR="00417D6F">
        <w:rPr>
          <w:rFonts w:eastAsia="宋体" w:hint="eastAsia"/>
          <w:lang w:eastAsia="zh-CN"/>
        </w:rPr>
        <w:t xml:space="preserve"> formulation for </w:t>
      </w:r>
      <w:r w:rsidR="00417D6F">
        <w:rPr>
          <w:rFonts w:eastAsia="宋体"/>
          <w:lang w:eastAsia="zh-CN"/>
        </w:rPr>
        <w:t>different</w:t>
      </w:r>
      <w:r w:rsidR="00417D6F">
        <w:rPr>
          <w:rFonts w:eastAsia="宋体" w:hint="eastAsia"/>
          <w:lang w:eastAsia="zh-CN"/>
        </w:rPr>
        <w:t xml:space="preserve"> remote UEs, and based on </w:t>
      </w:r>
      <w:r w:rsidR="00417D6F" w:rsidRPr="00610733">
        <w:t>Channel models</w:t>
      </w:r>
      <w:r w:rsidR="00417D6F">
        <w:rPr>
          <w:rFonts w:eastAsia="宋体" w:hint="eastAsia"/>
          <w:lang w:eastAsia="zh-CN"/>
        </w:rPr>
        <w:t xml:space="preserve"> used for D2D [1] as </w:t>
      </w:r>
      <w:r w:rsidR="00417D6F">
        <w:rPr>
          <w:rFonts w:eastAsia="宋体"/>
          <w:lang w:eastAsia="zh-CN"/>
        </w:rPr>
        <w:t>following</w:t>
      </w:r>
      <w:r w:rsidR="00417D6F">
        <w:rPr>
          <w:rFonts w:eastAsia="宋体" w:hint="eastAsia"/>
          <w:lang w:eastAsia="zh-CN"/>
        </w:rPr>
        <w:t xml:space="preserve"> </w:t>
      </w:r>
      <w:r w:rsidR="00417D6F">
        <w:rPr>
          <w:rFonts w:eastAsia="宋体"/>
          <w:lang w:eastAsia="zh-CN"/>
        </w:rPr>
        <w:t>formulation</w:t>
      </w:r>
      <w:r w:rsidR="00417D6F">
        <w:rPr>
          <w:rFonts w:eastAsia="宋体" w:hint="eastAsia"/>
          <w:lang w:eastAsia="zh-CN"/>
        </w:rPr>
        <w:t>, 4 times of distance difference will lead to 40 (1og</w:t>
      </w:r>
      <w:r w:rsidR="00417D6F" w:rsidRPr="002729A6">
        <w:rPr>
          <w:rFonts w:eastAsia="宋体"/>
          <w:vertAlign w:val="subscript"/>
          <w:lang w:eastAsia="zh-CN"/>
        </w:rPr>
        <w:t>10</w:t>
      </w:r>
      <w:r w:rsidR="00417D6F">
        <w:rPr>
          <w:rFonts w:eastAsia="宋体" w:hint="eastAsia"/>
          <w:lang w:eastAsia="zh-CN"/>
        </w:rPr>
        <w:t xml:space="preserve">(4)) = 24 (dB) power </w:t>
      </w:r>
      <w:r w:rsidR="00417D6F">
        <w:rPr>
          <w:rFonts w:eastAsia="宋体"/>
          <w:lang w:eastAsia="zh-CN"/>
        </w:rPr>
        <w:t>difference</w:t>
      </w:r>
      <w:r w:rsidR="00A33FB8">
        <w:rPr>
          <w:rFonts w:eastAsia="宋体" w:hint="eastAsia"/>
          <w:lang w:eastAsia="zh-CN"/>
        </w:rPr>
        <w:t>,</w:t>
      </w:r>
      <w:r w:rsidR="00A33FB8" w:rsidRPr="00A33FB8">
        <w:rPr>
          <w:rFonts w:eastAsia="宋体" w:hint="eastAsia"/>
          <w:lang w:eastAsia="zh-CN"/>
        </w:rPr>
        <w:t xml:space="preserve"> </w:t>
      </w:r>
      <w:r w:rsidR="00A33FB8">
        <w:rPr>
          <w:rFonts w:eastAsia="宋体" w:hint="eastAsia"/>
          <w:lang w:eastAsia="zh-CN"/>
        </w:rPr>
        <w:t>which will make</w:t>
      </w:r>
      <w:r w:rsidR="00A33FB8" w:rsidRPr="00C010AB">
        <w:rPr>
          <w:rFonts w:eastAsia="宋体"/>
          <w:lang w:eastAsia="zh-CN"/>
        </w:rPr>
        <w:t xml:space="preserve"> </w:t>
      </w:r>
      <w:r w:rsidR="00A33FB8">
        <w:rPr>
          <w:rFonts w:eastAsia="宋体"/>
          <w:lang w:eastAsia="zh-CN"/>
        </w:rPr>
        <w:t>difficult</w:t>
      </w:r>
      <w:r w:rsidR="00A33FB8">
        <w:rPr>
          <w:rFonts w:eastAsia="宋体" w:hint="eastAsia"/>
          <w:lang w:eastAsia="zh-CN"/>
        </w:rPr>
        <w:t xml:space="preserve">y on UE RF component </w:t>
      </w:r>
      <w:r w:rsidR="00A33FB8">
        <w:rPr>
          <w:rFonts w:eastAsia="宋体"/>
          <w:lang w:eastAsia="zh-CN"/>
        </w:rPr>
        <w:t>implementation</w:t>
      </w:r>
      <w:r w:rsidR="002729A6">
        <w:rPr>
          <w:rFonts w:eastAsia="宋体" w:hint="eastAsia"/>
          <w:lang w:eastAsia="zh-CN"/>
        </w:rPr>
        <w:t xml:space="preserve">. </w:t>
      </w:r>
      <w:r w:rsidR="00731086">
        <w:rPr>
          <w:rFonts w:eastAsia="宋体" w:hint="eastAsia"/>
          <w:lang w:eastAsia="zh-CN"/>
        </w:rPr>
        <w:t xml:space="preserve">Figure 1 shows the example. </w:t>
      </w:r>
    </w:p>
    <w:p w14:paraId="41860564" w14:textId="4BAC798A" w:rsidR="00417D6F" w:rsidRPr="00417D6F" w:rsidRDefault="00417D6F" w:rsidP="000F4DC8">
      <w:pPr>
        <w:rPr>
          <w:rFonts w:eastAsia="宋体"/>
          <w:lang w:eastAsia="zh-CN"/>
        </w:rPr>
      </w:pPr>
      <w:r w:rsidRPr="002729A6">
        <w:rPr>
          <w:rFonts w:eastAsia="Batang"/>
          <w:position w:val="-10"/>
        </w:rPr>
        <w:object w:dxaOrig="4700" w:dyaOrig="279" w14:anchorId="524EA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4.15pt" o:ole="">
            <v:imagedata r:id="rId10" o:title=""/>
          </v:shape>
          <o:OLEObject Type="Embed" ProgID="Equation.DSMT4" ShapeID="_x0000_i1025" DrawAspect="Content" ObjectID="_1563900202" r:id="rId11"/>
        </w:object>
      </w:r>
      <w:r>
        <w:rPr>
          <w:rFonts w:eastAsia="宋体" w:hint="eastAsia"/>
          <w:lang w:eastAsia="zh-CN"/>
        </w:rPr>
        <w:t xml:space="preserve">   (1)</w:t>
      </w:r>
    </w:p>
    <w:p w14:paraId="4A118E54" w14:textId="41150F69" w:rsidR="002729A6" w:rsidRDefault="002729A6" w:rsidP="000F4DC8">
      <w:pPr>
        <w:rPr>
          <w:rFonts w:eastAsia="宋体"/>
          <w:lang w:eastAsia="zh-CN"/>
        </w:rPr>
      </w:pPr>
      <w:r>
        <w:rPr>
          <w:rFonts w:eastAsia="宋体" w:hint="eastAsia"/>
          <w:lang w:eastAsia="zh-CN"/>
        </w:rPr>
        <w:t xml:space="preserve">In case remote UEs belong to </w:t>
      </w:r>
      <w:r>
        <w:rPr>
          <w:rFonts w:eastAsia="宋体"/>
          <w:lang w:eastAsia="zh-CN"/>
        </w:rPr>
        <w:t>different types, for example some are out of network coverage and some are within network coverage, some other</w:t>
      </w:r>
      <w:r w:rsidR="00731086">
        <w:rPr>
          <w:rFonts w:eastAsia="宋体" w:hint="eastAsia"/>
          <w:lang w:eastAsia="zh-CN"/>
        </w:rPr>
        <w:t xml:space="preserve"> power control</w:t>
      </w:r>
      <w:r>
        <w:rPr>
          <w:rFonts w:eastAsia="宋体"/>
          <w:lang w:eastAsia="zh-CN"/>
        </w:rPr>
        <w:t xml:space="preserve"> parameters like P0 and alpha may also be different. </w:t>
      </w:r>
      <w:r>
        <w:rPr>
          <w:rFonts w:eastAsia="宋体" w:hint="eastAsia"/>
          <w:lang w:eastAsia="zh-CN"/>
        </w:rPr>
        <w:t>This may</w:t>
      </w:r>
      <w:r w:rsidR="00731086">
        <w:rPr>
          <w:rFonts w:eastAsia="宋体" w:hint="eastAsia"/>
          <w:lang w:eastAsia="zh-CN"/>
        </w:rPr>
        <w:t xml:space="preserve"> </w:t>
      </w:r>
      <w:r>
        <w:rPr>
          <w:rFonts w:eastAsia="宋体" w:hint="eastAsia"/>
          <w:lang w:eastAsia="zh-CN"/>
        </w:rPr>
        <w:t xml:space="preserve">make PSD </w:t>
      </w:r>
      <w:r>
        <w:rPr>
          <w:rFonts w:eastAsia="宋体"/>
          <w:lang w:eastAsia="zh-CN"/>
        </w:rPr>
        <w:t xml:space="preserve">difference large. But </w:t>
      </w:r>
      <w:r>
        <w:rPr>
          <w:rFonts w:eastAsia="宋体" w:hint="eastAsia"/>
          <w:lang w:eastAsia="zh-CN"/>
        </w:rPr>
        <w:t xml:space="preserve">whatever in </w:t>
      </w:r>
      <w:r>
        <w:rPr>
          <w:rFonts w:eastAsia="宋体"/>
          <w:lang w:eastAsia="zh-CN"/>
        </w:rPr>
        <w:t>which</w:t>
      </w:r>
      <w:r>
        <w:rPr>
          <w:rFonts w:eastAsia="宋体" w:hint="eastAsia"/>
          <w:lang w:eastAsia="zh-CN"/>
        </w:rPr>
        <w:t xml:space="preserve"> case or which parameter is the main factor to impact the </w:t>
      </w:r>
      <w:r>
        <w:rPr>
          <w:rFonts w:eastAsia="宋体"/>
          <w:lang w:eastAsia="zh-CN"/>
        </w:rPr>
        <w:t>power</w:t>
      </w:r>
      <w:r>
        <w:rPr>
          <w:rFonts w:eastAsia="宋体" w:hint="eastAsia"/>
          <w:lang w:eastAsia="zh-CN"/>
        </w:rPr>
        <w:t xml:space="preserve"> difference, large PSD difference may present.</w:t>
      </w:r>
    </w:p>
    <w:p w14:paraId="2E6AD506" w14:textId="4A614405" w:rsidR="003011C0" w:rsidRDefault="00A33FB8" w:rsidP="000F4DC8">
      <w:pPr>
        <w:rPr>
          <w:rFonts w:eastAsia="宋体"/>
          <w:lang w:eastAsia="zh-CN"/>
        </w:rPr>
      </w:pPr>
      <w:r>
        <w:rPr>
          <w:rFonts w:eastAsia="宋体" w:hint="eastAsia"/>
          <w:lang w:eastAsia="zh-CN"/>
        </w:rPr>
        <w:t>To clarify above problem, o</w:t>
      </w:r>
      <w:r w:rsidR="00F769D7">
        <w:rPr>
          <w:rFonts w:eastAsia="宋体" w:hint="eastAsia"/>
          <w:lang w:eastAsia="zh-CN"/>
        </w:rPr>
        <w:t xml:space="preserve">ne </w:t>
      </w:r>
      <w:r w:rsidR="00F769D7">
        <w:rPr>
          <w:rFonts w:eastAsia="宋体"/>
          <w:lang w:eastAsia="zh-CN"/>
        </w:rPr>
        <w:t>approach</w:t>
      </w:r>
      <w:r w:rsidR="00F769D7">
        <w:rPr>
          <w:rFonts w:eastAsia="宋体" w:hint="eastAsia"/>
          <w:lang w:eastAsia="zh-CN"/>
        </w:rPr>
        <w:t xml:space="preserve"> is to send </w:t>
      </w:r>
      <w:proofErr w:type="gramStart"/>
      <w:r w:rsidR="00F769D7">
        <w:rPr>
          <w:rFonts w:eastAsia="宋体" w:hint="eastAsia"/>
          <w:lang w:eastAsia="zh-CN"/>
        </w:rPr>
        <w:t>a LS</w:t>
      </w:r>
      <w:proofErr w:type="gramEnd"/>
      <w:r w:rsidR="00F769D7">
        <w:rPr>
          <w:rFonts w:eastAsia="宋体" w:hint="eastAsia"/>
          <w:lang w:eastAsia="zh-CN"/>
        </w:rPr>
        <w:t xml:space="preserve"> to RAN4 to </w:t>
      </w:r>
      <w:r w:rsidR="00F769D7">
        <w:rPr>
          <w:rFonts w:eastAsia="宋体"/>
          <w:lang w:eastAsia="zh-CN"/>
        </w:rPr>
        <w:t>clarify</w:t>
      </w:r>
      <w:r w:rsidR="00F769D7">
        <w:rPr>
          <w:rFonts w:eastAsia="宋体" w:hint="eastAsia"/>
          <w:lang w:eastAsia="zh-CN"/>
        </w:rPr>
        <w:t xml:space="preserve"> the </w:t>
      </w:r>
      <w:r w:rsidR="00F769D7">
        <w:rPr>
          <w:rFonts w:eastAsia="宋体"/>
          <w:lang w:eastAsia="zh-CN"/>
        </w:rPr>
        <w:t>allowed</w:t>
      </w:r>
      <w:r w:rsidR="00F769D7">
        <w:rPr>
          <w:rFonts w:eastAsia="宋体" w:hint="eastAsia"/>
          <w:lang w:eastAsia="zh-CN"/>
        </w:rPr>
        <w:t xml:space="preserve"> PSD difference</w:t>
      </w:r>
      <w:r>
        <w:rPr>
          <w:rFonts w:eastAsia="宋体" w:hint="eastAsia"/>
          <w:lang w:eastAsia="zh-CN"/>
        </w:rPr>
        <w:t xml:space="preserve"> from transmitter</w:t>
      </w:r>
      <w:r w:rsidR="002729A6">
        <w:rPr>
          <w:rFonts w:eastAsia="宋体" w:hint="eastAsia"/>
          <w:lang w:eastAsia="zh-CN"/>
        </w:rPr>
        <w:t xml:space="preserve"> so that R</w:t>
      </w:r>
      <w:r w:rsidR="002729A6">
        <w:rPr>
          <w:rFonts w:eastAsia="宋体"/>
          <w:lang w:eastAsia="zh-CN"/>
        </w:rPr>
        <w:t xml:space="preserve">AN1 can design a reasonable </w:t>
      </w:r>
      <w:r w:rsidR="002729A6">
        <w:rPr>
          <w:rFonts w:eastAsia="宋体" w:hint="eastAsia"/>
          <w:lang w:eastAsia="zh-CN"/>
        </w:rPr>
        <w:t xml:space="preserve">power control mechanism. </w:t>
      </w:r>
      <w:r w:rsidR="00F769D7">
        <w:rPr>
          <w:rFonts w:eastAsia="宋体" w:hint="eastAsia"/>
          <w:lang w:eastAsia="zh-CN"/>
        </w:rPr>
        <w:t xml:space="preserve">  </w:t>
      </w:r>
    </w:p>
    <w:p w14:paraId="6C12D295" w14:textId="537B24D7" w:rsidR="000F4DC8" w:rsidRPr="000F4DC8" w:rsidRDefault="00B36EF9" w:rsidP="000F4DC8">
      <w:pPr>
        <w:rPr>
          <w:rFonts w:eastAsia="宋体"/>
          <w:lang w:eastAsia="zh-CN"/>
        </w:rPr>
      </w:pPr>
      <w:r>
        <w:rPr>
          <w:rFonts w:eastAsia="宋体" w:hint="eastAsia"/>
          <w:lang w:eastAsia="zh-CN"/>
        </w:rPr>
        <w:t xml:space="preserve"> </w:t>
      </w:r>
      <w:r w:rsidR="00D46F74">
        <w:rPr>
          <w:rFonts w:eastAsia="宋体" w:hint="eastAsia"/>
          <w:lang w:eastAsia="zh-CN"/>
        </w:rPr>
        <w:t xml:space="preserve"> </w:t>
      </w:r>
    </w:p>
    <w:p w14:paraId="102EE379" w14:textId="107B5082" w:rsidR="004F35DF" w:rsidRDefault="00731086" w:rsidP="000F4DC8">
      <w:pPr>
        <w:tabs>
          <w:tab w:val="num" w:pos="2880"/>
        </w:tabs>
        <w:jc w:val="center"/>
        <w:rPr>
          <w:rFonts w:eastAsia="宋体"/>
          <w:lang w:val="en-US" w:eastAsia="zh-CN"/>
        </w:rPr>
      </w:pPr>
      <w:r w:rsidRPr="00A87F05">
        <w:rPr>
          <w:rFonts w:eastAsia="宋体"/>
          <w:noProof/>
          <w:lang w:val="en-US" w:eastAsia="zh-CN"/>
        </w:rPr>
        <w:lastRenderedPageBreak/>
        <w:drawing>
          <wp:inline distT="0" distB="0" distL="0" distR="0" wp14:anchorId="5FBA5BA6" wp14:editId="114407C5">
            <wp:extent cx="2650323" cy="2967592"/>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D2D 22.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51029" cy="2968383"/>
                    </a:xfrm>
                    <a:prstGeom prst="rect">
                      <a:avLst/>
                    </a:prstGeom>
                  </pic:spPr>
                </pic:pic>
              </a:graphicData>
            </a:graphic>
          </wp:inline>
        </w:drawing>
      </w:r>
    </w:p>
    <w:p w14:paraId="2925A1DB" w14:textId="05FEEFEB" w:rsidR="000F4DC8" w:rsidRDefault="000F4DC8" w:rsidP="000F4DC8">
      <w:pPr>
        <w:tabs>
          <w:tab w:val="num" w:pos="2880"/>
        </w:tabs>
        <w:jc w:val="center"/>
        <w:rPr>
          <w:rFonts w:eastAsia="宋体"/>
          <w:lang w:val="en-US" w:eastAsia="zh-CN"/>
        </w:rPr>
      </w:pPr>
      <w:r>
        <w:rPr>
          <w:rFonts w:eastAsia="宋体" w:hint="eastAsia"/>
          <w:lang w:val="en-US" w:eastAsia="zh-CN"/>
        </w:rPr>
        <w:t xml:space="preserve">Figure 1 Relay UE communicates with </w:t>
      </w:r>
      <w:r>
        <w:rPr>
          <w:rFonts w:eastAsia="宋体"/>
          <w:lang w:val="en-US" w:eastAsia="zh-CN"/>
        </w:rPr>
        <w:t>multiple</w:t>
      </w:r>
      <w:r>
        <w:rPr>
          <w:rFonts w:eastAsia="宋体" w:hint="eastAsia"/>
          <w:lang w:val="en-US" w:eastAsia="zh-CN"/>
        </w:rPr>
        <w:t xml:space="preserve"> remote UEs in the same </w:t>
      </w:r>
      <w:proofErr w:type="spellStart"/>
      <w:r>
        <w:rPr>
          <w:rFonts w:eastAsia="宋体" w:hint="eastAsia"/>
          <w:lang w:val="en-US" w:eastAsia="zh-CN"/>
        </w:rPr>
        <w:t>subframe</w:t>
      </w:r>
      <w:proofErr w:type="spellEnd"/>
    </w:p>
    <w:p w14:paraId="59359857" w14:textId="77777777" w:rsidR="006F01CB" w:rsidRDefault="006F01CB" w:rsidP="000F4DC8">
      <w:pPr>
        <w:tabs>
          <w:tab w:val="num" w:pos="2880"/>
        </w:tabs>
        <w:jc w:val="center"/>
        <w:rPr>
          <w:rFonts w:eastAsia="宋体"/>
          <w:lang w:val="en-US" w:eastAsia="zh-CN"/>
        </w:rPr>
      </w:pPr>
    </w:p>
    <w:p w14:paraId="77A7F2D8" w14:textId="1D04AFD2" w:rsidR="000F4DC8" w:rsidRDefault="005C0024" w:rsidP="004F35DF">
      <w:pPr>
        <w:tabs>
          <w:tab w:val="num" w:pos="2880"/>
        </w:tabs>
        <w:rPr>
          <w:rFonts w:eastAsia="宋体"/>
          <w:lang w:val="en-US" w:eastAsia="zh-CN"/>
        </w:rPr>
      </w:pPr>
      <w:r>
        <w:rPr>
          <w:rFonts w:eastAsia="宋体" w:hint="eastAsia"/>
          <w:lang w:val="en-US" w:eastAsia="zh-CN"/>
        </w:rPr>
        <w:t xml:space="preserve">Although one could argue the issue can be solved based on UE </w:t>
      </w:r>
      <w:r>
        <w:rPr>
          <w:rFonts w:eastAsia="宋体"/>
          <w:lang w:val="en-US" w:eastAsia="zh-CN"/>
        </w:rPr>
        <w:t>implementation</w:t>
      </w:r>
      <w:r>
        <w:rPr>
          <w:rFonts w:eastAsia="宋体" w:hint="eastAsia"/>
          <w:lang w:val="en-US" w:eastAsia="zh-CN"/>
        </w:rPr>
        <w:t xml:space="preserve"> but this approach will also impact scheduling flexibility.</w:t>
      </w:r>
      <w:r w:rsidR="000173E1">
        <w:rPr>
          <w:rFonts w:eastAsia="宋体" w:hint="eastAsia"/>
          <w:lang w:val="en-US" w:eastAsia="zh-CN"/>
        </w:rPr>
        <w:t xml:space="preserve"> Some simple </w:t>
      </w:r>
      <w:r w:rsidR="006F01CB">
        <w:rPr>
          <w:rFonts w:eastAsia="宋体"/>
          <w:lang w:val="en-US" w:eastAsia="zh-CN"/>
        </w:rPr>
        <w:t>approach</w:t>
      </w:r>
      <w:r w:rsidR="006F01CB">
        <w:rPr>
          <w:rFonts w:eastAsia="宋体" w:hint="eastAsia"/>
          <w:lang w:val="en-US" w:eastAsia="zh-CN"/>
        </w:rPr>
        <w:t xml:space="preserve">es could be considered, for example only farthest remote UE is treated as power control reference which is used to </w:t>
      </w:r>
      <w:r w:rsidR="006F01CB">
        <w:rPr>
          <w:rFonts w:eastAsia="宋体"/>
          <w:lang w:val="en-US" w:eastAsia="zh-CN"/>
        </w:rPr>
        <w:t>calculate</w:t>
      </w:r>
      <w:r w:rsidR="006F01CB">
        <w:rPr>
          <w:rFonts w:eastAsia="宋体" w:hint="eastAsia"/>
          <w:lang w:val="en-US" w:eastAsia="zh-CN"/>
        </w:rPr>
        <w:t xml:space="preserve"> power of all transmitted bandwidths in the same </w:t>
      </w:r>
      <w:proofErr w:type="spellStart"/>
      <w:r w:rsidR="006F01CB">
        <w:rPr>
          <w:rFonts w:eastAsia="宋体" w:hint="eastAsia"/>
          <w:lang w:val="en-US" w:eastAsia="zh-CN"/>
        </w:rPr>
        <w:t>subframe</w:t>
      </w:r>
      <w:proofErr w:type="spellEnd"/>
      <w:r w:rsidR="0071534D">
        <w:rPr>
          <w:rFonts w:eastAsia="宋体" w:hint="eastAsia"/>
          <w:lang w:val="en-US" w:eastAsia="zh-CN"/>
        </w:rPr>
        <w:t>.</w:t>
      </w:r>
      <w:r w:rsidR="006F01CB">
        <w:rPr>
          <w:rFonts w:eastAsia="宋体" w:hint="eastAsia"/>
          <w:lang w:val="en-US" w:eastAsia="zh-CN"/>
        </w:rPr>
        <w:t xml:space="preserve"> </w:t>
      </w:r>
      <w:r>
        <w:rPr>
          <w:rFonts w:eastAsia="宋体" w:hint="eastAsia"/>
          <w:lang w:val="en-US" w:eastAsia="zh-CN"/>
        </w:rPr>
        <w:t xml:space="preserve"> </w:t>
      </w:r>
    </w:p>
    <w:p w14:paraId="4DDDA78B" w14:textId="59538427" w:rsidR="005C0024" w:rsidRPr="0091390E" w:rsidRDefault="000173E1" w:rsidP="004F35DF">
      <w:pPr>
        <w:tabs>
          <w:tab w:val="num" w:pos="2880"/>
        </w:tabs>
        <w:rPr>
          <w:rFonts w:eastAsia="宋体"/>
          <w:b/>
          <w:lang w:val="en-US" w:eastAsia="zh-CN"/>
        </w:rPr>
      </w:pPr>
      <w:r w:rsidRPr="0091390E">
        <w:rPr>
          <w:rFonts w:eastAsia="宋体" w:hint="eastAsia"/>
          <w:b/>
          <w:lang w:val="en-US" w:eastAsia="zh-CN"/>
        </w:rPr>
        <w:t>Proposal 1:</w:t>
      </w:r>
      <w:r w:rsidR="0091390E">
        <w:rPr>
          <w:rFonts w:eastAsia="宋体" w:hint="eastAsia"/>
          <w:b/>
          <w:lang w:val="en-US" w:eastAsia="zh-CN"/>
        </w:rPr>
        <w:t xml:space="preserve"> </w:t>
      </w:r>
      <w:r w:rsidR="0091390E" w:rsidRPr="0091390E">
        <w:rPr>
          <w:rFonts w:eastAsia="宋体" w:hint="eastAsia"/>
          <w:lang w:val="en-US" w:eastAsia="zh-CN"/>
        </w:rPr>
        <w:t xml:space="preserve">PSD </w:t>
      </w:r>
      <w:r w:rsidR="0091390E" w:rsidRPr="0091390E">
        <w:rPr>
          <w:rFonts w:eastAsia="宋体"/>
          <w:lang w:val="en-US" w:eastAsia="zh-CN"/>
        </w:rPr>
        <w:t>difference</w:t>
      </w:r>
      <w:r w:rsidR="0091390E" w:rsidRPr="0091390E">
        <w:rPr>
          <w:rFonts w:eastAsia="宋体" w:hint="eastAsia"/>
          <w:lang w:val="en-US" w:eastAsia="zh-CN"/>
        </w:rPr>
        <w:t xml:space="preserve"> issue should be discussed in case relay UE communicates with </w:t>
      </w:r>
      <w:r w:rsidR="0091390E" w:rsidRPr="0091390E">
        <w:rPr>
          <w:rFonts w:eastAsia="宋体"/>
          <w:lang w:val="en-US" w:eastAsia="zh-CN"/>
        </w:rPr>
        <w:t>multiple</w:t>
      </w:r>
      <w:r w:rsidR="0091390E" w:rsidRPr="0091390E">
        <w:rPr>
          <w:rFonts w:eastAsia="宋体" w:hint="eastAsia"/>
          <w:lang w:val="en-US" w:eastAsia="zh-CN"/>
        </w:rPr>
        <w:t xml:space="preserve"> remote UEs in the same </w:t>
      </w:r>
      <w:proofErr w:type="spellStart"/>
      <w:r w:rsidR="0091390E" w:rsidRPr="0091390E">
        <w:rPr>
          <w:rFonts w:eastAsia="宋体" w:hint="eastAsia"/>
          <w:lang w:val="en-US" w:eastAsia="zh-CN"/>
        </w:rPr>
        <w:t>subframe</w:t>
      </w:r>
      <w:proofErr w:type="spellEnd"/>
      <w:r w:rsidR="0091390E" w:rsidRPr="0091390E">
        <w:rPr>
          <w:rFonts w:eastAsia="宋体" w:hint="eastAsia"/>
          <w:lang w:val="en-US" w:eastAsia="zh-CN"/>
        </w:rPr>
        <w:t>.</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32FA9D1" w14:textId="517A3D7E" w:rsidR="0091390E" w:rsidRPr="000F4DC8" w:rsidRDefault="00E432E9" w:rsidP="0091390E">
      <w:pPr>
        <w:rPr>
          <w:rFonts w:eastAsia="宋体"/>
          <w:lang w:val="en-US" w:eastAsia="zh-CN"/>
        </w:rPr>
      </w:pPr>
      <w:r w:rsidRPr="00EF18F1">
        <w:rPr>
          <w:rFonts w:eastAsia="宋体" w:hint="eastAsia"/>
          <w:lang w:eastAsia="zh-CN"/>
        </w:rPr>
        <w:t>In this contribution we discussed</w:t>
      </w:r>
      <w:r w:rsidR="00F97C7F" w:rsidRPr="00EF18F1">
        <w:rPr>
          <w:rFonts w:eastAsia="宋体" w:hint="eastAsia"/>
          <w:lang w:eastAsia="zh-CN"/>
        </w:rPr>
        <w:t xml:space="preserve"> </w:t>
      </w:r>
      <w:r w:rsidR="0091390E">
        <w:rPr>
          <w:rFonts w:eastAsia="宋体" w:hint="eastAsia"/>
          <w:lang w:val="en-US" w:eastAsia="zh-CN"/>
        </w:rPr>
        <w:t xml:space="preserve">PSD difference issue in case relay UE communicates with </w:t>
      </w:r>
      <w:r w:rsidR="0091390E">
        <w:rPr>
          <w:rFonts w:eastAsia="宋体"/>
          <w:lang w:val="en-US" w:eastAsia="zh-CN"/>
        </w:rPr>
        <w:t>multiple</w:t>
      </w:r>
      <w:r w:rsidR="0091390E">
        <w:rPr>
          <w:rFonts w:eastAsia="宋体" w:hint="eastAsia"/>
          <w:lang w:val="en-US" w:eastAsia="zh-CN"/>
        </w:rPr>
        <w:t xml:space="preserve"> remote UEs in the same </w:t>
      </w:r>
      <w:proofErr w:type="spellStart"/>
      <w:r w:rsidR="0091390E">
        <w:rPr>
          <w:rFonts w:eastAsia="宋体" w:hint="eastAsia"/>
          <w:lang w:val="en-US" w:eastAsia="zh-CN"/>
        </w:rPr>
        <w:t>subframe</w:t>
      </w:r>
      <w:proofErr w:type="spellEnd"/>
      <w:r w:rsidR="0091390E">
        <w:rPr>
          <w:rFonts w:eastAsia="宋体" w:hint="eastAsia"/>
          <w:lang w:val="en-US" w:eastAsia="zh-CN"/>
        </w:rPr>
        <w:t xml:space="preserve">. Based on the discussions we propose </w:t>
      </w:r>
    </w:p>
    <w:p w14:paraId="61411F86" w14:textId="1B66ACF0" w:rsidR="00864406" w:rsidRPr="0091390E" w:rsidDel="00864406" w:rsidRDefault="0091390E" w:rsidP="0091390E">
      <w:pPr>
        <w:tabs>
          <w:tab w:val="num" w:pos="2880"/>
        </w:tabs>
        <w:rPr>
          <w:rFonts w:eastAsia="宋体"/>
          <w:b/>
          <w:lang w:val="en-US" w:eastAsia="zh-CN"/>
        </w:rPr>
      </w:pPr>
      <w:r w:rsidRPr="0091390E">
        <w:rPr>
          <w:rFonts w:eastAsia="宋体" w:hint="eastAsia"/>
          <w:b/>
          <w:lang w:val="en-US" w:eastAsia="zh-CN"/>
        </w:rPr>
        <w:t>Proposal 1:</w:t>
      </w:r>
      <w:r>
        <w:rPr>
          <w:rFonts w:eastAsia="宋体" w:hint="eastAsia"/>
          <w:b/>
          <w:lang w:val="en-US" w:eastAsia="zh-CN"/>
        </w:rPr>
        <w:t xml:space="preserve"> </w:t>
      </w:r>
      <w:r w:rsidRPr="0091390E">
        <w:rPr>
          <w:rFonts w:eastAsia="宋体" w:hint="eastAsia"/>
          <w:lang w:val="en-US" w:eastAsia="zh-CN"/>
        </w:rPr>
        <w:t xml:space="preserve">PSD </w:t>
      </w:r>
      <w:r w:rsidRPr="0091390E">
        <w:rPr>
          <w:rFonts w:eastAsia="宋体"/>
          <w:lang w:val="en-US" w:eastAsia="zh-CN"/>
        </w:rPr>
        <w:t>difference</w:t>
      </w:r>
      <w:r w:rsidRPr="0091390E">
        <w:rPr>
          <w:rFonts w:eastAsia="宋体" w:hint="eastAsia"/>
          <w:lang w:val="en-US" w:eastAsia="zh-CN"/>
        </w:rPr>
        <w:t xml:space="preserve"> issue should be discussed in case relay UE communicates with </w:t>
      </w:r>
      <w:r w:rsidRPr="0091390E">
        <w:rPr>
          <w:rFonts w:eastAsia="宋体"/>
          <w:lang w:val="en-US" w:eastAsia="zh-CN"/>
        </w:rPr>
        <w:t>multiple</w:t>
      </w:r>
      <w:r w:rsidRPr="0091390E">
        <w:rPr>
          <w:rFonts w:eastAsia="宋体" w:hint="eastAsia"/>
          <w:lang w:val="en-US" w:eastAsia="zh-CN"/>
        </w:rPr>
        <w:t xml:space="preserve"> remote UEs in the same </w:t>
      </w:r>
      <w:proofErr w:type="spellStart"/>
      <w:r w:rsidRPr="0091390E">
        <w:rPr>
          <w:rFonts w:eastAsia="宋体" w:hint="eastAsia"/>
          <w:lang w:val="en-US" w:eastAsia="zh-CN"/>
        </w:rPr>
        <w:t>subframe</w:t>
      </w:r>
      <w:proofErr w:type="spellEnd"/>
      <w:r w:rsidRPr="0091390E">
        <w:rPr>
          <w:rFonts w:eastAsia="宋体" w:hint="eastAsia"/>
          <w:lang w:val="en-US" w:eastAsia="zh-CN"/>
        </w:rPr>
        <w:t>.</w:t>
      </w:r>
    </w:p>
    <w:p w14:paraId="63037874" w14:textId="00972F08" w:rsidR="00417D6F" w:rsidRPr="002729A6" w:rsidRDefault="00417D6F" w:rsidP="002729A6">
      <w:pPr>
        <w:pStyle w:val="1"/>
        <w:tabs>
          <w:tab w:val="num" w:pos="426"/>
        </w:tabs>
        <w:ind w:left="426" w:hanging="426"/>
        <w:rPr>
          <w:szCs w:val="36"/>
          <w:lang w:eastAsia="ja-JP"/>
        </w:rPr>
      </w:pPr>
      <w:r>
        <w:rPr>
          <w:rFonts w:eastAsia="宋体" w:hint="eastAsia"/>
          <w:szCs w:val="36"/>
          <w:lang w:eastAsia="zh-CN"/>
        </w:rPr>
        <w:t>Reference</w:t>
      </w:r>
    </w:p>
    <w:p w14:paraId="4C6E3A3C" w14:textId="2EB97A88" w:rsidR="00417D6F" w:rsidRPr="002729A6" w:rsidRDefault="00417D6F" w:rsidP="002729A6">
      <w:pPr>
        <w:rPr>
          <w:rFonts w:eastAsia="宋体"/>
          <w:lang w:eastAsia="zh-CN"/>
        </w:rPr>
      </w:pPr>
      <w:r w:rsidRPr="002729A6">
        <w:rPr>
          <w:rFonts w:eastAsia="宋体"/>
          <w:lang w:eastAsia="zh-CN"/>
        </w:rPr>
        <w:t xml:space="preserve">[1] D5.3: WINNER+ Final Channel Models, available at </w:t>
      </w:r>
      <w:hyperlink w:history="1">
        <w:r w:rsidRPr="00417D6F">
          <w:rPr>
            <w:rStyle w:val="ac"/>
            <w:rFonts w:eastAsia="宋体"/>
            <w:lang w:eastAsia="zh-CN"/>
          </w:rPr>
          <w:t>http://projects.celtic</w:t>
        </w:r>
        <w:r w:rsidRPr="0028510A">
          <w:rPr>
            <w:rStyle w:val="ac"/>
            <w:rFonts w:eastAsia="宋体" w:hint="eastAsia"/>
            <w:lang w:eastAsia="zh-CN"/>
          </w:rPr>
          <w:t xml:space="preserve"> </w:t>
        </w:r>
        <w:r w:rsidRPr="002729A6">
          <w:rPr>
            <w:rStyle w:val="ac"/>
            <w:rFonts w:eastAsia="宋体"/>
            <w:lang w:eastAsia="zh-CN"/>
          </w:rPr>
          <w:t>initiative.org/winner%2B/WINNER+%20Deliverables/D5.3_v1.0.pdf</w:t>
        </w:r>
      </w:hyperlink>
      <w:r w:rsidRPr="002729A6">
        <w:rPr>
          <w:rFonts w:eastAsia="宋体"/>
          <w:lang w:eastAsia="zh-CN"/>
        </w:rPr>
        <w:t>.</w:t>
      </w:r>
    </w:p>
    <w:p w14:paraId="1730F686" w14:textId="77777777" w:rsidR="00417D6F" w:rsidRPr="002729A6" w:rsidRDefault="00417D6F" w:rsidP="00CB0204">
      <w:pPr>
        <w:widowControl w:val="0"/>
        <w:tabs>
          <w:tab w:val="left" w:pos="1701"/>
          <w:tab w:val="right" w:pos="9072"/>
          <w:tab w:val="right" w:pos="10206"/>
        </w:tabs>
        <w:spacing w:after="60"/>
        <w:rPr>
          <w:rFonts w:eastAsia="宋体"/>
          <w:lang w:val="en-US" w:eastAsia="zh-CN"/>
        </w:rPr>
      </w:pPr>
    </w:p>
    <w:sectPr w:rsidR="00417D6F" w:rsidRPr="002729A6">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CA7DD5" w15:done="0"/>
  <w15:commentEx w15:paraId="5CA23381" w15:done="0"/>
  <w15:commentEx w15:paraId="5F38A18F"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B854F6" w14:textId="77777777" w:rsidR="00574A4D" w:rsidRDefault="00574A4D">
      <w:r>
        <w:separator/>
      </w:r>
    </w:p>
  </w:endnote>
  <w:endnote w:type="continuationSeparator" w:id="0">
    <w:p w14:paraId="5C854383" w14:textId="77777777" w:rsidR="00574A4D" w:rsidRDefault="00574A4D">
      <w:r>
        <w:continuationSeparator/>
      </w:r>
    </w:p>
  </w:endnote>
  <w:endnote w:type="continuationNotice" w:id="1">
    <w:p w14:paraId="4FB4300F" w14:textId="77777777" w:rsidR="00574A4D" w:rsidRDefault="00574A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548CB045"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A87F05">
      <w:rPr>
        <w:rStyle w:val="af3"/>
      </w:rPr>
      <w:t>2</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4D1984" w14:textId="77777777" w:rsidR="00574A4D" w:rsidRDefault="00574A4D">
      <w:r>
        <w:separator/>
      </w:r>
    </w:p>
  </w:footnote>
  <w:footnote w:type="continuationSeparator" w:id="0">
    <w:p w14:paraId="11823719" w14:textId="77777777" w:rsidR="00574A4D" w:rsidRDefault="00574A4D">
      <w:r>
        <w:continuationSeparator/>
      </w:r>
    </w:p>
  </w:footnote>
  <w:footnote w:type="continuationNotice" w:id="1">
    <w:p w14:paraId="4BBD5A2C" w14:textId="77777777" w:rsidR="00574A4D" w:rsidRDefault="00574A4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10">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
  </w:num>
  <w:num w:numId="4">
    <w:abstractNumId w:val="5"/>
  </w:num>
  <w:num w:numId="5">
    <w:abstractNumId w:val="3"/>
  </w:num>
  <w:num w:numId="6">
    <w:abstractNumId w:val="4"/>
  </w:num>
  <w:num w:numId="7">
    <w:abstractNumId w:val="2"/>
  </w:num>
  <w:num w:numId="8">
    <w:abstractNumId w:val="7"/>
  </w:num>
  <w:num w:numId="9">
    <w:abstractNumId w:val="10"/>
  </w:num>
  <w:num w:numId="10">
    <w:abstractNumId w:val="9"/>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8">
    <w15:presenceInfo w15:providerId="None" w15:userId="hidetoshi suzuki 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2EE"/>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3E1"/>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239"/>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70B"/>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4BD"/>
    <w:rsid w:val="00080BF7"/>
    <w:rsid w:val="00081405"/>
    <w:rsid w:val="00083B28"/>
    <w:rsid w:val="00083C62"/>
    <w:rsid w:val="00085A57"/>
    <w:rsid w:val="00085A5C"/>
    <w:rsid w:val="000865D7"/>
    <w:rsid w:val="0008725A"/>
    <w:rsid w:val="00087E13"/>
    <w:rsid w:val="00087F01"/>
    <w:rsid w:val="00087FB3"/>
    <w:rsid w:val="0009048D"/>
    <w:rsid w:val="0009077F"/>
    <w:rsid w:val="000908EC"/>
    <w:rsid w:val="00090C94"/>
    <w:rsid w:val="00090E2D"/>
    <w:rsid w:val="000914FD"/>
    <w:rsid w:val="0009157D"/>
    <w:rsid w:val="00093263"/>
    <w:rsid w:val="00093348"/>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6D54"/>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72F"/>
    <w:rsid w:val="000F2810"/>
    <w:rsid w:val="000F29F2"/>
    <w:rsid w:val="000F36BC"/>
    <w:rsid w:val="000F3D68"/>
    <w:rsid w:val="000F4DC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6EC"/>
    <w:rsid w:val="00140912"/>
    <w:rsid w:val="00140C2F"/>
    <w:rsid w:val="00142284"/>
    <w:rsid w:val="00142434"/>
    <w:rsid w:val="00142F9A"/>
    <w:rsid w:val="00143766"/>
    <w:rsid w:val="001455E4"/>
    <w:rsid w:val="00145997"/>
    <w:rsid w:val="00145B95"/>
    <w:rsid w:val="00146168"/>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A4B"/>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6F62"/>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27EF"/>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07FF4"/>
    <w:rsid w:val="00210FF7"/>
    <w:rsid w:val="00212D25"/>
    <w:rsid w:val="00213CA5"/>
    <w:rsid w:val="00213D6D"/>
    <w:rsid w:val="002146DA"/>
    <w:rsid w:val="00214A85"/>
    <w:rsid w:val="00214EAF"/>
    <w:rsid w:val="00215A3B"/>
    <w:rsid w:val="002160D0"/>
    <w:rsid w:val="002161F8"/>
    <w:rsid w:val="00216446"/>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29A6"/>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4489"/>
    <w:rsid w:val="002B5A19"/>
    <w:rsid w:val="002B5D46"/>
    <w:rsid w:val="002B5E92"/>
    <w:rsid w:val="002B5F5B"/>
    <w:rsid w:val="002B5FC1"/>
    <w:rsid w:val="002B65BF"/>
    <w:rsid w:val="002B68E2"/>
    <w:rsid w:val="002B6F5B"/>
    <w:rsid w:val="002B7974"/>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4D"/>
    <w:rsid w:val="003004B5"/>
    <w:rsid w:val="00300729"/>
    <w:rsid w:val="0030093F"/>
    <w:rsid w:val="003009BB"/>
    <w:rsid w:val="003011C0"/>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4F3D"/>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277"/>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D20"/>
    <w:rsid w:val="003B359C"/>
    <w:rsid w:val="003B3942"/>
    <w:rsid w:val="003B3B29"/>
    <w:rsid w:val="003B481A"/>
    <w:rsid w:val="003B5BAA"/>
    <w:rsid w:val="003B5C47"/>
    <w:rsid w:val="003B63E2"/>
    <w:rsid w:val="003B6E44"/>
    <w:rsid w:val="003B6FAE"/>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17D6F"/>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2C9"/>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A74"/>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1E"/>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380"/>
    <w:rsid w:val="004C1EF2"/>
    <w:rsid w:val="004C200F"/>
    <w:rsid w:val="004C202E"/>
    <w:rsid w:val="004C29EE"/>
    <w:rsid w:val="004C347B"/>
    <w:rsid w:val="004C3A0B"/>
    <w:rsid w:val="004C3BC4"/>
    <w:rsid w:val="004C519B"/>
    <w:rsid w:val="004C544C"/>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5DBB"/>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5DF"/>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6337"/>
    <w:rsid w:val="00537297"/>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C9B"/>
    <w:rsid w:val="00553DB7"/>
    <w:rsid w:val="00553DFD"/>
    <w:rsid w:val="005543AE"/>
    <w:rsid w:val="00554A18"/>
    <w:rsid w:val="00554E5A"/>
    <w:rsid w:val="00555198"/>
    <w:rsid w:val="00555EBC"/>
    <w:rsid w:val="00556F60"/>
    <w:rsid w:val="00557750"/>
    <w:rsid w:val="005605DB"/>
    <w:rsid w:val="0056094F"/>
    <w:rsid w:val="00561704"/>
    <w:rsid w:val="00562864"/>
    <w:rsid w:val="0056453F"/>
    <w:rsid w:val="00565D97"/>
    <w:rsid w:val="0056611B"/>
    <w:rsid w:val="00566445"/>
    <w:rsid w:val="0056698A"/>
    <w:rsid w:val="00567575"/>
    <w:rsid w:val="00567D33"/>
    <w:rsid w:val="00570C2B"/>
    <w:rsid w:val="005716D6"/>
    <w:rsid w:val="00573250"/>
    <w:rsid w:val="00573284"/>
    <w:rsid w:val="005746F0"/>
    <w:rsid w:val="00574A4D"/>
    <w:rsid w:val="00576BF9"/>
    <w:rsid w:val="005773DA"/>
    <w:rsid w:val="005774BF"/>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6FF8"/>
    <w:rsid w:val="005B7553"/>
    <w:rsid w:val="005C0024"/>
    <w:rsid w:val="005C0E13"/>
    <w:rsid w:val="005C23EF"/>
    <w:rsid w:val="005C2665"/>
    <w:rsid w:val="005C28EC"/>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6806"/>
    <w:rsid w:val="0063774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5FD"/>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A39"/>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3CBC"/>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1CB"/>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34D"/>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1086"/>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3FC3"/>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1971"/>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1656"/>
    <w:rsid w:val="00801CC6"/>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5827"/>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7BC"/>
    <w:rsid w:val="0085701E"/>
    <w:rsid w:val="008579AC"/>
    <w:rsid w:val="00861D65"/>
    <w:rsid w:val="0086227A"/>
    <w:rsid w:val="00862F08"/>
    <w:rsid w:val="008632E4"/>
    <w:rsid w:val="00863B7A"/>
    <w:rsid w:val="00864406"/>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3C0F"/>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10A04"/>
    <w:rsid w:val="00910C8C"/>
    <w:rsid w:val="00910EBE"/>
    <w:rsid w:val="00913135"/>
    <w:rsid w:val="0091390E"/>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3EAD"/>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662"/>
    <w:rsid w:val="00972CCB"/>
    <w:rsid w:val="00972CE6"/>
    <w:rsid w:val="00973F21"/>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056"/>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C01"/>
    <w:rsid w:val="009E2E30"/>
    <w:rsid w:val="009E38CC"/>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3FB8"/>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8EC"/>
    <w:rsid w:val="00A85A81"/>
    <w:rsid w:val="00A86875"/>
    <w:rsid w:val="00A86D86"/>
    <w:rsid w:val="00A86FBB"/>
    <w:rsid w:val="00A87787"/>
    <w:rsid w:val="00A87834"/>
    <w:rsid w:val="00A87BA2"/>
    <w:rsid w:val="00A87F05"/>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6ACA"/>
    <w:rsid w:val="00AB71CA"/>
    <w:rsid w:val="00AB73F0"/>
    <w:rsid w:val="00AB7E1B"/>
    <w:rsid w:val="00AC03A4"/>
    <w:rsid w:val="00AC0910"/>
    <w:rsid w:val="00AC0D45"/>
    <w:rsid w:val="00AC0F07"/>
    <w:rsid w:val="00AC2094"/>
    <w:rsid w:val="00AC2231"/>
    <w:rsid w:val="00AC29DF"/>
    <w:rsid w:val="00AC3E82"/>
    <w:rsid w:val="00AC3F21"/>
    <w:rsid w:val="00AC4BCF"/>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70F"/>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6EF9"/>
    <w:rsid w:val="00B376C0"/>
    <w:rsid w:val="00B4097E"/>
    <w:rsid w:val="00B40A6C"/>
    <w:rsid w:val="00B40D91"/>
    <w:rsid w:val="00B4164D"/>
    <w:rsid w:val="00B41CED"/>
    <w:rsid w:val="00B42122"/>
    <w:rsid w:val="00B439D4"/>
    <w:rsid w:val="00B44478"/>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1F6E"/>
    <w:rsid w:val="00B723D7"/>
    <w:rsid w:val="00B727F7"/>
    <w:rsid w:val="00B7292E"/>
    <w:rsid w:val="00B72EDE"/>
    <w:rsid w:val="00B72F45"/>
    <w:rsid w:val="00B733EE"/>
    <w:rsid w:val="00B735BC"/>
    <w:rsid w:val="00B735C3"/>
    <w:rsid w:val="00B73EF6"/>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910"/>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50EC"/>
    <w:rsid w:val="00BE56C5"/>
    <w:rsid w:val="00BE5B77"/>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0AB"/>
    <w:rsid w:val="00C0112F"/>
    <w:rsid w:val="00C01FBA"/>
    <w:rsid w:val="00C020A9"/>
    <w:rsid w:val="00C02405"/>
    <w:rsid w:val="00C029CF"/>
    <w:rsid w:val="00C03011"/>
    <w:rsid w:val="00C0334E"/>
    <w:rsid w:val="00C0347D"/>
    <w:rsid w:val="00C0392F"/>
    <w:rsid w:val="00C03CAB"/>
    <w:rsid w:val="00C0404A"/>
    <w:rsid w:val="00C0419D"/>
    <w:rsid w:val="00C04A4E"/>
    <w:rsid w:val="00C04F58"/>
    <w:rsid w:val="00C05839"/>
    <w:rsid w:val="00C059D2"/>
    <w:rsid w:val="00C05B4F"/>
    <w:rsid w:val="00C0636D"/>
    <w:rsid w:val="00C078C8"/>
    <w:rsid w:val="00C07E93"/>
    <w:rsid w:val="00C1013F"/>
    <w:rsid w:val="00C1093A"/>
    <w:rsid w:val="00C11713"/>
    <w:rsid w:val="00C15705"/>
    <w:rsid w:val="00C15E1A"/>
    <w:rsid w:val="00C15EDB"/>
    <w:rsid w:val="00C16682"/>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0A5"/>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204"/>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A94"/>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593"/>
    <w:rsid w:val="00D1572B"/>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5AD8"/>
    <w:rsid w:val="00D461F2"/>
    <w:rsid w:val="00D4625E"/>
    <w:rsid w:val="00D46F74"/>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691A"/>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379"/>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5E6"/>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753"/>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53F"/>
    <w:rsid w:val="00E90B36"/>
    <w:rsid w:val="00E90E79"/>
    <w:rsid w:val="00E91620"/>
    <w:rsid w:val="00E91B2D"/>
    <w:rsid w:val="00E92031"/>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97E58"/>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92A"/>
    <w:rsid w:val="00EB1CB1"/>
    <w:rsid w:val="00EB239E"/>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296"/>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36"/>
    <w:rsid w:val="00EE7BBB"/>
    <w:rsid w:val="00EF1366"/>
    <w:rsid w:val="00EF169C"/>
    <w:rsid w:val="00EF18F1"/>
    <w:rsid w:val="00EF1ACE"/>
    <w:rsid w:val="00EF31BC"/>
    <w:rsid w:val="00EF354D"/>
    <w:rsid w:val="00EF4076"/>
    <w:rsid w:val="00EF4664"/>
    <w:rsid w:val="00EF47E9"/>
    <w:rsid w:val="00EF53D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8C8"/>
    <w:rsid w:val="00F71922"/>
    <w:rsid w:val="00F721D4"/>
    <w:rsid w:val="00F7276E"/>
    <w:rsid w:val="00F72B82"/>
    <w:rsid w:val="00F73533"/>
    <w:rsid w:val="00F73AF4"/>
    <w:rsid w:val="00F748CE"/>
    <w:rsid w:val="00F7518B"/>
    <w:rsid w:val="00F75C00"/>
    <w:rsid w:val="00F75FA1"/>
    <w:rsid w:val="00F769D7"/>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208C"/>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6EC8"/>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581"/>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21671">
      <w:bodyDiv w:val="1"/>
      <w:marLeft w:val="0"/>
      <w:marRight w:val="0"/>
      <w:marTop w:val="0"/>
      <w:marBottom w:val="0"/>
      <w:divBdr>
        <w:top w:val="none" w:sz="0" w:space="0" w:color="auto"/>
        <w:left w:val="none" w:sz="0" w:space="0" w:color="auto"/>
        <w:bottom w:val="none" w:sz="0" w:space="0" w:color="auto"/>
        <w:right w:val="none" w:sz="0" w:space="0" w:color="auto"/>
      </w:divBdr>
      <w:divsChild>
        <w:div w:id="1715036595">
          <w:marLeft w:val="994"/>
          <w:marRight w:val="0"/>
          <w:marTop w:val="96"/>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87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7678594">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6343534">
      <w:bodyDiv w:val="1"/>
      <w:marLeft w:val="0"/>
      <w:marRight w:val="0"/>
      <w:marTop w:val="0"/>
      <w:marBottom w:val="0"/>
      <w:divBdr>
        <w:top w:val="none" w:sz="0" w:space="0" w:color="auto"/>
        <w:left w:val="none" w:sz="0" w:space="0" w:color="auto"/>
        <w:bottom w:val="none" w:sz="0" w:space="0" w:color="auto"/>
        <w:right w:val="none" w:sz="0" w:space="0" w:color="auto"/>
      </w:divBdr>
      <w:divsChild>
        <w:div w:id="107697833">
          <w:marLeft w:val="1714"/>
          <w:marRight w:val="0"/>
          <w:marTop w:val="86"/>
          <w:marBottom w:val="0"/>
          <w:divBdr>
            <w:top w:val="none" w:sz="0" w:space="0" w:color="auto"/>
            <w:left w:val="none" w:sz="0" w:space="0" w:color="auto"/>
            <w:bottom w:val="none" w:sz="0" w:space="0" w:color="auto"/>
            <w:right w:val="none" w:sz="0" w:space="0" w:color="auto"/>
          </w:divBdr>
        </w:div>
        <w:div w:id="1933007979">
          <w:marLeft w:val="2434"/>
          <w:marRight w:val="0"/>
          <w:marTop w:val="86"/>
          <w:marBottom w:val="0"/>
          <w:divBdr>
            <w:top w:val="none" w:sz="0" w:space="0" w:color="auto"/>
            <w:left w:val="none" w:sz="0" w:space="0" w:color="auto"/>
            <w:bottom w:val="none" w:sz="0" w:space="0" w:color="auto"/>
            <w:right w:val="none" w:sz="0" w:space="0" w:color="auto"/>
          </w:divBdr>
        </w:div>
        <w:div w:id="810946850">
          <w:marLeft w:val="2434"/>
          <w:marRight w:val="0"/>
          <w:marTop w:val="86"/>
          <w:marBottom w:val="0"/>
          <w:divBdr>
            <w:top w:val="none" w:sz="0" w:space="0" w:color="auto"/>
            <w:left w:val="none" w:sz="0" w:space="0" w:color="auto"/>
            <w:bottom w:val="none" w:sz="0" w:space="0" w:color="auto"/>
            <w:right w:val="none" w:sz="0" w:space="0" w:color="auto"/>
          </w:divBdr>
        </w:div>
        <w:div w:id="1205867817">
          <w:marLeft w:val="3154"/>
          <w:marRight w:val="0"/>
          <w:marTop w:val="77"/>
          <w:marBottom w:val="0"/>
          <w:divBdr>
            <w:top w:val="none" w:sz="0" w:space="0" w:color="auto"/>
            <w:left w:val="none" w:sz="0" w:space="0" w:color="auto"/>
            <w:bottom w:val="none" w:sz="0" w:space="0" w:color="auto"/>
            <w:right w:val="none" w:sz="0" w:space="0" w:color="auto"/>
          </w:divBdr>
        </w:div>
        <w:div w:id="1851215836">
          <w:marLeft w:val="2434"/>
          <w:marRight w:val="0"/>
          <w:marTop w:val="86"/>
          <w:marBottom w:val="0"/>
          <w:divBdr>
            <w:top w:val="none" w:sz="0" w:space="0" w:color="auto"/>
            <w:left w:val="none" w:sz="0" w:space="0" w:color="auto"/>
            <w:bottom w:val="none" w:sz="0" w:space="0" w:color="auto"/>
            <w:right w:val="none" w:sz="0" w:space="0" w:color="auto"/>
          </w:divBdr>
        </w:div>
        <w:div w:id="2108693701">
          <w:marLeft w:val="3154"/>
          <w:marRight w:val="0"/>
          <w:marTop w:val="77"/>
          <w:marBottom w:val="0"/>
          <w:divBdr>
            <w:top w:val="none" w:sz="0" w:space="0" w:color="auto"/>
            <w:left w:val="none" w:sz="0" w:space="0" w:color="auto"/>
            <w:bottom w:val="none" w:sz="0" w:space="0" w:color="auto"/>
            <w:right w:val="none" w:sz="0" w:space="0" w:color="auto"/>
          </w:divBdr>
        </w:div>
        <w:div w:id="185489860">
          <w:marLeft w:val="3154"/>
          <w:marRight w:val="0"/>
          <w:marTop w:val="77"/>
          <w:marBottom w:val="0"/>
          <w:divBdr>
            <w:top w:val="none" w:sz="0" w:space="0" w:color="auto"/>
            <w:left w:val="none" w:sz="0" w:space="0" w:color="auto"/>
            <w:bottom w:val="none" w:sz="0" w:space="0" w:color="auto"/>
            <w:right w:val="none" w:sz="0" w:space="0" w:color="auto"/>
          </w:divBdr>
        </w:div>
        <w:div w:id="24840798">
          <w:marLeft w:val="3154"/>
          <w:marRight w:val="0"/>
          <w:marTop w:val="77"/>
          <w:marBottom w:val="0"/>
          <w:divBdr>
            <w:top w:val="none" w:sz="0" w:space="0" w:color="auto"/>
            <w:left w:val="none" w:sz="0" w:space="0" w:color="auto"/>
            <w:bottom w:val="none" w:sz="0" w:space="0" w:color="auto"/>
            <w:right w:val="none" w:sz="0" w:space="0" w:color="auto"/>
          </w:divBdr>
        </w:div>
        <w:div w:id="2130470458">
          <w:marLeft w:val="2434"/>
          <w:marRight w:val="0"/>
          <w:marTop w:val="86"/>
          <w:marBottom w:val="0"/>
          <w:divBdr>
            <w:top w:val="none" w:sz="0" w:space="0" w:color="auto"/>
            <w:left w:val="none" w:sz="0" w:space="0" w:color="auto"/>
            <w:bottom w:val="none" w:sz="0" w:space="0" w:color="auto"/>
            <w:right w:val="none" w:sz="0" w:space="0" w:color="auto"/>
          </w:divBdr>
        </w:div>
        <w:div w:id="1095857967">
          <w:marLeft w:val="2434"/>
          <w:marRight w:val="0"/>
          <w:marTop w:val="86"/>
          <w:marBottom w:val="0"/>
          <w:divBdr>
            <w:top w:val="none" w:sz="0" w:space="0" w:color="auto"/>
            <w:left w:val="none" w:sz="0" w:space="0" w:color="auto"/>
            <w:bottom w:val="none" w:sz="0" w:space="0" w:color="auto"/>
            <w:right w:val="none" w:sz="0" w:space="0" w:color="auto"/>
          </w:divBdr>
        </w:div>
        <w:div w:id="889800388">
          <w:marLeft w:val="1714"/>
          <w:marRight w:val="0"/>
          <w:marTop w:val="86"/>
          <w:marBottom w:val="0"/>
          <w:divBdr>
            <w:top w:val="none" w:sz="0" w:space="0" w:color="auto"/>
            <w:left w:val="none" w:sz="0" w:space="0" w:color="auto"/>
            <w:bottom w:val="none" w:sz="0" w:space="0" w:color="auto"/>
            <w:right w:val="none" w:sz="0" w:space="0" w:color="auto"/>
          </w:divBdr>
        </w:div>
        <w:div w:id="1589384894">
          <w:marLeft w:val="1714"/>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g"/><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wmf"/><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1EBDE-24D3-4F19-B4EC-219116A62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527</Words>
  <Characters>3010</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2017-08-10T11:57:00Z</dcterms:created>
  <dcterms:modified xsi:type="dcterms:W3CDTF">2017-08-10T11:57:00Z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