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35" w:rsidRPr="0052548E" w:rsidRDefault="00871635" w:rsidP="00871635">
      <w:pPr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>
        <w:rPr>
          <w:rFonts w:ascii="Arial" w:hAnsi="Arial" w:cs="Arial" w:hint="eastAsia"/>
          <w:b/>
          <w:bCs/>
          <w:sz w:val="28"/>
        </w:rPr>
        <w:t xml:space="preserve">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8"/>
        </w:rPr>
        <w:tab/>
        <w:t>R1-1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</w:rPr>
        <w:t>068</w:t>
      </w:r>
      <w:r>
        <w:rPr>
          <w:rFonts w:ascii="Arial" w:hAnsi="Arial" w:cs="Arial"/>
          <w:b/>
          <w:bCs/>
          <w:sz w:val="28"/>
        </w:rPr>
        <w:t>74</w:t>
      </w:r>
    </w:p>
    <w:p w:rsidR="00871635" w:rsidRPr="009513AC" w:rsidRDefault="00871635" w:rsidP="00871635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620748">
        <w:rPr>
          <w:rFonts w:ascii="Arial" w:eastAsia="MS Mincho" w:hAnsi="Arial" w:cs="Arial"/>
          <w:b/>
          <w:bCs/>
          <w:sz w:val="28"/>
          <w:lang w:eastAsia="ja-JP"/>
        </w:rPr>
        <w:t>Hangzhou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19th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May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871635" w:rsidRDefault="00871635" w:rsidP="00C11C3E">
      <w:pPr>
        <w:pStyle w:val="Header"/>
        <w:tabs>
          <w:tab w:val="right" w:pos="9923"/>
          <w:tab w:val="right" w:pos="13323"/>
        </w:tabs>
        <w:rPr>
          <w:rFonts w:cs="Arial"/>
          <w:sz w:val="28"/>
          <w:szCs w:val="28"/>
        </w:rPr>
      </w:pPr>
    </w:p>
    <w:p w:rsidR="00C11C3E" w:rsidRPr="00871635" w:rsidRDefault="00C11C3E" w:rsidP="00C11C3E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871635">
        <w:rPr>
          <w:rFonts w:cs="Arial"/>
          <w:sz w:val="24"/>
          <w:szCs w:val="24"/>
        </w:rPr>
        <w:t>3GPP TSG-RAN WG4 Meeting #82bis</w:t>
      </w:r>
      <w:r w:rsidRPr="00871635">
        <w:rPr>
          <w:rFonts w:cs="Arial"/>
          <w:sz w:val="24"/>
          <w:szCs w:val="24"/>
        </w:rPr>
        <w:tab/>
        <w:t>R4-</w:t>
      </w:r>
      <w:r w:rsidR="00565F5E" w:rsidRPr="00871635">
        <w:rPr>
          <w:rFonts w:cs="Arial"/>
          <w:sz w:val="24"/>
          <w:szCs w:val="24"/>
        </w:rPr>
        <w:t>1704089</w:t>
      </w:r>
    </w:p>
    <w:p w:rsidR="00C11C3E" w:rsidRPr="00871635" w:rsidRDefault="00C11C3E" w:rsidP="00C11C3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871635">
        <w:rPr>
          <w:rFonts w:eastAsia="SimSun"/>
          <w:sz w:val="24"/>
          <w:szCs w:val="24"/>
          <w:lang w:eastAsia="zh-CN"/>
        </w:rPr>
        <w:t>Spokane, WA, USA</w:t>
      </w:r>
      <w:r w:rsidRPr="00871635">
        <w:rPr>
          <w:rFonts w:eastAsia="SimSun"/>
          <w:sz w:val="24"/>
          <w:szCs w:val="24"/>
          <w:lang w:val="pt-BR" w:eastAsia="zh-CN"/>
        </w:rPr>
        <w:t>,</w:t>
      </w:r>
      <w:r w:rsidRPr="00871635">
        <w:rPr>
          <w:sz w:val="24"/>
          <w:szCs w:val="24"/>
          <w:lang w:val="pt-BR" w:eastAsia="ja-JP"/>
        </w:rPr>
        <w:t xml:space="preserve"> 3rd</w:t>
      </w:r>
      <w:r w:rsidR="006D3C9F" w:rsidRPr="00871635">
        <w:rPr>
          <w:sz w:val="24"/>
          <w:szCs w:val="24"/>
          <w:lang w:val="pt-BR" w:eastAsia="ja-JP"/>
        </w:rPr>
        <w:t>-7th April</w:t>
      </w:r>
      <w:r w:rsidRPr="00871635">
        <w:rPr>
          <w:sz w:val="24"/>
          <w:szCs w:val="24"/>
          <w:lang w:eastAsia="ja-JP"/>
        </w:rPr>
        <w:t>, 2017</w:t>
      </w:r>
    </w:p>
    <w:p w:rsidR="00C11C3E" w:rsidRPr="003759FC" w:rsidRDefault="00C11C3E" w:rsidP="00C11C3E">
      <w:pPr>
        <w:spacing w:after="120"/>
        <w:ind w:left="1985" w:hanging="1985"/>
        <w:rPr>
          <w:rFonts w:cs="Arial"/>
          <w:b/>
        </w:rPr>
      </w:pPr>
    </w:p>
    <w:p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1F3E82" w:rsidRPr="001F3E82">
        <w:rPr>
          <w:rFonts w:ascii="Arial" w:hAnsi="Arial" w:cs="Arial"/>
          <w:color w:val="000000"/>
        </w:rPr>
        <w:t xml:space="preserve">Reply </w:t>
      </w:r>
      <w:r w:rsidR="00640F16" w:rsidRPr="00640F16">
        <w:rPr>
          <w:rFonts w:ascii="Arial" w:hAnsi="Arial" w:cs="Arial"/>
          <w:color w:val="000000"/>
        </w:rPr>
        <w:t xml:space="preserve">LS </w:t>
      </w:r>
      <w:r w:rsidR="00533666">
        <w:rPr>
          <w:rFonts w:ascii="Arial" w:hAnsi="Arial" w:cs="Arial"/>
          <w:color w:val="000000"/>
        </w:rPr>
        <w:t xml:space="preserve">to RAN1 on </w:t>
      </w:r>
      <w:r w:rsidR="00533666">
        <w:rPr>
          <w:rFonts w:ascii="Arial" w:hAnsi="Arial" w:cs="Arial"/>
          <w:bCs/>
        </w:rPr>
        <w:t>possible RF impacts related to sPUSCH design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</w:t>
      </w:r>
      <w:r w:rsidR="00B501F0">
        <w:rPr>
          <w:rFonts w:ascii="Arial" w:hAnsi="Arial" w:cs="Arial" w:hint="eastAsia"/>
          <w:bCs/>
          <w:color w:val="000000"/>
          <w:lang w:eastAsia="ko-KR"/>
        </w:rPr>
        <w:t>el-</w:t>
      </w:r>
      <w:r w:rsidRPr="00BC31CB">
        <w:rPr>
          <w:rFonts w:ascii="Arial" w:hAnsi="Arial" w:cs="Arial" w:hint="eastAsia"/>
          <w:bCs/>
          <w:color w:val="000000"/>
          <w:lang w:eastAsia="ja-JP"/>
        </w:rPr>
        <w:t>1</w:t>
      </w:r>
      <w:r w:rsidR="00FE0829">
        <w:rPr>
          <w:rFonts w:ascii="Arial" w:hAnsi="Arial" w:cs="Arial"/>
          <w:bCs/>
          <w:color w:val="000000"/>
          <w:lang w:eastAsia="ja-JP"/>
        </w:rPr>
        <w:t>5</w:t>
      </w:r>
    </w:p>
    <w:p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256F66">
        <w:rPr>
          <w:rFonts w:ascii="Arial" w:hAnsi="Arial" w:cs="Arial"/>
          <w:bCs/>
          <w:color w:val="000000"/>
        </w:rPr>
        <w:t>LTE_sTTIandPT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1F3E82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FE0829">
        <w:rPr>
          <w:rFonts w:cs="Arial"/>
          <w:b/>
          <w:bCs/>
          <w:color w:val="000000"/>
          <w:sz w:val="20"/>
          <w:lang w:val="fi-FI"/>
        </w:rPr>
        <w:t>Dominique Everaere</w:t>
      </w:r>
    </w:p>
    <w:p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hyperlink r:id="rId8" w:history="1">
        <w:r w:rsidR="00FE0829" w:rsidRPr="00EE7D58">
          <w:rPr>
            <w:rStyle w:val="Hyperlink"/>
            <w:rFonts w:cs="Arial"/>
            <w:b/>
            <w:bCs/>
            <w:lang w:val="fi-FI"/>
          </w:rPr>
          <w:t>dominique.everaere@</w:t>
        </w:r>
        <w:r w:rsidR="001F3E82" w:rsidRPr="00EE7D58">
          <w:rPr>
            <w:rStyle w:val="Hyperlink"/>
            <w:rFonts w:cs="Arial"/>
            <w:b/>
            <w:bCs/>
            <w:lang w:val="fi-FI" w:eastAsia="ko-KR"/>
          </w:rPr>
          <w:t>ericsson.com</w:t>
        </w:r>
      </w:hyperlink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:rsidR="001F3E82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would like to </w:t>
      </w:r>
      <w:r w:rsidR="00A32846">
        <w:rPr>
          <w:sz w:val="22"/>
          <w:szCs w:val="22"/>
          <w:lang w:eastAsia="ko-KR"/>
        </w:rPr>
        <w:t>thank</w:t>
      </w:r>
      <w:r>
        <w:rPr>
          <w:sz w:val="22"/>
          <w:szCs w:val="22"/>
          <w:lang w:eastAsia="ko-KR"/>
        </w:rPr>
        <w:t xml:space="preserve"> RAN1 </w:t>
      </w:r>
      <w:r w:rsidR="001A3E54">
        <w:rPr>
          <w:sz w:val="22"/>
          <w:szCs w:val="22"/>
          <w:lang w:eastAsia="ko-KR"/>
        </w:rPr>
        <w:t>for</w:t>
      </w:r>
      <w:r w:rsidR="00FE0829">
        <w:rPr>
          <w:sz w:val="22"/>
          <w:szCs w:val="22"/>
          <w:lang w:eastAsia="ko-KR"/>
        </w:rPr>
        <w:t xml:space="preserve"> the questions in </w:t>
      </w:r>
      <w:bookmarkStart w:id="13" w:name="_GoBack"/>
      <w:r w:rsidR="00FE0829">
        <w:rPr>
          <w:sz w:val="22"/>
          <w:szCs w:val="22"/>
          <w:lang w:eastAsia="ko-KR"/>
        </w:rPr>
        <w:t>R1-1613334</w:t>
      </w:r>
      <w:bookmarkEnd w:id="13"/>
      <w:r>
        <w:rPr>
          <w:sz w:val="22"/>
          <w:szCs w:val="22"/>
          <w:lang w:eastAsia="ko-KR"/>
        </w:rPr>
        <w:t xml:space="preserve"> regarding the</w:t>
      </w:r>
      <w:r w:rsidR="00FE0829">
        <w:rPr>
          <w:sz w:val="22"/>
          <w:szCs w:val="22"/>
          <w:lang w:eastAsia="ko-KR"/>
        </w:rPr>
        <w:t xml:space="preserve"> possible RF impacts related to sPUSCH design</w:t>
      </w:r>
      <w:r>
        <w:rPr>
          <w:sz w:val="22"/>
          <w:szCs w:val="22"/>
          <w:lang w:eastAsia="ko-KR"/>
        </w:rPr>
        <w:t>.</w:t>
      </w:r>
    </w:p>
    <w:p w:rsidR="00DC4F08" w:rsidRDefault="001F3E82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After discussing the issue in RAN4, we have the following </w:t>
      </w:r>
      <w:r w:rsidR="00DC4F08">
        <w:rPr>
          <w:sz w:val="22"/>
          <w:szCs w:val="22"/>
          <w:lang w:eastAsia="ko-KR"/>
        </w:rPr>
        <w:t>answers to the questions:</w:t>
      </w:r>
    </w:p>
    <w:p w:rsidR="006E64AB" w:rsidRDefault="006E64AB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 </w:t>
      </w:r>
    </w:p>
    <w:p w:rsidR="00DC4F08" w:rsidRPr="00DC4F08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 w:rsidR="000A78B9">
        <w:rPr>
          <w:i/>
          <w:sz w:val="22"/>
          <w:szCs w:val="22"/>
          <w:lang w:eastAsia="ko-KR"/>
        </w:rPr>
        <w:t>If there is any RF impacts that would degrade sPUSCH demodulation performance when having shared DMRS symbols in between 2 sTTIs but using different output power levels?</w:t>
      </w:r>
    </w:p>
    <w:p w:rsidR="006405E7" w:rsidRDefault="00DC4F08" w:rsidP="006405E7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A1: </w:t>
      </w:r>
      <w:r w:rsidR="00652672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 </w:t>
      </w:r>
      <w:r w:rsidR="000222E0">
        <w:rPr>
          <w:sz w:val="22"/>
          <w:szCs w:val="22"/>
          <w:lang w:eastAsia="ko-KR"/>
        </w:rPr>
        <w:t>To guaranty</w:t>
      </w:r>
      <w:r w:rsidR="00454CDA">
        <w:rPr>
          <w:sz w:val="22"/>
          <w:szCs w:val="22"/>
          <w:lang w:eastAsia="ko-KR"/>
        </w:rPr>
        <w:t xml:space="preserve"> performance, both sTTIs should have same ouput power when sharing DMRS symbols.</w:t>
      </w:r>
    </w:p>
    <w:p w:rsidR="000A78B9" w:rsidRPr="00DC4F08" w:rsidRDefault="00565F5E" w:rsidP="000A78B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>
        <w:rPr>
          <w:rFonts w:hint="eastAsia"/>
          <w:i/>
          <w:sz w:val="22"/>
          <w:szCs w:val="22"/>
          <w:lang w:eastAsia="ko-KR"/>
        </w:rPr>
        <w:t>Q2</w:t>
      </w:r>
      <w:r w:rsidR="000A78B9" w:rsidRPr="00DC4F08">
        <w:rPr>
          <w:rFonts w:hint="eastAsia"/>
          <w:i/>
          <w:sz w:val="22"/>
          <w:szCs w:val="22"/>
          <w:lang w:eastAsia="ko-KR"/>
        </w:rPr>
        <w:t xml:space="preserve">: </w:t>
      </w:r>
      <w:r w:rsidR="000A78B9">
        <w:rPr>
          <w:i/>
          <w:sz w:val="22"/>
          <w:szCs w:val="22"/>
          <w:lang w:eastAsia="ko-KR"/>
        </w:rPr>
        <w:t>If there is any RF impacts that would degrade sPUSCH demodulation performance when having shared DMRS symbols in between 2 sTTIs but using differentbadnwidth allocations?</w:t>
      </w:r>
    </w:p>
    <w:p w:rsidR="00565F5E" w:rsidRDefault="00565F5E" w:rsidP="00565F5E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A2: To guaranty performance, both sTTIs should have the same centre frequency, the same RB allocation and the same system bandwidth when sharing DMRS symbols.</w:t>
      </w:r>
    </w:p>
    <w:p w:rsidR="000A78B9" w:rsidRPr="00DC4F08" w:rsidRDefault="00565F5E" w:rsidP="000A78B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>
        <w:rPr>
          <w:rFonts w:hint="eastAsia"/>
          <w:i/>
          <w:sz w:val="22"/>
          <w:szCs w:val="22"/>
          <w:lang w:eastAsia="ko-KR"/>
        </w:rPr>
        <w:t>Q3</w:t>
      </w:r>
      <w:r w:rsidR="000A78B9" w:rsidRPr="00DC4F08">
        <w:rPr>
          <w:rFonts w:hint="eastAsia"/>
          <w:i/>
          <w:sz w:val="22"/>
          <w:szCs w:val="22"/>
          <w:lang w:eastAsia="ko-KR"/>
        </w:rPr>
        <w:t xml:space="preserve">: </w:t>
      </w:r>
      <w:r w:rsidR="000A78B9">
        <w:rPr>
          <w:i/>
          <w:sz w:val="22"/>
          <w:szCs w:val="22"/>
          <w:lang w:eastAsia="ko-KR"/>
        </w:rPr>
        <w:t>If there is any RF impacts that would degrade sPUSCH demodulation performance when allocating DMRS symbol(s) non-contiguously in time?</w:t>
      </w:r>
    </w:p>
    <w:p w:rsidR="00565F5E" w:rsidRDefault="00565F5E" w:rsidP="00565F5E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A3: </w:t>
      </w:r>
      <w:r>
        <w:rPr>
          <w:rFonts w:hint="eastAsia"/>
          <w:sz w:val="22"/>
          <w:szCs w:val="22"/>
          <w:lang w:eastAsia="ko-KR"/>
        </w:rPr>
        <w:t xml:space="preserve">  </w:t>
      </w:r>
      <w:r>
        <w:rPr>
          <w:sz w:val="22"/>
          <w:szCs w:val="22"/>
          <w:lang w:eastAsia="ko-KR"/>
        </w:rPr>
        <w:t>DMRS symbol could be shared in between 2 non-contiguous (in time) sTTI if the gap is equal to up to 2 sTTIs. There should not be any power change and have the same centre frequency, the same RB allocation and the same system bandwidth in between such non-contiguous sTTIs. When such non-contiguous sTTI would be scheduled, BS should indicate UE to keep its PLL ON to limit power consumption impact.</w:t>
      </w:r>
    </w:p>
    <w:p w:rsidR="00FE04D6" w:rsidRPr="00565F5E" w:rsidRDefault="00FE04D6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:rsidR="00C93297" w:rsidRPr="00E34718" w:rsidRDefault="008A055F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zh-CN"/>
        </w:rPr>
        <w:t>RAN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="00C93297"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0087">
        <w:rPr>
          <w:rFonts w:ascii="Times New Roman" w:hAnsi="Times New Roman"/>
          <w:sz w:val="22"/>
          <w:szCs w:val="22"/>
          <w:lang w:eastAsia="zh-CN"/>
        </w:rPr>
        <w:t xml:space="preserve">asks RAN1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to </w:t>
      </w:r>
      <w:r>
        <w:rPr>
          <w:rFonts w:ascii="Times New Roman" w:hAnsi="Times New Roman"/>
          <w:sz w:val="22"/>
          <w:szCs w:val="22"/>
          <w:lang w:eastAsia="ko-KR"/>
        </w:rPr>
        <w:t>consider</w:t>
      </w:r>
      <w:r w:rsidR="00B40087">
        <w:rPr>
          <w:rFonts w:ascii="Times New Roman" w:hAnsi="Times New Roman"/>
          <w:sz w:val="22"/>
          <w:szCs w:val="22"/>
          <w:lang w:eastAsia="ko-KR"/>
        </w:rPr>
        <w:t xml:space="preserve"> above answers in their evaluation.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99410B" w:rsidRPr="0099410B" w:rsidRDefault="0099410B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lastRenderedPageBreak/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83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May 15-19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Hangzhou, China</w:t>
      </w:r>
    </w:p>
    <w:p w:rsidR="00BC02FF" w:rsidRPr="0099410B" w:rsidRDefault="00BC02FF" w:rsidP="00BC02FF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84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August 21-25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Berlin, Germany</w:t>
      </w:r>
    </w:p>
    <w:sectPr w:rsidR="00BC02FF" w:rsidRPr="0099410B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A6E" w:rsidRDefault="001C1A6E">
      <w:r>
        <w:separator/>
      </w:r>
    </w:p>
  </w:endnote>
  <w:endnote w:type="continuationSeparator" w:id="0">
    <w:p w:rsidR="001C1A6E" w:rsidRDefault="001C1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A6E" w:rsidRDefault="001C1A6E">
      <w:r>
        <w:separator/>
      </w:r>
    </w:p>
  </w:footnote>
  <w:footnote w:type="continuationSeparator" w:id="0">
    <w:p w:rsidR="001C1A6E" w:rsidRDefault="001C1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9084263"/>
    <w:multiLevelType w:val="hybridMultilevel"/>
    <w:tmpl w:val="25C2CDBC"/>
    <w:lvl w:ilvl="0" w:tplc="583A0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9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C18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442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C9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EFB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4D0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8A1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60E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1342"/>
    <w:rsid w:val="00003252"/>
    <w:rsid w:val="00004E6B"/>
    <w:rsid w:val="00007CEC"/>
    <w:rsid w:val="0001085F"/>
    <w:rsid w:val="0001165E"/>
    <w:rsid w:val="0001492E"/>
    <w:rsid w:val="00016606"/>
    <w:rsid w:val="000222E0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3D9F"/>
    <w:rsid w:val="000A78B9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1A28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B40CA"/>
    <w:rsid w:val="001C1A6E"/>
    <w:rsid w:val="001C7C5C"/>
    <w:rsid w:val="001D27C1"/>
    <w:rsid w:val="001E20ED"/>
    <w:rsid w:val="001E3A61"/>
    <w:rsid w:val="001F13D0"/>
    <w:rsid w:val="001F2573"/>
    <w:rsid w:val="001F3E82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6F66"/>
    <w:rsid w:val="002577AE"/>
    <w:rsid w:val="00262CEA"/>
    <w:rsid w:val="00263E0A"/>
    <w:rsid w:val="00267CF4"/>
    <w:rsid w:val="002709C3"/>
    <w:rsid w:val="0027714C"/>
    <w:rsid w:val="00282213"/>
    <w:rsid w:val="00290B17"/>
    <w:rsid w:val="00293792"/>
    <w:rsid w:val="00294208"/>
    <w:rsid w:val="00294FBD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4684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4006A3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2E4"/>
    <w:rsid w:val="004465B0"/>
    <w:rsid w:val="0044699B"/>
    <w:rsid w:val="00450312"/>
    <w:rsid w:val="00453240"/>
    <w:rsid w:val="004532CC"/>
    <w:rsid w:val="00453923"/>
    <w:rsid w:val="004543D6"/>
    <w:rsid w:val="00454CDA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09FD"/>
    <w:rsid w:val="004926EE"/>
    <w:rsid w:val="00494EE0"/>
    <w:rsid w:val="00496912"/>
    <w:rsid w:val="004A1C33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666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5F5E"/>
    <w:rsid w:val="00566060"/>
    <w:rsid w:val="005668C6"/>
    <w:rsid w:val="00566AD7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B23"/>
    <w:rsid w:val="005C4A9D"/>
    <w:rsid w:val="005C5E98"/>
    <w:rsid w:val="005D0A1A"/>
    <w:rsid w:val="005D218B"/>
    <w:rsid w:val="005D5842"/>
    <w:rsid w:val="005D5C0F"/>
    <w:rsid w:val="005D6271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3C9F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635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264"/>
    <w:rsid w:val="0099649E"/>
    <w:rsid w:val="009A155B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2846"/>
    <w:rsid w:val="00A36E98"/>
    <w:rsid w:val="00A37EFD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168C"/>
    <w:rsid w:val="00A6595C"/>
    <w:rsid w:val="00A66150"/>
    <w:rsid w:val="00A66332"/>
    <w:rsid w:val="00A66DB6"/>
    <w:rsid w:val="00A80CB4"/>
    <w:rsid w:val="00A8119F"/>
    <w:rsid w:val="00A83229"/>
    <w:rsid w:val="00A832BD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44D4"/>
    <w:rsid w:val="00AF4CF5"/>
    <w:rsid w:val="00AF6E67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1F0"/>
    <w:rsid w:val="00B50334"/>
    <w:rsid w:val="00B53398"/>
    <w:rsid w:val="00B67B4E"/>
    <w:rsid w:val="00B735D2"/>
    <w:rsid w:val="00B7365B"/>
    <w:rsid w:val="00B74788"/>
    <w:rsid w:val="00B76955"/>
    <w:rsid w:val="00B8026B"/>
    <w:rsid w:val="00B822A4"/>
    <w:rsid w:val="00B83ED6"/>
    <w:rsid w:val="00B851E2"/>
    <w:rsid w:val="00B860AB"/>
    <w:rsid w:val="00B8627E"/>
    <w:rsid w:val="00B865E6"/>
    <w:rsid w:val="00B907B5"/>
    <w:rsid w:val="00B911BE"/>
    <w:rsid w:val="00B92186"/>
    <w:rsid w:val="00B935FF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2FF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AEE"/>
    <w:rsid w:val="00BF735D"/>
    <w:rsid w:val="00C00193"/>
    <w:rsid w:val="00C0259E"/>
    <w:rsid w:val="00C04137"/>
    <w:rsid w:val="00C11C3E"/>
    <w:rsid w:val="00C12867"/>
    <w:rsid w:val="00C12ECE"/>
    <w:rsid w:val="00C15619"/>
    <w:rsid w:val="00C15C92"/>
    <w:rsid w:val="00C15FBF"/>
    <w:rsid w:val="00C16F19"/>
    <w:rsid w:val="00C2092A"/>
    <w:rsid w:val="00C252BD"/>
    <w:rsid w:val="00C33573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3E3F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13CF"/>
    <w:rsid w:val="00D04562"/>
    <w:rsid w:val="00D0612D"/>
    <w:rsid w:val="00D07049"/>
    <w:rsid w:val="00D10472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67C6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E7DB5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01E4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E7D58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1A23"/>
    <w:rsid w:val="00FD72F6"/>
    <w:rsid w:val="00FD7BD0"/>
    <w:rsid w:val="00FE04D6"/>
    <w:rsid w:val="00FE050F"/>
    <w:rsid w:val="00FE0829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326BE0-6084-44D8-BAF6-C1C21CD9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E901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901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01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01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01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01E4"/>
    <w:pPr>
      <w:outlineLvl w:val="5"/>
    </w:pPr>
  </w:style>
  <w:style w:type="paragraph" w:styleId="Heading7">
    <w:name w:val="heading 7"/>
    <w:basedOn w:val="H6"/>
    <w:next w:val="Normal"/>
    <w:qFormat/>
    <w:rsid w:val="00E901E4"/>
    <w:pPr>
      <w:outlineLvl w:val="6"/>
    </w:pPr>
  </w:style>
  <w:style w:type="paragraph" w:styleId="Heading8">
    <w:name w:val="heading 8"/>
    <w:basedOn w:val="Heading1"/>
    <w:next w:val="Normal"/>
    <w:qFormat/>
    <w:rsid w:val="00E901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01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E901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901E4"/>
    <w:pPr>
      <w:ind w:left="1418" w:hanging="1418"/>
    </w:pPr>
  </w:style>
  <w:style w:type="paragraph" w:styleId="TOC8">
    <w:name w:val="toc 8"/>
    <w:basedOn w:val="TOC1"/>
    <w:semiHidden/>
    <w:rsid w:val="00E901E4"/>
    <w:pPr>
      <w:spacing w:before="180"/>
      <w:ind w:left="2693" w:hanging="2693"/>
    </w:pPr>
    <w:rPr>
      <w:b/>
    </w:rPr>
  </w:style>
  <w:style w:type="paragraph" w:styleId="TOC1">
    <w:name w:val="toc 1"/>
    <w:semiHidden/>
    <w:rsid w:val="00E901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901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901E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901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E901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901E4"/>
    <w:pPr>
      <w:ind w:left="1701" w:hanging="1701"/>
    </w:pPr>
  </w:style>
  <w:style w:type="paragraph" w:styleId="TOC4">
    <w:name w:val="toc 4"/>
    <w:basedOn w:val="TOC3"/>
    <w:semiHidden/>
    <w:rsid w:val="00E901E4"/>
    <w:pPr>
      <w:ind w:left="1418" w:hanging="1418"/>
    </w:pPr>
  </w:style>
  <w:style w:type="paragraph" w:styleId="TOC3">
    <w:name w:val="toc 3"/>
    <w:basedOn w:val="TOC2"/>
    <w:semiHidden/>
    <w:rsid w:val="00E901E4"/>
    <w:pPr>
      <w:ind w:left="1134" w:hanging="1134"/>
    </w:pPr>
  </w:style>
  <w:style w:type="paragraph" w:styleId="TOC2">
    <w:name w:val="toc 2"/>
    <w:basedOn w:val="TOC1"/>
    <w:semiHidden/>
    <w:rsid w:val="00E901E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901E4"/>
    <w:pPr>
      <w:keepLines/>
      <w:spacing w:after="0"/>
    </w:pPr>
  </w:style>
  <w:style w:type="paragraph" w:styleId="Index2">
    <w:name w:val="index 2"/>
    <w:basedOn w:val="Index1"/>
    <w:semiHidden/>
    <w:rsid w:val="00E901E4"/>
    <w:pPr>
      <w:ind w:left="284"/>
    </w:pPr>
  </w:style>
  <w:style w:type="paragraph" w:customStyle="1" w:styleId="TT">
    <w:name w:val="TT"/>
    <w:basedOn w:val="Heading1"/>
    <w:next w:val="Normal"/>
    <w:rsid w:val="00E901E4"/>
    <w:pPr>
      <w:outlineLvl w:val="9"/>
    </w:pPr>
  </w:style>
  <w:style w:type="paragraph" w:styleId="Footer">
    <w:name w:val="footer"/>
    <w:basedOn w:val="Header"/>
    <w:rsid w:val="00E901E4"/>
    <w:pPr>
      <w:jc w:val="center"/>
    </w:pPr>
    <w:rPr>
      <w:i/>
    </w:rPr>
  </w:style>
  <w:style w:type="character" w:styleId="FootnoteReference">
    <w:name w:val="footnote reference"/>
    <w:semiHidden/>
    <w:rsid w:val="00E901E4"/>
    <w:rPr>
      <w:b/>
      <w:position w:val="6"/>
      <w:sz w:val="16"/>
    </w:rPr>
  </w:style>
  <w:style w:type="paragraph" w:styleId="FootnoteText">
    <w:name w:val="footnote text"/>
    <w:basedOn w:val="Normal"/>
    <w:semiHidden/>
    <w:rsid w:val="00E901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901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901E4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rsid w:val="00E901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901E4"/>
    <w:pPr>
      <w:jc w:val="right"/>
    </w:pPr>
  </w:style>
  <w:style w:type="paragraph" w:customStyle="1" w:styleId="TAL">
    <w:name w:val="TAL"/>
    <w:basedOn w:val="Normal"/>
    <w:link w:val="TALChar"/>
    <w:rsid w:val="00E901E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E901E4"/>
    <w:pPr>
      <w:ind w:left="851"/>
    </w:pPr>
  </w:style>
  <w:style w:type="paragraph" w:styleId="ListNumber">
    <w:name w:val="List Number"/>
    <w:basedOn w:val="List"/>
    <w:rsid w:val="00E901E4"/>
  </w:style>
  <w:style w:type="paragraph" w:styleId="List">
    <w:name w:val="List"/>
    <w:basedOn w:val="Normal"/>
    <w:rsid w:val="00E901E4"/>
    <w:pPr>
      <w:ind w:left="568" w:hanging="284"/>
    </w:pPr>
  </w:style>
  <w:style w:type="paragraph" w:customStyle="1" w:styleId="TAH">
    <w:name w:val="TAH"/>
    <w:basedOn w:val="TAC"/>
    <w:link w:val="TAHCar"/>
    <w:rsid w:val="00E901E4"/>
    <w:rPr>
      <w:b/>
    </w:rPr>
  </w:style>
  <w:style w:type="paragraph" w:customStyle="1" w:styleId="TAC">
    <w:name w:val="TAC"/>
    <w:basedOn w:val="TAL"/>
    <w:link w:val="TACChar"/>
    <w:rsid w:val="00E901E4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E901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901E4"/>
    <w:pPr>
      <w:keepLines/>
      <w:ind w:left="1702" w:hanging="1418"/>
    </w:pPr>
  </w:style>
  <w:style w:type="paragraph" w:customStyle="1" w:styleId="FP">
    <w:name w:val="FP"/>
    <w:basedOn w:val="Normal"/>
    <w:rsid w:val="00E901E4"/>
    <w:pPr>
      <w:spacing w:after="0"/>
    </w:pPr>
  </w:style>
  <w:style w:type="paragraph" w:customStyle="1" w:styleId="NW">
    <w:name w:val="NW"/>
    <w:basedOn w:val="NO"/>
    <w:rsid w:val="00E901E4"/>
    <w:pPr>
      <w:spacing w:after="0"/>
    </w:pPr>
  </w:style>
  <w:style w:type="paragraph" w:customStyle="1" w:styleId="EW">
    <w:name w:val="EW"/>
    <w:basedOn w:val="EX"/>
    <w:rsid w:val="00E901E4"/>
    <w:pPr>
      <w:spacing w:after="0"/>
    </w:pPr>
  </w:style>
  <w:style w:type="paragraph" w:customStyle="1" w:styleId="B1">
    <w:name w:val="B1"/>
    <w:basedOn w:val="List"/>
    <w:link w:val="B1Char"/>
    <w:rsid w:val="00E901E4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rsid w:val="00E901E4"/>
    <w:pPr>
      <w:ind w:left="1985" w:hanging="1985"/>
    </w:pPr>
  </w:style>
  <w:style w:type="paragraph" w:styleId="TOC7">
    <w:name w:val="toc 7"/>
    <w:basedOn w:val="TOC6"/>
    <w:next w:val="Normal"/>
    <w:semiHidden/>
    <w:rsid w:val="00E901E4"/>
    <w:pPr>
      <w:ind w:left="2268" w:hanging="2268"/>
    </w:pPr>
  </w:style>
  <w:style w:type="paragraph" w:styleId="ListBullet2">
    <w:name w:val="List Bullet 2"/>
    <w:basedOn w:val="ListBullet"/>
    <w:rsid w:val="00E901E4"/>
    <w:pPr>
      <w:ind w:left="851"/>
    </w:pPr>
  </w:style>
  <w:style w:type="paragraph" w:styleId="ListBullet">
    <w:name w:val="List Bullet"/>
    <w:basedOn w:val="List"/>
    <w:rsid w:val="00E901E4"/>
  </w:style>
  <w:style w:type="paragraph" w:customStyle="1" w:styleId="EditorsNote">
    <w:name w:val="Editor's Note"/>
    <w:basedOn w:val="NO"/>
    <w:rsid w:val="00E901E4"/>
    <w:rPr>
      <w:color w:val="FF0000"/>
    </w:rPr>
  </w:style>
  <w:style w:type="paragraph" w:customStyle="1" w:styleId="TH">
    <w:name w:val="TH"/>
    <w:basedOn w:val="Normal"/>
    <w:link w:val="THChar"/>
    <w:rsid w:val="00E901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rsid w:val="00E901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901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901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901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E901E4"/>
    <w:pPr>
      <w:ind w:left="851" w:hanging="851"/>
    </w:pPr>
  </w:style>
  <w:style w:type="paragraph" w:customStyle="1" w:styleId="ZH">
    <w:name w:val="ZH"/>
    <w:rsid w:val="00E901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901E4"/>
    <w:pPr>
      <w:keepNext w:val="0"/>
      <w:spacing w:before="0" w:after="240"/>
    </w:pPr>
  </w:style>
  <w:style w:type="paragraph" w:customStyle="1" w:styleId="ZG">
    <w:name w:val="ZG"/>
    <w:rsid w:val="00E901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E901E4"/>
    <w:pPr>
      <w:ind w:left="1135"/>
    </w:pPr>
  </w:style>
  <w:style w:type="paragraph" w:styleId="List2">
    <w:name w:val="List 2"/>
    <w:basedOn w:val="List"/>
    <w:rsid w:val="00E901E4"/>
    <w:pPr>
      <w:ind w:left="851"/>
    </w:pPr>
  </w:style>
  <w:style w:type="paragraph" w:styleId="List3">
    <w:name w:val="List 3"/>
    <w:basedOn w:val="List2"/>
    <w:rsid w:val="00E901E4"/>
    <w:pPr>
      <w:ind w:left="1135"/>
    </w:pPr>
  </w:style>
  <w:style w:type="paragraph" w:styleId="List4">
    <w:name w:val="List 4"/>
    <w:basedOn w:val="List3"/>
    <w:rsid w:val="00E901E4"/>
    <w:pPr>
      <w:ind w:left="1418"/>
    </w:pPr>
  </w:style>
  <w:style w:type="paragraph" w:styleId="List5">
    <w:name w:val="List 5"/>
    <w:basedOn w:val="List4"/>
    <w:rsid w:val="00E901E4"/>
    <w:pPr>
      <w:ind w:left="1702"/>
    </w:pPr>
  </w:style>
  <w:style w:type="paragraph" w:styleId="ListBullet4">
    <w:name w:val="List Bullet 4"/>
    <w:basedOn w:val="ListBullet3"/>
    <w:rsid w:val="00E901E4"/>
    <w:pPr>
      <w:ind w:left="1418"/>
    </w:pPr>
  </w:style>
  <w:style w:type="paragraph" w:styleId="ListBullet5">
    <w:name w:val="List Bullet 5"/>
    <w:basedOn w:val="ListBullet4"/>
    <w:rsid w:val="00E901E4"/>
    <w:pPr>
      <w:ind w:left="1702"/>
    </w:pPr>
  </w:style>
  <w:style w:type="paragraph" w:customStyle="1" w:styleId="B2">
    <w:name w:val="B2"/>
    <w:basedOn w:val="List2"/>
    <w:rsid w:val="00E901E4"/>
  </w:style>
  <w:style w:type="paragraph" w:customStyle="1" w:styleId="B3">
    <w:name w:val="B3"/>
    <w:basedOn w:val="List3"/>
    <w:rsid w:val="00E901E4"/>
  </w:style>
  <w:style w:type="paragraph" w:customStyle="1" w:styleId="B4">
    <w:name w:val="B4"/>
    <w:basedOn w:val="List4"/>
    <w:rsid w:val="00E901E4"/>
  </w:style>
  <w:style w:type="paragraph" w:customStyle="1" w:styleId="B5">
    <w:name w:val="B5"/>
    <w:basedOn w:val="List5"/>
    <w:rsid w:val="00E901E4"/>
  </w:style>
  <w:style w:type="paragraph" w:customStyle="1" w:styleId="ZTD">
    <w:name w:val="ZTD"/>
    <w:basedOn w:val="ZB"/>
    <w:rsid w:val="00E901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901E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E901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901E4"/>
    <w:pPr>
      <w:ind w:left="851"/>
    </w:pPr>
  </w:style>
  <w:style w:type="paragraph" w:customStyle="1" w:styleId="INDENT2">
    <w:name w:val="INDENT2"/>
    <w:basedOn w:val="Normal"/>
    <w:rsid w:val="00E901E4"/>
    <w:pPr>
      <w:ind w:left="1135" w:hanging="284"/>
    </w:pPr>
  </w:style>
  <w:style w:type="paragraph" w:customStyle="1" w:styleId="INDENT3">
    <w:name w:val="INDENT3"/>
    <w:basedOn w:val="Normal"/>
    <w:rsid w:val="00E901E4"/>
    <w:pPr>
      <w:ind w:left="1701" w:hanging="567"/>
    </w:pPr>
  </w:style>
  <w:style w:type="paragraph" w:customStyle="1" w:styleId="FigureTitle">
    <w:name w:val="Figure_Title"/>
    <w:basedOn w:val="Normal"/>
    <w:next w:val="Normal"/>
    <w:rsid w:val="00E901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901E4"/>
    <w:pPr>
      <w:keepNext/>
      <w:keepLines/>
    </w:pPr>
    <w:rPr>
      <w:b/>
    </w:rPr>
  </w:style>
  <w:style w:type="paragraph" w:customStyle="1" w:styleId="enumlev2">
    <w:name w:val="enumlev2"/>
    <w:basedOn w:val="Normal"/>
    <w:rsid w:val="00E901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901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901E4"/>
    <w:pPr>
      <w:spacing w:before="120" w:after="120"/>
    </w:pPr>
    <w:rPr>
      <w:b/>
    </w:rPr>
  </w:style>
  <w:style w:type="character" w:styleId="Hyperlink">
    <w:name w:val="Hyperlink"/>
    <w:rsid w:val="00E901E4"/>
    <w:rPr>
      <w:color w:val="0000FF"/>
      <w:u w:val="single"/>
    </w:rPr>
  </w:style>
  <w:style w:type="character" w:styleId="FollowedHyperlink">
    <w:name w:val="FollowedHyperlink"/>
    <w:rsid w:val="00E901E4"/>
    <w:rPr>
      <w:color w:val="800080"/>
      <w:u w:val="single"/>
    </w:rPr>
  </w:style>
  <w:style w:type="paragraph" w:styleId="DocumentMap">
    <w:name w:val="Document Map"/>
    <w:basedOn w:val="Normal"/>
    <w:semiHidden/>
    <w:rsid w:val="00E901E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E901E4"/>
    <w:rPr>
      <w:rFonts w:ascii="Courier New" w:hAnsi="Courier New"/>
      <w:lang w:val="nb-NO"/>
    </w:rPr>
  </w:style>
  <w:style w:type="paragraph" w:customStyle="1" w:styleId="TAJ">
    <w:name w:val="TAJ"/>
    <w:basedOn w:val="TH"/>
    <w:rsid w:val="00E901E4"/>
  </w:style>
  <w:style w:type="paragraph" w:styleId="BodyText">
    <w:name w:val="Body Text"/>
    <w:basedOn w:val="Normal"/>
    <w:rsid w:val="00E901E4"/>
  </w:style>
  <w:style w:type="character" w:styleId="CommentReference">
    <w:name w:val="annotation reference"/>
    <w:semiHidden/>
    <w:rsid w:val="00E901E4"/>
    <w:rPr>
      <w:sz w:val="16"/>
    </w:rPr>
  </w:style>
  <w:style w:type="paragraph" w:customStyle="1" w:styleId="Guidance">
    <w:name w:val="Guidance"/>
    <w:basedOn w:val="Normal"/>
    <w:link w:val="GuidanceChar"/>
    <w:rsid w:val="00E901E4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  <w:rsid w:val="00E901E4"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95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8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7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87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csson.com?subject=LS%20Reply%20to%20R1-16133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PM: MCC</cp:lastModifiedBy>
  <cp:revision>25</cp:revision>
  <cp:lastPrinted>2011-11-07T02:11:00Z</cp:lastPrinted>
  <dcterms:created xsi:type="dcterms:W3CDTF">2017-01-16T15:33:00Z</dcterms:created>
  <dcterms:modified xsi:type="dcterms:W3CDTF">2017-05-07T14:21:00Z</dcterms:modified>
</cp:coreProperties>
</file>