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261E1D"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261E1D">
        <w:rPr>
          <w:bCs/>
          <w:noProof w:val="0"/>
          <w:sz w:val="24"/>
          <w:lang w:val="en-GB"/>
        </w:rPr>
        <w:t>3GPP T</w:t>
      </w:r>
      <w:bookmarkStart w:id="3" w:name="_Ref452454252"/>
      <w:bookmarkEnd w:id="3"/>
      <w:r w:rsidRPr="00261E1D">
        <w:rPr>
          <w:bCs/>
          <w:noProof w:val="0"/>
          <w:sz w:val="24"/>
          <w:lang w:val="en-GB"/>
        </w:rPr>
        <w:t xml:space="preserve">SG-RAN </w:t>
      </w:r>
      <w:r w:rsidRPr="00261E1D">
        <w:rPr>
          <w:noProof w:val="0"/>
          <w:sz w:val="24"/>
          <w:lang w:val="en-GB"/>
        </w:rPr>
        <w:t>WG1</w:t>
      </w:r>
      <w:r w:rsidR="00843214" w:rsidRPr="00261E1D">
        <w:rPr>
          <w:noProof w:val="0"/>
          <w:sz w:val="24"/>
          <w:lang w:val="en-GB"/>
        </w:rPr>
        <w:t xml:space="preserve"> </w:t>
      </w:r>
      <w:r w:rsidR="001C7B25" w:rsidRPr="00261E1D">
        <w:rPr>
          <w:noProof w:val="0"/>
          <w:sz w:val="24"/>
          <w:lang w:val="en-GB"/>
        </w:rPr>
        <w:t>M</w:t>
      </w:r>
      <w:r w:rsidR="00843214" w:rsidRPr="00261E1D">
        <w:rPr>
          <w:noProof w:val="0"/>
          <w:sz w:val="24"/>
          <w:lang w:val="en-GB"/>
        </w:rPr>
        <w:t>eeting</w:t>
      </w:r>
      <w:r w:rsidR="00F1407B">
        <w:rPr>
          <w:noProof w:val="0"/>
          <w:sz w:val="24"/>
          <w:lang w:val="en-GB"/>
        </w:rPr>
        <w:t xml:space="preserve"> </w:t>
      </w:r>
      <w:r w:rsidR="001C7B25" w:rsidRPr="00261E1D">
        <w:rPr>
          <w:noProof w:val="0"/>
          <w:sz w:val="24"/>
          <w:lang w:val="en-GB"/>
        </w:rPr>
        <w:t>#88</w:t>
      </w:r>
      <w:r w:rsidR="00E269C1">
        <w:rPr>
          <w:noProof w:val="0"/>
          <w:sz w:val="24"/>
          <w:lang w:val="en-GB"/>
        </w:rPr>
        <w:t>bis</w:t>
      </w:r>
      <w:r w:rsidRPr="00261E1D">
        <w:rPr>
          <w:bCs/>
          <w:noProof w:val="0"/>
          <w:sz w:val="24"/>
          <w:lang w:val="en-GB"/>
        </w:rPr>
        <w:tab/>
      </w:r>
      <w:r w:rsidRPr="00261E1D">
        <w:rPr>
          <w:bCs/>
          <w:noProof w:val="0"/>
          <w:sz w:val="24"/>
          <w:lang w:val="en-GB" w:eastAsia="ja-JP"/>
        </w:rPr>
        <w:t>R1-</w:t>
      </w:r>
      <w:r w:rsidR="00AE11D7" w:rsidRPr="00AE11D7">
        <w:t xml:space="preserve"> </w:t>
      </w:r>
      <w:r w:rsidR="00AE11D7" w:rsidRPr="00AE11D7">
        <w:rPr>
          <w:bCs/>
          <w:noProof w:val="0"/>
          <w:sz w:val="24"/>
          <w:lang w:val="en-GB" w:eastAsia="zh-CN"/>
        </w:rPr>
        <w:t>1706138</w:t>
      </w:r>
    </w:p>
    <w:p w:rsidR="00787640" w:rsidRPr="00E0606D" w:rsidRDefault="00E269C1" w:rsidP="00F7039A">
      <w:pPr>
        <w:pStyle w:val="Header"/>
        <w:tabs>
          <w:tab w:val="right" w:pos="9639"/>
        </w:tabs>
        <w:rPr>
          <w:bCs/>
          <w:noProof w:val="0"/>
          <w:sz w:val="24"/>
          <w:lang w:val="en-GB"/>
        </w:rPr>
      </w:pPr>
      <w:r>
        <w:rPr>
          <w:noProof w:val="0"/>
          <w:sz w:val="24"/>
          <w:lang w:val="en-GB"/>
        </w:rPr>
        <w:t>Spokane</w:t>
      </w:r>
      <w:r w:rsidR="00A07F41" w:rsidRPr="00261E1D">
        <w:rPr>
          <w:noProof w:val="0"/>
          <w:sz w:val="24"/>
          <w:lang w:val="en-GB"/>
        </w:rPr>
        <w:t xml:space="preserve">, </w:t>
      </w:r>
      <w:r>
        <w:rPr>
          <w:noProof w:val="0"/>
          <w:sz w:val="24"/>
          <w:lang w:val="en-GB"/>
        </w:rPr>
        <w:t>WA, USA 3</w:t>
      </w:r>
      <w:r w:rsidRPr="006A52B4">
        <w:rPr>
          <w:noProof w:val="0"/>
          <w:sz w:val="24"/>
          <w:vertAlign w:val="superscript"/>
          <w:lang w:val="en-GB"/>
        </w:rPr>
        <w:t>rd</w:t>
      </w:r>
      <w:r>
        <w:rPr>
          <w:noProof w:val="0"/>
          <w:sz w:val="24"/>
          <w:lang w:val="en-GB"/>
        </w:rPr>
        <w:t xml:space="preserve"> –</w:t>
      </w:r>
      <w:r w:rsidR="007931C6" w:rsidRPr="00E0606D">
        <w:rPr>
          <w:noProof w:val="0"/>
          <w:sz w:val="24"/>
          <w:lang w:val="en-GB"/>
        </w:rPr>
        <w:t xml:space="preserve"> </w:t>
      </w:r>
      <w:r>
        <w:rPr>
          <w:noProof w:val="0"/>
          <w:sz w:val="24"/>
          <w:lang w:val="en-GB"/>
        </w:rPr>
        <w:t>7</w:t>
      </w:r>
      <w:r w:rsidRPr="006A52B4">
        <w:rPr>
          <w:noProof w:val="0"/>
          <w:sz w:val="24"/>
          <w:vertAlign w:val="superscript"/>
          <w:lang w:val="en-GB"/>
        </w:rPr>
        <w:t>th</w:t>
      </w:r>
      <w:r>
        <w:rPr>
          <w:noProof w:val="0"/>
          <w:sz w:val="24"/>
          <w:lang w:val="en-GB"/>
        </w:rPr>
        <w:t xml:space="preserve"> April</w:t>
      </w:r>
      <w:r w:rsidR="007931C6" w:rsidRPr="00E0606D">
        <w:rPr>
          <w:noProof w:val="0"/>
          <w:sz w:val="24"/>
          <w:lang w:val="en-GB"/>
        </w:rPr>
        <w:t xml:space="preserve"> 2017</w:t>
      </w:r>
    </w:p>
    <w:bookmarkEnd w:id="0"/>
    <w:bookmarkEnd w:id="1"/>
    <w:p w:rsidR="00787640" w:rsidRPr="00E0606D" w:rsidRDefault="00787640" w:rsidP="00787640">
      <w:pPr>
        <w:pStyle w:val="Header"/>
        <w:rPr>
          <w:bCs/>
          <w:noProof w:val="0"/>
          <w:sz w:val="24"/>
          <w:lang w:val="en-GB" w:eastAsia="ja-JP"/>
        </w:rPr>
      </w:pPr>
    </w:p>
    <w:p w:rsidR="00787640" w:rsidRPr="00E0606D" w:rsidRDefault="00787640" w:rsidP="00787640">
      <w:pPr>
        <w:pStyle w:val="CRCoverPage"/>
        <w:rPr>
          <w:rFonts w:cs="Arial"/>
          <w:b/>
          <w:bCs/>
          <w:sz w:val="24"/>
          <w:lang w:eastAsia="ja-JP"/>
        </w:rPr>
      </w:pPr>
      <w:r w:rsidRPr="00E0606D">
        <w:rPr>
          <w:rFonts w:cs="Arial"/>
          <w:b/>
          <w:bCs/>
          <w:sz w:val="24"/>
        </w:rPr>
        <w:t>Agenda item:</w:t>
      </w:r>
      <w:r w:rsidRPr="00E0606D">
        <w:rPr>
          <w:rFonts w:cs="Arial"/>
          <w:b/>
          <w:bCs/>
          <w:sz w:val="24"/>
        </w:rPr>
        <w:tab/>
      </w:r>
      <w:r w:rsidRPr="00E0606D">
        <w:rPr>
          <w:rFonts w:cs="Arial"/>
          <w:b/>
          <w:bCs/>
          <w:sz w:val="24"/>
        </w:rPr>
        <w:tab/>
      </w:r>
      <w:r w:rsidR="001C7B25" w:rsidRPr="00E0606D">
        <w:rPr>
          <w:rFonts w:cs="Arial"/>
          <w:b/>
          <w:bCs/>
          <w:sz w:val="24"/>
        </w:rPr>
        <w:t>8</w:t>
      </w:r>
      <w:r w:rsidR="00843214" w:rsidRPr="00E0606D">
        <w:rPr>
          <w:rFonts w:cs="Arial"/>
          <w:b/>
          <w:bCs/>
          <w:sz w:val="24"/>
        </w:rPr>
        <w:t>.1.1.1.</w:t>
      </w:r>
      <w:r w:rsidR="00F1407B">
        <w:rPr>
          <w:rFonts w:cs="Arial"/>
          <w:b/>
          <w:bCs/>
          <w:sz w:val="24"/>
        </w:rPr>
        <w:t>3</w:t>
      </w:r>
    </w:p>
    <w:p w:rsidR="00787640" w:rsidRPr="00E0606D" w:rsidRDefault="00787640" w:rsidP="00787640">
      <w:pPr>
        <w:tabs>
          <w:tab w:val="left" w:pos="1985"/>
        </w:tabs>
        <w:ind w:left="1985" w:hanging="1985"/>
        <w:rPr>
          <w:rFonts w:ascii="Arial" w:hAnsi="Arial" w:cs="Arial"/>
          <w:b/>
          <w:bCs/>
          <w:sz w:val="24"/>
        </w:rPr>
      </w:pPr>
      <w:r w:rsidRPr="00E0606D">
        <w:rPr>
          <w:rFonts w:ascii="Arial" w:hAnsi="Arial" w:cs="Arial"/>
          <w:b/>
          <w:bCs/>
          <w:sz w:val="24"/>
        </w:rPr>
        <w:t>Source:</w:t>
      </w:r>
      <w:r w:rsidRPr="00E0606D">
        <w:rPr>
          <w:rFonts w:ascii="Arial" w:hAnsi="Arial" w:cs="Arial"/>
          <w:b/>
          <w:bCs/>
          <w:sz w:val="24"/>
        </w:rPr>
        <w:tab/>
      </w:r>
      <w:bookmarkStart w:id="4" w:name="OLE_LINK1"/>
      <w:bookmarkStart w:id="5" w:name="OLE_LINK2"/>
      <w:r w:rsidRPr="00E0606D">
        <w:rPr>
          <w:rFonts w:ascii="Arial" w:hAnsi="Arial" w:cs="Arial"/>
          <w:b/>
          <w:bCs/>
          <w:sz w:val="24"/>
        </w:rPr>
        <w:t>Nokia</w:t>
      </w:r>
      <w:bookmarkEnd w:id="4"/>
      <w:bookmarkEnd w:id="5"/>
      <w:r w:rsidR="00F80DB5" w:rsidRPr="00E0606D">
        <w:rPr>
          <w:rFonts w:ascii="Arial" w:hAnsi="Arial" w:cs="Arial"/>
          <w:b/>
          <w:bCs/>
          <w:sz w:val="24"/>
        </w:rPr>
        <w:t>, Alcatel-Lucent Shanghai Bell</w:t>
      </w:r>
      <w:r w:rsidR="00DD5FAA" w:rsidRPr="00E0606D">
        <w:rPr>
          <w:rFonts w:ascii="Arial" w:hAnsi="Arial" w:cs="Arial"/>
          <w:b/>
          <w:bCs/>
          <w:sz w:val="24"/>
        </w:rPr>
        <w:t xml:space="preserve"> </w:t>
      </w:r>
    </w:p>
    <w:p w:rsidR="00787640" w:rsidRPr="00E0606D" w:rsidRDefault="00787640" w:rsidP="00787640">
      <w:pPr>
        <w:ind w:left="1985" w:hanging="1985"/>
        <w:rPr>
          <w:rFonts w:ascii="Arial" w:hAnsi="Arial" w:cs="Arial"/>
          <w:b/>
          <w:bCs/>
          <w:sz w:val="24"/>
        </w:rPr>
      </w:pPr>
      <w:r w:rsidRPr="00E0606D">
        <w:rPr>
          <w:rFonts w:ascii="Arial" w:hAnsi="Arial" w:cs="Arial"/>
          <w:b/>
          <w:bCs/>
          <w:sz w:val="24"/>
        </w:rPr>
        <w:t>Title:</w:t>
      </w:r>
      <w:r w:rsidRPr="00E0606D">
        <w:rPr>
          <w:rFonts w:ascii="Arial" w:hAnsi="Arial" w:cs="Arial"/>
          <w:b/>
          <w:bCs/>
          <w:sz w:val="24"/>
        </w:rPr>
        <w:tab/>
      </w:r>
      <w:r w:rsidR="00976BE7" w:rsidRPr="00E0606D">
        <w:rPr>
          <w:rFonts w:ascii="Arial" w:hAnsi="Arial" w:cs="Arial"/>
          <w:b/>
          <w:bCs/>
          <w:sz w:val="24"/>
        </w:rPr>
        <w:t xml:space="preserve">On </w:t>
      </w:r>
      <w:r w:rsidR="00F1407B">
        <w:rPr>
          <w:rFonts w:ascii="Arial" w:hAnsi="Arial" w:cs="Arial"/>
          <w:b/>
          <w:bCs/>
          <w:sz w:val="24"/>
        </w:rPr>
        <w:t xml:space="preserve">Channel and </w:t>
      </w:r>
      <w:r w:rsidR="00976BE7" w:rsidRPr="00E0606D">
        <w:rPr>
          <w:rFonts w:ascii="Arial" w:hAnsi="Arial" w:cs="Arial"/>
          <w:b/>
          <w:bCs/>
          <w:sz w:val="24"/>
        </w:rPr>
        <w:t xml:space="preserve">Synchronization Signal </w:t>
      </w:r>
      <w:r w:rsidR="00D80F02" w:rsidRPr="00E0606D">
        <w:rPr>
          <w:rFonts w:ascii="Arial" w:hAnsi="Arial" w:cs="Arial"/>
          <w:b/>
          <w:bCs/>
          <w:sz w:val="24"/>
        </w:rPr>
        <w:t xml:space="preserve">Frequency </w:t>
      </w:r>
      <w:r w:rsidR="00976BE7" w:rsidRPr="00E0606D">
        <w:rPr>
          <w:rFonts w:ascii="Arial" w:hAnsi="Arial" w:cs="Arial"/>
          <w:b/>
          <w:bCs/>
          <w:sz w:val="24"/>
        </w:rPr>
        <w:t>Raster</w:t>
      </w:r>
    </w:p>
    <w:p w:rsidR="0034111C" w:rsidRPr="00E0606D" w:rsidRDefault="00787640" w:rsidP="00787640">
      <w:pPr>
        <w:rPr>
          <w:rFonts w:ascii="Arial" w:hAnsi="Arial" w:cs="Arial"/>
          <w:b/>
          <w:bCs/>
          <w:sz w:val="24"/>
        </w:rPr>
      </w:pPr>
      <w:r w:rsidRPr="00E0606D">
        <w:rPr>
          <w:rFonts w:ascii="Arial" w:hAnsi="Arial" w:cs="Arial"/>
          <w:b/>
          <w:bCs/>
          <w:sz w:val="24"/>
        </w:rPr>
        <w:t>Document for:</w:t>
      </w:r>
      <w:r w:rsidRPr="00E0606D">
        <w:rPr>
          <w:rFonts w:ascii="Arial" w:hAnsi="Arial" w:cs="Arial"/>
          <w:b/>
          <w:bCs/>
          <w:sz w:val="24"/>
        </w:rPr>
        <w:tab/>
      </w:r>
      <w:r w:rsidRPr="00E0606D">
        <w:rPr>
          <w:rFonts w:ascii="Arial" w:hAnsi="Arial" w:cs="Arial"/>
          <w:b/>
          <w:bCs/>
          <w:sz w:val="24"/>
        </w:rPr>
        <w:tab/>
        <w:t>Discussion and Decision</w:t>
      </w:r>
    </w:p>
    <w:p w:rsidR="0034111C" w:rsidRPr="00E0606D" w:rsidRDefault="0034111C">
      <w:pPr>
        <w:pStyle w:val="Heading1"/>
      </w:pPr>
      <w:r w:rsidRPr="00E0606D">
        <w:t>1</w:t>
      </w:r>
      <w:r w:rsidRPr="00E0606D">
        <w:tab/>
      </w:r>
      <w:r w:rsidR="00EE7FA7" w:rsidRPr="00E0606D">
        <w:t>Introduction</w:t>
      </w:r>
    </w:p>
    <w:p w:rsidR="005C064C" w:rsidRPr="00E0606D" w:rsidRDefault="00380115" w:rsidP="005C064C">
      <w:pPr>
        <w:spacing w:after="120"/>
        <w:jc w:val="both"/>
        <w:rPr>
          <w:rFonts w:ascii="Times New Roman" w:hAnsi="Times New Roman"/>
          <w:bCs/>
          <w:sz w:val="20"/>
          <w:szCs w:val="20"/>
        </w:rPr>
      </w:pPr>
      <w:r>
        <w:rPr>
          <w:rFonts w:ascii="Times New Roman" w:hAnsi="Times New Roman"/>
          <w:bCs/>
          <w:sz w:val="20"/>
          <w:szCs w:val="20"/>
        </w:rPr>
        <w:t xml:space="preserve">In RAN Plenary meeting #75, a WID on NR was agreed </w:t>
      </w:r>
      <w:r>
        <w:rPr>
          <w:rFonts w:ascii="Times New Roman" w:hAnsi="Times New Roman"/>
          <w:bCs/>
          <w:sz w:val="20"/>
          <w:szCs w:val="20"/>
        </w:rPr>
        <w:fldChar w:fldCharType="begin"/>
      </w:r>
      <w:r>
        <w:rPr>
          <w:rFonts w:ascii="Times New Roman" w:hAnsi="Times New Roman"/>
          <w:bCs/>
          <w:sz w:val="20"/>
          <w:szCs w:val="20"/>
        </w:rPr>
        <w:instrText xml:space="preserve"> REF _Ref478109569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t xml:space="preserve">. The work item targets to develop and specify the functionalities for </w:t>
      </w:r>
      <w:proofErr w:type="spellStart"/>
      <w:r>
        <w:rPr>
          <w:rFonts w:ascii="Times New Roman" w:hAnsi="Times New Roman"/>
          <w:bCs/>
          <w:sz w:val="20"/>
          <w:szCs w:val="20"/>
        </w:rPr>
        <w:t>eMBB</w:t>
      </w:r>
      <w:proofErr w:type="spellEnd"/>
      <w:r>
        <w:rPr>
          <w:rFonts w:ascii="Times New Roman" w:hAnsi="Times New Roman"/>
          <w:bCs/>
          <w:sz w:val="20"/>
          <w:szCs w:val="20"/>
        </w:rPr>
        <w:t xml:space="preserve"> </w:t>
      </w:r>
      <w:proofErr w:type="spellStart"/>
      <w:r>
        <w:rPr>
          <w:rFonts w:ascii="Times New Roman" w:hAnsi="Times New Roman"/>
          <w:bCs/>
          <w:sz w:val="20"/>
          <w:szCs w:val="20"/>
        </w:rPr>
        <w:t>opertation</w:t>
      </w:r>
      <w:proofErr w:type="spellEnd"/>
      <w:r>
        <w:rPr>
          <w:rFonts w:ascii="Times New Roman" w:hAnsi="Times New Roman"/>
          <w:bCs/>
          <w:sz w:val="20"/>
          <w:szCs w:val="20"/>
        </w:rPr>
        <w:t xml:space="preserve"> as well as support the URLLC type of operation</w:t>
      </w:r>
      <w:r w:rsidR="005C064C" w:rsidRPr="00E0606D">
        <w:rPr>
          <w:rFonts w:ascii="Times New Roman" w:hAnsi="Times New Roman"/>
          <w:bCs/>
          <w:sz w:val="20"/>
          <w:szCs w:val="20"/>
        </w:rPr>
        <w:t>.</w:t>
      </w:r>
      <w:r>
        <w:rPr>
          <w:rFonts w:ascii="Times New Roman" w:hAnsi="Times New Roman"/>
          <w:bCs/>
          <w:sz w:val="20"/>
          <w:szCs w:val="20"/>
        </w:rPr>
        <w:t xml:space="preserve"> In this contribution we consider the synchronisation signal frequency raster based on the agreements reached in the past meetings.</w:t>
      </w:r>
    </w:p>
    <w:p w:rsidR="00521342" w:rsidRPr="00E0606D" w:rsidRDefault="00521342" w:rsidP="005E3F41">
      <w:pPr>
        <w:spacing w:after="120"/>
        <w:jc w:val="both"/>
        <w:rPr>
          <w:rFonts w:ascii="Times New Roman" w:hAnsi="Times New Roman"/>
          <w:bCs/>
          <w:sz w:val="20"/>
          <w:szCs w:val="20"/>
        </w:rPr>
      </w:pPr>
      <w:r w:rsidRPr="00E0606D">
        <w:rPr>
          <w:rFonts w:ascii="Times New Roman" w:hAnsi="Times New Roman"/>
          <w:bCs/>
          <w:sz w:val="20"/>
          <w:szCs w:val="20"/>
        </w:rPr>
        <w:t>In the RAN1 meeting #87 following agreement and working assumption were reached:</w:t>
      </w:r>
    </w:p>
    <w:p w:rsidR="00521342" w:rsidRPr="00E0606D" w:rsidRDefault="00D7360A" w:rsidP="005E3F41">
      <w:pPr>
        <w:spacing w:after="120"/>
        <w:jc w:val="both"/>
        <w:rPr>
          <w:rFonts w:ascii="Times New Roman" w:hAnsi="Times New Roman"/>
          <w:bCs/>
          <w:sz w:val="20"/>
          <w:szCs w:val="20"/>
        </w:rPr>
      </w:pPr>
      <w:r w:rsidRPr="00E0606D">
        <w:rPr>
          <w:rFonts w:ascii="Times New Roman" w:hAnsi="Times New Roman"/>
          <w:bCs/>
          <w:noProof/>
          <w:sz w:val="20"/>
          <w:szCs w:val="20"/>
        </w:rPr>
        <mc:AlternateContent>
          <mc:Choice Requires="wps">
            <w:drawing>
              <wp:inline distT="0" distB="0" distL="0" distR="0">
                <wp:extent cx="6082030" cy="2522220"/>
                <wp:effectExtent l="5715" t="7620" r="8255"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030" cy="2522220"/>
                        </a:xfrm>
                        <a:prstGeom prst="rect">
                          <a:avLst/>
                        </a:prstGeom>
                        <a:solidFill>
                          <a:srgbClr val="FFFFFF"/>
                        </a:solidFill>
                        <a:ln w="9525">
                          <a:solidFill>
                            <a:srgbClr val="000000"/>
                          </a:solidFill>
                          <a:miter lim="800000"/>
                          <a:headEnd/>
                          <a:tailEnd/>
                        </a:ln>
                      </wps:spPr>
                      <wps:txbx>
                        <w:txbxContent>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green"/>
                                <w:u w:val="single"/>
                                <w:lang w:eastAsia="ja-JP"/>
                              </w:rPr>
                              <w:t>Agreements:</w:t>
                            </w:r>
                          </w:p>
                          <w:p w:rsidR="00521342" w:rsidRPr="00E0606D" w:rsidRDefault="00521342" w:rsidP="00521342">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521342" w:rsidRPr="00E0606D" w:rsidRDefault="00521342" w:rsidP="00521342">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A joint decision should be made on:</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supported minimum carrier bandwidth for a NR carrier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supported bandwidths of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frequency raster for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the frequency raster for the center of NR carrier (if applicable) </w:t>
                            </w:r>
                          </w:p>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darkYellow"/>
                                <w:u w:val="single"/>
                                <w:lang w:eastAsia="ja-JP"/>
                              </w:rPr>
                              <w:t>W</w:t>
                            </w:r>
                            <w:r w:rsidRPr="00E0606D">
                              <w:rPr>
                                <w:rFonts w:ascii="Times New Roman" w:hAnsi="Times New Roman"/>
                                <w:b/>
                                <w:sz w:val="20"/>
                                <w:szCs w:val="20"/>
                                <w:highlight w:val="darkYellow"/>
                                <w:u w:val="single"/>
                              </w:rPr>
                              <w:t>orking assumption</w:t>
                            </w:r>
                            <w:r w:rsidRPr="00E0606D">
                              <w:rPr>
                                <w:rFonts w:ascii="Times New Roman" w:eastAsia="MS Mincho" w:hAnsi="Times New Roman"/>
                                <w:b/>
                                <w:sz w:val="20"/>
                                <w:szCs w:val="20"/>
                                <w:highlight w:val="darkYellow"/>
                                <w:u w:val="single"/>
                                <w:lang w:eastAsia="ja-JP"/>
                              </w:rPr>
                              <w:t>s:</w:t>
                            </w:r>
                          </w:p>
                          <w:p w:rsidR="00521342" w:rsidRDefault="00521342" w:rsidP="00521342">
                            <w:pPr>
                              <w:numPr>
                                <w:ilvl w:val="0"/>
                                <w:numId w:val="20"/>
                              </w:numPr>
                              <w:spacing w:after="0" w:line="240" w:lineRule="auto"/>
                              <w:rPr>
                                <w:rFonts w:ascii="Times New Roman" w:hAnsi="Times New Roman"/>
                                <w:sz w:val="20"/>
                                <w:szCs w:val="20"/>
                              </w:rPr>
                            </w:pPr>
                            <w:r w:rsidRPr="00E0606D">
                              <w:rPr>
                                <w:rFonts w:ascii="Times New Roman" w:hAnsi="Times New Roman"/>
                                <w:sz w:val="20"/>
                                <w:szCs w:val="20"/>
                              </w:rPr>
                              <w:t>For a NR cell, the center frequency for the synchronization signal can be different from the center frequency of the NR carrier</w:t>
                            </w:r>
                          </w:p>
                          <w:p w:rsidR="00521342" w:rsidRDefault="00521342" w:rsidP="00E0606D">
                            <w:pPr>
                              <w:numPr>
                                <w:ilvl w:val="1"/>
                                <w:numId w:val="20"/>
                              </w:numPr>
                              <w:spacing w:after="0" w:line="240" w:lineRule="auto"/>
                              <w:rPr>
                                <w:rFonts w:ascii="Times New Roman" w:hAnsi="Times New Roman"/>
                                <w:sz w:val="20"/>
                                <w:szCs w:val="20"/>
                              </w:rPr>
                            </w:pPr>
                            <w:r w:rsidRPr="00521342">
                              <w:rPr>
                                <w:rFonts w:ascii="Times New Roman" w:hAnsi="Times New Roman"/>
                                <w:sz w:val="20"/>
                                <w:szCs w:val="20"/>
                              </w:rPr>
                              <w:t>FFS: Relationship between the center frequency of the NR carrier and the center frequency of synchronization signals and investigate tradeoff between UE complexity and flexibility</w:t>
                            </w:r>
                          </w:p>
                          <w:p w:rsidR="00521342" w:rsidRPr="00E0606D" w:rsidRDefault="00521342" w:rsidP="00E0606D">
                            <w:pPr>
                              <w:spacing w:after="0" w:line="240" w:lineRule="auto"/>
                              <w:rPr>
                                <w:rFonts w:ascii="Times New Roman" w:eastAsia="MS Mincho" w:hAnsi="Times New Roman"/>
                                <w:sz w:val="20"/>
                                <w:szCs w:val="20"/>
                                <w:lang w:eastAsia="ja-JP"/>
                              </w:rPr>
                            </w:pP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8.9pt;height:19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">
                <v:textbox style="mso-fit-shape-to-text:t">
                  <w:txbxContent>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green"/>
                          <w:u w:val="single"/>
                          <w:lang w:eastAsia="ja-JP"/>
                        </w:rPr>
                        <w:t>Agreements:</w:t>
                      </w:r>
                    </w:p>
                    <w:p w:rsidR="00521342" w:rsidRPr="00E0606D" w:rsidRDefault="00521342" w:rsidP="00521342">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521342" w:rsidRPr="00E0606D" w:rsidRDefault="00521342" w:rsidP="00521342">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A joint decision should be made on:</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supported minimum carrier bandwidth for a NR carrier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supported bandwidths of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the frequency raster for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the frequency raster for the center of NR carrier (if applicable) </w:t>
                      </w:r>
                    </w:p>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darkYellow"/>
                          <w:u w:val="single"/>
                          <w:lang w:eastAsia="ja-JP"/>
                        </w:rPr>
                        <w:t>W</w:t>
                      </w:r>
                      <w:r w:rsidRPr="00E0606D">
                        <w:rPr>
                          <w:rFonts w:ascii="Times New Roman" w:hAnsi="Times New Roman"/>
                          <w:b/>
                          <w:sz w:val="20"/>
                          <w:szCs w:val="20"/>
                          <w:highlight w:val="darkYellow"/>
                          <w:u w:val="single"/>
                        </w:rPr>
                        <w:t>orking assumption</w:t>
                      </w:r>
                      <w:r w:rsidRPr="00E0606D">
                        <w:rPr>
                          <w:rFonts w:ascii="Times New Roman" w:eastAsia="MS Mincho" w:hAnsi="Times New Roman"/>
                          <w:b/>
                          <w:sz w:val="20"/>
                          <w:szCs w:val="20"/>
                          <w:highlight w:val="darkYellow"/>
                          <w:u w:val="single"/>
                          <w:lang w:eastAsia="ja-JP"/>
                        </w:rPr>
                        <w:t>s:</w:t>
                      </w:r>
                    </w:p>
                    <w:p w:rsidR="00521342" w:rsidRDefault="00521342" w:rsidP="00521342">
                      <w:pPr>
                        <w:numPr>
                          <w:ilvl w:val="0"/>
                          <w:numId w:val="20"/>
                        </w:numPr>
                        <w:spacing w:after="0" w:line="240" w:lineRule="auto"/>
                        <w:rPr>
                          <w:rFonts w:ascii="Times New Roman" w:hAnsi="Times New Roman"/>
                          <w:sz w:val="20"/>
                          <w:szCs w:val="20"/>
                        </w:rPr>
                      </w:pPr>
                      <w:r w:rsidRPr="00E0606D">
                        <w:rPr>
                          <w:rFonts w:ascii="Times New Roman" w:hAnsi="Times New Roman"/>
                          <w:sz w:val="20"/>
                          <w:szCs w:val="20"/>
                        </w:rPr>
                        <w:t>For a NR cell, the center frequency for the synchronization signal can be different from the center frequency of the NR carrier</w:t>
                      </w:r>
                    </w:p>
                    <w:p w:rsidR="00521342" w:rsidRDefault="00521342" w:rsidP="00E0606D">
                      <w:pPr>
                        <w:numPr>
                          <w:ilvl w:val="1"/>
                          <w:numId w:val="20"/>
                        </w:numPr>
                        <w:spacing w:after="0" w:line="240" w:lineRule="auto"/>
                        <w:rPr>
                          <w:rFonts w:ascii="Times New Roman" w:hAnsi="Times New Roman"/>
                          <w:sz w:val="20"/>
                          <w:szCs w:val="20"/>
                        </w:rPr>
                      </w:pPr>
                      <w:r w:rsidRPr="00521342">
                        <w:rPr>
                          <w:rFonts w:ascii="Times New Roman" w:hAnsi="Times New Roman"/>
                          <w:sz w:val="20"/>
                          <w:szCs w:val="20"/>
                        </w:rPr>
                        <w:t>FFS: Relationship between the center frequency of the NR carrier and the center frequency of synchronization signals and investigate tradeoff between UE complexity and flexibility</w:t>
                      </w:r>
                    </w:p>
                    <w:p w:rsidR="00521342" w:rsidRPr="00E0606D" w:rsidRDefault="00521342" w:rsidP="00E0606D">
                      <w:pPr>
                        <w:spacing w:after="0" w:line="240" w:lineRule="auto"/>
                        <w:rPr>
                          <w:rFonts w:ascii="Times New Roman" w:eastAsia="MS Mincho" w:hAnsi="Times New Roman"/>
                          <w:sz w:val="20"/>
                          <w:szCs w:val="20"/>
                          <w:lang w:eastAsia="ja-JP"/>
                        </w:rPr>
                      </w:pPr>
                    </w:p>
                  </w:txbxContent>
                </v:textbox>
                <w10:anchorlock/>
              </v:shape>
            </w:pict>
          </mc:Fallback>
        </mc:AlternateContent>
      </w:r>
    </w:p>
    <w:p w:rsidR="001C7B25" w:rsidRPr="00E0606D" w:rsidRDefault="001C7B25" w:rsidP="005E3F41">
      <w:pPr>
        <w:spacing w:after="120"/>
        <w:jc w:val="both"/>
        <w:rPr>
          <w:rFonts w:ascii="Times New Roman" w:hAnsi="Times New Roman"/>
          <w:bCs/>
          <w:sz w:val="20"/>
          <w:szCs w:val="20"/>
        </w:rPr>
      </w:pPr>
      <w:r w:rsidRPr="00E0606D">
        <w:rPr>
          <w:rFonts w:ascii="Times New Roman" w:hAnsi="Times New Roman"/>
          <w:bCs/>
          <w:sz w:val="20"/>
          <w:szCs w:val="20"/>
        </w:rPr>
        <w:t>In RAN1 NR AH meeting in Spokane</w:t>
      </w:r>
      <w:r w:rsidR="007931C6" w:rsidRPr="00E0606D">
        <w:rPr>
          <w:rFonts w:ascii="Times New Roman" w:hAnsi="Times New Roman"/>
          <w:bCs/>
          <w:sz w:val="20"/>
          <w:szCs w:val="20"/>
        </w:rPr>
        <w:t>, the SS raster and channel raster were further discussed and</w:t>
      </w:r>
      <w:r w:rsidRPr="00E0606D">
        <w:rPr>
          <w:rFonts w:ascii="Times New Roman" w:hAnsi="Times New Roman"/>
          <w:bCs/>
          <w:sz w:val="20"/>
          <w:szCs w:val="20"/>
        </w:rPr>
        <w:t xml:space="preserve"> following agreement was made regarding the SS frequency raster:</w:t>
      </w:r>
    </w:p>
    <w:p w:rsidR="001C7B25" w:rsidRPr="00E0606D" w:rsidRDefault="00D7360A" w:rsidP="005E3F41">
      <w:pPr>
        <w:spacing w:after="120"/>
        <w:jc w:val="both"/>
        <w:rPr>
          <w:rFonts w:ascii="Times New Roman" w:hAnsi="Times New Roman"/>
          <w:bCs/>
          <w:sz w:val="20"/>
          <w:szCs w:val="20"/>
        </w:rPr>
      </w:pPr>
      <w:r w:rsidRPr="00E0606D">
        <w:rPr>
          <w:rFonts w:ascii="Times New Roman" w:hAnsi="Times New Roman"/>
          <w:bCs/>
          <w:noProof/>
          <w:sz w:val="20"/>
          <w:szCs w:val="20"/>
        </w:rPr>
        <mc:AlternateContent>
          <mc:Choice Requires="wps">
            <w:drawing>
              <wp:inline distT="0" distB="0" distL="0" distR="0">
                <wp:extent cx="6082030" cy="1677035"/>
                <wp:effectExtent l="5715" t="8255" r="8255"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030" cy="1677035"/>
                        </a:xfrm>
                        <a:prstGeom prst="rect">
                          <a:avLst/>
                        </a:prstGeom>
                        <a:solidFill>
                          <a:srgbClr val="FFFFFF"/>
                        </a:solidFill>
                        <a:ln w="9525">
                          <a:solidFill>
                            <a:srgbClr val="000000"/>
                          </a:solidFill>
                          <a:miter lim="800000"/>
                          <a:headEnd/>
                          <a:tailEnd/>
                        </a:ln>
                      </wps:spPr>
                      <wps:txbx>
                        <w:txbxContent>
                          <w:p w:rsidR="001C7B25" w:rsidRPr="00E0606D" w:rsidRDefault="001C7B25" w:rsidP="001C7B25">
                            <w:pPr>
                              <w:rPr>
                                <w:rFonts w:ascii="Times New Roman" w:eastAsia="MS Mincho" w:hAnsi="Times New Roman"/>
                                <w:b/>
                                <w:sz w:val="20"/>
                                <w:szCs w:val="20"/>
                                <w:highlight w:val="yellow"/>
                                <w:u w:val="single"/>
                                <w:lang w:eastAsia="ja-JP"/>
                              </w:rPr>
                            </w:pPr>
                            <w:r w:rsidRPr="00E0606D">
                              <w:rPr>
                                <w:rFonts w:ascii="Times New Roman" w:eastAsia="MS Mincho" w:hAnsi="Times New Roman"/>
                                <w:b/>
                                <w:sz w:val="20"/>
                                <w:szCs w:val="20"/>
                                <w:highlight w:val="green"/>
                                <w:u w:val="single"/>
                                <w:lang w:eastAsia="ja-JP"/>
                              </w:rPr>
                              <w:t>Agreements:</w:t>
                            </w:r>
                          </w:p>
                          <w:p w:rsidR="001C7B25" w:rsidRPr="00E0606D" w:rsidRDefault="001C7B25" w:rsidP="001C7B25">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1C7B25" w:rsidRPr="00E0606D" w:rsidRDefault="001C7B25" w:rsidP="001C7B25">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FFS If UE is required to search for all the possible synchronization signal frequency locations defined by the synchronization signal frequency raster </w:t>
                            </w:r>
                          </w:p>
                          <w:p w:rsidR="001C7B25" w:rsidRPr="00E0606D" w:rsidRDefault="001C7B25" w:rsidP="001C7B25">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When the sync bandwidth is the same as the minimum system bandwidth for a given frequency band that UE searches, synchronization signal frequency raster is the same as the channel raster</w:t>
                            </w:r>
                          </w:p>
                          <w:p w:rsidR="001C7B25" w:rsidRPr="00E0606D" w:rsidRDefault="001C7B25" w:rsidP="00E0606D">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FFS If UE is required to search for all the possible synchronization signal frequency locations defined by the synchronization signal frequency raster  </w:t>
                            </w:r>
                          </w:p>
                        </w:txbxContent>
                      </wps:txbx>
                      <wps:bodyPr rot="0" vert="horz" wrap="square" lIns="91440" tIns="45720" rIns="91440" bIns="45720" anchor="t" anchorCtr="0" upright="1">
                        <a:spAutoFit/>
                      </wps:bodyPr>
                    </wps:wsp>
                  </a:graphicData>
                </a:graphic>
              </wp:inline>
            </w:drawing>
          </mc:Choice>
          <mc:Fallback>
            <w:pict>
              <v:shape id="_x0000_s1027" type="#_x0000_t202" style="width:478.9pt;height:13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">
                <v:textbox style="mso-fit-shape-to-text:t">
                  <w:txbxContent>
                    <w:p w:rsidR="001C7B25" w:rsidRPr="00E0606D" w:rsidRDefault="001C7B25" w:rsidP="001C7B25">
                      <w:pPr>
                        <w:rPr>
                          <w:rFonts w:ascii="Times New Roman" w:eastAsia="MS Mincho" w:hAnsi="Times New Roman"/>
                          <w:b/>
                          <w:sz w:val="20"/>
                          <w:szCs w:val="20"/>
                          <w:highlight w:val="yellow"/>
                          <w:u w:val="single"/>
                          <w:lang w:eastAsia="ja-JP"/>
                        </w:rPr>
                      </w:pPr>
                      <w:r w:rsidRPr="00E0606D">
                        <w:rPr>
                          <w:rFonts w:ascii="Times New Roman" w:eastAsia="MS Mincho" w:hAnsi="Times New Roman"/>
                          <w:b/>
                          <w:sz w:val="20"/>
                          <w:szCs w:val="20"/>
                          <w:highlight w:val="green"/>
                          <w:u w:val="single"/>
                          <w:lang w:eastAsia="ja-JP"/>
                        </w:rPr>
                        <w:t>Agreements:</w:t>
                      </w:r>
                    </w:p>
                    <w:p w:rsidR="001C7B25" w:rsidRPr="00E0606D" w:rsidRDefault="001C7B25" w:rsidP="001C7B25">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1C7B25" w:rsidRPr="00E0606D" w:rsidRDefault="001C7B25" w:rsidP="001C7B25">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FFS If UE is required to search for all the possible synchronization signal frequency locations defined by the synchronization signal frequency raster </w:t>
                      </w:r>
                    </w:p>
                    <w:p w:rsidR="001C7B25" w:rsidRPr="00E0606D" w:rsidRDefault="001C7B25" w:rsidP="001C7B25">
                      <w:pPr>
                        <w:numPr>
                          <w:ilvl w:val="0"/>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When the sync bandwidth is the same as the minimum system bandwidth for a given frequency band that UE searches, synchronization signal frequency raster is the same as the channel raster</w:t>
                      </w:r>
                    </w:p>
                    <w:p w:rsidR="001C7B25" w:rsidRPr="00E0606D" w:rsidRDefault="001C7B25" w:rsidP="00E0606D">
                      <w:pPr>
                        <w:numPr>
                          <w:ilvl w:val="1"/>
                          <w:numId w:val="18"/>
                        </w:numPr>
                        <w:spacing w:after="0" w:line="240" w:lineRule="auto"/>
                        <w:rPr>
                          <w:rFonts w:ascii="Times New Roman" w:eastAsia="MS Mincho" w:hAnsi="Times New Roman"/>
                          <w:sz w:val="20"/>
                          <w:szCs w:val="20"/>
                          <w:lang w:eastAsia="ja-JP"/>
                        </w:rPr>
                      </w:pPr>
                      <w:r w:rsidRPr="00E0606D">
                        <w:rPr>
                          <w:rFonts w:ascii="Times New Roman" w:eastAsia="MS Mincho" w:hAnsi="Times New Roman"/>
                          <w:sz w:val="20"/>
                          <w:szCs w:val="20"/>
                          <w:lang w:eastAsia="ja-JP"/>
                        </w:rPr>
                        <w:t xml:space="preserve">FFS If UE is required to search for all the possible synchronization signal frequency locations defined by the synchronization signal frequency raster  </w:t>
                      </w:r>
                    </w:p>
                  </w:txbxContent>
                </v:textbox>
                <w10:anchorlock/>
              </v:shape>
            </w:pict>
          </mc:Fallback>
        </mc:AlternateContent>
      </w:r>
    </w:p>
    <w:p w:rsidR="008660B5" w:rsidRPr="00E0606D" w:rsidRDefault="005C064C" w:rsidP="005E3F41">
      <w:pPr>
        <w:spacing w:after="120"/>
        <w:jc w:val="both"/>
        <w:rPr>
          <w:rFonts w:ascii="Times New Roman" w:hAnsi="Times New Roman"/>
          <w:bCs/>
          <w:sz w:val="20"/>
          <w:szCs w:val="20"/>
        </w:rPr>
      </w:pPr>
      <w:r w:rsidRPr="00E0606D">
        <w:rPr>
          <w:rFonts w:ascii="Times New Roman" w:hAnsi="Times New Roman"/>
          <w:bCs/>
          <w:sz w:val="20"/>
          <w:szCs w:val="20"/>
        </w:rPr>
        <w:t xml:space="preserve">In this </w:t>
      </w:r>
      <w:r w:rsidR="00C3598B" w:rsidRPr="00E0606D">
        <w:rPr>
          <w:rFonts w:ascii="Times New Roman" w:hAnsi="Times New Roman"/>
          <w:bCs/>
          <w:sz w:val="20"/>
          <w:szCs w:val="20"/>
        </w:rPr>
        <w:t>contribution,</w:t>
      </w:r>
      <w:r w:rsidRPr="00E0606D">
        <w:rPr>
          <w:rFonts w:ascii="Times New Roman" w:hAnsi="Times New Roman"/>
          <w:bCs/>
          <w:sz w:val="20"/>
          <w:szCs w:val="20"/>
        </w:rPr>
        <w:t xml:space="preserve"> </w:t>
      </w:r>
      <w:r w:rsidR="008660B5" w:rsidRPr="00E0606D">
        <w:rPr>
          <w:rFonts w:ascii="Times New Roman" w:hAnsi="Times New Roman"/>
          <w:bCs/>
          <w:sz w:val="20"/>
          <w:szCs w:val="20"/>
        </w:rPr>
        <w:t xml:space="preserve">we discuss about </w:t>
      </w:r>
      <w:r w:rsidR="001C7B25" w:rsidRPr="00E0606D">
        <w:rPr>
          <w:rFonts w:ascii="Times New Roman" w:hAnsi="Times New Roman"/>
          <w:bCs/>
          <w:sz w:val="20"/>
          <w:szCs w:val="20"/>
        </w:rPr>
        <w:t xml:space="preserve">the NR channel and </w:t>
      </w:r>
      <w:r w:rsidR="00191F2C" w:rsidRPr="00E0606D">
        <w:rPr>
          <w:rFonts w:ascii="Times New Roman" w:hAnsi="Times New Roman"/>
          <w:bCs/>
          <w:sz w:val="20"/>
          <w:szCs w:val="20"/>
        </w:rPr>
        <w:t>synchronization signal raster</w:t>
      </w:r>
      <w:r w:rsidR="00E166A6" w:rsidRPr="00E0606D">
        <w:rPr>
          <w:rFonts w:ascii="Times New Roman" w:hAnsi="Times New Roman"/>
          <w:bCs/>
          <w:sz w:val="20"/>
          <w:szCs w:val="20"/>
        </w:rPr>
        <w:t>.</w:t>
      </w:r>
    </w:p>
    <w:p w:rsidR="00F27706" w:rsidRPr="00E0606D" w:rsidRDefault="008E68EE" w:rsidP="008E2511">
      <w:pPr>
        <w:pStyle w:val="Heading1"/>
      </w:pPr>
      <w:bookmarkStart w:id="6" w:name="OLE_LINK13"/>
      <w:bookmarkStart w:id="7" w:name="OLE_LINK14"/>
      <w:r w:rsidRPr="00E0606D">
        <w:t>2</w:t>
      </w:r>
      <w:r w:rsidRPr="00E0606D">
        <w:tab/>
      </w:r>
      <w:r w:rsidR="00E83D3E" w:rsidRPr="00E0606D">
        <w:t>Channel raster considerations</w:t>
      </w:r>
    </w:p>
    <w:p w:rsidR="00E269C1" w:rsidRDefault="004C7EB6" w:rsidP="00E166A6">
      <w:pPr>
        <w:jc w:val="both"/>
        <w:rPr>
          <w:rFonts w:ascii="Times New Roman" w:hAnsi="Times New Roman"/>
          <w:sz w:val="20"/>
          <w:szCs w:val="20"/>
        </w:rPr>
      </w:pPr>
      <w:r w:rsidRPr="00E0606D">
        <w:rPr>
          <w:rFonts w:ascii="Times New Roman" w:hAnsi="Times New Roman"/>
          <w:sz w:val="20"/>
          <w:szCs w:val="20"/>
        </w:rPr>
        <w:t xml:space="preserve">For frequency bands below 6GHz, legacy RATs, LTE and UTRAN, set a precedence in many respects, in terms of deployments and related bandwidths, but also </w:t>
      </w:r>
      <w:r w:rsidR="004D03A9" w:rsidRPr="00E0606D">
        <w:rPr>
          <w:rFonts w:ascii="Times New Roman" w:hAnsi="Times New Roman"/>
          <w:sz w:val="20"/>
          <w:szCs w:val="20"/>
        </w:rPr>
        <w:t>for</w:t>
      </w:r>
      <w:r w:rsidRPr="00E0606D">
        <w:rPr>
          <w:rFonts w:ascii="Times New Roman" w:hAnsi="Times New Roman"/>
          <w:sz w:val="20"/>
          <w:szCs w:val="20"/>
        </w:rPr>
        <w:t xml:space="preserve"> channel raster. </w:t>
      </w:r>
      <w:r w:rsidR="00665586" w:rsidRPr="00E0606D">
        <w:rPr>
          <w:rFonts w:ascii="Times New Roman" w:hAnsi="Times New Roman"/>
          <w:sz w:val="20"/>
          <w:szCs w:val="20"/>
        </w:rPr>
        <w:t>Thus</w:t>
      </w:r>
      <w:r w:rsidR="00C3598B" w:rsidRPr="00E0606D">
        <w:rPr>
          <w:rFonts w:ascii="Times New Roman" w:hAnsi="Times New Roman"/>
          <w:sz w:val="20"/>
          <w:szCs w:val="20"/>
        </w:rPr>
        <w:t>,</w:t>
      </w:r>
      <w:r w:rsidR="00665586" w:rsidRPr="00E0606D">
        <w:rPr>
          <w:rFonts w:ascii="Times New Roman" w:hAnsi="Times New Roman"/>
          <w:sz w:val="20"/>
          <w:szCs w:val="20"/>
        </w:rPr>
        <w:t xml:space="preserve"> when considering settling the </w:t>
      </w:r>
      <w:r w:rsidR="004D03A9" w:rsidRPr="00E0606D">
        <w:rPr>
          <w:rFonts w:ascii="Times New Roman" w:hAnsi="Times New Roman"/>
          <w:sz w:val="20"/>
          <w:szCs w:val="20"/>
        </w:rPr>
        <w:t xml:space="preserve">NR </w:t>
      </w:r>
      <w:r w:rsidR="00665586" w:rsidRPr="00E0606D">
        <w:rPr>
          <w:rFonts w:ascii="Times New Roman" w:hAnsi="Times New Roman"/>
          <w:sz w:val="20"/>
          <w:szCs w:val="20"/>
        </w:rPr>
        <w:t>channel raster it is likely that it is not practical to deviate too much f</w:t>
      </w:r>
      <w:r w:rsidR="004D03A9" w:rsidRPr="00E0606D">
        <w:rPr>
          <w:rFonts w:ascii="Times New Roman" w:hAnsi="Times New Roman"/>
          <w:sz w:val="20"/>
          <w:szCs w:val="20"/>
        </w:rPr>
        <w:t>r</w:t>
      </w:r>
      <w:r w:rsidR="00665586" w:rsidRPr="00E0606D">
        <w:rPr>
          <w:rFonts w:ascii="Times New Roman" w:hAnsi="Times New Roman"/>
          <w:sz w:val="20"/>
          <w:szCs w:val="20"/>
        </w:rPr>
        <w:t>om the raster used</w:t>
      </w:r>
      <w:r w:rsidR="004D03A9" w:rsidRPr="00E0606D">
        <w:rPr>
          <w:rFonts w:ascii="Times New Roman" w:hAnsi="Times New Roman"/>
          <w:sz w:val="20"/>
          <w:szCs w:val="20"/>
        </w:rPr>
        <w:t xml:space="preserve"> in legacy systems</w:t>
      </w:r>
      <w:r w:rsidR="00C3598B" w:rsidRPr="00E0606D">
        <w:rPr>
          <w:rFonts w:ascii="Times New Roman" w:hAnsi="Times New Roman"/>
          <w:sz w:val="20"/>
          <w:szCs w:val="20"/>
        </w:rPr>
        <w:t>,</w:t>
      </w:r>
      <w:r w:rsidR="00665586" w:rsidRPr="00E0606D">
        <w:rPr>
          <w:rFonts w:ascii="Times New Roman" w:hAnsi="Times New Roman"/>
          <w:sz w:val="20"/>
          <w:szCs w:val="20"/>
        </w:rPr>
        <w:t xml:space="preserve"> for example for LTE </w:t>
      </w:r>
      <w:r w:rsidR="00C3598B" w:rsidRPr="00E0606D">
        <w:rPr>
          <w:rFonts w:ascii="Times New Roman" w:hAnsi="Times New Roman"/>
          <w:sz w:val="20"/>
          <w:szCs w:val="20"/>
        </w:rPr>
        <w:t>(</w:t>
      </w:r>
      <w:r w:rsidR="00665586" w:rsidRPr="00E0606D">
        <w:rPr>
          <w:rFonts w:ascii="Times New Roman" w:hAnsi="Times New Roman"/>
          <w:sz w:val="20"/>
          <w:szCs w:val="20"/>
        </w:rPr>
        <w:t>100kHz</w:t>
      </w:r>
      <w:r w:rsidR="00C3598B" w:rsidRPr="00E0606D">
        <w:rPr>
          <w:rFonts w:ascii="Times New Roman" w:hAnsi="Times New Roman"/>
          <w:sz w:val="20"/>
          <w:szCs w:val="20"/>
        </w:rPr>
        <w:t>)</w:t>
      </w:r>
      <w:r w:rsidR="00665586" w:rsidRPr="00E0606D">
        <w:rPr>
          <w:rFonts w:ascii="Times New Roman" w:hAnsi="Times New Roman"/>
          <w:sz w:val="20"/>
          <w:szCs w:val="20"/>
        </w:rPr>
        <w:t xml:space="preserve">. </w:t>
      </w:r>
      <w:r w:rsidR="00E269C1">
        <w:rPr>
          <w:rFonts w:ascii="Times New Roman" w:hAnsi="Times New Roman"/>
          <w:sz w:val="20"/>
          <w:szCs w:val="20"/>
        </w:rPr>
        <w:lastRenderedPageBreak/>
        <w:t xml:space="preserve">Especially when considering LTE/NR coexistence scenarios, an aligned of 100kHz channel raster would facilitate these kind of deployments LTE/NR coexistence. </w:t>
      </w:r>
      <w:proofErr w:type="spellStart"/>
      <w:r w:rsidR="00E269C1">
        <w:rPr>
          <w:rFonts w:ascii="Times New Roman" w:hAnsi="Times New Roman"/>
          <w:sz w:val="20"/>
          <w:szCs w:val="20"/>
        </w:rPr>
        <w:t>Therfore</w:t>
      </w:r>
      <w:proofErr w:type="spellEnd"/>
      <w:r w:rsidR="00E269C1">
        <w:rPr>
          <w:rFonts w:ascii="Times New Roman" w:hAnsi="Times New Roman"/>
          <w:sz w:val="20"/>
          <w:szCs w:val="20"/>
        </w:rPr>
        <w:t xml:space="preserve"> it </w:t>
      </w:r>
      <w:proofErr w:type="spellStart"/>
      <w:r w:rsidR="00E269C1">
        <w:rPr>
          <w:rFonts w:ascii="Times New Roman" w:hAnsi="Times New Roman"/>
          <w:sz w:val="20"/>
          <w:szCs w:val="20"/>
        </w:rPr>
        <w:t>migth</w:t>
      </w:r>
      <w:proofErr w:type="spellEnd"/>
      <w:r w:rsidR="00E269C1">
        <w:rPr>
          <w:rFonts w:ascii="Times New Roman" w:hAnsi="Times New Roman"/>
          <w:sz w:val="20"/>
          <w:szCs w:val="20"/>
        </w:rPr>
        <w:t xml:space="preserve"> be preferable to have aligned channel raster between NR and LTE at least for those frequency bands where close coexistence is required. </w:t>
      </w:r>
    </w:p>
    <w:p w:rsidR="00E269C1" w:rsidRDefault="00E269C1" w:rsidP="00E166A6">
      <w:pPr>
        <w:jc w:val="both"/>
        <w:rPr>
          <w:rFonts w:ascii="Times New Roman" w:hAnsi="Times New Roman"/>
          <w:sz w:val="20"/>
          <w:szCs w:val="20"/>
        </w:rPr>
      </w:pPr>
      <w:r w:rsidRPr="006A52B4">
        <w:rPr>
          <w:rFonts w:ascii="Times New Roman" w:hAnsi="Times New Roman"/>
          <w:b/>
          <w:sz w:val="20"/>
          <w:szCs w:val="20"/>
        </w:rPr>
        <w:t>Observation</w:t>
      </w:r>
      <w:r>
        <w:rPr>
          <w:rFonts w:ascii="Times New Roman" w:hAnsi="Times New Roman"/>
          <w:sz w:val="20"/>
          <w:szCs w:val="20"/>
        </w:rPr>
        <w:t>: For such frequency bands where LTE/NR coexistence is required, aligned channel raster could be preferred.</w:t>
      </w:r>
    </w:p>
    <w:p w:rsidR="00E269C1" w:rsidRDefault="00E269C1">
      <w:pPr>
        <w:jc w:val="both"/>
        <w:rPr>
          <w:rFonts w:ascii="Times New Roman" w:hAnsi="Times New Roman"/>
          <w:sz w:val="20"/>
          <w:szCs w:val="20"/>
        </w:rPr>
      </w:pPr>
      <w:r>
        <w:rPr>
          <w:rFonts w:ascii="Times New Roman" w:hAnsi="Times New Roman"/>
          <w:sz w:val="20"/>
          <w:szCs w:val="20"/>
        </w:rPr>
        <w:t xml:space="preserve">Of course </w:t>
      </w:r>
      <w:r w:rsidR="00665586" w:rsidRPr="00E0606D">
        <w:rPr>
          <w:rFonts w:ascii="Times New Roman" w:hAnsi="Times New Roman"/>
          <w:sz w:val="20"/>
          <w:szCs w:val="20"/>
        </w:rPr>
        <w:t xml:space="preserve">when considering carrier aggregation operation with continuously </w:t>
      </w:r>
      <w:r w:rsidR="00C3598B" w:rsidRPr="00E0606D">
        <w:rPr>
          <w:rFonts w:ascii="Times New Roman" w:hAnsi="Times New Roman"/>
          <w:sz w:val="20"/>
          <w:szCs w:val="20"/>
        </w:rPr>
        <w:t>concatenated</w:t>
      </w:r>
      <w:r w:rsidR="00665586" w:rsidRPr="00E0606D">
        <w:rPr>
          <w:rFonts w:ascii="Times New Roman" w:hAnsi="Times New Roman"/>
          <w:sz w:val="20"/>
          <w:szCs w:val="20"/>
        </w:rPr>
        <w:t xml:space="preserve"> carriers, enabling component carriers to be placed adjacent to each other could simplify the definition and operation of certain CA </w:t>
      </w:r>
      <w:r w:rsidR="00C3598B" w:rsidRPr="00E0606D">
        <w:rPr>
          <w:rFonts w:ascii="Times New Roman" w:hAnsi="Times New Roman"/>
          <w:sz w:val="20"/>
          <w:szCs w:val="20"/>
        </w:rPr>
        <w:t>deployments</w:t>
      </w:r>
      <w:r w:rsidR="00665586" w:rsidRPr="00E0606D">
        <w:rPr>
          <w:rFonts w:ascii="Times New Roman" w:hAnsi="Times New Roman"/>
          <w:sz w:val="20"/>
          <w:szCs w:val="20"/>
        </w:rPr>
        <w:t xml:space="preserve">. </w:t>
      </w:r>
      <w:r>
        <w:rPr>
          <w:rFonts w:ascii="Times New Roman" w:hAnsi="Times New Roman"/>
          <w:sz w:val="20"/>
          <w:szCs w:val="20"/>
        </w:rPr>
        <w:t xml:space="preserve">Especially when considering wideband scenarios that involve operation with two types of devices; UE’s with support of single RF </w:t>
      </w:r>
      <w:proofErr w:type="spellStart"/>
      <w:r>
        <w:rPr>
          <w:rFonts w:ascii="Times New Roman" w:hAnsi="Times New Roman"/>
          <w:sz w:val="20"/>
          <w:szCs w:val="20"/>
        </w:rPr>
        <w:t>capabable</w:t>
      </w:r>
      <w:proofErr w:type="spellEnd"/>
      <w:r>
        <w:rPr>
          <w:rFonts w:ascii="Times New Roman" w:hAnsi="Times New Roman"/>
          <w:sz w:val="20"/>
          <w:szCs w:val="20"/>
        </w:rPr>
        <w:t xml:space="preserve"> of full wideband operation and UE’s with multiple narrow band RF chains. In these kind of deployments, when the channel raster is not aligned with the PRB raster, there is a need to apply guard subcarriers </w:t>
      </w:r>
      <w:proofErr w:type="spellStart"/>
      <w:r>
        <w:rPr>
          <w:rFonts w:ascii="Times New Roman" w:hAnsi="Times New Roman"/>
          <w:sz w:val="20"/>
          <w:szCs w:val="20"/>
        </w:rPr>
        <w:t>beween</w:t>
      </w:r>
      <w:proofErr w:type="spellEnd"/>
      <w:r>
        <w:rPr>
          <w:rFonts w:ascii="Times New Roman" w:hAnsi="Times New Roman"/>
          <w:sz w:val="20"/>
          <w:szCs w:val="20"/>
        </w:rPr>
        <w:t xml:space="preserve"> adjacent component carriers. </w:t>
      </w:r>
      <w:r w:rsidR="00665586" w:rsidRPr="00E0606D">
        <w:rPr>
          <w:rFonts w:ascii="Times New Roman" w:hAnsi="Times New Roman"/>
          <w:sz w:val="20"/>
          <w:szCs w:val="20"/>
        </w:rPr>
        <w:t>Hence</w:t>
      </w:r>
      <w:r w:rsidR="007931C6" w:rsidRPr="00E0606D">
        <w:rPr>
          <w:rFonts w:ascii="Times New Roman" w:hAnsi="Times New Roman"/>
          <w:sz w:val="20"/>
          <w:szCs w:val="20"/>
        </w:rPr>
        <w:t>,</w:t>
      </w:r>
      <w:r w:rsidR="00665586" w:rsidRPr="00E0606D">
        <w:rPr>
          <w:rFonts w:ascii="Times New Roman" w:hAnsi="Times New Roman"/>
          <w:sz w:val="20"/>
          <w:szCs w:val="20"/>
        </w:rPr>
        <w:t xml:space="preserve"> as proposed in </w:t>
      </w:r>
      <w:r w:rsidR="00665586" w:rsidRPr="00E0606D">
        <w:rPr>
          <w:rFonts w:ascii="Times New Roman" w:hAnsi="Times New Roman"/>
          <w:sz w:val="20"/>
          <w:szCs w:val="20"/>
        </w:rPr>
        <w:fldChar w:fldCharType="begin"/>
      </w:r>
      <w:r w:rsidR="00665586" w:rsidRPr="00E0606D">
        <w:rPr>
          <w:rFonts w:ascii="Times New Roman" w:hAnsi="Times New Roman"/>
          <w:sz w:val="20"/>
          <w:szCs w:val="20"/>
        </w:rPr>
        <w:instrText xml:space="preserve"> REF _Ref473296402 \r \h </w:instrText>
      </w:r>
      <w:r w:rsidR="00665586" w:rsidRPr="00E0606D">
        <w:rPr>
          <w:rFonts w:ascii="Times New Roman" w:hAnsi="Times New Roman"/>
          <w:sz w:val="20"/>
          <w:szCs w:val="20"/>
        </w:rPr>
      </w:r>
      <w:r w:rsidR="00665586" w:rsidRPr="00E0606D">
        <w:rPr>
          <w:rFonts w:ascii="Times New Roman" w:hAnsi="Times New Roman"/>
          <w:sz w:val="20"/>
          <w:szCs w:val="20"/>
        </w:rPr>
        <w:fldChar w:fldCharType="separate"/>
      </w:r>
      <w:r w:rsidR="00665586" w:rsidRPr="00E0606D">
        <w:rPr>
          <w:rFonts w:ascii="Times New Roman" w:hAnsi="Times New Roman"/>
          <w:sz w:val="20"/>
          <w:szCs w:val="20"/>
        </w:rPr>
        <w:t>[3]</w:t>
      </w:r>
      <w:r w:rsidR="00665586" w:rsidRPr="00E0606D">
        <w:rPr>
          <w:rFonts w:ascii="Times New Roman" w:hAnsi="Times New Roman"/>
          <w:sz w:val="20"/>
          <w:szCs w:val="20"/>
        </w:rPr>
        <w:fldChar w:fldCharType="end"/>
      </w:r>
      <w:r w:rsidR="00665586" w:rsidRPr="00E0606D">
        <w:rPr>
          <w:rFonts w:ascii="Times New Roman" w:hAnsi="Times New Roman"/>
          <w:sz w:val="20"/>
          <w:szCs w:val="20"/>
        </w:rPr>
        <w:t xml:space="preserve">, there could be merit to have the </w:t>
      </w:r>
      <w:r>
        <w:rPr>
          <w:rFonts w:ascii="Times New Roman" w:hAnsi="Times New Roman"/>
          <w:sz w:val="20"/>
          <w:szCs w:val="20"/>
        </w:rPr>
        <w:t xml:space="preserve">NR </w:t>
      </w:r>
      <w:r w:rsidR="00665586" w:rsidRPr="00E0606D">
        <w:rPr>
          <w:rFonts w:ascii="Times New Roman" w:hAnsi="Times New Roman"/>
          <w:sz w:val="20"/>
          <w:szCs w:val="20"/>
        </w:rPr>
        <w:t>channel raster aligned with the PRB resource raster</w:t>
      </w:r>
      <w:r>
        <w:rPr>
          <w:rFonts w:ascii="Times New Roman" w:hAnsi="Times New Roman"/>
          <w:sz w:val="20"/>
          <w:szCs w:val="20"/>
        </w:rPr>
        <w:t xml:space="preserve"> at least for such bands where coexistence with LTE is not required</w:t>
      </w:r>
      <w:r w:rsidR="00665586" w:rsidRPr="00E0606D">
        <w:rPr>
          <w:rFonts w:ascii="Times New Roman" w:hAnsi="Times New Roman"/>
          <w:sz w:val="20"/>
          <w:szCs w:val="20"/>
        </w:rPr>
        <w:t xml:space="preserve">. </w:t>
      </w:r>
      <w:r w:rsidR="00C3598B" w:rsidRPr="00E0606D">
        <w:rPr>
          <w:rFonts w:ascii="Times New Roman" w:hAnsi="Times New Roman"/>
          <w:sz w:val="20"/>
          <w:szCs w:val="20"/>
        </w:rPr>
        <w:t>Naturally</w:t>
      </w:r>
      <w:r w:rsidR="00665586" w:rsidRPr="00E0606D">
        <w:rPr>
          <w:rFonts w:ascii="Times New Roman" w:hAnsi="Times New Roman"/>
          <w:sz w:val="20"/>
          <w:szCs w:val="20"/>
        </w:rPr>
        <w:t xml:space="preserve"> the </w:t>
      </w:r>
      <w:r w:rsidR="00C3598B" w:rsidRPr="00E0606D">
        <w:rPr>
          <w:rFonts w:ascii="Times New Roman" w:hAnsi="Times New Roman"/>
          <w:sz w:val="20"/>
          <w:szCs w:val="20"/>
        </w:rPr>
        <w:t>exact</w:t>
      </w:r>
      <w:r w:rsidR="00665586" w:rsidRPr="00E0606D">
        <w:rPr>
          <w:rFonts w:ascii="Times New Roman" w:hAnsi="Times New Roman"/>
          <w:sz w:val="20"/>
          <w:szCs w:val="20"/>
        </w:rPr>
        <w:t xml:space="preserve"> PRB raster to use should be considered based on the sub-carrier spacing to be supported. </w:t>
      </w:r>
    </w:p>
    <w:p w:rsidR="00E269C1" w:rsidRPr="00E0606D" w:rsidRDefault="00E269C1">
      <w:pPr>
        <w:jc w:val="both"/>
        <w:rPr>
          <w:rFonts w:ascii="Times New Roman" w:hAnsi="Times New Roman"/>
          <w:sz w:val="20"/>
          <w:szCs w:val="20"/>
        </w:rPr>
      </w:pPr>
      <w:r>
        <w:rPr>
          <w:rFonts w:ascii="Times New Roman" w:hAnsi="Times New Roman"/>
          <w:sz w:val="20"/>
          <w:szCs w:val="20"/>
        </w:rPr>
        <w:t>This would be mostly applicable to</w:t>
      </w:r>
      <w:r w:rsidRPr="00E0606D">
        <w:rPr>
          <w:rFonts w:ascii="Times New Roman" w:hAnsi="Times New Roman"/>
          <w:sz w:val="20"/>
          <w:szCs w:val="20"/>
        </w:rPr>
        <w:t xml:space="preserve"> new frequency bands where no legacy deployments are present, and especially to bands where large chunks of spectrum is available, </w:t>
      </w:r>
      <w:r>
        <w:rPr>
          <w:rFonts w:ascii="Times New Roman" w:hAnsi="Times New Roman"/>
          <w:sz w:val="20"/>
          <w:szCs w:val="20"/>
        </w:rPr>
        <w:t xml:space="preserve">where </w:t>
      </w:r>
      <w:r w:rsidRPr="00E0606D">
        <w:rPr>
          <w:rFonts w:ascii="Times New Roman" w:hAnsi="Times New Roman"/>
          <w:sz w:val="20"/>
          <w:szCs w:val="20"/>
        </w:rPr>
        <w:t>there may be more freedom when considering the channel raster. Of course the carrier placement, i.e. channel raster, should be able to facilitate the meeting of regional regulatory requirements and frequency allocations and therefore care should be taken when considering the channel raster a</w:t>
      </w:r>
      <w:r>
        <w:rPr>
          <w:rFonts w:ascii="Times New Roman" w:hAnsi="Times New Roman"/>
          <w:sz w:val="20"/>
          <w:szCs w:val="20"/>
        </w:rPr>
        <w:t>lso for higher frequency bands.</w:t>
      </w:r>
    </w:p>
    <w:p w:rsidR="00665586" w:rsidRPr="00E0606D" w:rsidRDefault="00665586" w:rsidP="00E166A6">
      <w:pPr>
        <w:jc w:val="both"/>
        <w:rPr>
          <w:rFonts w:ascii="Times New Roman" w:hAnsi="Times New Roman"/>
          <w:sz w:val="20"/>
          <w:szCs w:val="20"/>
        </w:rPr>
      </w:pPr>
      <w:r w:rsidRPr="00E0606D">
        <w:rPr>
          <w:rFonts w:ascii="Times New Roman" w:hAnsi="Times New Roman"/>
          <w:b/>
          <w:sz w:val="20"/>
          <w:szCs w:val="20"/>
        </w:rPr>
        <w:t>Observation</w:t>
      </w:r>
      <w:r w:rsidRPr="00E0606D">
        <w:rPr>
          <w:rFonts w:ascii="Times New Roman" w:hAnsi="Times New Roman"/>
          <w:sz w:val="20"/>
          <w:szCs w:val="20"/>
        </w:rPr>
        <w:t>: There could be some merit to have the channel raster to be aligned with the PRB raster</w:t>
      </w:r>
      <w:r w:rsidR="00E269C1">
        <w:rPr>
          <w:rFonts w:ascii="Times New Roman" w:hAnsi="Times New Roman"/>
          <w:sz w:val="20"/>
          <w:szCs w:val="20"/>
        </w:rPr>
        <w:t xml:space="preserve"> at least for such bands where coexistence with LTE is not required</w:t>
      </w:r>
      <w:r w:rsidRPr="00E0606D">
        <w:rPr>
          <w:rFonts w:ascii="Times New Roman" w:hAnsi="Times New Roman"/>
          <w:sz w:val="20"/>
          <w:szCs w:val="20"/>
        </w:rPr>
        <w:t>.</w:t>
      </w:r>
    </w:p>
    <w:p w:rsidR="00665586" w:rsidRPr="00E0606D" w:rsidRDefault="00665586" w:rsidP="00E166A6">
      <w:pPr>
        <w:jc w:val="both"/>
        <w:rPr>
          <w:rFonts w:ascii="Times New Roman" w:hAnsi="Times New Roman"/>
          <w:sz w:val="20"/>
          <w:szCs w:val="20"/>
        </w:rPr>
      </w:pPr>
    </w:p>
    <w:p w:rsidR="00E83D3E" w:rsidRPr="00E0606D" w:rsidRDefault="00E83D3E" w:rsidP="00E83D3E">
      <w:pPr>
        <w:pStyle w:val="Heading1"/>
      </w:pPr>
      <w:r w:rsidRPr="00E0606D">
        <w:t>3</w:t>
      </w:r>
      <w:r w:rsidRPr="00E0606D">
        <w:tab/>
      </w:r>
      <w:proofErr w:type="spellStart"/>
      <w:r w:rsidR="00C72A96" w:rsidRPr="00E0606D">
        <w:t>Synchronsation</w:t>
      </w:r>
      <w:proofErr w:type="spellEnd"/>
      <w:r w:rsidR="00C72A96" w:rsidRPr="00E0606D">
        <w:t xml:space="preserve"> </w:t>
      </w:r>
      <w:proofErr w:type="spellStart"/>
      <w:r w:rsidR="00C72A96" w:rsidRPr="00E0606D">
        <w:t>singnal</w:t>
      </w:r>
      <w:proofErr w:type="spellEnd"/>
      <w:r w:rsidR="00C72A96" w:rsidRPr="00E0606D">
        <w:t xml:space="preserve"> raster</w:t>
      </w:r>
    </w:p>
    <w:p w:rsidR="00C72A96" w:rsidRPr="00E0606D" w:rsidRDefault="00665586" w:rsidP="00E166A6">
      <w:pPr>
        <w:jc w:val="both"/>
        <w:rPr>
          <w:rFonts w:ascii="Times New Roman" w:hAnsi="Times New Roman"/>
          <w:sz w:val="20"/>
          <w:szCs w:val="20"/>
        </w:rPr>
      </w:pPr>
      <w:r w:rsidRPr="00E0606D">
        <w:rPr>
          <w:rFonts w:ascii="Times New Roman" w:hAnsi="Times New Roman"/>
          <w:sz w:val="20"/>
          <w:szCs w:val="20"/>
        </w:rPr>
        <w:t xml:space="preserve">Following the discussion in previous section and </w:t>
      </w:r>
      <w:r w:rsidR="001F4496" w:rsidRPr="00E0606D">
        <w:rPr>
          <w:rFonts w:ascii="Times New Roman" w:hAnsi="Times New Roman"/>
          <w:sz w:val="20"/>
          <w:szCs w:val="20"/>
        </w:rPr>
        <w:t>accounting</w:t>
      </w:r>
      <w:r w:rsidRPr="00E0606D">
        <w:rPr>
          <w:rFonts w:ascii="Times New Roman" w:hAnsi="Times New Roman"/>
          <w:sz w:val="20"/>
          <w:szCs w:val="20"/>
        </w:rPr>
        <w:t xml:space="preserve"> working assumption regarding the more </w:t>
      </w:r>
      <w:r w:rsidR="00C3598B" w:rsidRPr="00E0606D">
        <w:rPr>
          <w:rFonts w:ascii="Times New Roman" w:hAnsi="Times New Roman"/>
          <w:sz w:val="20"/>
          <w:szCs w:val="20"/>
        </w:rPr>
        <w:t>flexible</w:t>
      </w:r>
      <w:r w:rsidRPr="00E0606D">
        <w:rPr>
          <w:rFonts w:ascii="Times New Roman" w:hAnsi="Times New Roman"/>
          <w:sz w:val="20"/>
          <w:szCs w:val="20"/>
        </w:rPr>
        <w:t xml:space="preserve"> placement of NR synchronisation </w:t>
      </w:r>
      <w:r w:rsidR="00C3598B" w:rsidRPr="00E0606D">
        <w:rPr>
          <w:rFonts w:ascii="Times New Roman" w:hAnsi="Times New Roman"/>
          <w:sz w:val="20"/>
          <w:szCs w:val="20"/>
        </w:rPr>
        <w:t>signal</w:t>
      </w:r>
      <w:r w:rsidRPr="00E0606D">
        <w:rPr>
          <w:rFonts w:ascii="Times New Roman" w:hAnsi="Times New Roman"/>
          <w:sz w:val="20"/>
          <w:szCs w:val="20"/>
        </w:rPr>
        <w:t xml:space="preserve"> in respect to carrier </w:t>
      </w:r>
      <w:r w:rsidR="00C3598B" w:rsidRPr="00E0606D">
        <w:rPr>
          <w:rFonts w:ascii="Times New Roman" w:hAnsi="Times New Roman"/>
          <w:sz w:val="20"/>
          <w:szCs w:val="20"/>
        </w:rPr>
        <w:t>centre</w:t>
      </w:r>
      <w:r w:rsidR="00D75888" w:rsidRPr="00E0606D">
        <w:rPr>
          <w:rFonts w:ascii="Times New Roman" w:hAnsi="Times New Roman"/>
          <w:sz w:val="20"/>
          <w:szCs w:val="20"/>
        </w:rPr>
        <w:t xml:space="preserve">, it can be </w:t>
      </w:r>
      <w:r w:rsidR="007931C6" w:rsidRPr="00E0606D">
        <w:rPr>
          <w:rFonts w:ascii="Times New Roman" w:hAnsi="Times New Roman"/>
          <w:sz w:val="20"/>
          <w:szCs w:val="20"/>
        </w:rPr>
        <w:t xml:space="preserve">considered that channel raster and synchronisation signal raster are separate definitions. The main focus of the </w:t>
      </w:r>
      <w:r w:rsidR="00C3598B" w:rsidRPr="00E0606D">
        <w:rPr>
          <w:rFonts w:ascii="Times New Roman" w:hAnsi="Times New Roman"/>
          <w:sz w:val="20"/>
          <w:szCs w:val="20"/>
        </w:rPr>
        <w:t>discussion</w:t>
      </w:r>
      <w:r w:rsidR="007931C6" w:rsidRPr="00E0606D">
        <w:rPr>
          <w:rFonts w:ascii="Times New Roman" w:hAnsi="Times New Roman"/>
          <w:sz w:val="20"/>
          <w:szCs w:val="20"/>
        </w:rPr>
        <w:t xml:space="preserve"> in the past</w:t>
      </w:r>
      <w:r w:rsidR="001F4496" w:rsidRPr="00E0606D">
        <w:rPr>
          <w:rFonts w:ascii="Times New Roman" w:hAnsi="Times New Roman"/>
          <w:sz w:val="20"/>
          <w:szCs w:val="20"/>
        </w:rPr>
        <w:t xml:space="preserve"> RAN1</w:t>
      </w:r>
      <w:r w:rsidR="007931C6" w:rsidRPr="00E0606D">
        <w:rPr>
          <w:rFonts w:ascii="Times New Roman" w:hAnsi="Times New Roman"/>
          <w:sz w:val="20"/>
          <w:szCs w:val="20"/>
        </w:rPr>
        <w:t xml:space="preserve"> meetings has been possible </w:t>
      </w:r>
      <w:r w:rsidR="00C3598B" w:rsidRPr="00E0606D">
        <w:rPr>
          <w:rFonts w:ascii="Times New Roman" w:hAnsi="Times New Roman"/>
          <w:sz w:val="20"/>
          <w:szCs w:val="20"/>
        </w:rPr>
        <w:t xml:space="preserve">relaxation of </w:t>
      </w:r>
      <w:r w:rsidR="007931C6" w:rsidRPr="00E0606D">
        <w:rPr>
          <w:rFonts w:ascii="Times New Roman" w:hAnsi="Times New Roman"/>
          <w:sz w:val="20"/>
          <w:szCs w:val="20"/>
        </w:rPr>
        <w:t xml:space="preserve">the </w:t>
      </w:r>
      <w:r w:rsidR="00C3598B" w:rsidRPr="00E0606D">
        <w:rPr>
          <w:rFonts w:ascii="Times New Roman" w:hAnsi="Times New Roman"/>
          <w:sz w:val="20"/>
          <w:szCs w:val="20"/>
        </w:rPr>
        <w:t>synchronisation</w:t>
      </w:r>
      <w:r w:rsidR="007931C6" w:rsidRPr="00E0606D">
        <w:rPr>
          <w:rFonts w:ascii="Times New Roman" w:hAnsi="Times New Roman"/>
          <w:sz w:val="20"/>
          <w:szCs w:val="20"/>
        </w:rPr>
        <w:t xml:space="preserve"> raster compared to channel raster. As discussed in previous meetings having sparser synchronization signal raster than channel raster could alleviate the initial search burden at the UE, more specifically reducing the number of possible frequency domain hypothesis. </w:t>
      </w:r>
      <w:r w:rsidR="005423AD" w:rsidRPr="00E0606D">
        <w:rPr>
          <w:rFonts w:ascii="Times New Roman" w:hAnsi="Times New Roman"/>
          <w:sz w:val="20"/>
          <w:szCs w:val="20"/>
        </w:rPr>
        <w:t xml:space="preserve">Now like agreed in last RAN1 meeting, the only factor driving the NR synchronisation signal </w:t>
      </w:r>
      <w:r w:rsidR="001F4496" w:rsidRPr="00E0606D">
        <w:rPr>
          <w:rFonts w:ascii="Times New Roman" w:hAnsi="Times New Roman"/>
          <w:sz w:val="20"/>
          <w:szCs w:val="20"/>
        </w:rPr>
        <w:t>raster (and placement within a carrier)</w:t>
      </w:r>
      <w:r w:rsidR="005423AD" w:rsidRPr="00E0606D">
        <w:rPr>
          <w:rFonts w:ascii="Times New Roman" w:hAnsi="Times New Roman"/>
          <w:sz w:val="20"/>
          <w:szCs w:val="20"/>
        </w:rPr>
        <w:t xml:space="preserve"> is not the initial cell selection of the UE, but also the desired flexibility in NR carrier operation. Different kind of deployments should naturally be supported, e.g. </w:t>
      </w:r>
      <w:r w:rsidR="005423AD" w:rsidRPr="00E0606D">
        <w:rPr>
          <w:rFonts w:ascii="Times New Roman" w:hAnsi="Times New Roman"/>
          <w:sz w:val="20"/>
          <w:szCs w:val="20"/>
        </w:rPr>
        <w:fldChar w:fldCharType="begin"/>
      </w:r>
      <w:r w:rsidR="005423AD" w:rsidRPr="00E0606D">
        <w:rPr>
          <w:rFonts w:ascii="Times New Roman" w:hAnsi="Times New Roman"/>
          <w:sz w:val="20"/>
          <w:szCs w:val="20"/>
        </w:rPr>
        <w:instrText xml:space="preserve"> REF _Ref473385184 \r \h </w:instrText>
      </w:r>
      <w:r w:rsidR="005423AD" w:rsidRPr="00E0606D">
        <w:rPr>
          <w:rFonts w:ascii="Times New Roman" w:hAnsi="Times New Roman"/>
          <w:sz w:val="20"/>
          <w:szCs w:val="20"/>
        </w:rPr>
      </w:r>
      <w:r w:rsidR="005423AD" w:rsidRPr="00E0606D">
        <w:rPr>
          <w:rFonts w:ascii="Times New Roman" w:hAnsi="Times New Roman"/>
          <w:sz w:val="20"/>
          <w:szCs w:val="20"/>
        </w:rPr>
        <w:fldChar w:fldCharType="separate"/>
      </w:r>
      <w:r w:rsidR="005423AD" w:rsidRPr="00E0606D">
        <w:rPr>
          <w:rFonts w:ascii="Times New Roman" w:hAnsi="Times New Roman"/>
          <w:sz w:val="20"/>
          <w:szCs w:val="20"/>
        </w:rPr>
        <w:t>[6]</w:t>
      </w:r>
      <w:r w:rsidR="005423AD" w:rsidRPr="00E0606D">
        <w:rPr>
          <w:rFonts w:ascii="Times New Roman" w:hAnsi="Times New Roman"/>
          <w:sz w:val="20"/>
          <w:szCs w:val="20"/>
        </w:rPr>
        <w:fldChar w:fldCharType="end"/>
      </w:r>
      <w:r w:rsidR="005423AD" w:rsidRPr="00E0606D">
        <w:rPr>
          <w:rFonts w:ascii="Times New Roman" w:hAnsi="Times New Roman"/>
          <w:sz w:val="20"/>
          <w:szCs w:val="20"/>
        </w:rPr>
        <w:t xml:space="preserve">, and this should not be restricted by NR </w:t>
      </w:r>
      <w:proofErr w:type="spellStart"/>
      <w:r w:rsidR="005423AD" w:rsidRPr="00E0606D">
        <w:rPr>
          <w:rFonts w:ascii="Times New Roman" w:hAnsi="Times New Roman"/>
          <w:sz w:val="20"/>
          <w:szCs w:val="20"/>
        </w:rPr>
        <w:t>synhronisation</w:t>
      </w:r>
      <w:proofErr w:type="spellEnd"/>
      <w:r w:rsidR="005423AD" w:rsidRPr="00E0606D">
        <w:rPr>
          <w:rFonts w:ascii="Times New Roman" w:hAnsi="Times New Roman"/>
          <w:sz w:val="20"/>
          <w:szCs w:val="20"/>
        </w:rPr>
        <w:t xml:space="preserve"> signal raster</w:t>
      </w:r>
      <w:r w:rsidR="004C0854" w:rsidRPr="00E0606D">
        <w:rPr>
          <w:rFonts w:ascii="Times New Roman" w:hAnsi="Times New Roman"/>
          <w:sz w:val="20"/>
          <w:szCs w:val="20"/>
        </w:rPr>
        <w:t xml:space="preserve">. It is probably not foresee all possible deployment options for NR carriers at this stage, but it can be anticipated that in certain deployments it </w:t>
      </w:r>
      <w:proofErr w:type="spellStart"/>
      <w:r w:rsidR="004C0854" w:rsidRPr="00E0606D">
        <w:rPr>
          <w:rFonts w:ascii="Times New Roman" w:hAnsi="Times New Roman"/>
          <w:sz w:val="20"/>
          <w:szCs w:val="20"/>
        </w:rPr>
        <w:t>it</w:t>
      </w:r>
      <w:proofErr w:type="spellEnd"/>
      <w:r w:rsidR="004C0854" w:rsidRPr="00E0606D">
        <w:rPr>
          <w:rFonts w:ascii="Times New Roman" w:hAnsi="Times New Roman"/>
          <w:sz w:val="20"/>
          <w:szCs w:val="20"/>
        </w:rPr>
        <w:t xml:space="preserve"> </w:t>
      </w:r>
      <w:proofErr w:type="spellStart"/>
      <w:r w:rsidR="004C0854" w:rsidRPr="00E0606D">
        <w:rPr>
          <w:rFonts w:ascii="Times New Roman" w:hAnsi="Times New Roman"/>
          <w:sz w:val="20"/>
          <w:szCs w:val="20"/>
        </w:rPr>
        <w:t>migh</w:t>
      </w:r>
      <w:proofErr w:type="spellEnd"/>
      <w:r w:rsidR="004C0854" w:rsidRPr="00E0606D">
        <w:rPr>
          <w:rFonts w:ascii="Times New Roman" w:hAnsi="Times New Roman"/>
          <w:sz w:val="20"/>
          <w:szCs w:val="20"/>
        </w:rPr>
        <w:t xml:space="preserve"> be preferable to be able to set the </w:t>
      </w:r>
      <w:proofErr w:type="spellStart"/>
      <w:r w:rsidR="004C0854" w:rsidRPr="00E0606D">
        <w:rPr>
          <w:rFonts w:ascii="Times New Roman" w:hAnsi="Times New Roman"/>
          <w:sz w:val="20"/>
          <w:szCs w:val="20"/>
        </w:rPr>
        <w:t>syncrhonisation</w:t>
      </w:r>
      <w:proofErr w:type="spellEnd"/>
      <w:r w:rsidR="004C0854" w:rsidRPr="00E0606D">
        <w:rPr>
          <w:rFonts w:ascii="Times New Roman" w:hAnsi="Times New Roman"/>
          <w:sz w:val="20"/>
          <w:szCs w:val="20"/>
        </w:rPr>
        <w:t xml:space="preserve"> signal closer towards the either edge if the channel </w:t>
      </w:r>
      <w:proofErr w:type="spellStart"/>
      <w:r w:rsidR="004C0854" w:rsidRPr="00E0606D">
        <w:rPr>
          <w:rFonts w:ascii="Times New Roman" w:hAnsi="Times New Roman"/>
          <w:sz w:val="20"/>
          <w:szCs w:val="20"/>
        </w:rPr>
        <w:t>bandwidht</w:t>
      </w:r>
      <w:proofErr w:type="spellEnd"/>
      <w:r w:rsidR="004C0854" w:rsidRPr="00E0606D">
        <w:rPr>
          <w:rFonts w:ascii="Times New Roman" w:hAnsi="Times New Roman"/>
          <w:sz w:val="20"/>
          <w:szCs w:val="20"/>
        </w:rPr>
        <w:t>. This could be done for example to allow splitting the band to sub-bands corresponding to certain numerology or allow reserving certain parts for forward compatib</w:t>
      </w:r>
      <w:r w:rsidR="001F4496" w:rsidRPr="00E0606D">
        <w:rPr>
          <w:rFonts w:ascii="Times New Roman" w:hAnsi="Times New Roman"/>
          <w:sz w:val="20"/>
          <w:szCs w:val="20"/>
        </w:rPr>
        <w:t>ility</w:t>
      </w:r>
      <w:r w:rsidR="004C0854" w:rsidRPr="00E0606D">
        <w:rPr>
          <w:rFonts w:ascii="Times New Roman" w:hAnsi="Times New Roman"/>
          <w:sz w:val="20"/>
          <w:szCs w:val="20"/>
        </w:rPr>
        <w:t xml:space="preserve"> operation. In certain deployments it might be preferable to have the synchronisation signal to be placed near the center of the carrier.</w:t>
      </w:r>
      <w:r w:rsidR="00C72A96" w:rsidRPr="00E0606D">
        <w:rPr>
          <w:rFonts w:ascii="Times New Roman" w:hAnsi="Times New Roman"/>
          <w:sz w:val="20"/>
          <w:szCs w:val="20"/>
        </w:rPr>
        <w:t xml:space="preserve"> </w:t>
      </w:r>
    </w:p>
    <w:p w:rsidR="00C72A96" w:rsidRPr="00E0606D" w:rsidRDefault="00C72A96" w:rsidP="00E166A6">
      <w:pPr>
        <w:jc w:val="both"/>
        <w:rPr>
          <w:rFonts w:ascii="Times New Roman" w:hAnsi="Times New Roman"/>
          <w:sz w:val="20"/>
          <w:szCs w:val="20"/>
        </w:rPr>
      </w:pPr>
      <w:r w:rsidRPr="00E0606D">
        <w:rPr>
          <w:rFonts w:ascii="Times New Roman" w:hAnsi="Times New Roman"/>
          <w:sz w:val="20"/>
          <w:szCs w:val="20"/>
        </w:rPr>
        <w:t>It can be argued what is the required flexibility, and this of course depends on the actual bandwidths of the synchronisation signal and the transmission bandw</w:t>
      </w:r>
      <w:r w:rsidR="00CE153B" w:rsidRPr="00E0606D">
        <w:rPr>
          <w:rFonts w:ascii="Times New Roman" w:hAnsi="Times New Roman"/>
          <w:sz w:val="20"/>
          <w:szCs w:val="20"/>
        </w:rPr>
        <w:t>idt</w:t>
      </w:r>
      <w:r w:rsidR="001F4496" w:rsidRPr="00E0606D">
        <w:rPr>
          <w:rFonts w:ascii="Times New Roman" w:hAnsi="Times New Roman"/>
          <w:sz w:val="20"/>
          <w:szCs w:val="20"/>
        </w:rPr>
        <w:t>h</w:t>
      </w:r>
      <w:r w:rsidR="00CE153B" w:rsidRPr="00E0606D">
        <w:rPr>
          <w:rFonts w:ascii="Times New Roman" w:hAnsi="Times New Roman"/>
          <w:sz w:val="20"/>
          <w:szCs w:val="20"/>
        </w:rPr>
        <w:t xml:space="preserve"> configurations considered. </w:t>
      </w:r>
      <w:proofErr w:type="spellStart"/>
      <w:r w:rsidR="009B2094" w:rsidRPr="00E0606D">
        <w:rPr>
          <w:rFonts w:ascii="Times New Roman" w:hAnsi="Times New Roman"/>
          <w:sz w:val="20"/>
          <w:szCs w:val="20"/>
        </w:rPr>
        <w:t>Espesically</w:t>
      </w:r>
      <w:proofErr w:type="spellEnd"/>
      <w:r w:rsidR="009B2094" w:rsidRPr="00E0606D">
        <w:rPr>
          <w:rFonts w:ascii="Times New Roman" w:hAnsi="Times New Roman"/>
          <w:sz w:val="20"/>
          <w:szCs w:val="20"/>
        </w:rPr>
        <w:t xml:space="preserve"> in case of the supported minimum bandwidth it can be discussed, depending on the channel raster, if one location for synchronisation signal is sufficient (depending on the bandwidth considered), or </w:t>
      </w:r>
      <w:r w:rsidR="001F4496" w:rsidRPr="00E0606D">
        <w:rPr>
          <w:rFonts w:ascii="Times New Roman" w:hAnsi="Times New Roman"/>
          <w:sz w:val="20"/>
          <w:szCs w:val="20"/>
        </w:rPr>
        <w:t xml:space="preserve">even </w:t>
      </w:r>
      <w:r w:rsidR="009B2094" w:rsidRPr="00E0606D">
        <w:rPr>
          <w:rFonts w:ascii="Times New Roman" w:hAnsi="Times New Roman"/>
          <w:sz w:val="20"/>
          <w:szCs w:val="20"/>
        </w:rPr>
        <w:t>whether all minimum bandwidt</w:t>
      </w:r>
      <w:r w:rsidR="001F4496" w:rsidRPr="00E0606D">
        <w:rPr>
          <w:rFonts w:ascii="Times New Roman" w:hAnsi="Times New Roman"/>
          <w:sz w:val="20"/>
          <w:szCs w:val="20"/>
        </w:rPr>
        <w:t>h</w:t>
      </w:r>
      <w:r w:rsidR="009B2094" w:rsidRPr="00E0606D">
        <w:rPr>
          <w:rFonts w:ascii="Times New Roman" w:hAnsi="Times New Roman"/>
          <w:sz w:val="20"/>
          <w:szCs w:val="20"/>
        </w:rPr>
        <w:t xml:space="preserve"> allocations need to support standalone operation with synchronisation signal</w:t>
      </w:r>
      <w:r w:rsidR="00F611E6" w:rsidRPr="00E0606D">
        <w:rPr>
          <w:rFonts w:ascii="Times New Roman" w:hAnsi="Times New Roman"/>
          <w:sz w:val="20"/>
          <w:szCs w:val="20"/>
        </w:rPr>
        <w:t xml:space="preserve">. It </w:t>
      </w:r>
      <w:proofErr w:type="spellStart"/>
      <w:r w:rsidR="00F611E6" w:rsidRPr="00E0606D">
        <w:rPr>
          <w:rFonts w:ascii="Times New Roman" w:hAnsi="Times New Roman"/>
          <w:sz w:val="20"/>
          <w:szCs w:val="20"/>
        </w:rPr>
        <w:t>maybe</w:t>
      </w:r>
      <w:proofErr w:type="spellEnd"/>
      <w:r w:rsidR="00F611E6" w:rsidRPr="00E0606D">
        <w:rPr>
          <w:rFonts w:ascii="Times New Roman" w:hAnsi="Times New Roman"/>
          <w:sz w:val="20"/>
          <w:szCs w:val="20"/>
        </w:rPr>
        <w:t xml:space="preserve"> difficult at this stage to reach </w:t>
      </w:r>
      <w:proofErr w:type="spellStart"/>
      <w:r w:rsidR="00F611E6" w:rsidRPr="00E0606D">
        <w:rPr>
          <w:rFonts w:ascii="Times New Roman" w:hAnsi="Times New Roman"/>
          <w:sz w:val="20"/>
          <w:szCs w:val="20"/>
        </w:rPr>
        <w:t>conlusion</w:t>
      </w:r>
      <w:proofErr w:type="spellEnd"/>
      <w:r w:rsidR="00F611E6" w:rsidRPr="00E0606D">
        <w:rPr>
          <w:rFonts w:ascii="Times New Roman" w:hAnsi="Times New Roman"/>
          <w:sz w:val="20"/>
          <w:szCs w:val="20"/>
        </w:rPr>
        <w:t xml:space="preserve"> on the matter, but is felt that at least for</w:t>
      </w:r>
      <w:r w:rsidR="00261E1D" w:rsidRPr="00E0606D">
        <w:rPr>
          <w:rFonts w:ascii="Times New Roman" w:hAnsi="Times New Roman"/>
          <w:sz w:val="20"/>
          <w:szCs w:val="20"/>
        </w:rPr>
        <w:t xml:space="preserve"> other</w:t>
      </w:r>
      <w:r w:rsidR="00F611E6" w:rsidRPr="00E0606D">
        <w:rPr>
          <w:rFonts w:ascii="Times New Roman" w:hAnsi="Times New Roman"/>
          <w:sz w:val="20"/>
          <w:szCs w:val="20"/>
        </w:rPr>
        <w:t xml:space="preserve"> bandwidth</w:t>
      </w:r>
      <w:r w:rsidR="00261E1D" w:rsidRPr="00E0606D">
        <w:rPr>
          <w:rFonts w:ascii="Times New Roman" w:hAnsi="Times New Roman"/>
          <w:sz w:val="20"/>
          <w:szCs w:val="20"/>
        </w:rPr>
        <w:t>s than the minimum supported bandwidth</w:t>
      </w:r>
      <w:r w:rsidR="00F611E6" w:rsidRPr="00E0606D">
        <w:rPr>
          <w:rFonts w:ascii="Times New Roman" w:hAnsi="Times New Roman"/>
          <w:sz w:val="20"/>
          <w:szCs w:val="20"/>
        </w:rPr>
        <w:t xml:space="preserve"> (i.e. transmission bandwidth configurations) it </w:t>
      </w:r>
      <w:proofErr w:type="spellStart"/>
      <w:r w:rsidR="00F611E6" w:rsidRPr="00E0606D">
        <w:rPr>
          <w:rFonts w:ascii="Times New Roman" w:hAnsi="Times New Roman"/>
          <w:sz w:val="20"/>
          <w:szCs w:val="20"/>
        </w:rPr>
        <w:t>shoud</w:t>
      </w:r>
      <w:proofErr w:type="spellEnd"/>
      <w:r w:rsidR="00F611E6" w:rsidRPr="00E0606D">
        <w:rPr>
          <w:rFonts w:ascii="Times New Roman" w:hAnsi="Times New Roman"/>
          <w:sz w:val="20"/>
          <w:szCs w:val="20"/>
        </w:rPr>
        <w:t xml:space="preserve"> be possible to have at minimum two possible locations for the synchronisation signal.</w:t>
      </w:r>
    </w:p>
    <w:p w:rsidR="0067465F" w:rsidRPr="00E0606D" w:rsidRDefault="0067465F" w:rsidP="00E166A6">
      <w:pPr>
        <w:jc w:val="both"/>
        <w:rPr>
          <w:rFonts w:ascii="Times New Roman" w:hAnsi="Times New Roman"/>
          <w:sz w:val="20"/>
          <w:szCs w:val="20"/>
        </w:rPr>
      </w:pPr>
      <w:r w:rsidRPr="00E0606D">
        <w:rPr>
          <w:rFonts w:ascii="Times New Roman" w:hAnsi="Times New Roman"/>
          <w:b/>
          <w:sz w:val="20"/>
          <w:szCs w:val="20"/>
        </w:rPr>
        <w:t>Observation:</w:t>
      </w:r>
      <w:r w:rsidRPr="00E0606D">
        <w:rPr>
          <w:rFonts w:ascii="Times New Roman" w:hAnsi="Times New Roman"/>
          <w:sz w:val="20"/>
          <w:szCs w:val="20"/>
        </w:rPr>
        <w:t xml:space="preserve"> To support different kind of deployments, at </w:t>
      </w:r>
      <w:r w:rsidR="00261E1D">
        <w:rPr>
          <w:rFonts w:ascii="Times New Roman" w:hAnsi="Times New Roman"/>
          <w:sz w:val="20"/>
          <w:szCs w:val="20"/>
        </w:rPr>
        <w:t xml:space="preserve">least </w:t>
      </w:r>
      <w:r w:rsidRPr="00E0606D">
        <w:rPr>
          <w:rFonts w:ascii="Times New Roman" w:hAnsi="Times New Roman"/>
          <w:sz w:val="20"/>
          <w:szCs w:val="20"/>
        </w:rPr>
        <w:t>two different locations of synchronisation signal should be supported for other bandwidths than the minimum supported ba</w:t>
      </w:r>
      <w:r w:rsidR="00261E1D" w:rsidRPr="00E0606D">
        <w:rPr>
          <w:rFonts w:ascii="Times New Roman" w:hAnsi="Times New Roman"/>
          <w:sz w:val="20"/>
          <w:szCs w:val="20"/>
        </w:rPr>
        <w:t>n</w:t>
      </w:r>
      <w:r w:rsidRPr="00E0606D">
        <w:rPr>
          <w:rFonts w:ascii="Times New Roman" w:hAnsi="Times New Roman"/>
          <w:sz w:val="20"/>
          <w:szCs w:val="20"/>
        </w:rPr>
        <w:t>dwidt</w:t>
      </w:r>
      <w:r w:rsidR="00261E1D" w:rsidRPr="00E0606D">
        <w:rPr>
          <w:rFonts w:ascii="Times New Roman" w:hAnsi="Times New Roman"/>
          <w:sz w:val="20"/>
          <w:szCs w:val="20"/>
        </w:rPr>
        <w:t>h</w:t>
      </w:r>
      <w:r w:rsidRPr="00E0606D">
        <w:rPr>
          <w:rFonts w:ascii="Times New Roman" w:hAnsi="Times New Roman"/>
          <w:sz w:val="20"/>
          <w:szCs w:val="20"/>
        </w:rPr>
        <w:t>.</w:t>
      </w:r>
      <w:r w:rsidR="00261E1D">
        <w:rPr>
          <w:rFonts w:ascii="Times New Roman" w:hAnsi="Times New Roman"/>
          <w:sz w:val="20"/>
          <w:szCs w:val="20"/>
        </w:rPr>
        <w:t xml:space="preserve"> Depending on the relation between the supported minimum bandwidth and SS bandwidth, at least one location should be supported.</w:t>
      </w:r>
    </w:p>
    <w:p w:rsidR="00C72A96" w:rsidRPr="00E0606D" w:rsidRDefault="00C72A96" w:rsidP="00E166A6">
      <w:pPr>
        <w:jc w:val="both"/>
        <w:rPr>
          <w:rFonts w:ascii="Times New Roman" w:hAnsi="Times New Roman"/>
          <w:sz w:val="20"/>
          <w:szCs w:val="20"/>
        </w:rPr>
      </w:pPr>
      <w:r w:rsidRPr="00E0606D">
        <w:rPr>
          <w:rFonts w:ascii="Times New Roman" w:hAnsi="Times New Roman"/>
          <w:position w:val="-10"/>
          <w:sz w:val="20"/>
          <w:szCs w:val="20"/>
        </w:rPr>
        <w:object w:dxaOrig="180" w:dyaOrig="340" w14:anchorId="6CADF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8pt" o:ole="">
            <v:imagedata r:id="rId8" o:title=""/>
          </v:shape>
          <o:OLEObject Type="Embed" ProgID="Equation.3" ShapeID="_x0000_i1025" DrawAspect="Content" ObjectID="_1552302296" r:id="rId9"/>
        </w:object>
      </w:r>
    </w:p>
    <w:p w:rsidR="004C0854" w:rsidRPr="00E0606D" w:rsidRDefault="00D7360A" w:rsidP="00E0606D">
      <w:pPr>
        <w:jc w:val="center"/>
      </w:pPr>
      <w:r>
        <w:rPr>
          <w:noProof/>
        </w:rPr>
        <w:lastRenderedPageBreak/>
        <w:drawing>
          <wp:inline distT="0" distB="0" distL="0" distR="0">
            <wp:extent cx="4286885" cy="2280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2280285"/>
                    </a:xfrm>
                    <a:prstGeom prst="rect">
                      <a:avLst/>
                    </a:prstGeom>
                    <a:noFill/>
                    <a:ln>
                      <a:noFill/>
                    </a:ln>
                  </pic:spPr>
                </pic:pic>
              </a:graphicData>
            </a:graphic>
          </wp:inline>
        </w:drawing>
      </w:r>
    </w:p>
    <w:p w:rsidR="00C61E82" w:rsidRPr="00D51154" w:rsidRDefault="00C61E82" w:rsidP="00E0606D">
      <w:pPr>
        <w:pStyle w:val="Caption"/>
        <w:jc w:val="center"/>
        <w:rPr>
          <w:rFonts w:ascii="Times New Roman" w:hAnsi="Times New Roman"/>
          <w:sz w:val="20"/>
          <w:lang w:val="en-GB"/>
        </w:rPr>
      </w:pPr>
      <w:r w:rsidRPr="00D51154">
        <w:rPr>
          <w:rFonts w:ascii="Times New Roman" w:hAnsi="Times New Roman"/>
          <w:sz w:val="20"/>
          <w:lang w:val="en-GB"/>
        </w:rPr>
        <w:t xml:space="preserve">Figure </w:t>
      </w:r>
      <w:r w:rsidRPr="00D51154">
        <w:rPr>
          <w:rFonts w:ascii="Times New Roman" w:hAnsi="Times New Roman"/>
          <w:sz w:val="20"/>
          <w:lang w:val="en-GB"/>
        </w:rPr>
        <w:fldChar w:fldCharType="begin"/>
      </w:r>
      <w:r w:rsidRPr="00D51154">
        <w:rPr>
          <w:rFonts w:ascii="Times New Roman" w:hAnsi="Times New Roman"/>
          <w:sz w:val="20"/>
          <w:lang w:val="en-GB"/>
        </w:rPr>
        <w:instrText xml:space="preserve"> SEQ Figure \* ARABIC </w:instrText>
      </w:r>
      <w:r w:rsidRPr="00D51154">
        <w:rPr>
          <w:rFonts w:ascii="Times New Roman" w:hAnsi="Times New Roman"/>
          <w:sz w:val="20"/>
          <w:lang w:val="en-GB"/>
        </w:rPr>
        <w:fldChar w:fldCharType="separate"/>
      </w:r>
      <w:r w:rsidRPr="00D51154">
        <w:rPr>
          <w:rFonts w:ascii="Times New Roman" w:hAnsi="Times New Roman"/>
          <w:sz w:val="20"/>
          <w:lang w:val="en-GB"/>
        </w:rPr>
        <w:t>1</w:t>
      </w:r>
      <w:r w:rsidRPr="00D51154">
        <w:rPr>
          <w:rFonts w:ascii="Times New Roman" w:hAnsi="Times New Roman"/>
          <w:sz w:val="20"/>
          <w:lang w:val="en-GB"/>
        </w:rPr>
        <w:fldChar w:fldCharType="end"/>
      </w:r>
      <w:r w:rsidRPr="00D51154">
        <w:rPr>
          <w:rFonts w:ascii="Times New Roman" w:hAnsi="Times New Roman"/>
          <w:sz w:val="20"/>
          <w:lang w:val="en-GB"/>
        </w:rPr>
        <w:t xml:space="preserve">. </w:t>
      </w:r>
      <w:r w:rsidRPr="00D51154">
        <w:rPr>
          <w:rFonts w:ascii="Times New Roman" w:hAnsi="Times New Roman"/>
          <w:b w:val="0"/>
          <w:sz w:val="20"/>
          <w:lang w:val="en-GB"/>
        </w:rPr>
        <w:t xml:space="preserve">Illustration of </w:t>
      </w:r>
      <w:proofErr w:type="spellStart"/>
      <w:r w:rsidRPr="00D51154">
        <w:rPr>
          <w:rFonts w:ascii="Times New Roman" w:hAnsi="Times New Roman"/>
          <w:b w:val="0"/>
          <w:sz w:val="20"/>
          <w:lang w:val="en-GB"/>
        </w:rPr>
        <w:t>synrhonisation</w:t>
      </w:r>
      <w:proofErr w:type="spellEnd"/>
      <w:r w:rsidRPr="00D51154">
        <w:rPr>
          <w:rFonts w:ascii="Times New Roman" w:hAnsi="Times New Roman"/>
          <w:b w:val="0"/>
          <w:sz w:val="20"/>
          <w:lang w:val="en-GB"/>
        </w:rPr>
        <w:t xml:space="preserve"> signal placement on a transmission bandwidth configuration</w:t>
      </w:r>
    </w:p>
    <w:p w:rsidR="005423AD" w:rsidRPr="00E0606D" w:rsidRDefault="005423AD" w:rsidP="00E166A6">
      <w:pPr>
        <w:jc w:val="both"/>
        <w:rPr>
          <w:rFonts w:ascii="Times New Roman" w:hAnsi="Times New Roman"/>
          <w:sz w:val="20"/>
          <w:szCs w:val="20"/>
        </w:rPr>
      </w:pPr>
    </w:p>
    <w:p w:rsidR="0067465F" w:rsidRPr="00E0606D" w:rsidRDefault="0067465F" w:rsidP="00E166A6">
      <w:pPr>
        <w:jc w:val="both"/>
        <w:rPr>
          <w:rFonts w:ascii="Times New Roman" w:hAnsi="Times New Roman"/>
          <w:sz w:val="20"/>
          <w:szCs w:val="20"/>
        </w:rPr>
      </w:pPr>
      <w:r w:rsidRPr="00E0606D">
        <w:rPr>
          <w:rFonts w:ascii="Times New Roman" w:hAnsi="Times New Roman"/>
          <w:sz w:val="20"/>
          <w:szCs w:val="20"/>
        </w:rPr>
        <w:t xml:space="preserve">There has been various proposals for the step size of the synchronisation signal raster (if different than the </w:t>
      </w:r>
      <w:proofErr w:type="spellStart"/>
      <w:r w:rsidRPr="00E0606D">
        <w:rPr>
          <w:rFonts w:ascii="Times New Roman" w:hAnsi="Times New Roman"/>
          <w:sz w:val="20"/>
          <w:szCs w:val="20"/>
        </w:rPr>
        <w:t>chanel</w:t>
      </w:r>
      <w:proofErr w:type="spellEnd"/>
      <w:r w:rsidRPr="00E0606D">
        <w:rPr>
          <w:rFonts w:ascii="Times New Roman" w:hAnsi="Times New Roman"/>
          <w:sz w:val="20"/>
          <w:szCs w:val="20"/>
        </w:rPr>
        <w:t xml:space="preserve"> raster), and most proposal consider that the synchronisation signal raster should be aligned with the resource raster. This can have some benefits especially if also the channel raster is aligned with resource raster. If channel raster is not following the resource raster, and resource grid for a give carrier is defined based on the channel centre frequency</w:t>
      </w:r>
      <w:r w:rsidR="00AF4543">
        <w:rPr>
          <w:rFonts w:ascii="Times New Roman" w:hAnsi="Times New Roman"/>
          <w:sz w:val="20"/>
          <w:szCs w:val="20"/>
        </w:rPr>
        <w:t xml:space="preserve"> (or synchronisation signal)</w:t>
      </w:r>
      <w:r w:rsidRPr="00E0606D">
        <w:rPr>
          <w:rFonts w:ascii="Times New Roman" w:hAnsi="Times New Roman"/>
          <w:sz w:val="20"/>
          <w:szCs w:val="20"/>
        </w:rPr>
        <w:t>, there is no</w:t>
      </w:r>
      <w:r w:rsidR="0052740C" w:rsidRPr="00E0606D">
        <w:rPr>
          <w:rFonts w:ascii="Times New Roman" w:hAnsi="Times New Roman"/>
          <w:sz w:val="20"/>
          <w:szCs w:val="20"/>
        </w:rPr>
        <w:t xml:space="preserve"> </w:t>
      </w:r>
      <w:proofErr w:type="spellStart"/>
      <w:r w:rsidR="0052740C" w:rsidRPr="00E0606D">
        <w:rPr>
          <w:rFonts w:ascii="Times New Roman" w:hAnsi="Times New Roman"/>
          <w:sz w:val="20"/>
          <w:szCs w:val="20"/>
        </w:rPr>
        <w:t>implit</w:t>
      </w:r>
      <w:proofErr w:type="spellEnd"/>
      <w:r w:rsidR="0052740C" w:rsidRPr="00E0606D">
        <w:rPr>
          <w:rFonts w:ascii="Times New Roman" w:hAnsi="Times New Roman"/>
          <w:sz w:val="20"/>
          <w:szCs w:val="20"/>
        </w:rPr>
        <w:t xml:space="preserve"> reason to have synchronisation signal to follow the resource raster. Only the possible offset (or raster) of synchronisation signal in respect of channel raster would need to be resource aligned to allow </w:t>
      </w:r>
      <w:proofErr w:type="spellStart"/>
      <w:r w:rsidR="0052740C" w:rsidRPr="00E0606D">
        <w:rPr>
          <w:rFonts w:ascii="Times New Roman" w:hAnsi="Times New Roman"/>
          <w:sz w:val="20"/>
          <w:szCs w:val="20"/>
        </w:rPr>
        <w:t>flexiple</w:t>
      </w:r>
      <w:proofErr w:type="spellEnd"/>
      <w:r w:rsidR="0052740C" w:rsidRPr="00E0606D">
        <w:rPr>
          <w:rFonts w:ascii="Times New Roman" w:hAnsi="Times New Roman"/>
          <w:sz w:val="20"/>
          <w:szCs w:val="20"/>
        </w:rPr>
        <w:t xml:space="preserve"> placement of the</w:t>
      </w:r>
      <w:r w:rsidR="00C86AF4" w:rsidRPr="00E0606D">
        <w:rPr>
          <w:rFonts w:ascii="Times New Roman" w:hAnsi="Times New Roman"/>
          <w:sz w:val="20"/>
          <w:szCs w:val="20"/>
        </w:rPr>
        <w:t xml:space="preserve"> synchroni</w:t>
      </w:r>
      <w:r w:rsidR="00AF4543">
        <w:rPr>
          <w:rFonts w:ascii="Times New Roman" w:hAnsi="Times New Roman"/>
          <w:sz w:val="20"/>
          <w:szCs w:val="20"/>
        </w:rPr>
        <w:t>s</w:t>
      </w:r>
      <w:r w:rsidR="00C86AF4" w:rsidRPr="00E0606D">
        <w:rPr>
          <w:rFonts w:ascii="Times New Roman" w:hAnsi="Times New Roman"/>
          <w:sz w:val="20"/>
          <w:szCs w:val="20"/>
        </w:rPr>
        <w:t xml:space="preserve">ation signal in the transmission bandwidth. However if, as discussed earlier, there is need to relax the synchronisation signal from the channel raster and therefore have separate </w:t>
      </w:r>
      <w:proofErr w:type="spellStart"/>
      <w:r w:rsidR="00C86AF4" w:rsidRPr="00E0606D">
        <w:rPr>
          <w:rFonts w:ascii="Times New Roman" w:hAnsi="Times New Roman"/>
          <w:sz w:val="20"/>
          <w:szCs w:val="20"/>
        </w:rPr>
        <w:t>defintions</w:t>
      </w:r>
      <w:proofErr w:type="spellEnd"/>
      <w:r w:rsidR="00C86AF4" w:rsidRPr="00E0606D">
        <w:rPr>
          <w:rFonts w:ascii="Times New Roman" w:hAnsi="Times New Roman"/>
          <w:sz w:val="20"/>
          <w:szCs w:val="20"/>
        </w:rPr>
        <w:t xml:space="preserve"> for these </w:t>
      </w:r>
      <w:proofErr w:type="spellStart"/>
      <w:r w:rsidR="00C86AF4" w:rsidRPr="00E0606D">
        <w:rPr>
          <w:rFonts w:ascii="Times New Roman" w:hAnsi="Times New Roman"/>
          <w:sz w:val="20"/>
          <w:szCs w:val="20"/>
        </w:rPr>
        <w:t>rasters</w:t>
      </w:r>
      <w:proofErr w:type="spellEnd"/>
      <w:r w:rsidR="00C86AF4" w:rsidRPr="00E0606D">
        <w:rPr>
          <w:rFonts w:ascii="Times New Roman" w:hAnsi="Times New Roman"/>
          <w:sz w:val="20"/>
          <w:szCs w:val="20"/>
        </w:rPr>
        <w:t xml:space="preserve">, there is a </w:t>
      </w:r>
      <w:r w:rsidR="00AF4543">
        <w:rPr>
          <w:rFonts w:ascii="Times New Roman" w:hAnsi="Times New Roman"/>
          <w:sz w:val="20"/>
          <w:szCs w:val="20"/>
        </w:rPr>
        <w:t>merit to</w:t>
      </w:r>
      <w:r w:rsidR="00C86AF4" w:rsidRPr="00E0606D">
        <w:rPr>
          <w:rFonts w:ascii="Times New Roman" w:hAnsi="Times New Roman"/>
          <w:sz w:val="20"/>
          <w:szCs w:val="20"/>
        </w:rPr>
        <w:t xml:space="preserve"> have synchronisation signal frequency raster to follow the resource raster. As per RAN1#87 agreements, UE can assume a signal corresponding to a specific subcarrier spacing of NR-PSS/SSS in a given frequency band given by specification. Also RAN4 is currently considering the supported sub-carrier </w:t>
      </w:r>
      <w:proofErr w:type="spellStart"/>
      <w:r w:rsidR="00C86AF4" w:rsidRPr="00E0606D">
        <w:rPr>
          <w:rFonts w:ascii="Times New Roman" w:hAnsi="Times New Roman"/>
          <w:sz w:val="20"/>
          <w:szCs w:val="20"/>
        </w:rPr>
        <w:t>spacings</w:t>
      </w:r>
      <w:proofErr w:type="spellEnd"/>
      <w:r w:rsidR="00C86AF4" w:rsidRPr="00E0606D">
        <w:rPr>
          <w:rFonts w:ascii="Times New Roman" w:hAnsi="Times New Roman"/>
          <w:sz w:val="20"/>
          <w:szCs w:val="20"/>
        </w:rPr>
        <w:t xml:space="preserve"> for different frequency bands, and hence the synchronisation signal frequency raster </w:t>
      </w:r>
      <w:r w:rsidR="00AF4543">
        <w:rPr>
          <w:rFonts w:ascii="Times New Roman" w:hAnsi="Times New Roman"/>
          <w:sz w:val="20"/>
          <w:szCs w:val="20"/>
        </w:rPr>
        <w:t>w</w:t>
      </w:r>
      <w:r w:rsidR="00C86AF4" w:rsidRPr="00E0606D">
        <w:rPr>
          <w:rFonts w:ascii="Times New Roman" w:hAnsi="Times New Roman"/>
          <w:sz w:val="20"/>
          <w:szCs w:val="20"/>
        </w:rPr>
        <w:t>ould also be dependent on the frequency band.</w:t>
      </w:r>
    </w:p>
    <w:p w:rsidR="00C86AF4" w:rsidRPr="00E0606D" w:rsidRDefault="00C86AF4" w:rsidP="00C86AF4">
      <w:pPr>
        <w:jc w:val="both"/>
        <w:rPr>
          <w:rFonts w:ascii="Times New Roman" w:hAnsi="Times New Roman"/>
          <w:sz w:val="20"/>
          <w:szCs w:val="20"/>
        </w:rPr>
      </w:pPr>
      <w:r w:rsidRPr="00E0606D">
        <w:rPr>
          <w:rFonts w:ascii="Times New Roman" w:hAnsi="Times New Roman"/>
          <w:b/>
          <w:sz w:val="20"/>
          <w:szCs w:val="20"/>
        </w:rPr>
        <w:t xml:space="preserve">Observation: </w:t>
      </w:r>
      <w:r w:rsidRPr="00E0606D">
        <w:rPr>
          <w:rFonts w:ascii="Times New Roman" w:hAnsi="Times New Roman"/>
          <w:sz w:val="20"/>
          <w:szCs w:val="20"/>
        </w:rPr>
        <w:t>F</w:t>
      </w:r>
      <w:r w:rsidR="00191F2C" w:rsidRPr="00E0606D">
        <w:rPr>
          <w:rFonts w:ascii="Times New Roman" w:hAnsi="Times New Roman"/>
          <w:sz w:val="20"/>
          <w:szCs w:val="20"/>
        </w:rPr>
        <w:t xml:space="preserve">or </w:t>
      </w:r>
      <w:r w:rsidR="00AF408A" w:rsidRPr="00E0606D">
        <w:rPr>
          <w:rFonts w:ascii="Times New Roman" w:hAnsi="Times New Roman"/>
          <w:sz w:val="20"/>
          <w:szCs w:val="20"/>
        </w:rPr>
        <w:t>potential sparse</w:t>
      </w:r>
      <w:r w:rsidRPr="00E0606D">
        <w:rPr>
          <w:rFonts w:ascii="Times New Roman" w:hAnsi="Times New Roman"/>
          <w:sz w:val="20"/>
          <w:szCs w:val="20"/>
        </w:rPr>
        <w:t>r</w:t>
      </w:r>
      <w:r w:rsidR="00AF408A" w:rsidRPr="00E0606D">
        <w:rPr>
          <w:rFonts w:ascii="Times New Roman" w:hAnsi="Times New Roman"/>
          <w:sz w:val="20"/>
          <w:szCs w:val="20"/>
        </w:rPr>
        <w:t xml:space="preserve"> </w:t>
      </w:r>
      <w:r w:rsidR="00191F2C" w:rsidRPr="00E0606D">
        <w:rPr>
          <w:rFonts w:ascii="Times New Roman" w:hAnsi="Times New Roman"/>
          <w:sz w:val="20"/>
          <w:szCs w:val="20"/>
        </w:rPr>
        <w:t>synchronization signal raster</w:t>
      </w:r>
      <w:r w:rsidRPr="00E0606D">
        <w:rPr>
          <w:rFonts w:ascii="Times New Roman" w:hAnsi="Times New Roman"/>
          <w:sz w:val="20"/>
          <w:szCs w:val="20"/>
        </w:rPr>
        <w:t>,</w:t>
      </w:r>
      <w:r w:rsidR="00191F2C" w:rsidRPr="00E0606D">
        <w:rPr>
          <w:rFonts w:ascii="Times New Roman" w:hAnsi="Times New Roman"/>
          <w:sz w:val="20"/>
          <w:szCs w:val="20"/>
        </w:rPr>
        <w:t xml:space="preserve"> the raster should </w:t>
      </w:r>
      <w:r w:rsidRPr="00E0606D">
        <w:rPr>
          <w:rFonts w:ascii="Times New Roman" w:hAnsi="Times New Roman"/>
          <w:sz w:val="20"/>
          <w:szCs w:val="20"/>
        </w:rPr>
        <w:t xml:space="preserve">be aligned with the resource raster for the given frequency band. </w:t>
      </w:r>
    </w:p>
    <w:p w:rsidR="000542D1" w:rsidRPr="00E0606D" w:rsidRDefault="00FF4086" w:rsidP="00E166A6">
      <w:pPr>
        <w:jc w:val="both"/>
        <w:rPr>
          <w:rFonts w:ascii="Times New Roman" w:hAnsi="Times New Roman"/>
          <w:sz w:val="20"/>
          <w:szCs w:val="20"/>
        </w:rPr>
      </w:pPr>
      <w:r w:rsidRPr="00E0606D">
        <w:rPr>
          <w:rFonts w:ascii="Times New Roman" w:hAnsi="Times New Roman"/>
          <w:sz w:val="20"/>
          <w:szCs w:val="20"/>
        </w:rPr>
        <w:t>As discussed in the earlier meetings</w:t>
      </w:r>
      <w:r w:rsidR="00AF408A" w:rsidRPr="00E0606D">
        <w:rPr>
          <w:rFonts w:ascii="Times New Roman" w:hAnsi="Times New Roman"/>
          <w:sz w:val="20"/>
          <w:szCs w:val="20"/>
        </w:rPr>
        <w:t xml:space="preserve"> that the possible power benefit </w:t>
      </w:r>
      <w:r w:rsidR="00394501" w:rsidRPr="00E0606D">
        <w:rPr>
          <w:rFonts w:ascii="Times New Roman" w:hAnsi="Times New Roman"/>
          <w:sz w:val="20"/>
          <w:szCs w:val="20"/>
        </w:rPr>
        <w:t>from spar</w:t>
      </w:r>
      <w:r w:rsidR="00597C17" w:rsidRPr="00E0606D">
        <w:rPr>
          <w:rFonts w:ascii="Times New Roman" w:hAnsi="Times New Roman"/>
          <w:sz w:val="20"/>
          <w:szCs w:val="20"/>
        </w:rPr>
        <w:t>s</w:t>
      </w:r>
      <w:r w:rsidR="00394501" w:rsidRPr="00E0606D">
        <w:rPr>
          <w:rFonts w:ascii="Times New Roman" w:hAnsi="Times New Roman"/>
          <w:sz w:val="20"/>
          <w:szCs w:val="20"/>
        </w:rPr>
        <w:t>er synchroni</w:t>
      </w:r>
      <w:r w:rsidR="00597C17" w:rsidRPr="00E0606D">
        <w:rPr>
          <w:rFonts w:ascii="Times New Roman" w:hAnsi="Times New Roman"/>
          <w:sz w:val="20"/>
          <w:szCs w:val="20"/>
        </w:rPr>
        <w:t>z</w:t>
      </w:r>
      <w:r w:rsidR="00394501" w:rsidRPr="00E0606D">
        <w:rPr>
          <w:rFonts w:ascii="Times New Roman" w:hAnsi="Times New Roman"/>
          <w:sz w:val="20"/>
          <w:szCs w:val="20"/>
        </w:rPr>
        <w:t>a</w:t>
      </w:r>
      <w:r w:rsidR="00597C17" w:rsidRPr="00E0606D">
        <w:rPr>
          <w:rFonts w:ascii="Times New Roman" w:hAnsi="Times New Roman"/>
          <w:sz w:val="20"/>
          <w:szCs w:val="20"/>
        </w:rPr>
        <w:t>t</w:t>
      </w:r>
      <w:r w:rsidR="00394501" w:rsidRPr="00E0606D">
        <w:rPr>
          <w:rFonts w:ascii="Times New Roman" w:hAnsi="Times New Roman"/>
          <w:sz w:val="20"/>
          <w:szCs w:val="20"/>
        </w:rPr>
        <w:t xml:space="preserve">ion raster </w:t>
      </w:r>
      <w:r w:rsidR="00AF408A" w:rsidRPr="00E0606D">
        <w:rPr>
          <w:rFonts w:ascii="Times New Roman" w:hAnsi="Times New Roman"/>
          <w:sz w:val="20"/>
          <w:szCs w:val="20"/>
        </w:rPr>
        <w:t xml:space="preserve">would realize in initial </w:t>
      </w:r>
      <w:r w:rsidRPr="00E0606D">
        <w:rPr>
          <w:rFonts w:ascii="Times New Roman" w:hAnsi="Times New Roman"/>
          <w:sz w:val="20"/>
          <w:szCs w:val="20"/>
        </w:rPr>
        <w:t>cell selection</w:t>
      </w:r>
      <w:r w:rsidR="00AF408A" w:rsidRPr="00E0606D">
        <w:rPr>
          <w:rFonts w:ascii="Times New Roman" w:hAnsi="Times New Roman"/>
          <w:sz w:val="20"/>
          <w:szCs w:val="20"/>
        </w:rPr>
        <w:t xml:space="preserve"> carried out </w:t>
      </w:r>
      <w:r w:rsidRPr="00E0606D">
        <w:rPr>
          <w:rFonts w:ascii="Times New Roman" w:hAnsi="Times New Roman"/>
          <w:sz w:val="20"/>
          <w:szCs w:val="20"/>
        </w:rPr>
        <w:t xml:space="preserve">typically </w:t>
      </w:r>
      <w:r w:rsidR="00AF408A" w:rsidRPr="00E0606D">
        <w:rPr>
          <w:rFonts w:ascii="Times New Roman" w:hAnsi="Times New Roman"/>
          <w:sz w:val="20"/>
          <w:szCs w:val="20"/>
        </w:rPr>
        <w:t>in ‘cold boot’</w:t>
      </w:r>
      <w:r w:rsidRPr="00E0606D">
        <w:rPr>
          <w:rFonts w:ascii="Times New Roman" w:hAnsi="Times New Roman"/>
          <w:sz w:val="20"/>
          <w:szCs w:val="20"/>
        </w:rPr>
        <w:t xml:space="preserve"> situations</w:t>
      </w:r>
      <w:r w:rsidR="00394501" w:rsidRPr="00E0606D">
        <w:rPr>
          <w:rFonts w:ascii="Times New Roman" w:hAnsi="Times New Roman"/>
          <w:sz w:val="20"/>
          <w:szCs w:val="20"/>
        </w:rPr>
        <w:t>.</w:t>
      </w:r>
      <w:r w:rsidR="00AF408A" w:rsidRPr="00E0606D">
        <w:rPr>
          <w:rFonts w:ascii="Times New Roman" w:hAnsi="Times New Roman"/>
          <w:sz w:val="20"/>
          <w:szCs w:val="20"/>
        </w:rPr>
        <w:t xml:space="preserve"> </w:t>
      </w:r>
      <w:r w:rsidR="00394501" w:rsidRPr="00E0606D">
        <w:rPr>
          <w:rFonts w:ascii="Times New Roman" w:hAnsi="Times New Roman"/>
          <w:sz w:val="20"/>
          <w:szCs w:val="20"/>
        </w:rPr>
        <w:t xml:space="preserve">The realized benefit </w:t>
      </w:r>
      <w:r w:rsidR="00AF408A" w:rsidRPr="00E0606D">
        <w:rPr>
          <w:rFonts w:ascii="Times New Roman" w:hAnsi="Times New Roman"/>
          <w:sz w:val="20"/>
          <w:szCs w:val="20"/>
        </w:rPr>
        <w:t xml:space="preserve">would also depend whether device is searching only NR or also other RATs on parallel (on the </w:t>
      </w:r>
      <w:r w:rsidR="00394501" w:rsidRPr="00E0606D">
        <w:rPr>
          <w:rFonts w:ascii="Times New Roman" w:hAnsi="Times New Roman"/>
          <w:sz w:val="20"/>
          <w:szCs w:val="20"/>
        </w:rPr>
        <w:t xml:space="preserve">same </w:t>
      </w:r>
      <w:r w:rsidR="00AF408A" w:rsidRPr="00E0606D">
        <w:rPr>
          <w:rFonts w:ascii="Times New Roman" w:hAnsi="Times New Roman"/>
          <w:sz w:val="20"/>
          <w:szCs w:val="20"/>
        </w:rPr>
        <w:t>band)</w:t>
      </w:r>
      <w:r w:rsidR="00394501" w:rsidRPr="00E0606D">
        <w:rPr>
          <w:rFonts w:ascii="Times New Roman" w:hAnsi="Times New Roman"/>
          <w:sz w:val="20"/>
          <w:szCs w:val="20"/>
        </w:rPr>
        <w:t xml:space="preserve"> and the approach used to do the initial identification of carrier candidates</w:t>
      </w:r>
      <w:r w:rsidR="00597C17" w:rsidRPr="00E0606D">
        <w:rPr>
          <w:rFonts w:ascii="Times New Roman" w:hAnsi="Times New Roman"/>
          <w:sz w:val="20"/>
          <w:szCs w:val="20"/>
        </w:rPr>
        <w:t>.</w:t>
      </w:r>
      <w:r w:rsidR="00AF408A" w:rsidRPr="00E0606D">
        <w:rPr>
          <w:rFonts w:ascii="Times New Roman" w:hAnsi="Times New Roman"/>
          <w:sz w:val="20"/>
          <w:szCs w:val="20"/>
        </w:rPr>
        <w:t xml:space="preserve"> In other scenarios where UE has already </w:t>
      </w:r>
      <w:r w:rsidR="00394501" w:rsidRPr="00E0606D">
        <w:rPr>
          <w:rFonts w:ascii="Times New Roman" w:hAnsi="Times New Roman"/>
          <w:sz w:val="20"/>
          <w:szCs w:val="20"/>
        </w:rPr>
        <w:t>been connected to the network, through any RAT, it could be provided with</w:t>
      </w:r>
      <w:r w:rsidR="00AF408A" w:rsidRPr="00E0606D">
        <w:rPr>
          <w:rFonts w:ascii="Times New Roman" w:hAnsi="Times New Roman"/>
          <w:sz w:val="20"/>
          <w:szCs w:val="20"/>
        </w:rPr>
        <w:t xml:space="preserve"> some assistance information </w:t>
      </w:r>
      <w:r w:rsidR="00394501" w:rsidRPr="00E0606D">
        <w:rPr>
          <w:rFonts w:ascii="Times New Roman" w:hAnsi="Times New Roman"/>
          <w:sz w:val="20"/>
          <w:szCs w:val="20"/>
        </w:rPr>
        <w:t xml:space="preserve">by </w:t>
      </w:r>
      <w:r w:rsidR="00AF408A" w:rsidRPr="00E0606D">
        <w:rPr>
          <w:rFonts w:ascii="Times New Roman" w:hAnsi="Times New Roman"/>
          <w:sz w:val="20"/>
          <w:szCs w:val="20"/>
        </w:rPr>
        <w:t>the network</w:t>
      </w:r>
      <w:r w:rsidR="00394501" w:rsidRPr="00E0606D">
        <w:rPr>
          <w:rFonts w:ascii="Times New Roman" w:hAnsi="Times New Roman"/>
          <w:sz w:val="20"/>
          <w:szCs w:val="20"/>
        </w:rPr>
        <w:t xml:space="preserve"> to steer the </w:t>
      </w:r>
      <w:r w:rsidR="000542D1" w:rsidRPr="00E0606D">
        <w:rPr>
          <w:rFonts w:ascii="Times New Roman" w:hAnsi="Times New Roman"/>
          <w:sz w:val="20"/>
          <w:szCs w:val="20"/>
        </w:rPr>
        <w:t>cell searches and measurements. Due to this</w:t>
      </w:r>
      <w:r w:rsidR="00597C17" w:rsidRPr="00E0606D">
        <w:rPr>
          <w:rFonts w:ascii="Times New Roman" w:hAnsi="Times New Roman"/>
          <w:sz w:val="20"/>
          <w:szCs w:val="20"/>
        </w:rPr>
        <w:t>,</w:t>
      </w:r>
      <w:r w:rsidR="00AF408A" w:rsidRPr="00E0606D">
        <w:rPr>
          <w:rFonts w:ascii="Times New Roman" w:hAnsi="Times New Roman"/>
          <w:sz w:val="20"/>
          <w:szCs w:val="20"/>
        </w:rPr>
        <w:t xml:space="preserve"> </w:t>
      </w:r>
      <w:r w:rsidRPr="00E0606D">
        <w:rPr>
          <w:rFonts w:ascii="Times New Roman" w:hAnsi="Times New Roman"/>
          <w:sz w:val="20"/>
          <w:szCs w:val="20"/>
        </w:rPr>
        <w:t>having</w:t>
      </w:r>
      <w:r w:rsidR="00AF408A" w:rsidRPr="00E0606D">
        <w:rPr>
          <w:rFonts w:ascii="Times New Roman" w:hAnsi="Times New Roman"/>
          <w:sz w:val="20"/>
          <w:szCs w:val="20"/>
        </w:rPr>
        <w:t xml:space="preserve"> </w:t>
      </w:r>
      <w:r w:rsidRPr="00E0606D">
        <w:rPr>
          <w:rFonts w:ascii="Times New Roman" w:hAnsi="Times New Roman"/>
          <w:sz w:val="20"/>
          <w:szCs w:val="20"/>
        </w:rPr>
        <w:t xml:space="preserve">frequent </w:t>
      </w:r>
      <w:proofErr w:type="spellStart"/>
      <w:r w:rsidRPr="00E0606D">
        <w:rPr>
          <w:rFonts w:ascii="Times New Roman" w:hAnsi="Times New Roman"/>
          <w:sz w:val="20"/>
          <w:szCs w:val="20"/>
        </w:rPr>
        <w:t>synchronisation</w:t>
      </w:r>
      <w:proofErr w:type="spellEnd"/>
      <w:r w:rsidRPr="00E0606D">
        <w:rPr>
          <w:rFonts w:ascii="Times New Roman" w:hAnsi="Times New Roman"/>
          <w:sz w:val="20"/>
          <w:szCs w:val="20"/>
        </w:rPr>
        <w:t xml:space="preserve"> </w:t>
      </w:r>
      <w:proofErr w:type="spellStart"/>
      <w:r w:rsidRPr="00E0606D">
        <w:rPr>
          <w:rFonts w:ascii="Times New Roman" w:hAnsi="Times New Roman"/>
          <w:sz w:val="20"/>
          <w:szCs w:val="20"/>
        </w:rPr>
        <w:t>singal</w:t>
      </w:r>
      <w:proofErr w:type="spellEnd"/>
      <w:r w:rsidRPr="00E0606D">
        <w:rPr>
          <w:rFonts w:ascii="Times New Roman" w:hAnsi="Times New Roman"/>
          <w:sz w:val="20"/>
          <w:szCs w:val="20"/>
        </w:rPr>
        <w:t xml:space="preserve"> </w:t>
      </w:r>
      <w:r w:rsidR="00AF408A" w:rsidRPr="00E0606D">
        <w:rPr>
          <w:rFonts w:ascii="Times New Roman" w:hAnsi="Times New Roman"/>
          <w:sz w:val="20"/>
          <w:szCs w:val="20"/>
        </w:rPr>
        <w:t xml:space="preserve">frequency raster would </w:t>
      </w:r>
      <w:r w:rsidRPr="00E0606D">
        <w:rPr>
          <w:rFonts w:ascii="Times New Roman" w:hAnsi="Times New Roman"/>
          <w:sz w:val="20"/>
          <w:szCs w:val="20"/>
        </w:rPr>
        <w:t>cause</w:t>
      </w:r>
      <w:r w:rsidR="00AF408A" w:rsidRPr="00E0606D">
        <w:rPr>
          <w:rFonts w:ascii="Times New Roman" w:hAnsi="Times New Roman"/>
          <w:sz w:val="20"/>
          <w:szCs w:val="20"/>
        </w:rPr>
        <w:t xml:space="preserve"> power consumption </w:t>
      </w:r>
      <w:r w:rsidRPr="00E0606D">
        <w:rPr>
          <w:rFonts w:ascii="Times New Roman" w:hAnsi="Times New Roman"/>
          <w:sz w:val="20"/>
          <w:szCs w:val="20"/>
        </w:rPr>
        <w:t xml:space="preserve">burden </w:t>
      </w:r>
      <w:r w:rsidR="000542D1" w:rsidRPr="00E0606D">
        <w:rPr>
          <w:rFonts w:ascii="Times New Roman" w:hAnsi="Times New Roman"/>
          <w:sz w:val="20"/>
          <w:szCs w:val="20"/>
        </w:rPr>
        <w:t>for devices taking use of this information</w:t>
      </w:r>
      <w:r w:rsidR="00AF408A" w:rsidRPr="00E0606D">
        <w:rPr>
          <w:rFonts w:ascii="Times New Roman" w:hAnsi="Times New Roman"/>
          <w:sz w:val="20"/>
          <w:szCs w:val="20"/>
        </w:rPr>
        <w:t xml:space="preserve">. </w:t>
      </w:r>
    </w:p>
    <w:p w:rsidR="000542D1" w:rsidRPr="00D51154" w:rsidRDefault="000542D1" w:rsidP="00E166A6">
      <w:pPr>
        <w:jc w:val="both"/>
        <w:rPr>
          <w:rFonts w:ascii="Times New Roman" w:hAnsi="Times New Roman"/>
          <w:b/>
          <w:sz w:val="20"/>
        </w:rPr>
      </w:pPr>
      <w:r w:rsidRPr="00E0606D">
        <w:rPr>
          <w:rFonts w:ascii="Times New Roman" w:hAnsi="Times New Roman"/>
          <w:b/>
          <w:sz w:val="20"/>
          <w:szCs w:val="20"/>
        </w:rPr>
        <w:t>Observation:</w:t>
      </w:r>
      <w:r w:rsidRPr="00D51154">
        <w:rPr>
          <w:rFonts w:ascii="Times New Roman" w:hAnsi="Times New Roman"/>
          <w:b/>
          <w:sz w:val="20"/>
        </w:rPr>
        <w:t xml:space="preserve"> </w:t>
      </w:r>
      <w:r w:rsidR="00FF4086" w:rsidRPr="00E0606D">
        <w:rPr>
          <w:rFonts w:ascii="Times New Roman" w:hAnsi="Times New Roman"/>
          <w:sz w:val="20"/>
          <w:szCs w:val="20"/>
        </w:rPr>
        <w:t xml:space="preserve">Providing assistance information regarding the valid </w:t>
      </w:r>
      <w:proofErr w:type="spellStart"/>
      <w:r w:rsidR="00FF4086" w:rsidRPr="00E0606D">
        <w:rPr>
          <w:rFonts w:ascii="Times New Roman" w:hAnsi="Times New Roman"/>
          <w:sz w:val="20"/>
          <w:szCs w:val="20"/>
        </w:rPr>
        <w:t>synchronisation</w:t>
      </w:r>
      <w:proofErr w:type="spellEnd"/>
      <w:r w:rsidR="00FF4086" w:rsidRPr="00E0606D">
        <w:rPr>
          <w:rFonts w:ascii="Times New Roman" w:hAnsi="Times New Roman"/>
          <w:sz w:val="20"/>
          <w:szCs w:val="20"/>
        </w:rPr>
        <w:t xml:space="preserve"> </w:t>
      </w:r>
      <w:proofErr w:type="spellStart"/>
      <w:r w:rsidR="00FF4086" w:rsidRPr="00E0606D">
        <w:rPr>
          <w:rFonts w:ascii="Times New Roman" w:hAnsi="Times New Roman"/>
          <w:sz w:val="20"/>
          <w:szCs w:val="20"/>
        </w:rPr>
        <w:t>singal</w:t>
      </w:r>
      <w:proofErr w:type="spellEnd"/>
      <w:r w:rsidR="00FF4086" w:rsidRPr="00E0606D">
        <w:rPr>
          <w:rFonts w:ascii="Times New Roman" w:hAnsi="Times New Roman"/>
          <w:sz w:val="20"/>
          <w:szCs w:val="20"/>
        </w:rPr>
        <w:t xml:space="preserve"> locations could be used to avoid the power consumption to IDLE and CONNECTED mode UE’s.</w:t>
      </w:r>
    </w:p>
    <w:bookmarkEnd w:id="6"/>
    <w:bookmarkEnd w:id="7"/>
    <w:p w:rsidR="00C20548" w:rsidRPr="00D7408C" w:rsidRDefault="005D2982">
      <w:pPr>
        <w:jc w:val="both"/>
        <w:rPr>
          <w:rFonts w:ascii="Times New Roman" w:hAnsi="Times New Roman"/>
          <w:b/>
          <w:i/>
          <w:sz w:val="20"/>
          <w:szCs w:val="20"/>
        </w:rPr>
      </w:pPr>
      <w:r>
        <w:rPr>
          <w:rFonts w:ascii="Times New Roman" w:hAnsi="Times New Roman"/>
          <w:sz w:val="20"/>
          <w:szCs w:val="20"/>
          <w:lang w:eastAsia="x-none"/>
        </w:rPr>
        <w:t>The minimum bandwidth to be supported (for different frequency bands) has not yet been agreed in RAN1, and like agreed in RAN1#87, th</w:t>
      </w:r>
      <w:r w:rsidR="00F001F0">
        <w:rPr>
          <w:rFonts w:ascii="Times New Roman" w:hAnsi="Times New Roman"/>
          <w:sz w:val="20"/>
          <w:szCs w:val="20"/>
          <w:lang w:eastAsia="x-none"/>
        </w:rPr>
        <w:t>e</w:t>
      </w:r>
      <w:r>
        <w:rPr>
          <w:rFonts w:ascii="Times New Roman" w:hAnsi="Times New Roman"/>
          <w:sz w:val="20"/>
          <w:szCs w:val="20"/>
          <w:lang w:eastAsia="x-none"/>
        </w:rPr>
        <w:t xml:space="preserve"> decision</w:t>
      </w:r>
      <w:r w:rsidR="00F001F0">
        <w:rPr>
          <w:rFonts w:ascii="Times New Roman" w:hAnsi="Times New Roman"/>
          <w:sz w:val="20"/>
          <w:szCs w:val="20"/>
          <w:lang w:eastAsia="x-none"/>
        </w:rPr>
        <w:t>s</w:t>
      </w:r>
      <w:r>
        <w:rPr>
          <w:rFonts w:ascii="Times New Roman" w:hAnsi="Times New Roman"/>
          <w:sz w:val="20"/>
          <w:szCs w:val="20"/>
          <w:lang w:eastAsia="x-none"/>
        </w:rPr>
        <w:t xml:space="preserve"> </w:t>
      </w:r>
      <w:r w:rsidR="00F001F0">
        <w:rPr>
          <w:rFonts w:ascii="Times New Roman" w:hAnsi="Times New Roman"/>
          <w:sz w:val="20"/>
          <w:szCs w:val="20"/>
          <w:lang w:eastAsia="x-none"/>
        </w:rPr>
        <w:t xml:space="preserve">for example regarding channel and synchronisation signal raster </w:t>
      </w:r>
      <w:r>
        <w:rPr>
          <w:rFonts w:ascii="Times New Roman" w:hAnsi="Times New Roman"/>
          <w:sz w:val="20"/>
          <w:szCs w:val="20"/>
          <w:lang w:eastAsia="x-none"/>
        </w:rPr>
        <w:t xml:space="preserve">should be carried jointly. </w:t>
      </w:r>
      <w:r w:rsidR="005B475A">
        <w:rPr>
          <w:rFonts w:ascii="Times New Roman" w:hAnsi="Times New Roman"/>
          <w:sz w:val="20"/>
          <w:szCs w:val="20"/>
          <w:lang w:eastAsia="x-none"/>
        </w:rPr>
        <w:t xml:space="preserve"> </w:t>
      </w:r>
      <w:r w:rsidR="005B29DF">
        <w:rPr>
          <w:rFonts w:ascii="Times New Roman" w:hAnsi="Times New Roman"/>
          <w:sz w:val="20"/>
          <w:szCs w:val="20"/>
          <w:lang w:eastAsia="x-none"/>
        </w:rPr>
        <w:t xml:space="preserve">. </w:t>
      </w:r>
      <w:r w:rsidR="005B475A">
        <w:rPr>
          <w:rFonts w:ascii="Times New Roman" w:hAnsi="Times New Roman"/>
          <w:sz w:val="20"/>
          <w:szCs w:val="20"/>
          <w:lang w:eastAsia="x-none"/>
        </w:rPr>
        <w:t xml:space="preserve">Once the related parameters are agreed, including the channel raster, RAN1 could try to determine the synchronisation signal raster. </w:t>
      </w:r>
      <w:r w:rsidR="00F001F0">
        <w:rPr>
          <w:rFonts w:ascii="Times New Roman" w:hAnsi="Times New Roman"/>
          <w:sz w:val="20"/>
          <w:szCs w:val="20"/>
          <w:lang w:eastAsia="x-none"/>
        </w:rPr>
        <w:t>Key aspect in this respect, in addition to the minimum bandwidth, is the channel raster</w:t>
      </w:r>
      <w:r w:rsidR="00E269C1">
        <w:rPr>
          <w:rFonts w:ascii="Times New Roman" w:hAnsi="Times New Roman"/>
          <w:sz w:val="20"/>
          <w:szCs w:val="20"/>
          <w:lang w:eastAsia="x-none"/>
        </w:rPr>
        <w:t xml:space="preserve"> that is being discussed in RAN4</w:t>
      </w:r>
      <w:r w:rsidR="00F001F0">
        <w:rPr>
          <w:rFonts w:ascii="Times New Roman" w:hAnsi="Times New Roman"/>
          <w:sz w:val="20"/>
          <w:szCs w:val="20"/>
          <w:lang w:eastAsia="x-none"/>
        </w:rPr>
        <w:t xml:space="preserve">. </w:t>
      </w:r>
    </w:p>
    <w:p w:rsidR="001F1089" w:rsidRPr="00E0606D" w:rsidRDefault="00A07F41" w:rsidP="008E2511">
      <w:pPr>
        <w:pStyle w:val="Heading1"/>
      </w:pPr>
      <w:r w:rsidRPr="00E0606D">
        <w:t>3</w:t>
      </w:r>
      <w:r w:rsidR="005B6509" w:rsidRPr="00E0606D">
        <w:tab/>
        <w:t>Conclusion</w:t>
      </w:r>
      <w:r w:rsidRPr="00E0606D">
        <w:t>s</w:t>
      </w:r>
      <w:r w:rsidR="001F1089" w:rsidRPr="00E0606D">
        <w:rPr>
          <w:rFonts w:ascii="Times New Roman" w:hAnsi="Times New Roman"/>
          <w:b/>
          <w:i/>
          <w:sz w:val="20"/>
        </w:rPr>
        <w:t xml:space="preserve"> </w:t>
      </w:r>
    </w:p>
    <w:p w:rsidR="00DF30EE" w:rsidRPr="00E0606D" w:rsidRDefault="00F94AC4" w:rsidP="001F1089">
      <w:pPr>
        <w:rPr>
          <w:rFonts w:ascii="Times New Roman" w:hAnsi="Times New Roman"/>
          <w:sz w:val="20"/>
          <w:szCs w:val="20"/>
        </w:rPr>
      </w:pPr>
      <w:r>
        <w:rPr>
          <w:rFonts w:ascii="Times New Roman" w:hAnsi="Times New Roman"/>
          <w:sz w:val="20"/>
          <w:szCs w:val="20"/>
        </w:rPr>
        <w:t>In this contribution w</w:t>
      </w:r>
      <w:r w:rsidR="00DF30EE" w:rsidRPr="00E0606D">
        <w:rPr>
          <w:rFonts w:ascii="Times New Roman" w:hAnsi="Times New Roman"/>
          <w:sz w:val="20"/>
          <w:szCs w:val="20"/>
        </w:rPr>
        <w:t xml:space="preserve">e discussed about </w:t>
      </w:r>
      <w:r>
        <w:rPr>
          <w:rFonts w:ascii="Times New Roman" w:hAnsi="Times New Roman"/>
          <w:sz w:val="20"/>
          <w:szCs w:val="20"/>
        </w:rPr>
        <w:t xml:space="preserve">NR channel and </w:t>
      </w:r>
      <w:r w:rsidR="00DF30EE" w:rsidRPr="00E0606D">
        <w:rPr>
          <w:rFonts w:ascii="Times New Roman" w:hAnsi="Times New Roman"/>
          <w:sz w:val="20"/>
          <w:szCs w:val="20"/>
        </w:rPr>
        <w:t>synchronization signal raster. Based on discussion we made the following observations</w:t>
      </w:r>
      <w:r>
        <w:rPr>
          <w:rFonts w:ascii="Times New Roman" w:hAnsi="Times New Roman"/>
          <w:sz w:val="20"/>
          <w:szCs w:val="20"/>
        </w:rPr>
        <w:t>:</w:t>
      </w:r>
    </w:p>
    <w:p w:rsidR="00F94AC4" w:rsidRDefault="00812C0E" w:rsidP="00E0606D">
      <w:pPr>
        <w:jc w:val="both"/>
        <w:rPr>
          <w:rFonts w:ascii="Times New Roman" w:hAnsi="Times New Roman"/>
          <w:sz w:val="20"/>
          <w:szCs w:val="20"/>
        </w:rPr>
      </w:pPr>
      <w:r w:rsidRPr="006A52B4">
        <w:rPr>
          <w:rFonts w:ascii="Times New Roman" w:hAnsi="Times New Roman"/>
          <w:b/>
          <w:sz w:val="20"/>
          <w:szCs w:val="20"/>
        </w:rPr>
        <w:t>Observation</w:t>
      </w:r>
      <w:r>
        <w:rPr>
          <w:rFonts w:ascii="Times New Roman" w:hAnsi="Times New Roman"/>
          <w:sz w:val="20"/>
          <w:szCs w:val="20"/>
        </w:rPr>
        <w:t>: For such frequency bands where LTE/NR coexistence is required, aligned channel raster could be preferred.</w:t>
      </w:r>
    </w:p>
    <w:p w:rsidR="00812C0E" w:rsidRPr="00E0606D" w:rsidRDefault="00812C0E" w:rsidP="00E0606D">
      <w:pPr>
        <w:jc w:val="both"/>
        <w:rPr>
          <w:rFonts w:ascii="Times New Roman" w:hAnsi="Times New Roman"/>
          <w:sz w:val="20"/>
          <w:szCs w:val="20"/>
        </w:rPr>
      </w:pPr>
      <w:r w:rsidRPr="00E0606D">
        <w:rPr>
          <w:rFonts w:ascii="Times New Roman" w:hAnsi="Times New Roman"/>
          <w:b/>
          <w:sz w:val="20"/>
          <w:szCs w:val="20"/>
        </w:rPr>
        <w:lastRenderedPageBreak/>
        <w:t>Observation</w:t>
      </w:r>
      <w:r w:rsidRPr="00E0606D">
        <w:rPr>
          <w:rFonts w:ascii="Times New Roman" w:hAnsi="Times New Roman"/>
          <w:sz w:val="20"/>
          <w:szCs w:val="20"/>
        </w:rPr>
        <w:t>: There could be some merit to have the channel raster to be aligned with the PRB raster</w:t>
      </w:r>
      <w:r>
        <w:rPr>
          <w:rFonts w:ascii="Times New Roman" w:hAnsi="Times New Roman"/>
          <w:sz w:val="20"/>
          <w:szCs w:val="20"/>
        </w:rPr>
        <w:t xml:space="preserve"> at least for such bands where coexistence with LTE is not required</w:t>
      </w:r>
    </w:p>
    <w:p w:rsidR="00812C0E" w:rsidRPr="00E0606D" w:rsidRDefault="00812C0E" w:rsidP="00812C0E">
      <w:pPr>
        <w:jc w:val="both"/>
        <w:rPr>
          <w:rFonts w:ascii="Times New Roman" w:hAnsi="Times New Roman"/>
          <w:sz w:val="20"/>
          <w:szCs w:val="20"/>
        </w:rPr>
      </w:pPr>
      <w:r w:rsidRPr="00E0606D">
        <w:rPr>
          <w:rFonts w:ascii="Times New Roman" w:hAnsi="Times New Roman"/>
          <w:b/>
          <w:sz w:val="20"/>
          <w:szCs w:val="20"/>
        </w:rPr>
        <w:t>Observation:</w:t>
      </w:r>
      <w:r w:rsidRPr="00E0606D">
        <w:rPr>
          <w:rFonts w:ascii="Times New Roman" w:hAnsi="Times New Roman"/>
          <w:sz w:val="20"/>
          <w:szCs w:val="20"/>
        </w:rPr>
        <w:t xml:space="preserve"> To support different kind of deployments, at </w:t>
      </w:r>
      <w:r>
        <w:rPr>
          <w:rFonts w:ascii="Times New Roman" w:hAnsi="Times New Roman"/>
          <w:sz w:val="20"/>
          <w:szCs w:val="20"/>
        </w:rPr>
        <w:t xml:space="preserve">least </w:t>
      </w:r>
      <w:r w:rsidRPr="00E0606D">
        <w:rPr>
          <w:rFonts w:ascii="Times New Roman" w:hAnsi="Times New Roman"/>
          <w:sz w:val="20"/>
          <w:szCs w:val="20"/>
        </w:rPr>
        <w:t>two different locations of synchronisation signal should be supported for other bandwidths than the minimum supported bandwidth.</w:t>
      </w:r>
      <w:r>
        <w:rPr>
          <w:rFonts w:ascii="Times New Roman" w:hAnsi="Times New Roman"/>
          <w:sz w:val="20"/>
          <w:szCs w:val="20"/>
        </w:rPr>
        <w:t xml:space="preserve"> Depending on the relation between the supported minimum bandwidth and SS bandwidth, at least one location should be supported.</w:t>
      </w:r>
    </w:p>
    <w:p w:rsidR="00812C0E" w:rsidRPr="00E0606D" w:rsidRDefault="00812C0E" w:rsidP="00812C0E">
      <w:pPr>
        <w:jc w:val="both"/>
        <w:rPr>
          <w:rFonts w:ascii="Times New Roman" w:hAnsi="Times New Roman"/>
          <w:sz w:val="20"/>
          <w:szCs w:val="20"/>
        </w:rPr>
      </w:pPr>
      <w:r w:rsidRPr="00E0606D">
        <w:rPr>
          <w:rFonts w:ascii="Times New Roman" w:hAnsi="Times New Roman"/>
          <w:b/>
          <w:sz w:val="20"/>
          <w:szCs w:val="20"/>
        </w:rPr>
        <w:t xml:space="preserve">Observation: </w:t>
      </w:r>
      <w:r w:rsidRPr="00E0606D">
        <w:rPr>
          <w:rFonts w:ascii="Times New Roman" w:hAnsi="Times New Roman"/>
          <w:sz w:val="20"/>
          <w:szCs w:val="20"/>
        </w:rPr>
        <w:t xml:space="preserve">For potential sparser synchronization signal raster, the raster should be aligned with the resource raster for the given frequency band. </w:t>
      </w:r>
    </w:p>
    <w:p w:rsidR="00812C0E" w:rsidRPr="00D51154" w:rsidRDefault="00812C0E" w:rsidP="00812C0E">
      <w:pPr>
        <w:jc w:val="both"/>
        <w:rPr>
          <w:rFonts w:ascii="Times New Roman" w:hAnsi="Times New Roman"/>
          <w:b/>
          <w:sz w:val="20"/>
        </w:rPr>
      </w:pPr>
      <w:r w:rsidRPr="00E0606D">
        <w:rPr>
          <w:rFonts w:ascii="Times New Roman" w:hAnsi="Times New Roman"/>
          <w:b/>
          <w:sz w:val="20"/>
          <w:szCs w:val="20"/>
        </w:rPr>
        <w:t>Observation:</w:t>
      </w:r>
      <w:r w:rsidRPr="00D51154">
        <w:rPr>
          <w:rFonts w:ascii="Times New Roman" w:hAnsi="Times New Roman"/>
          <w:b/>
          <w:sz w:val="20"/>
        </w:rPr>
        <w:t xml:space="preserve"> </w:t>
      </w:r>
      <w:r w:rsidRPr="00E0606D">
        <w:rPr>
          <w:rFonts w:ascii="Times New Roman" w:hAnsi="Times New Roman"/>
          <w:sz w:val="20"/>
          <w:szCs w:val="20"/>
        </w:rPr>
        <w:t xml:space="preserve">Providing assistance information regarding the valid </w:t>
      </w:r>
      <w:proofErr w:type="spellStart"/>
      <w:r w:rsidRPr="00E0606D">
        <w:rPr>
          <w:rFonts w:ascii="Times New Roman" w:hAnsi="Times New Roman"/>
          <w:sz w:val="20"/>
          <w:szCs w:val="20"/>
        </w:rPr>
        <w:t>synchronisation</w:t>
      </w:r>
      <w:proofErr w:type="spellEnd"/>
      <w:r w:rsidRPr="00E0606D">
        <w:rPr>
          <w:rFonts w:ascii="Times New Roman" w:hAnsi="Times New Roman"/>
          <w:sz w:val="20"/>
          <w:szCs w:val="20"/>
        </w:rPr>
        <w:t xml:space="preserve"> </w:t>
      </w:r>
      <w:proofErr w:type="spellStart"/>
      <w:r w:rsidRPr="00E0606D">
        <w:rPr>
          <w:rFonts w:ascii="Times New Roman" w:hAnsi="Times New Roman"/>
          <w:sz w:val="20"/>
          <w:szCs w:val="20"/>
        </w:rPr>
        <w:t>singal</w:t>
      </w:r>
      <w:proofErr w:type="spellEnd"/>
      <w:r w:rsidRPr="00E0606D">
        <w:rPr>
          <w:rFonts w:ascii="Times New Roman" w:hAnsi="Times New Roman"/>
          <w:sz w:val="20"/>
          <w:szCs w:val="20"/>
        </w:rPr>
        <w:t xml:space="preserve"> locations could be used to avoid the power consumption to IDLE and CONNECTED mode UE’s.</w:t>
      </w:r>
    </w:p>
    <w:p w:rsidR="00F94AC4" w:rsidRPr="00D51154" w:rsidRDefault="00F94AC4" w:rsidP="00F94AC4">
      <w:pPr>
        <w:jc w:val="both"/>
        <w:rPr>
          <w:rFonts w:ascii="Times New Roman" w:hAnsi="Times New Roman"/>
          <w:b/>
          <w:sz w:val="20"/>
        </w:rPr>
      </w:pPr>
    </w:p>
    <w:p w:rsidR="0032713B" w:rsidRPr="00E0606D" w:rsidRDefault="0032713B" w:rsidP="0032713B">
      <w:pPr>
        <w:keepNext/>
        <w:keepLines/>
        <w:pBdr>
          <w:top w:val="single" w:sz="12" w:space="3" w:color="auto"/>
        </w:pBdr>
        <w:spacing w:before="240"/>
        <w:ind w:left="1134" w:hanging="1134"/>
        <w:outlineLvl w:val="0"/>
        <w:rPr>
          <w:rFonts w:ascii="Arial" w:hAnsi="Arial"/>
          <w:sz w:val="36"/>
        </w:rPr>
      </w:pPr>
      <w:r w:rsidRPr="00E0606D">
        <w:rPr>
          <w:rFonts w:ascii="Arial" w:hAnsi="Arial"/>
          <w:sz w:val="36"/>
        </w:rPr>
        <w:t>References</w:t>
      </w:r>
    </w:p>
    <w:p w:rsidR="00380115" w:rsidRDefault="00380115" w:rsidP="00380115">
      <w:pPr>
        <w:numPr>
          <w:ilvl w:val="0"/>
          <w:numId w:val="1"/>
        </w:numPr>
        <w:rPr>
          <w:sz w:val="18"/>
        </w:rPr>
      </w:pPr>
      <w:bookmarkStart w:id="8" w:name="_Ref478109569"/>
      <w:bookmarkStart w:id="9" w:name="_Ref473293393"/>
      <w:r w:rsidRPr="002013EA">
        <w:rPr>
          <w:sz w:val="18"/>
        </w:rPr>
        <w:t>RP-170847, “New WID on New Radio Access Technology”, NTT DOCOMO, INC., RAN 75, Dubrovnik, Croatia,   March 6 - 9, 2017</w:t>
      </w:r>
      <w:bookmarkEnd w:id="8"/>
      <w:r w:rsidRPr="002013EA">
        <w:rPr>
          <w:sz w:val="18"/>
        </w:rPr>
        <w:t xml:space="preserve">  </w:t>
      </w:r>
    </w:p>
    <w:p w:rsidR="00E83D3E" w:rsidRPr="00E0606D" w:rsidRDefault="00E83D3E" w:rsidP="00E83D3E">
      <w:pPr>
        <w:numPr>
          <w:ilvl w:val="0"/>
          <w:numId w:val="1"/>
        </w:numPr>
        <w:rPr>
          <w:sz w:val="18"/>
        </w:rPr>
      </w:pPr>
      <w:bookmarkStart w:id="10" w:name="_Ref473296402"/>
      <w:bookmarkEnd w:id="9"/>
      <w:r w:rsidRPr="00E0606D">
        <w:rPr>
          <w:sz w:val="18"/>
        </w:rPr>
        <w:t>R1-1700422, “Frequency Raster for Synchronization Signal and System Carrier”, Intel Corporation</w:t>
      </w:r>
      <w:bookmarkEnd w:id="10"/>
    </w:p>
    <w:p w:rsidR="00E83D3E" w:rsidRPr="00E0606D" w:rsidRDefault="00E83D3E" w:rsidP="00E83D3E">
      <w:pPr>
        <w:numPr>
          <w:ilvl w:val="0"/>
          <w:numId w:val="1"/>
        </w:numPr>
        <w:rPr>
          <w:sz w:val="18"/>
        </w:rPr>
      </w:pPr>
      <w:bookmarkStart w:id="11" w:name="_Ref473296404"/>
      <w:r w:rsidRPr="00E0606D">
        <w:rPr>
          <w:sz w:val="18"/>
        </w:rPr>
        <w:t>R1-1700457, “Discussion on SS frequency raster”, LG Electronics</w:t>
      </w:r>
      <w:bookmarkEnd w:id="11"/>
    </w:p>
    <w:p w:rsidR="0067465F" w:rsidRPr="00E0606D" w:rsidRDefault="0067465F" w:rsidP="0067465F">
      <w:pPr>
        <w:numPr>
          <w:ilvl w:val="0"/>
          <w:numId w:val="1"/>
        </w:numPr>
        <w:rPr>
          <w:sz w:val="18"/>
        </w:rPr>
      </w:pPr>
      <w:r w:rsidRPr="00E0606D">
        <w:rPr>
          <w:sz w:val="18"/>
        </w:rPr>
        <w:t>R1-1700785, “Synchronization signal frequency raster considerations”, Qualcomm Incorporated</w:t>
      </w:r>
    </w:p>
    <w:p w:rsidR="00665586" w:rsidRPr="00E0606D" w:rsidRDefault="00665586" w:rsidP="00665586">
      <w:pPr>
        <w:numPr>
          <w:ilvl w:val="0"/>
          <w:numId w:val="1"/>
        </w:numPr>
        <w:rPr>
          <w:sz w:val="18"/>
        </w:rPr>
      </w:pPr>
      <w:bookmarkStart w:id="12" w:name="_Ref473298330"/>
      <w:r w:rsidRPr="00E0606D">
        <w:rPr>
          <w:sz w:val="18"/>
        </w:rPr>
        <w:t>R1-1613748, “LS on subcarrier spacing and carrier frequencies”, RAN1</w:t>
      </w:r>
      <w:bookmarkEnd w:id="12"/>
    </w:p>
    <w:p w:rsidR="005423AD" w:rsidRPr="00E0606D" w:rsidRDefault="005423AD" w:rsidP="005423AD">
      <w:pPr>
        <w:numPr>
          <w:ilvl w:val="0"/>
          <w:numId w:val="1"/>
        </w:numPr>
        <w:rPr>
          <w:sz w:val="18"/>
        </w:rPr>
      </w:pPr>
      <w:bookmarkStart w:id="13" w:name="_Ref473385184"/>
      <w:r w:rsidRPr="00E0606D">
        <w:rPr>
          <w:sz w:val="18"/>
        </w:rPr>
        <w:t>R1-1700307, “NR SS Design: Frequency Raster”, AT&amp;T</w:t>
      </w:r>
      <w:bookmarkEnd w:id="13"/>
    </w:p>
    <w:p w:rsidR="004C4D24" w:rsidRPr="00E0606D" w:rsidRDefault="004C4D24" w:rsidP="004B5EBB">
      <w:pPr>
        <w:numPr>
          <w:ilvl w:val="0"/>
          <w:numId w:val="1"/>
        </w:numPr>
        <w:rPr>
          <w:sz w:val="18"/>
        </w:rPr>
      </w:pPr>
      <w:r w:rsidRPr="00E0606D">
        <w:rPr>
          <w:sz w:val="18"/>
        </w:rPr>
        <w:t>R1-16</w:t>
      </w:r>
      <w:r w:rsidR="004B5EBB" w:rsidRPr="00E0606D">
        <w:rPr>
          <w:sz w:val="18"/>
        </w:rPr>
        <w:t>12805</w:t>
      </w:r>
      <w:r w:rsidRPr="00E0606D">
        <w:rPr>
          <w:sz w:val="18"/>
        </w:rPr>
        <w:t>, “</w:t>
      </w:r>
      <w:r w:rsidR="004B5EBB" w:rsidRPr="00E0606D">
        <w:rPr>
          <w:sz w:val="18"/>
        </w:rPr>
        <w:t>NR synchronisation signal performance</w:t>
      </w:r>
      <w:r w:rsidRPr="00E0606D">
        <w:rPr>
          <w:sz w:val="18"/>
        </w:rPr>
        <w:t>”, Nokia, Alcatel-Lucent Shanghai Bell</w:t>
      </w:r>
    </w:p>
    <w:p w:rsidR="00A66DDF" w:rsidRDefault="00A66DDF" w:rsidP="004C4D24">
      <w:pPr>
        <w:numPr>
          <w:ilvl w:val="0"/>
          <w:numId w:val="1"/>
        </w:numPr>
        <w:rPr>
          <w:sz w:val="18"/>
        </w:rPr>
      </w:pPr>
      <w:r w:rsidRPr="00E0606D">
        <w:rPr>
          <w:sz w:val="18"/>
        </w:rPr>
        <w:t>R1-16</w:t>
      </w:r>
      <w:r w:rsidR="004B5EBB" w:rsidRPr="00E0606D">
        <w:rPr>
          <w:sz w:val="18"/>
        </w:rPr>
        <w:t>12799</w:t>
      </w:r>
      <w:r w:rsidRPr="00E0606D">
        <w:rPr>
          <w:sz w:val="18"/>
        </w:rPr>
        <w:t>, “Open Items in Synchronization Signal Design”, Nokia</w:t>
      </w:r>
      <w:r w:rsidR="004B5EBB" w:rsidRPr="00E0606D">
        <w:rPr>
          <w:sz w:val="18"/>
        </w:rPr>
        <w:t>, Alcatel-Lucent Shanghai Bell</w:t>
      </w:r>
      <w:r w:rsidRPr="00E0606D">
        <w:rPr>
          <w:sz w:val="18"/>
        </w:rPr>
        <w:t xml:space="preserve"> </w:t>
      </w:r>
    </w:p>
    <w:p w:rsidR="00013369" w:rsidRPr="00E0606D" w:rsidRDefault="00013369" w:rsidP="000C6964">
      <w:pPr>
        <w:spacing w:after="120"/>
        <w:jc w:val="both"/>
        <w:rPr>
          <w:rFonts w:ascii="Times New Roman" w:hAnsi="Times New Roman"/>
          <w:sz w:val="20"/>
        </w:rPr>
      </w:pPr>
    </w:p>
    <w:sectPr w:rsidR="00013369" w:rsidRPr="00E0606D" w:rsidSect="00D0371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A5F" w:rsidRDefault="00E94A5F">
      <w:r>
        <w:separator/>
      </w:r>
    </w:p>
  </w:endnote>
  <w:endnote w:type="continuationSeparator" w:id="0">
    <w:p w:rsidR="00E94A5F" w:rsidRDefault="00E94A5F">
      <w:r>
        <w:continuationSeparator/>
      </w:r>
    </w:p>
  </w:endnote>
  <w:endnote w:type="continuationNotice" w:id="1">
    <w:p w:rsidR="00E94A5F" w:rsidRDefault="00E94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A5F" w:rsidRDefault="00E94A5F">
      <w:r>
        <w:separator/>
      </w:r>
    </w:p>
  </w:footnote>
  <w:footnote w:type="continuationSeparator" w:id="0">
    <w:p w:rsidR="00E94A5F" w:rsidRDefault="00E94A5F">
      <w:r>
        <w:continuationSeparator/>
      </w:r>
    </w:p>
  </w:footnote>
  <w:footnote w:type="continuationNotice" w:id="1">
    <w:p w:rsidR="00E94A5F" w:rsidRDefault="00E94A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10"/>
  </w:num>
  <w:num w:numId="4">
    <w:abstractNumId w:val="16"/>
  </w:num>
  <w:num w:numId="5">
    <w:abstractNumId w:val="18"/>
  </w:num>
  <w:num w:numId="6">
    <w:abstractNumId w:val="14"/>
  </w:num>
  <w:num w:numId="7">
    <w:abstractNumId w:val="3"/>
  </w:num>
  <w:num w:numId="8">
    <w:abstractNumId w:val="6"/>
  </w:num>
  <w:num w:numId="9">
    <w:abstractNumId w:val="12"/>
  </w:num>
  <w:num w:numId="10">
    <w:abstractNumId w:val="12"/>
    <w:lvlOverride w:ilvl="0">
      <w:startOverride w:val="1"/>
    </w:lvlOverride>
  </w:num>
  <w:num w:numId="11">
    <w:abstractNumId w:val="15"/>
  </w:num>
  <w:num w:numId="12">
    <w:abstractNumId w:val="11"/>
  </w:num>
  <w:num w:numId="13">
    <w:abstractNumId w:val="7"/>
  </w:num>
  <w:num w:numId="14">
    <w:abstractNumId w:val="13"/>
  </w:num>
  <w:num w:numId="15">
    <w:abstractNumId w:val="8"/>
  </w:num>
  <w:num w:numId="16">
    <w:abstractNumId w:val="5"/>
  </w:num>
  <w:num w:numId="17">
    <w:abstractNumId w:val="9"/>
  </w:num>
  <w:num w:numId="18">
    <w:abstractNumId w:val="1"/>
  </w:num>
  <w:num w:numId="19">
    <w:abstractNumId w:val="17"/>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2D1"/>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9E3"/>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42D"/>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2B2"/>
    <w:rsid w:val="000C342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98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5FF"/>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4FB"/>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1F2C"/>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ABC"/>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ED3"/>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B25"/>
    <w:rsid w:val="001C7FEC"/>
    <w:rsid w:val="001D0C36"/>
    <w:rsid w:val="001D0CD2"/>
    <w:rsid w:val="001D1312"/>
    <w:rsid w:val="001D17D6"/>
    <w:rsid w:val="001D18A2"/>
    <w:rsid w:val="001D1C0B"/>
    <w:rsid w:val="001D1D0C"/>
    <w:rsid w:val="001D1F9C"/>
    <w:rsid w:val="001D2325"/>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E75CE"/>
    <w:rsid w:val="001F02B8"/>
    <w:rsid w:val="001F0BB5"/>
    <w:rsid w:val="001F1089"/>
    <w:rsid w:val="001F13ED"/>
    <w:rsid w:val="001F1951"/>
    <w:rsid w:val="001F1EC6"/>
    <w:rsid w:val="001F264F"/>
    <w:rsid w:val="001F30EF"/>
    <w:rsid w:val="001F3625"/>
    <w:rsid w:val="001F36A2"/>
    <w:rsid w:val="001F3FB3"/>
    <w:rsid w:val="001F4259"/>
    <w:rsid w:val="001F4496"/>
    <w:rsid w:val="001F4898"/>
    <w:rsid w:val="001F5019"/>
    <w:rsid w:val="001F50D7"/>
    <w:rsid w:val="00200870"/>
    <w:rsid w:val="00202151"/>
    <w:rsid w:val="002026A7"/>
    <w:rsid w:val="00202784"/>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CB7"/>
    <w:rsid w:val="00232F68"/>
    <w:rsid w:val="0023325B"/>
    <w:rsid w:val="002335F4"/>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6B5"/>
    <w:rsid w:val="00256C14"/>
    <w:rsid w:val="0025735C"/>
    <w:rsid w:val="0025742D"/>
    <w:rsid w:val="002600E1"/>
    <w:rsid w:val="00260C1E"/>
    <w:rsid w:val="002612FE"/>
    <w:rsid w:val="00261AED"/>
    <w:rsid w:val="00261E1D"/>
    <w:rsid w:val="0026222F"/>
    <w:rsid w:val="00262AB8"/>
    <w:rsid w:val="002634B5"/>
    <w:rsid w:val="002635BC"/>
    <w:rsid w:val="00266F6D"/>
    <w:rsid w:val="002678A0"/>
    <w:rsid w:val="00267B27"/>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650"/>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DA8"/>
    <w:rsid w:val="002E5E7D"/>
    <w:rsid w:val="002E62F0"/>
    <w:rsid w:val="002E642C"/>
    <w:rsid w:val="002E69B4"/>
    <w:rsid w:val="002E6CE6"/>
    <w:rsid w:val="002E6DEE"/>
    <w:rsid w:val="002E725C"/>
    <w:rsid w:val="002E7FEB"/>
    <w:rsid w:val="002F0C0F"/>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0F56"/>
    <w:rsid w:val="0031128C"/>
    <w:rsid w:val="00311594"/>
    <w:rsid w:val="00312957"/>
    <w:rsid w:val="00312CEC"/>
    <w:rsid w:val="00313A5B"/>
    <w:rsid w:val="00313CB0"/>
    <w:rsid w:val="00313F96"/>
    <w:rsid w:val="00313FD2"/>
    <w:rsid w:val="003151C8"/>
    <w:rsid w:val="003163BD"/>
    <w:rsid w:val="0031771F"/>
    <w:rsid w:val="003179C3"/>
    <w:rsid w:val="003200A4"/>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364C7"/>
    <w:rsid w:val="00340887"/>
    <w:rsid w:val="00340968"/>
    <w:rsid w:val="00340ECA"/>
    <w:rsid w:val="0034111C"/>
    <w:rsid w:val="00341B23"/>
    <w:rsid w:val="00341C27"/>
    <w:rsid w:val="003422C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115"/>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D6"/>
    <w:rsid w:val="00394501"/>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A69"/>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9F4"/>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0AA"/>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CC3"/>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2C2"/>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040E"/>
    <w:rsid w:val="004A1DA1"/>
    <w:rsid w:val="004A25B6"/>
    <w:rsid w:val="004A2685"/>
    <w:rsid w:val="004A26EF"/>
    <w:rsid w:val="004A284B"/>
    <w:rsid w:val="004A2B46"/>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5EBB"/>
    <w:rsid w:val="004B6209"/>
    <w:rsid w:val="004B695B"/>
    <w:rsid w:val="004B7061"/>
    <w:rsid w:val="004B725C"/>
    <w:rsid w:val="004B74FF"/>
    <w:rsid w:val="004B7DFD"/>
    <w:rsid w:val="004C0854"/>
    <w:rsid w:val="004C1394"/>
    <w:rsid w:val="004C20B0"/>
    <w:rsid w:val="004C2397"/>
    <w:rsid w:val="004C3A83"/>
    <w:rsid w:val="004C4B8F"/>
    <w:rsid w:val="004C4D24"/>
    <w:rsid w:val="004C4F58"/>
    <w:rsid w:val="004C5E0E"/>
    <w:rsid w:val="004C7072"/>
    <w:rsid w:val="004C795A"/>
    <w:rsid w:val="004C7EB6"/>
    <w:rsid w:val="004D006C"/>
    <w:rsid w:val="004D03A9"/>
    <w:rsid w:val="004D09C7"/>
    <w:rsid w:val="004D0A0D"/>
    <w:rsid w:val="004D183A"/>
    <w:rsid w:val="004D2744"/>
    <w:rsid w:val="004D28E9"/>
    <w:rsid w:val="004D2D21"/>
    <w:rsid w:val="004D2EAC"/>
    <w:rsid w:val="004D3DCF"/>
    <w:rsid w:val="004D464A"/>
    <w:rsid w:val="004D477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B75"/>
    <w:rsid w:val="00514148"/>
    <w:rsid w:val="0051423C"/>
    <w:rsid w:val="00514416"/>
    <w:rsid w:val="0051459E"/>
    <w:rsid w:val="00515519"/>
    <w:rsid w:val="00516BE0"/>
    <w:rsid w:val="00516D12"/>
    <w:rsid w:val="00516FD9"/>
    <w:rsid w:val="0051727D"/>
    <w:rsid w:val="0051734D"/>
    <w:rsid w:val="00517C73"/>
    <w:rsid w:val="0052113F"/>
    <w:rsid w:val="00521342"/>
    <w:rsid w:val="00522140"/>
    <w:rsid w:val="00522255"/>
    <w:rsid w:val="00522867"/>
    <w:rsid w:val="00522C84"/>
    <w:rsid w:val="00522FAD"/>
    <w:rsid w:val="00523764"/>
    <w:rsid w:val="00524572"/>
    <w:rsid w:val="005256FD"/>
    <w:rsid w:val="0052595A"/>
    <w:rsid w:val="00525B52"/>
    <w:rsid w:val="00525D5F"/>
    <w:rsid w:val="00526FB5"/>
    <w:rsid w:val="0052740C"/>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3AD"/>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58B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A95"/>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615"/>
    <w:rsid w:val="005951B6"/>
    <w:rsid w:val="0059645C"/>
    <w:rsid w:val="005966B3"/>
    <w:rsid w:val="005975F5"/>
    <w:rsid w:val="00597C17"/>
    <w:rsid w:val="00597EBB"/>
    <w:rsid w:val="005A0173"/>
    <w:rsid w:val="005A1C50"/>
    <w:rsid w:val="005A2A83"/>
    <w:rsid w:val="005A36A5"/>
    <w:rsid w:val="005A510C"/>
    <w:rsid w:val="005A58FF"/>
    <w:rsid w:val="005A5FE6"/>
    <w:rsid w:val="005A6290"/>
    <w:rsid w:val="005A70F8"/>
    <w:rsid w:val="005B1B58"/>
    <w:rsid w:val="005B247D"/>
    <w:rsid w:val="005B29DF"/>
    <w:rsid w:val="005B324E"/>
    <w:rsid w:val="005B361D"/>
    <w:rsid w:val="005B3643"/>
    <w:rsid w:val="005B392A"/>
    <w:rsid w:val="005B3A95"/>
    <w:rsid w:val="005B4058"/>
    <w:rsid w:val="005B406F"/>
    <w:rsid w:val="005B44DB"/>
    <w:rsid w:val="005B475A"/>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982"/>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E5200"/>
    <w:rsid w:val="005F085D"/>
    <w:rsid w:val="005F0A0B"/>
    <w:rsid w:val="005F0D07"/>
    <w:rsid w:val="005F0E4E"/>
    <w:rsid w:val="005F30A0"/>
    <w:rsid w:val="005F366E"/>
    <w:rsid w:val="005F3814"/>
    <w:rsid w:val="005F5B47"/>
    <w:rsid w:val="005F60D1"/>
    <w:rsid w:val="005F6D0A"/>
    <w:rsid w:val="005F6DA0"/>
    <w:rsid w:val="00600509"/>
    <w:rsid w:val="00600C9B"/>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1FB"/>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586"/>
    <w:rsid w:val="00666086"/>
    <w:rsid w:val="00667501"/>
    <w:rsid w:val="00667F37"/>
    <w:rsid w:val="00670071"/>
    <w:rsid w:val="0067015A"/>
    <w:rsid w:val="0067017C"/>
    <w:rsid w:val="00670DDA"/>
    <w:rsid w:val="00670FE6"/>
    <w:rsid w:val="00671E11"/>
    <w:rsid w:val="006734F6"/>
    <w:rsid w:val="006741FC"/>
    <w:rsid w:val="006745E4"/>
    <w:rsid w:val="0067465F"/>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2B4"/>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5983"/>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5E9"/>
    <w:rsid w:val="006D7FA0"/>
    <w:rsid w:val="006E059F"/>
    <w:rsid w:val="006E0BDC"/>
    <w:rsid w:val="006E1166"/>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660"/>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170DF"/>
    <w:rsid w:val="00720213"/>
    <w:rsid w:val="007202E7"/>
    <w:rsid w:val="0072224F"/>
    <w:rsid w:val="0072256E"/>
    <w:rsid w:val="00722DD1"/>
    <w:rsid w:val="0072313E"/>
    <w:rsid w:val="00723BD3"/>
    <w:rsid w:val="00723C15"/>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1C6"/>
    <w:rsid w:val="00793675"/>
    <w:rsid w:val="00793E48"/>
    <w:rsid w:val="00794346"/>
    <w:rsid w:val="0079524E"/>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4D5"/>
    <w:rsid w:val="007C3FCB"/>
    <w:rsid w:val="007C430A"/>
    <w:rsid w:val="007C4632"/>
    <w:rsid w:val="007C5270"/>
    <w:rsid w:val="007C5584"/>
    <w:rsid w:val="007C5E54"/>
    <w:rsid w:val="007C6341"/>
    <w:rsid w:val="007C7DF2"/>
    <w:rsid w:val="007D06CB"/>
    <w:rsid w:val="007D07CA"/>
    <w:rsid w:val="007D0C44"/>
    <w:rsid w:val="007D2D56"/>
    <w:rsid w:val="007D2DD0"/>
    <w:rsid w:val="007D3621"/>
    <w:rsid w:val="007D380A"/>
    <w:rsid w:val="007D4357"/>
    <w:rsid w:val="007D4B40"/>
    <w:rsid w:val="007D526F"/>
    <w:rsid w:val="007D5B85"/>
    <w:rsid w:val="007D5D29"/>
    <w:rsid w:val="007D61DB"/>
    <w:rsid w:val="007D62C6"/>
    <w:rsid w:val="007D6E2E"/>
    <w:rsid w:val="007D71CD"/>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076"/>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07DE9"/>
    <w:rsid w:val="00810469"/>
    <w:rsid w:val="00810ECE"/>
    <w:rsid w:val="008119BF"/>
    <w:rsid w:val="00812113"/>
    <w:rsid w:val="00812C0E"/>
    <w:rsid w:val="0081331C"/>
    <w:rsid w:val="00813CDD"/>
    <w:rsid w:val="00814452"/>
    <w:rsid w:val="00815CBB"/>
    <w:rsid w:val="00816350"/>
    <w:rsid w:val="0081657A"/>
    <w:rsid w:val="00816D71"/>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32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6E1"/>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0B5"/>
    <w:rsid w:val="0086651B"/>
    <w:rsid w:val="008669CE"/>
    <w:rsid w:val="00866F53"/>
    <w:rsid w:val="008671A9"/>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30E"/>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2511"/>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009"/>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B03"/>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BE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788"/>
    <w:rsid w:val="009B08B6"/>
    <w:rsid w:val="009B17E6"/>
    <w:rsid w:val="009B2051"/>
    <w:rsid w:val="009B2094"/>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15B4"/>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4DD4"/>
    <w:rsid w:val="00A150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BEF"/>
    <w:rsid w:val="00A32D13"/>
    <w:rsid w:val="00A32E39"/>
    <w:rsid w:val="00A32ED5"/>
    <w:rsid w:val="00A3357C"/>
    <w:rsid w:val="00A33A7D"/>
    <w:rsid w:val="00A33F79"/>
    <w:rsid w:val="00A3493B"/>
    <w:rsid w:val="00A349E6"/>
    <w:rsid w:val="00A34AB0"/>
    <w:rsid w:val="00A3592C"/>
    <w:rsid w:val="00A359A9"/>
    <w:rsid w:val="00A36541"/>
    <w:rsid w:val="00A40227"/>
    <w:rsid w:val="00A40E01"/>
    <w:rsid w:val="00A4171B"/>
    <w:rsid w:val="00A41C1C"/>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A9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F38"/>
    <w:rsid w:val="00A57834"/>
    <w:rsid w:val="00A578CE"/>
    <w:rsid w:val="00A60A02"/>
    <w:rsid w:val="00A60EDB"/>
    <w:rsid w:val="00A612D1"/>
    <w:rsid w:val="00A6147B"/>
    <w:rsid w:val="00A6276E"/>
    <w:rsid w:val="00A630DE"/>
    <w:rsid w:val="00A6316D"/>
    <w:rsid w:val="00A63519"/>
    <w:rsid w:val="00A63F0A"/>
    <w:rsid w:val="00A641E4"/>
    <w:rsid w:val="00A6458B"/>
    <w:rsid w:val="00A64C66"/>
    <w:rsid w:val="00A655AE"/>
    <w:rsid w:val="00A65A8E"/>
    <w:rsid w:val="00A6632C"/>
    <w:rsid w:val="00A6633E"/>
    <w:rsid w:val="00A66D04"/>
    <w:rsid w:val="00A66DDF"/>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0D0D"/>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463"/>
    <w:rsid w:val="00AD3848"/>
    <w:rsid w:val="00AD3990"/>
    <w:rsid w:val="00AD3CAD"/>
    <w:rsid w:val="00AD413D"/>
    <w:rsid w:val="00AD5069"/>
    <w:rsid w:val="00AD54AB"/>
    <w:rsid w:val="00AD54B8"/>
    <w:rsid w:val="00AD7971"/>
    <w:rsid w:val="00AE009E"/>
    <w:rsid w:val="00AE06ED"/>
    <w:rsid w:val="00AE11D7"/>
    <w:rsid w:val="00AE1692"/>
    <w:rsid w:val="00AE1792"/>
    <w:rsid w:val="00AE1E45"/>
    <w:rsid w:val="00AE1ECE"/>
    <w:rsid w:val="00AE2112"/>
    <w:rsid w:val="00AE2ABF"/>
    <w:rsid w:val="00AE2F67"/>
    <w:rsid w:val="00AE2F7E"/>
    <w:rsid w:val="00AE344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08A"/>
    <w:rsid w:val="00AF454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604"/>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CC4"/>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225"/>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79E"/>
    <w:rsid w:val="00BA299A"/>
    <w:rsid w:val="00BA3635"/>
    <w:rsid w:val="00BA3B40"/>
    <w:rsid w:val="00BA4B13"/>
    <w:rsid w:val="00BA4DC5"/>
    <w:rsid w:val="00BA4F15"/>
    <w:rsid w:val="00BA5481"/>
    <w:rsid w:val="00BA589D"/>
    <w:rsid w:val="00BA59DC"/>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2C5F"/>
    <w:rsid w:val="00C13014"/>
    <w:rsid w:val="00C135E3"/>
    <w:rsid w:val="00C13C9F"/>
    <w:rsid w:val="00C13D66"/>
    <w:rsid w:val="00C14541"/>
    <w:rsid w:val="00C14773"/>
    <w:rsid w:val="00C1478B"/>
    <w:rsid w:val="00C150C6"/>
    <w:rsid w:val="00C15EDB"/>
    <w:rsid w:val="00C1675B"/>
    <w:rsid w:val="00C16C4F"/>
    <w:rsid w:val="00C16CA0"/>
    <w:rsid w:val="00C20531"/>
    <w:rsid w:val="00C20548"/>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98B"/>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1E82"/>
    <w:rsid w:val="00C6225A"/>
    <w:rsid w:val="00C6398D"/>
    <w:rsid w:val="00C63B22"/>
    <w:rsid w:val="00C649D5"/>
    <w:rsid w:val="00C657AE"/>
    <w:rsid w:val="00C65BD3"/>
    <w:rsid w:val="00C66225"/>
    <w:rsid w:val="00C66542"/>
    <w:rsid w:val="00C6716C"/>
    <w:rsid w:val="00C67C02"/>
    <w:rsid w:val="00C7068B"/>
    <w:rsid w:val="00C70759"/>
    <w:rsid w:val="00C715A0"/>
    <w:rsid w:val="00C716DC"/>
    <w:rsid w:val="00C71A8A"/>
    <w:rsid w:val="00C72A96"/>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AF4"/>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2DCC"/>
    <w:rsid w:val="00CD35E6"/>
    <w:rsid w:val="00CD40C4"/>
    <w:rsid w:val="00CD41A9"/>
    <w:rsid w:val="00CD4710"/>
    <w:rsid w:val="00CD4B26"/>
    <w:rsid w:val="00CD54A2"/>
    <w:rsid w:val="00CD629A"/>
    <w:rsid w:val="00CD6980"/>
    <w:rsid w:val="00CD7315"/>
    <w:rsid w:val="00CD7479"/>
    <w:rsid w:val="00CE10EF"/>
    <w:rsid w:val="00CE1355"/>
    <w:rsid w:val="00CE153B"/>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1D5"/>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389"/>
    <w:rsid w:val="00D45567"/>
    <w:rsid w:val="00D458B4"/>
    <w:rsid w:val="00D46997"/>
    <w:rsid w:val="00D46C97"/>
    <w:rsid w:val="00D4746F"/>
    <w:rsid w:val="00D4758C"/>
    <w:rsid w:val="00D4778C"/>
    <w:rsid w:val="00D47A8D"/>
    <w:rsid w:val="00D47C16"/>
    <w:rsid w:val="00D50245"/>
    <w:rsid w:val="00D50248"/>
    <w:rsid w:val="00D50C12"/>
    <w:rsid w:val="00D51154"/>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60A"/>
    <w:rsid w:val="00D7408C"/>
    <w:rsid w:val="00D74499"/>
    <w:rsid w:val="00D745B1"/>
    <w:rsid w:val="00D74C1B"/>
    <w:rsid w:val="00D75888"/>
    <w:rsid w:val="00D75B47"/>
    <w:rsid w:val="00D76220"/>
    <w:rsid w:val="00D764D3"/>
    <w:rsid w:val="00D779FE"/>
    <w:rsid w:val="00D77B7B"/>
    <w:rsid w:val="00D77F62"/>
    <w:rsid w:val="00D80274"/>
    <w:rsid w:val="00D8028B"/>
    <w:rsid w:val="00D80F02"/>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0F6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CB8"/>
    <w:rsid w:val="00DF0205"/>
    <w:rsid w:val="00DF11BA"/>
    <w:rsid w:val="00DF17BD"/>
    <w:rsid w:val="00DF192B"/>
    <w:rsid w:val="00DF247E"/>
    <w:rsid w:val="00DF2800"/>
    <w:rsid w:val="00DF30EE"/>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606D"/>
    <w:rsid w:val="00E074BE"/>
    <w:rsid w:val="00E100B8"/>
    <w:rsid w:val="00E1030F"/>
    <w:rsid w:val="00E11194"/>
    <w:rsid w:val="00E11788"/>
    <w:rsid w:val="00E11882"/>
    <w:rsid w:val="00E1254C"/>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9C1"/>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2A7"/>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D3E"/>
    <w:rsid w:val="00E83F4B"/>
    <w:rsid w:val="00E840F8"/>
    <w:rsid w:val="00E84689"/>
    <w:rsid w:val="00E85307"/>
    <w:rsid w:val="00E858F1"/>
    <w:rsid w:val="00E85A07"/>
    <w:rsid w:val="00E85CCC"/>
    <w:rsid w:val="00E85D1A"/>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A5F"/>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809"/>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F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07B"/>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CB3"/>
    <w:rsid w:val="00F570E9"/>
    <w:rsid w:val="00F57D1E"/>
    <w:rsid w:val="00F60014"/>
    <w:rsid w:val="00F60A52"/>
    <w:rsid w:val="00F611E6"/>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AC4"/>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5B8"/>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086"/>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2AB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B2A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AB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styleId="NormalWeb">
    <w:name w:val="Normal (Web)"/>
    <w:basedOn w:val="Normal"/>
    <w:uiPriority w:val="99"/>
    <w:unhideWhenUsed/>
    <w:rsid w:val="00E269C1"/>
    <w:pPr>
      <w:spacing w:before="100" w:beforeAutospacing="1" w:after="100" w:afterAutospacing="1" w:line="240" w:lineRule="auto"/>
    </w:pPr>
    <w:rPr>
      <w:rFonts w:ascii="Times New Roman" w:eastAsia="Times New Roman"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3610939">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5719370-3B0B-4C07-858A-3C056C7A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2017-03-29T11:18:00Z</dcterms:created>
  <dcterms:modified xsi:type="dcterms:W3CDTF">2017-03-29T11:18:00Z</dcterms:modified>
</cp:coreProperties>
</file>