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55139" w14:textId="5DA18475" w:rsidR="005005FC" w:rsidRPr="00587BCE" w:rsidRDefault="005005FC" w:rsidP="005005FC">
      <w:pPr>
        <w:pStyle w:val="3GPPHeader"/>
        <w:spacing w:after="60"/>
        <w:rPr>
          <w:b w:val="0"/>
          <w:bCs/>
          <w:szCs w:val="24"/>
        </w:rPr>
      </w:pPr>
      <w:r w:rsidRPr="00587BCE">
        <w:rPr>
          <w:b w:val="0"/>
          <w:bCs/>
        </w:rPr>
        <w:t>3GPP TSG-RAN WG1 Meeting #88-bis</w:t>
      </w:r>
      <w:r w:rsidRPr="00587BCE">
        <w:rPr>
          <w:b w:val="0"/>
          <w:bCs/>
        </w:rPr>
        <w:tab/>
      </w:r>
      <w:r w:rsidRPr="00587BCE">
        <w:rPr>
          <w:b w:val="0"/>
          <w:bCs/>
          <w:szCs w:val="24"/>
        </w:rPr>
        <w:t>R1-17</w:t>
      </w:r>
      <w:r w:rsidR="00D90455" w:rsidRPr="00587BCE">
        <w:rPr>
          <w:b w:val="0"/>
          <w:bCs/>
          <w:szCs w:val="24"/>
        </w:rPr>
        <w:t>06055</w:t>
      </w:r>
    </w:p>
    <w:p w14:paraId="1A09E58E" w14:textId="77777777" w:rsidR="005005FC" w:rsidRPr="00587BCE" w:rsidRDefault="005005FC" w:rsidP="005005FC">
      <w:pPr>
        <w:pStyle w:val="CRCoverPage"/>
        <w:outlineLvl w:val="0"/>
        <w:rPr>
          <w:bCs/>
          <w:noProof/>
          <w:sz w:val="24"/>
        </w:rPr>
      </w:pPr>
      <w:r w:rsidRPr="00587BCE">
        <w:rPr>
          <w:bCs/>
          <w:noProof/>
          <w:sz w:val="24"/>
        </w:rPr>
        <w:t>Spokane, US, 3</w:t>
      </w:r>
      <w:r w:rsidRPr="00587BCE">
        <w:rPr>
          <w:bCs/>
          <w:noProof/>
          <w:sz w:val="24"/>
          <w:vertAlign w:val="superscript"/>
        </w:rPr>
        <w:t>th</w:t>
      </w:r>
      <w:r w:rsidRPr="00587BCE">
        <w:rPr>
          <w:bCs/>
          <w:noProof/>
          <w:sz w:val="24"/>
        </w:rPr>
        <w:t>- 7</w:t>
      </w:r>
      <w:r w:rsidRPr="00587BCE">
        <w:rPr>
          <w:bCs/>
          <w:noProof/>
          <w:sz w:val="24"/>
          <w:vertAlign w:val="superscript"/>
        </w:rPr>
        <w:t>th</w:t>
      </w:r>
      <w:r w:rsidRPr="00587BCE">
        <w:rPr>
          <w:bCs/>
          <w:noProof/>
          <w:sz w:val="24"/>
        </w:rPr>
        <w:t xml:space="preserve"> April 2017</w:t>
      </w:r>
    </w:p>
    <w:p w14:paraId="08B83701" w14:textId="77777777" w:rsidR="005005FC" w:rsidRPr="00587BCE" w:rsidRDefault="005005FC" w:rsidP="005005FC">
      <w:pPr>
        <w:pStyle w:val="3GPPHeader"/>
        <w:rPr>
          <w:b w:val="0"/>
          <w:bCs/>
        </w:rPr>
      </w:pPr>
    </w:p>
    <w:p w14:paraId="1E22E09B" w14:textId="6410A44A" w:rsidR="005005FC" w:rsidRPr="0015001A" w:rsidRDefault="005005FC" w:rsidP="005005FC">
      <w:pPr>
        <w:pStyle w:val="3GPPHeader"/>
        <w:rPr>
          <w:sz w:val="22"/>
          <w:szCs w:val="22"/>
          <w:lang w:val="en-US"/>
        </w:rPr>
      </w:pPr>
      <w:r w:rsidRPr="005F1E91">
        <w:rPr>
          <w:sz w:val="22"/>
          <w:szCs w:val="22"/>
          <w:lang w:val="en-US"/>
        </w:rPr>
        <w:t>Agenda Item:</w:t>
      </w:r>
      <w:r w:rsidRPr="005F1E91">
        <w:rPr>
          <w:sz w:val="22"/>
          <w:szCs w:val="22"/>
          <w:lang w:val="en-US"/>
        </w:rPr>
        <w:tab/>
      </w:r>
      <w:r>
        <w:rPr>
          <w:sz w:val="22"/>
          <w:szCs w:val="22"/>
          <w:lang w:val="en-US"/>
        </w:rPr>
        <w:t>8.1.3.3.5</w:t>
      </w:r>
    </w:p>
    <w:p w14:paraId="6EA4C8CC" w14:textId="77777777" w:rsidR="00CF0CAD" w:rsidRPr="005E3E78" w:rsidRDefault="00CF0CAD" w:rsidP="00CF0CAD">
      <w:pPr>
        <w:pStyle w:val="3GPPHeader"/>
        <w:rPr>
          <w:sz w:val="22"/>
          <w:szCs w:val="22"/>
          <w:lang w:val="en-US"/>
        </w:rPr>
      </w:pPr>
      <w:r w:rsidRPr="005E3E78">
        <w:rPr>
          <w:sz w:val="22"/>
          <w:szCs w:val="22"/>
          <w:lang w:val="en-US"/>
        </w:rPr>
        <w:t>Source:</w:t>
      </w:r>
      <w:r w:rsidRPr="005E3E78">
        <w:rPr>
          <w:sz w:val="22"/>
          <w:szCs w:val="22"/>
          <w:lang w:val="en-US"/>
        </w:rPr>
        <w:tab/>
        <w:t>Ericsson</w:t>
      </w:r>
    </w:p>
    <w:p w14:paraId="42B83B5C" w14:textId="233AE4D0" w:rsidR="00CF0CAD" w:rsidRPr="005E3E78" w:rsidRDefault="00CF0CAD" w:rsidP="00CF0CAD">
      <w:pPr>
        <w:pStyle w:val="3GPPHeader"/>
        <w:rPr>
          <w:sz w:val="22"/>
          <w:szCs w:val="22"/>
          <w:lang w:val="en-US"/>
        </w:rPr>
      </w:pPr>
      <w:r w:rsidRPr="005E3E78">
        <w:rPr>
          <w:sz w:val="22"/>
          <w:szCs w:val="22"/>
          <w:lang w:val="en-US"/>
        </w:rPr>
        <w:t>Title:</w:t>
      </w:r>
      <w:r w:rsidRPr="005E3E78">
        <w:rPr>
          <w:sz w:val="22"/>
          <w:szCs w:val="22"/>
          <w:lang w:val="en-US"/>
        </w:rPr>
        <w:tab/>
      </w:r>
      <w:r w:rsidR="005B760A">
        <w:rPr>
          <w:sz w:val="22"/>
          <w:szCs w:val="22"/>
          <w:lang w:val="en-US"/>
        </w:rPr>
        <w:t>eMBB/URLLC M</w:t>
      </w:r>
      <w:r w:rsidR="00AC429E" w:rsidRPr="005E3E78">
        <w:rPr>
          <w:sz w:val="22"/>
          <w:szCs w:val="22"/>
          <w:lang w:val="en-US"/>
        </w:rPr>
        <w:t>ultiplexing</w:t>
      </w:r>
      <w:r w:rsidR="005B760A">
        <w:rPr>
          <w:sz w:val="22"/>
          <w:szCs w:val="22"/>
          <w:lang w:val="en-US"/>
        </w:rPr>
        <w:t xml:space="preserve"> S</w:t>
      </w:r>
      <w:r w:rsidR="00265DF9">
        <w:rPr>
          <w:sz w:val="22"/>
          <w:szCs w:val="22"/>
          <w:lang w:val="en-US"/>
        </w:rPr>
        <w:t>olutions</w:t>
      </w:r>
      <w:r w:rsidR="005B760A">
        <w:rPr>
          <w:sz w:val="22"/>
          <w:szCs w:val="22"/>
          <w:lang w:val="en-US"/>
        </w:rPr>
        <w:t xml:space="preserve"> for D</w:t>
      </w:r>
      <w:r w:rsidR="00AC429E" w:rsidRPr="005E3E78">
        <w:rPr>
          <w:sz w:val="22"/>
          <w:szCs w:val="22"/>
          <w:lang w:val="en-US"/>
        </w:rPr>
        <w:t>ownlink</w:t>
      </w:r>
    </w:p>
    <w:p w14:paraId="30CA1F00" w14:textId="77777777" w:rsidR="00CF0CAD" w:rsidRPr="00EE7033" w:rsidRDefault="00CF0CAD" w:rsidP="00CF0CAD">
      <w:pPr>
        <w:pStyle w:val="3GPPHeader"/>
        <w:rPr>
          <w:lang w:val="en-US"/>
        </w:rPr>
      </w:pPr>
      <w:r w:rsidRPr="005E3E78">
        <w:rPr>
          <w:sz w:val="22"/>
          <w:szCs w:val="22"/>
          <w:lang w:val="en-US"/>
        </w:rPr>
        <w:t>Document for:</w:t>
      </w:r>
      <w:r w:rsidRPr="005E3E78">
        <w:rPr>
          <w:sz w:val="22"/>
          <w:szCs w:val="22"/>
          <w:lang w:val="en-US"/>
        </w:rPr>
        <w:tab/>
        <w:t>Discussion, Decision</w:t>
      </w:r>
    </w:p>
    <w:p w14:paraId="55141006" w14:textId="77777777" w:rsidR="00CF0CAD" w:rsidRPr="005E3E78" w:rsidRDefault="00CF0CAD" w:rsidP="00CF0CAD">
      <w:pPr>
        <w:pStyle w:val="Heading1"/>
        <w:rPr>
          <w:lang w:val="en-US"/>
        </w:rPr>
      </w:pPr>
      <w:r w:rsidRPr="005E3E78">
        <w:rPr>
          <w:lang w:val="en-US"/>
        </w:rPr>
        <w:t>Introduction</w:t>
      </w:r>
    </w:p>
    <w:p w14:paraId="5B553146" w14:textId="3741481A" w:rsidR="00CF0CAD" w:rsidRDefault="009A3245" w:rsidP="009A3245">
      <w:pPr>
        <w:pStyle w:val="BodyText"/>
        <w:rPr>
          <w:lang w:val="en-US" w:eastAsia="en-US"/>
        </w:rPr>
      </w:pPr>
      <w:r>
        <w:rPr>
          <w:lang w:val="en-US" w:eastAsia="en-US"/>
        </w:rPr>
        <w:t>An eMBB transmission can be punctured by a mini-slot transmission in downlink. Since this may result in decoding error for the punctured transmission, the network should repair the transmission. In this document we discuss how this is best done.</w:t>
      </w:r>
    </w:p>
    <w:p w14:paraId="5E77EF01" w14:textId="0E1FF1FF" w:rsidR="009A3245" w:rsidRDefault="009A3245" w:rsidP="009A3245">
      <w:pPr>
        <w:pStyle w:val="BodyText"/>
        <w:rPr>
          <w:lang w:val="en-US" w:eastAsia="en-US"/>
        </w:rPr>
      </w:pPr>
      <w:r>
        <w:rPr>
          <w:lang w:val="en-US" w:eastAsia="en-US"/>
        </w:rPr>
        <w:t>Agreements in RAN#88:</w:t>
      </w:r>
    </w:p>
    <w:p w14:paraId="0E2A2F6B" w14:textId="3E590EB5" w:rsidR="008A645F" w:rsidRPr="00387860" w:rsidRDefault="00261F2A" w:rsidP="009A3245">
      <w:pPr>
        <w:pStyle w:val="BodyText"/>
        <w:numPr>
          <w:ilvl w:val="0"/>
          <w:numId w:val="10"/>
        </w:numPr>
        <w:rPr>
          <w:lang w:val="en-US" w:eastAsia="en-US"/>
        </w:rPr>
      </w:pPr>
      <w:r w:rsidRPr="00387860">
        <w:rPr>
          <w:lang w:val="en-US" w:eastAsia="en-US"/>
        </w:rPr>
        <w:t>Indication of URLLC transmission overlapping the resources scheduled for an eMBB UE in downlink can be dynamically signaled to the eMBB UE to facilitate demodulation and decoding - FFS details</w:t>
      </w:r>
      <w:r w:rsidR="009A3245" w:rsidRPr="00387860">
        <w:rPr>
          <w:lang w:val="en-US" w:eastAsia="en-US"/>
        </w:rPr>
        <w:t>.</w:t>
      </w:r>
    </w:p>
    <w:p w14:paraId="0369E23C" w14:textId="0E53F188" w:rsidR="008A645F" w:rsidRPr="00387860" w:rsidRDefault="00261F2A" w:rsidP="009A3245">
      <w:pPr>
        <w:pStyle w:val="BodyText"/>
        <w:numPr>
          <w:ilvl w:val="0"/>
          <w:numId w:val="10"/>
        </w:numPr>
        <w:rPr>
          <w:lang w:val="en-US" w:eastAsia="en-US"/>
        </w:rPr>
      </w:pPr>
      <w:r w:rsidRPr="00387860">
        <w:rPr>
          <w:lang w:val="en-US" w:eastAsia="en-US"/>
        </w:rPr>
        <w:t>Indication can be dynamically signaled to a UE, whose as</w:t>
      </w:r>
      <w:r w:rsidR="009A3245" w:rsidRPr="00387860">
        <w:rPr>
          <w:lang w:val="en-US" w:eastAsia="en-US"/>
        </w:rPr>
        <w:t xml:space="preserve">signed downlink resources have </w:t>
      </w:r>
      <w:r w:rsidRPr="00387860">
        <w:rPr>
          <w:lang w:val="en-US" w:eastAsia="en-US"/>
        </w:rPr>
        <w:t>partially been preempted by another downlink transmission, to increase the likelihood of successful demodulation and decoding of the TB(s) transmitted within the above mentioned assigned resource</w:t>
      </w:r>
      <w:r w:rsidR="009A3245" w:rsidRPr="00387860">
        <w:rPr>
          <w:lang w:val="en-US" w:eastAsia="en-US"/>
        </w:rPr>
        <w:t>.</w:t>
      </w:r>
    </w:p>
    <w:p w14:paraId="1018BA6B" w14:textId="1BC2E4CB" w:rsidR="008A645F" w:rsidRPr="00387860" w:rsidRDefault="00261F2A" w:rsidP="009A3245">
      <w:pPr>
        <w:pStyle w:val="BodyText"/>
        <w:numPr>
          <w:ilvl w:val="0"/>
          <w:numId w:val="10"/>
        </w:numPr>
        <w:rPr>
          <w:lang w:val="en-US" w:eastAsia="en-US"/>
        </w:rPr>
      </w:pPr>
      <w:r w:rsidRPr="00387860">
        <w:rPr>
          <w:lang w:val="en-US" w:eastAsia="en-US"/>
        </w:rPr>
        <w:t>The indication may be used to increase the likelihood of successful demodulation and decoding of the transport block based on the pre-empted transmission and/or subsequent (re)-transmissions of the same TB</w:t>
      </w:r>
      <w:r w:rsidR="009A3245" w:rsidRPr="00387860">
        <w:rPr>
          <w:lang w:val="en-US" w:eastAsia="en-US"/>
        </w:rPr>
        <w:t>.</w:t>
      </w:r>
    </w:p>
    <w:p w14:paraId="7A938B44" w14:textId="77777777" w:rsidR="009A3245" w:rsidRPr="00EE7033" w:rsidRDefault="009A3245" w:rsidP="009A3245">
      <w:pPr>
        <w:pStyle w:val="BodyText"/>
        <w:rPr>
          <w:lang w:val="en-US" w:eastAsia="en-US"/>
        </w:rPr>
      </w:pPr>
    </w:p>
    <w:p w14:paraId="71A7CF4F" w14:textId="77777777" w:rsidR="00CF0CAD" w:rsidRPr="005E3E78" w:rsidRDefault="00CF0CAD" w:rsidP="00CF0CAD">
      <w:pPr>
        <w:pStyle w:val="Heading1"/>
        <w:rPr>
          <w:lang w:val="en-US"/>
        </w:rPr>
      </w:pPr>
      <w:bookmarkStart w:id="0" w:name="_Ref178064866"/>
      <w:r w:rsidRPr="005E3E78">
        <w:rPr>
          <w:lang w:val="en-US"/>
        </w:rPr>
        <w:t>Discussion</w:t>
      </w:r>
      <w:bookmarkEnd w:id="0"/>
    </w:p>
    <w:p w14:paraId="3547E91E" w14:textId="20A75B44" w:rsidR="00B82CE3" w:rsidRDefault="00B82CE3" w:rsidP="00227899">
      <w:pPr>
        <w:pStyle w:val="BodyText"/>
        <w:rPr>
          <w:lang w:val="en-US" w:eastAsia="en-US"/>
        </w:rPr>
      </w:pP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lang w:val="en-US" w:eastAsia="en-US"/>
        </w:rPr>
        <w:t xml:space="preserve">In </w:t>
      </w:r>
      <w:r>
        <w:rPr>
          <w:lang w:val="en-US" w:eastAsia="en-US"/>
        </w:rPr>
        <w:fldChar w:fldCharType="begin"/>
      </w:r>
      <w:r>
        <w:rPr>
          <w:lang w:val="en-US" w:eastAsia="en-US"/>
        </w:rPr>
        <w:instrText xml:space="preserve"> REF _Ref174151459 \r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 xml:space="preserve"> we concluded a punctured </w:t>
      </w:r>
      <w:r w:rsidR="00545F12">
        <w:rPr>
          <w:lang w:val="en-US" w:eastAsia="en-US"/>
        </w:rPr>
        <w:t>(</w:t>
      </w:r>
      <w:r>
        <w:rPr>
          <w:lang w:val="en-US" w:eastAsia="en-US"/>
        </w:rPr>
        <w:t>re</w:t>
      </w:r>
      <w:r w:rsidR="00545F12">
        <w:rPr>
          <w:lang w:val="en-US" w:eastAsia="en-US"/>
        </w:rPr>
        <w:t>)</w:t>
      </w:r>
      <w:r>
        <w:rPr>
          <w:lang w:val="en-US" w:eastAsia="en-US"/>
        </w:rPr>
        <w:t>transmission is not likely to be decoded without retransmission. We also observed that HARQ retransmission with soft combining is more efficient that performing a new data transmission that overwrites the buffer.</w:t>
      </w:r>
      <w:r w:rsidR="00AA6567">
        <w:rPr>
          <w:lang w:val="en-US" w:eastAsia="en-US"/>
        </w:rPr>
        <w:t xml:space="preserve"> Finally, we observed that the punctured part of the original message pollutes the soft buffer and should be flushed to give good performance.</w:t>
      </w:r>
    </w:p>
    <w:p w14:paraId="3424F803" w14:textId="79F6282A" w:rsidR="00B82CE3" w:rsidRPr="005E3E78" w:rsidRDefault="00B82CE3" w:rsidP="00B82CE3">
      <w:pPr>
        <w:pStyle w:val="Observation"/>
        <w:rPr>
          <w:lang w:val="en-US"/>
        </w:rPr>
      </w:pPr>
      <w:r>
        <w:rPr>
          <w:lang w:val="en-US"/>
        </w:rPr>
        <w:t xml:space="preserve">A punctured </w:t>
      </w:r>
      <w:r w:rsidR="00545F12">
        <w:rPr>
          <w:lang w:val="en-US"/>
        </w:rPr>
        <w:t>(re)</w:t>
      </w:r>
      <w:r>
        <w:rPr>
          <w:lang w:val="en-US"/>
        </w:rPr>
        <w:t>transmission require retransmission, and is best repaired with soft combining.</w:t>
      </w:r>
    </w:p>
    <w:p w14:paraId="1068601E" w14:textId="77777777" w:rsidR="00AA6567" w:rsidRPr="005E3E78" w:rsidRDefault="00AA6567" w:rsidP="00AA6567">
      <w:pPr>
        <w:pStyle w:val="Observation"/>
        <w:rPr>
          <w:lang w:val="en-US"/>
        </w:rPr>
      </w:pPr>
      <w:r>
        <w:rPr>
          <w:lang w:val="en-US"/>
        </w:rPr>
        <w:t>The soft values corresponding to the punctured symbols must be flushed to get good eMBB performance.</w:t>
      </w:r>
    </w:p>
    <w:p w14:paraId="44FAF1C2" w14:textId="77777777" w:rsidR="00B82CE3" w:rsidRDefault="00B82CE3" w:rsidP="00227899">
      <w:pPr>
        <w:pStyle w:val="BodyText"/>
        <w:rPr>
          <w:lang w:val="en-US" w:eastAsia="en-US"/>
        </w:rPr>
      </w:pPr>
    </w:p>
    <w:p w14:paraId="27F31613" w14:textId="18C5240A" w:rsidR="00CF0CAD" w:rsidRDefault="00227899" w:rsidP="00227899">
      <w:pPr>
        <w:pStyle w:val="BodyText"/>
        <w:rPr>
          <w:lang w:val="en-US" w:eastAsia="en-US"/>
        </w:rPr>
      </w:pPr>
      <w:r>
        <w:rPr>
          <w:lang w:val="en-US" w:eastAsia="en-US"/>
        </w:rPr>
        <w:t xml:space="preserve">In </w:t>
      </w:r>
      <w:r>
        <w:rPr>
          <w:lang w:val="en-US" w:eastAsia="en-US"/>
        </w:rPr>
        <w:fldChar w:fldCharType="begin"/>
      </w:r>
      <w:r>
        <w:rPr>
          <w:lang w:val="en-US" w:eastAsia="en-US"/>
        </w:rPr>
        <w:instrText xml:space="preserve"> REF _Ref477791396 \r \h </w:instrText>
      </w:r>
      <w:r>
        <w:rPr>
          <w:lang w:val="en-US" w:eastAsia="en-US"/>
        </w:rPr>
      </w:r>
      <w:r>
        <w:rPr>
          <w:lang w:val="en-US" w:eastAsia="en-US"/>
        </w:rPr>
        <w:fldChar w:fldCharType="separate"/>
      </w:r>
      <w:r w:rsidR="00795798">
        <w:rPr>
          <w:lang w:val="en-US" w:eastAsia="en-US"/>
        </w:rPr>
        <w:t>[1]</w:t>
      </w:r>
      <w:r>
        <w:rPr>
          <w:lang w:val="en-US" w:eastAsia="en-US"/>
        </w:rPr>
        <w:fldChar w:fldCharType="end"/>
      </w:r>
      <w:r>
        <w:rPr>
          <w:lang w:val="en-US" w:eastAsia="en-US"/>
        </w:rPr>
        <w:t xml:space="preserve"> we show the evaluated performance of eMBB data being punctured followed by a retransmission. </w:t>
      </w:r>
      <w:r w:rsidR="00946AD0">
        <w:rPr>
          <w:lang w:val="en-US" w:eastAsia="en-US"/>
        </w:rPr>
        <w:t>We sh</w:t>
      </w:r>
      <w:r w:rsidR="00BE1592">
        <w:rPr>
          <w:lang w:val="en-US" w:eastAsia="en-US"/>
        </w:rPr>
        <w:t>ow that with adequate information</w:t>
      </w:r>
      <w:r w:rsidR="00946AD0">
        <w:rPr>
          <w:lang w:val="en-US" w:eastAsia="en-US"/>
        </w:rPr>
        <w:t xml:space="preserve"> of where the puncturing occurred, the UE can clean the soft buffer and achieve good decoding performance from the retransmission.</w:t>
      </w:r>
      <w:r w:rsidR="00BE1592">
        <w:rPr>
          <w:lang w:val="en-US" w:eastAsia="en-US"/>
        </w:rPr>
        <w:t xml:space="preserve"> This can be achieved with indication in DCI and/or blind detection in the UE.</w:t>
      </w:r>
    </w:p>
    <w:p w14:paraId="6E9455ED" w14:textId="32C19054" w:rsidR="00946AD0" w:rsidRPr="005E3E78" w:rsidRDefault="00946AD0" w:rsidP="00946AD0">
      <w:pPr>
        <w:pStyle w:val="Observation"/>
        <w:rPr>
          <w:lang w:val="en-US"/>
        </w:rPr>
      </w:pPr>
      <w:r>
        <w:rPr>
          <w:lang w:val="en-US"/>
        </w:rPr>
        <w:t xml:space="preserve">Good decoding performance can be achieved </w:t>
      </w:r>
      <w:r w:rsidR="00BE1592">
        <w:rPr>
          <w:lang w:val="en-US"/>
        </w:rPr>
        <w:t>with adequate information</w:t>
      </w:r>
      <w:r>
        <w:rPr>
          <w:lang w:val="en-US"/>
        </w:rPr>
        <w:t xml:space="preserve"> of puncturing location.</w:t>
      </w:r>
    </w:p>
    <w:p w14:paraId="4A4D0219" w14:textId="3184EF7B" w:rsidR="00BE1592" w:rsidRDefault="00BE1592" w:rsidP="00BE1592">
      <w:pPr>
        <w:pStyle w:val="Observation"/>
        <w:rPr>
          <w:lang w:val="en-US"/>
        </w:rPr>
      </w:pPr>
      <w:bookmarkStart w:id="68" w:name="_Toc473725542"/>
      <w:bookmarkStart w:id="69" w:name="_Toc473726404"/>
      <w:bookmarkStart w:id="70" w:name="_Toc473726756"/>
      <w:bookmarkStart w:id="71" w:name="_Toc473726766"/>
      <w:bookmarkStart w:id="72" w:name="_Toc473793024"/>
      <w:bookmarkStart w:id="73" w:name="_Toc473793333"/>
      <w:bookmarkStart w:id="74" w:name="_Toc473794868"/>
      <w:bookmarkStart w:id="75" w:name="_Toc473794891"/>
      <w:bookmarkStart w:id="76" w:name="_Toc473794926"/>
      <w:bookmarkStart w:id="77" w:name="_Toc473794947"/>
      <w:bookmarkStart w:id="78" w:name="_Toc473794975"/>
      <w:bookmarkStart w:id="79" w:name="_Toc473795317"/>
      <w:bookmarkStart w:id="80" w:name="_Toc473795325"/>
      <w:bookmarkStart w:id="81" w:name="_Toc473796227"/>
      <w:bookmarkStart w:id="82" w:name="_Toc473796242"/>
      <w:bookmarkStart w:id="83" w:name="_Toc473801714"/>
      <w:bookmarkStart w:id="84" w:name="_Toc473801770"/>
      <w:bookmarkStart w:id="85" w:name="_Toc473840191"/>
      <w:bookmarkStart w:id="86" w:name="_Toc473889485"/>
      <w:bookmarkStart w:id="87" w:name="_Toc473889521"/>
      <w:bookmarkStart w:id="88" w:name="_Toc473889537"/>
      <w:bookmarkStart w:id="89" w:name="_Toc473897026"/>
      <w:r>
        <w:rPr>
          <w:lang w:val="en-US"/>
        </w:rPr>
        <w:t xml:space="preserve">More detailed </w:t>
      </w:r>
      <w:r w:rsidRPr="005E3E78">
        <w:rPr>
          <w:lang w:val="en-US"/>
        </w:rPr>
        <w:t>indication, giving the exact location of punctured data, can improve the performance considerably.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BC81969" w14:textId="77777777" w:rsidR="00227899" w:rsidRDefault="00227899" w:rsidP="00227899">
      <w:pPr>
        <w:pStyle w:val="BodyText"/>
        <w:rPr>
          <w:lang w:val="en-US" w:eastAsia="en-US"/>
        </w:rPr>
      </w:pPr>
    </w:p>
    <w:p w14:paraId="23F5F28C" w14:textId="5B16094A" w:rsidR="009A3245" w:rsidRPr="00EE7033" w:rsidRDefault="00227899" w:rsidP="005E3E78">
      <w:pPr>
        <w:pStyle w:val="BodyText"/>
        <w:rPr>
          <w:lang w:val="en-US" w:eastAsia="en-US"/>
        </w:rPr>
      </w:pPr>
      <w:r>
        <w:rPr>
          <w:lang w:val="en-US" w:eastAsia="en-US"/>
        </w:rPr>
        <w:lastRenderedPageBreak/>
        <w:t>A straight-forward solution with low specification impact is to explicitly indicate puncturing in the DCI for the retransmission.</w:t>
      </w:r>
      <w:r w:rsidR="005147E1">
        <w:rPr>
          <w:lang w:val="en-US" w:eastAsia="en-US"/>
        </w:rPr>
        <w:t xml:space="preserve"> This explicit signaling can be combined with implicit detection in the UE.</w:t>
      </w:r>
    </w:p>
    <w:p w14:paraId="547F9125" w14:textId="5E0453FF" w:rsidR="008F3910" w:rsidRPr="00545297" w:rsidRDefault="001B32F8" w:rsidP="00545297">
      <w:pPr>
        <w:pStyle w:val="Proposal"/>
        <w:rPr>
          <w:lang w:val="en-US"/>
        </w:rPr>
      </w:pPr>
      <w:bookmarkStart w:id="90" w:name="_Toc473897028"/>
      <w:bookmarkStart w:id="91" w:name="_Toc473904921"/>
      <w:bookmarkStart w:id="92" w:name="_Toc473897029"/>
      <w:bookmarkStart w:id="93" w:name="_Toc473904922"/>
      <w:bookmarkStart w:id="94" w:name="_Toc473897030"/>
      <w:bookmarkStart w:id="95" w:name="_Toc473904923"/>
      <w:bookmarkStart w:id="96" w:name="_Toc473897031"/>
      <w:bookmarkStart w:id="97" w:name="_Toc473904924"/>
      <w:bookmarkStart w:id="98" w:name="_Toc473897032"/>
      <w:bookmarkStart w:id="99" w:name="_Toc473904925"/>
      <w:bookmarkStart w:id="100" w:name="_Toc473897033"/>
      <w:bookmarkStart w:id="101" w:name="_Toc473904926"/>
      <w:bookmarkStart w:id="102" w:name="_Toc473897034"/>
      <w:bookmarkStart w:id="103" w:name="_Toc473904927"/>
      <w:bookmarkStart w:id="104" w:name="_Toc473897035"/>
      <w:bookmarkStart w:id="105" w:name="_Toc473904928"/>
      <w:bookmarkStart w:id="106" w:name="_Toc473897036"/>
      <w:bookmarkStart w:id="107" w:name="_Toc473904929"/>
      <w:bookmarkStart w:id="108" w:name="_Toc473897037"/>
      <w:bookmarkStart w:id="109" w:name="_Toc473904930"/>
      <w:bookmarkStart w:id="110" w:name="_Toc473897038"/>
      <w:bookmarkStart w:id="111" w:name="_Toc473904931"/>
      <w:bookmarkStart w:id="112" w:name="_Toc473193143"/>
      <w:bookmarkStart w:id="113" w:name="_Toc473193311"/>
      <w:bookmarkStart w:id="114" w:name="_Toc473547484"/>
      <w:bookmarkStart w:id="115" w:name="_Toc473548225"/>
      <w:bookmarkStart w:id="116" w:name="_Toc473723991"/>
      <w:bookmarkStart w:id="117" w:name="_Toc473725544"/>
      <w:bookmarkStart w:id="118" w:name="_Toc473726397"/>
      <w:bookmarkStart w:id="119" w:name="_Toc473726749"/>
      <w:bookmarkStart w:id="120" w:name="_Toc473726759"/>
      <w:bookmarkStart w:id="121" w:name="_Toc473793025"/>
      <w:bookmarkStart w:id="122" w:name="_Toc473793334"/>
      <w:bookmarkStart w:id="123" w:name="_Toc473794869"/>
      <w:bookmarkStart w:id="124" w:name="_Toc473794892"/>
      <w:bookmarkStart w:id="125" w:name="_Toc473794927"/>
      <w:bookmarkStart w:id="126" w:name="_Toc473794948"/>
      <w:bookmarkStart w:id="127" w:name="_Toc473794976"/>
      <w:bookmarkStart w:id="128" w:name="_Toc473795318"/>
      <w:bookmarkStart w:id="129" w:name="_Toc473795326"/>
      <w:bookmarkStart w:id="130" w:name="_Toc473796230"/>
      <w:bookmarkStart w:id="131" w:name="_Toc473796237"/>
      <w:bookmarkStart w:id="132" w:name="_Toc473801725"/>
      <w:bookmarkStart w:id="133" w:name="_Toc473801780"/>
      <w:bookmarkStart w:id="134" w:name="_Toc473840184"/>
      <w:bookmarkStart w:id="135" w:name="_Toc473889486"/>
      <w:bookmarkStart w:id="136" w:name="_Toc473889522"/>
      <w:bookmarkStart w:id="137" w:name="_Toc47388953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lang w:val="en-US"/>
        </w:rPr>
        <w:t xml:space="preserve">Explicit </w:t>
      </w:r>
      <w:r w:rsidR="00227899">
        <w:rPr>
          <w:lang w:val="en-US"/>
        </w:rPr>
        <w:t>i</w:t>
      </w:r>
      <w:r w:rsidR="00CF0CAD" w:rsidRPr="005E3E78">
        <w:rPr>
          <w:lang w:val="en-US"/>
        </w:rPr>
        <w:t xml:space="preserve">ndication </w:t>
      </w:r>
      <w:r w:rsidR="00A0095C">
        <w:rPr>
          <w:lang w:val="en-US"/>
        </w:rPr>
        <w:t xml:space="preserve">that a </w:t>
      </w:r>
      <w:r w:rsidR="00DC16FF">
        <w:rPr>
          <w:lang w:val="en-US"/>
        </w:rPr>
        <w:t xml:space="preserve">HARQ process on </w:t>
      </w:r>
      <w:r w:rsidR="00A0095C">
        <w:rPr>
          <w:lang w:val="en-US"/>
        </w:rPr>
        <w:t xml:space="preserve">PDSCH was </w:t>
      </w:r>
      <w:r w:rsidR="00CF0CAD" w:rsidRPr="005E3E78">
        <w:rPr>
          <w:lang w:val="en-US"/>
        </w:rPr>
        <w:t xml:space="preserve">punctured </w:t>
      </w:r>
      <w:r w:rsidR="00DC16FF">
        <w:rPr>
          <w:lang w:val="en-US"/>
        </w:rPr>
        <w:t>is sent in the DL assignment for the retransmission of the same HARQ process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lang w:val="en-US"/>
        </w:rPr>
        <w:t>.</w:t>
      </w:r>
    </w:p>
    <w:p w14:paraId="127103DD" w14:textId="2105A257" w:rsidR="00887B60" w:rsidRDefault="00887B60" w:rsidP="00CF0CAD">
      <w:pPr>
        <w:pStyle w:val="BodyText"/>
        <w:rPr>
          <w:lang w:val="en-US"/>
        </w:rPr>
      </w:pPr>
    </w:p>
    <w:p w14:paraId="7031B473" w14:textId="1650F22B" w:rsidR="00227899" w:rsidRPr="005E3E78" w:rsidRDefault="00227899" w:rsidP="00CF0CAD">
      <w:pPr>
        <w:pStyle w:val="BodyText"/>
        <w:rPr>
          <w:lang w:val="en-US"/>
        </w:rPr>
      </w:pPr>
      <w:r>
        <w:rPr>
          <w:lang w:val="en-US"/>
        </w:rPr>
        <w:t xml:space="preserve">In </w:t>
      </w:r>
      <w:r>
        <w:rPr>
          <w:lang w:val="en-US"/>
        </w:rPr>
        <w:fldChar w:fldCharType="begin"/>
      </w:r>
      <w:r>
        <w:rPr>
          <w:lang w:val="en-US"/>
        </w:rPr>
        <w:instrText xml:space="preserve"> REF _Ref477791396 \r \h </w:instrText>
      </w:r>
      <w:r>
        <w:rPr>
          <w:lang w:val="en-US"/>
        </w:rPr>
      </w:r>
      <w:r>
        <w:rPr>
          <w:lang w:val="en-US"/>
        </w:rPr>
        <w:fldChar w:fldCharType="separate"/>
      </w:r>
      <w:r w:rsidR="00795798">
        <w:rPr>
          <w:lang w:val="en-US"/>
        </w:rPr>
        <w:t>[1]</w:t>
      </w:r>
      <w:r>
        <w:rPr>
          <w:lang w:val="en-US"/>
        </w:rPr>
        <w:fldChar w:fldCharType="end"/>
      </w:r>
      <w:r>
        <w:rPr>
          <w:lang w:val="en-US"/>
        </w:rPr>
        <w:t xml:space="preserve"> we see that </w:t>
      </w:r>
      <w:r w:rsidR="00795798">
        <w:rPr>
          <w:lang w:val="en-US"/>
        </w:rPr>
        <w:t xml:space="preserve">retransmission with a </w:t>
      </w:r>
      <w:proofErr w:type="gramStart"/>
      <w:r w:rsidR="00795798">
        <w:rPr>
          <w:lang w:val="en-US"/>
        </w:rPr>
        <w:t>one bit</w:t>
      </w:r>
      <w:proofErr w:type="gramEnd"/>
      <w:r w:rsidR="00795798">
        <w:rPr>
          <w:lang w:val="en-US"/>
        </w:rPr>
        <w:t xml:space="preserve"> indication for puncturing</w:t>
      </w:r>
      <w:r w:rsidR="00BE1592">
        <w:rPr>
          <w:lang w:val="en-US"/>
        </w:rPr>
        <w:t xml:space="preserve"> combined with blind detection in the UE gives performance comparable to perfect indication</w:t>
      </w:r>
      <w:r>
        <w:rPr>
          <w:lang w:val="en-US"/>
        </w:rPr>
        <w:t xml:space="preserve">. </w:t>
      </w:r>
      <w:r w:rsidR="00BE1592">
        <w:rPr>
          <w:lang w:val="en-US"/>
        </w:rPr>
        <w:t>A more detailed indication could help the decoding, and the granularity of the explicit indication is therefore FFS.</w:t>
      </w:r>
    </w:p>
    <w:p w14:paraId="2A4DF55F" w14:textId="1C032B2A" w:rsidR="00887B60" w:rsidRPr="005E3E78" w:rsidRDefault="00B20275" w:rsidP="005E3E78">
      <w:pPr>
        <w:pStyle w:val="Observation"/>
        <w:rPr>
          <w:lang w:val="en-US"/>
        </w:rPr>
      </w:pPr>
      <w:bookmarkStart w:id="138" w:name="_Toc473725541"/>
      <w:bookmarkStart w:id="139" w:name="_Toc473726403"/>
      <w:bookmarkStart w:id="140" w:name="_Toc473726755"/>
      <w:bookmarkStart w:id="141" w:name="_Toc473726765"/>
      <w:bookmarkStart w:id="142" w:name="_Toc473793023"/>
      <w:bookmarkStart w:id="143" w:name="_Toc473793332"/>
      <w:bookmarkStart w:id="144" w:name="_Toc473794867"/>
      <w:bookmarkStart w:id="145" w:name="_Toc473794890"/>
      <w:bookmarkStart w:id="146" w:name="_Toc473794925"/>
      <w:bookmarkStart w:id="147" w:name="_Toc473794946"/>
      <w:bookmarkStart w:id="148" w:name="_Toc473794974"/>
      <w:bookmarkStart w:id="149" w:name="_Toc473795316"/>
      <w:bookmarkStart w:id="150" w:name="_Toc473795324"/>
      <w:bookmarkStart w:id="151" w:name="_Toc473796226"/>
      <w:bookmarkStart w:id="152" w:name="_Toc473796241"/>
      <w:bookmarkStart w:id="153" w:name="_Toc473801713"/>
      <w:bookmarkStart w:id="154" w:name="_Toc473801769"/>
      <w:bookmarkStart w:id="155" w:name="_Toc473840190"/>
      <w:bookmarkStart w:id="156" w:name="_Toc473889484"/>
      <w:bookmarkStart w:id="157" w:name="_Toc473889520"/>
      <w:bookmarkStart w:id="158" w:name="_Toc473889536"/>
      <w:bookmarkStart w:id="159" w:name="_Toc473897025"/>
      <w:bookmarkStart w:id="160" w:name="_Toc473723990"/>
      <w:r>
        <w:rPr>
          <w:lang w:val="en-US"/>
        </w:rPr>
        <w:t xml:space="preserve">Single-bit </w:t>
      </w:r>
      <w:r w:rsidR="00887B60" w:rsidRPr="005E3E78">
        <w:rPr>
          <w:lang w:val="en-US"/>
        </w:rPr>
        <w:t xml:space="preserve">DCI indication </w:t>
      </w:r>
      <w:r>
        <w:rPr>
          <w:lang w:val="en-US"/>
        </w:rPr>
        <w:t xml:space="preserve">that some part of a previous transmission was punctured </w:t>
      </w:r>
      <w:r w:rsidR="009A3245">
        <w:rPr>
          <w:lang w:val="en-US"/>
        </w:rPr>
        <w:t xml:space="preserve">can </w:t>
      </w:r>
      <w:r w:rsidR="00887B60" w:rsidRPr="005E3E78">
        <w:rPr>
          <w:lang w:val="en-US"/>
        </w:rPr>
        <w:t>improve the performance of eMBB receiver.</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887B60" w:rsidRPr="005E3E78">
        <w:rPr>
          <w:lang w:val="en-US"/>
        </w:rPr>
        <w:t xml:space="preserve"> </w:t>
      </w:r>
    </w:p>
    <w:bookmarkEnd w:id="160"/>
    <w:p w14:paraId="7242BFD0" w14:textId="4770107F" w:rsidR="00545297" w:rsidRPr="005E3E78" w:rsidRDefault="00545297" w:rsidP="00545297">
      <w:pPr>
        <w:pStyle w:val="Proposal"/>
        <w:rPr>
          <w:lang w:val="en-US"/>
        </w:rPr>
      </w:pPr>
      <w:r>
        <w:rPr>
          <w:lang w:val="en-US"/>
        </w:rPr>
        <w:t>Study the method and granularity of puncturing indication.</w:t>
      </w:r>
    </w:p>
    <w:p w14:paraId="6FDFA78F" w14:textId="5AFFFD23" w:rsidR="007D2949" w:rsidRDefault="007D2949" w:rsidP="007D2949">
      <w:pPr>
        <w:pStyle w:val="BodyText"/>
        <w:rPr>
          <w:lang w:val="en-US"/>
        </w:rPr>
      </w:pPr>
    </w:p>
    <w:p w14:paraId="2C9A17EA" w14:textId="7574C239" w:rsidR="007D2949" w:rsidRDefault="00963229" w:rsidP="007D2949">
      <w:pPr>
        <w:pStyle w:val="BodyText"/>
        <w:rPr>
          <w:lang w:val="en-US"/>
        </w:rPr>
      </w:pPr>
      <w:r>
        <w:rPr>
          <w:lang w:val="en-US"/>
        </w:rPr>
        <w:t>We conclude</w:t>
      </w:r>
      <w:r w:rsidR="00BE1592">
        <w:rPr>
          <w:lang w:val="en-US"/>
        </w:rPr>
        <w:t xml:space="preserve"> i</w:t>
      </w:r>
      <w:r w:rsidR="007D2949">
        <w:rPr>
          <w:lang w:val="en-US"/>
        </w:rPr>
        <w:t xml:space="preserve">n </w:t>
      </w:r>
      <w:r w:rsidR="007D2949">
        <w:rPr>
          <w:lang w:val="en-US"/>
        </w:rPr>
        <w:fldChar w:fldCharType="begin"/>
      </w:r>
      <w:r w:rsidR="007D2949">
        <w:rPr>
          <w:lang w:val="en-US"/>
        </w:rPr>
        <w:instrText xml:space="preserve"> REF _Ref477791396 \r \h </w:instrText>
      </w:r>
      <w:r w:rsidR="007D2949">
        <w:rPr>
          <w:lang w:val="en-US"/>
        </w:rPr>
      </w:r>
      <w:r w:rsidR="007D2949">
        <w:rPr>
          <w:lang w:val="en-US"/>
        </w:rPr>
        <w:fldChar w:fldCharType="separate"/>
      </w:r>
      <w:r w:rsidR="00795798">
        <w:rPr>
          <w:lang w:val="en-US"/>
        </w:rPr>
        <w:t>[1]</w:t>
      </w:r>
      <w:r w:rsidR="007D2949">
        <w:rPr>
          <w:lang w:val="en-US"/>
        </w:rPr>
        <w:fldChar w:fldCharType="end"/>
      </w:r>
      <w:r w:rsidR="00BE1592">
        <w:rPr>
          <w:lang w:val="en-US"/>
        </w:rPr>
        <w:t xml:space="preserve"> </w:t>
      </w:r>
      <w:r>
        <w:rPr>
          <w:lang w:val="en-US"/>
        </w:rPr>
        <w:t xml:space="preserve">that </w:t>
      </w:r>
      <w:r w:rsidR="00BE1592">
        <w:rPr>
          <w:lang w:val="en-US"/>
        </w:rPr>
        <w:t xml:space="preserve">blind detection </w:t>
      </w:r>
      <w:r w:rsidR="007D2949">
        <w:rPr>
          <w:lang w:val="en-US"/>
        </w:rPr>
        <w:t xml:space="preserve">algorithms </w:t>
      </w:r>
      <w:r>
        <w:rPr>
          <w:lang w:val="en-US"/>
        </w:rPr>
        <w:t>in the UE gives good</w:t>
      </w:r>
      <w:r w:rsidR="00BE1592">
        <w:rPr>
          <w:lang w:val="en-US"/>
        </w:rPr>
        <w:t xml:space="preserve"> performance</w:t>
      </w:r>
      <w:r>
        <w:rPr>
          <w:lang w:val="en-US"/>
        </w:rPr>
        <w:t xml:space="preserve"> even with sparse indication</w:t>
      </w:r>
      <w:r w:rsidR="00854BD5">
        <w:rPr>
          <w:lang w:val="en-US"/>
        </w:rPr>
        <w:t xml:space="preserve"> that puncturing occurred</w:t>
      </w:r>
      <w:r>
        <w:rPr>
          <w:lang w:val="en-US"/>
        </w:rPr>
        <w:t xml:space="preserve">. One </w:t>
      </w:r>
      <w:r w:rsidR="007D2949">
        <w:rPr>
          <w:lang w:val="en-US"/>
        </w:rPr>
        <w:t>method can be that UE performs a correlation of the two copies of a transmission with the same RV.</w:t>
      </w:r>
    </w:p>
    <w:p w14:paraId="6FAA09D6" w14:textId="23D1765D" w:rsidR="001B32F8" w:rsidRDefault="001B32F8" w:rsidP="00887B60">
      <w:pPr>
        <w:pStyle w:val="Observation"/>
        <w:rPr>
          <w:lang w:val="en-US"/>
        </w:rPr>
      </w:pPr>
      <w:r>
        <w:rPr>
          <w:lang w:val="en-US"/>
        </w:rPr>
        <w:t>After receiving indication of puncturing, UE can implicitly find punctured parts of an eMBB transmission and flush corresponding soft values.</w:t>
      </w:r>
    </w:p>
    <w:p w14:paraId="35B6A54D" w14:textId="3B342B00" w:rsidR="001B32F8" w:rsidRPr="005E3E78" w:rsidRDefault="001B32F8" w:rsidP="00887B60">
      <w:pPr>
        <w:pStyle w:val="Observation"/>
        <w:rPr>
          <w:lang w:val="en-US"/>
        </w:rPr>
      </w:pPr>
      <w:r>
        <w:rPr>
          <w:lang w:val="en-US"/>
        </w:rPr>
        <w:t xml:space="preserve">A retransmission with the same RV can be used by the UE to </w:t>
      </w:r>
      <w:r w:rsidR="00EE6A86">
        <w:rPr>
          <w:lang w:val="en-US"/>
        </w:rPr>
        <w:t>find the punctured region more accurately</w:t>
      </w:r>
      <w:r>
        <w:rPr>
          <w:lang w:val="en-US"/>
        </w:rPr>
        <w:t>.</w:t>
      </w:r>
    </w:p>
    <w:p w14:paraId="040939F3" w14:textId="140E8EBF" w:rsidR="008F3910" w:rsidRDefault="008F3910" w:rsidP="004D5E31">
      <w:pPr>
        <w:pStyle w:val="BodyText"/>
        <w:rPr>
          <w:lang w:val="en-US"/>
        </w:rPr>
      </w:pPr>
    </w:p>
    <w:p w14:paraId="3635F4A7" w14:textId="5DB255E9" w:rsidR="004D5E31" w:rsidRDefault="00776A11" w:rsidP="004D5E31">
      <w:pPr>
        <w:pStyle w:val="BodyText"/>
        <w:rPr>
          <w:lang w:val="en-US"/>
        </w:rPr>
      </w:pPr>
      <w:r>
        <w:rPr>
          <w:lang w:val="en-US"/>
        </w:rPr>
        <w:t>Finally, we note that with CBG HARQ feedback and corresponding DCI indication, only the failed or punctured CB</w:t>
      </w:r>
      <w:r w:rsidR="00526C4F">
        <w:rPr>
          <w:lang w:val="en-US"/>
        </w:rPr>
        <w:t>G</w:t>
      </w:r>
      <w:r>
        <w:rPr>
          <w:lang w:val="en-US"/>
        </w:rPr>
        <w:t>s need to be retransmitted. This can reduce the channel usage due to retransmission after puncturing, or alternatively lower the code rate to ensure proper decoding in the retransmission.</w:t>
      </w:r>
    </w:p>
    <w:p w14:paraId="2D36565B" w14:textId="294C993A" w:rsidR="00A666EE" w:rsidRPr="008F3910" w:rsidRDefault="00A666EE" w:rsidP="008F3910">
      <w:pPr>
        <w:pStyle w:val="Observation"/>
        <w:rPr>
          <w:lang w:val="en-US"/>
        </w:rPr>
      </w:pPr>
      <w:r>
        <w:rPr>
          <w:lang w:val="en-US"/>
        </w:rPr>
        <w:t xml:space="preserve">With CBG HARQ feedback only </w:t>
      </w:r>
      <w:proofErr w:type="spellStart"/>
      <w:r>
        <w:rPr>
          <w:lang w:val="en-US"/>
        </w:rPr>
        <w:t>Nacked</w:t>
      </w:r>
      <w:proofErr w:type="spellEnd"/>
      <w:r>
        <w:rPr>
          <w:lang w:val="en-US"/>
        </w:rPr>
        <w:t xml:space="preserve"> CBGs need to be retransmitted</w:t>
      </w:r>
      <w:r w:rsidR="00776A11">
        <w:rPr>
          <w:lang w:val="en-US"/>
        </w:rPr>
        <w:t>, and the system load due to puncturing can be reduced</w:t>
      </w:r>
      <w:r>
        <w:rPr>
          <w:lang w:val="en-US"/>
        </w:rPr>
        <w:t>.</w:t>
      </w:r>
    </w:p>
    <w:p w14:paraId="250AFC2F" w14:textId="77777777" w:rsidR="00CF0CAD" w:rsidRPr="005E3E78" w:rsidRDefault="00CF0CAD" w:rsidP="00CF0CAD">
      <w:pPr>
        <w:pStyle w:val="Heading1"/>
        <w:rPr>
          <w:lang w:val="en-US"/>
        </w:rPr>
      </w:pPr>
      <w:r w:rsidRPr="005E3E78">
        <w:rPr>
          <w:lang w:val="en-US"/>
        </w:rPr>
        <w:t>Conclusion</w:t>
      </w:r>
    </w:p>
    <w:p w14:paraId="31795C3C" w14:textId="07C364DE" w:rsidR="00CF0CAD" w:rsidRDefault="00CF0CAD" w:rsidP="00CF0CAD">
      <w:pPr>
        <w:pStyle w:val="TOC1"/>
        <w:rPr>
          <w:b w:val="0"/>
        </w:rPr>
      </w:pPr>
      <w:r w:rsidRPr="00EE7033">
        <w:rPr>
          <w:b w:val="0"/>
        </w:rPr>
        <w:t xml:space="preserve">In section </w:t>
      </w:r>
      <w:r w:rsidRPr="00EE7033">
        <w:rPr>
          <w:b w:val="0"/>
          <w:highlight w:val="cyan"/>
        </w:rPr>
        <w:fldChar w:fldCharType="begin"/>
      </w:r>
      <w:r w:rsidRPr="00EE7033">
        <w:rPr>
          <w:b w:val="0"/>
        </w:rPr>
        <w:instrText xml:space="preserve"> REF _Ref178064866 \r \h </w:instrText>
      </w:r>
      <w:r w:rsidRPr="00EE7033">
        <w:rPr>
          <w:b w:val="0"/>
          <w:highlight w:val="cyan"/>
        </w:rPr>
        <w:instrText xml:space="preserve"> \* MERGEFORMAT </w:instrText>
      </w:r>
      <w:r w:rsidRPr="00EE7033">
        <w:rPr>
          <w:b w:val="0"/>
          <w:highlight w:val="cyan"/>
        </w:rPr>
      </w:r>
      <w:r w:rsidRPr="00EE7033">
        <w:rPr>
          <w:b w:val="0"/>
          <w:highlight w:val="cyan"/>
        </w:rPr>
        <w:fldChar w:fldCharType="separate"/>
      </w:r>
      <w:r w:rsidR="00A61470">
        <w:rPr>
          <w:b w:val="0"/>
        </w:rPr>
        <w:t>2</w:t>
      </w:r>
      <w:r w:rsidRPr="00EE7033">
        <w:rPr>
          <w:b w:val="0"/>
          <w:highlight w:val="cyan"/>
        </w:rPr>
        <w:fldChar w:fldCharType="end"/>
      </w:r>
      <w:r w:rsidRPr="00EE7033">
        <w:rPr>
          <w:b w:val="0"/>
        </w:rPr>
        <w:t xml:space="preserve"> we made the following observations:</w:t>
      </w:r>
    </w:p>
    <w:p w14:paraId="4CF769C9" w14:textId="77777777" w:rsidR="0007655D" w:rsidRPr="00A518D6" w:rsidRDefault="0007655D" w:rsidP="00A518D6">
      <w:pPr>
        <w:pStyle w:val="Observation"/>
        <w:numPr>
          <w:ilvl w:val="0"/>
          <w:numId w:val="11"/>
        </w:numPr>
        <w:rPr>
          <w:lang w:val="en-US"/>
        </w:rPr>
      </w:pPr>
      <w:r w:rsidRPr="00A518D6">
        <w:rPr>
          <w:lang w:val="en-US"/>
        </w:rPr>
        <w:t>A punctured (re)transmission require retransmission, and is best repaired with soft combining.</w:t>
      </w:r>
    </w:p>
    <w:p w14:paraId="4AA2111F" w14:textId="77777777" w:rsidR="0007655D" w:rsidRPr="005E3E78" w:rsidRDefault="0007655D" w:rsidP="0007655D">
      <w:pPr>
        <w:pStyle w:val="Observation"/>
        <w:rPr>
          <w:lang w:val="en-US"/>
        </w:rPr>
      </w:pPr>
      <w:r>
        <w:rPr>
          <w:lang w:val="en-US"/>
        </w:rPr>
        <w:t>The soft values corresponding to the punctured symbols must be flushed to get good eMBB performance.</w:t>
      </w:r>
    </w:p>
    <w:p w14:paraId="11E7C328" w14:textId="77777777" w:rsidR="0007655D" w:rsidRPr="005E3E78" w:rsidRDefault="0007655D" w:rsidP="0007655D">
      <w:pPr>
        <w:pStyle w:val="Observation"/>
        <w:rPr>
          <w:lang w:val="en-US"/>
        </w:rPr>
      </w:pPr>
      <w:r>
        <w:rPr>
          <w:lang w:val="en-US"/>
        </w:rPr>
        <w:t>Good decoding performance can be achieved with adequate information of puncturing location.</w:t>
      </w:r>
    </w:p>
    <w:p w14:paraId="033696A6" w14:textId="77777777" w:rsidR="0007655D" w:rsidRDefault="0007655D" w:rsidP="0007655D">
      <w:pPr>
        <w:pStyle w:val="Observation"/>
        <w:rPr>
          <w:lang w:val="en-US"/>
        </w:rPr>
      </w:pPr>
      <w:r>
        <w:rPr>
          <w:lang w:val="en-US"/>
        </w:rPr>
        <w:t xml:space="preserve">More detailed </w:t>
      </w:r>
      <w:r w:rsidRPr="005E3E78">
        <w:rPr>
          <w:lang w:val="en-US"/>
        </w:rPr>
        <w:t>indication, giving the exact location of punctured data, can improve the performance considerably.</w:t>
      </w:r>
    </w:p>
    <w:p w14:paraId="1A841679" w14:textId="77777777" w:rsidR="0021728D" w:rsidRPr="005E3E78" w:rsidRDefault="0021728D" w:rsidP="0021728D">
      <w:pPr>
        <w:pStyle w:val="Observation"/>
        <w:rPr>
          <w:lang w:val="en-US"/>
        </w:rPr>
      </w:pPr>
      <w:r>
        <w:rPr>
          <w:lang w:val="en-US"/>
        </w:rPr>
        <w:t xml:space="preserve">Single-bit </w:t>
      </w:r>
      <w:r w:rsidRPr="005E3E78">
        <w:rPr>
          <w:lang w:val="en-US"/>
        </w:rPr>
        <w:t xml:space="preserve">DCI indication </w:t>
      </w:r>
      <w:r>
        <w:rPr>
          <w:lang w:val="en-US"/>
        </w:rPr>
        <w:t xml:space="preserve">that some part of a previous transmission was punctured can </w:t>
      </w:r>
      <w:r w:rsidRPr="005E3E78">
        <w:rPr>
          <w:lang w:val="en-US"/>
        </w:rPr>
        <w:t xml:space="preserve">improve the performance of eMBB receiver. </w:t>
      </w:r>
    </w:p>
    <w:p w14:paraId="3FC4F7BB" w14:textId="77777777" w:rsidR="0021728D" w:rsidRDefault="0021728D" w:rsidP="0021728D">
      <w:pPr>
        <w:pStyle w:val="Observation"/>
        <w:rPr>
          <w:lang w:val="en-US"/>
        </w:rPr>
      </w:pPr>
      <w:r>
        <w:rPr>
          <w:lang w:val="en-US"/>
        </w:rPr>
        <w:t>After receiving indication of puncturing, UE can implicitly find punctured parts of an eMBB transmission and flush corresponding soft values.</w:t>
      </w:r>
    </w:p>
    <w:p w14:paraId="02608606" w14:textId="77777777" w:rsidR="0021728D" w:rsidRPr="005E3E78" w:rsidRDefault="0021728D" w:rsidP="0021728D">
      <w:pPr>
        <w:pStyle w:val="Observation"/>
        <w:rPr>
          <w:lang w:val="en-US"/>
        </w:rPr>
      </w:pPr>
      <w:r>
        <w:rPr>
          <w:lang w:val="en-US"/>
        </w:rPr>
        <w:t>A retransmission with the same RV can be used by the UE to find the punctured region more accurately.</w:t>
      </w:r>
    </w:p>
    <w:p w14:paraId="15F594A4" w14:textId="77777777" w:rsidR="0021728D" w:rsidRPr="008F3910" w:rsidRDefault="0021728D" w:rsidP="0021728D">
      <w:pPr>
        <w:pStyle w:val="Observation"/>
        <w:rPr>
          <w:lang w:val="en-US"/>
        </w:rPr>
      </w:pPr>
      <w:r>
        <w:rPr>
          <w:lang w:val="en-US"/>
        </w:rPr>
        <w:t xml:space="preserve">With CBG HARQ feedback only </w:t>
      </w:r>
      <w:proofErr w:type="spellStart"/>
      <w:r>
        <w:rPr>
          <w:lang w:val="en-US"/>
        </w:rPr>
        <w:t>Nacked</w:t>
      </w:r>
      <w:proofErr w:type="spellEnd"/>
      <w:r>
        <w:rPr>
          <w:lang w:val="en-US"/>
        </w:rPr>
        <w:t xml:space="preserve"> CBGs need to be retransmitted, and the system load due to puncturing can be reduced.</w:t>
      </w:r>
    </w:p>
    <w:p w14:paraId="285AC835" w14:textId="21475957" w:rsidR="00CF0CAD" w:rsidRPr="00387860" w:rsidRDefault="00CF0CAD" w:rsidP="00CF0CAD">
      <w:pPr>
        <w:pStyle w:val="BodyText"/>
        <w:rPr>
          <w:noProof/>
          <w:szCs w:val="22"/>
          <w:lang w:val="en-US"/>
        </w:rPr>
      </w:pPr>
      <w:r w:rsidRPr="00776A11">
        <w:rPr>
          <w:b/>
          <w:bCs/>
          <w:highlight w:val="yellow"/>
          <w:lang w:val="en-US"/>
        </w:rPr>
        <w:br/>
      </w:r>
      <w:r w:rsidRPr="00387860">
        <w:rPr>
          <w:noProof/>
          <w:szCs w:val="22"/>
          <w:lang w:val="en-US"/>
        </w:rPr>
        <w:t xml:space="preserve">Based on the discussion in section </w:t>
      </w:r>
      <w:r w:rsidRPr="00387860">
        <w:rPr>
          <w:noProof/>
          <w:szCs w:val="22"/>
          <w:lang w:val="en-US"/>
        </w:rPr>
        <w:fldChar w:fldCharType="begin"/>
      </w:r>
      <w:r w:rsidRPr="00387860">
        <w:rPr>
          <w:noProof/>
          <w:szCs w:val="22"/>
          <w:lang w:val="en-US"/>
        </w:rPr>
        <w:instrText xml:space="preserve"> REF _Ref178064866 \r \h  \* MERGEFORMAT </w:instrText>
      </w:r>
      <w:r w:rsidRPr="00387860">
        <w:rPr>
          <w:noProof/>
          <w:szCs w:val="22"/>
          <w:lang w:val="en-US"/>
        </w:rPr>
      </w:r>
      <w:r w:rsidRPr="00387860">
        <w:rPr>
          <w:noProof/>
          <w:szCs w:val="22"/>
          <w:lang w:val="en-US"/>
        </w:rPr>
        <w:fldChar w:fldCharType="separate"/>
      </w:r>
      <w:r w:rsidR="00A61470" w:rsidRPr="00387860">
        <w:rPr>
          <w:noProof/>
          <w:szCs w:val="22"/>
          <w:lang w:val="en-US"/>
        </w:rPr>
        <w:t>2</w:t>
      </w:r>
      <w:r w:rsidRPr="00387860">
        <w:rPr>
          <w:noProof/>
          <w:szCs w:val="22"/>
          <w:lang w:val="en-US"/>
        </w:rPr>
        <w:fldChar w:fldCharType="end"/>
      </w:r>
      <w:r w:rsidRPr="00387860">
        <w:rPr>
          <w:noProof/>
          <w:szCs w:val="22"/>
          <w:lang w:val="en-US"/>
        </w:rPr>
        <w:t xml:space="preserve"> we propose the following:</w:t>
      </w:r>
    </w:p>
    <w:p w14:paraId="042583A3" w14:textId="77777777" w:rsidR="0021728D" w:rsidRPr="00A518D6" w:rsidRDefault="0021728D" w:rsidP="00A518D6">
      <w:pPr>
        <w:pStyle w:val="Proposal"/>
        <w:numPr>
          <w:ilvl w:val="0"/>
          <w:numId w:val="12"/>
        </w:numPr>
        <w:rPr>
          <w:lang w:val="en-US"/>
        </w:rPr>
      </w:pPr>
      <w:r w:rsidRPr="00A518D6">
        <w:rPr>
          <w:lang w:val="en-US"/>
        </w:rPr>
        <w:t>Explicit indication that a HARQ process on PDSCH was punctured is sent in the DL assignment for the retransmission of the same HARQ process.</w:t>
      </w:r>
    </w:p>
    <w:p w14:paraId="244D0620" w14:textId="77777777" w:rsidR="0021728D" w:rsidRPr="005E3E78" w:rsidRDefault="0021728D" w:rsidP="0021728D">
      <w:pPr>
        <w:pStyle w:val="Proposal"/>
        <w:rPr>
          <w:lang w:val="en-US"/>
        </w:rPr>
      </w:pPr>
      <w:r>
        <w:rPr>
          <w:lang w:val="en-US"/>
        </w:rPr>
        <w:lastRenderedPageBreak/>
        <w:t>Study the method and granularity of puncturing indication.</w:t>
      </w:r>
    </w:p>
    <w:p w14:paraId="6AE377F3" w14:textId="44B450CF" w:rsidR="0019341A" w:rsidRPr="00776A11" w:rsidRDefault="00CF0CAD" w:rsidP="00387860">
      <w:pPr>
        <w:pStyle w:val="TOC1"/>
        <w:rPr>
          <w:rFonts w:asciiTheme="minorHAnsi" w:eastAsiaTheme="minorEastAsia" w:hAnsiTheme="minorHAnsi" w:cstheme="minorBidi"/>
          <w:b w:val="0"/>
          <w:sz w:val="22"/>
          <w:highlight w:val="yellow"/>
          <w:lang w:eastAsia="sv-SE"/>
        </w:rPr>
      </w:pPr>
      <w:r w:rsidRPr="00776A11">
        <w:rPr>
          <w:highlight w:val="yellow"/>
        </w:rPr>
        <w:fldChar w:fldCharType="begin"/>
      </w:r>
      <w:r w:rsidRPr="00776A11">
        <w:rPr>
          <w:highlight w:val="yellow"/>
        </w:rPr>
        <w:instrText xml:space="preserve"> TOC \f \n \p " " \t "Proposal;1" </w:instrText>
      </w:r>
      <w:r w:rsidRPr="00776A11">
        <w:rPr>
          <w:highlight w:val="yellow"/>
        </w:rPr>
        <w:fldChar w:fldCharType="separate"/>
      </w:r>
    </w:p>
    <w:p w14:paraId="1BA00478" w14:textId="7CB23C58" w:rsidR="00CF0CAD" w:rsidRPr="005E3E78" w:rsidRDefault="00CF0CAD" w:rsidP="00CF0CAD">
      <w:pPr>
        <w:pStyle w:val="Heading1"/>
        <w:rPr>
          <w:lang w:val="en-US"/>
        </w:rPr>
      </w:pPr>
      <w:r w:rsidRPr="00776A11">
        <w:rPr>
          <w:b/>
          <w:bCs/>
          <w:highlight w:val="yellow"/>
          <w:lang w:val="en-US"/>
        </w:rPr>
        <w:fldChar w:fldCharType="end"/>
      </w:r>
      <w:bookmarkStart w:id="161" w:name="_In-sequence_SDU_delivery"/>
      <w:bookmarkEnd w:id="161"/>
      <w:r w:rsidRPr="005E3E78">
        <w:rPr>
          <w:lang w:val="en-US"/>
        </w:rPr>
        <w:t>References</w:t>
      </w:r>
    </w:p>
    <w:p w14:paraId="2A8A37BF" w14:textId="3BB225F7" w:rsidR="009A3245" w:rsidRPr="00387860" w:rsidRDefault="009A3245" w:rsidP="00EA2BC3">
      <w:pPr>
        <w:pStyle w:val="Reference"/>
      </w:pPr>
      <w:bookmarkStart w:id="162" w:name="_Ref477791396"/>
      <w:r w:rsidRPr="00387860">
        <w:rPr>
          <w:lang w:val="en-US"/>
        </w:rPr>
        <w:t>R1-17</w:t>
      </w:r>
      <w:r w:rsidR="00122143">
        <w:rPr>
          <w:lang w:val="en-US"/>
        </w:rPr>
        <w:t>06054</w:t>
      </w:r>
      <w:r w:rsidRPr="00387860">
        <w:rPr>
          <w:lang w:val="en-US"/>
        </w:rPr>
        <w:t xml:space="preserve">, </w:t>
      </w:r>
      <w:r w:rsidR="005A1511">
        <w:t>Performance E</w:t>
      </w:r>
      <w:r w:rsidR="00261EBD" w:rsidRPr="00387860">
        <w:t xml:space="preserve">valuation of DL </w:t>
      </w:r>
      <w:r w:rsidR="005A1511">
        <w:rPr>
          <w:lang w:val="en-US"/>
        </w:rPr>
        <w:t>eMBB/URLLC M</w:t>
      </w:r>
      <w:r w:rsidR="00261EBD" w:rsidRPr="00387860">
        <w:rPr>
          <w:lang w:val="en-US"/>
        </w:rPr>
        <w:t>ultiplexing, Ericsson, RAN#88bis, April 2017.</w:t>
      </w:r>
      <w:bookmarkStart w:id="163" w:name="_GoBack"/>
      <w:bookmarkEnd w:id="162"/>
      <w:bookmarkEnd w:id="163"/>
    </w:p>
    <w:bookmarkStart w:id="164" w:name="_Ref174151459"/>
    <w:bookmarkStart w:id="165" w:name="_Ref189809556"/>
    <w:bookmarkStart w:id="166" w:name="_Ref454459437"/>
    <w:p w14:paraId="1FD51EEA" w14:textId="15BF8F8B" w:rsidR="00795798" w:rsidRPr="00B046B9" w:rsidRDefault="00795798" w:rsidP="00EA2BC3">
      <w:pPr>
        <w:pStyle w:val="Reference"/>
        <w:rPr>
          <w:lang w:val="en-US"/>
        </w:rPr>
      </w:pPr>
      <w:r w:rsidRPr="00B046B9">
        <w:fldChar w:fldCharType="begin"/>
      </w:r>
      <w:r w:rsidRPr="00B046B9">
        <w:instrText xml:space="preserve"> HYPERLINK "http://www.3gpp.org/ftp/Meetings_3GPP_SYNC/RAN1/Docs/R1-1700688.zip" </w:instrText>
      </w:r>
      <w:r w:rsidRPr="00B046B9">
        <w:fldChar w:fldCharType="separate"/>
      </w:r>
      <w:r w:rsidRPr="00B046B9">
        <w:rPr>
          <w:rStyle w:val="Hyperlink"/>
          <w:lang w:val="en-US"/>
        </w:rPr>
        <w:t>R1-1700688</w:t>
      </w:r>
      <w:r w:rsidRPr="00B046B9">
        <w:rPr>
          <w:rStyle w:val="Hyperlink"/>
          <w:lang w:val="en-US"/>
        </w:rPr>
        <w:fldChar w:fldCharType="end"/>
      </w:r>
      <w:r w:rsidRPr="005332B4">
        <w:rPr>
          <w:lang w:val="en-US"/>
        </w:rPr>
        <w:t>, Discussion on URLLC puncturing of data, Ericsson, RAN#87</w:t>
      </w:r>
      <w:r w:rsidRPr="00B046B9">
        <w:rPr>
          <w:lang w:val="en-US"/>
        </w:rPr>
        <w:t>, January 2017.</w:t>
      </w:r>
      <w:bookmarkEnd w:id="164"/>
      <w:bookmarkEnd w:id="165"/>
      <w:bookmarkEnd w:id="166"/>
    </w:p>
    <w:sectPr w:rsidR="00795798" w:rsidRPr="00B046B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C7861" w14:textId="77777777" w:rsidR="006A5A38" w:rsidRDefault="006A5A38">
      <w:pPr>
        <w:spacing w:after="0"/>
      </w:pPr>
      <w:r>
        <w:separator/>
      </w:r>
    </w:p>
  </w:endnote>
  <w:endnote w:type="continuationSeparator" w:id="0">
    <w:p w14:paraId="1E98DCA6" w14:textId="77777777" w:rsidR="006A5A38" w:rsidRDefault="006A5A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40133" w14:textId="4ED9ABB7" w:rsidR="00617E94" w:rsidRDefault="00617E94" w:rsidP="00B42B3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151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151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74AEF" w14:textId="77777777" w:rsidR="006A5A38" w:rsidRDefault="006A5A38">
      <w:pPr>
        <w:spacing w:after="0"/>
      </w:pPr>
      <w:r>
        <w:separator/>
      </w:r>
    </w:p>
  </w:footnote>
  <w:footnote w:type="continuationSeparator" w:id="0">
    <w:p w14:paraId="47953607" w14:textId="77777777" w:rsidR="006A5A38" w:rsidRDefault="006A5A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64E6D" w14:textId="77777777" w:rsidR="00617E94" w:rsidRDefault="00617E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BD66CD"/>
    <w:multiLevelType w:val="hybridMultilevel"/>
    <w:tmpl w:val="343EADD4"/>
    <w:lvl w:ilvl="0" w:tplc="48B81A46">
      <w:start w:val="1"/>
      <w:numFmt w:val="bullet"/>
      <w:lvlText w:val="›"/>
      <w:lvlJc w:val="left"/>
      <w:pPr>
        <w:tabs>
          <w:tab w:val="num" w:pos="720"/>
        </w:tabs>
        <w:ind w:left="720" w:hanging="360"/>
      </w:pPr>
      <w:rPr>
        <w:rFonts w:ascii="Arial" w:hAnsi="Arial" w:hint="default"/>
      </w:rPr>
    </w:lvl>
    <w:lvl w:ilvl="1" w:tplc="4848839C" w:tentative="1">
      <w:start w:val="1"/>
      <w:numFmt w:val="bullet"/>
      <w:lvlText w:val="›"/>
      <w:lvlJc w:val="left"/>
      <w:pPr>
        <w:tabs>
          <w:tab w:val="num" w:pos="1440"/>
        </w:tabs>
        <w:ind w:left="1440" w:hanging="360"/>
      </w:pPr>
      <w:rPr>
        <w:rFonts w:ascii="Arial" w:hAnsi="Arial" w:hint="default"/>
      </w:rPr>
    </w:lvl>
    <w:lvl w:ilvl="2" w:tplc="93DA8BAC" w:tentative="1">
      <w:start w:val="1"/>
      <w:numFmt w:val="bullet"/>
      <w:lvlText w:val="›"/>
      <w:lvlJc w:val="left"/>
      <w:pPr>
        <w:tabs>
          <w:tab w:val="num" w:pos="2160"/>
        </w:tabs>
        <w:ind w:left="2160" w:hanging="360"/>
      </w:pPr>
      <w:rPr>
        <w:rFonts w:ascii="Arial" w:hAnsi="Arial" w:hint="default"/>
      </w:rPr>
    </w:lvl>
    <w:lvl w:ilvl="3" w:tplc="C7B62A50" w:tentative="1">
      <w:start w:val="1"/>
      <w:numFmt w:val="bullet"/>
      <w:lvlText w:val="›"/>
      <w:lvlJc w:val="left"/>
      <w:pPr>
        <w:tabs>
          <w:tab w:val="num" w:pos="2880"/>
        </w:tabs>
        <w:ind w:left="2880" w:hanging="360"/>
      </w:pPr>
      <w:rPr>
        <w:rFonts w:ascii="Arial" w:hAnsi="Arial" w:hint="default"/>
      </w:rPr>
    </w:lvl>
    <w:lvl w:ilvl="4" w:tplc="B1685AB4" w:tentative="1">
      <w:start w:val="1"/>
      <w:numFmt w:val="bullet"/>
      <w:lvlText w:val="›"/>
      <w:lvlJc w:val="left"/>
      <w:pPr>
        <w:tabs>
          <w:tab w:val="num" w:pos="3600"/>
        </w:tabs>
        <w:ind w:left="3600" w:hanging="360"/>
      </w:pPr>
      <w:rPr>
        <w:rFonts w:ascii="Arial" w:hAnsi="Arial" w:hint="default"/>
      </w:rPr>
    </w:lvl>
    <w:lvl w:ilvl="5" w:tplc="40069D8A" w:tentative="1">
      <w:start w:val="1"/>
      <w:numFmt w:val="bullet"/>
      <w:lvlText w:val="›"/>
      <w:lvlJc w:val="left"/>
      <w:pPr>
        <w:tabs>
          <w:tab w:val="num" w:pos="4320"/>
        </w:tabs>
        <w:ind w:left="4320" w:hanging="360"/>
      </w:pPr>
      <w:rPr>
        <w:rFonts w:ascii="Arial" w:hAnsi="Arial" w:hint="default"/>
      </w:rPr>
    </w:lvl>
    <w:lvl w:ilvl="6" w:tplc="6816A8DC" w:tentative="1">
      <w:start w:val="1"/>
      <w:numFmt w:val="bullet"/>
      <w:lvlText w:val="›"/>
      <w:lvlJc w:val="left"/>
      <w:pPr>
        <w:tabs>
          <w:tab w:val="num" w:pos="5040"/>
        </w:tabs>
        <w:ind w:left="5040" w:hanging="360"/>
      </w:pPr>
      <w:rPr>
        <w:rFonts w:ascii="Arial" w:hAnsi="Arial" w:hint="default"/>
      </w:rPr>
    </w:lvl>
    <w:lvl w:ilvl="7" w:tplc="7F428B1C" w:tentative="1">
      <w:start w:val="1"/>
      <w:numFmt w:val="bullet"/>
      <w:lvlText w:val="›"/>
      <w:lvlJc w:val="left"/>
      <w:pPr>
        <w:tabs>
          <w:tab w:val="num" w:pos="5760"/>
        </w:tabs>
        <w:ind w:left="5760" w:hanging="360"/>
      </w:pPr>
      <w:rPr>
        <w:rFonts w:ascii="Arial" w:hAnsi="Arial" w:hint="default"/>
      </w:rPr>
    </w:lvl>
    <w:lvl w:ilvl="8" w:tplc="2A94F1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8138F9"/>
    <w:multiLevelType w:val="hybridMultilevel"/>
    <w:tmpl w:val="C8C01D0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7"/>
  </w:num>
  <w:num w:numId="5">
    <w:abstractNumId w:val="2"/>
  </w:num>
  <w:num w:numId="6">
    <w:abstractNumId w:val="7"/>
  </w:num>
  <w:num w:numId="7">
    <w:abstractNumId w:val="7"/>
  </w:num>
  <w:num w:numId="8">
    <w:abstractNumId w:val="5"/>
  </w:num>
  <w:num w:numId="9">
    <w:abstractNumId w:val="1"/>
  </w:num>
  <w:num w:numId="10">
    <w:abstractNumId w:val="3"/>
  </w:num>
  <w:num w:numId="11">
    <w:abstractNumId w:val="7"/>
    <w:lvlOverride w:ilvl="0">
      <w:startOverride w:val="1"/>
    </w:lvlOverride>
  </w:num>
  <w:num w:numId="1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CAD"/>
    <w:rsid w:val="00004585"/>
    <w:rsid w:val="000049B6"/>
    <w:rsid w:val="00033374"/>
    <w:rsid w:val="00047E74"/>
    <w:rsid w:val="00063293"/>
    <w:rsid w:val="000729FD"/>
    <w:rsid w:val="00075219"/>
    <w:rsid w:val="0007534A"/>
    <w:rsid w:val="0007655D"/>
    <w:rsid w:val="00086E33"/>
    <w:rsid w:val="000B0C0B"/>
    <w:rsid w:val="000B6B17"/>
    <w:rsid w:val="000F1F26"/>
    <w:rsid w:val="000F2A65"/>
    <w:rsid w:val="00114111"/>
    <w:rsid w:val="00122143"/>
    <w:rsid w:val="00132698"/>
    <w:rsid w:val="001356C4"/>
    <w:rsid w:val="00151676"/>
    <w:rsid w:val="00176365"/>
    <w:rsid w:val="00183E5A"/>
    <w:rsid w:val="00191FD8"/>
    <w:rsid w:val="0019341A"/>
    <w:rsid w:val="00197450"/>
    <w:rsid w:val="001A02B3"/>
    <w:rsid w:val="001A0BDC"/>
    <w:rsid w:val="001A5198"/>
    <w:rsid w:val="001B32F8"/>
    <w:rsid w:val="001B4C2E"/>
    <w:rsid w:val="001C7D2B"/>
    <w:rsid w:val="001D6098"/>
    <w:rsid w:val="001E0BF0"/>
    <w:rsid w:val="0021728D"/>
    <w:rsid w:val="00223202"/>
    <w:rsid w:val="00227899"/>
    <w:rsid w:val="002306EB"/>
    <w:rsid w:val="00243D56"/>
    <w:rsid w:val="00245262"/>
    <w:rsid w:val="00252213"/>
    <w:rsid w:val="00261EBD"/>
    <w:rsid w:val="00261F2A"/>
    <w:rsid w:val="00265DF9"/>
    <w:rsid w:val="00284A21"/>
    <w:rsid w:val="002A15CE"/>
    <w:rsid w:val="002A7279"/>
    <w:rsid w:val="002B132A"/>
    <w:rsid w:val="002B3D35"/>
    <w:rsid w:val="002C72F7"/>
    <w:rsid w:val="002D19A2"/>
    <w:rsid w:val="002F184F"/>
    <w:rsid w:val="002F56A9"/>
    <w:rsid w:val="003537A7"/>
    <w:rsid w:val="003646C9"/>
    <w:rsid w:val="003855CA"/>
    <w:rsid w:val="00387860"/>
    <w:rsid w:val="00393FA3"/>
    <w:rsid w:val="003A51A3"/>
    <w:rsid w:val="003A64A7"/>
    <w:rsid w:val="003B4792"/>
    <w:rsid w:val="003B7BD1"/>
    <w:rsid w:val="003C63C6"/>
    <w:rsid w:val="003D0299"/>
    <w:rsid w:val="00423205"/>
    <w:rsid w:val="00430E51"/>
    <w:rsid w:val="004316C4"/>
    <w:rsid w:val="0043429A"/>
    <w:rsid w:val="00444912"/>
    <w:rsid w:val="00463970"/>
    <w:rsid w:val="00471F07"/>
    <w:rsid w:val="00491938"/>
    <w:rsid w:val="004B2D53"/>
    <w:rsid w:val="004D5E31"/>
    <w:rsid w:val="005005FC"/>
    <w:rsid w:val="00502B9E"/>
    <w:rsid w:val="005147E1"/>
    <w:rsid w:val="00515EE0"/>
    <w:rsid w:val="00523F24"/>
    <w:rsid w:val="0052481C"/>
    <w:rsid w:val="00526C4F"/>
    <w:rsid w:val="005332B4"/>
    <w:rsid w:val="00541F6F"/>
    <w:rsid w:val="00545297"/>
    <w:rsid w:val="00545F12"/>
    <w:rsid w:val="00553DC3"/>
    <w:rsid w:val="005706E9"/>
    <w:rsid w:val="00573F8C"/>
    <w:rsid w:val="00584872"/>
    <w:rsid w:val="00587BCE"/>
    <w:rsid w:val="005A1511"/>
    <w:rsid w:val="005A544B"/>
    <w:rsid w:val="005B760A"/>
    <w:rsid w:val="005D0B28"/>
    <w:rsid w:val="005E3E78"/>
    <w:rsid w:val="00617E94"/>
    <w:rsid w:val="00635C2C"/>
    <w:rsid w:val="00645337"/>
    <w:rsid w:val="006473D9"/>
    <w:rsid w:val="006643CF"/>
    <w:rsid w:val="006653A7"/>
    <w:rsid w:val="006658E7"/>
    <w:rsid w:val="00697853"/>
    <w:rsid w:val="006A2821"/>
    <w:rsid w:val="006A5A38"/>
    <w:rsid w:val="006A7896"/>
    <w:rsid w:val="00707DF4"/>
    <w:rsid w:val="00717530"/>
    <w:rsid w:val="00727781"/>
    <w:rsid w:val="0073701A"/>
    <w:rsid w:val="007553C6"/>
    <w:rsid w:val="00757C14"/>
    <w:rsid w:val="00776A11"/>
    <w:rsid w:val="00791E60"/>
    <w:rsid w:val="00795798"/>
    <w:rsid w:val="007B2503"/>
    <w:rsid w:val="007B5972"/>
    <w:rsid w:val="007C6110"/>
    <w:rsid w:val="007D2949"/>
    <w:rsid w:val="007E741C"/>
    <w:rsid w:val="007F140A"/>
    <w:rsid w:val="007F6729"/>
    <w:rsid w:val="008026E7"/>
    <w:rsid w:val="008160D2"/>
    <w:rsid w:val="00824EED"/>
    <w:rsid w:val="00825C22"/>
    <w:rsid w:val="0083174F"/>
    <w:rsid w:val="00833028"/>
    <w:rsid w:val="00842F38"/>
    <w:rsid w:val="00847D12"/>
    <w:rsid w:val="0085237C"/>
    <w:rsid w:val="00854BD5"/>
    <w:rsid w:val="00886DB3"/>
    <w:rsid w:val="00887B60"/>
    <w:rsid w:val="00887DB8"/>
    <w:rsid w:val="0089384F"/>
    <w:rsid w:val="008A645F"/>
    <w:rsid w:val="008B2FAF"/>
    <w:rsid w:val="008E240E"/>
    <w:rsid w:val="008F3910"/>
    <w:rsid w:val="009235CF"/>
    <w:rsid w:val="00943613"/>
    <w:rsid w:val="00946AD0"/>
    <w:rsid w:val="0095135C"/>
    <w:rsid w:val="009547B6"/>
    <w:rsid w:val="009553B6"/>
    <w:rsid w:val="00955E2E"/>
    <w:rsid w:val="00963229"/>
    <w:rsid w:val="00983014"/>
    <w:rsid w:val="00992E72"/>
    <w:rsid w:val="009A3245"/>
    <w:rsid w:val="009A50D6"/>
    <w:rsid w:val="009A6093"/>
    <w:rsid w:val="009D1169"/>
    <w:rsid w:val="00A0095C"/>
    <w:rsid w:val="00A0587A"/>
    <w:rsid w:val="00A2215E"/>
    <w:rsid w:val="00A229C3"/>
    <w:rsid w:val="00A44A1D"/>
    <w:rsid w:val="00A518D6"/>
    <w:rsid w:val="00A61470"/>
    <w:rsid w:val="00A666EE"/>
    <w:rsid w:val="00A97A78"/>
    <w:rsid w:val="00AA6567"/>
    <w:rsid w:val="00AC13BD"/>
    <w:rsid w:val="00AC429E"/>
    <w:rsid w:val="00AD6BFD"/>
    <w:rsid w:val="00B046B9"/>
    <w:rsid w:val="00B16F2C"/>
    <w:rsid w:val="00B20275"/>
    <w:rsid w:val="00B25929"/>
    <w:rsid w:val="00B320DF"/>
    <w:rsid w:val="00B42B3E"/>
    <w:rsid w:val="00B66D21"/>
    <w:rsid w:val="00B73F9E"/>
    <w:rsid w:val="00B82CE3"/>
    <w:rsid w:val="00B84FE9"/>
    <w:rsid w:val="00B96FAC"/>
    <w:rsid w:val="00BA1289"/>
    <w:rsid w:val="00BC6A30"/>
    <w:rsid w:val="00BD2364"/>
    <w:rsid w:val="00BD2C93"/>
    <w:rsid w:val="00BE1592"/>
    <w:rsid w:val="00C14B58"/>
    <w:rsid w:val="00C15E00"/>
    <w:rsid w:val="00C4447D"/>
    <w:rsid w:val="00C85E9D"/>
    <w:rsid w:val="00C878CF"/>
    <w:rsid w:val="00CB4361"/>
    <w:rsid w:val="00CC68AE"/>
    <w:rsid w:val="00CC76E2"/>
    <w:rsid w:val="00CD135E"/>
    <w:rsid w:val="00CD629A"/>
    <w:rsid w:val="00CF0CAD"/>
    <w:rsid w:val="00CF1DF1"/>
    <w:rsid w:val="00CF5331"/>
    <w:rsid w:val="00D028E6"/>
    <w:rsid w:val="00D10ACA"/>
    <w:rsid w:val="00D3059C"/>
    <w:rsid w:val="00D3545D"/>
    <w:rsid w:val="00D4150A"/>
    <w:rsid w:val="00D4496D"/>
    <w:rsid w:val="00D5087D"/>
    <w:rsid w:val="00D90455"/>
    <w:rsid w:val="00D96DA9"/>
    <w:rsid w:val="00DA09DF"/>
    <w:rsid w:val="00DA29A1"/>
    <w:rsid w:val="00DA5FCF"/>
    <w:rsid w:val="00DA6BD3"/>
    <w:rsid w:val="00DC16FF"/>
    <w:rsid w:val="00DD56FE"/>
    <w:rsid w:val="00E35B86"/>
    <w:rsid w:val="00E56CC1"/>
    <w:rsid w:val="00E84030"/>
    <w:rsid w:val="00EA2BC3"/>
    <w:rsid w:val="00EB711C"/>
    <w:rsid w:val="00EC6C45"/>
    <w:rsid w:val="00EE6A86"/>
    <w:rsid w:val="00EE7033"/>
    <w:rsid w:val="00EF51B7"/>
    <w:rsid w:val="00EF7D2F"/>
    <w:rsid w:val="00F0201F"/>
    <w:rsid w:val="00F03F62"/>
    <w:rsid w:val="00F1023D"/>
    <w:rsid w:val="00F16AB7"/>
    <w:rsid w:val="00F17B03"/>
    <w:rsid w:val="00F31BAE"/>
    <w:rsid w:val="00F328C7"/>
    <w:rsid w:val="00F33691"/>
    <w:rsid w:val="00F3412F"/>
    <w:rsid w:val="00F9627D"/>
    <w:rsid w:val="00FA14E4"/>
    <w:rsid w:val="00FE4FFC"/>
    <w:rsid w:val="00FE5E8E"/>
    <w:rsid w:val="00FE68E6"/>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9B70D"/>
  <w15:chartTrackingRefBased/>
  <w15:docId w15:val="{12E88A21-5CF3-44A1-B7E5-63ED8F55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F0CA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CF0CA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CF0CA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CAD"/>
    <w:pPr>
      <w:numPr>
        <w:ilvl w:val="2"/>
      </w:numPr>
      <w:spacing w:before="120"/>
      <w:outlineLvl w:val="2"/>
    </w:pPr>
    <w:rPr>
      <w:sz w:val="28"/>
      <w:szCs w:val="28"/>
    </w:rPr>
  </w:style>
  <w:style w:type="paragraph" w:styleId="Heading4">
    <w:name w:val="heading 4"/>
    <w:basedOn w:val="Heading3"/>
    <w:next w:val="Normal"/>
    <w:link w:val="Heading4Char"/>
    <w:qFormat/>
    <w:rsid w:val="00CF0CAD"/>
    <w:pPr>
      <w:numPr>
        <w:ilvl w:val="3"/>
      </w:numPr>
      <w:outlineLvl w:val="3"/>
    </w:pPr>
    <w:rPr>
      <w:sz w:val="24"/>
      <w:szCs w:val="24"/>
    </w:rPr>
  </w:style>
  <w:style w:type="paragraph" w:styleId="Heading5">
    <w:name w:val="heading 5"/>
    <w:basedOn w:val="Heading4"/>
    <w:next w:val="Normal"/>
    <w:link w:val="Heading5Char"/>
    <w:qFormat/>
    <w:rsid w:val="00CF0CAD"/>
    <w:pPr>
      <w:numPr>
        <w:ilvl w:val="4"/>
      </w:numPr>
      <w:outlineLvl w:val="4"/>
    </w:pPr>
    <w:rPr>
      <w:sz w:val="22"/>
      <w:szCs w:val="22"/>
    </w:rPr>
  </w:style>
  <w:style w:type="paragraph" w:styleId="Heading6">
    <w:name w:val="heading 6"/>
    <w:basedOn w:val="Normal"/>
    <w:next w:val="Normal"/>
    <w:link w:val="Heading6Char"/>
    <w:qFormat/>
    <w:rsid w:val="00CF0CA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F0CA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F0CAD"/>
    <w:pPr>
      <w:numPr>
        <w:ilvl w:val="7"/>
      </w:numPr>
      <w:outlineLvl w:val="7"/>
    </w:pPr>
  </w:style>
  <w:style w:type="paragraph" w:styleId="Heading9">
    <w:name w:val="heading 9"/>
    <w:basedOn w:val="Heading8"/>
    <w:next w:val="Normal"/>
    <w:link w:val="Heading9Char"/>
    <w:qFormat/>
    <w:rsid w:val="00CF0C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CAD"/>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CF0CAD"/>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CF0CAD"/>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CF0CAD"/>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F0CAD"/>
    <w:rPr>
      <w:rFonts w:ascii="Arial" w:eastAsia="Times New Roman" w:hAnsi="Arial" w:cs="Arial"/>
      <w:lang w:val="en-GB" w:eastAsia="zh-CN"/>
    </w:rPr>
  </w:style>
  <w:style w:type="character" w:customStyle="1" w:styleId="Heading6Char">
    <w:name w:val="Heading 6 Char"/>
    <w:basedOn w:val="DefaultParagraphFont"/>
    <w:link w:val="Heading6"/>
    <w:rsid w:val="00CF0CAD"/>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F0CAD"/>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F0CAD"/>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F0CAD"/>
    <w:rPr>
      <w:rFonts w:ascii="Arial" w:eastAsia="Times New Roman" w:hAnsi="Arial" w:cs="Arial"/>
      <w:sz w:val="20"/>
      <w:szCs w:val="20"/>
      <w:lang w:val="en-GB" w:eastAsia="zh-CN"/>
    </w:rPr>
  </w:style>
  <w:style w:type="paragraph" w:styleId="TOC1">
    <w:name w:val="toc 1"/>
    <w:aliases w:val="Observation TOC2"/>
    <w:uiPriority w:val="39"/>
    <w:rsid w:val="00CF0CA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F0CAD"/>
    <w:pPr>
      <w:spacing w:after="240"/>
      <w:jc w:val="center"/>
    </w:pPr>
    <w:rPr>
      <w:b/>
      <w:bCs/>
    </w:rPr>
  </w:style>
  <w:style w:type="paragraph" w:customStyle="1" w:styleId="3GPPHeader">
    <w:name w:val="3GPP_Header"/>
    <w:basedOn w:val="Normal"/>
    <w:rsid w:val="00CF0CAD"/>
    <w:pPr>
      <w:tabs>
        <w:tab w:val="left" w:pos="1701"/>
        <w:tab w:val="right" w:pos="9639"/>
      </w:tabs>
      <w:spacing w:after="240"/>
    </w:pPr>
    <w:rPr>
      <w:b/>
      <w:sz w:val="24"/>
    </w:rPr>
  </w:style>
  <w:style w:type="paragraph" w:styleId="Footer">
    <w:name w:val="footer"/>
    <w:basedOn w:val="Header"/>
    <w:link w:val="FooterChar"/>
    <w:semiHidden/>
    <w:rsid w:val="00CF0CAD"/>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CF0CAD"/>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rsid w:val="00CF0CAD"/>
    <w:pPr>
      <w:numPr>
        <w:numId w:val="2"/>
      </w:numPr>
    </w:pPr>
  </w:style>
  <w:style w:type="character" w:styleId="PageNumber">
    <w:name w:val="page number"/>
    <w:basedOn w:val="DefaultParagraphFont"/>
    <w:semiHidden/>
    <w:rsid w:val="00CF0CAD"/>
  </w:style>
  <w:style w:type="paragraph" w:styleId="BodyText">
    <w:name w:val="Body Text"/>
    <w:basedOn w:val="Normal"/>
    <w:link w:val="BodyTextChar"/>
    <w:rsid w:val="00CF0CAD"/>
  </w:style>
  <w:style w:type="character" w:customStyle="1" w:styleId="BodyTextChar">
    <w:name w:val="Body Text Char"/>
    <w:basedOn w:val="DefaultParagraphFont"/>
    <w:link w:val="BodyText"/>
    <w:rsid w:val="00CF0CAD"/>
    <w:rPr>
      <w:rFonts w:ascii="Arial" w:eastAsia="Times New Roman" w:hAnsi="Arial" w:cs="Times New Roman"/>
      <w:sz w:val="20"/>
      <w:szCs w:val="20"/>
      <w:lang w:val="en-GB" w:eastAsia="zh-CN"/>
    </w:rPr>
  </w:style>
  <w:style w:type="character" w:styleId="CommentReference">
    <w:name w:val="annotation reference"/>
    <w:semiHidden/>
    <w:rsid w:val="00CF0CAD"/>
    <w:rPr>
      <w:sz w:val="16"/>
      <w:szCs w:val="16"/>
    </w:rPr>
  </w:style>
  <w:style w:type="paragraph" w:styleId="CommentText">
    <w:name w:val="annotation text"/>
    <w:basedOn w:val="Normal"/>
    <w:link w:val="CommentTextChar"/>
    <w:rsid w:val="00CF0CAD"/>
  </w:style>
  <w:style w:type="character" w:customStyle="1" w:styleId="CommentTextChar">
    <w:name w:val="Comment Text Char"/>
    <w:basedOn w:val="DefaultParagraphFont"/>
    <w:link w:val="CommentText"/>
    <w:rsid w:val="00CF0CAD"/>
    <w:rPr>
      <w:rFonts w:ascii="Arial" w:eastAsia="Times New Roman" w:hAnsi="Arial" w:cs="Times New Roman"/>
      <w:sz w:val="20"/>
      <w:szCs w:val="20"/>
      <w:lang w:val="en-GB" w:eastAsia="zh-CN"/>
    </w:rPr>
  </w:style>
  <w:style w:type="paragraph" w:customStyle="1" w:styleId="Proposal">
    <w:name w:val="Proposal"/>
    <w:basedOn w:val="Normal"/>
    <w:rsid w:val="00CF0CAD"/>
    <w:pPr>
      <w:numPr>
        <w:numId w:val="3"/>
      </w:numPr>
      <w:tabs>
        <w:tab w:val="clear" w:pos="1304"/>
        <w:tab w:val="left" w:pos="1701"/>
      </w:tabs>
      <w:ind w:left="1701" w:hanging="1701"/>
    </w:pPr>
    <w:rPr>
      <w:b/>
      <w:bCs/>
    </w:rPr>
  </w:style>
  <w:style w:type="paragraph" w:customStyle="1" w:styleId="Observation">
    <w:name w:val="Observation"/>
    <w:basedOn w:val="Proposal"/>
    <w:qFormat/>
    <w:rsid w:val="00CF0CAD"/>
    <w:pPr>
      <w:numPr>
        <w:numId w:val="4"/>
      </w:numPr>
    </w:pPr>
  </w:style>
  <w:style w:type="character" w:customStyle="1" w:styleId="ReferenceChar">
    <w:name w:val="Reference Char"/>
    <w:link w:val="Reference"/>
    <w:rsid w:val="00CF0CAD"/>
    <w:rPr>
      <w:rFonts w:ascii="Arial" w:eastAsia="Times New Roman" w:hAnsi="Arial" w:cs="Times New Roman"/>
      <w:sz w:val="20"/>
      <w:szCs w:val="20"/>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F0CAD"/>
    <w:rPr>
      <w:rFonts w:ascii="Arial" w:eastAsia="Times New Roman" w:hAnsi="Arial" w:cs="Times New Roman"/>
      <w:b/>
      <w:bCs/>
      <w:sz w:val="20"/>
      <w:szCs w:val="20"/>
      <w:lang w:val="en-GB" w:eastAsia="zh-CN"/>
    </w:rPr>
  </w:style>
  <w:style w:type="paragraph" w:customStyle="1" w:styleId="CRCoverPage">
    <w:name w:val="CR Cover Page"/>
    <w:rsid w:val="00CF0CAD"/>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CF0CAD"/>
    <w:pPr>
      <w:tabs>
        <w:tab w:val="center" w:pos="4536"/>
        <w:tab w:val="right" w:pos="9072"/>
      </w:tabs>
      <w:spacing w:after="0"/>
    </w:pPr>
  </w:style>
  <w:style w:type="character" w:customStyle="1" w:styleId="HeaderChar">
    <w:name w:val="Header Char"/>
    <w:basedOn w:val="DefaultParagraphFont"/>
    <w:link w:val="Header"/>
    <w:uiPriority w:val="99"/>
    <w:semiHidden/>
    <w:rsid w:val="00CF0CAD"/>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CF0C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CAD"/>
    <w:rPr>
      <w:rFonts w:ascii="Segoe UI" w:eastAsia="Times New Roman" w:hAnsi="Segoe UI" w:cs="Segoe UI"/>
      <w:sz w:val="18"/>
      <w:szCs w:val="18"/>
      <w:lang w:val="en-GB" w:eastAsia="zh-CN"/>
    </w:rPr>
  </w:style>
  <w:style w:type="table" w:styleId="TableGrid">
    <w:name w:val="Table Grid"/>
    <w:basedOn w:val="TableNormal"/>
    <w:uiPriority w:val="39"/>
    <w:rsid w:val="00755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3059C"/>
    <w:rPr>
      <w:b/>
      <w:bCs/>
    </w:rPr>
  </w:style>
  <w:style w:type="character" w:customStyle="1" w:styleId="CommentSubjectChar">
    <w:name w:val="Comment Subject Char"/>
    <w:basedOn w:val="CommentTextChar"/>
    <w:link w:val="CommentSubject"/>
    <w:uiPriority w:val="99"/>
    <w:semiHidden/>
    <w:rsid w:val="00D3059C"/>
    <w:rPr>
      <w:rFonts w:ascii="Arial" w:eastAsia="Times New Roman" w:hAnsi="Arial" w:cs="Times New Roman"/>
      <w:b/>
      <w:bCs/>
      <w:sz w:val="20"/>
      <w:szCs w:val="20"/>
      <w:lang w:val="en-GB" w:eastAsia="zh-CN"/>
    </w:rPr>
  </w:style>
  <w:style w:type="character" w:styleId="Hyperlink">
    <w:name w:val="Hyperlink"/>
    <w:basedOn w:val="DefaultParagraphFont"/>
    <w:uiPriority w:val="99"/>
    <w:rsid w:val="00EA2BC3"/>
    <w:rPr>
      <w:color w:val="0000FF"/>
      <w:u w:val="single"/>
    </w:rPr>
  </w:style>
  <w:style w:type="character" w:styleId="FollowedHyperlink">
    <w:name w:val="FollowedHyperlink"/>
    <w:basedOn w:val="DefaultParagraphFont"/>
    <w:uiPriority w:val="99"/>
    <w:semiHidden/>
    <w:unhideWhenUsed/>
    <w:rsid w:val="00B046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371330">
      <w:bodyDiv w:val="1"/>
      <w:marLeft w:val="0"/>
      <w:marRight w:val="0"/>
      <w:marTop w:val="0"/>
      <w:marBottom w:val="0"/>
      <w:divBdr>
        <w:top w:val="none" w:sz="0" w:space="0" w:color="auto"/>
        <w:left w:val="none" w:sz="0" w:space="0" w:color="auto"/>
        <w:bottom w:val="none" w:sz="0" w:space="0" w:color="auto"/>
        <w:right w:val="none" w:sz="0" w:space="0" w:color="auto"/>
      </w:divBdr>
    </w:div>
    <w:div w:id="1721516684">
      <w:bodyDiv w:val="1"/>
      <w:marLeft w:val="0"/>
      <w:marRight w:val="0"/>
      <w:marTop w:val="0"/>
      <w:marBottom w:val="0"/>
      <w:divBdr>
        <w:top w:val="none" w:sz="0" w:space="0" w:color="auto"/>
        <w:left w:val="none" w:sz="0" w:space="0" w:color="auto"/>
        <w:bottom w:val="none" w:sz="0" w:space="0" w:color="auto"/>
        <w:right w:val="none" w:sz="0" w:space="0" w:color="auto"/>
      </w:divBdr>
      <w:divsChild>
        <w:div w:id="813375776">
          <w:marLeft w:val="274"/>
          <w:marRight w:val="0"/>
          <w:marTop w:val="86"/>
          <w:marBottom w:val="0"/>
          <w:divBdr>
            <w:top w:val="none" w:sz="0" w:space="0" w:color="auto"/>
            <w:left w:val="none" w:sz="0" w:space="0" w:color="auto"/>
            <w:bottom w:val="none" w:sz="0" w:space="0" w:color="auto"/>
            <w:right w:val="none" w:sz="0" w:space="0" w:color="auto"/>
          </w:divBdr>
        </w:div>
        <w:div w:id="726950205">
          <w:marLeft w:val="274"/>
          <w:marRight w:val="0"/>
          <w:marTop w:val="86"/>
          <w:marBottom w:val="0"/>
          <w:divBdr>
            <w:top w:val="none" w:sz="0" w:space="0" w:color="auto"/>
            <w:left w:val="none" w:sz="0" w:space="0" w:color="auto"/>
            <w:bottom w:val="none" w:sz="0" w:space="0" w:color="auto"/>
            <w:right w:val="none" w:sz="0" w:space="0" w:color="auto"/>
          </w:divBdr>
        </w:div>
        <w:div w:id="1526484123">
          <w:marLeft w:val="274"/>
          <w:marRight w:val="0"/>
          <w:marTop w:val="86"/>
          <w:marBottom w:val="0"/>
          <w:divBdr>
            <w:top w:val="none" w:sz="0" w:space="0" w:color="auto"/>
            <w:left w:val="none" w:sz="0" w:space="0" w:color="auto"/>
            <w:bottom w:val="none" w:sz="0" w:space="0" w:color="auto"/>
            <w:right w:val="none" w:sz="0" w:space="0" w:color="auto"/>
          </w:divBdr>
        </w:div>
      </w:divsChild>
    </w:div>
    <w:div w:id="17547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5NUHHDQN7SK2-1-114144</_dlc_DocId>
    <TaxCatchAll xmlns="08b2df90-05d3-4030-90d4-c9feeb4a1cd9">
      <Value>2</Value>
      <Value>1</Value>
    </TaxCatchAll>
    <_dlc_DocIdUrl xmlns="08b2df90-05d3-4030-90d4-c9feeb4a1cd9">
      <Url>https://ericoll.internal.ericsson.com/sites/STAR/_layouts/DocIdRedir.aspx?ID=5NUHHDQN7SK2-1-114144</Url>
      <Description>5NUHHDQN7SK2-1-114144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B6EB8-E0CF-4BCF-A9EE-70295F42588C}">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3428A4E3-6107-40FB-93BE-D6D816D574AB}">
  <ds:schemaRefs>
    <ds:schemaRef ds:uri="http://schemas.microsoft.com/sharepoint/v3/contenttype/forms"/>
  </ds:schemaRefs>
</ds:datastoreItem>
</file>

<file path=customXml/itemProps3.xml><?xml version="1.0" encoding="utf-8"?>
<ds:datastoreItem xmlns:ds="http://schemas.openxmlformats.org/officeDocument/2006/customXml" ds:itemID="{8725D66C-0C25-41D4-A5EC-465DE3DECA73}">
  <ds:schemaRefs>
    <ds:schemaRef ds:uri="http://schemas.microsoft.com/sharepoint/events"/>
  </ds:schemaRefs>
</ds:datastoreItem>
</file>

<file path=customXml/itemProps4.xml><?xml version="1.0" encoding="utf-8"?>
<ds:datastoreItem xmlns:ds="http://schemas.openxmlformats.org/officeDocument/2006/customXml" ds:itemID="{C500EE72-B666-4B82-B8EF-9ECA1BB15C09}">
  <ds:schemaRefs>
    <ds:schemaRef ds:uri="Microsoft.SharePoint.Taxonomy.ContentTypeSync"/>
  </ds:schemaRefs>
</ds:datastoreItem>
</file>

<file path=customXml/itemProps5.xml><?xml version="1.0" encoding="utf-8"?>
<ds:datastoreItem xmlns:ds="http://schemas.openxmlformats.org/officeDocument/2006/customXml" ds:itemID="{41D4C8D6-BA66-4E03-89AE-EE092BE1E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5D2C75-1A15-4450-8447-0EFAD590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919</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Majid Gerami</dc:creator>
  <cp:keywords/>
  <dc:description/>
  <cp:lastModifiedBy>Sorour Falahati</cp:lastModifiedBy>
  <cp:revision>3</cp:revision>
  <dcterms:created xsi:type="dcterms:W3CDTF">2017-03-25T02:07:00Z</dcterms:created>
  <dcterms:modified xsi:type="dcterms:W3CDTF">2017-03-25T02:08:00Z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3b179272-d1b8-43cb-ac77-f6220150b83a</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