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EEFEF5" w14:textId="77777777" w:rsidR="00B01B65" w:rsidRDefault="00B01B65" w:rsidP="00D42D5D">
      <w:pPr>
        <w:tabs>
          <w:tab w:val="right" w:pos="10000"/>
        </w:tabs>
        <w:spacing w:after="0"/>
        <w:rPr>
          <w:rFonts w:ascii="Arial" w:hAnsi="Arial" w:cs="Arial"/>
          <w:b/>
          <w:sz w:val="24"/>
          <w:szCs w:val="24"/>
        </w:rPr>
      </w:pPr>
    </w:p>
    <w:p w14:paraId="2CB7BFD7" w14:textId="77777777" w:rsidR="00B01B65" w:rsidRDefault="00B01B65" w:rsidP="00D42D5D">
      <w:pPr>
        <w:tabs>
          <w:tab w:val="right" w:pos="10000"/>
        </w:tabs>
        <w:spacing w:after="0"/>
        <w:rPr>
          <w:rFonts w:ascii="Arial" w:hAnsi="Arial" w:cs="Arial"/>
          <w:b/>
          <w:sz w:val="24"/>
          <w:szCs w:val="24"/>
        </w:rPr>
      </w:pPr>
    </w:p>
    <w:p w14:paraId="665BAD9F" w14:textId="4D3185DA" w:rsidR="00B01B65" w:rsidRPr="000A64D8" w:rsidRDefault="00B01B65" w:rsidP="00B01B65">
      <w:pPr>
        <w:tabs>
          <w:tab w:val="right" w:pos="10000"/>
        </w:tabs>
        <w:spacing w:after="0"/>
        <w:rPr>
          <w:rFonts w:ascii="Arial" w:hAnsi="Arial" w:cs="Arial"/>
          <w:b/>
          <w:sz w:val="24"/>
          <w:szCs w:val="24"/>
        </w:rPr>
      </w:pPr>
      <w:r w:rsidRPr="000A64D8">
        <w:rPr>
          <w:rFonts w:ascii="Arial" w:hAnsi="Arial" w:cs="Arial"/>
          <w:b/>
          <w:sz w:val="24"/>
          <w:szCs w:val="24"/>
        </w:rPr>
        <w:t xml:space="preserve">3GPP TSG-RAN WG1 </w:t>
      </w:r>
      <w:r>
        <w:rPr>
          <w:rFonts w:ascii="Arial" w:hAnsi="Arial" w:cs="Arial"/>
          <w:b/>
          <w:sz w:val="24"/>
          <w:szCs w:val="24"/>
        </w:rPr>
        <w:t>#88bis</w:t>
      </w:r>
      <w:r w:rsidRPr="000A64D8">
        <w:rPr>
          <w:rFonts w:ascii="Arial" w:hAnsi="Arial" w:cs="Arial"/>
          <w:b/>
          <w:sz w:val="24"/>
          <w:szCs w:val="24"/>
        </w:rPr>
        <w:tab/>
      </w:r>
      <w:r w:rsidR="0056548E" w:rsidRPr="0056548E">
        <w:rPr>
          <w:rFonts w:ascii="Arial" w:hAnsi="Arial" w:cs="Arial"/>
          <w:b/>
          <w:sz w:val="24"/>
          <w:szCs w:val="24"/>
        </w:rPr>
        <w:t>R1-1705627</w:t>
      </w:r>
    </w:p>
    <w:p w14:paraId="6620A23F" w14:textId="77777777" w:rsidR="00B01B65" w:rsidRPr="00FD021C" w:rsidRDefault="00B01B65" w:rsidP="00B01B65">
      <w:pPr>
        <w:tabs>
          <w:tab w:val="right" w:pos="9630"/>
        </w:tabs>
        <w:spacing w:after="0"/>
        <w:jc w:val="both"/>
        <w:rPr>
          <w:rFonts w:ascii="Arial" w:hAnsi="Arial" w:cs="Arial"/>
          <w:b/>
          <w:sz w:val="24"/>
          <w:szCs w:val="24"/>
        </w:rPr>
      </w:pPr>
      <w:r>
        <w:rPr>
          <w:rFonts w:ascii="Arial" w:hAnsi="Arial" w:cs="Arial"/>
          <w:b/>
          <w:sz w:val="24"/>
          <w:szCs w:val="24"/>
        </w:rPr>
        <w:t>3</w:t>
      </w:r>
      <w:r w:rsidRPr="000D12BD">
        <w:rPr>
          <w:rFonts w:ascii="Arial" w:hAnsi="Arial" w:cs="Arial"/>
          <w:b/>
          <w:sz w:val="24"/>
          <w:szCs w:val="24"/>
          <w:vertAlign w:val="superscript"/>
        </w:rPr>
        <w:t>rd</w:t>
      </w:r>
      <w:r>
        <w:rPr>
          <w:rFonts w:ascii="Arial" w:hAnsi="Arial" w:cs="Arial"/>
          <w:b/>
          <w:sz w:val="24"/>
          <w:szCs w:val="24"/>
        </w:rPr>
        <w:t xml:space="preserve"> </w:t>
      </w:r>
      <w:r w:rsidRPr="00AF0112">
        <w:rPr>
          <w:rFonts w:ascii="Arial" w:hAnsi="Arial" w:cs="Arial"/>
          <w:b/>
          <w:sz w:val="24"/>
          <w:szCs w:val="24"/>
        </w:rPr>
        <w:t xml:space="preserve">– </w:t>
      </w:r>
      <w:r>
        <w:rPr>
          <w:rFonts w:ascii="Arial" w:hAnsi="Arial" w:cs="Arial"/>
          <w:b/>
          <w:sz w:val="24"/>
          <w:szCs w:val="24"/>
        </w:rPr>
        <w:t>7</w:t>
      </w:r>
      <w:r w:rsidRPr="00AF0112">
        <w:rPr>
          <w:rFonts w:ascii="Arial" w:hAnsi="Arial" w:cs="Arial"/>
          <w:b/>
          <w:sz w:val="24"/>
          <w:szCs w:val="24"/>
          <w:vertAlign w:val="superscript"/>
        </w:rPr>
        <w:t>th</w:t>
      </w:r>
      <w:r w:rsidRPr="00AF0112">
        <w:rPr>
          <w:rFonts w:ascii="Arial" w:hAnsi="Arial" w:cs="Arial"/>
          <w:b/>
          <w:sz w:val="24"/>
          <w:szCs w:val="24"/>
        </w:rPr>
        <w:t xml:space="preserve"> </w:t>
      </w:r>
      <w:r>
        <w:rPr>
          <w:rFonts w:ascii="Arial" w:hAnsi="Arial" w:cs="Arial"/>
          <w:b/>
          <w:sz w:val="24"/>
          <w:szCs w:val="24"/>
        </w:rPr>
        <w:t>April 2017</w:t>
      </w:r>
    </w:p>
    <w:p w14:paraId="43B7F87A" w14:textId="6B228F71" w:rsidR="00D1303E" w:rsidRPr="00FD021C" w:rsidRDefault="00B01B65" w:rsidP="00B01B65">
      <w:pPr>
        <w:spacing w:after="0"/>
        <w:jc w:val="both"/>
        <w:rPr>
          <w:rFonts w:ascii="Arial" w:hAnsi="Arial" w:cs="Arial"/>
          <w:b/>
          <w:sz w:val="24"/>
          <w:szCs w:val="24"/>
        </w:rPr>
      </w:pPr>
      <w:r>
        <w:rPr>
          <w:rFonts w:ascii="Arial" w:hAnsi="Arial" w:cs="Arial"/>
          <w:b/>
          <w:sz w:val="24"/>
          <w:szCs w:val="24"/>
        </w:rPr>
        <w:t>Spokane</w:t>
      </w:r>
      <w:r w:rsidRPr="00CA6BDF">
        <w:rPr>
          <w:rFonts w:ascii="Arial" w:hAnsi="Arial" w:cs="Arial"/>
          <w:b/>
          <w:sz w:val="24"/>
          <w:szCs w:val="24"/>
        </w:rPr>
        <w:t xml:space="preserve">, </w:t>
      </w:r>
      <w:r>
        <w:rPr>
          <w:rFonts w:ascii="Arial" w:hAnsi="Arial" w:cs="Arial"/>
          <w:b/>
          <w:sz w:val="24"/>
          <w:szCs w:val="24"/>
        </w:rPr>
        <w:t>USA</w:t>
      </w:r>
    </w:p>
    <w:p w14:paraId="43B7F87B" w14:textId="77777777" w:rsidR="0068226B" w:rsidRPr="000A64D8" w:rsidRDefault="0068226B" w:rsidP="00480B03">
      <w:pPr>
        <w:pStyle w:val="Footer"/>
        <w:jc w:val="both"/>
        <w:rPr>
          <w:noProof w:val="0"/>
        </w:rPr>
      </w:pPr>
    </w:p>
    <w:p w14:paraId="43B7F87C" w14:textId="5F09C6B6" w:rsidR="0068226B" w:rsidRPr="000A64D8" w:rsidRDefault="0068226B" w:rsidP="00E15352">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564E58" w:rsidRPr="001541D5">
        <w:rPr>
          <w:rFonts w:ascii="Arial" w:hAnsi="Arial"/>
          <w:sz w:val="24"/>
        </w:rPr>
        <w:t>8</w:t>
      </w:r>
      <w:r w:rsidR="00CA6BDF" w:rsidRPr="001541D5">
        <w:rPr>
          <w:rFonts w:ascii="Arial" w:hAnsi="Arial"/>
          <w:sz w:val="24"/>
        </w:rPr>
        <w:t>.</w:t>
      </w:r>
      <w:r w:rsidR="001541D5" w:rsidRPr="001541D5">
        <w:rPr>
          <w:rFonts w:ascii="Arial" w:hAnsi="Arial"/>
          <w:sz w:val="24"/>
        </w:rPr>
        <w:t>1</w:t>
      </w:r>
      <w:r w:rsidR="00CA6BDF" w:rsidRPr="001541D5">
        <w:rPr>
          <w:rFonts w:ascii="Arial" w:hAnsi="Arial"/>
          <w:sz w:val="24"/>
        </w:rPr>
        <w:t>.</w:t>
      </w:r>
      <w:r w:rsidR="001541D5" w:rsidRPr="001541D5">
        <w:rPr>
          <w:rFonts w:ascii="Arial" w:hAnsi="Arial"/>
          <w:sz w:val="24"/>
        </w:rPr>
        <w:t>4</w:t>
      </w:r>
      <w:r w:rsidR="003711C5" w:rsidRPr="001541D5">
        <w:rPr>
          <w:rFonts w:ascii="Arial" w:hAnsi="Arial"/>
          <w:sz w:val="24"/>
        </w:rPr>
        <w:t>.</w:t>
      </w:r>
      <w:r w:rsidR="001541D5" w:rsidRPr="001541D5">
        <w:rPr>
          <w:rFonts w:ascii="Arial" w:hAnsi="Arial"/>
          <w:sz w:val="24"/>
        </w:rPr>
        <w:t>1</w:t>
      </w:r>
      <w:r w:rsidR="0056548E">
        <w:rPr>
          <w:rFonts w:ascii="Arial" w:hAnsi="Arial"/>
          <w:sz w:val="24"/>
        </w:rPr>
        <w:t>.2</w:t>
      </w:r>
    </w:p>
    <w:p w14:paraId="43B7F87D" w14:textId="77777777" w:rsidR="0068226B" w:rsidRPr="000A64D8" w:rsidRDefault="0068226B" w:rsidP="00480B0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43B7F87E" w14:textId="6420A558" w:rsidR="00C10599" w:rsidRPr="000A64D8" w:rsidRDefault="0068226B" w:rsidP="00EB05DC">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690367">
        <w:rPr>
          <w:rFonts w:ascii="Arial" w:hAnsi="Arial"/>
          <w:sz w:val="22"/>
        </w:rPr>
        <w:t>LDPC code design for larger lift sizes</w:t>
      </w:r>
    </w:p>
    <w:p w14:paraId="43B7F87F" w14:textId="77777777" w:rsidR="0068226B" w:rsidRDefault="0068226B" w:rsidP="00480B03">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w:t>
      </w:r>
      <w:r w:rsidR="00272736">
        <w:rPr>
          <w:rFonts w:ascii="Arial" w:hAnsi="Arial"/>
          <w:sz w:val="24"/>
        </w:rPr>
        <w:t>/Decision</w:t>
      </w:r>
    </w:p>
    <w:p w14:paraId="43B7F880" w14:textId="77777777" w:rsidR="004503F9" w:rsidRPr="00183CB7" w:rsidRDefault="004503F9" w:rsidP="004503F9">
      <w:pPr>
        <w:pStyle w:val="Heading1"/>
      </w:pPr>
      <w:r w:rsidRPr="00183CB7">
        <w:t>Introduction</w:t>
      </w:r>
    </w:p>
    <w:p w14:paraId="417E79B0" w14:textId="3DFC7713" w:rsidR="00885171" w:rsidRPr="00885171" w:rsidRDefault="00885171" w:rsidP="00885171">
      <w:pPr>
        <w:jc w:val="both"/>
        <w:rPr>
          <w:szCs w:val="22"/>
        </w:rPr>
      </w:pPr>
      <w:r>
        <w:rPr>
          <w:szCs w:val="22"/>
        </w:rPr>
        <w:t>The decoder implementation complexity of quasi-cyclic (QC) LDPC codes is related to the maximum code block size and the maximum lift size. In the previous</w:t>
      </w:r>
      <w:r w:rsidR="00F67332">
        <w:rPr>
          <w:szCs w:val="22"/>
        </w:rPr>
        <w:t xml:space="preserve"> RAN1 </w:t>
      </w:r>
      <w:r w:rsidR="0056548E">
        <w:rPr>
          <w:szCs w:val="22"/>
        </w:rPr>
        <w:t>#88</w:t>
      </w:r>
      <w:r w:rsidR="007F4BFE">
        <w:rPr>
          <w:szCs w:val="22"/>
        </w:rPr>
        <w:t xml:space="preserve"> </w:t>
      </w:r>
      <w:r w:rsidR="007F4BFE">
        <w:rPr>
          <w:szCs w:val="22"/>
        </w:rPr>
        <w:fldChar w:fldCharType="begin"/>
      </w:r>
      <w:r w:rsidR="007F4BFE">
        <w:rPr>
          <w:szCs w:val="22"/>
        </w:rPr>
        <w:instrText xml:space="preserve"> REF _Ref474112695 \r \h </w:instrText>
      </w:r>
      <w:r w:rsidR="007F4BFE">
        <w:rPr>
          <w:szCs w:val="22"/>
        </w:rPr>
      </w:r>
      <w:r w:rsidR="007F4BFE">
        <w:rPr>
          <w:szCs w:val="22"/>
        </w:rPr>
        <w:fldChar w:fldCharType="separate"/>
      </w:r>
      <w:r w:rsidR="007F4BFE">
        <w:rPr>
          <w:szCs w:val="22"/>
        </w:rPr>
        <w:t>[1]</w:t>
      </w:r>
      <w:r w:rsidR="007F4BFE">
        <w:rPr>
          <w:szCs w:val="22"/>
        </w:rPr>
        <w:fldChar w:fldCharType="end"/>
      </w:r>
      <w:r>
        <w:rPr>
          <w:szCs w:val="22"/>
        </w:rPr>
        <w:t>, the following parameters were indicated for down</w:t>
      </w:r>
      <w:r w:rsidR="003F7C3F">
        <w:rPr>
          <w:szCs w:val="22"/>
        </w:rPr>
        <w:t>-</w:t>
      </w:r>
      <w:r>
        <w:rPr>
          <w:szCs w:val="22"/>
        </w:rPr>
        <w:t>selection of the NR LDPC.</w:t>
      </w:r>
    </w:p>
    <w:p w14:paraId="712257D0" w14:textId="77777777" w:rsidR="007F4BFE" w:rsidRPr="002B4EAA" w:rsidRDefault="007F4BFE" w:rsidP="007F4BFE">
      <w:pPr>
        <w:rPr>
          <w:rFonts w:eastAsia="MS Mincho"/>
          <w:b/>
          <w:highlight w:val="green"/>
          <w:u w:val="single"/>
          <w:lang w:eastAsia="ja-JP"/>
        </w:rPr>
      </w:pPr>
      <w:r w:rsidRPr="002B4EAA">
        <w:rPr>
          <w:rFonts w:eastAsia="MS Mincho"/>
          <w:b/>
          <w:highlight w:val="green"/>
          <w:u w:val="single"/>
          <w:lang w:eastAsia="ja-JP"/>
        </w:rPr>
        <w:t xml:space="preserve">Agreement: </w:t>
      </w:r>
    </w:p>
    <w:p w14:paraId="4D8FC0B2" w14:textId="77777777" w:rsidR="007F4BFE" w:rsidRPr="002B4EAA" w:rsidRDefault="007F4BFE" w:rsidP="007F4BFE">
      <w:pPr>
        <w:numPr>
          <w:ilvl w:val="0"/>
          <w:numId w:val="13"/>
        </w:numPr>
        <w:overflowPunct/>
        <w:autoSpaceDE/>
        <w:autoSpaceDN/>
        <w:adjustRightInd/>
        <w:spacing w:after="0"/>
        <w:textAlignment w:val="auto"/>
        <w:rPr>
          <w:rFonts w:eastAsia="MS Mincho"/>
          <w:lang w:eastAsia="ja-JP"/>
        </w:rPr>
      </w:pPr>
      <w:r w:rsidRPr="002B4EAA">
        <w:rPr>
          <w:rFonts w:eastAsia="MS Mincho"/>
          <w:lang w:eastAsia="ja-JP"/>
        </w:rPr>
        <w:t>The largest info block size supported by LDPC encoder Kmax and the largest shift size</w:t>
      </w:r>
      <w:r>
        <w:rPr>
          <w:rFonts w:eastAsia="MS Mincho"/>
          <w:lang w:eastAsia="ja-JP"/>
        </w:rPr>
        <w:t xml:space="preserve"> Zmax defined for a H matrix are selected from the following set of {Kmax, Zmax</w:t>
      </w:r>
      <w:bookmarkStart w:id="2" w:name="_GoBack"/>
      <w:bookmarkEnd w:id="2"/>
      <w:r>
        <w:rPr>
          <w:rFonts w:eastAsia="MS Mincho"/>
          <w:lang w:eastAsia="ja-JP"/>
        </w:rPr>
        <w:t>} pairs:</w:t>
      </w:r>
    </w:p>
    <w:p w14:paraId="012E22D4" w14:textId="3E92A085" w:rsidR="00885171" w:rsidRPr="007F4BFE" w:rsidRDefault="007F4BFE" w:rsidP="007F4BFE">
      <w:pPr>
        <w:numPr>
          <w:ilvl w:val="1"/>
          <w:numId w:val="13"/>
        </w:numPr>
        <w:overflowPunct/>
        <w:autoSpaceDE/>
        <w:autoSpaceDN/>
        <w:adjustRightInd/>
        <w:spacing w:after="0"/>
        <w:textAlignment w:val="auto"/>
        <w:rPr>
          <w:rFonts w:eastAsia="MS Mincho"/>
          <w:lang w:eastAsia="ja-JP"/>
        </w:rPr>
      </w:pPr>
      <w:r w:rsidRPr="002B4EAA">
        <w:rPr>
          <w:rFonts w:eastAsia="MS Mincho"/>
          <w:lang w:eastAsia="ja-JP"/>
        </w:rPr>
        <w:t>{8192, 256}</w:t>
      </w:r>
      <w:r>
        <w:rPr>
          <w:rFonts w:eastAsia="MS Mincho"/>
          <w:lang w:eastAsia="ja-JP"/>
        </w:rPr>
        <w:t>, {8192, 512}, {FFS near 8192, 320}</w:t>
      </w:r>
      <w:r w:rsidR="00B858AF">
        <w:br/>
      </w:r>
    </w:p>
    <w:p w14:paraId="354BBF8F" w14:textId="788E8479" w:rsidR="00BC3C73" w:rsidRDefault="00885171" w:rsidP="004503F9">
      <w:pPr>
        <w:jc w:val="both"/>
        <w:rPr>
          <w:szCs w:val="22"/>
        </w:rPr>
      </w:pPr>
      <w:r>
        <w:rPr>
          <w:szCs w:val="22"/>
        </w:rPr>
        <w:t xml:space="preserve">In this contribution, we discuss </w:t>
      </w:r>
      <w:r w:rsidR="003139E0">
        <w:rPr>
          <w:szCs w:val="22"/>
        </w:rPr>
        <w:t>the importance of these</w:t>
      </w:r>
      <w:r w:rsidR="00B858AF">
        <w:rPr>
          <w:szCs w:val="22"/>
        </w:rPr>
        <w:t xml:space="preserve"> </w:t>
      </w:r>
      <w:r w:rsidR="003139E0">
        <w:rPr>
          <w:szCs w:val="22"/>
        </w:rPr>
        <w:t xml:space="preserve">parameters in </w:t>
      </w:r>
      <w:r w:rsidR="00B858AF">
        <w:rPr>
          <w:szCs w:val="22"/>
        </w:rPr>
        <w:t>the context of</w:t>
      </w:r>
      <w:r>
        <w:rPr>
          <w:szCs w:val="22"/>
        </w:rPr>
        <w:t xml:space="preserve"> nested base</w:t>
      </w:r>
      <w:r w:rsidR="003F7C3F">
        <w:rPr>
          <w:szCs w:val="22"/>
        </w:rPr>
        <w:t xml:space="preserve"> </w:t>
      </w:r>
      <w:r>
        <w:rPr>
          <w:szCs w:val="22"/>
        </w:rPr>
        <w:t>graphs</w:t>
      </w:r>
      <w:r w:rsidR="00B858AF">
        <w:rPr>
          <w:szCs w:val="22"/>
        </w:rPr>
        <w:t xml:space="preserve"> with clustered liftings</w:t>
      </w:r>
      <w:r w:rsidR="001F4B6F">
        <w:rPr>
          <w:szCs w:val="22"/>
        </w:rPr>
        <w:t xml:space="preserve">, based on the full LDPC design proposal first introduced in </w:t>
      </w:r>
      <w:r w:rsidR="001F4B6F">
        <w:rPr>
          <w:szCs w:val="22"/>
        </w:rPr>
        <w:fldChar w:fldCharType="begin"/>
      </w:r>
      <w:r w:rsidR="001F4B6F">
        <w:rPr>
          <w:szCs w:val="22"/>
        </w:rPr>
        <w:instrText xml:space="preserve"> REF _Ref474111925 \r \h </w:instrText>
      </w:r>
      <w:r w:rsidR="001F4B6F">
        <w:rPr>
          <w:szCs w:val="22"/>
        </w:rPr>
      </w:r>
      <w:r w:rsidR="001F4B6F">
        <w:rPr>
          <w:szCs w:val="22"/>
        </w:rPr>
        <w:fldChar w:fldCharType="separate"/>
      </w:r>
      <w:r w:rsidR="001F4B6F">
        <w:rPr>
          <w:szCs w:val="22"/>
        </w:rPr>
        <w:t>[2]</w:t>
      </w:r>
      <w:r w:rsidR="001F4B6F">
        <w:rPr>
          <w:szCs w:val="22"/>
        </w:rPr>
        <w:fldChar w:fldCharType="end"/>
      </w:r>
      <w:r w:rsidR="00B858AF">
        <w:rPr>
          <w:szCs w:val="22"/>
        </w:rPr>
        <w:t xml:space="preserve">. The </w:t>
      </w:r>
      <w:r w:rsidR="00084F28">
        <w:rPr>
          <w:szCs w:val="22"/>
        </w:rPr>
        <w:t>notion of</w:t>
      </w:r>
      <w:r w:rsidR="00B858AF">
        <w:rPr>
          <w:szCs w:val="22"/>
        </w:rPr>
        <w:t xml:space="preserve"> </w:t>
      </w:r>
      <w:r w:rsidR="00084F28" w:rsidRPr="00084F28">
        <w:rPr>
          <w:i/>
          <w:szCs w:val="22"/>
        </w:rPr>
        <w:t>nested base</w:t>
      </w:r>
      <w:r w:rsidR="003F7C3F">
        <w:rPr>
          <w:i/>
          <w:szCs w:val="22"/>
        </w:rPr>
        <w:t xml:space="preserve"> </w:t>
      </w:r>
      <w:r w:rsidR="00084F28" w:rsidRPr="00084F28">
        <w:rPr>
          <w:i/>
          <w:szCs w:val="22"/>
        </w:rPr>
        <w:t>graphs</w:t>
      </w:r>
      <w:r w:rsidR="00084F28">
        <w:rPr>
          <w:szCs w:val="22"/>
        </w:rPr>
        <w:t xml:space="preserve"> </w:t>
      </w:r>
      <w:r w:rsidR="00B858AF">
        <w:rPr>
          <w:szCs w:val="22"/>
        </w:rPr>
        <w:t xml:space="preserve">here </w:t>
      </w:r>
      <w:r w:rsidR="00BC3C73">
        <w:rPr>
          <w:szCs w:val="22"/>
        </w:rPr>
        <w:t>focuses on</w:t>
      </w:r>
      <w:r w:rsidR="00B858AF">
        <w:rPr>
          <w:szCs w:val="22"/>
        </w:rPr>
        <w:t xml:space="preserve"> the selection of </w:t>
      </w:r>
      <w:r w:rsidR="00BC3C73">
        <w:rPr>
          <w:szCs w:val="22"/>
        </w:rPr>
        <w:t xml:space="preserve">the </w:t>
      </w:r>
      <w:r w:rsidR="00B858AF">
        <w:rPr>
          <w:szCs w:val="22"/>
        </w:rPr>
        <w:t>systematic bits</w:t>
      </w:r>
      <w:r w:rsidR="001F4B6F">
        <w:rPr>
          <w:szCs w:val="22"/>
        </w:rPr>
        <w:t xml:space="preserve"> when deriving a basegraph from a family description</w:t>
      </w:r>
      <w:r w:rsidR="00BC3C73">
        <w:rPr>
          <w:szCs w:val="22"/>
        </w:rPr>
        <w:t xml:space="preserve">, and it is understood that the graph can be further punctured or extended with diagonal to provide rate flexibility. </w:t>
      </w:r>
    </w:p>
    <w:p w14:paraId="58B12666" w14:textId="667D7ABE" w:rsidR="00885171" w:rsidRDefault="00084F28" w:rsidP="004503F9">
      <w:pPr>
        <w:jc w:val="both"/>
        <w:rPr>
          <w:szCs w:val="22"/>
        </w:rPr>
      </w:pPr>
      <w:r>
        <w:rPr>
          <w:szCs w:val="22"/>
        </w:rPr>
        <w:t xml:space="preserve">Moreover, we discuss the implications of the above agreement on multiple family </w:t>
      </w:r>
      <w:r w:rsidR="000A4A15">
        <w:rPr>
          <w:szCs w:val="22"/>
        </w:rPr>
        <w:t>LDPC codes</w:t>
      </w:r>
      <w:r>
        <w:rPr>
          <w:szCs w:val="22"/>
        </w:rPr>
        <w:t xml:space="preserve">, and re-iterate </w:t>
      </w:r>
      <w:r w:rsidR="001F4B6F">
        <w:rPr>
          <w:szCs w:val="22"/>
        </w:rPr>
        <w:t xml:space="preserve">some of the analysis in </w:t>
      </w:r>
      <w:r w:rsidR="001F4B6F">
        <w:rPr>
          <w:szCs w:val="22"/>
        </w:rPr>
        <w:fldChar w:fldCharType="begin"/>
      </w:r>
      <w:r w:rsidR="001F4B6F">
        <w:rPr>
          <w:szCs w:val="22"/>
        </w:rPr>
        <w:instrText xml:space="preserve"> REF _Ref474111745 \r \h </w:instrText>
      </w:r>
      <w:r w:rsidR="001F4B6F">
        <w:rPr>
          <w:szCs w:val="22"/>
        </w:rPr>
      </w:r>
      <w:r w:rsidR="001F4B6F">
        <w:rPr>
          <w:szCs w:val="22"/>
        </w:rPr>
        <w:fldChar w:fldCharType="separate"/>
      </w:r>
      <w:r w:rsidR="001F4B6F">
        <w:rPr>
          <w:szCs w:val="22"/>
        </w:rPr>
        <w:t>[3]</w:t>
      </w:r>
      <w:r w:rsidR="001F4B6F">
        <w:rPr>
          <w:szCs w:val="22"/>
        </w:rPr>
        <w:fldChar w:fldCharType="end"/>
      </w:r>
      <w:r w:rsidR="001F4B6F">
        <w:rPr>
          <w:szCs w:val="22"/>
        </w:rPr>
        <w:t xml:space="preserve"> which shows how</w:t>
      </w:r>
      <w:r>
        <w:rPr>
          <w:szCs w:val="22"/>
        </w:rPr>
        <w:t xml:space="preserve"> such designs can provide for both performance and substantial implementation benefits relative to single family solutions.</w:t>
      </w:r>
    </w:p>
    <w:p w14:paraId="1AE7C66F" w14:textId="47284ADB" w:rsidR="003F7C3F" w:rsidRDefault="003F7C3F" w:rsidP="004503F9">
      <w:pPr>
        <w:jc w:val="both"/>
        <w:rPr>
          <w:szCs w:val="22"/>
        </w:rPr>
      </w:pPr>
      <w:r>
        <w:rPr>
          <w:szCs w:val="22"/>
        </w:rPr>
        <w:t xml:space="preserve">Finally, we also present a new highest family with Zmax = 512. The resulting base graph has base information bit-columns in the range [16,20]. We show that the design satisfies all the requirements of NR namely, robust and consistent performance across finely granular blocklengths for all the prescribed rates </w:t>
      </w:r>
      <w:r w:rsidR="00B603A1">
        <w:rPr>
          <w:szCs w:val="22"/>
        </w:rPr>
        <w:t>to at least</w:t>
      </w:r>
      <w:r>
        <w:rPr>
          <w:szCs w:val="22"/>
        </w:rPr>
        <w:t xml:space="preserve"> BLER of 1e-4. All the proposed designs are stable with respect to decoder implementation details. </w:t>
      </w:r>
      <w:r w:rsidR="00757847">
        <w:rPr>
          <w:szCs w:val="22"/>
        </w:rPr>
        <w:t xml:space="preserve">Although no designs are presented for Zmax = 256 here, it is expected that similar </w:t>
      </w:r>
      <w:r w:rsidR="008B185F">
        <w:rPr>
          <w:szCs w:val="22"/>
        </w:rPr>
        <w:t xml:space="preserve">performance </w:t>
      </w:r>
      <w:r w:rsidR="00757847">
        <w:rPr>
          <w:szCs w:val="22"/>
        </w:rPr>
        <w:t>requirements may be met since there are more degrees of freedom for optimization although the description may be larger.</w:t>
      </w:r>
    </w:p>
    <w:p w14:paraId="046EE0B4" w14:textId="474B0526" w:rsidR="003B5318" w:rsidRDefault="003B5318" w:rsidP="00887A9E">
      <w:pPr>
        <w:pStyle w:val="Heading2"/>
      </w:pPr>
      <w:r>
        <w:t>Maximum information block</w:t>
      </w:r>
      <w:r w:rsidR="00887A9E">
        <w:t xml:space="preserve"> </w:t>
      </w:r>
      <w:r>
        <w:t>size</w:t>
      </w:r>
    </w:p>
    <w:p w14:paraId="49ADD4B4" w14:textId="679EC4CC" w:rsidR="008929FE" w:rsidRPr="000E2EB4" w:rsidRDefault="008929FE" w:rsidP="008929FE">
      <w:pPr>
        <w:rPr>
          <w:lang w:val="en-GB"/>
        </w:rPr>
      </w:pPr>
      <w:r>
        <w:rPr>
          <w:szCs w:val="22"/>
        </w:rPr>
        <w:t xml:space="preserve">As first shown in the implementation complexity analysis of </w:t>
      </w:r>
      <w:r>
        <w:rPr>
          <w:szCs w:val="22"/>
        </w:rPr>
        <w:fldChar w:fldCharType="begin"/>
      </w:r>
      <w:r>
        <w:rPr>
          <w:szCs w:val="22"/>
        </w:rPr>
        <w:instrText xml:space="preserve"> REF _Ref474112498 \r \h </w:instrText>
      </w:r>
      <w:r>
        <w:rPr>
          <w:szCs w:val="22"/>
        </w:rPr>
      </w:r>
      <w:r>
        <w:rPr>
          <w:szCs w:val="22"/>
        </w:rPr>
        <w:fldChar w:fldCharType="separate"/>
      </w:r>
      <w:r>
        <w:rPr>
          <w:szCs w:val="22"/>
        </w:rPr>
        <w:t>[4]</w:t>
      </w:r>
      <w:r>
        <w:rPr>
          <w:szCs w:val="22"/>
        </w:rPr>
        <w:fldChar w:fldCharType="end"/>
      </w:r>
      <w:r>
        <w:rPr>
          <w:szCs w:val="22"/>
        </w:rPr>
        <w:t>, one important parameter is maximum code</w:t>
      </w:r>
      <w:r w:rsidR="00C4029D">
        <w:rPr>
          <w:szCs w:val="22"/>
        </w:rPr>
        <w:t xml:space="preserve"> </w:t>
      </w:r>
      <w:r>
        <w:rPr>
          <w:szCs w:val="22"/>
        </w:rPr>
        <w:t xml:space="preserve">block length as it directly translates to the LLR memory requirement of the decoder. </w:t>
      </w:r>
      <w:r w:rsidR="00B81CC9">
        <w:rPr>
          <w:szCs w:val="22"/>
        </w:rPr>
        <w:t>For example, for a</w:t>
      </w:r>
      <w:r>
        <w:rPr>
          <w:szCs w:val="22"/>
        </w:rPr>
        <w:t xml:space="preserve"> minimum code rate of 1/3 agreed from </w:t>
      </w:r>
      <w:r>
        <w:rPr>
          <w:szCs w:val="22"/>
        </w:rPr>
        <w:fldChar w:fldCharType="begin"/>
      </w:r>
      <w:r>
        <w:rPr>
          <w:szCs w:val="22"/>
        </w:rPr>
        <w:instrText xml:space="preserve"> REF _Ref474112695 \r \h </w:instrText>
      </w:r>
      <w:r>
        <w:rPr>
          <w:szCs w:val="22"/>
        </w:rPr>
      </w:r>
      <w:r>
        <w:rPr>
          <w:szCs w:val="22"/>
        </w:rPr>
        <w:fldChar w:fldCharType="separate"/>
      </w:r>
      <w:r>
        <w:rPr>
          <w:szCs w:val="22"/>
        </w:rPr>
        <w:t>[1]</w:t>
      </w:r>
      <w:r>
        <w:rPr>
          <w:szCs w:val="22"/>
        </w:rPr>
        <w:fldChar w:fldCharType="end"/>
      </w:r>
      <w:r>
        <w:rPr>
          <w:szCs w:val="22"/>
        </w:rPr>
        <w:t xml:space="preserve">, the encoder </w:t>
      </w:r>
      <w:r w:rsidR="00B81CC9">
        <w:rPr>
          <w:lang w:val="en-GB"/>
        </w:rPr>
        <w:t>with</w:t>
      </w:r>
      <w:r>
        <w:rPr>
          <w:lang w:val="en-GB"/>
        </w:rPr>
        <w:t xml:space="preserve"> Kmax of 8k would </w:t>
      </w:r>
      <w:r w:rsidR="00B81CC9">
        <w:rPr>
          <w:lang w:val="en-GB"/>
        </w:rPr>
        <w:t>at least include</w:t>
      </w:r>
      <w:r w:rsidR="009536A4">
        <w:rPr>
          <w:lang w:val="en-GB"/>
        </w:rPr>
        <w:t xml:space="preserve"> the following </w:t>
      </w:r>
      <w:r w:rsidR="009536A4">
        <w:rPr>
          <w:szCs w:val="22"/>
        </w:rPr>
        <w:fldChar w:fldCharType="begin"/>
      </w:r>
      <w:r w:rsidR="009536A4">
        <w:rPr>
          <w:szCs w:val="22"/>
        </w:rPr>
        <w:instrText xml:space="preserve"> REF _Ref474112498 \r \h </w:instrText>
      </w:r>
      <w:r w:rsidR="009536A4">
        <w:rPr>
          <w:szCs w:val="22"/>
        </w:rPr>
      </w:r>
      <w:r w:rsidR="009536A4">
        <w:rPr>
          <w:szCs w:val="22"/>
        </w:rPr>
        <w:fldChar w:fldCharType="separate"/>
      </w:r>
      <w:r w:rsidR="009536A4">
        <w:rPr>
          <w:szCs w:val="22"/>
        </w:rPr>
        <w:t>[4]</w:t>
      </w:r>
      <w:r w:rsidR="009536A4">
        <w:rPr>
          <w:szCs w:val="22"/>
        </w:rPr>
        <w:fldChar w:fldCharType="end"/>
      </w:r>
      <w:r w:rsidR="009536A4">
        <w:rPr>
          <w:lang w:val="en-GB"/>
        </w:rPr>
        <w:t xml:space="preserve">: </w:t>
      </w:r>
    </w:p>
    <w:p w14:paraId="2CC5E5FE" w14:textId="18E6B227" w:rsidR="008929FE" w:rsidRPr="00715B1E" w:rsidRDefault="008929FE" w:rsidP="008929FE">
      <w:pPr>
        <w:pStyle w:val="ListParagraph"/>
        <w:numPr>
          <w:ilvl w:val="0"/>
          <w:numId w:val="14"/>
        </w:numPr>
      </w:pPr>
      <w:r w:rsidRPr="00715B1E">
        <w:t>Double buffer channel LLRs for all codes</w:t>
      </w:r>
      <w:r>
        <w:t xml:space="preserve"> up to </w:t>
      </w:r>
      <w:r>
        <w:rPr>
          <w:lang w:val="en-GB"/>
        </w:rPr>
        <w:t xml:space="preserve">N &lt;= </w:t>
      </w:r>
      <w:r w:rsidR="00B81CC9">
        <w:rPr>
          <w:lang w:val="en-GB"/>
        </w:rPr>
        <w:t>24</w:t>
      </w:r>
      <w:r>
        <w:rPr>
          <w:lang w:val="en-GB"/>
        </w:rPr>
        <w:t>k</w:t>
      </w:r>
    </w:p>
    <w:p w14:paraId="3F150AA1" w14:textId="77777777" w:rsidR="008929FE" w:rsidRPr="004C4F47" w:rsidRDefault="008929FE" w:rsidP="008929FE">
      <w:pPr>
        <w:pStyle w:val="ListParagraph"/>
        <w:numPr>
          <w:ilvl w:val="0"/>
          <w:numId w:val="14"/>
        </w:numPr>
        <w:rPr>
          <w:lang w:val="en-GB"/>
        </w:rPr>
      </w:pPr>
      <w:r w:rsidRPr="004C4F47">
        <w:rPr>
          <w:lang w:val="en-GB"/>
        </w:rPr>
        <w:t>Qc: the number of bits in a channel LLR</w:t>
      </w:r>
    </w:p>
    <w:p w14:paraId="4609DB71" w14:textId="127B75D1" w:rsidR="008929FE" w:rsidRPr="008929FE" w:rsidRDefault="008929FE" w:rsidP="008929FE">
      <w:pPr>
        <w:pStyle w:val="ListParagraph"/>
        <w:numPr>
          <w:ilvl w:val="0"/>
          <w:numId w:val="14"/>
        </w:numPr>
        <w:rPr>
          <w:lang w:val="en-GB"/>
        </w:rPr>
      </w:pPr>
      <w:r w:rsidRPr="004C4F47">
        <w:rPr>
          <w:lang w:val="en-GB"/>
        </w:rPr>
        <w:t>Qi: the number of bits in an internal LLR</w:t>
      </w:r>
      <w:r w:rsidR="00B81CC9">
        <w:rPr>
          <w:lang w:val="en-GB"/>
        </w:rPr>
        <w:br/>
      </w:r>
    </w:p>
    <w:p w14:paraId="3BB5EADA" w14:textId="1B3F0CEF" w:rsidR="003B5318" w:rsidRDefault="008929FE" w:rsidP="004503F9">
      <w:pPr>
        <w:jc w:val="both"/>
        <w:rPr>
          <w:szCs w:val="22"/>
        </w:rPr>
      </w:pPr>
      <w:r>
        <w:rPr>
          <w:szCs w:val="22"/>
        </w:rPr>
        <w:t xml:space="preserve">Note that this the parameter Kmax is relevant to the overall encoder design, since the </w:t>
      </w:r>
      <w:r w:rsidR="00B81CC9">
        <w:rPr>
          <w:szCs w:val="22"/>
        </w:rPr>
        <w:t>memory</w:t>
      </w:r>
      <w:r>
        <w:rPr>
          <w:szCs w:val="22"/>
        </w:rPr>
        <w:t xml:space="preserve"> storage only </w:t>
      </w:r>
      <w:r w:rsidR="009536A4">
        <w:rPr>
          <w:szCs w:val="22"/>
        </w:rPr>
        <w:t>depends on</w:t>
      </w:r>
      <w:r>
        <w:rPr>
          <w:szCs w:val="22"/>
        </w:rPr>
        <w:t xml:space="preserve"> the worst case. The direct relationship of Kmax to the basegraph</w:t>
      </w:r>
      <w:r w:rsidR="00B81CC9">
        <w:rPr>
          <w:szCs w:val="22"/>
        </w:rPr>
        <w:t xml:space="preserve"> description</w:t>
      </w:r>
      <w:r>
        <w:rPr>
          <w:szCs w:val="22"/>
        </w:rPr>
        <w:t xml:space="preserve"> can vary depending on the LDPC code design</w:t>
      </w:r>
      <w:r w:rsidR="00D065F8">
        <w:rPr>
          <w:szCs w:val="22"/>
        </w:rPr>
        <w:t>,</w:t>
      </w:r>
      <w:r>
        <w:rPr>
          <w:szCs w:val="22"/>
        </w:rPr>
        <w:t xml:space="preserve"> particularly in the case of multiple families where not every family need support Kmax.</w:t>
      </w:r>
    </w:p>
    <w:p w14:paraId="3153A7F2" w14:textId="414444F7" w:rsidR="00875429" w:rsidRDefault="00875429" w:rsidP="004503F9">
      <w:pPr>
        <w:jc w:val="both"/>
        <w:rPr>
          <w:color w:val="FF0000"/>
        </w:rPr>
      </w:pPr>
      <w:r w:rsidRPr="002C590D">
        <w:rPr>
          <w:b/>
          <w:u w:val="single"/>
        </w:rPr>
        <w:lastRenderedPageBreak/>
        <w:t>Observation</w:t>
      </w:r>
      <w:r w:rsidR="005F4D3D">
        <w:rPr>
          <w:b/>
          <w:u w:val="single"/>
        </w:rPr>
        <w:t xml:space="preserve"> 1</w:t>
      </w:r>
      <w:r w:rsidRPr="002C590D">
        <w:rPr>
          <w:b/>
          <w:u w:val="single"/>
        </w:rPr>
        <w:t>.</w:t>
      </w:r>
      <w:r>
        <w:t xml:space="preserve"> Imposing a maximum information blocklength Kmax and minimum code rate at this Kmax imposes a maximum codeblock size requirement on the implementation, which in turn can </w:t>
      </w:r>
      <w:r w:rsidR="000D0D99">
        <w:t xml:space="preserve">bound </w:t>
      </w:r>
      <w:r>
        <w:t xml:space="preserve">the overall memory requirements </w:t>
      </w:r>
      <w:r w:rsidR="006C744B">
        <w:t>of</w:t>
      </w:r>
      <w:r>
        <w:t xml:space="preserve"> the decoder.</w:t>
      </w:r>
    </w:p>
    <w:p w14:paraId="71BE7B23" w14:textId="08659FDF" w:rsidR="00975DFF" w:rsidRDefault="00975DFF" w:rsidP="00C01427">
      <w:pPr>
        <w:pStyle w:val="Heading2"/>
        <w:rPr>
          <w:szCs w:val="22"/>
        </w:rPr>
      </w:pPr>
      <w:r>
        <w:t>Maximum lift size</w:t>
      </w:r>
    </w:p>
    <w:p w14:paraId="03C968DE" w14:textId="77777777" w:rsidR="000D5065" w:rsidRDefault="00B81CC9" w:rsidP="004503F9">
      <w:pPr>
        <w:jc w:val="both"/>
      </w:pPr>
      <w:r>
        <w:rPr>
          <w:szCs w:val="22"/>
        </w:rPr>
        <w:t>QC</w:t>
      </w:r>
      <w:r>
        <w:t xml:space="preserve"> </w:t>
      </w:r>
      <w:r w:rsidRPr="008E1F00">
        <w:t xml:space="preserve">LDPC codes </w:t>
      </w:r>
      <w:r>
        <w:t xml:space="preserve">are constructed using a process known as </w:t>
      </w:r>
      <w:r w:rsidRPr="008E1F00">
        <w:rPr>
          <w:i/>
        </w:rPr>
        <w:t>lifting</w:t>
      </w:r>
      <w:r>
        <w:t xml:space="preserve">, in which the </w:t>
      </w:r>
      <w:r w:rsidRPr="008E1F00">
        <w:t>graph</w:t>
      </w:r>
      <w:r>
        <w:t>s</w:t>
      </w:r>
      <w:r w:rsidRPr="008E1F00">
        <w:t xml:space="preserve"> of these LDPC codes are formed by interconnecting </w:t>
      </w:r>
      <m:oMath>
        <m:r>
          <w:rPr>
            <w:rFonts w:ascii="Cambria Math" w:hAnsi="Cambria Math"/>
          </w:rPr>
          <m:t>Z</m:t>
        </m:r>
      </m:oMath>
      <w:r w:rsidRPr="008E1F00">
        <w:t xml:space="preserve"> copies of a </w:t>
      </w:r>
      <w:r w:rsidRPr="00E50097">
        <w:rPr>
          <w:i/>
        </w:rPr>
        <w:t>base</w:t>
      </w:r>
      <w:r>
        <w:rPr>
          <w:i/>
        </w:rPr>
        <w:t xml:space="preserve"> </w:t>
      </w:r>
      <w:r w:rsidRPr="00E50097">
        <w:rPr>
          <w:i/>
        </w:rPr>
        <w:t>graph</w:t>
      </w:r>
      <w:r>
        <w:rPr>
          <w:i/>
        </w:rPr>
        <w:t xml:space="preserve"> or a protograph</w:t>
      </w:r>
      <w:r w:rsidR="000D5065">
        <w:t xml:space="preserve">. Strictly speaking, </w:t>
      </w:r>
      <w:r w:rsidR="000D5065" w:rsidRPr="00E63EF8">
        <w:rPr>
          <w:i/>
        </w:rPr>
        <w:t>imposing a maximum lift size Zmax imposes a maximum number of copies on the basegraph</w:t>
      </w:r>
      <w:r w:rsidR="000D5065">
        <w:t xml:space="preserve"> for the QC LDPC description, but does not directly translate to a hardware implementation cost. </w:t>
      </w:r>
    </w:p>
    <w:p w14:paraId="5741DB6D" w14:textId="1E5AF0B7" w:rsidR="000D5065" w:rsidRDefault="000D5065" w:rsidP="004503F9">
      <w:pPr>
        <w:jc w:val="both"/>
      </w:pPr>
      <w:r>
        <w:t xml:space="preserve">For instance, the update logic in a min-sum or adjusted min-sum decoder could </w:t>
      </w:r>
      <w:r w:rsidR="00D637DF">
        <w:t xml:space="preserve">be </w:t>
      </w:r>
      <w:r>
        <w:t>implemented to allow for parallelization to the level of Zmax e.g., with the introduction of Zmax variable and check node processors with Zmax wide memory. Alternatively, at the cost of more clock cycles</w:t>
      </w:r>
      <w:r w:rsidR="00A97DF9">
        <w:t xml:space="preserve"> and high</w:t>
      </w:r>
      <w:r w:rsidR="00D637DF">
        <w:t>er</w:t>
      </w:r>
      <w:r w:rsidR="00A97DF9">
        <w:t xml:space="preserve"> latency</w:t>
      </w:r>
      <w:r>
        <w:t xml:space="preserve">, the hardware implementation could instead decompose Zmax such that only Zmax/2 variable and check node processors </w:t>
      </w:r>
      <w:r w:rsidR="00A97DF9">
        <w:t xml:space="preserve">are </w:t>
      </w:r>
      <w:r>
        <w:t>need</w:t>
      </w:r>
      <w:r w:rsidR="00A97DF9">
        <w:t>ed</w:t>
      </w:r>
      <w:r>
        <w:t xml:space="preserve"> </w:t>
      </w:r>
      <w:r w:rsidR="00A97DF9">
        <w:t>each</w:t>
      </w:r>
      <w:r>
        <w:t xml:space="preserve"> with Zmax/2 wide memory.</w:t>
      </w:r>
      <w:r w:rsidR="00A97DF9">
        <w:t xml:space="preserve"> A third</w:t>
      </w:r>
      <w:r w:rsidR="00D637DF">
        <w:t xml:space="preserve"> yet</w:t>
      </w:r>
      <w:r w:rsidR="00A97DF9">
        <w:t xml:space="preserve"> different option is to further increase the level of parallelism by having </w:t>
      </w:r>
      <w:r w:rsidR="00211AE7">
        <w:t>C</w:t>
      </w:r>
      <w:r w:rsidR="00A97DF9">
        <w:t xml:space="preserve">*Zmax variable and check node processors to essentially process </w:t>
      </w:r>
      <w:r w:rsidR="00211AE7">
        <w:t xml:space="preserve">C </w:t>
      </w:r>
      <w:r w:rsidR="00A97DF9">
        <w:t>edges in the basegraph simultaneously. Clearly, t</w:t>
      </w:r>
      <w:r w:rsidR="00D637DF">
        <w:t>he parallel nature of LDPC codes</w:t>
      </w:r>
      <w:r w:rsidR="00A97DF9">
        <w:t xml:space="preserve"> </w:t>
      </w:r>
      <w:r w:rsidR="00D637DF">
        <w:t xml:space="preserve">allows much flexibility in </w:t>
      </w:r>
      <w:r w:rsidR="00A97DF9">
        <w:t xml:space="preserve">hardware implementation, and </w:t>
      </w:r>
      <w:r w:rsidR="00D637DF">
        <w:t>allowing one to</w:t>
      </w:r>
      <w:r w:rsidR="009536A4">
        <w:t xml:space="preserve"> readily tradeoff the memory </w:t>
      </w:r>
      <w:r w:rsidR="00A97DF9">
        <w:t>logic co</w:t>
      </w:r>
      <w:r w:rsidR="009536A4">
        <w:t xml:space="preserve">sts </w:t>
      </w:r>
      <w:r w:rsidR="00A97DF9">
        <w:t>with thro</w:t>
      </w:r>
      <w:r w:rsidR="00D637DF">
        <w:t xml:space="preserve">ughput and latency requirements, almost regardless of the </w:t>
      </w:r>
      <w:r w:rsidR="009536A4">
        <w:t>different combinations of Zmax and basegraph size needed to satistify the overall requirements of the NR LDPC code.</w:t>
      </w:r>
    </w:p>
    <w:p w14:paraId="5C47F9D5" w14:textId="285BFFA7" w:rsidR="00975DFF" w:rsidRDefault="00A97DF9" w:rsidP="004503F9">
      <w:pPr>
        <w:jc w:val="both"/>
      </w:pPr>
      <w:r w:rsidRPr="00C01427">
        <w:rPr>
          <w:i/>
        </w:rPr>
        <w:t xml:space="preserve">Therefore, the focus of Zmax should be with regard to design of LDPC codes and their resulting performance including </w:t>
      </w:r>
      <w:r w:rsidR="00333422" w:rsidRPr="00C01427">
        <w:rPr>
          <w:i/>
        </w:rPr>
        <w:t xml:space="preserve">low </w:t>
      </w:r>
      <w:r w:rsidRPr="00C01427">
        <w:rPr>
          <w:i/>
        </w:rPr>
        <w:t>error floor</w:t>
      </w:r>
      <w:r w:rsidR="00333422" w:rsidRPr="00C01427">
        <w:rPr>
          <w:i/>
        </w:rPr>
        <w:t xml:space="preserve">s (e.g., see </w:t>
      </w:r>
      <w:r w:rsidR="00333422" w:rsidRPr="00C01427">
        <w:rPr>
          <w:i/>
        </w:rPr>
        <w:fldChar w:fldCharType="begin"/>
      </w:r>
      <w:r w:rsidR="00333422" w:rsidRPr="00C01427">
        <w:rPr>
          <w:i/>
        </w:rPr>
        <w:instrText xml:space="preserve"> REF _Ref474115201 \r \h </w:instrText>
      </w:r>
      <w:r w:rsidR="00975DFF">
        <w:rPr>
          <w:i/>
        </w:rPr>
        <w:instrText xml:space="preserve"> \* MERGEFORMAT </w:instrText>
      </w:r>
      <w:r w:rsidR="00333422" w:rsidRPr="00C01427">
        <w:rPr>
          <w:i/>
        </w:rPr>
      </w:r>
      <w:r w:rsidR="00333422" w:rsidRPr="00C01427">
        <w:rPr>
          <w:i/>
        </w:rPr>
        <w:fldChar w:fldCharType="separate"/>
      </w:r>
      <w:r w:rsidR="00333422" w:rsidRPr="00C01427">
        <w:rPr>
          <w:i/>
        </w:rPr>
        <w:t>[5]</w:t>
      </w:r>
      <w:r w:rsidR="00333422" w:rsidRPr="00C01427">
        <w:rPr>
          <w:i/>
        </w:rPr>
        <w:fldChar w:fldCharType="end"/>
      </w:r>
      <w:r w:rsidR="00333422" w:rsidRPr="00C01427">
        <w:rPr>
          <w:i/>
        </w:rPr>
        <w:t>)</w:t>
      </w:r>
      <w:r w:rsidRPr="00C01427">
        <w:rPr>
          <w:i/>
        </w:rPr>
        <w:t xml:space="preserve">. </w:t>
      </w:r>
      <w:r>
        <w:t xml:space="preserve">A large Zmax means that the support for all code rates at the largest blocklength must rely on subsequently many copies of the basegraph, </w:t>
      </w:r>
      <w:r w:rsidR="00975DFF">
        <w:t xml:space="preserve">which might be thought of as </w:t>
      </w:r>
      <w:r>
        <w:t xml:space="preserve">reducing the </w:t>
      </w:r>
      <w:r w:rsidR="009536A4">
        <w:t>“</w:t>
      </w:r>
      <w:r>
        <w:t>randomness</w:t>
      </w:r>
      <w:r w:rsidR="009536A4">
        <w:t>”</w:t>
      </w:r>
      <w:r>
        <w:t xml:space="preserve"> </w:t>
      </w:r>
      <w:r w:rsidR="00975DFF">
        <w:t>as compared</w:t>
      </w:r>
      <w:r>
        <w:t xml:space="preserve"> with a larger basegraph </w:t>
      </w:r>
      <w:r w:rsidR="00333422">
        <w:t>and</w:t>
      </w:r>
      <w:r>
        <w:t xml:space="preserve"> </w:t>
      </w:r>
      <w:r w:rsidR="00333422">
        <w:t>s</w:t>
      </w:r>
      <w:r>
        <w:t>maller lifting</w:t>
      </w:r>
      <w:r w:rsidR="009536A4">
        <w:t>.</w:t>
      </w:r>
    </w:p>
    <w:p w14:paraId="043A7003" w14:textId="47811F67" w:rsidR="00A97DF9" w:rsidRDefault="00975DFF" w:rsidP="004503F9">
      <w:pPr>
        <w:jc w:val="both"/>
      </w:pPr>
      <w:r w:rsidRPr="002C590D">
        <w:rPr>
          <w:b/>
          <w:u w:val="single"/>
        </w:rPr>
        <w:t>Observation</w:t>
      </w:r>
      <w:r>
        <w:rPr>
          <w:b/>
          <w:u w:val="single"/>
        </w:rPr>
        <w:t xml:space="preserve"> 2</w:t>
      </w:r>
      <w:r w:rsidRPr="002C590D">
        <w:rPr>
          <w:b/>
          <w:u w:val="single"/>
        </w:rPr>
        <w:t>.</w:t>
      </w:r>
      <w:r>
        <w:t xml:space="preserve"> I</w:t>
      </w:r>
      <w:r w:rsidRPr="002C590D">
        <w:t>mposing a maximum lift size Zmax imposes a maximum number of copies on the basegraph</w:t>
      </w:r>
      <w:r>
        <w:t>. It does not directly translate to (or limit) the amount of parallelism which can be efficiently implemented in hardware.</w:t>
      </w:r>
    </w:p>
    <w:p w14:paraId="1F27F793" w14:textId="64D4BCB9" w:rsidR="003B5318" w:rsidRDefault="009536A4" w:rsidP="004503F9">
      <w:pPr>
        <w:jc w:val="both"/>
      </w:pPr>
      <w:r>
        <w:t>F</w:t>
      </w:r>
      <w:r w:rsidR="001465E2">
        <w:t xml:space="preserve">inally, </w:t>
      </w:r>
      <w:r>
        <w:t xml:space="preserve">when multiple LDPC families are introduced, </w:t>
      </w:r>
      <w:r w:rsidR="00333422">
        <w:t xml:space="preserve">further </w:t>
      </w:r>
      <w:r>
        <w:t xml:space="preserve">performance and implementation benefits can be enabled. In such cases, the larger lifts might be </w:t>
      </w:r>
      <w:r w:rsidR="00312F4F">
        <w:t>associated</w:t>
      </w:r>
      <w:r>
        <w:t xml:space="preserve"> for some families even though the Kmax is served by a smaller lift size</w:t>
      </w:r>
      <w:r w:rsidR="00312F4F">
        <w:t xml:space="preserve"> overall</w:t>
      </w:r>
      <w:r w:rsidR="001465E2">
        <w:t xml:space="preserve">, as originally illustrated in </w:t>
      </w:r>
      <w:r w:rsidR="001465E2">
        <w:fldChar w:fldCharType="begin"/>
      </w:r>
      <w:r w:rsidR="001465E2">
        <w:instrText xml:space="preserve"> REF _Ref474111925 \r \h </w:instrText>
      </w:r>
      <w:r w:rsidR="001465E2">
        <w:fldChar w:fldCharType="separate"/>
      </w:r>
      <w:r w:rsidR="001465E2">
        <w:t>[2]</w:t>
      </w:r>
      <w:r w:rsidR="001465E2">
        <w:fldChar w:fldCharType="end"/>
      </w:r>
      <w:r w:rsidR="00312F4F">
        <w:t>. This still allows for fle</w:t>
      </w:r>
      <w:r w:rsidR="001465E2">
        <w:t xml:space="preserve">xibility in the hardware design, </w:t>
      </w:r>
      <w:r w:rsidR="00333422">
        <w:t>while still providing</w:t>
      </w:r>
      <w:r w:rsidR="001465E2">
        <w:t xml:space="preserve"> benefits in hardware efficiency</w:t>
      </w:r>
      <w:r w:rsidR="00975DFF">
        <w:t>,</w:t>
      </w:r>
      <w:r w:rsidR="00333422">
        <w:t xml:space="preserve"> </w:t>
      </w:r>
      <w:r w:rsidR="00975DFF">
        <w:t xml:space="preserve">which is </w:t>
      </w:r>
      <w:r w:rsidR="00333422">
        <w:t>discussed separately in</w:t>
      </w:r>
      <w:r w:rsidR="001465E2">
        <w:t xml:space="preserve"> </w:t>
      </w:r>
      <w:r w:rsidR="001465E2">
        <w:fldChar w:fldCharType="begin"/>
      </w:r>
      <w:r w:rsidR="001465E2">
        <w:instrText xml:space="preserve"> REF _Ref474111745 \r \h </w:instrText>
      </w:r>
      <w:r w:rsidR="001465E2">
        <w:fldChar w:fldCharType="separate"/>
      </w:r>
      <w:r w:rsidR="001465E2">
        <w:t>[3]</w:t>
      </w:r>
      <w:r w:rsidR="001465E2">
        <w:fldChar w:fldCharType="end"/>
      </w:r>
      <w:r w:rsidR="001465E2">
        <w:t xml:space="preserve">. Note that </w:t>
      </w:r>
      <w:r w:rsidR="00975DFF">
        <w:t xml:space="preserve">the </w:t>
      </w:r>
      <w:r w:rsidR="001465E2">
        <w:t xml:space="preserve">above agreement from </w:t>
      </w:r>
      <w:r w:rsidR="001465E2">
        <w:rPr>
          <w:szCs w:val="22"/>
        </w:rPr>
        <w:fldChar w:fldCharType="begin"/>
      </w:r>
      <w:r w:rsidR="001465E2">
        <w:rPr>
          <w:szCs w:val="22"/>
        </w:rPr>
        <w:instrText xml:space="preserve"> REF _Ref474112695 \r \h </w:instrText>
      </w:r>
      <w:r w:rsidR="001465E2">
        <w:rPr>
          <w:szCs w:val="22"/>
        </w:rPr>
      </w:r>
      <w:r w:rsidR="001465E2">
        <w:rPr>
          <w:szCs w:val="22"/>
        </w:rPr>
        <w:fldChar w:fldCharType="separate"/>
      </w:r>
      <w:r w:rsidR="001465E2">
        <w:rPr>
          <w:szCs w:val="22"/>
        </w:rPr>
        <w:t>[1]</w:t>
      </w:r>
      <w:r w:rsidR="001465E2">
        <w:rPr>
          <w:szCs w:val="22"/>
        </w:rPr>
        <w:fldChar w:fldCharType="end"/>
      </w:r>
      <w:r w:rsidR="001465E2">
        <w:t xml:space="preserve"> </w:t>
      </w:r>
      <w:r w:rsidR="00975DFF">
        <w:t xml:space="preserve">does not explicitly state any </w:t>
      </w:r>
      <w:r w:rsidR="001465E2">
        <w:t xml:space="preserve">direct relationship </w:t>
      </w:r>
      <w:r w:rsidR="00975DFF">
        <w:t xml:space="preserve">stated </w:t>
      </w:r>
      <w:r w:rsidR="001465E2">
        <w:t xml:space="preserve">between </w:t>
      </w:r>
      <w:r w:rsidR="00975DFF">
        <w:t xml:space="preserve">Kmax or Zmax across single or </w:t>
      </w:r>
      <w:r w:rsidR="001465E2">
        <w:t>multiple families and Zmax.</w:t>
      </w:r>
    </w:p>
    <w:p w14:paraId="1E7C696C" w14:textId="4A84C76D" w:rsidR="006C744B" w:rsidRPr="001465E2" w:rsidRDefault="006C744B" w:rsidP="004503F9">
      <w:pPr>
        <w:jc w:val="both"/>
      </w:pPr>
      <w:r>
        <w:rPr>
          <w:b/>
          <w:u w:val="single"/>
        </w:rPr>
        <w:t>Proposal</w:t>
      </w:r>
      <w:r w:rsidR="00975DFF">
        <w:rPr>
          <w:b/>
          <w:u w:val="single"/>
        </w:rPr>
        <w:t xml:space="preserve"> 1</w:t>
      </w:r>
      <w:r w:rsidRPr="002C590D">
        <w:rPr>
          <w:b/>
          <w:u w:val="single"/>
        </w:rPr>
        <w:t>.</w:t>
      </w:r>
      <w:r>
        <w:t xml:space="preserve"> The maximum lift size Zmax of an LDPC code family should be chosen to focus on good performance for the supported code rates associated with that family. Multiple families may or may not em</w:t>
      </w:r>
      <w:r w:rsidR="004C2985">
        <w:t>ploy the same maximum lift size, depending on the design tradeoffs for enhanced performance and implementation.</w:t>
      </w:r>
    </w:p>
    <w:p w14:paraId="725C9936" w14:textId="65F3107A" w:rsidR="00F15C79" w:rsidRDefault="00F15C79" w:rsidP="00C9638E">
      <w:pPr>
        <w:pStyle w:val="Heading1"/>
      </w:pPr>
      <w:r>
        <w:t xml:space="preserve">LDPC </w:t>
      </w:r>
      <w:r w:rsidR="00974F2D">
        <w:t xml:space="preserve">code </w:t>
      </w:r>
      <w:r w:rsidR="009A4990">
        <w:t>family</w:t>
      </w:r>
    </w:p>
    <w:p w14:paraId="050B3926" w14:textId="32980700" w:rsidR="00974F2D" w:rsidRPr="00974F2D" w:rsidRDefault="00974F2D" w:rsidP="00974F2D">
      <w:pPr>
        <w:rPr>
          <w:lang w:val="en-GB"/>
        </w:rPr>
      </w:pPr>
      <w:r>
        <w:rPr>
          <w:lang w:val="en-GB"/>
        </w:rPr>
        <w:t>In this section w</w:t>
      </w:r>
      <w:r>
        <w:rPr>
          <w:rFonts w:eastAsia="MS Mincho"/>
          <w:lang w:eastAsia="ja-JP"/>
        </w:rPr>
        <w:t xml:space="preserve">e review </w:t>
      </w:r>
      <w:r w:rsidR="00D43E20">
        <w:rPr>
          <w:rFonts w:eastAsia="MS Mincho"/>
          <w:lang w:eastAsia="ja-JP"/>
        </w:rPr>
        <w:t>the</w:t>
      </w:r>
      <w:r>
        <w:rPr>
          <w:rFonts w:eastAsia="MS Mincho"/>
          <w:lang w:eastAsia="ja-JP"/>
        </w:rPr>
        <w:t xml:space="preserve"> LDPC code family first </w:t>
      </w:r>
      <w:r w:rsidRPr="000C1607">
        <w:rPr>
          <w:rFonts w:eastAsia="MS Mincho"/>
          <w:lang w:eastAsia="ja-JP"/>
        </w:rPr>
        <w:t xml:space="preserve">introduced in </w:t>
      </w:r>
      <w:r w:rsidRPr="000C1607">
        <w:rPr>
          <w:rFonts w:eastAsia="MS Mincho"/>
          <w:lang w:eastAsia="ja-JP"/>
        </w:rPr>
        <w:fldChar w:fldCharType="begin"/>
      </w:r>
      <w:r w:rsidRPr="000C1607">
        <w:rPr>
          <w:rFonts w:eastAsia="MS Mincho"/>
          <w:lang w:eastAsia="ja-JP"/>
        </w:rPr>
        <w:instrText xml:space="preserve"> REF _Ref474010209 \r \h </w:instrText>
      </w:r>
      <w:r w:rsidRPr="000C1607">
        <w:rPr>
          <w:rFonts w:eastAsia="MS Mincho"/>
          <w:lang w:eastAsia="ja-JP"/>
        </w:rPr>
      </w:r>
      <w:r w:rsidRPr="000C1607">
        <w:rPr>
          <w:rFonts w:eastAsia="MS Mincho"/>
          <w:lang w:eastAsia="ja-JP"/>
        </w:rPr>
        <w:fldChar w:fldCharType="separate"/>
      </w:r>
      <w:r>
        <w:rPr>
          <w:rFonts w:eastAsia="MS Mincho"/>
          <w:lang w:eastAsia="ja-JP"/>
        </w:rPr>
        <w:t>[2]</w:t>
      </w:r>
      <w:r w:rsidRPr="000C1607">
        <w:rPr>
          <w:rFonts w:eastAsia="MS Mincho"/>
          <w:lang w:eastAsia="ja-JP"/>
        </w:rPr>
        <w:fldChar w:fldCharType="end"/>
      </w:r>
      <w:r w:rsidRPr="000C1607">
        <w:rPr>
          <w:rFonts w:eastAsia="MS Mincho"/>
          <w:lang w:eastAsia="ja-JP"/>
        </w:rPr>
        <w:t>.</w:t>
      </w:r>
      <w:r>
        <w:rPr>
          <w:rFonts w:eastAsia="MS Mincho"/>
          <w:lang w:eastAsia="ja-JP"/>
        </w:rPr>
        <w:t xml:space="preserve"> We emphasize here how the particular nes</w:t>
      </w:r>
      <w:r w:rsidR="00D43E20">
        <w:rPr>
          <w:rFonts w:eastAsia="MS Mincho"/>
          <w:lang w:eastAsia="ja-JP"/>
        </w:rPr>
        <w:t>ting of optimized base</w:t>
      </w:r>
      <w:r w:rsidR="008C2C8D">
        <w:rPr>
          <w:rFonts w:eastAsia="MS Mincho"/>
          <w:lang w:eastAsia="ja-JP"/>
        </w:rPr>
        <w:t xml:space="preserve"> graphs support</w:t>
      </w:r>
      <w:r w:rsidR="00D43E20">
        <w:rPr>
          <w:rFonts w:eastAsia="MS Mincho"/>
          <w:lang w:eastAsia="ja-JP"/>
        </w:rPr>
        <w:t xml:space="preserve"> fine granularity in K, even when used with a </w:t>
      </w:r>
      <w:r>
        <w:rPr>
          <w:rFonts w:eastAsia="MS Mincho"/>
          <w:lang w:eastAsia="ja-JP"/>
        </w:rPr>
        <w:t xml:space="preserve">clustered </w:t>
      </w:r>
      <w:r w:rsidR="00D43E20">
        <w:rPr>
          <w:rFonts w:eastAsia="MS Mincho"/>
          <w:lang w:eastAsia="ja-JP"/>
        </w:rPr>
        <w:t xml:space="preserve">set of </w:t>
      </w:r>
      <w:r>
        <w:rPr>
          <w:rFonts w:eastAsia="MS Mincho"/>
          <w:lang w:eastAsia="ja-JP"/>
        </w:rPr>
        <w:t>lifting</w:t>
      </w:r>
      <w:r w:rsidR="00D43E20">
        <w:rPr>
          <w:rFonts w:eastAsia="MS Mincho"/>
          <w:lang w:eastAsia="ja-JP"/>
        </w:rPr>
        <w:t xml:space="preserve">s. This clustered set of liftings can lead to </w:t>
      </w:r>
      <w:r>
        <w:rPr>
          <w:rFonts w:eastAsia="MS Mincho"/>
          <w:lang w:eastAsia="ja-JP"/>
        </w:rPr>
        <w:t>improved hardware implementation</w:t>
      </w:r>
      <w:r w:rsidR="00005A70">
        <w:rPr>
          <w:rFonts w:eastAsia="MS Mincho"/>
          <w:lang w:eastAsia="ja-JP"/>
        </w:rPr>
        <w:t xml:space="preserve"> as well as reduced description complexity.</w:t>
      </w:r>
    </w:p>
    <w:p w14:paraId="0D641404" w14:textId="41AEADA9" w:rsidR="00E57623" w:rsidRDefault="003B5318" w:rsidP="00F15C79">
      <w:pPr>
        <w:pStyle w:val="Heading2"/>
      </w:pPr>
      <w:bookmarkStart w:id="3" w:name="_Ref474122053"/>
      <w:r>
        <w:t>Nested basegraphs</w:t>
      </w:r>
      <w:bookmarkEnd w:id="3"/>
    </w:p>
    <w:p w14:paraId="3D144FE8" w14:textId="00F2257D" w:rsidR="00FC253C" w:rsidRDefault="00FC253C" w:rsidP="00FC253C">
      <w:pPr>
        <w:jc w:val="both"/>
      </w:pPr>
      <w:r>
        <w:t>W</w:t>
      </w:r>
      <w:r w:rsidRPr="00FC253C">
        <w:t xml:space="preserve">e define a </w:t>
      </w:r>
      <w:r w:rsidRPr="00FC253C">
        <w:rPr>
          <w:i/>
        </w:rPr>
        <w:t>family</w:t>
      </w:r>
      <w:r w:rsidRPr="00FC253C">
        <w:t xml:space="preserve"> as a base graph which contains a collection of</w:t>
      </w:r>
      <w:r>
        <w:rPr>
          <w:rStyle w:val="Emphasis"/>
        </w:rPr>
        <w:t xml:space="preserve"> </w:t>
      </w:r>
      <w:r w:rsidRPr="00387181">
        <w:rPr>
          <w:i/>
          <w:lang w:val="en-GB"/>
        </w:rPr>
        <w:t>nested</w:t>
      </w:r>
      <w:r>
        <w:rPr>
          <w:lang w:val="en-GB"/>
        </w:rPr>
        <w:t xml:space="preserve"> base graphs. Such a</w:t>
      </w:r>
      <w:r>
        <w:rPr>
          <w:rStyle w:val="Emphasis"/>
        </w:rPr>
        <w:t xml:space="preserve"> </w:t>
      </w:r>
      <w:r>
        <w:t xml:space="preserve">base graph consists of a high-rate core graph (i.e., highest rate supported before puncturing) and a low rate extension. The high-rate core includes two relatively high-degree punctured variable nodes that are base information nodes, and a set of degree three base information nodes that completes the set of information variable nodes. The parity structure is generally similar to the 802.11n encoding structure with the addition of one degree one-parity bit which is a parity of the two punctured variable nodes (see also Section </w:t>
      </w:r>
      <w:r>
        <w:fldChar w:fldCharType="begin"/>
      </w:r>
      <w:r>
        <w:instrText xml:space="preserve"> REF _Ref474121641 \r \h </w:instrText>
      </w:r>
      <w:r>
        <w:fldChar w:fldCharType="separate"/>
      </w:r>
      <w:r>
        <w:t>3.2</w:t>
      </w:r>
      <w:r>
        <w:fldChar w:fldCharType="end"/>
      </w:r>
      <w:r>
        <w:t xml:space="preserve">). The remainder of the base graph beyond the core graph consists of </w:t>
      </w:r>
      <w:r w:rsidRPr="00C67D2D">
        <w:rPr>
          <w:i/>
        </w:rPr>
        <w:t>low</w:t>
      </w:r>
      <w:r>
        <w:rPr>
          <w:i/>
        </w:rPr>
        <w:t>-</w:t>
      </w:r>
      <w:r w:rsidRPr="00C67D2D">
        <w:rPr>
          <w:i/>
        </w:rPr>
        <w:t>rate extension</w:t>
      </w:r>
      <w:r>
        <w:t xml:space="preserve"> bits which are formed by taking parities of the systematic and parity-bits of the core graph. These can be used to generate re-transmissions that support rate-compatible IR HARQ. The entire structure has been optimized (offline) for connections to provide good performance at low complexity across all of the nested subgraphs. </w:t>
      </w:r>
      <w:r>
        <w:fldChar w:fldCharType="begin"/>
      </w:r>
      <w:r>
        <w:instrText xml:space="preserve"> REF _Ref471674765 \h </w:instrText>
      </w:r>
      <w:r>
        <w:fldChar w:fldCharType="separate"/>
      </w:r>
      <w:r>
        <w:t xml:space="preserve">Figure </w:t>
      </w:r>
      <w:r>
        <w:rPr>
          <w:noProof/>
        </w:rPr>
        <w:t>1</w:t>
      </w:r>
      <w:r>
        <w:fldChar w:fldCharType="end"/>
      </w:r>
      <w:r>
        <w:t xml:space="preserve"> depicts nested base graph family. Various details such as number of systematic information bit-columns and parities are different for the different families and are explained below.</w:t>
      </w:r>
    </w:p>
    <w:p w14:paraId="37A0FC17" w14:textId="77777777" w:rsidR="00975DFF" w:rsidRDefault="00975DFF" w:rsidP="00FC253C">
      <w:pPr>
        <w:jc w:val="both"/>
      </w:pPr>
    </w:p>
    <w:p w14:paraId="673E01E3" w14:textId="77777777" w:rsidR="00975DFF" w:rsidRDefault="00975DFF">
      <w:pPr>
        <w:overflowPunct/>
        <w:autoSpaceDE/>
        <w:autoSpaceDN/>
        <w:adjustRightInd/>
        <w:spacing w:after="0"/>
        <w:textAlignment w:val="auto"/>
      </w:pPr>
      <w:r>
        <w:br w:type="page"/>
      </w:r>
    </w:p>
    <w:p w14:paraId="3BDDB11A" w14:textId="35F3DBA4" w:rsidR="00975DFF" w:rsidRDefault="00975DFF" w:rsidP="00FC253C">
      <w:pPr>
        <w:jc w:val="both"/>
      </w:pPr>
    </w:p>
    <w:p w14:paraId="4E740174" w14:textId="77777777" w:rsidR="00FC253C" w:rsidRPr="004E1340" w:rsidRDefault="00FC253C" w:rsidP="00FC253C">
      <w:pPr>
        <w:jc w:val="both"/>
      </w:pPr>
    </w:p>
    <w:p w14:paraId="53688BF1" w14:textId="77777777" w:rsidR="00FC253C" w:rsidRDefault="00FC253C" w:rsidP="00FC253C">
      <w:pPr>
        <w:jc w:val="both"/>
      </w:pPr>
      <w:r>
        <w:rPr>
          <w:noProof/>
        </w:rPr>
        <mc:AlternateContent>
          <mc:Choice Requires="wpg">
            <w:drawing>
              <wp:anchor distT="0" distB="0" distL="114300" distR="114300" simplePos="0" relativeHeight="251658240" behindDoc="0" locked="0" layoutInCell="1" allowOverlap="1" wp14:anchorId="268672F1" wp14:editId="0EF44FEF">
                <wp:simplePos x="0" y="0"/>
                <wp:positionH relativeFrom="margin">
                  <wp:posOffset>821343</wp:posOffset>
                </wp:positionH>
                <wp:positionV relativeFrom="paragraph">
                  <wp:posOffset>8775</wp:posOffset>
                </wp:positionV>
                <wp:extent cx="4906327" cy="2456815"/>
                <wp:effectExtent l="0" t="0" r="27940" b="19685"/>
                <wp:wrapNone/>
                <wp:docPr id="21" name="Group 21"/>
                <wp:cNvGraphicFramePr/>
                <a:graphic xmlns:a="http://schemas.openxmlformats.org/drawingml/2006/main">
                  <a:graphicData uri="http://schemas.microsoft.com/office/word/2010/wordprocessingGroup">
                    <wpg:wgp>
                      <wpg:cNvGrpSpPr/>
                      <wpg:grpSpPr>
                        <a:xfrm>
                          <a:off x="0" y="0"/>
                          <a:ext cx="4906327" cy="2456815"/>
                          <a:chOff x="157163" y="-169843"/>
                          <a:chExt cx="4906327" cy="2457113"/>
                        </a:xfrm>
                      </wpg:grpSpPr>
                      <wpg:grpSp>
                        <wpg:cNvPr id="26" name="Group 26"/>
                        <wpg:cNvGrpSpPr/>
                        <wpg:grpSpPr>
                          <a:xfrm>
                            <a:off x="157163" y="-169843"/>
                            <a:ext cx="4906327" cy="2457113"/>
                            <a:chOff x="157163" y="-169843"/>
                            <a:chExt cx="4906327" cy="2457113"/>
                          </a:xfrm>
                        </wpg:grpSpPr>
                        <wpg:grpSp>
                          <wpg:cNvPr id="32" name="Group 32"/>
                          <wpg:cNvGrpSpPr/>
                          <wpg:grpSpPr>
                            <a:xfrm>
                              <a:off x="157163" y="-169843"/>
                              <a:ext cx="4906327" cy="2457113"/>
                              <a:chOff x="58134" y="-169863"/>
                              <a:chExt cx="4906784" cy="2457398"/>
                            </a:xfrm>
                          </wpg:grpSpPr>
                          <wps:wsp>
                            <wps:cNvPr id="34" name="Left Brace 34"/>
                            <wps:cNvSpPr/>
                            <wps:spPr>
                              <a:xfrm rot="5400000">
                                <a:off x="1657349" y="-867094"/>
                                <a:ext cx="220259" cy="2470094"/>
                              </a:xfrm>
                              <a:prstGeom prst="leftBrace">
                                <a:avLst>
                                  <a:gd name="adj1" fmla="val 8333"/>
                                  <a:gd name="adj2" fmla="val 51348"/>
                                </a:avLst>
                              </a:prstGeom>
                              <a:ln w="38100">
                                <a:gradFill flip="none" rotWithShape="1">
                                  <a:gsLst>
                                    <a:gs pos="0">
                                      <a:srgbClr val="143C66"/>
                                    </a:gs>
                                    <a:gs pos="100000">
                                      <a:srgbClr val="008080"/>
                                    </a:gs>
                                  </a:gsLst>
                                  <a:lin ang="0" scaled="1"/>
                                  <a:tileRect/>
                                </a:gradFill>
                              </a:ln>
                            </wps:spPr>
                            <wps:style>
                              <a:lnRef idx="1">
                                <a:schemeClr val="accent1"/>
                              </a:lnRef>
                              <a:fillRef idx="0">
                                <a:schemeClr val="accent1"/>
                              </a:fillRef>
                              <a:effectRef idx="0">
                                <a:schemeClr val="accent1"/>
                              </a:effectRef>
                              <a:fontRef idx="minor">
                                <a:schemeClr val="tx1"/>
                              </a:fontRef>
                            </wps:style>
                            <wps:bodyPr wrap="square" rtlCol="0" anchor="ctr">
                              <a:noAutofit/>
                            </wps:bodyPr>
                          </wps:wsp>
                          <wpg:grpSp>
                            <wpg:cNvPr id="35" name="Group 35"/>
                            <wpg:cNvGrpSpPr/>
                            <wpg:grpSpPr>
                              <a:xfrm>
                                <a:off x="58134" y="-169863"/>
                                <a:ext cx="4906784" cy="2457398"/>
                                <a:chOff x="58134" y="-169863"/>
                                <a:chExt cx="4906784" cy="2457398"/>
                              </a:xfrm>
                            </wpg:grpSpPr>
                            <wps:wsp>
                              <wps:cNvPr id="44" name="Straight Connector 44"/>
                              <wps:cNvCnPr/>
                              <wps:spPr>
                                <a:xfrm>
                                  <a:off x="4351020" y="1569720"/>
                                  <a:ext cx="0" cy="717815"/>
                                </a:xfrm>
                                <a:prstGeom prst="line">
                                  <a:avLst/>
                                </a:prstGeom>
                                <a:ln w="381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5" name="Straight Connector 45"/>
                              <wps:cNvCnPr/>
                              <wps:spPr>
                                <a:xfrm>
                                  <a:off x="4358640" y="1569720"/>
                                  <a:ext cx="606278" cy="717733"/>
                                </a:xfrm>
                                <a:prstGeom prst="line">
                                  <a:avLst/>
                                </a:prstGeom>
                                <a:ln w="381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6" name="Rectangle 46"/>
                              <wps:cNvSpPr/>
                              <wps:spPr bwMode="auto">
                                <a:xfrm>
                                  <a:off x="952500" y="746760"/>
                                  <a:ext cx="2018242" cy="671148"/>
                                </a:xfrm>
                                <a:prstGeom prst="rect">
                                  <a:avLst/>
                                </a:prstGeom>
                                <a:solidFill>
                                  <a:schemeClr val="bg2"/>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48" name="Straight Connector 48"/>
                              <wps:cNvCnPr/>
                              <wps:spPr>
                                <a:xfrm>
                                  <a:off x="556260" y="754380"/>
                                  <a:ext cx="4187" cy="671148"/>
                                </a:xfrm>
                                <a:prstGeom prst="line">
                                  <a:avLst/>
                                </a:prstGeom>
                                <a:ln w="38100">
                                  <a:gradFill flip="none" rotWithShape="1">
                                    <a:gsLst>
                                      <a:gs pos="0">
                                        <a:srgbClr val="143C66"/>
                                      </a:gs>
                                      <a:gs pos="100000">
                                        <a:srgbClr val="008080"/>
                                      </a:gs>
                                    </a:gsLst>
                                    <a:lin ang="0" scaled="1"/>
                                    <a:tileRect/>
                                  </a:gradFill>
                                </a:ln>
                              </wps:spPr>
                              <wps:style>
                                <a:lnRef idx="1">
                                  <a:schemeClr val="accent1"/>
                                </a:lnRef>
                                <a:fillRef idx="0">
                                  <a:schemeClr val="accent1"/>
                                </a:fillRef>
                                <a:effectRef idx="0">
                                  <a:schemeClr val="accent1"/>
                                </a:effectRef>
                                <a:fontRef idx="minor">
                                  <a:schemeClr val="tx1"/>
                                </a:fontRef>
                              </wps:style>
                              <wps:bodyPr/>
                            </wps:wsp>
                            <wps:wsp>
                              <wps:cNvPr id="49" name="Straight Connector 49"/>
                              <wps:cNvCnPr/>
                              <wps:spPr>
                                <a:xfrm>
                                  <a:off x="746760" y="754380"/>
                                  <a:ext cx="4187" cy="671148"/>
                                </a:xfrm>
                                <a:prstGeom prst="line">
                                  <a:avLst/>
                                </a:prstGeom>
                                <a:ln w="38100">
                                  <a:gradFill flip="none" rotWithShape="1">
                                    <a:gsLst>
                                      <a:gs pos="0">
                                        <a:srgbClr val="143C66"/>
                                      </a:gs>
                                      <a:gs pos="100000">
                                        <a:srgbClr val="008080"/>
                                      </a:gs>
                                    </a:gsLst>
                                    <a:lin ang="0" scaled="1"/>
                                    <a:tileRect/>
                                  </a:gradFill>
                                </a:ln>
                              </wps:spPr>
                              <wps:style>
                                <a:lnRef idx="1">
                                  <a:schemeClr val="accent1"/>
                                </a:lnRef>
                                <a:fillRef idx="0">
                                  <a:schemeClr val="accent1"/>
                                </a:fillRef>
                                <a:effectRef idx="0">
                                  <a:schemeClr val="accent1"/>
                                </a:effectRef>
                                <a:fontRef idx="minor">
                                  <a:schemeClr val="tx1"/>
                                </a:fontRef>
                              </wps:style>
                              <wps:bodyPr/>
                            </wps:wsp>
                            <wpg:grpSp>
                              <wpg:cNvPr id="50" name="Group 50"/>
                              <wpg:cNvGrpSpPr/>
                              <wpg:grpSpPr>
                                <a:xfrm>
                                  <a:off x="3596640" y="746029"/>
                                  <a:ext cx="732764" cy="677699"/>
                                  <a:chOff x="8889690" y="1730624"/>
                                  <a:chExt cx="1649691" cy="1532538"/>
                                </a:xfrm>
                              </wpg:grpSpPr>
                              <wps:wsp>
                                <wps:cNvPr id="51" name="Rectangle 51"/>
                                <wps:cNvSpPr/>
                                <wps:spPr bwMode="auto">
                                  <a:xfrm>
                                    <a:off x="8889690" y="1730624"/>
                                    <a:ext cx="1649691" cy="1517722"/>
                                  </a:xfrm>
                                  <a:prstGeom prst="rect">
                                    <a:avLst/>
                                  </a:prstGeom>
                                  <a:noFill/>
                                  <a:ln w="25400">
                                    <a:solidFill>
                                      <a:schemeClr val="accent1"/>
                                    </a:solid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52" name="Straight Connector 52"/>
                                <wps:cNvCnPr/>
                                <wps:spPr>
                                  <a:xfrm>
                                    <a:off x="8889690" y="1745446"/>
                                    <a:ext cx="1649691" cy="1517716"/>
                                  </a:xfrm>
                                  <a:prstGeom prst="line">
                                    <a:avLst/>
                                  </a:prstGeom>
                                  <a:ln w="38100">
                                    <a:gradFill flip="none" rotWithShape="1">
                                      <a:gsLst>
                                        <a:gs pos="0">
                                          <a:srgbClr val="143C66"/>
                                        </a:gs>
                                        <a:gs pos="100000">
                                          <a:srgbClr val="008080"/>
                                        </a:gs>
                                      </a:gsLst>
                                      <a:lin ang="0" scaled="1"/>
                                      <a:tileRect/>
                                    </a:gradFill>
                                  </a:ln>
                                </wps:spPr>
                                <wps:style>
                                  <a:lnRef idx="1">
                                    <a:schemeClr val="accent1"/>
                                  </a:lnRef>
                                  <a:fillRef idx="0">
                                    <a:schemeClr val="accent1"/>
                                  </a:fillRef>
                                  <a:effectRef idx="0">
                                    <a:schemeClr val="accent1"/>
                                  </a:effectRef>
                                  <a:fontRef idx="minor">
                                    <a:schemeClr val="tx1"/>
                                  </a:fontRef>
                                </wps:style>
                                <wps:bodyPr/>
                              </wps:wsp>
                              <wps:wsp>
                                <wps:cNvPr id="54" name="Straight Connector 54"/>
                                <wps:cNvCnPr/>
                                <wps:spPr>
                                  <a:xfrm>
                                    <a:off x="9205488" y="1745446"/>
                                    <a:ext cx="1333893" cy="1220416"/>
                                  </a:xfrm>
                                  <a:prstGeom prst="line">
                                    <a:avLst/>
                                  </a:prstGeom>
                                  <a:ln w="38100">
                                    <a:gradFill flip="none" rotWithShape="1">
                                      <a:gsLst>
                                        <a:gs pos="0">
                                          <a:srgbClr val="143C66"/>
                                        </a:gs>
                                        <a:gs pos="100000">
                                          <a:srgbClr val="008080"/>
                                        </a:gs>
                                      </a:gsLst>
                                      <a:lin ang="0" scaled="1"/>
                                      <a:tileRect/>
                                    </a:gradFill>
                                  </a:ln>
                                </wps:spPr>
                                <wps:style>
                                  <a:lnRef idx="1">
                                    <a:schemeClr val="accent1"/>
                                  </a:lnRef>
                                  <a:fillRef idx="0">
                                    <a:schemeClr val="accent1"/>
                                  </a:fillRef>
                                  <a:effectRef idx="0">
                                    <a:schemeClr val="accent1"/>
                                  </a:effectRef>
                                  <a:fontRef idx="minor">
                                    <a:schemeClr val="tx1"/>
                                  </a:fontRef>
                                </wps:style>
                                <wps:bodyPr/>
                              </wps:wsp>
                              <wps:wsp>
                                <wps:cNvPr id="58" name="Straight Connector 58"/>
                                <wps:cNvCnPr/>
                                <wps:spPr>
                                  <a:xfrm flipV="1">
                                    <a:off x="8889690" y="1745446"/>
                                    <a:ext cx="0" cy="1517716"/>
                                  </a:xfrm>
                                  <a:prstGeom prst="line">
                                    <a:avLst/>
                                  </a:prstGeom>
                                  <a:ln w="38100">
                                    <a:gradFill flip="none" rotWithShape="1">
                                      <a:gsLst>
                                        <a:gs pos="0">
                                          <a:srgbClr val="143C66"/>
                                        </a:gs>
                                        <a:gs pos="100000">
                                          <a:srgbClr val="008080"/>
                                        </a:gs>
                                      </a:gsLst>
                                      <a:lin ang="0" scaled="1"/>
                                      <a:tileRect/>
                                    </a:gradFill>
                                  </a:ln>
                                </wps:spPr>
                                <wps:style>
                                  <a:lnRef idx="1">
                                    <a:schemeClr val="accent1"/>
                                  </a:lnRef>
                                  <a:fillRef idx="0">
                                    <a:schemeClr val="accent1"/>
                                  </a:fillRef>
                                  <a:effectRef idx="0">
                                    <a:schemeClr val="accent1"/>
                                  </a:effectRef>
                                  <a:fontRef idx="minor">
                                    <a:schemeClr val="tx1"/>
                                  </a:fontRef>
                                </wps:style>
                                <wps:bodyPr/>
                              </wps:wsp>
                            </wpg:grpSp>
                            <wps:wsp>
                              <wps:cNvPr id="67" name="Rectangle 67"/>
                              <wps:cNvSpPr/>
                              <wps:spPr bwMode="auto">
                                <a:xfrm>
                                  <a:off x="556260" y="1569720"/>
                                  <a:ext cx="4404435" cy="717733"/>
                                </a:xfrm>
                                <a:prstGeom prst="rect">
                                  <a:avLst/>
                                </a:prstGeom>
                                <a:noFill/>
                                <a:ln w="25400">
                                  <a:solidFill>
                                    <a:schemeClr val="tx1"/>
                                  </a:solid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71" name="Text Box 2"/>
                              <wps:cNvSpPr txBox="1">
                                <a:spLocks noChangeArrowheads="1"/>
                              </wps:cNvSpPr>
                              <wps:spPr bwMode="auto">
                                <a:xfrm>
                                  <a:off x="944879" y="-169863"/>
                                  <a:ext cx="1539067" cy="243812"/>
                                </a:xfrm>
                                <a:prstGeom prst="rect">
                                  <a:avLst/>
                                </a:prstGeom>
                                <a:solidFill>
                                  <a:srgbClr val="FFFFFF"/>
                                </a:solidFill>
                                <a:ln w="9525">
                                  <a:noFill/>
                                  <a:miter lim="800000"/>
                                  <a:headEnd/>
                                  <a:tailEnd/>
                                </a:ln>
                              </wps:spPr>
                              <wps:txbx>
                                <w:txbxContent>
                                  <w:p w14:paraId="33721FC9" w14:textId="77777777" w:rsidR="002E0706" w:rsidRDefault="002E0706" w:rsidP="00FC253C">
                                    <w:r>
                                      <w:t>Systematic bit-columns</w:t>
                                    </w:r>
                                  </w:p>
                                </w:txbxContent>
                              </wps:txbx>
                              <wps:bodyPr rot="0" vert="horz" wrap="square" lIns="91440" tIns="45720" rIns="91440" bIns="45720" anchor="t" anchorCtr="0">
                                <a:noAutofit/>
                              </wps:bodyPr>
                            </wps:wsp>
                            <wps:wsp>
                              <wps:cNvPr id="72" name="Text Box 2"/>
                              <wps:cNvSpPr txBox="1">
                                <a:spLocks noChangeArrowheads="1"/>
                              </wps:cNvSpPr>
                              <wps:spPr bwMode="auto">
                                <a:xfrm>
                                  <a:off x="3904621" y="137167"/>
                                  <a:ext cx="800100" cy="571575"/>
                                </a:xfrm>
                                <a:prstGeom prst="rect">
                                  <a:avLst/>
                                </a:prstGeom>
                                <a:solidFill>
                                  <a:srgbClr val="FFFFFF"/>
                                </a:solidFill>
                                <a:ln w="9525">
                                  <a:noFill/>
                                  <a:miter lim="800000"/>
                                  <a:headEnd/>
                                  <a:tailEnd/>
                                </a:ln>
                              </wps:spPr>
                              <wps:txbx>
                                <w:txbxContent>
                                  <w:p w14:paraId="3C3A4081" w14:textId="77777777" w:rsidR="002E0706" w:rsidRDefault="002E0706" w:rsidP="00FC253C">
                                    <w:r>
                                      <w:t xml:space="preserve">11n-like  Parity structure </w:t>
                                    </w:r>
                                  </w:p>
                                </w:txbxContent>
                              </wps:txbx>
                              <wps:bodyPr rot="0" vert="horz" wrap="square" lIns="91440" tIns="45720" rIns="91440" bIns="45720" anchor="t" anchorCtr="0">
                                <a:noAutofit/>
                              </wps:bodyPr>
                            </wps:wsp>
                            <wps:wsp>
                              <wps:cNvPr id="74" name="Text Box 2"/>
                              <wps:cNvSpPr txBox="1">
                                <a:spLocks noChangeArrowheads="1"/>
                              </wps:cNvSpPr>
                              <wps:spPr bwMode="auto">
                                <a:xfrm>
                                  <a:off x="1988820" y="1798320"/>
                                  <a:ext cx="1432399" cy="251431"/>
                                </a:xfrm>
                                <a:prstGeom prst="rect">
                                  <a:avLst/>
                                </a:prstGeom>
                                <a:solidFill>
                                  <a:srgbClr val="FFFFFF"/>
                                </a:solidFill>
                                <a:ln w="9525">
                                  <a:noFill/>
                                  <a:miter lim="800000"/>
                                  <a:headEnd/>
                                  <a:tailEnd/>
                                </a:ln>
                              </wps:spPr>
                              <wps:txbx>
                                <w:txbxContent>
                                  <w:p w14:paraId="21C97094" w14:textId="77777777" w:rsidR="002E0706" w:rsidRDefault="002E0706" w:rsidP="00FC253C">
                                    <w:r>
                                      <w:t>Low rate extensions</w:t>
                                    </w:r>
                                  </w:p>
                                </w:txbxContent>
                              </wps:txbx>
                              <wps:bodyPr rot="0" vert="horz" wrap="square" lIns="91440" tIns="45720" rIns="91440" bIns="45720" anchor="t" anchorCtr="0">
                                <a:noAutofit/>
                              </wps:bodyPr>
                            </wps:wsp>
                            <wps:wsp>
                              <wps:cNvPr id="76" name="Text Box 2"/>
                              <wps:cNvSpPr txBox="1">
                                <a:spLocks noChangeArrowheads="1"/>
                              </wps:cNvSpPr>
                              <wps:spPr bwMode="auto">
                                <a:xfrm>
                                  <a:off x="58134" y="541898"/>
                                  <a:ext cx="1371728" cy="243975"/>
                                </a:xfrm>
                                <a:prstGeom prst="rect">
                                  <a:avLst/>
                                </a:prstGeom>
                                <a:noFill/>
                                <a:ln w="9525">
                                  <a:noFill/>
                                  <a:miter lim="800000"/>
                                  <a:headEnd/>
                                  <a:tailEnd/>
                                </a:ln>
                              </wps:spPr>
                              <wps:txbx>
                                <w:txbxContent>
                                  <w:p w14:paraId="47F09DD4" w14:textId="77777777" w:rsidR="002E0706" w:rsidRPr="00CD3EFD" w:rsidRDefault="002E0706" w:rsidP="00FC253C">
                                    <w:r w:rsidRPr="00CD3EFD">
                                      <w:t>State/punctured nodes</w:t>
                                    </w:r>
                                  </w:p>
                                </w:txbxContent>
                              </wps:txbx>
                              <wps:bodyPr rot="0" vert="horz" wrap="square" lIns="91440" tIns="45720" rIns="91440" bIns="45720" anchor="t" anchorCtr="0">
                                <a:noAutofit/>
                              </wps:bodyPr>
                            </wps:wsp>
                          </wpg:grpSp>
                        </wpg:grpSp>
                        <wps:wsp>
                          <wps:cNvPr id="77" name="Text Box 2"/>
                          <wps:cNvSpPr txBox="1">
                            <a:spLocks noChangeArrowheads="1"/>
                          </wps:cNvSpPr>
                          <wps:spPr bwMode="auto">
                            <a:xfrm>
                              <a:off x="631275" y="729954"/>
                              <a:ext cx="3825715" cy="695409"/>
                            </a:xfrm>
                            <a:prstGeom prst="rect">
                              <a:avLst/>
                            </a:prstGeom>
                            <a:noFill/>
                            <a:ln w="12700">
                              <a:solidFill>
                                <a:srgbClr val="000000"/>
                              </a:solidFill>
                              <a:prstDash val="dash"/>
                              <a:miter lim="800000"/>
                              <a:headEnd/>
                              <a:tailEnd/>
                            </a:ln>
                          </wps:spPr>
                          <wps:txbx>
                            <w:txbxContent>
                              <w:p w14:paraId="74E3B377" w14:textId="77777777" w:rsidR="002E0706" w:rsidRDefault="002E0706" w:rsidP="00FC253C">
                                <w:pPr>
                                  <w:ind w:left="1728" w:firstLine="288"/>
                                </w:pPr>
                                <w:r>
                                  <w:t>High-rate core graph</w:t>
                                </w:r>
                              </w:p>
                            </w:txbxContent>
                          </wps:txbx>
                          <wps:bodyPr rot="0" vert="horz" wrap="square" lIns="91440" tIns="45720" rIns="91440" bIns="45720" anchor="ctr" anchorCtr="0">
                            <a:noAutofit/>
                          </wps:bodyPr>
                        </wps:wsp>
                        <wps:wsp>
                          <wps:cNvPr id="85" name="Straight Connector 85"/>
                          <wps:cNvCnPr/>
                          <wps:spPr>
                            <a:xfrm>
                              <a:off x="3383280" y="745076"/>
                              <a:ext cx="4187" cy="671034"/>
                            </a:xfrm>
                            <a:prstGeom prst="line">
                              <a:avLst/>
                            </a:prstGeom>
                            <a:ln w="38100">
                              <a:gradFill flip="none" rotWithShape="1">
                                <a:gsLst>
                                  <a:gs pos="0">
                                    <a:srgbClr val="143C66"/>
                                  </a:gs>
                                  <a:gs pos="100000">
                                    <a:srgbClr val="008080"/>
                                  </a:gs>
                                </a:gsLst>
                                <a:lin ang="0" scaled="1"/>
                                <a:tileRect/>
                              </a:gradFill>
                            </a:ln>
                          </wps:spPr>
                          <wps:style>
                            <a:lnRef idx="1">
                              <a:schemeClr val="accent1"/>
                            </a:lnRef>
                            <a:fillRef idx="0">
                              <a:schemeClr val="accent1"/>
                            </a:fillRef>
                            <a:effectRef idx="0">
                              <a:schemeClr val="accent1"/>
                            </a:effectRef>
                            <a:fontRef idx="minor">
                              <a:schemeClr val="tx1"/>
                            </a:fontRef>
                          </wps:style>
                          <wps:bodyPr/>
                        </wps:wsp>
                      </wpg:grpSp>
                      <wps:wsp>
                        <wps:cNvPr id="88" name="Text Box 2"/>
                        <wps:cNvSpPr txBox="1">
                          <a:spLocks noChangeArrowheads="1"/>
                        </wps:cNvSpPr>
                        <wps:spPr bwMode="auto">
                          <a:xfrm>
                            <a:off x="3177540" y="129540"/>
                            <a:ext cx="680919" cy="563880"/>
                          </a:xfrm>
                          <a:prstGeom prst="rect">
                            <a:avLst/>
                          </a:prstGeom>
                          <a:solidFill>
                            <a:srgbClr val="FFFFFF"/>
                          </a:solidFill>
                          <a:ln w="9525">
                            <a:noFill/>
                            <a:miter lim="800000"/>
                            <a:headEnd/>
                            <a:tailEnd/>
                          </a:ln>
                        </wps:spPr>
                        <wps:txbx>
                          <w:txbxContent>
                            <w:p w14:paraId="5E68DA2F" w14:textId="77777777" w:rsidR="002E0706" w:rsidRDefault="002E0706" w:rsidP="00FC253C">
                              <w:r>
                                <w:t xml:space="preserve">Degree one parity-bit </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268672F1" id="Group 21" o:spid="_x0000_s1026" style="position:absolute;left:0;text-align:left;margin-left:64.65pt;margin-top:.7pt;width:386.3pt;height:193.45pt;z-index:251658240;mso-position-horizontal-relative:margin;mso-width-relative:margin;mso-height-relative:margin" coordorigin="1571,-1698" coordsize="49063,245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nEH5uggAALE6AAAOAAAAZHJzL2Uyb0RvYy54bWzsW2tv28gV/V6g/4Hg9434fghRFl5nExTw&#10;boNN2nweU6TEluKwJB0p/fU9c+dBmpYs20llbyAbsPmYIedx77nnPvj6592msr7kbVfyemG7rxzb&#10;yuuML8t6tbD/8endT4ltdT2rl6zidb6wv+ad/fObv/7l9baZ5x5f82qZtxYeUnfzbbOw133fzGez&#10;LlvnG9a94k1e42bB2w3rcdquZsuWbfH0TTXzHCeabXm7bFqe5V2Hq2/lTfsNPb8o8qz/e1F0eW9V&#10;Cxtj6+lvS3+vxd/Zm9dsvmpZsy4zNQz2hFFsWFnjpeZRb1nPrJu2vPOoTZm1vONF/yrjmxkvijLL&#10;aQ6YjetMZvO+5TcNzWU1364as0xY2sk6Pfmx2e9fPrRWuVzYnmtbNdtgj+i1Fs6xONtmNUeb923z&#10;sfnQqgsreSbmuyvajfiPmVg7WtavZlnzXW9luBikTuR7sW1luOcFYZS4oVz4bI3dEf3cMHYj37bQ&#10;4Cc3SpPA1w1+PfCQ2HWpzUyPYSaGakZmTswU9DSjyTSjJ0zz0HAPzVgPls2fYca+d3vGOH/8xn6H&#10;GYeJ6wfDFmO7Sfmy9XiL4wRNlJzEfpqINge3GJDRDVrRfZtWfFyzJidl64TEK3ERI5ZacZUXvfVL&#10;y7LcwkVaQWpo9KKbd1ARrRRWywE2YeCIH4IGpSJuFMZ+kMqFSKLYSelpbK6Fx/McL8R9uQqxoxqY&#10;VWDzpu369znfWOJgYVcYGQ2MXsO+XHU9QdFSjZwt/wXdLjYVkO0Lq6zE99Xar0ZNICVDkxBbpdde&#10;PRDv1+8VT69qa7uw/cRVswOGLt+VVWUVVQkcr4H2tliDz2W/pqWFktP4Vp0eX2c1HJsmV6drV9eX&#10;VWthgGgZ+JcRKSbeuupoNqo13qcX9FYXx0nwq8RFdKGe6lVVWVtMWCSYgC5jVQ68I3hj876s8j9g&#10;JqSc6VlQ96rGv22j95WO+q9VLqf/R14ANwV20bTIYuVmBizL8rqnd2AgVY3WoluBFTId1cSFqTvU&#10;UbUXXXOyZo/pbHrQm3ndm86bsubtvmH3Oz3kQrbXKyDnLZbgmi+/Qjm2sJkLu/vPDWvFRvfVJZcm&#10;ltXZmsPCZr18Q80vbnpelLTCwwPUg6HAEqEJuadg7Yda+6RNwjkp3qNs0gHc0eomrNM+1Blh9YEn&#10;vGzkCgxyfexbVq7WvXXJ6xqizlsLNwcEu6yVZdeSrk2qMeuBH7qOB+WBfXbDKI1xjP4DZuGWgKvY&#10;jZVth9BraqBRQ6NVCWQQfQlXpNrpJuLyFFg6XpWELOLmRMsGcR21In3TckuIfNZc8DituWLFxZnS&#10;vBPY0MBo8T5JVCpNtvRBkphEwT2SGDmRF8PpUOIYS1N3FkdpeEhnX5QheQZxNB6AsPugBVVuBcoL&#10;2MforOvtb3wJv4jBjhFyaWRTjC4NvRAsSIBjHERxNMFGOHaJF4BeCZGM4AoYZqWfo+FPIWSLYd2H&#10;kCOsu4OI1yti95D3W60ElWHzmguGJiFXXoERBEXSeyD56wAVksNiZl2TvSvBNa9Y139gLXgkLsLr&#10;B/mErf+vPWED1d9q8LrUDYSi9nQShMJmWO34zvX4Tn2zuRQMAkwVb6ND0X7gFUXLN5/h7F+It+KW&#10;5hm9PrzspV+PYEGWX1xQIzjZDeuv6o9NpomaWOxPu8+sbdRy91iE37mm/3fskmwrl+8BTOYUeAp4&#10;kz7JPjwl2i72EE7McTwNw8iDwJLshoEvGfRg1wM3UX77QwQXNPtRpl2z7bPPQF7Pj+4zaJg5IfOA&#10;G31YU9JHcWAF7WdNIYccBsY48mfveq68ZRkQ+HbveqIpKq459Y5D4PY4YotzdHxkxNYP00gTaoi4&#10;45FWDBYgRuQ2UjG5KI6jVN03gcwkSdIolSbEjX3QbxXPGtxjNwrQBJZdMCA39L3Q18ElSYGmsdsT&#10;GNHQhLsHFohrtIBPYoEH10EHGiar4Maxp7naE4mg4XPaa/ZEvFHGde7xmm/bmRFPVJ4zbf6ZFv7Z&#10;aGFo4vx7aCFuDqJ9nBbeFuYgDKSDNMDCXWF2dbz2gDCfySFCW+ewlF6BaUB5YvJOYQHuC5CGjwuQ&#10;pp4TBgn8MmHg4n36gpxLkiLDSSYQKZ7grC8Ckc4JmNvpnyGifSQB8wz6cl/YIXxA2IHc/H/qOIwK&#10;nh21NGCWkjaCMJ115qwz92WBHqMzg88hfKYT2JsIkTTprg0eB64NtGxSSXA07jyK3e1NyiH8GiBz&#10;J/UHqbmjuZBjgecn+hsDpp19DXLO/vwh6Nh4z5+Ee/sL31ljB0NIstXvcFmjfddc8ezfnVXzyzVS&#10;LvlF2/LtOmdLJApkyYEKWYuuUiFFNuKoDqRBkMSqmEYUjumqIuN0h77I70sd8BDgdr/R5x6JMHIs&#10;46KVd/Qj9Plu9kXUyog0EW3/SI02ZY/yx6rcLOxEFrYQJxIL82u9pOOelZU8Vu75pCSl313vFIao&#10;0gyqPILZ/L4JmkP5lpeUGYmNC/zMYgmhCyIPSiL8AR+8hXB+cJ+x2aJwipgNSh/DmLLg2OADzvMx&#10;ZH6RUkllpSakdhZO428+s3C6KUi3yMaSs5omPo4JagxoBr7nI9BL4umFqMbTVWE/nHgaq3UWT1MW&#10;8cziOVTbhUg/yxLgATkFmsaeKvCBQU+/FTpH1liWnv0f7TQhItXe7imyeFHmeuwdjY9P4inFxlN6&#10;ZlGMfNeDfFHO10tTGRQcZNFPPGG8JU5GuO1QcuzpZvyOLOL1exM6Y95JvJEQfMo7hZ/xlnVrWVS9&#10;xJHE+e/EOkmaTZz0JACaoahYVf6ocp+XRD+T+wodcVPR9AcV5iBc7HsoxyHZC0InpvTKIHu3KnMc&#10;+UXCYcE7J1/OyRf6BEE6j/cmX04O9yJvIgNjzwz3PmJkAHFJjD2B57d5cZQ4qatocRj5ifne5Iej&#10;xQarToLq0xLOB2I6CSq+i6SAC2oJxTec4sPL8TmlG4cvTd/8DwAA//8DAFBLAwQUAAYACAAAACEA&#10;UMuDFt8AAAAJAQAADwAAAGRycy9kb3ducmV2LnhtbEyPQUvDQBCF74L/YRnBm92kUUliNqUU9VSE&#10;toJ422anSWh2NmS3SfrvHU96m8d7vPlesZptJ0YcfOtIQbyIQCBVzrRUK/g8vD2kIHzQZHTnCBVc&#10;0cOqvL0pdG7cRDsc96EWXEI+1wqaEPpcSl81aLVfuB6JvZMbrA4sh1qaQU9cbju5jKJnaXVL/KHR&#10;PW4arM77i1XwPulpncSv4/Z82ly/D08fX9sYlbq/m9cvIALO4S8Mv/iMDiUzHd2FjBcd62WWcJSP&#10;RxDsZ1GcgTgqSNI0AVkW8v+C8gcAAP//AwBQSwECLQAUAAYACAAAACEAtoM4kv4AAADhAQAAEwAA&#10;AAAAAAAAAAAAAAAAAAAAW0NvbnRlbnRfVHlwZXNdLnhtbFBLAQItABQABgAIAAAAIQA4/SH/1gAA&#10;AJQBAAALAAAAAAAAAAAAAAAAAC8BAABfcmVscy8ucmVsc1BLAQItABQABgAIAAAAIQArnEH5uggA&#10;ALE6AAAOAAAAAAAAAAAAAAAAAC4CAABkcnMvZTJvRG9jLnhtbFBLAQItABQABgAIAAAAIQBQy4MW&#10;3wAAAAkBAAAPAAAAAAAAAAAAAAAAABQLAABkcnMvZG93bnJldi54bWxQSwUGAAAAAAQABADzAAAA&#10;IAwAAAAA&#10;">
                <v:group id="Group 26" o:spid="_x0000_s1027" style="position:absolute;left:1571;top:-1698;width:49063;height:24570" coordorigin="1571,-1698" coordsize="49063,2457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Q1SMQAAADbAAAADwAAAGRycy9kb3ducmV2LnhtbESPQYvCMBSE74L/ITzB&#10;m6ZVFKlGEdld9iCCdWHx9miebbF5KU22rf9+Iwgeh5n5htnselOJlhpXWlYQTyMQxJnVJecKfi6f&#10;kxUI55E1VpZJwYMc7LbDwQYTbTs+U5v6XAQIuwQVFN7XiZQuK8igm9qaOHg32xj0QTa51A12AW4q&#10;OYuipTRYclgosKZDQdk9/TMKvjrs9vP4oz3eb4fH9bI4/R5jUmo86vdrEJ56/w6/2t9awWwJzy/h&#10;B8jtP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w/Q1SMQAAADbAAAA&#10;DwAAAAAAAAAAAAAAAACqAgAAZHJzL2Rvd25yZXYueG1sUEsFBgAAAAAEAAQA+gAAAJsDAAAAAA==&#10;">
                  <v:group id="Group 32" o:spid="_x0000_s1028" style="position:absolute;left:1571;top:-1698;width:49063;height:24570" coordorigin="581,-1698" coordsize="49067,2457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RallsQAAADbAAAADwAAAGRycy9kb3ducmV2LnhtbESPQYvCMBSE74L/ITzB&#10;m6ZVFOkaRWRXPMiCdWHZ26N5tsXmpTSxrf/eLAgeh5n5hllve1OJlhpXWlYQTyMQxJnVJecKfi5f&#10;kxUI55E1VpZJwYMcbDfDwRoTbTs+U5v6XAQIuwQVFN7XiZQuK8igm9qaOHhX2xj0QTa51A12AW4q&#10;OYuipTRYclgosKZ9QdktvRsFhw673Tz+bE+36/7xd1l8/55iUmo86ncfIDz1/h1+tY9awXwG/1/C&#10;D5Cb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ORallsQAAADbAAAA&#10;DwAAAAAAAAAAAAAAAACqAgAAZHJzL2Rvd25yZXYueG1sUEsFBgAAAAAEAAQA+gAAAJsDAAAAAA==&#10;">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Left Brace 34" o:spid="_x0000_s1029" type="#_x0000_t87" style="position:absolute;left:16574;top:-8672;width:2202;height:24701;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rO90sUA&#10;AADbAAAADwAAAGRycy9kb3ducmV2LnhtbESPQWvCQBSE74L/YXlCL6VurKWV6BqCINVDoY0Wr4/s&#10;MxvMvo3ZrcZ/3y0UPA4z8w2zyHrbiAt1vnasYDJOQBCXTtdcKdjv1k8zED4ga2wck4IbeciWw8EC&#10;U+2u/EWXIlQiQtinqMCE0KZS+tKQRT92LXH0jq6zGKLsKqk7vEa4beRzkrxKizXHBYMtrQyVp+LH&#10;KrAf28JU+z7/5O+33ePpvL29H1qlHkZ9PgcRqA/38H97oxVMX+DvS/wBcvk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ys73SxQAAANsAAAAPAAAAAAAAAAAAAAAAAJgCAABkcnMv&#10;ZG93bnJldi54bWxQSwUGAAAAAAQABAD1AAAAigMAAAAA&#10;" adj="161,11091" strokeweight="3pt">
                      <v:stroke joinstyle="miter"/>
                    </v:shape>
                    <v:group id="Group 35" o:spid="_x0000_s1030" style="position:absolute;left:581;top:-1698;width:49068;height:24573" coordorigin="581,-1698" coordsize="49067,2457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v894sUAAADbAAAADwAAAGRycy9kb3ducmV2LnhtbESPT2vCQBTE74V+h+UV&#10;vNVNFIuk2YiIFQ9SqArS2yP78odk34bsNonf3i0Uehxm5jdMuplMKwbqXW1ZQTyPQBDnVtdcKrhe&#10;Pl7XIJxH1thaJgV3crDJnp9STLQd+YuGsy9FgLBLUEHlfZdI6fKKDLq57YiDV9jeoA+yL6XucQxw&#10;08pFFL1JgzWHhQo72lWUN+cfo+Aw4rhdxvvh1BS7+/dl9Xk7xaTU7GXavoPwNPn/8F/7qBUsV/D7&#10;JfwAmT0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Lb/PeLFAAAA2wAA&#10;AA8AAAAAAAAAAAAAAAAAqgIAAGRycy9kb3ducmV2LnhtbFBLBQYAAAAABAAEAPoAAACcAwAAAAA=&#10;">
                      <v:line id="Straight Connector 44" o:spid="_x0000_s1031" style="position:absolute;visibility:visible;mso-wrap-style:square" from="43510,15697" to="43510,228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u0zjcQAAADbAAAADwAAAGRycy9kb3ducmV2LnhtbESPQWvCQBCF74X+h2UKvUjdtUjR6CaI&#10;pVB6UIzS85CdZIPZ2ZDdavrvuwXB4+PN+968dTG6TlxoCK1nDbOpAkFcedNyo+F0/HhZgAgR2WDn&#10;mTT8UoAif3xYY2b8lQ90KWMjEoRDhhpsjH0mZagsOQxT3xMnr/aDw5jk0Egz4DXBXSdflXqTDltO&#10;DRZ72lqqzuWPS2+8fx/rL1K7uuz2y81hnFjVTrR+fho3KxCRxng/vqU/jYb5HP63JADI/A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7TONxAAAANsAAAAPAAAAAAAAAAAA&#10;AAAAAKECAABkcnMvZG93bnJldi54bWxQSwUGAAAAAAQABAD5AAAAkgMAAAAA&#10;" strokecolor="black [3213]" strokeweight="3pt">
                        <v:stroke joinstyle="miter"/>
                      </v:line>
                      <v:line id="Straight Connector 45" o:spid="_x0000_s1032" style="position:absolute;visibility:visible;mso-wrap-style:square" from="43586,15697" to="49649,228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aGWFsUAAADbAAAADwAAAGRycy9kb3ducmV2LnhtbESPQWsCMRCF74X+hzCFXqQmFiu6NYpY&#10;BPFQ2bV4Hjazm6WbybJJdf33plDo8fHmfW/ecj24VlyoD41nDZOxAkFcetNwreHrtHuZgwgR2WDr&#10;mTTcKMB69fiwxMz4K+d0KWItEoRDhhpsjF0mZSgtOQxj3xEnr/K9w5hkX0vT4zXBXStflZpJhw2n&#10;BosdbS2V38WPS298nE/VgdRnVbTHxSYfRlY1I62fn4bNO4hIQ/w//kvvjYbpG/xuSQCQqz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aGWFsUAAADbAAAADwAAAAAAAAAA&#10;AAAAAAChAgAAZHJzL2Rvd25yZXYueG1sUEsFBgAAAAAEAAQA+QAAAJMDAAAAAA==&#10;" strokecolor="black [3213]" strokeweight="3pt">
                        <v:stroke joinstyle="miter"/>
                      </v:line>
                      <v:rect id="Rectangle 46" o:spid="_x0000_s1033" style="position:absolute;left:9525;top:7467;width:20182;height:67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2zXEsUA&#10;AADbAAAADwAAAGRycy9kb3ducmV2LnhtbESP3WrCQBSE7wu+w3IE7+qmEqREN1JKC1KIECvq5TF7&#10;8kOzZ0N2G5O37xYKvRxm5htmuxtNKwbqXWNZwdMyAkFcWN1wpeD0+f74DMJ5ZI2tZVIwkYNdOnvY&#10;YqLtnXMajr4SAcIuQQW1910ipStqMuiWtiMOXml7gz7IvpK6x3uAm1auomgtDTYcFmrs6LWm4uv4&#10;bRTYMTsd8mt0O5eZ9HH7cXnLp4tSi/n4sgHhafT/4b/2XiuI1/D7JfwAmf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vbNcSxQAAANsAAAAPAAAAAAAAAAAAAAAAAJgCAABkcnMv&#10;ZG93bnJldi54bWxQSwUGAAAAAAQABAD1AAAAigMAAAAA&#10;" fillcolor="#e7e6e6 [3214]" stroked="f"/>
                      <v:line id="Straight Connector 48" o:spid="_x0000_s1034" style="position:absolute;visibility:visible;mso-wrap-style:square" from="5562,7543" to="5604,142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AA0kcEAAADbAAAADwAAAGRycy9kb3ducmV2LnhtbERPz2vCMBS+D/Y/hDfYbaYO2UY1igqF&#10;3YbO4fWZPNto89I2sa3//XIY7Pjx/V6sRleLnrpgPSuYTjIQxNoby6WCw3fx8gEiRGSDtWdScKcA&#10;q+XjwwJz4wfeUb+PpUghHHJUUMXY5FIGXZHDMPENceLOvnMYE+xKaTocUrir5WuWvUmHllNDhQ1t&#10;K9LX/c0puMTw/vVjN7f2cj62enbSxWiDUs9P43oOItIY/8V/7k+jYJbGpi/pB8jlL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4ADSRwQAAANsAAAAPAAAAAAAAAAAAAAAA&#10;AKECAABkcnMvZG93bnJldi54bWxQSwUGAAAAAAQABAD5AAAAjwMAAAAA&#10;" strokeweight="3pt">
                        <v:stroke joinstyle="miter"/>
                      </v:line>
                      <v:line id="Straight Connector 49" o:spid="_x0000_s1035" style="position:absolute;visibility:visible;mso-wrap-style:square" from="7467,7543" to="7509,142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0yRCsMAAADbAAAADwAAAGRycy9kb3ducmV2LnhtbESPT2sCMRTE7wW/Q3iCt5pVpLVbo6gg&#10;eBP/4fU1ee7Gbl7WTdTttzeFQo/DzPyGmcxaV4k7NcF6VjDoZyCItTeWCwWH/ep1DCJEZIOVZ1Lw&#10;QwFm087LBHPjH7yl+y4WIkE45KigjLHOpQy6JIeh72vi5J194zAm2RTSNPhIcFfJYZa9SYeW00KJ&#10;NS1L0t+7m1NwieF9c7SL2/VyPl316EuvWhuU6nXb+SeISG38D/+110bB6AN+v6QfIKd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dMkQrDAAAA2wAAAA8AAAAAAAAAAAAA&#10;AAAAoQIAAGRycy9kb3ducmV2LnhtbFBLBQYAAAAABAAEAPkAAACRAwAAAAA=&#10;" strokeweight="3pt">
                        <v:stroke joinstyle="miter"/>
                      </v:line>
                      <v:group id="Group 50" o:spid="_x0000_s1036" style="position:absolute;left:35966;top:7460;width:7328;height:6777" coordorigin="88896,17306" coordsize="16496,153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1d72sEAAADbAAAADwAAAGRycy9kb3ducmV2LnhtbERPy4rCMBTdD/gP4Qru&#10;xrSKg1RTEVFxIQOjgri7NLcPbG5KE9v695PFwCwP573eDKYWHbWusqwgnkYgiDOrKy4U3K6HzyUI&#10;55E11pZJwZscbNLRxxoTbXv+oe7iCxFC2CWooPS+SaR0WUkG3dQ2xIHLbWvQB9gWUrfYh3BTy1kU&#10;fUmDFYeGEhvalZQ9Ly+j4Nhjv53H++78zHfvx3XxfT/HpNRkPGxXIDwN/l/85z5pBYuwPnwJP0Cm&#10;vw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e1d72sEAAADbAAAADwAA&#10;AAAAAAAAAAAAAACqAgAAZHJzL2Rvd25yZXYueG1sUEsFBgAAAAAEAAQA+gAAAJgDAAAAAA==&#10;">
                        <v:rect id="Rectangle 51" o:spid="_x0000_s1037" style="position:absolute;left:88896;top:17306;width:16497;height:151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vFkC8QA&#10;AADbAAAADwAAAGRycy9kb3ducmV2LnhtbESPQUsDMRSE74L/ITyhl9JmW1Rk27RUoVTBQ63t/bF5&#10;3QQ3L8vmuV3/vRGEHoeZ+YZZrofQqJ665CMbmE0LUMRVtJ5rA8fP7eQJVBJki01kMvBDCdar25sl&#10;ljZe+IP6g9QqQziVaMCJtKXWqXIUME1jS5y9c+wCSpZdrW2HlwwPjZ4XxaMO6DkvOGzpxVH1dfgO&#10;Bp533vduL5sgp7f3OOzH8f48NmZ0N2wWoIQGuYb/26/WwMMM/r7kH6B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LxZAvEAAAA2wAAAA8AAAAAAAAAAAAAAAAAmAIAAGRycy9k&#10;b3ducmV2LnhtbFBLBQYAAAAABAAEAPUAAACJAwAAAAA=&#10;" filled="f" strokecolor="#5b9bd5 [3204]" strokeweight="2pt"/>
                        <v:line id="Straight Connector 52" o:spid="_x0000_s1038" style="position:absolute;visibility:visible;mso-wrap-style:square" from="88896,17454" to="105393,326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DGVpsQAAADbAAAADwAAAGRycy9kb3ducmV2LnhtbESPT2sCMRTE74V+h/CE3mpWaausG6Ut&#10;CL0V/+H1mTx3s25e1k3U7bc3hUKPw8z8hikWvWvElbpgPSsYDTMQxNoby6WC7Wb5PAURIrLBxjMp&#10;+KEAi/njQ4G58Tde0XUdS5EgHHJUUMXY5lIGXZHDMPQtcfKOvnMYk+xKaTq8Jbhr5DjL3qRDy2mh&#10;wpY+K9Kn9cUpqGOYfO/sx+VcH/dn/XLQy94GpZ4G/fsMRKQ+/of/2l9GwesYfr+kHyDn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cMZWmxAAAANsAAAAPAAAAAAAAAAAA&#10;AAAAAKECAABkcnMvZG93bnJldi54bWxQSwUGAAAAAAQABAD5AAAAkgMAAAAA&#10;" strokeweight="3pt">
                          <v:stroke joinstyle="miter"/>
                        </v:line>
                        <v:line id="Straight Connector 54" o:spid="_x0000_s1039" style="position:absolute;visibility:visible;mso-wrap-style:square" from="92054,17454" to="105393,296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JSoScMAAADbAAAADwAAAGRycy9kb3ducmV2LnhtbESPT2sCMRTE7wW/Q3iCt5pVbC1bo6gg&#10;eBP/4fU1ee7Gbl7WTdTttzeFQo/DzPyGmcxaV4k7NcF6VjDoZyCItTeWCwWH/er1A0SIyAYrz6Tg&#10;hwLMpp2XCebGP3hL910sRIJwyFFBGWOdSxl0SQ5D39fEyTv7xmFMsimkafCR4K6Swyx7lw4tp4US&#10;a1qWpL93N6fgEsN4c7SL2/VyPl316EuvWhuU6nXb+SeISG38D/+110bB2wh+v6QfIKd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yUqEnDAAAA2wAAAA8AAAAAAAAAAAAA&#10;AAAAoQIAAGRycy9kb3ducmV2LnhtbFBLBQYAAAAABAAEAPkAAACRAwAAAAA=&#10;" strokeweight="3pt">
                          <v:stroke joinstyle="miter"/>
                        </v:line>
                        <v:line id="Straight Connector 58" o:spid="_x0000_s1040" style="position:absolute;flip:y;visibility:visible;mso-wrap-style:square" from="88896,17454" to="88896,326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XdJW8IAAADbAAAADwAAAGRycy9kb3ducmV2LnhtbERPXWvCMBR9H/gfwhV8m6mCUqpRRBGG&#10;zMGqoI/X5toWm5uSZNr565eHgY+H8z1fdqYRd3K+tqxgNExAEBdW11wqOB627ykIH5A1NpZJwS95&#10;WC56b3PMtH3wN93zUIoYwj5DBVUIbSalLyoy6Ie2JY7c1TqDIUJXSu3wEcNNI8dJMpUGa44NFba0&#10;rqi45T9Gwe68a7bTw959jZ7rS7q5febXU6rUoN+tZiACdeEl/nd/aAWTODZ+iT9ALv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lXdJW8IAAADbAAAADwAAAAAAAAAAAAAA&#10;AAChAgAAZHJzL2Rvd25yZXYueG1sUEsFBgAAAAAEAAQA+QAAAJADAAAAAA==&#10;" strokeweight="3pt">
                          <v:stroke joinstyle="miter"/>
                        </v:line>
                      </v:group>
                      <v:rect id="Rectangle 67" o:spid="_x0000_s1041" style="position:absolute;left:5562;top:15697;width:44044;height:71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GuNOcIA&#10;AADbAAAADwAAAGRycy9kb3ducmV2LnhtbESPQYvCMBSE74L/ITxhb5qqUGs1iijCyiKyXb0/mrdt&#10;2ealNFHrv98IgsdhZr5hluvO1OJGrassKxiPIhDEudUVFwrOP/thAsJ5ZI21ZVLwIAfrVb+3xFTb&#10;O3/TLfOFCBB2KSoovW9SKV1ekkE3sg1x8H5ta9AH2RZSt3gPcFPLSRTF0mDFYaHEhrYl5X/Z1Sg4&#10;TXe5+Uqa6Sa5xMd9YY/Xg58r9THoNgsQnjr/Dr/an1pBPIPnl/AD5Oo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4a405wgAAANsAAAAPAAAAAAAAAAAAAAAAAJgCAABkcnMvZG93&#10;bnJldi54bWxQSwUGAAAAAAQABAD1AAAAhwMAAAAA&#10;" filled="f" strokecolor="black [3213]" strokeweight="2pt"/>
                      <v:shapetype id="_x0000_t202" coordsize="21600,21600" o:spt="202" path="m,l,21600r21600,l21600,xe">
                        <v:stroke joinstyle="miter"/>
                        <v:path gradientshapeok="t" o:connecttype="rect"/>
                      </v:shapetype>
                      <v:shape id="_x0000_s1042" type="#_x0000_t202" style="position:absolute;left:9448;top:-1698;width:15391;height:24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K7RsMA&#10;AADbAAAADwAAAGRycy9kb3ducmV2LnhtbESP0WrCQBRE34X+w3ILfZG6UaxpUzdBC0petX7ANXtN&#10;QrN3Q3Y1yd+7gtDHYWbOMOtsMI24UedqywrmswgEcWF1zaWC0+/u/ROE88gaG8ukYCQHWfoyWWOi&#10;bc8Huh19KQKEXYIKKu/bREpXVGTQzWxLHLyL7Qz6ILtS6g77ADeNXETRShqsOSxU2NJPRcXf8WoU&#10;XPJ++vHVn/f+FB+Wqy3W8dmOSr29DptvEJ4G/x9+tnOtIJ7D40v4ATK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K7RsMAAADbAAAADwAAAAAAAAAAAAAAAACYAgAAZHJzL2Rv&#10;d25yZXYueG1sUEsFBgAAAAAEAAQA9QAAAIgDAAAAAA==&#10;" stroked="f">
                        <v:textbox>
                          <w:txbxContent>
                            <w:p w14:paraId="33721FC9" w14:textId="77777777" w:rsidR="002E0706" w:rsidRDefault="002E0706" w:rsidP="00FC253C">
                              <w:r>
                                <w:t>Systematic bit-columns</w:t>
                              </w:r>
                            </w:p>
                          </w:txbxContent>
                        </v:textbox>
                      </v:shape>
                      <v:shape id="_x0000_s1043" type="#_x0000_t202" style="position:absolute;left:39046;top:1371;width:8001;height:57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AlMcEA&#10;AADbAAAADwAAAGRycy9kb3ducmV2LnhtbESP0YrCMBRE3wX/IVzBF1lTxbVajaKC4quuH3Btrm2x&#10;uSlNtPXvjSDs4zAzZ5jlujWleFLtCssKRsMIBHFqdcGZgsvf/mcGwnlkjaVlUvAiB+tVt7PERNuG&#10;T/Q8+0wECLsEFeTeV4mULs3JoBvaijh4N1sb9EHWmdQ1NgFuSjmOoqk0WHBYyLGiXU7p/fwwCm7H&#10;ZvA7b64Hf4lPk+kWi/hqX0r1e+1mAcJT6//D3/ZRK4jH8PkSfoBcv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8gJTHBAAAA2wAAAA8AAAAAAAAAAAAAAAAAmAIAAGRycy9kb3du&#10;cmV2LnhtbFBLBQYAAAAABAAEAPUAAACGAwAAAAA=&#10;" stroked="f">
                        <v:textbox>
                          <w:txbxContent>
                            <w:p w14:paraId="3C3A4081" w14:textId="77777777" w:rsidR="002E0706" w:rsidRDefault="002E0706" w:rsidP="00FC253C">
                              <w:r>
                                <w:t xml:space="preserve">11n-like  Parity structure </w:t>
                              </w:r>
                            </w:p>
                          </w:txbxContent>
                        </v:textbox>
                      </v:shape>
                      <v:shape id="_x0000_s1044" type="#_x0000_t202" style="position:absolute;left:19888;top:17983;width:14324;height:25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4UY3sMA&#10;AADbAAAADwAAAGRycy9kb3ducmV2LnhtbESP3WrCQBSE74W+w3IKvRHdWFKj0U2wQktu/XmAY/aY&#10;BLNnQ3Zr4tu7hUIvh5n5htnmo2nFnXrXWFawmEcgiEurG64UnE9fsxUI55E1tpZJwYMc5NnLZIup&#10;tgMf6H70lQgQdikqqL3vUildWZNBN7cdcfCutjfog+wrqXscAty08j2KltJgw2Ghxo72NZW3449R&#10;cC2G6cd6uHz7c3KIl5/YJBf7UOrtddxtQHga/X/4r11oBUkMv1/CD5DZ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4UY3sMAAADbAAAADwAAAAAAAAAAAAAAAACYAgAAZHJzL2Rv&#10;d25yZXYueG1sUEsFBgAAAAAEAAQA9QAAAIgDAAAAAA==&#10;" stroked="f">
                        <v:textbox>
                          <w:txbxContent>
                            <w:p w14:paraId="21C97094" w14:textId="77777777" w:rsidR="002E0706" w:rsidRDefault="002E0706" w:rsidP="00FC253C">
                              <w:r>
                                <w:t>Low rate extensions</w:t>
                              </w:r>
                            </w:p>
                          </w:txbxContent>
                        </v:textbox>
                      </v:shape>
                      <v:shape id="_x0000_s1045" type="#_x0000_t202" style="position:absolute;left:581;top:5418;width:13717;height:24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foNtsMA&#10;AADbAAAADwAAAGRycy9kb3ducmV2LnhtbESPQWvCQBSE74L/YXlCb7prsVZTV5FKoSfFVAVvj+wz&#10;Cc2+DdmtSf+9Kwgeh5n5hlmsOluJKzW+dKxhPFIgiDNnSs41HH6+hjMQPiAbrByThn/ysFr2ewtM&#10;jGt5T9c05CJC2CeooQihTqT0WUEW/cjVxNG7uMZiiLLJpWmwjXBbyVelptJiyXGhwJo+C8p+0z+r&#10;4bi9nE8Ttcs39q1uXack27nU+mXQrT9ABOrCM/xofxsN71O4f4k/QC5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foNtsMAAADbAAAADwAAAAAAAAAAAAAAAACYAgAAZHJzL2Rv&#10;d25yZXYueG1sUEsFBgAAAAAEAAQA9QAAAIgDAAAAAA==&#10;" filled="f" stroked="f">
                        <v:textbox>
                          <w:txbxContent>
                            <w:p w14:paraId="47F09DD4" w14:textId="77777777" w:rsidR="002E0706" w:rsidRPr="00CD3EFD" w:rsidRDefault="002E0706" w:rsidP="00FC253C">
                              <w:r w:rsidRPr="00CD3EFD">
                                <w:t>State/punctured nodes</w:t>
                              </w:r>
                            </w:p>
                          </w:txbxContent>
                        </v:textbox>
                      </v:shape>
                    </v:group>
                  </v:group>
                  <v:shape id="_x0000_s1046" type="#_x0000_t202" style="position:absolute;left:6312;top:7299;width:38257;height:695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yEpVMEA&#10;AADbAAAADwAAAGRycy9kb3ducmV2LnhtbESPT4vCMBTE7wt+h/AEL4umyrJKNYqIut4W/+D50TzT&#10;YvNSmmjrtzeC4HGYmd8ws0VrS3Gn2heOFQwHCQjizOmCjYLTcdOfgPABWWPpmBQ8yMNi3vmaYapd&#10;w3u6H4IREcI+RQV5CFUqpc9ysugHriKO3sXVFkOUtZG6xibCbSlHSfIrLRYcF3KsaJVTdj3crILK&#10;B2229m/zz99mfV79NKcjNkr1uu1yCiJQGz7hd3unFYzH8PoSf4CcP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shKVTBAAAA2wAAAA8AAAAAAAAAAAAAAAAAmAIAAGRycy9kb3du&#10;cmV2LnhtbFBLBQYAAAAABAAEAPUAAACGAwAAAAA=&#10;" filled="f" strokeweight="1pt">
                    <v:stroke dashstyle="dash"/>
                    <v:textbox>
                      <w:txbxContent>
                        <w:p w14:paraId="74E3B377" w14:textId="77777777" w:rsidR="002E0706" w:rsidRDefault="002E0706" w:rsidP="00FC253C">
                          <w:pPr>
                            <w:ind w:left="1728" w:firstLine="288"/>
                          </w:pPr>
                          <w:r>
                            <w:t>High-rate core graph</w:t>
                          </w:r>
                        </w:p>
                      </w:txbxContent>
                    </v:textbox>
                  </v:shape>
                  <v:line id="Straight Connector 85" o:spid="_x0000_s1047" style="position:absolute;visibility:visible;mso-wrap-style:square" from="33832,7450" to="33874,141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bghlcMAAADbAAAADwAAAGRycy9kb3ducmV2LnhtbESPT2sCMRTE70K/Q3iF3jRrqX/YGkUL&#10;gjepWnp9TZ670c3Luom6fvtGEDwOM/MbZjJrXSUu1ATrWUG/l4Eg1t5YLhTstsvuGESIyAYrz6Tg&#10;RgFm05fOBHPjr/xNl00sRIJwyFFBGWOdSxl0SQ5Dz9fEydv7xmFMsimkafCa4K6S71k2lA4tp4US&#10;a/oqSR83Z6fgEMNo/WMX59Nh/3vSH3962dqg1NtrO/8EEamNz/CjvTIKxgO4f0k/QE7/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24IZXDAAAA2wAAAA8AAAAAAAAAAAAA&#10;AAAAoQIAAGRycy9kb3ducmV2LnhtbFBLBQYAAAAABAAEAPkAAACRAwAAAAA=&#10;" strokeweight="3pt">
                    <v:stroke joinstyle="miter"/>
                  </v:line>
                </v:group>
                <v:shape id="_x0000_s1048" type="#_x0000_t202" style="position:absolute;left:31775;top:1295;width:6809;height:56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x1i/LwA&#10;AADbAAAADwAAAGRycy9kb3ducmV2LnhtbERPSwrCMBDdC94hjOBGNFX8VqOooLj1c4CxGdtiMylN&#10;tPX2ZiG4fLz/atOYQrypcrllBcNBBII4sTrnVMHteujPQTiPrLGwTAo+5GCzbrdWGGtb85neF5+K&#10;EMIuRgWZ92UspUsyMugGtiQO3MNWBn2AVSp1hXUIN4UcRdFUGsw5NGRY0j6j5Hl5GQWPU92bLOr7&#10;0d9m5/F0h/nsbj9KdTvNdgnCU+P/4p/7pBXMw9jwJfwAuf4C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CbHWL8vAAAANsAAAAPAAAAAAAAAAAAAAAAAJgCAABkcnMvZG93bnJldi54&#10;bWxQSwUGAAAAAAQABAD1AAAAgQMAAAAA&#10;" stroked="f">
                  <v:textbox>
                    <w:txbxContent>
                      <w:p w14:paraId="5E68DA2F" w14:textId="77777777" w:rsidR="002E0706" w:rsidRDefault="002E0706" w:rsidP="00FC253C">
                        <w:r>
                          <w:t xml:space="preserve">Degree one parity-bit </w:t>
                        </w:r>
                      </w:p>
                    </w:txbxContent>
                  </v:textbox>
                </v:shape>
                <w10:wrap anchorx="margin"/>
              </v:group>
            </w:pict>
          </mc:Fallback>
        </mc:AlternateContent>
      </w:r>
    </w:p>
    <w:p w14:paraId="6CCD7D5B" w14:textId="77777777" w:rsidR="00FC253C" w:rsidRDefault="00FC253C" w:rsidP="00FC253C">
      <w:pPr>
        <w:jc w:val="both"/>
      </w:pPr>
      <w:r>
        <w:rPr>
          <w:noProof/>
        </w:rPr>
        <mc:AlternateContent>
          <mc:Choice Requires="wps">
            <w:drawing>
              <wp:anchor distT="0" distB="0" distL="114300" distR="114300" simplePos="0" relativeHeight="251658241" behindDoc="0" locked="0" layoutInCell="1" allowOverlap="1" wp14:anchorId="4DAB4922" wp14:editId="3F2177DE">
                <wp:simplePos x="0" y="0"/>
                <wp:positionH relativeFrom="column">
                  <wp:posOffset>622935</wp:posOffset>
                </wp:positionH>
                <wp:positionV relativeFrom="paragraph">
                  <wp:posOffset>2327910</wp:posOffset>
                </wp:positionV>
                <wp:extent cx="5063490" cy="635"/>
                <wp:effectExtent l="0" t="0" r="0" b="0"/>
                <wp:wrapNone/>
                <wp:docPr id="15" name="Text Box 15"/>
                <wp:cNvGraphicFramePr/>
                <a:graphic xmlns:a="http://schemas.openxmlformats.org/drawingml/2006/main">
                  <a:graphicData uri="http://schemas.microsoft.com/office/word/2010/wordprocessingShape">
                    <wps:wsp>
                      <wps:cNvSpPr txBox="1"/>
                      <wps:spPr>
                        <a:xfrm>
                          <a:off x="0" y="0"/>
                          <a:ext cx="5063490" cy="635"/>
                        </a:xfrm>
                        <a:prstGeom prst="rect">
                          <a:avLst/>
                        </a:prstGeom>
                        <a:solidFill>
                          <a:prstClr val="white"/>
                        </a:solidFill>
                        <a:ln>
                          <a:noFill/>
                        </a:ln>
                        <a:effectLst/>
                      </wps:spPr>
                      <wps:txbx>
                        <w:txbxContent>
                          <w:p w14:paraId="778723F3" w14:textId="77777777" w:rsidR="002E0706" w:rsidRPr="006B057E" w:rsidRDefault="002E0706" w:rsidP="00FC253C">
                            <w:pPr>
                              <w:pStyle w:val="Caption"/>
                              <w:jc w:val="center"/>
                              <w:rPr>
                                <w:noProof/>
                              </w:rPr>
                            </w:pPr>
                            <w:r>
                              <w:t xml:space="preserve">Figure </w:t>
                            </w:r>
                            <w:r w:rsidR="00A1078D">
                              <w:fldChar w:fldCharType="begin"/>
                            </w:r>
                            <w:r w:rsidR="00A1078D">
                              <w:instrText xml:space="preserve"> SEQ Figure \* ARABIC </w:instrText>
                            </w:r>
                            <w:r w:rsidR="00A1078D">
                              <w:fldChar w:fldCharType="separate"/>
                            </w:r>
                            <w:r>
                              <w:rPr>
                                <w:noProof/>
                              </w:rPr>
                              <w:t>1</w:t>
                            </w:r>
                            <w:r w:rsidR="00A1078D">
                              <w:rPr>
                                <w:noProof/>
                              </w:rPr>
                              <w:fldChar w:fldCharType="end"/>
                            </w:r>
                            <w:r>
                              <w:t xml:space="preserve">: </w:t>
                            </w:r>
                            <w:r w:rsidRPr="00C67D2D">
                              <w:rPr>
                                <w:i/>
                              </w:rPr>
                              <w:t>Family</w:t>
                            </w:r>
                            <w:r>
                              <w:t xml:space="preserve"> of nested base graphs</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4DAB4922" id="Text Box 15" o:spid="_x0000_s1049" type="#_x0000_t202" style="position:absolute;left:0;text-align:left;margin-left:49.05pt;margin-top:183.3pt;width:398.7pt;height:.05pt;z-index:25165824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4IwLNQIAAHQEAAAOAAAAZHJzL2Uyb0RvYy54bWysVE1v2zAMvQ/YfxB0X5y0a7AGcYosRYYB&#10;RVsgGXpWZDk2IIuapMTOfv2e5Djdup2GXWSKpPjxHun5XddodlTO12RyPhmNOVNGUlGbfc6/bdcf&#10;PnHmgzCF0GRUzk/K87vF+3fz1s7UFVWkC+UYghg/a23OqxDsLMu8rFQj/IisMjCW5BoRcHX7rHCi&#10;RfRGZ1fj8TRryRXWkVTeQ3vfG/kixS9LJcNTWXoVmM45agvpdOncxTNbzMVs74StankuQ/xDFY2o&#10;DZJeQt2LINjB1X+EamrpyFMZRpKajMqylir1gG4m4zfdbCphVeoF4Hh7gcn/v7Dy8fjsWF2AuxvO&#10;jGjA0VZ1gX2mjkEFfFrrZ3DbWDiGDnr4DnoPZWy7K10Tv2iIwQ6kTxd0YzQJ5c14ev3xFiYJ2/Q6&#10;xc5en1rnwxdFDYtCzh2oS4iK44MPKAOug0vM5EnXxbrWOl6iYaUdOwrQ3FZ1ULFAvPjNS5voayi+&#10;6s29RqU5OWeJ3fZdRSl0uy6hMx063lFxAhCO+lHyVq5rZH8QPjwLh9lBg9iH8ISj1NTmnM4SZxW5&#10;H3/TR39QCitnLWYx5/77QTjFmf5qQHYc3EFwg7AbBHNoVoS+J9g0K5OIBy7oQSwdNS9Yk2XMApMw&#10;ErlyHgZxFfqNwJpJtVwmJ4ynFeHBbKyMoQeUt92LcPbMUQC1jzRMqZi9oar3TWTZ5SEA98RjxLVH&#10;ERTFC0Y7kXVew7g7v96T1+vPYvETAAD//wMAUEsDBBQABgAIAAAAIQAC3cNi4QAAAAoBAAAPAAAA&#10;ZHJzL2Rvd25yZXYueG1sTI+xTsMwEIZ3JN7BOiQWRJ3SNqQhTlVVMJSlInRhc+NrHIjPke204e1r&#10;WGC8u0//fX+xGk3HTuh8a0nAdJIAQ6qtaqkRsH9/uc+A+SBJyc4SCvhGD6vy+qqQubJnesNTFRoW&#10;Q8jnUoAOoc8597VGI/3E9kjxdrTOyBBH13Dl5DmGm44/JEnKjWwpftCyx43G+qsajIDd/GOn74bj&#10;8+t6PnPb/bBJP5tKiNubcf0ELOAY/mD40Y/qUEangx1IedYJWGbTSAqYpWkKLALZcrEAdvjdPAIv&#10;C/6/QnkBAAD//wMAUEsBAi0AFAAGAAgAAAAhALaDOJL+AAAA4QEAABMAAAAAAAAAAAAAAAAAAAAA&#10;AFtDb250ZW50X1R5cGVzXS54bWxQSwECLQAUAAYACAAAACEAOP0h/9YAAACUAQAACwAAAAAAAAAA&#10;AAAAAAAvAQAAX3JlbHMvLnJlbHNQSwECLQAUAAYACAAAACEAJ+CMCzUCAAB0BAAADgAAAAAAAAAA&#10;AAAAAAAuAgAAZHJzL2Uyb0RvYy54bWxQSwECLQAUAAYACAAAACEAAt3DYuEAAAAKAQAADwAAAAAA&#10;AAAAAAAAAACPBAAAZHJzL2Rvd25yZXYueG1sUEsFBgAAAAAEAAQA8wAAAJ0FAAAAAA==&#10;" stroked="f">
                <v:textbox style="mso-fit-shape-to-text:t" inset="0,0,0,0">
                  <w:txbxContent>
                    <w:p w14:paraId="778723F3" w14:textId="77777777" w:rsidR="002E0706" w:rsidRPr="006B057E" w:rsidRDefault="002E0706" w:rsidP="00FC253C">
                      <w:pPr>
                        <w:pStyle w:val="Caption"/>
                        <w:jc w:val="center"/>
                        <w:rPr>
                          <w:noProof/>
                        </w:rPr>
                      </w:pPr>
                      <w:r>
                        <w:t xml:space="preserve">Figure </w:t>
                      </w:r>
                      <w:fldSimple w:instr=" SEQ Figure \* ARABIC ">
                        <w:r>
                          <w:rPr>
                            <w:noProof/>
                          </w:rPr>
                          <w:t>1</w:t>
                        </w:r>
                      </w:fldSimple>
                      <w:r>
                        <w:t xml:space="preserve">: </w:t>
                      </w:r>
                      <w:r w:rsidRPr="00C67D2D">
                        <w:rPr>
                          <w:i/>
                        </w:rPr>
                        <w:t>Family</w:t>
                      </w:r>
                      <w:r>
                        <w:t xml:space="preserve"> of nested base graphs</w:t>
                      </w:r>
                    </w:p>
                  </w:txbxContent>
                </v:textbox>
              </v:shape>
            </w:pict>
          </mc:Fallback>
        </mc:AlternateContent>
      </w:r>
    </w:p>
    <w:p w14:paraId="224EFFFA" w14:textId="77777777" w:rsidR="00FC253C" w:rsidRPr="00F13ABE" w:rsidRDefault="00FC253C" w:rsidP="00FC253C">
      <w:pPr>
        <w:rPr>
          <w:lang w:val="en-GB"/>
        </w:rPr>
      </w:pPr>
      <w:r w:rsidRPr="00F05EAF">
        <w:rPr>
          <w:noProof/>
        </w:rPr>
        <mc:AlternateContent>
          <mc:Choice Requires="wps">
            <w:drawing>
              <wp:anchor distT="45720" distB="45720" distL="114300" distR="114300" simplePos="0" relativeHeight="251658244" behindDoc="0" locked="0" layoutInCell="1" allowOverlap="1" wp14:anchorId="02004350" wp14:editId="5F23085C">
                <wp:simplePos x="0" y="0"/>
                <wp:positionH relativeFrom="column">
                  <wp:posOffset>3144520</wp:posOffset>
                </wp:positionH>
                <wp:positionV relativeFrom="paragraph">
                  <wp:posOffset>115570</wp:posOffset>
                </wp:positionV>
                <wp:extent cx="685800" cy="281940"/>
                <wp:effectExtent l="0" t="0" r="0" b="3810"/>
                <wp:wrapSquare wrapText="bothSides"/>
                <wp:docPr id="12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281940"/>
                        </a:xfrm>
                        <a:prstGeom prst="rect">
                          <a:avLst/>
                        </a:prstGeom>
                        <a:noFill/>
                        <a:ln w="9525">
                          <a:noFill/>
                          <a:miter lim="800000"/>
                          <a:headEnd/>
                          <a:tailEnd/>
                        </a:ln>
                      </wps:spPr>
                      <wps:txbx>
                        <w:txbxContent>
                          <w:p w14:paraId="167B0A2E" w14:textId="77777777" w:rsidR="002E0706" w:rsidRDefault="00A1078D" w:rsidP="00FC253C">
                            <m:oMathPara>
                              <m:oMath>
                                <m:sSub>
                                  <m:sSubPr>
                                    <m:ctrlPr>
                                      <w:rPr>
                                        <w:rFonts w:ascii="Cambria Math" w:hAnsi="Cambria Math"/>
                                        <w:i/>
                                      </w:rPr>
                                    </m:ctrlPr>
                                  </m:sSubPr>
                                  <m:e>
                                    <m:r>
                                      <w:rPr>
                                        <w:rFonts w:ascii="Cambria Math" w:hAnsi="Cambria Math"/>
                                      </w:rPr>
                                      <m:t>k</m:t>
                                    </m:r>
                                  </m:e>
                                  <m:sub>
                                    <m:r>
                                      <w:rPr>
                                        <w:rFonts w:ascii="Cambria Math" w:hAnsi="Cambria Math"/>
                                      </w:rPr>
                                      <m:t>b,max</m:t>
                                    </m:r>
                                  </m:sub>
                                </m:sSub>
                              </m:oMath>
                            </m:oMathPara>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2004350" id="Text Box 2" o:spid="_x0000_s1050" type="#_x0000_t202" style="position:absolute;margin-left:247.6pt;margin-top:9.1pt;width:54pt;height:22.2pt;z-index:2516582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pChFDgIAAPoDAAAOAAAAZHJzL2Uyb0RvYy54bWysU9tu2zAMfR+wfxD0vjjxkjYx4hRduw4D&#10;ugvQ7gMYWY6FSaImKbG7rx8lJ1mwvQ3TgyCJ5CHPIbW+GYxmB+mDQlvz2WTKmbQCG2V3Nf/2/PBm&#10;yVmIYBvQaGXNX2TgN5vXr9a9q2SJHepGekYgNlS9q3kXo6uKIohOGggTdNKSsUVvINLV74rGQ0/o&#10;RhfldHpV9Ogb51HIEOj1fjTyTcZvWynil7YNMjJdc6ot5t3nfZv2YrOGaufBdUocy4B/qMKAspT0&#10;DHUPEdjeq7+gjBIeA7ZxItAU2LZKyMyB2Mymf7B56sDJzIXECe4sU/h/sOLz4atnqqHelW85s2Co&#10;Sc9yiOwdDqxM+vQuVOT25MgxDvRMvplrcI8ovgdm8a4Du5O33mPfSWiovlmKLC5CR5yQQLb9J2wo&#10;DewjZqCh9SaJR3IwQqc+vZx7k0oR9Hi1XCynZBFkKpez1Tz3roDqFOx8iB8kGpYONffU+gwOh8cQ&#10;UzFQnVxSLosPSuvcfm1ZX/PVolzkgAuLUZGmUytTc0pOa5yXxPG9bXJwBKXHMyXQ9kg68RwZx2E7&#10;ZH2vT1pusXkhFTyOw0ifhw4d+p+c9TSINQ8/9uAlZ/qjJSVXszlxZTFf5ovrki7+0rK9tIAVBFXz&#10;yNl4vIt52kfKt6R4q7IaqTVjJceSacCySMfPkCb48p69fn/ZzS8AAAD//wMAUEsDBBQABgAIAAAA&#10;IQBFXVvC3AAAAAkBAAAPAAAAZHJzL2Rvd25yZXYueG1sTI9PT8MwDMXvSHyHyEjcWELZqq00nRCI&#10;K4jxR+LmNV5b0ThVk63l22NOcPKz3tPzz+V29r060Ri7wBauFwYUcR1cx42Ft9fHqzWomJAd9oHJ&#10;wjdF2FbnZyUWLkz8QqddapSUcCzQQpvSUGgd65Y8xkUYiMU7hNFjknVstBtxknLf68yYXHvsWC60&#10;ONB9S/XX7ugtvD8dPj+W5rl58KthCrPR7Dfa2suL+e4WVKI5/YXhF1/QoRKmfTiyi6q3sNysMomK&#10;sZYpgdzciNiLyHLQVan/f1D9AAAA//8DAFBLAQItABQABgAIAAAAIQC2gziS/gAAAOEBAAATAAAA&#10;AAAAAAAAAAAAAAAAAABbQ29udGVudF9UeXBlc10ueG1sUEsBAi0AFAAGAAgAAAAhADj9If/WAAAA&#10;lAEAAAsAAAAAAAAAAAAAAAAALwEAAF9yZWxzLy5yZWxzUEsBAi0AFAAGAAgAAAAhAN+kKEUOAgAA&#10;+gMAAA4AAAAAAAAAAAAAAAAALgIAAGRycy9lMm9Eb2MueG1sUEsBAi0AFAAGAAgAAAAhAEVdW8Lc&#10;AAAACQEAAA8AAAAAAAAAAAAAAAAAaAQAAGRycy9kb3ducmV2LnhtbFBLBQYAAAAABAAEAPMAAABx&#10;BQAAAAA=&#10;" filled="f" stroked="f">
                <v:textbox>
                  <w:txbxContent>
                    <w:p w14:paraId="167B0A2E" w14:textId="77777777" w:rsidR="002E0706" w:rsidRDefault="002E0706" w:rsidP="00FC253C">
                      <m:oMathPara>
                        <m:oMath>
                          <m:sSub>
                            <m:sSubPr>
                              <m:ctrlPr>
                                <w:rPr>
                                  <w:rFonts w:ascii="Cambria Math" w:hAnsi="Cambria Math"/>
                                  <w:i/>
                                </w:rPr>
                              </m:ctrlPr>
                            </m:sSubPr>
                            <m:e>
                              <m:r>
                                <w:rPr>
                                  <w:rFonts w:ascii="Cambria Math" w:hAnsi="Cambria Math"/>
                                </w:rPr>
                                <m:t>k</m:t>
                              </m:r>
                            </m:e>
                            <m:sub>
                              <m:r>
                                <w:rPr>
                                  <w:rFonts w:ascii="Cambria Math" w:hAnsi="Cambria Math"/>
                                </w:rPr>
                                <m:t>b,max</m:t>
                              </m:r>
                            </m:sub>
                          </m:sSub>
                        </m:oMath>
                      </m:oMathPara>
                    </w:p>
                  </w:txbxContent>
                </v:textbox>
                <w10:wrap type="square"/>
              </v:shape>
            </w:pict>
          </mc:Fallback>
        </mc:AlternateContent>
      </w:r>
      <w:r w:rsidRPr="00F05EAF">
        <w:rPr>
          <w:noProof/>
        </w:rPr>
        <mc:AlternateContent>
          <mc:Choice Requires="wps">
            <w:drawing>
              <wp:anchor distT="45720" distB="45720" distL="114300" distR="114300" simplePos="0" relativeHeight="251658243" behindDoc="0" locked="0" layoutInCell="1" allowOverlap="1" wp14:anchorId="5E04A962" wp14:editId="73E2FE06">
                <wp:simplePos x="0" y="0"/>
                <wp:positionH relativeFrom="column">
                  <wp:posOffset>2024380</wp:posOffset>
                </wp:positionH>
                <wp:positionV relativeFrom="paragraph">
                  <wp:posOffset>116205</wp:posOffset>
                </wp:positionV>
                <wp:extent cx="685800" cy="281940"/>
                <wp:effectExtent l="0" t="0" r="0" b="3810"/>
                <wp:wrapSquare wrapText="bothSides"/>
                <wp:docPr id="11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281940"/>
                        </a:xfrm>
                        <a:prstGeom prst="rect">
                          <a:avLst/>
                        </a:prstGeom>
                        <a:noFill/>
                        <a:ln w="9525">
                          <a:noFill/>
                          <a:miter lim="800000"/>
                          <a:headEnd/>
                          <a:tailEnd/>
                        </a:ln>
                      </wps:spPr>
                      <wps:txbx>
                        <w:txbxContent>
                          <w:p w14:paraId="09424594" w14:textId="77777777" w:rsidR="002E0706" w:rsidRDefault="00A1078D" w:rsidP="00FC253C">
                            <m:oMathPara>
                              <m:oMath>
                                <m:sSub>
                                  <m:sSubPr>
                                    <m:ctrlPr>
                                      <w:rPr>
                                        <w:rFonts w:ascii="Cambria Math" w:hAnsi="Cambria Math"/>
                                        <w:i/>
                                      </w:rPr>
                                    </m:ctrlPr>
                                  </m:sSubPr>
                                  <m:e>
                                    <m:r>
                                      <w:rPr>
                                        <w:rFonts w:ascii="Cambria Math" w:hAnsi="Cambria Math"/>
                                      </w:rPr>
                                      <m:t>k</m:t>
                                    </m:r>
                                  </m:e>
                                  <m:sub>
                                    <m:r>
                                      <w:rPr>
                                        <w:rFonts w:ascii="Cambria Math" w:hAnsi="Cambria Math"/>
                                      </w:rPr>
                                      <m:t>b,min</m:t>
                                    </m:r>
                                  </m:sub>
                                </m:sSub>
                              </m:oMath>
                            </m:oMathPara>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E04A962" id="_x0000_s1051" type="#_x0000_t202" style="position:absolute;margin-left:159.4pt;margin-top:9.15pt;width:54pt;height:22.2pt;z-index:251658243;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Ry/fDQIAAPoDAAAOAAAAZHJzL2Uyb0RvYy54bWysU9uO2yAQfa/Uf0C8N46jZJtYcVbb3W5V&#10;aXuRdvsBE4xjVGAokNjp13fASRq1b1V5QMDMnJlzZljfDkazg/RBoa15OZlyJq3ARtldzb+9PL5Z&#10;chYi2AY0Wlnzowz8dvP61bp3lZxhh7qRnhGIDVXvat7F6KqiCKKTBsIEnbRkbNEbiHT1u6Lx0BO6&#10;0cVsOr0pevSN8yhkCPT6MBr5JuO3rRTxS9sGGZmuOdUW8+7zvk17sVlDtfPgOiVOZcA/VGFAWUp6&#10;gXqACGzv1V9QRgmPAds4EWgKbFslZOZAbMrpH2yeO3AycyFxgrvIFP4frPh8+OqZaqh35ZwzC4aa&#10;9CKHyN7hwGZJn96FityeHTnGgZ7JN3MN7gnF98As3ndgd/LOe+w7CQ3VV6bI4ip0xAkJZNt/wobS&#10;wD5iBhpab5J4JAcjdOrT8dKbVIqgx5vlYjkliyDTbFmu5rl3BVTnYOdD/CDRsHSouafWZ3A4PIWY&#10;ioHq7JJyWXxUWuf2a8v6mq8Ws0UOuLIYFWk6tTI1p+S0xnlJHN/bJgdHUHo8UwJtT6QTz5FxHLZD&#10;1nd51nKLzZFU8DgOI30eOnTof3LW0yDWPPzYg5ec6Y+WlFyVc+LKYr7MF29ndPHXlu21BawgqJpH&#10;zsbjfczTPlK+I8VbldVIrRkrOZVMA5ZFOn2GNMHX9+z1+8tufgEAAP//AwBQSwMEFAAGAAgAAAAh&#10;AFwVlCndAAAACQEAAA8AAABkcnMvZG93bnJldi54bWxMj8FOwzAQRO9I/QdrkbhRu2kJIcSpEIgr&#10;qC0gcXPjbRI1Xkex24S/ZznR4+yMZt4W68l14oxDaD1pWMwVCKTK25ZqDR+719sMRIiGrOk8oYYf&#10;DLAuZ1eFya0faYPnbawFl1DIjYYmxj6XMlQNOhPmvkdi7+AHZyLLoZZ2MCOXu04mSqXSmZZ4oTE9&#10;PjdYHbcnp+Hz7fD9tVLv9Yu760c/KUnuQWp9cz09PYKIOMX/MPzhMzqUzLT3J7JBdBqWi4zRIxvZ&#10;EgQHVknKh72GNLkHWRby8oPyFwAA//8DAFBLAQItABQABgAIAAAAIQC2gziS/gAAAOEBAAATAAAA&#10;AAAAAAAAAAAAAAAAAABbQ29udGVudF9UeXBlc10ueG1sUEsBAi0AFAAGAAgAAAAhADj9If/WAAAA&#10;lAEAAAsAAAAAAAAAAAAAAAAALwEAAF9yZWxzLy5yZWxzUEsBAi0AFAAGAAgAAAAhAGhHL98NAgAA&#10;+gMAAA4AAAAAAAAAAAAAAAAALgIAAGRycy9lMm9Eb2MueG1sUEsBAi0AFAAGAAgAAAAhAFwVlCnd&#10;AAAACQEAAA8AAAAAAAAAAAAAAAAAZwQAAGRycy9kb3ducmV2LnhtbFBLBQYAAAAABAAEAPMAAABx&#10;BQAAAAA=&#10;" filled="f" stroked="f">
                <v:textbox>
                  <w:txbxContent>
                    <w:p w14:paraId="09424594" w14:textId="77777777" w:rsidR="002E0706" w:rsidRDefault="002E0706" w:rsidP="00FC253C">
                      <m:oMathPara>
                        <m:oMath>
                          <m:sSub>
                            <m:sSubPr>
                              <m:ctrlPr>
                                <w:rPr>
                                  <w:rFonts w:ascii="Cambria Math" w:hAnsi="Cambria Math"/>
                                  <w:i/>
                                </w:rPr>
                              </m:ctrlPr>
                            </m:sSubPr>
                            <m:e>
                              <m:r>
                                <w:rPr>
                                  <w:rFonts w:ascii="Cambria Math" w:hAnsi="Cambria Math"/>
                                </w:rPr>
                                <m:t>k</m:t>
                              </m:r>
                            </m:e>
                            <m:sub>
                              <m:r>
                                <w:rPr>
                                  <w:rFonts w:ascii="Cambria Math" w:hAnsi="Cambria Math"/>
                                </w:rPr>
                                <m:t>b,min</m:t>
                              </m:r>
                            </m:sub>
                          </m:sSub>
                        </m:oMath>
                      </m:oMathPara>
                    </w:p>
                  </w:txbxContent>
                </v:textbox>
                <w10:wrap type="square"/>
              </v:shape>
            </w:pict>
          </mc:Fallback>
        </mc:AlternateContent>
      </w:r>
    </w:p>
    <w:p w14:paraId="4BBECD4C" w14:textId="77777777" w:rsidR="00FC253C" w:rsidRDefault="00FC253C" w:rsidP="00FC253C">
      <w:r>
        <w:rPr>
          <w:noProof/>
        </w:rPr>
        <mc:AlternateContent>
          <mc:Choice Requires="wpg">
            <w:drawing>
              <wp:anchor distT="0" distB="0" distL="114300" distR="114300" simplePos="0" relativeHeight="251658242" behindDoc="0" locked="0" layoutInCell="1" allowOverlap="1" wp14:anchorId="66381BD2" wp14:editId="11903A02">
                <wp:simplePos x="0" y="0"/>
                <wp:positionH relativeFrom="column">
                  <wp:posOffset>2563495</wp:posOffset>
                </wp:positionH>
                <wp:positionV relativeFrom="paragraph">
                  <wp:posOffset>5715</wp:posOffset>
                </wp:positionV>
                <wp:extent cx="1123950" cy="209550"/>
                <wp:effectExtent l="76200" t="0" r="95250" b="57150"/>
                <wp:wrapNone/>
                <wp:docPr id="192" name="Group 192"/>
                <wp:cNvGraphicFramePr/>
                <a:graphic xmlns:a="http://schemas.openxmlformats.org/drawingml/2006/main">
                  <a:graphicData uri="http://schemas.microsoft.com/office/word/2010/wordprocessingGroup">
                    <wpg:wgp>
                      <wpg:cNvGrpSpPr/>
                      <wpg:grpSpPr>
                        <a:xfrm>
                          <a:off x="0" y="0"/>
                          <a:ext cx="1123950" cy="209550"/>
                          <a:chOff x="0" y="0"/>
                          <a:chExt cx="1123950" cy="427672"/>
                        </a:xfrm>
                      </wpg:grpSpPr>
                      <wps:wsp>
                        <wps:cNvPr id="105" name="Straight Arrow Connector 105"/>
                        <wps:cNvCnPr/>
                        <wps:spPr>
                          <a:xfrm>
                            <a:off x="0" y="23812"/>
                            <a:ext cx="0" cy="40386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06" name="Straight Arrow Connector 106"/>
                        <wps:cNvCnPr/>
                        <wps:spPr>
                          <a:xfrm>
                            <a:off x="1123950" y="0"/>
                            <a:ext cx="0" cy="40386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g:wgp>
                  </a:graphicData>
                </a:graphic>
                <wp14:sizeRelV relativeFrom="margin">
                  <wp14:pctHeight>0</wp14:pctHeight>
                </wp14:sizeRelV>
              </wp:anchor>
            </w:drawing>
          </mc:Choice>
          <mc:Fallback>
            <w:pict>
              <v:group w14:anchorId="59AA7EAD" id="Group 192" o:spid="_x0000_s1026" style="position:absolute;margin-left:201.85pt;margin-top:.45pt;width:88.5pt;height:16.5pt;z-index:251658242;mso-height-relative:margin" coordsize="11239,42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kOGyXAIAALIHAAAOAAAAZHJzL2Uyb0RvYy54bWzsVU1v2zAMvQ/YfxB8X/yRJk2MJMWQdr0M&#10;W7FsP0CVJVuALAmSGif/fhRju0PTYWsHDDvsolgSH/n4SEarq0OryJ47L41eJ/kkSwjXzFRS1+vk&#10;29cP7xYJ8YHqiiqj+To5cp9cbd6+WXW25IVpjKq4I+BE+7Kz66QJwZZp6lnDW+onxnINl8K4lgbY&#10;ujqtHO3Ae6vSIsvmaWdcZZ1h3Hs4vT5dJhv0LwRn4bMQngei1glwC7g6XO/jmm5WtKwdtY1kPQ36&#10;ChYtlRqCjq6uaaDkwckzV61kzngjwoSZNjVCSMYxB8gmz55kc+vMg8Vc6rKr7SgTSPtEp1e7ZZ/2&#10;d47ICmq3LBKiaQtFwrgkHoA8na1LsLp1dmfvXH9Qn3Yx44NwbfyFXMgBhT2OwvJDIAwO87yYLmeg&#10;P4O7IlvO4BuVZw2U5wzGmpvngBfF5fwSOaVD2DSyG8l0FprIP+rk/0ynXUMtR/l9VGDQKZsNOu2C&#10;o7JuAnnvnOnI1mgNDWccycEGlULgVve6+dKDhD8VrZguckyPloNwvWQX2XQxR8nGzGlpnQ+33LQk&#10;fqwT35MZWeTYkHT/0QfgAsABEAkoHddApbrRFQlHC2UPTlJdKx6pg3k0AX0H0vgVjoqf4F+4gLaJ&#10;tcUwOLB8qxzZUxg1yhjXIR89gXWECanUCMx+DeztI5TjML8EPCIwstFhBLdSG/dc9HAYKIuT/aDA&#10;Ke8owb2pjlhOlAa6LU7IX2m7+W+03fxFbTeO5fnE/m+82Kj/eOPhvx88DDiu/SMWX54f99jBj0/t&#10;5jsAAAD//wMAUEsDBBQABgAIAAAAIQDF90Zq3QAAAAcBAAAPAAAAZHJzL2Rvd25yZXYueG1sTI7B&#10;TsMwEETvSPyDtUjcqB1CoQ3ZVFUFnCokWiTEbRtvk6ixHcVukv495gTH0YzevHw1mVYM3PvGWYRk&#10;pkCwLZ1ubIXwuX+9W4Dwgaym1llGuLCHVXF9lVOm3Wg/eNiFSkSI9Rkh1CF0mZS+rNmQn7mObeyO&#10;rjcUYuwrqXsaI9y08l6pR2mosfGhpo43NZen3dkgvI00rtPkZdiejpvL937+/rVNGPH2Zlo/gwg8&#10;hb8x/OpHdSii08GdrfaiRXhQ6VOcIixBxHq+UDEeENJ0CbLI5X//4gcAAP//AwBQSwECLQAUAAYA&#10;CAAAACEAtoM4kv4AAADhAQAAEwAAAAAAAAAAAAAAAAAAAAAAW0NvbnRlbnRfVHlwZXNdLnhtbFBL&#10;AQItABQABgAIAAAAIQA4/SH/1gAAAJQBAAALAAAAAAAAAAAAAAAAAC8BAABfcmVscy8ucmVsc1BL&#10;AQItABQABgAIAAAAIQB0kOGyXAIAALIHAAAOAAAAAAAAAAAAAAAAAC4CAABkcnMvZTJvRG9jLnht&#10;bFBLAQItABQABgAIAAAAIQDF90Zq3QAAAAcBAAAPAAAAAAAAAAAAAAAAALYEAABkcnMvZG93bnJl&#10;di54bWxQSwUGAAAAAAQABADzAAAAwAUAAAAA&#10;">
                <v:shapetype id="_x0000_t32" coordsize="21600,21600" o:spt="32" o:oned="t" path="m,l21600,21600e" filled="f">
                  <v:path arrowok="t" fillok="f" o:connecttype="none"/>
                  <o:lock v:ext="edit" shapetype="t"/>
                </v:shapetype>
                <v:shape id="Straight Arrow Connector 105" o:spid="_x0000_s1027" type="#_x0000_t32" style="position:absolute;top:238;width:0;height:403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ffeHcQAAADcAAAADwAAAGRycy9kb3ducmV2LnhtbESPQWvCQBCF74X+h2UKXkQ3ihZNXaUU&#10;xF4brXgcsmM2mJ0N2anGf+8WCr3N8N68781q0/tGXamLdWADk3EGirgMtubKwGG/HS1ARUG22AQm&#10;A3eKsFk/P60wt+HGX3QtpFIphGOOBpxIm2sdS0ce4zi0xEk7h86jpLWrtO3wlsJ9o6dZ9qo91pwI&#10;Dlv6cFReih+fuHSYDov5cDm77PD7dHRyn03EmMFL//4GSqiXf/Pf9adN9bM5/D6TJtDrB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F994dxAAAANwAAAAPAAAAAAAAAAAA&#10;AAAAAKECAABkcnMvZG93bnJldi54bWxQSwUGAAAAAAQABAD5AAAAkgMAAAAA&#10;" strokecolor="#5b9bd5 [3204]" strokeweight=".5pt">
                  <v:stroke endarrow="block" joinstyle="miter"/>
                </v:shape>
                <v:shape id="Straight Arrow Connector 106" o:spid="_x0000_s1028" type="#_x0000_t32" style="position:absolute;left:11239;width:0;height:403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SVAasQAAADcAAAADwAAAGRycy9kb3ducmV2LnhtbESPT2vCQBDF74V+h2UKXkQ3ihUbXaUU&#10;ir0a/9DjkB2zwexsyE41fvuuUOhthvfm/d6sNr1v1JW6WAc2MBlnoIjLYGuuDBz2n6MFqCjIFpvA&#10;ZOBOETbr56cV5jbceEfXQiqVQjjmaMCJtLnWsXTkMY5DS5y0c+g8Slq7StsObyncN3qaZXPtseZE&#10;cNjSh6PyUvz4xKXDdFi8Dt9mly0ev09O7rOJGDN46d+XoIR6+Tf/XX/ZVD+bw+OZNIFe/w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1JUBqxAAAANwAAAAPAAAAAAAAAAAA&#10;AAAAAKECAABkcnMvZG93bnJldi54bWxQSwUGAAAAAAQABAD5AAAAkgMAAAAA&#10;" strokecolor="#5b9bd5 [3204]" strokeweight=".5pt">
                  <v:stroke endarrow="block" joinstyle="miter"/>
                </v:shape>
              </v:group>
            </w:pict>
          </mc:Fallback>
        </mc:AlternateContent>
      </w:r>
    </w:p>
    <w:p w14:paraId="71D6AE47" w14:textId="77777777" w:rsidR="00FC253C" w:rsidRDefault="00FC253C" w:rsidP="00FC253C"/>
    <w:p w14:paraId="53E8D98B" w14:textId="77777777" w:rsidR="00FC253C" w:rsidRDefault="00FC253C" w:rsidP="00FC253C"/>
    <w:p w14:paraId="26EE9E29" w14:textId="77777777" w:rsidR="00FC253C" w:rsidRDefault="00FC253C" w:rsidP="00FC253C"/>
    <w:p w14:paraId="2B365D9E" w14:textId="77777777" w:rsidR="00FC253C" w:rsidRDefault="00FC253C" w:rsidP="00FC253C"/>
    <w:p w14:paraId="5FB23E41" w14:textId="77777777" w:rsidR="00FC253C" w:rsidRDefault="00FC253C" w:rsidP="00FC253C"/>
    <w:p w14:paraId="540B24DF" w14:textId="77777777" w:rsidR="00FC253C" w:rsidRDefault="00FC253C" w:rsidP="00FC253C"/>
    <w:p w14:paraId="4A925002" w14:textId="77777777" w:rsidR="00FC253C" w:rsidRDefault="00FC253C" w:rsidP="00FC253C"/>
    <w:p w14:paraId="6A144420" w14:textId="77777777" w:rsidR="00FC253C" w:rsidRDefault="00FC253C" w:rsidP="00FC253C"/>
    <w:p w14:paraId="1BD2C003" w14:textId="3303CA3C" w:rsidR="00FC253C" w:rsidRDefault="00FC253C" w:rsidP="00FC253C">
      <w:pPr>
        <w:jc w:val="both"/>
      </w:pPr>
      <w:r>
        <w:t xml:space="preserve"> </w:t>
      </w:r>
    </w:p>
    <w:p w14:paraId="6494F012" w14:textId="77777777" w:rsidR="00FC253C" w:rsidRDefault="00FC253C" w:rsidP="00FC253C">
      <w:pPr>
        <w:jc w:val="both"/>
      </w:pPr>
      <w:r>
        <w:t xml:space="preserve">For each family, we define quantities </w:t>
      </w:r>
      <m:oMath>
        <m:sSub>
          <m:sSubPr>
            <m:ctrlPr>
              <w:rPr>
                <w:rFonts w:ascii="Cambria Math" w:hAnsi="Cambria Math"/>
                <w:i/>
              </w:rPr>
            </m:ctrlPr>
          </m:sSubPr>
          <m:e>
            <m:r>
              <w:rPr>
                <w:rFonts w:ascii="Cambria Math" w:hAnsi="Cambria Math"/>
              </w:rPr>
              <m:t>k</m:t>
            </m:r>
          </m:e>
          <m:sub>
            <m:r>
              <w:rPr>
                <w:rFonts w:ascii="Cambria Math" w:hAnsi="Cambria Math"/>
              </w:rPr>
              <m:t>b,min</m:t>
            </m:r>
          </m:sub>
        </m:sSub>
      </m:oMath>
      <w:r>
        <w:t xml:space="preserve"> and </w:t>
      </w:r>
      <m:oMath>
        <m:sSub>
          <m:sSubPr>
            <m:ctrlPr>
              <w:rPr>
                <w:rFonts w:ascii="Cambria Math" w:hAnsi="Cambria Math"/>
                <w:i/>
              </w:rPr>
            </m:ctrlPr>
          </m:sSubPr>
          <m:e>
            <m:r>
              <w:rPr>
                <w:rFonts w:ascii="Cambria Math" w:hAnsi="Cambria Math"/>
              </w:rPr>
              <m:t>k</m:t>
            </m:r>
          </m:e>
          <m:sub>
            <m:r>
              <w:rPr>
                <w:rFonts w:ascii="Cambria Math" w:hAnsi="Cambria Math"/>
              </w:rPr>
              <m:t>b,max</m:t>
            </m:r>
          </m:sub>
        </m:sSub>
      </m:oMath>
      <w:r>
        <w:t xml:space="preserve"> as the minimum and the maximum number of base information bit-columns in the nested set of base graphs and </w:t>
      </w:r>
      <m:oMath>
        <m:sSub>
          <m:sSubPr>
            <m:ctrlPr>
              <w:rPr>
                <w:rFonts w:ascii="Cambria Math" w:hAnsi="Cambria Math"/>
                <w:i/>
              </w:rPr>
            </m:ctrlPr>
          </m:sSubPr>
          <m:e>
            <m:r>
              <w:rPr>
                <w:rFonts w:ascii="Cambria Math" w:hAnsi="Cambria Math"/>
              </w:rPr>
              <m:t>c</m:t>
            </m:r>
          </m:e>
          <m:sub>
            <m:r>
              <w:rPr>
                <w:rFonts w:ascii="Cambria Math" w:hAnsi="Cambria Math"/>
              </w:rPr>
              <m:t>b,min</m:t>
            </m:r>
          </m:sub>
        </m:sSub>
      </m:oMath>
      <w:r>
        <w:t xml:space="preserve"> and </w:t>
      </w:r>
      <m:oMath>
        <m:sSub>
          <m:sSubPr>
            <m:ctrlPr>
              <w:rPr>
                <w:rFonts w:ascii="Cambria Math" w:hAnsi="Cambria Math"/>
                <w:i/>
              </w:rPr>
            </m:ctrlPr>
          </m:sSubPr>
          <m:e>
            <m:r>
              <w:rPr>
                <w:rFonts w:ascii="Cambria Math" w:hAnsi="Cambria Math"/>
              </w:rPr>
              <m:t>c</m:t>
            </m:r>
          </m:e>
          <m:sub>
            <m:r>
              <w:rPr>
                <w:rFonts w:ascii="Cambria Math" w:hAnsi="Cambria Math"/>
              </w:rPr>
              <m:t>b,max</m:t>
            </m:r>
          </m:sub>
        </m:sSub>
      </m:oMath>
      <w:r>
        <w:t xml:space="preserve"> as the minimum and maximum number of parity bit-columns. The number of punctured base information bit-columns is denoted by </w:t>
      </w:r>
      <m:oMath>
        <m:sSub>
          <m:sSubPr>
            <m:ctrlPr>
              <w:rPr>
                <w:rFonts w:ascii="Cambria Math" w:hAnsi="Cambria Math"/>
                <w:i/>
              </w:rPr>
            </m:ctrlPr>
          </m:sSubPr>
          <m:e>
            <m:r>
              <w:rPr>
                <w:rFonts w:ascii="Cambria Math" w:hAnsi="Cambria Math"/>
              </w:rPr>
              <m:t>p</m:t>
            </m:r>
          </m:e>
          <m:sub>
            <m:r>
              <w:rPr>
                <w:rFonts w:ascii="Cambria Math" w:hAnsi="Cambria Math"/>
              </w:rPr>
              <m:t>b</m:t>
            </m:r>
          </m:sub>
        </m:sSub>
      </m:oMath>
      <w:r>
        <w:t xml:space="preserve"> and is set to two. </w:t>
      </w:r>
    </w:p>
    <w:p w14:paraId="46EDA63C" w14:textId="77777777" w:rsidR="00F173B7" w:rsidRDefault="00FC253C" w:rsidP="00FC253C">
      <w:pPr>
        <w:jc w:val="both"/>
      </w:pPr>
      <w:r>
        <w:t xml:space="preserve">Multiple base graphs are nested within each other starting at the smallest basegraph over </w:t>
      </w:r>
      <m:oMath>
        <m:sSub>
          <m:sSubPr>
            <m:ctrlPr>
              <w:rPr>
                <w:rFonts w:ascii="Cambria Math" w:hAnsi="Cambria Math"/>
                <w:i/>
              </w:rPr>
            </m:ctrlPr>
          </m:sSubPr>
          <m:e>
            <m:sSub>
              <m:sSubPr>
                <m:ctrlPr>
                  <w:rPr>
                    <w:rFonts w:ascii="Cambria Math" w:hAnsi="Cambria Math"/>
                    <w:i/>
                  </w:rPr>
                </m:ctrlPr>
              </m:sSubPr>
              <m:e>
                <m:r>
                  <w:rPr>
                    <w:rFonts w:ascii="Cambria Math" w:hAnsi="Cambria Math"/>
                  </w:rPr>
                  <m:t>k</m:t>
                </m:r>
              </m:e>
              <m:sub>
                <m:r>
                  <w:rPr>
                    <w:rFonts w:ascii="Cambria Math" w:hAnsi="Cambria Math"/>
                  </w:rPr>
                  <m:t>b</m:t>
                </m:r>
              </m:sub>
            </m:sSub>
            <m:r>
              <w:rPr>
                <w:rFonts w:ascii="Cambria Math" w:hAnsi="Cambria Math"/>
              </w:rPr>
              <m:t>= k</m:t>
            </m:r>
          </m:e>
          <m:sub>
            <m:r>
              <w:rPr>
                <w:rFonts w:ascii="Cambria Math" w:hAnsi="Cambria Math"/>
              </w:rPr>
              <m:t>b,min</m:t>
            </m:r>
          </m:sub>
        </m:sSub>
      </m:oMath>
      <w:r>
        <w:t xml:space="preserve"> base information columns and ending with the largest basegraph with </w:t>
      </w:r>
      <m:oMath>
        <m:sSub>
          <m:sSubPr>
            <m:ctrlPr>
              <w:rPr>
                <w:rFonts w:ascii="Cambria Math" w:hAnsi="Cambria Math"/>
                <w:i/>
              </w:rPr>
            </m:ctrlPr>
          </m:sSubPr>
          <m:e>
            <m:sSub>
              <m:sSubPr>
                <m:ctrlPr>
                  <w:rPr>
                    <w:rFonts w:ascii="Cambria Math" w:hAnsi="Cambria Math"/>
                    <w:i/>
                  </w:rPr>
                </m:ctrlPr>
              </m:sSubPr>
              <m:e>
                <m:r>
                  <w:rPr>
                    <w:rFonts w:ascii="Cambria Math" w:hAnsi="Cambria Math"/>
                  </w:rPr>
                  <m:t>k</m:t>
                </m:r>
              </m:e>
              <m:sub>
                <m:r>
                  <w:rPr>
                    <w:rFonts w:ascii="Cambria Math" w:hAnsi="Cambria Math"/>
                  </w:rPr>
                  <m:t>b</m:t>
                </m:r>
              </m:sub>
            </m:sSub>
            <m:r>
              <w:rPr>
                <w:rFonts w:ascii="Cambria Math" w:hAnsi="Cambria Math"/>
              </w:rPr>
              <m:t>= k</m:t>
            </m:r>
          </m:e>
          <m:sub>
            <m:r>
              <w:rPr>
                <w:rFonts w:ascii="Cambria Math" w:hAnsi="Cambria Math"/>
              </w:rPr>
              <m:t>b,max</m:t>
            </m:r>
          </m:sub>
        </m:sSub>
      </m:oMath>
      <w:r>
        <w:t xml:space="preserve"> base information columns. For different operating rates supported by the family, different starting base graphs can be selected from the nested collection and used for encoding and decoding.  More precisely, the base graph is described using the maximum number </w:t>
      </w:r>
      <m:oMath>
        <m:sSub>
          <m:sSubPr>
            <m:ctrlPr>
              <w:rPr>
                <w:rFonts w:ascii="Cambria Math" w:hAnsi="Cambria Math"/>
                <w:i/>
              </w:rPr>
            </m:ctrlPr>
          </m:sSubPr>
          <m:e>
            <m:r>
              <w:rPr>
                <w:rFonts w:ascii="Cambria Math" w:hAnsi="Cambria Math"/>
              </w:rPr>
              <m:t>k</m:t>
            </m:r>
          </m:e>
          <m:sub>
            <m:r>
              <w:rPr>
                <w:rFonts w:ascii="Cambria Math" w:hAnsi="Cambria Math"/>
              </w:rPr>
              <m:t>b,max</m:t>
            </m:r>
          </m:sub>
        </m:sSub>
      </m:oMath>
      <w:r>
        <w:t xml:space="preserve"> and the base graphs with smaller base information bits, say k</w:t>
      </w:r>
      <w:r w:rsidRPr="00033889">
        <w:rPr>
          <w:vertAlign w:val="subscript"/>
        </w:rPr>
        <w:t>b</w:t>
      </w:r>
      <w:r>
        <w:t xml:space="preserve">, are obtained by deleting the </w:t>
      </w:r>
      <m:oMath>
        <m:sSub>
          <m:sSubPr>
            <m:ctrlPr>
              <w:rPr>
                <w:rFonts w:ascii="Cambria Math" w:hAnsi="Cambria Math"/>
                <w:i/>
              </w:rPr>
            </m:ctrlPr>
          </m:sSubPr>
          <m:e>
            <m:r>
              <w:rPr>
                <w:rFonts w:ascii="Cambria Math" w:hAnsi="Cambria Math"/>
              </w:rPr>
              <m:t>k</m:t>
            </m:r>
          </m:e>
          <m:sub>
            <m:r>
              <w:rPr>
                <w:rFonts w:ascii="Cambria Math" w:hAnsi="Cambria Math"/>
              </w:rPr>
              <m:t>b,max</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b</m:t>
            </m:r>
          </m:sub>
        </m:sSub>
      </m:oMath>
      <w:r w:rsidRPr="00DE6A5A">
        <w:t xml:space="preserve"> </w:t>
      </w:r>
      <w:r w:rsidR="00F173B7">
        <w:t xml:space="preserve">last base information bits. </w:t>
      </w:r>
    </w:p>
    <w:p w14:paraId="7F1D03EF" w14:textId="567BD22B" w:rsidR="00FC253C" w:rsidRDefault="00F173B7" w:rsidP="00FC253C">
      <w:pPr>
        <w:jc w:val="both"/>
      </w:pPr>
      <w:r>
        <w:t>(</w:t>
      </w:r>
      <w:r w:rsidR="00FC253C">
        <w:t>This procedure can be interpreted as shortening at the base graph level</w:t>
      </w:r>
      <w:r>
        <w:t xml:space="preserve">, however </w:t>
      </w:r>
      <w:r w:rsidR="00975DFF">
        <w:t>to avoid confusion we prefer to view</w:t>
      </w:r>
      <w:r>
        <w:t xml:space="preserve"> this as an extraction of systematic bits from the </w:t>
      </w:r>
      <w:r w:rsidR="00975DFF">
        <w:t xml:space="preserve">nested </w:t>
      </w:r>
      <w:r>
        <w:t>basegraph family</w:t>
      </w:r>
      <w:r w:rsidR="00D544F9">
        <w:t xml:space="preserve">. This representation can also be exploited to </w:t>
      </w:r>
      <w:r>
        <w:t>simplify the implementation at the decoder</w:t>
      </w:r>
      <w:r w:rsidR="00D544F9">
        <w:t>, since it works only on the extracted basegraph within the family.)</w:t>
      </w:r>
    </w:p>
    <w:p w14:paraId="30F6529B" w14:textId="77C67221" w:rsidR="00A278A7" w:rsidRPr="00FC253C" w:rsidRDefault="00FC253C" w:rsidP="00FC253C">
      <w:pPr>
        <w:jc w:val="both"/>
      </w:pPr>
      <w:r>
        <w:t xml:space="preserve">The maximum rate supported by all of the nested base graphs associated to the family is given by </w:t>
      </w:r>
      <m:oMath>
        <m:sSub>
          <m:sSubPr>
            <m:ctrlPr>
              <w:rPr>
                <w:rFonts w:ascii="Cambria Math" w:hAnsi="Cambria Math"/>
                <w:i/>
              </w:rPr>
            </m:ctrlPr>
          </m:sSubPr>
          <m:e>
            <m:r>
              <w:rPr>
                <w:rFonts w:ascii="Cambria Math" w:hAnsi="Cambria Math"/>
              </w:rPr>
              <m:t>r</m:t>
            </m:r>
          </m:e>
          <m:sub>
            <m:r>
              <w:rPr>
                <w:rFonts w:ascii="Cambria Math" w:hAnsi="Cambria Math"/>
              </w:rPr>
              <m:t>max</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k</m:t>
                </m:r>
              </m:e>
              <m:sub>
                <m:r>
                  <w:rPr>
                    <w:rFonts w:ascii="Cambria Math" w:hAnsi="Cambria Math"/>
                  </w:rPr>
                  <m:t>b,min</m:t>
                </m:r>
              </m:sub>
            </m:sSub>
          </m:num>
          <m:den>
            <m:sSub>
              <m:sSubPr>
                <m:ctrlPr>
                  <w:rPr>
                    <w:rFonts w:ascii="Cambria Math" w:hAnsi="Cambria Math"/>
                    <w:i/>
                  </w:rPr>
                </m:ctrlPr>
              </m:sSubPr>
              <m:e>
                <m:r>
                  <w:rPr>
                    <w:rFonts w:ascii="Cambria Math" w:hAnsi="Cambria Math"/>
                  </w:rPr>
                  <m:t>k</m:t>
                </m:r>
              </m:e>
              <m:sub>
                <m:r>
                  <w:rPr>
                    <w:rFonts w:ascii="Cambria Math" w:hAnsi="Cambria Math"/>
                  </w:rPr>
                  <m:t>b,min</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b</m:t>
                </m:r>
              </m:sub>
            </m:sSub>
            <m:r>
              <w:rPr>
                <w:rFonts w:ascii="Cambria Math" w:hAnsi="Cambria Math"/>
              </w:rPr>
              <m:t xml:space="preserve"> +</m:t>
            </m:r>
            <m:sSub>
              <m:sSubPr>
                <m:ctrlPr>
                  <w:rPr>
                    <w:rFonts w:ascii="Cambria Math" w:hAnsi="Cambria Math"/>
                    <w:i/>
                  </w:rPr>
                </m:ctrlPr>
              </m:sSubPr>
              <m:e>
                <m:r>
                  <w:rPr>
                    <w:rFonts w:ascii="Cambria Math" w:hAnsi="Cambria Math"/>
                  </w:rPr>
                  <m:t>c</m:t>
                </m:r>
              </m:e>
              <m:sub>
                <m:r>
                  <w:rPr>
                    <w:rFonts w:ascii="Cambria Math" w:hAnsi="Cambria Math"/>
                  </w:rPr>
                  <m:t>b,min</m:t>
                </m:r>
              </m:sub>
            </m:sSub>
          </m:den>
        </m:f>
      </m:oMath>
      <w:r>
        <w:t xml:space="preserve"> and the minimum rate supported by the all of the nested base graphs is given by</w:t>
      </w:r>
      <m:oMath>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min</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k</m:t>
                </m:r>
              </m:e>
              <m:sub>
                <m:r>
                  <w:rPr>
                    <w:rFonts w:ascii="Cambria Math" w:hAnsi="Cambria Math"/>
                  </w:rPr>
                  <m:t>b,max</m:t>
                </m:r>
              </m:sub>
            </m:sSub>
          </m:num>
          <m:den>
            <m:sSub>
              <m:sSubPr>
                <m:ctrlPr>
                  <w:rPr>
                    <w:rFonts w:ascii="Cambria Math" w:hAnsi="Cambria Math"/>
                    <w:i/>
                  </w:rPr>
                </m:ctrlPr>
              </m:sSubPr>
              <m:e>
                <m:r>
                  <w:rPr>
                    <w:rFonts w:ascii="Cambria Math" w:hAnsi="Cambria Math"/>
                  </w:rPr>
                  <m:t>k</m:t>
                </m:r>
              </m:e>
              <m:sub>
                <m:r>
                  <w:rPr>
                    <w:rFonts w:ascii="Cambria Math" w:hAnsi="Cambria Math"/>
                  </w:rPr>
                  <m:t>b,max</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b</m:t>
                </m:r>
              </m:sub>
            </m:sSub>
            <m:r>
              <w:rPr>
                <w:rFonts w:ascii="Cambria Math" w:hAnsi="Cambria Math"/>
              </w:rPr>
              <m:t xml:space="preserve"> +</m:t>
            </m:r>
            <m:sSub>
              <m:sSubPr>
                <m:ctrlPr>
                  <w:rPr>
                    <w:rFonts w:ascii="Cambria Math" w:hAnsi="Cambria Math"/>
                    <w:i/>
                  </w:rPr>
                </m:ctrlPr>
              </m:sSubPr>
              <m:e>
                <m:r>
                  <w:rPr>
                    <w:rFonts w:ascii="Cambria Math" w:hAnsi="Cambria Math"/>
                  </w:rPr>
                  <m:t>c</m:t>
                </m:r>
              </m:e>
              <m:sub>
                <m:r>
                  <w:rPr>
                    <w:rFonts w:ascii="Cambria Math" w:hAnsi="Cambria Math"/>
                  </w:rPr>
                  <m:t>b,max</m:t>
                </m:r>
              </m:sub>
            </m:sSub>
          </m:den>
        </m:f>
      </m:oMath>
      <w:r>
        <w:t xml:space="preserve">. Note that while the range from </w:t>
      </w:r>
      <m:oMath>
        <m:sSub>
          <m:sSubPr>
            <m:ctrlPr>
              <w:rPr>
                <w:rFonts w:ascii="Cambria Math" w:hAnsi="Cambria Math"/>
                <w:i/>
              </w:rPr>
            </m:ctrlPr>
          </m:sSubPr>
          <m:e>
            <m:r>
              <w:rPr>
                <w:rFonts w:ascii="Cambria Math" w:hAnsi="Cambria Math"/>
              </w:rPr>
              <m:t>r</m:t>
            </m:r>
          </m:e>
          <m:sub>
            <m:r>
              <w:rPr>
                <w:rFonts w:ascii="Cambria Math" w:hAnsi="Cambria Math"/>
              </w:rPr>
              <m:t>minimum</m:t>
            </m:r>
          </m:sub>
        </m:sSub>
      </m:oMath>
      <w:r>
        <w:t xml:space="preserve"> to </w:t>
      </w:r>
      <m:oMath>
        <m:sSub>
          <m:sSubPr>
            <m:ctrlPr>
              <w:rPr>
                <w:rFonts w:ascii="Cambria Math" w:hAnsi="Cambria Math"/>
                <w:i/>
              </w:rPr>
            </m:ctrlPr>
          </m:sSubPr>
          <m:e>
            <m:r>
              <w:rPr>
                <w:rFonts w:ascii="Cambria Math" w:hAnsi="Cambria Math"/>
              </w:rPr>
              <m:t>r</m:t>
            </m:r>
          </m:e>
          <m:sub>
            <m:r>
              <w:rPr>
                <w:rFonts w:ascii="Cambria Math" w:hAnsi="Cambria Math"/>
              </w:rPr>
              <m:t>maximum</m:t>
            </m:r>
          </m:sub>
        </m:sSub>
      </m:oMath>
      <w:r>
        <w:t xml:space="preserve"> is supported by all the blocklengths there are additional rates supported at particular information blocklengths. For example, there is a rate </w:t>
      </w:r>
      <m:oMath>
        <m:f>
          <m:fPr>
            <m:ctrlPr>
              <w:rPr>
                <w:rFonts w:ascii="Cambria Math" w:hAnsi="Cambria Math"/>
                <w:i/>
              </w:rPr>
            </m:ctrlPr>
          </m:fPr>
          <m:num>
            <m:sSub>
              <m:sSubPr>
                <m:ctrlPr>
                  <w:rPr>
                    <w:rFonts w:ascii="Cambria Math" w:hAnsi="Cambria Math"/>
                    <w:i/>
                  </w:rPr>
                </m:ctrlPr>
              </m:sSubPr>
              <m:e>
                <m:r>
                  <w:rPr>
                    <w:rFonts w:ascii="Cambria Math" w:hAnsi="Cambria Math"/>
                  </w:rPr>
                  <m:t>k</m:t>
                </m:r>
              </m:e>
              <m:sub>
                <m:r>
                  <w:rPr>
                    <w:rFonts w:ascii="Cambria Math" w:hAnsi="Cambria Math"/>
                  </w:rPr>
                  <m:t>b,max</m:t>
                </m:r>
              </m:sub>
            </m:sSub>
          </m:num>
          <m:den>
            <m:sSub>
              <m:sSubPr>
                <m:ctrlPr>
                  <w:rPr>
                    <w:rFonts w:ascii="Cambria Math" w:hAnsi="Cambria Math"/>
                    <w:i/>
                  </w:rPr>
                </m:ctrlPr>
              </m:sSubPr>
              <m:e>
                <m:r>
                  <w:rPr>
                    <w:rFonts w:ascii="Cambria Math" w:hAnsi="Cambria Math"/>
                  </w:rPr>
                  <m:t>k</m:t>
                </m:r>
              </m:e>
              <m:sub>
                <m:r>
                  <w:rPr>
                    <w:rFonts w:ascii="Cambria Math" w:hAnsi="Cambria Math"/>
                  </w:rPr>
                  <m:t>b,max</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b</m:t>
                </m:r>
              </m:sub>
            </m:sSub>
            <m:r>
              <w:rPr>
                <w:rFonts w:ascii="Cambria Math" w:hAnsi="Cambria Math"/>
              </w:rPr>
              <m:t xml:space="preserve"> +</m:t>
            </m:r>
            <m:sSub>
              <m:sSubPr>
                <m:ctrlPr>
                  <w:rPr>
                    <w:rFonts w:ascii="Cambria Math" w:hAnsi="Cambria Math"/>
                    <w:i/>
                  </w:rPr>
                </m:ctrlPr>
              </m:sSubPr>
              <m:e>
                <m:r>
                  <w:rPr>
                    <w:rFonts w:ascii="Cambria Math" w:hAnsi="Cambria Math"/>
                  </w:rPr>
                  <m:t>c</m:t>
                </m:r>
              </m:e>
              <m:sub>
                <m:r>
                  <w:rPr>
                    <w:rFonts w:ascii="Cambria Math" w:hAnsi="Cambria Math"/>
                  </w:rPr>
                  <m:t>b,min</m:t>
                </m:r>
              </m:sub>
            </m:sSub>
          </m:den>
        </m:f>
      </m:oMath>
      <w:r>
        <w:t xml:space="preserve"> code, but this rate cannot be supported at all the above stated information blocklengths.  For simplicity of exposition we restrict the use of a family to rates in between  </w:t>
      </w:r>
      <m:oMath>
        <m:sSub>
          <m:sSubPr>
            <m:ctrlPr>
              <w:rPr>
                <w:rFonts w:ascii="Cambria Math" w:hAnsi="Cambria Math"/>
                <w:i/>
              </w:rPr>
            </m:ctrlPr>
          </m:sSubPr>
          <m:e>
            <m:r>
              <w:rPr>
                <w:rFonts w:ascii="Cambria Math" w:hAnsi="Cambria Math"/>
              </w:rPr>
              <m:t>r</m:t>
            </m:r>
          </m:e>
          <m:sub>
            <m:r>
              <w:rPr>
                <w:rFonts w:ascii="Cambria Math" w:hAnsi="Cambria Math"/>
              </w:rPr>
              <m:t>minimum</m:t>
            </m:r>
          </m:sub>
        </m:sSub>
        <m:r>
          <w:rPr>
            <w:rFonts w:ascii="Cambria Math" w:hAnsi="Cambria Math"/>
          </w:rPr>
          <m:t>≤r≤</m:t>
        </m:r>
        <m:sSub>
          <m:sSubPr>
            <m:ctrlPr>
              <w:rPr>
                <w:rFonts w:ascii="Cambria Math" w:hAnsi="Cambria Math"/>
                <w:i/>
              </w:rPr>
            </m:ctrlPr>
          </m:sSubPr>
          <m:e>
            <m:r>
              <w:rPr>
                <w:rFonts w:ascii="Cambria Math" w:hAnsi="Cambria Math"/>
              </w:rPr>
              <m:t>r</m:t>
            </m:r>
          </m:e>
          <m:sub>
            <m:r>
              <w:rPr>
                <w:rFonts w:ascii="Cambria Math" w:hAnsi="Cambria Math"/>
              </w:rPr>
              <m:t>maximum</m:t>
            </m:r>
          </m:sub>
        </m:sSub>
      </m:oMath>
      <w:r>
        <w:t xml:space="preserve"> and blocklengths in between </w:t>
      </w:r>
      <m:oMath>
        <m:sSub>
          <m:sSubPr>
            <m:ctrlPr>
              <w:rPr>
                <w:rFonts w:ascii="Cambria Math" w:hAnsi="Cambria Math"/>
                <w:i/>
              </w:rPr>
            </m:ctrlPr>
          </m:sSubPr>
          <m:e>
            <m:r>
              <w:rPr>
                <w:rFonts w:ascii="Cambria Math" w:hAnsi="Cambria Math"/>
              </w:rPr>
              <m:t>K</m:t>
            </m:r>
          </m:e>
          <m:sub>
            <m:r>
              <w:rPr>
                <w:rFonts w:ascii="Cambria Math" w:hAnsi="Cambria Math"/>
              </w:rPr>
              <m:t>min</m:t>
            </m:r>
          </m:sub>
        </m:sSub>
        <m:r>
          <w:rPr>
            <w:rFonts w:ascii="Cambria Math" w:hAnsi="Cambria Math"/>
          </w:rPr>
          <m:t>≤K≤</m:t>
        </m:r>
        <m:sSub>
          <m:sSubPr>
            <m:ctrlPr>
              <w:rPr>
                <w:rFonts w:ascii="Cambria Math" w:hAnsi="Cambria Math"/>
                <w:i/>
              </w:rPr>
            </m:ctrlPr>
          </m:sSubPr>
          <m:e>
            <m:r>
              <w:rPr>
                <w:rFonts w:ascii="Cambria Math" w:hAnsi="Cambria Math"/>
              </w:rPr>
              <m:t>K</m:t>
            </m:r>
          </m:e>
          <m:sub>
            <m:r>
              <w:rPr>
                <w:rFonts w:ascii="Cambria Math" w:hAnsi="Cambria Math"/>
              </w:rPr>
              <m:t>max</m:t>
            </m:r>
          </m:sub>
        </m:sSub>
      </m:oMath>
      <w:r>
        <w:t>. It will be seen later that each family has sufficient range and granularity in rate required for NR.</w:t>
      </w:r>
    </w:p>
    <w:p w14:paraId="05DDE417" w14:textId="6A3867BC" w:rsidR="00B858AF" w:rsidRPr="00FC253C" w:rsidRDefault="00F173B7" w:rsidP="00A278A7">
      <w:pPr>
        <w:pStyle w:val="Heading2"/>
      </w:pPr>
      <w:r>
        <w:t>Set of c</w:t>
      </w:r>
      <w:r w:rsidR="00A278A7">
        <w:t>lustered lifting</w:t>
      </w:r>
      <w:r>
        <w:t>s</w:t>
      </w:r>
    </w:p>
    <w:p w14:paraId="6BBEA564" w14:textId="50A496F3" w:rsidR="00AB48CB" w:rsidRDefault="00AB48CB" w:rsidP="00A278A7">
      <w:r w:rsidRPr="00FC253C">
        <w:rPr>
          <w:rStyle w:val="Emphasis"/>
          <w:i w:val="0"/>
        </w:rPr>
        <w:t>The base graphs derived from a given family are then lifted to achieve a binary parity check matrix.</w:t>
      </w:r>
      <w:r>
        <w:rPr>
          <w:rStyle w:val="Emphasis"/>
        </w:rPr>
        <w:t xml:space="preserve"> Rather than supporting a continuum of liftings, </w:t>
      </w:r>
      <w:r>
        <w:rPr>
          <w:lang w:val="en-GB"/>
        </w:rPr>
        <w:t xml:space="preserve">each family also consists of a set of </w:t>
      </w:r>
      <w:r w:rsidRPr="00387181">
        <w:rPr>
          <w:i/>
          <w:lang w:val="en-GB"/>
        </w:rPr>
        <w:t>clustered</w:t>
      </w:r>
      <w:r>
        <w:rPr>
          <w:lang w:val="en-GB"/>
        </w:rPr>
        <w:t xml:space="preserve"> liftings, which are defined as follows.</w:t>
      </w:r>
      <w:r>
        <w:rPr>
          <w:rStyle w:val="Emphasis"/>
        </w:rPr>
        <w:t xml:space="preserve"> Consider the set of numbers </w:t>
      </w:r>
      <m:oMath>
        <m:r>
          <m:rPr>
            <m:sty m:val="p"/>
          </m:rPr>
          <w:rPr>
            <w:rStyle w:val="Emphasis"/>
            <w:rFonts w:ascii="Cambria Math" w:hAnsi="Cambria Math"/>
          </w:rPr>
          <m:t>{4,5,6,7}</m:t>
        </m:r>
      </m:oMath>
      <w:r>
        <w:rPr>
          <w:rStyle w:val="Emphasis"/>
        </w:rPr>
        <w:t xml:space="preserve"> and the set of lifts given by </w:t>
      </w:r>
      <m:oMath>
        <m:sSup>
          <m:sSupPr>
            <m:ctrlPr>
              <w:rPr>
                <w:rStyle w:val="Emphasis"/>
                <w:rFonts w:ascii="Cambria Math" w:hAnsi="Cambria Math"/>
                <w:i w:val="0"/>
                <w:iCs w:val="0"/>
              </w:rPr>
            </m:ctrlPr>
          </m:sSupPr>
          <m:e>
            <m:r>
              <m:rPr>
                <m:sty m:val="p"/>
              </m:rPr>
              <w:rPr>
                <w:rStyle w:val="Emphasis"/>
                <w:rFonts w:ascii="Cambria Math" w:hAnsi="Cambria Math"/>
              </w:rPr>
              <m:t>2</m:t>
            </m:r>
          </m:e>
          <m:sup>
            <m:r>
              <m:rPr>
                <m:sty m:val="p"/>
              </m:rPr>
              <w:rPr>
                <w:rStyle w:val="Emphasis"/>
                <w:rFonts w:ascii="Cambria Math" w:hAnsi="Cambria Math"/>
              </w:rPr>
              <m:t>j</m:t>
            </m:r>
          </m:sup>
        </m:sSup>
        <m:r>
          <m:rPr>
            <m:sty m:val="p"/>
          </m:rPr>
          <w:rPr>
            <w:rStyle w:val="Emphasis"/>
            <w:rFonts w:ascii="Cambria Math" w:hAnsi="Cambria Math"/>
          </w:rPr>
          <m:t>×{4,5,6,7}</m:t>
        </m:r>
      </m:oMath>
      <w:r>
        <w:rPr>
          <w:rStyle w:val="Emphasis"/>
        </w:rPr>
        <w:t xml:space="preserve"> for </w:t>
      </w:r>
      <m:oMath>
        <m:r>
          <m:rPr>
            <m:sty m:val="p"/>
          </m:rPr>
          <w:rPr>
            <w:rStyle w:val="Emphasis"/>
            <w:rFonts w:ascii="Cambria Math" w:hAnsi="Cambria Math"/>
          </w:rPr>
          <m:t>j∈[0,1,2,3,4,5,6,7]</m:t>
        </m:r>
      </m:oMath>
      <w:r>
        <w:rPr>
          <w:rStyle w:val="Emphasis"/>
        </w:rPr>
        <w:t xml:space="preserve">. For each </w:t>
      </w:r>
      <m:oMath>
        <m:r>
          <m:rPr>
            <m:sty m:val="p"/>
          </m:rPr>
          <w:rPr>
            <w:rStyle w:val="Emphasis"/>
            <w:rFonts w:ascii="Cambria Math" w:hAnsi="Cambria Math"/>
          </w:rPr>
          <m:t>j</m:t>
        </m:r>
      </m:oMath>
      <w:r>
        <w:rPr>
          <w:rStyle w:val="Emphasis"/>
        </w:rPr>
        <w:t xml:space="preserve"> the set of lifts </w:t>
      </w:r>
      <m:oMath>
        <m:sSup>
          <m:sSupPr>
            <m:ctrlPr>
              <w:rPr>
                <w:rStyle w:val="Emphasis"/>
                <w:rFonts w:ascii="Cambria Math" w:hAnsi="Cambria Math"/>
                <w:i w:val="0"/>
                <w:iCs w:val="0"/>
              </w:rPr>
            </m:ctrlPr>
          </m:sSupPr>
          <m:e>
            <m:r>
              <m:rPr>
                <m:sty m:val="p"/>
              </m:rPr>
              <w:rPr>
                <w:rStyle w:val="Emphasis"/>
                <w:rFonts w:ascii="Cambria Math" w:hAnsi="Cambria Math"/>
              </w:rPr>
              <m:t>2</m:t>
            </m:r>
          </m:e>
          <m:sup>
            <m:r>
              <m:rPr>
                <m:sty m:val="p"/>
              </m:rPr>
              <w:rPr>
                <w:rStyle w:val="Emphasis"/>
                <w:rFonts w:ascii="Cambria Math" w:hAnsi="Cambria Math"/>
              </w:rPr>
              <m:t>j</m:t>
            </m:r>
          </m:sup>
        </m:sSup>
        <m:r>
          <m:rPr>
            <m:sty m:val="p"/>
          </m:rPr>
          <w:rPr>
            <w:rStyle w:val="Emphasis"/>
            <w:rFonts w:ascii="Cambria Math" w:hAnsi="Cambria Math"/>
          </w:rPr>
          <m:t>×{4,5,6,7}</m:t>
        </m:r>
      </m:oMath>
      <w:r>
        <w:rPr>
          <w:rStyle w:val="Emphasis"/>
        </w:rPr>
        <w:t xml:space="preserve"> is referred to as the </w:t>
      </w:r>
      <m:oMath>
        <m:sSup>
          <m:sSupPr>
            <m:ctrlPr>
              <w:rPr>
                <w:rStyle w:val="Emphasis"/>
                <w:rFonts w:ascii="Cambria Math" w:hAnsi="Cambria Math"/>
                <w:i w:val="0"/>
                <w:iCs w:val="0"/>
              </w:rPr>
            </m:ctrlPr>
          </m:sSupPr>
          <m:e>
            <m:r>
              <m:rPr>
                <m:sty m:val="p"/>
              </m:rPr>
              <w:rPr>
                <w:rStyle w:val="Emphasis"/>
                <w:rFonts w:ascii="Cambria Math" w:hAnsi="Cambria Math"/>
              </w:rPr>
              <m:t>j</m:t>
            </m:r>
          </m:e>
          <m:sup>
            <m:r>
              <m:rPr>
                <m:sty m:val="p"/>
              </m:rPr>
              <w:rPr>
                <w:rStyle w:val="Emphasis"/>
                <w:rFonts w:ascii="Cambria Math" w:hAnsi="Cambria Math"/>
              </w:rPr>
              <m:t>th</m:t>
            </m:r>
          </m:sup>
        </m:sSup>
      </m:oMath>
      <w:r>
        <w:rPr>
          <w:rStyle w:val="Emphasis"/>
        </w:rPr>
        <w:t xml:space="preserve">cluster of lifts.  The full set of lifts is given by the set {4, 5, 6, 7, </w:t>
      </w:r>
      <w:r>
        <w:t>8, 10, 12, 14, 16, 20, 24, 28, 32, 40, 48, 56, 64, 80, 96, 112, 128, 160, 192, 224, 256, 320, 384, 448, 512, 640, 768, 896}. The lifting values used to cyclically lift the base graph are common for each element of a cluster.</w:t>
      </w:r>
    </w:p>
    <w:p w14:paraId="1FBAA4DF" w14:textId="45C383C6" w:rsidR="00FC253C" w:rsidRDefault="00FC253C" w:rsidP="00A278A7">
      <w:pPr>
        <w:rPr>
          <w:rStyle w:val="Emphasis"/>
          <w:i w:val="0"/>
          <w:iCs w:val="0"/>
        </w:rPr>
      </w:pPr>
      <w:r>
        <w:rPr>
          <w:lang w:val="en-GB"/>
        </w:rPr>
        <w:t xml:space="preserve">The importance of having liftings design in this manner are two-fold. First, by maximizing the use of </w:t>
      </w:r>
      <m:oMath>
        <m:sSup>
          <m:sSupPr>
            <m:ctrlPr>
              <w:rPr>
                <w:rStyle w:val="Emphasis"/>
                <w:rFonts w:ascii="Cambria Math" w:hAnsi="Cambria Math"/>
                <w:i w:val="0"/>
                <w:iCs w:val="0"/>
              </w:rPr>
            </m:ctrlPr>
          </m:sSupPr>
          <m:e>
            <m:r>
              <m:rPr>
                <m:sty m:val="p"/>
              </m:rPr>
              <w:rPr>
                <w:rStyle w:val="Emphasis"/>
                <w:rFonts w:ascii="Cambria Math" w:hAnsi="Cambria Math"/>
              </w:rPr>
              <m:t>2</m:t>
            </m:r>
          </m:e>
          <m:sup>
            <m:r>
              <m:rPr>
                <m:sty m:val="p"/>
              </m:rPr>
              <w:rPr>
                <w:rStyle w:val="Emphasis"/>
                <w:rFonts w:ascii="Cambria Math" w:hAnsi="Cambria Math"/>
              </w:rPr>
              <m:t>j</m:t>
            </m:r>
          </m:sup>
        </m:sSup>
      </m:oMath>
      <w:r>
        <w:rPr>
          <w:lang w:val="en-GB"/>
        </w:rPr>
        <w:t xml:space="preserve"> in the lift description, implementation complexity for supporting all permutations at this lift size can be simplified. The additional factor of </w:t>
      </w:r>
      <m:oMath>
        <m:r>
          <m:rPr>
            <m:sty m:val="p"/>
          </m:rPr>
          <w:rPr>
            <w:rStyle w:val="Emphasis"/>
            <w:rFonts w:ascii="Cambria Math" w:hAnsi="Cambria Math"/>
          </w:rPr>
          <m:t>{4,5,6,7}</m:t>
        </m:r>
      </m:oMath>
      <w:r>
        <w:rPr>
          <w:rStyle w:val="Emphasis"/>
          <w:i w:val="0"/>
          <w:iCs w:val="0"/>
        </w:rPr>
        <w:t xml:space="preserve"> also lends itself to an efficient implementation </w:t>
      </w:r>
      <w:r w:rsidR="00F173B7">
        <w:rPr>
          <w:rStyle w:val="Emphasis"/>
          <w:i w:val="0"/>
          <w:iCs w:val="0"/>
        </w:rPr>
        <w:t>but can provide</w:t>
      </w:r>
      <w:r>
        <w:rPr>
          <w:rStyle w:val="Emphasis"/>
          <w:i w:val="0"/>
          <w:iCs w:val="0"/>
        </w:rPr>
        <w:t xml:space="preserve"> added flexibility</w:t>
      </w:r>
      <w:r w:rsidR="00F173B7">
        <w:rPr>
          <w:rStyle w:val="Emphasis"/>
          <w:i w:val="0"/>
          <w:iCs w:val="0"/>
        </w:rPr>
        <w:t xml:space="preserve"> e.g., in the granularity of the liftings</w:t>
      </w:r>
      <w:r>
        <w:rPr>
          <w:rStyle w:val="Emphasis"/>
          <w:i w:val="0"/>
          <w:iCs w:val="0"/>
        </w:rPr>
        <w:t>. Second, by allowing such an exponentially growing set of lifts, the blocklength range can be covered ad</w:t>
      </w:r>
      <w:r w:rsidR="00815654">
        <w:rPr>
          <w:rStyle w:val="Emphasis"/>
          <w:i w:val="0"/>
          <w:iCs w:val="0"/>
        </w:rPr>
        <w:t>equately with a limited number.</w:t>
      </w:r>
    </w:p>
    <w:p w14:paraId="64D47547" w14:textId="2DEAF44F" w:rsidR="00D61E7E" w:rsidRPr="007F4BFE" w:rsidRDefault="00815654" w:rsidP="00A278A7">
      <w:pPr>
        <w:rPr>
          <w:rStyle w:val="Emphasis"/>
          <w:i w:val="0"/>
          <w:iCs w:val="0"/>
        </w:rPr>
      </w:pPr>
      <w:r w:rsidRPr="00815654">
        <w:rPr>
          <w:rStyle w:val="Emphasis"/>
          <w:b/>
          <w:i w:val="0"/>
          <w:iCs w:val="0"/>
          <w:u w:val="single"/>
        </w:rPr>
        <w:t>Proposal</w:t>
      </w:r>
      <w:r w:rsidR="00F0727D">
        <w:rPr>
          <w:rStyle w:val="Emphasis"/>
          <w:b/>
          <w:i w:val="0"/>
          <w:iCs w:val="0"/>
          <w:u w:val="single"/>
        </w:rPr>
        <w:t xml:space="preserve"> 2</w:t>
      </w:r>
      <w:r w:rsidRPr="00815654">
        <w:rPr>
          <w:rStyle w:val="Emphasis"/>
          <w:b/>
          <w:i w:val="0"/>
          <w:iCs w:val="0"/>
          <w:u w:val="single"/>
        </w:rPr>
        <w:t>:</w:t>
      </w:r>
      <w:r>
        <w:rPr>
          <w:rStyle w:val="Emphasis"/>
          <w:b/>
          <w:i w:val="0"/>
          <w:iCs w:val="0"/>
        </w:rPr>
        <w:t xml:space="preserve"> </w:t>
      </w:r>
      <w:r>
        <w:rPr>
          <w:rStyle w:val="Emphasis"/>
          <w:i w:val="0"/>
          <w:iCs w:val="0"/>
        </w:rPr>
        <w:t xml:space="preserve">The </w:t>
      </w:r>
      <w:r w:rsidRPr="007E76AD">
        <w:rPr>
          <w:rStyle w:val="Emphasis"/>
          <w:iCs w:val="0"/>
        </w:rPr>
        <w:t>clustered set of lifts</w:t>
      </w:r>
      <w:r>
        <w:rPr>
          <w:rStyle w:val="Emphasis"/>
          <w:i w:val="0"/>
          <w:iCs w:val="0"/>
        </w:rPr>
        <w:t xml:space="preserve"> of the form </w:t>
      </w:r>
      <m:oMath>
        <m:sSup>
          <m:sSupPr>
            <m:ctrlPr>
              <w:rPr>
                <w:rStyle w:val="Emphasis"/>
                <w:rFonts w:ascii="Cambria Math" w:hAnsi="Cambria Math"/>
                <w:i w:val="0"/>
                <w:iCs w:val="0"/>
              </w:rPr>
            </m:ctrlPr>
          </m:sSupPr>
          <m:e>
            <m:r>
              <m:rPr>
                <m:sty m:val="p"/>
              </m:rPr>
              <w:rPr>
                <w:rStyle w:val="Emphasis"/>
                <w:rFonts w:ascii="Cambria Math" w:hAnsi="Cambria Math"/>
              </w:rPr>
              <m:t>2</m:t>
            </m:r>
          </m:e>
          <m:sup>
            <m:r>
              <m:rPr>
                <m:sty m:val="p"/>
              </m:rPr>
              <w:rPr>
                <w:rStyle w:val="Emphasis"/>
                <w:rFonts w:ascii="Cambria Math" w:hAnsi="Cambria Math"/>
              </w:rPr>
              <m:t>j</m:t>
            </m:r>
          </m:sup>
        </m:sSup>
        <m:r>
          <m:rPr>
            <m:sty m:val="p"/>
          </m:rPr>
          <w:rPr>
            <w:rStyle w:val="Emphasis"/>
            <w:rFonts w:ascii="Cambria Math" w:hAnsi="Cambria Math"/>
          </w:rPr>
          <m:t>×{4,5,6,7}</m:t>
        </m:r>
      </m:oMath>
      <w:r>
        <w:rPr>
          <w:rStyle w:val="Emphasis"/>
        </w:rPr>
        <w:t xml:space="preserve"> for </w:t>
      </w:r>
      <m:oMath>
        <m:r>
          <m:rPr>
            <m:sty m:val="p"/>
          </m:rPr>
          <w:rPr>
            <w:rStyle w:val="Emphasis"/>
            <w:rFonts w:ascii="Cambria Math" w:hAnsi="Cambria Math"/>
          </w:rPr>
          <m:t>j∈[0,1,2,3,4,5,6,7]</m:t>
        </m:r>
      </m:oMath>
      <w:r>
        <w:rPr>
          <w:rStyle w:val="Emphasis"/>
        </w:rPr>
        <w:t xml:space="preserve"> </w:t>
      </w:r>
      <w:r>
        <w:rPr>
          <w:rStyle w:val="Emphasis"/>
          <w:i w:val="0"/>
          <w:iCs w:val="0"/>
        </w:rPr>
        <w:t xml:space="preserve"> should be supported by the NR LDPC in order to </w:t>
      </w:r>
      <w:r w:rsidR="00101372">
        <w:rPr>
          <w:rStyle w:val="Emphasis"/>
          <w:i w:val="0"/>
          <w:iCs w:val="0"/>
        </w:rPr>
        <w:t>improve</w:t>
      </w:r>
      <w:r>
        <w:rPr>
          <w:rStyle w:val="Emphasis"/>
          <w:i w:val="0"/>
          <w:iCs w:val="0"/>
        </w:rPr>
        <w:t xml:space="preserve"> implementation complexity and reduce description complexity.</w:t>
      </w:r>
    </w:p>
    <w:p w14:paraId="60A87691" w14:textId="77777777" w:rsidR="00F173B7" w:rsidRDefault="00F173B7" w:rsidP="00F173B7">
      <w:pPr>
        <w:pStyle w:val="Heading2"/>
      </w:pPr>
      <w:r>
        <w:t>Procedure to obtain code from family</w:t>
      </w:r>
    </w:p>
    <w:p w14:paraId="39D987F2" w14:textId="50BF167A" w:rsidR="00F173B7" w:rsidRDefault="00F173B7" w:rsidP="00F173B7">
      <w:pPr>
        <w:jc w:val="both"/>
      </w:pPr>
      <w:r>
        <w:t>Consider finding a code with parameters K,N in a given family.  If K is in the specified range and K/N is in the specified range then a solution is guaranteed.  There may be more than one solution.  We first determine a lifting size and the base graph parameters.  The lifted code may require some additional shortening and puncturing, but this is limited, usually to less than one lifted column, except in the case of the highest rate codes.</w:t>
      </w:r>
    </w:p>
    <w:p w14:paraId="69411EA3" w14:textId="77777777" w:rsidR="00F173B7" w:rsidRDefault="00F173B7" w:rsidP="00F173B7">
      <w:pPr>
        <w:jc w:val="both"/>
      </w:pPr>
      <w:r>
        <w:t>The following algorithm can be used to determine a suitable base graph and lifting value.</w:t>
      </w:r>
    </w:p>
    <w:p w14:paraId="02413740" w14:textId="77777777" w:rsidR="00F173B7" w:rsidRDefault="00F173B7" w:rsidP="00F173B7">
      <w:r>
        <w:rPr>
          <w:noProof/>
        </w:rPr>
        <mc:AlternateContent>
          <mc:Choice Requires="wps">
            <w:drawing>
              <wp:anchor distT="45720" distB="45720" distL="114300" distR="114300" simplePos="0" relativeHeight="251658245" behindDoc="0" locked="0" layoutInCell="1" allowOverlap="1" wp14:anchorId="4086B7E2" wp14:editId="0B492768">
                <wp:simplePos x="0" y="0"/>
                <wp:positionH relativeFrom="margin">
                  <wp:align>center</wp:align>
                </wp:positionH>
                <wp:positionV relativeFrom="paragraph">
                  <wp:posOffset>23495</wp:posOffset>
                </wp:positionV>
                <wp:extent cx="5052060" cy="1404620"/>
                <wp:effectExtent l="0" t="0" r="15240" b="21590"/>
                <wp:wrapSquare wrapText="bothSides"/>
                <wp:docPr id="11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52060" cy="1404620"/>
                        </a:xfrm>
                        <a:prstGeom prst="rect">
                          <a:avLst/>
                        </a:prstGeom>
                        <a:solidFill>
                          <a:srgbClr val="FFFFFF"/>
                        </a:solidFill>
                        <a:ln w="9525">
                          <a:solidFill>
                            <a:srgbClr val="000000"/>
                          </a:solidFill>
                          <a:miter lim="800000"/>
                          <a:headEnd/>
                          <a:tailEnd/>
                        </a:ln>
                      </wps:spPr>
                      <wps:txbx>
                        <w:txbxContent>
                          <w:p w14:paraId="7CB5D536" w14:textId="77777777" w:rsidR="002E0706" w:rsidRDefault="002E0706" w:rsidP="00F173B7">
                            <w:pPr>
                              <w:pStyle w:val="ListParagraph"/>
                              <w:numPr>
                                <w:ilvl w:val="0"/>
                                <w:numId w:val="15"/>
                              </w:numPr>
                              <w:rPr>
                                <w:rFonts w:ascii="Times New Roman" w:hAnsi="Times New Roman"/>
                              </w:rPr>
                            </w:pPr>
                            <w:r w:rsidRPr="00455EE4">
                              <w:rPr>
                                <w:rFonts w:ascii="Times New Roman" w:hAnsi="Times New Roman"/>
                              </w:rPr>
                              <w:t xml:space="preserve">Find </w:t>
                            </w:r>
                            <m:oMath>
                              <m:sSub>
                                <m:sSubPr>
                                  <m:ctrlPr>
                                    <w:rPr>
                                      <w:rFonts w:ascii="Cambria Math" w:hAnsi="Cambria Math"/>
                                      <w:i/>
                                    </w:rPr>
                                  </m:ctrlPr>
                                </m:sSubPr>
                                <m:e>
                                  <m:r>
                                    <w:rPr>
                                      <w:rFonts w:ascii="Cambria Math" w:hAnsi="Cambria Math"/>
                                    </w:rPr>
                                    <m:t>Z</m:t>
                                  </m:r>
                                </m:e>
                                <m:sub>
                                  <m:r>
                                    <w:rPr>
                                      <w:rFonts w:ascii="Cambria Math" w:hAnsi="Cambria Math"/>
                                    </w:rPr>
                                    <m:t>i</m:t>
                                  </m:r>
                                </m:sub>
                              </m:sSub>
                              <m:r>
                                <w:rPr>
                                  <w:rFonts w:ascii="Cambria Math" w:hAnsi="Cambria Math"/>
                                </w:rPr>
                                <m:t>∈</m:t>
                              </m:r>
                              <m:d>
                                <m:dPr>
                                  <m:begChr m:val="{"/>
                                  <m:endChr m:val="}"/>
                                  <m:ctrlPr>
                                    <w:rPr>
                                      <w:rFonts w:ascii="Cambria Math" w:hAnsi="Cambria Math"/>
                                      <w:i/>
                                    </w:rPr>
                                  </m:ctrlPr>
                                </m:dPr>
                                <m:e>
                                  <m:r>
                                    <w:rPr>
                                      <w:rFonts w:ascii="Cambria Math" w:hAnsi="Cambria Math"/>
                                    </w:rPr>
                                    <m:t>8,…, 896</m:t>
                                  </m:r>
                                </m:e>
                              </m:d>
                            </m:oMath>
                            <w:r w:rsidRPr="00455EE4">
                              <w:rPr>
                                <w:rFonts w:ascii="Times New Roman" w:hAnsi="Times New Roman"/>
                              </w:rPr>
                              <w:t xml:space="preserve"> so that </w:t>
                            </w:r>
                            <m:oMath>
                              <m:sSub>
                                <m:sSubPr>
                                  <m:ctrlPr>
                                    <w:rPr>
                                      <w:rFonts w:ascii="Cambria Math" w:hAnsi="Cambria Math"/>
                                      <w:i/>
                                    </w:rPr>
                                  </m:ctrlPr>
                                </m:sSubPr>
                                <m:e>
                                  <m:r>
                                    <w:rPr>
                                      <w:rFonts w:ascii="Cambria Math" w:hAnsi="Cambria Math"/>
                                    </w:rPr>
                                    <m:t>k</m:t>
                                  </m:r>
                                </m:e>
                                <m:sub>
                                  <m:r>
                                    <w:rPr>
                                      <w:rFonts w:ascii="Cambria Math" w:hAnsi="Cambria Math"/>
                                    </w:rPr>
                                    <m:t>b,min</m:t>
                                  </m:r>
                                </m:sub>
                              </m:sSub>
                              <m:r>
                                <w:rPr>
                                  <w:rFonts w:ascii="Cambria Math" w:hAnsi="Cambria Math"/>
                                </w:rPr>
                                <m:t>≤</m:t>
                              </m:r>
                              <m:f>
                                <m:fPr>
                                  <m:ctrlPr>
                                    <w:rPr>
                                      <w:rFonts w:ascii="Cambria Math" w:hAnsi="Cambria Math"/>
                                      <w:i/>
                                    </w:rPr>
                                  </m:ctrlPr>
                                </m:fPr>
                                <m:num>
                                  <m:r>
                                    <w:rPr>
                                      <w:rFonts w:ascii="Cambria Math" w:hAnsi="Cambria Math"/>
                                    </w:rPr>
                                    <m:t>K</m:t>
                                  </m:r>
                                </m:num>
                                <m:den>
                                  <m:sSub>
                                    <m:sSubPr>
                                      <m:ctrlPr>
                                        <w:rPr>
                                          <w:rFonts w:ascii="Cambria Math" w:hAnsi="Cambria Math"/>
                                          <w:i/>
                                        </w:rPr>
                                      </m:ctrlPr>
                                    </m:sSubPr>
                                    <m:e>
                                      <m:r>
                                        <w:rPr>
                                          <w:rFonts w:ascii="Cambria Math" w:hAnsi="Cambria Math"/>
                                        </w:rPr>
                                        <m:t>Z</m:t>
                                      </m:r>
                                    </m:e>
                                    <m:sub>
                                      <m:r>
                                        <w:rPr>
                                          <w:rFonts w:ascii="Cambria Math" w:hAnsi="Cambria Math"/>
                                        </w:rPr>
                                        <m:t>i</m:t>
                                      </m:r>
                                    </m:sub>
                                  </m:sSub>
                                </m:den>
                              </m:f>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b,max</m:t>
                                  </m:r>
                                </m:sub>
                              </m:sSub>
                            </m:oMath>
                          </w:p>
                          <w:p w14:paraId="66C16CAE" w14:textId="77777777" w:rsidR="002E0706" w:rsidRDefault="002E0706" w:rsidP="00F173B7">
                            <w:pPr>
                              <w:pStyle w:val="ListParagraph"/>
                              <w:numPr>
                                <w:ilvl w:val="0"/>
                                <w:numId w:val="15"/>
                              </w:numPr>
                              <w:rPr>
                                <w:rFonts w:ascii="Times New Roman" w:hAnsi="Times New Roman"/>
                              </w:rPr>
                            </w:pPr>
                            <w:r>
                              <w:rPr>
                                <w:rFonts w:ascii="Times New Roman" w:hAnsi="Times New Roman"/>
                              </w:rPr>
                              <w:t xml:space="preserve">Set the number of base graph information variable nodes to  </w:t>
                            </w:r>
                            <m:oMath>
                              <m:sSub>
                                <m:sSubPr>
                                  <m:ctrlPr>
                                    <w:rPr>
                                      <w:rFonts w:ascii="Cambria Math" w:hAnsi="Cambria Math"/>
                                      <w:i/>
                                    </w:rPr>
                                  </m:ctrlPr>
                                </m:sSubPr>
                                <m:e>
                                  <m:r>
                                    <w:rPr>
                                      <w:rFonts w:ascii="Cambria Math" w:hAnsi="Cambria Math"/>
                                    </w:rPr>
                                    <m:t>k</m:t>
                                  </m:r>
                                </m:e>
                                <m:sub>
                                  <m:r>
                                    <w:rPr>
                                      <w:rFonts w:ascii="Cambria Math" w:hAnsi="Cambria Math"/>
                                    </w:rPr>
                                    <m:t>b</m:t>
                                  </m:r>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r>
                                        <w:rPr>
                                          <w:rFonts w:ascii="Cambria Math" w:hAnsi="Cambria Math"/>
                                        </w:rPr>
                                        <m:t>K</m:t>
                                      </m:r>
                                    </m:num>
                                    <m:den>
                                      <m:sSub>
                                        <m:sSubPr>
                                          <m:ctrlPr>
                                            <w:rPr>
                                              <w:rFonts w:ascii="Cambria Math" w:hAnsi="Cambria Math"/>
                                              <w:i/>
                                            </w:rPr>
                                          </m:ctrlPr>
                                        </m:sSubPr>
                                        <m:e>
                                          <m:r>
                                            <w:rPr>
                                              <w:rFonts w:ascii="Cambria Math" w:hAnsi="Cambria Math"/>
                                            </w:rPr>
                                            <m:t>Z</m:t>
                                          </m:r>
                                        </m:e>
                                        <m:sub>
                                          <m:r>
                                            <w:rPr>
                                              <w:rFonts w:ascii="Cambria Math" w:hAnsi="Cambria Math"/>
                                            </w:rPr>
                                            <m:t>i</m:t>
                                          </m:r>
                                        </m:sub>
                                      </m:sSub>
                                    </m:den>
                                  </m:f>
                                </m:e>
                              </m:d>
                            </m:oMath>
                            <w:r>
                              <w:rPr>
                                <w:rFonts w:ascii="Times New Roman" w:hAnsi="Times New Roman"/>
                              </w:rPr>
                              <w:t xml:space="preserve"> by deleting the last </w:t>
                            </w:r>
                            <m:oMath>
                              <m:sSub>
                                <m:sSubPr>
                                  <m:ctrlPr>
                                    <w:rPr>
                                      <w:rFonts w:ascii="Cambria Math" w:hAnsi="Cambria Math"/>
                                      <w:i/>
                                    </w:rPr>
                                  </m:ctrlPr>
                                </m:sSubPr>
                                <m:e>
                                  <m:r>
                                    <w:rPr>
                                      <w:rFonts w:ascii="Cambria Math" w:hAnsi="Cambria Math"/>
                                    </w:rPr>
                                    <m:t>k</m:t>
                                  </m:r>
                                </m:e>
                                <m:sub>
                                  <m:r>
                                    <w:rPr>
                                      <w:rFonts w:ascii="Cambria Math" w:hAnsi="Cambria Math"/>
                                    </w:rPr>
                                    <m:t>b,max</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b</m:t>
                                  </m:r>
                                </m:sub>
                              </m:sSub>
                            </m:oMath>
                            <w:r>
                              <w:rPr>
                                <w:rFonts w:ascii="Times New Roman" w:hAnsi="Times New Roman"/>
                              </w:rPr>
                              <w:t xml:space="preserve"> base information variable nodes from the base graph of the family</w:t>
                            </w:r>
                          </w:p>
                          <w:p w14:paraId="257336FD" w14:textId="77777777" w:rsidR="002E0706" w:rsidRPr="00006CB7" w:rsidRDefault="002E0706" w:rsidP="00F173B7">
                            <w:pPr>
                              <w:pStyle w:val="ListParagraph"/>
                              <w:numPr>
                                <w:ilvl w:val="0"/>
                                <w:numId w:val="15"/>
                              </w:numPr>
                              <w:rPr>
                                <w:rFonts w:ascii="Times New Roman" w:hAnsi="Times New Roman"/>
                              </w:rPr>
                            </w:pPr>
                            <w:r>
                              <w:rPr>
                                <w:rFonts w:ascii="Times New Roman" w:hAnsi="Times New Roman"/>
                              </w:rPr>
                              <w:t xml:space="preserve">Append the first </w:t>
                            </w:r>
                            <m:oMath>
                              <m:d>
                                <m:dPr>
                                  <m:begChr m:val="⌈"/>
                                  <m:endChr m:val="⌉"/>
                                  <m:ctrlPr>
                                    <w:rPr>
                                      <w:rFonts w:ascii="Cambria Math" w:hAnsi="Cambria Math"/>
                                      <w:i/>
                                    </w:rPr>
                                  </m:ctrlPr>
                                </m:dPr>
                                <m:e>
                                  <m:f>
                                    <m:fPr>
                                      <m:ctrlPr>
                                        <w:rPr>
                                          <w:rFonts w:ascii="Cambria Math" w:hAnsi="Cambria Math"/>
                                          <w:i/>
                                        </w:rPr>
                                      </m:ctrlPr>
                                    </m:fPr>
                                    <m:num>
                                      <m:r>
                                        <w:rPr>
                                          <w:rFonts w:ascii="Cambria Math" w:hAnsi="Cambria Math"/>
                                        </w:rPr>
                                        <m:t>N-K</m:t>
                                      </m:r>
                                    </m:num>
                                    <m:den>
                                      <m:sSub>
                                        <m:sSubPr>
                                          <m:ctrlPr>
                                            <w:rPr>
                                              <w:rFonts w:ascii="Cambria Math" w:hAnsi="Cambria Math"/>
                                              <w:i/>
                                            </w:rPr>
                                          </m:ctrlPr>
                                        </m:sSubPr>
                                        <m:e>
                                          <m:r>
                                            <w:rPr>
                                              <w:rFonts w:ascii="Cambria Math" w:hAnsi="Cambria Math"/>
                                            </w:rPr>
                                            <m:t>Z</m:t>
                                          </m:r>
                                        </m:e>
                                        <m:sub>
                                          <m:r>
                                            <w:rPr>
                                              <w:rFonts w:ascii="Cambria Math" w:hAnsi="Cambria Math"/>
                                            </w:rPr>
                                            <m:t>i</m:t>
                                          </m:r>
                                        </m:sub>
                                      </m:sSub>
                                    </m:den>
                                  </m:f>
                                </m:e>
                              </m:d>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b</m:t>
                                  </m:r>
                                </m:sub>
                              </m:sSub>
                            </m:oMath>
                            <w:r>
                              <w:rPr>
                                <w:rFonts w:ascii="Times New Roman" w:hAnsi="Times New Roman"/>
                              </w:rPr>
                              <w:t xml:space="preserve"> parity variable nodes unless </w:t>
                            </w:r>
                            <m:oMath>
                              <m:d>
                                <m:dPr>
                                  <m:begChr m:val="⌈"/>
                                  <m:endChr m:val="⌉"/>
                                  <m:ctrlPr>
                                    <w:rPr>
                                      <w:rFonts w:ascii="Cambria Math" w:hAnsi="Cambria Math"/>
                                      <w:i/>
                                    </w:rPr>
                                  </m:ctrlPr>
                                </m:dPr>
                                <m:e>
                                  <m:f>
                                    <m:fPr>
                                      <m:ctrlPr>
                                        <w:rPr>
                                          <w:rFonts w:ascii="Cambria Math" w:hAnsi="Cambria Math"/>
                                          <w:i/>
                                        </w:rPr>
                                      </m:ctrlPr>
                                    </m:fPr>
                                    <m:num>
                                      <m:r>
                                        <w:rPr>
                                          <w:rFonts w:ascii="Cambria Math" w:hAnsi="Cambria Math"/>
                                        </w:rPr>
                                        <m:t>N-K</m:t>
                                      </m:r>
                                    </m:num>
                                    <m:den>
                                      <m:sSub>
                                        <m:sSubPr>
                                          <m:ctrlPr>
                                            <w:rPr>
                                              <w:rFonts w:ascii="Cambria Math" w:hAnsi="Cambria Math"/>
                                              <w:i/>
                                            </w:rPr>
                                          </m:ctrlPr>
                                        </m:sSubPr>
                                        <m:e>
                                          <m:r>
                                            <w:rPr>
                                              <w:rFonts w:ascii="Cambria Math" w:hAnsi="Cambria Math"/>
                                            </w:rPr>
                                            <m:t>Z</m:t>
                                          </m:r>
                                        </m:e>
                                        <m:sub>
                                          <m:r>
                                            <w:rPr>
                                              <w:rFonts w:ascii="Cambria Math" w:hAnsi="Cambria Math"/>
                                            </w:rPr>
                                            <m:t>i</m:t>
                                          </m:r>
                                        </m:sub>
                                      </m:sSub>
                                    </m:den>
                                  </m:f>
                                </m:e>
                              </m:d>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b</m:t>
                                  </m:r>
                                </m:sub>
                              </m:sSub>
                              <m:r>
                                <w:rPr>
                                  <w:rFonts w:ascii="Cambria Math" w:hAnsi="Cambria Math"/>
                                </w:rPr>
                                <m:t>&lt;</m:t>
                              </m:r>
                              <m:sSub>
                                <m:sSubPr>
                                  <m:ctrlPr>
                                    <w:rPr>
                                      <w:rFonts w:ascii="Cambria Math" w:hAnsi="Cambria Math"/>
                                      <w:i/>
                                    </w:rPr>
                                  </m:ctrlPr>
                                </m:sSubPr>
                                <m:e>
                                  <m:r>
                                    <w:rPr>
                                      <w:rFonts w:ascii="Cambria Math" w:hAnsi="Cambria Math"/>
                                    </w:rPr>
                                    <m:t>c</m:t>
                                  </m:r>
                                </m:e>
                                <m:sub>
                                  <m:r>
                                    <w:rPr>
                                      <w:rFonts w:ascii="Cambria Math" w:hAnsi="Cambria Math"/>
                                    </w:rPr>
                                    <m:t>b,core</m:t>
                                  </m:r>
                                </m:sub>
                              </m:sSub>
                            </m:oMath>
                            <w:r>
                              <w:rPr>
                                <w:rFonts w:ascii="Times New Roman" w:hAnsi="Times New Roman"/>
                              </w:rPr>
                              <w:t xml:space="preserve"> in which case the </w:t>
                            </w:r>
                            <m:oMath>
                              <m:sSub>
                                <m:sSubPr>
                                  <m:ctrlPr>
                                    <w:rPr>
                                      <w:rFonts w:ascii="Cambria Math" w:hAnsi="Cambria Math"/>
                                      <w:i/>
                                    </w:rPr>
                                  </m:ctrlPr>
                                </m:sSubPr>
                                <m:e>
                                  <m:r>
                                    <w:rPr>
                                      <w:rFonts w:ascii="Cambria Math" w:hAnsi="Cambria Math"/>
                                    </w:rPr>
                                    <m:t>c</m:t>
                                  </m:r>
                                </m:e>
                                <m:sub>
                                  <m:r>
                                    <w:rPr>
                                      <w:rFonts w:ascii="Cambria Math" w:hAnsi="Cambria Math"/>
                                    </w:rPr>
                                    <m:t>b,core</m:t>
                                  </m:r>
                                </m:sub>
                              </m:sSub>
                            </m:oMath>
                            <w:r>
                              <w:rPr>
                                <w:rFonts w:ascii="Times New Roman" w:hAnsi="Times New Roman"/>
                              </w:rPr>
                              <w:t xml:space="preserve"> parity variable nodes are appended. (The number of base check nodes is equal to the number of base parity variable nodes.)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086B7E2" id="_x0000_s1052" type="#_x0000_t202" style="position:absolute;margin-left:0;margin-top:1.85pt;width:397.8pt;height:110.6pt;z-index:251658245;visibility:visible;mso-wrap-style:square;mso-width-percent:0;mso-height-percent:200;mso-wrap-distance-left:9pt;mso-wrap-distance-top:3.6pt;mso-wrap-distance-right:9pt;mso-wrap-distance-bottom:3.6pt;mso-position-horizontal:center;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bA8pJwIAAE4EAAAOAAAAZHJzL2Uyb0RvYy54bWysVNuO0zAQfUfiHyy/01zUlG3UdLV0KUJa&#10;FqRdPmDiOI2FYxvbbVK+nrHTlmqBF0QeLI9nfDxzzkxWt2MvyYFbJ7SqaDZLKeGK6UaoXUW/Pm/f&#10;3FDiPKgGpFa8okfu6O369avVYEqe607LhluCIMqVg6lo570pk8SxjvfgZtpwhc5W2x48mnaXNBYG&#10;RO9lkqfpIhm0bYzVjDuHp/eTk64jftty5j+3reOeyIpibj6uNq51WJP1CsqdBdMJdkoD/iGLHoTC&#10;Ry9Q9+CB7K34DaoXzGqnWz9juk902wrGYw1YTZa+qOapA8NjLUiOMxea3P+DZY+HL5aIBrXLCkoU&#10;9CjSMx89eadHkgd+BuNKDHsyGOhHPMbYWKszD5p9c0TpTQdqx++s1UPHocH8snAzubo64bgAUg+f&#10;dIPPwN7rCDS2tg/kIR0E0VGn40WbkArDwyIt8nSBLoa+bJ7OF3lUL4HyfN1Y5z9w3ZOwqahF8SM8&#10;HB6cD+lAeQ4JrzktRbMVUkbD7uqNtOQA2Cjb+MUKXoRJRYaKLou8mBj4K0Qavz9B9MJjx0vRV/Tm&#10;EgRl4O29amI/ehBy2mPKUp2IDNxNLPqxHqNmy7M+tW6OyKzVU4PjQOKm0/YHJQM2d0Xd9z1YTon8&#10;qFCdZTafh2mIxrx4i1QSe+2prz2gGEJV1FMybTc+TlDkzdyhilsR+Q1yT5mcUsamjbSfBixMxbUd&#10;o379BtY/AQAA//8DAFBLAwQUAAYACAAAACEArdCM/NwAAAAGAQAADwAAAGRycy9kb3ducmV2Lnht&#10;bEyPwU7DMBBE70j8g7VIXCrqkJKUhmwqqNQTp4Zyd+MliYjXwXbb9O8xp3IczWjmTbmezCBO5Hxv&#10;GeFxnoAgbqzuuUXYf2wfnkH4oFirwTIhXMjDurq9KVWh7Zl3dKpDK2IJ+0IhdCGMhZS+6cgoP7cj&#10;cfS+rDMqROlaqZ06x3IzyDRJcmlUz3GhUyNtOmq+66NByH/qxez9U894d9m+ucZkerPPEO/vptcX&#10;EIGmcA3DH35EhyoyHeyRtRcDQjwSEBZLENFcrrIcxAEhTZ9WIKtS/sevfgEAAP//AwBQSwECLQAU&#10;AAYACAAAACEAtoM4kv4AAADhAQAAEwAAAAAAAAAAAAAAAAAAAAAAW0NvbnRlbnRfVHlwZXNdLnht&#10;bFBLAQItABQABgAIAAAAIQA4/SH/1gAAAJQBAAALAAAAAAAAAAAAAAAAAC8BAABfcmVscy8ucmVs&#10;c1BLAQItABQABgAIAAAAIQDibA8pJwIAAE4EAAAOAAAAAAAAAAAAAAAAAC4CAABkcnMvZTJvRG9j&#10;LnhtbFBLAQItABQABgAIAAAAIQCt0Iz83AAAAAYBAAAPAAAAAAAAAAAAAAAAAIEEAABkcnMvZG93&#10;bnJldi54bWxQSwUGAAAAAAQABADzAAAAigUAAAAA&#10;">
                <v:textbox style="mso-fit-shape-to-text:t">
                  <w:txbxContent>
                    <w:p w14:paraId="7CB5D536" w14:textId="77777777" w:rsidR="002E0706" w:rsidRDefault="002E0706" w:rsidP="00F173B7">
                      <w:pPr>
                        <w:pStyle w:val="ListParagraph"/>
                        <w:numPr>
                          <w:ilvl w:val="0"/>
                          <w:numId w:val="15"/>
                        </w:numPr>
                        <w:rPr>
                          <w:rFonts w:ascii="Times New Roman" w:hAnsi="Times New Roman"/>
                        </w:rPr>
                      </w:pPr>
                      <w:r w:rsidRPr="00455EE4">
                        <w:rPr>
                          <w:rFonts w:ascii="Times New Roman" w:hAnsi="Times New Roman"/>
                        </w:rPr>
                        <w:t xml:space="preserve">Find </w:t>
                      </w:r>
                      <m:oMath>
                        <m:sSub>
                          <m:sSubPr>
                            <m:ctrlPr>
                              <w:rPr>
                                <w:rFonts w:ascii="Cambria Math" w:hAnsi="Cambria Math"/>
                                <w:i/>
                              </w:rPr>
                            </m:ctrlPr>
                          </m:sSubPr>
                          <m:e>
                            <m:r>
                              <w:rPr>
                                <w:rFonts w:ascii="Cambria Math" w:hAnsi="Cambria Math"/>
                              </w:rPr>
                              <m:t>Z</m:t>
                            </m:r>
                          </m:e>
                          <m:sub>
                            <m:r>
                              <w:rPr>
                                <w:rFonts w:ascii="Cambria Math" w:hAnsi="Cambria Math"/>
                              </w:rPr>
                              <m:t>i</m:t>
                            </m:r>
                          </m:sub>
                        </m:sSub>
                        <m:r>
                          <w:rPr>
                            <w:rFonts w:ascii="Cambria Math" w:hAnsi="Cambria Math"/>
                          </w:rPr>
                          <m:t>∈</m:t>
                        </m:r>
                        <m:d>
                          <m:dPr>
                            <m:begChr m:val="{"/>
                            <m:endChr m:val="}"/>
                            <m:ctrlPr>
                              <w:rPr>
                                <w:rFonts w:ascii="Cambria Math" w:hAnsi="Cambria Math"/>
                                <w:i/>
                              </w:rPr>
                            </m:ctrlPr>
                          </m:dPr>
                          <m:e>
                            <m:r>
                              <w:rPr>
                                <w:rFonts w:ascii="Cambria Math" w:hAnsi="Cambria Math"/>
                              </w:rPr>
                              <m:t>8,…, 896</m:t>
                            </m:r>
                          </m:e>
                        </m:d>
                      </m:oMath>
                      <w:r w:rsidRPr="00455EE4">
                        <w:rPr>
                          <w:rFonts w:ascii="Times New Roman" w:hAnsi="Times New Roman"/>
                        </w:rPr>
                        <w:t xml:space="preserve"> so that </w:t>
                      </w:r>
                      <m:oMath>
                        <m:sSub>
                          <m:sSubPr>
                            <m:ctrlPr>
                              <w:rPr>
                                <w:rFonts w:ascii="Cambria Math" w:hAnsi="Cambria Math"/>
                                <w:i/>
                              </w:rPr>
                            </m:ctrlPr>
                          </m:sSubPr>
                          <m:e>
                            <m:r>
                              <w:rPr>
                                <w:rFonts w:ascii="Cambria Math" w:hAnsi="Cambria Math"/>
                              </w:rPr>
                              <m:t>k</m:t>
                            </m:r>
                          </m:e>
                          <m:sub>
                            <m:r>
                              <w:rPr>
                                <w:rFonts w:ascii="Cambria Math" w:hAnsi="Cambria Math"/>
                              </w:rPr>
                              <m:t>b,min</m:t>
                            </m:r>
                          </m:sub>
                        </m:sSub>
                        <m:r>
                          <w:rPr>
                            <w:rFonts w:ascii="Cambria Math" w:hAnsi="Cambria Math"/>
                          </w:rPr>
                          <m:t>≤</m:t>
                        </m:r>
                        <m:f>
                          <m:fPr>
                            <m:ctrlPr>
                              <w:rPr>
                                <w:rFonts w:ascii="Cambria Math" w:hAnsi="Cambria Math"/>
                                <w:i/>
                              </w:rPr>
                            </m:ctrlPr>
                          </m:fPr>
                          <m:num>
                            <m:r>
                              <w:rPr>
                                <w:rFonts w:ascii="Cambria Math" w:hAnsi="Cambria Math"/>
                              </w:rPr>
                              <m:t>K</m:t>
                            </m:r>
                          </m:num>
                          <m:den>
                            <m:sSub>
                              <m:sSubPr>
                                <m:ctrlPr>
                                  <w:rPr>
                                    <w:rFonts w:ascii="Cambria Math" w:hAnsi="Cambria Math"/>
                                    <w:i/>
                                  </w:rPr>
                                </m:ctrlPr>
                              </m:sSubPr>
                              <m:e>
                                <m:r>
                                  <w:rPr>
                                    <w:rFonts w:ascii="Cambria Math" w:hAnsi="Cambria Math"/>
                                  </w:rPr>
                                  <m:t>Z</m:t>
                                </m:r>
                              </m:e>
                              <m:sub>
                                <m:r>
                                  <w:rPr>
                                    <w:rFonts w:ascii="Cambria Math" w:hAnsi="Cambria Math"/>
                                  </w:rPr>
                                  <m:t>i</m:t>
                                </m:r>
                              </m:sub>
                            </m:sSub>
                          </m:den>
                        </m:f>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b,max</m:t>
                            </m:r>
                          </m:sub>
                        </m:sSub>
                      </m:oMath>
                    </w:p>
                    <w:p w14:paraId="66C16CAE" w14:textId="77777777" w:rsidR="002E0706" w:rsidRDefault="002E0706" w:rsidP="00F173B7">
                      <w:pPr>
                        <w:pStyle w:val="ListParagraph"/>
                        <w:numPr>
                          <w:ilvl w:val="0"/>
                          <w:numId w:val="15"/>
                        </w:numPr>
                        <w:rPr>
                          <w:rFonts w:ascii="Times New Roman" w:hAnsi="Times New Roman"/>
                        </w:rPr>
                      </w:pPr>
                      <w:r>
                        <w:rPr>
                          <w:rFonts w:ascii="Times New Roman" w:hAnsi="Times New Roman"/>
                        </w:rPr>
                        <w:t xml:space="preserve">Set the number of base graph information variable nodes to  </w:t>
                      </w:r>
                      <m:oMath>
                        <m:sSub>
                          <m:sSubPr>
                            <m:ctrlPr>
                              <w:rPr>
                                <w:rFonts w:ascii="Cambria Math" w:hAnsi="Cambria Math"/>
                                <w:i/>
                              </w:rPr>
                            </m:ctrlPr>
                          </m:sSubPr>
                          <m:e>
                            <m:r>
                              <w:rPr>
                                <w:rFonts w:ascii="Cambria Math" w:hAnsi="Cambria Math"/>
                              </w:rPr>
                              <m:t>k</m:t>
                            </m:r>
                          </m:e>
                          <m:sub>
                            <m:r>
                              <w:rPr>
                                <w:rFonts w:ascii="Cambria Math" w:hAnsi="Cambria Math"/>
                              </w:rPr>
                              <m:t>b</m:t>
                            </m:r>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r>
                                  <w:rPr>
                                    <w:rFonts w:ascii="Cambria Math" w:hAnsi="Cambria Math"/>
                                  </w:rPr>
                                  <m:t>K</m:t>
                                </m:r>
                              </m:num>
                              <m:den>
                                <m:sSub>
                                  <m:sSubPr>
                                    <m:ctrlPr>
                                      <w:rPr>
                                        <w:rFonts w:ascii="Cambria Math" w:hAnsi="Cambria Math"/>
                                        <w:i/>
                                      </w:rPr>
                                    </m:ctrlPr>
                                  </m:sSubPr>
                                  <m:e>
                                    <m:r>
                                      <w:rPr>
                                        <w:rFonts w:ascii="Cambria Math" w:hAnsi="Cambria Math"/>
                                      </w:rPr>
                                      <m:t>Z</m:t>
                                    </m:r>
                                  </m:e>
                                  <m:sub>
                                    <m:r>
                                      <w:rPr>
                                        <w:rFonts w:ascii="Cambria Math" w:hAnsi="Cambria Math"/>
                                      </w:rPr>
                                      <m:t>i</m:t>
                                    </m:r>
                                  </m:sub>
                                </m:sSub>
                              </m:den>
                            </m:f>
                          </m:e>
                        </m:d>
                      </m:oMath>
                      <w:r>
                        <w:rPr>
                          <w:rFonts w:ascii="Times New Roman" w:hAnsi="Times New Roman"/>
                        </w:rPr>
                        <w:t xml:space="preserve"> by deleting the last </w:t>
                      </w:r>
                      <m:oMath>
                        <m:sSub>
                          <m:sSubPr>
                            <m:ctrlPr>
                              <w:rPr>
                                <w:rFonts w:ascii="Cambria Math" w:hAnsi="Cambria Math"/>
                                <w:i/>
                              </w:rPr>
                            </m:ctrlPr>
                          </m:sSubPr>
                          <m:e>
                            <m:r>
                              <w:rPr>
                                <w:rFonts w:ascii="Cambria Math" w:hAnsi="Cambria Math"/>
                              </w:rPr>
                              <m:t>k</m:t>
                            </m:r>
                          </m:e>
                          <m:sub>
                            <m:r>
                              <w:rPr>
                                <w:rFonts w:ascii="Cambria Math" w:hAnsi="Cambria Math"/>
                              </w:rPr>
                              <m:t>b,max</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b</m:t>
                            </m:r>
                          </m:sub>
                        </m:sSub>
                      </m:oMath>
                      <w:r>
                        <w:rPr>
                          <w:rFonts w:ascii="Times New Roman" w:hAnsi="Times New Roman"/>
                        </w:rPr>
                        <w:t xml:space="preserve"> base information variable nodes from the base graph of the family</w:t>
                      </w:r>
                    </w:p>
                    <w:p w14:paraId="257336FD" w14:textId="77777777" w:rsidR="002E0706" w:rsidRPr="00006CB7" w:rsidRDefault="002E0706" w:rsidP="00F173B7">
                      <w:pPr>
                        <w:pStyle w:val="ListParagraph"/>
                        <w:numPr>
                          <w:ilvl w:val="0"/>
                          <w:numId w:val="15"/>
                        </w:numPr>
                        <w:rPr>
                          <w:rFonts w:ascii="Times New Roman" w:hAnsi="Times New Roman"/>
                        </w:rPr>
                      </w:pPr>
                      <w:r>
                        <w:rPr>
                          <w:rFonts w:ascii="Times New Roman" w:hAnsi="Times New Roman"/>
                        </w:rPr>
                        <w:t xml:space="preserve">Append the first </w:t>
                      </w:r>
                      <m:oMath>
                        <m:d>
                          <m:dPr>
                            <m:begChr m:val="⌈"/>
                            <m:endChr m:val="⌉"/>
                            <m:ctrlPr>
                              <w:rPr>
                                <w:rFonts w:ascii="Cambria Math" w:hAnsi="Cambria Math"/>
                                <w:i/>
                              </w:rPr>
                            </m:ctrlPr>
                          </m:dPr>
                          <m:e>
                            <m:f>
                              <m:fPr>
                                <m:ctrlPr>
                                  <w:rPr>
                                    <w:rFonts w:ascii="Cambria Math" w:hAnsi="Cambria Math"/>
                                    <w:i/>
                                  </w:rPr>
                                </m:ctrlPr>
                              </m:fPr>
                              <m:num>
                                <m:r>
                                  <w:rPr>
                                    <w:rFonts w:ascii="Cambria Math" w:hAnsi="Cambria Math"/>
                                  </w:rPr>
                                  <m:t>N-K</m:t>
                                </m:r>
                              </m:num>
                              <m:den>
                                <m:sSub>
                                  <m:sSubPr>
                                    <m:ctrlPr>
                                      <w:rPr>
                                        <w:rFonts w:ascii="Cambria Math" w:hAnsi="Cambria Math"/>
                                        <w:i/>
                                      </w:rPr>
                                    </m:ctrlPr>
                                  </m:sSubPr>
                                  <m:e>
                                    <m:r>
                                      <w:rPr>
                                        <w:rFonts w:ascii="Cambria Math" w:hAnsi="Cambria Math"/>
                                      </w:rPr>
                                      <m:t>Z</m:t>
                                    </m:r>
                                  </m:e>
                                  <m:sub>
                                    <m:r>
                                      <w:rPr>
                                        <w:rFonts w:ascii="Cambria Math" w:hAnsi="Cambria Math"/>
                                      </w:rPr>
                                      <m:t>i</m:t>
                                    </m:r>
                                  </m:sub>
                                </m:sSub>
                              </m:den>
                            </m:f>
                          </m:e>
                        </m:d>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b</m:t>
                            </m:r>
                          </m:sub>
                        </m:sSub>
                      </m:oMath>
                      <w:r>
                        <w:rPr>
                          <w:rFonts w:ascii="Times New Roman" w:hAnsi="Times New Roman"/>
                        </w:rPr>
                        <w:t xml:space="preserve"> parity variable nodes unless </w:t>
                      </w:r>
                      <m:oMath>
                        <m:d>
                          <m:dPr>
                            <m:begChr m:val="⌈"/>
                            <m:endChr m:val="⌉"/>
                            <m:ctrlPr>
                              <w:rPr>
                                <w:rFonts w:ascii="Cambria Math" w:hAnsi="Cambria Math"/>
                                <w:i/>
                              </w:rPr>
                            </m:ctrlPr>
                          </m:dPr>
                          <m:e>
                            <m:f>
                              <m:fPr>
                                <m:ctrlPr>
                                  <w:rPr>
                                    <w:rFonts w:ascii="Cambria Math" w:hAnsi="Cambria Math"/>
                                    <w:i/>
                                  </w:rPr>
                                </m:ctrlPr>
                              </m:fPr>
                              <m:num>
                                <m:r>
                                  <w:rPr>
                                    <w:rFonts w:ascii="Cambria Math" w:hAnsi="Cambria Math"/>
                                  </w:rPr>
                                  <m:t>N-K</m:t>
                                </m:r>
                              </m:num>
                              <m:den>
                                <m:sSub>
                                  <m:sSubPr>
                                    <m:ctrlPr>
                                      <w:rPr>
                                        <w:rFonts w:ascii="Cambria Math" w:hAnsi="Cambria Math"/>
                                        <w:i/>
                                      </w:rPr>
                                    </m:ctrlPr>
                                  </m:sSubPr>
                                  <m:e>
                                    <m:r>
                                      <w:rPr>
                                        <w:rFonts w:ascii="Cambria Math" w:hAnsi="Cambria Math"/>
                                      </w:rPr>
                                      <m:t>Z</m:t>
                                    </m:r>
                                  </m:e>
                                  <m:sub>
                                    <m:r>
                                      <w:rPr>
                                        <w:rFonts w:ascii="Cambria Math" w:hAnsi="Cambria Math"/>
                                      </w:rPr>
                                      <m:t>i</m:t>
                                    </m:r>
                                  </m:sub>
                                </m:sSub>
                              </m:den>
                            </m:f>
                          </m:e>
                        </m:d>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b</m:t>
                            </m:r>
                          </m:sub>
                        </m:sSub>
                        <m:r>
                          <w:rPr>
                            <w:rFonts w:ascii="Cambria Math" w:hAnsi="Cambria Math"/>
                          </w:rPr>
                          <m:t>&lt;</m:t>
                        </m:r>
                        <m:sSub>
                          <m:sSubPr>
                            <m:ctrlPr>
                              <w:rPr>
                                <w:rFonts w:ascii="Cambria Math" w:hAnsi="Cambria Math"/>
                                <w:i/>
                              </w:rPr>
                            </m:ctrlPr>
                          </m:sSubPr>
                          <m:e>
                            <m:r>
                              <w:rPr>
                                <w:rFonts w:ascii="Cambria Math" w:hAnsi="Cambria Math"/>
                              </w:rPr>
                              <m:t>c</m:t>
                            </m:r>
                          </m:e>
                          <m:sub>
                            <m:r>
                              <w:rPr>
                                <w:rFonts w:ascii="Cambria Math" w:hAnsi="Cambria Math"/>
                              </w:rPr>
                              <m:t>b,core</m:t>
                            </m:r>
                          </m:sub>
                        </m:sSub>
                      </m:oMath>
                      <w:r>
                        <w:rPr>
                          <w:rFonts w:ascii="Times New Roman" w:hAnsi="Times New Roman"/>
                        </w:rPr>
                        <w:t xml:space="preserve"> in which case the </w:t>
                      </w:r>
                      <m:oMath>
                        <m:sSub>
                          <m:sSubPr>
                            <m:ctrlPr>
                              <w:rPr>
                                <w:rFonts w:ascii="Cambria Math" w:hAnsi="Cambria Math"/>
                                <w:i/>
                              </w:rPr>
                            </m:ctrlPr>
                          </m:sSubPr>
                          <m:e>
                            <m:r>
                              <w:rPr>
                                <w:rFonts w:ascii="Cambria Math" w:hAnsi="Cambria Math"/>
                              </w:rPr>
                              <m:t>c</m:t>
                            </m:r>
                          </m:e>
                          <m:sub>
                            <m:r>
                              <w:rPr>
                                <w:rFonts w:ascii="Cambria Math" w:hAnsi="Cambria Math"/>
                              </w:rPr>
                              <m:t>b,core</m:t>
                            </m:r>
                          </m:sub>
                        </m:sSub>
                      </m:oMath>
                      <w:r>
                        <w:rPr>
                          <w:rFonts w:ascii="Times New Roman" w:hAnsi="Times New Roman"/>
                        </w:rPr>
                        <w:t xml:space="preserve"> parity variable nodes are appended. (The number of base check nodes is equal to the number of base parity variable nodes.)</w:t>
                      </w:r>
                    </w:p>
                  </w:txbxContent>
                </v:textbox>
                <w10:wrap type="square" anchorx="margin"/>
              </v:shape>
            </w:pict>
          </mc:Fallback>
        </mc:AlternateContent>
      </w:r>
    </w:p>
    <w:p w14:paraId="1AF1322C" w14:textId="77777777" w:rsidR="00F173B7" w:rsidRDefault="00F173B7" w:rsidP="00F173B7"/>
    <w:p w14:paraId="321E8400" w14:textId="77777777" w:rsidR="00F173B7" w:rsidRDefault="00F173B7" w:rsidP="00F173B7"/>
    <w:p w14:paraId="57BABF74" w14:textId="77777777" w:rsidR="00F173B7" w:rsidRDefault="00F173B7" w:rsidP="00F173B7"/>
    <w:p w14:paraId="324F9B9C" w14:textId="77777777" w:rsidR="00F173B7" w:rsidRDefault="00F173B7" w:rsidP="00F173B7"/>
    <w:p w14:paraId="33117AAD" w14:textId="77777777" w:rsidR="00F173B7" w:rsidRDefault="00F173B7" w:rsidP="00F173B7"/>
    <w:p w14:paraId="409C11DE" w14:textId="77777777" w:rsidR="00F173B7" w:rsidRDefault="00F173B7" w:rsidP="00F173B7"/>
    <w:p w14:paraId="3E665561" w14:textId="77777777" w:rsidR="00F173B7" w:rsidRDefault="00F173B7" w:rsidP="00F173B7">
      <w:r>
        <w:rPr>
          <w:noProof/>
        </w:rPr>
        <mc:AlternateContent>
          <mc:Choice Requires="wps">
            <w:drawing>
              <wp:anchor distT="45720" distB="45720" distL="114300" distR="114300" simplePos="0" relativeHeight="251658246" behindDoc="0" locked="0" layoutInCell="1" allowOverlap="1" wp14:anchorId="10796D24" wp14:editId="1D5CC5F0">
                <wp:simplePos x="0" y="0"/>
                <wp:positionH relativeFrom="margin">
                  <wp:posOffset>2651760</wp:posOffset>
                </wp:positionH>
                <wp:positionV relativeFrom="paragraph">
                  <wp:posOffset>5715</wp:posOffset>
                </wp:positionV>
                <wp:extent cx="853440" cy="251460"/>
                <wp:effectExtent l="0" t="0" r="22860" b="15240"/>
                <wp:wrapSquare wrapText="bothSides"/>
                <wp:docPr id="11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3440" cy="251460"/>
                        </a:xfrm>
                        <a:prstGeom prst="rect">
                          <a:avLst/>
                        </a:prstGeom>
                        <a:solidFill>
                          <a:srgbClr val="FFFFFF"/>
                        </a:solidFill>
                        <a:ln w="9525">
                          <a:solidFill>
                            <a:srgbClr val="000000"/>
                          </a:solidFill>
                          <a:miter lim="800000"/>
                          <a:headEnd/>
                          <a:tailEnd/>
                        </a:ln>
                      </wps:spPr>
                      <wps:txbx>
                        <w:txbxContent>
                          <w:p w14:paraId="50115157" w14:textId="77777777" w:rsidR="002E0706" w:rsidRPr="00D94563" w:rsidRDefault="002E0706" w:rsidP="00F173B7">
                            <w:pPr>
                              <w:rPr>
                                <w:b/>
                              </w:rPr>
                            </w:pPr>
                            <w:r w:rsidRPr="00D94563">
                              <w:rPr>
                                <w:b/>
                              </w:rPr>
                              <w:t>Algorithm 1</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0796D24" id="_x0000_s1053" type="#_x0000_t202" style="position:absolute;margin-left:208.8pt;margin-top:.45pt;width:67.2pt;height:19.8pt;z-index:25165824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nbwpJAIAAE0EAAAOAAAAZHJzL2Uyb0RvYy54bWysVF1v2yAUfZ+0/4B4X5x4SdZacaouXaZJ&#10;3YfU7gdcYxyjAdcDErv79b3gNI267WWaHxBwL4dzz7l4dTUYzQ7SeYW25LPJlDNpBdbK7kr+/X77&#10;5oIzH8DWoNHKkj9Iz6/Wr1+t+q6QObaoa+kYgVhf9F3J2xC6Isu8aKUBP8FOWgo26AwEWrpdVjvo&#10;Cd3oLJ9Ol1mPru4cCuk97d6MQb5O+E0jRfjaNF4GpktO3EIaXRqrOGbrFRQ7B12rxJEG/AMLA8rS&#10;pSeoGwjA9k79BmWUcOixCROBJsOmUUKmGqia2fRFNXctdDLVQuL47iST/3+w4svhm2OqJu9mS84s&#10;GDLpXg6BvceB5VGfvvMFpd11lBgG2qbcVKvvblH88MzipgW7k9fOYd9KqInfLJ7Mzo6OOD6CVP1n&#10;rOka2AdMQEPjTBSP5GCETj49nLyJVARtXizezucUERTKF7P5MnmXQfF0uHM+fJRoWJyU3JH1CRwO&#10;tz5EMlA8pcS7PGpVb5XWaeF21UY7dgBqk236Ev8XadqyvuSXi3wx1v9XiGn6/gRhVKB+18pQRack&#10;KKJqH2ydujGA0uOcKGt7lDEqN2oYhmoYHUsSRI0rrB9IWIdjf9N7pEmL7hdnPfV2yf3PPTjJmf5k&#10;yZzLWZIypMV88S4nXd15pDqPgBUEVfLA2TjdhPSAonAWr8nERiWBn5kcOVPPJt2P7ys+ivN1ynr+&#10;C6wfAQAA//8DAFBLAwQUAAYACAAAACEAZ7Efa94AAAAHAQAADwAAAGRycy9kb3ducmV2LnhtbEyP&#10;wU7DMBBE70j8g7VIXFDrtDRpG+JUCAlEb9AiuLrxNomI18F20/D3LCc4zs5o5m2xGW0nBvShdaRg&#10;Nk1AIFXOtFQreNs/TlYgQtRkdOcIFXxjgE15eVHo3LgzveKwi7XgEgq5VtDE2OdShqpBq8PU9Ujs&#10;HZ23OrL0tTRen7ncdnKeJJm0uiVeaHSPDw1Wn7uTVbBaPA8fYXv78l5lx24db5bD05dX6vpqvL8D&#10;EXGMf2H4xWd0KJnp4E5kgugULGbLjKMK1iDYTtM5v3bge5KCLAv5n7/8AQAA//8DAFBLAQItABQA&#10;BgAIAAAAIQC2gziS/gAAAOEBAAATAAAAAAAAAAAAAAAAAAAAAABbQ29udGVudF9UeXBlc10ueG1s&#10;UEsBAi0AFAAGAAgAAAAhADj9If/WAAAAlAEAAAsAAAAAAAAAAAAAAAAALwEAAF9yZWxzLy5yZWxz&#10;UEsBAi0AFAAGAAgAAAAhABidvCkkAgAATQQAAA4AAAAAAAAAAAAAAAAALgIAAGRycy9lMm9Eb2Mu&#10;eG1sUEsBAi0AFAAGAAgAAAAhAGexH2veAAAABwEAAA8AAAAAAAAAAAAAAAAAfgQAAGRycy9kb3du&#10;cmV2LnhtbFBLBQYAAAAABAAEAPMAAACJBQAAAAA=&#10;">
                <v:textbox>
                  <w:txbxContent>
                    <w:p w14:paraId="50115157" w14:textId="77777777" w:rsidR="002E0706" w:rsidRPr="00D94563" w:rsidRDefault="002E0706" w:rsidP="00F173B7">
                      <w:pPr>
                        <w:rPr>
                          <w:b/>
                        </w:rPr>
                      </w:pPr>
                      <w:r w:rsidRPr="00D94563">
                        <w:rPr>
                          <w:b/>
                        </w:rPr>
                        <w:t>Algorithm 1</w:t>
                      </w:r>
                    </w:p>
                  </w:txbxContent>
                </v:textbox>
                <w10:wrap type="square" anchorx="margin"/>
              </v:shape>
            </w:pict>
          </mc:Fallback>
        </mc:AlternateContent>
      </w:r>
    </w:p>
    <w:p w14:paraId="76E63B02" w14:textId="77777777" w:rsidR="00F173B7" w:rsidRDefault="00F173B7" w:rsidP="00F173B7"/>
    <w:p w14:paraId="4DCE1572" w14:textId="77777777" w:rsidR="00F173B7" w:rsidRDefault="00F173B7" w:rsidP="00F173B7">
      <w:r w:rsidRPr="00DF5EAD">
        <w:t>The base graph and the lift values have been designed so that</w:t>
      </w:r>
      <w:r>
        <w:t xml:space="preserve"> a solution to 1 is always possible for K in the supported range.</w:t>
      </w:r>
      <w:r w:rsidRPr="00DF5EAD">
        <w:t xml:space="preserve"> </w:t>
      </w:r>
      <w:r>
        <w:t xml:space="preserve">In some cases there may be more than one solution.  If K/N is within the supported rate range then it is guaranteed that </w:t>
      </w:r>
      <m:oMath>
        <m:d>
          <m:dPr>
            <m:begChr m:val="⌈"/>
            <m:endChr m:val="⌉"/>
            <m:ctrlPr>
              <w:rPr>
                <w:rFonts w:ascii="Cambria Math" w:hAnsi="Cambria Math"/>
                <w:i/>
              </w:rPr>
            </m:ctrlPr>
          </m:dPr>
          <m:e>
            <m:f>
              <m:fPr>
                <m:ctrlPr>
                  <w:rPr>
                    <w:rFonts w:ascii="Cambria Math" w:hAnsi="Cambria Math"/>
                    <w:i/>
                  </w:rPr>
                </m:ctrlPr>
              </m:fPr>
              <m:num>
                <m:r>
                  <w:rPr>
                    <w:rFonts w:ascii="Cambria Math" w:hAnsi="Cambria Math"/>
                  </w:rPr>
                  <m:t>N-K</m:t>
                </m:r>
              </m:num>
              <m:den>
                <m:sSub>
                  <m:sSubPr>
                    <m:ctrlPr>
                      <w:rPr>
                        <w:rFonts w:ascii="Cambria Math" w:hAnsi="Cambria Math"/>
                        <w:i/>
                      </w:rPr>
                    </m:ctrlPr>
                  </m:sSubPr>
                  <m:e>
                    <m:r>
                      <w:rPr>
                        <w:rFonts w:ascii="Cambria Math" w:hAnsi="Cambria Math"/>
                      </w:rPr>
                      <m:t>Z</m:t>
                    </m:r>
                  </m:e>
                  <m:sub>
                    <m:r>
                      <w:rPr>
                        <w:rFonts w:ascii="Cambria Math" w:hAnsi="Cambria Math"/>
                      </w:rPr>
                      <m:t>i</m:t>
                    </m:r>
                  </m:sub>
                </m:sSub>
              </m:den>
            </m:f>
          </m:e>
        </m:d>
        <m:r>
          <w:rPr>
            <w:rFonts w:ascii="Cambria Math"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rPr>
              <m:t>b</m:t>
            </m:r>
          </m:sub>
        </m:sSub>
      </m:oMath>
      <w:r>
        <w:t xml:space="preserve"> is in the range </w:t>
      </w:r>
      <m:oMath>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b,min</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b,max</m:t>
            </m:r>
          </m:sub>
        </m:sSub>
        <m:r>
          <w:rPr>
            <w:rFonts w:ascii="Cambria Math" w:hAnsi="Cambria Math"/>
          </w:rPr>
          <m:t>]</m:t>
        </m:r>
      </m:oMath>
      <w:r>
        <w:t xml:space="preserve">.  When </w:t>
      </w:r>
      <m:oMath>
        <m:r>
          <w:rPr>
            <w:rFonts w:ascii="Cambria Math" w:hAnsi="Cambria Math"/>
          </w:rPr>
          <m:t>K&lt;</m:t>
        </m:r>
        <m:sSub>
          <m:sSubPr>
            <m:ctrlPr>
              <w:rPr>
                <w:rFonts w:ascii="Cambria Math" w:hAnsi="Cambria Math"/>
                <w:i/>
              </w:rPr>
            </m:ctrlPr>
          </m:sSubPr>
          <m:e>
            <m:r>
              <w:rPr>
                <w:rFonts w:ascii="Cambria Math" w:hAnsi="Cambria Math"/>
              </w:rPr>
              <m:t>k</m:t>
            </m:r>
          </m:e>
          <m:sub>
            <m:r>
              <w:rPr>
                <w:rFonts w:ascii="Cambria Math" w:hAnsi="Cambria Math"/>
              </w:rPr>
              <m:t>b</m:t>
            </m:r>
          </m:sub>
        </m:sSub>
        <m:sSub>
          <m:sSubPr>
            <m:ctrlPr>
              <w:rPr>
                <w:rFonts w:ascii="Cambria Math" w:hAnsi="Cambria Math"/>
                <w:i/>
              </w:rPr>
            </m:ctrlPr>
          </m:sSubPr>
          <m:e>
            <m:r>
              <w:rPr>
                <w:rFonts w:ascii="Cambria Math" w:hAnsi="Cambria Math"/>
              </w:rPr>
              <m:t>Z</m:t>
            </m:r>
          </m:e>
          <m:sub>
            <m:r>
              <w:rPr>
                <w:rFonts w:ascii="Cambria Math" w:hAnsi="Cambria Math"/>
              </w:rPr>
              <m:t>i</m:t>
            </m:r>
          </m:sub>
        </m:sSub>
        <m:r>
          <w:rPr>
            <w:rFonts w:ascii="Cambria Math" w:hAnsi="Cambria Math"/>
          </w:rPr>
          <m:t xml:space="preserve"> </m:t>
        </m:r>
      </m:oMath>
      <w:r>
        <w:t xml:space="preserve">the lifted code will be shortened by padding the K information bits with an additional h </w:t>
      </w:r>
      <m:oMath>
        <m:sSub>
          <m:sSubPr>
            <m:ctrlPr>
              <w:rPr>
                <w:rFonts w:ascii="Cambria Math" w:hAnsi="Cambria Math"/>
                <w:i/>
              </w:rPr>
            </m:ctrlPr>
          </m:sSubPr>
          <m:e>
            <m:r>
              <w:rPr>
                <w:rFonts w:ascii="Cambria Math" w:hAnsi="Cambria Math"/>
              </w:rPr>
              <m:t>k</m:t>
            </m:r>
          </m:e>
          <m:sub>
            <m:r>
              <w:rPr>
                <w:rFonts w:ascii="Cambria Math" w:hAnsi="Cambria Math"/>
              </w:rPr>
              <m:t>b</m:t>
            </m:r>
          </m:sub>
        </m:sSub>
        <m:sSub>
          <m:sSubPr>
            <m:ctrlPr>
              <w:rPr>
                <w:rFonts w:ascii="Cambria Math" w:hAnsi="Cambria Math"/>
                <w:i/>
              </w:rPr>
            </m:ctrlPr>
          </m:sSubPr>
          <m:e>
            <m:r>
              <w:rPr>
                <w:rFonts w:ascii="Cambria Math" w:hAnsi="Cambria Math"/>
              </w:rPr>
              <m:t>Z</m:t>
            </m:r>
          </m:e>
          <m:sub>
            <m:r>
              <w:rPr>
                <w:rFonts w:ascii="Cambria Math" w:hAnsi="Cambria Math"/>
              </w:rPr>
              <m:t>i</m:t>
            </m:r>
          </m:sub>
        </m:sSub>
        <m:r>
          <w:rPr>
            <w:rFonts w:ascii="Cambria Math" w:hAnsi="Cambria Math"/>
          </w:rPr>
          <m:t xml:space="preserve">-K </m:t>
        </m:r>
      </m:oMath>
      <w:r>
        <w:t xml:space="preserve">zeros. </w:t>
      </w:r>
    </w:p>
    <w:p w14:paraId="4CABEBB3" w14:textId="4C9ED286" w:rsidR="00F173B7" w:rsidRDefault="00F173B7" w:rsidP="00F173B7">
      <w:r>
        <w:t xml:space="preserve">The definition of  </w:t>
      </w:r>
      <m:oMath>
        <m:sSub>
          <m:sSubPr>
            <m:ctrlPr>
              <w:rPr>
                <w:rFonts w:ascii="Cambria Math" w:hAnsi="Cambria Math"/>
                <w:i/>
              </w:rPr>
            </m:ctrlPr>
          </m:sSubPr>
          <m:e>
            <m:r>
              <w:rPr>
                <w:rFonts w:ascii="Cambria Math" w:hAnsi="Cambria Math"/>
              </w:rPr>
              <m:t>k</m:t>
            </m:r>
          </m:e>
          <m:sub>
            <m:r>
              <w:rPr>
                <w:rFonts w:ascii="Cambria Math" w:hAnsi="Cambria Math"/>
              </w:rPr>
              <m:t>b</m:t>
            </m:r>
          </m:sub>
        </m:sSub>
        <m:r>
          <w:rPr>
            <w:rFonts w:ascii="Cambria Math" w:hAnsi="Cambria Math"/>
          </w:rPr>
          <m:t xml:space="preserve"> </m:t>
        </m:r>
      </m:oMath>
      <w:r>
        <w:t xml:space="preserve">ensures that </w:t>
      </w:r>
      <m:oMath>
        <m:d>
          <m:dPr>
            <m:ctrlPr>
              <w:rPr>
                <w:rFonts w:ascii="Cambria Math" w:hAnsi="Cambria Math"/>
                <w:i/>
              </w:rPr>
            </m:ctrlPr>
          </m:dPr>
          <m:e>
            <m:sSub>
              <m:sSubPr>
                <m:ctrlPr>
                  <w:rPr>
                    <w:rFonts w:ascii="Cambria Math" w:hAnsi="Cambria Math"/>
                    <w:i/>
                  </w:rPr>
                </m:ctrlPr>
              </m:sSubPr>
              <m:e>
                <m:r>
                  <w:rPr>
                    <w:rFonts w:ascii="Cambria Math" w:hAnsi="Cambria Math"/>
                  </w:rPr>
                  <m:t>k</m:t>
                </m:r>
              </m:e>
              <m:sub>
                <m:r>
                  <w:rPr>
                    <w:rFonts w:ascii="Cambria Math" w:hAnsi="Cambria Math"/>
                  </w:rPr>
                  <m:t>b</m:t>
                </m:r>
              </m:sub>
            </m:sSub>
            <m:r>
              <w:rPr>
                <w:rFonts w:ascii="Cambria Math" w:hAnsi="Cambria Math"/>
              </w:rPr>
              <m:t>-1</m:t>
            </m:r>
          </m:e>
        </m:d>
        <m:sSub>
          <m:sSubPr>
            <m:ctrlPr>
              <w:rPr>
                <w:rFonts w:ascii="Cambria Math" w:hAnsi="Cambria Math"/>
                <w:i/>
              </w:rPr>
            </m:ctrlPr>
          </m:sSubPr>
          <m:e>
            <m:r>
              <w:rPr>
                <w:rFonts w:ascii="Cambria Math" w:hAnsi="Cambria Math"/>
              </w:rPr>
              <m:t>Z</m:t>
            </m:r>
          </m:e>
          <m:sub>
            <m:r>
              <w:rPr>
                <w:rFonts w:ascii="Cambria Math" w:hAnsi="Cambria Math"/>
              </w:rPr>
              <m:t>i</m:t>
            </m:r>
          </m:sub>
        </m:sSub>
        <m:r>
          <w:rPr>
            <w:rFonts w:ascii="Cambria Math" w:hAnsi="Cambria Math"/>
          </w:rPr>
          <m:t>&lt;K≤</m:t>
        </m:r>
        <m:sSub>
          <m:sSubPr>
            <m:ctrlPr>
              <w:rPr>
                <w:rFonts w:ascii="Cambria Math" w:hAnsi="Cambria Math"/>
                <w:i/>
              </w:rPr>
            </m:ctrlPr>
          </m:sSubPr>
          <m:e>
            <m:r>
              <w:rPr>
                <w:rFonts w:ascii="Cambria Math" w:hAnsi="Cambria Math"/>
              </w:rPr>
              <m:t>k</m:t>
            </m:r>
          </m:e>
          <m:sub>
            <m:r>
              <w:rPr>
                <w:rFonts w:ascii="Cambria Math" w:hAnsi="Cambria Math"/>
              </w:rPr>
              <m:t>b</m:t>
            </m:r>
          </m:sub>
        </m:sSub>
        <m:sSub>
          <m:sSubPr>
            <m:ctrlPr>
              <w:rPr>
                <w:rFonts w:ascii="Cambria Math" w:hAnsi="Cambria Math"/>
                <w:i/>
              </w:rPr>
            </m:ctrlPr>
          </m:sSubPr>
          <m:e>
            <m:r>
              <w:rPr>
                <w:rFonts w:ascii="Cambria Math" w:hAnsi="Cambria Math"/>
              </w:rPr>
              <m:t>Z</m:t>
            </m:r>
          </m:e>
          <m:sub>
            <m:r>
              <w:rPr>
                <w:rFonts w:ascii="Cambria Math" w:hAnsi="Cambria Math"/>
              </w:rPr>
              <m:t>i</m:t>
            </m:r>
          </m:sub>
        </m:sSub>
        <m:r>
          <w:rPr>
            <w:rFonts w:ascii="Cambria Math" w:hAnsi="Cambria Math"/>
          </w:rPr>
          <m:t xml:space="preserve"> </m:t>
        </m:r>
      </m:oMath>
      <w:r>
        <w:t xml:space="preserve">and that if </w:t>
      </w:r>
      <m:oMath>
        <m:sSub>
          <m:sSubPr>
            <m:ctrlPr>
              <w:rPr>
                <w:rFonts w:ascii="Cambria Math" w:hAnsi="Cambria Math"/>
                <w:i/>
              </w:rPr>
            </m:ctrlPr>
          </m:sSubPr>
          <m:e>
            <m:sSub>
              <m:sSubPr>
                <m:ctrlPr>
                  <w:rPr>
                    <w:rFonts w:ascii="Cambria Math" w:hAnsi="Cambria Math"/>
                    <w:i/>
                  </w:rPr>
                </m:ctrlPr>
              </m:sSubPr>
              <m:e>
                <m:r>
                  <w:rPr>
                    <w:rFonts w:ascii="Cambria Math" w:hAnsi="Cambria Math"/>
                  </w:rPr>
                  <m:t>k</m:t>
                </m:r>
              </m:e>
              <m:sub>
                <m:r>
                  <w:rPr>
                    <w:rFonts w:ascii="Cambria Math" w:hAnsi="Cambria Math"/>
                  </w:rPr>
                  <m:t>b</m:t>
                </m:r>
              </m:sub>
            </m:sSub>
            <m:r>
              <m:rPr>
                <m:sty m:val="p"/>
              </m:rPr>
              <w:rPr>
                <w:rFonts w:ascii="Cambria Math"/>
              </w:rPr>
              <m:t>=</m:t>
            </m:r>
            <m:r>
              <w:rPr>
                <w:rFonts w:ascii="Cambria Math" w:hAnsi="Cambria Math"/>
              </w:rPr>
              <m:t>k</m:t>
            </m:r>
          </m:e>
          <m:sub>
            <m:r>
              <w:rPr>
                <w:rFonts w:ascii="Cambria Math" w:hAnsi="Cambria Math"/>
              </w:rPr>
              <m:t>b,min</m:t>
            </m:r>
          </m:sub>
        </m:sSub>
      </m:oMath>
      <w:r>
        <w:t xml:space="preserve"> then K=</w:t>
      </w:r>
      <m:oMath>
        <m:sSub>
          <m:sSubPr>
            <m:ctrlPr>
              <w:rPr>
                <w:rFonts w:ascii="Cambria Math" w:hAnsi="Cambria Math"/>
                <w:i/>
              </w:rPr>
            </m:ctrlPr>
          </m:sSubPr>
          <m:e>
            <m:r>
              <w:rPr>
                <w:rFonts w:ascii="Cambria Math" w:hAnsi="Cambria Math"/>
              </w:rPr>
              <m:t>k</m:t>
            </m:r>
          </m:e>
          <m:sub>
            <m:r>
              <w:rPr>
                <w:rFonts w:ascii="Cambria Math" w:hAnsi="Cambria Math"/>
              </w:rPr>
              <m:t>b</m:t>
            </m:r>
          </m:sub>
        </m:sSub>
        <m:sSub>
          <m:sSubPr>
            <m:ctrlPr>
              <w:rPr>
                <w:rFonts w:ascii="Cambria Math" w:hAnsi="Cambria Math"/>
                <w:i/>
              </w:rPr>
            </m:ctrlPr>
          </m:sSubPr>
          <m:e>
            <m:r>
              <w:rPr>
                <w:rFonts w:ascii="Cambria Math" w:hAnsi="Cambria Math"/>
              </w:rPr>
              <m:t>Z</m:t>
            </m:r>
          </m:e>
          <m:sub>
            <m:r>
              <w:rPr>
                <w:rFonts w:ascii="Cambria Math" w:hAnsi="Cambria Math"/>
              </w:rPr>
              <m:t>i</m:t>
            </m:r>
          </m:sub>
        </m:sSub>
      </m:oMath>
      <w:r>
        <w:t xml:space="preserve">. This implies that to obtain the desired information blocklength, </w:t>
      </w:r>
      <m:oMath>
        <m:r>
          <w:rPr>
            <w:rFonts w:ascii="Cambria Math" w:hAnsi="Cambria Math"/>
          </w:rPr>
          <m:t>K</m:t>
        </m:r>
      </m:oMath>
      <w:r>
        <w:t xml:space="preserve">, we need to </w:t>
      </w:r>
      <w:r w:rsidRPr="007C1077">
        <w:rPr>
          <w:i/>
        </w:rPr>
        <w:t xml:space="preserve">shorten </w:t>
      </w:r>
      <w:r>
        <w:rPr>
          <w:i/>
        </w:rPr>
        <w:t>less than</w:t>
      </w:r>
      <w:r w:rsidRPr="007C1077">
        <w:rPr>
          <w:i/>
        </w:rPr>
        <w:t xml:space="preserve"> one column or </w:t>
      </w:r>
      <m:oMath>
        <m:sSub>
          <m:sSubPr>
            <m:ctrlPr>
              <w:rPr>
                <w:rFonts w:ascii="Cambria Math" w:hAnsi="Cambria Math"/>
                <w:i/>
              </w:rPr>
            </m:ctrlPr>
          </m:sSubPr>
          <m:e>
            <m:r>
              <w:rPr>
                <w:rFonts w:ascii="Cambria Math" w:hAnsi="Cambria Math"/>
              </w:rPr>
              <m:t>Z</m:t>
            </m:r>
          </m:e>
          <m:sub>
            <m:r>
              <w:rPr>
                <w:rFonts w:ascii="Cambria Math" w:hAnsi="Cambria Math"/>
              </w:rPr>
              <m:t>i</m:t>
            </m:r>
          </m:sub>
        </m:sSub>
      </m:oMath>
      <w:r w:rsidRPr="007C1077">
        <w:rPr>
          <w:i/>
        </w:rPr>
        <w:t xml:space="preserve"> worth of information bits</w:t>
      </w:r>
      <w:r>
        <w:rPr>
          <w:i/>
        </w:rPr>
        <w:t xml:space="preserve"> in the lifted graph</w:t>
      </w:r>
      <w:r>
        <w:t xml:space="preserve"> and that the number of information bits is a least </w:t>
      </w:r>
      <m:oMath>
        <m:sSub>
          <m:sSubPr>
            <m:ctrlPr>
              <w:rPr>
                <w:rFonts w:ascii="Cambria Math" w:hAnsi="Cambria Math"/>
                <w:i/>
              </w:rPr>
            </m:ctrlPr>
          </m:sSubPr>
          <m:e>
            <m:r>
              <w:rPr>
                <w:rFonts w:ascii="Cambria Math" w:hAnsi="Cambria Math"/>
              </w:rPr>
              <m:t>k</m:t>
            </m:r>
          </m:e>
          <m:sub>
            <m:r>
              <w:rPr>
                <w:rFonts w:ascii="Cambria Math" w:hAnsi="Cambria Math"/>
              </w:rPr>
              <m:t>b,min</m:t>
            </m:r>
          </m:sub>
        </m:sSub>
        <m:sSub>
          <m:sSubPr>
            <m:ctrlPr>
              <w:rPr>
                <w:rFonts w:ascii="Cambria Math" w:hAnsi="Cambria Math"/>
                <w:i/>
              </w:rPr>
            </m:ctrlPr>
          </m:sSubPr>
          <m:e>
            <m:r>
              <w:rPr>
                <w:rFonts w:ascii="Cambria Math" w:hAnsi="Cambria Math"/>
              </w:rPr>
              <m:t>Z</m:t>
            </m:r>
          </m:e>
          <m:sub>
            <m:r>
              <w:rPr>
                <w:rFonts w:ascii="Cambria Math" w:hAnsi="Cambria Math"/>
              </w:rPr>
              <m:t>i</m:t>
            </m:r>
          </m:sub>
        </m:sSub>
        <m:r>
          <w:rPr>
            <w:rFonts w:ascii="Cambria Math" w:hAnsi="Cambria Math"/>
          </w:rPr>
          <m:t xml:space="preserve"> </m:t>
        </m:r>
      </m:oMath>
      <w:r w:rsidR="00BF3133">
        <w:t xml:space="preserve">. </w:t>
      </w:r>
    </w:p>
    <w:p w14:paraId="264D5BA9" w14:textId="2CC5D9B3" w:rsidR="00BF3133" w:rsidRDefault="00BF3133" w:rsidP="00A278A7">
      <w:r>
        <w:t xml:space="preserve">This is illustrated in </w:t>
      </w:r>
      <w:r w:rsidR="00804B9A">
        <w:fldChar w:fldCharType="begin"/>
      </w:r>
      <w:r w:rsidR="00804B9A">
        <w:instrText xml:space="preserve"> REF _Ref474125399 \h </w:instrText>
      </w:r>
      <w:r w:rsidR="00804B9A">
        <w:fldChar w:fldCharType="separate"/>
      </w:r>
      <w:r w:rsidR="00804B9A">
        <w:t xml:space="preserve">Figure </w:t>
      </w:r>
      <w:r w:rsidR="00804B9A">
        <w:rPr>
          <w:noProof/>
        </w:rPr>
        <w:t>2</w:t>
      </w:r>
      <w:r w:rsidR="00804B9A">
        <w:fldChar w:fldCharType="end"/>
      </w:r>
      <w:r w:rsidR="00804B9A">
        <w:t xml:space="preserve"> and </w:t>
      </w:r>
      <w:r w:rsidR="00804B9A">
        <w:fldChar w:fldCharType="begin"/>
      </w:r>
      <w:r w:rsidR="00804B9A">
        <w:instrText xml:space="preserve"> REF _Ref474125403 \h </w:instrText>
      </w:r>
      <w:r w:rsidR="00804B9A">
        <w:fldChar w:fldCharType="separate"/>
      </w:r>
      <w:r w:rsidR="00804B9A">
        <w:t xml:space="preserve">Figure </w:t>
      </w:r>
      <w:r w:rsidR="00804B9A">
        <w:rPr>
          <w:noProof/>
        </w:rPr>
        <w:t>3</w:t>
      </w:r>
      <w:r w:rsidR="00804B9A">
        <w:fldChar w:fldCharType="end"/>
      </w:r>
      <w:r w:rsidR="00804B9A">
        <w:t xml:space="preserve"> </w:t>
      </w:r>
      <w:r>
        <w:t>for the given parameter set below.</w:t>
      </w:r>
    </w:p>
    <w:p w14:paraId="65003D12" w14:textId="3DC6FA50" w:rsidR="00C4029D" w:rsidRDefault="00C4029D" w:rsidP="00A278A7"/>
    <w:tbl>
      <w:tblPr>
        <w:tblStyle w:val="TableGrid"/>
        <w:tblW w:w="10117" w:type="dxa"/>
        <w:tblLook w:val="04A0" w:firstRow="1" w:lastRow="0" w:firstColumn="1" w:lastColumn="0" w:noHBand="0" w:noVBand="1"/>
      </w:tblPr>
      <w:tblGrid>
        <w:gridCol w:w="1011"/>
        <w:gridCol w:w="1011"/>
        <w:gridCol w:w="1011"/>
        <w:gridCol w:w="1012"/>
        <w:gridCol w:w="1012"/>
        <w:gridCol w:w="1012"/>
        <w:gridCol w:w="1012"/>
        <w:gridCol w:w="1012"/>
        <w:gridCol w:w="1012"/>
        <w:gridCol w:w="1012"/>
      </w:tblGrid>
      <w:tr w:rsidR="00BF3133" w14:paraId="4768B5F3" w14:textId="77777777" w:rsidTr="00BF3133">
        <w:trPr>
          <w:trHeight w:val="429"/>
        </w:trPr>
        <w:tc>
          <w:tcPr>
            <w:tcW w:w="1011" w:type="dxa"/>
          </w:tcPr>
          <w:p w14:paraId="0FF5504A" w14:textId="77777777" w:rsidR="00BF3133" w:rsidRDefault="00A1078D" w:rsidP="005A343D">
            <m:oMathPara>
              <m:oMath>
                <m:sSub>
                  <m:sSubPr>
                    <m:ctrlPr>
                      <w:rPr>
                        <w:rFonts w:ascii="Cambria Math" w:hAnsi="Cambria Math"/>
                        <w:i/>
                      </w:rPr>
                    </m:ctrlPr>
                  </m:sSubPr>
                  <m:e>
                    <m:r>
                      <w:rPr>
                        <w:rFonts w:ascii="Cambria Math" w:hAnsi="Cambria Math"/>
                      </w:rPr>
                      <m:t>k</m:t>
                    </m:r>
                  </m:e>
                  <m:sub>
                    <m:r>
                      <w:rPr>
                        <w:rFonts w:ascii="Cambria Math" w:hAnsi="Cambria Math"/>
                      </w:rPr>
                      <m:t>b,max</m:t>
                    </m:r>
                  </m:sub>
                </m:sSub>
              </m:oMath>
            </m:oMathPara>
          </w:p>
        </w:tc>
        <w:tc>
          <w:tcPr>
            <w:tcW w:w="1011" w:type="dxa"/>
          </w:tcPr>
          <w:p w14:paraId="5115F0C3" w14:textId="77777777" w:rsidR="00BF3133" w:rsidRDefault="00A1078D" w:rsidP="005A343D">
            <m:oMathPara>
              <m:oMath>
                <m:sSub>
                  <m:sSubPr>
                    <m:ctrlPr>
                      <w:rPr>
                        <w:rFonts w:ascii="Cambria Math" w:hAnsi="Cambria Math"/>
                        <w:i/>
                      </w:rPr>
                    </m:ctrlPr>
                  </m:sSubPr>
                  <m:e>
                    <m:r>
                      <w:rPr>
                        <w:rFonts w:ascii="Cambria Math" w:hAnsi="Cambria Math"/>
                      </w:rPr>
                      <m:t>k</m:t>
                    </m:r>
                  </m:e>
                  <m:sub>
                    <m:r>
                      <w:rPr>
                        <w:rFonts w:ascii="Cambria Math" w:hAnsi="Cambria Math"/>
                      </w:rPr>
                      <m:t>b,min</m:t>
                    </m:r>
                  </m:sub>
                </m:sSub>
              </m:oMath>
            </m:oMathPara>
          </w:p>
        </w:tc>
        <w:tc>
          <w:tcPr>
            <w:tcW w:w="1011" w:type="dxa"/>
          </w:tcPr>
          <w:p w14:paraId="51C2466D" w14:textId="77777777" w:rsidR="00BF3133" w:rsidRDefault="00A1078D" w:rsidP="005A343D">
            <m:oMathPara>
              <m:oMath>
                <m:sSub>
                  <m:sSubPr>
                    <m:ctrlPr>
                      <w:rPr>
                        <w:rFonts w:ascii="Cambria Math" w:hAnsi="Cambria Math"/>
                        <w:i/>
                      </w:rPr>
                    </m:ctrlPr>
                  </m:sSubPr>
                  <m:e>
                    <m:r>
                      <w:rPr>
                        <w:rFonts w:ascii="Cambria Math" w:hAnsi="Cambria Math"/>
                      </w:rPr>
                      <m:t>p</m:t>
                    </m:r>
                  </m:e>
                  <m:sub>
                    <m:r>
                      <w:rPr>
                        <w:rFonts w:ascii="Cambria Math" w:hAnsi="Cambria Math"/>
                      </w:rPr>
                      <m:t>b</m:t>
                    </m:r>
                  </m:sub>
                </m:sSub>
              </m:oMath>
            </m:oMathPara>
          </w:p>
        </w:tc>
        <w:tc>
          <w:tcPr>
            <w:tcW w:w="1012" w:type="dxa"/>
          </w:tcPr>
          <w:p w14:paraId="2514986B" w14:textId="77777777" w:rsidR="00BF3133" w:rsidRDefault="00A1078D" w:rsidP="005A343D">
            <m:oMathPara>
              <m:oMath>
                <m:sSub>
                  <m:sSubPr>
                    <m:ctrlPr>
                      <w:rPr>
                        <w:rFonts w:ascii="Cambria Math" w:hAnsi="Cambria Math"/>
                        <w:i/>
                      </w:rPr>
                    </m:ctrlPr>
                  </m:sSubPr>
                  <m:e>
                    <m:r>
                      <w:rPr>
                        <w:rFonts w:ascii="Cambria Math" w:hAnsi="Cambria Math"/>
                      </w:rPr>
                      <m:t>c</m:t>
                    </m:r>
                  </m:e>
                  <m:sub>
                    <m:r>
                      <w:rPr>
                        <w:rFonts w:ascii="Cambria Math" w:hAnsi="Cambria Math"/>
                      </w:rPr>
                      <m:t>b,core</m:t>
                    </m:r>
                  </m:sub>
                </m:sSub>
              </m:oMath>
            </m:oMathPara>
          </w:p>
        </w:tc>
        <w:tc>
          <w:tcPr>
            <w:tcW w:w="1012" w:type="dxa"/>
          </w:tcPr>
          <w:p w14:paraId="22280C07" w14:textId="77777777" w:rsidR="00BF3133" w:rsidRDefault="00A1078D" w:rsidP="005A343D">
            <m:oMathPara>
              <m:oMath>
                <m:sSub>
                  <m:sSubPr>
                    <m:ctrlPr>
                      <w:rPr>
                        <w:rFonts w:ascii="Cambria Math" w:hAnsi="Cambria Math"/>
                        <w:i/>
                      </w:rPr>
                    </m:ctrlPr>
                  </m:sSubPr>
                  <m:e>
                    <m:r>
                      <w:rPr>
                        <w:rFonts w:ascii="Cambria Math" w:hAnsi="Cambria Math"/>
                      </w:rPr>
                      <m:t>c</m:t>
                    </m:r>
                  </m:e>
                  <m:sub>
                    <m:r>
                      <w:rPr>
                        <w:rFonts w:ascii="Cambria Math" w:hAnsi="Cambria Math"/>
                      </w:rPr>
                      <m:t>b,max</m:t>
                    </m:r>
                  </m:sub>
                </m:sSub>
              </m:oMath>
            </m:oMathPara>
          </w:p>
        </w:tc>
        <w:tc>
          <w:tcPr>
            <w:tcW w:w="1012" w:type="dxa"/>
          </w:tcPr>
          <w:p w14:paraId="75622322" w14:textId="77777777" w:rsidR="00BF3133" w:rsidRDefault="00A1078D" w:rsidP="005A343D">
            <m:oMathPara>
              <m:oMath>
                <m:sSub>
                  <m:sSubPr>
                    <m:ctrlPr>
                      <w:rPr>
                        <w:rFonts w:ascii="Cambria Math" w:hAnsi="Cambria Math"/>
                        <w:i/>
                      </w:rPr>
                    </m:ctrlPr>
                  </m:sSubPr>
                  <m:e>
                    <m:r>
                      <w:rPr>
                        <w:rFonts w:ascii="Cambria Math" w:hAnsi="Cambria Math"/>
                      </w:rPr>
                      <m:t>c</m:t>
                    </m:r>
                  </m:e>
                  <m:sub>
                    <m:r>
                      <w:rPr>
                        <w:rFonts w:ascii="Cambria Math" w:hAnsi="Cambria Math"/>
                      </w:rPr>
                      <m:t>b,min</m:t>
                    </m:r>
                  </m:sub>
                </m:sSub>
              </m:oMath>
            </m:oMathPara>
          </w:p>
        </w:tc>
        <w:tc>
          <w:tcPr>
            <w:tcW w:w="1012" w:type="dxa"/>
          </w:tcPr>
          <w:p w14:paraId="50EAD134" w14:textId="77777777" w:rsidR="00BF3133" w:rsidRDefault="00A1078D" w:rsidP="005A343D">
            <m:oMathPara>
              <m:oMath>
                <m:sSub>
                  <m:sSubPr>
                    <m:ctrlPr>
                      <w:rPr>
                        <w:rFonts w:ascii="Cambria Math" w:hAnsi="Cambria Math"/>
                        <w:i/>
                      </w:rPr>
                    </m:ctrlPr>
                  </m:sSubPr>
                  <m:e>
                    <m:r>
                      <w:rPr>
                        <w:rFonts w:ascii="Cambria Math" w:hAnsi="Cambria Math"/>
                      </w:rPr>
                      <m:t>r</m:t>
                    </m:r>
                  </m:e>
                  <m:sub>
                    <m:r>
                      <w:rPr>
                        <w:rFonts w:ascii="Cambria Math" w:hAnsi="Cambria Math"/>
                      </w:rPr>
                      <m:t>max</m:t>
                    </m:r>
                  </m:sub>
                </m:sSub>
              </m:oMath>
            </m:oMathPara>
          </w:p>
        </w:tc>
        <w:tc>
          <w:tcPr>
            <w:tcW w:w="1012" w:type="dxa"/>
          </w:tcPr>
          <w:p w14:paraId="5B68897C" w14:textId="77777777" w:rsidR="00BF3133" w:rsidRDefault="00A1078D" w:rsidP="005A343D">
            <m:oMathPara>
              <m:oMath>
                <m:sSub>
                  <m:sSubPr>
                    <m:ctrlPr>
                      <w:rPr>
                        <w:rFonts w:ascii="Cambria Math" w:hAnsi="Cambria Math"/>
                        <w:i/>
                      </w:rPr>
                    </m:ctrlPr>
                  </m:sSubPr>
                  <m:e>
                    <m:r>
                      <w:rPr>
                        <w:rFonts w:ascii="Cambria Math" w:hAnsi="Cambria Math"/>
                      </w:rPr>
                      <m:t>r</m:t>
                    </m:r>
                  </m:e>
                  <m:sub>
                    <m:r>
                      <w:rPr>
                        <w:rFonts w:ascii="Cambria Math" w:hAnsi="Cambria Math"/>
                      </w:rPr>
                      <m:t>min</m:t>
                    </m:r>
                  </m:sub>
                </m:sSub>
              </m:oMath>
            </m:oMathPara>
          </w:p>
        </w:tc>
        <w:tc>
          <w:tcPr>
            <w:tcW w:w="1012" w:type="dxa"/>
          </w:tcPr>
          <w:p w14:paraId="546F52D5" w14:textId="77777777" w:rsidR="00BF3133" w:rsidRDefault="00A1078D" w:rsidP="005A343D">
            <m:oMathPara>
              <m:oMath>
                <m:sSub>
                  <m:sSubPr>
                    <m:ctrlPr>
                      <w:rPr>
                        <w:rFonts w:ascii="Cambria Math" w:hAnsi="Cambria Math"/>
                        <w:i/>
                      </w:rPr>
                    </m:ctrlPr>
                  </m:sSubPr>
                  <m:e>
                    <m:r>
                      <w:rPr>
                        <w:rFonts w:ascii="Cambria Math" w:hAnsi="Cambria Math"/>
                      </w:rPr>
                      <m:t>K</m:t>
                    </m:r>
                  </m:e>
                  <m:sub>
                    <m:r>
                      <w:rPr>
                        <w:rFonts w:ascii="Cambria Math" w:hAnsi="Cambria Math"/>
                      </w:rPr>
                      <m:t>min</m:t>
                    </m:r>
                  </m:sub>
                </m:sSub>
              </m:oMath>
            </m:oMathPara>
          </w:p>
        </w:tc>
        <w:tc>
          <w:tcPr>
            <w:tcW w:w="1012" w:type="dxa"/>
          </w:tcPr>
          <w:p w14:paraId="4DC987B9" w14:textId="77777777" w:rsidR="00BF3133" w:rsidRDefault="00A1078D" w:rsidP="005A343D">
            <m:oMathPara>
              <m:oMath>
                <m:sSub>
                  <m:sSubPr>
                    <m:ctrlPr>
                      <w:rPr>
                        <w:rFonts w:ascii="Cambria Math" w:hAnsi="Cambria Math"/>
                        <w:i/>
                      </w:rPr>
                    </m:ctrlPr>
                  </m:sSubPr>
                  <m:e>
                    <m:r>
                      <w:rPr>
                        <w:rFonts w:ascii="Cambria Math" w:hAnsi="Cambria Math"/>
                      </w:rPr>
                      <m:t>K</m:t>
                    </m:r>
                  </m:e>
                  <m:sub>
                    <m:r>
                      <w:rPr>
                        <w:rFonts w:ascii="Cambria Math" w:hAnsi="Cambria Math"/>
                      </w:rPr>
                      <m:t>max</m:t>
                    </m:r>
                  </m:sub>
                </m:sSub>
              </m:oMath>
            </m:oMathPara>
          </w:p>
        </w:tc>
      </w:tr>
      <w:tr w:rsidR="00BF3133" w14:paraId="1B2C3550" w14:textId="77777777" w:rsidTr="00BF3133">
        <w:trPr>
          <w:trHeight w:val="429"/>
        </w:trPr>
        <w:tc>
          <w:tcPr>
            <w:tcW w:w="1011" w:type="dxa"/>
          </w:tcPr>
          <w:p w14:paraId="3459736B" w14:textId="77777777" w:rsidR="00BF3133" w:rsidRDefault="00BF3133" w:rsidP="005A343D">
            <w:r>
              <w:t>30</w:t>
            </w:r>
          </w:p>
        </w:tc>
        <w:tc>
          <w:tcPr>
            <w:tcW w:w="1011" w:type="dxa"/>
          </w:tcPr>
          <w:p w14:paraId="66ADA284" w14:textId="77777777" w:rsidR="00BF3133" w:rsidRDefault="00BF3133" w:rsidP="005A343D">
            <w:r>
              <w:t>24</w:t>
            </w:r>
          </w:p>
        </w:tc>
        <w:tc>
          <w:tcPr>
            <w:tcW w:w="1011" w:type="dxa"/>
          </w:tcPr>
          <w:p w14:paraId="2E408935" w14:textId="77777777" w:rsidR="00BF3133" w:rsidRDefault="00BF3133" w:rsidP="005A343D">
            <w:r>
              <w:t>2</w:t>
            </w:r>
          </w:p>
        </w:tc>
        <w:tc>
          <w:tcPr>
            <w:tcW w:w="1012" w:type="dxa"/>
          </w:tcPr>
          <w:p w14:paraId="7CDC7544" w14:textId="77777777" w:rsidR="00BF3133" w:rsidRDefault="00BF3133" w:rsidP="005A343D">
            <w:r>
              <w:t>7</w:t>
            </w:r>
          </w:p>
        </w:tc>
        <w:tc>
          <w:tcPr>
            <w:tcW w:w="1012" w:type="dxa"/>
          </w:tcPr>
          <w:p w14:paraId="308BA8B1" w14:textId="77777777" w:rsidR="00BF3133" w:rsidRDefault="00BF3133" w:rsidP="005A343D">
            <w:r>
              <w:t>158</w:t>
            </w:r>
          </w:p>
        </w:tc>
        <w:tc>
          <w:tcPr>
            <w:tcW w:w="1012" w:type="dxa"/>
          </w:tcPr>
          <w:p w14:paraId="78D352DB" w14:textId="77777777" w:rsidR="00BF3133" w:rsidRDefault="00BF3133" w:rsidP="005A343D">
            <w:r>
              <w:t>5</w:t>
            </w:r>
          </w:p>
        </w:tc>
        <w:tc>
          <w:tcPr>
            <w:tcW w:w="1012" w:type="dxa"/>
          </w:tcPr>
          <w:p w14:paraId="5E1EA37A" w14:textId="77777777" w:rsidR="00BF3133" w:rsidRDefault="00BF3133" w:rsidP="005A343D">
            <w:r>
              <w:t>24/27</w:t>
            </w:r>
          </w:p>
        </w:tc>
        <w:tc>
          <w:tcPr>
            <w:tcW w:w="1012" w:type="dxa"/>
          </w:tcPr>
          <w:p w14:paraId="58726C57" w14:textId="77777777" w:rsidR="00BF3133" w:rsidRDefault="00BF3133" w:rsidP="005A343D">
            <w:r>
              <w:t>30/186</w:t>
            </w:r>
          </w:p>
        </w:tc>
        <w:tc>
          <w:tcPr>
            <w:tcW w:w="1012" w:type="dxa"/>
          </w:tcPr>
          <w:p w14:paraId="38B32A76" w14:textId="77777777" w:rsidR="00BF3133" w:rsidRDefault="00BF3133" w:rsidP="005A343D">
            <w:r>
              <w:t>96</w:t>
            </w:r>
          </w:p>
        </w:tc>
        <w:tc>
          <w:tcPr>
            <w:tcW w:w="1012" w:type="dxa"/>
          </w:tcPr>
          <w:p w14:paraId="4C70B713" w14:textId="77777777" w:rsidR="00BF3133" w:rsidRDefault="00BF3133" w:rsidP="005A343D">
            <w:r>
              <w:t>8192</w:t>
            </w:r>
          </w:p>
        </w:tc>
      </w:tr>
    </w:tbl>
    <w:p w14:paraId="7C8BBE6A" w14:textId="77777777" w:rsidR="00BF3133" w:rsidRDefault="00BF3133" w:rsidP="00A278A7"/>
    <w:p w14:paraId="607F1448" w14:textId="77777777" w:rsidR="00BF3133" w:rsidRDefault="00BF3133" w:rsidP="00BF3133">
      <w:pPr>
        <w:keepNext/>
      </w:pPr>
    </w:p>
    <w:p w14:paraId="0639F81C" w14:textId="77777777" w:rsidR="00BF3133" w:rsidRDefault="00BF3133" w:rsidP="00BF3133">
      <w:pPr>
        <w:keepNext/>
        <w:jc w:val="center"/>
      </w:pPr>
    </w:p>
    <w:p w14:paraId="0286C641" w14:textId="77777777" w:rsidR="00BF3133" w:rsidRDefault="00BF3133" w:rsidP="00BF3133">
      <w:pPr>
        <w:keepNext/>
        <w:jc w:val="center"/>
      </w:pPr>
      <w:r>
        <w:rPr>
          <w:noProof/>
        </w:rPr>
        <w:drawing>
          <wp:inline distT="0" distB="0" distL="0" distR="0" wp14:anchorId="79815F84" wp14:editId="6BE033C7">
            <wp:extent cx="4269850" cy="29571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275009" cy="2960758"/>
                    </a:xfrm>
                    <a:prstGeom prst="rect">
                      <a:avLst/>
                    </a:prstGeom>
                  </pic:spPr>
                </pic:pic>
              </a:graphicData>
            </a:graphic>
          </wp:inline>
        </w:drawing>
      </w:r>
    </w:p>
    <w:p w14:paraId="352EEB3F" w14:textId="610EFA1E" w:rsidR="00BF3133" w:rsidRDefault="00BF3133" w:rsidP="00BF3133">
      <w:pPr>
        <w:pStyle w:val="Caption"/>
        <w:jc w:val="center"/>
      </w:pPr>
      <w:bookmarkStart w:id="4" w:name="_Ref474125399"/>
      <w:r>
        <w:t xml:space="preserve">Figure </w:t>
      </w:r>
      <w:r w:rsidR="00A1078D">
        <w:fldChar w:fldCharType="begin"/>
      </w:r>
      <w:r w:rsidR="00A1078D">
        <w:instrText xml:space="preserve"> SEQ Figure \* ARABIC </w:instrText>
      </w:r>
      <w:r w:rsidR="00A1078D">
        <w:fldChar w:fldCharType="separate"/>
      </w:r>
      <w:r w:rsidR="00046ACA">
        <w:rPr>
          <w:noProof/>
        </w:rPr>
        <w:t>2</w:t>
      </w:r>
      <w:r w:rsidR="00A1078D">
        <w:rPr>
          <w:noProof/>
        </w:rPr>
        <w:fldChar w:fldCharType="end"/>
      </w:r>
      <w:bookmarkEnd w:id="4"/>
      <w:r>
        <w:t xml:space="preserve">. Basegraph </w:t>
      </w:r>
      <w:r w:rsidRPr="00BF3133">
        <w:rPr>
          <w:i/>
        </w:rPr>
        <w:t>k</w:t>
      </w:r>
      <w:r w:rsidRPr="00BF3133">
        <w:rPr>
          <w:i/>
          <w:vertAlign w:val="subscript"/>
        </w:rPr>
        <w:t>b</w:t>
      </w:r>
      <w:r>
        <w:t xml:space="preserve"> versus </w:t>
      </w:r>
      <w:r w:rsidRPr="00BF3133">
        <w:rPr>
          <w:i/>
        </w:rPr>
        <w:t>K</w:t>
      </w:r>
      <w:r>
        <w:t xml:space="preserve"> for fixed versus nested designs</w:t>
      </w:r>
    </w:p>
    <w:p w14:paraId="4EEA36CA" w14:textId="77777777" w:rsidR="00BF3133" w:rsidRPr="00BF3133" w:rsidRDefault="00BF3133" w:rsidP="00BF3133"/>
    <w:p w14:paraId="52005748" w14:textId="77777777" w:rsidR="00BF3133" w:rsidRDefault="00BF3133" w:rsidP="00BF3133">
      <w:pPr>
        <w:keepNext/>
        <w:jc w:val="center"/>
      </w:pPr>
      <w:r>
        <w:rPr>
          <w:noProof/>
        </w:rPr>
        <w:drawing>
          <wp:inline distT="0" distB="0" distL="0" distR="0" wp14:anchorId="66411184" wp14:editId="2603CE84">
            <wp:extent cx="4110824" cy="2797742"/>
            <wp:effectExtent l="0" t="0" r="4445"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3"/>
                    <a:srcRect b="1206"/>
                    <a:stretch/>
                  </pic:blipFill>
                  <pic:spPr bwMode="auto">
                    <a:xfrm>
                      <a:off x="0" y="0"/>
                      <a:ext cx="4121103" cy="2804737"/>
                    </a:xfrm>
                    <a:prstGeom prst="rect">
                      <a:avLst/>
                    </a:prstGeom>
                    <a:ln>
                      <a:noFill/>
                    </a:ln>
                    <a:extLst>
                      <a:ext uri="{53640926-AAD7-44D8-BBD7-CCE9431645EC}">
                        <a14:shadowObscured xmlns:a14="http://schemas.microsoft.com/office/drawing/2010/main"/>
                      </a:ext>
                    </a:extLst>
                  </pic:spPr>
                </pic:pic>
              </a:graphicData>
            </a:graphic>
          </wp:inline>
        </w:drawing>
      </w:r>
    </w:p>
    <w:p w14:paraId="48998318" w14:textId="17350A96" w:rsidR="00BF3133" w:rsidRDefault="00BF3133" w:rsidP="00BF3133">
      <w:pPr>
        <w:pStyle w:val="Caption"/>
        <w:jc w:val="center"/>
      </w:pPr>
      <w:bookmarkStart w:id="5" w:name="_Ref474125403"/>
      <w:r>
        <w:t xml:space="preserve">Figure </w:t>
      </w:r>
      <w:r w:rsidR="00A1078D">
        <w:fldChar w:fldCharType="begin"/>
      </w:r>
      <w:r w:rsidR="00A1078D">
        <w:instrText xml:space="preserve"> SEQ Figure \* ARABIC </w:instrText>
      </w:r>
      <w:r w:rsidR="00A1078D">
        <w:fldChar w:fldCharType="separate"/>
      </w:r>
      <w:r w:rsidR="00046ACA">
        <w:rPr>
          <w:noProof/>
        </w:rPr>
        <w:t>3</w:t>
      </w:r>
      <w:r w:rsidR="00A1078D">
        <w:rPr>
          <w:noProof/>
        </w:rPr>
        <w:fldChar w:fldCharType="end"/>
      </w:r>
      <w:bookmarkEnd w:id="5"/>
      <w:r>
        <w:t>. Number of shortened bits for fixed versus nested designs</w:t>
      </w:r>
    </w:p>
    <w:p w14:paraId="297C4128" w14:textId="568DACE3" w:rsidR="00F173B7" w:rsidRPr="00BF3133" w:rsidRDefault="00F173B7" w:rsidP="00A278A7">
      <w:r>
        <w:t xml:space="preserve">In general the </w:t>
      </w:r>
      <w:r w:rsidR="00194758">
        <w:t xml:space="preserve">final bit-level </w:t>
      </w:r>
      <w:r>
        <w:t xml:space="preserve">shortening should be done on the last information column. In the same vein, the amount of puncturing of parity bits required to obtain the desired code blocklength </w:t>
      </w:r>
      <m:oMath>
        <m:r>
          <w:rPr>
            <w:rFonts w:ascii="Cambria Math" w:hAnsi="Cambria Math"/>
          </w:rPr>
          <m:t>N</m:t>
        </m:r>
      </m:oMath>
      <w:r>
        <w:t xml:space="preserve">, is at most one column, except in the case of the highest family when a rate higher than the core rate is desired, in which case up to two of the degree two parity bit columns may be punctured. More details can be found in </w:t>
      </w:r>
      <w:r w:rsidRPr="000C1607">
        <w:rPr>
          <w:rFonts w:eastAsia="MS Mincho"/>
          <w:lang w:eastAsia="ja-JP"/>
        </w:rPr>
        <w:fldChar w:fldCharType="begin"/>
      </w:r>
      <w:r w:rsidRPr="000C1607">
        <w:rPr>
          <w:rFonts w:eastAsia="MS Mincho"/>
          <w:lang w:eastAsia="ja-JP"/>
        </w:rPr>
        <w:instrText xml:space="preserve"> REF _Ref474010209 \r \h </w:instrText>
      </w:r>
      <w:r w:rsidRPr="000C1607">
        <w:rPr>
          <w:rFonts w:eastAsia="MS Mincho"/>
          <w:lang w:eastAsia="ja-JP"/>
        </w:rPr>
      </w:r>
      <w:r w:rsidRPr="000C1607">
        <w:rPr>
          <w:rFonts w:eastAsia="MS Mincho"/>
          <w:lang w:eastAsia="ja-JP"/>
        </w:rPr>
        <w:fldChar w:fldCharType="separate"/>
      </w:r>
      <w:r>
        <w:rPr>
          <w:rFonts w:eastAsia="MS Mincho"/>
          <w:lang w:eastAsia="ja-JP"/>
        </w:rPr>
        <w:t>[2]</w:t>
      </w:r>
      <w:r w:rsidRPr="000C1607">
        <w:rPr>
          <w:rFonts w:eastAsia="MS Mincho"/>
          <w:lang w:eastAsia="ja-JP"/>
        </w:rPr>
        <w:fldChar w:fldCharType="end"/>
      </w:r>
      <w:r w:rsidR="00B61668">
        <w:t xml:space="preserve">, and the resulting robust performance is demonstrated in </w:t>
      </w:r>
      <w:r w:rsidR="00B61668">
        <w:fldChar w:fldCharType="begin"/>
      </w:r>
      <w:r w:rsidR="00B61668">
        <w:instrText xml:space="preserve"> REF _Ref474115201 \r \h </w:instrText>
      </w:r>
      <w:r w:rsidR="00B61668">
        <w:fldChar w:fldCharType="separate"/>
      </w:r>
      <w:r w:rsidR="00B61668">
        <w:t>[5]</w:t>
      </w:r>
      <w:r w:rsidR="00B61668">
        <w:fldChar w:fldCharType="end"/>
      </w:r>
      <w:r w:rsidR="00B61668">
        <w:t>.</w:t>
      </w:r>
    </w:p>
    <w:p w14:paraId="5100F469" w14:textId="2E44D870" w:rsidR="00F15C79" w:rsidRDefault="00F15C79" w:rsidP="00A278A7">
      <w:pPr>
        <w:rPr>
          <w:lang w:val="en-GB"/>
        </w:rPr>
      </w:pPr>
      <w:r w:rsidRPr="00052ED6">
        <w:rPr>
          <w:b/>
          <w:u w:val="single"/>
          <w:lang w:val="en-GB"/>
        </w:rPr>
        <w:t>Observation</w:t>
      </w:r>
      <w:r w:rsidR="00AB6F52">
        <w:rPr>
          <w:b/>
          <w:u w:val="single"/>
          <w:lang w:val="en-GB"/>
        </w:rPr>
        <w:t xml:space="preserve"> 3</w:t>
      </w:r>
      <w:r w:rsidRPr="00052ED6">
        <w:rPr>
          <w:b/>
          <w:u w:val="single"/>
          <w:lang w:val="en-GB"/>
        </w:rPr>
        <w:t>:</w:t>
      </w:r>
      <w:r>
        <w:rPr>
          <w:lang w:val="en-GB"/>
        </w:rPr>
        <w:t xml:space="preserve"> The LDPC family design of </w:t>
      </w:r>
      <w:r w:rsidR="009769F7" w:rsidRPr="000C1607">
        <w:rPr>
          <w:rFonts w:eastAsia="MS Mincho"/>
          <w:lang w:eastAsia="ja-JP"/>
        </w:rPr>
        <w:fldChar w:fldCharType="begin"/>
      </w:r>
      <w:r w:rsidR="009769F7" w:rsidRPr="000C1607">
        <w:rPr>
          <w:rFonts w:eastAsia="MS Mincho"/>
          <w:lang w:eastAsia="ja-JP"/>
        </w:rPr>
        <w:instrText xml:space="preserve"> REF _Ref474010209 \r \h </w:instrText>
      </w:r>
      <w:r w:rsidR="009769F7" w:rsidRPr="000C1607">
        <w:rPr>
          <w:rFonts w:eastAsia="MS Mincho"/>
          <w:lang w:eastAsia="ja-JP"/>
        </w:rPr>
      </w:r>
      <w:r w:rsidR="009769F7" w:rsidRPr="000C1607">
        <w:rPr>
          <w:rFonts w:eastAsia="MS Mincho"/>
          <w:lang w:eastAsia="ja-JP"/>
        </w:rPr>
        <w:fldChar w:fldCharType="separate"/>
      </w:r>
      <w:r w:rsidR="009769F7">
        <w:rPr>
          <w:rFonts w:eastAsia="MS Mincho"/>
          <w:lang w:eastAsia="ja-JP"/>
        </w:rPr>
        <w:t>[2]</w:t>
      </w:r>
      <w:r w:rsidR="009769F7" w:rsidRPr="000C1607">
        <w:rPr>
          <w:rFonts w:eastAsia="MS Mincho"/>
          <w:lang w:eastAsia="ja-JP"/>
        </w:rPr>
        <w:fldChar w:fldCharType="end"/>
      </w:r>
      <w:r>
        <w:rPr>
          <w:lang w:val="en-GB"/>
        </w:rPr>
        <w:t xml:space="preserve"> nests multiple optimized basegraphs ranging from </w:t>
      </w:r>
      <m:oMath>
        <m:sSub>
          <m:sSubPr>
            <m:ctrlPr>
              <w:rPr>
                <w:rFonts w:ascii="Cambria Math" w:hAnsi="Cambria Math"/>
                <w:i/>
              </w:rPr>
            </m:ctrlPr>
          </m:sSubPr>
          <m:e>
            <m:r>
              <w:rPr>
                <w:rFonts w:ascii="Cambria Math" w:hAnsi="Cambria Math"/>
              </w:rPr>
              <m:t>k</m:t>
            </m:r>
          </m:e>
          <m:sub>
            <m:r>
              <w:rPr>
                <w:rFonts w:ascii="Cambria Math" w:hAnsi="Cambria Math"/>
              </w:rPr>
              <m:t>b,min</m:t>
            </m:r>
          </m:sub>
        </m:sSub>
      </m:oMath>
      <w:r w:rsidR="00AB6F52">
        <w:rPr>
          <w:lang w:val="en-GB"/>
        </w:rPr>
        <w:t xml:space="preserve"> </w:t>
      </w:r>
      <w:r>
        <w:rPr>
          <w:lang w:val="en-GB"/>
        </w:rPr>
        <w:t xml:space="preserve">to </w:t>
      </w:r>
      <m:oMath>
        <m:sSub>
          <m:sSubPr>
            <m:ctrlPr>
              <w:rPr>
                <w:rFonts w:ascii="Cambria Math" w:hAnsi="Cambria Math"/>
                <w:i/>
              </w:rPr>
            </m:ctrlPr>
          </m:sSubPr>
          <m:e>
            <m:r>
              <w:rPr>
                <w:rFonts w:ascii="Cambria Math" w:hAnsi="Cambria Math"/>
              </w:rPr>
              <m:t>k</m:t>
            </m:r>
          </m:e>
          <m:sub>
            <m:r>
              <w:rPr>
                <w:rFonts w:ascii="Cambria Math" w:hAnsi="Cambria Math"/>
              </w:rPr>
              <m:t>b,max</m:t>
            </m:r>
          </m:sub>
        </m:sSub>
      </m:oMath>
      <w:r w:rsidR="00AB6F52">
        <w:rPr>
          <w:lang w:val="en-GB"/>
        </w:rPr>
        <w:t xml:space="preserve"> </w:t>
      </w:r>
      <w:r>
        <w:rPr>
          <w:lang w:val="en-GB"/>
        </w:rPr>
        <w:t xml:space="preserve">within the overall family basegraph description. From this structure, any value of </w:t>
      </w:r>
      <m:oMath>
        <m:r>
          <w:rPr>
            <w:rFonts w:ascii="Cambria Math" w:hAnsi="Cambria Math"/>
            <w:lang w:val="en-GB"/>
          </w:rPr>
          <m:t>K</m:t>
        </m:r>
      </m:oMath>
      <w:r>
        <w:rPr>
          <w:lang w:val="en-GB"/>
        </w:rPr>
        <w:t xml:space="preserve"> in the range of </w:t>
      </w:r>
      <m:oMath>
        <m:sSub>
          <m:sSubPr>
            <m:ctrlPr>
              <w:rPr>
                <w:rFonts w:ascii="Cambria Math" w:hAnsi="Cambria Math"/>
                <w:i/>
              </w:rPr>
            </m:ctrlPr>
          </m:sSubPr>
          <m:e>
            <m:r>
              <w:rPr>
                <w:rFonts w:ascii="Cambria Math" w:hAnsi="Cambria Math"/>
              </w:rPr>
              <m:t>K</m:t>
            </m:r>
          </m:e>
          <m:sub>
            <m:r>
              <w:rPr>
                <w:rFonts w:ascii="Cambria Math" w:hAnsi="Cambria Math"/>
              </w:rPr>
              <m:t>min</m:t>
            </m:r>
          </m:sub>
        </m:sSub>
      </m:oMath>
      <w:r w:rsidR="00AB6F52">
        <w:rPr>
          <w:lang w:val="en-GB"/>
        </w:rPr>
        <w:t>.</w:t>
      </w:r>
      <w:r>
        <w:rPr>
          <w:lang w:val="en-GB"/>
        </w:rPr>
        <w:t xml:space="preserve">and </w:t>
      </w:r>
      <m:oMath>
        <m:sSub>
          <m:sSubPr>
            <m:ctrlPr>
              <w:rPr>
                <w:rFonts w:ascii="Cambria Math" w:hAnsi="Cambria Math"/>
                <w:i/>
              </w:rPr>
            </m:ctrlPr>
          </m:sSubPr>
          <m:e>
            <m:r>
              <w:rPr>
                <w:rFonts w:ascii="Cambria Math" w:hAnsi="Cambria Math"/>
              </w:rPr>
              <m:t>K</m:t>
            </m:r>
          </m:e>
          <m:sub>
            <m:r>
              <w:rPr>
                <w:rFonts w:ascii="Cambria Math" w:hAnsi="Cambria Math"/>
              </w:rPr>
              <m:t>max</m:t>
            </m:r>
          </m:sub>
        </m:sSub>
      </m:oMath>
      <w:r w:rsidR="00AB6F52">
        <w:rPr>
          <w:lang w:val="en-GB"/>
        </w:rPr>
        <w:t>.</w:t>
      </w:r>
      <w:r>
        <w:rPr>
          <w:lang w:val="en-GB"/>
        </w:rPr>
        <w:t xml:space="preserve">can be supported by selecting one of the </w:t>
      </w:r>
      <w:r w:rsidRPr="00101372">
        <w:rPr>
          <w:i/>
          <w:lang w:val="en-GB"/>
        </w:rPr>
        <w:t>nested basegraphs</w:t>
      </w:r>
      <w:r w:rsidR="00101372">
        <w:rPr>
          <w:lang w:val="en-GB"/>
        </w:rPr>
        <w:t xml:space="preserve"> with one of the lifts Z from the </w:t>
      </w:r>
      <w:r w:rsidR="00101372" w:rsidRPr="00101372">
        <w:rPr>
          <w:i/>
          <w:lang w:val="en-GB"/>
        </w:rPr>
        <w:t>clustered set of lifts</w:t>
      </w:r>
      <w:r w:rsidR="00101372">
        <w:rPr>
          <w:lang w:val="en-GB"/>
        </w:rPr>
        <w:t>,</w:t>
      </w:r>
      <w:r>
        <w:rPr>
          <w:lang w:val="en-GB"/>
        </w:rPr>
        <w:t xml:space="preserve"> and </w:t>
      </w:r>
      <w:r w:rsidR="00AB6F52">
        <w:rPr>
          <w:lang w:val="en-GB"/>
        </w:rPr>
        <w:t xml:space="preserve">any </w:t>
      </w:r>
      <w:r>
        <w:rPr>
          <w:lang w:val="en-GB"/>
        </w:rPr>
        <w:t>further shortening</w:t>
      </w:r>
      <w:r w:rsidR="00101372">
        <w:rPr>
          <w:lang w:val="en-GB"/>
        </w:rPr>
        <w:t xml:space="preserve"> at the bit-level</w:t>
      </w:r>
      <w:r>
        <w:rPr>
          <w:lang w:val="en-GB"/>
        </w:rPr>
        <w:t xml:space="preserve"> </w:t>
      </w:r>
      <w:r w:rsidR="00AB6F52">
        <w:rPr>
          <w:lang w:val="en-GB"/>
        </w:rPr>
        <w:t xml:space="preserve">will of length </w:t>
      </w:r>
      <w:r>
        <w:rPr>
          <w:lang w:val="en-GB"/>
        </w:rPr>
        <w:t>less than Z lifted bits (i.e., less t</w:t>
      </w:r>
      <w:r w:rsidR="00101372">
        <w:rPr>
          <w:lang w:val="en-GB"/>
        </w:rPr>
        <w:t xml:space="preserve">han 1 column of </w:t>
      </w:r>
      <w:r w:rsidR="00AB6F52">
        <w:rPr>
          <w:lang w:val="en-GB"/>
        </w:rPr>
        <w:t xml:space="preserve">the </w:t>
      </w:r>
      <w:r w:rsidR="00101372">
        <w:rPr>
          <w:lang w:val="en-GB"/>
        </w:rPr>
        <w:t>basegraph)</w:t>
      </w:r>
      <w:r w:rsidR="009B7F98">
        <w:rPr>
          <w:lang w:val="en-GB"/>
        </w:rPr>
        <w:t>.</w:t>
      </w:r>
    </w:p>
    <w:p w14:paraId="0D0A8EC8" w14:textId="2F65CEE9" w:rsidR="007E76AD" w:rsidRDefault="007E76AD" w:rsidP="00A278A7">
      <w:pPr>
        <w:rPr>
          <w:lang w:val="en-GB"/>
        </w:rPr>
      </w:pPr>
      <w:r w:rsidRPr="00052ED6">
        <w:rPr>
          <w:b/>
          <w:u w:val="single"/>
          <w:lang w:val="en-GB"/>
        </w:rPr>
        <w:t>Observation</w:t>
      </w:r>
      <w:r w:rsidR="00AB6F52">
        <w:rPr>
          <w:b/>
          <w:u w:val="single"/>
          <w:lang w:val="en-GB"/>
        </w:rPr>
        <w:t xml:space="preserve"> 4</w:t>
      </w:r>
      <w:r w:rsidRPr="00052ED6">
        <w:rPr>
          <w:b/>
          <w:u w:val="single"/>
          <w:lang w:val="en-GB"/>
        </w:rPr>
        <w:t>:</w:t>
      </w:r>
      <w:r>
        <w:rPr>
          <w:lang w:val="en-GB"/>
        </w:rPr>
        <w:t xml:space="preserve"> </w:t>
      </w:r>
      <w:r w:rsidR="00B83C5F">
        <w:rPr>
          <w:lang w:val="en-GB"/>
        </w:rPr>
        <w:t xml:space="preserve">For nested </w:t>
      </w:r>
      <w:r w:rsidR="0021273E">
        <w:rPr>
          <w:lang w:val="en-GB"/>
        </w:rPr>
        <w:t>base</w:t>
      </w:r>
      <w:r w:rsidR="00B83C5F">
        <w:rPr>
          <w:lang w:val="en-GB"/>
        </w:rPr>
        <w:t>graphs</w:t>
      </w:r>
      <w:r w:rsidR="0021273E">
        <w:rPr>
          <w:lang w:val="en-GB"/>
        </w:rPr>
        <w:t xml:space="preserve"> </w:t>
      </w:r>
      <w:r w:rsidR="0021273E" w:rsidRPr="000C1607">
        <w:rPr>
          <w:rFonts w:eastAsia="MS Mincho"/>
          <w:lang w:eastAsia="ja-JP"/>
        </w:rPr>
        <w:fldChar w:fldCharType="begin"/>
      </w:r>
      <w:r w:rsidR="0021273E" w:rsidRPr="000C1607">
        <w:rPr>
          <w:rFonts w:eastAsia="MS Mincho"/>
          <w:lang w:eastAsia="ja-JP"/>
        </w:rPr>
        <w:instrText xml:space="preserve"> REF _Ref474010209 \r \h </w:instrText>
      </w:r>
      <w:r w:rsidR="0021273E" w:rsidRPr="000C1607">
        <w:rPr>
          <w:rFonts w:eastAsia="MS Mincho"/>
          <w:lang w:eastAsia="ja-JP"/>
        </w:rPr>
      </w:r>
      <w:r w:rsidR="0021273E" w:rsidRPr="000C1607">
        <w:rPr>
          <w:rFonts w:eastAsia="MS Mincho"/>
          <w:lang w:eastAsia="ja-JP"/>
        </w:rPr>
        <w:fldChar w:fldCharType="separate"/>
      </w:r>
      <w:r w:rsidR="0021273E">
        <w:rPr>
          <w:rFonts w:eastAsia="MS Mincho"/>
          <w:lang w:eastAsia="ja-JP"/>
        </w:rPr>
        <w:t>[2]</w:t>
      </w:r>
      <w:r w:rsidR="0021273E" w:rsidRPr="000C1607">
        <w:rPr>
          <w:rFonts w:eastAsia="MS Mincho"/>
          <w:lang w:eastAsia="ja-JP"/>
        </w:rPr>
        <w:fldChar w:fldCharType="end"/>
      </w:r>
      <w:r w:rsidR="00B83C5F">
        <w:rPr>
          <w:lang w:val="en-GB"/>
        </w:rPr>
        <w:t xml:space="preserve">, the </w:t>
      </w:r>
      <w:r>
        <w:rPr>
          <w:lang w:val="en-GB"/>
        </w:rPr>
        <w:t xml:space="preserve">value of </w:t>
      </w:r>
      <m:oMath>
        <m:sSub>
          <m:sSubPr>
            <m:ctrlPr>
              <w:rPr>
                <w:rFonts w:ascii="Cambria Math" w:hAnsi="Cambria Math"/>
                <w:i/>
              </w:rPr>
            </m:ctrlPr>
          </m:sSubPr>
          <m:e>
            <m:r>
              <w:rPr>
                <w:rFonts w:ascii="Cambria Math" w:hAnsi="Cambria Math"/>
              </w:rPr>
              <m:t>K</m:t>
            </m:r>
          </m:e>
          <m:sub>
            <m:r>
              <w:rPr>
                <w:rFonts w:ascii="Cambria Math" w:hAnsi="Cambria Math"/>
              </w:rPr>
              <m:t>max</m:t>
            </m:r>
          </m:sub>
        </m:sSub>
      </m:oMath>
      <w:r>
        <w:t xml:space="preserve"> </w:t>
      </w:r>
      <w:r>
        <w:rPr>
          <w:lang w:val="en-GB"/>
        </w:rPr>
        <w:t xml:space="preserve">and </w:t>
      </w:r>
      <m:oMath>
        <m:sSub>
          <m:sSubPr>
            <m:ctrlPr>
              <w:rPr>
                <w:rFonts w:ascii="Cambria Math" w:hAnsi="Cambria Math"/>
                <w:i/>
              </w:rPr>
            </m:ctrlPr>
          </m:sSubPr>
          <m:e>
            <m:r>
              <w:rPr>
                <w:rFonts w:ascii="Cambria Math" w:hAnsi="Cambria Math"/>
              </w:rPr>
              <m:t>k</m:t>
            </m:r>
          </m:e>
          <m:sub>
            <m:r>
              <w:rPr>
                <w:rFonts w:ascii="Cambria Math" w:hAnsi="Cambria Math"/>
              </w:rPr>
              <m:t>b,max</m:t>
            </m:r>
          </m:sub>
        </m:sSub>
      </m:oMath>
      <w:r>
        <w:rPr>
          <w:lang w:val="en-GB"/>
        </w:rPr>
        <w:t xml:space="preserve"> of are not directly </w:t>
      </w:r>
      <w:r w:rsidR="0021273E">
        <w:rPr>
          <w:lang w:val="en-GB"/>
        </w:rPr>
        <w:t xml:space="preserve">related through </w:t>
      </w:r>
      <w:r w:rsidR="0021273E">
        <w:t xml:space="preserve">Zmax </w:t>
      </w:r>
      <w:r w:rsidR="0021273E">
        <w:rPr>
          <w:lang w:val="en-GB"/>
        </w:rPr>
        <w:t>but</w:t>
      </w:r>
      <w:r>
        <w:rPr>
          <w:lang w:val="en-GB"/>
        </w:rPr>
        <w:t xml:space="preserve"> depend </w:t>
      </w:r>
      <w:r w:rsidR="00B83C5F">
        <w:rPr>
          <w:lang w:val="en-GB"/>
        </w:rPr>
        <w:t xml:space="preserve">instead </w:t>
      </w:r>
      <w:r>
        <w:rPr>
          <w:lang w:val="en-GB"/>
        </w:rPr>
        <w:t xml:space="preserve">on the value of </w:t>
      </w:r>
      <m:oMath>
        <m:sSub>
          <m:sSubPr>
            <m:ctrlPr>
              <w:rPr>
                <w:rFonts w:ascii="Cambria Math" w:hAnsi="Cambria Math"/>
                <w:i/>
              </w:rPr>
            </m:ctrlPr>
          </m:sSubPr>
          <m:e>
            <m:r>
              <w:rPr>
                <w:rFonts w:ascii="Cambria Math" w:hAnsi="Cambria Math"/>
              </w:rPr>
              <m:t>k</m:t>
            </m:r>
          </m:e>
          <m:sub>
            <m:r>
              <w:rPr>
                <w:rFonts w:ascii="Cambria Math" w:hAnsi="Cambria Math"/>
              </w:rPr>
              <m:t>b</m:t>
            </m:r>
          </m:sub>
        </m:sSub>
      </m:oMath>
      <w:r>
        <w:t xml:space="preserve"> </w:t>
      </w:r>
      <w:r>
        <w:rPr>
          <w:lang w:val="en-GB"/>
        </w:rPr>
        <w:t xml:space="preserve">for the </w:t>
      </w:r>
      <w:r w:rsidR="00B83C5F">
        <w:rPr>
          <w:lang w:val="en-GB"/>
        </w:rPr>
        <w:t>base</w:t>
      </w:r>
      <w:r>
        <w:rPr>
          <w:lang w:val="en-GB"/>
        </w:rPr>
        <w:t xml:space="preserve">graph used to operate at </w:t>
      </w:r>
      <m:oMath>
        <m:sSub>
          <m:sSubPr>
            <m:ctrlPr>
              <w:rPr>
                <w:rFonts w:ascii="Cambria Math" w:hAnsi="Cambria Math"/>
                <w:i/>
              </w:rPr>
            </m:ctrlPr>
          </m:sSubPr>
          <m:e>
            <m:r>
              <w:rPr>
                <w:rFonts w:ascii="Cambria Math" w:hAnsi="Cambria Math"/>
              </w:rPr>
              <m:t>K</m:t>
            </m:r>
          </m:e>
          <m:sub>
            <m:r>
              <w:rPr>
                <w:rFonts w:ascii="Cambria Math" w:hAnsi="Cambria Math"/>
              </w:rPr>
              <m:t>max</m:t>
            </m:r>
          </m:sub>
        </m:sSub>
      </m:oMath>
      <w:r w:rsidR="00B83C5F">
        <w:rPr>
          <w:lang w:val="en-GB"/>
        </w:rPr>
        <w:t>.</w:t>
      </w:r>
    </w:p>
    <w:p w14:paraId="145793BD" w14:textId="3517D440" w:rsidR="007E76AD" w:rsidRPr="00A278A7" w:rsidRDefault="00EB21BF" w:rsidP="00A278A7">
      <w:pPr>
        <w:rPr>
          <w:lang w:val="en-GB"/>
        </w:rPr>
      </w:pPr>
      <w:r>
        <w:rPr>
          <w:b/>
          <w:u w:val="single"/>
          <w:lang w:val="en-GB"/>
        </w:rPr>
        <w:t xml:space="preserve">Proposal </w:t>
      </w:r>
      <w:r w:rsidR="007F4BFE">
        <w:rPr>
          <w:b/>
          <w:u w:val="single"/>
          <w:lang w:val="en-GB"/>
        </w:rPr>
        <w:t>3</w:t>
      </w:r>
      <w:r w:rsidR="007E76AD" w:rsidRPr="00052ED6">
        <w:rPr>
          <w:b/>
          <w:u w:val="single"/>
          <w:lang w:val="en-GB"/>
        </w:rPr>
        <w:t>:</w:t>
      </w:r>
      <w:r w:rsidR="007E76AD" w:rsidRPr="007E76AD">
        <w:rPr>
          <w:lang w:val="en-GB"/>
        </w:rPr>
        <w:t xml:space="preserve"> The </w:t>
      </w:r>
      <w:r w:rsidR="007E76AD">
        <w:rPr>
          <w:lang w:val="en-GB"/>
        </w:rPr>
        <w:t xml:space="preserve">nested basegraph approach of </w:t>
      </w:r>
      <w:r w:rsidR="007E76AD" w:rsidRPr="000C1607">
        <w:rPr>
          <w:rFonts w:eastAsia="MS Mincho"/>
          <w:lang w:eastAsia="ja-JP"/>
        </w:rPr>
        <w:fldChar w:fldCharType="begin"/>
      </w:r>
      <w:r w:rsidR="007E76AD" w:rsidRPr="000C1607">
        <w:rPr>
          <w:rFonts w:eastAsia="MS Mincho"/>
          <w:lang w:eastAsia="ja-JP"/>
        </w:rPr>
        <w:instrText xml:space="preserve"> REF _Ref474010209 \r \h </w:instrText>
      </w:r>
      <w:r w:rsidR="007E76AD" w:rsidRPr="000C1607">
        <w:rPr>
          <w:rFonts w:eastAsia="MS Mincho"/>
          <w:lang w:eastAsia="ja-JP"/>
        </w:rPr>
      </w:r>
      <w:r w:rsidR="007E76AD" w:rsidRPr="000C1607">
        <w:rPr>
          <w:rFonts w:eastAsia="MS Mincho"/>
          <w:lang w:eastAsia="ja-JP"/>
        </w:rPr>
        <w:fldChar w:fldCharType="separate"/>
      </w:r>
      <w:r w:rsidR="007E76AD">
        <w:rPr>
          <w:rFonts w:eastAsia="MS Mincho"/>
          <w:lang w:eastAsia="ja-JP"/>
        </w:rPr>
        <w:t>[2]</w:t>
      </w:r>
      <w:r w:rsidR="007E76AD" w:rsidRPr="000C1607">
        <w:rPr>
          <w:rFonts w:eastAsia="MS Mincho"/>
          <w:lang w:eastAsia="ja-JP"/>
        </w:rPr>
        <w:fldChar w:fldCharType="end"/>
      </w:r>
      <w:r w:rsidR="007E76AD">
        <w:rPr>
          <w:rFonts w:eastAsia="MS Mincho"/>
          <w:lang w:eastAsia="ja-JP"/>
        </w:rPr>
        <w:t xml:space="preserve"> should be coupled with the </w:t>
      </w:r>
      <w:r w:rsidR="007E76AD" w:rsidRPr="00101372">
        <w:rPr>
          <w:i/>
          <w:lang w:val="en-GB"/>
        </w:rPr>
        <w:t>clustered set of lifts</w:t>
      </w:r>
      <w:r w:rsidR="007E76AD">
        <w:rPr>
          <w:lang w:val="en-GB"/>
        </w:rPr>
        <w:t xml:space="preserve"> to provide fine granularity and robust performance.</w:t>
      </w:r>
    </w:p>
    <w:p w14:paraId="254420E5" w14:textId="426FAB17" w:rsidR="003B5318" w:rsidRDefault="003B5318" w:rsidP="00887A9E">
      <w:pPr>
        <w:pStyle w:val="Heading1"/>
      </w:pPr>
      <w:r>
        <w:t>Multiple</w:t>
      </w:r>
      <w:r w:rsidR="005A343D">
        <w:t xml:space="preserve"> LDPC</w:t>
      </w:r>
      <w:r>
        <w:t xml:space="preserve"> </w:t>
      </w:r>
      <w:r w:rsidR="00887A9E">
        <w:t>f</w:t>
      </w:r>
      <w:r>
        <w:t>amilies</w:t>
      </w:r>
    </w:p>
    <w:p w14:paraId="71762372" w14:textId="321198D6" w:rsidR="00B858AF" w:rsidRDefault="00804B9A" w:rsidP="00B858AF">
      <w:pPr>
        <w:pStyle w:val="Heading2"/>
      </w:pPr>
      <w:r>
        <w:t>Families</w:t>
      </w:r>
      <w:r w:rsidR="00B858AF">
        <w:t xml:space="preserve"> </w:t>
      </w:r>
      <w:r w:rsidR="005A343D">
        <w:t>and lifts</w:t>
      </w:r>
    </w:p>
    <w:p w14:paraId="1B93DD93" w14:textId="1522C09C" w:rsidR="009D1C20" w:rsidRDefault="005A343D" w:rsidP="005A343D">
      <w:pPr>
        <w:rPr>
          <w:rFonts w:eastAsia="MS Mincho"/>
          <w:lang w:eastAsia="ja-JP"/>
        </w:rPr>
      </w:pPr>
      <w:r>
        <w:rPr>
          <w:lang w:val="en-GB"/>
        </w:rPr>
        <w:t>The design and benefits of using multiple LDPC families were first discussed in</w:t>
      </w:r>
      <w:r w:rsidRPr="000C1607">
        <w:rPr>
          <w:rFonts w:eastAsia="MS Mincho"/>
          <w:lang w:eastAsia="ja-JP"/>
        </w:rPr>
        <w:t xml:space="preserve"> </w:t>
      </w:r>
      <w:r w:rsidRPr="000C1607">
        <w:rPr>
          <w:rFonts w:eastAsia="MS Mincho"/>
          <w:lang w:eastAsia="ja-JP"/>
        </w:rPr>
        <w:fldChar w:fldCharType="begin"/>
      </w:r>
      <w:r w:rsidRPr="000C1607">
        <w:rPr>
          <w:rFonts w:eastAsia="MS Mincho"/>
          <w:lang w:eastAsia="ja-JP"/>
        </w:rPr>
        <w:instrText xml:space="preserve"> REF _Ref474010209 \r \h </w:instrText>
      </w:r>
      <w:r w:rsidRPr="000C1607">
        <w:rPr>
          <w:rFonts w:eastAsia="MS Mincho"/>
          <w:lang w:eastAsia="ja-JP"/>
        </w:rPr>
      </w:r>
      <w:r w:rsidRPr="000C1607">
        <w:rPr>
          <w:rFonts w:eastAsia="MS Mincho"/>
          <w:lang w:eastAsia="ja-JP"/>
        </w:rPr>
        <w:fldChar w:fldCharType="separate"/>
      </w:r>
      <w:r>
        <w:rPr>
          <w:rFonts w:eastAsia="MS Mincho"/>
          <w:lang w:eastAsia="ja-JP"/>
        </w:rPr>
        <w:t>[2]</w:t>
      </w:r>
      <w:r w:rsidRPr="000C1607">
        <w:rPr>
          <w:rFonts w:eastAsia="MS Mincho"/>
          <w:lang w:eastAsia="ja-JP"/>
        </w:rPr>
        <w:fldChar w:fldCharType="end"/>
      </w:r>
      <w:r>
        <w:rPr>
          <w:rFonts w:eastAsia="MS Mincho"/>
          <w:lang w:eastAsia="ja-JP"/>
        </w:rPr>
        <w:t xml:space="preserve">. </w:t>
      </w:r>
      <w:r w:rsidR="001D12FF">
        <w:rPr>
          <w:rFonts w:eastAsia="MS Mincho"/>
          <w:lang w:eastAsia="ja-JP"/>
        </w:rPr>
        <w:t>We note that the original highest family proposed in [2] used Zmax = 320 to attain the Kmax of 8,</w:t>
      </w:r>
      <w:r w:rsidR="007F4BFE">
        <w:rPr>
          <w:rFonts w:eastAsia="MS Mincho"/>
          <w:lang w:eastAsia="ja-JP"/>
        </w:rPr>
        <w:t>192</w:t>
      </w:r>
      <w:r w:rsidR="001D12FF">
        <w:rPr>
          <w:rFonts w:eastAsia="MS Mincho"/>
          <w:lang w:eastAsia="ja-JP"/>
        </w:rPr>
        <w:t>. In this contribution we make slight modification</w:t>
      </w:r>
      <w:r w:rsidR="005D2B23">
        <w:rPr>
          <w:rFonts w:eastAsia="MS Mincho"/>
          <w:lang w:eastAsia="ja-JP"/>
        </w:rPr>
        <w:t>s</w:t>
      </w:r>
      <w:r w:rsidR="001D12FF">
        <w:rPr>
          <w:rFonts w:eastAsia="MS Mincho"/>
          <w:lang w:eastAsia="ja-JP"/>
        </w:rPr>
        <w:t xml:space="preserve"> to the highest family proposed in [2] to obtain better error floor performance at BLER of 1e-4. The PCMs for the modified new highest family is given in </w:t>
      </w:r>
      <w:r w:rsidR="00C4029D">
        <w:rPr>
          <w:rFonts w:eastAsia="MS Mincho"/>
          <w:lang w:eastAsia="ja-JP"/>
        </w:rPr>
        <w:t>[6]</w:t>
      </w:r>
      <w:r w:rsidR="001D12FF">
        <w:rPr>
          <w:rFonts w:eastAsia="MS Mincho"/>
          <w:lang w:eastAsia="ja-JP"/>
        </w:rPr>
        <w:t xml:space="preserve">. </w:t>
      </w:r>
    </w:p>
    <w:p w14:paraId="609682C0" w14:textId="21D6CE1A" w:rsidR="00637953" w:rsidRDefault="001D12FF" w:rsidP="005A343D">
      <w:pPr>
        <w:rPr>
          <w:rFonts w:eastAsia="MS Mincho"/>
          <w:lang w:eastAsia="ja-JP"/>
        </w:rPr>
      </w:pPr>
      <w:r>
        <w:rPr>
          <w:rFonts w:eastAsia="MS Mincho"/>
          <w:lang w:eastAsia="ja-JP"/>
        </w:rPr>
        <w:t>In addition to this modified highest family with Zmax = 320, in this contribution we propose another highest family with Zmax = 512</w:t>
      </w:r>
      <w:r w:rsidR="005D2B23">
        <w:rPr>
          <w:rFonts w:eastAsia="MS Mincho"/>
          <w:lang w:eastAsia="ja-JP"/>
        </w:rPr>
        <w:t xml:space="preserve"> </w:t>
      </w:r>
      <w:r w:rsidR="00C4029D">
        <w:rPr>
          <w:rFonts w:eastAsia="MS Mincho"/>
          <w:lang w:eastAsia="ja-JP"/>
        </w:rPr>
        <w:t>[7]</w:t>
      </w:r>
      <w:r>
        <w:rPr>
          <w:rFonts w:eastAsia="MS Mincho"/>
          <w:lang w:eastAsia="ja-JP"/>
        </w:rPr>
        <w:t>.</w:t>
      </w:r>
      <w:r w:rsidR="00C4029D">
        <w:rPr>
          <w:rFonts w:eastAsia="MS Mincho"/>
          <w:lang w:eastAsia="ja-JP"/>
        </w:rPr>
        <w:t xml:space="preserve"> The proposed code design is structurally the same</w:t>
      </w:r>
      <w:r w:rsidR="00CB6394">
        <w:rPr>
          <w:rFonts w:eastAsia="MS Mincho"/>
          <w:lang w:eastAsia="ja-JP"/>
        </w:rPr>
        <w:t xml:space="preserve"> as before</w:t>
      </w:r>
      <w:r w:rsidR="00C4029D">
        <w:rPr>
          <w:rFonts w:eastAsia="MS Mincho"/>
          <w:lang w:eastAsia="ja-JP"/>
        </w:rPr>
        <w:t xml:space="preserve"> (cf. Figure 1)</w:t>
      </w:r>
      <w:r w:rsidR="00CB6394">
        <w:rPr>
          <w:rFonts w:eastAsia="MS Mincho"/>
          <w:lang w:eastAsia="ja-JP"/>
        </w:rPr>
        <w:t>, i.e., it</w:t>
      </w:r>
      <w:r w:rsidR="009D1C20">
        <w:rPr>
          <w:rFonts w:eastAsia="MS Mincho"/>
          <w:lang w:eastAsia="ja-JP"/>
        </w:rPr>
        <w:t xml:space="preserve"> contains nested base graphs </w:t>
      </w:r>
      <w:r w:rsidR="00CB6394">
        <w:rPr>
          <w:rFonts w:eastAsia="MS Mincho"/>
          <w:lang w:eastAsia="ja-JP"/>
        </w:rPr>
        <w:t xml:space="preserve">with two punctured state nodes, 11-n like encoding structure, a degree one parity-bit connected to only punctured state nodes and </w:t>
      </w:r>
      <w:r w:rsidR="009D1C20">
        <w:rPr>
          <w:rFonts w:eastAsia="MS Mincho"/>
          <w:lang w:eastAsia="ja-JP"/>
        </w:rPr>
        <w:t>clustered liftings</w:t>
      </w:r>
      <w:r w:rsidR="00CB6394">
        <w:rPr>
          <w:rFonts w:eastAsia="MS Mincho"/>
          <w:lang w:eastAsia="ja-JP"/>
        </w:rPr>
        <w:t xml:space="preserve"> which are</w:t>
      </w:r>
      <w:r w:rsidR="009D1C20">
        <w:rPr>
          <w:rFonts w:eastAsia="MS Mincho"/>
          <w:lang w:eastAsia="ja-JP"/>
        </w:rPr>
        <w:t xml:space="preserve"> optimized for robust performance across all blocklengths and prescribed rates. As shown in the table below, the proposed highest family with Zmax = 512 is called as high #2. The minimum base information bit-columns is 16 and maximum base information bit-columns is 20. </w:t>
      </w:r>
      <w:r w:rsidR="007C0F40">
        <w:rPr>
          <w:rFonts w:eastAsia="MS Mincho"/>
          <w:lang w:eastAsia="ja-JP"/>
        </w:rPr>
        <w:t xml:space="preserve">We have found that this range of </w:t>
      </w:r>
      <w:r w:rsidR="00CB6394">
        <w:rPr>
          <w:rFonts w:eastAsia="MS Mincho"/>
          <w:lang w:eastAsia="ja-JP"/>
        </w:rPr>
        <w:t xml:space="preserve">base information bit-columns is needed to have a uniformly robust and consistent performance </w:t>
      </w:r>
      <w:r w:rsidR="00B603A1">
        <w:rPr>
          <w:rFonts w:eastAsia="MS Mincho"/>
          <w:lang w:eastAsia="ja-JP"/>
        </w:rPr>
        <w:t>at least down to</w:t>
      </w:r>
      <w:r w:rsidR="00CB6394">
        <w:rPr>
          <w:rFonts w:eastAsia="MS Mincho"/>
          <w:lang w:eastAsia="ja-JP"/>
        </w:rPr>
        <w:t xml:space="preserve"> BLER of 1e-4 for a wide range of blocklengths and rates</w:t>
      </w:r>
      <w:r w:rsidR="007C0F40">
        <w:rPr>
          <w:rFonts w:eastAsia="MS Mincho"/>
          <w:lang w:eastAsia="ja-JP"/>
        </w:rPr>
        <w:t xml:space="preserve"> when the lift size is 512</w:t>
      </w:r>
      <w:r w:rsidR="00CB6394">
        <w:rPr>
          <w:rFonts w:eastAsia="MS Mincho"/>
          <w:lang w:eastAsia="ja-JP"/>
        </w:rPr>
        <w:t>. It is also needed so that the performance is not sensitive to decoder implementation details unlike a few other proposed designs</w:t>
      </w:r>
      <w:r w:rsidR="006B0D59">
        <w:rPr>
          <w:rFonts w:eastAsia="MS Mincho"/>
          <w:lang w:eastAsia="ja-JP"/>
        </w:rPr>
        <w:t xml:space="preserve"> </w:t>
      </w:r>
      <w:r w:rsidR="006B0D59">
        <w:rPr>
          <w:rFonts w:eastAsia="MS Mincho"/>
          <w:lang w:eastAsia="ja-JP"/>
        </w:rPr>
        <w:fldChar w:fldCharType="begin"/>
      </w:r>
      <w:r w:rsidR="006B0D59">
        <w:rPr>
          <w:rFonts w:eastAsia="MS Mincho"/>
          <w:lang w:eastAsia="ja-JP"/>
        </w:rPr>
        <w:instrText xml:space="preserve"> REF _Ref478147348 \r \h </w:instrText>
      </w:r>
      <w:r w:rsidR="006B0D59">
        <w:rPr>
          <w:rFonts w:eastAsia="MS Mincho"/>
          <w:lang w:eastAsia="ja-JP"/>
        </w:rPr>
      </w:r>
      <w:r w:rsidR="006B0D59">
        <w:rPr>
          <w:rFonts w:eastAsia="MS Mincho"/>
          <w:lang w:eastAsia="ja-JP"/>
        </w:rPr>
        <w:fldChar w:fldCharType="separate"/>
      </w:r>
      <w:r w:rsidR="006B0D59">
        <w:rPr>
          <w:rFonts w:eastAsia="MS Mincho"/>
          <w:lang w:eastAsia="ja-JP"/>
        </w:rPr>
        <w:t>[8]</w:t>
      </w:r>
      <w:r w:rsidR="006B0D59">
        <w:rPr>
          <w:rFonts w:eastAsia="MS Mincho"/>
          <w:lang w:eastAsia="ja-JP"/>
        </w:rPr>
        <w:fldChar w:fldCharType="end"/>
      </w:r>
      <w:r w:rsidR="00C4029D">
        <w:rPr>
          <w:rFonts w:eastAsia="MS Mincho"/>
          <w:lang w:eastAsia="ja-JP"/>
        </w:rPr>
        <w:t>.</w:t>
      </w:r>
    </w:p>
    <w:p w14:paraId="65D59D70" w14:textId="145BB21A" w:rsidR="008E24D6" w:rsidRDefault="000753EC" w:rsidP="005A343D">
      <w:pPr>
        <w:rPr>
          <w:rFonts w:eastAsia="MS Mincho"/>
          <w:lang w:eastAsia="ja-JP"/>
        </w:rPr>
      </w:pPr>
      <w:r>
        <w:rPr>
          <w:rFonts w:eastAsia="MS Mincho"/>
          <w:lang w:eastAsia="ja-JP"/>
        </w:rPr>
        <w:t>The families H</w:t>
      </w:r>
      <w:r w:rsidR="00637953">
        <w:rPr>
          <w:rFonts w:eastAsia="MS Mincho"/>
          <w:lang w:eastAsia="ja-JP"/>
        </w:rPr>
        <w:t>igh #1 and</w:t>
      </w:r>
      <w:r>
        <w:rPr>
          <w:rFonts w:eastAsia="MS Mincho"/>
          <w:lang w:eastAsia="ja-JP"/>
        </w:rPr>
        <w:t xml:space="preserve"> H</w:t>
      </w:r>
      <w:r w:rsidR="00637953">
        <w:rPr>
          <w:rFonts w:eastAsia="MS Mincho"/>
          <w:lang w:eastAsia="ja-JP"/>
        </w:rPr>
        <w:t xml:space="preserve">igh #2 are provided in </w:t>
      </w:r>
      <w:r w:rsidR="00C4029D">
        <w:rPr>
          <w:rFonts w:eastAsia="MS Mincho"/>
          <w:lang w:eastAsia="ja-JP"/>
        </w:rPr>
        <w:t>[6]</w:t>
      </w:r>
      <w:r w:rsidR="00637953">
        <w:rPr>
          <w:rFonts w:eastAsia="MS Mincho"/>
          <w:lang w:eastAsia="ja-JP"/>
        </w:rPr>
        <w:t xml:space="preserve"> and </w:t>
      </w:r>
      <w:r w:rsidR="00C4029D">
        <w:rPr>
          <w:rFonts w:eastAsia="MS Mincho"/>
          <w:lang w:eastAsia="ja-JP"/>
        </w:rPr>
        <w:t>[7].</w:t>
      </w:r>
      <w:r w:rsidR="00637953">
        <w:rPr>
          <w:rFonts w:eastAsia="MS Mincho"/>
          <w:lang w:eastAsia="ja-JP"/>
        </w:rPr>
        <w:t xml:space="preserve"> Each folder consists of PCMs provided in the .csv format. Each folder has as many PCMs as there are clusters. I.e., PCM for all the lift values belonging to the cluster {8,10,12,14} is given by the file </w:t>
      </w:r>
      <w:r w:rsidR="00C4029D">
        <w:rPr>
          <w:rFonts w:eastAsia="MS Mincho"/>
          <w:lang w:eastAsia="ja-JP"/>
        </w:rPr>
        <w:t>“</w:t>
      </w:r>
      <w:r w:rsidR="00637953">
        <w:rPr>
          <w:rFonts w:eastAsia="MS Mincho"/>
          <w:lang w:eastAsia="ja-JP"/>
        </w:rPr>
        <w:t>Ca_b_a_c</w:t>
      </w:r>
      <w:r w:rsidR="00637953" w:rsidRPr="00637953">
        <w:rPr>
          <w:rFonts w:eastAsia="MS Mincho"/>
          <w:lang w:eastAsia="ja-JP"/>
        </w:rPr>
        <w:t>_Graph8_PCM</w:t>
      </w:r>
      <w:r w:rsidR="00637953">
        <w:rPr>
          <w:rFonts w:eastAsia="MS Mincho"/>
          <w:lang w:eastAsia="ja-JP"/>
        </w:rPr>
        <w:t>.csv</w:t>
      </w:r>
      <w:r w:rsidR="00C4029D">
        <w:rPr>
          <w:rFonts w:eastAsia="MS Mincho"/>
          <w:lang w:eastAsia="ja-JP"/>
        </w:rPr>
        <w:t>”</w:t>
      </w:r>
      <w:r w:rsidR="00637953">
        <w:rPr>
          <w:rFonts w:eastAsia="MS Mincho"/>
          <w:lang w:eastAsia="ja-JP"/>
        </w:rPr>
        <w:t>. Note that in both the folders, the numbers a, b, and c correspond to the maximum base information bit-columns, minimum base code bit-columns (base information plus base parity bit-columns) and maximum base code bit-columns (base information plus base parity bit-columns), respectively.</w:t>
      </w:r>
    </w:p>
    <w:p w14:paraId="6734B7EC" w14:textId="4AF81CFE" w:rsidR="005A343D" w:rsidRPr="005A343D" w:rsidRDefault="005A343D" w:rsidP="005A343D">
      <w:pPr>
        <w:rPr>
          <w:rFonts w:eastAsia="MS Mincho"/>
          <w:lang w:eastAsia="ja-JP"/>
        </w:rPr>
      </w:pPr>
    </w:p>
    <w:tbl>
      <w:tblPr>
        <w:tblStyle w:val="TableGrid"/>
        <w:tblW w:w="0" w:type="auto"/>
        <w:tblLook w:val="04A0" w:firstRow="1" w:lastRow="0" w:firstColumn="1" w:lastColumn="0" w:noHBand="0" w:noVBand="1"/>
      </w:tblPr>
      <w:tblGrid>
        <w:gridCol w:w="905"/>
        <w:gridCol w:w="905"/>
        <w:gridCol w:w="905"/>
        <w:gridCol w:w="905"/>
        <w:gridCol w:w="906"/>
        <w:gridCol w:w="906"/>
        <w:gridCol w:w="906"/>
        <w:gridCol w:w="906"/>
        <w:gridCol w:w="906"/>
        <w:gridCol w:w="906"/>
        <w:gridCol w:w="906"/>
      </w:tblGrid>
      <w:tr w:rsidR="005A343D" w14:paraId="3522096F" w14:textId="77777777" w:rsidTr="005A343D">
        <w:trPr>
          <w:trHeight w:val="845"/>
        </w:trPr>
        <w:tc>
          <w:tcPr>
            <w:tcW w:w="905" w:type="dxa"/>
          </w:tcPr>
          <w:p w14:paraId="6C80CAFF" w14:textId="77777777" w:rsidR="005A343D" w:rsidRDefault="005A343D" w:rsidP="005A343D">
            <w:r>
              <w:t>Family</w:t>
            </w:r>
          </w:p>
        </w:tc>
        <w:tc>
          <w:tcPr>
            <w:tcW w:w="905" w:type="dxa"/>
          </w:tcPr>
          <w:p w14:paraId="23F898EA" w14:textId="77777777" w:rsidR="005A343D" w:rsidRDefault="00A1078D" w:rsidP="005A343D">
            <m:oMathPara>
              <m:oMath>
                <m:sSub>
                  <m:sSubPr>
                    <m:ctrlPr>
                      <w:rPr>
                        <w:rFonts w:ascii="Cambria Math" w:hAnsi="Cambria Math"/>
                        <w:i/>
                      </w:rPr>
                    </m:ctrlPr>
                  </m:sSubPr>
                  <m:e>
                    <m:r>
                      <w:rPr>
                        <w:rFonts w:ascii="Cambria Math" w:hAnsi="Cambria Math"/>
                      </w:rPr>
                      <m:t>k</m:t>
                    </m:r>
                  </m:e>
                  <m:sub>
                    <m:r>
                      <w:rPr>
                        <w:rFonts w:ascii="Cambria Math" w:hAnsi="Cambria Math"/>
                      </w:rPr>
                      <m:t>b,max</m:t>
                    </m:r>
                  </m:sub>
                </m:sSub>
              </m:oMath>
            </m:oMathPara>
          </w:p>
        </w:tc>
        <w:tc>
          <w:tcPr>
            <w:tcW w:w="905" w:type="dxa"/>
          </w:tcPr>
          <w:p w14:paraId="130F21A7" w14:textId="77777777" w:rsidR="005A343D" w:rsidRDefault="00A1078D" w:rsidP="005A343D">
            <m:oMathPara>
              <m:oMath>
                <m:sSub>
                  <m:sSubPr>
                    <m:ctrlPr>
                      <w:rPr>
                        <w:rFonts w:ascii="Cambria Math" w:hAnsi="Cambria Math"/>
                        <w:i/>
                      </w:rPr>
                    </m:ctrlPr>
                  </m:sSubPr>
                  <m:e>
                    <m:r>
                      <w:rPr>
                        <w:rFonts w:ascii="Cambria Math" w:hAnsi="Cambria Math"/>
                      </w:rPr>
                      <m:t>k</m:t>
                    </m:r>
                  </m:e>
                  <m:sub>
                    <m:r>
                      <w:rPr>
                        <w:rFonts w:ascii="Cambria Math" w:hAnsi="Cambria Math"/>
                      </w:rPr>
                      <m:t>b,min</m:t>
                    </m:r>
                  </m:sub>
                </m:sSub>
              </m:oMath>
            </m:oMathPara>
          </w:p>
        </w:tc>
        <w:tc>
          <w:tcPr>
            <w:tcW w:w="905" w:type="dxa"/>
          </w:tcPr>
          <w:p w14:paraId="468AB293" w14:textId="77777777" w:rsidR="005A343D" w:rsidRDefault="00A1078D" w:rsidP="005A343D">
            <m:oMathPara>
              <m:oMath>
                <m:sSub>
                  <m:sSubPr>
                    <m:ctrlPr>
                      <w:rPr>
                        <w:rFonts w:ascii="Cambria Math" w:hAnsi="Cambria Math"/>
                        <w:i/>
                      </w:rPr>
                    </m:ctrlPr>
                  </m:sSubPr>
                  <m:e>
                    <m:r>
                      <w:rPr>
                        <w:rFonts w:ascii="Cambria Math" w:hAnsi="Cambria Math"/>
                      </w:rPr>
                      <m:t>p</m:t>
                    </m:r>
                  </m:e>
                  <m:sub>
                    <m:r>
                      <w:rPr>
                        <w:rFonts w:ascii="Cambria Math" w:hAnsi="Cambria Math"/>
                      </w:rPr>
                      <m:t>b</m:t>
                    </m:r>
                  </m:sub>
                </m:sSub>
              </m:oMath>
            </m:oMathPara>
          </w:p>
        </w:tc>
        <w:tc>
          <w:tcPr>
            <w:tcW w:w="906" w:type="dxa"/>
          </w:tcPr>
          <w:p w14:paraId="51F18000" w14:textId="77777777" w:rsidR="005A343D" w:rsidRDefault="00A1078D" w:rsidP="005A343D">
            <m:oMathPara>
              <m:oMath>
                <m:sSub>
                  <m:sSubPr>
                    <m:ctrlPr>
                      <w:rPr>
                        <w:rFonts w:ascii="Cambria Math" w:hAnsi="Cambria Math"/>
                        <w:i/>
                      </w:rPr>
                    </m:ctrlPr>
                  </m:sSubPr>
                  <m:e>
                    <m:r>
                      <w:rPr>
                        <w:rFonts w:ascii="Cambria Math" w:hAnsi="Cambria Math"/>
                      </w:rPr>
                      <m:t>c</m:t>
                    </m:r>
                  </m:e>
                  <m:sub>
                    <m:r>
                      <w:rPr>
                        <w:rFonts w:ascii="Cambria Math" w:hAnsi="Cambria Math"/>
                      </w:rPr>
                      <m:t>b,core</m:t>
                    </m:r>
                  </m:sub>
                </m:sSub>
              </m:oMath>
            </m:oMathPara>
          </w:p>
        </w:tc>
        <w:tc>
          <w:tcPr>
            <w:tcW w:w="906" w:type="dxa"/>
          </w:tcPr>
          <w:p w14:paraId="38C86E98" w14:textId="77777777" w:rsidR="005A343D" w:rsidRDefault="00A1078D" w:rsidP="005A343D">
            <m:oMathPara>
              <m:oMath>
                <m:sSub>
                  <m:sSubPr>
                    <m:ctrlPr>
                      <w:rPr>
                        <w:rFonts w:ascii="Cambria Math" w:hAnsi="Cambria Math"/>
                        <w:i/>
                      </w:rPr>
                    </m:ctrlPr>
                  </m:sSubPr>
                  <m:e>
                    <m:r>
                      <w:rPr>
                        <w:rFonts w:ascii="Cambria Math" w:hAnsi="Cambria Math"/>
                      </w:rPr>
                      <m:t>c</m:t>
                    </m:r>
                  </m:e>
                  <m:sub>
                    <m:r>
                      <w:rPr>
                        <w:rFonts w:ascii="Cambria Math" w:hAnsi="Cambria Math"/>
                      </w:rPr>
                      <m:t>b,max</m:t>
                    </m:r>
                  </m:sub>
                </m:sSub>
              </m:oMath>
            </m:oMathPara>
          </w:p>
        </w:tc>
        <w:tc>
          <w:tcPr>
            <w:tcW w:w="906" w:type="dxa"/>
          </w:tcPr>
          <w:p w14:paraId="7C479AF3" w14:textId="77777777" w:rsidR="005A343D" w:rsidRDefault="00A1078D" w:rsidP="005A343D">
            <m:oMathPara>
              <m:oMath>
                <m:sSub>
                  <m:sSubPr>
                    <m:ctrlPr>
                      <w:rPr>
                        <w:rFonts w:ascii="Cambria Math" w:hAnsi="Cambria Math"/>
                        <w:i/>
                      </w:rPr>
                    </m:ctrlPr>
                  </m:sSubPr>
                  <m:e>
                    <m:r>
                      <w:rPr>
                        <w:rFonts w:ascii="Cambria Math" w:hAnsi="Cambria Math"/>
                      </w:rPr>
                      <m:t>c</m:t>
                    </m:r>
                  </m:e>
                  <m:sub>
                    <m:r>
                      <w:rPr>
                        <w:rFonts w:ascii="Cambria Math" w:hAnsi="Cambria Math"/>
                      </w:rPr>
                      <m:t>b,min</m:t>
                    </m:r>
                  </m:sub>
                </m:sSub>
              </m:oMath>
            </m:oMathPara>
          </w:p>
        </w:tc>
        <w:tc>
          <w:tcPr>
            <w:tcW w:w="906" w:type="dxa"/>
          </w:tcPr>
          <w:p w14:paraId="62106565" w14:textId="77777777" w:rsidR="005A343D" w:rsidRDefault="00A1078D" w:rsidP="005A343D">
            <m:oMathPara>
              <m:oMath>
                <m:sSub>
                  <m:sSubPr>
                    <m:ctrlPr>
                      <w:rPr>
                        <w:rFonts w:ascii="Cambria Math" w:hAnsi="Cambria Math"/>
                        <w:i/>
                      </w:rPr>
                    </m:ctrlPr>
                  </m:sSubPr>
                  <m:e>
                    <m:r>
                      <w:rPr>
                        <w:rFonts w:ascii="Cambria Math" w:hAnsi="Cambria Math"/>
                      </w:rPr>
                      <m:t>r</m:t>
                    </m:r>
                  </m:e>
                  <m:sub>
                    <m:r>
                      <w:rPr>
                        <w:rFonts w:ascii="Cambria Math" w:hAnsi="Cambria Math"/>
                      </w:rPr>
                      <m:t>max</m:t>
                    </m:r>
                  </m:sub>
                </m:sSub>
              </m:oMath>
            </m:oMathPara>
          </w:p>
        </w:tc>
        <w:tc>
          <w:tcPr>
            <w:tcW w:w="906" w:type="dxa"/>
          </w:tcPr>
          <w:p w14:paraId="2A0EBD1E" w14:textId="77777777" w:rsidR="005A343D" w:rsidRDefault="00A1078D" w:rsidP="005A343D">
            <m:oMathPara>
              <m:oMath>
                <m:sSub>
                  <m:sSubPr>
                    <m:ctrlPr>
                      <w:rPr>
                        <w:rFonts w:ascii="Cambria Math" w:hAnsi="Cambria Math"/>
                        <w:i/>
                      </w:rPr>
                    </m:ctrlPr>
                  </m:sSubPr>
                  <m:e>
                    <m:r>
                      <w:rPr>
                        <w:rFonts w:ascii="Cambria Math" w:hAnsi="Cambria Math"/>
                      </w:rPr>
                      <m:t>r</m:t>
                    </m:r>
                  </m:e>
                  <m:sub>
                    <m:r>
                      <w:rPr>
                        <w:rFonts w:ascii="Cambria Math" w:hAnsi="Cambria Math"/>
                      </w:rPr>
                      <m:t>min</m:t>
                    </m:r>
                  </m:sub>
                </m:sSub>
              </m:oMath>
            </m:oMathPara>
          </w:p>
        </w:tc>
        <w:tc>
          <w:tcPr>
            <w:tcW w:w="906" w:type="dxa"/>
          </w:tcPr>
          <w:p w14:paraId="1279F12E" w14:textId="77777777" w:rsidR="005A343D" w:rsidRDefault="00A1078D" w:rsidP="005A343D">
            <m:oMathPara>
              <m:oMath>
                <m:sSub>
                  <m:sSubPr>
                    <m:ctrlPr>
                      <w:rPr>
                        <w:rFonts w:ascii="Cambria Math" w:hAnsi="Cambria Math"/>
                        <w:i/>
                      </w:rPr>
                    </m:ctrlPr>
                  </m:sSubPr>
                  <m:e>
                    <m:r>
                      <w:rPr>
                        <w:rFonts w:ascii="Cambria Math" w:hAnsi="Cambria Math"/>
                      </w:rPr>
                      <m:t>K</m:t>
                    </m:r>
                  </m:e>
                  <m:sub>
                    <m:r>
                      <w:rPr>
                        <w:rFonts w:ascii="Cambria Math" w:hAnsi="Cambria Math"/>
                      </w:rPr>
                      <m:t>min</m:t>
                    </m:r>
                  </m:sub>
                </m:sSub>
              </m:oMath>
            </m:oMathPara>
          </w:p>
        </w:tc>
        <w:tc>
          <w:tcPr>
            <w:tcW w:w="906" w:type="dxa"/>
          </w:tcPr>
          <w:p w14:paraId="6B263DE9" w14:textId="446500AC" w:rsidR="005A343D" w:rsidRDefault="00A1078D" w:rsidP="005A343D">
            <w:pPr>
              <w:jc w:val="center"/>
            </w:pPr>
            <m:oMathPara>
              <m:oMath>
                <m:sSub>
                  <m:sSubPr>
                    <m:ctrlPr>
                      <w:rPr>
                        <w:rFonts w:ascii="Cambria Math" w:hAnsi="Cambria Math"/>
                        <w:i/>
                      </w:rPr>
                    </m:ctrlPr>
                  </m:sSubPr>
                  <m:e>
                    <m:r>
                      <w:rPr>
                        <w:rFonts w:ascii="Cambria Math" w:hAnsi="Cambria Math"/>
                      </w:rPr>
                      <m:t>K</m:t>
                    </m:r>
                  </m:e>
                  <m:sub>
                    <m:r>
                      <w:rPr>
                        <w:rFonts w:ascii="Cambria Math" w:hAnsi="Cambria Math"/>
                      </w:rPr>
                      <m:t>max</m:t>
                    </m:r>
                  </m:sub>
                </m:sSub>
                <m:r>
                  <m:rPr>
                    <m:sty m:val="p"/>
                  </m:rPr>
                  <w:br/>
                </m:r>
              </m:oMath>
            </m:oMathPara>
            <w:r w:rsidR="005A343D" w:rsidRPr="005A343D">
              <w:rPr>
                <w:sz w:val="14"/>
              </w:rPr>
              <w:t>(see note)</w:t>
            </w:r>
          </w:p>
        </w:tc>
      </w:tr>
      <w:tr w:rsidR="005A343D" w14:paraId="3634B5DE" w14:textId="77777777" w:rsidTr="005A343D">
        <w:tc>
          <w:tcPr>
            <w:tcW w:w="905" w:type="dxa"/>
          </w:tcPr>
          <w:p w14:paraId="75D0AF7A" w14:textId="5E830100" w:rsidR="005A343D" w:rsidRDefault="005A343D" w:rsidP="005A343D">
            <w:r>
              <w:t>High</w:t>
            </w:r>
            <w:r w:rsidR="008E24D6">
              <w:t xml:space="preserve"> #1</w:t>
            </w:r>
          </w:p>
        </w:tc>
        <w:tc>
          <w:tcPr>
            <w:tcW w:w="905" w:type="dxa"/>
          </w:tcPr>
          <w:p w14:paraId="61E8D873" w14:textId="77777777" w:rsidR="005A343D" w:rsidRDefault="005A343D" w:rsidP="005A343D">
            <w:r>
              <w:t>30</w:t>
            </w:r>
          </w:p>
        </w:tc>
        <w:tc>
          <w:tcPr>
            <w:tcW w:w="905" w:type="dxa"/>
          </w:tcPr>
          <w:p w14:paraId="3CC49ACE" w14:textId="77777777" w:rsidR="005A343D" w:rsidRDefault="005A343D" w:rsidP="005A343D">
            <w:r>
              <w:t>24</w:t>
            </w:r>
          </w:p>
        </w:tc>
        <w:tc>
          <w:tcPr>
            <w:tcW w:w="905" w:type="dxa"/>
          </w:tcPr>
          <w:p w14:paraId="5D73A14F" w14:textId="77777777" w:rsidR="005A343D" w:rsidRDefault="005A343D" w:rsidP="005A343D">
            <w:r>
              <w:t>2</w:t>
            </w:r>
          </w:p>
        </w:tc>
        <w:tc>
          <w:tcPr>
            <w:tcW w:w="906" w:type="dxa"/>
          </w:tcPr>
          <w:p w14:paraId="380030B0" w14:textId="77777777" w:rsidR="005A343D" w:rsidRDefault="005A343D" w:rsidP="005A343D">
            <w:r>
              <w:t>7</w:t>
            </w:r>
          </w:p>
        </w:tc>
        <w:tc>
          <w:tcPr>
            <w:tcW w:w="906" w:type="dxa"/>
          </w:tcPr>
          <w:p w14:paraId="7A58935F" w14:textId="77777777" w:rsidR="005A343D" w:rsidRDefault="005A343D" w:rsidP="005A343D">
            <w:r>
              <w:t>158</w:t>
            </w:r>
          </w:p>
        </w:tc>
        <w:tc>
          <w:tcPr>
            <w:tcW w:w="906" w:type="dxa"/>
          </w:tcPr>
          <w:p w14:paraId="331A8FA2" w14:textId="77777777" w:rsidR="005A343D" w:rsidRDefault="005A343D" w:rsidP="005A343D">
            <w:r>
              <w:t>5</w:t>
            </w:r>
          </w:p>
        </w:tc>
        <w:tc>
          <w:tcPr>
            <w:tcW w:w="906" w:type="dxa"/>
          </w:tcPr>
          <w:p w14:paraId="1D0517E4" w14:textId="77777777" w:rsidR="005A343D" w:rsidRDefault="005A343D" w:rsidP="005A343D">
            <w:r>
              <w:t>24/27</w:t>
            </w:r>
          </w:p>
        </w:tc>
        <w:tc>
          <w:tcPr>
            <w:tcW w:w="906" w:type="dxa"/>
          </w:tcPr>
          <w:p w14:paraId="677237BA" w14:textId="77777777" w:rsidR="005A343D" w:rsidRDefault="005A343D" w:rsidP="005A343D">
            <w:r>
              <w:t>30/186</w:t>
            </w:r>
          </w:p>
        </w:tc>
        <w:tc>
          <w:tcPr>
            <w:tcW w:w="906" w:type="dxa"/>
          </w:tcPr>
          <w:p w14:paraId="23D0D9BA" w14:textId="77777777" w:rsidR="005A343D" w:rsidRDefault="005A343D" w:rsidP="005A343D">
            <w:r>
              <w:t>96</w:t>
            </w:r>
          </w:p>
        </w:tc>
        <w:tc>
          <w:tcPr>
            <w:tcW w:w="906" w:type="dxa"/>
          </w:tcPr>
          <w:p w14:paraId="1E3D716A" w14:textId="77777777" w:rsidR="005A343D" w:rsidRDefault="005A343D" w:rsidP="005A343D">
            <w:r>
              <w:t>8192</w:t>
            </w:r>
          </w:p>
        </w:tc>
      </w:tr>
      <w:tr w:rsidR="005A343D" w14:paraId="2B7BDF09" w14:textId="77777777" w:rsidTr="005A343D">
        <w:tc>
          <w:tcPr>
            <w:tcW w:w="905" w:type="dxa"/>
          </w:tcPr>
          <w:p w14:paraId="1F31CEA2" w14:textId="4B6E38B9" w:rsidR="005A343D" w:rsidRPr="00EA4122" w:rsidRDefault="008E24D6" w:rsidP="005A343D">
            <w:r w:rsidRPr="00EA4122">
              <w:t>High #2</w:t>
            </w:r>
          </w:p>
        </w:tc>
        <w:tc>
          <w:tcPr>
            <w:tcW w:w="905" w:type="dxa"/>
          </w:tcPr>
          <w:p w14:paraId="54D0CD2E" w14:textId="77777777" w:rsidR="005A343D" w:rsidRPr="00EA4122" w:rsidRDefault="005A343D" w:rsidP="005A343D">
            <w:r w:rsidRPr="00EA4122">
              <w:t>20</w:t>
            </w:r>
          </w:p>
        </w:tc>
        <w:tc>
          <w:tcPr>
            <w:tcW w:w="905" w:type="dxa"/>
          </w:tcPr>
          <w:p w14:paraId="695C3D9E" w14:textId="77777777" w:rsidR="005A343D" w:rsidRPr="00EA4122" w:rsidRDefault="005A343D" w:rsidP="005A343D">
            <w:r w:rsidRPr="00EA4122">
              <w:t>16</w:t>
            </w:r>
          </w:p>
        </w:tc>
        <w:tc>
          <w:tcPr>
            <w:tcW w:w="905" w:type="dxa"/>
          </w:tcPr>
          <w:p w14:paraId="12B4C36C" w14:textId="77777777" w:rsidR="005A343D" w:rsidRPr="00EA4122" w:rsidRDefault="005A343D" w:rsidP="005A343D">
            <w:r w:rsidRPr="00EA4122">
              <w:t>2</w:t>
            </w:r>
          </w:p>
        </w:tc>
        <w:tc>
          <w:tcPr>
            <w:tcW w:w="906" w:type="dxa"/>
          </w:tcPr>
          <w:p w14:paraId="3BB9C4BA" w14:textId="02B22744" w:rsidR="005A343D" w:rsidRPr="00EA4122" w:rsidRDefault="008E24D6" w:rsidP="005A343D">
            <w:r w:rsidRPr="00EA4122">
              <w:t>6</w:t>
            </w:r>
          </w:p>
        </w:tc>
        <w:tc>
          <w:tcPr>
            <w:tcW w:w="906" w:type="dxa"/>
          </w:tcPr>
          <w:p w14:paraId="60BCD9C7" w14:textId="0B286628" w:rsidR="005A343D" w:rsidRPr="00EA4122" w:rsidRDefault="005A343D" w:rsidP="005A343D">
            <w:r w:rsidRPr="00EA4122">
              <w:t>10</w:t>
            </w:r>
            <w:r w:rsidR="0098135E" w:rsidRPr="00EA4122">
              <w:t>2</w:t>
            </w:r>
          </w:p>
        </w:tc>
        <w:tc>
          <w:tcPr>
            <w:tcW w:w="906" w:type="dxa"/>
          </w:tcPr>
          <w:p w14:paraId="47FB88B3" w14:textId="0CCF9F0B" w:rsidR="005A343D" w:rsidRPr="00EA4122" w:rsidRDefault="0098135E" w:rsidP="005A343D">
            <w:r w:rsidRPr="00EA4122">
              <w:t>4</w:t>
            </w:r>
          </w:p>
        </w:tc>
        <w:tc>
          <w:tcPr>
            <w:tcW w:w="906" w:type="dxa"/>
          </w:tcPr>
          <w:p w14:paraId="17B819F7" w14:textId="664A09E8" w:rsidR="005A343D" w:rsidRPr="00EA4122" w:rsidRDefault="0098135E" w:rsidP="005A343D">
            <w:r w:rsidRPr="00EA4122">
              <w:t>16/18</w:t>
            </w:r>
          </w:p>
        </w:tc>
        <w:tc>
          <w:tcPr>
            <w:tcW w:w="906" w:type="dxa"/>
          </w:tcPr>
          <w:p w14:paraId="0CC8D188" w14:textId="3FBFA998" w:rsidR="005A343D" w:rsidRPr="00EA4122" w:rsidRDefault="0098135E" w:rsidP="005A343D">
            <w:r w:rsidRPr="00EA4122">
              <w:t>20/120</w:t>
            </w:r>
          </w:p>
        </w:tc>
        <w:tc>
          <w:tcPr>
            <w:tcW w:w="906" w:type="dxa"/>
          </w:tcPr>
          <w:p w14:paraId="0F1AF5BF" w14:textId="34AE51AD" w:rsidR="005A343D" w:rsidRPr="00EA4122" w:rsidRDefault="0098135E" w:rsidP="005A343D">
            <w:r w:rsidRPr="00EA4122">
              <w:t>128</w:t>
            </w:r>
          </w:p>
        </w:tc>
        <w:tc>
          <w:tcPr>
            <w:tcW w:w="906" w:type="dxa"/>
          </w:tcPr>
          <w:p w14:paraId="185261BA" w14:textId="77777777" w:rsidR="005A343D" w:rsidRPr="00EA4122" w:rsidRDefault="005A343D" w:rsidP="005A343D">
            <w:r w:rsidRPr="00EA4122">
              <w:t>8192</w:t>
            </w:r>
          </w:p>
        </w:tc>
      </w:tr>
      <w:tr w:rsidR="005A343D" w14:paraId="2352D4AD" w14:textId="77777777" w:rsidTr="005A343D">
        <w:tc>
          <w:tcPr>
            <w:tcW w:w="905" w:type="dxa"/>
          </w:tcPr>
          <w:p w14:paraId="4A28142A" w14:textId="77777777" w:rsidR="005A343D" w:rsidRDefault="005A343D" w:rsidP="005A343D">
            <w:r>
              <w:t>Low</w:t>
            </w:r>
          </w:p>
        </w:tc>
        <w:tc>
          <w:tcPr>
            <w:tcW w:w="905" w:type="dxa"/>
          </w:tcPr>
          <w:p w14:paraId="7E9A7C6D" w14:textId="77777777" w:rsidR="005A343D" w:rsidRDefault="005A343D" w:rsidP="005A343D">
            <w:r>
              <w:t>10</w:t>
            </w:r>
          </w:p>
        </w:tc>
        <w:tc>
          <w:tcPr>
            <w:tcW w:w="905" w:type="dxa"/>
          </w:tcPr>
          <w:p w14:paraId="07A45464" w14:textId="77777777" w:rsidR="005A343D" w:rsidRDefault="005A343D" w:rsidP="005A343D">
            <w:r>
              <w:t>8</w:t>
            </w:r>
          </w:p>
        </w:tc>
        <w:tc>
          <w:tcPr>
            <w:tcW w:w="905" w:type="dxa"/>
          </w:tcPr>
          <w:p w14:paraId="46463E4B" w14:textId="77777777" w:rsidR="005A343D" w:rsidRDefault="005A343D" w:rsidP="005A343D">
            <w:r>
              <w:t>2</w:t>
            </w:r>
          </w:p>
        </w:tc>
        <w:tc>
          <w:tcPr>
            <w:tcW w:w="906" w:type="dxa"/>
          </w:tcPr>
          <w:p w14:paraId="0FD0A568" w14:textId="77777777" w:rsidR="005A343D" w:rsidRDefault="005A343D" w:rsidP="005A343D">
            <w:r>
              <w:t>11</w:t>
            </w:r>
          </w:p>
        </w:tc>
        <w:tc>
          <w:tcPr>
            <w:tcW w:w="906" w:type="dxa"/>
          </w:tcPr>
          <w:p w14:paraId="5266384F" w14:textId="77777777" w:rsidR="005A343D" w:rsidRDefault="005A343D" w:rsidP="005A343D">
            <w:r>
              <w:t>114</w:t>
            </w:r>
          </w:p>
        </w:tc>
        <w:tc>
          <w:tcPr>
            <w:tcW w:w="906" w:type="dxa"/>
          </w:tcPr>
          <w:p w14:paraId="368B0B03" w14:textId="77777777" w:rsidR="005A343D" w:rsidRDefault="005A343D" w:rsidP="005A343D">
            <w:r>
              <w:t>14</w:t>
            </w:r>
          </w:p>
        </w:tc>
        <w:tc>
          <w:tcPr>
            <w:tcW w:w="906" w:type="dxa"/>
          </w:tcPr>
          <w:p w14:paraId="0F32438A" w14:textId="77777777" w:rsidR="005A343D" w:rsidRDefault="005A343D" w:rsidP="005A343D">
            <w:r>
              <w:t>8/20</w:t>
            </w:r>
          </w:p>
        </w:tc>
        <w:tc>
          <w:tcPr>
            <w:tcW w:w="906" w:type="dxa"/>
          </w:tcPr>
          <w:p w14:paraId="1655C99F" w14:textId="77777777" w:rsidR="005A343D" w:rsidRDefault="005A343D" w:rsidP="005A343D">
            <w:r>
              <w:t>10/122</w:t>
            </w:r>
          </w:p>
        </w:tc>
        <w:tc>
          <w:tcPr>
            <w:tcW w:w="906" w:type="dxa"/>
          </w:tcPr>
          <w:p w14:paraId="74248CFC" w14:textId="77777777" w:rsidR="005A343D" w:rsidRDefault="005A343D" w:rsidP="005A343D">
            <w:r>
              <w:t>64</w:t>
            </w:r>
          </w:p>
        </w:tc>
        <w:tc>
          <w:tcPr>
            <w:tcW w:w="906" w:type="dxa"/>
          </w:tcPr>
          <w:p w14:paraId="3941908A" w14:textId="77777777" w:rsidR="005A343D" w:rsidRDefault="005A343D" w:rsidP="005A343D">
            <w:r>
              <w:t>8192</w:t>
            </w:r>
          </w:p>
        </w:tc>
      </w:tr>
    </w:tbl>
    <w:p w14:paraId="3BB5C2D2" w14:textId="77777777" w:rsidR="005A343D" w:rsidRDefault="005A343D" w:rsidP="005A343D">
      <w:pPr>
        <w:jc w:val="both"/>
        <w:rPr>
          <w:lang w:val="en-GB"/>
        </w:rPr>
      </w:pPr>
    </w:p>
    <w:p w14:paraId="24D0CF33" w14:textId="68A2249A" w:rsidR="00E62612" w:rsidRDefault="005A343D" w:rsidP="00067FAF">
      <w:pPr>
        <w:jc w:val="both"/>
      </w:pPr>
      <w:r>
        <w:rPr>
          <w:lang w:val="en-GB"/>
        </w:rPr>
        <w:t xml:space="preserve">Note that the value of </w:t>
      </w:r>
      <m:oMath>
        <m:sSub>
          <m:sSubPr>
            <m:ctrlPr>
              <w:rPr>
                <w:rFonts w:ascii="Cambria Math" w:hAnsi="Cambria Math"/>
                <w:i/>
              </w:rPr>
            </m:ctrlPr>
          </m:sSubPr>
          <m:e>
            <m:r>
              <w:rPr>
                <w:rFonts w:ascii="Cambria Math" w:hAnsi="Cambria Math"/>
              </w:rPr>
              <m:t>K</m:t>
            </m:r>
          </m:e>
          <m:sub>
            <m:r>
              <w:rPr>
                <w:rFonts w:ascii="Cambria Math" w:hAnsi="Cambria Math"/>
              </w:rPr>
              <m:t>max</m:t>
            </m:r>
          </m:sub>
        </m:sSub>
      </m:oMath>
      <w:r>
        <w:t xml:space="preserve"> depends on the lift supported for each family. As seen in the pre</w:t>
      </w:r>
      <w:r w:rsidR="00A07958">
        <w:t xml:space="preserve">vious section, for the </w:t>
      </w:r>
      <w:r w:rsidR="00E62612">
        <w:t>H</w:t>
      </w:r>
      <w:r w:rsidR="00A07958">
        <w:t>igh #1</w:t>
      </w:r>
      <w:r>
        <w:t xml:space="preserve"> family the </w:t>
      </w:r>
      <m:oMath>
        <m:sSub>
          <m:sSubPr>
            <m:ctrlPr>
              <w:rPr>
                <w:rFonts w:ascii="Cambria Math" w:hAnsi="Cambria Math"/>
                <w:i/>
              </w:rPr>
            </m:ctrlPr>
          </m:sSubPr>
          <m:e>
            <m:r>
              <w:rPr>
                <w:rFonts w:ascii="Cambria Math" w:hAnsi="Cambria Math"/>
              </w:rPr>
              <m:t>K</m:t>
            </m:r>
          </m:e>
          <m:sub>
            <m:r>
              <w:rPr>
                <w:rFonts w:ascii="Cambria Math" w:hAnsi="Cambria Math"/>
              </w:rPr>
              <m:t>max</m:t>
            </m:r>
          </m:sub>
        </m:sSub>
        <m:r>
          <w:rPr>
            <w:rFonts w:ascii="Cambria Math" w:hAnsi="Cambria Math"/>
          </w:rPr>
          <m:t>=8192</m:t>
        </m:r>
      </m:oMath>
      <w:r>
        <w:t xml:space="preserve"> requires a lift of 320, an</w:t>
      </w:r>
      <w:r w:rsidR="00827F5D">
        <w:t>d the resulting basegraph size from the nested description</w:t>
      </w:r>
      <w:r>
        <w:t xml:space="preserve"> has </w:t>
      </w:r>
      <m:oMath>
        <m:sSub>
          <m:sSubPr>
            <m:ctrlPr>
              <w:rPr>
                <w:rFonts w:ascii="Cambria Math" w:hAnsi="Cambria Math"/>
                <w:i/>
              </w:rPr>
            </m:ctrlPr>
          </m:sSubPr>
          <m:e>
            <m:r>
              <w:rPr>
                <w:rFonts w:ascii="Cambria Math" w:hAnsi="Cambria Math"/>
              </w:rPr>
              <m:t>k</m:t>
            </m:r>
          </m:e>
          <m:sub>
            <m:r>
              <w:rPr>
                <w:rFonts w:ascii="Cambria Math" w:hAnsi="Cambria Math"/>
              </w:rPr>
              <m:t>b</m:t>
            </m:r>
          </m:sub>
        </m:sSub>
      </m:oMath>
      <w:r>
        <w:t>=26.</w:t>
      </w:r>
      <w:r w:rsidR="00A07958">
        <w:t xml:space="preserve"> Similarly, for the </w:t>
      </w:r>
      <w:r w:rsidR="00E62612">
        <w:t>H</w:t>
      </w:r>
      <w:r w:rsidR="00A07958">
        <w:t xml:space="preserve">igh #2 family the </w:t>
      </w:r>
      <m:oMath>
        <m:sSub>
          <m:sSubPr>
            <m:ctrlPr>
              <w:rPr>
                <w:rFonts w:ascii="Cambria Math" w:hAnsi="Cambria Math"/>
                <w:i/>
              </w:rPr>
            </m:ctrlPr>
          </m:sSubPr>
          <m:e>
            <m:r>
              <w:rPr>
                <w:rFonts w:ascii="Cambria Math" w:hAnsi="Cambria Math"/>
              </w:rPr>
              <m:t>K</m:t>
            </m:r>
          </m:e>
          <m:sub>
            <m:r>
              <w:rPr>
                <w:rFonts w:ascii="Cambria Math" w:hAnsi="Cambria Math"/>
              </w:rPr>
              <m:t>max</m:t>
            </m:r>
          </m:sub>
        </m:sSub>
        <m:r>
          <w:rPr>
            <w:rFonts w:ascii="Cambria Math" w:hAnsi="Cambria Math"/>
          </w:rPr>
          <m:t>=8192</m:t>
        </m:r>
      </m:oMath>
      <w:r w:rsidR="00A07958">
        <w:t xml:space="preserve"> requires a lift of 512, an</w:t>
      </w:r>
      <w:r w:rsidR="00827F5D">
        <w:t>d the resulting basegraph size from the nested description</w:t>
      </w:r>
      <w:r w:rsidR="00A07958">
        <w:t xml:space="preserve"> has </w:t>
      </w:r>
      <m:oMath>
        <m:sSub>
          <m:sSubPr>
            <m:ctrlPr>
              <w:rPr>
                <w:rFonts w:ascii="Cambria Math" w:hAnsi="Cambria Math"/>
                <w:i/>
              </w:rPr>
            </m:ctrlPr>
          </m:sSubPr>
          <m:e>
            <m:r>
              <w:rPr>
                <w:rFonts w:ascii="Cambria Math" w:hAnsi="Cambria Math"/>
              </w:rPr>
              <m:t>k</m:t>
            </m:r>
          </m:e>
          <m:sub>
            <m:r>
              <w:rPr>
                <w:rFonts w:ascii="Cambria Math" w:hAnsi="Cambria Math"/>
              </w:rPr>
              <m:t>b</m:t>
            </m:r>
          </m:sub>
        </m:sSub>
      </m:oMath>
      <w:r w:rsidR="00A07958">
        <w:t>=16</w:t>
      </w:r>
      <w:r w:rsidR="00E62612">
        <w:t>.</w:t>
      </w:r>
      <w:r w:rsidR="00827F5D">
        <w:t xml:space="preserve"> In both cases, the largest information blocksize does not require the decoder to operate necessarily at </w:t>
      </w:r>
      <m:oMath>
        <m:sSub>
          <m:sSubPr>
            <m:ctrlPr>
              <w:rPr>
                <w:rFonts w:ascii="Cambria Math" w:hAnsi="Cambria Math"/>
                <w:i/>
              </w:rPr>
            </m:ctrlPr>
          </m:sSubPr>
          <m:e>
            <m:r>
              <w:rPr>
                <w:rFonts w:ascii="Cambria Math" w:hAnsi="Cambria Math"/>
              </w:rPr>
              <m:t>k</m:t>
            </m:r>
          </m:e>
          <m:sub>
            <m:r>
              <w:rPr>
                <w:rFonts w:ascii="Cambria Math" w:hAnsi="Cambria Math"/>
              </w:rPr>
              <m:t>b,max</m:t>
            </m:r>
          </m:sub>
        </m:sSub>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max</m:t>
            </m:r>
          </m:sub>
        </m:sSub>
      </m:oMath>
      <w:r w:rsidR="00827F5D">
        <w:t xml:space="preserve"> .</w:t>
      </w:r>
    </w:p>
    <w:p w14:paraId="525DF829" w14:textId="11AE6C4A" w:rsidR="00B56426" w:rsidRDefault="00E62612" w:rsidP="00067FAF">
      <w:pPr>
        <w:jc w:val="both"/>
      </w:pPr>
      <w:r>
        <w:t>The Low family is meant to complement the performance of the High #1 or High #2</w:t>
      </w:r>
      <w:r w:rsidR="00827F5D">
        <w:t>, e.g., by allowing for largest lift size at smaller K or lower rates.</w:t>
      </w:r>
      <w:r w:rsidR="005A343D">
        <w:t xml:space="preserve"> </w:t>
      </w:r>
      <w:r w:rsidR="00067FAF">
        <w:t xml:space="preserve">More discussion on the design of multiple families from an implementation standpoint is given in </w:t>
      </w:r>
      <w:r w:rsidR="00067FAF">
        <w:fldChar w:fldCharType="begin"/>
      </w:r>
      <w:r w:rsidR="00067FAF">
        <w:instrText xml:space="preserve"> REF _Ref474111745 \r \h </w:instrText>
      </w:r>
      <w:r w:rsidR="00067FAF">
        <w:fldChar w:fldCharType="separate"/>
      </w:r>
      <w:r w:rsidR="00067FAF">
        <w:t>[3]</w:t>
      </w:r>
      <w:r w:rsidR="00067FAF">
        <w:fldChar w:fldCharType="end"/>
      </w:r>
      <w:r w:rsidR="005C4447">
        <w:t>.</w:t>
      </w:r>
    </w:p>
    <w:p w14:paraId="2BC95E70" w14:textId="3CFFD201" w:rsidR="00B56426" w:rsidRDefault="00B56426" w:rsidP="00B56426">
      <w:pPr>
        <w:pStyle w:val="Heading3"/>
      </w:pPr>
      <w:r>
        <w:t>Performance of the n</w:t>
      </w:r>
      <w:r w:rsidR="008C6EF4">
        <w:t>ew families H</w:t>
      </w:r>
      <w:r>
        <w:t xml:space="preserve">igh #1 and </w:t>
      </w:r>
      <w:r w:rsidR="008C6EF4">
        <w:t>H</w:t>
      </w:r>
      <w:r>
        <w:t>igh #2</w:t>
      </w:r>
    </w:p>
    <w:p w14:paraId="5F745C8F" w14:textId="12AE9406" w:rsidR="00046ACA" w:rsidRPr="00046ACA" w:rsidRDefault="00046ACA" w:rsidP="00046ACA">
      <w:pPr>
        <w:rPr>
          <w:lang w:val="en-GB"/>
        </w:rPr>
      </w:pPr>
      <w:r>
        <w:rPr>
          <w:lang w:val="en-GB"/>
        </w:rPr>
        <w:t xml:space="preserve">The performance of the new families high #1 and high # 2 are shown in </w:t>
      </w:r>
      <w:r w:rsidR="00B603A1">
        <w:rPr>
          <w:lang w:val="en-GB"/>
        </w:rPr>
        <w:t>F</w:t>
      </w:r>
      <w:r>
        <w:rPr>
          <w:lang w:val="en-GB"/>
        </w:rPr>
        <w:t>igure 4 and 5, respectively. The blocklengths are taken in the steps of 16 bits</w:t>
      </w:r>
      <w:r w:rsidR="00344B58">
        <w:rPr>
          <w:lang w:val="en-GB"/>
        </w:rPr>
        <w:t xml:space="preserve"> from 100 to </w:t>
      </w:r>
      <w:r w:rsidR="008C6EF4">
        <w:rPr>
          <w:lang w:val="en-GB"/>
        </w:rPr>
        <w:t>8192</w:t>
      </w:r>
      <w:r>
        <w:rPr>
          <w:lang w:val="en-GB"/>
        </w:rPr>
        <w:t>. The decoder used is the floating point SP decoder with 10 bits of precision and 50 flooding iterations</w:t>
      </w:r>
      <w:r w:rsidR="00344B58">
        <w:rPr>
          <w:lang w:val="en-GB"/>
        </w:rPr>
        <w:t xml:space="preserve"> and maximum LLR magnitude of ~ 84</w:t>
      </w:r>
      <w:r>
        <w:rPr>
          <w:lang w:val="en-GB"/>
        </w:rPr>
        <w:t xml:space="preserve">. It is observed that both the families have robust, smooth and consistent performance down </w:t>
      </w:r>
      <w:r w:rsidR="00B603A1">
        <w:rPr>
          <w:lang w:val="en-GB"/>
        </w:rPr>
        <w:t>at least down to</w:t>
      </w:r>
      <w:r>
        <w:rPr>
          <w:lang w:val="en-GB"/>
        </w:rPr>
        <w:t xml:space="preserve"> BLER of 1e-4 across all blocklengths. They also show no error floors </w:t>
      </w:r>
      <w:r w:rsidR="00B603A1">
        <w:rPr>
          <w:lang w:val="en-GB"/>
        </w:rPr>
        <w:t>at least down to</w:t>
      </w:r>
      <w:r>
        <w:rPr>
          <w:lang w:val="en-GB"/>
        </w:rPr>
        <w:t xml:space="preserve"> BLER of 1e-4.  </w:t>
      </w:r>
    </w:p>
    <w:p w14:paraId="17A8BB61" w14:textId="77777777" w:rsidR="00B56426" w:rsidRPr="00B56426" w:rsidRDefault="00B56426" w:rsidP="00B56426">
      <w:pPr>
        <w:rPr>
          <w:lang w:val="en-GB"/>
        </w:rPr>
      </w:pPr>
    </w:p>
    <w:p w14:paraId="59746A36" w14:textId="217CC929" w:rsidR="00046ACA" w:rsidRDefault="00EA4122" w:rsidP="00046ACA">
      <w:pPr>
        <w:keepNext/>
        <w:jc w:val="center"/>
      </w:pPr>
      <w:r>
        <w:rPr>
          <w:noProof/>
        </w:rPr>
        <w:drawing>
          <wp:inline distT="0" distB="0" distL="0" distR="0" wp14:anchorId="7AEFFAE0" wp14:editId="68CC5E81">
            <wp:extent cx="6332220" cy="4030345"/>
            <wp:effectExtent l="0" t="0" r="0" b="825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High-320.png"/>
                    <pic:cNvPicPr/>
                  </pic:nvPicPr>
                  <pic:blipFill>
                    <a:blip r:embed="rId14">
                      <a:extLst>
                        <a:ext uri="{28A0092B-C50C-407E-A947-70E740481C1C}">
                          <a14:useLocalDpi xmlns:a14="http://schemas.microsoft.com/office/drawing/2010/main" val="0"/>
                        </a:ext>
                      </a:extLst>
                    </a:blip>
                    <a:stretch>
                      <a:fillRect/>
                    </a:stretch>
                  </pic:blipFill>
                  <pic:spPr>
                    <a:xfrm>
                      <a:off x="0" y="0"/>
                      <a:ext cx="6332220" cy="4030345"/>
                    </a:xfrm>
                    <a:prstGeom prst="rect">
                      <a:avLst/>
                    </a:prstGeom>
                  </pic:spPr>
                </pic:pic>
              </a:graphicData>
            </a:graphic>
          </wp:inline>
        </w:drawing>
      </w:r>
    </w:p>
    <w:p w14:paraId="129566A0" w14:textId="39326443" w:rsidR="00B56426" w:rsidRDefault="00046ACA" w:rsidP="00046ACA">
      <w:pPr>
        <w:pStyle w:val="Caption"/>
        <w:jc w:val="center"/>
        <w:rPr>
          <w:lang w:val="en-GB"/>
        </w:rPr>
      </w:pPr>
      <w:r>
        <w:t xml:space="preserve">Figure </w:t>
      </w:r>
      <w:r w:rsidR="00A1078D">
        <w:fldChar w:fldCharType="begin"/>
      </w:r>
      <w:r w:rsidR="00A1078D">
        <w:instrText xml:space="preserve"> SEQ Figure \* ARABIC </w:instrText>
      </w:r>
      <w:r w:rsidR="00A1078D">
        <w:fldChar w:fldCharType="separate"/>
      </w:r>
      <w:r>
        <w:rPr>
          <w:noProof/>
        </w:rPr>
        <w:t>4</w:t>
      </w:r>
      <w:r w:rsidR="00A1078D">
        <w:rPr>
          <w:noProof/>
        </w:rPr>
        <w:fldChar w:fldCharType="end"/>
      </w:r>
      <w:r>
        <w:t>: Robust performance of the family high #1 across blocklengths with granularity of 16 bits.</w:t>
      </w:r>
    </w:p>
    <w:p w14:paraId="14671096" w14:textId="77777777" w:rsidR="00B56426" w:rsidRDefault="00B56426" w:rsidP="00B56426">
      <w:pPr>
        <w:rPr>
          <w:lang w:val="en-GB"/>
        </w:rPr>
      </w:pPr>
    </w:p>
    <w:p w14:paraId="07874C6D" w14:textId="77777777" w:rsidR="00046ACA" w:rsidRDefault="00B56426" w:rsidP="00046ACA">
      <w:pPr>
        <w:keepNext/>
        <w:jc w:val="center"/>
      </w:pPr>
      <w:r w:rsidRPr="00996528">
        <w:rPr>
          <w:noProof/>
        </w:rPr>
        <w:drawing>
          <wp:inline distT="0" distB="0" distL="0" distR="0" wp14:anchorId="30629B83" wp14:editId="1A5DB300">
            <wp:extent cx="7324787" cy="3427307"/>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7336959" cy="3433002"/>
                    </a:xfrm>
                    <a:prstGeom prst="rect">
                      <a:avLst/>
                    </a:prstGeom>
                    <a:noFill/>
                    <a:ln>
                      <a:noFill/>
                    </a:ln>
                  </pic:spPr>
                </pic:pic>
              </a:graphicData>
            </a:graphic>
          </wp:inline>
        </w:drawing>
      </w:r>
    </w:p>
    <w:p w14:paraId="1F68FEC5" w14:textId="023BC8DE" w:rsidR="00B56426" w:rsidRPr="00B56426" w:rsidRDefault="00046ACA" w:rsidP="00046ACA">
      <w:pPr>
        <w:pStyle w:val="Caption"/>
        <w:jc w:val="center"/>
        <w:rPr>
          <w:lang w:val="en-GB"/>
        </w:rPr>
      </w:pPr>
      <w:r>
        <w:t xml:space="preserve">Figure </w:t>
      </w:r>
      <w:r w:rsidR="00A1078D">
        <w:fldChar w:fldCharType="begin"/>
      </w:r>
      <w:r w:rsidR="00A1078D">
        <w:instrText xml:space="preserve"> SEQ Figure \* ARABIC </w:instrText>
      </w:r>
      <w:r w:rsidR="00A1078D">
        <w:fldChar w:fldCharType="separate"/>
      </w:r>
      <w:r>
        <w:rPr>
          <w:noProof/>
        </w:rPr>
        <w:t>5</w:t>
      </w:r>
      <w:r w:rsidR="00A1078D">
        <w:rPr>
          <w:noProof/>
        </w:rPr>
        <w:fldChar w:fldCharType="end"/>
      </w:r>
      <w:r w:rsidR="00460787">
        <w:t>:</w:t>
      </w:r>
      <w:r>
        <w:t xml:space="preserve"> </w:t>
      </w:r>
      <w:r w:rsidRPr="00287CD4">
        <w:t>Robust p</w:t>
      </w:r>
      <w:r>
        <w:t>erformance of the family high #2</w:t>
      </w:r>
      <w:r w:rsidRPr="00287CD4">
        <w:t xml:space="preserve"> across blocklengths with granularity of 16 bits.</w:t>
      </w:r>
    </w:p>
    <w:p w14:paraId="5D4179C7" w14:textId="0D12E3A9" w:rsidR="00D74D20" w:rsidRDefault="00071EB5" w:rsidP="00067FAF">
      <w:pPr>
        <w:jc w:val="both"/>
      </w:pPr>
      <w:r w:rsidRPr="005C4447">
        <w:rPr>
          <w:b/>
          <w:u w:val="single"/>
        </w:rPr>
        <w:t>Observation</w:t>
      </w:r>
      <w:r>
        <w:rPr>
          <w:b/>
          <w:u w:val="single"/>
        </w:rPr>
        <w:t xml:space="preserve"> </w:t>
      </w:r>
      <w:r w:rsidR="00B23FDB">
        <w:rPr>
          <w:b/>
          <w:u w:val="single"/>
        </w:rPr>
        <w:t>5</w:t>
      </w:r>
      <w:r w:rsidRPr="005C4447">
        <w:rPr>
          <w:b/>
          <w:u w:val="single"/>
        </w:rPr>
        <w:t>:</w:t>
      </w:r>
      <w:r>
        <w:t xml:space="preserve"> </w:t>
      </w:r>
      <w:r w:rsidR="00D74D20">
        <w:t xml:space="preserve">The following designs are found to have consistent performance for fine blocklength granularity with no error floor at least down to BLER of 1e-4, and are robust to decoder implementation details such as saturation and quantization of messages. </w:t>
      </w:r>
    </w:p>
    <w:p w14:paraId="7B9C3ECB" w14:textId="43FC0968" w:rsidR="00071EB5" w:rsidRPr="00D74D20" w:rsidRDefault="00D74D20" w:rsidP="00D74D20">
      <w:pPr>
        <w:pStyle w:val="ListParagraph"/>
        <w:numPr>
          <w:ilvl w:val="0"/>
          <w:numId w:val="18"/>
        </w:numPr>
        <w:jc w:val="both"/>
      </w:pPr>
      <w:r>
        <w:t>Nested basegraph with clustered lifts, for</w:t>
      </w:r>
      <w:r w:rsidR="00071EB5">
        <w:t xml:space="preserve"> Zmax = </w:t>
      </w:r>
      <w:r>
        <w:t>512</w:t>
      </w:r>
      <w:r w:rsidR="00071EB5">
        <w:t xml:space="preserve"> </w:t>
      </w:r>
      <w:r>
        <w:t>and base information bit-columns in the range [</w:t>
      </w:r>
      <m:oMath>
        <m:sSub>
          <m:sSubPr>
            <m:ctrlPr>
              <w:rPr>
                <w:rFonts w:ascii="Cambria Math" w:hAnsi="Cambria Math"/>
                <w:i/>
              </w:rPr>
            </m:ctrlPr>
          </m:sSubPr>
          <m:e>
            <m:r>
              <w:rPr>
                <w:rFonts w:ascii="Cambria Math" w:hAnsi="Cambria Math"/>
              </w:rPr>
              <m:t>k</m:t>
            </m:r>
          </m:e>
          <m:sub>
            <m:r>
              <w:rPr>
                <w:rFonts w:ascii="Cambria Math" w:hAnsi="Cambria Math"/>
              </w:rPr>
              <m:t>b,min</m:t>
            </m:r>
          </m:sub>
        </m:sSub>
        <m:r>
          <w:rPr>
            <w:rFonts w:ascii="Cambria Math" w:hAnsi="Cambria Math"/>
            <w:lang w:val="en-GB"/>
          </w:rPr>
          <m:t xml:space="preserve">=16,  </m:t>
        </m:r>
        <m:sSub>
          <m:sSubPr>
            <m:ctrlPr>
              <w:rPr>
                <w:rFonts w:ascii="Cambria Math" w:hAnsi="Cambria Math"/>
                <w:i/>
              </w:rPr>
            </m:ctrlPr>
          </m:sSubPr>
          <m:e>
            <m:r>
              <w:rPr>
                <w:rFonts w:ascii="Cambria Math" w:hAnsi="Cambria Math"/>
              </w:rPr>
              <m:t>k</m:t>
            </m:r>
          </m:e>
          <m:sub>
            <m:r>
              <w:rPr>
                <w:rFonts w:ascii="Cambria Math" w:hAnsi="Cambria Math"/>
              </w:rPr>
              <m:t>b,max</m:t>
            </m:r>
          </m:sub>
        </m:sSub>
        <m:r>
          <w:rPr>
            <w:rFonts w:ascii="Cambria Math" w:hAnsi="Cambria Math"/>
            <w:lang w:val="en-GB"/>
          </w:rPr>
          <m:t>=20]</m:t>
        </m:r>
      </m:oMath>
      <w:r>
        <w:rPr>
          <w:lang w:val="en-GB"/>
        </w:rPr>
        <w:t xml:space="preserve"> </w:t>
      </w:r>
    </w:p>
    <w:p w14:paraId="608339DF" w14:textId="0E3C4068" w:rsidR="00D74D20" w:rsidRDefault="00D74D20" w:rsidP="00D74D20">
      <w:pPr>
        <w:pStyle w:val="ListParagraph"/>
        <w:numPr>
          <w:ilvl w:val="0"/>
          <w:numId w:val="18"/>
        </w:numPr>
        <w:jc w:val="both"/>
      </w:pPr>
      <w:r>
        <w:t>Nested basegraph with clustered lifts, for Zmax = 320 and base information bit-columns in the range [</w:t>
      </w:r>
      <m:oMath>
        <m:sSub>
          <m:sSubPr>
            <m:ctrlPr>
              <w:rPr>
                <w:rFonts w:ascii="Cambria Math" w:hAnsi="Cambria Math"/>
                <w:i/>
              </w:rPr>
            </m:ctrlPr>
          </m:sSubPr>
          <m:e>
            <m:r>
              <w:rPr>
                <w:rFonts w:ascii="Cambria Math" w:hAnsi="Cambria Math"/>
              </w:rPr>
              <m:t>k</m:t>
            </m:r>
          </m:e>
          <m:sub>
            <m:r>
              <w:rPr>
                <w:rFonts w:ascii="Cambria Math" w:hAnsi="Cambria Math"/>
              </w:rPr>
              <m:t>b,min</m:t>
            </m:r>
          </m:sub>
        </m:sSub>
        <m:r>
          <w:rPr>
            <w:rFonts w:ascii="Cambria Math" w:hAnsi="Cambria Math"/>
            <w:lang w:val="en-GB"/>
          </w:rPr>
          <m:t xml:space="preserve">=24,  </m:t>
        </m:r>
        <m:sSub>
          <m:sSubPr>
            <m:ctrlPr>
              <w:rPr>
                <w:rFonts w:ascii="Cambria Math" w:hAnsi="Cambria Math"/>
                <w:i/>
              </w:rPr>
            </m:ctrlPr>
          </m:sSubPr>
          <m:e>
            <m:r>
              <w:rPr>
                <w:rFonts w:ascii="Cambria Math" w:hAnsi="Cambria Math"/>
              </w:rPr>
              <m:t>k</m:t>
            </m:r>
          </m:e>
          <m:sub>
            <m:r>
              <w:rPr>
                <w:rFonts w:ascii="Cambria Math" w:hAnsi="Cambria Math"/>
              </w:rPr>
              <m:t>b,max</m:t>
            </m:r>
          </m:sub>
        </m:sSub>
        <m:r>
          <w:rPr>
            <w:rFonts w:ascii="Cambria Math" w:hAnsi="Cambria Math"/>
            <w:lang w:val="en-GB"/>
          </w:rPr>
          <m:t>=32]</m:t>
        </m:r>
      </m:oMath>
      <w:r>
        <w:rPr>
          <w:lang w:val="en-GB"/>
        </w:rPr>
        <w:t xml:space="preserve"> </w:t>
      </w:r>
    </w:p>
    <w:p w14:paraId="216D3551" w14:textId="10602844" w:rsidR="00804B9A" w:rsidRDefault="00804B9A" w:rsidP="005A343D">
      <w:pPr>
        <w:pStyle w:val="Heading2"/>
      </w:pPr>
      <w:r>
        <w:t>Encoding structure</w:t>
      </w:r>
    </w:p>
    <w:p w14:paraId="75A3362B" w14:textId="68CE34DF" w:rsidR="00804B9A" w:rsidRDefault="00804B9A" w:rsidP="00804B9A">
      <w:pPr>
        <w:jc w:val="both"/>
        <w:rPr>
          <w:lang w:val="en-GB"/>
        </w:rPr>
      </w:pPr>
      <w:r>
        <w:rPr>
          <w:lang w:val="en-GB"/>
        </w:rPr>
        <w:t xml:space="preserve">Recall that </w:t>
      </w:r>
      <w:r w:rsidR="002E0706">
        <w:rPr>
          <w:lang w:val="en-GB"/>
        </w:rPr>
        <w:t xml:space="preserve">design principles in </w:t>
      </w:r>
      <w:r w:rsidR="002E0706">
        <w:rPr>
          <w:lang w:val="en-GB"/>
        </w:rPr>
        <w:fldChar w:fldCharType="begin"/>
      </w:r>
      <w:r w:rsidR="002E0706">
        <w:rPr>
          <w:lang w:val="en-GB"/>
        </w:rPr>
        <w:instrText xml:space="preserve"> REF _Ref474111925 \r \h </w:instrText>
      </w:r>
      <w:r w:rsidR="002E0706">
        <w:rPr>
          <w:lang w:val="en-GB"/>
        </w:rPr>
      </w:r>
      <w:r w:rsidR="002E0706">
        <w:rPr>
          <w:lang w:val="en-GB"/>
        </w:rPr>
        <w:fldChar w:fldCharType="separate"/>
      </w:r>
      <w:r w:rsidR="002E0706">
        <w:rPr>
          <w:lang w:val="en-GB"/>
        </w:rPr>
        <w:t>[2]</w:t>
      </w:r>
      <w:r w:rsidR="002E0706">
        <w:rPr>
          <w:lang w:val="en-GB"/>
        </w:rPr>
        <w:fldChar w:fldCharType="end"/>
      </w:r>
      <w:r w:rsidR="002E0706">
        <w:rPr>
          <w:lang w:val="en-GB"/>
        </w:rPr>
        <w:t xml:space="preserve"> maintained that </w:t>
      </w:r>
      <w:r>
        <w:rPr>
          <w:lang w:val="en-GB"/>
        </w:rPr>
        <w:t>all the three families have 802.11n-like encoding structure. For the highest and middle family, the encoding structure is exactly the same as 802.11n consisting of an accumulate chain of degree two and terminated with a degree three node. In 802.11n the permutations on the three edges connected to the degree three variable nodes is 1, 0, 1. I.e., the first edge has a cyclic shift of 1, the second edge has 0 and the third edge has a shift of 1. It has been observed that the 802.11n encoding structure can be limiting the performance for low rate codes. The failure is caused by small loops created by in the encoding structure of 802.11n which limits the performance of the rest of the code. In order to circumvent this problem, the encoding structure of the lowest family is designed to be slightly differently. The basic structure remains the same, however the cyclic shifts on the edges of the degree three variable node are not 1,0,1 as is done usually but some other numbers. This improves the performance of the lowest family codes. The change in the cyclic shift value does not materially increase the complexity of the encoding and all the underlying encoding machinery can be easily leveraged. All this is explained in more detail next.</w:t>
      </w:r>
    </w:p>
    <w:p w14:paraId="11621658" w14:textId="77777777" w:rsidR="00804B9A" w:rsidRDefault="00804B9A" w:rsidP="00804B9A">
      <w:pPr>
        <w:jc w:val="both"/>
        <w:rPr>
          <w:rFonts w:eastAsiaTheme="minorEastAsia"/>
        </w:rPr>
      </w:pPr>
      <w:r>
        <w:t xml:space="preserve">Typically, the permutations used are from the cyclic group of integers modulo the lift value. As a result, quasi cyclic LDPC codes can be thought of as codes over the ring of binary polynomials modulo </w:t>
      </w:r>
      <m:oMath>
        <m:sSup>
          <m:sSupPr>
            <m:ctrlPr>
              <w:rPr>
                <w:rFonts w:ascii="Cambria Math" w:hAnsi="Cambria Math"/>
                <w:i/>
              </w:rPr>
            </m:ctrlPr>
          </m:sSupPr>
          <m:e>
            <m:r>
              <w:rPr>
                <w:rFonts w:ascii="Cambria Math" w:hAnsi="Cambria Math"/>
              </w:rPr>
              <m:t>x</m:t>
            </m:r>
          </m:e>
          <m:sup>
            <m:r>
              <w:rPr>
                <w:rFonts w:ascii="Cambria Math" w:hAnsi="Cambria Math"/>
              </w:rPr>
              <m:t>Z</m:t>
            </m:r>
          </m:sup>
        </m:sSup>
        <m:r>
          <w:rPr>
            <w:rFonts w:ascii="Cambria Math" w:hAnsi="Cambria Math"/>
          </w:rPr>
          <m:t>-1</m:t>
        </m:r>
      </m:oMath>
      <w:r>
        <w:rPr>
          <w:rFonts w:eastAsiaTheme="minorEastAsia"/>
        </w:rPr>
        <w:t>.</w:t>
      </w:r>
      <w:r w:rsidRPr="00F4587D">
        <w:rPr>
          <w:rFonts w:eastAsia="Batang"/>
          <w:sz w:val="24"/>
          <w:szCs w:val="24"/>
        </w:rPr>
        <w:t xml:space="preserve"> </w:t>
      </w:r>
      <w:r w:rsidRPr="00F4587D">
        <w:rPr>
          <w:rFonts w:eastAsiaTheme="minorEastAsia"/>
        </w:rPr>
        <w:t xml:space="preserve">In this interpretation, a binary polynomial, </w:t>
      </w:r>
      <m:oMath>
        <m:r>
          <w:rPr>
            <w:rFonts w:ascii="Cambria Math" w:eastAsiaTheme="minorEastAsia" w:hAnsi="Cambria Math"/>
          </w:rPr>
          <m:t xml:space="preserve">(x)= </m:t>
        </m:r>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vertAlign w:val="subscript"/>
              </w:rPr>
              <m:t>0</m:t>
            </m:r>
          </m:sub>
        </m:sSub>
        <m:r>
          <w:rPr>
            <w:rFonts w:ascii="Cambria Math" w:eastAsiaTheme="minorEastAsia" w:hAnsi="Cambria Math"/>
          </w:rPr>
          <m:t xml:space="preserve">+ </m:t>
        </m:r>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vertAlign w:val="subscript"/>
              </w:rPr>
              <m:t>1</m:t>
            </m:r>
          </m:sub>
        </m:sSub>
        <m:r>
          <w:rPr>
            <w:rFonts w:ascii="Cambria Math" w:eastAsiaTheme="minorEastAsia" w:hAnsi="Cambria Math"/>
          </w:rPr>
          <m:t xml:space="preserve"> x + </m:t>
        </m:r>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vertAlign w:val="subscript"/>
              </w:rPr>
              <m:t>2</m:t>
            </m:r>
          </m:sub>
        </m:sSub>
        <m:r>
          <w:rPr>
            <w:rFonts w:ascii="Cambria Math" w:eastAsiaTheme="minorEastAsia" w:hAnsi="Cambria Math"/>
          </w:rPr>
          <m:t xml:space="preserve"> </m:t>
        </m:r>
        <m:sSup>
          <m:sSupPr>
            <m:ctrlPr>
              <w:rPr>
                <w:rFonts w:ascii="Cambria Math" w:eastAsiaTheme="minorEastAsia" w:hAnsi="Cambria Math"/>
                <w:i/>
              </w:rPr>
            </m:ctrlPr>
          </m:sSupPr>
          <m:e>
            <m:r>
              <w:rPr>
                <w:rFonts w:ascii="Cambria Math" w:eastAsiaTheme="minorEastAsia" w:hAnsi="Cambria Math"/>
              </w:rPr>
              <m:t>x</m:t>
            </m:r>
          </m:e>
          <m:sup>
            <m:r>
              <w:rPr>
                <w:rFonts w:ascii="Cambria Math" w:eastAsiaTheme="minorEastAsia" w:hAnsi="Cambria Math"/>
                <w:vertAlign w:val="superscript"/>
              </w:rPr>
              <m:t>2</m:t>
            </m:r>
          </m:sup>
        </m:sSup>
        <m:r>
          <w:rPr>
            <w:rFonts w:ascii="Cambria Math" w:eastAsiaTheme="minorEastAsia" w:hAnsi="Cambria Math"/>
          </w:rPr>
          <m:t xml:space="preserve"> + … + </m:t>
        </m:r>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vertAlign w:val="subscript"/>
              </w:rPr>
              <m:t>Z-1</m:t>
            </m:r>
          </m:sub>
        </m:sSub>
        <m:r>
          <w:rPr>
            <w:rFonts w:ascii="Cambria Math" w:eastAsiaTheme="minorEastAsia" w:hAnsi="Cambria Math"/>
            <w:vertAlign w:val="subscript"/>
          </w:rPr>
          <m:t xml:space="preserve"> </m:t>
        </m:r>
        <m:sSup>
          <m:sSupPr>
            <m:ctrlPr>
              <w:rPr>
                <w:rFonts w:ascii="Cambria Math" w:eastAsiaTheme="minorEastAsia" w:hAnsi="Cambria Math"/>
                <w:i/>
              </w:rPr>
            </m:ctrlPr>
          </m:sSupPr>
          <m:e>
            <m:r>
              <w:rPr>
                <w:rFonts w:ascii="Cambria Math" w:eastAsiaTheme="minorEastAsia" w:hAnsi="Cambria Math"/>
              </w:rPr>
              <m:t>x</m:t>
            </m:r>
            <m:ctrlPr>
              <w:rPr>
                <w:rFonts w:ascii="Cambria Math" w:eastAsiaTheme="minorEastAsia" w:hAnsi="Cambria Math"/>
                <w:i/>
                <w:vertAlign w:val="subscript"/>
              </w:rPr>
            </m:ctrlPr>
          </m:e>
          <m:sup>
            <m:r>
              <w:rPr>
                <w:rFonts w:ascii="Cambria Math" w:eastAsiaTheme="minorEastAsia" w:hAnsi="Cambria Math"/>
                <w:vertAlign w:val="superscript"/>
              </w:rPr>
              <m:t>Z-1</m:t>
            </m:r>
          </m:sup>
        </m:sSup>
      </m:oMath>
      <w:r w:rsidRPr="00F4587D">
        <w:rPr>
          <w:rFonts w:eastAsiaTheme="minorEastAsia"/>
        </w:rPr>
        <w:t xml:space="preserve"> may be associated to each variable node in the base graph.   The binary vector </w:t>
      </w:r>
      <m:oMath>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vertAlign w:val="subscript"/>
              </w:rPr>
              <m:t>0</m:t>
            </m:r>
          </m:sub>
        </m:sSub>
        <m:r>
          <w:rPr>
            <w:rFonts w:ascii="Cambria Math" w:eastAsiaTheme="minorEastAsia" w:hAnsi="Cambria Math"/>
          </w:rPr>
          <m:t xml:space="preserve">, </m:t>
        </m:r>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vertAlign w:val="subscript"/>
              </w:rPr>
              <m:t>1</m:t>
            </m:r>
          </m:sub>
        </m:sSub>
        <m:r>
          <w:rPr>
            <w:rFonts w:ascii="Cambria Math" w:eastAsiaTheme="minorEastAsia" w:hAnsi="Cambria Math"/>
          </w:rPr>
          <m:t xml:space="preserve"> , </m:t>
        </m:r>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vertAlign w:val="subscript"/>
              </w:rPr>
              <m:t>2</m:t>
            </m:r>
          </m:sub>
        </m:sSub>
        <m:r>
          <w:rPr>
            <w:rFonts w:ascii="Cambria Math" w:eastAsiaTheme="minorEastAsia" w:hAnsi="Cambria Math"/>
          </w:rPr>
          <m:t xml:space="preserve"> ,…, </m:t>
        </m:r>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vertAlign w:val="subscript"/>
              </w:rPr>
              <m:t>Z-1</m:t>
            </m:r>
          </m:sub>
        </m:sSub>
        <m:r>
          <w:rPr>
            <w:rFonts w:ascii="Cambria Math" w:eastAsiaTheme="minorEastAsia" w:hAnsi="Cambria Math"/>
            <w:vertAlign w:val="subscript"/>
          </w:rPr>
          <m:t xml:space="preserve">  </m:t>
        </m:r>
        <m:r>
          <w:rPr>
            <w:rFonts w:ascii="Cambria Math" w:eastAsiaTheme="minorEastAsia" w:hAnsi="Cambria Math"/>
          </w:rPr>
          <m:t>)</m:t>
        </m:r>
      </m:oMath>
      <w:r w:rsidRPr="00F4587D">
        <w:rPr>
          <w:rFonts w:eastAsiaTheme="minorEastAsia"/>
        </w:rPr>
        <w:t xml:space="preserve"> corresponds to the bits associated to </w:t>
      </w:r>
      <m:oMath>
        <m:r>
          <w:rPr>
            <w:rFonts w:ascii="Cambria Math" w:eastAsiaTheme="minorEastAsia" w:hAnsi="Cambria Math"/>
          </w:rPr>
          <m:t>Z</m:t>
        </m:r>
      </m:oMath>
      <w:r w:rsidRPr="00F4587D">
        <w:rPr>
          <w:rFonts w:eastAsiaTheme="minorEastAsia"/>
        </w:rPr>
        <w:t xml:space="preserve"> corresponding variable nodes in the lifted graph.  A cyclic permutation by </w:t>
      </w:r>
      <m:oMath>
        <m:r>
          <w:rPr>
            <w:rFonts w:ascii="Cambria Math" w:eastAsiaTheme="minorEastAsia" w:hAnsi="Cambria Math"/>
          </w:rPr>
          <m:t>k</m:t>
        </m:r>
      </m:oMath>
      <w:r w:rsidRPr="00F4587D">
        <w:rPr>
          <w:rFonts w:eastAsiaTheme="minorEastAsia"/>
        </w:rPr>
        <w:t xml:space="preserve"> of the binary vector is achieved by multiplying the corresponding binary polynomial by </w:t>
      </w:r>
      <m:oMath>
        <m:sSup>
          <m:sSupPr>
            <m:ctrlPr>
              <w:rPr>
                <w:rFonts w:ascii="Cambria Math" w:eastAsiaTheme="minorEastAsia" w:hAnsi="Cambria Math"/>
                <w:i/>
              </w:rPr>
            </m:ctrlPr>
          </m:sSupPr>
          <m:e>
            <m:r>
              <w:rPr>
                <w:rFonts w:ascii="Cambria Math" w:eastAsiaTheme="minorEastAsia" w:hAnsi="Cambria Math"/>
              </w:rPr>
              <m:t>x</m:t>
            </m:r>
          </m:e>
          <m:sup>
            <m:r>
              <w:rPr>
                <w:rFonts w:ascii="Cambria Math" w:eastAsiaTheme="minorEastAsia" w:hAnsi="Cambria Math"/>
                <w:vertAlign w:val="superscript"/>
              </w:rPr>
              <m:t>k</m:t>
            </m:r>
          </m:sup>
        </m:sSup>
      </m:oMath>
      <w:r w:rsidRPr="00F4587D">
        <w:rPr>
          <w:rFonts w:eastAsiaTheme="minorEastAsia"/>
        </w:rPr>
        <w:t xml:space="preserve"> where multiplication is taken modulo </w:t>
      </w:r>
      <m:oMath>
        <m:sSup>
          <m:sSupPr>
            <m:ctrlPr>
              <w:rPr>
                <w:rFonts w:ascii="Cambria Math" w:eastAsiaTheme="minorEastAsia" w:hAnsi="Cambria Math"/>
                <w:i/>
              </w:rPr>
            </m:ctrlPr>
          </m:sSupPr>
          <m:e>
            <m:r>
              <w:rPr>
                <w:rFonts w:ascii="Cambria Math" w:eastAsiaTheme="minorEastAsia" w:hAnsi="Cambria Math"/>
              </w:rPr>
              <m:t>x</m:t>
            </m:r>
          </m:e>
          <m:sup>
            <m:r>
              <w:rPr>
                <w:rFonts w:ascii="Cambria Math" w:eastAsiaTheme="minorEastAsia" w:hAnsi="Cambria Math"/>
                <w:vertAlign w:val="superscript"/>
              </w:rPr>
              <m:t>Z</m:t>
            </m:r>
          </m:sup>
        </m:sSup>
        <m:r>
          <w:rPr>
            <w:rFonts w:ascii="Cambria Math" w:eastAsiaTheme="minorEastAsia" w:hAnsi="Cambria Math"/>
          </w:rPr>
          <m:t>-1</m:t>
        </m:r>
      </m:oMath>
      <w:r w:rsidRPr="00F4587D">
        <w:rPr>
          <w:rFonts w:eastAsiaTheme="minorEastAsia"/>
        </w:rPr>
        <w:t xml:space="preserve">.   A degree </w:t>
      </w:r>
      <m:oMath>
        <m:r>
          <w:rPr>
            <w:rFonts w:ascii="Cambria Math" w:eastAsiaTheme="minorEastAsia" w:hAnsi="Cambria Math"/>
          </w:rPr>
          <m:t>d</m:t>
        </m:r>
      </m:oMath>
      <w:r w:rsidRPr="00F4587D">
        <w:rPr>
          <w:rFonts w:eastAsiaTheme="minorEastAsia"/>
        </w:rPr>
        <w:t xml:space="preserve"> parity check in the base graph can be interpreted as a linear constraint on the neighboring binary polynomials </w:t>
      </w:r>
      <m:oMath>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vertAlign w:val="subscript"/>
              </w:rPr>
              <m:t>1</m:t>
            </m:r>
          </m:sub>
        </m:sSub>
        <m:r>
          <w:rPr>
            <w:rFonts w:ascii="Cambria Math" w:eastAsiaTheme="minorEastAsia" w:hAnsi="Cambria Math"/>
          </w:rPr>
          <m:t>(x),…,</m:t>
        </m:r>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vertAlign w:val="subscript"/>
              </w:rPr>
              <m:t>d</m:t>
            </m:r>
          </m:sub>
        </m:sSub>
        <m:r>
          <w:rPr>
            <w:rFonts w:ascii="Cambria Math" w:eastAsiaTheme="minorEastAsia" w:hAnsi="Cambria Math"/>
          </w:rPr>
          <m:t>(x)</m:t>
        </m:r>
      </m:oMath>
      <w:r w:rsidRPr="00F4587D">
        <w:rPr>
          <w:rFonts w:eastAsiaTheme="minorEastAsia"/>
        </w:rPr>
        <w:t xml:space="preserve"> written as </w:t>
      </w:r>
      <m:oMath>
        <m:sSup>
          <m:sSupPr>
            <m:ctrlPr>
              <w:rPr>
                <w:rFonts w:ascii="Cambria Math" w:eastAsiaTheme="minorEastAsia" w:hAnsi="Cambria Math"/>
                <w:i/>
              </w:rPr>
            </m:ctrlPr>
          </m:sSupPr>
          <m:e>
            <m:r>
              <w:rPr>
                <w:rFonts w:ascii="Cambria Math" w:eastAsiaTheme="minorEastAsia" w:hAnsi="Cambria Math"/>
              </w:rPr>
              <m:t>x</m:t>
            </m:r>
          </m:e>
          <m:sup>
            <m:sSub>
              <m:sSubPr>
                <m:ctrlPr>
                  <w:rPr>
                    <w:rFonts w:ascii="Cambria Math" w:eastAsiaTheme="minorEastAsia" w:hAnsi="Cambria Math"/>
                    <w:i/>
                    <w:vertAlign w:val="superscript"/>
                  </w:rPr>
                </m:ctrlPr>
              </m:sSubPr>
              <m:e>
                <m:r>
                  <w:rPr>
                    <w:rFonts w:ascii="Cambria Math" w:eastAsiaTheme="minorEastAsia" w:hAnsi="Cambria Math"/>
                    <w:vertAlign w:val="superscript"/>
                  </w:rPr>
                  <m:t>k</m:t>
                </m:r>
                <m:ctrlPr>
                  <w:rPr>
                    <w:rFonts w:ascii="Cambria Math" w:eastAsiaTheme="minorEastAsia" w:hAnsi="Cambria Math"/>
                    <w:i/>
                  </w:rPr>
                </m:ctrlPr>
              </m:e>
              <m:sub>
                <m:r>
                  <w:rPr>
                    <w:rFonts w:ascii="Cambria Math" w:eastAsiaTheme="minorEastAsia" w:hAnsi="Cambria Math"/>
                    <w:vertAlign w:val="superscript"/>
                  </w:rPr>
                  <m:t>1</m:t>
                </m:r>
              </m:sub>
            </m:sSub>
          </m:sup>
        </m:sSup>
        <m:r>
          <w:rPr>
            <w:rFonts w:ascii="Cambria Math" w:eastAsiaTheme="minorEastAsia" w:hAnsi="Cambria Math"/>
          </w:rPr>
          <m:t xml:space="preserve"> </m:t>
        </m:r>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vertAlign w:val="subscript"/>
              </w:rPr>
              <m:t>1</m:t>
            </m:r>
          </m:sub>
        </m:sSub>
        <m:r>
          <w:rPr>
            <w:rFonts w:ascii="Cambria Math" w:eastAsiaTheme="minorEastAsia" w:hAnsi="Cambria Math"/>
          </w:rPr>
          <m:t xml:space="preserve">(x) + </m:t>
        </m:r>
        <m:sSup>
          <m:sSupPr>
            <m:ctrlPr>
              <w:rPr>
                <w:rFonts w:ascii="Cambria Math" w:eastAsiaTheme="minorEastAsia" w:hAnsi="Cambria Math"/>
                <w:i/>
              </w:rPr>
            </m:ctrlPr>
          </m:sSupPr>
          <m:e>
            <m:r>
              <w:rPr>
                <w:rFonts w:ascii="Cambria Math" w:eastAsiaTheme="minorEastAsia" w:hAnsi="Cambria Math"/>
              </w:rPr>
              <m:t>x</m:t>
            </m:r>
          </m:e>
          <m:sup>
            <m:sSub>
              <m:sSubPr>
                <m:ctrlPr>
                  <w:rPr>
                    <w:rFonts w:ascii="Cambria Math" w:eastAsiaTheme="minorEastAsia" w:hAnsi="Cambria Math"/>
                    <w:i/>
                    <w:vertAlign w:val="superscript"/>
                  </w:rPr>
                </m:ctrlPr>
              </m:sSubPr>
              <m:e>
                <m:r>
                  <w:rPr>
                    <w:rFonts w:ascii="Cambria Math" w:eastAsiaTheme="minorEastAsia" w:hAnsi="Cambria Math"/>
                    <w:vertAlign w:val="superscript"/>
                  </w:rPr>
                  <m:t>k</m:t>
                </m:r>
                <m:ctrlPr>
                  <w:rPr>
                    <w:rFonts w:ascii="Cambria Math" w:eastAsiaTheme="minorEastAsia" w:hAnsi="Cambria Math"/>
                    <w:i/>
                  </w:rPr>
                </m:ctrlPr>
              </m:e>
              <m:sub>
                <m:r>
                  <w:rPr>
                    <w:rFonts w:ascii="Cambria Math" w:eastAsiaTheme="minorEastAsia" w:hAnsi="Cambria Math"/>
                    <w:vertAlign w:val="superscript"/>
                  </w:rPr>
                  <m:t>2</m:t>
                </m:r>
              </m:sub>
            </m:sSub>
          </m:sup>
        </m:sSup>
        <m:r>
          <w:rPr>
            <w:rFonts w:ascii="Cambria Math" w:eastAsiaTheme="minorEastAsia" w:hAnsi="Cambria Math"/>
          </w:rPr>
          <m:t xml:space="preserve"> </m:t>
        </m:r>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vertAlign w:val="subscript"/>
              </w:rPr>
              <m:t>2</m:t>
            </m:r>
          </m:sub>
        </m:sSub>
        <m:r>
          <w:rPr>
            <w:rFonts w:ascii="Cambria Math" w:eastAsiaTheme="minorEastAsia" w:hAnsi="Cambria Math"/>
          </w:rPr>
          <m:t xml:space="preserve">(x) + … + </m:t>
        </m:r>
        <m:sSup>
          <m:sSupPr>
            <m:ctrlPr>
              <w:rPr>
                <w:rFonts w:ascii="Cambria Math" w:eastAsiaTheme="minorEastAsia" w:hAnsi="Cambria Math"/>
                <w:i/>
              </w:rPr>
            </m:ctrlPr>
          </m:sSupPr>
          <m:e>
            <m:r>
              <w:rPr>
                <w:rFonts w:ascii="Cambria Math" w:eastAsiaTheme="minorEastAsia" w:hAnsi="Cambria Math"/>
              </w:rPr>
              <m:t>x</m:t>
            </m:r>
          </m:e>
          <m:sup>
            <m:sSub>
              <m:sSubPr>
                <m:ctrlPr>
                  <w:rPr>
                    <w:rFonts w:ascii="Cambria Math" w:eastAsiaTheme="minorEastAsia" w:hAnsi="Cambria Math"/>
                    <w:i/>
                    <w:vertAlign w:val="superscript"/>
                  </w:rPr>
                </m:ctrlPr>
              </m:sSubPr>
              <m:e>
                <m:r>
                  <w:rPr>
                    <w:rFonts w:ascii="Cambria Math" w:eastAsiaTheme="minorEastAsia" w:hAnsi="Cambria Math"/>
                    <w:vertAlign w:val="superscript"/>
                  </w:rPr>
                  <m:t>k</m:t>
                </m:r>
                <m:ctrlPr>
                  <w:rPr>
                    <w:rFonts w:ascii="Cambria Math" w:eastAsiaTheme="minorEastAsia" w:hAnsi="Cambria Math"/>
                    <w:i/>
                  </w:rPr>
                </m:ctrlPr>
              </m:e>
              <m:sub>
                <m:r>
                  <w:rPr>
                    <w:rFonts w:ascii="Cambria Math" w:eastAsiaTheme="minorEastAsia" w:hAnsi="Cambria Math"/>
                    <w:vertAlign w:val="superscript"/>
                  </w:rPr>
                  <m:t>d</m:t>
                </m:r>
              </m:sub>
            </m:sSub>
          </m:sup>
        </m:sSup>
        <m:r>
          <w:rPr>
            <w:rFonts w:ascii="Cambria Math" w:eastAsiaTheme="minorEastAsia" w:hAnsi="Cambria Math"/>
          </w:rPr>
          <m:t xml:space="preserve"> </m:t>
        </m:r>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vertAlign w:val="subscript"/>
              </w:rPr>
              <m:t>d</m:t>
            </m:r>
          </m:sub>
        </m:sSub>
        <m:r>
          <w:rPr>
            <w:rFonts w:ascii="Cambria Math" w:eastAsiaTheme="minorEastAsia" w:hAnsi="Cambria Math"/>
          </w:rPr>
          <m:t>(x)=0</m:t>
        </m:r>
      </m:oMath>
      <w:r w:rsidRPr="00F4587D">
        <w:rPr>
          <w:rFonts w:eastAsiaTheme="minorEastAsia"/>
        </w:rPr>
        <w:t xml:space="preserve"> where the values, </w:t>
      </w:r>
      <m:oMath>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vertAlign w:val="subscript"/>
              </w:rPr>
              <m:t>1</m:t>
            </m:r>
          </m:sub>
        </m:sSub>
        <m:r>
          <w:rPr>
            <w:rFonts w:ascii="Cambria Math" w:eastAsiaTheme="minorEastAsia" w:hAnsi="Cambria Math"/>
          </w:rPr>
          <m:t>, …,</m:t>
        </m:r>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vertAlign w:val="subscript"/>
              </w:rPr>
              <m:t>d</m:t>
            </m:r>
          </m:sub>
        </m:sSub>
      </m:oMath>
      <w:r w:rsidRPr="00F4587D">
        <w:rPr>
          <w:rFonts w:eastAsiaTheme="minorEastAsia"/>
        </w:rPr>
        <w:t xml:space="preserve"> are the cyclic lifting values associated to the corresponding edges.  </w:t>
      </w:r>
      <w:r>
        <w:rPr>
          <w:rFonts w:eastAsiaTheme="minorEastAsia"/>
        </w:rPr>
        <w:t>The parity check matrix H(x) in this representation resembles the base parity check matrix but entries associated to edges are monomials with the exponent representing the associated cyclic shift.</w:t>
      </w:r>
    </w:p>
    <w:p w14:paraId="7AFFF838" w14:textId="77777777" w:rsidR="00804B9A" w:rsidRDefault="00804B9A" w:rsidP="00804B9A">
      <w:pPr>
        <w:jc w:val="both"/>
        <w:rPr>
          <w:rFonts w:eastAsiaTheme="minorEastAsia"/>
        </w:rPr>
      </w:pPr>
      <w:r>
        <w:rPr>
          <w:rFonts w:eastAsiaTheme="minorEastAsia"/>
        </w:rPr>
        <w:t>In this interpretation of the lifted quasi-cyclic codes the encoding problem typically reduces to solving a linear system</w:t>
      </w:r>
    </w:p>
    <w:p w14:paraId="48E27CC5" w14:textId="77777777" w:rsidR="00804B9A" w:rsidRDefault="00804B9A" w:rsidP="00804B9A">
      <w:pPr>
        <w:jc w:val="both"/>
        <w:rPr>
          <w:rFonts w:eastAsiaTheme="minorEastAsia"/>
        </w:rPr>
      </w:pPr>
      <m:oMathPara>
        <m:oMath>
          <m:r>
            <w:rPr>
              <w:rFonts w:ascii="Cambria Math" w:eastAsiaTheme="minorEastAsia" w:hAnsi="Cambria Math"/>
            </w:rPr>
            <m:t>D(x)=M(x)C(x)</m:t>
          </m:r>
        </m:oMath>
      </m:oMathPara>
    </w:p>
    <w:p w14:paraId="33D9784B" w14:textId="77777777" w:rsidR="00804B9A" w:rsidRDefault="00804B9A" w:rsidP="00804B9A">
      <w:pPr>
        <w:jc w:val="both"/>
        <w:rPr>
          <w:rFonts w:eastAsiaTheme="minorEastAsia"/>
        </w:rPr>
      </w:pPr>
      <w:r>
        <w:t xml:space="preserve">over the ring of polynomials modulo </w:t>
      </w:r>
      <m:oMath>
        <m:sSup>
          <m:sSupPr>
            <m:ctrlPr>
              <w:rPr>
                <w:rFonts w:ascii="Cambria Math" w:hAnsi="Cambria Math"/>
                <w:i/>
              </w:rPr>
            </m:ctrlPr>
          </m:sSupPr>
          <m:e>
            <m:r>
              <w:rPr>
                <w:rFonts w:ascii="Cambria Math" w:hAnsi="Cambria Math"/>
              </w:rPr>
              <m:t>x</m:t>
            </m:r>
          </m:e>
          <m:sup>
            <m:r>
              <w:rPr>
                <w:rFonts w:ascii="Cambria Math" w:hAnsi="Cambria Math"/>
              </w:rPr>
              <m:t>Z</m:t>
            </m:r>
          </m:sup>
        </m:sSup>
        <m:r>
          <w:rPr>
            <w:rFonts w:ascii="Cambria Math" w:hAnsi="Cambria Math"/>
          </w:rPr>
          <m:t>-1,</m:t>
        </m:r>
      </m:oMath>
      <w:r>
        <w:t xml:space="preserve"> where </w:t>
      </w:r>
      <m:oMath>
        <m:r>
          <w:rPr>
            <w:rFonts w:ascii="Cambria Math" w:hAnsi="Cambria Math"/>
          </w:rPr>
          <m:t>M(x)</m:t>
        </m:r>
      </m:oMath>
      <w:r>
        <w:rPr>
          <w:rFonts w:eastAsiaTheme="minorEastAsia"/>
        </w:rPr>
        <w:t xml:space="preserve"> is an invertible square </w:t>
      </w:r>
      <m:oMath>
        <m:r>
          <w:rPr>
            <w:rFonts w:ascii="Cambria Math" w:eastAsiaTheme="minorEastAsia" w:hAnsi="Cambria Math"/>
          </w:rPr>
          <m:t>m×m</m:t>
        </m:r>
      </m:oMath>
      <w:r>
        <w:rPr>
          <w:rFonts w:eastAsiaTheme="minorEastAsia"/>
        </w:rPr>
        <w:t xml:space="preserve"> submatrix of the </w:t>
      </w:r>
      <m:oMath>
        <m:r>
          <w:rPr>
            <w:rFonts w:ascii="Cambria Math" w:eastAsiaTheme="minorEastAsia" w:hAnsi="Cambria Math"/>
          </w:rPr>
          <m:t>m×n</m:t>
        </m:r>
      </m:oMath>
      <w:r>
        <w:rPr>
          <w:rFonts w:eastAsiaTheme="minorEastAsia"/>
        </w:rPr>
        <w:t xml:space="preserve"> parity-check matrix </w:t>
      </w:r>
      <m:oMath>
        <m:r>
          <w:rPr>
            <w:rFonts w:ascii="Cambria Math" w:eastAsiaTheme="minorEastAsia" w:hAnsi="Cambria Math"/>
          </w:rPr>
          <m:t>H(x)</m:t>
        </m:r>
      </m:oMath>
      <w:r>
        <w:rPr>
          <w:rFonts w:eastAsiaTheme="minorEastAsia"/>
        </w:rPr>
        <w:t xml:space="preserve">. </w:t>
      </w:r>
      <m:oMath>
        <m:r>
          <w:rPr>
            <w:rFonts w:ascii="Cambria Math" w:eastAsiaTheme="minorEastAsia" w:hAnsi="Cambria Math"/>
          </w:rPr>
          <m:t>C</m:t>
        </m:r>
        <m:d>
          <m:dPr>
            <m:ctrlPr>
              <w:rPr>
                <w:rFonts w:ascii="Cambria Math" w:eastAsiaTheme="minorEastAsia" w:hAnsi="Cambria Math"/>
                <w:i/>
              </w:rPr>
            </m:ctrlPr>
          </m:dPr>
          <m:e>
            <m:r>
              <w:rPr>
                <w:rFonts w:ascii="Cambria Math" w:eastAsiaTheme="minorEastAsia" w:hAnsi="Cambria Math"/>
              </w:rPr>
              <m:t>x</m:t>
            </m:r>
          </m:e>
        </m:d>
      </m:oMath>
      <w:r>
        <w:rPr>
          <w:rFonts w:eastAsiaTheme="minorEastAsia"/>
        </w:rPr>
        <w:t xml:space="preserve"> is the part of the codeword corresponding to the parity-bits and </w:t>
      </w:r>
      <m:oMath>
        <m:r>
          <w:rPr>
            <w:rFonts w:ascii="Cambria Math" w:eastAsiaTheme="minorEastAsia" w:hAnsi="Cambria Math"/>
          </w:rPr>
          <m:t>D(x)</m:t>
        </m:r>
      </m:oMath>
      <w:r>
        <w:rPr>
          <w:rFonts w:eastAsiaTheme="minorEastAsia"/>
        </w:rPr>
        <w:t xml:space="preserve"> is the syndrome obtained using the systematic bits. E.g., in 802.11n there is an accumulate chain of degree two parity-bits terminated using a degree three parity-bit. This is represented by the polynomial matrix shown below for an example with six base parity checks.</w:t>
      </w:r>
    </w:p>
    <w:p w14:paraId="38E8B036" w14:textId="77777777" w:rsidR="00804B9A" w:rsidRPr="00B125D7" w:rsidRDefault="00804B9A" w:rsidP="00804B9A">
      <w:pPr>
        <w:jc w:val="both"/>
        <w:rPr>
          <w:rFonts w:eastAsiaTheme="minorEastAsia"/>
        </w:rPr>
      </w:pPr>
      <m:oMathPara>
        <m:oMath>
          <m:r>
            <w:rPr>
              <w:rFonts w:ascii="Cambria Math" w:hAnsi="Cambria Math"/>
            </w:rPr>
            <m:t>M</m:t>
          </m:r>
          <m:d>
            <m:dPr>
              <m:ctrlPr>
                <w:rPr>
                  <w:rFonts w:ascii="Cambria Math" w:hAnsi="Cambria Math"/>
                  <w:i/>
                </w:rPr>
              </m:ctrlPr>
            </m:dPr>
            <m:e>
              <m:r>
                <w:rPr>
                  <w:rFonts w:ascii="Cambria Math" w:hAnsi="Cambria Math"/>
                </w:rPr>
                <m:t>x</m:t>
              </m:r>
            </m:e>
          </m:d>
          <m:r>
            <w:rPr>
              <w:rFonts w:ascii="Cambria Math" w:hAnsi="Cambria Math"/>
            </w:rPr>
            <m:t>=</m:t>
          </m:r>
          <m:d>
            <m:dPr>
              <m:begChr m:val="["/>
              <m:endChr m:val="]"/>
              <m:ctrlPr>
                <w:rPr>
                  <w:rFonts w:ascii="Cambria Math" w:hAnsi="Cambria Math"/>
                  <w:i/>
                </w:rPr>
              </m:ctrlPr>
            </m:dPr>
            <m:e>
              <m:m>
                <m:mPr>
                  <m:mcs>
                    <m:mc>
                      <m:mcPr>
                        <m:count m:val="6"/>
                        <m:mcJc m:val="center"/>
                      </m:mcPr>
                    </m:mc>
                  </m:mcs>
                  <m:ctrlPr>
                    <w:rPr>
                      <w:rFonts w:ascii="Cambria Math" w:hAnsi="Cambria Math"/>
                      <w:i/>
                    </w:rPr>
                  </m:ctrlPr>
                </m:mPr>
                <m:mr>
                  <m:e>
                    <m:r>
                      <w:rPr>
                        <w:rFonts w:ascii="Cambria Math" w:hAnsi="Cambria Math"/>
                      </w:rPr>
                      <m:t>x</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mr>
                <m:mr>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mr>
                <m:mr>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mr>
                <m:mr>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mr>
                <m:mr>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e>
                  <m:e>
                    <m:r>
                      <w:rPr>
                        <w:rFonts w:ascii="Cambria Math" w:hAnsi="Cambria Math"/>
                      </w:rPr>
                      <m:t>1</m:t>
                    </m:r>
                  </m:e>
                </m:mr>
                <m:mr>
                  <m:e>
                    <m:r>
                      <w:rPr>
                        <w:rFonts w:ascii="Cambria Math" w:hAnsi="Cambria Math"/>
                      </w:rPr>
                      <m:t>x</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
                    <m:r>
                      <w:rPr>
                        <w:rFonts w:ascii="Cambria Math" w:hAnsi="Cambria Math"/>
                      </w:rPr>
                      <m:t>1</m:t>
                    </m:r>
                  </m:e>
                </m:mr>
              </m:m>
            </m:e>
          </m:d>
        </m:oMath>
      </m:oMathPara>
    </w:p>
    <w:p w14:paraId="51BCCEB9" w14:textId="77777777" w:rsidR="00804B9A" w:rsidRPr="00B125D7" w:rsidRDefault="00804B9A" w:rsidP="00804B9A">
      <w:pPr>
        <w:jc w:val="both"/>
        <w:rPr>
          <w:rFonts w:eastAsiaTheme="minorEastAsia"/>
        </w:rPr>
      </w:pPr>
    </w:p>
    <w:p w14:paraId="53537782" w14:textId="77777777" w:rsidR="00804B9A" w:rsidRDefault="00804B9A" w:rsidP="00804B9A">
      <w:pPr>
        <w:jc w:val="both"/>
        <w:rPr>
          <w:rStyle w:val="Emphasis"/>
          <w:i w:val="0"/>
          <w:iCs w:val="0"/>
        </w:rPr>
      </w:pPr>
      <w:r>
        <w:rPr>
          <w:rFonts w:eastAsiaTheme="minorEastAsia"/>
        </w:rPr>
        <w:t xml:space="preserve">Encoding, ie., solving the above linear system,  can be done as follows.  First, multiply on the left with the vector </w:t>
      </w:r>
      <m:oMath>
        <m:d>
          <m:dPr>
            <m:begChr m:val="["/>
            <m:endChr m:val="]"/>
            <m:ctrlPr>
              <w:rPr>
                <w:rFonts w:ascii="Cambria Math" w:eastAsiaTheme="minorEastAsia" w:hAnsi="Cambria Math"/>
                <w:i/>
              </w:rPr>
            </m:ctrlPr>
          </m:dPr>
          <m:e>
            <m:r>
              <w:rPr>
                <w:rFonts w:ascii="Cambria Math" w:eastAsiaTheme="minorEastAsia" w:hAnsi="Cambria Math"/>
              </w:rPr>
              <m:t xml:space="preserve">1 1 1 1 1 1 </m:t>
            </m:r>
          </m:e>
        </m:d>
        <m:r>
          <w:rPr>
            <w:rFonts w:ascii="Cambria Math" w:eastAsiaTheme="minorEastAsia" w:hAnsi="Cambria Math"/>
          </w:rPr>
          <m:t xml:space="preserve"> </m:t>
        </m:r>
      </m:oMath>
      <w:r>
        <w:rPr>
          <w:rFonts w:eastAsiaTheme="minorEastAsia"/>
        </w:rPr>
        <w:t xml:space="preserve"> and note that</w:t>
      </w:r>
      <m:oMath>
        <m:d>
          <m:dPr>
            <m:begChr m:val="["/>
            <m:endChr m:val="]"/>
            <m:ctrlPr>
              <w:rPr>
                <w:rFonts w:ascii="Cambria Math" w:eastAsiaTheme="minorEastAsia" w:hAnsi="Cambria Math"/>
                <w:i/>
              </w:rPr>
            </m:ctrlPr>
          </m:dPr>
          <m:e>
            <m:r>
              <w:rPr>
                <w:rFonts w:ascii="Cambria Math" w:eastAsiaTheme="minorEastAsia" w:hAnsi="Cambria Math"/>
              </w:rPr>
              <m:t xml:space="preserve">1 1 1 1 1 1 </m:t>
            </m:r>
          </m:e>
        </m:d>
        <m:r>
          <w:rPr>
            <w:rFonts w:ascii="Cambria Math" w:eastAsiaTheme="minorEastAsia" w:hAnsi="Cambria Math"/>
          </w:rPr>
          <m:t>M</m:t>
        </m:r>
        <m:d>
          <m:dPr>
            <m:ctrlPr>
              <w:rPr>
                <w:rFonts w:ascii="Cambria Math" w:eastAsiaTheme="minorEastAsia" w:hAnsi="Cambria Math"/>
                <w:i/>
              </w:rPr>
            </m:ctrlPr>
          </m:dPr>
          <m:e>
            <m:r>
              <w:rPr>
                <w:rFonts w:ascii="Cambria Math" w:eastAsiaTheme="minorEastAsia" w:hAnsi="Cambria Math"/>
              </w:rPr>
              <m:t>x</m:t>
            </m:r>
          </m:e>
        </m:d>
        <m:r>
          <w:rPr>
            <w:rFonts w:ascii="Cambria Math" w:eastAsiaTheme="minorEastAsia" w:hAnsi="Cambria Math"/>
          </w:rPr>
          <m:t>=</m:t>
        </m:r>
      </m:oMath>
      <w:r>
        <w:rPr>
          <w:rFonts w:eastAsiaTheme="minorEastAsia"/>
        </w:rPr>
        <w:t xml:space="preserve"> [1 0 0 0 0 0] to obtain </w:t>
      </w:r>
      <m:oMath>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1</m:t>
            </m:r>
          </m:sub>
        </m:sSub>
        <m:d>
          <m:dPr>
            <m:ctrlPr>
              <w:rPr>
                <w:rFonts w:ascii="Cambria Math" w:eastAsiaTheme="minorEastAsia" w:hAnsi="Cambria Math"/>
                <w:i/>
              </w:rPr>
            </m:ctrlPr>
          </m:dPr>
          <m:e>
            <m:r>
              <w:rPr>
                <w:rFonts w:ascii="Cambria Math" w:eastAsiaTheme="minorEastAsia" w:hAnsi="Cambria Math"/>
              </w:rPr>
              <m:t>x</m:t>
            </m:r>
          </m:e>
        </m:d>
        <m:r>
          <w:rPr>
            <w:rFonts w:ascii="Cambria Math" w:eastAsiaTheme="minorEastAsia" w:hAnsi="Cambria Math"/>
          </w:rPr>
          <m:t xml:space="preserve">= </m:t>
        </m:r>
        <m:d>
          <m:dPr>
            <m:begChr m:val="["/>
            <m:endChr m:val="]"/>
            <m:ctrlPr>
              <w:rPr>
                <w:rFonts w:ascii="Cambria Math" w:eastAsiaTheme="minorEastAsia" w:hAnsi="Cambria Math"/>
                <w:i/>
              </w:rPr>
            </m:ctrlPr>
          </m:dPr>
          <m:e>
            <m:r>
              <w:rPr>
                <w:rFonts w:ascii="Cambria Math" w:eastAsiaTheme="minorEastAsia" w:hAnsi="Cambria Math"/>
              </w:rPr>
              <m:t>1 1 1 1 1 1</m:t>
            </m:r>
          </m:e>
        </m:d>
        <m:r>
          <w:rPr>
            <w:rFonts w:ascii="Cambria Math" w:eastAsiaTheme="minorEastAsia" w:hAnsi="Cambria Math"/>
          </w:rPr>
          <m:t xml:space="preserve"> D(x)</m:t>
        </m:r>
      </m:oMath>
      <w:r>
        <w:rPr>
          <w:rFonts w:eastAsiaTheme="minorEastAsia"/>
        </w:rPr>
        <w:t xml:space="preserve">. This then determines </w:t>
      </w:r>
      <m:oMath>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1</m:t>
            </m:r>
          </m:sub>
        </m:sSub>
        <m:r>
          <w:rPr>
            <w:rFonts w:ascii="Cambria Math" w:eastAsiaTheme="minorEastAsia" w:hAnsi="Cambria Math"/>
          </w:rPr>
          <m:t xml:space="preserve"> </m:t>
        </m:r>
      </m:oMath>
      <w:r>
        <w:rPr>
          <w:rFonts w:eastAsiaTheme="minorEastAsia"/>
        </w:rPr>
        <w:t xml:space="preserve">and we can easily solve for the rest of C(x) using back substitution. The calculation of the syndrome D(x) is the performing of the multiplication N(x)I(x)= D(x) where N(x) is the submatrix of H(x) complementary to M(x) and I(x) is the vector of information polynomials. Thus, the encoding operations in 802.11n typically involve permutations and XOR of bit-vectors. It can be shown that similar operations are required for the new encoding structure and hence the complexity of encoding the new encoding structure is essentially the same as 802.11n encoding. The largest part of the encoding operation is the computation of D(x). For the </w:t>
      </w:r>
      <m:oMath>
        <m:sSup>
          <m:sSupPr>
            <m:ctrlPr>
              <w:rPr>
                <w:rFonts w:ascii="Cambria Math" w:eastAsiaTheme="minorEastAsia" w:hAnsi="Cambria Math"/>
                <w:i/>
              </w:rPr>
            </m:ctrlPr>
          </m:sSupPr>
          <m:e>
            <m:r>
              <w:rPr>
                <w:rFonts w:ascii="Cambria Math" w:eastAsiaTheme="minorEastAsia" w:hAnsi="Cambria Math"/>
              </w:rPr>
              <m:t>j</m:t>
            </m:r>
          </m:e>
          <m:sup>
            <m:r>
              <w:rPr>
                <w:rFonts w:ascii="Cambria Math" w:eastAsiaTheme="minorEastAsia" w:hAnsi="Cambria Math"/>
              </w:rPr>
              <m:t>th</m:t>
            </m:r>
          </m:sup>
        </m:sSup>
      </m:oMath>
      <w:r>
        <w:rPr>
          <w:rFonts w:eastAsiaTheme="minorEastAsia"/>
        </w:rPr>
        <w:t xml:space="preserve"> cluster in the set of clustered lifts, </w:t>
      </w:r>
      <m:oMath>
        <m:sSup>
          <m:sSupPr>
            <m:ctrlPr>
              <w:rPr>
                <w:rStyle w:val="Emphasis"/>
                <w:rFonts w:ascii="Cambria Math" w:hAnsi="Cambria Math"/>
                <w:i w:val="0"/>
                <w:iCs w:val="0"/>
              </w:rPr>
            </m:ctrlPr>
          </m:sSupPr>
          <m:e>
            <m:r>
              <m:rPr>
                <m:sty m:val="p"/>
              </m:rPr>
              <w:rPr>
                <w:rStyle w:val="Emphasis"/>
                <w:rFonts w:ascii="Cambria Math" w:hAnsi="Cambria Math"/>
              </w:rPr>
              <m:t>2</m:t>
            </m:r>
          </m:e>
          <m:sup>
            <m:r>
              <m:rPr>
                <m:sty m:val="p"/>
              </m:rPr>
              <w:rPr>
                <w:rStyle w:val="Emphasis"/>
                <w:rFonts w:ascii="Cambria Math" w:hAnsi="Cambria Math"/>
              </w:rPr>
              <m:t>j</m:t>
            </m:r>
          </m:sup>
        </m:sSup>
        <m:r>
          <m:rPr>
            <m:sty m:val="p"/>
          </m:rPr>
          <w:rPr>
            <w:rStyle w:val="Emphasis"/>
            <w:rFonts w:ascii="Cambria Math" w:hAnsi="Cambria Math"/>
          </w:rPr>
          <m:t>×</m:t>
        </m:r>
        <m:d>
          <m:dPr>
            <m:begChr m:val="{"/>
            <m:endChr m:val="}"/>
            <m:ctrlPr>
              <w:rPr>
                <w:rStyle w:val="Emphasis"/>
                <w:rFonts w:ascii="Cambria Math" w:hAnsi="Cambria Math"/>
                <w:i w:val="0"/>
                <w:iCs w:val="0"/>
              </w:rPr>
            </m:ctrlPr>
          </m:dPr>
          <m:e>
            <m:r>
              <m:rPr>
                <m:sty m:val="p"/>
              </m:rPr>
              <w:rPr>
                <w:rStyle w:val="Emphasis"/>
                <w:rFonts w:ascii="Cambria Math" w:hAnsi="Cambria Math"/>
              </w:rPr>
              <m:t>4,5,6,7</m:t>
            </m:r>
          </m:e>
        </m:d>
      </m:oMath>
      <w:r w:rsidRPr="002D4BAB">
        <w:rPr>
          <w:rStyle w:val="Emphasis"/>
        </w:rPr>
        <w:t xml:space="preserve"> for </w:t>
      </w:r>
      <m:oMath>
        <m:r>
          <m:rPr>
            <m:sty m:val="p"/>
          </m:rPr>
          <w:rPr>
            <w:rStyle w:val="Emphasis"/>
            <w:rFonts w:ascii="Cambria Math" w:hAnsi="Cambria Math"/>
          </w:rPr>
          <m:t>j∈[2,3,4,5,6,7]</m:t>
        </m:r>
      </m:oMath>
      <w:r>
        <w:rPr>
          <w:rStyle w:val="Emphasis"/>
        </w:rPr>
        <w:t>, the encoding structure for the lowest family is represented by the following matrix,</w:t>
      </w:r>
    </w:p>
    <w:p w14:paraId="441C8A12" w14:textId="77777777" w:rsidR="00804B9A" w:rsidRPr="00B125D7" w:rsidRDefault="00804B9A" w:rsidP="00804B9A">
      <w:pPr>
        <w:jc w:val="both"/>
        <w:rPr>
          <w:rFonts w:eastAsiaTheme="minorEastAsia"/>
        </w:rPr>
      </w:pPr>
      <m:oMathPara>
        <m:oMath>
          <m:r>
            <w:rPr>
              <w:rFonts w:ascii="Cambria Math" w:hAnsi="Cambria Math"/>
              <w:szCs w:val="24"/>
            </w:rPr>
            <m:t>M</m:t>
          </m:r>
          <m:d>
            <m:dPr>
              <m:ctrlPr>
                <w:rPr>
                  <w:rFonts w:ascii="Cambria Math" w:hAnsi="Cambria Math"/>
                  <w:i/>
                  <w:szCs w:val="24"/>
                </w:rPr>
              </m:ctrlPr>
            </m:dPr>
            <m:e>
              <m:r>
                <w:rPr>
                  <w:rFonts w:ascii="Cambria Math" w:hAnsi="Cambria Math"/>
                  <w:szCs w:val="24"/>
                </w:rPr>
                <m:t>x</m:t>
              </m:r>
            </m:e>
          </m:d>
          <m:r>
            <w:rPr>
              <w:rFonts w:ascii="Cambria Math" w:hAnsi="Cambria Math"/>
              <w:szCs w:val="24"/>
            </w:rPr>
            <m:t>=</m:t>
          </m:r>
          <m:d>
            <m:dPr>
              <m:begChr m:val="["/>
              <m:endChr m:val="]"/>
              <m:ctrlPr>
                <w:rPr>
                  <w:rFonts w:ascii="Cambria Math" w:hAnsi="Cambria Math"/>
                  <w:i/>
                  <w:szCs w:val="24"/>
                </w:rPr>
              </m:ctrlPr>
            </m:dPr>
            <m:e>
              <m:m>
                <m:mPr>
                  <m:mcs>
                    <m:mc>
                      <m:mcPr>
                        <m:count m:val="6"/>
                        <m:mcJc m:val="center"/>
                      </m:mcPr>
                    </m:mc>
                  </m:mcs>
                  <m:ctrlPr>
                    <w:rPr>
                      <w:rFonts w:ascii="Cambria Math" w:hAnsi="Cambria Math"/>
                      <w:i/>
                      <w:szCs w:val="24"/>
                    </w:rPr>
                  </m:ctrlPr>
                </m:mPr>
                <m:mr>
                  <m:e>
                    <m:sSup>
                      <m:sSupPr>
                        <m:ctrlPr>
                          <w:rPr>
                            <w:rFonts w:ascii="Cambria Math" w:eastAsia="Cambria Math" w:hAnsi="Cambria Math"/>
                            <w:i/>
                            <w:szCs w:val="24"/>
                          </w:rPr>
                        </m:ctrlPr>
                      </m:sSupPr>
                      <m:e>
                        <m:r>
                          <w:rPr>
                            <w:rFonts w:ascii="Cambria Math" w:eastAsia="Cambria Math" w:hAnsi="Cambria Math"/>
                            <w:szCs w:val="24"/>
                          </w:rPr>
                          <m:t>x</m:t>
                        </m:r>
                      </m:e>
                      <m:sup>
                        <m:r>
                          <w:rPr>
                            <w:rFonts w:ascii="Cambria Math" w:eastAsia="Cambria Math" w:hAnsi="Cambria Math"/>
                            <w:szCs w:val="24"/>
                          </w:rPr>
                          <m:t>5</m:t>
                        </m:r>
                        <m:r>
                          <w:rPr>
                            <w:rFonts w:ascii="Cambria Math" w:eastAsia="Cambria Math" w:hAnsi="Cambria Math"/>
                            <w:szCs w:val="24"/>
                          </w:rPr>
                          <m:t>h</m:t>
                        </m:r>
                      </m:sup>
                    </m:sSup>
                    <m:ctrlPr>
                      <w:rPr>
                        <w:rFonts w:ascii="Cambria Math" w:eastAsia="Cambria Math" w:hAnsi="Cambria Math"/>
                        <w:i/>
                        <w:szCs w:val="24"/>
                      </w:rPr>
                    </m:ctrlPr>
                  </m:e>
                  <m:e>
                    <m:r>
                      <w:rPr>
                        <w:rFonts w:ascii="Cambria Math" w:eastAsia="Cambria Math" w:hAnsi="Cambria Math"/>
                        <w:szCs w:val="24"/>
                      </w:rPr>
                      <m:t>1</m:t>
                    </m:r>
                    <m:ctrlPr>
                      <w:rPr>
                        <w:rFonts w:ascii="Cambria Math" w:eastAsia="Cambria Math" w:hAnsi="Cambria Math"/>
                        <w:i/>
                        <w:szCs w:val="24"/>
                      </w:rPr>
                    </m:ctrlPr>
                  </m:e>
                  <m:e>
                    <m:r>
                      <w:rPr>
                        <w:rFonts w:ascii="Cambria Math" w:eastAsia="Cambria Math" w:hAnsi="Cambria Math"/>
                        <w:szCs w:val="24"/>
                      </w:rPr>
                      <m:t>0</m:t>
                    </m:r>
                    <m:ctrlPr>
                      <w:rPr>
                        <w:rFonts w:ascii="Cambria Math" w:eastAsia="Cambria Math" w:hAnsi="Cambria Math"/>
                        <w:i/>
                        <w:szCs w:val="24"/>
                      </w:rPr>
                    </m:ctrlPr>
                  </m:e>
                  <m:e>
                    <m:r>
                      <w:rPr>
                        <w:rFonts w:ascii="Cambria Math" w:eastAsia="Cambria Math" w:hAnsi="Cambria Math"/>
                        <w:szCs w:val="24"/>
                      </w:rPr>
                      <m:t>0</m:t>
                    </m:r>
                    <m:ctrlPr>
                      <w:rPr>
                        <w:rFonts w:ascii="Cambria Math" w:eastAsia="Cambria Math" w:hAnsi="Cambria Math"/>
                        <w:i/>
                        <w:szCs w:val="24"/>
                      </w:rPr>
                    </m:ctrlPr>
                  </m:e>
                  <m:e>
                    <m:r>
                      <w:rPr>
                        <w:rFonts w:ascii="Cambria Math" w:eastAsia="Cambria Math" w:hAnsi="Cambria Math"/>
                        <w:szCs w:val="24"/>
                      </w:rPr>
                      <m:t>0</m:t>
                    </m:r>
                    <m:ctrlPr>
                      <w:rPr>
                        <w:rFonts w:ascii="Cambria Math" w:eastAsia="Cambria Math" w:hAnsi="Cambria Math"/>
                        <w:i/>
                        <w:szCs w:val="24"/>
                      </w:rPr>
                    </m:ctrlPr>
                  </m:e>
                  <m:e>
                    <m:r>
                      <w:rPr>
                        <w:rFonts w:ascii="Cambria Math" w:eastAsia="Cambria Math" w:hAnsi="Cambria Math"/>
                        <w:szCs w:val="24"/>
                      </w:rPr>
                      <m:t>0</m:t>
                    </m:r>
                    <m:ctrlPr>
                      <w:rPr>
                        <w:rFonts w:ascii="Cambria Math" w:eastAsia="Cambria Math" w:hAnsi="Cambria Math"/>
                        <w:i/>
                        <w:szCs w:val="24"/>
                      </w:rPr>
                    </m:ctrlPr>
                  </m:e>
                </m:mr>
                <m:mr>
                  <m:e>
                    <m:r>
                      <w:rPr>
                        <w:rFonts w:ascii="Cambria Math" w:eastAsia="Cambria Math" w:hAnsi="Cambria Math"/>
                        <w:szCs w:val="24"/>
                      </w:rPr>
                      <m:t>0</m:t>
                    </m:r>
                    <m:ctrlPr>
                      <w:rPr>
                        <w:rFonts w:ascii="Cambria Math" w:eastAsia="Cambria Math" w:hAnsi="Cambria Math"/>
                        <w:i/>
                        <w:szCs w:val="24"/>
                      </w:rPr>
                    </m:ctrlPr>
                  </m:e>
                  <m:e>
                    <m:r>
                      <w:rPr>
                        <w:rFonts w:ascii="Cambria Math" w:eastAsia="Cambria Math" w:hAnsi="Cambria Math"/>
                        <w:szCs w:val="24"/>
                      </w:rPr>
                      <m:t>1</m:t>
                    </m:r>
                    <m:ctrlPr>
                      <w:rPr>
                        <w:rFonts w:ascii="Cambria Math" w:eastAsia="Cambria Math" w:hAnsi="Cambria Math"/>
                        <w:i/>
                        <w:szCs w:val="24"/>
                      </w:rPr>
                    </m:ctrlPr>
                  </m:e>
                  <m:e>
                    <m:r>
                      <w:rPr>
                        <w:rFonts w:ascii="Cambria Math" w:eastAsia="Cambria Math" w:hAnsi="Cambria Math"/>
                        <w:szCs w:val="24"/>
                      </w:rPr>
                      <m:t>1</m:t>
                    </m:r>
                    <m:ctrlPr>
                      <w:rPr>
                        <w:rFonts w:ascii="Cambria Math" w:eastAsia="Cambria Math" w:hAnsi="Cambria Math"/>
                        <w:i/>
                        <w:szCs w:val="24"/>
                      </w:rPr>
                    </m:ctrlPr>
                  </m:e>
                  <m:e>
                    <m:r>
                      <w:rPr>
                        <w:rFonts w:ascii="Cambria Math" w:eastAsia="Cambria Math" w:hAnsi="Cambria Math"/>
                        <w:szCs w:val="24"/>
                      </w:rPr>
                      <m:t>0</m:t>
                    </m:r>
                    <m:ctrlPr>
                      <w:rPr>
                        <w:rFonts w:ascii="Cambria Math" w:eastAsia="Cambria Math" w:hAnsi="Cambria Math"/>
                        <w:i/>
                        <w:szCs w:val="24"/>
                      </w:rPr>
                    </m:ctrlPr>
                  </m:e>
                  <m:e>
                    <m:r>
                      <w:rPr>
                        <w:rFonts w:ascii="Cambria Math" w:eastAsia="Cambria Math" w:hAnsi="Cambria Math"/>
                        <w:szCs w:val="24"/>
                      </w:rPr>
                      <m:t>0</m:t>
                    </m:r>
                    <m:ctrlPr>
                      <w:rPr>
                        <w:rFonts w:ascii="Cambria Math" w:eastAsia="Cambria Math" w:hAnsi="Cambria Math"/>
                        <w:i/>
                        <w:szCs w:val="24"/>
                      </w:rPr>
                    </m:ctrlPr>
                  </m:e>
                  <m:e>
                    <m:r>
                      <w:rPr>
                        <w:rFonts w:ascii="Cambria Math" w:eastAsia="Cambria Math" w:hAnsi="Cambria Math"/>
                        <w:szCs w:val="24"/>
                      </w:rPr>
                      <m:t>0</m:t>
                    </m:r>
                    <m:ctrlPr>
                      <w:rPr>
                        <w:rFonts w:ascii="Cambria Math" w:eastAsia="Cambria Math" w:hAnsi="Cambria Math"/>
                        <w:i/>
                        <w:szCs w:val="24"/>
                      </w:rPr>
                    </m:ctrlPr>
                  </m:e>
                </m:mr>
                <m:mr>
                  <m:e>
                    <m:r>
                      <w:rPr>
                        <w:rFonts w:ascii="Cambria Math" w:eastAsia="Cambria Math" w:hAnsi="Cambria Math"/>
                        <w:szCs w:val="24"/>
                      </w:rPr>
                      <m:t>0</m:t>
                    </m:r>
                    <m:ctrlPr>
                      <w:rPr>
                        <w:rFonts w:ascii="Cambria Math" w:eastAsia="Cambria Math" w:hAnsi="Cambria Math"/>
                        <w:i/>
                        <w:szCs w:val="24"/>
                      </w:rPr>
                    </m:ctrlPr>
                  </m:e>
                  <m:e>
                    <m:r>
                      <w:rPr>
                        <w:rFonts w:ascii="Cambria Math" w:eastAsia="Cambria Math" w:hAnsi="Cambria Math"/>
                        <w:szCs w:val="24"/>
                      </w:rPr>
                      <m:t>0</m:t>
                    </m:r>
                    <m:ctrlPr>
                      <w:rPr>
                        <w:rFonts w:ascii="Cambria Math" w:eastAsia="Cambria Math" w:hAnsi="Cambria Math"/>
                        <w:i/>
                        <w:szCs w:val="24"/>
                      </w:rPr>
                    </m:ctrlPr>
                  </m:e>
                  <m:e>
                    <m:r>
                      <w:rPr>
                        <w:rFonts w:ascii="Cambria Math" w:eastAsia="Cambria Math" w:hAnsi="Cambria Math"/>
                        <w:szCs w:val="24"/>
                      </w:rPr>
                      <m:t>1</m:t>
                    </m:r>
                    <m:ctrlPr>
                      <w:rPr>
                        <w:rFonts w:ascii="Cambria Math" w:eastAsia="Cambria Math" w:hAnsi="Cambria Math"/>
                        <w:i/>
                        <w:szCs w:val="24"/>
                      </w:rPr>
                    </m:ctrlPr>
                  </m:e>
                  <m:e>
                    <m:r>
                      <w:rPr>
                        <w:rFonts w:ascii="Cambria Math" w:eastAsia="Cambria Math" w:hAnsi="Cambria Math"/>
                        <w:szCs w:val="24"/>
                      </w:rPr>
                      <m:t>1</m:t>
                    </m:r>
                    <m:ctrlPr>
                      <w:rPr>
                        <w:rFonts w:ascii="Cambria Math" w:eastAsia="Cambria Math" w:hAnsi="Cambria Math"/>
                        <w:i/>
                        <w:szCs w:val="24"/>
                      </w:rPr>
                    </m:ctrlPr>
                  </m:e>
                  <m:e>
                    <m:r>
                      <w:rPr>
                        <w:rFonts w:ascii="Cambria Math" w:eastAsia="Cambria Math" w:hAnsi="Cambria Math"/>
                        <w:szCs w:val="24"/>
                      </w:rPr>
                      <m:t>0</m:t>
                    </m:r>
                    <m:ctrlPr>
                      <w:rPr>
                        <w:rFonts w:ascii="Cambria Math" w:eastAsia="Cambria Math" w:hAnsi="Cambria Math"/>
                        <w:i/>
                        <w:szCs w:val="24"/>
                      </w:rPr>
                    </m:ctrlPr>
                  </m:e>
                  <m:e>
                    <m:r>
                      <w:rPr>
                        <w:rFonts w:ascii="Cambria Math" w:eastAsia="Cambria Math" w:hAnsi="Cambria Math"/>
                        <w:szCs w:val="24"/>
                      </w:rPr>
                      <m:t>0</m:t>
                    </m:r>
                    <m:ctrlPr>
                      <w:rPr>
                        <w:rFonts w:ascii="Cambria Math" w:eastAsia="Cambria Math" w:hAnsi="Cambria Math"/>
                        <w:i/>
                        <w:szCs w:val="24"/>
                      </w:rPr>
                    </m:ctrlPr>
                  </m:e>
                </m:mr>
                <m:mr>
                  <m:e>
                    <m:sSup>
                      <m:sSupPr>
                        <m:ctrlPr>
                          <w:rPr>
                            <w:rFonts w:ascii="Cambria Math" w:eastAsia="Cambria Math" w:hAnsi="Cambria Math"/>
                            <w:i/>
                            <w:szCs w:val="24"/>
                          </w:rPr>
                        </m:ctrlPr>
                      </m:sSupPr>
                      <m:e>
                        <m:r>
                          <w:rPr>
                            <w:rFonts w:ascii="Cambria Math" w:eastAsia="Cambria Math" w:hAnsi="Cambria Math"/>
                            <w:szCs w:val="24"/>
                          </w:rPr>
                          <m:t>x</m:t>
                        </m:r>
                      </m:e>
                      <m:sup>
                        <m:r>
                          <w:rPr>
                            <w:rFonts w:ascii="Cambria Math" w:eastAsia="Cambria Math" w:hAnsi="Cambria Math"/>
                            <w:szCs w:val="24"/>
                          </w:rPr>
                          <m:t>12</m:t>
                        </m:r>
                        <m:r>
                          <w:rPr>
                            <w:rFonts w:ascii="Cambria Math" w:eastAsia="Cambria Math" w:hAnsi="Cambria Math"/>
                            <w:szCs w:val="24"/>
                          </w:rPr>
                          <m:t>h</m:t>
                        </m:r>
                      </m:sup>
                    </m:sSup>
                    <m:ctrlPr>
                      <w:rPr>
                        <w:rFonts w:ascii="Cambria Math" w:eastAsia="Cambria Math" w:hAnsi="Cambria Math"/>
                        <w:i/>
                        <w:szCs w:val="24"/>
                      </w:rPr>
                    </m:ctrlPr>
                  </m:e>
                  <m:e>
                    <m:r>
                      <w:rPr>
                        <w:rFonts w:ascii="Cambria Math" w:eastAsia="Cambria Math" w:hAnsi="Cambria Math"/>
                        <w:szCs w:val="24"/>
                      </w:rPr>
                      <m:t>0</m:t>
                    </m:r>
                    <m:ctrlPr>
                      <w:rPr>
                        <w:rFonts w:ascii="Cambria Math" w:eastAsia="Cambria Math" w:hAnsi="Cambria Math"/>
                        <w:i/>
                        <w:szCs w:val="24"/>
                      </w:rPr>
                    </m:ctrlPr>
                  </m:e>
                  <m:e>
                    <m:r>
                      <w:rPr>
                        <w:rFonts w:ascii="Cambria Math" w:eastAsia="Cambria Math" w:hAnsi="Cambria Math"/>
                        <w:szCs w:val="24"/>
                      </w:rPr>
                      <m:t>0</m:t>
                    </m:r>
                    <m:ctrlPr>
                      <w:rPr>
                        <w:rFonts w:ascii="Cambria Math" w:eastAsia="Cambria Math" w:hAnsi="Cambria Math"/>
                        <w:i/>
                        <w:szCs w:val="24"/>
                      </w:rPr>
                    </m:ctrlPr>
                  </m:e>
                  <m:e>
                    <m:r>
                      <w:rPr>
                        <w:rFonts w:ascii="Cambria Math" w:eastAsia="Cambria Math" w:hAnsi="Cambria Math"/>
                        <w:szCs w:val="24"/>
                      </w:rPr>
                      <m:t>1</m:t>
                    </m:r>
                    <m:ctrlPr>
                      <w:rPr>
                        <w:rFonts w:ascii="Cambria Math" w:eastAsia="Cambria Math" w:hAnsi="Cambria Math"/>
                        <w:i/>
                        <w:szCs w:val="24"/>
                      </w:rPr>
                    </m:ctrlPr>
                  </m:e>
                  <m:e>
                    <m:r>
                      <w:rPr>
                        <w:rFonts w:ascii="Cambria Math" w:eastAsia="Cambria Math" w:hAnsi="Cambria Math"/>
                        <w:szCs w:val="24"/>
                      </w:rPr>
                      <m:t>1</m:t>
                    </m:r>
                    <m:ctrlPr>
                      <w:rPr>
                        <w:rFonts w:ascii="Cambria Math" w:eastAsia="Cambria Math" w:hAnsi="Cambria Math"/>
                        <w:i/>
                        <w:szCs w:val="24"/>
                      </w:rPr>
                    </m:ctrlPr>
                  </m:e>
                  <m:e>
                    <m:r>
                      <w:rPr>
                        <w:rFonts w:ascii="Cambria Math" w:eastAsia="Cambria Math" w:hAnsi="Cambria Math"/>
                        <w:szCs w:val="24"/>
                      </w:rPr>
                      <m:t>0</m:t>
                    </m:r>
                    <m:ctrlPr>
                      <w:rPr>
                        <w:rFonts w:ascii="Cambria Math" w:eastAsia="Cambria Math" w:hAnsi="Cambria Math"/>
                        <w:i/>
                        <w:szCs w:val="24"/>
                      </w:rPr>
                    </m:ctrlPr>
                  </m:e>
                </m:mr>
                <m:mr>
                  <m:e>
                    <m:r>
                      <w:rPr>
                        <w:rFonts w:ascii="Cambria Math" w:eastAsia="Cambria Math" w:hAnsi="Cambria Math"/>
                        <w:szCs w:val="24"/>
                      </w:rPr>
                      <m:t>0</m:t>
                    </m:r>
                    <m:ctrlPr>
                      <w:rPr>
                        <w:rFonts w:ascii="Cambria Math" w:eastAsia="Cambria Math" w:hAnsi="Cambria Math"/>
                        <w:i/>
                        <w:szCs w:val="24"/>
                      </w:rPr>
                    </m:ctrlPr>
                  </m:e>
                  <m:e>
                    <m:r>
                      <w:rPr>
                        <w:rFonts w:ascii="Cambria Math" w:eastAsia="Cambria Math" w:hAnsi="Cambria Math"/>
                        <w:szCs w:val="24"/>
                      </w:rPr>
                      <m:t>0</m:t>
                    </m:r>
                    <m:ctrlPr>
                      <w:rPr>
                        <w:rFonts w:ascii="Cambria Math" w:eastAsia="Cambria Math" w:hAnsi="Cambria Math"/>
                        <w:i/>
                        <w:szCs w:val="24"/>
                      </w:rPr>
                    </m:ctrlPr>
                  </m:e>
                  <m:e>
                    <m:r>
                      <w:rPr>
                        <w:rFonts w:ascii="Cambria Math" w:eastAsia="Cambria Math" w:hAnsi="Cambria Math"/>
                        <w:szCs w:val="24"/>
                      </w:rPr>
                      <m:t>0</m:t>
                    </m:r>
                    <m:ctrlPr>
                      <w:rPr>
                        <w:rFonts w:ascii="Cambria Math" w:eastAsia="Cambria Math" w:hAnsi="Cambria Math"/>
                        <w:i/>
                        <w:szCs w:val="24"/>
                      </w:rPr>
                    </m:ctrlPr>
                  </m:e>
                  <m:e>
                    <m:r>
                      <w:rPr>
                        <w:rFonts w:ascii="Cambria Math" w:eastAsia="Cambria Math" w:hAnsi="Cambria Math"/>
                        <w:szCs w:val="24"/>
                      </w:rPr>
                      <m:t>0</m:t>
                    </m:r>
                    <m:ctrlPr>
                      <w:rPr>
                        <w:rFonts w:ascii="Cambria Math" w:eastAsia="Cambria Math" w:hAnsi="Cambria Math"/>
                        <w:i/>
                        <w:szCs w:val="24"/>
                      </w:rPr>
                    </m:ctrlPr>
                  </m:e>
                  <m:e>
                    <m:r>
                      <w:rPr>
                        <w:rFonts w:ascii="Cambria Math" w:eastAsia="Cambria Math" w:hAnsi="Cambria Math"/>
                        <w:szCs w:val="24"/>
                      </w:rPr>
                      <m:t>1</m:t>
                    </m:r>
                  </m:e>
                  <m:e>
                    <m:r>
                      <w:rPr>
                        <w:rFonts w:ascii="Cambria Math" w:hAnsi="Cambria Math"/>
                        <w:szCs w:val="24"/>
                      </w:rPr>
                      <m:t>1</m:t>
                    </m:r>
                  </m:e>
                </m:mr>
                <m:mr>
                  <m:e>
                    <m:sSup>
                      <m:sSupPr>
                        <m:ctrlPr>
                          <w:rPr>
                            <w:rFonts w:ascii="Cambria Math" w:hAnsi="Cambria Math"/>
                            <w:i/>
                            <w:szCs w:val="24"/>
                          </w:rPr>
                        </m:ctrlPr>
                      </m:sSupPr>
                      <m:e>
                        <m:r>
                          <w:rPr>
                            <w:rFonts w:ascii="Cambria Math" w:hAnsi="Cambria Math"/>
                            <w:szCs w:val="24"/>
                          </w:rPr>
                          <m:t>x</m:t>
                        </m:r>
                      </m:e>
                      <m:sup>
                        <m:r>
                          <w:rPr>
                            <w:rFonts w:ascii="Cambria Math" w:hAnsi="Cambria Math"/>
                            <w:szCs w:val="24"/>
                          </w:rPr>
                          <m:t>0</m:t>
                        </m:r>
                      </m:sup>
                    </m:sSup>
                    <m:ctrlPr>
                      <w:rPr>
                        <w:rFonts w:ascii="Cambria Math" w:eastAsia="Cambria Math" w:hAnsi="Cambria Math"/>
                        <w:i/>
                        <w:szCs w:val="24"/>
                      </w:rPr>
                    </m:ctrlPr>
                  </m:e>
                  <m:e>
                    <m:r>
                      <w:rPr>
                        <w:rFonts w:ascii="Cambria Math" w:eastAsia="Cambria Math" w:hAnsi="Cambria Math"/>
                        <w:szCs w:val="24"/>
                      </w:rPr>
                      <m:t>0</m:t>
                    </m:r>
                    <m:ctrlPr>
                      <w:rPr>
                        <w:rFonts w:ascii="Cambria Math" w:eastAsia="Cambria Math" w:hAnsi="Cambria Math"/>
                        <w:i/>
                        <w:szCs w:val="24"/>
                      </w:rPr>
                    </m:ctrlPr>
                  </m:e>
                  <m:e>
                    <m:r>
                      <w:rPr>
                        <w:rFonts w:ascii="Cambria Math" w:eastAsia="Cambria Math" w:hAnsi="Cambria Math"/>
                        <w:szCs w:val="24"/>
                      </w:rPr>
                      <m:t>0</m:t>
                    </m:r>
                    <m:ctrlPr>
                      <w:rPr>
                        <w:rFonts w:ascii="Cambria Math" w:eastAsia="Cambria Math" w:hAnsi="Cambria Math"/>
                        <w:i/>
                        <w:szCs w:val="24"/>
                      </w:rPr>
                    </m:ctrlPr>
                  </m:e>
                  <m:e>
                    <m:r>
                      <w:rPr>
                        <w:rFonts w:ascii="Cambria Math" w:eastAsia="Cambria Math" w:hAnsi="Cambria Math"/>
                        <w:szCs w:val="24"/>
                      </w:rPr>
                      <m:t>0</m:t>
                    </m:r>
                    <m:ctrlPr>
                      <w:rPr>
                        <w:rFonts w:ascii="Cambria Math" w:eastAsia="Cambria Math" w:hAnsi="Cambria Math"/>
                        <w:i/>
                        <w:szCs w:val="24"/>
                      </w:rPr>
                    </m:ctrlPr>
                  </m:e>
                  <m:e>
                    <m:r>
                      <w:rPr>
                        <w:rFonts w:ascii="Cambria Math" w:eastAsia="Cambria Math" w:hAnsi="Cambria Math"/>
                        <w:szCs w:val="24"/>
                      </w:rPr>
                      <m:t>0</m:t>
                    </m:r>
                  </m:e>
                  <m:e>
                    <m:r>
                      <w:rPr>
                        <w:rFonts w:ascii="Cambria Math" w:hAnsi="Cambria Math"/>
                        <w:szCs w:val="24"/>
                      </w:rPr>
                      <m:t>1</m:t>
                    </m:r>
                  </m:e>
                </m:mr>
              </m:m>
            </m:e>
          </m:d>
        </m:oMath>
      </m:oMathPara>
    </w:p>
    <w:p w14:paraId="15E9B832" w14:textId="77777777" w:rsidR="00804B9A" w:rsidRPr="00920451" w:rsidRDefault="00804B9A" w:rsidP="00804B9A">
      <w:pPr>
        <w:jc w:val="both"/>
        <w:rPr>
          <w:rFonts w:eastAsiaTheme="minorEastAsia"/>
        </w:rPr>
      </w:pPr>
      <w:r>
        <w:rPr>
          <w:lang w:val="en-GB"/>
        </w:rPr>
        <w:t xml:space="preserve">Where </w:t>
      </w:r>
      <m:oMath>
        <m:r>
          <w:rPr>
            <w:rFonts w:ascii="Cambria Math" w:hAnsi="Cambria Math"/>
            <w:lang w:val="en-GB"/>
          </w:rPr>
          <m:t>h=</m:t>
        </m:r>
        <m:sSup>
          <m:sSupPr>
            <m:ctrlPr>
              <w:rPr>
                <w:rFonts w:ascii="Cambria Math" w:hAnsi="Cambria Math"/>
                <w:i/>
                <w:lang w:val="en-GB"/>
              </w:rPr>
            </m:ctrlPr>
          </m:sSupPr>
          <m:e>
            <m:r>
              <w:rPr>
                <w:rFonts w:ascii="Cambria Math" w:hAnsi="Cambria Math"/>
                <w:lang w:val="en-GB"/>
              </w:rPr>
              <m:t>2</m:t>
            </m:r>
          </m:e>
          <m:sup>
            <m:r>
              <w:rPr>
                <w:rFonts w:ascii="Cambria Math" w:hAnsi="Cambria Math"/>
                <w:lang w:val="en-GB"/>
              </w:rPr>
              <m:t>j-2</m:t>
            </m:r>
          </m:sup>
        </m:sSup>
      </m:oMath>
      <w:r>
        <w:rPr>
          <w:lang w:val="en-GB"/>
        </w:rPr>
        <w:t xml:space="preserve"> for the </w:t>
      </w:r>
      <m:oMath>
        <m:sSup>
          <m:sSupPr>
            <m:ctrlPr>
              <w:rPr>
                <w:rFonts w:ascii="Cambria Math" w:hAnsi="Cambria Math"/>
                <w:i/>
                <w:lang w:val="en-GB"/>
              </w:rPr>
            </m:ctrlPr>
          </m:sSupPr>
          <m:e>
            <m:r>
              <w:rPr>
                <w:rFonts w:ascii="Cambria Math" w:hAnsi="Cambria Math"/>
                <w:lang w:val="en-GB"/>
              </w:rPr>
              <m:t>j</m:t>
            </m:r>
          </m:e>
          <m:sup>
            <m:r>
              <w:rPr>
                <w:rFonts w:ascii="Cambria Math" w:hAnsi="Cambria Math"/>
                <w:lang w:val="en-GB"/>
              </w:rPr>
              <m:t>th</m:t>
            </m:r>
          </m:sup>
        </m:sSup>
      </m:oMath>
      <w:r>
        <w:rPr>
          <w:lang w:val="en-GB"/>
        </w:rPr>
        <w:t xml:space="preserve"> cluster. The encoding is now done in a similar fashion as 802.11n mentioned above. Indeed, if we left-multiply the matrix </w:t>
      </w:r>
      <m:oMath>
        <m:r>
          <w:rPr>
            <w:rFonts w:ascii="Cambria Math" w:hAnsi="Cambria Math"/>
            <w:szCs w:val="24"/>
          </w:rPr>
          <m:t>M</m:t>
        </m:r>
        <m:d>
          <m:dPr>
            <m:ctrlPr>
              <w:rPr>
                <w:rFonts w:ascii="Cambria Math" w:hAnsi="Cambria Math"/>
                <w:i/>
                <w:szCs w:val="24"/>
              </w:rPr>
            </m:ctrlPr>
          </m:dPr>
          <m:e>
            <m:r>
              <w:rPr>
                <w:rFonts w:ascii="Cambria Math" w:hAnsi="Cambria Math"/>
                <w:szCs w:val="24"/>
              </w:rPr>
              <m:t>x</m:t>
            </m:r>
          </m:e>
        </m:d>
      </m:oMath>
      <w:r>
        <w:rPr>
          <w:szCs w:val="24"/>
        </w:rPr>
        <w:t xml:space="preserve"> by the vector [1 1 1 1 1 1] we get the vector [</w:t>
      </w:r>
      <m:oMath>
        <m:r>
          <w:rPr>
            <w:rFonts w:ascii="Cambria Math" w:hAnsi="Cambria Math"/>
            <w:szCs w:val="24"/>
          </w:rPr>
          <m:t>Q</m:t>
        </m:r>
        <m:d>
          <m:dPr>
            <m:ctrlPr>
              <w:rPr>
                <w:rFonts w:ascii="Cambria Math" w:hAnsi="Cambria Math"/>
                <w:i/>
                <w:szCs w:val="24"/>
              </w:rPr>
            </m:ctrlPr>
          </m:dPr>
          <m:e>
            <m:r>
              <w:rPr>
                <w:rFonts w:ascii="Cambria Math" w:hAnsi="Cambria Math"/>
                <w:szCs w:val="24"/>
              </w:rPr>
              <m:t>x</m:t>
            </m:r>
          </m:e>
        </m:d>
        <m:r>
          <w:rPr>
            <w:rFonts w:ascii="Cambria Math" w:hAnsi="Cambria Math"/>
            <w:szCs w:val="24"/>
          </w:rPr>
          <m:t xml:space="preserve"> 0 0 0 0 0 </m:t>
        </m:r>
      </m:oMath>
      <w:r>
        <w:rPr>
          <w:szCs w:val="24"/>
        </w:rPr>
        <w:t xml:space="preserve">] where the polynomial </w:t>
      </w:r>
      <m:oMath>
        <m:r>
          <w:rPr>
            <w:rFonts w:ascii="Cambria Math" w:hAnsi="Cambria Math"/>
            <w:szCs w:val="24"/>
          </w:rPr>
          <m:t>Q</m:t>
        </m:r>
        <m:d>
          <m:dPr>
            <m:ctrlPr>
              <w:rPr>
                <w:rFonts w:ascii="Cambria Math" w:hAnsi="Cambria Math"/>
                <w:i/>
                <w:szCs w:val="24"/>
              </w:rPr>
            </m:ctrlPr>
          </m:dPr>
          <m:e>
            <m:r>
              <w:rPr>
                <w:rFonts w:ascii="Cambria Math" w:hAnsi="Cambria Math"/>
                <w:szCs w:val="24"/>
              </w:rPr>
              <m:t>x</m:t>
            </m:r>
          </m:e>
        </m:d>
        <m:r>
          <w:rPr>
            <w:rFonts w:ascii="Cambria Math" w:hAnsi="Cambria Math"/>
            <w:szCs w:val="24"/>
          </w:rPr>
          <m:t>=1+</m:t>
        </m:r>
        <m:sSup>
          <m:sSupPr>
            <m:ctrlPr>
              <w:rPr>
                <w:rFonts w:ascii="Cambria Math" w:hAnsi="Cambria Math"/>
                <w:i/>
                <w:szCs w:val="24"/>
              </w:rPr>
            </m:ctrlPr>
          </m:sSupPr>
          <m:e>
            <m:r>
              <w:rPr>
                <w:rFonts w:ascii="Cambria Math" w:hAnsi="Cambria Math"/>
                <w:szCs w:val="24"/>
              </w:rPr>
              <m:t>x</m:t>
            </m:r>
          </m:e>
          <m:sup>
            <m:r>
              <w:rPr>
                <w:rFonts w:ascii="Cambria Math" w:hAnsi="Cambria Math"/>
                <w:szCs w:val="24"/>
              </w:rPr>
              <m:t>5</m:t>
            </m:r>
            <m:r>
              <w:rPr>
                <w:rFonts w:ascii="Cambria Math" w:hAnsi="Cambria Math"/>
                <w:szCs w:val="24"/>
              </w:rPr>
              <m:t>h</m:t>
            </m:r>
          </m:sup>
        </m:sSup>
        <m:r>
          <w:rPr>
            <w:rFonts w:ascii="Cambria Math" w:hAnsi="Cambria Math"/>
            <w:szCs w:val="24"/>
          </w:rPr>
          <m:t>+</m:t>
        </m:r>
        <m:sSup>
          <m:sSupPr>
            <m:ctrlPr>
              <w:rPr>
                <w:rFonts w:ascii="Cambria Math" w:hAnsi="Cambria Math"/>
                <w:i/>
                <w:szCs w:val="24"/>
              </w:rPr>
            </m:ctrlPr>
          </m:sSupPr>
          <m:e>
            <m:r>
              <w:rPr>
                <w:rFonts w:ascii="Cambria Math" w:hAnsi="Cambria Math"/>
                <w:szCs w:val="24"/>
              </w:rPr>
              <m:t>x</m:t>
            </m:r>
          </m:e>
          <m:sup>
            <m:r>
              <w:rPr>
                <w:rFonts w:ascii="Cambria Math" w:hAnsi="Cambria Math"/>
                <w:szCs w:val="24"/>
              </w:rPr>
              <m:t>12</m:t>
            </m:r>
            <m:r>
              <w:rPr>
                <w:rFonts w:ascii="Cambria Math" w:hAnsi="Cambria Math"/>
                <w:szCs w:val="24"/>
              </w:rPr>
              <m:t>h</m:t>
            </m:r>
          </m:sup>
        </m:sSup>
      </m:oMath>
      <w:r>
        <w:rPr>
          <w:szCs w:val="24"/>
        </w:rPr>
        <w:t xml:space="preserve">. Thus, the syndrome equation given above now becomes </w:t>
      </w:r>
      <m:oMath>
        <m:r>
          <w:rPr>
            <w:rFonts w:ascii="Cambria Math" w:hAnsi="Cambria Math"/>
            <w:szCs w:val="24"/>
          </w:rPr>
          <m:t>Q</m:t>
        </m:r>
        <m:d>
          <m:dPr>
            <m:ctrlPr>
              <w:rPr>
                <w:rFonts w:ascii="Cambria Math" w:hAnsi="Cambria Math"/>
                <w:i/>
                <w:szCs w:val="24"/>
              </w:rPr>
            </m:ctrlPr>
          </m:dPr>
          <m:e>
            <m:r>
              <w:rPr>
                <w:rFonts w:ascii="Cambria Math" w:hAnsi="Cambria Math"/>
                <w:szCs w:val="24"/>
              </w:rPr>
              <m:t>x</m:t>
            </m:r>
          </m:e>
        </m:d>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1</m:t>
            </m:r>
          </m:sub>
        </m:sSub>
        <m:d>
          <m:dPr>
            <m:ctrlPr>
              <w:rPr>
                <w:rFonts w:ascii="Cambria Math" w:eastAsiaTheme="minorEastAsia" w:hAnsi="Cambria Math"/>
                <w:i/>
              </w:rPr>
            </m:ctrlPr>
          </m:dPr>
          <m:e>
            <m:r>
              <w:rPr>
                <w:rFonts w:ascii="Cambria Math" w:eastAsiaTheme="minorEastAsia" w:hAnsi="Cambria Math"/>
              </w:rPr>
              <m:t>x</m:t>
            </m:r>
          </m:e>
        </m:d>
        <m:r>
          <w:rPr>
            <w:rFonts w:ascii="Cambria Math" w:eastAsiaTheme="minorEastAsia" w:hAnsi="Cambria Math"/>
          </w:rPr>
          <m:t xml:space="preserve">= </m:t>
        </m:r>
        <m:d>
          <m:dPr>
            <m:begChr m:val="["/>
            <m:endChr m:val="]"/>
            <m:ctrlPr>
              <w:rPr>
                <w:rFonts w:ascii="Cambria Math" w:eastAsiaTheme="minorEastAsia" w:hAnsi="Cambria Math"/>
                <w:i/>
              </w:rPr>
            </m:ctrlPr>
          </m:dPr>
          <m:e>
            <m:r>
              <w:rPr>
                <w:rFonts w:ascii="Cambria Math" w:eastAsiaTheme="minorEastAsia" w:hAnsi="Cambria Math"/>
              </w:rPr>
              <m:t>1 1 1 1 1 1</m:t>
            </m:r>
          </m:e>
        </m:d>
        <m:r>
          <w:rPr>
            <w:rFonts w:ascii="Cambria Math" w:eastAsiaTheme="minorEastAsia" w:hAnsi="Cambria Math"/>
          </w:rPr>
          <m:t xml:space="preserve"> D(x)</m:t>
        </m:r>
      </m:oMath>
      <w:r>
        <w:rPr>
          <w:rFonts w:eastAsiaTheme="minorEastAsia"/>
        </w:rPr>
        <w:t xml:space="preserve">. It is not hard to verify that for every cluster </w:t>
      </w:r>
      <m:oMath>
        <m:r>
          <w:rPr>
            <w:rFonts w:ascii="Cambria Math" w:eastAsiaTheme="minorEastAsia" w:hAnsi="Cambria Math"/>
          </w:rPr>
          <m:t>j&gt;1</m:t>
        </m:r>
      </m:oMath>
      <w:r>
        <w:rPr>
          <w:rFonts w:eastAsiaTheme="minorEastAsia"/>
        </w:rPr>
        <w:t xml:space="preserve">, the polynomial </w:t>
      </w:r>
      <m:oMath>
        <m:r>
          <w:rPr>
            <w:rFonts w:ascii="Cambria Math" w:eastAsiaTheme="minorEastAsia" w:hAnsi="Cambria Math"/>
          </w:rPr>
          <m:t>Q</m:t>
        </m:r>
        <m:d>
          <m:dPr>
            <m:ctrlPr>
              <w:rPr>
                <w:rFonts w:ascii="Cambria Math" w:eastAsiaTheme="minorEastAsia" w:hAnsi="Cambria Math"/>
                <w:i/>
              </w:rPr>
            </m:ctrlPr>
          </m:dPr>
          <m:e>
            <m:sSup>
              <m:sSupPr>
                <m:ctrlPr>
                  <w:rPr>
                    <w:rFonts w:ascii="Cambria Math" w:eastAsiaTheme="minorEastAsia" w:hAnsi="Cambria Math"/>
                    <w:i/>
                  </w:rPr>
                </m:ctrlPr>
              </m:sSupPr>
              <m:e>
                <m:r>
                  <w:rPr>
                    <w:rFonts w:ascii="Cambria Math" w:eastAsiaTheme="minorEastAsia" w:hAnsi="Cambria Math"/>
                  </w:rPr>
                  <m:t>x</m:t>
                </m:r>
              </m:e>
              <m:sup>
                <m:r>
                  <w:rPr>
                    <w:rFonts w:ascii="Cambria Math" w:eastAsiaTheme="minorEastAsia" w:hAnsi="Cambria Math"/>
                  </w:rPr>
                  <m:t>4</m:t>
                </m:r>
              </m:sup>
            </m:sSup>
          </m:e>
        </m:d>
      </m:oMath>
      <w:r>
        <w:rPr>
          <w:rFonts w:eastAsiaTheme="minorEastAsia"/>
        </w:rPr>
        <w:t xml:space="preserve"> is a monomial such as </w:t>
      </w:r>
      <m:oMath>
        <m:sSup>
          <m:sSupPr>
            <m:ctrlPr>
              <w:rPr>
                <w:rFonts w:ascii="Cambria Math" w:eastAsiaTheme="minorEastAsia" w:hAnsi="Cambria Math"/>
                <w:i/>
              </w:rPr>
            </m:ctrlPr>
          </m:sSupPr>
          <m:e>
            <m:r>
              <w:rPr>
                <w:rFonts w:ascii="Cambria Math" w:eastAsiaTheme="minorEastAsia" w:hAnsi="Cambria Math"/>
              </w:rPr>
              <m:t>x</m:t>
            </m:r>
          </m:e>
          <m:sup>
            <m:r>
              <w:rPr>
                <w:rFonts w:ascii="Cambria Math" w:eastAsiaTheme="minorEastAsia" w:hAnsi="Cambria Math"/>
              </w:rPr>
              <m:t>4</m:t>
            </m:r>
          </m:sup>
        </m:sSup>
      </m:oMath>
      <w:r>
        <w:rPr>
          <w:rFonts w:eastAsiaTheme="minorEastAsia"/>
        </w:rPr>
        <w:t xml:space="preserve"> or </w:t>
      </w:r>
      <m:oMath>
        <m:sSup>
          <m:sSupPr>
            <m:ctrlPr>
              <w:rPr>
                <w:rFonts w:ascii="Cambria Math" w:eastAsiaTheme="minorEastAsia" w:hAnsi="Cambria Math"/>
                <w:i/>
              </w:rPr>
            </m:ctrlPr>
          </m:sSupPr>
          <m:e>
            <m:r>
              <w:rPr>
                <w:rFonts w:ascii="Cambria Math" w:eastAsiaTheme="minorEastAsia" w:hAnsi="Cambria Math"/>
              </w:rPr>
              <m:t>x</m:t>
            </m:r>
          </m:e>
          <m:sup>
            <m:r>
              <w:rPr>
                <w:rFonts w:ascii="Cambria Math" w:eastAsiaTheme="minorEastAsia" w:hAnsi="Cambria Math"/>
              </w:rPr>
              <m:t>8</m:t>
            </m:r>
          </m:sup>
        </m:sSup>
      </m:oMath>
      <w:r>
        <w:rPr>
          <w:rFonts w:eastAsiaTheme="minorEastAsia"/>
        </w:rPr>
        <w:t xml:space="preserve">. Furthermore, we can write </w:t>
      </w:r>
      <m:oMath>
        <m:r>
          <w:rPr>
            <w:rFonts w:ascii="Cambria Math" w:eastAsiaTheme="minorEastAsia" w:hAnsi="Cambria Math"/>
          </w:rPr>
          <m:t>Q</m:t>
        </m:r>
        <m:d>
          <m:dPr>
            <m:ctrlPr>
              <w:rPr>
                <w:rFonts w:ascii="Cambria Math" w:eastAsiaTheme="minorEastAsia" w:hAnsi="Cambria Math"/>
                <w:i/>
              </w:rPr>
            </m:ctrlPr>
          </m:dPr>
          <m:e>
            <m:sSup>
              <m:sSupPr>
                <m:ctrlPr>
                  <w:rPr>
                    <w:rFonts w:ascii="Cambria Math" w:eastAsiaTheme="minorEastAsia" w:hAnsi="Cambria Math"/>
                    <w:i/>
                  </w:rPr>
                </m:ctrlPr>
              </m:sSupPr>
              <m:e>
                <m:r>
                  <w:rPr>
                    <w:rFonts w:ascii="Cambria Math" w:eastAsiaTheme="minorEastAsia" w:hAnsi="Cambria Math"/>
                  </w:rPr>
                  <m:t>x</m:t>
                </m:r>
              </m:e>
              <m:sup>
                <m:r>
                  <w:rPr>
                    <w:rFonts w:ascii="Cambria Math" w:eastAsiaTheme="minorEastAsia" w:hAnsi="Cambria Math"/>
                  </w:rPr>
                  <m:t>4</m:t>
                </m:r>
              </m:sup>
            </m:sSup>
          </m:e>
        </m:d>
        <m:r>
          <w:rPr>
            <w:rFonts w:ascii="Cambria Math" w:eastAsiaTheme="minorEastAsia" w:hAnsi="Cambria Math"/>
          </w:rPr>
          <m:t>=Q</m:t>
        </m:r>
        <m:d>
          <m:dPr>
            <m:ctrlPr>
              <w:rPr>
                <w:rFonts w:ascii="Cambria Math" w:eastAsiaTheme="minorEastAsia" w:hAnsi="Cambria Math"/>
                <w:i/>
              </w:rPr>
            </m:ctrlPr>
          </m:dPr>
          <m:e>
            <m:sSup>
              <m:sSupPr>
                <m:ctrlPr>
                  <w:rPr>
                    <w:rFonts w:ascii="Cambria Math" w:eastAsiaTheme="minorEastAsia" w:hAnsi="Cambria Math"/>
                    <w:i/>
                  </w:rPr>
                </m:ctrlPr>
              </m:sSupPr>
              <m:e>
                <m:r>
                  <w:rPr>
                    <w:rFonts w:ascii="Cambria Math" w:eastAsiaTheme="minorEastAsia" w:hAnsi="Cambria Math"/>
                  </w:rPr>
                  <m:t>x</m:t>
                </m:r>
              </m:e>
              <m:sup>
                <m:r>
                  <w:rPr>
                    <w:rFonts w:ascii="Cambria Math" w:eastAsiaTheme="minorEastAsia" w:hAnsi="Cambria Math"/>
                  </w:rPr>
                  <m:t>2</m:t>
                </m:r>
              </m:sup>
            </m:sSup>
          </m:e>
        </m:d>
        <m:r>
          <w:rPr>
            <w:rFonts w:ascii="Cambria Math" w:eastAsiaTheme="minorEastAsia" w:hAnsi="Cambria Math"/>
          </w:rPr>
          <m:t>Q</m:t>
        </m:r>
        <m:sSup>
          <m:sSupPr>
            <m:ctrlPr>
              <w:rPr>
                <w:rFonts w:ascii="Cambria Math" w:eastAsiaTheme="minorEastAsia" w:hAnsi="Cambria Math"/>
                <w:i/>
              </w:rPr>
            </m:ctrlPr>
          </m:sSupPr>
          <m:e>
            <m:d>
              <m:dPr>
                <m:ctrlPr>
                  <w:rPr>
                    <w:rFonts w:ascii="Cambria Math" w:eastAsiaTheme="minorEastAsia" w:hAnsi="Cambria Math"/>
                    <w:i/>
                  </w:rPr>
                </m:ctrlPr>
              </m:dPr>
              <m:e>
                <m:r>
                  <w:rPr>
                    <w:rFonts w:ascii="Cambria Math" w:eastAsiaTheme="minorEastAsia" w:hAnsi="Cambria Math"/>
                  </w:rPr>
                  <m:t>x</m:t>
                </m:r>
              </m:e>
            </m:d>
          </m:e>
          <m:sup>
            <m:r>
              <w:rPr>
                <w:rFonts w:ascii="Cambria Math" w:eastAsiaTheme="minorEastAsia" w:hAnsi="Cambria Math"/>
              </w:rPr>
              <m:t>2</m:t>
            </m:r>
          </m:sup>
        </m:sSup>
      </m:oMath>
      <w:r>
        <w:rPr>
          <w:rFonts w:eastAsiaTheme="minorEastAsia"/>
        </w:rPr>
        <w:t xml:space="preserve">. Thus the inverse of the polynomial </w:t>
      </w:r>
      <m:oMath>
        <m:r>
          <w:rPr>
            <w:rFonts w:ascii="Cambria Math" w:eastAsiaTheme="minorEastAsia" w:hAnsi="Cambria Math"/>
          </w:rPr>
          <m:t>Q(x)</m:t>
        </m:r>
      </m:oMath>
      <w:r>
        <w:rPr>
          <w:rFonts w:eastAsiaTheme="minorEastAsia"/>
        </w:rPr>
        <w:t xml:space="preserve"> is given by </w:t>
      </w:r>
      <m:oMath>
        <m:sSup>
          <m:sSupPr>
            <m:ctrlPr>
              <w:rPr>
                <w:rFonts w:ascii="Cambria Math" w:eastAsiaTheme="minorEastAsia" w:hAnsi="Cambria Math"/>
                <w:i/>
              </w:rPr>
            </m:ctrlPr>
          </m:sSupPr>
          <m:e>
            <m:r>
              <w:rPr>
                <w:rFonts w:ascii="Cambria Math" w:eastAsiaTheme="minorEastAsia" w:hAnsi="Cambria Math"/>
              </w:rPr>
              <m:t>x</m:t>
            </m:r>
          </m:e>
          <m:sup>
            <m:r>
              <w:rPr>
                <w:rFonts w:ascii="Cambria Math" w:eastAsiaTheme="minorEastAsia" w:hAnsi="Cambria Math"/>
              </w:rPr>
              <m:t>Z-4</m:t>
            </m:r>
          </m:sup>
        </m:sSup>
        <m:r>
          <w:rPr>
            <w:rFonts w:ascii="Cambria Math" w:eastAsiaTheme="minorEastAsia" w:hAnsi="Cambria Math"/>
          </w:rPr>
          <m:t>Q</m:t>
        </m:r>
        <m:d>
          <m:dPr>
            <m:ctrlPr>
              <w:rPr>
                <w:rFonts w:ascii="Cambria Math" w:eastAsiaTheme="minorEastAsia" w:hAnsi="Cambria Math"/>
                <w:i/>
              </w:rPr>
            </m:ctrlPr>
          </m:dPr>
          <m:e>
            <m:sSup>
              <m:sSupPr>
                <m:ctrlPr>
                  <w:rPr>
                    <w:rFonts w:ascii="Cambria Math" w:eastAsiaTheme="minorEastAsia" w:hAnsi="Cambria Math"/>
                    <w:i/>
                  </w:rPr>
                </m:ctrlPr>
              </m:sSupPr>
              <m:e>
                <m:r>
                  <w:rPr>
                    <w:rFonts w:ascii="Cambria Math" w:eastAsiaTheme="minorEastAsia" w:hAnsi="Cambria Math"/>
                  </w:rPr>
                  <m:t>x</m:t>
                </m:r>
              </m:e>
              <m:sup>
                <m:r>
                  <w:rPr>
                    <w:rFonts w:ascii="Cambria Math" w:eastAsiaTheme="minorEastAsia" w:hAnsi="Cambria Math"/>
                  </w:rPr>
                  <m:t>2</m:t>
                </m:r>
              </m:sup>
            </m:sSup>
          </m:e>
        </m:d>
        <m:r>
          <w:rPr>
            <w:rFonts w:ascii="Cambria Math" w:eastAsiaTheme="minorEastAsia" w:hAnsi="Cambria Math"/>
          </w:rPr>
          <m:t>Q</m:t>
        </m:r>
        <m:d>
          <m:dPr>
            <m:ctrlPr>
              <w:rPr>
                <w:rFonts w:ascii="Cambria Math" w:eastAsiaTheme="minorEastAsia" w:hAnsi="Cambria Math"/>
                <w:i/>
              </w:rPr>
            </m:ctrlPr>
          </m:dPr>
          <m:e>
            <m:r>
              <w:rPr>
                <w:rFonts w:ascii="Cambria Math" w:eastAsiaTheme="minorEastAsia" w:hAnsi="Cambria Math"/>
              </w:rPr>
              <m:t>x</m:t>
            </m:r>
          </m:e>
        </m:d>
      </m:oMath>
      <w:r>
        <w:rPr>
          <w:rFonts w:eastAsiaTheme="minorEastAsia"/>
        </w:rPr>
        <w:t xml:space="preserve"> , when the monomial is  </w:t>
      </w:r>
      <m:oMath>
        <m:sSup>
          <m:sSupPr>
            <m:ctrlPr>
              <w:rPr>
                <w:rFonts w:ascii="Cambria Math" w:eastAsiaTheme="minorEastAsia" w:hAnsi="Cambria Math"/>
                <w:i/>
              </w:rPr>
            </m:ctrlPr>
          </m:sSupPr>
          <m:e>
            <m:r>
              <w:rPr>
                <w:rFonts w:ascii="Cambria Math" w:eastAsiaTheme="minorEastAsia" w:hAnsi="Cambria Math"/>
              </w:rPr>
              <m:t>x</m:t>
            </m:r>
          </m:e>
          <m:sup>
            <m:r>
              <w:rPr>
                <w:rFonts w:ascii="Cambria Math" w:eastAsiaTheme="minorEastAsia" w:hAnsi="Cambria Math"/>
              </w:rPr>
              <m:t>4</m:t>
            </m:r>
          </m:sup>
        </m:sSup>
      </m:oMath>
      <w:r>
        <w:rPr>
          <w:rFonts w:eastAsiaTheme="minorEastAsia"/>
        </w:rPr>
        <w:t xml:space="preserve">,hence the inversion of Q(x) can be done with a a few cyclic permutations and the bitwise XOR operation. Note that multiplying with a monomial </w:t>
      </w:r>
      <m:oMath>
        <m:sSup>
          <m:sSupPr>
            <m:ctrlPr>
              <w:rPr>
                <w:rFonts w:ascii="Cambria Math" w:eastAsiaTheme="minorEastAsia" w:hAnsi="Cambria Math"/>
                <w:i/>
              </w:rPr>
            </m:ctrlPr>
          </m:sSupPr>
          <m:e>
            <m:r>
              <w:rPr>
                <w:rFonts w:ascii="Cambria Math" w:eastAsiaTheme="minorEastAsia" w:hAnsi="Cambria Math"/>
              </w:rPr>
              <m:t>x</m:t>
            </m:r>
          </m:e>
          <m:sup>
            <m:r>
              <w:rPr>
                <w:rFonts w:ascii="Cambria Math" w:eastAsiaTheme="minorEastAsia" w:hAnsi="Cambria Math"/>
              </w:rPr>
              <m:t>a</m:t>
            </m:r>
          </m:sup>
        </m:sSup>
      </m:oMath>
      <w:r>
        <w:rPr>
          <w:rFonts w:eastAsiaTheme="minorEastAsia"/>
        </w:rPr>
        <w:t xml:space="preserve"> is equivalent to a cyclic shift (cyclic permutation) by </w:t>
      </w:r>
      <m:oMath>
        <m:r>
          <w:rPr>
            <w:rFonts w:ascii="Cambria Math" w:eastAsiaTheme="minorEastAsia" w:hAnsi="Cambria Math"/>
          </w:rPr>
          <m:t>a</m:t>
        </m:r>
      </m:oMath>
      <w:r>
        <w:rPr>
          <w:rFonts w:eastAsiaTheme="minorEastAsia"/>
        </w:rPr>
        <w:t xml:space="preserve"> and adding monomials corresponds to the bitwise XOR operation. In particular multiplication by Q(x) or Q(x</w:t>
      </w:r>
      <w:r w:rsidRPr="007E14A8">
        <w:rPr>
          <w:rFonts w:eastAsiaTheme="minorEastAsia"/>
          <w:vertAlign w:val="superscript"/>
        </w:rPr>
        <w:t>2</w:t>
      </w:r>
      <w:r>
        <w:rPr>
          <w:rFonts w:eastAsiaTheme="minorEastAsia"/>
        </w:rPr>
        <w:t>) amounts to taking three cyclic shifts of a binary vector and XORing the shifted vectors together bitwise.</w:t>
      </w:r>
    </w:p>
    <w:p w14:paraId="424C1FF8" w14:textId="77777777" w:rsidR="00804B9A" w:rsidRDefault="00804B9A" w:rsidP="00804B9A">
      <w:pPr>
        <w:jc w:val="both"/>
        <w:rPr>
          <w:rFonts w:eastAsiaTheme="minorEastAsia"/>
        </w:rPr>
      </w:pPr>
      <w:r>
        <w:rPr>
          <w:rFonts w:eastAsiaTheme="minorEastAsia"/>
        </w:rPr>
        <w:t>For the first cluster of {8,10,12,14} we use the encoding matrix</w:t>
      </w:r>
    </w:p>
    <w:p w14:paraId="7D7343B5" w14:textId="77777777" w:rsidR="00804B9A" w:rsidRPr="00920451" w:rsidRDefault="00804B9A" w:rsidP="00804B9A">
      <w:pPr>
        <w:jc w:val="both"/>
        <w:rPr>
          <w:rFonts w:eastAsiaTheme="minorEastAsia"/>
          <w:szCs w:val="24"/>
        </w:rPr>
      </w:pPr>
      <m:oMathPara>
        <m:oMath>
          <m:r>
            <w:rPr>
              <w:rFonts w:ascii="Cambria Math" w:hAnsi="Cambria Math"/>
              <w:szCs w:val="24"/>
            </w:rPr>
            <m:t>M</m:t>
          </m:r>
          <m:d>
            <m:dPr>
              <m:ctrlPr>
                <w:rPr>
                  <w:rFonts w:ascii="Cambria Math" w:hAnsi="Cambria Math"/>
                  <w:i/>
                  <w:szCs w:val="24"/>
                </w:rPr>
              </m:ctrlPr>
            </m:dPr>
            <m:e>
              <m:r>
                <w:rPr>
                  <w:rFonts w:ascii="Cambria Math" w:hAnsi="Cambria Math"/>
                  <w:szCs w:val="24"/>
                </w:rPr>
                <m:t>x</m:t>
              </m:r>
            </m:e>
          </m:d>
          <m:r>
            <w:rPr>
              <w:rFonts w:ascii="Cambria Math" w:hAnsi="Cambria Math"/>
              <w:szCs w:val="24"/>
            </w:rPr>
            <m:t>=</m:t>
          </m:r>
          <m:d>
            <m:dPr>
              <m:begChr m:val="["/>
              <m:endChr m:val="]"/>
              <m:ctrlPr>
                <w:rPr>
                  <w:rFonts w:ascii="Cambria Math" w:hAnsi="Cambria Math"/>
                  <w:i/>
                  <w:szCs w:val="24"/>
                </w:rPr>
              </m:ctrlPr>
            </m:dPr>
            <m:e>
              <m:m>
                <m:mPr>
                  <m:mcs>
                    <m:mc>
                      <m:mcPr>
                        <m:count m:val="6"/>
                        <m:mcJc m:val="center"/>
                      </m:mcPr>
                    </m:mc>
                  </m:mcs>
                  <m:ctrlPr>
                    <w:rPr>
                      <w:rFonts w:ascii="Cambria Math" w:hAnsi="Cambria Math"/>
                      <w:i/>
                      <w:szCs w:val="24"/>
                    </w:rPr>
                  </m:ctrlPr>
                </m:mPr>
                <m:mr>
                  <m:e>
                    <m:sSup>
                      <m:sSupPr>
                        <m:ctrlPr>
                          <w:rPr>
                            <w:rFonts w:ascii="Cambria Math" w:eastAsia="Cambria Math" w:hAnsi="Cambria Math"/>
                            <w:i/>
                            <w:szCs w:val="24"/>
                          </w:rPr>
                        </m:ctrlPr>
                      </m:sSupPr>
                      <m:e>
                        <m:r>
                          <w:rPr>
                            <w:rFonts w:ascii="Cambria Math" w:eastAsia="Cambria Math" w:hAnsi="Cambria Math"/>
                            <w:szCs w:val="24"/>
                          </w:rPr>
                          <m:t>x</m:t>
                        </m:r>
                      </m:e>
                      <m:sup>
                        <m:r>
                          <w:rPr>
                            <w:rFonts w:ascii="Cambria Math" w:eastAsia="Cambria Math" w:hAnsi="Cambria Math"/>
                            <w:szCs w:val="24"/>
                          </w:rPr>
                          <m:t>3</m:t>
                        </m:r>
                      </m:sup>
                    </m:sSup>
                    <m:ctrlPr>
                      <w:rPr>
                        <w:rFonts w:ascii="Cambria Math" w:eastAsia="Cambria Math" w:hAnsi="Cambria Math"/>
                        <w:i/>
                        <w:szCs w:val="24"/>
                      </w:rPr>
                    </m:ctrlPr>
                  </m:e>
                  <m:e>
                    <m:r>
                      <w:rPr>
                        <w:rFonts w:ascii="Cambria Math" w:eastAsia="Cambria Math" w:hAnsi="Cambria Math"/>
                        <w:szCs w:val="24"/>
                      </w:rPr>
                      <m:t>1</m:t>
                    </m:r>
                    <m:ctrlPr>
                      <w:rPr>
                        <w:rFonts w:ascii="Cambria Math" w:eastAsia="Cambria Math" w:hAnsi="Cambria Math"/>
                        <w:i/>
                        <w:szCs w:val="24"/>
                      </w:rPr>
                    </m:ctrlPr>
                  </m:e>
                  <m:e>
                    <m:r>
                      <w:rPr>
                        <w:rFonts w:ascii="Cambria Math" w:eastAsia="Cambria Math" w:hAnsi="Cambria Math"/>
                        <w:szCs w:val="24"/>
                      </w:rPr>
                      <m:t>0</m:t>
                    </m:r>
                    <m:ctrlPr>
                      <w:rPr>
                        <w:rFonts w:ascii="Cambria Math" w:eastAsia="Cambria Math" w:hAnsi="Cambria Math"/>
                        <w:i/>
                        <w:szCs w:val="24"/>
                      </w:rPr>
                    </m:ctrlPr>
                  </m:e>
                  <m:e>
                    <m:r>
                      <w:rPr>
                        <w:rFonts w:ascii="Cambria Math" w:eastAsia="Cambria Math" w:hAnsi="Cambria Math"/>
                        <w:szCs w:val="24"/>
                      </w:rPr>
                      <m:t>0</m:t>
                    </m:r>
                    <m:ctrlPr>
                      <w:rPr>
                        <w:rFonts w:ascii="Cambria Math" w:eastAsia="Cambria Math" w:hAnsi="Cambria Math"/>
                        <w:i/>
                        <w:szCs w:val="24"/>
                      </w:rPr>
                    </m:ctrlPr>
                  </m:e>
                  <m:e>
                    <m:r>
                      <w:rPr>
                        <w:rFonts w:ascii="Cambria Math" w:eastAsia="Cambria Math" w:hAnsi="Cambria Math"/>
                        <w:szCs w:val="24"/>
                      </w:rPr>
                      <m:t>0</m:t>
                    </m:r>
                    <m:ctrlPr>
                      <w:rPr>
                        <w:rFonts w:ascii="Cambria Math" w:eastAsia="Cambria Math" w:hAnsi="Cambria Math"/>
                        <w:i/>
                        <w:szCs w:val="24"/>
                      </w:rPr>
                    </m:ctrlPr>
                  </m:e>
                  <m:e>
                    <m:r>
                      <w:rPr>
                        <w:rFonts w:ascii="Cambria Math" w:eastAsia="Cambria Math" w:hAnsi="Cambria Math"/>
                        <w:szCs w:val="24"/>
                      </w:rPr>
                      <m:t>0</m:t>
                    </m:r>
                    <m:ctrlPr>
                      <w:rPr>
                        <w:rFonts w:ascii="Cambria Math" w:eastAsia="Cambria Math" w:hAnsi="Cambria Math"/>
                        <w:i/>
                        <w:szCs w:val="24"/>
                      </w:rPr>
                    </m:ctrlPr>
                  </m:e>
                </m:mr>
                <m:mr>
                  <m:e>
                    <m:r>
                      <w:rPr>
                        <w:rFonts w:ascii="Cambria Math" w:eastAsia="Cambria Math" w:hAnsi="Cambria Math"/>
                        <w:szCs w:val="24"/>
                      </w:rPr>
                      <m:t>0</m:t>
                    </m:r>
                    <m:ctrlPr>
                      <w:rPr>
                        <w:rFonts w:ascii="Cambria Math" w:eastAsia="Cambria Math" w:hAnsi="Cambria Math"/>
                        <w:i/>
                        <w:szCs w:val="24"/>
                      </w:rPr>
                    </m:ctrlPr>
                  </m:e>
                  <m:e>
                    <m:r>
                      <w:rPr>
                        <w:rFonts w:ascii="Cambria Math" w:eastAsia="Cambria Math" w:hAnsi="Cambria Math"/>
                        <w:szCs w:val="24"/>
                      </w:rPr>
                      <m:t>1</m:t>
                    </m:r>
                    <m:ctrlPr>
                      <w:rPr>
                        <w:rFonts w:ascii="Cambria Math" w:eastAsia="Cambria Math" w:hAnsi="Cambria Math"/>
                        <w:i/>
                        <w:szCs w:val="24"/>
                      </w:rPr>
                    </m:ctrlPr>
                  </m:e>
                  <m:e>
                    <m:r>
                      <w:rPr>
                        <w:rFonts w:ascii="Cambria Math" w:eastAsia="Cambria Math" w:hAnsi="Cambria Math"/>
                        <w:szCs w:val="24"/>
                      </w:rPr>
                      <m:t>1</m:t>
                    </m:r>
                    <m:ctrlPr>
                      <w:rPr>
                        <w:rFonts w:ascii="Cambria Math" w:eastAsia="Cambria Math" w:hAnsi="Cambria Math"/>
                        <w:i/>
                        <w:szCs w:val="24"/>
                      </w:rPr>
                    </m:ctrlPr>
                  </m:e>
                  <m:e>
                    <m:r>
                      <w:rPr>
                        <w:rFonts w:ascii="Cambria Math" w:eastAsia="Cambria Math" w:hAnsi="Cambria Math"/>
                        <w:szCs w:val="24"/>
                      </w:rPr>
                      <m:t>0</m:t>
                    </m:r>
                    <m:ctrlPr>
                      <w:rPr>
                        <w:rFonts w:ascii="Cambria Math" w:eastAsia="Cambria Math" w:hAnsi="Cambria Math"/>
                        <w:i/>
                        <w:szCs w:val="24"/>
                      </w:rPr>
                    </m:ctrlPr>
                  </m:e>
                  <m:e>
                    <m:r>
                      <w:rPr>
                        <w:rFonts w:ascii="Cambria Math" w:eastAsia="Cambria Math" w:hAnsi="Cambria Math"/>
                        <w:szCs w:val="24"/>
                      </w:rPr>
                      <m:t>0</m:t>
                    </m:r>
                    <m:ctrlPr>
                      <w:rPr>
                        <w:rFonts w:ascii="Cambria Math" w:eastAsia="Cambria Math" w:hAnsi="Cambria Math"/>
                        <w:i/>
                        <w:szCs w:val="24"/>
                      </w:rPr>
                    </m:ctrlPr>
                  </m:e>
                  <m:e>
                    <m:r>
                      <w:rPr>
                        <w:rFonts w:ascii="Cambria Math" w:eastAsia="Cambria Math" w:hAnsi="Cambria Math"/>
                        <w:szCs w:val="24"/>
                      </w:rPr>
                      <m:t>0</m:t>
                    </m:r>
                    <m:ctrlPr>
                      <w:rPr>
                        <w:rFonts w:ascii="Cambria Math" w:eastAsia="Cambria Math" w:hAnsi="Cambria Math"/>
                        <w:i/>
                        <w:szCs w:val="24"/>
                      </w:rPr>
                    </m:ctrlPr>
                  </m:e>
                </m:mr>
                <m:mr>
                  <m:e>
                    <m:r>
                      <w:rPr>
                        <w:rFonts w:ascii="Cambria Math" w:eastAsia="Cambria Math" w:hAnsi="Cambria Math"/>
                        <w:szCs w:val="24"/>
                      </w:rPr>
                      <m:t>0</m:t>
                    </m:r>
                    <m:ctrlPr>
                      <w:rPr>
                        <w:rFonts w:ascii="Cambria Math" w:eastAsia="Cambria Math" w:hAnsi="Cambria Math"/>
                        <w:i/>
                        <w:szCs w:val="24"/>
                      </w:rPr>
                    </m:ctrlPr>
                  </m:e>
                  <m:e>
                    <m:r>
                      <w:rPr>
                        <w:rFonts w:ascii="Cambria Math" w:eastAsia="Cambria Math" w:hAnsi="Cambria Math"/>
                        <w:szCs w:val="24"/>
                      </w:rPr>
                      <m:t>0</m:t>
                    </m:r>
                    <m:ctrlPr>
                      <w:rPr>
                        <w:rFonts w:ascii="Cambria Math" w:eastAsia="Cambria Math" w:hAnsi="Cambria Math"/>
                        <w:i/>
                        <w:szCs w:val="24"/>
                      </w:rPr>
                    </m:ctrlPr>
                  </m:e>
                  <m:e>
                    <m:r>
                      <w:rPr>
                        <w:rFonts w:ascii="Cambria Math" w:eastAsia="Cambria Math" w:hAnsi="Cambria Math"/>
                        <w:szCs w:val="24"/>
                      </w:rPr>
                      <m:t>1</m:t>
                    </m:r>
                    <m:ctrlPr>
                      <w:rPr>
                        <w:rFonts w:ascii="Cambria Math" w:eastAsia="Cambria Math" w:hAnsi="Cambria Math"/>
                        <w:i/>
                        <w:szCs w:val="24"/>
                      </w:rPr>
                    </m:ctrlPr>
                  </m:e>
                  <m:e>
                    <m:r>
                      <w:rPr>
                        <w:rFonts w:ascii="Cambria Math" w:eastAsia="Cambria Math" w:hAnsi="Cambria Math"/>
                        <w:szCs w:val="24"/>
                      </w:rPr>
                      <m:t>1</m:t>
                    </m:r>
                    <m:ctrlPr>
                      <w:rPr>
                        <w:rFonts w:ascii="Cambria Math" w:eastAsia="Cambria Math" w:hAnsi="Cambria Math"/>
                        <w:i/>
                        <w:szCs w:val="24"/>
                      </w:rPr>
                    </m:ctrlPr>
                  </m:e>
                  <m:e>
                    <m:r>
                      <w:rPr>
                        <w:rFonts w:ascii="Cambria Math" w:eastAsia="Cambria Math" w:hAnsi="Cambria Math"/>
                        <w:szCs w:val="24"/>
                      </w:rPr>
                      <m:t>0</m:t>
                    </m:r>
                    <m:ctrlPr>
                      <w:rPr>
                        <w:rFonts w:ascii="Cambria Math" w:eastAsia="Cambria Math" w:hAnsi="Cambria Math"/>
                        <w:i/>
                        <w:szCs w:val="24"/>
                      </w:rPr>
                    </m:ctrlPr>
                  </m:e>
                  <m:e>
                    <m:r>
                      <w:rPr>
                        <w:rFonts w:ascii="Cambria Math" w:eastAsia="Cambria Math" w:hAnsi="Cambria Math"/>
                        <w:szCs w:val="24"/>
                      </w:rPr>
                      <m:t>0</m:t>
                    </m:r>
                    <m:ctrlPr>
                      <w:rPr>
                        <w:rFonts w:ascii="Cambria Math" w:eastAsia="Cambria Math" w:hAnsi="Cambria Math"/>
                        <w:i/>
                        <w:szCs w:val="24"/>
                      </w:rPr>
                    </m:ctrlPr>
                  </m:e>
                </m:mr>
                <m:mr>
                  <m:e>
                    <m:sSup>
                      <m:sSupPr>
                        <m:ctrlPr>
                          <w:rPr>
                            <w:rFonts w:ascii="Cambria Math" w:eastAsia="Cambria Math" w:hAnsi="Cambria Math"/>
                            <w:i/>
                            <w:szCs w:val="24"/>
                          </w:rPr>
                        </m:ctrlPr>
                      </m:sSupPr>
                      <m:e>
                        <m:r>
                          <w:rPr>
                            <w:rFonts w:ascii="Cambria Math" w:eastAsia="Cambria Math" w:hAnsi="Cambria Math"/>
                            <w:szCs w:val="24"/>
                          </w:rPr>
                          <m:t>x</m:t>
                        </m:r>
                      </m:e>
                      <m:sup>
                        <m:r>
                          <w:rPr>
                            <w:rFonts w:ascii="Cambria Math" w:eastAsia="Cambria Math" w:hAnsi="Cambria Math"/>
                            <w:szCs w:val="24"/>
                          </w:rPr>
                          <m:t>4</m:t>
                        </m:r>
                      </m:sup>
                    </m:sSup>
                    <m:ctrlPr>
                      <w:rPr>
                        <w:rFonts w:ascii="Cambria Math" w:eastAsia="Cambria Math" w:hAnsi="Cambria Math"/>
                        <w:i/>
                        <w:szCs w:val="24"/>
                      </w:rPr>
                    </m:ctrlPr>
                  </m:e>
                  <m:e>
                    <m:r>
                      <w:rPr>
                        <w:rFonts w:ascii="Cambria Math" w:eastAsia="Cambria Math" w:hAnsi="Cambria Math"/>
                        <w:szCs w:val="24"/>
                      </w:rPr>
                      <m:t>0</m:t>
                    </m:r>
                    <m:ctrlPr>
                      <w:rPr>
                        <w:rFonts w:ascii="Cambria Math" w:eastAsia="Cambria Math" w:hAnsi="Cambria Math"/>
                        <w:i/>
                        <w:szCs w:val="24"/>
                      </w:rPr>
                    </m:ctrlPr>
                  </m:e>
                  <m:e>
                    <m:r>
                      <w:rPr>
                        <w:rFonts w:ascii="Cambria Math" w:eastAsia="Cambria Math" w:hAnsi="Cambria Math"/>
                        <w:szCs w:val="24"/>
                      </w:rPr>
                      <m:t>0</m:t>
                    </m:r>
                    <m:ctrlPr>
                      <w:rPr>
                        <w:rFonts w:ascii="Cambria Math" w:eastAsia="Cambria Math" w:hAnsi="Cambria Math"/>
                        <w:i/>
                        <w:szCs w:val="24"/>
                      </w:rPr>
                    </m:ctrlPr>
                  </m:e>
                  <m:e>
                    <m:r>
                      <w:rPr>
                        <w:rFonts w:ascii="Cambria Math" w:eastAsia="Cambria Math" w:hAnsi="Cambria Math"/>
                        <w:szCs w:val="24"/>
                      </w:rPr>
                      <m:t>1</m:t>
                    </m:r>
                    <m:ctrlPr>
                      <w:rPr>
                        <w:rFonts w:ascii="Cambria Math" w:eastAsia="Cambria Math" w:hAnsi="Cambria Math"/>
                        <w:i/>
                        <w:szCs w:val="24"/>
                      </w:rPr>
                    </m:ctrlPr>
                  </m:e>
                  <m:e>
                    <m:r>
                      <w:rPr>
                        <w:rFonts w:ascii="Cambria Math" w:eastAsia="Cambria Math" w:hAnsi="Cambria Math"/>
                        <w:szCs w:val="24"/>
                      </w:rPr>
                      <m:t>1</m:t>
                    </m:r>
                    <m:ctrlPr>
                      <w:rPr>
                        <w:rFonts w:ascii="Cambria Math" w:eastAsia="Cambria Math" w:hAnsi="Cambria Math"/>
                        <w:i/>
                        <w:szCs w:val="24"/>
                      </w:rPr>
                    </m:ctrlPr>
                  </m:e>
                  <m:e>
                    <m:r>
                      <w:rPr>
                        <w:rFonts w:ascii="Cambria Math" w:eastAsia="Cambria Math" w:hAnsi="Cambria Math"/>
                        <w:szCs w:val="24"/>
                      </w:rPr>
                      <m:t>0</m:t>
                    </m:r>
                    <m:ctrlPr>
                      <w:rPr>
                        <w:rFonts w:ascii="Cambria Math" w:eastAsia="Cambria Math" w:hAnsi="Cambria Math"/>
                        <w:i/>
                        <w:szCs w:val="24"/>
                      </w:rPr>
                    </m:ctrlPr>
                  </m:e>
                </m:mr>
                <m:mr>
                  <m:e>
                    <m:r>
                      <w:rPr>
                        <w:rFonts w:ascii="Cambria Math" w:eastAsia="Cambria Math" w:hAnsi="Cambria Math"/>
                        <w:szCs w:val="24"/>
                      </w:rPr>
                      <m:t>0</m:t>
                    </m:r>
                    <m:ctrlPr>
                      <w:rPr>
                        <w:rFonts w:ascii="Cambria Math" w:eastAsia="Cambria Math" w:hAnsi="Cambria Math"/>
                        <w:i/>
                        <w:szCs w:val="24"/>
                      </w:rPr>
                    </m:ctrlPr>
                  </m:e>
                  <m:e>
                    <m:r>
                      <w:rPr>
                        <w:rFonts w:ascii="Cambria Math" w:eastAsia="Cambria Math" w:hAnsi="Cambria Math"/>
                        <w:szCs w:val="24"/>
                      </w:rPr>
                      <m:t>0</m:t>
                    </m:r>
                    <m:ctrlPr>
                      <w:rPr>
                        <w:rFonts w:ascii="Cambria Math" w:eastAsia="Cambria Math" w:hAnsi="Cambria Math"/>
                        <w:i/>
                        <w:szCs w:val="24"/>
                      </w:rPr>
                    </m:ctrlPr>
                  </m:e>
                  <m:e>
                    <m:r>
                      <w:rPr>
                        <w:rFonts w:ascii="Cambria Math" w:eastAsia="Cambria Math" w:hAnsi="Cambria Math"/>
                        <w:szCs w:val="24"/>
                      </w:rPr>
                      <m:t>0</m:t>
                    </m:r>
                    <m:ctrlPr>
                      <w:rPr>
                        <w:rFonts w:ascii="Cambria Math" w:eastAsia="Cambria Math" w:hAnsi="Cambria Math"/>
                        <w:i/>
                        <w:szCs w:val="24"/>
                      </w:rPr>
                    </m:ctrlPr>
                  </m:e>
                  <m:e>
                    <m:r>
                      <w:rPr>
                        <w:rFonts w:ascii="Cambria Math" w:eastAsia="Cambria Math" w:hAnsi="Cambria Math"/>
                        <w:szCs w:val="24"/>
                      </w:rPr>
                      <m:t>0</m:t>
                    </m:r>
                    <m:ctrlPr>
                      <w:rPr>
                        <w:rFonts w:ascii="Cambria Math" w:eastAsia="Cambria Math" w:hAnsi="Cambria Math"/>
                        <w:i/>
                        <w:szCs w:val="24"/>
                      </w:rPr>
                    </m:ctrlPr>
                  </m:e>
                  <m:e>
                    <m:r>
                      <w:rPr>
                        <w:rFonts w:ascii="Cambria Math" w:eastAsia="Cambria Math" w:hAnsi="Cambria Math"/>
                        <w:szCs w:val="24"/>
                      </w:rPr>
                      <m:t>1</m:t>
                    </m:r>
                  </m:e>
                  <m:e>
                    <m:r>
                      <w:rPr>
                        <w:rFonts w:ascii="Cambria Math" w:hAnsi="Cambria Math"/>
                        <w:szCs w:val="24"/>
                      </w:rPr>
                      <m:t>1</m:t>
                    </m:r>
                  </m:e>
                </m:mr>
                <m:mr>
                  <m:e>
                    <m:sSup>
                      <m:sSupPr>
                        <m:ctrlPr>
                          <w:rPr>
                            <w:rFonts w:ascii="Cambria Math" w:hAnsi="Cambria Math"/>
                            <w:i/>
                            <w:szCs w:val="24"/>
                          </w:rPr>
                        </m:ctrlPr>
                      </m:sSupPr>
                      <m:e>
                        <m:r>
                          <w:rPr>
                            <w:rFonts w:ascii="Cambria Math" w:hAnsi="Cambria Math"/>
                            <w:szCs w:val="24"/>
                          </w:rPr>
                          <m:t>x</m:t>
                        </m:r>
                      </m:e>
                      <m:sup>
                        <m:r>
                          <w:rPr>
                            <w:rFonts w:ascii="Cambria Math" w:hAnsi="Cambria Math"/>
                            <w:szCs w:val="24"/>
                          </w:rPr>
                          <m:t>3</m:t>
                        </m:r>
                      </m:sup>
                    </m:sSup>
                    <m:ctrlPr>
                      <w:rPr>
                        <w:rFonts w:ascii="Cambria Math" w:eastAsia="Cambria Math" w:hAnsi="Cambria Math"/>
                        <w:i/>
                        <w:szCs w:val="24"/>
                      </w:rPr>
                    </m:ctrlPr>
                  </m:e>
                  <m:e>
                    <m:r>
                      <w:rPr>
                        <w:rFonts w:ascii="Cambria Math" w:eastAsia="Cambria Math" w:hAnsi="Cambria Math"/>
                        <w:szCs w:val="24"/>
                      </w:rPr>
                      <m:t>0</m:t>
                    </m:r>
                    <m:ctrlPr>
                      <w:rPr>
                        <w:rFonts w:ascii="Cambria Math" w:eastAsia="Cambria Math" w:hAnsi="Cambria Math"/>
                        <w:i/>
                        <w:szCs w:val="24"/>
                      </w:rPr>
                    </m:ctrlPr>
                  </m:e>
                  <m:e>
                    <m:r>
                      <w:rPr>
                        <w:rFonts w:ascii="Cambria Math" w:eastAsia="Cambria Math" w:hAnsi="Cambria Math"/>
                        <w:szCs w:val="24"/>
                      </w:rPr>
                      <m:t>0</m:t>
                    </m:r>
                    <m:ctrlPr>
                      <w:rPr>
                        <w:rFonts w:ascii="Cambria Math" w:eastAsia="Cambria Math" w:hAnsi="Cambria Math"/>
                        <w:i/>
                        <w:szCs w:val="24"/>
                      </w:rPr>
                    </m:ctrlPr>
                  </m:e>
                  <m:e>
                    <m:r>
                      <w:rPr>
                        <w:rFonts w:ascii="Cambria Math" w:eastAsia="Cambria Math" w:hAnsi="Cambria Math"/>
                        <w:szCs w:val="24"/>
                      </w:rPr>
                      <m:t>0</m:t>
                    </m:r>
                    <m:ctrlPr>
                      <w:rPr>
                        <w:rFonts w:ascii="Cambria Math" w:eastAsia="Cambria Math" w:hAnsi="Cambria Math"/>
                        <w:i/>
                        <w:szCs w:val="24"/>
                      </w:rPr>
                    </m:ctrlPr>
                  </m:e>
                  <m:e>
                    <m:r>
                      <w:rPr>
                        <w:rFonts w:ascii="Cambria Math" w:eastAsia="Cambria Math" w:hAnsi="Cambria Math"/>
                        <w:szCs w:val="24"/>
                      </w:rPr>
                      <m:t>0</m:t>
                    </m:r>
                  </m:e>
                  <m:e>
                    <m:r>
                      <w:rPr>
                        <w:rFonts w:ascii="Cambria Math" w:hAnsi="Cambria Math"/>
                        <w:szCs w:val="24"/>
                      </w:rPr>
                      <m:t>1</m:t>
                    </m:r>
                  </m:e>
                </m:mr>
              </m:m>
            </m:e>
          </m:d>
        </m:oMath>
      </m:oMathPara>
    </w:p>
    <w:p w14:paraId="49F9760F" w14:textId="77777777" w:rsidR="00804B9A" w:rsidRPr="00E9245F" w:rsidRDefault="00804B9A" w:rsidP="00804B9A">
      <w:pPr>
        <w:jc w:val="both"/>
        <w:rPr>
          <w:rFonts w:eastAsiaTheme="minorEastAsia"/>
        </w:rPr>
      </w:pPr>
      <w:r>
        <w:rPr>
          <w:rFonts w:eastAsiaTheme="minorEastAsia"/>
          <w:szCs w:val="24"/>
        </w:rPr>
        <w:t>which is equivalent to the 802.11 encoding structure.</w:t>
      </w:r>
    </w:p>
    <w:p w14:paraId="0232E84F" w14:textId="77777777" w:rsidR="00804B9A" w:rsidRDefault="00804B9A" w:rsidP="00804B9A">
      <w:pPr>
        <w:jc w:val="both"/>
        <w:rPr>
          <w:lang w:val="en-GB"/>
        </w:rPr>
      </w:pPr>
    </w:p>
    <w:p w14:paraId="7423BA1A" w14:textId="4CE212C0" w:rsidR="00AE425D" w:rsidRPr="00085DDD" w:rsidRDefault="00085DDD" w:rsidP="00085DDD">
      <w:pPr>
        <w:rPr>
          <w:lang w:val="en-GB"/>
        </w:rPr>
      </w:pPr>
      <w:r>
        <w:rPr>
          <w:b/>
          <w:u w:val="single"/>
        </w:rPr>
        <w:t>Proposal</w:t>
      </w:r>
      <w:r w:rsidR="0094748C">
        <w:rPr>
          <w:b/>
          <w:u w:val="single"/>
        </w:rPr>
        <w:t xml:space="preserve"> 4</w:t>
      </w:r>
      <w:r w:rsidR="00804B9A" w:rsidRPr="00352CE0">
        <w:rPr>
          <w:b/>
          <w:u w:val="single"/>
        </w:rPr>
        <w:t>:</w:t>
      </w:r>
      <w:r w:rsidR="00804B9A">
        <w:rPr>
          <w:b/>
        </w:rPr>
        <w:t xml:space="preserve"> </w:t>
      </w:r>
      <w:r w:rsidR="00804B9A" w:rsidRPr="00C01427">
        <w:t>Encoding with the new structure should use fixed number of cyclic shifts and XOR operation similar to the 802.11n. However, use different permutations or cyclic shift values for the degree three parity node for better error-floor performance.</w:t>
      </w:r>
    </w:p>
    <w:p w14:paraId="43B7F891" w14:textId="77777777" w:rsidR="004503F9" w:rsidRDefault="004503F9" w:rsidP="004503F9">
      <w:pPr>
        <w:pStyle w:val="Heading1"/>
        <w:rPr>
          <w:lang w:eastAsia="zh-CN"/>
        </w:rPr>
      </w:pPr>
      <w:r>
        <w:rPr>
          <w:lang w:eastAsia="zh-CN"/>
        </w:rPr>
        <w:t>Conclusions</w:t>
      </w:r>
    </w:p>
    <w:p w14:paraId="32F58ACE" w14:textId="77777777" w:rsidR="00B23FDB" w:rsidRDefault="00B23FDB" w:rsidP="00B23FDB">
      <w:pPr>
        <w:jc w:val="both"/>
        <w:rPr>
          <w:color w:val="FF0000"/>
        </w:rPr>
      </w:pPr>
      <w:r w:rsidRPr="002C590D">
        <w:rPr>
          <w:b/>
          <w:u w:val="single"/>
        </w:rPr>
        <w:t>Observation</w:t>
      </w:r>
      <w:r>
        <w:rPr>
          <w:b/>
          <w:u w:val="single"/>
        </w:rPr>
        <w:t xml:space="preserve"> 1</w:t>
      </w:r>
      <w:r w:rsidRPr="002C590D">
        <w:rPr>
          <w:b/>
          <w:u w:val="single"/>
        </w:rPr>
        <w:t>.</w:t>
      </w:r>
      <w:r>
        <w:t xml:space="preserve"> Imposing a maximum information blocklength Kmax and minimum code rate at this Kmax imposes a maximum codeblock size requirement on the implementation, which in turn can bound the overall memory requirements of the decoder.</w:t>
      </w:r>
    </w:p>
    <w:p w14:paraId="10DACB3E" w14:textId="77777777" w:rsidR="00B23FDB" w:rsidRDefault="00B23FDB" w:rsidP="00B23FDB">
      <w:pPr>
        <w:jc w:val="both"/>
      </w:pPr>
      <w:r w:rsidRPr="002C590D">
        <w:rPr>
          <w:b/>
          <w:u w:val="single"/>
        </w:rPr>
        <w:t>Observation</w:t>
      </w:r>
      <w:r>
        <w:rPr>
          <w:b/>
          <w:u w:val="single"/>
        </w:rPr>
        <w:t xml:space="preserve"> 2</w:t>
      </w:r>
      <w:r w:rsidRPr="002C590D">
        <w:rPr>
          <w:b/>
          <w:u w:val="single"/>
        </w:rPr>
        <w:t>.</w:t>
      </w:r>
      <w:r>
        <w:t xml:space="preserve"> I</w:t>
      </w:r>
      <w:r w:rsidRPr="002C590D">
        <w:t>mposing a maximum lift size Zmax imposes a maximum number of copies on the basegraph</w:t>
      </w:r>
      <w:r>
        <w:t>. It does not directly translate to (or limit) the amount of parallelism which can be efficiently implemented in hardware.</w:t>
      </w:r>
    </w:p>
    <w:p w14:paraId="34B3CB29" w14:textId="77777777" w:rsidR="00B23FDB" w:rsidRPr="001465E2" w:rsidRDefault="00B23FDB" w:rsidP="00B23FDB">
      <w:pPr>
        <w:jc w:val="both"/>
      </w:pPr>
      <w:r>
        <w:rPr>
          <w:b/>
          <w:u w:val="single"/>
        </w:rPr>
        <w:t>Proposal 1</w:t>
      </w:r>
      <w:r w:rsidRPr="002C590D">
        <w:rPr>
          <w:b/>
          <w:u w:val="single"/>
        </w:rPr>
        <w:t>.</w:t>
      </w:r>
      <w:r>
        <w:t xml:space="preserve"> The maximum lift size Zmax of an LDPC code family should be chosen to focus on good performance for the supported code rates associated with that family. Multiple families may or may not employ the same maximum lift size, depending on the design tradeoffs for enhanced performance and implementation.</w:t>
      </w:r>
    </w:p>
    <w:p w14:paraId="7085C23A" w14:textId="77777777" w:rsidR="00B23FDB" w:rsidRPr="007F4BFE" w:rsidRDefault="00B23FDB" w:rsidP="00B23FDB">
      <w:pPr>
        <w:rPr>
          <w:rStyle w:val="Emphasis"/>
          <w:i w:val="0"/>
          <w:iCs w:val="0"/>
        </w:rPr>
      </w:pPr>
      <w:r w:rsidRPr="00815654">
        <w:rPr>
          <w:rStyle w:val="Emphasis"/>
          <w:b/>
          <w:i w:val="0"/>
          <w:iCs w:val="0"/>
          <w:u w:val="single"/>
        </w:rPr>
        <w:t>Proposal</w:t>
      </w:r>
      <w:r>
        <w:rPr>
          <w:rStyle w:val="Emphasis"/>
          <w:b/>
          <w:i w:val="0"/>
          <w:iCs w:val="0"/>
          <w:u w:val="single"/>
        </w:rPr>
        <w:t xml:space="preserve"> 2</w:t>
      </w:r>
      <w:r w:rsidRPr="00815654">
        <w:rPr>
          <w:rStyle w:val="Emphasis"/>
          <w:b/>
          <w:i w:val="0"/>
          <w:iCs w:val="0"/>
          <w:u w:val="single"/>
        </w:rPr>
        <w:t>:</w:t>
      </w:r>
      <w:r>
        <w:rPr>
          <w:rStyle w:val="Emphasis"/>
          <w:b/>
          <w:i w:val="0"/>
          <w:iCs w:val="0"/>
        </w:rPr>
        <w:t xml:space="preserve"> </w:t>
      </w:r>
      <w:r>
        <w:rPr>
          <w:rStyle w:val="Emphasis"/>
          <w:i w:val="0"/>
          <w:iCs w:val="0"/>
        </w:rPr>
        <w:t xml:space="preserve">The </w:t>
      </w:r>
      <w:r w:rsidRPr="007E76AD">
        <w:rPr>
          <w:rStyle w:val="Emphasis"/>
          <w:iCs w:val="0"/>
        </w:rPr>
        <w:t>clustered set of lifts</w:t>
      </w:r>
      <w:r>
        <w:rPr>
          <w:rStyle w:val="Emphasis"/>
          <w:i w:val="0"/>
          <w:iCs w:val="0"/>
        </w:rPr>
        <w:t xml:space="preserve"> of the form </w:t>
      </w:r>
      <m:oMath>
        <m:sSup>
          <m:sSupPr>
            <m:ctrlPr>
              <w:rPr>
                <w:rStyle w:val="Emphasis"/>
                <w:rFonts w:ascii="Cambria Math" w:hAnsi="Cambria Math"/>
                <w:i w:val="0"/>
                <w:iCs w:val="0"/>
              </w:rPr>
            </m:ctrlPr>
          </m:sSupPr>
          <m:e>
            <m:r>
              <m:rPr>
                <m:sty m:val="p"/>
              </m:rPr>
              <w:rPr>
                <w:rStyle w:val="Emphasis"/>
                <w:rFonts w:ascii="Cambria Math" w:hAnsi="Cambria Math"/>
              </w:rPr>
              <m:t>2</m:t>
            </m:r>
          </m:e>
          <m:sup>
            <m:r>
              <m:rPr>
                <m:sty m:val="p"/>
              </m:rPr>
              <w:rPr>
                <w:rStyle w:val="Emphasis"/>
                <w:rFonts w:ascii="Cambria Math" w:hAnsi="Cambria Math"/>
              </w:rPr>
              <m:t>j</m:t>
            </m:r>
          </m:sup>
        </m:sSup>
        <m:r>
          <m:rPr>
            <m:sty m:val="p"/>
          </m:rPr>
          <w:rPr>
            <w:rStyle w:val="Emphasis"/>
            <w:rFonts w:ascii="Cambria Math" w:hAnsi="Cambria Math"/>
          </w:rPr>
          <m:t>×{4,5,6,7}</m:t>
        </m:r>
      </m:oMath>
      <w:r>
        <w:rPr>
          <w:rStyle w:val="Emphasis"/>
        </w:rPr>
        <w:t xml:space="preserve"> for </w:t>
      </w:r>
      <m:oMath>
        <m:r>
          <m:rPr>
            <m:sty m:val="p"/>
          </m:rPr>
          <w:rPr>
            <w:rStyle w:val="Emphasis"/>
            <w:rFonts w:ascii="Cambria Math" w:hAnsi="Cambria Math"/>
          </w:rPr>
          <m:t>j∈[0,1,2,3,4,5,6,7]</m:t>
        </m:r>
      </m:oMath>
      <w:r>
        <w:rPr>
          <w:rStyle w:val="Emphasis"/>
        </w:rPr>
        <w:t xml:space="preserve"> </w:t>
      </w:r>
      <w:r>
        <w:rPr>
          <w:rStyle w:val="Emphasis"/>
          <w:i w:val="0"/>
          <w:iCs w:val="0"/>
        </w:rPr>
        <w:t xml:space="preserve"> should be supported by the NR LDPC in order to improve implementation complexity and reduce description complexity.</w:t>
      </w:r>
    </w:p>
    <w:p w14:paraId="56791F35" w14:textId="77777777" w:rsidR="00B23FDB" w:rsidRDefault="00B23FDB" w:rsidP="00B23FDB">
      <w:pPr>
        <w:rPr>
          <w:lang w:val="en-GB"/>
        </w:rPr>
      </w:pPr>
      <w:r w:rsidRPr="00052ED6">
        <w:rPr>
          <w:b/>
          <w:u w:val="single"/>
          <w:lang w:val="en-GB"/>
        </w:rPr>
        <w:t>Observation</w:t>
      </w:r>
      <w:r>
        <w:rPr>
          <w:b/>
          <w:u w:val="single"/>
          <w:lang w:val="en-GB"/>
        </w:rPr>
        <w:t xml:space="preserve"> 3</w:t>
      </w:r>
      <w:r w:rsidRPr="00052ED6">
        <w:rPr>
          <w:b/>
          <w:u w:val="single"/>
          <w:lang w:val="en-GB"/>
        </w:rPr>
        <w:t>:</w:t>
      </w:r>
      <w:r>
        <w:rPr>
          <w:lang w:val="en-GB"/>
        </w:rPr>
        <w:t xml:space="preserve"> The LDPC family design of </w:t>
      </w:r>
      <w:r w:rsidRPr="000C1607">
        <w:rPr>
          <w:rFonts w:eastAsia="MS Mincho"/>
          <w:lang w:eastAsia="ja-JP"/>
        </w:rPr>
        <w:fldChar w:fldCharType="begin"/>
      </w:r>
      <w:r w:rsidRPr="000C1607">
        <w:rPr>
          <w:rFonts w:eastAsia="MS Mincho"/>
          <w:lang w:eastAsia="ja-JP"/>
        </w:rPr>
        <w:instrText xml:space="preserve"> REF _Ref474010209 \r \h </w:instrText>
      </w:r>
      <w:r w:rsidRPr="000C1607">
        <w:rPr>
          <w:rFonts w:eastAsia="MS Mincho"/>
          <w:lang w:eastAsia="ja-JP"/>
        </w:rPr>
      </w:r>
      <w:r w:rsidRPr="000C1607">
        <w:rPr>
          <w:rFonts w:eastAsia="MS Mincho"/>
          <w:lang w:eastAsia="ja-JP"/>
        </w:rPr>
        <w:fldChar w:fldCharType="separate"/>
      </w:r>
      <w:r>
        <w:rPr>
          <w:rFonts w:eastAsia="MS Mincho"/>
          <w:lang w:eastAsia="ja-JP"/>
        </w:rPr>
        <w:t>[2]</w:t>
      </w:r>
      <w:r w:rsidRPr="000C1607">
        <w:rPr>
          <w:rFonts w:eastAsia="MS Mincho"/>
          <w:lang w:eastAsia="ja-JP"/>
        </w:rPr>
        <w:fldChar w:fldCharType="end"/>
      </w:r>
      <w:r>
        <w:rPr>
          <w:lang w:val="en-GB"/>
        </w:rPr>
        <w:t xml:space="preserve"> nests multiple optimized basegraphs ranging from </w:t>
      </w:r>
      <m:oMath>
        <m:sSub>
          <m:sSubPr>
            <m:ctrlPr>
              <w:rPr>
                <w:rFonts w:ascii="Cambria Math" w:hAnsi="Cambria Math"/>
                <w:i/>
              </w:rPr>
            </m:ctrlPr>
          </m:sSubPr>
          <m:e>
            <m:r>
              <w:rPr>
                <w:rFonts w:ascii="Cambria Math" w:hAnsi="Cambria Math"/>
              </w:rPr>
              <m:t>k</m:t>
            </m:r>
          </m:e>
          <m:sub>
            <m:r>
              <w:rPr>
                <w:rFonts w:ascii="Cambria Math" w:hAnsi="Cambria Math"/>
              </w:rPr>
              <m:t>b,min</m:t>
            </m:r>
          </m:sub>
        </m:sSub>
      </m:oMath>
      <w:r>
        <w:rPr>
          <w:lang w:val="en-GB"/>
        </w:rPr>
        <w:t xml:space="preserve"> to </w:t>
      </w:r>
      <m:oMath>
        <m:sSub>
          <m:sSubPr>
            <m:ctrlPr>
              <w:rPr>
                <w:rFonts w:ascii="Cambria Math" w:hAnsi="Cambria Math"/>
                <w:i/>
              </w:rPr>
            </m:ctrlPr>
          </m:sSubPr>
          <m:e>
            <m:r>
              <w:rPr>
                <w:rFonts w:ascii="Cambria Math" w:hAnsi="Cambria Math"/>
              </w:rPr>
              <m:t>k</m:t>
            </m:r>
          </m:e>
          <m:sub>
            <m:r>
              <w:rPr>
                <w:rFonts w:ascii="Cambria Math" w:hAnsi="Cambria Math"/>
              </w:rPr>
              <m:t>b,max</m:t>
            </m:r>
          </m:sub>
        </m:sSub>
      </m:oMath>
      <w:r>
        <w:rPr>
          <w:lang w:val="en-GB"/>
        </w:rPr>
        <w:t xml:space="preserve"> within the overall family basegraph description. From this structure, any value of </w:t>
      </w:r>
      <m:oMath>
        <m:r>
          <w:rPr>
            <w:rFonts w:ascii="Cambria Math" w:hAnsi="Cambria Math"/>
            <w:lang w:val="en-GB"/>
          </w:rPr>
          <m:t>K</m:t>
        </m:r>
      </m:oMath>
      <w:r>
        <w:rPr>
          <w:lang w:val="en-GB"/>
        </w:rPr>
        <w:t xml:space="preserve"> in the range of </w:t>
      </w:r>
      <m:oMath>
        <m:sSub>
          <m:sSubPr>
            <m:ctrlPr>
              <w:rPr>
                <w:rFonts w:ascii="Cambria Math" w:hAnsi="Cambria Math"/>
                <w:i/>
              </w:rPr>
            </m:ctrlPr>
          </m:sSubPr>
          <m:e>
            <m:r>
              <w:rPr>
                <w:rFonts w:ascii="Cambria Math" w:hAnsi="Cambria Math"/>
              </w:rPr>
              <m:t>K</m:t>
            </m:r>
          </m:e>
          <m:sub>
            <m:r>
              <w:rPr>
                <w:rFonts w:ascii="Cambria Math" w:hAnsi="Cambria Math"/>
              </w:rPr>
              <m:t>min</m:t>
            </m:r>
          </m:sub>
        </m:sSub>
      </m:oMath>
      <w:r>
        <w:rPr>
          <w:lang w:val="en-GB"/>
        </w:rPr>
        <w:t xml:space="preserve">.and </w:t>
      </w:r>
      <m:oMath>
        <m:sSub>
          <m:sSubPr>
            <m:ctrlPr>
              <w:rPr>
                <w:rFonts w:ascii="Cambria Math" w:hAnsi="Cambria Math"/>
                <w:i/>
              </w:rPr>
            </m:ctrlPr>
          </m:sSubPr>
          <m:e>
            <m:r>
              <w:rPr>
                <w:rFonts w:ascii="Cambria Math" w:hAnsi="Cambria Math"/>
              </w:rPr>
              <m:t>K</m:t>
            </m:r>
          </m:e>
          <m:sub>
            <m:r>
              <w:rPr>
                <w:rFonts w:ascii="Cambria Math" w:hAnsi="Cambria Math"/>
              </w:rPr>
              <m:t>max</m:t>
            </m:r>
          </m:sub>
        </m:sSub>
      </m:oMath>
      <w:r>
        <w:rPr>
          <w:lang w:val="en-GB"/>
        </w:rPr>
        <w:t xml:space="preserve">.can be supported by selecting one of the </w:t>
      </w:r>
      <w:r w:rsidRPr="00101372">
        <w:rPr>
          <w:i/>
          <w:lang w:val="en-GB"/>
        </w:rPr>
        <w:t>nested basegraphs</w:t>
      </w:r>
      <w:r>
        <w:rPr>
          <w:lang w:val="en-GB"/>
        </w:rPr>
        <w:t xml:space="preserve"> with one of the lifts Z from the </w:t>
      </w:r>
      <w:r w:rsidRPr="00101372">
        <w:rPr>
          <w:i/>
          <w:lang w:val="en-GB"/>
        </w:rPr>
        <w:t>clustered set of lifts</w:t>
      </w:r>
      <w:r>
        <w:rPr>
          <w:lang w:val="en-GB"/>
        </w:rPr>
        <w:t>, and any further shortening at the bit-level will of length less than Z lifted bits (i.e., less than 1 column of the basegraph).</w:t>
      </w:r>
    </w:p>
    <w:p w14:paraId="7FAF2312" w14:textId="77777777" w:rsidR="00B23FDB" w:rsidRDefault="00B23FDB" w:rsidP="00B23FDB">
      <w:pPr>
        <w:rPr>
          <w:lang w:val="en-GB"/>
        </w:rPr>
      </w:pPr>
      <w:r w:rsidRPr="00052ED6">
        <w:rPr>
          <w:b/>
          <w:u w:val="single"/>
          <w:lang w:val="en-GB"/>
        </w:rPr>
        <w:t>Observation</w:t>
      </w:r>
      <w:r>
        <w:rPr>
          <w:b/>
          <w:u w:val="single"/>
          <w:lang w:val="en-GB"/>
        </w:rPr>
        <w:t xml:space="preserve"> 4</w:t>
      </w:r>
      <w:r w:rsidRPr="00052ED6">
        <w:rPr>
          <w:b/>
          <w:u w:val="single"/>
          <w:lang w:val="en-GB"/>
        </w:rPr>
        <w:t>:</w:t>
      </w:r>
      <w:r>
        <w:rPr>
          <w:lang w:val="en-GB"/>
        </w:rPr>
        <w:t xml:space="preserve"> For nested basegraphs </w:t>
      </w:r>
      <w:r w:rsidRPr="000C1607">
        <w:rPr>
          <w:rFonts w:eastAsia="MS Mincho"/>
          <w:lang w:eastAsia="ja-JP"/>
        </w:rPr>
        <w:fldChar w:fldCharType="begin"/>
      </w:r>
      <w:r w:rsidRPr="000C1607">
        <w:rPr>
          <w:rFonts w:eastAsia="MS Mincho"/>
          <w:lang w:eastAsia="ja-JP"/>
        </w:rPr>
        <w:instrText xml:space="preserve"> REF _Ref474010209 \r \h </w:instrText>
      </w:r>
      <w:r w:rsidRPr="000C1607">
        <w:rPr>
          <w:rFonts w:eastAsia="MS Mincho"/>
          <w:lang w:eastAsia="ja-JP"/>
        </w:rPr>
      </w:r>
      <w:r w:rsidRPr="000C1607">
        <w:rPr>
          <w:rFonts w:eastAsia="MS Mincho"/>
          <w:lang w:eastAsia="ja-JP"/>
        </w:rPr>
        <w:fldChar w:fldCharType="separate"/>
      </w:r>
      <w:r>
        <w:rPr>
          <w:rFonts w:eastAsia="MS Mincho"/>
          <w:lang w:eastAsia="ja-JP"/>
        </w:rPr>
        <w:t>[2]</w:t>
      </w:r>
      <w:r w:rsidRPr="000C1607">
        <w:rPr>
          <w:rFonts w:eastAsia="MS Mincho"/>
          <w:lang w:eastAsia="ja-JP"/>
        </w:rPr>
        <w:fldChar w:fldCharType="end"/>
      </w:r>
      <w:r>
        <w:rPr>
          <w:lang w:val="en-GB"/>
        </w:rPr>
        <w:t xml:space="preserve">, the value of </w:t>
      </w:r>
      <m:oMath>
        <m:sSub>
          <m:sSubPr>
            <m:ctrlPr>
              <w:rPr>
                <w:rFonts w:ascii="Cambria Math" w:hAnsi="Cambria Math"/>
                <w:i/>
              </w:rPr>
            </m:ctrlPr>
          </m:sSubPr>
          <m:e>
            <m:r>
              <w:rPr>
                <w:rFonts w:ascii="Cambria Math" w:hAnsi="Cambria Math"/>
              </w:rPr>
              <m:t>K</m:t>
            </m:r>
          </m:e>
          <m:sub>
            <m:r>
              <w:rPr>
                <w:rFonts w:ascii="Cambria Math" w:hAnsi="Cambria Math"/>
              </w:rPr>
              <m:t>max</m:t>
            </m:r>
          </m:sub>
        </m:sSub>
      </m:oMath>
      <w:r>
        <w:t xml:space="preserve"> </w:t>
      </w:r>
      <w:r>
        <w:rPr>
          <w:lang w:val="en-GB"/>
        </w:rPr>
        <w:t xml:space="preserve">and </w:t>
      </w:r>
      <m:oMath>
        <m:sSub>
          <m:sSubPr>
            <m:ctrlPr>
              <w:rPr>
                <w:rFonts w:ascii="Cambria Math" w:hAnsi="Cambria Math"/>
                <w:i/>
              </w:rPr>
            </m:ctrlPr>
          </m:sSubPr>
          <m:e>
            <m:r>
              <w:rPr>
                <w:rFonts w:ascii="Cambria Math" w:hAnsi="Cambria Math"/>
              </w:rPr>
              <m:t>k</m:t>
            </m:r>
          </m:e>
          <m:sub>
            <m:r>
              <w:rPr>
                <w:rFonts w:ascii="Cambria Math" w:hAnsi="Cambria Math"/>
              </w:rPr>
              <m:t>b,max</m:t>
            </m:r>
          </m:sub>
        </m:sSub>
      </m:oMath>
      <w:r>
        <w:rPr>
          <w:lang w:val="en-GB"/>
        </w:rPr>
        <w:t xml:space="preserve"> of are not directly related through </w:t>
      </w:r>
      <w:r>
        <w:t xml:space="preserve">Zmax </w:t>
      </w:r>
      <w:r>
        <w:rPr>
          <w:lang w:val="en-GB"/>
        </w:rPr>
        <w:t xml:space="preserve">but depend instead on the value of </w:t>
      </w:r>
      <m:oMath>
        <m:sSub>
          <m:sSubPr>
            <m:ctrlPr>
              <w:rPr>
                <w:rFonts w:ascii="Cambria Math" w:hAnsi="Cambria Math"/>
                <w:i/>
              </w:rPr>
            </m:ctrlPr>
          </m:sSubPr>
          <m:e>
            <m:r>
              <w:rPr>
                <w:rFonts w:ascii="Cambria Math" w:hAnsi="Cambria Math"/>
              </w:rPr>
              <m:t>k</m:t>
            </m:r>
          </m:e>
          <m:sub>
            <m:r>
              <w:rPr>
                <w:rFonts w:ascii="Cambria Math" w:hAnsi="Cambria Math"/>
              </w:rPr>
              <m:t>b</m:t>
            </m:r>
          </m:sub>
        </m:sSub>
      </m:oMath>
      <w:r>
        <w:t xml:space="preserve"> </w:t>
      </w:r>
      <w:r>
        <w:rPr>
          <w:lang w:val="en-GB"/>
        </w:rPr>
        <w:t xml:space="preserve">for the basegraph used to operate at </w:t>
      </w:r>
      <m:oMath>
        <m:sSub>
          <m:sSubPr>
            <m:ctrlPr>
              <w:rPr>
                <w:rFonts w:ascii="Cambria Math" w:hAnsi="Cambria Math"/>
                <w:i/>
              </w:rPr>
            </m:ctrlPr>
          </m:sSubPr>
          <m:e>
            <m:r>
              <w:rPr>
                <w:rFonts w:ascii="Cambria Math" w:hAnsi="Cambria Math"/>
              </w:rPr>
              <m:t>K</m:t>
            </m:r>
          </m:e>
          <m:sub>
            <m:r>
              <w:rPr>
                <w:rFonts w:ascii="Cambria Math" w:hAnsi="Cambria Math"/>
              </w:rPr>
              <m:t>max</m:t>
            </m:r>
          </m:sub>
        </m:sSub>
      </m:oMath>
      <w:r>
        <w:rPr>
          <w:lang w:val="en-GB"/>
        </w:rPr>
        <w:t>.</w:t>
      </w:r>
    </w:p>
    <w:p w14:paraId="7CE15C2D" w14:textId="77777777" w:rsidR="00B23FDB" w:rsidRPr="00A278A7" w:rsidRDefault="00B23FDB" w:rsidP="00B23FDB">
      <w:pPr>
        <w:rPr>
          <w:lang w:val="en-GB"/>
        </w:rPr>
      </w:pPr>
      <w:r>
        <w:rPr>
          <w:b/>
          <w:u w:val="single"/>
          <w:lang w:val="en-GB"/>
        </w:rPr>
        <w:t>Proposal 3</w:t>
      </w:r>
      <w:r w:rsidRPr="00052ED6">
        <w:rPr>
          <w:b/>
          <w:u w:val="single"/>
          <w:lang w:val="en-GB"/>
        </w:rPr>
        <w:t>:</w:t>
      </w:r>
      <w:r w:rsidRPr="007E76AD">
        <w:rPr>
          <w:lang w:val="en-GB"/>
        </w:rPr>
        <w:t xml:space="preserve"> The </w:t>
      </w:r>
      <w:r>
        <w:rPr>
          <w:lang w:val="en-GB"/>
        </w:rPr>
        <w:t xml:space="preserve">nested basegraph approach of </w:t>
      </w:r>
      <w:r w:rsidRPr="000C1607">
        <w:rPr>
          <w:rFonts w:eastAsia="MS Mincho"/>
          <w:lang w:eastAsia="ja-JP"/>
        </w:rPr>
        <w:fldChar w:fldCharType="begin"/>
      </w:r>
      <w:r w:rsidRPr="000C1607">
        <w:rPr>
          <w:rFonts w:eastAsia="MS Mincho"/>
          <w:lang w:eastAsia="ja-JP"/>
        </w:rPr>
        <w:instrText xml:space="preserve"> REF _Ref474010209 \r \h </w:instrText>
      </w:r>
      <w:r w:rsidRPr="000C1607">
        <w:rPr>
          <w:rFonts w:eastAsia="MS Mincho"/>
          <w:lang w:eastAsia="ja-JP"/>
        </w:rPr>
      </w:r>
      <w:r w:rsidRPr="000C1607">
        <w:rPr>
          <w:rFonts w:eastAsia="MS Mincho"/>
          <w:lang w:eastAsia="ja-JP"/>
        </w:rPr>
        <w:fldChar w:fldCharType="separate"/>
      </w:r>
      <w:r>
        <w:rPr>
          <w:rFonts w:eastAsia="MS Mincho"/>
          <w:lang w:eastAsia="ja-JP"/>
        </w:rPr>
        <w:t>[2]</w:t>
      </w:r>
      <w:r w:rsidRPr="000C1607">
        <w:rPr>
          <w:rFonts w:eastAsia="MS Mincho"/>
          <w:lang w:eastAsia="ja-JP"/>
        </w:rPr>
        <w:fldChar w:fldCharType="end"/>
      </w:r>
      <w:r>
        <w:rPr>
          <w:rFonts w:eastAsia="MS Mincho"/>
          <w:lang w:eastAsia="ja-JP"/>
        </w:rPr>
        <w:t xml:space="preserve"> should be coupled with the </w:t>
      </w:r>
      <w:r w:rsidRPr="00101372">
        <w:rPr>
          <w:i/>
          <w:lang w:val="en-GB"/>
        </w:rPr>
        <w:t>clustered set of lifts</w:t>
      </w:r>
      <w:r>
        <w:rPr>
          <w:lang w:val="en-GB"/>
        </w:rPr>
        <w:t xml:space="preserve"> to provide fine granularity and robust performance.</w:t>
      </w:r>
    </w:p>
    <w:p w14:paraId="6C9A2740" w14:textId="77777777" w:rsidR="00B23FDB" w:rsidRDefault="00B23FDB" w:rsidP="00B23FDB">
      <w:pPr>
        <w:jc w:val="both"/>
      </w:pPr>
      <w:r w:rsidRPr="005C4447">
        <w:rPr>
          <w:b/>
          <w:u w:val="single"/>
        </w:rPr>
        <w:t>Observation</w:t>
      </w:r>
      <w:r>
        <w:rPr>
          <w:b/>
          <w:u w:val="single"/>
        </w:rPr>
        <w:t xml:space="preserve"> 5</w:t>
      </w:r>
      <w:r w:rsidRPr="005C4447">
        <w:rPr>
          <w:b/>
          <w:u w:val="single"/>
        </w:rPr>
        <w:t>:</w:t>
      </w:r>
      <w:r>
        <w:t xml:space="preserve"> The following designs are found to have consistent performance for fine blocklength granularity with no error floor at least down to BLER of 1e-4, and are robust to decoder implementation details such as saturation and quantization of messages. </w:t>
      </w:r>
    </w:p>
    <w:p w14:paraId="70E0BAA8" w14:textId="77777777" w:rsidR="00B23FDB" w:rsidRPr="00D74D20" w:rsidRDefault="00B23FDB" w:rsidP="00B23FDB">
      <w:pPr>
        <w:pStyle w:val="ListParagraph"/>
        <w:numPr>
          <w:ilvl w:val="0"/>
          <w:numId w:val="18"/>
        </w:numPr>
        <w:jc w:val="both"/>
      </w:pPr>
      <w:r>
        <w:t>Nested basegraph with clustered lifts, for Zmax = 512 and base information bit-columns in the range [</w:t>
      </w:r>
      <m:oMath>
        <m:sSub>
          <m:sSubPr>
            <m:ctrlPr>
              <w:rPr>
                <w:rFonts w:ascii="Cambria Math" w:hAnsi="Cambria Math"/>
                <w:i/>
              </w:rPr>
            </m:ctrlPr>
          </m:sSubPr>
          <m:e>
            <m:r>
              <w:rPr>
                <w:rFonts w:ascii="Cambria Math" w:hAnsi="Cambria Math"/>
              </w:rPr>
              <m:t>k</m:t>
            </m:r>
          </m:e>
          <m:sub>
            <m:r>
              <w:rPr>
                <w:rFonts w:ascii="Cambria Math" w:hAnsi="Cambria Math"/>
              </w:rPr>
              <m:t>b,min</m:t>
            </m:r>
          </m:sub>
        </m:sSub>
        <m:r>
          <w:rPr>
            <w:rFonts w:ascii="Cambria Math" w:hAnsi="Cambria Math"/>
            <w:lang w:val="en-GB"/>
          </w:rPr>
          <m:t xml:space="preserve">=16,  </m:t>
        </m:r>
        <m:sSub>
          <m:sSubPr>
            <m:ctrlPr>
              <w:rPr>
                <w:rFonts w:ascii="Cambria Math" w:hAnsi="Cambria Math"/>
                <w:i/>
              </w:rPr>
            </m:ctrlPr>
          </m:sSubPr>
          <m:e>
            <m:r>
              <w:rPr>
                <w:rFonts w:ascii="Cambria Math" w:hAnsi="Cambria Math"/>
              </w:rPr>
              <m:t>k</m:t>
            </m:r>
          </m:e>
          <m:sub>
            <m:r>
              <w:rPr>
                <w:rFonts w:ascii="Cambria Math" w:hAnsi="Cambria Math"/>
              </w:rPr>
              <m:t>b,max</m:t>
            </m:r>
          </m:sub>
        </m:sSub>
        <m:r>
          <w:rPr>
            <w:rFonts w:ascii="Cambria Math" w:hAnsi="Cambria Math"/>
            <w:lang w:val="en-GB"/>
          </w:rPr>
          <m:t>=20]</m:t>
        </m:r>
      </m:oMath>
      <w:r>
        <w:rPr>
          <w:lang w:val="en-GB"/>
        </w:rPr>
        <w:t xml:space="preserve"> </w:t>
      </w:r>
    </w:p>
    <w:p w14:paraId="7865BB56" w14:textId="77777777" w:rsidR="00B23FDB" w:rsidRDefault="00B23FDB" w:rsidP="00B23FDB">
      <w:pPr>
        <w:pStyle w:val="ListParagraph"/>
        <w:numPr>
          <w:ilvl w:val="0"/>
          <w:numId w:val="18"/>
        </w:numPr>
        <w:jc w:val="both"/>
      </w:pPr>
      <w:r>
        <w:t>Nested basegraph with clustered lifts, for Zmax = 320 and base information bit-columns in the range [</w:t>
      </w:r>
      <m:oMath>
        <m:sSub>
          <m:sSubPr>
            <m:ctrlPr>
              <w:rPr>
                <w:rFonts w:ascii="Cambria Math" w:hAnsi="Cambria Math"/>
                <w:i/>
              </w:rPr>
            </m:ctrlPr>
          </m:sSubPr>
          <m:e>
            <m:r>
              <w:rPr>
                <w:rFonts w:ascii="Cambria Math" w:hAnsi="Cambria Math"/>
              </w:rPr>
              <m:t>k</m:t>
            </m:r>
          </m:e>
          <m:sub>
            <m:r>
              <w:rPr>
                <w:rFonts w:ascii="Cambria Math" w:hAnsi="Cambria Math"/>
              </w:rPr>
              <m:t>b,min</m:t>
            </m:r>
          </m:sub>
        </m:sSub>
        <m:r>
          <w:rPr>
            <w:rFonts w:ascii="Cambria Math" w:hAnsi="Cambria Math"/>
            <w:lang w:val="en-GB"/>
          </w:rPr>
          <m:t xml:space="preserve">=24,  </m:t>
        </m:r>
        <m:sSub>
          <m:sSubPr>
            <m:ctrlPr>
              <w:rPr>
                <w:rFonts w:ascii="Cambria Math" w:hAnsi="Cambria Math"/>
                <w:i/>
              </w:rPr>
            </m:ctrlPr>
          </m:sSubPr>
          <m:e>
            <m:r>
              <w:rPr>
                <w:rFonts w:ascii="Cambria Math" w:hAnsi="Cambria Math"/>
              </w:rPr>
              <m:t>k</m:t>
            </m:r>
          </m:e>
          <m:sub>
            <m:r>
              <w:rPr>
                <w:rFonts w:ascii="Cambria Math" w:hAnsi="Cambria Math"/>
              </w:rPr>
              <m:t>b,max</m:t>
            </m:r>
          </m:sub>
        </m:sSub>
        <m:r>
          <w:rPr>
            <w:rFonts w:ascii="Cambria Math" w:hAnsi="Cambria Math"/>
            <w:lang w:val="en-GB"/>
          </w:rPr>
          <m:t>=32]</m:t>
        </m:r>
      </m:oMath>
      <w:r>
        <w:rPr>
          <w:lang w:val="en-GB"/>
        </w:rPr>
        <w:t xml:space="preserve"> </w:t>
      </w:r>
    </w:p>
    <w:p w14:paraId="71D0B944" w14:textId="77777777" w:rsidR="00B23FDB" w:rsidRDefault="00B23FDB" w:rsidP="00B23FDB"/>
    <w:p w14:paraId="77E6D8D6" w14:textId="5ECDD710" w:rsidR="000D0D99" w:rsidRPr="00CB0C74" w:rsidRDefault="00B23FDB" w:rsidP="00D14728">
      <w:pPr>
        <w:rPr>
          <w:lang w:val="en-GB"/>
        </w:rPr>
      </w:pPr>
      <w:r>
        <w:rPr>
          <w:b/>
          <w:u w:val="single"/>
        </w:rPr>
        <w:t>Proposal 4</w:t>
      </w:r>
      <w:r w:rsidRPr="00352CE0">
        <w:rPr>
          <w:b/>
          <w:u w:val="single"/>
        </w:rPr>
        <w:t>:</w:t>
      </w:r>
      <w:r>
        <w:rPr>
          <w:b/>
        </w:rPr>
        <w:t xml:space="preserve"> </w:t>
      </w:r>
      <w:r w:rsidRPr="00C01427">
        <w:t>Encoding with the new structure should use fixed number of cyclic shifts and XOR operation similar to the 802.11n. However, use different permutations or cyclic shift values for the degree three parity node for better error-floor performance.</w:t>
      </w:r>
    </w:p>
    <w:p w14:paraId="43B7F896" w14:textId="77777777" w:rsidR="00E523F3" w:rsidRPr="000A64D8" w:rsidRDefault="00E523F3" w:rsidP="00E523F3">
      <w:pPr>
        <w:pStyle w:val="Heading1"/>
        <w:rPr>
          <w:lang w:val="en-US"/>
        </w:rPr>
      </w:pPr>
      <w:r w:rsidRPr="000A64D8">
        <w:rPr>
          <w:lang w:val="en-US"/>
        </w:rPr>
        <w:t>References</w:t>
      </w:r>
    </w:p>
    <w:p w14:paraId="2004B9DC" w14:textId="370C9B4C" w:rsidR="008D78FC" w:rsidRDefault="00A278A7" w:rsidP="00DF5588">
      <w:pPr>
        <w:numPr>
          <w:ilvl w:val="0"/>
          <w:numId w:val="2"/>
        </w:numPr>
        <w:spacing w:before="100" w:beforeAutospacing="1" w:after="100" w:afterAutospacing="1"/>
        <w:ind w:left="562" w:hanging="562"/>
        <w:rPr>
          <w:szCs w:val="22"/>
        </w:rPr>
      </w:pPr>
      <w:bookmarkStart w:id="6" w:name="_Ref474112695"/>
      <w:r>
        <w:rPr>
          <w:szCs w:val="22"/>
        </w:rPr>
        <w:t xml:space="preserve">Chairman’s Notes, RAN1 </w:t>
      </w:r>
      <w:r w:rsidR="0056548E">
        <w:rPr>
          <w:szCs w:val="22"/>
        </w:rPr>
        <w:t>#88</w:t>
      </w:r>
      <w:r>
        <w:rPr>
          <w:szCs w:val="22"/>
        </w:rPr>
        <w:t xml:space="preserve">, </w:t>
      </w:r>
      <w:r w:rsidR="0056548E">
        <w:rPr>
          <w:szCs w:val="22"/>
        </w:rPr>
        <w:t>February</w:t>
      </w:r>
      <w:r>
        <w:rPr>
          <w:szCs w:val="22"/>
        </w:rPr>
        <w:t xml:space="preserve"> 2017, </w:t>
      </w:r>
      <w:r w:rsidR="0056548E">
        <w:rPr>
          <w:szCs w:val="22"/>
        </w:rPr>
        <w:t>Athens,</w:t>
      </w:r>
      <w:r>
        <w:rPr>
          <w:szCs w:val="22"/>
        </w:rPr>
        <w:t xml:space="preserve"> </w:t>
      </w:r>
      <w:r w:rsidR="0056548E">
        <w:rPr>
          <w:szCs w:val="22"/>
        </w:rPr>
        <w:t>Greece</w:t>
      </w:r>
      <w:r>
        <w:rPr>
          <w:szCs w:val="22"/>
        </w:rPr>
        <w:t>.</w:t>
      </w:r>
      <w:bookmarkEnd w:id="6"/>
    </w:p>
    <w:p w14:paraId="45C6D325" w14:textId="5ACBE0A7" w:rsidR="001F4B6F" w:rsidRDefault="001F4B6F" w:rsidP="00DF5588">
      <w:pPr>
        <w:numPr>
          <w:ilvl w:val="0"/>
          <w:numId w:val="2"/>
        </w:numPr>
        <w:spacing w:before="100" w:beforeAutospacing="1" w:after="100" w:afterAutospacing="1"/>
        <w:ind w:left="562" w:hanging="562"/>
        <w:rPr>
          <w:szCs w:val="22"/>
        </w:rPr>
      </w:pPr>
      <w:bookmarkStart w:id="7" w:name="_Ref474111925"/>
      <w:r>
        <w:rPr>
          <w:szCs w:val="22"/>
        </w:rPr>
        <w:t>R1-166388, “LDPC rate compatible design”, RAN1 #86, Gothenburg, Sweden.</w:t>
      </w:r>
      <w:bookmarkEnd w:id="7"/>
    </w:p>
    <w:p w14:paraId="2ED297A5" w14:textId="3490C55F" w:rsidR="001F4B6F" w:rsidRDefault="001F4B6F" w:rsidP="001F4B6F">
      <w:pPr>
        <w:numPr>
          <w:ilvl w:val="0"/>
          <w:numId w:val="2"/>
        </w:numPr>
        <w:spacing w:before="100" w:beforeAutospacing="1" w:after="100" w:afterAutospacing="1"/>
        <w:rPr>
          <w:szCs w:val="22"/>
        </w:rPr>
      </w:pPr>
      <w:bookmarkStart w:id="8" w:name="_Ref474111745"/>
      <w:r>
        <w:rPr>
          <w:szCs w:val="22"/>
        </w:rPr>
        <w:t>R1-170</w:t>
      </w:r>
      <w:r w:rsidR="00E62612">
        <w:rPr>
          <w:szCs w:val="22"/>
        </w:rPr>
        <w:t>5</w:t>
      </w:r>
      <w:r>
        <w:rPr>
          <w:szCs w:val="22"/>
        </w:rPr>
        <w:t>6</w:t>
      </w:r>
      <w:r w:rsidR="00E62612">
        <w:rPr>
          <w:szCs w:val="22"/>
        </w:rPr>
        <w:t>26</w:t>
      </w:r>
      <w:r>
        <w:rPr>
          <w:szCs w:val="22"/>
        </w:rPr>
        <w:t>, “</w:t>
      </w:r>
      <w:r w:rsidRPr="001F4B6F">
        <w:rPr>
          <w:szCs w:val="22"/>
        </w:rPr>
        <w:t>Design of multiple family LDPC codes</w:t>
      </w:r>
      <w:r>
        <w:rPr>
          <w:szCs w:val="22"/>
        </w:rPr>
        <w:t>”, Qualcomm Incorporated, RAN1 #88</w:t>
      </w:r>
      <w:r w:rsidR="00E62612">
        <w:rPr>
          <w:szCs w:val="22"/>
        </w:rPr>
        <w:t>b</w:t>
      </w:r>
      <w:r>
        <w:rPr>
          <w:szCs w:val="22"/>
        </w:rPr>
        <w:t>, Athens, Greece.</w:t>
      </w:r>
      <w:bookmarkEnd w:id="8"/>
    </w:p>
    <w:p w14:paraId="383BC35C" w14:textId="000D78C1" w:rsidR="008929FE" w:rsidRDefault="008929FE" w:rsidP="008929FE">
      <w:pPr>
        <w:numPr>
          <w:ilvl w:val="0"/>
          <w:numId w:val="2"/>
        </w:numPr>
        <w:spacing w:before="100" w:beforeAutospacing="1" w:after="100" w:afterAutospacing="1"/>
        <w:rPr>
          <w:szCs w:val="22"/>
        </w:rPr>
      </w:pPr>
      <w:bookmarkStart w:id="9" w:name="_Ref474112498"/>
      <w:r>
        <w:rPr>
          <w:szCs w:val="22"/>
        </w:rPr>
        <w:t>R1-166372, “</w:t>
      </w:r>
      <w:r w:rsidRPr="008929FE">
        <w:rPr>
          <w:szCs w:val="22"/>
        </w:rPr>
        <w:t>Performance and implementation comparison for EMBB channel coding</w:t>
      </w:r>
      <w:r>
        <w:rPr>
          <w:szCs w:val="22"/>
        </w:rPr>
        <w:t>”, RAN1 #86, Gothenburg, Sweden.</w:t>
      </w:r>
      <w:bookmarkEnd w:id="9"/>
    </w:p>
    <w:p w14:paraId="2A7E6CF3" w14:textId="3BA2CFF3" w:rsidR="009536A4" w:rsidRDefault="009536A4" w:rsidP="009536A4">
      <w:pPr>
        <w:numPr>
          <w:ilvl w:val="0"/>
          <w:numId w:val="2"/>
        </w:numPr>
        <w:spacing w:before="100" w:beforeAutospacing="1" w:after="100" w:afterAutospacing="1"/>
        <w:rPr>
          <w:szCs w:val="22"/>
        </w:rPr>
      </w:pPr>
      <w:bookmarkStart w:id="10" w:name="_Ref474115201"/>
      <w:r w:rsidRPr="009536A4">
        <w:rPr>
          <w:szCs w:val="22"/>
        </w:rPr>
        <w:t>R1-1702644</w:t>
      </w:r>
      <w:r>
        <w:rPr>
          <w:szCs w:val="22"/>
        </w:rPr>
        <w:t>, “</w:t>
      </w:r>
      <w:r w:rsidRPr="009536A4">
        <w:rPr>
          <w:szCs w:val="22"/>
        </w:rPr>
        <w:t>Performance evaluation of LDPC codes</w:t>
      </w:r>
      <w:r>
        <w:rPr>
          <w:szCs w:val="22"/>
        </w:rPr>
        <w:t>”, Qualcomm Incorporated, RAN1 #88, Athens, Greece.</w:t>
      </w:r>
      <w:bookmarkEnd w:id="10"/>
    </w:p>
    <w:p w14:paraId="5ECA55FF" w14:textId="2A6FBE6D" w:rsidR="00C4029D" w:rsidRDefault="00C4029D" w:rsidP="009536A4">
      <w:pPr>
        <w:numPr>
          <w:ilvl w:val="0"/>
          <w:numId w:val="2"/>
        </w:numPr>
        <w:spacing w:before="100" w:beforeAutospacing="1" w:after="100" w:afterAutospacing="1"/>
        <w:rPr>
          <w:szCs w:val="22"/>
        </w:rPr>
      </w:pPr>
      <w:r>
        <w:rPr>
          <w:szCs w:val="22"/>
        </w:rPr>
        <w:t>“QCOM_codes_family_high_1.zip”</w:t>
      </w:r>
    </w:p>
    <w:p w14:paraId="0CAB8090" w14:textId="61FC7256" w:rsidR="00C4029D" w:rsidRDefault="00C4029D" w:rsidP="009536A4">
      <w:pPr>
        <w:numPr>
          <w:ilvl w:val="0"/>
          <w:numId w:val="2"/>
        </w:numPr>
        <w:spacing w:before="100" w:beforeAutospacing="1" w:after="100" w:afterAutospacing="1"/>
        <w:rPr>
          <w:szCs w:val="22"/>
        </w:rPr>
      </w:pPr>
      <w:r>
        <w:rPr>
          <w:szCs w:val="22"/>
        </w:rPr>
        <w:t>“QCOM_codes_family_high_2.zip”</w:t>
      </w:r>
    </w:p>
    <w:p w14:paraId="471A7C1C" w14:textId="2778AA99" w:rsidR="00DA6A0B" w:rsidRPr="00DA6A0B" w:rsidRDefault="00DA6A0B" w:rsidP="00DA6A0B">
      <w:pPr>
        <w:numPr>
          <w:ilvl w:val="0"/>
          <w:numId w:val="2"/>
        </w:numPr>
        <w:spacing w:before="100" w:beforeAutospacing="1" w:after="100" w:afterAutospacing="1"/>
        <w:rPr>
          <w:szCs w:val="22"/>
        </w:rPr>
      </w:pPr>
      <w:r>
        <w:rPr>
          <w:szCs w:val="22"/>
        </w:rPr>
        <w:t>“QCOM_codes_family_low.zip”</w:t>
      </w:r>
    </w:p>
    <w:p w14:paraId="04CDB098" w14:textId="656BBDAC" w:rsidR="00C4029D" w:rsidRPr="00DF5588" w:rsidRDefault="00C4029D" w:rsidP="0056548E">
      <w:pPr>
        <w:numPr>
          <w:ilvl w:val="0"/>
          <w:numId w:val="2"/>
        </w:numPr>
        <w:spacing w:before="100" w:beforeAutospacing="1" w:after="100" w:afterAutospacing="1"/>
        <w:rPr>
          <w:szCs w:val="22"/>
        </w:rPr>
      </w:pPr>
      <w:bookmarkStart w:id="11" w:name="_Ref478147348"/>
      <w:r>
        <w:rPr>
          <w:szCs w:val="22"/>
        </w:rPr>
        <w:t xml:space="preserve">“Comparison of base graphs with large lift sizes”, </w:t>
      </w:r>
      <w:r w:rsidR="0056548E" w:rsidRPr="0056548E">
        <w:rPr>
          <w:szCs w:val="22"/>
        </w:rPr>
        <w:t>R1-1705628</w:t>
      </w:r>
      <w:r>
        <w:rPr>
          <w:szCs w:val="22"/>
        </w:rPr>
        <w:t>, Qualcomm Inc</w:t>
      </w:r>
      <w:r w:rsidR="0056548E">
        <w:rPr>
          <w:szCs w:val="22"/>
        </w:rPr>
        <w:t>orporated</w:t>
      </w:r>
      <w:r>
        <w:rPr>
          <w:szCs w:val="22"/>
        </w:rPr>
        <w:t xml:space="preserve">., </w:t>
      </w:r>
      <w:r w:rsidR="0056548E">
        <w:rPr>
          <w:szCs w:val="22"/>
        </w:rPr>
        <w:t xml:space="preserve">RAN1 #88bis, </w:t>
      </w:r>
      <w:r>
        <w:rPr>
          <w:szCs w:val="22"/>
        </w:rPr>
        <w:t>April 2017, Spokane, USA.</w:t>
      </w:r>
      <w:bookmarkEnd w:id="11"/>
    </w:p>
    <w:sectPr w:rsidR="00C4029D" w:rsidRPr="00DF5588" w:rsidSect="00671B4F">
      <w:headerReference w:type="even" r:id="rId16"/>
      <w:footerReference w:type="even" r:id="rId17"/>
      <w:footerReference w:type="default" r:id="rId18"/>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A5D0E2" w14:textId="77777777" w:rsidR="002E0706" w:rsidRDefault="002E0706">
      <w:r>
        <w:separator/>
      </w:r>
    </w:p>
  </w:endnote>
  <w:endnote w:type="continuationSeparator" w:id="0">
    <w:p w14:paraId="44814C54" w14:textId="77777777" w:rsidR="002E0706" w:rsidRDefault="002E0706">
      <w:r>
        <w:continuationSeparator/>
      </w:r>
    </w:p>
  </w:endnote>
  <w:endnote w:type="continuationNotice" w:id="1">
    <w:p w14:paraId="2CC10EEC" w14:textId="77777777" w:rsidR="002E0706" w:rsidRDefault="002E070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7F8A1" w14:textId="77777777" w:rsidR="002E0706" w:rsidRDefault="002E0706"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B7F8A2" w14:textId="77777777" w:rsidR="002E0706" w:rsidRDefault="002E0706"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7F8A3" w14:textId="77777777" w:rsidR="002E0706" w:rsidRDefault="002E0706"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A1078D">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1078D">
      <w:rPr>
        <w:rStyle w:val="PageNumber"/>
      </w:rPr>
      <w:t>12</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C51E4C" w14:textId="77777777" w:rsidR="002E0706" w:rsidRDefault="002E0706">
      <w:r>
        <w:separator/>
      </w:r>
    </w:p>
  </w:footnote>
  <w:footnote w:type="continuationSeparator" w:id="0">
    <w:p w14:paraId="18EE94A2" w14:textId="77777777" w:rsidR="002E0706" w:rsidRDefault="002E0706">
      <w:r>
        <w:continuationSeparator/>
      </w:r>
    </w:p>
  </w:footnote>
  <w:footnote w:type="continuationNotice" w:id="1">
    <w:p w14:paraId="1AA446E0" w14:textId="77777777" w:rsidR="002E0706" w:rsidRDefault="002E0706">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7F8A0" w14:textId="77777777" w:rsidR="002E0706" w:rsidRDefault="002E0706">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F7668E"/>
    <w:multiLevelType w:val="hybridMultilevel"/>
    <w:tmpl w:val="48869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67263C"/>
    <w:multiLevelType w:val="hybridMultilevel"/>
    <w:tmpl w:val="ECBED030"/>
    <w:lvl w:ilvl="0" w:tplc="7C8EEB2A">
      <w:start w:val="1"/>
      <w:numFmt w:val="bullet"/>
      <w:lvlText w:val="•"/>
      <w:lvlJc w:val="left"/>
      <w:pPr>
        <w:tabs>
          <w:tab w:val="num" w:pos="720"/>
        </w:tabs>
        <w:ind w:left="720" w:hanging="360"/>
      </w:pPr>
      <w:rPr>
        <w:rFonts w:ascii="Arial" w:hAnsi="Arial" w:hint="default"/>
      </w:rPr>
    </w:lvl>
    <w:lvl w:ilvl="1" w:tplc="5CEC5B4A">
      <w:numFmt w:val="bullet"/>
      <w:lvlText w:val="–"/>
      <w:lvlJc w:val="left"/>
      <w:pPr>
        <w:tabs>
          <w:tab w:val="num" w:pos="1440"/>
        </w:tabs>
        <w:ind w:left="1440" w:hanging="360"/>
      </w:pPr>
      <w:rPr>
        <w:rFonts w:ascii="Arial" w:hAnsi="Arial" w:hint="default"/>
      </w:rPr>
    </w:lvl>
    <w:lvl w:ilvl="2" w:tplc="AB7EAF8C">
      <w:start w:val="1"/>
      <w:numFmt w:val="bullet"/>
      <w:lvlText w:val="•"/>
      <w:lvlJc w:val="left"/>
      <w:pPr>
        <w:tabs>
          <w:tab w:val="num" w:pos="2160"/>
        </w:tabs>
        <w:ind w:left="2160" w:hanging="360"/>
      </w:pPr>
      <w:rPr>
        <w:rFonts w:ascii="Arial" w:hAnsi="Arial" w:hint="default"/>
      </w:rPr>
    </w:lvl>
    <w:lvl w:ilvl="3" w:tplc="2924AF36" w:tentative="1">
      <w:start w:val="1"/>
      <w:numFmt w:val="bullet"/>
      <w:lvlText w:val="•"/>
      <w:lvlJc w:val="left"/>
      <w:pPr>
        <w:tabs>
          <w:tab w:val="num" w:pos="2880"/>
        </w:tabs>
        <w:ind w:left="2880" w:hanging="360"/>
      </w:pPr>
      <w:rPr>
        <w:rFonts w:ascii="Arial" w:hAnsi="Arial" w:hint="default"/>
      </w:rPr>
    </w:lvl>
    <w:lvl w:ilvl="4" w:tplc="1F3467B2" w:tentative="1">
      <w:start w:val="1"/>
      <w:numFmt w:val="bullet"/>
      <w:lvlText w:val="•"/>
      <w:lvlJc w:val="left"/>
      <w:pPr>
        <w:tabs>
          <w:tab w:val="num" w:pos="3600"/>
        </w:tabs>
        <w:ind w:left="3600" w:hanging="360"/>
      </w:pPr>
      <w:rPr>
        <w:rFonts w:ascii="Arial" w:hAnsi="Arial" w:hint="default"/>
      </w:rPr>
    </w:lvl>
    <w:lvl w:ilvl="5" w:tplc="817AB3B6" w:tentative="1">
      <w:start w:val="1"/>
      <w:numFmt w:val="bullet"/>
      <w:lvlText w:val="•"/>
      <w:lvlJc w:val="left"/>
      <w:pPr>
        <w:tabs>
          <w:tab w:val="num" w:pos="4320"/>
        </w:tabs>
        <w:ind w:left="4320" w:hanging="360"/>
      </w:pPr>
      <w:rPr>
        <w:rFonts w:ascii="Arial" w:hAnsi="Arial" w:hint="default"/>
      </w:rPr>
    </w:lvl>
    <w:lvl w:ilvl="6" w:tplc="EDC0610C" w:tentative="1">
      <w:start w:val="1"/>
      <w:numFmt w:val="bullet"/>
      <w:lvlText w:val="•"/>
      <w:lvlJc w:val="left"/>
      <w:pPr>
        <w:tabs>
          <w:tab w:val="num" w:pos="5040"/>
        </w:tabs>
        <w:ind w:left="5040" w:hanging="360"/>
      </w:pPr>
      <w:rPr>
        <w:rFonts w:ascii="Arial" w:hAnsi="Arial" w:hint="default"/>
      </w:rPr>
    </w:lvl>
    <w:lvl w:ilvl="7" w:tplc="93F81A08" w:tentative="1">
      <w:start w:val="1"/>
      <w:numFmt w:val="bullet"/>
      <w:lvlText w:val="•"/>
      <w:lvlJc w:val="left"/>
      <w:pPr>
        <w:tabs>
          <w:tab w:val="num" w:pos="5760"/>
        </w:tabs>
        <w:ind w:left="5760" w:hanging="360"/>
      </w:pPr>
      <w:rPr>
        <w:rFonts w:ascii="Arial" w:hAnsi="Arial" w:hint="default"/>
      </w:rPr>
    </w:lvl>
    <w:lvl w:ilvl="8" w:tplc="E72071F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2E17B2B"/>
    <w:multiLevelType w:val="hybridMultilevel"/>
    <w:tmpl w:val="9364D0FE"/>
    <w:lvl w:ilvl="0" w:tplc="F52674A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EB62A1"/>
    <w:multiLevelType w:val="hybridMultilevel"/>
    <w:tmpl w:val="F2F894AE"/>
    <w:lvl w:ilvl="0" w:tplc="7CCE57D8">
      <w:start w:val="1"/>
      <w:numFmt w:val="bullet"/>
      <w:lvlText w:val="•"/>
      <w:lvlJc w:val="left"/>
      <w:pPr>
        <w:tabs>
          <w:tab w:val="num" w:pos="720"/>
        </w:tabs>
        <w:ind w:left="720" w:hanging="360"/>
      </w:pPr>
      <w:rPr>
        <w:rFonts w:ascii="Arial" w:hAnsi="Arial" w:hint="default"/>
      </w:rPr>
    </w:lvl>
    <w:lvl w:ilvl="1" w:tplc="51FA6066">
      <w:numFmt w:val="bullet"/>
      <w:lvlText w:val="–"/>
      <w:lvlJc w:val="left"/>
      <w:pPr>
        <w:tabs>
          <w:tab w:val="num" w:pos="1440"/>
        </w:tabs>
        <w:ind w:left="1440" w:hanging="360"/>
      </w:pPr>
      <w:rPr>
        <w:rFonts w:ascii="Arial" w:hAnsi="Arial" w:hint="default"/>
      </w:rPr>
    </w:lvl>
    <w:lvl w:ilvl="2" w:tplc="BE962106" w:tentative="1">
      <w:start w:val="1"/>
      <w:numFmt w:val="bullet"/>
      <w:lvlText w:val="•"/>
      <w:lvlJc w:val="left"/>
      <w:pPr>
        <w:tabs>
          <w:tab w:val="num" w:pos="2160"/>
        </w:tabs>
        <w:ind w:left="2160" w:hanging="360"/>
      </w:pPr>
      <w:rPr>
        <w:rFonts w:ascii="Arial" w:hAnsi="Arial" w:hint="default"/>
      </w:rPr>
    </w:lvl>
    <w:lvl w:ilvl="3" w:tplc="3AB8016A" w:tentative="1">
      <w:start w:val="1"/>
      <w:numFmt w:val="bullet"/>
      <w:lvlText w:val="•"/>
      <w:lvlJc w:val="left"/>
      <w:pPr>
        <w:tabs>
          <w:tab w:val="num" w:pos="2880"/>
        </w:tabs>
        <w:ind w:left="2880" w:hanging="360"/>
      </w:pPr>
      <w:rPr>
        <w:rFonts w:ascii="Arial" w:hAnsi="Arial" w:hint="default"/>
      </w:rPr>
    </w:lvl>
    <w:lvl w:ilvl="4" w:tplc="9B00FF82" w:tentative="1">
      <w:start w:val="1"/>
      <w:numFmt w:val="bullet"/>
      <w:lvlText w:val="•"/>
      <w:lvlJc w:val="left"/>
      <w:pPr>
        <w:tabs>
          <w:tab w:val="num" w:pos="3600"/>
        </w:tabs>
        <w:ind w:left="3600" w:hanging="360"/>
      </w:pPr>
      <w:rPr>
        <w:rFonts w:ascii="Arial" w:hAnsi="Arial" w:hint="default"/>
      </w:rPr>
    </w:lvl>
    <w:lvl w:ilvl="5" w:tplc="ED6AB394" w:tentative="1">
      <w:start w:val="1"/>
      <w:numFmt w:val="bullet"/>
      <w:lvlText w:val="•"/>
      <w:lvlJc w:val="left"/>
      <w:pPr>
        <w:tabs>
          <w:tab w:val="num" w:pos="4320"/>
        </w:tabs>
        <w:ind w:left="4320" w:hanging="360"/>
      </w:pPr>
      <w:rPr>
        <w:rFonts w:ascii="Arial" w:hAnsi="Arial" w:hint="default"/>
      </w:rPr>
    </w:lvl>
    <w:lvl w:ilvl="6" w:tplc="C5D644E8" w:tentative="1">
      <w:start w:val="1"/>
      <w:numFmt w:val="bullet"/>
      <w:lvlText w:val="•"/>
      <w:lvlJc w:val="left"/>
      <w:pPr>
        <w:tabs>
          <w:tab w:val="num" w:pos="5040"/>
        </w:tabs>
        <w:ind w:left="5040" w:hanging="360"/>
      </w:pPr>
      <w:rPr>
        <w:rFonts w:ascii="Arial" w:hAnsi="Arial" w:hint="default"/>
      </w:rPr>
    </w:lvl>
    <w:lvl w:ilvl="7" w:tplc="E3802E20" w:tentative="1">
      <w:start w:val="1"/>
      <w:numFmt w:val="bullet"/>
      <w:lvlText w:val="•"/>
      <w:lvlJc w:val="left"/>
      <w:pPr>
        <w:tabs>
          <w:tab w:val="num" w:pos="5760"/>
        </w:tabs>
        <w:ind w:left="5760" w:hanging="360"/>
      </w:pPr>
      <w:rPr>
        <w:rFonts w:ascii="Arial" w:hAnsi="Arial" w:hint="default"/>
      </w:rPr>
    </w:lvl>
    <w:lvl w:ilvl="8" w:tplc="DB561B4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D0B6E17"/>
    <w:multiLevelType w:val="hybridMultilevel"/>
    <w:tmpl w:val="4F365522"/>
    <w:lvl w:ilvl="0" w:tplc="75B06F86">
      <w:start w:val="1"/>
      <w:numFmt w:val="bullet"/>
      <w:lvlText w:val="•"/>
      <w:lvlJc w:val="left"/>
      <w:pPr>
        <w:tabs>
          <w:tab w:val="num" w:pos="720"/>
        </w:tabs>
        <w:ind w:left="720" w:hanging="360"/>
      </w:pPr>
      <w:rPr>
        <w:rFonts w:ascii="Arial" w:hAnsi="Arial" w:cs="Times New Roman" w:hint="default"/>
      </w:rPr>
    </w:lvl>
    <w:lvl w:ilvl="1" w:tplc="EE48E3E0">
      <w:start w:val="3516"/>
      <w:numFmt w:val="bullet"/>
      <w:lvlText w:val="–"/>
      <w:lvlJc w:val="left"/>
      <w:pPr>
        <w:tabs>
          <w:tab w:val="num" w:pos="1440"/>
        </w:tabs>
        <w:ind w:left="1440" w:hanging="360"/>
      </w:pPr>
      <w:rPr>
        <w:rFonts w:ascii="Arial" w:hAnsi="Arial" w:cs="Times New Roman" w:hint="default"/>
      </w:rPr>
    </w:lvl>
    <w:lvl w:ilvl="2" w:tplc="A748E9CA">
      <w:start w:val="3516"/>
      <w:numFmt w:val="bullet"/>
      <w:lvlText w:val="•"/>
      <w:lvlJc w:val="left"/>
      <w:pPr>
        <w:tabs>
          <w:tab w:val="num" w:pos="2160"/>
        </w:tabs>
        <w:ind w:left="2160" w:hanging="360"/>
      </w:pPr>
      <w:rPr>
        <w:rFonts w:ascii="Arial" w:hAnsi="Arial" w:cs="Times New Roman" w:hint="default"/>
      </w:rPr>
    </w:lvl>
    <w:lvl w:ilvl="3" w:tplc="91F61C08">
      <w:start w:val="1"/>
      <w:numFmt w:val="bullet"/>
      <w:lvlText w:val="•"/>
      <w:lvlJc w:val="left"/>
      <w:pPr>
        <w:tabs>
          <w:tab w:val="num" w:pos="2880"/>
        </w:tabs>
        <w:ind w:left="2880" w:hanging="360"/>
      </w:pPr>
      <w:rPr>
        <w:rFonts w:ascii="Arial" w:hAnsi="Arial" w:cs="Times New Roman" w:hint="default"/>
      </w:rPr>
    </w:lvl>
    <w:lvl w:ilvl="4" w:tplc="E916B1AA">
      <w:start w:val="1"/>
      <w:numFmt w:val="bullet"/>
      <w:lvlText w:val="•"/>
      <w:lvlJc w:val="left"/>
      <w:pPr>
        <w:tabs>
          <w:tab w:val="num" w:pos="3600"/>
        </w:tabs>
        <w:ind w:left="3600" w:hanging="360"/>
      </w:pPr>
      <w:rPr>
        <w:rFonts w:ascii="Arial" w:hAnsi="Arial" w:cs="Times New Roman" w:hint="default"/>
      </w:rPr>
    </w:lvl>
    <w:lvl w:ilvl="5" w:tplc="33409A36">
      <w:start w:val="1"/>
      <w:numFmt w:val="bullet"/>
      <w:lvlText w:val="•"/>
      <w:lvlJc w:val="left"/>
      <w:pPr>
        <w:tabs>
          <w:tab w:val="num" w:pos="4320"/>
        </w:tabs>
        <w:ind w:left="4320" w:hanging="360"/>
      </w:pPr>
      <w:rPr>
        <w:rFonts w:ascii="Arial" w:hAnsi="Arial" w:cs="Times New Roman" w:hint="default"/>
      </w:rPr>
    </w:lvl>
    <w:lvl w:ilvl="6" w:tplc="727EE16C">
      <w:start w:val="1"/>
      <w:numFmt w:val="bullet"/>
      <w:lvlText w:val="•"/>
      <w:lvlJc w:val="left"/>
      <w:pPr>
        <w:tabs>
          <w:tab w:val="num" w:pos="5040"/>
        </w:tabs>
        <w:ind w:left="5040" w:hanging="360"/>
      </w:pPr>
      <w:rPr>
        <w:rFonts w:ascii="Arial" w:hAnsi="Arial" w:cs="Times New Roman" w:hint="default"/>
      </w:rPr>
    </w:lvl>
    <w:lvl w:ilvl="7" w:tplc="6CBC0926">
      <w:start w:val="1"/>
      <w:numFmt w:val="bullet"/>
      <w:lvlText w:val="•"/>
      <w:lvlJc w:val="left"/>
      <w:pPr>
        <w:tabs>
          <w:tab w:val="num" w:pos="5760"/>
        </w:tabs>
        <w:ind w:left="5760" w:hanging="360"/>
      </w:pPr>
      <w:rPr>
        <w:rFonts w:ascii="Arial" w:hAnsi="Arial" w:cs="Times New Roman" w:hint="default"/>
      </w:rPr>
    </w:lvl>
    <w:lvl w:ilvl="8" w:tplc="3162D9FC">
      <w:start w:val="1"/>
      <w:numFmt w:val="bullet"/>
      <w:lvlText w:val="•"/>
      <w:lvlJc w:val="left"/>
      <w:pPr>
        <w:tabs>
          <w:tab w:val="num" w:pos="6480"/>
        </w:tabs>
        <w:ind w:left="6480" w:hanging="360"/>
      </w:pPr>
      <w:rPr>
        <w:rFonts w:ascii="Arial" w:hAnsi="Arial" w:cs="Times New Roman" w:hint="default"/>
      </w:rPr>
    </w:lvl>
  </w:abstractNum>
  <w:abstractNum w:abstractNumId="8" w15:restartNumberingAfterBreak="0">
    <w:nsid w:val="1E177C81"/>
    <w:multiLevelType w:val="hybridMultilevel"/>
    <w:tmpl w:val="F620BBC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C4760E"/>
    <w:multiLevelType w:val="hybridMultilevel"/>
    <w:tmpl w:val="46A8F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8C3671"/>
    <w:multiLevelType w:val="hybridMultilevel"/>
    <w:tmpl w:val="D0E6B5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4736075"/>
    <w:multiLevelType w:val="hybridMultilevel"/>
    <w:tmpl w:val="7C50AF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26E2B53"/>
    <w:multiLevelType w:val="hybridMultilevel"/>
    <w:tmpl w:val="ABA459CE"/>
    <w:lvl w:ilvl="0" w:tplc="85F2F74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2B25C1A"/>
    <w:multiLevelType w:val="hybridMultilevel"/>
    <w:tmpl w:val="4C220B02"/>
    <w:lvl w:ilvl="0" w:tplc="97CE47DA">
      <w:start w:val="1"/>
      <w:numFmt w:val="bullet"/>
      <w:lvlText w:val="•"/>
      <w:lvlJc w:val="left"/>
      <w:pPr>
        <w:tabs>
          <w:tab w:val="num" w:pos="720"/>
        </w:tabs>
        <w:ind w:left="720" w:hanging="360"/>
      </w:pPr>
      <w:rPr>
        <w:rFonts w:ascii="Arial" w:hAnsi="Arial" w:hint="default"/>
      </w:rPr>
    </w:lvl>
    <w:lvl w:ilvl="1" w:tplc="C22E0786">
      <w:numFmt w:val="bullet"/>
      <w:lvlText w:val="–"/>
      <w:lvlJc w:val="left"/>
      <w:pPr>
        <w:tabs>
          <w:tab w:val="num" w:pos="1440"/>
        </w:tabs>
        <w:ind w:left="1440" w:hanging="360"/>
      </w:pPr>
      <w:rPr>
        <w:rFonts w:ascii="Arial" w:hAnsi="Arial" w:hint="default"/>
      </w:rPr>
    </w:lvl>
    <w:lvl w:ilvl="2" w:tplc="E0DCF39E" w:tentative="1">
      <w:start w:val="1"/>
      <w:numFmt w:val="bullet"/>
      <w:lvlText w:val="•"/>
      <w:lvlJc w:val="left"/>
      <w:pPr>
        <w:tabs>
          <w:tab w:val="num" w:pos="2160"/>
        </w:tabs>
        <w:ind w:left="2160" w:hanging="360"/>
      </w:pPr>
      <w:rPr>
        <w:rFonts w:ascii="Arial" w:hAnsi="Arial" w:hint="default"/>
      </w:rPr>
    </w:lvl>
    <w:lvl w:ilvl="3" w:tplc="89B44B0E" w:tentative="1">
      <w:start w:val="1"/>
      <w:numFmt w:val="bullet"/>
      <w:lvlText w:val="•"/>
      <w:lvlJc w:val="left"/>
      <w:pPr>
        <w:tabs>
          <w:tab w:val="num" w:pos="2880"/>
        </w:tabs>
        <w:ind w:left="2880" w:hanging="360"/>
      </w:pPr>
      <w:rPr>
        <w:rFonts w:ascii="Arial" w:hAnsi="Arial" w:hint="default"/>
      </w:rPr>
    </w:lvl>
    <w:lvl w:ilvl="4" w:tplc="C2E2D330" w:tentative="1">
      <w:start w:val="1"/>
      <w:numFmt w:val="bullet"/>
      <w:lvlText w:val="•"/>
      <w:lvlJc w:val="left"/>
      <w:pPr>
        <w:tabs>
          <w:tab w:val="num" w:pos="3600"/>
        </w:tabs>
        <w:ind w:left="3600" w:hanging="360"/>
      </w:pPr>
      <w:rPr>
        <w:rFonts w:ascii="Arial" w:hAnsi="Arial" w:hint="default"/>
      </w:rPr>
    </w:lvl>
    <w:lvl w:ilvl="5" w:tplc="75EA14BA" w:tentative="1">
      <w:start w:val="1"/>
      <w:numFmt w:val="bullet"/>
      <w:lvlText w:val="•"/>
      <w:lvlJc w:val="left"/>
      <w:pPr>
        <w:tabs>
          <w:tab w:val="num" w:pos="4320"/>
        </w:tabs>
        <w:ind w:left="4320" w:hanging="360"/>
      </w:pPr>
      <w:rPr>
        <w:rFonts w:ascii="Arial" w:hAnsi="Arial" w:hint="default"/>
      </w:rPr>
    </w:lvl>
    <w:lvl w:ilvl="6" w:tplc="77EAD638" w:tentative="1">
      <w:start w:val="1"/>
      <w:numFmt w:val="bullet"/>
      <w:lvlText w:val="•"/>
      <w:lvlJc w:val="left"/>
      <w:pPr>
        <w:tabs>
          <w:tab w:val="num" w:pos="5040"/>
        </w:tabs>
        <w:ind w:left="5040" w:hanging="360"/>
      </w:pPr>
      <w:rPr>
        <w:rFonts w:ascii="Arial" w:hAnsi="Arial" w:hint="default"/>
      </w:rPr>
    </w:lvl>
    <w:lvl w:ilvl="7" w:tplc="A6860EFC" w:tentative="1">
      <w:start w:val="1"/>
      <w:numFmt w:val="bullet"/>
      <w:lvlText w:val="•"/>
      <w:lvlJc w:val="left"/>
      <w:pPr>
        <w:tabs>
          <w:tab w:val="num" w:pos="5760"/>
        </w:tabs>
        <w:ind w:left="5760" w:hanging="360"/>
      </w:pPr>
      <w:rPr>
        <w:rFonts w:ascii="Arial" w:hAnsi="Arial" w:hint="default"/>
      </w:rPr>
    </w:lvl>
    <w:lvl w:ilvl="8" w:tplc="47C6D68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B800097"/>
    <w:multiLevelType w:val="hybridMultilevel"/>
    <w:tmpl w:val="7E8C46A4"/>
    <w:lvl w:ilvl="0" w:tplc="55F03256">
      <w:numFmt w:val="bullet"/>
      <w:lvlText w:val="-"/>
      <w:lvlJc w:val="left"/>
      <w:pPr>
        <w:ind w:left="720" w:hanging="360"/>
      </w:pPr>
      <w:rPr>
        <w:rFonts w:ascii="Times New Roman" w:eastAsia="SimSun" w:hAnsi="Times New Roman" w:cs="Times New Roman"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AF295B"/>
    <w:multiLevelType w:val="multilevel"/>
    <w:tmpl w:val="6420A3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1"/>
  </w:num>
  <w:num w:numId="2">
    <w:abstractNumId w:val="0"/>
  </w:num>
  <w:num w:numId="3">
    <w:abstractNumId w:val="3"/>
  </w:num>
  <w:num w:numId="4">
    <w:abstractNumId w:val="13"/>
  </w:num>
  <w:num w:numId="5">
    <w:abstractNumId w:val="4"/>
  </w:num>
  <w:num w:numId="6">
    <w:abstractNumId w:val="7"/>
  </w:num>
  <w:num w:numId="7">
    <w:abstractNumId w:val="9"/>
  </w:num>
  <w:num w:numId="8">
    <w:abstractNumId w:val="1"/>
  </w:num>
  <w:num w:numId="9">
    <w:abstractNumId w:val="17"/>
    <w:lvlOverride w:ilvl="0">
      <w:startOverride w:val="1"/>
    </w:lvlOverride>
  </w:num>
  <w:num w:numId="10">
    <w:abstractNumId w:val="14"/>
  </w:num>
  <w:num w:numId="11">
    <w:abstractNumId w:val="16"/>
  </w:num>
  <w:num w:numId="12">
    <w:abstractNumId w:val="15"/>
  </w:num>
  <w:num w:numId="13">
    <w:abstractNumId w:val="2"/>
  </w:num>
  <w:num w:numId="14">
    <w:abstractNumId w:val="10"/>
  </w:num>
  <w:num w:numId="15">
    <w:abstractNumId w:val="12"/>
  </w:num>
  <w:num w:numId="16">
    <w:abstractNumId w:val="8"/>
  </w:num>
  <w:num w:numId="17">
    <w:abstractNumId w:val="6"/>
  </w:num>
  <w:num w:numId="18">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22AF"/>
    <w:rsid w:val="00002375"/>
    <w:rsid w:val="0000270A"/>
    <w:rsid w:val="00002A8E"/>
    <w:rsid w:val="00003131"/>
    <w:rsid w:val="00003227"/>
    <w:rsid w:val="000037FB"/>
    <w:rsid w:val="00003EF4"/>
    <w:rsid w:val="0000403F"/>
    <w:rsid w:val="00004885"/>
    <w:rsid w:val="00004D8C"/>
    <w:rsid w:val="00004DCB"/>
    <w:rsid w:val="000051F0"/>
    <w:rsid w:val="0000545A"/>
    <w:rsid w:val="0000553B"/>
    <w:rsid w:val="00005A70"/>
    <w:rsid w:val="000063BC"/>
    <w:rsid w:val="00006780"/>
    <w:rsid w:val="00006C7A"/>
    <w:rsid w:val="00007495"/>
    <w:rsid w:val="0000792C"/>
    <w:rsid w:val="00007B4B"/>
    <w:rsid w:val="000101EF"/>
    <w:rsid w:val="00010E97"/>
    <w:rsid w:val="00010FD1"/>
    <w:rsid w:val="0001117C"/>
    <w:rsid w:val="000124D1"/>
    <w:rsid w:val="00012D57"/>
    <w:rsid w:val="0001321B"/>
    <w:rsid w:val="000137BA"/>
    <w:rsid w:val="00013B63"/>
    <w:rsid w:val="00013F64"/>
    <w:rsid w:val="000141F0"/>
    <w:rsid w:val="00014E0E"/>
    <w:rsid w:val="00015BCB"/>
    <w:rsid w:val="00015CED"/>
    <w:rsid w:val="000162B2"/>
    <w:rsid w:val="0001645D"/>
    <w:rsid w:val="000164BB"/>
    <w:rsid w:val="000167A6"/>
    <w:rsid w:val="00016DCE"/>
    <w:rsid w:val="00017309"/>
    <w:rsid w:val="0002002A"/>
    <w:rsid w:val="000205C1"/>
    <w:rsid w:val="0002067D"/>
    <w:rsid w:val="0002085F"/>
    <w:rsid w:val="000209D8"/>
    <w:rsid w:val="00020D61"/>
    <w:rsid w:val="00021001"/>
    <w:rsid w:val="0002113C"/>
    <w:rsid w:val="0002130A"/>
    <w:rsid w:val="00021911"/>
    <w:rsid w:val="00021C67"/>
    <w:rsid w:val="00021DEC"/>
    <w:rsid w:val="000221EB"/>
    <w:rsid w:val="000222F7"/>
    <w:rsid w:val="000233F4"/>
    <w:rsid w:val="00023C29"/>
    <w:rsid w:val="00024D64"/>
    <w:rsid w:val="00024E37"/>
    <w:rsid w:val="0002506A"/>
    <w:rsid w:val="000255A1"/>
    <w:rsid w:val="000258DD"/>
    <w:rsid w:val="0002591B"/>
    <w:rsid w:val="000266AE"/>
    <w:rsid w:val="00026905"/>
    <w:rsid w:val="00026977"/>
    <w:rsid w:val="00026B7D"/>
    <w:rsid w:val="00026C64"/>
    <w:rsid w:val="00026EF9"/>
    <w:rsid w:val="00027333"/>
    <w:rsid w:val="000273DF"/>
    <w:rsid w:val="000300FE"/>
    <w:rsid w:val="00030619"/>
    <w:rsid w:val="000307C6"/>
    <w:rsid w:val="00030F74"/>
    <w:rsid w:val="00030F85"/>
    <w:rsid w:val="000312B4"/>
    <w:rsid w:val="0003134F"/>
    <w:rsid w:val="000317B2"/>
    <w:rsid w:val="00031DBF"/>
    <w:rsid w:val="00031EDD"/>
    <w:rsid w:val="000321DC"/>
    <w:rsid w:val="000325EF"/>
    <w:rsid w:val="00032A0C"/>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B22"/>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5DCC"/>
    <w:rsid w:val="00046ACA"/>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2ED6"/>
    <w:rsid w:val="000531A8"/>
    <w:rsid w:val="000532C1"/>
    <w:rsid w:val="00053849"/>
    <w:rsid w:val="00053A47"/>
    <w:rsid w:val="0005456E"/>
    <w:rsid w:val="00054ACE"/>
    <w:rsid w:val="00054AE4"/>
    <w:rsid w:val="00054B6B"/>
    <w:rsid w:val="00054DAB"/>
    <w:rsid w:val="0005504C"/>
    <w:rsid w:val="00055873"/>
    <w:rsid w:val="00055B8E"/>
    <w:rsid w:val="0005602E"/>
    <w:rsid w:val="00056057"/>
    <w:rsid w:val="000572A7"/>
    <w:rsid w:val="00057388"/>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F57"/>
    <w:rsid w:val="0006480B"/>
    <w:rsid w:val="00064A2B"/>
    <w:rsid w:val="00064B46"/>
    <w:rsid w:val="00065016"/>
    <w:rsid w:val="00065031"/>
    <w:rsid w:val="000653AD"/>
    <w:rsid w:val="00065439"/>
    <w:rsid w:val="0006549C"/>
    <w:rsid w:val="000659DD"/>
    <w:rsid w:val="00065D64"/>
    <w:rsid w:val="000667D1"/>
    <w:rsid w:val="00067087"/>
    <w:rsid w:val="0006739D"/>
    <w:rsid w:val="0006777C"/>
    <w:rsid w:val="00067FAF"/>
    <w:rsid w:val="00067FE2"/>
    <w:rsid w:val="00070192"/>
    <w:rsid w:val="0007118F"/>
    <w:rsid w:val="0007162A"/>
    <w:rsid w:val="000716FB"/>
    <w:rsid w:val="00071740"/>
    <w:rsid w:val="00071EB5"/>
    <w:rsid w:val="00072E75"/>
    <w:rsid w:val="00072EFA"/>
    <w:rsid w:val="00072FF7"/>
    <w:rsid w:val="0007337F"/>
    <w:rsid w:val="0007368E"/>
    <w:rsid w:val="00073785"/>
    <w:rsid w:val="00073974"/>
    <w:rsid w:val="000741B3"/>
    <w:rsid w:val="00074375"/>
    <w:rsid w:val="000743A0"/>
    <w:rsid w:val="000747E0"/>
    <w:rsid w:val="00074A9E"/>
    <w:rsid w:val="00074BF5"/>
    <w:rsid w:val="000752CD"/>
    <w:rsid w:val="000753EC"/>
    <w:rsid w:val="00075680"/>
    <w:rsid w:val="00075999"/>
    <w:rsid w:val="00075AB6"/>
    <w:rsid w:val="00076408"/>
    <w:rsid w:val="0007661E"/>
    <w:rsid w:val="00077073"/>
    <w:rsid w:val="0008022A"/>
    <w:rsid w:val="00080418"/>
    <w:rsid w:val="000805B2"/>
    <w:rsid w:val="00080D74"/>
    <w:rsid w:val="00081383"/>
    <w:rsid w:val="000822AD"/>
    <w:rsid w:val="000826FF"/>
    <w:rsid w:val="00082A49"/>
    <w:rsid w:val="00082C90"/>
    <w:rsid w:val="000832D0"/>
    <w:rsid w:val="00083322"/>
    <w:rsid w:val="0008399B"/>
    <w:rsid w:val="00083ABE"/>
    <w:rsid w:val="00084255"/>
    <w:rsid w:val="00084F28"/>
    <w:rsid w:val="00085239"/>
    <w:rsid w:val="00085DDD"/>
    <w:rsid w:val="00085F08"/>
    <w:rsid w:val="000862BA"/>
    <w:rsid w:val="000862F6"/>
    <w:rsid w:val="00086B50"/>
    <w:rsid w:val="00086C4D"/>
    <w:rsid w:val="0008760B"/>
    <w:rsid w:val="0008782D"/>
    <w:rsid w:val="00087E29"/>
    <w:rsid w:val="0009037D"/>
    <w:rsid w:val="00090394"/>
    <w:rsid w:val="00090573"/>
    <w:rsid w:val="00090779"/>
    <w:rsid w:val="000921E3"/>
    <w:rsid w:val="0009241B"/>
    <w:rsid w:val="00092A3D"/>
    <w:rsid w:val="000931C3"/>
    <w:rsid w:val="00093566"/>
    <w:rsid w:val="00093F75"/>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6E4"/>
    <w:rsid w:val="000A2D70"/>
    <w:rsid w:val="000A31F7"/>
    <w:rsid w:val="000A3ACB"/>
    <w:rsid w:val="000A49DE"/>
    <w:rsid w:val="000A4A15"/>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32D4"/>
    <w:rsid w:val="000B38DA"/>
    <w:rsid w:val="000B3F37"/>
    <w:rsid w:val="000B4788"/>
    <w:rsid w:val="000B49D7"/>
    <w:rsid w:val="000B546F"/>
    <w:rsid w:val="000B6030"/>
    <w:rsid w:val="000B65BE"/>
    <w:rsid w:val="000B6BDF"/>
    <w:rsid w:val="000B71B6"/>
    <w:rsid w:val="000B7B2B"/>
    <w:rsid w:val="000B7D5E"/>
    <w:rsid w:val="000C133A"/>
    <w:rsid w:val="000C1545"/>
    <w:rsid w:val="000C1DBD"/>
    <w:rsid w:val="000C240A"/>
    <w:rsid w:val="000C2DE1"/>
    <w:rsid w:val="000C2E7E"/>
    <w:rsid w:val="000C393F"/>
    <w:rsid w:val="000C4065"/>
    <w:rsid w:val="000C4137"/>
    <w:rsid w:val="000C4538"/>
    <w:rsid w:val="000C4C76"/>
    <w:rsid w:val="000C5759"/>
    <w:rsid w:val="000C5E7D"/>
    <w:rsid w:val="000C673C"/>
    <w:rsid w:val="000C69F8"/>
    <w:rsid w:val="000C6A01"/>
    <w:rsid w:val="000C71D9"/>
    <w:rsid w:val="000D0153"/>
    <w:rsid w:val="000D037E"/>
    <w:rsid w:val="000D0A0F"/>
    <w:rsid w:val="000D0AB8"/>
    <w:rsid w:val="000D0BCC"/>
    <w:rsid w:val="000D0D99"/>
    <w:rsid w:val="000D0F9A"/>
    <w:rsid w:val="000D10A8"/>
    <w:rsid w:val="000D148D"/>
    <w:rsid w:val="000D14EB"/>
    <w:rsid w:val="000D1610"/>
    <w:rsid w:val="000D206C"/>
    <w:rsid w:val="000D2185"/>
    <w:rsid w:val="000D2AE0"/>
    <w:rsid w:val="000D2CDA"/>
    <w:rsid w:val="000D362A"/>
    <w:rsid w:val="000D37FA"/>
    <w:rsid w:val="000D389E"/>
    <w:rsid w:val="000D3F8F"/>
    <w:rsid w:val="000D4324"/>
    <w:rsid w:val="000D46D6"/>
    <w:rsid w:val="000D46EE"/>
    <w:rsid w:val="000D4896"/>
    <w:rsid w:val="000D4DE6"/>
    <w:rsid w:val="000D5065"/>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02E"/>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B40"/>
    <w:rsid w:val="000F3F2F"/>
    <w:rsid w:val="000F42EA"/>
    <w:rsid w:val="000F4C0A"/>
    <w:rsid w:val="000F4CAF"/>
    <w:rsid w:val="000F4D2F"/>
    <w:rsid w:val="000F4F44"/>
    <w:rsid w:val="000F53CB"/>
    <w:rsid w:val="000F6799"/>
    <w:rsid w:val="000F6881"/>
    <w:rsid w:val="000F6C32"/>
    <w:rsid w:val="000F6D86"/>
    <w:rsid w:val="000F7CAD"/>
    <w:rsid w:val="00100097"/>
    <w:rsid w:val="001000E9"/>
    <w:rsid w:val="00100161"/>
    <w:rsid w:val="00100169"/>
    <w:rsid w:val="0010067A"/>
    <w:rsid w:val="001010D7"/>
    <w:rsid w:val="00101372"/>
    <w:rsid w:val="00101489"/>
    <w:rsid w:val="001017C8"/>
    <w:rsid w:val="00101A0E"/>
    <w:rsid w:val="00101ACE"/>
    <w:rsid w:val="00101D6C"/>
    <w:rsid w:val="00102147"/>
    <w:rsid w:val="001021DD"/>
    <w:rsid w:val="001021F1"/>
    <w:rsid w:val="00102366"/>
    <w:rsid w:val="00102A33"/>
    <w:rsid w:val="00102E56"/>
    <w:rsid w:val="00103658"/>
    <w:rsid w:val="0010366C"/>
    <w:rsid w:val="00104058"/>
    <w:rsid w:val="0010405D"/>
    <w:rsid w:val="00104228"/>
    <w:rsid w:val="00104979"/>
    <w:rsid w:val="00104A80"/>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2D2"/>
    <w:rsid w:val="0012345C"/>
    <w:rsid w:val="00123975"/>
    <w:rsid w:val="00123DED"/>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71C"/>
    <w:rsid w:val="00143EFE"/>
    <w:rsid w:val="00143FFE"/>
    <w:rsid w:val="00144134"/>
    <w:rsid w:val="0014471E"/>
    <w:rsid w:val="0014491B"/>
    <w:rsid w:val="00144B3F"/>
    <w:rsid w:val="00144D67"/>
    <w:rsid w:val="00144E04"/>
    <w:rsid w:val="001454C4"/>
    <w:rsid w:val="001462D7"/>
    <w:rsid w:val="00146577"/>
    <w:rsid w:val="001465E2"/>
    <w:rsid w:val="00146773"/>
    <w:rsid w:val="0014703E"/>
    <w:rsid w:val="00147D65"/>
    <w:rsid w:val="00147D91"/>
    <w:rsid w:val="001508E1"/>
    <w:rsid w:val="001510ED"/>
    <w:rsid w:val="001517AB"/>
    <w:rsid w:val="00151805"/>
    <w:rsid w:val="00151897"/>
    <w:rsid w:val="00152066"/>
    <w:rsid w:val="00152559"/>
    <w:rsid w:val="00152A3B"/>
    <w:rsid w:val="0015347E"/>
    <w:rsid w:val="00153A48"/>
    <w:rsid w:val="00153A6B"/>
    <w:rsid w:val="00153E69"/>
    <w:rsid w:val="00153EEF"/>
    <w:rsid w:val="00153F29"/>
    <w:rsid w:val="001541D5"/>
    <w:rsid w:val="001544AB"/>
    <w:rsid w:val="00154F0D"/>
    <w:rsid w:val="00155178"/>
    <w:rsid w:val="00155D53"/>
    <w:rsid w:val="0015622B"/>
    <w:rsid w:val="00156260"/>
    <w:rsid w:val="00156284"/>
    <w:rsid w:val="00156502"/>
    <w:rsid w:val="0016019C"/>
    <w:rsid w:val="001601C7"/>
    <w:rsid w:val="001602C2"/>
    <w:rsid w:val="001603B9"/>
    <w:rsid w:val="00160674"/>
    <w:rsid w:val="00160786"/>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A2A"/>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661"/>
    <w:rsid w:val="00171876"/>
    <w:rsid w:val="00171B5E"/>
    <w:rsid w:val="00171BC2"/>
    <w:rsid w:val="00171D7E"/>
    <w:rsid w:val="00171F14"/>
    <w:rsid w:val="001729E1"/>
    <w:rsid w:val="00172B61"/>
    <w:rsid w:val="00172C20"/>
    <w:rsid w:val="001738A5"/>
    <w:rsid w:val="00173A00"/>
    <w:rsid w:val="00173D38"/>
    <w:rsid w:val="001742A6"/>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46F"/>
    <w:rsid w:val="00182718"/>
    <w:rsid w:val="00182FBF"/>
    <w:rsid w:val="001836DF"/>
    <w:rsid w:val="00183CB7"/>
    <w:rsid w:val="00183CC5"/>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8C5"/>
    <w:rsid w:val="00190927"/>
    <w:rsid w:val="00190BD5"/>
    <w:rsid w:val="00190C5A"/>
    <w:rsid w:val="00190D28"/>
    <w:rsid w:val="00191727"/>
    <w:rsid w:val="00191EBF"/>
    <w:rsid w:val="00192338"/>
    <w:rsid w:val="00192589"/>
    <w:rsid w:val="001925E5"/>
    <w:rsid w:val="001929F7"/>
    <w:rsid w:val="00193924"/>
    <w:rsid w:val="00193987"/>
    <w:rsid w:val="00194758"/>
    <w:rsid w:val="00194955"/>
    <w:rsid w:val="00195657"/>
    <w:rsid w:val="0019573B"/>
    <w:rsid w:val="0019592C"/>
    <w:rsid w:val="00196085"/>
    <w:rsid w:val="00196B90"/>
    <w:rsid w:val="00196DE8"/>
    <w:rsid w:val="00196FF4"/>
    <w:rsid w:val="0019734F"/>
    <w:rsid w:val="001A0303"/>
    <w:rsid w:val="001A0313"/>
    <w:rsid w:val="001A0676"/>
    <w:rsid w:val="001A067A"/>
    <w:rsid w:val="001A06C8"/>
    <w:rsid w:val="001A1337"/>
    <w:rsid w:val="001A2939"/>
    <w:rsid w:val="001A2FD5"/>
    <w:rsid w:val="001A3037"/>
    <w:rsid w:val="001A30FB"/>
    <w:rsid w:val="001A36CF"/>
    <w:rsid w:val="001A3974"/>
    <w:rsid w:val="001A3BBA"/>
    <w:rsid w:val="001A3F0F"/>
    <w:rsid w:val="001A3FA5"/>
    <w:rsid w:val="001A4EDF"/>
    <w:rsid w:val="001A5308"/>
    <w:rsid w:val="001A6164"/>
    <w:rsid w:val="001A61A0"/>
    <w:rsid w:val="001A6AFE"/>
    <w:rsid w:val="001A6E27"/>
    <w:rsid w:val="001A706D"/>
    <w:rsid w:val="001A71EB"/>
    <w:rsid w:val="001A72EE"/>
    <w:rsid w:val="001A7826"/>
    <w:rsid w:val="001A79DA"/>
    <w:rsid w:val="001B00B2"/>
    <w:rsid w:val="001B0149"/>
    <w:rsid w:val="001B0251"/>
    <w:rsid w:val="001B0407"/>
    <w:rsid w:val="001B1565"/>
    <w:rsid w:val="001B2993"/>
    <w:rsid w:val="001B2C18"/>
    <w:rsid w:val="001B35C1"/>
    <w:rsid w:val="001B3754"/>
    <w:rsid w:val="001B3A10"/>
    <w:rsid w:val="001B4371"/>
    <w:rsid w:val="001B5332"/>
    <w:rsid w:val="001B54E9"/>
    <w:rsid w:val="001B55DE"/>
    <w:rsid w:val="001B70CF"/>
    <w:rsid w:val="001B748B"/>
    <w:rsid w:val="001B7905"/>
    <w:rsid w:val="001C0085"/>
    <w:rsid w:val="001C063F"/>
    <w:rsid w:val="001C0874"/>
    <w:rsid w:val="001C0883"/>
    <w:rsid w:val="001C12A0"/>
    <w:rsid w:val="001C16A9"/>
    <w:rsid w:val="001C19EB"/>
    <w:rsid w:val="001C1E53"/>
    <w:rsid w:val="001C211D"/>
    <w:rsid w:val="001C2A8B"/>
    <w:rsid w:val="001C3434"/>
    <w:rsid w:val="001C3474"/>
    <w:rsid w:val="001C3DC6"/>
    <w:rsid w:val="001C3E02"/>
    <w:rsid w:val="001C4A39"/>
    <w:rsid w:val="001C4F5F"/>
    <w:rsid w:val="001C54B8"/>
    <w:rsid w:val="001C589B"/>
    <w:rsid w:val="001C58A6"/>
    <w:rsid w:val="001C5BC8"/>
    <w:rsid w:val="001C5DBB"/>
    <w:rsid w:val="001C5F88"/>
    <w:rsid w:val="001C6182"/>
    <w:rsid w:val="001C619C"/>
    <w:rsid w:val="001C639F"/>
    <w:rsid w:val="001C66D2"/>
    <w:rsid w:val="001C7426"/>
    <w:rsid w:val="001C780F"/>
    <w:rsid w:val="001C7F47"/>
    <w:rsid w:val="001D006C"/>
    <w:rsid w:val="001D056C"/>
    <w:rsid w:val="001D0578"/>
    <w:rsid w:val="001D0593"/>
    <w:rsid w:val="001D1258"/>
    <w:rsid w:val="001D12FF"/>
    <w:rsid w:val="001D19F8"/>
    <w:rsid w:val="001D1CFF"/>
    <w:rsid w:val="001D2B3C"/>
    <w:rsid w:val="001D2E6C"/>
    <w:rsid w:val="001D35DC"/>
    <w:rsid w:val="001D43C0"/>
    <w:rsid w:val="001D448E"/>
    <w:rsid w:val="001D4969"/>
    <w:rsid w:val="001D4AF0"/>
    <w:rsid w:val="001D4F24"/>
    <w:rsid w:val="001D506F"/>
    <w:rsid w:val="001D57BC"/>
    <w:rsid w:val="001D65DA"/>
    <w:rsid w:val="001D6E61"/>
    <w:rsid w:val="001D6F30"/>
    <w:rsid w:val="001D7260"/>
    <w:rsid w:val="001D7816"/>
    <w:rsid w:val="001D7ADE"/>
    <w:rsid w:val="001D7B96"/>
    <w:rsid w:val="001D7FE2"/>
    <w:rsid w:val="001E09F4"/>
    <w:rsid w:val="001E0A73"/>
    <w:rsid w:val="001E111F"/>
    <w:rsid w:val="001E1284"/>
    <w:rsid w:val="001E1524"/>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45E8"/>
    <w:rsid w:val="001F4B6F"/>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3159"/>
    <w:rsid w:val="00203A6E"/>
    <w:rsid w:val="00203F00"/>
    <w:rsid w:val="00203F5C"/>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AE7"/>
    <w:rsid w:val="00211D31"/>
    <w:rsid w:val="00211DD9"/>
    <w:rsid w:val="0021273E"/>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2052"/>
    <w:rsid w:val="002222A4"/>
    <w:rsid w:val="00222AB8"/>
    <w:rsid w:val="00222B25"/>
    <w:rsid w:val="00222FE7"/>
    <w:rsid w:val="00223833"/>
    <w:rsid w:val="00223ACD"/>
    <w:rsid w:val="00224A38"/>
    <w:rsid w:val="00224A9B"/>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581"/>
    <w:rsid w:val="00235698"/>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B2A"/>
    <w:rsid w:val="00242CAE"/>
    <w:rsid w:val="00243ACD"/>
    <w:rsid w:val="00244310"/>
    <w:rsid w:val="0024445A"/>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30D6"/>
    <w:rsid w:val="002530D9"/>
    <w:rsid w:val="0025325D"/>
    <w:rsid w:val="002533FF"/>
    <w:rsid w:val="00253400"/>
    <w:rsid w:val="002537F5"/>
    <w:rsid w:val="00253905"/>
    <w:rsid w:val="0025429A"/>
    <w:rsid w:val="00256B22"/>
    <w:rsid w:val="00256D51"/>
    <w:rsid w:val="00256F02"/>
    <w:rsid w:val="002571C8"/>
    <w:rsid w:val="002572F1"/>
    <w:rsid w:val="00257A62"/>
    <w:rsid w:val="00260156"/>
    <w:rsid w:val="0026075E"/>
    <w:rsid w:val="002608BD"/>
    <w:rsid w:val="00260FA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4E37"/>
    <w:rsid w:val="002654D9"/>
    <w:rsid w:val="00265701"/>
    <w:rsid w:val="00265CB1"/>
    <w:rsid w:val="00265E9A"/>
    <w:rsid w:val="00266111"/>
    <w:rsid w:val="00266210"/>
    <w:rsid w:val="002664FA"/>
    <w:rsid w:val="00266867"/>
    <w:rsid w:val="0026716C"/>
    <w:rsid w:val="002706CC"/>
    <w:rsid w:val="002708DA"/>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25CE"/>
    <w:rsid w:val="00283165"/>
    <w:rsid w:val="002832E7"/>
    <w:rsid w:val="00284E7F"/>
    <w:rsid w:val="0028550D"/>
    <w:rsid w:val="00285520"/>
    <w:rsid w:val="00285894"/>
    <w:rsid w:val="00285E28"/>
    <w:rsid w:val="00286631"/>
    <w:rsid w:val="00286B84"/>
    <w:rsid w:val="00286F76"/>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3504"/>
    <w:rsid w:val="00293C49"/>
    <w:rsid w:val="00294266"/>
    <w:rsid w:val="002944CA"/>
    <w:rsid w:val="00294504"/>
    <w:rsid w:val="00294722"/>
    <w:rsid w:val="00294AB1"/>
    <w:rsid w:val="00294C8C"/>
    <w:rsid w:val="00295226"/>
    <w:rsid w:val="002953D0"/>
    <w:rsid w:val="00295F1C"/>
    <w:rsid w:val="002960D8"/>
    <w:rsid w:val="00296735"/>
    <w:rsid w:val="00296758"/>
    <w:rsid w:val="0029696C"/>
    <w:rsid w:val="00296D93"/>
    <w:rsid w:val="00296FD8"/>
    <w:rsid w:val="0029743A"/>
    <w:rsid w:val="00297499"/>
    <w:rsid w:val="002974AA"/>
    <w:rsid w:val="002977A0"/>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FC1"/>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453B"/>
    <w:rsid w:val="002B4C39"/>
    <w:rsid w:val="002B601A"/>
    <w:rsid w:val="002B61F1"/>
    <w:rsid w:val="002B64FE"/>
    <w:rsid w:val="002B694E"/>
    <w:rsid w:val="002B6D31"/>
    <w:rsid w:val="002B70A2"/>
    <w:rsid w:val="002B7D56"/>
    <w:rsid w:val="002C04C2"/>
    <w:rsid w:val="002C0818"/>
    <w:rsid w:val="002C0D11"/>
    <w:rsid w:val="002C1B17"/>
    <w:rsid w:val="002C203A"/>
    <w:rsid w:val="002C2AE9"/>
    <w:rsid w:val="002C2B29"/>
    <w:rsid w:val="002C2E8A"/>
    <w:rsid w:val="002C2FCD"/>
    <w:rsid w:val="002C3AE4"/>
    <w:rsid w:val="002C3E89"/>
    <w:rsid w:val="002C42AA"/>
    <w:rsid w:val="002C4AF6"/>
    <w:rsid w:val="002C5533"/>
    <w:rsid w:val="002C5620"/>
    <w:rsid w:val="002C590D"/>
    <w:rsid w:val="002C5A6B"/>
    <w:rsid w:val="002C61E0"/>
    <w:rsid w:val="002C640C"/>
    <w:rsid w:val="002C6D3C"/>
    <w:rsid w:val="002C782F"/>
    <w:rsid w:val="002C7B03"/>
    <w:rsid w:val="002C7B0D"/>
    <w:rsid w:val="002C7EBB"/>
    <w:rsid w:val="002D001E"/>
    <w:rsid w:val="002D0115"/>
    <w:rsid w:val="002D0298"/>
    <w:rsid w:val="002D02AD"/>
    <w:rsid w:val="002D04DC"/>
    <w:rsid w:val="002D0657"/>
    <w:rsid w:val="002D0769"/>
    <w:rsid w:val="002D0820"/>
    <w:rsid w:val="002D09B3"/>
    <w:rsid w:val="002D1258"/>
    <w:rsid w:val="002D13B7"/>
    <w:rsid w:val="002D2A64"/>
    <w:rsid w:val="002D2B4E"/>
    <w:rsid w:val="002D3968"/>
    <w:rsid w:val="002D425A"/>
    <w:rsid w:val="002D4314"/>
    <w:rsid w:val="002D4A54"/>
    <w:rsid w:val="002D4E37"/>
    <w:rsid w:val="002D52E0"/>
    <w:rsid w:val="002D5DEA"/>
    <w:rsid w:val="002D6127"/>
    <w:rsid w:val="002D61BE"/>
    <w:rsid w:val="002D61F0"/>
    <w:rsid w:val="002D6624"/>
    <w:rsid w:val="002D7235"/>
    <w:rsid w:val="002D76E8"/>
    <w:rsid w:val="002E0706"/>
    <w:rsid w:val="002E0E94"/>
    <w:rsid w:val="002E15A5"/>
    <w:rsid w:val="002E16BC"/>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78C"/>
    <w:rsid w:val="002F7919"/>
    <w:rsid w:val="002F7B6D"/>
    <w:rsid w:val="002F7D48"/>
    <w:rsid w:val="002F7EC5"/>
    <w:rsid w:val="00300085"/>
    <w:rsid w:val="0030027C"/>
    <w:rsid w:val="003003AD"/>
    <w:rsid w:val="00300E5F"/>
    <w:rsid w:val="003011C0"/>
    <w:rsid w:val="00301686"/>
    <w:rsid w:val="00301DA6"/>
    <w:rsid w:val="00301EE4"/>
    <w:rsid w:val="003024DE"/>
    <w:rsid w:val="00302701"/>
    <w:rsid w:val="00302739"/>
    <w:rsid w:val="00302B48"/>
    <w:rsid w:val="00302EDE"/>
    <w:rsid w:val="00302FEF"/>
    <w:rsid w:val="0030318E"/>
    <w:rsid w:val="00304556"/>
    <w:rsid w:val="00304AC5"/>
    <w:rsid w:val="00304C9E"/>
    <w:rsid w:val="003065FB"/>
    <w:rsid w:val="00306ED2"/>
    <w:rsid w:val="00306F89"/>
    <w:rsid w:val="0030749E"/>
    <w:rsid w:val="00307B27"/>
    <w:rsid w:val="00307E05"/>
    <w:rsid w:val="00307F28"/>
    <w:rsid w:val="003101DC"/>
    <w:rsid w:val="0031049F"/>
    <w:rsid w:val="00310CC6"/>
    <w:rsid w:val="00310F30"/>
    <w:rsid w:val="00311642"/>
    <w:rsid w:val="00311761"/>
    <w:rsid w:val="00311941"/>
    <w:rsid w:val="00312709"/>
    <w:rsid w:val="00312F4F"/>
    <w:rsid w:val="00313765"/>
    <w:rsid w:val="003137A0"/>
    <w:rsid w:val="003139E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2E3"/>
    <w:rsid w:val="00323FAD"/>
    <w:rsid w:val="00324089"/>
    <w:rsid w:val="00324701"/>
    <w:rsid w:val="0032489D"/>
    <w:rsid w:val="003249F8"/>
    <w:rsid w:val="0032556B"/>
    <w:rsid w:val="0032651E"/>
    <w:rsid w:val="003267A6"/>
    <w:rsid w:val="003271E3"/>
    <w:rsid w:val="003272D0"/>
    <w:rsid w:val="003273DE"/>
    <w:rsid w:val="003278C7"/>
    <w:rsid w:val="0032793B"/>
    <w:rsid w:val="00327AEA"/>
    <w:rsid w:val="00327D99"/>
    <w:rsid w:val="00327FA5"/>
    <w:rsid w:val="003308C4"/>
    <w:rsid w:val="00330C30"/>
    <w:rsid w:val="00330DE8"/>
    <w:rsid w:val="00332123"/>
    <w:rsid w:val="003321C3"/>
    <w:rsid w:val="00332962"/>
    <w:rsid w:val="00333422"/>
    <w:rsid w:val="00334E18"/>
    <w:rsid w:val="00335250"/>
    <w:rsid w:val="00335670"/>
    <w:rsid w:val="0033572D"/>
    <w:rsid w:val="0033592C"/>
    <w:rsid w:val="00335E2A"/>
    <w:rsid w:val="00336780"/>
    <w:rsid w:val="003367C5"/>
    <w:rsid w:val="00336DAD"/>
    <w:rsid w:val="00336DB3"/>
    <w:rsid w:val="00337065"/>
    <w:rsid w:val="00337B29"/>
    <w:rsid w:val="00337C71"/>
    <w:rsid w:val="003406B1"/>
    <w:rsid w:val="00340CC6"/>
    <w:rsid w:val="00340E58"/>
    <w:rsid w:val="00341087"/>
    <w:rsid w:val="00341706"/>
    <w:rsid w:val="00341CFA"/>
    <w:rsid w:val="0034246D"/>
    <w:rsid w:val="0034305B"/>
    <w:rsid w:val="00343C24"/>
    <w:rsid w:val="00343FA6"/>
    <w:rsid w:val="00344725"/>
    <w:rsid w:val="00344901"/>
    <w:rsid w:val="00344B58"/>
    <w:rsid w:val="0034511B"/>
    <w:rsid w:val="003453BF"/>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FE6"/>
    <w:rsid w:val="003552C6"/>
    <w:rsid w:val="003558FD"/>
    <w:rsid w:val="00355A83"/>
    <w:rsid w:val="003562D7"/>
    <w:rsid w:val="00356353"/>
    <w:rsid w:val="003567C9"/>
    <w:rsid w:val="00356CEC"/>
    <w:rsid w:val="003572DE"/>
    <w:rsid w:val="00357659"/>
    <w:rsid w:val="00357712"/>
    <w:rsid w:val="00357CAE"/>
    <w:rsid w:val="003604DB"/>
    <w:rsid w:val="003617B5"/>
    <w:rsid w:val="0036185C"/>
    <w:rsid w:val="00361B1A"/>
    <w:rsid w:val="0036227D"/>
    <w:rsid w:val="0036262C"/>
    <w:rsid w:val="00362C5A"/>
    <w:rsid w:val="003635B6"/>
    <w:rsid w:val="00363FC9"/>
    <w:rsid w:val="00365023"/>
    <w:rsid w:val="00365644"/>
    <w:rsid w:val="0036590C"/>
    <w:rsid w:val="003665C5"/>
    <w:rsid w:val="00366B3A"/>
    <w:rsid w:val="00370285"/>
    <w:rsid w:val="003704EE"/>
    <w:rsid w:val="00370880"/>
    <w:rsid w:val="00370EFD"/>
    <w:rsid w:val="00371137"/>
    <w:rsid w:val="003711C5"/>
    <w:rsid w:val="003719F5"/>
    <w:rsid w:val="00372019"/>
    <w:rsid w:val="00372029"/>
    <w:rsid w:val="003724A1"/>
    <w:rsid w:val="00372A6B"/>
    <w:rsid w:val="00372C12"/>
    <w:rsid w:val="00372CD9"/>
    <w:rsid w:val="00373B3C"/>
    <w:rsid w:val="00373E10"/>
    <w:rsid w:val="00373F2C"/>
    <w:rsid w:val="0037406C"/>
    <w:rsid w:val="003741D2"/>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397"/>
    <w:rsid w:val="0037757C"/>
    <w:rsid w:val="003775BD"/>
    <w:rsid w:val="00380543"/>
    <w:rsid w:val="00380602"/>
    <w:rsid w:val="00380892"/>
    <w:rsid w:val="00380BBD"/>
    <w:rsid w:val="003821E7"/>
    <w:rsid w:val="00382903"/>
    <w:rsid w:val="00383D4B"/>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354"/>
    <w:rsid w:val="00391A92"/>
    <w:rsid w:val="00391C99"/>
    <w:rsid w:val="003926BE"/>
    <w:rsid w:val="003929BE"/>
    <w:rsid w:val="00392A1F"/>
    <w:rsid w:val="00392DB8"/>
    <w:rsid w:val="00393A68"/>
    <w:rsid w:val="00393B78"/>
    <w:rsid w:val="003946B1"/>
    <w:rsid w:val="00394775"/>
    <w:rsid w:val="00394948"/>
    <w:rsid w:val="00394B44"/>
    <w:rsid w:val="00394D6C"/>
    <w:rsid w:val="0039502C"/>
    <w:rsid w:val="0039511F"/>
    <w:rsid w:val="003956FE"/>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32A"/>
    <w:rsid w:val="003A6330"/>
    <w:rsid w:val="003A6619"/>
    <w:rsid w:val="003A6CC0"/>
    <w:rsid w:val="003A71E1"/>
    <w:rsid w:val="003A76A9"/>
    <w:rsid w:val="003A7747"/>
    <w:rsid w:val="003B0299"/>
    <w:rsid w:val="003B0B4D"/>
    <w:rsid w:val="003B248F"/>
    <w:rsid w:val="003B2B79"/>
    <w:rsid w:val="003B2C70"/>
    <w:rsid w:val="003B3171"/>
    <w:rsid w:val="003B3E56"/>
    <w:rsid w:val="003B4039"/>
    <w:rsid w:val="003B4482"/>
    <w:rsid w:val="003B495C"/>
    <w:rsid w:val="003B4B90"/>
    <w:rsid w:val="003B4D9B"/>
    <w:rsid w:val="003B4E9C"/>
    <w:rsid w:val="003B5318"/>
    <w:rsid w:val="003B570F"/>
    <w:rsid w:val="003B5B57"/>
    <w:rsid w:val="003B5B7E"/>
    <w:rsid w:val="003B5BCB"/>
    <w:rsid w:val="003B5E30"/>
    <w:rsid w:val="003B6FCB"/>
    <w:rsid w:val="003B7020"/>
    <w:rsid w:val="003B7294"/>
    <w:rsid w:val="003B76FE"/>
    <w:rsid w:val="003C009A"/>
    <w:rsid w:val="003C07D7"/>
    <w:rsid w:val="003C0985"/>
    <w:rsid w:val="003C10B8"/>
    <w:rsid w:val="003C2C9D"/>
    <w:rsid w:val="003C3B73"/>
    <w:rsid w:val="003C3D6E"/>
    <w:rsid w:val="003C3F8B"/>
    <w:rsid w:val="003C4213"/>
    <w:rsid w:val="003C4250"/>
    <w:rsid w:val="003C44DB"/>
    <w:rsid w:val="003C4F25"/>
    <w:rsid w:val="003C64CD"/>
    <w:rsid w:val="003C6580"/>
    <w:rsid w:val="003C6CCB"/>
    <w:rsid w:val="003C6DA9"/>
    <w:rsid w:val="003C7855"/>
    <w:rsid w:val="003D0240"/>
    <w:rsid w:val="003D06A7"/>
    <w:rsid w:val="003D0868"/>
    <w:rsid w:val="003D09DA"/>
    <w:rsid w:val="003D0D75"/>
    <w:rsid w:val="003D1F11"/>
    <w:rsid w:val="003D22AC"/>
    <w:rsid w:val="003D2339"/>
    <w:rsid w:val="003D26AA"/>
    <w:rsid w:val="003D2E43"/>
    <w:rsid w:val="003D3AD8"/>
    <w:rsid w:val="003D3EE3"/>
    <w:rsid w:val="003D4350"/>
    <w:rsid w:val="003D4409"/>
    <w:rsid w:val="003D519A"/>
    <w:rsid w:val="003D5717"/>
    <w:rsid w:val="003D5878"/>
    <w:rsid w:val="003D59FE"/>
    <w:rsid w:val="003D63BA"/>
    <w:rsid w:val="003D680E"/>
    <w:rsid w:val="003D69ED"/>
    <w:rsid w:val="003D6B43"/>
    <w:rsid w:val="003D740C"/>
    <w:rsid w:val="003D79E8"/>
    <w:rsid w:val="003E089F"/>
    <w:rsid w:val="003E0974"/>
    <w:rsid w:val="003E0ADB"/>
    <w:rsid w:val="003E0CE4"/>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BB"/>
    <w:rsid w:val="003E7706"/>
    <w:rsid w:val="003E7C5E"/>
    <w:rsid w:val="003F0077"/>
    <w:rsid w:val="003F0656"/>
    <w:rsid w:val="003F073C"/>
    <w:rsid w:val="003F0905"/>
    <w:rsid w:val="003F13D9"/>
    <w:rsid w:val="003F148D"/>
    <w:rsid w:val="003F1B6D"/>
    <w:rsid w:val="003F1C93"/>
    <w:rsid w:val="003F1E48"/>
    <w:rsid w:val="003F20B0"/>
    <w:rsid w:val="003F20E2"/>
    <w:rsid w:val="003F2244"/>
    <w:rsid w:val="003F23A7"/>
    <w:rsid w:val="003F2564"/>
    <w:rsid w:val="003F2624"/>
    <w:rsid w:val="003F2711"/>
    <w:rsid w:val="003F2A56"/>
    <w:rsid w:val="003F2A8D"/>
    <w:rsid w:val="003F348A"/>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C3F"/>
    <w:rsid w:val="003F7DFF"/>
    <w:rsid w:val="004000BE"/>
    <w:rsid w:val="0040015E"/>
    <w:rsid w:val="00400427"/>
    <w:rsid w:val="00400615"/>
    <w:rsid w:val="00400D86"/>
    <w:rsid w:val="004010EF"/>
    <w:rsid w:val="004017C6"/>
    <w:rsid w:val="004021B5"/>
    <w:rsid w:val="004024AB"/>
    <w:rsid w:val="00402DC4"/>
    <w:rsid w:val="00402F2C"/>
    <w:rsid w:val="0040303D"/>
    <w:rsid w:val="0040379F"/>
    <w:rsid w:val="00403805"/>
    <w:rsid w:val="00403F25"/>
    <w:rsid w:val="00404011"/>
    <w:rsid w:val="0040495B"/>
    <w:rsid w:val="00404D4D"/>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472"/>
    <w:rsid w:val="004116C3"/>
    <w:rsid w:val="004118C9"/>
    <w:rsid w:val="00411F43"/>
    <w:rsid w:val="0041249C"/>
    <w:rsid w:val="00412697"/>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22BF"/>
    <w:rsid w:val="00422A01"/>
    <w:rsid w:val="00422D62"/>
    <w:rsid w:val="00422DB5"/>
    <w:rsid w:val="004232D4"/>
    <w:rsid w:val="00423326"/>
    <w:rsid w:val="004241DA"/>
    <w:rsid w:val="00424844"/>
    <w:rsid w:val="004251F8"/>
    <w:rsid w:val="004253B1"/>
    <w:rsid w:val="00425C97"/>
    <w:rsid w:val="00425FFD"/>
    <w:rsid w:val="004262F8"/>
    <w:rsid w:val="00426442"/>
    <w:rsid w:val="0042654A"/>
    <w:rsid w:val="00426A93"/>
    <w:rsid w:val="00426D1A"/>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50"/>
    <w:rsid w:val="00440EA5"/>
    <w:rsid w:val="0044142F"/>
    <w:rsid w:val="004425C2"/>
    <w:rsid w:val="004426FE"/>
    <w:rsid w:val="00442824"/>
    <w:rsid w:val="00442FFB"/>
    <w:rsid w:val="004430FD"/>
    <w:rsid w:val="00443586"/>
    <w:rsid w:val="004435E2"/>
    <w:rsid w:val="004439AB"/>
    <w:rsid w:val="00443A73"/>
    <w:rsid w:val="00443BC9"/>
    <w:rsid w:val="004442A7"/>
    <w:rsid w:val="00444901"/>
    <w:rsid w:val="00444934"/>
    <w:rsid w:val="00444F5E"/>
    <w:rsid w:val="00445513"/>
    <w:rsid w:val="00445625"/>
    <w:rsid w:val="00445907"/>
    <w:rsid w:val="00445CFF"/>
    <w:rsid w:val="004462AF"/>
    <w:rsid w:val="00446424"/>
    <w:rsid w:val="0044662A"/>
    <w:rsid w:val="004478FA"/>
    <w:rsid w:val="004503F9"/>
    <w:rsid w:val="00450778"/>
    <w:rsid w:val="00450D3B"/>
    <w:rsid w:val="0045169D"/>
    <w:rsid w:val="004518D5"/>
    <w:rsid w:val="00451B06"/>
    <w:rsid w:val="00451BEB"/>
    <w:rsid w:val="004520FE"/>
    <w:rsid w:val="004527C0"/>
    <w:rsid w:val="00453871"/>
    <w:rsid w:val="00453BB4"/>
    <w:rsid w:val="00453DEF"/>
    <w:rsid w:val="004540AC"/>
    <w:rsid w:val="004543E4"/>
    <w:rsid w:val="004548E5"/>
    <w:rsid w:val="00454ACD"/>
    <w:rsid w:val="00454F08"/>
    <w:rsid w:val="00454F85"/>
    <w:rsid w:val="00455105"/>
    <w:rsid w:val="00455E20"/>
    <w:rsid w:val="00456114"/>
    <w:rsid w:val="0045623E"/>
    <w:rsid w:val="004566F5"/>
    <w:rsid w:val="00456971"/>
    <w:rsid w:val="00456AC7"/>
    <w:rsid w:val="0045742D"/>
    <w:rsid w:val="00457C5E"/>
    <w:rsid w:val="0046026D"/>
    <w:rsid w:val="0046027A"/>
    <w:rsid w:val="004605CC"/>
    <w:rsid w:val="0046072D"/>
    <w:rsid w:val="00460787"/>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7041E"/>
    <w:rsid w:val="00470628"/>
    <w:rsid w:val="00470750"/>
    <w:rsid w:val="00470893"/>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9D8"/>
    <w:rsid w:val="00494E75"/>
    <w:rsid w:val="00495071"/>
    <w:rsid w:val="004961DB"/>
    <w:rsid w:val="0049653E"/>
    <w:rsid w:val="00496BEF"/>
    <w:rsid w:val="00496DC2"/>
    <w:rsid w:val="00496E38"/>
    <w:rsid w:val="00497C03"/>
    <w:rsid w:val="004A01E1"/>
    <w:rsid w:val="004A0E00"/>
    <w:rsid w:val="004A15F7"/>
    <w:rsid w:val="004A1600"/>
    <w:rsid w:val="004A1AE5"/>
    <w:rsid w:val="004A1DAA"/>
    <w:rsid w:val="004A201F"/>
    <w:rsid w:val="004A23B8"/>
    <w:rsid w:val="004A23C0"/>
    <w:rsid w:val="004A28D4"/>
    <w:rsid w:val="004A2908"/>
    <w:rsid w:val="004A2A24"/>
    <w:rsid w:val="004A2BE1"/>
    <w:rsid w:val="004A2E44"/>
    <w:rsid w:val="004A30BF"/>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5EC"/>
    <w:rsid w:val="004B6301"/>
    <w:rsid w:val="004B6D18"/>
    <w:rsid w:val="004B6FFB"/>
    <w:rsid w:val="004B7311"/>
    <w:rsid w:val="004B795F"/>
    <w:rsid w:val="004B7BA5"/>
    <w:rsid w:val="004C0346"/>
    <w:rsid w:val="004C0B5B"/>
    <w:rsid w:val="004C0B9A"/>
    <w:rsid w:val="004C0C5C"/>
    <w:rsid w:val="004C0F99"/>
    <w:rsid w:val="004C130D"/>
    <w:rsid w:val="004C1624"/>
    <w:rsid w:val="004C19E4"/>
    <w:rsid w:val="004C2371"/>
    <w:rsid w:val="004C2985"/>
    <w:rsid w:val="004C2F01"/>
    <w:rsid w:val="004C3472"/>
    <w:rsid w:val="004C34E8"/>
    <w:rsid w:val="004C3AD1"/>
    <w:rsid w:val="004C3C51"/>
    <w:rsid w:val="004C47FE"/>
    <w:rsid w:val="004C4BCE"/>
    <w:rsid w:val="004C4BF3"/>
    <w:rsid w:val="004C4F33"/>
    <w:rsid w:val="004C521E"/>
    <w:rsid w:val="004C5283"/>
    <w:rsid w:val="004C566C"/>
    <w:rsid w:val="004C57E5"/>
    <w:rsid w:val="004C5C44"/>
    <w:rsid w:val="004C5EF0"/>
    <w:rsid w:val="004C63D6"/>
    <w:rsid w:val="004C660B"/>
    <w:rsid w:val="004C730E"/>
    <w:rsid w:val="004C7739"/>
    <w:rsid w:val="004C7BDF"/>
    <w:rsid w:val="004D0E42"/>
    <w:rsid w:val="004D0FA5"/>
    <w:rsid w:val="004D1059"/>
    <w:rsid w:val="004D17E6"/>
    <w:rsid w:val="004D1A33"/>
    <w:rsid w:val="004D1C2E"/>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CEA"/>
    <w:rsid w:val="004E6F18"/>
    <w:rsid w:val="004E76A5"/>
    <w:rsid w:val="004E7B7F"/>
    <w:rsid w:val="004E7C85"/>
    <w:rsid w:val="004F01B4"/>
    <w:rsid w:val="004F020A"/>
    <w:rsid w:val="004F02AB"/>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E53"/>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1599"/>
    <w:rsid w:val="005119D6"/>
    <w:rsid w:val="00511E67"/>
    <w:rsid w:val="00512747"/>
    <w:rsid w:val="00512A7B"/>
    <w:rsid w:val="00512D39"/>
    <w:rsid w:val="00513B8C"/>
    <w:rsid w:val="00513F8F"/>
    <w:rsid w:val="005147E7"/>
    <w:rsid w:val="005149A2"/>
    <w:rsid w:val="00514CEE"/>
    <w:rsid w:val="005150E4"/>
    <w:rsid w:val="00515507"/>
    <w:rsid w:val="00515708"/>
    <w:rsid w:val="00515746"/>
    <w:rsid w:val="00515907"/>
    <w:rsid w:val="00515E2B"/>
    <w:rsid w:val="00516B96"/>
    <w:rsid w:val="00516E9E"/>
    <w:rsid w:val="005173A4"/>
    <w:rsid w:val="005179DC"/>
    <w:rsid w:val="0052001B"/>
    <w:rsid w:val="00520AE3"/>
    <w:rsid w:val="00521294"/>
    <w:rsid w:val="00521D65"/>
    <w:rsid w:val="005221A4"/>
    <w:rsid w:val="00523366"/>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37A"/>
    <w:rsid w:val="0053066C"/>
    <w:rsid w:val="005306C5"/>
    <w:rsid w:val="00530AFD"/>
    <w:rsid w:val="00531562"/>
    <w:rsid w:val="0053173A"/>
    <w:rsid w:val="00531824"/>
    <w:rsid w:val="00531AF4"/>
    <w:rsid w:val="00531EA2"/>
    <w:rsid w:val="00531F71"/>
    <w:rsid w:val="00532292"/>
    <w:rsid w:val="00532462"/>
    <w:rsid w:val="005328D8"/>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FA3"/>
    <w:rsid w:val="00544899"/>
    <w:rsid w:val="005452C0"/>
    <w:rsid w:val="0054556F"/>
    <w:rsid w:val="005456AD"/>
    <w:rsid w:val="00545C3D"/>
    <w:rsid w:val="00545E6A"/>
    <w:rsid w:val="00546310"/>
    <w:rsid w:val="00546738"/>
    <w:rsid w:val="005467D6"/>
    <w:rsid w:val="00546942"/>
    <w:rsid w:val="00546D63"/>
    <w:rsid w:val="005471A3"/>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6A23"/>
    <w:rsid w:val="00556CA4"/>
    <w:rsid w:val="005570E7"/>
    <w:rsid w:val="0055718D"/>
    <w:rsid w:val="00557464"/>
    <w:rsid w:val="0055771C"/>
    <w:rsid w:val="00557A2C"/>
    <w:rsid w:val="00557CAB"/>
    <w:rsid w:val="00557D87"/>
    <w:rsid w:val="00560AC9"/>
    <w:rsid w:val="00561250"/>
    <w:rsid w:val="0056134D"/>
    <w:rsid w:val="00561A95"/>
    <w:rsid w:val="00561BF6"/>
    <w:rsid w:val="00562757"/>
    <w:rsid w:val="005627C0"/>
    <w:rsid w:val="00562CDC"/>
    <w:rsid w:val="00563FD2"/>
    <w:rsid w:val="0056434D"/>
    <w:rsid w:val="00564597"/>
    <w:rsid w:val="00564E58"/>
    <w:rsid w:val="00564EB9"/>
    <w:rsid w:val="0056548E"/>
    <w:rsid w:val="00566C25"/>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9A6"/>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7368"/>
    <w:rsid w:val="005773FF"/>
    <w:rsid w:val="00577540"/>
    <w:rsid w:val="005777AC"/>
    <w:rsid w:val="00577EB4"/>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52AA"/>
    <w:rsid w:val="00585867"/>
    <w:rsid w:val="00585C3A"/>
    <w:rsid w:val="00586013"/>
    <w:rsid w:val="0058628A"/>
    <w:rsid w:val="00586B34"/>
    <w:rsid w:val="00587117"/>
    <w:rsid w:val="0058759B"/>
    <w:rsid w:val="0058764D"/>
    <w:rsid w:val="005909AD"/>
    <w:rsid w:val="00590BF6"/>
    <w:rsid w:val="00591B9C"/>
    <w:rsid w:val="00591C29"/>
    <w:rsid w:val="00592160"/>
    <w:rsid w:val="005923C9"/>
    <w:rsid w:val="0059284F"/>
    <w:rsid w:val="00592E68"/>
    <w:rsid w:val="0059323A"/>
    <w:rsid w:val="00593447"/>
    <w:rsid w:val="00594131"/>
    <w:rsid w:val="005943C6"/>
    <w:rsid w:val="005946E2"/>
    <w:rsid w:val="0059478F"/>
    <w:rsid w:val="0059486C"/>
    <w:rsid w:val="00595308"/>
    <w:rsid w:val="00595777"/>
    <w:rsid w:val="00595DA2"/>
    <w:rsid w:val="00595E51"/>
    <w:rsid w:val="00595E99"/>
    <w:rsid w:val="00596308"/>
    <w:rsid w:val="005968C4"/>
    <w:rsid w:val="0059715B"/>
    <w:rsid w:val="00597605"/>
    <w:rsid w:val="005978AF"/>
    <w:rsid w:val="00597A36"/>
    <w:rsid w:val="00597DF6"/>
    <w:rsid w:val="00597FAA"/>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43D"/>
    <w:rsid w:val="005A36E3"/>
    <w:rsid w:val="005A3A31"/>
    <w:rsid w:val="005A416C"/>
    <w:rsid w:val="005A588D"/>
    <w:rsid w:val="005A59CF"/>
    <w:rsid w:val="005A6223"/>
    <w:rsid w:val="005A6A3A"/>
    <w:rsid w:val="005A6E87"/>
    <w:rsid w:val="005A7F72"/>
    <w:rsid w:val="005B0A7D"/>
    <w:rsid w:val="005B0F18"/>
    <w:rsid w:val="005B1197"/>
    <w:rsid w:val="005B16CC"/>
    <w:rsid w:val="005B18BB"/>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8C6"/>
    <w:rsid w:val="005B6FAE"/>
    <w:rsid w:val="005B703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376D"/>
    <w:rsid w:val="005C4447"/>
    <w:rsid w:val="005C4B4D"/>
    <w:rsid w:val="005C4CD6"/>
    <w:rsid w:val="005C4DE3"/>
    <w:rsid w:val="005C5024"/>
    <w:rsid w:val="005C5372"/>
    <w:rsid w:val="005C5379"/>
    <w:rsid w:val="005C5425"/>
    <w:rsid w:val="005C5849"/>
    <w:rsid w:val="005C5A28"/>
    <w:rsid w:val="005C6222"/>
    <w:rsid w:val="005C6B26"/>
    <w:rsid w:val="005C772B"/>
    <w:rsid w:val="005C7A54"/>
    <w:rsid w:val="005C7CAD"/>
    <w:rsid w:val="005C7CF2"/>
    <w:rsid w:val="005C7EF8"/>
    <w:rsid w:val="005D01D7"/>
    <w:rsid w:val="005D02FA"/>
    <w:rsid w:val="005D047B"/>
    <w:rsid w:val="005D0790"/>
    <w:rsid w:val="005D0D3E"/>
    <w:rsid w:val="005D17BF"/>
    <w:rsid w:val="005D18B1"/>
    <w:rsid w:val="005D20FC"/>
    <w:rsid w:val="005D24A2"/>
    <w:rsid w:val="005D25D7"/>
    <w:rsid w:val="005D2A49"/>
    <w:rsid w:val="005D2B23"/>
    <w:rsid w:val="005D2CB0"/>
    <w:rsid w:val="005D2EE8"/>
    <w:rsid w:val="005D3534"/>
    <w:rsid w:val="005D3707"/>
    <w:rsid w:val="005D382F"/>
    <w:rsid w:val="005D3AF0"/>
    <w:rsid w:val="005D3BFD"/>
    <w:rsid w:val="005D46E9"/>
    <w:rsid w:val="005D5012"/>
    <w:rsid w:val="005D5E46"/>
    <w:rsid w:val="005D609E"/>
    <w:rsid w:val="005D64A5"/>
    <w:rsid w:val="005D6929"/>
    <w:rsid w:val="005D69D5"/>
    <w:rsid w:val="005D6B30"/>
    <w:rsid w:val="005D6E1C"/>
    <w:rsid w:val="005D7458"/>
    <w:rsid w:val="005D7539"/>
    <w:rsid w:val="005D76F4"/>
    <w:rsid w:val="005D7E04"/>
    <w:rsid w:val="005E0082"/>
    <w:rsid w:val="005E06E1"/>
    <w:rsid w:val="005E0899"/>
    <w:rsid w:val="005E1393"/>
    <w:rsid w:val="005E1411"/>
    <w:rsid w:val="005E3035"/>
    <w:rsid w:val="005E35FD"/>
    <w:rsid w:val="005E383F"/>
    <w:rsid w:val="005E3B77"/>
    <w:rsid w:val="005E48F7"/>
    <w:rsid w:val="005E4CCB"/>
    <w:rsid w:val="005E5563"/>
    <w:rsid w:val="005E59C5"/>
    <w:rsid w:val="005E5E74"/>
    <w:rsid w:val="005E66F1"/>
    <w:rsid w:val="005E6AFB"/>
    <w:rsid w:val="005E7698"/>
    <w:rsid w:val="005E7849"/>
    <w:rsid w:val="005E7A8C"/>
    <w:rsid w:val="005F06FA"/>
    <w:rsid w:val="005F06FD"/>
    <w:rsid w:val="005F0B4C"/>
    <w:rsid w:val="005F0B53"/>
    <w:rsid w:val="005F0C46"/>
    <w:rsid w:val="005F1FE4"/>
    <w:rsid w:val="005F2528"/>
    <w:rsid w:val="005F369B"/>
    <w:rsid w:val="005F3955"/>
    <w:rsid w:val="005F3F7F"/>
    <w:rsid w:val="005F40E5"/>
    <w:rsid w:val="005F419B"/>
    <w:rsid w:val="005F46D9"/>
    <w:rsid w:val="005F4950"/>
    <w:rsid w:val="005F4D16"/>
    <w:rsid w:val="005F4D3D"/>
    <w:rsid w:val="005F523F"/>
    <w:rsid w:val="005F5362"/>
    <w:rsid w:val="005F547B"/>
    <w:rsid w:val="005F556F"/>
    <w:rsid w:val="005F5C3D"/>
    <w:rsid w:val="005F660A"/>
    <w:rsid w:val="005F6697"/>
    <w:rsid w:val="005F69DD"/>
    <w:rsid w:val="005F6CA5"/>
    <w:rsid w:val="005F6EF0"/>
    <w:rsid w:val="005F6F60"/>
    <w:rsid w:val="005F6F9C"/>
    <w:rsid w:val="005F6FFC"/>
    <w:rsid w:val="005F7CC1"/>
    <w:rsid w:val="006004DE"/>
    <w:rsid w:val="00600AAB"/>
    <w:rsid w:val="00600B6C"/>
    <w:rsid w:val="00601072"/>
    <w:rsid w:val="00601097"/>
    <w:rsid w:val="0060144E"/>
    <w:rsid w:val="00601FCD"/>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0B78"/>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5B24"/>
    <w:rsid w:val="0062657C"/>
    <w:rsid w:val="00626C25"/>
    <w:rsid w:val="00626E64"/>
    <w:rsid w:val="0062725A"/>
    <w:rsid w:val="0062776C"/>
    <w:rsid w:val="00627BA3"/>
    <w:rsid w:val="00627C39"/>
    <w:rsid w:val="00627E44"/>
    <w:rsid w:val="006300D7"/>
    <w:rsid w:val="00630333"/>
    <w:rsid w:val="00631007"/>
    <w:rsid w:val="00631826"/>
    <w:rsid w:val="006326BC"/>
    <w:rsid w:val="00632763"/>
    <w:rsid w:val="00632927"/>
    <w:rsid w:val="00632A0E"/>
    <w:rsid w:val="00632A4C"/>
    <w:rsid w:val="00632EEF"/>
    <w:rsid w:val="0063305B"/>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953"/>
    <w:rsid w:val="00637E00"/>
    <w:rsid w:val="006401C6"/>
    <w:rsid w:val="00640207"/>
    <w:rsid w:val="00640222"/>
    <w:rsid w:val="006409F3"/>
    <w:rsid w:val="00641061"/>
    <w:rsid w:val="006411DF"/>
    <w:rsid w:val="006419ED"/>
    <w:rsid w:val="006427DE"/>
    <w:rsid w:val="00642D10"/>
    <w:rsid w:val="00642E65"/>
    <w:rsid w:val="00643769"/>
    <w:rsid w:val="006437D5"/>
    <w:rsid w:val="00643891"/>
    <w:rsid w:val="00643DCD"/>
    <w:rsid w:val="00644200"/>
    <w:rsid w:val="0064428B"/>
    <w:rsid w:val="00644511"/>
    <w:rsid w:val="0064486C"/>
    <w:rsid w:val="00644E60"/>
    <w:rsid w:val="00645190"/>
    <w:rsid w:val="00645ACC"/>
    <w:rsid w:val="0064667D"/>
    <w:rsid w:val="006466B5"/>
    <w:rsid w:val="006477A7"/>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767"/>
    <w:rsid w:val="006578D9"/>
    <w:rsid w:val="00657F67"/>
    <w:rsid w:val="006605DC"/>
    <w:rsid w:val="0066146F"/>
    <w:rsid w:val="00661636"/>
    <w:rsid w:val="00661C4E"/>
    <w:rsid w:val="00661CC2"/>
    <w:rsid w:val="00662166"/>
    <w:rsid w:val="00662FA2"/>
    <w:rsid w:val="0066310A"/>
    <w:rsid w:val="006635DC"/>
    <w:rsid w:val="0066369A"/>
    <w:rsid w:val="00663908"/>
    <w:rsid w:val="00663DAB"/>
    <w:rsid w:val="00663F72"/>
    <w:rsid w:val="00664678"/>
    <w:rsid w:val="006646F4"/>
    <w:rsid w:val="00665229"/>
    <w:rsid w:val="00665316"/>
    <w:rsid w:val="006654E8"/>
    <w:rsid w:val="0066568F"/>
    <w:rsid w:val="00665CCE"/>
    <w:rsid w:val="00666E49"/>
    <w:rsid w:val="006672FC"/>
    <w:rsid w:val="00667378"/>
    <w:rsid w:val="0066745C"/>
    <w:rsid w:val="00667A27"/>
    <w:rsid w:val="00670204"/>
    <w:rsid w:val="00670290"/>
    <w:rsid w:val="006704BF"/>
    <w:rsid w:val="00670646"/>
    <w:rsid w:val="00670AD6"/>
    <w:rsid w:val="00670ECD"/>
    <w:rsid w:val="00671010"/>
    <w:rsid w:val="0067106A"/>
    <w:rsid w:val="00671B4F"/>
    <w:rsid w:val="006725CC"/>
    <w:rsid w:val="0067273D"/>
    <w:rsid w:val="00672966"/>
    <w:rsid w:val="00672E1F"/>
    <w:rsid w:val="006735BC"/>
    <w:rsid w:val="00673BDE"/>
    <w:rsid w:val="00673EB7"/>
    <w:rsid w:val="00673FBF"/>
    <w:rsid w:val="006740F1"/>
    <w:rsid w:val="0067439E"/>
    <w:rsid w:val="00674460"/>
    <w:rsid w:val="006754D4"/>
    <w:rsid w:val="00675652"/>
    <w:rsid w:val="006758E5"/>
    <w:rsid w:val="00675ECB"/>
    <w:rsid w:val="0067649C"/>
    <w:rsid w:val="006767B8"/>
    <w:rsid w:val="00677725"/>
    <w:rsid w:val="00677F10"/>
    <w:rsid w:val="0068013A"/>
    <w:rsid w:val="00680A97"/>
    <w:rsid w:val="00680F30"/>
    <w:rsid w:val="00680F81"/>
    <w:rsid w:val="0068102D"/>
    <w:rsid w:val="00681254"/>
    <w:rsid w:val="00681307"/>
    <w:rsid w:val="006820C0"/>
    <w:rsid w:val="0068226B"/>
    <w:rsid w:val="00682E47"/>
    <w:rsid w:val="00682ED3"/>
    <w:rsid w:val="00683D7F"/>
    <w:rsid w:val="00683E9E"/>
    <w:rsid w:val="006840B3"/>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367"/>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6244"/>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E26"/>
    <w:rsid w:val="006A6B3F"/>
    <w:rsid w:val="006A6B69"/>
    <w:rsid w:val="006A74C0"/>
    <w:rsid w:val="006A7574"/>
    <w:rsid w:val="006B0489"/>
    <w:rsid w:val="006B05F5"/>
    <w:rsid w:val="006B0A30"/>
    <w:rsid w:val="006B0D59"/>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6346"/>
    <w:rsid w:val="006B6AD0"/>
    <w:rsid w:val="006B6BA3"/>
    <w:rsid w:val="006B6C83"/>
    <w:rsid w:val="006B6C95"/>
    <w:rsid w:val="006B725C"/>
    <w:rsid w:val="006B7864"/>
    <w:rsid w:val="006C03B2"/>
    <w:rsid w:val="006C09DD"/>
    <w:rsid w:val="006C0B08"/>
    <w:rsid w:val="006C1142"/>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744B"/>
    <w:rsid w:val="006C75C9"/>
    <w:rsid w:val="006C7CAC"/>
    <w:rsid w:val="006C7FB9"/>
    <w:rsid w:val="006D0846"/>
    <w:rsid w:val="006D0C09"/>
    <w:rsid w:val="006D1A23"/>
    <w:rsid w:val="006D1DFA"/>
    <w:rsid w:val="006D1F1A"/>
    <w:rsid w:val="006D2039"/>
    <w:rsid w:val="006D21FF"/>
    <w:rsid w:val="006D31AF"/>
    <w:rsid w:val="006D31DD"/>
    <w:rsid w:val="006D35CD"/>
    <w:rsid w:val="006D3D01"/>
    <w:rsid w:val="006D4133"/>
    <w:rsid w:val="006D4373"/>
    <w:rsid w:val="006D492A"/>
    <w:rsid w:val="006D493C"/>
    <w:rsid w:val="006D5457"/>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2BAD"/>
    <w:rsid w:val="006E3D3A"/>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91E"/>
    <w:rsid w:val="006F2D8C"/>
    <w:rsid w:val="006F3052"/>
    <w:rsid w:val="006F314D"/>
    <w:rsid w:val="006F3B01"/>
    <w:rsid w:val="006F3C66"/>
    <w:rsid w:val="006F4189"/>
    <w:rsid w:val="006F468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F97"/>
    <w:rsid w:val="007032E6"/>
    <w:rsid w:val="007036E5"/>
    <w:rsid w:val="00703D8A"/>
    <w:rsid w:val="00704123"/>
    <w:rsid w:val="00704641"/>
    <w:rsid w:val="007047A7"/>
    <w:rsid w:val="007050A6"/>
    <w:rsid w:val="007056ED"/>
    <w:rsid w:val="00705D28"/>
    <w:rsid w:val="00706AC2"/>
    <w:rsid w:val="0070743B"/>
    <w:rsid w:val="00707CC2"/>
    <w:rsid w:val="00707EC9"/>
    <w:rsid w:val="007101EE"/>
    <w:rsid w:val="00710994"/>
    <w:rsid w:val="007109CD"/>
    <w:rsid w:val="00710A3E"/>
    <w:rsid w:val="00710D33"/>
    <w:rsid w:val="0071127B"/>
    <w:rsid w:val="00711760"/>
    <w:rsid w:val="007117AA"/>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97B"/>
    <w:rsid w:val="00714D6A"/>
    <w:rsid w:val="00715B93"/>
    <w:rsid w:val="00715F49"/>
    <w:rsid w:val="00716324"/>
    <w:rsid w:val="007163BF"/>
    <w:rsid w:val="0071649C"/>
    <w:rsid w:val="00716B63"/>
    <w:rsid w:val="00716FC0"/>
    <w:rsid w:val="00717267"/>
    <w:rsid w:val="00717890"/>
    <w:rsid w:val="007178EE"/>
    <w:rsid w:val="00720759"/>
    <w:rsid w:val="00720A0C"/>
    <w:rsid w:val="007215A9"/>
    <w:rsid w:val="0072190B"/>
    <w:rsid w:val="00721CB7"/>
    <w:rsid w:val="00721DB3"/>
    <w:rsid w:val="00721E1D"/>
    <w:rsid w:val="00722260"/>
    <w:rsid w:val="00722B72"/>
    <w:rsid w:val="00722BD3"/>
    <w:rsid w:val="00723099"/>
    <w:rsid w:val="007233B6"/>
    <w:rsid w:val="0072350B"/>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73EC"/>
    <w:rsid w:val="007279F1"/>
    <w:rsid w:val="00727E9F"/>
    <w:rsid w:val="00730F0F"/>
    <w:rsid w:val="0073128B"/>
    <w:rsid w:val="0073150C"/>
    <w:rsid w:val="0073171A"/>
    <w:rsid w:val="007325D3"/>
    <w:rsid w:val="00732885"/>
    <w:rsid w:val="00733858"/>
    <w:rsid w:val="00733A80"/>
    <w:rsid w:val="0073487C"/>
    <w:rsid w:val="0073497A"/>
    <w:rsid w:val="0073532A"/>
    <w:rsid w:val="00735E35"/>
    <w:rsid w:val="0073637C"/>
    <w:rsid w:val="00736886"/>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75B"/>
    <w:rsid w:val="00744E4F"/>
    <w:rsid w:val="0074544C"/>
    <w:rsid w:val="0074576E"/>
    <w:rsid w:val="007458E7"/>
    <w:rsid w:val="00745EBB"/>
    <w:rsid w:val="00746167"/>
    <w:rsid w:val="00746199"/>
    <w:rsid w:val="00747446"/>
    <w:rsid w:val="00747BD8"/>
    <w:rsid w:val="00747F05"/>
    <w:rsid w:val="0075038A"/>
    <w:rsid w:val="007503B7"/>
    <w:rsid w:val="0075076E"/>
    <w:rsid w:val="007509F9"/>
    <w:rsid w:val="00751B32"/>
    <w:rsid w:val="00751F76"/>
    <w:rsid w:val="00752497"/>
    <w:rsid w:val="007524E2"/>
    <w:rsid w:val="00752FE7"/>
    <w:rsid w:val="00753F01"/>
    <w:rsid w:val="0075412E"/>
    <w:rsid w:val="00754747"/>
    <w:rsid w:val="00754D64"/>
    <w:rsid w:val="00754FCC"/>
    <w:rsid w:val="00755420"/>
    <w:rsid w:val="00755559"/>
    <w:rsid w:val="00755B06"/>
    <w:rsid w:val="00755D41"/>
    <w:rsid w:val="00755E06"/>
    <w:rsid w:val="00755F8B"/>
    <w:rsid w:val="007565E2"/>
    <w:rsid w:val="00756F15"/>
    <w:rsid w:val="00756F1E"/>
    <w:rsid w:val="007572E9"/>
    <w:rsid w:val="00757847"/>
    <w:rsid w:val="00757A61"/>
    <w:rsid w:val="00757C04"/>
    <w:rsid w:val="00757CD9"/>
    <w:rsid w:val="00757E8E"/>
    <w:rsid w:val="00757FE8"/>
    <w:rsid w:val="007600CF"/>
    <w:rsid w:val="0076015A"/>
    <w:rsid w:val="0076031F"/>
    <w:rsid w:val="00760756"/>
    <w:rsid w:val="00760D79"/>
    <w:rsid w:val="0076116A"/>
    <w:rsid w:val="007613AF"/>
    <w:rsid w:val="0076145C"/>
    <w:rsid w:val="007619FB"/>
    <w:rsid w:val="00761A37"/>
    <w:rsid w:val="0076200C"/>
    <w:rsid w:val="00762924"/>
    <w:rsid w:val="0076295C"/>
    <w:rsid w:val="00762FA7"/>
    <w:rsid w:val="00763055"/>
    <w:rsid w:val="00763432"/>
    <w:rsid w:val="00763448"/>
    <w:rsid w:val="00763EB7"/>
    <w:rsid w:val="00764043"/>
    <w:rsid w:val="00764EB8"/>
    <w:rsid w:val="00765098"/>
    <w:rsid w:val="007650A8"/>
    <w:rsid w:val="0076539C"/>
    <w:rsid w:val="00765832"/>
    <w:rsid w:val="00765FDC"/>
    <w:rsid w:val="007663A3"/>
    <w:rsid w:val="00766559"/>
    <w:rsid w:val="007669EF"/>
    <w:rsid w:val="00766B0E"/>
    <w:rsid w:val="00766BFB"/>
    <w:rsid w:val="00766ED2"/>
    <w:rsid w:val="0076731C"/>
    <w:rsid w:val="0076747C"/>
    <w:rsid w:val="007674C6"/>
    <w:rsid w:val="00767703"/>
    <w:rsid w:val="007678B6"/>
    <w:rsid w:val="007700C8"/>
    <w:rsid w:val="007702AC"/>
    <w:rsid w:val="00770CEE"/>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26B7"/>
    <w:rsid w:val="00792AD3"/>
    <w:rsid w:val="00792BEC"/>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B0253"/>
    <w:rsid w:val="007B073B"/>
    <w:rsid w:val="007B1061"/>
    <w:rsid w:val="007B19CC"/>
    <w:rsid w:val="007B1F9A"/>
    <w:rsid w:val="007B2074"/>
    <w:rsid w:val="007B2638"/>
    <w:rsid w:val="007B2BB1"/>
    <w:rsid w:val="007B3476"/>
    <w:rsid w:val="007B448A"/>
    <w:rsid w:val="007B44DC"/>
    <w:rsid w:val="007B4543"/>
    <w:rsid w:val="007B4937"/>
    <w:rsid w:val="007B4D3D"/>
    <w:rsid w:val="007B550D"/>
    <w:rsid w:val="007B5A66"/>
    <w:rsid w:val="007B630D"/>
    <w:rsid w:val="007B76FC"/>
    <w:rsid w:val="007B77FB"/>
    <w:rsid w:val="007B7D58"/>
    <w:rsid w:val="007B7E59"/>
    <w:rsid w:val="007C0880"/>
    <w:rsid w:val="007C0AE5"/>
    <w:rsid w:val="007C0BD2"/>
    <w:rsid w:val="007C0F3A"/>
    <w:rsid w:val="007C0F40"/>
    <w:rsid w:val="007C0FA1"/>
    <w:rsid w:val="007C1065"/>
    <w:rsid w:val="007C14BD"/>
    <w:rsid w:val="007C1537"/>
    <w:rsid w:val="007C198E"/>
    <w:rsid w:val="007C1B94"/>
    <w:rsid w:val="007C1F88"/>
    <w:rsid w:val="007C26FF"/>
    <w:rsid w:val="007C2A39"/>
    <w:rsid w:val="007C2AAF"/>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939"/>
    <w:rsid w:val="007C6941"/>
    <w:rsid w:val="007C6D8A"/>
    <w:rsid w:val="007C6E75"/>
    <w:rsid w:val="007C7578"/>
    <w:rsid w:val="007C779D"/>
    <w:rsid w:val="007C7EF3"/>
    <w:rsid w:val="007D020B"/>
    <w:rsid w:val="007D02A6"/>
    <w:rsid w:val="007D0645"/>
    <w:rsid w:val="007D098C"/>
    <w:rsid w:val="007D11B6"/>
    <w:rsid w:val="007D149C"/>
    <w:rsid w:val="007D163B"/>
    <w:rsid w:val="007D1B7C"/>
    <w:rsid w:val="007D214A"/>
    <w:rsid w:val="007D357E"/>
    <w:rsid w:val="007D3889"/>
    <w:rsid w:val="007D39D7"/>
    <w:rsid w:val="007D478D"/>
    <w:rsid w:val="007D47AA"/>
    <w:rsid w:val="007D4838"/>
    <w:rsid w:val="007D4956"/>
    <w:rsid w:val="007D4FF2"/>
    <w:rsid w:val="007D5033"/>
    <w:rsid w:val="007D512C"/>
    <w:rsid w:val="007D526F"/>
    <w:rsid w:val="007D5CFA"/>
    <w:rsid w:val="007D6310"/>
    <w:rsid w:val="007D673F"/>
    <w:rsid w:val="007D68F4"/>
    <w:rsid w:val="007D6906"/>
    <w:rsid w:val="007D6CE5"/>
    <w:rsid w:val="007D6E8A"/>
    <w:rsid w:val="007D6EF0"/>
    <w:rsid w:val="007D7042"/>
    <w:rsid w:val="007D7059"/>
    <w:rsid w:val="007D7522"/>
    <w:rsid w:val="007E0162"/>
    <w:rsid w:val="007E05CC"/>
    <w:rsid w:val="007E08F5"/>
    <w:rsid w:val="007E0986"/>
    <w:rsid w:val="007E0C8C"/>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735"/>
    <w:rsid w:val="007E67F4"/>
    <w:rsid w:val="007E732E"/>
    <w:rsid w:val="007E741E"/>
    <w:rsid w:val="007E76AD"/>
    <w:rsid w:val="007E7B2B"/>
    <w:rsid w:val="007E7E6F"/>
    <w:rsid w:val="007F05E0"/>
    <w:rsid w:val="007F0B77"/>
    <w:rsid w:val="007F0B82"/>
    <w:rsid w:val="007F0DD3"/>
    <w:rsid w:val="007F1083"/>
    <w:rsid w:val="007F18C0"/>
    <w:rsid w:val="007F2477"/>
    <w:rsid w:val="007F2DBB"/>
    <w:rsid w:val="007F2ED4"/>
    <w:rsid w:val="007F3960"/>
    <w:rsid w:val="007F3FB0"/>
    <w:rsid w:val="007F43A9"/>
    <w:rsid w:val="007F4BFE"/>
    <w:rsid w:val="007F54CD"/>
    <w:rsid w:val="007F5605"/>
    <w:rsid w:val="007F5608"/>
    <w:rsid w:val="007F5874"/>
    <w:rsid w:val="007F5D4A"/>
    <w:rsid w:val="007F6020"/>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2410"/>
    <w:rsid w:val="0080270F"/>
    <w:rsid w:val="00802FDA"/>
    <w:rsid w:val="00803160"/>
    <w:rsid w:val="008036F8"/>
    <w:rsid w:val="00803905"/>
    <w:rsid w:val="0080397E"/>
    <w:rsid w:val="00803E2E"/>
    <w:rsid w:val="00803FD6"/>
    <w:rsid w:val="008041E1"/>
    <w:rsid w:val="00804867"/>
    <w:rsid w:val="00804B2F"/>
    <w:rsid w:val="00804B9A"/>
    <w:rsid w:val="008050E9"/>
    <w:rsid w:val="008053AD"/>
    <w:rsid w:val="00805D11"/>
    <w:rsid w:val="0080656E"/>
    <w:rsid w:val="00806979"/>
    <w:rsid w:val="0080699F"/>
    <w:rsid w:val="00806D29"/>
    <w:rsid w:val="00806F5E"/>
    <w:rsid w:val="008072B6"/>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E8"/>
    <w:rsid w:val="00815654"/>
    <w:rsid w:val="00815706"/>
    <w:rsid w:val="00815D64"/>
    <w:rsid w:val="00816292"/>
    <w:rsid w:val="00816A54"/>
    <w:rsid w:val="00816D94"/>
    <w:rsid w:val="00816D9C"/>
    <w:rsid w:val="00817151"/>
    <w:rsid w:val="0081787C"/>
    <w:rsid w:val="00817B8F"/>
    <w:rsid w:val="00817C96"/>
    <w:rsid w:val="00817CB0"/>
    <w:rsid w:val="00817D2A"/>
    <w:rsid w:val="00817F27"/>
    <w:rsid w:val="00820A96"/>
    <w:rsid w:val="008216E2"/>
    <w:rsid w:val="0082172C"/>
    <w:rsid w:val="008219C7"/>
    <w:rsid w:val="00821A22"/>
    <w:rsid w:val="00821DC0"/>
    <w:rsid w:val="00822131"/>
    <w:rsid w:val="00823335"/>
    <w:rsid w:val="008235D2"/>
    <w:rsid w:val="008235E4"/>
    <w:rsid w:val="008237B2"/>
    <w:rsid w:val="00823B2A"/>
    <w:rsid w:val="00823B59"/>
    <w:rsid w:val="00823F61"/>
    <w:rsid w:val="0082449E"/>
    <w:rsid w:val="008247A4"/>
    <w:rsid w:val="008249FF"/>
    <w:rsid w:val="00824EBD"/>
    <w:rsid w:val="008251EC"/>
    <w:rsid w:val="00825511"/>
    <w:rsid w:val="00825693"/>
    <w:rsid w:val="00825EEF"/>
    <w:rsid w:val="00826204"/>
    <w:rsid w:val="008263E0"/>
    <w:rsid w:val="00826D90"/>
    <w:rsid w:val="00827015"/>
    <w:rsid w:val="00827109"/>
    <w:rsid w:val="008272E9"/>
    <w:rsid w:val="00827A41"/>
    <w:rsid w:val="00827AF3"/>
    <w:rsid w:val="00827F5D"/>
    <w:rsid w:val="0083070C"/>
    <w:rsid w:val="0083179C"/>
    <w:rsid w:val="00832142"/>
    <w:rsid w:val="00832C18"/>
    <w:rsid w:val="00832CAF"/>
    <w:rsid w:val="0083311A"/>
    <w:rsid w:val="008333BB"/>
    <w:rsid w:val="0083417A"/>
    <w:rsid w:val="00834512"/>
    <w:rsid w:val="008349E7"/>
    <w:rsid w:val="0083502E"/>
    <w:rsid w:val="008350E9"/>
    <w:rsid w:val="00835B82"/>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2061"/>
    <w:rsid w:val="0084296C"/>
    <w:rsid w:val="00842B49"/>
    <w:rsid w:val="00842DB7"/>
    <w:rsid w:val="0084387F"/>
    <w:rsid w:val="00843AFD"/>
    <w:rsid w:val="00843B2C"/>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964"/>
    <w:rsid w:val="00847991"/>
    <w:rsid w:val="00847C4E"/>
    <w:rsid w:val="00847F69"/>
    <w:rsid w:val="00850AE8"/>
    <w:rsid w:val="00850B13"/>
    <w:rsid w:val="00851B22"/>
    <w:rsid w:val="00852338"/>
    <w:rsid w:val="00852AA6"/>
    <w:rsid w:val="00853C45"/>
    <w:rsid w:val="00854090"/>
    <w:rsid w:val="008540C8"/>
    <w:rsid w:val="00854983"/>
    <w:rsid w:val="00854A91"/>
    <w:rsid w:val="00854E0E"/>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B41"/>
    <w:rsid w:val="00861D65"/>
    <w:rsid w:val="00861DA1"/>
    <w:rsid w:val="008620C2"/>
    <w:rsid w:val="00862173"/>
    <w:rsid w:val="00862290"/>
    <w:rsid w:val="00862558"/>
    <w:rsid w:val="008626B0"/>
    <w:rsid w:val="00862988"/>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70018"/>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E33"/>
    <w:rsid w:val="00874FAC"/>
    <w:rsid w:val="0087504C"/>
    <w:rsid w:val="00875429"/>
    <w:rsid w:val="00875755"/>
    <w:rsid w:val="00875905"/>
    <w:rsid w:val="00875F79"/>
    <w:rsid w:val="00875FBD"/>
    <w:rsid w:val="00876AC7"/>
    <w:rsid w:val="0087763F"/>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ED6"/>
    <w:rsid w:val="00884255"/>
    <w:rsid w:val="0088425B"/>
    <w:rsid w:val="00884AD8"/>
    <w:rsid w:val="00884CDF"/>
    <w:rsid w:val="00885171"/>
    <w:rsid w:val="0088579F"/>
    <w:rsid w:val="00885D5D"/>
    <w:rsid w:val="00885EC9"/>
    <w:rsid w:val="00885F46"/>
    <w:rsid w:val="00885F7A"/>
    <w:rsid w:val="00886223"/>
    <w:rsid w:val="0088651F"/>
    <w:rsid w:val="008876DF"/>
    <w:rsid w:val="00887771"/>
    <w:rsid w:val="00887A9E"/>
    <w:rsid w:val="00887FEF"/>
    <w:rsid w:val="008907B2"/>
    <w:rsid w:val="00890BCD"/>
    <w:rsid w:val="00890E0D"/>
    <w:rsid w:val="00890F04"/>
    <w:rsid w:val="00890FBE"/>
    <w:rsid w:val="00891F63"/>
    <w:rsid w:val="00892253"/>
    <w:rsid w:val="008922DF"/>
    <w:rsid w:val="008929FE"/>
    <w:rsid w:val="00893024"/>
    <w:rsid w:val="0089302F"/>
    <w:rsid w:val="00893B3B"/>
    <w:rsid w:val="00893BA4"/>
    <w:rsid w:val="00893DB3"/>
    <w:rsid w:val="008948A0"/>
    <w:rsid w:val="00894A2E"/>
    <w:rsid w:val="00894ADC"/>
    <w:rsid w:val="00895243"/>
    <w:rsid w:val="00895A0C"/>
    <w:rsid w:val="008961A5"/>
    <w:rsid w:val="008965CC"/>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C65"/>
    <w:rsid w:val="008A1EA1"/>
    <w:rsid w:val="008A1FBC"/>
    <w:rsid w:val="008A24BD"/>
    <w:rsid w:val="008A294D"/>
    <w:rsid w:val="008A2AAE"/>
    <w:rsid w:val="008A2F26"/>
    <w:rsid w:val="008A36ED"/>
    <w:rsid w:val="008A3898"/>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5F"/>
    <w:rsid w:val="008B18CE"/>
    <w:rsid w:val="008B2052"/>
    <w:rsid w:val="008B21F5"/>
    <w:rsid w:val="008B269F"/>
    <w:rsid w:val="008B2A2E"/>
    <w:rsid w:val="008B2AB2"/>
    <w:rsid w:val="008B2D1D"/>
    <w:rsid w:val="008B2DEB"/>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C1161"/>
    <w:rsid w:val="008C2135"/>
    <w:rsid w:val="008C2236"/>
    <w:rsid w:val="008C2426"/>
    <w:rsid w:val="008C2453"/>
    <w:rsid w:val="008C26B4"/>
    <w:rsid w:val="008C2767"/>
    <w:rsid w:val="008C2BC8"/>
    <w:rsid w:val="008C2C8D"/>
    <w:rsid w:val="008C4B47"/>
    <w:rsid w:val="008C570A"/>
    <w:rsid w:val="008C59D5"/>
    <w:rsid w:val="008C5B10"/>
    <w:rsid w:val="008C6970"/>
    <w:rsid w:val="008C69DC"/>
    <w:rsid w:val="008C6C7A"/>
    <w:rsid w:val="008C6D71"/>
    <w:rsid w:val="008C6EF4"/>
    <w:rsid w:val="008C6F4F"/>
    <w:rsid w:val="008C6F9B"/>
    <w:rsid w:val="008C6FA2"/>
    <w:rsid w:val="008C7245"/>
    <w:rsid w:val="008C74CC"/>
    <w:rsid w:val="008C7652"/>
    <w:rsid w:val="008C76D5"/>
    <w:rsid w:val="008C7F77"/>
    <w:rsid w:val="008D0459"/>
    <w:rsid w:val="008D05D2"/>
    <w:rsid w:val="008D069D"/>
    <w:rsid w:val="008D0A7A"/>
    <w:rsid w:val="008D0B27"/>
    <w:rsid w:val="008D13DC"/>
    <w:rsid w:val="008D149D"/>
    <w:rsid w:val="008D1E23"/>
    <w:rsid w:val="008D2209"/>
    <w:rsid w:val="008D2461"/>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4D6"/>
    <w:rsid w:val="008E2562"/>
    <w:rsid w:val="008E2B04"/>
    <w:rsid w:val="008E2B47"/>
    <w:rsid w:val="008E2C9C"/>
    <w:rsid w:val="008E2E43"/>
    <w:rsid w:val="008E2E8C"/>
    <w:rsid w:val="008E378A"/>
    <w:rsid w:val="008E3F52"/>
    <w:rsid w:val="008E412D"/>
    <w:rsid w:val="008E451A"/>
    <w:rsid w:val="008E48FD"/>
    <w:rsid w:val="008E4CA5"/>
    <w:rsid w:val="008E52DD"/>
    <w:rsid w:val="008E5412"/>
    <w:rsid w:val="008E5625"/>
    <w:rsid w:val="008E5B5F"/>
    <w:rsid w:val="008E5C97"/>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201"/>
    <w:rsid w:val="008F2A8C"/>
    <w:rsid w:val="008F3069"/>
    <w:rsid w:val="008F35F6"/>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22BC"/>
    <w:rsid w:val="0090255A"/>
    <w:rsid w:val="00902686"/>
    <w:rsid w:val="00902734"/>
    <w:rsid w:val="00903281"/>
    <w:rsid w:val="00903F0F"/>
    <w:rsid w:val="00903F59"/>
    <w:rsid w:val="009045C7"/>
    <w:rsid w:val="0090480E"/>
    <w:rsid w:val="00904A62"/>
    <w:rsid w:val="00904B6D"/>
    <w:rsid w:val="00904D35"/>
    <w:rsid w:val="00904E71"/>
    <w:rsid w:val="00904F2B"/>
    <w:rsid w:val="00905A06"/>
    <w:rsid w:val="00905F49"/>
    <w:rsid w:val="00906100"/>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56C5"/>
    <w:rsid w:val="0091610F"/>
    <w:rsid w:val="009161BA"/>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507E"/>
    <w:rsid w:val="009250C2"/>
    <w:rsid w:val="00925267"/>
    <w:rsid w:val="00925836"/>
    <w:rsid w:val="00925B66"/>
    <w:rsid w:val="00925DD1"/>
    <w:rsid w:val="009260EC"/>
    <w:rsid w:val="00926264"/>
    <w:rsid w:val="00926595"/>
    <w:rsid w:val="0092686F"/>
    <w:rsid w:val="0092698B"/>
    <w:rsid w:val="009269EB"/>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FFD"/>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A1C"/>
    <w:rsid w:val="00941B97"/>
    <w:rsid w:val="009421B3"/>
    <w:rsid w:val="0094267F"/>
    <w:rsid w:val="00942BB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48C"/>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3424"/>
    <w:rsid w:val="009536A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3F73"/>
    <w:rsid w:val="00964E3C"/>
    <w:rsid w:val="00964E69"/>
    <w:rsid w:val="0096504D"/>
    <w:rsid w:val="009654F0"/>
    <w:rsid w:val="009659EA"/>
    <w:rsid w:val="0096691D"/>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B9F"/>
    <w:rsid w:val="00974EBD"/>
    <w:rsid w:val="00974F2D"/>
    <w:rsid w:val="00974FB0"/>
    <w:rsid w:val="009751BA"/>
    <w:rsid w:val="0097539E"/>
    <w:rsid w:val="0097577E"/>
    <w:rsid w:val="0097584E"/>
    <w:rsid w:val="00975DFF"/>
    <w:rsid w:val="009765CF"/>
    <w:rsid w:val="00976989"/>
    <w:rsid w:val="009769F7"/>
    <w:rsid w:val="00976D1B"/>
    <w:rsid w:val="00976FFB"/>
    <w:rsid w:val="00977852"/>
    <w:rsid w:val="009778AB"/>
    <w:rsid w:val="00980403"/>
    <w:rsid w:val="009804CB"/>
    <w:rsid w:val="009809DD"/>
    <w:rsid w:val="00980ACA"/>
    <w:rsid w:val="00980F14"/>
    <w:rsid w:val="0098135E"/>
    <w:rsid w:val="00981BAF"/>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624"/>
    <w:rsid w:val="009927C4"/>
    <w:rsid w:val="00992A4E"/>
    <w:rsid w:val="00993075"/>
    <w:rsid w:val="009930C0"/>
    <w:rsid w:val="0099324C"/>
    <w:rsid w:val="00993627"/>
    <w:rsid w:val="0099367D"/>
    <w:rsid w:val="009936F0"/>
    <w:rsid w:val="00994D59"/>
    <w:rsid w:val="009951AB"/>
    <w:rsid w:val="0099531F"/>
    <w:rsid w:val="00995360"/>
    <w:rsid w:val="009954AD"/>
    <w:rsid w:val="00996A8B"/>
    <w:rsid w:val="00996CD4"/>
    <w:rsid w:val="00997033"/>
    <w:rsid w:val="0099731A"/>
    <w:rsid w:val="009975D0"/>
    <w:rsid w:val="009979D6"/>
    <w:rsid w:val="00997CA3"/>
    <w:rsid w:val="009A0212"/>
    <w:rsid w:val="009A031F"/>
    <w:rsid w:val="009A0C1F"/>
    <w:rsid w:val="009A12A5"/>
    <w:rsid w:val="009A1DFF"/>
    <w:rsid w:val="009A2144"/>
    <w:rsid w:val="009A246A"/>
    <w:rsid w:val="009A3183"/>
    <w:rsid w:val="009A32D7"/>
    <w:rsid w:val="009A3576"/>
    <w:rsid w:val="009A3A6D"/>
    <w:rsid w:val="009A3AB5"/>
    <w:rsid w:val="009A3BA5"/>
    <w:rsid w:val="009A4990"/>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1823"/>
    <w:rsid w:val="009B2E47"/>
    <w:rsid w:val="009B3685"/>
    <w:rsid w:val="009B3745"/>
    <w:rsid w:val="009B3C79"/>
    <w:rsid w:val="009B3D47"/>
    <w:rsid w:val="009B4250"/>
    <w:rsid w:val="009B4821"/>
    <w:rsid w:val="009B4C1C"/>
    <w:rsid w:val="009B4C24"/>
    <w:rsid w:val="009B5821"/>
    <w:rsid w:val="009B70E9"/>
    <w:rsid w:val="009B7564"/>
    <w:rsid w:val="009B7BB7"/>
    <w:rsid w:val="009B7F98"/>
    <w:rsid w:val="009B7FFA"/>
    <w:rsid w:val="009C00EF"/>
    <w:rsid w:val="009C0BC1"/>
    <w:rsid w:val="009C0DBE"/>
    <w:rsid w:val="009C19BC"/>
    <w:rsid w:val="009C19D2"/>
    <w:rsid w:val="009C1BF9"/>
    <w:rsid w:val="009C1D4B"/>
    <w:rsid w:val="009C1E0C"/>
    <w:rsid w:val="009C281C"/>
    <w:rsid w:val="009C2AB0"/>
    <w:rsid w:val="009C3D88"/>
    <w:rsid w:val="009C42A3"/>
    <w:rsid w:val="009C4B76"/>
    <w:rsid w:val="009C520B"/>
    <w:rsid w:val="009C5785"/>
    <w:rsid w:val="009C5874"/>
    <w:rsid w:val="009C6768"/>
    <w:rsid w:val="009C6894"/>
    <w:rsid w:val="009C6B3B"/>
    <w:rsid w:val="009C6B7B"/>
    <w:rsid w:val="009C6E93"/>
    <w:rsid w:val="009C73C4"/>
    <w:rsid w:val="009C7CE4"/>
    <w:rsid w:val="009C7F47"/>
    <w:rsid w:val="009D0361"/>
    <w:rsid w:val="009D0720"/>
    <w:rsid w:val="009D0C8D"/>
    <w:rsid w:val="009D1342"/>
    <w:rsid w:val="009D15EA"/>
    <w:rsid w:val="009D1C20"/>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5A4"/>
    <w:rsid w:val="009D785E"/>
    <w:rsid w:val="009E04A9"/>
    <w:rsid w:val="009E04FB"/>
    <w:rsid w:val="009E0871"/>
    <w:rsid w:val="009E1012"/>
    <w:rsid w:val="009E1137"/>
    <w:rsid w:val="009E176B"/>
    <w:rsid w:val="009E1E2C"/>
    <w:rsid w:val="009E1F70"/>
    <w:rsid w:val="009E21A4"/>
    <w:rsid w:val="009E2BE6"/>
    <w:rsid w:val="009E2CB8"/>
    <w:rsid w:val="009E2DD3"/>
    <w:rsid w:val="009E2EAE"/>
    <w:rsid w:val="009E2F97"/>
    <w:rsid w:val="009E3644"/>
    <w:rsid w:val="009E3790"/>
    <w:rsid w:val="009E3C31"/>
    <w:rsid w:val="009E457F"/>
    <w:rsid w:val="009E4FCC"/>
    <w:rsid w:val="009E5656"/>
    <w:rsid w:val="009E5AB4"/>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F05"/>
    <w:rsid w:val="009F5606"/>
    <w:rsid w:val="009F5CA4"/>
    <w:rsid w:val="009F6410"/>
    <w:rsid w:val="009F6457"/>
    <w:rsid w:val="009F7169"/>
    <w:rsid w:val="009F7883"/>
    <w:rsid w:val="009F79BE"/>
    <w:rsid w:val="00A0018E"/>
    <w:rsid w:val="00A00B60"/>
    <w:rsid w:val="00A01006"/>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958"/>
    <w:rsid w:val="00A07B16"/>
    <w:rsid w:val="00A10230"/>
    <w:rsid w:val="00A105DB"/>
    <w:rsid w:val="00A106FE"/>
    <w:rsid w:val="00A1078D"/>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45D0"/>
    <w:rsid w:val="00A157EC"/>
    <w:rsid w:val="00A158D3"/>
    <w:rsid w:val="00A15F2F"/>
    <w:rsid w:val="00A16150"/>
    <w:rsid w:val="00A163A7"/>
    <w:rsid w:val="00A16510"/>
    <w:rsid w:val="00A1686F"/>
    <w:rsid w:val="00A17180"/>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296"/>
    <w:rsid w:val="00A253C6"/>
    <w:rsid w:val="00A2585A"/>
    <w:rsid w:val="00A25C9D"/>
    <w:rsid w:val="00A261E4"/>
    <w:rsid w:val="00A265D9"/>
    <w:rsid w:val="00A26883"/>
    <w:rsid w:val="00A26D60"/>
    <w:rsid w:val="00A26EE0"/>
    <w:rsid w:val="00A2702B"/>
    <w:rsid w:val="00A278A7"/>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93A"/>
    <w:rsid w:val="00A34685"/>
    <w:rsid w:val="00A34DA0"/>
    <w:rsid w:val="00A35A0B"/>
    <w:rsid w:val="00A35BD0"/>
    <w:rsid w:val="00A362CB"/>
    <w:rsid w:val="00A37413"/>
    <w:rsid w:val="00A3747D"/>
    <w:rsid w:val="00A37A59"/>
    <w:rsid w:val="00A37E05"/>
    <w:rsid w:val="00A40531"/>
    <w:rsid w:val="00A40660"/>
    <w:rsid w:val="00A40C1E"/>
    <w:rsid w:val="00A41821"/>
    <w:rsid w:val="00A41C5C"/>
    <w:rsid w:val="00A41EF0"/>
    <w:rsid w:val="00A422A2"/>
    <w:rsid w:val="00A4265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FAD"/>
    <w:rsid w:val="00A47B4B"/>
    <w:rsid w:val="00A5044D"/>
    <w:rsid w:val="00A50B00"/>
    <w:rsid w:val="00A50D49"/>
    <w:rsid w:val="00A511FB"/>
    <w:rsid w:val="00A514EB"/>
    <w:rsid w:val="00A521E0"/>
    <w:rsid w:val="00A524C8"/>
    <w:rsid w:val="00A5291D"/>
    <w:rsid w:val="00A52EDB"/>
    <w:rsid w:val="00A532E0"/>
    <w:rsid w:val="00A54A90"/>
    <w:rsid w:val="00A54B0B"/>
    <w:rsid w:val="00A54D16"/>
    <w:rsid w:val="00A54E6B"/>
    <w:rsid w:val="00A553DF"/>
    <w:rsid w:val="00A5579B"/>
    <w:rsid w:val="00A55877"/>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F"/>
    <w:rsid w:val="00A62454"/>
    <w:rsid w:val="00A627E0"/>
    <w:rsid w:val="00A62953"/>
    <w:rsid w:val="00A63244"/>
    <w:rsid w:val="00A6367F"/>
    <w:rsid w:val="00A63872"/>
    <w:rsid w:val="00A63A37"/>
    <w:rsid w:val="00A64196"/>
    <w:rsid w:val="00A647A9"/>
    <w:rsid w:val="00A649B4"/>
    <w:rsid w:val="00A64BC7"/>
    <w:rsid w:val="00A64EB1"/>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7F"/>
    <w:rsid w:val="00A770A5"/>
    <w:rsid w:val="00A7735F"/>
    <w:rsid w:val="00A806D6"/>
    <w:rsid w:val="00A8135C"/>
    <w:rsid w:val="00A81633"/>
    <w:rsid w:val="00A81694"/>
    <w:rsid w:val="00A81D9B"/>
    <w:rsid w:val="00A8221B"/>
    <w:rsid w:val="00A82508"/>
    <w:rsid w:val="00A82C1E"/>
    <w:rsid w:val="00A831F0"/>
    <w:rsid w:val="00A83309"/>
    <w:rsid w:val="00A83BF1"/>
    <w:rsid w:val="00A83CA0"/>
    <w:rsid w:val="00A84298"/>
    <w:rsid w:val="00A844CE"/>
    <w:rsid w:val="00A84EBF"/>
    <w:rsid w:val="00A85237"/>
    <w:rsid w:val="00A8523D"/>
    <w:rsid w:val="00A85661"/>
    <w:rsid w:val="00A85FFF"/>
    <w:rsid w:val="00A867E7"/>
    <w:rsid w:val="00A86F67"/>
    <w:rsid w:val="00A86FEF"/>
    <w:rsid w:val="00A8706A"/>
    <w:rsid w:val="00A87482"/>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A1"/>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DF9"/>
    <w:rsid w:val="00A97EF9"/>
    <w:rsid w:val="00AA0003"/>
    <w:rsid w:val="00AA0D9A"/>
    <w:rsid w:val="00AA1264"/>
    <w:rsid w:val="00AA158B"/>
    <w:rsid w:val="00AA1740"/>
    <w:rsid w:val="00AA1D12"/>
    <w:rsid w:val="00AA1EEC"/>
    <w:rsid w:val="00AA210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C4F"/>
    <w:rsid w:val="00AB001C"/>
    <w:rsid w:val="00AB02C8"/>
    <w:rsid w:val="00AB05BC"/>
    <w:rsid w:val="00AB06B8"/>
    <w:rsid w:val="00AB06E6"/>
    <w:rsid w:val="00AB0ADE"/>
    <w:rsid w:val="00AB0B59"/>
    <w:rsid w:val="00AB0CA0"/>
    <w:rsid w:val="00AB102D"/>
    <w:rsid w:val="00AB1705"/>
    <w:rsid w:val="00AB1A33"/>
    <w:rsid w:val="00AB2857"/>
    <w:rsid w:val="00AB2EB7"/>
    <w:rsid w:val="00AB3299"/>
    <w:rsid w:val="00AB3418"/>
    <w:rsid w:val="00AB3491"/>
    <w:rsid w:val="00AB3789"/>
    <w:rsid w:val="00AB3865"/>
    <w:rsid w:val="00AB3E16"/>
    <w:rsid w:val="00AB3E3E"/>
    <w:rsid w:val="00AB3F13"/>
    <w:rsid w:val="00AB4157"/>
    <w:rsid w:val="00AB42FF"/>
    <w:rsid w:val="00AB4300"/>
    <w:rsid w:val="00AB476F"/>
    <w:rsid w:val="00AB48CB"/>
    <w:rsid w:val="00AB513E"/>
    <w:rsid w:val="00AB51DA"/>
    <w:rsid w:val="00AB53BA"/>
    <w:rsid w:val="00AB57AD"/>
    <w:rsid w:val="00AB583A"/>
    <w:rsid w:val="00AB607B"/>
    <w:rsid w:val="00AB642C"/>
    <w:rsid w:val="00AB644A"/>
    <w:rsid w:val="00AB6458"/>
    <w:rsid w:val="00AB6CA0"/>
    <w:rsid w:val="00AB6F52"/>
    <w:rsid w:val="00AB76D5"/>
    <w:rsid w:val="00AB7787"/>
    <w:rsid w:val="00AB78AC"/>
    <w:rsid w:val="00AB7913"/>
    <w:rsid w:val="00AC00EB"/>
    <w:rsid w:val="00AC0169"/>
    <w:rsid w:val="00AC0CC3"/>
    <w:rsid w:val="00AC1281"/>
    <w:rsid w:val="00AC1554"/>
    <w:rsid w:val="00AC21BA"/>
    <w:rsid w:val="00AC22C7"/>
    <w:rsid w:val="00AC2D4E"/>
    <w:rsid w:val="00AC3084"/>
    <w:rsid w:val="00AC3431"/>
    <w:rsid w:val="00AC38E9"/>
    <w:rsid w:val="00AC45D6"/>
    <w:rsid w:val="00AC4D1B"/>
    <w:rsid w:val="00AC4D53"/>
    <w:rsid w:val="00AC4D9E"/>
    <w:rsid w:val="00AC4E2E"/>
    <w:rsid w:val="00AC5C2A"/>
    <w:rsid w:val="00AC61B3"/>
    <w:rsid w:val="00AC63F4"/>
    <w:rsid w:val="00AC6786"/>
    <w:rsid w:val="00AC7470"/>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6980"/>
    <w:rsid w:val="00AD69A7"/>
    <w:rsid w:val="00AD6C7F"/>
    <w:rsid w:val="00AD70C9"/>
    <w:rsid w:val="00AD732B"/>
    <w:rsid w:val="00AD75A6"/>
    <w:rsid w:val="00AD7927"/>
    <w:rsid w:val="00AD7E17"/>
    <w:rsid w:val="00AE0160"/>
    <w:rsid w:val="00AE0D23"/>
    <w:rsid w:val="00AE0DAA"/>
    <w:rsid w:val="00AE0E9E"/>
    <w:rsid w:val="00AE14B7"/>
    <w:rsid w:val="00AE19D1"/>
    <w:rsid w:val="00AE2205"/>
    <w:rsid w:val="00AE232B"/>
    <w:rsid w:val="00AE26F5"/>
    <w:rsid w:val="00AE2968"/>
    <w:rsid w:val="00AE3004"/>
    <w:rsid w:val="00AE3627"/>
    <w:rsid w:val="00AE3839"/>
    <w:rsid w:val="00AE3AF4"/>
    <w:rsid w:val="00AE425D"/>
    <w:rsid w:val="00AE42D1"/>
    <w:rsid w:val="00AE4557"/>
    <w:rsid w:val="00AE4A1F"/>
    <w:rsid w:val="00AE4C55"/>
    <w:rsid w:val="00AE4F01"/>
    <w:rsid w:val="00AE5C22"/>
    <w:rsid w:val="00AE5E95"/>
    <w:rsid w:val="00AE6433"/>
    <w:rsid w:val="00AE6584"/>
    <w:rsid w:val="00AE69BD"/>
    <w:rsid w:val="00AE6D12"/>
    <w:rsid w:val="00AE723D"/>
    <w:rsid w:val="00AE7751"/>
    <w:rsid w:val="00AE780C"/>
    <w:rsid w:val="00AE7992"/>
    <w:rsid w:val="00AE7BBF"/>
    <w:rsid w:val="00AF0112"/>
    <w:rsid w:val="00AF0FFE"/>
    <w:rsid w:val="00AF1414"/>
    <w:rsid w:val="00AF15C3"/>
    <w:rsid w:val="00AF19CD"/>
    <w:rsid w:val="00AF25F3"/>
    <w:rsid w:val="00AF28B0"/>
    <w:rsid w:val="00AF2DED"/>
    <w:rsid w:val="00AF3560"/>
    <w:rsid w:val="00AF3C80"/>
    <w:rsid w:val="00AF3C8C"/>
    <w:rsid w:val="00AF4095"/>
    <w:rsid w:val="00AF41FC"/>
    <w:rsid w:val="00AF4447"/>
    <w:rsid w:val="00AF457C"/>
    <w:rsid w:val="00AF4ABD"/>
    <w:rsid w:val="00AF5363"/>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B65"/>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7BE"/>
    <w:rsid w:val="00B13829"/>
    <w:rsid w:val="00B13F1F"/>
    <w:rsid w:val="00B14251"/>
    <w:rsid w:val="00B147CC"/>
    <w:rsid w:val="00B15141"/>
    <w:rsid w:val="00B151C6"/>
    <w:rsid w:val="00B15916"/>
    <w:rsid w:val="00B16815"/>
    <w:rsid w:val="00B16B5F"/>
    <w:rsid w:val="00B16D08"/>
    <w:rsid w:val="00B1736C"/>
    <w:rsid w:val="00B17744"/>
    <w:rsid w:val="00B17D3E"/>
    <w:rsid w:val="00B20057"/>
    <w:rsid w:val="00B2043A"/>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3FDB"/>
    <w:rsid w:val="00B24F49"/>
    <w:rsid w:val="00B25585"/>
    <w:rsid w:val="00B2571D"/>
    <w:rsid w:val="00B25A0E"/>
    <w:rsid w:val="00B25A70"/>
    <w:rsid w:val="00B25BD8"/>
    <w:rsid w:val="00B25E1D"/>
    <w:rsid w:val="00B25F9A"/>
    <w:rsid w:val="00B2613A"/>
    <w:rsid w:val="00B263BE"/>
    <w:rsid w:val="00B269CE"/>
    <w:rsid w:val="00B2757B"/>
    <w:rsid w:val="00B27D54"/>
    <w:rsid w:val="00B3057A"/>
    <w:rsid w:val="00B317EB"/>
    <w:rsid w:val="00B318CB"/>
    <w:rsid w:val="00B31E5F"/>
    <w:rsid w:val="00B322A7"/>
    <w:rsid w:val="00B32607"/>
    <w:rsid w:val="00B326BE"/>
    <w:rsid w:val="00B32F7F"/>
    <w:rsid w:val="00B33126"/>
    <w:rsid w:val="00B338CE"/>
    <w:rsid w:val="00B3396B"/>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1DA5"/>
    <w:rsid w:val="00B5238F"/>
    <w:rsid w:val="00B529F2"/>
    <w:rsid w:val="00B52EC8"/>
    <w:rsid w:val="00B5370C"/>
    <w:rsid w:val="00B538FF"/>
    <w:rsid w:val="00B53EF5"/>
    <w:rsid w:val="00B542BA"/>
    <w:rsid w:val="00B54989"/>
    <w:rsid w:val="00B54CC5"/>
    <w:rsid w:val="00B553CF"/>
    <w:rsid w:val="00B555B8"/>
    <w:rsid w:val="00B55ACA"/>
    <w:rsid w:val="00B561BD"/>
    <w:rsid w:val="00B56426"/>
    <w:rsid w:val="00B566E0"/>
    <w:rsid w:val="00B5685D"/>
    <w:rsid w:val="00B56E91"/>
    <w:rsid w:val="00B56F22"/>
    <w:rsid w:val="00B574BA"/>
    <w:rsid w:val="00B57861"/>
    <w:rsid w:val="00B603A1"/>
    <w:rsid w:val="00B60407"/>
    <w:rsid w:val="00B6059C"/>
    <w:rsid w:val="00B609F0"/>
    <w:rsid w:val="00B60E6E"/>
    <w:rsid w:val="00B6112D"/>
    <w:rsid w:val="00B6156C"/>
    <w:rsid w:val="00B61668"/>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64EC"/>
    <w:rsid w:val="00B66801"/>
    <w:rsid w:val="00B668B4"/>
    <w:rsid w:val="00B66FFC"/>
    <w:rsid w:val="00B6796C"/>
    <w:rsid w:val="00B67B2B"/>
    <w:rsid w:val="00B7021B"/>
    <w:rsid w:val="00B70333"/>
    <w:rsid w:val="00B70A49"/>
    <w:rsid w:val="00B70EDB"/>
    <w:rsid w:val="00B71A5D"/>
    <w:rsid w:val="00B7273B"/>
    <w:rsid w:val="00B727B8"/>
    <w:rsid w:val="00B73453"/>
    <w:rsid w:val="00B737C7"/>
    <w:rsid w:val="00B73E00"/>
    <w:rsid w:val="00B73E31"/>
    <w:rsid w:val="00B74A0D"/>
    <w:rsid w:val="00B74EC0"/>
    <w:rsid w:val="00B75542"/>
    <w:rsid w:val="00B75667"/>
    <w:rsid w:val="00B75A5C"/>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1CC9"/>
    <w:rsid w:val="00B820AE"/>
    <w:rsid w:val="00B821AB"/>
    <w:rsid w:val="00B82A8C"/>
    <w:rsid w:val="00B830F7"/>
    <w:rsid w:val="00B8321E"/>
    <w:rsid w:val="00B837F5"/>
    <w:rsid w:val="00B83AC3"/>
    <w:rsid w:val="00B83C5F"/>
    <w:rsid w:val="00B83DAC"/>
    <w:rsid w:val="00B83DF6"/>
    <w:rsid w:val="00B84BE8"/>
    <w:rsid w:val="00B855A8"/>
    <w:rsid w:val="00B85837"/>
    <w:rsid w:val="00B858AF"/>
    <w:rsid w:val="00B85F67"/>
    <w:rsid w:val="00B86557"/>
    <w:rsid w:val="00B86D87"/>
    <w:rsid w:val="00B87C60"/>
    <w:rsid w:val="00B90165"/>
    <w:rsid w:val="00B91356"/>
    <w:rsid w:val="00B91E9D"/>
    <w:rsid w:val="00B922C4"/>
    <w:rsid w:val="00B926E0"/>
    <w:rsid w:val="00B92AD4"/>
    <w:rsid w:val="00B92BF1"/>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77E6"/>
    <w:rsid w:val="00BA067F"/>
    <w:rsid w:val="00BA13E0"/>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C97"/>
    <w:rsid w:val="00BA5EFB"/>
    <w:rsid w:val="00BA659A"/>
    <w:rsid w:val="00BA68C1"/>
    <w:rsid w:val="00BA6D50"/>
    <w:rsid w:val="00BA712E"/>
    <w:rsid w:val="00BA7423"/>
    <w:rsid w:val="00BA7688"/>
    <w:rsid w:val="00BA7EB0"/>
    <w:rsid w:val="00BB008F"/>
    <w:rsid w:val="00BB0528"/>
    <w:rsid w:val="00BB070E"/>
    <w:rsid w:val="00BB0D75"/>
    <w:rsid w:val="00BB1286"/>
    <w:rsid w:val="00BB1C4F"/>
    <w:rsid w:val="00BB20E7"/>
    <w:rsid w:val="00BB225D"/>
    <w:rsid w:val="00BB277B"/>
    <w:rsid w:val="00BB2835"/>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6BF"/>
    <w:rsid w:val="00BC1B4B"/>
    <w:rsid w:val="00BC201A"/>
    <w:rsid w:val="00BC2BC7"/>
    <w:rsid w:val="00BC2F45"/>
    <w:rsid w:val="00BC344E"/>
    <w:rsid w:val="00BC38B8"/>
    <w:rsid w:val="00BC3C73"/>
    <w:rsid w:val="00BC3CF8"/>
    <w:rsid w:val="00BC4B9C"/>
    <w:rsid w:val="00BC5181"/>
    <w:rsid w:val="00BC56C1"/>
    <w:rsid w:val="00BC5CE2"/>
    <w:rsid w:val="00BC642E"/>
    <w:rsid w:val="00BC6742"/>
    <w:rsid w:val="00BC71C5"/>
    <w:rsid w:val="00BC7659"/>
    <w:rsid w:val="00BC791C"/>
    <w:rsid w:val="00BC7A42"/>
    <w:rsid w:val="00BC7E6E"/>
    <w:rsid w:val="00BD013E"/>
    <w:rsid w:val="00BD0263"/>
    <w:rsid w:val="00BD0383"/>
    <w:rsid w:val="00BD082C"/>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13B8"/>
    <w:rsid w:val="00BE197A"/>
    <w:rsid w:val="00BE1A06"/>
    <w:rsid w:val="00BE2E99"/>
    <w:rsid w:val="00BE3AFA"/>
    <w:rsid w:val="00BE3F52"/>
    <w:rsid w:val="00BE403F"/>
    <w:rsid w:val="00BE45C1"/>
    <w:rsid w:val="00BE51C7"/>
    <w:rsid w:val="00BE5515"/>
    <w:rsid w:val="00BE5613"/>
    <w:rsid w:val="00BE5813"/>
    <w:rsid w:val="00BE5C7E"/>
    <w:rsid w:val="00BE65B3"/>
    <w:rsid w:val="00BE68B9"/>
    <w:rsid w:val="00BE7265"/>
    <w:rsid w:val="00BE7B27"/>
    <w:rsid w:val="00BF02E6"/>
    <w:rsid w:val="00BF0A66"/>
    <w:rsid w:val="00BF10D2"/>
    <w:rsid w:val="00BF10D6"/>
    <w:rsid w:val="00BF120B"/>
    <w:rsid w:val="00BF1309"/>
    <w:rsid w:val="00BF18B9"/>
    <w:rsid w:val="00BF1B70"/>
    <w:rsid w:val="00BF220D"/>
    <w:rsid w:val="00BF2817"/>
    <w:rsid w:val="00BF2C65"/>
    <w:rsid w:val="00BF3133"/>
    <w:rsid w:val="00BF31CB"/>
    <w:rsid w:val="00BF3485"/>
    <w:rsid w:val="00BF3AE6"/>
    <w:rsid w:val="00BF3C10"/>
    <w:rsid w:val="00BF46F1"/>
    <w:rsid w:val="00BF4923"/>
    <w:rsid w:val="00BF4B69"/>
    <w:rsid w:val="00BF5350"/>
    <w:rsid w:val="00BF55D0"/>
    <w:rsid w:val="00BF5623"/>
    <w:rsid w:val="00BF56A8"/>
    <w:rsid w:val="00BF60E3"/>
    <w:rsid w:val="00BF6597"/>
    <w:rsid w:val="00BF6FBF"/>
    <w:rsid w:val="00BF70A1"/>
    <w:rsid w:val="00BF70F8"/>
    <w:rsid w:val="00BF7CDD"/>
    <w:rsid w:val="00BF7D43"/>
    <w:rsid w:val="00C007CA"/>
    <w:rsid w:val="00C00F1A"/>
    <w:rsid w:val="00C010F5"/>
    <w:rsid w:val="00C01427"/>
    <w:rsid w:val="00C01835"/>
    <w:rsid w:val="00C01DFD"/>
    <w:rsid w:val="00C02192"/>
    <w:rsid w:val="00C0279C"/>
    <w:rsid w:val="00C02C95"/>
    <w:rsid w:val="00C02CDE"/>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EF8"/>
    <w:rsid w:val="00C15135"/>
    <w:rsid w:val="00C159ED"/>
    <w:rsid w:val="00C15E79"/>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32DD"/>
    <w:rsid w:val="00C23452"/>
    <w:rsid w:val="00C2423A"/>
    <w:rsid w:val="00C244D8"/>
    <w:rsid w:val="00C24789"/>
    <w:rsid w:val="00C24EE5"/>
    <w:rsid w:val="00C250CF"/>
    <w:rsid w:val="00C2544D"/>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CA6"/>
    <w:rsid w:val="00C37F8D"/>
    <w:rsid w:val="00C4018E"/>
    <w:rsid w:val="00C4029D"/>
    <w:rsid w:val="00C404D5"/>
    <w:rsid w:val="00C40B7D"/>
    <w:rsid w:val="00C40CD4"/>
    <w:rsid w:val="00C41057"/>
    <w:rsid w:val="00C411E2"/>
    <w:rsid w:val="00C41E8D"/>
    <w:rsid w:val="00C42130"/>
    <w:rsid w:val="00C42784"/>
    <w:rsid w:val="00C429E1"/>
    <w:rsid w:val="00C439F0"/>
    <w:rsid w:val="00C43CE7"/>
    <w:rsid w:val="00C44189"/>
    <w:rsid w:val="00C447FB"/>
    <w:rsid w:val="00C44C74"/>
    <w:rsid w:val="00C44F96"/>
    <w:rsid w:val="00C44FF2"/>
    <w:rsid w:val="00C4587D"/>
    <w:rsid w:val="00C45C66"/>
    <w:rsid w:val="00C470AA"/>
    <w:rsid w:val="00C47AE8"/>
    <w:rsid w:val="00C47B93"/>
    <w:rsid w:val="00C47BDE"/>
    <w:rsid w:val="00C47EC4"/>
    <w:rsid w:val="00C508B7"/>
    <w:rsid w:val="00C509D3"/>
    <w:rsid w:val="00C51696"/>
    <w:rsid w:val="00C5193F"/>
    <w:rsid w:val="00C51D11"/>
    <w:rsid w:val="00C51D30"/>
    <w:rsid w:val="00C51F21"/>
    <w:rsid w:val="00C521CD"/>
    <w:rsid w:val="00C5257E"/>
    <w:rsid w:val="00C531B4"/>
    <w:rsid w:val="00C532F9"/>
    <w:rsid w:val="00C53903"/>
    <w:rsid w:val="00C53E22"/>
    <w:rsid w:val="00C54C14"/>
    <w:rsid w:val="00C54C62"/>
    <w:rsid w:val="00C54CBD"/>
    <w:rsid w:val="00C54CD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EF5"/>
    <w:rsid w:val="00C7322E"/>
    <w:rsid w:val="00C733ED"/>
    <w:rsid w:val="00C7357D"/>
    <w:rsid w:val="00C73BF6"/>
    <w:rsid w:val="00C74157"/>
    <w:rsid w:val="00C7448E"/>
    <w:rsid w:val="00C74859"/>
    <w:rsid w:val="00C748E2"/>
    <w:rsid w:val="00C74B2A"/>
    <w:rsid w:val="00C75004"/>
    <w:rsid w:val="00C755E8"/>
    <w:rsid w:val="00C75970"/>
    <w:rsid w:val="00C75AC4"/>
    <w:rsid w:val="00C75C9D"/>
    <w:rsid w:val="00C76952"/>
    <w:rsid w:val="00C7731D"/>
    <w:rsid w:val="00C7799E"/>
    <w:rsid w:val="00C80441"/>
    <w:rsid w:val="00C80547"/>
    <w:rsid w:val="00C80DB5"/>
    <w:rsid w:val="00C8198E"/>
    <w:rsid w:val="00C81B30"/>
    <w:rsid w:val="00C8220B"/>
    <w:rsid w:val="00C82387"/>
    <w:rsid w:val="00C823D0"/>
    <w:rsid w:val="00C831FC"/>
    <w:rsid w:val="00C8395C"/>
    <w:rsid w:val="00C83D50"/>
    <w:rsid w:val="00C84231"/>
    <w:rsid w:val="00C847C8"/>
    <w:rsid w:val="00C84D5A"/>
    <w:rsid w:val="00C85034"/>
    <w:rsid w:val="00C8534D"/>
    <w:rsid w:val="00C85F12"/>
    <w:rsid w:val="00C86379"/>
    <w:rsid w:val="00C864DB"/>
    <w:rsid w:val="00C8669B"/>
    <w:rsid w:val="00C870BA"/>
    <w:rsid w:val="00C8781D"/>
    <w:rsid w:val="00C878E9"/>
    <w:rsid w:val="00C87AF9"/>
    <w:rsid w:val="00C901A9"/>
    <w:rsid w:val="00C9047A"/>
    <w:rsid w:val="00C905AC"/>
    <w:rsid w:val="00C9065E"/>
    <w:rsid w:val="00C90B43"/>
    <w:rsid w:val="00C90C65"/>
    <w:rsid w:val="00C90C82"/>
    <w:rsid w:val="00C90F7A"/>
    <w:rsid w:val="00C911EF"/>
    <w:rsid w:val="00C91CEF"/>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E45"/>
    <w:rsid w:val="00C95300"/>
    <w:rsid w:val="00C95548"/>
    <w:rsid w:val="00C955F6"/>
    <w:rsid w:val="00C95656"/>
    <w:rsid w:val="00C95730"/>
    <w:rsid w:val="00C95962"/>
    <w:rsid w:val="00C959AA"/>
    <w:rsid w:val="00C95EC0"/>
    <w:rsid w:val="00C9638E"/>
    <w:rsid w:val="00C963E1"/>
    <w:rsid w:val="00C965AD"/>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C56"/>
    <w:rsid w:val="00CA49C0"/>
    <w:rsid w:val="00CA4A24"/>
    <w:rsid w:val="00CA4A3F"/>
    <w:rsid w:val="00CA4C14"/>
    <w:rsid w:val="00CA4F58"/>
    <w:rsid w:val="00CA51A0"/>
    <w:rsid w:val="00CA5DA3"/>
    <w:rsid w:val="00CA6164"/>
    <w:rsid w:val="00CA6BDF"/>
    <w:rsid w:val="00CB01BC"/>
    <w:rsid w:val="00CB03CF"/>
    <w:rsid w:val="00CB047F"/>
    <w:rsid w:val="00CB0C74"/>
    <w:rsid w:val="00CB11BD"/>
    <w:rsid w:val="00CB1368"/>
    <w:rsid w:val="00CB167F"/>
    <w:rsid w:val="00CB1F2A"/>
    <w:rsid w:val="00CB299C"/>
    <w:rsid w:val="00CB2BBA"/>
    <w:rsid w:val="00CB35ED"/>
    <w:rsid w:val="00CB39EB"/>
    <w:rsid w:val="00CB41E7"/>
    <w:rsid w:val="00CB480A"/>
    <w:rsid w:val="00CB4FA5"/>
    <w:rsid w:val="00CB5008"/>
    <w:rsid w:val="00CB58DD"/>
    <w:rsid w:val="00CB6343"/>
    <w:rsid w:val="00CB6394"/>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F58"/>
    <w:rsid w:val="00CC57AE"/>
    <w:rsid w:val="00CC606C"/>
    <w:rsid w:val="00CC620F"/>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23A"/>
    <w:rsid w:val="00CD5ADA"/>
    <w:rsid w:val="00CD5C02"/>
    <w:rsid w:val="00CD5F80"/>
    <w:rsid w:val="00CD61E3"/>
    <w:rsid w:val="00CD6823"/>
    <w:rsid w:val="00CD6A2D"/>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3257"/>
    <w:rsid w:val="00CE38AA"/>
    <w:rsid w:val="00CE3CDC"/>
    <w:rsid w:val="00CE3D16"/>
    <w:rsid w:val="00CE3D41"/>
    <w:rsid w:val="00CE3FBA"/>
    <w:rsid w:val="00CE5386"/>
    <w:rsid w:val="00CE53A7"/>
    <w:rsid w:val="00CE5E50"/>
    <w:rsid w:val="00CE630B"/>
    <w:rsid w:val="00CE69F3"/>
    <w:rsid w:val="00CE6AD5"/>
    <w:rsid w:val="00CE6E24"/>
    <w:rsid w:val="00CE7392"/>
    <w:rsid w:val="00CE76BD"/>
    <w:rsid w:val="00CE781A"/>
    <w:rsid w:val="00CF0131"/>
    <w:rsid w:val="00CF02AC"/>
    <w:rsid w:val="00CF057C"/>
    <w:rsid w:val="00CF06E6"/>
    <w:rsid w:val="00CF18AB"/>
    <w:rsid w:val="00CF193E"/>
    <w:rsid w:val="00CF1AA6"/>
    <w:rsid w:val="00CF1C27"/>
    <w:rsid w:val="00CF20C8"/>
    <w:rsid w:val="00CF2639"/>
    <w:rsid w:val="00CF2EF5"/>
    <w:rsid w:val="00CF2FBF"/>
    <w:rsid w:val="00CF33BA"/>
    <w:rsid w:val="00CF3E2B"/>
    <w:rsid w:val="00CF3F01"/>
    <w:rsid w:val="00CF4050"/>
    <w:rsid w:val="00CF41AE"/>
    <w:rsid w:val="00CF495B"/>
    <w:rsid w:val="00CF4AD1"/>
    <w:rsid w:val="00CF4B3B"/>
    <w:rsid w:val="00CF4F02"/>
    <w:rsid w:val="00CF4F88"/>
    <w:rsid w:val="00CF5EE9"/>
    <w:rsid w:val="00CF61A3"/>
    <w:rsid w:val="00CF66DE"/>
    <w:rsid w:val="00CF6848"/>
    <w:rsid w:val="00CF6AF3"/>
    <w:rsid w:val="00CF6C9A"/>
    <w:rsid w:val="00CF74F6"/>
    <w:rsid w:val="00CF76AE"/>
    <w:rsid w:val="00CF7CCF"/>
    <w:rsid w:val="00CF7D8D"/>
    <w:rsid w:val="00D0033A"/>
    <w:rsid w:val="00D00522"/>
    <w:rsid w:val="00D00B22"/>
    <w:rsid w:val="00D00FCA"/>
    <w:rsid w:val="00D017EE"/>
    <w:rsid w:val="00D01C73"/>
    <w:rsid w:val="00D02369"/>
    <w:rsid w:val="00D02AFC"/>
    <w:rsid w:val="00D02C36"/>
    <w:rsid w:val="00D02E17"/>
    <w:rsid w:val="00D02F2F"/>
    <w:rsid w:val="00D0321D"/>
    <w:rsid w:val="00D04A63"/>
    <w:rsid w:val="00D04FC8"/>
    <w:rsid w:val="00D050BA"/>
    <w:rsid w:val="00D05B47"/>
    <w:rsid w:val="00D05F62"/>
    <w:rsid w:val="00D05FD4"/>
    <w:rsid w:val="00D06088"/>
    <w:rsid w:val="00D065F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303E"/>
    <w:rsid w:val="00D13451"/>
    <w:rsid w:val="00D13820"/>
    <w:rsid w:val="00D13880"/>
    <w:rsid w:val="00D13BBC"/>
    <w:rsid w:val="00D13F9F"/>
    <w:rsid w:val="00D14204"/>
    <w:rsid w:val="00D14728"/>
    <w:rsid w:val="00D1552A"/>
    <w:rsid w:val="00D15D9D"/>
    <w:rsid w:val="00D1624D"/>
    <w:rsid w:val="00D16776"/>
    <w:rsid w:val="00D17869"/>
    <w:rsid w:val="00D1792B"/>
    <w:rsid w:val="00D17F37"/>
    <w:rsid w:val="00D202D3"/>
    <w:rsid w:val="00D2171B"/>
    <w:rsid w:val="00D217CE"/>
    <w:rsid w:val="00D21A77"/>
    <w:rsid w:val="00D21E67"/>
    <w:rsid w:val="00D22148"/>
    <w:rsid w:val="00D229A3"/>
    <w:rsid w:val="00D22D40"/>
    <w:rsid w:val="00D2348D"/>
    <w:rsid w:val="00D23556"/>
    <w:rsid w:val="00D239F9"/>
    <w:rsid w:val="00D23A1F"/>
    <w:rsid w:val="00D23B89"/>
    <w:rsid w:val="00D23CE2"/>
    <w:rsid w:val="00D244D5"/>
    <w:rsid w:val="00D24D04"/>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B9F"/>
    <w:rsid w:val="00D31BEA"/>
    <w:rsid w:val="00D31CEF"/>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888"/>
    <w:rsid w:val="00D43E20"/>
    <w:rsid w:val="00D4429F"/>
    <w:rsid w:val="00D44A5C"/>
    <w:rsid w:val="00D45B68"/>
    <w:rsid w:val="00D466E5"/>
    <w:rsid w:val="00D467C7"/>
    <w:rsid w:val="00D4688E"/>
    <w:rsid w:val="00D46F2D"/>
    <w:rsid w:val="00D47151"/>
    <w:rsid w:val="00D471EF"/>
    <w:rsid w:val="00D475CC"/>
    <w:rsid w:val="00D477E2"/>
    <w:rsid w:val="00D4785C"/>
    <w:rsid w:val="00D47A34"/>
    <w:rsid w:val="00D5044A"/>
    <w:rsid w:val="00D50C82"/>
    <w:rsid w:val="00D50F95"/>
    <w:rsid w:val="00D5102A"/>
    <w:rsid w:val="00D512D1"/>
    <w:rsid w:val="00D513F0"/>
    <w:rsid w:val="00D51565"/>
    <w:rsid w:val="00D51AAF"/>
    <w:rsid w:val="00D51F84"/>
    <w:rsid w:val="00D52200"/>
    <w:rsid w:val="00D52400"/>
    <w:rsid w:val="00D527A2"/>
    <w:rsid w:val="00D52A9A"/>
    <w:rsid w:val="00D52E1D"/>
    <w:rsid w:val="00D53768"/>
    <w:rsid w:val="00D537B0"/>
    <w:rsid w:val="00D54370"/>
    <w:rsid w:val="00D5438E"/>
    <w:rsid w:val="00D544F9"/>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1E7E"/>
    <w:rsid w:val="00D62243"/>
    <w:rsid w:val="00D6278F"/>
    <w:rsid w:val="00D62949"/>
    <w:rsid w:val="00D629D3"/>
    <w:rsid w:val="00D62DEC"/>
    <w:rsid w:val="00D62E00"/>
    <w:rsid w:val="00D637DF"/>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7010A"/>
    <w:rsid w:val="00D7040B"/>
    <w:rsid w:val="00D7066F"/>
    <w:rsid w:val="00D70B5B"/>
    <w:rsid w:val="00D70F5E"/>
    <w:rsid w:val="00D70F87"/>
    <w:rsid w:val="00D7123A"/>
    <w:rsid w:val="00D71399"/>
    <w:rsid w:val="00D71707"/>
    <w:rsid w:val="00D71BD5"/>
    <w:rsid w:val="00D72265"/>
    <w:rsid w:val="00D72BDC"/>
    <w:rsid w:val="00D73118"/>
    <w:rsid w:val="00D73347"/>
    <w:rsid w:val="00D7364D"/>
    <w:rsid w:val="00D73A3C"/>
    <w:rsid w:val="00D73A6B"/>
    <w:rsid w:val="00D73DAD"/>
    <w:rsid w:val="00D73E0D"/>
    <w:rsid w:val="00D74461"/>
    <w:rsid w:val="00D74AF7"/>
    <w:rsid w:val="00D74D20"/>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20F3"/>
    <w:rsid w:val="00D829AC"/>
    <w:rsid w:val="00D82AA1"/>
    <w:rsid w:val="00D83401"/>
    <w:rsid w:val="00D83850"/>
    <w:rsid w:val="00D84268"/>
    <w:rsid w:val="00D84278"/>
    <w:rsid w:val="00D846C5"/>
    <w:rsid w:val="00D847C6"/>
    <w:rsid w:val="00D86095"/>
    <w:rsid w:val="00D86ACF"/>
    <w:rsid w:val="00D86B37"/>
    <w:rsid w:val="00D86EF6"/>
    <w:rsid w:val="00D87154"/>
    <w:rsid w:val="00D8778A"/>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B0"/>
    <w:rsid w:val="00D94FF3"/>
    <w:rsid w:val="00D95322"/>
    <w:rsid w:val="00D955B0"/>
    <w:rsid w:val="00D957C0"/>
    <w:rsid w:val="00D95BC2"/>
    <w:rsid w:val="00D95BFF"/>
    <w:rsid w:val="00D95F45"/>
    <w:rsid w:val="00D96AD5"/>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92A"/>
    <w:rsid w:val="00DA49D8"/>
    <w:rsid w:val="00DA5CA9"/>
    <w:rsid w:val="00DA5E7E"/>
    <w:rsid w:val="00DA6A0B"/>
    <w:rsid w:val="00DA714A"/>
    <w:rsid w:val="00DA71AF"/>
    <w:rsid w:val="00DA727D"/>
    <w:rsid w:val="00DA7A85"/>
    <w:rsid w:val="00DA7BC7"/>
    <w:rsid w:val="00DA7E4C"/>
    <w:rsid w:val="00DA7EC1"/>
    <w:rsid w:val="00DB0564"/>
    <w:rsid w:val="00DB0D5D"/>
    <w:rsid w:val="00DB1539"/>
    <w:rsid w:val="00DB1F98"/>
    <w:rsid w:val="00DB2557"/>
    <w:rsid w:val="00DB27E1"/>
    <w:rsid w:val="00DB2CDC"/>
    <w:rsid w:val="00DB2CF9"/>
    <w:rsid w:val="00DB2F94"/>
    <w:rsid w:val="00DB2FDC"/>
    <w:rsid w:val="00DB35C7"/>
    <w:rsid w:val="00DB3719"/>
    <w:rsid w:val="00DB39DE"/>
    <w:rsid w:val="00DB39FE"/>
    <w:rsid w:val="00DB3D0B"/>
    <w:rsid w:val="00DB3D52"/>
    <w:rsid w:val="00DB42C3"/>
    <w:rsid w:val="00DB4322"/>
    <w:rsid w:val="00DB452C"/>
    <w:rsid w:val="00DB4F9D"/>
    <w:rsid w:val="00DB5799"/>
    <w:rsid w:val="00DB5A21"/>
    <w:rsid w:val="00DB5DEB"/>
    <w:rsid w:val="00DB5EE5"/>
    <w:rsid w:val="00DB6681"/>
    <w:rsid w:val="00DB6FDF"/>
    <w:rsid w:val="00DB70B3"/>
    <w:rsid w:val="00DB749A"/>
    <w:rsid w:val="00DB7E8C"/>
    <w:rsid w:val="00DC04B7"/>
    <w:rsid w:val="00DC0F93"/>
    <w:rsid w:val="00DC1384"/>
    <w:rsid w:val="00DC1479"/>
    <w:rsid w:val="00DC1624"/>
    <w:rsid w:val="00DC1763"/>
    <w:rsid w:val="00DC1FCC"/>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5FFE"/>
    <w:rsid w:val="00DD6396"/>
    <w:rsid w:val="00DD6C70"/>
    <w:rsid w:val="00DD6DA2"/>
    <w:rsid w:val="00DD761C"/>
    <w:rsid w:val="00DE0171"/>
    <w:rsid w:val="00DE0333"/>
    <w:rsid w:val="00DE0558"/>
    <w:rsid w:val="00DE067E"/>
    <w:rsid w:val="00DE088E"/>
    <w:rsid w:val="00DE0B96"/>
    <w:rsid w:val="00DE128B"/>
    <w:rsid w:val="00DE1799"/>
    <w:rsid w:val="00DE21CF"/>
    <w:rsid w:val="00DE279F"/>
    <w:rsid w:val="00DE2D4B"/>
    <w:rsid w:val="00DE3E7C"/>
    <w:rsid w:val="00DE464E"/>
    <w:rsid w:val="00DE4664"/>
    <w:rsid w:val="00DE4811"/>
    <w:rsid w:val="00DE4B0C"/>
    <w:rsid w:val="00DE5FDA"/>
    <w:rsid w:val="00DE61AA"/>
    <w:rsid w:val="00DE72D7"/>
    <w:rsid w:val="00DE752E"/>
    <w:rsid w:val="00DE7793"/>
    <w:rsid w:val="00DE7D03"/>
    <w:rsid w:val="00DE7F45"/>
    <w:rsid w:val="00DF02EC"/>
    <w:rsid w:val="00DF0820"/>
    <w:rsid w:val="00DF0D33"/>
    <w:rsid w:val="00DF0E63"/>
    <w:rsid w:val="00DF12DC"/>
    <w:rsid w:val="00DF1300"/>
    <w:rsid w:val="00DF1EB6"/>
    <w:rsid w:val="00DF1FD6"/>
    <w:rsid w:val="00DF21AF"/>
    <w:rsid w:val="00DF32AF"/>
    <w:rsid w:val="00DF3307"/>
    <w:rsid w:val="00DF360E"/>
    <w:rsid w:val="00DF3623"/>
    <w:rsid w:val="00DF3A2C"/>
    <w:rsid w:val="00DF4158"/>
    <w:rsid w:val="00DF4430"/>
    <w:rsid w:val="00DF4920"/>
    <w:rsid w:val="00DF4DEA"/>
    <w:rsid w:val="00DF4F19"/>
    <w:rsid w:val="00DF5002"/>
    <w:rsid w:val="00DF5270"/>
    <w:rsid w:val="00DF5588"/>
    <w:rsid w:val="00DF5B4C"/>
    <w:rsid w:val="00DF5C89"/>
    <w:rsid w:val="00DF6014"/>
    <w:rsid w:val="00DF6531"/>
    <w:rsid w:val="00DF6824"/>
    <w:rsid w:val="00DF69A9"/>
    <w:rsid w:val="00DF6A83"/>
    <w:rsid w:val="00DF7226"/>
    <w:rsid w:val="00DF7BC3"/>
    <w:rsid w:val="00E00368"/>
    <w:rsid w:val="00E005F5"/>
    <w:rsid w:val="00E00A07"/>
    <w:rsid w:val="00E00A92"/>
    <w:rsid w:val="00E01395"/>
    <w:rsid w:val="00E019EA"/>
    <w:rsid w:val="00E01A5C"/>
    <w:rsid w:val="00E028E6"/>
    <w:rsid w:val="00E02C20"/>
    <w:rsid w:val="00E0324B"/>
    <w:rsid w:val="00E0345F"/>
    <w:rsid w:val="00E03BEA"/>
    <w:rsid w:val="00E0401E"/>
    <w:rsid w:val="00E046C1"/>
    <w:rsid w:val="00E049EC"/>
    <w:rsid w:val="00E05A43"/>
    <w:rsid w:val="00E05FC4"/>
    <w:rsid w:val="00E06977"/>
    <w:rsid w:val="00E06AF4"/>
    <w:rsid w:val="00E06F6A"/>
    <w:rsid w:val="00E073C8"/>
    <w:rsid w:val="00E07686"/>
    <w:rsid w:val="00E07E45"/>
    <w:rsid w:val="00E1007C"/>
    <w:rsid w:val="00E100DC"/>
    <w:rsid w:val="00E101F9"/>
    <w:rsid w:val="00E102BD"/>
    <w:rsid w:val="00E1039D"/>
    <w:rsid w:val="00E103F8"/>
    <w:rsid w:val="00E104ED"/>
    <w:rsid w:val="00E10631"/>
    <w:rsid w:val="00E11EB8"/>
    <w:rsid w:val="00E1273A"/>
    <w:rsid w:val="00E12933"/>
    <w:rsid w:val="00E12A5A"/>
    <w:rsid w:val="00E12AF0"/>
    <w:rsid w:val="00E136AE"/>
    <w:rsid w:val="00E139D0"/>
    <w:rsid w:val="00E143F1"/>
    <w:rsid w:val="00E145A7"/>
    <w:rsid w:val="00E145E0"/>
    <w:rsid w:val="00E147E5"/>
    <w:rsid w:val="00E14913"/>
    <w:rsid w:val="00E149D5"/>
    <w:rsid w:val="00E150B1"/>
    <w:rsid w:val="00E15352"/>
    <w:rsid w:val="00E153A7"/>
    <w:rsid w:val="00E154A1"/>
    <w:rsid w:val="00E15ED2"/>
    <w:rsid w:val="00E164E8"/>
    <w:rsid w:val="00E1654E"/>
    <w:rsid w:val="00E167D4"/>
    <w:rsid w:val="00E172D5"/>
    <w:rsid w:val="00E175FF"/>
    <w:rsid w:val="00E179AF"/>
    <w:rsid w:val="00E17C3F"/>
    <w:rsid w:val="00E17CFB"/>
    <w:rsid w:val="00E200EF"/>
    <w:rsid w:val="00E201E3"/>
    <w:rsid w:val="00E20661"/>
    <w:rsid w:val="00E20770"/>
    <w:rsid w:val="00E20855"/>
    <w:rsid w:val="00E20862"/>
    <w:rsid w:val="00E20AD1"/>
    <w:rsid w:val="00E214FB"/>
    <w:rsid w:val="00E216A5"/>
    <w:rsid w:val="00E222C6"/>
    <w:rsid w:val="00E224C9"/>
    <w:rsid w:val="00E22625"/>
    <w:rsid w:val="00E229F7"/>
    <w:rsid w:val="00E22A10"/>
    <w:rsid w:val="00E22BF5"/>
    <w:rsid w:val="00E22E2F"/>
    <w:rsid w:val="00E22EE3"/>
    <w:rsid w:val="00E23224"/>
    <w:rsid w:val="00E23467"/>
    <w:rsid w:val="00E23851"/>
    <w:rsid w:val="00E23ACC"/>
    <w:rsid w:val="00E23ADB"/>
    <w:rsid w:val="00E24553"/>
    <w:rsid w:val="00E24D56"/>
    <w:rsid w:val="00E24ECA"/>
    <w:rsid w:val="00E250DB"/>
    <w:rsid w:val="00E25328"/>
    <w:rsid w:val="00E25334"/>
    <w:rsid w:val="00E25F1D"/>
    <w:rsid w:val="00E25F49"/>
    <w:rsid w:val="00E2617B"/>
    <w:rsid w:val="00E26224"/>
    <w:rsid w:val="00E2690E"/>
    <w:rsid w:val="00E272FE"/>
    <w:rsid w:val="00E30063"/>
    <w:rsid w:val="00E30517"/>
    <w:rsid w:val="00E3070A"/>
    <w:rsid w:val="00E30A72"/>
    <w:rsid w:val="00E30DB2"/>
    <w:rsid w:val="00E31506"/>
    <w:rsid w:val="00E3200D"/>
    <w:rsid w:val="00E32E0E"/>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400"/>
    <w:rsid w:val="00E36AED"/>
    <w:rsid w:val="00E377BF"/>
    <w:rsid w:val="00E37C25"/>
    <w:rsid w:val="00E40362"/>
    <w:rsid w:val="00E41BAC"/>
    <w:rsid w:val="00E42532"/>
    <w:rsid w:val="00E42D71"/>
    <w:rsid w:val="00E432AE"/>
    <w:rsid w:val="00E434D2"/>
    <w:rsid w:val="00E4356E"/>
    <w:rsid w:val="00E43F1E"/>
    <w:rsid w:val="00E4466A"/>
    <w:rsid w:val="00E447D5"/>
    <w:rsid w:val="00E45041"/>
    <w:rsid w:val="00E450D8"/>
    <w:rsid w:val="00E452D0"/>
    <w:rsid w:val="00E45A9D"/>
    <w:rsid w:val="00E460A1"/>
    <w:rsid w:val="00E46CC9"/>
    <w:rsid w:val="00E47D5F"/>
    <w:rsid w:val="00E47D96"/>
    <w:rsid w:val="00E50344"/>
    <w:rsid w:val="00E508D6"/>
    <w:rsid w:val="00E515A3"/>
    <w:rsid w:val="00E51E23"/>
    <w:rsid w:val="00E523F3"/>
    <w:rsid w:val="00E52F76"/>
    <w:rsid w:val="00E5315C"/>
    <w:rsid w:val="00E534EA"/>
    <w:rsid w:val="00E538E0"/>
    <w:rsid w:val="00E547DF"/>
    <w:rsid w:val="00E54D33"/>
    <w:rsid w:val="00E564C1"/>
    <w:rsid w:val="00E56898"/>
    <w:rsid w:val="00E56D97"/>
    <w:rsid w:val="00E56E3C"/>
    <w:rsid w:val="00E56F3C"/>
    <w:rsid w:val="00E5711F"/>
    <w:rsid w:val="00E57623"/>
    <w:rsid w:val="00E6000E"/>
    <w:rsid w:val="00E60050"/>
    <w:rsid w:val="00E6014B"/>
    <w:rsid w:val="00E602C9"/>
    <w:rsid w:val="00E608B7"/>
    <w:rsid w:val="00E608E1"/>
    <w:rsid w:val="00E60E12"/>
    <w:rsid w:val="00E60F80"/>
    <w:rsid w:val="00E6134E"/>
    <w:rsid w:val="00E613CE"/>
    <w:rsid w:val="00E61DAC"/>
    <w:rsid w:val="00E61F86"/>
    <w:rsid w:val="00E62612"/>
    <w:rsid w:val="00E62AF2"/>
    <w:rsid w:val="00E62C6B"/>
    <w:rsid w:val="00E62DDA"/>
    <w:rsid w:val="00E630F7"/>
    <w:rsid w:val="00E63A8C"/>
    <w:rsid w:val="00E63EF8"/>
    <w:rsid w:val="00E643D0"/>
    <w:rsid w:val="00E64763"/>
    <w:rsid w:val="00E647DC"/>
    <w:rsid w:val="00E6484F"/>
    <w:rsid w:val="00E64B4F"/>
    <w:rsid w:val="00E65A35"/>
    <w:rsid w:val="00E65E6B"/>
    <w:rsid w:val="00E6640D"/>
    <w:rsid w:val="00E666A1"/>
    <w:rsid w:val="00E6682F"/>
    <w:rsid w:val="00E6713B"/>
    <w:rsid w:val="00E67631"/>
    <w:rsid w:val="00E7041A"/>
    <w:rsid w:val="00E705E5"/>
    <w:rsid w:val="00E70B0C"/>
    <w:rsid w:val="00E71952"/>
    <w:rsid w:val="00E71DF1"/>
    <w:rsid w:val="00E71EDB"/>
    <w:rsid w:val="00E723D3"/>
    <w:rsid w:val="00E7242A"/>
    <w:rsid w:val="00E72737"/>
    <w:rsid w:val="00E72ABE"/>
    <w:rsid w:val="00E72BCC"/>
    <w:rsid w:val="00E739A7"/>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10EC"/>
    <w:rsid w:val="00E8112C"/>
    <w:rsid w:val="00E81587"/>
    <w:rsid w:val="00E8258F"/>
    <w:rsid w:val="00E826C8"/>
    <w:rsid w:val="00E82819"/>
    <w:rsid w:val="00E82EE0"/>
    <w:rsid w:val="00E83280"/>
    <w:rsid w:val="00E832C9"/>
    <w:rsid w:val="00E8344D"/>
    <w:rsid w:val="00E83469"/>
    <w:rsid w:val="00E83E6E"/>
    <w:rsid w:val="00E8412F"/>
    <w:rsid w:val="00E843EF"/>
    <w:rsid w:val="00E84661"/>
    <w:rsid w:val="00E84934"/>
    <w:rsid w:val="00E84A69"/>
    <w:rsid w:val="00E84BAF"/>
    <w:rsid w:val="00E853AC"/>
    <w:rsid w:val="00E85483"/>
    <w:rsid w:val="00E86057"/>
    <w:rsid w:val="00E861F7"/>
    <w:rsid w:val="00E864CA"/>
    <w:rsid w:val="00E86647"/>
    <w:rsid w:val="00E86BF7"/>
    <w:rsid w:val="00E87182"/>
    <w:rsid w:val="00E879F0"/>
    <w:rsid w:val="00E87AE6"/>
    <w:rsid w:val="00E87BC7"/>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5754"/>
    <w:rsid w:val="00E959A9"/>
    <w:rsid w:val="00E95A9A"/>
    <w:rsid w:val="00E9627E"/>
    <w:rsid w:val="00E96C84"/>
    <w:rsid w:val="00E96F40"/>
    <w:rsid w:val="00E96FBC"/>
    <w:rsid w:val="00E9702D"/>
    <w:rsid w:val="00E97353"/>
    <w:rsid w:val="00E9738B"/>
    <w:rsid w:val="00E97507"/>
    <w:rsid w:val="00E97512"/>
    <w:rsid w:val="00EA0281"/>
    <w:rsid w:val="00EA0BD3"/>
    <w:rsid w:val="00EA0BFA"/>
    <w:rsid w:val="00EA0E05"/>
    <w:rsid w:val="00EA0E10"/>
    <w:rsid w:val="00EA1B4A"/>
    <w:rsid w:val="00EA1CC1"/>
    <w:rsid w:val="00EA2271"/>
    <w:rsid w:val="00EA2585"/>
    <w:rsid w:val="00EA2730"/>
    <w:rsid w:val="00EA3641"/>
    <w:rsid w:val="00EA3D67"/>
    <w:rsid w:val="00EA3DB9"/>
    <w:rsid w:val="00EA4122"/>
    <w:rsid w:val="00EA475F"/>
    <w:rsid w:val="00EA4A36"/>
    <w:rsid w:val="00EA5029"/>
    <w:rsid w:val="00EA5335"/>
    <w:rsid w:val="00EA630B"/>
    <w:rsid w:val="00EA6E29"/>
    <w:rsid w:val="00EA7B1C"/>
    <w:rsid w:val="00EA7CE6"/>
    <w:rsid w:val="00EA7E15"/>
    <w:rsid w:val="00EA7E9E"/>
    <w:rsid w:val="00EA7EF5"/>
    <w:rsid w:val="00EA7F1F"/>
    <w:rsid w:val="00EB05DC"/>
    <w:rsid w:val="00EB1705"/>
    <w:rsid w:val="00EB21BF"/>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721"/>
    <w:rsid w:val="00EB6C53"/>
    <w:rsid w:val="00EB720A"/>
    <w:rsid w:val="00EB749C"/>
    <w:rsid w:val="00EB7675"/>
    <w:rsid w:val="00EB7832"/>
    <w:rsid w:val="00EB7B45"/>
    <w:rsid w:val="00EB7C50"/>
    <w:rsid w:val="00EB7E4D"/>
    <w:rsid w:val="00EB7E97"/>
    <w:rsid w:val="00EB7FE8"/>
    <w:rsid w:val="00EC05B8"/>
    <w:rsid w:val="00EC06DE"/>
    <w:rsid w:val="00EC183D"/>
    <w:rsid w:val="00EC1D83"/>
    <w:rsid w:val="00EC1FE9"/>
    <w:rsid w:val="00EC28CD"/>
    <w:rsid w:val="00EC2915"/>
    <w:rsid w:val="00EC2C50"/>
    <w:rsid w:val="00EC2E21"/>
    <w:rsid w:val="00EC30FE"/>
    <w:rsid w:val="00EC36DD"/>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6100"/>
    <w:rsid w:val="00ED6E4E"/>
    <w:rsid w:val="00ED7BAF"/>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A6"/>
    <w:rsid w:val="00EE3DCB"/>
    <w:rsid w:val="00EE4825"/>
    <w:rsid w:val="00EE5112"/>
    <w:rsid w:val="00EE58F6"/>
    <w:rsid w:val="00EE6178"/>
    <w:rsid w:val="00EE62B4"/>
    <w:rsid w:val="00EE636D"/>
    <w:rsid w:val="00EE66B1"/>
    <w:rsid w:val="00EE752C"/>
    <w:rsid w:val="00EE7D91"/>
    <w:rsid w:val="00EE7ECE"/>
    <w:rsid w:val="00EE7F2E"/>
    <w:rsid w:val="00EF082A"/>
    <w:rsid w:val="00EF0E50"/>
    <w:rsid w:val="00EF16D6"/>
    <w:rsid w:val="00EF17D0"/>
    <w:rsid w:val="00EF209D"/>
    <w:rsid w:val="00EF20FD"/>
    <w:rsid w:val="00EF2457"/>
    <w:rsid w:val="00EF2786"/>
    <w:rsid w:val="00EF28E6"/>
    <w:rsid w:val="00EF3A28"/>
    <w:rsid w:val="00EF3A3D"/>
    <w:rsid w:val="00EF3A4A"/>
    <w:rsid w:val="00EF3AFE"/>
    <w:rsid w:val="00EF3D41"/>
    <w:rsid w:val="00EF3D43"/>
    <w:rsid w:val="00EF3EE0"/>
    <w:rsid w:val="00EF493B"/>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301D"/>
    <w:rsid w:val="00F032DF"/>
    <w:rsid w:val="00F0372A"/>
    <w:rsid w:val="00F0388F"/>
    <w:rsid w:val="00F03891"/>
    <w:rsid w:val="00F046FD"/>
    <w:rsid w:val="00F04D51"/>
    <w:rsid w:val="00F05EED"/>
    <w:rsid w:val="00F06F02"/>
    <w:rsid w:val="00F0727D"/>
    <w:rsid w:val="00F10437"/>
    <w:rsid w:val="00F10465"/>
    <w:rsid w:val="00F10864"/>
    <w:rsid w:val="00F1165E"/>
    <w:rsid w:val="00F11CF5"/>
    <w:rsid w:val="00F12B3D"/>
    <w:rsid w:val="00F13242"/>
    <w:rsid w:val="00F1403E"/>
    <w:rsid w:val="00F140FE"/>
    <w:rsid w:val="00F1415B"/>
    <w:rsid w:val="00F14FB4"/>
    <w:rsid w:val="00F15C79"/>
    <w:rsid w:val="00F165FF"/>
    <w:rsid w:val="00F16BB1"/>
    <w:rsid w:val="00F173B7"/>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69EE"/>
    <w:rsid w:val="00F27000"/>
    <w:rsid w:val="00F27E0C"/>
    <w:rsid w:val="00F27F00"/>
    <w:rsid w:val="00F3002F"/>
    <w:rsid w:val="00F30353"/>
    <w:rsid w:val="00F3075E"/>
    <w:rsid w:val="00F308C0"/>
    <w:rsid w:val="00F318E7"/>
    <w:rsid w:val="00F31F17"/>
    <w:rsid w:val="00F3236F"/>
    <w:rsid w:val="00F32374"/>
    <w:rsid w:val="00F32B9C"/>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1D1F"/>
    <w:rsid w:val="00F426B0"/>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0B5"/>
    <w:rsid w:val="00F553D1"/>
    <w:rsid w:val="00F558E3"/>
    <w:rsid w:val="00F55AC5"/>
    <w:rsid w:val="00F564B4"/>
    <w:rsid w:val="00F56D31"/>
    <w:rsid w:val="00F57183"/>
    <w:rsid w:val="00F5765A"/>
    <w:rsid w:val="00F57C72"/>
    <w:rsid w:val="00F57E51"/>
    <w:rsid w:val="00F6021A"/>
    <w:rsid w:val="00F6021F"/>
    <w:rsid w:val="00F60845"/>
    <w:rsid w:val="00F61158"/>
    <w:rsid w:val="00F614D1"/>
    <w:rsid w:val="00F614DB"/>
    <w:rsid w:val="00F61564"/>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60B8"/>
    <w:rsid w:val="00F6617D"/>
    <w:rsid w:val="00F66709"/>
    <w:rsid w:val="00F669E3"/>
    <w:rsid w:val="00F66AF7"/>
    <w:rsid w:val="00F672EB"/>
    <w:rsid w:val="00F67332"/>
    <w:rsid w:val="00F6753C"/>
    <w:rsid w:val="00F67906"/>
    <w:rsid w:val="00F67A85"/>
    <w:rsid w:val="00F67D0D"/>
    <w:rsid w:val="00F71026"/>
    <w:rsid w:val="00F71042"/>
    <w:rsid w:val="00F710A0"/>
    <w:rsid w:val="00F710D9"/>
    <w:rsid w:val="00F71976"/>
    <w:rsid w:val="00F71F79"/>
    <w:rsid w:val="00F7219A"/>
    <w:rsid w:val="00F721A1"/>
    <w:rsid w:val="00F724E3"/>
    <w:rsid w:val="00F72606"/>
    <w:rsid w:val="00F727AA"/>
    <w:rsid w:val="00F72C94"/>
    <w:rsid w:val="00F73F43"/>
    <w:rsid w:val="00F74664"/>
    <w:rsid w:val="00F74791"/>
    <w:rsid w:val="00F747FD"/>
    <w:rsid w:val="00F74A7A"/>
    <w:rsid w:val="00F75C0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57A"/>
    <w:rsid w:val="00F936FC"/>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B0443"/>
    <w:rsid w:val="00FB0540"/>
    <w:rsid w:val="00FB1309"/>
    <w:rsid w:val="00FB15D5"/>
    <w:rsid w:val="00FB18E8"/>
    <w:rsid w:val="00FB19D8"/>
    <w:rsid w:val="00FB22E5"/>
    <w:rsid w:val="00FB2864"/>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53C"/>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B41"/>
    <w:rsid w:val="00FC6D8C"/>
    <w:rsid w:val="00FC791E"/>
    <w:rsid w:val="00FC7F93"/>
    <w:rsid w:val="00FD10D2"/>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D6B"/>
    <w:rsid w:val="00FE00DC"/>
    <w:rsid w:val="00FE0477"/>
    <w:rsid w:val="00FE0657"/>
    <w:rsid w:val="00FE15F5"/>
    <w:rsid w:val="00FE1728"/>
    <w:rsid w:val="00FE22FE"/>
    <w:rsid w:val="00FE2B7B"/>
    <w:rsid w:val="00FE3100"/>
    <w:rsid w:val="00FE3768"/>
    <w:rsid w:val="00FE3D47"/>
    <w:rsid w:val="00FE42C4"/>
    <w:rsid w:val="00FE47B0"/>
    <w:rsid w:val="00FE5172"/>
    <w:rsid w:val="00FE5236"/>
    <w:rsid w:val="00FE5977"/>
    <w:rsid w:val="00FE5CB2"/>
    <w:rsid w:val="00FE65DB"/>
    <w:rsid w:val="00FE6DEC"/>
    <w:rsid w:val="00FE7266"/>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7C5"/>
    <w:rsid w:val="00FF3A12"/>
    <w:rsid w:val="00FF3C0B"/>
    <w:rsid w:val="00FF3CFC"/>
    <w:rsid w:val="00FF43AF"/>
    <w:rsid w:val="00FF48E0"/>
    <w:rsid w:val="00FF5026"/>
    <w:rsid w:val="00FF5173"/>
    <w:rsid w:val="00FF51D0"/>
    <w:rsid w:val="00FF52CC"/>
    <w:rsid w:val="00FF52E3"/>
    <w:rsid w:val="00FF5D1A"/>
    <w:rsid w:val="00FF609A"/>
    <w:rsid w:val="00FF6CF6"/>
    <w:rsid w:val="00FF70CF"/>
    <w:rsid w:val="00FF72A3"/>
    <w:rsid w:val="00FF74BE"/>
    <w:rsid w:val="00FF78DB"/>
    <w:rsid w:val="1575AEB2"/>
    <w:rsid w:val="1702D3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B7F878"/>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styleId="FollowedHyperlink">
    <w:name w:val="FollowedHyperlink"/>
    <w:basedOn w:val="DefaultParagraphFont"/>
    <w:semiHidden/>
    <w:unhideWhenUsed/>
    <w:rsid w:val="00DF21AF"/>
    <w:rPr>
      <w:color w:val="954F72" w:themeColor="followedHyperlink"/>
      <w:u w:val="single"/>
    </w:rPr>
  </w:style>
  <w:style w:type="character" w:styleId="Emphasis">
    <w:name w:val="Emphasis"/>
    <w:basedOn w:val="DefaultParagraphFont"/>
    <w:qFormat/>
    <w:rsid w:val="00AB48C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8369741">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6000809">
      <w:bodyDiv w:val="1"/>
      <w:marLeft w:val="0"/>
      <w:marRight w:val="0"/>
      <w:marTop w:val="0"/>
      <w:marBottom w:val="0"/>
      <w:divBdr>
        <w:top w:val="none" w:sz="0" w:space="0" w:color="auto"/>
        <w:left w:val="none" w:sz="0" w:space="0" w:color="auto"/>
        <w:bottom w:val="none" w:sz="0" w:space="0" w:color="auto"/>
        <w:right w:val="none" w:sz="0" w:space="0" w:color="auto"/>
      </w:divBdr>
    </w:div>
    <w:div w:id="469709370">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540760">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2133104">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389100">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42701467">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emf"/><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HR33RHYHUWRF-4-2186</_dlc_DocId>
    <_dlc_DocIdUrl xmlns="c06861ca-3f08-4d07-bff7-bb15bac121f4">
      <Url>https://projects.qualcomm.com/sites/pentari/_layouts/15/DocIdRedir.aspx?ID=HR33RHYHUWRF-4-2186</Url>
      <Description>HR33RHYHUWRF-4-2186</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2F58A6-DC28-4998-BB0D-CB7950B427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E437376-A7B6-47B7-A9FE-9D6C62534131}">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c06861ca-3f08-4d07-bff7-bb15bac121f4"/>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4.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5.xml><?xml version="1.0" encoding="utf-8"?>
<ds:datastoreItem xmlns:ds="http://schemas.openxmlformats.org/officeDocument/2006/customXml" ds:itemID="{1DA03881-92CE-45FC-AA24-A0CC2F18DE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377</TotalTime>
  <Pages>12</Pages>
  <Words>4474</Words>
  <Characters>24843</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29259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Soriaga, Joseph</cp:lastModifiedBy>
  <cp:revision>50</cp:revision>
  <cp:lastPrinted>2014-11-07T05:38:00Z</cp:lastPrinted>
  <dcterms:created xsi:type="dcterms:W3CDTF">2017-03-23T11:54:00Z</dcterms:created>
  <dcterms:modified xsi:type="dcterms:W3CDTF">2017-03-25T02:57:00Z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1811412881</vt:i4>
  </property>
  <property fmtid="{D5CDD505-2E9C-101B-9397-08002B2CF9AE}" pid="3" name="_NewReviewCycle">
    <vt:lpwstr/>
  </property>
  <property fmtid="{D5CDD505-2E9C-101B-9397-08002B2CF9AE}" pid="4" name="_EmailSubject">
    <vt:lpwstr>Contribution plan</vt:lpwstr>
  </property>
  <property fmtid="{D5CDD505-2E9C-101B-9397-08002B2CF9AE}" pid="5" name="_AuthorEmail">
    <vt:lpwstr>zhangyu@qti.qualcomm.com</vt:lpwstr>
  </property>
  <property fmtid="{D5CDD505-2E9C-101B-9397-08002B2CF9AE}" pid="6" name="_AuthorEmailDisplayName">
    <vt:lpwstr>Zhang, Yu</vt:lpwstr>
  </property>
  <property fmtid="{D5CDD505-2E9C-101B-9397-08002B2CF9AE}" pid="7" name="_PreviousAdHocReviewCycleID">
    <vt:i4>-2057033820</vt:i4>
  </property>
  <property fmtid="{D5CDD505-2E9C-101B-9397-08002B2CF9AE}" pid="8" name="_ReviewingToolsShownOnce">
    <vt:lpwstr/>
  </property>
  <property fmtid="{D5CDD505-2E9C-101B-9397-08002B2CF9AE}" pid="9" name="ContentTypeId">
    <vt:lpwstr>0x010100BC29BFD66497B943AA3B102F0C7B1355</vt:lpwstr>
  </property>
  <property fmtid="{D5CDD505-2E9C-101B-9397-08002B2CF9AE}" pid="10" name="_dlc_DocIdItemGuid">
    <vt:lpwstr>30b43ae2-fd56-438f-ae61-e80e29b69878</vt:lpwstr>
  </property>
</Properties>
</file>