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2F5FD69C"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AC00EB">
        <w:rPr>
          <w:rFonts w:ascii="Arial" w:hAnsi="Arial" w:cs="Arial"/>
          <w:b/>
          <w:sz w:val="24"/>
          <w:szCs w:val="24"/>
        </w:rPr>
        <w:t>8</w:t>
      </w:r>
      <w:r w:rsidR="00F74835">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180607" w:rsidRPr="00180607">
        <w:rPr>
          <w:rFonts w:ascii="Arial" w:hAnsi="Arial" w:cs="Arial"/>
          <w:b/>
          <w:sz w:val="24"/>
          <w:szCs w:val="24"/>
        </w:rPr>
        <w:t>1705626</w:t>
      </w:r>
    </w:p>
    <w:p w14:paraId="43B7F879" w14:textId="7ABE4DBD" w:rsidR="00D1303E" w:rsidRPr="00FD021C" w:rsidRDefault="00AC00EB" w:rsidP="00D1303E">
      <w:pPr>
        <w:tabs>
          <w:tab w:val="right" w:pos="9630"/>
        </w:tabs>
        <w:spacing w:after="0"/>
        <w:jc w:val="both"/>
        <w:rPr>
          <w:rFonts w:ascii="Arial" w:hAnsi="Arial" w:cs="Arial"/>
          <w:b/>
          <w:sz w:val="24"/>
          <w:szCs w:val="24"/>
        </w:rPr>
      </w:pPr>
      <w:r>
        <w:rPr>
          <w:rFonts w:ascii="Arial" w:hAnsi="Arial" w:cs="Arial"/>
          <w:b/>
          <w:sz w:val="24"/>
          <w:szCs w:val="24"/>
        </w:rPr>
        <w:t>3</w:t>
      </w:r>
      <w:r w:rsidR="00F74835">
        <w:rPr>
          <w:rFonts w:ascii="Arial" w:hAnsi="Arial" w:cs="Arial"/>
          <w:b/>
          <w:sz w:val="24"/>
          <w:szCs w:val="24"/>
          <w:vertAlign w:val="superscript"/>
        </w:rPr>
        <w:t>rd</w:t>
      </w:r>
      <w:r w:rsidR="00D1303E" w:rsidRPr="00AF0112">
        <w:rPr>
          <w:rFonts w:ascii="Arial" w:hAnsi="Arial" w:cs="Arial"/>
          <w:b/>
          <w:sz w:val="24"/>
          <w:szCs w:val="24"/>
        </w:rPr>
        <w:t xml:space="preserve"> – </w:t>
      </w:r>
      <w:r>
        <w:rPr>
          <w:rFonts w:ascii="Arial" w:hAnsi="Arial" w:cs="Arial"/>
          <w:b/>
          <w:sz w:val="24"/>
          <w:szCs w:val="24"/>
        </w:rPr>
        <w:t>7</w:t>
      </w:r>
      <w:r w:rsidR="00CA6BDF" w:rsidRPr="00AF0112">
        <w:rPr>
          <w:rFonts w:ascii="Arial" w:hAnsi="Arial" w:cs="Arial"/>
          <w:b/>
          <w:sz w:val="24"/>
          <w:szCs w:val="24"/>
          <w:vertAlign w:val="superscript"/>
        </w:rPr>
        <w:t>th</w:t>
      </w:r>
      <w:r w:rsidR="00AF0112" w:rsidRPr="00AF0112">
        <w:rPr>
          <w:rFonts w:ascii="Arial" w:hAnsi="Arial" w:cs="Arial"/>
          <w:b/>
          <w:sz w:val="24"/>
          <w:szCs w:val="24"/>
        </w:rPr>
        <w:t xml:space="preserve"> </w:t>
      </w:r>
      <w:r w:rsidR="00F74835">
        <w:rPr>
          <w:rFonts w:ascii="Arial" w:hAnsi="Arial" w:cs="Arial"/>
          <w:b/>
          <w:sz w:val="24"/>
          <w:szCs w:val="24"/>
        </w:rPr>
        <w:t>April</w:t>
      </w:r>
      <w:r w:rsidR="00CA6BDF" w:rsidRPr="00AF0112">
        <w:rPr>
          <w:rFonts w:ascii="Arial" w:hAnsi="Arial" w:cs="Arial"/>
          <w:b/>
          <w:sz w:val="24"/>
          <w:szCs w:val="24"/>
        </w:rPr>
        <w:t xml:space="preserve"> 201</w:t>
      </w:r>
      <w:r>
        <w:rPr>
          <w:rFonts w:ascii="Arial" w:hAnsi="Arial" w:cs="Arial"/>
          <w:b/>
          <w:sz w:val="24"/>
          <w:szCs w:val="24"/>
        </w:rPr>
        <w:t>7</w:t>
      </w:r>
    </w:p>
    <w:p w14:paraId="43B7F87A" w14:textId="7C71FA9B" w:rsidR="00D1303E" w:rsidRPr="00FD021C" w:rsidRDefault="00F74835" w:rsidP="00D1303E">
      <w:pPr>
        <w:spacing w:after="0"/>
        <w:jc w:val="both"/>
        <w:rPr>
          <w:rFonts w:ascii="Arial" w:hAnsi="Arial" w:cs="Arial"/>
          <w:b/>
          <w:sz w:val="24"/>
          <w:szCs w:val="24"/>
        </w:rPr>
      </w:pPr>
      <w:r>
        <w:rPr>
          <w:rFonts w:ascii="Arial" w:hAnsi="Arial" w:cs="Arial"/>
          <w:b/>
          <w:sz w:val="24"/>
          <w:szCs w:val="24"/>
        </w:rPr>
        <w:t>Spokane</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0F5658D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022AF" w:rsidRPr="00976278">
        <w:rPr>
          <w:rFonts w:ascii="Arial" w:hAnsi="Arial"/>
          <w:sz w:val="24"/>
        </w:rPr>
        <w:t>8</w:t>
      </w:r>
      <w:r w:rsidR="00CA6BDF" w:rsidRPr="00976278">
        <w:rPr>
          <w:rFonts w:ascii="Arial" w:hAnsi="Arial"/>
          <w:sz w:val="24"/>
        </w:rPr>
        <w:t>.</w:t>
      </w:r>
      <w:r w:rsidR="005729A6" w:rsidRPr="00976278">
        <w:rPr>
          <w:rFonts w:ascii="Arial" w:hAnsi="Arial"/>
          <w:sz w:val="24"/>
        </w:rPr>
        <w:t>1</w:t>
      </w:r>
      <w:r w:rsidR="00CA6BDF" w:rsidRPr="00976278">
        <w:rPr>
          <w:rFonts w:ascii="Arial" w:hAnsi="Arial"/>
          <w:sz w:val="24"/>
        </w:rPr>
        <w:t>.</w:t>
      </w:r>
      <w:r w:rsidR="000022AF" w:rsidRPr="00976278">
        <w:rPr>
          <w:rFonts w:ascii="Arial" w:hAnsi="Arial"/>
          <w:sz w:val="24"/>
        </w:rPr>
        <w:t>4</w:t>
      </w:r>
      <w:r w:rsidR="003711C5" w:rsidRPr="00976278">
        <w:rPr>
          <w:rFonts w:ascii="Arial" w:hAnsi="Arial"/>
          <w:sz w:val="24"/>
        </w:rPr>
        <w:t>.</w:t>
      </w:r>
      <w:r w:rsidR="005729A6" w:rsidRPr="00976278">
        <w:rPr>
          <w:rFonts w:ascii="Arial" w:hAnsi="Arial"/>
          <w:sz w:val="24"/>
        </w:rPr>
        <w:t>1</w:t>
      </w:r>
      <w:r w:rsidR="00F74835">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58B6D4D"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76278" w:rsidRPr="00976278">
        <w:rPr>
          <w:rFonts w:ascii="Arial" w:hAnsi="Arial"/>
          <w:sz w:val="22"/>
        </w:rPr>
        <w:t>Design of multiple family LDPC codes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7A7CD06" w14:textId="5C135E0D" w:rsidR="00976278" w:rsidRDefault="00F37D39" w:rsidP="004503F9">
      <w:pPr>
        <w:jc w:val="both"/>
        <w:rPr>
          <w:szCs w:val="22"/>
        </w:rPr>
      </w:pPr>
      <w:r>
        <w:rPr>
          <w:szCs w:val="22"/>
        </w:rPr>
        <w:t>In the RAN1-88</w:t>
      </w:r>
      <w:r w:rsidR="00976278">
        <w:rPr>
          <w:szCs w:val="22"/>
        </w:rPr>
        <w:t xml:space="preserve"> </w:t>
      </w:r>
      <w:r>
        <w:rPr>
          <w:szCs w:val="22"/>
        </w:rPr>
        <w:t xml:space="preserve">February </w:t>
      </w:r>
      <w:r w:rsidR="00976278">
        <w:rPr>
          <w:szCs w:val="22"/>
        </w:rPr>
        <w:t>2017 meeting</w:t>
      </w:r>
      <w:r w:rsidR="00726A39">
        <w:rPr>
          <w:szCs w:val="22"/>
        </w:rPr>
        <w:t xml:space="preserve"> </w:t>
      </w:r>
      <w:r w:rsidR="00726A39">
        <w:rPr>
          <w:szCs w:val="22"/>
        </w:rPr>
        <w:fldChar w:fldCharType="begin"/>
      </w:r>
      <w:r w:rsidR="00726A39">
        <w:rPr>
          <w:szCs w:val="22"/>
        </w:rPr>
        <w:instrText xml:space="preserve"> REF _Ref474009888 \r \h </w:instrText>
      </w:r>
      <w:r w:rsidR="00726A39">
        <w:rPr>
          <w:szCs w:val="22"/>
        </w:rPr>
      </w:r>
      <w:r w:rsidR="00726A39">
        <w:rPr>
          <w:szCs w:val="22"/>
        </w:rPr>
        <w:fldChar w:fldCharType="separate"/>
      </w:r>
      <w:r w:rsidR="00BC3014">
        <w:rPr>
          <w:szCs w:val="22"/>
        </w:rPr>
        <w:t>[1]</w:t>
      </w:r>
      <w:r w:rsidR="00726A39">
        <w:rPr>
          <w:szCs w:val="22"/>
        </w:rPr>
        <w:fldChar w:fldCharType="end"/>
      </w:r>
      <w:r w:rsidR="00976278">
        <w:rPr>
          <w:szCs w:val="22"/>
        </w:rPr>
        <w:t xml:space="preserve">, it was agreed to consider </w:t>
      </w:r>
      <w:r>
        <w:rPr>
          <w:szCs w:val="22"/>
        </w:rPr>
        <w:t>two</w:t>
      </w:r>
      <w:r w:rsidR="00976278">
        <w:rPr>
          <w:szCs w:val="22"/>
        </w:rPr>
        <w:t xml:space="preserve"> LDPC families in design of NR LDPC.</w:t>
      </w:r>
    </w:p>
    <w:p w14:paraId="71550248" w14:textId="77777777" w:rsidR="00F37D39" w:rsidRPr="00084C86" w:rsidRDefault="00F37D39" w:rsidP="00F37D39">
      <w:pPr>
        <w:rPr>
          <w:rFonts w:eastAsia="MS Mincho"/>
          <w:b/>
          <w:highlight w:val="green"/>
          <w:u w:val="single"/>
          <w:lang w:eastAsia="ja-JP"/>
        </w:rPr>
      </w:pPr>
      <w:r w:rsidRPr="00084C86">
        <w:rPr>
          <w:rFonts w:eastAsia="MS Mincho"/>
          <w:b/>
          <w:highlight w:val="green"/>
          <w:u w:val="single"/>
          <w:lang w:eastAsia="ja-JP"/>
        </w:rPr>
        <w:t xml:space="preserve">Agreement: </w:t>
      </w:r>
    </w:p>
    <w:p w14:paraId="654571C6" w14:textId="77777777" w:rsidR="00F37D39" w:rsidRDefault="00F37D39" w:rsidP="00F37D39">
      <w:pPr>
        <w:numPr>
          <w:ilvl w:val="0"/>
          <w:numId w:val="14"/>
        </w:numPr>
        <w:overflowPunct/>
        <w:autoSpaceDE/>
        <w:autoSpaceDN/>
        <w:adjustRightInd/>
        <w:spacing w:after="0"/>
        <w:textAlignment w:val="auto"/>
        <w:rPr>
          <w:rFonts w:eastAsia="MS Mincho"/>
          <w:lang w:eastAsia="ja-JP"/>
        </w:rPr>
      </w:pPr>
      <w:r>
        <w:rPr>
          <w:rFonts w:eastAsia="MS Mincho"/>
          <w:lang w:eastAsia="ja-JP"/>
        </w:rPr>
        <w:t xml:space="preserve">Number of base graphs for </w:t>
      </w:r>
      <w:proofErr w:type="spellStart"/>
      <w:r>
        <w:rPr>
          <w:rFonts w:eastAsia="MS Mincho"/>
          <w:lang w:eastAsia="ja-JP"/>
        </w:rPr>
        <w:t>eMBB</w:t>
      </w:r>
      <w:proofErr w:type="spellEnd"/>
      <w:r>
        <w:rPr>
          <w:rFonts w:eastAsia="MS Mincho"/>
          <w:lang w:eastAsia="ja-JP"/>
        </w:rPr>
        <w:t xml:space="preserve"> is FFS between 1 and 2</w:t>
      </w:r>
    </w:p>
    <w:p w14:paraId="0158996D" w14:textId="10A1ADAA" w:rsidR="008D1AF0" w:rsidRPr="008D1AF0" w:rsidRDefault="00F37D39" w:rsidP="008D1AF0">
      <w:pPr>
        <w:numPr>
          <w:ilvl w:val="0"/>
          <w:numId w:val="14"/>
        </w:numPr>
        <w:overflowPunct/>
        <w:autoSpaceDE/>
        <w:autoSpaceDN/>
        <w:adjustRightInd/>
        <w:spacing w:after="0"/>
        <w:textAlignment w:val="auto"/>
        <w:rPr>
          <w:rFonts w:eastAsia="MS Mincho"/>
          <w:lang w:eastAsia="ja-JP"/>
        </w:rPr>
      </w:pPr>
      <w:r>
        <w:rPr>
          <w:rFonts w:eastAsia="MS Mincho"/>
          <w:lang w:eastAsia="ja-JP"/>
        </w:rPr>
        <w:t>Evaluate the potential gains from 2 base-graphs compared to a single base-graph until RAN1#88bis</w:t>
      </w:r>
    </w:p>
    <w:p w14:paraId="4A1A9708" w14:textId="77777777" w:rsidR="00976278" w:rsidRDefault="00976278" w:rsidP="00976278">
      <w:pPr>
        <w:overflowPunct/>
        <w:autoSpaceDE/>
        <w:autoSpaceDN/>
        <w:adjustRightInd/>
        <w:spacing w:after="0"/>
        <w:textAlignment w:val="auto"/>
        <w:rPr>
          <w:rFonts w:eastAsia="MS Mincho"/>
          <w:lang w:eastAsia="ja-JP"/>
        </w:rPr>
      </w:pPr>
    </w:p>
    <w:p w14:paraId="3C38F527" w14:textId="4B9DBE9B" w:rsidR="00976278" w:rsidRDefault="000C1607" w:rsidP="00207919">
      <w:pPr>
        <w:overflowPunct/>
        <w:autoSpaceDE/>
        <w:autoSpaceDN/>
        <w:adjustRightInd/>
        <w:spacing w:after="0"/>
        <w:jc w:val="both"/>
        <w:textAlignment w:val="auto"/>
        <w:rPr>
          <w:rFonts w:eastAsia="MS Mincho"/>
          <w:lang w:eastAsia="ja-JP"/>
        </w:rPr>
      </w:pPr>
      <w:r>
        <w:rPr>
          <w:rFonts w:eastAsia="MS Mincho"/>
          <w:lang w:eastAsia="ja-JP"/>
        </w:rPr>
        <w:t>I</w:t>
      </w:r>
      <w:r w:rsidR="00976278">
        <w:rPr>
          <w:rFonts w:eastAsia="MS Mincho"/>
          <w:lang w:eastAsia="ja-JP"/>
        </w:rPr>
        <w:t>n this contribution</w:t>
      </w:r>
      <w:r>
        <w:rPr>
          <w:rFonts w:eastAsia="MS Mincho"/>
          <w:lang w:eastAsia="ja-JP"/>
        </w:rPr>
        <w:t>,</w:t>
      </w:r>
      <w:r w:rsidR="00976278">
        <w:rPr>
          <w:rFonts w:eastAsia="MS Mincho"/>
          <w:lang w:eastAsia="ja-JP"/>
        </w:rPr>
        <w:t xml:space="preserve"> we focus on the hardware efficiency benefits which are shown to be significant compared to a single family solution. As such, </w:t>
      </w:r>
      <w:r w:rsidR="00865CE9">
        <w:rPr>
          <w:rFonts w:eastAsia="MS Mincho"/>
          <w:lang w:eastAsia="ja-JP"/>
        </w:rPr>
        <w:t>two-</w:t>
      </w:r>
      <w:r w:rsidR="00976278">
        <w:rPr>
          <w:rFonts w:eastAsia="MS Mincho"/>
          <w:lang w:eastAsia="ja-JP"/>
        </w:rPr>
        <w:t xml:space="preserve">family LDPC codes can then provide </w:t>
      </w:r>
      <w:r w:rsidR="00403393">
        <w:rPr>
          <w:rFonts w:eastAsia="MS Mincho"/>
          <w:lang w:eastAsia="ja-JP"/>
        </w:rPr>
        <w:t xml:space="preserve">reduced memory complexity, </w:t>
      </w:r>
      <w:r w:rsidR="00976278">
        <w:rPr>
          <w:rFonts w:eastAsia="MS Mincho"/>
          <w:lang w:eastAsia="ja-JP"/>
        </w:rPr>
        <w:t xml:space="preserve">improved throughput, </w:t>
      </w:r>
      <w:r w:rsidR="00403393">
        <w:rPr>
          <w:rFonts w:eastAsia="MS Mincho"/>
          <w:lang w:eastAsia="ja-JP"/>
        </w:rPr>
        <w:t xml:space="preserve">reduced </w:t>
      </w:r>
      <w:r w:rsidR="00976278">
        <w:rPr>
          <w:rFonts w:eastAsia="MS Mincho"/>
          <w:lang w:eastAsia="ja-JP"/>
        </w:rPr>
        <w:t xml:space="preserve">decoding latency, as well as better energy efficiency compared to single LDPC code families. Moreover, such benefits </w:t>
      </w:r>
      <w:r w:rsidR="00EE45AD">
        <w:rPr>
          <w:rFonts w:eastAsia="MS Mincho"/>
          <w:lang w:eastAsia="ja-JP"/>
        </w:rPr>
        <w:t>can be</w:t>
      </w:r>
      <w:r w:rsidR="00976278">
        <w:rPr>
          <w:rFonts w:eastAsia="MS Mincho"/>
          <w:lang w:eastAsia="ja-JP"/>
        </w:rPr>
        <w:t xml:space="preserve"> independent of </w:t>
      </w:r>
      <w:r w:rsidR="003933AD">
        <w:rPr>
          <w:rFonts w:eastAsia="MS Mincho"/>
          <w:lang w:eastAsia="ja-JP"/>
        </w:rPr>
        <w:t>d</w:t>
      </w:r>
      <w:r w:rsidR="00EE45AD">
        <w:rPr>
          <w:rFonts w:eastAsia="MS Mincho"/>
          <w:lang w:eastAsia="ja-JP"/>
        </w:rPr>
        <w:t>ecoding architectures.</w:t>
      </w:r>
    </w:p>
    <w:p w14:paraId="3992843D" w14:textId="41053F10" w:rsidR="006951A0" w:rsidRDefault="006951A0" w:rsidP="006951A0">
      <w:pPr>
        <w:pStyle w:val="Heading1"/>
      </w:pPr>
      <w:r>
        <w:t>Multiple family LDPC</w:t>
      </w:r>
    </w:p>
    <w:p w14:paraId="314CE21C" w14:textId="1FFCD46F" w:rsidR="00313C70" w:rsidRPr="000C1607" w:rsidRDefault="006951A0" w:rsidP="003933AD">
      <w:pPr>
        <w:overflowPunct/>
        <w:autoSpaceDE/>
        <w:autoSpaceDN/>
        <w:adjustRightInd/>
        <w:spacing w:after="0"/>
        <w:textAlignment w:val="auto"/>
        <w:rPr>
          <w:rFonts w:eastAsia="MS Mincho"/>
          <w:lang w:eastAsia="ja-JP"/>
        </w:rPr>
      </w:pPr>
      <w:r>
        <w:rPr>
          <w:rFonts w:eastAsia="MS Mincho"/>
          <w:lang w:eastAsia="ja-JP"/>
        </w:rPr>
        <w:t xml:space="preserve">We review some key aspects of multi-family LDPC codes which were first </w:t>
      </w:r>
      <w:r w:rsidRPr="000C1607">
        <w:rPr>
          <w:rFonts w:eastAsia="MS Mincho"/>
          <w:lang w:eastAsia="ja-JP"/>
        </w:rPr>
        <w:t>introduced in</w:t>
      </w:r>
      <w:r w:rsidR="000C1607" w:rsidRPr="000C1607">
        <w:rPr>
          <w:rFonts w:eastAsia="MS Mincho"/>
          <w:lang w:eastAsia="ja-JP"/>
        </w:rPr>
        <w:t xml:space="preserve"> </w:t>
      </w:r>
      <w:r w:rsidR="000C1607" w:rsidRPr="000C1607">
        <w:rPr>
          <w:rFonts w:eastAsia="MS Mincho"/>
          <w:lang w:eastAsia="ja-JP"/>
        </w:rPr>
        <w:fldChar w:fldCharType="begin"/>
      </w:r>
      <w:r w:rsidR="000C1607" w:rsidRPr="000C1607">
        <w:rPr>
          <w:rFonts w:eastAsia="MS Mincho"/>
          <w:lang w:eastAsia="ja-JP"/>
        </w:rPr>
        <w:instrText xml:space="preserve"> REF _Ref474010209 \r \h </w:instrText>
      </w:r>
      <w:r w:rsidR="000C1607" w:rsidRPr="000C1607">
        <w:rPr>
          <w:rFonts w:eastAsia="MS Mincho"/>
          <w:lang w:eastAsia="ja-JP"/>
        </w:rPr>
      </w:r>
      <w:r w:rsidR="000C1607" w:rsidRPr="000C1607">
        <w:rPr>
          <w:rFonts w:eastAsia="MS Mincho"/>
          <w:lang w:eastAsia="ja-JP"/>
        </w:rPr>
        <w:fldChar w:fldCharType="separate"/>
      </w:r>
      <w:r w:rsidR="00BC3014">
        <w:rPr>
          <w:rFonts w:eastAsia="MS Mincho"/>
          <w:lang w:eastAsia="ja-JP"/>
        </w:rPr>
        <w:t>[2]</w:t>
      </w:r>
      <w:r w:rsidR="000C1607" w:rsidRPr="000C1607">
        <w:rPr>
          <w:rFonts w:eastAsia="MS Mincho"/>
          <w:lang w:eastAsia="ja-JP"/>
        </w:rPr>
        <w:fldChar w:fldCharType="end"/>
      </w:r>
      <w:r w:rsidR="008D1AF0">
        <w:rPr>
          <w:rFonts w:eastAsia="MS Mincho"/>
          <w:lang w:eastAsia="ja-JP"/>
        </w:rPr>
        <w:t xml:space="preserve"> and updated in </w:t>
      </w:r>
      <w:r w:rsidR="008D1AF0">
        <w:rPr>
          <w:rFonts w:eastAsia="MS Mincho"/>
          <w:lang w:eastAsia="ja-JP"/>
        </w:rPr>
        <w:fldChar w:fldCharType="begin"/>
      </w:r>
      <w:r w:rsidR="008D1AF0">
        <w:rPr>
          <w:rFonts w:eastAsia="MS Mincho"/>
          <w:lang w:eastAsia="ja-JP"/>
        </w:rPr>
        <w:instrText xml:space="preserve"> REF _Ref477961030 \r \h </w:instrText>
      </w:r>
      <w:r w:rsidR="008D1AF0">
        <w:rPr>
          <w:rFonts w:eastAsia="MS Mincho"/>
          <w:lang w:eastAsia="ja-JP"/>
        </w:rPr>
      </w:r>
      <w:r w:rsidR="008D1AF0">
        <w:rPr>
          <w:rFonts w:eastAsia="MS Mincho"/>
          <w:lang w:eastAsia="ja-JP"/>
        </w:rPr>
        <w:fldChar w:fldCharType="separate"/>
      </w:r>
      <w:r w:rsidR="00BC3014">
        <w:rPr>
          <w:rFonts w:eastAsia="MS Mincho"/>
          <w:lang w:eastAsia="ja-JP"/>
        </w:rPr>
        <w:t>[3]</w:t>
      </w:r>
      <w:r w:rsidR="008D1AF0">
        <w:rPr>
          <w:rFonts w:eastAsia="MS Mincho"/>
          <w:lang w:eastAsia="ja-JP"/>
        </w:rPr>
        <w:fldChar w:fldCharType="end"/>
      </w:r>
      <w:r w:rsidR="008D1AF0">
        <w:rPr>
          <w:rFonts w:eastAsia="MS Mincho"/>
          <w:lang w:eastAsia="ja-JP"/>
        </w:rPr>
        <w:t>.</w:t>
      </w:r>
    </w:p>
    <w:p w14:paraId="5975C17C" w14:textId="65DD281B" w:rsidR="006951A0" w:rsidRDefault="006951A0" w:rsidP="006951A0">
      <w:pPr>
        <w:pStyle w:val="Heading2"/>
      </w:pPr>
      <w:bookmarkStart w:id="3" w:name="_Ref471674129"/>
      <w:r>
        <w:t>Nested base graph structure</w:t>
      </w:r>
      <w:bookmarkEnd w:id="3"/>
    </w:p>
    <w:p w14:paraId="158C8D9D" w14:textId="0726A16E" w:rsidR="006951A0" w:rsidRDefault="006951A0" w:rsidP="006951A0">
      <w:pPr>
        <w:jc w:val="both"/>
      </w:pPr>
      <w:r w:rsidRPr="006951A0">
        <w:rPr>
          <w:rStyle w:val="Emphasis"/>
          <w:i w:val="0"/>
        </w:rPr>
        <w:t xml:space="preserve">We define a </w:t>
      </w:r>
      <w:r w:rsidRPr="006951A0">
        <w:rPr>
          <w:rStyle w:val="Emphasis"/>
        </w:rPr>
        <w:t>family</w:t>
      </w:r>
      <w:r w:rsidRPr="006951A0">
        <w:rPr>
          <w:rStyle w:val="Emphasis"/>
          <w:i w:val="0"/>
        </w:rPr>
        <w:t xml:space="preserve"> as a base graph which contains a collection of </w:t>
      </w:r>
      <w:r w:rsidRPr="006951A0">
        <w:rPr>
          <w:i/>
          <w:lang w:val="en-GB"/>
        </w:rPr>
        <w:t>nested</w:t>
      </w:r>
      <w:r>
        <w:rPr>
          <w:lang w:val="en-GB"/>
        </w:rPr>
        <w:t xml:space="preserve"> base graphs. Such a</w:t>
      </w:r>
      <w:r>
        <w:rPr>
          <w:rStyle w:val="Emphasis"/>
        </w:rPr>
        <w:t xml:space="preserve"> </w:t>
      </w:r>
      <w:r>
        <w:t>base graph consists of a high-</w:t>
      </w:r>
      <w:proofErr w:type="gramStart"/>
      <w:r>
        <w:t>rate</w:t>
      </w:r>
      <w:proofErr w:type="gramEnd"/>
      <w:r>
        <w:t xml:space="preserve"> core graph (i.e., highest rate supported before puncturing) and a low rate extension. The high-rate core includes two relatively high-degree punctured variable nodes that are base information nodes, and a set of degree three base information nodes that completes the set of information variable nodes. The parity structure is generally similar to the 802.11n encoding structure with the addition of one degree one-parity bit which is a parity of the two punctured variable nodes. The remainder of the base graph beyond the core graph consists of </w:t>
      </w:r>
      <w:r w:rsidRPr="00C67D2D">
        <w:rPr>
          <w:i/>
        </w:rPr>
        <w:t>low</w:t>
      </w:r>
      <w:r>
        <w:rPr>
          <w:i/>
        </w:rPr>
        <w:t>-</w:t>
      </w:r>
      <w:r w:rsidRPr="00C67D2D">
        <w:rPr>
          <w:i/>
        </w:rPr>
        <w:t>rate extension</w:t>
      </w:r>
      <w:r>
        <w:t xml:space="preserve"> bits which are formed by taking parities of the systematic and parity-bits of the core graph. These can be used to generate re-transmissions that support rate-compatible IR HARQ. The entire structure has been optimized (offline) for connections to provide good performance at low complexity across all of the nested subgraphs. </w:t>
      </w:r>
      <w:r w:rsidR="008139D8">
        <w:fldChar w:fldCharType="begin"/>
      </w:r>
      <w:r w:rsidR="008139D8">
        <w:instrText xml:space="preserve"> REF _Ref474082764 \h </w:instrText>
      </w:r>
      <w:r w:rsidR="008139D8">
        <w:fldChar w:fldCharType="separate"/>
      </w:r>
      <w:r w:rsidR="00BC3014">
        <w:t xml:space="preserve">Figure </w:t>
      </w:r>
      <w:r w:rsidR="00BC3014">
        <w:rPr>
          <w:noProof/>
        </w:rPr>
        <w:t>1</w:t>
      </w:r>
      <w:r w:rsidR="008139D8">
        <w:fldChar w:fldCharType="end"/>
      </w:r>
      <w:r w:rsidR="008139D8">
        <w:t xml:space="preserve"> </w:t>
      </w:r>
      <w:r>
        <w:t>depicts</w:t>
      </w:r>
      <w:r w:rsidR="008139D8">
        <w:t xml:space="preserve"> a</w:t>
      </w:r>
      <w:r>
        <w:t xml:space="preserve"> nested base graph family. Various details such as number of systematic information bit-columns and parities are different for the different families and are explained below.</w:t>
      </w:r>
    </w:p>
    <w:p w14:paraId="75D9800B" w14:textId="294225D0" w:rsidR="009747E7" w:rsidRDefault="009747E7" w:rsidP="009747E7">
      <w:pPr>
        <w:jc w:val="both"/>
      </w:pPr>
      <w:r w:rsidRPr="00AF7759">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sidRPr="00AF7759">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Pr="00AF7759">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rsidRPr="00AF7759">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rsidRPr="00AF7759">
        <w:t xml:space="preserve"> as the minimum and maxim</w:t>
      </w:r>
      <w:r>
        <w:t xml:space="preserve">um number of parity bit-columns, and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t xml:space="preserve"> as the number of base parity checks in the core (also the number of base parity bits in the core).</w:t>
      </w:r>
      <w:r w:rsidRPr="00AF7759">
        <w:t xml:space="preserve">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rsidRPr="00AF7759">
        <w:t xml:space="preserve"> and is set to two. 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rsidRPr="00AF7759">
        <w:t xml:space="preserve"> base information columns and ending with the largest bas</w:t>
      </w:r>
      <w:proofErr w:type="spellStart"/>
      <w:r w:rsidRPr="00AF7759">
        <w:t>egraph</w:t>
      </w:r>
      <w:proofErr w:type="spellEnd"/>
      <w:r w:rsidRPr="00AF7759">
        <w:t xml:space="preserve">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rsidRPr="00AF7759">
        <w:t xml:space="preserve"> base information columns. For different operating rates supported by the family, different starting base graphs can be selected from the nested collection and used for encoding and decoding.  The importan</w:t>
      </w:r>
      <w:proofErr w:type="spellStart"/>
      <w:r>
        <w:t>ce</w:t>
      </w:r>
      <w:proofErr w:type="spellEnd"/>
      <w:r w:rsidRPr="00AF7759">
        <w:t xml:space="preserve"> of this structure has been presented previously in</w:t>
      </w:r>
      <w:r>
        <w:t xml:space="preserve"> </w:t>
      </w:r>
      <w:r>
        <w:fldChar w:fldCharType="begin"/>
      </w:r>
      <w:r>
        <w:instrText xml:space="preserve"> REF _Ref474010209 \r \h </w:instrText>
      </w:r>
      <w:r>
        <w:fldChar w:fldCharType="separate"/>
      </w:r>
      <w:r w:rsidR="00BC3014">
        <w:t>[2]</w:t>
      </w:r>
      <w:r>
        <w:fldChar w:fldCharType="end"/>
      </w:r>
      <w:r>
        <w:t>,</w:t>
      </w:r>
      <w:r w:rsidRPr="00AF7759">
        <w:t xml:space="preserve"> and more detailed discussion is provided in</w:t>
      </w:r>
      <w:r>
        <w:t xml:space="preserve"> </w:t>
      </w:r>
      <w:r>
        <w:fldChar w:fldCharType="begin"/>
      </w:r>
      <w:r>
        <w:instrText xml:space="preserve"> REF _Ref474153348 \r \h </w:instrText>
      </w:r>
      <w:r>
        <w:fldChar w:fldCharType="separate"/>
      </w:r>
      <w:r w:rsidR="00BC3014">
        <w:t>[13]</w:t>
      </w:r>
      <w:r>
        <w:fldChar w:fldCharType="end"/>
      </w:r>
      <w:r>
        <w:t xml:space="preserve"> on how this structure achieves fine granularity with coarse liftings</w:t>
      </w:r>
      <w:r w:rsidRPr="000C1607">
        <w:t>.</w:t>
      </w:r>
      <w:r w:rsidRPr="00AF7759">
        <w:t xml:space="preserve"> </w:t>
      </w:r>
      <w:r>
        <w:t>Here we only provide the main numerology needed for analysis of the hardware performance and utilization benefits for multiple families versus single families.</w:t>
      </w:r>
    </w:p>
    <w:p w14:paraId="4AD0044F" w14:textId="77777777" w:rsidR="009747E7" w:rsidRDefault="009747E7" w:rsidP="009747E7">
      <w:pPr>
        <w:jc w:val="both"/>
      </w:pPr>
    </w:p>
    <w:p w14:paraId="4C21892A" w14:textId="77777777" w:rsidR="006951A0" w:rsidRDefault="006951A0" w:rsidP="006951A0">
      <w:pPr>
        <w:jc w:val="both"/>
      </w:pPr>
      <w:r>
        <w:rPr>
          <w:noProof/>
        </w:rPr>
        <w:lastRenderedPageBreak/>
        <mc:AlternateContent>
          <mc:Choice Requires="wpg">
            <w:drawing>
              <wp:anchor distT="0" distB="0" distL="114300" distR="114300" simplePos="0" relativeHeight="251659264" behindDoc="0" locked="0" layoutInCell="1" allowOverlap="1" wp14:anchorId="4FB43378" wp14:editId="4F275743">
                <wp:simplePos x="0" y="0"/>
                <wp:positionH relativeFrom="margin">
                  <wp:posOffset>821343</wp:posOffset>
                </wp:positionH>
                <wp:positionV relativeFrom="paragraph">
                  <wp:posOffset>8775</wp:posOffset>
                </wp:positionV>
                <wp:extent cx="4906327" cy="2456815"/>
                <wp:effectExtent l="0" t="0" r="27940" b="19685"/>
                <wp:wrapNone/>
                <wp:docPr id="21" name="Group 21"/>
                <wp:cNvGraphicFramePr/>
                <a:graphic xmlns:a="http://schemas.openxmlformats.org/drawingml/2006/main">
                  <a:graphicData uri="http://schemas.microsoft.com/office/word/2010/wordprocessingGroup">
                    <wpg:wgp>
                      <wpg:cNvGrpSpPr/>
                      <wpg:grpSpPr>
                        <a:xfrm>
                          <a:off x="0" y="0"/>
                          <a:ext cx="4906327" cy="2456815"/>
                          <a:chOff x="157163" y="-169843"/>
                          <a:chExt cx="4906327" cy="2457113"/>
                        </a:xfrm>
                      </wpg:grpSpPr>
                      <wpg:grpSp>
                        <wpg:cNvPr id="26" name="Group 26"/>
                        <wpg:cNvGrpSpPr/>
                        <wpg:grpSpPr>
                          <a:xfrm>
                            <a:off x="157163" y="-169843"/>
                            <a:ext cx="4906327" cy="2457113"/>
                            <a:chOff x="157163" y="-169843"/>
                            <a:chExt cx="4906327" cy="2457113"/>
                          </a:xfrm>
                        </wpg:grpSpPr>
                        <wpg:grpSp>
                          <wpg:cNvPr id="32" name="Group 32"/>
                          <wpg:cNvGrpSpPr/>
                          <wpg:grpSpPr>
                            <a:xfrm>
                              <a:off x="157163" y="-169843"/>
                              <a:ext cx="4906327" cy="2457113"/>
                              <a:chOff x="58134" y="-169863"/>
                              <a:chExt cx="4906784" cy="2457398"/>
                            </a:xfrm>
                          </wpg:grpSpPr>
                          <wps:wsp>
                            <wps:cNvPr id="34" name="Left Brace 34"/>
                            <wps:cNvSpPr/>
                            <wps:spPr>
                              <a:xfrm rot="5400000">
                                <a:off x="1657349" y="-867094"/>
                                <a:ext cx="220259"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grpSp>
                            <wpg:cNvPr id="35" name="Group 35"/>
                            <wpg:cNvGrpSpPr/>
                            <wpg:grpSpPr>
                              <a:xfrm>
                                <a:off x="58134" y="-169863"/>
                                <a:ext cx="4906784" cy="2457398"/>
                                <a:chOff x="58134" y="-169863"/>
                                <a:chExt cx="4906784" cy="2457398"/>
                              </a:xfrm>
                            </wpg:grpSpPr>
                            <wps:wsp>
                              <wps:cNvPr id="44" name="Straight Connector 44"/>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3596640" y="746029"/>
                                  <a:ext cx="732764" cy="677699"/>
                                  <a:chOff x="8889690" y="1730624"/>
                                  <a:chExt cx="1649691" cy="1532538"/>
                                </a:xfrm>
                              </wpg:grpSpPr>
                              <wps:wsp>
                                <wps:cNvPr id="51" name="Rectangle 51"/>
                                <wps:cNvSpPr/>
                                <wps:spPr bwMode="auto">
                                  <a:xfrm>
                                    <a:off x="8889690" y="1730624"/>
                                    <a:ext cx="1649691" cy="1517722"/>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8889690" y="1745446"/>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05488" y="1745446"/>
                                    <a:ext cx="1333893" cy="12204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8889690" y="1745446"/>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67" name="Rectangle 67"/>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a:spLocks noChangeArrowheads="1"/>
                              </wps:cNvSpPr>
                              <wps:spPr bwMode="auto">
                                <a:xfrm>
                                  <a:off x="944879" y="-169863"/>
                                  <a:ext cx="1539067" cy="243812"/>
                                </a:xfrm>
                                <a:prstGeom prst="rect">
                                  <a:avLst/>
                                </a:prstGeom>
                                <a:solidFill>
                                  <a:srgbClr val="FFFFFF"/>
                                </a:solidFill>
                                <a:ln w="9525">
                                  <a:noFill/>
                                  <a:miter lim="800000"/>
                                  <a:headEnd/>
                                  <a:tailEnd/>
                                </a:ln>
                              </wps:spPr>
                              <wps:txbx>
                                <w:txbxContent>
                                  <w:p w14:paraId="1E1FE7FD" w14:textId="77777777" w:rsidR="00F13D65" w:rsidRDefault="00F13D65" w:rsidP="006951A0">
                                    <w:r>
                                      <w:t>Systematic bit-columns</w:t>
                                    </w:r>
                                  </w:p>
                                </w:txbxContent>
                              </wps:txbx>
                              <wps:bodyPr rot="0" vert="horz" wrap="square" lIns="91440" tIns="45720" rIns="91440" bIns="45720" anchor="t" anchorCtr="0">
                                <a:noAutofit/>
                              </wps:bodyPr>
                            </wps:wsp>
                            <wps:wsp>
                              <wps:cNvPr id="72" name="Text Box 2"/>
                              <wps:cNvSpPr txBox="1">
                                <a:spLocks noChangeArrowheads="1"/>
                              </wps:cNvSpPr>
                              <wps:spPr bwMode="auto">
                                <a:xfrm>
                                  <a:off x="3904621" y="137167"/>
                                  <a:ext cx="800100" cy="571575"/>
                                </a:xfrm>
                                <a:prstGeom prst="rect">
                                  <a:avLst/>
                                </a:prstGeom>
                                <a:solidFill>
                                  <a:srgbClr val="FFFFFF"/>
                                </a:solidFill>
                                <a:ln w="9525">
                                  <a:noFill/>
                                  <a:miter lim="800000"/>
                                  <a:headEnd/>
                                  <a:tailEnd/>
                                </a:ln>
                              </wps:spPr>
                              <wps:txbx>
                                <w:txbxContent>
                                  <w:p w14:paraId="0E050866" w14:textId="77777777" w:rsidR="00F13D65" w:rsidRDefault="00F13D65" w:rsidP="006951A0">
                                    <w:r>
                                      <w:t>11n-</w:t>
                                    </w:r>
                                    <w:proofErr w:type="gramStart"/>
                                    <w:r>
                                      <w:t>like  Parity</w:t>
                                    </w:r>
                                    <w:proofErr w:type="gramEnd"/>
                                    <w:r>
                                      <w:t xml:space="preserve"> structure </w:t>
                                    </w:r>
                                  </w:p>
                                </w:txbxContent>
                              </wps:txbx>
                              <wps:bodyPr rot="0" vert="horz" wrap="square" lIns="91440" tIns="45720" rIns="91440" bIns="45720" anchor="t" anchorCtr="0">
                                <a:noAutofit/>
                              </wps:bodyPr>
                            </wps:wsp>
                            <wps:wsp>
                              <wps:cNvPr id="74" name="Text Box 2"/>
                              <wps:cNvSpPr txBox="1">
                                <a:spLocks noChangeArrowheads="1"/>
                              </wps:cNvSpPr>
                              <wps:spPr bwMode="auto">
                                <a:xfrm>
                                  <a:off x="1988820" y="1798320"/>
                                  <a:ext cx="1432399" cy="251431"/>
                                </a:xfrm>
                                <a:prstGeom prst="rect">
                                  <a:avLst/>
                                </a:prstGeom>
                                <a:solidFill>
                                  <a:srgbClr val="FFFFFF"/>
                                </a:solidFill>
                                <a:ln w="9525">
                                  <a:noFill/>
                                  <a:miter lim="800000"/>
                                  <a:headEnd/>
                                  <a:tailEnd/>
                                </a:ln>
                              </wps:spPr>
                              <wps:txbx>
                                <w:txbxContent>
                                  <w:p w14:paraId="4C66C8E3" w14:textId="77777777" w:rsidR="00F13D65" w:rsidRDefault="00F13D65" w:rsidP="006951A0">
                                    <w:r>
                                      <w:t>Low rate extensions</w:t>
                                    </w:r>
                                  </w:p>
                                </w:txbxContent>
                              </wps:txbx>
                              <wps:bodyPr rot="0" vert="horz" wrap="square" lIns="91440" tIns="45720" rIns="91440" bIns="45720" anchor="t" anchorCtr="0">
                                <a:noAutofit/>
                              </wps:bodyPr>
                            </wps:wsp>
                            <wps:wsp>
                              <wps:cNvPr id="76" name="Text Box 2"/>
                              <wps:cNvSpPr txBox="1">
                                <a:spLocks noChangeArrowheads="1"/>
                              </wps:cNvSpPr>
                              <wps:spPr bwMode="auto">
                                <a:xfrm>
                                  <a:off x="58134" y="541898"/>
                                  <a:ext cx="1371728" cy="243975"/>
                                </a:xfrm>
                                <a:prstGeom prst="rect">
                                  <a:avLst/>
                                </a:prstGeom>
                                <a:noFill/>
                                <a:ln w="9525">
                                  <a:noFill/>
                                  <a:miter lim="800000"/>
                                  <a:headEnd/>
                                  <a:tailEnd/>
                                </a:ln>
                              </wps:spPr>
                              <wps:txbx>
                                <w:txbxContent>
                                  <w:p w14:paraId="09428F6C" w14:textId="77777777" w:rsidR="00F13D65" w:rsidRPr="00CD3EFD" w:rsidRDefault="00F13D65" w:rsidP="006951A0">
                                    <w:r w:rsidRPr="00CD3EFD">
                                      <w:t>State/punctured nodes</w:t>
                                    </w:r>
                                  </w:p>
                                </w:txbxContent>
                              </wps:txbx>
                              <wps:bodyPr rot="0" vert="horz" wrap="square" lIns="91440" tIns="45720" rIns="91440" bIns="45720" anchor="t" anchorCtr="0">
                                <a:noAutofit/>
                              </wps:bodyPr>
                            </wps:wsp>
                          </wpg:grpSp>
                        </wpg:grpSp>
                        <wps:wsp>
                          <wps:cNvPr id="77" name="Text Box 2"/>
                          <wps:cNvSpPr txBox="1">
                            <a:spLocks noChangeArrowheads="1"/>
                          </wps:cNvSpPr>
                          <wps:spPr bwMode="auto">
                            <a:xfrm>
                              <a:off x="631275" y="729954"/>
                              <a:ext cx="3825715" cy="695409"/>
                            </a:xfrm>
                            <a:prstGeom prst="rect">
                              <a:avLst/>
                            </a:prstGeom>
                            <a:noFill/>
                            <a:ln w="12700">
                              <a:solidFill>
                                <a:srgbClr val="000000"/>
                              </a:solidFill>
                              <a:prstDash val="dash"/>
                              <a:miter lim="800000"/>
                              <a:headEnd/>
                              <a:tailEnd/>
                            </a:ln>
                          </wps:spPr>
                          <wps:txbx>
                            <w:txbxContent>
                              <w:p w14:paraId="578EBE38" w14:textId="77777777" w:rsidR="00F13D65" w:rsidRDefault="00F13D65" w:rsidP="006951A0">
                                <w:pPr>
                                  <w:ind w:left="1728" w:firstLine="288"/>
                                </w:pPr>
                                <w:r>
                                  <w:t>High-rate core graph</w:t>
                                </w:r>
                              </w:p>
                            </w:txbxContent>
                          </wps:txbx>
                          <wps:bodyPr rot="0" vert="horz" wrap="square" lIns="91440" tIns="45720" rIns="91440" bIns="45720" anchor="ctr" anchorCtr="0">
                            <a:noAutofit/>
                          </wps:bodyPr>
                        </wps:wsp>
                        <wps:wsp>
                          <wps:cNvPr id="85" name="Straight Connector 85"/>
                          <wps:cNvCnPr/>
                          <wps:spPr>
                            <a:xfrm>
                              <a:off x="3383280" y="745076"/>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88" name="Text Box 2"/>
                        <wps:cNvSpPr txBox="1">
                          <a:spLocks noChangeArrowheads="1"/>
                        </wps:cNvSpPr>
                        <wps:spPr bwMode="auto">
                          <a:xfrm>
                            <a:off x="3177540" y="129540"/>
                            <a:ext cx="680919" cy="563880"/>
                          </a:xfrm>
                          <a:prstGeom prst="rect">
                            <a:avLst/>
                          </a:prstGeom>
                          <a:solidFill>
                            <a:srgbClr val="FFFFFF"/>
                          </a:solidFill>
                          <a:ln w="9525">
                            <a:noFill/>
                            <a:miter lim="800000"/>
                            <a:headEnd/>
                            <a:tailEnd/>
                          </a:ln>
                        </wps:spPr>
                        <wps:txbx>
                          <w:txbxContent>
                            <w:p w14:paraId="7F386FA3" w14:textId="77777777" w:rsidR="00F13D65" w:rsidRDefault="00F13D65" w:rsidP="006951A0">
                              <w:r>
                                <w:t xml:space="preserve">Degree one parity-bit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FB43378" id="Group 21" o:spid="_x0000_s1026" style="position:absolute;left:0;text-align:left;margin-left:64.65pt;margin-top:.7pt;width:386.3pt;height:193.45pt;z-index:251659264;mso-position-horizontal-relative:margin;mso-width-relative:margin;mso-height-relative:margin" coordorigin="1571,-1698" coordsize="49063,2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">
                <v:group id="Group 26" o:spid="_x0000_s1027" style="position:absolute;left:1571;top:-1698;width:49063;height:24570" coordorigin="1571,-1698" coordsize="49063,24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32" o:spid="_x0000_s1028" style="position:absolute;left:1571;top:-1698;width:49063;height:24570"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9" type="#_x0000_t87" style="position:absolute;left:16574;top:-8672;width:2202;height:247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90sUA&#10;AADbAAAADwAAAGRycy9kb3ducmV2LnhtbESPQWvCQBSE74L/YXlCL6VurKWV6BqCINVDoY0Wr4/s&#10;MxvMvo3ZrcZ/3y0UPA4z8w2zyHrbiAt1vnasYDJOQBCXTtdcKdjv1k8zED4ga2wck4IbeciWw8EC&#10;U+2u/EWXIlQiQtinqMCE0KZS+tKQRT92LXH0jq6zGKLsKqk7vEa4beRzkrxKizXHBYMtrQyVp+LH&#10;KrAf28JU+z7/5O+33ePpvL29H1qlHkZ9PgcRqA/38H97oxVMX+D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73SxQAAANsAAAAPAAAAAAAAAAAAAAAAAJgCAABkcnMv&#10;ZG93bnJldi54bWxQSwUGAAAAAAQABAD1AAAAigMAAAAA&#10;" adj="161,11091" strokeweight="3pt">
                      <v:stroke joinstyle="miter"/>
                    </v:shape>
                    <v:group id="Group 35" o:spid="_x0000_s1030" style="position:absolute;left:581;top:-1698;width:49068;height:24573"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Straight Connector 44" o:spid="_x0000_s1031" style="position:absolute;visibility:visible;mso-wrap-style:square" from="43510,15697" to="43510,2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0zjcQAAADbAAAADwAAAGRycy9kb3ducmV2LnhtbESPQWvCQBCF74X+h2UKvUjdtUjR6CaI&#10;pVB6UIzS85CdZIPZ2ZDdavrvuwXB4+PN+968dTG6TlxoCK1nDbOpAkFcedNyo+F0/HhZgAgR2WDn&#10;mTT8UoAif3xYY2b8lQ90KWMjEoRDhhpsjH0mZagsOQxT3xMnr/aDw5jk0Egz4DXBXSdflXqTDltO&#10;DRZ72lqqzuWPS2+8fx/rL1K7uuz2y81hnFjVTrR+fho3KxCRxng/vqU/jYb5HP63JAD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TONxAAAANsAAAAPAAAAAAAAAAAA&#10;AAAAAKECAABkcnMvZG93bnJldi54bWxQSwUGAAAAAAQABAD5AAAAkgMAAAAA&#10;" strokecolor="black [3213]" strokeweight="3pt">
                        <v:stroke joinstyle="miter"/>
                      </v:line>
                      <v:line id="Straight Connector 45" o:spid="_x0000_s1032" style="position:absolute;visibility:visible;mso-wrap-style:square" from="43586,15697" to="49649,2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GWFsUAAADbAAAADwAAAGRycy9kb3ducmV2LnhtbESPQWsCMRCF74X+hzCFXqQmFiu6NYpY&#10;BPFQ2bV4Hjazm6WbybJJdf33plDo8fHmfW/ecj24VlyoD41nDZOxAkFcetNwreHrtHuZgwgR2WDr&#10;mTTcKMB69fiwxMz4K+d0KWItEoRDhhpsjF0mZSgtOQxj3xEnr/K9w5hkX0vT4zXBXStflZpJhw2n&#10;BosdbS2V38WPS298nE/VgdRnVbTHxSYfRlY1I62fn4bNO4hIQ/w//kvvjYbpG/xuSQC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GWFsUAAADbAAAADwAAAAAAAAAA&#10;AAAAAAChAgAAZHJzL2Rvd25yZXYueG1sUEsFBgAAAAAEAAQA+QAAAJMDAAAAAA==&#10;" strokecolor="black [3213]" strokeweight="3pt">
                        <v:stroke joinstyle="miter"/>
                      </v:line>
                      <v:rect id="Rectangle 46" o:spid="_x0000_s1033" style="position:absolute;left:9525;top:7467;width:20182;height:6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zXEsUA&#10;AADbAAAADwAAAGRycy9kb3ducmV2LnhtbESP3WrCQBSE7wu+w3IE7+qmEqREN1JKC1KIECvq5TF7&#10;8kOzZ0N2G5O37xYKvRxm5htmuxtNKwbqXWNZwdMyAkFcWN1wpeD0+f74DMJ5ZI2tZVIwkYNdOnvY&#10;YqLtnXMajr4SAcIuQQW1910ipStqMuiWtiMOXml7gz7IvpK6x3uAm1auomgtDTYcFmrs6LWm4uv4&#10;bRTYMTsd8mt0O5eZ9HH7cXnLp4tSi/n4sgHhafT/4b/2XiuI1/D7JfwAm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bNcSxQAAANsAAAAPAAAAAAAAAAAAAAAAAJgCAABkcnMv&#10;ZG93bnJldi54bWxQSwUGAAAAAAQABAD1AAAAigMAAAAA&#10;" fillcolor="#e7e6e6 [3214]" stroked="f"/>
                      <v:line id="Straight Connector 48" o:spid="_x0000_s1034" style="position:absolute;visibility:visible;mso-wrap-style:square" from="5562,7543" to="5604,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A0kcEAAADbAAAADwAAAGRycy9kb3ducmV2LnhtbERPz2vCMBS+D/Y/hDfYbaYO2UY1igqF&#10;3YbO4fWZPNto89I2sa3//XIY7Pjx/V6sRleLnrpgPSuYTjIQxNoby6WCw3fx8gEiRGSDtWdScKcA&#10;q+XjwwJz4wfeUb+PpUghHHJUUMXY5FIGXZHDMPENceLOvnMYE+xKaTocUrir5WuWvUmHllNDhQ1t&#10;K9LX/c0puMTw/vVjN7f2cj62enbSxWiDUs9P43oOItIY/8V/7k+jYJbGpi/pB8jl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ADSRwQAAANsAAAAPAAAAAAAAAAAAAAAA&#10;AKECAABkcnMvZG93bnJldi54bWxQSwUGAAAAAAQABAD5AAAAjwMAAAAA&#10;" strokeweight="3pt">
                        <v:stroke joinstyle="miter"/>
                      </v:line>
                      <v:line id="Straight Connector 49" o:spid="_x0000_s1035" style="position:absolute;visibility:visible;mso-wrap-style:square" from="7467,7543" to="7509,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yRCsMAAADbAAAADwAAAGRycy9kb3ducmV2LnhtbESPT2sCMRTE7wW/Q3iCt5pVpLVbo6gg&#10;eBP/4fU1ee7Gbl7WTdTttzeFQo/DzPyGmcxaV4k7NcF6VjDoZyCItTeWCwWH/ep1DCJEZIOVZ1Lw&#10;QwFm087LBHPjH7yl+y4WIkE45KigjLHOpQy6JIeh72vi5J194zAm2RTSNPhIcFfJYZa9SYeW00KJ&#10;NS1L0t+7m1NwieF9c7SL2/VyPl316EuvWhuU6nXb+SeISG38D/+110bB6AN+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kQrDAAAA2wAAAA8AAAAAAAAAAAAA&#10;AAAAoQIAAGRycy9kb3ducmV2LnhtbFBLBQYAAAAABAAEAPkAAACRAwAAAAA=&#10;" strokeweight="3pt">
                        <v:stroke joinstyle="miter"/>
                      </v:line>
                      <v:group id="Group 50" o:spid="_x0000_s1036" style="position:absolute;left:35966;top:7460;width:7328;height:6777" coordorigin="88896,17306" coordsize="16496,15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51" o:spid="_x0000_s1037" style="position:absolute;left:88896;top:17306;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kC8QA&#10;AADbAAAADwAAAGRycy9kb3ducmV2LnhtbESPQUsDMRSE74L/ITyhl9JmW1Rk27RUoVTBQ63t/bF5&#10;3QQ3L8vmuV3/vRGEHoeZ+YZZrofQqJ665CMbmE0LUMRVtJ5rA8fP7eQJVBJki01kMvBDCdar25sl&#10;ljZe+IP6g9QqQziVaMCJtKXWqXIUME1jS5y9c+wCSpZdrW2HlwwPjZ4XxaMO6DkvOGzpxVH1dfgO&#10;Bp533vduL5sgp7f3OOzH8f48NmZ0N2wWoIQGuYb/26/WwMMM/r7kH6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xZAvEAAAA2wAAAA8AAAAAAAAAAAAAAAAAmAIAAGRycy9k&#10;b3ducmV2LnhtbFBLBQYAAAAABAAEAPUAAACJAwAAAAA=&#10;" filled="f" strokecolor="#5b9bd5 [3204]" strokeweight="2pt"/>
                        <v:line id="Straight Connector 52" o:spid="_x0000_s1038" style="position:absolute;visibility:visible;mso-wrap-style:square" from="88896,17454" to="105393,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GVpsQAAADbAAAADwAAAGRycy9kb3ducmV2LnhtbESPT2sCMRTE74V+h/CE3mpWaausG6Ut&#10;CL0V/+H1mTx3s25e1k3U7bc3hUKPw8z8hikWvWvElbpgPSsYDTMQxNoby6WC7Wb5PAURIrLBxjMp&#10;+KEAi/njQ4G58Tde0XUdS5EgHHJUUMXY5lIGXZHDMPQtcfKOvnMYk+xKaTq8Jbhr5DjL3qRDy2mh&#10;wpY+K9Kn9cUpqGOYfO/sx+VcH/dn/XLQy94GpZ4G/fsMRKQ+/of/2l9GwesY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MZWmxAAAANsAAAAPAAAAAAAAAAAA&#10;AAAAAKECAABkcnMvZG93bnJldi54bWxQSwUGAAAAAAQABAD5AAAAkgMAAAAA&#10;" strokeweight="3pt">
                          <v:stroke joinstyle="miter"/>
                        </v:line>
                        <v:line id="Straight Connector 54" o:spid="_x0000_s1039" style="position:absolute;visibility:visible;mso-wrap-style:square" from="92054,17454" to="105393,29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SoScMAAADbAAAADwAAAGRycy9kb3ducmV2LnhtbESPT2sCMRTE7wW/Q3iCt5pVbC1bo6gg&#10;eBP/4fU1ee7Gbl7WTdTttzeFQo/DzPyGmcxaV4k7NcF6VjDoZyCItTeWCwWH/er1A0SIyAYrz6Tg&#10;hwLMpp2XCebGP3hL910sRIJwyFFBGWOdSxl0SQ5D39fEyTv7xmFMsimkafCR4K6Swyx7lw4tp4US&#10;a1qWpL93N6fgEsN4c7SL2/VyPl316EuvWhuU6nXb+SeISG38D/+110bB2wh+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UqEnDAAAA2wAAAA8AAAAAAAAAAAAA&#10;AAAAoQIAAGRycy9kb3ducmV2LnhtbFBLBQYAAAAABAAEAPkAAACRAwAAAAA=&#10;" strokeweight="3pt">
                          <v:stroke joinstyle="miter"/>
                        </v:line>
                        <v:line id="Straight Connector 58" o:spid="_x0000_s1040" style="position:absolute;flip:y;visibility:visible;mso-wrap-style:square" from="88896,17454" to="88896,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JW8IAAADbAAAADwAAAGRycy9kb3ducmV2LnhtbERPXWvCMBR9H/gfwhV8m6mCUqpRRBGG&#10;zMGqoI/X5toWm5uSZNr565eHgY+H8z1fdqYRd3K+tqxgNExAEBdW11wqOB627ykIH5A1NpZJwS95&#10;WC56b3PMtH3wN93zUIoYwj5DBVUIbSalLyoy6Ie2JY7c1TqDIUJXSu3wEcNNI8dJMpUGa44NFba0&#10;rqi45T9Gwe68a7bTw959jZ7rS7q5febXU6rUoN+tZiACdeEl/nd/aAWTODZ+iT9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XdJW8IAAADbAAAADwAAAAAAAAAAAAAA&#10;AAChAgAAZHJzL2Rvd25yZXYueG1sUEsFBgAAAAAEAAQA+QAAAJADAAAAAA==&#10;" strokeweight="3pt">
                          <v:stroke joinstyle="miter"/>
                        </v:line>
                      </v:group>
                      <v:rect id="Rectangle 67" o:spid="_x0000_s1041" style="position:absolute;left:5562;top:15697;width:44044;height:7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NOcIA&#10;AADbAAAADwAAAGRycy9kb3ducmV2LnhtbESPQYvCMBSE74L/ITxhb5qqUGs1iijCyiKyXb0/mrdt&#10;2ealNFHrv98IgsdhZr5hluvO1OJGrassKxiPIhDEudUVFwrOP/thAsJ5ZI21ZVLwIAfrVb+3xFTb&#10;O3/TLfOFCBB2KSoovW9SKV1ekkE3sg1x8H5ta9AH2RZSt3gPcFPLSRTF0mDFYaHEhrYl5X/Z1Sg4&#10;TXe5+Uqa6Sa5xMd9YY/Xg58r9THoNgsQnjr/Dr/an1pBPIPnl/A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a405wgAAANsAAAAPAAAAAAAAAAAAAAAAAJgCAABkcnMvZG93&#10;bnJldi54bWxQSwUGAAAAAAQABAD1AAAAhwMAAAAA&#10;" filled="f" strokecolor="black [3213]" strokeweight="2pt"/>
                      <v:shapetype id="_x0000_t202" coordsize="21600,21600" o:spt="202" path="m,l,21600r21600,l21600,xe">
                        <v:stroke joinstyle="miter"/>
                        <v:path gradientshapeok="t" o:connecttype="rect"/>
                      </v:shapetype>
                      <v:shape id="_x0000_s1042" type="#_x0000_t202" style="position:absolute;left:9448;top:-1698;width:15391;height:2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14:paraId="1E1FE7FD" w14:textId="77777777" w:rsidR="00F13D65" w:rsidRDefault="00F13D65" w:rsidP="006951A0">
                              <w:r>
                                <w:t>Systematic bit-columns</w:t>
                              </w:r>
                            </w:p>
                          </w:txbxContent>
                        </v:textbox>
                      </v:shape>
                      <v:shape id="_x0000_s1043" type="#_x0000_t202" style="position:absolute;left:39046;top:1371;width:800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lMcEA&#10;AADbAAAADwAAAGRycy9kb3ducmV2LnhtbESP0YrCMBRE3wX/IVzBF1lTxbVajaKC4quuH3Btrm2x&#10;uSlNtPXvjSDs4zAzZ5jlujWleFLtCssKRsMIBHFqdcGZgsvf/mcGwnlkjaVlUvAiB+tVt7PERNuG&#10;T/Q8+0wECLsEFeTeV4mULs3JoBvaijh4N1sb9EHWmdQ1NgFuSjmOoqk0WHBYyLGiXU7p/fwwCm7H&#10;ZvA7b64Hf4lPk+kWi/h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gJTHBAAAA2wAAAA8AAAAAAAAAAAAAAAAAmAIAAGRycy9kb3du&#10;cmV2LnhtbFBLBQYAAAAABAAEAPUAAACGAwAAAAA=&#10;" stroked="f">
                        <v:textbox>
                          <w:txbxContent>
                            <w:p w14:paraId="0E050866" w14:textId="77777777" w:rsidR="00F13D65" w:rsidRDefault="00F13D65" w:rsidP="006951A0">
                              <w:r>
                                <w:t xml:space="preserve">11n-like  Parity structure </w:t>
                              </w:r>
                            </w:p>
                          </w:txbxContent>
                        </v:textbox>
                      </v:shape>
                      <v:shape id="_x0000_s1044" type="#_x0000_t202" style="position:absolute;left:19888;top:17983;width:14324;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14:paraId="4C66C8E3" w14:textId="77777777" w:rsidR="00F13D65" w:rsidRDefault="00F13D65" w:rsidP="006951A0">
                              <w:r>
                                <w:t>Low rate extensions</w:t>
                              </w:r>
                            </w:p>
                          </w:txbxContent>
                        </v:textbox>
                      </v:shape>
                      <v:shape id="_x0000_s1045" type="#_x0000_t202" style="position:absolute;left:581;top:5418;width:13717;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09428F6C" w14:textId="77777777" w:rsidR="00F13D65" w:rsidRPr="00CD3EFD" w:rsidRDefault="00F13D65" w:rsidP="006951A0">
                              <w:r w:rsidRPr="00CD3EFD">
                                <w:t>State/punctured nodes</w:t>
                              </w:r>
                            </w:p>
                          </w:txbxContent>
                        </v:textbox>
                      </v:shape>
                    </v:group>
                  </v:group>
                  <v:shape id="_x0000_s1046" type="#_x0000_t202" style="position:absolute;left:6312;top:7299;width:38257;height:6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pVMEA&#10;AADbAAAADwAAAGRycy9kb3ducmV2LnhtbESPT4vCMBTE7wt+h/AEL4umyrJKNYqIut4W/+D50TzT&#10;YvNSmmjrtzeC4HGYmd8ws0VrS3Gn2heOFQwHCQjizOmCjYLTcdOfgPABWWPpmBQ8yMNi3vmaYapd&#10;w3u6H4IREcI+RQV5CFUqpc9ysugHriKO3sXVFkOUtZG6xibCbSlHSfIrLRYcF3KsaJVTdj3crILK&#10;B2229m/zz99mfV79NKcjNkr1uu1yCiJQGz7hd3unFYzH8PoSf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hKVTBAAAA2wAAAA8AAAAAAAAAAAAAAAAAmAIAAGRycy9kb3du&#10;cmV2LnhtbFBLBQYAAAAABAAEAPUAAACGAwAAAAA=&#10;" filled="f" strokeweight="1pt">
                    <v:stroke dashstyle="dash"/>
                    <v:textbox>
                      <w:txbxContent>
                        <w:p w14:paraId="578EBE38" w14:textId="77777777" w:rsidR="00F13D65" w:rsidRDefault="00F13D65" w:rsidP="006951A0">
                          <w:pPr>
                            <w:ind w:left="1728" w:firstLine="288"/>
                          </w:pPr>
                          <w:r>
                            <w:t>High-rate core graph</w:t>
                          </w:r>
                        </w:p>
                      </w:txbxContent>
                    </v:textbox>
                  </v:shape>
                  <v:line id="Straight Connector 85" o:spid="_x0000_s1047" style="position:absolute;visibility:visible;mso-wrap-style:square" from="33832,7450" to="33874,14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ghlcMAAADbAAAADwAAAGRycy9kb3ducmV2LnhtbESPT2sCMRTE70K/Q3iF3jRrqX/YGkUL&#10;gjepWnp9TZ670c3Luom6fvtGEDwOM/MbZjJrXSUu1ATrWUG/l4Eg1t5YLhTstsvuGESIyAYrz6Tg&#10;RgFm05fOBHPjr/xNl00sRIJwyFFBGWOdSxl0SQ5Dz9fEydv7xmFMsimkafCa4K6S71k2lA4tp4US&#10;a/oqSR83Z6fgEMNo/WMX59Nh/3vSH3962dqg1NtrO/8EEamNz/CjvTIKxgO4f0k/QE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4IZXDAAAA2wAAAA8AAAAAAAAAAAAA&#10;AAAAoQIAAGRycy9kb3ducmV2LnhtbFBLBQYAAAAABAAEAPkAAACRAwAAAAA=&#10;" strokeweight="3pt">
                    <v:stroke joinstyle="miter"/>
                  </v:line>
                </v:group>
                <v:shape id="_x0000_s1048" type="#_x0000_t202" style="position:absolute;left:31775;top:1295;width:6809;height:5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14:paraId="7F386FA3" w14:textId="77777777" w:rsidR="00F13D65" w:rsidRDefault="00F13D65" w:rsidP="006951A0">
                        <w:r>
                          <w:t xml:space="preserve">Degree one parity-bit </w:t>
                        </w:r>
                      </w:p>
                    </w:txbxContent>
                  </v:textbox>
                </v:shape>
                <w10:wrap anchorx="margin"/>
              </v:group>
            </w:pict>
          </mc:Fallback>
        </mc:AlternateContent>
      </w:r>
    </w:p>
    <w:p w14:paraId="3D97F4E3" w14:textId="77777777" w:rsidR="006951A0" w:rsidRDefault="006951A0" w:rsidP="006951A0">
      <w:pPr>
        <w:jc w:val="both"/>
      </w:pPr>
      <w:r>
        <w:rPr>
          <w:noProof/>
        </w:rPr>
        <mc:AlternateContent>
          <mc:Choice Requires="wps">
            <w:drawing>
              <wp:anchor distT="0" distB="0" distL="114300" distR="114300" simplePos="0" relativeHeight="251660288" behindDoc="0" locked="0" layoutInCell="1" allowOverlap="1" wp14:anchorId="334B88EC" wp14:editId="73D08891">
                <wp:simplePos x="0" y="0"/>
                <wp:positionH relativeFrom="column">
                  <wp:posOffset>622935</wp:posOffset>
                </wp:positionH>
                <wp:positionV relativeFrom="paragraph">
                  <wp:posOffset>2327910</wp:posOffset>
                </wp:positionV>
                <wp:extent cx="5063490"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61347C80" w14:textId="77777777" w:rsidR="00F13D65" w:rsidRPr="006B057E" w:rsidRDefault="00F13D65" w:rsidP="006951A0">
                            <w:pPr>
                              <w:pStyle w:val="Caption"/>
                              <w:jc w:val="center"/>
                              <w:rPr>
                                <w:noProof/>
                              </w:rPr>
                            </w:pPr>
                            <w:bookmarkStart w:id="4" w:name="_Ref474082764"/>
                            <w:r>
                              <w:t xml:space="preserve">Figure </w:t>
                            </w:r>
                            <w:r w:rsidR="006E41E0">
                              <w:fldChar w:fldCharType="begin"/>
                            </w:r>
                            <w:r w:rsidR="006E41E0">
                              <w:instrText xml:space="preserve"> SEQ Figure \* ARABIC </w:instrText>
                            </w:r>
                            <w:r w:rsidR="006E41E0">
                              <w:fldChar w:fldCharType="separate"/>
                            </w:r>
                            <w:r>
                              <w:rPr>
                                <w:noProof/>
                              </w:rPr>
                              <w:t>1</w:t>
                            </w:r>
                            <w:r w:rsidR="006E41E0">
                              <w:rPr>
                                <w:noProof/>
                              </w:rPr>
                              <w:fldChar w:fldCharType="end"/>
                            </w:r>
                            <w:bookmarkEnd w:id="4"/>
                            <w:r>
                              <w:t xml:space="preserve">: </w:t>
                            </w:r>
                            <w:r w:rsidRPr="00C67D2D">
                              <w:rPr>
                                <w:i/>
                              </w:rPr>
                              <w:t>Family</w:t>
                            </w:r>
                            <w:r>
                              <w:t xml:space="preserve"> of nested base graphs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34B88EC" id="Text Box 15" o:spid="_x0000_s1049" type="#_x0000_t202" style="position:absolute;left:0;text-align:left;margin-left:49.05pt;margin-top:183.3pt;width:398.7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wLNQIAAHQ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" stroked="f">
                <v:textbox style="mso-fit-shape-to-text:t" inset="0,0,0,0">
                  <w:txbxContent>
                    <w:p w14:paraId="61347C80" w14:textId="77777777" w:rsidR="00F13D65" w:rsidRPr="006B057E" w:rsidRDefault="00F13D65" w:rsidP="006951A0">
                      <w:pPr>
                        <w:pStyle w:val="Caption"/>
                        <w:jc w:val="center"/>
                        <w:rPr>
                          <w:noProof/>
                        </w:rPr>
                      </w:pPr>
                      <w:bookmarkStart w:id="4" w:name="_Ref474082764"/>
                      <w:r>
                        <w:t xml:space="preserve">Figure </w:t>
                      </w:r>
                      <w:fldSimple w:instr=" SEQ Figure \* ARABIC ">
                        <w:r>
                          <w:rPr>
                            <w:noProof/>
                          </w:rPr>
                          <w:t>1</w:t>
                        </w:r>
                      </w:fldSimple>
                      <w:bookmarkEnd w:id="4"/>
                      <w:r>
                        <w:t xml:space="preserve">: </w:t>
                      </w:r>
                      <w:r w:rsidRPr="00C67D2D">
                        <w:rPr>
                          <w:i/>
                        </w:rPr>
                        <w:t>Family</w:t>
                      </w:r>
                      <w:r>
                        <w:t xml:space="preserve"> of nested base graphs</w:t>
                      </w:r>
                    </w:p>
                  </w:txbxContent>
                </v:textbox>
              </v:shape>
            </w:pict>
          </mc:Fallback>
        </mc:AlternateContent>
      </w:r>
    </w:p>
    <w:p w14:paraId="099A8022" w14:textId="77777777" w:rsidR="006951A0" w:rsidRPr="00F13ABE" w:rsidRDefault="006951A0" w:rsidP="006951A0">
      <w:pPr>
        <w:rPr>
          <w:lang w:val="en-GB"/>
        </w:rPr>
      </w:pPr>
      <w:r w:rsidRPr="00F05EAF">
        <w:rPr>
          <w:noProof/>
        </w:rPr>
        <mc:AlternateContent>
          <mc:Choice Requires="wps">
            <w:drawing>
              <wp:anchor distT="45720" distB="45720" distL="114300" distR="114300" simplePos="0" relativeHeight="251663360" behindDoc="0" locked="0" layoutInCell="1" allowOverlap="1" wp14:anchorId="221423C8" wp14:editId="79AD61EE">
                <wp:simplePos x="0" y="0"/>
                <wp:positionH relativeFrom="column">
                  <wp:posOffset>3144520</wp:posOffset>
                </wp:positionH>
                <wp:positionV relativeFrom="paragraph">
                  <wp:posOffset>115570</wp:posOffset>
                </wp:positionV>
                <wp:extent cx="685800" cy="281940"/>
                <wp:effectExtent l="0" t="0" r="0" b="3810"/>
                <wp:wrapSquare wrapText="bothSides"/>
                <wp:docPr id="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4E7CEA75" w14:textId="77777777" w:rsidR="00F13D65" w:rsidRDefault="006E41E0" w:rsidP="006951A0">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1423C8" id="Text Box 2" o:spid="_x0000_s1050" type="#_x0000_t202" style="position:absolute;margin-left:247.6pt;margin-top:9.1pt;width:54pt;height:22.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hFDg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" filled="f" stroked="f">
                <v:textbox>
                  <w:txbxContent>
                    <w:p w14:paraId="4E7CEA75" w14:textId="77777777" w:rsidR="00F13D65" w:rsidRDefault="00F13D65" w:rsidP="006951A0">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v:textbox>
                <w10:wrap type="square"/>
              </v:shape>
            </w:pict>
          </mc:Fallback>
        </mc:AlternateContent>
      </w:r>
      <w:r w:rsidRPr="00F05EAF">
        <w:rPr>
          <w:noProof/>
        </w:rPr>
        <mc:AlternateContent>
          <mc:Choice Requires="wps">
            <w:drawing>
              <wp:anchor distT="45720" distB="45720" distL="114300" distR="114300" simplePos="0" relativeHeight="251662336" behindDoc="0" locked="0" layoutInCell="1" allowOverlap="1" wp14:anchorId="0B92E319" wp14:editId="1D1EDE79">
                <wp:simplePos x="0" y="0"/>
                <wp:positionH relativeFrom="column">
                  <wp:posOffset>2024380</wp:posOffset>
                </wp:positionH>
                <wp:positionV relativeFrom="paragraph">
                  <wp:posOffset>116205</wp:posOffset>
                </wp:positionV>
                <wp:extent cx="685800" cy="281940"/>
                <wp:effectExtent l="0" t="0" r="0" b="3810"/>
                <wp:wrapSquare wrapText="bothSides"/>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64C209F1" w14:textId="77777777" w:rsidR="00F13D65" w:rsidRDefault="006E41E0" w:rsidP="006951A0">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92E319" id="_x0000_s1051" type="#_x0000_t202" style="position:absolute;margin-left:159.4pt;margin-top:9.15pt;width:54pt;height:22.2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" filled="f" stroked="f">
                <v:textbox>
                  <w:txbxContent>
                    <w:p w14:paraId="64C209F1" w14:textId="77777777" w:rsidR="00F13D65" w:rsidRDefault="00F13D65" w:rsidP="006951A0">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v:textbox>
                <w10:wrap type="square"/>
              </v:shape>
            </w:pict>
          </mc:Fallback>
        </mc:AlternateContent>
      </w:r>
    </w:p>
    <w:p w14:paraId="07325FC3" w14:textId="77777777" w:rsidR="006951A0" w:rsidRDefault="006951A0" w:rsidP="006951A0">
      <w:r>
        <w:rPr>
          <w:noProof/>
        </w:rPr>
        <mc:AlternateContent>
          <mc:Choice Requires="wpg">
            <w:drawing>
              <wp:anchor distT="0" distB="0" distL="114300" distR="114300" simplePos="0" relativeHeight="251661312" behindDoc="0" locked="0" layoutInCell="1" allowOverlap="1" wp14:anchorId="444977C3" wp14:editId="51844955">
                <wp:simplePos x="0" y="0"/>
                <wp:positionH relativeFrom="column">
                  <wp:posOffset>2563495</wp:posOffset>
                </wp:positionH>
                <wp:positionV relativeFrom="paragraph">
                  <wp:posOffset>5715</wp:posOffset>
                </wp:positionV>
                <wp:extent cx="1123950" cy="209550"/>
                <wp:effectExtent l="76200" t="0" r="95250" b="57150"/>
                <wp:wrapNone/>
                <wp:docPr id="192" name="Group 192"/>
                <wp:cNvGraphicFramePr/>
                <a:graphic xmlns:a="http://schemas.openxmlformats.org/drawingml/2006/main">
                  <a:graphicData uri="http://schemas.microsoft.com/office/word/2010/wordprocessingGroup">
                    <wpg:wgp>
                      <wpg:cNvGrpSpPr/>
                      <wpg:grpSpPr>
                        <a:xfrm>
                          <a:off x="0" y="0"/>
                          <a:ext cx="1123950" cy="209550"/>
                          <a:chOff x="0" y="0"/>
                          <a:chExt cx="1123950" cy="427672"/>
                        </a:xfrm>
                      </wpg:grpSpPr>
                      <wps:wsp>
                        <wps:cNvPr id="105" name="Straight Arrow Connector 105"/>
                        <wps:cNvCnPr/>
                        <wps:spPr>
                          <a:xfrm>
                            <a:off x="0" y="23812"/>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112395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576D413" id="Group 192" o:spid="_x0000_s1026" style="position:absolute;margin-left:201.85pt;margin-top:.45pt;width:88.5pt;height:16.5pt;z-index:251661312;mso-height-relative:margin" coordsize="11239,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">
                <v:shapetype id="_x0000_t32" coordsize="21600,21600" o:spt="32" o:oned="t" path="m,l21600,21600e" filled="f">
                  <v:path arrowok="t" fillok="f" o:connecttype="none"/>
                  <o:lock v:ext="edit" shapetype="t"/>
                </v:shapetype>
                <v:shape id="Straight Arrow Connector 105" o:spid="_x0000_s1027" type="#_x0000_t32" style="position:absolute;top:238;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eHcQAAADcAAAADwAAAGRycy9kb3ducmV2LnhtbESPQWvCQBCF74X+h2UKXkQ3ihZNXaUU&#10;xF4brXgcsmM2mJ0N2anGf+8WCr3N8N68781q0/tGXamLdWADk3EGirgMtubKwGG/HS1ARUG22AQm&#10;A3eKsFk/P60wt+HGX3QtpFIphGOOBpxIm2sdS0ce4zi0xEk7h86jpLWrtO3wlsJ9o6dZ9qo91pwI&#10;Dlv6cFReih+fuHSYDov5cDm77PD7dHRyn03EmMFL//4GSqiXf/Pf9adN9bM5/D6TJt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94dxAAAANwAAAAPAAAAAAAAAAAA&#10;AAAAAKECAABkcnMvZG93bnJldi54bWxQSwUGAAAAAAQABAD5AAAAkgMAAAAA&#10;" strokecolor="#5b9bd5 [3204]" strokeweight=".5pt">
                  <v:stroke endarrow="block" joinstyle="miter"/>
                </v:shape>
                <v:shape id="Straight Arrow Connector 106" o:spid="_x0000_s1028" type="#_x0000_t32" style="position:absolute;left:11239;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AasQAAADcAAAADwAAAGRycy9kb3ducmV2LnhtbESPT2vCQBDF74V+h2UKXkQ3ihUbXaUU&#10;ir0a/9DjkB2zwexsyE41fvuuUOhthvfm/d6sNr1v1JW6WAc2MBlnoIjLYGuuDBz2n6MFqCjIFpvA&#10;ZOBOETbr56cV5jbceEfXQiqVQjjmaMCJtLnWsXTkMY5DS5y0c+g8Slq7StsObyncN3qaZXPtseZE&#10;cNjSh6PyUvz4xKXDdFi8Dt9mly0ev09O7rOJGDN46d+XoIR6+Tf/XX/ZVD+bw+OZNI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UBqxAAAANwAAAAPAAAAAAAAAAAA&#10;AAAAAKECAABkcnMvZG93bnJldi54bWxQSwUGAAAAAAQABAD5AAAAkgMAAAAA&#10;" strokecolor="#5b9bd5 [3204]" strokeweight=".5pt">
                  <v:stroke endarrow="block" joinstyle="miter"/>
                </v:shape>
              </v:group>
            </w:pict>
          </mc:Fallback>
        </mc:AlternateContent>
      </w:r>
    </w:p>
    <w:p w14:paraId="3290734A" w14:textId="77777777" w:rsidR="006951A0" w:rsidRDefault="006951A0" w:rsidP="006951A0"/>
    <w:p w14:paraId="6AA3A13E" w14:textId="77777777" w:rsidR="006951A0" w:rsidRDefault="006951A0" w:rsidP="006951A0"/>
    <w:p w14:paraId="226DACAE" w14:textId="77777777" w:rsidR="006951A0" w:rsidRDefault="006951A0" w:rsidP="006951A0"/>
    <w:p w14:paraId="64864AED" w14:textId="77777777" w:rsidR="006951A0" w:rsidRDefault="006951A0" w:rsidP="006951A0"/>
    <w:p w14:paraId="0EF55D63" w14:textId="77777777" w:rsidR="006951A0" w:rsidRDefault="006951A0" w:rsidP="006951A0"/>
    <w:p w14:paraId="760C5908" w14:textId="77777777" w:rsidR="006951A0" w:rsidRDefault="006951A0" w:rsidP="006951A0"/>
    <w:p w14:paraId="52C07F57" w14:textId="77777777" w:rsidR="006951A0" w:rsidRDefault="006951A0" w:rsidP="006951A0"/>
    <w:p w14:paraId="3DE21B20" w14:textId="77777777" w:rsidR="006951A0" w:rsidRDefault="006951A0" w:rsidP="006951A0"/>
    <w:p w14:paraId="47463DF5" w14:textId="29CCE5A6" w:rsidR="006951A0" w:rsidRPr="00C67D2D" w:rsidRDefault="006951A0" w:rsidP="00644BB7">
      <w:pPr>
        <w:jc w:val="both"/>
        <w:rPr>
          <w:lang w:val="en-GB"/>
        </w:rPr>
      </w:pPr>
      <w:r w:rsidRPr="00644BB7">
        <w:rPr>
          <w:rStyle w:val="Emphasis"/>
          <w:i w:val="0"/>
        </w:rPr>
        <w:t>The base graphs derived from a given family are then lifted to achieve a binary parity check matrix. Rather than supporting a continuum of liftings</w:t>
      </w:r>
      <w:r>
        <w:rPr>
          <w:rStyle w:val="Emphasis"/>
        </w:rPr>
        <w:t xml:space="preserve">, </w:t>
      </w:r>
      <w:r>
        <w:rPr>
          <w:lang w:val="en-GB"/>
        </w:rPr>
        <w:t xml:space="preserve">each family also consists of a set of </w:t>
      </w:r>
      <w:r w:rsidRPr="00387181">
        <w:rPr>
          <w:i/>
          <w:lang w:val="en-GB"/>
        </w:rPr>
        <w:t>clustered</w:t>
      </w:r>
      <w:r>
        <w:rPr>
          <w:lang w:val="en-GB"/>
        </w:rPr>
        <w:t xml:space="preserve"> liftings, which are defined as follows.</w:t>
      </w:r>
      <w:r>
        <w:rPr>
          <w:rStyle w:val="Emphasis"/>
        </w:rPr>
        <w:t xml:space="preserve"> Consider the set of numbers </w:t>
      </w:r>
      <m:oMath>
        <m:r>
          <m:rPr>
            <m:sty m:val="p"/>
          </m:rPr>
          <w:rPr>
            <w:rStyle w:val="Emphasis"/>
            <w:rFonts w:ascii="Cambria Math" w:hAnsi="Cambria Math"/>
          </w:rPr>
          <m:t>{4,5,6,7}</m:t>
        </m:r>
      </m:oMath>
      <w:r>
        <w:rPr>
          <w:rStyle w:val="Emphasis"/>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w:t>
      </w:r>
      <w:proofErr w:type="gramStart"/>
      <w:r>
        <w:rPr>
          <w:rStyle w:val="Emphasis"/>
        </w:rPr>
        <w:t xml:space="preserve">for </w:t>
      </w:r>
      <w:proofErr w:type="gramEnd"/>
      <m:oMath>
        <m:r>
          <m:rPr>
            <m:sty m:val="p"/>
          </m:rPr>
          <w:rPr>
            <w:rStyle w:val="Emphasis"/>
            <w:rFonts w:ascii="Cambria Math" w:hAnsi="Cambria Math"/>
          </w:rPr>
          <m:t>j∈[0,1,2,3,4,5,6,7]</m:t>
        </m:r>
      </m:oMath>
      <w:r>
        <w:rPr>
          <w:rStyle w:val="Emphasis"/>
        </w:rPr>
        <w:t xml:space="preserve">. For each </w:t>
      </w:r>
      <m:oMath>
        <m:r>
          <m:rPr>
            <m:sty m:val="p"/>
          </m:rPr>
          <w:rPr>
            <w:rStyle w:val="Emphasis"/>
            <w:rFonts w:ascii="Cambria Math" w:hAnsi="Cambria Math"/>
          </w:rPr>
          <m:t>j</m:t>
        </m:r>
      </m:oMath>
      <w:r>
        <w:rPr>
          <w:rStyle w:val="Emphasis"/>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rPr>
        <w:t xml:space="preserve">cluster of lifts.  The full set of lifts is given by the set {4, 5, 6, 7, </w:t>
      </w:r>
      <w:r>
        <w:t>8, 10, 12, 14, 16, 20, 24, 28, 32, 40, 48, 56, 64, 80, 96, 112, 128, 160, 192, 224, 256, 320,</w:t>
      </w:r>
      <w:r w:rsidR="00207919">
        <w:t xml:space="preserve"> 384, 448, 512, 640, 768, 896}.</w:t>
      </w:r>
      <w:r w:rsidR="009747E7">
        <w:t xml:space="preserve"> However, the lift size is restricted to a maximum of 256, 320, or 512.</w:t>
      </w:r>
      <w:r w:rsidR="000D519E">
        <w:t xml:space="preserve"> </w:t>
      </w:r>
    </w:p>
    <w:p w14:paraId="6CC3CA06" w14:textId="77777777" w:rsidR="006951A0" w:rsidRDefault="006951A0" w:rsidP="006951A0">
      <w:pPr>
        <w:pStyle w:val="Heading2"/>
      </w:pPr>
      <w:bookmarkStart w:id="5" w:name="_Ref474078566"/>
      <w:r>
        <w:t>Multiple family descriptions</w:t>
      </w:r>
      <w:bookmarkEnd w:id="5"/>
    </w:p>
    <w:p w14:paraId="0539CD79" w14:textId="058A0264" w:rsidR="00F140E6" w:rsidRDefault="006951A0" w:rsidP="00D97642">
      <w:pPr>
        <w:jc w:val="both"/>
      </w:pPr>
      <w:r>
        <w:rPr>
          <w:lang w:val="en-GB"/>
        </w:rPr>
        <w:t xml:space="preserve">To meet all the NR requirements, </w:t>
      </w:r>
      <w:r w:rsidR="008D1AF0">
        <w:rPr>
          <w:i/>
          <w:lang w:val="en-GB"/>
        </w:rPr>
        <w:t>two</w:t>
      </w:r>
      <w:r w:rsidRPr="00D46ADC">
        <w:rPr>
          <w:i/>
          <w:lang w:val="en-GB"/>
        </w:rPr>
        <w:t xml:space="preserve"> </w:t>
      </w:r>
      <w:r w:rsidRPr="00204274">
        <w:rPr>
          <w:i/>
          <w:lang w:val="en-GB"/>
        </w:rPr>
        <w:t>famil</w:t>
      </w:r>
      <w:r>
        <w:rPr>
          <w:i/>
          <w:lang w:val="en-GB"/>
        </w:rPr>
        <w:t>ies</w:t>
      </w:r>
      <w:r>
        <w:rPr>
          <w:lang w:val="en-GB"/>
        </w:rPr>
        <w:t xml:space="preserve"> or </w:t>
      </w:r>
      <w:r w:rsidR="008D1AF0">
        <w:rPr>
          <w:i/>
          <w:lang w:val="en-GB"/>
        </w:rPr>
        <w:t xml:space="preserve">two </w:t>
      </w:r>
      <w:r>
        <w:rPr>
          <w:i/>
          <w:lang w:val="en-GB"/>
        </w:rPr>
        <w:t xml:space="preserve">nested base graphs </w:t>
      </w:r>
      <w:r>
        <w:rPr>
          <w:lang w:val="en-GB"/>
        </w:rPr>
        <w:t>are proposed</w:t>
      </w:r>
      <w:r w:rsidR="00236FC3">
        <w:rPr>
          <w:lang w:val="en-GB"/>
        </w:rPr>
        <w:t xml:space="preserve"> in</w:t>
      </w:r>
      <w:r w:rsidR="008D1AF0">
        <w:rPr>
          <w:rFonts w:eastAsia="MS Mincho"/>
          <w:lang w:eastAsia="ja-JP"/>
        </w:rPr>
        <w:t xml:space="preserve"> </w:t>
      </w:r>
      <w:r w:rsidR="008D1AF0">
        <w:rPr>
          <w:rFonts w:eastAsia="MS Mincho"/>
          <w:lang w:eastAsia="ja-JP"/>
        </w:rPr>
        <w:fldChar w:fldCharType="begin"/>
      </w:r>
      <w:r w:rsidR="008D1AF0">
        <w:rPr>
          <w:rFonts w:eastAsia="MS Mincho"/>
          <w:lang w:eastAsia="ja-JP"/>
        </w:rPr>
        <w:instrText xml:space="preserve"> REF _Ref477961030 \r \h </w:instrText>
      </w:r>
      <w:r w:rsidR="00D97642">
        <w:rPr>
          <w:rFonts w:eastAsia="MS Mincho"/>
          <w:lang w:eastAsia="ja-JP"/>
        </w:rPr>
        <w:instrText xml:space="preserve"> \* MERGEFORMAT </w:instrText>
      </w:r>
      <w:r w:rsidR="008D1AF0">
        <w:rPr>
          <w:rFonts w:eastAsia="MS Mincho"/>
          <w:lang w:eastAsia="ja-JP"/>
        </w:rPr>
      </w:r>
      <w:r w:rsidR="008D1AF0">
        <w:rPr>
          <w:rFonts w:eastAsia="MS Mincho"/>
          <w:lang w:eastAsia="ja-JP"/>
        </w:rPr>
        <w:fldChar w:fldCharType="separate"/>
      </w:r>
      <w:r w:rsidR="00BC3014">
        <w:rPr>
          <w:rFonts w:eastAsia="MS Mincho"/>
          <w:lang w:eastAsia="ja-JP"/>
        </w:rPr>
        <w:t>[3]</w:t>
      </w:r>
      <w:r w:rsidR="008D1AF0">
        <w:rPr>
          <w:rFonts w:eastAsia="MS Mincho"/>
          <w:lang w:eastAsia="ja-JP"/>
        </w:rPr>
        <w:fldChar w:fldCharType="end"/>
      </w:r>
      <w:r>
        <w:rPr>
          <w:i/>
          <w:lang w:val="en-GB"/>
        </w:rPr>
        <w:t>.</w:t>
      </w:r>
      <w:r>
        <w:rPr>
          <w:lang w:val="en-GB"/>
        </w:rPr>
        <w:t xml:space="preserve"> </w:t>
      </w:r>
      <w:r>
        <w:t xml:space="preserve">The </w:t>
      </w:r>
      <w:r w:rsidR="008D1AF0">
        <w:t>two</w:t>
      </w:r>
      <w:r>
        <w:t xml:space="preserve"> families are denoted as the </w:t>
      </w:r>
      <w:r w:rsidRPr="005850DE">
        <w:rPr>
          <w:i/>
        </w:rPr>
        <w:t>high</w:t>
      </w:r>
      <w:r>
        <w:t xml:space="preserve"> and the </w:t>
      </w:r>
      <w:r w:rsidRPr="005850DE">
        <w:rPr>
          <w:i/>
        </w:rPr>
        <w:t>low</w:t>
      </w:r>
      <w:r>
        <w:t xml:space="preserve"> family, which indicates the relative code rate of the core portion of the graph.</w:t>
      </w:r>
      <w:r w:rsidR="00644BB7">
        <w:t xml:space="preserve"> </w:t>
      </w:r>
      <w:r w:rsidR="008D1AF0">
        <w:t>Since it was agreed in RAN1-88b</w:t>
      </w:r>
      <w:r w:rsidR="005D4F4C">
        <w:t xml:space="preserve"> </w:t>
      </w:r>
      <w:r w:rsidR="005D4F4C">
        <w:fldChar w:fldCharType="begin"/>
      </w:r>
      <w:r w:rsidR="005D4F4C">
        <w:instrText xml:space="preserve"> REF _Ref474009888 \r \h </w:instrText>
      </w:r>
      <w:r w:rsidR="00D97642">
        <w:instrText xml:space="preserve"> \* MERGEFORMAT </w:instrText>
      </w:r>
      <w:r w:rsidR="005D4F4C">
        <w:fldChar w:fldCharType="separate"/>
      </w:r>
      <w:r w:rsidR="00BC3014">
        <w:t>[1]</w:t>
      </w:r>
      <w:r w:rsidR="005D4F4C">
        <w:fldChar w:fldCharType="end"/>
      </w:r>
      <w:r w:rsidR="008D1AF0">
        <w:t xml:space="preserve"> that </w:t>
      </w:r>
      <w:r w:rsidR="005D4F4C">
        <w:t>the maximum lift size (</w:t>
      </w:r>
      <m:oMath>
        <m:sSub>
          <m:sSubPr>
            <m:ctrlPr>
              <w:rPr>
                <w:rFonts w:ascii="Cambria Math" w:hAnsi="Cambria Math"/>
                <w:i/>
              </w:rPr>
            </m:ctrlPr>
          </m:sSubPr>
          <m:e>
            <m:r>
              <w:rPr>
                <w:rFonts w:ascii="Cambria Math" w:hAnsi="Cambria Math"/>
              </w:rPr>
              <m:t>Z</m:t>
            </m:r>
          </m:e>
          <m:sub>
            <m:r>
              <w:rPr>
                <w:rFonts w:ascii="Cambria Math" w:hAnsi="Cambria Math"/>
              </w:rPr>
              <m:t>max</m:t>
            </m:r>
          </m:sub>
        </m:sSub>
      </m:oMath>
      <w:r w:rsidR="005D4F4C">
        <w:t xml:space="preserve">) is one of 256, 320, or 512, </w:t>
      </w:r>
      <w:r w:rsidR="00F140E6">
        <w:t>three</w:t>
      </w:r>
      <w:r w:rsidR="005D4F4C">
        <w:t xml:space="preserve"> potential high families are discussed in this contribution: </w:t>
      </w:r>
      <w:r w:rsidR="00F140E6">
        <w:t xml:space="preserve">the </w:t>
      </w:r>
      <w:r w:rsidR="00F140E6" w:rsidRPr="00F140E6">
        <w:rPr>
          <w:i/>
        </w:rPr>
        <w:t>H</w:t>
      </w:r>
      <w:r w:rsidR="005D4F4C" w:rsidRPr="005D4F4C">
        <w:rPr>
          <w:i/>
        </w:rPr>
        <w:t>igh-512</w:t>
      </w:r>
      <w:r w:rsidR="005D4F4C">
        <w:t xml:space="preserve"> </w:t>
      </w:r>
      <w:r w:rsidR="00F140E6">
        <w:t xml:space="preserve">and </w:t>
      </w:r>
      <w:r w:rsidR="00F140E6" w:rsidRPr="00F140E6">
        <w:rPr>
          <w:i/>
        </w:rPr>
        <w:t>High-320</w:t>
      </w:r>
      <w:r w:rsidR="00F140E6">
        <w:t xml:space="preserve"> have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=512</m:t>
        </m:r>
      </m:oMath>
      <w:r w:rsidR="00F140E6">
        <w:t xml:space="preserve"> and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=320</m:t>
        </m:r>
      </m:oMath>
      <w:r w:rsidR="00F140E6">
        <w:t xml:space="preserve">, respectively </w:t>
      </w:r>
      <w:r w:rsidR="005D4F4C">
        <w:t xml:space="preserve">and are described in detail in </w:t>
      </w:r>
      <w:r w:rsidR="005D4F4C">
        <w:fldChar w:fldCharType="begin"/>
      </w:r>
      <w:r w:rsidR="005D4F4C">
        <w:instrText xml:space="preserve"> REF _Ref477961030 \r \h </w:instrText>
      </w:r>
      <w:r w:rsidR="00D97642">
        <w:instrText xml:space="preserve"> \* MERGEFORMAT </w:instrText>
      </w:r>
      <w:r w:rsidR="005D4F4C">
        <w:fldChar w:fldCharType="separate"/>
      </w:r>
      <w:r w:rsidR="00BC3014">
        <w:t>[3]</w:t>
      </w:r>
      <w:r w:rsidR="005D4F4C">
        <w:fldChar w:fldCharType="end"/>
      </w:r>
      <w:r w:rsidR="00F140E6">
        <w:t xml:space="preserve">; and an example High-256 family with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=256</m:t>
        </m:r>
      </m:oMath>
      <w:r w:rsidR="00F140E6">
        <w:t xml:space="preserve"> that is designed in a manner similar to the aforementioned two.</w:t>
      </w:r>
      <w:r w:rsidR="005D4F4C">
        <w:t xml:space="preserve"> </w:t>
      </w:r>
      <w:r w:rsidR="00F140E6">
        <w:t xml:space="preserve">The low family is limited to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=512</m:t>
        </m:r>
      </m:oMath>
      <w:r w:rsidR="00F140E6">
        <w:t xml:space="preserve"> and is described in </w:t>
      </w:r>
      <w:r w:rsidR="00F140E6">
        <w:fldChar w:fldCharType="begin"/>
      </w:r>
      <w:r w:rsidR="00F140E6">
        <w:instrText xml:space="preserve"> REF _Ref477961030 \r \h </w:instrText>
      </w:r>
      <w:r w:rsidR="00D97642">
        <w:instrText xml:space="preserve"> \* MERGEFORMAT </w:instrText>
      </w:r>
      <w:r w:rsidR="00F140E6">
        <w:fldChar w:fldCharType="separate"/>
      </w:r>
      <w:r w:rsidR="00BC3014">
        <w:t>[3]</w:t>
      </w:r>
      <w:r w:rsidR="00F140E6">
        <w:fldChar w:fldCharType="end"/>
      </w:r>
      <w:r w:rsidR="00F140E6">
        <w:t>.</w:t>
      </w:r>
    </w:p>
    <w:p w14:paraId="47AAF815" w14:textId="421231F5" w:rsidR="008D1AF0" w:rsidRDefault="00F140E6" w:rsidP="00D97642">
      <w:pPr>
        <w:jc w:val="both"/>
      </w:pPr>
      <w:r w:rsidRPr="00F140E6">
        <w:rPr>
          <w:b/>
        </w:rPr>
        <w:t xml:space="preserve">It should be noted that is </w:t>
      </w:r>
      <w:r w:rsidRPr="00F140E6">
        <w:rPr>
          <w:b/>
          <w:i/>
        </w:rPr>
        <w:t>not</w:t>
      </w:r>
      <w:r w:rsidRPr="00F140E6">
        <w:rPr>
          <w:b/>
        </w:rPr>
        <w:t xml:space="preserve"> a proposal for a four family solution.</w:t>
      </w:r>
      <w:r>
        <w:t xml:space="preserve"> </w:t>
      </w:r>
      <w:r w:rsidR="005D4F4C">
        <w:t xml:space="preserve">Only </w:t>
      </w:r>
      <w:r w:rsidR="005D4F4C" w:rsidRPr="005D4F4C">
        <w:rPr>
          <w:i/>
        </w:rPr>
        <w:t>one</w:t>
      </w:r>
      <w:r w:rsidR="005D4F4C">
        <w:t xml:space="preserve"> of the high families will be used in conjunction with the low family</w:t>
      </w:r>
      <w:r w:rsidR="000E3E25">
        <w:t xml:space="preserve"> as</w:t>
      </w:r>
      <w:r w:rsidR="005D4F4C">
        <w:t xml:space="preserve"> a two-family </w:t>
      </w:r>
      <w:r w:rsidR="000E3E25">
        <w:t>solution</w:t>
      </w:r>
      <w:r w:rsidR="005D4F4C">
        <w:t>. This contribution</w:t>
      </w:r>
      <w:r w:rsidR="005C6586">
        <w:t xml:space="preserve"> discusses multiple high families to illustrate that the benefits of a two-family</w:t>
      </w:r>
      <w:r w:rsidR="000E3E25">
        <w:t xml:space="preserve"> solution</w:t>
      </w:r>
      <w:r w:rsidR="005C6586">
        <w:t xml:space="preserve"> apply to any choice of the high family.</w:t>
      </w:r>
    </w:p>
    <w:p w14:paraId="5DE23EF5" w14:textId="3852678E" w:rsidR="00644BB7" w:rsidRDefault="00644BB7" w:rsidP="00D97642">
      <w:pPr>
        <w:jc w:val="both"/>
      </w:pPr>
      <w:r>
        <w:t>Some key parameters related to these families are listed in the table</w:t>
      </w:r>
      <w:r w:rsidR="005C6586">
        <w:t>s</w:t>
      </w:r>
      <w:r>
        <w:t xml:space="preserve"> below.</w:t>
      </w:r>
      <w:r w:rsidR="005C6586">
        <w:t xml:space="preserve"> The low family listed in </w:t>
      </w:r>
      <w:r w:rsidR="00F140E6">
        <w:t>all</w:t>
      </w:r>
      <w:r w:rsidR="005C6586">
        <w:t xml:space="preserve"> table</w:t>
      </w:r>
      <w:r w:rsidR="00F140E6">
        <w:t>s</w:t>
      </w:r>
      <w:r w:rsidR="005C6586">
        <w:t xml:space="preserve"> is the same family, </w:t>
      </w:r>
      <w:r w:rsidR="00F140E6">
        <w:t xml:space="preserve">and repeated </w:t>
      </w:r>
      <w:r w:rsidR="005C6586">
        <w:t>for a complete description of each solution.</w:t>
      </w:r>
      <w:r w:rsidR="00D97642">
        <w:t xml:space="preserve"> The maximum information block length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D97642">
        <w:t xml:space="preserve">) value listed for the low family in each table corresponds to restricting its maximum lift size to that of the associated high </w:t>
      </w:r>
      <w:r w:rsidR="00041604">
        <w:t xml:space="preserve">family. If lift decomposition is used </w:t>
      </w:r>
      <w:r w:rsidR="00041604">
        <w:fldChar w:fldCharType="begin"/>
      </w:r>
      <w:r w:rsidR="00041604">
        <w:instrText xml:space="preserve"> REF _Ref478157171 \r \h </w:instrText>
      </w:r>
      <w:r w:rsidR="00041604">
        <w:fldChar w:fldCharType="separate"/>
      </w:r>
      <w:r w:rsidR="00041604">
        <w:t>[15]</w:t>
      </w:r>
      <w:r w:rsidR="00041604">
        <w:fldChar w:fldCharType="end"/>
      </w:r>
      <w:r w:rsidR="00041604">
        <w:t xml:space="preserve">,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041604">
        <w:t xml:space="preserve"> for the low family can be 8192 bits.</w:t>
      </w:r>
    </w:p>
    <w:p w14:paraId="09549BE3" w14:textId="77777777" w:rsidR="00644BB7" w:rsidRDefault="00644BB7" w:rsidP="00644BB7">
      <w:pPr>
        <w:jc w:val="both"/>
        <w:rPr>
          <w:lang w:val="en-GB"/>
        </w:rPr>
      </w:pPr>
    </w:p>
    <w:p w14:paraId="58309926" w14:textId="3280CCC1" w:rsidR="005C6586" w:rsidRDefault="005C6586" w:rsidP="005C6586">
      <w:pPr>
        <w:pStyle w:val="Caption"/>
        <w:keepNext/>
        <w:jc w:val="center"/>
      </w:pPr>
      <w:r>
        <w:t xml:space="preserve">Table </w:t>
      </w:r>
      <w:r w:rsidR="006E41E0">
        <w:fldChar w:fldCharType="begin"/>
      </w:r>
      <w:r w:rsidR="006E41E0">
        <w:instrText xml:space="preserve"> SEQ Table \* ARABIC </w:instrText>
      </w:r>
      <w:r w:rsidR="006E41E0">
        <w:fldChar w:fldCharType="separate"/>
      </w:r>
      <w:r w:rsidR="00BC3014">
        <w:rPr>
          <w:noProof/>
        </w:rPr>
        <w:t>1</w:t>
      </w:r>
      <w:r w:rsidR="006E41E0">
        <w:rPr>
          <w:noProof/>
        </w:rPr>
        <w:fldChar w:fldCharType="end"/>
      </w:r>
      <w:r>
        <w:t xml:space="preserve"> Two family solution for </w:t>
      </w:r>
      <w:proofErr w:type="spellStart"/>
      <w:r>
        <w:t>Zmax</w:t>
      </w:r>
      <w:proofErr w:type="spellEnd"/>
      <w:r>
        <w:t xml:space="preserve"> = 512</w:t>
      </w:r>
    </w:p>
    <w:tbl>
      <w:tblPr>
        <w:tblStyle w:val="TableGrid"/>
        <w:tblW w:w="0" w:type="auto"/>
        <w:tblLook w:val="04A0" w:firstRow="1" w:lastRow="0" w:firstColumn="1" w:lastColumn="0" w:noHBand="0" w:noVBand="1"/>
      </w:tblPr>
      <w:tblGrid>
        <w:gridCol w:w="1054"/>
        <w:gridCol w:w="756"/>
        <w:gridCol w:w="905"/>
        <w:gridCol w:w="905"/>
        <w:gridCol w:w="906"/>
        <w:gridCol w:w="906"/>
        <w:gridCol w:w="906"/>
        <w:gridCol w:w="906"/>
        <w:gridCol w:w="906"/>
        <w:gridCol w:w="906"/>
        <w:gridCol w:w="906"/>
      </w:tblGrid>
      <w:tr w:rsidR="005C6586" w14:paraId="2D079D88" w14:textId="77777777" w:rsidTr="007F2680">
        <w:tc>
          <w:tcPr>
            <w:tcW w:w="1054" w:type="dxa"/>
          </w:tcPr>
          <w:p w14:paraId="205ECDD0" w14:textId="77777777" w:rsidR="005C6586" w:rsidRDefault="005C6586" w:rsidP="007F2680">
            <w:r>
              <w:t>Family</w:t>
            </w:r>
          </w:p>
        </w:tc>
        <w:tc>
          <w:tcPr>
            <w:tcW w:w="756" w:type="dxa"/>
          </w:tcPr>
          <w:p w14:paraId="700A77A8" w14:textId="77777777" w:rsidR="005C6586" w:rsidRDefault="006E41E0" w:rsidP="007F2680">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5C9D52BA" w14:textId="77777777" w:rsidR="005C6586" w:rsidRDefault="006E41E0" w:rsidP="007F2680">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1A7B9C96" w14:textId="77777777" w:rsidR="005C6586" w:rsidRDefault="006E41E0" w:rsidP="007F2680">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1332F95E" w14:textId="77777777" w:rsidR="005C6586" w:rsidRDefault="006E41E0" w:rsidP="007F2680">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25953A94" w14:textId="77777777" w:rsidR="005C6586" w:rsidRDefault="006E41E0" w:rsidP="007F2680">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68F518C7" w14:textId="77777777" w:rsidR="005C6586" w:rsidRDefault="006E41E0" w:rsidP="007F2680">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1DC48268" w14:textId="77777777" w:rsidR="005C6586" w:rsidRDefault="006E41E0" w:rsidP="007F2680">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16CB89C7" w14:textId="77777777" w:rsidR="005C6586" w:rsidRDefault="006E41E0" w:rsidP="007F2680">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19716166" w14:textId="77777777" w:rsidR="005C6586" w:rsidRDefault="006E41E0" w:rsidP="007F2680">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2DB2522F" w14:textId="77777777" w:rsidR="005C6586" w:rsidRDefault="006E41E0" w:rsidP="007F2680">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5C6586" w14:paraId="7DD6AF07" w14:textId="77777777" w:rsidTr="007F2680">
        <w:tc>
          <w:tcPr>
            <w:tcW w:w="1054" w:type="dxa"/>
          </w:tcPr>
          <w:p w14:paraId="183336B0" w14:textId="76D2E222" w:rsidR="005C6586" w:rsidRDefault="005C6586" w:rsidP="005C6586">
            <w:r>
              <w:t>High-512</w:t>
            </w:r>
          </w:p>
        </w:tc>
        <w:tc>
          <w:tcPr>
            <w:tcW w:w="756" w:type="dxa"/>
          </w:tcPr>
          <w:p w14:paraId="7FC5ADF7" w14:textId="50C90B99" w:rsidR="005C6586" w:rsidRDefault="005C6586" w:rsidP="007F2680">
            <w:r>
              <w:t>20</w:t>
            </w:r>
          </w:p>
        </w:tc>
        <w:tc>
          <w:tcPr>
            <w:tcW w:w="905" w:type="dxa"/>
          </w:tcPr>
          <w:p w14:paraId="5DAFC721" w14:textId="08B3CB85" w:rsidR="005C6586" w:rsidRDefault="005C6586" w:rsidP="007F2680">
            <w:r>
              <w:t>16</w:t>
            </w:r>
          </w:p>
        </w:tc>
        <w:tc>
          <w:tcPr>
            <w:tcW w:w="905" w:type="dxa"/>
          </w:tcPr>
          <w:p w14:paraId="3B771421" w14:textId="77777777" w:rsidR="005C6586" w:rsidRDefault="005C6586" w:rsidP="007F2680">
            <w:r>
              <w:t>2</w:t>
            </w:r>
          </w:p>
        </w:tc>
        <w:tc>
          <w:tcPr>
            <w:tcW w:w="906" w:type="dxa"/>
          </w:tcPr>
          <w:p w14:paraId="624C1957" w14:textId="486AEF31" w:rsidR="005C6586" w:rsidRPr="009477C6" w:rsidRDefault="009477C6" w:rsidP="007F2680">
            <w:r w:rsidRPr="009477C6">
              <w:t>6</w:t>
            </w:r>
          </w:p>
        </w:tc>
        <w:tc>
          <w:tcPr>
            <w:tcW w:w="906" w:type="dxa"/>
          </w:tcPr>
          <w:p w14:paraId="1C751944" w14:textId="19EC986D" w:rsidR="005C6586" w:rsidRPr="009477C6" w:rsidRDefault="009477C6" w:rsidP="007F2680">
            <w:r w:rsidRPr="009477C6">
              <w:t>102</w:t>
            </w:r>
          </w:p>
        </w:tc>
        <w:tc>
          <w:tcPr>
            <w:tcW w:w="906" w:type="dxa"/>
          </w:tcPr>
          <w:p w14:paraId="53570671" w14:textId="39DB14B1" w:rsidR="005C6586" w:rsidRPr="009477C6" w:rsidRDefault="009477C6" w:rsidP="009477C6">
            <w:r w:rsidRPr="009477C6">
              <w:t>4</w:t>
            </w:r>
          </w:p>
        </w:tc>
        <w:tc>
          <w:tcPr>
            <w:tcW w:w="906" w:type="dxa"/>
          </w:tcPr>
          <w:p w14:paraId="4C9EF47E" w14:textId="4BBA2334" w:rsidR="005C6586" w:rsidRPr="009477C6" w:rsidRDefault="009477C6" w:rsidP="009477C6">
            <w:r w:rsidRPr="009477C6">
              <w:t>16/18</w:t>
            </w:r>
          </w:p>
        </w:tc>
        <w:tc>
          <w:tcPr>
            <w:tcW w:w="906" w:type="dxa"/>
          </w:tcPr>
          <w:p w14:paraId="09165EA4" w14:textId="0DB85A70" w:rsidR="005C6586" w:rsidRPr="009477C6" w:rsidRDefault="009477C6" w:rsidP="007F2680">
            <w:r w:rsidRPr="009477C6">
              <w:t>20/120</w:t>
            </w:r>
          </w:p>
        </w:tc>
        <w:tc>
          <w:tcPr>
            <w:tcW w:w="906" w:type="dxa"/>
          </w:tcPr>
          <w:p w14:paraId="3A397D64" w14:textId="1A6C92AE" w:rsidR="005C6586" w:rsidRPr="009477C6" w:rsidRDefault="000D519E" w:rsidP="007F2680">
            <w:r>
              <w:t>64</w:t>
            </w:r>
          </w:p>
        </w:tc>
        <w:tc>
          <w:tcPr>
            <w:tcW w:w="906" w:type="dxa"/>
          </w:tcPr>
          <w:p w14:paraId="4A8C2790" w14:textId="77777777" w:rsidR="005C6586" w:rsidRPr="009477C6" w:rsidRDefault="005C6586" w:rsidP="007F2680">
            <w:r w:rsidRPr="009477C6">
              <w:t>8192</w:t>
            </w:r>
          </w:p>
        </w:tc>
      </w:tr>
      <w:tr w:rsidR="007040CE" w14:paraId="19580630" w14:textId="77777777" w:rsidTr="007F2680">
        <w:tc>
          <w:tcPr>
            <w:tcW w:w="1054" w:type="dxa"/>
          </w:tcPr>
          <w:p w14:paraId="30059914" w14:textId="77777777" w:rsidR="007040CE" w:rsidRDefault="007040CE" w:rsidP="007040CE">
            <w:r>
              <w:t>Low</w:t>
            </w:r>
          </w:p>
        </w:tc>
        <w:tc>
          <w:tcPr>
            <w:tcW w:w="756" w:type="dxa"/>
          </w:tcPr>
          <w:p w14:paraId="61CE5FB7" w14:textId="77777777" w:rsidR="007040CE" w:rsidRDefault="007040CE" w:rsidP="007040CE">
            <w:r>
              <w:t>10</w:t>
            </w:r>
          </w:p>
        </w:tc>
        <w:tc>
          <w:tcPr>
            <w:tcW w:w="905" w:type="dxa"/>
          </w:tcPr>
          <w:p w14:paraId="453AEC50" w14:textId="77777777" w:rsidR="007040CE" w:rsidRDefault="007040CE" w:rsidP="007040CE">
            <w:r>
              <w:t>8</w:t>
            </w:r>
          </w:p>
        </w:tc>
        <w:tc>
          <w:tcPr>
            <w:tcW w:w="905" w:type="dxa"/>
          </w:tcPr>
          <w:p w14:paraId="00888412" w14:textId="77777777" w:rsidR="007040CE" w:rsidRDefault="007040CE" w:rsidP="007040CE">
            <w:r>
              <w:t>2</w:t>
            </w:r>
          </w:p>
        </w:tc>
        <w:tc>
          <w:tcPr>
            <w:tcW w:w="906" w:type="dxa"/>
          </w:tcPr>
          <w:p w14:paraId="103F5333" w14:textId="1D83719C" w:rsidR="007040CE" w:rsidRPr="007040CE" w:rsidRDefault="007040CE" w:rsidP="007040CE">
            <w:r w:rsidRPr="007040CE">
              <w:t>7</w:t>
            </w:r>
          </w:p>
        </w:tc>
        <w:tc>
          <w:tcPr>
            <w:tcW w:w="906" w:type="dxa"/>
          </w:tcPr>
          <w:p w14:paraId="686788E5" w14:textId="57A12228" w:rsidR="007040CE" w:rsidRPr="007040CE" w:rsidRDefault="007040CE" w:rsidP="007040CE">
            <w:r w:rsidRPr="007040CE">
              <w:t>114</w:t>
            </w:r>
          </w:p>
        </w:tc>
        <w:tc>
          <w:tcPr>
            <w:tcW w:w="906" w:type="dxa"/>
          </w:tcPr>
          <w:p w14:paraId="66FB9577" w14:textId="60D77EB4" w:rsidR="007040CE" w:rsidRPr="007040CE" w:rsidRDefault="007040CE" w:rsidP="007040CE">
            <w:r w:rsidRPr="007040CE">
              <w:t>10</w:t>
            </w:r>
          </w:p>
        </w:tc>
        <w:tc>
          <w:tcPr>
            <w:tcW w:w="906" w:type="dxa"/>
          </w:tcPr>
          <w:p w14:paraId="5CA1D756" w14:textId="09D72767" w:rsidR="007040CE" w:rsidRPr="007040CE" w:rsidRDefault="007040CE" w:rsidP="007040CE">
            <w:r w:rsidRPr="007040CE">
              <w:t>8/16</w:t>
            </w:r>
          </w:p>
        </w:tc>
        <w:tc>
          <w:tcPr>
            <w:tcW w:w="906" w:type="dxa"/>
          </w:tcPr>
          <w:p w14:paraId="47CEE7AB" w14:textId="4F53D786" w:rsidR="007040CE" w:rsidRPr="007040CE" w:rsidRDefault="007040CE" w:rsidP="007040CE">
            <w:r w:rsidRPr="007040CE">
              <w:t>10/122</w:t>
            </w:r>
          </w:p>
        </w:tc>
        <w:tc>
          <w:tcPr>
            <w:tcW w:w="906" w:type="dxa"/>
          </w:tcPr>
          <w:p w14:paraId="679A5466" w14:textId="4B54ED0D" w:rsidR="007040CE" w:rsidRPr="007040CE" w:rsidRDefault="000D519E" w:rsidP="007040CE">
            <w:r>
              <w:t>32</w:t>
            </w:r>
          </w:p>
        </w:tc>
        <w:tc>
          <w:tcPr>
            <w:tcW w:w="906" w:type="dxa"/>
          </w:tcPr>
          <w:p w14:paraId="26A4BF9F" w14:textId="35DBE78C" w:rsidR="007040CE" w:rsidRPr="007040CE" w:rsidRDefault="00216929" w:rsidP="007040CE">
            <w:r>
              <w:t>5120</w:t>
            </w:r>
          </w:p>
        </w:tc>
      </w:tr>
    </w:tbl>
    <w:p w14:paraId="775812F9" w14:textId="77777777" w:rsidR="005C6586" w:rsidRDefault="005C6586" w:rsidP="00644BB7">
      <w:pPr>
        <w:jc w:val="both"/>
        <w:rPr>
          <w:lang w:val="en-GB"/>
        </w:rPr>
      </w:pPr>
    </w:p>
    <w:p w14:paraId="1297C490" w14:textId="77777777" w:rsidR="00F140E6" w:rsidRDefault="00F140E6" w:rsidP="00F140E6">
      <w:pPr>
        <w:pStyle w:val="Caption"/>
        <w:keepNext/>
        <w:jc w:val="center"/>
      </w:pPr>
      <w:r>
        <w:t xml:space="preserve">Table </w:t>
      </w:r>
      <w:r w:rsidR="006E41E0">
        <w:fldChar w:fldCharType="begin"/>
      </w:r>
      <w:r w:rsidR="006E41E0">
        <w:instrText xml:space="preserve"> SEQ Table \* ARABIC </w:instrText>
      </w:r>
      <w:r w:rsidR="006E41E0">
        <w:fldChar w:fldCharType="separate"/>
      </w:r>
      <w:r w:rsidR="00BC3014">
        <w:rPr>
          <w:noProof/>
        </w:rPr>
        <w:t>2</w:t>
      </w:r>
      <w:r w:rsidR="006E41E0">
        <w:rPr>
          <w:noProof/>
        </w:rPr>
        <w:fldChar w:fldCharType="end"/>
      </w:r>
      <w:r>
        <w:t xml:space="preserve"> Two family solution for </w:t>
      </w:r>
      <w:proofErr w:type="spellStart"/>
      <w:r>
        <w:t>Zmax</w:t>
      </w:r>
      <w:proofErr w:type="spellEnd"/>
      <w:r>
        <w:t xml:space="preserve"> = 320</w:t>
      </w:r>
    </w:p>
    <w:tbl>
      <w:tblPr>
        <w:tblStyle w:val="TableGrid"/>
        <w:tblW w:w="0" w:type="auto"/>
        <w:tblLook w:val="04A0" w:firstRow="1" w:lastRow="0" w:firstColumn="1" w:lastColumn="0" w:noHBand="0" w:noVBand="1"/>
      </w:tblPr>
      <w:tblGrid>
        <w:gridCol w:w="1054"/>
        <w:gridCol w:w="756"/>
        <w:gridCol w:w="905"/>
        <w:gridCol w:w="905"/>
        <w:gridCol w:w="906"/>
        <w:gridCol w:w="906"/>
        <w:gridCol w:w="906"/>
        <w:gridCol w:w="906"/>
        <w:gridCol w:w="906"/>
        <w:gridCol w:w="906"/>
        <w:gridCol w:w="906"/>
      </w:tblGrid>
      <w:tr w:rsidR="00F140E6" w14:paraId="1D5A64E1" w14:textId="77777777" w:rsidTr="00F13D65">
        <w:tc>
          <w:tcPr>
            <w:tcW w:w="1054" w:type="dxa"/>
          </w:tcPr>
          <w:p w14:paraId="635C81C8" w14:textId="77777777" w:rsidR="00F140E6" w:rsidRDefault="00F140E6" w:rsidP="00F13D65">
            <w:r>
              <w:t>Family</w:t>
            </w:r>
          </w:p>
        </w:tc>
        <w:tc>
          <w:tcPr>
            <w:tcW w:w="756" w:type="dxa"/>
          </w:tcPr>
          <w:p w14:paraId="6EEBBBB5" w14:textId="77777777" w:rsidR="00F140E6" w:rsidRDefault="006E41E0" w:rsidP="00F13D65">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648CF7BA" w14:textId="77777777" w:rsidR="00F140E6" w:rsidRDefault="006E41E0" w:rsidP="00F13D65">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0F0886D8" w14:textId="77777777" w:rsidR="00F140E6" w:rsidRDefault="006E41E0" w:rsidP="00F13D65">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529D200" w14:textId="77777777" w:rsidR="00F140E6" w:rsidRDefault="006E41E0" w:rsidP="00F13D65">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406A396B" w14:textId="77777777" w:rsidR="00F140E6" w:rsidRDefault="006E41E0" w:rsidP="00F13D65">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46299B88" w14:textId="77777777" w:rsidR="00F140E6" w:rsidRDefault="006E41E0" w:rsidP="00F13D65">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45408C32" w14:textId="77777777" w:rsidR="00F140E6" w:rsidRDefault="006E41E0" w:rsidP="00F13D65">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584F2132" w14:textId="77777777" w:rsidR="00F140E6" w:rsidRDefault="006E41E0" w:rsidP="00F13D65">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6EB95C7E" w14:textId="77777777" w:rsidR="00F140E6" w:rsidRDefault="006E41E0" w:rsidP="00F13D65">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581E4C1A" w14:textId="77777777" w:rsidR="00F140E6" w:rsidRDefault="006E41E0" w:rsidP="00F13D65">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F140E6" w14:paraId="01C0E0C4" w14:textId="77777777" w:rsidTr="00F13D65">
        <w:tc>
          <w:tcPr>
            <w:tcW w:w="1054" w:type="dxa"/>
          </w:tcPr>
          <w:p w14:paraId="2FDCC0A4" w14:textId="77777777" w:rsidR="00F140E6" w:rsidRDefault="00F140E6" w:rsidP="00F13D65">
            <w:r>
              <w:t>High-320</w:t>
            </w:r>
          </w:p>
        </w:tc>
        <w:tc>
          <w:tcPr>
            <w:tcW w:w="756" w:type="dxa"/>
          </w:tcPr>
          <w:p w14:paraId="42D71032" w14:textId="77777777" w:rsidR="00F140E6" w:rsidRDefault="00F140E6" w:rsidP="00F13D65">
            <w:r>
              <w:t>30</w:t>
            </w:r>
          </w:p>
        </w:tc>
        <w:tc>
          <w:tcPr>
            <w:tcW w:w="905" w:type="dxa"/>
          </w:tcPr>
          <w:p w14:paraId="4F9525FB" w14:textId="77777777" w:rsidR="00F140E6" w:rsidRDefault="00F140E6" w:rsidP="00F13D65">
            <w:r>
              <w:t>24</w:t>
            </w:r>
          </w:p>
        </w:tc>
        <w:tc>
          <w:tcPr>
            <w:tcW w:w="905" w:type="dxa"/>
          </w:tcPr>
          <w:p w14:paraId="27DEE387" w14:textId="77777777" w:rsidR="00F140E6" w:rsidRDefault="00F140E6" w:rsidP="00F13D65">
            <w:r>
              <w:t>2</w:t>
            </w:r>
          </w:p>
        </w:tc>
        <w:tc>
          <w:tcPr>
            <w:tcW w:w="906" w:type="dxa"/>
          </w:tcPr>
          <w:p w14:paraId="2CCB879D" w14:textId="77777777" w:rsidR="00F140E6" w:rsidRPr="00236D87" w:rsidRDefault="00F140E6" w:rsidP="00F13D65">
            <w:r w:rsidRPr="00236D87">
              <w:t>7</w:t>
            </w:r>
          </w:p>
        </w:tc>
        <w:tc>
          <w:tcPr>
            <w:tcW w:w="906" w:type="dxa"/>
          </w:tcPr>
          <w:p w14:paraId="171E5626" w14:textId="77777777" w:rsidR="00F140E6" w:rsidRPr="00236D87" w:rsidRDefault="00F140E6" w:rsidP="00F13D65">
            <w:r w:rsidRPr="00236D87">
              <w:t>158</w:t>
            </w:r>
          </w:p>
        </w:tc>
        <w:tc>
          <w:tcPr>
            <w:tcW w:w="906" w:type="dxa"/>
          </w:tcPr>
          <w:p w14:paraId="01DBA78E" w14:textId="77777777" w:rsidR="00F140E6" w:rsidRPr="00236D87" w:rsidRDefault="00F140E6" w:rsidP="00F13D65">
            <w:r w:rsidRPr="00236D87">
              <w:t>5</w:t>
            </w:r>
          </w:p>
        </w:tc>
        <w:tc>
          <w:tcPr>
            <w:tcW w:w="906" w:type="dxa"/>
          </w:tcPr>
          <w:p w14:paraId="62B7AB74" w14:textId="77777777" w:rsidR="00F140E6" w:rsidRPr="00236D87" w:rsidRDefault="00F140E6" w:rsidP="00F13D65">
            <w:r w:rsidRPr="00236D87">
              <w:t>24/27</w:t>
            </w:r>
          </w:p>
        </w:tc>
        <w:tc>
          <w:tcPr>
            <w:tcW w:w="906" w:type="dxa"/>
          </w:tcPr>
          <w:p w14:paraId="3B397C2D" w14:textId="77777777" w:rsidR="00F140E6" w:rsidRPr="00236D87" w:rsidRDefault="00F140E6" w:rsidP="00F13D65">
            <w:r w:rsidRPr="00236D87">
              <w:t>30/186</w:t>
            </w:r>
          </w:p>
        </w:tc>
        <w:tc>
          <w:tcPr>
            <w:tcW w:w="906" w:type="dxa"/>
          </w:tcPr>
          <w:p w14:paraId="275D9E92" w14:textId="3263C79F" w:rsidR="00F140E6" w:rsidRPr="00236D87" w:rsidRDefault="000D519E" w:rsidP="000D519E">
            <w:r>
              <w:t>96</w:t>
            </w:r>
          </w:p>
        </w:tc>
        <w:tc>
          <w:tcPr>
            <w:tcW w:w="906" w:type="dxa"/>
          </w:tcPr>
          <w:p w14:paraId="4D9900CF" w14:textId="77777777" w:rsidR="00F140E6" w:rsidRPr="00236D87" w:rsidRDefault="00F140E6" w:rsidP="00F13D65">
            <w:r w:rsidRPr="00236D87">
              <w:t>8192</w:t>
            </w:r>
          </w:p>
        </w:tc>
      </w:tr>
      <w:tr w:rsidR="00F140E6" w14:paraId="3B9074C3" w14:textId="77777777" w:rsidTr="00F13D65">
        <w:tc>
          <w:tcPr>
            <w:tcW w:w="1054" w:type="dxa"/>
          </w:tcPr>
          <w:p w14:paraId="5F7B7154" w14:textId="77777777" w:rsidR="00F140E6" w:rsidRDefault="00F140E6" w:rsidP="00F13D65">
            <w:r>
              <w:t>Low</w:t>
            </w:r>
          </w:p>
        </w:tc>
        <w:tc>
          <w:tcPr>
            <w:tcW w:w="756" w:type="dxa"/>
          </w:tcPr>
          <w:p w14:paraId="1DB79137" w14:textId="77777777" w:rsidR="00F140E6" w:rsidRDefault="00F140E6" w:rsidP="00F13D65">
            <w:r>
              <w:t>10</w:t>
            </w:r>
          </w:p>
        </w:tc>
        <w:tc>
          <w:tcPr>
            <w:tcW w:w="905" w:type="dxa"/>
          </w:tcPr>
          <w:p w14:paraId="264AB277" w14:textId="77777777" w:rsidR="00F140E6" w:rsidRDefault="00F140E6" w:rsidP="00F13D65">
            <w:r>
              <w:t>8</w:t>
            </w:r>
          </w:p>
        </w:tc>
        <w:tc>
          <w:tcPr>
            <w:tcW w:w="905" w:type="dxa"/>
          </w:tcPr>
          <w:p w14:paraId="1AAD3DA6" w14:textId="77777777" w:rsidR="00F140E6" w:rsidRDefault="00F140E6" w:rsidP="00F13D65">
            <w:r>
              <w:t>2</w:t>
            </w:r>
          </w:p>
        </w:tc>
        <w:tc>
          <w:tcPr>
            <w:tcW w:w="906" w:type="dxa"/>
          </w:tcPr>
          <w:p w14:paraId="0322C88C" w14:textId="6D2FD557" w:rsidR="00F140E6" w:rsidRPr="007040CE" w:rsidRDefault="007040CE" w:rsidP="00F13D65">
            <w:r w:rsidRPr="007040CE">
              <w:t>7</w:t>
            </w:r>
          </w:p>
        </w:tc>
        <w:tc>
          <w:tcPr>
            <w:tcW w:w="906" w:type="dxa"/>
          </w:tcPr>
          <w:p w14:paraId="68746206" w14:textId="77777777" w:rsidR="00F140E6" w:rsidRPr="007040CE" w:rsidRDefault="00F140E6" w:rsidP="00F13D65">
            <w:r w:rsidRPr="007040CE">
              <w:t>114</w:t>
            </w:r>
          </w:p>
        </w:tc>
        <w:tc>
          <w:tcPr>
            <w:tcW w:w="906" w:type="dxa"/>
          </w:tcPr>
          <w:p w14:paraId="53E15EBE" w14:textId="48FCB152" w:rsidR="00F140E6" w:rsidRPr="007040CE" w:rsidRDefault="007040CE" w:rsidP="00F13D65">
            <w:r w:rsidRPr="007040CE">
              <w:t>10</w:t>
            </w:r>
          </w:p>
        </w:tc>
        <w:tc>
          <w:tcPr>
            <w:tcW w:w="906" w:type="dxa"/>
          </w:tcPr>
          <w:p w14:paraId="07FC7259" w14:textId="7F26048E" w:rsidR="00F140E6" w:rsidRPr="007040CE" w:rsidRDefault="00F140E6" w:rsidP="007040CE">
            <w:r w:rsidRPr="007040CE">
              <w:t>8/</w:t>
            </w:r>
            <w:r w:rsidR="007040CE" w:rsidRPr="007040CE">
              <w:t>16</w:t>
            </w:r>
          </w:p>
        </w:tc>
        <w:tc>
          <w:tcPr>
            <w:tcW w:w="906" w:type="dxa"/>
          </w:tcPr>
          <w:p w14:paraId="7ABB7335" w14:textId="77777777" w:rsidR="00F140E6" w:rsidRPr="007040CE" w:rsidRDefault="00F140E6" w:rsidP="00F13D65">
            <w:r w:rsidRPr="007040CE">
              <w:t>10/122</w:t>
            </w:r>
          </w:p>
        </w:tc>
        <w:tc>
          <w:tcPr>
            <w:tcW w:w="906" w:type="dxa"/>
          </w:tcPr>
          <w:p w14:paraId="043F9EE9" w14:textId="5256D223" w:rsidR="00F140E6" w:rsidRPr="007040CE" w:rsidRDefault="000D519E" w:rsidP="00F13D65">
            <w:r>
              <w:t>32</w:t>
            </w:r>
          </w:p>
        </w:tc>
        <w:tc>
          <w:tcPr>
            <w:tcW w:w="906" w:type="dxa"/>
          </w:tcPr>
          <w:p w14:paraId="17BFFE6E" w14:textId="50279F01" w:rsidR="00F140E6" w:rsidRPr="007040CE" w:rsidRDefault="00216929" w:rsidP="00F13D65">
            <w:r>
              <w:t>3200</w:t>
            </w:r>
          </w:p>
        </w:tc>
      </w:tr>
    </w:tbl>
    <w:p w14:paraId="154D473E" w14:textId="77777777" w:rsidR="005C6586" w:rsidRDefault="005C6586" w:rsidP="00644BB7">
      <w:pPr>
        <w:jc w:val="both"/>
        <w:rPr>
          <w:lang w:val="en-GB"/>
        </w:rPr>
      </w:pPr>
    </w:p>
    <w:p w14:paraId="38F61867" w14:textId="71D2F947" w:rsidR="00F140E6" w:rsidRDefault="00F140E6" w:rsidP="002E79CE">
      <w:pPr>
        <w:pStyle w:val="Caption"/>
        <w:keepNext/>
        <w:jc w:val="center"/>
      </w:pPr>
      <w:r>
        <w:t xml:space="preserve">Table </w:t>
      </w:r>
      <w:r w:rsidR="006E41E0">
        <w:fldChar w:fldCharType="begin"/>
      </w:r>
      <w:r w:rsidR="006E41E0">
        <w:instrText xml:space="preserve"> SEQ Table \* ARABIC </w:instrText>
      </w:r>
      <w:r w:rsidR="006E41E0">
        <w:fldChar w:fldCharType="separate"/>
      </w:r>
      <w:r w:rsidR="00BC3014">
        <w:rPr>
          <w:noProof/>
        </w:rPr>
        <w:t>3</w:t>
      </w:r>
      <w:r w:rsidR="006E41E0">
        <w:rPr>
          <w:noProof/>
        </w:rPr>
        <w:fldChar w:fldCharType="end"/>
      </w:r>
      <w:r>
        <w:t xml:space="preserve"> Two family solution for </w:t>
      </w:r>
      <w:proofErr w:type="spellStart"/>
      <w:r>
        <w:t>Zmax</w:t>
      </w:r>
      <w:proofErr w:type="spellEnd"/>
      <w:r>
        <w:t xml:space="preserve"> = 256</w:t>
      </w:r>
      <w:r w:rsidR="00BC5711">
        <w:t xml:space="preserve"> with an example High-256 family</w:t>
      </w:r>
    </w:p>
    <w:tbl>
      <w:tblPr>
        <w:tblStyle w:val="TableGrid"/>
        <w:tblW w:w="0" w:type="auto"/>
        <w:tblLook w:val="04A0" w:firstRow="1" w:lastRow="0" w:firstColumn="1" w:lastColumn="0" w:noHBand="0" w:noVBand="1"/>
      </w:tblPr>
      <w:tblGrid>
        <w:gridCol w:w="1054"/>
        <w:gridCol w:w="756"/>
        <w:gridCol w:w="905"/>
        <w:gridCol w:w="905"/>
        <w:gridCol w:w="906"/>
        <w:gridCol w:w="906"/>
        <w:gridCol w:w="906"/>
        <w:gridCol w:w="906"/>
        <w:gridCol w:w="906"/>
        <w:gridCol w:w="906"/>
        <w:gridCol w:w="906"/>
      </w:tblGrid>
      <w:tr w:rsidR="00F140E6" w14:paraId="175E93A6" w14:textId="77777777" w:rsidTr="007040CE">
        <w:tc>
          <w:tcPr>
            <w:tcW w:w="1054" w:type="dxa"/>
          </w:tcPr>
          <w:p w14:paraId="0FFF2D96" w14:textId="77777777" w:rsidR="00F140E6" w:rsidRDefault="00F140E6" w:rsidP="00F13D65">
            <w:r>
              <w:t>Family</w:t>
            </w:r>
          </w:p>
        </w:tc>
        <w:tc>
          <w:tcPr>
            <w:tcW w:w="756" w:type="dxa"/>
          </w:tcPr>
          <w:p w14:paraId="4B848851" w14:textId="77777777" w:rsidR="00F140E6" w:rsidRDefault="006E41E0" w:rsidP="00F13D65">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366E6770" w14:textId="77777777" w:rsidR="00F140E6" w:rsidRDefault="006E41E0" w:rsidP="00F13D65">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4830FA0" w14:textId="77777777" w:rsidR="00F140E6" w:rsidRDefault="006E41E0" w:rsidP="00F13D65">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72FB4217" w14:textId="77777777" w:rsidR="00F140E6" w:rsidRDefault="006E41E0" w:rsidP="00F13D65">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2C236BCF" w14:textId="77777777" w:rsidR="00F140E6" w:rsidRDefault="006E41E0" w:rsidP="00F13D65">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65EBBCFD" w14:textId="77777777" w:rsidR="00F140E6" w:rsidRDefault="006E41E0" w:rsidP="00F13D65">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1FBE191E" w14:textId="77777777" w:rsidR="00F140E6" w:rsidRDefault="006E41E0" w:rsidP="00F13D65">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5AD65A41" w14:textId="77777777" w:rsidR="00F140E6" w:rsidRDefault="006E41E0" w:rsidP="00F13D65">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6C515EF4" w14:textId="77777777" w:rsidR="00F140E6" w:rsidRDefault="006E41E0" w:rsidP="00F13D65">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08B4B3B3" w14:textId="77777777" w:rsidR="00F140E6" w:rsidRDefault="006E41E0" w:rsidP="00F13D65">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F140E6" w14:paraId="17888623" w14:textId="77777777" w:rsidTr="007040CE">
        <w:tc>
          <w:tcPr>
            <w:tcW w:w="1054" w:type="dxa"/>
          </w:tcPr>
          <w:p w14:paraId="225314EF" w14:textId="03A0A2E2" w:rsidR="00F140E6" w:rsidRDefault="00F140E6" w:rsidP="00F140E6">
            <w:r>
              <w:t>High-256</w:t>
            </w:r>
          </w:p>
        </w:tc>
        <w:tc>
          <w:tcPr>
            <w:tcW w:w="756" w:type="dxa"/>
          </w:tcPr>
          <w:p w14:paraId="6856CF31" w14:textId="684EFCFD" w:rsidR="00F140E6" w:rsidRDefault="002E79CE" w:rsidP="00F13D65">
            <w:r>
              <w:t>32</w:t>
            </w:r>
          </w:p>
        </w:tc>
        <w:tc>
          <w:tcPr>
            <w:tcW w:w="905" w:type="dxa"/>
          </w:tcPr>
          <w:p w14:paraId="655777BF" w14:textId="1801EB1A" w:rsidR="00F140E6" w:rsidRDefault="002E79CE" w:rsidP="00F13D65">
            <w:r>
              <w:t>2</w:t>
            </w:r>
            <w:r w:rsidR="00BC5711">
              <w:t>5</w:t>
            </w:r>
            <w:r w:rsidR="00BD7350">
              <w:rPr>
                <w:rStyle w:val="FootnoteReference"/>
              </w:rPr>
              <w:footnoteReference w:id="2"/>
            </w:r>
          </w:p>
        </w:tc>
        <w:tc>
          <w:tcPr>
            <w:tcW w:w="905" w:type="dxa"/>
          </w:tcPr>
          <w:p w14:paraId="6799B845" w14:textId="77777777" w:rsidR="00F140E6" w:rsidRDefault="00F140E6" w:rsidP="00F13D65">
            <w:r>
              <w:t>2</w:t>
            </w:r>
          </w:p>
        </w:tc>
        <w:tc>
          <w:tcPr>
            <w:tcW w:w="906" w:type="dxa"/>
          </w:tcPr>
          <w:p w14:paraId="0F3F1FC3" w14:textId="0211ABDC" w:rsidR="00F140E6" w:rsidRPr="009477C6" w:rsidRDefault="00BC5711" w:rsidP="00F13D65">
            <w:r>
              <w:t>9</w:t>
            </w:r>
          </w:p>
        </w:tc>
        <w:tc>
          <w:tcPr>
            <w:tcW w:w="906" w:type="dxa"/>
          </w:tcPr>
          <w:p w14:paraId="03B23683" w14:textId="45B20789" w:rsidR="00F140E6" w:rsidRPr="009477C6" w:rsidRDefault="00BC5711" w:rsidP="00F13D65">
            <w:r>
              <w:t>160</w:t>
            </w:r>
          </w:p>
        </w:tc>
        <w:tc>
          <w:tcPr>
            <w:tcW w:w="906" w:type="dxa"/>
          </w:tcPr>
          <w:p w14:paraId="66E1FBAE" w14:textId="7AFAD7BB" w:rsidR="00F140E6" w:rsidRPr="009477C6" w:rsidRDefault="00BC5711" w:rsidP="00F13D65">
            <w:r>
              <w:t>7</w:t>
            </w:r>
          </w:p>
        </w:tc>
        <w:tc>
          <w:tcPr>
            <w:tcW w:w="906" w:type="dxa"/>
          </w:tcPr>
          <w:p w14:paraId="068135FB" w14:textId="6D182143" w:rsidR="00F140E6" w:rsidRPr="009477C6" w:rsidRDefault="00BC5711" w:rsidP="00F13D65">
            <w:r>
              <w:t>8/9</w:t>
            </w:r>
          </w:p>
        </w:tc>
        <w:tc>
          <w:tcPr>
            <w:tcW w:w="906" w:type="dxa"/>
          </w:tcPr>
          <w:p w14:paraId="260083A6" w14:textId="51C0F063" w:rsidR="00F140E6" w:rsidRPr="009477C6" w:rsidRDefault="00BC5711" w:rsidP="00F13D65">
            <w:r>
              <w:t>1/6</w:t>
            </w:r>
          </w:p>
        </w:tc>
        <w:tc>
          <w:tcPr>
            <w:tcW w:w="906" w:type="dxa"/>
          </w:tcPr>
          <w:p w14:paraId="7CC74A3F" w14:textId="38D57442" w:rsidR="00F140E6" w:rsidRPr="009477C6" w:rsidRDefault="000D519E" w:rsidP="000D519E">
            <w:r>
              <w:t>100</w:t>
            </w:r>
          </w:p>
        </w:tc>
        <w:tc>
          <w:tcPr>
            <w:tcW w:w="906" w:type="dxa"/>
          </w:tcPr>
          <w:p w14:paraId="04785604" w14:textId="77777777" w:rsidR="00F140E6" w:rsidRPr="009477C6" w:rsidRDefault="00F140E6" w:rsidP="00F13D65">
            <w:r w:rsidRPr="009477C6">
              <w:t>8192</w:t>
            </w:r>
          </w:p>
        </w:tc>
      </w:tr>
      <w:tr w:rsidR="007040CE" w14:paraId="65602E7B" w14:textId="77777777" w:rsidTr="007040CE">
        <w:tc>
          <w:tcPr>
            <w:tcW w:w="1054" w:type="dxa"/>
          </w:tcPr>
          <w:p w14:paraId="6B8EA668" w14:textId="77777777" w:rsidR="007040CE" w:rsidRDefault="007040CE" w:rsidP="007040CE">
            <w:r>
              <w:t>Low</w:t>
            </w:r>
          </w:p>
        </w:tc>
        <w:tc>
          <w:tcPr>
            <w:tcW w:w="756" w:type="dxa"/>
          </w:tcPr>
          <w:p w14:paraId="5A92DEBD" w14:textId="77777777" w:rsidR="007040CE" w:rsidRDefault="007040CE" w:rsidP="007040CE">
            <w:r>
              <w:t>10</w:t>
            </w:r>
          </w:p>
        </w:tc>
        <w:tc>
          <w:tcPr>
            <w:tcW w:w="905" w:type="dxa"/>
          </w:tcPr>
          <w:p w14:paraId="4F77D559" w14:textId="77777777" w:rsidR="007040CE" w:rsidRDefault="007040CE" w:rsidP="007040CE">
            <w:r>
              <w:t>8</w:t>
            </w:r>
          </w:p>
        </w:tc>
        <w:tc>
          <w:tcPr>
            <w:tcW w:w="905" w:type="dxa"/>
          </w:tcPr>
          <w:p w14:paraId="43408542" w14:textId="77777777" w:rsidR="007040CE" w:rsidRDefault="007040CE" w:rsidP="007040CE">
            <w:r>
              <w:t>2</w:t>
            </w:r>
          </w:p>
        </w:tc>
        <w:tc>
          <w:tcPr>
            <w:tcW w:w="906" w:type="dxa"/>
          </w:tcPr>
          <w:p w14:paraId="1D450B39" w14:textId="451BC0D4" w:rsidR="007040CE" w:rsidRPr="007040CE" w:rsidRDefault="007040CE" w:rsidP="007040CE">
            <w:r w:rsidRPr="007040CE">
              <w:t>7</w:t>
            </w:r>
          </w:p>
        </w:tc>
        <w:tc>
          <w:tcPr>
            <w:tcW w:w="906" w:type="dxa"/>
          </w:tcPr>
          <w:p w14:paraId="7CCC3FCD" w14:textId="174A214A" w:rsidR="007040CE" w:rsidRPr="007040CE" w:rsidRDefault="007040CE" w:rsidP="007040CE">
            <w:r w:rsidRPr="007040CE">
              <w:t>114</w:t>
            </w:r>
          </w:p>
        </w:tc>
        <w:tc>
          <w:tcPr>
            <w:tcW w:w="906" w:type="dxa"/>
          </w:tcPr>
          <w:p w14:paraId="42B8A138" w14:textId="1D1DE82A" w:rsidR="007040CE" w:rsidRPr="007040CE" w:rsidRDefault="007040CE" w:rsidP="007040CE">
            <w:r w:rsidRPr="007040CE">
              <w:t>10</w:t>
            </w:r>
          </w:p>
        </w:tc>
        <w:tc>
          <w:tcPr>
            <w:tcW w:w="906" w:type="dxa"/>
          </w:tcPr>
          <w:p w14:paraId="400DC406" w14:textId="4F96FD27" w:rsidR="007040CE" w:rsidRPr="007040CE" w:rsidRDefault="007040CE" w:rsidP="007040CE">
            <w:r w:rsidRPr="007040CE">
              <w:t>8/16</w:t>
            </w:r>
          </w:p>
        </w:tc>
        <w:tc>
          <w:tcPr>
            <w:tcW w:w="906" w:type="dxa"/>
          </w:tcPr>
          <w:p w14:paraId="6B25FC7C" w14:textId="712EE6AC" w:rsidR="007040CE" w:rsidRPr="007040CE" w:rsidRDefault="007040CE" w:rsidP="007040CE">
            <w:r w:rsidRPr="007040CE">
              <w:t>10/122</w:t>
            </w:r>
          </w:p>
        </w:tc>
        <w:tc>
          <w:tcPr>
            <w:tcW w:w="906" w:type="dxa"/>
          </w:tcPr>
          <w:p w14:paraId="2B5406E0" w14:textId="5E057176" w:rsidR="007040CE" w:rsidRPr="007040CE" w:rsidRDefault="000D519E" w:rsidP="007040CE">
            <w:r>
              <w:t>32</w:t>
            </w:r>
          </w:p>
        </w:tc>
        <w:tc>
          <w:tcPr>
            <w:tcW w:w="906" w:type="dxa"/>
          </w:tcPr>
          <w:p w14:paraId="51989385" w14:textId="79311F25" w:rsidR="007040CE" w:rsidRPr="007040CE" w:rsidRDefault="00216929" w:rsidP="007040CE">
            <w:r>
              <w:t>2560</w:t>
            </w:r>
          </w:p>
        </w:tc>
      </w:tr>
    </w:tbl>
    <w:p w14:paraId="484E99A2" w14:textId="30618DE7" w:rsidR="00094A9A" w:rsidRDefault="00094A9A" w:rsidP="00644BB7">
      <w:pPr>
        <w:jc w:val="both"/>
        <w:rPr>
          <w:color w:val="FF0000"/>
          <w:lang w:val="en-GB"/>
        </w:rPr>
      </w:pPr>
    </w:p>
    <w:p w14:paraId="737025A8" w14:textId="20FB97BA" w:rsidR="00094A9A" w:rsidRPr="00094A9A" w:rsidRDefault="00094A9A" w:rsidP="00644BB7">
      <w:pPr>
        <w:jc w:val="both"/>
        <w:rPr>
          <w:lang w:val="en-GB"/>
        </w:rPr>
      </w:pPr>
      <w:r w:rsidRPr="00094A9A">
        <w:rPr>
          <w:lang w:val="en-GB"/>
        </w:rPr>
        <w:t>From the tables, it can be observed that due to its small base graph, the low family can support smaller block lengths compared to the high families.</w:t>
      </w:r>
    </w:p>
    <w:p w14:paraId="50A2E383" w14:textId="2B301A11" w:rsidR="00F140E6" w:rsidRPr="00094A9A" w:rsidRDefault="00094A9A" w:rsidP="00644BB7">
      <w:pPr>
        <w:jc w:val="both"/>
        <w:rPr>
          <w:lang w:val="en-GB"/>
        </w:rPr>
      </w:pPr>
      <w:r w:rsidRPr="00094A9A">
        <w:rPr>
          <w:b/>
          <w:u w:val="single"/>
          <w:lang w:val="en-GB"/>
        </w:rPr>
        <w:t>Observation 1:</w:t>
      </w:r>
      <w:r w:rsidRPr="00094A9A">
        <w:rPr>
          <w:lang w:val="en-GB"/>
        </w:rPr>
        <w:t xml:space="preserve"> Using a second family provides better </w:t>
      </w:r>
      <w:r w:rsidR="00927DB2">
        <w:rPr>
          <w:lang w:val="en-GB"/>
        </w:rPr>
        <w:t>support for short block lengths and lower code rates.</w:t>
      </w:r>
    </w:p>
    <w:p w14:paraId="72209E3F" w14:textId="01C65206" w:rsidR="00C41F7B" w:rsidRPr="00C41F7B" w:rsidRDefault="00644BB7" w:rsidP="00C41F7B">
      <w:pPr>
        <w:pStyle w:val="Heading1"/>
      </w:pPr>
      <w:bookmarkStart w:id="6" w:name="_Ref474004302"/>
      <w:r>
        <w:t>H</w:t>
      </w:r>
      <w:r w:rsidR="00976278">
        <w:t>igh throughput</w:t>
      </w:r>
      <w:r>
        <w:t xml:space="preserve"> implementations</w:t>
      </w:r>
      <w:bookmarkEnd w:id="6"/>
    </w:p>
    <w:p w14:paraId="75B1A387" w14:textId="4F111D0D" w:rsidR="00ED6E20" w:rsidRDefault="00486806" w:rsidP="00777E3D">
      <w:pPr>
        <w:jc w:val="both"/>
        <w:rPr>
          <w:lang w:val="en-GB"/>
        </w:rPr>
      </w:pPr>
      <w:r>
        <w:rPr>
          <w:lang w:val="en-GB"/>
        </w:rPr>
        <w:t>For a given LDPC family, the largest bl</w:t>
      </w:r>
      <w:r w:rsidR="008E5316">
        <w:rPr>
          <w:lang w:val="en-GB"/>
        </w:rPr>
        <w:t>ock length is achieved using that family’s</w:t>
      </w:r>
      <w:r>
        <w:rPr>
          <w:lang w:val="en-GB"/>
        </w:rPr>
        <w:t xml:space="preserve"> largest supported lift </w:t>
      </w:r>
      <w:proofErr w:type="gramStart"/>
      <w:r>
        <w:rPr>
          <w:lang w:val="en-GB"/>
        </w:rPr>
        <w:t>size</w:t>
      </w:r>
      <w:r w:rsidR="008E5316">
        <w:rPr>
          <w:lang w:val="en-GB"/>
        </w:rPr>
        <w:t xml:space="preserve"> </w:t>
      </w:r>
      <w:proofErr w:type="gramEnd"/>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The largest information block length is also where the maximum throughput is reached for each code rate.</w:t>
      </w:r>
      <w:r w:rsidR="00ED6E20">
        <w:rPr>
          <w:lang w:val="en-GB"/>
        </w:rPr>
        <w:t xml:space="preserve"> </w:t>
      </w:r>
      <w:r>
        <w:rPr>
          <w:lang w:val="en-GB"/>
        </w:rPr>
        <w:t xml:space="preserve">Therefore, </w:t>
      </w:r>
      <w:r w:rsidR="0060546A">
        <w:rPr>
          <w:lang w:val="en-GB"/>
        </w:rPr>
        <w:t>codes with the maximum lift size are used to achieve peak throughput.</w:t>
      </w:r>
    </w:p>
    <w:p w14:paraId="375D7D55" w14:textId="4F182A47" w:rsidR="0055384A" w:rsidRDefault="00D43423" w:rsidP="00777E3D">
      <w:pPr>
        <w:jc w:val="both"/>
        <w:rPr>
          <w:lang w:val="en-GB"/>
        </w:rPr>
      </w:pPr>
      <w:r>
        <w:rPr>
          <w:lang w:val="en-GB"/>
        </w:rPr>
        <w:t>There are multiple high-throughput LDPC decoder implementation architecture</w:t>
      </w:r>
      <w:r w:rsidR="00A70E5A">
        <w:rPr>
          <w:lang w:val="en-GB"/>
        </w:rPr>
        <w:t>s</w:t>
      </w:r>
      <w:r>
        <w:rPr>
          <w:lang w:val="en-GB"/>
        </w:rPr>
        <w:t>. The two main ones discussed in NR are the edge-parallel (also called block-parallel) architecture and the node-parallel (also called row-parallel) architecture</w:t>
      </w:r>
      <w:r w:rsidR="00433D10">
        <w:rPr>
          <w:lang w:val="en-GB"/>
        </w:rPr>
        <w:t xml:space="preserve"> </w:t>
      </w:r>
      <w:r w:rsidR="006A367B">
        <w:rPr>
          <w:lang w:val="en-GB"/>
        </w:rPr>
        <w:fldChar w:fldCharType="begin"/>
      </w:r>
      <w:r w:rsidR="006A367B">
        <w:rPr>
          <w:lang w:val="en-GB"/>
        </w:rPr>
        <w:instrText xml:space="preserve"> REF _Ref474011199 \r \h </w:instrText>
      </w:r>
      <w:r w:rsidR="006A367B">
        <w:rPr>
          <w:lang w:val="en-GB"/>
        </w:rPr>
      </w:r>
      <w:r w:rsidR="006A367B">
        <w:rPr>
          <w:lang w:val="en-GB"/>
        </w:rPr>
        <w:fldChar w:fldCharType="separate"/>
      </w:r>
      <w:r w:rsidR="00BC3014">
        <w:rPr>
          <w:lang w:val="en-GB"/>
        </w:rPr>
        <w:t>[8</w:t>
      </w:r>
      <w:proofErr w:type="gramStart"/>
      <w:r w:rsidR="00BC3014">
        <w:rPr>
          <w:lang w:val="en-GB"/>
        </w:rPr>
        <w:t>]</w:t>
      </w:r>
      <w:proofErr w:type="gramEnd"/>
      <w:r w:rsidR="006A367B">
        <w:rPr>
          <w:lang w:val="en-GB"/>
        </w:rPr>
        <w:fldChar w:fldCharType="end"/>
      </w:r>
      <w:r w:rsidR="006A367B">
        <w:rPr>
          <w:lang w:val="en-GB"/>
        </w:rPr>
        <w:fldChar w:fldCharType="begin"/>
      </w:r>
      <w:r w:rsidR="006A367B">
        <w:rPr>
          <w:lang w:val="en-GB"/>
        </w:rPr>
        <w:instrText xml:space="preserve"> REF _Ref474061591 \r \h </w:instrText>
      </w:r>
      <w:r w:rsidR="006A367B">
        <w:rPr>
          <w:lang w:val="en-GB"/>
        </w:rPr>
      </w:r>
      <w:r w:rsidR="006A367B">
        <w:rPr>
          <w:lang w:val="en-GB"/>
        </w:rPr>
        <w:fldChar w:fldCharType="separate"/>
      </w:r>
      <w:r w:rsidR="00BC3014">
        <w:rPr>
          <w:lang w:val="en-GB"/>
        </w:rPr>
        <w:t>[9]</w:t>
      </w:r>
      <w:r w:rsidR="006A367B">
        <w:rPr>
          <w:lang w:val="en-GB"/>
        </w:rPr>
        <w:fldChar w:fldCharType="end"/>
      </w:r>
      <w:r w:rsidR="006A367B">
        <w:rPr>
          <w:lang w:val="en-GB"/>
        </w:rPr>
        <w:fldChar w:fldCharType="begin"/>
      </w:r>
      <w:r w:rsidR="006A367B">
        <w:rPr>
          <w:lang w:val="en-GB"/>
        </w:rPr>
        <w:instrText xml:space="preserve"> REF _Ref474061592 \r \h </w:instrText>
      </w:r>
      <w:r w:rsidR="006A367B">
        <w:rPr>
          <w:lang w:val="en-GB"/>
        </w:rPr>
      </w:r>
      <w:r w:rsidR="006A367B">
        <w:rPr>
          <w:lang w:val="en-GB"/>
        </w:rPr>
        <w:fldChar w:fldCharType="separate"/>
      </w:r>
      <w:r w:rsidR="00BC3014">
        <w:rPr>
          <w:lang w:val="en-GB"/>
        </w:rPr>
        <w:t>[10]</w:t>
      </w:r>
      <w:r w:rsidR="006A367B">
        <w:rPr>
          <w:lang w:val="en-GB"/>
        </w:rPr>
        <w:fldChar w:fldCharType="end"/>
      </w:r>
      <w:r w:rsidR="006A367B">
        <w:rPr>
          <w:lang w:val="en-GB"/>
        </w:rPr>
        <w:fldChar w:fldCharType="begin"/>
      </w:r>
      <w:r w:rsidR="006A367B">
        <w:rPr>
          <w:lang w:val="en-GB"/>
        </w:rPr>
        <w:instrText xml:space="preserve"> REF _Ref474061593 \r \h </w:instrText>
      </w:r>
      <w:r w:rsidR="006A367B">
        <w:rPr>
          <w:lang w:val="en-GB"/>
        </w:rPr>
      </w:r>
      <w:r w:rsidR="006A367B">
        <w:rPr>
          <w:lang w:val="en-GB"/>
        </w:rPr>
        <w:fldChar w:fldCharType="separate"/>
      </w:r>
      <w:r w:rsidR="00BC3014">
        <w:rPr>
          <w:lang w:val="en-GB"/>
        </w:rPr>
        <w:t>[11]</w:t>
      </w:r>
      <w:r w:rsidR="006A367B">
        <w:rPr>
          <w:lang w:val="en-GB"/>
        </w:rPr>
        <w:fldChar w:fldCharType="end"/>
      </w:r>
      <w:r w:rsidR="005C010B">
        <w:rPr>
          <w:lang w:val="en-GB"/>
        </w:rPr>
        <w:fldChar w:fldCharType="begin"/>
      </w:r>
      <w:r w:rsidR="005C010B">
        <w:rPr>
          <w:lang w:val="en-GB"/>
        </w:rPr>
        <w:instrText xml:space="preserve"> REF _Ref474061686 \r \h </w:instrText>
      </w:r>
      <w:r w:rsidR="005C010B">
        <w:rPr>
          <w:lang w:val="en-GB"/>
        </w:rPr>
      </w:r>
      <w:r w:rsidR="005C010B">
        <w:rPr>
          <w:lang w:val="en-GB"/>
        </w:rPr>
        <w:fldChar w:fldCharType="separate"/>
      </w:r>
      <w:r w:rsidR="00BC3014">
        <w:rPr>
          <w:lang w:val="en-GB"/>
        </w:rPr>
        <w:t>[12]</w:t>
      </w:r>
      <w:r w:rsidR="005C010B">
        <w:rPr>
          <w:lang w:val="en-GB"/>
        </w:rPr>
        <w:fldChar w:fldCharType="end"/>
      </w:r>
      <w:r w:rsidR="0055384A">
        <w:rPr>
          <w:lang w:val="en-GB"/>
        </w:rPr>
        <w:t>.</w:t>
      </w:r>
      <w:r w:rsidR="00803225">
        <w:rPr>
          <w:lang w:val="en-GB"/>
        </w:rPr>
        <w:t xml:space="preserve"> </w:t>
      </w:r>
      <w:r>
        <w:rPr>
          <w:lang w:val="en-GB"/>
        </w:rPr>
        <w:t>The major difference between the two architecture classes is in the number of base-graph edges (blocks) processed in parallel. A node-parallel decoder processes all edges belonging to the same base-graph check node (row) in parallel. Whereas an edge-parallel decoder processes a smaller subset, as small as one, of base-graph edges simultaneously.</w:t>
      </w:r>
      <w:r w:rsidR="00433D10">
        <w:rPr>
          <w:lang w:val="en-GB"/>
        </w:rPr>
        <w:t xml:space="preserve"> </w:t>
      </w:r>
      <w:r w:rsidR="00C20997">
        <w:rPr>
          <w:lang w:val="en-GB"/>
        </w:rPr>
        <w:t xml:space="preserve"> </w:t>
      </w:r>
      <w:r w:rsidR="007A2AA2">
        <w:rPr>
          <w:lang w:val="en-GB"/>
        </w:rPr>
        <w:fldChar w:fldCharType="begin"/>
      </w:r>
      <w:r w:rsidR="007A2AA2">
        <w:rPr>
          <w:lang w:val="en-GB"/>
        </w:rPr>
        <w:instrText xml:space="preserve"> REF _Ref474066463 \h </w:instrText>
      </w:r>
      <w:r w:rsidR="007A2AA2">
        <w:rPr>
          <w:lang w:val="en-GB"/>
        </w:rPr>
      </w:r>
      <w:r w:rsidR="007A2AA2">
        <w:rPr>
          <w:lang w:val="en-GB"/>
        </w:rPr>
        <w:fldChar w:fldCharType="separate"/>
      </w:r>
      <w:r w:rsidR="00BC3014">
        <w:t xml:space="preserve">Figure </w:t>
      </w:r>
      <w:r w:rsidR="00BC3014">
        <w:rPr>
          <w:noProof/>
        </w:rPr>
        <w:t>2</w:t>
      </w:r>
      <w:r w:rsidR="007A2AA2">
        <w:rPr>
          <w:lang w:val="en-GB"/>
        </w:rPr>
        <w:fldChar w:fldCharType="end"/>
      </w:r>
      <w:r w:rsidR="007A2AA2">
        <w:rPr>
          <w:lang w:val="en-GB"/>
        </w:rPr>
        <w:t xml:space="preserve"> </w:t>
      </w:r>
      <w:r>
        <w:rPr>
          <w:lang w:val="en-GB"/>
        </w:rPr>
        <w:t>illustrates the difference between the architectures and shows a single-edge architecture, a multiple-edge architecture with four parallel edges, and a node-parallel architecture</w:t>
      </w:r>
      <w:r w:rsidR="00C20997">
        <w:rPr>
          <w:lang w:val="en-GB"/>
        </w:rPr>
        <w:t>.</w:t>
      </w:r>
    </w:p>
    <w:p w14:paraId="346AB0CA" w14:textId="33151402" w:rsidR="006A367B" w:rsidRDefault="00D43423" w:rsidP="00777E3D">
      <w:pPr>
        <w:jc w:val="both"/>
        <w:rPr>
          <w:lang w:val="en-GB"/>
        </w:rPr>
      </w:pPr>
      <w:r>
        <w:rPr>
          <w:lang w:val="en-GB"/>
        </w:rPr>
        <w:t xml:space="preserve">To process </w:t>
      </w:r>
      <m:oMath>
        <m:r>
          <w:rPr>
            <w:rFonts w:ascii="Cambria Math" w:hAnsi="Cambria Math"/>
            <w:lang w:val="en-GB"/>
          </w:rPr>
          <m:t>C</m:t>
        </m:r>
      </m:oMath>
      <w:r>
        <w:rPr>
          <w:lang w:val="en-GB"/>
        </w:rPr>
        <w:t xml:space="preserve"> base-graph edges in parallel, a decoder implements </w:t>
      </w:r>
      <m:oMath>
        <m:r>
          <w:rPr>
            <w:rFonts w:ascii="Cambria Math" w:hAnsi="Cambria Math"/>
            <w:lang w:val="en-GB"/>
          </w:rPr>
          <m:t>C</m:t>
        </m:r>
      </m:oMath>
      <w:r>
        <w:rPr>
          <w:lang w:val="en-GB"/>
        </w:rPr>
        <w:t xml:space="preserve"> edge processors each comprising a cyclic shifter of size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and a group of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node processors to calculate the messages associated with this edge. In a node-parallel decoder, </w:t>
      </w:r>
      <m:oMath>
        <m:r>
          <w:rPr>
            <w:rFonts w:ascii="Cambria Math" w:hAnsi="Cambria Math"/>
            <w:lang w:val="en-GB"/>
          </w:rPr>
          <m:t>C</m:t>
        </m:r>
      </m:oMath>
      <w:r>
        <w:rPr>
          <w:lang w:val="en-GB"/>
        </w:rPr>
        <w:t xml:space="preserve"> is equal to the maximum check-node </w:t>
      </w:r>
      <w:proofErr w:type="gramStart"/>
      <w:r>
        <w:rPr>
          <w:lang w:val="en-GB"/>
        </w:rPr>
        <w:t xml:space="preserve">degree </w:t>
      </w:r>
      <w:proofErr w:type="gramEnd"/>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c,max</m:t>
            </m:r>
          </m:sub>
        </m:sSub>
      </m:oMath>
      <w:r>
        <w:rPr>
          <w:lang w:val="en-GB"/>
        </w:rPr>
        <w:t xml:space="preserve">. Using a parallelism level </w:t>
      </w:r>
      <m:oMath>
        <m:r>
          <w:rPr>
            <w:rFonts w:ascii="Cambria Math" w:hAnsi="Cambria Math"/>
            <w:lang w:val="en-GB"/>
          </w:rPr>
          <m:t>P</m:t>
        </m:r>
      </m:oMath>
      <w:r>
        <w:rPr>
          <w:lang w:val="en-GB"/>
        </w:rPr>
        <w:t xml:space="preserve"> that is less than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reduces the computational logic complexity within each edge processor, but also reduces the maximum achievable throug</w:t>
      </w:r>
      <w:proofErr w:type="spellStart"/>
      <w:r>
        <w:rPr>
          <w:lang w:val="en-GB"/>
        </w:rPr>
        <w:t>hput</w:t>
      </w:r>
      <w:proofErr w:type="spellEnd"/>
      <w:r>
        <w:rPr>
          <w:lang w:val="en-GB"/>
        </w:rPr>
        <w:t xml:space="preserve">. Therefore, the peak throughput determines the level of parallelism. As was discussed in </w:t>
      </w:r>
      <w:r w:rsidR="00853DB6">
        <w:rPr>
          <w:lang w:val="en-GB"/>
        </w:rPr>
        <w:fldChar w:fldCharType="begin"/>
      </w:r>
      <w:r w:rsidR="00853DB6">
        <w:rPr>
          <w:lang w:val="en-GB"/>
        </w:rPr>
        <w:instrText xml:space="preserve"> REF _Ref474011199 \r \h </w:instrText>
      </w:r>
      <w:r w:rsidR="00853DB6">
        <w:rPr>
          <w:lang w:val="en-GB"/>
        </w:rPr>
      </w:r>
      <w:r w:rsidR="00853DB6">
        <w:rPr>
          <w:lang w:val="en-GB"/>
        </w:rPr>
        <w:fldChar w:fldCharType="separate"/>
      </w:r>
      <w:r w:rsidR="00BC3014">
        <w:rPr>
          <w:lang w:val="en-GB"/>
        </w:rPr>
        <w:t>[8]</w:t>
      </w:r>
      <w:r w:rsidR="00853DB6">
        <w:rPr>
          <w:lang w:val="en-GB"/>
        </w:rPr>
        <w:fldChar w:fldCharType="end"/>
      </w:r>
      <w:r w:rsidR="00853DB6">
        <w:rPr>
          <w:lang w:val="en-GB"/>
        </w:rPr>
        <w:t xml:space="preserve">, </w:t>
      </w:r>
      <w:r>
        <w:rPr>
          <w:lang w:val="en-GB"/>
        </w:rPr>
        <w:t xml:space="preserve">the cyclic-shift network implication complexity increases super-linearly according </w:t>
      </w:r>
      <w:proofErr w:type="gramStart"/>
      <w:r>
        <w:rPr>
          <w:lang w:val="en-GB"/>
        </w:rPr>
        <w:t xml:space="preserve">to </w:t>
      </w:r>
      <w:proofErr w:type="gramEnd"/>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r>
          <w:rPr>
            <w:rFonts w:ascii="Cambria Math" w:hAnsi="Cambria Math"/>
          </w:rPr>
          <m:t>-1)</m:t>
        </m:r>
      </m:oMath>
      <w:r>
        <w:t xml:space="preserve">, therefore it is important to choose a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value that provides a balance between decoder throughput and implementation complexity.</w:t>
      </w:r>
    </w:p>
    <w:p w14:paraId="29DFDB51" w14:textId="0E523F11" w:rsidR="00D43423" w:rsidRDefault="00853DB6" w:rsidP="00D43423">
      <w:pPr>
        <w:jc w:val="both"/>
        <w:rPr>
          <w:lang w:val="en-GB"/>
        </w:rPr>
      </w:pPr>
      <w:r w:rsidRPr="00302458">
        <w:rPr>
          <w:b/>
          <w:u w:val="single"/>
          <w:lang w:val="en-GB"/>
        </w:rPr>
        <w:t xml:space="preserve">Observation </w:t>
      </w:r>
      <w:r w:rsidR="00927DB2">
        <w:rPr>
          <w:b/>
          <w:u w:val="single"/>
          <w:lang w:val="en-GB"/>
        </w:rPr>
        <w:t>2</w:t>
      </w:r>
      <w:r w:rsidRPr="00302458">
        <w:rPr>
          <w:b/>
          <w:u w:val="single"/>
          <w:lang w:val="en-GB"/>
        </w:rPr>
        <w:t>:</w:t>
      </w:r>
      <w:r>
        <w:rPr>
          <w:lang w:val="en-GB"/>
        </w:rPr>
        <w:t xml:space="preserve"> </w:t>
      </w:r>
      <w:r w:rsidR="00D43423">
        <w:rPr>
          <w:lang w:val="en-GB"/>
        </w:rPr>
        <w:t>Peak throughput determines the computational resource parallelism and complexity of both edge- and row- parallel decoder architectures.</w:t>
      </w:r>
    </w:p>
    <w:p w14:paraId="00E507DB" w14:textId="5189ADDD" w:rsidR="00853DB6" w:rsidRDefault="00853DB6" w:rsidP="00853DB6">
      <w:pPr>
        <w:jc w:val="both"/>
        <w:rPr>
          <w:lang w:val="en-GB"/>
        </w:rPr>
      </w:pPr>
    </w:p>
    <w:p w14:paraId="79AA311F" w14:textId="77777777" w:rsidR="00853DB6" w:rsidRDefault="00853DB6" w:rsidP="00777E3D">
      <w:pPr>
        <w:jc w:val="both"/>
        <w:rPr>
          <w:lang w:val="en-GB"/>
        </w:rPr>
      </w:pPr>
    </w:p>
    <w:p w14:paraId="7CFF38CC" w14:textId="77777777" w:rsidR="007A2AA2" w:rsidRDefault="007A2AA2" w:rsidP="007A2AA2">
      <w:pPr>
        <w:pStyle w:val="Caption"/>
        <w:jc w:val="center"/>
      </w:pPr>
      <w:r>
        <w:object w:dxaOrig="31328" w:dyaOrig="7156" w14:anchorId="28EE5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14.15pt" o:ole="">
            <v:imagedata r:id="rId12" o:title=""/>
          </v:shape>
          <o:OLEObject Type="Embed" ProgID="Visio.Drawing.11" ShapeID="_x0000_i1025" DrawAspect="Content" ObjectID="_1551899895" r:id="rId13"/>
        </w:object>
      </w:r>
    </w:p>
    <w:p w14:paraId="1F14784E" w14:textId="6632EF68" w:rsidR="007A2AA2" w:rsidRDefault="007A2AA2" w:rsidP="007A2AA2">
      <w:pPr>
        <w:pStyle w:val="Caption"/>
        <w:jc w:val="center"/>
      </w:pPr>
      <w:bookmarkStart w:id="7" w:name="_Ref474066463"/>
      <w:r>
        <w:t xml:space="preserve">Figure </w:t>
      </w:r>
      <w:r w:rsidR="006E41E0">
        <w:fldChar w:fldCharType="begin"/>
      </w:r>
      <w:r w:rsidR="006E41E0">
        <w:instrText xml:space="preserve"> SEQ Figure \* ARABIC </w:instrText>
      </w:r>
      <w:r w:rsidR="006E41E0">
        <w:fldChar w:fldCharType="separate"/>
      </w:r>
      <w:r w:rsidR="00BC3014">
        <w:rPr>
          <w:noProof/>
        </w:rPr>
        <w:t>2</w:t>
      </w:r>
      <w:r w:rsidR="006E41E0">
        <w:rPr>
          <w:noProof/>
        </w:rPr>
        <w:fldChar w:fldCharType="end"/>
      </w:r>
      <w:bookmarkEnd w:id="7"/>
      <w:r>
        <w:t xml:space="preserve"> Decoder architectures: (a) single-edge, (b) 4-edge, and (c) node-parallel</w:t>
      </w:r>
    </w:p>
    <w:p w14:paraId="47D1522A" w14:textId="1B0C1663" w:rsidR="00A6627E" w:rsidRDefault="00AF5E18" w:rsidP="00B00609">
      <w:pPr>
        <w:jc w:val="both"/>
      </w:pPr>
      <w:r>
        <w:t>The latency of an edge-parallel decoder was</w:t>
      </w:r>
      <w:r w:rsidR="00A6627E">
        <w:t xml:space="preserve"> calculated </w:t>
      </w:r>
      <w:r>
        <w:t xml:space="preserve">in </w:t>
      </w:r>
      <w:r>
        <w:fldChar w:fldCharType="begin"/>
      </w:r>
      <w:r>
        <w:instrText xml:space="preserve"> REF _Ref474011199 \r \h </w:instrText>
      </w:r>
      <w:r w:rsidR="00B00609">
        <w:instrText xml:space="preserve"> \* MERGEFORMAT </w:instrText>
      </w:r>
      <w:r>
        <w:fldChar w:fldCharType="separate"/>
      </w:r>
      <w:r w:rsidR="00BC3014">
        <w:t>[8]</w:t>
      </w:r>
      <w:r>
        <w:fldChar w:fldCharType="end"/>
      </w:r>
      <w:r>
        <w:t xml:space="preserve"> as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 xml:space="preserve">I </m:t>
        </m:r>
      </m:oMath>
      <w:r>
        <w:rPr>
          <w:lang w:val="en-GB"/>
        </w:rPr>
        <w:t>cycles per code</w:t>
      </w:r>
      <w:r w:rsidR="00B6300C">
        <w:rPr>
          <w:lang w:val="en-GB"/>
        </w:rPr>
        <w:t>block</w:t>
      </w:r>
      <w:r>
        <w:rPr>
          <w:lang w:val="en-GB"/>
        </w:rPr>
        <w:t xml:space="preserve">, where </w:t>
      </w:r>
      <m:oMath>
        <m:r>
          <w:rPr>
            <w:rFonts w:ascii="Cambria Math" w:hAnsi="Cambria Math"/>
            <w:lang w:val="en-GB"/>
          </w:rPr>
          <m:t>N</m:t>
        </m:r>
      </m:oMath>
      <w:r>
        <w:rPr>
          <w:lang w:val="en-GB"/>
        </w:rPr>
        <w:t xml:space="preserve"> is the codeblock length,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sidR="00D65AE5">
        <w:t xml:space="preserve"> the average variable node degree, </w:t>
      </w:r>
      <m:oMath>
        <m:r>
          <w:rPr>
            <w:rFonts w:ascii="Cambria Math" w:hAnsi="Cambria Math"/>
            <w:lang w:val="en-GB"/>
          </w:rPr>
          <m:t>Z</m:t>
        </m:r>
      </m:oMath>
      <w:r w:rsidR="00D65AE5">
        <w:rPr>
          <w:lang w:val="en-GB"/>
        </w:rPr>
        <w:t xml:space="preserve"> the lift size, </w:t>
      </w:r>
      <m:oMath>
        <m:r>
          <w:rPr>
            <w:rFonts w:ascii="Cambria Math" w:hAnsi="Cambria Math"/>
            <w:lang w:val="en-GB"/>
          </w:rPr>
          <m:t>C</m:t>
        </m:r>
      </m:oMath>
      <w:r w:rsidR="00D65AE5">
        <w:rPr>
          <w:lang w:val="en-GB"/>
        </w:rPr>
        <w:t xml:space="preserve"> the number of edges processed in parallel, and </w:t>
      </w:r>
      <m:oMath>
        <m:r>
          <w:rPr>
            <w:rFonts w:ascii="Cambria Math" w:hAnsi="Cambria Math"/>
            <w:lang w:val="en-GB"/>
          </w:rPr>
          <m:t>I</m:t>
        </m:r>
      </m:oMath>
      <w:r w:rsidR="00D65AE5">
        <w:rPr>
          <w:lang w:val="en-GB"/>
        </w:rPr>
        <w:t xml:space="preserve"> the number of decoding iterations. </w:t>
      </w:r>
      <w:r w:rsidR="00565A44">
        <w:rPr>
          <w:lang w:val="en-GB"/>
        </w:rPr>
        <w:t xml:space="preserve">If the decoder parallelism is constrained </w:t>
      </w:r>
      <w:proofErr w:type="gramStart"/>
      <w:r w:rsidR="00565A44">
        <w:rPr>
          <w:lang w:val="en-GB"/>
        </w:rPr>
        <w:t xml:space="preserve">to </w:t>
      </w:r>
      <w:proofErr w:type="gramEnd"/>
      <m:oMath>
        <m:r>
          <w:rPr>
            <w:rFonts w:ascii="Cambria Math" w:hAnsi="Cambria Math"/>
            <w:lang w:val="en-GB"/>
          </w:rPr>
          <m:t>P</m:t>
        </m:r>
      </m:oMath>
      <w:r w:rsidR="00565A44">
        <w:rPr>
          <w:lang w:val="en-GB"/>
        </w:rPr>
        <w:t xml:space="preserve">, the latency </w:t>
      </w:r>
      <w:r w:rsidR="00B55DBE">
        <w:rPr>
          <w:lang w:val="en-GB"/>
        </w:rPr>
        <w:t>is approximately</w:t>
      </w:r>
      <w:r w:rsidR="00565A44">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Z</m:t>
                </m:r>
              </m:num>
              <m:den>
                <m:r>
                  <w:rPr>
                    <w:rFonts w:ascii="Cambria Math" w:hAnsi="Cambria Math"/>
                    <w:lang w:val="en-GB"/>
                  </w:rPr>
                  <m:t>P</m:t>
                </m:r>
              </m:den>
            </m:f>
          </m:e>
        </m:d>
        <m:r>
          <w:rPr>
            <w:rFonts w:ascii="Cambria Math" w:hAnsi="Cambria Math"/>
            <w:lang w:val="en-GB"/>
          </w:rPr>
          <m:t xml:space="preserve">I </m:t>
        </m:r>
      </m:oMath>
      <w:r w:rsidR="00565A44">
        <w:rPr>
          <w:lang w:val="en-GB"/>
        </w:rPr>
        <w:t xml:space="preserve">cycles per codeword. </w:t>
      </w:r>
      <w:r w:rsidR="00A6627E">
        <w:rPr>
          <w:lang w:val="en-GB"/>
        </w:rPr>
        <w:t xml:space="preserve">Given this latency, the information throughput is </w:t>
      </w:r>
      <m:oMath>
        <m:f>
          <m:fPr>
            <m:ctrlPr>
              <w:rPr>
                <w:rFonts w:ascii="Cambria Math" w:hAnsi="Cambria Math"/>
                <w:i/>
                <w:lang w:val="en-GB"/>
              </w:rPr>
            </m:ctrlPr>
          </m:fPr>
          <m:num>
            <m:r>
              <w:rPr>
                <w:rFonts w:ascii="Cambria Math" w:hAnsi="Cambria Math"/>
                <w:lang w:val="en-GB"/>
              </w:rPr>
              <m:t>K</m:t>
            </m:r>
          </m:num>
          <m:den>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m:rPr>
                        <m:sty m:val="p"/>
                      </m:rPr>
                      <w:rPr>
                        <w:rFonts w:ascii="Cambria Math" w:hAnsi="Cambria Math"/>
                        <w:lang w:val="en-GB"/>
                      </w:rPr>
                      <m:t>Z</m:t>
                    </m:r>
                    <m:r>
                      <w:rPr>
                        <w:rFonts w:ascii="Cambria Math" w:hAnsi="Cambria Math"/>
                        <w:lang w:val="en-GB"/>
                      </w:rPr>
                      <m:t>C</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Z</m:t>
                    </m:r>
                  </m:num>
                  <m:den>
                    <m:r>
                      <w:rPr>
                        <w:rFonts w:ascii="Cambria Math" w:hAnsi="Cambria Math"/>
                        <w:lang w:val="en-GB"/>
                      </w:rPr>
                      <m:t>P</m:t>
                    </m:r>
                  </m:den>
                </m:f>
              </m:e>
            </m:d>
            <m:r>
              <w:rPr>
                <w:rFonts w:ascii="Cambria Math" w:hAnsi="Cambria Math"/>
                <w:lang w:val="en-GB"/>
              </w:rPr>
              <m:t>I</m:t>
            </m:r>
          </m:den>
        </m:f>
      </m:oMath>
      <w:r w:rsidR="00A6627E">
        <w:t xml:space="preserve"> </w:t>
      </w:r>
      <w:r w:rsidR="00B00609">
        <w:t>bit/</w:t>
      </w:r>
      <w:r w:rsidR="00A6627E">
        <w:t>cycle. It can be observed from this expression that the throughput of an edge-parallel decoder is proportional to the lift size</w:t>
      </w:r>
      <w:r w:rsidR="00B6300C">
        <w:t xml:space="preserve"> up to the parallelism </w:t>
      </w:r>
      <w:proofErr w:type="gramStart"/>
      <w:r w:rsidR="00B6300C">
        <w:t xml:space="preserve">constraint </w:t>
      </w:r>
      <w:proofErr w:type="gramEnd"/>
      <m:oMath>
        <m:r>
          <w:rPr>
            <w:rFonts w:ascii="Cambria Math" w:hAnsi="Cambria Math"/>
          </w:rPr>
          <m:t>P</m:t>
        </m:r>
      </m:oMath>
      <w:r w:rsidR="00A6627E">
        <w:t>.</w:t>
      </w:r>
    </w:p>
    <w:p w14:paraId="7FABF4E1" w14:textId="57F5D338" w:rsidR="00B00609" w:rsidRDefault="00A6627E" w:rsidP="00F21FB3">
      <w:pPr>
        <w:jc w:val="both"/>
        <w:rPr>
          <w:lang w:val="en-GB"/>
        </w:rPr>
      </w:pPr>
      <w:r>
        <w:t xml:space="preserve">In </w:t>
      </w:r>
      <w:r>
        <w:fldChar w:fldCharType="begin"/>
      </w:r>
      <w:r>
        <w:instrText xml:space="preserve"> REF _Ref474061593 \r \h </w:instrText>
      </w:r>
      <w:r w:rsidR="00B00609">
        <w:instrText xml:space="preserve"> \* MERGEFORMAT </w:instrText>
      </w:r>
      <w:r>
        <w:fldChar w:fldCharType="separate"/>
      </w:r>
      <w:r w:rsidR="00BC3014">
        <w:t>[11]</w:t>
      </w:r>
      <w:r>
        <w:fldChar w:fldCharType="end"/>
      </w:r>
      <w:r>
        <w:t xml:space="preserve">, the latency of a node-parallel decoder is given </w:t>
      </w:r>
      <w:proofErr w:type="gramStart"/>
      <w:r>
        <w:t xml:space="preserve">as </w:t>
      </w:r>
      <w:proofErr w:type="gramEnd"/>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m:t>
        </m:r>
      </m:oMath>
      <w:r>
        <w:t xml:space="preserve">, where </w:t>
      </w:r>
      <m:oMath>
        <m:r>
          <w:rPr>
            <w:rFonts w:ascii="Cambria Math" w:hAnsi="Cambria Math"/>
            <w:lang w:val="en-GB"/>
          </w:rPr>
          <m:t>L</m:t>
        </m:r>
      </m:oMath>
      <w:r>
        <w:rPr>
          <w:lang w:val="en-GB"/>
        </w:rPr>
        <w:t xml:space="preserve"> </w:t>
      </w:r>
      <w:r w:rsidR="00B00609">
        <w:rPr>
          <w:lang w:val="en-GB"/>
        </w:rPr>
        <w:t xml:space="preserve">is the number of layers,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B00609">
        <w:rPr>
          <w:lang w:val="en-GB"/>
        </w:rPr>
        <w:t xml:space="preserve"> is the number of clock cycles required to process a la</w:t>
      </w:r>
      <w:proofErr w:type="spellStart"/>
      <w:r w:rsidR="00B00609">
        <w:rPr>
          <w:lang w:val="en-GB"/>
        </w:rPr>
        <w:t>yer</w:t>
      </w:r>
      <w:proofErr w:type="spellEnd"/>
      <w:r w:rsidR="00B00609">
        <w:rPr>
          <w:lang w:val="en-GB"/>
        </w:rPr>
        <w:t xml:space="preserve">. While a layer in </w:t>
      </w:r>
      <w:r w:rsidR="00B00609">
        <w:rPr>
          <w:lang w:val="en-GB"/>
        </w:rPr>
        <w:fldChar w:fldCharType="begin"/>
      </w:r>
      <w:r w:rsidR="00B00609">
        <w:rPr>
          <w:lang w:val="en-GB"/>
        </w:rPr>
        <w:instrText xml:space="preserve"> REF _Ref474061593 \r \h  \* MERGEFORMAT </w:instrText>
      </w:r>
      <w:r w:rsidR="00B00609">
        <w:rPr>
          <w:lang w:val="en-GB"/>
        </w:rPr>
      </w:r>
      <w:r w:rsidR="00B00609">
        <w:rPr>
          <w:lang w:val="en-GB"/>
        </w:rPr>
        <w:fldChar w:fldCharType="separate"/>
      </w:r>
      <w:r w:rsidR="00BC3014">
        <w:rPr>
          <w:lang w:val="en-GB"/>
        </w:rPr>
        <w:t>[11]</w:t>
      </w:r>
      <w:r w:rsidR="00B00609">
        <w:rPr>
          <w:lang w:val="en-GB"/>
        </w:rPr>
        <w:fldChar w:fldCharType="end"/>
      </w:r>
      <w:r w:rsidR="00B00609">
        <w:rPr>
          <w:lang w:val="en-GB"/>
        </w:rPr>
        <w:t xml:space="preserve"> can contain multiple base-graph check nodes (rows), doing so significantly increases the decoder implementation complexity and is unnecessary to achieve peak throughput. Therefore, in this analysis, each layer contains a single base-graph check node (row). The number of base-graph nodes is equal to the number of rows in the base matrix which can be calculated from the information block length and code rate </w:t>
      </w:r>
      <w:r w:rsidR="00AD5BA4">
        <w:rPr>
          <w:lang w:val="en-GB"/>
        </w:rPr>
        <w:t xml:space="preserve">approximately </w:t>
      </w:r>
      <w:proofErr w:type="gramStart"/>
      <w:r w:rsidR="00AD5BA4">
        <w:rPr>
          <w:lang w:val="en-GB"/>
        </w:rPr>
        <w:t>as</w:t>
      </w:r>
      <w:r w:rsidR="00B00609">
        <w:rPr>
          <w:lang w:val="en-GB"/>
        </w:rPr>
        <w:t xml:space="preserve"> </w:t>
      </w:r>
      <w:proofErr w:type="gramEnd"/>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K/R-K</m:t>
                </m:r>
              </m:num>
              <m:den>
                <m:r>
                  <w:rPr>
                    <w:rFonts w:ascii="Cambria Math" w:hAnsi="Cambria Math"/>
                    <w:lang w:val="en-GB"/>
                  </w:rPr>
                  <m:t>Z</m:t>
                </m:r>
              </m:den>
            </m:f>
          </m:e>
        </m:d>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w:rPr>
                    <w:rFonts w:ascii="Cambria Math" w:hAnsi="Cambria Math"/>
                    <w:lang w:val="en-GB"/>
                  </w:rPr>
                  <m:t>Z</m:t>
                </m:r>
              </m:den>
            </m:f>
          </m:e>
        </m:d>
      </m:oMath>
      <w:r w:rsidR="00B00609">
        <w:rPr>
          <w:lang w:val="en-GB"/>
        </w:rPr>
        <w:t xml:space="preserve">. Since a decoding layer is assumed to contain one base-graph node, the number of layers in the latency calculation becomes </w:t>
      </w:r>
      <m:oMath>
        <m:r>
          <w:rPr>
            <w:rFonts w:ascii="Cambria Math" w:hAnsi="Cambria Math"/>
            <w:lang w:val="en-GB"/>
          </w:rPr>
          <m:t>L=</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w:rPr>
                    <w:rFonts w:ascii="Cambria Math" w:hAnsi="Cambria Math"/>
                    <w:lang w:val="en-GB"/>
                  </w:rPr>
                  <m:t>Z</m:t>
                </m:r>
              </m:den>
            </m:f>
          </m:e>
        </m:d>
      </m:oMath>
      <w:r w:rsidR="00B00609">
        <w:rPr>
          <w:lang w:val="en-GB"/>
        </w:rPr>
        <w:t xml:space="preserve"> and the latency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w:rPr>
                    <w:rFonts w:ascii="Cambria Math" w:hAnsi="Cambria Math"/>
                    <w:lang w:val="en-GB"/>
                  </w:rPr>
                  <m:t>Z</m:t>
                </m:r>
              </m:den>
            </m:f>
          </m:e>
        </m:d>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I</m:t>
        </m:r>
      </m:oMath>
      <w:r w:rsidR="00B00609">
        <w:rPr>
          <w:lang w:val="en-GB"/>
        </w:rPr>
        <w:t xml:space="preserve"> cycles</w:t>
      </w:r>
      <w:r w:rsidR="00B6300C">
        <w:rPr>
          <w:lang w:val="en-GB"/>
        </w:rPr>
        <w:t xml:space="preserve"> per </w:t>
      </w:r>
      <w:proofErr w:type="spellStart"/>
      <w:r w:rsidR="00B6300C">
        <w:rPr>
          <w:lang w:val="en-GB"/>
        </w:rPr>
        <w:t>codeblock</w:t>
      </w:r>
      <w:proofErr w:type="spellEnd"/>
      <w:r w:rsidR="00B00609">
        <w:rPr>
          <w:lang w:val="en-GB"/>
        </w:rPr>
        <w:t xml:space="preserve">. </w:t>
      </w:r>
      <w:r w:rsidR="00B6300C">
        <w:rPr>
          <w:lang w:val="en-GB"/>
        </w:rPr>
        <w:t xml:space="preserve">Similar to the edge-parallel decoder, when a parallelism constraint </w:t>
      </w:r>
      <m:oMath>
        <m:r>
          <w:rPr>
            <w:rFonts w:ascii="Cambria Math" w:hAnsi="Cambria Math"/>
            <w:lang w:val="en-GB"/>
          </w:rPr>
          <m:t>P</m:t>
        </m:r>
      </m:oMath>
      <w:r w:rsidR="00B6300C">
        <w:rPr>
          <w:lang w:val="en-GB"/>
        </w:rPr>
        <w:t xml:space="preserve"> is used, the latency </w:t>
      </w:r>
      <w:r w:rsidR="00B55DBE">
        <w:rPr>
          <w:lang w:val="en-GB"/>
        </w:rPr>
        <w:t>is approximately</w:t>
      </w:r>
      <w:r w:rsidR="00B6300C">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w:rPr>
                    <w:rFonts w:ascii="Cambria Math" w:hAnsi="Cambria Math"/>
                    <w:lang w:val="en-GB"/>
                  </w:rPr>
                  <m:t>Z</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Z</m:t>
                </m:r>
              </m:num>
              <m:den>
                <m:r>
                  <w:rPr>
                    <w:rFonts w:ascii="Cambria Math" w:hAnsi="Cambria Math"/>
                    <w:lang w:val="en-GB"/>
                  </w:rPr>
                  <m:t>P</m:t>
                </m:r>
              </m:den>
            </m:f>
          </m:e>
        </m:d>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I</m:t>
        </m:r>
      </m:oMath>
      <w:r w:rsidR="00B6300C">
        <w:rPr>
          <w:lang w:val="en-GB"/>
        </w:rPr>
        <w:t xml:space="preserve"> cycles per codeblock. </w:t>
      </w:r>
      <w:r w:rsidR="00B00609">
        <w:rPr>
          <w:lang w:val="en-GB"/>
        </w:rPr>
        <w:t xml:space="preserve">The information throughput of a node-parallel decoder is </w:t>
      </w:r>
      <w:r w:rsidR="00B00609" w:rsidRPr="00B00609">
        <w:rPr>
          <w:lang w:val="en-GB"/>
        </w:rPr>
        <w:t xml:space="preserve"> </w:t>
      </w:r>
      <m:oMath>
        <m:f>
          <m:fPr>
            <m:ctrlPr>
              <w:rPr>
                <w:rFonts w:ascii="Cambria Math" w:hAnsi="Cambria Math"/>
                <w:i/>
                <w:lang w:val="en-GB"/>
              </w:rPr>
            </m:ctrlPr>
          </m:fPr>
          <m:num>
            <m:r>
              <w:rPr>
                <w:rFonts w:ascii="Cambria Math" w:hAnsi="Cambria Math"/>
                <w:lang w:val="en-GB"/>
              </w:rPr>
              <m:t>K</m:t>
            </m:r>
          </m:num>
          <m:den>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m:rPr>
                        <m:sty m:val="p"/>
                      </m:rPr>
                      <w:rPr>
                        <w:rFonts w:ascii="Cambria Math" w:hAnsi="Cambria Math"/>
                        <w:lang w:val="en-GB"/>
                      </w:rPr>
                      <m:t>Z</m:t>
                    </m:r>
                  </m:den>
                </m:f>
              </m:e>
            </m:d>
            <m:sSub>
              <m:sSubPr>
                <m:ctrlPr>
                  <w:rPr>
                    <w:rFonts w:ascii="Cambria Math" w:hAnsi="Cambria Math"/>
                    <w:i/>
                    <w:lang w:val="en-GB"/>
                  </w:rPr>
                </m:ctrlPr>
              </m:sSub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Z</m:t>
                        </m:r>
                      </m:num>
                      <m:den>
                        <m:r>
                          <w:rPr>
                            <w:rFonts w:ascii="Cambria Math" w:hAnsi="Cambria Math"/>
                            <w:lang w:val="en-GB"/>
                          </w:rPr>
                          <m:t>P</m:t>
                        </m:r>
                      </m:den>
                    </m:f>
                  </m:e>
                </m:d>
                <m:r>
                  <w:rPr>
                    <w:rFonts w:ascii="Cambria Math" w:hAnsi="Cambria Math"/>
                    <w:lang w:val="en-GB"/>
                  </w:rPr>
                  <m:t>N</m:t>
                </m:r>
              </m:e>
              <m:sub>
                <m:r>
                  <w:rPr>
                    <w:rFonts w:ascii="Cambria Math" w:hAnsi="Cambria Math"/>
                    <w:lang w:val="en-GB"/>
                  </w:rPr>
                  <m:t>s</m:t>
                </m:r>
              </m:sub>
            </m:sSub>
            <m:r>
              <w:rPr>
                <w:rFonts w:ascii="Cambria Math" w:hAnsi="Cambria Math"/>
                <w:lang w:val="en-GB"/>
              </w:rPr>
              <m:t>I</m:t>
            </m:r>
            <m:r>
              <m:rPr>
                <m:sty m:val="p"/>
              </m:rPr>
              <w:rPr>
                <w:rFonts w:ascii="Cambria Math" w:hAnsi="Cambria Math"/>
                <w:lang w:val="en-GB"/>
              </w:rPr>
              <m:t xml:space="preserve"> </m:t>
            </m:r>
          </m:den>
        </m:f>
      </m:oMath>
      <w:r w:rsidR="006D7C1F">
        <w:rPr>
          <w:lang w:val="en-GB"/>
        </w:rPr>
        <w:t xml:space="preserve"> bit/cycle, which is proportio</w:t>
      </w:r>
      <w:proofErr w:type="spellStart"/>
      <w:r w:rsidR="006D7C1F">
        <w:rPr>
          <w:lang w:val="en-GB"/>
        </w:rPr>
        <w:t>nal</w:t>
      </w:r>
      <w:proofErr w:type="spellEnd"/>
      <w:r w:rsidR="006D7C1F">
        <w:rPr>
          <w:lang w:val="en-GB"/>
        </w:rPr>
        <w:t xml:space="preserve"> to the lift size </w:t>
      </w:r>
      <m:oMath>
        <m:r>
          <w:rPr>
            <w:rFonts w:ascii="Cambria Math" w:hAnsi="Cambria Math"/>
            <w:lang w:val="en-GB"/>
          </w:rPr>
          <m:t>Z</m:t>
        </m:r>
      </m:oMath>
      <w:r w:rsidR="00B6300C">
        <w:rPr>
          <w:lang w:val="en-GB"/>
        </w:rPr>
        <w:t xml:space="preserve"> to the parallelism </w:t>
      </w:r>
      <w:proofErr w:type="gramStart"/>
      <w:r w:rsidR="00B6300C">
        <w:rPr>
          <w:lang w:val="en-GB"/>
        </w:rPr>
        <w:t xml:space="preserve">constraint </w:t>
      </w:r>
      <w:proofErr w:type="gramEnd"/>
      <m:oMath>
        <m:r>
          <w:rPr>
            <w:rFonts w:ascii="Cambria Math" w:hAnsi="Cambria Math"/>
            <w:lang w:val="en-GB"/>
          </w:rPr>
          <m:t>P</m:t>
        </m:r>
      </m:oMath>
      <w:r w:rsidR="00B6300C">
        <w:rPr>
          <w:lang w:val="en-GB"/>
        </w:rPr>
        <w:t>.</w:t>
      </w:r>
    </w:p>
    <w:p w14:paraId="66602132" w14:textId="1B830732" w:rsidR="00B00609" w:rsidRDefault="007C5DAB" w:rsidP="00F21FB3">
      <w:pPr>
        <w:jc w:val="both"/>
        <w:rPr>
          <w:lang w:val="en-GB"/>
        </w:rPr>
      </w:pPr>
      <w:r w:rsidRPr="0087216A">
        <w:rPr>
          <w:b/>
          <w:u w:val="single"/>
          <w:lang w:val="en-GB"/>
        </w:rPr>
        <w:t xml:space="preserve">Observation </w:t>
      </w:r>
      <w:r w:rsidR="00927DB2">
        <w:rPr>
          <w:b/>
          <w:u w:val="single"/>
          <w:lang w:val="en-GB"/>
        </w:rPr>
        <w:t>3</w:t>
      </w:r>
      <w:r>
        <w:rPr>
          <w:lang w:val="en-GB"/>
        </w:rPr>
        <w:t>:</w:t>
      </w:r>
      <w:r w:rsidR="0087216A">
        <w:rPr>
          <w:lang w:val="en-GB"/>
        </w:rPr>
        <w:t xml:space="preserve"> The </w:t>
      </w:r>
      <w:r w:rsidR="00B063BD">
        <w:rPr>
          <w:lang w:val="en-GB"/>
        </w:rPr>
        <w:t>throughput</w:t>
      </w:r>
      <w:r w:rsidR="0087216A">
        <w:rPr>
          <w:lang w:val="en-GB"/>
        </w:rPr>
        <w:t xml:space="preserve"> of both edge-parallel and node-parallel LDPC decoders </w:t>
      </w:r>
      <w:r w:rsidR="00B063BD">
        <w:rPr>
          <w:lang w:val="en-GB"/>
        </w:rPr>
        <w:t>is</w:t>
      </w:r>
      <w:r w:rsidR="0087216A">
        <w:rPr>
          <w:lang w:val="en-GB"/>
        </w:rPr>
        <w:t xml:space="preserve"> proportional to the lift size</w:t>
      </w:r>
      <w:r w:rsidR="00B6300C">
        <w:rPr>
          <w:lang w:val="en-GB"/>
        </w:rPr>
        <w:t xml:space="preserve"> up to the parallelism-level constraint</w:t>
      </w:r>
      <w:r w:rsidR="0087216A">
        <w:rPr>
          <w:lang w:val="en-GB"/>
        </w:rPr>
        <w:t>.</w:t>
      </w:r>
    </w:p>
    <w:p w14:paraId="137CD8C7" w14:textId="26665C02" w:rsidR="00345675" w:rsidRDefault="00345675" w:rsidP="00F21FB3">
      <w:pPr>
        <w:jc w:val="both"/>
        <w:rPr>
          <w:lang w:val="en-GB"/>
        </w:rPr>
      </w:pPr>
      <w:r>
        <w:rPr>
          <w:lang w:val="en-GB"/>
        </w:rPr>
        <w:t xml:space="preserve">Since the throughput of both edge-parallel and node-parallel decoders is proportional to the lift size, the throughput analysis </w:t>
      </w:r>
      <w:r w:rsidR="006D7C1F">
        <w:rPr>
          <w:lang w:val="en-GB"/>
        </w:rPr>
        <w:t>continues using</w:t>
      </w:r>
      <w:r>
        <w:rPr>
          <w:lang w:val="en-GB"/>
        </w:rPr>
        <w:t xml:space="preserve"> an edge-parallel decoder with a single edge processor without loss of generality.</w:t>
      </w:r>
    </w:p>
    <w:p w14:paraId="7EDE4807" w14:textId="1B8CBF79" w:rsidR="00345675" w:rsidRDefault="00426C3C" w:rsidP="00F21FB3">
      <w:pPr>
        <w:jc w:val="both"/>
        <w:rPr>
          <w:lang w:val="en-GB"/>
        </w:rPr>
      </w:pPr>
      <w:r>
        <w:rPr>
          <w:lang w:val="en-GB"/>
        </w:rPr>
        <w:t xml:space="preserve">As the block length decreases, the lift size of the codes in a family decreases and as a result so the throughput decrease as well. </w:t>
      </w:r>
      <w:r w:rsidR="002C694A">
        <w:rPr>
          <w:lang w:val="en-GB"/>
        </w:rPr>
        <w:fldChar w:fldCharType="begin"/>
      </w:r>
      <w:r w:rsidR="002C694A">
        <w:rPr>
          <w:lang w:val="en-GB"/>
        </w:rPr>
        <w:instrText xml:space="preserve"> REF _Ref474074114 \h </w:instrText>
      </w:r>
      <w:r w:rsidR="002C694A">
        <w:rPr>
          <w:lang w:val="en-GB"/>
        </w:rPr>
      </w:r>
      <w:r w:rsidR="002C694A">
        <w:rPr>
          <w:lang w:val="en-GB"/>
        </w:rPr>
        <w:fldChar w:fldCharType="separate"/>
      </w:r>
      <w:r w:rsidR="00BC3014">
        <w:t xml:space="preserve">Figure </w:t>
      </w:r>
      <w:r w:rsidR="00BC3014">
        <w:rPr>
          <w:noProof/>
        </w:rPr>
        <w:t>3</w:t>
      </w:r>
      <w:r w:rsidR="002C694A">
        <w:rPr>
          <w:lang w:val="en-GB"/>
        </w:rPr>
        <w:fldChar w:fldCharType="end"/>
      </w:r>
      <w:r w:rsidR="002C694A">
        <w:rPr>
          <w:lang w:val="en-GB"/>
        </w:rPr>
        <w:t xml:space="preserve"> shows the normalized throughput per iteration for codes from the </w:t>
      </w:r>
      <w:r w:rsidR="009028DA">
        <w:rPr>
          <w:lang w:val="en-GB"/>
        </w:rPr>
        <w:t>H</w:t>
      </w:r>
      <w:r w:rsidR="002C694A">
        <w:rPr>
          <w:lang w:val="en-GB"/>
        </w:rPr>
        <w:t>igh</w:t>
      </w:r>
      <w:r w:rsidR="009028DA">
        <w:rPr>
          <w:lang w:val="en-GB"/>
        </w:rPr>
        <w:t>-320</w:t>
      </w:r>
      <w:r w:rsidR="002C694A">
        <w:rPr>
          <w:lang w:val="en-GB"/>
        </w:rPr>
        <w:t xml:space="preserve"> family at different rates as the information block length changes</w:t>
      </w:r>
      <w:r w:rsidR="009924EF">
        <w:rPr>
          <w:lang w:val="en-GB"/>
        </w:rPr>
        <w:t xml:space="preserve"> with a parallelism </w:t>
      </w:r>
      <w:proofErr w:type="gramStart"/>
      <w:r w:rsidR="009924EF">
        <w:rPr>
          <w:lang w:val="en-GB"/>
        </w:rPr>
        <w:t xml:space="preserve">constraint </w:t>
      </w:r>
      <w:proofErr w:type="gramEnd"/>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=320</m:t>
        </m:r>
      </m:oMath>
      <w:r w:rsidR="002C694A">
        <w:rPr>
          <w:lang w:val="en-GB"/>
        </w:rPr>
        <w:t xml:space="preserve">. </w:t>
      </w:r>
      <w:r w:rsidR="00DF31FD">
        <w:rPr>
          <w:lang w:val="en-GB"/>
        </w:rPr>
        <w:t xml:space="preserve">The case of </w:t>
      </w:r>
      <m:oMath>
        <m:r>
          <w:rPr>
            <w:rFonts w:ascii="Cambria Math" w:hAnsi="Cambria Math"/>
            <w:lang w:val="en-GB"/>
          </w:rPr>
          <m:t>P&lt;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sidR="00DF31FD">
        <w:rPr>
          <w:lang w:val="en-GB"/>
        </w:rPr>
        <w:t xml:space="preserve"> is analysed in the next section. </w:t>
      </w:r>
      <w:r w:rsidR="002C694A">
        <w:rPr>
          <w:lang w:val="en-GB"/>
        </w:rPr>
        <w:t xml:space="preserve">The throughput varies slightly when the lift size is constant but the block length changes. The major changes in throughput occur when the lift changes. For the code of rate 1/3, the ratio of the throughput at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=320</m:t>
        </m:r>
      </m:oMath>
      <w:r w:rsidR="002C694A">
        <w:rPr>
          <w:lang w:val="en-GB"/>
        </w:rPr>
        <w:t xml:space="preserve"> and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min</m:t>
            </m:r>
          </m:sub>
        </m:sSub>
        <m:r>
          <w:rPr>
            <w:rFonts w:ascii="Cambria Math" w:hAnsi="Cambria Math"/>
            <w:lang w:val="en-GB"/>
          </w:rPr>
          <m:t>=4</m:t>
        </m:r>
      </m:oMath>
      <w:r w:rsidR="002C694A">
        <w:rPr>
          <w:lang w:val="en-GB"/>
        </w:rPr>
        <w:t xml:space="preserve"> is </w:t>
      </w:r>
      <m:oMath>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num>
          <m:den>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min</m:t>
                </m:r>
              </m:sub>
            </m:sSub>
          </m:den>
        </m:f>
        <m:r>
          <w:rPr>
            <w:rFonts w:ascii="Cambria Math" w:hAnsi="Cambria Math"/>
            <w:lang w:val="en-GB"/>
          </w:rPr>
          <m:t>=80</m:t>
        </m:r>
      </m:oMath>
      <w:r w:rsidR="002C694A">
        <w:rPr>
          <w:lang w:val="en-GB"/>
        </w:rPr>
        <w:t xml:space="preserve"> since the average variable </w:t>
      </w:r>
      <w:r w:rsidR="00E62B52">
        <w:rPr>
          <w:lang w:val="en-GB"/>
        </w:rPr>
        <w:t>does not vary significantly with block length.</w:t>
      </w:r>
      <w:r w:rsidR="009028DA">
        <w:rPr>
          <w:lang w:val="en-GB"/>
        </w:rPr>
        <w:t xml:space="preserve"> For the High-512 </w:t>
      </w:r>
      <w:r w:rsidR="00B701F2">
        <w:rPr>
          <w:lang w:val="en-GB"/>
        </w:rPr>
        <w:t xml:space="preserve">and High-256 </w:t>
      </w:r>
      <w:r w:rsidR="009028DA">
        <w:rPr>
          <w:lang w:val="en-GB"/>
        </w:rPr>
        <w:t>famil</w:t>
      </w:r>
      <w:r w:rsidR="00B701F2">
        <w:rPr>
          <w:lang w:val="en-GB"/>
        </w:rPr>
        <w:t>ies</w:t>
      </w:r>
      <w:r w:rsidR="009028DA">
        <w:rPr>
          <w:lang w:val="en-GB"/>
        </w:rPr>
        <w:t>, this ratio is also high at 512/8 = 64</w:t>
      </w:r>
      <w:r w:rsidR="00B701F2">
        <w:rPr>
          <w:lang w:val="en-GB"/>
        </w:rPr>
        <w:t xml:space="preserve"> and 256/4 = 64, respectively.</w:t>
      </w:r>
    </w:p>
    <w:p w14:paraId="20475533" w14:textId="216FF82B" w:rsidR="00E62B52" w:rsidRDefault="00E62B52" w:rsidP="00F21FB3">
      <w:pPr>
        <w:jc w:val="both"/>
        <w:rPr>
          <w:lang w:val="en-GB"/>
        </w:rPr>
      </w:pPr>
      <w:r w:rsidRPr="00E62B52">
        <w:rPr>
          <w:b/>
          <w:u w:val="single"/>
          <w:lang w:val="en-GB"/>
        </w:rPr>
        <w:t xml:space="preserve">Observation </w:t>
      </w:r>
      <w:r w:rsidR="00927DB2">
        <w:rPr>
          <w:b/>
          <w:u w:val="single"/>
          <w:lang w:val="en-GB"/>
        </w:rPr>
        <w:t>4</w:t>
      </w:r>
      <w:r>
        <w:rPr>
          <w:lang w:val="en-GB"/>
        </w:rPr>
        <w:t>: Decoding small blocks will be significantly slower than decoding large blocks when using a single code family.</w:t>
      </w:r>
    </w:p>
    <w:p w14:paraId="0B748549" w14:textId="3DF572F9" w:rsidR="002C694A" w:rsidRDefault="002C694A" w:rsidP="00401A19">
      <w:pPr>
        <w:pStyle w:val="Caption"/>
        <w:jc w:val="center"/>
      </w:pPr>
    </w:p>
    <w:p w14:paraId="0F411575" w14:textId="174E3A0B" w:rsidR="002C694A" w:rsidRDefault="002C694A" w:rsidP="00401A19">
      <w:pPr>
        <w:pStyle w:val="Caption"/>
        <w:jc w:val="center"/>
      </w:pPr>
    </w:p>
    <w:p w14:paraId="5F2C3CE2" w14:textId="4F599917" w:rsidR="00401A19" w:rsidRDefault="00284735" w:rsidP="00401A19">
      <w:pPr>
        <w:pStyle w:val="Caption"/>
        <w:jc w:val="center"/>
      </w:pPr>
      <w:r>
        <w:rPr>
          <w:noProof/>
        </w:rPr>
        <w:drawing>
          <wp:inline distT="0" distB="0" distL="0" distR="0" wp14:anchorId="3BBCB45F" wp14:editId="2CD3B13F">
            <wp:extent cx="3099816" cy="2130552"/>
            <wp:effectExtent l="0" t="0" r="5715" b="317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f7-speed-r33.png"/>
                    <pic:cNvPicPr/>
                  </pic:nvPicPr>
                  <pic:blipFill>
                    <a:blip r:embed="rId14">
                      <a:extLst>
                        <a:ext uri="{28A0092B-C50C-407E-A947-70E740481C1C}">
                          <a14:useLocalDpi xmlns:a14="http://schemas.microsoft.com/office/drawing/2010/main" val="0"/>
                        </a:ext>
                      </a:extLst>
                    </a:blip>
                    <a:stretch>
                      <a:fillRect/>
                    </a:stretch>
                  </pic:blipFill>
                  <pic:spPr>
                    <a:xfrm>
                      <a:off x="0" y="0"/>
                      <a:ext cx="3099816" cy="2130552"/>
                    </a:xfrm>
                    <a:prstGeom prst="rect">
                      <a:avLst/>
                    </a:prstGeom>
                  </pic:spPr>
                </pic:pic>
              </a:graphicData>
            </a:graphic>
          </wp:inline>
        </w:drawing>
      </w:r>
      <w:r>
        <w:rPr>
          <w:noProof/>
        </w:rPr>
        <w:drawing>
          <wp:inline distT="0" distB="0" distL="0" distR="0" wp14:anchorId="6C305B26" wp14:editId="504376D5">
            <wp:extent cx="3099816" cy="2130552"/>
            <wp:effectExtent l="0" t="0" r="5715" b="317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f7-speed-r40.png"/>
                    <pic:cNvPicPr/>
                  </pic:nvPicPr>
                  <pic:blipFill>
                    <a:blip r:embed="rId15">
                      <a:extLst>
                        <a:ext uri="{28A0092B-C50C-407E-A947-70E740481C1C}">
                          <a14:useLocalDpi xmlns:a14="http://schemas.microsoft.com/office/drawing/2010/main" val="0"/>
                        </a:ext>
                      </a:extLst>
                    </a:blip>
                    <a:stretch>
                      <a:fillRect/>
                    </a:stretch>
                  </pic:blipFill>
                  <pic:spPr>
                    <a:xfrm>
                      <a:off x="0" y="0"/>
                      <a:ext cx="3099816" cy="2130552"/>
                    </a:xfrm>
                    <a:prstGeom prst="rect">
                      <a:avLst/>
                    </a:prstGeom>
                  </pic:spPr>
                </pic:pic>
              </a:graphicData>
            </a:graphic>
          </wp:inline>
        </w:drawing>
      </w:r>
      <w:r>
        <w:rPr>
          <w:noProof/>
        </w:rPr>
        <w:drawing>
          <wp:inline distT="0" distB="0" distL="0" distR="0" wp14:anchorId="6EA9064E" wp14:editId="4732A504">
            <wp:extent cx="3099816" cy="2121408"/>
            <wp:effectExtent l="0" t="0" r="571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f7-speed-r50.png"/>
                    <pic:cNvPicPr/>
                  </pic:nvPicPr>
                  <pic:blipFill>
                    <a:blip r:embed="rId16">
                      <a:extLst>
                        <a:ext uri="{28A0092B-C50C-407E-A947-70E740481C1C}">
                          <a14:useLocalDpi xmlns:a14="http://schemas.microsoft.com/office/drawing/2010/main" val="0"/>
                        </a:ext>
                      </a:extLst>
                    </a:blip>
                    <a:stretch>
                      <a:fillRect/>
                    </a:stretch>
                  </pic:blipFill>
                  <pic:spPr>
                    <a:xfrm>
                      <a:off x="0" y="0"/>
                      <a:ext cx="3099816" cy="2121408"/>
                    </a:xfrm>
                    <a:prstGeom prst="rect">
                      <a:avLst/>
                    </a:prstGeom>
                  </pic:spPr>
                </pic:pic>
              </a:graphicData>
            </a:graphic>
          </wp:inline>
        </w:drawing>
      </w:r>
      <w:r>
        <w:rPr>
          <w:noProof/>
        </w:rPr>
        <w:drawing>
          <wp:inline distT="0" distB="0" distL="0" distR="0" wp14:anchorId="035AA510" wp14:editId="7CF169E9">
            <wp:extent cx="3099816" cy="2121408"/>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f7-speed-r67.png"/>
                    <pic:cNvPicPr/>
                  </pic:nvPicPr>
                  <pic:blipFill>
                    <a:blip r:embed="rId17">
                      <a:extLst>
                        <a:ext uri="{28A0092B-C50C-407E-A947-70E740481C1C}">
                          <a14:useLocalDpi xmlns:a14="http://schemas.microsoft.com/office/drawing/2010/main" val="0"/>
                        </a:ext>
                      </a:extLst>
                    </a:blip>
                    <a:stretch>
                      <a:fillRect/>
                    </a:stretch>
                  </pic:blipFill>
                  <pic:spPr>
                    <a:xfrm>
                      <a:off x="0" y="0"/>
                      <a:ext cx="3099816" cy="2121408"/>
                    </a:xfrm>
                    <a:prstGeom prst="rect">
                      <a:avLst/>
                    </a:prstGeom>
                  </pic:spPr>
                </pic:pic>
              </a:graphicData>
            </a:graphic>
          </wp:inline>
        </w:drawing>
      </w:r>
      <w:r>
        <w:rPr>
          <w:noProof/>
        </w:rPr>
        <w:drawing>
          <wp:inline distT="0" distB="0" distL="0" distR="0" wp14:anchorId="1A5901CB" wp14:editId="5478F938">
            <wp:extent cx="3099816" cy="2121408"/>
            <wp:effectExtent l="0" t="0" r="57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f7-speed-r75.png"/>
                    <pic:cNvPicPr/>
                  </pic:nvPicPr>
                  <pic:blipFill>
                    <a:blip r:embed="rId18">
                      <a:extLst>
                        <a:ext uri="{28A0092B-C50C-407E-A947-70E740481C1C}">
                          <a14:useLocalDpi xmlns:a14="http://schemas.microsoft.com/office/drawing/2010/main" val="0"/>
                        </a:ext>
                      </a:extLst>
                    </a:blip>
                    <a:stretch>
                      <a:fillRect/>
                    </a:stretch>
                  </pic:blipFill>
                  <pic:spPr>
                    <a:xfrm>
                      <a:off x="0" y="0"/>
                      <a:ext cx="3099816" cy="2121408"/>
                    </a:xfrm>
                    <a:prstGeom prst="rect">
                      <a:avLst/>
                    </a:prstGeom>
                  </pic:spPr>
                </pic:pic>
              </a:graphicData>
            </a:graphic>
          </wp:inline>
        </w:drawing>
      </w:r>
      <w:r>
        <w:rPr>
          <w:noProof/>
        </w:rPr>
        <w:drawing>
          <wp:inline distT="0" distB="0" distL="0" distR="0" wp14:anchorId="6FACC7A7" wp14:editId="3FFDB0A3">
            <wp:extent cx="3099816" cy="2121408"/>
            <wp:effectExtent l="0" t="0" r="571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f7-speed-r83.png"/>
                    <pic:cNvPicPr/>
                  </pic:nvPicPr>
                  <pic:blipFill>
                    <a:blip r:embed="rId19">
                      <a:extLst>
                        <a:ext uri="{28A0092B-C50C-407E-A947-70E740481C1C}">
                          <a14:useLocalDpi xmlns:a14="http://schemas.microsoft.com/office/drawing/2010/main" val="0"/>
                        </a:ext>
                      </a:extLst>
                    </a:blip>
                    <a:stretch>
                      <a:fillRect/>
                    </a:stretch>
                  </pic:blipFill>
                  <pic:spPr>
                    <a:xfrm>
                      <a:off x="0" y="0"/>
                      <a:ext cx="3099816" cy="2121408"/>
                    </a:xfrm>
                    <a:prstGeom prst="rect">
                      <a:avLst/>
                    </a:prstGeom>
                  </pic:spPr>
                </pic:pic>
              </a:graphicData>
            </a:graphic>
          </wp:inline>
        </w:drawing>
      </w:r>
      <w:r>
        <w:rPr>
          <w:noProof/>
        </w:rPr>
        <w:drawing>
          <wp:inline distT="0" distB="0" distL="0" distR="0" wp14:anchorId="3B52F3DA" wp14:editId="026E2826">
            <wp:extent cx="3099816" cy="2121408"/>
            <wp:effectExtent l="0" t="0" r="571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f7-speed-r89.png"/>
                    <pic:cNvPicPr/>
                  </pic:nvPicPr>
                  <pic:blipFill>
                    <a:blip r:embed="rId20">
                      <a:extLst>
                        <a:ext uri="{28A0092B-C50C-407E-A947-70E740481C1C}">
                          <a14:useLocalDpi xmlns:a14="http://schemas.microsoft.com/office/drawing/2010/main" val="0"/>
                        </a:ext>
                      </a:extLst>
                    </a:blip>
                    <a:stretch>
                      <a:fillRect/>
                    </a:stretch>
                  </pic:blipFill>
                  <pic:spPr>
                    <a:xfrm>
                      <a:off x="0" y="0"/>
                      <a:ext cx="3099816" cy="2121408"/>
                    </a:xfrm>
                    <a:prstGeom prst="rect">
                      <a:avLst/>
                    </a:prstGeom>
                  </pic:spPr>
                </pic:pic>
              </a:graphicData>
            </a:graphic>
          </wp:inline>
        </w:drawing>
      </w:r>
    </w:p>
    <w:p w14:paraId="46355C13" w14:textId="3F289181" w:rsidR="00426C3C" w:rsidRDefault="00401A19" w:rsidP="00F41D83">
      <w:pPr>
        <w:pStyle w:val="Caption"/>
        <w:jc w:val="center"/>
        <w:rPr>
          <w:lang w:val="en-GB"/>
        </w:rPr>
      </w:pPr>
      <w:bookmarkStart w:id="8" w:name="_Ref474074114"/>
      <w:r>
        <w:t xml:space="preserve">Figure </w:t>
      </w:r>
      <w:r w:rsidR="006E41E0">
        <w:fldChar w:fldCharType="begin"/>
      </w:r>
      <w:r w:rsidR="006E41E0">
        <w:instrText xml:space="preserve"> SEQ Figure \* ARABIC </w:instrText>
      </w:r>
      <w:r w:rsidR="006E41E0">
        <w:fldChar w:fldCharType="separate"/>
      </w:r>
      <w:r w:rsidR="00BC3014">
        <w:rPr>
          <w:noProof/>
        </w:rPr>
        <w:t>3</w:t>
      </w:r>
      <w:r w:rsidR="006E41E0">
        <w:rPr>
          <w:noProof/>
        </w:rPr>
        <w:fldChar w:fldCharType="end"/>
      </w:r>
      <w:bookmarkEnd w:id="8"/>
      <w:r>
        <w:t xml:space="preserve"> Decoding throughput per iteration for codes of different rates and block lengths from a single family</w:t>
      </w:r>
    </w:p>
    <w:p w14:paraId="6AE32A36" w14:textId="5EA7FFD8" w:rsidR="00F41D83" w:rsidRDefault="00E40743" w:rsidP="00F21FB3">
      <w:pPr>
        <w:jc w:val="both"/>
        <w:rPr>
          <w:lang w:val="en-GB"/>
        </w:rPr>
      </w:pPr>
      <w:r>
        <w:rPr>
          <w:lang w:val="en-GB"/>
        </w:rPr>
        <w:t>As discussed earlier, each edge processor is</w:t>
      </w:r>
      <w:r w:rsidR="00AC50C4">
        <w:rPr>
          <w:lang w:val="en-GB"/>
        </w:rPr>
        <w:t xml:space="preserve"> provisioned for a lift size </w:t>
      </w:r>
      <w:proofErr w:type="gramStart"/>
      <w:r w:rsidR="00AC50C4">
        <w:rPr>
          <w:lang w:val="en-GB"/>
        </w:rPr>
        <w:t xml:space="preserve">of </w:t>
      </w:r>
      <w:proofErr w:type="gramEnd"/>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sidR="00AC50C4">
        <w:rPr>
          <w:color w:val="5B9BD5" w:themeColor="accent1"/>
          <w:lang w:val="en-GB"/>
        </w:rPr>
        <w:t xml:space="preserve">. </w:t>
      </w:r>
      <w:r w:rsidR="00AC50C4" w:rsidRPr="00AC50C4">
        <w:rPr>
          <w:lang w:val="en-GB"/>
        </w:rPr>
        <w:t>As the</w:t>
      </w:r>
      <w:r w:rsidR="00AC50C4">
        <w:rPr>
          <w:lang w:val="en-GB"/>
        </w:rPr>
        <w:t xml:space="preserve"> block length and lift size </w:t>
      </w:r>
      <m:oMath>
        <m:r>
          <w:rPr>
            <w:rFonts w:ascii="Cambria Math" w:hAnsi="Cambria Math"/>
            <w:lang w:val="en-GB"/>
          </w:rPr>
          <m:t>Z</m:t>
        </m:r>
      </m:oMath>
      <w:r w:rsidR="00AC50C4">
        <w:rPr>
          <w:lang w:val="en-GB"/>
        </w:rPr>
        <w:t xml:space="preserve"> decrease, the number of active node processors in an edge processor decreases. The utilization ratio </w:t>
      </w:r>
      <w:proofErr w:type="gramStart"/>
      <w:r w:rsidR="00AC50C4">
        <w:rPr>
          <w:lang w:val="en-GB"/>
        </w:rPr>
        <w:t xml:space="preserve">is </w:t>
      </w:r>
      <w:proofErr w:type="gramEnd"/>
      <m:oMath>
        <m:f>
          <m:fPr>
            <m:ctrlPr>
              <w:rPr>
                <w:rFonts w:ascii="Cambria Math" w:hAnsi="Cambria Math"/>
                <w:i/>
                <w:lang w:val="en-GB"/>
              </w:rPr>
            </m:ctrlPr>
          </m:fPr>
          <m:num>
            <m:r>
              <w:rPr>
                <w:rFonts w:ascii="Cambria Math" w:hAnsi="Cambria Math"/>
                <w:lang w:val="en-GB"/>
              </w:rPr>
              <m:t>Z</m:t>
            </m:r>
          </m:num>
          <m:den>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den>
        </m:f>
      </m:oMath>
      <w:r w:rsidR="00AC50C4">
        <w:rPr>
          <w:lang w:val="en-GB"/>
        </w:rPr>
        <w:t>. For the high fam</w:t>
      </w:r>
      <w:proofErr w:type="spellStart"/>
      <w:r w:rsidR="00AC50C4">
        <w:rPr>
          <w:lang w:val="en-GB"/>
        </w:rPr>
        <w:t>ily</w:t>
      </w:r>
      <w:proofErr w:type="spellEnd"/>
      <w:r w:rsidR="00AC50C4">
        <w:rPr>
          <w:lang w:val="en-GB"/>
        </w:rPr>
        <w:t xml:space="preserv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 xml:space="preserve">=320 </m:t>
        </m:r>
      </m:oMath>
      <w:r w:rsidR="00AC50C4">
        <w:rPr>
          <w:lang w:val="en-GB"/>
        </w:rPr>
        <w:t xml:space="preserve">is only used for block </w:t>
      </w:r>
      <w:proofErr w:type="gramStart"/>
      <w:r w:rsidR="00AC50C4">
        <w:rPr>
          <w:lang w:val="en-GB"/>
        </w:rPr>
        <w:t xml:space="preserve">lengths </w:t>
      </w:r>
      <w:proofErr w:type="gramEnd"/>
      <m:oMath>
        <m:r>
          <w:rPr>
            <w:rFonts w:ascii="Cambria Math" w:hAnsi="Cambria Math"/>
            <w:lang w:val="en-GB"/>
          </w:rPr>
          <m:t>7680&lt;K≤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sidR="00AC50C4">
        <w:rPr>
          <w:lang w:val="en-GB"/>
        </w:rPr>
        <w:t xml:space="preserve">. </w:t>
      </w:r>
      <w:r w:rsidR="00126005">
        <w:rPr>
          <w:lang w:val="en-GB"/>
        </w:rPr>
        <w:t>If we look at</w:t>
      </w:r>
      <w:r w:rsidR="00AC50C4">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 xml:space="preserve"> ≈100</m:t>
        </m:r>
      </m:oMath>
      <w:r w:rsidR="00AC50C4">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≈8192</m:t>
        </m:r>
      </m:oMath>
      <w:r w:rsidR="00AC50C4">
        <w:rPr>
          <w:lang w:val="en-GB"/>
        </w:rPr>
        <w:t xml:space="preserve"> </w:t>
      </w:r>
      <w:r w:rsidR="00AC50C4">
        <w:rPr>
          <w:lang w:val="en-GB"/>
        </w:rPr>
        <w:fldChar w:fldCharType="begin"/>
      </w:r>
      <w:r w:rsidR="00AC50C4">
        <w:rPr>
          <w:lang w:val="en-GB"/>
        </w:rPr>
        <w:instrText xml:space="preserve"> REF _Ref474009888 \r \h </w:instrText>
      </w:r>
      <w:r w:rsidR="00AC50C4">
        <w:rPr>
          <w:lang w:val="en-GB"/>
        </w:rPr>
      </w:r>
      <w:r w:rsidR="00AC50C4">
        <w:rPr>
          <w:lang w:val="en-GB"/>
        </w:rPr>
        <w:fldChar w:fldCharType="separate"/>
      </w:r>
      <w:r w:rsidR="00BC3014">
        <w:rPr>
          <w:lang w:val="en-GB"/>
        </w:rPr>
        <w:t>[1]</w:t>
      </w:r>
      <w:r w:rsidR="00AC50C4">
        <w:rPr>
          <w:lang w:val="en-GB"/>
        </w:rPr>
        <w:fldChar w:fldCharType="end"/>
      </w:r>
      <w:r w:rsidR="00AC50C4">
        <w:rPr>
          <w:lang w:val="en-GB"/>
        </w:rPr>
        <w:t xml:space="preserve">, the computational hardware will be fully utilized for only 6.3% of the block lengths. This </w:t>
      </w:r>
      <w:r w:rsidR="00AD5BA4">
        <w:rPr>
          <w:lang w:val="en-GB"/>
        </w:rPr>
        <w:t xml:space="preserve">leads to a large amount of underutilized dark hardware. This underutilization applies to all single-family solutions. For example, </w:t>
      </w:r>
      <w:r w:rsidR="00393068">
        <w:rPr>
          <w:lang w:val="en-GB"/>
        </w:rPr>
        <w:t>to</w:t>
      </w:r>
      <w:r w:rsidR="00AD5BA4">
        <w:rPr>
          <w:lang w:val="en-GB"/>
        </w:rPr>
        <w:t xml:space="preserve"> </w:t>
      </w:r>
      <w:proofErr w:type="gramStart"/>
      <w:r w:rsidR="00AD5BA4">
        <w:rPr>
          <w:lang w:val="en-GB"/>
        </w:rPr>
        <w:t xml:space="preserve">reach </w:t>
      </w:r>
      <w:proofErr w:type="gramEnd"/>
      <m:oMath>
        <m:r>
          <w:rPr>
            <w:rFonts w:ascii="Cambria Math" w:hAnsi="Cambria Math"/>
            <w:lang w:val="en-GB"/>
          </w:rPr>
          <m:t>K=100</m:t>
        </m:r>
      </m:oMath>
      <w:r w:rsidR="00AD5BA4">
        <w:rPr>
          <w:lang w:val="en-GB"/>
        </w:rPr>
        <w:t xml:space="preserve">, the code in </w:t>
      </w:r>
      <w:r w:rsidR="00AD5BA4">
        <w:rPr>
          <w:lang w:val="en-GB"/>
        </w:rPr>
        <w:fldChar w:fldCharType="begin"/>
      </w:r>
      <w:r w:rsidR="00AD5BA4">
        <w:rPr>
          <w:lang w:val="en-GB"/>
        </w:rPr>
        <w:instrText xml:space="preserve"> REF _Ref474061593 \r \h </w:instrText>
      </w:r>
      <w:r w:rsidR="00AD5BA4">
        <w:rPr>
          <w:lang w:val="en-GB"/>
        </w:rPr>
      </w:r>
      <w:r w:rsidR="00AD5BA4">
        <w:rPr>
          <w:lang w:val="en-GB"/>
        </w:rPr>
        <w:fldChar w:fldCharType="separate"/>
      </w:r>
      <w:r w:rsidR="00BC3014">
        <w:rPr>
          <w:lang w:val="en-GB"/>
        </w:rPr>
        <w:t>[11]</w:t>
      </w:r>
      <w:r w:rsidR="00AD5BA4">
        <w:rPr>
          <w:lang w:val="en-GB"/>
        </w:rPr>
        <w:fldChar w:fldCharType="end"/>
      </w:r>
      <w:r w:rsidR="00AD5BA4">
        <w:rPr>
          <w:lang w:val="en-GB"/>
        </w:rPr>
        <w:t xml:space="preserve"> will have a lift size of 4 </w:t>
      </w:r>
      <w:proofErr w:type="spellStart"/>
      <w:r w:rsidR="00AD5BA4">
        <w:rPr>
          <w:lang w:val="en-GB"/>
        </w:rPr>
        <w:t>where as</w:t>
      </w:r>
      <w:proofErr w:type="spellEnd"/>
      <w:r w:rsidR="00AD5BA4">
        <w:rPr>
          <w:lang w:val="en-GB"/>
        </w:rPr>
        <w:t xml:space="preserve"> the hardware will be provisioned for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=256.</m:t>
        </m:r>
      </m:oMath>
    </w:p>
    <w:p w14:paraId="59A19334" w14:textId="5E6D7ADB" w:rsidR="00AD5BA4" w:rsidRPr="00AC50C4" w:rsidRDefault="00AD5BA4" w:rsidP="00F21FB3">
      <w:pPr>
        <w:jc w:val="both"/>
        <w:rPr>
          <w:lang w:val="en-GB"/>
        </w:rPr>
      </w:pPr>
      <w:r w:rsidRPr="00AD5BA4">
        <w:rPr>
          <w:b/>
          <w:u w:val="single"/>
          <w:lang w:val="en-GB"/>
        </w:rPr>
        <w:t xml:space="preserve">Observation </w:t>
      </w:r>
      <w:r w:rsidR="00927DB2">
        <w:rPr>
          <w:b/>
          <w:u w:val="single"/>
          <w:lang w:val="en-GB"/>
        </w:rPr>
        <w:t>5</w:t>
      </w:r>
      <w:r>
        <w:rPr>
          <w:lang w:val="en-GB"/>
        </w:rPr>
        <w:t xml:space="preserve">: A single-family solution leads to </w:t>
      </w:r>
      <w:r w:rsidR="00D13090">
        <w:rPr>
          <w:lang w:val="en-GB"/>
        </w:rPr>
        <w:t>under</w:t>
      </w:r>
      <w:r>
        <w:rPr>
          <w:lang w:val="en-GB"/>
        </w:rPr>
        <w:t xml:space="preserve">utilization of decoding hardware resources </w:t>
      </w:r>
      <w:r w:rsidR="007412B3">
        <w:rPr>
          <w:lang w:val="en-GB"/>
        </w:rPr>
        <w:t>as the block length decreases for both edge-paral</w:t>
      </w:r>
      <w:r w:rsidR="004F283E">
        <w:rPr>
          <w:lang w:val="en-GB"/>
        </w:rPr>
        <w:t xml:space="preserve">lel and block-parallel decoders, as compared with a multiple family solution as given in </w:t>
      </w:r>
      <w:r w:rsidR="004F283E">
        <w:fldChar w:fldCharType="begin"/>
      </w:r>
      <w:r w:rsidR="004F283E">
        <w:instrText xml:space="preserve"> REF _Ref474010209 \r \h </w:instrText>
      </w:r>
      <w:r w:rsidR="004F283E">
        <w:fldChar w:fldCharType="separate"/>
      </w:r>
      <w:r w:rsidR="00BC3014">
        <w:t>[2]</w:t>
      </w:r>
      <w:r w:rsidR="004F283E">
        <w:fldChar w:fldCharType="end"/>
      </w:r>
      <w:r w:rsidR="004F283E">
        <w:rPr>
          <w:lang w:val="en-GB"/>
        </w:rPr>
        <w:t>.</w:t>
      </w:r>
    </w:p>
    <w:p w14:paraId="00F1D571" w14:textId="4B7E51E6" w:rsidR="00644BB7" w:rsidRDefault="00FA757E" w:rsidP="004657EC">
      <w:pPr>
        <w:pStyle w:val="Heading1"/>
      </w:pPr>
      <w:bookmarkStart w:id="9" w:name="_Ref474150675"/>
      <w:r>
        <w:t>Improved H</w:t>
      </w:r>
      <w:r w:rsidR="00644BB7">
        <w:t xml:space="preserve">ardware </w:t>
      </w:r>
      <w:r>
        <w:t>E</w:t>
      </w:r>
      <w:r w:rsidR="00644BB7">
        <w:t>fficiency</w:t>
      </w:r>
      <w:bookmarkEnd w:id="9"/>
    </w:p>
    <w:p w14:paraId="109283A1" w14:textId="00F301AF" w:rsidR="00273946" w:rsidRDefault="00B16AE3" w:rsidP="0008192F">
      <w:pPr>
        <w:jc w:val="both"/>
        <w:rPr>
          <w:lang w:val="en-GB"/>
        </w:rPr>
      </w:pPr>
      <w:r>
        <w:rPr>
          <w:lang w:val="en-GB"/>
        </w:rPr>
        <w:t>In this section, t</w:t>
      </w:r>
      <w:r w:rsidR="00273946">
        <w:rPr>
          <w:lang w:val="en-GB"/>
        </w:rPr>
        <w:t xml:space="preserve">he use of multiple code families is </w:t>
      </w:r>
      <w:r w:rsidR="00FA757E">
        <w:rPr>
          <w:lang w:val="en-GB"/>
        </w:rPr>
        <w:t>proposed a solution to the throughput and hardware underutilization issues of single family proposals.</w:t>
      </w:r>
    </w:p>
    <w:p w14:paraId="72A77178" w14:textId="082A3F47" w:rsidR="00B16AE3" w:rsidRDefault="00B16AE3" w:rsidP="0008192F">
      <w:pPr>
        <w:jc w:val="both"/>
        <w:rPr>
          <w:lang w:val="en-GB"/>
        </w:rPr>
      </w:pPr>
      <w:r>
        <w:rPr>
          <w:lang w:val="en-GB"/>
        </w:rPr>
        <w:t>The family parameter table</w:t>
      </w:r>
      <w:r w:rsidR="004417DF">
        <w:rPr>
          <w:lang w:val="en-GB"/>
        </w:rPr>
        <w:t>s</w:t>
      </w:r>
      <w:r>
        <w:rPr>
          <w:lang w:val="en-GB"/>
        </w:rPr>
        <w:t xml:space="preserve"> in Section </w:t>
      </w:r>
      <w:r>
        <w:rPr>
          <w:lang w:val="en-GB"/>
        </w:rPr>
        <w:fldChar w:fldCharType="begin"/>
      </w:r>
      <w:r>
        <w:rPr>
          <w:lang w:val="en-GB"/>
        </w:rPr>
        <w:instrText xml:space="preserve"> REF _Ref474078566 \r \h </w:instrText>
      </w:r>
      <w:r w:rsidR="0008192F">
        <w:rPr>
          <w:lang w:val="en-GB"/>
        </w:rPr>
        <w:instrText xml:space="preserve"> \* MERGEFORMAT </w:instrText>
      </w:r>
      <w:r>
        <w:rPr>
          <w:lang w:val="en-GB"/>
        </w:rPr>
      </w:r>
      <w:r>
        <w:rPr>
          <w:lang w:val="en-GB"/>
        </w:rPr>
        <w:fldChar w:fldCharType="separate"/>
      </w:r>
      <w:r w:rsidR="00BC3014">
        <w:rPr>
          <w:lang w:val="en-GB"/>
        </w:rPr>
        <w:t>2.2</w:t>
      </w:r>
      <w:r>
        <w:rPr>
          <w:lang w:val="en-GB"/>
        </w:rPr>
        <w:fldChar w:fldCharType="end"/>
      </w:r>
      <w:r>
        <w:rPr>
          <w:lang w:val="en-GB"/>
        </w:rPr>
        <w:t xml:space="preserve"> show that the families ha</w:t>
      </w:r>
      <w:r w:rsidR="004417DF">
        <w:rPr>
          <w:lang w:val="en-GB"/>
        </w:rPr>
        <w:t xml:space="preserve">s </w:t>
      </w:r>
      <w:r>
        <w:rPr>
          <w:lang w:val="en-GB"/>
        </w:rPr>
        <w:t>smaller base graphs than the high</w:t>
      </w:r>
      <w:r w:rsidR="004417DF">
        <w:rPr>
          <w:lang w:val="en-GB"/>
        </w:rPr>
        <w:t>-320 and high-512</w:t>
      </w:r>
      <w:r>
        <w:rPr>
          <w:lang w:val="en-GB"/>
        </w:rPr>
        <w:t xml:space="preserve"> famil</w:t>
      </w:r>
      <w:r w:rsidR="004417DF">
        <w:rPr>
          <w:lang w:val="en-GB"/>
        </w:rPr>
        <w:t>ies (</w:t>
      </w:r>
      <w:r w:rsidR="007D79C0">
        <w:rPr>
          <w:lang w:val="en-GB"/>
        </w:rPr>
        <w:t>a</w:t>
      </w:r>
      <w:r w:rsidR="004417DF">
        <w:rPr>
          <w:lang w:val="en-GB"/>
        </w:rPr>
        <w:t>high-256 family would have an even larger base graph)</w:t>
      </w:r>
      <w:r>
        <w:rPr>
          <w:lang w:val="en-GB"/>
        </w:rPr>
        <w:t xml:space="preserve">. Therefore, at the same information block </w:t>
      </w:r>
      <w:proofErr w:type="gramStart"/>
      <w:r>
        <w:rPr>
          <w:lang w:val="en-GB"/>
        </w:rPr>
        <w:t xml:space="preserve">length </w:t>
      </w:r>
      <w:proofErr w:type="gramEnd"/>
      <m:oMath>
        <m:r>
          <w:rPr>
            <w:rFonts w:ascii="Cambria Math" w:hAnsi="Cambria Math"/>
            <w:lang w:val="en-GB"/>
          </w:rPr>
          <m:t>K</m:t>
        </m:r>
      </m:oMath>
      <w:r>
        <w:rPr>
          <w:lang w:val="en-GB"/>
        </w:rPr>
        <w:t>, cod</w:t>
      </w:r>
      <w:proofErr w:type="spellStart"/>
      <w:r w:rsidR="004417DF">
        <w:rPr>
          <w:lang w:val="en-GB"/>
        </w:rPr>
        <w:t>es</w:t>
      </w:r>
      <w:proofErr w:type="spellEnd"/>
      <w:r w:rsidR="004417DF">
        <w:rPr>
          <w:lang w:val="en-GB"/>
        </w:rPr>
        <w:t xml:space="preserve"> from the low family have larger </w:t>
      </w:r>
      <w:r>
        <w:rPr>
          <w:lang w:val="en-GB"/>
        </w:rPr>
        <w:t xml:space="preserve">lift sizes </w:t>
      </w:r>
      <w:r w:rsidR="004417DF">
        <w:rPr>
          <w:lang w:val="en-GB"/>
        </w:rPr>
        <w:t>compared to codes from the high family</w:t>
      </w:r>
      <w:r>
        <w:rPr>
          <w:lang w:val="en-GB"/>
        </w:rPr>
        <w:t xml:space="preserve">. Therefore using the same decoder hardware, codes from the low family will </w:t>
      </w:r>
      <w:r w:rsidR="004417DF">
        <w:rPr>
          <w:lang w:val="en-GB"/>
        </w:rPr>
        <w:t>have higher</w:t>
      </w:r>
      <w:r>
        <w:rPr>
          <w:lang w:val="en-GB"/>
        </w:rPr>
        <w:t xml:space="preserve"> throughput</w:t>
      </w:r>
      <w:r w:rsidR="004417DF">
        <w:rPr>
          <w:lang w:val="en-GB"/>
        </w:rPr>
        <w:t xml:space="preserve"> than codes from the</w:t>
      </w:r>
      <w:r>
        <w:rPr>
          <w:lang w:val="en-GB"/>
        </w:rPr>
        <w:t xml:space="preserve"> high family at the same </w:t>
      </w:r>
      <w:r w:rsidR="00725E5A">
        <w:rPr>
          <w:lang w:val="en-GB"/>
        </w:rPr>
        <w:t xml:space="preserve">information </w:t>
      </w:r>
      <w:r>
        <w:rPr>
          <w:lang w:val="en-GB"/>
        </w:rPr>
        <w:t xml:space="preserve">block length and </w:t>
      </w:r>
      <w:r w:rsidR="00725E5A">
        <w:rPr>
          <w:lang w:val="en-GB"/>
        </w:rPr>
        <w:t xml:space="preserve">code </w:t>
      </w:r>
      <w:r>
        <w:rPr>
          <w:lang w:val="en-GB"/>
        </w:rPr>
        <w:t>rate.</w:t>
      </w:r>
    </w:p>
    <w:p w14:paraId="6CBF0F3D" w14:textId="4806A1EE" w:rsidR="00925126" w:rsidRDefault="00925126" w:rsidP="0008192F">
      <w:pPr>
        <w:jc w:val="both"/>
        <w:rPr>
          <w:lang w:val="en-GB"/>
        </w:rPr>
      </w:pPr>
      <w:r w:rsidRPr="00424980">
        <w:rPr>
          <w:b/>
          <w:u w:val="single"/>
          <w:lang w:val="en-GB"/>
        </w:rPr>
        <w:t xml:space="preserve">Observation </w:t>
      </w:r>
      <w:r w:rsidR="00927DB2">
        <w:rPr>
          <w:b/>
          <w:u w:val="single"/>
          <w:lang w:val="en-GB"/>
        </w:rPr>
        <w:t>6</w:t>
      </w:r>
      <w:r>
        <w:rPr>
          <w:lang w:val="en-GB"/>
        </w:rPr>
        <w:t>: Subject to an implementation complexity constraint, codes from families with larger lift sizes will have higher decoding throughput than codes from families with smaller lift sizes at the same information block length and code rate.</w:t>
      </w:r>
    </w:p>
    <w:p w14:paraId="5538D93E" w14:textId="2DA7B506" w:rsidR="00B16AE3" w:rsidRDefault="00B16AE3" w:rsidP="0008192F">
      <w:pPr>
        <w:jc w:val="both"/>
        <w:rPr>
          <w:lang w:val="en-GB"/>
        </w:rPr>
      </w:pPr>
      <w:r>
        <w:rPr>
          <w:lang w:val="en-GB"/>
        </w:rPr>
        <w:t xml:space="preserve">Since the high family is </w:t>
      </w:r>
      <w:r w:rsidR="005A0C02">
        <w:rPr>
          <w:lang w:val="en-GB"/>
        </w:rPr>
        <w:t xml:space="preserve">the </w:t>
      </w:r>
      <w:r>
        <w:rPr>
          <w:lang w:val="en-GB"/>
        </w:rPr>
        <w:t xml:space="preserve">only </w:t>
      </w:r>
      <w:r w:rsidR="005A0C02">
        <w:rPr>
          <w:lang w:val="en-GB"/>
        </w:rPr>
        <w:t xml:space="preserve">family </w:t>
      </w:r>
      <w:r>
        <w:rPr>
          <w:lang w:val="en-GB"/>
        </w:rPr>
        <w:t xml:space="preserve">that supports </w:t>
      </w:r>
      <w:r w:rsidR="004D788B">
        <w:rPr>
          <w:lang w:val="en-GB"/>
        </w:rPr>
        <w:t>high code rates</w:t>
      </w:r>
      <w:r>
        <w:rPr>
          <w:lang w:val="en-GB"/>
        </w:rPr>
        <w:t xml:space="preserve">, it is used to achieve </w:t>
      </w:r>
      <w:r w:rsidR="00925126">
        <w:rPr>
          <w:lang w:val="en-GB"/>
        </w:rPr>
        <w:t xml:space="preserve">the peak throughput and the decoder hardware </w:t>
      </w:r>
      <w:r w:rsidR="005A0C02">
        <w:rPr>
          <w:lang w:val="en-GB"/>
        </w:rPr>
        <w:t xml:space="preserve">only need to be </w:t>
      </w:r>
      <w:r w:rsidR="00925126">
        <w:rPr>
          <w:lang w:val="en-GB"/>
        </w:rPr>
        <w:t>provisioned to</w:t>
      </w:r>
      <w:r w:rsidR="0008192F">
        <w:rPr>
          <w:lang w:val="en-GB"/>
        </w:rPr>
        <w:t xml:space="preserve"> efficiently</w:t>
      </w:r>
      <w:r w:rsidR="00925126">
        <w:rPr>
          <w:lang w:val="en-GB"/>
        </w:rPr>
        <w:t xml:space="preserve"> support its maximum lift size </w:t>
      </w:r>
      <w:proofErr w:type="gramStart"/>
      <w:r w:rsidR="004D788B">
        <w:rPr>
          <w:lang w:val="en-GB"/>
        </w:rPr>
        <w:t xml:space="preserve">of </w:t>
      </w:r>
      <w:proofErr w:type="gramEnd"/>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max,high</m:t>
            </m:r>
          </m:sub>
        </m:sSub>
      </m:oMath>
      <w:r w:rsidR="004D788B">
        <w:rPr>
          <w:lang w:val="en-GB"/>
        </w:rPr>
        <w:t>,</w:t>
      </w:r>
      <w:r w:rsidR="0008192F">
        <w:rPr>
          <w:lang w:val="en-GB"/>
        </w:rPr>
        <w:t xml:space="preserve"> i.e. only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max,high</m:t>
            </m:r>
          </m:sub>
        </m:sSub>
      </m:oMath>
      <w:r w:rsidR="004D788B">
        <w:rPr>
          <w:lang w:val="en-GB"/>
        </w:rPr>
        <w:t xml:space="preserve"> </w:t>
      </w:r>
      <w:r w:rsidR="0008192F">
        <w:rPr>
          <w:lang w:val="en-GB"/>
        </w:rPr>
        <w:t xml:space="preserve"> node processors per edge processor need to be implemented. To generalize, each edge processor in the decoder will have an parallelism level </w:t>
      </w:r>
      <w:proofErr w:type="gramStart"/>
      <w:r w:rsidR="0008192F">
        <w:rPr>
          <w:lang w:val="en-GB"/>
        </w:rPr>
        <w:t xml:space="preserve">of </w:t>
      </w:r>
      <w:proofErr w:type="gramEnd"/>
      <m:oMath>
        <m:r>
          <w:rPr>
            <w:rFonts w:ascii="Cambria Math" w:hAnsi="Cambria Math"/>
            <w:lang w:val="en-GB"/>
          </w:rPr>
          <m:t>P</m:t>
        </m:r>
      </m:oMath>
      <w:r w:rsidR="0008192F">
        <w:rPr>
          <w:lang w:val="en-GB"/>
        </w:rPr>
        <w:t xml:space="preserve">, where </w:t>
      </w:r>
      <m:oMath>
        <m:r>
          <w:rPr>
            <w:rFonts w:ascii="Cambria Math" w:hAnsi="Cambria Math"/>
            <w:lang w:val="en-GB"/>
          </w:rPr>
          <m:t>P</m:t>
        </m:r>
      </m:oMath>
      <w:r w:rsidR="0008192F">
        <w:rPr>
          <w:lang w:val="en-GB"/>
        </w:rPr>
        <w:t xml:space="preserve"> is the lift size used in the peak-throughput case.</w:t>
      </w:r>
    </w:p>
    <w:p w14:paraId="2AF5A35C" w14:textId="77777777" w:rsidR="00BC3014" w:rsidRDefault="0008192F" w:rsidP="005C3DF4">
      <w:pPr>
        <w:jc w:val="both"/>
        <w:rPr>
          <w:lang w:val="en-GB"/>
        </w:rPr>
      </w:pPr>
      <w:r>
        <w:rPr>
          <w:lang w:val="en-GB"/>
        </w:rPr>
        <w:t>Given a</w:t>
      </w:r>
      <w:r w:rsidR="0089692C">
        <w:rPr>
          <w:lang w:val="en-GB"/>
        </w:rPr>
        <w:t xml:space="preserve"> parallelism </w:t>
      </w:r>
      <w:proofErr w:type="gramStart"/>
      <w:r w:rsidR="0089692C">
        <w:rPr>
          <w:lang w:val="en-GB"/>
        </w:rPr>
        <w:t xml:space="preserve">constraint </w:t>
      </w:r>
      <w:proofErr w:type="gramEnd"/>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max,high</m:t>
            </m:r>
          </m:sub>
        </m:sSub>
      </m:oMath>
      <w:r>
        <w:rPr>
          <w:lang w:val="en-GB"/>
        </w:rPr>
        <w:t>,</w:t>
      </w:r>
      <w:r w:rsidR="0089692C">
        <w:rPr>
          <w:lang w:val="en-GB"/>
        </w:rPr>
        <w:t xml:space="preserve"> the throughput of the </w:t>
      </w:r>
      <w:r w:rsidR="00266AC5">
        <w:rPr>
          <w:lang w:val="en-GB"/>
        </w:rPr>
        <w:t>proposed two-family solutions is</w:t>
      </w:r>
      <w:r w:rsidR="0089692C">
        <w:rPr>
          <w:lang w:val="en-GB"/>
        </w:rPr>
        <w:t xml:space="preserve"> analysed. </w:t>
      </w:r>
      <w:r w:rsidR="00ED5DF9">
        <w:rPr>
          <w:lang w:val="en-GB"/>
        </w:rPr>
        <w:t xml:space="preserve">Only codes with a lift size </w:t>
      </w:r>
      <m:oMath>
        <m:r>
          <w:rPr>
            <w:rFonts w:ascii="Cambria Math" w:hAnsi="Cambria Math"/>
            <w:lang w:val="en-GB"/>
          </w:rPr>
          <m:t>Z≤P</m:t>
        </m:r>
      </m:oMath>
      <w:r w:rsidR="00ED5DF9">
        <w:rPr>
          <w:lang w:val="en-GB"/>
        </w:rPr>
        <w:t xml:space="preserve"> are chosen from the low family. All codes from the high family have </w:t>
      </w:r>
      <m:oMath>
        <m:r>
          <w:rPr>
            <w:rFonts w:ascii="Cambria Math" w:hAnsi="Cambria Math"/>
            <w:lang w:val="en-GB"/>
          </w:rPr>
          <m:t>Z≤P</m:t>
        </m:r>
      </m:oMath>
      <w:r w:rsidR="00ED5DF9">
        <w:rPr>
          <w:lang w:val="en-GB"/>
        </w:rPr>
        <w:t xml:space="preserve"> in this information block range. </w:t>
      </w:r>
      <w:r w:rsidR="0089692C">
        <w:rPr>
          <w:lang w:val="en-GB"/>
        </w:rPr>
        <w:t>A</w:t>
      </w:r>
      <w:r>
        <w:rPr>
          <w:lang w:val="en-GB"/>
        </w:rPr>
        <w:t xml:space="preserve">s in Section </w:t>
      </w:r>
      <w:r>
        <w:rPr>
          <w:lang w:val="en-GB"/>
        </w:rPr>
        <w:fldChar w:fldCharType="begin"/>
      </w:r>
      <w:r>
        <w:rPr>
          <w:lang w:val="en-GB"/>
        </w:rPr>
        <w:instrText xml:space="preserve"> REF _Ref474004302 \r \h </w:instrText>
      </w:r>
      <w:r>
        <w:rPr>
          <w:lang w:val="en-GB"/>
        </w:rPr>
      </w:r>
      <w:r>
        <w:rPr>
          <w:lang w:val="en-GB"/>
        </w:rPr>
        <w:fldChar w:fldCharType="separate"/>
      </w:r>
      <w:r w:rsidR="00BC3014">
        <w:rPr>
          <w:lang w:val="en-GB"/>
        </w:rPr>
        <w:t>3</w:t>
      </w:r>
      <w:r>
        <w:rPr>
          <w:lang w:val="en-GB"/>
        </w:rPr>
        <w:fldChar w:fldCharType="end"/>
      </w:r>
      <w:r>
        <w:rPr>
          <w:lang w:val="en-GB"/>
        </w:rPr>
        <w:t>, a single-</w:t>
      </w:r>
      <w:r w:rsidR="0089692C">
        <w:rPr>
          <w:lang w:val="en-GB"/>
        </w:rPr>
        <w:t xml:space="preserve">edge decoder </w:t>
      </w:r>
      <w:r>
        <w:rPr>
          <w:lang w:val="en-GB"/>
        </w:rPr>
        <w:t>is used in the analysis, but the conclusions also apply to multiple-edge and node-parallel decoders</w:t>
      </w:r>
      <w:r w:rsidR="005C3DF4">
        <w:rPr>
          <w:lang w:val="en-GB"/>
        </w:rPr>
        <w:t>.</w:t>
      </w:r>
    </w:p>
    <w:p w14:paraId="4357DE74" w14:textId="5B7C2C25" w:rsidR="005C3DF4" w:rsidRPr="00BC3014" w:rsidRDefault="00BC3014" w:rsidP="005C3DF4">
      <w:pPr>
        <w:jc w:val="both"/>
        <w:rPr>
          <w:lang w:val="en-GB"/>
        </w:rPr>
      </w:pPr>
      <w:r>
        <w:rPr>
          <w:color w:val="FF0000"/>
          <w:lang w:val="en-GB"/>
        </w:rPr>
        <w:fldChar w:fldCharType="begin"/>
      </w:r>
      <w:r>
        <w:rPr>
          <w:color w:val="FF0000"/>
          <w:lang w:val="en-GB"/>
        </w:rPr>
        <w:instrText xml:space="preserve"> REF _Ref478122900 \h </w:instrText>
      </w:r>
      <w:r>
        <w:rPr>
          <w:color w:val="FF0000"/>
          <w:lang w:val="en-GB"/>
        </w:rPr>
      </w:r>
      <w:r>
        <w:rPr>
          <w:color w:val="FF0000"/>
          <w:lang w:val="en-GB"/>
        </w:rPr>
        <w:fldChar w:fldCharType="separate"/>
      </w:r>
      <w:r>
        <w:t xml:space="preserve">Figure </w:t>
      </w:r>
      <w:r>
        <w:rPr>
          <w:noProof/>
        </w:rPr>
        <w:t>4</w:t>
      </w:r>
      <w:r>
        <w:rPr>
          <w:color w:val="FF0000"/>
          <w:lang w:val="en-GB"/>
        </w:rPr>
        <w:fldChar w:fldCharType="end"/>
      </w:r>
      <w:r w:rsidR="005C3DF4" w:rsidRPr="00126005">
        <w:rPr>
          <w:color w:val="FF0000"/>
          <w:lang w:val="en-GB"/>
        </w:rPr>
        <w:t xml:space="preserve"> </w:t>
      </w:r>
      <w:r w:rsidR="005C3DF4" w:rsidRPr="00BC3014">
        <w:rPr>
          <w:lang w:val="en-GB"/>
        </w:rPr>
        <w:t xml:space="preserve">shows the normalized decoding throughput of the two family solution subject </w:t>
      </w:r>
      <w:proofErr w:type="gramStart"/>
      <w:r w:rsidR="005C3DF4" w:rsidRPr="00BC3014">
        <w:rPr>
          <w:lang w:val="en-GB"/>
        </w:rPr>
        <w:t xml:space="preserve">to </w:t>
      </w:r>
      <w:proofErr w:type="gramEnd"/>
      <m:oMath>
        <m:r>
          <w:rPr>
            <w:rFonts w:ascii="Cambria Math" w:hAnsi="Cambria Math"/>
            <w:lang w:val="en-GB"/>
          </w:rPr>
          <m:t>P=P=</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max,high</m:t>
            </m:r>
          </m:sub>
        </m:sSub>
        <m:r>
          <w:rPr>
            <w:rFonts w:ascii="Cambria Math" w:hAnsi="Cambria Math"/>
            <w:lang w:val="en-GB"/>
          </w:rPr>
          <m:t>=256</m:t>
        </m:r>
      </m:oMath>
      <w:r w:rsidR="005C3DF4" w:rsidRPr="00BC3014">
        <w:rPr>
          <w:lang w:val="en-GB"/>
        </w:rPr>
        <w:t>. It can be observed that low family is 3.5—</w:t>
      </w:r>
      <w:r>
        <w:rPr>
          <w:lang w:val="en-GB"/>
        </w:rPr>
        <w:t>6</w:t>
      </w:r>
      <w:r w:rsidR="005C3DF4" w:rsidRPr="00BC3014">
        <w:rPr>
          <w:lang w:val="en-GB"/>
        </w:rPr>
        <w:t xml:space="preserve"> times as fast as the </w:t>
      </w:r>
      <w:r>
        <w:rPr>
          <w:lang w:val="en-GB"/>
        </w:rPr>
        <w:t>H</w:t>
      </w:r>
      <w:r w:rsidR="005C3DF4" w:rsidRPr="00BC3014">
        <w:rPr>
          <w:lang w:val="en-GB"/>
        </w:rPr>
        <w:t>igh</w:t>
      </w:r>
      <w:r>
        <w:rPr>
          <w:lang w:val="en-GB"/>
        </w:rPr>
        <w:t>-256</w:t>
      </w:r>
      <w:r w:rsidR="005C3DF4" w:rsidRPr="00BC3014">
        <w:rPr>
          <w:lang w:val="en-GB"/>
        </w:rPr>
        <w:t xml:space="preserve"> family at the same information block length and code rate.</w:t>
      </w:r>
    </w:p>
    <w:p w14:paraId="7075A020" w14:textId="3598D609" w:rsidR="0089692C" w:rsidRDefault="0089692C" w:rsidP="0089692C">
      <w:pPr>
        <w:jc w:val="both"/>
        <w:rPr>
          <w:lang w:val="en-GB"/>
        </w:rPr>
      </w:pPr>
    </w:p>
    <w:p w14:paraId="58E9FB13" w14:textId="77777777" w:rsidR="005C3DF4" w:rsidRDefault="005C3DF4" w:rsidP="005C3DF4">
      <w:pPr>
        <w:jc w:val="center"/>
        <w:rPr>
          <w:lang w:val="en-GB"/>
        </w:rPr>
      </w:pPr>
      <w:r>
        <w:rPr>
          <w:noProof/>
        </w:rPr>
        <w:drawing>
          <wp:inline distT="0" distB="0" distL="0" distR="0" wp14:anchorId="58B8BC76" wp14:editId="6BEB8A15">
            <wp:extent cx="2898648" cy="19842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6-speed-r33.png"/>
                    <pic:cNvPicPr/>
                  </pic:nvPicPr>
                  <pic:blipFill>
                    <a:blip r:embed="rId21">
                      <a:extLst>
                        <a:ext uri="{28A0092B-C50C-407E-A947-70E740481C1C}">
                          <a14:useLocalDpi xmlns:a14="http://schemas.microsoft.com/office/drawing/2010/main" val="0"/>
                        </a:ext>
                      </a:extLst>
                    </a:blip>
                    <a:stretch>
                      <a:fillRect/>
                    </a:stretch>
                  </pic:blipFill>
                  <pic:spPr>
                    <a:xfrm>
                      <a:off x="0" y="0"/>
                      <a:ext cx="2898648" cy="1984248"/>
                    </a:xfrm>
                    <a:prstGeom prst="rect">
                      <a:avLst/>
                    </a:prstGeom>
                  </pic:spPr>
                </pic:pic>
              </a:graphicData>
            </a:graphic>
          </wp:inline>
        </w:drawing>
      </w:r>
      <w:r>
        <w:rPr>
          <w:noProof/>
        </w:rPr>
        <w:drawing>
          <wp:inline distT="0" distB="0" distL="0" distR="0" wp14:anchorId="494718A0" wp14:editId="1E718F34">
            <wp:extent cx="2898648" cy="19842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6-speed-r40.png"/>
                    <pic:cNvPicPr/>
                  </pic:nvPicPr>
                  <pic:blipFill>
                    <a:blip r:embed="rId22">
                      <a:extLst>
                        <a:ext uri="{28A0092B-C50C-407E-A947-70E740481C1C}">
                          <a14:useLocalDpi xmlns:a14="http://schemas.microsoft.com/office/drawing/2010/main" val="0"/>
                        </a:ext>
                      </a:extLst>
                    </a:blip>
                    <a:stretch>
                      <a:fillRect/>
                    </a:stretch>
                  </pic:blipFill>
                  <pic:spPr>
                    <a:xfrm>
                      <a:off x="0" y="0"/>
                      <a:ext cx="2898648" cy="1984248"/>
                    </a:xfrm>
                    <a:prstGeom prst="rect">
                      <a:avLst/>
                    </a:prstGeom>
                  </pic:spPr>
                </pic:pic>
              </a:graphicData>
            </a:graphic>
          </wp:inline>
        </w:drawing>
      </w:r>
    </w:p>
    <w:p w14:paraId="26F5711A" w14:textId="77777777" w:rsidR="005C3DF4" w:rsidRDefault="005C3DF4" w:rsidP="005C3DF4">
      <w:pPr>
        <w:keepNext/>
        <w:jc w:val="center"/>
      </w:pPr>
      <w:r>
        <w:rPr>
          <w:noProof/>
        </w:rPr>
        <w:drawing>
          <wp:inline distT="0" distB="0" distL="0" distR="0" wp14:anchorId="03A3E2E5" wp14:editId="058F7797">
            <wp:extent cx="2898648" cy="19842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6-speed-r50.png"/>
                    <pic:cNvPicPr/>
                  </pic:nvPicPr>
                  <pic:blipFill>
                    <a:blip r:embed="rId23">
                      <a:extLst>
                        <a:ext uri="{28A0092B-C50C-407E-A947-70E740481C1C}">
                          <a14:useLocalDpi xmlns:a14="http://schemas.microsoft.com/office/drawing/2010/main" val="0"/>
                        </a:ext>
                      </a:extLst>
                    </a:blip>
                    <a:stretch>
                      <a:fillRect/>
                    </a:stretch>
                  </pic:blipFill>
                  <pic:spPr>
                    <a:xfrm>
                      <a:off x="0" y="0"/>
                      <a:ext cx="2898648" cy="1984248"/>
                    </a:xfrm>
                    <a:prstGeom prst="rect">
                      <a:avLst/>
                    </a:prstGeom>
                  </pic:spPr>
                </pic:pic>
              </a:graphicData>
            </a:graphic>
          </wp:inline>
        </w:drawing>
      </w:r>
    </w:p>
    <w:p w14:paraId="4E9C23E4" w14:textId="3D5960E3" w:rsidR="005C3DF4" w:rsidRDefault="005C3DF4" w:rsidP="005C3DF4">
      <w:pPr>
        <w:pStyle w:val="Caption"/>
        <w:jc w:val="center"/>
        <w:rPr>
          <w:lang w:val="en-GB"/>
        </w:rPr>
      </w:pPr>
      <w:bookmarkStart w:id="10" w:name="_Ref478122900"/>
      <w:r>
        <w:t xml:space="preserve">Figure </w:t>
      </w:r>
      <w:r w:rsidR="006E41E0">
        <w:fldChar w:fldCharType="begin"/>
      </w:r>
      <w:r w:rsidR="006E41E0">
        <w:instrText xml:space="preserve"> SEQ Figure \* ARABIC </w:instrText>
      </w:r>
      <w:r w:rsidR="006E41E0">
        <w:fldChar w:fldCharType="separate"/>
      </w:r>
      <w:r w:rsidR="00BC3014">
        <w:rPr>
          <w:noProof/>
        </w:rPr>
        <w:t>4</w:t>
      </w:r>
      <w:r w:rsidR="006E41E0">
        <w:rPr>
          <w:noProof/>
        </w:rPr>
        <w:fldChar w:fldCharType="end"/>
      </w:r>
      <w:bookmarkEnd w:id="10"/>
      <w:r>
        <w:t xml:space="preserve"> Normalized decoding speed for codes from the two-family solution with </w:t>
      </w:r>
      <m:oMath>
        <m:r>
          <m:rPr>
            <m:sty m:val="bi"/>
          </m:rPr>
          <w:rPr>
            <w:rFonts w:ascii="Cambria Math" w:hAnsi="Cambria Math"/>
          </w:rPr>
          <m:t>Z≤256</m:t>
        </m:r>
      </m:oMath>
    </w:p>
    <w:p w14:paraId="63D8D0F0" w14:textId="15A4387A" w:rsidR="005C3DF4" w:rsidRDefault="00BC3014" w:rsidP="005C3DF4">
      <w:pPr>
        <w:jc w:val="both"/>
        <w:rPr>
          <w:lang w:val="en-GB"/>
        </w:rPr>
      </w:pPr>
      <w:r w:rsidRPr="00BC3014">
        <w:rPr>
          <w:lang w:val="en-GB"/>
        </w:rPr>
        <w:t>The 3.5—5 decoding throughput gains for the low family compared to the High-320</w:t>
      </w:r>
      <w:r w:rsidR="005C3DF4" w:rsidRPr="00BC3014">
        <w:rPr>
          <w:lang w:val="en-GB"/>
        </w:rPr>
        <w:t xml:space="preserve"> </w:t>
      </w:r>
      <w:r w:rsidR="005C3DF4">
        <w:rPr>
          <w:lang w:val="en-GB"/>
        </w:rPr>
        <w:t xml:space="preserve">subject to </w:t>
      </w:r>
      <w:r>
        <w:rPr>
          <w:lang w:val="en-GB"/>
        </w:rPr>
        <w:t>P</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max,high</m:t>
            </m:r>
          </m:sub>
        </m:sSub>
        <m:r>
          <w:rPr>
            <w:rFonts w:ascii="Cambria Math" w:hAnsi="Cambria Math"/>
            <w:lang w:val="en-GB"/>
          </w:rPr>
          <m:t>=320</m:t>
        </m:r>
      </m:oMath>
      <w:r>
        <w:rPr>
          <w:lang w:val="en-GB"/>
        </w:rPr>
        <w:t xml:space="preserve"> are shown in </w:t>
      </w:r>
      <w:r>
        <w:rPr>
          <w:lang w:val="en-GB"/>
        </w:rPr>
        <w:fldChar w:fldCharType="begin"/>
      </w:r>
      <w:r>
        <w:rPr>
          <w:lang w:val="en-GB"/>
        </w:rPr>
        <w:instrText xml:space="preserve"> REF _Ref474001900 \h </w:instrText>
      </w:r>
      <w:r>
        <w:rPr>
          <w:lang w:val="en-GB"/>
        </w:rPr>
      </w:r>
      <w:r>
        <w:rPr>
          <w:lang w:val="en-GB"/>
        </w:rPr>
        <w:fldChar w:fldCharType="separate"/>
      </w:r>
      <w:r>
        <w:t xml:space="preserve">Figure </w:t>
      </w:r>
      <w:r>
        <w:rPr>
          <w:noProof/>
        </w:rPr>
        <w:t>5</w:t>
      </w:r>
      <w:r>
        <w:rPr>
          <w:lang w:val="en-GB"/>
        </w:rPr>
        <w:fldChar w:fldCharType="end"/>
      </w:r>
      <w:r w:rsidR="005C3DF4">
        <w:rPr>
          <w:lang w:val="en-GB"/>
        </w:rPr>
        <w:t>.</w:t>
      </w:r>
      <w:r>
        <w:rPr>
          <w:lang w:val="en-GB"/>
        </w:rPr>
        <w:t xml:space="preserve"> </w:t>
      </w:r>
      <w:r w:rsidR="00930EB3">
        <w:rPr>
          <w:lang w:val="en-GB"/>
        </w:rPr>
        <w:t xml:space="preserve">By setting the parallelism level to 320 in this case, the low family can be used for </w:t>
      </w:r>
      <m:oMath>
        <m:r>
          <w:rPr>
            <w:rFonts w:ascii="Cambria Math" w:hAnsi="Cambria Math"/>
            <w:lang w:val="en-GB"/>
          </w:rPr>
          <m:t>K≤3200</m:t>
        </m:r>
      </m:oMath>
      <w:r w:rsidR="00930EB3">
        <w:rPr>
          <w:lang w:val="en-GB"/>
        </w:rPr>
        <w:t xml:space="preserve"> when the code rate is </w:t>
      </w:r>
      <m:oMath>
        <m:r>
          <w:rPr>
            <w:rFonts w:ascii="Cambria Math" w:hAnsi="Cambria Math"/>
            <w:lang w:val="en-GB"/>
          </w:rPr>
          <m:t>≤1/2</m:t>
        </m:r>
      </m:oMath>
      <w:r w:rsidR="00930EB3">
        <w:rPr>
          <w:lang w:val="en-GB"/>
        </w:rPr>
        <w:t xml:space="preserve"> to significantly incre</w:t>
      </w:r>
      <w:proofErr w:type="spellStart"/>
      <w:r w:rsidR="00930EB3">
        <w:rPr>
          <w:lang w:val="en-GB"/>
        </w:rPr>
        <w:t>ase</w:t>
      </w:r>
      <w:proofErr w:type="spellEnd"/>
      <w:r w:rsidR="00930EB3">
        <w:rPr>
          <w:lang w:val="en-GB"/>
        </w:rPr>
        <w:t xml:space="preserve"> decoding throughput over a single family solution.</w:t>
      </w:r>
    </w:p>
    <w:p w14:paraId="53C4E211" w14:textId="77777777" w:rsidR="005C3DF4" w:rsidRDefault="005C3DF4" w:rsidP="005C3DF4">
      <w:pPr>
        <w:jc w:val="center"/>
        <w:rPr>
          <w:lang w:val="en-GB"/>
        </w:rPr>
      </w:pPr>
    </w:p>
    <w:p w14:paraId="6B8CF1AB" w14:textId="2B54A760" w:rsidR="0089692C" w:rsidRDefault="006F68B1" w:rsidP="006F68B1">
      <w:pPr>
        <w:keepNext/>
        <w:jc w:val="center"/>
        <w:rPr>
          <w:noProof/>
        </w:rPr>
      </w:pPr>
      <w:r>
        <w:rPr>
          <w:noProof/>
        </w:rPr>
        <w:drawing>
          <wp:inline distT="0" distB="0" distL="0" distR="0" wp14:anchorId="3DAA5AF2" wp14:editId="41D7BAF9">
            <wp:extent cx="2953512" cy="235000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peed-f7-r33.png"/>
                    <pic:cNvPicPr/>
                  </pic:nvPicPr>
                  <pic:blipFill>
                    <a:blip r:embed="rId24">
                      <a:extLst>
                        <a:ext uri="{28A0092B-C50C-407E-A947-70E740481C1C}">
                          <a14:useLocalDpi xmlns:a14="http://schemas.microsoft.com/office/drawing/2010/main" val="0"/>
                        </a:ext>
                      </a:extLst>
                    </a:blip>
                    <a:stretch>
                      <a:fillRect/>
                    </a:stretch>
                  </pic:blipFill>
                  <pic:spPr>
                    <a:xfrm>
                      <a:off x="0" y="0"/>
                      <a:ext cx="2953512" cy="2350008"/>
                    </a:xfrm>
                    <a:prstGeom prst="rect">
                      <a:avLst/>
                    </a:prstGeom>
                  </pic:spPr>
                </pic:pic>
              </a:graphicData>
            </a:graphic>
          </wp:inline>
        </w:drawing>
      </w:r>
      <w:r w:rsidR="00154841">
        <w:rPr>
          <w:noProof/>
        </w:rPr>
        <w:drawing>
          <wp:inline distT="0" distB="0" distL="0" distR="0" wp14:anchorId="36DEE81A" wp14:editId="514B15FA">
            <wp:extent cx="2953512" cy="235000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speed-f7-r40.png"/>
                    <pic:cNvPicPr/>
                  </pic:nvPicPr>
                  <pic:blipFill>
                    <a:blip r:embed="rId25">
                      <a:extLst>
                        <a:ext uri="{28A0092B-C50C-407E-A947-70E740481C1C}">
                          <a14:useLocalDpi xmlns:a14="http://schemas.microsoft.com/office/drawing/2010/main" val="0"/>
                        </a:ext>
                      </a:extLst>
                    </a:blip>
                    <a:stretch>
                      <a:fillRect/>
                    </a:stretch>
                  </pic:blipFill>
                  <pic:spPr>
                    <a:xfrm>
                      <a:off x="0" y="0"/>
                      <a:ext cx="2953512" cy="2350008"/>
                    </a:xfrm>
                    <a:prstGeom prst="rect">
                      <a:avLst/>
                    </a:prstGeom>
                  </pic:spPr>
                </pic:pic>
              </a:graphicData>
            </a:graphic>
          </wp:inline>
        </w:drawing>
      </w:r>
      <w:r w:rsidR="00154841">
        <w:rPr>
          <w:noProof/>
        </w:rPr>
        <w:drawing>
          <wp:inline distT="0" distB="0" distL="0" distR="0" wp14:anchorId="69A5C745" wp14:editId="4897007F">
            <wp:extent cx="2953512" cy="2350008"/>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peed-f7-r50.png"/>
                    <pic:cNvPicPr/>
                  </pic:nvPicPr>
                  <pic:blipFill>
                    <a:blip r:embed="rId26">
                      <a:extLst>
                        <a:ext uri="{28A0092B-C50C-407E-A947-70E740481C1C}">
                          <a14:useLocalDpi xmlns:a14="http://schemas.microsoft.com/office/drawing/2010/main" val="0"/>
                        </a:ext>
                      </a:extLst>
                    </a:blip>
                    <a:stretch>
                      <a:fillRect/>
                    </a:stretch>
                  </pic:blipFill>
                  <pic:spPr>
                    <a:xfrm>
                      <a:off x="0" y="0"/>
                      <a:ext cx="2953512" cy="2350008"/>
                    </a:xfrm>
                    <a:prstGeom prst="rect">
                      <a:avLst/>
                    </a:prstGeom>
                  </pic:spPr>
                </pic:pic>
              </a:graphicData>
            </a:graphic>
          </wp:inline>
        </w:drawing>
      </w:r>
    </w:p>
    <w:p w14:paraId="19202BAD" w14:textId="599F9162" w:rsidR="0089692C" w:rsidRDefault="0089692C" w:rsidP="0089692C">
      <w:pPr>
        <w:keepNext/>
        <w:jc w:val="both"/>
      </w:pPr>
      <w:r w:rsidRPr="00B31E33">
        <w:rPr>
          <w:noProof/>
        </w:rPr>
        <w:t xml:space="preserve"> </w:t>
      </w:r>
    </w:p>
    <w:p w14:paraId="02385DC0" w14:textId="6F5609FE" w:rsidR="0089692C" w:rsidRDefault="0089692C" w:rsidP="0089692C">
      <w:pPr>
        <w:pStyle w:val="Caption"/>
        <w:jc w:val="center"/>
      </w:pPr>
      <w:bookmarkStart w:id="11" w:name="_Ref474001900"/>
      <w:r>
        <w:t xml:space="preserve">Figure </w:t>
      </w:r>
      <w:r w:rsidR="006E41E0">
        <w:fldChar w:fldCharType="begin"/>
      </w:r>
      <w:r w:rsidR="006E41E0">
        <w:instrText xml:space="preserve"> SEQ Figure \* ARABIC </w:instrText>
      </w:r>
      <w:r w:rsidR="006E41E0">
        <w:fldChar w:fldCharType="separate"/>
      </w:r>
      <w:r w:rsidR="00BC3014">
        <w:rPr>
          <w:noProof/>
        </w:rPr>
        <w:t>5</w:t>
      </w:r>
      <w:r w:rsidR="006E41E0">
        <w:rPr>
          <w:noProof/>
        </w:rPr>
        <w:fldChar w:fldCharType="end"/>
      </w:r>
      <w:bookmarkEnd w:id="11"/>
      <w:r>
        <w:t xml:space="preserve"> Normalized decoding speed </w:t>
      </w:r>
      <w:r w:rsidR="001122C8">
        <w:t xml:space="preserve">for codes from the </w:t>
      </w:r>
      <w:r w:rsidR="006F68B1">
        <w:t>two-family solution</w:t>
      </w:r>
      <w:r w:rsidR="001122C8">
        <w:t xml:space="preserve"> with </w:t>
      </w:r>
      <m:oMath>
        <m:r>
          <m:rPr>
            <m:sty m:val="bi"/>
          </m:rPr>
          <w:rPr>
            <w:rFonts w:ascii="Cambria Math" w:hAnsi="Cambria Math"/>
          </w:rPr>
          <m:t>Z≤320</m:t>
        </m:r>
      </m:oMath>
    </w:p>
    <w:p w14:paraId="6C3C805E" w14:textId="399304A2" w:rsidR="001E315A" w:rsidRDefault="001E315A" w:rsidP="00266AC5">
      <w:pPr>
        <w:jc w:val="both"/>
      </w:pPr>
      <w:r>
        <w:rPr>
          <w:lang w:val="en-GB"/>
        </w:rPr>
        <w:t>Similarly</w:t>
      </w:r>
      <w:r w:rsidR="006F68B1">
        <w:rPr>
          <w:lang w:val="en-GB"/>
        </w:rPr>
        <w:t>, the low family provides speed gains when used in conjunction with the</w:t>
      </w:r>
      <w:r>
        <w:rPr>
          <w:lang w:val="en-GB"/>
        </w:rPr>
        <w:t xml:space="preserve"> High-512 family </w:t>
      </w:r>
      <w:r w:rsidR="006F68B1">
        <w:rPr>
          <w:lang w:val="en-GB"/>
        </w:rPr>
        <w:t>in a two family solution with</w:t>
      </w:r>
      <w:r>
        <w:rPr>
          <w:lang w:val="en-GB"/>
        </w:rPr>
        <w:t xml:space="preserve"> a decoder parallelism level </w:t>
      </w:r>
      <m:oMath>
        <m:r>
          <w:rPr>
            <w:rFonts w:ascii="Cambria Math" w:hAnsi="Cambria Math"/>
            <w:lang w:val="en-GB"/>
          </w:rPr>
          <m:t>P=512</m:t>
        </m:r>
      </m:oMath>
      <w:r w:rsidR="00154841">
        <w:rPr>
          <w:lang w:val="en-GB"/>
        </w:rPr>
        <w:t xml:space="preserve"> as shown in </w:t>
      </w:r>
      <w:r w:rsidR="00154841">
        <w:rPr>
          <w:lang w:val="en-GB"/>
        </w:rPr>
        <w:fldChar w:fldCharType="begin"/>
      </w:r>
      <w:r w:rsidR="00154841">
        <w:rPr>
          <w:lang w:val="en-GB"/>
        </w:rPr>
        <w:instrText xml:space="preserve"> REF _Ref477970413 \h </w:instrText>
      </w:r>
      <w:r w:rsidR="00154841">
        <w:rPr>
          <w:lang w:val="en-GB"/>
        </w:rPr>
      </w:r>
      <w:r w:rsidR="00154841">
        <w:rPr>
          <w:lang w:val="en-GB"/>
        </w:rPr>
        <w:fldChar w:fldCharType="separate"/>
      </w:r>
      <w:r w:rsidR="00BC3014">
        <w:t xml:space="preserve">Figure </w:t>
      </w:r>
      <w:r w:rsidR="00BC3014">
        <w:rPr>
          <w:noProof/>
        </w:rPr>
        <w:t>6</w:t>
      </w:r>
      <w:r w:rsidR="00154841">
        <w:rPr>
          <w:lang w:val="en-GB"/>
        </w:rPr>
        <w:fldChar w:fldCharType="end"/>
      </w:r>
      <w:r w:rsidR="00154841">
        <w:rPr>
          <w:lang w:val="en-GB"/>
        </w:rPr>
        <w:t>. In this solution, the low family is 2—2.5 times as fast as the High-512 family.</w:t>
      </w:r>
    </w:p>
    <w:p w14:paraId="522533B4" w14:textId="0818236C" w:rsidR="00154841" w:rsidRDefault="00A231AA" w:rsidP="00154841">
      <w:pPr>
        <w:keepNext/>
        <w:jc w:val="center"/>
      </w:pPr>
      <w:r>
        <w:rPr>
          <w:noProof/>
        </w:rPr>
        <w:drawing>
          <wp:inline distT="0" distB="0" distL="0" distR="0" wp14:anchorId="05DF5371" wp14:editId="1924B7D1">
            <wp:extent cx="2953512" cy="235000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speed-f5-r33.png"/>
                    <pic:cNvPicPr/>
                  </pic:nvPicPr>
                  <pic:blipFill>
                    <a:blip r:embed="rId27">
                      <a:extLst>
                        <a:ext uri="{28A0092B-C50C-407E-A947-70E740481C1C}">
                          <a14:useLocalDpi xmlns:a14="http://schemas.microsoft.com/office/drawing/2010/main" val="0"/>
                        </a:ext>
                      </a:extLst>
                    </a:blip>
                    <a:stretch>
                      <a:fillRect/>
                    </a:stretch>
                  </pic:blipFill>
                  <pic:spPr>
                    <a:xfrm>
                      <a:off x="0" y="0"/>
                      <a:ext cx="2953512" cy="2350008"/>
                    </a:xfrm>
                    <a:prstGeom prst="rect">
                      <a:avLst/>
                    </a:prstGeom>
                  </pic:spPr>
                </pic:pic>
              </a:graphicData>
            </a:graphic>
          </wp:inline>
        </w:drawing>
      </w:r>
      <w:r>
        <w:rPr>
          <w:noProof/>
        </w:rPr>
        <w:drawing>
          <wp:inline distT="0" distB="0" distL="0" distR="0" wp14:anchorId="5BE66D04" wp14:editId="30AC7AB5">
            <wp:extent cx="2953512" cy="235000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peed-f5-r40.png"/>
                    <pic:cNvPicPr/>
                  </pic:nvPicPr>
                  <pic:blipFill>
                    <a:blip r:embed="rId28">
                      <a:extLst>
                        <a:ext uri="{28A0092B-C50C-407E-A947-70E740481C1C}">
                          <a14:useLocalDpi xmlns:a14="http://schemas.microsoft.com/office/drawing/2010/main" val="0"/>
                        </a:ext>
                      </a:extLst>
                    </a:blip>
                    <a:stretch>
                      <a:fillRect/>
                    </a:stretch>
                  </pic:blipFill>
                  <pic:spPr>
                    <a:xfrm>
                      <a:off x="0" y="0"/>
                      <a:ext cx="2953512" cy="2350008"/>
                    </a:xfrm>
                    <a:prstGeom prst="rect">
                      <a:avLst/>
                    </a:prstGeom>
                  </pic:spPr>
                </pic:pic>
              </a:graphicData>
            </a:graphic>
          </wp:inline>
        </w:drawing>
      </w:r>
      <w:r>
        <w:rPr>
          <w:noProof/>
        </w:rPr>
        <w:drawing>
          <wp:inline distT="0" distB="0" distL="0" distR="0" wp14:anchorId="2113906C" wp14:editId="63EC4AEB">
            <wp:extent cx="2962656" cy="23500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speed-f5-r50.png"/>
                    <pic:cNvPicPr/>
                  </pic:nvPicPr>
                  <pic:blipFill>
                    <a:blip r:embed="rId29">
                      <a:extLst>
                        <a:ext uri="{28A0092B-C50C-407E-A947-70E740481C1C}">
                          <a14:useLocalDpi xmlns:a14="http://schemas.microsoft.com/office/drawing/2010/main" val="0"/>
                        </a:ext>
                      </a:extLst>
                    </a:blip>
                    <a:stretch>
                      <a:fillRect/>
                    </a:stretch>
                  </pic:blipFill>
                  <pic:spPr>
                    <a:xfrm>
                      <a:off x="0" y="0"/>
                      <a:ext cx="2962656" cy="2350008"/>
                    </a:xfrm>
                    <a:prstGeom prst="rect">
                      <a:avLst/>
                    </a:prstGeom>
                  </pic:spPr>
                </pic:pic>
              </a:graphicData>
            </a:graphic>
          </wp:inline>
        </w:drawing>
      </w:r>
    </w:p>
    <w:p w14:paraId="783D5CD9" w14:textId="7C66B60C" w:rsidR="00154841" w:rsidRDefault="00154841" w:rsidP="00154841">
      <w:pPr>
        <w:pStyle w:val="Caption"/>
        <w:jc w:val="center"/>
      </w:pPr>
      <w:bookmarkStart w:id="12" w:name="_Ref477970413"/>
      <w:r>
        <w:t xml:space="preserve">Figure </w:t>
      </w:r>
      <w:r w:rsidR="006E41E0">
        <w:fldChar w:fldCharType="begin"/>
      </w:r>
      <w:r w:rsidR="006E41E0">
        <w:instrText xml:space="preserve"> SEQ Figure \* ARABIC </w:instrText>
      </w:r>
      <w:r w:rsidR="006E41E0">
        <w:fldChar w:fldCharType="separate"/>
      </w:r>
      <w:r w:rsidR="00BC3014">
        <w:rPr>
          <w:noProof/>
        </w:rPr>
        <w:t>6</w:t>
      </w:r>
      <w:r w:rsidR="006E41E0">
        <w:rPr>
          <w:noProof/>
        </w:rPr>
        <w:fldChar w:fldCharType="end"/>
      </w:r>
      <w:bookmarkEnd w:id="12"/>
      <w:r w:rsidRPr="00154841">
        <w:t xml:space="preserve"> </w:t>
      </w:r>
      <w:r>
        <w:t xml:space="preserve">Normalized decoding speed for codes from the two-family solution with </w:t>
      </w:r>
      <m:oMath>
        <m:r>
          <m:rPr>
            <m:sty m:val="bi"/>
          </m:rPr>
          <w:rPr>
            <w:rFonts w:ascii="Cambria Math" w:hAnsi="Cambria Math"/>
          </w:rPr>
          <m:t>Z≤512</m:t>
        </m:r>
      </m:oMath>
    </w:p>
    <w:p w14:paraId="5E18C27C" w14:textId="29B64FEE" w:rsidR="00E40A86" w:rsidRDefault="00E40A86" w:rsidP="00154841">
      <w:pPr>
        <w:jc w:val="center"/>
        <w:rPr>
          <w:lang w:val="en-GB"/>
        </w:rPr>
      </w:pPr>
    </w:p>
    <w:p w14:paraId="5076C455" w14:textId="6216DDEB" w:rsidR="008F5043" w:rsidRDefault="008F5043" w:rsidP="008F5043">
      <w:pPr>
        <w:jc w:val="both"/>
        <w:rPr>
          <w:lang w:val="en-GB"/>
        </w:rPr>
      </w:pPr>
      <w:r>
        <w:rPr>
          <w:lang w:val="en-GB"/>
        </w:rPr>
        <w:t>Since the high family has the large</w:t>
      </w:r>
      <w:r w:rsidR="00266AC5">
        <w:rPr>
          <w:lang w:val="en-GB"/>
        </w:rPr>
        <w:t>r</w:t>
      </w:r>
      <w:r>
        <w:rPr>
          <w:lang w:val="en-GB"/>
        </w:rPr>
        <w:t xml:space="preserve"> base graphs of the </w:t>
      </w:r>
      <w:r w:rsidR="00266AC5">
        <w:rPr>
          <w:lang w:val="en-GB"/>
        </w:rPr>
        <w:t xml:space="preserve">two </w:t>
      </w:r>
      <w:r>
        <w:rPr>
          <w:lang w:val="en-GB"/>
        </w:rPr>
        <w:t xml:space="preserve">families, the routing network between the memory and edge processors in the multiple-edge and the node-parallel will accommodate the low </w:t>
      </w:r>
      <w:r w:rsidR="00266AC5">
        <w:rPr>
          <w:lang w:val="en-GB"/>
        </w:rPr>
        <w:t>family</w:t>
      </w:r>
      <w:r>
        <w:rPr>
          <w:lang w:val="en-GB"/>
        </w:rPr>
        <w:t xml:space="preserve"> without an increase in its complexity.</w:t>
      </w:r>
      <w:r w:rsidR="00B0136C">
        <w:rPr>
          <w:lang w:val="en-GB"/>
        </w:rPr>
        <w:t xml:space="preserve"> Some of the control logic will need to be modified when more than one family is supported and the code description memory will increase in size. However, these changes will not have a significant impact on decoder area.</w:t>
      </w:r>
    </w:p>
    <w:p w14:paraId="232F998D" w14:textId="6388102B" w:rsidR="0089692C" w:rsidRPr="0006722E" w:rsidRDefault="0089692C" w:rsidP="0089692C">
      <w:pPr>
        <w:jc w:val="both"/>
        <w:rPr>
          <w:color w:val="FF0000"/>
          <w:lang w:val="en-GB"/>
        </w:rPr>
      </w:pPr>
      <w:r w:rsidRPr="00ED6786">
        <w:rPr>
          <w:b/>
          <w:u w:val="single"/>
          <w:lang w:val="en-GB"/>
        </w:rPr>
        <w:t xml:space="preserve">Observation </w:t>
      </w:r>
      <w:r w:rsidR="00927DB2">
        <w:rPr>
          <w:b/>
          <w:u w:val="single"/>
          <w:lang w:val="en-GB"/>
        </w:rPr>
        <w:t>7</w:t>
      </w:r>
      <w:r>
        <w:rPr>
          <w:lang w:val="en-GB"/>
        </w:rPr>
        <w:t xml:space="preserve">: A </w:t>
      </w:r>
      <w:r w:rsidR="00154841">
        <w:rPr>
          <w:lang w:val="en-GB"/>
        </w:rPr>
        <w:t>two</w:t>
      </w:r>
      <w:r w:rsidR="00144BA1">
        <w:rPr>
          <w:lang w:val="en-GB"/>
        </w:rPr>
        <w:t>-</w:t>
      </w:r>
      <w:r>
        <w:rPr>
          <w:lang w:val="en-GB"/>
        </w:rPr>
        <w:t xml:space="preserve">family solution yields significant throughput increases compared to a single-family solution without increasing </w:t>
      </w:r>
      <w:r w:rsidR="008F5043">
        <w:rPr>
          <w:lang w:val="en-GB"/>
        </w:rPr>
        <w:t>the implementation</w:t>
      </w:r>
      <w:r>
        <w:rPr>
          <w:lang w:val="en-GB"/>
        </w:rPr>
        <w:t xml:space="preserve"> complexity </w:t>
      </w:r>
      <w:r w:rsidR="008F5043">
        <w:rPr>
          <w:lang w:val="en-GB"/>
        </w:rPr>
        <w:t xml:space="preserve">of </w:t>
      </w:r>
      <w:r>
        <w:rPr>
          <w:lang w:val="en-GB"/>
        </w:rPr>
        <w:t>the decoder.</w:t>
      </w:r>
    </w:p>
    <w:p w14:paraId="338BE350" w14:textId="329EA908" w:rsidR="00BE34FD" w:rsidRPr="00B12010" w:rsidRDefault="00F014A7" w:rsidP="004503F9">
      <w:pPr>
        <w:jc w:val="both"/>
        <w:rPr>
          <w:szCs w:val="22"/>
        </w:rPr>
      </w:pPr>
      <w:r w:rsidRPr="00B12010">
        <w:rPr>
          <w:szCs w:val="22"/>
        </w:rPr>
        <w:t>An LDPC decoder that utilizes codes from the middle and low families as the block length decrease will better utilize the hardware available and reduce the amount of dark hardware.</w:t>
      </w:r>
      <w:r w:rsidR="009C0E4D" w:rsidRPr="00B12010">
        <w:rPr>
          <w:szCs w:val="22"/>
        </w:rPr>
        <w:t xml:space="preserve"> For </w:t>
      </w:r>
      <w:r w:rsidR="00B12010">
        <w:rPr>
          <w:szCs w:val="22"/>
        </w:rPr>
        <w:t xml:space="preserve">low </w:t>
      </w:r>
      <w:r w:rsidR="009C0E4D" w:rsidRPr="00B12010">
        <w:rPr>
          <w:szCs w:val="22"/>
        </w:rPr>
        <w:t xml:space="preserve">code rates where </w:t>
      </w:r>
      <w:r w:rsidR="00B12010">
        <w:rPr>
          <w:szCs w:val="22"/>
        </w:rPr>
        <w:t>the low and the High-320</w:t>
      </w:r>
      <w:r w:rsidR="009C0E4D" w:rsidRPr="00B12010">
        <w:rPr>
          <w:szCs w:val="22"/>
        </w:rPr>
        <w:t xml:space="preserve"> families are supported, the hardware will be </w:t>
      </w:r>
      <w:r w:rsidR="00B12010">
        <w:rPr>
          <w:szCs w:val="22"/>
        </w:rPr>
        <w:t xml:space="preserve">fully utilized (codes </w:t>
      </w:r>
      <w:proofErr w:type="gramStart"/>
      <w:r w:rsidR="00B12010">
        <w:rPr>
          <w:szCs w:val="22"/>
        </w:rPr>
        <w:t xml:space="preserve">with </w:t>
      </w:r>
      <w:proofErr w:type="gramEnd"/>
      <m:oMath>
        <m:r>
          <w:rPr>
            <w:rFonts w:ascii="Cambria Math" w:hAnsi="Cambria Math"/>
            <w:szCs w:val="22"/>
          </w:rPr>
          <m:t>Z=320</m:t>
        </m:r>
      </m:oMath>
      <w:r w:rsidR="00B12010">
        <w:rPr>
          <w:szCs w:val="22"/>
        </w:rPr>
        <w:t xml:space="preserve">) </w:t>
      </w:r>
      <w:r w:rsidR="009C0E4D" w:rsidRPr="00B12010">
        <w:rPr>
          <w:szCs w:val="22"/>
        </w:rPr>
        <w:t xml:space="preserve">for </w:t>
      </w:r>
      <m:oMath>
        <m:r>
          <w:rPr>
            <w:rFonts w:ascii="Cambria Math" w:hAnsi="Cambria Math"/>
            <w:szCs w:val="22"/>
          </w:rPr>
          <m:t>K∈</m:t>
        </m:r>
        <m:d>
          <m:dPr>
            <m:begChr m:val="["/>
            <m:endChr m:val="]"/>
            <m:ctrlPr>
              <w:rPr>
                <w:rFonts w:ascii="Cambria Math" w:hAnsi="Cambria Math"/>
                <w:i/>
                <w:szCs w:val="22"/>
              </w:rPr>
            </m:ctrlPr>
          </m:dPr>
          <m:e>
            <m:r>
              <w:rPr>
                <w:rFonts w:ascii="Cambria Math" w:hAnsi="Cambria Math"/>
                <w:szCs w:val="22"/>
              </w:rPr>
              <m:t>2568, 3200</m:t>
            </m:r>
          </m:e>
        </m:d>
        <m:r>
          <w:rPr>
            <w:rFonts w:ascii="Cambria Math" w:hAnsi="Cambria Math"/>
            <w:szCs w:val="22"/>
          </w:rPr>
          <m:t>∪[7680,8192]</m:t>
        </m:r>
      </m:oMath>
      <w:r w:rsidR="009C0E4D" w:rsidRPr="00B12010">
        <w:rPr>
          <w:szCs w:val="22"/>
        </w:rPr>
        <w:t xml:space="preserve">. This corresponds to full hardware utilization for </w:t>
      </w:r>
      <w:r w:rsidR="007D1275">
        <w:rPr>
          <w:szCs w:val="22"/>
        </w:rPr>
        <w:t>14</w:t>
      </w:r>
      <w:r w:rsidR="009C0E4D" w:rsidRPr="00B12010">
        <w:rPr>
          <w:szCs w:val="22"/>
        </w:rPr>
        <w:t>% of the EMBB information block length range, compared to 6.3% in the single family case.</w:t>
      </w:r>
      <w:r w:rsidR="00E041B5" w:rsidRPr="00B12010">
        <w:rPr>
          <w:szCs w:val="22"/>
        </w:rPr>
        <w:t xml:space="preserve"> </w:t>
      </w:r>
    </w:p>
    <w:p w14:paraId="4B4E2D2E" w14:textId="4BCB1652" w:rsidR="00204B16" w:rsidRDefault="00204B16" w:rsidP="004503F9">
      <w:pPr>
        <w:jc w:val="both"/>
        <w:rPr>
          <w:szCs w:val="22"/>
        </w:rPr>
      </w:pPr>
      <w:r w:rsidRPr="007D1275">
        <w:rPr>
          <w:szCs w:val="22"/>
        </w:rPr>
        <w:t xml:space="preserve">For very short block lengths, codes from the low family use a lift size of 12, which leads to three times the hardware utilization of codes from the </w:t>
      </w:r>
      <w:r w:rsidR="007D1275">
        <w:rPr>
          <w:szCs w:val="22"/>
        </w:rPr>
        <w:t>High-320</w:t>
      </w:r>
      <w:r w:rsidRPr="007D1275">
        <w:rPr>
          <w:szCs w:val="22"/>
        </w:rPr>
        <w:t xml:space="preserve"> family with lifts of size 4.</w:t>
      </w:r>
      <w:r w:rsidR="00E041B5" w:rsidRPr="007D1275">
        <w:rPr>
          <w:szCs w:val="22"/>
        </w:rPr>
        <w:t xml:space="preserve"> These improvements in utilization and reduction in dark hardware apply to edge-parallel as well as node-parallel decoders.</w:t>
      </w:r>
    </w:p>
    <w:p w14:paraId="44C4C51F" w14:textId="14AB0688" w:rsidR="007D1275" w:rsidRPr="007D1275" w:rsidRDefault="007D1275" w:rsidP="004503F9">
      <w:pPr>
        <w:jc w:val="both"/>
        <w:rPr>
          <w:szCs w:val="22"/>
        </w:rPr>
      </w:pPr>
      <w:r>
        <w:rPr>
          <w:szCs w:val="22"/>
        </w:rPr>
        <w:t>Similarly, a two-family solution utilizing the High-512 and low families, allows full hardware utilization for 12% of the EMBB information block length range, compared to less than 1% when only the  High-512 family is used.</w:t>
      </w:r>
    </w:p>
    <w:p w14:paraId="407A9D10" w14:textId="593EDA4E" w:rsidR="00BE34FD" w:rsidRPr="007D1275" w:rsidRDefault="007D1275" w:rsidP="00BE34FD">
      <w:pPr>
        <w:jc w:val="both"/>
        <w:rPr>
          <w:szCs w:val="22"/>
        </w:rPr>
      </w:pPr>
      <w:r w:rsidRPr="007D1275">
        <w:rPr>
          <w:szCs w:val="22"/>
        </w:rPr>
        <w:t>T</w:t>
      </w:r>
      <w:r w:rsidR="00BE34FD" w:rsidRPr="007D1275">
        <w:rPr>
          <w:szCs w:val="22"/>
        </w:rPr>
        <w:t xml:space="preserve">he throughput and efficiency </w:t>
      </w:r>
      <w:r w:rsidR="008139D8" w:rsidRPr="007D1275">
        <w:rPr>
          <w:szCs w:val="22"/>
        </w:rPr>
        <w:t xml:space="preserve">gains apply to other multiple family solutions </w:t>
      </w:r>
      <w:r w:rsidR="00A306D3" w:rsidRPr="007D1275">
        <w:rPr>
          <w:szCs w:val="22"/>
        </w:rPr>
        <w:t xml:space="preserve">with different maximum base-graph sizes </w:t>
      </w:r>
      <w:r w:rsidR="008139D8" w:rsidRPr="007D1275">
        <w:rPr>
          <w:szCs w:val="22"/>
        </w:rPr>
        <w:t xml:space="preserve">such as </w:t>
      </w:r>
      <w:r w:rsidR="00A306D3" w:rsidRPr="007D1275">
        <w:rPr>
          <w:szCs w:val="22"/>
        </w:rPr>
        <w:fldChar w:fldCharType="begin"/>
      </w:r>
      <w:r w:rsidR="00A306D3" w:rsidRPr="007D1275">
        <w:rPr>
          <w:szCs w:val="22"/>
        </w:rPr>
        <w:instrText xml:space="preserve"> REF _Ref474010785 \r \h </w:instrText>
      </w:r>
      <w:r w:rsidR="00A306D3" w:rsidRPr="007D1275">
        <w:rPr>
          <w:szCs w:val="22"/>
        </w:rPr>
      </w:r>
      <w:r w:rsidR="00A306D3" w:rsidRPr="007D1275">
        <w:rPr>
          <w:szCs w:val="22"/>
        </w:rPr>
        <w:fldChar w:fldCharType="separate"/>
      </w:r>
      <w:r w:rsidR="00BC3014">
        <w:rPr>
          <w:szCs w:val="22"/>
        </w:rPr>
        <w:t>[4]</w:t>
      </w:r>
      <w:r w:rsidR="00A306D3" w:rsidRPr="007D1275">
        <w:rPr>
          <w:szCs w:val="22"/>
        </w:rPr>
        <w:fldChar w:fldCharType="end"/>
      </w:r>
      <w:r>
        <w:rPr>
          <w:szCs w:val="22"/>
        </w:rPr>
        <w:t xml:space="preserve"> and </w:t>
      </w:r>
      <w:r w:rsidR="00A306D3" w:rsidRPr="007D1275">
        <w:rPr>
          <w:szCs w:val="22"/>
        </w:rPr>
        <w:fldChar w:fldCharType="begin"/>
      </w:r>
      <w:r w:rsidR="00A306D3" w:rsidRPr="007D1275">
        <w:rPr>
          <w:szCs w:val="22"/>
        </w:rPr>
        <w:instrText xml:space="preserve"> REF _Ref474010786 \r \h </w:instrText>
      </w:r>
      <w:r w:rsidR="00A306D3" w:rsidRPr="007D1275">
        <w:rPr>
          <w:szCs w:val="22"/>
        </w:rPr>
      </w:r>
      <w:r w:rsidR="00A306D3" w:rsidRPr="007D1275">
        <w:rPr>
          <w:szCs w:val="22"/>
        </w:rPr>
        <w:fldChar w:fldCharType="separate"/>
      </w:r>
      <w:r w:rsidR="00BC3014">
        <w:rPr>
          <w:szCs w:val="22"/>
        </w:rPr>
        <w:t>[5]</w:t>
      </w:r>
      <w:r w:rsidR="00A306D3" w:rsidRPr="007D1275">
        <w:rPr>
          <w:szCs w:val="22"/>
        </w:rPr>
        <w:fldChar w:fldCharType="end"/>
      </w:r>
      <w:r w:rsidR="00A306D3" w:rsidRPr="007D1275">
        <w:rPr>
          <w:szCs w:val="22"/>
        </w:rPr>
        <w:t xml:space="preserve">. For example, in </w:t>
      </w:r>
      <w:r w:rsidR="00A306D3" w:rsidRPr="007D1275">
        <w:rPr>
          <w:szCs w:val="22"/>
        </w:rPr>
        <w:fldChar w:fldCharType="begin"/>
      </w:r>
      <w:r w:rsidR="00A306D3" w:rsidRPr="007D1275">
        <w:rPr>
          <w:szCs w:val="22"/>
        </w:rPr>
        <w:instrText xml:space="preserve"> REF _Ref474010785 \r \h </w:instrText>
      </w:r>
      <w:r w:rsidR="00A306D3" w:rsidRPr="007D1275">
        <w:rPr>
          <w:szCs w:val="22"/>
        </w:rPr>
      </w:r>
      <w:r w:rsidR="00A306D3" w:rsidRPr="007D1275">
        <w:rPr>
          <w:szCs w:val="22"/>
        </w:rPr>
        <w:fldChar w:fldCharType="separate"/>
      </w:r>
      <w:r w:rsidR="00BC3014">
        <w:rPr>
          <w:szCs w:val="22"/>
        </w:rPr>
        <w:t>[4]</w:t>
      </w:r>
      <w:r w:rsidR="00A306D3" w:rsidRPr="007D1275">
        <w:rPr>
          <w:szCs w:val="22"/>
        </w:rPr>
        <w:fldChar w:fldCharType="end"/>
      </w:r>
      <w:r w:rsidR="00A306D3" w:rsidRPr="007D1275">
        <w:rPr>
          <w:szCs w:val="22"/>
        </w:rPr>
        <w:t xml:space="preserve">, the family which covers all code rates and the majority of information block lengths </w:t>
      </w:r>
      <w:r w:rsidR="00953477" w:rsidRPr="007D1275">
        <w:rPr>
          <w:szCs w:val="22"/>
        </w:rPr>
        <w:t xml:space="preserve">has </w:t>
      </w:r>
      <w:r w:rsidR="00A306D3" w:rsidRPr="007D1275">
        <w:rPr>
          <w:szCs w:val="22"/>
        </w:rPr>
        <w:t xml:space="preserve">lift </w:t>
      </w:r>
      <w:proofErr w:type="gramStart"/>
      <w:r w:rsidR="00A306D3" w:rsidRPr="007D1275">
        <w:rPr>
          <w:szCs w:val="22"/>
        </w:rPr>
        <w:t>size</w:t>
      </w:r>
      <w:r w:rsidR="00953477" w:rsidRPr="007D1275">
        <w:rPr>
          <w:szCs w:val="22"/>
        </w:rPr>
        <w:t xml:space="preserve">s </w:t>
      </w:r>
      <w:proofErr w:type="gramEnd"/>
      <m:oMath>
        <m:r>
          <w:rPr>
            <w:rFonts w:ascii="Cambria Math" w:hAnsi="Cambria Math"/>
            <w:szCs w:val="22"/>
          </w:rPr>
          <m:t>Z≤40</m:t>
        </m:r>
      </m:oMath>
      <w:r w:rsidR="00953477" w:rsidRPr="007D1275">
        <w:rPr>
          <w:szCs w:val="22"/>
        </w:rPr>
        <w:t xml:space="preserve">. Whereas the second family can use a lift size </w:t>
      </w:r>
      <m:oMath>
        <m:r>
          <w:rPr>
            <w:rFonts w:ascii="Cambria Math" w:hAnsi="Cambria Math"/>
            <w:szCs w:val="22"/>
          </w:rPr>
          <m:t>Z=96</m:t>
        </m:r>
      </m:oMath>
      <w:r w:rsidR="00953477" w:rsidRPr="007D1275">
        <w:rPr>
          <w:szCs w:val="22"/>
        </w:rPr>
        <w:t xml:space="preserve"> with hardware utilization that is </w:t>
      </w:r>
      <m:oMath>
        <m:r>
          <w:rPr>
            <w:rFonts w:ascii="Cambria Math" w:hAnsi="Cambria Math"/>
            <w:szCs w:val="22"/>
          </w:rPr>
          <m:t>≥2.4</m:t>
        </m:r>
      </m:oMath>
      <w:r w:rsidR="00953477" w:rsidRPr="007D1275">
        <w:rPr>
          <w:szCs w:val="22"/>
        </w:rPr>
        <w:t xml:space="preserve"> times as much as the first family.</w:t>
      </w:r>
    </w:p>
    <w:p w14:paraId="5689B9E8" w14:textId="0844D25D" w:rsidR="00AC0603" w:rsidRDefault="00AC0603" w:rsidP="004503F9">
      <w:pPr>
        <w:jc w:val="both"/>
        <w:rPr>
          <w:szCs w:val="22"/>
        </w:rPr>
      </w:pPr>
      <w:r w:rsidRPr="007F6042">
        <w:rPr>
          <w:b/>
          <w:szCs w:val="22"/>
          <w:u w:val="single"/>
        </w:rPr>
        <w:t xml:space="preserve">Observation </w:t>
      </w:r>
      <w:r w:rsidR="00927DB2">
        <w:rPr>
          <w:b/>
          <w:szCs w:val="22"/>
          <w:u w:val="single"/>
        </w:rPr>
        <w:t>8</w:t>
      </w:r>
      <w:r>
        <w:rPr>
          <w:szCs w:val="22"/>
        </w:rPr>
        <w:t>: A</w:t>
      </w:r>
      <w:r w:rsidR="00144BA1">
        <w:rPr>
          <w:szCs w:val="22"/>
        </w:rPr>
        <w:t xml:space="preserve"> two-</w:t>
      </w:r>
      <w:r>
        <w:rPr>
          <w:szCs w:val="22"/>
        </w:rPr>
        <w:t>family solution improve</w:t>
      </w:r>
      <w:r w:rsidR="007F6042">
        <w:rPr>
          <w:szCs w:val="22"/>
        </w:rPr>
        <w:t>s</w:t>
      </w:r>
      <w:r>
        <w:rPr>
          <w:szCs w:val="22"/>
        </w:rPr>
        <w:t xml:space="preserve"> hardware utilization </w:t>
      </w:r>
      <w:r w:rsidR="007F6042">
        <w:rPr>
          <w:szCs w:val="22"/>
        </w:rPr>
        <w:t>and efficiency compa</w:t>
      </w:r>
      <w:r w:rsidR="00E041B5">
        <w:rPr>
          <w:szCs w:val="22"/>
        </w:rPr>
        <w:t>red to a single-family solution in both edge-parallel and node-parall</w:t>
      </w:r>
      <w:r w:rsidR="00DF31FD">
        <w:rPr>
          <w:szCs w:val="22"/>
        </w:rPr>
        <w:t>el decoders.</w:t>
      </w:r>
    </w:p>
    <w:p w14:paraId="48ADF4C6" w14:textId="3F7C1BFF" w:rsidR="0057670A" w:rsidRDefault="002C499F" w:rsidP="004503F9">
      <w:pPr>
        <w:jc w:val="both"/>
        <w:rPr>
          <w:szCs w:val="22"/>
        </w:rPr>
      </w:pPr>
      <w:r>
        <w:rPr>
          <w:szCs w:val="22"/>
        </w:rPr>
        <w:t xml:space="preserve">All </w:t>
      </w:r>
      <w:r w:rsidR="006F68B1">
        <w:rPr>
          <w:szCs w:val="22"/>
        </w:rPr>
        <w:t>o</w:t>
      </w:r>
      <w:r>
        <w:rPr>
          <w:szCs w:val="22"/>
        </w:rPr>
        <w:t>f the proposed code families were shown to have good waterfall performance and robust, low error-floor</w:t>
      </w:r>
      <w:r w:rsidR="00F308B1">
        <w:rPr>
          <w:szCs w:val="22"/>
        </w:rPr>
        <w:t xml:space="preserve"> </w:t>
      </w:r>
      <w:r w:rsidR="00F308B1">
        <w:rPr>
          <w:szCs w:val="22"/>
        </w:rPr>
        <w:fldChar w:fldCharType="begin"/>
      </w:r>
      <w:r w:rsidR="00F308B1">
        <w:rPr>
          <w:szCs w:val="22"/>
        </w:rPr>
        <w:instrText xml:space="preserve"> REF _Ref474011027 \r \h </w:instrText>
      </w:r>
      <w:r w:rsidR="00F308B1">
        <w:rPr>
          <w:szCs w:val="22"/>
        </w:rPr>
      </w:r>
      <w:r w:rsidR="00F308B1">
        <w:rPr>
          <w:szCs w:val="22"/>
        </w:rPr>
        <w:fldChar w:fldCharType="separate"/>
      </w:r>
      <w:r w:rsidR="00BC3014">
        <w:rPr>
          <w:szCs w:val="22"/>
        </w:rPr>
        <w:t>[7]</w:t>
      </w:r>
      <w:r w:rsidR="00F308B1">
        <w:rPr>
          <w:szCs w:val="22"/>
        </w:rPr>
        <w:fldChar w:fldCharType="end"/>
      </w:r>
      <w:r>
        <w:rPr>
          <w:szCs w:val="22"/>
        </w:rPr>
        <w:t>. Therefore the throughput, latency, and efficiency gains of using multiple code families do not comprise performance.</w:t>
      </w:r>
    </w:p>
    <w:p w14:paraId="6F9B9A52" w14:textId="22E5153F" w:rsidR="006F68B1" w:rsidRDefault="006F68B1" w:rsidP="006F68B1">
      <w:pPr>
        <w:pStyle w:val="Heading1"/>
      </w:pPr>
      <w:r>
        <w:t>Improved Memory Utilization</w:t>
      </w:r>
    </w:p>
    <w:p w14:paraId="512566C9" w14:textId="06663569" w:rsidR="006F68B1" w:rsidRPr="00690427" w:rsidRDefault="0093508F" w:rsidP="0093508F">
      <w:pPr>
        <w:jc w:val="both"/>
        <w:rPr>
          <w:color w:val="FF0000"/>
          <w:lang w:val="en-GB"/>
        </w:rPr>
      </w:pPr>
      <w:r>
        <w:rPr>
          <w:lang w:val="en-GB"/>
        </w:rPr>
        <w:t xml:space="preserve">It was agreed in RAN1-87a </w:t>
      </w:r>
      <w:r>
        <w:rPr>
          <w:lang w:val="en-GB"/>
        </w:rPr>
        <w:fldChar w:fldCharType="begin"/>
      </w:r>
      <w:r>
        <w:rPr>
          <w:lang w:val="en-GB"/>
        </w:rPr>
        <w:instrText xml:space="preserve"> REF _Ref477971014 \r \h  \* MERGEFORMAT </w:instrText>
      </w:r>
      <w:r>
        <w:rPr>
          <w:lang w:val="en-GB"/>
        </w:rPr>
      </w:r>
      <w:r>
        <w:rPr>
          <w:lang w:val="en-GB"/>
        </w:rPr>
        <w:fldChar w:fldCharType="separate"/>
      </w:r>
      <w:r w:rsidR="00BC3014">
        <w:rPr>
          <w:lang w:val="en-GB"/>
        </w:rPr>
        <w:t>[14]</w:t>
      </w:r>
      <w:r>
        <w:rPr>
          <w:lang w:val="en-GB"/>
        </w:rPr>
        <w:fldChar w:fldCharType="end"/>
      </w:r>
      <w:r>
        <w:rPr>
          <w:lang w:val="en-GB"/>
        </w:rPr>
        <w:t xml:space="preserve"> that the minimum code rate support</w:t>
      </w:r>
      <w:r w:rsidR="004D75B4">
        <w:rPr>
          <w:lang w:val="en-GB"/>
        </w:rPr>
        <w:t>ed</w:t>
      </w:r>
      <w:r>
        <w:rPr>
          <w:lang w:val="en-GB"/>
        </w:rPr>
        <w:t xml:space="preserve"> at the maximum block size is 1/3. Lower code rates are not precluded as long as the </w:t>
      </w:r>
      <w:proofErr w:type="spellStart"/>
      <w:r>
        <w:rPr>
          <w:lang w:val="en-GB"/>
        </w:rPr>
        <w:t>codeblock</w:t>
      </w:r>
      <w:proofErr w:type="spellEnd"/>
      <w:r>
        <w:rPr>
          <w:lang w:val="en-GB"/>
        </w:rPr>
        <w:t xml:space="preserve"> length is less </w:t>
      </w:r>
      <w:proofErr w:type="gramStart"/>
      <w:r>
        <w:rPr>
          <w:lang w:val="en-GB"/>
        </w:rPr>
        <w:t xml:space="preserve">than </w:t>
      </w:r>
      <w:proofErr w:type="gramEnd"/>
      <m:oMath>
        <m:r>
          <w:rPr>
            <w:rFonts w:ascii="Cambria Math" w:hAnsi="Cambria Math"/>
            <w:lang w:val="en-GB"/>
          </w:rPr>
          <m:t>3</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≈24576</m:t>
        </m:r>
      </m:oMath>
      <w:r>
        <w:rPr>
          <w:lang w:val="en-GB"/>
        </w:rPr>
        <w:t xml:space="preserve">. </w:t>
      </w:r>
      <w:r w:rsidR="00EE1177">
        <w:rPr>
          <w:lang w:val="en-GB"/>
        </w:rPr>
        <w:t>In this section, the impact of the lift size of low rate codes</w:t>
      </w:r>
      <w:r w:rsidR="006C6E7E">
        <w:rPr>
          <w:lang w:val="en-GB"/>
        </w:rPr>
        <w:t xml:space="preserve"> on memory size and geometry</w:t>
      </w:r>
      <w:r w:rsidR="00EE1177">
        <w:rPr>
          <w:lang w:val="en-GB"/>
        </w:rPr>
        <w:t xml:space="preserve"> is analysed</w:t>
      </w:r>
      <w:r w:rsidR="003B275F">
        <w:rPr>
          <w:lang w:val="en-GB"/>
        </w:rPr>
        <w:t xml:space="preserve"> for an edge-parallel design and </w:t>
      </w:r>
      <w:r w:rsidR="003B275F" w:rsidRPr="00AF5A51">
        <w:rPr>
          <w:lang w:val="en-GB"/>
        </w:rPr>
        <w:t>then for a node-parallel design</w:t>
      </w:r>
      <w:r w:rsidR="003B275F" w:rsidRPr="00690427">
        <w:rPr>
          <w:color w:val="FF0000"/>
          <w:lang w:val="en-GB"/>
        </w:rPr>
        <w:t>.</w:t>
      </w:r>
    </w:p>
    <w:p w14:paraId="26DD7A5A" w14:textId="6E1D4B60" w:rsidR="00966CF4" w:rsidRDefault="003B275F" w:rsidP="0093508F">
      <w:pPr>
        <w:jc w:val="both"/>
        <w:rPr>
          <w:lang w:val="en-GB"/>
        </w:rPr>
      </w:pPr>
      <w:r>
        <w:rPr>
          <w:lang w:val="en-GB"/>
        </w:rPr>
        <w:t xml:space="preserve">For a code of </w:t>
      </w:r>
      <w:proofErr w:type="gramStart"/>
      <w:r>
        <w:rPr>
          <w:lang w:val="en-GB"/>
        </w:rPr>
        <w:t xml:space="preserve">rate </w:t>
      </w:r>
      <w:proofErr w:type="gramEnd"/>
      <m:oMath>
        <m:r>
          <w:rPr>
            <w:rFonts w:ascii="Cambria Math" w:hAnsi="Cambria Math"/>
            <w:lang w:val="en-GB"/>
          </w:rPr>
          <m:t>R</m:t>
        </m:r>
      </m:oMath>
      <w:r>
        <w:rPr>
          <w:lang w:val="en-GB"/>
        </w:rPr>
        <w:t xml:space="preserve">, information block length </w:t>
      </w:r>
      <m:oMath>
        <m:r>
          <w:rPr>
            <w:rFonts w:ascii="Cambria Math" w:hAnsi="Cambria Math"/>
            <w:lang w:val="en-GB"/>
          </w:rPr>
          <m:t>K</m:t>
        </m:r>
      </m:oMath>
      <w:r>
        <w:rPr>
          <w:lang w:val="en-GB"/>
        </w:rPr>
        <w:t xml:space="preserve">, and lift size </w:t>
      </w:r>
      <m:oMath>
        <m:r>
          <w:rPr>
            <w:rFonts w:ascii="Cambria Math" w:hAnsi="Cambria Math"/>
            <w:lang w:val="en-GB"/>
          </w:rPr>
          <m:t>Z</m:t>
        </m:r>
      </m:oMath>
      <w:r>
        <w:rPr>
          <w:lang w:val="en-GB"/>
        </w:rPr>
        <w:t xml:space="preserve">, there are </w:t>
      </w:r>
      <m:oMath>
        <m:r>
          <w:rPr>
            <w:rFonts w:ascii="Cambria Math" w:hAnsi="Cambria Math"/>
            <w:lang w:val="en-GB"/>
          </w:rPr>
          <m:t>K/R</m:t>
        </m:r>
      </m:oMath>
      <w:r>
        <w:rPr>
          <w:lang w:val="en-GB"/>
        </w:rPr>
        <w:t xml:space="preserve"> channel LLRs. In an edge parallel decoder, these LLRs are arranged in memory </w:t>
      </w:r>
      <w:r w:rsidR="008163D6">
        <w:rPr>
          <w:lang w:val="en-GB"/>
        </w:rPr>
        <w:t>as</w:t>
      </w:r>
      <w:r>
        <w:rPr>
          <w:lang w:val="en-GB"/>
        </w:rPr>
        <w:t xml:space="preserve"> words of </w:t>
      </w:r>
      <m:oMath>
        <m:r>
          <w:rPr>
            <w:rFonts w:ascii="Cambria Math" w:hAnsi="Cambria Math"/>
            <w:lang w:val="en-GB"/>
          </w:rPr>
          <m:t>Z</m:t>
        </m:r>
      </m:oMath>
      <w:r>
        <w:rPr>
          <w:lang w:val="en-GB"/>
        </w:rPr>
        <w:t xml:space="preserve"> LLRs each</w:t>
      </w:r>
      <w:r w:rsidR="00D300E8">
        <w:rPr>
          <w:rStyle w:val="FootnoteReference"/>
          <w:lang w:val="en-GB"/>
        </w:rPr>
        <w:footnoteReference w:id="3"/>
      </w:r>
      <w:r w:rsidR="00A231AA">
        <w:rPr>
          <w:lang w:val="en-GB"/>
        </w:rPr>
        <w:t xml:space="preserve">. </w:t>
      </w:r>
      <w:r w:rsidR="008163D6">
        <w:rPr>
          <w:lang w:val="en-GB"/>
        </w:rPr>
        <w:t>The depth of this memory is the maximum number of base graph columns</w:t>
      </w:r>
      <w:r w:rsidR="00966CF4">
        <w:rPr>
          <w:lang w:val="en-GB"/>
        </w:rPr>
        <w:t xml:space="preserve"> given a minimum supported rate. </w:t>
      </w:r>
      <w:proofErr w:type="gramStart"/>
      <w:r w:rsidR="00966CF4">
        <w:rPr>
          <w:lang w:val="en-GB"/>
        </w:rPr>
        <w:t xml:space="preserve">For </w:t>
      </w:r>
      <w:proofErr w:type="gramEnd"/>
      <m:oMath>
        <m:r>
          <w:rPr>
            <w:rFonts w:ascii="Cambria Math" w:hAnsi="Cambria Math"/>
            <w:lang w:val="en-GB"/>
          </w:rPr>
          <m:t>R=1/3</m:t>
        </m:r>
      </m:oMath>
      <w:r w:rsidR="00966CF4">
        <w:rPr>
          <w:lang w:val="en-GB"/>
        </w:rPr>
        <w:t>, the maximum number of base</w:t>
      </w:r>
      <w:r w:rsidR="00380198">
        <w:rPr>
          <w:lang w:val="en-GB"/>
        </w:rPr>
        <w:t>-</w:t>
      </w:r>
      <w:r w:rsidR="00966CF4">
        <w:rPr>
          <w:lang w:val="en-GB"/>
        </w:rPr>
        <w:t xml:space="preserve">graph columns, denoted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b,1/3</m:t>
            </m:r>
          </m:sub>
        </m:sSub>
      </m:oMath>
      <w:r w:rsidR="00966CF4">
        <w:rPr>
          <w:lang w:val="en-GB"/>
        </w:rPr>
        <w:t>, is  9</w:t>
      </w:r>
      <w:r w:rsidR="00380198">
        <w:rPr>
          <w:lang w:val="en-GB"/>
        </w:rPr>
        <w:t>8</w:t>
      </w:r>
      <w:r w:rsidR="00966CF4">
        <w:rPr>
          <w:lang w:val="en-GB"/>
        </w:rPr>
        <w:t>, 9</w:t>
      </w:r>
      <w:r w:rsidR="00380198">
        <w:rPr>
          <w:lang w:val="en-GB"/>
        </w:rPr>
        <w:t>2</w:t>
      </w:r>
      <w:r w:rsidR="00966CF4">
        <w:rPr>
          <w:lang w:val="en-GB"/>
        </w:rPr>
        <w:t>, and 6</w:t>
      </w:r>
      <w:r w:rsidR="00380198">
        <w:rPr>
          <w:lang w:val="en-GB"/>
        </w:rPr>
        <w:t>2</w:t>
      </w:r>
      <w:r w:rsidR="00966CF4">
        <w:rPr>
          <w:lang w:val="en-GB"/>
        </w:rPr>
        <w:t xml:space="preserve"> for the High-256, High-320, and High-512 families, respectively.</w:t>
      </w:r>
      <w:r w:rsidR="00380198">
        <w:rPr>
          <w:lang w:val="en-GB"/>
        </w:rPr>
        <w:t xml:space="preserve"> These memory depth value</w:t>
      </w:r>
      <w:r w:rsidR="002D3CBE">
        <w:rPr>
          <w:lang w:val="en-GB"/>
        </w:rPr>
        <w:t>s</w:t>
      </w:r>
      <w:r w:rsidR="00380198">
        <w:rPr>
          <w:lang w:val="en-GB"/>
        </w:rPr>
        <w:t xml:space="preserve"> correspond to the largest amount of memory that could be utilized by the decoder since </w:t>
      </w:r>
      <w:proofErr w:type="gramStart"/>
      <w:r w:rsidR="00380198">
        <w:rPr>
          <w:lang w:val="en-GB"/>
        </w:rPr>
        <w:t xml:space="preserve">for </w:t>
      </w:r>
      <w:proofErr w:type="gramEnd"/>
      <m:oMath>
        <m:r>
          <w:rPr>
            <w:rFonts w:ascii="Cambria Math" w:hAnsi="Cambria Math"/>
            <w:lang w:val="en-GB"/>
          </w:rPr>
          <m:t>R&lt;1/3</m:t>
        </m:r>
      </m:oMath>
      <w:r w:rsidR="00380198">
        <w:rPr>
          <w:lang w:val="en-GB"/>
        </w:rPr>
        <w:t xml:space="preserve">, </w:t>
      </w:r>
      <m:oMath>
        <m:r>
          <w:rPr>
            <w:rFonts w:ascii="Cambria Math" w:hAnsi="Cambria Math"/>
            <w:lang w:val="en-GB"/>
          </w:rPr>
          <m:t>K</m:t>
        </m:r>
      </m:oMath>
      <w:r w:rsidR="00380198">
        <w:rPr>
          <w:lang w:val="en-GB"/>
        </w:rPr>
        <w:t xml:space="preserve"> will be </w:t>
      </w:r>
      <m:oMath>
        <m:r>
          <w:rPr>
            <w:rFonts w:ascii="Cambria Math" w:hAnsi="Cambria Math"/>
            <w:lang w:val="en-GB"/>
          </w:rPr>
          <m:t>&lt;8192</m:t>
        </m:r>
      </m:oMath>
      <w:r w:rsidR="00380198">
        <w:rPr>
          <w:lang w:val="en-GB"/>
        </w:rPr>
        <w:t>.</w:t>
      </w:r>
    </w:p>
    <w:p w14:paraId="54DB9A3E" w14:textId="34C40A0C" w:rsidR="00380198" w:rsidRDefault="00380198" w:rsidP="00380198">
      <w:pPr>
        <w:jc w:val="both"/>
        <w:rPr>
          <w:lang w:val="en-GB"/>
        </w:rPr>
      </w:pPr>
      <w:r>
        <w:rPr>
          <w:lang w:val="en-GB"/>
        </w:rPr>
        <w:t>As the rate decreases below 1/3, the number of columns in the base graph</w:t>
      </w:r>
      <w:r w:rsidR="000F2F07">
        <w:rPr>
          <w:lang w:val="en-GB"/>
        </w:rPr>
        <w:t xml:space="preserve"> increases, further increasing</w:t>
      </w:r>
      <w:r>
        <w:rPr>
          <w:lang w:val="en-GB"/>
        </w:rPr>
        <w:t xml:space="preserve"> the memory depth, but without increasing the useful amount of available </w:t>
      </w:r>
      <w:r w:rsidR="000F2F07">
        <w:rPr>
          <w:lang w:val="en-GB"/>
        </w:rPr>
        <w:t xml:space="preserve">memory </w:t>
      </w:r>
      <w:r>
        <w:rPr>
          <w:lang w:val="en-GB"/>
        </w:rPr>
        <w:t xml:space="preserve">because the number of channel LLRs cannot </w:t>
      </w:r>
      <w:proofErr w:type="gramStart"/>
      <w:r>
        <w:rPr>
          <w:lang w:val="en-GB"/>
        </w:rPr>
        <w:t xml:space="preserve">exceed </w:t>
      </w:r>
      <w:proofErr w:type="gramEnd"/>
      <m:oMath>
        <m:sSub>
          <m:sSubPr>
            <m:ctrlPr>
              <w:rPr>
                <w:rFonts w:ascii="Cambria Math" w:hAnsi="Cambria Math"/>
                <w:i/>
                <w:lang w:val="en-GB"/>
              </w:rPr>
            </m:ctrlPr>
          </m:sSubPr>
          <m:e>
            <m:r>
              <w:rPr>
                <w:rFonts w:ascii="Cambria Math" w:hAnsi="Cambria Math"/>
                <w:lang w:val="en-GB"/>
              </w:rPr>
              <m:t>3K</m:t>
            </m:r>
          </m:e>
          <m:sub>
            <m:r>
              <w:rPr>
                <w:rFonts w:ascii="Cambria Math" w:hAnsi="Cambria Math"/>
                <w:lang w:val="en-GB"/>
              </w:rPr>
              <m:t>max</m:t>
            </m:r>
          </m:sub>
        </m:sSub>
      </m:oMath>
      <w:r>
        <w:rPr>
          <w:lang w:val="en-GB"/>
        </w:rPr>
        <w:t xml:space="preserve">. This increase can be substantial as shown in </w:t>
      </w:r>
      <w:r>
        <w:rPr>
          <w:lang w:val="en-GB"/>
        </w:rPr>
        <w:fldChar w:fldCharType="begin"/>
      </w:r>
      <w:r>
        <w:rPr>
          <w:lang w:val="en-GB"/>
        </w:rPr>
        <w:instrText xml:space="preserve"> REF _Ref477978915 \h </w:instrText>
      </w:r>
      <w:r>
        <w:rPr>
          <w:lang w:val="en-GB"/>
        </w:rPr>
      </w:r>
      <w:r>
        <w:rPr>
          <w:lang w:val="en-GB"/>
        </w:rPr>
        <w:fldChar w:fldCharType="separate"/>
      </w:r>
      <w:r>
        <w:t xml:space="preserve">Table </w:t>
      </w:r>
      <w:r>
        <w:rPr>
          <w:noProof/>
        </w:rPr>
        <w:t>4</w:t>
      </w:r>
      <w:r>
        <w:rPr>
          <w:lang w:val="en-GB"/>
        </w:rPr>
        <w:fldChar w:fldCharType="end"/>
      </w:r>
      <w:r w:rsidR="00366DCB">
        <w:rPr>
          <w:lang w:val="en-GB"/>
        </w:rPr>
        <w:t>.</w:t>
      </w:r>
      <w:r>
        <w:rPr>
          <w:lang w:val="en-GB"/>
        </w:rPr>
        <w:t xml:space="preserve"> The memory be either made deeper,</w:t>
      </w:r>
      <w:r w:rsidR="00FA6A75">
        <w:rPr>
          <w:lang w:val="en-GB"/>
        </w:rPr>
        <w:t xml:space="preserve"> physical</w:t>
      </w:r>
      <w:r>
        <w:rPr>
          <w:lang w:val="en-GB"/>
        </w:rPr>
        <w:t>ly increasing</w:t>
      </w:r>
      <w:r w:rsidR="00FA6A75">
        <w:rPr>
          <w:lang w:val="en-GB"/>
        </w:rPr>
        <w:t xml:space="preserve"> i</w:t>
      </w:r>
      <w:r>
        <w:rPr>
          <w:lang w:val="en-GB"/>
        </w:rPr>
        <w:t>ts size and</w:t>
      </w:r>
      <w:r w:rsidR="00FA6A75">
        <w:rPr>
          <w:lang w:val="en-GB"/>
        </w:rPr>
        <w:t xml:space="preserve"> wasting memory, or</w:t>
      </w:r>
      <w:r w:rsidR="000F2F07">
        <w:rPr>
          <w:lang w:val="en-GB"/>
        </w:rPr>
        <w:t xml:space="preserve"> via</w:t>
      </w:r>
      <w:r w:rsidR="00FA6A75">
        <w:rPr>
          <w:lang w:val="en-GB"/>
        </w:rPr>
        <w:t xml:space="preserve"> additional routing cir</w:t>
      </w:r>
      <w:r w:rsidR="001509A8">
        <w:rPr>
          <w:lang w:val="en-GB"/>
        </w:rPr>
        <w:t>cuitry to mimic a deeper memory, increasing decoding complexity and critical path length.</w:t>
      </w:r>
    </w:p>
    <w:p w14:paraId="104DE06F" w14:textId="7D08DB11" w:rsidR="003B275F" w:rsidRDefault="00F2771A" w:rsidP="00380198">
      <w:pPr>
        <w:jc w:val="both"/>
        <w:rPr>
          <w:lang w:val="en-GB"/>
        </w:rPr>
      </w:pPr>
      <w:r>
        <w:rPr>
          <w:lang w:val="en-GB"/>
        </w:rPr>
        <w:t xml:space="preserve">Using the low family </w:t>
      </w:r>
      <w:r w:rsidR="00874D45">
        <w:rPr>
          <w:lang w:val="en-GB"/>
        </w:rPr>
        <w:t>for code rates &lt; 1/3 resolves this issue: the low family has uses large</w:t>
      </w:r>
      <w:r w:rsidR="00AE1D03">
        <w:rPr>
          <w:lang w:val="en-GB"/>
        </w:rPr>
        <w:t>r</w:t>
      </w:r>
      <w:r w:rsidR="00874D45">
        <w:rPr>
          <w:lang w:val="en-GB"/>
        </w:rPr>
        <w:t xml:space="preserve"> lift</w:t>
      </w:r>
      <w:r w:rsidR="00AE1D03">
        <w:rPr>
          <w:lang w:val="en-GB"/>
        </w:rPr>
        <w:t xml:space="preserve"> sizes </w:t>
      </w:r>
      <w:r w:rsidR="00366DCB">
        <w:rPr>
          <w:lang w:val="en-GB"/>
        </w:rPr>
        <w:t>and has smaller base graphs than high families</w:t>
      </w:r>
      <w:r w:rsidR="00AE1D03">
        <w:rPr>
          <w:lang w:val="en-GB"/>
        </w:rPr>
        <w:t xml:space="preserve"> at the same block length, reducing the required memory depth. </w:t>
      </w:r>
      <w:r w:rsidR="00ED6802">
        <w:rPr>
          <w:lang w:val="en-GB"/>
        </w:rPr>
        <w:fldChar w:fldCharType="begin"/>
      </w:r>
      <w:r w:rsidR="00ED6802">
        <w:rPr>
          <w:lang w:val="en-GB"/>
        </w:rPr>
        <w:instrText xml:space="preserve"> REF _Ref477978915 \h </w:instrText>
      </w:r>
      <w:r w:rsidR="00ED6802">
        <w:rPr>
          <w:lang w:val="en-GB"/>
        </w:rPr>
      </w:r>
      <w:r w:rsidR="00ED6802">
        <w:rPr>
          <w:lang w:val="en-GB"/>
        </w:rPr>
        <w:fldChar w:fldCharType="separate"/>
      </w:r>
      <w:r w:rsidR="00BC3014">
        <w:t xml:space="preserve">Table </w:t>
      </w:r>
      <w:r w:rsidR="00BC3014">
        <w:rPr>
          <w:noProof/>
        </w:rPr>
        <w:t>4</w:t>
      </w:r>
      <w:r w:rsidR="00ED6802">
        <w:rPr>
          <w:lang w:val="en-GB"/>
        </w:rPr>
        <w:fldChar w:fldCharType="end"/>
      </w:r>
      <w:r w:rsidR="00ED6802">
        <w:rPr>
          <w:lang w:val="en-GB"/>
        </w:rPr>
        <w:t xml:space="preserve"> shows the </w:t>
      </w:r>
      <w:r w:rsidR="002D3D0E">
        <w:rPr>
          <w:lang w:val="en-GB"/>
        </w:rPr>
        <w:t xml:space="preserve">number of base-graph columns </w:t>
      </w:r>
      <w:r w:rsidR="00ED6802">
        <w:rPr>
          <w:lang w:val="en-GB"/>
        </w:rPr>
        <w:t xml:space="preserve">for the </w:t>
      </w:r>
      <w:r w:rsidR="002D3D0E">
        <w:rPr>
          <w:lang w:val="en-GB"/>
        </w:rPr>
        <w:t>four</w:t>
      </w:r>
      <w:r w:rsidR="00ED6802">
        <w:rPr>
          <w:lang w:val="en-GB"/>
        </w:rPr>
        <w:t xml:space="preserve"> families for </w:t>
      </w:r>
      <w:r w:rsidR="00042F86">
        <w:rPr>
          <w:lang w:val="en-GB"/>
        </w:rPr>
        <w:t xml:space="preserve">rates 1/5 and 1/6 subject to the </w:t>
      </w:r>
      <w:proofErr w:type="gramStart"/>
      <w:r w:rsidR="00042F86">
        <w:rPr>
          <w:lang w:val="en-GB"/>
        </w:rPr>
        <w:t xml:space="preserve">constraint </w:t>
      </w:r>
      <w:proofErr w:type="gramEnd"/>
      <m:oMath>
        <m:f>
          <m:fPr>
            <m:ctrlPr>
              <w:rPr>
                <w:rFonts w:ascii="Cambria Math" w:hAnsi="Cambria Math"/>
                <w:i/>
                <w:lang w:val="en-GB"/>
              </w:rPr>
            </m:ctrlPr>
          </m:fPr>
          <m:num>
            <m:r>
              <w:rPr>
                <w:rFonts w:ascii="Cambria Math" w:hAnsi="Cambria Math"/>
                <w:lang w:val="en-GB"/>
              </w:rPr>
              <m:t>K</m:t>
            </m:r>
          </m:num>
          <m:den>
            <m:r>
              <w:rPr>
                <w:rFonts w:ascii="Cambria Math" w:hAnsi="Cambria Math"/>
                <w:lang w:val="en-GB"/>
              </w:rPr>
              <m:t>R</m:t>
            </m:r>
          </m:den>
        </m:f>
        <m:r>
          <w:rPr>
            <w:rFonts w:ascii="Cambria Math" w:hAnsi="Cambria Math"/>
            <w:lang w:val="en-GB"/>
          </w:rPr>
          <m:t>≤3</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sidR="00042F86">
        <w:rPr>
          <w:lang w:val="en-GB"/>
        </w:rPr>
        <w:t xml:space="preserve">. It can be observed that the memory depth required for the low family to support these code rates is less than that required by the </w:t>
      </w:r>
      <w:r w:rsidR="00042CCC">
        <w:rPr>
          <w:lang w:val="en-GB"/>
        </w:rPr>
        <w:t>high</w:t>
      </w:r>
      <w:r w:rsidR="00042F86">
        <w:rPr>
          <w:lang w:val="en-GB"/>
        </w:rPr>
        <w:t xml:space="preserve"> families and does not exceed the depth required by </w:t>
      </w:r>
      <w:r w:rsidR="00042CCC">
        <w:rPr>
          <w:lang w:val="en-GB"/>
        </w:rPr>
        <w:t>any high</w:t>
      </w:r>
      <w:r w:rsidR="00042F86">
        <w:rPr>
          <w:lang w:val="en-GB"/>
        </w:rPr>
        <w:t xml:space="preserve"> family for the </w:t>
      </w:r>
      <m:oMath>
        <m:r>
          <w:rPr>
            <w:rFonts w:ascii="Cambria Math" w:hAnsi="Cambria Math"/>
            <w:lang w:val="en-GB"/>
          </w:rPr>
          <m:t>K=8192,</m:t>
        </m:r>
      </m:oMath>
      <w:r w:rsidR="00042F86">
        <w:rPr>
          <w:lang w:val="en-GB"/>
        </w:rPr>
        <w:t xml:space="preserve"> </w:t>
      </w:r>
      <m:oMath>
        <m:r>
          <w:rPr>
            <w:rFonts w:ascii="Cambria Math" w:hAnsi="Cambria Math"/>
            <w:lang w:val="en-GB"/>
          </w:rPr>
          <m:t>R=1/3</m:t>
        </m:r>
      </m:oMath>
      <w:r w:rsidR="00042F86">
        <w:rPr>
          <w:lang w:val="en-GB"/>
        </w:rPr>
        <w:t xml:space="preserve"> case.</w:t>
      </w:r>
    </w:p>
    <w:p w14:paraId="797F4C7E" w14:textId="77777777" w:rsidR="00F835BA" w:rsidRDefault="00F835BA" w:rsidP="00F835BA">
      <w:pPr>
        <w:pStyle w:val="Caption"/>
        <w:jc w:val="center"/>
      </w:pPr>
    </w:p>
    <w:p w14:paraId="70EEBA24" w14:textId="16667ED0" w:rsidR="00255DB8" w:rsidRPr="001B5306" w:rsidRDefault="00F835BA" w:rsidP="001B5306">
      <w:pPr>
        <w:pStyle w:val="Caption"/>
        <w:jc w:val="center"/>
        <w:rPr>
          <w:szCs w:val="22"/>
        </w:rPr>
      </w:pPr>
      <w:bookmarkStart w:id="13" w:name="_Ref477978915"/>
      <w:r>
        <w:t xml:space="preserve">Table </w:t>
      </w:r>
      <w:r w:rsidR="006E41E0">
        <w:fldChar w:fldCharType="begin"/>
      </w:r>
      <w:r w:rsidR="006E41E0">
        <w:instrText xml:space="preserve"> SEQ Table \</w:instrText>
      </w:r>
      <w:r w:rsidR="006E41E0">
        <w:instrText xml:space="preserve">* ARABIC </w:instrText>
      </w:r>
      <w:r w:rsidR="006E41E0">
        <w:fldChar w:fldCharType="separate"/>
      </w:r>
      <w:r w:rsidR="00BC3014">
        <w:rPr>
          <w:noProof/>
        </w:rPr>
        <w:t>4</w:t>
      </w:r>
      <w:r w:rsidR="006E41E0">
        <w:rPr>
          <w:noProof/>
        </w:rPr>
        <w:fldChar w:fldCharType="end"/>
      </w:r>
      <w:bookmarkEnd w:id="13"/>
      <w:r>
        <w:t xml:space="preserve"> Memory depth</w:t>
      </w:r>
      <w:r w:rsidR="001B5306">
        <w:t xml:space="preserve"> at low rates</w:t>
      </w:r>
      <w:r>
        <w:t xml:space="preserve"> for the </w:t>
      </w:r>
      <w:r w:rsidR="001B5306">
        <w:t>high</w:t>
      </w:r>
      <w:r>
        <w:t xml:space="preserve"> families compared to the low family</w:t>
      </w:r>
    </w:p>
    <w:tbl>
      <w:tblPr>
        <w:tblStyle w:val="ListTable2-Accent3"/>
        <w:tblW w:w="0" w:type="auto"/>
        <w:jc w:val="center"/>
        <w:tblLook w:val="04A0" w:firstRow="1" w:lastRow="0" w:firstColumn="1" w:lastColumn="0" w:noHBand="0" w:noVBand="1"/>
      </w:tblPr>
      <w:tblGrid>
        <w:gridCol w:w="996"/>
        <w:gridCol w:w="996"/>
        <w:gridCol w:w="996"/>
        <w:gridCol w:w="996"/>
        <w:gridCol w:w="996"/>
        <w:gridCol w:w="996"/>
        <w:gridCol w:w="996"/>
        <w:gridCol w:w="996"/>
        <w:gridCol w:w="997"/>
        <w:gridCol w:w="997"/>
      </w:tblGrid>
      <w:tr w:rsidR="001B5306" w:rsidRPr="001B5306" w14:paraId="01F016B5" w14:textId="77777777" w:rsidTr="001B530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 w:type="dxa"/>
          </w:tcPr>
          <w:p w14:paraId="200466B1" w14:textId="214A7F39" w:rsidR="002D3D0E" w:rsidRPr="001B5306" w:rsidRDefault="002D3D0E" w:rsidP="001B5306">
            <w:pPr>
              <w:jc w:val="center"/>
              <w:rPr>
                <w:b w:val="0"/>
              </w:rPr>
            </w:pPr>
            <w:r w:rsidRPr="001B5306">
              <w:rPr>
                <w:b w:val="0"/>
              </w:rPr>
              <w:t>Rate</w:t>
            </w:r>
          </w:p>
        </w:tc>
        <w:tc>
          <w:tcPr>
            <w:tcW w:w="996" w:type="dxa"/>
          </w:tcPr>
          <w:p w14:paraId="63E468D1" w14:textId="668D34FF" w:rsidR="002D3D0E" w:rsidRPr="001B5306" w:rsidRDefault="002D3D0E" w:rsidP="001B5306">
            <w:pPr>
              <w:jc w:val="center"/>
              <w:cnfStyle w:val="100000000000" w:firstRow="1" w:lastRow="0" w:firstColumn="0" w:lastColumn="0" w:oddVBand="0" w:evenVBand="0" w:oddHBand="0" w:evenHBand="0" w:firstRowFirstColumn="0" w:firstRowLastColumn="0" w:lastRowFirstColumn="0" w:lastRowLastColumn="0"/>
              <w:rPr>
                <w:b w:val="0"/>
              </w:rPr>
            </w:pPr>
            <w:r w:rsidRPr="001B5306">
              <w:rPr>
                <w:b w:val="0"/>
              </w:rPr>
              <w:t>K</w:t>
            </w:r>
          </w:p>
        </w:tc>
        <w:tc>
          <w:tcPr>
            <w:tcW w:w="1992" w:type="dxa"/>
            <w:gridSpan w:val="2"/>
          </w:tcPr>
          <w:p w14:paraId="34D43CE7" w14:textId="5A509499" w:rsidR="002D3D0E" w:rsidRPr="001B5306" w:rsidRDefault="002D3D0E" w:rsidP="001B5306">
            <w:pPr>
              <w:jc w:val="center"/>
              <w:cnfStyle w:val="100000000000" w:firstRow="1" w:lastRow="0" w:firstColumn="0" w:lastColumn="0" w:oddVBand="0" w:evenVBand="0" w:oddHBand="0" w:evenHBand="0" w:firstRowFirstColumn="0" w:firstRowLastColumn="0" w:lastRowFirstColumn="0" w:lastRowLastColumn="0"/>
              <w:rPr>
                <w:b w:val="0"/>
              </w:rPr>
            </w:pPr>
            <w:r w:rsidRPr="001B5306">
              <w:rPr>
                <w:b w:val="0"/>
              </w:rPr>
              <w:t>High-256</w:t>
            </w:r>
          </w:p>
        </w:tc>
        <w:tc>
          <w:tcPr>
            <w:tcW w:w="1992" w:type="dxa"/>
            <w:gridSpan w:val="2"/>
          </w:tcPr>
          <w:p w14:paraId="7606FAE3" w14:textId="60618C8B" w:rsidR="002D3D0E" w:rsidRPr="001B5306" w:rsidRDefault="002D3D0E" w:rsidP="001B5306">
            <w:pPr>
              <w:jc w:val="center"/>
              <w:cnfStyle w:val="100000000000" w:firstRow="1" w:lastRow="0" w:firstColumn="0" w:lastColumn="0" w:oddVBand="0" w:evenVBand="0" w:oddHBand="0" w:evenHBand="0" w:firstRowFirstColumn="0" w:firstRowLastColumn="0" w:lastRowFirstColumn="0" w:lastRowLastColumn="0"/>
              <w:rPr>
                <w:b w:val="0"/>
              </w:rPr>
            </w:pPr>
            <w:r w:rsidRPr="001B5306">
              <w:rPr>
                <w:b w:val="0"/>
              </w:rPr>
              <w:t>High-320</w:t>
            </w:r>
          </w:p>
        </w:tc>
        <w:tc>
          <w:tcPr>
            <w:tcW w:w="1992" w:type="dxa"/>
            <w:gridSpan w:val="2"/>
          </w:tcPr>
          <w:p w14:paraId="4C91BEDF" w14:textId="19599DF8" w:rsidR="002D3D0E" w:rsidRPr="001B5306" w:rsidRDefault="002D3D0E" w:rsidP="001B5306">
            <w:pPr>
              <w:jc w:val="center"/>
              <w:cnfStyle w:val="100000000000" w:firstRow="1" w:lastRow="0" w:firstColumn="0" w:lastColumn="0" w:oddVBand="0" w:evenVBand="0" w:oddHBand="0" w:evenHBand="0" w:firstRowFirstColumn="0" w:firstRowLastColumn="0" w:lastRowFirstColumn="0" w:lastRowLastColumn="0"/>
              <w:rPr>
                <w:b w:val="0"/>
              </w:rPr>
            </w:pPr>
            <w:r w:rsidRPr="001B5306">
              <w:rPr>
                <w:b w:val="0"/>
              </w:rPr>
              <w:t>High-512</w:t>
            </w:r>
          </w:p>
        </w:tc>
        <w:tc>
          <w:tcPr>
            <w:tcW w:w="1994" w:type="dxa"/>
            <w:gridSpan w:val="2"/>
          </w:tcPr>
          <w:p w14:paraId="50A9174F" w14:textId="27734396" w:rsidR="002D3D0E" w:rsidRPr="001B5306" w:rsidRDefault="002D3D0E" w:rsidP="001B5306">
            <w:pPr>
              <w:jc w:val="center"/>
              <w:cnfStyle w:val="100000000000" w:firstRow="1" w:lastRow="0" w:firstColumn="0" w:lastColumn="0" w:oddVBand="0" w:evenVBand="0" w:oddHBand="0" w:evenHBand="0" w:firstRowFirstColumn="0" w:firstRowLastColumn="0" w:lastRowFirstColumn="0" w:lastRowLastColumn="0"/>
              <w:rPr>
                <w:b w:val="0"/>
              </w:rPr>
            </w:pPr>
            <w:r w:rsidRPr="001B5306">
              <w:rPr>
                <w:b w:val="0"/>
              </w:rPr>
              <w:t>Low</w:t>
            </w:r>
          </w:p>
        </w:tc>
      </w:tr>
      <w:tr w:rsidR="001B5306" w:rsidRPr="001B5306" w14:paraId="79497A93" w14:textId="77777777" w:rsidTr="001B530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 w:type="dxa"/>
          </w:tcPr>
          <w:p w14:paraId="72A3CB88" w14:textId="77777777" w:rsidR="002D3D0E" w:rsidRPr="001B5306" w:rsidRDefault="002D3D0E" w:rsidP="001B5306">
            <w:pPr>
              <w:jc w:val="center"/>
              <w:rPr>
                <w:b w:val="0"/>
              </w:rPr>
            </w:pPr>
          </w:p>
        </w:tc>
        <w:tc>
          <w:tcPr>
            <w:tcW w:w="996" w:type="dxa"/>
          </w:tcPr>
          <w:p w14:paraId="10C41FF1" w14:textId="77777777" w:rsidR="002D3D0E" w:rsidRPr="001B5306" w:rsidRDefault="002D3D0E" w:rsidP="001B5306">
            <w:pPr>
              <w:jc w:val="center"/>
              <w:cnfStyle w:val="000000100000" w:firstRow="0" w:lastRow="0" w:firstColumn="0" w:lastColumn="0" w:oddVBand="0" w:evenVBand="0" w:oddHBand="1" w:evenHBand="0" w:firstRowFirstColumn="0" w:firstRowLastColumn="0" w:lastRowFirstColumn="0" w:lastRowLastColumn="0"/>
            </w:pPr>
          </w:p>
        </w:tc>
        <w:tc>
          <w:tcPr>
            <w:tcW w:w="996" w:type="dxa"/>
          </w:tcPr>
          <w:p w14:paraId="4F0A0A96" w14:textId="523718D1" w:rsidR="002D3D0E" w:rsidRPr="001B5306" w:rsidRDefault="002D3D0E" w:rsidP="001B5306">
            <w:pPr>
              <w:jc w:val="center"/>
              <w:cnfStyle w:val="000000100000" w:firstRow="0" w:lastRow="0" w:firstColumn="0" w:lastColumn="0" w:oddVBand="0" w:evenVBand="0" w:oddHBand="1" w:evenHBand="0" w:firstRowFirstColumn="0" w:firstRowLastColumn="0" w:lastRowFirstColumn="0" w:lastRowLastColumn="0"/>
            </w:pPr>
            <w:r w:rsidRPr="001B5306">
              <w:t>Z</w:t>
            </w:r>
          </w:p>
        </w:tc>
        <w:tc>
          <w:tcPr>
            <w:tcW w:w="996" w:type="dxa"/>
          </w:tcPr>
          <w:p w14:paraId="4F44F282" w14:textId="45DA0A03" w:rsidR="002D3D0E" w:rsidRPr="001B5306" w:rsidRDefault="006E41E0" w:rsidP="004A3550">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n</m:t>
                    </m:r>
                  </m:e>
                  <m:sub>
                    <m:r>
                      <w:rPr>
                        <w:rFonts w:ascii="Cambria Math" w:hAnsi="Cambria Math"/>
                      </w:rPr>
                      <m:t>b,R</m:t>
                    </m:r>
                  </m:sub>
                </m:sSub>
              </m:oMath>
            </m:oMathPara>
          </w:p>
        </w:tc>
        <w:tc>
          <w:tcPr>
            <w:tcW w:w="996" w:type="dxa"/>
          </w:tcPr>
          <w:p w14:paraId="23185326" w14:textId="09967D1F" w:rsidR="002D3D0E" w:rsidRPr="001B5306" w:rsidRDefault="002D3D0E" w:rsidP="001B5306">
            <w:pPr>
              <w:jc w:val="center"/>
              <w:cnfStyle w:val="000000100000" w:firstRow="0" w:lastRow="0" w:firstColumn="0" w:lastColumn="0" w:oddVBand="0" w:evenVBand="0" w:oddHBand="1" w:evenHBand="0" w:firstRowFirstColumn="0" w:firstRowLastColumn="0" w:lastRowFirstColumn="0" w:lastRowLastColumn="0"/>
            </w:pPr>
            <w:r w:rsidRPr="001B5306">
              <w:t>Z</w:t>
            </w:r>
          </w:p>
        </w:tc>
        <w:tc>
          <w:tcPr>
            <w:tcW w:w="996" w:type="dxa"/>
          </w:tcPr>
          <w:p w14:paraId="773A9E2F" w14:textId="1F14123A" w:rsidR="002D3D0E" w:rsidRPr="001B5306" w:rsidRDefault="006E41E0" w:rsidP="004A3550">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n</m:t>
                    </m:r>
                  </m:e>
                  <m:sub>
                    <m:r>
                      <w:rPr>
                        <w:rFonts w:ascii="Cambria Math" w:hAnsi="Cambria Math"/>
                      </w:rPr>
                      <m:t>b,R</m:t>
                    </m:r>
                  </m:sub>
                </m:sSub>
              </m:oMath>
            </m:oMathPara>
          </w:p>
        </w:tc>
        <w:tc>
          <w:tcPr>
            <w:tcW w:w="996" w:type="dxa"/>
          </w:tcPr>
          <w:p w14:paraId="1ED378EC" w14:textId="6A4486D1" w:rsidR="002D3D0E" w:rsidRPr="001B5306" w:rsidRDefault="002D3D0E" w:rsidP="001B5306">
            <w:pPr>
              <w:jc w:val="center"/>
              <w:cnfStyle w:val="000000100000" w:firstRow="0" w:lastRow="0" w:firstColumn="0" w:lastColumn="0" w:oddVBand="0" w:evenVBand="0" w:oddHBand="1" w:evenHBand="0" w:firstRowFirstColumn="0" w:firstRowLastColumn="0" w:lastRowFirstColumn="0" w:lastRowLastColumn="0"/>
            </w:pPr>
            <w:r w:rsidRPr="001B5306">
              <w:t>Z</w:t>
            </w:r>
          </w:p>
        </w:tc>
        <w:tc>
          <w:tcPr>
            <w:tcW w:w="996" w:type="dxa"/>
          </w:tcPr>
          <w:p w14:paraId="31D2B55A" w14:textId="6A29BD0C" w:rsidR="002D3D0E" w:rsidRPr="001B5306" w:rsidRDefault="006E41E0" w:rsidP="001B5306">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n</m:t>
                    </m:r>
                  </m:e>
                  <m:sub>
                    <m:r>
                      <w:rPr>
                        <w:rFonts w:ascii="Cambria Math" w:hAnsi="Cambria Math"/>
                      </w:rPr>
                      <m:t>b,R</m:t>
                    </m:r>
                  </m:sub>
                </m:sSub>
              </m:oMath>
            </m:oMathPara>
          </w:p>
        </w:tc>
        <w:tc>
          <w:tcPr>
            <w:tcW w:w="997" w:type="dxa"/>
          </w:tcPr>
          <w:p w14:paraId="7B83F956" w14:textId="1A7E0101" w:rsidR="002D3D0E" w:rsidRPr="001B5306" w:rsidRDefault="002D3D0E" w:rsidP="001B5306">
            <w:pPr>
              <w:jc w:val="center"/>
              <w:cnfStyle w:val="000000100000" w:firstRow="0" w:lastRow="0" w:firstColumn="0" w:lastColumn="0" w:oddVBand="0" w:evenVBand="0" w:oddHBand="1" w:evenHBand="0" w:firstRowFirstColumn="0" w:firstRowLastColumn="0" w:lastRowFirstColumn="0" w:lastRowLastColumn="0"/>
            </w:pPr>
            <w:r w:rsidRPr="001B5306">
              <w:t>Z</w:t>
            </w:r>
          </w:p>
        </w:tc>
        <w:tc>
          <w:tcPr>
            <w:tcW w:w="997" w:type="dxa"/>
          </w:tcPr>
          <w:p w14:paraId="11014890" w14:textId="1A7EBC0D" w:rsidR="002D3D0E" w:rsidRPr="001B5306" w:rsidRDefault="006E41E0" w:rsidP="001B5306">
            <w:pPr>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n</m:t>
                    </m:r>
                  </m:e>
                  <m:sub>
                    <m:r>
                      <w:rPr>
                        <w:rFonts w:ascii="Cambria Math" w:hAnsi="Cambria Math"/>
                      </w:rPr>
                      <m:t>b,R</m:t>
                    </m:r>
                  </m:sub>
                </m:sSub>
              </m:oMath>
            </m:oMathPara>
          </w:p>
        </w:tc>
      </w:tr>
      <w:tr w:rsidR="001B5306" w:rsidRPr="001B5306" w14:paraId="0C7B1A14" w14:textId="77777777" w:rsidTr="001B5306">
        <w:trPr>
          <w:jc w:val="center"/>
        </w:trPr>
        <w:tc>
          <w:tcPr>
            <w:cnfStyle w:val="001000000000" w:firstRow="0" w:lastRow="0" w:firstColumn="1" w:lastColumn="0" w:oddVBand="0" w:evenVBand="0" w:oddHBand="0" w:evenHBand="0" w:firstRowFirstColumn="0" w:firstRowLastColumn="0" w:lastRowFirstColumn="0" w:lastRowLastColumn="0"/>
            <w:tcW w:w="996" w:type="dxa"/>
          </w:tcPr>
          <w:p w14:paraId="12F0576F" w14:textId="0BF4A81D" w:rsidR="002D3D0E" w:rsidRPr="001B5306" w:rsidRDefault="002D3D0E" w:rsidP="001B5306">
            <w:pPr>
              <w:jc w:val="center"/>
              <w:rPr>
                <w:b w:val="0"/>
              </w:rPr>
            </w:pPr>
            <w:r w:rsidRPr="001B5306">
              <w:rPr>
                <w:b w:val="0"/>
              </w:rPr>
              <w:t>1/5</w:t>
            </w:r>
          </w:p>
        </w:tc>
        <w:tc>
          <w:tcPr>
            <w:tcW w:w="996" w:type="dxa"/>
          </w:tcPr>
          <w:p w14:paraId="295704E2" w14:textId="53040A50" w:rsidR="002D3D0E" w:rsidRPr="001B5306" w:rsidRDefault="002D3D0E" w:rsidP="001B5306">
            <w:pPr>
              <w:jc w:val="center"/>
              <w:cnfStyle w:val="000000000000" w:firstRow="0" w:lastRow="0" w:firstColumn="0" w:lastColumn="0" w:oddVBand="0" w:evenVBand="0" w:oddHBand="0" w:evenHBand="0" w:firstRowFirstColumn="0" w:firstRowLastColumn="0" w:lastRowFirstColumn="0" w:lastRowLastColumn="0"/>
            </w:pPr>
            <w:r w:rsidRPr="001B5306">
              <w:t>4912</w:t>
            </w:r>
          </w:p>
        </w:tc>
        <w:tc>
          <w:tcPr>
            <w:tcW w:w="996" w:type="dxa"/>
          </w:tcPr>
          <w:p w14:paraId="0A63177D" w14:textId="60CA59EE" w:rsidR="002D3D0E" w:rsidRPr="001B5306" w:rsidRDefault="001B5306" w:rsidP="001B5306">
            <w:pPr>
              <w:jc w:val="center"/>
              <w:cnfStyle w:val="000000000000" w:firstRow="0" w:lastRow="0" w:firstColumn="0" w:lastColumn="0" w:oddVBand="0" w:evenVBand="0" w:oddHBand="0" w:evenHBand="0" w:firstRowFirstColumn="0" w:firstRowLastColumn="0" w:lastRowFirstColumn="0" w:lastRowLastColumn="0"/>
            </w:pPr>
            <w:r w:rsidRPr="001B5306">
              <w:t>160</w:t>
            </w:r>
          </w:p>
        </w:tc>
        <w:tc>
          <w:tcPr>
            <w:tcW w:w="996" w:type="dxa"/>
          </w:tcPr>
          <w:p w14:paraId="1688D188" w14:textId="79A241FC" w:rsidR="002D3D0E" w:rsidRPr="001B5306" w:rsidRDefault="001B5306" w:rsidP="001B5306">
            <w:pPr>
              <w:jc w:val="center"/>
              <w:cnfStyle w:val="000000000000" w:firstRow="0" w:lastRow="0" w:firstColumn="0" w:lastColumn="0" w:oddVBand="0" w:evenVBand="0" w:oddHBand="0" w:evenHBand="0" w:firstRowFirstColumn="0" w:firstRowLastColumn="0" w:lastRowFirstColumn="0" w:lastRowLastColumn="0"/>
            </w:pPr>
            <w:r w:rsidRPr="001B5306">
              <w:t>156</w:t>
            </w:r>
          </w:p>
        </w:tc>
        <w:tc>
          <w:tcPr>
            <w:tcW w:w="996" w:type="dxa"/>
          </w:tcPr>
          <w:p w14:paraId="19DB0DF3" w14:textId="74DCC354" w:rsidR="002D3D0E" w:rsidRPr="001B5306" w:rsidRDefault="001B5306" w:rsidP="001B5306">
            <w:pPr>
              <w:jc w:val="center"/>
              <w:cnfStyle w:val="000000000000" w:firstRow="0" w:lastRow="0" w:firstColumn="0" w:lastColumn="0" w:oddVBand="0" w:evenVBand="0" w:oddHBand="0" w:evenHBand="0" w:firstRowFirstColumn="0" w:firstRowLastColumn="0" w:lastRowFirstColumn="0" w:lastRowLastColumn="0"/>
            </w:pPr>
            <w:r w:rsidRPr="001B5306">
              <w:t>192</w:t>
            </w:r>
          </w:p>
        </w:tc>
        <w:tc>
          <w:tcPr>
            <w:tcW w:w="996" w:type="dxa"/>
          </w:tcPr>
          <w:p w14:paraId="03B2D7F5" w14:textId="543E6B2B" w:rsidR="002D3D0E" w:rsidRPr="001B5306" w:rsidRDefault="001B5306" w:rsidP="001B5306">
            <w:pPr>
              <w:jc w:val="center"/>
              <w:cnfStyle w:val="000000000000" w:firstRow="0" w:lastRow="0" w:firstColumn="0" w:lastColumn="0" w:oddVBand="0" w:evenVBand="0" w:oddHBand="0" w:evenHBand="0" w:firstRowFirstColumn="0" w:firstRowLastColumn="0" w:lastRowFirstColumn="0" w:lastRowLastColumn="0"/>
            </w:pPr>
            <w:r w:rsidRPr="001B5306">
              <w:t>131</w:t>
            </w:r>
          </w:p>
        </w:tc>
        <w:tc>
          <w:tcPr>
            <w:tcW w:w="996" w:type="dxa"/>
          </w:tcPr>
          <w:p w14:paraId="7F1379B6" w14:textId="7A609F92" w:rsidR="002D3D0E" w:rsidRPr="001B5306" w:rsidRDefault="001B5306" w:rsidP="001B5306">
            <w:pPr>
              <w:jc w:val="center"/>
              <w:cnfStyle w:val="000000000000" w:firstRow="0" w:lastRow="0" w:firstColumn="0" w:lastColumn="0" w:oddVBand="0" w:evenVBand="0" w:oddHBand="0" w:evenHBand="0" w:firstRowFirstColumn="0" w:firstRowLastColumn="0" w:lastRowFirstColumn="0" w:lastRowLastColumn="0"/>
            </w:pPr>
            <w:r w:rsidRPr="001B5306">
              <w:t>256</w:t>
            </w:r>
          </w:p>
        </w:tc>
        <w:tc>
          <w:tcPr>
            <w:tcW w:w="996" w:type="dxa"/>
          </w:tcPr>
          <w:p w14:paraId="293145A9" w14:textId="4DE8E331" w:rsidR="002D3D0E" w:rsidRPr="001B5306" w:rsidRDefault="001B5306" w:rsidP="001B5306">
            <w:pPr>
              <w:jc w:val="center"/>
              <w:cnfStyle w:val="000000000000" w:firstRow="0" w:lastRow="0" w:firstColumn="0" w:lastColumn="0" w:oddVBand="0" w:evenVBand="0" w:oddHBand="0" w:evenHBand="0" w:firstRowFirstColumn="0" w:firstRowLastColumn="0" w:lastRowFirstColumn="0" w:lastRowLastColumn="0"/>
            </w:pPr>
            <w:r w:rsidRPr="001B5306">
              <w:t>99</w:t>
            </w:r>
          </w:p>
        </w:tc>
        <w:tc>
          <w:tcPr>
            <w:tcW w:w="997" w:type="dxa"/>
          </w:tcPr>
          <w:p w14:paraId="624A38B0" w14:textId="2F4DFCF2" w:rsidR="002D3D0E" w:rsidRPr="001B5306" w:rsidRDefault="001B5306" w:rsidP="001B5306">
            <w:pPr>
              <w:jc w:val="center"/>
              <w:cnfStyle w:val="000000000000" w:firstRow="0" w:lastRow="0" w:firstColumn="0" w:lastColumn="0" w:oddVBand="0" w:evenVBand="0" w:oddHBand="0" w:evenHBand="0" w:firstRowFirstColumn="0" w:firstRowLastColumn="0" w:lastRowFirstColumn="0" w:lastRowLastColumn="0"/>
            </w:pPr>
            <w:r w:rsidRPr="001B5306">
              <w:t>512</w:t>
            </w:r>
          </w:p>
        </w:tc>
        <w:tc>
          <w:tcPr>
            <w:tcW w:w="997" w:type="dxa"/>
          </w:tcPr>
          <w:p w14:paraId="546D9F0A" w14:textId="67D69CE5" w:rsidR="002D3D0E" w:rsidRPr="001B5306" w:rsidRDefault="001B5306" w:rsidP="001B5306">
            <w:pPr>
              <w:jc w:val="center"/>
              <w:cnfStyle w:val="000000000000" w:firstRow="0" w:lastRow="0" w:firstColumn="0" w:lastColumn="0" w:oddVBand="0" w:evenVBand="0" w:oddHBand="0" w:evenHBand="0" w:firstRowFirstColumn="0" w:firstRowLastColumn="0" w:lastRowFirstColumn="0" w:lastRowLastColumn="0"/>
            </w:pPr>
            <w:r w:rsidRPr="001B5306">
              <w:t>51</w:t>
            </w:r>
          </w:p>
        </w:tc>
      </w:tr>
      <w:tr w:rsidR="001B5306" w:rsidRPr="001B5306" w14:paraId="201FF1FE" w14:textId="77777777" w:rsidTr="001B530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6" w:type="dxa"/>
          </w:tcPr>
          <w:p w14:paraId="69A423C4" w14:textId="43E2131D" w:rsidR="002D3D0E" w:rsidRPr="001B5306" w:rsidRDefault="002D3D0E" w:rsidP="001B5306">
            <w:pPr>
              <w:jc w:val="center"/>
              <w:rPr>
                <w:b w:val="0"/>
              </w:rPr>
            </w:pPr>
            <w:r w:rsidRPr="001B5306">
              <w:rPr>
                <w:b w:val="0"/>
              </w:rPr>
              <w:t>1/6</w:t>
            </w:r>
          </w:p>
        </w:tc>
        <w:tc>
          <w:tcPr>
            <w:tcW w:w="996" w:type="dxa"/>
          </w:tcPr>
          <w:p w14:paraId="58FD0060" w14:textId="5D0C838A" w:rsidR="002D3D0E" w:rsidRPr="001B5306" w:rsidRDefault="002D3D0E" w:rsidP="001B5306">
            <w:pPr>
              <w:jc w:val="center"/>
              <w:cnfStyle w:val="000000100000" w:firstRow="0" w:lastRow="0" w:firstColumn="0" w:lastColumn="0" w:oddVBand="0" w:evenVBand="0" w:oddHBand="1" w:evenHBand="0" w:firstRowFirstColumn="0" w:firstRowLastColumn="0" w:lastRowFirstColumn="0" w:lastRowLastColumn="0"/>
            </w:pPr>
            <w:r w:rsidRPr="001B5306">
              <w:t>4096</w:t>
            </w:r>
          </w:p>
        </w:tc>
        <w:tc>
          <w:tcPr>
            <w:tcW w:w="996" w:type="dxa"/>
          </w:tcPr>
          <w:p w14:paraId="7D044B79" w14:textId="5DED9E23" w:rsidR="002D3D0E" w:rsidRPr="001B5306" w:rsidRDefault="001B5306" w:rsidP="001B5306">
            <w:pPr>
              <w:jc w:val="center"/>
              <w:cnfStyle w:val="000000100000" w:firstRow="0" w:lastRow="0" w:firstColumn="0" w:lastColumn="0" w:oddVBand="0" w:evenVBand="0" w:oddHBand="1" w:evenHBand="0" w:firstRowFirstColumn="0" w:firstRowLastColumn="0" w:lastRowFirstColumn="0" w:lastRowLastColumn="0"/>
            </w:pPr>
            <w:r w:rsidRPr="001B5306">
              <w:t>160</w:t>
            </w:r>
          </w:p>
        </w:tc>
        <w:tc>
          <w:tcPr>
            <w:tcW w:w="996" w:type="dxa"/>
          </w:tcPr>
          <w:p w14:paraId="28D050AD" w14:textId="7FD896D4" w:rsidR="002D3D0E" w:rsidRPr="001B5306" w:rsidRDefault="001B5306" w:rsidP="001B5306">
            <w:pPr>
              <w:jc w:val="center"/>
              <w:cnfStyle w:val="000000100000" w:firstRow="0" w:lastRow="0" w:firstColumn="0" w:lastColumn="0" w:oddVBand="0" w:evenVBand="0" w:oddHBand="1" w:evenHBand="0" w:firstRowFirstColumn="0" w:firstRowLastColumn="0" w:lastRowFirstColumn="0" w:lastRowLastColumn="0"/>
            </w:pPr>
            <w:r w:rsidRPr="001B5306">
              <w:t>156</w:t>
            </w:r>
          </w:p>
        </w:tc>
        <w:tc>
          <w:tcPr>
            <w:tcW w:w="996" w:type="dxa"/>
          </w:tcPr>
          <w:p w14:paraId="5AB3D017" w14:textId="4A15A4E5" w:rsidR="002D3D0E" w:rsidRPr="001B5306" w:rsidRDefault="001B5306" w:rsidP="001B5306">
            <w:pPr>
              <w:jc w:val="center"/>
              <w:cnfStyle w:val="000000100000" w:firstRow="0" w:lastRow="0" w:firstColumn="0" w:lastColumn="0" w:oddVBand="0" w:evenVBand="0" w:oddHBand="1" w:evenHBand="0" w:firstRowFirstColumn="0" w:firstRowLastColumn="0" w:lastRowFirstColumn="0" w:lastRowLastColumn="0"/>
            </w:pPr>
            <w:r w:rsidRPr="001B5306">
              <w:t>160</w:t>
            </w:r>
          </w:p>
        </w:tc>
        <w:tc>
          <w:tcPr>
            <w:tcW w:w="996" w:type="dxa"/>
          </w:tcPr>
          <w:p w14:paraId="3F42FAFE" w14:textId="7042B48E" w:rsidR="002D3D0E" w:rsidRPr="001B5306" w:rsidRDefault="001B5306" w:rsidP="001B5306">
            <w:pPr>
              <w:jc w:val="center"/>
              <w:cnfStyle w:val="000000100000" w:firstRow="0" w:lastRow="0" w:firstColumn="0" w:lastColumn="0" w:oddVBand="0" w:evenVBand="0" w:oddHBand="1" w:evenHBand="0" w:firstRowFirstColumn="0" w:firstRowLastColumn="0" w:lastRowFirstColumn="0" w:lastRowLastColumn="0"/>
            </w:pPr>
            <w:r w:rsidRPr="001B5306">
              <w:t>156</w:t>
            </w:r>
          </w:p>
        </w:tc>
        <w:tc>
          <w:tcPr>
            <w:tcW w:w="996" w:type="dxa"/>
          </w:tcPr>
          <w:p w14:paraId="07A3A6B0" w14:textId="4F4EC517" w:rsidR="002D3D0E" w:rsidRPr="001B5306" w:rsidRDefault="001B5306" w:rsidP="001B5306">
            <w:pPr>
              <w:jc w:val="center"/>
              <w:cnfStyle w:val="000000100000" w:firstRow="0" w:lastRow="0" w:firstColumn="0" w:lastColumn="0" w:oddVBand="0" w:evenVBand="0" w:oddHBand="1" w:evenHBand="0" w:firstRowFirstColumn="0" w:firstRowLastColumn="0" w:lastRowFirstColumn="0" w:lastRowLastColumn="0"/>
            </w:pPr>
            <w:r w:rsidRPr="001B5306">
              <w:t>256</w:t>
            </w:r>
          </w:p>
        </w:tc>
        <w:tc>
          <w:tcPr>
            <w:tcW w:w="996" w:type="dxa"/>
          </w:tcPr>
          <w:p w14:paraId="2C3E5B32" w14:textId="331F355B" w:rsidR="002D3D0E" w:rsidRPr="001B5306" w:rsidRDefault="001B5306" w:rsidP="001B5306">
            <w:pPr>
              <w:jc w:val="center"/>
              <w:cnfStyle w:val="000000100000" w:firstRow="0" w:lastRow="0" w:firstColumn="0" w:lastColumn="0" w:oddVBand="0" w:evenVBand="0" w:oddHBand="1" w:evenHBand="0" w:firstRowFirstColumn="0" w:firstRowLastColumn="0" w:lastRowFirstColumn="0" w:lastRowLastColumn="0"/>
            </w:pPr>
            <w:r w:rsidRPr="001B5306">
              <w:t>98</w:t>
            </w:r>
          </w:p>
        </w:tc>
        <w:tc>
          <w:tcPr>
            <w:tcW w:w="997" w:type="dxa"/>
          </w:tcPr>
          <w:p w14:paraId="6F3D5BE9" w14:textId="1BEBE5D0" w:rsidR="002D3D0E" w:rsidRPr="001B5306" w:rsidRDefault="001B5306" w:rsidP="001B5306">
            <w:pPr>
              <w:jc w:val="center"/>
              <w:cnfStyle w:val="000000100000" w:firstRow="0" w:lastRow="0" w:firstColumn="0" w:lastColumn="0" w:oddVBand="0" w:evenVBand="0" w:oddHBand="1" w:evenHBand="0" w:firstRowFirstColumn="0" w:firstRowLastColumn="0" w:lastRowFirstColumn="0" w:lastRowLastColumn="0"/>
            </w:pPr>
            <w:r w:rsidRPr="001B5306">
              <w:t>512</w:t>
            </w:r>
          </w:p>
        </w:tc>
        <w:tc>
          <w:tcPr>
            <w:tcW w:w="997" w:type="dxa"/>
          </w:tcPr>
          <w:p w14:paraId="1FFBF62D" w14:textId="43DC29F7" w:rsidR="002D3D0E" w:rsidRPr="001B5306" w:rsidRDefault="001B5306" w:rsidP="001B5306">
            <w:pPr>
              <w:jc w:val="center"/>
              <w:cnfStyle w:val="000000100000" w:firstRow="0" w:lastRow="0" w:firstColumn="0" w:lastColumn="0" w:oddVBand="0" w:evenVBand="0" w:oddHBand="1" w:evenHBand="0" w:firstRowFirstColumn="0" w:firstRowLastColumn="0" w:lastRowFirstColumn="0" w:lastRowLastColumn="0"/>
            </w:pPr>
            <w:r w:rsidRPr="001B5306">
              <w:t>51</w:t>
            </w:r>
          </w:p>
        </w:tc>
      </w:tr>
    </w:tbl>
    <w:p w14:paraId="1F023493" w14:textId="77777777" w:rsidR="002D3D0E" w:rsidRDefault="002D3D0E" w:rsidP="00F835BA">
      <w:pPr>
        <w:rPr>
          <w:b/>
          <w:color w:val="FF0000"/>
          <w:u w:val="single"/>
        </w:rPr>
      </w:pPr>
    </w:p>
    <w:p w14:paraId="67018F01" w14:textId="412B7006" w:rsidR="00FA6243" w:rsidRPr="00FA6243" w:rsidRDefault="00FA6243" w:rsidP="00FA6243">
      <w:pPr>
        <w:jc w:val="both"/>
      </w:pPr>
      <w:r w:rsidRPr="00FA6243">
        <w:t xml:space="preserve">The complexity of node-parallel decoder designs is directly tied to the size of the base graph as shown in </w:t>
      </w:r>
      <w:r w:rsidRPr="00FA6243">
        <w:fldChar w:fldCharType="begin"/>
      </w:r>
      <w:r w:rsidRPr="00FA6243">
        <w:instrText xml:space="preserve"> REF _Ref478128044 \r \h  \* MERGEFORMAT </w:instrText>
      </w:r>
      <w:r w:rsidRPr="00FA6243">
        <w:fldChar w:fldCharType="separate"/>
      </w:r>
      <w:r w:rsidRPr="00FA6243">
        <w:t>[10]</w:t>
      </w:r>
      <w:r w:rsidRPr="00FA6243">
        <w:fldChar w:fldCharType="end"/>
      </w:r>
      <w:r w:rsidRPr="00FA6243">
        <w:t>. Limiting the number of columns in the base graph at low code rates by means of a second LDPC family with a smaller base graph, reduces the complexity of node-parallel decoders as well.</w:t>
      </w:r>
    </w:p>
    <w:p w14:paraId="7DC03E73" w14:textId="2EDB2E96" w:rsidR="00F835BA" w:rsidRPr="00042F86" w:rsidRDefault="00042F86" w:rsidP="00F835BA">
      <w:pPr>
        <w:rPr>
          <w:b/>
          <w:u w:val="single"/>
        </w:rPr>
      </w:pPr>
      <w:r w:rsidRPr="00042F86">
        <w:rPr>
          <w:b/>
          <w:u w:val="single"/>
        </w:rPr>
        <w:t xml:space="preserve">Observation </w:t>
      </w:r>
      <w:r w:rsidR="00927DB2">
        <w:rPr>
          <w:b/>
          <w:u w:val="single"/>
        </w:rPr>
        <w:t>9</w:t>
      </w:r>
      <w:r w:rsidRPr="00042F86">
        <w:rPr>
          <w:b/>
          <w:u w:val="single"/>
        </w:rPr>
        <w:t>:</w:t>
      </w:r>
      <w:r w:rsidRPr="00DE158B">
        <w:t xml:space="preserve"> </w:t>
      </w:r>
      <w:r w:rsidR="00DE158B" w:rsidRPr="00DE158B">
        <w:t>A</w:t>
      </w:r>
      <w:r w:rsidR="00DE158B">
        <w:t xml:space="preserve"> two-family solution leads to </w:t>
      </w:r>
      <w:r w:rsidR="004B2B0E">
        <w:t>more efficient</w:t>
      </w:r>
      <w:r w:rsidR="00DE158B">
        <w:t xml:space="preserve"> memory utilization than a single-family solution at low code rates.</w:t>
      </w:r>
    </w:p>
    <w:p w14:paraId="4B8FF537" w14:textId="77777777" w:rsidR="008B7F74" w:rsidRDefault="008B7F74" w:rsidP="00F835BA">
      <w:pPr>
        <w:rPr>
          <w:szCs w:val="22"/>
        </w:rPr>
      </w:pPr>
    </w:p>
    <w:p w14:paraId="5D72CE42" w14:textId="4C423AE0" w:rsidR="00F835BA" w:rsidRPr="00F835BA" w:rsidRDefault="00F835BA" w:rsidP="00F835BA">
      <w:r>
        <w:rPr>
          <w:szCs w:val="22"/>
        </w:rPr>
        <w:t>Given the throughput and efficiency</w:t>
      </w:r>
      <w:r w:rsidRPr="00F835BA">
        <w:t xml:space="preserve"> </w:t>
      </w:r>
      <w:r w:rsidRPr="00F835BA">
        <w:rPr>
          <w:szCs w:val="22"/>
        </w:rPr>
        <w:t xml:space="preserve">gains and the robust performance of the </w:t>
      </w:r>
      <w:r>
        <w:rPr>
          <w:szCs w:val="22"/>
        </w:rPr>
        <w:t>two</w:t>
      </w:r>
      <w:r w:rsidRPr="00F835BA">
        <w:rPr>
          <w:szCs w:val="22"/>
        </w:rPr>
        <w:t xml:space="preserve"> family solution, we propose the following:</w:t>
      </w:r>
    </w:p>
    <w:p w14:paraId="55A68075" w14:textId="6F49D70B" w:rsidR="00207D15" w:rsidRDefault="00207D15" w:rsidP="00207D15">
      <w:pPr>
        <w:rPr>
          <w:lang w:eastAsia="ko-KR"/>
        </w:rPr>
      </w:pPr>
      <w:r w:rsidRPr="00AE7BBF">
        <w:rPr>
          <w:b/>
          <w:u w:val="single"/>
          <w:lang w:eastAsia="ko-KR"/>
        </w:rPr>
        <w:t>Proposal 1:</w:t>
      </w:r>
      <w:r w:rsidRPr="00AE7BBF">
        <w:rPr>
          <w:lang w:eastAsia="ko-KR"/>
        </w:rPr>
        <w:t xml:space="preserve"> </w:t>
      </w:r>
      <w:r w:rsidR="006F68B1">
        <w:rPr>
          <w:lang w:eastAsia="ko-KR"/>
        </w:rPr>
        <w:t>Two</w:t>
      </w:r>
      <w:r>
        <w:rPr>
          <w:lang w:eastAsia="ko-KR"/>
        </w:rPr>
        <w:t xml:space="preserve"> LDPC </w:t>
      </w:r>
      <w:r w:rsidR="00F12A22">
        <w:rPr>
          <w:lang w:eastAsia="ko-KR"/>
        </w:rPr>
        <w:t xml:space="preserve">code </w:t>
      </w:r>
      <w:r>
        <w:rPr>
          <w:lang w:eastAsia="ko-KR"/>
        </w:rPr>
        <w:t>families should be supported in NR.</w:t>
      </w:r>
    </w:p>
    <w:p w14:paraId="43B7F891" w14:textId="77777777" w:rsidR="004503F9" w:rsidRDefault="004503F9" w:rsidP="004503F9">
      <w:pPr>
        <w:pStyle w:val="Heading1"/>
        <w:rPr>
          <w:lang w:eastAsia="zh-CN"/>
        </w:rPr>
      </w:pPr>
      <w:r>
        <w:rPr>
          <w:lang w:eastAsia="zh-CN"/>
        </w:rPr>
        <w:t>Conclusions</w:t>
      </w:r>
    </w:p>
    <w:p w14:paraId="033AD4DA" w14:textId="59266A11" w:rsidR="00927DB2" w:rsidRPr="00094A9A" w:rsidRDefault="00927DB2" w:rsidP="00927DB2">
      <w:pPr>
        <w:jc w:val="both"/>
        <w:rPr>
          <w:lang w:val="en-GB"/>
        </w:rPr>
      </w:pPr>
      <w:r w:rsidRPr="00094A9A">
        <w:rPr>
          <w:b/>
          <w:u w:val="single"/>
          <w:lang w:val="en-GB"/>
        </w:rPr>
        <w:t>Observation 1:</w:t>
      </w:r>
      <w:r w:rsidRPr="00094A9A">
        <w:rPr>
          <w:lang w:val="en-GB"/>
        </w:rPr>
        <w:t xml:space="preserve"> Using a second family provides better support for short </w:t>
      </w:r>
      <w:r>
        <w:rPr>
          <w:lang w:val="en-GB"/>
        </w:rPr>
        <w:t>block lengths and lower code rates.</w:t>
      </w:r>
    </w:p>
    <w:p w14:paraId="59416FC1" w14:textId="45F029AE" w:rsidR="007863FB" w:rsidRDefault="007863FB" w:rsidP="007863FB">
      <w:pPr>
        <w:jc w:val="both"/>
        <w:rPr>
          <w:lang w:val="en-GB"/>
        </w:rPr>
      </w:pPr>
      <w:r w:rsidRPr="00302458">
        <w:rPr>
          <w:b/>
          <w:u w:val="single"/>
          <w:lang w:val="en-GB"/>
        </w:rPr>
        <w:t xml:space="preserve">Observation </w:t>
      </w:r>
      <w:r w:rsidR="00927DB2">
        <w:rPr>
          <w:b/>
          <w:u w:val="single"/>
          <w:lang w:val="en-GB"/>
        </w:rPr>
        <w:t>2</w:t>
      </w:r>
      <w:r w:rsidRPr="00302458">
        <w:rPr>
          <w:b/>
          <w:u w:val="single"/>
          <w:lang w:val="en-GB"/>
        </w:rPr>
        <w:t>:</w:t>
      </w:r>
      <w:r>
        <w:rPr>
          <w:lang w:val="en-GB"/>
        </w:rPr>
        <w:t xml:space="preserve"> </w:t>
      </w:r>
      <w:r w:rsidR="00D43423">
        <w:rPr>
          <w:lang w:val="en-GB"/>
        </w:rPr>
        <w:t>Peak throughput determines the computational resource parallelism and complexity of both edge- and row- parallel decoder architectures.</w:t>
      </w:r>
    </w:p>
    <w:p w14:paraId="4B51EBF5" w14:textId="3C8D4EED" w:rsidR="003E28EC" w:rsidRDefault="003E28EC" w:rsidP="003E28EC">
      <w:pPr>
        <w:jc w:val="both"/>
        <w:rPr>
          <w:lang w:val="en-GB"/>
        </w:rPr>
      </w:pPr>
      <w:r w:rsidRPr="0087216A">
        <w:rPr>
          <w:b/>
          <w:u w:val="single"/>
          <w:lang w:val="en-GB"/>
        </w:rPr>
        <w:t xml:space="preserve">Observation </w:t>
      </w:r>
      <w:r w:rsidR="00927DB2">
        <w:rPr>
          <w:b/>
          <w:u w:val="single"/>
          <w:lang w:val="en-GB"/>
        </w:rPr>
        <w:t>3</w:t>
      </w:r>
      <w:r>
        <w:rPr>
          <w:lang w:val="en-GB"/>
        </w:rPr>
        <w:t>: The throughput of both edge-parallel and node-parallel LDPC decoders is proportional to the lift size up to the parallelism-level constraint.</w:t>
      </w:r>
    </w:p>
    <w:p w14:paraId="2284CDE0" w14:textId="073BE2DE" w:rsidR="007863FB" w:rsidRPr="0006722E" w:rsidRDefault="007863FB" w:rsidP="007863FB">
      <w:pPr>
        <w:jc w:val="both"/>
        <w:rPr>
          <w:color w:val="FF0000"/>
          <w:lang w:val="en-GB"/>
        </w:rPr>
      </w:pPr>
      <w:r w:rsidRPr="00ED6786">
        <w:rPr>
          <w:b/>
          <w:u w:val="single"/>
          <w:lang w:val="en-GB"/>
        </w:rPr>
        <w:t xml:space="preserve">Observation </w:t>
      </w:r>
      <w:r w:rsidR="00927DB2">
        <w:rPr>
          <w:b/>
          <w:u w:val="single"/>
          <w:lang w:val="en-GB"/>
        </w:rPr>
        <w:t>4</w:t>
      </w:r>
      <w:r>
        <w:rPr>
          <w:lang w:val="en-GB"/>
        </w:rPr>
        <w:t>: A multi-code family solution yields significant throughput increases compared to a single-family solution without increasing computational logic complexity in the decoder.</w:t>
      </w:r>
    </w:p>
    <w:p w14:paraId="50561E1B" w14:textId="7653B501" w:rsidR="004F283E" w:rsidRPr="00AC50C4" w:rsidRDefault="004F283E" w:rsidP="004F283E">
      <w:pPr>
        <w:jc w:val="both"/>
        <w:rPr>
          <w:lang w:val="en-GB"/>
        </w:rPr>
      </w:pPr>
      <w:r w:rsidRPr="00AD5BA4">
        <w:rPr>
          <w:b/>
          <w:u w:val="single"/>
          <w:lang w:val="en-GB"/>
        </w:rPr>
        <w:t xml:space="preserve">Observation </w:t>
      </w:r>
      <w:r w:rsidR="00927DB2">
        <w:rPr>
          <w:b/>
          <w:u w:val="single"/>
          <w:lang w:val="en-GB"/>
        </w:rPr>
        <w:t>5</w:t>
      </w:r>
      <w:r>
        <w:rPr>
          <w:lang w:val="en-GB"/>
        </w:rPr>
        <w:t xml:space="preserve">: A single-family solution leads to underutilization of decoding hardware resources as the block length decreases for both edge-parallel and block-parallel decoders, as compared with a multiple family solution as given in </w:t>
      </w:r>
      <w:r>
        <w:fldChar w:fldCharType="begin"/>
      </w:r>
      <w:r>
        <w:instrText xml:space="preserve"> REF _Ref474010209 \r \h </w:instrText>
      </w:r>
      <w:r>
        <w:fldChar w:fldCharType="separate"/>
      </w:r>
      <w:r w:rsidR="00BC3014">
        <w:t>[2]</w:t>
      </w:r>
      <w:r>
        <w:fldChar w:fldCharType="end"/>
      </w:r>
      <w:r>
        <w:rPr>
          <w:lang w:val="en-GB"/>
        </w:rPr>
        <w:t>.</w:t>
      </w:r>
    </w:p>
    <w:p w14:paraId="5BF8DF50" w14:textId="4C2186CA" w:rsidR="00B0136C" w:rsidRDefault="00B0136C" w:rsidP="004F283E">
      <w:pPr>
        <w:jc w:val="both"/>
        <w:rPr>
          <w:lang w:val="en-GB"/>
        </w:rPr>
      </w:pPr>
      <w:r w:rsidRPr="00424980">
        <w:rPr>
          <w:b/>
          <w:u w:val="single"/>
          <w:lang w:val="en-GB"/>
        </w:rPr>
        <w:t xml:space="preserve">Observation </w:t>
      </w:r>
      <w:r w:rsidR="00927DB2">
        <w:rPr>
          <w:b/>
          <w:u w:val="single"/>
          <w:lang w:val="en-GB"/>
        </w:rPr>
        <w:t>6</w:t>
      </w:r>
      <w:r>
        <w:rPr>
          <w:lang w:val="en-GB"/>
        </w:rPr>
        <w:t>: Subject to an implementation complexity constraint, codes from families with larger lift sizes will have higher decoding throughput than codes from families with smaller lift sizes at the same information block length and code rate.</w:t>
      </w:r>
    </w:p>
    <w:p w14:paraId="01537089" w14:textId="3BBD8413" w:rsidR="00144BA1" w:rsidRPr="0006722E" w:rsidRDefault="00144BA1" w:rsidP="00144BA1">
      <w:pPr>
        <w:jc w:val="both"/>
        <w:rPr>
          <w:color w:val="FF0000"/>
          <w:lang w:val="en-GB"/>
        </w:rPr>
      </w:pPr>
      <w:r w:rsidRPr="00ED6786">
        <w:rPr>
          <w:b/>
          <w:u w:val="single"/>
          <w:lang w:val="en-GB"/>
        </w:rPr>
        <w:t xml:space="preserve">Observation </w:t>
      </w:r>
      <w:r w:rsidR="00927DB2">
        <w:rPr>
          <w:b/>
          <w:u w:val="single"/>
          <w:lang w:val="en-GB"/>
        </w:rPr>
        <w:t>7</w:t>
      </w:r>
      <w:r>
        <w:rPr>
          <w:lang w:val="en-GB"/>
        </w:rPr>
        <w:t>: A two-family solution yields significant throughput increases compared to a single-family solution without increasing the implementation complexity of the decoder.</w:t>
      </w:r>
    </w:p>
    <w:p w14:paraId="7FB4BCDE" w14:textId="5E70B5A4" w:rsidR="00144BA1" w:rsidRDefault="00144BA1" w:rsidP="00144BA1">
      <w:pPr>
        <w:jc w:val="both"/>
        <w:rPr>
          <w:szCs w:val="22"/>
        </w:rPr>
      </w:pPr>
      <w:r w:rsidRPr="007F6042">
        <w:rPr>
          <w:b/>
          <w:szCs w:val="22"/>
          <w:u w:val="single"/>
        </w:rPr>
        <w:t xml:space="preserve">Observation </w:t>
      </w:r>
      <w:r w:rsidR="00927DB2">
        <w:rPr>
          <w:b/>
          <w:szCs w:val="22"/>
          <w:u w:val="single"/>
        </w:rPr>
        <w:t>8</w:t>
      </w:r>
      <w:r>
        <w:rPr>
          <w:szCs w:val="22"/>
        </w:rPr>
        <w:t>: A two-family solution improves hardware utilization and efficiency compared to a single-family solution in both edge-parallel and node-parallel decoders.</w:t>
      </w:r>
    </w:p>
    <w:p w14:paraId="4B0DFE81" w14:textId="22068771" w:rsidR="00FA6243" w:rsidRPr="00042F86" w:rsidRDefault="00927DB2" w:rsidP="00FA6243">
      <w:pPr>
        <w:rPr>
          <w:b/>
          <w:u w:val="single"/>
        </w:rPr>
      </w:pPr>
      <w:r>
        <w:rPr>
          <w:b/>
          <w:u w:val="single"/>
        </w:rPr>
        <w:t>Observation 9</w:t>
      </w:r>
      <w:r w:rsidR="00FA6243" w:rsidRPr="00042F86">
        <w:rPr>
          <w:b/>
          <w:u w:val="single"/>
        </w:rPr>
        <w:t>:</w:t>
      </w:r>
      <w:r w:rsidR="00FA6243" w:rsidRPr="00DE158B">
        <w:t xml:space="preserve"> A</w:t>
      </w:r>
      <w:r w:rsidR="00FA6243">
        <w:t xml:space="preserve"> two-family solution leads to more efficient memory utilization than a single-family solution at low code rates.</w:t>
      </w:r>
    </w:p>
    <w:p w14:paraId="10E3E90C" w14:textId="5DBE92F0" w:rsidR="00762677" w:rsidRDefault="00762677" w:rsidP="00144BA1">
      <w:pPr>
        <w:jc w:val="both"/>
        <w:rPr>
          <w:szCs w:val="22"/>
        </w:rPr>
      </w:pPr>
      <w:r>
        <w:rPr>
          <w:szCs w:val="22"/>
        </w:rPr>
        <w:t>Given the throughput and efficiency gains and the robust performance of the three family solution, we propose the following:</w:t>
      </w:r>
    </w:p>
    <w:p w14:paraId="43B7F895" w14:textId="303A4639" w:rsidR="004503F9" w:rsidRDefault="004503F9" w:rsidP="00D14728">
      <w:pPr>
        <w:rPr>
          <w:lang w:eastAsia="ko-KR"/>
        </w:rPr>
      </w:pPr>
      <w:r w:rsidRPr="00AE7BBF">
        <w:rPr>
          <w:b/>
          <w:u w:val="single"/>
          <w:lang w:eastAsia="ko-KR"/>
        </w:rPr>
        <w:t>Proposal 1:</w:t>
      </w:r>
      <w:r w:rsidRPr="00AE7BBF">
        <w:rPr>
          <w:lang w:eastAsia="ko-KR"/>
        </w:rPr>
        <w:t xml:space="preserve"> </w:t>
      </w:r>
      <w:r w:rsidR="00786235">
        <w:rPr>
          <w:lang w:eastAsia="ko-KR"/>
        </w:rPr>
        <w:t>Two</w:t>
      </w:r>
      <w:r w:rsidR="004C45DB">
        <w:rPr>
          <w:lang w:eastAsia="ko-KR"/>
        </w:rPr>
        <w:t xml:space="preserve"> LDPC </w:t>
      </w:r>
      <w:r w:rsidR="00F12A22">
        <w:rPr>
          <w:lang w:eastAsia="ko-KR"/>
        </w:rPr>
        <w:t xml:space="preserve">code </w:t>
      </w:r>
      <w:r w:rsidR="004C45DB">
        <w:rPr>
          <w:lang w:eastAsia="ko-KR"/>
        </w:rPr>
        <w:t>families should be supported in NR</w:t>
      </w:r>
      <w:r w:rsidR="00786235">
        <w:rPr>
          <w:lang w:eastAsia="ko-KR"/>
        </w:rPr>
        <w:t>.</w:t>
      </w:r>
    </w:p>
    <w:p w14:paraId="0E3C9670" w14:textId="77777777" w:rsidR="00726A39" w:rsidRPr="000A64D8" w:rsidRDefault="00726A39" w:rsidP="00726A39">
      <w:pPr>
        <w:pStyle w:val="Heading1"/>
        <w:rPr>
          <w:lang w:val="en-US"/>
        </w:rPr>
      </w:pPr>
      <w:r w:rsidRPr="000A64D8">
        <w:rPr>
          <w:lang w:val="en-US"/>
        </w:rPr>
        <w:t>References</w:t>
      </w:r>
    </w:p>
    <w:p w14:paraId="45640687" w14:textId="00192092" w:rsidR="00726A39" w:rsidRDefault="00726A39" w:rsidP="00726A39">
      <w:pPr>
        <w:numPr>
          <w:ilvl w:val="0"/>
          <w:numId w:val="2"/>
        </w:numPr>
        <w:spacing w:before="100" w:beforeAutospacing="1" w:after="100" w:afterAutospacing="1"/>
        <w:ind w:left="562" w:hanging="562"/>
        <w:rPr>
          <w:szCs w:val="22"/>
        </w:rPr>
      </w:pPr>
      <w:bookmarkStart w:id="14" w:name="_Ref474009888"/>
      <w:r>
        <w:rPr>
          <w:szCs w:val="22"/>
        </w:rPr>
        <w:t xml:space="preserve">Chairman’s notes, RAN1 </w:t>
      </w:r>
      <w:r w:rsidR="00F37D39">
        <w:rPr>
          <w:szCs w:val="22"/>
        </w:rPr>
        <w:t>88</w:t>
      </w:r>
      <w:r>
        <w:rPr>
          <w:szCs w:val="22"/>
        </w:rPr>
        <w:t xml:space="preserve"> </w:t>
      </w:r>
      <w:r w:rsidR="00F37D39">
        <w:rPr>
          <w:szCs w:val="22"/>
        </w:rPr>
        <w:t>February</w:t>
      </w:r>
      <w:r>
        <w:rPr>
          <w:szCs w:val="22"/>
        </w:rPr>
        <w:t xml:space="preserve"> 2017,</w:t>
      </w:r>
      <w:r w:rsidR="00F37D39">
        <w:rPr>
          <w:szCs w:val="22"/>
        </w:rPr>
        <w:t xml:space="preserve"> Athens, Greece</w:t>
      </w:r>
      <w:r>
        <w:rPr>
          <w:szCs w:val="22"/>
        </w:rPr>
        <w:t>.</w:t>
      </w:r>
      <w:bookmarkEnd w:id="14"/>
    </w:p>
    <w:p w14:paraId="108540E0" w14:textId="6F76A517" w:rsidR="00726A39" w:rsidRDefault="00726A39" w:rsidP="00726A39">
      <w:pPr>
        <w:numPr>
          <w:ilvl w:val="0"/>
          <w:numId w:val="2"/>
        </w:numPr>
        <w:spacing w:before="100" w:beforeAutospacing="1" w:after="100" w:afterAutospacing="1"/>
        <w:ind w:left="562" w:hanging="562"/>
        <w:rPr>
          <w:szCs w:val="22"/>
        </w:rPr>
      </w:pPr>
      <w:bookmarkStart w:id="15" w:name="_Ref474010209"/>
      <w:r>
        <w:rPr>
          <w:szCs w:val="22"/>
        </w:rPr>
        <w:t>R1-166370</w:t>
      </w:r>
      <w:r w:rsidR="000C1607">
        <w:rPr>
          <w:szCs w:val="22"/>
        </w:rPr>
        <w:t>,</w:t>
      </w:r>
      <w:r>
        <w:rPr>
          <w:szCs w:val="22"/>
        </w:rPr>
        <w:t xml:space="preserve"> “LDPC rate compatible design,” </w:t>
      </w:r>
      <w:r w:rsidR="000C1607">
        <w:rPr>
          <w:szCs w:val="22"/>
        </w:rPr>
        <w:t xml:space="preserve">Qualcomm Incorporated, </w:t>
      </w:r>
      <w:r>
        <w:rPr>
          <w:szCs w:val="22"/>
        </w:rPr>
        <w:t xml:space="preserve">RAN1 </w:t>
      </w:r>
      <w:r w:rsidR="000C1607">
        <w:rPr>
          <w:szCs w:val="22"/>
        </w:rPr>
        <w:t>#</w:t>
      </w:r>
      <w:r>
        <w:rPr>
          <w:szCs w:val="22"/>
        </w:rPr>
        <w:t>86</w:t>
      </w:r>
      <w:r w:rsidR="000C1607">
        <w:rPr>
          <w:szCs w:val="22"/>
        </w:rPr>
        <w:t xml:space="preserve">, </w:t>
      </w:r>
      <w:r>
        <w:rPr>
          <w:szCs w:val="22"/>
        </w:rPr>
        <w:t>Gothenburg, Sweden.</w:t>
      </w:r>
      <w:bookmarkEnd w:id="15"/>
    </w:p>
    <w:p w14:paraId="16763F1A" w14:textId="5B915350" w:rsidR="00F34B90" w:rsidRPr="00543FFD" w:rsidRDefault="00F34B90" w:rsidP="00543FFD">
      <w:pPr>
        <w:numPr>
          <w:ilvl w:val="0"/>
          <w:numId w:val="2"/>
        </w:numPr>
        <w:spacing w:before="100" w:beforeAutospacing="1" w:after="100" w:afterAutospacing="1"/>
        <w:rPr>
          <w:szCs w:val="22"/>
        </w:rPr>
      </w:pPr>
      <w:bookmarkStart w:id="16" w:name="_Ref477961030"/>
      <w:r w:rsidRPr="00543FFD">
        <w:rPr>
          <w:szCs w:val="22"/>
        </w:rPr>
        <w:t>R1</w:t>
      </w:r>
      <w:r w:rsidR="00543FFD" w:rsidRPr="00543FFD">
        <w:rPr>
          <w:szCs w:val="22"/>
        </w:rPr>
        <w:t>-1705626</w:t>
      </w:r>
      <w:r w:rsidRPr="00543FFD">
        <w:rPr>
          <w:szCs w:val="22"/>
        </w:rPr>
        <w:t>, “LDPC code design</w:t>
      </w:r>
      <w:r w:rsidR="00543FFD" w:rsidRPr="00543FFD">
        <w:rPr>
          <w:szCs w:val="22"/>
        </w:rPr>
        <w:t>s</w:t>
      </w:r>
      <w:r w:rsidRPr="00543FFD">
        <w:rPr>
          <w:szCs w:val="22"/>
        </w:rPr>
        <w:t xml:space="preserve"> for larger lift sizes,” Qualcomm Incorporated, RAN1 #88b, Spokane, USA.</w:t>
      </w:r>
      <w:bookmarkEnd w:id="16"/>
    </w:p>
    <w:p w14:paraId="175A01DA" w14:textId="3601CE16" w:rsidR="00726A39" w:rsidRDefault="00726A39" w:rsidP="00726A39">
      <w:pPr>
        <w:numPr>
          <w:ilvl w:val="0"/>
          <w:numId w:val="2"/>
        </w:numPr>
        <w:spacing w:before="100" w:beforeAutospacing="1" w:after="100" w:afterAutospacing="1"/>
        <w:ind w:left="562" w:hanging="562"/>
        <w:rPr>
          <w:szCs w:val="22"/>
        </w:rPr>
      </w:pPr>
      <w:bookmarkStart w:id="17" w:name="_Ref474010785"/>
      <w:r>
        <w:rPr>
          <w:szCs w:val="22"/>
        </w:rPr>
        <w:t>R1-1700108, “LDPC code design,”</w:t>
      </w:r>
      <w:r w:rsidR="000C1607">
        <w:rPr>
          <w:szCs w:val="22"/>
        </w:rPr>
        <w:t xml:space="preserve"> Ericsson, </w:t>
      </w:r>
      <w:r>
        <w:rPr>
          <w:szCs w:val="22"/>
        </w:rPr>
        <w:t xml:space="preserve">RAN1 </w:t>
      </w:r>
      <w:r w:rsidR="000C1607">
        <w:rPr>
          <w:szCs w:val="22"/>
        </w:rPr>
        <w:t>#</w:t>
      </w:r>
      <w:r>
        <w:rPr>
          <w:szCs w:val="22"/>
        </w:rPr>
        <w:t>87</w:t>
      </w:r>
      <w:r w:rsidR="000C1607">
        <w:rPr>
          <w:szCs w:val="22"/>
        </w:rPr>
        <w:t>a</w:t>
      </w:r>
      <w:r>
        <w:rPr>
          <w:szCs w:val="22"/>
        </w:rPr>
        <w:t>, Spokane, USA.</w:t>
      </w:r>
      <w:bookmarkEnd w:id="17"/>
    </w:p>
    <w:p w14:paraId="6A026956" w14:textId="3DF4F109" w:rsidR="000C1607" w:rsidRPr="000C1607" w:rsidRDefault="000C1607" w:rsidP="000C1607">
      <w:pPr>
        <w:pStyle w:val="ListParagraph"/>
        <w:numPr>
          <w:ilvl w:val="0"/>
          <w:numId w:val="2"/>
        </w:numPr>
        <w:rPr>
          <w:rFonts w:ascii="Times New Roman" w:eastAsia="SimSun" w:hAnsi="Times New Roman"/>
          <w:sz w:val="20"/>
        </w:rPr>
      </w:pPr>
      <w:bookmarkStart w:id="18" w:name="_Ref474010786"/>
      <w:r w:rsidRPr="000C1607">
        <w:rPr>
          <w:rFonts w:ascii="Times New Roman" w:eastAsia="SimSun" w:hAnsi="Times New Roman"/>
          <w:sz w:val="20"/>
        </w:rPr>
        <w:t xml:space="preserve">R1-1610377, “Channel </w:t>
      </w:r>
      <w:r>
        <w:rPr>
          <w:rFonts w:ascii="Times New Roman" w:eastAsia="SimSun" w:hAnsi="Times New Roman"/>
          <w:sz w:val="20"/>
        </w:rPr>
        <w:t>c</w:t>
      </w:r>
      <w:r w:rsidRPr="000C1607">
        <w:rPr>
          <w:rFonts w:ascii="Times New Roman" w:eastAsia="SimSun" w:hAnsi="Times New Roman"/>
          <w:sz w:val="20"/>
        </w:rPr>
        <w:t>oding scheme for EMBB”, Intel Corp., RAN1 #86bis, Lisbon, Portugal</w:t>
      </w:r>
      <w:r>
        <w:rPr>
          <w:rFonts w:ascii="Times New Roman" w:eastAsia="SimSun" w:hAnsi="Times New Roman"/>
          <w:sz w:val="20"/>
        </w:rPr>
        <w:t>.</w:t>
      </w:r>
      <w:bookmarkEnd w:id="18"/>
    </w:p>
    <w:p w14:paraId="6CDDCABC" w14:textId="4625FD6F" w:rsidR="000C1607" w:rsidRDefault="000C1607" w:rsidP="000C1607">
      <w:pPr>
        <w:numPr>
          <w:ilvl w:val="0"/>
          <w:numId w:val="2"/>
        </w:numPr>
        <w:spacing w:before="100" w:beforeAutospacing="1" w:after="100" w:afterAutospacing="1"/>
        <w:rPr>
          <w:szCs w:val="22"/>
        </w:rPr>
      </w:pPr>
      <w:bookmarkStart w:id="19" w:name="_Ref474010787"/>
      <w:r w:rsidRPr="000C1607">
        <w:rPr>
          <w:szCs w:val="22"/>
        </w:rPr>
        <w:t>R1-1701028</w:t>
      </w:r>
      <w:r>
        <w:rPr>
          <w:szCs w:val="22"/>
        </w:rPr>
        <w:t xml:space="preserve">, “LDPC design for EMBB data,” </w:t>
      </w:r>
      <w:r w:rsidRPr="000C1607">
        <w:rPr>
          <w:szCs w:val="22"/>
        </w:rPr>
        <w:t>Nokia, Alcatel-Lucent Shanghai Bell</w:t>
      </w:r>
      <w:r>
        <w:rPr>
          <w:szCs w:val="22"/>
        </w:rPr>
        <w:t>, RAN1 #87a, Spokane, USA.</w:t>
      </w:r>
      <w:bookmarkEnd w:id="19"/>
    </w:p>
    <w:p w14:paraId="0E2CC86F" w14:textId="2291EEDD" w:rsidR="000C1607" w:rsidRDefault="000C1607" w:rsidP="000C1607">
      <w:pPr>
        <w:numPr>
          <w:ilvl w:val="0"/>
          <w:numId w:val="2"/>
        </w:numPr>
        <w:spacing w:before="100" w:beforeAutospacing="1" w:after="100" w:afterAutospacing="1"/>
        <w:rPr>
          <w:szCs w:val="22"/>
        </w:rPr>
      </w:pPr>
      <w:bookmarkStart w:id="20" w:name="_Ref474011027"/>
      <w:r>
        <w:rPr>
          <w:szCs w:val="22"/>
        </w:rPr>
        <w:t>R1-1702644, “Performance evaluation of LDPC codes,” Qualcomm Incorporated, RAN1 #88, Athens, Greece.</w:t>
      </w:r>
      <w:bookmarkEnd w:id="20"/>
    </w:p>
    <w:p w14:paraId="23DE4F38" w14:textId="4F4EEB7B" w:rsidR="000C1607" w:rsidRDefault="00713357" w:rsidP="00713357">
      <w:pPr>
        <w:numPr>
          <w:ilvl w:val="0"/>
          <w:numId w:val="2"/>
        </w:numPr>
        <w:spacing w:before="100" w:beforeAutospacing="1" w:after="100" w:afterAutospacing="1"/>
        <w:rPr>
          <w:szCs w:val="22"/>
        </w:rPr>
      </w:pPr>
      <w:bookmarkStart w:id="21" w:name="_Ref474011199"/>
      <w:bookmarkStart w:id="22" w:name="_Ref474011471"/>
      <w:r>
        <w:rPr>
          <w:szCs w:val="22"/>
        </w:rPr>
        <w:t>R1-1610139</w:t>
      </w:r>
      <w:r w:rsidR="00D70C48">
        <w:rPr>
          <w:szCs w:val="22"/>
        </w:rPr>
        <w:t>, “</w:t>
      </w:r>
      <w:r w:rsidRPr="00713357">
        <w:rPr>
          <w:szCs w:val="22"/>
        </w:rPr>
        <w:t>Efficient Channel Coding Implementations for EMBB</w:t>
      </w:r>
      <w:r w:rsidR="00D70C48">
        <w:rPr>
          <w:szCs w:val="22"/>
        </w:rPr>
        <w:t>,” Qualcomm Incorporated, RAN1 #86</w:t>
      </w:r>
      <w:r>
        <w:rPr>
          <w:szCs w:val="22"/>
        </w:rPr>
        <w:t>b</w:t>
      </w:r>
      <w:r w:rsidR="00D70C48">
        <w:rPr>
          <w:szCs w:val="22"/>
        </w:rPr>
        <w:t xml:space="preserve">, </w:t>
      </w:r>
      <w:r>
        <w:rPr>
          <w:szCs w:val="22"/>
        </w:rPr>
        <w:t>Lisbon, Portugal</w:t>
      </w:r>
      <w:r w:rsidR="00D70C48">
        <w:rPr>
          <w:szCs w:val="22"/>
        </w:rPr>
        <w:t>.</w:t>
      </w:r>
      <w:bookmarkEnd w:id="21"/>
      <w:bookmarkEnd w:id="22"/>
    </w:p>
    <w:p w14:paraId="35683263" w14:textId="644CDA55" w:rsidR="0055384A" w:rsidRDefault="0055384A" w:rsidP="00713357">
      <w:pPr>
        <w:numPr>
          <w:ilvl w:val="0"/>
          <w:numId w:val="2"/>
        </w:numPr>
        <w:spacing w:before="100" w:beforeAutospacing="1" w:after="100" w:afterAutospacing="1"/>
        <w:rPr>
          <w:szCs w:val="22"/>
        </w:rPr>
      </w:pPr>
      <w:bookmarkStart w:id="23" w:name="_Ref474061591"/>
      <w:r>
        <w:rPr>
          <w:szCs w:val="22"/>
        </w:rPr>
        <w:t xml:space="preserve">R1-1700093, “Implementation aspects of LDPC codes,” Huawei, </w:t>
      </w:r>
      <w:proofErr w:type="spellStart"/>
      <w:r>
        <w:rPr>
          <w:szCs w:val="22"/>
        </w:rPr>
        <w:t>HiSilicon</w:t>
      </w:r>
      <w:proofErr w:type="spellEnd"/>
      <w:r>
        <w:rPr>
          <w:szCs w:val="22"/>
        </w:rPr>
        <w:t>, RAN1 #87a, Spokane, USA.</w:t>
      </w:r>
      <w:bookmarkEnd w:id="23"/>
    </w:p>
    <w:p w14:paraId="3B311058" w14:textId="08A2ECA2" w:rsidR="0055384A" w:rsidRDefault="000B5227" w:rsidP="00713357">
      <w:pPr>
        <w:numPr>
          <w:ilvl w:val="0"/>
          <w:numId w:val="2"/>
        </w:numPr>
        <w:spacing w:before="100" w:beforeAutospacing="1" w:after="100" w:afterAutospacing="1"/>
        <w:rPr>
          <w:szCs w:val="22"/>
        </w:rPr>
      </w:pPr>
      <w:bookmarkStart w:id="24" w:name="_Ref474061592"/>
      <w:bookmarkStart w:id="25" w:name="_Ref478128044"/>
      <w:r>
        <w:rPr>
          <w:szCs w:val="22"/>
        </w:rPr>
        <w:t>R1-</w:t>
      </w:r>
      <w:r w:rsidR="00FA6243">
        <w:rPr>
          <w:szCs w:val="22"/>
        </w:rPr>
        <w:t>1701599</w:t>
      </w:r>
      <w:r>
        <w:rPr>
          <w:szCs w:val="22"/>
        </w:rPr>
        <w:t xml:space="preserve">, “Complexity, throughput and latency analysis on LDPC codes for EMBB,” </w:t>
      </w:r>
      <w:r w:rsidR="0082367B">
        <w:rPr>
          <w:szCs w:val="22"/>
        </w:rPr>
        <w:t xml:space="preserve">ZTE, ZTE Microelectronics, </w:t>
      </w:r>
      <w:r>
        <w:rPr>
          <w:szCs w:val="22"/>
        </w:rPr>
        <w:t>RAN1 #</w:t>
      </w:r>
      <w:r w:rsidR="00FA6243">
        <w:rPr>
          <w:szCs w:val="22"/>
        </w:rPr>
        <w:t>88</w:t>
      </w:r>
      <w:r>
        <w:rPr>
          <w:szCs w:val="22"/>
        </w:rPr>
        <w:t xml:space="preserve">, </w:t>
      </w:r>
      <w:bookmarkEnd w:id="24"/>
      <w:r w:rsidR="00FA6243">
        <w:rPr>
          <w:szCs w:val="22"/>
        </w:rPr>
        <w:t>Athens, Greece.</w:t>
      </w:r>
      <w:bookmarkEnd w:id="25"/>
    </w:p>
    <w:p w14:paraId="2AFA308B" w14:textId="50D7C8BF" w:rsidR="000B5227" w:rsidRDefault="0082367B" w:rsidP="0082367B">
      <w:pPr>
        <w:numPr>
          <w:ilvl w:val="0"/>
          <w:numId w:val="2"/>
        </w:numPr>
        <w:spacing w:before="100" w:beforeAutospacing="1" w:after="100" w:afterAutospacing="1"/>
        <w:rPr>
          <w:szCs w:val="22"/>
        </w:rPr>
      </w:pPr>
      <w:bookmarkStart w:id="26" w:name="_Ref474061593"/>
      <w:r>
        <w:rPr>
          <w:szCs w:val="22"/>
        </w:rPr>
        <w:t>R1-1700976, “Discussion on LDPC code design,” Samsung, RAN1 #87a, Spokane, USA.</w:t>
      </w:r>
      <w:bookmarkEnd w:id="26"/>
    </w:p>
    <w:p w14:paraId="674728C0" w14:textId="43638332" w:rsidR="00726A39" w:rsidRDefault="006A367B" w:rsidP="00D37F4F">
      <w:pPr>
        <w:numPr>
          <w:ilvl w:val="0"/>
          <w:numId w:val="2"/>
        </w:numPr>
        <w:spacing w:before="100" w:beforeAutospacing="1" w:after="100" w:afterAutospacing="1"/>
        <w:rPr>
          <w:szCs w:val="22"/>
        </w:rPr>
      </w:pPr>
      <w:bookmarkStart w:id="27" w:name="_Ref474061686"/>
      <w:r>
        <w:rPr>
          <w:szCs w:val="22"/>
        </w:rPr>
        <w:t xml:space="preserve">R1-1700167, “High efficiency LDPC code features,” </w:t>
      </w:r>
      <w:proofErr w:type="spellStart"/>
      <w:r>
        <w:rPr>
          <w:szCs w:val="22"/>
        </w:rPr>
        <w:t>MediaTek</w:t>
      </w:r>
      <w:proofErr w:type="spellEnd"/>
      <w:r>
        <w:rPr>
          <w:szCs w:val="22"/>
        </w:rPr>
        <w:t xml:space="preserve"> Inc., RAN1 #87a, Spokane, USA.</w:t>
      </w:r>
      <w:bookmarkEnd w:id="27"/>
    </w:p>
    <w:p w14:paraId="1B1DC497" w14:textId="784A995E" w:rsidR="00236FC3" w:rsidRDefault="00236FC3" w:rsidP="00236FC3">
      <w:pPr>
        <w:numPr>
          <w:ilvl w:val="0"/>
          <w:numId w:val="2"/>
        </w:numPr>
        <w:spacing w:before="100" w:beforeAutospacing="1" w:after="100" w:afterAutospacing="1"/>
        <w:rPr>
          <w:szCs w:val="22"/>
        </w:rPr>
      </w:pPr>
      <w:bookmarkStart w:id="28" w:name="_Ref474153348"/>
      <w:r>
        <w:rPr>
          <w:szCs w:val="22"/>
        </w:rPr>
        <w:t>R1-1702643, “</w:t>
      </w:r>
      <w:proofErr w:type="spellStart"/>
      <w:r w:rsidRPr="00236FC3">
        <w:rPr>
          <w:szCs w:val="22"/>
        </w:rPr>
        <w:t>Basegraph</w:t>
      </w:r>
      <w:proofErr w:type="spellEnd"/>
      <w:r w:rsidRPr="00236FC3">
        <w:rPr>
          <w:szCs w:val="22"/>
        </w:rPr>
        <w:t xml:space="preserve"> nesting and clustered liftings</w:t>
      </w:r>
      <w:r>
        <w:rPr>
          <w:szCs w:val="22"/>
        </w:rPr>
        <w:t>,” Qualcomm Incorporated, RAN1 #88, Athens, Greece.</w:t>
      </w:r>
      <w:bookmarkEnd w:id="28"/>
    </w:p>
    <w:p w14:paraId="729C4483" w14:textId="23A9D25F" w:rsidR="00FA6243" w:rsidRDefault="0093508F" w:rsidP="00FA6243">
      <w:pPr>
        <w:numPr>
          <w:ilvl w:val="0"/>
          <w:numId w:val="2"/>
        </w:numPr>
        <w:spacing w:before="100" w:beforeAutospacing="1" w:after="100" w:afterAutospacing="1"/>
        <w:rPr>
          <w:szCs w:val="22"/>
        </w:rPr>
      </w:pPr>
      <w:bookmarkStart w:id="29" w:name="_Ref477971014"/>
      <w:r>
        <w:rPr>
          <w:szCs w:val="22"/>
        </w:rPr>
        <w:t>Chairman’s notes, RAN1 #87a, January 2017, Spokane, USA.</w:t>
      </w:r>
      <w:bookmarkEnd w:id="29"/>
    </w:p>
    <w:p w14:paraId="07335D38" w14:textId="77777777" w:rsidR="00041604" w:rsidRDefault="00041604" w:rsidP="00041604">
      <w:pPr>
        <w:numPr>
          <w:ilvl w:val="0"/>
          <w:numId w:val="2"/>
        </w:numPr>
        <w:spacing w:before="100" w:beforeAutospacing="1" w:after="100" w:afterAutospacing="1"/>
        <w:rPr>
          <w:szCs w:val="22"/>
        </w:rPr>
      </w:pPr>
      <w:bookmarkStart w:id="30" w:name="_Ref478157171"/>
      <w:r>
        <w:rPr>
          <w:szCs w:val="22"/>
        </w:rPr>
        <w:t>R1-1702642, “Design of multiple family LDPC codes,” Qualcomm Incorporated, RAN1 #88, Athens, Greece.</w:t>
      </w:r>
      <w:bookmarkEnd w:id="30"/>
    </w:p>
    <w:p w14:paraId="4670A5A0" w14:textId="446FA6BA" w:rsidR="00041604" w:rsidRPr="00FA6243" w:rsidRDefault="00041604" w:rsidP="00041604">
      <w:pPr>
        <w:spacing w:before="100" w:beforeAutospacing="1" w:after="100" w:afterAutospacing="1"/>
        <w:ind w:left="567"/>
        <w:rPr>
          <w:szCs w:val="22"/>
        </w:rPr>
      </w:pPr>
    </w:p>
    <w:sectPr w:rsidR="00041604" w:rsidRPr="00FA6243"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C0690" w14:textId="77777777" w:rsidR="00F13D65" w:rsidRDefault="00F13D65">
      <w:r>
        <w:separator/>
      </w:r>
    </w:p>
  </w:endnote>
  <w:endnote w:type="continuationSeparator" w:id="0">
    <w:p w14:paraId="154BFBB8" w14:textId="77777777" w:rsidR="00F13D65" w:rsidRDefault="00F13D65">
      <w:r>
        <w:continuationSeparator/>
      </w:r>
    </w:p>
  </w:endnote>
  <w:endnote w:type="continuationNotice" w:id="1">
    <w:p w14:paraId="0ABF0953" w14:textId="77777777" w:rsidR="00F13D65" w:rsidRDefault="00F13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F13D65" w:rsidRDefault="00F13D6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13D65" w:rsidRDefault="00F13D6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F13D65" w:rsidRDefault="00F13D6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E41E0">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41E0">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8508D" w14:textId="77777777" w:rsidR="00F13D65" w:rsidRDefault="00F13D65">
      <w:r>
        <w:separator/>
      </w:r>
    </w:p>
  </w:footnote>
  <w:footnote w:type="continuationSeparator" w:id="0">
    <w:p w14:paraId="74C7AD93" w14:textId="77777777" w:rsidR="00F13D65" w:rsidRDefault="00F13D65">
      <w:r>
        <w:continuationSeparator/>
      </w:r>
    </w:p>
  </w:footnote>
  <w:footnote w:type="continuationNotice" w:id="1">
    <w:p w14:paraId="56F77C9C" w14:textId="77777777" w:rsidR="00F13D65" w:rsidRDefault="00F13D65">
      <w:pPr>
        <w:spacing w:after="0"/>
      </w:pPr>
    </w:p>
  </w:footnote>
  <w:footnote w:id="2">
    <w:p w14:paraId="1CA4FB72" w14:textId="22497F55" w:rsidR="00F13D65" w:rsidRDefault="00F13D65">
      <w:pPr>
        <w:pStyle w:val="FootnoteText"/>
      </w:pPr>
      <w:r>
        <w:rPr>
          <w:rStyle w:val="FootnoteReference"/>
        </w:rPr>
        <w:footnoteRef/>
      </w:r>
      <w:r>
        <w:t xml:space="preserve"> Kb = 25 is preliminary and further optimization is still underway.</w:t>
      </w:r>
    </w:p>
  </w:footnote>
  <w:footnote w:id="3">
    <w:p w14:paraId="74E1903E" w14:textId="59BDA516" w:rsidR="00F13D65" w:rsidRDefault="00F13D65">
      <w:pPr>
        <w:pStyle w:val="FootnoteText"/>
      </w:pPr>
      <w:r>
        <w:rPr>
          <w:rStyle w:val="FootnoteReference"/>
        </w:rPr>
        <w:footnoteRef/>
      </w:r>
      <w:r>
        <w:t xml:space="preserve"> This memory is composed of multiple, narrower banks of memory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F13D65" w:rsidRDefault="00F13D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9"/>
  </w:num>
  <w:num w:numId="5">
    <w:abstractNumId w:val="3"/>
  </w:num>
  <w:num w:numId="6">
    <w:abstractNumId w:val="5"/>
  </w:num>
  <w:num w:numId="7">
    <w:abstractNumId w:val="7"/>
  </w:num>
  <w:num w:numId="8">
    <w:abstractNumId w:val="1"/>
  </w:num>
  <w:num w:numId="9">
    <w:abstractNumId w:val="13"/>
    <w:lvlOverride w:ilvl="0">
      <w:startOverride w:val="1"/>
    </w:lvlOverride>
  </w:num>
  <w:num w:numId="10">
    <w:abstractNumId w:val="10"/>
  </w:num>
  <w:num w:numId="11">
    <w:abstractNumId w:val="12"/>
  </w:num>
  <w:num w:numId="12">
    <w:abstractNumId w:val="14"/>
  </w:num>
  <w:num w:numId="13">
    <w:abstractNumId w:val="6"/>
  </w:num>
  <w:num w:numId="14">
    <w:abstractNumId w:val="11"/>
  </w:num>
  <w:num w:numId="1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C1E"/>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0D2"/>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04"/>
    <w:rsid w:val="000416DE"/>
    <w:rsid w:val="0004182E"/>
    <w:rsid w:val="000418C8"/>
    <w:rsid w:val="0004198E"/>
    <w:rsid w:val="00041B22"/>
    <w:rsid w:val="00041D52"/>
    <w:rsid w:val="00041EC3"/>
    <w:rsid w:val="00042313"/>
    <w:rsid w:val="00042BFC"/>
    <w:rsid w:val="00042CCC"/>
    <w:rsid w:val="00042F86"/>
    <w:rsid w:val="000430CF"/>
    <w:rsid w:val="00043407"/>
    <w:rsid w:val="00043703"/>
    <w:rsid w:val="00044225"/>
    <w:rsid w:val="00044576"/>
    <w:rsid w:val="00044872"/>
    <w:rsid w:val="00044F4F"/>
    <w:rsid w:val="00044FC4"/>
    <w:rsid w:val="000451E5"/>
    <w:rsid w:val="000453F6"/>
    <w:rsid w:val="00045A54"/>
    <w:rsid w:val="00045A5E"/>
    <w:rsid w:val="000463BE"/>
    <w:rsid w:val="00046CD6"/>
    <w:rsid w:val="00046CE4"/>
    <w:rsid w:val="00046E6F"/>
    <w:rsid w:val="00046F9A"/>
    <w:rsid w:val="000472F3"/>
    <w:rsid w:val="000477BB"/>
    <w:rsid w:val="00047A82"/>
    <w:rsid w:val="00047B11"/>
    <w:rsid w:val="00050335"/>
    <w:rsid w:val="0005055B"/>
    <w:rsid w:val="000505E0"/>
    <w:rsid w:val="00051011"/>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D03"/>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2E"/>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92F"/>
    <w:rsid w:val="000822AD"/>
    <w:rsid w:val="000826FF"/>
    <w:rsid w:val="00082A49"/>
    <w:rsid w:val="00082C90"/>
    <w:rsid w:val="000832D0"/>
    <w:rsid w:val="00083322"/>
    <w:rsid w:val="0008399B"/>
    <w:rsid w:val="00083ABE"/>
    <w:rsid w:val="00084255"/>
    <w:rsid w:val="00084613"/>
    <w:rsid w:val="00085239"/>
    <w:rsid w:val="00085F08"/>
    <w:rsid w:val="000862BA"/>
    <w:rsid w:val="000862F6"/>
    <w:rsid w:val="00086B50"/>
    <w:rsid w:val="00086C4D"/>
    <w:rsid w:val="0008760B"/>
    <w:rsid w:val="0008782D"/>
    <w:rsid w:val="00087E29"/>
    <w:rsid w:val="0009037D"/>
    <w:rsid w:val="00090394"/>
    <w:rsid w:val="00090573"/>
    <w:rsid w:val="00090779"/>
    <w:rsid w:val="00090B1C"/>
    <w:rsid w:val="000921E3"/>
    <w:rsid w:val="0009241B"/>
    <w:rsid w:val="00092A3D"/>
    <w:rsid w:val="000931C3"/>
    <w:rsid w:val="00093566"/>
    <w:rsid w:val="00093F75"/>
    <w:rsid w:val="0009437A"/>
    <w:rsid w:val="000947B7"/>
    <w:rsid w:val="00094A9A"/>
    <w:rsid w:val="0009512D"/>
    <w:rsid w:val="000952B4"/>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386"/>
    <w:rsid w:val="000B1CD3"/>
    <w:rsid w:val="000B256B"/>
    <w:rsid w:val="000B32D4"/>
    <w:rsid w:val="000B38DA"/>
    <w:rsid w:val="000B3F37"/>
    <w:rsid w:val="000B4788"/>
    <w:rsid w:val="000B49D7"/>
    <w:rsid w:val="000B5227"/>
    <w:rsid w:val="000B546F"/>
    <w:rsid w:val="000B6030"/>
    <w:rsid w:val="000B65BE"/>
    <w:rsid w:val="000B6BDF"/>
    <w:rsid w:val="000B71B6"/>
    <w:rsid w:val="000B7B2B"/>
    <w:rsid w:val="000B7D5E"/>
    <w:rsid w:val="000C118E"/>
    <w:rsid w:val="000C133A"/>
    <w:rsid w:val="000C1545"/>
    <w:rsid w:val="000C1607"/>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19E"/>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25"/>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F07"/>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C8"/>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7F1"/>
    <w:rsid w:val="00122842"/>
    <w:rsid w:val="001232D2"/>
    <w:rsid w:val="0012345C"/>
    <w:rsid w:val="001238C6"/>
    <w:rsid w:val="00123975"/>
    <w:rsid w:val="00123DED"/>
    <w:rsid w:val="0012467D"/>
    <w:rsid w:val="001246EC"/>
    <w:rsid w:val="001249D7"/>
    <w:rsid w:val="001249FC"/>
    <w:rsid w:val="00124E10"/>
    <w:rsid w:val="00125078"/>
    <w:rsid w:val="0012523E"/>
    <w:rsid w:val="001252FE"/>
    <w:rsid w:val="001255A6"/>
    <w:rsid w:val="00125D34"/>
    <w:rsid w:val="00126005"/>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25F"/>
    <w:rsid w:val="00142E42"/>
    <w:rsid w:val="00143153"/>
    <w:rsid w:val="0014371C"/>
    <w:rsid w:val="00143EFE"/>
    <w:rsid w:val="00143FFE"/>
    <w:rsid w:val="00144134"/>
    <w:rsid w:val="0014471E"/>
    <w:rsid w:val="0014491B"/>
    <w:rsid w:val="00144B3F"/>
    <w:rsid w:val="00144BA1"/>
    <w:rsid w:val="00144D67"/>
    <w:rsid w:val="00144E04"/>
    <w:rsid w:val="001454C4"/>
    <w:rsid w:val="001462D7"/>
    <w:rsid w:val="00146577"/>
    <w:rsid w:val="00146773"/>
    <w:rsid w:val="0014703E"/>
    <w:rsid w:val="00147D65"/>
    <w:rsid w:val="00147D91"/>
    <w:rsid w:val="001508E1"/>
    <w:rsid w:val="001509A8"/>
    <w:rsid w:val="001510ED"/>
    <w:rsid w:val="001516BB"/>
    <w:rsid w:val="001517AB"/>
    <w:rsid w:val="00151805"/>
    <w:rsid w:val="00151897"/>
    <w:rsid w:val="00152066"/>
    <w:rsid w:val="00152559"/>
    <w:rsid w:val="00152A3B"/>
    <w:rsid w:val="0015347E"/>
    <w:rsid w:val="00153A48"/>
    <w:rsid w:val="00153A6B"/>
    <w:rsid w:val="00153E69"/>
    <w:rsid w:val="00153EEF"/>
    <w:rsid w:val="00153F29"/>
    <w:rsid w:val="001544AB"/>
    <w:rsid w:val="00154841"/>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06D"/>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07"/>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0DCA"/>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06"/>
    <w:rsid w:val="001B5332"/>
    <w:rsid w:val="001B54E9"/>
    <w:rsid w:val="001B55DE"/>
    <w:rsid w:val="001B70CF"/>
    <w:rsid w:val="001B748B"/>
    <w:rsid w:val="001B7905"/>
    <w:rsid w:val="001C0085"/>
    <w:rsid w:val="001C063F"/>
    <w:rsid w:val="001C0874"/>
    <w:rsid w:val="001C0883"/>
    <w:rsid w:val="001C12A0"/>
    <w:rsid w:val="001C12EC"/>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5A"/>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16"/>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919"/>
    <w:rsid w:val="00207AF9"/>
    <w:rsid w:val="00207BB9"/>
    <w:rsid w:val="00207D15"/>
    <w:rsid w:val="00207EB6"/>
    <w:rsid w:val="00210174"/>
    <w:rsid w:val="0021065B"/>
    <w:rsid w:val="0021086A"/>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929"/>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D87"/>
    <w:rsid w:val="00236F71"/>
    <w:rsid w:val="00236FC3"/>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EF6"/>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DB8"/>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AC5"/>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46"/>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735"/>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862"/>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0FE"/>
    <w:rsid w:val="002C1264"/>
    <w:rsid w:val="002C1B17"/>
    <w:rsid w:val="002C203A"/>
    <w:rsid w:val="002C2AE9"/>
    <w:rsid w:val="002C2B29"/>
    <w:rsid w:val="002C2E8A"/>
    <w:rsid w:val="002C2FCD"/>
    <w:rsid w:val="002C3AE4"/>
    <w:rsid w:val="002C3E89"/>
    <w:rsid w:val="002C42AA"/>
    <w:rsid w:val="002C499F"/>
    <w:rsid w:val="002C4AF6"/>
    <w:rsid w:val="002C5533"/>
    <w:rsid w:val="002C5620"/>
    <w:rsid w:val="002C5A6B"/>
    <w:rsid w:val="002C61E0"/>
    <w:rsid w:val="002C640C"/>
    <w:rsid w:val="002C694A"/>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3CBE"/>
    <w:rsid w:val="002D3D0E"/>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3925"/>
    <w:rsid w:val="002E4301"/>
    <w:rsid w:val="002E58E1"/>
    <w:rsid w:val="002E5BDD"/>
    <w:rsid w:val="002E5C56"/>
    <w:rsid w:val="002E5D86"/>
    <w:rsid w:val="002E5DD7"/>
    <w:rsid w:val="002E6809"/>
    <w:rsid w:val="002E79C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58"/>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C70"/>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DC4"/>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1C7"/>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675"/>
    <w:rsid w:val="0034745C"/>
    <w:rsid w:val="003474CD"/>
    <w:rsid w:val="003479B6"/>
    <w:rsid w:val="0035025F"/>
    <w:rsid w:val="0035041A"/>
    <w:rsid w:val="003505AD"/>
    <w:rsid w:val="00350631"/>
    <w:rsid w:val="00350EE7"/>
    <w:rsid w:val="00351439"/>
    <w:rsid w:val="0035180B"/>
    <w:rsid w:val="00351C98"/>
    <w:rsid w:val="0035201D"/>
    <w:rsid w:val="0035216E"/>
    <w:rsid w:val="00352759"/>
    <w:rsid w:val="00352828"/>
    <w:rsid w:val="00352952"/>
    <w:rsid w:val="00352DAE"/>
    <w:rsid w:val="003530A0"/>
    <w:rsid w:val="003531B0"/>
    <w:rsid w:val="003532D2"/>
    <w:rsid w:val="003536C6"/>
    <w:rsid w:val="0035382A"/>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6DC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198"/>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068"/>
    <w:rsid w:val="003933A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75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8EC"/>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1A19"/>
    <w:rsid w:val="004021B5"/>
    <w:rsid w:val="004021EF"/>
    <w:rsid w:val="004024AB"/>
    <w:rsid w:val="00402DC4"/>
    <w:rsid w:val="00402F2C"/>
    <w:rsid w:val="0040303D"/>
    <w:rsid w:val="00403393"/>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980"/>
    <w:rsid w:val="004251F8"/>
    <w:rsid w:val="004253B1"/>
    <w:rsid w:val="00425C97"/>
    <w:rsid w:val="00425FFD"/>
    <w:rsid w:val="004262F8"/>
    <w:rsid w:val="00426442"/>
    <w:rsid w:val="0042654A"/>
    <w:rsid w:val="00426A93"/>
    <w:rsid w:val="00426C3C"/>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10"/>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DF"/>
    <w:rsid w:val="004425C2"/>
    <w:rsid w:val="004426FE"/>
    <w:rsid w:val="00442824"/>
    <w:rsid w:val="00442FFB"/>
    <w:rsid w:val="004430FD"/>
    <w:rsid w:val="004434A9"/>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7EC"/>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806"/>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550"/>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0E"/>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1F3D"/>
    <w:rsid w:val="004C2371"/>
    <w:rsid w:val="004C2F01"/>
    <w:rsid w:val="004C3472"/>
    <w:rsid w:val="004C34E8"/>
    <w:rsid w:val="004C3AD1"/>
    <w:rsid w:val="004C3C51"/>
    <w:rsid w:val="004C45DB"/>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2F9D"/>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5B4"/>
    <w:rsid w:val="004D788B"/>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83E"/>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F3F"/>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FF"/>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3FFD"/>
    <w:rsid w:val="00544559"/>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4A"/>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A44"/>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70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0D3A"/>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02"/>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0B"/>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DF4"/>
    <w:rsid w:val="005C4B4D"/>
    <w:rsid w:val="005C4CD6"/>
    <w:rsid w:val="005C4DE3"/>
    <w:rsid w:val="005C5024"/>
    <w:rsid w:val="005C5372"/>
    <w:rsid w:val="005C5379"/>
    <w:rsid w:val="005C5425"/>
    <w:rsid w:val="005C5849"/>
    <w:rsid w:val="005C5A28"/>
    <w:rsid w:val="005C6222"/>
    <w:rsid w:val="005C6586"/>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4C"/>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278"/>
    <w:rsid w:val="006039C5"/>
    <w:rsid w:val="00603B1B"/>
    <w:rsid w:val="006043D7"/>
    <w:rsid w:val="00604594"/>
    <w:rsid w:val="00604708"/>
    <w:rsid w:val="00604CFF"/>
    <w:rsid w:val="00605399"/>
    <w:rsid w:val="0060546A"/>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F82"/>
    <w:rsid w:val="006427DE"/>
    <w:rsid w:val="00642D10"/>
    <w:rsid w:val="00642E65"/>
    <w:rsid w:val="00643769"/>
    <w:rsid w:val="006437D5"/>
    <w:rsid w:val="00643891"/>
    <w:rsid w:val="00643DCD"/>
    <w:rsid w:val="00644200"/>
    <w:rsid w:val="0064428B"/>
    <w:rsid w:val="00644511"/>
    <w:rsid w:val="0064486C"/>
    <w:rsid w:val="00644BB7"/>
    <w:rsid w:val="00644E60"/>
    <w:rsid w:val="00645190"/>
    <w:rsid w:val="00645ACC"/>
    <w:rsid w:val="006466B5"/>
    <w:rsid w:val="006477A7"/>
    <w:rsid w:val="00647991"/>
    <w:rsid w:val="00647CB3"/>
    <w:rsid w:val="00650150"/>
    <w:rsid w:val="00650854"/>
    <w:rsid w:val="00650D1E"/>
    <w:rsid w:val="00650D3F"/>
    <w:rsid w:val="00650EB8"/>
    <w:rsid w:val="00650F7C"/>
    <w:rsid w:val="00650FBE"/>
    <w:rsid w:val="006513D5"/>
    <w:rsid w:val="00651715"/>
    <w:rsid w:val="006518B1"/>
    <w:rsid w:val="00651AD3"/>
    <w:rsid w:val="00651B74"/>
    <w:rsid w:val="00651D1D"/>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C1"/>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4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A0"/>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67B"/>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F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7E"/>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1F"/>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1E0"/>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8B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ACC"/>
    <w:rsid w:val="00703D8A"/>
    <w:rsid w:val="007040CE"/>
    <w:rsid w:val="00704123"/>
    <w:rsid w:val="00704641"/>
    <w:rsid w:val="007047A7"/>
    <w:rsid w:val="007050A6"/>
    <w:rsid w:val="007056ED"/>
    <w:rsid w:val="00705D28"/>
    <w:rsid w:val="00706884"/>
    <w:rsid w:val="00706AC2"/>
    <w:rsid w:val="0070743B"/>
    <w:rsid w:val="00707CC2"/>
    <w:rsid w:val="00707EC9"/>
    <w:rsid w:val="007101EE"/>
    <w:rsid w:val="00710994"/>
    <w:rsid w:val="007109CD"/>
    <w:rsid w:val="00710A3E"/>
    <w:rsid w:val="00710D33"/>
    <w:rsid w:val="0071127B"/>
    <w:rsid w:val="00711366"/>
    <w:rsid w:val="00711760"/>
    <w:rsid w:val="007117AA"/>
    <w:rsid w:val="0071196B"/>
    <w:rsid w:val="00711A0F"/>
    <w:rsid w:val="00711AE4"/>
    <w:rsid w:val="00711B30"/>
    <w:rsid w:val="00711D10"/>
    <w:rsid w:val="00711D73"/>
    <w:rsid w:val="00712202"/>
    <w:rsid w:val="00712A0F"/>
    <w:rsid w:val="00712FDB"/>
    <w:rsid w:val="007131B0"/>
    <w:rsid w:val="00713357"/>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8E"/>
    <w:rsid w:val="007233B6"/>
    <w:rsid w:val="0072350B"/>
    <w:rsid w:val="007238F1"/>
    <w:rsid w:val="00724426"/>
    <w:rsid w:val="00724437"/>
    <w:rsid w:val="007244BA"/>
    <w:rsid w:val="00724583"/>
    <w:rsid w:val="007245F9"/>
    <w:rsid w:val="0072461A"/>
    <w:rsid w:val="00725068"/>
    <w:rsid w:val="0072560E"/>
    <w:rsid w:val="00725CB6"/>
    <w:rsid w:val="00725CDC"/>
    <w:rsid w:val="00725E5A"/>
    <w:rsid w:val="00726281"/>
    <w:rsid w:val="0072650B"/>
    <w:rsid w:val="00726537"/>
    <w:rsid w:val="0072665F"/>
    <w:rsid w:val="00726A39"/>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47C"/>
    <w:rsid w:val="00736886"/>
    <w:rsid w:val="00736D7B"/>
    <w:rsid w:val="007377ED"/>
    <w:rsid w:val="007379C8"/>
    <w:rsid w:val="007406A2"/>
    <w:rsid w:val="007406C0"/>
    <w:rsid w:val="00740AC1"/>
    <w:rsid w:val="00740B5C"/>
    <w:rsid w:val="00740BF9"/>
    <w:rsid w:val="0074108B"/>
    <w:rsid w:val="007412B3"/>
    <w:rsid w:val="00741434"/>
    <w:rsid w:val="007415B6"/>
    <w:rsid w:val="00741A56"/>
    <w:rsid w:val="007420C9"/>
    <w:rsid w:val="00742695"/>
    <w:rsid w:val="00742A51"/>
    <w:rsid w:val="00743468"/>
    <w:rsid w:val="007434A0"/>
    <w:rsid w:val="007436B1"/>
    <w:rsid w:val="007436D5"/>
    <w:rsid w:val="00743867"/>
    <w:rsid w:val="00744055"/>
    <w:rsid w:val="0074443A"/>
    <w:rsid w:val="0074475B"/>
    <w:rsid w:val="00744E4F"/>
    <w:rsid w:val="0074544C"/>
    <w:rsid w:val="0074576E"/>
    <w:rsid w:val="007458E7"/>
    <w:rsid w:val="00745E94"/>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C"/>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677"/>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3D"/>
    <w:rsid w:val="00777EE9"/>
    <w:rsid w:val="00780980"/>
    <w:rsid w:val="007809E1"/>
    <w:rsid w:val="00780A03"/>
    <w:rsid w:val="00780AF4"/>
    <w:rsid w:val="00780F3D"/>
    <w:rsid w:val="0078146E"/>
    <w:rsid w:val="0078165E"/>
    <w:rsid w:val="007816FD"/>
    <w:rsid w:val="00781B9A"/>
    <w:rsid w:val="00781BC7"/>
    <w:rsid w:val="00781DAD"/>
    <w:rsid w:val="0078243D"/>
    <w:rsid w:val="00782759"/>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35"/>
    <w:rsid w:val="00786272"/>
    <w:rsid w:val="007863FB"/>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AA2"/>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AB"/>
    <w:rsid w:val="007C5DB6"/>
    <w:rsid w:val="007C64BC"/>
    <w:rsid w:val="007C6939"/>
    <w:rsid w:val="007C6941"/>
    <w:rsid w:val="007C6D8A"/>
    <w:rsid w:val="007C6E75"/>
    <w:rsid w:val="007C7578"/>
    <w:rsid w:val="007C779D"/>
    <w:rsid w:val="007C7EF3"/>
    <w:rsid w:val="007D020B"/>
    <w:rsid w:val="007D02A6"/>
    <w:rsid w:val="007D0645"/>
    <w:rsid w:val="007D098C"/>
    <w:rsid w:val="007D0CDE"/>
    <w:rsid w:val="007D11B6"/>
    <w:rsid w:val="007D1275"/>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9C0"/>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680"/>
    <w:rsid w:val="007F2DBB"/>
    <w:rsid w:val="007F2ED4"/>
    <w:rsid w:val="007F3960"/>
    <w:rsid w:val="007F3EA7"/>
    <w:rsid w:val="007F3FB0"/>
    <w:rsid w:val="007F43A9"/>
    <w:rsid w:val="007F5301"/>
    <w:rsid w:val="007F54CD"/>
    <w:rsid w:val="007F5605"/>
    <w:rsid w:val="007F5608"/>
    <w:rsid w:val="007F5874"/>
    <w:rsid w:val="007F5D4A"/>
    <w:rsid w:val="007F6020"/>
    <w:rsid w:val="007F6042"/>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225"/>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9D8"/>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D1"/>
    <w:rsid w:val="008163D6"/>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67B"/>
    <w:rsid w:val="008237B2"/>
    <w:rsid w:val="0082391F"/>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9AA"/>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B0"/>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3DB6"/>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03"/>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CE9"/>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16A"/>
    <w:rsid w:val="008722B0"/>
    <w:rsid w:val="0087250F"/>
    <w:rsid w:val="00872C7C"/>
    <w:rsid w:val="00872D63"/>
    <w:rsid w:val="00872F39"/>
    <w:rsid w:val="00873463"/>
    <w:rsid w:val="008734E7"/>
    <w:rsid w:val="00873BF0"/>
    <w:rsid w:val="00873C85"/>
    <w:rsid w:val="008742CE"/>
    <w:rsid w:val="00874D45"/>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2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F74"/>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AF0"/>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0D9"/>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316"/>
    <w:rsid w:val="008E538C"/>
    <w:rsid w:val="008E5412"/>
    <w:rsid w:val="008E5625"/>
    <w:rsid w:val="008E5B5F"/>
    <w:rsid w:val="008E5C97"/>
    <w:rsid w:val="008E5D3C"/>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25"/>
    <w:rsid w:val="008F4BFE"/>
    <w:rsid w:val="008F4E3F"/>
    <w:rsid w:val="008F5043"/>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DA"/>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126"/>
    <w:rsid w:val="00925267"/>
    <w:rsid w:val="00925836"/>
    <w:rsid w:val="00925B66"/>
    <w:rsid w:val="00925DD1"/>
    <w:rsid w:val="009260EC"/>
    <w:rsid w:val="00926264"/>
    <w:rsid w:val="00926595"/>
    <w:rsid w:val="0092686F"/>
    <w:rsid w:val="0092698B"/>
    <w:rsid w:val="009269EB"/>
    <w:rsid w:val="00927522"/>
    <w:rsid w:val="0092784B"/>
    <w:rsid w:val="009279AF"/>
    <w:rsid w:val="00927DB2"/>
    <w:rsid w:val="0093011E"/>
    <w:rsid w:val="009301E4"/>
    <w:rsid w:val="00930305"/>
    <w:rsid w:val="0093063D"/>
    <w:rsid w:val="00930890"/>
    <w:rsid w:val="00930A2E"/>
    <w:rsid w:val="00930EB3"/>
    <w:rsid w:val="0093135E"/>
    <w:rsid w:val="00931DF8"/>
    <w:rsid w:val="00932109"/>
    <w:rsid w:val="009322AC"/>
    <w:rsid w:val="009324B1"/>
    <w:rsid w:val="009326B1"/>
    <w:rsid w:val="009327B5"/>
    <w:rsid w:val="00932A20"/>
    <w:rsid w:val="00933D61"/>
    <w:rsid w:val="00933DE4"/>
    <w:rsid w:val="00934044"/>
    <w:rsid w:val="00934FFD"/>
    <w:rsid w:val="0093508F"/>
    <w:rsid w:val="009359C0"/>
    <w:rsid w:val="00935B52"/>
    <w:rsid w:val="009360F7"/>
    <w:rsid w:val="0093634D"/>
    <w:rsid w:val="00936D07"/>
    <w:rsid w:val="009370A6"/>
    <w:rsid w:val="009373C5"/>
    <w:rsid w:val="00937AC7"/>
    <w:rsid w:val="00937D15"/>
    <w:rsid w:val="00940A5D"/>
    <w:rsid w:val="00940BCB"/>
    <w:rsid w:val="00940C8C"/>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7C6"/>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477"/>
    <w:rsid w:val="009537A7"/>
    <w:rsid w:val="00953B1F"/>
    <w:rsid w:val="00953C21"/>
    <w:rsid w:val="009548C3"/>
    <w:rsid w:val="009548F5"/>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B5"/>
    <w:rsid w:val="00962A05"/>
    <w:rsid w:val="0096392B"/>
    <w:rsid w:val="0096397B"/>
    <w:rsid w:val="00963F73"/>
    <w:rsid w:val="00964E3C"/>
    <w:rsid w:val="00964E69"/>
    <w:rsid w:val="0096504D"/>
    <w:rsid w:val="009654F0"/>
    <w:rsid w:val="009659EA"/>
    <w:rsid w:val="0096691D"/>
    <w:rsid w:val="00966CF4"/>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E7"/>
    <w:rsid w:val="00974B9F"/>
    <w:rsid w:val="00974EBD"/>
    <w:rsid w:val="00974FB0"/>
    <w:rsid w:val="009751BA"/>
    <w:rsid w:val="0097539E"/>
    <w:rsid w:val="0097577E"/>
    <w:rsid w:val="0097584E"/>
    <w:rsid w:val="00976278"/>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EF"/>
    <w:rsid w:val="00992624"/>
    <w:rsid w:val="009927C4"/>
    <w:rsid w:val="00992A4E"/>
    <w:rsid w:val="00992DB6"/>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0E4D"/>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6F78"/>
    <w:rsid w:val="009D75A4"/>
    <w:rsid w:val="009D785E"/>
    <w:rsid w:val="009E04A9"/>
    <w:rsid w:val="009E04FB"/>
    <w:rsid w:val="009E0871"/>
    <w:rsid w:val="009E1012"/>
    <w:rsid w:val="009E1137"/>
    <w:rsid w:val="009E1188"/>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48A"/>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CA7"/>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1AA"/>
    <w:rsid w:val="00A23243"/>
    <w:rsid w:val="00A23590"/>
    <w:rsid w:val="00A23919"/>
    <w:rsid w:val="00A23921"/>
    <w:rsid w:val="00A23E0D"/>
    <w:rsid w:val="00A24002"/>
    <w:rsid w:val="00A2470A"/>
    <w:rsid w:val="00A2481C"/>
    <w:rsid w:val="00A24CCF"/>
    <w:rsid w:val="00A25296"/>
    <w:rsid w:val="00A253C6"/>
    <w:rsid w:val="00A253EF"/>
    <w:rsid w:val="00A2585A"/>
    <w:rsid w:val="00A25C9D"/>
    <w:rsid w:val="00A25E63"/>
    <w:rsid w:val="00A261E4"/>
    <w:rsid w:val="00A265D9"/>
    <w:rsid w:val="00A26883"/>
    <w:rsid w:val="00A26D60"/>
    <w:rsid w:val="00A26EE0"/>
    <w:rsid w:val="00A2702B"/>
    <w:rsid w:val="00A270D1"/>
    <w:rsid w:val="00A279DC"/>
    <w:rsid w:val="00A306D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EC4"/>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27E"/>
    <w:rsid w:val="00A6636E"/>
    <w:rsid w:val="00A66851"/>
    <w:rsid w:val="00A669D6"/>
    <w:rsid w:val="00A6743F"/>
    <w:rsid w:val="00A677C1"/>
    <w:rsid w:val="00A67A8E"/>
    <w:rsid w:val="00A67AC6"/>
    <w:rsid w:val="00A70A35"/>
    <w:rsid w:val="00A70E5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73E"/>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DC4"/>
    <w:rsid w:val="00A84EBF"/>
    <w:rsid w:val="00A85237"/>
    <w:rsid w:val="00A8523D"/>
    <w:rsid w:val="00A8533A"/>
    <w:rsid w:val="00A85661"/>
    <w:rsid w:val="00A85FFF"/>
    <w:rsid w:val="00A862E6"/>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FA5"/>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603"/>
    <w:rsid w:val="00AC0CC3"/>
    <w:rsid w:val="00AC1281"/>
    <w:rsid w:val="00AC1554"/>
    <w:rsid w:val="00AC21BA"/>
    <w:rsid w:val="00AC22C7"/>
    <w:rsid w:val="00AC2D4E"/>
    <w:rsid w:val="00AC3084"/>
    <w:rsid w:val="00AC3431"/>
    <w:rsid w:val="00AC38E9"/>
    <w:rsid w:val="00AC425D"/>
    <w:rsid w:val="00AC45D6"/>
    <w:rsid w:val="00AC4D1B"/>
    <w:rsid w:val="00AC4D53"/>
    <w:rsid w:val="00AC4D9E"/>
    <w:rsid w:val="00AC4E2E"/>
    <w:rsid w:val="00AC50C4"/>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A4"/>
    <w:rsid w:val="00AD6980"/>
    <w:rsid w:val="00AD69A7"/>
    <w:rsid w:val="00AD6C7F"/>
    <w:rsid w:val="00AD70C9"/>
    <w:rsid w:val="00AD732B"/>
    <w:rsid w:val="00AD75A6"/>
    <w:rsid w:val="00AD7927"/>
    <w:rsid w:val="00AD7E17"/>
    <w:rsid w:val="00AE0160"/>
    <w:rsid w:val="00AE0D23"/>
    <w:rsid w:val="00AE0E9E"/>
    <w:rsid w:val="00AE14B7"/>
    <w:rsid w:val="00AE19D1"/>
    <w:rsid w:val="00AE1D03"/>
    <w:rsid w:val="00AE2205"/>
    <w:rsid w:val="00AE232B"/>
    <w:rsid w:val="00AE26F5"/>
    <w:rsid w:val="00AE2968"/>
    <w:rsid w:val="00AE3004"/>
    <w:rsid w:val="00AE3627"/>
    <w:rsid w:val="00AE3839"/>
    <w:rsid w:val="00AE3AF4"/>
    <w:rsid w:val="00AE425D"/>
    <w:rsid w:val="00AE42D1"/>
    <w:rsid w:val="00AE4557"/>
    <w:rsid w:val="00AE4A1F"/>
    <w:rsid w:val="00AE4C55"/>
    <w:rsid w:val="00AE4DC4"/>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A51"/>
    <w:rsid w:val="00AF5E18"/>
    <w:rsid w:val="00AF5F78"/>
    <w:rsid w:val="00AF63A9"/>
    <w:rsid w:val="00AF6591"/>
    <w:rsid w:val="00AF66F1"/>
    <w:rsid w:val="00AF6A76"/>
    <w:rsid w:val="00AF6B1B"/>
    <w:rsid w:val="00AF7363"/>
    <w:rsid w:val="00AF738A"/>
    <w:rsid w:val="00AF7759"/>
    <w:rsid w:val="00AF7F09"/>
    <w:rsid w:val="00AF7F0E"/>
    <w:rsid w:val="00B002BA"/>
    <w:rsid w:val="00B00306"/>
    <w:rsid w:val="00B00609"/>
    <w:rsid w:val="00B00D62"/>
    <w:rsid w:val="00B010D3"/>
    <w:rsid w:val="00B0136C"/>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3BD"/>
    <w:rsid w:val="00B063E3"/>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010"/>
    <w:rsid w:val="00B12603"/>
    <w:rsid w:val="00B12A8C"/>
    <w:rsid w:val="00B13003"/>
    <w:rsid w:val="00B137BE"/>
    <w:rsid w:val="00B13829"/>
    <w:rsid w:val="00B13F1F"/>
    <w:rsid w:val="00B14251"/>
    <w:rsid w:val="00B147CC"/>
    <w:rsid w:val="00B15141"/>
    <w:rsid w:val="00B151C6"/>
    <w:rsid w:val="00B15916"/>
    <w:rsid w:val="00B16815"/>
    <w:rsid w:val="00B16AE3"/>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33"/>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7E9"/>
    <w:rsid w:val="00B538FF"/>
    <w:rsid w:val="00B53EF5"/>
    <w:rsid w:val="00B542BA"/>
    <w:rsid w:val="00B54989"/>
    <w:rsid w:val="00B54CC5"/>
    <w:rsid w:val="00B553CF"/>
    <w:rsid w:val="00B555B8"/>
    <w:rsid w:val="00B55ACA"/>
    <w:rsid w:val="00B55DBE"/>
    <w:rsid w:val="00B561BD"/>
    <w:rsid w:val="00B566E0"/>
    <w:rsid w:val="00B5685D"/>
    <w:rsid w:val="00B56E91"/>
    <w:rsid w:val="00B56F22"/>
    <w:rsid w:val="00B574BA"/>
    <w:rsid w:val="00B57861"/>
    <w:rsid w:val="00B60407"/>
    <w:rsid w:val="00B60538"/>
    <w:rsid w:val="00B6059C"/>
    <w:rsid w:val="00B609F0"/>
    <w:rsid w:val="00B60E6E"/>
    <w:rsid w:val="00B6112D"/>
    <w:rsid w:val="00B6156C"/>
    <w:rsid w:val="00B619AF"/>
    <w:rsid w:val="00B61B85"/>
    <w:rsid w:val="00B61CFF"/>
    <w:rsid w:val="00B61F08"/>
    <w:rsid w:val="00B61F70"/>
    <w:rsid w:val="00B6237B"/>
    <w:rsid w:val="00B62894"/>
    <w:rsid w:val="00B62A18"/>
    <w:rsid w:val="00B6300C"/>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1F2"/>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D2F"/>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014"/>
    <w:rsid w:val="00BC344E"/>
    <w:rsid w:val="00BC38B8"/>
    <w:rsid w:val="00BC3CF8"/>
    <w:rsid w:val="00BC4B9C"/>
    <w:rsid w:val="00BC5181"/>
    <w:rsid w:val="00BC56C1"/>
    <w:rsid w:val="00BC571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350"/>
    <w:rsid w:val="00BD78B8"/>
    <w:rsid w:val="00BD7A82"/>
    <w:rsid w:val="00BD7F9E"/>
    <w:rsid w:val="00BE072F"/>
    <w:rsid w:val="00BE0C3B"/>
    <w:rsid w:val="00BE130D"/>
    <w:rsid w:val="00BE13B8"/>
    <w:rsid w:val="00BE197A"/>
    <w:rsid w:val="00BE1A06"/>
    <w:rsid w:val="00BE2E99"/>
    <w:rsid w:val="00BE34FD"/>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DB2"/>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97"/>
    <w:rsid w:val="00C20DD5"/>
    <w:rsid w:val="00C20F2A"/>
    <w:rsid w:val="00C226CE"/>
    <w:rsid w:val="00C232DD"/>
    <w:rsid w:val="00C23452"/>
    <w:rsid w:val="00C2423A"/>
    <w:rsid w:val="00C244D8"/>
    <w:rsid w:val="00C24789"/>
    <w:rsid w:val="00C24EE5"/>
    <w:rsid w:val="00C250CF"/>
    <w:rsid w:val="00C253B9"/>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1F7B"/>
    <w:rsid w:val="00C42130"/>
    <w:rsid w:val="00C42784"/>
    <w:rsid w:val="00C429E1"/>
    <w:rsid w:val="00C439F0"/>
    <w:rsid w:val="00C43CE7"/>
    <w:rsid w:val="00C44189"/>
    <w:rsid w:val="00C447FB"/>
    <w:rsid w:val="00C44F96"/>
    <w:rsid w:val="00C44FF2"/>
    <w:rsid w:val="00C4587D"/>
    <w:rsid w:val="00C45C66"/>
    <w:rsid w:val="00C46DD3"/>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628"/>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4E"/>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5F"/>
    <w:rsid w:val="00CA3C6D"/>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845"/>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9A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090"/>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0E8"/>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F4F"/>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423"/>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AE5"/>
    <w:rsid w:val="00D65DD6"/>
    <w:rsid w:val="00D66008"/>
    <w:rsid w:val="00D66022"/>
    <w:rsid w:val="00D66065"/>
    <w:rsid w:val="00D66C66"/>
    <w:rsid w:val="00D66DAA"/>
    <w:rsid w:val="00D671EF"/>
    <w:rsid w:val="00D67888"/>
    <w:rsid w:val="00D7010A"/>
    <w:rsid w:val="00D7040B"/>
    <w:rsid w:val="00D7066F"/>
    <w:rsid w:val="00D70B5B"/>
    <w:rsid w:val="00D70C48"/>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DA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642"/>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B5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5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1FD"/>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1B5"/>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DFE"/>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743"/>
    <w:rsid w:val="00E40A86"/>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CF"/>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B5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B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DF9"/>
    <w:rsid w:val="00ED6100"/>
    <w:rsid w:val="00ED6786"/>
    <w:rsid w:val="00ED6802"/>
    <w:rsid w:val="00ED6E20"/>
    <w:rsid w:val="00ED6E4E"/>
    <w:rsid w:val="00ED7BAF"/>
    <w:rsid w:val="00EE0318"/>
    <w:rsid w:val="00EE08BC"/>
    <w:rsid w:val="00EE0935"/>
    <w:rsid w:val="00EE09EA"/>
    <w:rsid w:val="00EE0A49"/>
    <w:rsid w:val="00EE1177"/>
    <w:rsid w:val="00EE15CA"/>
    <w:rsid w:val="00EE18BB"/>
    <w:rsid w:val="00EE1938"/>
    <w:rsid w:val="00EE1CDA"/>
    <w:rsid w:val="00EE24B7"/>
    <w:rsid w:val="00EE286B"/>
    <w:rsid w:val="00EE2AAB"/>
    <w:rsid w:val="00EE3196"/>
    <w:rsid w:val="00EE3203"/>
    <w:rsid w:val="00EE3318"/>
    <w:rsid w:val="00EE33A6"/>
    <w:rsid w:val="00EE3DCB"/>
    <w:rsid w:val="00EE45AD"/>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4A7"/>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A22"/>
    <w:rsid w:val="00F12B3D"/>
    <w:rsid w:val="00F12D4D"/>
    <w:rsid w:val="00F13242"/>
    <w:rsid w:val="00F13D65"/>
    <w:rsid w:val="00F1403E"/>
    <w:rsid w:val="00F140E6"/>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B3"/>
    <w:rsid w:val="00F218EF"/>
    <w:rsid w:val="00F21DC3"/>
    <w:rsid w:val="00F21F61"/>
    <w:rsid w:val="00F21FB3"/>
    <w:rsid w:val="00F22444"/>
    <w:rsid w:val="00F22C96"/>
    <w:rsid w:val="00F22D40"/>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71A"/>
    <w:rsid w:val="00F27E0C"/>
    <w:rsid w:val="00F27F00"/>
    <w:rsid w:val="00F3002F"/>
    <w:rsid w:val="00F30353"/>
    <w:rsid w:val="00F3075E"/>
    <w:rsid w:val="00F308B1"/>
    <w:rsid w:val="00F308C0"/>
    <w:rsid w:val="00F318E7"/>
    <w:rsid w:val="00F31F17"/>
    <w:rsid w:val="00F3236F"/>
    <w:rsid w:val="00F32374"/>
    <w:rsid w:val="00F32DD1"/>
    <w:rsid w:val="00F32F0E"/>
    <w:rsid w:val="00F32F3E"/>
    <w:rsid w:val="00F3333E"/>
    <w:rsid w:val="00F3383E"/>
    <w:rsid w:val="00F34286"/>
    <w:rsid w:val="00F342E5"/>
    <w:rsid w:val="00F346BC"/>
    <w:rsid w:val="00F34B90"/>
    <w:rsid w:val="00F3521B"/>
    <w:rsid w:val="00F35561"/>
    <w:rsid w:val="00F35865"/>
    <w:rsid w:val="00F35E92"/>
    <w:rsid w:val="00F360BA"/>
    <w:rsid w:val="00F366CE"/>
    <w:rsid w:val="00F369FF"/>
    <w:rsid w:val="00F377A2"/>
    <w:rsid w:val="00F37922"/>
    <w:rsid w:val="00F37AEF"/>
    <w:rsid w:val="00F37D39"/>
    <w:rsid w:val="00F37DC6"/>
    <w:rsid w:val="00F41D1F"/>
    <w:rsid w:val="00F41D83"/>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4AB"/>
    <w:rsid w:val="00F74664"/>
    <w:rsid w:val="00F74791"/>
    <w:rsid w:val="00F747FD"/>
    <w:rsid w:val="00F74835"/>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5BA"/>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243"/>
    <w:rsid w:val="00FA656D"/>
    <w:rsid w:val="00FA65C9"/>
    <w:rsid w:val="00FA6686"/>
    <w:rsid w:val="00FA6A75"/>
    <w:rsid w:val="00FA6A8C"/>
    <w:rsid w:val="00FA757E"/>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7A4"/>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5B"/>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93"/>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6951A0"/>
    <w:rPr>
      <w:i/>
      <w:iCs/>
    </w:rPr>
  </w:style>
  <w:style w:type="table" w:styleId="ListTable1Light-Accent3">
    <w:name w:val="List Table 1 Light Accent 3"/>
    <w:basedOn w:val="TableNormal"/>
    <w:uiPriority w:val="46"/>
    <w:rsid w:val="004D2F9D"/>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3">
    <w:name w:val="List Table 2 Accent 3"/>
    <w:basedOn w:val="TableNormal"/>
    <w:uiPriority w:val="47"/>
    <w:rsid w:val="001B530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25992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666348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HR33RHYHUWRF-4-2107</_dlc_DocId>
    <_dlc_DocIdUrl xmlns="c06861ca-3f08-4d07-bff7-bb15bac121f4">
      <Url>https://projects.qualcomm.com/sites/pentari/_layouts/15/DocIdRedir.aspx?ID=HR33RHYHUWRF-4-2107</Url>
      <Description>HR33RHYHUWRF-4-2107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166C0D-89D5-4960-ACFC-D78CA38A2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11</Pages>
  <Words>3855</Words>
  <Characters>22584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74</cp:revision>
  <cp:lastPrinted>2014-11-07T05:38:00Z</cp:lastPrinted>
  <dcterms:created xsi:type="dcterms:W3CDTF">2017-02-07T02:59:00Z</dcterms:created>
  <dcterms:modified xsi:type="dcterms:W3CDTF">2017-03-25T05:31:00Z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fb0a1e9a-537e-4f64-8147-1474059ad3d5</vt:lpwstr>
  </property>
</Properties>
</file>