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6A203" w14:textId="2C77E951" w:rsidR="00C83B60" w:rsidRPr="000A64D8" w:rsidRDefault="00C83B60" w:rsidP="008D6192">
      <w:pPr>
        <w:tabs>
          <w:tab w:val="right" w:pos="10000"/>
        </w:tabs>
        <w:spacing w:after="0"/>
        <w:jc w:val="both"/>
        <w:rPr>
          <w:rFonts w:ascii="Arial" w:hAnsi="Arial" w:cs="Arial"/>
          <w:b/>
          <w:sz w:val="24"/>
          <w:szCs w:val="24"/>
        </w:rPr>
      </w:pPr>
      <w:r>
        <w:rPr>
          <w:rFonts w:ascii="Arial" w:hAnsi="Arial" w:cs="Arial"/>
          <w:b/>
          <w:bCs/>
          <w:sz w:val="24"/>
          <w:szCs w:val="24"/>
        </w:rPr>
        <w:t>3GPP TSG RAN WG1 #88</w:t>
      </w:r>
      <w:r>
        <w:rPr>
          <w:rFonts w:ascii="Arial" w:hAnsi="Arial" w:cs="Arial" w:hint="eastAsia"/>
          <w:b/>
          <w:bCs/>
          <w:sz w:val="24"/>
          <w:szCs w:val="24"/>
          <w:lang w:eastAsia="zh-CN"/>
        </w:rPr>
        <w:t>bis</w:t>
      </w:r>
      <w:r w:rsidRPr="000A64D8">
        <w:rPr>
          <w:rFonts w:ascii="Arial" w:hAnsi="Arial" w:cs="Arial"/>
          <w:b/>
          <w:sz w:val="24"/>
          <w:szCs w:val="24"/>
        </w:rPr>
        <w:tab/>
      </w:r>
      <w:r w:rsidRPr="004C5B1B">
        <w:rPr>
          <w:rFonts w:ascii="Arial" w:hAnsi="Arial" w:cs="Arial"/>
          <w:b/>
          <w:sz w:val="24"/>
          <w:szCs w:val="24"/>
        </w:rPr>
        <w:t>R1-1</w:t>
      </w:r>
      <w:r>
        <w:rPr>
          <w:rFonts w:ascii="Arial" w:hAnsi="Arial" w:cs="Arial"/>
          <w:b/>
          <w:sz w:val="24"/>
          <w:szCs w:val="24"/>
        </w:rPr>
        <w:t>705587</w:t>
      </w:r>
    </w:p>
    <w:p w14:paraId="29423B03" w14:textId="77777777" w:rsidR="00C83B60" w:rsidRPr="00FD021C" w:rsidRDefault="00C83B60" w:rsidP="008D6192">
      <w:pPr>
        <w:tabs>
          <w:tab w:val="right" w:pos="9630"/>
        </w:tabs>
        <w:spacing w:after="0"/>
        <w:jc w:val="both"/>
        <w:rPr>
          <w:rFonts w:ascii="Arial" w:hAnsi="Arial" w:cs="Arial"/>
          <w:b/>
          <w:sz w:val="24"/>
          <w:szCs w:val="24"/>
        </w:rPr>
      </w:pPr>
      <w:r>
        <w:rPr>
          <w:rFonts w:ascii="Arial" w:hAnsi="Arial" w:cs="Arial"/>
          <w:b/>
          <w:sz w:val="24"/>
          <w:szCs w:val="24"/>
        </w:rPr>
        <w:t>April</w:t>
      </w:r>
      <w:r w:rsidRPr="00CC0D62">
        <w:rPr>
          <w:rFonts w:ascii="Arial" w:hAnsi="Arial" w:cs="Arial"/>
          <w:b/>
          <w:sz w:val="24"/>
          <w:szCs w:val="24"/>
        </w:rPr>
        <w:t xml:space="preserve"> </w:t>
      </w:r>
      <w:r>
        <w:rPr>
          <w:rFonts w:ascii="Arial" w:hAnsi="Arial" w:cs="Arial"/>
          <w:b/>
          <w:sz w:val="24"/>
          <w:szCs w:val="24"/>
        </w:rPr>
        <w:t>3</w:t>
      </w:r>
      <w:r w:rsidRPr="00A01CBA">
        <w:rPr>
          <w:rFonts w:ascii="Arial" w:hAnsi="Arial" w:cs="Arial"/>
          <w:b/>
          <w:sz w:val="24"/>
          <w:szCs w:val="24"/>
          <w:vertAlign w:val="superscript"/>
        </w:rPr>
        <w:t>rd</w:t>
      </w:r>
      <w:r>
        <w:rPr>
          <w:rFonts w:ascii="Arial" w:hAnsi="Arial" w:cs="Arial"/>
          <w:b/>
          <w:sz w:val="24"/>
          <w:szCs w:val="24"/>
        </w:rPr>
        <w:t xml:space="preserve"> </w:t>
      </w:r>
      <w:r w:rsidRPr="00CC0D62">
        <w:rPr>
          <w:rFonts w:ascii="Arial" w:hAnsi="Arial" w:cs="Arial"/>
          <w:b/>
          <w:sz w:val="24"/>
          <w:szCs w:val="24"/>
        </w:rPr>
        <w:t xml:space="preserve">- </w:t>
      </w:r>
      <w:r>
        <w:rPr>
          <w:rFonts w:ascii="Arial" w:hAnsi="Arial" w:cs="Arial"/>
          <w:b/>
          <w:sz w:val="24"/>
          <w:szCs w:val="24"/>
        </w:rPr>
        <w:t>7</w:t>
      </w:r>
      <w:r w:rsidRPr="00A01CBA">
        <w:rPr>
          <w:rFonts w:ascii="Arial" w:hAnsi="Arial" w:cs="Arial"/>
          <w:b/>
          <w:sz w:val="24"/>
          <w:szCs w:val="24"/>
          <w:vertAlign w:val="superscript"/>
        </w:rPr>
        <w:t>th</w:t>
      </w:r>
      <w:r w:rsidRPr="00CC0D62">
        <w:rPr>
          <w:rFonts w:ascii="Arial" w:hAnsi="Arial" w:cs="Arial"/>
          <w:b/>
          <w:sz w:val="24"/>
          <w:szCs w:val="24"/>
        </w:rPr>
        <w:t>, 2017</w:t>
      </w:r>
    </w:p>
    <w:p w14:paraId="6CDEA779" w14:textId="77777777" w:rsidR="00C83B60" w:rsidRPr="000A64D8" w:rsidRDefault="00C83B60" w:rsidP="008D6192">
      <w:pPr>
        <w:spacing w:after="0"/>
        <w:jc w:val="both"/>
        <w:rPr>
          <w:rFonts w:ascii="Arial" w:hAnsi="Arial" w:cs="Arial"/>
          <w:b/>
          <w:sz w:val="24"/>
          <w:szCs w:val="24"/>
        </w:rPr>
      </w:pPr>
      <w:r>
        <w:rPr>
          <w:rFonts w:ascii="Arial" w:hAnsi="Arial" w:cs="Arial"/>
          <w:b/>
          <w:sz w:val="24"/>
          <w:szCs w:val="24"/>
        </w:rPr>
        <w:t>Spokane, USA</w:t>
      </w:r>
    </w:p>
    <w:p w14:paraId="2384BBF7" w14:textId="77777777" w:rsidR="00AD6E06" w:rsidRPr="000A64D8" w:rsidRDefault="00AD6E06" w:rsidP="008D6192">
      <w:pPr>
        <w:pStyle w:val="Footer"/>
        <w:jc w:val="both"/>
        <w:rPr>
          <w:noProof w:val="0"/>
        </w:rPr>
      </w:pPr>
    </w:p>
    <w:p w14:paraId="362BCA9F" w14:textId="6BFE5873" w:rsidR="00AD6E06" w:rsidRPr="000A64D8" w:rsidRDefault="00AD6E06" w:rsidP="008D619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sidR="004147CD">
        <w:rPr>
          <w:rFonts w:ascii="Arial" w:hAnsi="Arial"/>
          <w:sz w:val="24"/>
        </w:rPr>
        <w:t>8.1.2.3.</w:t>
      </w:r>
      <w:r w:rsidR="00C07358">
        <w:rPr>
          <w:rFonts w:ascii="Arial" w:hAnsi="Arial"/>
          <w:sz w:val="24"/>
        </w:rPr>
        <w:t>4</w:t>
      </w:r>
    </w:p>
    <w:p w14:paraId="49091213" w14:textId="77777777" w:rsidR="00AD6E06" w:rsidRPr="000A64D8" w:rsidRDefault="00AD6E06" w:rsidP="008D6192">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7C073459" w14:textId="64B8AB4C" w:rsidR="00AD6E06" w:rsidRPr="000A64D8" w:rsidRDefault="00AD6E06" w:rsidP="008D6192">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E18C3">
        <w:rPr>
          <w:rFonts w:ascii="Arial" w:hAnsi="Arial"/>
          <w:sz w:val="22"/>
        </w:rPr>
        <w:t>On Type I CSI feedback</w:t>
      </w:r>
    </w:p>
    <w:p w14:paraId="3B70252E" w14:textId="77777777" w:rsidR="00AD6E06" w:rsidRDefault="00AD6E06" w:rsidP="008D6192">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0" w:name="DocumentFor"/>
      <w:bookmarkEnd w:id="0"/>
      <w:r w:rsidRPr="000A64D8">
        <w:rPr>
          <w:rFonts w:ascii="Arial" w:hAnsi="Arial"/>
          <w:sz w:val="24"/>
        </w:rPr>
        <w:t>Discussion/Decision</w:t>
      </w:r>
    </w:p>
    <w:p w14:paraId="584F3073" w14:textId="77777777" w:rsidR="00C34C05" w:rsidRPr="00183CB7" w:rsidRDefault="00FD6A3D" w:rsidP="008D6192">
      <w:pPr>
        <w:pStyle w:val="Heading1"/>
        <w:jc w:val="both"/>
      </w:pPr>
      <w:r w:rsidRPr="00183CB7">
        <w:t>Introduction</w:t>
      </w:r>
    </w:p>
    <w:p w14:paraId="13B5C9EE" w14:textId="15D73E46" w:rsidR="00AE3A04" w:rsidRDefault="003C7A6E" w:rsidP="008D6192">
      <w:pPr>
        <w:jc w:val="both"/>
        <w:rPr>
          <w:szCs w:val="22"/>
        </w:rPr>
      </w:pPr>
      <w:r w:rsidRPr="003C7A6E">
        <w:rPr>
          <w:szCs w:val="22"/>
        </w:rPr>
        <w:t xml:space="preserve">As an important part of NR-MIMO design, CSI acquisition facilitates a variety of MIMO operations, such as beamforming, spatial multiplexing, SU/MU-MIMO adaptation, etc. </w:t>
      </w:r>
      <w:r w:rsidR="002054FD">
        <w:rPr>
          <w:szCs w:val="22"/>
        </w:rPr>
        <w:t xml:space="preserve"> </w:t>
      </w:r>
      <w:r w:rsidR="00E5457E">
        <w:rPr>
          <w:szCs w:val="22"/>
        </w:rPr>
        <w:t xml:space="preserve">For Type I CSI </w:t>
      </w:r>
      <w:r w:rsidR="000C59C4">
        <w:rPr>
          <w:szCs w:val="22"/>
        </w:rPr>
        <w:t>feedback</w:t>
      </w:r>
      <w:r w:rsidR="00E5457E">
        <w:rPr>
          <w:szCs w:val="22"/>
        </w:rPr>
        <w:t xml:space="preserve">, following </w:t>
      </w:r>
      <w:r w:rsidR="001D4BAB">
        <w:rPr>
          <w:szCs w:val="22"/>
        </w:rPr>
        <w:t xml:space="preserve">was agreed </w:t>
      </w:r>
      <w:r w:rsidR="000003D2">
        <w:rPr>
          <w:szCs w:val="22"/>
        </w:rPr>
        <w:t>in</w:t>
      </w:r>
      <w:r w:rsidR="00E5457E">
        <w:rPr>
          <w:szCs w:val="22"/>
        </w:rPr>
        <w:t xml:space="preserve"> </w:t>
      </w:r>
      <w:r w:rsidR="00E5457E" w:rsidRPr="00E5457E">
        <w:rPr>
          <w:szCs w:val="22"/>
        </w:rPr>
        <w:t>RAN1 </w:t>
      </w:r>
      <w:r w:rsidR="001D4BAB">
        <w:rPr>
          <w:szCs w:val="22"/>
        </w:rPr>
        <w:t>#AH1_</w:t>
      </w:r>
      <w:r w:rsidR="00E5457E" w:rsidRPr="00E5457E">
        <w:rPr>
          <w:szCs w:val="22"/>
        </w:rPr>
        <w:t>NR</w:t>
      </w:r>
      <w:r w:rsidR="000003D2">
        <w:rPr>
          <w:szCs w:val="22"/>
        </w:rPr>
        <w:t xml:space="preserve"> [1</w:t>
      </w:r>
      <w:r w:rsidR="00275261">
        <w:rPr>
          <w:szCs w:val="22"/>
        </w:rPr>
        <w:t>].</w:t>
      </w:r>
    </w:p>
    <w:p w14:paraId="6976CB39" w14:textId="77777777" w:rsidR="00101042" w:rsidRPr="00442A32" w:rsidRDefault="00101042" w:rsidP="008D6192">
      <w:pPr>
        <w:numPr>
          <w:ilvl w:val="0"/>
          <w:numId w:val="5"/>
        </w:numPr>
        <w:overflowPunct/>
        <w:autoSpaceDE/>
        <w:autoSpaceDN/>
        <w:adjustRightInd/>
        <w:spacing w:after="0"/>
        <w:jc w:val="both"/>
        <w:textAlignment w:val="auto"/>
        <w:rPr>
          <w:rFonts w:eastAsia="MS Mincho"/>
          <w:i/>
          <w:iCs/>
          <w:lang w:eastAsia="ja-JP"/>
        </w:rPr>
      </w:pPr>
      <w:r w:rsidRPr="00442A32">
        <w:rPr>
          <w:rFonts w:eastAsia="MS Mincho"/>
          <w:i/>
          <w:iCs/>
          <w:lang w:eastAsia="ja-JP"/>
        </w:rPr>
        <w:t xml:space="preserve">For Type I for single panel case with two-stage, i.e. W1W2, codebook-based PMI feedback, </w:t>
      </w:r>
    </w:p>
    <w:p w14:paraId="0D5F3F20" w14:textId="77777777" w:rsidR="00101042" w:rsidRPr="00442A32" w:rsidRDefault="00101042" w:rsidP="008D6192">
      <w:pPr>
        <w:numPr>
          <w:ilvl w:val="1"/>
          <w:numId w:val="5"/>
        </w:numPr>
        <w:overflowPunct/>
        <w:autoSpaceDE/>
        <w:autoSpaceDN/>
        <w:adjustRightInd/>
        <w:spacing w:after="0"/>
        <w:jc w:val="both"/>
        <w:textAlignment w:val="auto"/>
        <w:rPr>
          <w:rFonts w:eastAsia="MS Mincho"/>
          <w:i/>
          <w:iCs/>
          <w:lang w:eastAsia="ja-JP"/>
        </w:rPr>
      </w:pPr>
      <w:r w:rsidRPr="00442A32">
        <w:rPr>
          <w:rFonts w:eastAsia="MS Mincho"/>
          <w:i/>
          <w:iCs/>
          <w:lang w:eastAsia="ja-JP"/>
        </w:rPr>
        <w:t>B</w:t>
      </w:r>
      <w:r w:rsidRPr="00442A32">
        <w:rPr>
          <w:rFonts w:eastAsia="MS Mincho"/>
          <w:i/>
          <w:iCs/>
          <w:vertAlign w:val="subscript"/>
          <w:lang w:eastAsia="ja-JP"/>
        </w:rPr>
        <w:t>i</w:t>
      </w:r>
      <w:r w:rsidRPr="00442A32">
        <w:rPr>
          <w:rFonts w:eastAsia="MS Mincho"/>
          <w:i/>
          <w:iCs/>
          <w:lang w:eastAsia="ja-JP"/>
        </w:rPr>
        <w:t xml:space="preserve"> in W1 consists of a set of L DFT beams </w:t>
      </w:r>
    </w:p>
    <w:p w14:paraId="1A0553F1" w14:textId="77777777" w:rsidR="00101042" w:rsidRPr="00442A32" w:rsidRDefault="00101042" w:rsidP="008D6192">
      <w:pPr>
        <w:numPr>
          <w:ilvl w:val="2"/>
          <w:numId w:val="5"/>
        </w:numPr>
        <w:overflowPunct/>
        <w:autoSpaceDE/>
        <w:autoSpaceDN/>
        <w:adjustRightInd/>
        <w:spacing w:after="0"/>
        <w:jc w:val="both"/>
        <w:textAlignment w:val="auto"/>
        <w:rPr>
          <w:rFonts w:eastAsia="MS Mincho"/>
          <w:i/>
          <w:iCs/>
          <w:lang w:eastAsia="ja-JP"/>
        </w:rPr>
      </w:pPr>
      <w:r w:rsidRPr="00442A32">
        <w:rPr>
          <w:rFonts w:eastAsia="MS Mincho"/>
          <w:i/>
          <w:iCs/>
          <w:lang w:eastAsia="ja-JP"/>
        </w:rPr>
        <w:t xml:space="preserve">For all ranks: FFS value(s) of L </w:t>
      </w:r>
    </w:p>
    <w:p w14:paraId="5972098F" w14:textId="77777777" w:rsidR="00101042" w:rsidRPr="00442A32" w:rsidRDefault="00101042" w:rsidP="008D6192">
      <w:pPr>
        <w:numPr>
          <w:ilvl w:val="2"/>
          <w:numId w:val="5"/>
        </w:numPr>
        <w:overflowPunct/>
        <w:autoSpaceDE/>
        <w:autoSpaceDN/>
        <w:adjustRightInd/>
        <w:spacing w:after="0"/>
        <w:jc w:val="both"/>
        <w:textAlignment w:val="auto"/>
        <w:rPr>
          <w:rFonts w:eastAsia="MS Mincho"/>
          <w:i/>
          <w:iCs/>
          <w:lang w:eastAsia="ja-JP"/>
        </w:rPr>
      </w:pPr>
      <w:r w:rsidRPr="00442A32">
        <w:rPr>
          <w:rFonts w:eastAsia="MS Mincho"/>
          <w:i/>
          <w:iCs/>
          <w:lang w:eastAsia="ja-JP"/>
        </w:rPr>
        <w:t>FFS: Orthogonal or non-orthogonal beams</w:t>
      </w:r>
    </w:p>
    <w:p w14:paraId="06E597F5" w14:textId="77777777" w:rsidR="00101042" w:rsidRPr="00442A32" w:rsidRDefault="00101042" w:rsidP="008D6192">
      <w:pPr>
        <w:numPr>
          <w:ilvl w:val="2"/>
          <w:numId w:val="5"/>
        </w:numPr>
        <w:overflowPunct/>
        <w:autoSpaceDE/>
        <w:autoSpaceDN/>
        <w:adjustRightInd/>
        <w:spacing w:after="0"/>
        <w:jc w:val="both"/>
        <w:textAlignment w:val="auto"/>
        <w:rPr>
          <w:rFonts w:eastAsia="MS Mincho"/>
          <w:i/>
          <w:iCs/>
          <w:lang w:eastAsia="ja-JP"/>
        </w:rPr>
      </w:pPr>
      <w:r w:rsidRPr="00442A32">
        <w:rPr>
          <w:rFonts w:eastAsia="MS Mincho"/>
          <w:i/>
          <w:iCs/>
          <w:lang w:eastAsia="ja-JP"/>
        </w:rPr>
        <w:t>Select from following alternatives:</w:t>
      </w:r>
    </w:p>
    <w:p w14:paraId="31033FC9" w14:textId="14C436C3" w:rsidR="00101042" w:rsidRPr="00442A32" w:rsidRDefault="00101042" w:rsidP="008D6192">
      <w:pPr>
        <w:overflowPunct/>
        <w:autoSpaceDE/>
        <w:autoSpaceDN/>
        <w:adjustRightInd/>
        <w:snapToGrid w:val="0"/>
        <w:spacing w:after="0"/>
        <w:ind w:left="1440"/>
        <w:jc w:val="both"/>
        <w:textAlignment w:val="auto"/>
        <w:rPr>
          <w:i/>
        </w:rPr>
      </w:pPr>
      <w:r w:rsidRPr="00442A32">
        <w:rPr>
          <w:i/>
          <w:noProof/>
          <w:lang w:eastAsia="zh-CN"/>
        </w:rPr>
        <w:drawing>
          <wp:inline distT="0" distB="0" distL="0" distR="0" wp14:anchorId="462A50D7" wp14:editId="1EE6BBED">
            <wp:extent cx="5070475" cy="9918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70475" cy="991870"/>
                    </a:xfrm>
                    <a:prstGeom prst="rect">
                      <a:avLst/>
                    </a:prstGeom>
                    <a:noFill/>
                    <a:ln>
                      <a:noFill/>
                    </a:ln>
                  </pic:spPr>
                </pic:pic>
              </a:graphicData>
            </a:graphic>
          </wp:inline>
        </w:drawing>
      </w:r>
    </w:p>
    <w:p w14:paraId="64B2DB2F" w14:textId="05F8EC97" w:rsidR="00101042" w:rsidRPr="00442A32" w:rsidRDefault="00101042" w:rsidP="008D6192">
      <w:pPr>
        <w:overflowPunct/>
        <w:autoSpaceDE/>
        <w:autoSpaceDN/>
        <w:adjustRightInd/>
        <w:snapToGrid w:val="0"/>
        <w:spacing w:after="0"/>
        <w:ind w:left="1440"/>
        <w:jc w:val="both"/>
        <w:textAlignment w:val="auto"/>
        <w:rPr>
          <w:i/>
        </w:rPr>
      </w:pPr>
      <w:r w:rsidRPr="00442A32">
        <w:rPr>
          <w:i/>
        </w:rPr>
        <w:t xml:space="preserve">       </w:t>
      </w:r>
      <w:r w:rsidR="009767C2" w:rsidRPr="00442A32">
        <w:rPr>
          <w:i/>
        </w:rPr>
        <w:tab/>
      </w:r>
      <w:r w:rsidR="009767C2" w:rsidRPr="00442A32">
        <w:rPr>
          <w:i/>
        </w:rPr>
        <w:tab/>
      </w:r>
      <w:r w:rsidR="009767C2" w:rsidRPr="00442A32">
        <w:rPr>
          <w:i/>
        </w:rPr>
        <w:tab/>
      </w:r>
      <w:r w:rsidRPr="00442A32">
        <w:rPr>
          <w:i/>
        </w:rPr>
        <w:t xml:space="preserve"> Alt4: </w:t>
      </w:r>
      <m:oMath>
        <m:sSub>
          <m:sSubPr>
            <m:ctrlPr>
              <w:rPr>
                <w:rFonts w:ascii="Cambria Math" w:hAnsi="Cambria Math"/>
                <w:i/>
              </w:rPr>
            </m:ctrlPr>
          </m:sSubPr>
          <m:e>
            <m:r>
              <w:rPr>
                <w:rFonts w:ascii="Cambria Math" w:hAnsi="Cambria Math"/>
              </w:rPr>
              <m:t>W</m:t>
            </m:r>
          </m:e>
          <m:sub>
            <m:r>
              <w:rPr>
                <w:rFonts w:ascii="Cambria Math" w:hAnsi="Cambria Math"/>
              </w:rPr>
              <m:t>1</m:t>
            </m:r>
          </m:sub>
        </m:sSub>
        <m:r>
          <w:rPr>
            <w:rFonts w:ascii="Cambria Math" w:hAnsi="Cambria Math"/>
          </w:rPr>
          <m:t>=</m:t>
        </m:r>
        <m:d>
          <m:dPr>
            <m:begChr m:val="["/>
            <m:endChr m:val="]"/>
            <m:ctrlPr>
              <w:rPr>
                <w:rFonts w:ascii="Cambria Math" w:hAnsi="Cambria Math"/>
                <w:i/>
              </w:rPr>
            </m:ctrlPr>
          </m:dPr>
          <m:e>
            <m:m>
              <m:mPr>
                <m:mcs>
                  <m:mc>
                    <m:mcPr>
                      <m:count m:val="4"/>
                      <m:mcJc m:val="center"/>
                    </m:mcPr>
                  </m:mc>
                </m:mcs>
                <m:ctrlPr>
                  <w:rPr>
                    <w:rFonts w:ascii="Cambria Math" w:hAnsi="Cambria Math"/>
                    <w:i/>
                  </w:rPr>
                </m:ctrlPr>
              </m:mPr>
              <m:mr>
                <m:e>
                  <m:r>
                    <w:rPr>
                      <w:rFonts w:ascii="Cambria Math" w:hAnsi="Cambria Math"/>
                    </w:rPr>
                    <m:t>B</m:t>
                  </m:r>
                </m:e>
                <m:e/>
                <m:e/>
                <m:e>
                  <m:ctrlPr>
                    <w:rPr>
                      <w:rFonts w:ascii="Cambria Math" w:eastAsia="Cambria Math" w:hAnsi="Cambria Math" w:cs="Cambria Math"/>
                      <w:i/>
                    </w:rPr>
                  </m:ctrlPr>
                </m:e>
              </m:mr>
              <m:mr>
                <m:e/>
                <m:e>
                  <m:r>
                    <w:rPr>
                      <w:rFonts w:ascii="Cambria Math" w:hAnsi="Cambria Math"/>
                    </w:rPr>
                    <m:t>B</m:t>
                  </m:r>
                </m:e>
                <m:e/>
                <m:e>
                  <m:ctrlPr>
                    <w:rPr>
                      <w:rFonts w:ascii="Cambria Math" w:eastAsia="Cambria Math" w:hAnsi="Cambria Math" w:cs="Cambria Math"/>
                      <w:i/>
                    </w:rPr>
                  </m:ctrlPr>
                </m:e>
              </m:mr>
              <m:mr>
                <m:e>
                  <m:ctrlPr>
                    <w:rPr>
                      <w:rFonts w:ascii="Cambria Math" w:eastAsia="Cambria Math" w:hAnsi="Cambria Math" w:cs="Cambria Math"/>
                      <w:i/>
                    </w:rPr>
                  </m:ctrlPr>
                </m:e>
                <m:e>
                  <m:ctrlPr>
                    <w:rPr>
                      <w:rFonts w:ascii="Cambria Math" w:eastAsia="Cambria Math" w:hAnsi="Cambria Math" w:cs="Cambria Math"/>
                      <w:i/>
                    </w:rPr>
                  </m:ctrlPr>
                </m:e>
                <m:e>
                  <m:r>
                    <w:rPr>
                      <w:rFonts w:ascii="Cambria Math" w:eastAsia="Cambria Math" w:hAnsi="Cambria Math" w:cs="Cambria Math"/>
                    </w:rPr>
                    <m:t>B</m:t>
                  </m:r>
                  <m:ctrlPr>
                    <w:rPr>
                      <w:rFonts w:ascii="Cambria Math" w:eastAsia="Cambria Math" w:hAnsi="Cambria Math" w:cs="Cambria Math"/>
                      <w:i/>
                    </w:rPr>
                  </m:ctrlPr>
                </m:e>
                <m:e>
                  <m:ctrlPr>
                    <w:rPr>
                      <w:rFonts w:ascii="Cambria Math" w:eastAsia="Cambria Math" w:hAnsi="Cambria Math" w:cs="Cambria Math"/>
                      <w:i/>
                    </w:rPr>
                  </m:ctrlPr>
                </m:e>
              </m:mr>
              <m:mr>
                <m:e/>
                <m:e/>
                <m:e>
                  <m:ctrlPr>
                    <w:rPr>
                      <w:rFonts w:ascii="Cambria Math" w:eastAsia="Cambria Math" w:hAnsi="Cambria Math" w:cs="Cambria Math"/>
                      <w:i/>
                    </w:rPr>
                  </m:ctrlPr>
                </m:e>
                <m:e>
                  <m:r>
                    <w:rPr>
                      <w:rFonts w:ascii="Cambria Math" w:eastAsia="Cambria Math" w:hAnsi="Cambria Math" w:cs="Cambria Math"/>
                    </w:rPr>
                    <m:t>B</m:t>
                  </m:r>
                </m:e>
              </m:mr>
            </m:m>
          </m:e>
        </m:d>
      </m:oMath>
      <w:r w:rsidRPr="00442A32">
        <w:rPr>
          <w:i/>
        </w:rPr>
        <w:t>, B as Alt 3</w:t>
      </w:r>
    </w:p>
    <w:p w14:paraId="3C8F79C2" w14:textId="77777777" w:rsidR="00101042" w:rsidRPr="00442A32" w:rsidRDefault="00101042" w:rsidP="008D6192">
      <w:pPr>
        <w:numPr>
          <w:ilvl w:val="2"/>
          <w:numId w:val="5"/>
        </w:numPr>
        <w:overflowPunct/>
        <w:autoSpaceDE/>
        <w:autoSpaceDN/>
        <w:adjustRightInd/>
        <w:spacing w:after="0"/>
        <w:jc w:val="both"/>
        <w:textAlignment w:val="auto"/>
        <w:rPr>
          <w:rFonts w:eastAsia="MS Mincho"/>
          <w:i/>
          <w:iCs/>
          <w:lang w:eastAsia="ja-JP"/>
        </w:rPr>
      </w:pPr>
      <w:r w:rsidRPr="00442A32">
        <w:rPr>
          <w:rFonts w:eastAsia="MS Mincho"/>
          <w:i/>
          <w:iCs/>
          <w:lang w:eastAsia="ja-JP"/>
        </w:rPr>
        <w:t>Other alternatives are not precluded</w:t>
      </w:r>
    </w:p>
    <w:p w14:paraId="673EDF97" w14:textId="77777777" w:rsidR="00101042" w:rsidRPr="00442A32" w:rsidRDefault="00101042" w:rsidP="008D6192">
      <w:pPr>
        <w:numPr>
          <w:ilvl w:val="2"/>
          <w:numId w:val="5"/>
        </w:numPr>
        <w:overflowPunct/>
        <w:autoSpaceDE/>
        <w:autoSpaceDN/>
        <w:adjustRightInd/>
        <w:spacing w:after="0"/>
        <w:jc w:val="both"/>
        <w:textAlignment w:val="auto"/>
        <w:rPr>
          <w:rFonts w:eastAsia="MS Mincho"/>
          <w:i/>
          <w:iCs/>
          <w:lang w:eastAsia="ja-JP"/>
        </w:rPr>
      </w:pPr>
      <w:r w:rsidRPr="00442A32">
        <w:rPr>
          <w:rFonts w:eastAsia="MS Mincho"/>
          <w:i/>
          <w:iCs/>
          <w:lang w:eastAsia="ja-JP"/>
        </w:rPr>
        <w:t>Note: the above matrices are constructed with 2D DFT precoders</w:t>
      </w:r>
    </w:p>
    <w:p w14:paraId="72149512" w14:textId="77777777" w:rsidR="00101042" w:rsidRPr="00442A32" w:rsidRDefault="00101042" w:rsidP="008D6192">
      <w:pPr>
        <w:numPr>
          <w:ilvl w:val="1"/>
          <w:numId w:val="5"/>
        </w:numPr>
        <w:overflowPunct/>
        <w:autoSpaceDE/>
        <w:autoSpaceDN/>
        <w:adjustRightInd/>
        <w:spacing w:after="0"/>
        <w:jc w:val="both"/>
        <w:textAlignment w:val="auto"/>
        <w:rPr>
          <w:rFonts w:eastAsia="MS Mincho"/>
          <w:i/>
          <w:iCs/>
          <w:lang w:eastAsia="ja-JP"/>
        </w:rPr>
      </w:pPr>
      <w:r w:rsidRPr="00442A32">
        <w:rPr>
          <w:rFonts w:eastAsia="MS Mincho"/>
          <w:i/>
          <w:iCs/>
          <w:lang w:eastAsia="ja-JP"/>
        </w:rPr>
        <w:t xml:space="preserve">W2 is constructed, by down-selecting from following alternatives: </w:t>
      </w:r>
    </w:p>
    <w:p w14:paraId="1AA7BEFD" w14:textId="77777777" w:rsidR="00101042" w:rsidRPr="00442A32" w:rsidRDefault="00101042" w:rsidP="008D6192">
      <w:pPr>
        <w:numPr>
          <w:ilvl w:val="2"/>
          <w:numId w:val="5"/>
        </w:numPr>
        <w:overflowPunct/>
        <w:autoSpaceDE/>
        <w:autoSpaceDN/>
        <w:adjustRightInd/>
        <w:spacing w:after="0"/>
        <w:jc w:val="both"/>
        <w:textAlignment w:val="auto"/>
        <w:rPr>
          <w:rFonts w:eastAsia="MS Mincho"/>
          <w:i/>
          <w:iCs/>
          <w:lang w:eastAsia="ja-JP"/>
        </w:rPr>
      </w:pPr>
      <w:r w:rsidRPr="00442A32">
        <w:rPr>
          <w:rFonts w:eastAsia="MS Mincho"/>
          <w:i/>
          <w:iCs/>
          <w:lang w:eastAsia="ja-JP"/>
        </w:rPr>
        <w:t xml:space="preserve">Alt 1: co-phasing only; beam selected wideband (in W1). </w:t>
      </w:r>
    </w:p>
    <w:p w14:paraId="3056B5AB" w14:textId="77777777" w:rsidR="00101042" w:rsidRPr="00442A32" w:rsidRDefault="00101042" w:rsidP="008D6192">
      <w:pPr>
        <w:numPr>
          <w:ilvl w:val="2"/>
          <w:numId w:val="5"/>
        </w:numPr>
        <w:overflowPunct/>
        <w:autoSpaceDE/>
        <w:autoSpaceDN/>
        <w:adjustRightInd/>
        <w:spacing w:after="0"/>
        <w:jc w:val="both"/>
        <w:textAlignment w:val="auto"/>
        <w:rPr>
          <w:rFonts w:eastAsia="MS Mincho"/>
          <w:i/>
          <w:iCs/>
          <w:lang w:eastAsia="ja-JP"/>
        </w:rPr>
      </w:pPr>
      <w:r w:rsidRPr="00442A32">
        <w:rPr>
          <w:rFonts w:eastAsia="MS Mincho"/>
          <w:i/>
          <w:iCs/>
          <w:lang w:eastAsia="ja-JP"/>
        </w:rPr>
        <w:t>Alt 2: basis combination coefficient based on L basis based W1</w:t>
      </w:r>
    </w:p>
    <w:p w14:paraId="09843F16" w14:textId="77777777" w:rsidR="00101042" w:rsidRPr="00442A32" w:rsidRDefault="00101042" w:rsidP="008D6192">
      <w:pPr>
        <w:numPr>
          <w:ilvl w:val="2"/>
          <w:numId w:val="5"/>
        </w:numPr>
        <w:overflowPunct/>
        <w:autoSpaceDE/>
        <w:autoSpaceDN/>
        <w:adjustRightInd/>
        <w:spacing w:after="0"/>
        <w:jc w:val="both"/>
        <w:textAlignment w:val="auto"/>
        <w:rPr>
          <w:rFonts w:eastAsia="MS Mincho"/>
          <w:i/>
          <w:iCs/>
          <w:lang w:eastAsia="ja-JP"/>
        </w:rPr>
      </w:pPr>
      <w:r w:rsidRPr="00442A32">
        <w:rPr>
          <w:rFonts w:eastAsia="MS Mincho"/>
          <w:i/>
          <w:iCs/>
          <w:lang w:eastAsia="ja-JP"/>
        </w:rPr>
        <w:t>Alt 3: beam selection and co-phasing from L-beam based W1</w:t>
      </w:r>
    </w:p>
    <w:p w14:paraId="3174D9ED" w14:textId="77777777" w:rsidR="00101042" w:rsidRPr="00442A32" w:rsidRDefault="00101042" w:rsidP="008D6192">
      <w:pPr>
        <w:numPr>
          <w:ilvl w:val="2"/>
          <w:numId w:val="5"/>
        </w:numPr>
        <w:overflowPunct/>
        <w:autoSpaceDE/>
        <w:autoSpaceDN/>
        <w:adjustRightInd/>
        <w:spacing w:after="0"/>
        <w:jc w:val="both"/>
        <w:textAlignment w:val="auto"/>
        <w:rPr>
          <w:rFonts w:eastAsia="MS Mincho"/>
          <w:i/>
          <w:iCs/>
          <w:lang w:eastAsia="ja-JP"/>
        </w:rPr>
      </w:pPr>
      <w:r w:rsidRPr="00442A32">
        <w:rPr>
          <w:rFonts w:eastAsia="MS Mincho"/>
          <w:i/>
          <w:iCs/>
          <w:lang w:eastAsia="ja-JP"/>
        </w:rPr>
        <w:t>Alt 4: LTE-Class-B-type-like CSI feedback (e.g. based on port selection/combination codebook) (NOTE: W1 and W2 are derived from different set of CSI-RS resources)</w:t>
      </w:r>
    </w:p>
    <w:p w14:paraId="6AD93602" w14:textId="77777777" w:rsidR="00101042" w:rsidRDefault="00101042" w:rsidP="008D6192">
      <w:pPr>
        <w:numPr>
          <w:ilvl w:val="2"/>
          <w:numId w:val="5"/>
        </w:numPr>
        <w:overflowPunct/>
        <w:autoSpaceDE/>
        <w:autoSpaceDN/>
        <w:adjustRightInd/>
        <w:spacing w:after="0"/>
        <w:jc w:val="both"/>
        <w:textAlignment w:val="auto"/>
        <w:rPr>
          <w:rFonts w:eastAsia="MS Mincho"/>
          <w:i/>
          <w:iCs/>
          <w:lang w:eastAsia="ja-JP"/>
        </w:rPr>
      </w:pPr>
      <w:r w:rsidRPr="00442A32">
        <w:rPr>
          <w:rFonts w:eastAsia="MS Mincho"/>
          <w:i/>
          <w:iCs/>
          <w:lang w:eastAsia="ja-JP"/>
        </w:rPr>
        <w:t>Other alternatives are not precluded</w:t>
      </w:r>
    </w:p>
    <w:p w14:paraId="26C54E84" w14:textId="156129DB" w:rsidR="005E5AF6" w:rsidRDefault="00671C68" w:rsidP="008D6192">
      <w:pPr>
        <w:overflowPunct/>
        <w:autoSpaceDE/>
        <w:autoSpaceDN/>
        <w:adjustRightInd/>
        <w:spacing w:after="0"/>
        <w:jc w:val="both"/>
        <w:textAlignment w:val="auto"/>
      </w:pPr>
      <w:r w:rsidRPr="00671C68">
        <w:t>Additional W1 construction namely Alt 5 was included as another candidate in [</w:t>
      </w:r>
      <w:r>
        <w:t>2</w:t>
      </w:r>
      <w:r w:rsidRPr="00671C68">
        <w:t xml:space="preserve">]. </w:t>
      </w:r>
      <w:r w:rsidR="002A25C6">
        <w:t>Also,</w:t>
      </w:r>
      <w:r w:rsidR="000E0D67">
        <w:t xml:space="preserve"> v</w:t>
      </w:r>
      <w:r w:rsidRPr="00671C68">
        <w:t xml:space="preserve">arious </w:t>
      </w:r>
      <w:r w:rsidR="000E0D67">
        <w:t xml:space="preserve">types of </w:t>
      </w:r>
      <w:r w:rsidRPr="00671C68">
        <w:t>beam sele</w:t>
      </w:r>
      <w:r w:rsidR="000E0D67">
        <w:t>ction and feedback schemes are</w:t>
      </w:r>
      <w:r w:rsidRPr="00671C68">
        <w:t xml:space="preserve"> to be further studied</w:t>
      </w:r>
      <w:r>
        <w:t xml:space="preserve"> and down selected</w:t>
      </w:r>
      <w:r w:rsidRPr="00671C68">
        <w:t>.</w:t>
      </w:r>
      <w:r>
        <w:rPr>
          <w:rFonts w:eastAsia="MS Mincho"/>
          <w:i/>
          <w:iCs/>
          <w:lang w:eastAsia="ja-JP"/>
        </w:rPr>
        <w:t xml:space="preserve"> </w:t>
      </w:r>
      <w:r w:rsidR="003C7A6E" w:rsidRPr="0041419E">
        <w:t xml:space="preserve">In this contribution, we </w:t>
      </w:r>
      <w:r w:rsidR="000003D2">
        <w:t xml:space="preserve">share our views on </w:t>
      </w:r>
      <w:r w:rsidR="00101042">
        <w:t>Type I CSI feedback of NR-MIMO</w:t>
      </w:r>
      <w:r w:rsidR="003C7A6E" w:rsidRPr="0041419E">
        <w:t>.</w:t>
      </w:r>
    </w:p>
    <w:p w14:paraId="62BCCA4D" w14:textId="2264AC46" w:rsidR="002F34F5" w:rsidRDefault="00627B8A" w:rsidP="008D6192">
      <w:pPr>
        <w:pStyle w:val="Heading1"/>
        <w:jc w:val="both"/>
      </w:pPr>
      <w:r>
        <w:t xml:space="preserve">Down-selection of </w:t>
      </w:r>
      <w:r w:rsidR="003C16F4">
        <w:t xml:space="preserve">W1 </w:t>
      </w:r>
      <w:r>
        <w:t>alternatives</w:t>
      </w:r>
    </w:p>
    <w:p w14:paraId="191C4588" w14:textId="62CB8EC5" w:rsidR="002F34F5" w:rsidRDefault="002F34F5" w:rsidP="008D6192">
      <w:pPr>
        <w:jc w:val="both"/>
        <w:rPr>
          <w:lang w:val="en-GB"/>
        </w:rPr>
      </w:pPr>
      <w:r>
        <w:rPr>
          <w:lang w:val="en-GB"/>
        </w:rPr>
        <w:t xml:space="preserve">Totally </w:t>
      </w:r>
      <w:r w:rsidR="00BF252B">
        <w:rPr>
          <w:lang w:val="en-GB"/>
        </w:rPr>
        <w:t>5</w:t>
      </w:r>
      <w:r>
        <w:rPr>
          <w:lang w:val="en-GB"/>
        </w:rPr>
        <w:t xml:space="preserve"> alternatives of W1 design are </w:t>
      </w:r>
      <w:r w:rsidR="00BF252B">
        <w:rPr>
          <w:lang w:val="en-GB"/>
        </w:rPr>
        <w:t>included</w:t>
      </w:r>
      <w:r>
        <w:rPr>
          <w:lang w:val="en-GB"/>
        </w:rPr>
        <w:t xml:space="preserve"> in [1]</w:t>
      </w:r>
      <w:r w:rsidR="00671C68">
        <w:rPr>
          <w:lang w:val="en-GB"/>
        </w:rPr>
        <w:t xml:space="preserve"> and [2]</w:t>
      </w:r>
      <w:r>
        <w:rPr>
          <w:lang w:val="en-GB"/>
        </w:rPr>
        <w:t xml:space="preserve">, further down selection is needed between the alternatives. </w:t>
      </w:r>
      <w:r w:rsidR="00276DDB">
        <w:rPr>
          <w:lang w:val="en-GB"/>
        </w:rPr>
        <w:t xml:space="preserve"> </w:t>
      </w:r>
      <w:r>
        <w:rPr>
          <w:lang w:val="en-GB"/>
        </w:rPr>
        <w:t xml:space="preserve">Brief analysis on the </w:t>
      </w:r>
      <w:r w:rsidR="00BF252B">
        <w:rPr>
          <w:lang w:val="en-GB"/>
        </w:rPr>
        <w:t>5</w:t>
      </w:r>
      <w:r>
        <w:rPr>
          <w:lang w:val="en-GB"/>
        </w:rPr>
        <w:t xml:space="preserve"> alternatives are presented in the following.</w:t>
      </w:r>
    </w:p>
    <w:p w14:paraId="2208DBCD" w14:textId="608469F3" w:rsidR="002F34F5" w:rsidRPr="00FC2939" w:rsidRDefault="001A4EC1" w:rsidP="008D6192">
      <w:pPr>
        <w:jc w:val="both"/>
        <w:rPr>
          <w:lang w:val="en-GB"/>
        </w:rPr>
      </w:pPr>
      <w:r>
        <w:rPr>
          <w:lang w:val="en-GB"/>
        </w:rPr>
        <w:t xml:space="preserve">Both </w:t>
      </w:r>
      <w:r w:rsidR="002F34F5" w:rsidRPr="00165F8A">
        <w:rPr>
          <w:lang w:val="en-GB"/>
        </w:rPr>
        <w:t xml:space="preserve">Alt 1 and Alt 2, </w:t>
      </w:r>
      <w:r w:rsidR="002F34F5" w:rsidRPr="00FC2939">
        <w:rPr>
          <w:lang w:val="en-GB"/>
        </w:rPr>
        <w:t xml:space="preserve">which </w:t>
      </w:r>
      <w:r w:rsidR="00276DDB">
        <w:rPr>
          <w:lang w:val="en-GB"/>
        </w:rPr>
        <w:t>were</w:t>
      </w:r>
      <w:r w:rsidR="00276DDB" w:rsidRPr="00FC2939">
        <w:rPr>
          <w:lang w:val="en-GB"/>
        </w:rPr>
        <w:t xml:space="preserve"> </w:t>
      </w:r>
      <w:r w:rsidR="00671C68">
        <w:rPr>
          <w:lang w:val="en-GB"/>
        </w:rPr>
        <w:t>discussed in [</w:t>
      </w:r>
      <w:r w:rsidR="00846EE8">
        <w:rPr>
          <w:lang w:val="en-GB"/>
        </w:rPr>
        <w:t>3</w:t>
      </w:r>
      <w:r w:rsidR="002F34F5" w:rsidRPr="00FC2939">
        <w:rPr>
          <w:lang w:val="en-GB"/>
        </w:rPr>
        <w:t xml:space="preserve">], </w:t>
      </w:r>
      <w:r w:rsidR="003E605A">
        <w:rPr>
          <w:lang w:val="en-GB"/>
        </w:rPr>
        <w:t>comprise</w:t>
      </w:r>
      <w:r>
        <w:rPr>
          <w:lang w:val="en-GB"/>
        </w:rPr>
        <w:t xml:space="preserve"> </w:t>
      </w:r>
      <w:r w:rsidR="002F34F5" w:rsidRPr="00FC2939">
        <w:rPr>
          <w:lang w:val="en-GB"/>
        </w:rPr>
        <w:t>multiple set</w:t>
      </w:r>
      <w:r>
        <w:rPr>
          <w:lang w:val="en-GB"/>
        </w:rPr>
        <w:t>s</w:t>
      </w:r>
      <w:r w:rsidR="002F34F5" w:rsidRPr="00FC2939">
        <w:rPr>
          <w:lang w:val="en-GB"/>
        </w:rPr>
        <w:t xml:space="preserve"> of DFT beams in its W1. </w:t>
      </w:r>
      <w:r w:rsidR="002054FD">
        <w:rPr>
          <w:lang w:val="en-GB"/>
        </w:rPr>
        <w:t xml:space="preserve"> </w:t>
      </w:r>
      <w:r w:rsidR="002F34F5" w:rsidRPr="00FC2939">
        <w:rPr>
          <w:lang w:val="en-GB"/>
        </w:rPr>
        <w:t xml:space="preserve">The basic idea is to introduce a beam combination codebook across DFT beam sets. </w:t>
      </w:r>
      <w:r w:rsidR="002054FD">
        <w:rPr>
          <w:lang w:val="en-GB"/>
        </w:rPr>
        <w:t xml:space="preserve"> According to </w:t>
      </w:r>
      <w:r w:rsidR="002F34F5" w:rsidRPr="00FC2939">
        <w:rPr>
          <w:lang w:val="en-GB"/>
        </w:rPr>
        <w:t>the codebook calculation process mentioned in [</w:t>
      </w:r>
      <w:r w:rsidR="00671C68">
        <w:rPr>
          <w:lang w:val="en-GB"/>
        </w:rPr>
        <w:t>4</w:t>
      </w:r>
      <w:r w:rsidR="002F34F5" w:rsidRPr="00FC2939">
        <w:rPr>
          <w:lang w:val="en-GB"/>
        </w:rPr>
        <w:t xml:space="preserve">], both amplitude and phase are quantized per subband, which aims </w:t>
      </w:r>
      <w:r w:rsidR="002F34F5">
        <w:rPr>
          <w:lang w:val="en-GB"/>
        </w:rPr>
        <w:t>to</w:t>
      </w:r>
      <w:r w:rsidR="002F34F5" w:rsidRPr="00FC2939">
        <w:rPr>
          <w:lang w:val="en-GB"/>
        </w:rPr>
        <w:t xml:space="preserve"> approximate a weighted sum of multiple basis. </w:t>
      </w:r>
      <w:r w:rsidR="002054FD">
        <w:rPr>
          <w:lang w:val="en-GB"/>
        </w:rPr>
        <w:t xml:space="preserve"> </w:t>
      </w:r>
      <w:r w:rsidR="002054FD">
        <w:rPr>
          <w:lang w:val="en-GB"/>
        </w:rPr>
        <w:lastRenderedPageBreak/>
        <w:t>S</w:t>
      </w:r>
      <w:r w:rsidR="002F34F5" w:rsidRPr="00FC2939">
        <w:rPr>
          <w:lang w:val="en-GB"/>
        </w:rPr>
        <w:t>uch type of codebook</w:t>
      </w:r>
      <w:r w:rsidR="002054FD">
        <w:rPr>
          <w:lang w:val="en-GB"/>
        </w:rPr>
        <w:t xml:space="preserve"> </w:t>
      </w:r>
      <w:r w:rsidR="00917E85">
        <w:rPr>
          <w:lang w:val="en-GB"/>
        </w:rPr>
        <w:t>is</w:t>
      </w:r>
      <w:r w:rsidR="002054FD">
        <w:rPr>
          <w:lang w:val="en-GB"/>
        </w:rPr>
        <w:t xml:space="preserve"> </w:t>
      </w:r>
      <w:r w:rsidR="00917E85">
        <w:rPr>
          <w:lang w:val="en-GB"/>
        </w:rPr>
        <w:t xml:space="preserve">designed </w:t>
      </w:r>
      <w:r w:rsidR="002054FD">
        <w:rPr>
          <w:lang w:val="en-GB"/>
        </w:rPr>
        <w:t>targeting on higher spatial resolution</w:t>
      </w:r>
      <w:r w:rsidR="00917E85">
        <w:rPr>
          <w:lang w:val="en-GB"/>
        </w:rPr>
        <w:t>, which</w:t>
      </w:r>
      <w:r w:rsidR="002F34F5" w:rsidRPr="00FC2939">
        <w:rPr>
          <w:lang w:val="en-GB"/>
        </w:rPr>
        <w:t xml:space="preserve"> </w:t>
      </w:r>
      <w:r w:rsidR="00581CD7">
        <w:rPr>
          <w:lang w:val="en-GB"/>
        </w:rPr>
        <w:t xml:space="preserve">can be categorized </w:t>
      </w:r>
      <w:r w:rsidR="002F34F5" w:rsidRPr="00FC2939">
        <w:rPr>
          <w:lang w:val="en-GB"/>
        </w:rPr>
        <w:t>as Type II CSI rather than Type I CSI</w:t>
      </w:r>
      <w:r w:rsidR="00FA4343">
        <w:rPr>
          <w:lang w:val="en-GB"/>
        </w:rPr>
        <w:t xml:space="preserve">, and </w:t>
      </w:r>
      <w:r w:rsidR="002F34F5" w:rsidRPr="00FC2939">
        <w:rPr>
          <w:lang w:val="en-GB"/>
        </w:rPr>
        <w:t xml:space="preserve">should be avoided in the Type I CSI feedback. </w:t>
      </w:r>
    </w:p>
    <w:p w14:paraId="768FDEA4" w14:textId="3195CEEF" w:rsidR="002F34F5" w:rsidRPr="00FC2939" w:rsidRDefault="002054FD" w:rsidP="008D6192">
      <w:pPr>
        <w:jc w:val="both"/>
        <w:rPr>
          <w:lang w:val="en-GB"/>
        </w:rPr>
      </w:pPr>
      <w:r>
        <w:rPr>
          <w:lang w:val="en-GB"/>
        </w:rPr>
        <w:t>Among</w:t>
      </w:r>
      <w:r w:rsidRPr="00FC2939">
        <w:rPr>
          <w:lang w:val="en-GB"/>
        </w:rPr>
        <w:t xml:space="preserve"> </w:t>
      </w:r>
      <w:r w:rsidR="002F34F5" w:rsidRPr="00FC2939">
        <w:rPr>
          <w:lang w:val="en-GB"/>
        </w:rPr>
        <w:t>the alternatives, Alt 3 utilize</w:t>
      </w:r>
      <w:r w:rsidR="002F34F5">
        <w:rPr>
          <w:lang w:val="en-GB"/>
        </w:rPr>
        <w:t>s</w:t>
      </w:r>
      <w:r w:rsidR="002F34F5" w:rsidRPr="00FC2939">
        <w:rPr>
          <w:lang w:val="en-GB"/>
        </w:rPr>
        <w:t xml:space="preserve"> the same set of DFT beams across two polarizations in W1. It has the same codebook structure as the LTE’s dual-stage codebook which has been well studied since Rel</w:t>
      </w:r>
      <w:r>
        <w:rPr>
          <w:lang w:val="en-GB"/>
        </w:rPr>
        <w:t>-10</w:t>
      </w:r>
      <w:r w:rsidR="002F34F5" w:rsidRPr="00FC2939">
        <w:rPr>
          <w:lang w:val="en-GB"/>
        </w:rPr>
        <w:t xml:space="preserve">. </w:t>
      </w:r>
      <w:r>
        <w:rPr>
          <w:lang w:val="en-GB"/>
        </w:rPr>
        <w:t xml:space="preserve"> </w:t>
      </w:r>
      <w:r w:rsidR="002F34F5" w:rsidRPr="00FC2939">
        <w:rPr>
          <w:lang w:val="en-GB"/>
        </w:rPr>
        <w:t xml:space="preserve">For FD/eFD-MIMO, the W1/W2 structure </w:t>
      </w:r>
      <w:r w:rsidR="002F34F5">
        <w:rPr>
          <w:lang w:val="en-GB"/>
        </w:rPr>
        <w:t>is</w:t>
      </w:r>
      <w:r w:rsidR="002F34F5" w:rsidRPr="00FC2939">
        <w:rPr>
          <w:lang w:val="en-GB"/>
        </w:rPr>
        <w:t xml:space="preserve"> leveraged with </w:t>
      </w:r>
      <w:r>
        <w:rPr>
          <w:lang w:val="en-GB"/>
        </w:rPr>
        <w:t xml:space="preserve">some </w:t>
      </w:r>
      <w:r w:rsidR="002F34F5" w:rsidRPr="00FC2939">
        <w:rPr>
          <w:lang w:val="en-GB"/>
        </w:rPr>
        <w:t>configurab</w:t>
      </w:r>
      <w:r>
        <w:rPr>
          <w:lang w:val="en-GB"/>
        </w:rPr>
        <w:t>ility</w:t>
      </w:r>
      <w:r w:rsidR="002F34F5" w:rsidRPr="00FC2939">
        <w:rPr>
          <w:lang w:val="en-GB"/>
        </w:rPr>
        <w:t>. It can well support up to rank</w:t>
      </w:r>
      <w:r>
        <w:rPr>
          <w:lang w:val="en-GB"/>
        </w:rPr>
        <w:t>-</w:t>
      </w:r>
      <w:r w:rsidR="002F34F5" w:rsidRPr="00FC2939">
        <w:rPr>
          <w:lang w:val="en-GB"/>
        </w:rPr>
        <w:t xml:space="preserve">8 SU-MIMO with simple construction methodology, and reduce the overall computation complexity.  </w:t>
      </w:r>
    </w:p>
    <w:p w14:paraId="16F81B26" w14:textId="6F7143AB" w:rsidR="002F34F5" w:rsidRDefault="002F34F5" w:rsidP="008D6192">
      <w:pPr>
        <w:jc w:val="both"/>
        <w:rPr>
          <w:lang w:val="en-GB"/>
        </w:rPr>
      </w:pPr>
      <w:r w:rsidRPr="00FC2939">
        <w:rPr>
          <w:lang w:val="en-GB"/>
        </w:rPr>
        <w:t>Alt 4 includes 4</w:t>
      </w:r>
      <w:r w:rsidR="00DC75B3">
        <w:rPr>
          <w:lang w:val="en-GB"/>
        </w:rPr>
        <w:t xml:space="preserve"> identical</w:t>
      </w:r>
      <w:r w:rsidRPr="00FC2939">
        <w:rPr>
          <w:lang w:val="en-GB"/>
        </w:rPr>
        <w:t xml:space="preserve"> basis set</w:t>
      </w:r>
      <w:r w:rsidR="002054FD">
        <w:rPr>
          <w:lang w:val="en-GB"/>
        </w:rPr>
        <w:t>s</w:t>
      </w:r>
      <w:r w:rsidRPr="00FC2939">
        <w:rPr>
          <w:lang w:val="en-GB"/>
        </w:rPr>
        <w:t xml:space="preserve"> in its block diagonal part of W1. </w:t>
      </w:r>
      <w:r w:rsidR="002054FD">
        <w:rPr>
          <w:lang w:val="en-GB"/>
        </w:rPr>
        <w:t xml:space="preserve"> </w:t>
      </w:r>
      <w:r w:rsidRPr="00FC2939">
        <w:rPr>
          <w:lang w:val="en-GB"/>
        </w:rPr>
        <w:t>The design principle behind Alt 4 is that the transmission beamforming can be separated into multiple subarray</w:t>
      </w:r>
      <w:r>
        <w:rPr>
          <w:lang w:val="en-GB"/>
        </w:rPr>
        <w:t>s.</w:t>
      </w:r>
      <w:r w:rsidR="002054FD">
        <w:rPr>
          <w:lang w:val="en-GB"/>
        </w:rPr>
        <w:t xml:space="preserve"> </w:t>
      </w:r>
      <w:r w:rsidR="008D0D32">
        <w:rPr>
          <w:lang w:val="en-GB"/>
        </w:rPr>
        <w:t xml:space="preserve">From overhead </w:t>
      </w:r>
      <w:r w:rsidR="002054FD">
        <w:rPr>
          <w:lang w:val="en-GB"/>
        </w:rPr>
        <w:t>perspective</w:t>
      </w:r>
      <w:r>
        <w:rPr>
          <w:lang w:val="en-GB"/>
        </w:rPr>
        <w:t xml:space="preserve">, </w:t>
      </w:r>
      <w:r w:rsidR="0081481C">
        <w:rPr>
          <w:lang w:val="en-GB"/>
        </w:rPr>
        <w:t>s</w:t>
      </w:r>
      <w:r w:rsidRPr="00FC2939">
        <w:rPr>
          <w:lang w:val="en-GB"/>
        </w:rPr>
        <w:t xml:space="preserve">uch construction </w:t>
      </w:r>
      <w:r w:rsidR="00DC75B3">
        <w:rPr>
          <w:lang w:val="en-GB"/>
        </w:rPr>
        <w:t>may require</w:t>
      </w:r>
      <w:r w:rsidRPr="00FC2939">
        <w:rPr>
          <w:lang w:val="en-GB"/>
        </w:rPr>
        <w:t xml:space="preserve"> comparatively larger codebook size and </w:t>
      </w:r>
      <w:r>
        <w:rPr>
          <w:lang w:val="en-GB"/>
        </w:rPr>
        <w:t xml:space="preserve">higher computation complexity, since </w:t>
      </w:r>
      <w:r w:rsidR="00DC75B3">
        <w:rPr>
          <w:lang w:val="en-GB"/>
        </w:rPr>
        <w:t xml:space="preserve">each </w:t>
      </w:r>
      <w:r>
        <w:rPr>
          <w:lang w:val="en-GB"/>
        </w:rPr>
        <w:t xml:space="preserve">subarray needs </w:t>
      </w:r>
      <w:r w:rsidR="00DC75B3">
        <w:rPr>
          <w:lang w:val="en-GB"/>
        </w:rPr>
        <w:t xml:space="preserve">a </w:t>
      </w:r>
      <w:r>
        <w:rPr>
          <w:lang w:val="en-GB"/>
        </w:rPr>
        <w:t xml:space="preserve">corresponding </w:t>
      </w:r>
      <w:r w:rsidR="002960D4">
        <w:rPr>
          <w:lang w:val="en-GB"/>
        </w:rPr>
        <w:t>coefficient</w:t>
      </w:r>
      <w:r>
        <w:rPr>
          <w:lang w:val="en-GB"/>
        </w:rPr>
        <w:t xml:space="preserve"> </w:t>
      </w:r>
      <w:r w:rsidR="0081481C">
        <w:rPr>
          <w:lang w:val="en-GB"/>
        </w:rPr>
        <w:t>for</w:t>
      </w:r>
      <w:r>
        <w:rPr>
          <w:lang w:val="en-GB"/>
        </w:rPr>
        <w:t xml:space="preserve"> combin</w:t>
      </w:r>
      <w:r w:rsidR="0081481C">
        <w:rPr>
          <w:lang w:val="en-GB"/>
        </w:rPr>
        <w:t>ation</w:t>
      </w:r>
      <w:r w:rsidR="008D0D32">
        <w:rPr>
          <w:lang w:val="en-GB"/>
        </w:rPr>
        <w:t xml:space="preserve">. </w:t>
      </w:r>
      <w:r w:rsidR="00DC75B3">
        <w:rPr>
          <w:lang w:val="en-GB"/>
        </w:rPr>
        <w:t xml:space="preserve"> </w:t>
      </w:r>
      <w:r w:rsidR="008D0D32">
        <w:rPr>
          <w:lang w:val="en-GB"/>
        </w:rPr>
        <w:t>From performance perspective</w:t>
      </w:r>
      <w:r w:rsidR="002960D4">
        <w:rPr>
          <w:lang w:val="en-GB"/>
        </w:rPr>
        <w:t>, full array beamforming shall be good enough over subarray beamforming, when antenna elements across subarrays are well calibrated.</w:t>
      </w:r>
      <w:r w:rsidR="008D0D32">
        <w:rPr>
          <w:lang w:val="en-GB"/>
        </w:rPr>
        <w:t xml:space="preserve"> </w:t>
      </w:r>
      <w:r w:rsidR="00DC75B3">
        <w:rPr>
          <w:lang w:val="en-GB"/>
        </w:rPr>
        <w:t xml:space="preserve"> Therefore, </w:t>
      </w:r>
      <w:r w:rsidR="008D0D32">
        <w:rPr>
          <w:lang w:val="en-GB"/>
        </w:rPr>
        <w:t>Alt 4 does</w:t>
      </w:r>
      <w:r w:rsidR="00D9783A">
        <w:rPr>
          <w:lang w:val="en-GB"/>
        </w:rPr>
        <w:t>n’t</w:t>
      </w:r>
      <w:r w:rsidR="008D0D32">
        <w:rPr>
          <w:lang w:val="en-GB"/>
        </w:rPr>
        <w:t xml:space="preserve"> show </w:t>
      </w:r>
      <w:r w:rsidR="00917E85">
        <w:rPr>
          <w:lang w:val="en-GB"/>
        </w:rPr>
        <w:t xml:space="preserve">remarkable </w:t>
      </w:r>
      <w:r w:rsidR="008D0D32">
        <w:rPr>
          <w:lang w:val="en-GB"/>
        </w:rPr>
        <w:t>advantage over Alt 3.</w:t>
      </w:r>
    </w:p>
    <w:p w14:paraId="0A43259C" w14:textId="6303C90C" w:rsidR="00CE0E84" w:rsidRDefault="00CE0E84" w:rsidP="008D6192">
      <w:pPr>
        <w:jc w:val="both"/>
        <w:rPr>
          <w:lang w:val="en-GB"/>
        </w:rPr>
      </w:pPr>
      <w:r>
        <w:rPr>
          <w:lang w:val="en-GB"/>
        </w:rPr>
        <w:t>Alt 5</w:t>
      </w:r>
      <w:r w:rsidR="008D6192">
        <w:rPr>
          <w:lang w:val="en-GB"/>
        </w:rPr>
        <w:t xml:space="preserve"> </w:t>
      </w:r>
      <w:r>
        <w:rPr>
          <w:lang w:val="en-GB"/>
        </w:rPr>
        <w:t xml:space="preserve">which considers using different DFT beams on different polarizations has been </w:t>
      </w:r>
      <w:r w:rsidR="003E605A">
        <w:rPr>
          <w:lang w:val="en-GB"/>
        </w:rPr>
        <w:t>comprised</w:t>
      </w:r>
      <w:r>
        <w:rPr>
          <w:lang w:val="en-GB"/>
        </w:rPr>
        <w:t xml:space="preserve"> in [</w:t>
      </w:r>
      <w:r w:rsidR="00671C68">
        <w:rPr>
          <w:lang w:val="en-GB"/>
        </w:rPr>
        <w:t>2</w:t>
      </w:r>
      <w:r>
        <w:rPr>
          <w:lang w:val="en-GB"/>
        </w:rPr>
        <w:t xml:space="preserve">]. This may potentially improve the performance, when the </w:t>
      </w:r>
      <w:r w:rsidR="00752883">
        <w:rPr>
          <w:lang w:val="en-GB"/>
        </w:rPr>
        <w:t>grid of beam</w:t>
      </w:r>
      <w:r>
        <w:rPr>
          <w:lang w:val="en-GB"/>
        </w:rPr>
        <w:t xml:space="preserve"> over two polarizations are </w:t>
      </w:r>
      <w:r w:rsidR="00752883">
        <w:rPr>
          <w:lang w:val="en-GB"/>
        </w:rPr>
        <w:t>highly</w:t>
      </w:r>
      <w:r>
        <w:rPr>
          <w:lang w:val="en-GB"/>
        </w:rPr>
        <w:t xml:space="preserve"> uncorrelated. To verify the benefit of the proposal, we conduct syst</w:t>
      </w:r>
      <w:r w:rsidR="004A6784">
        <w:rPr>
          <w:lang w:val="en-GB"/>
        </w:rPr>
        <w:t>em evaluation</w:t>
      </w:r>
      <w:r w:rsidR="00917E85">
        <w:rPr>
          <w:lang w:val="en-GB"/>
        </w:rPr>
        <w:t xml:space="preserve"> with results shown below</w:t>
      </w:r>
      <w:r>
        <w:rPr>
          <w:lang w:val="en-GB"/>
        </w:rPr>
        <w:t xml:space="preserve">. Single wideband selected DFT beam that applies to both polarizations was assumed for Alt 3, whereas wideband DFT beam can be identical for two polarization for Alt 5. It is observed that the different over the two schemes are negligible for both 16 and 32 antenna ports. This reflects that </w:t>
      </w:r>
      <w:r w:rsidR="00267134">
        <w:rPr>
          <w:lang w:val="en-GB"/>
        </w:rPr>
        <w:t>large-scale</w:t>
      </w:r>
      <w:r w:rsidR="004A6784">
        <w:rPr>
          <w:lang w:val="en-GB"/>
        </w:rPr>
        <w:t xml:space="preserve"> channel property such as the main</w:t>
      </w:r>
      <w:r w:rsidR="000F4374">
        <w:rPr>
          <w:lang w:val="en-GB"/>
        </w:rPr>
        <w:t xml:space="preserve"> channel</w:t>
      </w:r>
      <w:r w:rsidR="004A6784">
        <w:rPr>
          <w:lang w:val="en-GB"/>
        </w:rPr>
        <w:t xml:space="preserve"> path is still highly correlated for both polarization. </w:t>
      </w:r>
    </w:p>
    <w:p w14:paraId="4D0678DC" w14:textId="1DA3CF83" w:rsidR="00CE0E84" w:rsidRDefault="00883753" w:rsidP="008D6192">
      <w:pPr>
        <w:jc w:val="center"/>
        <w:rPr>
          <w:lang w:val="en-GB"/>
        </w:rPr>
      </w:pPr>
      <w:r>
        <w:rPr>
          <w:noProof/>
          <w:lang w:eastAsia="zh-CN"/>
        </w:rPr>
        <w:drawing>
          <wp:inline distT="0" distB="0" distL="0" distR="0" wp14:anchorId="305C8DC3" wp14:editId="4ED04D44">
            <wp:extent cx="3002508" cy="1828800"/>
            <wp:effectExtent l="0" t="0" r="7620"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C5769B0" w14:textId="7564EDA7" w:rsidR="00CE0E84" w:rsidRPr="00883753" w:rsidRDefault="00883753" w:rsidP="008D6192">
      <w:pPr>
        <w:jc w:val="center"/>
        <w:rPr>
          <w:b/>
          <w:lang w:val="en-GB"/>
        </w:rPr>
      </w:pPr>
      <w:r w:rsidRPr="00883753">
        <w:rPr>
          <w:b/>
          <w:lang w:val="en-GB"/>
        </w:rPr>
        <w:t xml:space="preserve">Figure </w:t>
      </w:r>
      <w:r w:rsidR="00D15BED">
        <w:rPr>
          <w:b/>
          <w:lang w:val="en-GB"/>
        </w:rPr>
        <w:t xml:space="preserve">1 </w:t>
      </w:r>
      <w:r w:rsidRPr="00883753">
        <w:rPr>
          <w:b/>
          <w:lang w:val="en-GB"/>
        </w:rPr>
        <w:t xml:space="preserve">Performance comparison of Alt 5 vs. Alt 3, </w:t>
      </w:r>
      <w:r w:rsidR="00513D20">
        <w:rPr>
          <w:b/>
          <w:lang w:val="en-GB"/>
        </w:rPr>
        <w:t>3D-</w:t>
      </w:r>
      <w:r w:rsidRPr="00883753">
        <w:rPr>
          <w:b/>
          <w:lang w:val="en-GB"/>
        </w:rPr>
        <w:t>UMi, 50% loading</w:t>
      </w:r>
    </w:p>
    <w:p w14:paraId="6F43CC36" w14:textId="5321D5D2" w:rsidR="00F017E3" w:rsidRPr="00165F8A" w:rsidRDefault="0081481C" w:rsidP="008D6192">
      <w:pPr>
        <w:jc w:val="both"/>
        <w:rPr>
          <w:b/>
          <w:i/>
          <w:lang w:val="en-GB"/>
        </w:rPr>
      </w:pPr>
      <w:r w:rsidRPr="00165F8A">
        <w:rPr>
          <w:b/>
          <w:i/>
          <w:lang w:val="en-GB"/>
        </w:rPr>
        <w:t>Proposal</w:t>
      </w:r>
      <w:r w:rsidR="00882428">
        <w:rPr>
          <w:b/>
          <w:i/>
          <w:lang w:val="en-GB"/>
        </w:rPr>
        <w:t xml:space="preserve"> 1</w:t>
      </w:r>
      <w:r w:rsidRPr="00165F8A">
        <w:rPr>
          <w:b/>
          <w:i/>
          <w:lang w:val="en-GB"/>
        </w:rPr>
        <w:t xml:space="preserve">: </w:t>
      </w:r>
      <w:r w:rsidR="0057041E">
        <w:rPr>
          <w:b/>
          <w:i/>
          <w:lang w:val="en-GB"/>
        </w:rPr>
        <w:t>For W1 in Type I CSI feedback, a</w:t>
      </w:r>
      <w:r w:rsidRPr="00165F8A">
        <w:rPr>
          <w:b/>
          <w:i/>
          <w:lang w:val="en-GB"/>
        </w:rPr>
        <w:t>dopt Alt 3.</w:t>
      </w:r>
    </w:p>
    <w:p w14:paraId="66E82C83" w14:textId="4A9AA890" w:rsidR="0081481C" w:rsidRDefault="004A6784" w:rsidP="008D6192">
      <w:pPr>
        <w:pStyle w:val="Heading1"/>
        <w:jc w:val="both"/>
        <w:rPr>
          <w:lang w:val="en-US"/>
        </w:rPr>
      </w:pPr>
      <w:r w:rsidRPr="004A6784">
        <w:rPr>
          <w:lang w:val="en-US"/>
        </w:rPr>
        <w:t xml:space="preserve">DFT beam </w:t>
      </w:r>
      <w:r w:rsidR="0055196B">
        <w:rPr>
          <w:lang w:val="en-US"/>
        </w:rPr>
        <w:t xml:space="preserve">construction </w:t>
      </w:r>
      <w:r w:rsidRPr="004A6784">
        <w:rPr>
          <w:lang w:val="en-US"/>
        </w:rPr>
        <w:t xml:space="preserve">in </w:t>
      </w:r>
      <w:r>
        <w:rPr>
          <w:lang w:val="en-US"/>
        </w:rPr>
        <w:t>W1 basis</w:t>
      </w:r>
    </w:p>
    <w:p w14:paraId="5FFADB87" w14:textId="7E68FD06" w:rsidR="00940232" w:rsidRPr="002B60BB" w:rsidRDefault="00671C68" w:rsidP="008D6192">
      <w:pPr>
        <w:jc w:val="both"/>
        <w:rPr>
          <w:lang w:val="en-GB"/>
        </w:rPr>
      </w:pPr>
      <w:r>
        <w:t xml:space="preserve">It was agreed </w:t>
      </w:r>
      <w:r>
        <w:rPr>
          <w:lang w:val="en-GB"/>
        </w:rPr>
        <w:t>i</w:t>
      </w:r>
      <w:r w:rsidR="00940232">
        <w:rPr>
          <w:lang w:val="en-GB"/>
        </w:rPr>
        <w:t>n [</w:t>
      </w:r>
      <w:r>
        <w:rPr>
          <w:lang w:val="en-GB"/>
        </w:rPr>
        <w:t>2</w:t>
      </w:r>
      <w:r w:rsidR="00940232">
        <w:rPr>
          <w:lang w:val="en-GB"/>
        </w:rPr>
        <w:t>]</w:t>
      </w:r>
      <w:r w:rsidR="0055196B">
        <w:rPr>
          <w:lang w:val="en-GB"/>
        </w:rPr>
        <w:t xml:space="preserve"> that</w:t>
      </w:r>
      <w:r w:rsidR="00940232">
        <w:rPr>
          <w:lang w:val="en-GB"/>
        </w:rPr>
        <w:t xml:space="preserve"> the potential number of candidate DFT beams per group could be L=1,2,4 and/or 7, and not preclude other values if applicable. Further</w:t>
      </w:r>
      <w:r w:rsidR="002B60BB">
        <w:rPr>
          <w:lang w:val="en-GB"/>
        </w:rPr>
        <w:t xml:space="preserve">more, </w:t>
      </w:r>
      <w:r w:rsidR="00940232">
        <w:rPr>
          <w:lang w:val="en-GB"/>
        </w:rPr>
        <w:t xml:space="preserve">the L beams W1 can be </w:t>
      </w:r>
      <w:r w:rsidR="002B60BB">
        <w:rPr>
          <w:lang w:val="en-GB"/>
        </w:rPr>
        <w:t>based on</w:t>
      </w:r>
      <w:r w:rsidR="00940232">
        <w:rPr>
          <w:lang w:val="en-GB"/>
        </w:rPr>
        <w:t xml:space="preserve"> UE feedback</w:t>
      </w:r>
      <w:r w:rsidR="002B60BB">
        <w:rPr>
          <w:lang w:val="en-GB"/>
        </w:rPr>
        <w:t>,</w:t>
      </w:r>
      <w:r w:rsidR="00940232">
        <w:rPr>
          <w:lang w:val="en-GB"/>
        </w:rPr>
        <w:t xml:space="preserve"> predefined beam group pattern, or gNB selection of L beams. </w:t>
      </w:r>
      <w:r w:rsidR="002B60BB">
        <w:rPr>
          <w:lang w:val="en-GB"/>
        </w:rPr>
        <w:t>In this section, we discuss the potential design and try to make down selection from various schemes. Above selected W1 structure of Alt 3 was used for comparison.</w:t>
      </w:r>
    </w:p>
    <w:p w14:paraId="3DD16C01" w14:textId="2A578739" w:rsidR="003C16F4" w:rsidRDefault="003C16F4" w:rsidP="008D6192">
      <w:pPr>
        <w:pStyle w:val="Heading2"/>
        <w:jc w:val="both"/>
      </w:pPr>
      <w:r>
        <w:t>Predefined beam group pattern</w:t>
      </w:r>
    </w:p>
    <w:p w14:paraId="1BEE42F4" w14:textId="4380D202" w:rsidR="00606196" w:rsidRDefault="007D3BE8" w:rsidP="008D6192">
      <w:pPr>
        <w:jc w:val="both"/>
        <w:rPr>
          <w:lang w:val="en-GB"/>
        </w:rPr>
      </w:pPr>
      <w:r>
        <w:rPr>
          <w:lang w:val="en-GB"/>
        </w:rPr>
        <w:t xml:space="preserve">For wideband single DFT beam feedback, low angular spread channel needs to be assumed which enables the </w:t>
      </w:r>
      <w:r w:rsidR="00267134">
        <w:rPr>
          <w:lang w:val="en-GB"/>
        </w:rPr>
        <w:t>long-term</w:t>
      </w:r>
      <w:r>
        <w:rPr>
          <w:lang w:val="en-GB"/>
        </w:rPr>
        <w:t xml:space="preserve"> channel profile captured by a single beam. To cover sufficient paths on different subbands in large angular spread channel, </w:t>
      </w:r>
      <w:r w:rsidRPr="00267134">
        <w:rPr>
          <w:i/>
          <w:lang w:val="en-GB"/>
        </w:rPr>
        <w:t>L</w:t>
      </w:r>
      <w:r w:rsidR="00267134">
        <w:rPr>
          <w:lang w:val="en-GB"/>
        </w:rPr>
        <w:t xml:space="preserve"> </w:t>
      </w:r>
      <w:r>
        <w:rPr>
          <w:lang w:val="en-GB"/>
        </w:rPr>
        <w:t>&gt;</w:t>
      </w:r>
      <w:r w:rsidR="00267134">
        <w:rPr>
          <w:lang w:val="en-GB"/>
        </w:rPr>
        <w:t xml:space="preserve"> </w:t>
      </w:r>
      <w:r>
        <w:rPr>
          <w:lang w:val="en-GB"/>
        </w:rPr>
        <w:t xml:space="preserve">1 case can be applied. In LTE FD-MIMO </w:t>
      </w:r>
      <w:r w:rsidR="00267134">
        <w:rPr>
          <w:lang w:val="en-GB"/>
        </w:rPr>
        <w:t>class A</w:t>
      </w:r>
      <w:r>
        <w:rPr>
          <w:lang w:val="en-GB"/>
        </w:rPr>
        <w:t xml:space="preserve"> codebook design, the configurable codebook which supports </w:t>
      </w:r>
      <w:r w:rsidRPr="00267134">
        <w:rPr>
          <w:i/>
          <w:lang w:val="en-GB"/>
        </w:rPr>
        <w:t>L</w:t>
      </w:r>
      <w:r w:rsidR="00267134">
        <w:rPr>
          <w:lang w:val="en-GB"/>
        </w:rPr>
        <w:t xml:space="preserve"> </w:t>
      </w:r>
      <w:r>
        <w:rPr>
          <w:lang w:val="en-GB"/>
        </w:rPr>
        <w:t>=</w:t>
      </w:r>
      <w:r w:rsidR="00267134">
        <w:rPr>
          <w:lang w:val="en-GB"/>
        </w:rPr>
        <w:t xml:space="preserve"> </w:t>
      </w:r>
      <w:r>
        <w:rPr>
          <w:lang w:val="en-GB"/>
        </w:rPr>
        <w:t xml:space="preserve">4 beams </w:t>
      </w:r>
      <w:r w:rsidR="00267134">
        <w:rPr>
          <w:lang w:val="en-GB"/>
        </w:rPr>
        <w:t>was</w:t>
      </w:r>
      <w:r>
        <w:rPr>
          <w:lang w:val="en-GB"/>
        </w:rPr>
        <w:t xml:space="preserve"> specified. </w:t>
      </w:r>
      <w:r w:rsidR="00671C68">
        <w:rPr>
          <w:lang w:val="en-GB"/>
        </w:rPr>
        <w:t>It was assumed</w:t>
      </w:r>
      <w:r w:rsidR="00DF0AE9">
        <w:rPr>
          <w:lang w:val="en-GB"/>
        </w:rPr>
        <w:t xml:space="preserve"> that at least one beam group pattern is defined for </w:t>
      </w:r>
      <w:r w:rsidR="00DF0AE9" w:rsidRPr="00BF6B76">
        <w:rPr>
          <w:i/>
          <w:lang w:val="en-GB"/>
        </w:rPr>
        <w:t>L</w:t>
      </w:r>
      <w:r w:rsidR="00BF6B76">
        <w:rPr>
          <w:lang w:val="en-GB"/>
        </w:rPr>
        <w:t xml:space="preserve"> </w:t>
      </w:r>
      <w:r w:rsidR="00DF0AE9">
        <w:rPr>
          <w:lang w:val="en-GB"/>
        </w:rPr>
        <w:t>&gt;</w:t>
      </w:r>
      <w:r w:rsidR="00BF6B76">
        <w:rPr>
          <w:lang w:val="en-GB"/>
        </w:rPr>
        <w:t xml:space="preserve"> </w:t>
      </w:r>
      <w:r w:rsidR="00DF0AE9">
        <w:rPr>
          <w:lang w:val="en-GB"/>
        </w:rPr>
        <w:t xml:space="preserve">1 case. Candidate beam group patterns are provided as pattern 2-1~2-4 for </w:t>
      </w:r>
      <w:r w:rsidR="00DF0AE9" w:rsidRPr="001041D7">
        <w:rPr>
          <w:i/>
          <w:lang w:val="en-GB"/>
        </w:rPr>
        <w:t>L</w:t>
      </w:r>
      <w:r w:rsidR="001041D7">
        <w:rPr>
          <w:lang w:val="en-GB"/>
        </w:rPr>
        <w:t xml:space="preserve"> </w:t>
      </w:r>
      <w:r w:rsidR="00DF0AE9">
        <w:rPr>
          <w:lang w:val="en-GB"/>
        </w:rPr>
        <w:t>=</w:t>
      </w:r>
      <w:r w:rsidR="001041D7">
        <w:rPr>
          <w:lang w:val="en-GB"/>
        </w:rPr>
        <w:t xml:space="preserve"> </w:t>
      </w:r>
      <w:r w:rsidR="00DF0AE9">
        <w:rPr>
          <w:lang w:val="en-GB"/>
        </w:rPr>
        <w:t>2</w:t>
      </w:r>
      <w:r>
        <w:rPr>
          <w:lang w:val="en-GB"/>
        </w:rPr>
        <w:t xml:space="preserve"> beams</w:t>
      </w:r>
      <w:r w:rsidR="00DF0AE9">
        <w:rPr>
          <w:lang w:val="en-GB"/>
        </w:rPr>
        <w:t xml:space="preserve">, and pattern 4-1~4-4 for </w:t>
      </w:r>
      <w:r w:rsidR="00DF0AE9" w:rsidRPr="00BF6B76">
        <w:rPr>
          <w:i/>
          <w:lang w:val="en-GB"/>
        </w:rPr>
        <w:t>L</w:t>
      </w:r>
      <w:r w:rsidR="00BF6B76">
        <w:rPr>
          <w:lang w:val="en-GB"/>
        </w:rPr>
        <w:t xml:space="preserve"> </w:t>
      </w:r>
      <w:r w:rsidR="00DF0AE9">
        <w:rPr>
          <w:lang w:val="en-GB"/>
        </w:rPr>
        <w:t>=</w:t>
      </w:r>
      <w:r w:rsidR="00BF6B76">
        <w:rPr>
          <w:lang w:val="en-GB"/>
        </w:rPr>
        <w:t xml:space="preserve"> </w:t>
      </w:r>
      <w:r w:rsidR="00DF0AE9">
        <w:rPr>
          <w:lang w:val="en-GB"/>
        </w:rPr>
        <w:t>4</w:t>
      </w:r>
      <w:r>
        <w:rPr>
          <w:lang w:val="en-GB"/>
        </w:rPr>
        <w:t xml:space="preserve"> beams</w:t>
      </w:r>
      <w:r w:rsidR="00DF0AE9">
        <w:rPr>
          <w:lang w:val="en-GB"/>
        </w:rPr>
        <w:t xml:space="preserve">. </w:t>
      </w:r>
    </w:p>
    <w:p w14:paraId="1CEEFA7C" w14:textId="518BAC29" w:rsidR="006419B2" w:rsidRDefault="006419B2" w:rsidP="008D6192">
      <w:pPr>
        <w:jc w:val="both"/>
        <w:rPr>
          <w:lang w:val="en-GB"/>
        </w:rPr>
      </w:pPr>
      <w:r>
        <w:rPr>
          <w:lang w:val="en-GB"/>
        </w:rPr>
        <w:t>System evaluation for pattern 2-1~2-4, pattern 4-1~4-4 are conducted on 2D antenna array, and (</w:t>
      </w:r>
      <w:r w:rsidRPr="000C3FDC">
        <w:rPr>
          <w:i/>
          <w:lang w:val="en-GB"/>
        </w:rPr>
        <w:t>d</w:t>
      </w:r>
      <w:r w:rsidRPr="000C3FDC">
        <w:rPr>
          <w:vertAlign w:val="subscript"/>
          <w:lang w:val="en-GB"/>
        </w:rPr>
        <w:t>1</w:t>
      </w:r>
      <w:r>
        <w:rPr>
          <w:lang w:val="en-GB"/>
        </w:rPr>
        <w:t>,</w:t>
      </w:r>
      <w:r w:rsidR="00C114B9">
        <w:rPr>
          <w:lang w:val="en-GB"/>
        </w:rPr>
        <w:t xml:space="preserve"> </w:t>
      </w:r>
      <w:r w:rsidRPr="000C3FDC">
        <w:rPr>
          <w:i/>
          <w:lang w:val="en-GB"/>
        </w:rPr>
        <w:t>d</w:t>
      </w:r>
      <w:r w:rsidRPr="000C3FDC">
        <w:rPr>
          <w:vertAlign w:val="subscript"/>
          <w:lang w:val="en-GB"/>
        </w:rPr>
        <w:t>2</w:t>
      </w:r>
      <w:r>
        <w:rPr>
          <w:lang w:val="en-GB"/>
        </w:rPr>
        <w:t xml:space="preserve">) are configured as (1,1) for all patterns. </w:t>
      </w:r>
      <w:r w:rsidR="00004688">
        <w:rPr>
          <w:lang w:val="en-GB"/>
        </w:rPr>
        <w:t>Inter beam group step size (</w:t>
      </w:r>
      <w:r w:rsidR="00004688" w:rsidRPr="000C3FDC">
        <w:rPr>
          <w:i/>
          <w:lang w:val="en-GB"/>
        </w:rPr>
        <w:t>s</w:t>
      </w:r>
      <w:r w:rsidR="00004688" w:rsidRPr="000C3FDC">
        <w:rPr>
          <w:vertAlign w:val="subscript"/>
          <w:lang w:val="en-GB"/>
        </w:rPr>
        <w:t>1</w:t>
      </w:r>
      <w:r w:rsidR="00004688">
        <w:rPr>
          <w:lang w:val="en-GB"/>
        </w:rPr>
        <w:t>,</w:t>
      </w:r>
      <w:r w:rsidR="00C114B9">
        <w:rPr>
          <w:lang w:val="en-GB"/>
        </w:rPr>
        <w:t xml:space="preserve"> </w:t>
      </w:r>
      <w:r w:rsidR="00004688" w:rsidRPr="000C3FDC">
        <w:rPr>
          <w:i/>
          <w:lang w:val="en-GB"/>
        </w:rPr>
        <w:t>s</w:t>
      </w:r>
      <w:r w:rsidR="00004688" w:rsidRPr="000C3FDC">
        <w:rPr>
          <w:vertAlign w:val="subscript"/>
          <w:lang w:val="en-GB"/>
        </w:rPr>
        <w:t>2</w:t>
      </w:r>
      <w:r w:rsidR="00004688">
        <w:rPr>
          <w:lang w:val="en-GB"/>
        </w:rPr>
        <w:t>) is (1,</w:t>
      </w:r>
      <w:r w:rsidR="000C3FDC">
        <w:rPr>
          <w:lang w:val="en-GB"/>
        </w:rPr>
        <w:t xml:space="preserve"> </w:t>
      </w:r>
      <w:r w:rsidR="00004688">
        <w:rPr>
          <w:lang w:val="en-GB"/>
        </w:rPr>
        <w:t>2</w:t>
      </w:r>
      <w:r w:rsidR="00267134">
        <w:rPr>
          <w:lang w:val="en-GB"/>
        </w:rPr>
        <w:t>), (</w:t>
      </w:r>
      <w:r w:rsidR="00004688">
        <w:rPr>
          <w:lang w:val="en-GB"/>
        </w:rPr>
        <w:t>1,</w:t>
      </w:r>
      <w:r w:rsidR="000C3FDC">
        <w:rPr>
          <w:lang w:val="en-GB"/>
        </w:rPr>
        <w:t xml:space="preserve"> </w:t>
      </w:r>
      <w:r w:rsidR="00004688">
        <w:rPr>
          <w:lang w:val="en-GB"/>
        </w:rPr>
        <w:t>2</w:t>
      </w:r>
      <w:r w:rsidR="00267134">
        <w:rPr>
          <w:lang w:val="en-GB"/>
        </w:rPr>
        <w:t>), (</w:t>
      </w:r>
      <w:r w:rsidR="00004688">
        <w:rPr>
          <w:lang w:val="en-GB"/>
        </w:rPr>
        <w:t>2,</w:t>
      </w:r>
      <w:r w:rsidR="000C3FDC">
        <w:rPr>
          <w:lang w:val="en-GB"/>
        </w:rPr>
        <w:t xml:space="preserve"> </w:t>
      </w:r>
      <w:r w:rsidR="00004688">
        <w:rPr>
          <w:lang w:val="en-GB"/>
        </w:rPr>
        <w:t>1</w:t>
      </w:r>
      <w:r w:rsidR="00267134">
        <w:rPr>
          <w:lang w:val="en-GB"/>
        </w:rPr>
        <w:t>), (</w:t>
      </w:r>
      <w:r w:rsidR="00004688">
        <w:rPr>
          <w:lang w:val="en-GB"/>
        </w:rPr>
        <w:t>2,</w:t>
      </w:r>
      <w:r w:rsidR="000C3FDC">
        <w:rPr>
          <w:lang w:val="en-GB"/>
        </w:rPr>
        <w:t xml:space="preserve"> </w:t>
      </w:r>
      <w:r w:rsidR="00004688">
        <w:rPr>
          <w:lang w:val="en-GB"/>
        </w:rPr>
        <w:t>1) for pattern 2-1~2-4, respectively</w:t>
      </w:r>
      <w:r w:rsidR="006C0D16">
        <w:rPr>
          <w:lang w:val="en-GB"/>
        </w:rPr>
        <w:t xml:space="preserve"> to ensure all </w:t>
      </w:r>
      <w:r w:rsidR="006C0D16">
        <w:rPr>
          <w:lang w:val="en-GB"/>
        </w:rPr>
        <w:lastRenderedPageBreak/>
        <w:t>oversampled DFT beams are covered by the codebook. F</w:t>
      </w:r>
      <w:r w:rsidR="00004688">
        <w:rPr>
          <w:lang w:val="en-GB"/>
        </w:rPr>
        <w:t xml:space="preserve">ixed </w:t>
      </w:r>
      <w:r w:rsidR="007D3BE8">
        <w:rPr>
          <w:lang w:val="en-GB"/>
        </w:rPr>
        <w:t>value of</w:t>
      </w:r>
      <w:r w:rsidR="00004688">
        <w:rPr>
          <w:lang w:val="en-GB"/>
        </w:rPr>
        <w:t xml:space="preserve"> (s1,</w:t>
      </w:r>
      <w:r w:rsidR="00C114B9">
        <w:rPr>
          <w:lang w:val="en-GB"/>
        </w:rPr>
        <w:t xml:space="preserve"> </w:t>
      </w:r>
      <w:r w:rsidR="00004688">
        <w:rPr>
          <w:lang w:val="en-GB"/>
        </w:rPr>
        <w:t xml:space="preserve">s2) </w:t>
      </w:r>
      <w:r w:rsidR="00267134">
        <w:rPr>
          <w:lang w:val="en-GB"/>
        </w:rPr>
        <w:t>= (</w:t>
      </w:r>
      <w:r w:rsidR="00004688">
        <w:rPr>
          <w:lang w:val="en-GB"/>
        </w:rPr>
        <w:t xml:space="preserve">2,2) for </w:t>
      </w:r>
      <w:r w:rsidR="006C0D16" w:rsidRPr="000C3FDC">
        <w:rPr>
          <w:i/>
          <w:lang w:val="en-GB"/>
        </w:rPr>
        <w:t>L</w:t>
      </w:r>
      <w:r w:rsidR="000C3FDC">
        <w:rPr>
          <w:lang w:val="en-GB"/>
        </w:rPr>
        <w:t xml:space="preserve"> </w:t>
      </w:r>
      <w:r w:rsidR="006C0D16">
        <w:rPr>
          <w:lang w:val="en-GB"/>
        </w:rPr>
        <w:t>=</w:t>
      </w:r>
      <w:r w:rsidR="000C3FDC">
        <w:rPr>
          <w:lang w:val="en-GB"/>
        </w:rPr>
        <w:t xml:space="preserve"> </w:t>
      </w:r>
      <w:r w:rsidR="006C0D16">
        <w:rPr>
          <w:lang w:val="en-GB"/>
        </w:rPr>
        <w:t>4</w:t>
      </w:r>
      <w:r w:rsidR="007D3BE8">
        <w:rPr>
          <w:lang w:val="en-GB"/>
        </w:rPr>
        <w:t xml:space="preserve"> beams</w:t>
      </w:r>
      <w:r w:rsidR="006C0D16">
        <w:rPr>
          <w:lang w:val="en-GB"/>
        </w:rPr>
        <w:t xml:space="preserve"> is used which is </w:t>
      </w:r>
      <w:r w:rsidR="00CF1225">
        <w:rPr>
          <w:lang w:val="en-GB"/>
        </w:rPr>
        <w:t>in accordance to</w:t>
      </w:r>
      <w:r w:rsidR="006C0D16">
        <w:rPr>
          <w:lang w:val="en-GB"/>
        </w:rPr>
        <w:t xml:space="preserve"> FD-MIMO codebook parameters.</w:t>
      </w:r>
    </w:p>
    <w:p w14:paraId="25E86247" w14:textId="3754B129" w:rsidR="006C0D16" w:rsidRDefault="00B03A21" w:rsidP="00C114B9">
      <w:pPr>
        <w:jc w:val="center"/>
        <w:rPr>
          <w:noProof/>
          <w:lang w:eastAsia="zh-CN"/>
        </w:rPr>
      </w:pPr>
      <w:r>
        <w:rPr>
          <w:noProof/>
          <w:lang w:eastAsia="zh-CN"/>
        </w:rPr>
        <w:drawing>
          <wp:inline distT="0" distB="0" distL="0" distR="0" wp14:anchorId="53FC1F86" wp14:editId="66FAD5B1">
            <wp:extent cx="2934269" cy="1937385"/>
            <wp:effectExtent l="0" t="0" r="0" b="571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noProof/>
          <w:lang w:eastAsia="zh-CN"/>
        </w:rPr>
        <w:drawing>
          <wp:inline distT="0" distB="0" distL="0" distR="0" wp14:anchorId="21A73577" wp14:editId="57BB5530">
            <wp:extent cx="2961564" cy="1957705"/>
            <wp:effectExtent l="0" t="0" r="10795" b="444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30DFB7E" w14:textId="3BFE1B9A" w:rsidR="00B03A21" w:rsidRDefault="00B03A21" w:rsidP="00C114B9">
      <w:pPr>
        <w:jc w:val="center"/>
        <w:rPr>
          <w:b/>
          <w:noProof/>
          <w:lang w:eastAsia="zh-CN"/>
        </w:rPr>
      </w:pPr>
      <w:r w:rsidRPr="00776CAE">
        <w:rPr>
          <w:b/>
          <w:noProof/>
          <w:lang w:eastAsia="zh-CN"/>
        </w:rPr>
        <w:t xml:space="preserve">Figure </w:t>
      </w:r>
      <w:r w:rsidR="00D15BED">
        <w:rPr>
          <w:b/>
          <w:noProof/>
          <w:lang w:eastAsia="zh-CN"/>
        </w:rPr>
        <w:t xml:space="preserve">2 </w:t>
      </w:r>
      <w:r w:rsidR="002E6AFE">
        <w:rPr>
          <w:b/>
          <w:noProof/>
          <w:lang w:eastAsia="zh-CN"/>
        </w:rPr>
        <w:t>UPT</w:t>
      </w:r>
      <w:r w:rsidRPr="00776CAE">
        <w:rPr>
          <w:b/>
          <w:noProof/>
          <w:lang w:eastAsia="zh-CN"/>
        </w:rPr>
        <w:t xml:space="preserve"> gain of L=2/4 over L=1 @ UMi, 50% loading</w:t>
      </w:r>
    </w:p>
    <w:p w14:paraId="13B08A65" w14:textId="1C0DA0B5" w:rsidR="00194351" w:rsidRPr="00266E1B" w:rsidRDefault="002E6AFE" w:rsidP="008D6192">
      <w:pPr>
        <w:jc w:val="both"/>
        <w:rPr>
          <w:b/>
          <w:noProof/>
          <w:lang w:eastAsia="zh-CN"/>
        </w:rPr>
      </w:pPr>
      <w:r w:rsidRPr="000D0453">
        <w:rPr>
          <w:lang w:val="en-GB"/>
        </w:rPr>
        <w:t xml:space="preserve">We observed from simulation </w:t>
      </w:r>
      <w:r w:rsidR="00CF1225">
        <w:rPr>
          <w:lang w:val="en-GB"/>
        </w:rPr>
        <w:t>results</w:t>
      </w:r>
      <w:r w:rsidR="00CF1225" w:rsidRPr="000D0453">
        <w:rPr>
          <w:lang w:val="en-GB"/>
        </w:rPr>
        <w:t xml:space="preserve"> </w:t>
      </w:r>
      <w:r w:rsidRPr="000D0453">
        <w:rPr>
          <w:lang w:val="en-GB"/>
        </w:rPr>
        <w:t xml:space="preserve">that around 5%~10% cell edge UPT gain is achieved with </w:t>
      </w:r>
      <w:r w:rsidRPr="00A76CBC">
        <w:rPr>
          <w:i/>
          <w:lang w:val="en-GB"/>
        </w:rPr>
        <w:t>L</w:t>
      </w:r>
      <w:r w:rsidRPr="000D0453">
        <w:rPr>
          <w:lang w:val="en-GB"/>
        </w:rPr>
        <w:t xml:space="preserve"> = 2, slightly larger or similar UPT gain is obtained by </w:t>
      </w:r>
      <w:r w:rsidRPr="00A76CBC">
        <w:rPr>
          <w:i/>
          <w:lang w:val="en-GB"/>
        </w:rPr>
        <w:t>L</w:t>
      </w:r>
      <w:r w:rsidRPr="000D0453">
        <w:rPr>
          <w:lang w:val="en-GB"/>
        </w:rPr>
        <w:t xml:space="preserve"> = 4. </w:t>
      </w:r>
      <w:r w:rsidR="00BB2DFD">
        <w:rPr>
          <w:lang w:val="en-GB"/>
        </w:rPr>
        <w:t xml:space="preserve">It is therefore </w:t>
      </w:r>
      <w:r w:rsidR="00D76139">
        <w:rPr>
          <w:lang w:val="en-GB"/>
        </w:rPr>
        <w:t>beneficial</w:t>
      </w:r>
      <w:r w:rsidR="00BB2DFD">
        <w:rPr>
          <w:lang w:val="en-GB"/>
        </w:rPr>
        <w:t xml:space="preserve"> to configure the </w:t>
      </w:r>
      <w:r w:rsidR="00BB2DFD" w:rsidRPr="00A76CBC">
        <w:rPr>
          <w:i/>
          <w:lang w:val="en-GB"/>
        </w:rPr>
        <w:t>L</w:t>
      </w:r>
      <w:r w:rsidR="00A76CBC">
        <w:rPr>
          <w:lang w:val="en-GB"/>
        </w:rPr>
        <w:t xml:space="preserve"> </w:t>
      </w:r>
      <w:r w:rsidR="00BB2DFD">
        <w:rPr>
          <w:lang w:val="en-GB"/>
        </w:rPr>
        <w:t>&gt;</w:t>
      </w:r>
      <w:r w:rsidR="00A76CBC">
        <w:rPr>
          <w:lang w:val="en-GB"/>
        </w:rPr>
        <w:t xml:space="preserve"> </w:t>
      </w:r>
      <w:r w:rsidR="00BB2DFD">
        <w:rPr>
          <w:lang w:val="en-GB"/>
        </w:rPr>
        <w:t xml:space="preserve">1 </w:t>
      </w:r>
      <w:r w:rsidR="00D76139">
        <w:rPr>
          <w:lang w:val="en-GB"/>
        </w:rPr>
        <w:t>beams</w:t>
      </w:r>
      <w:r w:rsidR="00BB2DFD">
        <w:rPr>
          <w:lang w:val="en-GB"/>
        </w:rPr>
        <w:t xml:space="preserve"> with predefined pattern. </w:t>
      </w:r>
      <w:r w:rsidR="00266E1B" w:rsidRPr="000D0453">
        <w:rPr>
          <w:lang w:val="en-GB"/>
        </w:rPr>
        <w:t>We also noticed that n</w:t>
      </w:r>
      <w:r w:rsidRPr="000D0453">
        <w:rPr>
          <w:lang w:val="en-GB"/>
        </w:rPr>
        <w:t xml:space="preserve">o significant UPT difference </w:t>
      </w:r>
      <w:r w:rsidR="00CF1225">
        <w:rPr>
          <w:lang w:val="en-GB"/>
        </w:rPr>
        <w:t>is</w:t>
      </w:r>
      <w:r w:rsidR="00CF1225" w:rsidRPr="000D0453">
        <w:rPr>
          <w:lang w:val="en-GB"/>
        </w:rPr>
        <w:t xml:space="preserve"> </w:t>
      </w:r>
      <w:r w:rsidRPr="000D0453">
        <w:rPr>
          <w:lang w:val="en-GB"/>
        </w:rPr>
        <w:t xml:space="preserve">observed for different patterns. </w:t>
      </w:r>
      <w:r w:rsidR="00194351">
        <w:rPr>
          <w:lang w:val="en-GB"/>
        </w:rPr>
        <w:t>If</w:t>
      </w:r>
      <w:r w:rsidR="00266E1B">
        <w:rPr>
          <w:lang w:val="en-GB"/>
        </w:rPr>
        <w:t xml:space="preserve"> all</w:t>
      </w:r>
      <w:r w:rsidR="00194351">
        <w:rPr>
          <w:lang w:val="en-GB"/>
        </w:rPr>
        <w:t xml:space="preserve"> </w:t>
      </w:r>
      <w:r w:rsidR="00194351" w:rsidRPr="00A76CBC">
        <w:rPr>
          <w:i/>
          <w:lang w:val="en-GB"/>
        </w:rPr>
        <w:t>L</w:t>
      </w:r>
      <w:r w:rsidR="00A76CBC">
        <w:rPr>
          <w:lang w:val="en-GB"/>
        </w:rPr>
        <w:t xml:space="preserve"> </w:t>
      </w:r>
      <w:r w:rsidR="00194351">
        <w:rPr>
          <w:lang w:val="en-GB"/>
        </w:rPr>
        <w:t>=</w:t>
      </w:r>
      <w:r w:rsidR="00A76CBC">
        <w:rPr>
          <w:lang w:val="en-GB"/>
        </w:rPr>
        <w:t xml:space="preserve"> </w:t>
      </w:r>
      <w:r w:rsidR="00194351">
        <w:rPr>
          <w:lang w:val="en-GB"/>
        </w:rPr>
        <w:t>1</w:t>
      </w:r>
      <w:r w:rsidR="00A76CBC">
        <w:rPr>
          <w:lang w:val="en-GB"/>
        </w:rPr>
        <w:t>, 2, 4</w:t>
      </w:r>
      <w:r w:rsidR="00266E1B">
        <w:rPr>
          <w:lang w:val="en-GB"/>
        </w:rPr>
        <w:t xml:space="preserve"> patterns</w:t>
      </w:r>
      <w:r w:rsidR="00194351">
        <w:rPr>
          <w:lang w:val="en-GB"/>
        </w:rPr>
        <w:t xml:space="preserve"> are supported, </w:t>
      </w:r>
      <w:r w:rsidR="00CF1225">
        <w:rPr>
          <w:lang w:val="en-GB"/>
        </w:rPr>
        <w:t xml:space="preserve"> a total of</w:t>
      </w:r>
      <w:r w:rsidR="00194351">
        <w:rPr>
          <w:lang w:val="en-GB"/>
        </w:rPr>
        <w:t xml:space="preserve"> 9 beam group patterns will</w:t>
      </w:r>
      <w:r w:rsidR="00CF1225">
        <w:rPr>
          <w:lang w:val="en-GB"/>
        </w:rPr>
        <w:t xml:space="preserve"> need to</w:t>
      </w:r>
      <w:r w:rsidR="00194351">
        <w:rPr>
          <w:lang w:val="en-GB"/>
        </w:rPr>
        <w:t xml:space="preserve"> be defined</w:t>
      </w:r>
      <w:r w:rsidR="009F1123">
        <w:rPr>
          <w:lang w:val="en-GB"/>
        </w:rPr>
        <w:t xml:space="preserve"> which seems over designed</w:t>
      </w:r>
      <w:r w:rsidR="00194351">
        <w:rPr>
          <w:lang w:val="en-GB"/>
        </w:rPr>
        <w:t xml:space="preserve">. </w:t>
      </w:r>
      <w:r w:rsidR="00B44EC4">
        <w:rPr>
          <w:lang w:val="en-GB"/>
        </w:rPr>
        <w:t>Thus,</w:t>
      </w:r>
      <w:r w:rsidR="00CF1225">
        <w:rPr>
          <w:lang w:val="en-GB"/>
        </w:rPr>
        <w:t xml:space="preserve"> i</w:t>
      </w:r>
      <w:r w:rsidR="00FD1917">
        <w:rPr>
          <w:lang w:val="en-GB"/>
        </w:rPr>
        <w:t>t is desirable to make</w:t>
      </w:r>
      <w:r w:rsidR="00194351">
        <w:rPr>
          <w:lang w:val="en-GB"/>
        </w:rPr>
        <w:t xml:space="preserve"> down selection </w:t>
      </w:r>
      <w:r w:rsidR="00FD1917">
        <w:rPr>
          <w:lang w:val="en-GB"/>
        </w:rPr>
        <w:t xml:space="preserve">within </w:t>
      </w:r>
      <w:r w:rsidR="00004B6E">
        <w:rPr>
          <w:lang w:val="en-GB"/>
        </w:rPr>
        <w:t>these patterns</w:t>
      </w:r>
      <w:r w:rsidR="00FD1917">
        <w:rPr>
          <w:lang w:val="en-GB"/>
        </w:rPr>
        <w:t>.</w:t>
      </w:r>
      <w:r w:rsidR="00194351">
        <w:rPr>
          <w:lang w:val="en-GB"/>
        </w:rPr>
        <w:t xml:space="preserve"> </w:t>
      </w:r>
    </w:p>
    <w:p w14:paraId="1184BE42" w14:textId="34409293" w:rsidR="00194351" w:rsidRPr="00194351" w:rsidRDefault="00194351" w:rsidP="008D6192">
      <w:pPr>
        <w:jc w:val="both"/>
        <w:rPr>
          <w:b/>
          <w:i/>
          <w:lang w:val="en-GB"/>
        </w:rPr>
      </w:pPr>
      <w:r w:rsidRPr="00194351">
        <w:rPr>
          <w:b/>
          <w:i/>
          <w:lang w:val="en-GB"/>
        </w:rPr>
        <w:t>Observation</w:t>
      </w:r>
      <w:r w:rsidR="00D15BED">
        <w:rPr>
          <w:b/>
          <w:i/>
          <w:lang w:val="en-GB"/>
        </w:rPr>
        <w:t xml:space="preserve"> 1</w:t>
      </w:r>
      <w:r w:rsidRPr="00194351">
        <w:rPr>
          <w:b/>
          <w:i/>
          <w:lang w:val="en-GB"/>
        </w:rPr>
        <w:t xml:space="preserve">: </w:t>
      </w:r>
      <w:r w:rsidR="00004B6E">
        <w:rPr>
          <w:b/>
          <w:i/>
          <w:lang w:val="en-GB"/>
        </w:rPr>
        <w:t>A</w:t>
      </w:r>
      <w:r w:rsidRPr="00194351">
        <w:rPr>
          <w:b/>
          <w:i/>
          <w:lang w:val="en-GB"/>
        </w:rPr>
        <w:t xml:space="preserve">round 5%~10% cell edge gain </w:t>
      </w:r>
      <w:r w:rsidR="00811BAE">
        <w:rPr>
          <w:b/>
          <w:i/>
          <w:lang w:val="en-GB"/>
        </w:rPr>
        <w:t>is</w:t>
      </w:r>
      <w:r w:rsidRPr="00194351">
        <w:rPr>
          <w:b/>
          <w:i/>
          <w:lang w:val="en-GB"/>
        </w:rPr>
        <w:t xml:space="preserve"> observed for L</w:t>
      </w:r>
      <w:r w:rsidR="004818B0">
        <w:rPr>
          <w:b/>
          <w:i/>
          <w:lang w:val="en-GB"/>
        </w:rPr>
        <w:t xml:space="preserve"> </w:t>
      </w:r>
      <w:r w:rsidRPr="00194351">
        <w:rPr>
          <w:b/>
          <w:i/>
          <w:lang w:val="en-GB"/>
        </w:rPr>
        <w:t>=</w:t>
      </w:r>
      <w:r w:rsidR="004818B0">
        <w:rPr>
          <w:b/>
          <w:i/>
          <w:lang w:val="en-GB"/>
        </w:rPr>
        <w:t xml:space="preserve"> </w:t>
      </w:r>
      <w:r w:rsidRPr="00194351">
        <w:rPr>
          <w:b/>
          <w:i/>
          <w:lang w:val="en-GB"/>
        </w:rPr>
        <w:t>2</w:t>
      </w:r>
      <w:r w:rsidR="005B0987">
        <w:rPr>
          <w:b/>
          <w:i/>
          <w:lang w:val="en-GB"/>
        </w:rPr>
        <w:t xml:space="preserve"> or L</w:t>
      </w:r>
      <w:r w:rsidR="004818B0">
        <w:rPr>
          <w:b/>
          <w:i/>
          <w:lang w:val="en-GB"/>
        </w:rPr>
        <w:t xml:space="preserve"> </w:t>
      </w:r>
      <w:r w:rsidR="005B0987">
        <w:rPr>
          <w:b/>
          <w:i/>
          <w:lang w:val="en-GB"/>
        </w:rPr>
        <w:t>=</w:t>
      </w:r>
      <w:r w:rsidR="004818B0">
        <w:rPr>
          <w:b/>
          <w:i/>
          <w:lang w:val="en-GB"/>
        </w:rPr>
        <w:t xml:space="preserve"> </w:t>
      </w:r>
      <w:r w:rsidRPr="00194351">
        <w:rPr>
          <w:b/>
          <w:i/>
          <w:lang w:val="en-GB"/>
        </w:rPr>
        <w:t>4 over L</w:t>
      </w:r>
      <w:r w:rsidR="004818B0">
        <w:rPr>
          <w:b/>
          <w:i/>
          <w:lang w:val="en-GB"/>
        </w:rPr>
        <w:t xml:space="preserve"> </w:t>
      </w:r>
      <w:r w:rsidRPr="00194351">
        <w:rPr>
          <w:b/>
          <w:i/>
          <w:lang w:val="en-GB"/>
        </w:rPr>
        <w:t>=</w:t>
      </w:r>
      <w:r w:rsidR="004818B0">
        <w:rPr>
          <w:b/>
          <w:i/>
          <w:lang w:val="en-GB"/>
        </w:rPr>
        <w:t xml:space="preserve"> </w:t>
      </w:r>
      <w:r w:rsidRPr="00194351">
        <w:rPr>
          <w:b/>
          <w:i/>
          <w:lang w:val="en-GB"/>
        </w:rPr>
        <w:t xml:space="preserve">1. </w:t>
      </w:r>
    </w:p>
    <w:p w14:paraId="386DCC75" w14:textId="02A02BB7" w:rsidR="005A48D0" w:rsidRPr="00194351" w:rsidRDefault="005A48D0" w:rsidP="008D6192">
      <w:pPr>
        <w:jc w:val="both"/>
        <w:rPr>
          <w:b/>
          <w:i/>
          <w:lang w:val="en-GB"/>
        </w:rPr>
      </w:pPr>
      <w:r w:rsidRPr="00194351">
        <w:rPr>
          <w:b/>
          <w:i/>
          <w:lang w:val="en-GB"/>
        </w:rPr>
        <w:t>Observation</w:t>
      </w:r>
      <w:r w:rsidR="00D15BED">
        <w:rPr>
          <w:b/>
          <w:i/>
          <w:lang w:val="en-GB"/>
        </w:rPr>
        <w:t xml:space="preserve"> 2</w:t>
      </w:r>
      <w:r w:rsidRPr="00194351">
        <w:rPr>
          <w:b/>
          <w:i/>
          <w:lang w:val="en-GB"/>
        </w:rPr>
        <w:t xml:space="preserve">: </w:t>
      </w:r>
      <w:r>
        <w:rPr>
          <w:b/>
          <w:i/>
          <w:lang w:val="en-GB"/>
        </w:rPr>
        <w:t>Insignificant performance</w:t>
      </w:r>
      <w:r w:rsidRPr="00194351">
        <w:rPr>
          <w:b/>
          <w:i/>
          <w:lang w:val="en-GB"/>
        </w:rPr>
        <w:t xml:space="preserve"> differences for </w:t>
      </w:r>
      <w:r>
        <w:rPr>
          <w:b/>
          <w:i/>
          <w:lang w:val="en-GB"/>
        </w:rPr>
        <w:t>many L</w:t>
      </w:r>
      <w:r w:rsidR="004818B0">
        <w:rPr>
          <w:b/>
          <w:i/>
          <w:lang w:val="en-GB"/>
        </w:rPr>
        <w:t xml:space="preserve"> </w:t>
      </w:r>
      <w:r>
        <w:rPr>
          <w:b/>
          <w:i/>
          <w:lang w:val="en-GB"/>
        </w:rPr>
        <w:t>=</w:t>
      </w:r>
      <w:r w:rsidR="004818B0">
        <w:rPr>
          <w:b/>
          <w:i/>
          <w:lang w:val="en-GB"/>
        </w:rPr>
        <w:t xml:space="preserve"> </w:t>
      </w:r>
      <w:r>
        <w:rPr>
          <w:b/>
          <w:i/>
          <w:lang w:val="en-GB"/>
        </w:rPr>
        <w:t>2 and L</w:t>
      </w:r>
      <w:r w:rsidR="004818B0">
        <w:rPr>
          <w:b/>
          <w:i/>
          <w:lang w:val="en-GB"/>
        </w:rPr>
        <w:t xml:space="preserve"> </w:t>
      </w:r>
      <w:r>
        <w:rPr>
          <w:b/>
          <w:i/>
          <w:lang w:val="en-GB"/>
        </w:rPr>
        <w:t>=</w:t>
      </w:r>
      <w:r w:rsidR="004818B0">
        <w:rPr>
          <w:b/>
          <w:i/>
          <w:lang w:val="en-GB"/>
        </w:rPr>
        <w:t xml:space="preserve"> </w:t>
      </w:r>
      <w:r>
        <w:rPr>
          <w:b/>
          <w:i/>
          <w:lang w:val="en-GB"/>
        </w:rPr>
        <w:t>4 patterns</w:t>
      </w:r>
      <w:r w:rsidRPr="00194351">
        <w:rPr>
          <w:b/>
          <w:i/>
          <w:lang w:val="en-GB"/>
        </w:rPr>
        <w:t xml:space="preserve">. </w:t>
      </w:r>
      <w:r w:rsidRPr="00194351">
        <w:rPr>
          <w:b/>
          <w:i/>
          <w:lang w:val="en-GB"/>
        </w:rPr>
        <w:tab/>
        <w:t xml:space="preserve"> </w:t>
      </w:r>
    </w:p>
    <w:p w14:paraId="1CACC50C" w14:textId="63B62845" w:rsidR="00574905" w:rsidRPr="00194351" w:rsidRDefault="00574905" w:rsidP="00574905">
      <w:pPr>
        <w:jc w:val="both"/>
        <w:rPr>
          <w:b/>
          <w:i/>
          <w:lang w:val="en-GB"/>
        </w:rPr>
      </w:pPr>
      <w:r w:rsidRPr="00194351">
        <w:rPr>
          <w:b/>
          <w:i/>
          <w:lang w:val="en-GB"/>
        </w:rPr>
        <w:t>Proposal</w:t>
      </w:r>
      <w:r>
        <w:rPr>
          <w:b/>
          <w:i/>
          <w:lang w:val="en-GB"/>
        </w:rPr>
        <w:t xml:space="preserve"> 2</w:t>
      </w:r>
      <w:r w:rsidRPr="00194351">
        <w:rPr>
          <w:b/>
          <w:i/>
          <w:lang w:val="en-GB"/>
        </w:rPr>
        <w:t xml:space="preserve">: </w:t>
      </w:r>
      <w:r>
        <w:rPr>
          <w:b/>
          <w:i/>
          <w:lang w:val="en-GB"/>
        </w:rPr>
        <w:t>Support both L</w:t>
      </w:r>
      <w:r w:rsidR="004818B0">
        <w:rPr>
          <w:b/>
          <w:i/>
          <w:lang w:val="en-GB"/>
        </w:rPr>
        <w:t xml:space="preserve"> </w:t>
      </w:r>
      <w:r>
        <w:rPr>
          <w:b/>
          <w:i/>
          <w:lang w:val="en-GB"/>
        </w:rPr>
        <w:t>=</w:t>
      </w:r>
      <w:r w:rsidR="004818B0">
        <w:rPr>
          <w:b/>
          <w:i/>
          <w:lang w:val="en-GB"/>
        </w:rPr>
        <w:t xml:space="preserve"> </w:t>
      </w:r>
      <w:r>
        <w:rPr>
          <w:b/>
          <w:i/>
          <w:lang w:val="en-GB"/>
        </w:rPr>
        <w:t>1 and L</w:t>
      </w:r>
      <w:r w:rsidR="004818B0">
        <w:rPr>
          <w:b/>
          <w:i/>
          <w:lang w:val="en-GB"/>
        </w:rPr>
        <w:t xml:space="preserve"> </w:t>
      </w:r>
      <w:r>
        <w:rPr>
          <w:b/>
          <w:i/>
          <w:lang w:val="en-GB"/>
        </w:rPr>
        <w:t>&gt;</w:t>
      </w:r>
      <w:r w:rsidR="004818B0">
        <w:rPr>
          <w:b/>
          <w:i/>
          <w:lang w:val="en-GB"/>
        </w:rPr>
        <w:t xml:space="preserve"> </w:t>
      </w:r>
      <w:r>
        <w:rPr>
          <w:b/>
          <w:i/>
          <w:lang w:val="en-GB"/>
        </w:rPr>
        <w:t>1 for NR-MIMO Type I CSI feedback</w:t>
      </w:r>
      <w:r w:rsidRPr="00194351">
        <w:rPr>
          <w:b/>
          <w:i/>
          <w:lang w:val="en-GB"/>
        </w:rPr>
        <w:t>.</w:t>
      </w:r>
    </w:p>
    <w:p w14:paraId="1CAF7F3A" w14:textId="6B60DEFE" w:rsidR="00194351" w:rsidRPr="0053064F" w:rsidRDefault="00194351" w:rsidP="008D6192">
      <w:pPr>
        <w:jc w:val="both"/>
        <w:rPr>
          <w:b/>
          <w:i/>
          <w:lang w:val="en-GB"/>
        </w:rPr>
      </w:pPr>
      <w:r w:rsidRPr="00194351">
        <w:rPr>
          <w:b/>
          <w:i/>
          <w:lang w:val="en-GB"/>
        </w:rPr>
        <w:t>Proposal</w:t>
      </w:r>
      <w:r w:rsidR="00D15BED">
        <w:rPr>
          <w:b/>
          <w:i/>
          <w:lang w:val="en-GB"/>
        </w:rPr>
        <w:t xml:space="preserve"> 3</w:t>
      </w:r>
      <w:r w:rsidRPr="00194351">
        <w:rPr>
          <w:b/>
          <w:i/>
          <w:lang w:val="en-GB"/>
        </w:rPr>
        <w:t xml:space="preserve">: </w:t>
      </w:r>
      <w:r w:rsidR="00C73620">
        <w:rPr>
          <w:b/>
          <w:i/>
          <w:lang w:val="en-GB"/>
        </w:rPr>
        <w:t>D</w:t>
      </w:r>
      <w:r w:rsidRPr="00194351">
        <w:rPr>
          <w:b/>
          <w:i/>
          <w:lang w:val="en-GB"/>
        </w:rPr>
        <w:t>own selection from patterns 2-1~2-4</w:t>
      </w:r>
      <w:r w:rsidR="005A48D0">
        <w:rPr>
          <w:b/>
          <w:i/>
          <w:lang w:val="en-GB"/>
        </w:rPr>
        <w:t xml:space="preserve"> and patterns 4-1~4-2</w:t>
      </w:r>
      <w:r w:rsidRPr="00194351">
        <w:rPr>
          <w:b/>
          <w:i/>
          <w:lang w:val="en-GB"/>
        </w:rPr>
        <w:t xml:space="preserve"> for L</w:t>
      </w:r>
      <w:r w:rsidR="004818B0">
        <w:rPr>
          <w:b/>
          <w:i/>
          <w:lang w:val="en-GB"/>
        </w:rPr>
        <w:t xml:space="preserve"> </w:t>
      </w:r>
      <w:r w:rsidRPr="00194351">
        <w:rPr>
          <w:b/>
          <w:i/>
          <w:lang w:val="en-GB"/>
        </w:rPr>
        <w:t>=</w:t>
      </w:r>
      <w:r w:rsidR="004818B0">
        <w:rPr>
          <w:b/>
          <w:i/>
          <w:lang w:val="en-GB"/>
        </w:rPr>
        <w:t xml:space="preserve"> </w:t>
      </w:r>
      <w:r w:rsidRPr="00194351">
        <w:rPr>
          <w:b/>
          <w:i/>
          <w:lang w:val="en-GB"/>
        </w:rPr>
        <w:t>2</w:t>
      </w:r>
      <w:r w:rsidR="005A48D0">
        <w:rPr>
          <w:b/>
          <w:i/>
          <w:lang w:val="en-GB"/>
        </w:rPr>
        <w:t xml:space="preserve"> and L</w:t>
      </w:r>
      <w:r w:rsidR="004818B0">
        <w:rPr>
          <w:b/>
          <w:i/>
          <w:lang w:val="en-GB"/>
        </w:rPr>
        <w:t xml:space="preserve"> </w:t>
      </w:r>
      <w:r w:rsidR="005A48D0">
        <w:rPr>
          <w:b/>
          <w:i/>
          <w:lang w:val="en-GB"/>
        </w:rPr>
        <w:t>=</w:t>
      </w:r>
      <w:r w:rsidR="004818B0">
        <w:rPr>
          <w:b/>
          <w:i/>
          <w:lang w:val="en-GB"/>
        </w:rPr>
        <w:t xml:space="preserve"> </w:t>
      </w:r>
      <w:r w:rsidR="005A48D0">
        <w:rPr>
          <w:b/>
          <w:i/>
          <w:lang w:val="en-GB"/>
        </w:rPr>
        <w:t>4, respectively</w:t>
      </w:r>
      <w:r w:rsidRPr="00194351">
        <w:rPr>
          <w:b/>
          <w:i/>
          <w:lang w:val="en-GB"/>
        </w:rPr>
        <w:t>.</w:t>
      </w:r>
    </w:p>
    <w:p w14:paraId="4DA2F074" w14:textId="6D6E3C0D" w:rsidR="00DF0AE9" w:rsidRDefault="00776CAE" w:rsidP="008D6192">
      <w:pPr>
        <w:jc w:val="both"/>
        <w:rPr>
          <w:lang w:val="en-GB"/>
        </w:rPr>
      </w:pPr>
      <w:r>
        <w:rPr>
          <w:lang w:val="en-GB"/>
        </w:rPr>
        <w:t xml:space="preserve">Another remaining issue is that whether single or multiple of </w:t>
      </w:r>
      <w:r w:rsidR="00556BBF">
        <w:rPr>
          <w:lang w:val="en-GB"/>
        </w:rPr>
        <w:t>(</w:t>
      </w:r>
      <w:r w:rsidR="00262F80" w:rsidRPr="000C3FDC">
        <w:rPr>
          <w:i/>
          <w:lang w:val="en-GB"/>
        </w:rPr>
        <w:t>d</w:t>
      </w:r>
      <w:r w:rsidR="00262F80" w:rsidRPr="000C3FDC">
        <w:rPr>
          <w:vertAlign w:val="subscript"/>
          <w:lang w:val="en-GB"/>
        </w:rPr>
        <w:t>1</w:t>
      </w:r>
      <w:r w:rsidR="00262F80">
        <w:rPr>
          <w:lang w:val="en-GB"/>
        </w:rPr>
        <w:t xml:space="preserve">, </w:t>
      </w:r>
      <w:r w:rsidR="00262F80" w:rsidRPr="000C3FDC">
        <w:rPr>
          <w:i/>
          <w:lang w:val="en-GB"/>
        </w:rPr>
        <w:t>d</w:t>
      </w:r>
      <w:r w:rsidR="00262F80" w:rsidRPr="000C3FDC">
        <w:rPr>
          <w:vertAlign w:val="subscript"/>
          <w:lang w:val="en-GB"/>
        </w:rPr>
        <w:t>2</w:t>
      </w:r>
      <w:r w:rsidR="00556BBF">
        <w:rPr>
          <w:lang w:val="en-GB"/>
        </w:rPr>
        <w:t>) should be supported. To show the impact on the selected beams with different (</w:t>
      </w:r>
      <w:r w:rsidR="00262F80" w:rsidRPr="000C3FDC">
        <w:rPr>
          <w:i/>
          <w:lang w:val="en-GB"/>
        </w:rPr>
        <w:t>d</w:t>
      </w:r>
      <w:r w:rsidR="00262F80" w:rsidRPr="000C3FDC">
        <w:rPr>
          <w:vertAlign w:val="subscript"/>
          <w:lang w:val="en-GB"/>
        </w:rPr>
        <w:t>1</w:t>
      </w:r>
      <w:r w:rsidR="00262F80">
        <w:rPr>
          <w:lang w:val="en-GB"/>
        </w:rPr>
        <w:t xml:space="preserve">, </w:t>
      </w:r>
      <w:r w:rsidR="00262F80" w:rsidRPr="000C3FDC">
        <w:rPr>
          <w:i/>
          <w:lang w:val="en-GB"/>
        </w:rPr>
        <w:t>d</w:t>
      </w:r>
      <w:r w:rsidR="00262F80" w:rsidRPr="000C3FDC">
        <w:rPr>
          <w:vertAlign w:val="subscript"/>
          <w:lang w:val="en-GB"/>
        </w:rPr>
        <w:t>2</w:t>
      </w:r>
      <w:r w:rsidR="00556BBF">
        <w:rPr>
          <w:lang w:val="en-GB"/>
        </w:rPr>
        <w:t>) pairs, we plot the (</w:t>
      </w:r>
      <w:r w:rsidR="00262F80" w:rsidRPr="000C3FDC">
        <w:rPr>
          <w:i/>
          <w:lang w:val="en-GB"/>
        </w:rPr>
        <w:t>d</w:t>
      </w:r>
      <w:r w:rsidR="00262F80" w:rsidRPr="000C3FDC">
        <w:rPr>
          <w:vertAlign w:val="subscript"/>
          <w:lang w:val="en-GB"/>
        </w:rPr>
        <w:t>1</w:t>
      </w:r>
      <w:r w:rsidR="00262F80">
        <w:rPr>
          <w:lang w:val="en-GB"/>
        </w:rPr>
        <w:t xml:space="preserve">, </w:t>
      </w:r>
      <w:r w:rsidR="00262F80" w:rsidRPr="000C3FDC">
        <w:rPr>
          <w:i/>
          <w:lang w:val="en-GB"/>
        </w:rPr>
        <w:t>d</w:t>
      </w:r>
      <w:r w:rsidR="00262F80" w:rsidRPr="000C3FDC">
        <w:rPr>
          <w:vertAlign w:val="subscript"/>
          <w:lang w:val="en-GB"/>
        </w:rPr>
        <w:t>2</w:t>
      </w:r>
      <w:r w:rsidR="00556BBF">
        <w:rPr>
          <w:lang w:val="en-GB"/>
        </w:rPr>
        <w:t>) = (1,</w:t>
      </w:r>
      <w:r w:rsidR="00262F80">
        <w:rPr>
          <w:lang w:val="en-GB"/>
        </w:rPr>
        <w:t xml:space="preserve"> </w:t>
      </w:r>
      <w:r w:rsidR="00556BBF">
        <w:rPr>
          <w:lang w:val="en-GB"/>
        </w:rPr>
        <w:t>1) together with (</w:t>
      </w:r>
      <w:r w:rsidR="00262F80" w:rsidRPr="000C3FDC">
        <w:rPr>
          <w:i/>
          <w:lang w:val="en-GB"/>
        </w:rPr>
        <w:t>d</w:t>
      </w:r>
      <w:r w:rsidR="00262F80" w:rsidRPr="000C3FDC">
        <w:rPr>
          <w:vertAlign w:val="subscript"/>
          <w:lang w:val="en-GB"/>
        </w:rPr>
        <w:t>1</w:t>
      </w:r>
      <w:r w:rsidR="00262F80">
        <w:rPr>
          <w:lang w:val="en-GB"/>
        </w:rPr>
        <w:t xml:space="preserve">, </w:t>
      </w:r>
      <w:r w:rsidR="00262F80" w:rsidRPr="000C3FDC">
        <w:rPr>
          <w:i/>
          <w:lang w:val="en-GB"/>
        </w:rPr>
        <w:t>d</w:t>
      </w:r>
      <w:r w:rsidR="00262F80" w:rsidRPr="000C3FDC">
        <w:rPr>
          <w:vertAlign w:val="subscript"/>
          <w:lang w:val="en-GB"/>
        </w:rPr>
        <w:t>2</w:t>
      </w:r>
      <w:r w:rsidR="00556BBF">
        <w:rPr>
          <w:lang w:val="en-GB"/>
        </w:rPr>
        <w:t>) = (2,</w:t>
      </w:r>
      <w:r w:rsidR="00262F80">
        <w:rPr>
          <w:lang w:val="en-GB"/>
        </w:rPr>
        <w:t xml:space="preserve"> </w:t>
      </w:r>
      <w:r w:rsidR="00556BBF">
        <w:rPr>
          <w:lang w:val="en-GB"/>
        </w:rPr>
        <w:t>2) for comparison.</w:t>
      </w:r>
    </w:p>
    <w:p w14:paraId="40DF0877" w14:textId="780A11E3" w:rsidR="00D62D94" w:rsidRDefault="00D62D94" w:rsidP="00F641CD">
      <w:pPr>
        <w:jc w:val="center"/>
        <w:rPr>
          <w:lang w:val="en-GB"/>
        </w:rPr>
      </w:pPr>
      <w:r>
        <w:rPr>
          <w:noProof/>
          <w:lang w:eastAsia="zh-CN"/>
        </w:rPr>
        <w:drawing>
          <wp:inline distT="0" distB="0" distL="0" distR="0" wp14:anchorId="6D6B98D8" wp14:editId="5F554EEC">
            <wp:extent cx="4617347" cy="172647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40582" cy="1735158"/>
                    </a:xfrm>
                    <a:prstGeom prst="rect">
                      <a:avLst/>
                    </a:prstGeom>
                    <a:noFill/>
                    <a:ln>
                      <a:noFill/>
                    </a:ln>
                  </pic:spPr>
                </pic:pic>
              </a:graphicData>
            </a:graphic>
          </wp:inline>
        </w:drawing>
      </w:r>
    </w:p>
    <w:p w14:paraId="4225B447" w14:textId="18F4FD96" w:rsidR="00D15BED" w:rsidRPr="00D15BED" w:rsidRDefault="00D15BED" w:rsidP="00F641CD">
      <w:pPr>
        <w:jc w:val="center"/>
        <w:rPr>
          <w:b/>
          <w:noProof/>
          <w:lang w:eastAsia="zh-CN"/>
        </w:rPr>
      </w:pPr>
      <w:r w:rsidRPr="00D15BED">
        <w:rPr>
          <w:b/>
          <w:noProof/>
          <w:lang w:eastAsia="zh-CN"/>
        </w:rPr>
        <w:t xml:space="preserve">Figure </w:t>
      </w:r>
      <w:r>
        <w:rPr>
          <w:b/>
          <w:noProof/>
          <w:lang w:eastAsia="zh-CN"/>
        </w:rPr>
        <w:t xml:space="preserve">3 </w:t>
      </w:r>
      <w:r w:rsidRPr="00D15BED">
        <w:rPr>
          <w:b/>
          <w:noProof/>
          <w:lang w:eastAsia="zh-CN"/>
        </w:rPr>
        <w:t>Illustration of variable (</w:t>
      </w:r>
      <w:r w:rsidR="00D778D3" w:rsidRPr="00D778D3">
        <w:rPr>
          <w:b/>
          <w:i/>
          <w:lang w:val="en-GB"/>
        </w:rPr>
        <w:t>d</w:t>
      </w:r>
      <w:r w:rsidR="00D778D3" w:rsidRPr="00D778D3">
        <w:rPr>
          <w:b/>
          <w:vertAlign w:val="subscript"/>
          <w:lang w:val="en-GB"/>
        </w:rPr>
        <w:t>1</w:t>
      </w:r>
      <w:r w:rsidR="00D778D3" w:rsidRPr="00D778D3">
        <w:rPr>
          <w:b/>
          <w:lang w:val="en-GB"/>
        </w:rPr>
        <w:t xml:space="preserve">, </w:t>
      </w:r>
      <w:r w:rsidR="00D778D3" w:rsidRPr="00D778D3">
        <w:rPr>
          <w:b/>
          <w:i/>
          <w:lang w:val="en-GB"/>
        </w:rPr>
        <w:t>d</w:t>
      </w:r>
      <w:r w:rsidR="00D778D3" w:rsidRPr="00D778D3">
        <w:rPr>
          <w:b/>
          <w:vertAlign w:val="subscript"/>
          <w:lang w:val="en-GB"/>
        </w:rPr>
        <w:t>2</w:t>
      </w:r>
      <w:r w:rsidRPr="00D15BED">
        <w:rPr>
          <w:b/>
          <w:noProof/>
          <w:lang w:eastAsia="zh-CN"/>
        </w:rPr>
        <w:t>)</w:t>
      </w:r>
    </w:p>
    <w:p w14:paraId="39FE00A4" w14:textId="7BE30584" w:rsidR="00556BBF" w:rsidRDefault="00556BBF" w:rsidP="008D6192">
      <w:pPr>
        <w:jc w:val="both"/>
        <w:rPr>
          <w:lang w:val="en-GB"/>
        </w:rPr>
      </w:pPr>
      <w:r>
        <w:rPr>
          <w:lang w:val="en-GB"/>
        </w:rPr>
        <w:t>It can be observed that for (</w:t>
      </w:r>
      <w:r w:rsidR="008C60EE" w:rsidRPr="000C3FDC">
        <w:rPr>
          <w:i/>
          <w:lang w:val="en-GB"/>
        </w:rPr>
        <w:t>d</w:t>
      </w:r>
      <w:r w:rsidR="008C60EE" w:rsidRPr="000C3FDC">
        <w:rPr>
          <w:vertAlign w:val="subscript"/>
          <w:lang w:val="en-GB"/>
        </w:rPr>
        <w:t>1</w:t>
      </w:r>
      <w:r w:rsidR="008C60EE">
        <w:rPr>
          <w:lang w:val="en-GB"/>
        </w:rPr>
        <w:t xml:space="preserve">, </w:t>
      </w:r>
      <w:r w:rsidR="008C60EE" w:rsidRPr="000C3FDC">
        <w:rPr>
          <w:i/>
          <w:lang w:val="en-GB"/>
        </w:rPr>
        <w:t>d</w:t>
      </w:r>
      <w:r w:rsidR="008C60EE" w:rsidRPr="000C3FDC">
        <w:rPr>
          <w:vertAlign w:val="subscript"/>
          <w:lang w:val="en-GB"/>
        </w:rPr>
        <w:t>2</w:t>
      </w:r>
      <w:r>
        <w:rPr>
          <w:lang w:val="en-GB"/>
        </w:rPr>
        <w:t>) = (1,</w:t>
      </w:r>
      <w:r w:rsidR="008C60EE">
        <w:rPr>
          <w:lang w:val="en-GB"/>
        </w:rPr>
        <w:t xml:space="preserve"> </w:t>
      </w:r>
      <w:r>
        <w:rPr>
          <w:lang w:val="en-GB"/>
        </w:rPr>
        <w:t>1), all 4 grid</w:t>
      </w:r>
      <w:r w:rsidR="008C60EE">
        <w:rPr>
          <w:lang w:val="en-GB"/>
        </w:rPr>
        <w:t>s</w:t>
      </w:r>
      <w:r>
        <w:rPr>
          <w:lang w:val="en-GB"/>
        </w:rPr>
        <w:t xml:space="preserve"> of beams are adjacent. </w:t>
      </w:r>
      <w:r w:rsidR="00217033">
        <w:rPr>
          <w:lang w:val="en-GB"/>
        </w:rPr>
        <w:t>S</w:t>
      </w:r>
      <w:r>
        <w:rPr>
          <w:lang w:val="en-GB"/>
        </w:rPr>
        <w:t xml:space="preserve">ufficient beam granularity </w:t>
      </w:r>
      <w:r w:rsidR="00217033">
        <w:rPr>
          <w:lang w:val="en-GB"/>
        </w:rPr>
        <w:t xml:space="preserve">will be provided </w:t>
      </w:r>
      <w:r>
        <w:rPr>
          <w:lang w:val="en-GB"/>
        </w:rPr>
        <w:t xml:space="preserve">when the angular spread </w:t>
      </w:r>
      <w:r w:rsidR="00422853">
        <w:rPr>
          <w:lang w:val="en-GB"/>
        </w:rPr>
        <w:t>is covered by the 4 beams. When (</w:t>
      </w:r>
      <w:r w:rsidR="008C60EE" w:rsidRPr="000C3FDC">
        <w:rPr>
          <w:i/>
          <w:lang w:val="en-GB"/>
        </w:rPr>
        <w:t>d</w:t>
      </w:r>
      <w:r w:rsidR="008C60EE" w:rsidRPr="000C3FDC">
        <w:rPr>
          <w:vertAlign w:val="subscript"/>
          <w:lang w:val="en-GB"/>
        </w:rPr>
        <w:t>1</w:t>
      </w:r>
      <w:r w:rsidR="008C60EE">
        <w:rPr>
          <w:lang w:val="en-GB"/>
        </w:rPr>
        <w:t xml:space="preserve">, </w:t>
      </w:r>
      <w:r w:rsidR="008C60EE" w:rsidRPr="000C3FDC">
        <w:rPr>
          <w:i/>
          <w:lang w:val="en-GB"/>
        </w:rPr>
        <w:t>d</w:t>
      </w:r>
      <w:r w:rsidR="008C60EE" w:rsidRPr="000C3FDC">
        <w:rPr>
          <w:vertAlign w:val="subscript"/>
          <w:lang w:val="en-GB"/>
        </w:rPr>
        <w:t>2</w:t>
      </w:r>
      <w:r w:rsidR="00422853">
        <w:rPr>
          <w:lang w:val="en-GB"/>
        </w:rPr>
        <w:t>) = (2,</w:t>
      </w:r>
      <w:r w:rsidR="008C60EE">
        <w:rPr>
          <w:lang w:val="en-GB"/>
        </w:rPr>
        <w:t xml:space="preserve"> </w:t>
      </w:r>
      <w:r w:rsidR="00422853">
        <w:rPr>
          <w:lang w:val="en-GB"/>
        </w:rPr>
        <w:t xml:space="preserve">2), larger channel angular spread will be covered at the cost of lower granularity </w:t>
      </w:r>
      <w:r w:rsidR="005A48D0">
        <w:rPr>
          <w:lang w:val="en-GB"/>
        </w:rPr>
        <w:t>within grid of beams</w:t>
      </w:r>
      <w:r w:rsidR="00422853">
        <w:rPr>
          <w:lang w:val="en-GB"/>
        </w:rPr>
        <w:t xml:space="preserve">. </w:t>
      </w:r>
      <w:r w:rsidR="00AA2B6A">
        <w:rPr>
          <w:lang w:val="en-GB"/>
        </w:rPr>
        <w:t>This can also be viewed as r</w:t>
      </w:r>
      <w:r w:rsidR="00422853">
        <w:rPr>
          <w:lang w:val="en-GB"/>
        </w:rPr>
        <w:t>educing the oversampling factor on both dimensions. On the other hand, (</w:t>
      </w:r>
      <w:r w:rsidR="00422853" w:rsidRPr="008C60EE">
        <w:rPr>
          <w:i/>
          <w:lang w:val="en-GB"/>
        </w:rPr>
        <w:t>s</w:t>
      </w:r>
      <w:r w:rsidR="00422853" w:rsidRPr="008C60EE">
        <w:rPr>
          <w:vertAlign w:val="subscript"/>
          <w:lang w:val="en-GB"/>
        </w:rPr>
        <w:t>1</w:t>
      </w:r>
      <w:r w:rsidR="00422853">
        <w:rPr>
          <w:lang w:val="en-GB"/>
        </w:rPr>
        <w:t>,</w:t>
      </w:r>
      <w:r w:rsidR="008C60EE">
        <w:rPr>
          <w:lang w:val="en-GB"/>
        </w:rPr>
        <w:t xml:space="preserve"> </w:t>
      </w:r>
      <w:r w:rsidR="00422853" w:rsidRPr="008C60EE">
        <w:rPr>
          <w:i/>
          <w:lang w:val="en-GB"/>
        </w:rPr>
        <w:t>s</w:t>
      </w:r>
      <w:r w:rsidR="00422853" w:rsidRPr="008C60EE">
        <w:rPr>
          <w:vertAlign w:val="subscript"/>
          <w:lang w:val="en-GB"/>
        </w:rPr>
        <w:t>2</w:t>
      </w:r>
      <w:r w:rsidR="00422853">
        <w:rPr>
          <w:lang w:val="en-GB"/>
        </w:rPr>
        <w:t>) = (2,</w:t>
      </w:r>
      <w:r w:rsidR="008C60EE">
        <w:rPr>
          <w:lang w:val="en-GB"/>
        </w:rPr>
        <w:t xml:space="preserve"> </w:t>
      </w:r>
      <w:r w:rsidR="00422853">
        <w:rPr>
          <w:lang w:val="en-GB"/>
        </w:rPr>
        <w:t>2) make sure that all oversampled beams are covered when (</w:t>
      </w:r>
      <w:r w:rsidR="008C60EE" w:rsidRPr="000C3FDC">
        <w:rPr>
          <w:i/>
          <w:lang w:val="en-GB"/>
        </w:rPr>
        <w:t>d</w:t>
      </w:r>
      <w:r w:rsidR="008C60EE" w:rsidRPr="000C3FDC">
        <w:rPr>
          <w:vertAlign w:val="subscript"/>
          <w:lang w:val="en-GB"/>
        </w:rPr>
        <w:t>1</w:t>
      </w:r>
      <w:r w:rsidR="008C60EE">
        <w:rPr>
          <w:lang w:val="en-GB"/>
        </w:rPr>
        <w:t xml:space="preserve">, </w:t>
      </w:r>
      <w:r w:rsidR="008C60EE" w:rsidRPr="000C3FDC">
        <w:rPr>
          <w:i/>
          <w:lang w:val="en-GB"/>
        </w:rPr>
        <w:t>d</w:t>
      </w:r>
      <w:r w:rsidR="008C60EE" w:rsidRPr="000C3FDC">
        <w:rPr>
          <w:vertAlign w:val="subscript"/>
          <w:lang w:val="en-GB"/>
        </w:rPr>
        <w:t>2</w:t>
      </w:r>
      <w:r w:rsidR="00422853">
        <w:rPr>
          <w:lang w:val="en-GB"/>
        </w:rPr>
        <w:t>) = (1,</w:t>
      </w:r>
      <w:r w:rsidR="008C60EE">
        <w:rPr>
          <w:lang w:val="en-GB"/>
        </w:rPr>
        <w:t xml:space="preserve"> </w:t>
      </w:r>
      <w:r w:rsidR="00422853">
        <w:rPr>
          <w:lang w:val="en-GB"/>
        </w:rPr>
        <w:t>1), but (</w:t>
      </w:r>
      <w:r w:rsidR="008C60EE" w:rsidRPr="008C60EE">
        <w:rPr>
          <w:i/>
          <w:lang w:val="en-GB"/>
        </w:rPr>
        <w:t>s</w:t>
      </w:r>
      <w:r w:rsidR="008C60EE" w:rsidRPr="008C60EE">
        <w:rPr>
          <w:vertAlign w:val="subscript"/>
          <w:lang w:val="en-GB"/>
        </w:rPr>
        <w:t>1</w:t>
      </w:r>
      <w:r w:rsidR="008C60EE">
        <w:rPr>
          <w:lang w:val="en-GB"/>
        </w:rPr>
        <w:t xml:space="preserve">, </w:t>
      </w:r>
      <w:r w:rsidR="008C60EE" w:rsidRPr="008C60EE">
        <w:rPr>
          <w:i/>
          <w:lang w:val="en-GB"/>
        </w:rPr>
        <w:t>s</w:t>
      </w:r>
      <w:r w:rsidR="008C60EE" w:rsidRPr="008C60EE">
        <w:rPr>
          <w:vertAlign w:val="subscript"/>
          <w:lang w:val="en-GB"/>
        </w:rPr>
        <w:t>2</w:t>
      </w:r>
      <w:r w:rsidR="00422853">
        <w:rPr>
          <w:lang w:val="en-GB"/>
        </w:rPr>
        <w:t>) = (1,</w:t>
      </w:r>
      <w:r w:rsidR="008C60EE">
        <w:rPr>
          <w:lang w:val="en-GB"/>
        </w:rPr>
        <w:t xml:space="preserve"> </w:t>
      </w:r>
      <w:r w:rsidR="00422853">
        <w:rPr>
          <w:lang w:val="en-GB"/>
        </w:rPr>
        <w:t>1) is needed for (</w:t>
      </w:r>
      <w:r w:rsidR="008C60EE" w:rsidRPr="000C3FDC">
        <w:rPr>
          <w:i/>
          <w:lang w:val="en-GB"/>
        </w:rPr>
        <w:t>d</w:t>
      </w:r>
      <w:r w:rsidR="008C60EE" w:rsidRPr="000C3FDC">
        <w:rPr>
          <w:vertAlign w:val="subscript"/>
          <w:lang w:val="en-GB"/>
        </w:rPr>
        <w:t>1</w:t>
      </w:r>
      <w:r w:rsidR="008C60EE">
        <w:rPr>
          <w:lang w:val="en-GB"/>
        </w:rPr>
        <w:t xml:space="preserve">, </w:t>
      </w:r>
      <w:r w:rsidR="008C60EE" w:rsidRPr="000C3FDC">
        <w:rPr>
          <w:i/>
          <w:lang w:val="en-GB"/>
        </w:rPr>
        <w:t>d</w:t>
      </w:r>
      <w:r w:rsidR="008C60EE" w:rsidRPr="000C3FDC">
        <w:rPr>
          <w:vertAlign w:val="subscript"/>
          <w:lang w:val="en-GB"/>
        </w:rPr>
        <w:t>2</w:t>
      </w:r>
      <w:r w:rsidR="00422853">
        <w:rPr>
          <w:lang w:val="en-GB"/>
        </w:rPr>
        <w:t xml:space="preserve">) = (2,2). This </w:t>
      </w:r>
      <w:r w:rsidR="00C03E32">
        <w:rPr>
          <w:lang w:val="en-GB"/>
        </w:rPr>
        <w:t xml:space="preserve">means the number of grid of beams </w:t>
      </w:r>
      <w:r w:rsidR="00D62D94">
        <w:rPr>
          <w:lang w:val="en-GB"/>
        </w:rPr>
        <w:t>will</w:t>
      </w:r>
      <w:r w:rsidR="00C03E32">
        <w:rPr>
          <w:lang w:val="en-GB"/>
        </w:rPr>
        <w:t xml:space="preserve"> be increased</w:t>
      </w:r>
      <w:r w:rsidR="00422853">
        <w:rPr>
          <w:lang w:val="en-GB"/>
        </w:rPr>
        <w:t xml:space="preserve"> when (d1,d2) = (2,2) are </w:t>
      </w:r>
      <w:r w:rsidR="00D62D94">
        <w:rPr>
          <w:lang w:val="en-GB"/>
        </w:rPr>
        <w:t>selected</w:t>
      </w:r>
      <w:r w:rsidR="00422853">
        <w:rPr>
          <w:lang w:val="en-GB"/>
        </w:rPr>
        <w:t xml:space="preserve">. </w:t>
      </w:r>
      <w:r w:rsidR="00C03E32">
        <w:rPr>
          <w:lang w:val="en-GB"/>
        </w:rPr>
        <w:t>Jointly configuration of (</w:t>
      </w:r>
      <w:r w:rsidR="008C60EE" w:rsidRPr="000C3FDC">
        <w:rPr>
          <w:i/>
          <w:lang w:val="en-GB"/>
        </w:rPr>
        <w:t>d</w:t>
      </w:r>
      <w:r w:rsidR="008C60EE" w:rsidRPr="000C3FDC">
        <w:rPr>
          <w:vertAlign w:val="subscript"/>
          <w:lang w:val="en-GB"/>
        </w:rPr>
        <w:t>1</w:t>
      </w:r>
      <w:r w:rsidR="008C60EE">
        <w:rPr>
          <w:lang w:val="en-GB"/>
        </w:rPr>
        <w:t xml:space="preserve">, </w:t>
      </w:r>
      <w:r w:rsidR="008C60EE" w:rsidRPr="000C3FDC">
        <w:rPr>
          <w:i/>
          <w:lang w:val="en-GB"/>
        </w:rPr>
        <w:t>d</w:t>
      </w:r>
      <w:r w:rsidR="008C60EE" w:rsidRPr="000C3FDC">
        <w:rPr>
          <w:vertAlign w:val="subscript"/>
          <w:lang w:val="en-GB"/>
        </w:rPr>
        <w:t>2</w:t>
      </w:r>
      <w:r w:rsidR="00C03E32">
        <w:rPr>
          <w:lang w:val="en-GB"/>
        </w:rPr>
        <w:t>) and (</w:t>
      </w:r>
      <w:r w:rsidR="008C60EE" w:rsidRPr="008C60EE">
        <w:rPr>
          <w:i/>
          <w:lang w:val="en-GB"/>
        </w:rPr>
        <w:t>s</w:t>
      </w:r>
      <w:r w:rsidR="008C60EE" w:rsidRPr="008C60EE">
        <w:rPr>
          <w:vertAlign w:val="subscript"/>
          <w:lang w:val="en-GB"/>
        </w:rPr>
        <w:t>1</w:t>
      </w:r>
      <w:r w:rsidR="008C60EE">
        <w:rPr>
          <w:lang w:val="en-GB"/>
        </w:rPr>
        <w:t xml:space="preserve">, </w:t>
      </w:r>
      <w:r w:rsidR="008C60EE" w:rsidRPr="008C60EE">
        <w:rPr>
          <w:i/>
          <w:lang w:val="en-GB"/>
        </w:rPr>
        <w:t>s</w:t>
      </w:r>
      <w:r w:rsidR="008C60EE" w:rsidRPr="008C60EE">
        <w:rPr>
          <w:vertAlign w:val="subscript"/>
          <w:lang w:val="en-GB"/>
        </w:rPr>
        <w:t>2</w:t>
      </w:r>
      <w:r w:rsidR="008C60EE">
        <w:rPr>
          <w:lang w:val="en-GB"/>
        </w:rPr>
        <w:t>) i</w:t>
      </w:r>
      <w:r w:rsidR="00FD1917">
        <w:rPr>
          <w:lang w:val="en-GB"/>
        </w:rPr>
        <w:t>s necessary</w:t>
      </w:r>
      <w:r w:rsidR="00C03E32">
        <w:rPr>
          <w:lang w:val="en-GB"/>
        </w:rPr>
        <w:t>, if multiple (</w:t>
      </w:r>
      <w:r w:rsidR="008C60EE" w:rsidRPr="000C3FDC">
        <w:rPr>
          <w:i/>
          <w:lang w:val="en-GB"/>
        </w:rPr>
        <w:t>d</w:t>
      </w:r>
      <w:r w:rsidR="008C60EE" w:rsidRPr="000C3FDC">
        <w:rPr>
          <w:vertAlign w:val="subscript"/>
          <w:lang w:val="en-GB"/>
        </w:rPr>
        <w:t>1</w:t>
      </w:r>
      <w:r w:rsidR="008C60EE">
        <w:rPr>
          <w:lang w:val="en-GB"/>
        </w:rPr>
        <w:t xml:space="preserve">, </w:t>
      </w:r>
      <w:r w:rsidR="008C60EE" w:rsidRPr="000C3FDC">
        <w:rPr>
          <w:i/>
          <w:lang w:val="en-GB"/>
        </w:rPr>
        <w:t>d</w:t>
      </w:r>
      <w:r w:rsidR="008C60EE" w:rsidRPr="000C3FDC">
        <w:rPr>
          <w:vertAlign w:val="subscript"/>
          <w:lang w:val="en-GB"/>
        </w:rPr>
        <w:t>2</w:t>
      </w:r>
      <w:r w:rsidR="00C03E32">
        <w:rPr>
          <w:lang w:val="en-GB"/>
        </w:rPr>
        <w:t>) are supported.</w:t>
      </w:r>
    </w:p>
    <w:p w14:paraId="339C6D7E" w14:textId="28D1E07F" w:rsidR="00C03E32" w:rsidRDefault="007A3A1C" w:rsidP="008D6192">
      <w:pPr>
        <w:jc w:val="both"/>
        <w:rPr>
          <w:lang w:val="en-GB"/>
        </w:rPr>
      </w:pPr>
      <w:r>
        <w:rPr>
          <w:lang w:val="en-GB"/>
        </w:rPr>
        <w:t>In above discussion</w:t>
      </w:r>
      <w:r w:rsidR="00C03E32">
        <w:rPr>
          <w:lang w:val="en-GB"/>
        </w:rPr>
        <w:t>, multiple (</w:t>
      </w:r>
      <w:r w:rsidR="008C60EE" w:rsidRPr="000C3FDC">
        <w:rPr>
          <w:i/>
          <w:lang w:val="en-GB"/>
        </w:rPr>
        <w:t>d</w:t>
      </w:r>
      <w:r w:rsidR="008C60EE" w:rsidRPr="000C3FDC">
        <w:rPr>
          <w:vertAlign w:val="subscript"/>
          <w:lang w:val="en-GB"/>
        </w:rPr>
        <w:t>1</w:t>
      </w:r>
      <w:r w:rsidR="008C60EE">
        <w:rPr>
          <w:lang w:val="en-GB"/>
        </w:rPr>
        <w:t xml:space="preserve">, </w:t>
      </w:r>
      <w:r w:rsidR="008C60EE" w:rsidRPr="000C3FDC">
        <w:rPr>
          <w:i/>
          <w:lang w:val="en-GB"/>
        </w:rPr>
        <w:t>d</w:t>
      </w:r>
      <w:r w:rsidR="008C60EE" w:rsidRPr="000C3FDC">
        <w:rPr>
          <w:vertAlign w:val="subscript"/>
          <w:lang w:val="en-GB"/>
        </w:rPr>
        <w:t>2</w:t>
      </w:r>
      <w:r w:rsidR="00C03E32">
        <w:rPr>
          <w:lang w:val="en-GB"/>
        </w:rPr>
        <w:t xml:space="preserve">) has the potential to support larger angular spread. Nevertheless, different levels of angular spread can </w:t>
      </w:r>
      <w:r w:rsidR="0011342F">
        <w:rPr>
          <w:lang w:val="en-GB"/>
        </w:rPr>
        <w:t xml:space="preserve">also </w:t>
      </w:r>
      <w:r w:rsidR="00C03E32">
        <w:rPr>
          <w:lang w:val="en-GB"/>
        </w:rPr>
        <w:t xml:space="preserve">be supported by multiple predefined patterns. </w:t>
      </w:r>
      <w:r w:rsidR="00724F2C">
        <w:rPr>
          <w:lang w:val="en-GB"/>
        </w:rPr>
        <w:t xml:space="preserve"> Although multiple (</w:t>
      </w:r>
      <w:r w:rsidR="008C60EE" w:rsidRPr="000C3FDC">
        <w:rPr>
          <w:i/>
          <w:lang w:val="en-GB"/>
        </w:rPr>
        <w:t>d</w:t>
      </w:r>
      <w:r w:rsidR="008C60EE" w:rsidRPr="000C3FDC">
        <w:rPr>
          <w:vertAlign w:val="subscript"/>
          <w:lang w:val="en-GB"/>
        </w:rPr>
        <w:t>1</w:t>
      </w:r>
      <w:r w:rsidR="008C60EE">
        <w:rPr>
          <w:lang w:val="en-GB"/>
        </w:rPr>
        <w:t xml:space="preserve">, </w:t>
      </w:r>
      <w:r w:rsidR="008C60EE" w:rsidRPr="000C3FDC">
        <w:rPr>
          <w:i/>
          <w:lang w:val="en-GB"/>
        </w:rPr>
        <w:t>d</w:t>
      </w:r>
      <w:r w:rsidR="008C60EE" w:rsidRPr="000C3FDC">
        <w:rPr>
          <w:vertAlign w:val="subscript"/>
          <w:lang w:val="en-GB"/>
        </w:rPr>
        <w:t>2</w:t>
      </w:r>
      <w:r w:rsidR="00724F2C">
        <w:rPr>
          <w:lang w:val="en-GB"/>
        </w:rPr>
        <w:t xml:space="preserve">) may be more flexible in </w:t>
      </w:r>
      <w:r w:rsidR="00724F2C">
        <w:rPr>
          <w:lang w:val="en-GB"/>
        </w:rPr>
        <w:lastRenderedPageBreak/>
        <w:t>dealing with different angular spread</w:t>
      </w:r>
      <w:r w:rsidR="00FD1917">
        <w:rPr>
          <w:lang w:val="en-GB"/>
        </w:rPr>
        <w:t>.</w:t>
      </w:r>
      <w:r w:rsidR="00724F2C">
        <w:rPr>
          <w:lang w:val="en-GB"/>
        </w:rPr>
        <w:t xml:space="preserve"> I</w:t>
      </w:r>
      <w:r w:rsidR="00C03E32">
        <w:rPr>
          <w:lang w:val="en-GB"/>
        </w:rPr>
        <w:t xml:space="preserve">t seems redundant to support both predefined pattern and </w:t>
      </w:r>
      <w:r w:rsidR="00FD1917">
        <w:rPr>
          <w:lang w:val="en-GB"/>
        </w:rPr>
        <w:t xml:space="preserve">configurable </w:t>
      </w:r>
      <w:r w:rsidR="00C03E32">
        <w:rPr>
          <w:lang w:val="en-GB"/>
        </w:rPr>
        <w:t>(</w:t>
      </w:r>
      <w:r w:rsidR="008C60EE" w:rsidRPr="000C3FDC">
        <w:rPr>
          <w:i/>
          <w:lang w:val="en-GB"/>
        </w:rPr>
        <w:t>d</w:t>
      </w:r>
      <w:r w:rsidR="008C60EE" w:rsidRPr="000C3FDC">
        <w:rPr>
          <w:vertAlign w:val="subscript"/>
          <w:lang w:val="en-GB"/>
        </w:rPr>
        <w:t>1</w:t>
      </w:r>
      <w:r w:rsidR="008C60EE">
        <w:rPr>
          <w:lang w:val="en-GB"/>
        </w:rPr>
        <w:t xml:space="preserve">, </w:t>
      </w:r>
      <w:r w:rsidR="008C60EE" w:rsidRPr="000C3FDC">
        <w:rPr>
          <w:i/>
          <w:lang w:val="en-GB"/>
        </w:rPr>
        <w:t>d</w:t>
      </w:r>
      <w:r w:rsidR="008C60EE" w:rsidRPr="000C3FDC">
        <w:rPr>
          <w:vertAlign w:val="subscript"/>
          <w:lang w:val="en-GB"/>
        </w:rPr>
        <w:t>2</w:t>
      </w:r>
      <w:r w:rsidR="00C03E32">
        <w:rPr>
          <w:lang w:val="en-GB"/>
        </w:rPr>
        <w:t xml:space="preserve">) from configuration point of view. </w:t>
      </w:r>
      <w:r w:rsidR="00F4682A">
        <w:rPr>
          <w:lang w:val="en-GB"/>
        </w:rPr>
        <w:t>To avoid introducing additional signalling for codebook configuration, it is preferable that down select from given predefined pattern to support various type of angular spread as priority.</w:t>
      </w:r>
    </w:p>
    <w:p w14:paraId="7FEE8D54" w14:textId="15D5238C" w:rsidR="00556BBF" w:rsidRPr="00724F2C" w:rsidRDefault="00556BBF" w:rsidP="008D6192">
      <w:pPr>
        <w:jc w:val="both"/>
        <w:rPr>
          <w:b/>
          <w:i/>
          <w:lang w:val="en-GB"/>
        </w:rPr>
      </w:pPr>
      <w:r w:rsidRPr="00724F2C">
        <w:rPr>
          <w:b/>
          <w:i/>
          <w:lang w:val="en-GB"/>
        </w:rPr>
        <w:t>Observation</w:t>
      </w:r>
      <w:r w:rsidR="00D15BED">
        <w:rPr>
          <w:b/>
          <w:i/>
          <w:lang w:val="en-GB"/>
        </w:rPr>
        <w:t xml:space="preserve"> 3</w:t>
      </w:r>
      <w:r w:rsidRPr="00724F2C">
        <w:rPr>
          <w:b/>
          <w:i/>
          <w:lang w:val="en-GB"/>
        </w:rPr>
        <w:t xml:space="preserve">: </w:t>
      </w:r>
      <w:r w:rsidR="009B6A0B">
        <w:rPr>
          <w:b/>
          <w:i/>
          <w:lang w:val="en-GB"/>
        </w:rPr>
        <w:t>M</w:t>
      </w:r>
      <w:r w:rsidRPr="00724F2C">
        <w:rPr>
          <w:b/>
          <w:i/>
          <w:lang w:val="en-GB"/>
        </w:rPr>
        <w:t>ultiple (</w:t>
      </w:r>
      <w:r w:rsidR="009B6A0B" w:rsidRPr="009B6A0B">
        <w:rPr>
          <w:b/>
          <w:i/>
          <w:lang w:val="en-GB"/>
        </w:rPr>
        <w:t>d</w:t>
      </w:r>
      <w:r w:rsidR="009B6A0B" w:rsidRPr="009B6A0B">
        <w:rPr>
          <w:b/>
          <w:vertAlign w:val="subscript"/>
          <w:lang w:val="en-GB"/>
        </w:rPr>
        <w:t>1</w:t>
      </w:r>
      <w:r w:rsidR="009B6A0B" w:rsidRPr="009B6A0B">
        <w:rPr>
          <w:b/>
          <w:lang w:val="en-GB"/>
        </w:rPr>
        <w:t xml:space="preserve">, </w:t>
      </w:r>
      <w:r w:rsidR="009B6A0B" w:rsidRPr="009B6A0B">
        <w:rPr>
          <w:b/>
          <w:i/>
          <w:lang w:val="en-GB"/>
        </w:rPr>
        <w:t>d</w:t>
      </w:r>
      <w:r w:rsidR="009B6A0B" w:rsidRPr="009B6A0B">
        <w:rPr>
          <w:b/>
          <w:vertAlign w:val="subscript"/>
          <w:lang w:val="en-GB"/>
        </w:rPr>
        <w:t>2</w:t>
      </w:r>
      <w:r w:rsidRPr="00724F2C">
        <w:rPr>
          <w:b/>
          <w:i/>
          <w:lang w:val="en-GB"/>
        </w:rPr>
        <w:t xml:space="preserve">) provide similar impact to the angular spread coverage as multiple </w:t>
      </w:r>
      <w:r w:rsidR="00C03E32" w:rsidRPr="00724F2C">
        <w:rPr>
          <w:b/>
          <w:i/>
          <w:lang w:val="en-GB"/>
        </w:rPr>
        <w:t xml:space="preserve">predefined </w:t>
      </w:r>
      <w:r w:rsidR="00CC24C7">
        <w:rPr>
          <w:b/>
          <w:i/>
          <w:lang w:val="en-GB"/>
        </w:rPr>
        <w:t>patterns, at least for low rank.</w:t>
      </w:r>
    </w:p>
    <w:p w14:paraId="0E9A1413" w14:textId="1F39F06C" w:rsidR="00C14217" w:rsidRDefault="00556BBF" w:rsidP="008D6192">
      <w:pPr>
        <w:jc w:val="both"/>
        <w:rPr>
          <w:b/>
          <w:i/>
          <w:lang w:val="en-GB"/>
        </w:rPr>
      </w:pPr>
      <w:r w:rsidRPr="00724F2C">
        <w:rPr>
          <w:b/>
          <w:i/>
          <w:lang w:val="en-GB"/>
        </w:rPr>
        <w:t>Proposal</w:t>
      </w:r>
      <w:r w:rsidR="00D15BED">
        <w:rPr>
          <w:b/>
          <w:i/>
          <w:lang w:val="en-GB"/>
        </w:rPr>
        <w:t xml:space="preserve"> 4</w:t>
      </w:r>
      <w:r w:rsidRPr="00724F2C">
        <w:rPr>
          <w:b/>
          <w:i/>
          <w:lang w:val="en-GB"/>
        </w:rPr>
        <w:t xml:space="preserve">: </w:t>
      </w:r>
      <w:r w:rsidR="00C03E32" w:rsidRPr="00724F2C">
        <w:rPr>
          <w:b/>
          <w:i/>
          <w:lang w:val="en-GB"/>
        </w:rPr>
        <w:t xml:space="preserve">Study multiple predefined patterns with priority than multiple </w:t>
      </w:r>
      <w:r w:rsidR="00F8565E">
        <w:rPr>
          <w:b/>
          <w:i/>
          <w:lang w:val="en-GB"/>
        </w:rPr>
        <w:t>(</w:t>
      </w:r>
      <w:r w:rsidR="00F8565E" w:rsidRPr="00F8565E">
        <w:rPr>
          <w:b/>
          <w:i/>
          <w:lang w:val="en-GB"/>
        </w:rPr>
        <w:t>d</w:t>
      </w:r>
      <w:r w:rsidR="00F8565E" w:rsidRPr="00F8565E">
        <w:rPr>
          <w:b/>
          <w:vertAlign w:val="subscript"/>
          <w:lang w:val="en-GB"/>
        </w:rPr>
        <w:t>1</w:t>
      </w:r>
      <w:r w:rsidR="00F8565E" w:rsidRPr="00F8565E">
        <w:rPr>
          <w:b/>
          <w:lang w:val="en-GB"/>
        </w:rPr>
        <w:t xml:space="preserve">, </w:t>
      </w:r>
      <w:r w:rsidR="00F8565E" w:rsidRPr="00F8565E">
        <w:rPr>
          <w:b/>
          <w:i/>
          <w:lang w:val="en-GB"/>
        </w:rPr>
        <w:t>d</w:t>
      </w:r>
      <w:r w:rsidR="00F8565E" w:rsidRPr="00F8565E">
        <w:rPr>
          <w:b/>
          <w:vertAlign w:val="subscript"/>
          <w:lang w:val="en-GB"/>
        </w:rPr>
        <w:t>2</w:t>
      </w:r>
      <w:r w:rsidR="00C03E32" w:rsidRPr="00724F2C">
        <w:rPr>
          <w:b/>
          <w:i/>
          <w:lang w:val="en-GB"/>
        </w:rPr>
        <w:t>)</w:t>
      </w:r>
      <w:r w:rsidR="005A48D0">
        <w:rPr>
          <w:b/>
          <w:i/>
          <w:lang w:val="en-GB"/>
        </w:rPr>
        <w:t xml:space="preserve"> for rank-1 and rank-2</w:t>
      </w:r>
      <w:r w:rsidR="00C03E32" w:rsidRPr="00724F2C">
        <w:rPr>
          <w:b/>
          <w:i/>
          <w:lang w:val="en-GB"/>
        </w:rPr>
        <w:t>.</w:t>
      </w:r>
    </w:p>
    <w:p w14:paraId="656EA691" w14:textId="77777777" w:rsidR="00C14217" w:rsidRDefault="00C14217" w:rsidP="008D6192">
      <w:pPr>
        <w:pStyle w:val="Heading2"/>
        <w:jc w:val="both"/>
      </w:pPr>
      <w:r>
        <w:t>UE feedback of L beams</w:t>
      </w:r>
    </w:p>
    <w:p w14:paraId="60F9014F" w14:textId="3C600347" w:rsidR="00C14217" w:rsidRDefault="00C14217" w:rsidP="008D6192">
      <w:pPr>
        <w:jc w:val="both"/>
        <w:rPr>
          <w:lang w:val="en-GB"/>
        </w:rPr>
      </w:pPr>
      <w:r>
        <w:rPr>
          <w:lang w:val="en-GB"/>
        </w:rPr>
        <w:t xml:space="preserve">In legacy beam group definition of LTE, all beam groups are explicitly indicated by a predefined beam selection pattern and  W1 feedback. In order to obtain the inter-beam correlations for low rank codebook, the predefined beam selection pattern essentially bring constraint to the hypothesis of the L beams. This will </w:t>
      </w:r>
      <w:r w:rsidR="00FD1917">
        <w:rPr>
          <w:lang w:val="en-GB"/>
        </w:rPr>
        <w:t xml:space="preserve">result </w:t>
      </w:r>
      <w:r w:rsidR="00D72829">
        <w:rPr>
          <w:lang w:val="en-GB"/>
        </w:rPr>
        <w:t xml:space="preserve">in </w:t>
      </w:r>
      <w:r w:rsidR="00FD1917">
        <w:rPr>
          <w:lang w:val="en-GB"/>
        </w:rPr>
        <w:t xml:space="preserve">a </w:t>
      </w:r>
      <w:r>
        <w:rPr>
          <w:lang w:val="en-GB"/>
        </w:rPr>
        <w:t xml:space="preserve">lower </w:t>
      </w:r>
      <w:r w:rsidR="00FD1917">
        <w:rPr>
          <w:lang w:val="en-GB"/>
        </w:rPr>
        <w:t xml:space="preserve">W1 </w:t>
      </w:r>
      <w:r>
        <w:rPr>
          <w:lang w:val="en-GB"/>
        </w:rPr>
        <w:t xml:space="preserve">overhead by a single grid of beam indication. However, it </w:t>
      </w:r>
      <w:r w:rsidR="00FD1917">
        <w:rPr>
          <w:lang w:val="en-GB"/>
        </w:rPr>
        <w:t>comes at price of</w:t>
      </w:r>
      <w:r>
        <w:rPr>
          <w:lang w:val="en-GB"/>
        </w:rPr>
        <w:t xml:space="preserve"> increas</w:t>
      </w:r>
      <w:r w:rsidR="00FD1917">
        <w:rPr>
          <w:lang w:val="en-GB"/>
        </w:rPr>
        <w:t>ing</w:t>
      </w:r>
      <w:r>
        <w:rPr>
          <w:lang w:val="en-GB"/>
        </w:rPr>
        <w:t xml:space="preserve"> </w:t>
      </w:r>
      <w:r w:rsidR="00FD1917">
        <w:rPr>
          <w:lang w:val="en-GB"/>
        </w:rPr>
        <w:t>configuration complexity.</w:t>
      </w:r>
      <w:r>
        <w:rPr>
          <w:lang w:val="en-GB"/>
        </w:rPr>
        <w:t xml:space="preserve"> </w:t>
      </w:r>
      <w:r w:rsidR="00FD1917">
        <w:rPr>
          <w:lang w:val="en-GB"/>
        </w:rPr>
        <w:t>More specifically,</w:t>
      </w:r>
      <w:r>
        <w:rPr>
          <w:lang w:val="en-GB"/>
        </w:rPr>
        <w:t xml:space="preserve"> the performance can be affected by whether gNB select</w:t>
      </w:r>
      <w:r w:rsidR="00FD1917">
        <w:rPr>
          <w:lang w:val="en-GB"/>
        </w:rPr>
        <w:t>s</w:t>
      </w:r>
      <w:r>
        <w:rPr>
          <w:lang w:val="en-GB"/>
        </w:rPr>
        <w:t xml:space="preserve"> a proper configuration of beam selection pattern</w:t>
      </w:r>
      <w:r w:rsidR="00FD1917">
        <w:rPr>
          <w:lang w:val="en-GB"/>
        </w:rPr>
        <w:t xml:space="preserve"> to UE</w:t>
      </w:r>
      <w:r>
        <w:rPr>
          <w:lang w:val="en-GB"/>
        </w:rPr>
        <w:t xml:space="preserve">. For UE </w:t>
      </w:r>
      <w:r w:rsidR="00FD1917">
        <w:rPr>
          <w:lang w:val="en-GB"/>
        </w:rPr>
        <w:t>which</w:t>
      </w:r>
      <w:r>
        <w:rPr>
          <w:lang w:val="en-GB"/>
        </w:rPr>
        <w:t xml:space="preserve"> observes a </w:t>
      </w:r>
      <w:r w:rsidR="00FD1917">
        <w:rPr>
          <w:lang w:val="en-GB"/>
        </w:rPr>
        <w:t xml:space="preserve">beam pattern </w:t>
      </w:r>
      <w:r>
        <w:rPr>
          <w:lang w:val="en-GB"/>
        </w:rPr>
        <w:t xml:space="preserve">that is not included in the </w:t>
      </w:r>
      <w:r w:rsidR="00FD1917">
        <w:rPr>
          <w:lang w:val="en-GB"/>
        </w:rPr>
        <w:t xml:space="preserve">pre-defined </w:t>
      </w:r>
      <w:r>
        <w:rPr>
          <w:lang w:val="en-GB"/>
        </w:rPr>
        <w:t xml:space="preserve">patterns, gains is possible through UE feedback of L beams. The cost of UE feedback L beams is its addition W1 overhead. If per beam indication is applied, the W1 overhead will be L times of L=1 case such as ‘Config1’ pattern. This may potentially increase UE’s complexity as well. </w:t>
      </w:r>
      <w:r w:rsidR="00FD1917">
        <w:rPr>
          <w:lang w:val="en-GB"/>
        </w:rPr>
        <w:t>Other</w:t>
      </w:r>
      <w:r>
        <w:rPr>
          <w:lang w:val="en-GB"/>
        </w:rPr>
        <w:t xml:space="preserve"> alternative solution is that UE feedback its preferred beam group pattern, such as ‘pattern 4-1’ with ‘pattern 4-4’ in W1. </w:t>
      </w:r>
    </w:p>
    <w:p w14:paraId="4BB41E79" w14:textId="379B95EF" w:rsidR="00C14217" w:rsidRDefault="00C14217" w:rsidP="008D6192">
      <w:pPr>
        <w:jc w:val="both"/>
        <w:rPr>
          <w:lang w:val="en-GB"/>
        </w:rPr>
      </w:pPr>
      <w:r>
        <w:rPr>
          <w:lang w:val="en-GB"/>
        </w:rPr>
        <w:t xml:space="preserve">System evaluation on 2D antenna array with </w:t>
      </w:r>
      <w:r w:rsidR="00A468C0">
        <w:rPr>
          <w:lang w:val="en-GB"/>
        </w:rPr>
        <w:t>32</w:t>
      </w:r>
      <w:r>
        <w:rPr>
          <w:lang w:val="en-GB"/>
        </w:rPr>
        <w:t xml:space="preserve"> </w:t>
      </w:r>
      <w:r w:rsidR="00FD1917">
        <w:rPr>
          <w:lang w:val="en-GB"/>
        </w:rPr>
        <w:t>TX port array</w:t>
      </w:r>
      <w:r>
        <w:rPr>
          <w:lang w:val="en-GB"/>
        </w:rPr>
        <w:t xml:space="preserve"> is done to </w:t>
      </w:r>
      <w:r w:rsidR="006B63EF">
        <w:rPr>
          <w:lang w:val="en-GB"/>
        </w:rPr>
        <w:t>assess</w:t>
      </w:r>
      <w:r>
        <w:rPr>
          <w:lang w:val="en-GB"/>
        </w:rPr>
        <w:t xml:space="preserve"> the performance. For UE feedback of </w:t>
      </w:r>
      <w:r w:rsidR="004423BF">
        <w:rPr>
          <w:lang w:val="en-GB"/>
        </w:rPr>
        <w:t xml:space="preserve">best </w:t>
      </w:r>
      <w:r>
        <w:rPr>
          <w:lang w:val="en-GB"/>
        </w:rPr>
        <w:t xml:space="preserve">L </w:t>
      </w:r>
      <w:r w:rsidR="004423BF">
        <w:rPr>
          <w:lang w:val="en-GB"/>
        </w:rPr>
        <w:t xml:space="preserve">DFT </w:t>
      </w:r>
      <w:r>
        <w:rPr>
          <w:lang w:val="en-GB"/>
        </w:rPr>
        <w:t>beams</w:t>
      </w:r>
      <w:r w:rsidR="004423BF">
        <w:rPr>
          <w:lang w:val="en-GB"/>
        </w:rPr>
        <w:t xml:space="preserve"> on wideband without pattern restriction</w:t>
      </w:r>
      <w:r>
        <w:rPr>
          <w:lang w:val="en-GB"/>
        </w:rPr>
        <w:t xml:space="preserve">. Subband beam selection and co-phasing with 4 bit W2 is used to keep the overhead acceptable. For UE feedback pattern, ‘pattern 4-1’ with ‘pattern 4-4’ is applied with 1 bit W1 selection. </w:t>
      </w:r>
      <w:r w:rsidRPr="004423BF">
        <w:rPr>
          <w:lang w:val="en-GB"/>
        </w:rPr>
        <w:t xml:space="preserve">The result shows that </w:t>
      </w:r>
      <w:r w:rsidR="004423BF" w:rsidRPr="004423BF">
        <w:rPr>
          <w:lang w:val="en-GB"/>
        </w:rPr>
        <w:t>the performance is comparable for UE selection of L beams or pattern feedback</w:t>
      </w:r>
      <w:r w:rsidRPr="004423BF">
        <w:rPr>
          <w:lang w:val="en-GB"/>
        </w:rPr>
        <w:t>.</w:t>
      </w:r>
      <w:r>
        <w:rPr>
          <w:lang w:val="en-GB"/>
        </w:rPr>
        <w:t xml:space="preserve"> Considering that UE pattern selection brings much lower W1 overhead as compared with </w:t>
      </w:r>
      <w:r w:rsidR="003E605A">
        <w:rPr>
          <w:lang w:val="en-GB"/>
        </w:rPr>
        <w:t>UE selected</w:t>
      </w:r>
      <w:r>
        <w:rPr>
          <w:lang w:val="en-GB"/>
        </w:rPr>
        <w:t xml:space="preserve"> beams indication, UE beam group pattern selection should be considered as a priority over UE feedback of L beams in NR-MIMO.</w:t>
      </w:r>
    </w:p>
    <w:p w14:paraId="5036ABB2" w14:textId="2398DCCF" w:rsidR="00D15BED" w:rsidRDefault="00D15BED" w:rsidP="004441F1">
      <w:pPr>
        <w:jc w:val="center"/>
        <w:rPr>
          <w:lang w:val="en-GB"/>
        </w:rPr>
      </w:pPr>
      <w:r>
        <w:rPr>
          <w:noProof/>
          <w:lang w:eastAsia="zh-CN"/>
        </w:rPr>
        <w:drawing>
          <wp:inline distT="0" distB="0" distL="0" distR="0" wp14:anchorId="3A5BC711" wp14:editId="247BD177">
            <wp:extent cx="2995683" cy="1583140"/>
            <wp:effectExtent l="0" t="0" r="14605" b="17145"/>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A4B3EFC" w14:textId="5B527328" w:rsidR="00D15BED" w:rsidRPr="00C57D22" w:rsidRDefault="00D15BED" w:rsidP="004441F1">
      <w:pPr>
        <w:jc w:val="center"/>
        <w:rPr>
          <w:b/>
          <w:noProof/>
          <w:lang w:eastAsia="zh-CN"/>
        </w:rPr>
      </w:pPr>
      <w:r w:rsidRPr="00D15BED">
        <w:rPr>
          <w:b/>
          <w:noProof/>
          <w:lang w:eastAsia="zh-CN"/>
        </w:rPr>
        <w:t xml:space="preserve">Figure </w:t>
      </w:r>
      <w:r>
        <w:rPr>
          <w:b/>
          <w:noProof/>
          <w:lang w:eastAsia="zh-CN"/>
        </w:rPr>
        <w:t>4 Performance of UE selected L beams vs. UE selected pattern</w:t>
      </w:r>
    </w:p>
    <w:p w14:paraId="5801DB93" w14:textId="2123376F" w:rsidR="00C14217" w:rsidRPr="00ED434C" w:rsidRDefault="00C14217" w:rsidP="008D6192">
      <w:pPr>
        <w:jc w:val="both"/>
        <w:rPr>
          <w:b/>
          <w:i/>
          <w:lang w:val="en-GB"/>
        </w:rPr>
      </w:pPr>
      <w:r w:rsidRPr="00ED434C">
        <w:rPr>
          <w:b/>
          <w:i/>
          <w:lang w:val="en-GB"/>
        </w:rPr>
        <w:t>Observation</w:t>
      </w:r>
      <w:r w:rsidR="00D15BED">
        <w:rPr>
          <w:b/>
          <w:i/>
          <w:lang w:val="en-GB"/>
        </w:rPr>
        <w:t xml:space="preserve"> 4</w:t>
      </w:r>
      <w:r w:rsidRPr="00ED434C">
        <w:rPr>
          <w:b/>
          <w:i/>
          <w:lang w:val="en-GB"/>
        </w:rPr>
        <w:t>: UE feedback of L beams reduce the complexity of gNB configuration, at the cost of larger feedback overhead and potential more UE complexity.</w:t>
      </w:r>
    </w:p>
    <w:p w14:paraId="4800E56F" w14:textId="5F12531F" w:rsidR="00C14217" w:rsidRPr="00055AE6" w:rsidRDefault="00C14217" w:rsidP="008D6192">
      <w:pPr>
        <w:jc w:val="both"/>
        <w:rPr>
          <w:b/>
          <w:i/>
          <w:lang w:val="en-GB"/>
        </w:rPr>
      </w:pPr>
      <w:r w:rsidRPr="00ED434C">
        <w:rPr>
          <w:b/>
          <w:i/>
          <w:lang w:val="en-GB"/>
        </w:rPr>
        <w:t>Proposal</w:t>
      </w:r>
      <w:r w:rsidR="00D15BED">
        <w:rPr>
          <w:b/>
          <w:i/>
          <w:lang w:val="en-GB"/>
        </w:rPr>
        <w:t xml:space="preserve"> 5</w:t>
      </w:r>
      <w:r w:rsidRPr="00ED434C">
        <w:rPr>
          <w:b/>
          <w:i/>
          <w:lang w:val="en-GB"/>
        </w:rPr>
        <w:t xml:space="preserve">: </w:t>
      </w:r>
      <w:r w:rsidR="00A536A3">
        <w:rPr>
          <w:b/>
          <w:i/>
          <w:lang w:val="en-GB"/>
        </w:rPr>
        <w:t>p</w:t>
      </w:r>
      <w:r w:rsidR="004745C1">
        <w:rPr>
          <w:b/>
          <w:i/>
          <w:lang w:val="en-GB"/>
        </w:rPr>
        <w:t>erformance and complexity trade-off for</w:t>
      </w:r>
      <w:r w:rsidRPr="00ED434C">
        <w:rPr>
          <w:b/>
          <w:i/>
          <w:lang w:val="en-GB"/>
        </w:rPr>
        <w:t xml:space="preserve"> UE feedback </w:t>
      </w:r>
      <w:r>
        <w:rPr>
          <w:b/>
          <w:i/>
          <w:lang w:val="en-GB"/>
        </w:rPr>
        <w:t xml:space="preserve">beam group </w:t>
      </w:r>
      <w:r w:rsidRPr="00ED434C">
        <w:rPr>
          <w:b/>
          <w:i/>
          <w:lang w:val="en-GB"/>
        </w:rPr>
        <w:t xml:space="preserve">patterns </w:t>
      </w:r>
      <w:r w:rsidR="00A536A3">
        <w:rPr>
          <w:b/>
          <w:i/>
          <w:lang w:val="en-GB"/>
        </w:rPr>
        <w:t>versus</w:t>
      </w:r>
      <w:r w:rsidR="004745C1">
        <w:rPr>
          <w:b/>
          <w:i/>
          <w:lang w:val="en-GB"/>
        </w:rPr>
        <w:t xml:space="preserve"> </w:t>
      </w:r>
      <w:r>
        <w:rPr>
          <w:b/>
          <w:i/>
          <w:lang w:val="en-GB"/>
        </w:rPr>
        <w:t>UE</w:t>
      </w:r>
      <w:r w:rsidR="004745C1">
        <w:rPr>
          <w:b/>
          <w:i/>
          <w:lang w:val="en-GB"/>
        </w:rPr>
        <w:t xml:space="preserve"> indication of L beams</w:t>
      </w:r>
      <w:r w:rsidR="00A536A3">
        <w:rPr>
          <w:b/>
          <w:i/>
          <w:lang w:val="en-GB"/>
        </w:rPr>
        <w:t xml:space="preserve"> should be for further study.</w:t>
      </w:r>
    </w:p>
    <w:p w14:paraId="5CC5C65B" w14:textId="4BD48B12" w:rsidR="003C16F4" w:rsidRDefault="003C16F4" w:rsidP="008D6192">
      <w:pPr>
        <w:pStyle w:val="Heading2"/>
        <w:jc w:val="both"/>
      </w:pPr>
      <w:r>
        <w:t xml:space="preserve">gNB selection of </w:t>
      </w:r>
      <w:r w:rsidRPr="00014F26">
        <w:rPr>
          <w:i/>
        </w:rPr>
        <w:t>L</w:t>
      </w:r>
      <w:r>
        <w:t xml:space="preserve"> beams</w:t>
      </w:r>
    </w:p>
    <w:p w14:paraId="09A5A57A" w14:textId="7F9E34A9" w:rsidR="00C241D7" w:rsidRPr="009A006A" w:rsidRDefault="00C241D7" w:rsidP="008D6192">
      <w:pPr>
        <w:jc w:val="both"/>
        <w:rPr>
          <w:lang w:val="en-GB"/>
        </w:rPr>
      </w:pPr>
      <w:r w:rsidRPr="009A006A">
        <w:rPr>
          <w:lang w:val="en-GB"/>
        </w:rPr>
        <w:t xml:space="preserve">In contrary to UE selection of L beams, gNB can also select L beams based on its measurement form uplink signalling such as SRS. In the case of ideal reciprocity, the </w:t>
      </w:r>
      <w:r w:rsidR="00924EA1">
        <w:rPr>
          <w:lang w:val="en-GB"/>
        </w:rPr>
        <w:t>selected L beams from gNB can be fairly close to UE selected L beams</w:t>
      </w:r>
      <w:r w:rsidRPr="009A006A">
        <w:rPr>
          <w:lang w:val="en-GB"/>
        </w:rPr>
        <w:t xml:space="preserve">. The accuracy of UE based L beams selection will be better if DL channel estimation is better than UL that gNB </w:t>
      </w:r>
      <w:r w:rsidR="007A3A1C">
        <w:rPr>
          <w:lang w:val="en-GB"/>
        </w:rPr>
        <w:t>estimated du</w:t>
      </w:r>
      <w:r w:rsidR="00924EA1">
        <w:rPr>
          <w:lang w:val="en-GB"/>
        </w:rPr>
        <w:t>e</w:t>
      </w:r>
      <w:r w:rsidR="007A3A1C">
        <w:rPr>
          <w:lang w:val="en-GB"/>
        </w:rPr>
        <w:t xml:space="preserve"> to sounding interference</w:t>
      </w:r>
      <w:r w:rsidRPr="009A006A">
        <w:rPr>
          <w:lang w:val="en-GB"/>
        </w:rPr>
        <w:t xml:space="preserve">, and UE has more advantage by taking noise structure into L beams calculation. Given the observation above that UE feedback L beams does not bring significant benefit over pattern selection, it can be inferred that gNB based L beams selection is less likely to achieve a better performance. </w:t>
      </w:r>
      <w:r w:rsidR="00B97BC2" w:rsidRPr="009A006A">
        <w:rPr>
          <w:lang w:val="en-GB"/>
        </w:rPr>
        <w:t xml:space="preserve">A more preferred solution here it to apply beamformed CSI-RS by precoding on the selected </w:t>
      </w:r>
      <w:r w:rsidR="00521906">
        <w:rPr>
          <w:lang w:val="en-GB"/>
        </w:rPr>
        <w:t xml:space="preserve">non-DFT based </w:t>
      </w:r>
      <w:r w:rsidR="00B97BC2" w:rsidRPr="009A006A">
        <w:rPr>
          <w:lang w:val="en-GB"/>
        </w:rPr>
        <w:t>L beams, and apply a beam selection</w:t>
      </w:r>
      <w:r w:rsidR="007A3A1C">
        <w:rPr>
          <w:lang w:val="en-GB"/>
        </w:rPr>
        <w:t xml:space="preserve"> with co-phasing</w:t>
      </w:r>
      <w:r w:rsidR="00B97BC2" w:rsidRPr="009A006A">
        <w:rPr>
          <w:lang w:val="en-GB"/>
        </w:rPr>
        <w:t xml:space="preserve"> codebook similar as W2 codebook design. </w:t>
      </w:r>
      <w:r w:rsidR="009A006A" w:rsidRPr="009A006A">
        <w:rPr>
          <w:lang w:val="en-GB"/>
        </w:rPr>
        <w:t>This brings more flexibility to gNB implementation</w:t>
      </w:r>
      <w:r w:rsidR="00521906">
        <w:rPr>
          <w:lang w:val="en-GB"/>
        </w:rPr>
        <w:t xml:space="preserve"> and increase the performance with more directed beam.</w:t>
      </w:r>
    </w:p>
    <w:p w14:paraId="7EEFE6F4" w14:textId="5D0BB622" w:rsidR="009A006A" w:rsidRDefault="009A006A" w:rsidP="008D6192">
      <w:pPr>
        <w:jc w:val="both"/>
        <w:rPr>
          <w:b/>
          <w:i/>
          <w:lang w:val="en-GB"/>
        </w:rPr>
      </w:pPr>
      <w:r>
        <w:rPr>
          <w:b/>
          <w:i/>
          <w:lang w:val="en-GB"/>
        </w:rPr>
        <w:lastRenderedPageBreak/>
        <w:t>Observation</w:t>
      </w:r>
      <w:r w:rsidR="00D15BED">
        <w:rPr>
          <w:b/>
          <w:i/>
          <w:lang w:val="en-GB"/>
        </w:rPr>
        <w:t xml:space="preserve"> 5</w:t>
      </w:r>
      <w:r>
        <w:rPr>
          <w:b/>
          <w:i/>
          <w:lang w:val="en-GB"/>
        </w:rPr>
        <w:t>: UE selection of L beams should outperform gNB selection of L beams.</w:t>
      </w:r>
    </w:p>
    <w:p w14:paraId="181584B0" w14:textId="25572972" w:rsidR="00ED434C" w:rsidRPr="00055AE6" w:rsidRDefault="00ED434C" w:rsidP="008D6192">
      <w:pPr>
        <w:jc w:val="both"/>
        <w:rPr>
          <w:b/>
          <w:i/>
          <w:lang w:val="en-GB"/>
        </w:rPr>
      </w:pPr>
      <w:r w:rsidRPr="00ED434C">
        <w:rPr>
          <w:b/>
          <w:i/>
          <w:lang w:val="en-GB"/>
        </w:rPr>
        <w:t>Proposal</w:t>
      </w:r>
      <w:r w:rsidR="00D15BED">
        <w:rPr>
          <w:b/>
          <w:i/>
          <w:lang w:val="en-GB"/>
        </w:rPr>
        <w:t xml:space="preserve"> 6</w:t>
      </w:r>
      <w:r w:rsidRPr="00ED434C">
        <w:rPr>
          <w:b/>
          <w:i/>
          <w:lang w:val="en-GB"/>
        </w:rPr>
        <w:t xml:space="preserve">: </w:t>
      </w:r>
      <w:r w:rsidR="00B97BC2">
        <w:rPr>
          <w:b/>
          <w:i/>
          <w:lang w:val="en-GB"/>
        </w:rPr>
        <w:t>gNB selection of L beams is not supported for NR-MIMO</w:t>
      </w:r>
      <w:r w:rsidR="00560E78">
        <w:rPr>
          <w:b/>
          <w:i/>
          <w:lang w:val="en-GB"/>
        </w:rPr>
        <w:t xml:space="preserve"> Type I CSI</w:t>
      </w:r>
      <w:r w:rsidR="00B97BC2">
        <w:rPr>
          <w:b/>
          <w:i/>
          <w:lang w:val="en-GB"/>
        </w:rPr>
        <w:t>.</w:t>
      </w:r>
    </w:p>
    <w:p w14:paraId="32112FFA" w14:textId="63061975" w:rsidR="003C16F4" w:rsidRDefault="003C16F4" w:rsidP="008D6192">
      <w:pPr>
        <w:pStyle w:val="Heading2"/>
        <w:jc w:val="both"/>
      </w:pPr>
      <w:r>
        <w:t>Nested property of beam selection</w:t>
      </w:r>
    </w:p>
    <w:p w14:paraId="1D52B0A8" w14:textId="29D5FD73" w:rsidR="005D0572" w:rsidRDefault="00A8308B" w:rsidP="008D6192">
      <w:pPr>
        <w:jc w:val="both"/>
      </w:pPr>
      <w:r>
        <w:t xml:space="preserve">One remaining issue for </w:t>
      </w:r>
      <w:r w:rsidRPr="00B0455D">
        <w:rPr>
          <w:i/>
        </w:rPr>
        <w:t>L</w:t>
      </w:r>
      <w:r w:rsidR="00B0455D">
        <w:t xml:space="preserve"> </w:t>
      </w:r>
      <w:r>
        <w:t>&gt;</w:t>
      </w:r>
      <w:r w:rsidR="00B0455D">
        <w:t xml:space="preserve"> </w:t>
      </w:r>
      <w:r>
        <w:t xml:space="preserve">1 is whether </w:t>
      </w:r>
      <w:r w:rsidR="009F7F0D">
        <w:t xml:space="preserve">nested </w:t>
      </w:r>
      <w:r w:rsidRPr="00B0455D">
        <w:rPr>
          <w:i/>
        </w:rPr>
        <w:t>L</w:t>
      </w:r>
      <w:r>
        <w:t xml:space="preserve"> beams for rank-1 and rank-2 </w:t>
      </w:r>
      <w:r w:rsidR="009F7F0D">
        <w:t>is applied</w:t>
      </w:r>
      <w:r>
        <w:t xml:space="preserve">. </w:t>
      </w:r>
      <w:r w:rsidR="00B5306C">
        <w:t xml:space="preserve">For nested rank-1 and rank-2 codebook, the PMI/CQI can calculated in a nested way which reduce UE’s complexity. </w:t>
      </w:r>
      <w:r>
        <w:t xml:space="preserve">In earlier specifications of FD-MIMO, nested property is assumed for rank-1 and rank-2. </w:t>
      </w:r>
      <w:r w:rsidR="00B5306C">
        <w:t>For NR-MIMO, nest property should be maintained for complexity reduction.</w:t>
      </w:r>
    </w:p>
    <w:p w14:paraId="3DC4D5D2" w14:textId="6739EBBC" w:rsidR="00F83CCD" w:rsidRPr="00A468C0" w:rsidRDefault="00F83CCD" w:rsidP="008D6192">
      <w:pPr>
        <w:jc w:val="both"/>
        <w:rPr>
          <w:b/>
          <w:i/>
          <w:lang w:val="en-GB"/>
        </w:rPr>
      </w:pPr>
      <w:r w:rsidRPr="007B5243">
        <w:rPr>
          <w:b/>
          <w:i/>
          <w:lang w:val="en-GB"/>
        </w:rPr>
        <w:t xml:space="preserve">Proposal </w:t>
      </w:r>
      <w:r w:rsidR="00D15BED">
        <w:rPr>
          <w:b/>
          <w:i/>
          <w:lang w:val="en-GB"/>
        </w:rPr>
        <w:t>7</w:t>
      </w:r>
      <w:r w:rsidRPr="007B5243">
        <w:rPr>
          <w:b/>
          <w:i/>
          <w:lang w:val="en-GB"/>
        </w:rPr>
        <w:t xml:space="preserve">: </w:t>
      </w:r>
      <w:r>
        <w:rPr>
          <w:b/>
          <w:i/>
          <w:lang w:val="en-GB"/>
        </w:rPr>
        <w:t xml:space="preserve">Nested property should be </w:t>
      </w:r>
      <w:r w:rsidR="00A8308B">
        <w:rPr>
          <w:b/>
          <w:i/>
          <w:lang w:val="en-GB"/>
        </w:rPr>
        <w:t>assumed</w:t>
      </w:r>
      <w:r>
        <w:rPr>
          <w:b/>
          <w:i/>
          <w:lang w:val="en-GB"/>
        </w:rPr>
        <w:t xml:space="preserve"> for rank-1 and rank-2</w:t>
      </w:r>
    </w:p>
    <w:p w14:paraId="28B2209E" w14:textId="3C48F30A" w:rsidR="00D65101" w:rsidRDefault="00D65101" w:rsidP="008D6192">
      <w:pPr>
        <w:pStyle w:val="Heading1"/>
        <w:jc w:val="both"/>
      </w:pPr>
      <w:r>
        <w:t xml:space="preserve">W2 design </w:t>
      </w:r>
      <w:r w:rsidR="004C5FBB">
        <w:t xml:space="preserve">in </w:t>
      </w:r>
      <w:r>
        <w:t>Type I CSI</w:t>
      </w:r>
    </w:p>
    <w:p w14:paraId="2D418125" w14:textId="15CFC613" w:rsidR="00CE4E7D" w:rsidRPr="00165F8A" w:rsidRDefault="004423C3" w:rsidP="008D6192">
      <w:pPr>
        <w:jc w:val="both"/>
      </w:pPr>
      <w:r w:rsidRPr="00442A32">
        <w:rPr>
          <w:lang w:val="en-GB"/>
        </w:rPr>
        <w:t xml:space="preserve">Similar to W1 design, there are 4 alternatives for W2.  </w:t>
      </w:r>
      <w:r w:rsidR="00B124BE" w:rsidRPr="00165F8A">
        <w:rPr>
          <w:lang w:val="en-GB"/>
        </w:rPr>
        <w:t xml:space="preserve">The motivation of Alt 1 is to minimize overhead </w:t>
      </w:r>
      <w:r>
        <w:rPr>
          <w:lang w:val="en-GB"/>
        </w:rPr>
        <w:t>for</w:t>
      </w:r>
      <w:r w:rsidR="00B124BE" w:rsidRPr="00165F8A">
        <w:rPr>
          <w:lang w:val="en-GB"/>
        </w:rPr>
        <w:t xml:space="preserve"> W2</w:t>
      </w:r>
      <w:r>
        <w:rPr>
          <w:lang w:val="en-GB"/>
        </w:rPr>
        <w:t xml:space="preserve"> reproting</w:t>
      </w:r>
      <w:r w:rsidR="00B124BE" w:rsidRPr="00165F8A">
        <w:rPr>
          <w:lang w:val="en-GB"/>
        </w:rPr>
        <w:t>.</w:t>
      </w:r>
      <w:r>
        <w:rPr>
          <w:lang w:val="en-GB"/>
        </w:rPr>
        <w:t xml:space="preserve"> </w:t>
      </w:r>
      <w:r w:rsidR="00B124BE" w:rsidRPr="00165F8A">
        <w:rPr>
          <w:lang w:val="en-GB"/>
        </w:rPr>
        <w:t xml:space="preserve"> Since the beam is selected in W1, only co</w:t>
      </w:r>
      <w:r>
        <w:rPr>
          <w:lang w:val="en-GB"/>
        </w:rPr>
        <w:t>-</w:t>
      </w:r>
      <w:r w:rsidR="00B124BE" w:rsidRPr="00165F8A">
        <w:rPr>
          <w:lang w:val="en-GB"/>
        </w:rPr>
        <w:t xml:space="preserve">phasing needs to be </w:t>
      </w:r>
      <w:r w:rsidR="00CA046B" w:rsidRPr="00165F8A">
        <w:rPr>
          <w:lang w:val="en-GB"/>
        </w:rPr>
        <w:t>captured</w:t>
      </w:r>
      <w:r w:rsidR="00B124BE" w:rsidRPr="00165F8A">
        <w:rPr>
          <w:lang w:val="en-GB"/>
        </w:rPr>
        <w:t xml:space="preserve"> in W2. </w:t>
      </w:r>
      <w:r>
        <w:rPr>
          <w:lang w:val="en-GB"/>
        </w:rPr>
        <w:t xml:space="preserve"> </w:t>
      </w:r>
      <w:r w:rsidR="00B124BE" w:rsidRPr="00165F8A">
        <w:rPr>
          <w:lang w:val="en-GB"/>
        </w:rPr>
        <w:t xml:space="preserve">In FD-MIMO, such W2 design is </w:t>
      </w:r>
      <w:r w:rsidR="001269B0">
        <w:rPr>
          <w:lang w:val="en-GB"/>
        </w:rPr>
        <w:t>named</w:t>
      </w:r>
      <w:r w:rsidR="001269B0" w:rsidRPr="00165F8A">
        <w:rPr>
          <w:lang w:val="en-GB"/>
        </w:rPr>
        <w:t xml:space="preserve"> </w:t>
      </w:r>
      <w:r w:rsidR="00B124BE" w:rsidRPr="00165F8A">
        <w:rPr>
          <w:lang w:val="en-GB"/>
        </w:rPr>
        <w:t xml:space="preserve">as ‘Config 1’.  As mentioned earlier in the number of beams for W1, with wideband single beam selection, around 5% cell edge loss </w:t>
      </w:r>
      <w:r>
        <w:rPr>
          <w:lang w:val="en-GB"/>
        </w:rPr>
        <w:t>is observed</w:t>
      </w:r>
      <w:r w:rsidR="00B124BE" w:rsidRPr="00165F8A">
        <w:rPr>
          <w:lang w:val="en-GB"/>
        </w:rPr>
        <w:t xml:space="preserve">. </w:t>
      </w:r>
      <w:r>
        <w:rPr>
          <w:lang w:val="en-GB"/>
        </w:rPr>
        <w:t xml:space="preserve"> </w:t>
      </w:r>
      <w:r w:rsidR="00B124BE" w:rsidRPr="00165F8A">
        <w:rPr>
          <w:lang w:val="en-GB"/>
        </w:rPr>
        <w:t>Nevertheless, for UE</w:t>
      </w:r>
      <w:r>
        <w:rPr>
          <w:lang w:val="en-GB"/>
        </w:rPr>
        <w:t>s</w:t>
      </w:r>
      <w:r w:rsidR="00B124BE" w:rsidRPr="00165F8A">
        <w:rPr>
          <w:lang w:val="en-GB"/>
        </w:rPr>
        <w:t xml:space="preserve"> with small angular spread, Alt 1 can achieve most </w:t>
      </w:r>
      <w:r w:rsidR="00260A57">
        <w:rPr>
          <w:lang w:val="en-GB"/>
        </w:rPr>
        <w:t xml:space="preserve">of the </w:t>
      </w:r>
      <w:r w:rsidR="00B124BE" w:rsidRPr="00165F8A">
        <w:rPr>
          <w:lang w:val="en-GB"/>
        </w:rPr>
        <w:t xml:space="preserve">beamforming gain as compared with Alt 3. </w:t>
      </w:r>
      <w:r w:rsidR="00CE4E7D">
        <w:rPr>
          <w:lang w:val="en-GB"/>
        </w:rPr>
        <w:t xml:space="preserve"> </w:t>
      </w:r>
    </w:p>
    <w:p w14:paraId="516C8234" w14:textId="21DC9395" w:rsidR="005B6943" w:rsidRPr="00165F8A" w:rsidRDefault="00B124BE" w:rsidP="008D6192">
      <w:pPr>
        <w:jc w:val="both"/>
      </w:pPr>
      <w:r w:rsidRPr="00165F8A">
        <w:rPr>
          <w:bCs/>
        </w:rPr>
        <w:t xml:space="preserve">As discussed in </w:t>
      </w:r>
      <w:r w:rsidR="008C39BF">
        <w:rPr>
          <w:bCs/>
        </w:rPr>
        <w:t xml:space="preserve">Section 2, </w:t>
      </w:r>
      <w:r w:rsidRPr="00165F8A">
        <w:rPr>
          <w:bCs/>
        </w:rPr>
        <w:t xml:space="preserve">beam combining codebook is </w:t>
      </w:r>
      <w:r w:rsidR="008C39BF">
        <w:rPr>
          <w:bCs/>
        </w:rPr>
        <w:t>beyond the scope of</w:t>
      </w:r>
      <w:r w:rsidRPr="00165F8A">
        <w:rPr>
          <w:bCs/>
        </w:rPr>
        <w:t xml:space="preserve"> Type I CSI</w:t>
      </w:r>
      <w:r w:rsidR="00CE4E7D">
        <w:rPr>
          <w:bCs/>
        </w:rPr>
        <w:t xml:space="preserve">.  It </w:t>
      </w:r>
      <w:r w:rsidRPr="00165F8A">
        <w:rPr>
          <w:bCs/>
        </w:rPr>
        <w:t xml:space="preserve">shall be considered only for Type II CSI. </w:t>
      </w:r>
      <w:r w:rsidR="00CE4E7D">
        <w:rPr>
          <w:bCs/>
        </w:rPr>
        <w:t xml:space="preserve"> </w:t>
      </w:r>
      <w:r w:rsidR="00CA046B" w:rsidRPr="00165F8A">
        <w:rPr>
          <w:bCs/>
        </w:rPr>
        <w:t>Alt 2 should be precluded in W2 design for Type I CSI reporting.</w:t>
      </w:r>
      <w:r w:rsidRPr="00165F8A">
        <w:rPr>
          <w:bCs/>
        </w:rPr>
        <w:t xml:space="preserve"> </w:t>
      </w:r>
    </w:p>
    <w:p w14:paraId="0A3A55AE" w14:textId="3E685E85" w:rsidR="000A3E70" w:rsidRDefault="00DD0BEC" w:rsidP="008D6192">
      <w:pPr>
        <w:jc w:val="both"/>
        <w:rPr>
          <w:lang w:val="en-GB"/>
        </w:rPr>
      </w:pPr>
      <w:r>
        <w:rPr>
          <w:lang w:val="en-GB"/>
        </w:rPr>
        <w:t>For multi</w:t>
      </w:r>
      <w:r w:rsidR="00CE4E7D">
        <w:rPr>
          <w:lang w:val="en-GB"/>
        </w:rPr>
        <w:t>-</w:t>
      </w:r>
      <w:r>
        <w:rPr>
          <w:lang w:val="en-GB"/>
        </w:rPr>
        <w:t>beam</w:t>
      </w:r>
      <w:r w:rsidR="00CE4E7D">
        <w:rPr>
          <w:lang w:val="en-GB"/>
        </w:rPr>
        <w:t xml:space="preserve"> </w:t>
      </w:r>
      <w:r>
        <w:rPr>
          <w:lang w:val="en-GB"/>
        </w:rPr>
        <w:t>(</w:t>
      </w:r>
      <w:r w:rsidRPr="00052525">
        <w:rPr>
          <w:i/>
          <w:lang w:val="en-GB"/>
        </w:rPr>
        <w:t>L</w:t>
      </w:r>
      <w:r w:rsidR="00CE4E7D">
        <w:rPr>
          <w:lang w:val="en-GB"/>
        </w:rPr>
        <w:t xml:space="preserve"> </w:t>
      </w:r>
      <w:r>
        <w:rPr>
          <w:lang w:val="en-GB"/>
        </w:rPr>
        <w:t>&gt;</w:t>
      </w:r>
      <w:r w:rsidR="00CE4E7D">
        <w:rPr>
          <w:lang w:val="en-GB"/>
        </w:rPr>
        <w:t xml:space="preserve"> </w:t>
      </w:r>
      <w:r>
        <w:rPr>
          <w:lang w:val="en-GB"/>
        </w:rPr>
        <w:t xml:space="preserve">1) based W1 construction, subband beam selection </w:t>
      </w:r>
      <w:r w:rsidR="00476B40">
        <w:rPr>
          <w:lang w:val="en-GB"/>
        </w:rPr>
        <w:t xml:space="preserve">in W2 </w:t>
      </w:r>
      <w:r w:rsidR="00CE4E7D">
        <w:rPr>
          <w:lang w:val="en-GB"/>
        </w:rPr>
        <w:t xml:space="preserve">can </w:t>
      </w:r>
      <w:r w:rsidR="00260A57">
        <w:rPr>
          <w:lang w:val="en-GB"/>
        </w:rPr>
        <w:t xml:space="preserve">better </w:t>
      </w:r>
      <w:r w:rsidR="00476B40">
        <w:rPr>
          <w:lang w:val="en-GB"/>
        </w:rPr>
        <w:t>support</w:t>
      </w:r>
      <w:r>
        <w:rPr>
          <w:lang w:val="en-GB"/>
        </w:rPr>
        <w:t xml:space="preserve"> larger angular spread. </w:t>
      </w:r>
      <w:r w:rsidR="00CE4E7D">
        <w:rPr>
          <w:lang w:val="en-GB"/>
        </w:rPr>
        <w:t xml:space="preserve"> </w:t>
      </w:r>
      <w:r>
        <w:rPr>
          <w:lang w:val="en-GB"/>
        </w:rPr>
        <w:t>In FD-MIMO, Config</w:t>
      </w:r>
      <w:r w:rsidR="00CE4E7D">
        <w:rPr>
          <w:lang w:val="en-GB"/>
        </w:rPr>
        <w:t>s</w:t>
      </w:r>
      <w:r>
        <w:rPr>
          <w:lang w:val="en-GB"/>
        </w:rPr>
        <w:t xml:space="preserve"> 2~4 define different beam selection pattern in W1. </w:t>
      </w:r>
      <w:r w:rsidR="00CE4E7D">
        <w:rPr>
          <w:lang w:val="en-GB"/>
        </w:rPr>
        <w:t xml:space="preserve"> </w:t>
      </w:r>
      <w:r>
        <w:rPr>
          <w:lang w:val="en-GB"/>
        </w:rPr>
        <w:t xml:space="preserve">In W2 for </w:t>
      </w:r>
      <w:r w:rsidR="00CE4E7D">
        <w:rPr>
          <w:lang w:val="en-GB"/>
        </w:rPr>
        <w:t>r</w:t>
      </w:r>
      <w:r>
        <w:rPr>
          <w:lang w:val="en-GB"/>
        </w:rPr>
        <w:t>ank</w:t>
      </w:r>
      <w:r w:rsidR="00CE4E7D">
        <w:rPr>
          <w:lang w:val="en-GB"/>
        </w:rPr>
        <w:t>-</w:t>
      </w:r>
      <w:r>
        <w:rPr>
          <w:lang w:val="en-GB"/>
        </w:rPr>
        <w:t xml:space="preserve">1 and </w:t>
      </w:r>
      <w:r w:rsidR="00CE4E7D">
        <w:rPr>
          <w:lang w:val="en-GB"/>
        </w:rPr>
        <w:t>r</w:t>
      </w:r>
      <w:r>
        <w:rPr>
          <w:lang w:val="en-GB"/>
        </w:rPr>
        <w:t>ank</w:t>
      </w:r>
      <w:r w:rsidR="00CE4E7D">
        <w:rPr>
          <w:lang w:val="en-GB"/>
        </w:rPr>
        <w:t>-</w:t>
      </w:r>
      <w:r>
        <w:rPr>
          <w:lang w:val="en-GB"/>
        </w:rPr>
        <w:t>2, 2 bit</w:t>
      </w:r>
      <w:r w:rsidR="00CE4E7D">
        <w:rPr>
          <w:lang w:val="en-GB"/>
        </w:rPr>
        <w:t>s</w:t>
      </w:r>
      <w:r>
        <w:rPr>
          <w:lang w:val="en-GB"/>
        </w:rPr>
        <w:t xml:space="preserve"> </w:t>
      </w:r>
      <w:r w:rsidR="00CE4E7D">
        <w:rPr>
          <w:lang w:val="en-GB"/>
        </w:rPr>
        <w:t>are</w:t>
      </w:r>
      <w:r>
        <w:rPr>
          <w:lang w:val="en-GB"/>
        </w:rPr>
        <w:t xml:space="preserve"> utilized for beam selection and </w:t>
      </w:r>
      <w:r w:rsidR="00CE4E7D">
        <w:rPr>
          <w:lang w:val="en-GB"/>
        </w:rPr>
        <w:t>another</w:t>
      </w:r>
      <w:r>
        <w:rPr>
          <w:lang w:val="en-GB"/>
        </w:rPr>
        <w:t xml:space="preserve"> 2 bit</w:t>
      </w:r>
      <w:r w:rsidR="00CE4E7D">
        <w:rPr>
          <w:lang w:val="en-GB"/>
        </w:rPr>
        <w:t>s</w:t>
      </w:r>
      <w:r>
        <w:rPr>
          <w:lang w:val="en-GB"/>
        </w:rPr>
        <w:t xml:space="preserve"> </w:t>
      </w:r>
      <w:r w:rsidR="00CE4E7D">
        <w:rPr>
          <w:lang w:val="en-GB"/>
        </w:rPr>
        <w:t xml:space="preserve">are </w:t>
      </w:r>
      <w:r>
        <w:rPr>
          <w:lang w:val="en-GB"/>
        </w:rPr>
        <w:t xml:space="preserve">used for co-phasing. </w:t>
      </w:r>
      <w:r w:rsidR="00CE4E7D">
        <w:rPr>
          <w:lang w:val="en-GB"/>
        </w:rPr>
        <w:t xml:space="preserve"> </w:t>
      </w:r>
      <w:r w:rsidR="00476B40">
        <w:rPr>
          <w:lang w:val="en-GB"/>
        </w:rPr>
        <w:t xml:space="preserve">For Type I CSI reporting, </w:t>
      </w:r>
      <w:r w:rsidR="00CE4E7D">
        <w:rPr>
          <w:lang w:val="en-GB"/>
        </w:rPr>
        <w:t xml:space="preserve">both </w:t>
      </w:r>
      <w:r w:rsidR="00476B40">
        <w:rPr>
          <w:lang w:val="en-GB"/>
        </w:rPr>
        <w:t xml:space="preserve">Alt </w:t>
      </w:r>
      <w:r w:rsidR="00BF7548">
        <w:rPr>
          <w:lang w:val="en-GB"/>
        </w:rPr>
        <w:t>1</w:t>
      </w:r>
      <w:r w:rsidR="00476B40">
        <w:rPr>
          <w:lang w:val="en-GB"/>
        </w:rPr>
        <w:t xml:space="preserve"> and Alt </w:t>
      </w:r>
      <w:r w:rsidR="00BF7548">
        <w:rPr>
          <w:lang w:val="en-GB"/>
        </w:rPr>
        <w:t>3</w:t>
      </w:r>
      <w:r w:rsidR="00476B40">
        <w:rPr>
          <w:lang w:val="en-GB"/>
        </w:rPr>
        <w:t xml:space="preserve"> </w:t>
      </w:r>
      <w:r w:rsidR="00BF7548">
        <w:rPr>
          <w:lang w:val="en-GB"/>
        </w:rPr>
        <w:t>may</w:t>
      </w:r>
      <w:r w:rsidR="00476B40">
        <w:rPr>
          <w:lang w:val="en-GB"/>
        </w:rPr>
        <w:t xml:space="preserve"> be jointly </w:t>
      </w:r>
      <w:r w:rsidR="00BF7548">
        <w:rPr>
          <w:lang w:val="en-GB"/>
        </w:rPr>
        <w:t xml:space="preserve">supported and </w:t>
      </w:r>
      <w:r w:rsidR="00CE4E7D">
        <w:rPr>
          <w:lang w:val="en-GB"/>
        </w:rPr>
        <w:t>configured by gNB via</w:t>
      </w:r>
      <w:r w:rsidR="00BF7548">
        <w:rPr>
          <w:lang w:val="en-GB"/>
        </w:rPr>
        <w:t xml:space="preserve"> higher layer </w:t>
      </w:r>
      <w:r w:rsidR="0005678D">
        <w:rPr>
          <w:lang w:val="en-GB"/>
        </w:rPr>
        <w:t>signaling.</w:t>
      </w:r>
      <w:r w:rsidR="00BF7548">
        <w:rPr>
          <w:lang w:val="en-GB"/>
        </w:rPr>
        <w:t xml:space="preserve"> </w:t>
      </w:r>
    </w:p>
    <w:p w14:paraId="1C4C9B45" w14:textId="1DD3298A" w:rsidR="00476B40" w:rsidRPr="00165F8A" w:rsidRDefault="004A6342" w:rsidP="008D6192">
      <w:pPr>
        <w:jc w:val="both"/>
        <w:rPr>
          <w:b/>
          <w:i/>
        </w:rPr>
      </w:pPr>
      <w:r w:rsidRPr="00165F8A">
        <w:rPr>
          <w:lang w:val="en-GB"/>
        </w:rPr>
        <w:t xml:space="preserve">In LTE </w:t>
      </w:r>
      <w:r w:rsidR="00561128">
        <w:rPr>
          <w:lang w:val="en-GB"/>
        </w:rPr>
        <w:t>C</w:t>
      </w:r>
      <w:r w:rsidR="00561128" w:rsidRPr="00165F8A">
        <w:rPr>
          <w:lang w:val="en-GB"/>
        </w:rPr>
        <w:t>lass</w:t>
      </w:r>
      <w:r w:rsidR="00561128">
        <w:rPr>
          <w:lang w:val="en-GB"/>
        </w:rPr>
        <w:t xml:space="preserve"> </w:t>
      </w:r>
      <w:r w:rsidR="00561128" w:rsidRPr="00165F8A">
        <w:rPr>
          <w:lang w:val="en-GB"/>
        </w:rPr>
        <w:t xml:space="preserve">B </w:t>
      </w:r>
      <w:r w:rsidRPr="00165F8A">
        <w:rPr>
          <w:lang w:val="en-GB"/>
        </w:rPr>
        <w:t xml:space="preserve">codebook, beam selection and co-phasing is specified for beamformed CSI-RS ports. </w:t>
      </w:r>
      <w:r w:rsidR="00561128">
        <w:rPr>
          <w:lang w:val="en-GB"/>
        </w:rPr>
        <w:t xml:space="preserve"> </w:t>
      </w:r>
      <w:r w:rsidRPr="00165F8A">
        <w:rPr>
          <w:lang w:val="en-GB"/>
        </w:rPr>
        <w:t xml:space="preserve">For Type I CSI, only port selection shall be considered, whereas port combination codebook </w:t>
      </w:r>
      <w:r w:rsidR="00561128">
        <w:rPr>
          <w:lang w:val="en-GB"/>
        </w:rPr>
        <w:t>belongs to</w:t>
      </w:r>
      <w:r w:rsidRPr="00165F8A">
        <w:rPr>
          <w:lang w:val="en-GB"/>
        </w:rPr>
        <w:t xml:space="preserve"> Type II. </w:t>
      </w:r>
      <w:r w:rsidR="00561128">
        <w:rPr>
          <w:lang w:val="en-GB"/>
        </w:rPr>
        <w:t xml:space="preserve"> </w:t>
      </w:r>
      <w:r w:rsidR="00A8510D" w:rsidRPr="00165F8A">
        <w:rPr>
          <w:lang w:val="en-GB"/>
        </w:rPr>
        <w:t xml:space="preserve">A more simplified design for port selection codebook is leverage W2 design in Alt 1 and Alt 3. </w:t>
      </w:r>
      <w:r w:rsidR="00561128">
        <w:rPr>
          <w:lang w:val="en-GB"/>
        </w:rPr>
        <w:t xml:space="preserve"> </w:t>
      </w:r>
      <w:r w:rsidR="00A8510D" w:rsidRPr="00165F8A">
        <w:rPr>
          <w:lang w:val="en-GB"/>
        </w:rPr>
        <w:t>F</w:t>
      </w:r>
      <w:r w:rsidR="003E121C" w:rsidRPr="00165F8A">
        <w:rPr>
          <w:lang w:val="en-GB"/>
        </w:rPr>
        <w:t xml:space="preserve">or </w:t>
      </w:r>
      <w:r w:rsidR="00F440FD">
        <w:rPr>
          <w:lang w:val="en-GB"/>
        </w:rPr>
        <w:t>UE-</w:t>
      </w:r>
      <w:r w:rsidR="003E121C">
        <w:rPr>
          <w:lang w:val="en-GB"/>
        </w:rPr>
        <w:t>specific</w:t>
      </w:r>
      <w:r w:rsidR="003E121C" w:rsidRPr="00165F8A">
        <w:rPr>
          <w:lang w:val="en-GB"/>
        </w:rPr>
        <w:t xml:space="preserve"> beamformed CSI-RS </w:t>
      </w:r>
      <w:r w:rsidR="003E121C">
        <w:rPr>
          <w:lang w:val="en-GB"/>
        </w:rPr>
        <w:t xml:space="preserve">with </w:t>
      </w:r>
      <w:r w:rsidR="003E121C" w:rsidRPr="00442A32">
        <w:rPr>
          <w:i/>
          <w:lang w:val="en-GB"/>
        </w:rPr>
        <w:t>N</w:t>
      </w:r>
      <w:r w:rsidR="003E121C" w:rsidRPr="00442A32">
        <w:rPr>
          <w:vertAlign w:val="subscript"/>
          <w:lang w:val="en-GB"/>
        </w:rPr>
        <w:t>p</w:t>
      </w:r>
      <w:r w:rsidR="003E121C">
        <w:rPr>
          <w:lang w:val="en-GB"/>
        </w:rPr>
        <w:t xml:space="preserve"> ports</w:t>
      </w:r>
      <w:r w:rsidR="003E121C" w:rsidRPr="00165F8A">
        <w:rPr>
          <w:lang w:val="en-GB"/>
        </w:rPr>
        <w:t xml:space="preserve">, </w:t>
      </w:r>
      <w:r w:rsidR="00A8510D" w:rsidRPr="00165F8A">
        <w:rPr>
          <w:lang w:val="en-GB"/>
        </w:rPr>
        <w:t xml:space="preserve">the beam selection and co-phasing for </w:t>
      </w:r>
      <w:r w:rsidR="00561128" w:rsidRPr="00511C1C">
        <w:rPr>
          <w:i/>
          <w:lang w:val="en-GB"/>
        </w:rPr>
        <w:t>N</w:t>
      </w:r>
      <w:r w:rsidR="00561128" w:rsidRPr="00511C1C">
        <w:rPr>
          <w:vertAlign w:val="subscript"/>
          <w:lang w:val="en-GB"/>
        </w:rPr>
        <w:t>p</w:t>
      </w:r>
      <w:r w:rsidR="00561128">
        <w:rPr>
          <w:lang w:val="en-GB"/>
        </w:rPr>
        <w:t xml:space="preserve"> </w:t>
      </w:r>
      <w:r w:rsidR="00A8510D" w:rsidRPr="00165F8A">
        <w:rPr>
          <w:lang w:val="en-GB"/>
        </w:rPr>
        <w:t>=</w:t>
      </w:r>
      <w:r w:rsidR="00561128">
        <w:rPr>
          <w:lang w:val="en-GB"/>
        </w:rPr>
        <w:t xml:space="preserve"> </w:t>
      </w:r>
      <w:r w:rsidR="00A8510D" w:rsidRPr="00165F8A">
        <w:rPr>
          <w:lang w:val="en-GB"/>
        </w:rPr>
        <w:t xml:space="preserve">2 can be essentially the same as Alt 1. </w:t>
      </w:r>
      <w:r w:rsidR="00561128">
        <w:rPr>
          <w:lang w:val="en-GB"/>
        </w:rPr>
        <w:t xml:space="preserve"> </w:t>
      </w:r>
      <w:r w:rsidR="003E121C">
        <w:rPr>
          <w:lang w:val="en-GB"/>
        </w:rPr>
        <w:t xml:space="preserve">By </w:t>
      </w:r>
      <w:r w:rsidR="00A8510D" w:rsidRPr="00165F8A">
        <w:rPr>
          <w:lang w:val="en-GB"/>
        </w:rPr>
        <w:t xml:space="preserve">defining </w:t>
      </w:r>
      <w:r w:rsidR="00A8510D" w:rsidRPr="00442A32">
        <w:rPr>
          <w:i/>
          <w:lang w:val="en-GB"/>
        </w:rPr>
        <w:t>L</w:t>
      </w:r>
      <w:r w:rsidR="00561128">
        <w:rPr>
          <w:lang w:val="en-GB"/>
        </w:rPr>
        <w:t xml:space="preserve"> </w:t>
      </w:r>
      <w:r w:rsidR="00A8510D" w:rsidRPr="00165F8A">
        <w:rPr>
          <w:lang w:val="en-GB"/>
        </w:rPr>
        <w:t>=</w:t>
      </w:r>
      <w:r w:rsidR="00561128">
        <w:rPr>
          <w:lang w:val="en-GB"/>
        </w:rPr>
        <w:t xml:space="preserve"> </w:t>
      </w:r>
      <w:r w:rsidR="00A8510D" w:rsidRPr="00165F8A">
        <w:rPr>
          <w:lang w:val="en-GB"/>
        </w:rPr>
        <w:t xml:space="preserve">2 or 4 in Alt 3, </w:t>
      </w:r>
      <w:r w:rsidR="00561128" w:rsidRPr="00511C1C">
        <w:rPr>
          <w:i/>
          <w:lang w:val="en-GB"/>
        </w:rPr>
        <w:t>N</w:t>
      </w:r>
      <w:r w:rsidR="00561128" w:rsidRPr="00511C1C">
        <w:rPr>
          <w:vertAlign w:val="subscript"/>
          <w:lang w:val="en-GB"/>
        </w:rPr>
        <w:t>p</w:t>
      </w:r>
      <w:r w:rsidR="00561128">
        <w:rPr>
          <w:lang w:val="en-GB"/>
        </w:rPr>
        <w:t xml:space="preserve"> </w:t>
      </w:r>
      <w:r w:rsidR="00A8510D" w:rsidRPr="00165F8A">
        <w:rPr>
          <w:lang w:val="en-GB"/>
        </w:rPr>
        <w:t>= 4 or 8 can be supported</w:t>
      </w:r>
      <w:r w:rsidR="003E121C">
        <w:rPr>
          <w:lang w:val="en-GB"/>
        </w:rPr>
        <w:t xml:space="preserve"> as well</w:t>
      </w:r>
      <w:r w:rsidR="00A8510D" w:rsidRPr="00165F8A">
        <w:rPr>
          <w:lang w:val="en-GB"/>
        </w:rPr>
        <w:t>.</w:t>
      </w:r>
      <w:r w:rsidR="00A8510D">
        <w:rPr>
          <w:b/>
          <w:i/>
          <w:lang w:val="en-GB"/>
        </w:rPr>
        <w:t xml:space="preserve"> </w:t>
      </w:r>
    </w:p>
    <w:p w14:paraId="23DFCDA3" w14:textId="4190D5C8" w:rsidR="00BF7548" w:rsidRDefault="0009477F" w:rsidP="008D6192">
      <w:pPr>
        <w:jc w:val="both"/>
        <w:rPr>
          <w:lang w:val="en-GB"/>
        </w:rPr>
      </w:pPr>
      <w:r w:rsidRPr="0009477F">
        <w:rPr>
          <w:lang w:val="en-GB"/>
        </w:rPr>
        <w:t xml:space="preserve">In Rel.13 FD-MIMO codebook design, a maximum </w:t>
      </w:r>
      <w:r w:rsidR="00FB2850" w:rsidRPr="0009477F">
        <w:rPr>
          <w:lang w:val="en-GB"/>
        </w:rPr>
        <w:t>o</w:t>
      </w:r>
      <w:r w:rsidR="00FB2850">
        <w:rPr>
          <w:lang w:val="en-GB"/>
        </w:rPr>
        <w:t>f</w:t>
      </w:r>
      <w:r w:rsidR="00FB2850" w:rsidRPr="0009477F">
        <w:rPr>
          <w:lang w:val="en-GB"/>
        </w:rPr>
        <w:t xml:space="preserve"> </w:t>
      </w:r>
      <w:r w:rsidRPr="0009477F">
        <w:rPr>
          <w:lang w:val="en-GB"/>
        </w:rPr>
        <w:t>4 beam selection and 4 co</w:t>
      </w:r>
      <w:r w:rsidR="00C6409E">
        <w:rPr>
          <w:lang w:val="en-GB"/>
        </w:rPr>
        <w:t>-</w:t>
      </w:r>
      <w:r w:rsidRPr="0009477F">
        <w:rPr>
          <w:lang w:val="en-GB"/>
        </w:rPr>
        <w:t xml:space="preserve">phasing </w:t>
      </w:r>
      <w:r w:rsidR="00FB2850" w:rsidRPr="0009477F">
        <w:rPr>
          <w:lang w:val="en-GB"/>
        </w:rPr>
        <w:t>hypothes</w:t>
      </w:r>
      <w:r w:rsidR="00FB2850">
        <w:rPr>
          <w:lang w:val="en-GB"/>
        </w:rPr>
        <w:t>es</w:t>
      </w:r>
      <w:r w:rsidRPr="0009477F">
        <w:rPr>
          <w:lang w:val="en-GB"/>
        </w:rPr>
        <w:t xml:space="preserve"> are supported with a 4</w:t>
      </w:r>
      <w:r w:rsidR="00FB2850">
        <w:rPr>
          <w:lang w:val="en-GB"/>
        </w:rPr>
        <w:t>-</w:t>
      </w:r>
      <w:r w:rsidRPr="0009477F">
        <w:rPr>
          <w:lang w:val="en-GB"/>
        </w:rPr>
        <w:t xml:space="preserve">bit W2 report. </w:t>
      </w:r>
      <w:r w:rsidR="008406BC">
        <w:rPr>
          <w:lang w:val="en-GB"/>
        </w:rPr>
        <w:t xml:space="preserve"> </w:t>
      </w:r>
      <w:r w:rsidRPr="0009477F">
        <w:rPr>
          <w:lang w:val="en-GB"/>
        </w:rPr>
        <w:t>Even though increas</w:t>
      </w:r>
      <w:r w:rsidR="00FB2850">
        <w:rPr>
          <w:lang w:val="en-GB"/>
        </w:rPr>
        <w:t>ing</w:t>
      </w:r>
      <w:r w:rsidRPr="0009477F">
        <w:rPr>
          <w:lang w:val="en-GB"/>
        </w:rPr>
        <w:t xml:space="preserve"> the beam selection or number of co</w:t>
      </w:r>
      <w:r w:rsidR="00C6409E">
        <w:rPr>
          <w:lang w:val="en-GB"/>
        </w:rPr>
        <w:t>-</w:t>
      </w:r>
      <w:r w:rsidRPr="0009477F">
        <w:rPr>
          <w:lang w:val="en-GB"/>
        </w:rPr>
        <w:t xml:space="preserve">phasing </w:t>
      </w:r>
      <w:r w:rsidR="00FB2850">
        <w:rPr>
          <w:lang w:val="en-GB"/>
        </w:rPr>
        <w:t>may</w:t>
      </w:r>
      <w:r w:rsidR="00FB2850" w:rsidRPr="0009477F">
        <w:rPr>
          <w:lang w:val="en-GB"/>
        </w:rPr>
        <w:t xml:space="preserve"> </w:t>
      </w:r>
      <w:r w:rsidRPr="0009477F">
        <w:rPr>
          <w:lang w:val="en-GB"/>
        </w:rPr>
        <w:t xml:space="preserve">improve the performance, the </w:t>
      </w:r>
      <w:r w:rsidR="00FB2850">
        <w:rPr>
          <w:lang w:val="en-GB"/>
        </w:rPr>
        <w:t xml:space="preserve">feedback </w:t>
      </w:r>
      <w:r w:rsidRPr="0009477F">
        <w:rPr>
          <w:lang w:val="en-GB"/>
        </w:rPr>
        <w:t>overhead and UE complexity will be</w:t>
      </w:r>
      <w:r w:rsidR="00FB2850">
        <w:rPr>
          <w:lang w:val="en-GB"/>
        </w:rPr>
        <w:t xml:space="preserve"> prohibitively</w:t>
      </w:r>
      <w:r w:rsidRPr="0009477F">
        <w:rPr>
          <w:lang w:val="en-GB"/>
        </w:rPr>
        <w:t xml:space="preserve"> higher when subband level W2 feedback is applied. </w:t>
      </w:r>
      <w:r w:rsidR="008406BC">
        <w:rPr>
          <w:lang w:val="en-GB"/>
        </w:rPr>
        <w:t xml:space="preserve"> </w:t>
      </w:r>
      <w:r w:rsidRPr="0009477F">
        <w:rPr>
          <w:lang w:val="en-GB"/>
        </w:rPr>
        <w:t xml:space="preserve">In addition, </w:t>
      </w:r>
      <w:r w:rsidR="00FB2850">
        <w:rPr>
          <w:lang w:val="en-GB"/>
        </w:rPr>
        <w:t>T</w:t>
      </w:r>
      <w:r w:rsidR="00FB2850" w:rsidRPr="0009477F">
        <w:rPr>
          <w:lang w:val="en-GB"/>
        </w:rPr>
        <w:t xml:space="preserve">ype </w:t>
      </w:r>
      <w:r w:rsidRPr="0009477F">
        <w:rPr>
          <w:lang w:val="en-GB"/>
        </w:rPr>
        <w:t xml:space="preserve">II CSI reporting can </w:t>
      </w:r>
      <w:r w:rsidR="00FB2850">
        <w:rPr>
          <w:lang w:val="en-GB"/>
        </w:rPr>
        <w:t>be used for</w:t>
      </w:r>
      <w:r w:rsidR="00FB2850" w:rsidRPr="0009477F">
        <w:rPr>
          <w:lang w:val="en-GB"/>
        </w:rPr>
        <w:t xml:space="preserve"> </w:t>
      </w:r>
      <w:r w:rsidRPr="0009477F">
        <w:rPr>
          <w:lang w:val="en-GB"/>
        </w:rPr>
        <w:t>higher resolution CSI to improve channel feedback accuracy, there</w:t>
      </w:r>
      <w:r w:rsidR="00FB2850">
        <w:rPr>
          <w:lang w:val="en-GB"/>
        </w:rPr>
        <w:t>’s</w:t>
      </w:r>
      <w:r w:rsidRPr="0009477F">
        <w:rPr>
          <w:lang w:val="en-GB"/>
        </w:rPr>
        <w:t xml:space="preserve"> no strong need to increase the W2 accuracy in </w:t>
      </w:r>
      <w:r w:rsidR="00FB2850">
        <w:rPr>
          <w:lang w:val="en-GB"/>
        </w:rPr>
        <w:t>T</w:t>
      </w:r>
      <w:r w:rsidR="00FB2850" w:rsidRPr="0009477F">
        <w:rPr>
          <w:lang w:val="en-GB"/>
        </w:rPr>
        <w:t xml:space="preserve">ype </w:t>
      </w:r>
      <w:r w:rsidRPr="0009477F">
        <w:rPr>
          <w:lang w:val="en-GB"/>
        </w:rPr>
        <w:t>I CSI reporting.</w:t>
      </w:r>
    </w:p>
    <w:p w14:paraId="64099CEB" w14:textId="1447C10E" w:rsidR="004A6342" w:rsidRPr="00476AE4" w:rsidRDefault="00BF7548" w:rsidP="008D6192">
      <w:pPr>
        <w:jc w:val="both"/>
        <w:rPr>
          <w:b/>
          <w:i/>
          <w:lang w:val="en-GB"/>
        </w:rPr>
      </w:pPr>
      <w:r w:rsidRPr="00165F8A">
        <w:rPr>
          <w:b/>
          <w:i/>
          <w:lang w:val="en-GB"/>
        </w:rPr>
        <w:t xml:space="preserve">Proposal </w:t>
      </w:r>
      <w:r w:rsidR="00D15BED">
        <w:rPr>
          <w:b/>
          <w:i/>
          <w:lang w:val="en-GB"/>
        </w:rPr>
        <w:t>8</w:t>
      </w:r>
      <w:r w:rsidRPr="00165F8A">
        <w:rPr>
          <w:b/>
          <w:i/>
          <w:lang w:val="en-GB"/>
        </w:rPr>
        <w:t xml:space="preserve">: </w:t>
      </w:r>
      <w:r w:rsidR="004A6342" w:rsidRPr="00165F8A">
        <w:rPr>
          <w:b/>
          <w:i/>
          <w:lang w:val="en-GB"/>
        </w:rPr>
        <w:t>Adopt Alt 1 and</w:t>
      </w:r>
      <w:r w:rsidR="00FB2850">
        <w:rPr>
          <w:b/>
          <w:i/>
          <w:lang w:val="en-GB"/>
        </w:rPr>
        <w:t>/or</w:t>
      </w:r>
      <w:r w:rsidR="004A6342" w:rsidRPr="00165F8A">
        <w:rPr>
          <w:b/>
          <w:i/>
          <w:lang w:val="en-GB"/>
        </w:rPr>
        <w:t xml:space="preserve"> Alt 3 </w:t>
      </w:r>
      <w:r w:rsidR="004A6342" w:rsidRPr="00476AE4">
        <w:rPr>
          <w:b/>
          <w:i/>
          <w:lang w:val="en-GB"/>
        </w:rPr>
        <w:t>as the W</w:t>
      </w:r>
      <w:r w:rsidR="004A6342">
        <w:rPr>
          <w:b/>
          <w:i/>
          <w:lang w:val="en-GB"/>
        </w:rPr>
        <w:t>2</w:t>
      </w:r>
      <w:r w:rsidR="004A6342" w:rsidRPr="00476AE4">
        <w:rPr>
          <w:b/>
          <w:i/>
          <w:lang w:val="en-GB"/>
        </w:rPr>
        <w:t xml:space="preserve"> structure for Type I CSI</w:t>
      </w:r>
      <w:r w:rsidR="00FB2850">
        <w:rPr>
          <w:b/>
          <w:i/>
          <w:lang w:val="en-GB"/>
        </w:rPr>
        <w:t>, depending on the W1 structure</w:t>
      </w:r>
      <w:r w:rsidR="004A6342" w:rsidRPr="00476AE4">
        <w:rPr>
          <w:b/>
          <w:i/>
          <w:lang w:val="en-GB"/>
        </w:rPr>
        <w:t>.</w:t>
      </w:r>
    </w:p>
    <w:p w14:paraId="549A05D2" w14:textId="4EA0904B" w:rsidR="00D65101" w:rsidRDefault="0009477F" w:rsidP="008D6192">
      <w:pPr>
        <w:jc w:val="both"/>
        <w:rPr>
          <w:b/>
          <w:i/>
          <w:lang w:val="en-GB"/>
        </w:rPr>
      </w:pPr>
      <w:r w:rsidRPr="0009477F">
        <w:rPr>
          <w:b/>
          <w:i/>
          <w:lang w:val="en-GB"/>
        </w:rPr>
        <w:t xml:space="preserve">Proposal </w:t>
      </w:r>
      <w:r w:rsidR="00D15BED">
        <w:rPr>
          <w:b/>
          <w:i/>
          <w:lang w:val="en-GB"/>
        </w:rPr>
        <w:t>9</w:t>
      </w:r>
      <w:r w:rsidRPr="0009477F">
        <w:rPr>
          <w:b/>
          <w:i/>
          <w:lang w:val="en-GB"/>
        </w:rPr>
        <w:t xml:space="preserve">: Considering </w:t>
      </w:r>
      <w:r w:rsidR="005204F7">
        <w:rPr>
          <w:b/>
          <w:i/>
          <w:lang w:val="en-GB"/>
        </w:rPr>
        <w:t>up to 4</w:t>
      </w:r>
      <w:r w:rsidR="00574905">
        <w:rPr>
          <w:b/>
          <w:i/>
          <w:lang w:val="en-GB"/>
        </w:rPr>
        <w:t xml:space="preserve"> </w:t>
      </w:r>
      <w:r w:rsidRPr="0009477F">
        <w:rPr>
          <w:b/>
          <w:i/>
          <w:lang w:val="en-GB"/>
        </w:rPr>
        <w:t>bit</w:t>
      </w:r>
      <w:r w:rsidR="00574905">
        <w:rPr>
          <w:b/>
          <w:i/>
          <w:lang w:val="en-GB"/>
        </w:rPr>
        <w:t>s</w:t>
      </w:r>
      <w:r w:rsidRPr="0009477F">
        <w:rPr>
          <w:b/>
          <w:i/>
          <w:lang w:val="en-GB"/>
        </w:rPr>
        <w:t xml:space="preserve"> </w:t>
      </w:r>
      <w:r w:rsidR="005204F7">
        <w:rPr>
          <w:b/>
          <w:i/>
          <w:lang w:val="en-GB"/>
        </w:rPr>
        <w:t xml:space="preserve">for </w:t>
      </w:r>
      <w:r w:rsidRPr="0009477F">
        <w:rPr>
          <w:b/>
          <w:i/>
          <w:lang w:val="en-GB"/>
        </w:rPr>
        <w:t xml:space="preserve">W2 in </w:t>
      </w:r>
      <w:r w:rsidR="00DD4D8E">
        <w:rPr>
          <w:b/>
          <w:i/>
          <w:lang w:val="en-GB"/>
        </w:rPr>
        <w:t>T</w:t>
      </w:r>
      <w:r w:rsidR="00DD4D8E" w:rsidRPr="0009477F">
        <w:rPr>
          <w:b/>
          <w:i/>
          <w:lang w:val="en-GB"/>
        </w:rPr>
        <w:t xml:space="preserve">ype </w:t>
      </w:r>
      <w:r w:rsidRPr="0009477F">
        <w:rPr>
          <w:b/>
          <w:i/>
          <w:lang w:val="en-GB"/>
        </w:rPr>
        <w:t>I CSI feedback as a starting point.</w:t>
      </w:r>
    </w:p>
    <w:p w14:paraId="18D1D260" w14:textId="019FDFC6" w:rsidR="007A3A1C" w:rsidRDefault="007A3A1C" w:rsidP="008D6192">
      <w:pPr>
        <w:pStyle w:val="Heading1"/>
        <w:jc w:val="both"/>
      </w:pPr>
      <w:r>
        <w:t>High rank codebook support</w:t>
      </w:r>
    </w:p>
    <w:p w14:paraId="44807003" w14:textId="5ADED5F5" w:rsidR="007A3A1C" w:rsidRDefault="007A3A1C" w:rsidP="008D6192">
      <w:pPr>
        <w:jc w:val="both"/>
        <w:rPr>
          <w:lang w:val="en-GB"/>
        </w:rPr>
      </w:pPr>
      <w:r>
        <w:rPr>
          <w:lang w:val="en-GB"/>
        </w:rPr>
        <w:t>To achieve high spectrum efficiency in MIMO channels with rich scattering, spatial multiplexing with higher rank is needed. In FD-MIMO,</w:t>
      </w:r>
      <w:r w:rsidR="00A17DE7">
        <w:rPr>
          <w:lang w:val="en-GB"/>
        </w:rPr>
        <w:t xml:space="preserve"> the codebook supports </w:t>
      </w:r>
      <w:r>
        <w:rPr>
          <w:lang w:val="en-GB"/>
        </w:rPr>
        <w:t>up to rank 8</w:t>
      </w:r>
      <w:r w:rsidR="00A17DE7">
        <w:rPr>
          <w:lang w:val="en-GB"/>
        </w:rPr>
        <w:t>.</w:t>
      </w:r>
      <w:r>
        <w:rPr>
          <w:lang w:val="en-GB"/>
        </w:rPr>
        <w:t xml:space="preserve">  The codebook includes a set of orthogonal beams in W1 for multi</w:t>
      </w:r>
      <w:r w:rsidR="00A17DE7">
        <w:rPr>
          <w:lang w:val="en-GB"/>
        </w:rPr>
        <w:t>-</w:t>
      </w:r>
      <w:r>
        <w:rPr>
          <w:lang w:val="en-GB"/>
        </w:rPr>
        <w:t>layer transmission.</w:t>
      </w:r>
      <w:r w:rsidRPr="00165F8A">
        <w:rPr>
          <w:lang w:val="en-GB"/>
        </w:rPr>
        <w:t xml:space="preserve"> </w:t>
      </w:r>
      <w:r>
        <w:rPr>
          <w:lang w:val="en-GB"/>
        </w:rPr>
        <w:t xml:space="preserve"> Meanwhile, the beam selection pattern is separately designed for different ‘Configs’.  For rank-3 and rank-4, a 1~3-bit W2 is needed, whereas for rank 5~8, 0-bit W2 is needed. </w:t>
      </w:r>
    </w:p>
    <w:p w14:paraId="0E55F357" w14:textId="77777777" w:rsidR="007A3A1C" w:rsidRPr="00165F8A" w:rsidRDefault="007A3A1C" w:rsidP="008D6192">
      <w:pPr>
        <w:jc w:val="both"/>
        <w:rPr>
          <w:lang w:val="en-GB"/>
        </w:rPr>
      </w:pPr>
      <w:r>
        <w:rPr>
          <w:lang w:val="en-GB"/>
        </w:rPr>
        <w:t xml:space="preserve">For Type I CSI in NR-MIMO, up to rank-8 transmission needs to be supported.  The codebook design can leverage the FD-MIMO codebook as a baseline.  Other codebook designs such as unrestricted orthogonal beam selection are not precluded.  </w:t>
      </w:r>
    </w:p>
    <w:p w14:paraId="126518B1" w14:textId="0F7180D1" w:rsidR="007A3A1C" w:rsidRDefault="007A3A1C" w:rsidP="008D6192">
      <w:pPr>
        <w:jc w:val="both"/>
        <w:rPr>
          <w:b/>
          <w:i/>
          <w:lang w:val="en-GB"/>
        </w:rPr>
      </w:pPr>
      <w:r>
        <w:rPr>
          <w:b/>
          <w:i/>
          <w:lang w:val="en-GB"/>
        </w:rPr>
        <w:t xml:space="preserve">Proposal </w:t>
      </w:r>
      <w:r w:rsidR="00D15BED">
        <w:rPr>
          <w:b/>
          <w:i/>
          <w:lang w:val="en-GB"/>
        </w:rPr>
        <w:t>10</w:t>
      </w:r>
      <w:r>
        <w:rPr>
          <w:b/>
          <w:i/>
          <w:lang w:val="en-GB"/>
        </w:rPr>
        <w:t>: Type I CSI supports DL transmission with up to 8 layers.</w:t>
      </w:r>
    </w:p>
    <w:p w14:paraId="1DB08B04" w14:textId="2AE06359" w:rsidR="007A3A1C" w:rsidRPr="0009477F" w:rsidRDefault="007A3A1C" w:rsidP="008D6192">
      <w:pPr>
        <w:jc w:val="both"/>
        <w:rPr>
          <w:b/>
          <w:i/>
          <w:lang w:val="en-GB"/>
        </w:rPr>
      </w:pPr>
      <w:r>
        <w:rPr>
          <w:b/>
          <w:i/>
          <w:lang w:val="en-GB"/>
        </w:rPr>
        <w:t xml:space="preserve">Proposal </w:t>
      </w:r>
      <w:r w:rsidR="00D15BED">
        <w:rPr>
          <w:b/>
          <w:i/>
          <w:lang w:val="en-GB"/>
        </w:rPr>
        <w:t>11</w:t>
      </w:r>
      <w:r>
        <w:rPr>
          <w:b/>
          <w:i/>
          <w:lang w:val="en-GB"/>
        </w:rPr>
        <w:t>: Study the codebook design for high rank Type I CSI.</w:t>
      </w:r>
    </w:p>
    <w:p w14:paraId="042123FC" w14:textId="473123CF" w:rsidR="00924A29" w:rsidRDefault="00083A4C" w:rsidP="008D6192">
      <w:pPr>
        <w:pStyle w:val="Heading1"/>
        <w:jc w:val="both"/>
      </w:pPr>
      <w:r>
        <w:lastRenderedPageBreak/>
        <w:t>Conclusion</w:t>
      </w:r>
    </w:p>
    <w:p w14:paraId="58117D30" w14:textId="03A9D193" w:rsidR="004441F1" w:rsidRDefault="00A10536" w:rsidP="008D6192">
      <w:pPr>
        <w:jc w:val="both"/>
      </w:pPr>
      <w:r>
        <w:t xml:space="preserve">In this contribution, we discuss views on Type I CSI feedback.  </w:t>
      </w:r>
      <w:r w:rsidR="004441F1">
        <w:t>We have following observation.</w:t>
      </w:r>
    </w:p>
    <w:p w14:paraId="5030F083" w14:textId="6D1D16F3" w:rsidR="00F641CD" w:rsidRPr="00194351" w:rsidRDefault="00F641CD" w:rsidP="00F641CD">
      <w:pPr>
        <w:spacing w:after="60"/>
        <w:ind w:left="1350" w:hanging="1350"/>
        <w:jc w:val="both"/>
        <w:rPr>
          <w:b/>
          <w:i/>
          <w:lang w:val="en-GB"/>
        </w:rPr>
      </w:pPr>
      <w:r w:rsidRPr="00194351">
        <w:rPr>
          <w:b/>
          <w:i/>
          <w:lang w:val="en-GB"/>
        </w:rPr>
        <w:t>Observation</w:t>
      </w:r>
      <w:r>
        <w:rPr>
          <w:b/>
          <w:i/>
          <w:lang w:val="en-GB"/>
        </w:rPr>
        <w:t xml:space="preserve"> 1</w:t>
      </w:r>
      <w:r w:rsidRPr="00194351">
        <w:rPr>
          <w:b/>
          <w:i/>
          <w:lang w:val="en-GB"/>
        </w:rPr>
        <w:t xml:space="preserve">: </w:t>
      </w:r>
      <w:r>
        <w:rPr>
          <w:b/>
          <w:i/>
          <w:lang w:val="en-GB"/>
        </w:rPr>
        <w:tab/>
        <w:t>A</w:t>
      </w:r>
      <w:r w:rsidRPr="00194351">
        <w:rPr>
          <w:b/>
          <w:i/>
          <w:lang w:val="en-GB"/>
        </w:rPr>
        <w:t xml:space="preserve">round 5%~10% cell edge gain </w:t>
      </w:r>
      <w:r w:rsidR="00014F26">
        <w:rPr>
          <w:b/>
          <w:i/>
          <w:lang w:val="en-GB"/>
        </w:rPr>
        <w:t>is</w:t>
      </w:r>
      <w:r w:rsidRPr="00194351">
        <w:rPr>
          <w:b/>
          <w:i/>
          <w:lang w:val="en-GB"/>
        </w:rPr>
        <w:t xml:space="preserve"> observed for L</w:t>
      </w:r>
      <w:r w:rsidR="00014F26">
        <w:rPr>
          <w:b/>
          <w:i/>
          <w:lang w:val="en-GB"/>
        </w:rPr>
        <w:t xml:space="preserve"> </w:t>
      </w:r>
      <w:r w:rsidRPr="00194351">
        <w:rPr>
          <w:b/>
          <w:i/>
          <w:lang w:val="en-GB"/>
        </w:rPr>
        <w:t>=</w:t>
      </w:r>
      <w:r w:rsidR="00014F26">
        <w:rPr>
          <w:b/>
          <w:i/>
          <w:lang w:val="en-GB"/>
        </w:rPr>
        <w:t xml:space="preserve"> </w:t>
      </w:r>
      <w:r w:rsidRPr="00194351">
        <w:rPr>
          <w:b/>
          <w:i/>
          <w:lang w:val="en-GB"/>
        </w:rPr>
        <w:t>2</w:t>
      </w:r>
      <w:r>
        <w:rPr>
          <w:b/>
          <w:i/>
          <w:lang w:val="en-GB"/>
        </w:rPr>
        <w:t xml:space="preserve"> or L</w:t>
      </w:r>
      <w:r w:rsidR="00014F26">
        <w:rPr>
          <w:b/>
          <w:i/>
          <w:lang w:val="en-GB"/>
        </w:rPr>
        <w:t xml:space="preserve"> </w:t>
      </w:r>
      <w:r>
        <w:rPr>
          <w:b/>
          <w:i/>
          <w:lang w:val="en-GB"/>
        </w:rPr>
        <w:t>=</w:t>
      </w:r>
      <w:r w:rsidR="00014F26">
        <w:rPr>
          <w:b/>
          <w:i/>
          <w:lang w:val="en-GB"/>
        </w:rPr>
        <w:t xml:space="preserve"> </w:t>
      </w:r>
      <w:r w:rsidRPr="00194351">
        <w:rPr>
          <w:b/>
          <w:i/>
          <w:lang w:val="en-GB"/>
        </w:rPr>
        <w:t>4 over L</w:t>
      </w:r>
      <w:r w:rsidR="00014F26">
        <w:rPr>
          <w:b/>
          <w:i/>
          <w:lang w:val="en-GB"/>
        </w:rPr>
        <w:t xml:space="preserve"> </w:t>
      </w:r>
      <w:r w:rsidRPr="00194351">
        <w:rPr>
          <w:b/>
          <w:i/>
          <w:lang w:val="en-GB"/>
        </w:rPr>
        <w:t>=</w:t>
      </w:r>
      <w:r w:rsidR="00014F26">
        <w:rPr>
          <w:b/>
          <w:i/>
          <w:lang w:val="en-GB"/>
        </w:rPr>
        <w:t xml:space="preserve"> </w:t>
      </w:r>
      <w:r w:rsidRPr="00194351">
        <w:rPr>
          <w:b/>
          <w:i/>
          <w:lang w:val="en-GB"/>
        </w:rPr>
        <w:t xml:space="preserve">1. </w:t>
      </w:r>
    </w:p>
    <w:p w14:paraId="0087AB35" w14:textId="47805F3F" w:rsidR="00F641CD" w:rsidRPr="00194351" w:rsidRDefault="00F641CD" w:rsidP="00F641CD">
      <w:pPr>
        <w:spacing w:after="60"/>
        <w:ind w:left="1350" w:hanging="1350"/>
        <w:jc w:val="both"/>
        <w:rPr>
          <w:b/>
          <w:i/>
          <w:lang w:val="en-GB"/>
        </w:rPr>
      </w:pPr>
      <w:r w:rsidRPr="00194351">
        <w:rPr>
          <w:b/>
          <w:i/>
          <w:lang w:val="en-GB"/>
        </w:rPr>
        <w:t>Observation</w:t>
      </w:r>
      <w:r>
        <w:rPr>
          <w:b/>
          <w:i/>
          <w:lang w:val="en-GB"/>
        </w:rPr>
        <w:t xml:space="preserve"> 2</w:t>
      </w:r>
      <w:r w:rsidRPr="00194351">
        <w:rPr>
          <w:b/>
          <w:i/>
          <w:lang w:val="en-GB"/>
        </w:rPr>
        <w:t xml:space="preserve">: </w:t>
      </w:r>
      <w:r>
        <w:rPr>
          <w:b/>
          <w:i/>
          <w:lang w:val="en-GB"/>
        </w:rPr>
        <w:tab/>
        <w:t>Insignificant performance</w:t>
      </w:r>
      <w:r w:rsidRPr="00194351">
        <w:rPr>
          <w:b/>
          <w:i/>
          <w:lang w:val="en-GB"/>
        </w:rPr>
        <w:t xml:space="preserve"> differences for </w:t>
      </w:r>
      <w:r>
        <w:rPr>
          <w:b/>
          <w:i/>
          <w:lang w:val="en-GB"/>
        </w:rPr>
        <w:t>many L</w:t>
      </w:r>
      <w:r w:rsidR="00943FD4">
        <w:rPr>
          <w:b/>
          <w:i/>
          <w:lang w:val="en-GB"/>
        </w:rPr>
        <w:t xml:space="preserve"> </w:t>
      </w:r>
      <w:r>
        <w:rPr>
          <w:b/>
          <w:i/>
          <w:lang w:val="en-GB"/>
        </w:rPr>
        <w:t>=</w:t>
      </w:r>
      <w:r w:rsidR="00943FD4">
        <w:rPr>
          <w:b/>
          <w:i/>
          <w:lang w:val="en-GB"/>
        </w:rPr>
        <w:t xml:space="preserve"> </w:t>
      </w:r>
      <w:r>
        <w:rPr>
          <w:b/>
          <w:i/>
          <w:lang w:val="en-GB"/>
        </w:rPr>
        <w:t>2 and L</w:t>
      </w:r>
      <w:r w:rsidR="00943FD4">
        <w:rPr>
          <w:b/>
          <w:i/>
          <w:lang w:val="en-GB"/>
        </w:rPr>
        <w:t xml:space="preserve"> </w:t>
      </w:r>
      <w:r>
        <w:rPr>
          <w:b/>
          <w:i/>
          <w:lang w:val="en-GB"/>
        </w:rPr>
        <w:t>=</w:t>
      </w:r>
      <w:r w:rsidR="00943FD4">
        <w:rPr>
          <w:b/>
          <w:i/>
          <w:lang w:val="en-GB"/>
        </w:rPr>
        <w:t xml:space="preserve"> </w:t>
      </w:r>
      <w:r>
        <w:rPr>
          <w:b/>
          <w:i/>
          <w:lang w:val="en-GB"/>
        </w:rPr>
        <w:t>4 patterns</w:t>
      </w:r>
      <w:r w:rsidRPr="00194351">
        <w:rPr>
          <w:b/>
          <w:i/>
          <w:lang w:val="en-GB"/>
        </w:rPr>
        <w:t xml:space="preserve">. </w:t>
      </w:r>
      <w:r w:rsidRPr="00194351">
        <w:rPr>
          <w:b/>
          <w:i/>
          <w:lang w:val="en-GB"/>
        </w:rPr>
        <w:tab/>
        <w:t xml:space="preserve"> </w:t>
      </w:r>
    </w:p>
    <w:p w14:paraId="7926002A" w14:textId="5061365F" w:rsidR="00F641CD" w:rsidRPr="00724F2C" w:rsidRDefault="00F641CD" w:rsidP="00F641CD">
      <w:pPr>
        <w:spacing w:after="60"/>
        <w:ind w:left="1350" w:hanging="1350"/>
        <w:jc w:val="both"/>
        <w:rPr>
          <w:b/>
          <w:i/>
          <w:lang w:val="en-GB"/>
        </w:rPr>
      </w:pPr>
      <w:r w:rsidRPr="00724F2C">
        <w:rPr>
          <w:b/>
          <w:i/>
          <w:lang w:val="en-GB"/>
        </w:rPr>
        <w:t>Observation</w:t>
      </w:r>
      <w:r>
        <w:rPr>
          <w:b/>
          <w:i/>
          <w:lang w:val="en-GB"/>
        </w:rPr>
        <w:t xml:space="preserve"> 3</w:t>
      </w:r>
      <w:r w:rsidRPr="00724F2C">
        <w:rPr>
          <w:b/>
          <w:i/>
          <w:lang w:val="en-GB"/>
        </w:rPr>
        <w:t xml:space="preserve">: </w:t>
      </w:r>
      <w:r>
        <w:rPr>
          <w:b/>
          <w:i/>
          <w:lang w:val="en-GB"/>
        </w:rPr>
        <w:tab/>
        <w:t>M</w:t>
      </w:r>
      <w:r w:rsidRPr="00724F2C">
        <w:rPr>
          <w:b/>
          <w:i/>
          <w:lang w:val="en-GB"/>
        </w:rPr>
        <w:t>ultiple (d</w:t>
      </w:r>
      <w:r w:rsidRPr="00EC730C">
        <w:rPr>
          <w:b/>
          <w:i/>
          <w:vertAlign w:val="subscript"/>
          <w:lang w:val="en-GB"/>
        </w:rPr>
        <w:t>1</w:t>
      </w:r>
      <w:r w:rsidRPr="00724F2C">
        <w:rPr>
          <w:b/>
          <w:i/>
          <w:lang w:val="en-GB"/>
        </w:rPr>
        <w:t>,</w:t>
      </w:r>
      <w:r w:rsidR="00A17DE7">
        <w:rPr>
          <w:b/>
          <w:i/>
          <w:lang w:val="en-GB"/>
        </w:rPr>
        <w:t xml:space="preserve"> </w:t>
      </w:r>
      <w:r w:rsidRPr="00724F2C">
        <w:rPr>
          <w:b/>
          <w:i/>
          <w:lang w:val="en-GB"/>
        </w:rPr>
        <w:t>d</w:t>
      </w:r>
      <w:r w:rsidRPr="00EC730C">
        <w:rPr>
          <w:b/>
          <w:i/>
          <w:vertAlign w:val="subscript"/>
          <w:lang w:val="en-GB"/>
        </w:rPr>
        <w:t>2</w:t>
      </w:r>
      <w:r w:rsidRPr="00724F2C">
        <w:rPr>
          <w:b/>
          <w:i/>
          <w:lang w:val="en-GB"/>
        </w:rPr>
        <w:t xml:space="preserve">) provide similar impact to the angular spread coverage as multiple predefined </w:t>
      </w:r>
      <w:r>
        <w:rPr>
          <w:b/>
          <w:i/>
          <w:lang w:val="en-GB"/>
        </w:rPr>
        <w:t>patterns, at least for low rank.</w:t>
      </w:r>
    </w:p>
    <w:p w14:paraId="5B7DCA10" w14:textId="77777777" w:rsidR="00F641CD" w:rsidRPr="00ED434C" w:rsidRDefault="00F641CD" w:rsidP="00F641CD">
      <w:pPr>
        <w:spacing w:after="60"/>
        <w:ind w:left="1350" w:hanging="1350"/>
        <w:jc w:val="both"/>
        <w:rPr>
          <w:b/>
          <w:i/>
          <w:lang w:val="en-GB"/>
        </w:rPr>
      </w:pPr>
      <w:r w:rsidRPr="00ED434C">
        <w:rPr>
          <w:b/>
          <w:i/>
          <w:lang w:val="en-GB"/>
        </w:rPr>
        <w:t>Observation</w:t>
      </w:r>
      <w:r>
        <w:rPr>
          <w:b/>
          <w:i/>
          <w:lang w:val="en-GB"/>
        </w:rPr>
        <w:t xml:space="preserve"> 4</w:t>
      </w:r>
      <w:r w:rsidRPr="00ED434C">
        <w:rPr>
          <w:b/>
          <w:i/>
          <w:lang w:val="en-GB"/>
        </w:rPr>
        <w:t>: UE feedback of L beams reduce the complexity of gNB configuration, at the cost of larger feedback overhead and potential more UE complexity.</w:t>
      </w:r>
    </w:p>
    <w:p w14:paraId="73DFD4A9" w14:textId="1917EA7D" w:rsidR="00F641CD" w:rsidRDefault="00F641CD" w:rsidP="00F641CD">
      <w:pPr>
        <w:ind w:left="1350" w:hanging="1350"/>
        <w:jc w:val="both"/>
        <w:rPr>
          <w:b/>
          <w:i/>
          <w:lang w:val="en-GB"/>
        </w:rPr>
      </w:pPr>
      <w:r>
        <w:rPr>
          <w:b/>
          <w:i/>
          <w:lang w:val="en-GB"/>
        </w:rPr>
        <w:t>Observation 5:</w:t>
      </w:r>
      <w:r>
        <w:rPr>
          <w:b/>
          <w:i/>
          <w:lang w:val="en-GB"/>
        </w:rPr>
        <w:tab/>
        <w:t>UE selection of L beams should outperform gNB selection of L beams.</w:t>
      </w:r>
    </w:p>
    <w:p w14:paraId="4500C7E6" w14:textId="027EDDD9" w:rsidR="00083A4C" w:rsidRDefault="00A10536" w:rsidP="008D6192">
      <w:pPr>
        <w:jc w:val="both"/>
      </w:pPr>
      <w:r>
        <w:t>Our proposals are summarized as follows.</w:t>
      </w:r>
    </w:p>
    <w:p w14:paraId="2D084180" w14:textId="1A0C5898" w:rsidR="00574905" w:rsidRPr="00165F8A" w:rsidRDefault="00574905" w:rsidP="00016196">
      <w:pPr>
        <w:spacing w:after="60"/>
        <w:ind w:left="1170" w:hanging="1170"/>
        <w:jc w:val="both"/>
        <w:rPr>
          <w:b/>
          <w:i/>
          <w:lang w:val="en-GB"/>
        </w:rPr>
      </w:pPr>
      <w:r w:rsidRPr="00165F8A">
        <w:rPr>
          <w:b/>
          <w:i/>
          <w:lang w:val="en-GB"/>
        </w:rPr>
        <w:t>Proposal</w:t>
      </w:r>
      <w:r>
        <w:rPr>
          <w:b/>
          <w:i/>
          <w:lang w:val="en-GB"/>
        </w:rPr>
        <w:t xml:space="preserve"> 1</w:t>
      </w:r>
      <w:r w:rsidRPr="00165F8A">
        <w:rPr>
          <w:b/>
          <w:i/>
          <w:lang w:val="en-GB"/>
        </w:rPr>
        <w:t>:</w:t>
      </w:r>
      <w:r w:rsidR="00016196">
        <w:rPr>
          <w:b/>
          <w:i/>
          <w:lang w:val="en-GB"/>
        </w:rPr>
        <w:tab/>
      </w:r>
      <w:r>
        <w:rPr>
          <w:b/>
          <w:i/>
          <w:lang w:val="en-GB"/>
        </w:rPr>
        <w:t>For W1 in Type I CSI feedback, a</w:t>
      </w:r>
      <w:r w:rsidRPr="00165F8A">
        <w:rPr>
          <w:b/>
          <w:i/>
          <w:lang w:val="en-GB"/>
        </w:rPr>
        <w:t>dopt Alt 3.</w:t>
      </w:r>
    </w:p>
    <w:p w14:paraId="712ACF47" w14:textId="60C369DC" w:rsidR="00574905" w:rsidRPr="00194351" w:rsidRDefault="00574905" w:rsidP="00016196">
      <w:pPr>
        <w:spacing w:after="60"/>
        <w:ind w:left="1170" w:hanging="1170"/>
        <w:jc w:val="both"/>
        <w:rPr>
          <w:b/>
          <w:i/>
          <w:lang w:val="en-GB"/>
        </w:rPr>
      </w:pPr>
      <w:r w:rsidRPr="00194351">
        <w:rPr>
          <w:b/>
          <w:i/>
          <w:lang w:val="en-GB"/>
        </w:rPr>
        <w:t>Proposal</w:t>
      </w:r>
      <w:r>
        <w:rPr>
          <w:b/>
          <w:i/>
          <w:lang w:val="en-GB"/>
        </w:rPr>
        <w:t xml:space="preserve"> 2</w:t>
      </w:r>
      <w:r w:rsidRPr="00194351">
        <w:rPr>
          <w:b/>
          <w:i/>
          <w:lang w:val="en-GB"/>
        </w:rPr>
        <w:t>:</w:t>
      </w:r>
      <w:r w:rsidR="00016196">
        <w:rPr>
          <w:b/>
          <w:i/>
          <w:lang w:val="en-GB"/>
        </w:rPr>
        <w:tab/>
      </w:r>
      <w:r>
        <w:rPr>
          <w:b/>
          <w:i/>
          <w:lang w:val="en-GB"/>
        </w:rPr>
        <w:t>Support both L</w:t>
      </w:r>
      <w:r w:rsidR="00BA53FE">
        <w:rPr>
          <w:b/>
          <w:i/>
          <w:lang w:val="en-GB"/>
        </w:rPr>
        <w:t xml:space="preserve"> </w:t>
      </w:r>
      <w:r>
        <w:rPr>
          <w:b/>
          <w:i/>
          <w:lang w:val="en-GB"/>
        </w:rPr>
        <w:t>=</w:t>
      </w:r>
      <w:r w:rsidR="00BA53FE">
        <w:rPr>
          <w:b/>
          <w:i/>
          <w:lang w:val="en-GB"/>
        </w:rPr>
        <w:t xml:space="preserve"> </w:t>
      </w:r>
      <w:r>
        <w:rPr>
          <w:b/>
          <w:i/>
          <w:lang w:val="en-GB"/>
        </w:rPr>
        <w:t>1 and L</w:t>
      </w:r>
      <w:r w:rsidR="00BA53FE">
        <w:rPr>
          <w:b/>
          <w:i/>
          <w:lang w:val="en-GB"/>
        </w:rPr>
        <w:t xml:space="preserve"> </w:t>
      </w:r>
      <w:r>
        <w:rPr>
          <w:b/>
          <w:i/>
          <w:lang w:val="en-GB"/>
        </w:rPr>
        <w:t>&gt;</w:t>
      </w:r>
      <w:r w:rsidR="00BA53FE">
        <w:rPr>
          <w:b/>
          <w:i/>
          <w:lang w:val="en-GB"/>
        </w:rPr>
        <w:t xml:space="preserve"> </w:t>
      </w:r>
      <w:r>
        <w:rPr>
          <w:b/>
          <w:i/>
          <w:lang w:val="en-GB"/>
        </w:rPr>
        <w:t>1 for NR-MIMO Type I CSI feedback</w:t>
      </w:r>
      <w:r w:rsidRPr="00194351">
        <w:rPr>
          <w:b/>
          <w:i/>
          <w:lang w:val="en-GB"/>
        </w:rPr>
        <w:t>.</w:t>
      </w:r>
    </w:p>
    <w:p w14:paraId="125EBF05" w14:textId="0266414B" w:rsidR="00574905" w:rsidRPr="0053064F" w:rsidRDefault="00574905" w:rsidP="00016196">
      <w:pPr>
        <w:spacing w:after="60"/>
        <w:ind w:left="1170" w:hanging="1170"/>
        <w:jc w:val="both"/>
        <w:rPr>
          <w:b/>
          <w:i/>
          <w:lang w:val="en-GB"/>
        </w:rPr>
      </w:pPr>
      <w:r w:rsidRPr="00194351">
        <w:rPr>
          <w:b/>
          <w:i/>
          <w:lang w:val="en-GB"/>
        </w:rPr>
        <w:t>Proposal</w:t>
      </w:r>
      <w:r>
        <w:rPr>
          <w:b/>
          <w:i/>
          <w:lang w:val="en-GB"/>
        </w:rPr>
        <w:t xml:space="preserve"> 3</w:t>
      </w:r>
      <w:r w:rsidRPr="00194351">
        <w:rPr>
          <w:b/>
          <w:i/>
          <w:lang w:val="en-GB"/>
        </w:rPr>
        <w:t>:</w:t>
      </w:r>
      <w:r w:rsidR="00016196">
        <w:rPr>
          <w:b/>
          <w:i/>
          <w:lang w:val="en-GB"/>
        </w:rPr>
        <w:tab/>
        <w:t>D</w:t>
      </w:r>
      <w:r w:rsidRPr="00194351">
        <w:rPr>
          <w:b/>
          <w:i/>
          <w:lang w:val="en-GB"/>
        </w:rPr>
        <w:t>own selection from patterns 2-1~2-4</w:t>
      </w:r>
      <w:r>
        <w:rPr>
          <w:b/>
          <w:i/>
          <w:lang w:val="en-GB"/>
        </w:rPr>
        <w:t xml:space="preserve"> and patterns 4-1~4-2</w:t>
      </w:r>
      <w:r w:rsidRPr="00194351">
        <w:rPr>
          <w:b/>
          <w:i/>
          <w:lang w:val="en-GB"/>
        </w:rPr>
        <w:t xml:space="preserve"> for L</w:t>
      </w:r>
      <w:r w:rsidR="00572EBE">
        <w:rPr>
          <w:b/>
          <w:i/>
          <w:lang w:val="en-GB"/>
        </w:rPr>
        <w:t xml:space="preserve"> </w:t>
      </w:r>
      <w:r w:rsidRPr="00194351">
        <w:rPr>
          <w:b/>
          <w:i/>
          <w:lang w:val="en-GB"/>
        </w:rPr>
        <w:t>=</w:t>
      </w:r>
      <w:r w:rsidR="00572EBE">
        <w:rPr>
          <w:b/>
          <w:i/>
          <w:lang w:val="en-GB"/>
        </w:rPr>
        <w:t xml:space="preserve"> </w:t>
      </w:r>
      <w:r w:rsidRPr="00194351">
        <w:rPr>
          <w:b/>
          <w:i/>
          <w:lang w:val="en-GB"/>
        </w:rPr>
        <w:t>2</w:t>
      </w:r>
      <w:r>
        <w:rPr>
          <w:b/>
          <w:i/>
          <w:lang w:val="en-GB"/>
        </w:rPr>
        <w:t xml:space="preserve"> and L</w:t>
      </w:r>
      <w:r w:rsidR="00572EBE">
        <w:rPr>
          <w:b/>
          <w:i/>
          <w:lang w:val="en-GB"/>
        </w:rPr>
        <w:t xml:space="preserve"> </w:t>
      </w:r>
      <w:r>
        <w:rPr>
          <w:b/>
          <w:i/>
          <w:lang w:val="en-GB"/>
        </w:rPr>
        <w:t>=</w:t>
      </w:r>
      <w:r w:rsidR="00572EBE">
        <w:rPr>
          <w:b/>
          <w:i/>
          <w:lang w:val="en-GB"/>
        </w:rPr>
        <w:t xml:space="preserve"> </w:t>
      </w:r>
      <w:r>
        <w:rPr>
          <w:b/>
          <w:i/>
          <w:lang w:val="en-GB"/>
        </w:rPr>
        <w:t>4, respectively</w:t>
      </w:r>
      <w:r w:rsidRPr="00194351">
        <w:rPr>
          <w:b/>
          <w:i/>
          <w:lang w:val="en-GB"/>
        </w:rPr>
        <w:t>.</w:t>
      </w:r>
    </w:p>
    <w:p w14:paraId="5AB648A0" w14:textId="7D504480" w:rsidR="00574905" w:rsidRDefault="00574905" w:rsidP="00016196">
      <w:pPr>
        <w:spacing w:after="60"/>
        <w:ind w:left="1170" w:hanging="1170"/>
        <w:jc w:val="both"/>
        <w:rPr>
          <w:b/>
          <w:i/>
          <w:lang w:val="en-GB"/>
        </w:rPr>
      </w:pPr>
      <w:r w:rsidRPr="00724F2C">
        <w:rPr>
          <w:b/>
          <w:i/>
          <w:lang w:val="en-GB"/>
        </w:rPr>
        <w:t>Proposal</w:t>
      </w:r>
      <w:r>
        <w:rPr>
          <w:b/>
          <w:i/>
          <w:lang w:val="en-GB"/>
        </w:rPr>
        <w:t xml:space="preserve"> 4</w:t>
      </w:r>
      <w:r w:rsidR="00016196">
        <w:rPr>
          <w:b/>
          <w:i/>
          <w:lang w:val="en-GB"/>
        </w:rPr>
        <w:t>:</w:t>
      </w:r>
      <w:r w:rsidR="00016196">
        <w:rPr>
          <w:b/>
          <w:i/>
          <w:lang w:val="en-GB"/>
        </w:rPr>
        <w:tab/>
      </w:r>
      <w:r w:rsidRPr="00724F2C">
        <w:rPr>
          <w:b/>
          <w:i/>
          <w:lang w:val="en-GB"/>
        </w:rPr>
        <w:t>Study multiple predefined patterns with priority than multiple (d</w:t>
      </w:r>
      <w:r w:rsidRPr="00572EBE">
        <w:rPr>
          <w:b/>
          <w:i/>
          <w:vertAlign w:val="subscript"/>
          <w:lang w:val="en-GB"/>
        </w:rPr>
        <w:t>1</w:t>
      </w:r>
      <w:r w:rsidRPr="00724F2C">
        <w:rPr>
          <w:b/>
          <w:i/>
          <w:lang w:val="en-GB"/>
        </w:rPr>
        <w:t>,</w:t>
      </w:r>
      <w:r w:rsidR="00572EBE">
        <w:rPr>
          <w:b/>
          <w:i/>
          <w:lang w:val="en-GB"/>
        </w:rPr>
        <w:t xml:space="preserve"> </w:t>
      </w:r>
      <w:r w:rsidRPr="00724F2C">
        <w:rPr>
          <w:b/>
          <w:i/>
          <w:lang w:val="en-GB"/>
        </w:rPr>
        <w:t>d</w:t>
      </w:r>
      <w:bookmarkStart w:id="1" w:name="_GoBack"/>
      <w:r w:rsidRPr="00572EBE">
        <w:rPr>
          <w:b/>
          <w:i/>
          <w:vertAlign w:val="subscript"/>
          <w:lang w:val="en-GB"/>
        </w:rPr>
        <w:t>2</w:t>
      </w:r>
      <w:bookmarkEnd w:id="1"/>
      <w:r w:rsidRPr="00724F2C">
        <w:rPr>
          <w:b/>
          <w:i/>
          <w:lang w:val="en-GB"/>
        </w:rPr>
        <w:t>)</w:t>
      </w:r>
      <w:r>
        <w:rPr>
          <w:b/>
          <w:i/>
          <w:lang w:val="en-GB"/>
        </w:rPr>
        <w:t xml:space="preserve"> for rank-1 and rank-2</w:t>
      </w:r>
      <w:r w:rsidRPr="00724F2C">
        <w:rPr>
          <w:b/>
          <w:i/>
          <w:lang w:val="en-GB"/>
        </w:rPr>
        <w:t>.</w:t>
      </w:r>
    </w:p>
    <w:p w14:paraId="60F49CC3" w14:textId="43C4AE86" w:rsidR="00574905" w:rsidRPr="00055AE6" w:rsidRDefault="00574905" w:rsidP="00016196">
      <w:pPr>
        <w:spacing w:after="60"/>
        <w:ind w:left="1170" w:hanging="1170"/>
        <w:jc w:val="both"/>
        <w:rPr>
          <w:b/>
          <w:i/>
          <w:lang w:val="en-GB"/>
        </w:rPr>
      </w:pPr>
      <w:r w:rsidRPr="00ED434C">
        <w:rPr>
          <w:b/>
          <w:i/>
          <w:lang w:val="en-GB"/>
        </w:rPr>
        <w:t>Proposal</w:t>
      </w:r>
      <w:r>
        <w:rPr>
          <w:b/>
          <w:i/>
          <w:lang w:val="en-GB"/>
        </w:rPr>
        <w:t xml:space="preserve"> 5</w:t>
      </w:r>
      <w:r w:rsidRPr="00ED434C">
        <w:rPr>
          <w:b/>
          <w:i/>
          <w:lang w:val="en-GB"/>
        </w:rPr>
        <w:t>:</w:t>
      </w:r>
      <w:r w:rsidR="00016196">
        <w:rPr>
          <w:b/>
          <w:i/>
          <w:lang w:val="en-GB"/>
        </w:rPr>
        <w:tab/>
        <w:t>P</w:t>
      </w:r>
      <w:r>
        <w:rPr>
          <w:b/>
          <w:i/>
          <w:lang w:val="en-GB"/>
        </w:rPr>
        <w:t>erformance and complexity trade-off for</w:t>
      </w:r>
      <w:r w:rsidRPr="00ED434C">
        <w:rPr>
          <w:b/>
          <w:i/>
          <w:lang w:val="en-GB"/>
        </w:rPr>
        <w:t xml:space="preserve"> UE feedback </w:t>
      </w:r>
      <w:r>
        <w:rPr>
          <w:b/>
          <w:i/>
          <w:lang w:val="en-GB"/>
        </w:rPr>
        <w:t xml:space="preserve">beam group </w:t>
      </w:r>
      <w:r w:rsidRPr="00ED434C">
        <w:rPr>
          <w:b/>
          <w:i/>
          <w:lang w:val="en-GB"/>
        </w:rPr>
        <w:t xml:space="preserve">patterns </w:t>
      </w:r>
      <w:r>
        <w:rPr>
          <w:b/>
          <w:i/>
          <w:lang w:val="en-GB"/>
        </w:rPr>
        <w:t>versus UE indication of L beams should be for further study.</w:t>
      </w:r>
    </w:p>
    <w:p w14:paraId="0879A002" w14:textId="4A6ACC39" w:rsidR="00574905" w:rsidRPr="00055AE6" w:rsidRDefault="00574905" w:rsidP="00016196">
      <w:pPr>
        <w:spacing w:after="60"/>
        <w:ind w:left="1170" w:hanging="1170"/>
        <w:jc w:val="both"/>
        <w:rPr>
          <w:b/>
          <w:i/>
          <w:lang w:val="en-GB"/>
        </w:rPr>
      </w:pPr>
      <w:r w:rsidRPr="00ED434C">
        <w:rPr>
          <w:b/>
          <w:i/>
          <w:lang w:val="en-GB"/>
        </w:rPr>
        <w:t>Proposal</w:t>
      </w:r>
      <w:r>
        <w:rPr>
          <w:b/>
          <w:i/>
          <w:lang w:val="en-GB"/>
        </w:rPr>
        <w:t xml:space="preserve"> 6</w:t>
      </w:r>
      <w:r w:rsidR="00016196">
        <w:rPr>
          <w:b/>
          <w:i/>
          <w:lang w:val="en-GB"/>
        </w:rPr>
        <w:t>:</w:t>
      </w:r>
      <w:r w:rsidR="00016196">
        <w:rPr>
          <w:b/>
          <w:i/>
          <w:lang w:val="en-GB"/>
        </w:rPr>
        <w:tab/>
      </w:r>
      <w:r>
        <w:rPr>
          <w:b/>
          <w:i/>
          <w:lang w:val="en-GB"/>
        </w:rPr>
        <w:t>gNB selection of L beams is not supported for NR-MIMO Type I CSI.</w:t>
      </w:r>
    </w:p>
    <w:p w14:paraId="3E0D1A68" w14:textId="32559BDC" w:rsidR="00574905" w:rsidRPr="00A468C0" w:rsidRDefault="00574905" w:rsidP="00016196">
      <w:pPr>
        <w:spacing w:after="60"/>
        <w:ind w:left="1170" w:hanging="1170"/>
        <w:jc w:val="both"/>
        <w:rPr>
          <w:b/>
          <w:i/>
          <w:lang w:val="en-GB"/>
        </w:rPr>
      </w:pPr>
      <w:r w:rsidRPr="007B5243">
        <w:rPr>
          <w:b/>
          <w:i/>
          <w:lang w:val="en-GB"/>
        </w:rPr>
        <w:t xml:space="preserve">Proposal </w:t>
      </w:r>
      <w:r>
        <w:rPr>
          <w:b/>
          <w:i/>
          <w:lang w:val="en-GB"/>
        </w:rPr>
        <w:t>7</w:t>
      </w:r>
      <w:r w:rsidRPr="007B5243">
        <w:rPr>
          <w:b/>
          <w:i/>
          <w:lang w:val="en-GB"/>
        </w:rPr>
        <w:t>:</w:t>
      </w:r>
      <w:r w:rsidR="00016196">
        <w:rPr>
          <w:b/>
          <w:i/>
          <w:lang w:val="en-GB"/>
        </w:rPr>
        <w:tab/>
      </w:r>
      <w:r>
        <w:rPr>
          <w:b/>
          <w:i/>
          <w:lang w:val="en-GB"/>
        </w:rPr>
        <w:t>Nested property should be assumed for rank-1 and rank-2</w:t>
      </w:r>
    </w:p>
    <w:p w14:paraId="5446788E" w14:textId="528ACD58" w:rsidR="00574905" w:rsidRPr="00476AE4" w:rsidRDefault="00574905" w:rsidP="00016196">
      <w:pPr>
        <w:spacing w:after="60"/>
        <w:ind w:left="1170" w:hanging="1170"/>
        <w:jc w:val="both"/>
        <w:rPr>
          <w:b/>
          <w:i/>
          <w:lang w:val="en-GB"/>
        </w:rPr>
      </w:pPr>
      <w:r w:rsidRPr="00165F8A">
        <w:rPr>
          <w:b/>
          <w:i/>
          <w:lang w:val="en-GB"/>
        </w:rPr>
        <w:t xml:space="preserve">Proposal </w:t>
      </w:r>
      <w:r>
        <w:rPr>
          <w:b/>
          <w:i/>
          <w:lang w:val="en-GB"/>
        </w:rPr>
        <w:t>8</w:t>
      </w:r>
      <w:r w:rsidRPr="00165F8A">
        <w:rPr>
          <w:b/>
          <w:i/>
          <w:lang w:val="en-GB"/>
        </w:rPr>
        <w:t>:</w:t>
      </w:r>
      <w:r w:rsidR="00016196">
        <w:rPr>
          <w:b/>
          <w:i/>
          <w:lang w:val="en-GB"/>
        </w:rPr>
        <w:tab/>
      </w:r>
      <w:r w:rsidRPr="00165F8A">
        <w:rPr>
          <w:b/>
          <w:i/>
          <w:lang w:val="en-GB"/>
        </w:rPr>
        <w:t>Adopt Alt 1 and</w:t>
      </w:r>
      <w:r>
        <w:rPr>
          <w:b/>
          <w:i/>
          <w:lang w:val="en-GB"/>
        </w:rPr>
        <w:t>/or</w:t>
      </w:r>
      <w:r w:rsidRPr="00165F8A">
        <w:rPr>
          <w:b/>
          <w:i/>
          <w:lang w:val="en-GB"/>
        </w:rPr>
        <w:t xml:space="preserve"> Alt 3 </w:t>
      </w:r>
      <w:r w:rsidRPr="00476AE4">
        <w:rPr>
          <w:b/>
          <w:i/>
          <w:lang w:val="en-GB"/>
        </w:rPr>
        <w:t>as the W</w:t>
      </w:r>
      <w:r>
        <w:rPr>
          <w:b/>
          <w:i/>
          <w:lang w:val="en-GB"/>
        </w:rPr>
        <w:t>2</w:t>
      </w:r>
      <w:r w:rsidRPr="00476AE4">
        <w:rPr>
          <w:b/>
          <w:i/>
          <w:lang w:val="en-GB"/>
        </w:rPr>
        <w:t xml:space="preserve"> structure for Type I CSI</w:t>
      </w:r>
      <w:r>
        <w:rPr>
          <w:b/>
          <w:i/>
          <w:lang w:val="en-GB"/>
        </w:rPr>
        <w:t>, depending on the W1 structure</w:t>
      </w:r>
      <w:r w:rsidRPr="00476AE4">
        <w:rPr>
          <w:b/>
          <w:i/>
          <w:lang w:val="en-GB"/>
        </w:rPr>
        <w:t>.</w:t>
      </w:r>
    </w:p>
    <w:p w14:paraId="2E8BC869" w14:textId="5EA8C378" w:rsidR="00574905" w:rsidRDefault="00574905" w:rsidP="00016196">
      <w:pPr>
        <w:spacing w:after="60"/>
        <w:ind w:left="1170" w:hanging="1170"/>
        <w:jc w:val="both"/>
        <w:rPr>
          <w:b/>
          <w:i/>
          <w:lang w:val="en-GB"/>
        </w:rPr>
      </w:pPr>
      <w:r w:rsidRPr="0009477F">
        <w:rPr>
          <w:b/>
          <w:i/>
          <w:lang w:val="en-GB"/>
        </w:rPr>
        <w:t xml:space="preserve">Proposal </w:t>
      </w:r>
      <w:r>
        <w:rPr>
          <w:b/>
          <w:i/>
          <w:lang w:val="en-GB"/>
        </w:rPr>
        <w:t>9</w:t>
      </w:r>
      <w:r w:rsidRPr="0009477F">
        <w:rPr>
          <w:b/>
          <w:i/>
          <w:lang w:val="en-GB"/>
        </w:rPr>
        <w:t>:</w:t>
      </w:r>
      <w:r w:rsidR="00016196">
        <w:rPr>
          <w:b/>
          <w:i/>
          <w:lang w:val="en-GB"/>
        </w:rPr>
        <w:tab/>
      </w:r>
      <w:r w:rsidRPr="0009477F">
        <w:rPr>
          <w:b/>
          <w:i/>
          <w:lang w:val="en-GB"/>
        </w:rPr>
        <w:t xml:space="preserve">Considering </w:t>
      </w:r>
      <w:r>
        <w:rPr>
          <w:b/>
          <w:i/>
          <w:lang w:val="en-GB"/>
        </w:rPr>
        <w:t xml:space="preserve">up to 4 </w:t>
      </w:r>
      <w:r w:rsidRPr="0009477F">
        <w:rPr>
          <w:b/>
          <w:i/>
          <w:lang w:val="en-GB"/>
        </w:rPr>
        <w:t xml:space="preserve">bit </w:t>
      </w:r>
      <w:r>
        <w:rPr>
          <w:b/>
          <w:i/>
          <w:lang w:val="en-GB"/>
        </w:rPr>
        <w:t xml:space="preserve">for </w:t>
      </w:r>
      <w:r w:rsidRPr="0009477F">
        <w:rPr>
          <w:b/>
          <w:i/>
          <w:lang w:val="en-GB"/>
        </w:rPr>
        <w:t xml:space="preserve">W2 in </w:t>
      </w:r>
      <w:r>
        <w:rPr>
          <w:b/>
          <w:i/>
          <w:lang w:val="en-GB"/>
        </w:rPr>
        <w:t>T</w:t>
      </w:r>
      <w:r w:rsidRPr="0009477F">
        <w:rPr>
          <w:b/>
          <w:i/>
          <w:lang w:val="en-GB"/>
        </w:rPr>
        <w:t>ype I CSI feedback as a starting point.</w:t>
      </w:r>
    </w:p>
    <w:p w14:paraId="77808341" w14:textId="6829186F" w:rsidR="00016196" w:rsidRDefault="00016196" w:rsidP="00016196">
      <w:pPr>
        <w:spacing w:after="60"/>
        <w:ind w:left="1170" w:hanging="1170"/>
        <w:jc w:val="both"/>
        <w:rPr>
          <w:b/>
          <w:i/>
          <w:lang w:val="en-GB"/>
        </w:rPr>
      </w:pPr>
      <w:r>
        <w:rPr>
          <w:b/>
          <w:i/>
          <w:lang w:val="en-GB"/>
        </w:rPr>
        <w:t xml:space="preserve">Proposal 10: </w:t>
      </w:r>
      <w:r>
        <w:rPr>
          <w:b/>
          <w:i/>
          <w:lang w:val="en-GB"/>
        </w:rPr>
        <w:tab/>
        <w:t>Type I CSI supports DL transmission with up to 8 layers.</w:t>
      </w:r>
    </w:p>
    <w:p w14:paraId="18384ADA" w14:textId="724BBD12" w:rsidR="00016196" w:rsidRPr="00D65101" w:rsidRDefault="00016196" w:rsidP="00016196">
      <w:pPr>
        <w:ind w:left="1170" w:hanging="1170"/>
        <w:jc w:val="both"/>
        <w:rPr>
          <w:b/>
          <w:i/>
          <w:lang w:val="en-GB"/>
        </w:rPr>
      </w:pPr>
      <w:r>
        <w:rPr>
          <w:b/>
          <w:i/>
          <w:lang w:val="en-GB"/>
        </w:rPr>
        <w:t xml:space="preserve">Proposal 11: </w:t>
      </w:r>
      <w:r>
        <w:rPr>
          <w:b/>
          <w:i/>
          <w:lang w:val="en-GB"/>
        </w:rPr>
        <w:tab/>
        <w:t>Study the codebook design for high rank Type I CSI.</w:t>
      </w:r>
    </w:p>
    <w:p w14:paraId="5938B1B6" w14:textId="0E5F7D23" w:rsidR="00083A4C" w:rsidRDefault="00083A4C" w:rsidP="008D6192">
      <w:pPr>
        <w:pStyle w:val="Heading1"/>
        <w:jc w:val="both"/>
        <w:rPr>
          <w:lang w:eastAsia="zh-CN"/>
        </w:rPr>
      </w:pPr>
      <w:r>
        <w:t>Reference</w:t>
      </w:r>
    </w:p>
    <w:p w14:paraId="28AD3813" w14:textId="52B8C18A" w:rsidR="00E93B99" w:rsidRDefault="0083227E" w:rsidP="008D6192">
      <w:pPr>
        <w:pStyle w:val="ListParagraph"/>
        <w:numPr>
          <w:ilvl w:val="0"/>
          <w:numId w:val="17"/>
        </w:numPr>
        <w:ind w:left="450" w:hanging="450"/>
        <w:jc w:val="both"/>
        <w:rPr>
          <w:rFonts w:ascii="Times New Roman" w:hAnsi="Times New Roman"/>
          <w:sz w:val="20"/>
          <w:szCs w:val="20"/>
          <w:lang w:eastAsia="zh-CN"/>
        </w:rPr>
      </w:pPr>
      <w:r>
        <w:rPr>
          <w:rFonts w:ascii="Times New Roman" w:hAnsi="Times New Roman"/>
          <w:sz w:val="20"/>
          <w:szCs w:val="20"/>
          <w:lang w:eastAsia="zh-CN"/>
        </w:rPr>
        <w:t xml:space="preserve">Draft report of </w:t>
      </w:r>
      <w:r w:rsidR="00E13622">
        <w:rPr>
          <w:rFonts w:ascii="Times New Roman" w:hAnsi="Times New Roman"/>
          <w:sz w:val="20"/>
          <w:szCs w:val="20"/>
          <w:lang w:eastAsia="zh-CN"/>
        </w:rPr>
        <w:t xml:space="preserve">3GPP </w:t>
      </w:r>
      <w:r>
        <w:rPr>
          <w:rFonts w:ascii="Times New Roman" w:hAnsi="Times New Roman"/>
          <w:sz w:val="20"/>
          <w:szCs w:val="20"/>
          <w:lang w:eastAsia="zh-CN"/>
        </w:rPr>
        <w:t>TSG RAN WG1 #</w:t>
      </w:r>
      <w:r w:rsidR="001A1841">
        <w:rPr>
          <w:rFonts w:ascii="Times New Roman" w:hAnsi="Times New Roman"/>
          <w:sz w:val="20"/>
          <w:szCs w:val="20"/>
          <w:lang w:eastAsia="zh-CN"/>
        </w:rPr>
        <w:t>88</w:t>
      </w:r>
      <w:r>
        <w:rPr>
          <w:rFonts w:ascii="Times New Roman" w:hAnsi="Times New Roman"/>
          <w:sz w:val="20"/>
          <w:szCs w:val="20"/>
          <w:lang w:eastAsia="zh-CN"/>
        </w:rPr>
        <w:t>.</w:t>
      </w:r>
      <w:r w:rsidR="00E13622">
        <w:rPr>
          <w:rFonts w:ascii="Times New Roman" w:hAnsi="Times New Roman"/>
          <w:sz w:val="20"/>
          <w:szCs w:val="20"/>
          <w:lang w:eastAsia="zh-CN"/>
        </w:rPr>
        <w:t xml:space="preserve"> </w:t>
      </w:r>
    </w:p>
    <w:p w14:paraId="46EDEA5A" w14:textId="4359DFA9" w:rsidR="00DC7354" w:rsidRPr="00DC7354" w:rsidRDefault="00DC7354" w:rsidP="008D6192">
      <w:pPr>
        <w:pStyle w:val="ListParagraph"/>
        <w:numPr>
          <w:ilvl w:val="0"/>
          <w:numId w:val="17"/>
        </w:numPr>
        <w:ind w:left="450" w:hanging="450"/>
        <w:jc w:val="both"/>
        <w:rPr>
          <w:rFonts w:ascii="Times New Roman" w:hAnsi="Times New Roman"/>
          <w:sz w:val="20"/>
          <w:szCs w:val="20"/>
          <w:lang w:eastAsia="zh-CN"/>
        </w:rPr>
      </w:pPr>
      <w:r w:rsidRPr="00E26FC8">
        <w:rPr>
          <w:rFonts w:ascii="Times New Roman" w:hAnsi="Times New Roman"/>
          <w:sz w:val="20"/>
          <w:szCs w:val="20"/>
          <w:lang w:eastAsia="zh-CN"/>
        </w:rPr>
        <w:t>R1-1703953</w:t>
      </w:r>
      <w:r>
        <w:rPr>
          <w:rFonts w:ascii="Times New Roman" w:hAnsi="Times New Roman"/>
          <w:sz w:val="20"/>
          <w:szCs w:val="20"/>
          <w:lang w:eastAsia="zh-CN"/>
        </w:rPr>
        <w:t>,</w:t>
      </w:r>
      <w:r w:rsidRPr="00E26FC8">
        <w:rPr>
          <w:rFonts w:ascii="Times New Roman" w:hAnsi="Times New Roman"/>
          <w:sz w:val="20"/>
          <w:szCs w:val="20"/>
          <w:lang w:eastAsia="zh-CN"/>
        </w:rPr>
        <w:t xml:space="preserve"> </w:t>
      </w:r>
      <w:r>
        <w:rPr>
          <w:rFonts w:ascii="Times New Roman" w:hAnsi="Times New Roman"/>
          <w:sz w:val="20"/>
          <w:szCs w:val="20"/>
          <w:lang w:eastAsia="zh-CN"/>
        </w:rPr>
        <w:t>“</w:t>
      </w:r>
      <w:r w:rsidRPr="00E26FC8">
        <w:rPr>
          <w:rFonts w:ascii="Times New Roman" w:hAnsi="Times New Roman"/>
          <w:sz w:val="20"/>
          <w:szCs w:val="20"/>
          <w:lang w:eastAsia="zh-CN"/>
        </w:rPr>
        <w:t>WF on NR CSI Type I NTT DOCOMO</w:t>
      </w:r>
      <w:r>
        <w:rPr>
          <w:rFonts w:ascii="Times New Roman" w:hAnsi="Times New Roman"/>
          <w:sz w:val="20"/>
          <w:szCs w:val="20"/>
          <w:lang w:eastAsia="zh-CN"/>
        </w:rPr>
        <w:t>”</w:t>
      </w:r>
      <w:r w:rsidRPr="00E26FC8">
        <w:rPr>
          <w:rFonts w:ascii="Times New Roman" w:hAnsi="Times New Roman"/>
          <w:sz w:val="20"/>
          <w:szCs w:val="20"/>
          <w:lang w:eastAsia="zh-CN"/>
        </w:rPr>
        <w:t>, Huawei, HiSilicon, Samsung, LGE, CATT, Nokia, ASB, Intel</w:t>
      </w:r>
      <w:r>
        <w:rPr>
          <w:rFonts w:ascii="Times New Roman" w:hAnsi="Times New Roman"/>
          <w:sz w:val="20"/>
          <w:szCs w:val="20"/>
          <w:lang w:eastAsia="zh-CN"/>
        </w:rPr>
        <w:t>.</w:t>
      </w:r>
    </w:p>
    <w:p w14:paraId="6A1EB6E3" w14:textId="3B972606" w:rsidR="00BD12BF" w:rsidRPr="00BD12BF" w:rsidRDefault="00BD12BF" w:rsidP="008D6192">
      <w:pPr>
        <w:pStyle w:val="ListParagraph"/>
        <w:numPr>
          <w:ilvl w:val="0"/>
          <w:numId w:val="17"/>
        </w:numPr>
        <w:ind w:left="450" w:hanging="450"/>
        <w:jc w:val="both"/>
        <w:rPr>
          <w:rFonts w:ascii="Times New Roman" w:hAnsi="Times New Roman"/>
          <w:sz w:val="20"/>
          <w:szCs w:val="20"/>
          <w:lang w:eastAsia="zh-CN"/>
        </w:rPr>
      </w:pPr>
      <w:r w:rsidRPr="00165F8A">
        <w:rPr>
          <w:rFonts w:ascii="Times New Roman" w:hAnsi="Times New Roman"/>
          <w:sz w:val="20"/>
          <w:szCs w:val="20"/>
          <w:lang w:eastAsia="zh-CN"/>
        </w:rPr>
        <w:t>R1-1701338</w:t>
      </w:r>
      <w:r>
        <w:rPr>
          <w:rFonts w:ascii="Times New Roman" w:hAnsi="Times New Roman"/>
          <w:sz w:val="20"/>
          <w:szCs w:val="20"/>
          <w:lang w:eastAsia="zh-CN"/>
        </w:rPr>
        <w:t>, “</w:t>
      </w:r>
      <w:r w:rsidRPr="00165F8A">
        <w:rPr>
          <w:rFonts w:ascii="Times New Roman" w:hAnsi="Times New Roman"/>
          <w:sz w:val="20"/>
          <w:szCs w:val="20"/>
          <w:lang w:eastAsia="zh-CN"/>
        </w:rPr>
        <w:t xml:space="preserve">WF on Type I CSI </w:t>
      </w:r>
      <w:r>
        <w:rPr>
          <w:rFonts w:ascii="Times New Roman" w:hAnsi="Times New Roman"/>
          <w:sz w:val="20"/>
          <w:szCs w:val="20"/>
          <w:lang w:eastAsia="zh-CN"/>
        </w:rPr>
        <w:t>c</w:t>
      </w:r>
      <w:r w:rsidRPr="00165F8A">
        <w:rPr>
          <w:rFonts w:ascii="Times New Roman" w:hAnsi="Times New Roman"/>
          <w:sz w:val="20"/>
          <w:szCs w:val="20"/>
          <w:lang w:eastAsia="zh-CN"/>
        </w:rPr>
        <w:t>odebook</w:t>
      </w:r>
      <w:r>
        <w:rPr>
          <w:rFonts w:ascii="Times New Roman" w:hAnsi="Times New Roman"/>
          <w:sz w:val="20"/>
          <w:szCs w:val="20"/>
          <w:lang w:eastAsia="zh-CN"/>
        </w:rPr>
        <w:t xml:space="preserve">,” </w:t>
      </w:r>
      <w:r w:rsidRPr="00165F8A">
        <w:rPr>
          <w:rFonts w:ascii="Times New Roman" w:hAnsi="Times New Roman"/>
          <w:sz w:val="20"/>
          <w:szCs w:val="20"/>
          <w:lang w:eastAsia="zh-CN"/>
        </w:rPr>
        <w:t>Huawei, HiSi</w:t>
      </w:r>
      <w:r>
        <w:rPr>
          <w:rFonts w:ascii="Times New Roman" w:hAnsi="Times New Roman"/>
          <w:sz w:val="20"/>
          <w:szCs w:val="20"/>
          <w:lang w:eastAsia="zh-CN"/>
        </w:rPr>
        <w:t>licon.</w:t>
      </w:r>
    </w:p>
    <w:p w14:paraId="6D9028E3" w14:textId="6E429845" w:rsidR="005B6943" w:rsidRDefault="005B6943" w:rsidP="008D6192">
      <w:pPr>
        <w:pStyle w:val="ListParagraph"/>
        <w:numPr>
          <w:ilvl w:val="0"/>
          <w:numId w:val="17"/>
        </w:numPr>
        <w:ind w:left="450" w:hanging="450"/>
        <w:jc w:val="both"/>
        <w:rPr>
          <w:rFonts w:ascii="Times New Roman" w:hAnsi="Times New Roman"/>
          <w:sz w:val="20"/>
          <w:szCs w:val="20"/>
          <w:lang w:eastAsia="zh-CN"/>
        </w:rPr>
      </w:pPr>
      <w:r w:rsidRPr="00442A32">
        <w:rPr>
          <w:rFonts w:ascii="Times New Roman" w:hAnsi="Times New Roman"/>
          <w:sz w:val="20"/>
          <w:szCs w:val="20"/>
          <w:lang w:eastAsia="zh-CN"/>
        </w:rPr>
        <w:t>R1-1700751</w:t>
      </w:r>
      <w:r w:rsidR="0083227E">
        <w:rPr>
          <w:rFonts w:ascii="Times New Roman" w:hAnsi="Times New Roman"/>
          <w:sz w:val="20"/>
          <w:szCs w:val="20"/>
          <w:lang w:eastAsia="zh-CN"/>
        </w:rPr>
        <w:t>,</w:t>
      </w:r>
      <w:r w:rsidRPr="00442A32">
        <w:rPr>
          <w:rFonts w:ascii="Times New Roman" w:hAnsi="Times New Roman"/>
          <w:sz w:val="20"/>
          <w:szCs w:val="20"/>
          <w:lang w:eastAsia="zh-CN"/>
        </w:rPr>
        <w:t xml:space="preserve"> </w:t>
      </w:r>
      <w:r w:rsidR="0083227E">
        <w:rPr>
          <w:rFonts w:ascii="Times New Roman" w:hAnsi="Times New Roman"/>
          <w:sz w:val="20"/>
          <w:szCs w:val="20"/>
          <w:lang w:eastAsia="zh-CN"/>
        </w:rPr>
        <w:t>“</w:t>
      </w:r>
      <w:r w:rsidRPr="00442A32">
        <w:rPr>
          <w:rFonts w:ascii="Times New Roman" w:hAnsi="Times New Roman"/>
          <w:sz w:val="20"/>
          <w:szCs w:val="20"/>
          <w:lang w:eastAsia="zh-CN"/>
        </w:rPr>
        <w:t xml:space="preserve">Type I CSI </w:t>
      </w:r>
      <w:r w:rsidR="0083227E">
        <w:rPr>
          <w:rFonts w:ascii="Times New Roman" w:hAnsi="Times New Roman"/>
          <w:sz w:val="20"/>
          <w:szCs w:val="20"/>
          <w:lang w:eastAsia="zh-CN"/>
        </w:rPr>
        <w:t>f</w:t>
      </w:r>
      <w:r w:rsidRPr="00442A32">
        <w:rPr>
          <w:rFonts w:ascii="Times New Roman" w:hAnsi="Times New Roman"/>
          <w:sz w:val="20"/>
          <w:szCs w:val="20"/>
          <w:lang w:eastAsia="zh-CN"/>
        </w:rPr>
        <w:t>eedback</w:t>
      </w:r>
      <w:r w:rsidR="0083227E">
        <w:rPr>
          <w:rFonts w:ascii="Times New Roman" w:hAnsi="Times New Roman"/>
          <w:sz w:val="20"/>
          <w:szCs w:val="20"/>
          <w:lang w:eastAsia="zh-CN"/>
        </w:rPr>
        <w:t>,”</w:t>
      </w:r>
      <w:r w:rsidRPr="00442A32">
        <w:rPr>
          <w:rFonts w:ascii="Times New Roman" w:hAnsi="Times New Roman"/>
          <w:sz w:val="20"/>
          <w:szCs w:val="20"/>
          <w:lang w:eastAsia="zh-CN"/>
        </w:rPr>
        <w:t xml:space="preserve"> Ericsson</w:t>
      </w:r>
      <w:r w:rsidR="0083227E">
        <w:rPr>
          <w:rFonts w:ascii="Times New Roman" w:hAnsi="Times New Roman"/>
          <w:sz w:val="20"/>
          <w:szCs w:val="20"/>
          <w:lang w:eastAsia="zh-CN"/>
        </w:rPr>
        <w:t>.</w:t>
      </w:r>
    </w:p>
    <w:p w14:paraId="6610CF84" w14:textId="77777777" w:rsidR="00E26FC8" w:rsidRPr="001A1841" w:rsidRDefault="00E26FC8" w:rsidP="008D6192">
      <w:pPr>
        <w:pStyle w:val="ListParagraph"/>
        <w:ind w:left="450"/>
        <w:jc w:val="both"/>
        <w:rPr>
          <w:rFonts w:ascii="Times New Roman" w:hAnsi="Times New Roman"/>
          <w:sz w:val="20"/>
          <w:szCs w:val="20"/>
          <w:lang w:eastAsia="zh-CN"/>
        </w:rPr>
      </w:pPr>
    </w:p>
    <w:sectPr w:rsidR="00E26FC8" w:rsidRPr="001A1841" w:rsidSect="004F2A55">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DD8B5" w14:textId="77777777" w:rsidR="00A52357" w:rsidRDefault="00A52357">
      <w:r>
        <w:separator/>
      </w:r>
    </w:p>
  </w:endnote>
  <w:endnote w:type="continuationSeparator" w:id="0">
    <w:p w14:paraId="56294EC2" w14:textId="77777777" w:rsidR="00A52357" w:rsidRDefault="00A52357">
      <w:r>
        <w:continuationSeparator/>
      </w:r>
    </w:p>
  </w:endnote>
  <w:endnote w:type="continuationNotice" w:id="1">
    <w:p w14:paraId="08FE3380" w14:textId="77777777" w:rsidR="00A52357" w:rsidRDefault="00A523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164AA" w14:textId="77777777" w:rsidR="00F83CCD" w:rsidRDefault="00F83CC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F83CCD" w:rsidRDefault="00F83CC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BDA1B" w14:textId="418D9947" w:rsidR="00F83CCD" w:rsidRDefault="00F83CC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72EBE">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72EBE">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7D62E8" w14:textId="77777777" w:rsidR="00A52357" w:rsidRDefault="00A52357">
      <w:r>
        <w:separator/>
      </w:r>
    </w:p>
  </w:footnote>
  <w:footnote w:type="continuationSeparator" w:id="0">
    <w:p w14:paraId="74EC44FD" w14:textId="77777777" w:rsidR="00A52357" w:rsidRDefault="00A52357">
      <w:r>
        <w:continuationSeparator/>
      </w:r>
    </w:p>
  </w:footnote>
  <w:footnote w:type="continuationNotice" w:id="1">
    <w:p w14:paraId="02609787" w14:textId="77777777" w:rsidR="00A52357" w:rsidRDefault="00A523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4CCB0" w14:textId="77777777" w:rsidR="00F83CCD" w:rsidRDefault="00F83CC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312945"/>
    <w:multiLevelType w:val="hybridMultilevel"/>
    <w:tmpl w:val="F39C7016"/>
    <w:lvl w:ilvl="0" w:tplc="345871B8">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4D1C2E"/>
    <w:multiLevelType w:val="hybridMultilevel"/>
    <w:tmpl w:val="A544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15"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8"/>
  </w:num>
  <w:num w:numId="2">
    <w:abstractNumId w:val="5"/>
  </w:num>
  <w:num w:numId="3">
    <w:abstractNumId w:val="9"/>
    <w:lvlOverride w:ilvl="0">
      <w:startOverride w:val="1"/>
    </w:lvlOverride>
  </w:num>
  <w:num w:numId="4">
    <w:abstractNumId w:val="14"/>
    <w:lvlOverride w:ilvl="0">
      <w:startOverride w:val="1"/>
    </w:lvlOverride>
  </w:num>
  <w:num w:numId="5">
    <w:abstractNumId w:val="7"/>
  </w:num>
  <w:num w:numId="6">
    <w:abstractNumId w:val="0"/>
  </w:num>
  <w:num w:numId="7">
    <w:abstractNumId w:val="16"/>
  </w:num>
  <w:num w:numId="8">
    <w:abstractNumId w:val="2"/>
  </w:num>
  <w:num w:numId="9">
    <w:abstractNumId w:val="4"/>
  </w:num>
  <w:num w:numId="10">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6"/>
  </w:num>
  <w:num w:numId="12">
    <w:abstractNumId w:val="11"/>
  </w:num>
  <w:num w:numId="13">
    <w:abstractNumId w:val="15"/>
  </w:num>
  <w:num w:numId="14">
    <w:abstractNumId w:val="10"/>
  </w:num>
  <w:num w:numId="15">
    <w:abstractNumId w:val="5"/>
  </w:num>
  <w:num w:numId="16">
    <w:abstractNumId w:val="13"/>
  </w:num>
  <w:num w:numId="17">
    <w:abstractNumId w:val="1"/>
  </w:num>
  <w:num w:numId="18">
    <w:abstractNumId w:val="12"/>
  </w:num>
  <w:num w:numId="19">
    <w:abstractNumId w:val="18"/>
  </w:num>
  <w:num w:numId="20">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D2"/>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688"/>
    <w:rsid w:val="00004885"/>
    <w:rsid w:val="00004B6E"/>
    <w:rsid w:val="00004D8C"/>
    <w:rsid w:val="00004DCB"/>
    <w:rsid w:val="000051F0"/>
    <w:rsid w:val="0000553B"/>
    <w:rsid w:val="000059D2"/>
    <w:rsid w:val="000063BC"/>
    <w:rsid w:val="00006780"/>
    <w:rsid w:val="00006C7A"/>
    <w:rsid w:val="0000705B"/>
    <w:rsid w:val="0000733C"/>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4F26"/>
    <w:rsid w:val="00015BCB"/>
    <w:rsid w:val="00015CED"/>
    <w:rsid w:val="00016196"/>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1EE6"/>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5A7"/>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3D"/>
    <w:rsid w:val="00041D52"/>
    <w:rsid w:val="00041E36"/>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525"/>
    <w:rsid w:val="0005291A"/>
    <w:rsid w:val="00052AE3"/>
    <w:rsid w:val="000531A8"/>
    <w:rsid w:val="000532C1"/>
    <w:rsid w:val="00053849"/>
    <w:rsid w:val="00053A47"/>
    <w:rsid w:val="0005456E"/>
    <w:rsid w:val="00054ACE"/>
    <w:rsid w:val="00054AE4"/>
    <w:rsid w:val="00054DAB"/>
    <w:rsid w:val="0005504C"/>
    <w:rsid w:val="00055873"/>
    <w:rsid w:val="00055AE6"/>
    <w:rsid w:val="00055B8E"/>
    <w:rsid w:val="0005602E"/>
    <w:rsid w:val="00056057"/>
    <w:rsid w:val="0005678D"/>
    <w:rsid w:val="000572A7"/>
    <w:rsid w:val="00057388"/>
    <w:rsid w:val="00057DF9"/>
    <w:rsid w:val="00057F68"/>
    <w:rsid w:val="00057F6C"/>
    <w:rsid w:val="00060586"/>
    <w:rsid w:val="0006090A"/>
    <w:rsid w:val="00060986"/>
    <w:rsid w:val="00060FDB"/>
    <w:rsid w:val="000612C5"/>
    <w:rsid w:val="000613C1"/>
    <w:rsid w:val="000616E1"/>
    <w:rsid w:val="00061A84"/>
    <w:rsid w:val="00061BDC"/>
    <w:rsid w:val="00061D2A"/>
    <w:rsid w:val="000621A9"/>
    <w:rsid w:val="000623BC"/>
    <w:rsid w:val="00062556"/>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6A2E"/>
    <w:rsid w:val="00077073"/>
    <w:rsid w:val="0008022A"/>
    <w:rsid w:val="00080418"/>
    <w:rsid w:val="000805B2"/>
    <w:rsid w:val="00080D74"/>
    <w:rsid w:val="00081383"/>
    <w:rsid w:val="000826FF"/>
    <w:rsid w:val="00082A49"/>
    <w:rsid w:val="00082C90"/>
    <w:rsid w:val="000832D0"/>
    <w:rsid w:val="00083322"/>
    <w:rsid w:val="0008399B"/>
    <w:rsid w:val="00083A4C"/>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329"/>
    <w:rsid w:val="00092A3D"/>
    <w:rsid w:val="000931C3"/>
    <w:rsid w:val="00093566"/>
    <w:rsid w:val="00093F75"/>
    <w:rsid w:val="0009437A"/>
    <w:rsid w:val="0009477F"/>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8AE"/>
    <w:rsid w:val="000A2D70"/>
    <w:rsid w:val="000A31F7"/>
    <w:rsid w:val="000A3ACB"/>
    <w:rsid w:val="000A3E70"/>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9D7"/>
    <w:rsid w:val="000B546F"/>
    <w:rsid w:val="000B6030"/>
    <w:rsid w:val="000B61B8"/>
    <w:rsid w:val="000B65BE"/>
    <w:rsid w:val="000B6BDF"/>
    <w:rsid w:val="000B71B6"/>
    <w:rsid w:val="000B78D1"/>
    <w:rsid w:val="000B7B2B"/>
    <w:rsid w:val="000B7D5E"/>
    <w:rsid w:val="000C133A"/>
    <w:rsid w:val="000C1545"/>
    <w:rsid w:val="000C1DBD"/>
    <w:rsid w:val="000C240A"/>
    <w:rsid w:val="000C2DE1"/>
    <w:rsid w:val="000C2E7E"/>
    <w:rsid w:val="000C393F"/>
    <w:rsid w:val="000C3FDC"/>
    <w:rsid w:val="000C4065"/>
    <w:rsid w:val="000C4137"/>
    <w:rsid w:val="000C4538"/>
    <w:rsid w:val="000C4C76"/>
    <w:rsid w:val="000C5759"/>
    <w:rsid w:val="000C59C4"/>
    <w:rsid w:val="000C5C2C"/>
    <w:rsid w:val="000C5E7D"/>
    <w:rsid w:val="000C673C"/>
    <w:rsid w:val="000C69F8"/>
    <w:rsid w:val="000C6A01"/>
    <w:rsid w:val="000C6A31"/>
    <w:rsid w:val="000C71D9"/>
    <w:rsid w:val="000D0153"/>
    <w:rsid w:val="000D037E"/>
    <w:rsid w:val="000D0453"/>
    <w:rsid w:val="000D0704"/>
    <w:rsid w:val="000D0A0F"/>
    <w:rsid w:val="000D0AB8"/>
    <w:rsid w:val="000D0BCC"/>
    <w:rsid w:val="000D0F9A"/>
    <w:rsid w:val="000D10A8"/>
    <w:rsid w:val="000D148D"/>
    <w:rsid w:val="000D14EB"/>
    <w:rsid w:val="000D1610"/>
    <w:rsid w:val="000D206C"/>
    <w:rsid w:val="000D2185"/>
    <w:rsid w:val="000D2623"/>
    <w:rsid w:val="000D2AE0"/>
    <w:rsid w:val="000D2CDA"/>
    <w:rsid w:val="000D3013"/>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67"/>
    <w:rsid w:val="000E0D89"/>
    <w:rsid w:val="000E1003"/>
    <w:rsid w:val="000E1313"/>
    <w:rsid w:val="000E14B9"/>
    <w:rsid w:val="000E182B"/>
    <w:rsid w:val="000E1E8E"/>
    <w:rsid w:val="000E2787"/>
    <w:rsid w:val="000E279B"/>
    <w:rsid w:val="000E3075"/>
    <w:rsid w:val="000E331F"/>
    <w:rsid w:val="000E3358"/>
    <w:rsid w:val="000E35CC"/>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F2F"/>
    <w:rsid w:val="000F42EA"/>
    <w:rsid w:val="000F4374"/>
    <w:rsid w:val="000F4CAF"/>
    <w:rsid w:val="000F4D2F"/>
    <w:rsid w:val="000F4F44"/>
    <w:rsid w:val="000F53CB"/>
    <w:rsid w:val="000F631F"/>
    <w:rsid w:val="000F6799"/>
    <w:rsid w:val="000F6881"/>
    <w:rsid w:val="000F6C32"/>
    <w:rsid w:val="000F6D86"/>
    <w:rsid w:val="000F7CAD"/>
    <w:rsid w:val="00100097"/>
    <w:rsid w:val="001000E9"/>
    <w:rsid w:val="00100161"/>
    <w:rsid w:val="00100169"/>
    <w:rsid w:val="0010067A"/>
    <w:rsid w:val="00100F0D"/>
    <w:rsid w:val="00101042"/>
    <w:rsid w:val="001010D7"/>
    <w:rsid w:val="00101489"/>
    <w:rsid w:val="001017C8"/>
    <w:rsid w:val="00101A0E"/>
    <w:rsid w:val="00101ACE"/>
    <w:rsid w:val="00101D6C"/>
    <w:rsid w:val="00102147"/>
    <w:rsid w:val="001021DD"/>
    <w:rsid w:val="001021F1"/>
    <w:rsid w:val="00102366"/>
    <w:rsid w:val="00102966"/>
    <w:rsid w:val="00102E56"/>
    <w:rsid w:val="00103658"/>
    <w:rsid w:val="0010366C"/>
    <w:rsid w:val="00104058"/>
    <w:rsid w:val="0010405D"/>
    <w:rsid w:val="001041D7"/>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2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7BF"/>
    <w:rsid w:val="00117957"/>
    <w:rsid w:val="00117C78"/>
    <w:rsid w:val="001201EA"/>
    <w:rsid w:val="001203DB"/>
    <w:rsid w:val="0012079F"/>
    <w:rsid w:val="001207F3"/>
    <w:rsid w:val="00120C13"/>
    <w:rsid w:val="00121769"/>
    <w:rsid w:val="00121E1A"/>
    <w:rsid w:val="001220CF"/>
    <w:rsid w:val="00122727"/>
    <w:rsid w:val="00122842"/>
    <w:rsid w:val="001228EF"/>
    <w:rsid w:val="00122BFD"/>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69B0"/>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5A8D"/>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610"/>
    <w:rsid w:val="001418FE"/>
    <w:rsid w:val="00141E46"/>
    <w:rsid w:val="00141ED1"/>
    <w:rsid w:val="00141F72"/>
    <w:rsid w:val="0014206B"/>
    <w:rsid w:val="00142093"/>
    <w:rsid w:val="00142E42"/>
    <w:rsid w:val="00143153"/>
    <w:rsid w:val="0014368C"/>
    <w:rsid w:val="0014371C"/>
    <w:rsid w:val="00143BAB"/>
    <w:rsid w:val="00143EFE"/>
    <w:rsid w:val="00143FFE"/>
    <w:rsid w:val="0014471E"/>
    <w:rsid w:val="0014491B"/>
    <w:rsid w:val="00144B3F"/>
    <w:rsid w:val="00144D67"/>
    <w:rsid w:val="00144E04"/>
    <w:rsid w:val="001454C4"/>
    <w:rsid w:val="001462D7"/>
    <w:rsid w:val="00146577"/>
    <w:rsid w:val="00146773"/>
    <w:rsid w:val="00147D65"/>
    <w:rsid w:val="00147D91"/>
    <w:rsid w:val="00150736"/>
    <w:rsid w:val="00150883"/>
    <w:rsid w:val="001508E1"/>
    <w:rsid w:val="001510ED"/>
    <w:rsid w:val="001517AB"/>
    <w:rsid w:val="00151805"/>
    <w:rsid w:val="00151897"/>
    <w:rsid w:val="00152066"/>
    <w:rsid w:val="00152559"/>
    <w:rsid w:val="00152A3B"/>
    <w:rsid w:val="00152CF4"/>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496"/>
    <w:rsid w:val="00164646"/>
    <w:rsid w:val="001647FA"/>
    <w:rsid w:val="00165137"/>
    <w:rsid w:val="001652DD"/>
    <w:rsid w:val="00165F8A"/>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04E"/>
    <w:rsid w:val="001729E1"/>
    <w:rsid w:val="00172B61"/>
    <w:rsid w:val="00172C20"/>
    <w:rsid w:val="001738A5"/>
    <w:rsid w:val="00173A00"/>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E"/>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EC4"/>
    <w:rsid w:val="001908C5"/>
    <w:rsid w:val="00190927"/>
    <w:rsid w:val="00190BD5"/>
    <w:rsid w:val="00190C5A"/>
    <w:rsid w:val="00191727"/>
    <w:rsid w:val="00191CA3"/>
    <w:rsid w:val="00191EBF"/>
    <w:rsid w:val="00192338"/>
    <w:rsid w:val="001924F9"/>
    <w:rsid w:val="00192589"/>
    <w:rsid w:val="001925E5"/>
    <w:rsid w:val="001929F7"/>
    <w:rsid w:val="00193987"/>
    <w:rsid w:val="00194351"/>
    <w:rsid w:val="00194955"/>
    <w:rsid w:val="0019573B"/>
    <w:rsid w:val="0019592C"/>
    <w:rsid w:val="00195A0D"/>
    <w:rsid w:val="00195BC6"/>
    <w:rsid w:val="00196085"/>
    <w:rsid w:val="001960BD"/>
    <w:rsid w:val="00196700"/>
    <w:rsid w:val="0019695B"/>
    <w:rsid w:val="00196B90"/>
    <w:rsid w:val="00196DE8"/>
    <w:rsid w:val="00196FF4"/>
    <w:rsid w:val="0019734F"/>
    <w:rsid w:val="001A0303"/>
    <w:rsid w:val="001A0479"/>
    <w:rsid w:val="001A0676"/>
    <w:rsid w:val="001A067A"/>
    <w:rsid w:val="001A06C8"/>
    <w:rsid w:val="001A0ABD"/>
    <w:rsid w:val="001A1337"/>
    <w:rsid w:val="001A1841"/>
    <w:rsid w:val="001A2939"/>
    <w:rsid w:val="001A2FD5"/>
    <w:rsid w:val="001A3037"/>
    <w:rsid w:val="001A30FB"/>
    <w:rsid w:val="001A36CF"/>
    <w:rsid w:val="001A3974"/>
    <w:rsid w:val="001A3F0F"/>
    <w:rsid w:val="001A3FA5"/>
    <w:rsid w:val="001A4EC1"/>
    <w:rsid w:val="001A4EDF"/>
    <w:rsid w:val="001A6164"/>
    <w:rsid w:val="001A61A0"/>
    <w:rsid w:val="001A6AFE"/>
    <w:rsid w:val="001A6E27"/>
    <w:rsid w:val="001A706D"/>
    <w:rsid w:val="001A71EB"/>
    <w:rsid w:val="001A72EE"/>
    <w:rsid w:val="001A7826"/>
    <w:rsid w:val="001A79DA"/>
    <w:rsid w:val="001B00B2"/>
    <w:rsid w:val="001B0149"/>
    <w:rsid w:val="001B0251"/>
    <w:rsid w:val="001B026B"/>
    <w:rsid w:val="001B1565"/>
    <w:rsid w:val="001B1688"/>
    <w:rsid w:val="001B1E51"/>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0B3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42D"/>
    <w:rsid w:val="001C7F47"/>
    <w:rsid w:val="001D006C"/>
    <w:rsid w:val="001D056C"/>
    <w:rsid w:val="001D0578"/>
    <w:rsid w:val="001D0593"/>
    <w:rsid w:val="001D1258"/>
    <w:rsid w:val="001D125F"/>
    <w:rsid w:val="001D19F8"/>
    <w:rsid w:val="001D1CFF"/>
    <w:rsid w:val="001D2B3C"/>
    <w:rsid w:val="001D2E6C"/>
    <w:rsid w:val="001D35DC"/>
    <w:rsid w:val="001D41AC"/>
    <w:rsid w:val="001D43C0"/>
    <w:rsid w:val="001D448E"/>
    <w:rsid w:val="001D4969"/>
    <w:rsid w:val="001D4A3F"/>
    <w:rsid w:val="001D4AF0"/>
    <w:rsid w:val="001D4BAB"/>
    <w:rsid w:val="001D4F24"/>
    <w:rsid w:val="001D506F"/>
    <w:rsid w:val="001D57BC"/>
    <w:rsid w:val="001D69ED"/>
    <w:rsid w:val="001D6E61"/>
    <w:rsid w:val="001D6F30"/>
    <w:rsid w:val="001D70E9"/>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4894"/>
    <w:rsid w:val="001E5BB2"/>
    <w:rsid w:val="001E5D1F"/>
    <w:rsid w:val="001E6313"/>
    <w:rsid w:val="001E6870"/>
    <w:rsid w:val="001E6BDA"/>
    <w:rsid w:val="001E6C1B"/>
    <w:rsid w:val="001E719A"/>
    <w:rsid w:val="001E750C"/>
    <w:rsid w:val="001E7A8F"/>
    <w:rsid w:val="001F020C"/>
    <w:rsid w:val="001F0546"/>
    <w:rsid w:val="001F0DDF"/>
    <w:rsid w:val="001F0F62"/>
    <w:rsid w:val="001F18E2"/>
    <w:rsid w:val="001F1B1E"/>
    <w:rsid w:val="001F1BEA"/>
    <w:rsid w:val="001F1DFA"/>
    <w:rsid w:val="001F1E26"/>
    <w:rsid w:val="001F22A9"/>
    <w:rsid w:val="001F26E9"/>
    <w:rsid w:val="001F2ACB"/>
    <w:rsid w:val="001F2E08"/>
    <w:rsid w:val="001F33A0"/>
    <w:rsid w:val="001F35A8"/>
    <w:rsid w:val="001F39AB"/>
    <w:rsid w:val="001F45E8"/>
    <w:rsid w:val="001F4E57"/>
    <w:rsid w:val="001F53A2"/>
    <w:rsid w:val="001F5C95"/>
    <w:rsid w:val="001F5C9E"/>
    <w:rsid w:val="001F5E3A"/>
    <w:rsid w:val="001F5E73"/>
    <w:rsid w:val="001F5ED8"/>
    <w:rsid w:val="001F5F10"/>
    <w:rsid w:val="001F644E"/>
    <w:rsid w:val="001F6E45"/>
    <w:rsid w:val="001F7317"/>
    <w:rsid w:val="001F798D"/>
    <w:rsid w:val="001F7DD6"/>
    <w:rsid w:val="002000F2"/>
    <w:rsid w:val="002000FC"/>
    <w:rsid w:val="0020039C"/>
    <w:rsid w:val="00200418"/>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4FD"/>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109"/>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033"/>
    <w:rsid w:val="00217135"/>
    <w:rsid w:val="0021797D"/>
    <w:rsid w:val="00217C32"/>
    <w:rsid w:val="00217CE0"/>
    <w:rsid w:val="00217CE8"/>
    <w:rsid w:val="0022003A"/>
    <w:rsid w:val="002202EC"/>
    <w:rsid w:val="002204ED"/>
    <w:rsid w:val="002208BE"/>
    <w:rsid w:val="0022091D"/>
    <w:rsid w:val="00220E92"/>
    <w:rsid w:val="00221022"/>
    <w:rsid w:val="0022135D"/>
    <w:rsid w:val="002222A4"/>
    <w:rsid w:val="00222AB8"/>
    <w:rsid w:val="00222B25"/>
    <w:rsid w:val="00222EC3"/>
    <w:rsid w:val="00222FE7"/>
    <w:rsid w:val="00223833"/>
    <w:rsid w:val="00223ACD"/>
    <w:rsid w:val="00224A38"/>
    <w:rsid w:val="00224A9B"/>
    <w:rsid w:val="002264BF"/>
    <w:rsid w:val="0022657F"/>
    <w:rsid w:val="002267BC"/>
    <w:rsid w:val="002269A7"/>
    <w:rsid w:val="00226A52"/>
    <w:rsid w:val="00226AE0"/>
    <w:rsid w:val="00226BD3"/>
    <w:rsid w:val="0022735A"/>
    <w:rsid w:val="00227652"/>
    <w:rsid w:val="00227850"/>
    <w:rsid w:val="00227873"/>
    <w:rsid w:val="002279D2"/>
    <w:rsid w:val="00227D0D"/>
    <w:rsid w:val="00227DBE"/>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7D1"/>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67F"/>
    <w:rsid w:val="00254FAC"/>
    <w:rsid w:val="00256A5E"/>
    <w:rsid w:val="00256B22"/>
    <w:rsid w:val="00256D51"/>
    <w:rsid w:val="00256F02"/>
    <w:rsid w:val="00257042"/>
    <w:rsid w:val="002571C8"/>
    <w:rsid w:val="002572F1"/>
    <w:rsid w:val="00257A62"/>
    <w:rsid w:val="00260156"/>
    <w:rsid w:val="0026075E"/>
    <w:rsid w:val="002608BD"/>
    <w:rsid w:val="00260A57"/>
    <w:rsid w:val="00260FAD"/>
    <w:rsid w:val="002617F6"/>
    <w:rsid w:val="00261D05"/>
    <w:rsid w:val="002623AC"/>
    <w:rsid w:val="00262802"/>
    <w:rsid w:val="00262979"/>
    <w:rsid w:val="00262F80"/>
    <w:rsid w:val="00263038"/>
    <w:rsid w:val="002631DC"/>
    <w:rsid w:val="002635E2"/>
    <w:rsid w:val="0026382D"/>
    <w:rsid w:val="0026385F"/>
    <w:rsid w:val="00263DD9"/>
    <w:rsid w:val="00264256"/>
    <w:rsid w:val="0026432F"/>
    <w:rsid w:val="0026455A"/>
    <w:rsid w:val="0026460B"/>
    <w:rsid w:val="0026468A"/>
    <w:rsid w:val="00264C28"/>
    <w:rsid w:val="002654D9"/>
    <w:rsid w:val="00265701"/>
    <w:rsid w:val="002659EA"/>
    <w:rsid w:val="00265CB1"/>
    <w:rsid w:val="00265E9A"/>
    <w:rsid w:val="00266111"/>
    <w:rsid w:val="00266210"/>
    <w:rsid w:val="0026627A"/>
    <w:rsid w:val="002664FA"/>
    <w:rsid w:val="00266867"/>
    <w:rsid w:val="00266DB3"/>
    <w:rsid w:val="00266E1B"/>
    <w:rsid w:val="00267134"/>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261"/>
    <w:rsid w:val="0027540F"/>
    <w:rsid w:val="00275464"/>
    <w:rsid w:val="0027568B"/>
    <w:rsid w:val="002756D5"/>
    <w:rsid w:val="00275B92"/>
    <w:rsid w:val="00275E10"/>
    <w:rsid w:val="00276001"/>
    <w:rsid w:val="00276243"/>
    <w:rsid w:val="002764FB"/>
    <w:rsid w:val="00276660"/>
    <w:rsid w:val="002766C9"/>
    <w:rsid w:val="002768E3"/>
    <w:rsid w:val="00276DDB"/>
    <w:rsid w:val="00276F36"/>
    <w:rsid w:val="00277512"/>
    <w:rsid w:val="002777E4"/>
    <w:rsid w:val="00277E66"/>
    <w:rsid w:val="002801E2"/>
    <w:rsid w:val="002804B9"/>
    <w:rsid w:val="00280612"/>
    <w:rsid w:val="0028073A"/>
    <w:rsid w:val="00280960"/>
    <w:rsid w:val="0028168F"/>
    <w:rsid w:val="00282018"/>
    <w:rsid w:val="002825CE"/>
    <w:rsid w:val="00282D4F"/>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12B"/>
    <w:rsid w:val="00294266"/>
    <w:rsid w:val="002944CA"/>
    <w:rsid w:val="00294504"/>
    <w:rsid w:val="00294722"/>
    <w:rsid w:val="00294AB1"/>
    <w:rsid w:val="00294C17"/>
    <w:rsid w:val="00294C8C"/>
    <w:rsid w:val="00295226"/>
    <w:rsid w:val="002953D0"/>
    <w:rsid w:val="00295F1C"/>
    <w:rsid w:val="002960D4"/>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AC6"/>
    <w:rsid w:val="002A1DA1"/>
    <w:rsid w:val="002A205B"/>
    <w:rsid w:val="002A25C6"/>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0BB"/>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30B"/>
    <w:rsid w:val="002D2B4E"/>
    <w:rsid w:val="002D3968"/>
    <w:rsid w:val="002D3FE2"/>
    <w:rsid w:val="002D425A"/>
    <w:rsid w:val="002D4314"/>
    <w:rsid w:val="002D4A54"/>
    <w:rsid w:val="002D4CA5"/>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2D4"/>
    <w:rsid w:val="002E3513"/>
    <w:rsid w:val="002E3653"/>
    <w:rsid w:val="002E38B7"/>
    <w:rsid w:val="002E4301"/>
    <w:rsid w:val="002E58E1"/>
    <w:rsid w:val="002E5BDD"/>
    <w:rsid w:val="002E5C56"/>
    <w:rsid w:val="002E5D86"/>
    <w:rsid w:val="002E5DD7"/>
    <w:rsid w:val="002E6809"/>
    <w:rsid w:val="002E6AFE"/>
    <w:rsid w:val="002F0045"/>
    <w:rsid w:val="002F00F0"/>
    <w:rsid w:val="002F025B"/>
    <w:rsid w:val="002F0684"/>
    <w:rsid w:val="002F09C0"/>
    <w:rsid w:val="002F0ADB"/>
    <w:rsid w:val="002F0E34"/>
    <w:rsid w:val="002F27FD"/>
    <w:rsid w:val="002F2AE0"/>
    <w:rsid w:val="002F2CD3"/>
    <w:rsid w:val="002F31C4"/>
    <w:rsid w:val="002F34F5"/>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34FC"/>
    <w:rsid w:val="003036D3"/>
    <w:rsid w:val="00304556"/>
    <w:rsid w:val="00304770"/>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2840"/>
    <w:rsid w:val="00313765"/>
    <w:rsid w:val="003137A0"/>
    <w:rsid w:val="00313BC1"/>
    <w:rsid w:val="00313C4F"/>
    <w:rsid w:val="003141C2"/>
    <w:rsid w:val="00314CBB"/>
    <w:rsid w:val="00315975"/>
    <w:rsid w:val="0031599D"/>
    <w:rsid w:val="00316064"/>
    <w:rsid w:val="00316420"/>
    <w:rsid w:val="00316961"/>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A96"/>
    <w:rsid w:val="00323FAD"/>
    <w:rsid w:val="00324089"/>
    <w:rsid w:val="00324701"/>
    <w:rsid w:val="0032489D"/>
    <w:rsid w:val="003249F8"/>
    <w:rsid w:val="0032556B"/>
    <w:rsid w:val="00325C9B"/>
    <w:rsid w:val="0032651E"/>
    <w:rsid w:val="00326C67"/>
    <w:rsid w:val="00327127"/>
    <w:rsid w:val="003271E3"/>
    <w:rsid w:val="003272D0"/>
    <w:rsid w:val="003273DE"/>
    <w:rsid w:val="00327632"/>
    <w:rsid w:val="003278C7"/>
    <w:rsid w:val="0032793B"/>
    <w:rsid w:val="00327AEA"/>
    <w:rsid w:val="00327D99"/>
    <w:rsid w:val="00327FA5"/>
    <w:rsid w:val="003308C4"/>
    <w:rsid w:val="00330C30"/>
    <w:rsid w:val="00330DE8"/>
    <w:rsid w:val="00331044"/>
    <w:rsid w:val="00331A16"/>
    <w:rsid w:val="003321C3"/>
    <w:rsid w:val="003327FE"/>
    <w:rsid w:val="00332962"/>
    <w:rsid w:val="00334CE7"/>
    <w:rsid w:val="00335250"/>
    <w:rsid w:val="00335670"/>
    <w:rsid w:val="0033572D"/>
    <w:rsid w:val="0033592C"/>
    <w:rsid w:val="00335E2A"/>
    <w:rsid w:val="003365FB"/>
    <w:rsid w:val="00336780"/>
    <w:rsid w:val="003367C5"/>
    <w:rsid w:val="00336DAD"/>
    <w:rsid w:val="00336DB3"/>
    <w:rsid w:val="00337065"/>
    <w:rsid w:val="0033741D"/>
    <w:rsid w:val="00337C71"/>
    <w:rsid w:val="003409DA"/>
    <w:rsid w:val="00340CC6"/>
    <w:rsid w:val="00340E58"/>
    <w:rsid w:val="00341087"/>
    <w:rsid w:val="00341706"/>
    <w:rsid w:val="0034246D"/>
    <w:rsid w:val="00342A2F"/>
    <w:rsid w:val="0034305B"/>
    <w:rsid w:val="00343C24"/>
    <w:rsid w:val="00343FA6"/>
    <w:rsid w:val="00344725"/>
    <w:rsid w:val="00344901"/>
    <w:rsid w:val="0034511B"/>
    <w:rsid w:val="003451FD"/>
    <w:rsid w:val="003472BE"/>
    <w:rsid w:val="0034745C"/>
    <w:rsid w:val="003474CD"/>
    <w:rsid w:val="003479B6"/>
    <w:rsid w:val="0035025F"/>
    <w:rsid w:val="0035041A"/>
    <w:rsid w:val="003505AD"/>
    <w:rsid w:val="00350631"/>
    <w:rsid w:val="00350EE7"/>
    <w:rsid w:val="00351439"/>
    <w:rsid w:val="0035180B"/>
    <w:rsid w:val="00351B17"/>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97"/>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66BA5"/>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241"/>
    <w:rsid w:val="00377397"/>
    <w:rsid w:val="0037757C"/>
    <w:rsid w:val="003775BD"/>
    <w:rsid w:val="00380543"/>
    <w:rsid w:val="00380602"/>
    <w:rsid w:val="00380892"/>
    <w:rsid w:val="00380BBD"/>
    <w:rsid w:val="00381F57"/>
    <w:rsid w:val="003821E7"/>
    <w:rsid w:val="0038284F"/>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12E"/>
    <w:rsid w:val="003946B1"/>
    <w:rsid w:val="00394775"/>
    <w:rsid w:val="00394948"/>
    <w:rsid w:val="00394975"/>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8B4"/>
    <w:rsid w:val="003B6FCB"/>
    <w:rsid w:val="003B7020"/>
    <w:rsid w:val="003B7294"/>
    <w:rsid w:val="003B76FE"/>
    <w:rsid w:val="003B7DB4"/>
    <w:rsid w:val="003C009A"/>
    <w:rsid w:val="003C07D7"/>
    <w:rsid w:val="003C0985"/>
    <w:rsid w:val="003C10B8"/>
    <w:rsid w:val="003C16F4"/>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C7A6E"/>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D7B1A"/>
    <w:rsid w:val="003E089F"/>
    <w:rsid w:val="003E0974"/>
    <w:rsid w:val="003E0ADB"/>
    <w:rsid w:val="003E0CE4"/>
    <w:rsid w:val="003E121C"/>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CDB"/>
    <w:rsid w:val="003E605A"/>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36E1"/>
    <w:rsid w:val="003F447E"/>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38"/>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CD"/>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853"/>
    <w:rsid w:val="00422A01"/>
    <w:rsid w:val="00422D62"/>
    <w:rsid w:val="00422DB5"/>
    <w:rsid w:val="0042320A"/>
    <w:rsid w:val="004232D4"/>
    <w:rsid w:val="00423326"/>
    <w:rsid w:val="004246A3"/>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1E"/>
    <w:rsid w:val="00436A3B"/>
    <w:rsid w:val="004371AB"/>
    <w:rsid w:val="00437895"/>
    <w:rsid w:val="00437E77"/>
    <w:rsid w:val="004402A7"/>
    <w:rsid w:val="0044035D"/>
    <w:rsid w:val="00440850"/>
    <w:rsid w:val="00440EA5"/>
    <w:rsid w:val="0044142F"/>
    <w:rsid w:val="004423BF"/>
    <w:rsid w:val="004423C3"/>
    <w:rsid w:val="004425C2"/>
    <w:rsid w:val="004426FE"/>
    <w:rsid w:val="00442824"/>
    <w:rsid w:val="00442A32"/>
    <w:rsid w:val="00442FFB"/>
    <w:rsid w:val="004430FD"/>
    <w:rsid w:val="00443586"/>
    <w:rsid w:val="004435E2"/>
    <w:rsid w:val="004439AB"/>
    <w:rsid w:val="00443A73"/>
    <w:rsid w:val="004441F1"/>
    <w:rsid w:val="004442A7"/>
    <w:rsid w:val="00444901"/>
    <w:rsid w:val="00444934"/>
    <w:rsid w:val="00444F5E"/>
    <w:rsid w:val="00445513"/>
    <w:rsid w:val="00445625"/>
    <w:rsid w:val="00445907"/>
    <w:rsid w:val="00445CFF"/>
    <w:rsid w:val="004462AF"/>
    <w:rsid w:val="00446424"/>
    <w:rsid w:val="0044662A"/>
    <w:rsid w:val="00446ED5"/>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400B"/>
    <w:rsid w:val="004641A0"/>
    <w:rsid w:val="0046434B"/>
    <w:rsid w:val="00464434"/>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5C1"/>
    <w:rsid w:val="0047475B"/>
    <w:rsid w:val="00475260"/>
    <w:rsid w:val="0047539C"/>
    <w:rsid w:val="004753D8"/>
    <w:rsid w:val="004755D5"/>
    <w:rsid w:val="00475674"/>
    <w:rsid w:val="00475BC8"/>
    <w:rsid w:val="00475E50"/>
    <w:rsid w:val="00475E54"/>
    <w:rsid w:val="00475F90"/>
    <w:rsid w:val="00476549"/>
    <w:rsid w:val="00476B40"/>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B0"/>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BFB"/>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4FF6"/>
    <w:rsid w:val="004A51FA"/>
    <w:rsid w:val="004A5270"/>
    <w:rsid w:val="004A567D"/>
    <w:rsid w:val="004A57FC"/>
    <w:rsid w:val="004A5D36"/>
    <w:rsid w:val="004A6342"/>
    <w:rsid w:val="004A6784"/>
    <w:rsid w:val="004A705C"/>
    <w:rsid w:val="004A7172"/>
    <w:rsid w:val="004A7276"/>
    <w:rsid w:val="004A746B"/>
    <w:rsid w:val="004A770C"/>
    <w:rsid w:val="004A7EE7"/>
    <w:rsid w:val="004A7FB0"/>
    <w:rsid w:val="004B0706"/>
    <w:rsid w:val="004B0780"/>
    <w:rsid w:val="004B0787"/>
    <w:rsid w:val="004B0E34"/>
    <w:rsid w:val="004B1313"/>
    <w:rsid w:val="004B1392"/>
    <w:rsid w:val="004B169E"/>
    <w:rsid w:val="004B19BB"/>
    <w:rsid w:val="004B1C42"/>
    <w:rsid w:val="004B2371"/>
    <w:rsid w:val="004B2700"/>
    <w:rsid w:val="004B2B31"/>
    <w:rsid w:val="004B2C33"/>
    <w:rsid w:val="004B2CDB"/>
    <w:rsid w:val="004B2DE8"/>
    <w:rsid w:val="004B2F6E"/>
    <w:rsid w:val="004B3C3F"/>
    <w:rsid w:val="004B45A2"/>
    <w:rsid w:val="004B46C3"/>
    <w:rsid w:val="004B46D1"/>
    <w:rsid w:val="004B4789"/>
    <w:rsid w:val="004B4A0F"/>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6AA"/>
    <w:rsid w:val="004C19E4"/>
    <w:rsid w:val="004C2371"/>
    <w:rsid w:val="004C2E73"/>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BB"/>
    <w:rsid w:val="004C63D6"/>
    <w:rsid w:val="004C660B"/>
    <w:rsid w:val="004C66BF"/>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465"/>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59A"/>
    <w:rsid w:val="004F3DD1"/>
    <w:rsid w:val="004F4E53"/>
    <w:rsid w:val="004F4F0B"/>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BEF"/>
    <w:rsid w:val="00502FCA"/>
    <w:rsid w:val="005033EE"/>
    <w:rsid w:val="0050377B"/>
    <w:rsid w:val="005038A7"/>
    <w:rsid w:val="0050398B"/>
    <w:rsid w:val="00503FAD"/>
    <w:rsid w:val="0050463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D20"/>
    <w:rsid w:val="00513F8F"/>
    <w:rsid w:val="005147E7"/>
    <w:rsid w:val="005148EC"/>
    <w:rsid w:val="005149A2"/>
    <w:rsid w:val="00514CEE"/>
    <w:rsid w:val="005150E4"/>
    <w:rsid w:val="005152D6"/>
    <w:rsid w:val="00515507"/>
    <w:rsid w:val="00515708"/>
    <w:rsid w:val="00515746"/>
    <w:rsid w:val="00515907"/>
    <w:rsid w:val="00515E2B"/>
    <w:rsid w:val="00516B96"/>
    <w:rsid w:val="00516E9E"/>
    <w:rsid w:val="005170D5"/>
    <w:rsid w:val="005173A4"/>
    <w:rsid w:val="005179DC"/>
    <w:rsid w:val="0052001B"/>
    <w:rsid w:val="005204F7"/>
    <w:rsid w:val="0052079E"/>
    <w:rsid w:val="00520AE3"/>
    <w:rsid w:val="00521294"/>
    <w:rsid w:val="00521906"/>
    <w:rsid w:val="00521D65"/>
    <w:rsid w:val="005221A4"/>
    <w:rsid w:val="00523366"/>
    <w:rsid w:val="0052381F"/>
    <w:rsid w:val="00523E18"/>
    <w:rsid w:val="00523F11"/>
    <w:rsid w:val="00523F32"/>
    <w:rsid w:val="0052422C"/>
    <w:rsid w:val="005244D5"/>
    <w:rsid w:val="00524AD1"/>
    <w:rsid w:val="00524AE9"/>
    <w:rsid w:val="00524E6A"/>
    <w:rsid w:val="00524EA7"/>
    <w:rsid w:val="005251DA"/>
    <w:rsid w:val="00525407"/>
    <w:rsid w:val="00525F71"/>
    <w:rsid w:val="00526270"/>
    <w:rsid w:val="0052627F"/>
    <w:rsid w:val="005269C2"/>
    <w:rsid w:val="00526A5E"/>
    <w:rsid w:val="00526B30"/>
    <w:rsid w:val="00526C8A"/>
    <w:rsid w:val="005272A8"/>
    <w:rsid w:val="00527489"/>
    <w:rsid w:val="00527860"/>
    <w:rsid w:val="00527A58"/>
    <w:rsid w:val="0053012B"/>
    <w:rsid w:val="0053064F"/>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79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50362"/>
    <w:rsid w:val="0055088A"/>
    <w:rsid w:val="00550D6F"/>
    <w:rsid w:val="005511B1"/>
    <w:rsid w:val="00551248"/>
    <w:rsid w:val="00551542"/>
    <w:rsid w:val="00551593"/>
    <w:rsid w:val="0055196B"/>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BBF"/>
    <w:rsid w:val="005570E7"/>
    <w:rsid w:val="0055718D"/>
    <w:rsid w:val="00557464"/>
    <w:rsid w:val="0055771C"/>
    <w:rsid w:val="00557A2C"/>
    <w:rsid w:val="00557CAB"/>
    <w:rsid w:val="00557D87"/>
    <w:rsid w:val="00560AC9"/>
    <w:rsid w:val="00560E78"/>
    <w:rsid w:val="00561128"/>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41E"/>
    <w:rsid w:val="0057054C"/>
    <w:rsid w:val="00570764"/>
    <w:rsid w:val="0057088B"/>
    <w:rsid w:val="005708C3"/>
    <w:rsid w:val="005708C6"/>
    <w:rsid w:val="00570C83"/>
    <w:rsid w:val="00571311"/>
    <w:rsid w:val="00571358"/>
    <w:rsid w:val="00571382"/>
    <w:rsid w:val="005719F4"/>
    <w:rsid w:val="00571B71"/>
    <w:rsid w:val="00572583"/>
    <w:rsid w:val="00572643"/>
    <w:rsid w:val="0057291D"/>
    <w:rsid w:val="00572995"/>
    <w:rsid w:val="00572EBE"/>
    <w:rsid w:val="00572F26"/>
    <w:rsid w:val="005730FF"/>
    <w:rsid w:val="0057380A"/>
    <w:rsid w:val="00573BB0"/>
    <w:rsid w:val="00573D2B"/>
    <w:rsid w:val="00573F24"/>
    <w:rsid w:val="00574167"/>
    <w:rsid w:val="005744D0"/>
    <w:rsid w:val="00574905"/>
    <w:rsid w:val="00574D14"/>
    <w:rsid w:val="00574FDC"/>
    <w:rsid w:val="0057539E"/>
    <w:rsid w:val="005753DB"/>
    <w:rsid w:val="005756BD"/>
    <w:rsid w:val="00575813"/>
    <w:rsid w:val="005760C5"/>
    <w:rsid w:val="005761B1"/>
    <w:rsid w:val="005766EA"/>
    <w:rsid w:val="00576A37"/>
    <w:rsid w:val="00577368"/>
    <w:rsid w:val="005773FF"/>
    <w:rsid w:val="00577540"/>
    <w:rsid w:val="005777AC"/>
    <w:rsid w:val="00577A03"/>
    <w:rsid w:val="00577EB4"/>
    <w:rsid w:val="00581081"/>
    <w:rsid w:val="005815D2"/>
    <w:rsid w:val="005818D4"/>
    <w:rsid w:val="005819D7"/>
    <w:rsid w:val="00581AB8"/>
    <w:rsid w:val="00581C6E"/>
    <w:rsid w:val="00581CD7"/>
    <w:rsid w:val="00581F40"/>
    <w:rsid w:val="005829CC"/>
    <w:rsid w:val="00582E3D"/>
    <w:rsid w:val="00583147"/>
    <w:rsid w:val="005836D0"/>
    <w:rsid w:val="00583DEF"/>
    <w:rsid w:val="00583E78"/>
    <w:rsid w:val="00584496"/>
    <w:rsid w:val="005846AA"/>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2"/>
    <w:rsid w:val="0059486C"/>
    <w:rsid w:val="00595308"/>
    <w:rsid w:val="00595777"/>
    <w:rsid w:val="00595DA2"/>
    <w:rsid w:val="00595E51"/>
    <w:rsid w:val="00595E99"/>
    <w:rsid w:val="00596308"/>
    <w:rsid w:val="005968C4"/>
    <w:rsid w:val="0059715B"/>
    <w:rsid w:val="00597605"/>
    <w:rsid w:val="005978AF"/>
    <w:rsid w:val="00597A36"/>
    <w:rsid w:val="00597DF6"/>
    <w:rsid w:val="00597E3D"/>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D0"/>
    <w:rsid w:val="005A588D"/>
    <w:rsid w:val="005A59CF"/>
    <w:rsid w:val="005A670B"/>
    <w:rsid w:val="005A6A3A"/>
    <w:rsid w:val="005A6E87"/>
    <w:rsid w:val="005A7F72"/>
    <w:rsid w:val="005B0987"/>
    <w:rsid w:val="005B0A7D"/>
    <w:rsid w:val="005B0F18"/>
    <w:rsid w:val="005B1197"/>
    <w:rsid w:val="005B16CC"/>
    <w:rsid w:val="005B18BB"/>
    <w:rsid w:val="005B2899"/>
    <w:rsid w:val="005B2C5B"/>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6943"/>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C2"/>
    <w:rsid w:val="005C32F3"/>
    <w:rsid w:val="005C376D"/>
    <w:rsid w:val="005C4B4D"/>
    <w:rsid w:val="005C4DE3"/>
    <w:rsid w:val="005C4E1E"/>
    <w:rsid w:val="005C4FAA"/>
    <w:rsid w:val="005C5024"/>
    <w:rsid w:val="005C5372"/>
    <w:rsid w:val="005C5379"/>
    <w:rsid w:val="005C5425"/>
    <w:rsid w:val="005C5849"/>
    <w:rsid w:val="005C5A28"/>
    <w:rsid w:val="005C6222"/>
    <w:rsid w:val="005C6B26"/>
    <w:rsid w:val="005C7312"/>
    <w:rsid w:val="005C772B"/>
    <w:rsid w:val="005C7A54"/>
    <w:rsid w:val="005C7CAD"/>
    <w:rsid w:val="005C7CF2"/>
    <w:rsid w:val="005C7EF8"/>
    <w:rsid w:val="005D02FA"/>
    <w:rsid w:val="005D047B"/>
    <w:rsid w:val="005D0572"/>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9CF"/>
    <w:rsid w:val="005D5E46"/>
    <w:rsid w:val="005D609E"/>
    <w:rsid w:val="005D6323"/>
    <w:rsid w:val="005D64A5"/>
    <w:rsid w:val="005D6929"/>
    <w:rsid w:val="005D6B30"/>
    <w:rsid w:val="005D6E1C"/>
    <w:rsid w:val="005D6F65"/>
    <w:rsid w:val="005D71B8"/>
    <w:rsid w:val="005D7539"/>
    <w:rsid w:val="005D7E04"/>
    <w:rsid w:val="005E0082"/>
    <w:rsid w:val="005E06E1"/>
    <w:rsid w:val="005E0899"/>
    <w:rsid w:val="005E0E2A"/>
    <w:rsid w:val="005E1393"/>
    <w:rsid w:val="005E1411"/>
    <w:rsid w:val="005E3035"/>
    <w:rsid w:val="005E35FD"/>
    <w:rsid w:val="005E383F"/>
    <w:rsid w:val="005E3B77"/>
    <w:rsid w:val="005E48F7"/>
    <w:rsid w:val="005E4CCB"/>
    <w:rsid w:val="005E5563"/>
    <w:rsid w:val="005E559B"/>
    <w:rsid w:val="005E59C5"/>
    <w:rsid w:val="005E5AF6"/>
    <w:rsid w:val="005E5E74"/>
    <w:rsid w:val="005E66F1"/>
    <w:rsid w:val="005E6AFB"/>
    <w:rsid w:val="005E731D"/>
    <w:rsid w:val="005E7698"/>
    <w:rsid w:val="005E7849"/>
    <w:rsid w:val="005E7A8C"/>
    <w:rsid w:val="005F06FA"/>
    <w:rsid w:val="005F06FD"/>
    <w:rsid w:val="005F0B4C"/>
    <w:rsid w:val="005F0B53"/>
    <w:rsid w:val="005F0C46"/>
    <w:rsid w:val="005F17FB"/>
    <w:rsid w:val="005F1FE4"/>
    <w:rsid w:val="005F369B"/>
    <w:rsid w:val="005F3955"/>
    <w:rsid w:val="005F3F7F"/>
    <w:rsid w:val="005F40E5"/>
    <w:rsid w:val="005F419B"/>
    <w:rsid w:val="005F46D9"/>
    <w:rsid w:val="005F4950"/>
    <w:rsid w:val="005F4D16"/>
    <w:rsid w:val="005F523F"/>
    <w:rsid w:val="005F5362"/>
    <w:rsid w:val="005F556F"/>
    <w:rsid w:val="005F5C3D"/>
    <w:rsid w:val="005F5E60"/>
    <w:rsid w:val="005F660A"/>
    <w:rsid w:val="005F6697"/>
    <w:rsid w:val="005F69DD"/>
    <w:rsid w:val="005F6CA5"/>
    <w:rsid w:val="005F6DD4"/>
    <w:rsid w:val="005F6EF0"/>
    <w:rsid w:val="005F6F60"/>
    <w:rsid w:val="005F6F9C"/>
    <w:rsid w:val="005F6FFC"/>
    <w:rsid w:val="005F7572"/>
    <w:rsid w:val="005F7599"/>
    <w:rsid w:val="005F7CC1"/>
    <w:rsid w:val="006004DE"/>
    <w:rsid w:val="00600B6C"/>
    <w:rsid w:val="00601072"/>
    <w:rsid w:val="00601097"/>
    <w:rsid w:val="0060144E"/>
    <w:rsid w:val="00601FCD"/>
    <w:rsid w:val="00602354"/>
    <w:rsid w:val="0060254B"/>
    <w:rsid w:val="0060256D"/>
    <w:rsid w:val="0060268D"/>
    <w:rsid w:val="006027D5"/>
    <w:rsid w:val="0060305B"/>
    <w:rsid w:val="006039C5"/>
    <w:rsid w:val="00603B1B"/>
    <w:rsid w:val="00604281"/>
    <w:rsid w:val="006043D7"/>
    <w:rsid w:val="00604594"/>
    <w:rsid w:val="00604708"/>
    <w:rsid w:val="00604CFF"/>
    <w:rsid w:val="00605399"/>
    <w:rsid w:val="006054EE"/>
    <w:rsid w:val="0060591D"/>
    <w:rsid w:val="006059EC"/>
    <w:rsid w:val="00605A02"/>
    <w:rsid w:val="00605A5D"/>
    <w:rsid w:val="00605B5D"/>
    <w:rsid w:val="00606196"/>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8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6C"/>
    <w:rsid w:val="00636094"/>
    <w:rsid w:val="006361DA"/>
    <w:rsid w:val="0063633A"/>
    <w:rsid w:val="0063650D"/>
    <w:rsid w:val="00636A76"/>
    <w:rsid w:val="0063720A"/>
    <w:rsid w:val="006373C7"/>
    <w:rsid w:val="00637E00"/>
    <w:rsid w:val="006401C6"/>
    <w:rsid w:val="00640207"/>
    <w:rsid w:val="00640222"/>
    <w:rsid w:val="006409F3"/>
    <w:rsid w:val="00641061"/>
    <w:rsid w:val="006411DF"/>
    <w:rsid w:val="006419B2"/>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20DD"/>
    <w:rsid w:val="00653217"/>
    <w:rsid w:val="00653273"/>
    <w:rsid w:val="00653FED"/>
    <w:rsid w:val="0065424F"/>
    <w:rsid w:val="006544F6"/>
    <w:rsid w:val="00655070"/>
    <w:rsid w:val="00655223"/>
    <w:rsid w:val="006554D0"/>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69D0"/>
    <w:rsid w:val="006672FC"/>
    <w:rsid w:val="00667378"/>
    <w:rsid w:val="0066745C"/>
    <w:rsid w:val="00667A27"/>
    <w:rsid w:val="00670290"/>
    <w:rsid w:val="006704BF"/>
    <w:rsid w:val="00670AD6"/>
    <w:rsid w:val="00670ECD"/>
    <w:rsid w:val="00671010"/>
    <w:rsid w:val="0067106A"/>
    <w:rsid w:val="00671B4F"/>
    <w:rsid w:val="00671C68"/>
    <w:rsid w:val="006725CC"/>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AB8"/>
    <w:rsid w:val="00683D7F"/>
    <w:rsid w:val="0068425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1B5D"/>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603"/>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4E"/>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9AA"/>
    <w:rsid w:val="006B6346"/>
    <w:rsid w:val="006B63EF"/>
    <w:rsid w:val="006B6AD0"/>
    <w:rsid w:val="006B6BA3"/>
    <w:rsid w:val="006B6C83"/>
    <w:rsid w:val="006B6C95"/>
    <w:rsid w:val="006B725C"/>
    <w:rsid w:val="006B7864"/>
    <w:rsid w:val="006C03B2"/>
    <w:rsid w:val="006C09DD"/>
    <w:rsid w:val="006C0D16"/>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735"/>
    <w:rsid w:val="006C7CAC"/>
    <w:rsid w:val="006C7FB9"/>
    <w:rsid w:val="006D0272"/>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95C"/>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18"/>
    <w:rsid w:val="0070193E"/>
    <w:rsid w:val="00701B27"/>
    <w:rsid w:val="00701F97"/>
    <w:rsid w:val="007032E6"/>
    <w:rsid w:val="007036E5"/>
    <w:rsid w:val="00703D8A"/>
    <w:rsid w:val="00704123"/>
    <w:rsid w:val="00704641"/>
    <w:rsid w:val="007047A7"/>
    <w:rsid w:val="007050A6"/>
    <w:rsid w:val="007055A9"/>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7EC"/>
    <w:rsid w:val="00712A0F"/>
    <w:rsid w:val="00712EEC"/>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058"/>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4CE4"/>
    <w:rsid w:val="00724F2C"/>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474"/>
    <w:rsid w:val="0073497A"/>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89F"/>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883"/>
    <w:rsid w:val="00752FE7"/>
    <w:rsid w:val="00753547"/>
    <w:rsid w:val="00753F01"/>
    <w:rsid w:val="0075412E"/>
    <w:rsid w:val="0075460F"/>
    <w:rsid w:val="00754747"/>
    <w:rsid w:val="00754D64"/>
    <w:rsid w:val="00754FCC"/>
    <w:rsid w:val="0075522A"/>
    <w:rsid w:val="0075522B"/>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24F"/>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6CB"/>
    <w:rsid w:val="007728F4"/>
    <w:rsid w:val="00772D15"/>
    <w:rsid w:val="00772DC3"/>
    <w:rsid w:val="007733C4"/>
    <w:rsid w:val="00773EC7"/>
    <w:rsid w:val="007743A1"/>
    <w:rsid w:val="007744EF"/>
    <w:rsid w:val="00775BAA"/>
    <w:rsid w:val="00775EFD"/>
    <w:rsid w:val="00775F11"/>
    <w:rsid w:val="00776564"/>
    <w:rsid w:val="00776679"/>
    <w:rsid w:val="007768F2"/>
    <w:rsid w:val="00776C10"/>
    <w:rsid w:val="00776CAE"/>
    <w:rsid w:val="00776E9E"/>
    <w:rsid w:val="00776F98"/>
    <w:rsid w:val="00777053"/>
    <w:rsid w:val="007775DE"/>
    <w:rsid w:val="00777B46"/>
    <w:rsid w:val="00777EE9"/>
    <w:rsid w:val="00777FB4"/>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7BE"/>
    <w:rsid w:val="0078380D"/>
    <w:rsid w:val="00783C36"/>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A1C"/>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638"/>
    <w:rsid w:val="007B2BB1"/>
    <w:rsid w:val="007B3476"/>
    <w:rsid w:val="007B3717"/>
    <w:rsid w:val="007B448A"/>
    <w:rsid w:val="007B44DC"/>
    <w:rsid w:val="007B4543"/>
    <w:rsid w:val="007B4937"/>
    <w:rsid w:val="007B4D3D"/>
    <w:rsid w:val="007B5243"/>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8F6"/>
    <w:rsid w:val="007C2A39"/>
    <w:rsid w:val="007C2AAF"/>
    <w:rsid w:val="007C301B"/>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D8A"/>
    <w:rsid w:val="007C6E75"/>
    <w:rsid w:val="007C6F48"/>
    <w:rsid w:val="007C70FD"/>
    <w:rsid w:val="007C779D"/>
    <w:rsid w:val="007C7EF3"/>
    <w:rsid w:val="007D020B"/>
    <w:rsid w:val="007D02A6"/>
    <w:rsid w:val="007D098C"/>
    <w:rsid w:val="007D0FB1"/>
    <w:rsid w:val="007D11B6"/>
    <w:rsid w:val="007D149C"/>
    <w:rsid w:val="007D1572"/>
    <w:rsid w:val="007D163B"/>
    <w:rsid w:val="007D16BD"/>
    <w:rsid w:val="007D1B7C"/>
    <w:rsid w:val="007D214A"/>
    <w:rsid w:val="007D357E"/>
    <w:rsid w:val="007D3889"/>
    <w:rsid w:val="007D39D7"/>
    <w:rsid w:val="007D3BE8"/>
    <w:rsid w:val="007D478D"/>
    <w:rsid w:val="007D4838"/>
    <w:rsid w:val="007D4956"/>
    <w:rsid w:val="007D4E78"/>
    <w:rsid w:val="007D4FF2"/>
    <w:rsid w:val="007D512C"/>
    <w:rsid w:val="007D526F"/>
    <w:rsid w:val="007D5B09"/>
    <w:rsid w:val="007D5CFA"/>
    <w:rsid w:val="007D6310"/>
    <w:rsid w:val="007D673F"/>
    <w:rsid w:val="007D68F4"/>
    <w:rsid w:val="007D6CE5"/>
    <w:rsid w:val="007D6E8A"/>
    <w:rsid w:val="007D6EF0"/>
    <w:rsid w:val="007D6F9B"/>
    <w:rsid w:val="007D7042"/>
    <w:rsid w:val="007D7059"/>
    <w:rsid w:val="007E0162"/>
    <w:rsid w:val="007E05CC"/>
    <w:rsid w:val="007E0986"/>
    <w:rsid w:val="007E0C8C"/>
    <w:rsid w:val="007E101C"/>
    <w:rsid w:val="007E1479"/>
    <w:rsid w:val="007E1A55"/>
    <w:rsid w:val="007E1A7D"/>
    <w:rsid w:val="007E1CB1"/>
    <w:rsid w:val="007E1EBF"/>
    <w:rsid w:val="007E201B"/>
    <w:rsid w:val="007E2146"/>
    <w:rsid w:val="007E2B64"/>
    <w:rsid w:val="007E2B9D"/>
    <w:rsid w:val="007E3182"/>
    <w:rsid w:val="007E36F8"/>
    <w:rsid w:val="007E48CD"/>
    <w:rsid w:val="007E48E4"/>
    <w:rsid w:val="007E50E3"/>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0E4B"/>
    <w:rsid w:val="007F0FBA"/>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1A"/>
    <w:rsid w:val="00802FDA"/>
    <w:rsid w:val="00803160"/>
    <w:rsid w:val="00803E2E"/>
    <w:rsid w:val="00803FD6"/>
    <w:rsid w:val="008041E1"/>
    <w:rsid w:val="00804867"/>
    <w:rsid w:val="00804B2F"/>
    <w:rsid w:val="008053AD"/>
    <w:rsid w:val="008057FF"/>
    <w:rsid w:val="00805D11"/>
    <w:rsid w:val="0080616A"/>
    <w:rsid w:val="0080656E"/>
    <w:rsid w:val="008065D3"/>
    <w:rsid w:val="00806979"/>
    <w:rsid w:val="0080699F"/>
    <w:rsid w:val="00806D29"/>
    <w:rsid w:val="00806F5E"/>
    <w:rsid w:val="00807365"/>
    <w:rsid w:val="0080770D"/>
    <w:rsid w:val="008078D2"/>
    <w:rsid w:val="00807D28"/>
    <w:rsid w:val="00807D5E"/>
    <w:rsid w:val="00807E1B"/>
    <w:rsid w:val="008100D3"/>
    <w:rsid w:val="0081012C"/>
    <w:rsid w:val="00810DE9"/>
    <w:rsid w:val="00810EAE"/>
    <w:rsid w:val="00811036"/>
    <w:rsid w:val="00811BAE"/>
    <w:rsid w:val="00812027"/>
    <w:rsid w:val="008123D5"/>
    <w:rsid w:val="008124FE"/>
    <w:rsid w:val="008127B0"/>
    <w:rsid w:val="00812FE3"/>
    <w:rsid w:val="008137C6"/>
    <w:rsid w:val="00813CE0"/>
    <w:rsid w:val="00814072"/>
    <w:rsid w:val="008142CD"/>
    <w:rsid w:val="0081433F"/>
    <w:rsid w:val="00814500"/>
    <w:rsid w:val="0081481C"/>
    <w:rsid w:val="00814B38"/>
    <w:rsid w:val="00814B65"/>
    <w:rsid w:val="00814BD6"/>
    <w:rsid w:val="00814C95"/>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CB6"/>
    <w:rsid w:val="00826D90"/>
    <w:rsid w:val="00827015"/>
    <w:rsid w:val="00827109"/>
    <w:rsid w:val="008272E9"/>
    <w:rsid w:val="00827A41"/>
    <w:rsid w:val="00827AF3"/>
    <w:rsid w:val="00830516"/>
    <w:rsid w:val="00830D70"/>
    <w:rsid w:val="0083179C"/>
    <w:rsid w:val="00832142"/>
    <w:rsid w:val="0083227E"/>
    <w:rsid w:val="00832C18"/>
    <w:rsid w:val="00832CAF"/>
    <w:rsid w:val="0083311A"/>
    <w:rsid w:val="008337E2"/>
    <w:rsid w:val="0083417A"/>
    <w:rsid w:val="00834512"/>
    <w:rsid w:val="008349E7"/>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6BC"/>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6EE8"/>
    <w:rsid w:val="00847085"/>
    <w:rsid w:val="00847991"/>
    <w:rsid w:val="00847C4E"/>
    <w:rsid w:val="00847F69"/>
    <w:rsid w:val="00850AE8"/>
    <w:rsid w:val="00850B13"/>
    <w:rsid w:val="00851B22"/>
    <w:rsid w:val="00852338"/>
    <w:rsid w:val="00852AA6"/>
    <w:rsid w:val="00853954"/>
    <w:rsid w:val="00853C45"/>
    <w:rsid w:val="00854090"/>
    <w:rsid w:val="008540C8"/>
    <w:rsid w:val="00854983"/>
    <w:rsid w:val="00854A91"/>
    <w:rsid w:val="00854E0E"/>
    <w:rsid w:val="00855E67"/>
    <w:rsid w:val="00856301"/>
    <w:rsid w:val="008569DF"/>
    <w:rsid w:val="00856D2B"/>
    <w:rsid w:val="00856E4A"/>
    <w:rsid w:val="0085722A"/>
    <w:rsid w:val="00857686"/>
    <w:rsid w:val="00857C34"/>
    <w:rsid w:val="008600FD"/>
    <w:rsid w:val="0086037F"/>
    <w:rsid w:val="008604E6"/>
    <w:rsid w:val="0086067F"/>
    <w:rsid w:val="00860BAC"/>
    <w:rsid w:val="008611A3"/>
    <w:rsid w:val="00861259"/>
    <w:rsid w:val="00861750"/>
    <w:rsid w:val="00861B41"/>
    <w:rsid w:val="00861D65"/>
    <w:rsid w:val="00861DA1"/>
    <w:rsid w:val="00861F54"/>
    <w:rsid w:val="008620C2"/>
    <w:rsid w:val="00862173"/>
    <w:rsid w:val="00862290"/>
    <w:rsid w:val="00862558"/>
    <w:rsid w:val="008626B0"/>
    <w:rsid w:val="00862988"/>
    <w:rsid w:val="00862A4E"/>
    <w:rsid w:val="00862BA2"/>
    <w:rsid w:val="00862F01"/>
    <w:rsid w:val="00863096"/>
    <w:rsid w:val="00863479"/>
    <w:rsid w:val="00863AA0"/>
    <w:rsid w:val="00864A9F"/>
    <w:rsid w:val="00864C02"/>
    <w:rsid w:val="008650AB"/>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428"/>
    <w:rsid w:val="008829DC"/>
    <w:rsid w:val="00882BB1"/>
    <w:rsid w:val="00883004"/>
    <w:rsid w:val="00883753"/>
    <w:rsid w:val="00883ED6"/>
    <w:rsid w:val="00884255"/>
    <w:rsid w:val="0088425B"/>
    <w:rsid w:val="00884AD8"/>
    <w:rsid w:val="00884CDF"/>
    <w:rsid w:val="0088579F"/>
    <w:rsid w:val="00885AB0"/>
    <w:rsid w:val="00885D5D"/>
    <w:rsid w:val="00885EC9"/>
    <w:rsid w:val="00885F46"/>
    <w:rsid w:val="00885F7A"/>
    <w:rsid w:val="00886223"/>
    <w:rsid w:val="0088651F"/>
    <w:rsid w:val="008867FD"/>
    <w:rsid w:val="00886C1D"/>
    <w:rsid w:val="008876DF"/>
    <w:rsid w:val="00887771"/>
    <w:rsid w:val="00887FEF"/>
    <w:rsid w:val="008907B2"/>
    <w:rsid w:val="00890BCD"/>
    <w:rsid w:val="00890E0D"/>
    <w:rsid w:val="00890F04"/>
    <w:rsid w:val="00890FBE"/>
    <w:rsid w:val="00891DB2"/>
    <w:rsid w:val="00891F63"/>
    <w:rsid w:val="00892253"/>
    <w:rsid w:val="008922DF"/>
    <w:rsid w:val="00893024"/>
    <w:rsid w:val="00893B3B"/>
    <w:rsid w:val="00893BA4"/>
    <w:rsid w:val="00893DB3"/>
    <w:rsid w:val="008948A0"/>
    <w:rsid w:val="00895243"/>
    <w:rsid w:val="00895285"/>
    <w:rsid w:val="008954DA"/>
    <w:rsid w:val="008957F2"/>
    <w:rsid w:val="00895A0C"/>
    <w:rsid w:val="008961A5"/>
    <w:rsid w:val="0089669B"/>
    <w:rsid w:val="0089699C"/>
    <w:rsid w:val="00896D10"/>
    <w:rsid w:val="00896DF5"/>
    <w:rsid w:val="00896FD8"/>
    <w:rsid w:val="00897082"/>
    <w:rsid w:val="008970F6"/>
    <w:rsid w:val="008972C1"/>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A0"/>
    <w:rsid w:val="008B0CD0"/>
    <w:rsid w:val="008B0F9B"/>
    <w:rsid w:val="008B130E"/>
    <w:rsid w:val="008B1651"/>
    <w:rsid w:val="008B175A"/>
    <w:rsid w:val="008B182D"/>
    <w:rsid w:val="008B18CE"/>
    <w:rsid w:val="008B1C0D"/>
    <w:rsid w:val="008B2052"/>
    <w:rsid w:val="008B21F5"/>
    <w:rsid w:val="008B269F"/>
    <w:rsid w:val="008B2A2E"/>
    <w:rsid w:val="008B2AB2"/>
    <w:rsid w:val="008B2B36"/>
    <w:rsid w:val="008B2D1D"/>
    <w:rsid w:val="008B2DEB"/>
    <w:rsid w:val="008B365D"/>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058D"/>
    <w:rsid w:val="008C1161"/>
    <w:rsid w:val="008C156D"/>
    <w:rsid w:val="008C2236"/>
    <w:rsid w:val="008C2426"/>
    <w:rsid w:val="008C2453"/>
    <w:rsid w:val="008C26B4"/>
    <w:rsid w:val="008C2767"/>
    <w:rsid w:val="008C322F"/>
    <w:rsid w:val="008C39BF"/>
    <w:rsid w:val="008C4B47"/>
    <w:rsid w:val="008C570A"/>
    <w:rsid w:val="008C59D5"/>
    <w:rsid w:val="008C5B10"/>
    <w:rsid w:val="008C60EE"/>
    <w:rsid w:val="008C6970"/>
    <w:rsid w:val="008C6B61"/>
    <w:rsid w:val="008C6C7A"/>
    <w:rsid w:val="008C6F4F"/>
    <w:rsid w:val="008C6F9B"/>
    <w:rsid w:val="008C6FA2"/>
    <w:rsid w:val="008C7245"/>
    <w:rsid w:val="008C74CC"/>
    <w:rsid w:val="008C76D5"/>
    <w:rsid w:val="008C7856"/>
    <w:rsid w:val="008C7F77"/>
    <w:rsid w:val="008D0459"/>
    <w:rsid w:val="008D05D2"/>
    <w:rsid w:val="008D069D"/>
    <w:rsid w:val="008D0A7A"/>
    <w:rsid w:val="008D0B27"/>
    <w:rsid w:val="008D0D32"/>
    <w:rsid w:val="008D13DC"/>
    <w:rsid w:val="008D149D"/>
    <w:rsid w:val="008D1E23"/>
    <w:rsid w:val="008D2209"/>
    <w:rsid w:val="008D2461"/>
    <w:rsid w:val="008D3208"/>
    <w:rsid w:val="008D4318"/>
    <w:rsid w:val="008D453F"/>
    <w:rsid w:val="008D508F"/>
    <w:rsid w:val="008D538D"/>
    <w:rsid w:val="008D5879"/>
    <w:rsid w:val="008D592F"/>
    <w:rsid w:val="008D5FCD"/>
    <w:rsid w:val="008D6192"/>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A5D"/>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958"/>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5A0B"/>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07DC2"/>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D7F"/>
    <w:rsid w:val="00917E85"/>
    <w:rsid w:val="0092078E"/>
    <w:rsid w:val="00920848"/>
    <w:rsid w:val="009216BF"/>
    <w:rsid w:val="009218D2"/>
    <w:rsid w:val="00921A44"/>
    <w:rsid w:val="00921A74"/>
    <w:rsid w:val="00921C9F"/>
    <w:rsid w:val="00921ED5"/>
    <w:rsid w:val="00921FA1"/>
    <w:rsid w:val="009222A5"/>
    <w:rsid w:val="009225B6"/>
    <w:rsid w:val="00923151"/>
    <w:rsid w:val="009235CF"/>
    <w:rsid w:val="00923821"/>
    <w:rsid w:val="00924108"/>
    <w:rsid w:val="00924368"/>
    <w:rsid w:val="00924A29"/>
    <w:rsid w:val="00924EA1"/>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31B"/>
    <w:rsid w:val="009359C0"/>
    <w:rsid w:val="00935B52"/>
    <w:rsid w:val="009360F7"/>
    <w:rsid w:val="0093634D"/>
    <w:rsid w:val="00936D07"/>
    <w:rsid w:val="009370A6"/>
    <w:rsid w:val="00937AC7"/>
    <w:rsid w:val="00937D15"/>
    <w:rsid w:val="00940232"/>
    <w:rsid w:val="00940A5D"/>
    <w:rsid w:val="00940BCB"/>
    <w:rsid w:val="00940D85"/>
    <w:rsid w:val="00940DF4"/>
    <w:rsid w:val="00940FB5"/>
    <w:rsid w:val="00941259"/>
    <w:rsid w:val="0094148B"/>
    <w:rsid w:val="00941A1C"/>
    <w:rsid w:val="00941B97"/>
    <w:rsid w:val="009421B3"/>
    <w:rsid w:val="00942A33"/>
    <w:rsid w:val="00942BB8"/>
    <w:rsid w:val="00942E21"/>
    <w:rsid w:val="00942EF9"/>
    <w:rsid w:val="0094335F"/>
    <w:rsid w:val="0094376F"/>
    <w:rsid w:val="00943FD4"/>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DE9"/>
    <w:rsid w:val="00952ACA"/>
    <w:rsid w:val="00953424"/>
    <w:rsid w:val="009537A7"/>
    <w:rsid w:val="00953B1F"/>
    <w:rsid w:val="00953C21"/>
    <w:rsid w:val="009548C3"/>
    <w:rsid w:val="00954E67"/>
    <w:rsid w:val="00955040"/>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3D3"/>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65C"/>
    <w:rsid w:val="00971C7D"/>
    <w:rsid w:val="00971EC5"/>
    <w:rsid w:val="00971F6B"/>
    <w:rsid w:val="00971FCC"/>
    <w:rsid w:val="00972007"/>
    <w:rsid w:val="00972562"/>
    <w:rsid w:val="0097281F"/>
    <w:rsid w:val="0097298A"/>
    <w:rsid w:val="00972B21"/>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C3F"/>
    <w:rsid w:val="00974EBD"/>
    <w:rsid w:val="009751BA"/>
    <w:rsid w:val="0097539E"/>
    <w:rsid w:val="0097577E"/>
    <w:rsid w:val="009765CF"/>
    <w:rsid w:val="009766CE"/>
    <w:rsid w:val="009767C2"/>
    <w:rsid w:val="00976D1B"/>
    <w:rsid w:val="00976FFB"/>
    <w:rsid w:val="00977852"/>
    <w:rsid w:val="009778AB"/>
    <w:rsid w:val="00980151"/>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694"/>
    <w:rsid w:val="00984C8E"/>
    <w:rsid w:val="0098511E"/>
    <w:rsid w:val="00985133"/>
    <w:rsid w:val="0098541D"/>
    <w:rsid w:val="00985BA2"/>
    <w:rsid w:val="00985CA4"/>
    <w:rsid w:val="009866CB"/>
    <w:rsid w:val="00986956"/>
    <w:rsid w:val="00986AB1"/>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9EF"/>
    <w:rsid w:val="00996A8B"/>
    <w:rsid w:val="00996CD4"/>
    <w:rsid w:val="0099731A"/>
    <w:rsid w:val="009975D0"/>
    <w:rsid w:val="00997937"/>
    <w:rsid w:val="009979D6"/>
    <w:rsid w:val="00997CA3"/>
    <w:rsid w:val="009A006A"/>
    <w:rsid w:val="009A0212"/>
    <w:rsid w:val="009A031F"/>
    <w:rsid w:val="009A0C1F"/>
    <w:rsid w:val="009A12A5"/>
    <w:rsid w:val="009A1DFF"/>
    <w:rsid w:val="009A2144"/>
    <w:rsid w:val="009A246A"/>
    <w:rsid w:val="009A3183"/>
    <w:rsid w:val="009A3576"/>
    <w:rsid w:val="009A3A6D"/>
    <w:rsid w:val="009A3AB5"/>
    <w:rsid w:val="009A3B70"/>
    <w:rsid w:val="009A3BA5"/>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6A0B"/>
    <w:rsid w:val="009B70E9"/>
    <w:rsid w:val="009B7564"/>
    <w:rsid w:val="009B7BB7"/>
    <w:rsid w:val="009B7EB2"/>
    <w:rsid w:val="009B7FFA"/>
    <w:rsid w:val="009C00EF"/>
    <w:rsid w:val="009C0BC1"/>
    <w:rsid w:val="009C0DBE"/>
    <w:rsid w:val="009C0FC9"/>
    <w:rsid w:val="009C19BC"/>
    <w:rsid w:val="009C19D2"/>
    <w:rsid w:val="009C1D4B"/>
    <w:rsid w:val="009C1E0C"/>
    <w:rsid w:val="009C281C"/>
    <w:rsid w:val="009C2AB0"/>
    <w:rsid w:val="009C32C6"/>
    <w:rsid w:val="009C3D88"/>
    <w:rsid w:val="009C42A3"/>
    <w:rsid w:val="009C4B76"/>
    <w:rsid w:val="009C520B"/>
    <w:rsid w:val="009C5785"/>
    <w:rsid w:val="009C5872"/>
    <w:rsid w:val="009C5874"/>
    <w:rsid w:val="009C6768"/>
    <w:rsid w:val="009C6894"/>
    <w:rsid w:val="009C6B3B"/>
    <w:rsid w:val="009C6B7B"/>
    <w:rsid w:val="009C6E93"/>
    <w:rsid w:val="009C73C4"/>
    <w:rsid w:val="009C7CE4"/>
    <w:rsid w:val="009C7F47"/>
    <w:rsid w:val="009D0361"/>
    <w:rsid w:val="009D0720"/>
    <w:rsid w:val="009D0C8D"/>
    <w:rsid w:val="009D12DE"/>
    <w:rsid w:val="009D1342"/>
    <w:rsid w:val="009D15EA"/>
    <w:rsid w:val="009D1ED3"/>
    <w:rsid w:val="009D1F69"/>
    <w:rsid w:val="009D2118"/>
    <w:rsid w:val="009D22EA"/>
    <w:rsid w:val="009D2453"/>
    <w:rsid w:val="009D25D9"/>
    <w:rsid w:val="009D2CDE"/>
    <w:rsid w:val="009D394E"/>
    <w:rsid w:val="009D422B"/>
    <w:rsid w:val="009D4303"/>
    <w:rsid w:val="009D478C"/>
    <w:rsid w:val="009D49A4"/>
    <w:rsid w:val="009D4A8E"/>
    <w:rsid w:val="009D4DA3"/>
    <w:rsid w:val="009D4F83"/>
    <w:rsid w:val="009D5A3B"/>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8C3"/>
    <w:rsid w:val="009E1E2C"/>
    <w:rsid w:val="009E1F70"/>
    <w:rsid w:val="009E21A4"/>
    <w:rsid w:val="009E23E3"/>
    <w:rsid w:val="009E2BE6"/>
    <w:rsid w:val="009E2DD3"/>
    <w:rsid w:val="009E2EAE"/>
    <w:rsid w:val="009E2F97"/>
    <w:rsid w:val="009E3644"/>
    <w:rsid w:val="009E3790"/>
    <w:rsid w:val="009E3C31"/>
    <w:rsid w:val="009E457F"/>
    <w:rsid w:val="009E4FCC"/>
    <w:rsid w:val="009E507A"/>
    <w:rsid w:val="009E5656"/>
    <w:rsid w:val="009E5AB4"/>
    <w:rsid w:val="009E5BEB"/>
    <w:rsid w:val="009E641D"/>
    <w:rsid w:val="009E6A64"/>
    <w:rsid w:val="009E6BE1"/>
    <w:rsid w:val="009E6FBA"/>
    <w:rsid w:val="009E6FC8"/>
    <w:rsid w:val="009E7E9B"/>
    <w:rsid w:val="009F0258"/>
    <w:rsid w:val="009F02E1"/>
    <w:rsid w:val="009F056D"/>
    <w:rsid w:val="009F07FC"/>
    <w:rsid w:val="009F0992"/>
    <w:rsid w:val="009F0CD1"/>
    <w:rsid w:val="009F1123"/>
    <w:rsid w:val="009F187B"/>
    <w:rsid w:val="009F1933"/>
    <w:rsid w:val="009F1C7D"/>
    <w:rsid w:val="009F24CA"/>
    <w:rsid w:val="009F2A94"/>
    <w:rsid w:val="009F2AAF"/>
    <w:rsid w:val="009F2E7E"/>
    <w:rsid w:val="009F33E0"/>
    <w:rsid w:val="009F3A4B"/>
    <w:rsid w:val="009F4196"/>
    <w:rsid w:val="009F41E1"/>
    <w:rsid w:val="009F4375"/>
    <w:rsid w:val="009F4F05"/>
    <w:rsid w:val="009F5104"/>
    <w:rsid w:val="009F5606"/>
    <w:rsid w:val="009F5CA4"/>
    <w:rsid w:val="009F6410"/>
    <w:rsid w:val="009F6457"/>
    <w:rsid w:val="009F7169"/>
    <w:rsid w:val="009F7883"/>
    <w:rsid w:val="009F79BE"/>
    <w:rsid w:val="009F7F0D"/>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36"/>
    <w:rsid w:val="00A105DB"/>
    <w:rsid w:val="00A10663"/>
    <w:rsid w:val="00A106FE"/>
    <w:rsid w:val="00A107B6"/>
    <w:rsid w:val="00A10B4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E7"/>
    <w:rsid w:val="00A17FA0"/>
    <w:rsid w:val="00A20232"/>
    <w:rsid w:val="00A205BF"/>
    <w:rsid w:val="00A205D4"/>
    <w:rsid w:val="00A20B7E"/>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AD9"/>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2EF7"/>
    <w:rsid w:val="00A330CB"/>
    <w:rsid w:val="00A3331F"/>
    <w:rsid w:val="00A3393A"/>
    <w:rsid w:val="00A34685"/>
    <w:rsid w:val="00A346E1"/>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8C0"/>
    <w:rsid w:val="00A46FAD"/>
    <w:rsid w:val="00A47B4B"/>
    <w:rsid w:val="00A5044D"/>
    <w:rsid w:val="00A50B00"/>
    <w:rsid w:val="00A50D49"/>
    <w:rsid w:val="00A511FB"/>
    <w:rsid w:val="00A514EB"/>
    <w:rsid w:val="00A521E0"/>
    <w:rsid w:val="00A52357"/>
    <w:rsid w:val="00A524C8"/>
    <w:rsid w:val="00A5291D"/>
    <w:rsid w:val="00A52DC6"/>
    <w:rsid w:val="00A52EDB"/>
    <w:rsid w:val="00A530C2"/>
    <w:rsid w:val="00A536A3"/>
    <w:rsid w:val="00A54A90"/>
    <w:rsid w:val="00A54B0B"/>
    <w:rsid w:val="00A54D16"/>
    <w:rsid w:val="00A553DF"/>
    <w:rsid w:val="00A5579B"/>
    <w:rsid w:val="00A55877"/>
    <w:rsid w:val="00A55BB7"/>
    <w:rsid w:val="00A55E76"/>
    <w:rsid w:val="00A5637C"/>
    <w:rsid w:val="00A564EA"/>
    <w:rsid w:val="00A56735"/>
    <w:rsid w:val="00A56C2C"/>
    <w:rsid w:val="00A57311"/>
    <w:rsid w:val="00A577E2"/>
    <w:rsid w:val="00A57BD6"/>
    <w:rsid w:val="00A57F96"/>
    <w:rsid w:val="00A606AC"/>
    <w:rsid w:val="00A609BC"/>
    <w:rsid w:val="00A60B4F"/>
    <w:rsid w:val="00A60EBB"/>
    <w:rsid w:val="00A6153C"/>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6CBC"/>
    <w:rsid w:val="00A770A5"/>
    <w:rsid w:val="00A7735F"/>
    <w:rsid w:val="00A806D6"/>
    <w:rsid w:val="00A8135C"/>
    <w:rsid w:val="00A81633"/>
    <w:rsid w:val="00A81694"/>
    <w:rsid w:val="00A81D9B"/>
    <w:rsid w:val="00A8221B"/>
    <w:rsid w:val="00A82508"/>
    <w:rsid w:val="00A82C1E"/>
    <w:rsid w:val="00A8308B"/>
    <w:rsid w:val="00A831F0"/>
    <w:rsid w:val="00A835B2"/>
    <w:rsid w:val="00A83BF1"/>
    <w:rsid w:val="00A83CA0"/>
    <w:rsid w:val="00A84298"/>
    <w:rsid w:val="00A844CE"/>
    <w:rsid w:val="00A84EBF"/>
    <w:rsid w:val="00A8510D"/>
    <w:rsid w:val="00A85237"/>
    <w:rsid w:val="00A8523D"/>
    <w:rsid w:val="00A85661"/>
    <w:rsid w:val="00A85FFF"/>
    <w:rsid w:val="00A867E7"/>
    <w:rsid w:val="00A86A13"/>
    <w:rsid w:val="00A86F67"/>
    <w:rsid w:val="00A86FEF"/>
    <w:rsid w:val="00A8706A"/>
    <w:rsid w:val="00A87482"/>
    <w:rsid w:val="00A87E67"/>
    <w:rsid w:val="00A87F22"/>
    <w:rsid w:val="00A87F4E"/>
    <w:rsid w:val="00A90134"/>
    <w:rsid w:val="00A901CB"/>
    <w:rsid w:val="00A905F1"/>
    <w:rsid w:val="00A90E27"/>
    <w:rsid w:val="00A91218"/>
    <w:rsid w:val="00A91340"/>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D1"/>
    <w:rsid w:val="00A95A3E"/>
    <w:rsid w:val="00A96058"/>
    <w:rsid w:val="00A964EC"/>
    <w:rsid w:val="00A9692B"/>
    <w:rsid w:val="00A96CF6"/>
    <w:rsid w:val="00A96D7E"/>
    <w:rsid w:val="00A9727C"/>
    <w:rsid w:val="00A9763B"/>
    <w:rsid w:val="00A97666"/>
    <w:rsid w:val="00A97B8C"/>
    <w:rsid w:val="00A97DBD"/>
    <w:rsid w:val="00A97EF9"/>
    <w:rsid w:val="00AA0003"/>
    <w:rsid w:val="00AA0050"/>
    <w:rsid w:val="00AA1264"/>
    <w:rsid w:val="00AA13A6"/>
    <w:rsid w:val="00AA158B"/>
    <w:rsid w:val="00AA1740"/>
    <w:rsid w:val="00AA1D12"/>
    <w:rsid w:val="00AA1EEC"/>
    <w:rsid w:val="00AA20A1"/>
    <w:rsid w:val="00AA210C"/>
    <w:rsid w:val="00AA29F2"/>
    <w:rsid w:val="00AA2B6A"/>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BB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3F"/>
    <w:rsid w:val="00AD379F"/>
    <w:rsid w:val="00AD3935"/>
    <w:rsid w:val="00AD3BEC"/>
    <w:rsid w:val="00AD4597"/>
    <w:rsid w:val="00AD48F9"/>
    <w:rsid w:val="00AD4C34"/>
    <w:rsid w:val="00AD57E1"/>
    <w:rsid w:val="00AD6980"/>
    <w:rsid w:val="00AD6C7F"/>
    <w:rsid w:val="00AD6E06"/>
    <w:rsid w:val="00AD6EEB"/>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76E"/>
    <w:rsid w:val="00AE3839"/>
    <w:rsid w:val="00AE3A04"/>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766"/>
    <w:rsid w:val="00AF0FFE"/>
    <w:rsid w:val="00AF1414"/>
    <w:rsid w:val="00AF15C3"/>
    <w:rsid w:val="00AF19CD"/>
    <w:rsid w:val="00AF25F3"/>
    <w:rsid w:val="00AF28B0"/>
    <w:rsid w:val="00AF2A13"/>
    <w:rsid w:val="00AF2DED"/>
    <w:rsid w:val="00AF30C6"/>
    <w:rsid w:val="00AF3560"/>
    <w:rsid w:val="00AF3AF8"/>
    <w:rsid w:val="00AF3C80"/>
    <w:rsid w:val="00AF3C8C"/>
    <w:rsid w:val="00AF4095"/>
    <w:rsid w:val="00AF41FC"/>
    <w:rsid w:val="00AF4447"/>
    <w:rsid w:val="00AF457C"/>
    <w:rsid w:val="00AF4ABD"/>
    <w:rsid w:val="00AF52F6"/>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1E"/>
    <w:rsid w:val="00B039CE"/>
    <w:rsid w:val="00B03A21"/>
    <w:rsid w:val="00B03BB8"/>
    <w:rsid w:val="00B03D26"/>
    <w:rsid w:val="00B0455D"/>
    <w:rsid w:val="00B04AD7"/>
    <w:rsid w:val="00B04D36"/>
    <w:rsid w:val="00B04F11"/>
    <w:rsid w:val="00B05003"/>
    <w:rsid w:val="00B0519B"/>
    <w:rsid w:val="00B0540A"/>
    <w:rsid w:val="00B05688"/>
    <w:rsid w:val="00B0588E"/>
    <w:rsid w:val="00B06269"/>
    <w:rsid w:val="00B06771"/>
    <w:rsid w:val="00B06C77"/>
    <w:rsid w:val="00B07390"/>
    <w:rsid w:val="00B075EC"/>
    <w:rsid w:val="00B076A7"/>
    <w:rsid w:val="00B076C4"/>
    <w:rsid w:val="00B07CBE"/>
    <w:rsid w:val="00B108ED"/>
    <w:rsid w:val="00B1093D"/>
    <w:rsid w:val="00B10DF3"/>
    <w:rsid w:val="00B115CE"/>
    <w:rsid w:val="00B11882"/>
    <w:rsid w:val="00B11E29"/>
    <w:rsid w:val="00B124BE"/>
    <w:rsid w:val="00B12A8C"/>
    <w:rsid w:val="00B13003"/>
    <w:rsid w:val="00B137BE"/>
    <w:rsid w:val="00B13829"/>
    <w:rsid w:val="00B13BB3"/>
    <w:rsid w:val="00B13F1F"/>
    <w:rsid w:val="00B13F73"/>
    <w:rsid w:val="00B14251"/>
    <w:rsid w:val="00B144C1"/>
    <w:rsid w:val="00B147CC"/>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17EB"/>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F8E"/>
    <w:rsid w:val="00B36D0F"/>
    <w:rsid w:val="00B4003E"/>
    <w:rsid w:val="00B40292"/>
    <w:rsid w:val="00B403FF"/>
    <w:rsid w:val="00B404D6"/>
    <w:rsid w:val="00B406B2"/>
    <w:rsid w:val="00B40D73"/>
    <w:rsid w:val="00B4110D"/>
    <w:rsid w:val="00B411A3"/>
    <w:rsid w:val="00B412CB"/>
    <w:rsid w:val="00B416D8"/>
    <w:rsid w:val="00B41B34"/>
    <w:rsid w:val="00B42879"/>
    <w:rsid w:val="00B430D3"/>
    <w:rsid w:val="00B4327E"/>
    <w:rsid w:val="00B437BD"/>
    <w:rsid w:val="00B43985"/>
    <w:rsid w:val="00B439FA"/>
    <w:rsid w:val="00B43D4D"/>
    <w:rsid w:val="00B440CF"/>
    <w:rsid w:val="00B4418B"/>
    <w:rsid w:val="00B443C5"/>
    <w:rsid w:val="00B4485B"/>
    <w:rsid w:val="00B44B05"/>
    <w:rsid w:val="00B44EC4"/>
    <w:rsid w:val="00B45A61"/>
    <w:rsid w:val="00B45AC0"/>
    <w:rsid w:val="00B46501"/>
    <w:rsid w:val="00B47784"/>
    <w:rsid w:val="00B4783F"/>
    <w:rsid w:val="00B47858"/>
    <w:rsid w:val="00B479C7"/>
    <w:rsid w:val="00B47CEF"/>
    <w:rsid w:val="00B50261"/>
    <w:rsid w:val="00B504F7"/>
    <w:rsid w:val="00B50810"/>
    <w:rsid w:val="00B50933"/>
    <w:rsid w:val="00B50E09"/>
    <w:rsid w:val="00B51420"/>
    <w:rsid w:val="00B51526"/>
    <w:rsid w:val="00B517F1"/>
    <w:rsid w:val="00B51A40"/>
    <w:rsid w:val="00B51FD9"/>
    <w:rsid w:val="00B5238F"/>
    <w:rsid w:val="00B529F2"/>
    <w:rsid w:val="00B52C23"/>
    <w:rsid w:val="00B52EC8"/>
    <w:rsid w:val="00B5306C"/>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57B29"/>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BC1"/>
    <w:rsid w:val="00B664EC"/>
    <w:rsid w:val="00B665AF"/>
    <w:rsid w:val="00B66801"/>
    <w:rsid w:val="00B668B4"/>
    <w:rsid w:val="00B66FFC"/>
    <w:rsid w:val="00B6796C"/>
    <w:rsid w:val="00B67B2B"/>
    <w:rsid w:val="00B7021B"/>
    <w:rsid w:val="00B70333"/>
    <w:rsid w:val="00B70A03"/>
    <w:rsid w:val="00B70A49"/>
    <w:rsid w:val="00B70EDB"/>
    <w:rsid w:val="00B71A5D"/>
    <w:rsid w:val="00B7273B"/>
    <w:rsid w:val="00B727B8"/>
    <w:rsid w:val="00B72CE6"/>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82F"/>
    <w:rsid w:val="00B82A8C"/>
    <w:rsid w:val="00B83042"/>
    <w:rsid w:val="00B830F7"/>
    <w:rsid w:val="00B8321E"/>
    <w:rsid w:val="00B837F5"/>
    <w:rsid w:val="00B83AC3"/>
    <w:rsid w:val="00B83DAC"/>
    <w:rsid w:val="00B83DF6"/>
    <w:rsid w:val="00B841D6"/>
    <w:rsid w:val="00B84BE8"/>
    <w:rsid w:val="00B855A8"/>
    <w:rsid w:val="00B85837"/>
    <w:rsid w:val="00B85F67"/>
    <w:rsid w:val="00B86557"/>
    <w:rsid w:val="00B86822"/>
    <w:rsid w:val="00B86BEC"/>
    <w:rsid w:val="00B87C60"/>
    <w:rsid w:val="00B90165"/>
    <w:rsid w:val="00B91356"/>
    <w:rsid w:val="00B91E9D"/>
    <w:rsid w:val="00B922C4"/>
    <w:rsid w:val="00B926E0"/>
    <w:rsid w:val="00B92AD4"/>
    <w:rsid w:val="00B92BF1"/>
    <w:rsid w:val="00B93046"/>
    <w:rsid w:val="00B932E1"/>
    <w:rsid w:val="00B93639"/>
    <w:rsid w:val="00B93BA0"/>
    <w:rsid w:val="00B93C36"/>
    <w:rsid w:val="00B94054"/>
    <w:rsid w:val="00B94253"/>
    <w:rsid w:val="00B9436E"/>
    <w:rsid w:val="00B946E7"/>
    <w:rsid w:val="00B94A1C"/>
    <w:rsid w:val="00B94D0D"/>
    <w:rsid w:val="00B950E8"/>
    <w:rsid w:val="00B95372"/>
    <w:rsid w:val="00B954FC"/>
    <w:rsid w:val="00B95A04"/>
    <w:rsid w:val="00B95C49"/>
    <w:rsid w:val="00B95EEF"/>
    <w:rsid w:val="00B95FD7"/>
    <w:rsid w:val="00B96228"/>
    <w:rsid w:val="00B96313"/>
    <w:rsid w:val="00B96CF0"/>
    <w:rsid w:val="00B96DA2"/>
    <w:rsid w:val="00B977E6"/>
    <w:rsid w:val="00B97BC2"/>
    <w:rsid w:val="00BA067F"/>
    <w:rsid w:val="00BA13E0"/>
    <w:rsid w:val="00BA17C4"/>
    <w:rsid w:val="00BA270E"/>
    <w:rsid w:val="00BA2729"/>
    <w:rsid w:val="00BA283C"/>
    <w:rsid w:val="00BA2AEB"/>
    <w:rsid w:val="00BA2B41"/>
    <w:rsid w:val="00BA3603"/>
    <w:rsid w:val="00BA36E8"/>
    <w:rsid w:val="00BA388C"/>
    <w:rsid w:val="00BA3974"/>
    <w:rsid w:val="00BA3C13"/>
    <w:rsid w:val="00BA3CC9"/>
    <w:rsid w:val="00BA3D2F"/>
    <w:rsid w:val="00BA3F29"/>
    <w:rsid w:val="00BA40BE"/>
    <w:rsid w:val="00BA48E0"/>
    <w:rsid w:val="00BA48EB"/>
    <w:rsid w:val="00BA4CF4"/>
    <w:rsid w:val="00BA53FE"/>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579"/>
    <w:rsid w:val="00BB277B"/>
    <w:rsid w:val="00BB2835"/>
    <w:rsid w:val="00BB2DAB"/>
    <w:rsid w:val="00BB2DFD"/>
    <w:rsid w:val="00BB365A"/>
    <w:rsid w:val="00BB3782"/>
    <w:rsid w:val="00BB37B0"/>
    <w:rsid w:val="00BB3F4C"/>
    <w:rsid w:val="00BB463D"/>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D6D"/>
    <w:rsid w:val="00BC16BF"/>
    <w:rsid w:val="00BC1B4B"/>
    <w:rsid w:val="00BC201A"/>
    <w:rsid w:val="00BC2BC7"/>
    <w:rsid w:val="00BC2F45"/>
    <w:rsid w:val="00BC344E"/>
    <w:rsid w:val="00BC38B8"/>
    <w:rsid w:val="00BC3CF8"/>
    <w:rsid w:val="00BC4B9C"/>
    <w:rsid w:val="00BC5181"/>
    <w:rsid w:val="00BC56C1"/>
    <w:rsid w:val="00BC58CC"/>
    <w:rsid w:val="00BC5CE2"/>
    <w:rsid w:val="00BC60D3"/>
    <w:rsid w:val="00BC642E"/>
    <w:rsid w:val="00BC6742"/>
    <w:rsid w:val="00BC71C5"/>
    <w:rsid w:val="00BC7659"/>
    <w:rsid w:val="00BC791C"/>
    <w:rsid w:val="00BC7A42"/>
    <w:rsid w:val="00BC7E6E"/>
    <w:rsid w:val="00BD013E"/>
    <w:rsid w:val="00BD0383"/>
    <w:rsid w:val="00BD082C"/>
    <w:rsid w:val="00BD0ECB"/>
    <w:rsid w:val="00BD0FC4"/>
    <w:rsid w:val="00BD12BF"/>
    <w:rsid w:val="00BD13ED"/>
    <w:rsid w:val="00BD140B"/>
    <w:rsid w:val="00BD1749"/>
    <w:rsid w:val="00BD238C"/>
    <w:rsid w:val="00BD2A08"/>
    <w:rsid w:val="00BD2F55"/>
    <w:rsid w:val="00BD37A7"/>
    <w:rsid w:val="00BD3837"/>
    <w:rsid w:val="00BD385B"/>
    <w:rsid w:val="00BD386B"/>
    <w:rsid w:val="00BD3C69"/>
    <w:rsid w:val="00BD3D7A"/>
    <w:rsid w:val="00BD4355"/>
    <w:rsid w:val="00BD4A64"/>
    <w:rsid w:val="00BD5304"/>
    <w:rsid w:val="00BD5A26"/>
    <w:rsid w:val="00BD5A74"/>
    <w:rsid w:val="00BD5CE4"/>
    <w:rsid w:val="00BD5D4D"/>
    <w:rsid w:val="00BD614C"/>
    <w:rsid w:val="00BD6429"/>
    <w:rsid w:val="00BD6509"/>
    <w:rsid w:val="00BD650D"/>
    <w:rsid w:val="00BD689C"/>
    <w:rsid w:val="00BD6A22"/>
    <w:rsid w:val="00BD78B8"/>
    <w:rsid w:val="00BD7A82"/>
    <w:rsid w:val="00BD7F9E"/>
    <w:rsid w:val="00BE072F"/>
    <w:rsid w:val="00BE0C3B"/>
    <w:rsid w:val="00BE13B8"/>
    <w:rsid w:val="00BE15A3"/>
    <w:rsid w:val="00BE197A"/>
    <w:rsid w:val="00BE1A06"/>
    <w:rsid w:val="00BE2E99"/>
    <w:rsid w:val="00BE3389"/>
    <w:rsid w:val="00BE3AFA"/>
    <w:rsid w:val="00BE3F52"/>
    <w:rsid w:val="00BE403F"/>
    <w:rsid w:val="00BE5515"/>
    <w:rsid w:val="00BE5613"/>
    <w:rsid w:val="00BE5813"/>
    <w:rsid w:val="00BE5C7E"/>
    <w:rsid w:val="00BE65B3"/>
    <w:rsid w:val="00BE68B9"/>
    <w:rsid w:val="00BE7265"/>
    <w:rsid w:val="00BE76E2"/>
    <w:rsid w:val="00BE7B27"/>
    <w:rsid w:val="00BF0089"/>
    <w:rsid w:val="00BF02E6"/>
    <w:rsid w:val="00BF0A66"/>
    <w:rsid w:val="00BF10D2"/>
    <w:rsid w:val="00BF10D6"/>
    <w:rsid w:val="00BF120B"/>
    <w:rsid w:val="00BF1309"/>
    <w:rsid w:val="00BF18B9"/>
    <w:rsid w:val="00BF1B70"/>
    <w:rsid w:val="00BF220D"/>
    <w:rsid w:val="00BF252B"/>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B76"/>
    <w:rsid w:val="00BF6FBF"/>
    <w:rsid w:val="00BF70A1"/>
    <w:rsid w:val="00BF70F8"/>
    <w:rsid w:val="00BF7548"/>
    <w:rsid w:val="00BF7CDD"/>
    <w:rsid w:val="00BF7D43"/>
    <w:rsid w:val="00C00F1A"/>
    <w:rsid w:val="00C010F5"/>
    <w:rsid w:val="00C01835"/>
    <w:rsid w:val="00C01DFD"/>
    <w:rsid w:val="00C02192"/>
    <w:rsid w:val="00C0279C"/>
    <w:rsid w:val="00C02CDE"/>
    <w:rsid w:val="00C03B7B"/>
    <w:rsid w:val="00C03C30"/>
    <w:rsid w:val="00C03E32"/>
    <w:rsid w:val="00C04339"/>
    <w:rsid w:val="00C04C6C"/>
    <w:rsid w:val="00C057E0"/>
    <w:rsid w:val="00C05863"/>
    <w:rsid w:val="00C05C20"/>
    <w:rsid w:val="00C06031"/>
    <w:rsid w:val="00C06066"/>
    <w:rsid w:val="00C0648A"/>
    <w:rsid w:val="00C067A4"/>
    <w:rsid w:val="00C06F8C"/>
    <w:rsid w:val="00C07358"/>
    <w:rsid w:val="00C07A6C"/>
    <w:rsid w:val="00C07AE3"/>
    <w:rsid w:val="00C07AE4"/>
    <w:rsid w:val="00C10599"/>
    <w:rsid w:val="00C10F46"/>
    <w:rsid w:val="00C1114F"/>
    <w:rsid w:val="00C11183"/>
    <w:rsid w:val="00C11197"/>
    <w:rsid w:val="00C114B9"/>
    <w:rsid w:val="00C1157C"/>
    <w:rsid w:val="00C11C33"/>
    <w:rsid w:val="00C11C73"/>
    <w:rsid w:val="00C11FE5"/>
    <w:rsid w:val="00C11FF6"/>
    <w:rsid w:val="00C12068"/>
    <w:rsid w:val="00C12EB5"/>
    <w:rsid w:val="00C1328A"/>
    <w:rsid w:val="00C13504"/>
    <w:rsid w:val="00C13C8A"/>
    <w:rsid w:val="00C13F22"/>
    <w:rsid w:val="00C140FE"/>
    <w:rsid w:val="00C14217"/>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1D7"/>
    <w:rsid w:val="00C2423A"/>
    <w:rsid w:val="00C24376"/>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5A"/>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564"/>
    <w:rsid w:val="00C54989"/>
    <w:rsid w:val="00C54C14"/>
    <w:rsid w:val="00C54C62"/>
    <w:rsid w:val="00C54CBD"/>
    <w:rsid w:val="00C54CDD"/>
    <w:rsid w:val="00C5589B"/>
    <w:rsid w:val="00C55A58"/>
    <w:rsid w:val="00C55E23"/>
    <w:rsid w:val="00C5638E"/>
    <w:rsid w:val="00C56918"/>
    <w:rsid w:val="00C569CA"/>
    <w:rsid w:val="00C5733A"/>
    <w:rsid w:val="00C57CC6"/>
    <w:rsid w:val="00C57D22"/>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03A"/>
    <w:rsid w:val="00C6409E"/>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11B"/>
    <w:rsid w:val="00C7322E"/>
    <w:rsid w:val="00C733ED"/>
    <w:rsid w:val="00C7357D"/>
    <w:rsid w:val="00C73620"/>
    <w:rsid w:val="00C73BF6"/>
    <w:rsid w:val="00C74157"/>
    <w:rsid w:val="00C7448E"/>
    <w:rsid w:val="00C74859"/>
    <w:rsid w:val="00C748A7"/>
    <w:rsid w:val="00C748E2"/>
    <w:rsid w:val="00C74B2A"/>
    <w:rsid w:val="00C75004"/>
    <w:rsid w:val="00C755E8"/>
    <w:rsid w:val="00C75970"/>
    <w:rsid w:val="00C75AC4"/>
    <w:rsid w:val="00C75C9D"/>
    <w:rsid w:val="00C76547"/>
    <w:rsid w:val="00C76952"/>
    <w:rsid w:val="00C7731D"/>
    <w:rsid w:val="00C7799E"/>
    <w:rsid w:val="00C80441"/>
    <w:rsid w:val="00C80547"/>
    <w:rsid w:val="00C80DB5"/>
    <w:rsid w:val="00C8198E"/>
    <w:rsid w:val="00C81A85"/>
    <w:rsid w:val="00C81B30"/>
    <w:rsid w:val="00C8220B"/>
    <w:rsid w:val="00C82387"/>
    <w:rsid w:val="00C823D0"/>
    <w:rsid w:val="00C831FC"/>
    <w:rsid w:val="00C8395C"/>
    <w:rsid w:val="00C83B60"/>
    <w:rsid w:val="00C83D50"/>
    <w:rsid w:val="00C84231"/>
    <w:rsid w:val="00C847C8"/>
    <w:rsid w:val="00C84D5A"/>
    <w:rsid w:val="00C85034"/>
    <w:rsid w:val="00C8534D"/>
    <w:rsid w:val="00C85F12"/>
    <w:rsid w:val="00C86379"/>
    <w:rsid w:val="00C864DB"/>
    <w:rsid w:val="00C8669B"/>
    <w:rsid w:val="00C86E99"/>
    <w:rsid w:val="00C870BA"/>
    <w:rsid w:val="00C8781D"/>
    <w:rsid w:val="00C878E9"/>
    <w:rsid w:val="00C87AF9"/>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7AB"/>
    <w:rsid w:val="00C92C2A"/>
    <w:rsid w:val="00C92FC3"/>
    <w:rsid w:val="00C9318C"/>
    <w:rsid w:val="00C93297"/>
    <w:rsid w:val="00C93543"/>
    <w:rsid w:val="00C945EC"/>
    <w:rsid w:val="00C94B58"/>
    <w:rsid w:val="00C94BBA"/>
    <w:rsid w:val="00C94CC3"/>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46B"/>
    <w:rsid w:val="00CA09AA"/>
    <w:rsid w:val="00CA0FCC"/>
    <w:rsid w:val="00CA1148"/>
    <w:rsid w:val="00CA114D"/>
    <w:rsid w:val="00CA1225"/>
    <w:rsid w:val="00CA18D2"/>
    <w:rsid w:val="00CA2919"/>
    <w:rsid w:val="00CA2C56"/>
    <w:rsid w:val="00CA35F0"/>
    <w:rsid w:val="00CA49C0"/>
    <w:rsid w:val="00CA4A24"/>
    <w:rsid w:val="00CA4A3F"/>
    <w:rsid w:val="00CA4C14"/>
    <w:rsid w:val="00CA4F58"/>
    <w:rsid w:val="00CA51A0"/>
    <w:rsid w:val="00CA5DA3"/>
    <w:rsid w:val="00CA6164"/>
    <w:rsid w:val="00CA6517"/>
    <w:rsid w:val="00CB01BC"/>
    <w:rsid w:val="00CB03CF"/>
    <w:rsid w:val="00CB047F"/>
    <w:rsid w:val="00CB0CFE"/>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4C7"/>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6DFB"/>
    <w:rsid w:val="00CC728B"/>
    <w:rsid w:val="00CC7356"/>
    <w:rsid w:val="00CC74D5"/>
    <w:rsid w:val="00CC7A6D"/>
    <w:rsid w:val="00CC7DF5"/>
    <w:rsid w:val="00CD04B6"/>
    <w:rsid w:val="00CD0740"/>
    <w:rsid w:val="00CD0768"/>
    <w:rsid w:val="00CD14CB"/>
    <w:rsid w:val="00CD179D"/>
    <w:rsid w:val="00CD18CC"/>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B1"/>
    <w:rsid w:val="00CD5ADA"/>
    <w:rsid w:val="00CD5C02"/>
    <w:rsid w:val="00CD5F80"/>
    <w:rsid w:val="00CD61E3"/>
    <w:rsid w:val="00CD6823"/>
    <w:rsid w:val="00CD6D63"/>
    <w:rsid w:val="00CD6E0B"/>
    <w:rsid w:val="00CD787F"/>
    <w:rsid w:val="00CD7A86"/>
    <w:rsid w:val="00CE025E"/>
    <w:rsid w:val="00CE030D"/>
    <w:rsid w:val="00CE03B6"/>
    <w:rsid w:val="00CE05F2"/>
    <w:rsid w:val="00CE0AF7"/>
    <w:rsid w:val="00CE0CBF"/>
    <w:rsid w:val="00CE0E84"/>
    <w:rsid w:val="00CE0F12"/>
    <w:rsid w:val="00CE112E"/>
    <w:rsid w:val="00CE1225"/>
    <w:rsid w:val="00CE132D"/>
    <w:rsid w:val="00CE143E"/>
    <w:rsid w:val="00CE19F2"/>
    <w:rsid w:val="00CE24A8"/>
    <w:rsid w:val="00CE253D"/>
    <w:rsid w:val="00CE3257"/>
    <w:rsid w:val="00CE38AA"/>
    <w:rsid w:val="00CE3CDC"/>
    <w:rsid w:val="00CE3D16"/>
    <w:rsid w:val="00CE48F9"/>
    <w:rsid w:val="00CE4E7D"/>
    <w:rsid w:val="00CE5386"/>
    <w:rsid w:val="00CE5E50"/>
    <w:rsid w:val="00CE630B"/>
    <w:rsid w:val="00CE64DD"/>
    <w:rsid w:val="00CE69F3"/>
    <w:rsid w:val="00CE6AD5"/>
    <w:rsid w:val="00CE6E24"/>
    <w:rsid w:val="00CE7392"/>
    <w:rsid w:val="00CE76BD"/>
    <w:rsid w:val="00CE781A"/>
    <w:rsid w:val="00CF02AC"/>
    <w:rsid w:val="00CF035D"/>
    <w:rsid w:val="00CF057C"/>
    <w:rsid w:val="00CF06E6"/>
    <w:rsid w:val="00CF1225"/>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23"/>
    <w:rsid w:val="00CF66DE"/>
    <w:rsid w:val="00CF6848"/>
    <w:rsid w:val="00CF6AF3"/>
    <w:rsid w:val="00CF6C9A"/>
    <w:rsid w:val="00CF74F6"/>
    <w:rsid w:val="00CF76AE"/>
    <w:rsid w:val="00CF7CCF"/>
    <w:rsid w:val="00CF7D8D"/>
    <w:rsid w:val="00D001E2"/>
    <w:rsid w:val="00D0033A"/>
    <w:rsid w:val="00D00522"/>
    <w:rsid w:val="00D00B22"/>
    <w:rsid w:val="00D00FCA"/>
    <w:rsid w:val="00D01005"/>
    <w:rsid w:val="00D017EE"/>
    <w:rsid w:val="00D01C73"/>
    <w:rsid w:val="00D02369"/>
    <w:rsid w:val="00D027E5"/>
    <w:rsid w:val="00D02AFC"/>
    <w:rsid w:val="00D02C36"/>
    <w:rsid w:val="00D02E17"/>
    <w:rsid w:val="00D02F2F"/>
    <w:rsid w:val="00D04A63"/>
    <w:rsid w:val="00D04FC8"/>
    <w:rsid w:val="00D050BA"/>
    <w:rsid w:val="00D05F62"/>
    <w:rsid w:val="00D05FD4"/>
    <w:rsid w:val="00D06088"/>
    <w:rsid w:val="00D060F9"/>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BED"/>
    <w:rsid w:val="00D15D9D"/>
    <w:rsid w:val="00D1624D"/>
    <w:rsid w:val="00D16AF7"/>
    <w:rsid w:val="00D17327"/>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9B4"/>
    <w:rsid w:val="00D26B2E"/>
    <w:rsid w:val="00D26DBE"/>
    <w:rsid w:val="00D27AAD"/>
    <w:rsid w:val="00D27F01"/>
    <w:rsid w:val="00D30373"/>
    <w:rsid w:val="00D309B2"/>
    <w:rsid w:val="00D309D3"/>
    <w:rsid w:val="00D30C46"/>
    <w:rsid w:val="00D30FC7"/>
    <w:rsid w:val="00D31312"/>
    <w:rsid w:val="00D31B9F"/>
    <w:rsid w:val="00D31BEA"/>
    <w:rsid w:val="00D33092"/>
    <w:rsid w:val="00D33261"/>
    <w:rsid w:val="00D33313"/>
    <w:rsid w:val="00D333D7"/>
    <w:rsid w:val="00D33410"/>
    <w:rsid w:val="00D33418"/>
    <w:rsid w:val="00D33458"/>
    <w:rsid w:val="00D33AFC"/>
    <w:rsid w:val="00D33C0E"/>
    <w:rsid w:val="00D3410B"/>
    <w:rsid w:val="00D344C9"/>
    <w:rsid w:val="00D34D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C82"/>
    <w:rsid w:val="00D50F95"/>
    <w:rsid w:val="00D50FE3"/>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1BF"/>
    <w:rsid w:val="00D562B0"/>
    <w:rsid w:val="00D56330"/>
    <w:rsid w:val="00D563C2"/>
    <w:rsid w:val="00D56810"/>
    <w:rsid w:val="00D56C31"/>
    <w:rsid w:val="00D56D65"/>
    <w:rsid w:val="00D572B2"/>
    <w:rsid w:val="00D57678"/>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94"/>
    <w:rsid w:val="00D62DDF"/>
    <w:rsid w:val="00D62DEC"/>
    <w:rsid w:val="00D62E00"/>
    <w:rsid w:val="00D62F9E"/>
    <w:rsid w:val="00D63BAD"/>
    <w:rsid w:val="00D6410E"/>
    <w:rsid w:val="00D6420A"/>
    <w:rsid w:val="00D64350"/>
    <w:rsid w:val="00D6447E"/>
    <w:rsid w:val="00D645BF"/>
    <w:rsid w:val="00D647F9"/>
    <w:rsid w:val="00D6485C"/>
    <w:rsid w:val="00D64CB8"/>
    <w:rsid w:val="00D65101"/>
    <w:rsid w:val="00D65404"/>
    <w:rsid w:val="00D6575A"/>
    <w:rsid w:val="00D65837"/>
    <w:rsid w:val="00D65DD6"/>
    <w:rsid w:val="00D66008"/>
    <w:rsid w:val="00D66022"/>
    <w:rsid w:val="00D66065"/>
    <w:rsid w:val="00D667E0"/>
    <w:rsid w:val="00D66C66"/>
    <w:rsid w:val="00D66DAA"/>
    <w:rsid w:val="00D67888"/>
    <w:rsid w:val="00D7010A"/>
    <w:rsid w:val="00D7024F"/>
    <w:rsid w:val="00D7040B"/>
    <w:rsid w:val="00D7066F"/>
    <w:rsid w:val="00D70B5B"/>
    <w:rsid w:val="00D70F5E"/>
    <w:rsid w:val="00D70F87"/>
    <w:rsid w:val="00D7123A"/>
    <w:rsid w:val="00D71BD5"/>
    <w:rsid w:val="00D72265"/>
    <w:rsid w:val="00D72829"/>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139"/>
    <w:rsid w:val="00D7643F"/>
    <w:rsid w:val="00D769F0"/>
    <w:rsid w:val="00D76E0D"/>
    <w:rsid w:val="00D76E83"/>
    <w:rsid w:val="00D771C9"/>
    <w:rsid w:val="00D778D3"/>
    <w:rsid w:val="00D800A1"/>
    <w:rsid w:val="00D8036A"/>
    <w:rsid w:val="00D80AB8"/>
    <w:rsid w:val="00D80C93"/>
    <w:rsid w:val="00D80CCB"/>
    <w:rsid w:val="00D81307"/>
    <w:rsid w:val="00D81454"/>
    <w:rsid w:val="00D81465"/>
    <w:rsid w:val="00D8176B"/>
    <w:rsid w:val="00D817FD"/>
    <w:rsid w:val="00D820F3"/>
    <w:rsid w:val="00D829AC"/>
    <w:rsid w:val="00D82AA1"/>
    <w:rsid w:val="00D83401"/>
    <w:rsid w:val="00D83850"/>
    <w:rsid w:val="00D84268"/>
    <w:rsid w:val="00D84278"/>
    <w:rsid w:val="00D846C5"/>
    <w:rsid w:val="00D847C6"/>
    <w:rsid w:val="00D86041"/>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83A"/>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494"/>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6DB4"/>
    <w:rsid w:val="00DB70B3"/>
    <w:rsid w:val="00DB749A"/>
    <w:rsid w:val="00DB7E8C"/>
    <w:rsid w:val="00DC0F93"/>
    <w:rsid w:val="00DC1384"/>
    <w:rsid w:val="00DC1479"/>
    <w:rsid w:val="00DC1624"/>
    <w:rsid w:val="00DC1763"/>
    <w:rsid w:val="00DC22B7"/>
    <w:rsid w:val="00DC2435"/>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354"/>
    <w:rsid w:val="00DC75B3"/>
    <w:rsid w:val="00DC7890"/>
    <w:rsid w:val="00DC79A3"/>
    <w:rsid w:val="00DC7E92"/>
    <w:rsid w:val="00DD02C4"/>
    <w:rsid w:val="00DD044C"/>
    <w:rsid w:val="00DD0BE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4D6C"/>
    <w:rsid w:val="00DD4D8E"/>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00F"/>
    <w:rsid w:val="00DE464E"/>
    <w:rsid w:val="00DE4664"/>
    <w:rsid w:val="00DE4811"/>
    <w:rsid w:val="00DE4B0C"/>
    <w:rsid w:val="00DE58DA"/>
    <w:rsid w:val="00DE5F0F"/>
    <w:rsid w:val="00DE5FDA"/>
    <w:rsid w:val="00DE61AA"/>
    <w:rsid w:val="00DE752E"/>
    <w:rsid w:val="00DE7793"/>
    <w:rsid w:val="00DE7D03"/>
    <w:rsid w:val="00DE7F45"/>
    <w:rsid w:val="00DF02BE"/>
    <w:rsid w:val="00DF02EC"/>
    <w:rsid w:val="00DF04F2"/>
    <w:rsid w:val="00DF0820"/>
    <w:rsid w:val="00DF082B"/>
    <w:rsid w:val="00DF08F9"/>
    <w:rsid w:val="00DF0AE9"/>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4FEC"/>
    <w:rsid w:val="00DF5002"/>
    <w:rsid w:val="00DF5270"/>
    <w:rsid w:val="00DF5B4C"/>
    <w:rsid w:val="00DF6014"/>
    <w:rsid w:val="00DF6531"/>
    <w:rsid w:val="00DF6824"/>
    <w:rsid w:val="00DF69A9"/>
    <w:rsid w:val="00DF6A83"/>
    <w:rsid w:val="00DF7226"/>
    <w:rsid w:val="00DF7BC3"/>
    <w:rsid w:val="00E00048"/>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C4"/>
    <w:rsid w:val="00E10B84"/>
    <w:rsid w:val="00E11075"/>
    <w:rsid w:val="00E11E29"/>
    <w:rsid w:val="00E11EB8"/>
    <w:rsid w:val="00E1273A"/>
    <w:rsid w:val="00E12933"/>
    <w:rsid w:val="00E12A5A"/>
    <w:rsid w:val="00E12AF0"/>
    <w:rsid w:val="00E12FB2"/>
    <w:rsid w:val="00E13622"/>
    <w:rsid w:val="00E136AE"/>
    <w:rsid w:val="00E139D0"/>
    <w:rsid w:val="00E143F1"/>
    <w:rsid w:val="00E145A7"/>
    <w:rsid w:val="00E145E0"/>
    <w:rsid w:val="00E147E5"/>
    <w:rsid w:val="00E14913"/>
    <w:rsid w:val="00E149D5"/>
    <w:rsid w:val="00E150B1"/>
    <w:rsid w:val="00E152A7"/>
    <w:rsid w:val="00E15352"/>
    <w:rsid w:val="00E154A1"/>
    <w:rsid w:val="00E15DF9"/>
    <w:rsid w:val="00E15E8A"/>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875"/>
    <w:rsid w:val="00E23ACC"/>
    <w:rsid w:val="00E23ADB"/>
    <w:rsid w:val="00E23C07"/>
    <w:rsid w:val="00E23F96"/>
    <w:rsid w:val="00E24424"/>
    <w:rsid w:val="00E24553"/>
    <w:rsid w:val="00E24D56"/>
    <w:rsid w:val="00E24ECA"/>
    <w:rsid w:val="00E250DB"/>
    <w:rsid w:val="00E25334"/>
    <w:rsid w:val="00E25F1D"/>
    <w:rsid w:val="00E25F49"/>
    <w:rsid w:val="00E2617B"/>
    <w:rsid w:val="00E2690E"/>
    <w:rsid w:val="00E26FC8"/>
    <w:rsid w:val="00E272FE"/>
    <w:rsid w:val="00E30517"/>
    <w:rsid w:val="00E3066B"/>
    <w:rsid w:val="00E3070A"/>
    <w:rsid w:val="00E30A72"/>
    <w:rsid w:val="00E30DB2"/>
    <w:rsid w:val="00E31506"/>
    <w:rsid w:val="00E3200D"/>
    <w:rsid w:val="00E32E0E"/>
    <w:rsid w:val="00E32E10"/>
    <w:rsid w:val="00E32EF1"/>
    <w:rsid w:val="00E3305B"/>
    <w:rsid w:val="00E33506"/>
    <w:rsid w:val="00E33802"/>
    <w:rsid w:val="00E33814"/>
    <w:rsid w:val="00E339C6"/>
    <w:rsid w:val="00E33B8C"/>
    <w:rsid w:val="00E33E4D"/>
    <w:rsid w:val="00E34D6F"/>
    <w:rsid w:val="00E34F08"/>
    <w:rsid w:val="00E35698"/>
    <w:rsid w:val="00E357D9"/>
    <w:rsid w:val="00E35AC2"/>
    <w:rsid w:val="00E35EB9"/>
    <w:rsid w:val="00E35F47"/>
    <w:rsid w:val="00E3610B"/>
    <w:rsid w:val="00E363B9"/>
    <w:rsid w:val="00E36AED"/>
    <w:rsid w:val="00E377BF"/>
    <w:rsid w:val="00E37C25"/>
    <w:rsid w:val="00E40362"/>
    <w:rsid w:val="00E411B6"/>
    <w:rsid w:val="00E41BAC"/>
    <w:rsid w:val="00E42532"/>
    <w:rsid w:val="00E42D71"/>
    <w:rsid w:val="00E432AE"/>
    <w:rsid w:val="00E434D2"/>
    <w:rsid w:val="00E4356E"/>
    <w:rsid w:val="00E4386C"/>
    <w:rsid w:val="00E43F1E"/>
    <w:rsid w:val="00E4466A"/>
    <w:rsid w:val="00E447D5"/>
    <w:rsid w:val="00E45041"/>
    <w:rsid w:val="00E450D8"/>
    <w:rsid w:val="00E452D0"/>
    <w:rsid w:val="00E45A9D"/>
    <w:rsid w:val="00E460A1"/>
    <w:rsid w:val="00E462B4"/>
    <w:rsid w:val="00E46CC9"/>
    <w:rsid w:val="00E47D5F"/>
    <w:rsid w:val="00E47D96"/>
    <w:rsid w:val="00E506BD"/>
    <w:rsid w:val="00E508D6"/>
    <w:rsid w:val="00E515A3"/>
    <w:rsid w:val="00E51A1D"/>
    <w:rsid w:val="00E51E23"/>
    <w:rsid w:val="00E523F3"/>
    <w:rsid w:val="00E52F76"/>
    <w:rsid w:val="00E5315C"/>
    <w:rsid w:val="00E534EA"/>
    <w:rsid w:val="00E538E0"/>
    <w:rsid w:val="00E5457E"/>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5A5"/>
    <w:rsid w:val="00E75693"/>
    <w:rsid w:val="00E756FB"/>
    <w:rsid w:val="00E76141"/>
    <w:rsid w:val="00E76270"/>
    <w:rsid w:val="00E76B45"/>
    <w:rsid w:val="00E77040"/>
    <w:rsid w:val="00E772C4"/>
    <w:rsid w:val="00E77655"/>
    <w:rsid w:val="00E8016D"/>
    <w:rsid w:val="00E803CC"/>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B99"/>
    <w:rsid w:val="00E93D80"/>
    <w:rsid w:val="00E94307"/>
    <w:rsid w:val="00E94762"/>
    <w:rsid w:val="00E95754"/>
    <w:rsid w:val="00E959A9"/>
    <w:rsid w:val="00E95A9A"/>
    <w:rsid w:val="00E9627E"/>
    <w:rsid w:val="00E9639D"/>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A56"/>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0E95"/>
    <w:rsid w:val="00EB1705"/>
    <w:rsid w:val="00EB1EB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30C"/>
    <w:rsid w:val="00EC7EE8"/>
    <w:rsid w:val="00ED0DE8"/>
    <w:rsid w:val="00ED0EB9"/>
    <w:rsid w:val="00ED188F"/>
    <w:rsid w:val="00ED1A21"/>
    <w:rsid w:val="00ED1A39"/>
    <w:rsid w:val="00ED1CD6"/>
    <w:rsid w:val="00ED20A7"/>
    <w:rsid w:val="00ED2FF1"/>
    <w:rsid w:val="00ED3207"/>
    <w:rsid w:val="00ED32E7"/>
    <w:rsid w:val="00ED341E"/>
    <w:rsid w:val="00ED3423"/>
    <w:rsid w:val="00ED352D"/>
    <w:rsid w:val="00ED3534"/>
    <w:rsid w:val="00ED38D7"/>
    <w:rsid w:val="00ED3B7D"/>
    <w:rsid w:val="00ED3DA3"/>
    <w:rsid w:val="00ED40CC"/>
    <w:rsid w:val="00ED434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58F"/>
    <w:rsid w:val="00EF082A"/>
    <w:rsid w:val="00EF0E50"/>
    <w:rsid w:val="00EF16D6"/>
    <w:rsid w:val="00EF17D0"/>
    <w:rsid w:val="00EF209D"/>
    <w:rsid w:val="00EF20FD"/>
    <w:rsid w:val="00EF2457"/>
    <w:rsid w:val="00EF25C0"/>
    <w:rsid w:val="00EF2786"/>
    <w:rsid w:val="00EF28E6"/>
    <w:rsid w:val="00EF2902"/>
    <w:rsid w:val="00EF2C2A"/>
    <w:rsid w:val="00EF3A28"/>
    <w:rsid w:val="00EF3A3D"/>
    <w:rsid w:val="00EF3A4A"/>
    <w:rsid w:val="00EF3D41"/>
    <w:rsid w:val="00EF3D43"/>
    <w:rsid w:val="00EF3EE0"/>
    <w:rsid w:val="00EF493B"/>
    <w:rsid w:val="00EF4F32"/>
    <w:rsid w:val="00EF5326"/>
    <w:rsid w:val="00EF57F7"/>
    <w:rsid w:val="00EF5861"/>
    <w:rsid w:val="00EF6029"/>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7E3"/>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B39"/>
    <w:rsid w:val="00F06F02"/>
    <w:rsid w:val="00F07CD5"/>
    <w:rsid w:val="00F10305"/>
    <w:rsid w:val="00F10437"/>
    <w:rsid w:val="00F10465"/>
    <w:rsid w:val="00F105EC"/>
    <w:rsid w:val="00F10864"/>
    <w:rsid w:val="00F10C72"/>
    <w:rsid w:val="00F1165E"/>
    <w:rsid w:val="00F11CF5"/>
    <w:rsid w:val="00F12B3D"/>
    <w:rsid w:val="00F1323A"/>
    <w:rsid w:val="00F13242"/>
    <w:rsid w:val="00F13555"/>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AF6"/>
    <w:rsid w:val="00F22C96"/>
    <w:rsid w:val="00F22FC1"/>
    <w:rsid w:val="00F2357F"/>
    <w:rsid w:val="00F23BD0"/>
    <w:rsid w:val="00F23D7A"/>
    <w:rsid w:val="00F23E42"/>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7000"/>
    <w:rsid w:val="00F27B50"/>
    <w:rsid w:val="00F27E0C"/>
    <w:rsid w:val="00F27F00"/>
    <w:rsid w:val="00F3002F"/>
    <w:rsid w:val="00F30353"/>
    <w:rsid w:val="00F3067B"/>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D1F"/>
    <w:rsid w:val="00F4269E"/>
    <w:rsid w:val="00F42910"/>
    <w:rsid w:val="00F42C2B"/>
    <w:rsid w:val="00F440FD"/>
    <w:rsid w:val="00F44833"/>
    <w:rsid w:val="00F4572D"/>
    <w:rsid w:val="00F45B82"/>
    <w:rsid w:val="00F46694"/>
    <w:rsid w:val="00F467B0"/>
    <w:rsid w:val="00F4682A"/>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64B4"/>
    <w:rsid w:val="00F56D31"/>
    <w:rsid w:val="00F57183"/>
    <w:rsid w:val="00F5765A"/>
    <w:rsid w:val="00F57C72"/>
    <w:rsid w:val="00F57E51"/>
    <w:rsid w:val="00F57F6E"/>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1CD"/>
    <w:rsid w:val="00F6433C"/>
    <w:rsid w:val="00F648A2"/>
    <w:rsid w:val="00F64928"/>
    <w:rsid w:val="00F64966"/>
    <w:rsid w:val="00F64E9D"/>
    <w:rsid w:val="00F65961"/>
    <w:rsid w:val="00F65E8A"/>
    <w:rsid w:val="00F65E91"/>
    <w:rsid w:val="00F660B8"/>
    <w:rsid w:val="00F6617D"/>
    <w:rsid w:val="00F66709"/>
    <w:rsid w:val="00F669E3"/>
    <w:rsid w:val="00F66AF7"/>
    <w:rsid w:val="00F672EB"/>
    <w:rsid w:val="00F6753C"/>
    <w:rsid w:val="00F67906"/>
    <w:rsid w:val="00F67A85"/>
    <w:rsid w:val="00F67D0D"/>
    <w:rsid w:val="00F7037A"/>
    <w:rsid w:val="00F70E8C"/>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61E"/>
    <w:rsid w:val="00F7792A"/>
    <w:rsid w:val="00F77C47"/>
    <w:rsid w:val="00F77CFA"/>
    <w:rsid w:val="00F802D3"/>
    <w:rsid w:val="00F80A32"/>
    <w:rsid w:val="00F80D8F"/>
    <w:rsid w:val="00F80F7D"/>
    <w:rsid w:val="00F8116A"/>
    <w:rsid w:val="00F81311"/>
    <w:rsid w:val="00F81625"/>
    <w:rsid w:val="00F81A54"/>
    <w:rsid w:val="00F81E0E"/>
    <w:rsid w:val="00F81F25"/>
    <w:rsid w:val="00F82272"/>
    <w:rsid w:val="00F825FF"/>
    <w:rsid w:val="00F82760"/>
    <w:rsid w:val="00F82A7D"/>
    <w:rsid w:val="00F82D8E"/>
    <w:rsid w:val="00F83301"/>
    <w:rsid w:val="00F837DD"/>
    <w:rsid w:val="00F83CCD"/>
    <w:rsid w:val="00F849D7"/>
    <w:rsid w:val="00F84A2F"/>
    <w:rsid w:val="00F84BAB"/>
    <w:rsid w:val="00F850EB"/>
    <w:rsid w:val="00F855CB"/>
    <w:rsid w:val="00F8565E"/>
    <w:rsid w:val="00F85744"/>
    <w:rsid w:val="00F85B36"/>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39E7"/>
    <w:rsid w:val="00F93A3D"/>
    <w:rsid w:val="00F93A5F"/>
    <w:rsid w:val="00F94003"/>
    <w:rsid w:val="00F9458D"/>
    <w:rsid w:val="00F945E2"/>
    <w:rsid w:val="00F94737"/>
    <w:rsid w:val="00F9486F"/>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343"/>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F1"/>
    <w:rsid w:val="00FB15D5"/>
    <w:rsid w:val="00FB18E8"/>
    <w:rsid w:val="00FB19D8"/>
    <w:rsid w:val="00FB22E5"/>
    <w:rsid w:val="00FB2850"/>
    <w:rsid w:val="00FB2864"/>
    <w:rsid w:val="00FB2DA1"/>
    <w:rsid w:val="00FB2F94"/>
    <w:rsid w:val="00FB365F"/>
    <w:rsid w:val="00FB3CD6"/>
    <w:rsid w:val="00FB4065"/>
    <w:rsid w:val="00FB4760"/>
    <w:rsid w:val="00FB47B5"/>
    <w:rsid w:val="00FB5201"/>
    <w:rsid w:val="00FB52FD"/>
    <w:rsid w:val="00FB57A7"/>
    <w:rsid w:val="00FB5A6F"/>
    <w:rsid w:val="00FB67CA"/>
    <w:rsid w:val="00FB7284"/>
    <w:rsid w:val="00FB72CB"/>
    <w:rsid w:val="00FB7607"/>
    <w:rsid w:val="00FB77BB"/>
    <w:rsid w:val="00FB7BEA"/>
    <w:rsid w:val="00FB7C38"/>
    <w:rsid w:val="00FC0038"/>
    <w:rsid w:val="00FC0AB4"/>
    <w:rsid w:val="00FC0B11"/>
    <w:rsid w:val="00FC0B9B"/>
    <w:rsid w:val="00FC0E12"/>
    <w:rsid w:val="00FC1190"/>
    <w:rsid w:val="00FC1696"/>
    <w:rsid w:val="00FC1859"/>
    <w:rsid w:val="00FC1AB5"/>
    <w:rsid w:val="00FC22FE"/>
    <w:rsid w:val="00FC23FA"/>
    <w:rsid w:val="00FC2742"/>
    <w:rsid w:val="00FC2939"/>
    <w:rsid w:val="00FC37F0"/>
    <w:rsid w:val="00FC3BBC"/>
    <w:rsid w:val="00FC3EEB"/>
    <w:rsid w:val="00FC4278"/>
    <w:rsid w:val="00FC4423"/>
    <w:rsid w:val="00FC47CD"/>
    <w:rsid w:val="00FC47D1"/>
    <w:rsid w:val="00FC4CA4"/>
    <w:rsid w:val="00FC4ED1"/>
    <w:rsid w:val="00FC545C"/>
    <w:rsid w:val="00FC553E"/>
    <w:rsid w:val="00FC61D1"/>
    <w:rsid w:val="00FC65A0"/>
    <w:rsid w:val="00FC6B41"/>
    <w:rsid w:val="00FC6D8C"/>
    <w:rsid w:val="00FC791E"/>
    <w:rsid w:val="00FC7AEB"/>
    <w:rsid w:val="00FC7F93"/>
    <w:rsid w:val="00FD03C3"/>
    <w:rsid w:val="00FD0ACE"/>
    <w:rsid w:val="00FD10D2"/>
    <w:rsid w:val="00FD1407"/>
    <w:rsid w:val="00FD1917"/>
    <w:rsid w:val="00FD235B"/>
    <w:rsid w:val="00FD2804"/>
    <w:rsid w:val="00FD282A"/>
    <w:rsid w:val="00FD2A71"/>
    <w:rsid w:val="00FD2BDC"/>
    <w:rsid w:val="00FD3124"/>
    <w:rsid w:val="00FD3905"/>
    <w:rsid w:val="00FD398C"/>
    <w:rsid w:val="00FD4CC0"/>
    <w:rsid w:val="00FD5999"/>
    <w:rsid w:val="00FD6318"/>
    <w:rsid w:val="00FD6A3D"/>
    <w:rsid w:val="00FD6F9D"/>
    <w:rsid w:val="00FD72D9"/>
    <w:rsid w:val="00FD73AE"/>
    <w:rsid w:val="00FD7D6B"/>
    <w:rsid w:val="00FE00DC"/>
    <w:rsid w:val="00FE00E2"/>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865"/>
    <w:rsid w:val="00FF1901"/>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45C2F"/>
  <w15:docId w15:val="{06D6EC68-FD1B-4235-B1CA-99C03BF6A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Strong">
    <w:name w:val="Strong"/>
    <w:basedOn w:val="DefaultParagraphFont"/>
    <w:uiPriority w:val="22"/>
    <w:qFormat/>
    <w:rsid w:val="00FD0ACE"/>
    <w:rPr>
      <w:b w:val="0"/>
      <w:bCs w:val="0"/>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631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681543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900422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1.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chart" Target="charts/chart4.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hart" Target="charts/chart3.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liangmin\Desktop\3D%20MIMO\CodeBook\Simulation\NR_Type1\oldchan_alt2\w1alt5_UEselL.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liangmin\Desktop\3D%20MIMO\CodeBook\Simulation\TypeII_Ran88b\differential\oldchan_ftp_type1\oldchanftp_type1.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liangmin\Desktop\3D%20MIMO\CodeBook\Simulation\TypeII_Ran88b\differential\oldchan_ftp_type1\oldchanftp_type1.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liangmin\Desktop\3D%20MIMO\CodeBook\Simulation\TypeII_Ran88b\differential\oldchan_ftp_type1\oldchanftp_type1.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00">
                <a:latin typeface="Times New Roman" panose="02020603050405020304" pitchFamily="18" charset="0"/>
                <a:cs typeface="Times New Roman" panose="02020603050405020304" pitchFamily="18" charset="0"/>
              </a:rPr>
              <a:t>Alt 5 vs. Alt 3,</a:t>
            </a:r>
            <a:r>
              <a:rPr lang="en-US" sz="1000" baseline="0">
                <a:latin typeface="Times New Roman" panose="02020603050405020304" pitchFamily="18" charset="0"/>
                <a:cs typeface="Times New Roman" panose="02020603050405020304" pitchFamily="18" charset="0"/>
              </a:rPr>
              <a:t> L=1</a:t>
            </a:r>
            <a:endParaRPr lang="en-US" sz="100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w1_alt5_UEsel!$S$18</c:f>
              <c:strCache>
                <c:ptCount val="1"/>
                <c:pt idx="0">
                  <c:v>16 port</c:v>
                </c:pt>
              </c:strCache>
            </c:strRef>
          </c:tx>
          <c:spPr>
            <a:solidFill>
              <a:schemeClr val="accent1"/>
            </a:solidFill>
            <a:ln>
              <a:noFill/>
            </a:ln>
            <a:effectLst/>
          </c:spPr>
          <c:invertIfNegative val="0"/>
          <c:cat>
            <c:strRef>
              <c:f>w1_alt5_UEsel!$T$17:$V$17</c:f>
              <c:strCache>
                <c:ptCount val="3"/>
                <c:pt idx="0">
                  <c:v>cell edge</c:v>
                </c:pt>
                <c:pt idx="1">
                  <c:v>cell median </c:v>
                </c:pt>
                <c:pt idx="2">
                  <c:v>cell average</c:v>
                </c:pt>
              </c:strCache>
            </c:strRef>
          </c:cat>
          <c:val>
            <c:numRef>
              <c:f>w1_alt5_UEsel!$T$18:$V$18</c:f>
              <c:numCache>
                <c:formatCode>0%</c:formatCode>
                <c:ptCount val="3"/>
                <c:pt idx="0">
                  <c:v>3.9520296402222987E-2</c:v>
                </c:pt>
                <c:pt idx="1">
                  <c:v>7.8274921725078883E-3</c:v>
                </c:pt>
                <c:pt idx="2">
                  <c:v>2.3129362116540708E-3</c:v>
                </c:pt>
              </c:numCache>
            </c:numRef>
          </c:val>
          <c:extLst>
            <c:ext xmlns:c16="http://schemas.microsoft.com/office/drawing/2014/chart" uri="{C3380CC4-5D6E-409C-BE32-E72D297353CC}">
              <c16:uniqueId val="{00000000-0101-4A55-8534-D77E6C515F68}"/>
            </c:ext>
          </c:extLst>
        </c:ser>
        <c:ser>
          <c:idx val="1"/>
          <c:order val="1"/>
          <c:tx>
            <c:strRef>
              <c:f>w1_alt5_UEsel!$S$19</c:f>
              <c:strCache>
                <c:ptCount val="1"/>
                <c:pt idx="0">
                  <c:v>32 port</c:v>
                </c:pt>
              </c:strCache>
            </c:strRef>
          </c:tx>
          <c:spPr>
            <a:solidFill>
              <a:schemeClr val="accent2"/>
            </a:solidFill>
            <a:ln>
              <a:noFill/>
            </a:ln>
            <a:effectLst/>
          </c:spPr>
          <c:invertIfNegative val="0"/>
          <c:cat>
            <c:strRef>
              <c:f>w1_alt5_UEsel!$T$17:$V$17</c:f>
              <c:strCache>
                <c:ptCount val="3"/>
                <c:pt idx="0">
                  <c:v>cell edge</c:v>
                </c:pt>
                <c:pt idx="1">
                  <c:v>cell median </c:v>
                </c:pt>
                <c:pt idx="2">
                  <c:v>cell average</c:v>
                </c:pt>
              </c:strCache>
            </c:strRef>
          </c:cat>
          <c:val>
            <c:numRef>
              <c:f>w1_alt5_UEsel!$T$19:$V$19</c:f>
              <c:numCache>
                <c:formatCode>0%</c:formatCode>
                <c:ptCount val="3"/>
                <c:pt idx="0">
                  <c:v>1.1824605953342893E-2</c:v>
                </c:pt>
                <c:pt idx="1">
                  <c:v>2.0764342611653053E-2</c:v>
                </c:pt>
                <c:pt idx="2">
                  <c:v>6.4603255712094576E-3</c:v>
                </c:pt>
              </c:numCache>
            </c:numRef>
          </c:val>
          <c:extLst>
            <c:ext xmlns:c16="http://schemas.microsoft.com/office/drawing/2014/chart" uri="{C3380CC4-5D6E-409C-BE32-E72D297353CC}">
              <c16:uniqueId val="{00000001-0101-4A55-8534-D77E6C515F68}"/>
            </c:ext>
          </c:extLst>
        </c:ser>
        <c:dLbls>
          <c:showLegendKey val="0"/>
          <c:showVal val="0"/>
          <c:showCatName val="0"/>
          <c:showSerName val="0"/>
          <c:showPercent val="0"/>
          <c:showBubbleSize val="0"/>
        </c:dLbls>
        <c:gapWidth val="219"/>
        <c:overlap val="-27"/>
        <c:axId val="456174480"/>
        <c:axId val="456173696"/>
      </c:barChart>
      <c:catAx>
        <c:axId val="4561744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56173696"/>
        <c:crosses val="autoZero"/>
        <c:auto val="1"/>
        <c:lblAlgn val="ctr"/>
        <c:lblOffset val="100"/>
        <c:noMultiLvlLbl val="0"/>
      </c:catAx>
      <c:valAx>
        <c:axId val="45617369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561744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16 port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type1!$X$2</c:f>
              <c:strCache>
                <c:ptCount val="1"/>
                <c:pt idx="0">
                  <c:v>cell edge</c:v>
                </c:pt>
              </c:strCache>
            </c:strRef>
          </c:tx>
          <c:spPr>
            <a:solidFill>
              <a:schemeClr val="accent1"/>
            </a:solidFill>
            <a:ln>
              <a:noFill/>
            </a:ln>
            <a:effectLst/>
          </c:spPr>
          <c:invertIfNegative val="0"/>
          <c:cat>
            <c:strRef>
              <c:f>type1!$W$3:$W$10</c:f>
              <c:strCache>
                <c:ptCount val="8"/>
                <c:pt idx="0">
                  <c:v>pattern 2-1</c:v>
                </c:pt>
                <c:pt idx="1">
                  <c:v>pattern 2-2</c:v>
                </c:pt>
                <c:pt idx="2">
                  <c:v>pattern 2-3</c:v>
                </c:pt>
                <c:pt idx="3">
                  <c:v>pattern 2-4</c:v>
                </c:pt>
                <c:pt idx="4">
                  <c:v>pattern 4-1</c:v>
                </c:pt>
                <c:pt idx="5">
                  <c:v>pattern 4-2</c:v>
                </c:pt>
                <c:pt idx="6">
                  <c:v>pattern 4-3</c:v>
                </c:pt>
                <c:pt idx="7">
                  <c:v>pattern 4-4</c:v>
                </c:pt>
              </c:strCache>
            </c:strRef>
          </c:cat>
          <c:val>
            <c:numRef>
              <c:f>type1!$X$3:$X$10</c:f>
              <c:numCache>
                <c:formatCode>0%</c:formatCode>
                <c:ptCount val="8"/>
                <c:pt idx="0">
                  <c:v>5.7953095868903848E-2</c:v>
                </c:pt>
                <c:pt idx="1">
                  <c:v>6.2251005789421887E-2</c:v>
                </c:pt>
                <c:pt idx="2">
                  <c:v>5.8738102247080759E-2</c:v>
                </c:pt>
                <c:pt idx="3">
                  <c:v>6.2251005789421887E-2</c:v>
                </c:pt>
                <c:pt idx="4">
                  <c:v>0.11151015602001757</c:v>
                </c:pt>
                <c:pt idx="5">
                  <c:v>7.1788833284270215E-2</c:v>
                </c:pt>
                <c:pt idx="6">
                  <c:v>6.4900402315768657E-2</c:v>
                </c:pt>
                <c:pt idx="7">
                  <c:v>6.8099303306839332E-2</c:v>
                </c:pt>
              </c:numCache>
            </c:numRef>
          </c:val>
          <c:extLst>
            <c:ext xmlns:c16="http://schemas.microsoft.com/office/drawing/2014/chart" uri="{C3380CC4-5D6E-409C-BE32-E72D297353CC}">
              <c16:uniqueId val="{00000000-E2B0-451A-84DD-9DEB4F6183EF}"/>
            </c:ext>
          </c:extLst>
        </c:ser>
        <c:ser>
          <c:idx val="1"/>
          <c:order val="1"/>
          <c:tx>
            <c:strRef>
              <c:f>type1!$Y$2</c:f>
              <c:strCache>
                <c:ptCount val="1"/>
                <c:pt idx="0">
                  <c:v>cell median</c:v>
                </c:pt>
              </c:strCache>
            </c:strRef>
          </c:tx>
          <c:spPr>
            <a:solidFill>
              <a:schemeClr val="accent2"/>
            </a:solidFill>
            <a:ln>
              <a:noFill/>
            </a:ln>
            <a:effectLst/>
          </c:spPr>
          <c:invertIfNegative val="0"/>
          <c:cat>
            <c:strRef>
              <c:f>type1!$W$3:$W$10</c:f>
              <c:strCache>
                <c:ptCount val="8"/>
                <c:pt idx="0">
                  <c:v>pattern 2-1</c:v>
                </c:pt>
                <c:pt idx="1">
                  <c:v>pattern 2-2</c:v>
                </c:pt>
                <c:pt idx="2">
                  <c:v>pattern 2-3</c:v>
                </c:pt>
                <c:pt idx="3">
                  <c:v>pattern 2-4</c:v>
                </c:pt>
                <c:pt idx="4">
                  <c:v>pattern 4-1</c:v>
                </c:pt>
                <c:pt idx="5">
                  <c:v>pattern 4-2</c:v>
                </c:pt>
                <c:pt idx="6">
                  <c:v>pattern 4-3</c:v>
                </c:pt>
                <c:pt idx="7">
                  <c:v>pattern 4-4</c:v>
                </c:pt>
              </c:strCache>
            </c:strRef>
          </c:cat>
          <c:val>
            <c:numRef>
              <c:f>type1!$Y$3:$Y$10</c:f>
              <c:numCache>
                <c:formatCode>0%</c:formatCode>
                <c:ptCount val="8"/>
                <c:pt idx="0">
                  <c:v>3.5250572821808213E-2</c:v>
                </c:pt>
                <c:pt idx="1">
                  <c:v>4.4474472710181345E-2</c:v>
                </c:pt>
                <c:pt idx="2">
                  <c:v>1.7625286410904328E-2</c:v>
                </c:pt>
                <c:pt idx="3">
                  <c:v>1.2925210034663071E-2</c:v>
                </c:pt>
                <c:pt idx="4">
                  <c:v>6.8209858410199109E-2</c:v>
                </c:pt>
                <c:pt idx="5">
                  <c:v>4.7000763762411246E-2</c:v>
                </c:pt>
                <c:pt idx="6">
                  <c:v>2.1737853240114902E-2</c:v>
                </c:pt>
                <c:pt idx="7">
                  <c:v>3.5250572821808213E-2</c:v>
                </c:pt>
              </c:numCache>
            </c:numRef>
          </c:val>
          <c:extLst>
            <c:ext xmlns:c16="http://schemas.microsoft.com/office/drawing/2014/chart" uri="{C3380CC4-5D6E-409C-BE32-E72D297353CC}">
              <c16:uniqueId val="{00000001-E2B0-451A-84DD-9DEB4F6183EF}"/>
            </c:ext>
          </c:extLst>
        </c:ser>
        <c:ser>
          <c:idx val="2"/>
          <c:order val="2"/>
          <c:tx>
            <c:strRef>
              <c:f>type1!$Z$2</c:f>
              <c:strCache>
                <c:ptCount val="1"/>
                <c:pt idx="0">
                  <c:v>cell average</c:v>
                </c:pt>
              </c:strCache>
            </c:strRef>
          </c:tx>
          <c:spPr>
            <a:solidFill>
              <a:schemeClr val="accent3"/>
            </a:solidFill>
            <a:ln>
              <a:noFill/>
            </a:ln>
            <a:effectLst/>
          </c:spPr>
          <c:invertIfNegative val="0"/>
          <c:cat>
            <c:strRef>
              <c:f>type1!$W$3:$W$10</c:f>
              <c:strCache>
                <c:ptCount val="8"/>
                <c:pt idx="0">
                  <c:v>pattern 2-1</c:v>
                </c:pt>
                <c:pt idx="1">
                  <c:v>pattern 2-2</c:v>
                </c:pt>
                <c:pt idx="2">
                  <c:v>pattern 2-3</c:v>
                </c:pt>
                <c:pt idx="3">
                  <c:v>pattern 2-4</c:v>
                </c:pt>
                <c:pt idx="4">
                  <c:v>pattern 4-1</c:v>
                </c:pt>
                <c:pt idx="5">
                  <c:v>pattern 4-2</c:v>
                </c:pt>
                <c:pt idx="6">
                  <c:v>pattern 4-3</c:v>
                </c:pt>
                <c:pt idx="7">
                  <c:v>pattern 4-4</c:v>
                </c:pt>
              </c:strCache>
            </c:strRef>
          </c:cat>
          <c:val>
            <c:numRef>
              <c:f>type1!$Z$3:$Z$10</c:f>
              <c:numCache>
                <c:formatCode>0%</c:formatCode>
                <c:ptCount val="8"/>
                <c:pt idx="0">
                  <c:v>3.2547799021787505E-2</c:v>
                </c:pt>
                <c:pt idx="1">
                  <c:v>2.5922632281013769E-2</c:v>
                </c:pt>
                <c:pt idx="2">
                  <c:v>-1.0226767452200525E-3</c:v>
                </c:pt>
                <c:pt idx="3">
                  <c:v>8.3592707870165928E-3</c:v>
                </c:pt>
                <c:pt idx="4">
                  <c:v>4.5531347265451272E-2</c:v>
                </c:pt>
                <c:pt idx="5">
                  <c:v>9.5153401511784974E-3</c:v>
                </c:pt>
                <c:pt idx="6">
                  <c:v>1.1204979991107367E-2</c:v>
                </c:pt>
                <c:pt idx="7">
                  <c:v>2.5389061805246804E-2</c:v>
                </c:pt>
              </c:numCache>
            </c:numRef>
          </c:val>
          <c:extLst>
            <c:ext xmlns:c16="http://schemas.microsoft.com/office/drawing/2014/chart" uri="{C3380CC4-5D6E-409C-BE32-E72D297353CC}">
              <c16:uniqueId val="{00000002-E2B0-451A-84DD-9DEB4F6183EF}"/>
            </c:ext>
          </c:extLst>
        </c:ser>
        <c:dLbls>
          <c:showLegendKey val="0"/>
          <c:showVal val="0"/>
          <c:showCatName val="0"/>
          <c:showSerName val="0"/>
          <c:showPercent val="0"/>
          <c:showBubbleSize val="0"/>
        </c:dLbls>
        <c:gapWidth val="219"/>
        <c:overlap val="-27"/>
        <c:axId val="400764952"/>
        <c:axId val="400765344"/>
      </c:barChart>
      <c:catAx>
        <c:axId val="4007649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00765344"/>
        <c:crosses val="autoZero"/>
        <c:auto val="1"/>
        <c:lblAlgn val="ctr"/>
        <c:lblOffset val="100"/>
        <c:noMultiLvlLbl val="0"/>
      </c:catAx>
      <c:valAx>
        <c:axId val="40076534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0076495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32 port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type1!$X$15</c:f>
              <c:strCache>
                <c:ptCount val="1"/>
                <c:pt idx="0">
                  <c:v>cell edge</c:v>
                </c:pt>
              </c:strCache>
            </c:strRef>
          </c:tx>
          <c:spPr>
            <a:solidFill>
              <a:schemeClr val="accent1"/>
            </a:solidFill>
            <a:ln>
              <a:noFill/>
            </a:ln>
            <a:effectLst/>
          </c:spPr>
          <c:invertIfNegative val="0"/>
          <c:cat>
            <c:strRef>
              <c:f>type1!$W$16:$W$23</c:f>
              <c:strCache>
                <c:ptCount val="8"/>
                <c:pt idx="0">
                  <c:v>pattern 2-1</c:v>
                </c:pt>
                <c:pt idx="1">
                  <c:v>pattern 2-2</c:v>
                </c:pt>
                <c:pt idx="2">
                  <c:v>pattern 2-3</c:v>
                </c:pt>
                <c:pt idx="3">
                  <c:v>pattern 2-4</c:v>
                </c:pt>
                <c:pt idx="4">
                  <c:v>pattern 4-1</c:v>
                </c:pt>
                <c:pt idx="5">
                  <c:v>pattern 4-2</c:v>
                </c:pt>
                <c:pt idx="6">
                  <c:v>pattern 4-3</c:v>
                </c:pt>
                <c:pt idx="7">
                  <c:v>pattern 4-4</c:v>
                </c:pt>
              </c:strCache>
            </c:strRef>
          </c:cat>
          <c:val>
            <c:numRef>
              <c:f>type1!$X$16:$X$23</c:f>
              <c:numCache>
                <c:formatCode>0%</c:formatCode>
                <c:ptCount val="8"/>
                <c:pt idx="0">
                  <c:v>6.2E-2</c:v>
                </c:pt>
                <c:pt idx="1">
                  <c:v>4.8000000000000001E-2</c:v>
                </c:pt>
                <c:pt idx="2">
                  <c:v>6.3E-2</c:v>
                </c:pt>
                <c:pt idx="3">
                  <c:v>6.8000000000000005E-2</c:v>
                </c:pt>
                <c:pt idx="4">
                  <c:v>9.1999999999999998E-2</c:v>
                </c:pt>
                <c:pt idx="5">
                  <c:v>8.5707364341085279E-2</c:v>
                </c:pt>
                <c:pt idx="6">
                  <c:v>8.0264857881136908E-2</c:v>
                </c:pt>
                <c:pt idx="7">
                  <c:v>0.12936046511627919</c:v>
                </c:pt>
              </c:numCache>
            </c:numRef>
          </c:val>
          <c:extLst>
            <c:ext xmlns:c16="http://schemas.microsoft.com/office/drawing/2014/chart" uri="{C3380CC4-5D6E-409C-BE32-E72D297353CC}">
              <c16:uniqueId val="{00000000-2807-42D0-8EE0-3E5F574A2ED3}"/>
            </c:ext>
          </c:extLst>
        </c:ser>
        <c:ser>
          <c:idx val="1"/>
          <c:order val="1"/>
          <c:tx>
            <c:strRef>
              <c:f>type1!$Y$15</c:f>
              <c:strCache>
                <c:ptCount val="1"/>
                <c:pt idx="0">
                  <c:v>cell median</c:v>
                </c:pt>
              </c:strCache>
            </c:strRef>
          </c:tx>
          <c:spPr>
            <a:solidFill>
              <a:schemeClr val="accent2"/>
            </a:solidFill>
            <a:ln>
              <a:noFill/>
            </a:ln>
            <a:effectLst/>
          </c:spPr>
          <c:invertIfNegative val="0"/>
          <c:cat>
            <c:strRef>
              <c:f>type1!$W$16:$W$23</c:f>
              <c:strCache>
                <c:ptCount val="8"/>
                <c:pt idx="0">
                  <c:v>pattern 2-1</c:v>
                </c:pt>
                <c:pt idx="1">
                  <c:v>pattern 2-2</c:v>
                </c:pt>
                <c:pt idx="2">
                  <c:v>pattern 2-3</c:v>
                </c:pt>
                <c:pt idx="3">
                  <c:v>pattern 2-4</c:v>
                </c:pt>
                <c:pt idx="4">
                  <c:v>pattern 4-1</c:v>
                </c:pt>
                <c:pt idx="5">
                  <c:v>pattern 4-2</c:v>
                </c:pt>
                <c:pt idx="6">
                  <c:v>pattern 4-3</c:v>
                </c:pt>
                <c:pt idx="7">
                  <c:v>pattern 4-4</c:v>
                </c:pt>
              </c:strCache>
            </c:strRef>
          </c:cat>
          <c:val>
            <c:numRef>
              <c:f>type1!$Y$16:$Y$23</c:f>
              <c:numCache>
                <c:formatCode>0%</c:formatCode>
                <c:ptCount val="8"/>
                <c:pt idx="0">
                  <c:v>3.5362853628536417E-2</c:v>
                </c:pt>
                <c:pt idx="1">
                  <c:v>4.1000000000000002E-2</c:v>
                </c:pt>
                <c:pt idx="2">
                  <c:v>5.0999999999999997E-2</c:v>
                </c:pt>
                <c:pt idx="3">
                  <c:v>6.0999999999999999E-2</c:v>
                </c:pt>
                <c:pt idx="4">
                  <c:v>5.1999999999999998E-2</c:v>
                </c:pt>
                <c:pt idx="5">
                  <c:v>8.7638376383763816E-2</c:v>
                </c:pt>
                <c:pt idx="6">
                  <c:v>9.0457154571545795E-2</c:v>
                </c:pt>
                <c:pt idx="7">
                  <c:v>5.1301763017630231E-2</c:v>
                </c:pt>
              </c:numCache>
            </c:numRef>
          </c:val>
          <c:extLst>
            <c:ext xmlns:c16="http://schemas.microsoft.com/office/drawing/2014/chart" uri="{C3380CC4-5D6E-409C-BE32-E72D297353CC}">
              <c16:uniqueId val="{00000001-2807-42D0-8EE0-3E5F574A2ED3}"/>
            </c:ext>
          </c:extLst>
        </c:ser>
        <c:ser>
          <c:idx val="2"/>
          <c:order val="2"/>
          <c:tx>
            <c:strRef>
              <c:f>type1!$Z$15</c:f>
              <c:strCache>
                <c:ptCount val="1"/>
                <c:pt idx="0">
                  <c:v>cell average</c:v>
                </c:pt>
              </c:strCache>
            </c:strRef>
          </c:tx>
          <c:spPr>
            <a:solidFill>
              <a:schemeClr val="accent3"/>
            </a:solidFill>
            <a:ln>
              <a:noFill/>
            </a:ln>
            <a:effectLst/>
          </c:spPr>
          <c:invertIfNegative val="0"/>
          <c:cat>
            <c:strRef>
              <c:f>type1!$W$16:$W$23</c:f>
              <c:strCache>
                <c:ptCount val="8"/>
                <c:pt idx="0">
                  <c:v>pattern 2-1</c:v>
                </c:pt>
                <c:pt idx="1">
                  <c:v>pattern 2-2</c:v>
                </c:pt>
                <c:pt idx="2">
                  <c:v>pattern 2-3</c:v>
                </c:pt>
                <c:pt idx="3">
                  <c:v>pattern 2-4</c:v>
                </c:pt>
                <c:pt idx="4">
                  <c:v>pattern 4-1</c:v>
                </c:pt>
                <c:pt idx="5">
                  <c:v>pattern 4-2</c:v>
                </c:pt>
                <c:pt idx="6">
                  <c:v>pattern 4-3</c:v>
                </c:pt>
                <c:pt idx="7">
                  <c:v>pattern 4-4</c:v>
                </c:pt>
              </c:strCache>
            </c:strRef>
          </c:cat>
          <c:val>
            <c:numRef>
              <c:f>type1!$Z$16:$Z$23</c:f>
              <c:numCache>
                <c:formatCode>0%</c:formatCode>
                <c:ptCount val="8"/>
                <c:pt idx="0">
                  <c:v>3.6196518626972596E-2</c:v>
                </c:pt>
                <c:pt idx="1">
                  <c:v>2.7E-2</c:v>
                </c:pt>
                <c:pt idx="2">
                  <c:v>5.2999999999999999E-2</c:v>
                </c:pt>
                <c:pt idx="3">
                  <c:v>5.1999999999999998E-2</c:v>
                </c:pt>
                <c:pt idx="4">
                  <c:v>4.2000000000000003E-2</c:v>
                </c:pt>
                <c:pt idx="5">
                  <c:v>0.10102489019033678</c:v>
                </c:pt>
                <c:pt idx="6">
                  <c:v>9.0287945339189823E-2</c:v>
                </c:pt>
                <c:pt idx="7">
                  <c:v>4.6648771758581287E-2</c:v>
                </c:pt>
              </c:numCache>
            </c:numRef>
          </c:val>
          <c:extLst>
            <c:ext xmlns:c16="http://schemas.microsoft.com/office/drawing/2014/chart" uri="{C3380CC4-5D6E-409C-BE32-E72D297353CC}">
              <c16:uniqueId val="{00000002-2807-42D0-8EE0-3E5F574A2ED3}"/>
            </c:ext>
          </c:extLst>
        </c:ser>
        <c:dLbls>
          <c:showLegendKey val="0"/>
          <c:showVal val="0"/>
          <c:showCatName val="0"/>
          <c:showSerName val="0"/>
          <c:showPercent val="0"/>
          <c:showBubbleSize val="0"/>
        </c:dLbls>
        <c:gapWidth val="219"/>
        <c:overlap val="-27"/>
        <c:axId val="400766128"/>
        <c:axId val="400766520"/>
      </c:barChart>
      <c:catAx>
        <c:axId val="4007661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00766520"/>
        <c:crosses val="autoZero"/>
        <c:auto val="1"/>
        <c:lblAlgn val="ctr"/>
        <c:lblOffset val="100"/>
        <c:noMultiLvlLbl val="0"/>
      </c:catAx>
      <c:valAx>
        <c:axId val="40076652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007661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Sheet2!$M$38</c:f>
              <c:strCache>
                <c:ptCount val="1"/>
                <c:pt idx="0">
                  <c:v>UE selected L beams</c:v>
                </c:pt>
              </c:strCache>
            </c:strRef>
          </c:tx>
          <c:spPr>
            <a:solidFill>
              <a:schemeClr val="accent1"/>
            </a:solidFill>
            <a:ln>
              <a:noFill/>
            </a:ln>
            <a:effectLst/>
          </c:spPr>
          <c:invertIfNegative val="0"/>
          <c:cat>
            <c:strRef>
              <c:f>Sheet2!$N$37:$P$37</c:f>
              <c:strCache>
                <c:ptCount val="3"/>
                <c:pt idx="0">
                  <c:v>cell edge gain</c:v>
                </c:pt>
                <c:pt idx="1">
                  <c:v>cell median gain</c:v>
                </c:pt>
                <c:pt idx="2">
                  <c:v>cell average gain</c:v>
                </c:pt>
              </c:strCache>
            </c:strRef>
          </c:cat>
          <c:val>
            <c:numRef>
              <c:f>Sheet2!$N$38:$P$38</c:f>
              <c:numCache>
                <c:formatCode>0.00%</c:formatCode>
                <c:ptCount val="3"/>
                <c:pt idx="0">
                  <c:v>9.0999999999999998E-2</c:v>
                </c:pt>
                <c:pt idx="1">
                  <c:v>6.3E-2</c:v>
                </c:pt>
                <c:pt idx="2">
                  <c:v>4.7E-2</c:v>
                </c:pt>
              </c:numCache>
            </c:numRef>
          </c:val>
          <c:extLst>
            <c:ext xmlns:c16="http://schemas.microsoft.com/office/drawing/2014/chart" uri="{C3380CC4-5D6E-409C-BE32-E72D297353CC}">
              <c16:uniqueId val="{00000000-6470-4628-B147-DF879413D399}"/>
            </c:ext>
          </c:extLst>
        </c:ser>
        <c:ser>
          <c:idx val="1"/>
          <c:order val="1"/>
          <c:tx>
            <c:strRef>
              <c:f>Sheet2!$M$39</c:f>
              <c:strCache>
                <c:ptCount val="1"/>
                <c:pt idx="0">
                  <c:v>UE selected pattern</c:v>
                </c:pt>
              </c:strCache>
            </c:strRef>
          </c:tx>
          <c:spPr>
            <a:solidFill>
              <a:schemeClr val="accent2"/>
            </a:solidFill>
            <a:ln>
              <a:noFill/>
            </a:ln>
            <a:effectLst/>
          </c:spPr>
          <c:invertIfNegative val="0"/>
          <c:cat>
            <c:strRef>
              <c:f>Sheet2!$N$37:$P$37</c:f>
              <c:strCache>
                <c:ptCount val="3"/>
                <c:pt idx="0">
                  <c:v>cell edge gain</c:v>
                </c:pt>
                <c:pt idx="1">
                  <c:v>cell median gain</c:v>
                </c:pt>
                <c:pt idx="2">
                  <c:v>cell average gain</c:v>
                </c:pt>
              </c:strCache>
            </c:strRef>
          </c:cat>
          <c:val>
            <c:numRef>
              <c:f>Sheet2!$N$39:$P$39</c:f>
              <c:numCache>
                <c:formatCode>0.00%</c:formatCode>
                <c:ptCount val="3"/>
                <c:pt idx="0">
                  <c:v>8.2000000000000003E-2</c:v>
                </c:pt>
                <c:pt idx="1">
                  <c:v>4.2000000000000003E-2</c:v>
                </c:pt>
                <c:pt idx="2">
                  <c:v>3.7999999999999999E-2</c:v>
                </c:pt>
              </c:numCache>
            </c:numRef>
          </c:val>
          <c:extLst>
            <c:ext xmlns:c16="http://schemas.microsoft.com/office/drawing/2014/chart" uri="{C3380CC4-5D6E-409C-BE32-E72D297353CC}">
              <c16:uniqueId val="{00000001-6470-4628-B147-DF879413D399}"/>
            </c:ext>
          </c:extLst>
        </c:ser>
        <c:dLbls>
          <c:showLegendKey val="0"/>
          <c:showVal val="0"/>
          <c:showCatName val="0"/>
          <c:showSerName val="0"/>
          <c:showPercent val="0"/>
          <c:showBubbleSize val="0"/>
        </c:dLbls>
        <c:gapWidth val="219"/>
        <c:overlap val="-27"/>
        <c:axId val="127844400"/>
        <c:axId val="127844792"/>
      </c:barChart>
      <c:catAx>
        <c:axId val="1278444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27844792"/>
        <c:crosses val="autoZero"/>
        <c:auto val="1"/>
        <c:lblAlgn val="ctr"/>
        <c:lblOffset val="100"/>
        <c:noMultiLvlLbl val="0"/>
      </c:catAx>
      <c:valAx>
        <c:axId val="12784479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278444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HR33RHYHUWRF-4-542</_dlc_DocId>
    <_dlc_DocIdUrl xmlns="c06861ca-3f08-4d07-bff7-bb15bac121f4">
      <Url>https://projects.qualcomm.com/sites/pentari/_layouts/15/DocIdRedir.aspx?ID=HR33RHYHUWRF-4-542</Url>
      <Description>HR33RHYHUWRF-4-542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2.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14F019-AFA0-4E37-87B5-4421D5AAA564}">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c06861ca-3f08-4d07-bff7-bb15bac121f4"/>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5.xml><?xml version="1.0" encoding="utf-8"?>
<ds:datastoreItem xmlns:ds="http://schemas.openxmlformats.org/officeDocument/2006/customXml" ds:itemID="{5F792908-612D-4FDC-B2B4-C28A9ADC3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10249</TotalTime>
  <Pages>6</Pages>
  <Words>2599</Words>
  <Characters>14817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Views on RS for CSI acquisition</vt:lpstr>
    </vt:vector>
  </TitlesOfParts>
  <Company>Qualcomm Inc.</Company>
  <LinksUpToDate>false</LinksUpToDate>
  <CharactersWithSpaces>17382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Views on RS for CSI acquisition</dc:title>
  <dc:subject/>
  <dc:creator>Qualcomm Europe</dc:creator>
  <cp:keywords/>
  <dc:description/>
  <cp:lastModifiedBy>Yu Zhang</cp:lastModifiedBy>
  <cp:revision>86</cp:revision>
  <cp:lastPrinted>2014-11-07T05:38:00Z</cp:lastPrinted>
  <dcterms:created xsi:type="dcterms:W3CDTF">2017-01-10T05:03:00Z</dcterms:created>
  <dcterms:modified xsi:type="dcterms:W3CDTF">2017-03-25T04:47:00Z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755e2077-49a6-4303-aebd-991f98403b05</vt:lpwstr>
  </property>
  <property fmtid="{D5CDD505-2E9C-101B-9397-08002B2CF9AE}" pid="3" name="ContentTypeId">
    <vt:lpwstr>0x010100BC29BFD66497B943AA3B102F0C7B1355</vt:lpwstr>
  </property>
</Properties>
</file>