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786E6457"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#8</w:t>
      </w:r>
      <w:r w:rsidR="00563901">
        <w:rPr>
          <w:rFonts w:eastAsia="MS Gothic" w:cs="Arial"/>
          <w:noProof w:val="0"/>
          <w:sz w:val="28"/>
          <w:szCs w:val="28"/>
          <w:lang w:val="en-US"/>
        </w:rPr>
        <w:t>8</w:t>
      </w:r>
      <w:r w:rsidR="001F1F7E">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A2D34" w:rsidRPr="009E057D">
        <w:rPr>
          <w:rFonts w:eastAsia="MS Gothic" w:cs="Arial"/>
          <w:iCs/>
          <w:noProof w:val="0"/>
          <w:sz w:val="28"/>
          <w:szCs w:val="28"/>
          <w:lang w:val="en-US"/>
        </w:rPr>
        <w:t>R1-</w:t>
      </w:r>
      <w:r w:rsidR="00DA2D34" w:rsidRPr="009E057D">
        <w:rPr>
          <w:rFonts w:eastAsia="宋体" w:cs="Arial"/>
          <w:iCs/>
          <w:noProof w:val="0"/>
          <w:sz w:val="28"/>
          <w:szCs w:val="28"/>
          <w:lang w:val="en-US" w:eastAsia="zh-CN"/>
        </w:rPr>
        <w:t>1</w:t>
      </w:r>
      <w:r w:rsidR="00563901">
        <w:rPr>
          <w:rFonts w:eastAsia="宋体" w:cs="Arial"/>
          <w:iCs/>
          <w:noProof w:val="0"/>
          <w:sz w:val="28"/>
          <w:szCs w:val="28"/>
          <w:lang w:val="en-US" w:eastAsia="zh-CN"/>
        </w:rPr>
        <w:t>7</w:t>
      </w:r>
      <w:r w:rsidR="00AC62E6">
        <w:rPr>
          <w:rFonts w:eastAsia="宋体" w:cs="Arial"/>
          <w:iCs/>
          <w:noProof w:val="0"/>
          <w:sz w:val="28"/>
          <w:szCs w:val="28"/>
          <w:lang w:val="en-US" w:eastAsia="zh-CN"/>
        </w:rPr>
        <w:t>05467</w:t>
      </w:r>
    </w:p>
    <w:p w14:paraId="74C101FF" w14:textId="1A96A4C9" w:rsidR="00004B52" w:rsidRPr="006632A6" w:rsidRDefault="00563901" w:rsidP="0060799C">
      <w:pPr>
        <w:pStyle w:val="a3"/>
        <w:tabs>
          <w:tab w:val="right" w:pos="9072"/>
          <w:tab w:val="right" w:pos="10206"/>
        </w:tabs>
        <w:spacing w:after="0" w:afterAutospacing="0"/>
        <w:rPr>
          <w:rFonts w:eastAsia="宋体" w:cs="Arial"/>
          <w:noProof w:val="0"/>
          <w:sz w:val="28"/>
          <w:szCs w:val="28"/>
          <w:lang w:val="en-US" w:eastAsia="zh-CN"/>
        </w:rPr>
      </w:pPr>
      <w:bookmarkStart w:id="1" w:name="OLE_LINK6"/>
      <w:bookmarkStart w:id="2" w:name="OLE_LINK7"/>
      <w:r w:rsidRPr="00563901">
        <w:rPr>
          <w:rFonts w:eastAsia="宋体" w:cs="Arial"/>
          <w:noProof w:val="0"/>
          <w:sz w:val="28"/>
          <w:szCs w:val="28"/>
          <w:lang w:val="en-US" w:eastAsia="zh-CN"/>
        </w:rPr>
        <w:t>Spokane</w:t>
      </w:r>
      <w:bookmarkEnd w:id="1"/>
      <w:bookmarkEnd w:id="2"/>
      <w:r w:rsidRPr="00563901">
        <w:rPr>
          <w:rFonts w:eastAsia="宋体" w:cs="Arial"/>
          <w:noProof w:val="0"/>
          <w:sz w:val="28"/>
          <w:szCs w:val="28"/>
          <w:lang w:val="en-US" w:eastAsia="zh-CN"/>
        </w:rPr>
        <w:t>, USA 3rd - 7th April 2017</w:t>
      </w:r>
      <w:bookmarkStart w:id="3" w:name="_GoBack"/>
      <w:bookmarkEnd w:id="3"/>
    </w:p>
    <w:p w14:paraId="2B769471" w14:textId="77777777" w:rsidR="00004B52" w:rsidRPr="00A327B4"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4"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2DB2CA4"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5" w:name="OLE_LINK4"/>
      <w:bookmarkStart w:id="6" w:name="OLE_LINK5"/>
      <w:bookmarkStart w:id="7" w:name="OLE_LINK9"/>
      <w:r w:rsidR="00563901">
        <w:rPr>
          <w:rFonts w:ascii="Arial" w:hAnsi="Arial" w:cs="Arial"/>
          <w:b/>
          <w:sz w:val="28"/>
          <w:szCs w:val="28"/>
          <w:lang w:val="en-US"/>
        </w:rPr>
        <w:t>Sub-PRB resource allocation</w:t>
      </w:r>
      <w:r w:rsidR="00E30460">
        <w:rPr>
          <w:rFonts w:ascii="Arial" w:hAnsi="Arial" w:cs="Arial"/>
          <w:b/>
          <w:sz w:val="28"/>
          <w:szCs w:val="28"/>
          <w:lang w:val="en-US"/>
        </w:rPr>
        <w:t xml:space="preserve"> for MTC PUSCH</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5"/>
      <w:bookmarkEnd w:id="6"/>
      <w:bookmarkEnd w:id="7"/>
    </w:p>
    <w:p w14:paraId="49DC0276" w14:textId="055D56DF" w:rsidR="00004B52" w:rsidRPr="00563901"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sidRPr="00563901">
        <w:rPr>
          <w:rFonts w:asciiTheme="majorHAnsi" w:hAnsiTheme="majorHAnsi" w:cstheme="majorHAnsi"/>
          <w:b/>
          <w:sz w:val="28"/>
          <w:szCs w:val="28"/>
          <w:lang w:val="pt-BR"/>
        </w:rPr>
        <w:t>7.</w:t>
      </w:r>
      <w:r w:rsidR="000079B0" w:rsidRPr="00563901">
        <w:rPr>
          <w:rFonts w:asciiTheme="majorHAnsi" w:hAnsiTheme="majorHAnsi" w:cstheme="majorHAnsi"/>
          <w:b/>
          <w:sz w:val="28"/>
          <w:szCs w:val="28"/>
          <w:lang w:val="pt-BR"/>
        </w:rPr>
        <w:t>2.</w:t>
      </w:r>
      <w:r w:rsidR="00563901" w:rsidRPr="00563901">
        <w:rPr>
          <w:rFonts w:asciiTheme="majorHAnsi" w:eastAsiaTheme="minorEastAsia" w:hAnsiTheme="majorHAnsi" w:cstheme="majorHAnsi"/>
          <w:b/>
          <w:sz w:val="28"/>
          <w:szCs w:val="28"/>
          <w:lang w:val="pt-BR" w:eastAsia="zh-CN"/>
        </w:rPr>
        <w:t>6</w:t>
      </w:r>
      <w:r w:rsidR="000079B0" w:rsidRPr="00563901">
        <w:rPr>
          <w:rFonts w:asciiTheme="majorHAnsi" w:hAnsiTheme="majorHAnsi" w:cstheme="majorHAnsi"/>
          <w:b/>
          <w:sz w:val="28"/>
          <w:szCs w:val="28"/>
          <w:lang w:val="pt-BR"/>
        </w:rPr>
        <w:t>.</w:t>
      </w:r>
      <w:r w:rsidR="00563901" w:rsidRPr="00563901">
        <w:rPr>
          <w:rFonts w:asciiTheme="majorHAnsi" w:eastAsiaTheme="minorEastAsia" w:hAnsiTheme="majorHAnsi" w:cstheme="majorHAnsi"/>
          <w:b/>
          <w:sz w:val="28"/>
          <w:szCs w:val="28"/>
          <w:lang w:val="pt-BR" w:eastAsia="zh-CN"/>
        </w:rPr>
        <w:t>6</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4"/>
    </w:p>
    <w:p w14:paraId="7B2476AD" w14:textId="4B14A9B0"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30460">
        <w:rPr>
          <w:rFonts w:eastAsia="MS Mincho"/>
          <w:lang w:val="en-US"/>
        </w:rPr>
        <w:t>#75 plenary meeting, a Rel-15 work item on “</w:t>
      </w:r>
      <w:r w:rsidR="00E30460" w:rsidRPr="00E30460">
        <w:rPr>
          <w:rFonts w:eastAsia="MS Mincho"/>
          <w:lang w:val="en-US"/>
        </w:rPr>
        <w:t>Even further enhanced MTC for LTE</w:t>
      </w:r>
      <w:r w:rsidR="00E30460">
        <w:rPr>
          <w:rFonts w:eastAsia="MS Mincho"/>
          <w:lang w:val="en-US"/>
        </w:rPr>
        <w:t xml:space="preserve">” was </w:t>
      </w:r>
      <w:r w:rsidR="00E30460" w:rsidRPr="00E30460">
        <w:rPr>
          <w:rFonts w:eastAsia="MS Mincho"/>
          <w:lang w:val="en-US"/>
        </w:rPr>
        <w:t>approved</w:t>
      </w:r>
      <w:r w:rsidR="00E30460">
        <w:rPr>
          <w:rFonts w:eastAsia="MS Mincho"/>
          <w:lang w:val="en-US"/>
        </w:rPr>
        <w:t xml:space="preserve"> [1]</w:t>
      </w:r>
      <w:r w:rsidR="00E30460" w:rsidRPr="00E30460">
        <w:rPr>
          <w:rFonts w:eastAsia="MS Mincho"/>
          <w:lang w:val="en-US"/>
        </w:rPr>
        <w:t>. One of the objectives is to increase PUSCH spectral efficiency</w:t>
      </w:r>
      <w:r w:rsidR="00E30460">
        <w:rPr>
          <w:rFonts w:eastAsiaTheme="minorEastAsia"/>
          <w:lang w:val="en-US" w:eastAsia="zh-CN"/>
        </w:rPr>
        <w:t xml:space="preserve">. </w:t>
      </w:r>
      <w:r w:rsidR="00E30460">
        <w:rPr>
          <w:rFonts w:eastAsia="MS Mincho"/>
          <w:lang w:val="en-US"/>
        </w:rPr>
        <w:t xml:space="preserve">In this contribution we share our views on sub-PRB resource allocation for </w:t>
      </w:r>
      <w:r w:rsidR="00F2729A">
        <w:rPr>
          <w:rFonts w:eastAsia="MS Mincho"/>
          <w:lang w:val="en-US"/>
        </w:rPr>
        <w:t xml:space="preserve">increased </w:t>
      </w:r>
      <w:r w:rsidR="00E30460">
        <w:rPr>
          <w:rFonts w:eastAsia="MS Mincho"/>
          <w:lang w:val="en-US"/>
        </w:rPr>
        <w:t>PUSCH</w:t>
      </w:r>
      <w:r w:rsidR="00F2729A">
        <w:rPr>
          <w:rFonts w:eastAsia="MS Mincho"/>
          <w:lang w:val="en-US"/>
        </w:rPr>
        <w:t xml:space="preserve"> spectral efficiency</w:t>
      </w:r>
      <w:r w:rsidR="00E30460">
        <w:rPr>
          <w:rFonts w:eastAsia="MS Mincho"/>
          <w:lang w:val="en-US"/>
        </w:rPr>
        <w:t>.</w:t>
      </w:r>
    </w:p>
    <w:p w14:paraId="3C2E8165" w14:textId="77777777" w:rsidR="00DB4CC0" w:rsidRPr="00E30460" w:rsidRDefault="00DB4CC0" w:rsidP="00F542AD">
      <w:pPr>
        <w:spacing w:before="240" w:after="240" w:afterAutospacing="0"/>
        <w:rPr>
          <w:rFonts w:eastAsia="MS Mincho"/>
          <w:lang w:val="en-US"/>
        </w:rPr>
      </w:pPr>
    </w:p>
    <w:p w14:paraId="5960CBEA" w14:textId="2D045CA9" w:rsidR="00566813" w:rsidRDefault="00C368D5" w:rsidP="00D54E15">
      <w:pPr>
        <w:pStyle w:val="10"/>
        <w:spacing w:after="180"/>
      </w:pPr>
      <w:r>
        <w:t>Discussions</w:t>
      </w:r>
    </w:p>
    <w:p w14:paraId="52E50EED" w14:textId="072ED1F8" w:rsidR="00773B0E" w:rsidRPr="00F2729A" w:rsidRDefault="00F2729A" w:rsidP="00F2729A">
      <w:pPr>
        <w:pStyle w:val="20"/>
      </w:pPr>
      <w:r w:rsidRPr="00F2729A">
        <w:t xml:space="preserve">Sub-PRB </w:t>
      </w:r>
      <w:r w:rsidRPr="00F2729A">
        <w:rPr>
          <w:rFonts w:eastAsiaTheme="minorEastAsia"/>
          <w:lang w:eastAsia="zh-CN"/>
        </w:rPr>
        <w:t>resource</w:t>
      </w:r>
      <w:r>
        <w:rPr>
          <w:rFonts w:eastAsiaTheme="minorEastAsia"/>
          <w:lang w:eastAsia="zh-CN"/>
        </w:rPr>
        <w:t xml:space="preserve"> allocation </w:t>
      </w:r>
    </w:p>
    <w:p w14:paraId="4926BC82" w14:textId="37835549" w:rsidR="00FA1375" w:rsidRDefault="004A50C9" w:rsidP="00DF777D">
      <w:pPr>
        <w:rPr>
          <w:rFonts w:eastAsiaTheme="minorEastAsia"/>
          <w:lang w:eastAsia="zh-CN"/>
        </w:rPr>
      </w:pPr>
      <w:r>
        <w:rPr>
          <w:rFonts w:eastAsiaTheme="minorEastAsia"/>
          <w:lang w:eastAsia="zh-CN"/>
        </w:rPr>
        <w:t xml:space="preserve">In </w:t>
      </w:r>
      <w:r w:rsidR="00E9222A">
        <w:rPr>
          <w:rFonts w:eastAsiaTheme="minorEastAsia"/>
          <w:lang w:eastAsia="zh-CN"/>
        </w:rPr>
        <w:t xml:space="preserve">the present </w:t>
      </w:r>
      <w:r>
        <w:rPr>
          <w:rFonts w:eastAsiaTheme="minorEastAsia"/>
          <w:lang w:eastAsia="zh-CN"/>
        </w:rPr>
        <w:t>LTE, the minimum resource allocation is one PRB</w:t>
      </w:r>
      <w:r w:rsidRPr="004A50C9">
        <w:rPr>
          <w:rFonts w:eastAsiaTheme="minorEastAsia"/>
          <w:lang w:eastAsia="zh-CN"/>
        </w:rPr>
        <w:t xml:space="preserve"> </w:t>
      </w:r>
      <w:r>
        <w:rPr>
          <w:rFonts w:eastAsiaTheme="minorEastAsia"/>
          <w:lang w:eastAsia="zh-CN"/>
        </w:rPr>
        <w:t xml:space="preserve">for MTC PUSCH. When </w:t>
      </w:r>
      <w:r w:rsidR="00DF777D">
        <w:rPr>
          <w:rFonts w:eastAsiaTheme="minorEastAsia"/>
          <w:lang w:eastAsia="zh-CN"/>
        </w:rPr>
        <w:t xml:space="preserve">UEs in larger coverage enhancement, </w:t>
      </w:r>
      <w:r w:rsidR="00295E5B">
        <w:rPr>
          <w:rFonts w:eastAsiaTheme="minorEastAsia"/>
          <w:lang w:eastAsia="zh-CN"/>
        </w:rPr>
        <w:t xml:space="preserve">the </w:t>
      </w:r>
      <w:r>
        <w:rPr>
          <w:rFonts w:eastAsiaTheme="minorEastAsia"/>
          <w:lang w:eastAsia="zh-CN"/>
        </w:rPr>
        <w:t>maximum transmission power is used for PUSCH</w:t>
      </w:r>
      <w:r w:rsidR="00DF777D">
        <w:rPr>
          <w:rFonts w:eastAsiaTheme="minorEastAsia"/>
          <w:lang w:eastAsia="zh-CN"/>
        </w:rPr>
        <w:t xml:space="preserve"> </w:t>
      </w:r>
      <w:r w:rsidR="00FA1375">
        <w:rPr>
          <w:rFonts w:eastAsiaTheme="minorEastAsia"/>
          <w:lang w:eastAsia="zh-CN"/>
        </w:rPr>
        <w:t xml:space="preserve">which is </w:t>
      </w:r>
      <w:r w:rsidR="00DF777D">
        <w:rPr>
          <w:rFonts w:eastAsiaTheme="minorEastAsia"/>
          <w:lang w:eastAsia="zh-CN"/>
        </w:rPr>
        <w:t>limited by regulation.</w:t>
      </w:r>
      <w:r>
        <w:rPr>
          <w:rFonts w:eastAsiaTheme="minorEastAsia"/>
          <w:lang w:eastAsia="zh-CN"/>
        </w:rPr>
        <w:t xml:space="preserve"> So it is hard to i</w:t>
      </w:r>
      <w:r w:rsidR="000C57B8">
        <w:rPr>
          <w:rFonts w:eastAsiaTheme="minorEastAsia"/>
          <w:lang w:eastAsia="zh-CN"/>
        </w:rPr>
        <w:t xml:space="preserve">mprove </w:t>
      </w:r>
      <w:r>
        <w:rPr>
          <w:rFonts w:eastAsiaTheme="minorEastAsia"/>
          <w:lang w:eastAsia="zh-CN"/>
        </w:rPr>
        <w:t>the power</w:t>
      </w:r>
      <w:r w:rsidR="000C57B8">
        <w:rPr>
          <w:rFonts w:eastAsiaTheme="minorEastAsia"/>
          <w:lang w:eastAsia="zh-CN"/>
        </w:rPr>
        <w:t xml:space="preserve"> spectral density.</w:t>
      </w:r>
      <w:r>
        <w:rPr>
          <w:rFonts w:eastAsiaTheme="minorEastAsia"/>
          <w:lang w:eastAsia="zh-CN"/>
        </w:rPr>
        <w:t xml:space="preserve"> </w:t>
      </w:r>
      <w:r w:rsidR="00DF777D">
        <w:rPr>
          <w:rFonts w:eastAsiaTheme="minorEastAsia"/>
          <w:lang w:eastAsia="zh-CN"/>
        </w:rPr>
        <w:t xml:space="preserve">However, if the </w:t>
      </w:r>
      <w:r w:rsidR="000C57B8">
        <w:rPr>
          <w:rFonts w:eastAsiaTheme="minorEastAsia"/>
          <w:lang w:eastAsia="zh-CN"/>
        </w:rPr>
        <w:t xml:space="preserve">minimum </w:t>
      </w:r>
      <w:r w:rsidR="00FA1375">
        <w:rPr>
          <w:rFonts w:eastAsiaTheme="minorEastAsia"/>
          <w:lang w:eastAsia="zh-CN"/>
        </w:rPr>
        <w:t>resource allocation is less than 12 subcarriers</w:t>
      </w:r>
      <w:r w:rsidR="00295E5B">
        <w:rPr>
          <w:rFonts w:eastAsiaTheme="minorEastAsia"/>
          <w:lang w:eastAsia="zh-CN"/>
        </w:rPr>
        <w:t xml:space="preserve"> (i.e., </w:t>
      </w:r>
      <w:r w:rsidR="00185418">
        <w:rPr>
          <w:rFonts w:eastAsiaTheme="minorEastAsia"/>
          <w:lang w:eastAsia="zh-CN"/>
        </w:rPr>
        <w:t>support sub-</w:t>
      </w:r>
      <w:r w:rsidR="00295E5B">
        <w:rPr>
          <w:rFonts w:eastAsiaTheme="minorEastAsia"/>
          <w:lang w:eastAsia="zh-CN"/>
        </w:rPr>
        <w:t>PRB)</w:t>
      </w:r>
      <w:r w:rsidR="00DF777D">
        <w:rPr>
          <w:rFonts w:eastAsiaTheme="minorEastAsia"/>
          <w:lang w:eastAsia="zh-CN"/>
        </w:rPr>
        <w:t xml:space="preserve">, </w:t>
      </w:r>
      <w:r w:rsidR="00FA1375">
        <w:rPr>
          <w:rFonts w:eastAsiaTheme="minorEastAsia"/>
          <w:lang w:eastAsia="zh-CN"/>
        </w:rPr>
        <w:t xml:space="preserve">the </w:t>
      </w:r>
      <w:r w:rsidR="00286FB1">
        <w:rPr>
          <w:rFonts w:eastAsiaTheme="minorEastAsia"/>
          <w:lang w:eastAsia="zh-CN"/>
        </w:rPr>
        <w:t>EPRE will be i</w:t>
      </w:r>
      <w:r w:rsidR="00436E68">
        <w:rPr>
          <w:rFonts w:eastAsiaTheme="minorEastAsia"/>
          <w:lang w:eastAsia="zh-CN"/>
        </w:rPr>
        <w:t>mproved with the same</w:t>
      </w:r>
      <w:r w:rsidR="00286FB1">
        <w:rPr>
          <w:rFonts w:eastAsiaTheme="minorEastAsia"/>
          <w:lang w:eastAsia="zh-CN"/>
        </w:rPr>
        <w:t xml:space="preserve"> transmission power</w:t>
      </w:r>
      <w:r w:rsidR="00436E68">
        <w:rPr>
          <w:rFonts w:eastAsiaTheme="minorEastAsia"/>
          <w:lang w:eastAsia="zh-CN"/>
        </w:rPr>
        <w:t xml:space="preserve"> on less subcarriers</w:t>
      </w:r>
      <w:r w:rsidR="00286FB1">
        <w:rPr>
          <w:rFonts w:eastAsiaTheme="minorEastAsia"/>
          <w:lang w:eastAsia="zh-CN"/>
        </w:rPr>
        <w:t xml:space="preserve">. The increased EPRE for DMRS </w:t>
      </w:r>
      <w:r w:rsidR="00FA1375">
        <w:rPr>
          <w:rFonts w:eastAsiaTheme="minorEastAsia"/>
          <w:lang w:eastAsia="zh-CN"/>
        </w:rPr>
        <w:t>will improve the channel estimation.</w:t>
      </w:r>
      <w:r w:rsidR="00286FB1">
        <w:rPr>
          <w:rFonts w:eastAsiaTheme="minorEastAsia"/>
          <w:lang w:eastAsia="zh-CN"/>
        </w:rPr>
        <w:t xml:space="preserve"> </w:t>
      </w:r>
      <w:r w:rsidR="00FA1375">
        <w:rPr>
          <w:rFonts w:eastAsiaTheme="minorEastAsia"/>
          <w:lang w:eastAsia="zh-CN"/>
        </w:rPr>
        <w:t>The</w:t>
      </w:r>
      <w:r w:rsidR="00357727">
        <w:rPr>
          <w:rFonts w:eastAsiaTheme="minorEastAsia" w:hint="eastAsia"/>
          <w:lang w:eastAsia="zh-CN"/>
        </w:rPr>
        <w:t>n</w:t>
      </w:r>
      <w:r w:rsidR="00FA1375">
        <w:rPr>
          <w:rFonts w:eastAsiaTheme="minorEastAsia"/>
          <w:lang w:eastAsia="zh-CN"/>
        </w:rPr>
        <w:t xml:space="preserve"> the spectral efficiency will </w:t>
      </w:r>
      <w:r w:rsidR="00295E5B">
        <w:rPr>
          <w:rFonts w:eastAsiaTheme="minorEastAsia"/>
          <w:lang w:eastAsia="zh-CN"/>
        </w:rPr>
        <w:t xml:space="preserve">be </w:t>
      </w:r>
      <w:r w:rsidR="00295E5B">
        <w:rPr>
          <w:rFonts w:eastAsiaTheme="minorEastAsia" w:hint="eastAsia"/>
          <w:lang w:eastAsia="zh-CN"/>
        </w:rPr>
        <w:t>improved</w:t>
      </w:r>
      <w:r w:rsidR="00FA1375">
        <w:rPr>
          <w:rFonts w:eastAsiaTheme="minorEastAsia"/>
          <w:lang w:eastAsia="zh-CN"/>
        </w:rPr>
        <w:t>.</w:t>
      </w:r>
    </w:p>
    <w:p w14:paraId="10D6E9B2" w14:textId="42F8526A" w:rsidR="00B35EC5" w:rsidRDefault="00FA1375" w:rsidP="00DF777D">
      <w:pPr>
        <w:rPr>
          <w:rFonts w:eastAsiaTheme="minorEastAsia"/>
          <w:lang w:eastAsia="zh-CN"/>
        </w:rPr>
      </w:pPr>
      <w:r>
        <w:rPr>
          <w:rFonts w:eastAsiaTheme="minorEastAsia"/>
          <w:lang w:eastAsia="zh-CN"/>
        </w:rPr>
        <w:t xml:space="preserve">In addition, </w:t>
      </w:r>
      <w:r w:rsidR="00725DA7">
        <w:rPr>
          <w:rFonts w:eastAsiaTheme="minorEastAsia"/>
          <w:lang w:eastAsia="zh-CN"/>
        </w:rPr>
        <w:t xml:space="preserve">sub-PRB resource allocation can increase the </w:t>
      </w:r>
      <w:r w:rsidR="00B35EC5">
        <w:rPr>
          <w:rFonts w:eastAsiaTheme="minorEastAsia"/>
          <w:lang w:eastAsia="zh-CN"/>
        </w:rPr>
        <w:t>number of</w:t>
      </w:r>
      <w:r>
        <w:rPr>
          <w:rFonts w:eastAsiaTheme="minorEastAsia"/>
          <w:lang w:eastAsia="zh-CN"/>
        </w:rPr>
        <w:t xml:space="preserve"> UEs </w:t>
      </w:r>
      <w:r w:rsidR="007B5A21">
        <w:rPr>
          <w:rFonts w:eastAsiaTheme="minorEastAsia"/>
          <w:lang w:eastAsia="zh-CN"/>
        </w:rPr>
        <w:t>frequency-</w:t>
      </w:r>
      <w:r w:rsidR="00725DA7">
        <w:rPr>
          <w:rFonts w:eastAsiaTheme="minorEastAsia"/>
          <w:lang w:eastAsia="zh-CN"/>
        </w:rPr>
        <w:t>multiplexed within a PRB.</w:t>
      </w:r>
      <w:r w:rsidR="005F6BC0">
        <w:rPr>
          <w:rFonts w:eastAsiaTheme="minorEastAsia"/>
          <w:lang w:eastAsia="zh-CN"/>
        </w:rPr>
        <w:t xml:space="preserve"> </w:t>
      </w:r>
      <w:r w:rsidR="00725DA7">
        <w:rPr>
          <w:rFonts w:eastAsiaTheme="minorEastAsia"/>
          <w:lang w:eastAsia="zh-CN"/>
        </w:rPr>
        <w:t>In</w:t>
      </w:r>
      <w:r w:rsidR="00725DA7" w:rsidRPr="00725DA7">
        <w:rPr>
          <w:rFonts w:eastAsiaTheme="minorEastAsia"/>
          <w:lang w:eastAsia="zh-CN"/>
        </w:rPr>
        <w:t xml:space="preserve"> TR 38.913</w:t>
      </w:r>
      <w:r w:rsidR="007B5A21">
        <w:rPr>
          <w:rFonts w:eastAsiaTheme="minorEastAsia"/>
          <w:lang w:eastAsia="zh-CN"/>
        </w:rPr>
        <w:t xml:space="preserve"> </w:t>
      </w:r>
      <w:r w:rsidR="00725DA7">
        <w:rPr>
          <w:rFonts w:eastAsiaTheme="minorEastAsia"/>
          <w:lang w:eastAsia="zh-CN"/>
        </w:rPr>
        <w:t>[2],</w:t>
      </w:r>
      <w:r w:rsidR="00725DA7" w:rsidRPr="00725DA7">
        <w:rPr>
          <w:rFonts w:eastAsiaTheme="minorEastAsia"/>
          <w:lang w:eastAsia="zh-CN"/>
        </w:rPr>
        <w:t xml:space="preserve"> </w:t>
      </w:r>
      <w:r w:rsidR="00725DA7">
        <w:rPr>
          <w:rFonts w:eastAsiaTheme="minorEastAsia"/>
          <w:lang w:eastAsia="zh-CN"/>
        </w:rPr>
        <w:t>it is required to s</w:t>
      </w:r>
      <w:r w:rsidR="00725DA7" w:rsidRPr="00725DA7">
        <w:rPr>
          <w:rFonts w:eastAsiaTheme="minorEastAsia"/>
          <w:lang w:eastAsia="zh-CN"/>
        </w:rPr>
        <w:t>upport connection density of 1,000,000 devices per square km</w:t>
      </w:r>
      <w:r w:rsidR="00725DA7">
        <w:rPr>
          <w:rFonts w:eastAsiaTheme="minorEastAsia"/>
          <w:lang w:eastAsia="zh-CN"/>
        </w:rPr>
        <w:t xml:space="preserve"> for </w:t>
      </w:r>
      <w:r w:rsidR="00725DA7" w:rsidRPr="00725DA7">
        <w:rPr>
          <w:rFonts w:eastAsiaTheme="minorEastAsia"/>
          <w:lang w:eastAsia="zh-CN"/>
        </w:rPr>
        <w:t>the Next Generation Access Technologies</w:t>
      </w:r>
      <w:r w:rsidR="00EA5626">
        <w:rPr>
          <w:rFonts w:eastAsiaTheme="minorEastAsia"/>
          <w:lang w:eastAsia="zh-CN"/>
        </w:rPr>
        <w:t>.</w:t>
      </w:r>
      <w:r w:rsidR="007B5A21">
        <w:rPr>
          <w:rFonts w:eastAsiaTheme="minorEastAsia"/>
          <w:lang w:eastAsia="zh-CN"/>
        </w:rPr>
        <w:t xml:space="preserve"> I</w:t>
      </w:r>
      <w:r w:rsidR="007B5A21" w:rsidRPr="007B5A21">
        <w:rPr>
          <w:rFonts w:eastAsiaTheme="minorEastAsia"/>
          <w:lang w:eastAsia="zh-CN"/>
        </w:rPr>
        <w:t>t has also been agreed to include LTE, i.e. eMTC and NB-IoT, as part of the 3GPP IMT 2020 submission to ITU</w:t>
      </w:r>
      <w:r w:rsidR="007B5A21">
        <w:rPr>
          <w:rFonts w:eastAsiaTheme="minorEastAsia"/>
          <w:lang w:eastAsia="zh-CN"/>
        </w:rPr>
        <w:t xml:space="preserve"> [</w:t>
      </w:r>
      <w:r w:rsidR="00757806">
        <w:rPr>
          <w:rFonts w:eastAsiaTheme="minorEastAsia"/>
          <w:lang w:eastAsia="zh-CN"/>
        </w:rPr>
        <w:t>3</w:t>
      </w:r>
      <w:r w:rsidR="007B5A21">
        <w:rPr>
          <w:rFonts w:eastAsiaTheme="minorEastAsia"/>
          <w:lang w:eastAsia="zh-CN"/>
        </w:rPr>
        <w:t>]</w:t>
      </w:r>
      <w:r w:rsidR="007B5A21" w:rsidRPr="007B5A21">
        <w:rPr>
          <w:rFonts w:eastAsiaTheme="minorEastAsia"/>
          <w:lang w:eastAsia="zh-CN"/>
        </w:rPr>
        <w:t>.</w:t>
      </w:r>
      <w:r w:rsidR="005F6BC0">
        <w:rPr>
          <w:rFonts w:eastAsiaTheme="minorEastAsia"/>
          <w:lang w:eastAsia="zh-CN"/>
        </w:rPr>
        <w:t xml:space="preserve"> So sub-PRB resource allocation is an important feature for Rel-15 MTC to support a large number of connections</w:t>
      </w:r>
      <w:r w:rsidR="00B35EC5">
        <w:rPr>
          <w:rFonts w:eastAsiaTheme="minorEastAsia"/>
          <w:lang w:eastAsia="zh-CN"/>
        </w:rPr>
        <w:t>.</w:t>
      </w:r>
    </w:p>
    <w:p w14:paraId="24779903" w14:textId="0A9005AF" w:rsidR="00C76D45" w:rsidRPr="00DF777D" w:rsidRDefault="00FA1375" w:rsidP="00DF777D">
      <w:pPr>
        <w:rPr>
          <w:rFonts w:eastAsiaTheme="minorEastAsia"/>
          <w:lang w:eastAsia="zh-CN"/>
        </w:rPr>
      </w:pPr>
      <w:r>
        <w:rPr>
          <w:rFonts w:eastAsiaTheme="minorEastAsia"/>
          <w:lang w:eastAsia="zh-CN"/>
        </w:rPr>
        <w:t xml:space="preserve">Therefore we propose sub-PRB resource allocation should be supported for increased PUSCH spectral efficiency. </w:t>
      </w:r>
    </w:p>
    <w:p w14:paraId="3BA6C20F" w14:textId="77777777" w:rsidR="00C76D45" w:rsidRPr="00172FEB" w:rsidRDefault="00C76D45" w:rsidP="00C76D45">
      <w:pPr>
        <w:rPr>
          <w:rFonts w:eastAsiaTheme="minorEastAsia"/>
          <w:b/>
          <w:lang w:eastAsia="zh-CN"/>
        </w:rPr>
      </w:pPr>
      <w:r>
        <w:rPr>
          <w:rFonts w:eastAsiaTheme="minorEastAsia"/>
          <w:b/>
          <w:u w:val="single"/>
          <w:lang w:eastAsia="zh-CN"/>
        </w:rPr>
        <w:t>Proposal 1</w:t>
      </w:r>
      <w:r w:rsidRPr="00517940">
        <w:rPr>
          <w:rFonts w:eastAsiaTheme="minorEastAsia"/>
          <w:b/>
          <w:u w:val="single"/>
          <w:lang w:eastAsia="zh-CN"/>
        </w:rPr>
        <w:t>:</w:t>
      </w:r>
    </w:p>
    <w:p w14:paraId="076F85E1" w14:textId="0D1AEE42" w:rsidR="00C76D45" w:rsidRDefault="00E0793E" w:rsidP="00A219C0">
      <w:pPr>
        <w:pStyle w:val="afe"/>
        <w:numPr>
          <w:ilvl w:val="0"/>
          <w:numId w:val="29"/>
        </w:numPr>
        <w:ind w:firstLineChars="0"/>
        <w:rPr>
          <w:rFonts w:eastAsiaTheme="minorEastAsia"/>
          <w:lang w:eastAsia="zh-CN"/>
        </w:rPr>
      </w:pPr>
      <w:r>
        <w:rPr>
          <w:rFonts w:eastAsiaTheme="minorEastAsia"/>
          <w:lang w:eastAsia="zh-CN"/>
        </w:rPr>
        <w:t xml:space="preserve">Sub-PRB </w:t>
      </w:r>
      <w:r w:rsidR="006668F2">
        <w:rPr>
          <w:rFonts w:eastAsiaTheme="minorEastAsia"/>
          <w:lang w:eastAsia="zh-CN"/>
        </w:rPr>
        <w:t xml:space="preserve">resource allocation </w:t>
      </w:r>
      <w:r>
        <w:rPr>
          <w:rFonts w:eastAsiaTheme="minorEastAsia"/>
          <w:lang w:eastAsia="zh-CN"/>
        </w:rPr>
        <w:t>should be supported f</w:t>
      </w:r>
      <w:r w:rsidR="00C76D45">
        <w:rPr>
          <w:rFonts w:eastAsiaTheme="minorEastAsia"/>
          <w:lang w:eastAsia="zh-CN"/>
        </w:rPr>
        <w:t xml:space="preserve">or </w:t>
      </w:r>
      <w:r w:rsidR="00FA1375">
        <w:rPr>
          <w:rFonts w:eastAsiaTheme="minorEastAsia"/>
          <w:lang w:eastAsia="zh-CN"/>
        </w:rPr>
        <w:t>increased PUSCH spectral efficiency</w:t>
      </w:r>
      <w:r w:rsidR="005839D3">
        <w:rPr>
          <w:rFonts w:eastAsiaTheme="minorEastAsia"/>
          <w:lang w:eastAsia="zh-CN"/>
        </w:rPr>
        <w:t>.</w:t>
      </w:r>
    </w:p>
    <w:p w14:paraId="7814D282" w14:textId="680722F2" w:rsidR="00566813" w:rsidRDefault="005839D3" w:rsidP="00F2729A">
      <w:pPr>
        <w:pStyle w:val="20"/>
      </w:pPr>
      <w:r>
        <w:t>M</w:t>
      </w:r>
      <w:r w:rsidR="00E0793E">
        <w:t>ulti-tone transmission</w:t>
      </w:r>
    </w:p>
    <w:p w14:paraId="3FEC72E4" w14:textId="081BDCAE" w:rsidR="005839D3" w:rsidRDefault="00E0793E" w:rsidP="00692CCE">
      <w:pPr>
        <w:rPr>
          <w:rFonts w:eastAsiaTheme="minorEastAsia"/>
          <w:lang w:eastAsia="zh-CN"/>
        </w:rPr>
      </w:pPr>
      <w:r>
        <w:rPr>
          <w:rFonts w:eastAsiaTheme="minorEastAsia"/>
          <w:lang w:eastAsia="zh-CN"/>
        </w:rPr>
        <w:t xml:space="preserve">In NB-IoT, NPUSCH supports single tone and multi-tone transmissions. </w:t>
      </w:r>
      <w:r w:rsidR="00150E7E">
        <w:rPr>
          <w:rFonts w:eastAsiaTheme="minorEastAsia"/>
          <w:lang w:eastAsia="zh-CN"/>
        </w:rPr>
        <w:t>Single tone transmissions are supported based on frequency domain S</w:t>
      </w:r>
      <w:r w:rsidR="00150E7E" w:rsidRPr="00150E7E">
        <w:rPr>
          <w:rFonts w:eastAsiaTheme="minorEastAsia"/>
          <w:lang w:eastAsia="zh-CN"/>
        </w:rPr>
        <w:t xml:space="preserve">inc pulse-shaping </w:t>
      </w:r>
      <w:r w:rsidR="00312FCB">
        <w:rPr>
          <w:rFonts w:eastAsiaTheme="minorEastAsia"/>
          <w:lang w:eastAsia="zh-CN"/>
        </w:rPr>
        <w:t xml:space="preserve">with </w:t>
      </w:r>
      <w:r w:rsidR="00150E7E">
        <w:rPr>
          <w:rFonts w:eastAsiaTheme="minorEastAsia"/>
          <w:lang w:eastAsia="zh-CN"/>
        </w:rPr>
        <w:t>a</w:t>
      </w:r>
      <w:r w:rsidR="00150E7E" w:rsidRPr="00150E7E">
        <w:rPr>
          <w:rFonts w:eastAsiaTheme="minorEastAsia"/>
          <w:lang w:eastAsia="zh-CN"/>
        </w:rPr>
        <w:t xml:space="preserve"> cyclic prefix inserted</w:t>
      </w:r>
      <w:r w:rsidR="00150E7E">
        <w:rPr>
          <w:rFonts w:eastAsiaTheme="minorEastAsia"/>
          <w:lang w:eastAsia="zh-CN"/>
        </w:rPr>
        <w:t xml:space="preserve">. Multi-tone transmissions are supported </w:t>
      </w:r>
      <w:r w:rsidR="00150E7E" w:rsidRPr="00150E7E">
        <w:rPr>
          <w:rFonts w:eastAsiaTheme="minorEastAsia"/>
          <w:lang w:eastAsia="zh-CN"/>
        </w:rPr>
        <w:t>based on SC-FDMA</w:t>
      </w:r>
      <w:r w:rsidR="00150E7E">
        <w:rPr>
          <w:rFonts w:eastAsiaTheme="minorEastAsia"/>
          <w:lang w:eastAsia="zh-CN"/>
        </w:rPr>
        <w:t xml:space="preserve"> which is the same as PUSCH in MTC. If MTC PUSCH supports single tone transmissions, </w:t>
      </w:r>
      <w:r w:rsidR="00312FCB">
        <w:rPr>
          <w:rFonts w:eastAsiaTheme="minorEastAsia"/>
          <w:lang w:eastAsia="zh-CN"/>
        </w:rPr>
        <w:t>m</w:t>
      </w:r>
      <w:r w:rsidR="00667CD5">
        <w:rPr>
          <w:rFonts w:eastAsiaTheme="minorEastAsia" w:hint="eastAsia"/>
          <w:lang w:eastAsia="zh-CN"/>
        </w:rPr>
        <w:t>odifications</w:t>
      </w:r>
      <w:r w:rsidR="00667CD5">
        <w:rPr>
          <w:rFonts w:eastAsiaTheme="minorEastAsia"/>
          <w:lang w:eastAsia="zh-CN"/>
        </w:rPr>
        <w:t xml:space="preserve"> should </w:t>
      </w:r>
      <w:r w:rsidR="005839D3">
        <w:rPr>
          <w:rFonts w:eastAsiaTheme="minorEastAsia"/>
          <w:lang w:eastAsia="zh-CN"/>
        </w:rPr>
        <w:t xml:space="preserve">be done in </w:t>
      </w:r>
      <w:r w:rsidR="00312FCB">
        <w:rPr>
          <w:rFonts w:eastAsiaTheme="minorEastAsia"/>
          <w:lang w:eastAsia="zh-CN"/>
        </w:rPr>
        <w:t xml:space="preserve">the </w:t>
      </w:r>
      <w:r w:rsidR="00667CD5">
        <w:rPr>
          <w:rFonts w:eastAsiaTheme="minorEastAsia"/>
          <w:lang w:eastAsia="zh-CN"/>
        </w:rPr>
        <w:t>hardware</w:t>
      </w:r>
      <w:r w:rsidR="005839D3">
        <w:rPr>
          <w:rFonts w:eastAsiaTheme="minorEastAsia"/>
          <w:lang w:eastAsia="zh-CN"/>
        </w:rPr>
        <w:t xml:space="preserve">. </w:t>
      </w:r>
    </w:p>
    <w:p w14:paraId="6711BAB4" w14:textId="6FA44CB9" w:rsidR="00350230" w:rsidRDefault="005839D3" w:rsidP="00692CCE">
      <w:pPr>
        <w:rPr>
          <w:rFonts w:eastAsiaTheme="minorEastAsia"/>
          <w:lang w:eastAsia="zh-CN"/>
        </w:rPr>
      </w:pPr>
      <w:r>
        <w:rPr>
          <w:rFonts w:eastAsiaTheme="minorEastAsia"/>
          <w:lang w:eastAsia="zh-CN"/>
        </w:rPr>
        <w:lastRenderedPageBreak/>
        <w:t xml:space="preserve">In addition, MTC and NB-IoT </w:t>
      </w:r>
      <w:r>
        <w:rPr>
          <w:rFonts w:eastAsiaTheme="minorEastAsia" w:hint="eastAsia"/>
          <w:lang w:eastAsia="zh-CN"/>
        </w:rPr>
        <w:t>are</w:t>
      </w:r>
      <w:r>
        <w:rPr>
          <w:rFonts w:eastAsiaTheme="minorEastAsia"/>
          <w:lang w:eastAsia="zh-CN"/>
        </w:rPr>
        <w:t xml:space="preserve"> applied to different </w:t>
      </w:r>
      <w:r w:rsidR="0049575B">
        <w:rPr>
          <w:rFonts w:eastAsiaTheme="minorEastAsia"/>
          <w:lang w:eastAsia="zh-CN"/>
        </w:rPr>
        <w:t xml:space="preserve">use cases. </w:t>
      </w:r>
      <w:r w:rsidR="0049575B" w:rsidRPr="0049575B">
        <w:rPr>
          <w:rFonts w:eastAsiaTheme="minorEastAsia"/>
          <w:lang w:eastAsia="zh-CN"/>
        </w:rPr>
        <w:t xml:space="preserve">NB-IoT is focused on </w:t>
      </w:r>
      <w:r w:rsidR="00350230">
        <w:rPr>
          <w:rFonts w:eastAsiaTheme="minorEastAsia" w:hint="eastAsia"/>
          <w:lang w:eastAsia="zh-CN"/>
        </w:rPr>
        <w:t>low end market</w:t>
      </w:r>
      <w:r w:rsidR="00350230">
        <w:rPr>
          <w:rFonts w:eastAsiaTheme="minorEastAsia"/>
          <w:lang w:eastAsia="zh-CN"/>
        </w:rPr>
        <w:t xml:space="preserve">s with a low data rate, </w:t>
      </w:r>
      <w:r w:rsidR="0049575B" w:rsidRPr="0049575B">
        <w:rPr>
          <w:rFonts w:eastAsiaTheme="minorEastAsia"/>
          <w:lang w:eastAsia="zh-CN"/>
        </w:rPr>
        <w:t xml:space="preserve">ultra-low complexity </w:t>
      </w:r>
      <w:r w:rsidR="00350230">
        <w:rPr>
          <w:rFonts w:eastAsiaTheme="minorEastAsia"/>
          <w:lang w:eastAsia="zh-CN"/>
        </w:rPr>
        <w:t>and</w:t>
      </w:r>
      <w:r w:rsidR="0049575B" w:rsidRPr="0049575B">
        <w:rPr>
          <w:rFonts w:eastAsiaTheme="minorEastAsia"/>
          <w:lang w:eastAsia="zh-CN"/>
        </w:rPr>
        <w:t xml:space="preserve"> stringent requirements on battery life and coverage. </w:t>
      </w:r>
      <w:r w:rsidR="00350230">
        <w:rPr>
          <w:rFonts w:eastAsiaTheme="minorEastAsia"/>
          <w:lang w:eastAsia="zh-CN"/>
        </w:rPr>
        <w:t xml:space="preserve">While </w:t>
      </w:r>
      <w:r w:rsidR="0049575B" w:rsidRPr="0049575B">
        <w:rPr>
          <w:rFonts w:eastAsiaTheme="minorEastAsia"/>
          <w:lang w:eastAsia="zh-CN"/>
        </w:rPr>
        <w:t xml:space="preserve">MTC is </w:t>
      </w:r>
      <w:r w:rsidR="00350230">
        <w:rPr>
          <w:rFonts w:eastAsiaTheme="minorEastAsia"/>
          <w:lang w:eastAsia="zh-CN"/>
        </w:rPr>
        <w:t xml:space="preserve">focused on </w:t>
      </w:r>
      <w:r w:rsidR="0049575B" w:rsidRPr="0049575B">
        <w:rPr>
          <w:rFonts w:eastAsiaTheme="minorEastAsia"/>
          <w:lang w:eastAsia="zh-CN"/>
        </w:rPr>
        <w:t xml:space="preserve">slightly more advanced </w:t>
      </w:r>
      <w:r w:rsidR="00350230">
        <w:rPr>
          <w:rFonts w:eastAsiaTheme="minorEastAsia"/>
          <w:lang w:eastAsia="zh-CN"/>
        </w:rPr>
        <w:t>market</w:t>
      </w:r>
      <w:r w:rsidR="00295786">
        <w:rPr>
          <w:rFonts w:eastAsiaTheme="minorEastAsia"/>
          <w:lang w:eastAsia="zh-CN"/>
        </w:rPr>
        <w:t>s</w:t>
      </w:r>
      <w:r w:rsidR="00350230">
        <w:rPr>
          <w:rFonts w:eastAsiaTheme="minorEastAsia"/>
          <w:lang w:eastAsia="zh-CN"/>
        </w:rPr>
        <w:t xml:space="preserve"> </w:t>
      </w:r>
      <w:r w:rsidR="0049575B" w:rsidRPr="0049575B">
        <w:rPr>
          <w:rFonts w:eastAsiaTheme="minorEastAsia"/>
          <w:lang w:eastAsia="zh-CN"/>
        </w:rPr>
        <w:t xml:space="preserve">with </w:t>
      </w:r>
      <w:r w:rsidR="005D3F09">
        <w:rPr>
          <w:rFonts w:eastAsiaTheme="minorEastAsia"/>
          <w:lang w:eastAsia="zh-CN"/>
        </w:rPr>
        <w:t xml:space="preserve">a </w:t>
      </w:r>
      <w:r w:rsidR="00350230">
        <w:rPr>
          <w:rFonts w:eastAsiaTheme="minorEastAsia"/>
          <w:lang w:eastAsia="zh-CN"/>
        </w:rPr>
        <w:t>higher data rate</w:t>
      </w:r>
      <w:r w:rsidR="00AD2BD0">
        <w:rPr>
          <w:rFonts w:eastAsiaTheme="minorEastAsia"/>
          <w:lang w:eastAsia="zh-CN"/>
        </w:rPr>
        <w:t xml:space="preserve"> and </w:t>
      </w:r>
      <w:r w:rsidR="0049575B" w:rsidRPr="0049575B">
        <w:rPr>
          <w:rFonts w:eastAsiaTheme="minorEastAsia"/>
          <w:lang w:eastAsia="zh-CN"/>
        </w:rPr>
        <w:t xml:space="preserve">higher demand on </w:t>
      </w:r>
      <w:bookmarkStart w:id="9" w:name="OLE_LINK16"/>
      <w:bookmarkStart w:id="10" w:name="OLE_LINK17"/>
      <w:r w:rsidR="0049575B" w:rsidRPr="0049575B">
        <w:rPr>
          <w:rFonts w:eastAsiaTheme="minorEastAsia"/>
          <w:lang w:eastAsia="zh-CN"/>
        </w:rPr>
        <w:t>latency</w:t>
      </w:r>
      <w:bookmarkEnd w:id="9"/>
      <w:bookmarkEnd w:id="10"/>
      <w:r w:rsidR="0049575B">
        <w:rPr>
          <w:rFonts w:eastAsiaTheme="minorEastAsia"/>
          <w:lang w:eastAsia="zh-CN"/>
        </w:rPr>
        <w:t>.</w:t>
      </w:r>
      <w:r w:rsidR="005D3F09">
        <w:rPr>
          <w:rFonts w:eastAsiaTheme="minorEastAsia"/>
          <w:lang w:eastAsia="zh-CN"/>
        </w:rPr>
        <w:t xml:space="preserve"> </w:t>
      </w:r>
      <w:r w:rsidR="00312FCB">
        <w:rPr>
          <w:rFonts w:eastAsiaTheme="minorEastAsia"/>
          <w:lang w:eastAsia="zh-CN"/>
        </w:rPr>
        <w:t>So i</w:t>
      </w:r>
      <w:r w:rsidR="005D3F09">
        <w:rPr>
          <w:rFonts w:eastAsiaTheme="minorEastAsia"/>
          <w:lang w:eastAsia="zh-CN"/>
        </w:rPr>
        <w:t>t is not necessary for MTC to support a very low data rate with single tone transmission</w:t>
      </w:r>
      <w:r w:rsidR="002C09BA">
        <w:rPr>
          <w:rFonts w:eastAsiaTheme="minorEastAsia" w:hint="eastAsia"/>
          <w:lang w:eastAsia="zh-CN"/>
        </w:rPr>
        <w:t>s</w:t>
      </w:r>
      <w:r w:rsidR="005D3F09">
        <w:rPr>
          <w:rFonts w:eastAsiaTheme="minorEastAsia"/>
          <w:lang w:eastAsia="zh-CN"/>
        </w:rPr>
        <w:t>.</w:t>
      </w:r>
    </w:p>
    <w:p w14:paraId="1BBFF53D" w14:textId="2A541ED2" w:rsidR="00350230" w:rsidRDefault="00350230" w:rsidP="00692CCE">
      <w:pPr>
        <w:rPr>
          <w:rFonts w:eastAsiaTheme="minorEastAsia"/>
          <w:lang w:eastAsia="zh-CN"/>
        </w:rPr>
      </w:pPr>
      <w:r>
        <w:rPr>
          <w:rFonts w:eastAsiaTheme="minorEastAsia"/>
          <w:lang w:eastAsia="zh-CN"/>
        </w:rPr>
        <w:t xml:space="preserve">Therefore, </w:t>
      </w:r>
      <w:r w:rsidR="00312FCB">
        <w:rPr>
          <w:rFonts w:eastAsiaTheme="minorEastAsia"/>
          <w:lang w:eastAsia="zh-CN"/>
        </w:rPr>
        <w:t xml:space="preserve">we think single tone transmissions are not </w:t>
      </w:r>
      <w:r w:rsidR="00E0793E">
        <w:rPr>
          <w:rFonts w:eastAsiaTheme="minorEastAsia"/>
          <w:lang w:eastAsia="zh-CN"/>
        </w:rPr>
        <w:t>support</w:t>
      </w:r>
      <w:r w:rsidR="00312FCB">
        <w:rPr>
          <w:rFonts w:eastAsiaTheme="minorEastAsia"/>
          <w:lang w:eastAsia="zh-CN"/>
        </w:rPr>
        <w:t>ed for sub-PRB resource allocation for MTC PUSCH</w:t>
      </w:r>
      <w:r>
        <w:rPr>
          <w:rFonts w:eastAsiaTheme="minorEastAsia"/>
          <w:lang w:eastAsia="zh-CN"/>
        </w:rPr>
        <w:t>.</w:t>
      </w:r>
    </w:p>
    <w:p w14:paraId="6A8D3C9A" w14:textId="0C80C377" w:rsidR="00BF2BE4" w:rsidRPr="00172FEB" w:rsidRDefault="00BF2BE4" w:rsidP="00BF2BE4">
      <w:pPr>
        <w:rPr>
          <w:rFonts w:eastAsiaTheme="minorEastAsia"/>
          <w:b/>
          <w:lang w:eastAsia="zh-CN"/>
        </w:rPr>
      </w:pPr>
      <w:r>
        <w:rPr>
          <w:rFonts w:eastAsiaTheme="minorEastAsia"/>
          <w:b/>
          <w:u w:val="single"/>
          <w:lang w:eastAsia="zh-CN"/>
        </w:rPr>
        <w:t xml:space="preserve">Proposal </w:t>
      </w:r>
      <w:r w:rsidR="005D3F09">
        <w:rPr>
          <w:rFonts w:eastAsiaTheme="minorEastAsia"/>
          <w:b/>
          <w:u w:val="single"/>
          <w:lang w:eastAsia="zh-CN"/>
        </w:rPr>
        <w:t>2</w:t>
      </w:r>
      <w:r w:rsidRPr="00517940">
        <w:rPr>
          <w:rFonts w:eastAsiaTheme="minorEastAsia"/>
          <w:b/>
          <w:u w:val="single"/>
          <w:lang w:eastAsia="zh-CN"/>
        </w:rPr>
        <w:t>:</w:t>
      </w:r>
    </w:p>
    <w:p w14:paraId="75E38751" w14:textId="77777777" w:rsidR="005D3F09" w:rsidRDefault="005D3F09" w:rsidP="00545BB7">
      <w:pPr>
        <w:pStyle w:val="afe"/>
        <w:numPr>
          <w:ilvl w:val="0"/>
          <w:numId w:val="29"/>
        </w:numPr>
        <w:ind w:firstLineChars="0"/>
        <w:rPr>
          <w:rFonts w:eastAsiaTheme="minorEastAsia"/>
          <w:lang w:eastAsia="zh-CN"/>
        </w:rPr>
      </w:pPr>
      <w:r>
        <w:rPr>
          <w:rFonts w:eastAsiaTheme="minorEastAsia"/>
          <w:lang w:eastAsia="zh-CN"/>
        </w:rPr>
        <w:t>Only multi-tone transmissions are supported for MTC PUSCH.</w:t>
      </w:r>
    </w:p>
    <w:p w14:paraId="5B14BE3A" w14:textId="5326A5F9" w:rsidR="00835595" w:rsidRPr="00835595" w:rsidRDefault="002F1636" w:rsidP="00F2729A">
      <w:pPr>
        <w:pStyle w:val="20"/>
        <w:rPr>
          <w:rFonts w:eastAsiaTheme="minorEastAsia"/>
          <w:lang w:eastAsia="zh-CN"/>
        </w:rPr>
      </w:pPr>
      <w:r>
        <w:t>Activation</w:t>
      </w:r>
      <w:r w:rsidR="00BD55CE">
        <w:t xml:space="preserve"> of sub-PRB resource allocation</w:t>
      </w:r>
      <w:r>
        <w:t xml:space="preserve"> </w:t>
      </w:r>
    </w:p>
    <w:p w14:paraId="5590FCF7" w14:textId="39314DA2" w:rsidR="003606D7" w:rsidRDefault="00BD55CE" w:rsidP="00692CCE">
      <w:pPr>
        <w:rPr>
          <w:rFonts w:eastAsiaTheme="minorEastAsia"/>
          <w:lang w:eastAsia="zh-CN"/>
        </w:rPr>
      </w:pPr>
      <w:r>
        <w:rPr>
          <w:rFonts w:eastAsiaTheme="minorEastAsia" w:hint="eastAsia"/>
          <w:lang w:eastAsia="zh-CN"/>
        </w:rPr>
        <w:t xml:space="preserve">PUSCH can be used for </w:t>
      </w:r>
      <w:r>
        <w:rPr>
          <w:rFonts w:eastAsiaTheme="minorEastAsia"/>
          <w:lang w:eastAsia="zh-CN"/>
        </w:rPr>
        <w:t xml:space="preserve">uplink transmissions before RRC connected and after RRC connected. If sub-PRB resource allocation is supported for Msg3 and its subsequent PUSCH, </w:t>
      </w:r>
      <w:r w:rsidR="0022255A">
        <w:rPr>
          <w:rFonts w:eastAsiaTheme="minorEastAsia"/>
          <w:lang w:eastAsia="zh-CN"/>
        </w:rPr>
        <w:t xml:space="preserve">UE should </w:t>
      </w:r>
      <w:r w:rsidR="00312FCB">
        <w:rPr>
          <w:rFonts w:eastAsiaTheme="minorEastAsia"/>
          <w:lang w:eastAsia="zh-CN"/>
        </w:rPr>
        <w:t xml:space="preserve">let </w:t>
      </w:r>
      <w:r w:rsidR="0022255A">
        <w:rPr>
          <w:rFonts w:eastAsiaTheme="minorEastAsia"/>
          <w:lang w:eastAsia="zh-CN"/>
        </w:rPr>
        <w:t xml:space="preserve">eNB </w:t>
      </w:r>
      <w:r w:rsidR="00312FCB">
        <w:rPr>
          <w:rFonts w:eastAsiaTheme="minorEastAsia"/>
          <w:lang w:eastAsia="zh-CN"/>
        </w:rPr>
        <w:t xml:space="preserve">know </w:t>
      </w:r>
      <w:r w:rsidR="0022255A">
        <w:rPr>
          <w:rFonts w:eastAsiaTheme="minorEastAsia"/>
          <w:lang w:eastAsia="zh-CN"/>
        </w:rPr>
        <w:t xml:space="preserve">whether it supports the feature of </w:t>
      </w:r>
      <w:bookmarkStart w:id="11" w:name="OLE_LINK18"/>
      <w:bookmarkStart w:id="12" w:name="OLE_LINK19"/>
      <w:r w:rsidR="0022255A">
        <w:rPr>
          <w:rFonts w:eastAsiaTheme="minorEastAsia"/>
          <w:lang w:eastAsia="zh-CN"/>
        </w:rPr>
        <w:t>sub-PRB resource allocation</w:t>
      </w:r>
      <w:bookmarkEnd w:id="11"/>
      <w:bookmarkEnd w:id="12"/>
      <w:r w:rsidR="00312FCB">
        <w:rPr>
          <w:rFonts w:eastAsiaTheme="minorEastAsia"/>
          <w:lang w:eastAsia="zh-CN"/>
        </w:rPr>
        <w:t xml:space="preserve"> by Msg1</w:t>
      </w:r>
      <w:r w:rsidR="0022255A">
        <w:rPr>
          <w:rFonts w:eastAsiaTheme="minorEastAsia"/>
          <w:lang w:eastAsia="zh-CN"/>
        </w:rPr>
        <w:t>, then eN</w:t>
      </w:r>
      <w:r w:rsidR="0022255A">
        <w:rPr>
          <w:rFonts w:eastAsiaTheme="minorEastAsia" w:hint="eastAsia"/>
          <w:lang w:eastAsia="zh-CN"/>
        </w:rPr>
        <w:t>B</w:t>
      </w:r>
      <w:r w:rsidR="0022255A">
        <w:rPr>
          <w:rFonts w:eastAsiaTheme="minorEastAsia"/>
          <w:lang w:eastAsia="zh-CN"/>
        </w:rPr>
        <w:t xml:space="preserve"> can activate this feature by RAR message. </w:t>
      </w:r>
      <w:r w:rsidR="00312FCB">
        <w:rPr>
          <w:rFonts w:eastAsiaTheme="minorEastAsia"/>
          <w:lang w:eastAsia="zh-CN"/>
        </w:rPr>
        <w:t xml:space="preserve">This </w:t>
      </w:r>
      <w:r w:rsidR="0022255A">
        <w:rPr>
          <w:rFonts w:eastAsiaTheme="minorEastAsia"/>
          <w:lang w:eastAsia="zh-CN"/>
        </w:rPr>
        <w:t xml:space="preserve">needs </w:t>
      </w:r>
      <w:r w:rsidR="00571EA9">
        <w:rPr>
          <w:rFonts w:eastAsiaTheme="minorEastAsia"/>
          <w:lang w:eastAsia="zh-CN"/>
        </w:rPr>
        <w:t>some</w:t>
      </w:r>
      <w:r w:rsidR="0022255A">
        <w:rPr>
          <w:rFonts w:eastAsiaTheme="minorEastAsia"/>
          <w:lang w:eastAsia="zh-CN"/>
        </w:rPr>
        <w:t xml:space="preserve"> specification efforts.</w:t>
      </w:r>
    </w:p>
    <w:p w14:paraId="593D7F9F" w14:textId="519608E4" w:rsidR="0022255A" w:rsidRDefault="0022255A" w:rsidP="00692CCE">
      <w:pPr>
        <w:rPr>
          <w:rFonts w:eastAsiaTheme="minorEastAsia"/>
          <w:lang w:eastAsia="zh-CN"/>
        </w:rPr>
      </w:pPr>
      <w:r>
        <w:rPr>
          <w:rFonts w:eastAsiaTheme="minorEastAsia"/>
          <w:lang w:eastAsia="zh-CN"/>
        </w:rPr>
        <w:t>If only UE</w:t>
      </w:r>
      <w:r w:rsidR="00571EA9">
        <w:rPr>
          <w:rFonts w:eastAsiaTheme="minorEastAsia"/>
          <w:lang w:eastAsia="zh-CN"/>
        </w:rPr>
        <w:t>s</w:t>
      </w:r>
      <w:r>
        <w:rPr>
          <w:rFonts w:eastAsiaTheme="minorEastAsia"/>
          <w:lang w:eastAsia="zh-CN"/>
        </w:rPr>
        <w:t xml:space="preserve"> in RRC connected support </w:t>
      </w:r>
      <w:r w:rsidR="002D2117" w:rsidRPr="002D2117">
        <w:rPr>
          <w:rFonts w:eastAsiaTheme="minorEastAsia"/>
          <w:lang w:eastAsia="zh-CN"/>
        </w:rPr>
        <w:t>sub-PRB resource allocation</w:t>
      </w:r>
      <w:r>
        <w:rPr>
          <w:rFonts w:eastAsiaTheme="minorEastAsia"/>
          <w:lang w:eastAsia="zh-CN"/>
        </w:rPr>
        <w:t xml:space="preserve">, eNB can activate this feature by UE-specific RRC signalling. </w:t>
      </w:r>
      <w:r w:rsidR="0054572B">
        <w:rPr>
          <w:rFonts w:eastAsiaTheme="minorEastAsia"/>
          <w:lang w:eastAsia="zh-CN"/>
        </w:rPr>
        <w:t>Then t</w:t>
      </w:r>
      <w:r w:rsidR="002D2117">
        <w:rPr>
          <w:rFonts w:eastAsiaTheme="minorEastAsia"/>
          <w:lang w:eastAsia="zh-CN"/>
        </w:rPr>
        <w:t>he</w:t>
      </w:r>
      <w:r w:rsidR="00571EA9">
        <w:rPr>
          <w:rFonts w:eastAsiaTheme="minorEastAsia"/>
          <w:lang w:eastAsia="zh-CN"/>
        </w:rPr>
        <w:t xml:space="preserve"> specification efforts</w:t>
      </w:r>
      <w:r w:rsidR="002D2117">
        <w:rPr>
          <w:rFonts w:eastAsiaTheme="minorEastAsia"/>
          <w:lang w:eastAsia="zh-CN"/>
        </w:rPr>
        <w:t xml:space="preserve"> will be less than the feature supported for Msg3</w:t>
      </w:r>
      <w:r w:rsidR="00571EA9">
        <w:rPr>
          <w:rFonts w:eastAsiaTheme="minorEastAsia"/>
          <w:lang w:eastAsia="zh-CN"/>
        </w:rPr>
        <w:t xml:space="preserve">. </w:t>
      </w:r>
      <w:r>
        <w:rPr>
          <w:rFonts w:eastAsiaTheme="minorEastAsia"/>
          <w:lang w:eastAsia="zh-CN"/>
        </w:rPr>
        <w:t xml:space="preserve">However, the transmissions of Msg3 and its subsequent PUSCH before RRC connected cannot </w:t>
      </w:r>
      <w:r w:rsidR="002D2117">
        <w:rPr>
          <w:rFonts w:eastAsiaTheme="minorEastAsia" w:hint="eastAsia"/>
          <w:lang w:eastAsia="zh-CN"/>
        </w:rPr>
        <w:t>enjoy</w:t>
      </w:r>
      <w:r>
        <w:rPr>
          <w:rFonts w:eastAsiaTheme="minorEastAsia"/>
          <w:lang w:eastAsia="zh-CN"/>
        </w:rPr>
        <w:t xml:space="preserve"> the benefits</w:t>
      </w:r>
      <w:r w:rsidR="00115E60">
        <w:rPr>
          <w:rFonts w:eastAsiaTheme="minorEastAsia"/>
          <w:lang w:eastAsia="zh-CN"/>
        </w:rPr>
        <w:t xml:space="preserve"> </w:t>
      </w:r>
      <w:r w:rsidR="00115E60">
        <w:rPr>
          <w:rFonts w:eastAsiaTheme="minorEastAsia" w:hint="eastAsia"/>
          <w:lang w:eastAsia="zh-CN"/>
        </w:rPr>
        <w:t>from sub-PRB resource allocation.</w:t>
      </w:r>
      <w:r w:rsidR="0054572B">
        <w:rPr>
          <w:rFonts w:eastAsiaTheme="minorEastAsia"/>
          <w:lang w:eastAsia="zh-CN"/>
        </w:rPr>
        <w:t xml:space="preserve"> So w</w:t>
      </w:r>
      <w:r w:rsidR="0054572B">
        <w:rPr>
          <w:rFonts w:eastAsiaTheme="minorEastAsia" w:hint="eastAsia"/>
          <w:lang w:eastAsia="zh-CN"/>
        </w:rPr>
        <w:t>e think further st</w:t>
      </w:r>
      <w:r w:rsidR="0054572B">
        <w:rPr>
          <w:rFonts w:eastAsiaTheme="minorEastAsia"/>
          <w:lang w:eastAsia="zh-CN"/>
        </w:rPr>
        <w:t>udy</w:t>
      </w:r>
      <w:r w:rsidR="0054572B">
        <w:rPr>
          <w:rFonts w:eastAsiaTheme="minorEastAsia" w:hint="eastAsia"/>
          <w:lang w:eastAsia="zh-CN"/>
        </w:rPr>
        <w:t xml:space="preserve"> is need</w:t>
      </w:r>
      <w:r w:rsidR="0054572B">
        <w:rPr>
          <w:rFonts w:eastAsiaTheme="minorEastAsia"/>
          <w:lang w:eastAsia="zh-CN"/>
        </w:rPr>
        <w:t xml:space="preserve">ed </w:t>
      </w:r>
      <w:r w:rsidR="00A12191">
        <w:rPr>
          <w:rFonts w:eastAsiaTheme="minorEastAsia"/>
          <w:lang w:eastAsia="zh-CN"/>
        </w:rPr>
        <w:t xml:space="preserve">to support </w:t>
      </w:r>
      <w:r w:rsidR="0054572B" w:rsidRPr="0054572B">
        <w:rPr>
          <w:rFonts w:eastAsiaTheme="minorEastAsia"/>
          <w:lang w:eastAsia="zh-CN"/>
        </w:rPr>
        <w:t>sub-PRB resource allocation</w:t>
      </w:r>
      <w:r w:rsidR="0054572B">
        <w:rPr>
          <w:rFonts w:eastAsiaTheme="minorEastAsia"/>
          <w:lang w:eastAsia="zh-CN"/>
        </w:rPr>
        <w:t xml:space="preserve"> </w:t>
      </w:r>
      <w:r w:rsidR="00A12191">
        <w:rPr>
          <w:rFonts w:eastAsiaTheme="minorEastAsia"/>
          <w:lang w:eastAsia="zh-CN"/>
        </w:rPr>
        <w:t>for</w:t>
      </w:r>
      <w:r w:rsidR="0054572B">
        <w:rPr>
          <w:rFonts w:eastAsiaTheme="minorEastAsia"/>
          <w:lang w:eastAsia="zh-CN"/>
        </w:rPr>
        <w:t xml:space="preserve"> Msg3 and its subsequent PUSCH before RRC connected. </w:t>
      </w:r>
      <w:r w:rsidR="0054572B">
        <w:rPr>
          <w:rFonts w:eastAsiaTheme="minorEastAsia" w:hint="eastAsia"/>
          <w:lang w:eastAsia="zh-CN"/>
        </w:rPr>
        <w:t xml:space="preserve"> </w:t>
      </w:r>
    </w:p>
    <w:p w14:paraId="0887BCCA" w14:textId="5B42DDF1" w:rsidR="005815B4" w:rsidRPr="00172FEB" w:rsidRDefault="005815B4" w:rsidP="005815B4">
      <w:pPr>
        <w:rPr>
          <w:rFonts w:eastAsiaTheme="minorEastAsia"/>
          <w:b/>
          <w:lang w:eastAsia="zh-CN"/>
        </w:rPr>
      </w:pPr>
      <w:r>
        <w:rPr>
          <w:rFonts w:eastAsiaTheme="minorEastAsia"/>
          <w:b/>
          <w:u w:val="single"/>
          <w:lang w:eastAsia="zh-CN"/>
        </w:rPr>
        <w:t xml:space="preserve">Proposal </w:t>
      </w:r>
      <w:r w:rsidR="00BD55CE">
        <w:rPr>
          <w:rFonts w:eastAsiaTheme="minorEastAsia"/>
          <w:b/>
          <w:u w:val="single"/>
          <w:lang w:eastAsia="zh-CN"/>
        </w:rPr>
        <w:t>3</w:t>
      </w:r>
      <w:r w:rsidRPr="00517940">
        <w:rPr>
          <w:rFonts w:eastAsiaTheme="minorEastAsia"/>
          <w:b/>
          <w:u w:val="single"/>
          <w:lang w:eastAsia="zh-CN"/>
        </w:rPr>
        <w:t>:</w:t>
      </w:r>
    </w:p>
    <w:p w14:paraId="5A6233C6" w14:textId="621F2499" w:rsidR="005815B4" w:rsidRDefault="00EE03D8" w:rsidP="009B7218">
      <w:pPr>
        <w:pStyle w:val="afe"/>
        <w:numPr>
          <w:ilvl w:val="0"/>
          <w:numId w:val="29"/>
        </w:numPr>
        <w:ind w:firstLineChars="0"/>
        <w:rPr>
          <w:rFonts w:eastAsiaTheme="minorEastAsia"/>
          <w:lang w:eastAsia="zh-CN"/>
        </w:rPr>
      </w:pPr>
      <w:bookmarkStart w:id="13" w:name="OLE_LINK22"/>
      <w:r>
        <w:rPr>
          <w:rFonts w:eastAsiaTheme="minorEastAsia"/>
          <w:lang w:eastAsia="zh-CN"/>
        </w:rPr>
        <w:t>Whether s</w:t>
      </w:r>
      <w:r w:rsidR="00F45BC7">
        <w:rPr>
          <w:rFonts w:eastAsiaTheme="minorEastAsia"/>
          <w:lang w:eastAsia="zh-CN"/>
        </w:rPr>
        <w:t xml:space="preserve">ub-PRB resource allocation </w:t>
      </w:r>
      <w:r>
        <w:rPr>
          <w:rFonts w:eastAsiaTheme="minorEastAsia"/>
          <w:lang w:eastAsia="zh-CN"/>
        </w:rPr>
        <w:t>supported for</w:t>
      </w:r>
      <w:r w:rsidR="00F45BC7">
        <w:rPr>
          <w:rFonts w:eastAsiaTheme="minorEastAsia"/>
          <w:lang w:eastAsia="zh-CN"/>
        </w:rPr>
        <w:t xml:space="preserve"> Msg3</w:t>
      </w:r>
      <w:r>
        <w:rPr>
          <w:rFonts w:eastAsiaTheme="minorEastAsia"/>
          <w:lang w:eastAsia="zh-CN"/>
        </w:rPr>
        <w:t xml:space="preserve"> transmission</w:t>
      </w:r>
      <w:r w:rsidR="00F45BC7">
        <w:rPr>
          <w:rFonts w:eastAsiaTheme="minorEastAsia"/>
          <w:lang w:eastAsia="zh-CN"/>
        </w:rPr>
        <w:t xml:space="preserve"> </w:t>
      </w:r>
      <w:r>
        <w:rPr>
          <w:rFonts w:eastAsiaTheme="minorEastAsia"/>
          <w:lang w:eastAsia="zh-CN"/>
        </w:rPr>
        <w:t>needs further study</w:t>
      </w:r>
      <w:bookmarkEnd w:id="13"/>
      <w:r w:rsidR="005815B4">
        <w:rPr>
          <w:rFonts w:eastAsiaTheme="minorEastAsia"/>
          <w:lang w:eastAsia="zh-CN"/>
        </w:rPr>
        <w:t>.</w:t>
      </w:r>
    </w:p>
    <w:p w14:paraId="0CC647E9" w14:textId="77777777" w:rsidR="00E0664F" w:rsidRPr="00AD79C9" w:rsidRDefault="00E0664F" w:rsidP="00AD79C9"/>
    <w:p w14:paraId="44BFC1D3" w14:textId="77777777" w:rsidR="0024685B" w:rsidRDefault="0024685B" w:rsidP="0024685B">
      <w:pPr>
        <w:pStyle w:val="10"/>
        <w:spacing w:after="180"/>
        <w:rPr>
          <w:lang w:val="en-US"/>
        </w:rPr>
      </w:pPr>
      <w:r>
        <w:rPr>
          <w:lang w:val="en-US"/>
        </w:rPr>
        <w:t>Conclusion</w:t>
      </w:r>
    </w:p>
    <w:p w14:paraId="0B7B8C21" w14:textId="6D608971"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宋体"/>
          <w:lang w:val="en-US" w:eastAsia="zh-CN"/>
        </w:rPr>
        <w:t>:</w:t>
      </w:r>
    </w:p>
    <w:p w14:paraId="45197ADC" w14:textId="77777777" w:rsidR="00DB4CC0" w:rsidRPr="00172FEB" w:rsidRDefault="00DB4CC0" w:rsidP="00DB4CC0">
      <w:pPr>
        <w:rPr>
          <w:rFonts w:eastAsiaTheme="minorEastAsia"/>
          <w:b/>
          <w:lang w:eastAsia="zh-CN"/>
        </w:rPr>
      </w:pPr>
      <w:r>
        <w:rPr>
          <w:rFonts w:eastAsiaTheme="minorEastAsia"/>
          <w:b/>
          <w:u w:val="single"/>
          <w:lang w:eastAsia="zh-CN"/>
        </w:rPr>
        <w:t>Proposal 1</w:t>
      </w:r>
      <w:r w:rsidRPr="00517940">
        <w:rPr>
          <w:rFonts w:eastAsiaTheme="minorEastAsia"/>
          <w:b/>
          <w:u w:val="single"/>
          <w:lang w:eastAsia="zh-CN"/>
        </w:rPr>
        <w:t>:</w:t>
      </w:r>
    </w:p>
    <w:p w14:paraId="7D8B1B97" w14:textId="2315E838" w:rsidR="00DB4CC0" w:rsidRDefault="00F45BC7" w:rsidP="00F45BC7">
      <w:pPr>
        <w:pStyle w:val="afe"/>
        <w:numPr>
          <w:ilvl w:val="0"/>
          <w:numId w:val="29"/>
        </w:numPr>
        <w:ind w:firstLineChars="0"/>
        <w:rPr>
          <w:rFonts w:eastAsiaTheme="minorEastAsia"/>
          <w:lang w:eastAsia="zh-CN"/>
        </w:rPr>
      </w:pPr>
      <w:r w:rsidRPr="00F45BC7">
        <w:rPr>
          <w:rFonts w:eastAsiaTheme="minorEastAsia"/>
          <w:lang w:eastAsia="zh-CN"/>
        </w:rPr>
        <w:t xml:space="preserve">Sub-PRB </w:t>
      </w:r>
      <w:r w:rsidR="00571EA9">
        <w:rPr>
          <w:rFonts w:eastAsiaTheme="minorEastAsia"/>
          <w:lang w:eastAsia="zh-CN"/>
        </w:rPr>
        <w:t xml:space="preserve">resource allocation </w:t>
      </w:r>
      <w:r w:rsidRPr="00F45BC7">
        <w:rPr>
          <w:rFonts w:eastAsiaTheme="minorEastAsia"/>
          <w:lang w:eastAsia="zh-CN"/>
        </w:rPr>
        <w:t>should be supported for increased PUSCH spectral efficiency</w:t>
      </w:r>
      <w:r w:rsidR="00DB4CC0">
        <w:rPr>
          <w:rFonts w:eastAsiaTheme="minorEastAsia"/>
          <w:lang w:eastAsia="zh-CN"/>
        </w:rPr>
        <w:t>.</w:t>
      </w:r>
    </w:p>
    <w:p w14:paraId="57FAAC91" w14:textId="77777777" w:rsidR="00DB4CC0" w:rsidRPr="00172FEB" w:rsidRDefault="00DB4CC0" w:rsidP="00DB4CC0">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1CAAED72" w14:textId="7DEA52A8" w:rsidR="00266503" w:rsidRDefault="00F45BC7" w:rsidP="00F45BC7">
      <w:pPr>
        <w:pStyle w:val="afe"/>
        <w:numPr>
          <w:ilvl w:val="0"/>
          <w:numId w:val="29"/>
        </w:numPr>
        <w:ind w:firstLineChars="0"/>
        <w:rPr>
          <w:rFonts w:eastAsiaTheme="minorEastAsia"/>
          <w:lang w:eastAsia="zh-CN"/>
        </w:rPr>
      </w:pPr>
      <w:r w:rsidRPr="00F45BC7">
        <w:rPr>
          <w:rFonts w:eastAsiaTheme="minorEastAsia"/>
          <w:lang w:eastAsia="zh-CN"/>
        </w:rPr>
        <w:t>Only multi-tone transmissions are supported for MTC PUSCH</w:t>
      </w:r>
      <w:r>
        <w:rPr>
          <w:rFonts w:eastAsiaTheme="minorEastAsia"/>
          <w:lang w:eastAsia="zh-CN"/>
        </w:rPr>
        <w:t>.</w:t>
      </w:r>
    </w:p>
    <w:p w14:paraId="1129494E" w14:textId="77777777" w:rsidR="00266503" w:rsidRPr="00172FEB" w:rsidRDefault="00266503" w:rsidP="00266503">
      <w:pPr>
        <w:rPr>
          <w:rFonts w:eastAsiaTheme="minorEastAsia"/>
          <w:b/>
          <w:lang w:eastAsia="zh-CN"/>
        </w:rPr>
      </w:pPr>
      <w:r>
        <w:rPr>
          <w:rFonts w:eastAsiaTheme="minorEastAsia"/>
          <w:b/>
          <w:u w:val="single"/>
          <w:lang w:eastAsia="zh-CN"/>
        </w:rPr>
        <w:t>Proposal 3</w:t>
      </w:r>
      <w:r w:rsidRPr="00517940">
        <w:rPr>
          <w:rFonts w:eastAsiaTheme="minorEastAsia"/>
          <w:b/>
          <w:u w:val="single"/>
          <w:lang w:eastAsia="zh-CN"/>
        </w:rPr>
        <w:t>:</w:t>
      </w:r>
    </w:p>
    <w:p w14:paraId="3DA8EE9F" w14:textId="5FCBEF6D" w:rsidR="00266503" w:rsidRPr="00266503" w:rsidRDefault="00EE03D8" w:rsidP="005108A1">
      <w:pPr>
        <w:pStyle w:val="afe"/>
        <w:numPr>
          <w:ilvl w:val="0"/>
          <w:numId w:val="29"/>
        </w:numPr>
        <w:ind w:firstLineChars="0"/>
        <w:rPr>
          <w:rFonts w:eastAsiaTheme="minorEastAsia"/>
          <w:lang w:eastAsia="zh-CN"/>
        </w:rPr>
      </w:pPr>
      <w:r w:rsidRPr="00EE03D8">
        <w:rPr>
          <w:rFonts w:eastAsiaTheme="minorEastAsia"/>
          <w:lang w:eastAsia="zh-CN"/>
        </w:rPr>
        <w:t>Whether sub-PRB resource allocation supported for Msg3 transmission needs further study</w:t>
      </w:r>
      <w:r w:rsidR="00266503" w:rsidRPr="00266503">
        <w:rPr>
          <w:rFonts w:eastAsiaTheme="minorEastAsia"/>
          <w:lang w:eastAsia="zh-CN"/>
        </w:rPr>
        <w:t>.</w:t>
      </w:r>
    </w:p>
    <w:p w14:paraId="4257F253" w14:textId="77777777" w:rsidR="00D521DD" w:rsidRDefault="00D521DD" w:rsidP="00D521DD">
      <w:pPr>
        <w:pStyle w:val="10"/>
        <w:spacing w:after="180"/>
        <w:rPr>
          <w:rStyle w:val="af"/>
          <w:lang w:val="en-US"/>
        </w:rPr>
      </w:pPr>
      <w:r>
        <w:rPr>
          <w:lang w:val="en-US"/>
        </w:rPr>
        <w:lastRenderedPageBreak/>
        <w:t>References</w:t>
      </w:r>
    </w:p>
    <w:p w14:paraId="42F832F1" w14:textId="57D5862B" w:rsidR="009257BF" w:rsidRDefault="00E30460" w:rsidP="00E30460">
      <w:pPr>
        <w:pStyle w:val="textintend2"/>
      </w:pPr>
      <w:bookmarkStart w:id="14" w:name="_Ref275976890"/>
      <w:bookmarkStart w:id="15" w:name="_Ref302982356"/>
      <w:bookmarkStart w:id="16" w:name="_Ref314143987"/>
      <w:bookmarkStart w:id="17" w:name="_Ref318668252"/>
      <w:bookmarkStart w:id="18" w:name="_Ref319185883"/>
      <w:bookmarkStart w:id="19" w:name="_Ref366767693"/>
      <w:r w:rsidRPr="00E30460">
        <w:t>RP-170732</w:t>
      </w:r>
      <w:r>
        <w:t xml:space="preserve">, </w:t>
      </w:r>
      <w:r w:rsidRPr="00E30460">
        <w:t>New WID on Even further enhanced MTC for LTE</w:t>
      </w:r>
      <w:r w:rsidR="00222BB4">
        <w:rPr>
          <w:szCs w:val="24"/>
        </w:rPr>
        <w:t xml:space="preserve">, </w:t>
      </w:r>
      <w:r w:rsidRPr="00E30460">
        <w:rPr>
          <w:szCs w:val="24"/>
        </w:rPr>
        <w:t>3GPP TSG RAN Meeting #75</w:t>
      </w:r>
      <w:r>
        <w:rPr>
          <w:szCs w:val="24"/>
        </w:rPr>
        <w:t xml:space="preserve">, </w:t>
      </w:r>
      <w:r w:rsidRPr="00E30460">
        <w:t>Dubrovnik, Croatia, March 6 - 9, 2017</w:t>
      </w:r>
      <w:r w:rsidR="009257BF" w:rsidRPr="00C158E1">
        <w:t>.</w:t>
      </w:r>
      <w:bookmarkEnd w:id="14"/>
      <w:bookmarkEnd w:id="15"/>
      <w:bookmarkEnd w:id="16"/>
      <w:bookmarkEnd w:id="17"/>
      <w:bookmarkEnd w:id="18"/>
      <w:bookmarkEnd w:id="19"/>
    </w:p>
    <w:p w14:paraId="23CFFE90" w14:textId="63D2EC1A" w:rsidR="007B5A21" w:rsidRDefault="007B5A21" w:rsidP="001F027E">
      <w:pPr>
        <w:pStyle w:val="textintend2"/>
      </w:pPr>
      <w:r w:rsidRPr="007B5A21">
        <w:t>3GPP TR 38.913 V14.1.0 (2016-12)</w:t>
      </w:r>
      <w:r>
        <w:t>,</w:t>
      </w:r>
      <w:r w:rsidRPr="007B5A21">
        <w:t xml:space="preserve"> </w:t>
      </w:r>
      <w:r>
        <w:t>Study on Scenarios and Requirements for Next Generation Access Technologies, Release 14.</w:t>
      </w:r>
    </w:p>
    <w:p w14:paraId="5789A134" w14:textId="776F5B76" w:rsidR="00757806" w:rsidRDefault="00757806" w:rsidP="00757806">
      <w:pPr>
        <w:pStyle w:val="textintend2"/>
      </w:pPr>
      <w:r w:rsidRPr="00757806">
        <w:t>RP-170465</w:t>
      </w:r>
      <w:r>
        <w:t xml:space="preserve">, </w:t>
      </w:r>
      <w:r w:rsidRPr="00757806">
        <w:t>New WID on Even further enhanced MTC for LTE</w:t>
      </w:r>
      <w:r>
        <w:t xml:space="preserve">, </w:t>
      </w:r>
      <w:r w:rsidRPr="00757806">
        <w:t>3GPP TSG RAN Meeting #75</w:t>
      </w:r>
      <w:r>
        <w:t xml:space="preserve">, </w:t>
      </w:r>
      <w:r w:rsidRPr="00757806">
        <w:t>Dubrovnik, Croatia, March 6 - 9, 2017</w:t>
      </w:r>
      <w:r>
        <w:t xml:space="preserve">, </w:t>
      </w:r>
      <w:r w:rsidRPr="00757806">
        <w:t>Ericsson, Qualcomm</w:t>
      </w:r>
      <w:r>
        <w:t>.</w:t>
      </w:r>
    </w:p>
    <w:sectPr w:rsidR="00757806"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A7C1D" w14:textId="77777777" w:rsidR="006D214B" w:rsidRDefault="006D214B">
      <w:r>
        <w:separator/>
      </w:r>
    </w:p>
  </w:endnote>
  <w:endnote w:type="continuationSeparator" w:id="0">
    <w:p w14:paraId="3B124137" w14:textId="77777777" w:rsidR="006D214B" w:rsidRDefault="006D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altName w:val="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C54885" w:rsidRDefault="00C54885">
    <w:pPr>
      <w:pStyle w:val="aa"/>
      <w:jc w:val="center"/>
    </w:pPr>
    <w:r>
      <w:rPr>
        <w:b/>
      </w:rPr>
      <w:fldChar w:fldCharType="begin"/>
    </w:r>
    <w:r>
      <w:rPr>
        <w:b/>
      </w:rPr>
      <w:instrText>PAGE</w:instrText>
    </w:r>
    <w:r>
      <w:rPr>
        <w:b/>
      </w:rPr>
      <w:fldChar w:fldCharType="separate"/>
    </w:r>
    <w:r w:rsidR="00B20241">
      <w:rPr>
        <w:b/>
        <w:noProof/>
      </w:rPr>
      <w:t>1</w:t>
    </w:r>
    <w:r>
      <w:rPr>
        <w:b/>
      </w:rPr>
      <w:fldChar w:fldCharType="end"/>
    </w:r>
  </w:p>
  <w:p w14:paraId="3D641BD9" w14:textId="77777777" w:rsidR="00C54885" w:rsidRDefault="00C5488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78D46" w14:textId="77777777" w:rsidR="006D214B" w:rsidRDefault="006D214B">
      <w:r>
        <w:separator/>
      </w:r>
    </w:p>
  </w:footnote>
  <w:footnote w:type="continuationSeparator" w:id="0">
    <w:p w14:paraId="4C1CBD53" w14:textId="77777777" w:rsidR="006D214B" w:rsidRDefault="006D2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AE81780"/>
    <w:multiLevelType w:val="hybridMultilevel"/>
    <w:tmpl w:val="77206F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7">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C340219"/>
    <w:multiLevelType w:val="hybridMultilevel"/>
    <w:tmpl w:val="BCB28190"/>
    <w:lvl w:ilvl="0" w:tplc="CAA481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071815"/>
    <w:multiLevelType w:val="hybridMultilevel"/>
    <w:tmpl w:val="913292DC"/>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4">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6">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4FFE1083"/>
    <w:multiLevelType w:val="hybridMultilevel"/>
    <w:tmpl w:val="DCE6F120"/>
    <w:lvl w:ilvl="0" w:tplc="FC90B2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6">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7">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8">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CB78BC"/>
    <w:multiLevelType w:val="hybridMultilevel"/>
    <w:tmpl w:val="8F8C6E50"/>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7"/>
  </w:num>
  <w:num w:numId="3">
    <w:abstractNumId w:val="12"/>
  </w:num>
  <w:num w:numId="4">
    <w:abstractNumId w:val="43"/>
  </w:num>
  <w:num w:numId="5">
    <w:abstractNumId w:val="28"/>
  </w:num>
  <w:num w:numId="6">
    <w:abstractNumId w:val="29"/>
  </w:num>
  <w:num w:numId="7">
    <w:abstractNumId w:val="27"/>
  </w:num>
  <w:num w:numId="8">
    <w:abstractNumId w:val="5"/>
  </w:num>
  <w:num w:numId="9">
    <w:abstractNumId w:val="45"/>
  </w:num>
  <w:num w:numId="10">
    <w:abstractNumId w:val="25"/>
  </w:num>
  <w:num w:numId="11">
    <w:abstractNumId w:val="17"/>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4"/>
  </w:num>
  <w:num w:numId="14">
    <w:abstractNumId w:val="23"/>
  </w:num>
  <w:num w:numId="15">
    <w:abstractNumId w:val="39"/>
  </w:num>
  <w:num w:numId="16">
    <w:abstractNumId w:val="15"/>
  </w:num>
  <w:num w:numId="17">
    <w:abstractNumId w:val="0"/>
  </w:num>
  <w:num w:numId="18">
    <w:abstractNumId w:val="36"/>
  </w:num>
  <w:num w:numId="19">
    <w:abstractNumId w:val="32"/>
  </w:num>
  <w:num w:numId="20">
    <w:abstractNumId w:val="35"/>
  </w:num>
  <w:num w:numId="21">
    <w:abstractNumId w:val="40"/>
  </w:num>
  <w:num w:numId="22">
    <w:abstractNumId w:val="18"/>
  </w:num>
  <w:num w:numId="23">
    <w:abstractNumId w:val="8"/>
  </w:num>
  <w:num w:numId="24">
    <w:abstractNumId w:val="30"/>
  </w:num>
  <w:num w:numId="25">
    <w:abstractNumId w:val="19"/>
  </w:num>
  <w:num w:numId="26">
    <w:abstractNumId w:val="38"/>
  </w:num>
  <w:num w:numId="27">
    <w:abstractNumId w:val="11"/>
  </w:num>
  <w:num w:numId="28">
    <w:abstractNumId w:val="26"/>
  </w:num>
  <w:num w:numId="29">
    <w:abstractNumId w:val="46"/>
  </w:num>
  <w:num w:numId="30">
    <w:abstractNumId w:val="3"/>
  </w:num>
  <w:num w:numId="31">
    <w:abstractNumId w:val="4"/>
  </w:num>
  <w:num w:numId="32">
    <w:abstractNumId w:val="20"/>
  </w:num>
  <w:num w:numId="33">
    <w:abstractNumId w:val="14"/>
  </w:num>
  <w:num w:numId="34">
    <w:abstractNumId w:val="33"/>
  </w:num>
  <w:num w:numId="35">
    <w:abstractNumId w:val="13"/>
  </w:num>
  <w:num w:numId="36">
    <w:abstractNumId w:val="16"/>
  </w:num>
  <w:num w:numId="37">
    <w:abstractNumId w:val="10"/>
  </w:num>
  <w:num w:numId="38">
    <w:abstractNumId w:val="9"/>
  </w:num>
  <w:num w:numId="39">
    <w:abstractNumId w:val="1"/>
  </w:num>
  <w:num w:numId="40">
    <w:abstractNumId w:val="37"/>
  </w:num>
  <w:num w:numId="41">
    <w:abstractNumId w:val="41"/>
  </w:num>
  <w:num w:numId="42">
    <w:abstractNumId w:val="44"/>
  </w:num>
  <w:num w:numId="43">
    <w:abstractNumId w:val="34"/>
  </w:num>
  <w:num w:numId="44">
    <w:abstractNumId w:val="22"/>
  </w:num>
  <w:num w:numId="45">
    <w:abstractNumId w:val="6"/>
  </w:num>
  <w:num w:numId="46">
    <w:abstractNumId w:val="21"/>
  </w:num>
  <w:num w:numId="47">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B01"/>
    <w:rsid w:val="00041C31"/>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7A70"/>
    <w:rsid w:val="000D0298"/>
    <w:rsid w:val="000D1DD5"/>
    <w:rsid w:val="000D1FE8"/>
    <w:rsid w:val="000D20DC"/>
    <w:rsid w:val="000D282D"/>
    <w:rsid w:val="000D287E"/>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880"/>
    <w:rsid w:val="0020098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7C8D"/>
    <w:rsid w:val="002319BD"/>
    <w:rsid w:val="00231E1A"/>
    <w:rsid w:val="002323D6"/>
    <w:rsid w:val="00232A8A"/>
    <w:rsid w:val="00232EDA"/>
    <w:rsid w:val="00233BB5"/>
    <w:rsid w:val="002342D0"/>
    <w:rsid w:val="00234E6B"/>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364B"/>
    <w:rsid w:val="00253DD9"/>
    <w:rsid w:val="00254FE2"/>
    <w:rsid w:val="00255B35"/>
    <w:rsid w:val="002603A0"/>
    <w:rsid w:val="00260555"/>
    <w:rsid w:val="00260F5E"/>
    <w:rsid w:val="002625FA"/>
    <w:rsid w:val="00262E18"/>
    <w:rsid w:val="002630F9"/>
    <w:rsid w:val="002638C4"/>
    <w:rsid w:val="00263A00"/>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D4C"/>
    <w:rsid w:val="002A03DC"/>
    <w:rsid w:val="002A0A42"/>
    <w:rsid w:val="002A17FB"/>
    <w:rsid w:val="002A1A1C"/>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6E6E"/>
    <w:rsid w:val="0044701F"/>
    <w:rsid w:val="00447E65"/>
    <w:rsid w:val="004516C1"/>
    <w:rsid w:val="00453E10"/>
    <w:rsid w:val="0045474A"/>
    <w:rsid w:val="004547D2"/>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7C8"/>
    <w:rsid w:val="004C0D5C"/>
    <w:rsid w:val="004C125A"/>
    <w:rsid w:val="004C4374"/>
    <w:rsid w:val="004C4643"/>
    <w:rsid w:val="004C7877"/>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3546"/>
    <w:rsid w:val="0050398D"/>
    <w:rsid w:val="005049B0"/>
    <w:rsid w:val="00506031"/>
    <w:rsid w:val="0050697A"/>
    <w:rsid w:val="0050741B"/>
    <w:rsid w:val="005079E3"/>
    <w:rsid w:val="00510296"/>
    <w:rsid w:val="00510397"/>
    <w:rsid w:val="005106A3"/>
    <w:rsid w:val="005108A1"/>
    <w:rsid w:val="00511984"/>
    <w:rsid w:val="00512EAB"/>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B7A"/>
    <w:rsid w:val="0053386B"/>
    <w:rsid w:val="00533DCC"/>
    <w:rsid w:val="00535C17"/>
    <w:rsid w:val="00536105"/>
    <w:rsid w:val="00536CA4"/>
    <w:rsid w:val="00537265"/>
    <w:rsid w:val="00537F9F"/>
    <w:rsid w:val="00540EC9"/>
    <w:rsid w:val="00540FA1"/>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E86"/>
    <w:rsid w:val="00571EA9"/>
    <w:rsid w:val="00572A6B"/>
    <w:rsid w:val="00574024"/>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E03"/>
    <w:rsid w:val="00585BD8"/>
    <w:rsid w:val="00585FA6"/>
    <w:rsid w:val="0058634D"/>
    <w:rsid w:val="0059051F"/>
    <w:rsid w:val="005909AF"/>
    <w:rsid w:val="0059174A"/>
    <w:rsid w:val="00592649"/>
    <w:rsid w:val="005939A2"/>
    <w:rsid w:val="00593C2D"/>
    <w:rsid w:val="00593F55"/>
    <w:rsid w:val="005949CB"/>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250A"/>
    <w:rsid w:val="005E28F1"/>
    <w:rsid w:val="005E3CC6"/>
    <w:rsid w:val="005E3EC0"/>
    <w:rsid w:val="005E4587"/>
    <w:rsid w:val="005E48FE"/>
    <w:rsid w:val="005E584E"/>
    <w:rsid w:val="005E67E6"/>
    <w:rsid w:val="005E686E"/>
    <w:rsid w:val="005E7DAD"/>
    <w:rsid w:val="005F01A1"/>
    <w:rsid w:val="005F1D45"/>
    <w:rsid w:val="005F1F06"/>
    <w:rsid w:val="005F2651"/>
    <w:rsid w:val="005F35DE"/>
    <w:rsid w:val="005F3B2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32A6"/>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1660"/>
    <w:rsid w:val="00691D19"/>
    <w:rsid w:val="006920D5"/>
    <w:rsid w:val="00692943"/>
    <w:rsid w:val="00692CCE"/>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891"/>
    <w:rsid w:val="006C3064"/>
    <w:rsid w:val="006C30F2"/>
    <w:rsid w:val="006C33C9"/>
    <w:rsid w:val="006C3470"/>
    <w:rsid w:val="006C3B41"/>
    <w:rsid w:val="006C3DD9"/>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537B"/>
    <w:rsid w:val="007A5CB8"/>
    <w:rsid w:val="007A5DAD"/>
    <w:rsid w:val="007A603C"/>
    <w:rsid w:val="007A67F8"/>
    <w:rsid w:val="007A6A8E"/>
    <w:rsid w:val="007A6E5F"/>
    <w:rsid w:val="007A70A3"/>
    <w:rsid w:val="007A71C5"/>
    <w:rsid w:val="007A7E2D"/>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CBD"/>
    <w:rsid w:val="00834781"/>
    <w:rsid w:val="00834C5C"/>
    <w:rsid w:val="00835188"/>
    <w:rsid w:val="00835595"/>
    <w:rsid w:val="00835F16"/>
    <w:rsid w:val="00837274"/>
    <w:rsid w:val="00837443"/>
    <w:rsid w:val="0084027A"/>
    <w:rsid w:val="008406FC"/>
    <w:rsid w:val="00840713"/>
    <w:rsid w:val="00840A3F"/>
    <w:rsid w:val="00841230"/>
    <w:rsid w:val="008412EF"/>
    <w:rsid w:val="0084206A"/>
    <w:rsid w:val="008425A7"/>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03D8"/>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1410"/>
    <w:rsid w:val="009B2186"/>
    <w:rsid w:val="009B2242"/>
    <w:rsid w:val="009B24F0"/>
    <w:rsid w:val="009B2926"/>
    <w:rsid w:val="009B2C0A"/>
    <w:rsid w:val="009B323A"/>
    <w:rsid w:val="009B33A3"/>
    <w:rsid w:val="009B39D8"/>
    <w:rsid w:val="009B4552"/>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191"/>
    <w:rsid w:val="00A12271"/>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646B"/>
    <w:rsid w:val="00A56810"/>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DA6"/>
    <w:rsid w:val="00A75B43"/>
    <w:rsid w:val="00A777EC"/>
    <w:rsid w:val="00A77B95"/>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6E3C"/>
    <w:rsid w:val="00AB7F94"/>
    <w:rsid w:val="00AC0380"/>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439"/>
    <w:rsid w:val="00AE4053"/>
    <w:rsid w:val="00AE458B"/>
    <w:rsid w:val="00AE587C"/>
    <w:rsid w:val="00AE6CA1"/>
    <w:rsid w:val="00AE6E44"/>
    <w:rsid w:val="00AE731C"/>
    <w:rsid w:val="00AF25FD"/>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2BE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56F4"/>
    <w:rsid w:val="00CC62DB"/>
    <w:rsid w:val="00CC654F"/>
    <w:rsid w:val="00CC67C4"/>
    <w:rsid w:val="00CC7497"/>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F71"/>
    <w:rsid w:val="00D84161"/>
    <w:rsid w:val="00D847D5"/>
    <w:rsid w:val="00D848E8"/>
    <w:rsid w:val="00D8549D"/>
    <w:rsid w:val="00D85C84"/>
    <w:rsid w:val="00D86B85"/>
    <w:rsid w:val="00D87A07"/>
    <w:rsid w:val="00D87F43"/>
    <w:rsid w:val="00D9044F"/>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AA8"/>
    <w:rsid w:val="00DF03FB"/>
    <w:rsid w:val="00DF0B37"/>
    <w:rsid w:val="00DF1582"/>
    <w:rsid w:val="00DF24D7"/>
    <w:rsid w:val="00DF26D7"/>
    <w:rsid w:val="00DF275A"/>
    <w:rsid w:val="00DF2B0D"/>
    <w:rsid w:val="00DF3545"/>
    <w:rsid w:val="00DF3B17"/>
    <w:rsid w:val="00DF42CD"/>
    <w:rsid w:val="00DF440D"/>
    <w:rsid w:val="00DF4652"/>
    <w:rsid w:val="00DF4911"/>
    <w:rsid w:val="00DF58DF"/>
    <w:rsid w:val="00DF5BF7"/>
    <w:rsid w:val="00DF621F"/>
    <w:rsid w:val="00DF69F4"/>
    <w:rsid w:val="00DF7262"/>
    <w:rsid w:val="00DF7448"/>
    <w:rsid w:val="00DF75E6"/>
    <w:rsid w:val="00DF777D"/>
    <w:rsid w:val="00E00B2E"/>
    <w:rsid w:val="00E011C4"/>
    <w:rsid w:val="00E01378"/>
    <w:rsid w:val="00E015D3"/>
    <w:rsid w:val="00E01CD2"/>
    <w:rsid w:val="00E0208B"/>
    <w:rsid w:val="00E023CF"/>
    <w:rsid w:val="00E039A4"/>
    <w:rsid w:val="00E04781"/>
    <w:rsid w:val="00E04A77"/>
    <w:rsid w:val="00E0580E"/>
    <w:rsid w:val="00E0664F"/>
    <w:rsid w:val="00E0793E"/>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30C8"/>
    <w:rsid w:val="00EE3893"/>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60370"/>
    <w:rsid w:val="00F60E21"/>
    <w:rsid w:val="00F61E53"/>
    <w:rsid w:val="00F62AAE"/>
    <w:rsid w:val="00F6366B"/>
    <w:rsid w:val="00F63A20"/>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25D3"/>
    <w:rsid w:val="00F826A9"/>
    <w:rsid w:val="00F82B84"/>
    <w:rsid w:val="00F82BC8"/>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D053F"/>
    <w:rsid w:val="00FD0C0B"/>
    <w:rsid w:val="00FD1621"/>
    <w:rsid w:val="00FD1B20"/>
    <w:rsid w:val="00FD30A0"/>
    <w:rsid w:val="00FD3815"/>
    <w:rsid w:val="00FD3FE7"/>
    <w:rsid w:val="00FD6CD6"/>
    <w:rsid w:val="00FD6EA8"/>
    <w:rsid w:val="00FD6EC4"/>
    <w:rsid w:val="00FD7C04"/>
    <w:rsid w:val="00FE257C"/>
    <w:rsid w:val="00FE2768"/>
    <w:rsid w:val="00FE4583"/>
    <w:rsid w:val="00FE4FEF"/>
    <w:rsid w:val="00FE5B1A"/>
    <w:rsid w:val="00FE5CAA"/>
    <w:rsid w:val="00FE5D59"/>
    <w:rsid w:val="00FE7092"/>
    <w:rsid w:val="00FE70FD"/>
    <w:rsid w:val="00FE7232"/>
    <w:rsid w:val="00FE73FC"/>
    <w:rsid w:val="00FE7A41"/>
    <w:rsid w:val="00FF0981"/>
    <w:rsid w:val="00FF0D4F"/>
    <w:rsid w:val="00FF0E08"/>
    <w:rsid w:val="00FF170C"/>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835A85F-4EA1-46D5-BBCF-3C2B1640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3261"/>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next w:val="ac"/>
    <w:uiPriority w:val="59"/>
    <w:rsid w:val="003D0079"/>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44C17-AF2B-48D7-B87F-ED9425D1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3805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lrm</cp:lastModifiedBy>
  <cp:revision>2</cp:revision>
  <cp:lastPrinted>2013-09-26T07:23:00Z</cp:lastPrinted>
  <dcterms:created xsi:type="dcterms:W3CDTF">2017-03-24T08:31:00Z</dcterms:created>
  <dcterms:modified xsi:type="dcterms:W3CDTF">2017-03-24T08:31:00Z</dcterms:modified>
</cp:coreProperties>
</file>