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BA32A4" w14:textId="085103C9" w:rsidR="00EA6C38" w:rsidRPr="006E473F" w:rsidRDefault="00EA6C38" w:rsidP="00EA6C38">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RAN WG1</w:t>
      </w:r>
      <w:r w:rsidR="004B65AE">
        <w:rPr>
          <w:b/>
          <w:sz w:val="24"/>
          <w:szCs w:val="24"/>
          <w:lang w:eastAsia="ko-KR"/>
        </w:rPr>
        <w:t xml:space="preserve"> #88</w:t>
      </w:r>
      <w:r w:rsidR="001A20A9">
        <w:rPr>
          <w:b/>
          <w:sz w:val="24"/>
          <w:szCs w:val="24"/>
          <w:lang w:eastAsia="ko-KR"/>
        </w:rPr>
        <w:t>bis</w:t>
      </w:r>
      <w:r w:rsidRPr="006E473F">
        <w:rPr>
          <w:rFonts w:hint="eastAsia"/>
          <w:b/>
          <w:sz w:val="24"/>
          <w:szCs w:val="24"/>
          <w:lang w:eastAsia="ko-KR"/>
        </w:rPr>
        <w:tab/>
      </w:r>
      <w:r w:rsidRPr="006E473F">
        <w:rPr>
          <w:rFonts w:hint="eastAsia"/>
          <w:b/>
          <w:i/>
          <w:sz w:val="24"/>
          <w:szCs w:val="24"/>
          <w:lang w:eastAsia="ko-KR"/>
        </w:rPr>
        <w:t>R1-</w:t>
      </w:r>
      <w:r w:rsidR="0088009A" w:rsidRPr="00653870">
        <w:rPr>
          <w:b/>
          <w:i/>
          <w:noProof/>
          <w:sz w:val="24"/>
          <w:szCs w:val="24"/>
          <w:lang w:eastAsia="ko-KR"/>
        </w:rPr>
        <w:t>1</w:t>
      </w:r>
      <w:r w:rsidR="0088009A">
        <w:rPr>
          <w:b/>
          <w:i/>
          <w:noProof/>
          <w:sz w:val="24"/>
          <w:szCs w:val="24"/>
          <w:lang w:eastAsia="ko-KR"/>
        </w:rPr>
        <w:t>705318</w:t>
      </w:r>
    </w:p>
    <w:bookmarkEnd w:id="0"/>
    <w:bookmarkEnd w:id="1"/>
    <w:p w14:paraId="208E461C" w14:textId="0D246855" w:rsidR="001A20A9" w:rsidRDefault="001A20A9" w:rsidP="001A20A9">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Spokane</w:t>
      </w:r>
      <w:r>
        <w:rPr>
          <w:rFonts w:ascii="Arial" w:hAnsi="Arial" w:cs="Arial"/>
          <w:b/>
          <w:bCs/>
          <w:sz w:val="28"/>
        </w:rPr>
        <w:t xml:space="preserve">, </w:t>
      </w:r>
      <w:r>
        <w:rPr>
          <w:rFonts w:ascii="Arial" w:eastAsia="MS Mincho" w:hAnsi="Arial" w:cs="Arial"/>
          <w:b/>
          <w:bCs/>
          <w:sz w:val="28"/>
          <w:lang w:eastAsia="ja-JP"/>
        </w:rPr>
        <w:t>USA</w:t>
      </w:r>
      <w:r>
        <w:rPr>
          <w:rFonts w:ascii="Arial" w:hAnsi="Arial" w:cs="Arial"/>
          <w:b/>
          <w:bCs/>
          <w:sz w:val="28"/>
        </w:rPr>
        <w:t xml:space="preserve"> </w:t>
      </w:r>
      <w:r>
        <w:rPr>
          <w:rFonts w:ascii="Arial" w:eastAsia="MS Mincho" w:hAnsi="Arial" w:cs="Arial"/>
          <w:b/>
          <w:bCs/>
          <w:sz w:val="28"/>
          <w:lang w:eastAsia="ja-JP"/>
        </w:rPr>
        <w:t>3</w:t>
      </w:r>
      <w:r>
        <w:rPr>
          <w:rFonts w:ascii="Arial" w:eastAsia="MS Mincho" w:hAnsi="Arial" w:cs="Arial"/>
          <w:b/>
          <w:bCs/>
          <w:sz w:val="28"/>
          <w:vertAlign w:val="superscript"/>
          <w:lang w:eastAsia="ja-JP"/>
        </w:rPr>
        <w:t>rd</w:t>
      </w:r>
      <w:r>
        <w:rPr>
          <w:rFonts w:ascii="Arial" w:eastAsia="MS Mincho" w:hAnsi="Arial" w:cs="Arial"/>
          <w:b/>
          <w:bCs/>
          <w:sz w:val="28"/>
          <w:lang w:eastAsia="ja-JP"/>
        </w:rPr>
        <w:t xml:space="preserve"> </w:t>
      </w:r>
      <w:r>
        <w:rPr>
          <w:rFonts w:ascii="Arial" w:hAnsi="Arial" w:cs="Arial"/>
          <w:b/>
          <w:bCs/>
          <w:sz w:val="28"/>
        </w:rPr>
        <w:t xml:space="preserve">- </w:t>
      </w:r>
      <w:r>
        <w:rPr>
          <w:rFonts w:ascii="Arial" w:eastAsia="MS Mincho" w:hAnsi="Arial" w:cs="Arial"/>
          <w:b/>
          <w:bCs/>
          <w:sz w:val="28"/>
          <w:lang w:eastAsia="ja-JP"/>
        </w:rPr>
        <w:t>7</w:t>
      </w:r>
      <w:r>
        <w:rPr>
          <w:rFonts w:ascii="Arial" w:hAnsi="Arial" w:cs="Arial"/>
          <w:b/>
          <w:bCs/>
          <w:sz w:val="28"/>
          <w:vertAlign w:val="superscript"/>
        </w:rPr>
        <w:t>th</w:t>
      </w:r>
      <w:r>
        <w:rPr>
          <w:rFonts w:ascii="Arial" w:hAnsi="Arial" w:cs="Arial"/>
          <w:b/>
          <w:bCs/>
          <w:sz w:val="28"/>
        </w:rPr>
        <w:t xml:space="preserve"> </w:t>
      </w:r>
      <w:r>
        <w:rPr>
          <w:rFonts w:ascii="Arial" w:eastAsia="MS Mincho" w:hAnsi="Arial" w:cs="Arial"/>
          <w:b/>
          <w:bCs/>
          <w:sz w:val="28"/>
          <w:lang w:eastAsia="ja-JP"/>
        </w:rPr>
        <w:t>April</w:t>
      </w:r>
      <w:r>
        <w:rPr>
          <w:rFonts w:ascii="Arial" w:hAnsi="Arial" w:cs="Arial"/>
          <w:b/>
          <w:bCs/>
          <w:sz w:val="28"/>
        </w:rPr>
        <w:t xml:space="preserve"> 201</w:t>
      </w:r>
      <w:r>
        <w:rPr>
          <w:rFonts w:ascii="Arial" w:eastAsia="MS Mincho" w:hAnsi="Arial" w:cs="Arial"/>
          <w:b/>
          <w:bCs/>
          <w:sz w:val="28"/>
          <w:lang w:eastAsia="ja-JP"/>
        </w:rPr>
        <w:t>7</w:t>
      </w:r>
    </w:p>
    <w:p w14:paraId="48C33548" w14:textId="77777777" w:rsidR="001A20A9" w:rsidRDefault="001A20A9" w:rsidP="001A20A9">
      <w:pPr>
        <w:tabs>
          <w:tab w:val="center" w:pos="4536"/>
          <w:tab w:val="right" w:pos="9072"/>
        </w:tabs>
        <w:rPr>
          <w:rFonts w:ascii="Arial" w:eastAsia="MS Mincho" w:hAnsi="Arial" w:cs="Arial"/>
          <w:b/>
          <w:bCs/>
          <w:sz w:val="28"/>
          <w:lang w:eastAsia="ja-JP"/>
        </w:rPr>
      </w:pPr>
    </w:p>
    <w:p w14:paraId="534B7880" w14:textId="56DD62A9" w:rsidR="0072162A" w:rsidRDefault="0072162A" w:rsidP="004C7E10">
      <w:pPr>
        <w:tabs>
          <w:tab w:val="left" w:pos="1985"/>
        </w:tabs>
        <w:ind w:left="2048" w:hangingChars="850" w:hanging="2048"/>
        <w:rPr>
          <w:rFonts w:ascii="Arial" w:hAnsi="Arial"/>
          <w:lang w:eastAsia="ko-KR"/>
        </w:rPr>
      </w:pPr>
      <w:r>
        <w:rPr>
          <w:rFonts w:ascii="Arial" w:hAnsi="Arial"/>
          <w:b/>
        </w:rPr>
        <w:t>Agenda item:</w:t>
      </w:r>
      <w:r>
        <w:rPr>
          <w:rFonts w:ascii="Arial" w:hAnsi="Arial"/>
        </w:rPr>
        <w:tab/>
      </w:r>
      <w:bookmarkStart w:id="2" w:name="Source"/>
      <w:bookmarkEnd w:id="2"/>
      <w:r w:rsidR="004B65AE">
        <w:rPr>
          <w:rFonts w:ascii="Arial" w:hAnsi="Arial"/>
        </w:rPr>
        <w:t>8</w:t>
      </w:r>
      <w:r w:rsidR="00860D8F">
        <w:rPr>
          <w:rFonts w:ascii="Arial" w:hAnsi="Arial"/>
        </w:rPr>
        <w:t>.1.</w:t>
      </w:r>
      <w:r w:rsidR="008C3CEF">
        <w:rPr>
          <w:rFonts w:ascii="Arial" w:hAnsi="Arial"/>
        </w:rPr>
        <w:t>1.</w:t>
      </w:r>
      <w:r w:rsidR="00563358">
        <w:rPr>
          <w:rFonts w:ascii="Arial" w:hAnsi="Arial"/>
        </w:rPr>
        <w:t>1.2</w:t>
      </w:r>
    </w:p>
    <w:p w14:paraId="115AAB48" w14:textId="77777777" w:rsidR="0072162A" w:rsidRDefault="0072162A" w:rsidP="004C7E10">
      <w:pPr>
        <w:tabs>
          <w:tab w:val="left" w:pos="1985"/>
        </w:tabs>
        <w:ind w:left="2048" w:hangingChars="850" w:hanging="2048"/>
        <w:rPr>
          <w:rFonts w:ascii="Arial" w:hAnsi="Arial"/>
          <w:lang w:eastAsia="ko-KR"/>
        </w:rPr>
      </w:pPr>
      <w:r>
        <w:rPr>
          <w:rFonts w:ascii="Arial" w:hAnsi="Arial"/>
          <w:b/>
        </w:rPr>
        <w:t>Source:</w:t>
      </w:r>
      <w:r>
        <w:rPr>
          <w:rFonts w:ascii="Arial" w:hAnsi="Arial"/>
          <w:b/>
        </w:rPr>
        <w:tab/>
      </w:r>
      <w:r>
        <w:rPr>
          <w:rFonts w:ascii="Arial" w:hAnsi="Arial"/>
        </w:rPr>
        <w:t>Samsung</w:t>
      </w:r>
    </w:p>
    <w:p w14:paraId="5E69A865" w14:textId="42DF113F" w:rsidR="0072162A" w:rsidRPr="004D7CAE" w:rsidRDefault="0072162A" w:rsidP="004C7E10">
      <w:pPr>
        <w:tabs>
          <w:tab w:val="left" w:pos="1985"/>
        </w:tabs>
        <w:ind w:left="2048" w:hangingChars="850" w:hanging="2048"/>
        <w:rPr>
          <w:rFonts w:ascii="Arial" w:hAnsi="Arial"/>
          <w:lang w:eastAsia="ko-KR"/>
        </w:rPr>
      </w:pPr>
      <w:r>
        <w:rPr>
          <w:rFonts w:ascii="Arial" w:hAnsi="Arial"/>
          <w:b/>
        </w:rPr>
        <w:t>Title:</w:t>
      </w:r>
      <w:r>
        <w:rPr>
          <w:rFonts w:ascii="Arial" w:hAnsi="Arial"/>
          <w:b/>
        </w:rPr>
        <w:tab/>
      </w:r>
      <w:r w:rsidR="00563358" w:rsidRPr="00563358">
        <w:rPr>
          <w:rFonts w:ascii="Arial" w:hAnsi="Arial"/>
        </w:rPr>
        <w:t>SS</w:t>
      </w:r>
      <w:r w:rsidR="001A20A9">
        <w:rPr>
          <w:rFonts w:ascii="Arial" w:hAnsi="Arial"/>
        </w:rPr>
        <w:t xml:space="preserve"> block composition,</w:t>
      </w:r>
      <w:r w:rsidR="00563358" w:rsidRPr="00563358">
        <w:rPr>
          <w:rFonts w:ascii="Arial" w:hAnsi="Arial"/>
        </w:rPr>
        <w:t xml:space="preserve"> </w:t>
      </w:r>
      <w:r w:rsidR="001A20A9">
        <w:rPr>
          <w:rFonts w:ascii="Arial" w:hAnsi="Arial"/>
        </w:rPr>
        <w:t xml:space="preserve">SS </w:t>
      </w:r>
      <w:r w:rsidR="00563358" w:rsidRPr="00563358">
        <w:rPr>
          <w:rFonts w:ascii="Arial" w:hAnsi="Arial"/>
        </w:rPr>
        <w:t xml:space="preserve">burst set composition and </w:t>
      </w:r>
      <w:r w:rsidR="001A20A9">
        <w:rPr>
          <w:rFonts w:ascii="Arial" w:hAnsi="Arial"/>
        </w:rPr>
        <w:t xml:space="preserve">SS </w:t>
      </w:r>
      <w:r w:rsidR="00563358" w:rsidRPr="00563358">
        <w:rPr>
          <w:rFonts w:ascii="Arial" w:hAnsi="Arial"/>
        </w:rPr>
        <w:t>time index indication</w:t>
      </w:r>
    </w:p>
    <w:p w14:paraId="166E1039" w14:textId="74A73965" w:rsidR="002938B1" w:rsidRPr="007F1E32" w:rsidRDefault="002938B1" w:rsidP="004C7E10">
      <w:pPr>
        <w:tabs>
          <w:tab w:val="left" w:pos="1985"/>
        </w:tabs>
        <w:ind w:left="2048" w:hangingChars="850" w:hanging="2048"/>
        <w:rPr>
          <w:rFonts w:ascii="Arial" w:hAnsi="Arial"/>
          <w:b/>
        </w:rPr>
      </w:pPr>
      <w:r w:rsidRPr="00D25DA1">
        <w:rPr>
          <w:rFonts w:ascii="Arial" w:hAnsi="Arial"/>
          <w:b/>
        </w:rPr>
        <w:t>Document for:</w:t>
      </w:r>
      <w:r w:rsidR="001B0D8A" w:rsidRPr="00D25DA1">
        <w:rPr>
          <w:rFonts w:ascii="Arial" w:hAnsi="Arial"/>
          <w:b/>
        </w:rPr>
        <w:tab/>
      </w:r>
      <w:r w:rsidR="00793E9E">
        <w:rPr>
          <w:rFonts w:ascii="Arial" w:hAnsi="Arial"/>
        </w:rPr>
        <w:t>Discussion</w:t>
      </w:r>
    </w:p>
    <w:p w14:paraId="177112E8" w14:textId="77777777" w:rsidR="002938B1" w:rsidRDefault="002938B1"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rFonts w:hint="eastAsia"/>
          <w:szCs w:val="20"/>
          <w:lang w:val="en-US"/>
        </w:rPr>
        <w:t>Introduction</w:t>
      </w:r>
    </w:p>
    <w:p w14:paraId="67EF0A99" w14:textId="01EEEF4A" w:rsidR="000621DB" w:rsidRDefault="00793E9E" w:rsidP="004E1269">
      <w:pPr>
        <w:pStyle w:val="Caption"/>
        <w:jc w:val="both"/>
        <w:rPr>
          <w:b w:val="0"/>
          <w:color w:val="000000" w:themeColor="text1"/>
          <w:lang w:eastAsia="ko-KR"/>
        </w:rPr>
      </w:pPr>
      <w:r>
        <w:rPr>
          <w:b w:val="0"/>
          <w:color w:val="000000" w:themeColor="text1"/>
          <w:lang w:eastAsia="ko-KR"/>
        </w:rPr>
        <w:t>During RAN1#88 meeting, the following agreements on the set of possible SS block time locations and the maximum number of SS blocks were achieved [1].</w:t>
      </w:r>
    </w:p>
    <w:p w14:paraId="36ECC1F8" w14:textId="77777777" w:rsidR="00793E9E" w:rsidRPr="002E37BB" w:rsidRDefault="00793E9E" w:rsidP="00793E9E">
      <w:pPr>
        <w:rPr>
          <w:rFonts w:eastAsia="MS Mincho"/>
          <w:szCs w:val="20"/>
          <w:lang w:eastAsia="ja-JP"/>
        </w:rPr>
      </w:pPr>
      <w:r w:rsidRPr="002E37BB">
        <w:rPr>
          <w:rFonts w:eastAsia="MS Mincho"/>
          <w:szCs w:val="20"/>
          <w:highlight w:val="green"/>
          <w:lang w:eastAsia="ja-JP"/>
        </w:rPr>
        <w:t>Agreements</w:t>
      </w:r>
      <w:r w:rsidRPr="002E37BB">
        <w:rPr>
          <w:rFonts w:eastAsia="MS Mincho"/>
          <w:szCs w:val="20"/>
          <w:lang w:eastAsia="ja-JP"/>
        </w:rPr>
        <w:t>:</w:t>
      </w:r>
    </w:p>
    <w:p w14:paraId="33DA1FF6" w14:textId="77777777" w:rsidR="00793E9E" w:rsidRPr="002E37BB" w:rsidRDefault="00793E9E" w:rsidP="00793E9E">
      <w:pPr>
        <w:numPr>
          <w:ilvl w:val="0"/>
          <w:numId w:val="12"/>
        </w:numPr>
        <w:rPr>
          <w:rFonts w:eastAsia="MS Mincho"/>
          <w:szCs w:val="20"/>
          <w:lang w:eastAsia="ja-JP"/>
        </w:rPr>
      </w:pPr>
      <w:r w:rsidRPr="002E37BB">
        <w:rPr>
          <w:rFonts w:eastAsia="MS Mincho"/>
          <w:szCs w:val="20"/>
          <w:lang w:eastAsia="ja-JP"/>
        </w:rPr>
        <w:t>For set of possible SS block time locations, further evaluation till next meeting by considering at least the following:</w:t>
      </w:r>
    </w:p>
    <w:p w14:paraId="5208E42D" w14:textId="77777777" w:rsidR="00793E9E" w:rsidRPr="002E37BB" w:rsidRDefault="00793E9E" w:rsidP="00793E9E">
      <w:pPr>
        <w:numPr>
          <w:ilvl w:val="1"/>
          <w:numId w:val="12"/>
        </w:numPr>
        <w:rPr>
          <w:rFonts w:eastAsia="MS Mincho"/>
          <w:szCs w:val="20"/>
          <w:lang w:eastAsia="ja-JP"/>
        </w:rPr>
      </w:pPr>
      <w:r w:rsidRPr="002E37BB">
        <w:rPr>
          <w:rFonts w:eastAsia="MS Mincho"/>
          <w:szCs w:val="20"/>
          <w:lang w:eastAsia="ja-JP"/>
        </w:rPr>
        <w:t>Whether or not a SS block comprises of consecutive symbols and whether or not SS&amp;PBCH in the same or different slots</w:t>
      </w:r>
    </w:p>
    <w:p w14:paraId="3A267AF3" w14:textId="77777777" w:rsidR="00793E9E" w:rsidRPr="002E37BB" w:rsidRDefault="00793E9E" w:rsidP="00793E9E">
      <w:pPr>
        <w:numPr>
          <w:ilvl w:val="1"/>
          <w:numId w:val="12"/>
        </w:numPr>
        <w:rPr>
          <w:rFonts w:eastAsia="MS Mincho"/>
          <w:szCs w:val="20"/>
          <w:lang w:eastAsia="ja-JP"/>
        </w:rPr>
      </w:pPr>
      <w:r w:rsidRPr="002E37BB">
        <w:rPr>
          <w:rFonts w:eastAsia="MS Mincho"/>
          <w:szCs w:val="20"/>
          <w:lang w:eastAsia="ja-JP"/>
        </w:rPr>
        <w:t>Number of symbols per SS block</w:t>
      </w:r>
    </w:p>
    <w:p w14:paraId="714785A1" w14:textId="77777777" w:rsidR="00793E9E" w:rsidRPr="002E37BB" w:rsidRDefault="00793E9E" w:rsidP="00793E9E">
      <w:pPr>
        <w:numPr>
          <w:ilvl w:val="1"/>
          <w:numId w:val="12"/>
        </w:numPr>
        <w:rPr>
          <w:rFonts w:eastAsia="MS Mincho"/>
          <w:szCs w:val="20"/>
          <w:lang w:eastAsia="ja-JP"/>
        </w:rPr>
      </w:pPr>
      <w:r w:rsidRPr="002E37BB">
        <w:rPr>
          <w:rFonts w:eastAsia="MS Mincho"/>
          <w:szCs w:val="20"/>
          <w:lang w:eastAsia="ja-JP"/>
        </w:rPr>
        <w:t>Whether or not to map across slot boundary(ies)</w:t>
      </w:r>
    </w:p>
    <w:p w14:paraId="5FDE6B05" w14:textId="77777777" w:rsidR="00793E9E" w:rsidRPr="002E37BB" w:rsidRDefault="00793E9E" w:rsidP="00793E9E">
      <w:pPr>
        <w:numPr>
          <w:ilvl w:val="1"/>
          <w:numId w:val="12"/>
        </w:numPr>
        <w:rPr>
          <w:rFonts w:eastAsia="MS Mincho"/>
          <w:szCs w:val="20"/>
          <w:lang w:eastAsia="ja-JP"/>
        </w:rPr>
      </w:pPr>
      <w:r w:rsidRPr="002E37BB">
        <w:rPr>
          <w:rFonts w:eastAsia="MS Mincho"/>
          <w:szCs w:val="20"/>
          <w:lang w:eastAsia="ja-JP"/>
        </w:rPr>
        <w:t>Whether or not to skip symbol(s) within a slot or a slot set</w:t>
      </w:r>
    </w:p>
    <w:p w14:paraId="72BC90A1" w14:textId="77777777" w:rsidR="00793E9E" w:rsidRPr="002E37BB" w:rsidRDefault="00793E9E" w:rsidP="00793E9E">
      <w:pPr>
        <w:numPr>
          <w:ilvl w:val="1"/>
          <w:numId w:val="12"/>
        </w:numPr>
        <w:rPr>
          <w:rFonts w:eastAsia="MS Mincho"/>
          <w:szCs w:val="20"/>
          <w:lang w:eastAsia="ja-JP"/>
        </w:rPr>
      </w:pPr>
      <w:r w:rsidRPr="002E37BB">
        <w:rPr>
          <w:rFonts w:eastAsia="MS Mincho"/>
          <w:szCs w:val="20"/>
          <w:lang w:eastAsia="ja-JP"/>
        </w:rPr>
        <w:t>Contents of an SS block (note: the contents of an SS block may be further discussed during this meeting)</w:t>
      </w:r>
    </w:p>
    <w:p w14:paraId="47056D52" w14:textId="77777777" w:rsidR="00793E9E" w:rsidRPr="002E37BB" w:rsidRDefault="00793E9E" w:rsidP="00793E9E">
      <w:pPr>
        <w:numPr>
          <w:ilvl w:val="1"/>
          <w:numId w:val="12"/>
        </w:numPr>
        <w:rPr>
          <w:rFonts w:eastAsia="MS Mincho"/>
          <w:szCs w:val="20"/>
          <w:lang w:eastAsia="ja-JP"/>
        </w:rPr>
      </w:pPr>
      <w:r w:rsidRPr="002E37BB">
        <w:rPr>
          <w:rFonts w:eastAsia="MS Mincho"/>
          <w:szCs w:val="20"/>
          <w:lang w:eastAsia="ja-JP"/>
        </w:rPr>
        <w:t>How SS blocks are arranged within a burst set, &amp; the # of SS blocks per burst/burst set</w:t>
      </w:r>
    </w:p>
    <w:p w14:paraId="363FADF1" w14:textId="77777777" w:rsidR="00793E9E" w:rsidRDefault="00793E9E" w:rsidP="00793E9E">
      <w:pPr>
        <w:rPr>
          <w:rFonts w:eastAsia="MS Mincho"/>
          <w:lang w:eastAsia="ja-JP"/>
        </w:rPr>
      </w:pPr>
    </w:p>
    <w:p w14:paraId="4400D782" w14:textId="77777777" w:rsidR="00793E9E" w:rsidRPr="00985915" w:rsidRDefault="00793E9E" w:rsidP="00793E9E">
      <w:pPr>
        <w:rPr>
          <w:rFonts w:eastAsia="MS Mincho"/>
          <w:b/>
          <w:szCs w:val="20"/>
          <w:u w:val="single"/>
          <w:lang w:eastAsia="ja-JP"/>
        </w:rPr>
      </w:pPr>
      <w:r w:rsidRPr="0026304D">
        <w:rPr>
          <w:rFonts w:eastAsia="MS Mincho" w:hint="eastAsia"/>
          <w:b/>
          <w:szCs w:val="20"/>
          <w:highlight w:val="green"/>
          <w:u w:val="single"/>
          <w:lang w:eastAsia="ja-JP"/>
        </w:rPr>
        <w:t>Agreements:</w:t>
      </w:r>
    </w:p>
    <w:p w14:paraId="6F5871B6" w14:textId="77777777" w:rsidR="00793E9E" w:rsidRPr="00985915" w:rsidRDefault="00793E9E" w:rsidP="00793E9E">
      <w:pPr>
        <w:numPr>
          <w:ilvl w:val="0"/>
          <w:numId w:val="13"/>
        </w:numPr>
        <w:jc w:val="both"/>
        <w:rPr>
          <w:rFonts w:eastAsia="MS Mincho"/>
          <w:szCs w:val="20"/>
          <w:lang w:eastAsia="ja-JP"/>
        </w:rPr>
      </w:pPr>
      <w:r w:rsidRPr="00985915">
        <w:rPr>
          <w:rFonts w:eastAsia="MS Mincho"/>
          <w:szCs w:val="20"/>
          <w:lang w:eastAsia="ja-JP"/>
        </w:rPr>
        <w:t>The maximum number of SS-blocks</w:t>
      </w:r>
      <w:r w:rsidRPr="00985915">
        <w:rPr>
          <w:rFonts w:eastAsia="MS Mincho" w:hint="eastAsia"/>
          <w:szCs w:val="20"/>
          <w:lang w:eastAsia="ja-JP"/>
        </w:rPr>
        <w:t xml:space="preserve">, </w:t>
      </w:r>
      <w:r w:rsidRPr="00985915">
        <w:rPr>
          <w:rFonts w:eastAsia="MS Mincho" w:hint="eastAsia"/>
          <w:i/>
          <w:szCs w:val="20"/>
          <w:lang w:eastAsia="ja-JP"/>
        </w:rPr>
        <w:t>L</w:t>
      </w:r>
      <w:r w:rsidRPr="00985915">
        <w:rPr>
          <w:rFonts w:eastAsia="MS Mincho" w:hint="eastAsia"/>
          <w:szCs w:val="20"/>
          <w:lang w:eastAsia="ja-JP"/>
        </w:rPr>
        <w:t xml:space="preserve">, </w:t>
      </w:r>
      <w:r w:rsidRPr="00985915">
        <w:rPr>
          <w:rFonts w:eastAsia="MS Mincho"/>
          <w:szCs w:val="20"/>
          <w:lang w:eastAsia="ja-JP"/>
        </w:rPr>
        <w:t xml:space="preserve">within </w:t>
      </w:r>
      <w:r w:rsidRPr="00985915">
        <w:rPr>
          <w:rFonts w:eastAsia="MS Mincho" w:hint="eastAsia"/>
          <w:szCs w:val="20"/>
          <w:lang w:eastAsia="ja-JP"/>
        </w:rPr>
        <w:t xml:space="preserve">SS burst set </w:t>
      </w:r>
      <w:r w:rsidRPr="00985915">
        <w:rPr>
          <w:rFonts w:eastAsia="MS Mincho"/>
          <w:szCs w:val="20"/>
          <w:lang w:eastAsia="ja-JP"/>
        </w:rPr>
        <w:t>may be carrier frequency dependent</w:t>
      </w:r>
    </w:p>
    <w:p w14:paraId="2F0F4B01" w14:textId="570FBA3E" w:rsidR="00793E9E" w:rsidRPr="00985915" w:rsidRDefault="00793E9E" w:rsidP="00793E9E">
      <w:pPr>
        <w:numPr>
          <w:ilvl w:val="1"/>
          <w:numId w:val="13"/>
        </w:numPr>
        <w:jc w:val="both"/>
        <w:rPr>
          <w:rFonts w:eastAsia="MS Mincho"/>
          <w:szCs w:val="20"/>
          <w:lang w:eastAsia="ja-JP"/>
        </w:rPr>
      </w:pPr>
      <w:r w:rsidRPr="00985915">
        <w:rPr>
          <w:rFonts w:eastAsia="MS Mincho"/>
          <w:szCs w:val="20"/>
          <w:lang w:eastAsia="ja-JP"/>
        </w:rPr>
        <w:t>For frequency range category</w:t>
      </w:r>
      <w:r w:rsidRPr="00985915">
        <w:rPr>
          <w:rFonts w:eastAsia="MS Mincho" w:hint="eastAsia"/>
          <w:szCs w:val="20"/>
          <w:lang w:eastAsia="ja-JP"/>
        </w:rPr>
        <w:t xml:space="preserve"> </w:t>
      </w:r>
      <w:r w:rsidRPr="00985915">
        <w:rPr>
          <w:rFonts w:eastAsia="MS Mincho"/>
          <w:szCs w:val="20"/>
          <w:lang w:eastAsia="ja-JP"/>
        </w:rPr>
        <w:t>#</w:t>
      </w:r>
      <w:r w:rsidRPr="00985915">
        <w:rPr>
          <w:rFonts w:eastAsia="MS Mincho" w:hint="eastAsia"/>
          <w:szCs w:val="20"/>
          <w:lang w:eastAsia="ja-JP"/>
        </w:rPr>
        <w:t>A</w:t>
      </w:r>
      <w:r>
        <w:rPr>
          <w:rFonts w:eastAsia="MS Mincho"/>
          <w:szCs w:val="20"/>
          <w:lang w:eastAsia="ja-JP"/>
        </w:rPr>
        <w:t xml:space="preserve"> (e.</w:t>
      </w:r>
      <w:r>
        <w:rPr>
          <w:rFonts w:eastAsia="MS Mincho" w:hint="eastAsia"/>
          <w:szCs w:val="20"/>
          <w:lang w:eastAsia="ja-JP"/>
        </w:rPr>
        <w:t xml:space="preserve">g., </w:t>
      </w:r>
      <w:r w:rsidRPr="00893A76">
        <w:rPr>
          <w:rFonts w:eastAsia="MS Mincho"/>
          <w:szCs w:val="20"/>
          <w:lang w:eastAsia="ja-JP"/>
        </w:rPr>
        <w:t>0 ~ 6 GHz</w:t>
      </w:r>
      <w:r>
        <w:rPr>
          <w:rFonts w:eastAsia="MS Mincho"/>
          <w:szCs w:val="20"/>
          <w:lang w:eastAsia="ja-JP"/>
        </w:rPr>
        <w:t xml:space="preserve">), the number </w:t>
      </w:r>
      <w:r w:rsidRPr="00985915">
        <w:rPr>
          <w:rFonts w:eastAsia="MS Mincho"/>
          <w:szCs w:val="20"/>
          <w:lang w:eastAsia="ja-JP"/>
        </w:rPr>
        <w:t>(</w:t>
      </w:r>
      <w:r w:rsidRPr="00985915">
        <w:rPr>
          <w:rFonts w:eastAsia="MS Mincho"/>
          <w:i/>
          <w:iCs/>
          <w:szCs w:val="20"/>
          <w:lang w:eastAsia="ja-JP"/>
        </w:rPr>
        <w:t>L</w:t>
      </w:r>
      <w:r w:rsidRPr="00985915">
        <w:rPr>
          <w:rFonts w:eastAsia="MS Mincho"/>
          <w:szCs w:val="20"/>
          <w:lang w:eastAsia="ja-JP"/>
        </w:rPr>
        <w:t xml:space="preserve">) is TBD within </w:t>
      </w:r>
      <w:r w:rsidRPr="00985915">
        <w:rPr>
          <w:rFonts w:eastAsia="MS Mincho"/>
          <w:i/>
          <w:iCs/>
          <w:szCs w:val="20"/>
          <w:lang w:eastAsia="ja-JP"/>
        </w:rPr>
        <w:t>L</w:t>
      </w:r>
      <w:r w:rsidRPr="00985915">
        <w:rPr>
          <w:rFonts w:eastAsia="MS Mincho"/>
          <w:szCs w:val="20"/>
          <w:lang w:eastAsia="ja-JP"/>
        </w:rPr>
        <w:t xml:space="preserve"> ≤ [</w:t>
      </w:r>
      <w:r w:rsidRPr="00985915">
        <w:rPr>
          <w:rFonts w:eastAsia="MS Mincho" w:hint="eastAsia"/>
          <w:szCs w:val="20"/>
          <w:lang w:eastAsia="ja-JP"/>
        </w:rPr>
        <w:t>16</w:t>
      </w:r>
      <w:r w:rsidRPr="00985915">
        <w:rPr>
          <w:rFonts w:eastAsia="MS Mincho"/>
          <w:szCs w:val="20"/>
          <w:lang w:eastAsia="ja-JP"/>
        </w:rPr>
        <w:t>]</w:t>
      </w:r>
    </w:p>
    <w:p w14:paraId="78BD30D0" w14:textId="77777777" w:rsidR="00793E9E" w:rsidRPr="00985915" w:rsidRDefault="00793E9E" w:rsidP="00793E9E">
      <w:pPr>
        <w:numPr>
          <w:ilvl w:val="1"/>
          <w:numId w:val="13"/>
        </w:numPr>
        <w:jc w:val="both"/>
        <w:rPr>
          <w:rFonts w:eastAsia="MS Mincho"/>
          <w:szCs w:val="20"/>
          <w:lang w:eastAsia="ja-JP"/>
        </w:rPr>
      </w:pPr>
      <w:r w:rsidRPr="00985915">
        <w:rPr>
          <w:rFonts w:eastAsia="MS Mincho"/>
          <w:szCs w:val="20"/>
          <w:lang w:eastAsia="ja-JP"/>
        </w:rPr>
        <w:t>For frequency range category</w:t>
      </w:r>
      <w:r w:rsidRPr="00985915">
        <w:rPr>
          <w:rFonts w:eastAsia="MS Mincho" w:hint="eastAsia"/>
          <w:szCs w:val="20"/>
          <w:lang w:eastAsia="ja-JP"/>
        </w:rPr>
        <w:t xml:space="preserve"> </w:t>
      </w:r>
      <w:r w:rsidRPr="00985915">
        <w:rPr>
          <w:rFonts w:eastAsia="MS Mincho"/>
          <w:szCs w:val="20"/>
          <w:lang w:eastAsia="ja-JP"/>
        </w:rPr>
        <w:t>#</w:t>
      </w:r>
      <w:r w:rsidRPr="00985915">
        <w:rPr>
          <w:rFonts w:eastAsia="MS Mincho" w:hint="eastAsia"/>
          <w:szCs w:val="20"/>
          <w:lang w:eastAsia="ja-JP"/>
        </w:rPr>
        <w:t>B</w:t>
      </w:r>
      <w:r w:rsidRPr="00985915">
        <w:rPr>
          <w:rFonts w:eastAsia="MS Mincho"/>
          <w:szCs w:val="20"/>
          <w:lang w:eastAsia="ja-JP"/>
        </w:rPr>
        <w:t xml:space="preserve"> (e.g., </w:t>
      </w:r>
      <w:r>
        <w:rPr>
          <w:rFonts w:eastAsia="MS Mincho" w:hint="eastAsia"/>
          <w:szCs w:val="20"/>
          <w:lang w:eastAsia="ja-JP"/>
        </w:rPr>
        <w:t xml:space="preserve">6 </w:t>
      </w:r>
      <w:r w:rsidRPr="00893A76">
        <w:rPr>
          <w:rFonts w:eastAsia="MS Mincho"/>
          <w:szCs w:val="20"/>
          <w:lang w:eastAsia="ja-JP"/>
        </w:rPr>
        <w:t>~</w:t>
      </w:r>
      <w:r>
        <w:rPr>
          <w:rFonts w:eastAsia="MS Mincho" w:hint="eastAsia"/>
          <w:szCs w:val="20"/>
          <w:lang w:eastAsia="ja-JP"/>
        </w:rPr>
        <w:t xml:space="preserve"> 6</w:t>
      </w:r>
      <w:r w:rsidRPr="00985915">
        <w:rPr>
          <w:rFonts w:eastAsia="MS Mincho"/>
          <w:szCs w:val="20"/>
          <w:lang w:eastAsia="ja-JP"/>
        </w:rPr>
        <w:t xml:space="preserve">0GHz), the number is TBD within </w:t>
      </w:r>
      <w:r w:rsidRPr="00985915">
        <w:rPr>
          <w:rFonts w:eastAsia="MS Mincho"/>
          <w:i/>
          <w:iCs/>
          <w:szCs w:val="20"/>
          <w:lang w:eastAsia="ja-JP"/>
        </w:rPr>
        <w:t>L</w:t>
      </w:r>
      <w:r w:rsidRPr="00985915">
        <w:rPr>
          <w:rFonts w:eastAsia="MS Mincho"/>
          <w:szCs w:val="20"/>
          <w:lang w:eastAsia="ja-JP"/>
        </w:rPr>
        <w:t xml:space="preserve"> ≤ [</w:t>
      </w:r>
      <w:r w:rsidRPr="00985915">
        <w:rPr>
          <w:rFonts w:eastAsia="MS Mincho" w:hint="eastAsia"/>
          <w:szCs w:val="20"/>
          <w:lang w:eastAsia="ja-JP"/>
        </w:rPr>
        <w:t>128</w:t>
      </w:r>
      <w:r w:rsidRPr="00985915">
        <w:rPr>
          <w:rFonts w:eastAsia="MS Mincho"/>
          <w:szCs w:val="20"/>
          <w:lang w:eastAsia="ja-JP"/>
        </w:rPr>
        <w:t>]</w:t>
      </w:r>
    </w:p>
    <w:p w14:paraId="0D069865" w14:textId="77777777" w:rsidR="00793E9E" w:rsidRPr="00985915" w:rsidRDefault="00793E9E" w:rsidP="00793E9E">
      <w:pPr>
        <w:numPr>
          <w:ilvl w:val="1"/>
          <w:numId w:val="13"/>
        </w:numPr>
        <w:jc w:val="both"/>
        <w:rPr>
          <w:rFonts w:eastAsia="MS Mincho"/>
          <w:szCs w:val="20"/>
          <w:lang w:eastAsia="ja-JP"/>
        </w:rPr>
      </w:pPr>
      <w:r w:rsidRPr="00985915">
        <w:rPr>
          <w:rFonts w:eastAsia="MS Mincho"/>
          <w:szCs w:val="20"/>
          <w:lang w:eastAsia="ja-JP"/>
        </w:rPr>
        <w:t>FFS:</w:t>
      </w:r>
      <w:r w:rsidRPr="00985915">
        <w:rPr>
          <w:rFonts w:eastAsia="MS Mincho"/>
          <w:i/>
          <w:iCs/>
          <w:szCs w:val="20"/>
          <w:lang w:eastAsia="ja-JP"/>
        </w:rPr>
        <w:t xml:space="preserve"> L </w:t>
      </w:r>
      <w:r w:rsidRPr="00985915">
        <w:rPr>
          <w:rFonts w:eastAsia="MS Mincho"/>
          <w:szCs w:val="20"/>
          <w:lang w:eastAsia="ja-JP"/>
        </w:rPr>
        <w:t>for additional frequency range category</w:t>
      </w:r>
    </w:p>
    <w:p w14:paraId="511125D8" w14:textId="77777777" w:rsidR="00793E9E" w:rsidRPr="00985915" w:rsidRDefault="00793E9E" w:rsidP="00793E9E">
      <w:pPr>
        <w:numPr>
          <w:ilvl w:val="0"/>
          <w:numId w:val="13"/>
        </w:numPr>
        <w:jc w:val="both"/>
        <w:rPr>
          <w:rFonts w:eastAsia="MS Mincho"/>
          <w:szCs w:val="20"/>
          <w:lang w:eastAsia="ja-JP"/>
        </w:rPr>
      </w:pPr>
      <w:r w:rsidRPr="00985915">
        <w:rPr>
          <w:rFonts w:eastAsia="MS Mincho" w:hint="eastAsia"/>
          <w:szCs w:val="20"/>
          <w:lang w:eastAsia="ja-JP"/>
        </w:rPr>
        <w:t>The position(s) of actual transmitted SS-blocks can be informed for helping CONNECTED/IDLE mode measurement, for helping CONNECTED mode UE to receive DL data/control in unused SS-blocks and potentially for helping IDLE mode UE to receive DL data/control in unused SS-blocks</w:t>
      </w:r>
    </w:p>
    <w:p w14:paraId="19E5B06E" w14:textId="77777777" w:rsidR="00793E9E" w:rsidRPr="00985915" w:rsidRDefault="00793E9E" w:rsidP="00793E9E">
      <w:pPr>
        <w:numPr>
          <w:ilvl w:val="1"/>
          <w:numId w:val="13"/>
        </w:numPr>
        <w:jc w:val="both"/>
        <w:rPr>
          <w:rFonts w:eastAsia="MS Mincho"/>
          <w:szCs w:val="20"/>
          <w:lang w:eastAsia="ja-JP"/>
        </w:rPr>
      </w:pPr>
      <w:r w:rsidRPr="00985915">
        <w:rPr>
          <w:rFonts w:eastAsia="MS Mincho" w:hint="eastAsia"/>
          <w:szCs w:val="20"/>
          <w:lang w:eastAsia="ja-JP"/>
        </w:rPr>
        <w:t>FFS whether this information is available only in CONNECTED mode or in both modes</w:t>
      </w:r>
    </w:p>
    <w:p w14:paraId="1BAE2116" w14:textId="77777777" w:rsidR="00793E9E" w:rsidRPr="00985915" w:rsidRDefault="00793E9E" w:rsidP="00793E9E">
      <w:pPr>
        <w:numPr>
          <w:ilvl w:val="1"/>
          <w:numId w:val="13"/>
        </w:numPr>
        <w:jc w:val="both"/>
        <w:rPr>
          <w:rFonts w:eastAsia="MS Mincho"/>
          <w:szCs w:val="20"/>
          <w:lang w:eastAsia="ja-JP"/>
        </w:rPr>
      </w:pPr>
      <w:r w:rsidRPr="00985915">
        <w:rPr>
          <w:rFonts w:eastAsia="MS Mincho" w:hint="eastAsia"/>
          <w:szCs w:val="20"/>
          <w:lang w:eastAsia="ja-JP"/>
        </w:rPr>
        <w:t>FFS how to signal the position(s)</w:t>
      </w:r>
    </w:p>
    <w:p w14:paraId="6068FE33" w14:textId="7E61A1D5" w:rsidR="00793E9E" w:rsidRPr="00793E9E" w:rsidRDefault="00793E9E" w:rsidP="00793E9E">
      <w:pPr>
        <w:rPr>
          <w:lang w:eastAsia="ko-KR"/>
        </w:rPr>
      </w:pPr>
      <w:r>
        <w:rPr>
          <w:lang w:eastAsia="ko-KR"/>
        </w:rPr>
        <w:t>In this contribution, the design considerations on the maximum number of SS blocks</w:t>
      </w:r>
      <w:r w:rsidR="008917CC">
        <w:rPr>
          <w:lang w:eastAsia="ko-KR"/>
        </w:rPr>
        <w:t xml:space="preserve"> </w:t>
      </w:r>
      <w:r w:rsidR="00AA5B0E">
        <w:rPr>
          <w:lang w:eastAsia="ko-KR"/>
        </w:rPr>
        <w:t xml:space="preserve">within an SS burst set, SS block components </w:t>
      </w:r>
      <w:r w:rsidR="008917CC">
        <w:rPr>
          <w:lang w:eastAsia="ko-KR"/>
        </w:rPr>
        <w:t xml:space="preserve">and the </w:t>
      </w:r>
      <w:r>
        <w:rPr>
          <w:lang w:eastAsia="ko-KR"/>
        </w:rPr>
        <w:t xml:space="preserve">possible SS block locations are discussed. </w:t>
      </w:r>
    </w:p>
    <w:p w14:paraId="7B8D119E" w14:textId="77777777" w:rsidR="002958FD" w:rsidRPr="002958FD" w:rsidRDefault="002958FD" w:rsidP="002958F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Cs w:val="32"/>
          <w:lang w:eastAsia="ko-KR"/>
        </w:rPr>
      </w:pPr>
    </w:p>
    <w:p w14:paraId="6DE9E490" w14:textId="77777777" w:rsidR="002958FD" w:rsidRPr="002958FD" w:rsidRDefault="002958FD" w:rsidP="002958F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Cs w:val="32"/>
          <w:lang w:eastAsia="ko-KR"/>
        </w:rPr>
      </w:pPr>
    </w:p>
    <w:p w14:paraId="2E1B13E7" w14:textId="0F24FB33" w:rsidR="00E3341B" w:rsidRPr="001E62F2" w:rsidRDefault="00793E9E" w:rsidP="00E3341B">
      <w:pPr>
        <w:pStyle w:val="Heading1"/>
        <w:numPr>
          <w:ilvl w:val="0"/>
          <w:numId w:val="2"/>
        </w:numPr>
        <w:pBdr>
          <w:top w:val="single" w:sz="12" w:space="3" w:color="auto"/>
        </w:pBdr>
        <w:tabs>
          <w:tab w:val="clear" w:pos="426"/>
          <w:tab w:val="num" w:pos="432"/>
        </w:tabs>
        <w:spacing w:before="240" w:after="180"/>
        <w:ind w:left="432" w:hanging="432"/>
        <w:jc w:val="both"/>
        <w:rPr>
          <w:lang w:val="en-US"/>
        </w:rPr>
      </w:pPr>
      <w:r>
        <w:rPr>
          <w:szCs w:val="20"/>
          <w:lang w:val="en-US"/>
        </w:rPr>
        <w:t>Maximum number of SS blocks</w:t>
      </w:r>
      <w:r w:rsidR="00DA08D1">
        <w:rPr>
          <w:szCs w:val="20"/>
          <w:lang w:val="en-US"/>
        </w:rPr>
        <w:t xml:space="preserve"> in an SS burst set</w:t>
      </w:r>
      <w:r w:rsidR="00563358">
        <w:rPr>
          <w:szCs w:val="20"/>
          <w:lang w:val="en-US"/>
        </w:rPr>
        <w:t xml:space="preserve"> </w:t>
      </w:r>
    </w:p>
    <w:p w14:paraId="5FD760DA" w14:textId="77777777" w:rsidR="00B7387B" w:rsidRPr="00B7387B" w:rsidRDefault="00B7387B" w:rsidP="00B7387B">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Cs w:val="32"/>
          <w:lang w:eastAsia="ko-KR"/>
        </w:rPr>
      </w:pPr>
    </w:p>
    <w:p w14:paraId="542EABEB" w14:textId="13B9A1A7" w:rsidR="008010F8" w:rsidRDefault="00386BFA" w:rsidP="00F30591">
      <w:pPr>
        <w:jc w:val="both"/>
        <w:rPr>
          <w:rFonts w:eastAsia="MS Mincho"/>
          <w:color w:val="000000" w:themeColor="text1"/>
          <w:lang w:eastAsia="ja-JP"/>
        </w:rPr>
      </w:pPr>
      <w:r>
        <w:rPr>
          <w:rFonts w:eastAsia="MS Mincho"/>
          <w:color w:val="000000" w:themeColor="text1"/>
          <w:lang w:eastAsia="ja-JP"/>
        </w:rPr>
        <w:t xml:space="preserve">In NR, </w:t>
      </w:r>
      <w:r w:rsidR="005F35EF">
        <w:rPr>
          <w:rFonts w:eastAsia="MS Mincho"/>
          <w:color w:val="000000" w:themeColor="text1"/>
          <w:lang w:eastAsia="ja-JP"/>
        </w:rPr>
        <w:t>especially for above 6GHz scenario</w:t>
      </w:r>
      <w:r w:rsidR="00BB5D92" w:rsidRPr="00145F5A">
        <w:rPr>
          <w:rFonts w:eastAsia="MS Mincho"/>
          <w:color w:val="000000" w:themeColor="text1"/>
          <w:lang w:eastAsia="ja-JP"/>
        </w:rPr>
        <w:t xml:space="preserve">, SS blocks are broadcasted to different directions in a beam sweeping way to provide a good cell coverage. The exact number of SS blocks needed for a </w:t>
      </w:r>
      <w:r w:rsidR="00617F8C" w:rsidRPr="00145F5A">
        <w:rPr>
          <w:rFonts w:eastAsia="MS Mincho"/>
          <w:color w:val="000000" w:themeColor="text1"/>
          <w:lang w:eastAsia="ja-JP"/>
        </w:rPr>
        <w:t>gNB</w:t>
      </w:r>
      <w:r w:rsidR="00465D58">
        <w:rPr>
          <w:rFonts w:eastAsia="MS Mincho"/>
          <w:color w:val="000000" w:themeColor="text1"/>
          <w:lang w:eastAsia="ja-JP"/>
        </w:rPr>
        <w:t xml:space="preserve"> depends on</w:t>
      </w:r>
      <w:r w:rsidR="00BB5D92" w:rsidRPr="00145F5A">
        <w:rPr>
          <w:rFonts w:eastAsia="MS Mincho"/>
          <w:color w:val="000000" w:themeColor="text1"/>
          <w:lang w:eastAsia="ja-JP"/>
        </w:rPr>
        <w:t xml:space="preserve"> </w:t>
      </w:r>
      <w:r w:rsidR="00662DF2" w:rsidRPr="00145F5A">
        <w:rPr>
          <w:rFonts w:eastAsia="MS Mincho"/>
          <w:color w:val="000000" w:themeColor="text1"/>
          <w:lang w:eastAsia="ja-JP"/>
        </w:rPr>
        <w:t xml:space="preserve">the </w:t>
      </w:r>
      <w:r w:rsidR="00576520" w:rsidRPr="00145F5A">
        <w:rPr>
          <w:rFonts w:eastAsia="MS Mincho"/>
          <w:color w:val="000000" w:themeColor="text1"/>
          <w:lang w:eastAsia="ja-JP"/>
        </w:rPr>
        <w:t>cell coverage</w:t>
      </w:r>
      <w:r w:rsidR="00B12E94">
        <w:rPr>
          <w:rFonts w:eastAsia="MS Mincho"/>
          <w:color w:val="000000" w:themeColor="text1"/>
          <w:lang w:eastAsia="ja-JP"/>
        </w:rPr>
        <w:t xml:space="preserve"> requirement</w:t>
      </w:r>
      <w:r w:rsidR="00662DF2" w:rsidRPr="00145F5A">
        <w:rPr>
          <w:rFonts w:eastAsia="MS Mincho"/>
          <w:color w:val="000000" w:themeColor="text1"/>
          <w:lang w:eastAsia="ja-JP"/>
        </w:rPr>
        <w:t xml:space="preserve"> and </w:t>
      </w:r>
      <w:r w:rsidR="00465D58">
        <w:rPr>
          <w:rFonts w:eastAsia="MS Mincho"/>
          <w:color w:val="000000" w:themeColor="text1"/>
          <w:lang w:eastAsia="ja-JP"/>
        </w:rPr>
        <w:t xml:space="preserve">the </w:t>
      </w:r>
      <w:r w:rsidR="00D05584" w:rsidRPr="00145F5A">
        <w:rPr>
          <w:rFonts w:eastAsia="MS Mincho"/>
          <w:color w:val="000000" w:themeColor="text1"/>
          <w:lang w:eastAsia="ja-JP"/>
        </w:rPr>
        <w:t xml:space="preserve">sync overhead. For above 6GHz NR, the path loss will increase compared to </w:t>
      </w:r>
      <w:r w:rsidR="00AA5B0E">
        <w:rPr>
          <w:rFonts w:eastAsia="MS Mincho"/>
          <w:color w:val="000000" w:themeColor="text1"/>
          <w:lang w:eastAsia="ja-JP"/>
        </w:rPr>
        <w:t xml:space="preserve">that of the </w:t>
      </w:r>
      <w:r w:rsidR="00D05584" w:rsidRPr="00145F5A">
        <w:rPr>
          <w:rFonts w:eastAsia="MS Mincho"/>
          <w:color w:val="000000" w:themeColor="text1"/>
          <w:lang w:eastAsia="ja-JP"/>
        </w:rPr>
        <w:t>below 6GHz NR due to the increas</w:t>
      </w:r>
      <w:r w:rsidR="00AA5B0E">
        <w:rPr>
          <w:rFonts w:eastAsia="MS Mincho"/>
          <w:color w:val="000000" w:themeColor="text1"/>
          <w:lang w:eastAsia="ja-JP"/>
        </w:rPr>
        <w:t xml:space="preserve">ing </w:t>
      </w:r>
      <w:r w:rsidR="00D05584" w:rsidRPr="00145F5A">
        <w:rPr>
          <w:rFonts w:eastAsia="MS Mincho"/>
          <w:color w:val="000000" w:themeColor="text1"/>
          <w:lang w:eastAsia="ja-JP"/>
        </w:rPr>
        <w:t xml:space="preserve">carrier </w:t>
      </w:r>
      <w:r w:rsidR="00576520" w:rsidRPr="00145F5A">
        <w:rPr>
          <w:rFonts w:eastAsia="MS Mincho"/>
          <w:color w:val="000000" w:themeColor="text1"/>
          <w:lang w:eastAsia="ja-JP"/>
        </w:rPr>
        <w:t xml:space="preserve">frequency. </w:t>
      </w:r>
      <w:r w:rsidR="00AA5B0E">
        <w:rPr>
          <w:rFonts w:eastAsia="MS Mincho"/>
          <w:color w:val="000000" w:themeColor="text1"/>
          <w:lang w:eastAsia="ja-JP"/>
        </w:rPr>
        <w:lastRenderedPageBreak/>
        <w:t>Using</w:t>
      </w:r>
      <w:r w:rsidR="00576520" w:rsidRPr="00145F5A">
        <w:rPr>
          <w:rFonts w:eastAsia="MS Mincho"/>
          <w:color w:val="000000" w:themeColor="text1"/>
          <w:lang w:eastAsia="ja-JP"/>
        </w:rPr>
        <w:t xml:space="preserve"> narrow</w:t>
      </w:r>
      <w:r w:rsidR="00D05584" w:rsidRPr="00145F5A">
        <w:rPr>
          <w:rFonts w:eastAsia="MS Mincho"/>
          <w:color w:val="000000" w:themeColor="text1"/>
          <w:lang w:eastAsia="ja-JP"/>
        </w:rPr>
        <w:t xml:space="preserve"> beams, the path loss can be compensated by the array gain. </w:t>
      </w:r>
      <w:r w:rsidR="00576520" w:rsidRPr="00145F5A">
        <w:rPr>
          <w:rFonts w:eastAsia="MS Mincho"/>
          <w:color w:val="000000" w:themeColor="text1"/>
          <w:lang w:eastAsia="ja-JP"/>
        </w:rPr>
        <w:t>For example, a 16x</w:t>
      </w:r>
      <w:r w:rsidR="003972FA">
        <w:rPr>
          <w:rFonts w:eastAsia="MS Mincho"/>
          <w:color w:val="000000" w:themeColor="text1"/>
          <w:lang w:eastAsia="ja-JP"/>
        </w:rPr>
        <w:t>8</w:t>
      </w:r>
      <w:r w:rsidR="00576520" w:rsidRPr="00145F5A">
        <w:rPr>
          <w:rFonts w:eastAsia="MS Mincho"/>
          <w:color w:val="000000" w:themeColor="text1"/>
          <w:lang w:eastAsia="ja-JP"/>
        </w:rPr>
        <w:t xml:space="preserve"> antenna array </w:t>
      </w:r>
      <w:r w:rsidR="003972FA">
        <w:rPr>
          <w:rFonts w:eastAsia="MS Mincho"/>
          <w:color w:val="000000" w:themeColor="text1"/>
          <w:lang w:eastAsia="ja-JP"/>
        </w:rPr>
        <w:t>(</w:t>
      </w:r>
      <w:r w:rsidR="006200D2">
        <w:rPr>
          <w:rFonts w:eastAsia="MS Mincho"/>
          <w:color w:val="000000" w:themeColor="text1"/>
          <w:lang w:eastAsia="ja-JP"/>
        </w:rPr>
        <w:t>N=16, M</w:t>
      </w:r>
      <w:r w:rsidR="003972FA">
        <w:rPr>
          <w:rFonts w:eastAsia="MS Mincho"/>
          <w:color w:val="000000" w:themeColor="text1"/>
          <w:lang w:eastAsia="ja-JP"/>
        </w:rPr>
        <w:t xml:space="preserve">=8) </w:t>
      </w:r>
      <w:r w:rsidR="00576520" w:rsidRPr="00145F5A">
        <w:rPr>
          <w:rFonts w:eastAsia="MS Mincho"/>
          <w:color w:val="000000" w:themeColor="text1"/>
          <w:lang w:eastAsia="ja-JP"/>
        </w:rPr>
        <w:t xml:space="preserve">with </w:t>
      </w:r>
      <w:r w:rsidR="00AA5B0E">
        <w:rPr>
          <w:rFonts w:eastAsia="MS Mincho"/>
          <w:color w:val="000000" w:themeColor="text1"/>
          <w:lang w:eastAsia="ja-JP"/>
        </w:rPr>
        <w:t xml:space="preserve">half-wavelength </w:t>
      </w:r>
      <w:r w:rsidR="00576520" w:rsidRPr="00145F5A">
        <w:rPr>
          <w:rFonts w:eastAsia="MS Mincho"/>
          <w:color w:val="000000" w:themeColor="text1"/>
          <w:lang w:eastAsia="ja-JP"/>
        </w:rPr>
        <w:t xml:space="preserve">element distance and </w:t>
      </w:r>
      <w:r w:rsidR="00AA5B0E">
        <w:rPr>
          <w:rFonts w:eastAsia="MS Mincho"/>
          <w:color w:val="000000" w:themeColor="text1"/>
          <w:lang w:eastAsia="ja-JP"/>
        </w:rPr>
        <w:t xml:space="preserve">6dBi </w:t>
      </w:r>
      <w:r w:rsidR="00576520" w:rsidRPr="00145F5A">
        <w:rPr>
          <w:rFonts w:eastAsia="MS Mincho"/>
          <w:color w:val="000000" w:themeColor="text1"/>
          <w:lang w:eastAsia="ja-JP"/>
        </w:rPr>
        <w:t xml:space="preserve">element gain can provide </w:t>
      </w:r>
      <w:r w:rsidR="00AA5B0E">
        <w:rPr>
          <w:rFonts w:eastAsia="MS Mincho"/>
          <w:color w:val="000000" w:themeColor="text1"/>
          <w:lang w:eastAsia="ja-JP"/>
        </w:rPr>
        <w:t xml:space="preserve">totally </w:t>
      </w:r>
      <w:r w:rsidR="003972FA">
        <w:rPr>
          <w:rFonts w:eastAsia="MS Mincho"/>
          <w:color w:val="000000" w:themeColor="text1"/>
          <w:lang w:eastAsia="ja-JP"/>
        </w:rPr>
        <w:t>27</w:t>
      </w:r>
      <w:r w:rsidR="00576520" w:rsidRPr="00145F5A">
        <w:rPr>
          <w:rFonts w:eastAsia="MS Mincho"/>
          <w:color w:val="000000" w:themeColor="text1"/>
          <w:lang w:eastAsia="ja-JP"/>
        </w:rPr>
        <w:t>dBi gain. However, w</w:t>
      </w:r>
      <w:r w:rsidR="00662DF2" w:rsidRPr="00145F5A">
        <w:rPr>
          <w:rFonts w:eastAsia="MS Mincho"/>
          <w:color w:val="000000" w:themeColor="text1"/>
          <w:lang w:eastAsia="ja-JP"/>
        </w:rPr>
        <w:t>ith a narrower beam, a gNB will need more beams to cover a cell/sector, leading to the increase of time domain resources</w:t>
      </w:r>
      <w:r w:rsidR="00576520" w:rsidRPr="00145F5A">
        <w:rPr>
          <w:rFonts w:eastAsia="MS Mincho"/>
          <w:color w:val="000000" w:themeColor="text1"/>
          <w:lang w:eastAsia="ja-JP"/>
        </w:rPr>
        <w:t xml:space="preserve"> for synchronization</w:t>
      </w:r>
      <w:r w:rsidR="00662DF2" w:rsidRPr="00145F5A">
        <w:rPr>
          <w:rFonts w:eastAsia="MS Mincho"/>
          <w:color w:val="000000" w:themeColor="text1"/>
          <w:lang w:eastAsia="ja-JP"/>
        </w:rPr>
        <w:t>.</w:t>
      </w:r>
      <w:r w:rsidR="00576520" w:rsidRPr="00145F5A">
        <w:rPr>
          <w:rFonts w:eastAsia="MS Mincho"/>
          <w:color w:val="000000" w:themeColor="text1"/>
          <w:lang w:eastAsia="ja-JP"/>
        </w:rPr>
        <w:t xml:space="preserve"> For example, under the above antenna c</w:t>
      </w:r>
      <w:r w:rsidR="00372BE7">
        <w:rPr>
          <w:rFonts w:eastAsia="MS Mincho"/>
          <w:color w:val="000000" w:themeColor="text1"/>
          <w:lang w:eastAsia="ja-JP"/>
        </w:rPr>
        <w:t xml:space="preserve">onfiguration, </w:t>
      </w:r>
      <w:r w:rsidR="003972FA">
        <w:rPr>
          <w:rFonts w:eastAsia="MS Mincho"/>
          <w:color w:val="000000" w:themeColor="text1"/>
          <w:lang w:eastAsia="ja-JP"/>
        </w:rPr>
        <w:t>around</w:t>
      </w:r>
      <w:r w:rsidR="00372BE7">
        <w:rPr>
          <w:rFonts w:eastAsia="MS Mincho"/>
          <w:color w:val="000000" w:themeColor="text1"/>
          <w:lang w:eastAsia="ja-JP"/>
        </w:rPr>
        <w:t xml:space="preserve"> 16 beams</w:t>
      </w:r>
      <w:r w:rsidR="00576520" w:rsidRPr="00145F5A">
        <w:rPr>
          <w:rFonts w:eastAsia="MS Mincho"/>
          <w:color w:val="000000" w:themeColor="text1"/>
          <w:lang w:eastAsia="ja-JP"/>
        </w:rPr>
        <w:t xml:space="preserve"> </w:t>
      </w:r>
      <w:r w:rsidR="003972FA">
        <w:rPr>
          <w:rFonts w:eastAsia="MS Mincho"/>
          <w:color w:val="000000" w:themeColor="text1"/>
          <w:lang w:eastAsia="ja-JP"/>
        </w:rPr>
        <w:t>(assuming</w:t>
      </w:r>
      <w:r w:rsidR="00372BE7">
        <w:rPr>
          <w:rFonts w:eastAsia="MS Mincho"/>
          <w:color w:val="000000" w:themeColor="text1"/>
          <w:lang w:eastAsia="ja-JP"/>
        </w:rPr>
        <w:t xml:space="preserve"> DFT beam weight</w:t>
      </w:r>
      <w:r w:rsidR="003972FA">
        <w:rPr>
          <w:rFonts w:eastAsia="MS Mincho"/>
          <w:color w:val="000000" w:themeColor="text1"/>
          <w:lang w:eastAsia="ja-JP"/>
        </w:rPr>
        <w:t>, the 3dB beam width is around 6.</w:t>
      </w:r>
      <w:r w:rsidR="000E3BEF">
        <w:rPr>
          <w:rFonts w:eastAsia="MS Mincho"/>
          <w:color w:val="000000" w:themeColor="text1"/>
          <w:lang w:eastAsia="ja-JP"/>
        </w:rPr>
        <w:t>4</w:t>
      </w:r>
      <w:r w:rsidR="003972FA">
        <w:rPr>
          <w:rFonts w:eastAsia="MS Mincho"/>
          <w:color w:val="000000" w:themeColor="text1"/>
          <w:lang w:eastAsia="ja-JP"/>
        </w:rPr>
        <w:t xml:space="preserve"> degree</w:t>
      </w:r>
      <w:r w:rsidR="00372BE7">
        <w:rPr>
          <w:rFonts w:eastAsia="MS Mincho"/>
          <w:color w:val="000000" w:themeColor="text1"/>
          <w:lang w:eastAsia="ja-JP"/>
        </w:rPr>
        <w:t xml:space="preserve">) </w:t>
      </w:r>
      <w:r w:rsidR="00576520" w:rsidRPr="00145F5A">
        <w:rPr>
          <w:rFonts w:eastAsia="MS Mincho"/>
          <w:color w:val="000000" w:themeColor="text1"/>
          <w:lang w:eastAsia="ja-JP"/>
        </w:rPr>
        <w:t xml:space="preserve">are needed in a gNB to cover the </w:t>
      </w:r>
      <w:r w:rsidR="003972FA">
        <w:rPr>
          <w:rFonts w:eastAsia="MS Mincho"/>
          <w:color w:val="000000" w:themeColor="text1"/>
          <w:lang w:eastAsia="ja-JP"/>
        </w:rPr>
        <w:t xml:space="preserve">azimuth domain of a 120-degree </w:t>
      </w:r>
      <w:r w:rsidR="00576520" w:rsidRPr="00145F5A">
        <w:rPr>
          <w:rFonts w:eastAsia="MS Mincho"/>
          <w:color w:val="000000" w:themeColor="text1"/>
          <w:lang w:eastAsia="ja-JP"/>
        </w:rPr>
        <w:t>sector</w:t>
      </w:r>
      <w:r w:rsidR="003972FA">
        <w:rPr>
          <w:rFonts w:eastAsia="MS Mincho"/>
          <w:color w:val="000000" w:themeColor="text1"/>
          <w:lang w:eastAsia="ja-JP"/>
        </w:rPr>
        <w:t>.</w:t>
      </w:r>
      <w:r w:rsidR="00565B3C">
        <w:rPr>
          <w:rFonts w:eastAsia="MS Mincho"/>
          <w:color w:val="000000" w:themeColor="text1"/>
          <w:lang w:eastAsia="ja-JP"/>
        </w:rPr>
        <w:t xml:space="preserve"> </w:t>
      </w:r>
      <w:r w:rsidR="003972FA" w:rsidRPr="001B4194">
        <w:t xml:space="preserve">Considering 30 degrees as an elevation scan range (i.e. similar to LTE FD-MIMO), around </w:t>
      </w:r>
      <w:r w:rsidR="003972FA">
        <w:rPr>
          <w:rFonts w:hint="eastAsia"/>
        </w:rPr>
        <w:t>4</w:t>
      </w:r>
      <w:r w:rsidR="003972FA" w:rsidRPr="001B4194">
        <w:t xml:space="preserve"> beams are needed </w:t>
      </w:r>
      <w:r w:rsidR="003972FA" w:rsidRPr="001B4194">
        <w:rPr>
          <w:color w:val="000000" w:themeColor="text1"/>
        </w:rPr>
        <w:t>to cover the elevation scan range with 3 dB beam-width</w:t>
      </w:r>
      <w:r w:rsidR="006200D2">
        <w:rPr>
          <w:color w:val="000000" w:themeColor="text1"/>
        </w:rPr>
        <w:t xml:space="preserve"> [2]</w:t>
      </w:r>
      <w:r w:rsidR="003972FA" w:rsidRPr="001B4194">
        <w:rPr>
          <w:color w:val="000000" w:themeColor="text1"/>
        </w:rPr>
        <w:t>.</w:t>
      </w:r>
      <w:r w:rsidR="00576520" w:rsidRPr="00145F5A">
        <w:rPr>
          <w:rFonts w:eastAsia="MS Mincho"/>
          <w:color w:val="000000" w:themeColor="text1"/>
          <w:lang w:eastAsia="ja-JP"/>
        </w:rPr>
        <w:t xml:space="preserve"> </w:t>
      </w:r>
      <w:r w:rsidR="003972FA">
        <w:rPr>
          <w:rFonts w:eastAsia="MS Mincho"/>
          <w:color w:val="000000" w:themeColor="text1"/>
          <w:lang w:eastAsia="ja-JP"/>
        </w:rPr>
        <w:t>Therefore, to</w:t>
      </w:r>
      <w:r w:rsidR="001E44F1">
        <w:rPr>
          <w:rFonts w:eastAsia="MS Mincho"/>
          <w:color w:val="000000" w:themeColor="text1"/>
          <w:lang w:eastAsia="ja-JP"/>
        </w:rPr>
        <w:t xml:space="preserve">tally around 16x4=64 beams are needed to cover a sector. </w:t>
      </w:r>
      <w:r w:rsidR="00C263FD">
        <w:rPr>
          <w:rFonts w:eastAsia="MS Mincho"/>
          <w:color w:val="000000" w:themeColor="text1"/>
          <w:lang w:eastAsia="ja-JP"/>
        </w:rPr>
        <w:t>Similar to 802.11ad on 60GHz</w:t>
      </w:r>
      <w:r w:rsidR="00576520" w:rsidRPr="00145F5A">
        <w:rPr>
          <w:rFonts w:eastAsia="MS Mincho"/>
          <w:color w:val="000000" w:themeColor="text1"/>
          <w:lang w:eastAsia="ja-JP"/>
        </w:rPr>
        <w:t xml:space="preserve">, </w:t>
      </w:r>
      <w:r w:rsidR="001E44F1">
        <w:rPr>
          <w:rFonts w:eastAsia="MS Mincho"/>
          <w:color w:val="000000" w:themeColor="text1"/>
          <w:lang w:eastAsia="ja-JP"/>
        </w:rPr>
        <w:t xml:space="preserve">wide beams </w:t>
      </w:r>
      <w:r w:rsidR="00C263FD">
        <w:rPr>
          <w:rFonts w:eastAsia="MS Mincho"/>
          <w:color w:val="000000" w:themeColor="text1"/>
          <w:lang w:eastAsia="ja-JP"/>
        </w:rPr>
        <w:t xml:space="preserve">can be used </w:t>
      </w:r>
      <w:r w:rsidR="001E44F1">
        <w:rPr>
          <w:rFonts w:eastAsia="MS Mincho"/>
          <w:color w:val="000000" w:themeColor="text1"/>
          <w:lang w:eastAsia="ja-JP"/>
        </w:rPr>
        <w:t xml:space="preserve">during the initial access stage. </w:t>
      </w:r>
      <w:r w:rsidR="000E3BEF">
        <w:rPr>
          <w:rFonts w:eastAsia="MS Mincho"/>
          <w:color w:val="000000" w:themeColor="text1"/>
          <w:lang w:eastAsia="ja-JP"/>
        </w:rPr>
        <w:t xml:space="preserve">For example, by forcing the analog beamforming weights of the edge antenna elements to zeros and using only the central 8x4 antenna elements, we can increase the 3 dB beam width from 6.4 degree to 12.8 </w:t>
      </w:r>
      <w:r w:rsidR="00AA5B0E">
        <w:rPr>
          <w:rFonts w:eastAsia="MS Mincho"/>
          <w:color w:val="000000" w:themeColor="text1"/>
          <w:lang w:eastAsia="ja-JP"/>
        </w:rPr>
        <w:t xml:space="preserve">degree </w:t>
      </w:r>
      <w:r w:rsidR="000E3BEF">
        <w:rPr>
          <w:rFonts w:eastAsia="MS Mincho"/>
          <w:color w:val="000000" w:themeColor="text1"/>
          <w:lang w:eastAsia="ja-JP"/>
        </w:rPr>
        <w:t xml:space="preserve">in azimuth domain. Accordingly, the number of beams needed to cover a sector in azimuth domain </w:t>
      </w:r>
      <w:r w:rsidR="008010F8">
        <w:rPr>
          <w:rFonts w:eastAsia="MS Mincho"/>
          <w:color w:val="000000" w:themeColor="text1"/>
          <w:lang w:eastAsia="ja-JP"/>
        </w:rPr>
        <w:t>can be reduced from 16 to 8. However, one potential drawback of this method</w:t>
      </w:r>
      <w:r w:rsidR="000E3BEF">
        <w:rPr>
          <w:rFonts w:eastAsia="MS Mincho"/>
          <w:color w:val="000000" w:themeColor="text1"/>
          <w:lang w:eastAsia="ja-JP"/>
        </w:rPr>
        <w:t xml:space="preserve"> </w:t>
      </w:r>
      <w:r w:rsidR="008010F8">
        <w:rPr>
          <w:rFonts w:eastAsia="MS Mincho"/>
          <w:color w:val="000000" w:themeColor="text1"/>
          <w:lang w:eastAsia="ja-JP"/>
        </w:rPr>
        <w:t xml:space="preserve">is that as the beam width becomes wider, the antenna array gain will become smaller, which may reduce the coverage of a cell. According to our link budget analysis [2], at least 128 antenna elements and 64 beams are needed to cover a sector during the initial access stage. </w:t>
      </w:r>
      <w:r w:rsidR="00C263FD">
        <w:rPr>
          <w:rFonts w:eastAsia="MS Mincho"/>
          <w:color w:val="000000" w:themeColor="text1"/>
          <w:lang w:eastAsia="ja-JP"/>
        </w:rPr>
        <w:t>System level simulations are also conducted to further validate this conclusion.</w:t>
      </w:r>
    </w:p>
    <w:p w14:paraId="1DB0E05E" w14:textId="78183181" w:rsidR="00850FBC" w:rsidRPr="00855FBD" w:rsidRDefault="00F34658" w:rsidP="004B0078">
      <w:pPr>
        <w:jc w:val="center"/>
        <w:rPr>
          <w:rFonts w:eastAsia="SimSun"/>
          <w:color w:val="000000" w:themeColor="text1"/>
        </w:rPr>
      </w:pPr>
      <w:r w:rsidRPr="00F34658">
        <w:rPr>
          <w:rFonts w:eastAsia="MS Mincho"/>
          <w:noProof/>
          <w:color w:val="000000" w:themeColor="text1"/>
        </w:rPr>
        <w:drawing>
          <wp:inline distT="0" distB="0" distL="0" distR="0" wp14:anchorId="0F72ED23" wp14:editId="211C71FD">
            <wp:extent cx="5324475" cy="39909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p>
    <w:p w14:paraId="2C4CE9C4" w14:textId="38089329" w:rsidR="00850FBC" w:rsidRDefault="00850FBC" w:rsidP="00850FBC">
      <w:pPr>
        <w:jc w:val="center"/>
        <w:rPr>
          <w:rFonts w:eastAsia="MS Mincho"/>
          <w:color w:val="000000" w:themeColor="text1"/>
          <w:lang w:eastAsia="ja-JP"/>
        </w:rPr>
      </w:pPr>
      <w:r>
        <w:rPr>
          <w:rFonts w:eastAsia="MS Mincho"/>
          <w:color w:val="000000" w:themeColor="text1"/>
          <w:lang w:eastAsia="ja-JP"/>
        </w:rPr>
        <w:t>Figure 1</w:t>
      </w:r>
    </w:p>
    <w:p w14:paraId="3F985D6E" w14:textId="77777777" w:rsidR="008010F8" w:rsidRDefault="008010F8" w:rsidP="00F30591">
      <w:pPr>
        <w:jc w:val="both"/>
        <w:rPr>
          <w:rFonts w:eastAsia="MS Mincho"/>
          <w:color w:val="000000" w:themeColor="text1"/>
          <w:lang w:eastAsia="ja-JP"/>
        </w:rPr>
      </w:pPr>
    </w:p>
    <w:p w14:paraId="3982FF41" w14:textId="228FE701" w:rsidR="00380EAE" w:rsidRDefault="008010F8" w:rsidP="00F30591">
      <w:pPr>
        <w:jc w:val="both"/>
        <w:rPr>
          <w:rFonts w:eastAsia="MS Mincho"/>
          <w:color w:val="000000" w:themeColor="text1"/>
          <w:lang w:eastAsia="ja-JP"/>
        </w:rPr>
      </w:pPr>
      <w:r>
        <w:rPr>
          <w:rFonts w:eastAsia="MS Mincho"/>
          <w:color w:val="000000" w:themeColor="text1"/>
          <w:lang w:eastAsia="ja-JP"/>
        </w:rPr>
        <w:t>In Figure 1, system level simulation results are presented to illustrate how the number of beams and antenna configuration</w:t>
      </w:r>
      <w:r w:rsidR="00401EB3">
        <w:rPr>
          <w:rFonts w:eastAsia="MS Mincho"/>
          <w:color w:val="000000" w:themeColor="text1"/>
          <w:lang w:eastAsia="ja-JP"/>
        </w:rPr>
        <w:t>s</w:t>
      </w:r>
      <w:r>
        <w:rPr>
          <w:rFonts w:eastAsia="MS Mincho"/>
          <w:color w:val="000000" w:themeColor="text1"/>
          <w:lang w:eastAsia="ja-JP"/>
        </w:rPr>
        <w:t xml:space="preserve"> can affect the cover</w:t>
      </w:r>
      <w:r w:rsidR="002F2BF5">
        <w:rPr>
          <w:rFonts w:eastAsia="MS Mincho"/>
          <w:color w:val="000000" w:themeColor="text1"/>
          <w:lang w:eastAsia="ja-JP"/>
        </w:rPr>
        <w:t>age</w:t>
      </w:r>
      <w:r>
        <w:rPr>
          <w:rFonts w:eastAsia="MS Mincho"/>
          <w:color w:val="000000" w:themeColor="text1"/>
          <w:lang w:eastAsia="ja-JP"/>
        </w:rPr>
        <w:t xml:space="preserve"> of a cell. </w:t>
      </w:r>
      <w:r w:rsidR="00401EB3">
        <w:rPr>
          <w:rFonts w:eastAsia="MS Mincho"/>
          <w:color w:val="000000" w:themeColor="text1"/>
          <w:lang w:eastAsia="ja-JP"/>
        </w:rPr>
        <w:t>In this figure, 8x4 array</w:t>
      </w:r>
      <w:r w:rsidR="006200D2">
        <w:rPr>
          <w:rFonts w:eastAsia="MS Mincho"/>
          <w:color w:val="000000" w:themeColor="text1"/>
          <w:lang w:eastAsia="ja-JP"/>
        </w:rPr>
        <w:t xml:space="preserve"> means M=4, N</w:t>
      </w:r>
      <w:r w:rsidR="00401EB3">
        <w:rPr>
          <w:rFonts w:eastAsia="MS Mincho"/>
          <w:color w:val="000000" w:themeColor="text1"/>
          <w:lang w:eastAsia="ja-JP"/>
        </w:rPr>
        <w:t xml:space="preserve">=8. Other simulation parameters are put in Appendix. From this figure, we can find that among all the options, the option of 64 beams (16 for azimuth and 4 for elevation) with a 16x8 array provides the best cell coverage where </w:t>
      </w:r>
      <w:r w:rsidR="00AA5B0E">
        <w:rPr>
          <w:rFonts w:eastAsia="MS Mincho"/>
          <w:color w:val="000000" w:themeColor="text1"/>
          <w:lang w:eastAsia="ja-JP"/>
        </w:rPr>
        <w:t>the SINR of</w:t>
      </w:r>
      <w:r w:rsidR="00401EB3">
        <w:rPr>
          <w:rFonts w:eastAsia="MS Mincho"/>
          <w:color w:val="000000" w:themeColor="text1"/>
          <w:lang w:eastAsia="ja-JP"/>
        </w:rPr>
        <w:t xml:space="preserve"> </w:t>
      </w:r>
      <w:r w:rsidR="00380EAE">
        <w:rPr>
          <w:rFonts w:eastAsia="MS Mincho"/>
          <w:color w:val="000000" w:themeColor="text1"/>
          <w:lang w:eastAsia="ja-JP"/>
        </w:rPr>
        <w:t>90%</w:t>
      </w:r>
      <w:r w:rsidR="00401EB3">
        <w:rPr>
          <w:rFonts w:eastAsia="MS Mincho"/>
          <w:color w:val="000000" w:themeColor="text1"/>
          <w:lang w:eastAsia="ja-JP"/>
        </w:rPr>
        <w:t xml:space="preserve"> users is higher than -6.4dB</w:t>
      </w:r>
      <w:r w:rsidR="00632C5B">
        <w:rPr>
          <w:rFonts w:eastAsia="MS Mincho"/>
          <w:color w:val="000000" w:themeColor="text1"/>
          <w:lang w:eastAsia="ja-JP"/>
        </w:rPr>
        <w:t xml:space="preserve">, which meets the -6dB SINR </w:t>
      </w:r>
      <w:r w:rsidR="006537C5">
        <w:rPr>
          <w:rFonts w:eastAsia="MS Mincho"/>
          <w:color w:val="000000" w:themeColor="text1"/>
          <w:lang w:eastAsia="ja-JP"/>
        </w:rPr>
        <w:t xml:space="preserve">requirement for initial access. </w:t>
      </w:r>
      <w:r w:rsidR="00632C5B">
        <w:rPr>
          <w:rFonts w:eastAsia="MS Mincho"/>
          <w:color w:val="000000" w:themeColor="text1"/>
          <w:lang w:eastAsia="ja-JP"/>
        </w:rPr>
        <w:t xml:space="preserve">Note that the difference on cell-discovery performance from -6.4dB to -6dB is </w:t>
      </w:r>
      <w:r w:rsidR="00632C5B" w:rsidRPr="00F95CCD">
        <w:rPr>
          <w:rFonts w:eastAsia="MS Mincho" w:hint="eastAsia"/>
          <w:color w:val="000000" w:themeColor="text1"/>
          <w:lang w:eastAsia="ja-JP"/>
        </w:rPr>
        <w:t>very</w:t>
      </w:r>
      <w:r w:rsidR="00632C5B">
        <w:rPr>
          <w:rFonts w:eastAsia="MS Mincho"/>
          <w:color w:val="000000" w:themeColor="text1"/>
          <w:lang w:eastAsia="ja-JP"/>
        </w:rPr>
        <w:t xml:space="preserve"> slight </w:t>
      </w:r>
      <w:r w:rsidR="00632C5B" w:rsidRPr="00F95CCD">
        <w:rPr>
          <w:rFonts w:eastAsia="MS Mincho" w:hint="eastAsia"/>
          <w:color w:val="000000" w:themeColor="text1"/>
          <w:lang w:eastAsia="ja-JP"/>
        </w:rPr>
        <w:t>according</w:t>
      </w:r>
      <w:r w:rsidR="00F95CCD">
        <w:rPr>
          <w:rFonts w:eastAsia="MS Mincho"/>
          <w:color w:val="000000" w:themeColor="text1"/>
          <w:lang w:eastAsia="ja-JP"/>
        </w:rPr>
        <w:t xml:space="preserve"> to the</w:t>
      </w:r>
      <w:r w:rsidR="00632C5B">
        <w:rPr>
          <w:rFonts w:eastAsia="MS Mincho"/>
          <w:color w:val="000000" w:themeColor="text1"/>
          <w:lang w:eastAsia="ja-JP"/>
        </w:rPr>
        <w:t xml:space="preserve"> simulation results </w:t>
      </w:r>
      <w:r w:rsidR="00F95CCD">
        <w:rPr>
          <w:rFonts w:eastAsia="MS Mincho"/>
          <w:color w:val="000000" w:themeColor="text1"/>
          <w:lang w:eastAsia="ja-JP"/>
        </w:rPr>
        <w:t xml:space="preserve">in our company’s contribution </w:t>
      </w:r>
      <w:r w:rsidR="00632C5B">
        <w:rPr>
          <w:rFonts w:eastAsia="MS Mincho"/>
          <w:color w:val="000000" w:themeColor="text1"/>
          <w:lang w:eastAsia="ja-JP"/>
        </w:rPr>
        <w:t>[4]</w:t>
      </w:r>
      <w:r w:rsidR="006C7245">
        <w:rPr>
          <w:rFonts w:eastAsia="MS Mincho"/>
          <w:color w:val="000000" w:themeColor="text1"/>
          <w:lang w:eastAsia="ja-JP"/>
        </w:rPr>
        <w:t xml:space="preserve">. </w:t>
      </w:r>
      <w:r w:rsidR="006537C5">
        <w:rPr>
          <w:rFonts w:eastAsia="MS Mincho"/>
          <w:color w:val="000000" w:themeColor="text1"/>
          <w:lang w:eastAsia="ja-JP"/>
        </w:rPr>
        <w:t>Therefore, it may not be necessary to further increase the number of beams</w:t>
      </w:r>
      <w:r w:rsidR="0032374D">
        <w:rPr>
          <w:rFonts w:eastAsia="MS Mincho"/>
          <w:color w:val="000000" w:themeColor="text1"/>
          <w:lang w:eastAsia="ja-JP"/>
        </w:rPr>
        <w:t>, e.g., using around 100 beams</w:t>
      </w:r>
      <w:r w:rsidR="006537C5">
        <w:rPr>
          <w:rFonts w:eastAsia="MS Mincho"/>
          <w:color w:val="000000" w:themeColor="text1"/>
          <w:lang w:eastAsia="ja-JP"/>
        </w:rPr>
        <w:t xml:space="preserve">. </w:t>
      </w:r>
      <w:r w:rsidR="006C7245">
        <w:rPr>
          <w:rFonts w:eastAsia="MS Mincho"/>
          <w:color w:val="000000" w:themeColor="text1"/>
          <w:lang w:eastAsia="ja-JP"/>
        </w:rPr>
        <w:t xml:space="preserve">Furthermore, from this figure, we can find that using less number of beams, i.e., 16 beams for 16x8 </w:t>
      </w:r>
      <w:r w:rsidR="006C7245">
        <w:rPr>
          <w:rFonts w:eastAsia="MS Mincho"/>
          <w:color w:val="000000" w:themeColor="text1"/>
          <w:lang w:eastAsia="ja-JP"/>
        </w:rPr>
        <w:lastRenderedPageBreak/>
        <w:t xml:space="preserve">array, or using a wider beam (double beam-width in both azimuth domain and elevation domain), i.e., </w:t>
      </w:r>
      <w:r w:rsidR="00380EAE">
        <w:rPr>
          <w:rFonts w:eastAsia="MS Mincho"/>
          <w:color w:val="000000" w:themeColor="text1"/>
          <w:lang w:eastAsia="ja-JP"/>
        </w:rPr>
        <w:t>64 beams for 8x4 array, can</w:t>
      </w:r>
      <w:r w:rsidR="006C7245">
        <w:rPr>
          <w:rFonts w:eastAsia="MS Mincho"/>
          <w:color w:val="000000" w:themeColor="text1"/>
          <w:lang w:eastAsia="ja-JP"/>
        </w:rPr>
        <w:t>not provide</w:t>
      </w:r>
      <w:r w:rsidR="00380EAE">
        <w:rPr>
          <w:rFonts w:eastAsia="MS Mincho"/>
          <w:color w:val="000000" w:themeColor="text1"/>
          <w:lang w:eastAsia="ja-JP"/>
        </w:rPr>
        <w:t xml:space="preserve"> satisfactory SINR for initial access (the 10</w:t>
      </w:r>
      <w:r w:rsidR="00380EAE" w:rsidRPr="00380EAE">
        <w:rPr>
          <w:rFonts w:eastAsia="MS Mincho"/>
          <w:color w:val="000000" w:themeColor="text1"/>
          <w:vertAlign w:val="superscript"/>
          <w:lang w:eastAsia="ja-JP"/>
        </w:rPr>
        <w:t>th</w:t>
      </w:r>
      <w:r w:rsidR="00380EAE">
        <w:rPr>
          <w:rFonts w:eastAsia="MS Mincho"/>
          <w:color w:val="000000" w:themeColor="text1"/>
          <w:lang w:eastAsia="ja-JP"/>
        </w:rPr>
        <w:t xml:space="preserve"> percentile SINR is only -10 dB). </w:t>
      </w:r>
      <w:r w:rsidR="0032374D">
        <w:rPr>
          <w:rFonts w:eastAsia="MS Mincho"/>
          <w:color w:val="000000" w:themeColor="text1"/>
          <w:lang w:eastAsia="ja-JP"/>
        </w:rPr>
        <w:t>In summary</w:t>
      </w:r>
      <w:r w:rsidR="00380EAE">
        <w:rPr>
          <w:rFonts w:eastAsia="MS Mincho"/>
          <w:color w:val="000000" w:themeColor="text1"/>
          <w:lang w:eastAsia="ja-JP"/>
        </w:rPr>
        <w:t>, we have the following observation</w:t>
      </w:r>
      <w:r w:rsidR="0032374D">
        <w:rPr>
          <w:rFonts w:eastAsia="MS Mincho"/>
          <w:color w:val="000000" w:themeColor="text1"/>
          <w:lang w:eastAsia="ja-JP"/>
        </w:rPr>
        <w:t>s</w:t>
      </w:r>
      <w:r w:rsidR="00380EAE">
        <w:rPr>
          <w:rFonts w:eastAsia="MS Mincho"/>
          <w:color w:val="000000" w:themeColor="text1"/>
          <w:lang w:eastAsia="ja-JP"/>
        </w:rPr>
        <w:t>:</w:t>
      </w:r>
    </w:p>
    <w:p w14:paraId="02FB4DBA" w14:textId="77777777" w:rsidR="00380EAE" w:rsidRDefault="00380EAE" w:rsidP="00F30591">
      <w:pPr>
        <w:jc w:val="both"/>
        <w:rPr>
          <w:rFonts w:eastAsia="MS Mincho"/>
          <w:color w:val="000000" w:themeColor="text1"/>
          <w:lang w:eastAsia="ja-JP"/>
        </w:rPr>
      </w:pPr>
    </w:p>
    <w:p w14:paraId="56556773" w14:textId="3FFC6298" w:rsidR="008010F8" w:rsidRPr="00380EAE" w:rsidRDefault="00380EAE" w:rsidP="00F30591">
      <w:pPr>
        <w:jc w:val="both"/>
        <w:rPr>
          <w:rFonts w:eastAsia="MS Mincho"/>
          <w:b/>
          <w:color w:val="000000" w:themeColor="text1"/>
          <w:lang w:eastAsia="ja-JP"/>
        </w:rPr>
      </w:pPr>
      <w:r w:rsidRPr="00380EAE">
        <w:rPr>
          <w:rFonts w:eastAsia="MS Mincho"/>
          <w:b/>
          <w:color w:val="000000" w:themeColor="text1"/>
          <w:u w:val="single"/>
          <w:lang w:eastAsia="ja-JP"/>
        </w:rPr>
        <w:t>Observation 1:</w:t>
      </w:r>
      <w:r w:rsidRPr="00380EAE">
        <w:rPr>
          <w:rFonts w:eastAsia="MS Mincho"/>
          <w:color w:val="000000" w:themeColor="text1"/>
          <w:u w:val="single"/>
          <w:lang w:eastAsia="ja-JP"/>
        </w:rPr>
        <w:t xml:space="preserve"> </w:t>
      </w:r>
      <w:r w:rsidR="00850FBC" w:rsidRPr="00850FBC">
        <w:rPr>
          <w:rFonts w:eastAsia="MS Mincho"/>
          <w:b/>
          <w:color w:val="000000" w:themeColor="text1"/>
          <w:lang w:eastAsia="ja-JP"/>
        </w:rPr>
        <w:t xml:space="preserve">For above 6GHz NR, </w:t>
      </w:r>
      <w:r w:rsidR="00850FBC" w:rsidRPr="00850FBC">
        <w:rPr>
          <w:b/>
        </w:rPr>
        <w:t>a</w:t>
      </w:r>
      <w:r w:rsidRPr="00850FBC">
        <w:rPr>
          <w:b/>
        </w:rPr>
        <w:t>t</w:t>
      </w:r>
      <w:r w:rsidRPr="00380EAE">
        <w:rPr>
          <w:b/>
        </w:rPr>
        <w:t xml:space="preserve"> least 6</w:t>
      </w:r>
      <w:r w:rsidRPr="00380EAE">
        <w:rPr>
          <w:rFonts w:hint="eastAsia"/>
          <w:b/>
        </w:rPr>
        <w:t>4</w:t>
      </w:r>
      <w:r w:rsidRPr="00380EAE">
        <w:rPr>
          <w:b/>
        </w:rPr>
        <w:t xml:space="preserve"> beams should be considered for SS transmission</w:t>
      </w:r>
      <w:r w:rsidR="006200D2">
        <w:rPr>
          <w:b/>
        </w:rPr>
        <w:t xml:space="preserve"> for an array with M=8, N</w:t>
      </w:r>
      <w:r>
        <w:rPr>
          <w:b/>
        </w:rPr>
        <w:t>=16</w:t>
      </w:r>
      <w:r w:rsidRPr="00380EAE">
        <w:rPr>
          <w:b/>
        </w:rPr>
        <w:t xml:space="preserve">. </w:t>
      </w:r>
      <w:r w:rsidR="008010F8" w:rsidRPr="00380EAE">
        <w:rPr>
          <w:rFonts w:eastAsia="MS Mincho"/>
          <w:b/>
          <w:color w:val="000000" w:themeColor="text1"/>
          <w:lang w:eastAsia="ja-JP"/>
        </w:rPr>
        <w:t xml:space="preserve"> </w:t>
      </w:r>
    </w:p>
    <w:p w14:paraId="00E56213" w14:textId="41386632" w:rsidR="006537C5" w:rsidRPr="00850FBC" w:rsidRDefault="006537C5" w:rsidP="006537C5">
      <w:pPr>
        <w:jc w:val="both"/>
        <w:rPr>
          <w:rFonts w:eastAsia="MS Mincho"/>
          <w:b/>
          <w:color w:val="000000" w:themeColor="text1"/>
          <w:lang w:eastAsia="ja-JP"/>
        </w:rPr>
      </w:pPr>
      <w:r w:rsidRPr="00380EAE">
        <w:rPr>
          <w:rFonts w:eastAsia="MS Mincho"/>
          <w:b/>
          <w:color w:val="000000" w:themeColor="text1"/>
          <w:u w:val="single"/>
          <w:lang w:eastAsia="ja-JP"/>
        </w:rPr>
        <w:t xml:space="preserve">Observation </w:t>
      </w:r>
      <w:r>
        <w:rPr>
          <w:rFonts w:eastAsia="MS Mincho"/>
          <w:b/>
          <w:color w:val="000000" w:themeColor="text1"/>
          <w:u w:val="single"/>
          <w:lang w:eastAsia="ja-JP"/>
        </w:rPr>
        <w:t>2</w:t>
      </w:r>
      <w:r w:rsidRPr="00380EAE">
        <w:rPr>
          <w:rFonts w:eastAsia="MS Mincho"/>
          <w:b/>
          <w:color w:val="000000" w:themeColor="text1"/>
          <w:u w:val="single"/>
          <w:lang w:eastAsia="ja-JP"/>
        </w:rPr>
        <w:t>:</w:t>
      </w:r>
      <w:r w:rsidRPr="00380EAE">
        <w:rPr>
          <w:rFonts w:eastAsia="MS Mincho"/>
          <w:color w:val="000000" w:themeColor="text1"/>
          <w:u w:val="single"/>
          <w:lang w:eastAsia="ja-JP"/>
        </w:rPr>
        <w:t xml:space="preserve"> </w:t>
      </w:r>
      <w:r w:rsidR="00850FBC" w:rsidRPr="00850FBC">
        <w:rPr>
          <w:rFonts w:eastAsia="MS Mincho"/>
          <w:b/>
          <w:color w:val="000000" w:themeColor="text1"/>
          <w:lang w:eastAsia="ja-JP"/>
        </w:rPr>
        <w:t xml:space="preserve">For above 6GHz NR, </w:t>
      </w:r>
      <w:r w:rsidR="001C6B61">
        <w:rPr>
          <w:rFonts w:eastAsia="MS Mincho"/>
          <w:b/>
          <w:color w:val="000000" w:themeColor="text1"/>
          <w:lang w:eastAsia="ja-JP"/>
        </w:rPr>
        <w:t xml:space="preserve">using </w:t>
      </w:r>
      <w:r w:rsidR="00850FBC" w:rsidRPr="00850FBC">
        <w:rPr>
          <w:b/>
        </w:rPr>
        <w:t>m</w:t>
      </w:r>
      <w:r w:rsidRPr="00850FBC">
        <w:rPr>
          <w:b/>
        </w:rPr>
        <w:t xml:space="preserve">ore than 100 beams </w:t>
      </w:r>
      <w:r w:rsidR="001C6B61">
        <w:rPr>
          <w:b/>
        </w:rPr>
        <w:t>is not</w:t>
      </w:r>
      <w:r w:rsidRPr="00850FBC">
        <w:rPr>
          <w:b/>
        </w:rPr>
        <w:t xml:space="preserve"> necessary for SS transmission. </w:t>
      </w:r>
      <w:r w:rsidRPr="00850FBC">
        <w:rPr>
          <w:rFonts w:eastAsia="MS Mincho"/>
          <w:b/>
          <w:color w:val="000000" w:themeColor="text1"/>
          <w:lang w:eastAsia="ja-JP"/>
        </w:rPr>
        <w:t xml:space="preserve"> </w:t>
      </w:r>
    </w:p>
    <w:p w14:paraId="37B48D74" w14:textId="77777777" w:rsidR="008010F8" w:rsidRDefault="008010F8" w:rsidP="00F30591">
      <w:pPr>
        <w:jc w:val="both"/>
        <w:rPr>
          <w:rFonts w:eastAsia="MS Mincho"/>
          <w:color w:val="000000" w:themeColor="text1"/>
          <w:lang w:eastAsia="ja-JP"/>
        </w:rPr>
      </w:pPr>
    </w:p>
    <w:p w14:paraId="79659646" w14:textId="1D2329E1" w:rsidR="00850FBC" w:rsidRDefault="00850FBC" w:rsidP="00F30591">
      <w:pPr>
        <w:jc w:val="both"/>
        <w:rPr>
          <w:rFonts w:eastAsia="MS Mincho"/>
          <w:color w:val="000000" w:themeColor="text1"/>
          <w:lang w:eastAsia="ja-JP"/>
        </w:rPr>
      </w:pPr>
      <w:r>
        <w:rPr>
          <w:rFonts w:eastAsia="MS Mincho"/>
          <w:color w:val="000000" w:themeColor="text1"/>
          <w:lang w:eastAsia="ja-JP"/>
        </w:rPr>
        <w:t xml:space="preserve">Another issue related to the maximum number of SS blocks </w:t>
      </w:r>
      <w:r w:rsidR="009D41BD">
        <w:rPr>
          <w:rFonts w:eastAsia="MS Mincho"/>
          <w:color w:val="000000" w:themeColor="text1"/>
          <w:lang w:eastAsia="ja-JP"/>
        </w:rPr>
        <w:t xml:space="preserve">in an SS burst set </w:t>
      </w:r>
      <w:r>
        <w:rPr>
          <w:rFonts w:eastAsia="MS Mincho"/>
          <w:color w:val="000000" w:themeColor="text1"/>
          <w:lang w:eastAsia="ja-JP"/>
        </w:rPr>
        <w:t>is the system overhead. A</w:t>
      </w:r>
      <w:r w:rsidR="00C263FD">
        <w:rPr>
          <w:rFonts w:eastAsia="MS Mincho"/>
          <w:color w:val="000000" w:themeColor="text1"/>
          <w:lang w:eastAsia="ja-JP"/>
        </w:rPr>
        <w:t>ssume that each SS block is transmitted via a single beam</w:t>
      </w:r>
      <w:r w:rsidR="001C6B61">
        <w:rPr>
          <w:rFonts w:eastAsia="MS Mincho"/>
          <w:color w:val="000000" w:themeColor="text1"/>
          <w:lang w:eastAsia="ja-JP"/>
        </w:rPr>
        <w:t xml:space="preserve"> and the number of beams is 128</w:t>
      </w:r>
      <w:r w:rsidR="00C263FD">
        <w:rPr>
          <w:rFonts w:eastAsia="MS Mincho"/>
          <w:color w:val="000000" w:themeColor="text1"/>
          <w:lang w:eastAsia="ja-JP"/>
        </w:rPr>
        <w:t xml:space="preserve">, then totally around </w:t>
      </w:r>
      <w:r w:rsidR="001C6B61">
        <w:rPr>
          <w:rFonts w:eastAsia="MS Mincho"/>
          <w:color w:val="000000" w:themeColor="text1"/>
          <w:lang w:eastAsia="ja-JP"/>
        </w:rPr>
        <w:t>128</w:t>
      </w:r>
      <w:r w:rsidR="00C263FD">
        <w:rPr>
          <w:rFonts w:eastAsia="MS Mincho"/>
          <w:color w:val="000000" w:themeColor="text1"/>
          <w:lang w:eastAsia="ja-JP"/>
        </w:rPr>
        <w:t xml:space="preserve"> SS blocks are need</w:t>
      </w:r>
      <w:r>
        <w:rPr>
          <w:rFonts w:eastAsia="MS Mincho"/>
          <w:color w:val="000000" w:themeColor="text1"/>
          <w:lang w:eastAsia="ja-JP"/>
        </w:rPr>
        <w:t>ed</w:t>
      </w:r>
      <w:r w:rsidR="00C263FD">
        <w:rPr>
          <w:rFonts w:eastAsia="MS Mincho"/>
          <w:color w:val="000000" w:themeColor="text1"/>
          <w:lang w:eastAsia="ja-JP"/>
        </w:rPr>
        <w:t xml:space="preserve">, which might lead to a </w:t>
      </w:r>
      <w:r w:rsidR="001C6B61">
        <w:rPr>
          <w:rFonts w:eastAsia="MS Mincho"/>
          <w:color w:val="000000" w:themeColor="text1"/>
          <w:lang w:eastAsia="ja-JP"/>
        </w:rPr>
        <w:t>huge</w:t>
      </w:r>
      <w:r w:rsidR="00C263FD">
        <w:rPr>
          <w:rFonts w:eastAsia="MS Mincho"/>
          <w:color w:val="000000" w:themeColor="text1"/>
          <w:lang w:eastAsia="ja-JP"/>
        </w:rPr>
        <w:t xml:space="preserve"> system overhead compared to the legacy LTE. </w:t>
      </w:r>
      <w:r>
        <w:rPr>
          <w:rFonts w:eastAsia="MS Mincho"/>
          <w:color w:val="000000" w:themeColor="text1"/>
          <w:lang w:eastAsia="ja-JP"/>
        </w:rPr>
        <w:t>In the following table, we compare the system overhead in time domain with different number of SS blocks.</w:t>
      </w:r>
    </w:p>
    <w:p w14:paraId="66492121" w14:textId="77777777" w:rsidR="001C6B61" w:rsidRDefault="001C6B61" w:rsidP="00F30591">
      <w:pPr>
        <w:jc w:val="both"/>
        <w:rPr>
          <w:rFonts w:eastAsia="MS Mincho"/>
          <w:color w:val="000000" w:themeColor="text1"/>
          <w:lang w:eastAsia="ja-JP"/>
        </w:rPr>
      </w:pPr>
    </w:p>
    <w:p w14:paraId="0970D0BD" w14:textId="5FEC8C49" w:rsidR="001C6B61" w:rsidRDefault="001C6B61" w:rsidP="001C6B61">
      <w:pPr>
        <w:jc w:val="center"/>
        <w:rPr>
          <w:rFonts w:eastAsia="MS Mincho"/>
          <w:color w:val="000000" w:themeColor="text1"/>
          <w:lang w:eastAsia="ja-JP"/>
        </w:rPr>
      </w:pPr>
      <w:r>
        <w:rPr>
          <w:rFonts w:eastAsia="MS Mincho"/>
          <w:color w:val="000000" w:themeColor="text1"/>
          <w:lang w:eastAsia="ja-JP"/>
        </w:rPr>
        <w:t>Table 1 Overhead of time resource for different number of SS blocks</w:t>
      </w:r>
    </w:p>
    <w:p w14:paraId="3C805EFA" w14:textId="23C86DAC" w:rsidR="00850FBC" w:rsidRDefault="00850FBC" w:rsidP="00F30591">
      <w:pPr>
        <w:jc w:val="both"/>
        <w:rPr>
          <w:rFonts w:eastAsia="MS Mincho"/>
          <w:color w:val="000000" w:themeColor="text1"/>
          <w:lang w:eastAsia="ja-JP"/>
        </w:rPr>
      </w:pPr>
    </w:p>
    <w:tbl>
      <w:tblPr>
        <w:tblStyle w:val="TableGrid"/>
        <w:tblW w:w="0" w:type="auto"/>
        <w:tblLook w:val="04A0" w:firstRow="1" w:lastRow="0" w:firstColumn="1" w:lastColumn="0" w:noHBand="0" w:noVBand="1"/>
      </w:tblPr>
      <w:tblGrid>
        <w:gridCol w:w="1378"/>
        <w:gridCol w:w="888"/>
        <w:gridCol w:w="1349"/>
        <w:gridCol w:w="997"/>
        <w:gridCol w:w="1799"/>
        <w:gridCol w:w="1720"/>
        <w:gridCol w:w="1498"/>
      </w:tblGrid>
      <w:tr w:rsidR="003C35AE" w14:paraId="322A1841" w14:textId="1EDF3DF3" w:rsidTr="003C35AE">
        <w:tc>
          <w:tcPr>
            <w:tcW w:w="0" w:type="auto"/>
          </w:tcPr>
          <w:p w14:paraId="6C11557B" w14:textId="77777777" w:rsidR="003C35AE" w:rsidRDefault="003C35AE" w:rsidP="00F30591">
            <w:pPr>
              <w:jc w:val="both"/>
              <w:rPr>
                <w:rFonts w:eastAsia="MS Mincho"/>
                <w:color w:val="000000" w:themeColor="text1"/>
                <w:lang w:eastAsia="ja-JP"/>
              </w:rPr>
            </w:pPr>
          </w:p>
        </w:tc>
        <w:tc>
          <w:tcPr>
            <w:tcW w:w="0" w:type="auto"/>
          </w:tcPr>
          <w:p w14:paraId="70093EBA" w14:textId="6B5ACBC5" w:rsidR="003C35AE" w:rsidRDefault="003C35AE" w:rsidP="00F30591">
            <w:pPr>
              <w:jc w:val="both"/>
              <w:rPr>
                <w:rFonts w:eastAsia="MS Mincho"/>
                <w:color w:val="000000" w:themeColor="text1"/>
                <w:lang w:eastAsia="ja-JP"/>
              </w:rPr>
            </w:pPr>
            <w:r>
              <w:rPr>
                <w:rFonts w:eastAsia="MS Mincho"/>
                <w:color w:val="000000" w:themeColor="text1"/>
                <w:lang w:eastAsia="ja-JP"/>
              </w:rPr>
              <w:t>SCS (kHz)</w:t>
            </w:r>
          </w:p>
        </w:tc>
        <w:tc>
          <w:tcPr>
            <w:tcW w:w="0" w:type="auto"/>
          </w:tcPr>
          <w:p w14:paraId="27C82798" w14:textId="64B95595" w:rsidR="003C35AE" w:rsidRDefault="003C35AE" w:rsidP="00F30591">
            <w:pPr>
              <w:jc w:val="both"/>
              <w:rPr>
                <w:rFonts w:eastAsia="MS Mincho"/>
                <w:color w:val="000000" w:themeColor="text1"/>
                <w:lang w:eastAsia="ja-JP"/>
              </w:rPr>
            </w:pPr>
            <w:r>
              <w:rPr>
                <w:rFonts w:eastAsia="MS Mincho"/>
                <w:color w:val="000000" w:themeColor="text1"/>
                <w:lang w:eastAsia="ja-JP"/>
              </w:rPr>
              <w:t>OFDM symbol length (us)</w:t>
            </w:r>
          </w:p>
        </w:tc>
        <w:tc>
          <w:tcPr>
            <w:tcW w:w="0" w:type="auto"/>
          </w:tcPr>
          <w:p w14:paraId="42DF53D2" w14:textId="66B4315F" w:rsidR="003C35AE" w:rsidRDefault="003C35AE" w:rsidP="00F30591">
            <w:pPr>
              <w:jc w:val="both"/>
              <w:rPr>
                <w:rFonts w:eastAsia="MS Mincho"/>
                <w:color w:val="000000" w:themeColor="text1"/>
                <w:lang w:eastAsia="ja-JP"/>
              </w:rPr>
            </w:pPr>
            <w:r>
              <w:rPr>
                <w:rFonts w:eastAsia="MS Mincho"/>
                <w:color w:val="000000" w:themeColor="text1"/>
                <w:lang w:eastAsia="ja-JP"/>
              </w:rPr>
              <w:t>CP length (us)</w:t>
            </w:r>
          </w:p>
        </w:tc>
        <w:tc>
          <w:tcPr>
            <w:tcW w:w="0" w:type="auto"/>
          </w:tcPr>
          <w:p w14:paraId="2DB846E7" w14:textId="77102EC6" w:rsidR="003C35AE" w:rsidRDefault="003C35AE" w:rsidP="00F30591">
            <w:pPr>
              <w:jc w:val="both"/>
              <w:rPr>
                <w:rFonts w:eastAsia="MS Mincho"/>
                <w:color w:val="000000" w:themeColor="text1"/>
                <w:lang w:eastAsia="ja-JP"/>
              </w:rPr>
            </w:pPr>
            <w:r>
              <w:rPr>
                <w:rFonts w:eastAsia="MS Mincho"/>
                <w:color w:val="000000" w:themeColor="text1"/>
                <w:lang w:eastAsia="ja-JP"/>
              </w:rPr>
              <w:t>Average # of OFDM symbols per SS block</w:t>
            </w:r>
          </w:p>
        </w:tc>
        <w:tc>
          <w:tcPr>
            <w:tcW w:w="0" w:type="auto"/>
          </w:tcPr>
          <w:p w14:paraId="1184E3F6" w14:textId="41CC91A4" w:rsidR="003C35AE" w:rsidRDefault="003C35AE" w:rsidP="00F30591">
            <w:pPr>
              <w:jc w:val="both"/>
              <w:rPr>
                <w:rFonts w:eastAsia="MS Mincho"/>
                <w:color w:val="000000" w:themeColor="text1"/>
                <w:lang w:eastAsia="ja-JP"/>
              </w:rPr>
            </w:pPr>
            <w:r>
              <w:rPr>
                <w:rFonts w:eastAsia="MS Mincho"/>
                <w:color w:val="000000" w:themeColor="text1"/>
                <w:lang w:eastAsia="ja-JP"/>
              </w:rPr>
              <w:t>Periodicity of SS burst set (ms)</w:t>
            </w:r>
          </w:p>
        </w:tc>
        <w:tc>
          <w:tcPr>
            <w:tcW w:w="0" w:type="auto"/>
          </w:tcPr>
          <w:p w14:paraId="75585EA7" w14:textId="22CE93A2" w:rsidR="003C35AE" w:rsidRDefault="003C35AE" w:rsidP="00F30591">
            <w:pPr>
              <w:jc w:val="both"/>
              <w:rPr>
                <w:rFonts w:eastAsia="MS Mincho"/>
                <w:color w:val="000000" w:themeColor="text1"/>
                <w:lang w:eastAsia="ja-JP"/>
              </w:rPr>
            </w:pPr>
            <w:r>
              <w:rPr>
                <w:rFonts w:eastAsia="MS Mincho"/>
                <w:color w:val="000000" w:themeColor="text1"/>
                <w:lang w:eastAsia="ja-JP"/>
              </w:rPr>
              <w:t>Overhead in time domain</w:t>
            </w:r>
          </w:p>
        </w:tc>
      </w:tr>
      <w:tr w:rsidR="003C35AE" w14:paraId="4853147C" w14:textId="5A342287" w:rsidTr="003C35AE">
        <w:trPr>
          <w:trHeight w:val="669"/>
        </w:trPr>
        <w:tc>
          <w:tcPr>
            <w:tcW w:w="0" w:type="auto"/>
          </w:tcPr>
          <w:p w14:paraId="13F13ED2" w14:textId="5C12F396" w:rsidR="003C35AE" w:rsidRDefault="003C35AE" w:rsidP="00F30591">
            <w:pPr>
              <w:jc w:val="both"/>
              <w:rPr>
                <w:rFonts w:eastAsia="MS Mincho"/>
                <w:color w:val="000000" w:themeColor="text1"/>
                <w:lang w:eastAsia="ja-JP"/>
              </w:rPr>
            </w:pPr>
            <w:r>
              <w:rPr>
                <w:rFonts w:eastAsia="MS Mincho"/>
                <w:color w:val="000000" w:themeColor="text1"/>
                <w:lang w:eastAsia="ja-JP"/>
              </w:rPr>
              <w:t>LTE</w:t>
            </w:r>
          </w:p>
        </w:tc>
        <w:tc>
          <w:tcPr>
            <w:tcW w:w="0" w:type="auto"/>
          </w:tcPr>
          <w:p w14:paraId="2903C386" w14:textId="0FFF4ABE" w:rsidR="003C35AE" w:rsidRDefault="003C35AE" w:rsidP="00F30591">
            <w:pPr>
              <w:jc w:val="both"/>
              <w:rPr>
                <w:rFonts w:eastAsia="MS Mincho"/>
                <w:color w:val="000000" w:themeColor="text1"/>
                <w:lang w:eastAsia="ja-JP"/>
              </w:rPr>
            </w:pPr>
            <w:r>
              <w:rPr>
                <w:rFonts w:eastAsia="MS Mincho"/>
                <w:color w:val="000000" w:themeColor="text1"/>
                <w:lang w:eastAsia="ja-JP"/>
              </w:rPr>
              <w:t>15</w:t>
            </w:r>
          </w:p>
        </w:tc>
        <w:tc>
          <w:tcPr>
            <w:tcW w:w="0" w:type="auto"/>
          </w:tcPr>
          <w:p w14:paraId="59F7F735" w14:textId="66E3B43C" w:rsidR="003C35AE" w:rsidRDefault="003C35AE" w:rsidP="00F30591">
            <w:pPr>
              <w:jc w:val="both"/>
              <w:rPr>
                <w:rFonts w:eastAsia="MS Mincho"/>
                <w:color w:val="000000" w:themeColor="text1"/>
                <w:lang w:eastAsia="ja-JP"/>
              </w:rPr>
            </w:pPr>
            <w:r>
              <w:rPr>
                <w:rFonts w:eastAsia="MS Mincho"/>
                <w:color w:val="000000" w:themeColor="text1"/>
                <w:lang w:eastAsia="ja-JP"/>
              </w:rPr>
              <w:t>66.67</w:t>
            </w:r>
          </w:p>
        </w:tc>
        <w:tc>
          <w:tcPr>
            <w:tcW w:w="0" w:type="auto"/>
          </w:tcPr>
          <w:p w14:paraId="5D80B273" w14:textId="4AAB9A3F" w:rsidR="003C35AE" w:rsidRDefault="003C35AE" w:rsidP="00F30591">
            <w:pPr>
              <w:jc w:val="both"/>
              <w:rPr>
                <w:rFonts w:eastAsia="MS Mincho"/>
                <w:color w:val="000000" w:themeColor="text1"/>
                <w:lang w:eastAsia="ja-JP"/>
              </w:rPr>
            </w:pPr>
            <w:r>
              <w:rPr>
                <w:rFonts w:eastAsia="MS Mincho"/>
                <w:color w:val="000000" w:themeColor="text1"/>
                <w:lang w:eastAsia="ja-JP"/>
              </w:rPr>
              <w:t>4.67</w:t>
            </w:r>
          </w:p>
        </w:tc>
        <w:tc>
          <w:tcPr>
            <w:tcW w:w="0" w:type="auto"/>
          </w:tcPr>
          <w:p w14:paraId="1070BF3A" w14:textId="0C9F7CBA" w:rsidR="003C35AE" w:rsidRDefault="003C35AE" w:rsidP="00F30591">
            <w:pPr>
              <w:jc w:val="both"/>
              <w:rPr>
                <w:rFonts w:eastAsia="MS Mincho"/>
                <w:color w:val="000000" w:themeColor="text1"/>
                <w:lang w:eastAsia="ja-JP"/>
              </w:rPr>
            </w:pPr>
            <w:r>
              <w:rPr>
                <w:rFonts w:eastAsia="MS Mincho"/>
                <w:color w:val="000000" w:themeColor="text1"/>
                <w:lang w:eastAsia="ja-JP"/>
              </w:rPr>
              <w:t>4</w:t>
            </w:r>
          </w:p>
        </w:tc>
        <w:tc>
          <w:tcPr>
            <w:tcW w:w="0" w:type="auto"/>
          </w:tcPr>
          <w:p w14:paraId="5064DBDA" w14:textId="2F9CD157" w:rsidR="003C35AE" w:rsidRDefault="003C35AE" w:rsidP="00F30591">
            <w:pPr>
              <w:jc w:val="both"/>
              <w:rPr>
                <w:rFonts w:eastAsia="MS Mincho"/>
                <w:color w:val="000000" w:themeColor="text1"/>
                <w:lang w:eastAsia="ja-JP"/>
              </w:rPr>
            </w:pPr>
            <w:r>
              <w:rPr>
                <w:rFonts w:eastAsia="MS Mincho"/>
                <w:color w:val="000000" w:themeColor="text1"/>
                <w:lang w:eastAsia="ja-JP"/>
              </w:rPr>
              <w:t>5</w:t>
            </w:r>
          </w:p>
        </w:tc>
        <w:tc>
          <w:tcPr>
            <w:tcW w:w="0" w:type="auto"/>
          </w:tcPr>
          <w:p w14:paraId="1D1D8A9C" w14:textId="0ECE9BE8" w:rsidR="003C35AE" w:rsidRDefault="003C35AE" w:rsidP="00F30591">
            <w:pPr>
              <w:jc w:val="both"/>
              <w:rPr>
                <w:rFonts w:eastAsia="MS Mincho"/>
                <w:color w:val="000000" w:themeColor="text1"/>
                <w:lang w:eastAsia="ja-JP"/>
              </w:rPr>
            </w:pPr>
            <w:r>
              <w:rPr>
                <w:rFonts w:eastAsia="MS Mincho"/>
                <w:color w:val="000000" w:themeColor="text1"/>
                <w:lang w:eastAsia="ja-JP"/>
              </w:rPr>
              <w:t>5.7%</w:t>
            </w:r>
          </w:p>
        </w:tc>
      </w:tr>
      <w:tr w:rsidR="003C35AE" w14:paraId="6E7FAEC6" w14:textId="115B35ED" w:rsidTr="003C35AE">
        <w:tc>
          <w:tcPr>
            <w:tcW w:w="0" w:type="auto"/>
          </w:tcPr>
          <w:p w14:paraId="3645AE2B" w14:textId="7C467E02" w:rsidR="003C35AE" w:rsidRDefault="003C35AE" w:rsidP="003C35AE">
            <w:pPr>
              <w:jc w:val="both"/>
              <w:rPr>
                <w:rFonts w:eastAsia="MS Mincho"/>
                <w:color w:val="000000" w:themeColor="text1"/>
                <w:lang w:eastAsia="ja-JP"/>
              </w:rPr>
            </w:pPr>
            <w:r>
              <w:rPr>
                <w:rFonts w:eastAsia="MS Mincho"/>
                <w:color w:val="000000" w:themeColor="text1"/>
                <w:lang w:eastAsia="ja-JP"/>
              </w:rPr>
              <w:t>NR with 32 SS blocks per set</w:t>
            </w:r>
          </w:p>
        </w:tc>
        <w:tc>
          <w:tcPr>
            <w:tcW w:w="0" w:type="auto"/>
          </w:tcPr>
          <w:p w14:paraId="2A376849" w14:textId="0C90F556" w:rsidR="003C35AE" w:rsidRDefault="003C35AE" w:rsidP="00F30591">
            <w:pPr>
              <w:jc w:val="both"/>
              <w:rPr>
                <w:rFonts w:eastAsia="MS Mincho"/>
                <w:color w:val="000000" w:themeColor="text1"/>
                <w:lang w:eastAsia="ja-JP"/>
              </w:rPr>
            </w:pPr>
            <w:r>
              <w:rPr>
                <w:rFonts w:eastAsia="MS Mincho"/>
                <w:color w:val="000000" w:themeColor="text1"/>
                <w:lang w:eastAsia="ja-JP"/>
              </w:rPr>
              <w:t>240</w:t>
            </w:r>
          </w:p>
        </w:tc>
        <w:tc>
          <w:tcPr>
            <w:tcW w:w="0" w:type="auto"/>
          </w:tcPr>
          <w:p w14:paraId="07E88015" w14:textId="59C663C9" w:rsidR="003C35AE" w:rsidRDefault="003C35AE" w:rsidP="00F30591">
            <w:pPr>
              <w:jc w:val="both"/>
              <w:rPr>
                <w:rFonts w:eastAsia="MS Mincho"/>
                <w:color w:val="000000" w:themeColor="text1"/>
                <w:lang w:eastAsia="ja-JP"/>
              </w:rPr>
            </w:pPr>
            <w:r>
              <w:rPr>
                <w:rFonts w:eastAsia="MS Mincho"/>
                <w:color w:val="000000" w:themeColor="text1"/>
                <w:lang w:eastAsia="ja-JP"/>
              </w:rPr>
              <w:t>4.17</w:t>
            </w:r>
          </w:p>
        </w:tc>
        <w:tc>
          <w:tcPr>
            <w:tcW w:w="0" w:type="auto"/>
          </w:tcPr>
          <w:p w14:paraId="2C6E6AFB" w14:textId="6B825B27" w:rsidR="003C35AE" w:rsidRDefault="003C35AE" w:rsidP="00F30591">
            <w:pPr>
              <w:jc w:val="both"/>
              <w:rPr>
                <w:rFonts w:eastAsia="MS Mincho"/>
                <w:color w:val="000000" w:themeColor="text1"/>
                <w:lang w:eastAsia="ja-JP"/>
              </w:rPr>
            </w:pPr>
            <w:r>
              <w:rPr>
                <w:rFonts w:eastAsia="MS Mincho"/>
                <w:color w:val="000000" w:themeColor="text1"/>
                <w:lang w:eastAsia="ja-JP"/>
              </w:rPr>
              <w:t>0.29</w:t>
            </w:r>
          </w:p>
        </w:tc>
        <w:tc>
          <w:tcPr>
            <w:tcW w:w="0" w:type="auto"/>
          </w:tcPr>
          <w:p w14:paraId="2AA888FF" w14:textId="392EC308" w:rsidR="003C35AE" w:rsidRDefault="003C35AE" w:rsidP="00F30591">
            <w:pPr>
              <w:jc w:val="both"/>
              <w:rPr>
                <w:rFonts w:eastAsia="MS Mincho"/>
                <w:color w:val="000000" w:themeColor="text1"/>
                <w:lang w:eastAsia="ja-JP"/>
              </w:rPr>
            </w:pPr>
            <w:r>
              <w:rPr>
                <w:rFonts w:eastAsia="MS Mincho"/>
                <w:color w:val="000000" w:themeColor="text1"/>
                <w:lang w:eastAsia="ja-JP"/>
              </w:rPr>
              <w:t>4</w:t>
            </w:r>
          </w:p>
        </w:tc>
        <w:tc>
          <w:tcPr>
            <w:tcW w:w="0" w:type="auto"/>
          </w:tcPr>
          <w:p w14:paraId="432E5B7E" w14:textId="77777777" w:rsidR="001C6B61" w:rsidRDefault="003C35AE" w:rsidP="00F30591">
            <w:pPr>
              <w:jc w:val="both"/>
              <w:rPr>
                <w:rFonts w:eastAsia="MS Mincho"/>
                <w:color w:val="000000" w:themeColor="text1"/>
                <w:lang w:eastAsia="ja-JP"/>
              </w:rPr>
            </w:pPr>
            <w:r>
              <w:rPr>
                <w:rFonts w:eastAsia="MS Mincho"/>
                <w:color w:val="000000" w:themeColor="text1"/>
                <w:lang w:eastAsia="ja-JP"/>
              </w:rPr>
              <w:t>10</w:t>
            </w:r>
          </w:p>
          <w:p w14:paraId="1E9C5543" w14:textId="3A9D275A" w:rsidR="003C35AE" w:rsidRDefault="001C6B61" w:rsidP="00F30591">
            <w:pPr>
              <w:jc w:val="both"/>
              <w:rPr>
                <w:rFonts w:eastAsia="MS Mincho"/>
                <w:color w:val="000000" w:themeColor="text1"/>
                <w:lang w:eastAsia="ja-JP"/>
              </w:rPr>
            </w:pPr>
            <w:r>
              <w:rPr>
                <w:rFonts w:eastAsia="MS Mincho"/>
                <w:color w:val="000000" w:themeColor="text1"/>
                <w:lang w:eastAsia="ja-JP"/>
              </w:rPr>
              <w:t>(20)</w:t>
            </w:r>
          </w:p>
        </w:tc>
        <w:tc>
          <w:tcPr>
            <w:tcW w:w="0" w:type="auto"/>
          </w:tcPr>
          <w:p w14:paraId="733081DD" w14:textId="2B85C6EB" w:rsidR="003C35AE" w:rsidRDefault="003C35AE" w:rsidP="00F30591">
            <w:pPr>
              <w:jc w:val="both"/>
              <w:rPr>
                <w:rFonts w:eastAsia="MS Mincho"/>
                <w:color w:val="000000" w:themeColor="text1"/>
                <w:lang w:eastAsia="ja-JP"/>
              </w:rPr>
            </w:pPr>
            <w:r>
              <w:rPr>
                <w:rFonts w:eastAsia="MS Mincho"/>
                <w:color w:val="000000" w:themeColor="text1"/>
                <w:lang w:eastAsia="ja-JP"/>
              </w:rPr>
              <w:t>5.7%</w:t>
            </w:r>
            <w:r w:rsidR="001C6B61">
              <w:rPr>
                <w:rFonts w:eastAsia="MS Mincho"/>
                <w:color w:val="000000" w:themeColor="text1"/>
                <w:lang w:eastAsia="ja-JP"/>
              </w:rPr>
              <w:t xml:space="preserve"> (2.85%)</w:t>
            </w:r>
          </w:p>
        </w:tc>
      </w:tr>
      <w:tr w:rsidR="003C35AE" w14:paraId="259373C5" w14:textId="26F2E10A" w:rsidTr="003C35AE">
        <w:tc>
          <w:tcPr>
            <w:tcW w:w="0" w:type="auto"/>
          </w:tcPr>
          <w:p w14:paraId="3360CE0D" w14:textId="579BE11B" w:rsidR="003C35AE" w:rsidRDefault="003C35AE" w:rsidP="003C35AE">
            <w:pPr>
              <w:jc w:val="both"/>
              <w:rPr>
                <w:rFonts w:eastAsia="MS Mincho"/>
                <w:color w:val="000000" w:themeColor="text1"/>
                <w:lang w:eastAsia="ja-JP"/>
              </w:rPr>
            </w:pPr>
            <w:r>
              <w:rPr>
                <w:rFonts w:eastAsia="MS Mincho"/>
                <w:color w:val="000000" w:themeColor="text1"/>
                <w:lang w:eastAsia="ja-JP"/>
              </w:rPr>
              <w:t>NR with 64 SS blocks per set</w:t>
            </w:r>
          </w:p>
        </w:tc>
        <w:tc>
          <w:tcPr>
            <w:tcW w:w="0" w:type="auto"/>
          </w:tcPr>
          <w:p w14:paraId="23CDA6C2" w14:textId="63939492" w:rsidR="003C35AE" w:rsidRDefault="003C35AE" w:rsidP="003C35AE">
            <w:pPr>
              <w:jc w:val="both"/>
              <w:rPr>
                <w:rFonts w:eastAsia="MS Mincho"/>
                <w:color w:val="000000" w:themeColor="text1"/>
                <w:lang w:eastAsia="ja-JP"/>
              </w:rPr>
            </w:pPr>
            <w:r>
              <w:rPr>
                <w:rFonts w:eastAsia="MS Mincho"/>
                <w:color w:val="000000" w:themeColor="text1"/>
                <w:lang w:eastAsia="ja-JP"/>
              </w:rPr>
              <w:t>240</w:t>
            </w:r>
          </w:p>
        </w:tc>
        <w:tc>
          <w:tcPr>
            <w:tcW w:w="0" w:type="auto"/>
          </w:tcPr>
          <w:p w14:paraId="24E48031" w14:textId="7E660659" w:rsidR="003C35AE" w:rsidRDefault="003C35AE" w:rsidP="003C35AE">
            <w:pPr>
              <w:jc w:val="both"/>
              <w:rPr>
                <w:rFonts w:eastAsia="MS Mincho"/>
                <w:color w:val="000000" w:themeColor="text1"/>
                <w:lang w:eastAsia="ja-JP"/>
              </w:rPr>
            </w:pPr>
            <w:r>
              <w:rPr>
                <w:rFonts w:eastAsia="MS Mincho"/>
                <w:color w:val="000000" w:themeColor="text1"/>
                <w:lang w:eastAsia="ja-JP"/>
              </w:rPr>
              <w:t>4.17</w:t>
            </w:r>
          </w:p>
        </w:tc>
        <w:tc>
          <w:tcPr>
            <w:tcW w:w="0" w:type="auto"/>
          </w:tcPr>
          <w:p w14:paraId="728DE010" w14:textId="2B0E8DE7" w:rsidR="003C35AE" w:rsidRDefault="003C35AE" w:rsidP="003C35AE">
            <w:pPr>
              <w:jc w:val="both"/>
              <w:rPr>
                <w:rFonts w:eastAsia="MS Mincho"/>
                <w:color w:val="000000" w:themeColor="text1"/>
                <w:lang w:eastAsia="ja-JP"/>
              </w:rPr>
            </w:pPr>
            <w:r>
              <w:rPr>
                <w:rFonts w:eastAsia="MS Mincho"/>
                <w:color w:val="000000" w:themeColor="text1"/>
                <w:lang w:eastAsia="ja-JP"/>
              </w:rPr>
              <w:t>0.29</w:t>
            </w:r>
          </w:p>
        </w:tc>
        <w:tc>
          <w:tcPr>
            <w:tcW w:w="0" w:type="auto"/>
          </w:tcPr>
          <w:p w14:paraId="238338BF" w14:textId="51FCEB50" w:rsidR="003C35AE" w:rsidRDefault="003C35AE" w:rsidP="003C35AE">
            <w:pPr>
              <w:jc w:val="both"/>
              <w:rPr>
                <w:rFonts w:eastAsia="MS Mincho"/>
                <w:color w:val="000000" w:themeColor="text1"/>
                <w:lang w:eastAsia="ja-JP"/>
              </w:rPr>
            </w:pPr>
            <w:r>
              <w:rPr>
                <w:rFonts w:eastAsia="MS Mincho"/>
                <w:color w:val="000000" w:themeColor="text1"/>
                <w:lang w:eastAsia="ja-JP"/>
              </w:rPr>
              <w:t>4</w:t>
            </w:r>
          </w:p>
        </w:tc>
        <w:tc>
          <w:tcPr>
            <w:tcW w:w="0" w:type="auto"/>
          </w:tcPr>
          <w:p w14:paraId="0A240DA6" w14:textId="77777777" w:rsidR="001C6B61" w:rsidRDefault="003C35AE" w:rsidP="003C35AE">
            <w:pPr>
              <w:jc w:val="both"/>
              <w:rPr>
                <w:rFonts w:eastAsia="MS Mincho"/>
                <w:color w:val="000000" w:themeColor="text1"/>
                <w:lang w:eastAsia="ja-JP"/>
              </w:rPr>
            </w:pPr>
            <w:r>
              <w:rPr>
                <w:rFonts w:eastAsia="MS Mincho"/>
                <w:color w:val="000000" w:themeColor="text1"/>
                <w:lang w:eastAsia="ja-JP"/>
              </w:rPr>
              <w:t>10</w:t>
            </w:r>
          </w:p>
          <w:p w14:paraId="7C24A9CF" w14:textId="6F0E7884" w:rsidR="003C35AE" w:rsidRDefault="001C6B61" w:rsidP="003C35AE">
            <w:pPr>
              <w:jc w:val="both"/>
              <w:rPr>
                <w:rFonts w:eastAsia="MS Mincho"/>
                <w:color w:val="000000" w:themeColor="text1"/>
                <w:lang w:eastAsia="ja-JP"/>
              </w:rPr>
            </w:pPr>
            <w:r>
              <w:rPr>
                <w:rFonts w:eastAsia="MS Mincho"/>
                <w:color w:val="000000" w:themeColor="text1"/>
                <w:lang w:eastAsia="ja-JP"/>
              </w:rPr>
              <w:t>(20)</w:t>
            </w:r>
          </w:p>
        </w:tc>
        <w:tc>
          <w:tcPr>
            <w:tcW w:w="0" w:type="auto"/>
          </w:tcPr>
          <w:p w14:paraId="4EB009E2" w14:textId="4177E002" w:rsidR="003C35AE" w:rsidRDefault="003C35AE" w:rsidP="003C35AE">
            <w:pPr>
              <w:jc w:val="both"/>
              <w:rPr>
                <w:rFonts w:eastAsia="MS Mincho"/>
                <w:color w:val="000000" w:themeColor="text1"/>
                <w:lang w:eastAsia="ja-JP"/>
              </w:rPr>
            </w:pPr>
            <w:r>
              <w:rPr>
                <w:rFonts w:eastAsia="MS Mincho"/>
                <w:color w:val="000000" w:themeColor="text1"/>
                <w:lang w:eastAsia="ja-JP"/>
              </w:rPr>
              <w:t>11.4%</w:t>
            </w:r>
            <w:r w:rsidR="001C6B61">
              <w:rPr>
                <w:rFonts w:eastAsia="MS Mincho"/>
                <w:color w:val="000000" w:themeColor="text1"/>
                <w:lang w:eastAsia="ja-JP"/>
              </w:rPr>
              <w:t xml:space="preserve"> (5.7%)</w:t>
            </w:r>
          </w:p>
        </w:tc>
      </w:tr>
      <w:tr w:rsidR="003C35AE" w14:paraId="3BE9C5AA" w14:textId="5278075B" w:rsidTr="003C35AE">
        <w:tc>
          <w:tcPr>
            <w:tcW w:w="0" w:type="auto"/>
          </w:tcPr>
          <w:p w14:paraId="24CD12ED" w14:textId="0D40AC90" w:rsidR="003C35AE" w:rsidRDefault="003C35AE" w:rsidP="003C35AE">
            <w:pPr>
              <w:jc w:val="both"/>
              <w:rPr>
                <w:rFonts w:eastAsia="MS Mincho"/>
                <w:color w:val="000000" w:themeColor="text1"/>
                <w:lang w:eastAsia="ja-JP"/>
              </w:rPr>
            </w:pPr>
            <w:r>
              <w:rPr>
                <w:rFonts w:eastAsia="MS Mincho"/>
                <w:color w:val="000000" w:themeColor="text1"/>
                <w:lang w:eastAsia="ja-JP"/>
              </w:rPr>
              <w:t>NR with 128 SS blocks per set</w:t>
            </w:r>
          </w:p>
        </w:tc>
        <w:tc>
          <w:tcPr>
            <w:tcW w:w="0" w:type="auto"/>
          </w:tcPr>
          <w:p w14:paraId="6A5BD713" w14:textId="75C05679" w:rsidR="003C35AE" w:rsidRDefault="003C35AE" w:rsidP="003C35AE">
            <w:pPr>
              <w:jc w:val="both"/>
              <w:rPr>
                <w:rFonts w:eastAsia="MS Mincho"/>
                <w:color w:val="000000" w:themeColor="text1"/>
                <w:lang w:eastAsia="ja-JP"/>
              </w:rPr>
            </w:pPr>
            <w:r>
              <w:rPr>
                <w:rFonts w:eastAsia="MS Mincho"/>
                <w:color w:val="000000" w:themeColor="text1"/>
                <w:lang w:eastAsia="ja-JP"/>
              </w:rPr>
              <w:t>240</w:t>
            </w:r>
          </w:p>
        </w:tc>
        <w:tc>
          <w:tcPr>
            <w:tcW w:w="0" w:type="auto"/>
          </w:tcPr>
          <w:p w14:paraId="1711DBA3" w14:textId="1B2DEF25" w:rsidR="003C35AE" w:rsidRDefault="003C35AE" w:rsidP="003C35AE">
            <w:pPr>
              <w:jc w:val="both"/>
              <w:rPr>
                <w:rFonts w:eastAsia="MS Mincho"/>
                <w:color w:val="000000" w:themeColor="text1"/>
                <w:lang w:eastAsia="ja-JP"/>
              </w:rPr>
            </w:pPr>
            <w:r>
              <w:rPr>
                <w:rFonts w:eastAsia="MS Mincho"/>
                <w:color w:val="000000" w:themeColor="text1"/>
                <w:lang w:eastAsia="ja-JP"/>
              </w:rPr>
              <w:t>4.17</w:t>
            </w:r>
          </w:p>
        </w:tc>
        <w:tc>
          <w:tcPr>
            <w:tcW w:w="0" w:type="auto"/>
          </w:tcPr>
          <w:p w14:paraId="05D6B880" w14:textId="4C3C1CEE" w:rsidR="003C35AE" w:rsidRDefault="003C35AE" w:rsidP="003C35AE">
            <w:pPr>
              <w:jc w:val="both"/>
              <w:rPr>
                <w:rFonts w:eastAsia="MS Mincho"/>
                <w:color w:val="000000" w:themeColor="text1"/>
                <w:lang w:eastAsia="ja-JP"/>
              </w:rPr>
            </w:pPr>
            <w:r>
              <w:rPr>
                <w:rFonts w:eastAsia="MS Mincho"/>
                <w:color w:val="000000" w:themeColor="text1"/>
                <w:lang w:eastAsia="ja-JP"/>
              </w:rPr>
              <w:t>0.29</w:t>
            </w:r>
          </w:p>
        </w:tc>
        <w:tc>
          <w:tcPr>
            <w:tcW w:w="0" w:type="auto"/>
          </w:tcPr>
          <w:p w14:paraId="6056F0F5" w14:textId="6EDC3AFE" w:rsidR="003C35AE" w:rsidRDefault="003C35AE" w:rsidP="003C35AE">
            <w:pPr>
              <w:jc w:val="both"/>
              <w:rPr>
                <w:rFonts w:eastAsia="MS Mincho"/>
                <w:color w:val="000000" w:themeColor="text1"/>
                <w:lang w:eastAsia="ja-JP"/>
              </w:rPr>
            </w:pPr>
            <w:r>
              <w:rPr>
                <w:rFonts w:eastAsia="MS Mincho"/>
                <w:color w:val="000000" w:themeColor="text1"/>
                <w:lang w:eastAsia="ja-JP"/>
              </w:rPr>
              <w:t>4</w:t>
            </w:r>
          </w:p>
        </w:tc>
        <w:tc>
          <w:tcPr>
            <w:tcW w:w="0" w:type="auto"/>
          </w:tcPr>
          <w:p w14:paraId="53567D25" w14:textId="77777777" w:rsidR="001C6B61" w:rsidRDefault="003C35AE" w:rsidP="003C35AE">
            <w:pPr>
              <w:jc w:val="both"/>
              <w:rPr>
                <w:rFonts w:eastAsia="MS Mincho"/>
                <w:color w:val="000000" w:themeColor="text1"/>
                <w:lang w:eastAsia="ja-JP"/>
              </w:rPr>
            </w:pPr>
            <w:r>
              <w:rPr>
                <w:rFonts w:eastAsia="MS Mincho"/>
                <w:color w:val="000000" w:themeColor="text1"/>
                <w:lang w:eastAsia="ja-JP"/>
              </w:rPr>
              <w:t>10</w:t>
            </w:r>
          </w:p>
          <w:p w14:paraId="0266C6EB" w14:textId="3A0939E7" w:rsidR="003C35AE" w:rsidRDefault="001C6B61" w:rsidP="003C35AE">
            <w:pPr>
              <w:jc w:val="both"/>
              <w:rPr>
                <w:rFonts w:eastAsia="MS Mincho"/>
                <w:color w:val="000000" w:themeColor="text1"/>
                <w:lang w:eastAsia="ja-JP"/>
              </w:rPr>
            </w:pPr>
            <w:r>
              <w:rPr>
                <w:rFonts w:eastAsia="MS Mincho"/>
                <w:color w:val="000000" w:themeColor="text1"/>
                <w:lang w:eastAsia="ja-JP"/>
              </w:rPr>
              <w:t>(20)</w:t>
            </w:r>
          </w:p>
        </w:tc>
        <w:tc>
          <w:tcPr>
            <w:tcW w:w="0" w:type="auto"/>
          </w:tcPr>
          <w:p w14:paraId="61BF093F" w14:textId="583C47D2" w:rsidR="003C35AE" w:rsidRDefault="003C35AE" w:rsidP="003C35AE">
            <w:pPr>
              <w:jc w:val="both"/>
              <w:rPr>
                <w:rFonts w:eastAsia="MS Mincho"/>
                <w:color w:val="000000" w:themeColor="text1"/>
                <w:lang w:eastAsia="ja-JP"/>
              </w:rPr>
            </w:pPr>
            <w:r>
              <w:rPr>
                <w:rFonts w:eastAsia="MS Mincho"/>
                <w:color w:val="000000" w:themeColor="text1"/>
                <w:lang w:eastAsia="ja-JP"/>
              </w:rPr>
              <w:t>22.8%</w:t>
            </w:r>
            <w:r w:rsidR="001C6B61">
              <w:rPr>
                <w:rFonts w:eastAsia="MS Mincho"/>
                <w:color w:val="000000" w:themeColor="text1"/>
                <w:lang w:eastAsia="ja-JP"/>
              </w:rPr>
              <w:t xml:space="preserve"> (11.4%)</w:t>
            </w:r>
          </w:p>
        </w:tc>
      </w:tr>
    </w:tbl>
    <w:p w14:paraId="5B241296" w14:textId="11E9D9B0" w:rsidR="00850FBC" w:rsidRDefault="00850FBC" w:rsidP="00F30591">
      <w:pPr>
        <w:jc w:val="both"/>
        <w:rPr>
          <w:rFonts w:eastAsia="MS Mincho"/>
          <w:color w:val="000000" w:themeColor="text1"/>
          <w:lang w:eastAsia="ja-JP"/>
        </w:rPr>
      </w:pPr>
    </w:p>
    <w:p w14:paraId="5350FC91" w14:textId="64F63964" w:rsidR="00850FBC" w:rsidRDefault="00850FBC" w:rsidP="00F30591">
      <w:pPr>
        <w:jc w:val="both"/>
        <w:rPr>
          <w:rFonts w:eastAsia="MS Mincho"/>
          <w:color w:val="000000" w:themeColor="text1"/>
          <w:lang w:eastAsia="ja-JP"/>
        </w:rPr>
      </w:pPr>
    </w:p>
    <w:p w14:paraId="55048EB0" w14:textId="25A07C4F" w:rsidR="00850FBC" w:rsidRDefault="001C6B61" w:rsidP="00F30591">
      <w:pPr>
        <w:jc w:val="both"/>
        <w:rPr>
          <w:rFonts w:eastAsia="MS Mincho"/>
          <w:color w:val="000000" w:themeColor="text1"/>
          <w:lang w:eastAsia="ja-JP"/>
        </w:rPr>
      </w:pPr>
      <w:r>
        <w:rPr>
          <w:rFonts w:eastAsia="MS Mincho"/>
          <w:color w:val="000000" w:themeColor="text1"/>
          <w:lang w:eastAsia="ja-JP"/>
        </w:rPr>
        <w:t>From Table 1, we can find that NR with 128 SS blocks will cause 22.8% (11.4%) overhead in time domain if the SS burst set periodicity is 10ms (20ms). Therefore, it is not only unnecessary but also unbearable for NR to employ more than 100 SS blocks</w:t>
      </w:r>
      <w:r w:rsidR="009D41BD">
        <w:rPr>
          <w:rFonts w:eastAsia="MS Mincho"/>
          <w:color w:val="000000" w:themeColor="text1"/>
          <w:lang w:eastAsia="ja-JP"/>
        </w:rPr>
        <w:t xml:space="preserve"> within an SS burst set</w:t>
      </w:r>
      <w:r w:rsidR="008E2856">
        <w:rPr>
          <w:rFonts w:eastAsia="MS Mincho"/>
          <w:color w:val="000000" w:themeColor="text1"/>
          <w:lang w:eastAsia="ja-JP"/>
        </w:rPr>
        <w:t>.</w:t>
      </w:r>
    </w:p>
    <w:p w14:paraId="1C954781" w14:textId="474C5B2B" w:rsidR="00850FBC" w:rsidRDefault="00850FBC" w:rsidP="00F30591">
      <w:pPr>
        <w:jc w:val="both"/>
        <w:rPr>
          <w:rFonts w:eastAsia="MS Mincho"/>
          <w:color w:val="000000" w:themeColor="text1"/>
          <w:lang w:eastAsia="ja-JP"/>
        </w:rPr>
      </w:pPr>
    </w:p>
    <w:p w14:paraId="0580E83D" w14:textId="0603C631" w:rsidR="009D41BD" w:rsidRDefault="008E2856" w:rsidP="00465918">
      <w:pPr>
        <w:jc w:val="both"/>
        <w:rPr>
          <w:rFonts w:eastAsia="MS Mincho"/>
          <w:color w:val="000000" w:themeColor="text1"/>
          <w:lang w:eastAsia="ja-JP"/>
        </w:rPr>
      </w:pPr>
      <w:r>
        <w:rPr>
          <w:rFonts w:eastAsia="MS Mincho"/>
          <w:color w:val="000000" w:themeColor="text1"/>
          <w:lang w:eastAsia="ja-JP"/>
        </w:rPr>
        <w:t>Considering the performance of coverage an</w:t>
      </w:r>
      <w:r w:rsidR="00AD76DF">
        <w:rPr>
          <w:rFonts w:eastAsia="MS Mincho"/>
          <w:color w:val="000000" w:themeColor="text1"/>
          <w:lang w:eastAsia="ja-JP"/>
        </w:rPr>
        <w:t xml:space="preserve">d system overhead, for </w:t>
      </w:r>
      <w:r w:rsidR="00AD76DF" w:rsidRPr="00985915">
        <w:rPr>
          <w:rFonts w:eastAsia="MS Mincho"/>
          <w:szCs w:val="20"/>
          <w:lang w:eastAsia="ja-JP"/>
        </w:rPr>
        <w:t>frequency range category</w:t>
      </w:r>
      <w:r w:rsidR="00AD76DF" w:rsidRPr="00985915">
        <w:rPr>
          <w:rFonts w:eastAsia="MS Mincho" w:hint="eastAsia"/>
          <w:szCs w:val="20"/>
          <w:lang w:eastAsia="ja-JP"/>
        </w:rPr>
        <w:t xml:space="preserve"> </w:t>
      </w:r>
      <w:r w:rsidR="00AD76DF" w:rsidRPr="00985915">
        <w:rPr>
          <w:rFonts w:eastAsia="MS Mincho"/>
          <w:szCs w:val="20"/>
          <w:lang w:eastAsia="ja-JP"/>
        </w:rPr>
        <w:t>#</w:t>
      </w:r>
      <w:r w:rsidR="00AD76DF" w:rsidRPr="00985915">
        <w:rPr>
          <w:rFonts w:eastAsia="MS Mincho" w:hint="eastAsia"/>
          <w:szCs w:val="20"/>
          <w:lang w:eastAsia="ja-JP"/>
        </w:rPr>
        <w:t>B</w:t>
      </w:r>
      <w:r w:rsidR="00AD76DF" w:rsidRPr="00985915">
        <w:rPr>
          <w:rFonts w:eastAsia="MS Mincho"/>
          <w:szCs w:val="20"/>
          <w:lang w:eastAsia="ja-JP"/>
        </w:rPr>
        <w:t xml:space="preserve"> (e.g., </w:t>
      </w:r>
      <w:r w:rsidR="00AD76DF">
        <w:rPr>
          <w:rFonts w:eastAsia="MS Mincho" w:hint="eastAsia"/>
          <w:szCs w:val="20"/>
          <w:lang w:eastAsia="ja-JP"/>
        </w:rPr>
        <w:t xml:space="preserve">6 </w:t>
      </w:r>
      <w:r w:rsidR="00AD76DF" w:rsidRPr="00893A76">
        <w:rPr>
          <w:rFonts w:eastAsia="MS Mincho"/>
          <w:szCs w:val="20"/>
          <w:lang w:eastAsia="ja-JP"/>
        </w:rPr>
        <w:t>~</w:t>
      </w:r>
      <w:r w:rsidR="00AD76DF">
        <w:rPr>
          <w:rFonts w:eastAsia="MS Mincho" w:hint="eastAsia"/>
          <w:szCs w:val="20"/>
          <w:lang w:eastAsia="ja-JP"/>
        </w:rPr>
        <w:t xml:space="preserve"> 6</w:t>
      </w:r>
      <w:r w:rsidR="00AD76DF" w:rsidRPr="00985915">
        <w:rPr>
          <w:rFonts w:eastAsia="MS Mincho"/>
          <w:szCs w:val="20"/>
          <w:lang w:eastAsia="ja-JP"/>
        </w:rPr>
        <w:t>0GHz)</w:t>
      </w:r>
      <w:r w:rsidR="00AD76DF">
        <w:rPr>
          <w:rFonts w:eastAsia="MS Mincho"/>
          <w:szCs w:val="20"/>
          <w:lang w:eastAsia="ja-JP"/>
        </w:rPr>
        <w:t>,</w:t>
      </w:r>
      <w:r w:rsidR="00AD76DF">
        <w:rPr>
          <w:rFonts w:eastAsia="MS Mincho"/>
          <w:color w:val="000000" w:themeColor="text1"/>
          <w:lang w:eastAsia="ja-JP"/>
        </w:rPr>
        <w:t xml:space="preserve"> the maximum number SS blocks, </w:t>
      </w:r>
      <w:r w:rsidR="00AD76DF" w:rsidRPr="00AD76DF">
        <w:rPr>
          <w:rFonts w:eastAsia="MS Mincho"/>
          <w:i/>
          <w:color w:val="000000" w:themeColor="text1"/>
          <w:lang w:eastAsia="ja-JP"/>
        </w:rPr>
        <w:t>L</w:t>
      </w:r>
      <w:r w:rsidR="00AD76DF">
        <w:rPr>
          <w:rFonts w:eastAsia="MS Mincho"/>
          <w:color w:val="000000" w:themeColor="text1"/>
          <w:lang w:eastAsia="ja-JP"/>
        </w:rPr>
        <w:t xml:space="preserve"> should be 64. </w:t>
      </w:r>
      <w:r w:rsidR="00546BE5">
        <w:rPr>
          <w:rFonts w:eastAsia="MS Mincho"/>
          <w:color w:val="000000" w:themeColor="text1"/>
          <w:lang w:eastAsia="ja-JP"/>
        </w:rPr>
        <w:t>However, s</w:t>
      </w:r>
      <w:r>
        <w:rPr>
          <w:rFonts w:eastAsia="MS Mincho"/>
          <w:color w:val="000000" w:themeColor="text1"/>
          <w:lang w:eastAsia="ja-JP"/>
        </w:rPr>
        <w:t xml:space="preserve">ince the periodicity of SS burst set is still not decided between 10ms and 20ms, the overhead of NR transmitting 64 SS blocks within 10ms is still a little bit high compared to the overhead of the legacy LTE. </w:t>
      </w:r>
      <w:r w:rsidR="009D41BD">
        <w:rPr>
          <w:rFonts w:eastAsia="MS Mincho"/>
          <w:color w:val="000000" w:themeColor="text1"/>
          <w:lang w:eastAsia="ja-JP"/>
        </w:rPr>
        <w:t>A</w:t>
      </w:r>
      <w:r w:rsidR="00AD76DF">
        <w:rPr>
          <w:rFonts w:eastAsia="MS Mincho"/>
          <w:color w:val="000000" w:themeColor="text1"/>
          <w:lang w:eastAsia="ja-JP"/>
        </w:rPr>
        <w:t xml:space="preserve">s 64 is </w:t>
      </w:r>
      <w:r w:rsidR="009D41BD">
        <w:rPr>
          <w:rFonts w:eastAsia="MS Mincho"/>
          <w:color w:val="000000" w:themeColor="text1"/>
          <w:lang w:eastAsia="ja-JP"/>
        </w:rPr>
        <w:t xml:space="preserve">only </w:t>
      </w:r>
      <w:r w:rsidR="00AD76DF">
        <w:rPr>
          <w:rFonts w:eastAsia="MS Mincho"/>
          <w:color w:val="000000" w:themeColor="text1"/>
          <w:lang w:eastAsia="ja-JP"/>
        </w:rPr>
        <w:t xml:space="preserve">the maximum number of SS blocks, the actual number of SS blocks can be configured to a much smaller number </w:t>
      </w:r>
      <w:r w:rsidR="009D41BD">
        <w:rPr>
          <w:rFonts w:eastAsia="MS Mincho"/>
          <w:color w:val="000000" w:themeColor="text1"/>
          <w:lang w:eastAsia="ja-JP"/>
        </w:rPr>
        <w:t>than</w:t>
      </w:r>
      <w:r w:rsidR="00AD76DF">
        <w:rPr>
          <w:rFonts w:eastAsia="MS Mincho"/>
          <w:color w:val="000000" w:themeColor="text1"/>
          <w:lang w:eastAsia="ja-JP"/>
        </w:rPr>
        <w:t xml:space="preserve"> 64 </w:t>
      </w:r>
      <w:r w:rsidR="009D41BD">
        <w:rPr>
          <w:rFonts w:eastAsia="MS Mincho"/>
          <w:color w:val="000000" w:themeColor="text1"/>
          <w:lang w:eastAsia="ja-JP"/>
        </w:rPr>
        <w:t>depending on</w:t>
      </w:r>
      <w:r w:rsidR="00AD76DF">
        <w:rPr>
          <w:rFonts w:eastAsia="MS Mincho"/>
          <w:color w:val="000000" w:themeColor="text1"/>
          <w:lang w:eastAsia="ja-JP"/>
        </w:rPr>
        <w:t xml:space="preserve"> deployment scenario</w:t>
      </w:r>
      <w:r w:rsidR="009D41BD">
        <w:rPr>
          <w:rFonts w:eastAsia="MS Mincho"/>
          <w:color w:val="000000" w:themeColor="text1"/>
          <w:lang w:eastAsia="ja-JP"/>
        </w:rPr>
        <w:t>s</w:t>
      </w:r>
      <w:r w:rsidR="00AD76DF">
        <w:rPr>
          <w:rFonts w:eastAsia="MS Mincho"/>
          <w:color w:val="000000" w:themeColor="text1"/>
          <w:lang w:eastAsia="ja-JP"/>
        </w:rPr>
        <w:t xml:space="preserve">. Accordingly, the real system overhead </w:t>
      </w:r>
      <w:r w:rsidR="009D41BD">
        <w:rPr>
          <w:rFonts w:eastAsia="MS Mincho"/>
          <w:color w:val="000000" w:themeColor="text1"/>
          <w:lang w:eastAsia="ja-JP"/>
        </w:rPr>
        <w:t>can be</w:t>
      </w:r>
      <w:r w:rsidR="00AD76DF">
        <w:rPr>
          <w:rFonts w:eastAsia="MS Mincho"/>
          <w:color w:val="000000" w:themeColor="text1"/>
          <w:lang w:eastAsia="ja-JP"/>
        </w:rPr>
        <w:t xml:space="preserve"> much less than 11.4% </w:t>
      </w:r>
      <w:r w:rsidR="00546BE5">
        <w:rPr>
          <w:rFonts w:eastAsia="MS Mincho"/>
          <w:color w:val="000000" w:themeColor="text1"/>
          <w:lang w:eastAsia="ja-JP"/>
        </w:rPr>
        <w:t xml:space="preserve">even </w:t>
      </w:r>
      <w:r w:rsidR="00AD76DF">
        <w:rPr>
          <w:rFonts w:eastAsia="MS Mincho"/>
          <w:color w:val="000000" w:themeColor="text1"/>
          <w:lang w:eastAsia="ja-JP"/>
        </w:rPr>
        <w:t xml:space="preserve">the periodicity of SS burst set is decided to be 10ms. </w:t>
      </w:r>
      <w:r w:rsidR="009D41BD">
        <w:rPr>
          <w:rFonts w:eastAsia="MS Mincho"/>
          <w:color w:val="000000" w:themeColor="text1"/>
          <w:lang w:eastAsia="ja-JP"/>
        </w:rPr>
        <w:t xml:space="preserve">The indication of the actual number of SS blocks transmitted in an SS burst set </w:t>
      </w:r>
      <w:r w:rsidR="006B4B05">
        <w:rPr>
          <w:rFonts w:eastAsia="MS Mincho"/>
          <w:color w:val="000000" w:themeColor="text1"/>
          <w:lang w:eastAsia="ja-JP"/>
        </w:rPr>
        <w:t xml:space="preserve">could be useful for both IDLE mode and CONNECTED mode UEs, such as </w:t>
      </w:r>
      <w:r w:rsidR="006B4B05">
        <w:rPr>
          <w:rFonts w:eastAsiaTheme="minorEastAsia"/>
          <w:color w:val="000000" w:themeColor="text1"/>
          <w:lang w:eastAsia="ko-KR"/>
        </w:rPr>
        <w:t xml:space="preserve">in </w:t>
      </w:r>
      <w:r w:rsidR="009D41BD">
        <w:rPr>
          <w:rFonts w:eastAsia="MS Mincho"/>
          <w:color w:val="000000" w:themeColor="text1"/>
          <w:lang w:eastAsia="ja-JP"/>
        </w:rPr>
        <w:t>MIB</w:t>
      </w:r>
      <w:r w:rsidR="008D5EBE">
        <w:rPr>
          <w:rFonts w:eastAsiaTheme="minorEastAsia" w:hint="eastAsia"/>
          <w:color w:val="000000" w:themeColor="text1"/>
          <w:lang w:eastAsia="ko-KR"/>
        </w:rPr>
        <w:t>,</w:t>
      </w:r>
      <w:r w:rsidR="009D41BD">
        <w:rPr>
          <w:rFonts w:eastAsia="MS Mincho"/>
          <w:color w:val="000000" w:themeColor="text1"/>
          <w:lang w:eastAsia="ja-JP"/>
        </w:rPr>
        <w:t xml:space="preserve"> or RMSI. </w:t>
      </w:r>
    </w:p>
    <w:p w14:paraId="4434D0A1" w14:textId="77777777" w:rsidR="009D41BD" w:rsidRPr="008D5EBE" w:rsidRDefault="009D41BD" w:rsidP="00465918">
      <w:pPr>
        <w:jc w:val="both"/>
        <w:rPr>
          <w:rFonts w:eastAsia="MS Mincho"/>
          <w:color w:val="000000" w:themeColor="text1"/>
          <w:lang w:eastAsia="ja-JP"/>
        </w:rPr>
      </w:pPr>
    </w:p>
    <w:p w14:paraId="1C2305B9" w14:textId="0AE509F0" w:rsidR="00F30591" w:rsidRDefault="009D41BD" w:rsidP="00465918">
      <w:pPr>
        <w:jc w:val="both"/>
      </w:pPr>
      <w:r>
        <w:rPr>
          <w:rFonts w:eastAsia="MS Mincho"/>
          <w:color w:val="000000" w:themeColor="text1"/>
          <w:lang w:eastAsia="ja-JP"/>
        </w:rPr>
        <w:t>Instead of using a wide beam, one</w:t>
      </w:r>
      <w:r w:rsidR="00AD76DF">
        <w:rPr>
          <w:rFonts w:eastAsia="MS Mincho"/>
          <w:color w:val="000000" w:themeColor="text1"/>
          <w:lang w:eastAsia="ja-JP"/>
        </w:rPr>
        <w:t xml:space="preserve"> method to keep the performance of cell coverage while reducing the system overhead, i.e., the number of SS blocks, is to deploy multiple </w:t>
      </w:r>
      <w:r w:rsidR="00465918">
        <w:rPr>
          <w:rFonts w:eastAsia="MS Mincho"/>
          <w:color w:val="000000" w:themeColor="text1"/>
          <w:lang w:eastAsia="ja-JP"/>
        </w:rPr>
        <w:t>panels per TRP</w:t>
      </w:r>
      <w:r w:rsidR="00AD76DF">
        <w:rPr>
          <w:rFonts w:eastAsia="MS Mincho"/>
          <w:color w:val="000000" w:themeColor="text1"/>
          <w:lang w:eastAsia="ja-JP"/>
        </w:rPr>
        <w:t xml:space="preserve"> for a gNB.</w:t>
      </w:r>
      <w:r w:rsidR="00576520" w:rsidRPr="00145F5A">
        <w:rPr>
          <w:rFonts w:eastAsia="MS Mincho"/>
          <w:color w:val="000000" w:themeColor="text1"/>
          <w:lang w:eastAsia="ja-JP"/>
        </w:rPr>
        <w:t xml:space="preserve"> If each </w:t>
      </w:r>
      <w:r w:rsidR="00465918">
        <w:rPr>
          <w:rFonts w:eastAsia="MS Mincho"/>
          <w:color w:val="000000" w:themeColor="text1"/>
          <w:lang w:eastAsia="ja-JP"/>
        </w:rPr>
        <w:t>TRP</w:t>
      </w:r>
      <w:r w:rsidR="00617F8C" w:rsidRPr="00145F5A">
        <w:rPr>
          <w:rFonts w:eastAsia="MS Mincho"/>
          <w:color w:val="000000" w:themeColor="text1"/>
          <w:lang w:eastAsia="ja-JP"/>
        </w:rPr>
        <w:t xml:space="preserve"> is configured with multiple</w:t>
      </w:r>
      <w:r w:rsidR="00576520" w:rsidRPr="00145F5A">
        <w:rPr>
          <w:rFonts w:eastAsia="MS Mincho"/>
          <w:color w:val="000000" w:themeColor="text1"/>
          <w:lang w:eastAsia="ja-JP"/>
        </w:rPr>
        <w:t xml:space="preserve"> </w:t>
      </w:r>
      <w:r w:rsidR="00465918">
        <w:rPr>
          <w:rFonts w:eastAsia="MS Mincho"/>
          <w:color w:val="000000" w:themeColor="text1"/>
          <w:lang w:eastAsia="ja-JP"/>
        </w:rPr>
        <w:t>panel</w:t>
      </w:r>
      <w:r w:rsidR="00576520" w:rsidRPr="00145F5A">
        <w:rPr>
          <w:rFonts w:eastAsia="MS Mincho"/>
          <w:color w:val="000000" w:themeColor="text1"/>
          <w:lang w:eastAsia="ja-JP"/>
        </w:rPr>
        <w:t xml:space="preserve">s, </w:t>
      </w:r>
      <w:r w:rsidR="000F795E">
        <w:rPr>
          <w:rFonts w:eastAsia="MS Mincho"/>
          <w:color w:val="000000" w:themeColor="text1"/>
          <w:lang w:eastAsia="ja-JP"/>
        </w:rPr>
        <w:t>a composite</w:t>
      </w:r>
      <w:r w:rsidR="00AD76DF">
        <w:rPr>
          <w:rFonts w:eastAsia="MS Mincho"/>
          <w:color w:val="000000" w:themeColor="text1"/>
          <w:lang w:eastAsia="ja-JP"/>
        </w:rPr>
        <w:t xml:space="preserve"> beam</w:t>
      </w:r>
      <w:r w:rsidR="00465918">
        <w:rPr>
          <w:rFonts w:eastAsia="MS Mincho"/>
          <w:color w:val="000000" w:themeColor="text1"/>
          <w:lang w:eastAsia="ja-JP"/>
        </w:rPr>
        <w:t xml:space="preserve"> can be configured by multiple </w:t>
      </w:r>
      <w:r w:rsidR="00465918">
        <w:rPr>
          <w:rFonts w:eastAsia="MS Mincho"/>
          <w:color w:val="000000" w:themeColor="text1"/>
          <w:lang w:eastAsia="ja-JP"/>
        </w:rPr>
        <w:lastRenderedPageBreak/>
        <w:t>panel</w:t>
      </w:r>
      <w:r w:rsidR="00AD76DF">
        <w:rPr>
          <w:rFonts w:eastAsia="MS Mincho"/>
          <w:color w:val="000000" w:themeColor="text1"/>
          <w:lang w:eastAsia="ja-JP"/>
        </w:rPr>
        <w:t xml:space="preserve">s for SS block transmission without reducing the antenna array gain. </w:t>
      </w:r>
      <w:r w:rsidR="00465918">
        <w:rPr>
          <w:rFonts w:eastAsia="MS Mincho"/>
          <w:color w:val="000000" w:themeColor="text1"/>
          <w:lang w:eastAsia="ja-JP"/>
        </w:rPr>
        <w:t xml:space="preserve">In other words, an </w:t>
      </w:r>
      <w:r w:rsidR="00576520" w:rsidRPr="00145F5A">
        <w:rPr>
          <w:rFonts w:eastAsia="MS Mincho"/>
          <w:color w:val="000000" w:themeColor="text1"/>
          <w:lang w:eastAsia="ja-JP"/>
        </w:rPr>
        <w:t>SS block could be transmitted individually to each direction using SFN, i.e., the same signal is transmitted in superposition manner from parallel beams simultaneously in a cell/sector.</w:t>
      </w:r>
      <w:r w:rsidR="00E62029" w:rsidRPr="00145F5A">
        <w:rPr>
          <w:rFonts w:eastAsia="MS Mincho"/>
          <w:color w:val="000000" w:themeColor="text1"/>
          <w:lang w:eastAsia="ja-JP"/>
        </w:rPr>
        <w:t xml:space="preserve"> </w:t>
      </w:r>
      <w:r w:rsidR="00465918">
        <w:rPr>
          <w:rFonts w:hint="eastAsia"/>
        </w:rPr>
        <w:t>For TRPs</w:t>
      </w:r>
      <w:r w:rsidR="00465918" w:rsidRPr="001B4194">
        <w:t xml:space="preserve"> equipped </w:t>
      </w:r>
      <w:r w:rsidR="00465918">
        <w:rPr>
          <w:rFonts w:hint="eastAsia"/>
        </w:rPr>
        <w:t xml:space="preserve">with </w:t>
      </w:r>
      <w:r w:rsidR="00465918" w:rsidRPr="00A30FB4">
        <w:rPr>
          <w:i/>
        </w:rPr>
        <w:t>N</w:t>
      </w:r>
      <w:r w:rsidR="00465918" w:rsidRPr="001B4194">
        <w:t xml:space="preserve"> </w:t>
      </w:r>
      <w:r w:rsidR="00465918">
        <w:rPr>
          <w:rFonts w:hint="eastAsia"/>
        </w:rPr>
        <w:t>antenna panel</w:t>
      </w:r>
      <w:r w:rsidR="00465918" w:rsidRPr="001B4194">
        <w:t xml:space="preserve">s, </w:t>
      </w:r>
      <w:r w:rsidR="00465918" w:rsidRPr="00A30FB4">
        <w:rPr>
          <w:i/>
        </w:rPr>
        <w:t>N</w:t>
      </w:r>
      <w:r w:rsidR="00465918" w:rsidRPr="001B4194">
        <w:t xml:space="preserve"> beams can be transmitted simultaneously in a</w:t>
      </w:r>
      <w:r w:rsidR="000F795E">
        <w:t>n</w:t>
      </w:r>
      <w:r w:rsidR="00465918" w:rsidRPr="001B4194">
        <w:t xml:space="preserve"> SS block. </w:t>
      </w:r>
      <w:r w:rsidR="00465918">
        <w:t>Therefore</w:t>
      </w:r>
      <w:r w:rsidR="00465918" w:rsidRPr="001B4194">
        <w:t xml:space="preserve">, depending on the value of </w:t>
      </w:r>
      <w:r w:rsidR="00465918" w:rsidRPr="001511D4">
        <w:rPr>
          <w:i/>
        </w:rPr>
        <w:t>N</w:t>
      </w:r>
      <w:r w:rsidR="00465918" w:rsidRPr="001B4194">
        <w:t xml:space="preserve">, the required number of SS blocks </w:t>
      </w:r>
      <w:r w:rsidR="00465918">
        <w:t>can be reduced as shown in the T</w:t>
      </w:r>
      <w:r w:rsidR="00465918" w:rsidRPr="001B4194">
        <w:t xml:space="preserve">able </w:t>
      </w:r>
      <w:r w:rsidR="00465918">
        <w:t xml:space="preserve">2 </w:t>
      </w:r>
      <w:r w:rsidR="00465918" w:rsidRPr="001B4194">
        <w:t xml:space="preserve">below. If </w:t>
      </w:r>
      <w:r w:rsidR="00465918">
        <w:t>each</w:t>
      </w:r>
      <w:r w:rsidR="00465918" w:rsidRPr="001B4194">
        <w:t xml:space="preserve"> TRP </w:t>
      </w:r>
      <w:r w:rsidR="00465918">
        <w:t>is equipped with</w:t>
      </w:r>
      <w:r w:rsidR="00465918" w:rsidRPr="001B4194">
        <w:t xml:space="preserve"> at least two </w:t>
      </w:r>
      <w:r w:rsidR="00465918">
        <w:rPr>
          <w:rFonts w:hint="eastAsia"/>
        </w:rPr>
        <w:t>panel</w:t>
      </w:r>
      <w:r w:rsidR="00465918" w:rsidRPr="001B4194">
        <w:t>s especially used for ISD 200m cell-planning, then</w:t>
      </w:r>
      <w:r w:rsidR="00546BE5">
        <w:t xml:space="preserve"> the maximum number of SS blocks for above 6GHz NR can be reduced from 64 to 32</w:t>
      </w:r>
      <w:r w:rsidR="00465918" w:rsidRPr="001B4194">
        <w:t xml:space="preserve">. </w:t>
      </w:r>
      <w:r w:rsidR="00546BE5">
        <w:t>The details on configuring composite beams for TRPs with multiple panels can be found in our company’s contribution [3].</w:t>
      </w:r>
      <w:r w:rsidR="00465918">
        <w:rPr>
          <w:rFonts w:hint="eastAsia"/>
        </w:rPr>
        <w:t xml:space="preserve"> </w:t>
      </w:r>
    </w:p>
    <w:p w14:paraId="32B5DA6B" w14:textId="77777777" w:rsidR="000E1FEA" w:rsidRDefault="000E1FEA" w:rsidP="00465918">
      <w:pPr>
        <w:jc w:val="both"/>
      </w:pPr>
    </w:p>
    <w:p w14:paraId="5E13D0BF" w14:textId="521C2019" w:rsidR="00465918" w:rsidRDefault="00465918" w:rsidP="00465918">
      <w:pPr>
        <w:jc w:val="center"/>
      </w:pPr>
      <w:r>
        <w:t>Table 2 Required number of SS blocks as a function of antenna panels per TRP</w:t>
      </w:r>
    </w:p>
    <w:p w14:paraId="199D4FB7" w14:textId="4307ECBB" w:rsidR="00465918" w:rsidRDefault="00465918" w:rsidP="00465918">
      <w:pPr>
        <w:jc w:val="both"/>
      </w:pPr>
    </w:p>
    <w:tbl>
      <w:tblPr>
        <w:tblStyle w:val="TableGrid"/>
        <w:tblW w:w="0" w:type="auto"/>
        <w:jc w:val="center"/>
        <w:tblLook w:val="04A0" w:firstRow="1" w:lastRow="0" w:firstColumn="1" w:lastColumn="0" w:noHBand="0" w:noVBand="1"/>
      </w:tblPr>
      <w:tblGrid>
        <w:gridCol w:w="4077"/>
        <w:gridCol w:w="1082"/>
        <w:gridCol w:w="1083"/>
        <w:gridCol w:w="1083"/>
      </w:tblGrid>
      <w:tr w:rsidR="00465918" w:rsidRPr="001B4194" w14:paraId="55BF3D04" w14:textId="77777777" w:rsidTr="00465918">
        <w:trPr>
          <w:jc w:val="center"/>
        </w:trPr>
        <w:tc>
          <w:tcPr>
            <w:tcW w:w="4077" w:type="dxa"/>
          </w:tcPr>
          <w:p w14:paraId="5C14632F" w14:textId="77777777" w:rsidR="00465918" w:rsidRDefault="00465918" w:rsidP="000B50DD">
            <w:pPr>
              <w:jc w:val="center"/>
            </w:pPr>
            <w:r>
              <w:t>Max</w:t>
            </w:r>
            <w:r>
              <w:rPr>
                <w:rFonts w:hint="eastAsia"/>
              </w:rPr>
              <w:t>im</w:t>
            </w:r>
            <w:r>
              <w:t xml:space="preserve"> </w:t>
            </w:r>
            <w:r>
              <w:rPr>
                <w:rFonts w:hint="eastAsia"/>
              </w:rPr>
              <w:t>number</w:t>
            </w:r>
            <w:r w:rsidRPr="001B4194">
              <w:t xml:space="preserve"> of beams</w:t>
            </w:r>
            <w:r>
              <w:rPr>
                <w:rFonts w:hint="eastAsia"/>
              </w:rPr>
              <w:t xml:space="preserve"> </w:t>
            </w:r>
          </w:p>
          <w:p w14:paraId="152DF23F" w14:textId="77777777" w:rsidR="00465918" w:rsidRPr="001B4194" w:rsidRDefault="00465918" w:rsidP="000B50DD">
            <w:pPr>
              <w:jc w:val="center"/>
            </w:pPr>
            <w:r>
              <w:rPr>
                <w:rFonts w:hint="eastAsia"/>
              </w:rPr>
              <w:t>for SS transmission</w:t>
            </w:r>
          </w:p>
        </w:tc>
        <w:tc>
          <w:tcPr>
            <w:tcW w:w="3248" w:type="dxa"/>
            <w:gridSpan w:val="3"/>
          </w:tcPr>
          <w:p w14:paraId="1EB30B25" w14:textId="77777777" w:rsidR="00465918" w:rsidRPr="001B4194" w:rsidRDefault="00465918" w:rsidP="000B50DD">
            <w:pPr>
              <w:jc w:val="center"/>
            </w:pPr>
            <w:r w:rsidRPr="001B4194">
              <w:t>6</w:t>
            </w:r>
            <w:r>
              <w:rPr>
                <w:rFonts w:hint="eastAsia"/>
              </w:rPr>
              <w:t>4</w:t>
            </w:r>
          </w:p>
        </w:tc>
      </w:tr>
      <w:tr w:rsidR="00465918" w:rsidRPr="001B4194" w14:paraId="17ED027E" w14:textId="77777777" w:rsidTr="00465918">
        <w:trPr>
          <w:jc w:val="center"/>
        </w:trPr>
        <w:tc>
          <w:tcPr>
            <w:tcW w:w="4077" w:type="dxa"/>
          </w:tcPr>
          <w:p w14:paraId="2494B399" w14:textId="77777777" w:rsidR="00465918" w:rsidRDefault="00465918" w:rsidP="000B50DD">
            <w:pPr>
              <w:jc w:val="center"/>
            </w:pPr>
            <w:r>
              <w:rPr>
                <w:rFonts w:hint="eastAsia"/>
              </w:rPr>
              <w:t>Number of</w:t>
            </w:r>
            <w:r>
              <w:t xml:space="preserve"> </w:t>
            </w:r>
            <w:r>
              <w:rPr>
                <w:rFonts w:hint="eastAsia"/>
              </w:rPr>
              <w:t>antenna panels per TRP</w:t>
            </w:r>
          </w:p>
          <w:p w14:paraId="77BAB2B2" w14:textId="77777777" w:rsidR="00465918" w:rsidRPr="00162AB8" w:rsidRDefault="00465918" w:rsidP="000B50DD">
            <w:pPr>
              <w:jc w:val="center"/>
              <w:rPr>
                <w:i/>
              </w:rPr>
            </w:pPr>
            <w:r w:rsidRPr="00162AB8">
              <w:rPr>
                <w:rFonts w:hint="eastAsia"/>
                <w:i/>
              </w:rPr>
              <w:t>(equipped with two ports per each panel)</w:t>
            </w:r>
          </w:p>
        </w:tc>
        <w:tc>
          <w:tcPr>
            <w:tcW w:w="1082" w:type="dxa"/>
          </w:tcPr>
          <w:p w14:paraId="506646C2" w14:textId="77777777" w:rsidR="00465918" w:rsidRPr="00465918" w:rsidRDefault="00465918" w:rsidP="000B50DD">
            <w:pPr>
              <w:jc w:val="center"/>
            </w:pPr>
            <w:r w:rsidRPr="00465918">
              <w:t>1</w:t>
            </w:r>
          </w:p>
        </w:tc>
        <w:tc>
          <w:tcPr>
            <w:tcW w:w="1083" w:type="dxa"/>
          </w:tcPr>
          <w:p w14:paraId="7EB5501F" w14:textId="77777777" w:rsidR="00465918" w:rsidRPr="00465918" w:rsidRDefault="00465918" w:rsidP="000B50DD">
            <w:pPr>
              <w:jc w:val="center"/>
            </w:pPr>
            <w:r w:rsidRPr="00465918">
              <w:t>2</w:t>
            </w:r>
          </w:p>
        </w:tc>
        <w:tc>
          <w:tcPr>
            <w:tcW w:w="1083" w:type="dxa"/>
          </w:tcPr>
          <w:p w14:paraId="0CCFB8B0" w14:textId="77777777" w:rsidR="00465918" w:rsidRPr="001B4194" w:rsidRDefault="00465918" w:rsidP="000B50DD">
            <w:pPr>
              <w:jc w:val="center"/>
              <w:rPr>
                <w:color w:val="000000" w:themeColor="text1"/>
              </w:rPr>
            </w:pPr>
            <w:r w:rsidRPr="001B4194">
              <w:rPr>
                <w:color w:val="000000" w:themeColor="text1"/>
              </w:rPr>
              <w:t>4</w:t>
            </w:r>
          </w:p>
        </w:tc>
      </w:tr>
      <w:tr w:rsidR="00465918" w:rsidRPr="001B4194" w14:paraId="4DD80F43" w14:textId="77777777" w:rsidTr="00465918">
        <w:trPr>
          <w:jc w:val="center"/>
        </w:trPr>
        <w:tc>
          <w:tcPr>
            <w:tcW w:w="4077" w:type="dxa"/>
          </w:tcPr>
          <w:p w14:paraId="7A856B58" w14:textId="77777777" w:rsidR="00465918" w:rsidRDefault="00465918" w:rsidP="000B50DD">
            <w:pPr>
              <w:jc w:val="center"/>
            </w:pPr>
            <w:r>
              <w:t>Req</w:t>
            </w:r>
            <w:r>
              <w:rPr>
                <w:rFonts w:hint="eastAsia"/>
              </w:rPr>
              <w:t>uired</w:t>
            </w:r>
            <w:r w:rsidRPr="001B4194">
              <w:t xml:space="preserve"> </w:t>
            </w:r>
            <w:r>
              <w:rPr>
                <w:rFonts w:hint="eastAsia"/>
              </w:rPr>
              <w:t>number of</w:t>
            </w:r>
            <w:r w:rsidRPr="001B4194">
              <w:t xml:space="preserve"> SS blocks </w:t>
            </w:r>
          </w:p>
          <w:p w14:paraId="6B740B6C" w14:textId="77777777" w:rsidR="00465918" w:rsidRPr="001B4194" w:rsidRDefault="00465918" w:rsidP="000B50DD">
            <w:pPr>
              <w:jc w:val="center"/>
            </w:pPr>
            <w:r w:rsidRPr="001B4194">
              <w:t>in a SS burst set</w:t>
            </w:r>
          </w:p>
        </w:tc>
        <w:tc>
          <w:tcPr>
            <w:tcW w:w="1082" w:type="dxa"/>
          </w:tcPr>
          <w:p w14:paraId="5DE72332" w14:textId="77777777" w:rsidR="00465918" w:rsidRPr="00465918" w:rsidRDefault="00465918" w:rsidP="000B50DD">
            <w:pPr>
              <w:jc w:val="center"/>
            </w:pPr>
            <w:r w:rsidRPr="00465918">
              <w:t>6</w:t>
            </w:r>
            <w:r w:rsidRPr="00465918">
              <w:rPr>
                <w:rFonts w:hint="eastAsia"/>
              </w:rPr>
              <w:t>4</w:t>
            </w:r>
          </w:p>
        </w:tc>
        <w:tc>
          <w:tcPr>
            <w:tcW w:w="1083" w:type="dxa"/>
          </w:tcPr>
          <w:p w14:paraId="073E23D6" w14:textId="77777777" w:rsidR="00465918" w:rsidRPr="00465918" w:rsidRDefault="00465918" w:rsidP="000B50DD">
            <w:pPr>
              <w:jc w:val="center"/>
            </w:pPr>
            <w:r w:rsidRPr="00465918">
              <w:t>3</w:t>
            </w:r>
            <w:r w:rsidRPr="00465918">
              <w:rPr>
                <w:rFonts w:hint="eastAsia"/>
              </w:rPr>
              <w:t>2</w:t>
            </w:r>
          </w:p>
        </w:tc>
        <w:tc>
          <w:tcPr>
            <w:tcW w:w="1083" w:type="dxa"/>
          </w:tcPr>
          <w:p w14:paraId="75F18714" w14:textId="77777777" w:rsidR="00465918" w:rsidRPr="001B4194" w:rsidRDefault="00465918" w:rsidP="000B50DD">
            <w:pPr>
              <w:jc w:val="center"/>
              <w:rPr>
                <w:color w:val="000000" w:themeColor="text1"/>
              </w:rPr>
            </w:pPr>
            <w:r w:rsidRPr="001B4194">
              <w:rPr>
                <w:color w:val="000000" w:themeColor="text1"/>
              </w:rPr>
              <w:t>1</w:t>
            </w:r>
            <w:r>
              <w:rPr>
                <w:rFonts w:hint="eastAsia"/>
                <w:color w:val="000000" w:themeColor="text1"/>
              </w:rPr>
              <w:t>6</w:t>
            </w:r>
          </w:p>
        </w:tc>
      </w:tr>
    </w:tbl>
    <w:p w14:paraId="2211A631" w14:textId="1A215AA1" w:rsidR="00465918" w:rsidRDefault="00465918" w:rsidP="00465918">
      <w:pPr>
        <w:jc w:val="both"/>
      </w:pPr>
    </w:p>
    <w:p w14:paraId="1E6D9D7D" w14:textId="57820C89" w:rsidR="00EF0154" w:rsidRDefault="00EF0154" w:rsidP="000F795E">
      <w:pPr>
        <w:jc w:val="both"/>
      </w:pPr>
      <w:r>
        <w:t>In the legacy LTE, on average there is one SS block per 5 ms. For below 6GHz NR, the SS burst set periodicity will be either 10ms or 20ms. Therefore, the maximum number of SS blocks per SS burst set for below 6GHz NR can be 2~4.</w:t>
      </w:r>
      <w:r w:rsidR="000F795E">
        <w:t xml:space="preserve"> Furthermore, it may be also beneficial for a gNB to improve its cell coverage by transmitting SS blocks using multiple beams at around 4GHz.</w:t>
      </w:r>
    </w:p>
    <w:p w14:paraId="7B85F25B" w14:textId="77777777" w:rsidR="00ED5715" w:rsidRDefault="00ED5715" w:rsidP="00465918">
      <w:pPr>
        <w:jc w:val="both"/>
      </w:pPr>
    </w:p>
    <w:p w14:paraId="0C9E8824" w14:textId="2BD2101F" w:rsidR="00465918" w:rsidRPr="00465918" w:rsidRDefault="00546BE5" w:rsidP="00465918">
      <w:pPr>
        <w:jc w:val="both"/>
      </w:pPr>
      <w:r>
        <w:t xml:space="preserve">Finally, by jointly considering the system overhead and cell coverage, we have the following proposal on the maximum SS block numbers </w:t>
      </w:r>
      <w:r w:rsidR="00D34CC6">
        <w:t xml:space="preserve">per SS burst set </w:t>
      </w:r>
      <w:r>
        <w:t xml:space="preserve">for NR. </w:t>
      </w:r>
    </w:p>
    <w:p w14:paraId="4E1729F0" w14:textId="77777777" w:rsidR="00546BE5" w:rsidRDefault="00546BE5" w:rsidP="00374302">
      <w:pPr>
        <w:jc w:val="both"/>
        <w:rPr>
          <w:b/>
          <w:i/>
          <w:color w:val="000000" w:themeColor="text1"/>
          <w:u w:val="single"/>
          <w:lang w:eastAsia="ko-KR"/>
        </w:rPr>
      </w:pPr>
    </w:p>
    <w:p w14:paraId="4280329C" w14:textId="77777777" w:rsidR="00FB5730" w:rsidRPr="00FB5730" w:rsidRDefault="00FB5730" w:rsidP="00FB5730">
      <w:pPr>
        <w:jc w:val="both"/>
        <w:rPr>
          <w:rFonts w:eastAsia="MS Mincho"/>
          <w:b/>
          <w:szCs w:val="20"/>
          <w:lang w:eastAsia="ja-JP"/>
        </w:rPr>
      </w:pPr>
      <w:r w:rsidRPr="00E36F4A">
        <w:rPr>
          <w:rFonts w:hint="eastAsia"/>
          <w:b/>
          <w:i/>
          <w:color w:val="000000" w:themeColor="text1"/>
          <w:u w:val="single"/>
          <w:lang w:eastAsia="ko-KR"/>
        </w:rPr>
        <w:t xml:space="preserve">Proposal </w:t>
      </w:r>
      <w:r>
        <w:rPr>
          <w:b/>
          <w:i/>
          <w:color w:val="000000" w:themeColor="text1"/>
          <w:u w:val="single"/>
          <w:lang w:eastAsia="ko-KR"/>
        </w:rPr>
        <w:t>1</w:t>
      </w:r>
      <w:r w:rsidRPr="00E36F4A">
        <w:rPr>
          <w:rFonts w:hint="eastAsia"/>
          <w:b/>
          <w:i/>
          <w:color w:val="000000" w:themeColor="text1"/>
          <w:u w:val="single"/>
          <w:lang w:eastAsia="ko-KR"/>
        </w:rPr>
        <w:t>:</w:t>
      </w:r>
      <w:r w:rsidRPr="00E36F4A">
        <w:rPr>
          <w:b/>
          <w:i/>
          <w:color w:val="000000" w:themeColor="text1"/>
          <w:u w:val="single"/>
          <w:lang w:eastAsia="ko-KR"/>
        </w:rPr>
        <w:t xml:space="preserve"> </w:t>
      </w:r>
      <w:r>
        <w:rPr>
          <w:rFonts w:eastAsiaTheme="minorEastAsia"/>
          <w:b/>
          <w:color w:val="000000" w:themeColor="text1"/>
          <w:lang w:eastAsia="ko-KR"/>
        </w:rPr>
        <w:t xml:space="preserve"> </w:t>
      </w:r>
      <w:r w:rsidRPr="00FB5730">
        <w:rPr>
          <w:rFonts w:eastAsia="MS Mincho"/>
          <w:b/>
          <w:szCs w:val="20"/>
          <w:lang w:eastAsia="ja-JP"/>
        </w:rPr>
        <w:t>The maximum number of SS-blocks</w:t>
      </w:r>
      <w:r w:rsidRPr="00FB5730">
        <w:rPr>
          <w:rFonts w:eastAsia="MS Mincho" w:hint="eastAsia"/>
          <w:b/>
          <w:szCs w:val="20"/>
          <w:lang w:eastAsia="ja-JP"/>
        </w:rPr>
        <w:t xml:space="preserve">, </w:t>
      </w:r>
      <w:r w:rsidRPr="00FB5730">
        <w:rPr>
          <w:rFonts w:eastAsia="MS Mincho" w:hint="eastAsia"/>
          <w:b/>
          <w:i/>
          <w:szCs w:val="20"/>
          <w:lang w:eastAsia="ja-JP"/>
        </w:rPr>
        <w:t>L</w:t>
      </w:r>
      <w:r w:rsidRPr="00FB5730">
        <w:rPr>
          <w:rFonts w:eastAsia="MS Mincho" w:hint="eastAsia"/>
          <w:b/>
          <w:szCs w:val="20"/>
          <w:lang w:eastAsia="ja-JP"/>
        </w:rPr>
        <w:t xml:space="preserve">, </w:t>
      </w:r>
      <w:r w:rsidRPr="00FB5730">
        <w:rPr>
          <w:rFonts w:eastAsia="MS Mincho"/>
          <w:b/>
          <w:szCs w:val="20"/>
          <w:lang w:eastAsia="ja-JP"/>
        </w:rPr>
        <w:t xml:space="preserve">within </w:t>
      </w:r>
      <w:r w:rsidRPr="00FB5730">
        <w:rPr>
          <w:rFonts w:eastAsia="MS Mincho" w:hint="eastAsia"/>
          <w:b/>
          <w:szCs w:val="20"/>
          <w:lang w:eastAsia="ja-JP"/>
        </w:rPr>
        <w:t xml:space="preserve">SS burst set </w:t>
      </w:r>
      <w:r>
        <w:rPr>
          <w:rFonts w:eastAsia="MS Mincho"/>
          <w:b/>
          <w:szCs w:val="20"/>
          <w:lang w:eastAsia="ja-JP"/>
        </w:rPr>
        <w:t>is</w:t>
      </w:r>
      <w:r w:rsidRPr="00FB5730">
        <w:rPr>
          <w:rFonts w:eastAsia="MS Mincho"/>
          <w:b/>
          <w:szCs w:val="20"/>
          <w:lang w:eastAsia="ja-JP"/>
        </w:rPr>
        <w:t xml:space="preserve"> carrier frequency dependent</w:t>
      </w:r>
    </w:p>
    <w:p w14:paraId="4B226A0E" w14:textId="2CF9AFAF" w:rsidR="00FB5730" w:rsidRPr="00FB5730" w:rsidRDefault="00FB5730" w:rsidP="00FB5730">
      <w:pPr>
        <w:numPr>
          <w:ilvl w:val="0"/>
          <w:numId w:val="13"/>
        </w:numPr>
        <w:jc w:val="both"/>
        <w:rPr>
          <w:rFonts w:eastAsia="MS Mincho"/>
          <w:b/>
          <w:szCs w:val="20"/>
          <w:lang w:eastAsia="ja-JP"/>
        </w:rPr>
      </w:pPr>
      <w:r w:rsidRPr="00FB5730">
        <w:rPr>
          <w:rFonts w:eastAsia="MS Mincho"/>
          <w:b/>
          <w:szCs w:val="20"/>
          <w:lang w:eastAsia="ja-JP"/>
        </w:rPr>
        <w:t>For frequency range category</w:t>
      </w:r>
      <w:r w:rsidRPr="00FB5730">
        <w:rPr>
          <w:rFonts w:eastAsia="MS Mincho" w:hint="eastAsia"/>
          <w:b/>
          <w:szCs w:val="20"/>
          <w:lang w:eastAsia="ja-JP"/>
        </w:rPr>
        <w:t xml:space="preserve"> </w:t>
      </w:r>
      <w:r w:rsidRPr="00FB5730">
        <w:rPr>
          <w:rFonts w:eastAsia="MS Mincho"/>
          <w:b/>
          <w:szCs w:val="20"/>
          <w:lang w:eastAsia="ja-JP"/>
        </w:rPr>
        <w:t>#</w:t>
      </w:r>
      <w:r w:rsidRPr="00FB5730">
        <w:rPr>
          <w:rFonts w:eastAsia="MS Mincho" w:hint="eastAsia"/>
          <w:b/>
          <w:szCs w:val="20"/>
          <w:lang w:eastAsia="ja-JP"/>
        </w:rPr>
        <w:t>A</w:t>
      </w:r>
      <w:r w:rsidRPr="00FB5730">
        <w:rPr>
          <w:rFonts w:eastAsia="MS Mincho"/>
          <w:b/>
          <w:szCs w:val="20"/>
          <w:lang w:eastAsia="ja-JP"/>
        </w:rPr>
        <w:t xml:space="preserve"> (e.</w:t>
      </w:r>
      <w:r w:rsidRPr="00FB5730">
        <w:rPr>
          <w:rFonts w:eastAsia="MS Mincho" w:hint="eastAsia"/>
          <w:b/>
          <w:szCs w:val="20"/>
          <w:lang w:eastAsia="ja-JP"/>
        </w:rPr>
        <w:t xml:space="preserve">g., </w:t>
      </w:r>
      <w:r w:rsidRPr="00FB5730">
        <w:rPr>
          <w:rFonts w:eastAsia="MS Mincho"/>
          <w:b/>
          <w:szCs w:val="20"/>
          <w:lang w:eastAsia="ja-JP"/>
        </w:rPr>
        <w:t>0 ~ 6 GHz</w:t>
      </w:r>
      <w:r>
        <w:rPr>
          <w:rFonts w:eastAsia="MS Mincho"/>
          <w:b/>
          <w:szCs w:val="20"/>
          <w:lang w:eastAsia="ja-JP"/>
        </w:rPr>
        <w:t xml:space="preserve">), the number </w:t>
      </w:r>
      <w:r w:rsidRPr="00FB5730">
        <w:rPr>
          <w:rFonts w:eastAsia="MS Mincho"/>
          <w:b/>
          <w:szCs w:val="20"/>
          <w:lang w:eastAsia="ja-JP"/>
        </w:rPr>
        <w:t>(</w:t>
      </w:r>
      <w:r w:rsidRPr="00FB5730">
        <w:rPr>
          <w:rFonts w:eastAsia="MS Mincho"/>
          <w:b/>
          <w:i/>
          <w:iCs/>
          <w:szCs w:val="20"/>
          <w:lang w:eastAsia="ja-JP"/>
        </w:rPr>
        <w:t>L</w:t>
      </w:r>
      <w:r w:rsidRPr="00FB5730">
        <w:rPr>
          <w:rFonts w:eastAsia="MS Mincho"/>
          <w:b/>
          <w:szCs w:val="20"/>
          <w:lang w:eastAsia="ja-JP"/>
        </w:rPr>
        <w:t xml:space="preserve">) is </w:t>
      </w:r>
      <w:r>
        <w:rPr>
          <w:rFonts w:eastAsia="MS Mincho"/>
          <w:b/>
          <w:szCs w:val="20"/>
          <w:lang w:eastAsia="ja-JP"/>
        </w:rPr>
        <w:t>2~4</w:t>
      </w:r>
      <w:r w:rsidR="000F795E">
        <w:rPr>
          <w:rFonts w:eastAsia="MS Mincho"/>
          <w:b/>
          <w:szCs w:val="20"/>
          <w:lang w:eastAsia="ja-JP"/>
        </w:rPr>
        <w:t>.</w:t>
      </w:r>
    </w:p>
    <w:p w14:paraId="4F3ABF0B" w14:textId="1A9B6D91" w:rsidR="00A523F3" w:rsidRPr="00FB5730" w:rsidRDefault="00FB5730" w:rsidP="00FB5730">
      <w:pPr>
        <w:numPr>
          <w:ilvl w:val="0"/>
          <w:numId w:val="13"/>
        </w:numPr>
        <w:jc w:val="both"/>
        <w:rPr>
          <w:rFonts w:eastAsia="MS Mincho"/>
          <w:b/>
          <w:szCs w:val="20"/>
          <w:lang w:eastAsia="ja-JP"/>
        </w:rPr>
      </w:pPr>
      <w:r w:rsidRPr="00FB5730">
        <w:rPr>
          <w:rFonts w:eastAsia="MS Mincho"/>
          <w:b/>
          <w:szCs w:val="20"/>
          <w:lang w:eastAsia="ja-JP"/>
        </w:rPr>
        <w:t>For frequency range category</w:t>
      </w:r>
      <w:r w:rsidRPr="00FB5730">
        <w:rPr>
          <w:rFonts w:eastAsia="MS Mincho" w:hint="eastAsia"/>
          <w:b/>
          <w:szCs w:val="20"/>
          <w:lang w:eastAsia="ja-JP"/>
        </w:rPr>
        <w:t xml:space="preserve"> </w:t>
      </w:r>
      <w:r w:rsidRPr="00FB5730">
        <w:rPr>
          <w:rFonts w:eastAsia="MS Mincho"/>
          <w:b/>
          <w:szCs w:val="20"/>
          <w:lang w:eastAsia="ja-JP"/>
        </w:rPr>
        <w:t>#</w:t>
      </w:r>
      <w:r w:rsidRPr="00FB5730">
        <w:rPr>
          <w:rFonts w:eastAsia="MS Mincho" w:hint="eastAsia"/>
          <w:b/>
          <w:szCs w:val="20"/>
          <w:lang w:eastAsia="ja-JP"/>
        </w:rPr>
        <w:t>B</w:t>
      </w:r>
      <w:r w:rsidRPr="00FB5730">
        <w:rPr>
          <w:rFonts w:eastAsia="MS Mincho"/>
          <w:b/>
          <w:szCs w:val="20"/>
          <w:lang w:eastAsia="ja-JP"/>
        </w:rPr>
        <w:t xml:space="preserve"> (e.g., </w:t>
      </w:r>
      <w:r w:rsidRPr="00FB5730">
        <w:rPr>
          <w:rFonts w:eastAsia="MS Mincho" w:hint="eastAsia"/>
          <w:b/>
          <w:szCs w:val="20"/>
          <w:lang w:eastAsia="ja-JP"/>
        </w:rPr>
        <w:t xml:space="preserve">6 </w:t>
      </w:r>
      <w:r w:rsidRPr="00FB5730">
        <w:rPr>
          <w:rFonts w:eastAsia="MS Mincho"/>
          <w:b/>
          <w:szCs w:val="20"/>
          <w:lang w:eastAsia="ja-JP"/>
        </w:rPr>
        <w:t>~</w:t>
      </w:r>
      <w:r w:rsidRPr="00FB5730">
        <w:rPr>
          <w:rFonts w:eastAsia="MS Mincho" w:hint="eastAsia"/>
          <w:b/>
          <w:szCs w:val="20"/>
          <w:lang w:eastAsia="ja-JP"/>
        </w:rPr>
        <w:t xml:space="preserve"> 6</w:t>
      </w:r>
      <w:r w:rsidRPr="00FB5730">
        <w:rPr>
          <w:rFonts w:eastAsia="MS Mincho"/>
          <w:b/>
          <w:szCs w:val="20"/>
          <w:lang w:eastAsia="ja-JP"/>
        </w:rPr>
        <w:t>0GHz), the number</w:t>
      </w:r>
      <w:r>
        <w:rPr>
          <w:rFonts w:eastAsia="MS Mincho"/>
          <w:b/>
          <w:szCs w:val="20"/>
          <w:lang w:eastAsia="ja-JP"/>
        </w:rPr>
        <w:t xml:space="preserve"> (</w:t>
      </w:r>
      <w:r w:rsidRPr="00FB5730">
        <w:rPr>
          <w:rFonts w:eastAsia="MS Mincho"/>
          <w:b/>
          <w:i/>
          <w:szCs w:val="20"/>
          <w:lang w:eastAsia="ja-JP"/>
        </w:rPr>
        <w:t>L</w:t>
      </w:r>
      <w:r>
        <w:rPr>
          <w:rFonts w:eastAsia="MS Mincho"/>
          <w:b/>
          <w:szCs w:val="20"/>
          <w:lang w:eastAsia="ja-JP"/>
        </w:rPr>
        <w:t>)</w:t>
      </w:r>
      <w:r w:rsidRPr="00FB5730">
        <w:rPr>
          <w:rFonts w:eastAsia="MS Mincho"/>
          <w:b/>
          <w:szCs w:val="20"/>
          <w:lang w:eastAsia="ja-JP"/>
        </w:rPr>
        <w:t xml:space="preserve"> is </w:t>
      </w:r>
      <w:r>
        <w:rPr>
          <w:rFonts w:eastAsia="MS Mincho"/>
          <w:b/>
          <w:szCs w:val="20"/>
          <w:lang w:eastAsia="ja-JP"/>
        </w:rPr>
        <w:t>32~64</w:t>
      </w:r>
      <w:r w:rsidR="000F795E">
        <w:rPr>
          <w:rFonts w:eastAsia="MS Mincho"/>
          <w:b/>
          <w:szCs w:val="20"/>
          <w:lang w:eastAsia="ja-JP"/>
        </w:rPr>
        <w:t>.</w:t>
      </w:r>
    </w:p>
    <w:p w14:paraId="33A81E6A" w14:textId="7A9A5B9F" w:rsidR="00F54BAE" w:rsidRPr="00070FC6" w:rsidRDefault="008A5100" w:rsidP="00600D19">
      <w:pPr>
        <w:widowControl w:val="0"/>
        <w:jc w:val="both"/>
        <w:rPr>
          <w:b/>
          <w:color w:val="000000" w:themeColor="text1"/>
          <w:lang w:eastAsia="ko-KR"/>
        </w:rPr>
      </w:pPr>
      <w:r w:rsidRPr="00070FC6">
        <w:rPr>
          <w:b/>
          <w:color w:val="000000" w:themeColor="text1"/>
          <w:lang w:eastAsia="ko-KR"/>
        </w:rPr>
        <w:t xml:space="preserve"> </w:t>
      </w:r>
    </w:p>
    <w:p w14:paraId="7F9160C6" w14:textId="42AFC477" w:rsidR="00793E9E" w:rsidRDefault="00741323" w:rsidP="00793E9E">
      <w:pPr>
        <w:pStyle w:val="Heading1"/>
        <w:numPr>
          <w:ilvl w:val="0"/>
          <w:numId w:val="2"/>
        </w:numPr>
        <w:pBdr>
          <w:top w:val="single" w:sz="12" w:space="3" w:color="auto"/>
        </w:pBdr>
        <w:tabs>
          <w:tab w:val="clear" w:pos="426"/>
          <w:tab w:val="num" w:pos="432"/>
        </w:tabs>
        <w:spacing w:before="240" w:after="180"/>
        <w:ind w:left="432" w:hanging="432"/>
        <w:jc w:val="both"/>
        <w:rPr>
          <w:szCs w:val="20"/>
          <w:lang w:val="en-US"/>
        </w:rPr>
      </w:pPr>
      <w:r>
        <w:rPr>
          <w:szCs w:val="20"/>
          <w:lang w:val="en-US"/>
        </w:rPr>
        <w:t xml:space="preserve">SS block timing index indication </w:t>
      </w:r>
    </w:p>
    <w:p w14:paraId="07B21DFA" w14:textId="6A98308B" w:rsidR="00E2056B" w:rsidRPr="00E2056B" w:rsidRDefault="00E2056B" w:rsidP="00E2056B">
      <w:pPr>
        <w:jc w:val="both"/>
        <w:rPr>
          <w:rFonts w:eastAsiaTheme="minorEastAsia"/>
          <w:b/>
          <w:color w:val="000000" w:themeColor="text1"/>
          <w:lang w:eastAsia="ko-KR"/>
        </w:rPr>
      </w:pPr>
      <w:r>
        <w:rPr>
          <w:color w:val="000000" w:themeColor="text1"/>
          <w:lang w:eastAsia="ko-KR"/>
        </w:rPr>
        <w:t xml:space="preserve">According to the agreement in RAN1#87, the time index (including OFDM symbol, slot and frame) of an SS block should be indicated to UEs. The time length of OFDM symbol will shorter due to the increase of subcarrier spacing. </w:t>
      </w:r>
      <w:r w:rsidRPr="000B581B">
        <w:rPr>
          <w:rFonts w:hint="eastAsia"/>
          <w:color w:val="000000" w:themeColor="text1"/>
          <w:lang w:eastAsia="ko-KR"/>
        </w:rPr>
        <w:t xml:space="preserve">The SS block index should be detected by UE during initial access. Since synchronization </w:t>
      </w:r>
      <w:r>
        <w:rPr>
          <w:rFonts w:hint="eastAsia"/>
          <w:color w:val="000000" w:themeColor="text1"/>
          <w:lang w:eastAsia="ko-KR"/>
        </w:rPr>
        <w:t>signal and broadcast channel are</w:t>
      </w:r>
      <w:r w:rsidRPr="000B581B">
        <w:rPr>
          <w:rFonts w:hint="eastAsia"/>
          <w:color w:val="000000" w:themeColor="text1"/>
          <w:lang w:eastAsia="ko-KR"/>
        </w:rPr>
        <w:t xml:space="preserve"> transmitted to UE during initial access, the following alternatives can be considered for SS block index indication: </w:t>
      </w:r>
      <w:r>
        <w:rPr>
          <w:color w:val="000000" w:themeColor="text1"/>
          <w:lang w:eastAsia="ko-KR"/>
        </w:rPr>
        <w:t xml:space="preserve"> </w:t>
      </w:r>
    </w:p>
    <w:p w14:paraId="5734A9B4" w14:textId="77777777" w:rsidR="00E2056B" w:rsidRPr="000A59EF" w:rsidRDefault="00E2056B" w:rsidP="00E2056B">
      <w:pPr>
        <w:pStyle w:val="ListParagraph"/>
        <w:numPr>
          <w:ilvl w:val="0"/>
          <w:numId w:val="11"/>
        </w:numPr>
        <w:ind w:leftChars="0" w:left="720" w:hanging="270"/>
        <w:jc w:val="both"/>
        <w:rPr>
          <w:color w:val="000000" w:themeColor="text1"/>
          <w:lang w:eastAsia="ko-KR"/>
        </w:rPr>
      </w:pPr>
      <w:r w:rsidRPr="000A59EF">
        <w:rPr>
          <w:color w:val="000000" w:themeColor="text1"/>
          <w:lang w:eastAsia="ko-KR"/>
        </w:rPr>
        <w:t>Alt 1: NR-PSS or NR-SSS</w:t>
      </w:r>
      <w:r>
        <w:rPr>
          <w:color w:val="000000" w:themeColor="text1"/>
          <w:lang w:eastAsia="ko-KR"/>
        </w:rPr>
        <w:t>;</w:t>
      </w:r>
    </w:p>
    <w:p w14:paraId="1A5F4CD6" w14:textId="77777777" w:rsidR="00E2056B" w:rsidRPr="000A59EF" w:rsidRDefault="00E2056B" w:rsidP="00E2056B">
      <w:pPr>
        <w:pStyle w:val="ListParagraph"/>
        <w:numPr>
          <w:ilvl w:val="0"/>
          <w:numId w:val="11"/>
        </w:numPr>
        <w:ind w:leftChars="0" w:left="720" w:hanging="270"/>
        <w:jc w:val="both"/>
        <w:rPr>
          <w:color w:val="000000" w:themeColor="text1"/>
          <w:lang w:eastAsia="ko-KR"/>
        </w:rPr>
      </w:pPr>
      <w:r w:rsidRPr="000A59EF">
        <w:rPr>
          <w:color w:val="000000" w:themeColor="text1"/>
          <w:lang w:eastAsia="ko-KR"/>
        </w:rPr>
        <w:t>Alt 2: NR-PBCH</w:t>
      </w:r>
      <w:r>
        <w:rPr>
          <w:color w:val="000000" w:themeColor="text1"/>
          <w:lang w:eastAsia="ko-KR"/>
        </w:rPr>
        <w:t>;</w:t>
      </w:r>
    </w:p>
    <w:p w14:paraId="55137D8A" w14:textId="77777777" w:rsidR="00E2056B" w:rsidRDefault="00E2056B" w:rsidP="00E2056B">
      <w:pPr>
        <w:pStyle w:val="ListParagraph"/>
        <w:numPr>
          <w:ilvl w:val="0"/>
          <w:numId w:val="11"/>
        </w:numPr>
        <w:spacing w:after="120"/>
        <w:ind w:leftChars="0" w:left="720" w:hanging="270"/>
        <w:jc w:val="both"/>
        <w:rPr>
          <w:color w:val="000000" w:themeColor="text1"/>
          <w:lang w:eastAsia="ko-KR"/>
        </w:rPr>
      </w:pPr>
      <w:r w:rsidRPr="000A59EF">
        <w:rPr>
          <w:color w:val="000000" w:themeColor="text1"/>
          <w:lang w:eastAsia="ko-KR"/>
        </w:rPr>
        <w:t>Alt 3: New type SS, i.e., NR-TSS</w:t>
      </w:r>
      <w:r>
        <w:rPr>
          <w:color w:val="000000" w:themeColor="text1"/>
          <w:lang w:eastAsia="ko-KR"/>
        </w:rPr>
        <w:t>.</w:t>
      </w:r>
      <w:r w:rsidRPr="000A59EF">
        <w:rPr>
          <w:color w:val="000000" w:themeColor="text1"/>
          <w:lang w:eastAsia="ko-KR"/>
        </w:rPr>
        <w:t xml:space="preserve"> </w:t>
      </w:r>
    </w:p>
    <w:p w14:paraId="3D2A1C52" w14:textId="77777777" w:rsidR="000E1FEA" w:rsidRDefault="000E1FEA" w:rsidP="00E2056B">
      <w:pPr>
        <w:jc w:val="both"/>
        <w:rPr>
          <w:color w:val="000000" w:themeColor="text1"/>
          <w:lang w:eastAsia="ko-KR"/>
        </w:rPr>
      </w:pPr>
    </w:p>
    <w:p w14:paraId="114FA47F" w14:textId="25D6C0DE" w:rsidR="00742DC9" w:rsidRDefault="00E2056B" w:rsidP="00E2056B">
      <w:pPr>
        <w:jc w:val="both"/>
        <w:rPr>
          <w:color w:val="000000" w:themeColor="text1"/>
          <w:lang w:eastAsia="ko-KR"/>
        </w:rPr>
      </w:pPr>
      <w:r w:rsidRPr="000B581B">
        <w:rPr>
          <w:rFonts w:hint="eastAsia"/>
          <w:color w:val="000000" w:themeColor="text1"/>
          <w:lang w:eastAsia="ko-KR"/>
        </w:rPr>
        <w:t xml:space="preserve">If this SS block index indication functionality is </w:t>
      </w:r>
      <w:r>
        <w:rPr>
          <w:rFonts w:hint="eastAsia"/>
          <w:color w:val="000000" w:themeColor="text1"/>
          <w:lang w:eastAsia="ko-KR"/>
        </w:rPr>
        <w:t>given</w:t>
      </w:r>
      <w:r w:rsidRPr="000B581B">
        <w:rPr>
          <w:rFonts w:hint="eastAsia"/>
          <w:color w:val="000000" w:themeColor="text1"/>
          <w:lang w:eastAsia="ko-KR"/>
        </w:rPr>
        <w:t xml:space="preserve"> to </w:t>
      </w:r>
      <w:r>
        <w:rPr>
          <w:color w:val="000000" w:themeColor="text1"/>
          <w:lang w:eastAsia="ko-KR"/>
        </w:rPr>
        <w:t>NR-</w:t>
      </w:r>
      <w:r w:rsidRPr="000B581B">
        <w:rPr>
          <w:rFonts w:hint="eastAsia"/>
          <w:color w:val="000000" w:themeColor="text1"/>
          <w:lang w:eastAsia="ko-KR"/>
        </w:rPr>
        <w:t>PSS</w:t>
      </w:r>
      <w:r>
        <w:rPr>
          <w:rFonts w:hint="eastAsia"/>
          <w:color w:val="000000" w:themeColor="text1"/>
          <w:lang w:eastAsia="ko-KR"/>
        </w:rPr>
        <w:t>/</w:t>
      </w:r>
      <w:r w:rsidRPr="000B581B">
        <w:rPr>
          <w:rFonts w:hint="eastAsia"/>
          <w:color w:val="000000" w:themeColor="text1"/>
          <w:lang w:eastAsia="ko-KR"/>
        </w:rPr>
        <w:t>SSS</w:t>
      </w:r>
      <w:r>
        <w:rPr>
          <w:rFonts w:hint="eastAsia"/>
          <w:color w:val="000000" w:themeColor="text1"/>
          <w:lang w:eastAsia="ko-KR"/>
        </w:rPr>
        <w:t xml:space="preserve"> without allocating additional resources</w:t>
      </w:r>
      <w:r w:rsidRPr="000B581B">
        <w:rPr>
          <w:rFonts w:hint="eastAsia"/>
          <w:color w:val="000000" w:themeColor="text1"/>
          <w:lang w:eastAsia="ko-KR"/>
        </w:rPr>
        <w:t xml:space="preserve">, </w:t>
      </w:r>
      <w:r w:rsidR="00FD1A29">
        <w:rPr>
          <w:color w:val="000000" w:themeColor="text1"/>
          <w:lang w:eastAsia="ko-KR"/>
        </w:rPr>
        <w:t>t</w:t>
      </w:r>
      <w:r w:rsidR="00742DC9">
        <w:rPr>
          <w:color w:val="000000" w:themeColor="text1"/>
          <w:lang w:eastAsia="ko-KR"/>
        </w:rPr>
        <w:t xml:space="preserve">he number of hypotheses of NR-PSS/SSS </w:t>
      </w:r>
      <w:r w:rsidR="00FD1A29">
        <w:rPr>
          <w:color w:val="000000" w:themeColor="text1"/>
          <w:lang w:eastAsia="ko-KR"/>
        </w:rPr>
        <w:t>will increase</w:t>
      </w:r>
      <w:r w:rsidR="00742DC9">
        <w:rPr>
          <w:color w:val="000000" w:themeColor="text1"/>
          <w:lang w:eastAsia="ko-KR"/>
        </w:rPr>
        <w:t xml:space="preserve"> linearly with </w:t>
      </w:r>
      <w:r w:rsidR="00FD1A29">
        <w:rPr>
          <w:color w:val="000000" w:themeColor="text1"/>
          <w:lang w:eastAsia="ko-KR"/>
        </w:rPr>
        <w:t>the supported max number of SS block indices</w:t>
      </w:r>
      <w:r w:rsidR="00742DC9">
        <w:rPr>
          <w:color w:val="000000" w:themeColor="text1"/>
          <w:lang w:eastAsia="ko-KR"/>
        </w:rPr>
        <w:t>.</w:t>
      </w:r>
      <w:r w:rsidRPr="000B581B">
        <w:rPr>
          <w:rFonts w:hint="eastAsia"/>
          <w:color w:val="000000" w:themeColor="text1"/>
          <w:lang w:eastAsia="ko-KR"/>
        </w:rPr>
        <w:t xml:space="preserve"> </w:t>
      </w:r>
      <w:r w:rsidR="00FD1A29">
        <w:rPr>
          <w:color w:val="000000" w:themeColor="text1"/>
          <w:lang w:eastAsia="ko-KR"/>
        </w:rPr>
        <w:t xml:space="preserve">As a result, </w:t>
      </w:r>
      <w:r w:rsidR="00FD1A29" w:rsidRPr="000B581B">
        <w:rPr>
          <w:color w:val="000000" w:themeColor="text1"/>
          <w:lang w:eastAsia="ko-KR"/>
        </w:rPr>
        <w:t>the</w:t>
      </w:r>
      <w:r w:rsidR="00FD1A29" w:rsidRPr="000B581B">
        <w:rPr>
          <w:rFonts w:hint="eastAsia"/>
          <w:color w:val="000000" w:themeColor="text1"/>
          <w:lang w:eastAsia="ko-KR"/>
        </w:rPr>
        <w:t xml:space="preserve"> symbol boundary detection or </w:t>
      </w:r>
      <w:r w:rsidR="00FD1A29">
        <w:rPr>
          <w:color w:val="000000" w:themeColor="text1"/>
          <w:lang w:eastAsia="ko-KR"/>
        </w:rPr>
        <w:t>c</w:t>
      </w:r>
      <w:r w:rsidR="00FD1A29" w:rsidRPr="000B581B">
        <w:rPr>
          <w:rFonts w:hint="eastAsia"/>
          <w:color w:val="000000" w:themeColor="text1"/>
          <w:lang w:eastAsia="ko-KR"/>
        </w:rPr>
        <w:t xml:space="preserve">ell ID </w:t>
      </w:r>
      <w:r w:rsidR="00FD1A29" w:rsidRPr="000B581B">
        <w:rPr>
          <w:color w:val="000000" w:themeColor="text1"/>
          <w:lang w:eastAsia="ko-KR"/>
        </w:rPr>
        <w:t>acquisition</w:t>
      </w:r>
      <w:r w:rsidR="00FD1A29" w:rsidRPr="000B581B">
        <w:rPr>
          <w:rFonts w:hint="eastAsia"/>
          <w:color w:val="000000" w:themeColor="text1"/>
          <w:lang w:eastAsia="ko-KR"/>
        </w:rPr>
        <w:t xml:space="preserve"> performance would be degraded </w:t>
      </w:r>
      <w:r w:rsidR="00FD1A29">
        <w:rPr>
          <w:color w:val="000000" w:themeColor="text1"/>
          <w:lang w:eastAsia="ko-KR"/>
        </w:rPr>
        <w:t xml:space="preserve">significantly </w:t>
      </w:r>
      <w:r w:rsidR="00FD1A29" w:rsidRPr="000B581B">
        <w:rPr>
          <w:rFonts w:hint="eastAsia"/>
          <w:color w:val="000000" w:themeColor="text1"/>
          <w:lang w:eastAsia="ko-KR"/>
        </w:rPr>
        <w:t>due to the increase</w:t>
      </w:r>
      <w:r w:rsidR="00FD1A29">
        <w:rPr>
          <w:rFonts w:hint="eastAsia"/>
          <w:color w:val="000000" w:themeColor="text1"/>
          <w:lang w:eastAsia="ko-KR"/>
        </w:rPr>
        <w:t>d hypothese</w:t>
      </w:r>
      <w:r w:rsidR="00FD1A29" w:rsidRPr="000B581B">
        <w:rPr>
          <w:rFonts w:hint="eastAsia"/>
          <w:color w:val="000000" w:themeColor="text1"/>
          <w:lang w:eastAsia="ko-KR"/>
        </w:rPr>
        <w:t xml:space="preserve">s for </w:t>
      </w:r>
      <w:r w:rsidR="00FD1A29">
        <w:rPr>
          <w:color w:val="000000" w:themeColor="text1"/>
          <w:lang w:eastAsia="ko-KR"/>
        </w:rPr>
        <w:t>NR-</w:t>
      </w:r>
      <w:r w:rsidR="00FD1A29" w:rsidRPr="000B581B">
        <w:rPr>
          <w:rFonts w:hint="eastAsia"/>
          <w:color w:val="000000" w:themeColor="text1"/>
          <w:lang w:eastAsia="ko-KR"/>
        </w:rPr>
        <w:t>PSS</w:t>
      </w:r>
      <w:r w:rsidR="00FD1A29">
        <w:rPr>
          <w:rFonts w:hint="eastAsia"/>
          <w:color w:val="000000" w:themeColor="text1"/>
          <w:lang w:eastAsia="ko-KR"/>
        </w:rPr>
        <w:t>/</w:t>
      </w:r>
      <w:r w:rsidR="00FD1A29" w:rsidRPr="000B581B">
        <w:rPr>
          <w:rFonts w:hint="eastAsia"/>
          <w:color w:val="000000" w:themeColor="text1"/>
          <w:lang w:eastAsia="ko-KR"/>
        </w:rPr>
        <w:t>SSS detection.</w:t>
      </w:r>
    </w:p>
    <w:p w14:paraId="2D2F3C71" w14:textId="77777777" w:rsidR="000E1FEA" w:rsidRDefault="000E1FEA" w:rsidP="00E2056B">
      <w:pPr>
        <w:jc w:val="both"/>
        <w:rPr>
          <w:color w:val="000000" w:themeColor="text1"/>
          <w:lang w:eastAsia="ko-KR"/>
        </w:rPr>
      </w:pPr>
    </w:p>
    <w:p w14:paraId="75D31EF5" w14:textId="6FBDC2DE" w:rsidR="00742DC9" w:rsidRDefault="00E2056B" w:rsidP="00E2056B">
      <w:pPr>
        <w:jc w:val="both"/>
        <w:rPr>
          <w:color w:val="000000" w:themeColor="text1"/>
          <w:lang w:eastAsia="ko-KR"/>
        </w:rPr>
      </w:pPr>
      <w:r w:rsidRPr="000B581B">
        <w:rPr>
          <w:rFonts w:hint="eastAsia"/>
          <w:color w:val="000000" w:themeColor="text1"/>
          <w:lang w:eastAsia="ko-KR"/>
        </w:rPr>
        <w:t xml:space="preserve">In case of </w:t>
      </w:r>
      <w:r>
        <w:rPr>
          <w:color w:val="000000" w:themeColor="text1"/>
          <w:lang w:eastAsia="ko-KR"/>
        </w:rPr>
        <w:t xml:space="preserve">using </w:t>
      </w:r>
      <w:r w:rsidR="004F2987">
        <w:rPr>
          <w:color w:val="000000" w:themeColor="text1"/>
          <w:lang w:eastAsia="ko-KR"/>
        </w:rPr>
        <w:t xml:space="preserve">explicit bits in </w:t>
      </w:r>
      <w:r>
        <w:rPr>
          <w:color w:val="000000" w:themeColor="text1"/>
          <w:lang w:eastAsia="ko-KR"/>
        </w:rPr>
        <w:t>NR-</w:t>
      </w:r>
      <w:r w:rsidRPr="000B581B">
        <w:rPr>
          <w:rFonts w:hint="eastAsia"/>
          <w:color w:val="000000" w:themeColor="text1"/>
          <w:lang w:eastAsia="ko-KR"/>
        </w:rPr>
        <w:t>PBCH</w:t>
      </w:r>
      <w:r>
        <w:rPr>
          <w:color w:val="000000" w:themeColor="text1"/>
          <w:lang w:eastAsia="ko-KR"/>
        </w:rPr>
        <w:t xml:space="preserve"> to convey SS block index</w:t>
      </w:r>
      <w:r w:rsidRPr="000B581B">
        <w:rPr>
          <w:rFonts w:hint="eastAsia"/>
          <w:color w:val="000000" w:themeColor="text1"/>
          <w:lang w:eastAsia="ko-KR"/>
        </w:rPr>
        <w:t xml:space="preserve">, </w:t>
      </w:r>
      <w:r w:rsidR="004F2987">
        <w:rPr>
          <w:color w:val="000000" w:themeColor="text1"/>
          <w:lang w:eastAsia="ko-KR"/>
        </w:rPr>
        <w:t xml:space="preserve">the MIB with common information is required to enable possible combining </w:t>
      </w:r>
      <w:r w:rsidR="00742DC9">
        <w:rPr>
          <w:color w:val="000000" w:themeColor="text1"/>
          <w:lang w:eastAsia="ko-KR"/>
        </w:rPr>
        <w:t>across</w:t>
      </w:r>
      <w:r w:rsidR="004F2987">
        <w:rPr>
          <w:color w:val="000000" w:themeColor="text1"/>
          <w:lang w:eastAsia="ko-KR"/>
        </w:rPr>
        <w:t xml:space="preserve"> SS blocks within a NR-SS burst set so that the different NR-SS block indices have to be encoded separately from the MIB with common information of the NR-SS blocks. In case of using implicit indication based on the </w:t>
      </w:r>
      <w:r w:rsidR="00742DC9">
        <w:rPr>
          <w:color w:val="000000" w:themeColor="text1"/>
          <w:lang w:eastAsia="ko-KR"/>
        </w:rPr>
        <w:t xml:space="preserve">UE blind detection, the large number of SS block indices increases the blind decoding complexity, much higher than that of LTE. </w:t>
      </w:r>
      <w:r>
        <w:rPr>
          <w:rFonts w:hint="eastAsia"/>
          <w:color w:val="000000" w:themeColor="text1"/>
          <w:lang w:eastAsia="ko-KR"/>
        </w:rPr>
        <w:t>The reason of considering blind decoding is to enable coherent combining of SS blocks within a</w:t>
      </w:r>
      <w:r>
        <w:rPr>
          <w:color w:val="000000" w:themeColor="text1"/>
          <w:lang w:eastAsia="ko-KR"/>
        </w:rPr>
        <w:t>n</w:t>
      </w:r>
      <w:r>
        <w:rPr>
          <w:rFonts w:hint="eastAsia"/>
          <w:color w:val="000000" w:themeColor="text1"/>
          <w:lang w:eastAsia="ko-KR"/>
        </w:rPr>
        <w:t xml:space="preserve"> SS burst set. </w:t>
      </w:r>
      <w:r w:rsidRPr="000B581B">
        <w:rPr>
          <w:rFonts w:hint="eastAsia"/>
          <w:color w:val="000000" w:themeColor="text1"/>
          <w:lang w:eastAsia="ko-KR"/>
        </w:rPr>
        <w:t xml:space="preserve">For example, in LTE system, UE has to perform maximum 4 </w:t>
      </w:r>
      <w:r>
        <w:rPr>
          <w:color w:val="000000" w:themeColor="text1"/>
          <w:lang w:eastAsia="ko-KR"/>
        </w:rPr>
        <w:t xml:space="preserve">times </w:t>
      </w:r>
      <w:r w:rsidRPr="000B581B">
        <w:rPr>
          <w:rFonts w:hint="eastAsia"/>
          <w:color w:val="000000" w:themeColor="text1"/>
          <w:lang w:eastAsia="ko-KR"/>
        </w:rPr>
        <w:t xml:space="preserve">blind decoding to get </w:t>
      </w:r>
      <w:r>
        <w:rPr>
          <w:color w:val="000000" w:themeColor="text1"/>
          <w:lang w:eastAsia="ko-KR"/>
        </w:rPr>
        <w:t>LSB of the</w:t>
      </w:r>
      <w:r w:rsidRPr="000B581B">
        <w:rPr>
          <w:rFonts w:hint="eastAsia"/>
          <w:color w:val="000000" w:themeColor="text1"/>
          <w:lang w:eastAsia="ko-KR"/>
        </w:rPr>
        <w:t xml:space="preserve"> </w:t>
      </w:r>
      <w:r w:rsidRPr="000B581B">
        <w:rPr>
          <w:color w:val="000000" w:themeColor="text1"/>
          <w:lang w:eastAsia="ko-KR"/>
        </w:rPr>
        <w:t>system</w:t>
      </w:r>
      <w:r w:rsidRPr="000B581B">
        <w:rPr>
          <w:rFonts w:hint="eastAsia"/>
          <w:color w:val="000000" w:themeColor="text1"/>
          <w:lang w:eastAsia="ko-KR"/>
        </w:rPr>
        <w:t xml:space="preserve"> frame number </w:t>
      </w:r>
      <w:r>
        <w:rPr>
          <w:rFonts w:hint="eastAsia"/>
          <w:color w:val="000000" w:themeColor="text1"/>
          <w:lang w:eastAsia="ko-KR"/>
        </w:rPr>
        <w:t>(</w:t>
      </w:r>
      <w:r w:rsidRPr="000B581B">
        <w:rPr>
          <w:rFonts w:hint="eastAsia"/>
          <w:color w:val="000000" w:themeColor="text1"/>
          <w:lang w:eastAsia="ko-KR"/>
        </w:rPr>
        <w:t>2bits</w:t>
      </w:r>
      <w:r>
        <w:rPr>
          <w:rFonts w:hint="eastAsia"/>
          <w:color w:val="000000" w:themeColor="text1"/>
          <w:lang w:eastAsia="ko-KR"/>
        </w:rPr>
        <w:t>)</w:t>
      </w:r>
      <w:r w:rsidRPr="000B581B">
        <w:rPr>
          <w:rFonts w:hint="eastAsia"/>
          <w:color w:val="000000" w:themeColor="text1"/>
          <w:lang w:eastAsia="ko-KR"/>
        </w:rPr>
        <w:t xml:space="preserve">. In NR, </w:t>
      </w:r>
      <w:r>
        <w:rPr>
          <w:rFonts w:hint="eastAsia"/>
          <w:color w:val="000000" w:themeColor="text1"/>
          <w:lang w:eastAsia="ko-KR"/>
        </w:rPr>
        <w:t xml:space="preserve">for example, </w:t>
      </w:r>
      <w:r>
        <w:rPr>
          <w:color w:val="000000" w:themeColor="text1"/>
          <w:lang w:eastAsia="ko-KR"/>
        </w:rPr>
        <w:t>around 32~64</w:t>
      </w:r>
      <w:r w:rsidRPr="000B581B">
        <w:rPr>
          <w:rFonts w:hint="eastAsia"/>
          <w:color w:val="000000" w:themeColor="text1"/>
          <w:lang w:eastAsia="ko-KR"/>
        </w:rPr>
        <w:t xml:space="preserve"> blind decoding </w:t>
      </w:r>
      <w:r w:rsidRPr="000B581B">
        <w:rPr>
          <w:color w:val="000000" w:themeColor="text1"/>
          <w:lang w:eastAsia="ko-KR"/>
        </w:rPr>
        <w:t>would</w:t>
      </w:r>
      <w:r w:rsidRPr="000B581B">
        <w:rPr>
          <w:rFonts w:hint="eastAsia"/>
          <w:color w:val="000000" w:themeColor="text1"/>
          <w:lang w:eastAsia="ko-KR"/>
        </w:rPr>
        <w:t xml:space="preserve"> be added to get SS block index. Thus, </w:t>
      </w:r>
      <w:r w:rsidRPr="000B581B">
        <w:rPr>
          <w:color w:val="000000" w:themeColor="text1"/>
          <w:lang w:eastAsia="ko-KR"/>
        </w:rPr>
        <w:t>minimum</w:t>
      </w:r>
      <w:r w:rsidRPr="000B581B">
        <w:rPr>
          <w:rFonts w:hint="eastAsia"/>
          <w:color w:val="000000" w:themeColor="text1"/>
          <w:lang w:eastAsia="ko-KR"/>
        </w:rPr>
        <w:t xml:space="preserve"> </w:t>
      </w:r>
      <w:r>
        <w:rPr>
          <w:color w:val="000000" w:themeColor="text1"/>
          <w:lang w:eastAsia="ko-KR"/>
        </w:rPr>
        <w:t>128</w:t>
      </w:r>
      <w:r w:rsidRPr="000B581B">
        <w:rPr>
          <w:rFonts w:hint="eastAsia"/>
          <w:color w:val="000000" w:themeColor="text1"/>
          <w:lang w:eastAsia="ko-KR"/>
        </w:rPr>
        <w:t xml:space="preserve"> blind decoding trials should be performed in each PBCH decoding instant. </w:t>
      </w:r>
    </w:p>
    <w:p w14:paraId="082E7AF8" w14:textId="77777777" w:rsidR="000E1FEA" w:rsidRDefault="000E1FEA" w:rsidP="00E2056B">
      <w:pPr>
        <w:jc w:val="both"/>
        <w:rPr>
          <w:color w:val="000000" w:themeColor="text1"/>
          <w:lang w:eastAsia="ko-KR"/>
        </w:rPr>
      </w:pPr>
    </w:p>
    <w:p w14:paraId="67C40221" w14:textId="0563630A" w:rsidR="00E2056B" w:rsidRDefault="00E2056B" w:rsidP="00E2056B">
      <w:pPr>
        <w:jc w:val="both"/>
        <w:rPr>
          <w:color w:val="000000" w:themeColor="text1"/>
          <w:lang w:eastAsia="ko-KR"/>
        </w:rPr>
      </w:pPr>
      <w:r>
        <w:rPr>
          <w:rFonts w:hint="eastAsia"/>
          <w:color w:val="000000" w:themeColor="text1"/>
          <w:lang w:eastAsia="ko-KR"/>
        </w:rPr>
        <w:t xml:space="preserve">Thus, introducing </w:t>
      </w:r>
      <w:r w:rsidR="000E1FEA">
        <w:rPr>
          <w:color w:val="000000" w:themeColor="text1"/>
          <w:lang w:eastAsia="ko-KR"/>
        </w:rPr>
        <w:t xml:space="preserve">a </w:t>
      </w:r>
      <w:r w:rsidRPr="000B581B">
        <w:rPr>
          <w:rFonts w:hint="eastAsia"/>
          <w:color w:val="000000" w:themeColor="text1"/>
          <w:lang w:eastAsia="ko-KR"/>
        </w:rPr>
        <w:t xml:space="preserve">new type </w:t>
      </w:r>
      <w:r>
        <w:rPr>
          <w:rFonts w:hint="eastAsia"/>
          <w:color w:val="000000" w:themeColor="text1"/>
          <w:lang w:eastAsia="ko-KR"/>
        </w:rPr>
        <w:t xml:space="preserve">of </w:t>
      </w:r>
      <w:r w:rsidRPr="000B581B">
        <w:rPr>
          <w:rFonts w:hint="eastAsia"/>
          <w:color w:val="000000" w:themeColor="text1"/>
          <w:lang w:eastAsia="ko-KR"/>
        </w:rPr>
        <w:t>SS</w:t>
      </w:r>
      <w:r w:rsidR="00FD1A29">
        <w:rPr>
          <w:color w:val="000000" w:themeColor="text1"/>
          <w:lang w:eastAsia="ko-KR"/>
        </w:rPr>
        <w:t xml:space="preserve">, independent from NR-PSS/SSS and the common information in PBCH </w:t>
      </w:r>
      <w:r>
        <w:rPr>
          <w:rFonts w:hint="eastAsia"/>
          <w:color w:val="000000" w:themeColor="text1"/>
          <w:lang w:eastAsia="ko-KR"/>
        </w:rPr>
        <w:t xml:space="preserve">is </w:t>
      </w:r>
      <w:r w:rsidRPr="000B581B">
        <w:rPr>
          <w:rFonts w:hint="eastAsia"/>
          <w:color w:val="000000" w:themeColor="text1"/>
          <w:lang w:eastAsia="ko-KR"/>
        </w:rPr>
        <w:t xml:space="preserve">a </w:t>
      </w:r>
      <w:r>
        <w:rPr>
          <w:rFonts w:hint="eastAsia"/>
          <w:color w:val="000000" w:themeColor="text1"/>
          <w:lang w:eastAsia="ko-KR"/>
        </w:rPr>
        <w:t xml:space="preserve">good </w:t>
      </w:r>
      <w:r w:rsidRPr="000B581B">
        <w:rPr>
          <w:rFonts w:hint="eastAsia"/>
          <w:color w:val="000000" w:themeColor="text1"/>
          <w:lang w:eastAsia="ko-KR"/>
        </w:rPr>
        <w:t xml:space="preserve">solution </w:t>
      </w:r>
      <w:r>
        <w:rPr>
          <w:rFonts w:hint="eastAsia"/>
          <w:color w:val="000000" w:themeColor="text1"/>
          <w:lang w:eastAsia="ko-KR"/>
        </w:rPr>
        <w:t xml:space="preserve">to minimize </w:t>
      </w:r>
      <w:r w:rsidR="000E1FEA">
        <w:rPr>
          <w:color w:val="000000" w:themeColor="text1"/>
          <w:lang w:eastAsia="ko-KR"/>
        </w:rPr>
        <w:t xml:space="preserve">the </w:t>
      </w:r>
      <w:r w:rsidRPr="000B581B">
        <w:rPr>
          <w:rFonts w:hint="eastAsia"/>
          <w:color w:val="000000" w:themeColor="text1"/>
          <w:lang w:eastAsia="ko-KR"/>
        </w:rPr>
        <w:t>impact on SS detection performance and decoding complexity from UE perspective.</w:t>
      </w:r>
      <w:r w:rsidR="00FD1A29">
        <w:rPr>
          <w:color w:val="000000" w:themeColor="text1"/>
          <w:lang w:eastAsia="ko-KR"/>
        </w:rPr>
        <w:t xml:space="preserve"> </w:t>
      </w:r>
      <w:r>
        <w:rPr>
          <w:color w:val="000000" w:themeColor="text1"/>
          <w:lang w:eastAsia="ko-KR"/>
        </w:rPr>
        <w:t xml:space="preserve">  </w:t>
      </w:r>
    </w:p>
    <w:p w14:paraId="65929483" w14:textId="77777777" w:rsidR="00E2056B" w:rsidRDefault="00E2056B" w:rsidP="00E2056B">
      <w:pPr>
        <w:jc w:val="both"/>
        <w:rPr>
          <w:color w:val="000000" w:themeColor="text1"/>
          <w:lang w:eastAsia="ko-KR"/>
        </w:rPr>
      </w:pPr>
    </w:p>
    <w:p w14:paraId="2DC236E6" w14:textId="2544A9B9" w:rsidR="00E2056B" w:rsidRDefault="00E2056B" w:rsidP="00E2056B">
      <w:pPr>
        <w:jc w:val="both"/>
        <w:rPr>
          <w:rFonts w:eastAsiaTheme="minorEastAsia"/>
          <w:b/>
          <w:color w:val="000000" w:themeColor="text1"/>
          <w:lang w:eastAsia="ko-KR"/>
        </w:rPr>
      </w:pPr>
      <w:r>
        <w:rPr>
          <w:rFonts w:hint="eastAsia"/>
          <w:b/>
          <w:i/>
          <w:color w:val="000000" w:themeColor="text1"/>
          <w:u w:val="single"/>
          <w:lang w:eastAsia="ko-KR"/>
        </w:rPr>
        <w:t xml:space="preserve">Proposal </w:t>
      </w:r>
      <w:r>
        <w:rPr>
          <w:b/>
          <w:i/>
          <w:color w:val="000000" w:themeColor="text1"/>
          <w:u w:val="single"/>
          <w:lang w:eastAsia="ko-KR"/>
        </w:rPr>
        <w:t>2</w:t>
      </w:r>
      <w:r w:rsidRPr="00E36F4A">
        <w:rPr>
          <w:rFonts w:hint="eastAsia"/>
          <w:b/>
          <w:i/>
          <w:color w:val="000000" w:themeColor="text1"/>
          <w:u w:val="single"/>
          <w:lang w:eastAsia="ko-KR"/>
        </w:rPr>
        <w:t>:</w:t>
      </w:r>
      <w:r w:rsidRPr="00E36F4A">
        <w:rPr>
          <w:b/>
          <w:i/>
          <w:color w:val="000000" w:themeColor="text1"/>
          <w:u w:val="single"/>
          <w:lang w:eastAsia="ko-KR"/>
        </w:rPr>
        <w:t xml:space="preserve"> </w:t>
      </w:r>
      <w:r>
        <w:rPr>
          <w:rFonts w:eastAsiaTheme="minorEastAsia"/>
          <w:b/>
          <w:color w:val="000000" w:themeColor="text1"/>
          <w:lang w:eastAsia="ko-KR"/>
        </w:rPr>
        <w:t xml:space="preserve">For NR, </w:t>
      </w:r>
      <w:r w:rsidR="000E1FEA">
        <w:rPr>
          <w:rFonts w:eastAsiaTheme="minorEastAsia"/>
          <w:b/>
          <w:color w:val="000000" w:themeColor="text1"/>
          <w:lang w:eastAsia="ko-KR"/>
        </w:rPr>
        <w:t xml:space="preserve">a </w:t>
      </w:r>
      <w:r w:rsidRPr="00E36F4A">
        <w:rPr>
          <w:rFonts w:eastAsiaTheme="minorEastAsia" w:hint="eastAsia"/>
          <w:b/>
          <w:color w:val="000000" w:themeColor="text1"/>
          <w:lang w:eastAsia="ko-KR"/>
        </w:rPr>
        <w:t xml:space="preserve">new type </w:t>
      </w:r>
      <w:r>
        <w:rPr>
          <w:rFonts w:hint="eastAsia"/>
          <w:b/>
          <w:color w:val="000000" w:themeColor="text1"/>
          <w:lang w:eastAsia="ko-KR"/>
        </w:rPr>
        <w:t xml:space="preserve">of </w:t>
      </w:r>
      <w:r w:rsidRPr="00E36F4A">
        <w:rPr>
          <w:rFonts w:eastAsiaTheme="minorEastAsia" w:hint="eastAsia"/>
          <w:b/>
          <w:color w:val="000000" w:themeColor="text1"/>
          <w:lang w:eastAsia="ko-KR"/>
        </w:rPr>
        <w:t>SS</w:t>
      </w:r>
      <w:r w:rsidRPr="00E36F4A">
        <w:rPr>
          <w:rFonts w:eastAsiaTheme="minorEastAsia"/>
          <w:b/>
          <w:color w:val="000000" w:themeColor="text1"/>
          <w:lang w:eastAsia="ko-KR"/>
        </w:rPr>
        <w:t>, i.e., NR-TSS,</w:t>
      </w:r>
      <w:r w:rsidRPr="00E36F4A">
        <w:rPr>
          <w:rFonts w:eastAsiaTheme="minorEastAsia" w:hint="eastAsia"/>
          <w:b/>
          <w:color w:val="000000" w:themeColor="text1"/>
          <w:lang w:eastAsia="ko-KR"/>
        </w:rPr>
        <w:t xml:space="preserve"> </w:t>
      </w:r>
      <w:r>
        <w:rPr>
          <w:rFonts w:eastAsiaTheme="minorEastAsia"/>
          <w:b/>
          <w:color w:val="000000" w:themeColor="text1"/>
          <w:lang w:eastAsia="ko-KR"/>
        </w:rPr>
        <w:t>is introduced</w:t>
      </w:r>
      <w:r w:rsidRPr="00E36F4A">
        <w:rPr>
          <w:rFonts w:eastAsiaTheme="minorEastAsia" w:hint="eastAsia"/>
          <w:b/>
          <w:color w:val="000000" w:themeColor="text1"/>
          <w:lang w:eastAsia="ko-KR"/>
        </w:rPr>
        <w:t xml:space="preserve"> to indicate </w:t>
      </w:r>
      <w:r w:rsidR="00AC032C">
        <w:rPr>
          <w:rFonts w:eastAsiaTheme="minorEastAsia"/>
          <w:b/>
          <w:color w:val="000000" w:themeColor="text1"/>
          <w:lang w:eastAsia="ko-KR"/>
        </w:rPr>
        <w:t xml:space="preserve">at least </w:t>
      </w:r>
      <w:r>
        <w:rPr>
          <w:rFonts w:eastAsiaTheme="minorEastAsia"/>
          <w:b/>
          <w:color w:val="000000" w:themeColor="text1"/>
          <w:lang w:eastAsia="ko-KR"/>
        </w:rPr>
        <w:t xml:space="preserve">the SS block index within an SS burst set. </w:t>
      </w:r>
    </w:p>
    <w:p w14:paraId="0414331E" w14:textId="15F9B82E" w:rsidR="00E2056B" w:rsidRDefault="00E2056B" w:rsidP="00730F3F">
      <w:pPr>
        <w:widowControl w:val="0"/>
        <w:jc w:val="both"/>
        <w:rPr>
          <w:b/>
          <w:color w:val="000000" w:themeColor="text1"/>
          <w:lang w:val="en-GB" w:eastAsia="ko-KR"/>
        </w:rPr>
      </w:pPr>
    </w:p>
    <w:p w14:paraId="399FA85B" w14:textId="75384621" w:rsidR="002D30B6" w:rsidRDefault="002D30B6" w:rsidP="002D30B6">
      <w:pPr>
        <w:pStyle w:val="Heading1"/>
        <w:numPr>
          <w:ilvl w:val="0"/>
          <w:numId w:val="2"/>
        </w:numPr>
        <w:pBdr>
          <w:top w:val="single" w:sz="12" w:space="3" w:color="auto"/>
        </w:pBdr>
        <w:tabs>
          <w:tab w:val="clear" w:pos="426"/>
          <w:tab w:val="num" w:pos="432"/>
        </w:tabs>
        <w:spacing w:before="240" w:after="180"/>
        <w:ind w:left="432" w:hanging="432"/>
        <w:jc w:val="both"/>
        <w:rPr>
          <w:szCs w:val="20"/>
          <w:lang w:val="en-US"/>
        </w:rPr>
      </w:pPr>
      <w:r>
        <w:rPr>
          <w:szCs w:val="20"/>
          <w:lang w:val="en-US"/>
        </w:rPr>
        <w:t xml:space="preserve">SS block Composition </w:t>
      </w:r>
    </w:p>
    <w:p w14:paraId="2E1529DF" w14:textId="04AA6BC0" w:rsidR="001B40B6" w:rsidRDefault="0084721E" w:rsidP="00A02CE2">
      <w:pPr>
        <w:jc w:val="both"/>
        <w:rPr>
          <w:lang w:eastAsia="ko-KR"/>
        </w:rPr>
      </w:pPr>
      <w:r>
        <w:rPr>
          <w:lang w:eastAsia="ko-KR"/>
        </w:rPr>
        <w:t xml:space="preserve">In RAN1#88, TDMed </w:t>
      </w:r>
      <w:r w:rsidR="001B40B6">
        <w:rPr>
          <w:lang w:eastAsia="ko-KR"/>
        </w:rPr>
        <w:t>NR-</w:t>
      </w:r>
      <w:r>
        <w:rPr>
          <w:lang w:eastAsia="ko-KR"/>
        </w:rPr>
        <w:t xml:space="preserve">PSS/SSS/PBCH was agreed as a working assumption. </w:t>
      </w:r>
      <w:r w:rsidR="001B40B6">
        <w:rPr>
          <w:lang w:eastAsia="ko-KR"/>
        </w:rPr>
        <w:t>Assuming same bandwidth of NR-PSS/SSS/PBCH</w:t>
      </w:r>
      <w:r w:rsidR="001B40B6" w:rsidDel="001B40B6">
        <w:rPr>
          <w:lang w:eastAsia="ko-KR"/>
        </w:rPr>
        <w:t xml:space="preserve"> </w:t>
      </w:r>
      <w:r w:rsidR="001B40B6">
        <w:rPr>
          <w:lang w:eastAsia="ko-KR"/>
        </w:rPr>
        <w:t>and the NR-</w:t>
      </w:r>
      <w:r>
        <w:rPr>
          <w:lang w:eastAsia="ko-KR"/>
        </w:rPr>
        <w:t xml:space="preserve">PBCH </w:t>
      </w:r>
      <w:r w:rsidR="001B40B6">
        <w:rPr>
          <w:lang w:eastAsia="ko-KR"/>
        </w:rPr>
        <w:t>symbols are next to the NR-</w:t>
      </w:r>
      <w:r>
        <w:rPr>
          <w:lang w:eastAsia="ko-KR"/>
        </w:rPr>
        <w:t>SSS</w:t>
      </w:r>
      <w:r w:rsidR="001B40B6">
        <w:rPr>
          <w:lang w:eastAsia="ko-KR"/>
        </w:rPr>
        <w:t xml:space="preserve"> symbol</w:t>
      </w:r>
      <w:r>
        <w:rPr>
          <w:lang w:eastAsia="ko-KR"/>
        </w:rPr>
        <w:t xml:space="preserve">, </w:t>
      </w:r>
      <w:r w:rsidR="001B40B6">
        <w:rPr>
          <w:lang w:eastAsia="ko-KR"/>
        </w:rPr>
        <w:t>NR-</w:t>
      </w:r>
      <w:r>
        <w:rPr>
          <w:lang w:eastAsia="ko-KR"/>
        </w:rPr>
        <w:t xml:space="preserve">SSS can </w:t>
      </w:r>
      <w:r w:rsidR="001B40B6">
        <w:rPr>
          <w:lang w:eastAsia="ko-KR"/>
        </w:rPr>
        <w:t>be used to get the channel estimation for NR-</w:t>
      </w:r>
      <w:r>
        <w:rPr>
          <w:lang w:eastAsia="ko-KR"/>
        </w:rPr>
        <w:t>PBCH</w:t>
      </w:r>
      <w:r w:rsidR="001B40B6">
        <w:rPr>
          <w:lang w:eastAsia="ko-KR"/>
        </w:rPr>
        <w:t xml:space="preserve"> demodulation</w:t>
      </w:r>
      <w:r>
        <w:rPr>
          <w:lang w:eastAsia="ko-KR"/>
        </w:rPr>
        <w:t>.</w:t>
      </w:r>
      <w:r w:rsidR="001B40B6">
        <w:rPr>
          <w:lang w:eastAsia="ko-KR"/>
        </w:rPr>
        <w:t xml:space="preserve"> Considering the NR requirement of the high mobility scenarios, the </w:t>
      </w:r>
      <w:r w:rsidR="00B30D58">
        <w:rPr>
          <w:lang w:eastAsia="ko-KR"/>
        </w:rPr>
        <w:t>NR-</w:t>
      </w:r>
      <w:r w:rsidR="001B40B6">
        <w:rPr>
          <w:lang w:eastAsia="ko-KR"/>
        </w:rPr>
        <w:t>DMRS inserted in the NR-PBCH could be considered to improve the robustness against the high Doppler and CFO</w:t>
      </w:r>
      <w:r w:rsidR="003C330A">
        <w:rPr>
          <w:lang w:eastAsia="ko-KR"/>
        </w:rPr>
        <w:t xml:space="preserve"> at the price of the </w:t>
      </w:r>
      <w:r w:rsidR="00B30D58">
        <w:rPr>
          <w:lang w:eastAsia="ko-KR"/>
        </w:rPr>
        <w:t>NR-</w:t>
      </w:r>
      <w:r w:rsidR="003C330A">
        <w:rPr>
          <w:lang w:eastAsia="ko-KR"/>
        </w:rPr>
        <w:t>DMRS overhead</w:t>
      </w:r>
      <w:r w:rsidR="001B40B6">
        <w:rPr>
          <w:lang w:eastAsia="ko-KR"/>
        </w:rPr>
        <w:t xml:space="preserve">. </w:t>
      </w:r>
      <w:r w:rsidR="003C330A">
        <w:rPr>
          <w:lang w:eastAsia="ko-KR"/>
        </w:rPr>
        <w:t>In order to compensate</w:t>
      </w:r>
      <w:r w:rsidR="001B40B6">
        <w:rPr>
          <w:lang w:eastAsia="ko-KR"/>
        </w:rPr>
        <w:t xml:space="preserve"> the</w:t>
      </w:r>
      <w:r w:rsidR="003C330A">
        <w:rPr>
          <w:lang w:eastAsia="ko-KR"/>
        </w:rPr>
        <w:t xml:space="preserve"> resources used for</w:t>
      </w:r>
      <w:r w:rsidR="001B40B6">
        <w:rPr>
          <w:lang w:eastAsia="ko-KR"/>
        </w:rPr>
        <w:t xml:space="preserve"> </w:t>
      </w:r>
      <w:r w:rsidR="00B30D58">
        <w:rPr>
          <w:lang w:eastAsia="ko-KR"/>
        </w:rPr>
        <w:t>NR-</w:t>
      </w:r>
      <w:r w:rsidR="003C330A">
        <w:rPr>
          <w:lang w:eastAsia="ko-KR"/>
        </w:rPr>
        <w:t xml:space="preserve">DMRS, the </w:t>
      </w:r>
      <w:r w:rsidR="00B30D58">
        <w:rPr>
          <w:lang w:eastAsia="ko-KR"/>
        </w:rPr>
        <w:t>NR-</w:t>
      </w:r>
      <w:r w:rsidR="003C330A">
        <w:rPr>
          <w:lang w:eastAsia="ko-KR"/>
        </w:rPr>
        <w:t xml:space="preserve">DMRS </w:t>
      </w:r>
      <w:r w:rsidR="00B30D58">
        <w:rPr>
          <w:lang w:eastAsia="ko-KR"/>
        </w:rPr>
        <w:t xml:space="preserve">should </w:t>
      </w:r>
      <w:r w:rsidR="003C330A">
        <w:rPr>
          <w:lang w:eastAsia="ko-KR"/>
        </w:rPr>
        <w:t xml:space="preserve">carry multiple hypotheses </w:t>
      </w:r>
      <w:r w:rsidR="00B30D58">
        <w:rPr>
          <w:lang w:eastAsia="ko-KR"/>
        </w:rPr>
        <w:t>to indicate</w:t>
      </w:r>
      <w:r w:rsidR="003C330A">
        <w:rPr>
          <w:lang w:eastAsia="ko-KR"/>
        </w:rPr>
        <w:t xml:space="preserve"> the information of the NR-SS block indices</w:t>
      </w:r>
      <w:r w:rsidR="00F34658" w:rsidRPr="00855FBD">
        <w:rPr>
          <w:lang w:eastAsia="ko-KR"/>
        </w:rPr>
        <w:t>. The b</w:t>
      </w:r>
      <w:r w:rsidR="00B30D58">
        <w:rPr>
          <w:lang w:eastAsia="ko-KR"/>
        </w:rPr>
        <w:t>asic sequence of NR-DMRS can be generated based on the cell ID, in a similar way as LTE. On top of that, the NR-DMRS is scramble</w:t>
      </w:r>
      <w:r w:rsidR="00F34658">
        <w:rPr>
          <w:lang w:eastAsia="ko-KR"/>
        </w:rPr>
        <w:t>d</w:t>
      </w:r>
      <w:r w:rsidR="00B30D58">
        <w:rPr>
          <w:lang w:eastAsia="ko-KR"/>
        </w:rPr>
        <w:t xml:space="preserve"> by NR-TSS as discussed in Section 3.  </w:t>
      </w:r>
      <w:r w:rsidR="003C330A">
        <w:rPr>
          <w:lang w:eastAsia="ko-KR"/>
        </w:rPr>
        <w:t xml:space="preserve">  </w:t>
      </w:r>
    </w:p>
    <w:p w14:paraId="050D6D47" w14:textId="77777777" w:rsidR="000E1FEA" w:rsidRDefault="000E1FEA" w:rsidP="00A02CE2">
      <w:pPr>
        <w:jc w:val="both"/>
        <w:rPr>
          <w:lang w:eastAsia="ko-KR"/>
        </w:rPr>
      </w:pPr>
    </w:p>
    <w:p w14:paraId="281B6B9E" w14:textId="1C083A0C" w:rsidR="00E2056B" w:rsidRDefault="00B30D58" w:rsidP="00730F3F">
      <w:pPr>
        <w:widowControl w:val="0"/>
        <w:jc w:val="both"/>
        <w:rPr>
          <w:b/>
          <w:color w:val="000000" w:themeColor="text1"/>
          <w:lang w:val="en-GB" w:eastAsia="ko-KR"/>
        </w:rPr>
      </w:pPr>
      <w:r>
        <w:rPr>
          <w:lang w:eastAsia="ko-KR"/>
        </w:rPr>
        <w:t>In Fig</w:t>
      </w:r>
      <w:r w:rsidR="000E1FEA">
        <w:rPr>
          <w:lang w:eastAsia="ko-KR"/>
        </w:rPr>
        <w:t>ure</w:t>
      </w:r>
      <w:r>
        <w:rPr>
          <w:lang w:eastAsia="ko-KR"/>
        </w:rPr>
        <w:t xml:space="preserve"> 2, we illustrate the multiplexing of NR-PSS/SSS/PBCH and NR-DRMS/TSS</w:t>
      </w:r>
      <w:r w:rsidR="00A9790B">
        <w:rPr>
          <w:lang w:eastAsia="ko-KR"/>
        </w:rPr>
        <w:t xml:space="preserve"> </w:t>
      </w:r>
      <w:r>
        <w:rPr>
          <w:lang w:eastAsia="ko-KR"/>
        </w:rPr>
        <w:t xml:space="preserve">is IFDMed within the NR-PBCH symbols. The distributed NR-DMRS/TSS REs </w:t>
      </w:r>
      <w:r w:rsidR="00BD7BC8">
        <w:rPr>
          <w:lang w:eastAsia="ko-KR"/>
        </w:rPr>
        <w:t>in the frequency domain can use</w:t>
      </w:r>
      <w:r>
        <w:rPr>
          <w:lang w:eastAsia="ko-KR"/>
        </w:rPr>
        <w:t xml:space="preserve"> coherent detect</w:t>
      </w:r>
      <w:r w:rsidR="00BD7BC8">
        <w:rPr>
          <w:lang w:eastAsia="ko-KR"/>
        </w:rPr>
        <w:t>ion</w:t>
      </w:r>
      <w:r>
        <w:rPr>
          <w:lang w:eastAsia="ko-KR"/>
        </w:rPr>
        <w:t xml:space="preserve"> </w:t>
      </w:r>
      <w:r w:rsidR="00BD7BC8">
        <w:rPr>
          <w:lang w:eastAsia="ko-KR"/>
        </w:rPr>
        <w:t xml:space="preserve">with frequency diversity </w:t>
      </w:r>
      <w:r>
        <w:rPr>
          <w:lang w:eastAsia="ko-KR"/>
        </w:rPr>
        <w:t xml:space="preserve">to identify the NR-SS block indices based on the NR-SSS. Based on the detected DMRS/TSS, the channel estimation is also improved </w:t>
      </w:r>
      <w:r w:rsidR="00BD7BC8">
        <w:rPr>
          <w:lang w:eastAsia="ko-KR"/>
        </w:rPr>
        <w:t>on top of that of NR-SSS so that the NR-PBCH decoding is more robust against the mobility case</w:t>
      </w:r>
      <w:r>
        <w:rPr>
          <w:lang w:eastAsia="ko-KR"/>
        </w:rPr>
        <w:t xml:space="preserve">. </w:t>
      </w:r>
      <w:r w:rsidR="00B366F4">
        <w:rPr>
          <w:lang w:eastAsia="ko-KR"/>
        </w:rPr>
        <w:t xml:space="preserve">Details on how to IFDM TSS with PBCH can be found in our company’s contribution [5]. </w:t>
      </w:r>
    </w:p>
    <w:p w14:paraId="768B791C" w14:textId="5FB230AA" w:rsidR="00651329" w:rsidRDefault="00651329" w:rsidP="00730F3F">
      <w:pPr>
        <w:widowControl w:val="0"/>
        <w:jc w:val="both"/>
        <w:rPr>
          <w:b/>
          <w:color w:val="000000" w:themeColor="text1"/>
          <w:lang w:val="en-GB" w:eastAsia="ko-KR"/>
        </w:rPr>
      </w:pPr>
    </w:p>
    <w:p w14:paraId="08963B51" w14:textId="2C471329" w:rsidR="00FB5730" w:rsidRDefault="00651329" w:rsidP="00855FBD">
      <w:pPr>
        <w:jc w:val="both"/>
      </w:pPr>
      <w:r>
        <w:rPr>
          <w:rFonts w:hint="eastAsia"/>
          <w:b/>
          <w:i/>
          <w:color w:val="000000" w:themeColor="text1"/>
          <w:u w:val="single"/>
          <w:lang w:eastAsia="ko-KR"/>
        </w:rPr>
        <w:t xml:space="preserve">Proposal </w:t>
      </w:r>
      <w:r>
        <w:rPr>
          <w:b/>
          <w:i/>
          <w:color w:val="000000" w:themeColor="text1"/>
          <w:u w:val="single"/>
          <w:lang w:eastAsia="ko-KR"/>
        </w:rPr>
        <w:t>3</w:t>
      </w:r>
      <w:r w:rsidRPr="00E36F4A">
        <w:rPr>
          <w:rFonts w:hint="eastAsia"/>
          <w:b/>
          <w:i/>
          <w:color w:val="000000" w:themeColor="text1"/>
          <w:u w:val="single"/>
          <w:lang w:eastAsia="ko-KR"/>
        </w:rPr>
        <w:t>:</w:t>
      </w:r>
      <w:r w:rsidRPr="00E36F4A">
        <w:rPr>
          <w:b/>
          <w:i/>
          <w:color w:val="000000" w:themeColor="text1"/>
          <w:u w:val="single"/>
          <w:lang w:eastAsia="ko-KR"/>
        </w:rPr>
        <w:t xml:space="preserve"> </w:t>
      </w:r>
      <w:r>
        <w:rPr>
          <w:rFonts w:eastAsiaTheme="minorEastAsia"/>
          <w:b/>
          <w:color w:val="000000" w:themeColor="text1"/>
          <w:lang w:eastAsia="ko-KR"/>
        </w:rPr>
        <w:t>NR</w:t>
      </w:r>
      <w:r w:rsidR="00BD7BC8">
        <w:rPr>
          <w:rFonts w:eastAsiaTheme="minorEastAsia"/>
          <w:b/>
          <w:color w:val="000000" w:themeColor="text1"/>
          <w:lang w:eastAsia="ko-KR"/>
        </w:rPr>
        <w:t xml:space="preserve"> should support</w:t>
      </w:r>
      <w:r w:rsidRPr="00651329">
        <w:rPr>
          <w:rFonts w:eastAsiaTheme="minorEastAsia" w:hint="eastAsia"/>
          <w:b/>
          <w:color w:val="000000" w:themeColor="text1"/>
          <w:lang w:eastAsia="ko-KR"/>
        </w:rPr>
        <w:t xml:space="preserve"> </w:t>
      </w:r>
      <w:r w:rsidRPr="00651329">
        <w:rPr>
          <w:rFonts w:eastAsiaTheme="minorEastAsia"/>
          <w:b/>
          <w:color w:val="000000" w:themeColor="text1"/>
          <w:lang w:eastAsia="ko-KR"/>
        </w:rPr>
        <w:t xml:space="preserve">time division multiplexing of </w:t>
      </w:r>
      <w:r w:rsidR="00BD7BC8">
        <w:rPr>
          <w:rFonts w:eastAsiaTheme="minorEastAsia"/>
          <w:b/>
          <w:color w:val="000000" w:themeColor="text1"/>
          <w:lang w:eastAsia="ko-KR"/>
        </w:rPr>
        <w:t>consecutive NR-</w:t>
      </w:r>
      <w:r w:rsidRPr="00651329">
        <w:rPr>
          <w:rFonts w:eastAsiaTheme="minorEastAsia"/>
          <w:b/>
          <w:color w:val="000000" w:themeColor="text1"/>
          <w:lang w:eastAsia="ko-KR"/>
        </w:rPr>
        <w:t>PSS</w:t>
      </w:r>
      <w:r w:rsidR="00BD7BC8">
        <w:rPr>
          <w:rFonts w:eastAsiaTheme="minorEastAsia"/>
          <w:b/>
          <w:color w:val="000000" w:themeColor="text1"/>
          <w:lang w:eastAsia="ko-KR"/>
        </w:rPr>
        <w:t>/</w:t>
      </w:r>
      <w:r w:rsidRPr="00651329">
        <w:rPr>
          <w:rFonts w:eastAsiaTheme="minorEastAsia"/>
          <w:b/>
          <w:color w:val="000000" w:themeColor="text1"/>
          <w:lang w:eastAsia="ko-KR"/>
        </w:rPr>
        <w:t>SSS</w:t>
      </w:r>
      <w:r w:rsidR="00BD7BC8">
        <w:rPr>
          <w:rFonts w:eastAsiaTheme="minorEastAsia"/>
          <w:b/>
          <w:color w:val="000000" w:themeColor="text1"/>
          <w:lang w:eastAsia="ko-KR"/>
        </w:rPr>
        <w:t>/</w:t>
      </w:r>
      <w:r>
        <w:rPr>
          <w:rFonts w:eastAsiaTheme="minorEastAsia"/>
          <w:b/>
          <w:color w:val="000000" w:themeColor="text1"/>
          <w:lang w:eastAsia="ko-KR"/>
        </w:rPr>
        <w:t>PBCH</w:t>
      </w:r>
      <w:r w:rsidRPr="00651329">
        <w:rPr>
          <w:rFonts w:eastAsiaTheme="minorEastAsia" w:hint="eastAsia"/>
          <w:b/>
          <w:color w:val="000000" w:themeColor="text1"/>
          <w:lang w:eastAsia="ko-KR"/>
        </w:rPr>
        <w:t xml:space="preserve"> </w:t>
      </w:r>
      <w:r w:rsidR="00BD7BC8">
        <w:rPr>
          <w:rFonts w:eastAsiaTheme="minorEastAsia"/>
          <w:b/>
          <w:color w:val="000000" w:themeColor="text1"/>
          <w:lang w:eastAsia="ko-KR"/>
        </w:rPr>
        <w:t xml:space="preserve">symbols per NR-SS block </w:t>
      </w:r>
      <w:r w:rsidR="00BD7BC8" w:rsidRPr="00651329">
        <w:rPr>
          <w:rFonts w:eastAsiaTheme="minorEastAsia"/>
          <w:b/>
          <w:color w:val="000000" w:themeColor="text1"/>
          <w:lang w:eastAsia="ko-KR"/>
        </w:rPr>
        <w:t>i</w:t>
      </w:r>
      <w:r w:rsidR="00BD7BC8" w:rsidRPr="00651329">
        <w:rPr>
          <w:rFonts w:eastAsiaTheme="minorEastAsia" w:hint="eastAsia"/>
          <w:b/>
          <w:color w:val="000000" w:themeColor="text1"/>
          <w:lang w:eastAsia="ko-KR"/>
        </w:rPr>
        <w:t xml:space="preserve">n both </w:t>
      </w:r>
      <w:r w:rsidR="00BD7BC8" w:rsidRPr="00651329">
        <w:rPr>
          <w:rFonts w:eastAsiaTheme="minorEastAsia"/>
          <w:b/>
          <w:color w:val="000000" w:themeColor="text1"/>
          <w:lang w:eastAsia="ko-KR"/>
        </w:rPr>
        <w:t>single beam and multi-beam scenario</w:t>
      </w:r>
      <w:r w:rsidR="00D26016">
        <w:rPr>
          <w:rFonts w:eastAsiaTheme="minorEastAsia" w:hint="eastAsia"/>
          <w:b/>
          <w:color w:val="000000" w:themeColor="text1"/>
          <w:lang w:eastAsia="ko-KR"/>
        </w:rPr>
        <w:t>s</w:t>
      </w:r>
      <w:r w:rsidR="00BD7BC8">
        <w:rPr>
          <w:rFonts w:eastAsiaTheme="minorEastAsia"/>
          <w:b/>
          <w:color w:val="000000" w:themeColor="text1"/>
          <w:lang w:eastAsia="ko-KR"/>
        </w:rPr>
        <w:t xml:space="preserve"> and the NR-DMRS/</w:t>
      </w:r>
      <w:r>
        <w:rPr>
          <w:rFonts w:eastAsiaTheme="minorEastAsia"/>
          <w:b/>
          <w:color w:val="000000" w:themeColor="text1"/>
          <w:lang w:eastAsia="ko-KR"/>
        </w:rPr>
        <w:t>TSS should be IFDMed with</w:t>
      </w:r>
      <w:r w:rsidR="00BD7BC8">
        <w:rPr>
          <w:rFonts w:eastAsiaTheme="minorEastAsia"/>
          <w:b/>
          <w:color w:val="000000" w:themeColor="text1"/>
          <w:lang w:eastAsia="ko-KR"/>
        </w:rPr>
        <w:t>in</w:t>
      </w:r>
      <w:r>
        <w:rPr>
          <w:rFonts w:eastAsiaTheme="minorEastAsia"/>
          <w:b/>
          <w:color w:val="000000" w:themeColor="text1"/>
          <w:lang w:eastAsia="ko-KR"/>
        </w:rPr>
        <w:t xml:space="preserve"> </w:t>
      </w:r>
      <w:r w:rsidR="00BD7BC8">
        <w:rPr>
          <w:rFonts w:eastAsiaTheme="minorEastAsia"/>
          <w:b/>
          <w:color w:val="000000" w:themeColor="text1"/>
          <w:lang w:eastAsia="ko-KR"/>
        </w:rPr>
        <w:t>NR-</w:t>
      </w:r>
      <w:r>
        <w:rPr>
          <w:rFonts w:eastAsiaTheme="minorEastAsia"/>
          <w:b/>
          <w:color w:val="000000" w:themeColor="text1"/>
          <w:lang w:eastAsia="ko-KR"/>
        </w:rPr>
        <w:t>PBCH</w:t>
      </w:r>
      <w:r w:rsidR="00BD7BC8">
        <w:rPr>
          <w:rFonts w:eastAsiaTheme="minorEastAsia"/>
          <w:b/>
          <w:color w:val="000000" w:themeColor="text1"/>
          <w:lang w:eastAsia="ko-KR"/>
        </w:rPr>
        <w:t xml:space="preserve"> symbols</w:t>
      </w:r>
      <w:r>
        <w:rPr>
          <w:rFonts w:eastAsiaTheme="minorEastAsia"/>
          <w:b/>
          <w:color w:val="000000" w:themeColor="text1"/>
          <w:lang w:eastAsia="ko-KR"/>
        </w:rPr>
        <w:t>.</w:t>
      </w:r>
    </w:p>
    <w:p w14:paraId="066E454E" w14:textId="52EC0403" w:rsidR="00FB5730" w:rsidRDefault="007A46C8" w:rsidP="00855FBD">
      <w:pPr>
        <w:widowControl w:val="0"/>
        <w:jc w:val="center"/>
        <w:rPr>
          <w:lang w:val="en-GB"/>
        </w:rPr>
      </w:pPr>
      <w:r>
        <w:object w:dxaOrig="3201" w:dyaOrig="3755" w14:anchorId="1B5DB2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9.65pt;height:187.85pt" o:ole="">
            <v:imagedata r:id="rId9" o:title=""/>
          </v:shape>
          <o:OLEObject Type="Embed" ProgID="Visio.Drawing.15" ShapeID="_x0000_i1025" DrawAspect="Content" ObjectID="_1551904192" r:id="rId10"/>
        </w:object>
      </w:r>
    </w:p>
    <w:p w14:paraId="5AA5ED0C" w14:textId="1BAF216C" w:rsidR="001B6431" w:rsidRDefault="00A3630E" w:rsidP="00FB5730">
      <w:pPr>
        <w:jc w:val="center"/>
        <w:rPr>
          <w:lang w:val="en-GB"/>
        </w:rPr>
      </w:pPr>
      <w:r>
        <w:rPr>
          <w:lang w:val="en-GB"/>
        </w:rPr>
        <w:t xml:space="preserve">Figure 2 </w:t>
      </w:r>
    </w:p>
    <w:p w14:paraId="28A1E82E" w14:textId="77777777" w:rsidR="00A65F83" w:rsidRDefault="00A65F83" w:rsidP="00FB5730">
      <w:pPr>
        <w:jc w:val="center"/>
        <w:rPr>
          <w:b/>
          <w:u w:val="single"/>
          <w:lang w:val="en-GB" w:eastAsia="x-none"/>
        </w:rPr>
      </w:pPr>
    </w:p>
    <w:p w14:paraId="1EE2A61E" w14:textId="4A0C30AD" w:rsidR="003B64B9" w:rsidRDefault="00A65F83" w:rsidP="006D0C3B">
      <w:pPr>
        <w:jc w:val="both"/>
        <w:rPr>
          <w:lang w:val="en-GB" w:eastAsia="x-none"/>
        </w:rPr>
      </w:pPr>
      <w:r w:rsidRPr="00A65F83">
        <w:rPr>
          <w:lang w:val="en-GB" w:eastAsia="x-none"/>
        </w:rPr>
        <w:t xml:space="preserve">As </w:t>
      </w:r>
      <w:r w:rsidR="00257D2D">
        <w:rPr>
          <w:lang w:val="en-GB" w:eastAsia="x-none"/>
        </w:rPr>
        <w:t xml:space="preserve">NR-TSS </w:t>
      </w:r>
      <w:r>
        <w:rPr>
          <w:lang w:val="en-GB" w:eastAsia="x-none"/>
        </w:rPr>
        <w:t>is scrambled with the PCID</w:t>
      </w:r>
      <w:r w:rsidR="00B779C3">
        <w:rPr>
          <w:lang w:val="en-GB" w:eastAsia="x-none"/>
        </w:rPr>
        <w:t>-based sequence</w:t>
      </w:r>
      <w:r w:rsidR="00257D2D">
        <w:rPr>
          <w:lang w:val="en-GB" w:eastAsia="x-none"/>
        </w:rPr>
        <w:t xml:space="preserve">, the detection of NR-TSS </w:t>
      </w:r>
      <w:r w:rsidR="00B779C3">
        <w:rPr>
          <w:lang w:val="en-GB" w:eastAsia="x-none"/>
        </w:rPr>
        <w:t xml:space="preserve">is after the detection of cell ID </w:t>
      </w:r>
      <w:r w:rsidR="00A746B7">
        <w:rPr>
          <w:lang w:val="en-GB" w:eastAsia="x-none"/>
        </w:rPr>
        <w:t>in</w:t>
      </w:r>
      <w:r w:rsidR="00257D2D">
        <w:rPr>
          <w:lang w:val="en-GB" w:eastAsia="x-none"/>
        </w:rPr>
        <w:t xml:space="preserve"> NR-SSS. </w:t>
      </w:r>
      <w:r w:rsidR="006D0C3B">
        <w:rPr>
          <w:lang w:val="en-GB" w:eastAsia="x-none"/>
        </w:rPr>
        <w:t>T</w:t>
      </w:r>
      <w:r w:rsidR="00B779C3">
        <w:rPr>
          <w:lang w:val="en-GB" w:eastAsia="x-none"/>
        </w:rPr>
        <w:t>he NR-TSS is inserted in the NR-PBCH symbols</w:t>
      </w:r>
      <w:r w:rsidR="00257D2D">
        <w:rPr>
          <w:lang w:val="en-GB" w:eastAsia="x-none"/>
        </w:rPr>
        <w:t xml:space="preserve">. </w:t>
      </w:r>
      <w:r w:rsidR="00B75694">
        <w:rPr>
          <w:lang w:val="en-GB" w:eastAsia="x-none"/>
        </w:rPr>
        <w:t>More REs being allocated to NR-TSS will</w:t>
      </w:r>
      <w:r w:rsidR="00B779C3">
        <w:rPr>
          <w:lang w:val="en-GB" w:eastAsia="x-none"/>
        </w:rPr>
        <w:t xml:space="preserve"> </w:t>
      </w:r>
      <w:r w:rsidR="00B75694">
        <w:rPr>
          <w:lang w:val="en-GB" w:eastAsia="x-none"/>
        </w:rPr>
        <w:t>lead</w:t>
      </w:r>
      <w:r w:rsidR="006D0C3B">
        <w:rPr>
          <w:lang w:val="en-GB" w:eastAsia="x-none"/>
        </w:rPr>
        <w:t xml:space="preserve"> to a</w:t>
      </w:r>
      <w:r w:rsidR="00B779C3">
        <w:rPr>
          <w:lang w:val="en-GB" w:eastAsia="x-none"/>
        </w:rPr>
        <w:t xml:space="preserve"> higher </w:t>
      </w:r>
      <w:r w:rsidR="00257D2D">
        <w:rPr>
          <w:lang w:val="en-GB" w:eastAsia="x-none"/>
        </w:rPr>
        <w:t xml:space="preserve">coding rate </w:t>
      </w:r>
      <w:r w:rsidR="00B75694">
        <w:rPr>
          <w:lang w:val="en-GB" w:eastAsia="x-none"/>
        </w:rPr>
        <w:t>of</w:t>
      </w:r>
      <w:r w:rsidR="00257D2D">
        <w:rPr>
          <w:lang w:val="en-GB" w:eastAsia="x-none"/>
        </w:rPr>
        <w:t xml:space="preserve"> NR-PBCH. </w:t>
      </w:r>
      <w:r w:rsidR="00B75694">
        <w:rPr>
          <w:lang w:val="en-GB" w:eastAsia="x-none"/>
        </w:rPr>
        <w:t>However,</w:t>
      </w:r>
      <w:r w:rsidR="00B779C3">
        <w:rPr>
          <w:lang w:val="en-GB" w:eastAsia="x-none"/>
        </w:rPr>
        <w:t xml:space="preserve"> the sequence-based NR-TSS can be used as DMRS to assist NR-SSS to improve the channel estimation for NR-PBCH demodulation.</w:t>
      </w:r>
      <w:r w:rsidR="00257D2D">
        <w:rPr>
          <w:lang w:val="en-GB" w:eastAsia="x-none"/>
        </w:rPr>
        <w:t xml:space="preserve"> </w:t>
      </w:r>
      <w:r w:rsidR="00FE27AC">
        <w:rPr>
          <w:lang w:val="en-GB" w:eastAsia="x-none"/>
        </w:rPr>
        <w:t xml:space="preserve">Unlike NR-SSS/PBCH, soft-combination of NR-TSS is not preferable, therefore, one-shot detection performance of NR-TSS should be high enough so that the performance of TSS will not be the bottleneck of the performance of initial access. </w:t>
      </w:r>
      <w:r w:rsidR="007F7BA1">
        <w:rPr>
          <w:lang w:val="en-GB" w:eastAsia="x-none"/>
        </w:rPr>
        <w:t>Figure 3 shows</w:t>
      </w:r>
      <w:r w:rsidR="002B759E">
        <w:rPr>
          <w:lang w:val="en-GB" w:eastAsia="x-none"/>
        </w:rPr>
        <w:t xml:space="preserve"> </w:t>
      </w:r>
      <w:r w:rsidR="007F7BA1">
        <w:rPr>
          <w:lang w:val="en-GB" w:eastAsia="x-none"/>
        </w:rPr>
        <w:t>the trade</w:t>
      </w:r>
      <w:r w:rsidR="006D0C3B">
        <w:rPr>
          <w:lang w:val="en-GB" w:eastAsia="x-none"/>
        </w:rPr>
        <w:t>-</w:t>
      </w:r>
      <w:r w:rsidR="007F7BA1">
        <w:rPr>
          <w:lang w:val="en-GB" w:eastAsia="x-none"/>
        </w:rPr>
        <w:t xml:space="preserve">off relationship between the </w:t>
      </w:r>
      <w:r w:rsidR="002B759E">
        <w:rPr>
          <w:lang w:val="en-GB" w:eastAsia="x-none"/>
        </w:rPr>
        <w:t xml:space="preserve">NR-TSS </w:t>
      </w:r>
      <w:r w:rsidR="007F7BA1">
        <w:rPr>
          <w:lang w:val="en-GB" w:eastAsia="x-none"/>
        </w:rPr>
        <w:t>overhead and</w:t>
      </w:r>
      <w:r w:rsidR="002B759E">
        <w:rPr>
          <w:lang w:val="en-GB" w:eastAsia="x-none"/>
        </w:rPr>
        <w:t xml:space="preserve"> NR-PBCH</w:t>
      </w:r>
      <w:r w:rsidR="007F7BA1">
        <w:rPr>
          <w:lang w:val="en-GB" w:eastAsia="x-none"/>
        </w:rPr>
        <w:t xml:space="preserve"> performance with </w:t>
      </w:r>
      <w:r w:rsidR="00B75694">
        <w:rPr>
          <w:lang w:val="en-GB" w:eastAsia="x-none"/>
        </w:rPr>
        <w:t xml:space="preserve">a </w:t>
      </w:r>
      <w:r w:rsidR="007F7BA1">
        <w:rPr>
          <w:lang w:val="en-GB" w:eastAsia="x-none"/>
        </w:rPr>
        <w:t>same 70-bit MIB for</w:t>
      </w:r>
      <w:r w:rsidR="00B75694">
        <w:rPr>
          <w:lang w:val="en-GB" w:eastAsia="x-none"/>
        </w:rPr>
        <w:t xml:space="preserve"> a</w:t>
      </w:r>
      <w:r w:rsidR="007F7BA1">
        <w:rPr>
          <w:lang w:val="en-GB" w:eastAsia="x-none"/>
        </w:rPr>
        <w:t xml:space="preserve"> fair comparison</w:t>
      </w:r>
      <w:r w:rsidR="002B759E">
        <w:rPr>
          <w:lang w:val="en-GB" w:eastAsia="x-none"/>
        </w:rPr>
        <w:t xml:space="preserve">. </w:t>
      </w:r>
      <w:r w:rsidR="007F7BA1">
        <w:rPr>
          <w:lang w:val="en-GB" w:eastAsia="x-none"/>
        </w:rPr>
        <w:t xml:space="preserve">More link-level simulation </w:t>
      </w:r>
      <w:r w:rsidR="002B759E">
        <w:rPr>
          <w:lang w:val="en-GB" w:eastAsia="x-none"/>
        </w:rPr>
        <w:t xml:space="preserve">parameters </w:t>
      </w:r>
      <w:r w:rsidR="00B75694">
        <w:rPr>
          <w:lang w:val="en-GB" w:eastAsia="x-none"/>
        </w:rPr>
        <w:t>can be found</w:t>
      </w:r>
      <w:r w:rsidR="002B759E">
        <w:rPr>
          <w:lang w:val="en-GB" w:eastAsia="x-none"/>
        </w:rPr>
        <w:t xml:space="preserve"> in Appendix</w:t>
      </w:r>
      <w:r w:rsidR="003B64B9">
        <w:rPr>
          <w:lang w:val="en-GB" w:eastAsia="x-none"/>
        </w:rPr>
        <w:t xml:space="preserve"> B</w:t>
      </w:r>
      <w:r w:rsidR="002B759E">
        <w:rPr>
          <w:lang w:val="en-GB" w:eastAsia="x-none"/>
        </w:rPr>
        <w:t>.</w:t>
      </w:r>
    </w:p>
    <w:p w14:paraId="0F977981" w14:textId="067DF04B" w:rsidR="001B6431" w:rsidRDefault="003B64B9">
      <w:pPr>
        <w:jc w:val="center"/>
        <w:rPr>
          <w:lang w:val="en-GB" w:eastAsia="x-none"/>
        </w:rPr>
      </w:pPr>
      <w:r w:rsidRPr="003B64B9">
        <w:rPr>
          <w:noProof/>
        </w:rPr>
        <w:drawing>
          <wp:inline distT="0" distB="0" distL="0" distR="0" wp14:anchorId="520EB726" wp14:editId="2A652D0C">
            <wp:extent cx="4152900" cy="3112818"/>
            <wp:effectExtent l="0" t="0" r="0" b="0"/>
            <wp:docPr id="205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4"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159154" cy="3117506"/>
                    </a:xfrm>
                    <a:prstGeom prst="rect">
                      <a:avLst/>
                    </a:prstGeom>
                    <a:noFill/>
                    <a:ln>
                      <a:noFill/>
                    </a:ln>
                    <a:effectLst/>
                    <a:extLst/>
                  </pic:spPr>
                </pic:pic>
              </a:graphicData>
            </a:graphic>
          </wp:inline>
        </w:drawing>
      </w:r>
    </w:p>
    <w:p w14:paraId="7CE971C6" w14:textId="3DCC4A50" w:rsidR="002B759E" w:rsidRPr="00855FBD" w:rsidRDefault="002B759E" w:rsidP="00855FBD">
      <w:pPr>
        <w:rPr>
          <w:lang w:val="en-GB" w:eastAsia="x-none"/>
        </w:rPr>
      </w:pPr>
    </w:p>
    <w:p w14:paraId="0ECB5451" w14:textId="34E9062E" w:rsidR="001B6431" w:rsidRPr="00855FBD" w:rsidRDefault="003B64B9">
      <w:pPr>
        <w:jc w:val="center"/>
        <w:rPr>
          <w:lang w:val="en-GB" w:eastAsia="x-none"/>
        </w:rPr>
      </w:pPr>
      <w:r w:rsidRPr="00855FBD">
        <w:rPr>
          <w:lang w:val="en-GB" w:eastAsia="x-none"/>
        </w:rPr>
        <w:t>Figure 3</w:t>
      </w:r>
    </w:p>
    <w:p w14:paraId="037DF1D6" w14:textId="6FA50EF8" w:rsidR="002B759E" w:rsidRDefault="002B759E">
      <w:pPr>
        <w:jc w:val="center"/>
        <w:rPr>
          <w:b/>
          <w:u w:val="single"/>
          <w:lang w:val="en-GB" w:eastAsia="x-none"/>
        </w:rPr>
      </w:pPr>
    </w:p>
    <w:p w14:paraId="0361F3E4" w14:textId="5DEFC39D" w:rsidR="002B759E" w:rsidRPr="00855FBD" w:rsidRDefault="00363BD0" w:rsidP="006D0C3B">
      <w:pPr>
        <w:jc w:val="both"/>
        <w:rPr>
          <w:lang w:val="en-GB" w:eastAsia="x-none"/>
        </w:rPr>
      </w:pPr>
      <w:r>
        <w:rPr>
          <w:lang w:val="en-GB" w:eastAsia="x-none"/>
        </w:rPr>
        <w:t xml:space="preserve">In </w:t>
      </w:r>
      <w:r w:rsidR="003B64B9" w:rsidRPr="00855FBD">
        <w:rPr>
          <w:lang w:val="en-GB" w:eastAsia="x-none"/>
        </w:rPr>
        <w:t>Figure 3</w:t>
      </w:r>
      <w:r w:rsidR="003B64B9">
        <w:rPr>
          <w:lang w:val="en-GB" w:eastAsia="x-none"/>
        </w:rPr>
        <w:t>,</w:t>
      </w:r>
      <w:r>
        <w:rPr>
          <w:lang w:val="en-GB" w:eastAsia="x-none"/>
        </w:rPr>
        <w:t xml:space="preserve"> we can see that as more REs are allocated to</w:t>
      </w:r>
      <w:r w:rsidR="003D5353">
        <w:rPr>
          <w:lang w:val="en-GB" w:eastAsia="x-none"/>
        </w:rPr>
        <w:t xml:space="preserve"> NR-DMRS/TSS</w:t>
      </w:r>
      <w:r>
        <w:rPr>
          <w:lang w:val="en-GB" w:eastAsia="x-none"/>
        </w:rPr>
        <w:t xml:space="preserve"> (from 1/12 to 1/3 REs in a symbol)</w:t>
      </w:r>
      <w:r w:rsidR="003D5353">
        <w:rPr>
          <w:lang w:val="en-GB" w:eastAsia="x-none"/>
        </w:rPr>
        <w:t xml:space="preserve">, the decoding performance of NR-PBCH decreases. However, </w:t>
      </w:r>
      <w:r w:rsidR="006D0C3B">
        <w:rPr>
          <w:lang w:val="en-GB" w:eastAsia="x-none"/>
        </w:rPr>
        <w:t xml:space="preserve">the </w:t>
      </w:r>
      <w:r w:rsidR="003D5353">
        <w:rPr>
          <w:lang w:val="en-GB" w:eastAsia="x-none"/>
        </w:rPr>
        <w:t xml:space="preserve">performance of NR-PBCH are approximately the same </w:t>
      </w:r>
      <w:r w:rsidR="006D0C3B">
        <w:rPr>
          <w:lang w:val="en-GB" w:eastAsia="x-none"/>
        </w:rPr>
        <w:t xml:space="preserve">as </w:t>
      </w:r>
      <w:r w:rsidR="003D5353">
        <w:rPr>
          <w:lang w:val="en-GB" w:eastAsia="x-none"/>
        </w:rPr>
        <w:t xml:space="preserve">the NR-DMRS/TSS </w:t>
      </w:r>
      <w:r>
        <w:rPr>
          <w:lang w:val="en-GB" w:eastAsia="x-none"/>
        </w:rPr>
        <w:t>when the REs for NR-DMRS/TSS</w:t>
      </w:r>
      <w:r w:rsidR="003D5353">
        <w:rPr>
          <w:lang w:val="en-GB" w:eastAsia="x-none"/>
        </w:rPr>
        <w:t xml:space="preserve"> are 1/4 and 1/6. </w:t>
      </w:r>
      <w:r w:rsidR="003A22CF">
        <w:rPr>
          <w:lang w:val="en-GB" w:eastAsia="x-none"/>
        </w:rPr>
        <w:t>To support</w:t>
      </w:r>
      <w:r w:rsidR="003D5353">
        <w:rPr>
          <w:lang w:val="en-GB" w:eastAsia="x-none"/>
        </w:rPr>
        <w:t xml:space="preserve"> the maximum number of hypotheses</w:t>
      </w:r>
      <w:r w:rsidR="003A22CF">
        <w:rPr>
          <w:lang w:val="en-GB" w:eastAsia="x-none"/>
        </w:rPr>
        <w:t>, such as max 64</w:t>
      </w:r>
      <w:r w:rsidR="003D5353">
        <w:rPr>
          <w:lang w:val="en-GB" w:eastAsia="x-none"/>
        </w:rPr>
        <w:t xml:space="preserve"> </w:t>
      </w:r>
      <w:r w:rsidR="00CF3845">
        <w:rPr>
          <w:lang w:val="en-GB" w:eastAsia="x-none"/>
        </w:rPr>
        <w:t xml:space="preserve">SS block indices </w:t>
      </w:r>
      <w:r w:rsidR="003A22CF">
        <w:rPr>
          <w:lang w:val="en-GB" w:eastAsia="x-none"/>
        </w:rPr>
        <w:t>as we discussed in Sect.2</w:t>
      </w:r>
      <w:r w:rsidR="003D5353">
        <w:rPr>
          <w:lang w:val="en-GB" w:eastAsia="x-none"/>
        </w:rPr>
        <w:t xml:space="preserve">, </w:t>
      </w:r>
      <w:r w:rsidR="003A22CF">
        <w:rPr>
          <w:lang w:val="en-GB" w:eastAsia="x-none"/>
        </w:rPr>
        <w:t>NR-TSS should include</w:t>
      </w:r>
      <w:r w:rsidR="003D5353">
        <w:rPr>
          <w:lang w:val="en-GB" w:eastAsia="x-none"/>
        </w:rPr>
        <w:t xml:space="preserve"> 6 bits. Assume NR-TSS is message-based and QPSK is used</w:t>
      </w:r>
      <w:r w:rsidR="003D5353" w:rsidRPr="00855FBD">
        <w:rPr>
          <w:lang w:val="en-GB" w:eastAsia="x-none"/>
        </w:rPr>
        <w:t>: if</w:t>
      </w:r>
      <w:r>
        <w:rPr>
          <w:lang w:val="en-GB" w:eastAsia="x-none"/>
        </w:rPr>
        <w:t xml:space="preserve"> </w:t>
      </w:r>
      <w:r w:rsidR="00CF3845">
        <w:rPr>
          <w:lang w:val="en-GB" w:eastAsia="x-none"/>
        </w:rPr>
        <w:t xml:space="preserve">1/4 </w:t>
      </w:r>
      <w:r>
        <w:rPr>
          <w:lang w:val="en-GB" w:eastAsia="x-none"/>
        </w:rPr>
        <w:t>REs in a symbol are allocated for NR-DMRS/TSS</w:t>
      </w:r>
      <w:r w:rsidR="003D5353">
        <w:rPr>
          <w:lang w:val="en-GB" w:eastAsia="x-none"/>
        </w:rPr>
        <w:t>, the coding rate of NR-</w:t>
      </w:r>
      <w:r>
        <w:rPr>
          <w:lang w:val="en-GB" w:eastAsia="x-none"/>
        </w:rPr>
        <w:t xml:space="preserve">TSS will be around </w:t>
      </w:r>
      <w:r>
        <w:rPr>
          <w:lang w:val="en-GB" w:eastAsia="x-none"/>
        </w:rPr>
        <w:lastRenderedPageBreak/>
        <w:t xml:space="preserve">1/48, which is exactly the coding rate for PBCH in LTE after 4 times combination; if 1/6 REs in a symbol are allocated for NR-DMRS/TSS, the coding rate of NR-TSS will be around 1/32. </w:t>
      </w:r>
      <w:r w:rsidR="003A22CF">
        <w:rPr>
          <w:lang w:val="en-GB" w:eastAsia="x-none"/>
        </w:rPr>
        <w:t xml:space="preserve">Comparing with the message-based method, we propose sequence-based NR-TSS to indicate </w:t>
      </w:r>
      <w:r w:rsidR="006D0C3B">
        <w:rPr>
          <w:lang w:val="en-GB" w:eastAsia="x-none"/>
        </w:rPr>
        <w:t>the 6</w:t>
      </w:r>
      <w:r w:rsidR="008B56C0">
        <w:rPr>
          <w:lang w:val="en-GB" w:eastAsia="x-none"/>
        </w:rPr>
        <w:t xml:space="preserve"> bits </w:t>
      </w:r>
      <w:r w:rsidR="00DB6E48">
        <w:rPr>
          <w:lang w:val="en-GB" w:eastAsia="x-none"/>
        </w:rPr>
        <w:t xml:space="preserve">since the ML detection for short sequence can achieve better performance than </w:t>
      </w:r>
      <w:r w:rsidR="00D3761B">
        <w:rPr>
          <w:lang w:val="en-GB" w:eastAsia="x-none"/>
        </w:rPr>
        <w:t xml:space="preserve">the </w:t>
      </w:r>
      <w:r w:rsidR="00DB6E48">
        <w:rPr>
          <w:lang w:val="en-GB" w:eastAsia="x-none"/>
        </w:rPr>
        <w:t>message-based alternati</w:t>
      </w:r>
      <w:r w:rsidR="00D3761B">
        <w:rPr>
          <w:lang w:val="en-GB" w:eastAsia="x-none"/>
        </w:rPr>
        <w:t>ve</w:t>
      </w:r>
      <w:r w:rsidR="00DB6E48">
        <w:rPr>
          <w:lang w:val="en-GB" w:eastAsia="x-none"/>
        </w:rPr>
        <w:t xml:space="preserve">.  </w:t>
      </w:r>
    </w:p>
    <w:p w14:paraId="3805749E" w14:textId="77777777" w:rsidR="002B759E" w:rsidRPr="00855FBD" w:rsidRDefault="002B759E" w:rsidP="00855FBD">
      <w:pPr>
        <w:rPr>
          <w:rFonts w:eastAsia="SimSun"/>
          <w:b/>
          <w:u w:val="single"/>
          <w:lang w:val="en-GB"/>
        </w:rPr>
      </w:pPr>
    </w:p>
    <w:p w14:paraId="471358B0" w14:textId="77777777" w:rsidR="00B779C3" w:rsidRPr="006237A4" w:rsidRDefault="00B779C3" w:rsidP="00B779C3">
      <w:pPr>
        <w:pStyle w:val="NormalWeb"/>
        <w:rPr>
          <w:b/>
          <w:color w:val="000000" w:themeColor="text1"/>
          <w:sz w:val="20"/>
          <w:szCs w:val="20"/>
          <w:lang w:val="en-GB" w:eastAsia="x-none"/>
        </w:rPr>
      </w:pPr>
      <w:r w:rsidRPr="006237A4">
        <w:rPr>
          <w:rFonts w:ascii="Times New Roman" w:eastAsia="Times New Roman" w:hAnsi="Times New Roman"/>
          <w:b/>
          <w:i/>
          <w:color w:val="000000" w:themeColor="text1"/>
          <w:u w:val="single"/>
          <w:lang w:val="en-GB" w:eastAsia="x-none"/>
        </w:rPr>
        <w:t>Proposal 4:</w:t>
      </w:r>
      <w:r w:rsidRPr="006237A4">
        <w:rPr>
          <w:rFonts w:ascii="Times New Roman" w:eastAsia="Times New Roman" w:hAnsi="Times New Roman"/>
          <w:b/>
          <w:color w:val="000000" w:themeColor="text1"/>
          <w:u w:val="single"/>
          <w:lang w:val="en-GB" w:eastAsia="x-none"/>
        </w:rPr>
        <w:t xml:space="preserve"> </w:t>
      </w:r>
      <w:r w:rsidRPr="006237A4">
        <w:rPr>
          <w:rFonts w:ascii="Times New Roman" w:eastAsia="Times New Roman" w:hAnsi="Times New Roman"/>
          <w:b/>
          <w:color w:val="000000" w:themeColor="text1"/>
          <w:lang w:val="en-GB" w:eastAsia="x-none"/>
        </w:rPr>
        <w:t xml:space="preserve">The construction of NR-DMRS/TSS is sequence based. </w:t>
      </w:r>
    </w:p>
    <w:p w14:paraId="7987A1B8" w14:textId="783AC5C1" w:rsidR="001D4602" w:rsidRPr="006237A4" w:rsidRDefault="00B779C3" w:rsidP="006237A4">
      <w:pPr>
        <w:rPr>
          <w:b/>
          <w:color w:val="000000" w:themeColor="text1"/>
          <w:lang w:eastAsia="ko-KR"/>
        </w:rPr>
      </w:pPr>
      <w:r w:rsidRPr="006237A4">
        <w:rPr>
          <w:rStyle w:val="Emphasis"/>
          <w:b/>
          <w:color w:val="000000" w:themeColor="text1"/>
          <w:u w:val="single"/>
          <w:lang w:eastAsia="x-none"/>
        </w:rPr>
        <w:t xml:space="preserve">Observation </w:t>
      </w:r>
      <w:r w:rsidR="00EB0FE7">
        <w:rPr>
          <w:rStyle w:val="Emphasis"/>
          <w:b/>
          <w:color w:val="000000" w:themeColor="text1"/>
          <w:u w:val="single"/>
          <w:lang w:eastAsia="x-none"/>
        </w:rPr>
        <w:t>3</w:t>
      </w:r>
      <w:r w:rsidRPr="006237A4">
        <w:rPr>
          <w:rStyle w:val="Emphasis"/>
          <w:b/>
          <w:color w:val="000000" w:themeColor="text1"/>
          <w:u w:val="single"/>
          <w:lang w:eastAsia="x-none"/>
        </w:rPr>
        <w:t>:</w:t>
      </w:r>
      <w:r w:rsidRPr="006237A4">
        <w:rPr>
          <w:b/>
          <w:color w:val="000000" w:themeColor="text1"/>
          <w:lang w:val="en-GB" w:eastAsia="x-none"/>
        </w:rPr>
        <w:t xml:space="preserve"> 1/4 REs in a NR-PBCH symbol can be used for NR-DMRS/TSS to get trade-off between overhead and PBCH performance</w:t>
      </w:r>
    </w:p>
    <w:p w14:paraId="1F070D04" w14:textId="0DA891F5" w:rsidR="00053DB5" w:rsidRPr="00793E9E" w:rsidRDefault="001D4602" w:rsidP="00053DB5">
      <w:pPr>
        <w:pStyle w:val="Heading1"/>
        <w:numPr>
          <w:ilvl w:val="0"/>
          <w:numId w:val="2"/>
        </w:numPr>
        <w:pBdr>
          <w:top w:val="single" w:sz="12" w:space="3" w:color="auto"/>
        </w:pBdr>
        <w:tabs>
          <w:tab w:val="clear" w:pos="426"/>
          <w:tab w:val="num" w:pos="432"/>
        </w:tabs>
        <w:spacing w:before="240" w:after="180"/>
        <w:ind w:left="432" w:hanging="432"/>
        <w:jc w:val="both"/>
        <w:rPr>
          <w:szCs w:val="20"/>
          <w:lang w:val="en-US"/>
        </w:rPr>
      </w:pPr>
      <w:r>
        <w:rPr>
          <w:b/>
          <w:color w:val="000000" w:themeColor="text1"/>
        </w:rPr>
        <w:t xml:space="preserve"> </w:t>
      </w:r>
      <w:r w:rsidR="00053DB5">
        <w:rPr>
          <w:szCs w:val="20"/>
          <w:lang w:val="en-US"/>
        </w:rPr>
        <w:t xml:space="preserve">SS block </w:t>
      </w:r>
      <w:r w:rsidR="00113A54">
        <w:rPr>
          <w:szCs w:val="20"/>
          <w:lang w:val="en-US"/>
        </w:rPr>
        <w:t>mapping pattern</w:t>
      </w:r>
    </w:p>
    <w:p w14:paraId="541066F6" w14:textId="3CA91A5F" w:rsidR="00F3122E" w:rsidRPr="00F66ED9" w:rsidRDefault="00E4544C" w:rsidP="006D0C3B">
      <w:pPr>
        <w:jc w:val="both"/>
      </w:pPr>
      <w:r>
        <w:t>For</w:t>
      </w:r>
      <w:r w:rsidR="006D4380">
        <w:t xml:space="preserve"> NR, similarly to LTE, we will use the terminology of frame, slot and OFDM symbol to describe the timing of SS blocks. </w:t>
      </w:r>
      <w:r w:rsidR="00F3122E">
        <w:t xml:space="preserve">According </w:t>
      </w:r>
      <w:r w:rsidR="00F3122E" w:rsidRPr="00555D1E">
        <w:t>to the LS from RAN4 [</w:t>
      </w:r>
      <w:r w:rsidR="00F3122E" w:rsidRPr="006D0C3B">
        <w:t>R4-1702019]</w:t>
      </w:r>
      <w:r w:rsidR="00F3122E" w:rsidRPr="00555D1E">
        <w:t xml:space="preserve">, the potential subcarrier spacing for data and control signals </w:t>
      </w:r>
      <w:r w:rsidR="00F3122E" w:rsidRPr="0017094C">
        <w:t xml:space="preserve">are listed for each frequency range category. </w:t>
      </w:r>
      <w:r w:rsidR="006D4380" w:rsidRPr="000728AF">
        <w:t xml:space="preserve"> </w:t>
      </w:r>
    </w:p>
    <w:p w14:paraId="55ED9F7A" w14:textId="581799AD" w:rsidR="00F3122E" w:rsidRPr="006D0C3B" w:rsidRDefault="00F3122E" w:rsidP="006D0C3B">
      <w:pPr>
        <w:pStyle w:val="ListParagraph"/>
        <w:numPr>
          <w:ilvl w:val="0"/>
          <w:numId w:val="11"/>
        </w:numPr>
        <w:ind w:leftChars="0" w:left="720" w:hanging="270"/>
        <w:jc w:val="both"/>
        <w:rPr>
          <w:color w:val="000000" w:themeColor="text1"/>
          <w:lang w:eastAsia="ko-KR"/>
        </w:rPr>
      </w:pPr>
      <w:r w:rsidRPr="006D0C3B">
        <w:rPr>
          <w:color w:val="000000" w:themeColor="text1"/>
          <w:lang w:eastAsia="ko-KR"/>
        </w:rPr>
        <w:t xml:space="preserve">For </w:t>
      </w:r>
      <w:r w:rsidR="000E254D" w:rsidRPr="006D0C3B">
        <w:rPr>
          <w:color w:val="000000" w:themeColor="text1"/>
          <w:lang w:eastAsia="ko-KR"/>
        </w:rPr>
        <w:t xml:space="preserve">below </w:t>
      </w:r>
      <w:r w:rsidRPr="006D0C3B">
        <w:rPr>
          <w:color w:val="000000" w:themeColor="text1"/>
          <w:lang w:eastAsia="ko-KR"/>
        </w:rPr>
        <w:t xml:space="preserve">6 GHz, potential SCS_data= 15/30/60kHz </w:t>
      </w:r>
    </w:p>
    <w:p w14:paraId="6CEA426D" w14:textId="084B9ECB" w:rsidR="00555D1E" w:rsidRDefault="00F3122E" w:rsidP="006D0C3B">
      <w:pPr>
        <w:pStyle w:val="ListParagraph"/>
        <w:numPr>
          <w:ilvl w:val="0"/>
          <w:numId w:val="11"/>
        </w:numPr>
        <w:ind w:leftChars="0" w:left="720" w:hanging="270"/>
        <w:jc w:val="both"/>
        <w:rPr>
          <w:color w:val="000000" w:themeColor="text1"/>
          <w:lang w:eastAsia="ko-KR"/>
        </w:rPr>
      </w:pPr>
      <w:r w:rsidRPr="006D0C3B">
        <w:rPr>
          <w:color w:val="000000" w:themeColor="text1"/>
          <w:lang w:eastAsia="ko-KR"/>
        </w:rPr>
        <w:t xml:space="preserve">For </w:t>
      </w:r>
      <w:r w:rsidR="000E254D" w:rsidRPr="006D0C3B">
        <w:rPr>
          <w:color w:val="000000" w:themeColor="text1"/>
          <w:lang w:eastAsia="ko-KR"/>
        </w:rPr>
        <w:t xml:space="preserve">above </w:t>
      </w:r>
      <w:r w:rsidRPr="006D0C3B">
        <w:rPr>
          <w:color w:val="000000" w:themeColor="text1"/>
          <w:lang w:eastAsia="ko-KR"/>
        </w:rPr>
        <w:t>6GHz, potential SCS_data=60kHz/120kHz/240kHz (FFS on 480kHz)</w:t>
      </w:r>
    </w:p>
    <w:p w14:paraId="1000046C" w14:textId="77777777" w:rsidR="00CF3845" w:rsidRPr="006D0C3B" w:rsidRDefault="00CF3845" w:rsidP="006D0C3B">
      <w:pPr>
        <w:pStyle w:val="ListParagraph"/>
        <w:ind w:leftChars="0" w:left="720"/>
        <w:jc w:val="both"/>
        <w:rPr>
          <w:color w:val="000000" w:themeColor="text1"/>
          <w:lang w:eastAsia="ko-KR"/>
        </w:rPr>
      </w:pPr>
    </w:p>
    <w:p w14:paraId="5A9115F2" w14:textId="757C3D05" w:rsidR="0017094C" w:rsidRDefault="00555D1E" w:rsidP="006D0C3B">
      <w:pPr>
        <w:jc w:val="both"/>
      </w:pPr>
      <w:r>
        <w:t xml:space="preserve">However, RAN1 has agreed that the default parameter set </w:t>
      </w:r>
      <w:r w:rsidRPr="00855FBD">
        <w:t xml:space="preserve">(SCS, sequence length, NR-SS transmission bandwidth) </w:t>
      </w:r>
      <w:r>
        <w:t xml:space="preserve">will be associated with a frequency band. </w:t>
      </w:r>
      <w:r w:rsidR="000E254D">
        <w:t>Although the data/control channels may use various numerology of SCS and CP (NCP or ECP), we propose the NR-SS block mapping pattern is fixed/predefined and irrespective of the multiplexed data/control channels.</w:t>
      </w:r>
      <w:r>
        <w:t xml:space="preserve"> </w:t>
      </w:r>
      <w:r w:rsidR="005908E9" w:rsidRPr="00F95AEF">
        <w:t xml:space="preserve">By using the predefined pattern, the UE can detect the NR-SS blocks </w:t>
      </w:r>
      <w:r w:rsidR="005908E9" w:rsidRPr="00107D9D">
        <w:t xml:space="preserve">to get the slot/frame boundary </w:t>
      </w:r>
      <w:r w:rsidR="00107D9D">
        <w:t>without impact of the different data symbol boundary</w:t>
      </w:r>
      <w:r w:rsidR="005908E9" w:rsidRPr="00107D9D">
        <w:t>.</w:t>
      </w:r>
    </w:p>
    <w:p w14:paraId="79E2F106" w14:textId="77777777" w:rsidR="0017094C" w:rsidRDefault="0017094C" w:rsidP="00855FBD">
      <w:pPr>
        <w:ind w:firstLine="432"/>
        <w:jc w:val="both"/>
      </w:pPr>
    </w:p>
    <w:p w14:paraId="15AFE8A8" w14:textId="1A2C6E74" w:rsidR="0017094C" w:rsidRDefault="0017094C" w:rsidP="0017094C">
      <w:pPr>
        <w:jc w:val="both"/>
        <w:rPr>
          <w:rFonts w:eastAsiaTheme="minorEastAsia"/>
          <w:b/>
          <w:color w:val="000000" w:themeColor="text1"/>
          <w:lang w:eastAsia="ko-KR"/>
        </w:rPr>
      </w:pPr>
      <w:r>
        <w:rPr>
          <w:rFonts w:hint="eastAsia"/>
          <w:b/>
          <w:i/>
          <w:color w:val="000000" w:themeColor="text1"/>
          <w:u w:val="single"/>
          <w:lang w:eastAsia="ko-KR"/>
        </w:rPr>
        <w:t xml:space="preserve">Proposal </w:t>
      </w:r>
      <w:r w:rsidR="002E4DE4">
        <w:rPr>
          <w:b/>
          <w:i/>
          <w:color w:val="000000" w:themeColor="text1"/>
          <w:u w:val="single"/>
          <w:lang w:eastAsia="ko-KR"/>
        </w:rPr>
        <w:t>5</w:t>
      </w:r>
      <w:r w:rsidRPr="00E36F4A">
        <w:rPr>
          <w:rFonts w:hint="eastAsia"/>
          <w:b/>
          <w:i/>
          <w:color w:val="000000" w:themeColor="text1"/>
          <w:u w:val="single"/>
          <w:lang w:eastAsia="ko-KR"/>
        </w:rPr>
        <w:t>:</w:t>
      </w:r>
      <w:r w:rsidRPr="00E36F4A">
        <w:rPr>
          <w:b/>
          <w:i/>
          <w:color w:val="000000" w:themeColor="text1"/>
          <w:u w:val="single"/>
          <w:lang w:eastAsia="ko-KR"/>
        </w:rPr>
        <w:t xml:space="preserve"> </w:t>
      </w:r>
      <w:r>
        <w:rPr>
          <w:rFonts w:eastAsiaTheme="minorEastAsia"/>
          <w:b/>
          <w:color w:val="000000" w:themeColor="text1"/>
          <w:lang w:eastAsia="ko-KR"/>
        </w:rPr>
        <w:t>For each frequency band, the</w:t>
      </w:r>
      <w:r w:rsidRPr="0017094C">
        <w:rPr>
          <w:rFonts w:eastAsiaTheme="minorEastAsia"/>
          <w:b/>
          <w:color w:val="000000" w:themeColor="text1"/>
          <w:lang w:eastAsia="ko-KR"/>
        </w:rPr>
        <w:t xml:space="preserve"> </w:t>
      </w:r>
      <w:r>
        <w:rPr>
          <w:rFonts w:eastAsiaTheme="minorEastAsia"/>
          <w:b/>
          <w:color w:val="000000" w:themeColor="text1"/>
          <w:lang w:eastAsia="ko-KR"/>
        </w:rPr>
        <w:t>N</w:t>
      </w:r>
      <w:r w:rsidRPr="008C44E2">
        <w:rPr>
          <w:rFonts w:eastAsiaTheme="minorEastAsia"/>
          <w:b/>
          <w:color w:val="000000" w:themeColor="text1"/>
          <w:lang w:eastAsia="ko-KR"/>
        </w:rPr>
        <w:t>R-SS block mapping pattern is fixed/predefined and irrespective of the multiplexed data/control channels.</w:t>
      </w:r>
    </w:p>
    <w:p w14:paraId="515081A1" w14:textId="77777777" w:rsidR="0017094C" w:rsidRDefault="0017094C" w:rsidP="0017094C">
      <w:pPr>
        <w:jc w:val="both"/>
      </w:pPr>
    </w:p>
    <w:p w14:paraId="47245265" w14:textId="55A425CF" w:rsidR="005444CB" w:rsidRDefault="00B63EFD" w:rsidP="006D4380">
      <w:pPr>
        <w:jc w:val="both"/>
      </w:pPr>
      <w:r>
        <w:t xml:space="preserve">As </w:t>
      </w:r>
      <w:r w:rsidR="00AB1845">
        <w:t>the numerology of subcarrier spacing can change from 15kHz to 240kHz, the slot length and OFDM symbol length can change due to the change of different numerologies. Therefore, it is necessary for us to define a default slot (NR-</w:t>
      </w:r>
      <w:r w:rsidR="00352CC6">
        <w:t xml:space="preserve">SS </w:t>
      </w:r>
      <w:r w:rsidR="00AB1845">
        <w:t>slot) with predefined subcarrier spacing to describe the mapping of SS blocks. A NR-</w:t>
      </w:r>
      <w:r w:rsidR="00352CC6">
        <w:t xml:space="preserve">SS </w:t>
      </w:r>
      <w:r w:rsidR="00AB1845">
        <w:t>slot for below 6GHz is defined as a slot with subcarrier spacing of 15kHz and slot duration of 1ms. A NR-</w:t>
      </w:r>
      <w:r w:rsidR="00352CC6">
        <w:t xml:space="preserve">SS </w:t>
      </w:r>
      <w:r w:rsidR="00AB1845">
        <w:t>slot for above 6GHz is defined as a slot with subcarrier spacing of 60kHz and slot duration of 0.25ms.</w:t>
      </w:r>
      <w:r w:rsidR="00480073">
        <w:t xml:space="preserve"> For both above 6GHz and below 6GHz, </w:t>
      </w:r>
      <w:r w:rsidR="00406C42">
        <w:t xml:space="preserve">a </w:t>
      </w:r>
      <w:r w:rsidR="00480073">
        <w:t>NR-</w:t>
      </w:r>
      <w:r w:rsidR="00352CC6">
        <w:t xml:space="preserve">SS </w:t>
      </w:r>
      <w:r w:rsidR="00480073">
        <w:t>slot</w:t>
      </w:r>
      <w:r w:rsidR="00406C42">
        <w:t xml:space="preserve"> can be regarded as a 14-symbol slot with NCP</w:t>
      </w:r>
      <w:r w:rsidR="00480073">
        <w:t>.</w:t>
      </w:r>
      <w:r w:rsidR="00AB1845">
        <w:t xml:space="preserve"> </w:t>
      </w:r>
      <w:r w:rsidR="009B0A1F">
        <w:t xml:space="preserve">Figure </w:t>
      </w:r>
      <w:r w:rsidR="00FC73FF">
        <w:t>4</w:t>
      </w:r>
      <w:r w:rsidR="009B0A1F">
        <w:t xml:space="preserve"> shows the NR-slot for both below 6GHz and above 6GHz NR.</w:t>
      </w:r>
    </w:p>
    <w:p w14:paraId="5F03092E" w14:textId="77777777" w:rsidR="00CF3845" w:rsidRDefault="00CF3845" w:rsidP="006D4380">
      <w:pPr>
        <w:jc w:val="both"/>
      </w:pPr>
    </w:p>
    <w:p w14:paraId="5CBB5F3D" w14:textId="25574139" w:rsidR="00AB1845" w:rsidRDefault="00B37783" w:rsidP="006D0C3B">
      <w:pPr>
        <w:jc w:val="center"/>
      </w:pPr>
      <w:r>
        <w:object w:dxaOrig="20364" w:dyaOrig="4920" w14:anchorId="33329ECF">
          <v:shape id="_x0000_i1026" type="#_x0000_t75" style="width:453.9pt;height:108.95pt" o:ole="">
            <v:imagedata r:id="rId12" o:title=""/>
          </v:shape>
          <o:OLEObject Type="Embed" ProgID="Visio.Drawing.15" ShapeID="_x0000_i1026" DrawAspect="Content" ObjectID="_1551904193" r:id="rId13"/>
        </w:object>
      </w:r>
    </w:p>
    <w:p w14:paraId="73B0C65C" w14:textId="74186B2E" w:rsidR="009B0A1F" w:rsidRDefault="009B0A1F" w:rsidP="009B0A1F">
      <w:pPr>
        <w:jc w:val="center"/>
      </w:pPr>
      <w:r>
        <w:t xml:space="preserve">Figure </w:t>
      </w:r>
      <w:r w:rsidR="00FC73FF">
        <w:t>4</w:t>
      </w:r>
      <w:r>
        <w:t xml:space="preserve"> </w:t>
      </w:r>
    </w:p>
    <w:p w14:paraId="06053048" w14:textId="77777777" w:rsidR="0017094C" w:rsidRDefault="0017094C" w:rsidP="009B0A1F">
      <w:pPr>
        <w:jc w:val="center"/>
      </w:pPr>
    </w:p>
    <w:p w14:paraId="796876D2" w14:textId="5B19FD9C" w:rsidR="00B85E0A" w:rsidRDefault="00B85E0A" w:rsidP="00B85E0A">
      <w:pPr>
        <w:jc w:val="both"/>
        <w:rPr>
          <w:rFonts w:eastAsiaTheme="minorEastAsia"/>
          <w:b/>
          <w:color w:val="000000" w:themeColor="text1"/>
          <w:lang w:eastAsia="ko-KR"/>
        </w:rPr>
      </w:pPr>
      <w:r>
        <w:rPr>
          <w:rFonts w:hint="eastAsia"/>
          <w:b/>
          <w:i/>
          <w:color w:val="000000" w:themeColor="text1"/>
          <w:u w:val="single"/>
          <w:lang w:eastAsia="ko-KR"/>
        </w:rPr>
        <w:t xml:space="preserve">Proposal </w:t>
      </w:r>
      <w:r w:rsidR="002E4DE4">
        <w:rPr>
          <w:b/>
          <w:i/>
          <w:color w:val="000000" w:themeColor="text1"/>
          <w:u w:val="single"/>
          <w:lang w:eastAsia="ko-KR"/>
        </w:rPr>
        <w:t>6</w:t>
      </w:r>
      <w:r w:rsidRPr="00E36F4A">
        <w:rPr>
          <w:rFonts w:hint="eastAsia"/>
          <w:b/>
          <w:i/>
          <w:color w:val="000000" w:themeColor="text1"/>
          <w:u w:val="single"/>
          <w:lang w:eastAsia="ko-KR"/>
        </w:rPr>
        <w:t>:</w:t>
      </w:r>
      <w:r w:rsidRPr="00E36F4A">
        <w:rPr>
          <w:b/>
          <w:i/>
          <w:color w:val="000000" w:themeColor="text1"/>
          <w:u w:val="single"/>
          <w:lang w:eastAsia="ko-KR"/>
        </w:rPr>
        <w:t xml:space="preserve"> </w:t>
      </w:r>
      <w:r w:rsidR="0017094C">
        <w:rPr>
          <w:rFonts w:eastAsiaTheme="minorEastAsia"/>
          <w:b/>
          <w:color w:val="000000" w:themeColor="text1"/>
          <w:lang w:eastAsia="ko-KR"/>
        </w:rPr>
        <w:t xml:space="preserve">For each frequency band, </w:t>
      </w:r>
      <w:r>
        <w:rPr>
          <w:rFonts w:eastAsiaTheme="minorEastAsia"/>
          <w:b/>
          <w:color w:val="000000" w:themeColor="text1"/>
          <w:lang w:eastAsia="ko-KR"/>
        </w:rPr>
        <w:t>NR-</w:t>
      </w:r>
      <w:r w:rsidR="0017094C">
        <w:rPr>
          <w:rFonts w:eastAsiaTheme="minorEastAsia"/>
          <w:b/>
          <w:color w:val="000000" w:themeColor="text1"/>
          <w:lang w:eastAsia="ko-KR"/>
        </w:rPr>
        <w:t xml:space="preserve">SS </w:t>
      </w:r>
      <w:r>
        <w:rPr>
          <w:rFonts w:eastAsiaTheme="minorEastAsia"/>
          <w:b/>
          <w:color w:val="000000" w:themeColor="text1"/>
          <w:lang w:eastAsia="ko-KR"/>
        </w:rPr>
        <w:t>slot</w:t>
      </w:r>
      <w:r w:rsidR="00B63EFD">
        <w:rPr>
          <w:rFonts w:eastAsiaTheme="minorEastAsia"/>
          <w:b/>
          <w:color w:val="000000" w:themeColor="text1"/>
          <w:lang w:eastAsia="ko-KR"/>
        </w:rPr>
        <w:t>s</w:t>
      </w:r>
      <w:r>
        <w:rPr>
          <w:rFonts w:eastAsiaTheme="minorEastAsia"/>
          <w:b/>
          <w:color w:val="000000" w:themeColor="text1"/>
          <w:lang w:eastAsia="ko-KR"/>
        </w:rPr>
        <w:t xml:space="preserve"> should be defined to describe the mapping pattern of SS blocks:</w:t>
      </w:r>
    </w:p>
    <w:p w14:paraId="19128794" w14:textId="0A9A0EE3" w:rsidR="0017094C" w:rsidRPr="006D0C3B" w:rsidRDefault="0017094C" w:rsidP="006D0C3B">
      <w:pPr>
        <w:pStyle w:val="ListParagraph"/>
        <w:numPr>
          <w:ilvl w:val="0"/>
          <w:numId w:val="11"/>
        </w:numPr>
        <w:ind w:leftChars="0" w:left="720" w:hanging="270"/>
        <w:jc w:val="both"/>
        <w:rPr>
          <w:color w:val="000000" w:themeColor="text1"/>
          <w:lang w:eastAsia="ko-KR"/>
        </w:rPr>
      </w:pPr>
      <w:r w:rsidRPr="006D0C3B">
        <w:rPr>
          <w:color w:val="000000" w:themeColor="text1"/>
          <w:lang w:eastAsia="ko-KR"/>
        </w:rPr>
        <w:lastRenderedPageBreak/>
        <w:t>For below 6 GHz, a</w:t>
      </w:r>
      <w:r w:rsidR="00B63EFD" w:rsidRPr="006D0C3B">
        <w:rPr>
          <w:color w:val="000000" w:themeColor="text1"/>
          <w:lang w:eastAsia="ko-KR"/>
        </w:rPr>
        <w:t>n</w:t>
      </w:r>
      <w:r w:rsidRPr="006D0C3B">
        <w:rPr>
          <w:color w:val="000000" w:themeColor="text1"/>
          <w:lang w:eastAsia="ko-KR"/>
        </w:rPr>
        <w:t xml:space="preserve"> NR-SS slot has 1ms time duration, equivalent to a slot with 14 OFDM symbols</w:t>
      </w:r>
      <w:r w:rsidR="00C05987" w:rsidRPr="006D0C3B">
        <w:rPr>
          <w:color w:val="000000" w:themeColor="text1"/>
          <w:lang w:eastAsia="ko-KR"/>
        </w:rPr>
        <w:t xml:space="preserve"> (e.g., #0~#13 OFDM symbol) </w:t>
      </w:r>
      <w:r w:rsidRPr="006D0C3B">
        <w:rPr>
          <w:color w:val="000000" w:themeColor="text1"/>
          <w:lang w:eastAsia="ko-KR"/>
        </w:rPr>
        <w:t>with SCS=15kHz and NCP</w:t>
      </w:r>
      <w:r w:rsidR="00B63EFD" w:rsidRPr="006D0C3B">
        <w:rPr>
          <w:color w:val="000000" w:themeColor="text1"/>
          <w:lang w:eastAsia="ko-KR"/>
        </w:rPr>
        <w:t>. Total number of NR-SS slots in a radio frame is 10.</w:t>
      </w:r>
    </w:p>
    <w:p w14:paraId="3BC62808" w14:textId="5339C699" w:rsidR="0017094C" w:rsidRPr="006D0C3B" w:rsidRDefault="0017094C" w:rsidP="006D0C3B">
      <w:pPr>
        <w:pStyle w:val="ListParagraph"/>
        <w:numPr>
          <w:ilvl w:val="0"/>
          <w:numId w:val="11"/>
        </w:numPr>
        <w:ind w:leftChars="0" w:left="720" w:hanging="270"/>
        <w:jc w:val="both"/>
        <w:rPr>
          <w:color w:val="000000" w:themeColor="text1"/>
          <w:lang w:eastAsia="ko-KR"/>
        </w:rPr>
      </w:pPr>
      <w:r w:rsidRPr="006D0C3B">
        <w:rPr>
          <w:color w:val="000000" w:themeColor="text1"/>
          <w:lang w:eastAsia="ko-KR"/>
        </w:rPr>
        <w:t>For above 6GHz, a</w:t>
      </w:r>
      <w:r w:rsidR="00B63EFD" w:rsidRPr="006D0C3B">
        <w:rPr>
          <w:color w:val="000000" w:themeColor="text1"/>
          <w:lang w:eastAsia="ko-KR"/>
        </w:rPr>
        <w:t>n</w:t>
      </w:r>
      <w:r w:rsidRPr="006D0C3B">
        <w:rPr>
          <w:color w:val="000000" w:themeColor="text1"/>
          <w:lang w:eastAsia="ko-KR"/>
        </w:rPr>
        <w:t xml:space="preserve"> NR-SS slot has 0.25ms time duration, equivalent to a slot with 14 OFDM symbols </w:t>
      </w:r>
      <w:r w:rsidR="00C05987" w:rsidRPr="006D0C3B">
        <w:rPr>
          <w:color w:val="000000" w:themeColor="text1"/>
          <w:lang w:eastAsia="ko-KR"/>
        </w:rPr>
        <w:t xml:space="preserve">(e.g., #0~#13 OFDM symbol) </w:t>
      </w:r>
      <w:r w:rsidRPr="006D0C3B">
        <w:rPr>
          <w:color w:val="000000" w:themeColor="text1"/>
          <w:lang w:eastAsia="ko-KR"/>
        </w:rPr>
        <w:t>with SCS=60kHz and NCP</w:t>
      </w:r>
      <w:r w:rsidR="00B63EFD" w:rsidRPr="006D0C3B">
        <w:rPr>
          <w:color w:val="000000" w:themeColor="text1"/>
          <w:lang w:eastAsia="ko-KR"/>
        </w:rPr>
        <w:t xml:space="preserve">. Total number of NR-SS slots in a radio frame is 40. </w:t>
      </w:r>
    </w:p>
    <w:p w14:paraId="32334F79" w14:textId="77777777" w:rsidR="009B0A1F" w:rsidRDefault="009B0A1F" w:rsidP="009B0A1F">
      <w:pPr>
        <w:jc w:val="center"/>
      </w:pPr>
    </w:p>
    <w:p w14:paraId="5294E4F9" w14:textId="54DDFD32" w:rsidR="000728AF" w:rsidRDefault="0017094C" w:rsidP="006D0C3B">
      <w:pPr>
        <w:jc w:val="both"/>
        <w:rPr>
          <w:lang w:val="en-GB" w:eastAsia="x-none"/>
        </w:rPr>
      </w:pPr>
      <w:r>
        <w:t xml:space="preserve">Within </w:t>
      </w:r>
      <w:r w:rsidR="00B63EFD">
        <w:t xml:space="preserve">an </w:t>
      </w:r>
      <w:r>
        <w:t xml:space="preserve">NR-SS slot duration, </w:t>
      </w:r>
      <w:r w:rsidR="000728AF">
        <w:rPr>
          <w:lang w:val="en-GB" w:eastAsia="x-none"/>
        </w:rPr>
        <w:t>t</w:t>
      </w:r>
      <w:r w:rsidR="000728AF" w:rsidRPr="0030649B">
        <w:rPr>
          <w:lang w:val="en-GB" w:eastAsia="x-none"/>
        </w:rPr>
        <w:t xml:space="preserve">he NR-SS block </w:t>
      </w:r>
      <w:r w:rsidR="000728AF">
        <w:rPr>
          <w:lang w:val="en-GB" w:eastAsia="x-none"/>
        </w:rPr>
        <w:t>location</w:t>
      </w:r>
      <w:r w:rsidR="000728AF" w:rsidRPr="0030649B">
        <w:rPr>
          <w:lang w:val="en-GB" w:eastAsia="x-none"/>
        </w:rPr>
        <w:t xml:space="preserve"> and </w:t>
      </w:r>
      <w:r w:rsidR="000728AF">
        <w:rPr>
          <w:lang w:val="en-GB" w:eastAsia="x-none"/>
        </w:rPr>
        <w:t xml:space="preserve">the </w:t>
      </w:r>
      <w:r w:rsidR="000728AF" w:rsidRPr="0030649B">
        <w:rPr>
          <w:lang w:val="en-GB" w:eastAsia="x-none"/>
        </w:rPr>
        <w:t xml:space="preserve">max number of NR-SS blocks </w:t>
      </w:r>
      <w:r w:rsidR="000728AF">
        <w:rPr>
          <w:lang w:val="en-GB" w:eastAsia="x-none"/>
        </w:rPr>
        <w:t>are discussed as follows</w:t>
      </w:r>
      <w:r w:rsidR="000728AF" w:rsidRPr="0030649B">
        <w:rPr>
          <w:lang w:val="en-GB" w:eastAsia="x-none"/>
        </w:rPr>
        <w:t>.</w:t>
      </w:r>
      <w:r w:rsidR="000728AF">
        <w:rPr>
          <w:lang w:val="en-GB" w:eastAsia="x-none"/>
        </w:rPr>
        <w:t xml:space="preserve"> Here, we assume a</w:t>
      </w:r>
      <w:r w:rsidR="00B63EFD">
        <w:rPr>
          <w:lang w:val="en-GB" w:eastAsia="x-none"/>
        </w:rPr>
        <w:t>n</w:t>
      </w:r>
      <w:r w:rsidR="000728AF">
        <w:rPr>
          <w:lang w:val="en-GB" w:eastAsia="x-none"/>
        </w:rPr>
        <w:t xml:space="preserve"> NR-SS block consisting of 4 </w:t>
      </w:r>
      <w:r w:rsidR="000728AF" w:rsidRPr="0030649B">
        <w:rPr>
          <w:lang w:val="en-GB" w:eastAsia="x-none"/>
        </w:rPr>
        <w:t xml:space="preserve">consecutive </w:t>
      </w:r>
      <w:r w:rsidR="000728AF">
        <w:rPr>
          <w:lang w:val="en-GB" w:eastAsia="x-none"/>
        </w:rPr>
        <w:t>OFDM symbols with SCS_SS=2</w:t>
      </w:r>
      <w:r w:rsidR="000728AF" w:rsidRPr="00855FBD">
        <w:rPr>
          <w:vertAlign w:val="superscript"/>
          <w:lang w:val="en-GB" w:eastAsia="x-none"/>
        </w:rPr>
        <w:t>n</w:t>
      </w:r>
      <w:r w:rsidR="000728AF">
        <w:rPr>
          <w:lang w:val="en-GB" w:eastAsia="x-none"/>
        </w:rPr>
        <w:t>*15kHz and NCP, i.e., 4*66.7us*2</w:t>
      </w:r>
      <w:r w:rsidR="000728AF" w:rsidRPr="00855FBD">
        <w:rPr>
          <w:vertAlign w:val="superscript"/>
          <w:lang w:val="en-GB" w:eastAsia="x-none"/>
        </w:rPr>
        <w:t>-</w:t>
      </w:r>
      <w:r w:rsidR="000728AF" w:rsidRPr="008C44E2">
        <w:rPr>
          <w:vertAlign w:val="superscript"/>
          <w:lang w:val="en-GB" w:eastAsia="x-none"/>
        </w:rPr>
        <w:t>n</w:t>
      </w:r>
      <w:r w:rsidR="000728AF">
        <w:rPr>
          <w:lang w:val="en-GB" w:eastAsia="x-none"/>
        </w:rPr>
        <w:t>.</w:t>
      </w:r>
      <w:r w:rsidR="000728AF" w:rsidRPr="0030649B">
        <w:rPr>
          <w:lang w:val="en-GB" w:eastAsia="x-none"/>
        </w:rPr>
        <w:t xml:space="preserve"> </w:t>
      </w:r>
      <w:r w:rsidR="000728AF">
        <w:rPr>
          <w:lang w:val="en-GB" w:eastAsia="x-none"/>
        </w:rPr>
        <w:t>Considering the potential</w:t>
      </w:r>
      <w:r w:rsidR="000728AF" w:rsidRPr="0030649B">
        <w:rPr>
          <w:lang w:val="en-GB" w:eastAsia="x-none"/>
        </w:rPr>
        <w:t xml:space="preserve"> PDCCH/PUCCH </w:t>
      </w:r>
      <w:r w:rsidR="000728AF">
        <w:rPr>
          <w:lang w:val="en-GB" w:eastAsia="x-none"/>
        </w:rPr>
        <w:t>in</w:t>
      </w:r>
      <w:r w:rsidR="000728AF" w:rsidRPr="0030649B">
        <w:rPr>
          <w:lang w:val="en-GB" w:eastAsia="x-none"/>
        </w:rPr>
        <w:t xml:space="preserve"> a NR-SS </w:t>
      </w:r>
      <w:r w:rsidR="000728AF">
        <w:rPr>
          <w:lang w:val="en-GB" w:eastAsia="x-none"/>
        </w:rPr>
        <w:t>slot, the following alternatives of NR-SS block pattern are considered:</w:t>
      </w:r>
    </w:p>
    <w:p w14:paraId="084C4090" w14:textId="297457CC" w:rsidR="00E64668" w:rsidRPr="006D0C3B" w:rsidRDefault="000728AF" w:rsidP="006D0C3B">
      <w:pPr>
        <w:pStyle w:val="ListParagraph"/>
        <w:numPr>
          <w:ilvl w:val="0"/>
          <w:numId w:val="11"/>
        </w:numPr>
        <w:ind w:leftChars="0" w:left="720" w:hanging="270"/>
        <w:jc w:val="both"/>
        <w:rPr>
          <w:color w:val="000000" w:themeColor="text1"/>
          <w:lang w:eastAsia="ko-KR"/>
        </w:rPr>
      </w:pPr>
      <w:r w:rsidRPr="006D0C3B">
        <w:rPr>
          <w:color w:val="000000" w:themeColor="text1"/>
          <w:lang w:eastAsia="ko-KR"/>
        </w:rPr>
        <w:t xml:space="preserve">Alt1: </w:t>
      </w:r>
      <w:r w:rsidR="00E64668" w:rsidRPr="006D0C3B">
        <w:rPr>
          <w:color w:val="000000" w:themeColor="text1"/>
          <w:lang w:eastAsia="ko-KR"/>
        </w:rPr>
        <w:t xml:space="preserve">Consecutive </w:t>
      </w:r>
      <w:r w:rsidR="004F48C1" w:rsidRPr="006D0C3B">
        <w:rPr>
          <w:color w:val="000000" w:themeColor="text1"/>
          <w:lang w:eastAsia="ko-KR"/>
        </w:rPr>
        <w:t xml:space="preserve">NR-SS block(s) </w:t>
      </w:r>
      <w:r w:rsidR="00E64668" w:rsidRPr="006D0C3B">
        <w:rPr>
          <w:color w:val="000000" w:themeColor="text1"/>
          <w:lang w:eastAsia="ko-KR"/>
        </w:rPr>
        <w:t>is(are) located in #</w:t>
      </w:r>
      <w:r w:rsidR="002E4DE4" w:rsidRPr="006D0C3B">
        <w:rPr>
          <w:color w:val="000000" w:themeColor="text1"/>
          <w:lang w:eastAsia="ko-KR"/>
        </w:rPr>
        <w:t>2</w:t>
      </w:r>
      <w:r w:rsidR="00E64668" w:rsidRPr="006D0C3B">
        <w:rPr>
          <w:color w:val="000000" w:themeColor="text1"/>
          <w:lang w:eastAsia="ko-KR"/>
        </w:rPr>
        <w:t>~#</w:t>
      </w:r>
      <w:r w:rsidR="002E4DE4" w:rsidRPr="006D0C3B">
        <w:rPr>
          <w:color w:val="000000" w:themeColor="text1"/>
          <w:lang w:eastAsia="ko-KR"/>
        </w:rPr>
        <w:t>5</w:t>
      </w:r>
      <w:r w:rsidR="00E64668" w:rsidRPr="006D0C3B">
        <w:rPr>
          <w:color w:val="000000" w:themeColor="text1"/>
          <w:lang w:eastAsia="ko-KR"/>
        </w:rPr>
        <w:t xml:space="preserve"> symbol (4 symbols) in the NR-SS slot</w:t>
      </w:r>
    </w:p>
    <w:p w14:paraId="2EEF5318" w14:textId="77777777" w:rsidR="00285D97" w:rsidRPr="0047171C" w:rsidRDefault="00285D97" w:rsidP="006D0C3B">
      <w:pPr>
        <w:pStyle w:val="ListParagraph"/>
        <w:numPr>
          <w:ilvl w:val="0"/>
          <w:numId w:val="23"/>
        </w:numPr>
        <w:ind w:leftChars="0" w:left="1170" w:hanging="270"/>
        <w:jc w:val="both"/>
        <w:rPr>
          <w:lang w:val="en-GB" w:eastAsia="x-none"/>
        </w:rPr>
      </w:pPr>
      <w:r>
        <w:rPr>
          <w:lang w:val="en-GB" w:eastAsia="x-none"/>
        </w:rPr>
        <w:t xml:space="preserve">No overlapping </w:t>
      </w:r>
      <w:r>
        <w:rPr>
          <w:lang w:val="en-GB"/>
        </w:rPr>
        <w:t xml:space="preserve">between </w:t>
      </w:r>
      <w:r>
        <w:t>NR-SS blocks and potential PDCCH in #0~#1 symbols and potential PUCCH in #6 symbol per NR-SS slot</w:t>
      </w:r>
    </w:p>
    <w:p w14:paraId="2E53863A" w14:textId="77777777" w:rsidR="00285D97" w:rsidRPr="0047171C" w:rsidRDefault="00285D97" w:rsidP="006D0C3B">
      <w:pPr>
        <w:pStyle w:val="ListParagraph"/>
        <w:numPr>
          <w:ilvl w:val="1"/>
          <w:numId w:val="23"/>
        </w:numPr>
        <w:ind w:leftChars="0" w:left="1620" w:hanging="270"/>
        <w:jc w:val="both"/>
        <w:rPr>
          <w:lang w:val="en-GB" w:eastAsia="x-none"/>
        </w:rPr>
      </w:pPr>
      <w:r>
        <w:rPr>
          <w:lang w:val="en-GB"/>
        </w:rPr>
        <w:t>Maximize no collision with PDCCH/PUCCH in 7-symbol half NR-SS slot</w:t>
      </w:r>
    </w:p>
    <w:p w14:paraId="555135FC" w14:textId="77777777" w:rsidR="00285D97" w:rsidRPr="0047171C" w:rsidRDefault="00285D97" w:rsidP="006D0C3B">
      <w:pPr>
        <w:pStyle w:val="ListParagraph"/>
        <w:numPr>
          <w:ilvl w:val="0"/>
          <w:numId w:val="23"/>
        </w:numPr>
        <w:ind w:leftChars="0" w:left="1170" w:hanging="270"/>
        <w:jc w:val="both"/>
        <w:rPr>
          <w:lang w:val="en-GB" w:eastAsia="x-none"/>
        </w:rPr>
      </w:pPr>
      <w:r>
        <w:t>The #7~#13 symbols may be used for data transmissions, including low latency (e.g., URLLC) packets.</w:t>
      </w:r>
    </w:p>
    <w:p w14:paraId="3DA48CAC" w14:textId="5B8C4E1C" w:rsidR="000E425B" w:rsidRPr="006D0C3B" w:rsidRDefault="00E64668" w:rsidP="006D0C3B">
      <w:pPr>
        <w:pStyle w:val="ListParagraph"/>
        <w:numPr>
          <w:ilvl w:val="0"/>
          <w:numId w:val="11"/>
        </w:numPr>
        <w:ind w:leftChars="0" w:left="720" w:hanging="270"/>
        <w:jc w:val="both"/>
        <w:rPr>
          <w:color w:val="000000" w:themeColor="text1"/>
          <w:lang w:eastAsia="ko-KR"/>
        </w:rPr>
      </w:pPr>
      <w:r w:rsidRPr="006D0C3B">
        <w:rPr>
          <w:color w:val="000000" w:themeColor="text1"/>
          <w:lang w:eastAsia="ko-KR"/>
        </w:rPr>
        <w:t>Alt2: Consecutive NR-SS block(s) is(are) located in #3~#10 symbol (8 symbols) in the NR-SS slot</w:t>
      </w:r>
    </w:p>
    <w:p w14:paraId="7A5DE0D1" w14:textId="484CF844" w:rsidR="00FD311F" w:rsidRPr="00855FBD" w:rsidRDefault="000E425B" w:rsidP="006D0C3B">
      <w:pPr>
        <w:pStyle w:val="ListParagraph"/>
        <w:numPr>
          <w:ilvl w:val="0"/>
          <w:numId w:val="23"/>
        </w:numPr>
        <w:ind w:leftChars="0" w:left="1170" w:hanging="270"/>
        <w:jc w:val="both"/>
        <w:rPr>
          <w:lang w:val="en-GB" w:eastAsia="x-none"/>
        </w:rPr>
      </w:pPr>
      <w:r>
        <w:rPr>
          <w:lang w:val="en-GB" w:eastAsia="x-none"/>
        </w:rPr>
        <w:t xml:space="preserve">No overlapping between </w:t>
      </w:r>
      <w:r w:rsidRPr="006D0C3B">
        <w:rPr>
          <w:lang w:val="en-GB" w:eastAsia="x-none"/>
        </w:rPr>
        <w:t xml:space="preserve">NR-SS blocks </w:t>
      </w:r>
      <w:r w:rsidR="001A02E4" w:rsidRPr="006D0C3B">
        <w:rPr>
          <w:lang w:val="en-GB" w:eastAsia="x-none"/>
        </w:rPr>
        <w:t>and potential PDCCH in #0~#2 symbol and potential PUCCH in #11~#13 symbols per NR-SS slot</w:t>
      </w:r>
      <w:r w:rsidR="00532DAF" w:rsidRPr="006D0C3B">
        <w:rPr>
          <w:lang w:val="en-GB" w:eastAsia="x-none"/>
        </w:rPr>
        <w:t>.</w:t>
      </w:r>
    </w:p>
    <w:p w14:paraId="4BDD15A7" w14:textId="0D7A6F85" w:rsidR="00532DAF" w:rsidRPr="00855FBD" w:rsidRDefault="00BF71F8" w:rsidP="006D0C3B">
      <w:pPr>
        <w:pStyle w:val="ListParagraph"/>
        <w:numPr>
          <w:ilvl w:val="1"/>
          <w:numId w:val="23"/>
        </w:numPr>
        <w:ind w:leftChars="0" w:left="1620" w:hanging="270"/>
        <w:jc w:val="both"/>
        <w:rPr>
          <w:lang w:val="en-GB"/>
        </w:rPr>
      </w:pPr>
      <w:r>
        <w:rPr>
          <w:lang w:val="en-GB"/>
        </w:rPr>
        <w:t>Maximize no collision</w:t>
      </w:r>
      <w:r w:rsidR="00532DAF">
        <w:rPr>
          <w:lang w:val="en-GB"/>
        </w:rPr>
        <w:t xml:space="preserve"> with PDCCH/PUCCH (</w:t>
      </w:r>
      <w:r w:rsidR="00561C20">
        <w:rPr>
          <w:lang w:val="en-GB"/>
        </w:rPr>
        <w:t>with NCP or ECP, and potential GP before the PUCCH if needed</w:t>
      </w:r>
      <w:r w:rsidR="00532DAF">
        <w:rPr>
          <w:lang w:val="en-GB"/>
        </w:rPr>
        <w:t>)</w:t>
      </w:r>
      <w:r>
        <w:rPr>
          <w:lang w:val="en-GB"/>
        </w:rPr>
        <w:t xml:space="preserve"> in 14-symbol NR-SS slot</w:t>
      </w:r>
    </w:p>
    <w:p w14:paraId="1A187596" w14:textId="2033D888" w:rsidR="000E425B" w:rsidRDefault="00FD311F" w:rsidP="006D0C3B">
      <w:pPr>
        <w:pStyle w:val="ListParagraph"/>
        <w:numPr>
          <w:ilvl w:val="0"/>
          <w:numId w:val="23"/>
        </w:numPr>
        <w:ind w:leftChars="0" w:left="1170" w:hanging="270"/>
        <w:jc w:val="both"/>
        <w:rPr>
          <w:lang w:val="en-GB" w:eastAsia="x-none"/>
        </w:rPr>
      </w:pPr>
      <w:r>
        <w:rPr>
          <w:lang w:val="en-GB" w:eastAsia="x-none"/>
        </w:rPr>
        <w:t xml:space="preserve">Put more </w:t>
      </w:r>
      <w:r w:rsidRPr="006D0C3B">
        <w:rPr>
          <w:lang w:val="en-GB" w:eastAsia="x-none"/>
        </w:rPr>
        <w:t xml:space="preserve">NR-SS blocks within a NR-SS slot </w:t>
      </w:r>
      <w:r w:rsidR="00E00907" w:rsidRPr="006D0C3B">
        <w:rPr>
          <w:lang w:val="en-GB" w:eastAsia="x-none"/>
        </w:rPr>
        <w:t>using</w:t>
      </w:r>
      <w:r w:rsidRPr="006D0C3B">
        <w:rPr>
          <w:lang w:val="en-GB" w:eastAsia="x-none"/>
        </w:rPr>
        <w:t xml:space="preserve"> doubled resources of Alt1</w:t>
      </w:r>
      <w:r w:rsidR="00E00907" w:rsidRPr="006D0C3B">
        <w:rPr>
          <w:lang w:val="en-GB" w:eastAsia="x-none"/>
        </w:rPr>
        <w:t xml:space="preserve"> for NR-SS block mapping</w:t>
      </w:r>
      <w:r w:rsidRPr="006D0C3B">
        <w:rPr>
          <w:lang w:val="en-GB" w:eastAsia="x-none"/>
        </w:rPr>
        <w:t xml:space="preserve">. </w:t>
      </w:r>
      <w:r w:rsidR="000E425B" w:rsidRPr="006D0C3B">
        <w:rPr>
          <w:lang w:val="en-GB" w:eastAsia="x-none"/>
        </w:rPr>
        <w:t xml:space="preserve"> </w:t>
      </w:r>
    </w:p>
    <w:p w14:paraId="4F4237EF" w14:textId="77777777" w:rsidR="00CF3845" w:rsidRPr="00855FBD" w:rsidRDefault="00CF3845" w:rsidP="006D0C3B">
      <w:pPr>
        <w:pStyle w:val="ListParagraph"/>
        <w:ind w:leftChars="0" w:left="1170"/>
        <w:rPr>
          <w:lang w:val="en-GB" w:eastAsia="x-none"/>
        </w:rPr>
      </w:pPr>
    </w:p>
    <w:p w14:paraId="13E0BCF6" w14:textId="4B44B0C7" w:rsidR="000728AF" w:rsidRDefault="0059240F" w:rsidP="0083462F">
      <w:pPr>
        <w:jc w:val="center"/>
      </w:pPr>
      <w:r>
        <w:object w:dxaOrig="20380" w:dyaOrig="7512" w14:anchorId="518E77FF">
          <v:shape id="_x0000_i1027" type="#_x0000_t75" style="width:438.9pt;height:162.15pt" o:ole="">
            <v:imagedata r:id="rId14" o:title=""/>
          </v:shape>
          <o:OLEObject Type="Embed" ProgID="Visio.Drawing.15" ShapeID="_x0000_i1027" DrawAspect="Content" ObjectID="_1551904194" r:id="rId15"/>
        </w:object>
      </w:r>
    </w:p>
    <w:p w14:paraId="22FE7093" w14:textId="67D4AC89" w:rsidR="009F4CAE" w:rsidRDefault="009F4CAE" w:rsidP="009F4CAE">
      <w:pPr>
        <w:jc w:val="center"/>
      </w:pPr>
      <w:r>
        <w:t xml:space="preserve">Figure </w:t>
      </w:r>
      <w:r w:rsidR="00FC73FF">
        <w:t>5</w:t>
      </w:r>
      <w:r>
        <w:t xml:space="preserve"> </w:t>
      </w:r>
    </w:p>
    <w:p w14:paraId="4B309CDC" w14:textId="77777777" w:rsidR="009F4CAE" w:rsidRPr="0030649B" w:rsidRDefault="009F4CAE" w:rsidP="000728AF">
      <w:pPr>
        <w:rPr>
          <w:lang w:val="en-GB" w:eastAsia="x-none"/>
        </w:rPr>
      </w:pPr>
    </w:p>
    <w:p w14:paraId="128789CC" w14:textId="13CF9C8C" w:rsidR="00784D10" w:rsidRDefault="000F388F" w:rsidP="00855FBD">
      <w:pPr>
        <w:jc w:val="center"/>
      </w:pPr>
      <w:r>
        <w:t>Table 3 Max number of NR-SS blocks per 1ms-subframe</w:t>
      </w:r>
    </w:p>
    <w:tbl>
      <w:tblPr>
        <w:tblStyle w:val="TableGrid"/>
        <w:tblW w:w="0" w:type="auto"/>
        <w:tblInd w:w="1165" w:type="dxa"/>
        <w:tblLook w:val="04A0" w:firstRow="1" w:lastRow="0" w:firstColumn="1" w:lastColumn="0" w:noHBand="0" w:noVBand="1"/>
      </w:tblPr>
      <w:tblGrid>
        <w:gridCol w:w="2160"/>
        <w:gridCol w:w="2610"/>
        <w:gridCol w:w="2340"/>
      </w:tblGrid>
      <w:tr w:rsidR="00700243" w14:paraId="54456851" w14:textId="77777777" w:rsidTr="00855FBD">
        <w:trPr>
          <w:trHeight w:val="276"/>
        </w:trPr>
        <w:tc>
          <w:tcPr>
            <w:tcW w:w="2160" w:type="dxa"/>
          </w:tcPr>
          <w:p w14:paraId="1D8A9670" w14:textId="3C05573D" w:rsidR="00700243" w:rsidRDefault="00700243" w:rsidP="00287AB1">
            <w:pPr>
              <w:jc w:val="both"/>
            </w:pPr>
          </w:p>
        </w:tc>
        <w:tc>
          <w:tcPr>
            <w:tcW w:w="4950" w:type="dxa"/>
            <w:gridSpan w:val="2"/>
          </w:tcPr>
          <w:p w14:paraId="456524E6" w14:textId="1EB55AF0" w:rsidR="00700243" w:rsidRDefault="00700243" w:rsidP="00406C42">
            <w:pPr>
              <w:jc w:val="both"/>
            </w:pPr>
            <w:r>
              <w:t xml:space="preserve">Max number </w:t>
            </w:r>
            <w:r w:rsidR="008B7CB7">
              <w:t>of NR-SS blocks per 1ms-subframe</w:t>
            </w:r>
          </w:p>
        </w:tc>
      </w:tr>
      <w:tr w:rsidR="00700243" w14:paraId="37E86073" w14:textId="77777777" w:rsidTr="00855FBD">
        <w:trPr>
          <w:trHeight w:val="276"/>
        </w:trPr>
        <w:tc>
          <w:tcPr>
            <w:tcW w:w="2160" w:type="dxa"/>
          </w:tcPr>
          <w:p w14:paraId="650475FA" w14:textId="5C1F3C6D" w:rsidR="00700243" w:rsidRDefault="00700243" w:rsidP="00700243">
            <w:pPr>
              <w:jc w:val="both"/>
            </w:pPr>
            <w:r>
              <w:t>for below6GHz</w:t>
            </w:r>
          </w:p>
        </w:tc>
        <w:tc>
          <w:tcPr>
            <w:tcW w:w="2610" w:type="dxa"/>
          </w:tcPr>
          <w:p w14:paraId="772EE5AA" w14:textId="573590CD" w:rsidR="00700243" w:rsidRDefault="00700243" w:rsidP="00700243">
            <w:pPr>
              <w:jc w:val="both"/>
            </w:pPr>
            <w:r>
              <w:t>Alt1</w:t>
            </w:r>
          </w:p>
        </w:tc>
        <w:tc>
          <w:tcPr>
            <w:tcW w:w="2340" w:type="dxa"/>
          </w:tcPr>
          <w:p w14:paraId="5D2D8F89" w14:textId="5805F367" w:rsidR="00700243" w:rsidRDefault="00700243" w:rsidP="00700243">
            <w:pPr>
              <w:jc w:val="both"/>
            </w:pPr>
            <w:r>
              <w:t>Alt2</w:t>
            </w:r>
          </w:p>
        </w:tc>
      </w:tr>
      <w:tr w:rsidR="00700243" w14:paraId="3268888C" w14:textId="77777777" w:rsidTr="00855FBD">
        <w:tc>
          <w:tcPr>
            <w:tcW w:w="2160" w:type="dxa"/>
          </w:tcPr>
          <w:p w14:paraId="05BFC053" w14:textId="2F388726" w:rsidR="00700243" w:rsidRDefault="00700243" w:rsidP="00855FBD">
            <w:r>
              <w:t>If SCS_SS=15kHz</w:t>
            </w:r>
          </w:p>
        </w:tc>
        <w:tc>
          <w:tcPr>
            <w:tcW w:w="2610" w:type="dxa"/>
          </w:tcPr>
          <w:p w14:paraId="2841DBEA" w14:textId="1B2062A8" w:rsidR="00700243" w:rsidRDefault="00700243" w:rsidP="00855FBD">
            <w:r>
              <w:t>1 per 1ms</w:t>
            </w:r>
          </w:p>
        </w:tc>
        <w:tc>
          <w:tcPr>
            <w:tcW w:w="2340" w:type="dxa"/>
          </w:tcPr>
          <w:p w14:paraId="019E567C" w14:textId="023C0910" w:rsidR="00700243" w:rsidRDefault="00700243" w:rsidP="00855FBD">
            <w:r>
              <w:t>2 per 1ms</w:t>
            </w:r>
          </w:p>
        </w:tc>
      </w:tr>
      <w:tr w:rsidR="00700243" w14:paraId="4BBAB136" w14:textId="77777777" w:rsidTr="00855FBD">
        <w:tc>
          <w:tcPr>
            <w:tcW w:w="2160" w:type="dxa"/>
          </w:tcPr>
          <w:p w14:paraId="6F4B30DC" w14:textId="3B0AB1B4" w:rsidR="00700243" w:rsidRDefault="00700243" w:rsidP="00855FBD">
            <w:r>
              <w:t>If SCS_SS=30kHz</w:t>
            </w:r>
          </w:p>
        </w:tc>
        <w:tc>
          <w:tcPr>
            <w:tcW w:w="2610" w:type="dxa"/>
          </w:tcPr>
          <w:p w14:paraId="329E50A3" w14:textId="5EDB84DC" w:rsidR="00700243" w:rsidRDefault="00700243" w:rsidP="00855FBD">
            <w:r>
              <w:t>2 per 1ms</w:t>
            </w:r>
          </w:p>
        </w:tc>
        <w:tc>
          <w:tcPr>
            <w:tcW w:w="2340" w:type="dxa"/>
          </w:tcPr>
          <w:p w14:paraId="7E883DE0" w14:textId="3D4D9DE7" w:rsidR="00700243" w:rsidRDefault="00700243" w:rsidP="00855FBD">
            <w:r>
              <w:t>4 per 1ms</w:t>
            </w:r>
          </w:p>
        </w:tc>
      </w:tr>
      <w:tr w:rsidR="00700243" w14:paraId="0E8AB481" w14:textId="77777777" w:rsidTr="00855FBD">
        <w:tc>
          <w:tcPr>
            <w:tcW w:w="2160" w:type="dxa"/>
          </w:tcPr>
          <w:p w14:paraId="21D477F2" w14:textId="45E694B0" w:rsidR="00700243" w:rsidRDefault="00700243" w:rsidP="00287AB1">
            <w:pPr>
              <w:jc w:val="both"/>
            </w:pPr>
            <w:r>
              <w:t>for above6GHz</w:t>
            </w:r>
          </w:p>
        </w:tc>
        <w:tc>
          <w:tcPr>
            <w:tcW w:w="2610" w:type="dxa"/>
          </w:tcPr>
          <w:p w14:paraId="6F0A444C" w14:textId="77777777" w:rsidR="00700243" w:rsidRDefault="00700243" w:rsidP="00700243">
            <w:pPr>
              <w:jc w:val="both"/>
            </w:pPr>
            <w:r>
              <w:t>Alt1</w:t>
            </w:r>
          </w:p>
        </w:tc>
        <w:tc>
          <w:tcPr>
            <w:tcW w:w="2340" w:type="dxa"/>
          </w:tcPr>
          <w:p w14:paraId="77EB0779" w14:textId="77777777" w:rsidR="00700243" w:rsidRDefault="00700243" w:rsidP="00700243">
            <w:pPr>
              <w:jc w:val="both"/>
            </w:pPr>
            <w:r>
              <w:t>Alt2</w:t>
            </w:r>
          </w:p>
        </w:tc>
      </w:tr>
      <w:tr w:rsidR="00700243" w14:paraId="69B5EE88" w14:textId="77777777" w:rsidTr="00855FBD">
        <w:tc>
          <w:tcPr>
            <w:tcW w:w="2160" w:type="dxa"/>
          </w:tcPr>
          <w:p w14:paraId="7A3B82F7" w14:textId="7667EC31" w:rsidR="00700243" w:rsidRDefault="00700243" w:rsidP="00287AB1">
            <w:r>
              <w:t>If SCS_SS=</w:t>
            </w:r>
            <w:r w:rsidR="004E0498">
              <w:t>120</w:t>
            </w:r>
            <w:r>
              <w:t>kHz</w:t>
            </w:r>
          </w:p>
        </w:tc>
        <w:tc>
          <w:tcPr>
            <w:tcW w:w="2610" w:type="dxa"/>
          </w:tcPr>
          <w:p w14:paraId="582C5D8B" w14:textId="77777777" w:rsidR="00700243" w:rsidRDefault="00700243" w:rsidP="00700243">
            <w:r>
              <w:t>2 per 0.25ms</w:t>
            </w:r>
          </w:p>
          <w:p w14:paraId="581C3038" w14:textId="3BD57418" w:rsidR="008B7CB7" w:rsidRDefault="00700243" w:rsidP="00287AB1">
            <w:r>
              <w:t>4x2=8 per 1ms</w:t>
            </w:r>
          </w:p>
        </w:tc>
        <w:tc>
          <w:tcPr>
            <w:tcW w:w="2340" w:type="dxa"/>
          </w:tcPr>
          <w:p w14:paraId="35C4323E" w14:textId="0ECE47F2" w:rsidR="00700243" w:rsidRDefault="00700243" w:rsidP="00700243">
            <w:r>
              <w:t>4 per 0.25ms</w:t>
            </w:r>
          </w:p>
          <w:p w14:paraId="4C72C32A" w14:textId="60868701" w:rsidR="00700243" w:rsidRDefault="00700243" w:rsidP="00287AB1">
            <w:r>
              <w:t>4x4=16 per 1ms</w:t>
            </w:r>
          </w:p>
        </w:tc>
      </w:tr>
      <w:tr w:rsidR="00700243" w14:paraId="5E3CE851" w14:textId="77777777" w:rsidTr="00855FBD">
        <w:tc>
          <w:tcPr>
            <w:tcW w:w="2160" w:type="dxa"/>
          </w:tcPr>
          <w:p w14:paraId="038CD42A" w14:textId="08CB4BE2" w:rsidR="00700243" w:rsidRDefault="00700243" w:rsidP="00287AB1">
            <w:r>
              <w:t>If SCS_SS=</w:t>
            </w:r>
            <w:r w:rsidR="004E0498">
              <w:t>24</w:t>
            </w:r>
            <w:r>
              <w:t>0kHz</w:t>
            </w:r>
          </w:p>
        </w:tc>
        <w:tc>
          <w:tcPr>
            <w:tcW w:w="2610" w:type="dxa"/>
          </w:tcPr>
          <w:p w14:paraId="37A0322A" w14:textId="79A464A8" w:rsidR="00700243" w:rsidRDefault="00700243" w:rsidP="00700243">
            <w:r>
              <w:t>4 per 0.25ms</w:t>
            </w:r>
          </w:p>
          <w:p w14:paraId="4CB4134B" w14:textId="72A956C8" w:rsidR="00700243" w:rsidRDefault="00700243" w:rsidP="00287AB1">
            <w:r>
              <w:t>4x4=16 per 1ms</w:t>
            </w:r>
          </w:p>
        </w:tc>
        <w:tc>
          <w:tcPr>
            <w:tcW w:w="2340" w:type="dxa"/>
          </w:tcPr>
          <w:p w14:paraId="5FB90B90" w14:textId="31E4B262" w:rsidR="00700243" w:rsidRDefault="00700243" w:rsidP="00700243">
            <w:r>
              <w:t>8 per 0.25ms</w:t>
            </w:r>
          </w:p>
          <w:p w14:paraId="3354FB64" w14:textId="7CB9AB49" w:rsidR="00700243" w:rsidRDefault="00700243" w:rsidP="00287AB1">
            <w:r>
              <w:t>4x8=32 per 1ms</w:t>
            </w:r>
          </w:p>
        </w:tc>
      </w:tr>
    </w:tbl>
    <w:p w14:paraId="01EE7373" w14:textId="77777777" w:rsidR="00CB10E3" w:rsidRDefault="00CB10E3" w:rsidP="000728AF">
      <w:pPr>
        <w:jc w:val="both"/>
      </w:pPr>
    </w:p>
    <w:p w14:paraId="7760412A" w14:textId="42B0ECCE" w:rsidR="00A60635" w:rsidRDefault="00A60635" w:rsidP="006D4380">
      <w:pPr>
        <w:jc w:val="both"/>
      </w:pPr>
    </w:p>
    <w:p w14:paraId="6E734CC2" w14:textId="608F5706" w:rsidR="00913C11" w:rsidRDefault="008B7CB7" w:rsidP="006D0C3B">
      <w:pPr>
        <w:jc w:val="both"/>
      </w:pPr>
      <w:r>
        <w:t xml:space="preserve">Table 3 illustrate the max number of NR-SS blocks per 1ms-subframe using Alt1 and Alt2 respectively for different SCS value for NR-SS block. If the actual number of NR-SS blocks is smaller than that in Table 3, one subframe is enough to include the NR-SS blocks and </w:t>
      </w:r>
      <w:r w:rsidR="004E0498">
        <w:t xml:space="preserve">all </w:t>
      </w:r>
      <w:r>
        <w:t>the NR-SS blocks are transmitted at the beginning of NR-SS burst set</w:t>
      </w:r>
      <w:r w:rsidR="004E0498">
        <w:t xml:space="preserve"> periodicity</w:t>
      </w:r>
      <w:r>
        <w:t xml:space="preserve">, e.g., </w:t>
      </w:r>
      <w:r w:rsidR="004E0498">
        <w:t xml:space="preserve">within </w:t>
      </w:r>
      <w:r>
        <w:t>0</w:t>
      </w:r>
      <w:r w:rsidRPr="00EA5523">
        <w:t>th</w:t>
      </w:r>
      <w:r>
        <w:t xml:space="preserve"> </w:t>
      </w:r>
      <w:r w:rsidR="00406C42">
        <w:t>subframe</w:t>
      </w:r>
      <w:r w:rsidR="00406C42" w:rsidDel="00406C42">
        <w:t xml:space="preserve"> </w:t>
      </w:r>
      <w:r>
        <w:t xml:space="preserve">within 10ms-frame. Otherwise, </w:t>
      </w:r>
      <w:r w:rsidR="004E0498">
        <w:t xml:space="preserve">if the actual number of NR-SS blocks is larger than that in Table 3, </w:t>
      </w:r>
      <w:r>
        <w:t xml:space="preserve">more than one </w:t>
      </w:r>
      <w:r w:rsidR="00406C42">
        <w:t>subframe</w:t>
      </w:r>
      <w:r>
        <w:t xml:space="preserve"> is required within a NR-SS burst set duration</w:t>
      </w:r>
      <w:r w:rsidR="0074226C">
        <w:t xml:space="preserve">. </w:t>
      </w:r>
    </w:p>
    <w:p w14:paraId="6EC7F1F3" w14:textId="77777777" w:rsidR="00B37783" w:rsidRDefault="00B37783" w:rsidP="006D0C3B">
      <w:pPr>
        <w:jc w:val="both"/>
      </w:pPr>
    </w:p>
    <w:p w14:paraId="0CF7E2D8" w14:textId="111945B1" w:rsidR="00913C11" w:rsidRDefault="00913C11" w:rsidP="006D0C3B">
      <w:pPr>
        <w:jc w:val="both"/>
      </w:pPr>
      <w:r>
        <w:t>In case that we need more than one subframe to include the NR SS slots with NR-SS blocks, there are two options. Further comparison is needed</w:t>
      </w:r>
      <w:r w:rsidR="00586555">
        <w:t>.</w:t>
      </w:r>
    </w:p>
    <w:p w14:paraId="7CA4A04B" w14:textId="5AAE45B4" w:rsidR="00913C11" w:rsidRPr="006D0C3B" w:rsidRDefault="00913C11" w:rsidP="006D0C3B">
      <w:pPr>
        <w:pStyle w:val="ListParagraph"/>
        <w:numPr>
          <w:ilvl w:val="0"/>
          <w:numId w:val="11"/>
        </w:numPr>
        <w:ind w:leftChars="0" w:left="720" w:hanging="270"/>
        <w:jc w:val="both"/>
        <w:rPr>
          <w:color w:val="000000" w:themeColor="text1"/>
          <w:lang w:eastAsia="ko-KR"/>
        </w:rPr>
      </w:pPr>
      <w:r w:rsidRPr="006D0C3B">
        <w:rPr>
          <w:color w:val="000000" w:themeColor="text1"/>
          <w:lang w:eastAsia="ko-KR"/>
        </w:rPr>
        <w:t>Opt(a): consecutive subframes for NR-SS slots</w:t>
      </w:r>
    </w:p>
    <w:p w14:paraId="5D481512" w14:textId="7B6286F3" w:rsidR="00913C11" w:rsidRPr="006D0C3B" w:rsidRDefault="00913C11" w:rsidP="006D0C3B">
      <w:pPr>
        <w:pStyle w:val="ListParagraph"/>
        <w:numPr>
          <w:ilvl w:val="0"/>
          <w:numId w:val="23"/>
        </w:numPr>
        <w:ind w:leftChars="0" w:left="1170" w:hanging="270"/>
        <w:jc w:val="both"/>
        <w:rPr>
          <w:lang w:val="en-GB" w:eastAsia="x-none"/>
        </w:rPr>
      </w:pPr>
      <w:r w:rsidRPr="006D0C3B">
        <w:rPr>
          <w:lang w:val="en-GB" w:eastAsia="x-none"/>
        </w:rPr>
        <w:t>Contiguous searching window</w:t>
      </w:r>
    </w:p>
    <w:p w14:paraId="608910A9" w14:textId="6AB501E6" w:rsidR="00913C11" w:rsidRPr="006D0C3B" w:rsidRDefault="00913C11" w:rsidP="006D0C3B">
      <w:pPr>
        <w:pStyle w:val="ListParagraph"/>
        <w:numPr>
          <w:ilvl w:val="0"/>
          <w:numId w:val="11"/>
        </w:numPr>
        <w:ind w:leftChars="0" w:left="720" w:hanging="270"/>
        <w:jc w:val="both"/>
        <w:rPr>
          <w:color w:val="000000" w:themeColor="text1"/>
          <w:lang w:eastAsia="ko-KR"/>
        </w:rPr>
      </w:pPr>
      <w:r w:rsidRPr="006D0C3B">
        <w:rPr>
          <w:color w:val="000000" w:themeColor="text1"/>
          <w:lang w:eastAsia="ko-KR"/>
        </w:rPr>
        <w:t>Opt(b): non-consecutive subframes for NR-SS slots</w:t>
      </w:r>
    </w:p>
    <w:p w14:paraId="52A53FC0" w14:textId="3FDE89B0" w:rsidR="00913C11" w:rsidRPr="006D0C3B" w:rsidRDefault="00913C11" w:rsidP="006D0C3B">
      <w:pPr>
        <w:pStyle w:val="ListParagraph"/>
        <w:numPr>
          <w:ilvl w:val="0"/>
          <w:numId w:val="23"/>
        </w:numPr>
        <w:ind w:leftChars="0" w:left="1170" w:hanging="270"/>
        <w:jc w:val="both"/>
        <w:rPr>
          <w:lang w:val="en-GB" w:eastAsia="x-none"/>
        </w:rPr>
      </w:pPr>
      <w:r w:rsidRPr="006D0C3B">
        <w:rPr>
          <w:lang w:val="en-GB" w:eastAsia="x-none"/>
        </w:rPr>
        <w:t>Non-contiguous searching window or contiguous searching window with longer time</w:t>
      </w:r>
    </w:p>
    <w:p w14:paraId="7D753EAA" w14:textId="3D16C9E5" w:rsidR="00913C11" w:rsidRPr="006D0C3B" w:rsidRDefault="00913C11" w:rsidP="006D0C3B">
      <w:pPr>
        <w:pStyle w:val="ListParagraph"/>
        <w:numPr>
          <w:ilvl w:val="0"/>
          <w:numId w:val="23"/>
        </w:numPr>
        <w:ind w:leftChars="0" w:left="1170" w:hanging="270"/>
        <w:jc w:val="both"/>
        <w:rPr>
          <w:lang w:val="en-GB" w:eastAsia="x-none"/>
        </w:rPr>
      </w:pPr>
      <w:r w:rsidRPr="006D0C3B">
        <w:rPr>
          <w:lang w:val="en-GB" w:eastAsia="x-none"/>
        </w:rPr>
        <w:t>Time diversity gain across the NR-SS blocks distributed in discontinuous subframes</w:t>
      </w:r>
    </w:p>
    <w:p w14:paraId="0799EB32" w14:textId="77777777" w:rsidR="00B37783" w:rsidRDefault="00B37783" w:rsidP="006D0C3B">
      <w:pPr>
        <w:jc w:val="both"/>
      </w:pPr>
    </w:p>
    <w:p w14:paraId="7D6768A9" w14:textId="63236093" w:rsidR="00BF034F" w:rsidRDefault="0074226C" w:rsidP="006D0C3B">
      <w:pPr>
        <w:jc w:val="both"/>
      </w:pPr>
      <w:r>
        <w:t>For example, a</w:t>
      </w:r>
      <w:r w:rsidR="00FC73FF">
        <w:t>s shown in Figure</w:t>
      </w:r>
      <w:r w:rsidR="00BF034F">
        <w:t xml:space="preserve"> </w:t>
      </w:r>
      <w:r w:rsidR="00FC73FF">
        <w:t>6</w:t>
      </w:r>
      <w:r w:rsidR="00BF034F">
        <w:t>, the highlighted subframes will used to include the NR-SS blocks.</w:t>
      </w:r>
      <w:r w:rsidRPr="0074226C">
        <w:t xml:space="preserve"> </w:t>
      </w:r>
      <w:r>
        <w:t xml:space="preserve">We assume using SCS=240kHz for NR-SS blocks and there are </w:t>
      </w:r>
      <w:r w:rsidR="00EA5523">
        <w:t xml:space="preserve">max </w:t>
      </w:r>
      <w:r>
        <w:t xml:space="preserve">64 NR-SS blocks, the subframe location for NR-SS slot mapping </w:t>
      </w:r>
      <w:r w:rsidR="00FC73FF">
        <w:t>for Alt1 and Alt2 in Fi</w:t>
      </w:r>
      <w:r w:rsidR="00FC73FF" w:rsidRPr="00FC73FF">
        <w:rPr>
          <w:rFonts w:hint="eastAsia"/>
        </w:rPr>
        <w:t>gure</w:t>
      </w:r>
      <w:r>
        <w:t xml:space="preserve"> </w:t>
      </w:r>
      <w:r w:rsidR="00385FDF">
        <w:t>5</w:t>
      </w:r>
      <w:r>
        <w:t xml:space="preserve"> are </w:t>
      </w:r>
      <w:r w:rsidR="00EA5523">
        <w:t>illustrated</w:t>
      </w:r>
      <w:r>
        <w:t>.</w:t>
      </w:r>
    </w:p>
    <w:p w14:paraId="22D8A22F" w14:textId="0BAD7F53" w:rsidR="0074226C" w:rsidRPr="006D0C3B" w:rsidRDefault="009F4CAE" w:rsidP="006D0C3B">
      <w:pPr>
        <w:pStyle w:val="ListParagraph"/>
        <w:numPr>
          <w:ilvl w:val="0"/>
          <w:numId w:val="11"/>
        </w:numPr>
        <w:ind w:leftChars="0" w:left="720" w:hanging="270"/>
        <w:jc w:val="both"/>
        <w:rPr>
          <w:color w:val="000000" w:themeColor="text1"/>
          <w:lang w:eastAsia="ko-KR"/>
        </w:rPr>
      </w:pPr>
      <w:r w:rsidRPr="006D0C3B">
        <w:rPr>
          <w:color w:val="000000" w:themeColor="text1"/>
          <w:lang w:eastAsia="ko-KR"/>
        </w:rPr>
        <w:t xml:space="preserve">In case of Alt1, </w:t>
      </w:r>
      <w:r w:rsidR="00406C42" w:rsidRPr="006D0C3B">
        <w:rPr>
          <w:color w:val="000000" w:themeColor="text1"/>
          <w:lang w:eastAsia="ko-KR"/>
        </w:rPr>
        <w:t>subframes</w:t>
      </w:r>
      <w:r w:rsidR="00586555" w:rsidRPr="006D0C3B">
        <w:rPr>
          <w:color w:val="000000" w:themeColor="text1"/>
          <w:lang w:eastAsia="ko-KR"/>
        </w:rPr>
        <w:t xml:space="preserve"> include max 16 NR-SS blocks</w:t>
      </w:r>
    </w:p>
    <w:p w14:paraId="52E47822" w14:textId="19FA588A" w:rsidR="00BF034F" w:rsidRPr="006D0C3B" w:rsidRDefault="00586555" w:rsidP="006D0C3B">
      <w:pPr>
        <w:pStyle w:val="ListParagraph"/>
        <w:numPr>
          <w:ilvl w:val="0"/>
          <w:numId w:val="23"/>
        </w:numPr>
        <w:ind w:leftChars="0" w:left="1170" w:hanging="270"/>
        <w:jc w:val="both"/>
        <w:rPr>
          <w:lang w:val="en-GB" w:eastAsia="x-none"/>
        </w:rPr>
      </w:pPr>
      <w:r w:rsidRPr="006D0C3B">
        <w:rPr>
          <w:lang w:val="en-GB" w:eastAsia="x-none"/>
        </w:rPr>
        <w:t xml:space="preserve">Opt </w:t>
      </w:r>
      <w:r w:rsidR="00561C20" w:rsidRPr="006D0C3B">
        <w:rPr>
          <w:lang w:val="en-GB" w:eastAsia="x-none"/>
        </w:rPr>
        <w:t>(a)</w:t>
      </w:r>
      <w:r w:rsidRPr="006D0C3B">
        <w:rPr>
          <w:lang w:val="en-GB" w:eastAsia="x-none"/>
        </w:rPr>
        <w:t xml:space="preserve">: </w:t>
      </w:r>
      <w:r w:rsidR="009F4CAE" w:rsidRPr="006D0C3B">
        <w:rPr>
          <w:lang w:val="en-GB" w:eastAsia="x-none"/>
        </w:rPr>
        <w:t>4 subframe</w:t>
      </w:r>
      <w:r w:rsidR="00406C42" w:rsidRPr="006D0C3B">
        <w:rPr>
          <w:lang w:val="en-GB" w:eastAsia="x-none"/>
        </w:rPr>
        <w:t>s</w:t>
      </w:r>
      <w:r w:rsidR="0074226C" w:rsidRPr="006D0C3B">
        <w:rPr>
          <w:lang w:val="en-GB" w:eastAsia="x-none"/>
        </w:rPr>
        <w:t xml:space="preserve"> in </w:t>
      </w:r>
      <w:r w:rsidRPr="006D0C3B">
        <w:rPr>
          <w:lang w:val="en-GB" w:eastAsia="x-none"/>
        </w:rPr>
        <w:t>{</w:t>
      </w:r>
      <w:r w:rsidR="0074226C" w:rsidRPr="006D0C3B">
        <w:rPr>
          <w:lang w:val="en-GB" w:eastAsia="x-none"/>
        </w:rPr>
        <w:t>#0</w:t>
      </w:r>
      <w:r w:rsidRPr="006D0C3B">
        <w:rPr>
          <w:lang w:val="en-GB" w:eastAsia="x-none"/>
        </w:rPr>
        <w:t>, #1, #2, #</w:t>
      </w:r>
      <w:r w:rsidR="0074226C" w:rsidRPr="006D0C3B">
        <w:rPr>
          <w:lang w:val="en-GB" w:eastAsia="x-none"/>
        </w:rPr>
        <w:t>3</w:t>
      </w:r>
      <w:r w:rsidRPr="006D0C3B">
        <w:rPr>
          <w:lang w:val="en-GB" w:eastAsia="x-none"/>
        </w:rPr>
        <w:t>}</w:t>
      </w:r>
      <w:r w:rsidR="0074226C" w:rsidRPr="006D0C3B">
        <w:rPr>
          <w:lang w:val="en-GB" w:eastAsia="x-none"/>
        </w:rPr>
        <w:t>.</w:t>
      </w:r>
    </w:p>
    <w:p w14:paraId="2B748FC3" w14:textId="34236141" w:rsidR="00561C20" w:rsidRPr="006D0C3B" w:rsidRDefault="00586555" w:rsidP="006D0C3B">
      <w:pPr>
        <w:pStyle w:val="ListParagraph"/>
        <w:numPr>
          <w:ilvl w:val="0"/>
          <w:numId w:val="23"/>
        </w:numPr>
        <w:ind w:leftChars="0" w:left="1170" w:hanging="270"/>
        <w:jc w:val="both"/>
        <w:rPr>
          <w:lang w:val="en-GB" w:eastAsia="x-none"/>
        </w:rPr>
      </w:pPr>
      <w:r w:rsidRPr="006D0C3B">
        <w:rPr>
          <w:lang w:val="en-GB" w:eastAsia="x-none"/>
        </w:rPr>
        <w:t xml:space="preserve">Opt </w:t>
      </w:r>
      <w:r w:rsidR="00561C20" w:rsidRPr="006D0C3B">
        <w:rPr>
          <w:lang w:val="en-GB" w:eastAsia="x-none"/>
        </w:rPr>
        <w:t>(</w:t>
      </w:r>
      <w:r w:rsidRPr="006D0C3B">
        <w:rPr>
          <w:lang w:val="en-GB" w:eastAsia="x-none"/>
        </w:rPr>
        <w:t>b</w:t>
      </w:r>
      <w:r w:rsidR="00561C20" w:rsidRPr="006D0C3B">
        <w:rPr>
          <w:lang w:val="en-GB" w:eastAsia="x-none"/>
        </w:rPr>
        <w:t>)</w:t>
      </w:r>
      <w:r w:rsidRPr="006D0C3B">
        <w:rPr>
          <w:lang w:val="en-GB" w:eastAsia="x-none"/>
        </w:rPr>
        <w:t xml:space="preserve">: </w:t>
      </w:r>
      <w:r w:rsidR="00561C20" w:rsidRPr="006D0C3B">
        <w:rPr>
          <w:lang w:val="en-GB" w:eastAsia="x-none"/>
        </w:rPr>
        <w:t xml:space="preserve">4 </w:t>
      </w:r>
      <w:r w:rsidR="00406C42" w:rsidRPr="006D0C3B">
        <w:rPr>
          <w:lang w:val="en-GB" w:eastAsia="x-none"/>
        </w:rPr>
        <w:t>subframes</w:t>
      </w:r>
      <w:r w:rsidR="00561C20" w:rsidRPr="006D0C3B">
        <w:rPr>
          <w:lang w:val="en-GB" w:eastAsia="x-none"/>
        </w:rPr>
        <w:t xml:space="preserve"> in {#0, #1} and {#5, #6}.</w:t>
      </w:r>
    </w:p>
    <w:p w14:paraId="1479E68A" w14:textId="36304535" w:rsidR="004E0498" w:rsidRPr="006D0C3B" w:rsidRDefault="00BF034F" w:rsidP="006D0C3B">
      <w:pPr>
        <w:pStyle w:val="ListParagraph"/>
        <w:numPr>
          <w:ilvl w:val="0"/>
          <w:numId w:val="11"/>
        </w:numPr>
        <w:ind w:leftChars="0" w:left="720" w:hanging="270"/>
        <w:jc w:val="both"/>
        <w:rPr>
          <w:color w:val="000000" w:themeColor="text1"/>
          <w:lang w:eastAsia="ko-KR"/>
        </w:rPr>
      </w:pPr>
      <w:r w:rsidRPr="006D0C3B">
        <w:rPr>
          <w:color w:val="000000" w:themeColor="text1"/>
          <w:lang w:eastAsia="ko-KR"/>
        </w:rPr>
        <w:t>I</w:t>
      </w:r>
      <w:r w:rsidR="009F4CAE" w:rsidRPr="006D0C3B">
        <w:rPr>
          <w:color w:val="000000" w:themeColor="text1"/>
          <w:lang w:eastAsia="ko-KR"/>
        </w:rPr>
        <w:t xml:space="preserve">n case of Alt2, </w:t>
      </w:r>
      <w:r w:rsidR="00586555" w:rsidRPr="006D0C3B">
        <w:rPr>
          <w:color w:val="000000" w:themeColor="text1"/>
          <w:lang w:eastAsia="ko-KR"/>
        </w:rPr>
        <w:t>each subframe include max 32 NR-SS blocks</w:t>
      </w:r>
    </w:p>
    <w:p w14:paraId="639515BC" w14:textId="74DBD054" w:rsidR="00561C20" w:rsidRPr="006D0C3B" w:rsidRDefault="00586555" w:rsidP="006D0C3B">
      <w:pPr>
        <w:pStyle w:val="ListParagraph"/>
        <w:numPr>
          <w:ilvl w:val="0"/>
          <w:numId w:val="23"/>
        </w:numPr>
        <w:ind w:leftChars="0" w:left="1170" w:hanging="270"/>
        <w:jc w:val="both"/>
        <w:rPr>
          <w:lang w:val="en-GB" w:eastAsia="x-none"/>
        </w:rPr>
      </w:pPr>
      <w:r w:rsidRPr="006D0C3B">
        <w:rPr>
          <w:lang w:val="en-GB" w:eastAsia="x-none"/>
        </w:rPr>
        <w:t xml:space="preserve">Opt </w:t>
      </w:r>
      <w:r w:rsidR="00561C20" w:rsidRPr="006D0C3B">
        <w:rPr>
          <w:lang w:val="en-GB" w:eastAsia="x-none"/>
        </w:rPr>
        <w:t xml:space="preserve">(a): 2 </w:t>
      </w:r>
      <w:r w:rsidR="00406C42" w:rsidRPr="006D0C3B">
        <w:rPr>
          <w:lang w:val="en-GB" w:eastAsia="x-none"/>
        </w:rPr>
        <w:t>subframes</w:t>
      </w:r>
      <w:r w:rsidR="00561C20" w:rsidRPr="006D0C3B">
        <w:rPr>
          <w:lang w:val="en-GB" w:eastAsia="x-none"/>
        </w:rPr>
        <w:t xml:space="preserve"> in {#0, #1</w:t>
      </w:r>
      <w:r w:rsidRPr="006D0C3B">
        <w:rPr>
          <w:lang w:val="en-GB" w:eastAsia="x-none"/>
        </w:rPr>
        <w:t>}</w:t>
      </w:r>
      <w:r w:rsidR="00561C20" w:rsidRPr="006D0C3B">
        <w:rPr>
          <w:lang w:val="en-GB" w:eastAsia="x-none"/>
        </w:rPr>
        <w:t>.</w:t>
      </w:r>
    </w:p>
    <w:p w14:paraId="28A3A109" w14:textId="2FD40AB2" w:rsidR="00561C20" w:rsidRDefault="00586555" w:rsidP="006D0C3B">
      <w:pPr>
        <w:pStyle w:val="ListParagraph"/>
        <w:numPr>
          <w:ilvl w:val="0"/>
          <w:numId w:val="23"/>
        </w:numPr>
        <w:ind w:leftChars="0" w:left="1170" w:hanging="270"/>
        <w:jc w:val="both"/>
        <w:rPr>
          <w:lang w:val="en-GB" w:eastAsia="x-none"/>
        </w:rPr>
      </w:pPr>
      <w:r w:rsidRPr="006D0C3B">
        <w:rPr>
          <w:lang w:val="en-GB" w:eastAsia="x-none"/>
        </w:rPr>
        <w:t xml:space="preserve">Opt </w:t>
      </w:r>
      <w:r w:rsidR="00561C20" w:rsidRPr="006D0C3B">
        <w:rPr>
          <w:lang w:val="en-GB" w:eastAsia="x-none"/>
        </w:rPr>
        <w:t xml:space="preserve">(b): 2 </w:t>
      </w:r>
      <w:r w:rsidR="00406C42" w:rsidRPr="006D0C3B">
        <w:rPr>
          <w:lang w:val="en-GB" w:eastAsia="x-none"/>
        </w:rPr>
        <w:t>subframes</w:t>
      </w:r>
      <w:r w:rsidRPr="006D0C3B">
        <w:rPr>
          <w:lang w:val="en-GB" w:eastAsia="x-none"/>
        </w:rPr>
        <w:t xml:space="preserve"> distributed in {#0, #5}</w:t>
      </w:r>
      <w:r w:rsidR="00561C20" w:rsidRPr="006D0C3B">
        <w:rPr>
          <w:lang w:val="en-GB" w:eastAsia="x-none"/>
        </w:rPr>
        <w:t>.</w:t>
      </w:r>
    </w:p>
    <w:p w14:paraId="7C7A953B" w14:textId="77777777" w:rsidR="00B37783" w:rsidRPr="006D0C3B" w:rsidRDefault="00B37783" w:rsidP="006D0C3B">
      <w:pPr>
        <w:ind w:left="900"/>
        <w:jc w:val="both"/>
        <w:rPr>
          <w:lang w:val="en-GB" w:eastAsia="x-none"/>
        </w:rPr>
      </w:pPr>
    </w:p>
    <w:p w14:paraId="78A32D50" w14:textId="56A3730B" w:rsidR="004E0498" w:rsidRDefault="00B37783" w:rsidP="00855FBD">
      <w:pPr>
        <w:jc w:val="center"/>
      </w:pPr>
      <w:r>
        <w:object w:dxaOrig="20364" w:dyaOrig="14268" w14:anchorId="40B308A5">
          <v:shape id="_x0000_i1028" type="#_x0000_t75" style="width:336.85pt;height:237.3pt" o:ole="">
            <v:imagedata r:id="rId16" o:title=""/>
          </v:shape>
          <o:OLEObject Type="Embed" ProgID="Visio.Drawing.15" ShapeID="_x0000_i1028" DrawAspect="Content" ObjectID="_1551904195" r:id="rId17"/>
        </w:object>
      </w:r>
    </w:p>
    <w:p w14:paraId="578158E4" w14:textId="77777777" w:rsidR="00B37783" w:rsidRDefault="009F4CAE" w:rsidP="009F4CAE">
      <w:pPr>
        <w:jc w:val="center"/>
      </w:pPr>
      <w:r>
        <w:t xml:space="preserve">Figure </w:t>
      </w:r>
      <w:r w:rsidR="00FC73FF">
        <w:t>6</w:t>
      </w:r>
      <w:r>
        <w:t xml:space="preserve"> </w:t>
      </w:r>
    </w:p>
    <w:p w14:paraId="64576DB6" w14:textId="718689CC" w:rsidR="009F4CAE" w:rsidRDefault="009F4CAE" w:rsidP="009F4CAE">
      <w:pPr>
        <w:jc w:val="center"/>
      </w:pPr>
    </w:p>
    <w:p w14:paraId="1E186411" w14:textId="4AEA33B3" w:rsidR="00676817" w:rsidRDefault="00243248" w:rsidP="006D4380">
      <w:pPr>
        <w:jc w:val="both"/>
        <w:rPr>
          <w:lang w:eastAsia="ko-KR"/>
        </w:rPr>
      </w:pPr>
      <w:r>
        <w:rPr>
          <w:b/>
          <w:i/>
          <w:u w:val="single"/>
          <w:lang w:eastAsia="ko-KR"/>
        </w:rPr>
        <w:t>Proposal</w:t>
      </w:r>
      <w:r w:rsidR="002E4DE4" w:rsidRPr="002E4DE4">
        <w:rPr>
          <w:b/>
          <w:i/>
          <w:u w:val="single"/>
          <w:lang w:eastAsia="ko-KR"/>
        </w:rPr>
        <w:t xml:space="preserve"> 7</w:t>
      </w:r>
      <w:r w:rsidR="009965B2" w:rsidRPr="002E4DE4">
        <w:rPr>
          <w:b/>
          <w:i/>
          <w:u w:val="single"/>
          <w:lang w:eastAsia="ko-KR"/>
        </w:rPr>
        <w:t>:</w:t>
      </w:r>
      <w:r w:rsidR="009965B2" w:rsidRPr="00E34D8C">
        <w:rPr>
          <w:lang w:eastAsia="ko-KR"/>
        </w:rPr>
        <w:t xml:space="preserve"> </w:t>
      </w:r>
    </w:p>
    <w:p w14:paraId="5EE09E32" w14:textId="1FA59FC3" w:rsidR="00A60635" w:rsidRDefault="00E5352D" w:rsidP="00676817">
      <w:pPr>
        <w:pStyle w:val="ListParagraph"/>
        <w:numPr>
          <w:ilvl w:val="0"/>
          <w:numId w:val="11"/>
        </w:numPr>
        <w:ind w:leftChars="0"/>
        <w:jc w:val="both"/>
        <w:rPr>
          <w:lang w:eastAsia="ko-KR"/>
        </w:rPr>
      </w:pPr>
      <w:r w:rsidRPr="00676817">
        <w:rPr>
          <w:b/>
          <w:lang w:eastAsia="ko-KR"/>
        </w:rPr>
        <w:t xml:space="preserve">The mapping of NR-SS blocks should avoid the </w:t>
      </w:r>
      <w:r w:rsidR="0083462F" w:rsidRPr="00676817">
        <w:rPr>
          <w:b/>
          <w:lang w:eastAsia="ko-KR"/>
        </w:rPr>
        <w:t xml:space="preserve">collision with </w:t>
      </w:r>
      <w:r w:rsidRPr="00676817">
        <w:rPr>
          <w:b/>
          <w:lang w:eastAsia="ko-KR"/>
        </w:rPr>
        <w:t xml:space="preserve">UL/DL control </w:t>
      </w:r>
      <w:r w:rsidR="0083462F" w:rsidRPr="00676817">
        <w:rPr>
          <w:b/>
          <w:lang w:eastAsia="ko-KR"/>
        </w:rPr>
        <w:t>channel</w:t>
      </w:r>
      <w:r w:rsidRPr="00676817">
        <w:rPr>
          <w:b/>
          <w:lang w:eastAsia="ko-KR"/>
        </w:rPr>
        <w:t>.</w:t>
      </w:r>
      <w:r w:rsidRPr="00E34D8C">
        <w:rPr>
          <w:lang w:eastAsia="ko-KR"/>
        </w:rPr>
        <w:t xml:space="preserve"> </w:t>
      </w:r>
      <w:r w:rsidR="009965B2" w:rsidRPr="00E34D8C">
        <w:rPr>
          <w:lang w:eastAsia="ko-KR"/>
        </w:rPr>
        <w:t xml:space="preserve"> </w:t>
      </w:r>
    </w:p>
    <w:p w14:paraId="2FEEB490" w14:textId="31A7D745" w:rsidR="00676817" w:rsidRPr="00E34D8C" w:rsidRDefault="00676817" w:rsidP="00676817">
      <w:pPr>
        <w:pStyle w:val="ListParagraph"/>
        <w:numPr>
          <w:ilvl w:val="0"/>
          <w:numId w:val="11"/>
        </w:numPr>
        <w:ind w:leftChars="0"/>
        <w:jc w:val="both"/>
        <w:rPr>
          <w:lang w:eastAsia="ko-KR"/>
        </w:rPr>
      </w:pPr>
      <w:r>
        <w:rPr>
          <w:b/>
          <w:bCs/>
        </w:rPr>
        <w:t>Consider the NR-SS block mapping options in Figure 5 and Figure 6.</w:t>
      </w:r>
    </w:p>
    <w:p w14:paraId="556D079D" w14:textId="7D87BB4F" w:rsidR="001D6725" w:rsidRDefault="001D6725" w:rsidP="00AB3896">
      <w:pPr>
        <w:jc w:val="both"/>
        <w:rPr>
          <w:b/>
          <w:color w:val="000000" w:themeColor="text1"/>
          <w:u w:val="single"/>
          <w:lang w:eastAsia="ko-KR"/>
        </w:rPr>
      </w:pPr>
    </w:p>
    <w:p w14:paraId="3F427A55" w14:textId="77777777" w:rsidR="003D3E2E" w:rsidRPr="000620CD" w:rsidRDefault="003D3E2E"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0620CD">
        <w:rPr>
          <w:rFonts w:hint="eastAsia"/>
          <w:szCs w:val="20"/>
          <w:lang w:val="en-US"/>
        </w:rPr>
        <w:lastRenderedPageBreak/>
        <w:t>Conclusions</w:t>
      </w:r>
    </w:p>
    <w:p w14:paraId="745BD2D6" w14:textId="7C88A0F6" w:rsidR="00BF03CF" w:rsidRDefault="00BF03CF" w:rsidP="00BF03CF">
      <w:pPr>
        <w:tabs>
          <w:tab w:val="num" w:pos="1440"/>
        </w:tabs>
        <w:rPr>
          <w:lang w:eastAsia="ko-KR"/>
        </w:rPr>
      </w:pPr>
      <w:r w:rsidRPr="00AB3896">
        <w:rPr>
          <w:lang w:eastAsia="ko-KR"/>
        </w:rPr>
        <w:t>This</w:t>
      </w:r>
      <w:r>
        <w:rPr>
          <w:lang w:eastAsia="ko-KR"/>
        </w:rPr>
        <w:t xml:space="preserve"> contribution has examined design issues related to </w:t>
      </w:r>
      <w:r w:rsidR="005318C9">
        <w:rPr>
          <w:lang w:eastAsia="ko-KR"/>
        </w:rPr>
        <w:t xml:space="preserve">the maximum number of SS blocks, </w:t>
      </w:r>
      <w:r>
        <w:rPr>
          <w:lang w:eastAsia="ko-KR"/>
        </w:rPr>
        <w:t xml:space="preserve">NR </w:t>
      </w:r>
      <w:r w:rsidR="00374302">
        <w:rPr>
          <w:lang w:eastAsia="ko-KR"/>
        </w:rPr>
        <w:t>SS burst set composition and timing index indication</w:t>
      </w:r>
      <w:r>
        <w:rPr>
          <w:lang w:eastAsia="ko-KR"/>
        </w:rPr>
        <w:t>, and made the following observations and proposals.</w:t>
      </w:r>
    </w:p>
    <w:p w14:paraId="680C2070" w14:textId="77777777" w:rsidR="00FB5730" w:rsidRPr="00380EAE" w:rsidRDefault="00FB5730">
      <w:pPr>
        <w:jc w:val="both"/>
        <w:rPr>
          <w:rFonts w:eastAsia="MS Mincho"/>
          <w:b/>
          <w:color w:val="000000" w:themeColor="text1"/>
          <w:lang w:eastAsia="ja-JP"/>
        </w:rPr>
      </w:pPr>
      <w:r w:rsidRPr="00380EAE">
        <w:rPr>
          <w:rFonts w:eastAsia="MS Mincho"/>
          <w:b/>
          <w:color w:val="000000" w:themeColor="text1"/>
          <w:u w:val="single"/>
          <w:lang w:eastAsia="ja-JP"/>
        </w:rPr>
        <w:t>Observation 1:</w:t>
      </w:r>
      <w:r w:rsidRPr="00380EAE">
        <w:rPr>
          <w:rFonts w:eastAsia="MS Mincho"/>
          <w:color w:val="000000" w:themeColor="text1"/>
          <w:u w:val="single"/>
          <w:lang w:eastAsia="ja-JP"/>
        </w:rPr>
        <w:t xml:space="preserve"> </w:t>
      </w:r>
      <w:r w:rsidRPr="00850FBC">
        <w:rPr>
          <w:rFonts w:eastAsia="MS Mincho"/>
          <w:b/>
          <w:color w:val="000000" w:themeColor="text1"/>
          <w:lang w:eastAsia="ja-JP"/>
        </w:rPr>
        <w:t xml:space="preserve">For above 6GHz NR, </w:t>
      </w:r>
      <w:r w:rsidRPr="00850FBC">
        <w:rPr>
          <w:b/>
        </w:rPr>
        <w:t>at</w:t>
      </w:r>
      <w:r w:rsidRPr="00380EAE">
        <w:rPr>
          <w:b/>
        </w:rPr>
        <w:t xml:space="preserve"> least 6</w:t>
      </w:r>
      <w:r w:rsidRPr="00380EAE">
        <w:rPr>
          <w:rFonts w:hint="eastAsia"/>
          <w:b/>
        </w:rPr>
        <w:t>4</w:t>
      </w:r>
      <w:r w:rsidRPr="00380EAE">
        <w:rPr>
          <w:b/>
        </w:rPr>
        <w:t xml:space="preserve"> beams should be considered for SS transmission</w:t>
      </w:r>
      <w:r>
        <w:rPr>
          <w:b/>
        </w:rPr>
        <w:t xml:space="preserve"> for an array with M=8, N=16</w:t>
      </w:r>
      <w:r w:rsidRPr="00380EAE">
        <w:rPr>
          <w:b/>
        </w:rPr>
        <w:t xml:space="preserve">. </w:t>
      </w:r>
      <w:r w:rsidRPr="00380EAE">
        <w:rPr>
          <w:rFonts w:eastAsia="MS Mincho"/>
          <w:b/>
          <w:color w:val="000000" w:themeColor="text1"/>
          <w:lang w:eastAsia="ja-JP"/>
        </w:rPr>
        <w:t xml:space="preserve"> </w:t>
      </w:r>
    </w:p>
    <w:p w14:paraId="2093FAE0" w14:textId="041A17D1" w:rsidR="00FB5730" w:rsidRPr="00FB5730" w:rsidRDefault="00FB5730">
      <w:pPr>
        <w:jc w:val="both"/>
        <w:rPr>
          <w:rFonts w:eastAsia="MS Mincho"/>
          <w:b/>
          <w:color w:val="000000" w:themeColor="text1"/>
          <w:lang w:eastAsia="ja-JP"/>
        </w:rPr>
      </w:pPr>
      <w:r w:rsidRPr="00380EAE">
        <w:rPr>
          <w:rFonts w:eastAsia="MS Mincho"/>
          <w:b/>
          <w:color w:val="000000" w:themeColor="text1"/>
          <w:u w:val="single"/>
          <w:lang w:eastAsia="ja-JP"/>
        </w:rPr>
        <w:t xml:space="preserve">Observation </w:t>
      </w:r>
      <w:r>
        <w:rPr>
          <w:rFonts w:eastAsia="MS Mincho"/>
          <w:b/>
          <w:color w:val="000000" w:themeColor="text1"/>
          <w:u w:val="single"/>
          <w:lang w:eastAsia="ja-JP"/>
        </w:rPr>
        <w:t>2</w:t>
      </w:r>
      <w:r w:rsidRPr="00380EAE">
        <w:rPr>
          <w:rFonts w:eastAsia="MS Mincho"/>
          <w:b/>
          <w:color w:val="000000" w:themeColor="text1"/>
          <w:u w:val="single"/>
          <w:lang w:eastAsia="ja-JP"/>
        </w:rPr>
        <w:t>:</w:t>
      </w:r>
      <w:r w:rsidRPr="00380EAE">
        <w:rPr>
          <w:rFonts w:eastAsia="MS Mincho"/>
          <w:color w:val="000000" w:themeColor="text1"/>
          <w:u w:val="single"/>
          <w:lang w:eastAsia="ja-JP"/>
        </w:rPr>
        <w:t xml:space="preserve"> </w:t>
      </w:r>
      <w:r w:rsidRPr="00850FBC">
        <w:rPr>
          <w:rFonts w:eastAsia="MS Mincho"/>
          <w:b/>
          <w:color w:val="000000" w:themeColor="text1"/>
          <w:lang w:eastAsia="ja-JP"/>
        </w:rPr>
        <w:t xml:space="preserve">For above 6GHz NR, </w:t>
      </w:r>
      <w:r>
        <w:rPr>
          <w:rFonts w:eastAsia="MS Mincho"/>
          <w:b/>
          <w:color w:val="000000" w:themeColor="text1"/>
          <w:lang w:eastAsia="ja-JP"/>
        </w:rPr>
        <w:t xml:space="preserve">using </w:t>
      </w:r>
      <w:r w:rsidRPr="00850FBC">
        <w:rPr>
          <w:b/>
        </w:rPr>
        <w:t xml:space="preserve">more than 100 beams </w:t>
      </w:r>
      <w:r>
        <w:rPr>
          <w:b/>
        </w:rPr>
        <w:t>is not</w:t>
      </w:r>
      <w:r w:rsidRPr="00850FBC">
        <w:rPr>
          <w:b/>
        </w:rPr>
        <w:t xml:space="preserve"> necessary for SS transmission. </w:t>
      </w:r>
      <w:r w:rsidRPr="00850FBC">
        <w:rPr>
          <w:rFonts w:eastAsia="MS Mincho"/>
          <w:b/>
          <w:color w:val="000000" w:themeColor="text1"/>
          <w:lang w:eastAsia="ja-JP"/>
        </w:rPr>
        <w:t xml:space="preserve"> </w:t>
      </w:r>
    </w:p>
    <w:p w14:paraId="73B6CD6D" w14:textId="209023DD" w:rsidR="00FB5730" w:rsidRPr="00FB5730" w:rsidRDefault="00CE5560">
      <w:pPr>
        <w:jc w:val="both"/>
        <w:rPr>
          <w:rFonts w:eastAsia="MS Mincho"/>
          <w:b/>
          <w:szCs w:val="20"/>
          <w:lang w:eastAsia="ja-JP"/>
        </w:rPr>
      </w:pPr>
      <w:r w:rsidRPr="00E36F4A">
        <w:rPr>
          <w:rFonts w:hint="eastAsia"/>
          <w:b/>
          <w:i/>
          <w:color w:val="000000" w:themeColor="text1"/>
          <w:u w:val="single"/>
          <w:lang w:eastAsia="ko-KR"/>
        </w:rPr>
        <w:t xml:space="preserve">Proposal </w:t>
      </w:r>
      <w:r>
        <w:rPr>
          <w:b/>
          <w:i/>
          <w:color w:val="000000" w:themeColor="text1"/>
          <w:u w:val="single"/>
          <w:lang w:eastAsia="ko-KR"/>
        </w:rPr>
        <w:t>1</w:t>
      </w:r>
      <w:r w:rsidRPr="00E36F4A">
        <w:rPr>
          <w:rFonts w:hint="eastAsia"/>
          <w:b/>
          <w:i/>
          <w:color w:val="000000" w:themeColor="text1"/>
          <w:u w:val="single"/>
          <w:lang w:eastAsia="ko-KR"/>
        </w:rPr>
        <w:t>:</w:t>
      </w:r>
      <w:r w:rsidRPr="00E36F4A">
        <w:rPr>
          <w:b/>
          <w:i/>
          <w:color w:val="000000" w:themeColor="text1"/>
          <w:u w:val="single"/>
          <w:lang w:eastAsia="ko-KR"/>
        </w:rPr>
        <w:t xml:space="preserve"> </w:t>
      </w:r>
      <w:r>
        <w:rPr>
          <w:rFonts w:eastAsiaTheme="minorEastAsia"/>
          <w:b/>
          <w:color w:val="000000" w:themeColor="text1"/>
          <w:lang w:eastAsia="ko-KR"/>
        </w:rPr>
        <w:t xml:space="preserve"> </w:t>
      </w:r>
      <w:r w:rsidR="00FB5730" w:rsidRPr="00FB5730">
        <w:rPr>
          <w:rFonts w:eastAsia="MS Mincho"/>
          <w:b/>
          <w:szCs w:val="20"/>
          <w:lang w:eastAsia="ja-JP"/>
        </w:rPr>
        <w:t>The maximum number of SS-blocks</w:t>
      </w:r>
      <w:r w:rsidR="00FB5730" w:rsidRPr="00FB5730">
        <w:rPr>
          <w:rFonts w:eastAsia="MS Mincho" w:hint="eastAsia"/>
          <w:b/>
          <w:szCs w:val="20"/>
          <w:lang w:eastAsia="ja-JP"/>
        </w:rPr>
        <w:t xml:space="preserve">, </w:t>
      </w:r>
      <w:r w:rsidR="00FB5730" w:rsidRPr="00FB5730">
        <w:rPr>
          <w:rFonts w:eastAsia="MS Mincho" w:hint="eastAsia"/>
          <w:b/>
          <w:i/>
          <w:szCs w:val="20"/>
          <w:lang w:eastAsia="ja-JP"/>
        </w:rPr>
        <w:t>L</w:t>
      </w:r>
      <w:r w:rsidR="00FB5730" w:rsidRPr="00FB5730">
        <w:rPr>
          <w:rFonts w:eastAsia="MS Mincho" w:hint="eastAsia"/>
          <w:b/>
          <w:szCs w:val="20"/>
          <w:lang w:eastAsia="ja-JP"/>
        </w:rPr>
        <w:t xml:space="preserve">, </w:t>
      </w:r>
      <w:r w:rsidR="00FB5730" w:rsidRPr="00FB5730">
        <w:rPr>
          <w:rFonts w:eastAsia="MS Mincho"/>
          <w:b/>
          <w:szCs w:val="20"/>
          <w:lang w:eastAsia="ja-JP"/>
        </w:rPr>
        <w:t xml:space="preserve">within </w:t>
      </w:r>
      <w:r w:rsidR="00FB5730" w:rsidRPr="00FB5730">
        <w:rPr>
          <w:rFonts w:eastAsia="MS Mincho" w:hint="eastAsia"/>
          <w:b/>
          <w:szCs w:val="20"/>
          <w:lang w:eastAsia="ja-JP"/>
        </w:rPr>
        <w:t xml:space="preserve">SS burst set </w:t>
      </w:r>
      <w:r w:rsidR="00FB5730">
        <w:rPr>
          <w:rFonts w:eastAsia="MS Mincho"/>
          <w:b/>
          <w:szCs w:val="20"/>
          <w:lang w:eastAsia="ja-JP"/>
        </w:rPr>
        <w:t>is</w:t>
      </w:r>
      <w:r w:rsidR="00FB5730" w:rsidRPr="00FB5730">
        <w:rPr>
          <w:rFonts w:eastAsia="MS Mincho"/>
          <w:b/>
          <w:szCs w:val="20"/>
          <w:lang w:eastAsia="ja-JP"/>
        </w:rPr>
        <w:t xml:space="preserve"> carrier frequency dependent</w:t>
      </w:r>
    </w:p>
    <w:p w14:paraId="46F3CA74" w14:textId="1097B18A" w:rsidR="00FB5730" w:rsidRPr="00FB5730" w:rsidRDefault="00FB5730">
      <w:pPr>
        <w:numPr>
          <w:ilvl w:val="0"/>
          <w:numId w:val="13"/>
        </w:numPr>
        <w:jc w:val="both"/>
        <w:rPr>
          <w:rFonts w:eastAsia="MS Mincho"/>
          <w:b/>
          <w:szCs w:val="20"/>
          <w:lang w:eastAsia="ja-JP"/>
        </w:rPr>
      </w:pPr>
      <w:r w:rsidRPr="00FB5730">
        <w:rPr>
          <w:rFonts w:eastAsia="MS Mincho"/>
          <w:b/>
          <w:szCs w:val="20"/>
          <w:lang w:eastAsia="ja-JP"/>
        </w:rPr>
        <w:t>For frequency range category</w:t>
      </w:r>
      <w:r w:rsidRPr="00FB5730">
        <w:rPr>
          <w:rFonts w:eastAsia="MS Mincho" w:hint="eastAsia"/>
          <w:b/>
          <w:szCs w:val="20"/>
          <w:lang w:eastAsia="ja-JP"/>
        </w:rPr>
        <w:t xml:space="preserve"> </w:t>
      </w:r>
      <w:r w:rsidRPr="00FB5730">
        <w:rPr>
          <w:rFonts w:eastAsia="MS Mincho"/>
          <w:b/>
          <w:szCs w:val="20"/>
          <w:lang w:eastAsia="ja-JP"/>
        </w:rPr>
        <w:t>#</w:t>
      </w:r>
      <w:r w:rsidRPr="00FB5730">
        <w:rPr>
          <w:rFonts w:eastAsia="MS Mincho" w:hint="eastAsia"/>
          <w:b/>
          <w:szCs w:val="20"/>
          <w:lang w:eastAsia="ja-JP"/>
        </w:rPr>
        <w:t>A</w:t>
      </w:r>
      <w:r w:rsidRPr="00FB5730">
        <w:rPr>
          <w:rFonts w:eastAsia="MS Mincho"/>
          <w:b/>
          <w:szCs w:val="20"/>
          <w:lang w:eastAsia="ja-JP"/>
        </w:rPr>
        <w:t xml:space="preserve"> (e.</w:t>
      </w:r>
      <w:r w:rsidRPr="00FB5730">
        <w:rPr>
          <w:rFonts w:eastAsia="MS Mincho" w:hint="eastAsia"/>
          <w:b/>
          <w:szCs w:val="20"/>
          <w:lang w:eastAsia="ja-JP"/>
        </w:rPr>
        <w:t xml:space="preserve">g., </w:t>
      </w:r>
      <w:r w:rsidRPr="00FB5730">
        <w:rPr>
          <w:rFonts w:eastAsia="MS Mincho"/>
          <w:b/>
          <w:szCs w:val="20"/>
          <w:lang w:eastAsia="ja-JP"/>
        </w:rPr>
        <w:t>0 ~ 6 GHz</w:t>
      </w:r>
      <w:r>
        <w:rPr>
          <w:rFonts w:eastAsia="MS Mincho"/>
          <w:b/>
          <w:szCs w:val="20"/>
          <w:lang w:eastAsia="ja-JP"/>
        </w:rPr>
        <w:t xml:space="preserve">), the number </w:t>
      </w:r>
      <w:r w:rsidRPr="00FB5730">
        <w:rPr>
          <w:rFonts w:eastAsia="MS Mincho"/>
          <w:b/>
          <w:szCs w:val="20"/>
          <w:lang w:eastAsia="ja-JP"/>
        </w:rPr>
        <w:t>(</w:t>
      </w:r>
      <w:r w:rsidRPr="00FB5730">
        <w:rPr>
          <w:rFonts w:eastAsia="MS Mincho"/>
          <w:b/>
          <w:i/>
          <w:iCs/>
          <w:szCs w:val="20"/>
          <w:lang w:eastAsia="ja-JP"/>
        </w:rPr>
        <w:t>L</w:t>
      </w:r>
      <w:r w:rsidRPr="00FB5730">
        <w:rPr>
          <w:rFonts w:eastAsia="MS Mincho"/>
          <w:b/>
          <w:szCs w:val="20"/>
          <w:lang w:eastAsia="ja-JP"/>
        </w:rPr>
        <w:t xml:space="preserve">) is </w:t>
      </w:r>
      <w:r>
        <w:rPr>
          <w:rFonts w:eastAsia="MS Mincho"/>
          <w:b/>
          <w:szCs w:val="20"/>
          <w:lang w:eastAsia="ja-JP"/>
        </w:rPr>
        <w:t>2~4</w:t>
      </w:r>
      <w:r w:rsidR="003F70CF">
        <w:rPr>
          <w:rFonts w:eastAsia="MS Mincho"/>
          <w:b/>
          <w:szCs w:val="20"/>
          <w:lang w:eastAsia="ja-JP"/>
        </w:rPr>
        <w:t>.</w:t>
      </w:r>
    </w:p>
    <w:p w14:paraId="11AAA7B9" w14:textId="2682AC36" w:rsidR="00FB5730" w:rsidRPr="00FB5730" w:rsidRDefault="00FB5730">
      <w:pPr>
        <w:numPr>
          <w:ilvl w:val="0"/>
          <w:numId w:val="13"/>
        </w:numPr>
        <w:jc w:val="both"/>
        <w:rPr>
          <w:rFonts w:eastAsia="MS Mincho"/>
          <w:b/>
          <w:szCs w:val="20"/>
          <w:lang w:eastAsia="ja-JP"/>
        </w:rPr>
      </w:pPr>
      <w:r w:rsidRPr="00FB5730">
        <w:rPr>
          <w:rFonts w:eastAsia="MS Mincho"/>
          <w:b/>
          <w:szCs w:val="20"/>
          <w:lang w:eastAsia="ja-JP"/>
        </w:rPr>
        <w:t>For frequency range category</w:t>
      </w:r>
      <w:r w:rsidRPr="00FB5730">
        <w:rPr>
          <w:rFonts w:eastAsia="MS Mincho" w:hint="eastAsia"/>
          <w:b/>
          <w:szCs w:val="20"/>
          <w:lang w:eastAsia="ja-JP"/>
        </w:rPr>
        <w:t xml:space="preserve"> </w:t>
      </w:r>
      <w:r w:rsidRPr="00FB5730">
        <w:rPr>
          <w:rFonts w:eastAsia="MS Mincho"/>
          <w:b/>
          <w:szCs w:val="20"/>
          <w:lang w:eastAsia="ja-JP"/>
        </w:rPr>
        <w:t>#</w:t>
      </w:r>
      <w:r w:rsidRPr="00FB5730">
        <w:rPr>
          <w:rFonts w:eastAsia="MS Mincho" w:hint="eastAsia"/>
          <w:b/>
          <w:szCs w:val="20"/>
          <w:lang w:eastAsia="ja-JP"/>
        </w:rPr>
        <w:t>B</w:t>
      </w:r>
      <w:r w:rsidRPr="00FB5730">
        <w:rPr>
          <w:rFonts w:eastAsia="MS Mincho"/>
          <w:b/>
          <w:szCs w:val="20"/>
          <w:lang w:eastAsia="ja-JP"/>
        </w:rPr>
        <w:t xml:space="preserve"> (e.g., </w:t>
      </w:r>
      <w:r w:rsidRPr="00FB5730">
        <w:rPr>
          <w:rFonts w:eastAsia="MS Mincho" w:hint="eastAsia"/>
          <w:b/>
          <w:szCs w:val="20"/>
          <w:lang w:eastAsia="ja-JP"/>
        </w:rPr>
        <w:t xml:space="preserve">6 </w:t>
      </w:r>
      <w:r w:rsidRPr="00FB5730">
        <w:rPr>
          <w:rFonts w:eastAsia="MS Mincho"/>
          <w:b/>
          <w:szCs w:val="20"/>
          <w:lang w:eastAsia="ja-JP"/>
        </w:rPr>
        <w:t>~</w:t>
      </w:r>
      <w:r w:rsidRPr="00FB5730">
        <w:rPr>
          <w:rFonts w:eastAsia="MS Mincho" w:hint="eastAsia"/>
          <w:b/>
          <w:szCs w:val="20"/>
          <w:lang w:eastAsia="ja-JP"/>
        </w:rPr>
        <w:t xml:space="preserve"> 6</w:t>
      </w:r>
      <w:r w:rsidRPr="00FB5730">
        <w:rPr>
          <w:rFonts w:eastAsia="MS Mincho"/>
          <w:b/>
          <w:szCs w:val="20"/>
          <w:lang w:eastAsia="ja-JP"/>
        </w:rPr>
        <w:t>0GHz), the number</w:t>
      </w:r>
      <w:r>
        <w:rPr>
          <w:rFonts w:eastAsia="MS Mincho"/>
          <w:b/>
          <w:szCs w:val="20"/>
          <w:lang w:eastAsia="ja-JP"/>
        </w:rPr>
        <w:t xml:space="preserve"> (</w:t>
      </w:r>
      <w:r w:rsidRPr="00FB5730">
        <w:rPr>
          <w:rFonts w:eastAsia="MS Mincho"/>
          <w:b/>
          <w:i/>
          <w:szCs w:val="20"/>
          <w:lang w:eastAsia="ja-JP"/>
        </w:rPr>
        <w:t>L</w:t>
      </w:r>
      <w:r>
        <w:rPr>
          <w:rFonts w:eastAsia="MS Mincho"/>
          <w:b/>
          <w:szCs w:val="20"/>
          <w:lang w:eastAsia="ja-JP"/>
        </w:rPr>
        <w:t>)</w:t>
      </w:r>
      <w:r w:rsidRPr="00FB5730">
        <w:rPr>
          <w:rFonts w:eastAsia="MS Mincho"/>
          <w:b/>
          <w:szCs w:val="20"/>
          <w:lang w:eastAsia="ja-JP"/>
        </w:rPr>
        <w:t xml:space="preserve"> is </w:t>
      </w:r>
      <w:r>
        <w:rPr>
          <w:rFonts w:eastAsia="MS Mincho"/>
          <w:b/>
          <w:szCs w:val="20"/>
          <w:lang w:eastAsia="ja-JP"/>
        </w:rPr>
        <w:t>32~64</w:t>
      </w:r>
      <w:r w:rsidR="003F70CF">
        <w:rPr>
          <w:rFonts w:eastAsia="MS Mincho"/>
          <w:b/>
          <w:szCs w:val="20"/>
          <w:lang w:eastAsia="ja-JP"/>
        </w:rPr>
        <w:t>.</w:t>
      </w:r>
    </w:p>
    <w:p w14:paraId="3A27B9AB" w14:textId="562FDDF8" w:rsidR="00D315CC" w:rsidRDefault="00D315CC">
      <w:pPr>
        <w:jc w:val="both"/>
        <w:rPr>
          <w:rFonts w:eastAsiaTheme="minorEastAsia"/>
          <w:b/>
          <w:color w:val="000000" w:themeColor="text1"/>
          <w:lang w:eastAsia="ko-KR"/>
        </w:rPr>
      </w:pPr>
      <w:r>
        <w:rPr>
          <w:rFonts w:hint="eastAsia"/>
          <w:b/>
          <w:i/>
          <w:color w:val="000000" w:themeColor="text1"/>
          <w:u w:val="single"/>
          <w:lang w:eastAsia="ko-KR"/>
        </w:rPr>
        <w:t xml:space="preserve">Proposal </w:t>
      </w:r>
      <w:r>
        <w:rPr>
          <w:b/>
          <w:i/>
          <w:color w:val="000000" w:themeColor="text1"/>
          <w:u w:val="single"/>
          <w:lang w:eastAsia="ko-KR"/>
        </w:rPr>
        <w:t>2</w:t>
      </w:r>
      <w:r w:rsidRPr="00E36F4A">
        <w:rPr>
          <w:rFonts w:hint="eastAsia"/>
          <w:b/>
          <w:i/>
          <w:color w:val="000000" w:themeColor="text1"/>
          <w:u w:val="single"/>
          <w:lang w:eastAsia="ko-KR"/>
        </w:rPr>
        <w:t>:</w:t>
      </w:r>
      <w:r w:rsidRPr="00E36F4A">
        <w:rPr>
          <w:b/>
          <w:i/>
          <w:color w:val="000000" w:themeColor="text1"/>
          <w:u w:val="single"/>
          <w:lang w:eastAsia="ko-KR"/>
        </w:rPr>
        <w:t xml:space="preserve"> </w:t>
      </w:r>
      <w:r>
        <w:rPr>
          <w:rFonts w:eastAsiaTheme="minorEastAsia"/>
          <w:b/>
          <w:color w:val="000000" w:themeColor="text1"/>
          <w:lang w:eastAsia="ko-KR"/>
        </w:rPr>
        <w:t xml:space="preserve">For NR, </w:t>
      </w:r>
      <w:r w:rsidR="000E1FEA">
        <w:rPr>
          <w:rFonts w:eastAsiaTheme="minorEastAsia"/>
          <w:b/>
          <w:color w:val="000000" w:themeColor="text1"/>
          <w:lang w:eastAsia="ko-KR"/>
        </w:rPr>
        <w:t xml:space="preserve">a </w:t>
      </w:r>
      <w:r w:rsidRPr="00E36F4A">
        <w:rPr>
          <w:rFonts w:eastAsiaTheme="minorEastAsia" w:hint="eastAsia"/>
          <w:b/>
          <w:color w:val="000000" w:themeColor="text1"/>
          <w:lang w:eastAsia="ko-KR"/>
        </w:rPr>
        <w:t xml:space="preserve">new type </w:t>
      </w:r>
      <w:r>
        <w:rPr>
          <w:rFonts w:hint="eastAsia"/>
          <w:b/>
          <w:color w:val="000000" w:themeColor="text1"/>
          <w:lang w:eastAsia="ko-KR"/>
        </w:rPr>
        <w:t xml:space="preserve">of </w:t>
      </w:r>
      <w:r w:rsidRPr="00E36F4A">
        <w:rPr>
          <w:rFonts w:eastAsiaTheme="minorEastAsia" w:hint="eastAsia"/>
          <w:b/>
          <w:color w:val="000000" w:themeColor="text1"/>
          <w:lang w:eastAsia="ko-KR"/>
        </w:rPr>
        <w:t>SS</w:t>
      </w:r>
      <w:r w:rsidRPr="00E36F4A">
        <w:rPr>
          <w:rFonts w:eastAsiaTheme="minorEastAsia"/>
          <w:b/>
          <w:color w:val="000000" w:themeColor="text1"/>
          <w:lang w:eastAsia="ko-KR"/>
        </w:rPr>
        <w:t>, i.e., NR-TSS,</w:t>
      </w:r>
      <w:r w:rsidRPr="00E36F4A">
        <w:rPr>
          <w:rFonts w:eastAsiaTheme="minorEastAsia" w:hint="eastAsia"/>
          <w:b/>
          <w:color w:val="000000" w:themeColor="text1"/>
          <w:lang w:eastAsia="ko-KR"/>
        </w:rPr>
        <w:t xml:space="preserve"> </w:t>
      </w:r>
      <w:r>
        <w:rPr>
          <w:rFonts w:eastAsiaTheme="minorEastAsia"/>
          <w:b/>
          <w:color w:val="000000" w:themeColor="text1"/>
          <w:lang w:eastAsia="ko-KR"/>
        </w:rPr>
        <w:t>is introduced</w:t>
      </w:r>
      <w:r w:rsidRPr="00E36F4A">
        <w:rPr>
          <w:rFonts w:eastAsiaTheme="minorEastAsia" w:hint="eastAsia"/>
          <w:b/>
          <w:color w:val="000000" w:themeColor="text1"/>
          <w:lang w:eastAsia="ko-KR"/>
        </w:rPr>
        <w:t xml:space="preserve"> to indicate </w:t>
      </w:r>
      <w:r>
        <w:rPr>
          <w:rFonts w:eastAsiaTheme="minorEastAsia"/>
          <w:b/>
          <w:color w:val="000000" w:themeColor="text1"/>
          <w:lang w:eastAsia="ko-KR"/>
        </w:rPr>
        <w:t xml:space="preserve">at least the SS block index within an SS burst set. </w:t>
      </w:r>
    </w:p>
    <w:p w14:paraId="312F07CF" w14:textId="3B448AE7" w:rsidR="00CE5560" w:rsidRDefault="00D315CC">
      <w:pPr>
        <w:jc w:val="both"/>
        <w:rPr>
          <w:rFonts w:eastAsiaTheme="minorEastAsia"/>
          <w:b/>
          <w:color w:val="000000" w:themeColor="text1"/>
          <w:lang w:eastAsia="ko-KR"/>
        </w:rPr>
      </w:pPr>
      <w:r>
        <w:rPr>
          <w:rFonts w:hint="eastAsia"/>
          <w:b/>
          <w:i/>
          <w:color w:val="000000" w:themeColor="text1"/>
          <w:u w:val="single"/>
          <w:lang w:eastAsia="ko-KR"/>
        </w:rPr>
        <w:t xml:space="preserve">Proposal </w:t>
      </w:r>
      <w:r>
        <w:rPr>
          <w:b/>
          <w:i/>
          <w:color w:val="000000" w:themeColor="text1"/>
          <w:u w:val="single"/>
          <w:lang w:eastAsia="ko-KR"/>
        </w:rPr>
        <w:t>3</w:t>
      </w:r>
      <w:r w:rsidRPr="00E36F4A">
        <w:rPr>
          <w:rFonts w:hint="eastAsia"/>
          <w:b/>
          <w:i/>
          <w:color w:val="000000" w:themeColor="text1"/>
          <w:u w:val="single"/>
          <w:lang w:eastAsia="ko-KR"/>
        </w:rPr>
        <w:t>:</w:t>
      </w:r>
      <w:r w:rsidRPr="00E36F4A">
        <w:rPr>
          <w:b/>
          <w:i/>
          <w:color w:val="000000" w:themeColor="text1"/>
          <w:u w:val="single"/>
          <w:lang w:eastAsia="ko-KR"/>
        </w:rPr>
        <w:t xml:space="preserve"> </w:t>
      </w:r>
      <w:r w:rsidR="00287AB1">
        <w:rPr>
          <w:rFonts w:eastAsiaTheme="minorEastAsia"/>
          <w:b/>
          <w:color w:val="000000" w:themeColor="text1"/>
          <w:lang w:eastAsia="ko-KR"/>
        </w:rPr>
        <w:t>NR should support</w:t>
      </w:r>
      <w:r w:rsidR="00287AB1" w:rsidRPr="00651329">
        <w:rPr>
          <w:rFonts w:eastAsiaTheme="minorEastAsia" w:hint="eastAsia"/>
          <w:b/>
          <w:color w:val="000000" w:themeColor="text1"/>
          <w:lang w:eastAsia="ko-KR"/>
        </w:rPr>
        <w:t xml:space="preserve"> </w:t>
      </w:r>
      <w:r w:rsidR="00287AB1" w:rsidRPr="00651329">
        <w:rPr>
          <w:rFonts w:eastAsiaTheme="minorEastAsia"/>
          <w:b/>
          <w:color w:val="000000" w:themeColor="text1"/>
          <w:lang w:eastAsia="ko-KR"/>
        </w:rPr>
        <w:t xml:space="preserve">time division multiplexing of </w:t>
      </w:r>
      <w:r w:rsidR="00287AB1">
        <w:rPr>
          <w:rFonts w:eastAsiaTheme="minorEastAsia"/>
          <w:b/>
          <w:color w:val="000000" w:themeColor="text1"/>
          <w:lang w:eastAsia="ko-KR"/>
        </w:rPr>
        <w:t>consecutive NR-</w:t>
      </w:r>
      <w:r w:rsidR="00287AB1" w:rsidRPr="00651329">
        <w:rPr>
          <w:rFonts w:eastAsiaTheme="minorEastAsia"/>
          <w:b/>
          <w:color w:val="000000" w:themeColor="text1"/>
          <w:lang w:eastAsia="ko-KR"/>
        </w:rPr>
        <w:t>PSS</w:t>
      </w:r>
      <w:r w:rsidR="00287AB1">
        <w:rPr>
          <w:rFonts w:eastAsiaTheme="minorEastAsia"/>
          <w:b/>
          <w:color w:val="000000" w:themeColor="text1"/>
          <w:lang w:eastAsia="ko-KR"/>
        </w:rPr>
        <w:t>/</w:t>
      </w:r>
      <w:r w:rsidR="00287AB1" w:rsidRPr="00651329">
        <w:rPr>
          <w:rFonts w:eastAsiaTheme="minorEastAsia"/>
          <w:b/>
          <w:color w:val="000000" w:themeColor="text1"/>
          <w:lang w:eastAsia="ko-KR"/>
        </w:rPr>
        <w:t>SSS</w:t>
      </w:r>
      <w:r w:rsidR="00287AB1">
        <w:rPr>
          <w:rFonts w:eastAsiaTheme="minorEastAsia"/>
          <w:b/>
          <w:color w:val="000000" w:themeColor="text1"/>
          <w:lang w:eastAsia="ko-KR"/>
        </w:rPr>
        <w:t>/PBCH</w:t>
      </w:r>
      <w:r w:rsidR="00287AB1" w:rsidRPr="00651329">
        <w:rPr>
          <w:rFonts w:eastAsiaTheme="minorEastAsia" w:hint="eastAsia"/>
          <w:b/>
          <w:color w:val="000000" w:themeColor="text1"/>
          <w:lang w:eastAsia="ko-KR"/>
        </w:rPr>
        <w:t xml:space="preserve"> </w:t>
      </w:r>
      <w:r w:rsidR="00287AB1">
        <w:rPr>
          <w:rFonts w:eastAsiaTheme="minorEastAsia"/>
          <w:b/>
          <w:color w:val="000000" w:themeColor="text1"/>
          <w:lang w:eastAsia="ko-KR"/>
        </w:rPr>
        <w:t xml:space="preserve">symbols per NR-SS block </w:t>
      </w:r>
      <w:r w:rsidR="00287AB1" w:rsidRPr="00651329">
        <w:rPr>
          <w:rFonts w:eastAsiaTheme="minorEastAsia"/>
          <w:b/>
          <w:color w:val="000000" w:themeColor="text1"/>
          <w:lang w:eastAsia="ko-KR"/>
        </w:rPr>
        <w:t>i</w:t>
      </w:r>
      <w:r w:rsidR="00287AB1" w:rsidRPr="00651329">
        <w:rPr>
          <w:rFonts w:eastAsiaTheme="minorEastAsia" w:hint="eastAsia"/>
          <w:b/>
          <w:color w:val="000000" w:themeColor="text1"/>
          <w:lang w:eastAsia="ko-KR"/>
        </w:rPr>
        <w:t xml:space="preserve">n both </w:t>
      </w:r>
      <w:r w:rsidR="00287AB1" w:rsidRPr="00651329">
        <w:rPr>
          <w:rFonts w:eastAsiaTheme="minorEastAsia"/>
          <w:b/>
          <w:color w:val="000000" w:themeColor="text1"/>
          <w:lang w:eastAsia="ko-KR"/>
        </w:rPr>
        <w:t>single beam and multi-beam scenario</w:t>
      </w:r>
      <w:r w:rsidR="00287AB1">
        <w:rPr>
          <w:rFonts w:eastAsiaTheme="minorEastAsia"/>
          <w:b/>
          <w:color w:val="000000" w:themeColor="text1"/>
          <w:lang w:eastAsia="ko-KR"/>
        </w:rPr>
        <w:t xml:space="preserve"> and the NR-DMRS/TSS should be IFDMed within NR-PBCH symbols to indicate the NR-SS block indices.</w:t>
      </w:r>
    </w:p>
    <w:p w14:paraId="7F7E6A6A" w14:textId="4C590697" w:rsidR="004D7733" w:rsidRDefault="004D7733" w:rsidP="006D0C3B">
      <w:pPr>
        <w:jc w:val="both"/>
        <w:rPr>
          <w:b/>
          <w:lang w:val="en-GB" w:eastAsia="x-none"/>
        </w:rPr>
      </w:pPr>
      <w:r w:rsidRPr="00855FBD">
        <w:rPr>
          <w:b/>
          <w:i/>
          <w:u w:val="single"/>
          <w:lang w:val="en-GB" w:eastAsia="x-none"/>
        </w:rPr>
        <w:t>Proposal 4:</w:t>
      </w:r>
      <w:r>
        <w:rPr>
          <w:b/>
          <w:u w:val="single"/>
          <w:lang w:val="en-GB" w:eastAsia="x-none"/>
        </w:rPr>
        <w:t xml:space="preserve"> </w:t>
      </w:r>
      <w:r w:rsidR="00CF3845" w:rsidRPr="00205343">
        <w:rPr>
          <w:b/>
          <w:lang w:val="en-GB" w:eastAsia="x-none"/>
        </w:rPr>
        <w:t>The construction of NR-DMRS/TSS is sequence</w:t>
      </w:r>
      <w:r w:rsidR="00CF3845" w:rsidRPr="00855FBD">
        <w:rPr>
          <w:b/>
          <w:lang w:val="en-GB" w:eastAsia="x-none"/>
        </w:rPr>
        <w:t xml:space="preserve"> based. </w:t>
      </w:r>
    </w:p>
    <w:p w14:paraId="023727DD" w14:textId="776458FF" w:rsidR="00B779C3" w:rsidRPr="006237A4" w:rsidRDefault="00B779C3" w:rsidP="006237A4">
      <w:pPr>
        <w:jc w:val="both"/>
        <w:rPr>
          <w:rFonts w:eastAsia="SimSun"/>
          <w:color w:val="000000" w:themeColor="text1"/>
          <w:lang w:val="en-GB"/>
        </w:rPr>
      </w:pPr>
      <w:r w:rsidRPr="006237A4">
        <w:rPr>
          <w:rStyle w:val="Emphasis"/>
          <w:b/>
          <w:color w:val="000000" w:themeColor="text1"/>
          <w:u w:val="single"/>
          <w:lang w:eastAsia="x-none"/>
        </w:rPr>
        <w:t xml:space="preserve">Observation </w:t>
      </w:r>
      <w:r w:rsidR="00EB0FE7">
        <w:rPr>
          <w:rStyle w:val="Emphasis"/>
          <w:b/>
          <w:color w:val="000000" w:themeColor="text1"/>
          <w:u w:val="single"/>
          <w:lang w:eastAsia="x-none"/>
        </w:rPr>
        <w:t>3</w:t>
      </w:r>
      <w:bookmarkStart w:id="3" w:name="_GoBack"/>
      <w:bookmarkEnd w:id="3"/>
      <w:r w:rsidRPr="006237A4">
        <w:rPr>
          <w:rStyle w:val="Emphasis"/>
          <w:b/>
          <w:color w:val="000000" w:themeColor="text1"/>
          <w:u w:val="single"/>
          <w:lang w:eastAsia="x-none"/>
        </w:rPr>
        <w:t>:</w:t>
      </w:r>
      <w:r w:rsidRPr="006237A4">
        <w:rPr>
          <w:b/>
          <w:color w:val="000000" w:themeColor="text1"/>
          <w:lang w:val="en-GB" w:eastAsia="x-none"/>
        </w:rPr>
        <w:t xml:space="preserve"> 1/4 REs in a NR-PBCH symbol can be used for NR-DMRS/TSS to get trade-off between overhead and PBCH performance</w:t>
      </w:r>
    </w:p>
    <w:p w14:paraId="53E41AF2" w14:textId="07F07878" w:rsidR="00287AB1" w:rsidRDefault="00287AB1">
      <w:pPr>
        <w:jc w:val="both"/>
        <w:rPr>
          <w:rFonts w:eastAsiaTheme="minorEastAsia"/>
          <w:b/>
          <w:color w:val="000000" w:themeColor="text1"/>
          <w:lang w:eastAsia="ko-KR"/>
        </w:rPr>
      </w:pPr>
      <w:r>
        <w:rPr>
          <w:rFonts w:hint="eastAsia"/>
          <w:b/>
          <w:i/>
          <w:color w:val="000000" w:themeColor="text1"/>
          <w:u w:val="single"/>
          <w:lang w:eastAsia="ko-KR"/>
        </w:rPr>
        <w:t xml:space="preserve">Proposal </w:t>
      </w:r>
      <w:r w:rsidR="004D7733">
        <w:rPr>
          <w:b/>
          <w:i/>
          <w:color w:val="000000" w:themeColor="text1"/>
          <w:u w:val="single"/>
          <w:lang w:eastAsia="ko-KR"/>
        </w:rPr>
        <w:t>5</w:t>
      </w:r>
      <w:r w:rsidRPr="00E36F4A">
        <w:rPr>
          <w:rFonts w:hint="eastAsia"/>
          <w:b/>
          <w:i/>
          <w:color w:val="000000" w:themeColor="text1"/>
          <w:u w:val="single"/>
          <w:lang w:eastAsia="ko-KR"/>
        </w:rPr>
        <w:t>:</w:t>
      </w:r>
      <w:r w:rsidRPr="00E36F4A">
        <w:rPr>
          <w:b/>
          <w:i/>
          <w:color w:val="000000" w:themeColor="text1"/>
          <w:u w:val="single"/>
          <w:lang w:eastAsia="ko-KR"/>
        </w:rPr>
        <w:t xml:space="preserve"> </w:t>
      </w:r>
      <w:r>
        <w:rPr>
          <w:rFonts w:eastAsiaTheme="minorEastAsia"/>
          <w:b/>
          <w:color w:val="000000" w:themeColor="text1"/>
          <w:lang w:eastAsia="ko-KR"/>
        </w:rPr>
        <w:t>For each frequency band, the</w:t>
      </w:r>
      <w:r w:rsidRPr="0017094C">
        <w:rPr>
          <w:rFonts w:eastAsiaTheme="minorEastAsia"/>
          <w:b/>
          <w:color w:val="000000" w:themeColor="text1"/>
          <w:lang w:eastAsia="ko-KR"/>
        </w:rPr>
        <w:t xml:space="preserve"> </w:t>
      </w:r>
      <w:r>
        <w:rPr>
          <w:rFonts w:eastAsiaTheme="minorEastAsia"/>
          <w:b/>
          <w:color w:val="000000" w:themeColor="text1"/>
          <w:lang w:eastAsia="ko-KR"/>
        </w:rPr>
        <w:t>N</w:t>
      </w:r>
      <w:r w:rsidRPr="008C44E2">
        <w:rPr>
          <w:rFonts w:eastAsiaTheme="minorEastAsia"/>
          <w:b/>
          <w:color w:val="000000" w:themeColor="text1"/>
          <w:lang w:eastAsia="ko-KR"/>
        </w:rPr>
        <w:t>R-SS block mapping pattern is fixed/predefined and irrespective of the multiplexed data/control channels.</w:t>
      </w:r>
    </w:p>
    <w:p w14:paraId="361AAAB4" w14:textId="4F9B0EF4" w:rsidR="00287AB1" w:rsidRDefault="00500695">
      <w:pPr>
        <w:jc w:val="both"/>
        <w:rPr>
          <w:rFonts w:eastAsiaTheme="minorEastAsia"/>
          <w:b/>
          <w:color w:val="000000" w:themeColor="text1"/>
          <w:lang w:eastAsia="ko-KR"/>
        </w:rPr>
      </w:pPr>
      <w:r>
        <w:rPr>
          <w:rFonts w:hint="eastAsia"/>
          <w:b/>
          <w:i/>
          <w:color w:val="000000" w:themeColor="text1"/>
          <w:u w:val="single"/>
          <w:lang w:eastAsia="ko-KR"/>
        </w:rPr>
        <w:t xml:space="preserve">Proposal </w:t>
      </w:r>
      <w:r w:rsidR="004D7733">
        <w:rPr>
          <w:b/>
          <w:i/>
          <w:color w:val="000000" w:themeColor="text1"/>
          <w:u w:val="single"/>
          <w:lang w:eastAsia="ko-KR"/>
        </w:rPr>
        <w:t>6</w:t>
      </w:r>
      <w:r w:rsidRPr="00E36F4A">
        <w:rPr>
          <w:rFonts w:hint="eastAsia"/>
          <w:b/>
          <w:i/>
          <w:color w:val="000000" w:themeColor="text1"/>
          <w:u w:val="single"/>
          <w:lang w:eastAsia="ko-KR"/>
        </w:rPr>
        <w:t>:</w:t>
      </w:r>
      <w:r w:rsidRPr="00E36F4A">
        <w:rPr>
          <w:b/>
          <w:i/>
          <w:color w:val="000000" w:themeColor="text1"/>
          <w:u w:val="single"/>
          <w:lang w:eastAsia="ko-KR"/>
        </w:rPr>
        <w:t xml:space="preserve"> </w:t>
      </w:r>
      <w:r w:rsidR="00287AB1">
        <w:rPr>
          <w:rFonts w:eastAsiaTheme="minorEastAsia"/>
          <w:b/>
          <w:color w:val="000000" w:themeColor="text1"/>
          <w:lang w:eastAsia="ko-KR"/>
        </w:rPr>
        <w:t>For each frequency band, a default NR-SS slot time duration should be defined to describe the mapping pattern of SS blocks:</w:t>
      </w:r>
    </w:p>
    <w:p w14:paraId="38138FD6" w14:textId="77777777" w:rsidR="00287AB1" w:rsidRPr="006D0C3B" w:rsidRDefault="00287AB1" w:rsidP="006D0C3B">
      <w:pPr>
        <w:numPr>
          <w:ilvl w:val="0"/>
          <w:numId w:val="13"/>
        </w:numPr>
        <w:jc w:val="both"/>
        <w:rPr>
          <w:rFonts w:eastAsia="MS Mincho"/>
          <w:b/>
          <w:szCs w:val="20"/>
          <w:lang w:eastAsia="ja-JP"/>
        </w:rPr>
      </w:pPr>
      <w:r w:rsidRPr="006D0C3B">
        <w:rPr>
          <w:rFonts w:eastAsia="MS Mincho"/>
          <w:b/>
          <w:szCs w:val="20"/>
          <w:lang w:eastAsia="ja-JP"/>
        </w:rPr>
        <w:t>For below 6 GHz, a NR-SS slot has 1ms time duration, equivalent to a slot with 14 OFDM symbols (e.g., #0~#13 OFDM symbol) with SCS=15kHz and NCP</w:t>
      </w:r>
    </w:p>
    <w:p w14:paraId="5D3941C1" w14:textId="22597E7C" w:rsidR="00CE5560" w:rsidRPr="006D0C3B" w:rsidRDefault="00287AB1" w:rsidP="006D0C3B">
      <w:pPr>
        <w:numPr>
          <w:ilvl w:val="0"/>
          <w:numId w:val="13"/>
        </w:numPr>
        <w:jc w:val="both"/>
        <w:rPr>
          <w:rFonts w:eastAsia="MS Mincho"/>
          <w:b/>
          <w:szCs w:val="20"/>
          <w:lang w:eastAsia="ja-JP"/>
        </w:rPr>
      </w:pPr>
      <w:r w:rsidRPr="006D0C3B">
        <w:rPr>
          <w:rFonts w:eastAsia="MS Mincho"/>
          <w:b/>
          <w:szCs w:val="20"/>
          <w:lang w:eastAsia="ja-JP"/>
        </w:rPr>
        <w:t>For above 6GHz, a NR-SS slot has 0.25ms time duration, equivalent to a slot with 14 OFDM symbols (e.g., #0~#13 OFDM symbol) with SCS=60kHz and NCP</w:t>
      </w:r>
    </w:p>
    <w:p w14:paraId="477CE179" w14:textId="0D2680BA" w:rsidR="00676817" w:rsidRDefault="008B0FD8" w:rsidP="00676817">
      <w:pPr>
        <w:jc w:val="both"/>
        <w:rPr>
          <w:lang w:eastAsia="ko-KR"/>
        </w:rPr>
      </w:pPr>
      <w:r>
        <w:rPr>
          <w:b/>
          <w:i/>
          <w:u w:val="single"/>
          <w:lang w:eastAsia="ko-KR"/>
        </w:rPr>
        <w:t>Proposal</w:t>
      </w:r>
      <w:r w:rsidR="004D7733" w:rsidRPr="004D7733">
        <w:rPr>
          <w:b/>
          <w:i/>
          <w:u w:val="single"/>
          <w:lang w:eastAsia="ko-KR"/>
        </w:rPr>
        <w:t xml:space="preserve"> 7:</w:t>
      </w:r>
    </w:p>
    <w:p w14:paraId="1CE2BF3E" w14:textId="77777777" w:rsidR="00676817" w:rsidRDefault="00676817" w:rsidP="00676817">
      <w:pPr>
        <w:pStyle w:val="ListParagraph"/>
        <w:numPr>
          <w:ilvl w:val="0"/>
          <w:numId w:val="11"/>
        </w:numPr>
        <w:ind w:leftChars="0"/>
        <w:jc w:val="both"/>
        <w:rPr>
          <w:lang w:eastAsia="ko-KR"/>
        </w:rPr>
      </w:pPr>
      <w:r w:rsidRPr="00676817">
        <w:rPr>
          <w:b/>
          <w:lang w:eastAsia="ko-KR"/>
        </w:rPr>
        <w:t>The mapping of NR-SS blocks should avoid the collision with UL/DL control channel.</w:t>
      </w:r>
      <w:r w:rsidRPr="00E34D8C">
        <w:rPr>
          <w:lang w:eastAsia="ko-KR"/>
        </w:rPr>
        <w:t xml:space="preserve">  </w:t>
      </w:r>
    </w:p>
    <w:p w14:paraId="41CF70A9" w14:textId="77777777" w:rsidR="00676817" w:rsidRPr="00E34D8C" w:rsidRDefault="00676817" w:rsidP="00676817">
      <w:pPr>
        <w:pStyle w:val="ListParagraph"/>
        <w:numPr>
          <w:ilvl w:val="0"/>
          <w:numId w:val="11"/>
        </w:numPr>
        <w:ind w:leftChars="0"/>
        <w:jc w:val="both"/>
        <w:rPr>
          <w:lang w:eastAsia="ko-KR"/>
        </w:rPr>
      </w:pPr>
      <w:r>
        <w:rPr>
          <w:b/>
          <w:bCs/>
        </w:rPr>
        <w:t>Consider the NR-SS block mapping options in Figure 5 and Figure 6.</w:t>
      </w:r>
    </w:p>
    <w:p w14:paraId="2815E9BB" w14:textId="4222AE13" w:rsidR="004D7733" w:rsidRPr="00E34D8C" w:rsidRDefault="004D7733">
      <w:pPr>
        <w:jc w:val="both"/>
        <w:rPr>
          <w:lang w:eastAsia="ko-KR"/>
        </w:rPr>
      </w:pPr>
    </w:p>
    <w:p w14:paraId="3401D7D3" w14:textId="77777777" w:rsidR="00C51967" w:rsidRPr="00C51967" w:rsidRDefault="00C51967" w:rsidP="00C51967">
      <w:pPr>
        <w:pStyle w:val="Heading1"/>
        <w:pBdr>
          <w:top w:val="single" w:sz="12" w:space="3" w:color="auto"/>
        </w:pBdr>
        <w:overflowPunct/>
        <w:autoSpaceDE/>
        <w:autoSpaceDN/>
        <w:adjustRightInd/>
        <w:spacing w:before="240" w:after="180" w:line="240" w:lineRule="auto"/>
        <w:jc w:val="both"/>
        <w:textAlignment w:val="auto"/>
        <w:rPr>
          <w:szCs w:val="20"/>
          <w:lang w:val="en-US"/>
        </w:rPr>
      </w:pPr>
      <w:r w:rsidRPr="00C51967">
        <w:rPr>
          <w:szCs w:val="20"/>
          <w:lang w:val="en-US"/>
        </w:rPr>
        <w:t>References</w:t>
      </w:r>
    </w:p>
    <w:p w14:paraId="3990888A" w14:textId="77777777" w:rsidR="006E69B7" w:rsidRPr="004C14B1" w:rsidRDefault="00DA08D1" w:rsidP="000B50DD">
      <w:pPr>
        <w:pStyle w:val="2222"/>
        <w:numPr>
          <w:ilvl w:val="0"/>
          <w:numId w:val="14"/>
        </w:numPr>
        <w:spacing w:after="120" w:line="288" w:lineRule="auto"/>
        <w:ind w:left="357" w:firstLineChars="0" w:hanging="357"/>
        <w:rPr>
          <w:rFonts w:cs="Times New Roman"/>
          <w:color w:val="000000" w:themeColor="text1"/>
          <w:lang w:eastAsia="ko-KR"/>
        </w:rPr>
      </w:pPr>
      <w:r w:rsidRPr="004C14B1">
        <w:rPr>
          <w:rFonts w:cs="Times New Roman"/>
          <w:color w:val="000000" w:themeColor="text1"/>
        </w:rPr>
        <w:t>3GPP, RAN1</w:t>
      </w:r>
      <w:r w:rsidRPr="004C14B1">
        <w:rPr>
          <w:rFonts w:cs="Times New Roman"/>
          <w:color w:val="000000" w:themeColor="text1"/>
          <w:lang w:eastAsia="ko-KR"/>
        </w:rPr>
        <w:t>#88</w:t>
      </w:r>
      <w:r w:rsidRPr="004C14B1">
        <w:rPr>
          <w:rFonts w:cs="Times New Roman"/>
          <w:color w:val="000000" w:themeColor="text1"/>
        </w:rPr>
        <w:t>, Chairman’s Notes</w:t>
      </w:r>
    </w:p>
    <w:p w14:paraId="2E9496D3" w14:textId="7D5AAD1C" w:rsidR="00E03B86" w:rsidRPr="004C14B1" w:rsidRDefault="00AF0BB0" w:rsidP="000B50DD">
      <w:pPr>
        <w:pStyle w:val="2222"/>
        <w:numPr>
          <w:ilvl w:val="0"/>
          <w:numId w:val="14"/>
        </w:numPr>
        <w:spacing w:after="120" w:line="288" w:lineRule="auto"/>
        <w:ind w:left="357" w:firstLineChars="0" w:hanging="357"/>
        <w:rPr>
          <w:rFonts w:cs="Times New Roman"/>
          <w:color w:val="000000" w:themeColor="text1"/>
          <w:lang w:eastAsia="ko-KR"/>
        </w:rPr>
      </w:pPr>
      <w:r w:rsidRPr="004C14B1">
        <w:rPr>
          <w:rFonts w:cs="Times New Roman"/>
          <w:color w:val="000000" w:themeColor="text1"/>
          <w:lang w:eastAsia="ko-KR"/>
        </w:rPr>
        <w:t>R1</w:t>
      </w:r>
      <w:r w:rsidR="00270568" w:rsidRPr="004C14B1">
        <w:rPr>
          <w:rFonts w:cs="Times New Roman"/>
          <w:color w:val="000000" w:themeColor="text1"/>
          <w:lang w:eastAsia="ko-KR"/>
        </w:rPr>
        <w:t>-</w:t>
      </w:r>
      <w:r w:rsidR="00A83AB0" w:rsidRPr="004C14B1">
        <w:rPr>
          <w:rFonts w:cs="Times New Roman"/>
          <w:bCs/>
          <w:color w:val="000000" w:themeColor="text1"/>
          <w:lang w:eastAsia="ko-KR"/>
        </w:rPr>
        <w:t>17</w:t>
      </w:r>
      <w:r w:rsidR="00865C00">
        <w:rPr>
          <w:rFonts w:cs="Times New Roman"/>
          <w:bCs/>
          <w:color w:val="000000" w:themeColor="text1"/>
          <w:lang w:eastAsia="ko-KR"/>
        </w:rPr>
        <w:t>05328</w:t>
      </w:r>
      <w:r w:rsidR="00270568" w:rsidRPr="004C14B1">
        <w:rPr>
          <w:rFonts w:cs="Times New Roman"/>
          <w:color w:val="000000" w:themeColor="text1"/>
          <w:lang w:eastAsia="ko-KR"/>
        </w:rPr>
        <w:t xml:space="preserve">, </w:t>
      </w:r>
      <w:r w:rsidR="00DA08D1" w:rsidRPr="004C14B1">
        <w:rPr>
          <w:rFonts w:cs="Times New Roman"/>
        </w:rPr>
        <w:t>Link</w:t>
      </w:r>
      <w:r w:rsidR="006E69B7" w:rsidRPr="004C14B1">
        <w:rPr>
          <w:rFonts w:cs="Times New Roman"/>
        </w:rPr>
        <w:t xml:space="preserve"> </w:t>
      </w:r>
      <w:r w:rsidR="00DA08D1" w:rsidRPr="004C14B1">
        <w:rPr>
          <w:rFonts w:cs="Times New Roman"/>
        </w:rPr>
        <w:t>budget analysis for SS block</w:t>
      </w:r>
      <w:r w:rsidR="00270568" w:rsidRPr="004C14B1">
        <w:rPr>
          <w:rFonts w:cs="Times New Roman"/>
          <w:color w:val="000000" w:themeColor="text1"/>
          <w:lang w:eastAsia="ko-KR"/>
        </w:rPr>
        <w:t>, Samsung</w:t>
      </w:r>
    </w:p>
    <w:p w14:paraId="658E116E" w14:textId="3DDEB173" w:rsidR="006E69B7" w:rsidRPr="004C14B1" w:rsidRDefault="006E69B7" w:rsidP="006E69B7">
      <w:pPr>
        <w:jc w:val="both"/>
        <w:rPr>
          <w:color w:val="000000"/>
        </w:rPr>
      </w:pPr>
      <w:r w:rsidRPr="004C14B1">
        <w:rPr>
          <w:color w:val="000000" w:themeColor="text1"/>
          <w:lang w:eastAsia="ko-KR"/>
        </w:rPr>
        <w:t>[3] R1-</w:t>
      </w:r>
      <w:r w:rsidRPr="004C14B1">
        <w:rPr>
          <w:bCs/>
          <w:color w:val="000000" w:themeColor="text1"/>
          <w:lang w:eastAsia="ko-KR"/>
        </w:rPr>
        <w:t>17</w:t>
      </w:r>
      <w:r w:rsidR="00865C00">
        <w:rPr>
          <w:bCs/>
          <w:color w:val="000000" w:themeColor="text1"/>
          <w:lang w:eastAsia="ko-KR"/>
        </w:rPr>
        <w:t>05329</w:t>
      </w:r>
      <w:r w:rsidRPr="004C14B1">
        <w:rPr>
          <w:color w:val="000000" w:themeColor="text1"/>
          <w:lang w:eastAsia="ko-KR"/>
        </w:rPr>
        <w:t>,</w:t>
      </w:r>
      <w:r w:rsidRPr="004C14B1">
        <w:rPr>
          <w:color w:val="000000"/>
        </w:rPr>
        <w:t xml:space="preserve"> Composite beam transmission for SS block, Samsung</w:t>
      </w:r>
    </w:p>
    <w:p w14:paraId="6D297796" w14:textId="77777777" w:rsidR="002B46BA" w:rsidRPr="004C14B1" w:rsidRDefault="002B46BA" w:rsidP="006E69B7">
      <w:pPr>
        <w:jc w:val="both"/>
        <w:rPr>
          <w:color w:val="000000"/>
        </w:rPr>
      </w:pPr>
    </w:p>
    <w:p w14:paraId="042AD201" w14:textId="09CA5210" w:rsidR="002B46BA" w:rsidRDefault="002B46BA" w:rsidP="006E69B7">
      <w:pPr>
        <w:jc w:val="both"/>
        <w:rPr>
          <w:color w:val="000000" w:themeColor="text1"/>
          <w:lang w:eastAsia="ko-KR"/>
        </w:rPr>
      </w:pPr>
      <w:r w:rsidRPr="004C14B1">
        <w:rPr>
          <w:color w:val="000000" w:themeColor="text1"/>
          <w:lang w:eastAsia="ko-KR"/>
        </w:rPr>
        <w:t>[4] R1-17</w:t>
      </w:r>
      <w:r w:rsidR="007A39D6">
        <w:rPr>
          <w:color w:val="000000" w:themeColor="text1"/>
          <w:lang w:eastAsia="ko-KR"/>
        </w:rPr>
        <w:t>05317</w:t>
      </w:r>
      <w:r w:rsidRPr="004C14B1">
        <w:rPr>
          <w:color w:val="000000" w:themeColor="text1"/>
          <w:lang w:eastAsia="ko-KR"/>
        </w:rPr>
        <w:t xml:space="preserve">, SS bandwidth and sequence design, Samsung </w:t>
      </w:r>
    </w:p>
    <w:p w14:paraId="11182C9B" w14:textId="6773FD43" w:rsidR="0084721E" w:rsidRDefault="0084721E" w:rsidP="006E69B7">
      <w:pPr>
        <w:jc w:val="both"/>
        <w:rPr>
          <w:color w:val="000000" w:themeColor="text1"/>
          <w:lang w:eastAsia="ko-KR"/>
        </w:rPr>
      </w:pPr>
    </w:p>
    <w:p w14:paraId="67C7F411" w14:textId="349AA000" w:rsidR="0084721E" w:rsidRPr="00A65F83" w:rsidRDefault="0084721E" w:rsidP="006E69B7">
      <w:pPr>
        <w:jc w:val="both"/>
        <w:rPr>
          <w:rFonts w:eastAsia="SimSun"/>
          <w:color w:val="000000" w:themeColor="text1"/>
        </w:rPr>
      </w:pPr>
      <w:r>
        <w:rPr>
          <w:color w:val="000000" w:themeColor="text1"/>
          <w:lang w:eastAsia="ko-KR"/>
        </w:rPr>
        <w:t>[5] R1-17</w:t>
      </w:r>
      <w:r w:rsidR="007A39D6">
        <w:rPr>
          <w:color w:val="000000" w:themeColor="text1"/>
          <w:lang w:eastAsia="ko-KR"/>
        </w:rPr>
        <w:t>05321</w:t>
      </w:r>
      <w:r>
        <w:rPr>
          <w:color w:val="000000" w:themeColor="text1"/>
          <w:lang w:eastAsia="ko-KR"/>
        </w:rPr>
        <w:t xml:space="preserve">, NR-PBCH design, Samsung </w:t>
      </w:r>
    </w:p>
    <w:p w14:paraId="202FB390" w14:textId="0C81BC63" w:rsidR="006E69B7" w:rsidRPr="00DA08D1" w:rsidRDefault="006E69B7" w:rsidP="00A827D3">
      <w:pPr>
        <w:jc w:val="both"/>
        <w:rPr>
          <w:rFonts w:ascii="Arial" w:hAnsi="Arial" w:cs="Arial"/>
          <w:sz w:val="20"/>
          <w:szCs w:val="20"/>
        </w:rPr>
      </w:pPr>
    </w:p>
    <w:p w14:paraId="6D2DEAE2" w14:textId="1DD13358" w:rsidR="00B374D9" w:rsidRDefault="00B374D9" w:rsidP="00FF65BE">
      <w:pPr>
        <w:pStyle w:val="Heading1"/>
        <w:tabs>
          <w:tab w:val="left" w:pos="720"/>
        </w:tabs>
        <w:ind w:left="432" w:hanging="432"/>
        <w:jc w:val="center"/>
        <w:rPr>
          <w:rFonts w:eastAsia="SimSun"/>
          <w:sz w:val="28"/>
          <w:szCs w:val="28"/>
        </w:rPr>
      </w:pPr>
      <w:r>
        <w:rPr>
          <w:rFonts w:eastAsia="SimSun"/>
        </w:rPr>
        <w:t>Appendix</w:t>
      </w:r>
      <w:r w:rsidR="001F548E">
        <w:rPr>
          <w:rFonts w:eastAsia="SimSun"/>
        </w:rPr>
        <w:t xml:space="preserve"> </w:t>
      </w:r>
      <w:r w:rsidR="003B64B9">
        <w:rPr>
          <w:rFonts w:eastAsia="SimSun" w:hint="eastAsia"/>
          <w:lang w:eastAsia="zh-CN"/>
        </w:rPr>
        <w:t>A</w:t>
      </w:r>
      <w:r>
        <w:rPr>
          <w:rFonts w:eastAsia="SimSun"/>
        </w:rPr>
        <w:t>: Evaluation assumptions for SLS</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6521"/>
      </w:tblGrid>
      <w:tr w:rsidR="00B374D9" w14:paraId="71018357" w14:textId="77777777" w:rsidTr="00B374D9">
        <w:tc>
          <w:tcPr>
            <w:tcW w:w="2977" w:type="dxa"/>
            <w:tcBorders>
              <w:top w:val="single" w:sz="4" w:space="0" w:color="auto"/>
              <w:left w:val="single" w:sz="4" w:space="0" w:color="auto"/>
              <w:bottom w:val="single" w:sz="4" w:space="0" w:color="auto"/>
              <w:right w:val="single" w:sz="4" w:space="0" w:color="auto"/>
            </w:tcBorders>
            <w:hideMark/>
          </w:tcPr>
          <w:p w14:paraId="1598E208" w14:textId="77777777" w:rsidR="00B374D9" w:rsidRDefault="00B374D9">
            <w:pPr>
              <w:pStyle w:val="BodyText"/>
              <w:jc w:val="center"/>
              <w:rPr>
                <w:rFonts w:eastAsia="SimSun"/>
                <w:b/>
                <w:bCs/>
              </w:rPr>
            </w:pPr>
            <w:r>
              <w:rPr>
                <w:b/>
                <w:bCs/>
              </w:rPr>
              <w:t>Parameters</w:t>
            </w:r>
          </w:p>
        </w:tc>
        <w:tc>
          <w:tcPr>
            <w:tcW w:w="6521" w:type="dxa"/>
            <w:tcBorders>
              <w:top w:val="single" w:sz="4" w:space="0" w:color="auto"/>
              <w:left w:val="single" w:sz="4" w:space="0" w:color="auto"/>
              <w:bottom w:val="single" w:sz="4" w:space="0" w:color="auto"/>
              <w:right w:val="single" w:sz="4" w:space="0" w:color="auto"/>
            </w:tcBorders>
            <w:hideMark/>
          </w:tcPr>
          <w:p w14:paraId="2523FF2F" w14:textId="77777777" w:rsidR="00B374D9" w:rsidRDefault="00B374D9">
            <w:pPr>
              <w:pStyle w:val="BodyText"/>
              <w:jc w:val="center"/>
              <w:rPr>
                <w:b/>
                <w:bCs/>
              </w:rPr>
            </w:pPr>
            <w:r>
              <w:rPr>
                <w:b/>
                <w:bCs/>
              </w:rPr>
              <w:t>SLS Assumption</w:t>
            </w:r>
          </w:p>
        </w:tc>
      </w:tr>
      <w:tr w:rsidR="00B374D9" w14:paraId="721576AB" w14:textId="77777777" w:rsidTr="00B374D9">
        <w:tc>
          <w:tcPr>
            <w:tcW w:w="2977" w:type="dxa"/>
            <w:tcBorders>
              <w:top w:val="single" w:sz="4" w:space="0" w:color="auto"/>
              <w:left w:val="single" w:sz="4" w:space="0" w:color="auto"/>
              <w:bottom w:val="single" w:sz="4" w:space="0" w:color="auto"/>
              <w:right w:val="single" w:sz="4" w:space="0" w:color="auto"/>
            </w:tcBorders>
            <w:hideMark/>
          </w:tcPr>
          <w:p w14:paraId="62189591" w14:textId="77777777" w:rsidR="00B374D9" w:rsidRPr="002B00DF" w:rsidRDefault="00B374D9">
            <w:pPr>
              <w:pStyle w:val="References"/>
              <w:widowControl w:val="0"/>
              <w:numPr>
                <w:ilvl w:val="0"/>
                <w:numId w:val="0"/>
              </w:numPr>
              <w:tabs>
                <w:tab w:val="left" w:pos="720"/>
              </w:tabs>
              <w:rPr>
                <w:sz w:val="24"/>
                <w:szCs w:val="24"/>
                <w:lang w:eastAsia="zh-CN"/>
              </w:rPr>
            </w:pPr>
            <w:r w:rsidRPr="002B00DF">
              <w:rPr>
                <w:sz w:val="24"/>
                <w:szCs w:val="24"/>
                <w:lang w:eastAsia="zh-CN"/>
              </w:rPr>
              <w:lastRenderedPageBreak/>
              <w:t>Carrier frequency</w:t>
            </w:r>
          </w:p>
        </w:tc>
        <w:tc>
          <w:tcPr>
            <w:tcW w:w="6521" w:type="dxa"/>
            <w:tcBorders>
              <w:top w:val="single" w:sz="4" w:space="0" w:color="auto"/>
              <w:left w:val="single" w:sz="4" w:space="0" w:color="auto"/>
              <w:bottom w:val="single" w:sz="4" w:space="0" w:color="auto"/>
              <w:right w:val="single" w:sz="4" w:space="0" w:color="auto"/>
            </w:tcBorders>
            <w:hideMark/>
          </w:tcPr>
          <w:p w14:paraId="642ECA58" w14:textId="77777777" w:rsidR="00B374D9" w:rsidRPr="002B00DF" w:rsidRDefault="00B374D9">
            <w:pPr>
              <w:pStyle w:val="References"/>
              <w:widowControl w:val="0"/>
              <w:numPr>
                <w:ilvl w:val="0"/>
                <w:numId w:val="0"/>
              </w:numPr>
              <w:tabs>
                <w:tab w:val="left" w:pos="720"/>
              </w:tabs>
              <w:rPr>
                <w:sz w:val="24"/>
                <w:szCs w:val="24"/>
                <w:lang w:eastAsia="zh-CN"/>
              </w:rPr>
            </w:pPr>
            <w:r w:rsidRPr="002B00DF">
              <w:rPr>
                <w:sz w:val="24"/>
                <w:szCs w:val="24"/>
                <w:lang w:eastAsia="zh-CN"/>
              </w:rPr>
              <w:t>30GHz</w:t>
            </w:r>
          </w:p>
        </w:tc>
      </w:tr>
      <w:tr w:rsidR="00B374D9" w14:paraId="5AF20216" w14:textId="77777777" w:rsidTr="00B374D9">
        <w:tc>
          <w:tcPr>
            <w:tcW w:w="2977" w:type="dxa"/>
            <w:tcBorders>
              <w:top w:val="single" w:sz="4" w:space="0" w:color="auto"/>
              <w:left w:val="single" w:sz="4" w:space="0" w:color="auto"/>
              <w:bottom w:val="single" w:sz="4" w:space="0" w:color="auto"/>
              <w:right w:val="single" w:sz="4" w:space="0" w:color="auto"/>
            </w:tcBorders>
            <w:hideMark/>
          </w:tcPr>
          <w:p w14:paraId="3C76831F" w14:textId="2BB3240F" w:rsidR="00B374D9" w:rsidRPr="002B00DF" w:rsidRDefault="00936FDD">
            <w:pPr>
              <w:pStyle w:val="References"/>
              <w:widowControl w:val="0"/>
              <w:numPr>
                <w:ilvl w:val="0"/>
                <w:numId w:val="0"/>
              </w:numPr>
              <w:tabs>
                <w:tab w:val="left" w:pos="720"/>
              </w:tabs>
              <w:rPr>
                <w:sz w:val="24"/>
                <w:szCs w:val="24"/>
                <w:lang w:eastAsia="zh-CN"/>
              </w:rPr>
            </w:pPr>
            <w:r>
              <w:rPr>
                <w:rFonts w:hint="eastAsia"/>
                <w:sz w:val="24"/>
                <w:szCs w:val="24"/>
                <w:lang w:eastAsia="zh-CN"/>
              </w:rPr>
              <w:t>Channel</w:t>
            </w:r>
            <w:r>
              <w:rPr>
                <w:sz w:val="24"/>
                <w:szCs w:val="24"/>
                <w:lang w:eastAsia="zh-CN"/>
              </w:rPr>
              <w:t xml:space="preserve"> Model</w:t>
            </w:r>
          </w:p>
        </w:tc>
        <w:tc>
          <w:tcPr>
            <w:tcW w:w="6521" w:type="dxa"/>
            <w:tcBorders>
              <w:top w:val="single" w:sz="4" w:space="0" w:color="auto"/>
              <w:left w:val="single" w:sz="4" w:space="0" w:color="auto"/>
              <w:bottom w:val="single" w:sz="4" w:space="0" w:color="auto"/>
              <w:right w:val="single" w:sz="4" w:space="0" w:color="auto"/>
            </w:tcBorders>
            <w:hideMark/>
          </w:tcPr>
          <w:p w14:paraId="3AAB5BEA" w14:textId="2C5B0778" w:rsidR="00B374D9" w:rsidRPr="002B00DF" w:rsidRDefault="00936FDD">
            <w:pPr>
              <w:pStyle w:val="References"/>
              <w:widowControl w:val="0"/>
              <w:numPr>
                <w:ilvl w:val="0"/>
                <w:numId w:val="0"/>
              </w:numPr>
              <w:tabs>
                <w:tab w:val="left" w:pos="720"/>
              </w:tabs>
              <w:rPr>
                <w:sz w:val="24"/>
                <w:szCs w:val="24"/>
                <w:lang w:eastAsia="zh-CN"/>
              </w:rPr>
            </w:pPr>
            <w:r>
              <w:rPr>
                <w:sz w:val="24"/>
                <w:szCs w:val="24"/>
                <w:lang w:eastAsia="zh-CN"/>
              </w:rPr>
              <w:t>Follow TR 38.900</w:t>
            </w:r>
          </w:p>
        </w:tc>
      </w:tr>
      <w:tr w:rsidR="008731BB" w14:paraId="1B641564" w14:textId="77777777" w:rsidTr="00B374D9">
        <w:tc>
          <w:tcPr>
            <w:tcW w:w="2977" w:type="dxa"/>
            <w:tcBorders>
              <w:top w:val="single" w:sz="4" w:space="0" w:color="auto"/>
              <w:left w:val="single" w:sz="4" w:space="0" w:color="auto"/>
              <w:bottom w:val="single" w:sz="4" w:space="0" w:color="auto"/>
              <w:right w:val="single" w:sz="4" w:space="0" w:color="auto"/>
            </w:tcBorders>
          </w:tcPr>
          <w:p w14:paraId="4E6F6225" w14:textId="56C2E0DD" w:rsidR="008731BB" w:rsidRPr="002B00DF" w:rsidRDefault="008731BB">
            <w:pPr>
              <w:pStyle w:val="References"/>
              <w:widowControl w:val="0"/>
              <w:numPr>
                <w:ilvl w:val="0"/>
                <w:numId w:val="0"/>
              </w:numPr>
              <w:tabs>
                <w:tab w:val="left" w:pos="720"/>
              </w:tabs>
              <w:rPr>
                <w:sz w:val="24"/>
                <w:szCs w:val="24"/>
                <w:lang w:eastAsia="zh-CN"/>
              </w:rPr>
            </w:pPr>
            <w:r w:rsidRPr="002B00DF">
              <w:rPr>
                <w:sz w:val="24"/>
                <w:szCs w:val="24"/>
                <w:lang w:eastAsia="zh-CN"/>
              </w:rPr>
              <w:t># of Cells</w:t>
            </w:r>
          </w:p>
        </w:tc>
        <w:tc>
          <w:tcPr>
            <w:tcW w:w="6521" w:type="dxa"/>
            <w:tcBorders>
              <w:top w:val="single" w:sz="4" w:space="0" w:color="auto"/>
              <w:left w:val="single" w:sz="4" w:space="0" w:color="auto"/>
              <w:bottom w:val="single" w:sz="4" w:space="0" w:color="auto"/>
              <w:right w:val="single" w:sz="4" w:space="0" w:color="auto"/>
            </w:tcBorders>
          </w:tcPr>
          <w:p w14:paraId="221504C1" w14:textId="6BBD17E2" w:rsidR="008731BB" w:rsidRPr="002B00DF" w:rsidRDefault="008731BB">
            <w:pPr>
              <w:pStyle w:val="References"/>
              <w:widowControl w:val="0"/>
              <w:numPr>
                <w:ilvl w:val="0"/>
                <w:numId w:val="0"/>
              </w:numPr>
              <w:tabs>
                <w:tab w:val="left" w:pos="720"/>
              </w:tabs>
              <w:rPr>
                <w:sz w:val="24"/>
                <w:szCs w:val="24"/>
                <w:lang w:eastAsia="zh-CN"/>
              </w:rPr>
            </w:pPr>
            <w:r w:rsidRPr="002B00DF">
              <w:rPr>
                <w:sz w:val="24"/>
                <w:szCs w:val="24"/>
                <w:lang w:eastAsia="zh-CN"/>
              </w:rPr>
              <w:t>19</w:t>
            </w:r>
          </w:p>
        </w:tc>
      </w:tr>
      <w:tr w:rsidR="008731BB" w14:paraId="3C53F07C" w14:textId="77777777" w:rsidTr="00B374D9">
        <w:tc>
          <w:tcPr>
            <w:tcW w:w="2977" w:type="dxa"/>
            <w:tcBorders>
              <w:top w:val="single" w:sz="4" w:space="0" w:color="auto"/>
              <w:left w:val="single" w:sz="4" w:space="0" w:color="auto"/>
              <w:bottom w:val="single" w:sz="4" w:space="0" w:color="auto"/>
              <w:right w:val="single" w:sz="4" w:space="0" w:color="auto"/>
            </w:tcBorders>
          </w:tcPr>
          <w:p w14:paraId="0E0C2D51" w14:textId="7D39E6F0" w:rsidR="008731BB" w:rsidRPr="002B00DF" w:rsidRDefault="008731BB">
            <w:pPr>
              <w:pStyle w:val="References"/>
              <w:widowControl w:val="0"/>
              <w:numPr>
                <w:ilvl w:val="0"/>
                <w:numId w:val="0"/>
              </w:numPr>
              <w:tabs>
                <w:tab w:val="left" w:pos="720"/>
              </w:tabs>
              <w:rPr>
                <w:sz w:val="24"/>
                <w:szCs w:val="24"/>
                <w:lang w:eastAsia="zh-CN"/>
              </w:rPr>
            </w:pPr>
            <w:r w:rsidRPr="002B00DF">
              <w:rPr>
                <w:sz w:val="24"/>
                <w:szCs w:val="24"/>
                <w:lang w:eastAsia="zh-CN"/>
              </w:rPr>
              <w:t xml:space="preserve">Sectors per cell </w:t>
            </w:r>
          </w:p>
        </w:tc>
        <w:tc>
          <w:tcPr>
            <w:tcW w:w="6521" w:type="dxa"/>
            <w:tcBorders>
              <w:top w:val="single" w:sz="4" w:space="0" w:color="auto"/>
              <w:left w:val="single" w:sz="4" w:space="0" w:color="auto"/>
              <w:bottom w:val="single" w:sz="4" w:space="0" w:color="auto"/>
              <w:right w:val="single" w:sz="4" w:space="0" w:color="auto"/>
            </w:tcBorders>
          </w:tcPr>
          <w:p w14:paraId="04333A65" w14:textId="315D7954" w:rsidR="008731BB" w:rsidRPr="002B00DF" w:rsidRDefault="008731BB">
            <w:pPr>
              <w:pStyle w:val="References"/>
              <w:widowControl w:val="0"/>
              <w:numPr>
                <w:ilvl w:val="0"/>
                <w:numId w:val="0"/>
              </w:numPr>
              <w:tabs>
                <w:tab w:val="left" w:pos="720"/>
              </w:tabs>
              <w:rPr>
                <w:sz w:val="24"/>
                <w:szCs w:val="24"/>
                <w:lang w:eastAsia="zh-CN"/>
              </w:rPr>
            </w:pPr>
            <w:r w:rsidRPr="002B00DF">
              <w:rPr>
                <w:sz w:val="24"/>
                <w:szCs w:val="24"/>
                <w:lang w:eastAsia="zh-CN"/>
              </w:rPr>
              <w:t>3</w:t>
            </w:r>
          </w:p>
        </w:tc>
      </w:tr>
      <w:tr w:rsidR="002B00DF" w14:paraId="51CF7D62" w14:textId="77777777" w:rsidTr="00B374D9">
        <w:tc>
          <w:tcPr>
            <w:tcW w:w="2977" w:type="dxa"/>
            <w:tcBorders>
              <w:top w:val="single" w:sz="4" w:space="0" w:color="auto"/>
              <w:left w:val="single" w:sz="4" w:space="0" w:color="auto"/>
              <w:bottom w:val="single" w:sz="4" w:space="0" w:color="auto"/>
              <w:right w:val="single" w:sz="4" w:space="0" w:color="auto"/>
            </w:tcBorders>
          </w:tcPr>
          <w:p w14:paraId="483159B0" w14:textId="26658E07" w:rsidR="002B00DF" w:rsidRPr="002B00DF" w:rsidRDefault="002B00DF" w:rsidP="002B00DF">
            <w:pPr>
              <w:pStyle w:val="References"/>
              <w:widowControl w:val="0"/>
              <w:numPr>
                <w:ilvl w:val="0"/>
                <w:numId w:val="0"/>
              </w:numPr>
              <w:tabs>
                <w:tab w:val="left" w:pos="720"/>
              </w:tabs>
              <w:rPr>
                <w:sz w:val="24"/>
                <w:szCs w:val="24"/>
                <w:lang w:eastAsia="zh-CN"/>
              </w:rPr>
            </w:pPr>
            <w:r w:rsidRPr="002B00DF">
              <w:rPr>
                <w:sz w:val="24"/>
                <w:szCs w:val="24"/>
                <w:lang w:eastAsia="zh-CN"/>
              </w:rPr>
              <w:t>Layout</w:t>
            </w:r>
          </w:p>
        </w:tc>
        <w:tc>
          <w:tcPr>
            <w:tcW w:w="6521" w:type="dxa"/>
            <w:tcBorders>
              <w:top w:val="single" w:sz="4" w:space="0" w:color="auto"/>
              <w:left w:val="single" w:sz="4" w:space="0" w:color="auto"/>
              <w:bottom w:val="single" w:sz="4" w:space="0" w:color="auto"/>
              <w:right w:val="single" w:sz="4" w:space="0" w:color="auto"/>
            </w:tcBorders>
          </w:tcPr>
          <w:p w14:paraId="284A9F56" w14:textId="1E7F3420" w:rsidR="002B00DF" w:rsidRPr="002B00DF" w:rsidRDefault="002B00DF" w:rsidP="002B00DF">
            <w:pPr>
              <w:pStyle w:val="References"/>
              <w:widowControl w:val="0"/>
              <w:numPr>
                <w:ilvl w:val="0"/>
                <w:numId w:val="0"/>
              </w:numPr>
              <w:tabs>
                <w:tab w:val="left" w:pos="720"/>
              </w:tabs>
              <w:rPr>
                <w:sz w:val="24"/>
                <w:szCs w:val="24"/>
                <w:lang w:eastAsia="zh-CN"/>
              </w:rPr>
            </w:pPr>
            <w:r w:rsidRPr="002B00DF">
              <w:rPr>
                <w:sz w:val="24"/>
                <w:szCs w:val="24"/>
                <w:lang w:eastAsia="ja-JP"/>
              </w:rPr>
              <w:t xml:space="preserve">Single layer, Macro layer: Hex. Grid </w:t>
            </w:r>
            <w:r w:rsidRPr="002B00DF">
              <w:rPr>
                <w:sz w:val="24"/>
                <w:szCs w:val="24"/>
              </w:rPr>
              <w:t>[TR38.802 Table A.2.1-1]</w:t>
            </w:r>
          </w:p>
        </w:tc>
      </w:tr>
      <w:tr w:rsidR="002B00DF" w14:paraId="0AAEB298" w14:textId="77777777" w:rsidTr="00B374D9">
        <w:tc>
          <w:tcPr>
            <w:tcW w:w="2977" w:type="dxa"/>
            <w:tcBorders>
              <w:top w:val="single" w:sz="4" w:space="0" w:color="auto"/>
              <w:left w:val="single" w:sz="4" w:space="0" w:color="auto"/>
              <w:bottom w:val="single" w:sz="4" w:space="0" w:color="auto"/>
              <w:right w:val="single" w:sz="4" w:space="0" w:color="auto"/>
            </w:tcBorders>
          </w:tcPr>
          <w:p w14:paraId="572F05EC" w14:textId="06895FE7" w:rsidR="002B00DF" w:rsidRPr="002B00DF" w:rsidRDefault="002B00DF" w:rsidP="002B00DF">
            <w:pPr>
              <w:pStyle w:val="References"/>
              <w:widowControl w:val="0"/>
              <w:numPr>
                <w:ilvl w:val="0"/>
                <w:numId w:val="0"/>
              </w:numPr>
              <w:tabs>
                <w:tab w:val="left" w:pos="720"/>
              </w:tabs>
              <w:rPr>
                <w:sz w:val="24"/>
                <w:szCs w:val="24"/>
                <w:lang w:eastAsia="zh-CN"/>
              </w:rPr>
            </w:pPr>
            <w:r w:rsidRPr="002B00DF">
              <w:rPr>
                <w:sz w:val="24"/>
                <w:szCs w:val="24"/>
                <w:lang w:eastAsia="ko-KR"/>
              </w:rPr>
              <w:t>Minimum BS-UE (2D) distance</w:t>
            </w:r>
          </w:p>
        </w:tc>
        <w:tc>
          <w:tcPr>
            <w:tcW w:w="6521" w:type="dxa"/>
            <w:tcBorders>
              <w:top w:val="single" w:sz="4" w:space="0" w:color="auto"/>
              <w:left w:val="single" w:sz="4" w:space="0" w:color="auto"/>
              <w:bottom w:val="single" w:sz="4" w:space="0" w:color="auto"/>
              <w:right w:val="single" w:sz="4" w:space="0" w:color="auto"/>
            </w:tcBorders>
          </w:tcPr>
          <w:p w14:paraId="420310F7" w14:textId="5F30E5DA" w:rsidR="002B00DF" w:rsidRPr="002B00DF" w:rsidRDefault="002B00DF" w:rsidP="002B00DF">
            <w:pPr>
              <w:pStyle w:val="References"/>
              <w:widowControl w:val="0"/>
              <w:numPr>
                <w:ilvl w:val="0"/>
                <w:numId w:val="0"/>
              </w:numPr>
              <w:tabs>
                <w:tab w:val="left" w:pos="720"/>
              </w:tabs>
              <w:rPr>
                <w:sz w:val="24"/>
                <w:szCs w:val="24"/>
                <w:lang w:eastAsia="zh-CN"/>
              </w:rPr>
            </w:pPr>
            <w:r w:rsidRPr="002B00DF">
              <w:rPr>
                <w:sz w:val="24"/>
                <w:szCs w:val="24"/>
                <w:lang w:eastAsia="ko-KR"/>
              </w:rPr>
              <w:t>35m [TR36.897]</w:t>
            </w:r>
          </w:p>
        </w:tc>
      </w:tr>
      <w:tr w:rsidR="002B00DF" w14:paraId="2CBE1B25" w14:textId="77777777" w:rsidTr="00B374D9">
        <w:tc>
          <w:tcPr>
            <w:tcW w:w="2977" w:type="dxa"/>
            <w:tcBorders>
              <w:top w:val="single" w:sz="4" w:space="0" w:color="auto"/>
              <w:left w:val="single" w:sz="4" w:space="0" w:color="auto"/>
              <w:bottom w:val="single" w:sz="4" w:space="0" w:color="auto"/>
              <w:right w:val="single" w:sz="4" w:space="0" w:color="auto"/>
            </w:tcBorders>
            <w:hideMark/>
          </w:tcPr>
          <w:p w14:paraId="1146FD48" w14:textId="6E6B41B2" w:rsidR="002B00DF" w:rsidRPr="002B00DF" w:rsidRDefault="002B00DF" w:rsidP="002B00DF">
            <w:pPr>
              <w:widowControl w:val="0"/>
            </w:pPr>
            <w:r w:rsidRPr="002B00DF">
              <w:rPr>
                <w:lang w:eastAsia="ko-KR"/>
              </w:rPr>
              <w:t>Minimum UE-UE (2D) distance</w:t>
            </w:r>
          </w:p>
        </w:tc>
        <w:tc>
          <w:tcPr>
            <w:tcW w:w="6521" w:type="dxa"/>
            <w:tcBorders>
              <w:top w:val="single" w:sz="4" w:space="0" w:color="auto"/>
              <w:left w:val="single" w:sz="4" w:space="0" w:color="auto"/>
              <w:bottom w:val="single" w:sz="4" w:space="0" w:color="auto"/>
              <w:right w:val="single" w:sz="4" w:space="0" w:color="auto"/>
            </w:tcBorders>
            <w:hideMark/>
          </w:tcPr>
          <w:p w14:paraId="6B6F6D39" w14:textId="3C301CF3" w:rsidR="002B00DF" w:rsidRPr="002B00DF" w:rsidRDefault="002B00DF" w:rsidP="002B00DF">
            <w:pPr>
              <w:widowControl w:val="0"/>
            </w:pPr>
            <w:r w:rsidRPr="002B00DF">
              <w:rPr>
                <w:lang w:eastAsia="ko-KR"/>
              </w:rPr>
              <w:t>3m [TR36.843]</w:t>
            </w:r>
          </w:p>
        </w:tc>
      </w:tr>
      <w:tr w:rsidR="002B00DF" w14:paraId="73A56A65" w14:textId="77777777" w:rsidTr="00B374D9">
        <w:tc>
          <w:tcPr>
            <w:tcW w:w="2977" w:type="dxa"/>
            <w:tcBorders>
              <w:top w:val="single" w:sz="4" w:space="0" w:color="auto"/>
              <w:left w:val="single" w:sz="4" w:space="0" w:color="auto"/>
              <w:bottom w:val="single" w:sz="4" w:space="0" w:color="auto"/>
              <w:right w:val="single" w:sz="4" w:space="0" w:color="auto"/>
            </w:tcBorders>
            <w:hideMark/>
          </w:tcPr>
          <w:p w14:paraId="1424229A" w14:textId="076FD477" w:rsidR="002B00DF" w:rsidRPr="002B00DF" w:rsidRDefault="002B00DF" w:rsidP="002B00DF">
            <w:pPr>
              <w:widowControl w:val="0"/>
            </w:pPr>
            <w:r w:rsidRPr="002B00DF">
              <w:rPr>
                <w:lang w:eastAsia="ko-KR"/>
              </w:rPr>
              <w:t xml:space="preserve">UE distribution </w:t>
            </w:r>
          </w:p>
        </w:tc>
        <w:tc>
          <w:tcPr>
            <w:tcW w:w="6521" w:type="dxa"/>
            <w:tcBorders>
              <w:top w:val="single" w:sz="4" w:space="0" w:color="auto"/>
              <w:left w:val="single" w:sz="4" w:space="0" w:color="auto"/>
              <w:bottom w:val="single" w:sz="4" w:space="0" w:color="auto"/>
              <w:right w:val="single" w:sz="4" w:space="0" w:color="auto"/>
            </w:tcBorders>
            <w:hideMark/>
          </w:tcPr>
          <w:p w14:paraId="70B89127" w14:textId="45646A26" w:rsidR="002B00DF" w:rsidRPr="002B00DF" w:rsidRDefault="002B00DF" w:rsidP="002B00DF">
            <w:pPr>
              <w:widowControl w:val="0"/>
            </w:pPr>
            <w:r w:rsidRPr="002B00DF">
              <w:rPr>
                <w:lang w:eastAsia="ko-KR"/>
              </w:rPr>
              <w:t xml:space="preserve">10 users per macro TRP, 80% indoor and 20% outdoor </w:t>
            </w:r>
            <w:r w:rsidRPr="002B00DF">
              <w:t>[TR38.802 Table A.2.1-1]</w:t>
            </w:r>
          </w:p>
        </w:tc>
      </w:tr>
      <w:tr w:rsidR="002B00DF" w14:paraId="14E08F39" w14:textId="77777777" w:rsidTr="00B374D9">
        <w:tc>
          <w:tcPr>
            <w:tcW w:w="2977" w:type="dxa"/>
            <w:tcBorders>
              <w:top w:val="single" w:sz="4" w:space="0" w:color="auto"/>
              <w:left w:val="single" w:sz="4" w:space="0" w:color="auto"/>
              <w:bottom w:val="single" w:sz="4" w:space="0" w:color="auto"/>
              <w:right w:val="single" w:sz="4" w:space="0" w:color="auto"/>
            </w:tcBorders>
            <w:hideMark/>
          </w:tcPr>
          <w:p w14:paraId="2BEF8DD1" w14:textId="77777777" w:rsidR="002B00DF" w:rsidRPr="002B00DF" w:rsidRDefault="002B00DF" w:rsidP="002B00DF">
            <w:pPr>
              <w:pStyle w:val="References"/>
              <w:widowControl w:val="0"/>
              <w:numPr>
                <w:ilvl w:val="0"/>
                <w:numId w:val="0"/>
              </w:numPr>
              <w:tabs>
                <w:tab w:val="left" w:pos="720"/>
              </w:tabs>
              <w:rPr>
                <w:sz w:val="24"/>
                <w:szCs w:val="24"/>
                <w:lang w:eastAsia="zh-CN"/>
              </w:rPr>
            </w:pPr>
            <w:r w:rsidRPr="002B00DF">
              <w:rPr>
                <w:sz w:val="24"/>
                <w:szCs w:val="24"/>
                <w:lang w:eastAsia="zh-CN"/>
              </w:rPr>
              <w:t>System Bandwidth</w:t>
            </w:r>
          </w:p>
        </w:tc>
        <w:tc>
          <w:tcPr>
            <w:tcW w:w="6521" w:type="dxa"/>
            <w:tcBorders>
              <w:top w:val="single" w:sz="4" w:space="0" w:color="auto"/>
              <w:left w:val="single" w:sz="4" w:space="0" w:color="auto"/>
              <w:bottom w:val="single" w:sz="4" w:space="0" w:color="auto"/>
              <w:right w:val="single" w:sz="4" w:space="0" w:color="auto"/>
            </w:tcBorders>
            <w:hideMark/>
          </w:tcPr>
          <w:p w14:paraId="20205EC6" w14:textId="77777777" w:rsidR="002B00DF" w:rsidRPr="002B00DF" w:rsidRDefault="002B00DF" w:rsidP="002B00DF">
            <w:pPr>
              <w:pStyle w:val="References"/>
              <w:widowControl w:val="0"/>
              <w:numPr>
                <w:ilvl w:val="0"/>
                <w:numId w:val="0"/>
              </w:numPr>
              <w:tabs>
                <w:tab w:val="left" w:pos="720"/>
              </w:tabs>
              <w:rPr>
                <w:sz w:val="24"/>
                <w:szCs w:val="24"/>
                <w:lang w:eastAsia="zh-CN"/>
              </w:rPr>
            </w:pPr>
            <w:r w:rsidRPr="002B00DF">
              <w:rPr>
                <w:sz w:val="24"/>
                <w:szCs w:val="24"/>
                <w:lang w:eastAsia="zh-CN"/>
              </w:rPr>
              <w:t>80 MHz</w:t>
            </w:r>
          </w:p>
        </w:tc>
      </w:tr>
      <w:tr w:rsidR="002B00DF" w14:paraId="2B8E2132" w14:textId="77777777" w:rsidTr="002178CF">
        <w:tc>
          <w:tcPr>
            <w:tcW w:w="2977" w:type="dxa"/>
            <w:tcBorders>
              <w:top w:val="single" w:sz="4" w:space="0" w:color="auto"/>
              <w:left w:val="single" w:sz="4" w:space="0" w:color="auto"/>
              <w:bottom w:val="single" w:sz="4" w:space="0" w:color="auto"/>
              <w:right w:val="single" w:sz="4" w:space="0" w:color="auto"/>
            </w:tcBorders>
          </w:tcPr>
          <w:p w14:paraId="05E34784" w14:textId="21B6632C" w:rsidR="002B00DF" w:rsidRPr="002B00DF" w:rsidRDefault="002B00DF" w:rsidP="002B00DF">
            <w:pPr>
              <w:pStyle w:val="References"/>
              <w:widowControl w:val="0"/>
              <w:numPr>
                <w:ilvl w:val="0"/>
                <w:numId w:val="0"/>
              </w:numPr>
              <w:tabs>
                <w:tab w:val="left" w:pos="720"/>
              </w:tabs>
              <w:rPr>
                <w:sz w:val="24"/>
                <w:szCs w:val="24"/>
                <w:lang w:eastAsia="zh-CN"/>
              </w:rPr>
            </w:pPr>
            <w:r w:rsidRPr="002B00DF">
              <w:rPr>
                <w:rFonts w:eastAsiaTheme="minorEastAsia"/>
                <w:sz w:val="24"/>
                <w:szCs w:val="24"/>
                <w:lang w:eastAsia="zh-CN"/>
              </w:rPr>
              <w:t>Criteria for selection of serving TRP</w:t>
            </w:r>
          </w:p>
        </w:tc>
        <w:tc>
          <w:tcPr>
            <w:tcW w:w="6521" w:type="dxa"/>
            <w:tcBorders>
              <w:top w:val="single" w:sz="4" w:space="0" w:color="auto"/>
              <w:left w:val="single" w:sz="4" w:space="0" w:color="auto"/>
              <w:bottom w:val="single" w:sz="4" w:space="0" w:color="auto"/>
              <w:right w:val="single" w:sz="4" w:space="0" w:color="auto"/>
            </w:tcBorders>
          </w:tcPr>
          <w:p w14:paraId="7B3B4334" w14:textId="0B308ADB" w:rsidR="002B00DF" w:rsidRPr="002B00DF" w:rsidRDefault="002B00DF" w:rsidP="002B00DF">
            <w:pPr>
              <w:pStyle w:val="References"/>
              <w:widowControl w:val="0"/>
              <w:numPr>
                <w:ilvl w:val="0"/>
                <w:numId w:val="0"/>
              </w:numPr>
              <w:tabs>
                <w:tab w:val="left" w:pos="720"/>
              </w:tabs>
              <w:rPr>
                <w:sz w:val="24"/>
                <w:szCs w:val="24"/>
                <w:lang w:eastAsia="zh-CN"/>
              </w:rPr>
            </w:pPr>
            <w:r w:rsidRPr="002B00DF">
              <w:rPr>
                <w:rFonts w:eastAsiaTheme="minorEastAsia"/>
                <w:sz w:val="24"/>
                <w:szCs w:val="24"/>
                <w:lang w:eastAsia="zh-CN"/>
              </w:rPr>
              <w:t>M</w:t>
            </w:r>
            <w:r w:rsidRPr="002B00DF">
              <w:rPr>
                <w:sz w:val="24"/>
                <w:szCs w:val="24"/>
                <w:lang w:eastAsia="ja-JP"/>
              </w:rPr>
              <w:t>aximizing RSRP with best analog beam pair, where the digital beamforming is not considered</w:t>
            </w:r>
            <w:r w:rsidRPr="002B00DF">
              <w:rPr>
                <w:rFonts w:eastAsiaTheme="minorEastAsia"/>
                <w:sz w:val="24"/>
                <w:szCs w:val="24"/>
                <w:lang w:eastAsia="zh-CN"/>
              </w:rPr>
              <w:t>.</w:t>
            </w:r>
          </w:p>
        </w:tc>
      </w:tr>
      <w:tr w:rsidR="002B00DF" w14:paraId="3B114D87" w14:textId="77777777" w:rsidTr="002178CF">
        <w:tc>
          <w:tcPr>
            <w:tcW w:w="2977" w:type="dxa"/>
            <w:tcBorders>
              <w:top w:val="single" w:sz="4" w:space="0" w:color="auto"/>
              <w:left w:val="single" w:sz="4" w:space="0" w:color="auto"/>
              <w:bottom w:val="single" w:sz="4" w:space="0" w:color="auto"/>
              <w:right w:val="single" w:sz="4" w:space="0" w:color="auto"/>
            </w:tcBorders>
          </w:tcPr>
          <w:p w14:paraId="069C4605" w14:textId="21D7ACBE" w:rsidR="002B00DF" w:rsidRPr="002B00DF" w:rsidRDefault="002B00DF" w:rsidP="002B00DF">
            <w:pPr>
              <w:widowControl w:val="0"/>
            </w:pPr>
            <w:r w:rsidRPr="002B00DF">
              <w:t xml:space="preserve">BS Tx power </w:t>
            </w:r>
          </w:p>
        </w:tc>
        <w:tc>
          <w:tcPr>
            <w:tcW w:w="6521" w:type="dxa"/>
            <w:tcBorders>
              <w:top w:val="single" w:sz="4" w:space="0" w:color="auto"/>
              <w:left w:val="single" w:sz="4" w:space="0" w:color="auto"/>
              <w:bottom w:val="single" w:sz="4" w:space="0" w:color="auto"/>
              <w:right w:val="single" w:sz="4" w:space="0" w:color="auto"/>
            </w:tcBorders>
          </w:tcPr>
          <w:p w14:paraId="3436F2E7" w14:textId="5FC327C1" w:rsidR="002B00DF" w:rsidRPr="002B00DF" w:rsidRDefault="002B00DF" w:rsidP="002B00DF">
            <w:pPr>
              <w:widowControl w:val="0"/>
            </w:pPr>
            <w:r w:rsidRPr="002B00DF">
              <w:t>43dBm [TR38.802 Table A.2.1-1]</w:t>
            </w:r>
          </w:p>
        </w:tc>
      </w:tr>
      <w:tr w:rsidR="002B00DF" w14:paraId="36827CD6" w14:textId="77777777" w:rsidTr="002178CF">
        <w:tc>
          <w:tcPr>
            <w:tcW w:w="2977" w:type="dxa"/>
            <w:tcBorders>
              <w:top w:val="single" w:sz="4" w:space="0" w:color="auto"/>
              <w:left w:val="single" w:sz="4" w:space="0" w:color="auto"/>
              <w:bottom w:val="single" w:sz="4" w:space="0" w:color="auto"/>
              <w:right w:val="single" w:sz="4" w:space="0" w:color="auto"/>
            </w:tcBorders>
          </w:tcPr>
          <w:p w14:paraId="44053852" w14:textId="5A3C49EA" w:rsidR="002B00DF" w:rsidRPr="002B00DF" w:rsidRDefault="002B00DF" w:rsidP="002B00DF">
            <w:pPr>
              <w:widowControl w:val="0"/>
            </w:pPr>
            <w:r w:rsidRPr="002B00DF">
              <w:rPr>
                <w:lang w:eastAsia="ko-KR"/>
              </w:rPr>
              <w:t>BS antenna height</w:t>
            </w:r>
          </w:p>
        </w:tc>
        <w:tc>
          <w:tcPr>
            <w:tcW w:w="6521" w:type="dxa"/>
            <w:tcBorders>
              <w:top w:val="single" w:sz="4" w:space="0" w:color="auto"/>
              <w:left w:val="single" w:sz="4" w:space="0" w:color="auto"/>
              <w:bottom w:val="single" w:sz="4" w:space="0" w:color="auto"/>
              <w:right w:val="single" w:sz="4" w:space="0" w:color="auto"/>
            </w:tcBorders>
          </w:tcPr>
          <w:p w14:paraId="174E6B99" w14:textId="4A139A19" w:rsidR="002B00DF" w:rsidRPr="002B00DF" w:rsidRDefault="002B00DF" w:rsidP="002B00DF">
            <w:pPr>
              <w:widowControl w:val="0"/>
            </w:pPr>
            <w:r w:rsidRPr="002B00DF">
              <w:rPr>
                <w:lang w:eastAsia="ko-KR"/>
              </w:rPr>
              <w:t xml:space="preserve">25m </w:t>
            </w:r>
            <w:r w:rsidRPr="002B00DF">
              <w:t>[TR38.802 Table A.2.1-1]</w:t>
            </w:r>
          </w:p>
        </w:tc>
      </w:tr>
      <w:tr w:rsidR="002B00DF" w14:paraId="424D1DA4" w14:textId="77777777" w:rsidTr="002178CF">
        <w:tc>
          <w:tcPr>
            <w:tcW w:w="2977" w:type="dxa"/>
            <w:tcBorders>
              <w:top w:val="single" w:sz="4" w:space="0" w:color="auto"/>
              <w:left w:val="single" w:sz="4" w:space="0" w:color="auto"/>
              <w:bottom w:val="single" w:sz="4" w:space="0" w:color="auto"/>
              <w:right w:val="single" w:sz="4" w:space="0" w:color="auto"/>
            </w:tcBorders>
          </w:tcPr>
          <w:p w14:paraId="21D80412" w14:textId="15DEACC2" w:rsidR="002B00DF" w:rsidRPr="002B00DF" w:rsidRDefault="002B00DF" w:rsidP="002B00DF">
            <w:pPr>
              <w:pStyle w:val="References"/>
              <w:widowControl w:val="0"/>
              <w:numPr>
                <w:ilvl w:val="0"/>
                <w:numId w:val="0"/>
              </w:numPr>
              <w:tabs>
                <w:tab w:val="left" w:pos="720"/>
              </w:tabs>
              <w:rPr>
                <w:sz w:val="24"/>
                <w:szCs w:val="24"/>
                <w:lang w:eastAsia="zh-CN"/>
              </w:rPr>
            </w:pPr>
            <w:r w:rsidRPr="002B00DF">
              <w:rPr>
                <w:sz w:val="24"/>
                <w:szCs w:val="24"/>
                <w:lang w:eastAsia="zh-CN"/>
              </w:rPr>
              <w:t xml:space="preserve">UE noise figure </w:t>
            </w:r>
          </w:p>
        </w:tc>
        <w:tc>
          <w:tcPr>
            <w:tcW w:w="6521" w:type="dxa"/>
            <w:tcBorders>
              <w:top w:val="single" w:sz="4" w:space="0" w:color="auto"/>
              <w:left w:val="single" w:sz="4" w:space="0" w:color="auto"/>
              <w:bottom w:val="single" w:sz="4" w:space="0" w:color="auto"/>
              <w:right w:val="single" w:sz="4" w:space="0" w:color="auto"/>
            </w:tcBorders>
          </w:tcPr>
          <w:p w14:paraId="7720D9B6" w14:textId="0B0D698D" w:rsidR="002B00DF" w:rsidRPr="002B00DF" w:rsidRDefault="002B00DF" w:rsidP="002B00DF">
            <w:pPr>
              <w:pStyle w:val="References"/>
              <w:widowControl w:val="0"/>
              <w:numPr>
                <w:ilvl w:val="0"/>
                <w:numId w:val="0"/>
              </w:numPr>
              <w:tabs>
                <w:tab w:val="left" w:pos="720"/>
              </w:tabs>
              <w:rPr>
                <w:sz w:val="24"/>
                <w:szCs w:val="24"/>
                <w:lang w:eastAsia="zh-CN"/>
              </w:rPr>
            </w:pPr>
            <w:r w:rsidRPr="002B00DF">
              <w:rPr>
                <w:sz w:val="24"/>
                <w:szCs w:val="24"/>
                <w:lang w:eastAsia="zh-CN"/>
              </w:rPr>
              <w:t xml:space="preserve">13dB </w:t>
            </w:r>
            <w:r w:rsidRPr="002B00DF">
              <w:rPr>
                <w:sz w:val="24"/>
                <w:szCs w:val="24"/>
              </w:rPr>
              <w:t>[TR38.802 Table A.2.1-1]</w:t>
            </w:r>
          </w:p>
        </w:tc>
      </w:tr>
      <w:tr w:rsidR="002B00DF" w14:paraId="7E675E44" w14:textId="77777777" w:rsidTr="00B374D9">
        <w:tc>
          <w:tcPr>
            <w:tcW w:w="2977" w:type="dxa"/>
            <w:tcBorders>
              <w:top w:val="single" w:sz="4" w:space="0" w:color="auto"/>
              <w:left w:val="single" w:sz="4" w:space="0" w:color="auto"/>
              <w:bottom w:val="single" w:sz="4" w:space="0" w:color="auto"/>
              <w:right w:val="single" w:sz="4" w:space="0" w:color="auto"/>
            </w:tcBorders>
            <w:hideMark/>
          </w:tcPr>
          <w:p w14:paraId="2377069B" w14:textId="77777777" w:rsidR="002B00DF" w:rsidRPr="002B00DF" w:rsidRDefault="002B00DF" w:rsidP="002B00DF">
            <w:pPr>
              <w:pStyle w:val="References"/>
              <w:widowControl w:val="0"/>
              <w:numPr>
                <w:ilvl w:val="0"/>
                <w:numId w:val="0"/>
              </w:numPr>
              <w:tabs>
                <w:tab w:val="left" w:pos="720"/>
              </w:tabs>
              <w:rPr>
                <w:sz w:val="24"/>
                <w:szCs w:val="24"/>
                <w:lang w:eastAsia="zh-CN"/>
              </w:rPr>
            </w:pPr>
            <w:r w:rsidRPr="002B00DF">
              <w:rPr>
                <w:sz w:val="24"/>
                <w:szCs w:val="24"/>
                <w:lang w:eastAsia="zh-CN"/>
              </w:rPr>
              <w:t>Antenna configuration at the TRP</w:t>
            </w:r>
          </w:p>
        </w:tc>
        <w:tc>
          <w:tcPr>
            <w:tcW w:w="6521" w:type="dxa"/>
            <w:tcBorders>
              <w:top w:val="single" w:sz="4" w:space="0" w:color="auto"/>
              <w:left w:val="single" w:sz="4" w:space="0" w:color="auto"/>
              <w:bottom w:val="single" w:sz="4" w:space="0" w:color="auto"/>
              <w:right w:val="single" w:sz="4" w:space="0" w:color="auto"/>
            </w:tcBorders>
            <w:hideMark/>
          </w:tcPr>
          <w:p w14:paraId="28451C9C" w14:textId="40E83A67" w:rsidR="002B00DF" w:rsidRPr="002B00DF" w:rsidRDefault="002B00DF" w:rsidP="002B00DF">
            <w:pPr>
              <w:pStyle w:val="References"/>
              <w:widowControl w:val="0"/>
              <w:numPr>
                <w:ilvl w:val="0"/>
                <w:numId w:val="0"/>
              </w:numPr>
              <w:tabs>
                <w:tab w:val="left" w:pos="720"/>
              </w:tabs>
              <w:rPr>
                <w:sz w:val="24"/>
                <w:szCs w:val="24"/>
                <w:lang w:eastAsia="zh-CN"/>
              </w:rPr>
            </w:pPr>
            <w:r w:rsidRPr="002B00DF">
              <w:rPr>
                <w:sz w:val="24"/>
                <w:szCs w:val="24"/>
                <w:lang w:eastAsia="zh-CN"/>
              </w:rPr>
              <w:t>(8,16,2)/(4,8,2)with directional antenna element (HPBW=65</w:t>
            </w:r>
            <w:r w:rsidRPr="002B00DF">
              <w:rPr>
                <w:sz w:val="24"/>
                <w:szCs w:val="24"/>
                <w:vertAlign w:val="superscript"/>
                <w:lang w:eastAsia="zh-CN"/>
              </w:rPr>
              <w:t>0</w:t>
            </w:r>
            <w:r w:rsidRPr="002B00DF">
              <w:rPr>
                <w:sz w:val="24"/>
                <w:szCs w:val="24"/>
                <w:lang w:eastAsia="zh-CN"/>
              </w:rPr>
              <w:t>, directivity gain 8dB)</w:t>
            </w:r>
          </w:p>
        </w:tc>
      </w:tr>
      <w:tr w:rsidR="00A326EB" w14:paraId="62BF7090" w14:textId="77777777" w:rsidTr="00B374D9">
        <w:tc>
          <w:tcPr>
            <w:tcW w:w="2977" w:type="dxa"/>
            <w:tcBorders>
              <w:top w:val="single" w:sz="4" w:space="0" w:color="auto"/>
              <w:left w:val="single" w:sz="4" w:space="0" w:color="auto"/>
              <w:bottom w:val="single" w:sz="4" w:space="0" w:color="auto"/>
              <w:right w:val="single" w:sz="4" w:space="0" w:color="auto"/>
            </w:tcBorders>
          </w:tcPr>
          <w:p w14:paraId="432E07CD" w14:textId="72095E3A" w:rsidR="00A326EB" w:rsidRPr="00A326EB" w:rsidRDefault="00A326EB" w:rsidP="00A326EB">
            <w:pPr>
              <w:pStyle w:val="References"/>
              <w:widowControl w:val="0"/>
              <w:numPr>
                <w:ilvl w:val="0"/>
                <w:numId w:val="0"/>
              </w:numPr>
              <w:tabs>
                <w:tab w:val="left" w:pos="720"/>
              </w:tabs>
              <w:rPr>
                <w:sz w:val="24"/>
                <w:szCs w:val="24"/>
                <w:lang w:eastAsia="zh-CN"/>
              </w:rPr>
            </w:pPr>
            <w:r w:rsidRPr="00A326EB">
              <w:rPr>
                <w:sz w:val="24"/>
                <w:szCs w:val="24"/>
              </w:rPr>
              <w:t>Azimuth Angle range for TRP</w:t>
            </w:r>
          </w:p>
        </w:tc>
        <w:tc>
          <w:tcPr>
            <w:tcW w:w="6521" w:type="dxa"/>
            <w:tcBorders>
              <w:top w:val="single" w:sz="4" w:space="0" w:color="auto"/>
              <w:left w:val="single" w:sz="4" w:space="0" w:color="auto"/>
              <w:bottom w:val="single" w:sz="4" w:space="0" w:color="auto"/>
              <w:right w:val="single" w:sz="4" w:space="0" w:color="auto"/>
            </w:tcBorders>
          </w:tcPr>
          <w:p w14:paraId="57EE0EED" w14:textId="6C70D6F8" w:rsidR="00A326EB" w:rsidRPr="00A326EB" w:rsidRDefault="00A326EB" w:rsidP="00A326EB">
            <w:pPr>
              <w:pStyle w:val="References"/>
              <w:widowControl w:val="0"/>
              <w:numPr>
                <w:ilvl w:val="0"/>
                <w:numId w:val="0"/>
              </w:numPr>
              <w:tabs>
                <w:tab w:val="left" w:pos="720"/>
              </w:tabs>
              <w:rPr>
                <w:sz w:val="24"/>
                <w:szCs w:val="24"/>
                <w:lang w:eastAsia="zh-CN"/>
              </w:rPr>
            </w:pPr>
            <w:r w:rsidRPr="00A326EB">
              <w:rPr>
                <w:sz w:val="24"/>
                <w:szCs w:val="24"/>
              </w:rPr>
              <w:t>[-60</w:t>
            </w:r>
            <w:r w:rsidRPr="00A326EB">
              <w:rPr>
                <w:sz w:val="24"/>
                <w:szCs w:val="24"/>
                <w:vertAlign w:val="superscript"/>
                <w:lang w:eastAsia="zh-CN"/>
              </w:rPr>
              <w:t>0</w:t>
            </w:r>
            <w:r w:rsidRPr="00A326EB">
              <w:rPr>
                <w:sz w:val="24"/>
                <w:szCs w:val="24"/>
              </w:rPr>
              <w:t>,  60</w:t>
            </w:r>
            <w:r w:rsidRPr="00A326EB">
              <w:rPr>
                <w:sz w:val="24"/>
                <w:szCs w:val="24"/>
                <w:vertAlign w:val="superscript"/>
                <w:lang w:eastAsia="zh-CN"/>
              </w:rPr>
              <w:t>0</w:t>
            </w:r>
            <w:r w:rsidRPr="00A326EB">
              <w:rPr>
                <w:sz w:val="24"/>
                <w:szCs w:val="24"/>
              </w:rPr>
              <w:t>]</w:t>
            </w:r>
            <w:r w:rsidRPr="00A326EB">
              <w:rPr>
                <w:sz w:val="24"/>
                <w:szCs w:val="24"/>
                <w:vertAlign w:val="superscript"/>
              </w:rPr>
              <w:t xml:space="preserve"> </w:t>
            </w:r>
          </w:p>
        </w:tc>
      </w:tr>
      <w:tr w:rsidR="00A326EB" w14:paraId="6730ED1F" w14:textId="77777777" w:rsidTr="00B374D9">
        <w:tc>
          <w:tcPr>
            <w:tcW w:w="2977" w:type="dxa"/>
            <w:tcBorders>
              <w:top w:val="single" w:sz="4" w:space="0" w:color="auto"/>
              <w:left w:val="single" w:sz="4" w:space="0" w:color="auto"/>
              <w:bottom w:val="single" w:sz="4" w:space="0" w:color="auto"/>
              <w:right w:val="single" w:sz="4" w:space="0" w:color="auto"/>
            </w:tcBorders>
          </w:tcPr>
          <w:p w14:paraId="3EBA0C9C" w14:textId="3FF3EAB2" w:rsidR="00A326EB" w:rsidRPr="00A326EB" w:rsidRDefault="00A326EB" w:rsidP="00A326EB">
            <w:pPr>
              <w:pStyle w:val="References"/>
              <w:widowControl w:val="0"/>
              <w:numPr>
                <w:ilvl w:val="0"/>
                <w:numId w:val="0"/>
              </w:numPr>
              <w:tabs>
                <w:tab w:val="left" w:pos="720"/>
              </w:tabs>
              <w:rPr>
                <w:sz w:val="24"/>
                <w:szCs w:val="24"/>
                <w:lang w:eastAsia="zh-CN"/>
              </w:rPr>
            </w:pPr>
            <w:r w:rsidRPr="00A326EB">
              <w:rPr>
                <w:sz w:val="24"/>
                <w:szCs w:val="24"/>
              </w:rPr>
              <w:t>Elevation Angle range for TXP</w:t>
            </w:r>
          </w:p>
        </w:tc>
        <w:tc>
          <w:tcPr>
            <w:tcW w:w="6521" w:type="dxa"/>
            <w:tcBorders>
              <w:top w:val="single" w:sz="4" w:space="0" w:color="auto"/>
              <w:left w:val="single" w:sz="4" w:space="0" w:color="auto"/>
              <w:bottom w:val="single" w:sz="4" w:space="0" w:color="auto"/>
              <w:right w:val="single" w:sz="4" w:space="0" w:color="auto"/>
            </w:tcBorders>
          </w:tcPr>
          <w:p w14:paraId="028298EA" w14:textId="0B7F7939" w:rsidR="00A326EB" w:rsidRPr="00A326EB" w:rsidRDefault="00A326EB" w:rsidP="00A326EB">
            <w:pPr>
              <w:pStyle w:val="References"/>
              <w:widowControl w:val="0"/>
              <w:numPr>
                <w:ilvl w:val="0"/>
                <w:numId w:val="0"/>
              </w:numPr>
              <w:tabs>
                <w:tab w:val="left" w:pos="720"/>
              </w:tabs>
              <w:rPr>
                <w:sz w:val="24"/>
                <w:szCs w:val="24"/>
                <w:lang w:eastAsia="zh-CN"/>
              </w:rPr>
            </w:pPr>
            <w:r w:rsidRPr="00A326EB">
              <w:rPr>
                <w:sz w:val="24"/>
                <w:szCs w:val="24"/>
              </w:rPr>
              <w:t>[100</w:t>
            </w:r>
            <w:r w:rsidRPr="00A326EB">
              <w:rPr>
                <w:sz w:val="24"/>
                <w:szCs w:val="24"/>
                <w:vertAlign w:val="superscript"/>
                <w:lang w:eastAsia="zh-CN"/>
              </w:rPr>
              <w:t>0</w:t>
            </w:r>
            <w:r w:rsidRPr="00A326EB">
              <w:rPr>
                <w:sz w:val="24"/>
                <w:szCs w:val="24"/>
              </w:rPr>
              <w:t>,  135</w:t>
            </w:r>
            <w:r w:rsidRPr="00A326EB">
              <w:rPr>
                <w:sz w:val="24"/>
                <w:szCs w:val="24"/>
                <w:vertAlign w:val="superscript"/>
                <w:lang w:eastAsia="zh-CN"/>
              </w:rPr>
              <w:t>0</w:t>
            </w:r>
            <w:r w:rsidRPr="00A326EB">
              <w:rPr>
                <w:sz w:val="24"/>
                <w:szCs w:val="24"/>
              </w:rPr>
              <w:t>]</w:t>
            </w:r>
          </w:p>
        </w:tc>
      </w:tr>
      <w:tr w:rsidR="002B00DF" w14:paraId="4D771DDB" w14:textId="77777777" w:rsidTr="00B374D9">
        <w:tc>
          <w:tcPr>
            <w:tcW w:w="2977" w:type="dxa"/>
            <w:tcBorders>
              <w:top w:val="single" w:sz="4" w:space="0" w:color="auto"/>
              <w:left w:val="single" w:sz="4" w:space="0" w:color="auto"/>
              <w:bottom w:val="single" w:sz="4" w:space="0" w:color="auto"/>
              <w:right w:val="single" w:sz="4" w:space="0" w:color="auto"/>
            </w:tcBorders>
            <w:hideMark/>
          </w:tcPr>
          <w:p w14:paraId="5E984F7C" w14:textId="77777777" w:rsidR="002B00DF" w:rsidRPr="002B00DF" w:rsidRDefault="002B00DF" w:rsidP="002B00DF">
            <w:pPr>
              <w:widowControl w:val="0"/>
            </w:pPr>
            <w:r w:rsidRPr="002B00DF">
              <w:t>Antenna configuration at the UE</w:t>
            </w:r>
          </w:p>
        </w:tc>
        <w:tc>
          <w:tcPr>
            <w:tcW w:w="6521" w:type="dxa"/>
            <w:tcBorders>
              <w:top w:val="single" w:sz="4" w:space="0" w:color="auto"/>
              <w:left w:val="single" w:sz="4" w:space="0" w:color="auto"/>
              <w:bottom w:val="single" w:sz="4" w:space="0" w:color="auto"/>
              <w:right w:val="single" w:sz="4" w:space="0" w:color="auto"/>
            </w:tcBorders>
            <w:hideMark/>
          </w:tcPr>
          <w:p w14:paraId="142E40C2" w14:textId="2ACDEFB2" w:rsidR="002B00DF" w:rsidRPr="002B00DF" w:rsidRDefault="002B00DF" w:rsidP="002B00DF">
            <w:pPr>
              <w:widowControl w:val="0"/>
            </w:pPr>
            <w:r w:rsidRPr="002B00DF">
              <w:t>(2,4,2) with directional antenna element (HPBW=90</w:t>
            </w:r>
            <w:r w:rsidRPr="002B00DF">
              <w:rPr>
                <w:vertAlign w:val="superscript"/>
              </w:rPr>
              <w:t>0</w:t>
            </w:r>
            <w:r w:rsidRPr="002B00DF">
              <w:t>, directivity gain 5dB)</w:t>
            </w:r>
          </w:p>
        </w:tc>
      </w:tr>
      <w:tr w:rsidR="002B00DF" w14:paraId="48ECC0D0" w14:textId="77777777" w:rsidTr="00B374D9">
        <w:tc>
          <w:tcPr>
            <w:tcW w:w="2977" w:type="dxa"/>
            <w:tcBorders>
              <w:top w:val="single" w:sz="4" w:space="0" w:color="auto"/>
              <w:left w:val="single" w:sz="4" w:space="0" w:color="auto"/>
              <w:bottom w:val="single" w:sz="4" w:space="0" w:color="auto"/>
              <w:right w:val="single" w:sz="4" w:space="0" w:color="auto"/>
            </w:tcBorders>
          </w:tcPr>
          <w:p w14:paraId="7EB2B279" w14:textId="3B78FD3A" w:rsidR="002B00DF" w:rsidRPr="002B00DF" w:rsidRDefault="002B00DF" w:rsidP="002B00DF">
            <w:pPr>
              <w:widowControl w:val="0"/>
            </w:pPr>
            <w:r w:rsidRPr="002B00DF">
              <w:t>BS antenna element gain + connector loss</w:t>
            </w:r>
          </w:p>
        </w:tc>
        <w:tc>
          <w:tcPr>
            <w:tcW w:w="6521" w:type="dxa"/>
            <w:tcBorders>
              <w:top w:val="single" w:sz="4" w:space="0" w:color="auto"/>
              <w:left w:val="single" w:sz="4" w:space="0" w:color="auto"/>
              <w:bottom w:val="single" w:sz="4" w:space="0" w:color="auto"/>
              <w:right w:val="single" w:sz="4" w:space="0" w:color="auto"/>
            </w:tcBorders>
          </w:tcPr>
          <w:p w14:paraId="2875C3FE" w14:textId="51F7761B" w:rsidR="002B00DF" w:rsidRPr="002B00DF" w:rsidRDefault="002B00DF" w:rsidP="002B00DF">
            <w:pPr>
              <w:widowControl w:val="0"/>
            </w:pPr>
            <w:r w:rsidRPr="002B00DF">
              <w:t>Follow TR38.802</w:t>
            </w:r>
            <w:r w:rsidRPr="002B00DF">
              <w:rPr>
                <w:rFonts w:hint="eastAsia"/>
              </w:rPr>
              <w:t xml:space="preserve"> Table </w:t>
            </w:r>
            <w:r w:rsidRPr="002B00DF">
              <w:t>A.2.1-</w:t>
            </w:r>
            <w:r w:rsidRPr="002B00DF">
              <w:rPr>
                <w:rFonts w:hint="eastAsia"/>
              </w:rPr>
              <w:t>4</w:t>
            </w:r>
          </w:p>
        </w:tc>
      </w:tr>
      <w:tr w:rsidR="002B00DF" w14:paraId="1EF0382B" w14:textId="77777777" w:rsidTr="00B374D9">
        <w:tc>
          <w:tcPr>
            <w:tcW w:w="2977" w:type="dxa"/>
            <w:tcBorders>
              <w:top w:val="single" w:sz="4" w:space="0" w:color="auto"/>
              <w:left w:val="single" w:sz="4" w:space="0" w:color="auto"/>
              <w:bottom w:val="single" w:sz="4" w:space="0" w:color="auto"/>
              <w:right w:val="single" w:sz="4" w:space="0" w:color="auto"/>
            </w:tcBorders>
          </w:tcPr>
          <w:p w14:paraId="63F1A602" w14:textId="3FBE4B48" w:rsidR="002B00DF" w:rsidRPr="002B00DF" w:rsidRDefault="002B00DF" w:rsidP="002B00DF">
            <w:pPr>
              <w:widowControl w:val="0"/>
            </w:pPr>
            <w:r w:rsidRPr="002B00DF">
              <w:t>UE antenna gain</w:t>
            </w:r>
          </w:p>
        </w:tc>
        <w:tc>
          <w:tcPr>
            <w:tcW w:w="6521" w:type="dxa"/>
            <w:tcBorders>
              <w:top w:val="single" w:sz="4" w:space="0" w:color="auto"/>
              <w:left w:val="single" w:sz="4" w:space="0" w:color="auto"/>
              <w:bottom w:val="single" w:sz="4" w:space="0" w:color="auto"/>
              <w:right w:val="single" w:sz="4" w:space="0" w:color="auto"/>
            </w:tcBorders>
          </w:tcPr>
          <w:p w14:paraId="487A8294" w14:textId="025ADECE" w:rsidR="002B00DF" w:rsidRPr="002B00DF" w:rsidRDefault="002B00DF" w:rsidP="002B00DF">
            <w:pPr>
              <w:widowControl w:val="0"/>
            </w:pPr>
            <w:r w:rsidRPr="002B00DF">
              <w:t>Follow the modeling of TR36.873</w:t>
            </w:r>
          </w:p>
        </w:tc>
      </w:tr>
      <w:tr w:rsidR="002B00DF" w14:paraId="4A5AEA0C" w14:textId="77777777" w:rsidTr="00B374D9">
        <w:tc>
          <w:tcPr>
            <w:tcW w:w="2977" w:type="dxa"/>
            <w:tcBorders>
              <w:top w:val="single" w:sz="4" w:space="0" w:color="auto"/>
              <w:left w:val="single" w:sz="4" w:space="0" w:color="auto"/>
              <w:bottom w:val="single" w:sz="4" w:space="0" w:color="auto"/>
              <w:right w:val="single" w:sz="4" w:space="0" w:color="auto"/>
            </w:tcBorders>
            <w:hideMark/>
          </w:tcPr>
          <w:p w14:paraId="6DC12A0E" w14:textId="77777777" w:rsidR="002B00DF" w:rsidRPr="002B00DF" w:rsidRDefault="002B00DF" w:rsidP="002B00DF">
            <w:pPr>
              <w:widowControl w:val="0"/>
            </w:pPr>
            <w:r w:rsidRPr="002B00DF">
              <w:t>Antenna port virtualization</w:t>
            </w:r>
          </w:p>
        </w:tc>
        <w:tc>
          <w:tcPr>
            <w:tcW w:w="6521" w:type="dxa"/>
            <w:tcBorders>
              <w:top w:val="single" w:sz="4" w:space="0" w:color="auto"/>
              <w:left w:val="single" w:sz="4" w:space="0" w:color="auto"/>
              <w:bottom w:val="single" w:sz="4" w:space="0" w:color="auto"/>
              <w:right w:val="single" w:sz="4" w:space="0" w:color="auto"/>
            </w:tcBorders>
            <w:hideMark/>
          </w:tcPr>
          <w:p w14:paraId="26775093" w14:textId="77777777" w:rsidR="002B00DF" w:rsidRPr="002B00DF" w:rsidRDefault="002B00DF" w:rsidP="002B00DF">
            <w:pPr>
              <w:widowControl w:val="0"/>
            </w:pPr>
            <w:r w:rsidRPr="002B00DF">
              <w:t>1 TXRU per polarization per panel</w:t>
            </w:r>
          </w:p>
        </w:tc>
      </w:tr>
      <w:tr w:rsidR="002B00DF" w14:paraId="57E84E58" w14:textId="77777777" w:rsidTr="00B374D9">
        <w:tc>
          <w:tcPr>
            <w:tcW w:w="2977" w:type="dxa"/>
            <w:tcBorders>
              <w:top w:val="single" w:sz="4" w:space="0" w:color="auto"/>
              <w:left w:val="single" w:sz="4" w:space="0" w:color="auto"/>
              <w:bottom w:val="single" w:sz="4" w:space="0" w:color="auto"/>
              <w:right w:val="single" w:sz="4" w:space="0" w:color="auto"/>
            </w:tcBorders>
            <w:hideMark/>
          </w:tcPr>
          <w:p w14:paraId="1CD1B59D" w14:textId="2BA3B567" w:rsidR="002B00DF" w:rsidRPr="002B00DF" w:rsidRDefault="002B00DF" w:rsidP="002B00DF">
            <w:pPr>
              <w:widowControl w:val="0"/>
            </w:pPr>
            <w:r w:rsidRPr="002B00DF">
              <w:t xml:space="preserve">Analog beamforming </w:t>
            </w:r>
          </w:p>
        </w:tc>
        <w:tc>
          <w:tcPr>
            <w:tcW w:w="6521" w:type="dxa"/>
            <w:tcBorders>
              <w:top w:val="single" w:sz="4" w:space="0" w:color="auto"/>
              <w:left w:val="single" w:sz="4" w:space="0" w:color="auto"/>
              <w:bottom w:val="single" w:sz="4" w:space="0" w:color="auto"/>
              <w:right w:val="single" w:sz="4" w:space="0" w:color="auto"/>
            </w:tcBorders>
            <w:hideMark/>
          </w:tcPr>
          <w:p w14:paraId="3431070D" w14:textId="77777777" w:rsidR="002B00DF" w:rsidRPr="002B00DF" w:rsidRDefault="002B00DF" w:rsidP="002B00DF">
            <w:pPr>
              <w:widowControl w:val="0"/>
            </w:pPr>
            <w:r w:rsidRPr="002B00DF">
              <w:t>DFT codebook</w:t>
            </w:r>
          </w:p>
        </w:tc>
      </w:tr>
    </w:tbl>
    <w:p w14:paraId="061270E5" w14:textId="77777777" w:rsidR="00B374D9" w:rsidRDefault="00B374D9" w:rsidP="00B374D9">
      <w:pPr>
        <w:pStyle w:val="References"/>
        <w:numPr>
          <w:ilvl w:val="0"/>
          <w:numId w:val="0"/>
        </w:numPr>
        <w:tabs>
          <w:tab w:val="left" w:pos="720"/>
        </w:tabs>
        <w:ind w:left="360"/>
        <w:rPr>
          <w:lang w:eastAsia="zh-CN"/>
        </w:rPr>
      </w:pPr>
    </w:p>
    <w:p w14:paraId="6E153C27" w14:textId="3FB1A68B" w:rsidR="006045F1" w:rsidRPr="00B374D9" w:rsidRDefault="006045F1" w:rsidP="00B374D9">
      <w:pPr>
        <w:spacing w:before="60" w:line="288" w:lineRule="auto"/>
        <w:rPr>
          <w:bCs/>
          <w:lang w:eastAsia="ko-KR"/>
        </w:rPr>
      </w:pPr>
    </w:p>
    <w:p w14:paraId="02B5D31C" w14:textId="3BBFFF35" w:rsidR="00B859DB" w:rsidRDefault="00B859DB" w:rsidP="00FF65BE">
      <w:pPr>
        <w:pStyle w:val="Heading1"/>
        <w:tabs>
          <w:tab w:val="left" w:pos="720"/>
        </w:tabs>
        <w:ind w:left="432" w:hanging="432"/>
        <w:jc w:val="center"/>
        <w:rPr>
          <w:rFonts w:eastAsia="SimSun"/>
        </w:rPr>
      </w:pPr>
      <w:r>
        <w:rPr>
          <w:rFonts w:eastAsia="SimSun"/>
        </w:rPr>
        <w:t xml:space="preserve">Appendix </w:t>
      </w:r>
      <w:r>
        <w:rPr>
          <w:rFonts w:eastAsia="SimSun"/>
          <w:lang w:eastAsia="zh-CN"/>
        </w:rPr>
        <w:t>B</w:t>
      </w:r>
      <w:r>
        <w:rPr>
          <w:rFonts w:eastAsia="SimSun"/>
        </w:rPr>
        <w:t>: Evaluation assumptions for LLS</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2875"/>
        <w:gridCol w:w="6620"/>
      </w:tblGrid>
      <w:tr w:rsidR="007F7BA1" w:rsidRPr="001E62F2" w14:paraId="3D0658B5" w14:textId="77777777" w:rsidTr="007F7BA1">
        <w:trPr>
          <w:jc w:val="center"/>
        </w:trPr>
        <w:tc>
          <w:tcPr>
            <w:tcW w:w="2875" w:type="dxa"/>
            <w:tcBorders>
              <w:top w:val="single" w:sz="4" w:space="0" w:color="auto"/>
              <w:left w:val="single" w:sz="4" w:space="0" w:color="auto"/>
              <w:bottom w:val="single" w:sz="4" w:space="0" w:color="auto"/>
              <w:right w:val="single" w:sz="4" w:space="0" w:color="auto"/>
            </w:tcBorders>
            <w:shd w:val="clear" w:color="auto" w:fill="FFFFFF" w:themeFill="background1"/>
            <w:tcMar>
              <w:top w:w="54" w:type="dxa"/>
              <w:left w:w="144" w:type="dxa"/>
              <w:bottom w:w="54" w:type="dxa"/>
              <w:right w:w="144" w:type="dxa"/>
            </w:tcMar>
            <w:vAlign w:val="center"/>
            <w:hideMark/>
          </w:tcPr>
          <w:p w14:paraId="6213F81B" w14:textId="77777777" w:rsidR="007F7BA1" w:rsidRPr="007F7BA1" w:rsidRDefault="007F7BA1" w:rsidP="007F7BA1">
            <w:pPr>
              <w:rPr>
                <w:rFonts w:eastAsia="SimSun"/>
                <w:b/>
                <w:bCs/>
                <w:sz w:val="22"/>
                <w:lang w:eastAsia="ko-KR"/>
              </w:rPr>
            </w:pPr>
            <w:r w:rsidRPr="007F7BA1">
              <w:rPr>
                <w:rFonts w:eastAsia="SimSun" w:hint="eastAsia"/>
                <w:b/>
                <w:bCs/>
                <w:sz w:val="22"/>
                <w:lang w:eastAsia="ko-KR"/>
              </w:rPr>
              <w:t>Parameters</w:t>
            </w:r>
          </w:p>
        </w:tc>
        <w:tc>
          <w:tcPr>
            <w:tcW w:w="6620" w:type="dxa"/>
            <w:tcBorders>
              <w:top w:val="single" w:sz="4" w:space="0" w:color="auto"/>
              <w:left w:val="single" w:sz="4" w:space="0" w:color="auto"/>
              <w:bottom w:val="single" w:sz="4" w:space="0" w:color="auto"/>
              <w:right w:val="single" w:sz="4" w:space="0" w:color="auto"/>
            </w:tcBorders>
            <w:shd w:val="clear" w:color="auto" w:fill="FFFFFF" w:themeFill="background1"/>
            <w:tcMar>
              <w:top w:w="54" w:type="dxa"/>
              <w:left w:w="144" w:type="dxa"/>
              <w:bottom w:w="54" w:type="dxa"/>
              <w:right w:w="144" w:type="dxa"/>
            </w:tcMar>
            <w:vAlign w:val="center"/>
            <w:hideMark/>
          </w:tcPr>
          <w:p w14:paraId="33221181" w14:textId="77777777" w:rsidR="007F7BA1" w:rsidRPr="007F7BA1" w:rsidRDefault="007F7BA1" w:rsidP="007F7BA1">
            <w:pPr>
              <w:rPr>
                <w:rFonts w:eastAsia="SimSun"/>
                <w:b/>
                <w:bCs/>
                <w:sz w:val="22"/>
                <w:lang w:eastAsia="ko-KR"/>
              </w:rPr>
            </w:pPr>
            <w:r w:rsidRPr="007F7BA1">
              <w:rPr>
                <w:rFonts w:eastAsia="SimSun"/>
                <w:b/>
                <w:bCs/>
                <w:sz w:val="22"/>
                <w:lang w:eastAsia="ko-KR"/>
              </w:rPr>
              <w:t>Below</w:t>
            </w:r>
            <w:r w:rsidRPr="007F7BA1">
              <w:rPr>
                <w:rFonts w:eastAsia="SimSun" w:hint="eastAsia"/>
                <w:b/>
                <w:bCs/>
                <w:sz w:val="22"/>
                <w:lang w:eastAsia="ko-KR"/>
              </w:rPr>
              <w:t xml:space="preserve"> </w:t>
            </w:r>
            <w:r w:rsidRPr="007F7BA1">
              <w:rPr>
                <w:rFonts w:eastAsia="SimSun"/>
                <w:b/>
                <w:bCs/>
                <w:sz w:val="22"/>
                <w:lang w:eastAsia="ko-KR"/>
              </w:rPr>
              <w:t>6GHz</w:t>
            </w:r>
          </w:p>
        </w:tc>
      </w:tr>
      <w:tr w:rsidR="007F7BA1" w:rsidRPr="001E62F2" w14:paraId="00611E02" w14:textId="77777777" w:rsidTr="007F7BA1">
        <w:trPr>
          <w:jc w:val="center"/>
        </w:trPr>
        <w:tc>
          <w:tcPr>
            <w:tcW w:w="2875" w:type="dxa"/>
            <w:tcBorders>
              <w:top w:val="single" w:sz="4" w:space="0" w:color="auto"/>
              <w:left w:val="single" w:sz="4" w:space="0" w:color="auto"/>
              <w:bottom w:val="single" w:sz="4" w:space="0" w:color="auto"/>
              <w:right w:val="single" w:sz="4" w:space="0" w:color="auto"/>
            </w:tcBorders>
            <w:shd w:val="clear" w:color="auto" w:fill="FFFFFF" w:themeFill="background1"/>
            <w:tcMar>
              <w:top w:w="54" w:type="dxa"/>
              <w:left w:w="144" w:type="dxa"/>
              <w:bottom w:w="54" w:type="dxa"/>
              <w:right w:w="144" w:type="dxa"/>
            </w:tcMar>
            <w:vAlign w:val="center"/>
            <w:hideMark/>
          </w:tcPr>
          <w:p w14:paraId="3785DF3D" w14:textId="77777777" w:rsidR="007F7BA1" w:rsidRPr="007F7BA1" w:rsidRDefault="007F7BA1" w:rsidP="007F7BA1">
            <w:pPr>
              <w:rPr>
                <w:rFonts w:eastAsia="SimSun"/>
                <w:b/>
                <w:bCs/>
                <w:sz w:val="22"/>
                <w:lang w:eastAsia="ko-KR"/>
              </w:rPr>
            </w:pPr>
            <w:r w:rsidRPr="007F7BA1">
              <w:rPr>
                <w:rFonts w:eastAsia="SimSun" w:hint="eastAsia"/>
                <w:b/>
                <w:bCs/>
                <w:sz w:val="22"/>
                <w:lang w:eastAsia="ko-KR"/>
              </w:rPr>
              <w:t>Bandwidth</w:t>
            </w:r>
          </w:p>
        </w:tc>
        <w:tc>
          <w:tcPr>
            <w:tcW w:w="6620" w:type="dxa"/>
            <w:tcBorders>
              <w:top w:val="single" w:sz="4" w:space="0" w:color="auto"/>
              <w:left w:val="single" w:sz="4" w:space="0" w:color="auto"/>
              <w:bottom w:val="single" w:sz="4" w:space="0" w:color="auto"/>
              <w:right w:val="single" w:sz="4" w:space="0" w:color="auto"/>
            </w:tcBorders>
            <w:shd w:val="clear" w:color="auto" w:fill="FFFFFF" w:themeFill="background1"/>
            <w:tcMar>
              <w:top w:w="54" w:type="dxa"/>
              <w:left w:w="144" w:type="dxa"/>
              <w:bottom w:w="54" w:type="dxa"/>
              <w:right w:w="144" w:type="dxa"/>
            </w:tcMar>
            <w:vAlign w:val="center"/>
            <w:hideMark/>
          </w:tcPr>
          <w:p w14:paraId="25D1E594" w14:textId="77777777" w:rsidR="007F7BA1" w:rsidRPr="007F7BA1" w:rsidRDefault="007F7BA1" w:rsidP="007F7BA1">
            <w:pPr>
              <w:rPr>
                <w:rFonts w:eastAsia="SimSun"/>
                <w:b/>
                <w:bCs/>
                <w:sz w:val="22"/>
                <w:lang w:eastAsia="ko-KR"/>
              </w:rPr>
            </w:pPr>
            <w:r w:rsidRPr="007F7BA1">
              <w:rPr>
                <w:rFonts w:eastAsia="SimSun"/>
                <w:b/>
                <w:bCs/>
                <w:sz w:val="22"/>
                <w:lang w:eastAsia="ko-KR"/>
              </w:rPr>
              <w:t>7.65</w:t>
            </w:r>
            <w:r w:rsidRPr="007F7BA1">
              <w:rPr>
                <w:rFonts w:eastAsia="SimSun" w:hint="eastAsia"/>
                <w:b/>
                <w:bCs/>
                <w:sz w:val="22"/>
                <w:lang w:eastAsia="ko-KR"/>
              </w:rPr>
              <w:t>MHz</w:t>
            </w:r>
          </w:p>
        </w:tc>
      </w:tr>
      <w:tr w:rsidR="007F7BA1" w:rsidRPr="001E62F2" w14:paraId="253A4509" w14:textId="77777777" w:rsidTr="007F7BA1">
        <w:trPr>
          <w:jc w:val="center"/>
        </w:trPr>
        <w:tc>
          <w:tcPr>
            <w:tcW w:w="2875" w:type="dxa"/>
            <w:tcBorders>
              <w:top w:val="single" w:sz="4" w:space="0" w:color="auto"/>
              <w:left w:val="single" w:sz="4" w:space="0" w:color="auto"/>
              <w:bottom w:val="single" w:sz="4" w:space="0" w:color="auto"/>
              <w:right w:val="single" w:sz="4" w:space="0" w:color="auto"/>
            </w:tcBorders>
            <w:shd w:val="clear" w:color="auto" w:fill="FFFFFF" w:themeFill="background1"/>
            <w:tcMar>
              <w:top w:w="54" w:type="dxa"/>
              <w:left w:w="144" w:type="dxa"/>
              <w:bottom w:w="54" w:type="dxa"/>
              <w:right w:w="144" w:type="dxa"/>
            </w:tcMar>
            <w:vAlign w:val="center"/>
            <w:hideMark/>
          </w:tcPr>
          <w:p w14:paraId="28C8F1E5" w14:textId="77777777" w:rsidR="007F7BA1" w:rsidRPr="007F7BA1" w:rsidRDefault="007F7BA1" w:rsidP="007F7BA1">
            <w:pPr>
              <w:rPr>
                <w:rFonts w:eastAsia="SimSun"/>
                <w:b/>
                <w:bCs/>
                <w:sz w:val="22"/>
                <w:lang w:eastAsia="ko-KR"/>
              </w:rPr>
            </w:pPr>
            <w:r w:rsidRPr="007F7BA1">
              <w:rPr>
                <w:rFonts w:eastAsia="SimSun" w:hint="eastAsia"/>
                <w:b/>
                <w:bCs/>
                <w:sz w:val="22"/>
                <w:lang w:eastAsia="ko-KR"/>
              </w:rPr>
              <w:t>Subcarrier spacing</w:t>
            </w:r>
          </w:p>
        </w:tc>
        <w:tc>
          <w:tcPr>
            <w:tcW w:w="6620" w:type="dxa"/>
            <w:tcBorders>
              <w:top w:val="single" w:sz="4" w:space="0" w:color="auto"/>
              <w:left w:val="single" w:sz="4" w:space="0" w:color="auto"/>
              <w:bottom w:val="single" w:sz="4" w:space="0" w:color="auto"/>
              <w:right w:val="single" w:sz="4" w:space="0" w:color="auto"/>
            </w:tcBorders>
            <w:shd w:val="clear" w:color="auto" w:fill="FFFFFF" w:themeFill="background1"/>
            <w:tcMar>
              <w:top w:w="54" w:type="dxa"/>
              <w:left w:w="144" w:type="dxa"/>
              <w:bottom w:w="54" w:type="dxa"/>
              <w:right w:w="144" w:type="dxa"/>
            </w:tcMar>
            <w:vAlign w:val="center"/>
            <w:hideMark/>
          </w:tcPr>
          <w:p w14:paraId="3FF49664" w14:textId="77777777" w:rsidR="007F7BA1" w:rsidRPr="007F7BA1" w:rsidRDefault="007F7BA1" w:rsidP="007F7BA1">
            <w:pPr>
              <w:rPr>
                <w:rFonts w:eastAsia="SimSun"/>
                <w:b/>
                <w:bCs/>
                <w:sz w:val="22"/>
                <w:lang w:eastAsia="ko-KR"/>
              </w:rPr>
            </w:pPr>
            <w:r w:rsidRPr="007F7BA1">
              <w:rPr>
                <w:rFonts w:eastAsia="SimSun"/>
                <w:b/>
                <w:bCs/>
                <w:sz w:val="22"/>
                <w:lang w:eastAsia="ko-KR"/>
              </w:rPr>
              <w:t>30kHz</w:t>
            </w:r>
          </w:p>
        </w:tc>
      </w:tr>
      <w:tr w:rsidR="007F7BA1" w:rsidRPr="001E62F2" w14:paraId="6B4C2F7B" w14:textId="77777777" w:rsidTr="007F7BA1">
        <w:trPr>
          <w:jc w:val="center"/>
        </w:trPr>
        <w:tc>
          <w:tcPr>
            <w:tcW w:w="2875" w:type="dxa"/>
            <w:tcBorders>
              <w:top w:val="single" w:sz="4" w:space="0" w:color="auto"/>
              <w:left w:val="single" w:sz="4" w:space="0" w:color="auto"/>
              <w:bottom w:val="single" w:sz="4" w:space="0" w:color="auto"/>
              <w:right w:val="single" w:sz="4" w:space="0" w:color="auto"/>
            </w:tcBorders>
            <w:shd w:val="clear" w:color="auto" w:fill="FFFFFF" w:themeFill="background1"/>
            <w:tcMar>
              <w:top w:w="54" w:type="dxa"/>
              <w:left w:w="144" w:type="dxa"/>
              <w:bottom w:w="54" w:type="dxa"/>
              <w:right w:w="144" w:type="dxa"/>
            </w:tcMar>
            <w:vAlign w:val="center"/>
            <w:hideMark/>
          </w:tcPr>
          <w:p w14:paraId="4777216B" w14:textId="77777777" w:rsidR="007F7BA1" w:rsidRPr="007F7BA1" w:rsidRDefault="007F7BA1" w:rsidP="007F7BA1">
            <w:pPr>
              <w:rPr>
                <w:rFonts w:eastAsia="SimSun"/>
                <w:b/>
                <w:bCs/>
                <w:sz w:val="22"/>
                <w:lang w:eastAsia="ko-KR"/>
              </w:rPr>
            </w:pPr>
            <w:r w:rsidRPr="007F7BA1">
              <w:rPr>
                <w:rFonts w:eastAsia="SimSun" w:hint="eastAsia"/>
                <w:b/>
                <w:bCs/>
                <w:sz w:val="22"/>
                <w:lang w:eastAsia="ko-KR"/>
              </w:rPr>
              <w:t>Carrier frequency</w:t>
            </w:r>
          </w:p>
        </w:tc>
        <w:tc>
          <w:tcPr>
            <w:tcW w:w="6620" w:type="dxa"/>
            <w:tcBorders>
              <w:top w:val="single" w:sz="4" w:space="0" w:color="auto"/>
              <w:left w:val="single" w:sz="4" w:space="0" w:color="auto"/>
              <w:bottom w:val="single" w:sz="4" w:space="0" w:color="auto"/>
              <w:right w:val="single" w:sz="4" w:space="0" w:color="auto"/>
            </w:tcBorders>
            <w:shd w:val="clear" w:color="auto" w:fill="FFFFFF" w:themeFill="background1"/>
            <w:tcMar>
              <w:top w:w="54" w:type="dxa"/>
              <w:left w:w="144" w:type="dxa"/>
              <w:bottom w:w="54" w:type="dxa"/>
              <w:right w:w="144" w:type="dxa"/>
            </w:tcMar>
            <w:vAlign w:val="center"/>
            <w:hideMark/>
          </w:tcPr>
          <w:p w14:paraId="4049D3B9" w14:textId="77777777" w:rsidR="007F7BA1" w:rsidRPr="007F7BA1" w:rsidRDefault="007F7BA1" w:rsidP="007F7BA1">
            <w:pPr>
              <w:rPr>
                <w:rFonts w:eastAsia="SimSun"/>
                <w:b/>
                <w:bCs/>
                <w:sz w:val="22"/>
                <w:lang w:eastAsia="ko-KR"/>
              </w:rPr>
            </w:pPr>
            <w:r w:rsidRPr="007F7BA1">
              <w:rPr>
                <w:rFonts w:eastAsia="SimSun" w:hint="eastAsia"/>
                <w:b/>
                <w:bCs/>
                <w:sz w:val="22"/>
                <w:lang w:eastAsia="ko-KR"/>
              </w:rPr>
              <w:t>4GHz</w:t>
            </w:r>
          </w:p>
        </w:tc>
      </w:tr>
      <w:tr w:rsidR="007F7BA1" w:rsidRPr="001E62F2" w14:paraId="12E2711E" w14:textId="77777777" w:rsidTr="007F7BA1">
        <w:trPr>
          <w:jc w:val="center"/>
        </w:trPr>
        <w:tc>
          <w:tcPr>
            <w:tcW w:w="2875" w:type="dxa"/>
            <w:tcBorders>
              <w:top w:val="single" w:sz="4" w:space="0" w:color="auto"/>
              <w:left w:val="single" w:sz="4" w:space="0" w:color="auto"/>
              <w:bottom w:val="single" w:sz="4" w:space="0" w:color="auto"/>
              <w:right w:val="single" w:sz="4" w:space="0" w:color="auto"/>
            </w:tcBorders>
            <w:shd w:val="clear" w:color="auto" w:fill="FFFFFF" w:themeFill="background1"/>
            <w:tcMar>
              <w:top w:w="54" w:type="dxa"/>
              <w:left w:w="144" w:type="dxa"/>
              <w:bottom w:w="54" w:type="dxa"/>
              <w:right w:w="144" w:type="dxa"/>
            </w:tcMar>
            <w:vAlign w:val="center"/>
            <w:hideMark/>
          </w:tcPr>
          <w:p w14:paraId="64C66244" w14:textId="77777777" w:rsidR="007F7BA1" w:rsidRPr="007F7BA1" w:rsidRDefault="007F7BA1" w:rsidP="007F7BA1">
            <w:pPr>
              <w:rPr>
                <w:rFonts w:eastAsia="SimSun"/>
                <w:b/>
                <w:bCs/>
                <w:sz w:val="22"/>
                <w:lang w:eastAsia="ko-KR"/>
              </w:rPr>
            </w:pPr>
            <w:r w:rsidRPr="007F7BA1">
              <w:rPr>
                <w:rFonts w:eastAsia="SimSun" w:hint="eastAsia"/>
                <w:b/>
                <w:bCs/>
                <w:sz w:val="22"/>
                <w:lang w:eastAsia="ko-KR"/>
              </w:rPr>
              <w:t>FFT size</w:t>
            </w:r>
          </w:p>
        </w:tc>
        <w:tc>
          <w:tcPr>
            <w:tcW w:w="6620" w:type="dxa"/>
            <w:tcBorders>
              <w:top w:val="single" w:sz="4" w:space="0" w:color="auto"/>
              <w:left w:val="single" w:sz="4" w:space="0" w:color="auto"/>
              <w:bottom w:val="single" w:sz="4" w:space="0" w:color="auto"/>
              <w:right w:val="single" w:sz="4" w:space="0" w:color="auto"/>
            </w:tcBorders>
            <w:shd w:val="clear" w:color="auto" w:fill="FFFFFF" w:themeFill="background1"/>
            <w:tcMar>
              <w:top w:w="54" w:type="dxa"/>
              <w:left w:w="144" w:type="dxa"/>
              <w:bottom w:w="54" w:type="dxa"/>
              <w:right w:w="144" w:type="dxa"/>
            </w:tcMar>
            <w:vAlign w:val="center"/>
            <w:hideMark/>
          </w:tcPr>
          <w:p w14:paraId="29B4A9CA" w14:textId="77777777" w:rsidR="007F7BA1" w:rsidRPr="007F7BA1" w:rsidRDefault="007F7BA1" w:rsidP="007F7BA1">
            <w:pPr>
              <w:rPr>
                <w:rFonts w:eastAsia="SimSun"/>
                <w:b/>
                <w:bCs/>
                <w:sz w:val="22"/>
                <w:lang w:eastAsia="ko-KR"/>
              </w:rPr>
            </w:pPr>
            <w:r w:rsidRPr="007F7BA1">
              <w:rPr>
                <w:rFonts w:eastAsia="SimSun"/>
                <w:b/>
                <w:bCs/>
                <w:sz w:val="22"/>
                <w:lang w:eastAsia="ko-KR"/>
              </w:rPr>
              <w:t>512</w:t>
            </w:r>
          </w:p>
        </w:tc>
      </w:tr>
      <w:tr w:rsidR="007F7BA1" w:rsidRPr="001E62F2" w14:paraId="09DD7503" w14:textId="77777777" w:rsidTr="007F7BA1">
        <w:trPr>
          <w:jc w:val="center"/>
        </w:trPr>
        <w:tc>
          <w:tcPr>
            <w:tcW w:w="2875" w:type="dxa"/>
            <w:tcBorders>
              <w:top w:val="single" w:sz="4" w:space="0" w:color="auto"/>
              <w:left w:val="single" w:sz="4" w:space="0" w:color="auto"/>
              <w:bottom w:val="single" w:sz="4" w:space="0" w:color="auto"/>
              <w:right w:val="single" w:sz="4" w:space="0" w:color="auto"/>
            </w:tcBorders>
            <w:shd w:val="clear" w:color="auto" w:fill="FFFFFF" w:themeFill="background1"/>
            <w:tcMar>
              <w:top w:w="54" w:type="dxa"/>
              <w:left w:w="144" w:type="dxa"/>
              <w:bottom w:w="54" w:type="dxa"/>
              <w:right w:w="144" w:type="dxa"/>
            </w:tcMar>
            <w:vAlign w:val="center"/>
            <w:hideMark/>
          </w:tcPr>
          <w:p w14:paraId="141A515C" w14:textId="77777777" w:rsidR="007F7BA1" w:rsidRPr="007F7BA1" w:rsidRDefault="007F7BA1" w:rsidP="007F7BA1">
            <w:pPr>
              <w:rPr>
                <w:rFonts w:eastAsia="SimSun"/>
                <w:b/>
                <w:bCs/>
                <w:sz w:val="22"/>
                <w:lang w:eastAsia="ko-KR"/>
              </w:rPr>
            </w:pPr>
            <w:r w:rsidRPr="007F7BA1">
              <w:rPr>
                <w:rFonts w:eastAsia="SimSun" w:hint="eastAsia"/>
                <w:b/>
                <w:bCs/>
                <w:sz w:val="22"/>
                <w:lang w:eastAsia="ko-KR"/>
              </w:rPr>
              <w:t>Delay spread</w:t>
            </w:r>
          </w:p>
        </w:tc>
        <w:tc>
          <w:tcPr>
            <w:tcW w:w="6620" w:type="dxa"/>
            <w:tcBorders>
              <w:top w:val="single" w:sz="4" w:space="0" w:color="auto"/>
              <w:left w:val="single" w:sz="4" w:space="0" w:color="auto"/>
              <w:bottom w:val="single" w:sz="4" w:space="0" w:color="auto"/>
              <w:right w:val="single" w:sz="4" w:space="0" w:color="auto"/>
            </w:tcBorders>
            <w:shd w:val="clear" w:color="auto" w:fill="FFFFFF" w:themeFill="background1"/>
            <w:tcMar>
              <w:top w:w="54" w:type="dxa"/>
              <w:left w:w="144" w:type="dxa"/>
              <w:bottom w:w="54" w:type="dxa"/>
              <w:right w:w="144" w:type="dxa"/>
            </w:tcMar>
            <w:vAlign w:val="center"/>
            <w:hideMark/>
          </w:tcPr>
          <w:p w14:paraId="50AFF882" w14:textId="77777777" w:rsidR="007F7BA1" w:rsidRPr="007F7BA1" w:rsidRDefault="007F7BA1" w:rsidP="007F7BA1">
            <w:pPr>
              <w:rPr>
                <w:rFonts w:eastAsia="SimSun"/>
                <w:b/>
                <w:bCs/>
                <w:sz w:val="22"/>
                <w:lang w:eastAsia="ko-KR"/>
              </w:rPr>
            </w:pPr>
            <w:r w:rsidRPr="007F7BA1">
              <w:rPr>
                <w:rFonts w:eastAsia="SimSun" w:hint="eastAsia"/>
                <w:b/>
                <w:bCs/>
                <w:sz w:val="22"/>
                <w:lang w:eastAsia="ko-KR"/>
              </w:rPr>
              <w:t>100ns, 1000ns</w:t>
            </w:r>
          </w:p>
        </w:tc>
      </w:tr>
      <w:tr w:rsidR="007F7BA1" w:rsidRPr="001E62F2" w14:paraId="1351DA6E" w14:textId="77777777" w:rsidTr="007F7BA1">
        <w:trPr>
          <w:jc w:val="center"/>
        </w:trPr>
        <w:tc>
          <w:tcPr>
            <w:tcW w:w="2875" w:type="dxa"/>
            <w:tcBorders>
              <w:top w:val="single" w:sz="4" w:space="0" w:color="auto"/>
              <w:left w:val="single" w:sz="4" w:space="0" w:color="auto"/>
              <w:bottom w:val="single" w:sz="4" w:space="0" w:color="auto"/>
              <w:right w:val="single" w:sz="4" w:space="0" w:color="auto"/>
            </w:tcBorders>
            <w:shd w:val="clear" w:color="auto" w:fill="FFFFFF" w:themeFill="background1"/>
            <w:tcMar>
              <w:top w:w="54" w:type="dxa"/>
              <w:left w:w="144" w:type="dxa"/>
              <w:bottom w:w="54" w:type="dxa"/>
              <w:right w:w="144" w:type="dxa"/>
            </w:tcMar>
            <w:vAlign w:val="center"/>
            <w:hideMark/>
          </w:tcPr>
          <w:p w14:paraId="0FDEA924" w14:textId="77777777" w:rsidR="007F7BA1" w:rsidRPr="007F7BA1" w:rsidRDefault="007F7BA1" w:rsidP="007F7BA1">
            <w:pPr>
              <w:rPr>
                <w:rFonts w:eastAsia="SimSun"/>
                <w:b/>
                <w:bCs/>
                <w:sz w:val="22"/>
                <w:lang w:eastAsia="ko-KR"/>
              </w:rPr>
            </w:pPr>
            <w:r w:rsidRPr="007F7BA1">
              <w:rPr>
                <w:rFonts w:eastAsia="SimSun" w:hint="eastAsia"/>
                <w:b/>
                <w:bCs/>
                <w:sz w:val="22"/>
                <w:lang w:eastAsia="ko-KR"/>
              </w:rPr>
              <w:t>Modulation</w:t>
            </w:r>
          </w:p>
        </w:tc>
        <w:tc>
          <w:tcPr>
            <w:tcW w:w="6620" w:type="dxa"/>
            <w:tcBorders>
              <w:top w:val="single" w:sz="4" w:space="0" w:color="auto"/>
              <w:left w:val="single" w:sz="4" w:space="0" w:color="auto"/>
              <w:bottom w:val="single" w:sz="4" w:space="0" w:color="auto"/>
              <w:right w:val="single" w:sz="4" w:space="0" w:color="auto"/>
            </w:tcBorders>
            <w:shd w:val="clear" w:color="auto" w:fill="FFFFFF" w:themeFill="background1"/>
            <w:tcMar>
              <w:top w:w="54" w:type="dxa"/>
              <w:left w:w="144" w:type="dxa"/>
              <w:bottom w:w="54" w:type="dxa"/>
              <w:right w:w="144" w:type="dxa"/>
            </w:tcMar>
            <w:vAlign w:val="center"/>
            <w:hideMark/>
          </w:tcPr>
          <w:p w14:paraId="6C0B94A1" w14:textId="77777777" w:rsidR="007F7BA1" w:rsidRPr="007F7BA1" w:rsidRDefault="007F7BA1" w:rsidP="007F7BA1">
            <w:pPr>
              <w:rPr>
                <w:rFonts w:eastAsia="SimSun"/>
                <w:b/>
                <w:bCs/>
                <w:sz w:val="22"/>
                <w:lang w:eastAsia="ko-KR"/>
              </w:rPr>
            </w:pPr>
            <w:r w:rsidRPr="007F7BA1">
              <w:rPr>
                <w:rFonts w:eastAsia="SimSun" w:hint="eastAsia"/>
                <w:b/>
                <w:bCs/>
                <w:sz w:val="22"/>
                <w:lang w:eastAsia="ko-KR"/>
              </w:rPr>
              <w:t>QPSK</w:t>
            </w:r>
          </w:p>
        </w:tc>
      </w:tr>
      <w:tr w:rsidR="007F7BA1" w:rsidRPr="001E62F2" w14:paraId="1409E310" w14:textId="77777777" w:rsidTr="007F7BA1">
        <w:trPr>
          <w:jc w:val="center"/>
        </w:trPr>
        <w:tc>
          <w:tcPr>
            <w:tcW w:w="2875" w:type="dxa"/>
            <w:tcBorders>
              <w:top w:val="single" w:sz="4" w:space="0" w:color="auto"/>
              <w:left w:val="single" w:sz="4" w:space="0" w:color="auto"/>
              <w:bottom w:val="single" w:sz="4" w:space="0" w:color="auto"/>
              <w:right w:val="single" w:sz="4" w:space="0" w:color="auto"/>
            </w:tcBorders>
            <w:shd w:val="clear" w:color="auto" w:fill="FFFFFF" w:themeFill="background1"/>
            <w:tcMar>
              <w:top w:w="54" w:type="dxa"/>
              <w:left w:w="144" w:type="dxa"/>
              <w:bottom w:w="54" w:type="dxa"/>
              <w:right w:w="144" w:type="dxa"/>
            </w:tcMar>
            <w:vAlign w:val="center"/>
            <w:hideMark/>
          </w:tcPr>
          <w:p w14:paraId="46355DD7" w14:textId="77777777" w:rsidR="007F7BA1" w:rsidRPr="007F7BA1" w:rsidRDefault="007F7BA1" w:rsidP="007F7BA1">
            <w:pPr>
              <w:rPr>
                <w:rFonts w:eastAsia="SimSun"/>
                <w:b/>
                <w:bCs/>
                <w:sz w:val="22"/>
                <w:lang w:eastAsia="ko-KR"/>
              </w:rPr>
            </w:pPr>
            <w:r w:rsidRPr="007F7BA1">
              <w:rPr>
                <w:rFonts w:eastAsia="SimSun" w:hint="eastAsia"/>
                <w:b/>
                <w:bCs/>
                <w:sz w:val="22"/>
                <w:lang w:eastAsia="ko-KR"/>
              </w:rPr>
              <w:t>Antenna configuration</w:t>
            </w:r>
          </w:p>
        </w:tc>
        <w:tc>
          <w:tcPr>
            <w:tcW w:w="6620" w:type="dxa"/>
            <w:tcBorders>
              <w:top w:val="single" w:sz="4" w:space="0" w:color="auto"/>
              <w:left w:val="single" w:sz="4" w:space="0" w:color="auto"/>
              <w:bottom w:val="single" w:sz="4" w:space="0" w:color="auto"/>
              <w:right w:val="single" w:sz="4" w:space="0" w:color="auto"/>
            </w:tcBorders>
            <w:shd w:val="clear" w:color="auto" w:fill="FFFFFF" w:themeFill="background1"/>
            <w:tcMar>
              <w:top w:w="54" w:type="dxa"/>
              <w:left w:w="144" w:type="dxa"/>
              <w:bottom w:w="54" w:type="dxa"/>
              <w:right w:w="144" w:type="dxa"/>
            </w:tcMar>
            <w:vAlign w:val="center"/>
            <w:hideMark/>
          </w:tcPr>
          <w:p w14:paraId="085DDD92" w14:textId="77777777" w:rsidR="007F7BA1" w:rsidRPr="007F7BA1" w:rsidRDefault="007F7BA1" w:rsidP="007F7BA1">
            <w:pPr>
              <w:rPr>
                <w:rFonts w:eastAsia="SimSun"/>
                <w:b/>
                <w:bCs/>
                <w:sz w:val="22"/>
                <w:lang w:eastAsia="ko-KR"/>
              </w:rPr>
            </w:pPr>
            <w:r w:rsidRPr="007F7BA1">
              <w:rPr>
                <w:rFonts w:eastAsia="SimSun" w:hint="eastAsia"/>
                <w:b/>
                <w:bCs/>
                <w:sz w:val="22"/>
                <w:lang w:eastAsia="ko-KR"/>
              </w:rPr>
              <w:t>2x2</w:t>
            </w:r>
          </w:p>
        </w:tc>
      </w:tr>
      <w:tr w:rsidR="007F7BA1" w:rsidRPr="001E62F2" w14:paraId="2748DE2F" w14:textId="77777777" w:rsidTr="007F7BA1">
        <w:trPr>
          <w:jc w:val="center"/>
        </w:trPr>
        <w:tc>
          <w:tcPr>
            <w:tcW w:w="2875" w:type="dxa"/>
            <w:tcBorders>
              <w:top w:val="single" w:sz="4" w:space="0" w:color="auto"/>
              <w:left w:val="single" w:sz="4" w:space="0" w:color="auto"/>
              <w:bottom w:val="single" w:sz="4" w:space="0" w:color="auto"/>
              <w:right w:val="single" w:sz="4" w:space="0" w:color="auto"/>
            </w:tcBorders>
            <w:shd w:val="clear" w:color="auto" w:fill="FFFFFF" w:themeFill="background1"/>
            <w:tcMar>
              <w:top w:w="54" w:type="dxa"/>
              <w:left w:w="144" w:type="dxa"/>
              <w:bottom w:w="54" w:type="dxa"/>
              <w:right w:w="144" w:type="dxa"/>
            </w:tcMar>
            <w:vAlign w:val="center"/>
            <w:hideMark/>
          </w:tcPr>
          <w:p w14:paraId="5A58990E" w14:textId="77777777" w:rsidR="007F7BA1" w:rsidRPr="007F7BA1" w:rsidRDefault="007F7BA1" w:rsidP="007F7BA1">
            <w:pPr>
              <w:rPr>
                <w:rFonts w:eastAsia="SimSun"/>
                <w:b/>
                <w:bCs/>
                <w:sz w:val="22"/>
                <w:lang w:eastAsia="ko-KR"/>
              </w:rPr>
            </w:pPr>
            <w:r w:rsidRPr="007F7BA1">
              <w:rPr>
                <w:rFonts w:eastAsia="SimSun" w:hint="eastAsia"/>
                <w:b/>
                <w:bCs/>
                <w:sz w:val="22"/>
                <w:lang w:eastAsia="ko-KR"/>
              </w:rPr>
              <w:t>Period</w:t>
            </w:r>
          </w:p>
        </w:tc>
        <w:tc>
          <w:tcPr>
            <w:tcW w:w="6620" w:type="dxa"/>
            <w:tcBorders>
              <w:top w:val="single" w:sz="4" w:space="0" w:color="auto"/>
              <w:left w:val="single" w:sz="4" w:space="0" w:color="auto"/>
              <w:bottom w:val="single" w:sz="4" w:space="0" w:color="auto"/>
              <w:right w:val="single" w:sz="4" w:space="0" w:color="auto"/>
            </w:tcBorders>
            <w:shd w:val="clear" w:color="auto" w:fill="FFFFFF" w:themeFill="background1"/>
            <w:tcMar>
              <w:top w:w="54" w:type="dxa"/>
              <w:left w:w="144" w:type="dxa"/>
              <w:bottom w:w="54" w:type="dxa"/>
              <w:right w:w="144" w:type="dxa"/>
            </w:tcMar>
            <w:vAlign w:val="center"/>
            <w:hideMark/>
          </w:tcPr>
          <w:p w14:paraId="13F4896D" w14:textId="77777777" w:rsidR="007F7BA1" w:rsidRPr="007F7BA1" w:rsidRDefault="007F7BA1" w:rsidP="007F7BA1">
            <w:pPr>
              <w:rPr>
                <w:rFonts w:eastAsia="SimSun"/>
                <w:b/>
                <w:bCs/>
                <w:sz w:val="22"/>
                <w:lang w:eastAsia="ko-KR"/>
              </w:rPr>
            </w:pPr>
            <w:r w:rsidRPr="007F7BA1">
              <w:rPr>
                <w:rFonts w:eastAsia="SimSun" w:hint="eastAsia"/>
                <w:b/>
                <w:bCs/>
                <w:sz w:val="22"/>
                <w:lang w:eastAsia="ko-KR"/>
              </w:rPr>
              <w:t>40ms / 4times repetition</w:t>
            </w:r>
          </w:p>
        </w:tc>
      </w:tr>
      <w:tr w:rsidR="007F7BA1" w:rsidRPr="001E62F2" w14:paraId="7E587590" w14:textId="77777777" w:rsidTr="007F7BA1">
        <w:trPr>
          <w:jc w:val="center"/>
        </w:trPr>
        <w:tc>
          <w:tcPr>
            <w:tcW w:w="2875" w:type="dxa"/>
            <w:tcBorders>
              <w:top w:val="single" w:sz="4" w:space="0" w:color="auto"/>
              <w:left w:val="single" w:sz="4" w:space="0" w:color="auto"/>
              <w:bottom w:val="single" w:sz="4" w:space="0" w:color="auto"/>
              <w:right w:val="single" w:sz="4" w:space="0" w:color="auto"/>
            </w:tcBorders>
            <w:shd w:val="clear" w:color="auto" w:fill="FFFFFF" w:themeFill="background1"/>
            <w:tcMar>
              <w:top w:w="54" w:type="dxa"/>
              <w:left w:w="144" w:type="dxa"/>
              <w:bottom w:w="54" w:type="dxa"/>
              <w:right w:w="144" w:type="dxa"/>
            </w:tcMar>
            <w:vAlign w:val="center"/>
            <w:hideMark/>
          </w:tcPr>
          <w:p w14:paraId="318084C5" w14:textId="77777777" w:rsidR="007F7BA1" w:rsidRPr="007F7BA1" w:rsidRDefault="007F7BA1" w:rsidP="007F7BA1">
            <w:pPr>
              <w:rPr>
                <w:rFonts w:eastAsia="SimSun"/>
                <w:b/>
                <w:bCs/>
                <w:sz w:val="22"/>
                <w:lang w:eastAsia="ko-KR"/>
              </w:rPr>
            </w:pPr>
            <w:r w:rsidRPr="007F7BA1">
              <w:rPr>
                <w:rFonts w:eastAsia="SimSun" w:hint="eastAsia"/>
                <w:b/>
                <w:bCs/>
                <w:sz w:val="22"/>
                <w:lang w:eastAsia="ko-KR"/>
              </w:rPr>
              <w:lastRenderedPageBreak/>
              <w:t>Tx scheme</w:t>
            </w:r>
          </w:p>
        </w:tc>
        <w:tc>
          <w:tcPr>
            <w:tcW w:w="6620" w:type="dxa"/>
            <w:tcBorders>
              <w:top w:val="single" w:sz="4" w:space="0" w:color="auto"/>
              <w:left w:val="single" w:sz="4" w:space="0" w:color="auto"/>
              <w:bottom w:val="single" w:sz="4" w:space="0" w:color="auto"/>
              <w:right w:val="single" w:sz="4" w:space="0" w:color="auto"/>
            </w:tcBorders>
            <w:shd w:val="clear" w:color="auto" w:fill="FFFFFF" w:themeFill="background1"/>
            <w:tcMar>
              <w:top w:w="54" w:type="dxa"/>
              <w:left w:w="144" w:type="dxa"/>
              <w:bottom w:w="54" w:type="dxa"/>
              <w:right w:w="144" w:type="dxa"/>
            </w:tcMar>
            <w:vAlign w:val="center"/>
            <w:hideMark/>
          </w:tcPr>
          <w:p w14:paraId="2A724F49" w14:textId="77777777" w:rsidR="007F7BA1" w:rsidRPr="007F7BA1" w:rsidRDefault="007F7BA1" w:rsidP="007F7BA1">
            <w:pPr>
              <w:rPr>
                <w:rFonts w:eastAsia="SimSun"/>
                <w:b/>
                <w:bCs/>
                <w:sz w:val="22"/>
                <w:lang w:eastAsia="ko-KR"/>
              </w:rPr>
            </w:pPr>
            <w:r w:rsidRPr="007F7BA1">
              <w:rPr>
                <w:rFonts w:eastAsia="SimSun" w:hint="eastAsia"/>
                <w:b/>
                <w:bCs/>
                <w:sz w:val="22"/>
                <w:lang w:eastAsia="ko-KR"/>
              </w:rPr>
              <w:t xml:space="preserve">SISO, </w:t>
            </w:r>
            <w:r w:rsidRPr="007F7BA1">
              <w:rPr>
                <w:rFonts w:eastAsia="SimSun"/>
                <w:b/>
                <w:bCs/>
                <w:sz w:val="22"/>
                <w:lang w:eastAsia="ko-KR"/>
              </w:rPr>
              <w:t>1-port precod</w:t>
            </w:r>
            <w:r w:rsidRPr="007F7BA1">
              <w:rPr>
                <w:rFonts w:eastAsia="SimSun" w:hint="eastAsia"/>
                <w:b/>
                <w:bCs/>
                <w:sz w:val="22"/>
                <w:lang w:eastAsia="ko-KR"/>
              </w:rPr>
              <w:t>er</w:t>
            </w:r>
            <w:r w:rsidRPr="007F7BA1">
              <w:rPr>
                <w:rFonts w:eastAsia="SimSun"/>
                <w:b/>
                <w:bCs/>
                <w:sz w:val="22"/>
                <w:lang w:eastAsia="ko-KR"/>
              </w:rPr>
              <w:t xml:space="preserve"> cycling, 2-port </w:t>
            </w:r>
            <w:r w:rsidRPr="007F7BA1">
              <w:rPr>
                <w:rFonts w:eastAsia="SimSun" w:hint="eastAsia"/>
                <w:b/>
                <w:bCs/>
                <w:sz w:val="22"/>
                <w:lang w:eastAsia="ko-KR"/>
              </w:rPr>
              <w:t>SFBC</w:t>
            </w:r>
          </w:p>
        </w:tc>
      </w:tr>
      <w:tr w:rsidR="007F7BA1" w:rsidRPr="001E62F2" w14:paraId="3BB0B90D" w14:textId="77777777" w:rsidTr="007F7BA1">
        <w:trPr>
          <w:jc w:val="center"/>
        </w:trPr>
        <w:tc>
          <w:tcPr>
            <w:tcW w:w="2875" w:type="dxa"/>
            <w:tcBorders>
              <w:top w:val="single" w:sz="4" w:space="0" w:color="auto"/>
              <w:left w:val="single" w:sz="4" w:space="0" w:color="auto"/>
              <w:bottom w:val="single" w:sz="4" w:space="0" w:color="auto"/>
              <w:right w:val="single" w:sz="4" w:space="0" w:color="auto"/>
            </w:tcBorders>
            <w:shd w:val="clear" w:color="auto" w:fill="FFFFFF" w:themeFill="background1"/>
            <w:tcMar>
              <w:top w:w="54" w:type="dxa"/>
              <w:left w:w="144" w:type="dxa"/>
              <w:bottom w:w="54" w:type="dxa"/>
              <w:right w:w="144" w:type="dxa"/>
            </w:tcMar>
            <w:vAlign w:val="center"/>
            <w:hideMark/>
          </w:tcPr>
          <w:p w14:paraId="22A3118C" w14:textId="77777777" w:rsidR="007F7BA1" w:rsidRPr="007F7BA1" w:rsidRDefault="007F7BA1" w:rsidP="007F7BA1">
            <w:pPr>
              <w:rPr>
                <w:rFonts w:eastAsia="SimSun"/>
                <w:b/>
                <w:bCs/>
                <w:sz w:val="22"/>
                <w:lang w:eastAsia="ko-KR"/>
              </w:rPr>
            </w:pPr>
            <w:r w:rsidRPr="007F7BA1">
              <w:rPr>
                <w:rFonts w:eastAsia="SimSun"/>
                <w:b/>
                <w:bCs/>
                <w:sz w:val="22"/>
                <w:lang w:eastAsia="ko-KR"/>
              </w:rPr>
              <w:t>V</w:t>
            </w:r>
            <w:r w:rsidRPr="007F7BA1">
              <w:rPr>
                <w:rFonts w:eastAsia="SimSun" w:hint="eastAsia"/>
                <w:b/>
                <w:bCs/>
                <w:sz w:val="22"/>
                <w:lang w:eastAsia="ko-KR"/>
              </w:rPr>
              <w:t>elocity</w:t>
            </w:r>
          </w:p>
        </w:tc>
        <w:tc>
          <w:tcPr>
            <w:tcW w:w="6620" w:type="dxa"/>
            <w:tcBorders>
              <w:top w:val="single" w:sz="4" w:space="0" w:color="auto"/>
              <w:left w:val="single" w:sz="4" w:space="0" w:color="auto"/>
              <w:bottom w:val="single" w:sz="4" w:space="0" w:color="auto"/>
              <w:right w:val="single" w:sz="4" w:space="0" w:color="auto"/>
            </w:tcBorders>
            <w:shd w:val="clear" w:color="auto" w:fill="FFFFFF" w:themeFill="background1"/>
            <w:tcMar>
              <w:top w:w="54" w:type="dxa"/>
              <w:left w:w="144" w:type="dxa"/>
              <w:bottom w:w="54" w:type="dxa"/>
              <w:right w:w="144" w:type="dxa"/>
            </w:tcMar>
            <w:vAlign w:val="center"/>
            <w:hideMark/>
          </w:tcPr>
          <w:p w14:paraId="64E4E1A1" w14:textId="77777777" w:rsidR="007F7BA1" w:rsidRPr="007F7BA1" w:rsidRDefault="007F7BA1" w:rsidP="007F7BA1">
            <w:pPr>
              <w:rPr>
                <w:rFonts w:eastAsia="SimSun"/>
                <w:b/>
                <w:bCs/>
                <w:sz w:val="22"/>
                <w:lang w:eastAsia="ko-KR"/>
              </w:rPr>
            </w:pPr>
            <w:r w:rsidRPr="007F7BA1">
              <w:rPr>
                <w:rFonts w:eastAsia="SimSun" w:hint="eastAsia"/>
                <w:b/>
                <w:bCs/>
                <w:sz w:val="22"/>
                <w:lang w:eastAsia="ko-KR"/>
              </w:rPr>
              <w:t>3km/h, 120km/h</w:t>
            </w:r>
          </w:p>
        </w:tc>
      </w:tr>
      <w:tr w:rsidR="007F7BA1" w:rsidRPr="001E62F2" w14:paraId="65F1A4E7" w14:textId="77777777" w:rsidTr="007F7BA1">
        <w:trPr>
          <w:jc w:val="center"/>
        </w:trPr>
        <w:tc>
          <w:tcPr>
            <w:tcW w:w="2875" w:type="dxa"/>
            <w:tcBorders>
              <w:top w:val="single" w:sz="4" w:space="0" w:color="auto"/>
              <w:left w:val="single" w:sz="4" w:space="0" w:color="auto"/>
              <w:bottom w:val="single" w:sz="4" w:space="0" w:color="auto"/>
              <w:right w:val="single" w:sz="4" w:space="0" w:color="auto"/>
            </w:tcBorders>
            <w:shd w:val="clear" w:color="auto" w:fill="FFFFFF" w:themeFill="background1"/>
            <w:tcMar>
              <w:top w:w="54" w:type="dxa"/>
              <w:left w:w="144" w:type="dxa"/>
              <w:bottom w:w="54" w:type="dxa"/>
              <w:right w:w="144" w:type="dxa"/>
            </w:tcMar>
            <w:vAlign w:val="center"/>
            <w:hideMark/>
          </w:tcPr>
          <w:p w14:paraId="05B80038" w14:textId="77777777" w:rsidR="007F7BA1" w:rsidRPr="007F7BA1" w:rsidRDefault="007F7BA1" w:rsidP="007F7BA1">
            <w:pPr>
              <w:rPr>
                <w:rFonts w:eastAsia="SimSun"/>
                <w:b/>
                <w:bCs/>
                <w:sz w:val="22"/>
                <w:lang w:eastAsia="ko-KR"/>
              </w:rPr>
            </w:pPr>
            <w:r w:rsidRPr="007F7BA1">
              <w:rPr>
                <w:rFonts w:eastAsia="SimSun" w:hint="eastAsia"/>
                <w:b/>
                <w:bCs/>
                <w:sz w:val="22"/>
                <w:lang w:eastAsia="ko-KR"/>
              </w:rPr>
              <w:t>Channel model</w:t>
            </w:r>
          </w:p>
        </w:tc>
        <w:tc>
          <w:tcPr>
            <w:tcW w:w="6620" w:type="dxa"/>
            <w:tcBorders>
              <w:top w:val="single" w:sz="4" w:space="0" w:color="auto"/>
              <w:left w:val="single" w:sz="4" w:space="0" w:color="auto"/>
              <w:bottom w:val="single" w:sz="4" w:space="0" w:color="auto"/>
              <w:right w:val="single" w:sz="4" w:space="0" w:color="auto"/>
            </w:tcBorders>
            <w:shd w:val="clear" w:color="auto" w:fill="FFFFFF" w:themeFill="background1"/>
            <w:tcMar>
              <w:top w:w="54" w:type="dxa"/>
              <w:left w:w="144" w:type="dxa"/>
              <w:bottom w:w="54" w:type="dxa"/>
              <w:right w:w="144" w:type="dxa"/>
            </w:tcMar>
            <w:vAlign w:val="center"/>
            <w:hideMark/>
          </w:tcPr>
          <w:p w14:paraId="7EED054F" w14:textId="77777777" w:rsidR="007F7BA1" w:rsidRPr="007F7BA1" w:rsidRDefault="007F7BA1" w:rsidP="007F7BA1">
            <w:pPr>
              <w:rPr>
                <w:rFonts w:eastAsia="SimSun"/>
                <w:b/>
                <w:bCs/>
                <w:sz w:val="22"/>
                <w:lang w:eastAsia="ko-KR"/>
              </w:rPr>
            </w:pPr>
            <w:r w:rsidRPr="007F7BA1">
              <w:rPr>
                <w:rFonts w:eastAsia="SimSun"/>
                <w:b/>
                <w:bCs/>
                <w:sz w:val="22"/>
                <w:lang w:eastAsia="ko-KR"/>
              </w:rPr>
              <w:t>TDL-C (mid corr)</w:t>
            </w:r>
          </w:p>
        </w:tc>
      </w:tr>
      <w:tr w:rsidR="007F7BA1" w:rsidRPr="001E62F2" w14:paraId="40D0DCE5" w14:textId="77777777" w:rsidTr="007F7BA1">
        <w:trPr>
          <w:jc w:val="center"/>
        </w:trPr>
        <w:tc>
          <w:tcPr>
            <w:tcW w:w="2875" w:type="dxa"/>
            <w:tcBorders>
              <w:top w:val="single" w:sz="4" w:space="0" w:color="auto"/>
              <w:left w:val="single" w:sz="4" w:space="0" w:color="auto"/>
              <w:bottom w:val="single" w:sz="4" w:space="0" w:color="auto"/>
              <w:right w:val="single" w:sz="4" w:space="0" w:color="auto"/>
            </w:tcBorders>
            <w:shd w:val="clear" w:color="auto" w:fill="FFFFFF" w:themeFill="background1"/>
            <w:tcMar>
              <w:top w:w="54" w:type="dxa"/>
              <w:left w:w="144" w:type="dxa"/>
              <w:bottom w:w="54" w:type="dxa"/>
              <w:right w:w="144" w:type="dxa"/>
            </w:tcMar>
            <w:vAlign w:val="center"/>
            <w:hideMark/>
          </w:tcPr>
          <w:p w14:paraId="02501FD8" w14:textId="77777777" w:rsidR="007F7BA1" w:rsidRPr="007F7BA1" w:rsidRDefault="007F7BA1" w:rsidP="007F7BA1">
            <w:pPr>
              <w:rPr>
                <w:rFonts w:eastAsia="SimSun"/>
                <w:b/>
                <w:bCs/>
                <w:sz w:val="22"/>
                <w:lang w:eastAsia="ko-KR"/>
              </w:rPr>
            </w:pPr>
            <w:r w:rsidRPr="007F7BA1">
              <w:rPr>
                <w:rFonts w:eastAsia="SimSun" w:hint="eastAsia"/>
                <w:b/>
                <w:bCs/>
                <w:sz w:val="22"/>
                <w:lang w:eastAsia="ko-KR"/>
              </w:rPr>
              <w:t>Channel estimation</w:t>
            </w:r>
          </w:p>
        </w:tc>
        <w:tc>
          <w:tcPr>
            <w:tcW w:w="6620" w:type="dxa"/>
            <w:tcBorders>
              <w:top w:val="single" w:sz="4" w:space="0" w:color="auto"/>
              <w:left w:val="single" w:sz="4" w:space="0" w:color="auto"/>
              <w:bottom w:val="single" w:sz="4" w:space="0" w:color="auto"/>
              <w:right w:val="single" w:sz="4" w:space="0" w:color="auto"/>
            </w:tcBorders>
            <w:shd w:val="clear" w:color="auto" w:fill="FFFFFF" w:themeFill="background1"/>
            <w:tcMar>
              <w:top w:w="54" w:type="dxa"/>
              <w:left w:w="144" w:type="dxa"/>
              <w:bottom w:w="54" w:type="dxa"/>
              <w:right w:w="144" w:type="dxa"/>
            </w:tcMar>
            <w:vAlign w:val="center"/>
            <w:hideMark/>
          </w:tcPr>
          <w:p w14:paraId="56E2407D" w14:textId="77777777" w:rsidR="007F7BA1" w:rsidRPr="007F7BA1" w:rsidRDefault="007F7BA1" w:rsidP="007F7BA1">
            <w:pPr>
              <w:rPr>
                <w:rFonts w:eastAsia="SimSun"/>
                <w:b/>
                <w:bCs/>
                <w:sz w:val="22"/>
                <w:lang w:eastAsia="ko-KR"/>
              </w:rPr>
            </w:pPr>
            <w:r w:rsidRPr="007F7BA1">
              <w:rPr>
                <w:rFonts w:eastAsia="SimSun" w:hint="eastAsia"/>
                <w:b/>
                <w:bCs/>
                <w:sz w:val="22"/>
                <w:lang w:eastAsia="ko-KR"/>
              </w:rPr>
              <w:t>2D MMSE</w:t>
            </w:r>
          </w:p>
        </w:tc>
      </w:tr>
      <w:tr w:rsidR="007F7BA1" w:rsidRPr="001E62F2" w14:paraId="137456F8" w14:textId="77777777" w:rsidTr="007F7BA1">
        <w:trPr>
          <w:jc w:val="center"/>
        </w:trPr>
        <w:tc>
          <w:tcPr>
            <w:tcW w:w="2875" w:type="dxa"/>
            <w:tcBorders>
              <w:top w:val="single" w:sz="4" w:space="0" w:color="auto"/>
              <w:left w:val="single" w:sz="4" w:space="0" w:color="auto"/>
              <w:bottom w:val="single" w:sz="4" w:space="0" w:color="auto"/>
              <w:right w:val="single" w:sz="4" w:space="0" w:color="auto"/>
            </w:tcBorders>
            <w:shd w:val="clear" w:color="auto" w:fill="FFFFFF" w:themeFill="background1"/>
            <w:tcMar>
              <w:top w:w="54" w:type="dxa"/>
              <w:left w:w="144" w:type="dxa"/>
              <w:bottom w:w="54" w:type="dxa"/>
              <w:right w:w="144" w:type="dxa"/>
            </w:tcMar>
            <w:vAlign w:val="center"/>
            <w:hideMark/>
          </w:tcPr>
          <w:p w14:paraId="27B713BC" w14:textId="77777777" w:rsidR="007F7BA1" w:rsidRPr="007F7BA1" w:rsidRDefault="007F7BA1" w:rsidP="007F7BA1">
            <w:pPr>
              <w:rPr>
                <w:rFonts w:eastAsia="SimSun"/>
                <w:b/>
                <w:bCs/>
                <w:sz w:val="22"/>
                <w:lang w:eastAsia="ko-KR"/>
              </w:rPr>
            </w:pPr>
            <w:r w:rsidRPr="007F7BA1">
              <w:rPr>
                <w:rFonts w:eastAsia="SimSun" w:hint="eastAsia"/>
                <w:b/>
                <w:bCs/>
                <w:sz w:val="22"/>
                <w:lang w:eastAsia="ko-KR"/>
              </w:rPr>
              <w:t>Channel coding</w:t>
            </w:r>
          </w:p>
        </w:tc>
        <w:tc>
          <w:tcPr>
            <w:tcW w:w="6620" w:type="dxa"/>
            <w:tcBorders>
              <w:top w:val="single" w:sz="4" w:space="0" w:color="auto"/>
              <w:left w:val="single" w:sz="4" w:space="0" w:color="auto"/>
              <w:bottom w:val="single" w:sz="4" w:space="0" w:color="auto"/>
              <w:right w:val="single" w:sz="4" w:space="0" w:color="auto"/>
            </w:tcBorders>
            <w:shd w:val="clear" w:color="auto" w:fill="FFFFFF" w:themeFill="background1"/>
            <w:tcMar>
              <w:top w:w="54" w:type="dxa"/>
              <w:left w:w="144" w:type="dxa"/>
              <w:bottom w:w="54" w:type="dxa"/>
              <w:right w:w="144" w:type="dxa"/>
            </w:tcMar>
            <w:vAlign w:val="center"/>
            <w:hideMark/>
          </w:tcPr>
          <w:p w14:paraId="357CE545" w14:textId="77777777" w:rsidR="007F7BA1" w:rsidRPr="007F7BA1" w:rsidRDefault="007F7BA1" w:rsidP="007F7BA1">
            <w:pPr>
              <w:rPr>
                <w:rFonts w:eastAsia="SimSun"/>
                <w:b/>
                <w:bCs/>
                <w:sz w:val="22"/>
                <w:lang w:eastAsia="ko-KR"/>
              </w:rPr>
            </w:pPr>
            <w:r w:rsidRPr="007F7BA1">
              <w:rPr>
                <w:rFonts w:eastAsia="SimSun" w:hint="eastAsia"/>
                <w:b/>
                <w:bCs/>
                <w:sz w:val="22"/>
                <w:lang w:eastAsia="ko-KR"/>
              </w:rPr>
              <w:t>1/3 TBCC</w:t>
            </w:r>
          </w:p>
        </w:tc>
      </w:tr>
      <w:tr w:rsidR="007F7BA1" w:rsidRPr="001E62F2" w14:paraId="54A2A79A" w14:textId="77777777" w:rsidTr="007F7BA1">
        <w:trPr>
          <w:jc w:val="center"/>
        </w:trPr>
        <w:tc>
          <w:tcPr>
            <w:tcW w:w="2875" w:type="dxa"/>
            <w:tcBorders>
              <w:top w:val="single" w:sz="4" w:space="0" w:color="auto"/>
              <w:left w:val="single" w:sz="4" w:space="0" w:color="auto"/>
              <w:bottom w:val="single" w:sz="4" w:space="0" w:color="auto"/>
              <w:right w:val="single" w:sz="4" w:space="0" w:color="auto"/>
            </w:tcBorders>
            <w:shd w:val="clear" w:color="auto" w:fill="FFFFFF" w:themeFill="background1"/>
            <w:tcMar>
              <w:top w:w="54" w:type="dxa"/>
              <w:left w:w="144" w:type="dxa"/>
              <w:bottom w:w="54" w:type="dxa"/>
              <w:right w:w="144" w:type="dxa"/>
            </w:tcMar>
            <w:vAlign w:val="center"/>
            <w:hideMark/>
          </w:tcPr>
          <w:p w14:paraId="713925D5" w14:textId="77777777" w:rsidR="007F7BA1" w:rsidRPr="007F7BA1" w:rsidRDefault="007F7BA1" w:rsidP="007F7BA1">
            <w:pPr>
              <w:rPr>
                <w:rFonts w:eastAsia="SimSun"/>
                <w:b/>
                <w:bCs/>
                <w:sz w:val="22"/>
                <w:lang w:eastAsia="ko-KR"/>
              </w:rPr>
            </w:pPr>
            <w:r w:rsidRPr="007F7BA1">
              <w:rPr>
                <w:rFonts w:eastAsia="SimSun"/>
                <w:b/>
                <w:bCs/>
                <w:sz w:val="22"/>
                <w:lang w:eastAsia="ko-KR"/>
              </w:rPr>
              <w:t>CFO</w:t>
            </w:r>
          </w:p>
        </w:tc>
        <w:tc>
          <w:tcPr>
            <w:tcW w:w="6620" w:type="dxa"/>
            <w:tcBorders>
              <w:top w:val="single" w:sz="4" w:space="0" w:color="auto"/>
              <w:left w:val="single" w:sz="4" w:space="0" w:color="auto"/>
              <w:bottom w:val="single" w:sz="4" w:space="0" w:color="auto"/>
              <w:right w:val="single" w:sz="4" w:space="0" w:color="auto"/>
            </w:tcBorders>
            <w:shd w:val="clear" w:color="auto" w:fill="FFFFFF" w:themeFill="background1"/>
            <w:tcMar>
              <w:top w:w="54" w:type="dxa"/>
              <w:left w:w="144" w:type="dxa"/>
              <w:bottom w:w="54" w:type="dxa"/>
              <w:right w:w="144" w:type="dxa"/>
            </w:tcMar>
            <w:vAlign w:val="center"/>
            <w:hideMark/>
          </w:tcPr>
          <w:p w14:paraId="386D4FFE" w14:textId="77777777" w:rsidR="007F7BA1" w:rsidRPr="007F7BA1" w:rsidRDefault="007F7BA1" w:rsidP="007F7BA1">
            <w:pPr>
              <w:rPr>
                <w:rFonts w:eastAsia="SimSun"/>
                <w:b/>
                <w:bCs/>
                <w:sz w:val="22"/>
                <w:lang w:eastAsia="ko-KR"/>
              </w:rPr>
            </w:pPr>
            <w:r w:rsidRPr="007F7BA1">
              <w:rPr>
                <w:rFonts w:eastAsia="SimSun"/>
                <w:b/>
                <w:bCs/>
                <w:sz w:val="22"/>
                <w:lang w:eastAsia="ko-KR"/>
              </w:rPr>
              <w:t>TRP: +/- 0.05 ppm, UE: +/- 0.1ppm</w:t>
            </w:r>
          </w:p>
        </w:tc>
      </w:tr>
    </w:tbl>
    <w:p w14:paraId="2B01BF56" w14:textId="77777777" w:rsidR="006045F1" w:rsidRDefault="006045F1" w:rsidP="00202B1E">
      <w:pPr>
        <w:spacing w:before="60" w:line="288" w:lineRule="auto"/>
        <w:jc w:val="center"/>
        <w:rPr>
          <w:bCs/>
          <w:i/>
          <w:lang w:eastAsia="ko-KR"/>
        </w:rPr>
      </w:pPr>
    </w:p>
    <w:sectPr w:rsidR="006045F1" w:rsidSect="00BD4CF4">
      <w:headerReference w:type="default" r:id="rId1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4BFF0C" w14:textId="77777777" w:rsidR="00130506" w:rsidRDefault="00130506">
      <w:r>
        <w:separator/>
      </w:r>
    </w:p>
  </w:endnote>
  <w:endnote w:type="continuationSeparator" w:id="0">
    <w:p w14:paraId="2DA57371" w14:textId="77777777" w:rsidR="00130506" w:rsidRDefault="001305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Gulim">
    <w:altName w:val="Arial Unicode MS"/>
    <w:panose1 w:val="020B0600000101010101"/>
    <w:charset w:val="81"/>
    <w:family w:val="swiss"/>
    <w:pitch w:val="variable"/>
    <w:sig w:usb0="00000000"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3C0062" w14:textId="77777777" w:rsidR="00130506" w:rsidRDefault="00130506">
      <w:r>
        <w:separator/>
      </w:r>
    </w:p>
  </w:footnote>
  <w:footnote w:type="continuationSeparator" w:id="0">
    <w:p w14:paraId="20C95519" w14:textId="77777777" w:rsidR="00130506" w:rsidRDefault="001305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E5352D" w:rsidRDefault="00E5352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B40B7"/>
    <w:multiLevelType w:val="hybridMultilevel"/>
    <w:tmpl w:val="BF6884AE"/>
    <w:lvl w:ilvl="0" w:tplc="6EAE8BC6">
      <w:start w:val="1"/>
      <w:numFmt w:val="bullet"/>
      <w:lvlText w:val="•"/>
      <w:lvlJc w:val="left"/>
      <w:pPr>
        <w:tabs>
          <w:tab w:val="num" w:pos="720"/>
        </w:tabs>
        <w:ind w:left="720" w:hanging="360"/>
      </w:pPr>
      <w:rPr>
        <w:rFonts w:ascii="Arial" w:hAnsi="Arial" w:hint="default"/>
      </w:rPr>
    </w:lvl>
    <w:lvl w:ilvl="1" w:tplc="A094CFFA">
      <w:start w:val="1189"/>
      <w:numFmt w:val="bullet"/>
      <w:lvlText w:val="–"/>
      <w:lvlJc w:val="left"/>
      <w:pPr>
        <w:tabs>
          <w:tab w:val="num" w:pos="1440"/>
        </w:tabs>
        <w:ind w:left="1440" w:hanging="360"/>
      </w:pPr>
      <w:rPr>
        <w:rFonts w:ascii="Arial" w:hAnsi="Arial" w:hint="default"/>
      </w:rPr>
    </w:lvl>
    <w:lvl w:ilvl="2" w:tplc="25569FD2">
      <w:start w:val="1189"/>
      <w:numFmt w:val="bullet"/>
      <w:lvlText w:val="•"/>
      <w:lvlJc w:val="left"/>
      <w:pPr>
        <w:tabs>
          <w:tab w:val="num" w:pos="2160"/>
        </w:tabs>
        <w:ind w:left="2160" w:hanging="360"/>
      </w:pPr>
      <w:rPr>
        <w:rFonts w:ascii="Arial" w:hAnsi="Arial" w:hint="default"/>
      </w:rPr>
    </w:lvl>
    <w:lvl w:ilvl="3" w:tplc="A41EAF74" w:tentative="1">
      <w:start w:val="1"/>
      <w:numFmt w:val="bullet"/>
      <w:lvlText w:val="•"/>
      <w:lvlJc w:val="left"/>
      <w:pPr>
        <w:tabs>
          <w:tab w:val="num" w:pos="2880"/>
        </w:tabs>
        <w:ind w:left="2880" w:hanging="360"/>
      </w:pPr>
      <w:rPr>
        <w:rFonts w:ascii="Arial" w:hAnsi="Arial" w:hint="default"/>
      </w:rPr>
    </w:lvl>
    <w:lvl w:ilvl="4" w:tplc="85081B14" w:tentative="1">
      <w:start w:val="1"/>
      <w:numFmt w:val="bullet"/>
      <w:lvlText w:val="•"/>
      <w:lvlJc w:val="left"/>
      <w:pPr>
        <w:tabs>
          <w:tab w:val="num" w:pos="3600"/>
        </w:tabs>
        <w:ind w:left="3600" w:hanging="360"/>
      </w:pPr>
      <w:rPr>
        <w:rFonts w:ascii="Arial" w:hAnsi="Arial" w:hint="default"/>
      </w:rPr>
    </w:lvl>
    <w:lvl w:ilvl="5" w:tplc="561245F2" w:tentative="1">
      <w:start w:val="1"/>
      <w:numFmt w:val="bullet"/>
      <w:lvlText w:val="•"/>
      <w:lvlJc w:val="left"/>
      <w:pPr>
        <w:tabs>
          <w:tab w:val="num" w:pos="4320"/>
        </w:tabs>
        <w:ind w:left="4320" w:hanging="360"/>
      </w:pPr>
      <w:rPr>
        <w:rFonts w:ascii="Arial" w:hAnsi="Arial" w:hint="default"/>
      </w:rPr>
    </w:lvl>
    <w:lvl w:ilvl="6" w:tplc="C0AE66B4" w:tentative="1">
      <w:start w:val="1"/>
      <w:numFmt w:val="bullet"/>
      <w:lvlText w:val="•"/>
      <w:lvlJc w:val="left"/>
      <w:pPr>
        <w:tabs>
          <w:tab w:val="num" w:pos="5040"/>
        </w:tabs>
        <w:ind w:left="5040" w:hanging="360"/>
      </w:pPr>
      <w:rPr>
        <w:rFonts w:ascii="Arial" w:hAnsi="Arial" w:hint="default"/>
      </w:rPr>
    </w:lvl>
    <w:lvl w:ilvl="7" w:tplc="6F5ECACE" w:tentative="1">
      <w:start w:val="1"/>
      <w:numFmt w:val="bullet"/>
      <w:lvlText w:val="•"/>
      <w:lvlJc w:val="left"/>
      <w:pPr>
        <w:tabs>
          <w:tab w:val="num" w:pos="5760"/>
        </w:tabs>
        <w:ind w:left="5760" w:hanging="360"/>
      </w:pPr>
      <w:rPr>
        <w:rFonts w:ascii="Arial" w:hAnsi="Arial" w:hint="default"/>
      </w:rPr>
    </w:lvl>
    <w:lvl w:ilvl="8" w:tplc="F3E42E6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15:restartNumberingAfterBreak="0">
    <w:nsid w:val="16155773"/>
    <w:multiLevelType w:val="hybridMultilevel"/>
    <w:tmpl w:val="5C44F8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7FF11D3"/>
    <w:multiLevelType w:val="hybridMultilevel"/>
    <w:tmpl w:val="1AD017A0"/>
    <w:lvl w:ilvl="0" w:tplc="ABA0C81A">
      <w:start w:val="1"/>
      <w:numFmt w:val="bullet"/>
      <w:lvlText w:val="-"/>
      <w:lvlJc w:val="left"/>
      <w:pPr>
        <w:tabs>
          <w:tab w:val="num" w:pos="720"/>
        </w:tabs>
        <w:ind w:left="720" w:hanging="360"/>
      </w:pPr>
      <w:rPr>
        <w:rFonts w:ascii="Arial" w:hAnsi="Arial" w:hint="default"/>
      </w:rPr>
    </w:lvl>
    <w:lvl w:ilvl="1" w:tplc="321A6454" w:tentative="1">
      <w:start w:val="1"/>
      <w:numFmt w:val="bullet"/>
      <w:lvlText w:val="-"/>
      <w:lvlJc w:val="left"/>
      <w:pPr>
        <w:tabs>
          <w:tab w:val="num" w:pos="1440"/>
        </w:tabs>
        <w:ind w:left="1440" w:hanging="360"/>
      </w:pPr>
      <w:rPr>
        <w:rFonts w:ascii="Arial" w:hAnsi="Arial" w:hint="default"/>
      </w:rPr>
    </w:lvl>
    <w:lvl w:ilvl="2" w:tplc="88FE1F04" w:tentative="1">
      <w:start w:val="1"/>
      <w:numFmt w:val="bullet"/>
      <w:lvlText w:val="-"/>
      <w:lvlJc w:val="left"/>
      <w:pPr>
        <w:tabs>
          <w:tab w:val="num" w:pos="2160"/>
        </w:tabs>
        <w:ind w:left="2160" w:hanging="360"/>
      </w:pPr>
      <w:rPr>
        <w:rFonts w:ascii="Arial" w:hAnsi="Arial" w:hint="default"/>
      </w:rPr>
    </w:lvl>
    <w:lvl w:ilvl="3" w:tplc="3B546F06" w:tentative="1">
      <w:start w:val="1"/>
      <w:numFmt w:val="bullet"/>
      <w:lvlText w:val="-"/>
      <w:lvlJc w:val="left"/>
      <w:pPr>
        <w:tabs>
          <w:tab w:val="num" w:pos="2880"/>
        </w:tabs>
        <w:ind w:left="2880" w:hanging="360"/>
      </w:pPr>
      <w:rPr>
        <w:rFonts w:ascii="Arial" w:hAnsi="Arial" w:hint="default"/>
      </w:rPr>
    </w:lvl>
    <w:lvl w:ilvl="4" w:tplc="BAFCD742" w:tentative="1">
      <w:start w:val="1"/>
      <w:numFmt w:val="bullet"/>
      <w:lvlText w:val="-"/>
      <w:lvlJc w:val="left"/>
      <w:pPr>
        <w:tabs>
          <w:tab w:val="num" w:pos="3600"/>
        </w:tabs>
        <w:ind w:left="3600" w:hanging="360"/>
      </w:pPr>
      <w:rPr>
        <w:rFonts w:ascii="Arial" w:hAnsi="Arial" w:hint="default"/>
      </w:rPr>
    </w:lvl>
    <w:lvl w:ilvl="5" w:tplc="964C6D7C" w:tentative="1">
      <w:start w:val="1"/>
      <w:numFmt w:val="bullet"/>
      <w:lvlText w:val="-"/>
      <w:lvlJc w:val="left"/>
      <w:pPr>
        <w:tabs>
          <w:tab w:val="num" w:pos="4320"/>
        </w:tabs>
        <w:ind w:left="4320" w:hanging="360"/>
      </w:pPr>
      <w:rPr>
        <w:rFonts w:ascii="Arial" w:hAnsi="Arial" w:hint="default"/>
      </w:rPr>
    </w:lvl>
    <w:lvl w:ilvl="6" w:tplc="CF626542" w:tentative="1">
      <w:start w:val="1"/>
      <w:numFmt w:val="bullet"/>
      <w:lvlText w:val="-"/>
      <w:lvlJc w:val="left"/>
      <w:pPr>
        <w:tabs>
          <w:tab w:val="num" w:pos="5040"/>
        </w:tabs>
        <w:ind w:left="5040" w:hanging="360"/>
      </w:pPr>
      <w:rPr>
        <w:rFonts w:ascii="Arial" w:hAnsi="Arial" w:hint="default"/>
      </w:rPr>
    </w:lvl>
    <w:lvl w:ilvl="7" w:tplc="181ADB5E" w:tentative="1">
      <w:start w:val="1"/>
      <w:numFmt w:val="bullet"/>
      <w:lvlText w:val="-"/>
      <w:lvlJc w:val="left"/>
      <w:pPr>
        <w:tabs>
          <w:tab w:val="num" w:pos="5760"/>
        </w:tabs>
        <w:ind w:left="5760" w:hanging="360"/>
      </w:pPr>
      <w:rPr>
        <w:rFonts w:ascii="Arial" w:hAnsi="Arial" w:hint="default"/>
      </w:rPr>
    </w:lvl>
    <w:lvl w:ilvl="8" w:tplc="5F827A9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B883519"/>
    <w:multiLevelType w:val="hybridMultilevel"/>
    <w:tmpl w:val="8E781038"/>
    <w:lvl w:ilvl="0" w:tplc="AD2036A8">
      <w:start w:val="1"/>
      <w:numFmt w:val="bullet"/>
      <w:lvlText w:val=""/>
      <w:lvlJc w:val="left"/>
      <w:pPr>
        <w:tabs>
          <w:tab w:val="num" w:pos="720"/>
        </w:tabs>
        <w:ind w:left="720" w:hanging="360"/>
      </w:pPr>
      <w:rPr>
        <w:rFonts w:ascii="Wingdings" w:hAnsi="Wingdings" w:hint="default"/>
      </w:rPr>
    </w:lvl>
    <w:lvl w:ilvl="1" w:tplc="1822314E">
      <w:start w:val="259"/>
      <w:numFmt w:val="bullet"/>
      <w:lvlText w:val="•"/>
      <w:lvlJc w:val="left"/>
      <w:pPr>
        <w:tabs>
          <w:tab w:val="num" w:pos="1440"/>
        </w:tabs>
        <w:ind w:left="1440" w:hanging="360"/>
      </w:pPr>
      <w:rPr>
        <w:rFonts w:ascii="Arial" w:hAnsi="Arial" w:hint="default"/>
      </w:rPr>
    </w:lvl>
    <w:lvl w:ilvl="2" w:tplc="C24A229C">
      <w:start w:val="1"/>
      <w:numFmt w:val="bullet"/>
      <w:lvlText w:val=""/>
      <w:lvlJc w:val="left"/>
      <w:pPr>
        <w:tabs>
          <w:tab w:val="num" w:pos="2160"/>
        </w:tabs>
        <w:ind w:left="2160" w:hanging="360"/>
      </w:pPr>
      <w:rPr>
        <w:rFonts w:ascii="Wingdings" w:hAnsi="Wingdings" w:hint="default"/>
      </w:rPr>
    </w:lvl>
    <w:lvl w:ilvl="3" w:tplc="420E9A9A" w:tentative="1">
      <w:start w:val="1"/>
      <w:numFmt w:val="bullet"/>
      <w:lvlText w:val=""/>
      <w:lvlJc w:val="left"/>
      <w:pPr>
        <w:tabs>
          <w:tab w:val="num" w:pos="2880"/>
        </w:tabs>
        <w:ind w:left="2880" w:hanging="360"/>
      </w:pPr>
      <w:rPr>
        <w:rFonts w:ascii="Wingdings" w:hAnsi="Wingdings" w:hint="default"/>
      </w:rPr>
    </w:lvl>
    <w:lvl w:ilvl="4" w:tplc="812CF4C6" w:tentative="1">
      <w:start w:val="1"/>
      <w:numFmt w:val="bullet"/>
      <w:lvlText w:val=""/>
      <w:lvlJc w:val="left"/>
      <w:pPr>
        <w:tabs>
          <w:tab w:val="num" w:pos="3600"/>
        </w:tabs>
        <w:ind w:left="3600" w:hanging="360"/>
      </w:pPr>
      <w:rPr>
        <w:rFonts w:ascii="Wingdings" w:hAnsi="Wingdings" w:hint="default"/>
      </w:rPr>
    </w:lvl>
    <w:lvl w:ilvl="5" w:tplc="F7122884" w:tentative="1">
      <w:start w:val="1"/>
      <w:numFmt w:val="bullet"/>
      <w:lvlText w:val=""/>
      <w:lvlJc w:val="left"/>
      <w:pPr>
        <w:tabs>
          <w:tab w:val="num" w:pos="4320"/>
        </w:tabs>
        <w:ind w:left="4320" w:hanging="360"/>
      </w:pPr>
      <w:rPr>
        <w:rFonts w:ascii="Wingdings" w:hAnsi="Wingdings" w:hint="default"/>
      </w:rPr>
    </w:lvl>
    <w:lvl w:ilvl="6" w:tplc="D85493F0" w:tentative="1">
      <w:start w:val="1"/>
      <w:numFmt w:val="bullet"/>
      <w:lvlText w:val=""/>
      <w:lvlJc w:val="left"/>
      <w:pPr>
        <w:tabs>
          <w:tab w:val="num" w:pos="5040"/>
        </w:tabs>
        <w:ind w:left="5040" w:hanging="360"/>
      </w:pPr>
      <w:rPr>
        <w:rFonts w:ascii="Wingdings" w:hAnsi="Wingdings" w:hint="default"/>
      </w:rPr>
    </w:lvl>
    <w:lvl w:ilvl="7" w:tplc="D72AF8B0" w:tentative="1">
      <w:start w:val="1"/>
      <w:numFmt w:val="bullet"/>
      <w:lvlText w:val=""/>
      <w:lvlJc w:val="left"/>
      <w:pPr>
        <w:tabs>
          <w:tab w:val="num" w:pos="5760"/>
        </w:tabs>
        <w:ind w:left="5760" w:hanging="360"/>
      </w:pPr>
      <w:rPr>
        <w:rFonts w:ascii="Wingdings" w:hAnsi="Wingdings" w:hint="default"/>
      </w:rPr>
    </w:lvl>
    <w:lvl w:ilvl="8" w:tplc="FBF80F84"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7" w15:restartNumberingAfterBreak="0">
    <w:nsid w:val="32DD0CB1"/>
    <w:multiLevelType w:val="hybridMultilevel"/>
    <w:tmpl w:val="775691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0979F9"/>
    <w:multiLevelType w:val="hybridMultilevel"/>
    <w:tmpl w:val="75C807B2"/>
    <w:lvl w:ilvl="0" w:tplc="CA1C47F8">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B8811DC"/>
    <w:multiLevelType w:val="hybridMultilevel"/>
    <w:tmpl w:val="F14ED4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0124076"/>
    <w:multiLevelType w:val="hybridMultilevel"/>
    <w:tmpl w:val="2398FE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7F0F18"/>
    <w:multiLevelType w:val="hybridMultilevel"/>
    <w:tmpl w:val="7A245CFE"/>
    <w:lvl w:ilvl="0" w:tplc="F6AA949E">
      <w:start w:val="1"/>
      <w:numFmt w:val="bullet"/>
      <w:lvlText w:val="-"/>
      <w:lvlJc w:val="left"/>
      <w:pPr>
        <w:tabs>
          <w:tab w:val="num" w:pos="720"/>
        </w:tabs>
        <w:ind w:left="720" w:hanging="360"/>
      </w:pPr>
      <w:rPr>
        <w:rFonts w:ascii="Times New Roman" w:hAnsi="Times New Roman" w:hint="default"/>
      </w:rPr>
    </w:lvl>
    <w:lvl w:ilvl="1" w:tplc="ED0693B0" w:tentative="1">
      <w:start w:val="1"/>
      <w:numFmt w:val="bullet"/>
      <w:lvlText w:val="-"/>
      <w:lvlJc w:val="left"/>
      <w:pPr>
        <w:tabs>
          <w:tab w:val="num" w:pos="1440"/>
        </w:tabs>
        <w:ind w:left="1440" w:hanging="360"/>
      </w:pPr>
      <w:rPr>
        <w:rFonts w:ascii="Times New Roman" w:hAnsi="Times New Roman" w:hint="default"/>
      </w:rPr>
    </w:lvl>
    <w:lvl w:ilvl="2" w:tplc="3EC45B2A" w:tentative="1">
      <w:start w:val="1"/>
      <w:numFmt w:val="bullet"/>
      <w:lvlText w:val="-"/>
      <w:lvlJc w:val="left"/>
      <w:pPr>
        <w:tabs>
          <w:tab w:val="num" w:pos="2160"/>
        </w:tabs>
        <w:ind w:left="2160" w:hanging="360"/>
      </w:pPr>
      <w:rPr>
        <w:rFonts w:ascii="Times New Roman" w:hAnsi="Times New Roman" w:hint="default"/>
      </w:rPr>
    </w:lvl>
    <w:lvl w:ilvl="3" w:tplc="D3B084F6" w:tentative="1">
      <w:start w:val="1"/>
      <w:numFmt w:val="bullet"/>
      <w:lvlText w:val="-"/>
      <w:lvlJc w:val="left"/>
      <w:pPr>
        <w:tabs>
          <w:tab w:val="num" w:pos="2880"/>
        </w:tabs>
        <w:ind w:left="2880" w:hanging="360"/>
      </w:pPr>
      <w:rPr>
        <w:rFonts w:ascii="Times New Roman" w:hAnsi="Times New Roman" w:hint="default"/>
      </w:rPr>
    </w:lvl>
    <w:lvl w:ilvl="4" w:tplc="36D2922E" w:tentative="1">
      <w:start w:val="1"/>
      <w:numFmt w:val="bullet"/>
      <w:lvlText w:val="-"/>
      <w:lvlJc w:val="left"/>
      <w:pPr>
        <w:tabs>
          <w:tab w:val="num" w:pos="3600"/>
        </w:tabs>
        <w:ind w:left="3600" w:hanging="360"/>
      </w:pPr>
      <w:rPr>
        <w:rFonts w:ascii="Times New Roman" w:hAnsi="Times New Roman" w:hint="default"/>
      </w:rPr>
    </w:lvl>
    <w:lvl w:ilvl="5" w:tplc="610EB7A4" w:tentative="1">
      <w:start w:val="1"/>
      <w:numFmt w:val="bullet"/>
      <w:lvlText w:val="-"/>
      <w:lvlJc w:val="left"/>
      <w:pPr>
        <w:tabs>
          <w:tab w:val="num" w:pos="4320"/>
        </w:tabs>
        <w:ind w:left="4320" w:hanging="360"/>
      </w:pPr>
      <w:rPr>
        <w:rFonts w:ascii="Times New Roman" w:hAnsi="Times New Roman" w:hint="default"/>
      </w:rPr>
    </w:lvl>
    <w:lvl w:ilvl="6" w:tplc="A37411FA" w:tentative="1">
      <w:start w:val="1"/>
      <w:numFmt w:val="bullet"/>
      <w:lvlText w:val="-"/>
      <w:lvlJc w:val="left"/>
      <w:pPr>
        <w:tabs>
          <w:tab w:val="num" w:pos="5040"/>
        </w:tabs>
        <w:ind w:left="5040" w:hanging="360"/>
      </w:pPr>
      <w:rPr>
        <w:rFonts w:ascii="Times New Roman" w:hAnsi="Times New Roman" w:hint="default"/>
      </w:rPr>
    </w:lvl>
    <w:lvl w:ilvl="7" w:tplc="0512D1D0" w:tentative="1">
      <w:start w:val="1"/>
      <w:numFmt w:val="bullet"/>
      <w:lvlText w:val="-"/>
      <w:lvlJc w:val="left"/>
      <w:pPr>
        <w:tabs>
          <w:tab w:val="num" w:pos="5760"/>
        </w:tabs>
        <w:ind w:left="5760" w:hanging="360"/>
      </w:pPr>
      <w:rPr>
        <w:rFonts w:ascii="Times New Roman" w:hAnsi="Times New Roman" w:hint="default"/>
      </w:rPr>
    </w:lvl>
    <w:lvl w:ilvl="8" w:tplc="CD001BC2"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4AA84453"/>
    <w:multiLevelType w:val="hybridMultilevel"/>
    <w:tmpl w:val="CCA0B512"/>
    <w:lvl w:ilvl="0" w:tplc="F39A0B2A">
      <w:start w:val="1"/>
      <w:numFmt w:val="bullet"/>
      <w:lvlText w:val="-"/>
      <w:lvlJc w:val="left"/>
      <w:pPr>
        <w:tabs>
          <w:tab w:val="num" w:pos="720"/>
        </w:tabs>
        <w:ind w:left="720" w:hanging="360"/>
      </w:pPr>
      <w:rPr>
        <w:rFonts w:ascii="Times New Roman" w:hAnsi="Times New Roman" w:hint="default"/>
      </w:rPr>
    </w:lvl>
    <w:lvl w:ilvl="1" w:tplc="CC8A55E4" w:tentative="1">
      <w:start w:val="1"/>
      <w:numFmt w:val="bullet"/>
      <w:lvlText w:val="-"/>
      <w:lvlJc w:val="left"/>
      <w:pPr>
        <w:tabs>
          <w:tab w:val="num" w:pos="1440"/>
        </w:tabs>
        <w:ind w:left="1440" w:hanging="360"/>
      </w:pPr>
      <w:rPr>
        <w:rFonts w:ascii="Times New Roman" w:hAnsi="Times New Roman" w:hint="default"/>
      </w:rPr>
    </w:lvl>
    <w:lvl w:ilvl="2" w:tplc="A240F4B4" w:tentative="1">
      <w:start w:val="1"/>
      <w:numFmt w:val="bullet"/>
      <w:lvlText w:val="-"/>
      <w:lvlJc w:val="left"/>
      <w:pPr>
        <w:tabs>
          <w:tab w:val="num" w:pos="2160"/>
        </w:tabs>
        <w:ind w:left="2160" w:hanging="360"/>
      </w:pPr>
      <w:rPr>
        <w:rFonts w:ascii="Times New Roman" w:hAnsi="Times New Roman" w:hint="default"/>
      </w:rPr>
    </w:lvl>
    <w:lvl w:ilvl="3" w:tplc="4C6E95FE" w:tentative="1">
      <w:start w:val="1"/>
      <w:numFmt w:val="bullet"/>
      <w:lvlText w:val="-"/>
      <w:lvlJc w:val="left"/>
      <w:pPr>
        <w:tabs>
          <w:tab w:val="num" w:pos="2880"/>
        </w:tabs>
        <w:ind w:left="2880" w:hanging="360"/>
      </w:pPr>
      <w:rPr>
        <w:rFonts w:ascii="Times New Roman" w:hAnsi="Times New Roman" w:hint="default"/>
      </w:rPr>
    </w:lvl>
    <w:lvl w:ilvl="4" w:tplc="A7A00F4A" w:tentative="1">
      <w:start w:val="1"/>
      <w:numFmt w:val="bullet"/>
      <w:lvlText w:val="-"/>
      <w:lvlJc w:val="left"/>
      <w:pPr>
        <w:tabs>
          <w:tab w:val="num" w:pos="3600"/>
        </w:tabs>
        <w:ind w:left="3600" w:hanging="360"/>
      </w:pPr>
      <w:rPr>
        <w:rFonts w:ascii="Times New Roman" w:hAnsi="Times New Roman" w:hint="default"/>
      </w:rPr>
    </w:lvl>
    <w:lvl w:ilvl="5" w:tplc="D1B6EA30" w:tentative="1">
      <w:start w:val="1"/>
      <w:numFmt w:val="bullet"/>
      <w:lvlText w:val="-"/>
      <w:lvlJc w:val="left"/>
      <w:pPr>
        <w:tabs>
          <w:tab w:val="num" w:pos="4320"/>
        </w:tabs>
        <w:ind w:left="4320" w:hanging="360"/>
      </w:pPr>
      <w:rPr>
        <w:rFonts w:ascii="Times New Roman" w:hAnsi="Times New Roman" w:hint="default"/>
      </w:rPr>
    </w:lvl>
    <w:lvl w:ilvl="6" w:tplc="E0B0656A" w:tentative="1">
      <w:start w:val="1"/>
      <w:numFmt w:val="bullet"/>
      <w:lvlText w:val="-"/>
      <w:lvlJc w:val="left"/>
      <w:pPr>
        <w:tabs>
          <w:tab w:val="num" w:pos="5040"/>
        </w:tabs>
        <w:ind w:left="5040" w:hanging="360"/>
      </w:pPr>
      <w:rPr>
        <w:rFonts w:ascii="Times New Roman" w:hAnsi="Times New Roman" w:hint="default"/>
      </w:rPr>
    </w:lvl>
    <w:lvl w:ilvl="7" w:tplc="091E1852" w:tentative="1">
      <w:start w:val="1"/>
      <w:numFmt w:val="bullet"/>
      <w:lvlText w:val="-"/>
      <w:lvlJc w:val="left"/>
      <w:pPr>
        <w:tabs>
          <w:tab w:val="num" w:pos="5760"/>
        </w:tabs>
        <w:ind w:left="5760" w:hanging="360"/>
      </w:pPr>
      <w:rPr>
        <w:rFonts w:ascii="Times New Roman" w:hAnsi="Times New Roman" w:hint="default"/>
      </w:rPr>
    </w:lvl>
    <w:lvl w:ilvl="8" w:tplc="76669638"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4F7B669F"/>
    <w:multiLevelType w:val="hybridMultilevel"/>
    <w:tmpl w:val="73E0E5EC"/>
    <w:lvl w:ilvl="0" w:tplc="3984F03A">
      <w:start w:val="1"/>
      <w:numFmt w:val="bullet"/>
      <w:lvlText w:val="•"/>
      <w:lvlJc w:val="left"/>
      <w:pPr>
        <w:tabs>
          <w:tab w:val="num" w:pos="720"/>
        </w:tabs>
        <w:ind w:left="720" w:hanging="360"/>
      </w:pPr>
      <w:rPr>
        <w:rFonts w:ascii="Arial" w:hAnsi="Arial" w:hint="default"/>
      </w:rPr>
    </w:lvl>
    <w:lvl w:ilvl="1" w:tplc="8A02F07A">
      <w:start w:val="1"/>
      <w:numFmt w:val="bullet"/>
      <w:lvlText w:val="•"/>
      <w:lvlJc w:val="left"/>
      <w:pPr>
        <w:tabs>
          <w:tab w:val="num" w:pos="1440"/>
        </w:tabs>
        <w:ind w:left="1440" w:hanging="360"/>
      </w:pPr>
      <w:rPr>
        <w:rFonts w:ascii="Arial" w:hAnsi="Arial" w:hint="default"/>
      </w:rPr>
    </w:lvl>
    <w:lvl w:ilvl="2" w:tplc="2B8A954E" w:tentative="1">
      <w:start w:val="1"/>
      <w:numFmt w:val="bullet"/>
      <w:lvlText w:val="•"/>
      <w:lvlJc w:val="left"/>
      <w:pPr>
        <w:tabs>
          <w:tab w:val="num" w:pos="2160"/>
        </w:tabs>
        <w:ind w:left="2160" w:hanging="360"/>
      </w:pPr>
      <w:rPr>
        <w:rFonts w:ascii="Arial" w:hAnsi="Arial" w:hint="default"/>
      </w:rPr>
    </w:lvl>
    <w:lvl w:ilvl="3" w:tplc="689487F4" w:tentative="1">
      <w:start w:val="1"/>
      <w:numFmt w:val="bullet"/>
      <w:lvlText w:val="•"/>
      <w:lvlJc w:val="left"/>
      <w:pPr>
        <w:tabs>
          <w:tab w:val="num" w:pos="2880"/>
        </w:tabs>
        <w:ind w:left="2880" w:hanging="360"/>
      </w:pPr>
      <w:rPr>
        <w:rFonts w:ascii="Arial" w:hAnsi="Arial" w:hint="default"/>
      </w:rPr>
    </w:lvl>
    <w:lvl w:ilvl="4" w:tplc="293C6C5A" w:tentative="1">
      <w:start w:val="1"/>
      <w:numFmt w:val="bullet"/>
      <w:lvlText w:val="•"/>
      <w:lvlJc w:val="left"/>
      <w:pPr>
        <w:tabs>
          <w:tab w:val="num" w:pos="3600"/>
        </w:tabs>
        <w:ind w:left="3600" w:hanging="360"/>
      </w:pPr>
      <w:rPr>
        <w:rFonts w:ascii="Arial" w:hAnsi="Arial" w:hint="default"/>
      </w:rPr>
    </w:lvl>
    <w:lvl w:ilvl="5" w:tplc="23A60DFE" w:tentative="1">
      <w:start w:val="1"/>
      <w:numFmt w:val="bullet"/>
      <w:lvlText w:val="•"/>
      <w:lvlJc w:val="left"/>
      <w:pPr>
        <w:tabs>
          <w:tab w:val="num" w:pos="4320"/>
        </w:tabs>
        <w:ind w:left="4320" w:hanging="360"/>
      </w:pPr>
      <w:rPr>
        <w:rFonts w:ascii="Arial" w:hAnsi="Arial" w:hint="default"/>
      </w:rPr>
    </w:lvl>
    <w:lvl w:ilvl="6" w:tplc="4676764A" w:tentative="1">
      <w:start w:val="1"/>
      <w:numFmt w:val="bullet"/>
      <w:lvlText w:val="•"/>
      <w:lvlJc w:val="left"/>
      <w:pPr>
        <w:tabs>
          <w:tab w:val="num" w:pos="5040"/>
        </w:tabs>
        <w:ind w:left="5040" w:hanging="360"/>
      </w:pPr>
      <w:rPr>
        <w:rFonts w:ascii="Arial" w:hAnsi="Arial" w:hint="default"/>
      </w:rPr>
    </w:lvl>
    <w:lvl w:ilvl="7" w:tplc="6D1AF9A2" w:tentative="1">
      <w:start w:val="1"/>
      <w:numFmt w:val="bullet"/>
      <w:lvlText w:val="•"/>
      <w:lvlJc w:val="left"/>
      <w:pPr>
        <w:tabs>
          <w:tab w:val="num" w:pos="5760"/>
        </w:tabs>
        <w:ind w:left="5760" w:hanging="360"/>
      </w:pPr>
      <w:rPr>
        <w:rFonts w:ascii="Arial" w:hAnsi="Arial" w:hint="default"/>
      </w:rPr>
    </w:lvl>
    <w:lvl w:ilvl="8" w:tplc="6B92280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58200168"/>
    <w:multiLevelType w:val="hybridMultilevel"/>
    <w:tmpl w:val="4F82BA6A"/>
    <w:lvl w:ilvl="0" w:tplc="FEB623EA">
      <w:start w:val="1"/>
      <w:numFmt w:val="bullet"/>
      <w:lvlText w:val="•"/>
      <w:lvlJc w:val="left"/>
      <w:pPr>
        <w:tabs>
          <w:tab w:val="num" w:pos="720"/>
        </w:tabs>
        <w:ind w:left="720" w:hanging="360"/>
      </w:pPr>
      <w:rPr>
        <w:rFonts w:ascii="Arial" w:hAnsi="Arial" w:hint="default"/>
      </w:rPr>
    </w:lvl>
    <w:lvl w:ilvl="1" w:tplc="124E7724">
      <w:start w:val="1801"/>
      <w:numFmt w:val="bullet"/>
      <w:lvlText w:val="–"/>
      <w:lvlJc w:val="left"/>
      <w:pPr>
        <w:tabs>
          <w:tab w:val="num" w:pos="1440"/>
        </w:tabs>
        <w:ind w:left="1440" w:hanging="360"/>
      </w:pPr>
      <w:rPr>
        <w:rFonts w:ascii="Arial" w:hAnsi="Arial" w:hint="default"/>
      </w:rPr>
    </w:lvl>
    <w:lvl w:ilvl="2" w:tplc="10CCE616" w:tentative="1">
      <w:start w:val="1"/>
      <w:numFmt w:val="bullet"/>
      <w:lvlText w:val="•"/>
      <w:lvlJc w:val="left"/>
      <w:pPr>
        <w:tabs>
          <w:tab w:val="num" w:pos="2160"/>
        </w:tabs>
        <w:ind w:left="2160" w:hanging="360"/>
      </w:pPr>
      <w:rPr>
        <w:rFonts w:ascii="Arial" w:hAnsi="Arial" w:hint="default"/>
      </w:rPr>
    </w:lvl>
    <w:lvl w:ilvl="3" w:tplc="80B8812C" w:tentative="1">
      <w:start w:val="1"/>
      <w:numFmt w:val="bullet"/>
      <w:lvlText w:val="•"/>
      <w:lvlJc w:val="left"/>
      <w:pPr>
        <w:tabs>
          <w:tab w:val="num" w:pos="2880"/>
        </w:tabs>
        <w:ind w:left="2880" w:hanging="360"/>
      </w:pPr>
      <w:rPr>
        <w:rFonts w:ascii="Arial" w:hAnsi="Arial" w:hint="default"/>
      </w:rPr>
    </w:lvl>
    <w:lvl w:ilvl="4" w:tplc="F01CEA7E" w:tentative="1">
      <w:start w:val="1"/>
      <w:numFmt w:val="bullet"/>
      <w:lvlText w:val="•"/>
      <w:lvlJc w:val="left"/>
      <w:pPr>
        <w:tabs>
          <w:tab w:val="num" w:pos="3600"/>
        </w:tabs>
        <w:ind w:left="3600" w:hanging="360"/>
      </w:pPr>
      <w:rPr>
        <w:rFonts w:ascii="Arial" w:hAnsi="Arial" w:hint="default"/>
      </w:rPr>
    </w:lvl>
    <w:lvl w:ilvl="5" w:tplc="77707D94" w:tentative="1">
      <w:start w:val="1"/>
      <w:numFmt w:val="bullet"/>
      <w:lvlText w:val="•"/>
      <w:lvlJc w:val="left"/>
      <w:pPr>
        <w:tabs>
          <w:tab w:val="num" w:pos="4320"/>
        </w:tabs>
        <w:ind w:left="4320" w:hanging="360"/>
      </w:pPr>
      <w:rPr>
        <w:rFonts w:ascii="Arial" w:hAnsi="Arial" w:hint="default"/>
      </w:rPr>
    </w:lvl>
    <w:lvl w:ilvl="6" w:tplc="0BA4EE36" w:tentative="1">
      <w:start w:val="1"/>
      <w:numFmt w:val="bullet"/>
      <w:lvlText w:val="•"/>
      <w:lvlJc w:val="left"/>
      <w:pPr>
        <w:tabs>
          <w:tab w:val="num" w:pos="5040"/>
        </w:tabs>
        <w:ind w:left="5040" w:hanging="360"/>
      </w:pPr>
      <w:rPr>
        <w:rFonts w:ascii="Arial" w:hAnsi="Arial" w:hint="default"/>
      </w:rPr>
    </w:lvl>
    <w:lvl w:ilvl="7" w:tplc="4B985912" w:tentative="1">
      <w:start w:val="1"/>
      <w:numFmt w:val="bullet"/>
      <w:lvlText w:val="•"/>
      <w:lvlJc w:val="left"/>
      <w:pPr>
        <w:tabs>
          <w:tab w:val="num" w:pos="5760"/>
        </w:tabs>
        <w:ind w:left="5760" w:hanging="360"/>
      </w:pPr>
      <w:rPr>
        <w:rFonts w:ascii="Arial" w:hAnsi="Arial" w:hint="default"/>
      </w:rPr>
    </w:lvl>
    <w:lvl w:ilvl="8" w:tplc="6A2CAC0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8754DC0"/>
    <w:multiLevelType w:val="hybridMultilevel"/>
    <w:tmpl w:val="9C562222"/>
    <w:lvl w:ilvl="0" w:tplc="450EBCDA">
      <w:start w:val="4"/>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EC540B"/>
    <w:multiLevelType w:val="hybridMultilevel"/>
    <w:tmpl w:val="C4324F28"/>
    <w:lvl w:ilvl="0" w:tplc="2BD29F80">
      <w:start w:val="1"/>
      <w:numFmt w:val="bullet"/>
      <w:lvlText w:val="•"/>
      <w:lvlJc w:val="left"/>
      <w:pPr>
        <w:tabs>
          <w:tab w:val="num" w:pos="720"/>
        </w:tabs>
        <w:ind w:left="720" w:hanging="360"/>
      </w:pPr>
      <w:rPr>
        <w:rFonts w:ascii="Arial" w:hAnsi="Arial" w:hint="default"/>
      </w:rPr>
    </w:lvl>
    <w:lvl w:ilvl="1" w:tplc="71A8C55E">
      <w:start w:val="2406"/>
      <w:numFmt w:val="bullet"/>
      <w:lvlText w:val="–"/>
      <w:lvlJc w:val="left"/>
      <w:pPr>
        <w:tabs>
          <w:tab w:val="num" w:pos="1440"/>
        </w:tabs>
        <w:ind w:left="1440" w:hanging="360"/>
      </w:pPr>
      <w:rPr>
        <w:rFonts w:ascii="Arial" w:hAnsi="Arial" w:hint="default"/>
      </w:rPr>
    </w:lvl>
    <w:lvl w:ilvl="2" w:tplc="4F3C123A">
      <w:start w:val="2406"/>
      <w:numFmt w:val="bullet"/>
      <w:lvlText w:val="•"/>
      <w:lvlJc w:val="left"/>
      <w:pPr>
        <w:tabs>
          <w:tab w:val="num" w:pos="2160"/>
        </w:tabs>
        <w:ind w:left="2160" w:hanging="360"/>
      </w:pPr>
      <w:rPr>
        <w:rFonts w:ascii="Arial" w:hAnsi="Arial" w:hint="default"/>
      </w:rPr>
    </w:lvl>
    <w:lvl w:ilvl="3" w:tplc="285A64E2">
      <w:start w:val="1"/>
      <w:numFmt w:val="bullet"/>
      <w:lvlText w:val=""/>
      <w:lvlJc w:val="left"/>
      <w:pPr>
        <w:ind w:left="2880" w:hanging="360"/>
      </w:pPr>
      <w:rPr>
        <w:rFonts w:ascii="Symbol" w:eastAsia="Times New Roman" w:hAnsi="Symbol" w:cs="Times New Roman" w:hint="default"/>
      </w:rPr>
    </w:lvl>
    <w:lvl w:ilvl="4" w:tplc="F684D636" w:tentative="1">
      <w:start w:val="1"/>
      <w:numFmt w:val="bullet"/>
      <w:lvlText w:val="•"/>
      <w:lvlJc w:val="left"/>
      <w:pPr>
        <w:tabs>
          <w:tab w:val="num" w:pos="3600"/>
        </w:tabs>
        <w:ind w:left="3600" w:hanging="360"/>
      </w:pPr>
      <w:rPr>
        <w:rFonts w:ascii="Arial" w:hAnsi="Arial" w:hint="default"/>
      </w:rPr>
    </w:lvl>
    <w:lvl w:ilvl="5" w:tplc="7D00DAAE" w:tentative="1">
      <w:start w:val="1"/>
      <w:numFmt w:val="bullet"/>
      <w:lvlText w:val="•"/>
      <w:lvlJc w:val="left"/>
      <w:pPr>
        <w:tabs>
          <w:tab w:val="num" w:pos="4320"/>
        </w:tabs>
        <w:ind w:left="4320" w:hanging="360"/>
      </w:pPr>
      <w:rPr>
        <w:rFonts w:ascii="Arial" w:hAnsi="Arial" w:hint="default"/>
      </w:rPr>
    </w:lvl>
    <w:lvl w:ilvl="6" w:tplc="08867F2E" w:tentative="1">
      <w:start w:val="1"/>
      <w:numFmt w:val="bullet"/>
      <w:lvlText w:val="•"/>
      <w:lvlJc w:val="left"/>
      <w:pPr>
        <w:tabs>
          <w:tab w:val="num" w:pos="5040"/>
        </w:tabs>
        <w:ind w:left="5040" w:hanging="360"/>
      </w:pPr>
      <w:rPr>
        <w:rFonts w:ascii="Arial" w:hAnsi="Arial" w:hint="default"/>
      </w:rPr>
    </w:lvl>
    <w:lvl w:ilvl="7" w:tplc="96548CDA" w:tentative="1">
      <w:start w:val="1"/>
      <w:numFmt w:val="bullet"/>
      <w:lvlText w:val="•"/>
      <w:lvlJc w:val="left"/>
      <w:pPr>
        <w:tabs>
          <w:tab w:val="num" w:pos="5760"/>
        </w:tabs>
        <w:ind w:left="5760" w:hanging="360"/>
      </w:pPr>
      <w:rPr>
        <w:rFonts w:ascii="Arial" w:hAnsi="Arial" w:hint="default"/>
      </w:rPr>
    </w:lvl>
    <w:lvl w:ilvl="8" w:tplc="07C8DC3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E7B382B"/>
    <w:multiLevelType w:val="hybridMultilevel"/>
    <w:tmpl w:val="743C7C0A"/>
    <w:lvl w:ilvl="0" w:tplc="6F6C13C2">
      <w:start w:val="1"/>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FF2B29"/>
    <w:multiLevelType w:val="hybridMultilevel"/>
    <w:tmpl w:val="5186E730"/>
    <w:lvl w:ilvl="0" w:tplc="04090001">
      <w:start w:val="1"/>
      <w:numFmt w:val="bullet"/>
      <w:lvlText w:val=""/>
      <w:lvlJc w:val="left"/>
      <w:pPr>
        <w:ind w:left="1123" w:hanging="360"/>
      </w:pPr>
      <w:rPr>
        <w:rFonts w:ascii="Symbol" w:hAnsi="Symbol" w:hint="default"/>
      </w:rPr>
    </w:lvl>
    <w:lvl w:ilvl="1" w:tplc="04090003">
      <w:start w:val="1"/>
      <w:numFmt w:val="bullet"/>
      <w:lvlText w:val="o"/>
      <w:lvlJc w:val="left"/>
      <w:pPr>
        <w:ind w:left="1843" w:hanging="360"/>
      </w:pPr>
      <w:rPr>
        <w:rFonts w:ascii="Courier New" w:hAnsi="Courier New" w:cs="Courier New" w:hint="default"/>
      </w:rPr>
    </w:lvl>
    <w:lvl w:ilvl="2" w:tplc="04090005">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21"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2" w15:restartNumberingAfterBreak="0">
    <w:nsid w:val="78407967"/>
    <w:multiLevelType w:val="hybridMultilevel"/>
    <w:tmpl w:val="D9029D26"/>
    <w:lvl w:ilvl="0" w:tplc="AD5E68A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7A9F7B17"/>
    <w:multiLevelType w:val="hybridMultilevel"/>
    <w:tmpl w:val="E16806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6"/>
  </w:num>
  <w:num w:numId="3">
    <w:abstractNumId w:val="15"/>
  </w:num>
  <w:num w:numId="4">
    <w:abstractNumId w:val="21"/>
  </w:num>
  <w:num w:numId="5">
    <w:abstractNumId w:val="17"/>
  </w:num>
  <w:num w:numId="6">
    <w:abstractNumId w:val="12"/>
  </w:num>
  <w:num w:numId="7">
    <w:abstractNumId w:val="13"/>
  </w:num>
  <w:num w:numId="8">
    <w:abstractNumId w:val="0"/>
  </w:num>
  <w:num w:numId="9">
    <w:abstractNumId w:val="18"/>
  </w:num>
  <w:num w:numId="10">
    <w:abstractNumId w:val="14"/>
  </w:num>
  <w:num w:numId="11">
    <w:abstractNumId w:val="20"/>
  </w:num>
  <w:num w:numId="12">
    <w:abstractNumId w:val="2"/>
  </w:num>
  <w:num w:numId="13">
    <w:abstractNumId w:val="16"/>
  </w:num>
  <w:num w:numId="14">
    <w:abstractNumId w:val="1"/>
  </w:num>
  <w:num w:numId="15">
    <w:abstractNumId w:val="19"/>
  </w:num>
  <w:num w:numId="16">
    <w:abstractNumId w:val="9"/>
    <w:lvlOverride w:ilvl="0">
      <w:startOverride w:val="1"/>
    </w:lvlOverride>
  </w:num>
  <w:num w:numId="17">
    <w:abstractNumId w:val="9"/>
    <w:lvlOverride w:ilvl="0">
      <w:startOverride w:val="1"/>
    </w:lvlOverride>
  </w:num>
  <w:num w:numId="18">
    <w:abstractNumId w:val="23"/>
  </w:num>
  <w:num w:numId="19">
    <w:abstractNumId w:val="10"/>
  </w:num>
  <w:num w:numId="20">
    <w:abstractNumId w:val="7"/>
  </w:num>
  <w:num w:numId="21">
    <w:abstractNumId w:val="11"/>
  </w:num>
  <w:num w:numId="22">
    <w:abstractNumId w:val="5"/>
  </w:num>
  <w:num w:numId="23">
    <w:abstractNumId w:val="8"/>
  </w:num>
  <w:num w:numId="24">
    <w:abstractNumId w:val="22"/>
  </w:num>
  <w:num w:numId="25">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5C4"/>
    <w:rsid w:val="00001421"/>
    <w:rsid w:val="00001C76"/>
    <w:rsid w:val="000020C0"/>
    <w:rsid w:val="00002A92"/>
    <w:rsid w:val="000033A8"/>
    <w:rsid w:val="000036E3"/>
    <w:rsid w:val="00003D39"/>
    <w:rsid w:val="00004076"/>
    <w:rsid w:val="00005774"/>
    <w:rsid w:val="00005951"/>
    <w:rsid w:val="00005F99"/>
    <w:rsid w:val="00007907"/>
    <w:rsid w:val="00007E18"/>
    <w:rsid w:val="00010910"/>
    <w:rsid w:val="00010921"/>
    <w:rsid w:val="00010C31"/>
    <w:rsid w:val="00011005"/>
    <w:rsid w:val="000116A8"/>
    <w:rsid w:val="00011A53"/>
    <w:rsid w:val="00011D8D"/>
    <w:rsid w:val="00011FB1"/>
    <w:rsid w:val="00012357"/>
    <w:rsid w:val="00012445"/>
    <w:rsid w:val="00012CC8"/>
    <w:rsid w:val="00012D3C"/>
    <w:rsid w:val="0001401B"/>
    <w:rsid w:val="000167DF"/>
    <w:rsid w:val="0001695D"/>
    <w:rsid w:val="000172F4"/>
    <w:rsid w:val="000210FF"/>
    <w:rsid w:val="00021CA4"/>
    <w:rsid w:val="00022194"/>
    <w:rsid w:val="00022677"/>
    <w:rsid w:val="00022C4C"/>
    <w:rsid w:val="00022E33"/>
    <w:rsid w:val="00025609"/>
    <w:rsid w:val="00025DDA"/>
    <w:rsid w:val="00027A22"/>
    <w:rsid w:val="00030341"/>
    <w:rsid w:val="00030423"/>
    <w:rsid w:val="00030B6F"/>
    <w:rsid w:val="00030EA8"/>
    <w:rsid w:val="0003271D"/>
    <w:rsid w:val="00032854"/>
    <w:rsid w:val="0003586B"/>
    <w:rsid w:val="000359C4"/>
    <w:rsid w:val="000375ED"/>
    <w:rsid w:val="0004089B"/>
    <w:rsid w:val="00040D18"/>
    <w:rsid w:val="0004152C"/>
    <w:rsid w:val="00043F06"/>
    <w:rsid w:val="00045082"/>
    <w:rsid w:val="00045210"/>
    <w:rsid w:val="00046AB8"/>
    <w:rsid w:val="00046EDE"/>
    <w:rsid w:val="0005019A"/>
    <w:rsid w:val="00050412"/>
    <w:rsid w:val="000505E8"/>
    <w:rsid w:val="00051AFF"/>
    <w:rsid w:val="00052776"/>
    <w:rsid w:val="00052FB5"/>
    <w:rsid w:val="00053132"/>
    <w:rsid w:val="0005319A"/>
    <w:rsid w:val="00053633"/>
    <w:rsid w:val="00053930"/>
    <w:rsid w:val="00053DB5"/>
    <w:rsid w:val="000543C0"/>
    <w:rsid w:val="00054AE1"/>
    <w:rsid w:val="000551A1"/>
    <w:rsid w:val="00055EC9"/>
    <w:rsid w:val="00056B06"/>
    <w:rsid w:val="00057250"/>
    <w:rsid w:val="00057853"/>
    <w:rsid w:val="00057CB5"/>
    <w:rsid w:val="00060151"/>
    <w:rsid w:val="00060189"/>
    <w:rsid w:val="000620CD"/>
    <w:rsid w:val="000621DB"/>
    <w:rsid w:val="0006267E"/>
    <w:rsid w:val="00062716"/>
    <w:rsid w:val="000627C6"/>
    <w:rsid w:val="00062A8F"/>
    <w:rsid w:val="00063AC6"/>
    <w:rsid w:val="00063BD1"/>
    <w:rsid w:val="00064CA5"/>
    <w:rsid w:val="00065630"/>
    <w:rsid w:val="00065C00"/>
    <w:rsid w:val="000673BF"/>
    <w:rsid w:val="00070FC6"/>
    <w:rsid w:val="0007119C"/>
    <w:rsid w:val="00072453"/>
    <w:rsid w:val="000728AF"/>
    <w:rsid w:val="00072C1F"/>
    <w:rsid w:val="00073C42"/>
    <w:rsid w:val="00073E25"/>
    <w:rsid w:val="000755B5"/>
    <w:rsid w:val="0007650C"/>
    <w:rsid w:val="00076C44"/>
    <w:rsid w:val="00076FF5"/>
    <w:rsid w:val="000775AB"/>
    <w:rsid w:val="00077D59"/>
    <w:rsid w:val="00083457"/>
    <w:rsid w:val="00083DE3"/>
    <w:rsid w:val="000862ED"/>
    <w:rsid w:val="00086364"/>
    <w:rsid w:val="000868E1"/>
    <w:rsid w:val="00086A31"/>
    <w:rsid w:val="00087EEE"/>
    <w:rsid w:val="00087F06"/>
    <w:rsid w:val="000902E8"/>
    <w:rsid w:val="00090609"/>
    <w:rsid w:val="00090A57"/>
    <w:rsid w:val="00091C52"/>
    <w:rsid w:val="00092123"/>
    <w:rsid w:val="000934B6"/>
    <w:rsid w:val="000948FB"/>
    <w:rsid w:val="00094B22"/>
    <w:rsid w:val="0009739B"/>
    <w:rsid w:val="000979E4"/>
    <w:rsid w:val="000A0FAC"/>
    <w:rsid w:val="000A1D31"/>
    <w:rsid w:val="000A26F4"/>
    <w:rsid w:val="000A2D74"/>
    <w:rsid w:val="000A4785"/>
    <w:rsid w:val="000A5315"/>
    <w:rsid w:val="000A591F"/>
    <w:rsid w:val="000A6336"/>
    <w:rsid w:val="000A77A6"/>
    <w:rsid w:val="000A77BC"/>
    <w:rsid w:val="000B0B99"/>
    <w:rsid w:val="000B1602"/>
    <w:rsid w:val="000B1D93"/>
    <w:rsid w:val="000B1FCD"/>
    <w:rsid w:val="000B25B1"/>
    <w:rsid w:val="000B264D"/>
    <w:rsid w:val="000B2B68"/>
    <w:rsid w:val="000B32FD"/>
    <w:rsid w:val="000B3369"/>
    <w:rsid w:val="000B3C4F"/>
    <w:rsid w:val="000B4386"/>
    <w:rsid w:val="000B4FD7"/>
    <w:rsid w:val="000B50DD"/>
    <w:rsid w:val="000B56DE"/>
    <w:rsid w:val="000B6775"/>
    <w:rsid w:val="000C074E"/>
    <w:rsid w:val="000C0B9D"/>
    <w:rsid w:val="000C0F99"/>
    <w:rsid w:val="000C14C1"/>
    <w:rsid w:val="000C2DAC"/>
    <w:rsid w:val="000C3A4B"/>
    <w:rsid w:val="000C55A4"/>
    <w:rsid w:val="000C56CE"/>
    <w:rsid w:val="000C650F"/>
    <w:rsid w:val="000C6B7A"/>
    <w:rsid w:val="000C7D54"/>
    <w:rsid w:val="000D0010"/>
    <w:rsid w:val="000D00DD"/>
    <w:rsid w:val="000D1026"/>
    <w:rsid w:val="000D1746"/>
    <w:rsid w:val="000D19F4"/>
    <w:rsid w:val="000D1CB9"/>
    <w:rsid w:val="000D1F29"/>
    <w:rsid w:val="000D25AC"/>
    <w:rsid w:val="000D375B"/>
    <w:rsid w:val="000D435D"/>
    <w:rsid w:val="000D4680"/>
    <w:rsid w:val="000D4806"/>
    <w:rsid w:val="000D4B54"/>
    <w:rsid w:val="000D5200"/>
    <w:rsid w:val="000D5DA2"/>
    <w:rsid w:val="000D758A"/>
    <w:rsid w:val="000D77B5"/>
    <w:rsid w:val="000E0010"/>
    <w:rsid w:val="000E1471"/>
    <w:rsid w:val="000E1AF3"/>
    <w:rsid w:val="000E1FEA"/>
    <w:rsid w:val="000E2201"/>
    <w:rsid w:val="000E254D"/>
    <w:rsid w:val="000E26E7"/>
    <w:rsid w:val="000E34D6"/>
    <w:rsid w:val="000E3BEF"/>
    <w:rsid w:val="000E425B"/>
    <w:rsid w:val="000E48A4"/>
    <w:rsid w:val="000E512F"/>
    <w:rsid w:val="000E5CDC"/>
    <w:rsid w:val="000E6539"/>
    <w:rsid w:val="000E7166"/>
    <w:rsid w:val="000E7E9E"/>
    <w:rsid w:val="000F021D"/>
    <w:rsid w:val="000F0774"/>
    <w:rsid w:val="000F0D83"/>
    <w:rsid w:val="000F28A5"/>
    <w:rsid w:val="000F2916"/>
    <w:rsid w:val="000F3287"/>
    <w:rsid w:val="000F388F"/>
    <w:rsid w:val="000F3AB3"/>
    <w:rsid w:val="000F41DF"/>
    <w:rsid w:val="000F433B"/>
    <w:rsid w:val="000F5D7C"/>
    <w:rsid w:val="000F60C9"/>
    <w:rsid w:val="000F7193"/>
    <w:rsid w:val="000F729B"/>
    <w:rsid w:val="000F762B"/>
    <w:rsid w:val="000F795E"/>
    <w:rsid w:val="000F7A66"/>
    <w:rsid w:val="001001D8"/>
    <w:rsid w:val="00100CCE"/>
    <w:rsid w:val="00100D26"/>
    <w:rsid w:val="0010112F"/>
    <w:rsid w:val="00101AC6"/>
    <w:rsid w:val="00101FE9"/>
    <w:rsid w:val="00102506"/>
    <w:rsid w:val="001038BF"/>
    <w:rsid w:val="00103FB1"/>
    <w:rsid w:val="00104BD6"/>
    <w:rsid w:val="001059DF"/>
    <w:rsid w:val="00106085"/>
    <w:rsid w:val="001067FF"/>
    <w:rsid w:val="00106E00"/>
    <w:rsid w:val="00106F9A"/>
    <w:rsid w:val="00107218"/>
    <w:rsid w:val="00107C3A"/>
    <w:rsid w:val="00107D9D"/>
    <w:rsid w:val="001111C4"/>
    <w:rsid w:val="00111454"/>
    <w:rsid w:val="00112A63"/>
    <w:rsid w:val="00112A78"/>
    <w:rsid w:val="00113A54"/>
    <w:rsid w:val="00114203"/>
    <w:rsid w:val="00114A88"/>
    <w:rsid w:val="00114EB4"/>
    <w:rsid w:val="00114EDB"/>
    <w:rsid w:val="00114F39"/>
    <w:rsid w:val="00114FF8"/>
    <w:rsid w:val="001155B8"/>
    <w:rsid w:val="00115AB2"/>
    <w:rsid w:val="00116962"/>
    <w:rsid w:val="0011739B"/>
    <w:rsid w:val="00117972"/>
    <w:rsid w:val="00117B15"/>
    <w:rsid w:val="00120B93"/>
    <w:rsid w:val="00121508"/>
    <w:rsid w:val="0012156A"/>
    <w:rsid w:val="001219C2"/>
    <w:rsid w:val="00121AC2"/>
    <w:rsid w:val="0012303A"/>
    <w:rsid w:val="00123B51"/>
    <w:rsid w:val="00125748"/>
    <w:rsid w:val="00125A9A"/>
    <w:rsid w:val="001279C4"/>
    <w:rsid w:val="00127AD3"/>
    <w:rsid w:val="0013023F"/>
    <w:rsid w:val="0013041F"/>
    <w:rsid w:val="00130506"/>
    <w:rsid w:val="00130A5C"/>
    <w:rsid w:val="00130F16"/>
    <w:rsid w:val="00131748"/>
    <w:rsid w:val="00131B0C"/>
    <w:rsid w:val="00131FC9"/>
    <w:rsid w:val="00132CCB"/>
    <w:rsid w:val="00132E8B"/>
    <w:rsid w:val="00133026"/>
    <w:rsid w:val="00133527"/>
    <w:rsid w:val="00135071"/>
    <w:rsid w:val="00135364"/>
    <w:rsid w:val="00135EB0"/>
    <w:rsid w:val="00136E4B"/>
    <w:rsid w:val="00137048"/>
    <w:rsid w:val="00137383"/>
    <w:rsid w:val="001379DE"/>
    <w:rsid w:val="0014063F"/>
    <w:rsid w:val="00140E28"/>
    <w:rsid w:val="00141472"/>
    <w:rsid w:val="0014234C"/>
    <w:rsid w:val="0014272C"/>
    <w:rsid w:val="0014343A"/>
    <w:rsid w:val="001437A2"/>
    <w:rsid w:val="00143869"/>
    <w:rsid w:val="00145F5A"/>
    <w:rsid w:val="00146DE6"/>
    <w:rsid w:val="001471E4"/>
    <w:rsid w:val="00147305"/>
    <w:rsid w:val="001503B7"/>
    <w:rsid w:val="001535A8"/>
    <w:rsid w:val="0015445A"/>
    <w:rsid w:val="0015468D"/>
    <w:rsid w:val="00155943"/>
    <w:rsid w:val="0015708C"/>
    <w:rsid w:val="001618AA"/>
    <w:rsid w:val="00162169"/>
    <w:rsid w:val="00162392"/>
    <w:rsid w:val="001628EE"/>
    <w:rsid w:val="00162E55"/>
    <w:rsid w:val="001639BD"/>
    <w:rsid w:val="00164498"/>
    <w:rsid w:val="001649A0"/>
    <w:rsid w:val="0016551E"/>
    <w:rsid w:val="00166B83"/>
    <w:rsid w:val="0016793B"/>
    <w:rsid w:val="00167F3F"/>
    <w:rsid w:val="0017033E"/>
    <w:rsid w:val="0017094C"/>
    <w:rsid w:val="00170CD5"/>
    <w:rsid w:val="00171546"/>
    <w:rsid w:val="001715CA"/>
    <w:rsid w:val="00171C86"/>
    <w:rsid w:val="00171E74"/>
    <w:rsid w:val="00172663"/>
    <w:rsid w:val="00173F11"/>
    <w:rsid w:val="001756F1"/>
    <w:rsid w:val="00175B19"/>
    <w:rsid w:val="00176B67"/>
    <w:rsid w:val="00177303"/>
    <w:rsid w:val="00177798"/>
    <w:rsid w:val="00180AD4"/>
    <w:rsid w:val="00180CFB"/>
    <w:rsid w:val="001811D3"/>
    <w:rsid w:val="00181899"/>
    <w:rsid w:val="00182BE9"/>
    <w:rsid w:val="00182E06"/>
    <w:rsid w:val="00182F58"/>
    <w:rsid w:val="00184140"/>
    <w:rsid w:val="00184388"/>
    <w:rsid w:val="00184848"/>
    <w:rsid w:val="001850D6"/>
    <w:rsid w:val="001866C3"/>
    <w:rsid w:val="00187DAE"/>
    <w:rsid w:val="00190B32"/>
    <w:rsid w:val="001911AC"/>
    <w:rsid w:val="0019161B"/>
    <w:rsid w:val="0019396C"/>
    <w:rsid w:val="0019499E"/>
    <w:rsid w:val="00196848"/>
    <w:rsid w:val="00196998"/>
    <w:rsid w:val="00196B28"/>
    <w:rsid w:val="0019735B"/>
    <w:rsid w:val="00197743"/>
    <w:rsid w:val="00197BA4"/>
    <w:rsid w:val="001A00D9"/>
    <w:rsid w:val="001A02E4"/>
    <w:rsid w:val="001A0516"/>
    <w:rsid w:val="001A20A9"/>
    <w:rsid w:val="001A2612"/>
    <w:rsid w:val="001A2884"/>
    <w:rsid w:val="001A3681"/>
    <w:rsid w:val="001A3AFD"/>
    <w:rsid w:val="001A3EC6"/>
    <w:rsid w:val="001A53DF"/>
    <w:rsid w:val="001A56C7"/>
    <w:rsid w:val="001A624C"/>
    <w:rsid w:val="001A7C4B"/>
    <w:rsid w:val="001B010D"/>
    <w:rsid w:val="001B0D8A"/>
    <w:rsid w:val="001B1D24"/>
    <w:rsid w:val="001B1FAD"/>
    <w:rsid w:val="001B3F6B"/>
    <w:rsid w:val="001B40B6"/>
    <w:rsid w:val="001B608D"/>
    <w:rsid w:val="001B620C"/>
    <w:rsid w:val="001B6431"/>
    <w:rsid w:val="001B73F7"/>
    <w:rsid w:val="001B7B32"/>
    <w:rsid w:val="001B7B86"/>
    <w:rsid w:val="001C011D"/>
    <w:rsid w:val="001C0292"/>
    <w:rsid w:val="001C06AA"/>
    <w:rsid w:val="001C186D"/>
    <w:rsid w:val="001C1E17"/>
    <w:rsid w:val="001C2B10"/>
    <w:rsid w:val="001C2D74"/>
    <w:rsid w:val="001C3462"/>
    <w:rsid w:val="001C365C"/>
    <w:rsid w:val="001C3694"/>
    <w:rsid w:val="001C3750"/>
    <w:rsid w:val="001C46E4"/>
    <w:rsid w:val="001C480A"/>
    <w:rsid w:val="001C64AB"/>
    <w:rsid w:val="001C6890"/>
    <w:rsid w:val="001C6B61"/>
    <w:rsid w:val="001C76C5"/>
    <w:rsid w:val="001C7CCA"/>
    <w:rsid w:val="001D04EE"/>
    <w:rsid w:val="001D0661"/>
    <w:rsid w:val="001D07C2"/>
    <w:rsid w:val="001D0C91"/>
    <w:rsid w:val="001D0D60"/>
    <w:rsid w:val="001D0FD7"/>
    <w:rsid w:val="001D1C47"/>
    <w:rsid w:val="001D2861"/>
    <w:rsid w:val="001D4091"/>
    <w:rsid w:val="001D4602"/>
    <w:rsid w:val="001D518C"/>
    <w:rsid w:val="001D524E"/>
    <w:rsid w:val="001D52DF"/>
    <w:rsid w:val="001D58BB"/>
    <w:rsid w:val="001D61B8"/>
    <w:rsid w:val="001D6725"/>
    <w:rsid w:val="001E01A3"/>
    <w:rsid w:val="001E083E"/>
    <w:rsid w:val="001E0954"/>
    <w:rsid w:val="001E0C48"/>
    <w:rsid w:val="001E2551"/>
    <w:rsid w:val="001E44F1"/>
    <w:rsid w:val="001E4539"/>
    <w:rsid w:val="001E5210"/>
    <w:rsid w:val="001E5FC9"/>
    <w:rsid w:val="001E62F2"/>
    <w:rsid w:val="001E6796"/>
    <w:rsid w:val="001E6E98"/>
    <w:rsid w:val="001E7B19"/>
    <w:rsid w:val="001F1669"/>
    <w:rsid w:val="001F2638"/>
    <w:rsid w:val="001F28FD"/>
    <w:rsid w:val="001F3437"/>
    <w:rsid w:val="001F3815"/>
    <w:rsid w:val="001F3BD8"/>
    <w:rsid w:val="001F4519"/>
    <w:rsid w:val="001F5199"/>
    <w:rsid w:val="001F5218"/>
    <w:rsid w:val="001F548E"/>
    <w:rsid w:val="001F6F91"/>
    <w:rsid w:val="001F7C2B"/>
    <w:rsid w:val="00202049"/>
    <w:rsid w:val="00202279"/>
    <w:rsid w:val="00202B1E"/>
    <w:rsid w:val="00202BE0"/>
    <w:rsid w:val="002044FD"/>
    <w:rsid w:val="002051F8"/>
    <w:rsid w:val="00205913"/>
    <w:rsid w:val="00205DF1"/>
    <w:rsid w:val="00206DF2"/>
    <w:rsid w:val="00210E00"/>
    <w:rsid w:val="00211195"/>
    <w:rsid w:val="0021177B"/>
    <w:rsid w:val="0021354A"/>
    <w:rsid w:val="00214221"/>
    <w:rsid w:val="0021488F"/>
    <w:rsid w:val="0021595D"/>
    <w:rsid w:val="00215BFF"/>
    <w:rsid w:val="002160F1"/>
    <w:rsid w:val="002164F7"/>
    <w:rsid w:val="00217130"/>
    <w:rsid w:val="002171C5"/>
    <w:rsid w:val="002177FD"/>
    <w:rsid w:val="002178CF"/>
    <w:rsid w:val="00217AA4"/>
    <w:rsid w:val="00220CE6"/>
    <w:rsid w:val="00221014"/>
    <w:rsid w:val="00221965"/>
    <w:rsid w:val="002228F0"/>
    <w:rsid w:val="00222B5E"/>
    <w:rsid w:val="002234ED"/>
    <w:rsid w:val="00223BC8"/>
    <w:rsid w:val="00225263"/>
    <w:rsid w:val="00225F6B"/>
    <w:rsid w:val="002261B1"/>
    <w:rsid w:val="00227E85"/>
    <w:rsid w:val="002302CD"/>
    <w:rsid w:val="00230369"/>
    <w:rsid w:val="00232052"/>
    <w:rsid w:val="00233868"/>
    <w:rsid w:val="00234C73"/>
    <w:rsid w:val="002354CF"/>
    <w:rsid w:val="00235759"/>
    <w:rsid w:val="0023789F"/>
    <w:rsid w:val="00237EB6"/>
    <w:rsid w:val="0024012A"/>
    <w:rsid w:val="00240808"/>
    <w:rsid w:val="0024133B"/>
    <w:rsid w:val="00242004"/>
    <w:rsid w:val="00242798"/>
    <w:rsid w:val="002428B8"/>
    <w:rsid w:val="00242921"/>
    <w:rsid w:val="00243248"/>
    <w:rsid w:val="00243E33"/>
    <w:rsid w:val="00244EF2"/>
    <w:rsid w:val="00245C3D"/>
    <w:rsid w:val="00246872"/>
    <w:rsid w:val="002469F1"/>
    <w:rsid w:val="0024758D"/>
    <w:rsid w:val="00250370"/>
    <w:rsid w:val="002514DC"/>
    <w:rsid w:val="00251DAC"/>
    <w:rsid w:val="0025287D"/>
    <w:rsid w:val="00252B96"/>
    <w:rsid w:val="00254D8C"/>
    <w:rsid w:val="002558D5"/>
    <w:rsid w:val="002562C5"/>
    <w:rsid w:val="0025688C"/>
    <w:rsid w:val="0025697E"/>
    <w:rsid w:val="00257528"/>
    <w:rsid w:val="002576FF"/>
    <w:rsid w:val="00257D2D"/>
    <w:rsid w:val="00257F7E"/>
    <w:rsid w:val="002600E6"/>
    <w:rsid w:val="002602D9"/>
    <w:rsid w:val="002605DF"/>
    <w:rsid w:val="002608AE"/>
    <w:rsid w:val="00261808"/>
    <w:rsid w:val="002624DF"/>
    <w:rsid w:val="00262587"/>
    <w:rsid w:val="002638DC"/>
    <w:rsid w:val="00264DBB"/>
    <w:rsid w:val="00266890"/>
    <w:rsid w:val="00266901"/>
    <w:rsid w:val="00266985"/>
    <w:rsid w:val="00266A3B"/>
    <w:rsid w:val="002679C3"/>
    <w:rsid w:val="00270425"/>
    <w:rsid w:val="0027050B"/>
    <w:rsid w:val="00270568"/>
    <w:rsid w:val="002714B9"/>
    <w:rsid w:val="00271B43"/>
    <w:rsid w:val="00271FF9"/>
    <w:rsid w:val="00272B91"/>
    <w:rsid w:val="002738B0"/>
    <w:rsid w:val="002738CD"/>
    <w:rsid w:val="00274128"/>
    <w:rsid w:val="00274425"/>
    <w:rsid w:val="00274B12"/>
    <w:rsid w:val="00274B8B"/>
    <w:rsid w:val="00275030"/>
    <w:rsid w:val="00275673"/>
    <w:rsid w:val="002757AF"/>
    <w:rsid w:val="0027602A"/>
    <w:rsid w:val="00277131"/>
    <w:rsid w:val="0027740D"/>
    <w:rsid w:val="002779F6"/>
    <w:rsid w:val="00277F82"/>
    <w:rsid w:val="00280698"/>
    <w:rsid w:val="00280A79"/>
    <w:rsid w:val="00280D04"/>
    <w:rsid w:val="00280DEA"/>
    <w:rsid w:val="00281E8D"/>
    <w:rsid w:val="002823A4"/>
    <w:rsid w:val="00282DB7"/>
    <w:rsid w:val="00283135"/>
    <w:rsid w:val="002831F2"/>
    <w:rsid w:val="00284524"/>
    <w:rsid w:val="002852BE"/>
    <w:rsid w:val="00285D97"/>
    <w:rsid w:val="00286C60"/>
    <w:rsid w:val="00287308"/>
    <w:rsid w:val="002876DD"/>
    <w:rsid w:val="00287951"/>
    <w:rsid w:val="00287AB1"/>
    <w:rsid w:val="00287C21"/>
    <w:rsid w:val="00287F14"/>
    <w:rsid w:val="002904E3"/>
    <w:rsid w:val="00290AEF"/>
    <w:rsid w:val="00290BE2"/>
    <w:rsid w:val="0029296E"/>
    <w:rsid w:val="002938B1"/>
    <w:rsid w:val="00293CAF"/>
    <w:rsid w:val="00293E6E"/>
    <w:rsid w:val="00294508"/>
    <w:rsid w:val="00294706"/>
    <w:rsid w:val="00294FAA"/>
    <w:rsid w:val="002958FD"/>
    <w:rsid w:val="00295B0A"/>
    <w:rsid w:val="00295DBA"/>
    <w:rsid w:val="00296E64"/>
    <w:rsid w:val="00297C2F"/>
    <w:rsid w:val="002A0128"/>
    <w:rsid w:val="002A1E47"/>
    <w:rsid w:val="002A3A3D"/>
    <w:rsid w:val="002A41D2"/>
    <w:rsid w:val="002A626F"/>
    <w:rsid w:val="002A7253"/>
    <w:rsid w:val="002A74D6"/>
    <w:rsid w:val="002A7F71"/>
    <w:rsid w:val="002B00DF"/>
    <w:rsid w:val="002B01F5"/>
    <w:rsid w:val="002B099E"/>
    <w:rsid w:val="002B2AEE"/>
    <w:rsid w:val="002B46BA"/>
    <w:rsid w:val="002B499B"/>
    <w:rsid w:val="002B515A"/>
    <w:rsid w:val="002B52C6"/>
    <w:rsid w:val="002B57DB"/>
    <w:rsid w:val="002B6A59"/>
    <w:rsid w:val="002B6BDA"/>
    <w:rsid w:val="002B71B0"/>
    <w:rsid w:val="002B759E"/>
    <w:rsid w:val="002C0D28"/>
    <w:rsid w:val="002C1230"/>
    <w:rsid w:val="002C300C"/>
    <w:rsid w:val="002C46A5"/>
    <w:rsid w:val="002C64CC"/>
    <w:rsid w:val="002C6806"/>
    <w:rsid w:val="002C7AAD"/>
    <w:rsid w:val="002D109D"/>
    <w:rsid w:val="002D185B"/>
    <w:rsid w:val="002D233C"/>
    <w:rsid w:val="002D2C23"/>
    <w:rsid w:val="002D2EF7"/>
    <w:rsid w:val="002D30B6"/>
    <w:rsid w:val="002D4572"/>
    <w:rsid w:val="002D488B"/>
    <w:rsid w:val="002D5195"/>
    <w:rsid w:val="002D53AF"/>
    <w:rsid w:val="002D545B"/>
    <w:rsid w:val="002D5B2B"/>
    <w:rsid w:val="002D6D95"/>
    <w:rsid w:val="002D6FEE"/>
    <w:rsid w:val="002E11B9"/>
    <w:rsid w:val="002E16C5"/>
    <w:rsid w:val="002E1950"/>
    <w:rsid w:val="002E2C90"/>
    <w:rsid w:val="002E2CB4"/>
    <w:rsid w:val="002E315D"/>
    <w:rsid w:val="002E333E"/>
    <w:rsid w:val="002E3495"/>
    <w:rsid w:val="002E36FA"/>
    <w:rsid w:val="002E3CBC"/>
    <w:rsid w:val="002E4DE4"/>
    <w:rsid w:val="002E51E7"/>
    <w:rsid w:val="002E5EC2"/>
    <w:rsid w:val="002E60AB"/>
    <w:rsid w:val="002F00C5"/>
    <w:rsid w:val="002F1C3B"/>
    <w:rsid w:val="002F28D8"/>
    <w:rsid w:val="002F2BF5"/>
    <w:rsid w:val="002F3E13"/>
    <w:rsid w:val="002F47AD"/>
    <w:rsid w:val="002F5790"/>
    <w:rsid w:val="002F5943"/>
    <w:rsid w:val="002F6295"/>
    <w:rsid w:val="002F6FEC"/>
    <w:rsid w:val="002F7114"/>
    <w:rsid w:val="0030008B"/>
    <w:rsid w:val="003006CA"/>
    <w:rsid w:val="003008BA"/>
    <w:rsid w:val="00300951"/>
    <w:rsid w:val="00300A84"/>
    <w:rsid w:val="00303177"/>
    <w:rsid w:val="0030336D"/>
    <w:rsid w:val="00303FBB"/>
    <w:rsid w:val="00304ACA"/>
    <w:rsid w:val="003052A7"/>
    <w:rsid w:val="003065FD"/>
    <w:rsid w:val="0031062D"/>
    <w:rsid w:val="00310B3E"/>
    <w:rsid w:val="003114E5"/>
    <w:rsid w:val="00313945"/>
    <w:rsid w:val="00313DC6"/>
    <w:rsid w:val="00313E28"/>
    <w:rsid w:val="00314E63"/>
    <w:rsid w:val="003155DC"/>
    <w:rsid w:val="00315EF0"/>
    <w:rsid w:val="003164CC"/>
    <w:rsid w:val="00316644"/>
    <w:rsid w:val="00316AD7"/>
    <w:rsid w:val="00317FB1"/>
    <w:rsid w:val="00320414"/>
    <w:rsid w:val="0032098B"/>
    <w:rsid w:val="003214AE"/>
    <w:rsid w:val="003217E5"/>
    <w:rsid w:val="00323455"/>
    <w:rsid w:val="0032374D"/>
    <w:rsid w:val="003237AF"/>
    <w:rsid w:val="00324DCD"/>
    <w:rsid w:val="00324E9C"/>
    <w:rsid w:val="003250F2"/>
    <w:rsid w:val="003254A4"/>
    <w:rsid w:val="00326441"/>
    <w:rsid w:val="003264AA"/>
    <w:rsid w:val="00326E08"/>
    <w:rsid w:val="0032775A"/>
    <w:rsid w:val="0033129D"/>
    <w:rsid w:val="00331E2B"/>
    <w:rsid w:val="003324E2"/>
    <w:rsid w:val="003337C9"/>
    <w:rsid w:val="00333B9E"/>
    <w:rsid w:val="00333EDD"/>
    <w:rsid w:val="0033544D"/>
    <w:rsid w:val="00336575"/>
    <w:rsid w:val="00337211"/>
    <w:rsid w:val="00337623"/>
    <w:rsid w:val="003406B4"/>
    <w:rsid w:val="0034227B"/>
    <w:rsid w:val="0034437D"/>
    <w:rsid w:val="0034484F"/>
    <w:rsid w:val="00345DEA"/>
    <w:rsid w:val="0034608F"/>
    <w:rsid w:val="0034733A"/>
    <w:rsid w:val="003476A1"/>
    <w:rsid w:val="003514CD"/>
    <w:rsid w:val="00352CC6"/>
    <w:rsid w:val="00353783"/>
    <w:rsid w:val="00354667"/>
    <w:rsid w:val="00354C75"/>
    <w:rsid w:val="003552C8"/>
    <w:rsid w:val="00355B93"/>
    <w:rsid w:val="003574FD"/>
    <w:rsid w:val="003575BA"/>
    <w:rsid w:val="00360211"/>
    <w:rsid w:val="00361538"/>
    <w:rsid w:val="00361D72"/>
    <w:rsid w:val="00361F43"/>
    <w:rsid w:val="00362543"/>
    <w:rsid w:val="00362D53"/>
    <w:rsid w:val="00362DB7"/>
    <w:rsid w:val="00363312"/>
    <w:rsid w:val="003636D3"/>
    <w:rsid w:val="00363BC9"/>
    <w:rsid w:val="00363BD0"/>
    <w:rsid w:val="00363E55"/>
    <w:rsid w:val="00363F8E"/>
    <w:rsid w:val="00364359"/>
    <w:rsid w:val="003643BB"/>
    <w:rsid w:val="00364A48"/>
    <w:rsid w:val="00364A9A"/>
    <w:rsid w:val="00365121"/>
    <w:rsid w:val="00366695"/>
    <w:rsid w:val="00366EFC"/>
    <w:rsid w:val="00367444"/>
    <w:rsid w:val="0036771C"/>
    <w:rsid w:val="00367C76"/>
    <w:rsid w:val="00367F5B"/>
    <w:rsid w:val="0037239C"/>
    <w:rsid w:val="00372BE7"/>
    <w:rsid w:val="003738D9"/>
    <w:rsid w:val="00373942"/>
    <w:rsid w:val="00373992"/>
    <w:rsid w:val="003739C4"/>
    <w:rsid w:val="00373FE3"/>
    <w:rsid w:val="00374302"/>
    <w:rsid w:val="003752DA"/>
    <w:rsid w:val="00376CA1"/>
    <w:rsid w:val="003773A4"/>
    <w:rsid w:val="00377D5D"/>
    <w:rsid w:val="00380384"/>
    <w:rsid w:val="00380EAE"/>
    <w:rsid w:val="0038169D"/>
    <w:rsid w:val="00381784"/>
    <w:rsid w:val="003818F6"/>
    <w:rsid w:val="00381CB6"/>
    <w:rsid w:val="00382687"/>
    <w:rsid w:val="0038352B"/>
    <w:rsid w:val="0038584A"/>
    <w:rsid w:val="00385FDF"/>
    <w:rsid w:val="00386BFA"/>
    <w:rsid w:val="003877AE"/>
    <w:rsid w:val="00390D43"/>
    <w:rsid w:val="00391AA1"/>
    <w:rsid w:val="00392B69"/>
    <w:rsid w:val="00392E06"/>
    <w:rsid w:val="00393923"/>
    <w:rsid w:val="0039435D"/>
    <w:rsid w:val="0039448A"/>
    <w:rsid w:val="0039464E"/>
    <w:rsid w:val="003947B1"/>
    <w:rsid w:val="00394CB0"/>
    <w:rsid w:val="003958CA"/>
    <w:rsid w:val="0039593B"/>
    <w:rsid w:val="00395E02"/>
    <w:rsid w:val="00396217"/>
    <w:rsid w:val="00396453"/>
    <w:rsid w:val="003965FC"/>
    <w:rsid w:val="003972FA"/>
    <w:rsid w:val="00397FC6"/>
    <w:rsid w:val="003A087F"/>
    <w:rsid w:val="003A22CF"/>
    <w:rsid w:val="003A2745"/>
    <w:rsid w:val="003A4806"/>
    <w:rsid w:val="003A5945"/>
    <w:rsid w:val="003A68D3"/>
    <w:rsid w:val="003A71C1"/>
    <w:rsid w:val="003A730C"/>
    <w:rsid w:val="003B0031"/>
    <w:rsid w:val="003B0677"/>
    <w:rsid w:val="003B0AC6"/>
    <w:rsid w:val="003B33FB"/>
    <w:rsid w:val="003B486C"/>
    <w:rsid w:val="003B4F37"/>
    <w:rsid w:val="003B55C8"/>
    <w:rsid w:val="003B6137"/>
    <w:rsid w:val="003B64B9"/>
    <w:rsid w:val="003B6FC0"/>
    <w:rsid w:val="003B784F"/>
    <w:rsid w:val="003C0353"/>
    <w:rsid w:val="003C13C6"/>
    <w:rsid w:val="003C1E94"/>
    <w:rsid w:val="003C27F4"/>
    <w:rsid w:val="003C2C5D"/>
    <w:rsid w:val="003C32F0"/>
    <w:rsid w:val="003C330A"/>
    <w:rsid w:val="003C35AE"/>
    <w:rsid w:val="003C3D90"/>
    <w:rsid w:val="003C53D6"/>
    <w:rsid w:val="003C5A7F"/>
    <w:rsid w:val="003C5BAF"/>
    <w:rsid w:val="003C5ED0"/>
    <w:rsid w:val="003C6C93"/>
    <w:rsid w:val="003C73BB"/>
    <w:rsid w:val="003C748B"/>
    <w:rsid w:val="003D1649"/>
    <w:rsid w:val="003D3265"/>
    <w:rsid w:val="003D3E2E"/>
    <w:rsid w:val="003D44EF"/>
    <w:rsid w:val="003D5353"/>
    <w:rsid w:val="003D79CD"/>
    <w:rsid w:val="003E06F9"/>
    <w:rsid w:val="003E079D"/>
    <w:rsid w:val="003E0FEE"/>
    <w:rsid w:val="003E1282"/>
    <w:rsid w:val="003E1753"/>
    <w:rsid w:val="003E2779"/>
    <w:rsid w:val="003E2BC0"/>
    <w:rsid w:val="003E625E"/>
    <w:rsid w:val="003E633B"/>
    <w:rsid w:val="003E6A7B"/>
    <w:rsid w:val="003E792E"/>
    <w:rsid w:val="003F0727"/>
    <w:rsid w:val="003F0876"/>
    <w:rsid w:val="003F0A78"/>
    <w:rsid w:val="003F1546"/>
    <w:rsid w:val="003F1A3F"/>
    <w:rsid w:val="003F3471"/>
    <w:rsid w:val="003F48AA"/>
    <w:rsid w:val="003F4981"/>
    <w:rsid w:val="003F4D6D"/>
    <w:rsid w:val="003F4E14"/>
    <w:rsid w:val="003F540A"/>
    <w:rsid w:val="003F680E"/>
    <w:rsid w:val="003F70CF"/>
    <w:rsid w:val="003F7398"/>
    <w:rsid w:val="003F7931"/>
    <w:rsid w:val="003F7F2B"/>
    <w:rsid w:val="0040190F"/>
    <w:rsid w:val="00401EB3"/>
    <w:rsid w:val="00401F93"/>
    <w:rsid w:val="0040296F"/>
    <w:rsid w:val="00402B73"/>
    <w:rsid w:val="0040329D"/>
    <w:rsid w:val="004038E2"/>
    <w:rsid w:val="0040391C"/>
    <w:rsid w:val="0040425F"/>
    <w:rsid w:val="00404B4A"/>
    <w:rsid w:val="004058C6"/>
    <w:rsid w:val="0040633D"/>
    <w:rsid w:val="00406C42"/>
    <w:rsid w:val="00407604"/>
    <w:rsid w:val="00407CD6"/>
    <w:rsid w:val="004102F3"/>
    <w:rsid w:val="004107E6"/>
    <w:rsid w:val="004114F7"/>
    <w:rsid w:val="00411681"/>
    <w:rsid w:val="00413160"/>
    <w:rsid w:val="00413174"/>
    <w:rsid w:val="00413E61"/>
    <w:rsid w:val="004153EE"/>
    <w:rsid w:val="00415BE7"/>
    <w:rsid w:val="00415F43"/>
    <w:rsid w:val="00420853"/>
    <w:rsid w:val="00420884"/>
    <w:rsid w:val="004211BE"/>
    <w:rsid w:val="00421653"/>
    <w:rsid w:val="00421E04"/>
    <w:rsid w:val="004239D8"/>
    <w:rsid w:val="004240D5"/>
    <w:rsid w:val="00424A72"/>
    <w:rsid w:val="00424D6E"/>
    <w:rsid w:val="00425110"/>
    <w:rsid w:val="004254DF"/>
    <w:rsid w:val="004258C8"/>
    <w:rsid w:val="00425939"/>
    <w:rsid w:val="00427387"/>
    <w:rsid w:val="00427537"/>
    <w:rsid w:val="004300DC"/>
    <w:rsid w:val="00430452"/>
    <w:rsid w:val="00430C46"/>
    <w:rsid w:val="00431DF0"/>
    <w:rsid w:val="00432D00"/>
    <w:rsid w:val="00433006"/>
    <w:rsid w:val="00433489"/>
    <w:rsid w:val="004351C1"/>
    <w:rsid w:val="00435EE6"/>
    <w:rsid w:val="00436AEE"/>
    <w:rsid w:val="00437386"/>
    <w:rsid w:val="00440D1D"/>
    <w:rsid w:val="00440E60"/>
    <w:rsid w:val="00441933"/>
    <w:rsid w:val="00442902"/>
    <w:rsid w:val="00442C0D"/>
    <w:rsid w:val="004430A5"/>
    <w:rsid w:val="004431FA"/>
    <w:rsid w:val="00443DAF"/>
    <w:rsid w:val="00443EEB"/>
    <w:rsid w:val="00445622"/>
    <w:rsid w:val="004464A7"/>
    <w:rsid w:val="00446FEE"/>
    <w:rsid w:val="0044702F"/>
    <w:rsid w:val="004471CE"/>
    <w:rsid w:val="00447B28"/>
    <w:rsid w:val="00450C48"/>
    <w:rsid w:val="004526A6"/>
    <w:rsid w:val="004526DB"/>
    <w:rsid w:val="00452E54"/>
    <w:rsid w:val="004530DE"/>
    <w:rsid w:val="004531A4"/>
    <w:rsid w:val="0045322C"/>
    <w:rsid w:val="0045336D"/>
    <w:rsid w:val="004538E0"/>
    <w:rsid w:val="00453A81"/>
    <w:rsid w:val="00453C88"/>
    <w:rsid w:val="00454D22"/>
    <w:rsid w:val="00455E7A"/>
    <w:rsid w:val="00456447"/>
    <w:rsid w:val="00456E98"/>
    <w:rsid w:val="004608CC"/>
    <w:rsid w:val="00461C28"/>
    <w:rsid w:val="004624A3"/>
    <w:rsid w:val="00465918"/>
    <w:rsid w:val="00465D58"/>
    <w:rsid w:val="00466532"/>
    <w:rsid w:val="0046666D"/>
    <w:rsid w:val="0046687D"/>
    <w:rsid w:val="004669DC"/>
    <w:rsid w:val="00466F1C"/>
    <w:rsid w:val="00467A29"/>
    <w:rsid w:val="00470D36"/>
    <w:rsid w:val="0047128F"/>
    <w:rsid w:val="004725F3"/>
    <w:rsid w:val="00472D72"/>
    <w:rsid w:val="00473867"/>
    <w:rsid w:val="00473944"/>
    <w:rsid w:val="00474060"/>
    <w:rsid w:val="00474BDC"/>
    <w:rsid w:val="00474D44"/>
    <w:rsid w:val="00474F44"/>
    <w:rsid w:val="00475C77"/>
    <w:rsid w:val="0047692C"/>
    <w:rsid w:val="00477672"/>
    <w:rsid w:val="00477932"/>
    <w:rsid w:val="00480073"/>
    <w:rsid w:val="004800A8"/>
    <w:rsid w:val="0048015F"/>
    <w:rsid w:val="004804F5"/>
    <w:rsid w:val="00481D44"/>
    <w:rsid w:val="00481F84"/>
    <w:rsid w:val="00484397"/>
    <w:rsid w:val="00484F59"/>
    <w:rsid w:val="00485376"/>
    <w:rsid w:val="0048570F"/>
    <w:rsid w:val="0048592E"/>
    <w:rsid w:val="00485EC0"/>
    <w:rsid w:val="00485F01"/>
    <w:rsid w:val="00485F12"/>
    <w:rsid w:val="00485FF9"/>
    <w:rsid w:val="00486540"/>
    <w:rsid w:val="00487090"/>
    <w:rsid w:val="00490744"/>
    <w:rsid w:val="00491688"/>
    <w:rsid w:val="0049325B"/>
    <w:rsid w:val="00493A37"/>
    <w:rsid w:val="0049581A"/>
    <w:rsid w:val="00496784"/>
    <w:rsid w:val="00497D37"/>
    <w:rsid w:val="004A0A28"/>
    <w:rsid w:val="004A21AE"/>
    <w:rsid w:val="004A2422"/>
    <w:rsid w:val="004A2F45"/>
    <w:rsid w:val="004A360E"/>
    <w:rsid w:val="004A43B9"/>
    <w:rsid w:val="004A4659"/>
    <w:rsid w:val="004A4968"/>
    <w:rsid w:val="004A5660"/>
    <w:rsid w:val="004A574A"/>
    <w:rsid w:val="004A5A2F"/>
    <w:rsid w:val="004A6A0D"/>
    <w:rsid w:val="004A73B7"/>
    <w:rsid w:val="004A76A5"/>
    <w:rsid w:val="004B0078"/>
    <w:rsid w:val="004B02A2"/>
    <w:rsid w:val="004B0763"/>
    <w:rsid w:val="004B216D"/>
    <w:rsid w:val="004B2890"/>
    <w:rsid w:val="004B37FF"/>
    <w:rsid w:val="004B38E1"/>
    <w:rsid w:val="004B3FBF"/>
    <w:rsid w:val="004B461B"/>
    <w:rsid w:val="004B4BE1"/>
    <w:rsid w:val="004B4C96"/>
    <w:rsid w:val="004B65AE"/>
    <w:rsid w:val="004B787D"/>
    <w:rsid w:val="004C0799"/>
    <w:rsid w:val="004C14B1"/>
    <w:rsid w:val="004C1AC1"/>
    <w:rsid w:val="004C2115"/>
    <w:rsid w:val="004C25AA"/>
    <w:rsid w:val="004C407C"/>
    <w:rsid w:val="004C4315"/>
    <w:rsid w:val="004C48A5"/>
    <w:rsid w:val="004C5A34"/>
    <w:rsid w:val="004C5D06"/>
    <w:rsid w:val="004C61B3"/>
    <w:rsid w:val="004C6462"/>
    <w:rsid w:val="004C657C"/>
    <w:rsid w:val="004C6BC9"/>
    <w:rsid w:val="004C7D14"/>
    <w:rsid w:val="004C7E10"/>
    <w:rsid w:val="004D026D"/>
    <w:rsid w:val="004D108A"/>
    <w:rsid w:val="004D159C"/>
    <w:rsid w:val="004D1EEB"/>
    <w:rsid w:val="004D4638"/>
    <w:rsid w:val="004D54C6"/>
    <w:rsid w:val="004D5B92"/>
    <w:rsid w:val="004D5FF7"/>
    <w:rsid w:val="004D6791"/>
    <w:rsid w:val="004D67FB"/>
    <w:rsid w:val="004D7291"/>
    <w:rsid w:val="004D7733"/>
    <w:rsid w:val="004D7CAE"/>
    <w:rsid w:val="004D7CE2"/>
    <w:rsid w:val="004E03B4"/>
    <w:rsid w:val="004E0480"/>
    <w:rsid w:val="004E0498"/>
    <w:rsid w:val="004E1269"/>
    <w:rsid w:val="004E21B1"/>
    <w:rsid w:val="004E37ED"/>
    <w:rsid w:val="004E5728"/>
    <w:rsid w:val="004E577A"/>
    <w:rsid w:val="004E6011"/>
    <w:rsid w:val="004E6A4C"/>
    <w:rsid w:val="004E6F5F"/>
    <w:rsid w:val="004E7FD8"/>
    <w:rsid w:val="004F040F"/>
    <w:rsid w:val="004F120F"/>
    <w:rsid w:val="004F17BB"/>
    <w:rsid w:val="004F2987"/>
    <w:rsid w:val="004F3084"/>
    <w:rsid w:val="004F3DE2"/>
    <w:rsid w:val="004F48C1"/>
    <w:rsid w:val="004F4E83"/>
    <w:rsid w:val="004F5111"/>
    <w:rsid w:val="004F6F75"/>
    <w:rsid w:val="004F7094"/>
    <w:rsid w:val="004F789D"/>
    <w:rsid w:val="004F7C41"/>
    <w:rsid w:val="00500695"/>
    <w:rsid w:val="005017E8"/>
    <w:rsid w:val="00501E42"/>
    <w:rsid w:val="00503668"/>
    <w:rsid w:val="0050367A"/>
    <w:rsid w:val="00503993"/>
    <w:rsid w:val="00503F9D"/>
    <w:rsid w:val="00505255"/>
    <w:rsid w:val="00507091"/>
    <w:rsid w:val="0050732F"/>
    <w:rsid w:val="005074C4"/>
    <w:rsid w:val="005079CC"/>
    <w:rsid w:val="005109A0"/>
    <w:rsid w:val="0051171D"/>
    <w:rsid w:val="00514799"/>
    <w:rsid w:val="00514BFF"/>
    <w:rsid w:val="00514ED9"/>
    <w:rsid w:val="005159F4"/>
    <w:rsid w:val="00515B5F"/>
    <w:rsid w:val="00515DAE"/>
    <w:rsid w:val="0051746B"/>
    <w:rsid w:val="00520036"/>
    <w:rsid w:val="0052049D"/>
    <w:rsid w:val="005227F5"/>
    <w:rsid w:val="00522D10"/>
    <w:rsid w:val="0052340A"/>
    <w:rsid w:val="0052348B"/>
    <w:rsid w:val="00526519"/>
    <w:rsid w:val="00526A64"/>
    <w:rsid w:val="00526BC4"/>
    <w:rsid w:val="00526C5C"/>
    <w:rsid w:val="00526F30"/>
    <w:rsid w:val="00526FD1"/>
    <w:rsid w:val="00527339"/>
    <w:rsid w:val="00527FA8"/>
    <w:rsid w:val="005318C9"/>
    <w:rsid w:val="0053211B"/>
    <w:rsid w:val="00532DAF"/>
    <w:rsid w:val="0053361F"/>
    <w:rsid w:val="00533D37"/>
    <w:rsid w:val="00533DE6"/>
    <w:rsid w:val="00533E42"/>
    <w:rsid w:val="005344B5"/>
    <w:rsid w:val="00534DF6"/>
    <w:rsid w:val="00535BCD"/>
    <w:rsid w:val="00535E8C"/>
    <w:rsid w:val="00537507"/>
    <w:rsid w:val="00537962"/>
    <w:rsid w:val="00537B18"/>
    <w:rsid w:val="00537F42"/>
    <w:rsid w:val="005406AA"/>
    <w:rsid w:val="00540BAC"/>
    <w:rsid w:val="00541207"/>
    <w:rsid w:val="00541FFA"/>
    <w:rsid w:val="005425B5"/>
    <w:rsid w:val="005434F9"/>
    <w:rsid w:val="0054367D"/>
    <w:rsid w:val="0054388E"/>
    <w:rsid w:val="00543F6E"/>
    <w:rsid w:val="005444CB"/>
    <w:rsid w:val="00546BE5"/>
    <w:rsid w:val="005501BF"/>
    <w:rsid w:val="00550FF8"/>
    <w:rsid w:val="0055125A"/>
    <w:rsid w:val="005515A9"/>
    <w:rsid w:val="0055161E"/>
    <w:rsid w:val="0055167A"/>
    <w:rsid w:val="00552449"/>
    <w:rsid w:val="00553AF5"/>
    <w:rsid w:val="00555D1E"/>
    <w:rsid w:val="00555F2F"/>
    <w:rsid w:val="00556926"/>
    <w:rsid w:val="00556A42"/>
    <w:rsid w:val="00556CAB"/>
    <w:rsid w:val="0055744D"/>
    <w:rsid w:val="00561C20"/>
    <w:rsid w:val="00561E70"/>
    <w:rsid w:val="00562A7C"/>
    <w:rsid w:val="00563358"/>
    <w:rsid w:val="00565B3C"/>
    <w:rsid w:val="005678F0"/>
    <w:rsid w:val="00567A60"/>
    <w:rsid w:val="00567B39"/>
    <w:rsid w:val="00570295"/>
    <w:rsid w:val="00572E1D"/>
    <w:rsid w:val="005741C4"/>
    <w:rsid w:val="005742D7"/>
    <w:rsid w:val="005742E0"/>
    <w:rsid w:val="005744E6"/>
    <w:rsid w:val="00574D57"/>
    <w:rsid w:val="00574FB3"/>
    <w:rsid w:val="005750FD"/>
    <w:rsid w:val="0057526F"/>
    <w:rsid w:val="00575276"/>
    <w:rsid w:val="00575307"/>
    <w:rsid w:val="00576176"/>
    <w:rsid w:val="005761C9"/>
    <w:rsid w:val="005762F5"/>
    <w:rsid w:val="00576520"/>
    <w:rsid w:val="00576688"/>
    <w:rsid w:val="00576ADB"/>
    <w:rsid w:val="00576F91"/>
    <w:rsid w:val="005808CD"/>
    <w:rsid w:val="00581B33"/>
    <w:rsid w:val="00581EBB"/>
    <w:rsid w:val="00582077"/>
    <w:rsid w:val="00582284"/>
    <w:rsid w:val="00582473"/>
    <w:rsid w:val="00583A55"/>
    <w:rsid w:val="0058443F"/>
    <w:rsid w:val="0058463D"/>
    <w:rsid w:val="005849C2"/>
    <w:rsid w:val="00584F3B"/>
    <w:rsid w:val="00586555"/>
    <w:rsid w:val="00586684"/>
    <w:rsid w:val="00586D10"/>
    <w:rsid w:val="00587E75"/>
    <w:rsid w:val="005908E9"/>
    <w:rsid w:val="00590DDD"/>
    <w:rsid w:val="00590E08"/>
    <w:rsid w:val="0059155C"/>
    <w:rsid w:val="005916A7"/>
    <w:rsid w:val="0059240F"/>
    <w:rsid w:val="00592741"/>
    <w:rsid w:val="0059368B"/>
    <w:rsid w:val="00594308"/>
    <w:rsid w:val="00594841"/>
    <w:rsid w:val="00594AAF"/>
    <w:rsid w:val="0059582D"/>
    <w:rsid w:val="00595A9F"/>
    <w:rsid w:val="00595B38"/>
    <w:rsid w:val="00597143"/>
    <w:rsid w:val="00597F38"/>
    <w:rsid w:val="005A1CF9"/>
    <w:rsid w:val="005A1D16"/>
    <w:rsid w:val="005A1F16"/>
    <w:rsid w:val="005A243A"/>
    <w:rsid w:val="005A2BF4"/>
    <w:rsid w:val="005A490C"/>
    <w:rsid w:val="005A4C2A"/>
    <w:rsid w:val="005A6AC2"/>
    <w:rsid w:val="005A71B5"/>
    <w:rsid w:val="005A73AC"/>
    <w:rsid w:val="005A7F30"/>
    <w:rsid w:val="005B2ADD"/>
    <w:rsid w:val="005B2AE8"/>
    <w:rsid w:val="005B334E"/>
    <w:rsid w:val="005B33D7"/>
    <w:rsid w:val="005B395C"/>
    <w:rsid w:val="005B3F28"/>
    <w:rsid w:val="005B5915"/>
    <w:rsid w:val="005B5C71"/>
    <w:rsid w:val="005B6EEF"/>
    <w:rsid w:val="005B7B5F"/>
    <w:rsid w:val="005C105E"/>
    <w:rsid w:val="005C1174"/>
    <w:rsid w:val="005C1175"/>
    <w:rsid w:val="005C14AD"/>
    <w:rsid w:val="005C1516"/>
    <w:rsid w:val="005C1871"/>
    <w:rsid w:val="005C1FE0"/>
    <w:rsid w:val="005C3014"/>
    <w:rsid w:val="005C38FB"/>
    <w:rsid w:val="005C4035"/>
    <w:rsid w:val="005C6FFB"/>
    <w:rsid w:val="005C70AD"/>
    <w:rsid w:val="005C7D83"/>
    <w:rsid w:val="005D079E"/>
    <w:rsid w:val="005D0C6E"/>
    <w:rsid w:val="005D0EB6"/>
    <w:rsid w:val="005D134D"/>
    <w:rsid w:val="005D25B5"/>
    <w:rsid w:val="005D2F66"/>
    <w:rsid w:val="005D37AB"/>
    <w:rsid w:val="005D3C4F"/>
    <w:rsid w:val="005D4008"/>
    <w:rsid w:val="005D46FD"/>
    <w:rsid w:val="005D545E"/>
    <w:rsid w:val="005D547F"/>
    <w:rsid w:val="005D5521"/>
    <w:rsid w:val="005D5C0A"/>
    <w:rsid w:val="005D5C66"/>
    <w:rsid w:val="005D7BC7"/>
    <w:rsid w:val="005E0296"/>
    <w:rsid w:val="005E2034"/>
    <w:rsid w:val="005E44CC"/>
    <w:rsid w:val="005E48CC"/>
    <w:rsid w:val="005E52D7"/>
    <w:rsid w:val="005E58B6"/>
    <w:rsid w:val="005E630D"/>
    <w:rsid w:val="005F0409"/>
    <w:rsid w:val="005F1A7D"/>
    <w:rsid w:val="005F1FBE"/>
    <w:rsid w:val="005F2926"/>
    <w:rsid w:val="005F30CF"/>
    <w:rsid w:val="005F3391"/>
    <w:rsid w:val="005F35EF"/>
    <w:rsid w:val="005F4E6B"/>
    <w:rsid w:val="005F508E"/>
    <w:rsid w:val="005F514C"/>
    <w:rsid w:val="005F5BAD"/>
    <w:rsid w:val="005F6550"/>
    <w:rsid w:val="005F7219"/>
    <w:rsid w:val="005F72CF"/>
    <w:rsid w:val="005F7EE3"/>
    <w:rsid w:val="00600C24"/>
    <w:rsid w:val="00600CDE"/>
    <w:rsid w:val="00600D19"/>
    <w:rsid w:val="00601517"/>
    <w:rsid w:val="00602332"/>
    <w:rsid w:val="0060297E"/>
    <w:rsid w:val="00602D9D"/>
    <w:rsid w:val="00603253"/>
    <w:rsid w:val="00603893"/>
    <w:rsid w:val="00604004"/>
    <w:rsid w:val="00604224"/>
    <w:rsid w:val="006045F1"/>
    <w:rsid w:val="006047B9"/>
    <w:rsid w:val="00605580"/>
    <w:rsid w:val="00605798"/>
    <w:rsid w:val="00607327"/>
    <w:rsid w:val="006078B5"/>
    <w:rsid w:val="006107CB"/>
    <w:rsid w:val="006118BE"/>
    <w:rsid w:val="00612085"/>
    <w:rsid w:val="006133E4"/>
    <w:rsid w:val="00614124"/>
    <w:rsid w:val="0061436C"/>
    <w:rsid w:val="00615A3A"/>
    <w:rsid w:val="00615A8C"/>
    <w:rsid w:val="00615B5C"/>
    <w:rsid w:val="00615CB1"/>
    <w:rsid w:val="00615D77"/>
    <w:rsid w:val="00615D88"/>
    <w:rsid w:val="00615FF5"/>
    <w:rsid w:val="00616AB6"/>
    <w:rsid w:val="00616F0A"/>
    <w:rsid w:val="00617606"/>
    <w:rsid w:val="006178E4"/>
    <w:rsid w:val="00617F8C"/>
    <w:rsid w:val="006200D2"/>
    <w:rsid w:val="006201CE"/>
    <w:rsid w:val="00620B19"/>
    <w:rsid w:val="00620F3D"/>
    <w:rsid w:val="00621018"/>
    <w:rsid w:val="0062196D"/>
    <w:rsid w:val="0062307E"/>
    <w:rsid w:val="006233CB"/>
    <w:rsid w:val="006237A4"/>
    <w:rsid w:val="00623FCD"/>
    <w:rsid w:val="0062427F"/>
    <w:rsid w:val="00624901"/>
    <w:rsid w:val="00624DA9"/>
    <w:rsid w:val="006255CB"/>
    <w:rsid w:val="00626F3C"/>
    <w:rsid w:val="0062732B"/>
    <w:rsid w:val="00627509"/>
    <w:rsid w:val="00630E9A"/>
    <w:rsid w:val="00631A52"/>
    <w:rsid w:val="00631C9C"/>
    <w:rsid w:val="00632544"/>
    <w:rsid w:val="00632C5B"/>
    <w:rsid w:val="00632EAC"/>
    <w:rsid w:val="0063477E"/>
    <w:rsid w:val="006355F1"/>
    <w:rsid w:val="00637AEF"/>
    <w:rsid w:val="00641B77"/>
    <w:rsid w:val="00641B7E"/>
    <w:rsid w:val="00641D10"/>
    <w:rsid w:val="00642A83"/>
    <w:rsid w:val="00642F3F"/>
    <w:rsid w:val="00643083"/>
    <w:rsid w:val="006458B7"/>
    <w:rsid w:val="00645E63"/>
    <w:rsid w:val="00647880"/>
    <w:rsid w:val="0065003C"/>
    <w:rsid w:val="006501ED"/>
    <w:rsid w:val="00651329"/>
    <w:rsid w:val="006515BC"/>
    <w:rsid w:val="00651A61"/>
    <w:rsid w:val="0065212D"/>
    <w:rsid w:val="0065236F"/>
    <w:rsid w:val="006537C5"/>
    <w:rsid w:val="00653870"/>
    <w:rsid w:val="00653A11"/>
    <w:rsid w:val="00653A14"/>
    <w:rsid w:val="00653BCF"/>
    <w:rsid w:val="006540E6"/>
    <w:rsid w:val="0065565F"/>
    <w:rsid w:val="00657CF3"/>
    <w:rsid w:val="00657ECF"/>
    <w:rsid w:val="00657F0C"/>
    <w:rsid w:val="00660882"/>
    <w:rsid w:val="00660ECE"/>
    <w:rsid w:val="006610EE"/>
    <w:rsid w:val="00662DF2"/>
    <w:rsid w:val="00662FB7"/>
    <w:rsid w:val="006634B8"/>
    <w:rsid w:val="0066385E"/>
    <w:rsid w:val="00663E03"/>
    <w:rsid w:val="00664270"/>
    <w:rsid w:val="006663DD"/>
    <w:rsid w:val="006676C8"/>
    <w:rsid w:val="006678AE"/>
    <w:rsid w:val="006706D6"/>
    <w:rsid w:val="00670F1B"/>
    <w:rsid w:val="006710BE"/>
    <w:rsid w:val="00673BF4"/>
    <w:rsid w:val="00674542"/>
    <w:rsid w:val="00674E1D"/>
    <w:rsid w:val="00675513"/>
    <w:rsid w:val="0067628D"/>
    <w:rsid w:val="00676817"/>
    <w:rsid w:val="00676CF0"/>
    <w:rsid w:val="0068019C"/>
    <w:rsid w:val="00680617"/>
    <w:rsid w:val="00680FE3"/>
    <w:rsid w:val="006811C4"/>
    <w:rsid w:val="00681373"/>
    <w:rsid w:val="0068173F"/>
    <w:rsid w:val="00681C7F"/>
    <w:rsid w:val="006826A1"/>
    <w:rsid w:val="006826B6"/>
    <w:rsid w:val="0068307F"/>
    <w:rsid w:val="00683595"/>
    <w:rsid w:val="00684004"/>
    <w:rsid w:val="00684B10"/>
    <w:rsid w:val="00686112"/>
    <w:rsid w:val="00690293"/>
    <w:rsid w:val="00690437"/>
    <w:rsid w:val="0069071A"/>
    <w:rsid w:val="00690764"/>
    <w:rsid w:val="00690FF5"/>
    <w:rsid w:val="006918CE"/>
    <w:rsid w:val="0069233F"/>
    <w:rsid w:val="00692348"/>
    <w:rsid w:val="00692566"/>
    <w:rsid w:val="00694492"/>
    <w:rsid w:val="00694822"/>
    <w:rsid w:val="00694BC6"/>
    <w:rsid w:val="00695E4A"/>
    <w:rsid w:val="00696003"/>
    <w:rsid w:val="00696206"/>
    <w:rsid w:val="00696E55"/>
    <w:rsid w:val="00697B5F"/>
    <w:rsid w:val="006A0925"/>
    <w:rsid w:val="006A25EB"/>
    <w:rsid w:val="006A2B88"/>
    <w:rsid w:val="006A2D38"/>
    <w:rsid w:val="006A3341"/>
    <w:rsid w:val="006A6DB6"/>
    <w:rsid w:val="006A6F83"/>
    <w:rsid w:val="006A6FAD"/>
    <w:rsid w:val="006A7FCD"/>
    <w:rsid w:val="006B1826"/>
    <w:rsid w:val="006B347E"/>
    <w:rsid w:val="006B4275"/>
    <w:rsid w:val="006B4308"/>
    <w:rsid w:val="006B43E1"/>
    <w:rsid w:val="006B4B05"/>
    <w:rsid w:val="006B5A69"/>
    <w:rsid w:val="006B6EFB"/>
    <w:rsid w:val="006B6FCF"/>
    <w:rsid w:val="006B7556"/>
    <w:rsid w:val="006C0965"/>
    <w:rsid w:val="006C1191"/>
    <w:rsid w:val="006C292A"/>
    <w:rsid w:val="006C2CEB"/>
    <w:rsid w:val="006C4072"/>
    <w:rsid w:val="006C4640"/>
    <w:rsid w:val="006C5BD2"/>
    <w:rsid w:val="006C7245"/>
    <w:rsid w:val="006C7442"/>
    <w:rsid w:val="006D01E1"/>
    <w:rsid w:val="006D0769"/>
    <w:rsid w:val="006D0C3B"/>
    <w:rsid w:val="006D1219"/>
    <w:rsid w:val="006D17F0"/>
    <w:rsid w:val="006D1893"/>
    <w:rsid w:val="006D206D"/>
    <w:rsid w:val="006D2ED0"/>
    <w:rsid w:val="006D3D85"/>
    <w:rsid w:val="006D4380"/>
    <w:rsid w:val="006D60A8"/>
    <w:rsid w:val="006D6D52"/>
    <w:rsid w:val="006D6F16"/>
    <w:rsid w:val="006D715D"/>
    <w:rsid w:val="006D716D"/>
    <w:rsid w:val="006D75D9"/>
    <w:rsid w:val="006D7619"/>
    <w:rsid w:val="006D7ECA"/>
    <w:rsid w:val="006E02D0"/>
    <w:rsid w:val="006E0E66"/>
    <w:rsid w:val="006E10AC"/>
    <w:rsid w:val="006E174C"/>
    <w:rsid w:val="006E1EC6"/>
    <w:rsid w:val="006E51A2"/>
    <w:rsid w:val="006E5428"/>
    <w:rsid w:val="006E69B7"/>
    <w:rsid w:val="006E6A76"/>
    <w:rsid w:val="006F199F"/>
    <w:rsid w:val="006F204A"/>
    <w:rsid w:val="006F357E"/>
    <w:rsid w:val="006F4BD2"/>
    <w:rsid w:val="006F4D8E"/>
    <w:rsid w:val="006F5B56"/>
    <w:rsid w:val="006F6EF9"/>
    <w:rsid w:val="006F79E1"/>
    <w:rsid w:val="006F7BCF"/>
    <w:rsid w:val="00700243"/>
    <w:rsid w:val="007008D8"/>
    <w:rsid w:val="00700BC3"/>
    <w:rsid w:val="0070274F"/>
    <w:rsid w:val="00705B9C"/>
    <w:rsid w:val="00706011"/>
    <w:rsid w:val="00707155"/>
    <w:rsid w:val="00707D33"/>
    <w:rsid w:val="0071081E"/>
    <w:rsid w:val="00710DB2"/>
    <w:rsid w:val="007110E6"/>
    <w:rsid w:val="00711976"/>
    <w:rsid w:val="007130BE"/>
    <w:rsid w:val="00713804"/>
    <w:rsid w:val="00713D88"/>
    <w:rsid w:val="00714030"/>
    <w:rsid w:val="00714DB1"/>
    <w:rsid w:val="00715018"/>
    <w:rsid w:val="007155D3"/>
    <w:rsid w:val="007177ED"/>
    <w:rsid w:val="0071798B"/>
    <w:rsid w:val="0072161A"/>
    <w:rsid w:val="0072162A"/>
    <w:rsid w:val="0072166D"/>
    <w:rsid w:val="007217AF"/>
    <w:rsid w:val="00721B2F"/>
    <w:rsid w:val="007238F8"/>
    <w:rsid w:val="00724190"/>
    <w:rsid w:val="007250C5"/>
    <w:rsid w:val="00725549"/>
    <w:rsid w:val="00727135"/>
    <w:rsid w:val="00730C7C"/>
    <w:rsid w:val="00730F3F"/>
    <w:rsid w:val="007316B8"/>
    <w:rsid w:val="00732453"/>
    <w:rsid w:val="007326FC"/>
    <w:rsid w:val="00732A86"/>
    <w:rsid w:val="00732B5B"/>
    <w:rsid w:val="00732EEB"/>
    <w:rsid w:val="00735463"/>
    <w:rsid w:val="00735675"/>
    <w:rsid w:val="00737D6A"/>
    <w:rsid w:val="00737DC9"/>
    <w:rsid w:val="00737F4D"/>
    <w:rsid w:val="00740B38"/>
    <w:rsid w:val="00741323"/>
    <w:rsid w:val="00741B82"/>
    <w:rsid w:val="00741F20"/>
    <w:rsid w:val="0074226C"/>
    <w:rsid w:val="00742CA2"/>
    <w:rsid w:val="00742DC9"/>
    <w:rsid w:val="00742F13"/>
    <w:rsid w:val="00744B93"/>
    <w:rsid w:val="00746D48"/>
    <w:rsid w:val="0074762D"/>
    <w:rsid w:val="00750E72"/>
    <w:rsid w:val="00753A41"/>
    <w:rsid w:val="00753E6F"/>
    <w:rsid w:val="00755AD7"/>
    <w:rsid w:val="007564BA"/>
    <w:rsid w:val="00756864"/>
    <w:rsid w:val="00757B9B"/>
    <w:rsid w:val="00760CE8"/>
    <w:rsid w:val="00761174"/>
    <w:rsid w:val="0076144C"/>
    <w:rsid w:val="00761697"/>
    <w:rsid w:val="007625EC"/>
    <w:rsid w:val="00762AB7"/>
    <w:rsid w:val="00762CD3"/>
    <w:rsid w:val="00763992"/>
    <w:rsid w:val="00763EB4"/>
    <w:rsid w:val="007658A6"/>
    <w:rsid w:val="0076606C"/>
    <w:rsid w:val="00766BA8"/>
    <w:rsid w:val="007677F3"/>
    <w:rsid w:val="00771353"/>
    <w:rsid w:val="00771F90"/>
    <w:rsid w:val="0077429E"/>
    <w:rsid w:val="00775996"/>
    <w:rsid w:val="0077678F"/>
    <w:rsid w:val="0077688F"/>
    <w:rsid w:val="00776D43"/>
    <w:rsid w:val="00776FB7"/>
    <w:rsid w:val="00777922"/>
    <w:rsid w:val="00780248"/>
    <w:rsid w:val="0078028C"/>
    <w:rsid w:val="00781967"/>
    <w:rsid w:val="00782EDA"/>
    <w:rsid w:val="00782F72"/>
    <w:rsid w:val="0078358F"/>
    <w:rsid w:val="007843C4"/>
    <w:rsid w:val="00784D10"/>
    <w:rsid w:val="007851A8"/>
    <w:rsid w:val="007851CF"/>
    <w:rsid w:val="00785802"/>
    <w:rsid w:val="007858E7"/>
    <w:rsid w:val="007873CE"/>
    <w:rsid w:val="007874F1"/>
    <w:rsid w:val="007901FD"/>
    <w:rsid w:val="007902B1"/>
    <w:rsid w:val="0079133C"/>
    <w:rsid w:val="0079147A"/>
    <w:rsid w:val="00791704"/>
    <w:rsid w:val="00791981"/>
    <w:rsid w:val="0079256E"/>
    <w:rsid w:val="00792B38"/>
    <w:rsid w:val="00793519"/>
    <w:rsid w:val="00793CF1"/>
    <w:rsid w:val="00793E9E"/>
    <w:rsid w:val="00794412"/>
    <w:rsid w:val="0079464E"/>
    <w:rsid w:val="00795D7C"/>
    <w:rsid w:val="007973AE"/>
    <w:rsid w:val="00797420"/>
    <w:rsid w:val="00797B10"/>
    <w:rsid w:val="00797E81"/>
    <w:rsid w:val="007A1749"/>
    <w:rsid w:val="007A262F"/>
    <w:rsid w:val="007A324D"/>
    <w:rsid w:val="007A39D6"/>
    <w:rsid w:val="007A3BBF"/>
    <w:rsid w:val="007A3DB5"/>
    <w:rsid w:val="007A3FD4"/>
    <w:rsid w:val="007A46C8"/>
    <w:rsid w:val="007B299C"/>
    <w:rsid w:val="007B2A97"/>
    <w:rsid w:val="007B3B82"/>
    <w:rsid w:val="007B3ED7"/>
    <w:rsid w:val="007B49B4"/>
    <w:rsid w:val="007B5CB4"/>
    <w:rsid w:val="007B6146"/>
    <w:rsid w:val="007C0DCF"/>
    <w:rsid w:val="007C14AB"/>
    <w:rsid w:val="007C1E90"/>
    <w:rsid w:val="007C1FEB"/>
    <w:rsid w:val="007C25EB"/>
    <w:rsid w:val="007C495E"/>
    <w:rsid w:val="007C5842"/>
    <w:rsid w:val="007C5C82"/>
    <w:rsid w:val="007C6231"/>
    <w:rsid w:val="007C7CD0"/>
    <w:rsid w:val="007D3572"/>
    <w:rsid w:val="007D3B92"/>
    <w:rsid w:val="007D42ED"/>
    <w:rsid w:val="007D4A63"/>
    <w:rsid w:val="007D66DE"/>
    <w:rsid w:val="007D6C15"/>
    <w:rsid w:val="007D7A62"/>
    <w:rsid w:val="007D7A6A"/>
    <w:rsid w:val="007E0005"/>
    <w:rsid w:val="007E04EB"/>
    <w:rsid w:val="007E08F3"/>
    <w:rsid w:val="007E0BF1"/>
    <w:rsid w:val="007E0EF0"/>
    <w:rsid w:val="007E1D9C"/>
    <w:rsid w:val="007E24A5"/>
    <w:rsid w:val="007E2ADC"/>
    <w:rsid w:val="007E38F4"/>
    <w:rsid w:val="007E42C7"/>
    <w:rsid w:val="007E4304"/>
    <w:rsid w:val="007E4883"/>
    <w:rsid w:val="007E4C46"/>
    <w:rsid w:val="007E57D0"/>
    <w:rsid w:val="007E5B33"/>
    <w:rsid w:val="007E63F4"/>
    <w:rsid w:val="007E7FB0"/>
    <w:rsid w:val="007F16A2"/>
    <w:rsid w:val="007F24A1"/>
    <w:rsid w:val="007F2DC3"/>
    <w:rsid w:val="007F400E"/>
    <w:rsid w:val="007F4244"/>
    <w:rsid w:val="007F59E2"/>
    <w:rsid w:val="007F75CB"/>
    <w:rsid w:val="007F76E5"/>
    <w:rsid w:val="007F7BA1"/>
    <w:rsid w:val="00800B5B"/>
    <w:rsid w:val="008010F8"/>
    <w:rsid w:val="00801B6B"/>
    <w:rsid w:val="00802A3E"/>
    <w:rsid w:val="00802B57"/>
    <w:rsid w:val="0080308A"/>
    <w:rsid w:val="0080339A"/>
    <w:rsid w:val="00804239"/>
    <w:rsid w:val="0080482F"/>
    <w:rsid w:val="00806712"/>
    <w:rsid w:val="00806F56"/>
    <w:rsid w:val="008070DA"/>
    <w:rsid w:val="00807B70"/>
    <w:rsid w:val="0081007A"/>
    <w:rsid w:val="00810FF3"/>
    <w:rsid w:val="00812A05"/>
    <w:rsid w:val="00812B7C"/>
    <w:rsid w:val="0081357E"/>
    <w:rsid w:val="00814444"/>
    <w:rsid w:val="00814AD0"/>
    <w:rsid w:val="00814EE4"/>
    <w:rsid w:val="00815694"/>
    <w:rsid w:val="008166DC"/>
    <w:rsid w:val="008201EB"/>
    <w:rsid w:val="00822B88"/>
    <w:rsid w:val="00822C72"/>
    <w:rsid w:val="00824242"/>
    <w:rsid w:val="0082540F"/>
    <w:rsid w:val="00825973"/>
    <w:rsid w:val="00826017"/>
    <w:rsid w:val="008266A5"/>
    <w:rsid w:val="008278B1"/>
    <w:rsid w:val="00827C35"/>
    <w:rsid w:val="00830131"/>
    <w:rsid w:val="00830BDE"/>
    <w:rsid w:val="00831200"/>
    <w:rsid w:val="00831893"/>
    <w:rsid w:val="00832381"/>
    <w:rsid w:val="00833946"/>
    <w:rsid w:val="00833EE5"/>
    <w:rsid w:val="00833F5E"/>
    <w:rsid w:val="0083462F"/>
    <w:rsid w:val="00834B89"/>
    <w:rsid w:val="00834ED1"/>
    <w:rsid w:val="00835CD4"/>
    <w:rsid w:val="0083669C"/>
    <w:rsid w:val="008371F9"/>
    <w:rsid w:val="0083764E"/>
    <w:rsid w:val="00837E33"/>
    <w:rsid w:val="00840022"/>
    <w:rsid w:val="00842ABE"/>
    <w:rsid w:val="0084354B"/>
    <w:rsid w:val="00843705"/>
    <w:rsid w:val="00843D55"/>
    <w:rsid w:val="008446DE"/>
    <w:rsid w:val="00845257"/>
    <w:rsid w:val="0084721E"/>
    <w:rsid w:val="00847775"/>
    <w:rsid w:val="0085070E"/>
    <w:rsid w:val="00850FBC"/>
    <w:rsid w:val="0085153B"/>
    <w:rsid w:val="00851584"/>
    <w:rsid w:val="00852694"/>
    <w:rsid w:val="00852E22"/>
    <w:rsid w:val="00852FCA"/>
    <w:rsid w:val="00853CB3"/>
    <w:rsid w:val="00854627"/>
    <w:rsid w:val="00855434"/>
    <w:rsid w:val="00855FBD"/>
    <w:rsid w:val="00857868"/>
    <w:rsid w:val="00860184"/>
    <w:rsid w:val="00860D8F"/>
    <w:rsid w:val="00860ECC"/>
    <w:rsid w:val="00861683"/>
    <w:rsid w:val="00861ED9"/>
    <w:rsid w:val="0086401C"/>
    <w:rsid w:val="008640F9"/>
    <w:rsid w:val="00864E80"/>
    <w:rsid w:val="00865ABE"/>
    <w:rsid w:val="00865C00"/>
    <w:rsid w:val="00866E62"/>
    <w:rsid w:val="008677FE"/>
    <w:rsid w:val="00870637"/>
    <w:rsid w:val="00870DF2"/>
    <w:rsid w:val="00872047"/>
    <w:rsid w:val="0087249F"/>
    <w:rsid w:val="00872B4C"/>
    <w:rsid w:val="008731BB"/>
    <w:rsid w:val="00873BC4"/>
    <w:rsid w:val="00875365"/>
    <w:rsid w:val="0087541D"/>
    <w:rsid w:val="00875748"/>
    <w:rsid w:val="008765FC"/>
    <w:rsid w:val="00877054"/>
    <w:rsid w:val="00877486"/>
    <w:rsid w:val="0087758D"/>
    <w:rsid w:val="00877BC4"/>
    <w:rsid w:val="0088009A"/>
    <w:rsid w:val="008804F8"/>
    <w:rsid w:val="00880A9E"/>
    <w:rsid w:val="00880E71"/>
    <w:rsid w:val="00881099"/>
    <w:rsid w:val="00881111"/>
    <w:rsid w:val="008812F0"/>
    <w:rsid w:val="00881485"/>
    <w:rsid w:val="00881CA6"/>
    <w:rsid w:val="008822B4"/>
    <w:rsid w:val="008835D0"/>
    <w:rsid w:val="00883DB5"/>
    <w:rsid w:val="00884784"/>
    <w:rsid w:val="00884FE0"/>
    <w:rsid w:val="008860A1"/>
    <w:rsid w:val="008876A1"/>
    <w:rsid w:val="008903AE"/>
    <w:rsid w:val="00891393"/>
    <w:rsid w:val="008917CC"/>
    <w:rsid w:val="00891912"/>
    <w:rsid w:val="00892057"/>
    <w:rsid w:val="00892EF8"/>
    <w:rsid w:val="00893197"/>
    <w:rsid w:val="008945AE"/>
    <w:rsid w:val="00895A0D"/>
    <w:rsid w:val="00895E5D"/>
    <w:rsid w:val="008971AD"/>
    <w:rsid w:val="008A026C"/>
    <w:rsid w:val="008A3312"/>
    <w:rsid w:val="008A4260"/>
    <w:rsid w:val="008A4B3A"/>
    <w:rsid w:val="008A4D2F"/>
    <w:rsid w:val="008A4DB6"/>
    <w:rsid w:val="008A4E83"/>
    <w:rsid w:val="008A5100"/>
    <w:rsid w:val="008A60FF"/>
    <w:rsid w:val="008A6641"/>
    <w:rsid w:val="008A68E6"/>
    <w:rsid w:val="008A707F"/>
    <w:rsid w:val="008A7736"/>
    <w:rsid w:val="008A7C94"/>
    <w:rsid w:val="008B0FD8"/>
    <w:rsid w:val="008B1C04"/>
    <w:rsid w:val="008B2920"/>
    <w:rsid w:val="008B494B"/>
    <w:rsid w:val="008B56C0"/>
    <w:rsid w:val="008B6030"/>
    <w:rsid w:val="008B686E"/>
    <w:rsid w:val="008B770A"/>
    <w:rsid w:val="008B7CB7"/>
    <w:rsid w:val="008C002A"/>
    <w:rsid w:val="008C006E"/>
    <w:rsid w:val="008C0AE4"/>
    <w:rsid w:val="008C0C9B"/>
    <w:rsid w:val="008C19BA"/>
    <w:rsid w:val="008C1DD1"/>
    <w:rsid w:val="008C3CEF"/>
    <w:rsid w:val="008C4384"/>
    <w:rsid w:val="008C552C"/>
    <w:rsid w:val="008C5D63"/>
    <w:rsid w:val="008C7A40"/>
    <w:rsid w:val="008D324A"/>
    <w:rsid w:val="008D5A50"/>
    <w:rsid w:val="008D5BAB"/>
    <w:rsid w:val="008D5EBE"/>
    <w:rsid w:val="008D75CA"/>
    <w:rsid w:val="008E0448"/>
    <w:rsid w:val="008E0543"/>
    <w:rsid w:val="008E1091"/>
    <w:rsid w:val="008E158C"/>
    <w:rsid w:val="008E1CBB"/>
    <w:rsid w:val="008E1EB9"/>
    <w:rsid w:val="008E2856"/>
    <w:rsid w:val="008E569D"/>
    <w:rsid w:val="008E686B"/>
    <w:rsid w:val="008E71DB"/>
    <w:rsid w:val="008E7EB4"/>
    <w:rsid w:val="008F2B67"/>
    <w:rsid w:val="008F300E"/>
    <w:rsid w:val="008F301F"/>
    <w:rsid w:val="008F3F16"/>
    <w:rsid w:val="008F4799"/>
    <w:rsid w:val="008F52E5"/>
    <w:rsid w:val="008F55A4"/>
    <w:rsid w:val="008F6617"/>
    <w:rsid w:val="008F6B64"/>
    <w:rsid w:val="008F719E"/>
    <w:rsid w:val="008F775E"/>
    <w:rsid w:val="008F79E4"/>
    <w:rsid w:val="0090089A"/>
    <w:rsid w:val="009013EA"/>
    <w:rsid w:val="009014CA"/>
    <w:rsid w:val="00901A1C"/>
    <w:rsid w:val="0090279F"/>
    <w:rsid w:val="00902F8A"/>
    <w:rsid w:val="009038A9"/>
    <w:rsid w:val="00904908"/>
    <w:rsid w:val="0090674E"/>
    <w:rsid w:val="00907588"/>
    <w:rsid w:val="009078A9"/>
    <w:rsid w:val="00907CE5"/>
    <w:rsid w:val="009103AF"/>
    <w:rsid w:val="00910575"/>
    <w:rsid w:val="00910DF1"/>
    <w:rsid w:val="009112F8"/>
    <w:rsid w:val="0091365E"/>
    <w:rsid w:val="00913C11"/>
    <w:rsid w:val="0091419C"/>
    <w:rsid w:val="00915590"/>
    <w:rsid w:val="009170D7"/>
    <w:rsid w:val="00917BD8"/>
    <w:rsid w:val="0092003A"/>
    <w:rsid w:val="009203D6"/>
    <w:rsid w:val="00921C98"/>
    <w:rsid w:val="00923404"/>
    <w:rsid w:val="00923FCA"/>
    <w:rsid w:val="0092403F"/>
    <w:rsid w:val="0092441A"/>
    <w:rsid w:val="009250DB"/>
    <w:rsid w:val="0092530C"/>
    <w:rsid w:val="00926424"/>
    <w:rsid w:val="0092698D"/>
    <w:rsid w:val="00930DD2"/>
    <w:rsid w:val="00930E18"/>
    <w:rsid w:val="00931E59"/>
    <w:rsid w:val="009322F2"/>
    <w:rsid w:val="00933A1A"/>
    <w:rsid w:val="00933BB5"/>
    <w:rsid w:val="0093464A"/>
    <w:rsid w:val="0093503E"/>
    <w:rsid w:val="009355D7"/>
    <w:rsid w:val="00935E6D"/>
    <w:rsid w:val="00936FDD"/>
    <w:rsid w:val="0093725F"/>
    <w:rsid w:val="00937E33"/>
    <w:rsid w:val="009409A5"/>
    <w:rsid w:val="009412C6"/>
    <w:rsid w:val="009446EA"/>
    <w:rsid w:val="009447F7"/>
    <w:rsid w:val="00947445"/>
    <w:rsid w:val="009476E1"/>
    <w:rsid w:val="009502CE"/>
    <w:rsid w:val="0095220B"/>
    <w:rsid w:val="00952316"/>
    <w:rsid w:val="00952B7C"/>
    <w:rsid w:val="00954215"/>
    <w:rsid w:val="00954A84"/>
    <w:rsid w:val="00954E66"/>
    <w:rsid w:val="00956200"/>
    <w:rsid w:val="009564A8"/>
    <w:rsid w:val="00956C8A"/>
    <w:rsid w:val="00961446"/>
    <w:rsid w:val="0096225A"/>
    <w:rsid w:val="00963AD4"/>
    <w:rsid w:val="00963BBC"/>
    <w:rsid w:val="00964A24"/>
    <w:rsid w:val="0096711C"/>
    <w:rsid w:val="00967223"/>
    <w:rsid w:val="00967881"/>
    <w:rsid w:val="00967D6D"/>
    <w:rsid w:val="00972D70"/>
    <w:rsid w:val="0097429C"/>
    <w:rsid w:val="00974595"/>
    <w:rsid w:val="0097506E"/>
    <w:rsid w:val="00975CC7"/>
    <w:rsid w:val="00975F97"/>
    <w:rsid w:val="00976F41"/>
    <w:rsid w:val="00977E64"/>
    <w:rsid w:val="009801E9"/>
    <w:rsid w:val="00980278"/>
    <w:rsid w:val="0098068D"/>
    <w:rsid w:val="0098191E"/>
    <w:rsid w:val="009824CA"/>
    <w:rsid w:val="009836D0"/>
    <w:rsid w:val="00983E39"/>
    <w:rsid w:val="00983F00"/>
    <w:rsid w:val="0098598C"/>
    <w:rsid w:val="00985B18"/>
    <w:rsid w:val="00986810"/>
    <w:rsid w:val="00986FF8"/>
    <w:rsid w:val="00987209"/>
    <w:rsid w:val="00990DD9"/>
    <w:rsid w:val="00991371"/>
    <w:rsid w:val="00992B58"/>
    <w:rsid w:val="00992D1F"/>
    <w:rsid w:val="009934B8"/>
    <w:rsid w:val="00993AA0"/>
    <w:rsid w:val="00993DE4"/>
    <w:rsid w:val="00995128"/>
    <w:rsid w:val="0099527E"/>
    <w:rsid w:val="009965B2"/>
    <w:rsid w:val="00996D1C"/>
    <w:rsid w:val="009A067C"/>
    <w:rsid w:val="009A20C6"/>
    <w:rsid w:val="009A20E6"/>
    <w:rsid w:val="009A4121"/>
    <w:rsid w:val="009A546A"/>
    <w:rsid w:val="009A6640"/>
    <w:rsid w:val="009B0A1F"/>
    <w:rsid w:val="009B1469"/>
    <w:rsid w:val="009B245D"/>
    <w:rsid w:val="009B40B4"/>
    <w:rsid w:val="009B4445"/>
    <w:rsid w:val="009B4837"/>
    <w:rsid w:val="009B6BC2"/>
    <w:rsid w:val="009B6F16"/>
    <w:rsid w:val="009B78C4"/>
    <w:rsid w:val="009B7F8D"/>
    <w:rsid w:val="009C09A4"/>
    <w:rsid w:val="009C0B23"/>
    <w:rsid w:val="009C1573"/>
    <w:rsid w:val="009C2DD9"/>
    <w:rsid w:val="009C3A0D"/>
    <w:rsid w:val="009C43E2"/>
    <w:rsid w:val="009C614B"/>
    <w:rsid w:val="009C69FD"/>
    <w:rsid w:val="009C6B5D"/>
    <w:rsid w:val="009C7129"/>
    <w:rsid w:val="009D0202"/>
    <w:rsid w:val="009D0769"/>
    <w:rsid w:val="009D0F6C"/>
    <w:rsid w:val="009D1438"/>
    <w:rsid w:val="009D15E4"/>
    <w:rsid w:val="009D17C2"/>
    <w:rsid w:val="009D26AB"/>
    <w:rsid w:val="009D2ED2"/>
    <w:rsid w:val="009D3050"/>
    <w:rsid w:val="009D41BD"/>
    <w:rsid w:val="009D45C5"/>
    <w:rsid w:val="009E1C6C"/>
    <w:rsid w:val="009E2872"/>
    <w:rsid w:val="009E4A14"/>
    <w:rsid w:val="009E5704"/>
    <w:rsid w:val="009E5DDF"/>
    <w:rsid w:val="009F01A3"/>
    <w:rsid w:val="009F0D5B"/>
    <w:rsid w:val="009F1A2B"/>
    <w:rsid w:val="009F307D"/>
    <w:rsid w:val="009F34AE"/>
    <w:rsid w:val="009F3A16"/>
    <w:rsid w:val="009F3BEC"/>
    <w:rsid w:val="009F451D"/>
    <w:rsid w:val="009F4CAE"/>
    <w:rsid w:val="009F5B4F"/>
    <w:rsid w:val="009F7946"/>
    <w:rsid w:val="00A02CE2"/>
    <w:rsid w:val="00A02D0F"/>
    <w:rsid w:val="00A04FCB"/>
    <w:rsid w:val="00A065AF"/>
    <w:rsid w:val="00A07095"/>
    <w:rsid w:val="00A0774C"/>
    <w:rsid w:val="00A07B42"/>
    <w:rsid w:val="00A109F3"/>
    <w:rsid w:val="00A10FC1"/>
    <w:rsid w:val="00A11BF8"/>
    <w:rsid w:val="00A12A90"/>
    <w:rsid w:val="00A147F6"/>
    <w:rsid w:val="00A14A72"/>
    <w:rsid w:val="00A14FB4"/>
    <w:rsid w:val="00A1530B"/>
    <w:rsid w:val="00A16523"/>
    <w:rsid w:val="00A17773"/>
    <w:rsid w:val="00A1795A"/>
    <w:rsid w:val="00A207CA"/>
    <w:rsid w:val="00A21023"/>
    <w:rsid w:val="00A21216"/>
    <w:rsid w:val="00A232AC"/>
    <w:rsid w:val="00A2411A"/>
    <w:rsid w:val="00A24514"/>
    <w:rsid w:val="00A24DE2"/>
    <w:rsid w:val="00A252F2"/>
    <w:rsid w:val="00A26BD0"/>
    <w:rsid w:val="00A2712A"/>
    <w:rsid w:val="00A27237"/>
    <w:rsid w:val="00A27389"/>
    <w:rsid w:val="00A273E4"/>
    <w:rsid w:val="00A2781F"/>
    <w:rsid w:val="00A279D1"/>
    <w:rsid w:val="00A31043"/>
    <w:rsid w:val="00A31A41"/>
    <w:rsid w:val="00A31E66"/>
    <w:rsid w:val="00A3237E"/>
    <w:rsid w:val="00A326EB"/>
    <w:rsid w:val="00A328DA"/>
    <w:rsid w:val="00A33E4A"/>
    <w:rsid w:val="00A3630E"/>
    <w:rsid w:val="00A368E9"/>
    <w:rsid w:val="00A371FA"/>
    <w:rsid w:val="00A374C8"/>
    <w:rsid w:val="00A37A66"/>
    <w:rsid w:val="00A40AD6"/>
    <w:rsid w:val="00A41899"/>
    <w:rsid w:val="00A41906"/>
    <w:rsid w:val="00A4353D"/>
    <w:rsid w:val="00A4626E"/>
    <w:rsid w:val="00A471C4"/>
    <w:rsid w:val="00A47A1D"/>
    <w:rsid w:val="00A47A54"/>
    <w:rsid w:val="00A51FC5"/>
    <w:rsid w:val="00A523F3"/>
    <w:rsid w:val="00A52B6E"/>
    <w:rsid w:val="00A53BC5"/>
    <w:rsid w:val="00A54966"/>
    <w:rsid w:val="00A54B0C"/>
    <w:rsid w:val="00A54D83"/>
    <w:rsid w:val="00A55152"/>
    <w:rsid w:val="00A568DD"/>
    <w:rsid w:val="00A5697C"/>
    <w:rsid w:val="00A60635"/>
    <w:rsid w:val="00A60EBA"/>
    <w:rsid w:val="00A61895"/>
    <w:rsid w:val="00A6241F"/>
    <w:rsid w:val="00A63CDC"/>
    <w:rsid w:val="00A63D53"/>
    <w:rsid w:val="00A65F83"/>
    <w:rsid w:val="00A6611E"/>
    <w:rsid w:val="00A67623"/>
    <w:rsid w:val="00A67E61"/>
    <w:rsid w:val="00A70256"/>
    <w:rsid w:val="00A70599"/>
    <w:rsid w:val="00A70D7D"/>
    <w:rsid w:val="00A7142C"/>
    <w:rsid w:val="00A71FC7"/>
    <w:rsid w:val="00A72042"/>
    <w:rsid w:val="00A72270"/>
    <w:rsid w:val="00A725D8"/>
    <w:rsid w:val="00A7299D"/>
    <w:rsid w:val="00A72A12"/>
    <w:rsid w:val="00A72EF1"/>
    <w:rsid w:val="00A73098"/>
    <w:rsid w:val="00A730DD"/>
    <w:rsid w:val="00A734CC"/>
    <w:rsid w:val="00A735B4"/>
    <w:rsid w:val="00A736DB"/>
    <w:rsid w:val="00A741C2"/>
    <w:rsid w:val="00A7437D"/>
    <w:rsid w:val="00A746B7"/>
    <w:rsid w:val="00A74895"/>
    <w:rsid w:val="00A749D1"/>
    <w:rsid w:val="00A75202"/>
    <w:rsid w:val="00A77710"/>
    <w:rsid w:val="00A778BB"/>
    <w:rsid w:val="00A81B80"/>
    <w:rsid w:val="00A81B88"/>
    <w:rsid w:val="00A827D3"/>
    <w:rsid w:val="00A83127"/>
    <w:rsid w:val="00A8350B"/>
    <w:rsid w:val="00A83AB0"/>
    <w:rsid w:val="00A846F3"/>
    <w:rsid w:val="00A84E99"/>
    <w:rsid w:val="00A86177"/>
    <w:rsid w:val="00A865BC"/>
    <w:rsid w:val="00A872FF"/>
    <w:rsid w:val="00A87742"/>
    <w:rsid w:val="00A87939"/>
    <w:rsid w:val="00A9156E"/>
    <w:rsid w:val="00A929A0"/>
    <w:rsid w:val="00A930E9"/>
    <w:rsid w:val="00A93F04"/>
    <w:rsid w:val="00A94104"/>
    <w:rsid w:val="00A9458A"/>
    <w:rsid w:val="00A951DB"/>
    <w:rsid w:val="00A9571F"/>
    <w:rsid w:val="00A96360"/>
    <w:rsid w:val="00A9691C"/>
    <w:rsid w:val="00A96ED7"/>
    <w:rsid w:val="00A9778A"/>
    <w:rsid w:val="00A9790B"/>
    <w:rsid w:val="00A97967"/>
    <w:rsid w:val="00AA0185"/>
    <w:rsid w:val="00AA07F5"/>
    <w:rsid w:val="00AA10C3"/>
    <w:rsid w:val="00AA26F6"/>
    <w:rsid w:val="00AA293F"/>
    <w:rsid w:val="00AA2AFD"/>
    <w:rsid w:val="00AA3FC0"/>
    <w:rsid w:val="00AA3FC3"/>
    <w:rsid w:val="00AA431D"/>
    <w:rsid w:val="00AA44DA"/>
    <w:rsid w:val="00AA5B0E"/>
    <w:rsid w:val="00AA729C"/>
    <w:rsid w:val="00AA7A6F"/>
    <w:rsid w:val="00AA7C32"/>
    <w:rsid w:val="00AB1845"/>
    <w:rsid w:val="00AB1DAE"/>
    <w:rsid w:val="00AB217A"/>
    <w:rsid w:val="00AB2514"/>
    <w:rsid w:val="00AB265D"/>
    <w:rsid w:val="00AB2BAE"/>
    <w:rsid w:val="00AB2CAA"/>
    <w:rsid w:val="00AB2ECE"/>
    <w:rsid w:val="00AB3484"/>
    <w:rsid w:val="00AB3896"/>
    <w:rsid w:val="00AB3957"/>
    <w:rsid w:val="00AB3F96"/>
    <w:rsid w:val="00AB465B"/>
    <w:rsid w:val="00AB4EF1"/>
    <w:rsid w:val="00AB51AA"/>
    <w:rsid w:val="00AB523C"/>
    <w:rsid w:val="00AB55F8"/>
    <w:rsid w:val="00AB6015"/>
    <w:rsid w:val="00AB63F6"/>
    <w:rsid w:val="00AB6A6C"/>
    <w:rsid w:val="00AB6DF8"/>
    <w:rsid w:val="00AB6ED7"/>
    <w:rsid w:val="00AB6FD2"/>
    <w:rsid w:val="00AB76F7"/>
    <w:rsid w:val="00AC032C"/>
    <w:rsid w:val="00AC2ABA"/>
    <w:rsid w:val="00AC4104"/>
    <w:rsid w:val="00AC4C7A"/>
    <w:rsid w:val="00AC4ED7"/>
    <w:rsid w:val="00AC524C"/>
    <w:rsid w:val="00AC59E2"/>
    <w:rsid w:val="00AC5F5B"/>
    <w:rsid w:val="00AC6235"/>
    <w:rsid w:val="00AC7214"/>
    <w:rsid w:val="00AD058B"/>
    <w:rsid w:val="00AD0FDB"/>
    <w:rsid w:val="00AD3DB5"/>
    <w:rsid w:val="00AD511A"/>
    <w:rsid w:val="00AD568E"/>
    <w:rsid w:val="00AD5F6E"/>
    <w:rsid w:val="00AD5F7B"/>
    <w:rsid w:val="00AD6CA7"/>
    <w:rsid w:val="00AD76DF"/>
    <w:rsid w:val="00AD7755"/>
    <w:rsid w:val="00AE0192"/>
    <w:rsid w:val="00AE18B3"/>
    <w:rsid w:val="00AE2B9E"/>
    <w:rsid w:val="00AE2D81"/>
    <w:rsid w:val="00AE327C"/>
    <w:rsid w:val="00AE37BC"/>
    <w:rsid w:val="00AE4511"/>
    <w:rsid w:val="00AE4EB1"/>
    <w:rsid w:val="00AE5FB0"/>
    <w:rsid w:val="00AE619F"/>
    <w:rsid w:val="00AE64B0"/>
    <w:rsid w:val="00AE6811"/>
    <w:rsid w:val="00AE7A51"/>
    <w:rsid w:val="00AE7D0F"/>
    <w:rsid w:val="00AE7FA8"/>
    <w:rsid w:val="00AF05C7"/>
    <w:rsid w:val="00AF05EB"/>
    <w:rsid w:val="00AF0BB0"/>
    <w:rsid w:val="00AF0E2B"/>
    <w:rsid w:val="00AF1310"/>
    <w:rsid w:val="00AF1F04"/>
    <w:rsid w:val="00AF2653"/>
    <w:rsid w:val="00AF337A"/>
    <w:rsid w:val="00AF3E30"/>
    <w:rsid w:val="00AF4F7C"/>
    <w:rsid w:val="00AF5475"/>
    <w:rsid w:val="00AF5631"/>
    <w:rsid w:val="00AF744F"/>
    <w:rsid w:val="00AF75BE"/>
    <w:rsid w:val="00AF78AE"/>
    <w:rsid w:val="00B009C4"/>
    <w:rsid w:val="00B00B80"/>
    <w:rsid w:val="00B00C96"/>
    <w:rsid w:val="00B01DB5"/>
    <w:rsid w:val="00B03576"/>
    <w:rsid w:val="00B0416A"/>
    <w:rsid w:val="00B058D3"/>
    <w:rsid w:val="00B068F3"/>
    <w:rsid w:val="00B10004"/>
    <w:rsid w:val="00B10EBC"/>
    <w:rsid w:val="00B12C3B"/>
    <w:rsid w:val="00B12CB3"/>
    <w:rsid w:val="00B12E94"/>
    <w:rsid w:val="00B12EE5"/>
    <w:rsid w:val="00B12EF7"/>
    <w:rsid w:val="00B14A85"/>
    <w:rsid w:val="00B14B92"/>
    <w:rsid w:val="00B14D91"/>
    <w:rsid w:val="00B1538C"/>
    <w:rsid w:val="00B15E17"/>
    <w:rsid w:val="00B15FB9"/>
    <w:rsid w:val="00B1703A"/>
    <w:rsid w:val="00B17653"/>
    <w:rsid w:val="00B178C0"/>
    <w:rsid w:val="00B202C2"/>
    <w:rsid w:val="00B202F1"/>
    <w:rsid w:val="00B205A5"/>
    <w:rsid w:val="00B2075D"/>
    <w:rsid w:val="00B209A0"/>
    <w:rsid w:val="00B213CB"/>
    <w:rsid w:val="00B2265E"/>
    <w:rsid w:val="00B256C0"/>
    <w:rsid w:val="00B2681C"/>
    <w:rsid w:val="00B26B46"/>
    <w:rsid w:val="00B303C8"/>
    <w:rsid w:val="00B30D58"/>
    <w:rsid w:val="00B325F5"/>
    <w:rsid w:val="00B32683"/>
    <w:rsid w:val="00B32D75"/>
    <w:rsid w:val="00B33145"/>
    <w:rsid w:val="00B3361F"/>
    <w:rsid w:val="00B339CD"/>
    <w:rsid w:val="00B33FAF"/>
    <w:rsid w:val="00B342AC"/>
    <w:rsid w:val="00B364AD"/>
    <w:rsid w:val="00B366F4"/>
    <w:rsid w:val="00B36D43"/>
    <w:rsid w:val="00B36DB4"/>
    <w:rsid w:val="00B371EC"/>
    <w:rsid w:val="00B37278"/>
    <w:rsid w:val="00B374D9"/>
    <w:rsid w:val="00B37648"/>
    <w:rsid w:val="00B37783"/>
    <w:rsid w:val="00B37C4E"/>
    <w:rsid w:val="00B402EF"/>
    <w:rsid w:val="00B410F3"/>
    <w:rsid w:val="00B4170C"/>
    <w:rsid w:val="00B42710"/>
    <w:rsid w:val="00B4397A"/>
    <w:rsid w:val="00B455D4"/>
    <w:rsid w:val="00B4722A"/>
    <w:rsid w:val="00B51434"/>
    <w:rsid w:val="00B51715"/>
    <w:rsid w:val="00B51895"/>
    <w:rsid w:val="00B53A5A"/>
    <w:rsid w:val="00B53B8E"/>
    <w:rsid w:val="00B57193"/>
    <w:rsid w:val="00B574E7"/>
    <w:rsid w:val="00B601C4"/>
    <w:rsid w:val="00B608DB"/>
    <w:rsid w:val="00B60F97"/>
    <w:rsid w:val="00B60FD5"/>
    <w:rsid w:val="00B6122D"/>
    <w:rsid w:val="00B6125D"/>
    <w:rsid w:val="00B61D56"/>
    <w:rsid w:val="00B6315E"/>
    <w:rsid w:val="00B63EFD"/>
    <w:rsid w:val="00B64CB1"/>
    <w:rsid w:val="00B656AE"/>
    <w:rsid w:val="00B65AFC"/>
    <w:rsid w:val="00B65B07"/>
    <w:rsid w:val="00B66CC5"/>
    <w:rsid w:val="00B6773A"/>
    <w:rsid w:val="00B67F67"/>
    <w:rsid w:val="00B7077E"/>
    <w:rsid w:val="00B712A8"/>
    <w:rsid w:val="00B71576"/>
    <w:rsid w:val="00B71CD5"/>
    <w:rsid w:val="00B71D72"/>
    <w:rsid w:val="00B7387B"/>
    <w:rsid w:val="00B73C8D"/>
    <w:rsid w:val="00B75694"/>
    <w:rsid w:val="00B75ABC"/>
    <w:rsid w:val="00B7617A"/>
    <w:rsid w:val="00B7692A"/>
    <w:rsid w:val="00B7737D"/>
    <w:rsid w:val="00B774A4"/>
    <w:rsid w:val="00B779C3"/>
    <w:rsid w:val="00B800C1"/>
    <w:rsid w:val="00B801A3"/>
    <w:rsid w:val="00B80E38"/>
    <w:rsid w:val="00B80F3B"/>
    <w:rsid w:val="00B80FAF"/>
    <w:rsid w:val="00B836ED"/>
    <w:rsid w:val="00B848C9"/>
    <w:rsid w:val="00B855C2"/>
    <w:rsid w:val="00B859DB"/>
    <w:rsid w:val="00B85D36"/>
    <w:rsid w:val="00B85E0A"/>
    <w:rsid w:val="00B93E09"/>
    <w:rsid w:val="00B93E60"/>
    <w:rsid w:val="00B93EE0"/>
    <w:rsid w:val="00B95791"/>
    <w:rsid w:val="00B9684E"/>
    <w:rsid w:val="00B96A34"/>
    <w:rsid w:val="00B96BFE"/>
    <w:rsid w:val="00BA0940"/>
    <w:rsid w:val="00BA2143"/>
    <w:rsid w:val="00BA267A"/>
    <w:rsid w:val="00BA2A53"/>
    <w:rsid w:val="00BA3230"/>
    <w:rsid w:val="00BA3A0E"/>
    <w:rsid w:val="00BA3D0B"/>
    <w:rsid w:val="00BA4075"/>
    <w:rsid w:val="00BA4212"/>
    <w:rsid w:val="00BA57D2"/>
    <w:rsid w:val="00BA5A0C"/>
    <w:rsid w:val="00BA6394"/>
    <w:rsid w:val="00BB01E0"/>
    <w:rsid w:val="00BB0244"/>
    <w:rsid w:val="00BB308A"/>
    <w:rsid w:val="00BB3744"/>
    <w:rsid w:val="00BB3C1A"/>
    <w:rsid w:val="00BB4764"/>
    <w:rsid w:val="00BB4CCC"/>
    <w:rsid w:val="00BB53C4"/>
    <w:rsid w:val="00BB53C9"/>
    <w:rsid w:val="00BB5898"/>
    <w:rsid w:val="00BB5BF7"/>
    <w:rsid w:val="00BB5D92"/>
    <w:rsid w:val="00BB698D"/>
    <w:rsid w:val="00BB69E5"/>
    <w:rsid w:val="00BB6A0E"/>
    <w:rsid w:val="00BB6B48"/>
    <w:rsid w:val="00BC0C41"/>
    <w:rsid w:val="00BC0DC6"/>
    <w:rsid w:val="00BC0E07"/>
    <w:rsid w:val="00BC5ECA"/>
    <w:rsid w:val="00BC5FA2"/>
    <w:rsid w:val="00BC6B61"/>
    <w:rsid w:val="00BC744E"/>
    <w:rsid w:val="00BD0296"/>
    <w:rsid w:val="00BD08F6"/>
    <w:rsid w:val="00BD0932"/>
    <w:rsid w:val="00BD123B"/>
    <w:rsid w:val="00BD13C5"/>
    <w:rsid w:val="00BD1838"/>
    <w:rsid w:val="00BD215F"/>
    <w:rsid w:val="00BD23C5"/>
    <w:rsid w:val="00BD3328"/>
    <w:rsid w:val="00BD33B2"/>
    <w:rsid w:val="00BD4462"/>
    <w:rsid w:val="00BD4CF4"/>
    <w:rsid w:val="00BD5F9C"/>
    <w:rsid w:val="00BD6787"/>
    <w:rsid w:val="00BD7BC8"/>
    <w:rsid w:val="00BD7DAB"/>
    <w:rsid w:val="00BE1A0A"/>
    <w:rsid w:val="00BE25BC"/>
    <w:rsid w:val="00BE3569"/>
    <w:rsid w:val="00BE389E"/>
    <w:rsid w:val="00BE398D"/>
    <w:rsid w:val="00BE3D38"/>
    <w:rsid w:val="00BE447E"/>
    <w:rsid w:val="00BE5030"/>
    <w:rsid w:val="00BE5300"/>
    <w:rsid w:val="00BE66B6"/>
    <w:rsid w:val="00BE779C"/>
    <w:rsid w:val="00BE77AD"/>
    <w:rsid w:val="00BE7E89"/>
    <w:rsid w:val="00BF0025"/>
    <w:rsid w:val="00BF034F"/>
    <w:rsid w:val="00BF03CF"/>
    <w:rsid w:val="00BF09CE"/>
    <w:rsid w:val="00BF0BE6"/>
    <w:rsid w:val="00BF216C"/>
    <w:rsid w:val="00BF26A0"/>
    <w:rsid w:val="00BF2926"/>
    <w:rsid w:val="00BF2C7B"/>
    <w:rsid w:val="00BF2D51"/>
    <w:rsid w:val="00BF5C32"/>
    <w:rsid w:val="00BF71F8"/>
    <w:rsid w:val="00BF7DC7"/>
    <w:rsid w:val="00C00D5F"/>
    <w:rsid w:val="00C02C22"/>
    <w:rsid w:val="00C0397A"/>
    <w:rsid w:val="00C0411A"/>
    <w:rsid w:val="00C0469F"/>
    <w:rsid w:val="00C04EB8"/>
    <w:rsid w:val="00C0522E"/>
    <w:rsid w:val="00C05987"/>
    <w:rsid w:val="00C06B4F"/>
    <w:rsid w:val="00C07E12"/>
    <w:rsid w:val="00C10261"/>
    <w:rsid w:val="00C109BA"/>
    <w:rsid w:val="00C10A32"/>
    <w:rsid w:val="00C121D9"/>
    <w:rsid w:val="00C1271B"/>
    <w:rsid w:val="00C13585"/>
    <w:rsid w:val="00C13880"/>
    <w:rsid w:val="00C15584"/>
    <w:rsid w:val="00C17342"/>
    <w:rsid w:val="00C20238"/>
    <w:rsid w:val="00C20467"/>
    <w:rsid w:val="00C20C78"/>
    <w:rsid w:val="00C215D0"/>
    <w:rsid w:val="00C232F1"/>
    <w:rsid w:val="00C23C48"/>
    <w:rsid w:val="00C24A9D"/>
    <w:rsid w:val="00C250D3"/>
    <w:rsid w:val="00C2617F"/>
    <w:rsid w:val="00C263FD"/>
    <w:rsid w:val="00C27393"/>
    <w:rsid w:val="00C27490"/>
    <w:rsid w:val="00C311DA"/>
    <w:rsid w:val="00C32284"/>
    <w:rsid w:val="00C32668"/>
    <w:rsid w:val="00C328DB"/>
    <w:rsid w:val="00C32AC2"/>
    <w:rsid w:val="00C32C85"/>
    <w:rsid w:val="00C32DF9"/>
    <w:rsid w:val="00C333BD"/>
    <w:rsid w:val="00C33BE7"/>
    <w:rsid w:val="00C34812"/>
    <w:rsid w:val="00C34C81"/>
    <w:rsid w:val="00C35867"/>
    <w:rsid w:val="00C359D2"/>
    <w:rsid w:val="00C40D4E"/>
    <w:rsid w:val="00C421B7"/>
    <w:rsid w:val="00C42ED0"/>
    <w:rsid w:val="00C44D97"/>
    <w:rsid w:val="00C45C2A"/>
    <w:rsid w:val="00C46602"/>
    <w:rsid w:val="00C476B0"/>
    <w:rsid w:val="00C50936"/>
    <w:rsid w:val="00C511E0"/>
    <w:rsid w:val="00C51967"/>
    <w:rsid w:val="00C52045"/>
    <w:rsid w:val="00C524F5"/>
    <w:rsid w:val="00C53A87"/>
    <w:rsid w:val="00C543CC"/>
    <w:rsid w:val="00C54940"/>
    <w:rsid w:val="00C54B71"/>
    <w:rsid w:val="00C551A9"/>
    <w:rsid w:val="00C56034"/>
    <w:rsid w:val="00C56BE4"/>
    <w:rsid w:val="00C57126"/>
    <w:rsid w:val="00C57D1B"/>
    <w:rsid w:val="00C57D8A"/>
    <w:rsid w:val="00C600FA"/>
    <w:rsid w:val="00C6125B"/>
    <w:rsid w:val="00C6193A"/>
    <w:rsid w:val="00C62546"/>
    <w:rsid w:val="00C62BAD"/>
    <w:rsid w:val="00C63085"/>
    <w:rsid w:val="00C63980"/>
    <w:rsid w:val="00C63E32"/>
    <w:rsid w:val="00C643E9"/>
    <w:rsid w:val="00C64837"/>
    <w:rsid w:val="00C64FF0"/>
    <w:rsid w:val="00C66215"/>
    <w:rsid w:val="00C670E1"/>
    <w:rsid w:val="00C671D7"/>
    <w:rsid w:val="00C67622"/>
    <w:rsid w:val="00C6771C"/>
    <w:rsid w:val="00C6776A"/>
    <w:rsid w:val="00C70F99"/>
    <w:rsid w:val="00C71F57"/>
    <w:rsid w:val="00C73800"/>
    <w:rsid w:val="00C73A02"/>
    <w:rsid w:val="00C73CD0"/>
    <w:rsid w:val="00C73F34"/>
    <w:rsid w:val="00C753CF"/>
    <w:rsid w:val="00C75B14"/>
    <w:rsid w:val="00C75CAA"/>
    <w:rsid w:val="00C764F6"/>
    <w:rsid w:val="00C76625"/>
    <w:rsid w:val="00C7710B"/>
    <w:rsid w:val="00C777BC"/>
    <w:rsid w:val="00C80084"/>
    <w:rsid w:val="00C80395"/>
    <w:rsid w:val="00C8049E"/>
    <w:rsid w:val="00C81ADA"/>
    <w:rsid w:val="00C824C3"/>
    <w:rsid w:val="00C824F2"/>
    <w:rsid w:val="00C82545"/>
    <w:rsid w:val="00C82F75"/>
    <w:rsid w:val="00C83756"/>
    <w:rsid w:val="00C84604"/>
    <w:rsid w:val="00C84855"/>
    <w:rsid w:val="00C852E7"/>
    <w:rsid w:val="00C8628A"/>
    <w:rsid w:val="00C865CD"/>
    <w:rsid w:val="00C865E0"/>
    <w:rsid w:val="00C877FD"/>
    <w:rsid w:val="00C87AB9"/>
    <w:rsid w:val="00C87E29"/>
    <w:rsid w:val="00C9223F"/>
    <w:rsid w:val="00C93759"/>
    <w:rsid w:val="00C9424E"/>
    <w:rsid w:val="00C943D1"/>
    <w:rsid w:val="00C9621E"/>
    <w:rsid w:val="00C97D5E"/>
    <w:rsid w:val="00CA18DB"/>
    <w:rsid w:val="00CA220D"/>
    <w:rsid w:val="00CA22E2"/>
    <w:rsid w:val="00CA266E"/>
    <w:rsid w:val="00CA37ED"/>
    <w:rsid w:val="00CA3C3E"/>
    <w:rsid w:val="00CA51FB"/>
    <w:rsid w:val="00CA5402"/>
    <w:rsid w:val="00CA56C6"/>
    <w:rsid w:val="00CA66E7"/>
    <w:rsid w:val="00CB0153"/>
    <w:rsid w:val="00CB0560"/>
    <w:rsid w:val="00CB10CA"/>
    <w:rsid w:val="00CB10E3"/>
    <w:rsid w:val="00CB1F70"/>
    <w:rsid w:val="00CB25C5"/>
    <w:rsid w:val="00CB2C08"/>
    <w:rsid w:val="00CB3F33"/>
    <w:rsid w:val="00CB3FA8"/>
    <w:rsid w:val="00CB414B"/>
    <w:rsid w:val="00CB4E62"/>
    <w:rsid w:val="00CB6E70"/>
    <w:rsid w:val="00CB7374"/>
    <w:rsid w:val="00CB79AA"/>
    <w:rsid w:val="00CB7DB8"/>
    <w:rsid w:val="00CC109A"/>
    <w:rsid w:val="00CC27A1"/>
    <w:rsid w:val="00CC29CE"/>
    <w:rsid w:val="00CC2EC6"/>
    <w:rsid w:val="00CC423C"/>
    <w:rsid w:val="00CC5DFD"/>
    <w:rsid w:val="00CC6844"/>
    <w:rsid w:val="00CC7C8D"/>
    <w:rsid w:val="00CD04FF"/>
    <w:rsid w:val="00CD0DC4"/>
    <w:rsid w:val="00CD13E5"/>
    <w:rsid w:val="00CD1BD3"/>
    <w:rsid w:val="00CD3320"/>
    <w:rsid w:val="00CD4630"/>
    <w:rsid w:val="00CD4704"/>
    <w:rsid w:val="00CD546E"/>
    <w:rsid w:val="00CD66F3"/>
    <w:rsid w:val="00CD6800"/>
    <w:rsid w:val="00CD6D6B"/>
    <w:rsid w:val="00CE0402"/>
    <w:rsid w:val="00CE1480"/>
    <w:rsid w:val="00CE29FE"/>
    <w:rsid w:val="00CE2F84"/>
    <w:rsid w:val="00CE4E0F"/>
    <w:rsid w:val="00CE4F8B"/>
    <w:rsid w:val="00CE5560"/>
    <w:rsid w:val="00CE566C"/>
    <w:rsid w:val="00CE597D"/>
    <w:rsid w:val="00CE6665"/>
    <w:rsid w:val="00CE7370"/>
    <w:rsid w:val="00CE7998"/>
    <w:rsid w:val="00CE7E8B"/>
    <w:rsid w:val="00CE7F74"/>
    <w:rsid w:val="00CF01AC"/>
    <w:rsid w:val="00CF0260"/>
    <w:rsid w:val="00CF03A8"/>
    <w:rsid w:val="00CF0C5D"/>
    <w:rsid w:val="00CF32AB"/>
    <w:rsid w:val="00CF359A"/>
    <w:rsid w:val="00CF3790"/>
    <w:rsid w:val="00CF3845"/>
    <w:rsid w:val="00CF3B66"/>
    <w:rsid w:val="00CF40C5"/>
    <w:rsid w:val="00CF4C49"/>
    <w:rsid w:val="00CF4F42"/>
    <w:rsid w:val="00CF57C7"/>
    <w:rsid w:val="00CF6212"/>
    <w:rsid w:val="00CF6AD3"/>
    <w:rsid w:val="00CF724C"/>
    <w:rsid w:val="00CF7537"/>
    <w:rsid w:val="00CF7976"/>
    <w:rsid w:val="00CF7C58"/>
    <w:rsid w:val="00D00D6D"/>
    <w:rsid w:val="00D01073"/>
    <w:rsid w:val="00D02C0F"/>
    <w:rsid w:val="00D033B7"/>
    <w:rsid w:val="00D0434F"/>
    <w:rsid w:val="00D04E80"/>
    <w:rsid w:val="00D05563"/>
    <w:rsid w:val="00D05584"/>
    <w:rsid w:val="00D05FF7"/>
    <w:rsid w:val="00D07B94"/>
    <w:rsid w:val="00D07EC2"/>
    <w:rsid w:val="00D10248"/>
    <w:rsid w:val="00D10778"/>
    <w:rsid w:val="00D10FA1"/>
    <w:rsid w:val="00D11A6D"/>
    <w:rsid w:val="00D147F5"/>
    <w:rsid w:val="00D14849"/>
    <w:rsid w:val="00D14C5D"/>
    <w:rsid w:val="00D14DE9"/>
    <w:rsid w:val="00D154BD"/>
    <w:rsid w:val="00D15929"/>
    <w:rsid w:val="00D15A2A"/>
    <w:rsid w:val="00D15FB4"/>
    <w:rsid w:val="00D16668"/>
    <w:rsid w:val="00D167C2"/>
    <w:rsid w:val="00D16868"/>
    <w:rsid w:val="00D16DD3"/>
    <w:rsid w:val="00D204A7"/>
    <w:rsid w:val="00D21563"/>
    <w:rsid w:val="00D2208F"/>
    <w:rsid w:val="00D22C71"/>
    <w:rsid w:val="00D230A5"/>
    <w:rsid w:val="00D23DCA"/>
    <w:rsid w:val="00D24FF5"/>
    <w:rsid w:val="00D25DA1"/>
    <w:rsid w:val="00D26016"/>
    <w:rsid w:val="00D26DED"/>
    <w:rsid w:val="00D2719E"/>
    <w:rsid w:val="00D27B3D"/>
    <w:rsid w:val="00D3051E"/>
    <w:rsid w:val="00D3142E"/>
    <w:rsid w:val="00D315CC"/>
    <w:rsid w:val="00D32097"/>
    <w:rsid w:val="00D33009"/>
    <w:rsid w:val="00D33ACD"/>
    <w:rsid w:val="00D348E4"/>
    <w:rsid w:val="00D34CC6"/>
    <w:rsid w:val="00D35223"/>
    <w:rsid w:val="00D35F76"/>
    <w:rsid w:val="00D3618E"/>
    <w:rsid w:val="00D3761B"/>
    <w:rsid w:val="00D40DAB"/>
    <w:rsid w:val="00D42028"/>
    <w:rsid w:val="00D44B7D"/>
    <w:rsid w:val="00D47AEA"/>
    <w:rsid w:val="00D50ADD"/>
    <w:rsid w:val="00D5147E"/>
    <w:rsid w:val="00D51890"/>
    <w:rsid w:val="00D519D8"/>
    <w:rsid w:val="00D51B09"/>
    <w:rsid w:val="00D53155"/>
    <w:rsid w:val="00D5386E"/>
    <w:rsid w:val="00D53BD8"/>
    <w:rsid w:val="00D542CF"/>
    <w:rsid w:val="00D54DB1"/>
    <w:rsid w:val="00D5568B"/>
    <w:rsid w:val="00D55C99"/>
    <w:rsid w:val="00D55CE6"/>
    <w:rsid w:val="00D56839"/>
    <w:rsid w:val="00D56A09"/>
    <w:rsid w:val="00D57C91"/>
    <w:rsid w:val="00D60671"/>
    <w:rsid w:val="00D60E79"/>
    <w:rsid w:val="00D611F3"/>
    <w:rsid w:val="00D61897"/>
    <w:rsid w:val="00D61F26"/>
    <w:rsid w:val="00D63046"/>
    <w:rsid w:val="00D6482D"/>
    <w:rsid w:val="00D64A10"/>
    <w:rsid w:val="00D64DC8"/>
    <w:rsid w:val="00D6542A"/>
    <w:rsid w:val="00D65BEE"/>
    <w:rsid w:val="00D65FCF"/>
    <w:rsid w:val="00D6636F"/>
    <w:rsid w:val="00D66AA4"/>
    <w:rsid w:val="00D675D0"/>
    <w:rsid w:val="00D675E8"/>
    <w:rsid w:val="00D701A1"/>
    <w:rsid w:val="00D712EA"/>
    <w:rsid w:val="00D71842"/>
    <w:rsid w:val="00D725AF"/>
    <w:rsid w:val="00D72B03"/>
    <w:rsid w:val="00D72E1A"/>
    <w:rsid w:val="00D733D4"/>
    <w:rsid w:val="00D74EF6"/>
    <w:rsid w:val="00D8023F"/>
    <w:rsid w:val="00D84E2B"/>
    <w:rsid w:val="00D8542D"/>
    <w:rsid w:val="00D866E9"/>
    <w:rsid w:val="00D86B40"/>
    <w:rsid w:val="00D87747"/>
    <w:rsid w:val="00D87CA4"/>
    <w:rsid w:val="00D87E4B"/>
    <w:rsid w:val="00D90384"/>
    <w:rsid w:val="00D90602"/>
    <w:rsid w:val="00D90C34"/>
    <w:rsid w:val="00D91C81"/>
    <w:rsid w:val="00D93529"/>
    <w:rsid w:val="00D93BE3"/>
    <w:rsid w:val="00D94390"/>
    <w:rsid w:val="00D9542E"/>
    <w:rsid w:val="00D957EA"/>
    <w:rsid w:val="00D958E3"/>
    <w:rsid w:val="00D9794F"/>
    <w:rsid w:val="00D97B42"/>
    <w:rsid w:val="00DA08D1"/>
    <w:rsid w:val="00DA19A1"/>
    <w:rsid w:val="00DA303F"/>
    <w:rsid w:val="00DA3175"/>
    <w:rsid w:val="00DA3CD0"/>
    <w:rsid w:val="00DA4624"/>
    <w:rsid w:val="00DA5F81"/>
    <w:rsid w:val="00DA6529"/>
    <w:rsid w:val="00DA669F"/>
    <w:rsid w:val="00DA711A"/>
    <w:rsid w:val="00DB072C"/>
    <w:rsid w:val="00DB11AA"/>
    <w:rsid w:val="00DB14D9"/>
    <w:rsid w:val="00DB1AEC"/>
    <w:rsid w:val="00DB20BE"/>
    <w:rsid w:val="00DB3288"/>
    <w:rsid w:val="00DB6E48"/>
    <w:rsid w:val="00DC123A"/>
    <w:rsid w:val="00DC1896"/>
    <w:rsid w:val="00DC19D1"/>
    <w:rsid w:val="00DC1D4C"/>
    <w:rsid w:val="00DC3F52"/>
    <w:rsid w:val="00DC457B"/>
    <w:rsid w:val="00DC48BB"/>
    <w:rsid w:val="00DC4A9D"/>
    <w:rsid w:val="00DC4BF7"/>
    <w:rsid w:val="00DC4EE4"/>
    <w:rsid w:val="00DC50DB"/>
    <w:rsid w:val="00DC5DB3"/>
    <w:rsid w:val="00DC5E68"/>
    <w:rsid w:val="00DC66F7"/>
    <w:rsid w:val="00DC7531"/>
    <w:rsid w:val="00DD0014"/>
    <w:rsid w:val="00DD0B61"/>
    <w:rsid w:val="00DD1DCF"/>
    <w:rsid w:val="00DD2039"/>
    <w:rsid w:val="00DD2ED7"/>
    <w:rsid w:val="00DD356D"/>
    <w:rsid w:val="00DD41C8"/>
    <w:rsid w:val="00DD4536"/>
    <w:rsid w:val="00DD6237"/>
    <w:rsid w:val="00DD7E33"/>
    <w:rsid w:val="00DE0B75"/>
    <w:rsid w:val="00DE135B"/>
    <w:rsid w:val="00DE166B"/>
    <w:rsid w:val="00DE249D"/>
    <w:rsid w:val="00DE260E"/>
    <w:rsid w:val="00DE31AD"/>
    <w:rsid w:val="00DE53F1"/>
    <w:rsid w:val="00DE5A7D"/>
    <w:rsid w:val="00DE714A"/>
    <w:rsid w:val="00DE7E57"/>
    <w:rsid w:val="00DF190C"/>
    <w:rsid w:val="00DF27CE"/>
    <w:rsid w:val="00DF2CB8"/>
    <w:rsid w:val="00DF2DC2"/>
    <w:rsid w:val="00DF3A66"/>
    <w:rsid w:val="00DF3E32"/>
    <w:rsid w:val="00DF434F"/>
    <w:rsid w:val="00DF73AC"/>
    <w:rsid w:val="00DF7613"/>
    <w:rsid w:val="00E007C7"/>
    <w:rsid w:val="00E00907"/>
    <w:rsid w:val="00E009AC"/>
    <w:rsid w:val="00E00AC9"/>
    <w:rsid w:val="00E01C4E"/>
    <w:rsid w:val="00E03B86"/>
    <w:rsid w:val="00E04581"/>
    <w:rsid w:val="00E052E0"/>
    <w:rsid w:val="00E063DF"/>
    <w:rsid w:val="00E06F14"/>
    <w:rsid w:val="00E07CAF"/>
    <w:rsid w:val="00E10B86"/>
    <w:rsid w:val="00E1137D"/>
    <w:rsid w:val="00E11BD7"/>
    <w:rsid w:val="00E11D4C"/>
    <w:rsid w:val="00E11EBF"/>
    <w:rsid w:val="00E13494"/>
    <w:rsid w:val="00E13802"/>
    <w:rsid w:val="00E142A9"/>
    <w:rsid w:val="00E14A43"/>
    <w:rsid w:val="00E14E0C"/>
    <w:rsid w:val="00E14E59"/>
    <w:rsid w:val="00E152CF"/>
    <w:rsid w:val="00E158C4"/>
    <w:rsid w:val="00E15AA3"/>
    <w:rsid w:val="00E16123"/>
    <w:rsid w:val="00E1634F"/>
    <w:rsid w:val="00E16DF8"/>
    <w:rsid w:val="00E16F63"/>
    <w:rsid w:val="00E2056B"/>
    <w:rsid w:val="00E20BF4"/>
    <w:rsid w:val="00E20EC0"/>
    <w:rsid w:val="00E21452"/>
    <w:rsid w:val="00E216E5"/>
    <w:rsid w:val="00E21FCC"/>
    <w:rsid w:val="00E22DCF"/>
    <w:rsid w:val="00E237D1"/>
    <w:rsid w:val="00E2410B"/>
    <w:rsid w:val="00E244B4"/>
    <w:rsid w:val="00E25007"/>
    <w:rsid w:val="00E2520C"/>
    <w:rsid w:val="00E27117"/>
    <w:rsid w:val="00E2793E"/>
    <w:rsid w:val="00E27F58"/>
    <w:rsid w:val="00E30AEB"/>
    <w:rsid w:val="00E3135B"/>
    <w:rsid w:val="00E31EEB"/>
    <w:rsid w:val="00E32430"/>
    <w:rsid w:val="00E3341B"/>
    <w:rsid w:val="00E3384C"/>
    <w:rsid w:val="00E33A02"/>
    <w:rsid w:val="00E34D8C"/>
    <w:rsid w:val="00E34E86"/>
    <w:rsid w:val="00E35478"/>
    <w:rsid w:val="00E359CA"/>
    <w:rsid w:val="00E3673D"/>
    <w:rsid w:val="00E36819"/>
    <w:rsid w:val="00E37103"/>
    <w:rsid w:val="00E41835"/>
    <w:rsid w:val="00E422E6"/>
    <w:rsid w:val="00E42776"/>
    <w:rsid w:val="00E428C4"/>
    <w:rsid w:val="00E4454D"/>
    <w:rsid w:val="00E4544C"/>
    <w:rsid w:val="00E45DD4"/>
    <w:rsid w:val="00E46774"/>
    <w:rsid w:val="00E476D7"/>
    <w:rsid w:val="00E50821"/>
    <w:rsid w:val="00E53040"/>
    <w:rsid w:val="00E5332E"/>
    <w:rsid w:val="00E5347A"/>
    <w:rsid w:val="00E5352D"/>
    <w:rsid w:val="00E53541"/>
    <w:rsid w:val="00E53C61"/>
    <w:rsid w:val="00E53E59"/>
    <w:rsid w:val="00E53E98"/>
    <w:rsid w:val="00E541F4"/>
    <w:rsid w:val="00E5497D"/>
    <w:rsid w:val="00E54ADA"/>
    <w:rsid w:val="00E550A8"/>
    <w:rsid w:val="00E5539E"/>
    <w:rsid w:val="00E558D0"/>
    <w:rsid w:val="00E55C97"/>
    <w:rsid w:val="00E55EFF"/>
    <w:rsid w:val="00E57C85"/>
    <w:rsid w:val="00E6000F"/>
    <w:rsid w:val="00E60466"/>
    <w:rsid w:val="00E604F7"/>
    <w:rsid w:val="00E60523"/>
    <w:rsid w:val="00E60C67"/>
    <w:rsid w:val="00E60D4C"/>
    <w:rsid w:val="00E61418"/>
    <w:rsid w:val="00E62029"/>
    <w:rsid w:val="00E62629"/>
    <w:rsid w:val="00E63323"/>
    <w:rsid w:val="00E64668"/>
    <w:rsid w:val="00E64767"/>
    <w:rsid w:val="00E65071"/>
    <w:rsid w:val="00E65088"/>
    <w:rsid w:val="00E654FF"/>
    <w:rsid w:val="00E65EE0"/>
    <w:rsid w:val="00E66160"/>
    <w:rsid w:val="00E66C6F"/>
    <w:rsid w:val="00E67F31"/>
    <w:rsid w:val="00E70DE5"/>
    <w:rsid w:val="00E71E31"/>
    <w:rsid w:val="00E725B1"/>
    <w:rsid w:val="00E72D27"/>
    <w:rsid w:val="00E73012"/>
    <w:rsid w:val="00E75193"/>
    <w:rsid w:val="00E75DF4"/>
    <w:rsid w:val="00E7696A"/>
    <w:rsid w:val="00E76B97"/>
    <w:rsid w:val="00E7718E"/>
    <w:rsid w:val="00E777AF"/>
    <w:rsid w:val="00E777F8"/>
    <w:rsid w:val="00E80EBC"/>
    <w:rsid w:val="00E81B4A"/>
    <w:rsid w:val="00E82902"/>
    <w:rsid w:val="00E84296"/>
    <w:rsid w:val="00E845F3"/>
    <w:rsid w:val="00E84B03"/>
    <w:rsid w:val="00E84FCE"/>
    <w:rsid w:val="00E855E8"/>
    <w:rsid w:val="00E87B10"/>
    <w:rsid w:val="00E902AB"/>
    <w:rsid w:val="00E90C53"/>
    <w:rsid w:val="00E90F78"/>
    <w:rsid w:val="00E91A36"/>
    <w:rsid w:val="00E91DF8"/>
    <w:rsid w:val="00E92A40"/>
    <w:rsid w:val="00E9308B"/>
    <w:rsid w:val="00E93471"/>
    <w:rsid w:val="00E93C5D"/>
    <w:rsid w:val="00E93E12"/>
    <w:rsid w:val="00E958B5"/>
    <w:rsid w:val="00E95A75"/>
    <w:rsid w:val="00E95EBC"/>
    <w:rsid w:val="00E96478"/>
    <w:rsid w:val="00E979D2"/>
    <w:rsid w:val="00EA0256"/>
    <w:rsid w:val="00EA0B5B"/>
    <w:rsid w:val="00EA0F78"/>
    <w:rsid w:val="00EA1043"/>
    <w:rsid w:val="00EA15EC"/>
    <w:rsid w:val="00EA1E56"/>
    <w:rsid w:val="00EA2847"/>
    <w:rsid w:val="00EA39E8"/>
    <w:rsid w:val="00EA4766"/>
    <w:rsid w:val="00EA4A8A"/>
    <w:rsid w:val="00EA4B34"/>
    <w:rsid w:val="00EA5523"/>
    <w:rsid w:val="00EA593D"/>
    <w:rsid w:val="00EA633E"/>
    <w:rsid w:val="00EA664C"/>
    <w:rsid w:val="00EA66A3"/>
    <w:rsid w:val="00EA6792"/>
    <w:rsid w:val="00EA6A93"/>
    <w:rsid w:val="00EA6C38"/>
    <w:rsid w:val="00EA6F05"/>
    <w:rsid w:val="00EA76B8"/>
    <w:rsid w:val="00EA773E"/>
    <w:rsid w:val="00EA7A98"/>
    <w:rsid w:val="00EB0FE7"/>
    <w:rsid w:val="00EB25B1"/>
    <w:rsid w:val="00EB2FB5"/>
    <w:rsid w:val="00EB3120"/>
    <w:rsid w:val="00EB3D50"/>
    <w:rsid w:val="00EB45BB"/>
    <w:rsid w:val="00EB4FEF"/>
    <w:rsid w:val="00EB77F5"/>
    <w:rsid w:val="00EC03BE"/>
    <w:rsid w:val="00EC0430"/>
    <w:rsid w:val="00EC04C9"/>
    <w:rsid w:val="00EC1B2D"/>
    <w:rsid w:val="00EC1D3E"/>
    <w:rsid w:val="00EC27F9"/>
    <w:rsid w:val="00EC2B89"/>
    <w:rsid w:val="00EC2BBB"/>
    <w:rsid w:val="00EC34CD"/>
    <w:rsid w:val="00EC3AEF"/>
    <w:rsid w:val="00EC3F7C"/>
    <w:rsid w:val="00EC4AF7"/>
    <w:rsid w:val="00EC5F42"/>
    <w:rsid w:val="00EC602A"/>
    <w:rsid w:val="00EC7B50"/>
    <w:rsid w:val="00ED00DE"/>
    <w:rsid w:val="00ED048F"/>
    <w:rsid w:val="00ED0A8D"/>
    <w:rsid w:val="00ED1964"/>
    <w:rsid w:val="00ED2688"/>
    <w:rsid w:val="00ED379D"/>
    <w:rsid w:val="00ED5715"/>
    <w:rsid w:val="00EE082D"/>
    <w:rsid w:val="00EE08C5"/>
    <w:rsid w:val="00EE2130"/>
    <w:rsid w:val="00EE4827"/>
    <w:rsid w:val="00EE6F4C"/>
    <w:rsid w:val="00EE79D7"/>
    <w:rsid w:val="00EF0154"/>
    <w:rsid w:val="00EF0701"/>
    <w:rsid w:val="00EF0DBD"/>
    <w:rsid w:val="00EF12AC"/>
    <w:rsid w:val="00EF21E2"/>
    <w:rsid w:val="00EF2A05"/>
    <w:rsid w:val="00EF2A53"/>
    <w:rsid w:val="00EF2C8E"/>
    <w:rsid w:val="00EF2D06"/>
    <w:rsid w:val="00EF2E76"/>
    <w:rsid w:val="00EF4350"/>
    <w:rsid w:val="00EF651F"/>
    <w:rsid w:val="00EF6733"/>
    <w:rsid w:val="00EF692D"/>
    <w:rsid w:val="00EF6A09"/>
    <w:rsid w:val="00EF6CDF"/>
    <w:rsid w:val="00EF72A1"/>
    <w:rsid w:val="00EF738B"/>
    <w:rsid w:val="00F01548"/>
    <w:rsid w:val="00F01774"/>
    <w:rsid w:val="00F01D83"/>
    <w:rsid w:val="00F01FD0"/>
    <w:rsid w:val="00F024E2"/>
    <w:rsid w:val="00F02800"/>
    <w:rsid w:val="00F0320E"/>
    <w:rsid w:val="00F0387E"/>
    <w:rsid w:val="00F03B43"/>
    <w:rsid w:val="00F03D13"/>
    <w:rsid w:val="00F040F9"/>
    <w:rsid w:val="00F04156"/>
    <w:rsid w:val="00F05193"/>
    <w:rsid w:val="00F063D5"/>
    <w:rsid w:val="00F063DC"/>
    <w:rsid w:val="00F06541"/>
    <w:rsid w:val="00F070D6"/>
    <w:rsid w:val="00F07B6C"/>
    <w:rsid w:val="00F07BE3"/>
    <w:rsid w:val="00F07EC4"/>
    <w:rsid w:val="00F07F4E"/>
    <w:rsid w:val="00F10658"/>
    <w:rsid w:val="00F11730"/>
    <w:rsid w:val="00F133E1"/>
    <w:rsid w:val="00F13F7A"/>
    <w:rsid w:val="00F1444B"/>
    <w:rsid w:val="00F15D19"/>
    <w:rsid w:val="00F16046"/>
    <w:rsid w:val="00F161BA"/>
    <w:rsid w:val="00F16351"/>
    <w:rsid w:val="00F16C34"/>
    <w:rsid w:val="00F16ED6"/>
    <w:rsid w:val="00F173FD"/>
    <w:rsid w:val="00F1798B"/>
    <w:rsid w:val="00F17A3F"/>
    <w:rsid w:val="00F2058B"/>
    <w:rsid w:val="00F20DB4"/>
    <w:rsid w:val="00F212BA"/>
    <w:rsid w:val="00F22471"/>
    <w:rsid w:val="00F229F9"/>
    <w:rsid w:val="00F22E65"/>
    <w:rsid w:val="00F2372B"/>
    <w:rsid w:val="00F24758"/>
    <w:rsid w:val="00F24927"/>
    <w:rsid w:val="00F25EF9"/>
    <w:rsid w:val="00F2776C"/>
    <w:rsid w:val="00F27C7B"/>
    <w:rsid w:val="00F27E1C"/>
    <w:rsid w:val="00F30408"/>
    <w:rsid w:val="00F30591"/>
    <w:rsid w:val="00F30825"/>
    <w:rsid w:val="00F30B86"/>
    <w:rsid w:val="00F3122E"/>
    <w:rsid w:val="00F3162C"/>
    <w:rsid w:val="00F32027"/>
    <w:rsid w:val="00F32A82"/>
    <w:rsid w:val="00F32FFD"/>
    <w:rsid w:val="00F34658"/>
    <w:rsid w:val="00F349D1"/>
    <w:rsid w:val="00F34BD1"/>
    <w:rsid w:val="00F3586F"/>
    <w:rsid w:val="00F370D1"/>
    <w:rsid w:val="00F405FE"/>
    <w:rsid w:val="00F4106F"/>
    <w:rsid w:val="00F417EA"/>
    <w:rsid w:val="00F42037"/>
    <w:rsid w:val="00F42985"/>
    <w:rsid w:val="00F43E02"/>
    <w:rsid w:val="00F4454F"/>
    <w:rsid w:val="00F45E58"/>
    <w:rsid w:val="00F46173"/>
    <w:rsid w:val="00F4631D"/>
    <w:rsid w:val="00F4738C"/>
    <w:rsid w:val="00F47ABE"/>
    <w:rsid w:val="00F47C6C"/>
    <w:rsid w:val="00F50EF1"/>
    <w:rsid w:val="00F52C01"/>
    <w:rsid w:val="00F54BAE"/>
    <w:rsid w:val="00F55945"/>
    <w:rsid w:val="00F56065"/>
    <w:rsid w:val="00F56484"/>
    <w:rsid w:val="00F56658"/>
    <w:rsid w:val="00F56C05"/>
    <w:rsid w:val="00F56E59"/>
    <w:rsid w:val="00F61161"/>
    <w:rsid w:val="00F61389"/>
    <w:rsid w:val="00F6182E"/>
    <w:rsid w:val="00F626D6"/>
    <w:rsid w:val="00F628A6"/>
    <w:rsid w:val="00F62EA8"/>
    <w:rsid w:val="00F632FA"/>
    <w:rsid w:val="00F63B0A"/>
    <w:rsid w:val="00F63DC4"/>
    <w:rsid w:val="00F63E12"/>
    <w:rsid w:val="00F64636"/>
    <w:rsid w:val="00F6537B"/>
    <w:rsid w:val="00F66D2F"/>
    <w:rsid w:val="00F66ED9"/>
    <w:rsid w:val="00F66F60"/>
    <w:rsid w:val="00F70310"/>
    <w:rsid w:val="00F71912"/>
    <w:rsid w:val="00F719DE"/>
    <w:rsid w:val="00F7200D"/>
    <w:rsid w:val="00F735BB"/>
    <w:rsid w:val="00F74937"/>
    <w:rsid w:val="00F7496A"/>
    <w:rsid w:val="00F760CD"/>
    <w:rsid w:val="00F774C1"/>
    <w:rsid w:val="00F77BF4"/>
    <w:rsid w:val="00F8064A"/>
    <w:rsid w:val="00F809BC"/>
    <w:rsid w:val="00F80C35"/>
    <w:rsid w:val="00F81BF3"/>
    <w:rsid w:val="00F82753"/>
    <w:rsid w:val="00F82A79"/>
    <w:rsid w:val="00F8318B"/>
    <w:rsid w:val="00F83C00"/>
    <w:rsid w:val="00F84490"/>
    <w:rsid w:val="00F8477B"/>
    <w:rsid w:val="00F8521A"/>
    <w:rsid w:val="00F85DC0"/>
    <w:rsid w:val="00F863A4"/>
    <w:rsid w:val="00F866FB"/>
    <w:rsid w:val="00F901D6"/>
    <w:rsid w:val="00F902CB"/>
    <w:rsid w:val="00F90D2E"/>
    <w:rsid w:val="00F92923"/>
    <w:rsid w:val="00F92B60"/>
    <w:rsid w:val="00F9306F"/>
    <w:rsid w:val="00F9353D"/>
    <w:rsid w:val="00F9397F"/>
    <w:rsid w:val="00F93C91"/>
    <w:rsid w:val="00F93DAF"/>
    <w:rsid w:val="00F94C74"/>
    <w:rsid w:val="00F95ADC"/>
    <w:rsid w:val="00F95AEF"/>
    <w:rsid w:val="00F95CCD"/>
    <w:rsid w:val="00F97955"/>
    <w:rsid w:val="00F979A4"/>
    <w:rsid w:val="00F97AB2"/>
    <w:rsid w:val="00FA0491"/>
    <w:rsid w:val="00FA0767"/>
    <w:rsid w:val="00FA0C50"/>
    <w:rsid w:val="00FA0C75"/>
    <w:rsid w:val="00FA1886"/>
    <w:rsid w:val="00FA1977"/>
    <w:rsid w:val="00FA2030"/>
    <w:rsid w:val="00FA2C8F"/>
    <w:rsid w:val="00FA37F1"/>
    <w:rsid w:val="00FA49EC"/>
    <w:rsid w:val="00FA6CFE"/>
    <w:rsid w:val="00FA7C6D"/>
    <w:rsid w:val="00FB03EA"/>
    <w:rsid w:val="00FB1962"/>
    <w:rsid w:val="00FB4141"/>
    <w:rsid w:val="00FB4F84"/>
    <w:rsid w:val="00FB501C"/>
    <w:rsid w:val="00FB52F3"/>
    <w:rsid w:val="00FB5730"/>
    <w:rsid w:val="00FB6811"/>
    <w:rsid w:val="00FB6B74"/>
    <w:rsid w:val="00FB6CCD"/>
    <w:rsid w:val="00FB700B"/>
    <w:rsid w:val="00FB74C9"/>
    <w:rsid w:val="00FB7598"/>
    <w:rsid w:val="00FB7C17"/>
    <w:rsid w:val="00FC0D33"/>
    <w:rsid w:val="00FC1D4F"/>
    <w:rsid w:val="00FC28BC"/>
    <w:rsid w:val="00FC2BA3"/>
    <w:rsid w:val="00FC423E"/>
    <w:rsid w:val="00FC4FAD"/>
    <w:rsid w:val="00FC5BC1"/>
    <w:rsid w:val="00FC6746"/>
    <w:rsid w:val="00FC69BB"/>
    <w:rsid w:val="00FC6C75"/>
    <w:rsid w:val="00FC71D7"/>
    <w:rsid w:val="00FC73FF"/>
    <w:rsid w:val="00FC79E0"/>
    <w:rsid w:val="00FC7E1A"/>
    <w:rsid w:val="00FD0D5B"/>
    <w:rsid w:val="00FD1195"/>
    <w:rsid w:val="00FD194D"/>
    <w:rsid w:val="00FD1A29"/>
    <w:rsid w:val="00FD2879"/>
    <w:rsid w:val="00FD311F"/>
    <w:rsid w:val="00FD3250"/>
    <w:rsid w:val="00FD3BD9"/>
    <w:rsid w:val="00FD4693"/>
    <w:rsid w:val="00FD5BE4"/>
    <w:rsid w:val="00FD64FD"/>
    <w:rsid w:val="00FD73B9"/>
    <w:rsid w:val="00FD73F6"/>
    <w:rsid w:val="00FD7DAF"/>
    <w:rsid w:val="00FE085B"/>
    <w:rsid w:val="00FE11A8"/>
    <w:rsid w:val="00FE1846"/>
    <w:rsid w:val="00FE1F6A"/>
    <w:rsid w:val="00FE27AC"/>
    <w:rsid w:val="00FE3DB3"/>
    <w:rsid w:val="00FE4882"/>
    <w:rsid w:val="00FE5C15"/>
    <w:rsid w:val="00FE78D3"/>
    <w:rsid w:val="00FF0374"/>
    <w:rsid w:val="00FF0C9D"/>
    <w:rsid w:val="00FF1299"/>
    <w:rsid w:val="00FF1A46"/>
    <w:rsid w:val="00FF1FA5"/>
    <w:rsid w:val="00FF2B38"/>
    <w:rsid w:val="00FF4697"/>
    <w:rsid w:val="00FF4ADC"/>
    <w:rsid w:val="00FF4D8E"/>
    <w:rsid w:val="00FF563D"/>
    <w:rsid w:val="00FF56D7"/>
    <w:rsid w:val="00FF582A"/>
    <w:rsid w:val="00FF5B4C"/>
    <w:rsid w:val="00FF6419"/>
    <w:rsid w:val="00FF65BE"/>
    <w:rsid w:val="00FF6853"/>
    <w:rsid w:val="00FF6ABA"/>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CCC90B14-9F78-4928-8947-1F713ECC1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E69B7"/>
    <w:rPr>
      <w:rFonts w:eastAsia="Times New Roman"/>
      <w:sz w:val="24"/>
      <w:szCs w:val="24"/>
      <w:lang w:eastAsia="zh-CN"/>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uiPriority w:val="5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uiPriority w:val="20"/>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rsid w:val="00592741"/>
    <w:pPr>
      <w:keepNext/>
      <w:keepLines/>
      <w:overflowPunct w:val="0"/>
      <w:autoSpaceDE w:val="0"/>
      <w:autoSpaceDN w:val="0"/>
      <w:adjustRightInd w:val="0"/>
      <w:textAlignment w:val="baseline"/>
    </w:pPr>
    <w:rPr>
      <w:rFonts w:ascii="Arial" w:hAnsi="Arial"/>
      <w:sz w:val="18"/>
      <w:lang w:eastAsia="ja-JP"/>
    </w:rPr>
  </w:style>
  <w:style w:type="paragraph" w:customStyle="1" w:styleId="tah">
    <w:name w:val="tah"/>
    <w:basedOn w:val="Normal"/>
    <w:rsid w:val="00592741"/>
    <w:pPr>
      <w:keepNext/>
      <w:overflowPunct w:val="0"/>
      <w:autoSpaceDE w:val="0"/>
      <w:autoSpaceDN w:val="0"/>
      <w:jc w:val="center"/>
    </w:pPr>
    <w:rPr>
      <w:rFonts w:ascii="Arial" w:eastAsia="Batang" w:hAnsi="Arial" w:cs="Arial"/>
      <w:b/>
      <w:bCs/>
      <w:sz w:val="18"/>
      <w:szCs w:val="18"/>
      <w:lang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jc w:val="both"/>
    </w:pPr>
    <w:rPr>
      <w:rFonts w:ascii="Book Antiqua" w:hAnsi="Book Antiqua"/>
    </w:rPr>
  </w:style>
  <w:style w:type="character" w:customStyle="1" w:styleId="Bullet-3Char">
    <w:name w:val="Bullet-3 Char"/>
    <w:link w:val="Bullet-3"/>
    <w:rsid w:val="003F540A"/>
    <w:rPr>
      <w:rFonts w:ascii="Book Antiqua" w:eastAsia="Times New Roman" w:hAnsi="Book Antiqua"/>
      <w:sz w:val="24"/>
      <w:szCs w:val="24"/>
      <w:lang w:eastAsia="zh-CN"/>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Times New Roman" w:hAnsi="Book Antiqua"/>
      <w:sz w:val="24"/>
      <w:szCs w:val="24"/>
      <w:lang w:val="en-AU" w:eastAsia="zh-CN"/>
    </w:rPr>
  </w:style>
  <w:style w:type="character" w:customStyle="1" w:styleId="bulletlevel1Char">
    <w:name w:val="bullet level 1 Char"/>
    <w:link w:val="bulletlevel1"/>
    <w:rsid w:val="003F540A"/>
    <w:rPr>
      <w:rFonts w:ascii="Book Antiqua" w:eastAsia="Times New Roman" w:hAnsi="Book Antiqua"/>
      <w:sz w:val="24"/>
      <w:szCs w:val="24"/>
      <w:lang w:val="en-AU" w:eastAsia="zh-CN"/>
    </w:rPr>
  </w:style>
  <w:style w:type="character" w:customStyle="1" w:styleId="bulletlevel2Char">
    <w:name w:val="bullet level 2 Char"/>
    <w:link w:val="bulletlevel2"/>
    <w:rsid w:val="003F540A"/>
    <w:rPr>
      <w:rFonts w:ascii="Book Antiqua" w:eastAsia="Times New Roman" w:hAnsi="Book Antiqua"/>
      <w:sz w:val="24"/>
      <w:szCs w:val="24"/>
      <w:lang w:val="en-AU" w:eastAsia="zh-CN"/>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ind w:left="1985" w:hanging="284"/>
      <w:contextualSpacing w:val="0"/>
      <w:jc w:val="both"/>
    </w:pPr>
    <w:rPr>
      <w:rFonts w:ascii="Times" w:eastAsia="MS Mincho" w:hAnsi="Time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lang w:eastAsia="ko-KR"/>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rsid w:val="00F66F60"/>
    <w:pPr>
      <w:keepNext/>
      <w:keepLines/>
      <w:overflowPunct w:val="0"/>
      <w:autoSpaceDE w:val="0"/>
      <w:autoSpaceDN w:val="0"/>
      <w:adjustRightInd w:val="0"/>
      <w:jc w:val="center"/>
      <w:textAlignment w:val="baseline"/>
    </w:pPr>
    <w:rPr>
      <w:rFonts w:ascii="Arial"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ind w:left="1622" w:hanging="363"/>
    </w:pPr>
    <w:rPr>
      <w:rFonts w:ascii="Arial" w:eastAsia="MS Mincho" w:hAnsi="Arial"/>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link w:val="ListParagraph"/>
    <w:uiPriority w:val="34"/>
    <w:locked/>
    <w:rsid w:val="00BF03CF"/>
    <w:rPr>
      <w:rFonts w:eastAsia="Malgun Gothic"/>
      <w:lang w:val="en-GB" w:eastAsia="en-US"/>
    </w:rPr>
  </w:style>
  <w:style w:type="character" w:styleId="FollowedHyperlink">
    <w:name w:val="FollowedHyperlink"/>
    <w:rsid w:val="008201EB"/>
    <w:rPr>
      <w:color w:val="0000FF"/>
      <w:u w:val="single"/>
    </w:rPr>
  </w:style>
  <w:style w:type="character" w:styleId="PlaceholderText">
    <w:name w:val="Placeholder Text"/>
    <w:basedOn w:val="DefaultParagraphFont"/>
    <w:uiPriority w:val="99"/>
    <w:semiHidden/>
    <w:rsid w:val="00114FF8"/>
    <w:rPr>
      <w:color w:val="808080"/>
    </w:rPr>
  </w:style>
  <w:style w:type="paragraph" w:customStyle="1" w:styleId="References">
    <w:name w:val="References"/>
    <w:basedOn w:val="Normal"/>
    <w:rsid w:val="00B374D9"/>
    <w:pPr>
      <w:numPr>
        <w:numId w:val="16"/>
      </w:numPr>
      <w:autoSpaceDE w:val="0"/>
      <w:autoSpaceDN w:val="0"/>
      <w:snapToGrid w:val="0"/>
      <w:spacing w:after="60"/>
      <w:jc w:val="both"/>
    </w:pPr>
    <w:rPr>
      <w:rFonts w:eastAsia="SimSun"/>
      <w:sz w:val="20"/>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495114">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30755796">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484712327">
      <w:bodyDiv w:val="1"/>
      <w:marLeft w:val="0"/>
      <w:marRight w:val="0"/>
      <w:marTop w:val="0"/>
      <w:marBottom w:val="0"/>
      <w:divBdr>
        <w:top w:val="none" w:sz="0" w:space="0" w:color="auto"/>
        <w:left w:val="none" w:sz="0" w:space="0" w:color="auto"/>
        <w:bottom w:val="none" w:sz="0" w:space="0" w:color="auto"/>
        <w:right w:val="none" w:sz="0" w:space="0" w:color="auto"/>
      </w:divBdr>
    </w:div>
    <w:div w:id="493840458">
      <w:bodyDiv w:val="1"/>
      <w:marLeft w:val="0"/>
      <w:marRight w:val="0"/>
      <w:marTop w:val="0"/>
      <w:marBottom w:val="0"/>
      <w:divBdr>
        <w:top w:val="none" w:sz="0" w:space="0" w:color="auto"/>
        <w:left w:val="none" w:sz="0" w:space="0" w:color="auto"/>
        <w:bottom w:val="none" w:sz="0" w:space="0" w:color="auto"/>
        <w:right w:val="none" w:sz="0" w:space="0" w:color="auto"/>
      </w:divBdr>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79103084">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29102561">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137951">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157520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64138982">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612086269">
      <w:bodyDiv w:val="1"/>
      <w:marLeft w:val="0"/>
      <w:marRight w:val="0"/>
      <w:marTop w:val="0"/>
      <w:marBottom w:val="0"/>
      <w:divBdr>
        <w:top w:val="none" w:sz="0" w:space="0" w:color="auto"/>
        <w:left w:val="none" w:sz="0" w:space="0" w:color="auto"/>
        <w:bottom w:val="none" w:sz="0" w:space="0" w:color="auto"/>
        <w:right w:val="none" w:sz="0" w:space="0" w:color="auto"/>
      </w:divBdr>
      <w:divsChild>
        <w:div w:id="1139688308">
          <w:marLeft w:val="274"/>
          <w:marRight w:val="0"/>
          <w:marTop w:val="0"/>
          <w:marBottom w:val="0"/>
          <w:divBdr>
            <w:top w:val="none" w:sz="0" w:space="0" w:color="auto"/>
            <w:left w:val="none" w:sz="0" w:space="0" w:color="auto"/>
            <w:bottom w:val="none" w:sz="0" w:space="0" w:color="auto"/>
            <w:right w:val="none" w:sz="0" w:space="0" w:color="auto"/>
          </w:divBdr>
        </w:div>
        <w:div w:id="1209873916">
          <w:marLeft w:val="274"/>
          <w:marRight w:val="0"/>
          <w:marTop w:val="0"/>
          <w:marBottom w:val="0"/>
          <w:divBdr>
            <w:top w:val="none" w:sz="0" w:space="0" w:color="auto"/>
            <w:left w:val="none" w:sz="0" w:space="0" w:color="auto"/>
            <w:bottom w:val="none" w:sz="0" w:space="0" w:color="auto"/>
            <w:right w:val="none" w:sz="0" w:space="0" w:color="auto"/>
          </w:divBdr>
        </w:div>
        <w:div w:id="1547644299">
          <w:marLeft w:val="274"/>
          <w:marRight w:val="0"/>
          <w:marTop w:val="0"/>
          <w:marBottom w:val="0"/>
          <w:divBdr>
            <w:top w:val="none" w:sz="0" w:space="0" w:color="auto"/>
            <w:left w:val="none" w:sz="0" w:space="0" w:color="auto"/>
            <w:bottom w:val="none" w:sz="0" w:space="0" w:color="auto"/>
            <w:right w:val="none" w:sz="0" w:space="0" w:color="auto"/>
          </w:divBdr>
        </w:div>
        <w:div w:id="1958294159">
          <w:marLeft w:val="274"/>
          <w:marRight w:val="0"/>
          <w:marTop w:val="0"/>
          <w:marBottom w:val="0"/>
          <w:divBdr>
            <w:top w:val="none" w:sz="0" w:space="0" w:color="auto"/>
            <w:left w:val="none" w:sz="0" w:space="0" w:color="auto"/>
            <w:bottom w:val="none" w:sz="0" w:space="0" w:color="auto"/>
            <w:right w:val="none" w:sz="0" w:space="0" w:color="auto"/>
          </w:divBdr>
        </w:div>
      </w:divsChild>
    </w:div>
    <w:div w:id="1617171949">
      <w:bodyDiv w:val="1"/>
      <w:marLeft w:val="0"/>
      <w:marRight w:val="0"/>
      <w:marTop w:val="0"/>
      <w:marBottom w:val="0"/>
      <w:divBdr>
        <w:top w:val="none" w:sz="0" w:space="0" w:color="auto"/>
        <w:left w:val="none" w:sz="0" w:space="0" w:color="auto"/>
        <w:bottom w:val="none" w:sz="0" w:space="0" w:color="auto"/>
        <w:right w:val="none" w:sz="0" w:space="0" w:color="auto"/>
      </w:divBdr>
    </w:div>
    <w:div w:id="1658730830">
      <w:bodyDiv w:val="1"/>
      <w:marLeft w:val="0"/>
      <w:marRight w:val="0"/>
      <w:marTop w:val="0"/>
      <w:marBottom w:val="0"/>
      <w:divBdr>
        <w:top w:val="none" w:sz="0" w:space="0" w:color="auto"/>
        <w:left w:val="none" w:sz="0" w:space="0" w:color="auto"/>
        <w:bottom w:val="none" w:sz="0" w:space="0" w:color="auto"/>
        <w:right w:val="none" w:sz="0" w:space="0" w:color="auto"/>
      </w:divBdr>
      <w:divsChild>
        <w:div w:id="104816687">
          <w:marLeft w:val="274"/>
          <w:marRight w:val="0"/>
          <w:marTop w:val="0"/>
          <w:marBottom w:val="0"/>
          <w:divBdr>
            <w:top w:val="none" w:sz="0" w:space="0" w:color="auto"/>
            <w:left w:val="none" w:sz="0" w:space="0" w:color="auto"/>
            <w:bottom w:val="none" w:sz="0" w:space="0" w:color="auto"/>
            <w:right w:val="none" w:sz="0" w:space="0" w:color="auto"/>
          </w:divBdr>
        </w:div>
        <w:div w:id="2049138313">
          <w:marLeft w:val="274"/>
          <w:marRight w:val="0"/>
          <w:marTop w:val="0"/>
          <w:marBottom w:val="0"/>
          <w:divBdr>
            <w:top w:val="none" w:sz="0" w:space="0" w:color="auto"/>
            <w:left w:val="none" w:sz="0" w:space="0" w:color="auto"/>
            <w:bottom w:val="none" w:sz="0" w:space="0" w:color="auto"/>
            <w:right w:val="none" w:sz="0" w:space="0" w:color="auto"/>
          </w:divBdr>
        </w:div>
      </w:divsChild>
    </w:div>
    <w:div w:id="1763448396">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25279166">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1.vsdx"/><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package" Target="embeddings/Microsoft_Visio_Drawing3.vsdx"/><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package" Target="embeddings/Microsoft_Visio_Drawing2.vsdx"/><Relationship Id="rId10" Type="http://schemas.openxmlformats.org/officeDocument/2006/relationships/package" Target="embeddings/Microsoft_Visio_Drawing.vsdx"/><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5.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D2246A-8A98-43EF-A933-15F6485908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12</Pages>
  <Words>3715</Words>
  <Characters>21180</Characters>
  <Application>Microsoft Office Word</Application>
  <DocSecurity>0</DocSecurity>
  <Lines>176</Lines>
  <Paragraphs>49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24846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Samsung</dc:creator>
  <cp:lastModifiedBy>Hao Chen</cp:lastModifiedBy>
  <cp:revision>9</cp:revision>
  <cp:lastPrinted>2012-03-15T10:36:00Z</cp:lastPrinted>
  <dcterms:created xsi:type="dcterms:W3CDTF">2017-03-25T03:53:00Z</dcterms:created>
  <dcterms:modified xsi:type="dcterms:W3CDTF">2017-03-25T04:43:00Z</dcterms:modified>
</cp:coreProperties>
</file>