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D57ED" w:rsidRPr="00864A8A" w:rsidRDefault="003D57ED" w:rsidP="003D57ED">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864A8A">
        <w:rPr>
          <w:rFonts w:ascii="Arial" w:eastAsia="MS Mincho" w:hAnsi="Arial" w:cs="Arial"/>
          <w:b/>
          <w:bCs/>
          <w:sz w:val="24"/>
          <w:szCs w:val="24"/>
          <w:lang w:val="de-DE" w:eastAsia="en-US"/>
        </w:rPr>
        <w:t xml:space="preserve">3GPP TSG RAN WG1 Meeting #88bis                                            </w:t>
      </w:r>
      <w:r w:rsidRPr="00864A8A">
        <w:rPr>
          <w:rFonts w:ascii="Arial" w:eastAsia="MS Mincho" w:hAnsi="Arial" w:cs="Arial"/>
          <w:b/>
          <w:bCs/>
          <w:sz w:val="24"/>
          <w:szCs w:val="24"/>
          <w:lang w:val="de-DE" w:eastAsia="en-US"/>
        </w:rPr>
        <w:tab/>
      </w:r>
      <w:r w:rsidR="003944EB">
        <w:rPr>
          <w:rFonts w:ascii="Arial" w:eastAsia="MS Mincho" w:hAnsi="Arial" w:cs="Arial"/>
          <w:b/>
          <w:bCs/>
          <w:sz w:val="24"/>
          <w:szCs w:val="24"/>
          <w:lang w:val="de-DE" w:eastAsia="en-US"/>
        </w:rPr>
        <w:tab/>
      </w:r>
      <w:r w:rsidR="003944EB">
        <w:rPr>
          <w:rFonts w:ascii="Arial" w:eastAsia="MS Mincho" w:hAnsi="Arial" w:cs="Arial"/>
          <w:b/>
          <w:bCs/>
          <w:sz w:val="24"/>
          <w:szCs w:val="24"/>
          <w:lang w:val="de-DE" w:eastAsia="en-US"/>
        </w:rPr>
        <w:tab/>
      </w:r>
      <w:r w:rsidR="003944EB">
        <w:rPr>
          <w:rFonts w:ascii="Arial" w:eastAsia="MS Mincho" w:hAnsi="Arial" w:cs="Arial"/>
          <w:b/>
          <w:bCs/>
          <w:sz w:val="24"/>
          <w:szCs w:val="24"/>
          <w:lang w:val="de-DE" w:eastAsia="en-US"/>
        </w:rPr>
        <w:tab/>
      </w:r>
      <w:r w:rsidRPr="003D57ED">
        <w:rPr>
          <w:rFonts w:ascii="Arial" w:eastAsia="MS Mincho" w:hAnsi="Arial" w:cs="Arial"/>
          <w:b/>
          <w:bCs/>
          <w:sz w:val="24"/>
          <w:szCs w:val="24"/>
          <w:lang w:val="de-DE" w:eastAsia="en-US"/>
        </w:rPr>
        <w:t>R1-1705317</w:t>
      </w:r>
    </w:p>
    <w:p w:rsidR="003D57ED" w:rsidRDefault="003D57ED" w:rsidP="003D57ED">
      <w:pPr>
        <w:tabs>
          <w:tab w:val="left" w:pos="1985"/>
        </w:tabs>
        <w:spacing w:after="120"/>
        <w:rPr>
          <w:rFonts w:ascii="Arial" w:eastAsia="MS Mincho" w:hAnsi="Arial" w:cs="Arial"/>
          <w:b/>
          <w:bCs/>
          <w:sz w:val="24"/>
          <w:szCs w:val="24"/>
          <w:lang w:val="de-DE" w:eastAsia="en-US"/>
        </w:rPr>
      </w:pPr>
      <w:r w:rsidRPr="00864A8A">
        <w:rPr>
          <w:rFonts w:ascii="Arial" w:eastAsia="MS Mincho" w:hAnsi="Arial" w:cs="Arial"/>
          <w:b/>
          <w:bCs/>
          <w:sz w:val="24"/>
          <w:szCs w:val="24"/>
          <w:lang w:val="de-DE" w:eastAsia="en-US"/>
        </w:rPr>
        <w:t>Spokane, USA 3rd - 7th April 2017</w:t>
      </w:r>
    </w:p>
    <w:p w:rsidR="003D57ED" w:rsidRPr="000322D7" w:rsidRDefault="003D57ED" w:rsidP="003D57ED">
      <w:pPr>
        <w:tabs>
          <w:tab w:val="left" w:pos="1985"/>
        </w:tabs>
        <w:spacing w:after="120"/>
        <w:rPr>
          <w:rFonts w:ascii="Arial" w:hAnsi="Arial"/>
          <w:sz w:val="22"/>
          <w:szCs w:val="22"/>
        </w:rPr>
      </w:pPr>
      <w:r w:rsidRPr="000322D7">
        <w:rPr>
          <w:rFonts w:ascii="Arial" w:hAnsi="Arial"/>
          <w:b/>
          <w:sz w:val="22"/>
          <w:szCs w:val="22"/>
        </w:rPr>
        <w:t>Agenda item:</w:t>
      </w:r>
      <w:r w:rsidRPr="000322D7">
        <w:rPr>
          <w:rFonts w:ascii="Arial" w:hAnsi="Arial"/>
          <w:sz w:val="22"/>
          <w:szCs w:val="22"/>
        </w:rPr>
        <w:tab/>
      </w:r>
      <w:r w:rsidRPr="003D57ED">
        <w:rPr>
          <w:rFonts w:ascii="Arial" w:hAnsi="Arial"/>
          <w:sz w:val="22"/>
          <w:szCs w:val="22"/>
        </w:rPr>
        <w:t>8.1.1.1.1</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5C5AEF">
      <w:pPr>
        <w:spacing w:after="120"/>
        <w:ind w:left="1822" w:hangingChars="825" w:hanging="1822"/>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671F22">
        <w:rPr>
          <w:rFonts w:ascii="Arial" w:hAnsi="Arial"/>
          <w:sz w:val="22"/>
          <w:szCs w:val="22"/>
        </w:rPr>
        <w:t xml:space="preserve">SS </w:t>
      </w:r>
      <w:r w:rsidR="003D57ED">
        <w:rPr>
          <w:rFonts w:ascii="Arial" w:hAnsi="Arial"/>
          <w:sz w:val="22"/>
          <w:szCs w:val="22"/>
        </w:rPr>
        <w:t xml:space="preserve">Bandwidth and </w:t>
      </w:r>
      <w:r w:rsidR="003E2770">
        <w:rPr>
          <w:rFonts w:ascii="Arial" w:hAnsi="Arial"/>
          <w:sz w:val="22"/>
          <w:szCs w:val="22"/>
        </w:rPr>
        <w:t>S</w:t>
      </w:r>
      <w:r w:rsidR="003E2770" w:rsidRPr="003E2770">
        <w:rPr>
          <w:rFonts w:ascii="Arial" w:hAnsi="Arial"/>
          <w:sz w:val="22"/>
          <w:szCs w:val="22"/>
        </w:rPr>
        <w:t>equence</w:t>
      </w:r>
      <w:r w:rsidR="00427596">
        <w:rPr>
          <w:rFonts w:ascii="Arial" w:hAnsi="Arial"/>
          <w:sz w:val="22"/>
          <w:szCs w:val="22"/>
        </w:rPr>
        <w:t xml:space="preserve"> Design</w:t>
      </w:r>
    </w:p>
    <w:p w:rsidR="0075049F" w:rsidRPr="000322D7" w:rsidRDefault="0075049F" w:rsidP="0075049F">
      <w:pPr>
        <w:pBdr>
          <w:bottom w:val="single" w:sz="12" w:space="1" w:color="auto"/>
        </w:pBdr>
        <w:tabs>
          <w:tab w:val="left" w:pos="1985"/>
        </w:tabs>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Pr="000322D7">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CC3A8E" w:rsidRDefault="00892313" w:rsidP="00DB2A06">
      <w:pPr>
        <w:pStyle w:val="LGTdoc"/>
        <w:spacing w:before="120" w:afterLines="0" w:line="240" w:lineRule="auto"/>
        <w:rPr>
          <w:rFonts w:eastAsia="SimSun"/>
          <w:sz w:val="20"/>
          <w:szCs w:val="20"/>
          <w:lang w:eastAsia="zh-CN"/>
        </w:rPr>
      </w:pPr>
      <w:r>
        <w:rPr>
          <w:rFonts w:eastAsia="SimSun"/>
          <w:sz w:val="20"/>
          <w:szCs w:val="20"/>
          <w:lang w:eastAsia="zh-CN"/>
        </w:rPr>
        <w:t>In RAN1#88</w:t>
      </w:r>
      <w:r w:rsidR="003E2770">
        <w:rPr>
          <w:rFonts w:eastAsia="SimSun"/>
          <w:sz w:val="20"/>
          <w:szCs w:val="20"/>
          <w:lang w:eastAsia="zh-CN"/>
        </w:rPr>
        <w:t xml:space="preserve">, the following </w:t>
      </w:r>
      <w:r>
        <w:rPr>
          <w:rFonts w:eastAsia="SimSun"/>
          <w:sz w:val="20"/>
          <w:szCs w:val="20"/>
          <w:lang w:eastAsia="zh-CN"/>
        </w:rPr>
        <w:t xml:space="preserve">working assumptions and </w:t>
      </w:r>
      <w:r w:rsidR="003E2770">
        <w:rPr>
          <w:rFonts w:eastAsia="SimSun"/>
          <w:sz w:val="20"/>
          <w:szCs w:val="20"/>
          <w:lang w:eastAsia="zh-CN"/>
        </w:rPr>
        <w:t>agreement</w:t>
      </w:r>
      <w:r w:rsidR="00427596">
        <w:rPr>
          <w:rFonts w:eastAsia="SimSun"/>
          <w:sz w:val="20"/>
          <w:szCs w:val="20"/>
          <w:lang w:eastAsia="zh-CN"/>
        </w:rPr>
        <w:t>s</w:t>
      </w:r>
      <w:r w:rsidR="007C36A7">
        <w:rPr>
          <w:rFonts w:eastAsia="SimSun"/>
          <w:sz w:val="20"/>
          <w:szCs w:val="20"/>
          <w:lang w:eastAsia="zh-CN"/>
        </w:rPr>
        <w:t xml:space="preserve"> </w:t>
      </w:r>
      <w:r w:rsidR="003E2770">
        <w:rPr>
          <w:rFonts w:eastAsia="SimSun"/>
          <w:sz w:val="20"/>
          <w:szCs w:val="20"/>
          <w:lang w:eastAsia="zh-CN"/>
        </w:rPr>
        <w:t xml:space="preserve">related to </w:t>
      </w:r>
      <w:r>
        <w:rPr>
          <w:rFonts w:eastAsia="SimSun"/>
          <w:sz w:val="20"/>
          <w:szCs w:val="20"/>
          <w:lang w:eastAsia="zh-CN"/>
        </w:rPr>
        <w:t xml:space="preserve">the bandwidth and sequence design of </w:t>
      </w:r>
      <w:r w:rsidR="003E2770">
        <w:rPr>
          <w:rFonts w:eastAsia="SimSun"/>
          <w:sz w:val="20"/>
          <w:szCs w:val="20"/>
          <w:lang w:eastAsia="zh-CN"/>
        </w:rPr>
        <w:t xml:space="preserve">NR synchronization signals </w:t>
      </w:r>
      <w:proofErr w:type="gramStart"/>
      <w:r w:rsidR="00427596">
        <w:rPr>
          <w:rFonts w:eastAsia="SimSun"/>
          <w:sz w:val="20"/>
          <w:szCs w:val="20"/>
          <w:lang w:eastAsia="zh-CN"/>
        </w:rPr>
        <w:t>were</w:t>
      </w:r>
      <w:r w:rsidR="00546831">
        <w:rPr>
          <w:rFonts w:eastAsia="SimSun"/>
          <w:sz w:val="20"/>
          <w:szCs w:val="20"/>
          <w:lang w:eastAsia="zh-CN"/>
        </w:rPr>
        <w:t xml:space="preserve"> </w:t>
      </w:r>
      <w:r w:rsidR="003E2770">
        <w:rPr>
          <w:rFonts w:eastAsia="SimSun"/>
          <w:sz w:val="20"/>
          <w:szCs w:val="20"/>
          <w:lang w:eastAsia="zh-CN"/>
        </w:rPr>
        <w:t>made</w:t>
      </w:r>
      <w:proofErr w:type="gramEnd"/>
      <w:r w:rsidR="003E2770">
        <w:rPr>
          <w:rFonts w:eastAsia="SimSun"/>
          <w:sz w:val="20"/>
          <w:szCs w:val="20"/>
          <w:lang w:eastAsia="zh-CN"/>
        </w:rPr>
        <w:t xml:space="preserve"> [1]: </w:t>
      </w:r>
      <w:bookmarkStart w:id="3" w:name="_GoBack"/>
      <w:bookmarkEnd w:id="3"/>
    </w:p>
    <w:p w:rsidR="00232AF1" w:rsidRDefault="005C5AEF" w:rsidP="00DB2A06">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7728" behindDoc="0" locked="0" layoutInCell="1" allowOverlap="1">
                <wp:simplePos x="0" y="0"/>
                <wp:positionH relativeFrom="column">
                  <wp:posOffset>5715</wp:posOffset>
                </wp:positionH>
                <wp:positionV relativeFrom="paragraph">
                  <wp:posOffset>34290</wp:posOffset>
                </wp:positionV>
                <wp:extent cx="6113780" cy="668337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668337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2264F" w:rsidRDefault="0062264F" w:rsidP="00892313">
                            <w:pPr>
                              <w:rPr>
                                <w:rFonts w:eastAsia="MS Mincho"/>
                                <w:b/>
                                <w:u w:val="single"/>
                                <w:lang w:eastAsia="ja-JP"/>
                              </w:rPr>
                            </w:pPr>
                            <w:r w:rsidRPr="00255F84">
                              <w:rPr>
                                <w:rFonts w:eastAsia="MS Mincho" w:hint="eastAsia"/>
                                <w:b/>
                                <w:highlight w:val="darkYellow"/>
                                <w:u w:val="single"/>
                                <w:lang w:eastAsia="ja-JP"/>
                              </w:rPr>
                              <w:t>Working assumptions:</w:t>
                            </w:r>
                          </w:p>
                          <w:p w:rsidR="0062264F" w:rsidRPr="00671F32" w:rsidRDefault="0062264F" w:rsidP="00892313">
                            <w:pPr>
                              <w:numPr>
                                <w:ilvl w:val="0"/>
                                <w:numId w:val="22"/>
                              </w:numPr>
                              <w:spacing w:after="0"/>
                              <w:rPr>
                                <w:rFonts w:eastAsia="MS Mincho"/>
                                <w:lang w:eastAsia="ja-JP"/>
                              </w:rPr>
                            </w:pPr>
                            <w:r>
                              <w:rPr>
                                <w:rFonts w:eastAsia="MS Mincho" w:hint="eastAsia"/>
                                <w:lang w:eastAsia="ja-JP"/>
                              </w:rPr>
                              <w:t>A</w:t>
                            </w:r>
                            <w:r w:rsidRPr="00671F32">
                              <w:rPr>
                                <w:rFonts w:eastAsia="MS Mincho"/>
                                <w:lang w:eastAsia="ja-JP"/>
                              </w:rPr>
                              <w:t xml:space="preserve">bout 1000 </w:t>
                            </w:r>
                            <w:r>
                              <w:rPr>
                                <w:rFonts w:eastAsia="MS Mincho"/>
                                <w:lang w:eastAsia="ja-JP"/>
                              </w:rPr>
                              <w:t>hypothe</w:t>
                            </w:r>
                            <w:r>
                              <w:rPr>
                                <w:rFonts w:eastAsia="MS Mincho" w:hint="eastAsia"/>
                                <w:lang w:eastAsia="ja-JP"/>
                              </w:rPr>
                              <w:t>ses</w:t>
                            </w:r>
                            <w:r w:rsidRPr="00671F32">
                              <w:rPr>
                                <w:rFonts w:eastAsia="MS Mincho"/>
                                <w:lang w:eastAsia="ja-JP"/>
                              </w:rPr>
                              <w:t xml:space="preserve"> provided by NR-PSS/SSS to represent NR physical cell ID for NR-SS design</w:t>
                            </w:r>
                          </w:p>
                          <w:p w:rsidR="0062264F" w:rsidRDefault="0062264F" w:rsidP="00892313">
                            <w:pPr>
                              <w:numPr>
                                <w:ilvl w:val="1"/>
                                <w:numId w:val="22"/>
                              </w:numPr>
                              <w:spacing w:after="0"/>
                              <w:rPr>
                                <w:rFonts w:eastAsia="MS Mincho"/>
                                <w:lang w:eastAsia="ja-JP"/>
                              </w:rPr>
                            </w:pPr>
                            <w:r w:rsidRPr="00671F32">
                              <w:rPr>
                                <w:rFonts w:eastAsia="MS Mincho"/>
                                <w:lang w:eastAsia="ja-JP"/>
                              </w:rPr>
                              <w:t>FFS whether NR-PSS/SSS could be used to indicate information other than NR physical cell ID</w:t>
                            </w:r>
                          </w:p>
                          <w:p w:rsidR="0062264F" w:rsidRDefault="0062264F" w:rsidP="00892313">
                            <w:pPr>
                              <w:numPr>
                                <w:ilvl w:val="1"/>
                                <w:numId w:val="22"/>
                              </w:numPr>
                              <w:spacing w:after="0"/>
                              <w:rPr>
                                <w:rFonts w:eastAsia="MS Mincho"/>
                                <w:lang w:eastAsia="ja-JP"/>
                              </w:rPr>
                            </w:pPr>
                            <w:r>
                              <w:rPr>
                                <w:rFonts w:eastAsia="MS Mincho" w:hint="eastAsia"/>
                                <w:lang w:eastAsia="ja-JP"/>
                              </w:rPr>
                              <w:t>FFS further extension of ID space for non-mobility purpose through e.g., broadcast</w:t>
                            </w:r>
                          </w:p>
                          <w:p w:rsidR="0062264F" w:rsidRPr="00671F32" w:rsidRDefault="0062264F" w:rsidP="00892313">
                            <w:pPr>
                              <w:numPr>
                                <w:ilvl w:val="0"/>
                                <w:numId w:val="22"/>
                              </w:numPr>
                              <w:rPr>
                                <w:rFonts w:eastAsia="MS Mincho"/>
                                <w:lang w:eastAsia="ja-JP"/>
                              </w:rPr>
                            </w:pPr>
                            <w:r w:rsidRPr="00671F32">
                              <w:rPr>
                                <w:rFonts w:eastAsia="MS Mincho"/>
                                <w:lang w:eastAsia="ja-JP"/>
                              </w:rPr>
                              <w:t>RAN1 considers NR-PSS and NR-SSS have same transmission bandwidth</w:t>
                            </w:r>
                          </w:p>
                          <w:p w:rsidR="0062264F" w:rsidRPr="007B41C3" w:rsidRDefault="0062264F" w:rsidP="00892313">
                            <w:pPr>
                              <w:rPr>
                                <w:rFonts w:eastAsia="MS Mincho"/>
                                <w:b/>
                                <w:u w:val="single"/>
                                <w:lang w:eastAsia="ja-JP"/>
                              </w:rPr>
                            </w:pPr>
                            <w:r w:rsidRPr="000A3F6B">
                              <w:rPr>
                                <w:rFonts w:eastAsia="MS Mincho" w:hint="eastAsia"/>
                                <w:b/>
                                <w:highlight w:val="green"/>
                                <w:u w:val="single"/>
                                <w:lang w:eastAsia="ja-JP"/>
                              </w:rPr>
                              <w:t>Agreements:</w:t>
                            </w:r>
                          </w:p>
                          <w:p w:rsidR="0062264F" w:rsidRPr="00892313" w:rsidRDefault="0062264F" w:rsidP="00892313">
                            <w:pPr>
                              <w:numPr>
                                <w:ilvl w:val="0"/>
                                <w:numId w:val="23"/>
                              </w:numPr>
                              <w:spacing w:after="0"/>
                              <w:rPr>
                                <w:rFonts w:eastAsia="MS Mincho"/>
                                <w:lang w:eastAsia="ja-JP"/>
                              </w:rPr>
                            </w:pPr>
                            <w:r w:rsidRPr="00892313">
                              <w:rPr>
                                <w:rFonts w:eastAsia="MS Mincho"/>
                                <w:lang w:eastAsia="ja-JP"/>
                              </w:rPr>
                              <w:t xml:space="preserve">RAN1 considers following </w:t>
                            </w:r>
                            <w:r w:rsidRPr="00892313">
                              <w:rPr>
                                <w:rFonts w:eastAsia="MS Mincho" w:hint="eastAsia"/>
                                <w:lang w:eastAsia="ja-JP"/>
                              </w:rPr>
                              <w:t>parameter sets</w:t>
                            </w:r>
                            <w:r w:rsidRPr="00892313">
                              <w:rPr>
                                <w:rFonts w:eastAsia="MS Mincho"/>
                                <w:lang w:eastAsia="ja-JP"/>
                              </w:rPr>
                              <w:t xml:space="preserve"> with associated default subcarrier spacing and possible maximum transmission bandwidth for NR-SS design</w:t>
                            </w:r>
                          </w:p>
                          <w:p w:rsidR="0062264F" w:rsidRPr="00892313" w:rsidRDefault="0062264F" w:rsidP="00892313">
                            <w:pPr>
                              <w:numPr>
                                <w:ilvl w:val="1"/>
                                <w:numId w:val="23"/>
                              </w:numPr>
                              <w:spacing w:after="0"/>
                              <w:rPr>
                                <w:rFonts w:eastAsia="MS Mincho"/>
                                <w:lang w:eastAsia="ja-JP"/>
                              </w:rPr>
                            </w:pPr>
                            <w:r w:rsidRPr="00892313">
                              <w:rPr>
                                <w:rFonts w:eastAsia="MS Mincho" w:hint="eastAsia"/>
                                <w:lang w:eastAsia="ja-JP"/>
                              </w:rPr>
                              <w:t xml:space="preserve">Parameter set </w:t>
                            </w:r>
                            <w:r w:rsidRPr="00892313">
                              <w:rPr>
                                <w:rFonts w:eastAsia="MS Mincho"/>
                                <w:lang w:eastAsia="ja-JP"/>
                              </w:rPr>
                              <w:t>#W associated with 15 kHz subcarrier spacing and NR-SS transmission bandwidth no larger than 5 MHz</w:t>
                            </w:r>
                          </w:p>
                          <w:p w:rsidR="0062264F" w:rsidRPr="00892313" w:rsidRDefault="0062264F" w:rsidP="00892313">
                            <w:pPr>
                              <w:numPr>
                                <w:ilvl w:val="1"/>
                                <w:numId w:val="23"/>
                              </w:numPr>
                              <w:spacing w:after="0"/>
                              <w:rPr>
                                <w:rFonts w:eastAsia="MS Mincho"/>
                                <w:lang w:eastAsia="ja-JP"/>
                              </w:rPr>
                            </w:pPr>
                            <w:r w:rsidRPr="00892313">
                              <w:rPr>
                                <w:rFonts w:eastAsia="MS Mincho" w:hint="eastAsia"/>
                                <w:lang w:eastAsia="ja-JP"/>
                              </w:rPr>
                              <w:t xml:space="preserve">Parameter set </w:t>
                            </w:r>
                            <w:r w:rsidRPr="00892313">
                              <w:rPr>
                                <w:rFonts w:eastAsia="MS Mincho"/>
                                <w:lang w:eastAsia="ja-JP"/>
                              </w:rPr>
                              <w:t>#X associated with 30 kHz subcarrier spacing and NR-SS transmission bandwidth no larger than 10 MHz</w:t>
                            </w:r>
                          </w:p>
                          <w:p w:rsidR="0062264F" w:rsidRPr="00892313" w:rsidRDefault="0062264F" w:rsidP="00892313">
                            <w:pPr>
                              <w:numPr>
                                <w:ilvl w:val="1"/>
                                <w:numId w:val="23"/>
                              </w:numPr>
                              <w:spacing w:after="0"/>
                              <w:rPr>
                                <w:rFonts w:eastAsia="MS Mincho"/>
                                <w:lang w:eastAsia="ja-JP"/>
                              </w:rPr>
                            </w:pPr>
                            <w:r w:rsidRPr="00892313">
                              <w:rPr>
                                <w:rFonts w:eastAsia="MS Mincho" w:hint="eastAsia"/>
                                <w:lang w:eastAsia="ja-JP"/>
                              </w:rPr>
                              <w:t xml:space="preserve">Parameter set </w:t>
                            </w:r>
                            <w:r w:rsidRPr="00892313">
                              <w:rPr>
                                <w:rFonts w:eastAsia="MS Mincho"/>
                                <w:lang w:eastAsia="ja-JP"/>
                              </w:rPr>
                              <w:t>#Y associated with 120 kHz subcarrier spacing and NR-SS transmission bandwidth no larger than 40 MHz</w:t>
                            </w:r>
                          </w:p>
                          <w:p w:rsidR="0062264F" w:rsidRPr="00892313" w:rsidRDefault="0062264F" w:rsidP="00892313">
                            <w:pPr>
                              <w:numPr>
                                <w:ilvl w:val="1"/>
                                <w:numId w:val="23"/>
                              </w:numPr>
                              <w:spacing w:after="0"/>
                              <w:rPr>
                                <w:rFonts w:eastAsia="MS Mincho"/>
                                <w:lang w:eastAsia="ja-JP"/>
                              </w:rPr>
                            </w:pPr>
                            <w:r w:rsidRPr="00892313">
                              <w:rPr>
                                <w:rFonts w:eastAsia="MS Mincho" w:hint="eastAsia"/>
                                <w:lang w:eastAsia="ja-JP"/>
                              </w:rPr>
                              <w:t xml:space="preserve">Parameter set </w:t>
                            </w:r>
                            <w:r w:rsidRPr="00892313">
                              <w:rPr>
                                <w:rFonts w:eastAsia="MS Mincho"/>
                                <w:lang w:eastAsia="ja-JP"/>
                              </w:rPr>
                              <w:t>#Z associated with 240 kHz subcarrier spacing and NR-SS transmission bandwidth no larger than 80 MHz</w:t>
                            </w:r>
                          </w:p>
                          <w:p w:rsidR="0062264F" w:rsidRPr="00892313" w:rsidRDefault="0062264F" w:rsidP="00892313">
                            <w:pPr>
                              <w:numPr>
                                <w:ilvl w:val="1"/>
                                <w:numId w:val="23"/>
                              </w:numPr>
                              <w:spacing w:after="0"/>
                              <w:rPr>
                                <w:rFonts w:eastAsia="MS Mincho"/>
                                <w:lang w:eastAsia="ja-JP"/>
                              </w:rPr>
                            </w:pPr>
                            <w:r w:rsidRPr="00892313">
                              <w:rPr>
                                <w:rFonts w:eastAsia="MS Mincho"/>
                                <w:lang w:eastAsia="ja-JP"/>
                              </w:rPr>
                              <w:t>Note that association between a frequency band and single set of default parameters (SCS, sequence length, NR-SS transmission bandwidth) will be defined in RAN4</w:t>
                            </w:r>
                          </w:p>
                          <w:p w:rsidR="0062264F" w:rsidRPr="00892313" w:rsidRDefault="0062264F" w:rsidP="00892313">
                            <w:pPr>
                              <w:numPr>
                                <w:ilvl w:val="1"/>
                                <w:numId w:val="23"/>
                              </w:numPr>
                              <w:spacing w:after="0"/>
                              <w:rPr>
                                <w:rFonts w:eastAsia="MS Mincho"/>
                                <w:lang w:eastAsia="ja-JP"/>
                              </w:rPr>
                            </w:pPr>
                            <w:r w:rsidRPr="00892313">
                              <w:rPr>
                                <w:rFonts w:eastAsia="MS Mincho"/>
                                <w:lang w:eastAsia="ja-JP"/>
                              </w:rPr>
                              <w:t>Note that each subcarrier spacing is associated with single sequence length and transmission bandwidth</w:t>
                            </w:r>
                          </w:p>
                          <w:p w:rsidR="0062264F" w:rsidRPr="00892313" w:rsidRDefault="0062264F" w:rsidP="00892313">
                            <w:pPr>
                              <w:numPr>
                                <w:ilvl w:val="1"/>
                                <w:numId w:val="23"/>
                              </w:numPr>
                              <w:spacing w:after="0"/>
                              <w:rPr>
                                <w:rFonts w:eastAsia="MS Mincho"/>
                                <w:lang w:eastAsia="ja-JP"/>
                              </w:rPr>
                            </w:pPr>
                            <w:r w:rsidRPr="00892313">
                              <w:rPr>
                                <w:rFonts w:eastAsia="MS Mincho"/>
                                <w:lang w:eastAsia="ja-JP"/>
                              </w:rPr>
                              <w:t xml:space="preserve">Note that additional </w:t>
                            </w:r>
                            <w:r w:rsidRPr="00892313">
                              <w:rPr>
                                <w:rFonts w:eastAsia="MS Mincho" w:hint="eastAsia"/>
                                <w:lang w:eastAsia="ja-JP"/>
                              </w:rPr>
                              <w:t xml:space="preserve">parameter set </w:t>
                            </w:r>
                            <w:r w:rsidRPr="00892313">
                              <w:rPr>
                                <w:rFonts w:eastAsia="MS Mincho"/>
                                <w:lang w:eastAsia="ja-JP"/>
                              </w:rPr>
                              <w:t xml:space="preserve">or further down selection of </w:t>
                            </w:r>
                            <w:r w:rsidRPr="00892313">
                              <w:rPr>
                                <w:rFonts w:eastAsia="MS Mincho" w:hint="eastAsia"/>
                                <w:lang w:eastAsia="ja-JP"/>
                              </w:rPr>
                              <w:t xml:space="preserve">parameter set </w:t>
                            </w:r>
                            <w:r w:rsidRPr="00892313">
                              <w:rPr>
                                <w:rFonts w:eastAsia="MS Mincho"/>
                                <w:lang w:eastAsia="ja-JP"/>
                              </w:rPr>
                              <w:t>is not precluded</w:t>
                            </w:r>
                          </w:p>
                          <w:p w:rsidR="0062264F" w:rsidRDefault="0062264F" w:rsidP="00892313">
                            <w:pPr>
                              <w:numPr>
                                <w:ilvl w:val="1"/>
                                <w:numId w:val="23"/>
                              </w:numPr>
                              <w:rPr>
                                <w:rFonts w:eastAsia="MS Mincho"/>
                                <w:lang w:eastAsia="ja-JP"/>
                              </w:rPr>
                            </w:pPr>
                            <w:r w:rsidRPr="00892313">
                              <w:rPr>
                                <w:rFonts w:eastAsia="MS Mincho" w:hint="eastAsia"/>
                                <w:lang w:eastAsia="ja-JP"/>
                              </w:rPr>
                              <w:t>This agreement does not preclude any subcarrier spacing for data channel</w:t>
                            </w:r>
                          </w:p>
                          <w:p w:rsidR="0062264F" w:rsidRPr="00E26C05" w:rsidRDefault="0062264F" w:rsidP="00892313">
                            <w:pPr>
                              <w:rPr>
                                <w:rFonts w:eastAsia="MS Mincho"/>
                                <w:b/>
                                <w:highlight w:val="yellow"/>
                                <w:u w:val="single"/>
                                <w:lang w:eastAsia="ja-JP"/>
                              </w:rPr>
                            </w:pPr>
                            <w:r w:rsidRPr="00A63AFC">
                              <w:rPr>
                                <w:rFonts w:eastAsia="MS Mincho" w:hint="eastAsia"/>
                                <w:b/>
                                <w:highlight w:val="green"/>
                                <w:u w:val="single"/>
                                <w:lang w:eastAsia="ja-JP"/>
                              </w:rPr>
                              <w:t>Agreements:</w:t>
                            </w:r>
                          </w:p>
                          <w:p w:rsidR="0062264F" w:rsidRDefault="0062264F" w:rsidP="00892313">
                            <w:pPr>
                              <w:numPr>
                                <w:ilvl w:val="0"/>
                                <w:numId w:val="24"/>
                              </w:numPr>
                              <w:spacing w:after="0"/>
                              <w:rPr>
                                <w:rFonts w:eastAsia="MS Mincho"/>
                                <w:lang w:eastAsia="ja-JP"/>
                              </w:rPr>
                            </w:pPr>
                            <w:r>
                              <w:rPr>
                                <w:rFonts w:eastAsia="MS Mincho" w:hint="eastAsia"/>
                                <w:lang w:eastAsia="ja-JP"/>
                              </w:rPr>
                              <w:t xml:space="preserve">In both </w:t>
                            </w:r>
                            <w:r w:rsidRPr="00596EB6">
                              <w:rPr>
                                <w:rFonts w:eastAsia="MS Mincho"/>
                                <w:lang w:eastAsia="ja-JP"/>
                              </w:rPr>
                              <w:t>single beam and multi-beam scenario,</w:t>
                            </w:r>
                            <w:r>
                              <w:rPr>
                                <w:rFonts w:eastAsia="MS Mincho" w:hint="eastAsia"/>
                                <w:lang w:eastAsia="ja-JP"/>
                              </w:rPr>
                              <w:t xml:space="preserve"> </w:t>
                            </w:r>
                            <w:r w:rsidRPr="00596EB6">
                              <w:rPr>
                                <w:rFonts w:eastAsia="MS Mincho"/>
                                <w:lang w:eastAsia="ja-JP"/>
                              </w:rPr>
                              <w:t>time division multiplexing of PSS, SSS</w:t>
                            </w:r>
                            <w:r>
                              <w:rPr>
                                <w:rFonts w:eastAsia="MS Mincho" w:hint="eastAsia"/>
                                <w:lang w:eastAsia="ja-JP"/>
                              </w:rPr>
                              <w:t xml:space="preserve"> is supported</w:t>
                            </w:r>
                            <w:r>
                              <w:rPr>
                                <w:rFonts w:eastAsia="MS Mincho"/>
                                <w:lang w:eastAsia="ja-JP"/>
                              </w:rPr>
                              <w:t>.</w:t>
                            </w:r>
                          </w:p>
                          <w:p w:rsidR="0062264F" w:rsidRPr="00596EB6" w:rsidRDefault="0062264F" w:rsidP="00892313">
                            <w:pPr>
                              <w:spacing w:after="0"/>
                              <w:ind w:left="720"/>
                              <w:rPr>
                                <w:rFonts w:eastAsia="MS Mincho"/>
                                <w:lang w:eastAsia="ja-JP"/>
                              </w:rPr>
                            </w:pPr>
                          </w:p>
                          <w:p w:rsidR="0062264F" w:rsidRPr="00E26C05" w:rsidRDefault="0062264F" w:rsidP="00892313">
                            <w:pPr>
                              <w:rPr>
                                <w:rFonts w:eastAsia="MS Mincho"/>
                                <w:b/>
                                <w:highlight w:val="yellow"/>
                                <w:u w:val="single"/>
                                <w:lang w:eastAsia="ja-JP"/>
                              </w:rPr>
                            </w:pPr>
                            <w:r w:rsidRPr="00AD1063">
                              <w:rPr>
                                <w:rFonts w:eastAsia="MS Mincho" w:hint="eastAsia"/>
                                <w:b/>
                                <w:highlight w:val="darkYellow"/>
                                <w:u w:val="single"/>
                                <w:lang w:eastAsia="ja-JP"/>
                              </w:rPr>
                              <w:t>Working assumption:</w:t>
                            </w:r>
                          </w:p>
                          <w:p w:rsidR="0062264F" w:rsidRDefault="0062264F" w:rsidP="00892313">
                            <w:pPr>
                              <w:numPr>
                                <w:ilvl w:val="0"/>
                                <w:numId w:val="24"/>
                              </w:numPr>
                              <w:spacing w:after="0"/>
                              <w:rPr>
                                <w:rFonts w:eastAsia="MS Mincho"/>
                                <w:lang w:eastAsia="ja-JP"/>
                              </w:rPr>
                            </w:pPr>
                            <w:r w:rsidRPr="00596EB6">
                              <w:rPr>
                                <w:rFonts w:eastAsia="MS Mincho"/>
                                <w:lang w:eastAsia="ja-JP"/>
                              </w:rPr>
                              <w:t>In both single beam and multi-beam scenario, time division multiplexing of PSS, SSS and PBCH is supported</w:t>
                            </w:r>
                          </w:p>
                          <w:p w:rsidR="0062264F" w:rsidRDefault="0062264F" w:rsidP="00892313">
                            <w:pPr>
                              <w:numPr>
                                <w:ilvl w:val="1"/>
                                <w:numId w:val="24"/>
                              </w:numPr>
                              <w:rPr>
                                <w:rFonts w:eastAsia="MS Mincho"/>
                                <w:lang w:eastAsia="ja-JP"/>
                              </w:rPr>
                            </w:pPr>
                            <w:r>
                              <w:rPr>
                                <w:rFonts w:eastAsia="MS Mincho" w:hint="eastAsia"/>
                                <w:lang w:eastAsia="ja-JP"/>
                              </w:rPr>
                              <w:t xml:space="preserve">RAN1 will consider initial access latency, and overhead of SS and PBCH in the </w:t>
                            </w:r>
                            <w:r>
                              <w:rPr>
                                <w:rFonts w:eastAsia="MS Mincho"/>
                                <w:lang w:eastAsia="ja-JP"/>
                              </w:rPr>
                              <w:t>minimum</w:t>
                            </w:r>
                            <w:r>
                              <w:rPr>
                                <w:rFonts w:eastAsia="MS Mincho" w:hint="eastAsia"/>
                                <w:lang w:eastAsia="ja-JP"/>
                              </w:rPr>
                              <w:t xml:space="preserve"> system bandwidth</w:t>
                            </w:r>
                          </w:p>
                          <w:p w:rsidR="0062264F" w:rsidRPr="009A7CFC" w:rsidRDefault="0062264F" w:rsidP="00892313">
                            <w:pPr>
                              <w:rPr>
                                <w:rFonts w:eastAsia="MS Mincho"/>
                                <w:b/>
                                <w:u w:val="single"/>
                                <w:lang w:eastAsia="ja-JP"/>
                              </w:rPr>
                            </w:pPr>
                            <w:r w:rsidRPr="00C966BD">
                              <w:rPr>
                                <w:rFonts w:eastAsia="MS Mincho" w:hint="eastAsia"/>
                                <w:b/>
                                <w:highlight w:val="green"/>
                                <w:u w:val="single"/>
                                <w:lang w:eastAsia="ja-JP"/>
                              </w:rPr>
                              <w:t>Agreements:</w:t>
                            </w:r>
                          </w:p>
                          <w:p w:rsidR="0062264F" w:rsidRDefault="0062264F" w:rsidP="00892313">
                            <w:pPr>
                              <w:numPr>
                                <w:ilvl w:val="0"/>
                                <w:numId w:val="25"/>
                              </w:numPr>
                              <w:spacing w:after="0"/>
                              <w:rPr>
                                <w:rFonts w:eastAsia="MS Mincho"/>
                                <w:lang w:eastAsia="ja-JP"/>
                              </w:rPr>
                            </w:pPr>
                            <w:r>
                              <w:rPr>
                                <w:rFonts w:eastAsia="MS Mincho" w:hint="eastAsia"/>
                                <w:lang w:eastAsia="ja-JP"/>
                              </w:rPr>
                              <w:t>RAN1 will definitely select the number of NR-PSS sequences from following 2 alternatives in the next meeting</w:t>
                            </w:r>
                          </w:p>
                          <w:p w:rsidR="0062264F" w:rsidRDefault="0062264F" w:rsidP="00892313">
                            <w:pPr>
                              <w:numPr>
                                <w:ilvl w:val="1"/>
                                <w:numId w:val="25"/>
                              </w:numPr>
                              <w:spacing w:after="0"/>
                              <w:rPr>
                                <w:rFonts w:eastAsia="MS Mincho"/>
                                <w:lang w:eastAsia="ja-JP"/>
                              </w:rPr>
                            </w:pPr>
                            <w:r>
                              <w:rPr>
                                <w:rFonts w:eastAsia="MS Mincho" w:hint="eastAsia"/>
                                <w:lang w:eastAsia="ja-JP"/>
                              </w:rPr>
                              <w:t xml:space="preserve">Alt. 1: </w:t>
                            </w:r>
                            <w:r w:rsidRPr="009A7CFC">
                              <w:rPr>
                                <w:rFonts w:eastAsia="MS Mincho"/>
                                <w:lang w:eastAsia="ja-JP"/>
                              </w:rPr>
                              <w:t xml:space="preserve">NR supports one NR-PSS sequence, and no cell ID </w:t>
                            </w:r>
                            <w:r>
                              <w:rPr>
                                <w:rFonts w:eastAsia="MS Mincho"/>
                                <w:lang w:eastAsia="ja-JP"/>
                              </w:rPr>
                              <w:t>hypothesis is carried by NR-PSS</w:t>
                            </w:r>
                          </w:p>
                          <w:p w:rsidR="0062264F" w:rsidRDefault="0062264F" w:rsidP="00892313">
                            <w:pPr>
                              <w:numPr>
                                <w:ilvl w:val="2"/>
                                <w:numId w:val="25"/>
                              </w:numPr>
                              <w:spacing w:after="0"/>
                              <w:rPr>
                                <w:rFonts w:eastAsia="MS Mincho"/>
                                <w:lang w:eastAsia="ja-JP"/>
                              </w:rPr>
                            </w:pPr>
                            <w:r>
                              <w:rPr>
                                <w:rFonts w:eastAsia="MS Mincho" w:hint="eastAsia"/>
                                <w:lang w:eastAsia="ja-JP"/>
                              </w:rPr>
                              <w:t>Supported by</w:t>
                            </w:r>
                            <w:r w:rsidRPr="009A7CFC">
                              <w:rPr>
                                <w:rFonts w:eastAsia="MS Mincho"/>
                                <w:lang w:eastAsia="ja-JP"/>
                              </w:rPr>
                              <w:t xml:space="preserve"> </w:t>
                            </w:r>
                            <w:r w:rsidRPr="00CD0B95">
                              <w:rPr>
                                <w:rFonts w:eastAsia="MS Mincho"/>
                                <w:lang w:eastAsia="ja-JP"/>
                              </w:rPr>
                              <w:t xml:space="preserve">Samsung, Intel, LG Electronics, NTT DOCOMO, </w:t>
                            </w:r>
                            <w:proofErr w:type="spellStart"/>
                            <w:r w:rsidRPr="00CD0B95">
                              <w:rPr>
                                <w:rFonts w:eastAsia="MS Mincho"/>
                                <w:lang w:eastAsia="ja-JP"/>
                              </w:rPr>
                              <w:t>InterDigital</w:t>
                            </w:r>
                            <w:proofErr w:type="spellEnd"/>
                            <w:r w:rsidRPr="00CD0B95">
                              <w:rPr>
                                <w:rFonts w:eastAsia="MS Mincho"/>
                                <w:lang w:eastAsia="ja-JP"/>
                              </w:rPr>
                              <w:t xml:space="preserve">, ETRI, Ericsson, </w:t>
                            </w:r>
                            <w:proofErr w:type="spellStart"/>
                            <w:r w:rsidRPr="00CD0B95">
                              <w:rPr>
                                <w:rFonts w:eastAsia="MS Mincho"/>
                                <w:lang w:eastAsia="ja-JP"/>
                              </w:rPr>
                              <w:t>MediaTek</w:t>
                            </w:r>
                            <w:proofErr w:type="spellEnd"/>
                          </w:p>
                          <w:p w:rsidR="0062264F" w:rsidRDefault="0062264F" w:rsidP="00892313">
                            <w:pPr>
                              <w:numPr>
                                <w:ilvl w:val="1"/>
                                <w:numId w:val="25"/>
                              </w:numPr>
                              <w:spacing w:after="0"/>
                              <w:rPr>
                                <w:rFonts w:eastAsia="MS Mincho"/>
                                <w:lang w:eastAsia="ja-JP"/>
                              </w:rPr>
                            </w:pPr>
                            <w:r>
                              <w:rPr>
                                <w:rFonts w:eastAsia="MS Mincho" w:hint="eastAsia"/>
                                <w:lang w:eastAsia="ja-JP"/>
                              </w:rPr>
                              <w:t>Alt. 2: NR supports 3 NR-PSS sequences</w:t>
                            </w:r>
                          </w:p>
                          <w:p w:rsidR="0062264F" w:rsidRPr="00FF08CF" w:rsidRDefault="0062264F" w:rsidP="00892313">
                            <w:pPr>
                              <w:numPr>
                                <w:ilvl w:val="2"/>
                                <w:numId w:val="25"/>
                              </w:numPr>
                              <w:spacing w:after="0"/>
                              <w:rPr>
                                <w:rFonts w:eastAsia="MS Mincho"/>
                                <w:lang w:eastAsia="ja-JP"/>
                              </w:rPr>
                            </w:pPr>
                            <w:r>
                              <w:rPr>
                                <w:rFonts w:eastAsia="MS Mincho" w:hint="eastAsia"/>
                                <w:lang w:eastAsia="ja-JP"/>
                              </w:rPr>
                              <w:t xml:space="preserve">Supported by Qualcomm, Huawei, </w:t>
                            </w:r>
                            <w:proofErr w:type="spellStart"/>
                            <w:r>
                              <w:rPr>
                                <w:rFonts w:eastAsia="MS Mincho" w:hint="eastAsia"/>
                                <w:lang w:eastAsia="ja-JP"/>
                              </w:rPr>
                              <w:t>HiSi</w:t>
                            </w:r>
                            <w:proofErr w:type="spellEnd"/>
                            <w:r>
                              <w:rPr>
                                <w:rFonts w:eastAsia="MS Mincho" w:hint="eastAsia"/>
                                <w:lang w:eastAsia="ja-JP"/>
                              </w:rPr>
                              <w:t>, CATT, ZTE, Sierra, Motorola Mobility, Lenovo</w:t>
                            </w:r>
                          </w:p>
                          <w:p w:rsidR="0062264F" w:rsidRDefault="0062264F" w:rsidP="00232A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5pt;margin-top:2.7pt;width:481.4pt;height:52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">
                <v:textbox>
                  <w:txbxContent>
                    <w:p w:rsidR="0062264F" w:rsidRDefault="0062264F" w:rsidP="00892313">
                      <w:pPr>
                        <w:rPr>
                          <w:rFonts w:eastAsia="MS Mincho"/>
                          <w:b/>
                          <w:u w:val="single"/>
                          <w:lang w:eastAsia="ja-JP"/>
                        </w:rPr>
                      </w:pPr>
                      <w:r w:rsidRPr="00255F84">
                        <w:rPr>
                          <w:rFonts w:eastAsia="MS Mincho" w:hint="eastAsia"/>
                          <w:b/>
                          <w:highlight w:val="darkYellow"/>
                          <w:u w:val="single"/>
                          <w:lang w:eastAsia="ja-JP"/>
                        </w:rPr>
                        <w:t>Working assumptions:</w:t>
                      </w:r>
                    </w:p>
                    <w:p w:rsidR="0062264F" w:rsidRPr="00671F32" w:rsidRDefault="0062264F" w:rsidP="00892313">
                      <w:pPr>
                        <w:numPr>
                          <w:ilvl w:val="0"/>
                          <w:numId w:val="22"/>
                        </w:numPr>
                        <w:spacing w:after="0"/>
                        <w:rPr>
                          <w:rFonts w:eastAsia="MS Mincho"/>
                          <w:lang w:eastAsia="ja-JP"/>
                        </w:rPr>
                      </w:pPr>
                      <w:r>
                        <w:rPr>
                          <w:rFonts w:eastAsia="MS Mincho" w:hint="eastAsia"/>
                          <w:lang w:eastAsia="ja-JP"/>
                        </w:rPr>
                        <w:t>A</w:t>
                      </w:r>
                      <w:r w:rsidRPr="00671F32">
                        <w:rPr>
                          <w:rFonts w:eastAsia="MS Mincho"/>
                          <w:lang w:eastAsia="ja-JP"/>
                        </w:rPr>
                        <w:t xml:space="preserve">bout 1000 </w:t>
                      </w:r>
                      <w:r>
                        <w:rPr>
                          <w:rFonts w:eastAsia="MS Mincho"/>
                          <w:lang w:eastAsia="ja-JP"/>
                        </w:rPr>
                        <w:t>hypothe</w:t>
                      </w:r>
                      <w:r>
                        <w:rPr>
                          <w:rFonts w:eastAsia="MS Mincho" w:hint="eastAsia"/>
                          <w:lang w:eastAsia="ja-JP"/>
                        </w:rPr>
                        <w:t>ses</w:t>
                      </w:r>
                      <w:r w:rsidRPr="00671F32">
                        <w:rPr>
                          <w:rFonts w:eastAsia="MS Mincho"/>
                          <w:lang w:eastAsia="ja-JP"/>
                        </w:rPr>
                        <w:t xml:space="preserve"> provided by NR-PSS/SSS to represent NR physical cell ID for NR-SS design</w:t>
                      </w:r>
                    </w:p>
                    <w:p w:rsidR="0062264F" w:rsidRDefault="0062264F" w:rsidP="00892313">
                      <w:pPr>
                        <w:numPr>
                          <w:ilvl w:val="1"/>
                          <w:numId w:val="22"/>
                        </w:numPr>
                        <w:spacing w:after="0"/>
                        <w:rPr>
                          <w:rFonts w:eastAsia="MS Mincho"/>
                          <w:lang w:eastAsia="ja-JP"/>
                        </w:rPr>
                      </w:pPr>
                      <w:r w:rsidRPr="00671F32">
                        <w:rPr>
                          <w:rFonts w:eastAsia="MS Mincho"/>
                          <w:lang w:eastAsia="ja-JP"/>
                        </w:rPr>
                        <w:t>FFS whether NR-PSS/SSS could be used to indicate information other than NR physical cell ID</w:t>
                      </w:r>
                    </w:p>
                    <w:p w:rsidR="0062264F" w:rsidRDefault="0062264F" w:rsidP="00892313">
                      <w:pPr>
                        <w:numPr>
                          <w:ilvl w:val="1"/>
                          <w:numId w:val="22"/>
                        </w:numPr>
                        <w:spacing w:after="0"/>
                        <w:rPr>
                          <w:rFonts w:eastAsia="MS Mincho"/>
                          <w:lang w:eastAsia="ja-JP"/>
                        </w:rPr>
                      </w:pPr>
                      <w:r>
                        <w:rPr>
                          <w:rFonts w:eastAsia="MS Mincho" w:hint="eastAsia"/>
                          <w:lang w:eastAsia="ja-JP"/>
                        </w:rPr>
                        <w:t>FFS further extension of ID space for non-mobility purpose through e.g., broadcast</w:t>
                      </w:r>
                    </w:p>
                    <w:p w:rsidR="0062264F" w:rsidRPr="00671F32" w:rsidRDefault="0062264F" w:rsidP="00892313">
                      <w:pPr>
                        <w:numPr>
                          <w:ilvl w:val="0"/>
                          <w:numId w:val="22"/>
                        </w:numPr>
                        <w:rPr>
                          <w:rFonts w:eastAsia="MS Mincho"/>
                          <w:lang w:eastAsia="ja-JP"/>
                        </w:rPr>
                      </w:pPr>
                      <w:r w:rsidRPr="00671F32">
                        <w:rPr>
                          <w:rFonts w:eastAsia="MS Mincho"/>
                          <w:lang w:eastAsia="ja-JP"/>
                        </w:rPr>
                        <w:t>RAN1 considers NR-PSS and NR-SSS have same transmission bandwidth</w:t>
                      </w:r>
                    </w:p>
                    <w:p w:rsidR="0062264F" w:rsidRPr="007B41C3" w:rsidRDefault="0062264F" w:rsidP="00892313">
                      <w:pPr>
                        <w:rPr>
                          <w:rFonts w:eastAsia="MS Mincho"/>
                          <w:b/>
                          <w:u w:val="single"/>
                          <w:lang w:eastAsia="ja-JP"/>
                        </w:rPr>
                      </w:pPr>
                      <w:r w:rsidRPr="000A3F6B">
                        <w:rPr>
                          <w:rFonts w:eastAsia="MS Mincho" w:hint="eastAsia"/>
                          <w:b/>
                          <w:highlight w:val="green"/>
                          <w:u w:val="single"/>
                          <w:lang w:eastAsia="ja-JP"/>
                        </w:rPr>
                        <w:t>Agreements:</w:t>
                      </w:r>
                    </w:p>
                    <w:p w:rsidR="0062264F" w:rsidRPr="00892313" w:rsidRDefault="0062264F" w:rsidP="00892313">
                      <w:pPr>
                        <w:numPr>
                          <w:ilvl w:val="0"/>
                          <w:numId w:val="23"/>
                        </w:numPr>
                        <w:spacing w:after="0"/>
                        <w:rPr>
                          <w:rFonts w:eastAsia="MS Mincho"/>
                          <w:lang w:eastAsia="ja-JP"/>
                        </w:rPr>
                      </w:pPr>
                      <w:r w:rsidRPr="00892313">
                        <w:rPr>
                          <w:rFonts w:eastAsia="MS Mincho"/>
                          <w:lang w:eastAsia="ja-JP"/>
                        </w:rPr>
                        <w:t xml:space="preserve">RAN1 considers following </w:t>
                      </w:r>
                      <w:r w:rsidRPr="00892313">
                        <w:rPr>
                          <w:rFonts w:eastAsia="MS Mincho" w:hint="eastAsia"/>
                          <w:lang w:eastAsia="ja-JP"/>
                        </w:rPr>
                        <w:t>parameter sets</w:t>
                      </w:r>
                      <w:r w:rsidRPr="00892313">
                        <w:rPr>
                          <w:rFonts w:eastAsia="MS Mincho"/>
                          <w:lang w:eastAsia="ja-JP"/>
                        </w:rPr>
                        <w:t xml:space="preserve"> with associated default subcarrier spacing and possible maximum transmission bandwidth for NR-SS design</w:t>
                      </w:r>
                    </w:p>
                    <w:p w:rsidR="0062264F" w:rsidRPr="00892313" w:rsidRDefault="0062264F" w:rsidP="00892313">
                      <w:pPr>
                        <w:numPr>
                          <w:ilvl w:val="1"/>
                          <w:numId w:val="23"/>
                        </w:numPr>
                        <w:spacing w:after="0"/>
                        <w:rPr>
                          <w:rFonts w:eastAsia="MS Mincho"/>
                          <w:lang w:eastAsia="ja-JP"/>
                        </w:rPr>
                      </w:pPr>
                      <w:r w:rsidRPr="00892313">
                        <w:rPr>
                          <w:rFonts w:eastAsia="MS Mincho" w:hint="eastAsia"/>
                          <w:lang w:eastAsia="ja-JP"/>
                        </w:rPr>
                        <w:t xml:space="preserve">Parameter set </w:t>
                      </w:r>
                      <w:r w:rsidRPr="00892313">
                        <w:rPr>
                          <w:rFonts w:eastAsia="MS Mincho"/>
                          <w:lang w:eastAsia="ja-JP"/>
                        </w:rPr>
                        <w:t>#W associated with 15 kHz subcarrier spacing and NR-SS transmission bandwidth no larger than 5 MHz</w:t>
                      </w:r>
                    </w:p>
                    <w:p w:rsidR="0062264F" w:rsidRPr="00892313" w:rsidRDefault="0062264F" w:rsidP="00892313">
                      <w:pPr>
                        <w:numPr>
                          <w:ilvl w:val="1"/>
                          <w:numId w:val="23"/>
                        </w:numPr>
                        <w:spacing w:after="0"/>
                        <w:rPr>
                          <w:rFonts w:eastAsia="MS Mincho"/>
                          <w:lang w:eastAsia="ja-JP"/>
                        </w:rPr>
                      </w:pPr>
                      <w:r w:rsidRPr="00892313">
                        <w:rPr>
                          <w:rFonts w:eastAsia="MS Mincho" w:hint="eastAsia"/>
                          <w:lang w:eastAsia="ja-JP"/>
                        </w:rPr>
                        <w:t xml:space="preserve">Parameter set </w:t>
                      </w:r>
                      <w:r w:rsidRPr="00892313">
                        <w:rPr>
                          <w:rFonts w:eastAsia="MS Mincho"/>
                          <w:lang w:eastAsia="ja-JP"/>
                        </w:rPr>
                        <w:t>#X associated with 30 kHz subcarrier spacing and NR-SS transmission bandwidth no larger than 10 MHz</w:t>
                      </w:r>
                    </w:p>
                    <w:p w:rsidR="0062264F" w:rsidRPr="00892313" w:rsidRDefault="0062264F" w:rsidP="00892313">
                      <w:pPr>
                        <w:numPr>
                          <w:ilvl w:val="1"/>
                          <w:numId w:val="23"/>
                        </w:numPr>
                        <w:spacing w:after="0"/>
                        <w:rPr>
                          <w:rFonts w:eastAsia="MS Mincho"/>
                          <w:lang w:eastAsia="ja-JP"/>
                        </w:rPr>
                      </w:pPr>
                      <w:r w:rsidRPr="00892313">
                        <w:rPr>
                          <w:rFonts w:eastAsia="MS Mincho" w:hint="eastAsia"/>
                          <w:lang w:eastAsia="ja-JP"/>
                        </w:rPr>
                        <w:t xml:space="preserve">Parameter set </w:t>
                      </w:r>
                      <w:r w:rsidRPr="00892313">
                        <w:rPr>
                          <w:rFonts w:eastAsia="MS Mincho"/>
                          <w:lang w:eastAsia="ja-JP"/>
                        </w:rPr>
                        <w:t>#Y associated with 120 kHz subcarrier spacing and NR-SS transmission bandwidth no larger than 40 MHz</w:t>
                      </w:r>
                    </w:p>
                    <w:p w:rsidR="0062264F" w:rsidRPr="00892313" w:rsidRDefault="0062264F" w:rsidP="00892313">
                      <w:pPr>
                        <w:numPr>
                          <w:ilvl w:val="1"/>
                          <w:numId w:val="23"/>
                        </w:numPr>
                        <w:spacing w:after="0"/>
                        <w:rPr>
                          <w:rFonts w:eastAsia="MS Mincho"/>
                          <w:lang w:eastAsia="ja-JP"/>
                        </w:rPr>
                      </w:pPr>
                      <w:r w:rsidRPr="00892313">
                        <w:rPr>
                          <w:rFonts w:eastAsia="MS Mincho" w:hint="eastAsia"/>
                          <w:lang w:eastAsia="ja-JP"/>
                        </w:rPr>
                        <w:t xml:space="preserve">Parameter set </w:t>
                      </w:r>
                      <w:r w:rsidRPr="00892313">
                        <w:rPr>
                          <w:rFonts w:eastAsia="MS Mincho"/>
                          <w:lang w:eastAsia="ja-JP"/>
                        </w:rPr>
                        <w:t>#Z associated with 240 kHz subcarrier spacing and NR-SS transmission bandwidth no larger than 80 MHz</w:t>
                      </w:r>
                    </w:p>
                    <w:p w:rsidR="0062264F" w:rsidRPr="00892313" w:rsidRDefault="0062264F" w:rsidP="00892313">
                      <w:pPr>
                        <w:numPr>
                          <w:ilvl w:val="1"/>
                          <w:numId w:val="23"/>
                        </w:numPr>
                        <w:spacing w:after="0"/>
                        <w:rPr>
                          <w:rFonts w:eastAsia="MS Mincho"/>
                          <w:lang w:eastAsia="ja-JP"/>
                        </w:rPr>
                      </w:pPr>
                      <w:r w:rsidRPr="00892313">
                        <w:rPr>
                          <w:rFonts w:eastAsia="MS Mincho"/>
                          <w:lang w:eastAsia="ja-JP"/>
                        </w:rPr>
                        <w:t>Note that association between a frequency band and single set of default parameters (SCS, sequence length, NR-SS transmission bandwidth) will be defined in RAN4</w:t>
                      </w:r>
                    </w:p>
                    <w:p w:rsidR="0062264F" w:rsidRPr="00892313" w:rsidRDefault="0062264F" w:rsidP="00892313">
                      <w:pPr>
                        <w:numPr>
                          <w:ilvl w:val="1"/>
                          <w:numId w:val="23"/>
                        </w:numPr>
                        <w:spacing w:after="0"/>
                        <w:rPr>
                          <w:rFonts w:eastAsia="MS Mincho"/>
                          <w:lang w:eastAsia="ja-JP"/>
                        </w:rPr>
                      </w:pPr>
                      <w:r w:rsidRPr="00892313">
                        <w:rPr>
                          <w:rFonts w:eastAsia="MS Mincho"/>
                          <w:lang w:eastAsia="ja-JP"/>
                        </w:rPr>
                        <w:t>Note that each subcarrier spacing is associated with single sequence length and transmission bandwidth</w:t>
                      </w:r>
                    </w:p>
                    <w:p w:rsidR="0062264F" w:rsidRPr="00892313" w:rsidRDefault="0062264F" w:rsidP="00892313">
                      <w:pPr>
                        <w:numPr>
                          <w:ilvl w:val="1"/>
                          <w:numId w:val="23"/>
                        </w:numPr>
                        <w:spacing w:after="0"/>
                        <w:rPr>
                          <w:rFonts w:eastAsia="MS Mincho"/>
                          <w:lang w:eastAsia="ja-JP"/>
                        </w:rPr>
                      </w:pPr>
                      <w:r w:rsidRPr="00892313">
                        <w:rPr>
                          <w:rFonts w:eastAsia="MS Mincho"/>
                          <w:lang w:eastAsia="ja-JP"/>
                        </w:rPr>
                        <w:t xml:space="preserve">Note that additional </w:t>
                      </w:r>
                      <w:r w:rsidRPr="00892313">
                        <w:rPr>
                          <w:rFonts w:eastAsia="MS Mincho" w:hint="eastAsia"/>
                          <w:lang w:eastAsia="ja-JP"/>
                        </w:rPr>
                        <w:t xml:space="preserve">parameter set </w:t>
                      </w:r>
                      <w:r w:rsidRPr="00892313">
                        <w:rPr>
                          <w:rFonts w:eastAsia="MS Mincho"/>
                          <w:lang w:eastAsia="ja-JP"/>
                        </w:rPr>
                        <w:t xml:space="preserve">or further down selection of </w:t>
                      </w:r>
                      <w:r w:rsidRPr="00892313">
                        <w:rPr>
                          <w:rFonts w:eastAsia="MS Mincho" w:hint="eastAsia"/>
                          <w:lang w:eastAsia="ja-JP"/>
                        </w:rPr>
                        <w:t xml:space="preserve">parameter set </w:t>
                      </w:r>
                      <w:r w:rsidRPr="00892313">
                        <w:rPr>
                          <w:rFonts w:eastAsia="MS Mincho"/>
                          <w:lang w:eastAsia="ja-JP"/>
                        </w:rPr>
                        <w:t>is not precluded</w:t>
                      </w:r>
                    </w:p>
                    <w:p w:rsidR="0062264F" w:rsidRDefault="0062264F" w:rsidP="00892313">
                      <w:pPr>
                        <w:numPr>
                          <w:ilvl w:val="1"/>
                          <w:numId w:val="23"/>
                        </w:numPr>
                        <w:rPr>
                          <w:rFonts w:eastAsia="MS Mincho"/>
                          <w:lang w:eastAsia="ja-JP"/>
                        </w:rPr>
                      </w:pPr>
                      <w:r w:rsidRPr="00892313">
                        <w:rPr>
                          <w:rFonts w:eastAsia="MS Mincho" w:hint="eastAsia"/>
                          <w:lang w:eastAsia="ja-JP"/>
                        </w:rPr>
                        <w:t>This agreement does not preclude any subcarrier spacing for data channel</w:t>
                      </w:r>
                    </w:p>
                    <w:p w:rsidR="0062264F" w:rsidRPr="00E26C05" w:rsidRDefault="0062264F" w:rsidP="00892313">
                      <w:pPr>
                        <w:rPr>
                          <w:rFonts w:eastAsia="MS Mincho"/>
                          <w:b/>
                          <w:highlight w:val="yellow"/>
                          <w:u w:val="single"/>
                          <w:lang w:eastAsia="ja-JP"/>
                        </w:rPr>
                      </w:pPr>
                      <w:r w:rsidRPr="00A63AFC">
                        <w:rPr>
                          <w:rFonts w:eastAsia="MS Mincho" w:hint="eastAsia"/>
                          <w:b/>
                          <w:highlight w:val="green"/>
                          <w:u w:val="single"/>
                          <w:lang w:eastAsia="ja-JP"/>
                        </w:rPr>
                        <w:t>Agreements:</w:t>
                      </w:r>
                    </w:p>
                    <w:p w:rsidR="0062264F" w:rsidRDefault="0062264F" w:rsidP="00892313">
                      <w:pPr>
                        <w:numPr>
                          <w:ilvl w:val="0"/>
                          <w:numId w:val="24"/>
                        </w:numPr>
                        <w:spacing w:after="0"/>
                        <w:rPr>
                          <w:rFonts w:eastAsia="MS Mincho"/>
                          <w:lang w:eastAsia="ja-JP"/>
                        </w:rPr>
                      </w:pPr>
                      <w:r>
                        <w:rPr>
                          <w:rFonts w:eastAsia="MS Mincho" w:hint="eastAsia"/>
                          <w:lang w:eastAsia="ja-JP"/>
                        </w:rPr>
                        <w:t xml:space="preserve">In both </w:t>
                      </w:r>
                      <w:r w:rsidRPr="00596EB6">
                        <w:rPr>
                          <w:rFonts w:eastAsia="MS Mincho"/>
                          <w:lang w:eastAsia="ja-JP"/>
                        </w:rPr>
                        <w:t>single beam and multi-beam scenario,</w:t>
                      </w:r>
                      <w:r>
                        <w:rPr>
                          <w:rFonts w:eastAsia="MS Mincho" w:hint="eastAsia"/>
                          <w:lang w:eastAsia="ja-JP"/>
                        </w:rPr>
                        <w:t xml:space="preserve"> </w:t>
                      </w:r>
                      <w:r w:rsidRPr="00596EB6">
                        <w:rPr>
                          <w:rFonts w:eastAsia="MS Mincho"/>
                          <w:lang w:eastAsia="ja-JP"/>
                        </w:rPr>
                        <w:t>time division multiplexing of PSS, SSS</w:t>
                      </w:r>
                      <w:r>
                        <w:rPr>
                          <w:rFonts w:eastAsia="MS Mincho" w:hint="eastAsia"/>
                          <w:lang w:eastAsia="ja-JP"/>
                        </w:rPr>
                        <w:t xml:space="preserve"> is supported</w:t>
                      </w:r>
                      <w:r>
                        <w:rPr>
                          <w:rFonts w:eastAsia="MS Mincho"/>
                          <w:lang w:eastAsia="ja-JP"/>
                        </w:rPr>
                        <w:t>.</w:t>
                      </w:r>
                    </w:p>
                    <w:p w:rsidR="0062264F" w:rsidRPr="00596EB6" w:rsidRDefault="0062264F" w:rsidP="00892313">
                      <w:pPr>
                        <w:spacing w:after="0"/>
                        <w:ind w:left="720"/>
                        <w:rPr>
                          <w:rFonts w:eastAsia="MS Mincho"/>
                          <w:lang w:eastAsia="ja-JP"/>
                        </w:rPr>
                      </w:pPr>
                    </w:p>
                    <w:p w:rsidR="0062264F" w:rsidRPr="00E26C05" w:rsidRDefault="0062264F" w:rsidP="00892313">
                      <w:pPr>
                        <w:rPr>
                          <w:rFonts w:eastAsia="MS Mincho"/>
                          <w:b/>
                          <w:highlight w:val="yellow"/>
                          <w:u w:val="single"/>
                          <w:lang w:eastAsia="ja-JP"/>
                        </w:rPr>
                      </w:pPr>
                      <w:r w:rsidRPr="00AD1063">
                        <w:rPr>
                          <w:rFonts w:eastAsia="MS Mincho" w:hint="eastAsia"/>
                          <w:b/>
                          <w:highlight w:val="darkYellow"/>
                          <w:u w:val="single"/>
                          <w:lang w:eastAsia="ja-JP"/>
                        </w:rPr>
                        <w:t>Working assumption:</w:t>
                      </w:r>
                    </w:p>
                    <w:p w:rsidR="0062264F" w:rsidRDefault="0062264F" w:rsidP="00892313">
                      <w:pPr>
                        <w:numPr>
                          <w:ilvl w:val="0"/>
                          <w:numId w:val="24"/>
                        </w:numPr>
                        <w:spacing w:after="0"/>
                        <w:rPr>
                          <w:rFonts w:eastAsia="MS Mincho"/>
                          <w:lang w:eastAsia="ja-JP"/>
                        </w:rPr>
                      </w:pPr>
                      <w:r w:rsidRPr="00596EB6">
                        <w:rPr>
                          <w:rFonts w:eastAsia="MS Mincho"/>
                          <w:lang w:eastAsia="ja-JP"/>
                        </w:rPr>
                        <w:t>In both single beam and multi-beam scenario, time division multiplexing of PSS, SSS and PBCH is supported</w:t>
                      </w:r>
                    </w:p>
                    <w:p w:rsidR="0062264F" w:rsidRDefault="0062264F" w:rsidP="00892313">
                      <w:pPr>
                        <w:numPr>
                          <w:ilvl w:val="1"/>
                          <w:numId w:val="24"/>
                        </w:numPr>
                        <w:rPr>
                          <w:rFonts w:eastAsia="MS Mincho"/>
                          <w:lang w:eastAsia="ja-JP"/>
                        </w:rPr>
                      </w:pPr>
                      <w:r>
                        <w:rPr>
                          <w:rFonts w:eastAsia="MS Mincho" w:hint="eastAsia"/>
                          <w:lang w:eastAsia="ja-JP"/>
                        </w:rPr>
                        <w:t xml:space="preserve">RAN1 will consider initial access latency, and overhead of SS and PBCH in the </w:t>
                      </w:r>
                      <w:r>
                        <w:rPr>
                          <w:rFonts w:eastAsia="MS Mincho"/>
                          <w:lang w:eastAsia="ja-JP"/>
                        </w:rPr>
                        <w:t>minimum</w:t>
                      </w:r>
                      <w:r>
                        <w:rPr>
                          <w:rFonts w:eastAsia="MS Mincho" w:hint="eastAsia"/>
                          <w:lang w:eastAsia="ja-JP"/>
                        </w:rPr>
                        <w:t xml:space="preserve"> system bandwidth</w:t>
                      </w:r>
                    </w:p>
                    <w:p w:rsidR="0062264F" w:rsidRPr="009A7CFC" w:rsidRDefault="0062264F" w:rsidP="00892313">
                      <w:pPr>
                        <w:rPr>
                          <w:rFonts w:eastAsia="MS Mincho"/>
                          <w:b/>
                          <w:u w:val="single"/>
                          <w:lang w:eastAsia="ja-JP"/>
                        </w:rPr>
                      </w:pPr>
                      <w:r w:rsidRPr="00C966BD">
                        <w:rPr>
                          <w:rFonts w:eastAsia="MS Mincho" w:hint="eastAsia"/>
                          <w:b/>
                          <w:highlight w:val="green"/>
                          <w:u w:val="single"/>
                          <w:lang w:eastAsia="ja-JP"/>
                        </w:rPr>
                        <w:t>Agreements:</w:t>
                      </w:r>
                    </w:p>
                    <w:p w:rsidR="0062264F" w:rsidRDefault="0062264F" w:rsidP="00892313">
                      <w:pPr>
                        <w:numPr>
                          <w:ilvl w:val="0"/>
                          <w:numId w:val="25"/>
                        </w:numPr>
                        <w:spacing w:after="0"/>
                        <w:rPr>
                          <w:rFonts w:eastAsia="MS Mincho"/>
                          <w:lang w:eastAsia="ja-JP"/>
                        </w:rPr>
                      </w:pPr>
                      <w:r>
                        <w:rPr>
                          <w:rFonts w:eastAsia="MS Mincho" w:hint="eastAsia"/>
                          <w:lang w:eastAsia="ja-JP"/>
                        </w:rPr>
                        <w:t>RAN1 will definitely select the number of NR-PSS sequences from following 2 alternatives in the next meeting</w:t>
                      </w:r>
                    </w:p>
                    <w:p w:rsidR="0062264F" w:rsidRDefault="0062264F" w:rsidP="00892313">
                      <w:pPr>
                        <w:numPr>
                          <w:ilvl w:val="1"/>
                          <w:numId w:val="25"/>
                        </w:numPr>
                        <w:spacing w:after="0"/>
                        <w:rPr>
                          <w:rFonts w:eastAsia="MS Mincho"/>
                          <w:lang w:eastAsia="ja-JP"/>
                        </w:rPr>
                      </w:pPr>
                      <w:r>
                        <w:rPr>
                          <w:rFonts w:eastAsia="MS Mincho" w:hint="eastAsia"/>
                          <w:lang w:eastAsia="ja-JP"/>
                        </w:rPr>
                        <w:t xml:space="preserve">Alt. 1: </w:t>
                      </w:r>
                      <w:r w:rsidRPr="009A7CFC">
                        <w:rPr>
                          <w:rFonts w:eastAsia="MS Mincho"/>
                          <w:lang w:eastAsia="ja-JP"/>
                        </w:rPr>
                        <w:t xml:space="preserve">NR supports one NR-PSS sequence, and no cell ID </w:t>
                      </w:r>
                      <w:r>
                        <w:rPr>
                          <w:rFonts w:eastAsia="MS Mincho"/>
                          <w:lang w:eastAsia="ja-JP"/>
                        </w:rPr>
                        <w:t>hypothesis is carried by NR-PSS</w:t>
                      </w:r>
                    </w:p>
                    <w:p w:rsidR="0062264F" w:rsidRDefault="0062264F" w:rsidP="00892313">
                      <w:pPr>
                        <w:numPr>
                          <w:ilvl w:val="2"/>
                          <w:numId w:val="25"/>
                        </w:numPr>
                        <w:spacing w:after="0"/>
                        <w:rPr>
                          <w:rFonts w:eastAsia="MS Mincho"/>
                          <w:lang w:eastAsia="ja-JP"/>
                        </w:rPr>
                      </w:pPr>
                      <w:r>
                        <w:rPr>
                          <w:rFonts w:eastAsia="MS Mincho" w:hint="eastAsia"/>
                          <w:lang w:eastAsia="ja-JP"/>
                        </w:rPr>
                        <w:t>Supported by</w:t>
                      </w:r>
                      <w:r w:rsidRPr="009A7CFC">
                        <w:rPr>
                          <w:rFonts w:eastAsia="MS Mincho"/>
                          <w:lang w:eastAsia="ja-JP"/>
                        </w:rPr>
                        <w:t xml:space="preserve"> </w:t>
                      </w:r>
                      <w:r w:rsidRPr="00CD0B95">
                        <w:rPr>
                          <w:rFonts w:eastAsia="MS Mincho"/>
                          <w:lang w:eastAsia="ja-JP"/>
                        </w:rPr>
                        <w:t xml:space="preserve">Samsung, Intel, LG Electronics, NTT DOCOMO, </w:t>
                      </w:r>
                      <w:proofErr w:type="spellStart"/>
                      <w:r w:rsidRPr="00CD0B95">
                        <w:rPr>
                          <w:rFonts w:eastAsia="MS Mincho"/>
                          <w:lang w:eastAsia="ja-JP"/>
                        </w:rPr>
                        <w:t>InterDigital</w:t>
                      </w:r>
                      <w:proofErr w:type="spellEnd"/>
                      <w:r w:rsidRPr="00CD0B95">
                        <w:rPr>
                          <w:rFonts w:eastAsia="MS Mincho"/>
                          <w:lang w:eastAsia="ja-JP"/>
                        </w:rPr>
                        <w:t xml:space="preserve">, ETRI, Ericsson, </w:t>
                      </w:r>
                      <w:proofErr w:type="spellStart"/>
                      <w:r w:rsidRPr="00CD0B95">
                        <w:rPr>
                          <w:rFonts w:eastAsia="MS Mincho"/>
                          <w:lang w:eastAsia="ja-JP"/>
                        </w:rPr>
                        <w:t>MediaTek</w:t>
                      </w:r>
                      <w:proofErr w:type="spellEnd"/>
                    </w:p>
                    <w:p w:rsidR="0062264F" w:rsidRDefault="0062264F" w:rsidP="00892313">
                      <w:pPr>
                        <w:numPr>
                          <w:ilvl w:val="1"/>
                          <w:numId w:val="25"/>
                        </w:numPr>
                        <w:spacing w:after="0"/>
                        <w:rPr>
                          <w:rFonts w:eastAsia="MS Mincho"/>
                          <w:lang w:eastAsia="ja-JP"/>
                        </w:rPr>
                      </w:pPr>
                      <w:r>
                        <w:rPr>
                          <w:rFonts w:eastAsia="MS Mincho" w:hint="eastAsia"/>
                          <w:lang w:eastAsia="ja-JP"/>
                        </w:rPr>
                        <w:t>Alt. 2: NR supports 3 NR-PSS sequences</w:t>
                      </w:r>
                    </w:p>
                    <w:p w:rsidR="0062264F" w:rsidRPr="00FF08CF" w:rsidRDefault="0062264F" w:rsidP="00892313">
                      <w:pPr>
                        <w:numPr>
                          <w:ilvl w:val="2"/>
                          <w:numId w:val="25"/>
                        </w:numPr>
                        <w:spacing w:after="0"/>
                        <w:rPr>
                          <w:rFonts w:eastAsia="MS Mincho"/>
                          <w:lang w:eastAsia="ja-JP"/>
                        </w:rPr>
                      </w:pPr>
                      <w:r>
                        <w:rPr>
                          <w:rFonts w:eastAsia="MS Mincho" w:hint="eastAsia"/>
                          <w:lang w:eastAsia="ja-JP"/>
                        </w:rPr>
                        <w:t xml:space="preserve">Supported by Qualcomm, Huawei, </w:t>
                      </w:r>
                      <w:proofErr w:type="spellStart"/>
                      <w:r>
                        <w:rPr>
                          <w:rFonts w:eastAsia="MS Mincho" w:hint="eastAsia"/>
                          <w:lang w:eastAsia="ja-JP"/>
                        </w:rPr>
                        <w:t>HiSi</w:t>
                      </w:r>
                      <w:proofErr w:type="spellEnd"/>
                      <w:r>
                        <w:rPr>
                          <w:rFonts w:eastAsia="MS Mincho" w:hint="eastAsia"/>
                          <w:lang w:eastAsia="ja-JP"/>
                        </w:rPr>
                        <w:t>, CATT, ZTE, Sierra, Motorola Mobility, Lenovo</w:t>
                      </w:r>
                    </w:p>
                    <w:p w:rsidR="0062264F" w:rsidRDefault="0062264F" w:rsidP="00232AF1"/>
                  </w:txbxContent>
                </v:textbox>
              </v:shape>
            </w:pict>
          </mc:Fallback>
        </mc:AlternateContent>
      </w: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7C36A7" w:rsidRDefault="007C36A7" w:rsidP="00DB2A06">
      <w:pPr>
        <w:pStyle w:val="LGTdoc"/>
        <w:spacing w:before="120" w:afterLines="0" w:line="240" w:lineRule="auto"/>
        <w:rPr>
          <w:rFonts w:eastAsia="SimSun"/>
          <w:sz w:val="20"/>
          <w:szCs w:val="20"/>
          <w:lang w:eastAsia="zh-CN"/>
        </w:rPr>
      </w:pPr>
    </w:p>
    <w:p w:rsidR="007C36A7" w:rsidRDefault="007C36A7"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427596" w:rsidRDefault="00427596" w:rsidP="00DB2A06">
      <w:pPr>
        <w:pStyle w:val="LGTdoc"/>
        <w:spacing w:before="120" w:afterLines="0" w:line="240" w:lineRule="auto"/>
        <w:rPr>
          <w:rFonts w:eastAsia="SimSun"/>
          <w:sz w:val="20"/>
          <w:szCs w:val="20"/>
          <w:lang w:eastAsia="zh-CN"/>
        </w:rPr>
      </w:pPr>
    </w:p>
    <w:p w:rsidR="00427596" w:rsidRDefault="00427596" w:rsidP="00DB2A06">
      <w:pPr>
        <w:pStyle w:val="LGTdoc"/>
        <w:spacing w:before="120" w:afterLines="0" w:line="240" w:lineRule="auto"/>
        <w:rPr>
          <w:rFonts w:eastAsia="SimSun"/>
          <w:sz w:val="20"/>
          <w:szCs w:val="20"/>
          <w:lang w:eastAsia="zh-CN"/>
        </w:rPr>
      </w:pPr>
    </w:p>
    <w:p w:rsidR="00427596" w:rsidRDefault="00427596" w:rsidP="00DB2A06">
      <w:pPr>
        <w:pStyle w:val="LGTdoc"/>
        <w:spacing w:before="120" w:afterLines="0" w:line="240" w:lineRule="auto"/>
        <w:rPr>
          <w:rFonts w:eastAsia="SimSun"/>
          <w:sz w:val="20"/>
          <w:szCs w:val="20"/>
          <w:lang w:eastAsia="zh-CN"/>
        </w:rPr>
      </w:pPr>
    </w:p>
    <w:p w:rsidR="00427596" w:rsidRDefault="00427596"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7C36A7" w:rsidRDefault="007C36A7" w:rsidP="00DB2A06">
      <w:pPr>
        <w:spacing w:before="120" w:after="120"/>
        <w:jc w:val="both"/>
        <w:rPr>
          <w:rFonts w:eastAsia="MS Mincho"/>
          <w:lang w:eastAsia="ja-JP"/>
        </w:rPr>
      </w:pPr>
      <w:r>
        <w:rPr>
          <w:rFonts w:eastAsia="MS Mincho"/>
          <w:lang w:eastAsia="ja-JP"/>
        </w:rPr>
        <w:lastRenderedPageBreak/>
        <w:t>T</w:t>
      </w:r>
      <w:r w:rsidR="00867A42">
        <w:rPr>
          <w:rFonts w:eastAsia="MS Mincho"/>
          <w:lang w:eastAsia="ja-JP"/>
        </w:rPr>
        <w:t>his contribution</w:t>
      </w:r>
      <w:r w:rsidR="00150F09">
        <w:rPr>
          <w:rFonts w:eastAsia="MS Mincho"/>
          <w:lang w:eastAsia="ja-JP"/>
        </w:rPr>
        <w:t xml:space="preserve"> </w:t>
      </w:r>
      <w:r>
        <w:rPr>
          <w:rFonts w:eastAsia="MS Mincho"/>
          <w:lang w:eastAsia="ja-JP"/>
        </w:rPr>
        <w:t>discusses</w:t>
      </w:r>
      <w:r w:rsidR="00867A42">
        <w:rPr>
          <w:rFonts w:eastAsia="MS Mincho"/>
          <w:lang w:eastAsia="ja-JP"/>
        </w:rPr>
        <w:t xml:space="preserve"> </w:t>
      </w:r>
      <w:r w:rsidR="00150F09">
        <w:rPr>
          <w:rFonts w:eastAsia="MS Mincho"/>
          <w:lang w:eastAsia="ja-JP"/>
        </w:rPr>
        <w:t xml:space="preserve">the </w:t>
      </w:r>
      <w:r w:rsidR="00F45DA6">
        <w:rPr>
          <w:rFonts w:eastAsia="MS Mincho"/>
          <w:lang w:eastAsia="ja-JP"/>
        </w:rPr>
        <w:t xml:space="preserve">subcarrier spacing, </w:t>
      </w:r>
      <w:r w:rsidR="00892313">
        <w:rPr>
          <w:rFonts w:eastAsia="MS Mincho"/>
          <w:lang w:eastAsia="ja-JP"/>
        </w:rPr>
        <w:t>bandwidth and sequence</w:t>
      </w:r>
      <w:r w:rsidR="000D384C">
        <w:rPr>
          <w:rFonts w:eastAsia="MS Mincho"/>
          <w:lang w:eastAsia="ja-JP"/>
        </w:rPr>
        <w:t xml:space="preserve"> </w:t>
      </w:r>
      <w:r w:rsidR="005221AA">
        <w:rPr>
          <w:rFonts w:eastAsia="MS Mincho"/>
          <w:lang w:eastAsia="ja-JP"/>
        </w:rPr>
        <w:t xml:space="preserve">design </w:t>
      </w:r>
      <w:r w:rsidR="00892313">
        <w:rPr>
          <w:rFonts w:eastAsia="MS Mincho"/>
          <w:lang w:eastAsia="ja-JP"/>
        </w:rPr>
        <w:t xml:space="preserve">details </w:t>
      </w:r>
      <w:r w:rsidR="005221AA">
        <w:rPr>
          <w:rFonts w:eastAsia="MS Mincho"/>
          <w:lang w:eastAsia="ja-JP"/>
        </w:rPr>
        <w:t xml:space="preserve">of </w:t>
      </w:r>
      <w:r w:rsidR="00867A42">
        <w:rPr>
          <w:rFonts w:eastAsia="MS Mincho"/>
          <w:lang w:eastAsia="ja-JP"/>
        </w:rPr>
        <w:t>NR</w:t>
      </w:r>
      <w:r w:rsidR="005221AA">
        <w:rPr>
          <w:rFonts w:eastAsia="MS Mincho"/>
          <w:lang w:eastAsia="ja-JP"/>
        </w:rPr>
        <w:t xml:space="preserve"> synchronization signal</w:t>
      </w:r>
      <w:r w:rsidR="00892313">
        <w:rPr>
          <w:rFonts w:eastAsia="MS Mincho"/>
          <w:lang w:eastAsia="ja-JP"/>
        </w:rPr>
        <w:t>s</w:t>
      </w:r>
      <w:r w:rsidR="005221AA">
        <w:rPr>
          <w:rFonts w:eastAsia="MS Mincho"/>
          <w:lang w:eastAsia="ja-JP"/>
        </w:rPr>
        <w:t xml:space="preserve"> (</w:t>
      </w:r>
      <w:r w:rsidR="00892313">
        <w:rPr>
          <w:rFonts w:eastAsia="MS Mincho"/>
          <w:lang w:eastAsia="ja-JP"/>
        </w:rPr>
        <w:t xml:space="preserve">e.g. </w:t>
      </w:r>
      <w:r w:rsidR="005221AA">
        <w:rPr>
          <w:rFonts w:eastAsia="MS Mincho"/>
          <w:lang w:eastAsia="ja-JP"/>
        </w:rPr>
        <w:t>NR-PSS and NR-SSS), with respect to the study points and remaining issues from the above agreements.</w:t>
      </w:r>
    </w:p>
    <w:p w:rsidR="00892313" w:rsidRPr="00E23FCA" w:rsidRDefault="00892313" w:rsidP="00892313">
      <w:pPr>
        <w:pStyle w:val="Heading1"/>
        <w:spacing w:after="60"/>
        <w:rPr>
          <w:lang w:val="en-US" w:eastAsia="ko-KR"/>
        </w:rPr>
      </w:pPr>
      <w:r>
        <w:rPr>
          <w:lang w:val="en-US" w:eastAsia="ko-KR"/>
        </w:rPr>
        <w:t>NR-SS Bandwidth</w:t>
      </w:r>
    </w:p>
    <w:p w:rsidR="00892313" w:rsidRDefault="00EA5280" w:rsidP="00DB2A06">
      <w:pPr>
        <w:spacing w:before="120" w:after="120"/>
        <w:jc w:val="both"/>
        <w:rPr>
          <w:rFonts w:eastAsia="MS Mincho"/>
          <w:lang w:eastAsia="ja-JP"/>
        </w:rPr>
      </w:pPr>
      <w:r>
        <w:rPr>
          <w:rFonts w:eastAsia="MS Mincho"/>
          <w:lang w:eastAsia="ja-JP"/>
        </w:rPr>
        <w:t xml:space="preserve">In LTE, the transmission bandwidth of synchronization signals (i.e., PSS and SSS) and PBCH is 1.08 MHz with 15 kHz subcarrier spacing (i.e., 6 PRBs). PSS and SSS are sent every 5ms and PBCH with 40 bits payload is sent every 10ms. For NR, the NR-SS bandwidth should be decided with a comprehensive consideration of both NR-SS and NR-PBCH, with a high-level design target that the overall performance </w:t>
      </w:r>
      <w:r w:rsidR="00816B7A">
        <w:rPr>
          <w:rFonts w:eastAsia="MS Mincho"/>
          <w:lang w:eastAsia="ja-JP"/>
        </w:rPr>
        <w:t xml:space="preserve">of NR </w:t>
      </w:r>
      <w:r>
        <w:rPr>
          <w:rFonts w:eastAsia="MS Mincho"/>
          <w:lang w:eastAsia="ja-JP"/>
        </w:rPr>
        <w:t xml:space="preserve">is better than </w:t>
      </w:r>
      <w:r w:rsidR="00816B7A">
        <w:rPr>
          <w:rFonts w:eastAsia="MS Mincho"/>
          <w:lang w:eastAsia="ja-JP"/>
        </w:rPr>
        <w:t xml:space="preserve">the one of </w:t>
      </w:r>
      <w:r w:rsidR="00336FB4">
        <w:rPr>
          <w:rFonts w:eastAsia="MS Mincho"/>
          <w:lang w:eastAsia="ja-JP"/>
        </w:rPr>
        <w:t xml:space="preserve">LTE, and a unified design of NR-SS sequences for all supported carrier frequencies is strived for. </w:t>
      </w:r>
    </w:p>
    <w:p w:rsidR="00EA5280" w:rsidRDefault="00D73FA5" w:rsidP="00DB2A06">
      <w:pPr>
        <w:spacing w:before="120" w:after="120"/>
        <w:jc w:val="both"/>
        <w:rPr>
          <w:rFonts w:eastAsia="MS Mincho"/>
          <w:lang w:eastAsia="ja-JP"/>
        </w:rPr>
      </w:pPr>
      <w:r>
        <w:rPr>
          <w:rFonts w:eastAsia="MS Mincho"/>
          <w:lang w:eastAsia="ja-JP"/>
        </w:rPr>
        <w:t xml:space="preserve">First of all, the one-shot detection performance should be the baseline to determine the transmission bandwidth of NR-SS. </w:t>
      </w:r>
      <w:r w:rsidR="00336FB4">
        <w:rPr>
          <w:rFonts w:eastAsia="MS Mincho"/>
          <w:lang w:eastAsia="ja-JP"/>
        </w:rPr>
        <w:t xml:space="preserve">Evaluation results of a study on the combination of subcarrier spacing and NR-SS transmission bandwidth are illustrated in </w:t>
      </w:r>
      <w:r w:rsidR="00EE133F">
        <w:rPr>
          <w:rFonts w:eastAsia="MS Mincho"/>
          <w:lang w:eastAsia="ja-JP"/>
        </w:rPr>
        <w:fldChar w:fldCharType="begin"/>
      </w:r>
      <w:r w:rsidR="00EE133F">
        <w:rPr>
          <w:rFonts w:eastAsia="MS Mincho"/>
          <w:lang w:eastAsia="ja-JP"/>
        </w:rPr>
        <w:instrText xml:space="preserve"> REF _Ref478384329 \h </w:instrText>
      </w:r>
      <w:r w:rsidR="00EE133F">
        <w:rPr>
          <w:rFonts w:eastAsia="MS Mincho"/>
          <w:lang w:eastAsia="ja-JP"/>
        </w:rPr>
      </w:r>
      <w:r w:rsidR="00EE133F">
        <w:rPr>
          <w:rFonts w:eastAsia="MS Mincho"/>
          <w:lang w:eastAsia="ja-JP"/>
        </w:rPr>
        <w:fldChar w:fldCharType="separate"/>
      </w:r>
      <w:r w:rsidR="00B338F8">
        <w:t xml:space="preserve">FIGURE </w:t>
      </w:r>
      <w:r w:rsidR="00B338F8">
        <w:rPr>
          <w:noProof/>
        </w:rPr>
        <w:t>1</w:t>
      </w:r>
      <w:r w:rsidR="00EE133F">
        <w:rPr>
          <w:rFonts w:eastAsia="MS Mincho"/>
          <w:lang w:eastAsia="ja-JP"/>
        </w:rPr>
        <w:fldChar w:fldCharType="end"/>
      </w:r>
      <w:r w:rsidR="00492CF3">
        <w:rPr>
          <w:rFonts w:eastAsia="MS Mincho"/>
          <w:lang w:eastAsia="ja-JP"/>
        </w:rPr>
        <w:t xml:space="preserve">, where the </w:t>
      </w:r>
      <w:r w:rsidR="00F45DA6">
        <w:rPr>
          <w:rFonts w:eastAsia="MS Mincho"/>
          <w:lang w:eastAsia="ja-JP"/>
        </w:rPr>
        <w:t>same power density (PSD)</w:t>
      </w:r>
      <w:r w:rsidR="00492CF3">
        <w:rPr>
          <w:rFonts w:eastAsia="MS Mincho"/>
          <w:lang w:eastAsia="ja-JP"/>
        </w:rPr>
        <w:t xml:space="preserve"> is assumed</w:t>
      </w:r>
      <w:r w:rsidR="00EE133F">
        <w:rPr>
          <w:rFonts w:eastAsia="MS Mincho"/>
          <w:lang w:eastAsia="ja-JP"/>
        </w:rPr>
        <w:t>. In this set of evaluation, NR-PSS is constructed by using single ZC-sequence and NR-SSS is constructed by using M-sequences with cyclic shifts (other evaluation assumption</w:t>
      </w:r>
      <w:r w:rsidR="00492CF3">
        <w:rPr>
          <w:rFonts w:eastAsia="MS Mincho"/>
          <w:lang w:eastAsia="ja-JP"/>
        </w:rPr>
        <w:t>s</w:t>
      </w:r>
      <w:r w:rsidR="00EE133F">
        <w:rPr>
          <w:rFonts w:eastAsia="MS Mincho"/>
          <w:lang w:eastAsia="ja-JP"/>
        </w:rPr>
        <w:t xml:space="preserve"> can be found in Appendix). Although the evaluation is for 4 GHz carrier frequency, similar results can be observed for other carrier frequencies as well. </w:t>
      </w:r>
      <w:r>
        <w:rPr>
          <w:rFonts w:eastAsia="MS Mincho"/>
          <w:lang w:eastAsia="ja-JP"/>
        </w:rPr>
        <w:t xml:space="preserve">From </w:t>
      </w:r>
      <w:r>
        <w:rPr>
          <w:rFonts w:eastAsia="MS Mincho"/>
          <w:lang w:eastAsia="ja-JP"/>
        </w:rPr>
        <w:fldChar w:fldCharType="begin"/>
      </w:r>
      <w:r>
        <w:rPr>
          <w:rFonts w:eastAsia="MS Mincho"/>
          <w:lang w:eastAsia="ja-JP"/>
        </w:rPr>
        <w:instrText xml:space="preserve"> REF _Ref478384329 \h </w:instrText>
      </w:r>
      <w:r>
        <w:rPr>
          <w:rFonts w:eastAsia="MS Mincho"/>
          <w:lang w:eastAsia="ja-JP"/>
        </w:rPr>
      </w:r>
      <w:r>
        <w:rPr>
          <w:rFonts w:eastAsia="MS Mincho"/>
          <w:lang w:eastAsia="ja-JP"/>
        </w:rPr>
        <w:fldChar w:fldCharType="separate"/>
      </w:r>
      <w:r w:rsidR="00B338F8">
        <w:t xml:space="preserve">FIGURE </w:t>
      </w:r>
      <w:r w:rsidR="00B338F8">
        <w:rPr>
          <w:noProof/>
        </w:rPr>
        <w:t>1</w:t>
      </w:r>
      <w:r>
        <w:rPr>
          <w:rFonts w:eastAsia="MS Mincho"/>
          <w:lang w:eastAsia="ja-JP"/>
        </w:rPr>
        <w:fldChar w:fldCharType="end"/>
      </w:r>
      <w:r>
        <w:rPr>
          <w:rFonts w:eastAsia="MS Mincho"/>
          <w:lang w:eastAsia="ja-JP"/>
        </w:rPr>
        <w:t xml:space="preserve">, we have the following observations: </w:t>
      </w:r>
    </w:p>
    <w:p w:rsidR="00D73FA5" w:rsidRPr="00D73FA5" w:rsidRDefault="00D73FA5" w:rsidP="00DB2A06">
      <w:pPr>
        <w:spacing w:before="120" w:after="120"/>
        <w:jc w:val="both"/>
        <w:rPr>
          <w:rFonts w:eastAsia="MS Mincho"/>
          <w:b/>
          <w:u w:val="single"/>
          <w:lang w:eastAsia="ja-JP"/>
        </w:rPr>
      </w:pPr>
      <w:r w:rsidRPr="00D73FA5">
        <w:rPr>
          <w:rFonts w:eastAsia="MS Mincho"/>
          <w:b/>
          <w:u w:val="single"/>
          <w:lang w:eastAsia="ja-JP"/>
        </w:rPr>
        <w:t>Observation 1: Using 24 PRBs for NR-SS transmission with adequate subcarrier spacing</w:t>
      </w:r>
      <w:r w:rsidR="00F45DA6">
        <w:rPr>
          <w:rFonts w:eastAsia="MS Mincho"/>
          <w:b/>
          <w:u w:val="single"/>
          <w:lang w:eastAsia="ja-JP"/>
        </w:rPr>
        <w:t xml:space="preserve"> (e.g., 30</w:t>
      </w:r>
      <w:r w:rsidR="00482DAD">
        <w:rPr>
          <w:rFonts w:eastAsia="MS Mincho"/>
          <w:b/>
          <w:u w:val="single"/>
          <w:lang w:eastAsia="ja-JP"/>
        </w:rPr>
        <w:t xml:space="preserve"> </w:t>
      </w:r>
      <w:r w:rsidR="00F45DA6">
        <w:rPr>
          <w:rFonts w:eastAsia="MS Mincho"/>
          <w:b/>
          <w:u w:val="single"/>
          <w:lang w:eastAsia="ja-JP"/>
        </w:rPr>
        <w:t>kHz for 4</w:t>
      </w:r>
      <w:r w:rsidR="00482DAD">
        <w:rPr>
          <w:rFonts w:eastAsia="MS Mincho"/>
          <w:b/>
          <w:u w:val="single"/>
          <w:lang w:eastAsia="ja-JP"/>
        </w:rPr>
        <w:t xml:space="preserve"> </w:t>
      </w:r>
      <w:r w:rsidR="00F45DA6">
        <w:rPr>
          <w:rFonts w:eastAsia="MS Mincho"/>
          <w:b/>
          <w:u w:val="single"/>
          <w:lang w:eastAsia="ja-JP"/>
        </w:rPr>
        <w:t>GHz)</w:t>
      </w:r>
      <w:r w:rsidRPr="00D73FA5">
        <w:rPr>
          <w:rFonts w:eastAsia="MS Mincho"/>
          <w:b/>
          <w:u w:val="single"/>
          <w:lang w:eastAsia="ja-JP"/>
        </w:rPr>
        <w:t xml:space="preserve"> or equivalent subcarrier spacing (e.g. </w:t>
      </w:r>
      <w:r w:rsidR="00F45DA6">
        <w:rPr>
          <w:rFonts w:eastAsia="MS Mincho"/>
          <w:b/>
          <w:u w:val="single"/>
          <w:lang w:eastAsia="ja-JP"/>
        </w:rPr>
        <w:t>15</w:t>
      </w:r>
      <w:r w:rsidR="00482DAD">
        <w:rPr>
          <w:rFonts w:eastAsia="MS Mincho"/>
          <w:b/>
          <w:u w:val="single"/>
          <w:lang w:eastAsia="ja-JP"/>
        </w:rPr>
        <w:t xml:space="preserve"> </w:t>
      </w:r>
      <w:r w:rsidR="00F45DA6">
        <w:rPr>
          <w:rFonts w:eastAsia="MS Mincho"/>
          <w:b/>
          <w:u w:val="single"/>
          <w:lang w:eastAsia="ja-JP"/>
        </w:rPr>
        <w:t xml:space="preserve">kHz with </w:t>
      </w:r>
      <w:r w:rsidRPr="00D73FA5">
        <w:rPr>
          <w:rFonts w:eastAsia="MS Mincho"/>
          <w:b/>
          <w:u w:val="single"/>
          <w:lang w:eastAsia="ja-JP"/>
        </w:rPr>
        <w:t>comb structure</w:t>
      </w:r>
      <w:r w:rsidR="00F45DA6" w:rsidRPr="00F45DA6">
        <w:rPr>
          <w:rFonts w:eastAsia="MS Mincho"/>
          <w:b/>
          <w:u w:val="single"/>
          <w:lang w:eastAsia="ja-JP"/>
        </w:rPr>
        <w:t xml:space="preserve"> </w:t>
      </w:r>
      <w:r w:rsidR="00F45DA6">
        <w:rPr>
          <w:rFonts w:eastAsia="MS Mincho"/>
          <w:b/>
          <w:u w:val="single"/>
          <w:lang w:eastAsia="ja-JP"/>
        </w:rPr>
        <w:t>for 4</w:t>
      </w:r>
      <w:r w:rsidR="00482DAD">
        <w:rPr>
          <w:rFonts w:eastAsia="MS Mincho"/>
          <w:b/>
          <w:u w:val="single"/>
          <w:lang w:eastAsia="ja-JP"/>
        </w:rPr>
        <w:t xml:space="preserve"> </w:t>
      </w:r>
      <w:r w:rsidR="00F45DA6">
        <w:rPr>
          <w:rFonts w:eastAsia="MS Mincho"/>
          <w:b/>
          <w:u w:val="single"/>
          <w:lang w:eastAsia="ja-JP"/>
        </w:rPr>
        <w:t>GHz</w:t>
      </w:r>
      <w:r w:rsidRPr="00D73FA5">
        <w:rPr>
          <w:rFonts w:eastAsia="MS Mincho"/>
          <w:b/>
          <w:u w:val="single"/>
          <w:lang w:eastAsia="ja-JP"/>
        </w:rPr>
        <w:t xml:space="preserve">), NR can achieve 90% to 95% cell ID detection accuracy for one-shot detection at -6 dB SNR. </w:t>
      </w:r>
    </w:p>
    <w:p w:rsidR="00D73FA5" w:rsidRPr="00D73FA5" w:rsidRDefault="00D73FA5" w:rsidP="00D73FA5">
      <w:pPr>
        <w:spacing w:before="120" w:after="120"/>
        <w:jc w:val="both"/>
        <w:rPr>
          <w:rFonts w:eastAsia="MS Mincho"/>
          <w:b/>
          <w:u w:val="single"/>
          <w:lang w:eastAsia="ja-JP"/>
        </w:rPr>
      </w:pPr>
      <w:r w:rsidRPr="00D73FA5">
        <w:rPr>
          <w:rFonts w:eastAsia="MS Mincho"/>
          <w:b/>
          <w:u w:val="single"/>
          <w:lang w:eastAsia="ja-JP"/>
        </w:rPr>
        <w:t xml:space="preserve">Observation 2: Using 12 PRBs for NR-SS transmission with adequate subcarrier spacing </w:t>
      </w:r>
      <w:r w:rsidR="00F45DA6">
        <w:rPr>
          <w:rFonts w:eastAsia="MS Mincho"/>
          <w:b/>
          <w:u w:val="single"/>
          <w:lang w:eastAsia="ja-JP"/>
        </w:rPr>
        <w:t>(e.g., 30</w:t>
      </w:r>
      <w:r w:rsidR="00482DAD">
        <w:rPr>
          <w:rFonts w:eastAsia="MS Mincho"/>
          <w:b/>
          <w:u w:val="single"/>
          <w:lang w:eastAsia="ja-JP"/>
        </w:rPr>
        <w:t xml:space="preserve"> </w:t>
      </w:r>
      <w:r w:rsidR="00F45DA6">
        <w:rPr>
          <w:rFonts w:eastAsia="MS Mincho"/>
          <w:b/>
          <w:u w:val="single"/>
          <w:lang w:eastAsia="ja-JP"/>
        </w:rPr>
        <w:t>kHz for 4</w:t>
      </w:r>
      <w:r w:rsidR="00482DAD">
        <w:rPr>
          <w:rFonts w:eastAsia="MS Mincho"/>
          <w:b/>
          <w:u w:val="single"/>
          <w:lang w:eastAsia="ja-JP"/>
        </w:rPr>
        <w:t xml:space="preserve"> </w:t>
      </w:r>
      <w:r w:rsidR="00F45DA6">
        <w:rPr>
          <w:rFonts w:eastAsia="MS Mincho"/>
          <w:b/>
          <w:u w:val="single"/>
          <w:lang w:eastAsia="ja-JP"/>
        </w:rPr>
        <w:t>GHz)</w:t>
      </w:r>
      <w:r w:rsidR="00F45DA6" w:rsidRPr="00D73FA5">
        <w:rPr>
          <w:rFonts w:eastAsia="MS Mincho"/>
          <w:b/>
          <w:u w:val="single"/>
          <w:lang w:eastAsia="ja-JP"/>
        </w:rPr>
        <w:t xml:space="preserve"> </w:t>
      </w:r>
      <w:r w:rsidRPr="00D73FA5">
        <w:rPr>
          <w:rFonts w:eastAsia="MS Mincho"/>
          <w:b/>
          <w:u w:val="single"/>
          <w:lang w:eastAsia="ja-JP"/>
        </w:rPr>
        <w:t xml:space="preserve">or equivalent subcarrier spacing (e.g. </w:t>
      </w:r>
      <w:r w:rsidR="00F45DA6">
        <w:rPr>
          <w:rFonts w:eastAsia="MS Mincho"/>
          <w:b/>
          <w:u w:val="single"/>
          <w:lang w:eastAsia="ja-JP"/>
        </w:rPr>
        <w:t>15</w:t>
      </w:r>
      <w:r w:rsidR="00482DAD">
        <w:rPr>
          <w:rFonts w:eastAsia="MS Mincho"/>
          <w:b/>
          <w:u w:val="single"/>
          <w:lang w:eastAsia="ja-JP"/>
        </w:rPr>
        <w:t xml:space="preserve"> </w:t>
      </w:r>
      <w:r w:rsidR="00F45DA6">
        <w:rPr>
          <w:rFonts w:eastAsia="MS Mincho"/>
          <w:b/>
          <w:u w:val="single"/>
          <w:lang w:eastAsia="ja-JP"/>
        </w:rPr>
        <w:t xml:space="preserve">kHz with </w:t>
      </w:r>
      <w:r w:rsidRPr="00D73FA5">
        <w:rPr>
          <w:rFonts w:eastAsia="MS Mincho"/>
          <w:b/>
          <w:u w:val="single"/>
          <w:lang w:eastAsia="ja-JP"/>
        </w:rPr>
        <w:t>comb structure</w:t>
      </w:r>
      <w:r w:rsidR="00F45DA6" w:rsidRPr="00F45DA6">
        <w:rPr>
          <w:rFonts w:eastAsia="MS Mincho"/>
          <w:b/>
          <w:u w:val="single"/>
          <w:lang w:eastAsia="ja-JP"/>
        </w:rPr>
        <w:t xml:space="preserve"> </w:t>
      </w:r>
      <w:r w:rsidR="00F45DA6">
        <w:rPr>
          <w:rFonts w:eastAsia="MS Mincho"/>
          <w:b/>
          <w:u w:val="single"/>
          <w:lang w:eastAsia="ja-JP"/>
        </w:rPr>
        <w:t>for 4</w:t>
      </w:r>
      <w:r w:rsidR="00482DAD">
        <w:rPr>
          <w:rFonts w:eastAsia="MS Mincho"/>
          <w:b/>
          <w:u w:val="single"/>
          <w:lang w:eastAsia="ja-JP"/>
        </w:rPr>
        <w:t xml:space="preserve"> </w:t>
      </w:r>
      <w:r w:rsidR="00F45DA6">
        <w:rPr>
          <w:rFonts w:eastAsia="MS Mincho"/>
          <w:b/>
          <w:u w:val="single"/>
          <w:lang w:eastAsia="ja-JP"/>
        </w:rPr>
        <w:t>GHz</w:t>
      </w:r>
      <w:r w:rsidRPr="00D73FA5">
        <w:rPr>
          <w:rFonts w:eastAsia="MS Mincho"/>
          <w:b/>
          <w:u w:val="single"/>
          <w:lang w:eastAsia="ja-JP"/>
        </w:rPr>
        <w:t xml:space="preserve">), NR can achieve 75% to 80% cell ID detection accuracy for one-shot detection at -6 dB SNR. </w:t>
      </w:r>
    </w:p>
    <w:p w:rsidR="00336FB4" w:rsidRDefault="005C5AEF" w:rsidP="00D73FA5">
      <w:pPr>
        <w:keepNext/>
        <w:spacing w:after="0"/>
        <w:jc w:val="both"/>
      </w:pPr>
      <w:r>
        <w:rPr>
          <w:rFonts w:eastAsia="MS Mincho"/>
          <w:noProof/>
        </w:rPr>
        <w:drawing>
          <wp:inline distT="0" distB="0" distL="0" distR="0" wp14:anchorId="6E82BAC3" wp14:editId="2843C7BF">
            <wp:extent cx="6122670" cy="37598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670" cy="3759835"/>
                    </a:xfrm>
                    <a:prstGeom prst="rect">
                      <a:avLst/>
                    </a:prstGeom>
                    <a:noFill/>
                    <a:ln>
                      <a:noFill/>
                    </a:ln>
                  </pic:spPr>
                </pic:pic>
              </a:graphicData>
            </a:graphic>
          </wp:inline>
        </w:drawing>
      </w:r>
    </w:p>
    <w:p w:rsidR="00892313" w:rsidRDefault="00336FB4" w:rsidP="00AD2587">
      <w:pPr>
        <w:pStyle w:val="Caption"/>
        <w:spacing w:before="0"/>
        <w:jc w:val="center"/>
      </w:pPr>
      <w:bookmarkStart w:id="4" w:name="_Ref478384329"/>
      <w:r>
        <w:t xml:space="preserve">FIGURE </w:t>
      </w:r>
      <w:r>
        <w:fldChar w:fldCharType="begin"/>
      </w:r>
      <w:r>
        <w:instrText xml:space="preserve"> SEQ FIGURE \* ARABIC </w:instrText>
      </w:r>
      <w:r>
        <w:fldChar w:fldCharType="separate"/>
      </w:r>
      <w:r w:rsidR="00B338F8">
        <w:rPr>
          <w:noProof/>
        </w:rPr>
        <w:t>1</w:t>
      </w:r>
      <w:r>
        <w:fldChar w:fldCharType="end"/>
      </w:r>
      <w:bookmarkEnd w:id="4"/>
      <w:r>
        <w:t xml:space="preserve"> Evaluation results of subcarrier spacing and transmission bandwidth of NR-SS (</w:t>
      </w:r>
      <w:proofErr w:type="gramStart"/>
      <w:r>
        <w:t>one-shot</w:t>
      </w:r>
      <w:proofErr w:type="gramEnd"/>
      <w:r>
        <w:t xml:space="preserve"> detection </w:t>
      </w:r>
      <w:r w:rsidR="00EE133F">
        <w:t xml:space="preserve">for 4GHz carrier frequency </w:t>
      </w:r>
      <w:r>
        <w:t xml:space="preserve">in single-cell scenario with CFO as </w:t>
      </w:r>
      <w:r w:rsidRPr="00336FB4">
        <w:t>initial acquisition assumption</w:t>
      </w:r>
      <w:r>
        <w:t>).</w:t>
      </w:r>
    </w:p>
    <w:p w:rsidR="0019071F" w:rsidRDefault="0019071F" w:rsidP="00AD2587">
      <w:pPr>
        <w:jc w:val="both"/>
        <w:rPr>
          <w:lang w:val="en-GB" w:eastAsia="en-US"/>
        </w:rPr>
      </w:pPr>
    </w:p>
    <w:p w:rsidR="00D73FA5" w:rsidRDefault="00D73FA5" w:rsidP="00AD2587">
      <w:pPr>
        <w:jc w:val="both"/>
        <w:rPr>
          <w:lang w:val="en-GB" w:eastAsia="en-US"/>
        </w:rPr>
      </w:pPr>
      <w:r>
        <w:rPr>
          <w:lang w:val="en-GB" w:eastAsia="en-US"/>
        </w:rPr>
        <w:t xml:space="preserve">Secondly, the performance of </w:t>
      </w:r>
      <w:proofErr w:type="gramStart"/>
      <w:r>
        <w:rPr>
          <w:lang w:val="en-GB" w:eastAsia="en-US"/>
        </w:rPr>
        <w:t>one-shot</w:t>
      </w:r>
      <w:proofErr w:type="gramEnd"/>
      <w:r>
        <w:rPr>
          <w:lang w:val="en-GB" w:eastAsia="en-US"/>
        </w:rPr>
        <w:t xml:space="preserve"> detection should be combined with NR-SS periodicity to determine the </w:t>
      </w:r>
      <w:r w:rsidR="00AD2587">
        <w:rPr>
          <w:lang w:val="en-GB" w:eastAsia="en-US"/>
        </w:rPr>
        <w:t xml:space="preserve">accumulative performance of NR-SS. In general, LTE has one PSS and SSS transmitted within every 5 </w:t>
      </w:r>
      <w:proofErr w:type="spellStart"/>
      <w:r w:rsidR="00AD2587">
        <w:rPr>
          <w:lang w:val="en-GB" w:eastAsia="en-US"/>
        </w:rPr>
        <w:t>ms</w:t>
      </w:r>
      <w:proofErr w:type="spellEnd"/>
      <w:r w:rsidR="00AD2587">
        <w:rPr>
          <w:lang w:val="en-GB" w:eastAsia="en-US"/>
        </w:rPr>
        <w:t xml:space="preserve">, where each PSS and SSS has occupied </w:t>
      </w:r>
      <w:proofErr w:type="gramStart"/>
      <w:r w:rsidR="00AD2587">
        <w:rPr>
          <w:lang w:val="en-GB" w:eastAsia="en-US"/>
        </w:rPr>
        <w:t>6</w:t>
      </w:r>
      <w:proofErr w:type="gramEnd"/>
      <w:r w:rsidR="00AD2587">
        <w:rPr>
          <w:lang w:val="en-GB" w:eastAsia="en-US"/>
        </w:rPr>
        <w:t xml:space="preserve"> PRBs in frequency domain. As agreed in RAN1 #88, the periodicity of NR-SS can be either 10 </w:t>
      </w:r>
      <w:proofErr w:type="spellStart"/>
      <w:r w:rsidR="00AD2587">
        <w:rPr>
          <w:lang w:val="en-GB" w:eastAsia="en-US"/>
        </w:rPr>
        <w:t>ms</w:t>
      </w:r>
      <w:proofErr w:type="spellEnd"/>
      <w:r w:rsidR="00AD2587">
        <w:rPr>
          <w:lang w:val="en-GB" w:eastAsia="en-US"/>
        </w:rPr>
        <w:t xml:space="preserve"> or 20 </w:t>
      </w:r>
      <w:proofErr w:type="spellStart"/>
      <w:r w:rsidR="00AD2587">
        <w:rPr>
          <w:lang w:val="en-GB" w:eastAsia="en-US"/>
        </w:rPr>
        <w:t>ms</w:t>
      </w:r>
      <w:proofErr w:type="spellEnd"/>
      <w:r w:rsidR="00AD2587">
        <w:rPr>
          <w:lang w:val="en-GB" w:eastAsia="en-US"/>
        </w:rPr>
        <w:t xml:space="preserve">, which is larger the one of LTE. Thus, it is natural to </w:t>
      </w:r>
      <w:r w:rsidR="00BB5B05">
        <w:rPr>
          <w:lang w:val="en-GB" w:eastAsia="en-US"/>
        </w:rPr>
        <w:t xml:space="preserve">make use of </w:t>
      </w:r>
      <w:r w:rsidR="00AD2587">
        <w:rPr>
          <w:lang w:val="en-GB" w:eastAsia="en-US"/>
        </w:rPr>
        <w:t xml:space="preserve">larger transmission bandwidth for NR-SS to </w:t>
      </w:r>
      <w:r w:rsidR="00BB5B05">
        <w:rPr>
          <w:lang w:val="en-GB" w:eastAsia="en-US"/>
        </w:rPr>
        <w:t xml:space="preserve">improve </w:t>
      </w:r>
      <w:proofErr w:type="gramStart"/>
      <w:r w:rsidR="00BB5B05">
        <w:rPr>
          <w:lang w:val="en-GB" w:eastAsia="en-US"/>
        </w:rPr>
        <w:t>one-shot</w:t>
      </w:r>
      <w:proofErr w:type="gramEnd"/>
      <w:r w:rsidR="00AD2587">
        <w:rPr>
          <w:lang w:val="en-GB" w:eastAsia="en-US"/>
        </w:rPr>
        <w:t xml:space="preserve"> synchronization performance. </w:t>
      </w:r>
    </w:p>
    <w:p w:rsidR="00492CF3" w:rsidRDefault="00492CF3" w:rsidP="00AD2587">
      <w:pPr>
        <w:jc w:val="both"/>
        <w:rPr>
          <w:lang w:val="en-GB" w:eastAsia="en-US"/>
        </w:rPr>
      </w:pPr>
      <w:r>
        <w:rPr>
          <w:lang w:val="en-GB" w:eastAsia="en-US"/>
        </w:rPr>
        <w:lastRenderedPageBreak/>
        <w:t xml:space="preserve">Thirdly, </w:t>
      </w:r>
      <w:r w:rsidR="00BB5B05">
        <w:rPr>
          <w:lang w:val="en-GB" w:eastAsia="en-US"/>
        </w:rPr>
        <w:t xml:space="preserve">the NR </w:t>
      </w:r>
      <w:r w:rsidR="006C19A1">
        <w:rPr>
          <w:lang w:val="en-GB" w:eastAsia="en-US"/>
        </w:rPr>
        <w:t>high carrier frequency range (e.g. &gt;6 GHz)</w:t>
      </w:r>
      <w:r w:rsidR="00BB5B05">
        <w:rPr>
          <w:lang w:val="en-GB" w:eastAsia="en-US"/>
        </w:rPr>
        <w:t xml:space="preserve"> requires scaled SCS to combat with higher CFO. </w:t>
      </w:r>
      <w:r w:rsidR="006C19A1">
        <w:rPr>
          <w:lang w:val="en-GB" w:eastAsia="en-US"/>
        </w:rPr>
        <w:t xml:space="preserve">Larger NR-SS transmission bandwidth </w:t>
      </w:r>
      <w:r w:rsidR="00BB5B05">
        <w:rPr>
          <w:lang w:val="en-GB" w:eastAsia="en-US"/>
        </w:rPr>
        <w:t xml:space="preserve">together </w:t>
      </w:r>
      <w:r w:rsidR="006C19A1">
        <w:rPr>
          <w:lang w:val="en-GB" w:eastAsia="en-US"/>
        </w:rPr>
        <w:t xml:space="preserve">with larger subcarrier spacing is beneficial in reducing </w:t>
      </w:r>
      <w:r w:rsidR="00BB5B05">
        <w:rPr>
          <w:lang w:val="en-GB" w:eastAsia="en-US"/>
        </w:rPr>
        <w:t xml:space="preserve">the multi-beam NR-SS block overhead </w:t>
      </w:r>
      <w:r w:rsidR="00626D75">
        <w:rPr>
          <w:lang w:val="en-GB" w:eastAsia="en-US"/>
        </w:rPr>
        <w:t>and its</w:t>
      </w:r>
      <w:r w:rsidR="00BB5B05">
        <w:rPr>
          <w:lang w:val="en-GB" w:eastAsia="en-US"/>
        </w:rPr>
        <w:t xml:space="preserve"> detection latency due to less</w:t>
      </w:r>
      <w:r w:rsidR="006C19A1">
        <w:rPr>
          <w:lang w:val="en-GB" w:eastAsia="en-US"/>
        </w:rPr>
        <w:t xml:space="preserve"> number of symbols </w:t>
      </w:r>
      <w:r w:rsidR="00626D75">
        <w:rPr>
          <w:lang w:val="en-GB" w:eastAsia="en-US"/>
        </w:rPr>
        <w:t xml:space="preserve">as well as smaller </w:t>
      </w:r>
      <w:r w:rsidR="006C19A1">
        <w:rPr>
          <w:lang w:val="en-GB" w:eastAsia="en-US"/>
        </w:rPr>
        <w:t>symbol duration</w:t>
      </w:r>
      <w:r w:rsidR="00626D75" w:rsidRPr="00626D75">
        <w:rPr>
          <w:lang w:val="en-GB" w:eastAsia="en-US"/>
        </w:rPr>
        <w:t xml:space="preserve"> </w:t>
      </w:r>
      <w:r w:rsidR="00626D75">
        <w:rPr>
          <w:lang w:val="en-GB" w:eastAsia="en-US"/>
        </w:rPr>
        <w:t>within a SS block</w:t>
      </w:r>
      <w:r w:rsidR="006C19A1">
        <w:rPr>
          <w:lang w:val="en-GB" w:eastAsia="en-US"/>
        </w:rPr>
        <w:t>. This gives another motivation in supporting large transmission bandwidth for NR.</w:t>
      </w:r>
    </w:p>
    <w:p w:rsidR="00AD2587" w:rsidRDefault="006C19A1" w:rsidP="00AD2587">
      <w:pPr>
        <w:jc w:val="both"/>
        <w:rPr>
          <w:lang w:val="en-GB" w:eastAsia="en-US"/>
        </w:rPr>
      </w:pPr>
      <w:r>
        <w:rPr>
          <w:lang w:val="en-GB" w:eastAsia="en-US"/>
        </w:rPr>
        <w:t xml:space="preserve">Lastly but not </w:t>
      </w:r>
      <w:proofErr w:type="spellStart"/>
      <w:r>
        <w:rPr>
          <w:lang w:val="en-GB" w:eastAsia="en-US"/>
        </w:rPr>
        <w:t>leastly</w:t>
      </w:r>
      <w:proofErr w:type="spellEnd"/>
      <w:r w:rsidR="00AD2587">
        <w:rPr>
          <w:lang w:val="en-GB" w:eastAsia="en-US"/>
        </w:rPr>
        <w:t xml:space="preserve">, the determination of NR-SS bandwidth should also take into account the performance of NR-PBCH. </w:t>
      </w:r>
      <w:r w:rsidR="00831B75">
        <w:rPr>
          <w:lang w:val="en-GB" w:eastAsia="en-US"/>
        </w:rPr>
        <w:t xml:space="preserve">In an accompanied contribution [2], we propose the same transmission bandwidth of NR-SS and NR-PBCH, and they are </w:t>
      </w:r>
      <w:proofErr w:type="spellStart"/>
      <w:r w:rsidR="00831B75">
        <w:rPr>
          <w:lang w:val="en-GB" w:eastAsia="en-US"/>
        </w:rPr>
        <w:t>TDMed</w:t>
      </w:r>
      <w:proofErr w:type="spellEnd"/>
      <w:r w:rsidR="00831B75">
        <w:rPr>
          <w:lang w:val="en-GB" w:eastAsia="en-US"/>
        </w:rPr>
        <w:t xml:space="preserve"> within each SS block. </w:t>
      </w:r>
      <w:r w:rsidR="00933359">
        <w:rPr>
          <w:lang w:val="en-GB" w:eastAsia="en-US"/>
        </w:rPr>
        <w:t>Considering</w:t>
      </w:r>
      <w:r w:rsidR="00831B75">
        <w:rPr>
          <w:lang w:val="en-GB" w:eastAsia="en-US"/>
        </w:rPr>
        <w:t xml:space="preserve"> </w:t>
      </w:r>
      <w:r w:rsidR="009B1E3B">
        <w:rPr>
          <w:lang w:val="en-GB" w:eastAsia="en-US"/>
        </w:rPr>
        <w:t xml:space="preserve">the </w:t>
      </w:r>
      <w:r w:rsidR="00831B75">
        <w:rPr>
          <w:lang w:val="en-GB" w:eastAsia="en-US"/>
        </w:rPr>
        <w:t xml:space="preserve">potential increase in the </w:t>
      </w:r>
      <w:r w:rsidR="009B1E3B">
        <w:rPr>
          <w:lang w:val="en-GB" w:eastAsia="en-US"/>
        </w:rPr>
        <w:t>NR-</w:t>
      </w:r>
      <w:r w:rsidR="00831B75">
        <w:rPr>
          <w:lang w:val="en-GB" w:eastAsia="en-US"/>
        </w:rPr>
        <w:t xml:space="preserve">PBCH payload </w:t>
      </w:r>
      <w:r w:rsidR="008F673E">
        <w:rPr>
          <w:lang w:val="en-GB"/>
        </w:rPr>
        <w:tab/>
      </w:r>
      <w:r w:rsidR="00831B75">
        <w:rPr>
          <w:lang w:val="en-GB" w:eastAsia="en-US"/>
        </w:rPr>
        <w:t>(see another accompanied contribution [</w:t>
      </w:r>
      <w:r w:rsidR="009B1E3B">
        <w:rPr>
          <w:lang w:val="en-GB" w:eastAsia="en-US"/>
        </w:rPr>
        <w:t>3]</w:t>
      </w:r>
      <w:r w:rsidR="00831B75">
        <w:rPr>
          <w:lang w:val="en-GB" w:eastAsia="en-US"/>
        </w:rPr>
        <w:t>)</w:t>
      </w:r>
      <w:r w:rsidR="009B1E3B">
        <w:rPr>
          <w:lang w:val="en-GB" w:eastAsia="en-US"/>
        </w:rPr>
        <w:t xml:space="preserve">, as well as </w:t>
      </w:r>
      <w:r w:rsidR="00933359">
        <w:rPr>
          <w:lang w:val="en-GB" w:eastAsia="en-US"/>
        </w:rPr>
        <w:t xml:space="preserve">the new role of </w:t>
      </w:r>
      <w:r w:rsidR="009B1E3B">
        <w:rPr>
          <w:lang w:val="en-GB" w:eastAsia="en-US"/>
        </w:rPr>
        <w:t>informing the SS block index to the UE</w:t>
      </w:r>
      <w:r>
        <w:rPr>
          <w:lang w:val="en-GB" w:eastAsia="en-US"/>
        </w:rPr>
        <w:t xml:space="preserve"> using multiplexed NR-DMRS/TSS within the NR-PBCH symbol</w:t>
      </w:r>
      <w:r w:rsidR="009B1E3B">
        <w:rPr>
          <w:lang w:val="en-GB" w:eastAsia="en-US"/>
        </w:rPr>
        <w:t>, the transmission band</w:t>
      </w:r>
      <w:r w:rsidR="00933359">
        <w:rPr>
          <w:lang w:val="en-GB" w:eastAsia="en-US"/>
        </w:rPr>
        <w:t xml:space="preserve">width of NR-PBCH should be larger than LTE as well. In [2], we provide the detailed discussion on the number of REs required by NR-PBCH and NR-DMRS/TSS to reliably deliver the messages, and propose 24 PRBs as the transmission bandwidth of NR-PBCH. </w:t>
      </w:r>
    </w:p>
    <w:p w:rsidR="00933359" w:rsidRDefault="00933359" w:rsidP="00AD2587">
      <w:pPr>
        <w:jc w:val="both"/>
        <w:rPr>
          <w:lang w:val="en-GB" w:eastAsia="en-US"/>
        </w:rPr>
      </w:pPr>
      <w:r>
        <w:rPr>
          <w:lang w:val="en-GB" w:eastAsia="en-US"/>
        </w:rPr>
        <w:t>To summarize, by a comprehensive study of the performance on both NR-SS and NR-PBCH, we have the following proposal on NR-SS and NR-PBCH bandwidth:</w:t>
      </w:r>
    </w:p>
    <w:p w:rsidR="00933359" w:rsidRPr="00667B3E" w:rsidRDefault="00933359" w:rsidP="00667B3E">
      <w:pPr>
        <w:spacing w:after="0"/>
        <w:jc w:val="both"/>
        <w:rPr>
          <w:b/>
          <w:u w:val="single"/>
          <w:lang w:val="en-GB" w:eastAsia="en-US"/>
        </w:rPr>
      </w:pPr>
      <w:r w:rsidRPr="00667B3E">
        <w:rPr>
          <w:b/>
          <w:u w:val="single"/>
          <w:lang w:val="en-GB" w:eastAsia="en-US"/>
        </w:rPr>
        <w:t xml:space="preserve">Proposal 1: NR shall support 24 PRBs (288 REs) for the transmission of NR-SS and NR-PBCH, which corresponds to </w:t>
      </w:r>
    </w:p>
    <w:p w:rsidR="00933359" w:rsidRPr="00667B3E" w:rsidRDefault="00667B3E" w:rsidP="00667B3E">
      <w:pPr>
        <w:numPr>
          <w:ilvl w:val="0"/>
          <w:numId w:val="26"/>
        </w:numPr>
        <w:spacing w:after="0"/>
        <w:jc w:val="both"/>
        <w:rPr>
          <w:b/>
          <w:u w:val="single"/>
          <w:lang w:eastAsia="en-US"/>
        </w:rPr>
      </w:pPr>
      <w:r>
        <w:rPr>
          <w:b/>
          <w:u w:val="single"/>
          <w:lang w:val="en-GB" w:eastAsia="en-US"/>
        </w:rPr>
        <w:t>p</w:t>
      </w:r>
      <w:proofErr w:type="spellStart"/>
      <w:r w:rsidR="00933359" w:rsidRPr="00667B3E">
        <w:rPr>
          <w:b/>
          <w:u w:val="single"/>
          <w:lang w:eastAsia="en-US"/>
        </w:rPr>
        <w:t>arameter</w:t>
      </w:r>
      <w:proofErr w:type="spellEnd"/>
      <w:r w:rsidR="00933359" w:rsidRPr="00667B3E">
        <w:rPr>
          <w:b/>
          <w:u w:val="single"/>
          <w:lang w:eastAsia="en-US"/>
        </w:rPr>
        <w:t xml:space="preserve"> set #W associated with 15 kHz subcarrier spacing and 4.32 MHz NR-SS transmission bandwidth; </w:t>
      </w:r>
    </w:p>
    <w:p w:rsidR="00667B3E" w:rsidRPr="00667B3E" w:rsidRDefault="00667B3E" w:rsidP="00667B3E">
      <w:pPr>
        <w:numPr>
          <w:ilvl w:val="0"/>
          <w:numId w:val="26"/>
        </w:numPr>
        <w:spacing w:after="0"/>
        <w:jc w:val="both"/>
        <w:rPr>
          <w:b/>
          <w:u w:val="single"/>
          <w:lang w:eastAsia="en-US"/>
        </w:rPr>
      </w:pPr>
      <w:r>
        <w:rPr>
          <w:b/>
          <w:u w:val="single"/>
          <w:lang w:eastAsia="en-US"/>
        </w:rPr>
        <w:t>p</w:t>
      </w:r>
      <w:r w:rsidR="00933359" w:rsidRPr="00667B3E">
        <w:rPr>
          <w:b/>
          <w:u w:val="single"/>
          <w:lang w:eastAsia="en-US"/>
        </w:rPr>
        <w:t xml:space="preserve">arameter set #X associated with 30 kHz subcarrier spacing and </w:t>
      </w:r>
      <w:r w:rsidRPr="00667B3E">
        <w:rPr>
          <w:b/>
          <w:u w:val="single"/>
          <w:lang w:eastAsia="en-US"/>
        </w:rPr>
        <w:t xml:space="preserve">8.64 MHz </w:t>
      </w:r>
      <w:r w:rsidR="00933359" w:rsidRPr="00667B3E">
        <w:rPr>
          <w:b/>
          <w:u w:val="single"/>
          <w:lang w:eastAsia="en-US"/>
        </w:rPr>
        <w:t>NR-SS transmission bandwidth</w:t>
      </w:r>
      <w:r w:rsidRPr="00667B3E">
        <w:rPr>
          <w:b/>
          <w:u w:val="single"/>
          <w:lang w:eastAsia="en-US"/>
        </w:rPr>
        <w:t>;</w:t>
      </w:r>
      <w:r w:rsidR="00933359" w:rsidRPr="00667B3E">
        <w:rPr>
          <w:b/>
          <w:u w:val="single"/>
          <w:lang w:eastAsia="en-US"/>
        </w:rPr>
        <w:t xml:space="preserve"> </w:t>
      </w:r>
    </w:p>
    <w:p w:rsidR="00933359" w:rsidRPr="00667B3E" w:rsidRDefault="00667B3E" w:rsidP="00667B3E">
      <w:pPr>
        <w:numPr>
          <w:ilvl w:val="0"/>
          <w:numId w:val="26"/>
        </w:numPr>
        <w:spacing w:after="0"/>
        <w:jc w:val="both"/>
        <w:rPr>
          <w:b/>
          <w:u w:val="single"/>
          <w:lang w:eastAsia="en-US"/>
        </w:rPr>
      </w:pPr>
      <w:r>
        <w:rPr>
          <w:b/>
          <w:u w:val="single"/>
          <w:lang w:eastAsia="en-US"/>
        </w:rPr>
        <w:t>p</w:t>
      </w:r>
      <w:r w:rsidR="00933359" w:rsidRPr="00667B3E">
        <w:rPr>
          <w:b/>
          <w:u w:val="single"/>
          <w:lang w:eastAsia="en-US"/>
        </w:rPr>
        <w:t xml:space="preserve">arameter set #Y associated with 120 kHz subcarrier spacing and </w:t>
      </w:r>
      <w:r w:rsidRPr="00667B3E">
        <w:rPr>
          <w:b/>
          <w:u w:val="single"/>
          <w:lang w:eastAsia="en-US"/>
        </w:rPr>
        <w:t xml:space="preserve">34.56 MHz </w:t>
      </w:r>
      <w:r w:rsidR="00933359" w:rsidRPr="00667B3E">
        <w:rPr>
          <w:b/>
          <w:u w:val="single"/>
          <w:lang w:eastAsia="en-US"/>
        </w:rPr>
        <w:t>NR-SS t</w:t>
      </w:r>
      <w:r w:rsidRPr="00667B3E">
        <w:rPr>
          <w:b/>
          <w:u w:val="single"/>
          <w:lang w:eastAsia="en-US"/>
        </w:rPr>
        <w:t>ransmission bandwidth;</w:t>
      </w:r>
    </w:p>
    <w:p w:rsidR="00933359" w:rsidRPr="00667B3E" w:rsidRDefault="00667B3E" w:rsidP="00667B3E">
      <w:pPr>
        <w:numPr>
          <w:ilvl w:val="0"/>
          <w:numId w:val="26"/>
        </w:numPr>
        <w:jc w:val="both"/>
        <w:rPr>
          <w:b/>
          <w:u w:val="single"/>
          <w:lang w:eastAsia="en-US"/>
        </w:rPr>
      </w:pPr>
      <w:proofErr w:type="gramStart"/>
      <w:r>
        <w:rPr>
          <w:b/>
          <w:u w:val="single"/>
          <w:lang w:eastAsia="en-US"/>
        </w:rPr>
        <w:t>p</w:t>
      </w:r>
      <w:r w:rsidR="00933359" w:rsidRPr="00667B3E">
        <w:rPr>
          <w:b/>
          <w:u w:val="single"/>
          <w:lang w:eastAsia="en-US"/>
        </w:rPr>
        <w:t>arameter</w:t>
      </w:r>
      <w:proofErr w:type="gramEnd"/>
      <w:r w:rsidR="00933359" w:rsidRPr="00667B3E">
        <w:rPr>
          <w:b/>
          <w:u w:val="single"/>
          <w:lang w:eastAsia="en-US"/>
        </w:rPr>
        <w:t xml:space="preserve"> set #Z associated with 240 kHz subcarrier spacing and </w:t>
      </w:r>
      <w:r w:rsidRPr="00667B3E">
        <w:rPr>
          <w:b/>
          <w:u w:val="single"/>
          <w:lang w:eastAsia="en-US"/>
        </w:rPr>
        <w:t xml:space="preserve">69.14 MHz </w:t>
      </w:r>
      <w:r w:rsidR="00933359" w:rsidRPr="00667B3E">
        <w:rPr>
          <w:b/>
          <w:u w:val="single"/>
          <w:lang w:eastAsia="en-US"/>
        </w:rPr>
        <w:t>NR-SS transmission bandwidth</w:t>
      </w:r>
      <w:r w:rsidRPr="00667B3E">
        <w:rPr>
          <w:b/>
          <w:u w:val="single"/>
          <w:lang w:eastAsia="en-US"/>
        </w:rPr>
        <w:t xml:space="preserve">. </w:t>
      </w:r>
    </w:p>
    <w:p w:rsidR="00426A18" w:rsidRPr="00E23FCA" w:rsidRDefault="005947D3" w:rsidP="00426A18">
      <w:pPr>
        <w:pStyle w:val="Heading1"/>
        <w:spacing w:after="60"/>
        <w:rPr>
          <w:lang w:val="en-US" w:eastAsia="ko-KR"/>
        </w:rPr>
      </w:pPr>
      <w:r>
        <w:rPr>
          <w:lang w:val="en-US" w:eastAsia="ko-KR"/>
        </w:rPr>
        <w:t>NR-SS Sequence Design</w:t>
      </w:r>
    </w:p>
    <w:p w:rsidR="00777E3C" w:rsidRDefault="00777E3C" w:rsidP="00DB2A06">
      <w:pPr>
        <w:spacing w:before="120" w:after="120"/>
        <w:jc w:val="both"/>
        <w:rPr>
          <w:rFonts w:eastAsia="MS Mincho"/>
          <w:lang w:eastAsia="ja-JP"/>
        </w:rPr>
      </w:pPr>
      <w:r>
        <w:rPr>
          <w:rFonts w:eastAsia="MS Mincho"/>
          <w:lang w:eastAsia="ja-JP"/>
        </w:rPr>
        <w:t>In the email discussion [</w:t>
      </w:r>
      <w:r w:rsidR="007B7494">
        <w:rPr>
          <w:rFonts w:eastAsia="MS Mincho"/>
          <w:lang w:eastAsia="ja-JP"/>
        </w:rPr>
        <w:t>4</w:t>
      </w:r>
      <w:r>
        <w:rPr>
          <w:rFonts w:eastAsia="MS Mincho"/>
          <w:lang w:eastAsia="ja-JP"/>
        </w:rPr>
        <w:t xml:space="preserve">], </w:t>
      </w:r>
      <w:r w:rsidR="007B7494">
        <w:rPr>
          <w:rFonts w:eastAsia="MS Mincho"/>
          <w:lang w:eastAsia="ja-JP"/>
        </w:rPr>
        <w:t>companies reported their NR-SS sequence design details. The evaluation of proposals from companies are summarized in this section, in terms of the cell ID detection accuracy, residual frequency and timing e</w:t>
      </w:r>
      <w:r w:rsidR="005952A4">
        <w:rPr>
          <w:rFonts w:eastAsia="MS Mincho"/>
          <w:lang w:eastAsia="ja-JP"/>
        </w:rPr>
        <w:t>rrors, and sequence PAPR and RCM</w:t>
      </w:r>
      <w:r w:rsidR="007B7494">
        <w:rPr>
          <w:rFonts w:eastAsia="MS Mincho"/>
          <w:lang w:eastAsia="ja-JP"/>
        </w:rPr>
        <w:t xml:space="preserve">. </w:t>
      </w:r>
      <w:r w:rsidR="002F7F7B">
        <w:rPr>
          <w:rFonts w:eastAsia="MS Mincho"/>
          <w:lang w:eastAsia="ja-JP"/>
        </w:rPr>
        <w:t>This set of evaluations focus on carrier frequency 4 GHz with 30 kHz subcarrier spacing, but similar performance can be observed for other carrier frequencies as well. In order to perform a fair comparison among proposals, ML detection algorithm is conside</w:t>
      </w:r>
      <w:r w:rsidR="00492CF3">
        <w:rPr>
          <w:rFonts w:eastAsia="MS Mincho"/>
          <w:lang w:eastAsia="ja-JP"/>
        </w:rPr>
        <w:t>red (note that if sub-optimal detection algorithms with low complexity are utilized for particular proposals, it is expected to observe potential performance degradation)</w:t>
      </w:r>
      <w:r w:rsidR="002F7F7B">
        <w:rPr>
          <w:rFonts w:eastAsia="MS Mincho"/>
          <w:lang w:eastAsia="ja-JP"/>
        </w:rPr>
        <w:t xml:space="preserve">. </w:t>
      </w:r>
    </w:p>
    <w:p w:rsidR="00651B0D" w:rsidRDefault="00651B0D" w:rsidP="00651B0D">
      <w:pPr>
        <w:pStyle w:val="Heading2"/>
        <w:rPr>
          <w:sz w:val="28"/>
        </w:rPr>
      </w:pPr>
      <w:r w:rsidRPr="00651B0D">
        <w:rPr>
          <w:sz w:val="28"/>
        </w:rPr>
        <w:t>Evaluation Results for Single-Cell Scenario</w:t>
      </w:r>
    </w:p>
    <w:p w:rsidR="00EE7345" w:rsidRDefault="00EE7345" w:rsidP="00EE7345">
      <w:pPr>
        <w:spacing w:before="120" w:after="120"/>
        <w:jc w:val="both"/>
        <w:rPr>
          <w:rFonts w:eastAsia="MS Mincho"/>
          <w:lang w:val="en-GB" w:eastAsia="ja-JP"/>
        </w:rPr>
      </w:pPr>
      <w:r>
        <w:rPr>
          <w:rFonts w:eastAsia="MS Mincho"/>
          <w:lang w:val="en-GB" w:eastAsia="ja-JP"/>
        </w:rPr>
        <w:fldChar w:fldCharType="begin"/>
      </w:r>
      <w:r>
        <w:rPr>
          <w:rFonts w:eastAsia="MS Mincho"/>
          <w:lang w:val="en-GB" w:eastAsia="ja-JP"/>
        </w:rPr>
        <w:instrText xml:space="preserve"> REF _Ref478482794 \h  \* MERGEFORMAT </w:instrText>
      </w:r>
      <w:r>
        <w:rPr>
          <w:rFonts w:eastAsia="MS Mincho"/>
          <w:lang w:val="en-GB" w:eastAsia="ja-JP"/>
        </w:rPr>
      </w:r>
      <w:r>
        <w:rPr>
          <w:rFonts w:eastAsia="MS Mincho"/>
          <w:lang w:val="en-GB" w:eastAsia="ja-JP"/>
        </w:rPr>
        <w:fldChar w:fldCharType="separate"/>
      </w:r>
      <w:r w:rsidR="0062264F">
        <w:t xml:space="preserve">FIGURE </w:t>
      </w:r>
      <w:r w:rsidR="0062264F">
        <w:rPr>
          <w:noProof/>
        </w:rPr>
        <w:t>2</w:t>
      </w:r>
      <w:r>
        <w:rPr>
          <w:rFonts w:eastAsia="MS Mincho"/>
          <w:lang w:val="en-GB" w:eastAsia="ja-JP"/>
        </w:rPr>
        <w:fldChar w:fldCharType="end"/>
      </w:r>
      <w:r>
        <w:rPr>
          <w:rFonts w:eastAsia="MS Mincho"/>
          <w:lang w:val="en-GB" w:eastAsia="ja-JP"/>
        </w:rPr>
        <w:t xml:space="preserve"> illustrates the CDF of </w:t>
      </w:r>
      <w:r w:rsidRPr="003B1848">
        <w:rPr>
          <w:rFonts w:eastAsia="MS Mincho"/>
          <w:lang w:val="en-GB" w:eastAsia="ja-JP"/>
        </w:rPr>
        <w:t xml:space="preserve">residual CFO from </w:t>
      </w:r>
      <w:r>
        <w:rPr>
          <w:rFonts w:eastAsia="MS Mincho"/>
          <w:lang w:val="en-GB" w:eastAsia="ja-JP"/>
        </w:rPr>
        <w:t xml:space="preserve">one-shot </w:t>
      </w:r>
      <w:r w:rsidRPr="003B1848">
        <w:rPr>
          <w:rFonts w:eastAsia="MS Mincho"/>
          <w:lang w:val="en-GB" w:eastAsia="ja-JP"/>
        </w:rPr>
        <w:t>NR-PSS detection at -6 dB</w:t>
      </w:r>
      <w:r>
        <w:rPr>
          <w:rFonts w:eastAsia="MS Mincho"/>
          <w:lang w:val="en-GB" w:eastAsia="ja-JP"/>
        </w:rPr>
        <w:t xml:space="preserve"> SNR</w:t>
      </w:r>
      <w:r w:rsidRPr="003B1848">
        <w:rPr>
          <w:rFonts w:eastAsia="MS Mincho"/>
          <w:lang w:val="en-GB" w:eastAsia="ja-JP"/>
        </w:rPr>
        <w:t xml:space="preserve">, </w:t>
      </w:r>
      <w:r>
        <w:rPr>
          <w:rFonts w:eastAsia="MS Mincho"/>
          <w:lang w:val="en-GB" w:eastAsia="ja-JP"/>
        </w:rPr>
        <w:t xml:space="preserve">and </w:t>
      </w:r>
      <w:r>
        <w:rPr>
          <w:rFonts w:eastAsia="MS Mincho"/>
          <w:lang w:val="en-GB" w:eastAsia="ja-JP"/>
        </w:rPr>
        <w:fldChar w:fldCharType="begin"/>
      </w:r>
      <w:r>
        <w:rPr>
          <w:rFonts w:eastAsia="MS Mincho"/>
          <w:lang w:val="en-GB" w:eastAsia="ja-JP"/>
        </w:rPr>
        <w:instrText xml:space="preserve"> REF _Ref478483902 \h  \* MERGEFORMAT </w:instrText>
      </w:r>
      <w:r>
        <w:rPr>
          <w:rFonts w:eastAsia="MS Mincho"/>
          <w:lang w:val="en-GB" w:eastAsia="ja-JP"/>
        </w:rPr>
      </w:r>
      <w:r>
        <w:rPr>
          <w:rFonts w:eastAsia="MS Mincho"/>
          <w:lang w:val="en-GB" w:eastAsia="ja-JP"/>
        </w:rPr>
        <w:fldChar w:fldCharType="separate"/>
      </w:r>
      <w:r>
        <w:t xml:space="preserve">FIGURE </w:t>
      </w:r>
      <w:r>
        <w:rPr>
          <w:noProof/>
        </w:rPr>
        <w:t>3</w:t>
      </w:r>
      <w:r>
        <w:rPr>
          <w:rFonts w:eastAsia="MS Mincho"/>
          <w:lang w:val="en-GB" w:eastAsia="ja-JP"/>
        </w:rPr>
        <w:fldChar w:fldCharType="end"/>
      </w:r>
      <w:r>
        <w:rPr>
          <w:rFonts w:eastAsia="MS Mincho"/>
          <w:lang w:val="en-GB" w:eastAsia="ja-JP"/>
        </w:rPr>
        <w:t xml:space="preserve"> illustrates the CDF of corresponding </w:t>
      </w:r>
      <w:r w:rsidRPr="003B1848">
        <w:rPr>
          <w:rFonts w:eastAsia="MS Mincho"/>
          <w:lang w:val="en-GB" w:eastAsia="ja-JP"/>
        </w:rPr>
        <w:t xml:space="preserve">residual </w:t>
      </w:r>
      <w:r>
        <w:rPr>
          <w:rFonts w:eastAsia="MS Mincho"/>
          <w:lang w:val="en-GB" w:eastAsia="ja-JP"/>
        </w:rPr>
        <w:t>timing offset</w:t>
      </w:r>
      <w:r w:rsidRPr="003B1848">
        <w:rPr>
          <w:rFonts w:eastAsia="MS Mincho"/>
          <w:lang w:val="en-GB" w:eastAsia="ja-JP"/>
        </w:rPr>
        <w:t xml:space="preserve"> from </w:t>
      </w:r>
      <w:r>
        <w:rPr>
          <w:rFonts w:eastAsia="MS Mincho"/>
          <w:lang w:val="en-GB" w:eastAsia="ja-JP"/>
        </w:rPr>
        <w:t xml:space="preserve">one-shot </w:t>
      </w:r>
      <w:r w:rsidRPr="003B1848">
        <w:rPr>
          <w:rFonts w:eastAsia="MS Mincho"/>
          <w:lang w:val="en-GB" w:eastAsia="ja-JP"/>
        </w:rPr>
        <w:t>NR-PSS detection at -6 dB, where the total transmission power is as</w:t>
      </w:r>
      <w:r>
        <w:rPr>
          <w:rFonts w:eastAsia="MS Mincho"/>
          <w:lang w:val="en-GB" w:eastAsia="ja-JP"/>
        </w:rPr>
        <w:t>sumed the same across proposals in both figures</w:t>
      </w:r>
      <w:r w:rsidRPr="003B1848">
        <w:rPr>
          <w:rFonts w:eastAsia="MS Mincho"/>
          <w:lang w:val="en-GB" w:eastAsia="ja-JP"/>
        </w:rPr>
        <w:t>.</w:t>
      </w:r>
      <w:r>
        <w:rPr>
          <w:rFonts w:eastAsia="MS Mincho"/>
          <w:lang w:val="en-GB" w:eastAsia="ja-JP"/>
        </w:rPr>
        <w:t xml:space="preserve"> </w:t>
      </w:r>
    </w:p>
    <w:p w:rsidR="00EE7345" w:rsidRDefault="00EE7345" w:rsidP="00EE7345">
      <w:pPr>
        <w:spacing w:before="120" w:after="120"/>
        <w:jc w:val="both"/>
        <w:rPr>
          <w:rFonts w:eastAsia="MS Mincho"/>
          <w:lang w:val="en-GB" w:eastAsia="ja-JP"/>
        </w:rPr>
      </w:pPr>
      <w:r>
        <w:rPr>
          <w:rFonts w:eastAsia="MS Mincho"/>
          <w:lang w:val="en-GB" w:eastAsia="ja-JP"/>
        </w:rPr>
        <w:fldChar w:fldCharType="begin"/>
      </w:r>
      <w:r>
        <w:rPr>
          <w:rFonts w:eastAsia="MS Mincho"/>
          <w:lang w:val="en-GB" w:eastAsia="ja-JP"/>
        </w:rPr>
        <w:instrText xml:space="preserve"> REF _Ref478484195 \h </w:instrText>
      </w:r>
      <w:r>
        <w:rPr>
          <w:rFonts w:eastAsia="MS Mincho"/>
          <w:lang w:val="en-GB" w:eastAsia="ja-JP"/>
        </w:rPr>
      </w:r>
      <w:r>
        <w:rPr>
          <w:rFonts w:eastAsia="MS Mincho"/>
          <w:lang w:val="en-GB" w:eastAsia="ja-JP"/>
        </w:rPr>
        <w:fldChar w:fldCharType="separate"/>
      </w:r>
      <w:r>
        <w:t xml:space="preserve">FIGURE </w:t>
      </w:r>
      <w:r>
        <w:rPr>
          <w:noProof/>
        </w:rPr>
        <w:t>4</w:t>
      </w:r>
      <w:r>
        <w:rPr>
          <w:rFonts w:eastAsia="MS Mincho"/>
          <w:lang w:val="en-GB" w:eastAsia="ja-JP"/>
        </w:rPr>
        <w:fldChar w:fldCharType="end"/>
      </w:r>
      <w:r>
        <w:rPr>
          <w:rFonts w:eastAsia="MS Mincho"/>
          <w:lang w:val="en-GB" w:eastAsia="ja-JP"/>
        </w:rPr>
        <w:t xml:space="preserve"> and </w:t>
      </w:r>
      <w:r>
        <w:rPr>
          <w:rFonts w:eastAsia="MS Mincho"/>
          <w:lang w:val="en-GB" w:eastAsia="ja-JP"/>
        </w:rPr>
        <w:fldChar w:fldCharType="begin"/>
      </w:r>
      <w:r>
        <w:rPr>
          <w:rFonts w:eastAsia="MS Mincho"/>
          <w:lang w:val="en-GB" w:eastAsia="ja-JP"/>
        </w:rPr>
        <w:instrText xml:space="preserve"> REF _Ref478484198 \h </w:instrText>
      </w:r>
      <w:r>
        <w:rPr>
          <w:rFonts w:eastAsia="MS Mincho"/>
          <w:lang w:val="en-GB" w:eastAsia="ja-JP"/>
        </w:rPr>
      </w:r>
      <w:r>
        <w:rPr>
          <w:rFonts w:eastAsia="MS Mincho"/>
          <w:lang w:val="en-GB" w:eastAsia="ja-JP"/>
        </w:rPr>
        <w:fldChar w:fldCharType="separate"/>
      </w:r>
      <w:r w:rsidR="0019071F">
        <w:t xml:space="preserve">FIGURE </w:t>
      </w:r>
      <w:r w:rsidR="0019071F">
        <w:rPr>
          <w:noProof/>
        </w:rPr>
        <w:t>5</w:t>
      </w:r>
      <w:r>
        <w:rPr>
          <w:rFonts w:eastAsia="MS Mincho"/>
          <w:lang w:val="en-GB" w:eastAsia="ja-JP"/>
        </w:rPr>
        <w:fldChar w:fldCharType="end"/>
      </w:r>
      <w:r>
        <w:rPr>
          <w:rFonts w:eastAsia="MS Mincho"/>
          <w:lang w:val="en-GB" w:eastAsia="ja-JP"/>
        </w:rPr>
        <w:t xml:space="preserve"> illustrate the cell ID detection error across different SNR points, where the same PSD is assumed in </w:t>
      </w:r>
      <w:r>
        <w:rPr>
          <w:rFonts w:eastAsia="MS Mincho"/>
          <w:lang w:val="en-GB" w:eastAsia="ja-JP"/>
        </w:rPr>
        <w:fldChar w:fldCharType="begin"/>
      </w:r>
      <w:r>
        <w:rPr>
          <w:rFonts w:eastAsia="MS Mincho"/>
          <w:lang w:val="en-GB" w:eastAsia="ja-JP"/>
        </w:rPr>
        <w:instrText xml:space="preserve"> REF _Ref478484195 \h </w:instrText>
      </w:r>
      <w:r>
        <w:rPr>
          <w:rFonts w:eastAsia="MS Mincho"/>
          <w:lang w:val="en-GB" w:eastAsia="ja-JP"/>
        </w:rPr>
      </w:r>
      <w:r>
        <w:rPr>
          <w:rFonts w:eastAsia="MS Mincho"/>
          <w:lang w:val="en-GB" w:eastAsia="ja-JP"/>
        </w:rPr>
        <w:fldChar w:fldCharType="separate"/>
      </w:r>
      <w:r>
        <w:t xml:space="preserve">FIGURE </w:t>
      </w:r>
      <w:r>
        <w:rPr>
          <w:noProof/>
        </w:rPr>
        <w:t>4</w:t>
      </w:r>
      <w:r>
        <w:rPr>
          <w:rFonts w:eastAsia="MS Mincho"/>
          <w:lang w:val="en-GB" w:eastAsia="ja-JP"/>
        </w:rPr>
        <w:fldChar w:fldCharType="end"/>
      </w:r>
      <w:r>
        <w:rPr>
          <w:rFonts w:eastAsia="MS Mincho"/>
          <w:lang w:val="en-GB" w:eastAsia="ja-JP"/>
        </w:rPr>
        <w:t xml:space="preserve">, and the same total transmission power is assumed in </w:t>
      </w:r>
      <w:r>
        <w:rPr>
          <w:rFonts w:eastAsia="MS Mincho"/>
          <w:lang w:val="en-GB" w:eastAsia="ja-JP"/>
        </w:rPr>
        <w:fldChar w:fldCharType="begin"/>
      </w:r>
      <w:r>
        <w:rPr>
          <w:rFonts w:eastAsia="MS Mincho"/>
          <w:lang w:val="en-GB" w:eastAsia="ja-JP"/>
        </w:rPr>
        <w:instrText xml:space="preserve"> REF _Ref478484198 \h </w:instrText>
      </w:r>
      <w:r>
        <w:rPr>
          <w:rFonts w:eastAsia="MS Mincho"/>
          <w:lang w:val="en-GB" w:eastAsia="ja-JP"/>
        </w:rPr>
      </w:r>
      <w:r>
        <w:rPr>
          <w:rFonts w:eastAsia="MS Mincho"/>
          <w:lang w:val="en-GB" w:eastAsia="ja-JP"/>
        </w:rPr>
        <w:fldChar w:fldCharType="separate"/>
      </w:r>
      <w:r>
        <w:t xml:space="preserve">FIGURE </w:t>
      </w:r>
      <w:r>
        <w:rPr>
          <w:noProof/>
        </w:rPr>
        <w:t>5</w:t>
      </w:r>
      <w:r>
        <w:rPr>
          <w:rFonts w:eastAsia="MS Mincho"/>
          <w:lang w:val="en-GB" w:eastAsia="ja-JP"/>
        </w:rPr>
        <w:fldChar w:fldCharType="end"/>
      </w:r>
      <w:r>
        <w:rPr>
          <w:rFonts w:eastAsia="MS Mincho"/>
          <w:lang w:val="en-GB" w:eastAsia="ja-JP"/>
        </w:rPr>
        <w:t xml:space="preserve">, respectively. </w:t>
      </w:r>
    </w:p>
    <w:p w:rsidR="00EE7345" w:rsidRPr="0019071F" w:rsidRDefault="00EE7345" w:rsidP="0019071F">
      <w:pPr>
        <w:rPr>
          <w:lang w:val="en-GB"/>
        </w:rPr>
      </w:pPr>
    </w:p>
    <w:p w:rsidR="006C19A1" w:rsidRDefault="006C19A1" w:rsidP="006C19A1">
      <w:pPr>
        <w:rPr>
          <w:lang w:val="en-GB" w:eastAsia="en-US"/>
        </w:rPr>
      </w:pPr>
      <w:r>
        <w:rPr>
          <w:noProof/>
        </w:rPr>
        <w:lastRenderedPageBreak/>
        <w:drawing>
          <wp:inline distT="0" distB="0" distL="0" distR="0" wp14:anchorId="4B52BC6F" wp14:editId="4013C431">
            <wp:extent cx="6122035" cy="34662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3466260"/>
                    </a:xfrm>
                    <a:prstGeom prst="rect">
                      <a:avLst/>
                    </a:prstGeom>
                    <a:noFill/>
                    <a:ln>
                      <a:noFill/>
                    </a:ln>
                  </pic:spPr>
                </pic:pic>
              </a:graphicData>
            </a:graphic>
          </wp:inline>
        </w:drawing>
      </w:r>
    </w:p>
    <w:p w:rsidR="006C19A1" w:rsidRDefault="006C19A1" w:rsidP="006C19A1">
      <w:pPr>
        <w:pStyle w:val="Caption"/>
        <w:spacing w:before="0" w:after="0"/>
        <w:jc w:val="center"/>
      </w:pPr>
      <w:bookmarkStart w:id="5" w:name="_Ref478482794"/>
      <w:r>
        <w:t xml:space="preserve">FIGURE </w:t>
      </w:r>
      <w:r>
        <w:fldChar w:fldCharType="begin"/>
      </w:r>
      <w:r>
        <w:instrText xml:space="preserve"> SEQ FIGURE \* ARABIC </w:instrText>
      </w:r>
      <w:r>
        <w:fldChar w:fldCharType="separate"/>
      </w:r>
      <w:r w:rsidR="00B338F8">
        <w:rPr>
          <w:noProof/>
        </w:rPr>
        <w:t>2</w:t>
      </w:r>
      <w:r>
        <w:fldChar w:fldCharType="end"/>
      </w:r>
      <w:bookmarkEnd w:id="5"/>
      <w:r>
        <w:t xml:space="preserve"> Evaluation results on residual CFO from NR-PSS detection (</w:t>
      </w:r>
      <w:proofErr w:type="gramStart"/>
      <w:r>
        <w:t>one-shot</w:t>
      </w:r>
      <w:proofErr w:type="gramEnd"/>
      <w:r>
        <w:t xml:space="preserve"> detection at -6 dB for 4GHz carrier frequency in single-cell scenario with CFO assumed as initial acquisition, where the total transmission power is assumed the same across proposals).</w:t>
      </w:r>
    </w:p>
    <w:p w:rsidR="006C19A1" w:rsidRDefault="006C19A1" w:rsidP="006C19A1">
      <w:pPr>
        <w:rPr>
          <w:lang w:val="en-GB" w:eastAsia="en-US"/>
        </w:rPr>
      </w:pPr>
      <w:r>
        <w:rPr>
          <w:noProof/>
        </w:rPr>
        <w:drawing>
          <wp:inline distT="0" distB="0" distL="0" distR="0" wp14:anchorId="515A6BC8" wp14:editId="14E5CBA6">
            <wp:extent cx="6122035" cy="37942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3794265"/>
                    </a:xfrm>
                    <a:prstGeom prst="rect">
                      <a:avLst/>
                    </a:prstGeom>
                    <a:noFill/>
                    <a:ln>
                      <a:noFill/>
                    </a:ln>
                  </pic:spPr>
                </pic:pic>
              </a:graphicData>
            </a:graphic>
          </wp:inline>
        </w:drawing>
      </w:r>
    </w:p>
    <w:p w:rsidR="006C19A1" w:rsidRDefault="006C19A1" w:rsidP="006C19A1">
      <w:pPr>
        <w:pStyle w:val="Caption"/>
        <w:spacing w:before="0" w:after="0"/>
        <w:jc w:val="center"/>
      </w:pPr>
      <w:bookmarkStart w:id="6" w:name="_Ref478483902"/>
      <w:r>
        <w:t xml:space="preserve">FIGURE </w:t>
      </w:r>
      <w:r>
        <w:fldChar w:fldCharType="begin"/>
      </w:r>
      <w:r>
        <w:instrText xml:space="preserve"> SEQ FIGURE \* ARABIC </w:instrText>
      </w:r>
      <w:r>
        <w:fldChar w:fldCharType="separate"/>
      </w:r>
      <w:r w:rsidR="00B338F8">
        <w:rPr>
          <w:noProof/>
        </w:rPr>
        <w:t>3</w:t>
      </w:r>
      <w:r>
        <w:fldChar w:fldCharType="end"/>
      </w:r>
      <w:bookmarkEnd w:id="6"/>
      <w:r>
        <w:t xml:space="preserve"> Evaluation results on residual timing offset from NR-PSS detection (</w:t>
      </w:r>
      <w:proofErr w:type="gramStart"/>
      <w:r>
        <w:t>one-shot</w:t>
      </w:r>
      <w:proofErr w:type="gramEnd"/>
      <w:r>
        <w:t xml:space="preserve"> detection at -6 dB for 4GHz carrier frequency in single-cell scenario with CFO assumed as initial acquisition, where the total transmission power is assumed the same across proposals).</w:t>
      </w:r>
    </w:p>
    <w:p w:rsidR="006C19A1" w:rsidRDefault="006C19A1" w:rsidP="006C19A1">
      <w:pPr>
        <w:rPr>
          <w:lang w:val="en-GB" w:eastAsia="en-US"/>
        </w:rPr>
      </w:pPr>
    </w:p>
    <w:p w:rsidR="006C19A1" w:rsidRDefault="006C19A1" w:rsidP="006C19A1">
      <w:pPr>
        <w:spacing w:before="120" w:after="120"/>
        <w:jc w:val="both"/>
        <w:rPr>
          <w:rFonts w:eastAsia="MS Mincho"/>
          <w:lang w:eastAsia="ja-JP"/>
        </w:rPr>
      </w:pPr>
    </w:p>
    <w:p w:rsidR="006C19A1" w:rsidRDefault="006C19A1" w:rsidP="006C19A1">
      <w:pPr>
        <w:spacing w:before="120" w:after="120"/>
        <w:jc w:val="both"/>
        <w:rPr>
          <w:rFonts w:eastAsia="MS Mincho"/>
          <w:lang w:eastAsia="ja-JP"/>
        </w:rPr>
      </w:pPr>
    </w:p>
    <w:p w:rsidR="006C19A1" w:rsidRDefault="006C19A1" w:rsidP="006C19A1">
      <w:pPr>
        <w:keepNext/>
        <w:spacing w:before="120" w:after="120"/>
        <w:jc w:val="both"/>
      </w:pPr>
      <w:r>
        <w:rPr>
          <w:rFonts w:eastAsia="MS Mincho"/>
          <w:noProof/>
        </w:rPr>
        <w:lastRenderedPageBreak/>
        <w:drawing>
          <wp:inline distT="0" distB="0" distL="0" distR="0" wp14:anchorId="4EC259AC" wp14:editId="10F7086F">
            <wp:extent cx="6122670" cy="37598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670" cy="3759835"/>
                    </a:xfrm>
                    <a:prstGeom prst="rect">
                      <a:avLst/>
                    </a:prstGeom>
                    <a:noFill/>
                    <a:ln>
                      <a:noFill/>
                    </a:ln>
                  </pic:spPr>
                </pic:pic>
              </a:graphicData>
            </a:graphic>
          </wp:inline>
        </w:drawing>
      </w:r>
    </w:p>
    <w:p w:rsidR="006C19A1" w:rsidRDefault="006C19A1" w:rsidP="006C19A1">
      <w:pPr>
        <w:pStyle w:val="Caption"/>
        <w:spacing w:before="0" w:after="0"/>
        <w:jc w:val="center"/>
      </w:pPr>
      <w:bookmarkStart w:id="7" w:name="_Ref478484195"/>
      <w:r>
        <w:t xml:space="preserve">FIGURE </w:t>
      </w:r>
      <w:r>
        <w:fldChar w:fldCharType="begin"/>
      </w:r>
      <w:r>
        <w:instrText xml:space="preserve"> SEQ FIGURE \* ARABIC </w:instrText>
      </w:r>
      <w:r>
        <w:fldChar w:fldCharType="separate"/>
      </w:r>
      <w:r w:rsidR="00B338F8">
        <w:rPr>
          <w:noProof/>
        </w:rPr>
        <w:t>4</w:t>
      </w:r>
      <w:r>
        <w:fldChar w:fldCharType="end"/>
      </w:r>
      <w:bookmarkEnd w:id="7"/>
      <w:r>
        <w:t xml:space="preserve"> Evaluation results on cell ID error from joint NR-PSS and NR-SSS detection (</w:t>
      </w:r>
      <w:proofErr w:type="gramStart"/>
      <w:r>
        <w:t>one-shot</w:t>
      </w:r>
      <w:proofErr w:type="gramEnd"/>
      <w:r>
        <w:t xml:space="preserve"> detection for 4GHz carrier frequency in single-cell scenario with CFO </w:t>
      </w:r>
      <w:r w:rsidR="002B531E">
        <w:t xml:space="preserve">assumed </w:t>
      </w:r>
      <w:r>
        <w:t xml:space="preserve">as </w:t>
      </w:r>
      <w:r w:rsidR="002B531E">
        <w:t>initial acquisition</w:t>
      </w:r>
      <w:r>
        <w:t xml:space="preserve">, where the </w:t>
      </w:r>
      <w:r w:rsidR="008F673E">
        <w:t>same PSD</w:t>
      </w:r>
      <w:r>
        <w:t xml:space="preserve"> is assumed across proposals).</w:t>
      </w:r>
    </w:p>
    <w:p w:rsidR="006C19A1" w:rsidRDefault="006C19A1" w:rsidP="006C19A1">
      <w:pPr>
        <w:rPr>
          <w:lang w:val="en-GB" w:eastAsia="en-US"/>
        </w:rPr>
      </w:pPr>
      <w:r>
        <w:rPr>
          <w:noProof/>
        </w:rPr>
        <w:drawing>
          <wp:inline distT="0" distB="0" distL="0" distR="0" wp14:anchorId="700B41D8" wp14:editId="7AE9EC28">
            <wp:extent cx="6122670" cy="37598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670" cy="3759835"/>
                    </a:xfrm>
                    <a:prstGeom prst="rect">
                      <a:avLst/>
                    </a:prstGeom>
                    <a:noFill/>
                    <a:ln>
                      <a:noFill/>
                    </a:ln>
                  </pic:spPr>
                </pic:pic>
              </a:graphicData>
            </a:graphic>
          </wp:inline>
        </w:drawing>
      </w:r>
    </w:p>
    <w:p w:rsidR="006C19A1" w:rsidRDefault="006C19A1" w:rsidP="006C19A1">
      <w:pPr>
        <w:pStyle w:val="Caption"/>
        <w:spacing w:before="0" w:after="0"/>
        <w:jc w:val="center"/>
      </w:pPr>
      <w:bookmarkStart w:id="8" w:name="_Ref478484198"/>
      <w:r>
        <w:t xml:space="preserve">FIGURE </w:t>
      </w:r>
      <w:r>
        <w:fldChar w:fldCharType="begin"/>
      </w:r>
      <w:r>
        <w:instrText xml:space="preserve"> SEQ FIGURE \* ARABIC </w:instrText>
      </w:r>
      <w:r>
        <w:fldChar w:fldCharType="separate"/>
      </w:r>
      <w:r w:rsidR="00B338F8">
        <w:rPr>
          <w:noProof/>
        </w:rPr>
        <w:t>5</w:t>
      </w:r>
      <w:r>
        <w:fldChar w:fldCharType="end"/>
      </w:r>
      <w:bookmarkEnd w:id="8"/>
      <w:r>
        <w:t xml:space="preserve"> Evaluation results on cell ID error from joint NR-PSS and NR-SSS detection (</w:t>
      </w:r>
      <w:proofErr w:type="gramStart"/>
      <w:r>
        <w:t>one-shot</w:t>
      </w:r>
      <w:proofErr w:type="gramEnd"/>
      <w:r>
        <w:t xml:space="preserve"> detection for 4GHz carrier frequency in single-cell scenario with CFO </w:t>
      </w:r>
      <w:r w:rsidR="002B531E">
        <w:t xml:space="preserve">assumed </w:t>
      </w:r>
      <w:r>
        <w:t xml:space="preserve">as </w:t>
      </w:r>
      <w:r w:rsidRPr="00336FB4">
        <w:t>initial acquisition</w:t>
      </w:r>
      <w:r>
        <w:t>, where the total receiving power is assumed the same across proposals).</w:t>
      </w:r>
    </w:p>
    <w:p w:rsidR="006C19A1" w:rsidRDefault="006C19A1" w:rsidP="006C19A1">
      <w:pPr>
        <w:rPr>
          <w:lang w:val="en-GB" w:eastAsia="en-US"/>
        </w:rPr>
      </w:pPr>
    </w:p>
    <w:p w:rsidR="003B1848" w:rsidRDefault="003B1848" w:rsidP="006C19A1">
      <w:pPr>
        <w:spacing w:before="120" w:after="120"/>
        <w:rPr>
          <w:rFonts w:eastAsia="MS Mincho"/>
          <w:lang w:val="en-GB" w:eastAsia="ja-JP"/>
        </w:rPr>
      </w:pPr>
    </w:p>
    <w:p w:rsidR="008F673E" w:rsidRDefault="008F673E" w:rsidP="00007015">
      <w:pPr>
        <w:spacing w:before="120" w:after="120"/>
        <w:jc w:val="both"/>
        <w:rPr>
          <w:rFonts w:eastAsia="MS Mincho"/>
          <w:lang w:val="en-GB" w:eastAsia="ja-JP"/>
        </w:rPr>
      </w:pPr>
    </w:p>
    <w:p w:rsidR="008F673E" w:rsidRDefault="008F673E" w:rsidP="008F673E">
      <w:pPr>
        <w:spacing w:before="120" w:after="120"/>
        <w:jc w:val="both"/>
        <w:rPr>
          <w:rFonts w:eastAsia="MS Mincho"/>
          <w:lang w:eastAsia="ja-JP"/>
        </w:rPr>
      </w:pPr>
      <w:r>
        <w:rPr>
          <w:rFonts w:eastAsia="MS Mincho"/>
          <w:lang w:eastAsia="ja-JP"/>
        </w:rPr>
        <w:t xml:space="preserve">The evaluation results of one shot detection at -6dB SNR in single-cell scenario (i.e., no interferer) are summarized in </w:t>
      </w:r>
      <w:r>
        <w:rPr>
          <w:rFonts w:eastAsia="MS Mincho"/>
          <w:lang w:eastAsia="ja-JP"/>
        </w:rPr>
        <w:fldChar w:fldCharType="begin"/>
      </w:r>
      <w:r>
        <w:rPr>
          <w:rFonts w:eastAsia="MS Mincho"/>
          <w:lang w:eastAsia="ja-JP"/>
        </w:rPr>
        <w:instrText xml:space="preserve"> REF _Ref478481123 \h </w:instrText>
      </w:r>
      <w:r>
        <w:rPr>
          <w:rFonts w:eastAsia="MS Mincho"/>
          <w:lang w:eastAsia="ja-JP"/>
        </w:rPr>
      </w:r>
      <w:r>
        <w:rPr>
          <w:rFonts w:eastAsia="MS Mincho"/>
          <w:lang w:eastAsia="ja-JP"/>
        </w:rPr>
        <w:fldChar w:fldCharType="separate"/>
      </w:r>
      <w:r>
        <w:t xml:space="preserve">TABLE </w:t>
      </w:r>
      <w:r>
        <w:rPr>
          <w:noProof/>
        </w:rPr>
        <w:t>1</w:t>
      </w:r>
      <w:r>
        <w:rPr>
          <w:rFonts w:eastAsia="MS Mincho"/>
          <w:lang w:eastAsia="ja-JP"/>
        </w:rPr>
        <w:fldChar w:fldCharType="end"/>
      </w:r>
      <w:r>
        <w:rPr>
          <w:rFonts w:eastAsia="MS Mincho"/>
          <w:lang w:eastAsia="ja-JP"/>
        </w:rPr>
        <w:t xml:space="preserve">, where </w:t>
      </w:r>
      <w:r w:rsidRPr="00651B0D">
        <w:rPr>
          <w:rFonts w:eastAsia="MS Mincho"/>
          <w:lang w:eastAsia="ja-JP"/>
        </w:rPr>
        <w:t xml:space="preserve">CFO </w:t>
      </w:r>
      <w:r>
        <w:rPr>
          <w:rFonts w:eastAsia="MS Mincho"/>
          <w:lang w:eastAsia="ja-JP"/>
        </w:rPr>
        <w:t xml:space="preserve">is assumed </w:t>
      </w:r>
      <w:r w:rsidRPr="00651B0D">
        <w:rPr>
          <w:rFonts w:eastAsia="MS Mincho"/>
          <w:lang w:eastAsia="ja-JP"/>
        </w:rPr>
        <w:t xml:space="preserve">as initial acquisition </w:t>
      </w:r>
      <w:r>
        <w:rPr>
          <w:rFonts w:eastAsia="MS Mincho"/>
          <w:lang w:eastAsia="ja-JP"/>
        </w:rPr>
        <w:t xml:space="preserve">(e.g. ± 5 ppm). Note that different proposals are using the same total transmission power in this set of evaluation (e.g. proposals with shorter sequence length are power boosted). </w:t>
      </w:r>
    </w:p>
    <w:p w:rsidR="008F673E" w:rsidRDefault="008F673E" w:rsidP="008F673E">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Evaluation results of </w:t>
      </w:r>
      <w:proofErr w:type="gramStart"/>
      <w:r>
        <w:t>one-shot</w:t>
      </w:r>
      <w:proofErr w:type="gramEnd"/>
      <w:r>
        <w:t xml:space="preserve"> detection at -6 dB for 4GHz carrier frequency in single-cell scenario with CFO assumed as </w:t>
      </w:r>
      <w:r w:rsidRPr="00336FB4">
        <w:t>initial acquisition</w:t>
      </w:r>
      <w:r>
        <w:t>.</w:t>
      </w:r>
    </w:p>
    <w:tbl>
      <w:tblPr>
        <w:tblStyle w:val="TableGrid"/>
        <w:tblW w:w="9429" w:type="dxa"/>
        <w:jc w:val="center"/>
        <w:tblLook w:val="04A0" w:firstRow="1" w:lastRow="0" w:firstColumn="1" w:lastColumn="0" w:noHBand="0" w:noVBand="1"/>
      </w:tblPr>
      <w:tblGrid>
        <w:gridCol w:w="1347"/>
        <w:gridCol w:w="1347"/>
        <w:gridCol w:w="1347"/>
        <w:gridCol w:w="1347"/>
        <w:gridCol w:w="1347"/>
        <w:gridCol w:w="1347"/>
        <w:gridCol w:w="1347"/>
      </w:tblGrid>
      <w:tr w:rsidR="00EE7345" w:rsidRPr="00651B0D" w:rsidTr="0019071F">
        <w:trPr>
          <w:trHeight w:val="662"/>
          <w:jc w:val="center"/>
        </w:trPr>
        <w:tc>
          <w:tcPr>
            <w:tcW w:w="1347" w:type="dxa"/>
            <w:hideMark/>
          </w:tcPr>
          <w:p w:rsidR="00EE7345" w:rsidRPr="00651B0D" w:rsidRDefault="00EE7345" w:rsidP="00EE7345">
            <w:pPr>
              <w:spacing w:after="0"/>
              <w:jc w:val="center"/>
              <w:rPr>
                <w:rFonts w:eastAsia="Times New Roman"/>
                <w:color w:val="000000"/>
              </w:rPr>
            </w:pPr>
            <w:r w:rsidRPr="00651B0D">
              <w:rPr>
                <w:rFonts w:eastAsia="Times New Roman"/>
                <w:color w:val="000000"/>
              </w:rPr>
              <w:t>company</w:t>
            </w:r>
          </w:p>
        </w:tc>
        <w:tc>
          <w:tcPr>
            <w:tcW w:w="1347" w:type="dxa"/>
          </w:tcPr>
          <w:p w:rsidR="00EE7345" w:rsidRDefault="00EE7345" w:rsidP="00EE7345">
            <w:pPr>
              <w:spacing w:after="0"/>
              <w:jc w:val="center"/>
              <w:rPr>
                <w:rFonts w:eastAsia="Times New Roman"/>
                <w:color w:val="000000"/>
              </w:rPr>
            </w:pPr>
            <w:r>
              <w:rPr>
                <w:rFonts w:eastAsia="Times New Roman"/>
                <w:color w:val="000000"/>
              </w:rPr>
              <w:t>NR-PSS sequence number</w:t>
            </w:r>
          </w:p>
        </w:tc>
        <w:tc>
          <w:tcPr>
            <w:tcW w:w="1347" w:type="dxa"/>
            <w:hideMark/>
          </w:tcPr>
          <w:p w:rsidR="00EE7345" w:rsidRPr="00651B0D" w:rsidRDefault="00EE7345" w:rsidP="00EE7345">
            <w:pPr>
              <w:spacing w:after="0"/>
              <w:jc w:val="center"/>
              <w:rPr>
                <w:rFonts w:eastAsia="Times New Roman"/>
                <w:color w:val="000000"/>
              </w:rPr>
            </w:pPr>
            <w:r w:rsidRPr="00651B0D">
              <w:rPr>
                <w:rFonts w:eastAsia="Times New Roman"/>
                <w:color w:val="000000"/>
              </w:rPr>
              <w:t>cell ID detection accuracy [%]</w:t>
            </w:r>
          </w:p>
        </w:tc>
        <w:tc>
          <w:tcPr>
            <w:tcW w:w="1347" w:type="dxa"/>
            <w:hideMark/>
          </w:tcPr>
          <w:p w:rsidR="00EE7345" w:rsidRPr="00651B0D" w:rsidRDefault="00EE7345" w:rsidP="00EE7345">
            <w:pPr>
              <w:spacing w:after="0"/>
              <w:jc w:val="center"/>
              <w:rPr>
                <w:rFonts w:eastAsia="Times New Roman"/>
                <w:color w:val="000000"/>
              </w:rPr>
            </w:pPr>
            <w:r w:rsidRPr="00651B0D">
              <w:rPr>
                <w:rFonts w:eastAsia="Times New Roman"/>
                <w:color w:val="000000"/>
              </w:rPr>
              <w:t>90% residual CFO [kHz]</w:t>
            </w:r>
          </w:p>
        </w:tc>
        <w:tc>
          <w:tcPr>
            <w:tcW w:w="1347" w:type="dxa"/>
            <w:hideMark/>
          </w:tcPr>
          <w:p w:rsidR="00EE7345" w:rsidRPr="00651B0D" w:rsidRDefault="00EE7345" w:rsidP="00EE7345">
            <w:pPr>
              <w:spacing w:after="0"/>
              <w:jc w:val="center"/>
              <w:rPr>
                <w:rFonts w:eastAsia="Times New Roman"/>
                <w:color w:val="000000"/>
              </w:rPr>
            </w:pPr>
            <w:r w:rsidRPr="00651B0D">
              <w:rPr>
                <w:rFonts w:eastAsia="Times New Roman"/>
                <w:color w:val="000000"/>
              </w:rPr>
              <w:t>50% residual CFO [kHz]</w:t>
            </w:r>
          </w:p>
        </w:tc>
        <w:tc>
          <w:tcPr>
            <w:tcW w:w="1347" w:type="dxa"/>
            <w:hideMark/>
          </w:tcPr>
          <w:p w:rsidR="00EE7345" w:rsidRPr="00651B0D" w:rsidRDefault="00EE7345" w:rsidP="00EE7345">
            <w:pPr>
              <w:spacing w:after="0"/>
              <w:jc w:val="center"/>
              <w:rPr>
                <w:rFonts w:eastAsia="Times New Roman"/>
                <w:color w:val="000000"/>
              </w:rPr>
            </w:pPr>
            <w:r w:rsidRPr="00651B0D">
              <w:rPr>
                <w:rFonts w:eastAsia="Times New Roman"/>
                <w:color w:val="000000"/>
              </w:rPr>
              <w:t>90% residual timing offset [ns]</w:t>
            </w:r>
          </w:p>
        </w:tc>
        <w:tc>
          <w:tcPr>
            <w:tcW w:w="1347" w:type="dxa"/>
            <w:hideMark/>
          </w:tcPr>
          <w:p w:rsidR="00EE7345" w:rsidRPr="00651B0D" w:rsidRDefault="00EE7345" w:rsidP="00EE7345">
            <w:pPr>
              <w:spacing w:after="0"/>
              <w:jc w:val="center"/>
              <w:rPr>
                <w:rFonts w:eastAsia="Times New Roman"/>
                <w:color w:val="000000"/>
              </w:rPr>
            </w:pPr>
            <w:r w:rsidRPr="00651B0D">
              <w:rPr>
                <w:rFonts w:eastAsia="Times New Roman"/>
                <w:color w:val="000000"/>
              </w:rPr>
              <w:t>50% residual timing offset [ns]</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DOCOMO</w:t>
            </w:r>
          </w:p>
        </w:tc>
        <w:tc>
          <w:tcPr>
            <w:tcW w:w="1347" w:type="dxa"/>
          </w:tcPr>
          <w:p w:rsidR="00EE7345" w:rsidRDefault="00EE7345" w:rsidP="00EE7345">
            <w:pPr>
              <w:spacing w:after="0"/>
              <w:jc w:val="center"/>
              <w:rPr>
                <w:rFonts w:eastAsia="Times New Roman"/>
                <w:color w:val="000000"/>
              </w:rPr>
            </w:pPr>
            <w:r>
              <w:rPr>
                <w:rFonts w:eastAsia="Times New Roman"/>
                <w:color w:val="000000"/>
              </w:rPr>
              <w:t>1</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92.9</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2.74</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0.93</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65.1</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Ericsson</w:t>
            </w:r>
          </w:p>
        </w:tc>
        <w:tc>
          <w:tcPr>
            <w:tcW w:w="1347" w:type="dxa"/>
          </w:tcPr>
          <w:p w:rsidR="00EE7345" w:rsidRDefault="00EE7345" w:rsidP="00EE7345">
            <w:pPr>
              <w:spacing w:after="0"/>
              <w:jc w:val="center"/>
              <w:rPr>
                <w:rFonts w:eastAsia="Times New Roman"/>
                <w:color w:val="000000"/>
              </w:rPr>
            </w:pPr>
            <w:r>
              <w:rPr>
                <w:rFonts w:eastAsia="Times New Roman"/>
                <w:color w:val="000000"/>
              </w:rPr>
              <w:t>1</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92.9</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2.88</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0.82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Huawei</w:t>
            </w:r>
          </w:p>
        </w:tc>
        <w:tc>
          <w:tcPr>
            <w:tcW w:w="1347" w:type="dxa"/>
          </w:tcPr>
          <w:p w:rsidR="00EE7345" w:rsidRDefault="00EE7345" w:rsidP="00EE7345">
            <w:pPr>
              <w:spacing w:after="0"/>
              <w:jc w:val="center"/>
              <w:rPr>
                <w:rFonts w:eastAsia="Times New Roman"/>
                <w:color w:val="000000"/>
              </w:rPr>
            </w:pPr>
            <w:r>
              <w:rPr>
                <w:rFonts w:eastAsia="Times New Roman"/>
                <w:color w:val="000000"/>
              </w:rPr>
              <w:t>3</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90.7</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3.10</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0.90</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260.4</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Intel1</w:t>
            </w:r>
          </w:p>
        </w:tc>
        <w:tc>
          <w:tcPr>
            <w:tcW w:w="1347" w:type="dxa"/>
          </w:tcPr>
          <w:p w:rsidR="00EE7345" w:rsidRDefault="00EE7345" w:rsidP="00EE7345">
            <w:pPr>
              <w:spacing w:after="0"/>
              <w:jc w:val="center"/>
              <w:rPr>
                <w:rFonts w:eastAsia="Times New Roman"/>
                <w:color w:val="000000"/>
              </w:rPr>
            </w:pPr>
            <w:r>
              <w:rPr>
                <w:rFonts w:eastAsia="Times New Roman"/>
                <w:color w:val="000000"/>
              </w:rPr>
              <w:t>1</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92.5</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3.20</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0.96</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Intel2</w:t>
            </w:r>
          </w:p>
        </w:tc>
        <w:tc>
          <w:tcPr>
            <w:tcW w:w="1347" w:type="dxa"/>
          </w:tcPr>
          <w:p w:rsidR="00EE7345" w:rsidRDefault="00EE7345" w:rsidP="00EE7345">
            <w:pPr>
              <w:spacing w:after="0"/>
              <w:jc w:val="center"/>
              <w:rPr>
                <w:rFonts w:eastAsia="Times New Roman"/>
                <w:color w:val="000000"/>
              </w:rPr>
            </w:pPr>
            <w:r>
              <w:rPr>
                <w:rFonts w:eastAsia="Times New Roman"/>
                <w:color w:val="000000"/>
              </w:rPr>
              <w:t>1</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93.4</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2.79</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0.85</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65.1</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65.1</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proofErr w:type="spellStart"/>
            <w:r w:rsidRPr="00651B0D">
              <w:rPr>
                <w:rFonts w:eastAsia="Times New Roman"/>
                <w:color w:val="000000"/>
              </w:rPr>
              <w:t>InterDigital</w:t>
            </w:r>
            <w:proofErr w:type="spellEnd"/>
          </w:p>
        </w:tc>
        <w:tc>
          <w:tcPr>
            <w:tcW w:w="1347" w:type="dxa"/>
          </w:tcPr>
          <w:p w:rsidR="00EE7345" w:rsidRDefault="00EE7345" w:rsidP="00EE7345">
            <w:pPr>
              <w:spacing w:after="0"/>
              <w:jc w:val="center"/>
              <w:rPr>
                <w:rFonts w:eastAsia="Times New Roman"/>
                <w:color w:val="000000"/>
              </w:rPr>
            </w:pPr>
            <w:r>
              <w:rPr>
                <w:rFonts w:eastAsia="Times New Roman"/>
                <w:color w:val="000000"/>
              </w:rPr>
              <w:t>1</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93.2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3.41</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1.04</w:t>
            </w:r>
          </w:p>
        </w:tc>
        <w:tc>
          <w:tcPr>
            <w:tcW w:w="1347" w:type="dxa"/>
            <w:hideMark/>
          </w:tcPr>
          <w:p w:rsidR="00EE7345" w:rsidRPr="00651B0D" w:rsidRDefault="0062264F" w:rsidP="00EE7345">
            <w:pPr>
              <w:spacing w:after="0"/>
              <w:jc w:val="right"/>
              <w:rPr>
                <w:rFonts w:eastAsia="Times New Roman"/>
                <w:color w:val="000000"/>
              </w:rPr>
            </w:pPr>
            <w:r w:rsidRPr="00651B0D">
              <w:rPr>
                <w:rFonts w:eastAsia="Times New Roman"/>
                <w:color w:val="000000"/>
              </w:rPr>
              <w:t>130.2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LG</w:t>
            </w:r>
          </w:p>
        </w:tc>
        <w:tc>
          <w:tcPr>
            <w:tcW w:w="1347" w:type="dxa"/>
          </w:tcPr>
          <w:p w:rsidR="00EE7345" w:rsidRDefault="00EE7345" w:rsidP="00EE7345">
            <w:pPr>
              <w:spacing w:after="0"/>
              <w:jc w:val="center"/>
              <w:rPr>
                <w:rFonts w:eastAsia="Times New Roman"/>
                <w:color w:val="000000"/>
              </w:rPr>
            </w:pPr>
            <w:r>
              <w:rPr>
                <w:rFonts w:eastAsia="Times New Roman"/>
                <w:color w:val="000000"/>
              </w:rPr>
              <w:t>1</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91.7</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4.12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1.56</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Motorola</w:t>
            </w:r>
          </w:p>
        </w:tc>
        <w:tc>
          <w:tcPr>
            <w:tcW w:w="1347" w:type="dxa"/>
          </w:tcPr>
          <w:p w:rsidR="00EE7345" w:rsidRDefault="00EE7345" w:rsidP="00EE7345">
            <w:pPr>
              <w:spacing w:after="0"/>
              <w:jc w:val="center"/>
              <w:rPr>
                <w:rFonts w:eastAsia="Times New Roman"/>
                <w:color w:val="000000"/>
              </w:rPr>
            </w:pPr>
            <w:r>
              <w:rPr>
                <w:rFonts w:eastAsia="Times New Roman"/>
                <w:color w:val="000000"/>
              </w:rPr>
              <w:t>3</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92.1</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2.86</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0.88</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65.1</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Nokia</w:t>
            </w:r>
          </w:p>
        </w:tc>
        <w:tc>
          <w:tcPr>
            <w:tcW w:w="1347" w:type="dxa"/>
          </w:tcPr>
          <w:p w:rsidR="00EE7345" w:rsidRDefault="00EE7345" w:rsidP="00EE7345">
            <w:pPr>
              <w:spacing w:after="0"/>
              <w:jc w:val="center"/>
              <w:rPr>
                <w:rFonts w:eastAsia="Times New Roman"/>
                <w:color w:val="000000"/>
              </w:rPr>
            </w:pPr>
            <w:r>
              <w:rPr>
                <w:rFonts w:eastAsia="Times New Roman"/>
                <w:color w:val="000000"/>
              </w:rPr>
              <w:t>3</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91.0</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3.02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0.92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Qualcomm</w:t>
            </w:r>
          </w:p>
        </w:tc>
        <w:tc>
          <w:tcPr>
            <w:tcW w:w="1347" w:type="dxa"/>
          </w:tcPr>
          <w:p w:rsidR="00EE7345" w:rsidRDefault="00EE7345" w:rsidP="00EE7345">
            <w:pPr>
              <w:spacing w:after="0"/>
              <w:jc w:val="center"/>
              <w:rPr>
                <w:rFonts w:eastAsia="Times New Roman"/>
                <w:color w:val="000000"/>
              </w:rPr>
            </w:pPr>
            <w:r>
              <w:rPr>
                <w:rFonts w:eastAsia="Times New Roman"/>
                <w:color w:val="000000"/>
              </w:rPr>
              <w:t>3</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91.3</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3.24</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1.02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Samsung</w:t>
            </w:r>
          </w:p>
        </w:tc>
        <w:tc>
          <w:tcPr>
            <w:tcW w:w="1347" w:type="dxa"/>
          </w:tcPr>
          <w:p w:rsidR="00EE7345" w:rsidRDefault="00EE7345" w:rsidP="00EE7345">
            <w:pPr>
              <w:spacing w:after="0"/>
              <w:jc w:val="center"/>
              <w:rPr>
                <w:rFonts w:eastAsia="Times New Roman"/>
                <w:color w:val="000000"/>
              </w:rPr>
            </w:pPr>
            <w:r>
              <w:rPr>
                <w:rFonts w:eastAsia="Times New Roman"/>
                <w:color w:val="000000"/>
              </w:rPr>
              <w:t>1</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93.3</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2.96</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0.88</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65.1</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ZTE</w:t>
            </w:r>
          </w:p>
        </w:tc>
        <w:tc>
          <w:tcPr>
            <w:tcW w:w="1347" w:type="dxa"/>
          </w:tcPr>
          <w:p w:rsidR="00EE7345" w:rsidRDefault="00EE7345" w:rsidP="00EE7345">
            <w:pPr>
              <w:spacing w:after="0"/>
              <w:jc w:val="center"/>
              <w:rPr>
                <w:rFonts w:eastAsia="Times New Roman"/>
                <w:color w:val="000000"/>
              </w:rPr>
            </w:pPr>
            <w:r>
              <w:rPr>
                <w:rFonts w:eastAsia="Times New Roman"/>
                <w:color w:val="000000"/>
              </w:rPr>
              <w:t>3</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92.1</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3.12</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0.98</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260.4</w:t>
            </w:r>
          </w:p>
        </w:tc>
        <w:tc>
          <w:tcPr>
            <w:tcW w:w="1347" w:type="dxa"/>
            <w:hideMark/>
          </w:tcPr>
          <w:p w:rsidR="00EE7345" w:rsidRPr="00651B0D" w:rsidRDefault="00EE7345" w:rsidP="00EE7345">
            <w:pPr>
              <w:spacing w:after="0"/>
              <w:jc w:val="right"/>
              <w:rPr>
                <w:rFonts w:eastAsia="Times New Roman"/>
                <w:color w:val="000000"/>
              </w:rPr>
            </w:pPr>
            <w:r w:rsidRPr="00651B0D">
              <w:rPr>
                <w:rFonts w:eastAsia="Times New Roman"/>
                <w:color w:val="000000"/>
              </w:rPr>
              <w:t>130.2</w:t>
            </w:r>
          </w:p>
        </w:tc>
      </w:tr>
    </w:tbl>
    <w:p w:rsidR="008F673E" w:rsidRDefault="008F673E" w:rsidP="00007015">
      <w:pPr>
        <w:spacing w:before="120" w:after="120"/>
        <w:jc w:val="both"/>
        <w:rPr>
          <w:rFonts w:eastAsia="MS Mincho"/>
          <w:lang w:val="en-GB" w:eastAsia="ja-JP"/>
        </w:rPr>
      </w:pPr>
    </w:p>
    <w:p w:rsidR="00007015" w:rsidRDefault="00007015" w:rsidP="00007015">
      <w:pPr>
        <w:spacing w:before="120" w:after="120"/>
        <w:jc w:val="both"/>
        <w:rPr>
          <w:rFonts w:eastAsia="MS Mincho"/>
          <w:lang w:val="en-GB" w:eastAsia="ja-JP"/>
        </w:rPr>
      </w:pPr>
      <w:r>
        <w:rPr>
          <w:rFonts w:eastAsia="MS Mincho"/>
          <w:lang w:val="en-GB" w:eastAsia="ja-JP"/>
        </w:rPr>
        <w:t xml:space="preserve">From the evaluation results in single-cell scenario, we can observe that proposals with single NR-PSS sequence generally have better performance than proposals with multiple NR-PSS sequences, in terms of residual CFO, residual timing offset, and cell ID </w:t>
      </w:r>
      <w:r w:rsidR="007E6D7A">
        <w:rPr>
          <w:rFonts w:eastAsia="MS Mincho"/>
          <w:lang w:val="en-GB" w:eastAsia="ja-JP"/>
        </w:rPr>
        <w:t xml:space="preserve">detection </w:t>
      </w:r>
      <w:r>
        <w:rPr>
          <w:rFonts w:eastAsia="MS Mincho"/>
          <w:lang w:val="en-GB" w:eastAsia="ja-JP"/>
        </w:rPr>
        <w:t xml:space="preserve">accuracy. Especially, </w:t>
      </w:r>
      <w:r w:rsidR="00A467FB">
        <w:rPr>
          <w:rFonts w:eastAsia="MS Mincho"/>
          <w:lang w:val="en-GB" w:eastAsia="ja-JP"/>
        </w:rPr>
        <w:t xml:space="preserve">comparing with </w:t>
      </w:r>
      <w:r>
        <w:rPr>
          <w:rFonts w:eastAsia="MS Mincho"/>
          <w:lang w:val="en-GB" w:eastAsia="ja-JP"/>
        </w:rPr>
        <w:t>the cell ID detection accuracy</w:t>
      </w:r>
      <w:r w:rsidR="00A467FB">
        <w:rPr>
          <w:rFonts w:eastAsia="MS Mincho"/>
          <w:lang w:val="en-GB" w:eastAsia="ja-JP"/>
        </w:rPr>
        <w:t xml:space="preserve"> based on 3 NR-PSS (3x333 cell IDs)</w:t>
      </w:r>
      <w:r>
        <w:rPr>
          <w:rFonts w:eastAsia="MS Mincho"/>
          <w:lang w:val="en-GB" w:eastAsia="ja-JP"/>
        </w:rPr>
        <w:t xml:space="preserve">, the performance loss due to smaller minimum distance in NR-SSS sequences for </w:t>
      </w:r>
      <w:r w:rsidR="00A467FB">
        <w:rPr>
          <w:rFonts w:eastAsia="MS Mincho"/>
          <w:lang w:val="en-GB" w:eastAsia="ja-JP"/>
        </w:rPr>
        <w:t xml:space="preserve">1 </w:t>
      </w:r>
      <w:r>
        <w:rPr>
          <w:rFonts w:eastAsia="MS Mincho"/>
          <w:lang w:val="en-GB" w:eastAsia="ja-JP"/>
        </w:rPr>
        <w:t xml:space="preserve">NR-PSS design </w:t>
      </w:r>
      <w:r w:rsidR="00A467FB">
        <w:rPr>
          <w:rFonts w:eastAsia="MS Mincho"/>
          <w:lang w:val="en-GB" w:eastAsia="ja-JP"/>
        </w:rPr>
        <w:t>(1x1000 cell IDs) is marginal</w:t>
      </w:r>
      <w:r w:rsidR="00A467FB">
        <w:rPr>
          <w:rFonts w:eastAsia="MS Mincho"/>
          <w:lang w:eastAsia="ja-JP"/>
        </w:rPr>
        <w:t>l; while</w:t>
      </w:r>
      <w:r w:rsidR="00A467FB">
        <w:rPr>
          <w:rFonts w:eastAsia="MS Mincho"/>
          <w:lang w:val="en-GB" w:eastAsia="ja-JP"/>
        </w:rPr>
        <w:t xml:space="preserve"> 1NR-PSS brings</w:t>
      </w:r>
      <w:r>
        <w:rPr>
          <w:rFonts w:eastAsia="MS Mincho"/>
          <w:lang w:val="en-GB" w:eastAsia="ja-JP"/>
        </w:rPr>
        <w:t xml:space="preserve"> the </w:t>
      </w:r>
      <w:r w:rsidR="00A467FB">
        <w:rPr>
          <w:rFonts w:eastAsia="MS Mincho"/>
          <w:lang w:val="en-GB" w:eastAsia="ja-JP"/>
        </w:rPr>
        <w:t xml:space="preserve">larger </w:t>
      </w:r>
      <w:r>
        <w:rPr>
          <w:rFonts w:eastAsia="MS Mincho"/>
          <w:lang w:val="en-GB" w:eastAsia="ja-JP"/>
        </w:rPr>
        <w:t xml:space="preserve">gain from better time and frequency domain synchronization </w:t>
      </w:r>
      <w:r w:rsidR="00A467FB">
        <w:rPr>
          <w:rFonts w:eastAsia="MS Mincho"/>
          <w:lang w:val="en-GB" w:eastAsia="ja-JP"/>
        </w:rPr>
        <w:t xml:space="preserve">. Also </w:t>
      </w:r>
      <w:r w:rsidR="007E6D7A">
        <w:rPr>
          <w:rFonts w:eastAsia="MS Mincho"/>
          <w:lang w:val="en-GB" w:eastAsia="ja-JP"/>
        </w:rPr>
        <w:t xml:space="preserve">the cross false alarm </w:t>
      </w:r>
      <w:proofErr w:type="gramStart"/>
      <w:r w:rsidR="007E6D7A">
        <w:rPr>
          <w:rFonts w:eastAsia="MS Mincho"/>
          <w:lang w:val="en-GB" w:eastAsia="ja-JP"/>
        </w:rPr>
        <w:t xml:space="preserve">issue </w:t>
      </w:r>
      <w:r w:rsidR="00A467FB">
        <w:rPr>
          <w:rFonts w:eastAsia="MS Mincho"/>
          <w:lang w:val="en-GB" w:eastAsia="ja-JP"/>
        </w:rPr>
        <w:t xml:space="preserve"> of</w:t>
      </w:r>
      <w:proofErr w:type="gramEnd"/>
      <w:r w:rsidR="007E6D7A">
        <w:rPr>
          <w:rFonts w:eastAsia="MS Mincho"/>
          <w:lang w:val="en-GB" w:eastAsia="ja-JP"/>
        </w:rPr>
        <w:t xml:space="preserve"> two-stage cell ID detection</w:t>
      </w:r>
      <w:r w:rsidR="00A467FB">
        <w:rPr>
          <w:rFonts w:eastAsia="MS Mincho"/>
          <w:lang w:val="en-GB" w:eastAsia="ja-JP"/>
        </w:rPr>
        <w:t xml:space="preserve"> is avoided by assuming no hypotheses of cell ID in 1 NR-PSS</w:t>
      </w:r>
      <w:r w:rsidR="007E6D7A">
        <w:rPr>
          <w:rFonts w:eastAsia="MS Mincho"/>
          <w:lang w:val="en-GB" w:eastAsia="ja-JP"/>
        </w:rPr>
        <w:t xml:space="preserve">. Thus, we have the following observation: </w:t>
      </w:r>
    </w:p>
    <w:p w:rsidR="007E6D7A" w:rsidRDefault="007E6D7A" w:rsidP="007E6D7A">
      <w:pPr>
        <w:spacing w:after="0"/>
        <w:jc w:val="both"/>
        <w:rPr>
          <w:b/>
          <w:u w:val="single"/>
          <w:lang w:val="en-GB" w:eastAsia="en-US"/>
        </w:rPr>
      </w:pPr>
      <w:r>
        <w:rPr>
          <w:b/>
          <w:u w:val="single"/>
          <w:lang w:val="en-GB" w:eastAsia="en-US"/>
        </w:rPr>
        <w:t xml:space="preserve">Observation </w:t>
      </w:r>
      <w:r w:rsidR="008C408C">
        <w:rPr>
          <w:b/>
          <w:u w:val="single"/>
          <w:lang w:val="en-GB" w:eastAsia="en-US"/>
        </w:rPr>
        <w:t>3</w:t>
      </w:r>
      <w:r w:rsidRPr="00667B3E">
        <w:rPr>
          <w:b/>
          <w:u w:val="single"/>
          <w:lang w:val="en-GB" w:eastAsia="en-US"/>
        </w:rPr>
        <w:t xml:space="preserve">: </w:t>
      </w:r>
      <w:r>
        <w:rPr>
          <w:b/>
          <w:u w:val="single"/>
          <w:lang w:val="en-GB" w:eastAsia="en-US"/>
        </w:rPr>
        <w:t xml:space="preserve">For single-cell scenario, </w:t>
      </w:r>
    </w:p>
    <w:p w:rsidR="007E6D7A" w:rsidRPr="007E6D7A" w:rsidRDefault="007E6D7A" w:rsidP="007E6D7A">
      <w:pPr>
        <w:numPr>
          <w:ilvl w:val="0"/>
          <w:numId w:val="26"/>
        </w:numPr>
        <w:spacing w:after="0"/>
        <w:jc w:val="both"/>
        <w:rPr>
          <w:rFonts w:eastAsia="MS Mincho"/>
          <w:lang w:eastAsia="ja-JP"/>
        </w:rPr>
      </w:pPr>
      <w:r>
        <w:rPr>
          <w:b/>
          <w:u w:val="single"/>
          <w:lang w:val="en-GB" w:eastAsia="en-US"/>
        </w:rPr>
        <w:t xml:space="preserve">proposals with </w:t>
      </w:r>
      <w:r w:rsidRPr="007E6D7A">
        <w:rPr>
          <w:b/>
          <w:u w:val="single"/>
          <w:lang w:val="en-GB" w:eastAsia="en-US"/>
        </w:rPr>
        <w:t>single NR-PSS sequence generally have better performance than proposals with multiple NR-PSS sequences, in terms of residual CFO, residual timing offset, and cell ID detection accuracy</w:t>
      </w:r>
      <w:r>
        <w:rPr>
          <w:b/>
          <w:u w:val="single"/>
          <w:lang w:val="en-GB" w:eastAsia="en-US"/>
        </w:rPr>
        <w:t>;</w:t>
      </w:r>
    </w:p>
    <w:p w:rsidR="007E6D7A" w:rsidRPr="007E6D7A" w:rsidRDefault="007E6D7A" w:rsidP="007E6D7A">
      <w:pPr>
        <w:numPr>
          <w:ilvl w:val="0"/>
          <w:numId w:val="26"/>
        </w:numPr>
        <w:spacing w:after="0"/>
        <w:jc w:val="both"/>
        <w:rPr>
          <w:rFonts w:eastAsia="MS Mincho"/>
          <w:b/>
          <w:u w:val="single"/>
          <w:lang w:eastAsia="ja-JP"/>
        </w:rPr>
      </w:pPr>
      <w:r w:rsidRPr="007E6D7A">
        <w:rPr>
          <w:rFonts w:eastAsia="MS Mincho"/>
          <w:b/>
          <w:u w:val="single"/>
          <w:lang w:eastAsia="ja-JP"/>
        </w:rPr>
        <w:t xml:space="preserve">using </w:t>
      </w:r>
      <w:r w:rsidR="00875D94">
        <w:rPr>
          <w:rFonts w:eastAsia="MS Mincho"/>
          <w:b/>
          <w:u w:val="single"/>
          <w:lang w:eastAsia="ja-JP"/>
        </w:rPr>
        <w:t xml:space="preserve">large NR-SS transmission bandwidth, </w:t>
      </w:r>
      <w:r w:rsidRPr="007E6D7A">
        <w:rPr>
          <w:rFonts w:eastAsia="MS Mincho"/>
          <w:b/>
          <w:u w:val="single"/>
          <w:lang w:eastAsia="ja-JP"/>
        </w:rPr>
        <w:t>single long ZC-sequence for NR-PSS</w:t>
      </w:r>
      <w:r w:rsidR="00875D94">
        <w:rPr>
          <w:rFonts w:eastAsia="MS Mincho"/>
          <w:b/>
          <w:u w:val="single"/>
          <w:lang w:eastAsia="ja-JP"/>
        </w:rPr>
        <w:t xml:space="preserve">, and </w:t>
      </w:r>
      <w:r w:rsidRPr="007E6D7A">
        <w:rPr>
          <w:rFonts w:eastAsia="MS Mincho"/>
          <w:b/>
          <w:u w:val="single"/>
          <w:lang w:eastAsia="ja-JP"/>
        </w:rPr>
        <w:t>M-sequences with cyclic shifts for NR-SSS have best performance in term of cell ID detection accuracy;</w:t>
      </w:r>
    </w:p>
    <w:p w:rsidR="007E6D7A" w:rsidRPr="007E6D7A" w:rsidRDefault="007E6D7A" w:rsidP="007E6D7A">
      <w:pPr>
        <w:numPr>
          <w:ilvl w:val="0"/>
          <w:numId w:val="26"/>
        </w:numPr>
        <w:spacing w:after="0"/>
        <w:jc w:val="both"/>
        <w:rPr>
          <w:rFonts w:eastAsia="MS Mincho"/>
          <w:b/>
          <w:u w:val="single"/>
          <w:lang w:eastAsia="ja-JP"/>
        </w:rPr>
      </w:pPr>
      <w:proofErr w:type="gramStart"/>
      <w:r w:rsidRPr="007E6D7A">
        <w:rPr>
          <w:rFonts w:eastAsia="MS Mincho"/>
          <w:b/>
          <w:u w:val="single"/>
          <w:lang w:eastAsia="ja-JP"/>
        </w:rPr>
        <w:t>the</w:t>
      </w:r>
      <w:proofErr w:type="gramEnd"/>
      <w:r w:rsidRPr="007E6D7A">
        <w:rPr>
          <w:rFonts w:eastAsia="MS Mincho"/>
          <w:b/>
          <w:u w:val="single"/>
          <w:lang w:eastAsia="ja-JP"/>
        </w:rPr>
        <w:t xml:space="preserve"> above observations on -6 dB SNR apply to the whole evaluated SNR range.  </w:t>
      </w:r>
    </w:p>
    <w:p w:rsidR="002B531E" w:rsidRPr="006F43FB" w:rsidRDefault="002B531E" w:rsidP="006F43FB">
      <w:pPr>
        <w:pStyle w:val="Heading2"/>
        <w:rPr>
          <w:sz w:val="28"/>
        </w:rPr>
      </w:pPr>
      <w:r w:rsidRPr="006F43FB">
        <w:rPr>
          <w:sz w:val="28"/>
        </w:rPr>
        <w:t xml:space="preserve">Evaluation Results for </w:t>
      </w:r>
      <w:r w:rsidR="006F43FB" w:rsidRPr="006F43FB">
        <w:rPr>
          <w:sz w:val="28"/>
        </w:rPr>
        <w:t xml:space="preserve">Synchronous </w:t>
      </w:r>
      <w:r w:rsidRPr="006F43FB">
        <w:rPr>
          <w:sz w:val="28"/>
        </w:rPr>
        <w:t xml:space="preserve">Multi-Cell Scenario </w:t>
      </w:r>
    </w:p>
    <w:p w:rsidR="006F43FB" w:rsidRPr="006F43FB" w:rsidRDefault="006F43FB" w:rsidP="006F43FB">
      <w:pPr>
        <w:pStyle w:val="ListParagraph"/>
        <w:keepNext/>
        <w:keepLines/>
        <w:numPr>
          <w:ilvl w:val="0"/>
          <w:numId w:val="10"/>
        </w:numPr>
        <w:spacing w:before="120"/>
        <w:ind w:firstLineChars="0"/>
        <w:outlineLvl w:val="2"/>
        <w:rPr>
          <w:rFonts w:ascii="Arial" w:eastAsia="MS Mincho" w:hAnsi="Arial"/>
          <w:vanish/>
          <w:sz w:val="28"/>
          <w:lang w:val="en-GB" w:eastAsia="en-US"/>
        </w:rPr>
      </w:pPr>
    </w:p>
    <w:p w:rsidR="006F43FB" w:rsidRPr="006F43FB" w:rsidRDefault="006F43FB" w:rsidP="006F43FB">
      <w:pPr>
        <w:pStyle w:val="ListParagraph"/>
        <w:keepNext/>
        <w:keepLines/>
        <w:numPr>
          <w:ilvl w:val="0"/>
          <w:numId w:val="10"/>
        </w:numPr>
        <w:spacing w:before="120"/>
        <w:ind w:firstLineChars="0"/>
        <w:outlineLvl w:val="2"/>
        <w:rPr>
          <w:rFonts w:ascii="Arial" w:eastAsia="MS Mincho" w:hAnsi="Arial"/>
          <w:vanish/>
          <w:sz w:val="28"/>
          <w:lang w:val="en-GB" w:eastAsia="en-US"/>
        </w:rPr>
      </w:pPr>
    </w:p>
    <w:p w:rsidR="006F43FB" w:rsidRPr="006F43FB" w:rsidRDefault="006F43FB" w:rsidP="006F43FB">
      <w:pPr>
        <w:pStyle w:val="ListParagraph"/>
        <w:keepNext/>
        <w:keepLines/>
        <w:numPr>
          <w:ilvl w:val="0"/>
          <w:numId w:val="10"/>
        </w:numPr>
        <w:spacing w:before="120"/>
        <w:ind w:firstLineChars="0"/>
        <w:outlineLvl w:val="2"/>
        <w:rPr>
          <w:rFonts w:ascii="Arial" w:eastAsia="MS Mincho" w:hAnsi="Arial"/>
          <w:vanish/>
          <w:sz w:val="28"/>
          <w:lang w:val="en-GB" w:eastAsia="en-US"/>
        </w:rPr>
      </w:pPr>
    </w:p>
    <w:p w:rsidR="006F43FB" w:rsidRPr="006F43FB" w:rsidRDefault="006F43FB" w:rsidP="006F43FB">
      <w:pPr>
        <w:pStyle w:val="ListParagraph"/>
        <w:keepNext/>
        <w:keepLines/>
        <w:numPr>
          <w:ilvl w:val="1"/>
          <w:numId w:val="10"/>
        </w:numPr>
        <w:spacing w:before="120"/>
        <w:ind w:firstLineChars="0"/>
        <w:outlineLvl w:val="2"/>
        <w:rPr>
          <w:rFonts w:ascii="Arial" w:eastAsia="MS Mincho" w:hAnsi="Arial"/>
          <w:vanish/>
          <w:sz w:val="28"/>
          <w:lang w:val="en-GB" w:eastAsia="en-US"/>
        </w:rPr>
      </w:pPr>
    </w:p>
    <w:p w:rsidR="006F43FB" w:rsidRPr="006F43FB" w:rsidRDefault="006F43FB" w:rsidP="006F43FB">
      <w:pPr>
        <w:pStyle w:val="ListParagraph"/>
        <w:keepNext/>
        <w:keepLines/>
        <w:numPr>
          <w:ilvl w:val="1"/>
          <w:numId w:val="10"/>
        </w:numPr>
        <w:spacing w:before="120"/>
        <w:ind w:firstLineChars="0"/>
        <w:outlineLvl w:val="2"/>
        <w:rPr>
          <w:rFonts w:ascii="Arial" w:eastAsia="MS Mincho" w:hAnsi="Arial"/>
          <w:vanish/>
          <w:sz w:val="28"/>
          <w:lang w:val="en-GB" w:eastAsia="en-US"/>
        </w:rPr>
      </w:pPr>
    </w:p>
    <w:p w:rsidR="00EE7345" w:rsidRDefault="0019071F" w:rsidP="00EE7345">
      <w:pPr>
        <w:spacing w:before="120" w:after="120"/>
        <w:jc w:val="both"/>
        <w:rPr>
          <w:rFonts w:eastAsia="MS Mincho"/>
          <w:lang w:val="en-GB" w:eastAsia="ja-JP"/>
        </w:rPr>
      </w:pPr>
      <w:proofErr w:type="gramStart"/>
      <w:r>
        <w:rPr>
          <w:rFonts w:eastAsia="MS Mincho"/>
          <w:lang w:val="en-GB" w:eastAsia="ja-JP"/>
        </w:rPr>
        <w:t xml:space="preserve">For </w:t>
      </w:r>
      <w:r>
        <w:t>synchronous multi-cell scenario (</w:t>
      </w:r>
      <w:r w:rsidR="00482DAD">
        <w:t xml:space="preserve">i.e., </w:t>
      </w:r>
      <w:r>
        <w:t>3 TRPs associated with different cell ID</w:t>
      </w:r>
      <w:r w:rsidR="00482DAD">
        <w:t>s</w:t>
      </w:r>
      <w:r>
        <w:t xml:space="preserve">, and the delay from interferer is uniformly distributed from -1.5 </w:t>
      </w:r>
      <w:proofErr w:type="spellStart"/>
      <w:r>
        <w:t>us</w:t>
      </w:r>
      <w:proofErr w:type="spellEnd"/>
      <w:r>
        <w:t xml:space="preserve"> to +1.5 us for 4 GHz carrier frequency with 30 kHz subcarrier spacing), </w:t>
      </w:r>
      <w:r w:rsidR="00EE7345">
        <w:rPr>
          <w:rFonts w:eastAsia="MS Mincho"/>
          <w:lang w:val="en-GB" w:eastAsia="ja-JP"/>
        </w:rPr>
        <w:fldChar w:fldCharType="begin"/>
      </w:r>
      <w:r w:rsidR="00EE7345">
        <w:rPr>
          <w:rFonts w:eastAsia="MS Mincho"/>
          <w:lang w:val="en-GB" w:eastAsia="ja-JP"/>
        </w:rPr>
        <w:instrText xml:space="preserve"> REF _Ref478485794 \h </w:instrText>
      </w:r>
      <w:r w:rsidR="00EE7345">
        <w:rPr>
          <w:rFonts w:eastAsia="MS Mincho"/>
          <w:lang w:val="en-GB" w:eastAsia="ja-JP"/>
        </w:rPr>
      </w:r>
      <w:r w:rsidR="00EE7345">
        <w:rPr>
          <w:rFonts w:eastAsia="MS Mincho"/>
          <w:lang w:val="en-GB" w:eastAsia="ja-JP"/>
        </w:rPr>
        <w:fldChar w:fldCharType="separate"/>
      </w:r>
      <w:r w:rsidR="00EE7345">
        <w:t xml:space="preserve">FIGURE </w:t>
      </w:r>
      <w:r w:rsidR="00EE7345">
        <w:rPr>
          <w:noProof/>
        </w:rPr>
        <w:t>6</w:t>
      </w:r>
      <w:r w:rsidR="00EE7345">
        <w:rPr>
          <w:rFonts w:eastAsia="MS Mincho"/>
          <w:lang w:val="en-GB" w:eastAsia="ja-JP"/>
        </w:rPr>
        <w:fldChar w:fldCharType="end"/>
      </w:r>
      <w:r w:rsidR="00EE7345">
        <w:rPr>
          <w:rFonts w:eastAsia="MS Mincho"/>
          <w:lang w:val="en-GB" w:eastAsia="ja-JP"/>
        </w:rPr>
        <w:t xml:space="preserve"> illustrates the CDF of </w:t>
      </w:r>
      <w:r w:rsidR="00EE7345" w:rsidRPr="003B1848">
        <w:rPr>
          <w:rFonts w:eastAsia="MS Mincho"/>
          <w:lang w:val="en-GB" w:eastAsia="ja-JP"/>
        </w:rPr>
        <w:t xml:space="preserve">residual CFO from </w:t>
      </w:r>
      <w:r w:rsidR="00EE7345">
        <w:rPr>
          <w:rFonts w:eastAsia="MS Mincho"/>
          <w:lang w:val="en-GB" w:eastAsia="ja-JP"/>
        </w:rPr>
        <w:t xml:space="preserve">one-shot </w:t>
      </w:r>
      <w:r w:rsidR="00EE7345" w:rsidRPr="003B1848">
        <w:rPr>
          <w:rFonts w:eastAsia="MS Mincho"/>
          <w:lang w:val="en-GB" w:eastAsia="ja-JP"/>
        </w:rPr>
        <w:t>NR-PSS detection at -6 dB</w:t>
      </w:r>
      <w:r w:rsidR="00EE7345">
        <w:rPr>
          <w:rFonts w:eastAsia="MS Mincho"/>
          <w:lang w:val="en-GB" w:eastAsia="ja-JP"/>
        </w:rPr>
        <w:t xml:space="preserve"> SNR</w:t>
      </w:r>
      <w:r w:rsidR="00EE7345" w:rsidRPr="003B1848">
        <w:rPr>
          <w:rFonts w:eastAsia="MS Mincho"/>
          <w:lang w:val="en-GB" w:eastAsia="ja-JP"/>
        </w:rPr>
        <w:t xml:space="preserve">, </w:t>
      </w:r>
      <w:r w:rsidR="00EE7345">
        <w:rPr>
          <w:rFonts w:eastAsia="MS Mincho"/>
          <w:lang w:val="en-GB" w:eastAsia="ja-JP"/>
        </w:rPr>
        <w:t xml:space="preserve">and </w:t>
      </w:r>
      <w:r w:rsidR="00EE7345">
        <w:rPr>
          <w:rFonts w:eastAsia="MS Mincho"/>
          <w:lang w:val="en-GB" w:eastAsia="ja-JP"/>
        </w:rPr>
        <w:fldChar w:fldCharType="begin"/>
      </w:r>
      <w:r w:rsidR="00EE7345">
        <w:rPr>
          <w:rFonts w:eastAsia="MS Mincho"/>
          <w:lang w:val="en-GB" w:eastAsia="ja-JP"/>
        </w:rPr>
        <w:instrText xml:space="preserve"> REF _Ref478485803 \h </w:instrText>
      </w:r>
      <w:r w:rsidR="00EE7345">
        <w:rPr>
          <w:rFonts w:eastAsia="MS Mincho"/>
          <w:lang w:val="en-GB" w:eastAsia="ja-JP"/>
        </w:rPr>
      </w:r>
      <w:r w:rsidR="00EE7345">
        <w:rPr>
          <w:rFonts w:eastAsia="MS Mincho"/>
          <w:lang w:val="en-GB" w:eastAsia="ja-JP"/>
        </w:rPr>
        <w:fldChar w:fldCharType="separate"/>
      </w:r>
      <w:r w:rsidR="00EE7345">
        <w:t xml:space="preserve">FIGURE </w:t>
      </w:r>
      <w:r w:rsidR="00EE7345">
        <w:rPr>
          <w:noProof/>
        </w:rPr>
        <w:t>7</w:t>
      </w:r>
      <w:r w:rsidR="00EE7345">
        <w:rPr>
          <w:rFonts w:eastAsia="MS Mincho"/>
          <w:lang w:val="en-GB" w:eastAsia="ja-JP"/>
        </w:rPr>
        <w:fldChar w:fldCharType="end"/>
      </w:r>
      <w:r w:rsidR="00EE7345">
        <w:rPr>
          <w:rFonts w:eastAsia="MS Mincho"/>
          <w:lang w:val="en-GB" w:eastAsia="ja-JP"/>
        </w:rPr>
        <w:t xml:space="preserve"> illustrates the CDF of corresponding </w:t>
      </w:r>
      <w:r w:rsidR="00EE7345" w:rsidRPr="003B1848">
        <w:rPr>
          <w:rFonts w:eastAsia="MS Mincho"/>
          <w:lang w:val="en-GB" w:eastAsia="ja-JP"/>
        </w:rPr>
        <w:t xml:space="preserve">residual </w:t>
      </w:r>
      <w:r w:rsidR="00EE7345">
        <w:rPr>
          <w:rFonts w:eastAsia="MS Mincho"/>
          <w:lang w:val="en-GB" w:eastAsia="ja-JP"/>
        </w:rPr>
        <w:t>timing offset</w:t>
      </w:r>
      <w:r w:rsidR="00EE7345" w:rsidRPr="003B1848">
        <w:rPr>
          <w:rFonts w:eastAsia="MS Mincho"/>
          <w:lang w:val="en-GB" w:eastAsia="ja-JP"/>
        </w:rPr>
        <w:t xml:space="preserve"> from </w:t>
      </w:r>
      <w:r w:rsidR="00EE7345">
        <w:rPr>
          <w:rFonts w:eastAsia="MS Mincho"/>
          <w:lang w:val="en-GB" w:eastAsia="ja-JP"/>
        </w:rPr>
        <w:t xml:space="preserve">one-shot </w:t>
      </w:r>
      <w:r w:rsidR="00EE7345" w:rsidRPr="003B1848">
        <w:rPr>
          <w:rFonts w:eastAsia="MS Mincho"/>
          <w:lang w:val="en-GB" w:eastAsia="ja-JP"/>
        </w:rPr>
        <w:t xml:space="preserve">NR-PSS detection at -6 dB, where </w:t>
      </w:r>
      <w:r w:rsidR="006F43FB">
        <w:rPr>
          <w:rFonts w:eastAsia="MS Mincho"/>
          <w:lang w:val="en-GB" w:eastAsia="ja-JP"/>
        </w:rPr>
        <w:t>we assume</w:t>
      </w:r>
      <w:r w:rsidR="006F43FB" w:rsidRPr="003B1848">
        <w:rPr>
          <w:rFonts w:eastAsia="MS Mincho"/>
          <w:lang w:val="en-GB" w:eastAsia="ja-JP"/>
        </w:rPr>
        <w:t xml:space="preserve"> </w:t>
      </w:r>
      <w:r w:rsidR="006F43FB">
        <w:rPr>
          <w:rFonts w:eastAsia="MS Mincho"/>
          <w:lang w:val="en-GB" w:eastAsia="ja-JP"/>
        </w:rPr>
        <w:t>same</w:t>
      </w:r>
      <w:r w:rsidR="006F43FB" w:rsidRPr="003B1848">
        <w:rPr>
          <w:rFonts w:eastAsia="MS Mincho"/>
          <w:lang w:val="en-GB" w:eastAsia="ja-JP"/>
        </w:rPr>
        <w:t xml:space="preserve"> total transmission power </w:t>
      </w:r>
      <w:r w:rsidR="006F43FB">
        <w:rPr>
          <w:rFonts w:eastAsia="MS Mincho"/>
          <w:lang w:val="en-GB" w:eastAsia="ja-JP"/>
        </w:rPr>
        <w:t xml:space="preserve"> to compare all proposals in both figures</w:t>
      </w:r>
      <w:r w:rsidR="00EE7345" w:rsidRPr="003B1848">
        <w:rPr>
          <w:rFonts w:eastAsia="MS Mincho"/>
          <w:lang w:val="en-GB" w:eastAsia="ja-JP"/>
        </w:rPr>
        <w:t>.</w:t>
      </w:r>
      <w:proofErr w:type="gramEnd"/>
      <w:r w:rsidR="00EE7345">
        <w:rPr>
          <w:rFonts w:eastAsia="MS Mincho"/>
          <w:lang w:val="en-GB" w:eastAsia="ja-JP"/>
        </w:rPr>
        <w:t xml:space="preserve"> </w:t>
      </w:r>
    </w:p>
    <w:p w:rsidR="00EE7345" w:rsidRDefault="00EE7345" w:rsidP="00EE7345">
      <w:pPr>
        <w:rPr>
          <w:lang w:val="en-GB" w:eastAsia="en-US"/>
        </w:rPr>
      </w:pPr>
    </w:p>
    <w:p w:rsidR="00EE7345" w:rsidRPr="003F3DD2" w:rsidRDefault="00EE7345" w:rsidP="00EE7345">
      <w:pPr>
        <w:rPr>
          <w:lang w:val="en-GB" w:eastAsia="en-US"/>
        </w:rPr>
      </w:pPr>
    </w:p>
    <w:p w:rsidR="00EE7345" w:rsidRDefault="00EE7345" w:rsidP="00EE7345">
      <w:pPr>
        <w:rPr>
          <w:lang w:val="en-GB" w:eastAsia="en-US"/>
        </w:rPr>
      </w:pPr>
      <w:r>
        <w:rPr>
          <w:noProof/>
        </w:rPr>
        <w:lastRenderedPageBreak/>
        <w:drawing>
          <wp:inline distT="0" distB="0" distL="0" distR="0" wp14:anchorId="7B15C1EC" wp14:editId="0CBD83A2">
            <wp:extent cx="6122035" cy="37942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794265"/>
                    </a:xfrm>
                    <a:prstGeom prst="rect">
                      <a:avLst/>
                    </a:prstGeom>
                    <a:noFill/>
                    <a:ln>
                      <a:noFill/>
                    </a:ln>
                  </pic:spPr>
                </pic:pic>
              </a:graphicData>
            </a:graphic>
          </wp:inline>
        </w:drawing>
      </w:r>
    </w:p>
    <w:p w:rsidR="00EE7345" w:rsidRDefault="00EE7345" w:rsidP="00EE7345">
      <w:pPr>
        <w:pStyle w:val="Caption"/>
        <w:spacing w:before="0" w:after="0"/>
        <w:jc w:val="center"/>
      </w:pPr>
      <w:r>
        <w:t xml:space="preserve">FIGURE </w:t>
      </w:r>
      <w:r>
        <w:fldChar w:fldCharType="begin"/>
      </w:r>
      <w:r>
        <w:instrText xml:space="preserve"> SEQ FIGURE \* ARABIC </w:instrText>
      </w:r>
      <w:r>
        <w:fldChar w:fldCharType="separate"/>
      </w:r>
      <w:r>
        <w:rPr>
          <w:noProof/>
        </w:rPr>
        <w:t>6</w:t>
      </w:r>
      <w:r>
        <w:fldChar w:fldCharType="end"/>
      </w:r>
      <w:r>
        <w:t xml:space="preserve"> Evaluation results on residual CFO from NR-PSS detection (</w:t>
      </w:r>
      <w:proofErr w:type="gramStart"/>
      <w:r>
        <w:t>one-shot</w:t>
      </w:r>
      <w:proofErr w:type="gramEnd"/>
      <w:r>
        <w:t xml:space="preserve"> detection at -6 dB for 4GHz carrier frequency in </w:t>
      </w:r>
      <w:r w:rsidR="0019071F">
        <w:t xml:space="preserve">synchronous </w:t>
      </w:r>
      <w:r w:rsidRPr="00A84936">
        <w:t xml:space="preserve">multi-cell </w:t>
      </w:r>
      <w:r>
        <w:t>scenario with CFO assumed as initial acquisition, where the total transmission power is assumed the same across proposals).</w:t>
      </w:r>
    </w:p>
    <w:p w:rsidR="00EE7345" w:rsidRPr="007449B6" w:rsidRDefault="00EE7345" w:rsidP="00EE7345">
      <w:pPr>
        <w:rPr>
          <w:lang w:val="en-GB" w:eastAsia="en-US"/>
        </w:rPr>
      </w:pPr>
      <w:r>
        <w:rPr>
          <w:noProof/>
        </w:rPr>
        <w:drawing>
          <wp:inline distT="0" distB="0" distL="0" distR="0" wp14:anchorId="5D6F8BEE" wp14:editId="1B581E80">
            <wp:extent cx="6122035" cy="37942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3794265"/>
                    </a:xfrm>
                    <a:prstGeom prst="rect">
                      <a:avLst/>
                    </a:prstGeom>
                    <a:noFill/>
                    <a:ln>
                      <a:noFill/>
                    </a:ln>
                  </pic:spPr>
                </pic:pic>
              </a:graphicData>
            </a:graphic>
          </wp:inline>
        </w:drawing>
      </w:r>
    </w:p>
    <w:p w:rsidR="00EE7345" w:rsidRDefault="00EE7345" w:rsidP="00EE7345">
      <w:pPr>
        <w:pStyle w:val="Caption"/>
        <w:spacing w:before="0" w:after="0"/>
        <w:jc w:val="center"/>
      </w:pPr>
      <w:r>
        <w:t xml:space="preserve">FIGURE </w:t>
      </w:r>
      <w:r>
        <w:fldChar w:fldCharType="begin"/>
      </w:r>
      <w:r>
        <w:instrText xml:space="preserve"> SEQ FIGURE \* ARABIC </w:instrText>
      </w:r>
      <w:r>
        <w:fldChar w:fldCharType="separate"/>
      </w:r>
      <w:r>
        <w:rPr>
          <w:noProof/>
        </w:rPr>
        <w:t>7</w:t>
      </w:r>
      <w:r>
        <w:fldChar w:fldCharType="end"/>
      </w:r>
      <w:r>
        <w:t xml:space="preserve"> Evaluation results on residual timing offset from NR-PSS detection (</w:t>
      </w:r>
      <w:proofErr w:type="gramStart"/>
      <w:r>
        <w:t>one-shot</w:t>
      </w:r>
      <w:proofErr w:type="gramEnd"/>
      <w:r>
        <w:t xml:space="preserve"> detection at -6 dB for 4GHz carrier frequency in </w:t>
      </w:r>
      <w:r w:rsidR="00482DAD">
        <w:t xml:space="preserve">synchronous </w:t>
      </w:r>
      <w:r w:rsidRPr="00A84936">
        <w:t xml:space="preserve">multi-cell </w:t>
      </w:r>
      <w:r>
        <w:t>scenario with CFO assumed as initial acquisition, where the total transmission power is assumed the same across proposals).</w:t>
      </w:r>
    </w:p>
    <w:p w:rsidR="0019071F" w:rsidRDefault="0019071F" w:rsidP="00BA7DA3">
      <w:pPr>
        <w:spacing w:before="120" w:after="120"/>
        <w:jc w:val="both"/>
        <w:rPr>
          <w:rFonts w:eastAsia="MS Mincho"/>
          <w:lang w:eastAsia="ja-JP"/>
        </w:rPr>
      </w:pPr>
    </w:p>
    <w:p w:rsidR="00BA7DA3" w:rsidRDefault="00BA7DA3" w:rsidP="00BA7DA3">
      <w:pPr>
        <w:spacing w:before="120" w:after="120"/>
        <w:jc w:val="both"/>
        <w:rPr>
          <w:rFonts w:eastAsia="MS Mincho"/>
          <w:lang w:eastAsia="ja-JP"/>
        </w:rPr>
      </w:pPr>
      <w:r>
        <w:rPr>
          <w:rFonts w:eastAsia="MS Mincho"/>
          <w:lang w:eastAsia="ja-JP"/>
        </w:rPr>
        <w:lastRenderedPageBreak/>
        <w:t xml:space="preserve">The evaluation results </w:t>
      </w:r>
      <w:proofErr w:type="gramStart"/>
      <w:r>
        <w:rPr>
          <w:rFonts w:eastAsia="MS Mincho"/>
          <w:lang w:eastAsia="ja-JP"/>
        </w:rPr>
        <w:t>of one shot detection</w:t>
      </w:r>
      <w:proofErr w:type="gramEnd"/>
      <w:r>
        <w:rPr>
          <w:rFonts w:eastAsia="MS Mincho"/>
          <w:lang w:eastAsia="ja-JP"/>
        </w:rPr>
        <w:t xml:space="preserve"> at -6dB SNR in </w:t>
      </w:r>
      <w:r w:rsidR="00482DAD">
        <w:t xml:space="preserve">synchronous </w:t>
      </w:r>
      <w:r>
        <w:rPr>
          <w:rFonts w:eastAsia="MS Mincho"/>
          <w:lang w:eastAsia="ja-JP"/>
        </w:rPr>
        <w:t xml:space="preserve">multi-cell scenario are summarized in </w:t>
      </w:r>
      <w:r w:rsidR="00A84936">
        <w:rPr>
          <w:rFonts w:eastAsia="MS Mincho"/>
          <w:lang w:eastAsia="ja-JP"/>
        </w:rPr>
        <w:fldChar w:fldCharType="begin"/>
      </w:r>
      <w:r w:rsidR="00A84936">
        <w:rPr>
          <w:rFonts w:eastAsia="MS Mincho"/>
          <w:lang w:eastAsia="ja-JP"/>
        </w:rPr>
        <w:instrText xml:space="preserve"> REF _Ref478485469 \h </w:instrText>
      </w:r>
      <w:r w:rsidR="00A84936">
        <w:rPr>
          <w:rFonts w:eastAsia="MS Mincho"/>
          <w:lang w:eastAsia="ja-JP"/>
        </w:rPr>
      </w:r>
      <w:r w:rsidR="00A84936">
        <w:rPr>
          <w:rFonts w:eastAsia="MS Mincho"/>
          <w:lang w:eastAsia="ja-JP"/>
        </w:rPr>
        <w:fldChar w:fldCharType="separate"/>
      </w:r>
      <w:r w:rsidR="00B338F8">
        <w:t xml:space="preserve">TABLE </w:t>
      </w:r>
      <w:r w:rsidR="00B338F8">
        <w:rPr>
          <w:noProof/>
        </w:rPr>
        <w:t>2</w:t>
      </w:r>
      <w:r w:rsidR="00A84936">
        <w:rPr>
          <w:rFonts w:eastAsia="MS Mincho"/>
          <w:lang w:eastAsia="ja-JP"/>
        </w:rPr>
        <w:fldChar w:fldCharType="end"/>
      </w:r>
      <w:r>
        <w:rPr>
          <w:rFonts w:eastAsia="MS Mincho"/>
          <w:lang w:eastAsia="ja-JP"/>
        </w:rPr>
        <w:t xml:space="preserve">, where </w:t>
      </w:r>
      <w:r w:rsidRPr="00651B0D">
        <w:rPr>
          <w:rFonts w:eastAsia="MS Mincho"/>
          <w:lang w:eastAsia="ja-JP"/>
        </w:rPr>
        <w:t xml:space="preserve">CFO </w:t>
      </w:r>
      <w:r>
        <w:rPr>
          <w:rFonts w:eastAsia="MS Mincho"/>
          <w:lang w:eastAsia="ja-JP"/>
        </w:rPr>
        <w:t xml:space="preserve">is assumed </w:t>
      </w:r>
      <w:r w:rsidRPr="00651B0D">
        <w:rPr>
          <w:rFonts w:eastAsia="MS Mincho"/>
          <w:lang w:eastAsia="ja-JP"/>
        </w:rPr>
        <w:t xml:space="preserve">as initial acquisition </w:t>
      </w:r>
      <w:r>
        <w:rPr>
          <w:rFonts w:eastAsia="MS Mincho"/>
          <w:lang w:eastAsia="ja-JP"/>
        </w:rPr>
        <w:t xml:space="preserve">(e.g. ± 5 ppm). Note that different proposals are using the same total transmission power in this set of evaluation (e.g. proposals with shorter sequence length are power boosted). </w:t>
      </w:r>
    </w:p>
    <w:p w:rsidR="00BA7DA3" w:rsidRDefault="00BA7DA3" w:rsidP="000B6E98">
      <w:pPr>
        <w:pStyle w:val="Caption"/>
        <w:keepNext/>
        <w:jc w:val="center"/>
      </w:pPr>
      <w:bookmarkStart w:id="9" w:name="_Ref478485469"/>
      <w:r>
        <w:t xml:space="preserve">TABLE </w:t>
      </w:r>
      <w:r>
        <w:fldChar w:fldCharType="begin"/>
      </w:r>
      <w:r>
        <w:instrText xml:space="preserve"> SEQ TABLE \* ARABIC </w:instrText>
      </w:r>
      <w:r>
        <w:fldChar w:fldCharType="separate"/>
      </w:r>
      <w:r w:rsidR="00B338F8">
        <w:rPr>
          <w:noProof/>
        </w:rPr>
        <w:t>2</w:t>
      </w:r>
      <w:r>
        <w:fldChar w:fldCharType="end"/>
      </w:r>
      <w:bookmarkEnd w:id="9"/>
      <w:r>
        <w:t xml:space="preserve"> Evaluation results of </w:t>
      </w:r>
      <w:proofErr w:type="gramStart"/>
      <w:r>
        <w:t>one-shot</w:t>
      </w:r>
      <w:proofErr w:type="gramEnd"/>
      <w:r>
        <w:t xml:space="preserve"> detection at -6 dB for 4GHz carrier frequency in </w:t>
      </w:r>
      <w:r w:rsidR="00482DAD">
        <w:t xml:space="preserve">synchronous </w:t>
      </w:r>
      <w:r w:rsidR="00A84936" w:rsidRPr="00A84936">
        <w:t xml:space="preserve">multi-cell </w:t>
      </w:r>
      <w:r>
        <w:t xml:space="preserve">scenario with CFO assumed as </w:t>
      </w:r>
      <w:r w:rsidRPr="00336FB4">
        <w:t>initial acquisition</w:t>
      </w:r>
      <w:r>
        <w:t>.</w:t>
      </w:r>
    </w:p>
    <w:tbl>
      <w:tblPr>
        <w:tblStyle w:val="TableGrid"/>
        <w:tblW w:w="9429" w:type="dxa"/>
        <w:jc w:val="center"/>
        <w:tblLook w:val="04A0" w:firstRow="1" w:lastRow="0" w:firstColumn="1" w:lastColumn="0" w:noHBand="0" w:noVBand="1"/>
      </w:tblPr>
      <w:tblGrid>
        <w:gridCol w:w="1347"/>
        <w:gridCol w:w="1347"/>
        <w:gridCol w:w="1347"/>
        <w:gridCol w:w="1347"/>
        <w:gridCol w:w="1347"/>
        <w:gridCol w:w="1347"/>
        <w:gridCol w:w="1347"/>
      </w:tblGrid>
      <w:tr w:rsidR="00EE7345" w:rsidRPr="00651B0D" w:rsidTr="0019071F">
        <w:trPr>
          <w:trHeight w:val="662"/>
          <w:jc w:val="center"/>
        </w:trPr>
        <w:tc>
          <w:tcPr>
            <w:tcW w:w="1347" w:type="dxa"/>
            <w:hideMark/>
          </w:tcPr>
          <w:p w:rsidR="00EE7345" w:rsidRPr="00651B0D" w:rsidRDefault="00EE7345" w:rsidP="00EE7345">
            <w:pPr>
              <w:spacing w:after="0"/>
              <w:jc w:val="center"/>
              <w:rPr>
                <w:rFonts w:eastAsia="Times New Roman"/>
                <w:color w:val="000000"/>
              </w:rPr>
            </w:pPr>
            <w:r w:rsidRPr="00651B0D">
              <w:rPr>
                <w:rFonts w:eastAsia="Times New Roman"/>
                <w:color w:val="000000"/>
              </w:rPr>
              <w:t>company</w:t>
            </w:r>
          </w:p>
        </w:tc>
        <w:tc>
          <w:tcPr>
            <w:tcW w:w="1347" w:type="dxa"/>
          </w:tcPr>
          <w:p w:rsidR="00EE7345" w:rsidRPr="00651B0D" w:rsidRDefault="00EE7345" w:rsidP="00EE7345">
            <w:pPr>
              <w:spacing w:after="0"/>
              <w:jc w:val="center"/>
              <w:rPr>
                <w:rFonts w:eastAsia="Times New Roman"/>
                <w:color w:val="000000"/>
              </w:rPr>
            </w:pPr>
            <w:r>
              <w:rPr>
                <w:rFonts w:eastAsia="Times New Roman"/>
                <w:color w:val="000000"/>
              </w:rPr>
              <w:t>NR-PSS sequence number</w:t>
            </w:r>
          </w:p>
        </w:tc>
        <w:tc>
          <w:tcPr>
            <w:tcW w:w="1347" w:type="dxa"/>
            <w:hideMark/>
          </w:tcPr>
          <w:p w:rsidR="00EE7345" w:rsidRPr="00651B0D" w:rsidRDefault="00EE7345" w:rsidP="00EE7345">
            <w:pPr>
              <w:spacing w:after="0"/>
              <w:jc w:val="center"/>
              <w:rPr>
                <w:rFonts w:eastAsia="Times New Roman"/>
                <w:color w:val="000000"/>
              </w:rPr>
            </w:pPr>
            <w:r w:rsidRPr="00651B0D">
              <w:rPr>
                <w:rFonts w:eastAsia="Times New Roman"/>
                <w:color w:val="000000"/>
              </w:rPr>
              <w:t>cell ID detection accuracy [%]</w:t>
            </w:r>
          </w:p>
        </w:tc>
        <w:tc>
          <w:tcPr>
            <w:tcW w:w="1347" w:type="dxa"/>
            <w:hideMark/>
          </w:tcPr>
          <w:p w:rsidR="00EE7345" w:rsidRPr="00651B0D" w:rsidRDefault="00EE7345" w:rsidP="00EE7345">
            <w:pPr>
              <w:spacing w:after="0"/>
              <w:jc w:val="center"/>
              <w:rPr>
                <w:rFonts w:eastAsia="Times New Roman"/>
                <w:color w:val="000000"/>
              </w:rPr>
            </w:pPr>
            <w:r w:rsidRPr="00651B0D">
              <w:rPr>
                <w:rFonts w:eastAsia="Times New Roman"/>
                <w:color w:val="000000"/>
              </w:rPr>
              <w:t>90% residual CFO [kHz]</w:t>
            </w:r>
          </w:p>
        </w:tc>
        <w:tc>
          <w:tcPr>
            <w:tcW w:w="1347" w:type="dxa"/>
            <w:hideMark/>
          </w:tcPr>
          <w:p w:rsidR="00EE7345" w:rsidRPr="00651B0D" w:rsidRDefault="00EE7345" w:rsidP="00EE7345">
            <w:pPr>
              <w:spacing w:after="0"/>
              <w:jc w:val="center"/>
              <w:rPr>
                <w:rFonts w:eastAsia="Times New Roman"/>
                <w:color w:val="000000"/>
              </w:rPr>
            </w:pPr>
            <w:r w:rsidRPr="00651B0D">
              <w:rPr>
                <w:rFonts w:eastAsia="Times New Roman"/>
                <w:color w:val="000000"/>
              </w:rPr>
              <w:t>50% residual CFO [kHz]</w:t>
            </w:r>
          </w:p>
        </w:tc>
        <w:tc>
          <w:tcPr>
            <w:tcW w:w="1347" w:type="dxa"/>
            <w:hideMark/>
          </w:tcPr>
          <w:p w:rsidR="00EE7345" w:rsidRPr="00651B0D" w:rsidRDefault="00EE7345" w:rsidP="00EE7345">
            <w:pPr>
              <w:spacing w:after="0"/>
              <w:jc w:val="center"/>
              <w:rPr>
                <w:rFonts w:eastAsia="Times New Roman"/>
                <w:color w:val="000000"/>
              </w:rPr>
            </w:pPr>
            <w:r w:rsidRPr="00651B0D">
              <w:rPr>
                <w:rFonts w:eastAsia="Times New Roman"/>
                <w:color w:val="000000"/>
              </w:rPr>
              <w:t>90% residual timing offset [ns]</w:t>
            </w:r>
          </w:p>
        </w:tc>
        <w:tc>
          <w:tcPr>
            <w:tcW w:w="1347" w:type="dxa"/>
            <w:hideMark/>
          </w:tcPr>
          <w:p w:rsidR="00EE7345" w:rsidRPr="00651B0D" w:rsidRDefault="00EE7345" w:rsidP="00EE7345">
            <w:pPr>
              <w:spacing w:after="0"/>
              <w:jc w:val="center"/>
              <w:rPr>
                <w:rFonts w:eastAsia="Times New Roman"/>
                <w:color w:val="000000"/>
              </w:rPr>
            </w:pPr>
            <w:r w:rsidRPr="00651B0D">
              <w:rPr>
                <w:rFonts w:eastAsia="Times New Roman"/>
                <w:color w:val="000000"/>
              </w:rPr>
              <w:t>50% residual timing offset [ns]</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DOCOMO</w:t>
            </w:r>
          </w:p>
        </w:tc>
        <w:tc>
          <w:tcPr>
            <w:tcW w:w="1347" w:type="dxa"/>
          </w:tcPr>
          <w:p w:rsidR="00EE7345" w:rsidRPr="00A84936" w:rsidRDefault="00EE7345" w:rsidP="0019071F">
            <w:pPr>
              <w:spacing w:after="0"/>
              <w:jc w:val="center"/>
              <w:rPr>
                <w:rFonts w:eastAsia="Times New Roman"/>
                <w:color w:val="000000"/>
              </w:rPr>
            </w:pPr>
            <w:r>
              <w:rPr>
                <w:rFonts w:eastAsia="Times New Roman"/>
                <w:color w:val="000000"/>
              </w:rPr>
              <w:t>1</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37.5</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1.99</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0.76</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1106.7</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976.5</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Ericsson</w:t>
            </w:r>
          </w:p>
        </w:tc>
        <w:tc>
          <w:tcPr>
            <w:tcW w:w="1347" w:type="dxa"/>
          </w:tcPr>
          <w:p w:rsidR="00EE7345" w:rsidRPr="00A84936" w:rsidRDefault="00EE7345" w:rsidP="0019071F">
            <w:pPr>
              <w:spacing w:after="0"/>
              <w:jc w:val="center"/>
              <w:rPr>
                <w:rFonts w:eastAsia="Times New Roman"/>
                <w:color w:val="000000"/>
              </w:rPr>
            </w:pPr>
            <w:r>
              <w:rPr>
                <w:rFonts w:eastAsia="Times New Roman"/>
                <w:color w:val="000000"/>
              </w:rPr>
              <w:t>1</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35.8</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2.02</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0.76</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1106.7</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976.5</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Huawei</w:t>
            </w:r>
          </w:p>
        </w:tc>
        <w:tc>
          <w:tcPr>
            <w:tcW w:w="1347" w:type="dxa"/>
          </w:tcPr>
          <w:p w:rsidR="00EE7345" w:rsidRPr="00A84936" w:rsidRDefault="00EE7345" w:rsidP="0019071F">
            <w:pPr>
              <w:spacing w:after="0"/>
              <w:jc w:val="center"/>
              <w:rPr>
                <w:rFonts w:eastAsia="Times New Roman"/>
                <w:color w:val="000000"/>
              </w:rPr>
            </w:pPr>
            <w:r>
              <w:rPr>
                <w:rFonts w:eastAsia="Times New Roman"/>
                <w:color w:val="000000"/>
              </w:rPr>
              <w:t>3</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40.1</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2.06</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0.82</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1041.6</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911.4</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Intel1</w:t>
            </w:r>
          </w:p>
        </w:tc>
        <w:tc>
          <w:tcPr>
            <w:tcW w:w="1347" w:type="dxa"/>
          </w:tcPr>
          <w:p w:rsidR="00EE7345" w:rsidRPr="00A84936" w:rsidRDefault="00EE7345" w:rsidP="0019071F">
            <w:pPr>
              <w:spacing w:after="0"/>
              <w:jc w:val="center"/>
              <w:rPr>
                <w:rFonts w:eastAsia="Times New Roman"/>
                <w:color w:val="000000"/>
              </w:rPr>
            </w:pPr>
            <w:r>
              <w:rPr>
                <w:rFonts w:eastAsia="Times New Roman"/>
                <w:color w:val="000000"/>
              </w:rPr>
              <w:t>1</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36.5</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2.82</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1.05</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1171.8</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1041.6</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Intel2</w:t>
            </w:r>
          </w:p>
        </w:tc>
        <w:tc>
          <w:tcPr>
            <w:tcW w:w="1347" w:type="dxa"/>
          </w:tcPr>
          <w:p w:rsidR="00EE7345" w:rsidRPr="00A84936" w:rsidRDefault="00EE7345" w:rsidP="0019071F">
            <w:pPr>
              <w:spacing w:after="0"/>
              <w:jc w:val="center"/>
              <w:rPr>
                <w:rFonts w:eastAsia="Times New Roman"/>
                <w:color w:val="000000"/>
              </w:rPr>
            </w:pPr>
            <w:r>
              <w:rPr>
                <w:rFonts w:eastAsia="Times New Roman"/>
                <w:color w:val="000000"/>
              </w:rPr>
              <w:t>1</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38.6</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2.01</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0.78</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1106.7</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976.5</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proofErr w:type="spellStart"/>
            <w:r w:rsidRPr="00651B0D">
              <w:rPr>
                <w:rFonts w:eastAsia="Times New Roman"/>
                <w:color w:val="000000"/>
              </w:rPr>
              <w:t>InterDigital</w:t>
            </w:r>
            <w:proofErr w:type="spellEnd"/>
          </w:p>
        </w:tc>
        <w:tc>
          <w:tcPr>
            <w:tcW w:w="1347" w:type="dxa"/>
          </w:tcPr>
          <w:p w:rsidR="00EE7345" w:rsidRPr="00A84936" w:rsidRDefault="00EE7345" w:rsidP="0019071F">
            <w:pPr>
              <w:spacing w:after="0"/>
              <w:jc w:val="center"/>
              <w:rPr>
                <w:rFonts w:eastAsia="Times New Roman"/>
                <w:color w:val="000000"/>
              </w:rPr>
            </w:pPr>
            <w:r>
              <w:rPr>
                <w:rFonts w:eastAsia="Times New Roman"/>
                <w:color w:val="000000"/>
              </w:rPr>
              <w:t>1</w:t>
            </w:r>
          </w:p>
        </w:tc>
        <w:tc>
          <w:tcPr>
            <w:tcW w:w="1347" w:type="dxa"/>
            <w:hideMark/>
          </w:tcPr>
          <w:p w:rsidR="00EE7345" w:rsidRPr="00A84936" w:rsidRDefault="00EE7345" w:rsidP="0062264F">
            <w:pPr>
              <w:spacing w:after="0"/>
              <w:jc w:val="right"/>
              <w:rPr>
                <w:rFonts w:eastAsia="Times New Roman"/>
                <w:color w:val="000000"/>
              </w:rPr>
            </w:pPr>
            <w:r w:rsidRPr="00A84936">
              <w:rPr>
                <w:rFonts w:eastAsia="Times New Roman"/>
                <w:color w:val="000000"/>
              </w:rPr>
              <w:t>3</w:t>
            </w:r>
            <w:r w:rsidR="0062264F">
              <w:rPr>
                <w:rFonts w:eastAsia="Times New Roman"/>
                <w:color w:val="000000"/>
              </w:rPr>
              <w:t>6</w:t>
            </w:r>
            <w:r w:rsidRPr="00A84936">
              <w:rPr>
                <w:rFonts w:eastAsia="Times New Roman"/>
                <w:color w:val="000000"/>
              </w:rPr>
              <w:t>.6</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2.12</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0.76</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1171.8</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1041.6</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LG</w:t>
            </w:r>
          </w:p>
        </w:tc>
        <w:tc>
          <w:tcPr>
            <w:tcW w:w="1347" w:type="dxa"/>
          </w:tcPr>
          <w:p w:rsidR="00EE7345" w:rsidRPr="00A84936" w:rsidRDefault="00EE7345" w:rsidP="0019071F">
            <w:pPr>
              <w:spacing w:after="0"/>
              <w:jc w:val="center"/>
              <w:rPr>
                <w:rFonts w:eastAsia="Times New Roman"/>
                <w:color w:val="000000"/>
              </w:rPr>
            </w:pPr>
            <w:r>
              <w:rPr>
                <w:rFonts w:eastAsia="Times New Roman"/>
                <w:color w:val="000000"/>
              </w:rPr>
              <w:t>1</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32.8</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3.22</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1.32</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1041.6</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911.4</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Motorola</w:t>
            </w:r>
          </w:p>
        </w:tc>
        <w:tc>
          <w:tcPr>
            <w:tcW w:w="1347" w:type="dxa"/>
          </w:tcPr>
          <w:p w:rsidR="00EE7345" w:rsidRPr="00A84936" w:rsidRDefault="00EE7345" w:rsidP="0019071F">
            <w:pPr>
              <w:spacing w:after="0"/>
              <w:jc w:val="center"/>
              <w:rPr>
                <w:rFonts w:eastAsia="Times New Roman"/>
                <w:color w:val="000000"/>
              </w:rPr>
            </w:pPr>
            <w:r>
              <w:rPr>
                <w:rFonts w:eastAsia="Times New Roman"/>
                <w:color w:val="000000"/>
              </w:rPr>
              <w:t>3</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40.5</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2.06</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0.78</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1106.7</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976.5</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Nokia</w:t>
            </w:r>
          </w:p>
        </w:tc>
        <w:tc>
          <w:tcPr>
            <w:tcW w:w="1347" w:type="dxa"/>
          </w:tcPr>
          <w:p w:rsidR="00EE7345" w:rsidRPr="00A84936" w:rsidRDefault="00EE7345" w:rsidP="0019071F">
            <w:pPr>
              <w:spacing w:after="0"/>
              <w:jc w:val="center"/>
              <w:rPr>
                <w:rFonts w:eastAsia="Times New Roman"/>
                <w:color w:val="000000"/>
              </w:rPr>
            </w:pPr>
            <w:r>
              <w:rPr>
                <w:rFonts w:eastAsia="Times New Roman"/>
                <w:color w:val="000000"/>
              </w:rPr>
              <w:t>3</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40.3</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2.14</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0.83</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1041.6</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911.4</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Qualcomm</w:t>
            </w:r>
          </w:p>
        </w:tc>
        <w:tc>
          <w:tcPr>
            <w:tcW w:w="1347" w:type="dxa"/>
          </w:tcPr>
          <w:p w:rsidR="00EE7345" w:rsidRPr="00A84936" w:rsidRDefault="00EE7345" w:rsidP="0019071F">
            <w:pPr>
              <w:spacing w:after="0"/>
              <w:jc w:val="center"/>
              <w:rPr>
                <w:rFonts w:eastAsia="Times New Roman"/>
                <w:color w:val="000000"/>
              </w:rPr>
            </w:pPr>
            <w:r>
              <w:rPr>
                <w:rFonts w:eastAsia="Times New Roman"/>
                <w:color w:val="000000"/>
              </w:rPr>
              <w:t>3</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40.4</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2.82</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1.05</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1041.6</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911.4</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Samsung</w:t>
            </w:r>
          </w:p>
        </w:tc>
        <w:tc>
          <w:tcPr>
            <w:tcW w:w="1347" w:type="dxa"/>
          </w:tcPr>
          <w:p w:rsidR="00EE7345" w:rsidRPr="00A84936" w:rsidRDefault="00EE7345" w:rsidP="0019071F">
            <w:pPr>
              <w:spacing w:after="0"/>
              <w:jc w:val="center"/>
              <w:rPr>
                <w:rFonts w:eastAsia="Times New Roman"/>
                <w:color w:val="000000"/>
              </w:rPr>
            </w:pPr>
            <w:r>
              <w:rPr>
                <w:rFonts w:eastAsia="Times New Roman"/>
                <w:color w:val="000000"/>
              </w:rPr>
              <w:t>1</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37.6</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2.01</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0.75</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1106.7</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976.5</w:t>
            </w:r>
          </w:p>
        </w:tc>
      </w:tr>
      <w:tr w:rsidR="00EE7345" w:rsidRPr="00651B0D" w:rsidTr="0019071F">
        <w:trPr>
          <w:trHeight w:val="264"/>
          <w:jc w:val="center"/>
        </w:trPr>
        <w:tc>
          <w:tcPr>
            <w:tcW w:w="1347" w:type="dxa"/>
            <w:hideMark/>
          </w:tcPr>
          <w:p w:rsidR="00EE7345" w:rsidRPr="00651B0D" w:rsidRDefault="00EE7345" w:rsidP="00EE7345">
            <w:pPr>
              <w:spacing w:after="0"/>
              <w:jc w:val="both"/>
              <w:rPr>
                <w:rFonts w:eastAsia="Times New Roman"/>
                <w:color w:val="000000"/>
              </w:rPr>
            </w:pPr>
            <w:r w:rsidRPr="00651B0D">
              <w:rPr>
                <w:rFonts w:eastAsia="Times New Roman"/>
                <w:color w:val="000000"/>
              </w:rPr>
              <w:t>ZTE</w:t>
            </w:r>
          </w:p>
        </w:tc>
        <w:tc>
          <w:tcPr>
            <w:tcW w:w="1347" w:type="dxa"/>
          </w:tcPr>
          <w:p w:rsidR="00EE7345" w:rsidRPr="00A84936" w:rsidRDefault="00EE7345" w:rsidP="0019071F">
            <w:pPr>
              <w:spacing w:after="0"/>
              <w:jc w:val="center"/>
              <w:rPr>
                <w:rFonts w:eastAsia="Times New Roman"/>
                <w:color w:val="000000"/>
              </w:rPr>
            </w:pPr>
            <w:r>
              <w:rPr>
                <w:rFonts w:eastAsia="Times New Roman"/>
                <w:color w:val="000000"/>
              </w:rPr>
              <w:t>3</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38.2</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2.11</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0.80</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1041.6</w:t>
            </w:r>
          </w:p>
        </w:tc>
        <w:tc>
          <w:tcPr>
            <w:tcW w:w="1347" w:type="dxa"/>
            <w:hideMark/>
          </w:tcPr>
          <w:p w:rsidR="00EE7345" w:rsidRPr="00A84936" w:rsidRDefault="00EE7345" w:rsidP="00EE7345">
            <w:pPr>
              <w:spacing w:after="0"/>
              <w:jc w:val="right"/>
              <w:rPr>
                <w:rFonts w:eastAsia="Times New Roman"/>
                <w:color w:val="000000"/>
              </w:rPr>
            </w:pPr>
            <w:r w:rsidRPr="00A84936">
              <w:rPr>
                <w:rFonts w:eastAsia="Times New Roman"/>
                <w:color w:val="000000"/>
              </w:rPr>
              <w:t>911.4</w:t>
            </w:r>
          </w:p>
        </w:tc>
      </w:tr>
    </w:tbl>
    <w:p w:rsidR="00482DAD" w:rsidRDefault="00482DAD" w:rsidP="00482DAD">
      <w:pPr>
        <w:spacing w:before="120" w:after="120"/>
        <w:jc w:val="both"/>
        <w:rPr>
          <w:rFonts w:eastAsia="MS Mincho"/>
          <w:lang w:val="en-GB" w:eastAsia="ja-JP"/>
        </w:rPr>
      </w:pPr>
      <w:r>
        <w:rPr>
          <w:rFonts w:eastAsia="MS Mincho"/>
          <w:lang w:val="en-GB" w:eastAsia="ja-JP"/>
        </w:rPr>
        <w:t xml:space="preserve">From the evaluation results in </w:t>
      </w:r>
      <w:r>
        <w:t>synchronous</w:t>
      </w:r>
      <w:r>
        <w:rPr>
          <w:rFonts w:eastAsia="MS Mincho"/>
          <w:lang w:val="en-GB" w:eastAsia="ja-JP"/>
        </w:rPr>
        <w:t xml:space="preserve"> multi-cell scenario, we can observe that proposals with multiple NR-PSS sequence generally have better performance than proposals with single NR-PSS sequences, in term of cell ID detection accuracy, but the degradation of using single NR-PSS sequence is not much (e.g. around 2-3%). Moreover, the proposals of single NR-PSS sequence still acquire good timing and CFO detection performance even in multi-cell scenario. Hence, we have the following observation: </w:t>
      </w:r>
    </w:p>
    <w:p w:rsidR="00482DAD" w:rsidRDefault="00482DAD" w:rsidP="00482DAD">
      <w:pPr>
        <w:spacing w:after="0"/>
        <w:jc w:val="both"/>
        <w:rPr>
          <w:b/>
          <w:u w:val="single"/>
          <w:lang w:val="en-GB" w:eastAsia="en-US"/>
        </w:rPr>
      </w:pPr>
      <w:r>
        <w:rPr>
          <w:b/>
          <w:u w:val="single"/>
          <w:lang w:val="en-GB" w:eastAsia="en-US"/>
        </w:rPr>
        <w:t>Observation 4</w:t>
      </w:r>
      <w:r w:rsidRPr="00667B3E">
        <w:rPr>
          <w:b/>
          <w:u w:val="single"/>
          <w:lang w:val="en-GB" w:eastAsia="en-US"/>
        </w:rPr>
        <w:t xml:space="preserve">: </w:t>
      </w:r>
      <w:r>
        <w:rPr>
          <w:b/>
          <w:u w:val="single"/>
          <w:lang w:val="en-GB" w:eastAsia="en-US"/>
        </w:rPr>
        <w:t xml:space="preserve">For </w:t>
      </w:r>
      <w:r w:rsidRPr="00482DAD">
        <w:rPr>
          <w:b/>
          <w:u w:val="single"/>
          <w:lang w:val="en-GB" w:eastAsia="en-US"/>
        </w:rPr>
        <w:t xml:space="preserve">synchronous </w:t>
      </w:r>
      <w:r w:rsidRPr="009470C2">
        <w:rPr>
          <w:b/>
          <w:u w:val="single"/>
          <w:lang w:val="en-GB" w:eastAsia="en-US"/>
        </w:rPr>
        <w:t xml:space="preserve">multi-cell </w:t>
      </w:r>
      <w:r>
        <w:rPr>
          <w:b/>
          <w:u w:val="single"/>
          <w:lang w:val="en-GB" w:eastAsia="en-US"/>
        </w:rPr>
        <w:t xml:space="preserve">scenario, </w:t>
      </w:r>
    </w:p>
    <w:p w:rsidR="00482DAD" w:rsidRPr="007E6D7A" w:rsidRDefault="00482DAD" w:rsidP="00482DAD">
      <w:pPr>
        <w:numPr>
          <w:ilvl w:val="0"/>
          <w:numId w:val="26"/>
        </w:numPr>
        <w:spacing w:after="0"/>
        <w:jc w:val="both"/>
        <w:rPr>
          <w:rFonts w:eastAsia="MS Mincho"/>
          <w:lang w:eastAsia="ja-JP"/>
        </w:rPr>
      </w:pPr>
      <w:r>
        <w:rPr>
          <w:b/>
          <w:u w:val="single"/>
          <w:lang w:val="en-GB" w:eastAsia="en-US"/>
        </w:rPr>
        <w:t>proposals with multiple</w:t>
      </w:r>
      <w:r w:rsidRPr="007E6D7A">
        <w:rPr>
          <w:b/>
          <w:u w:val="single"/>
          <w:lang w:val="en-GB" w:eastAsia="en-US"/>
        </w:rPr>
        <w:t xml:space="preserve"> NR-PSS sequence</w:t>
      </w:r>
      <w:r>
        <w:rPr>
          <w:b/>
          <w:u w:val="single"/>
          <w:lang w:val="en-GB" w:eastAsia="en-US"/>
        </w:rPr>
        <w:t>s</w:t>
      </w:r>
      <w:r w:rsidRPr="007E6D7A">
        <w:rPr>
          <w:b/>
          <w:u w:val="single"/>
          <w:lang w:val="en-GB" w:eastAsia="en-US"/>
        </w:rPr>
        <w:t xml:space="preserve"> generally have </w:t>
      </w:r>
      <w:r>
        <w:rPr>
          <w:b/>
          <w:u w:val="single"/>
          <w:lang w:val="en-GB" w:eastAsia="en-US"/>
        </w:rPr>
        <w:t xml:space="preserve">around 2-3% </w:t>
      </w:r>
      <w:r w:rsidRPr="007E6D7A">
        <w:rPr>
          <w:b/>
          <w:u w:val="single"/>
          <w:lang w:val="en-GB" w:eastAsia="en-US"/>
        </w:rPr>
        <w:t>better performance than proposals with mul</w:t>
      </w:r>
      <w:r>
        <w:rPr>
          <w:b/>
          <w:u w:val="single"/>
          <w:lang w:val="en-GB" w:eastAsia="en-US"/>
        </w:rPr>
        <w:t>tiple NR-PSS sequences, in term</w:t>
      </w:r>
      <w:r w:rsidRPr="007E6D7A">
        <w:rPr>
          <w:b/>
          <w:u w:val="single"/>
          <w:lang w:val="en-GB" w:eastAsia="en-US"/>
        </w:rPr>
        <w:t xml:space="preserve"> of cell ID detection accuracy</w:t>
      </w:r>
      <w:r>
        <w:rPr>
          <w:b/>
          <w:u w:val="single"/>
          <w:lang w:val="en-GB" w:eastAsia="en-US"/>
        </w:rPr>
        <w:t>;</w:t>
      </w:r>
    </w:p>
    <w:p w:rsidR="00482DAD" w:rsidRPr="007E6D7A" w:rsidRDefault="00482DAD" w:rsidP="00482DAD">
      <w:pPr>
        <w:numPr>
          <w:ilvl w:val="0"/>
          <w:numId w:val="26"/>
        </w:numPr>
        <w:jc w:val="both"/>
        <w:rPr>
          <w:rFonts w:eastAsia="MS Mincho"/>
          <w:b/>
          <w:u w:val="single"/>
          <w:lang w:eastAsia="ja-JP"/>
        </w:rPr>
      </w:pPr>
      <w:proofErr w:type="gramStart"/>
      <w:r>
        <w:rPr>
          <w:rFonts w:eastAsia="MS Mincho"/>
          <w:b/>
          <w:u w:val="single"/>
          <w:lang w:eastAsia="ja-JP"/>
        </w:rPr>
        <w:t>proposals</w:t>
      </w:r>
      <w:proofErr w:type="gramEnd"/>
      <w:r>
        <w:rPr>
          <w:rFonts w:eastAsia="MS Mincho"/>
          <w:b/>
          <w:u w:val="single"/>
          <w:lang w:eastAsia="ja-JP"/>
        </w:rPr>
        <w:t xml:space="preserve"> with single NR-PSS sequence can have better timing and CFO detection in </w:t>
      </w:r>
      <w:r w:rsidR="00036527" w:rsidRPr="00482DAD">
        <w:rPr>
          <w:b/>
          <w:u w:val="single"/>
          <w:lang w:val="en-GB" w:eastAsia="en-US"/>
        </w:rPr>
        <w:t xml:space="preserve">synchronous </w:t>
      </w:r>
      <w:r>
        <w:rPr>
          <w:rFonts w:eastAsia="MS Mincho"/>
          <w:b/>
          <w:u w:val="single"/>
          <w:lang w:eastAsia="ja-JP"/>
        </w:rPr>
        <w:t>multi-cell scenario</w:t>
      </w:r>
      <w:r w:rsidRPr="007E6D7A">
        <w:rPr>
          <w:rFonts w:eastAsia="MS Mincho"/>
          <w:b/>
          <w:u w:val="single"/>
          <w:lang w:eastAsia="ja-JP"/>
        </w:rPr>
        <w:t xml:space="preserve">.  </w:t>
      </w:r>
    </w:p>
    <w:p w:rsidR="006F43FB" w:rsidRPr="006F43FB" w:rsidRDefault="006F43FB" w:rsidP="006F43FB">
      <w:pPr>
        <w:pStyle w:val="Heading2"/>
        <w:rPr>
          <w:sz w:val="28"/>
        </w:rPr>
      </w:pPr>
      <w:r w:rsidRPr="006F43FB">
        <w:rPr>
          <w:sz w:val="28"/>
        </w:rPr>
        <w:t xml:space="preserve">Evaluation Results for Asynchronous Multi-Cell Scenario </w:t>
      </w:r>
    </w:p>
    <w:p w:rsidR="00482DAD" w:rsidRDefault="00482DAD" w:rsidP="00482DAD">
      <w:pPr>
        <w:spacing w:before="120" w:after="120"/>
        <w:jc w:val="both"/>
        <w:rPr>
          <w:rFonts w:eastAsia="MS Mincho"/>
          <w:lang w:eastAsia="ja-JP"/>
        </w:rPr>
      </w:pPr>
      <w:r>
        <w:rPr>
          <w:rFonts w:eastAsia="MS Mincho"/>
          <w:lang w:val="en-GB" w:eastAsia="ja-JP"/>
        </w:rPr>
        <w:t>For a</w:t>
      </w:r>
      <w:r>
        <w:t xml:space="preserve">synchronous multi-cell scenario (i.e., 3 TRPs associated with different cell IDs, and the delay from interferer is uniformly distributed from -1 </w:t>
      </w:r>
      <w:proofErr w:type="spellStart"/>
      <w:r>
        <w:t>ms</w:t>
      </w:r>
      <w:proofErr w:type="spellEnd"/>
      <w:r>
        <w:t xml:space="preserve"> to +1 </w:t>
      </w:r>
      <w:proofErr w:type="spellStart"/>
      <w:r>
        <w:t>ms</w:t>
      </w:r>
      <w:proofErr w:type="spellEnd"/>
      <w:r>
        <w:t xml:space="preserve">), </w:t>
      </w:r>
      <w:r>
        <w:rPr>
          <w:rFonts w:eastAsia="MS Mincho"/>
          <w:lang w:eastAsia="ja-JP"/>
        </w:rPr>
        <w:t xml:space="preserve">the evaluation results of one shot detection at -6dB SNR are summarized in </w:t>
      </w:r>
      <w:r>
        <w:rPr>
          <w:rFonts w:eastAsia="MS Mincho"/>
          <w:lang w:eastAsia="ja-JP"/>
        </w:rPr>
        <w:fldChar w:fldCharType="begin"/>
      </w:r>
      <w:r>
        <w:rPr>
          <w:rFonts w:eastAsia="MS Mincho"/>
          <w:lang w:eastAsia="ja-JP"/>
        </w:rPr>
        <w:instrText xml:space="preserve"> REF _Ref478496315 \h </w:instrText>
      </w:r>
      <w:r>
        <w:rPr>
          <w:rFonts w:eastAsia="MS Mincho"/>
          <w:lang w:eastAsia="ja-JP"/>
        </w:rPr>
      </w:r>
      <w:r>
        <w:rPr>
          <w:rFonts w:eastAsia="MS Mincho"/>
          <w:lang w:eastAsia="ja-JP"/>
        </w:rPr>
        <w:fldChar w:fldCharType="separate"/>
      </w:r>
      <w:r>
        <w:t xml:space="preserve">TABLE </w:t>
      </w:r>
      <w:r>
        <w:rPr>
          <w:noProof/>
        </w:rPr>
        <w:t>3</w:t>
      </w:r>
      <w:r>
        <w:rPr>
          <w:rFonts w:eastAsia="MS Mincho"/>
          <w:lang w:eastAsia="ja-JP"/>
        </w:rPr>
        <w:fldChar w:fldCharType="end"/>
      </w:r>
      <w:r>
        <w:rPr>
          <w:rFonts w:eastAsia="MS Mincho"/>
          <w:lang w:eastAsia="ja-JP"/>
        </w:rPr>
        <w:t xml:space="preserve">, where </w:t>
      </w:r>
      <w:r w:rsidRPr="00651B0D">
        <w:rPr>
          <w:rFonts w:eastAsia="MS Mincho"/>
          <w:lang w:eastAsia="ja-JP"/>
        </w:rPr>
        <w:t xml:space="preserve">CFO </w:t>
      </w:r>
      <w:r>
        <w:rPr>
          <w:rFonts w:eastAsia="MS Mincho"/>
          <w:lang w:eastAsia="ja-JP"/>
        </w:rPr>
        <w:t xml:space="preserve">is assumed </w:t>
      </w:r>
      <w:r w:rsidRPr="00651B0D">
        <w:rPr>
          <w:rFonts w:eastAsia="MS Mincho"/>
          <w:lang w:eastAsia="ja-JP"/>
        </w:rPr>
        <w:t xml:space="preserve">as initial acquisition </w:t>
      </w:r>
      <w:r>
        <w:rPr>
          <w:rFonts w:eastAsia="MS Mincho"/>
          <w:lang w:eastAsia="ja-JP"/>
        </w:rPr>
        <w:t xml:space="preserve">(e.g. ± 5 ppm). Note that different proposals are using the same total transmission power in this set of evaluation (e.g. proposals with shorter sequence length are power boosted). </w:t>
      </w:r>
    </w:p>
    <w:p w:rsidR="0019071F" w:rsidRDefault="0019071F" w:rsidP="0019071F">
      <w:pPr>
        <w:pStyle w:val="Caption"/>
        <w:keepNext/>
        <w:jc w:val="center"/>
      </w:pPr>
      <w:bookmarkStart w:id="10" w:name="_Ref478496315"/>
      <w:r>
        <w:t xml:space="preserve">TABLE </w:t>
      </w:r>
      <w:r>
        <w:fldChar w:fldCharType="begin"/>
      </w:r>
      <w:r>
        <w:instrText xml:space="preserve"> SEQ TABLE \* ARABIC </w:instrText>
      </w:r>
      <w:r>
        <w:fldChar w:fldCharType="separate"/>
      </w:r>
      <w:r w:rsidR="00482DAD">
        <w:rPr>
          <w:noProof/>
        </w:rPr>
        <w:t>3</w:t>
      </w:r>
      <w:r>
        <w:fldChar w:fldCharType="end"/>
      </w:r>
      <w:bookmarkEnd w:id="10"/>
      <w:r>
        <w:t xml:space="preserve"> Evaluation results of </w:t>
      </w:r>
      <w:proofErr w:type="gramStart"/>
      <w:r>
        <w:t>one-shot</w:t>
      </w:r>
      <w:proofErr w:type="gramEnd"/>
      <w:r>
        <w:t xml:space="preserve"> detection at -6 dB for 4GHz carrier frequency in </w:t>
      </w:r>
      <w:r w:rsidR="00482DAD">
        <w:t xml:space="preserve">asynchronous </w:t>
      </w:r>
      <w:r w:rsidRPr="00A84936">
        <w:t xml:space="preserve">multi-cell </w:t>
      </w:r>
      <w:r>
        <w:t xml:space="preserve">scenario with CFO assumed as </w:t>
      </w:r>
      <w:r w:rsidRPr="00336FB4">
        <w:t>initial acquisition</w:t>
      </w:r>
      <w:r>
        <w:t>.</w:t>
      </w:r>
    </w:p>
    <w:tbl>
      <w:tblPr>
        <w:tblStyle w:val="TableGrid"/>
        <w:tblW w:w="9429" w:type="dxa"/>
        <w:jc w:val="center"/>
        <w:tblLook w:val="04A0" w:firstRow="1" w:lastRow="0" w:firstColumn="1" w:lastColumn="0" w:noHBand="0" w:noVBand="1"/>
      </w:tblPr>
      <w:tblGrid>
        <w:gridCol w:w="1347"/>
        <w:gridCol w:w="1347"/>
        <w:gridCol w:w="1347"/>
        <w:gridCol w:w="1347"/>
        <w:gridCol w:w="1347"/>
        <w:gridCol w:w="1347"/>
        <w:gridCol w:w="1347"/>
      </w:tblGrid>
      <w:tr w:rsidR="0019071F" w:rsidRPr="00651B0D" w:rsidTr="0019071F">
        <w:trPr>
          <w:trHeight w:val="662"/>
          <w:jc w:val="center"/>
        </w:trPr>
        <w:tc>
          <w:tcPr>
            <w:tcW w:w="1347" w:type="dxa"/>
            <w:hideMark/>
          </w:tcPr>
          <w:p w:rsidR="0019071F" w:rsidRPr="00651B0D" w:rsidRDefault="0019071F" w:rsidP="0019071F">
            <w:pPr>
              <w:spacing w:after="0"/>
              <w:jc w:val="center"/>
              <w:rPr>
                <w:rFonts w:eastAsia="Times New Roman"/>
                <w:color w:val="000000"/>
              </w:rPr>
            </w:pPr>
            <w:r w:rsidRPr="00651B0D">
              <w:rPr>
                <w:rFonts w:eastAsia="Times New Roman"/>
                <w:color w:val="000000"/>
              </w:rPr>
              <w:t>company</w:t>
            </w:r>
          </w:p>
        </w:tc>
        <w:tc>
          <w:tcPr>
            <w:tcW w:w="1347" w:type="dxa"/>
          </w:tcPr>
          <w:p w:rsidR="0019071F" w:rsidRPr="00651B0D" w:rsidRDefault="0019071F" w:rsidP="0019071F">
            <w:pPr>
              <w:spacing w:after="0"/>
              <w:jc w:val="center"/>
              <w:rPr>
                <w:rFonts w:eastAsia="Times New Roman"/>
                <w:color w:val="000000"/>
              </w:rPr>
            </w:pPr>
            <w:r>
              <w:rPr>
                <w:rFonts w:eastAsia="Times New Roman"/>
                <w:color w:val="000000"/>
              </w:rPr>
              <w:t>NR-PSS sequence number</w:t>
            </w:r>
          </w:p>
        </w:tc>
        <w:tc>
          <w:tcPr>
            <w:tcW w:w="1347" w:type="dxa"/>
            <w:hideMark/>
          </w:tcPr>
          <w:p w:rsidR="0019071F" w:rsidRPr="00651B0D" w:rsidRDefault="0019071F" w:rsidP="0019071F">
            <w:pPr>
              <w:spacing w:after="0"/>
              <w:jc w:val="center"/>
              <w:rPr>
                <w:rFonts w:eastAsia="Times New Roman"/>
                <w:color w:val="000000"/>
              </w:rPr>
            </w:pPr>
            <w:r w:rsidRPr="00651B0D">
              <w:rPr>
                <w:rFonts w:eastAsia="Times New Roman"/>
                <w:color w:val="000000"/>
              </w:rPr>
              <w:t>cell ID detection accuracy [%]</w:t>
            </w:r>
          </w:p>
        </w:tc>
        <w:tc>
          <w:tcPr>
            <w:tcW w:w="1347" w:type="dxa"/>
            <w:hideMark/>
          </w:tcPr>
          <w:p w:rsidR="0019071F" w:rsidRPr="00651B0D" w:rsidRDefault="0019071F" w:rsidP="0019071F">
            <w:pPr>
              <w:spacing w:after="0"/>
              <w:jc w:val="center"/>
              <w:rPr>
                <w:rFonts w:eastAsia="Times New Roman"/>
                <w:color w:val="000000"/>
              </w:rPr>
            </w:pPr>
            <w:r w:rsidRPr="00651B0D">
              <w:rPr>
                <w:rFonts w:eastAsia="Times New Roman"/>
                <w:color w:val="000000"/>
              </w:rPr>
              <w:t>90% residual CFO [kHz]</w:t>
            </w:r>
          </w:p>
        </w:tc>
        <w:tc>
          <w:tcPr>
            <w:tcW w:w="1347" w:type="dxa"/>
            <w:hideMark/>
          </w:tcPr>
          <w:p w:rsidR="0019071F" w:rsidRPr="00651B0D" w:rsidRDefault="0019071F" w:rsidP="0019071F">
            <w:pPr>
              <w:spacing w:after="0"/>
              <w:jc w:val="center"/>
              <w:rPr>
                <w:rFonts w:eastAsia="Times New Roman"/>
                <w:color w:val="000000"/>
              </w:rPr>
            </w:pPr>
            <w:r w:rsidRPr="00651B0D">
              <w:rPr>
                <w:rFonts w:eastAsia="Times New Roman"/>
                <w:color w:val="000000"/>
              </w:rPr>
              <w:t>50% residual CFO [kHz]</w:t>
            </w:r>
          </w:p>
        </w:tc>
        <w:tc>
          <w:tcPr>
            <w:tcW w:w="1347" w:type="dxa"/>
            <w:hideMark/>
          </w:tcPr>
          <w:p w:rsidR="0019071F" w:rsidRPr="00651B0D" w:rsidRDefault="0019071F" w:rsidP="0019071F">
            <w:pPr>
              <w:spacing w:after="0"/>
              <w:jc w:val="center"/>
              <w:rPr>
                <w:rFonts w:eastAsia="Times New Roman"/>
                <w:color w:val="000000"/>
              </w:rPr>
            </w:pPr>
            <w:r w:rsidRPr="00651B0D">
              <w:rPr>
                <w:rFonts w:eastAsia="Times New Roman"/>
                <w:color w:val="000000"/>
              </w:rPr>
              <w:t>90% residual timing offset [ns]</w:t>
            </w:r>
          </w:p>
        </w:tc>
        <w:tc>
          <w:tcPr>
            <w:tcW w:w="1347" w:type="dxa"/>
            <w:hideMark/>
          </w:tcPr>
          <w:p w:rsidR="0019071F" w:rsidRPr="00651B0D" w:rsidRDefault="0019071F" w:rsidP="0019071F">
            <w:pPr>
              <w:spacing w:after="0"/>
              <w:jc w:val="center"/>
              <w:rPr>
                <w:rFonts w:eastAsia="Times New Roman"/>
                <w:color w:val="000000"/>
              </w:rPr>
            </w:pPr>
            <w:r w:rsidRPr="00651B0D">
              <w:rPr>
                <w:rFonts w:eastAsia="Times New Roman"/>
                <w:color w:val="000000"/>
              </w:rPr>
              <w:t>50% residual timing offset [ns]</w:t>
            </w:r>
          </w:p>
        </w:tc>
      </w:tr>
      <w:tr w:rsidR="00482DAD" w:rsidRPr="00651B0D" w:rsidTr="0019071F">
        <w:trPr>
          <w:trHeight w:val="264"/>
          <w:jc w:val="center"/>
        </w:trPr>
        <w:tc>
          <w:tcPr>
            <w:tcW w:w="1347" w:type="dxa"/>
            <w:hideMark/>
          </w:tcPr>
          <w:p w:rsidR="00482DAD" w:rsidRPr="00651B0D" w:rsidRDefault="00482DAD" w:rsidP="0019071F">
            <w:pPr>
              <w:spacing w:after="0"/>
              <w:jc w:val="both"/>
              <w:rPr>
                <w:rFonts w:eastAsia="Times New Roman"/>
                <w:color w:val="000000"/>
              </w:rPr>
            </w:pPr>
            <w:r w:rsidRPr="00651B0D">
              <w:rPr>
                <w:rFonts w:eastAsia="Times New Roman"/>
                <w:color w:val="000000"/>
              </w:rPr>
              <w:t>DOCOMO</w:t>
            </w:r>
          </w:p>
        </w:tc>
        <w:tc>
          <w:tcPr>
            <w:tcW w:w="1347" w:type="dxa"/>
          </w:tcPr>
          <w:p w:rsidR="00482DAD" w:rsidRPr="00A84936" w:rsidRDefault="00482DAD" w:rsidP="0019071F">
            <w:pPr>
              <w:spacing w:after="0"/>
              <w:jc w:val="center"/>
              <w:rPr>
                <w:rFonts w:eastAsia="Times New Roman"/>
                <w:color w:val="000000"/>
              </w:rPr>
            </w:pPr>
            <w:r>
              <w:rPr>
                <w:rFonts w:eastAsia="Times New Roman"/>
                <w:color w:val="000000"/>
              </w:rPr>
              <w:t>1</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93.6</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2.80</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0.93</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130.2</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65.1</w:t>
            </w:r>
          </w:p>
        </w:tc>
      </w:tr>
      <w:tr w:rsidR="00482DAD" w:rsidRPr="00651B0D" w:rsidTr="0019071F">
        <w:trPr>
          <w:trHeight w:val="264"/>
          <w:jc w:val="center"/>
        </w:trPr>
        <w:tc>
          <w:tcPr>
            <w:tcW w:w="1347" w:type="dxa"/>
            <w:hideMark/>
          </w:tcPr>
          <w:p w:rsidR="00482DAD" w:rsidRPr="00651B0D" w:rsidRDefault="00482DAD" w:rsidP="0019071F">
            <w:pPr>
              <w:spacing w:after="0"/>
              <w:jc w:val="both"/>
              <w:rPr>
                <w:rFonts w:eastAsia="Times New Roman"/>
                <w:color w:val="000000"/>
              </w:rPr>
            </w:pPr>
            <w:r w:rsidRPr="00651B0D">
              <w:rPr>
                <w:rFonts w:eastAsia="Times New Roman"/>
                <w:color w:val="000000"/>
              </w:rPr>
              <w:t>Ericsson</w:t>
            </w:r>
          </w:p>
        </w:tc>
        <w:tc>
          <w:tcPr>
            <w:tcW w:w="1347" w:type="dxa"/>
          </w:tcPr>
          <w:p w:rsidR="00482DAD" w:rsidRPr="00A84936" w:rsidRDefault="00482DAD" w:rsidP="0019071F">
            <w:pPr>
              <w:spacing w:after="0"/>
              <w:jc w:val="center"/>
              <w:rPr>
                <w:rFonts w:eastAsia="Times New Roman"/>
                <w:color w:val="000000"/>
              </w:rPr>
            </w:pPr>
            <w:r>
              <w:rPr>
                <w:rFonts w:eastAsia="Times New Roman"/>
                <w:color w:val="000000"/>
              </w:rPr>
              <w:t>1</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91.7</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3.09</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0.89</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130.2</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0.0</w:t>
            </w:r>
          </w:p>
        </w:tc>
      </w:tr>
      <w:tr w:rsidR="00482DAD" w:rsidRPr="00651B0D" w:rsidTr="0019071F">
        <w:trPr>
          <w:trHeight w:val="264"/>
          <w:jc w:val="center"/>
        </w:trPr>
        <w:tc>
          <w:tcPr>
            <w:tcW w:w="1347" w:type="dxa"/>
            <w:hideMark/>
          </w:tcPr>
          <w:p w:rsidR="00482DAD" w:rsidRPr="00651B0D" w:rsidRDefault="00482DAD" w:rsidP="0019071F">
            <w:pPr>
              <w:spacing w:after="0"/>
              <w:jc w:val="both"/>
              <w:rPr>
                <w:rFonts w:eastAsia="Times New Roman"/>
                <w:color w:val="000000"/>
              </w:rPr>
            </w:pPr>
            <w:r w:rsidRPr="00651B0D">
              <w:rPr>
                <w:rFonts w:eastAsia="Times New Roman"/>
                <w:color w:val="000000"/>
              </w:rPr>
              <w:t>Huawei</w:t>
            </w:r>
          </w:p>
        </w:tc>
        <w:tc>
          <w:tcPr>
            <w:tcW w:w="1347" w:type="dxa"/>
          </w:tcPr>
          <w:p w:rsidR="00482DAD" w:rsidRPr="00A84936" w:rsidRDefault="00482DAD" w:rsidP="0019071F">
            <w:pPr>
              <w:spacing w:after="0"/>
              <w:jc w:val="center"/>
              <w:rPr>
                <w:rFonts w:eastAsia="Times New Roman"/>
                <w:color w:val="000000"/>
              </w:rPr>
            </w:pPr>
            <w:r>
              <w:rPr>
                <w:rFonts w:eastAsia="Times New Roman"/>
                <w:color w:val="000000"/>
              </w:rPr>
              <w:t>3</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91.0</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3.54</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1.02</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130.2</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0.0</w:t>
            </w:r>
          </w:p>
        </w:tc>
      </w:tr>
      <w:tr w:rsidR="00482DAD" w:rsidRPr="00651B0D" w:rsidTr="0019071F">
        <w:trPr>
          <w:trHeight w:val="264"/>
          <w:jc w:val="center"/>
        </w:trPr>
        <w:tc>
          <w:tcPr>
            <w:tcW w:w="1347" w:type="dxa"/>
            <w:hideMark/>
          </w:tcPr>
          <w:p w:rsidR="00482DAD" w:rsidRPr="00651B0D" w:rsidRDefault="00482DAD" w:rsidP="0019071F">
            <w:pPr>
              <w:spacing w:after="0"/>
              <w:jc w:val="both"/>
              <w:rPr>
                <w:rFonts w:eastAsia="Times New Roman"/>
                <w:color w:val="000000"/>
              </w:rPr>
            </w:pPr>
            <w:r w:rsidRPr="00651B0D">
              <w:rPr>
                <w:rFonts w:eastAsia="Times New Roman"/>
                <w:color w:val="000000"/>
              </w:rPr>
              <w:t>Intel1</w:t>
            </w:r>
          </w:p>
        </w:tc>
        <w:tc>
          <w:tcPr>
            <w:tcW w:w="1347" w:type="dxa"/>
          </w:tcPr>
          <w:p w:rsidR="00482DAD" w:rsidRPr="00A84936" w:rsidRDefault="00482DAD" w:rsidP="0019071F">
            <w:pPr>
              <w:spacing w:after="0"/>
              <w:jc w:val="center"/>
              <w:rPr>
                <w:rFonts w:eastAsia="Times New Roman"/>
                <w:color w:val="000000"/>
              </w:rPr>
            </w:pPr>
            <w:r>
              <w:rPr>
                <w:rFonts w:eastAsia="Times New Roman"/>
                <w:color w:val="000000"/>
              </w:rPr>
              <w:t>1</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92.3</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3.17</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0.97</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130.2</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0.0</w:t>
            </w:r>
          </w:p>
        </w:tc>
      </w:tr>
      <w:tr w:rsidR="00482DAD" w:rsidRPr="00651B0D" w:rsidTr="0019071F">
        <w:trPr>
          <w:trHeight w:val="264"/>
          <w:jc w:val="center"/>
        </w:trPr>
        <w:tc>
          <w:tcPr>
            <w:tcW w:w="1347" w:type="dxa"/>
            <w:hideMark/>
          </w:tcPr>
          <w:p w:rsidR="00482DAD" w:rsidRPr="00651B0D" w:rsidRDefault="00482DAD" w:rsidP="0019071F">
            <w:pPr>
              <w:spacing w:after="0"/>
              <w:jc w:val="both"/>
              <w:rPr>
                <w:rFonts w:eastAsia="Times New Roman"/>
                <w:color w:val="000000"/>
              </w:rPr>
            </w:pPr>
            <w:r w:rsidRPr="00651B0D">
              <w:rPr>
                <w:rFonts w:eastAsia="Times New Roman"/>
                <w:color w:val="000000"/>
              </w:rPr>
              <w:t>Intel2</w:t>
            </w:r>
          </w:p>
        </w:tc>
        <w:tc>
          <w:tcPr>
            <w:tcW w:w="1347" w:type="dxa"/>
          </w:tcPr>
          <w:p w:rsidR="00482DAD" w:rsidRPr="00A84936" w:rsidRDefault="00482DAD" w:rsidP="0019071F">
            <w:pPr>
              <w:spacing w:after="0"/>
              <w:jc w:val="center"/>
              <w:rPr>
                <w:rFonts w:eastAsia="Times New Roman"/>
                <w:color w:val="000000"/>
              </w:rPr>
            </w:pPr>
            <w:r>
              <w:rPr>
                <w:rFonts w:eastAsia="Times New Roman"/>
                <w:color w:val="000000"/>
              </w:rPr>
              <w:t>1</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93.6</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3.09</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0.95</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130.2</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65.1</w:t>
            </w:r>
          </w:p>
        </w:tc>
      </w:tr>
      <w:tr w:rsidR="00482DAD" w:rsidRPr="00651B0D" w:rsidTr="0019071F">
        <w:trPr>
          <w:trHeight w:val="264"/>
          <w:jc w:val="center"/>
        </w:trPr>
        <w:tc>
          <w:tcPr>
            <w:tcW w:w="1347" w:type="dxa"/>
            <w:hideMark/>
          </w:tcPr>
          <w:p w:rsidR="00482DAD" w:rsidRPr="00651B0D" w:rsidRDefault="00482DAD" w:rsidP="0019071F">
            <w:pPr>
              <w:spacing w:after="0"/>
              <w:jc w:val="both"/>
              <w:rPr>
                <w:rFonts w:eastAsia="Times New Roman"/>
                <w:color w:val="000000"/>
              </w:rPr>
            </w:pPr>
            <w:proofErr w:type="spellStart"/>
            <w:r w:rsidRPr="00651B0D">
              <w:rPr>
                <w:rFonts w:eastAsia="Times New Roman"/>
                <w:color w:val="000000"/>
              </w:rPr>
              <w:t>InterDigital</w:t>
            </w:r>
            <w:proofErr w:type="spellEnd"/>
          </w:p>
        </w:tc>
        <w:tc>
          <w:tcPr>
            <w:tcW w:w="1347" w:type="dxa"/>
          </w:tcPr>
          <w:p w:rsidR="00482DAD" w:rsidRPr="00A84936" w:rsidRDefault="00482DAD" w:rsidP="0019071F">
            <w:pPr>
              <w:spacing w:after="0"/>
              <w:jc w:val="center"/>
              <w:rPr>
                <w:rFonts w:eastAsia="Times New Roman"/>
                <w:color w:val="000000"/>
              </w:rPr>
            </w:pPr>
            <w:r>
              <w:rPr>
                <w:rFonts w:eastAsia="Times New Roman"/>
                <w:color w:val="000000"/>
              </w:rPr>
              <w:t>1</w:t>
            </w:r>
          </w:p>
        </w:tc>
        <w:tc>
          <w:tcPr>
            <w:tcW w:w="1347" w:type="dxa"/>
            <w:hideMark/>
          </w:tcPr>
          <w:p w:rsidR="00482DAD" w:rsidRPr="00482DAD" w:rsidRDefault="00482DAD" w:rsidP="0062264F">
            <w:pPr>
              <w:spacing w:after="0"/>
              <w:jc w:val="right"/>
              <w:rPr>
                <w:rFonts w:eastAsia="Times New Roman"/>
                <w:color w:val="000000"/>
              </w:rPr>
            </w:pPr>
            <w:r w:rsidRPr="00482DAD">
              <w:rPr>
                <w:rFonts w:eastAsia="Times New Roman"/>
                <w:color w:val="000000"/>
              </w:rPr>
              <w:t>9</w:t>
            </w:r>
            <w:r w:rsidR="0062264F">
              <w:rPr>
                <w:rFonts w:eastAsia="Times New Roman"/>
                <w:color w:val="000000"/>
              </w:rPr>
              <w:t>2</w:t>
            </w:r>
            <w:r w:rsidRPr="00482DAD">
              <w:rPr>
                <w:rFonts w:eastAsia="Times New Roman"/>
                <w:color w:val="000000"/>
              </w:rPr>
              <w:t>.9</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3.13</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0.96</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260.4</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130.2</w:t>
            </w:r>
          </w:p>
        </w:tc>
      </w:tr>
      <w:tr w:rsidR="00482DAD" w:rsidRPr="00651B0D" w:rsidTr="0019071F">
        <w:trPr>
          <w:trHeight w:val="264"/>
          <w:jc w:val="center"/>
        </w:trPr>
        <w:tc>
          <w:tcPr>
            <w:tcW w:w="1347" w:type="dxa"/>
            <w:hideMark/>
          </w:tcPr>
          <w:p w:rsidR="00482DAD" w:rsidRPr="00651B0D" w:rsidRDefault="00482DAD" w:rsidP="0019071F">
            <w:pPr>
              <w:spacing w:after="0"/>
              <w:jc w:val="both"/>
              <w:rPr>
                <w:rFonts w:eastAsia="Times New Roman"/>
                <w:color w:val="000000"/>
              </w:rPr>
            </w:pPr>
            <w:r w:rsidRPr="00651B0D">
              <w:rPr>
                <w:rFonts w:eastAsia="Times New Roman"/>
                <w:color w:val="000000"/>
              </w:rPr>
              <w:t>LG</w:t>
            </w:r>
          </w:p>
        </w:tc>
        <w:tc>
          <w:tcPr>
            <w:tcW w:w="1347" w:type="dxa"/>
          </w:tcPr>
          <w:p w:rsidR="00482DAD" w:rsidRPr="00A84936" w:rsidRDefault="00482DAD" w:rsidP="0019071F">
            <w:pPr>
              <w:spacing w:after="0"/>
              <w:jc w:val="center"/>
              <w:rPr>
                <w:rFonts w:eastAsia="Times New Roman"/>
                <w:color w:val="000000"/>
              </w:rPr>
            </w:pPr>
            <w:r>
              <w:rPr>
                <w:rFonts w:eastAsia="Times New Roman"/>
                <w:color w:val="000000"/>
              </w:rPr>
              <w:t>1</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89.7</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4.34</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1.64</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260.4</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0.0</w:t>
            </w:r>
          </w:p>
        </w:tc>
      </w:tr>
      <w:tr w:rsidR="00482DAD" w:rsidRPr="00651B0D" w:rsidTr="0019071F">
        <w:trPr>
          <w:trHeight w:val="264"/>
          <w:jc w:val="center"/>
        </w:trPr>
        <w:tc>
          <w:tcPr>
            <w:tcW w:w="1347" w:type="dxa"/>
            <w:hideMark/>
          </w:tcPr>
          <w:p w:rsidR="00482DAD" w:rsidRPr="00651B0D" w:rsidRDefault="00482DAD" w:rsidP="0019071F">
            <w:pPr>
              <w:spacing w:after="0"/>
              <w:jc w:val="both"/>
              <w:rPr>
                <w:rFonts w:eastAsia="Times New Roman"/>
                <w:color w:val="000000"/>
              </w:rPr>
            </w:pPr>
            <w:r w:rsidRPr="00651B0D">
              <w:rPr>
                <w:rFonts w:eastAsia="Times New Roman"/>
                <w:color w:val="000000"/>
              </w:rPr>
              <w:t>Motorola</w:t>
            </w:r>
          </w:p>
        </w:tc>
        <w:tc>
          <w:tcPr>
            <w:tcW w:w="1347" w:type="dxa"/>
          </w:tcPr>
          <w:p w:rsidR="00482DAD" w:rsidRPr="00A84936" w:rsidRDefault="00482DAD" w:rsidP="0019071F">
            <w:pPr>
              <w:spacing w:after="0"/>
              <w:jc w:val="center"/>
              <w:rPr>
                <w:rFonts w:eastAsia="Times New Roman"/>
                <w:color w:val="000000"/>
              </w:rPr>
            </w:pPr>
            <w:r>
              <w:rPr>
                <w:rFonts w:eastAsia="Times New Roman"/>
                <w:color w:val="000000"/>
              </w:rPr>
              <w:t>3</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92.4</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3.07</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0.90</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130.2</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65.1</w:t>
            </w:r>
          </w:p>
        </w:tc>
      </w:tr>
      <w:tr w:rsidR="00482DAD" w:rsidRPr="00651B0D" w:rsidTr="0019071F">
        <w:trPr>
          <w:trHeight w:val="264"/>
          <w:jc w:val="center"/>
        </w:trPr>
        <w:tc>
          <w:tcPr>
            <w:tcW w:w="1347" w:type="dxa"/>
            <w:hideMark/>
          </w:tcPr>
          <w:p w:rsidR="00482DAD" w:rsidRPr="00651B0D" w:rsidRDefault="00482DAD" w:rsidP="0019071F">
            <w:pPr>
              <w:spacing w:after="0"/>
              <w:jc w:val="both"/>
              <w:rPr>
                <w:rFonts w:eastAsia="Times New Roman"/>
                <w:color w:val="000000"/>
              </w:rPr>
            </w:pPr>
            <w:r w:rsidRPr="00651B0D">
              <w:rPr>
                <w:rFonts w:eastAsia="Times New Roman"/>
                <w:color w:val="000000"/>
              </w:rPr>
              <w:t>Nokia</w:t>
            </w:r>
          </w:p>
        </w:tc>
        <w:tc>
          <w:tcPr>
            <w:tcW w:w="1347" w:type="dxa"/>
          </w:tcPr>
          <w:p w:rsidR="00482DAD" w:rsidRPr="00A84936" w:rsidRDefault="00482DAD" w:rsidP="0019071F">
            <w:pPr>
              <w:spacing w:after="0"/>
              <w:jc w:val="center"/>
              <w:rPr>
                <w:rFonts w:eastAsia="Times New Roman"/>
                <w:color w:val="000000"/>
              </w:rPr>
            </w:pPr>
            <w:r>
              <w:rPr>
                <w:rFonts w:eastAsia="Times New Roman"/>
                <w:color w:val="000000"/>
              </w:rPr>
              <w:t>3</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92.2</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2.90</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0.91</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260.4</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0.0</w:t>
            </w:r>
          </w:p>
        </w:tc>
      </w:tr>
      <w:tr w:rsidR="00482DAD" w:rsidRPr="00651B0D" w:rsidTr="0019071F">
        <w:trPr>
          <w:trHeight w:val="264"/>
          <w:jc w:val="center"/>
        </w:trPr>
        <w:tc>
          <w:tcPr>
            <w:tcW w:w="1347" w:type="dxa"/>
            <w:hideMark/>
          </w:tcPr>
          <w:p w:rsidR="00482DAD" w:rsidRPr="00651B0D" w:rsidRDefault="00482DAD" w:rsidP="0019071F">
            <w:pPr>
              <w:spacing w:after="0"/>
              <w:jc w:val="both"/>
              <w:rPr>
                <w:rFonts w:eastAsia="Times New Roman"/>
                <w:color w:val="000000"/>
              </w:rPr>
            </w:pPr>
            <w:r w:rsidRPr="00651B0D">
              <w:rPr>
                <w:rFonts w:eastAsia="Times New Roman"/>
                <w:color w:val="000000"/>
              </w:rPr>
              <w:t>Qualcomm</w:t>
            </w:r>
          </w:p>
        </w:tc>
        <w:tc>
          <w:tcPr>
            <w:tcW w:w="1347" w:type="dxa"/>
          </w:tcPr>
          <w:p w:rsidR="00482DAD" w:rsidRPr="00A84936" w:rsidRDefault="00482DAD" w:rsidP="0019071F">
            <w:pPr>
              <w:spacing w:after="0"/>
              <w:jc w:val="center"/>
              <w:rPr>
                <w:rFonts w:eastAsia="Times New Roman"/>
                <w:color w:val="000000"/>
              </w:rPr>
            </w:pPr>
            <w:r>
              <w:rPr>
                <w:rFonts w:eastAsia="Times New Roman"/>
                <w:color w:val="000000"/>
              </w:rPr>
              <w:t>3</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91.4</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3.47</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1.13</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260.4</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0.0</w:t>
            </w:r>
          </w:p>
        </w:tc>
      </w:tr>
      <w:tr w:rsidR="00482DAD" w:rsidRPr="00651B0D" w:rsidTr="0019071F">
        <w:trPr>
          <w:trHeight w:val="264"/>
          <w:jc w:val="center"/>
        </w:trPr>
        <w:tc>
          <w:tcPr>
            <w:tcW w:w="1347" w:type="dxa"/>
            <w:hideMark/>
          </w:tcPr>
          <w:p w:rsidR="00482DAD" w:rsidRPr="00651B0D" w:rsidRDefault="00482DAD" w:rsidP="0019071F">
            <w:pPr>
              <w:spacing w:after="0"/>
              <w:jc w:val="both"/>
              <w:rPr>
                <w:rFonts w:eastAsia="Times New Roman"/>
                <w:color w:val="000000"/>
              </w:rPr>
            </w:pPr>
            <w:r w:rsidRPr="00651B0D">
              <w:rPr>
                <w:rFonts w:eastAsia="Times New Roman"/>
                <w:color w:val="000000"/>
              </w:rPr>
              <w:t>Samsung</w:t>
            </w:r>
          </w:p>
        </w:tc>
        <w:tc>
          <w:tcPr>
            <w:tcW w:w="1347" w:type="dxa"/>
          </w:tcPr>
          <w:p w:rsidR="00482DAD" w:rsidRPr="00A84936" w:rsidRDefault="00482DAD" w:rsidP="0019071F">
            <w:pPr>
              <w:spacing w:after="0"/>
              <w:jc w:val="center"/>
              <w:rPr>
                <w:rFonts w:eastAsia="Times New Roman"/>
                <w:color w:val="000000"/>
              </w:rPr>
            </w:pPr>
            <w:r>
              <w:rPr>
                <w:rFonts w:eastAsia="Times New Roman"/>
                <w:color w:val="000000"/>
              </w:rPr>
              <w:t>1</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93.9</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2.99</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0.95</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130.2</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65.1</w:t>
            </w:r>
          </w:p>
        </w:tc>
      </w:tr>
      <w:tr w:rsidR="00482DAD" w:rsidRPr="00651B0D" w:rsidTr="0019071F">
        <w:trPr>
          <w:trHeight w:val="264"/>
          <w:jc w:val="center"/>
        </w:trPr>
        <w:tc>
          <w:tcPr>
            <w:tcW w:w="1347" w:type="dxa"/>
            <w:hideMark/>
          </w:tcPr>
          <w:p w:rsidR="00482DAD" w:rsidRPr="00651B0D" w:rsidRDefault="00482DAD" w:rsidP="0019071F">
            <w:pPr>
              <w:spacing w:after="0"/>
              <w:jc w:val="both"/>
              <w:rPr>
                <w:rFonts w:eastAsia="Times New Roman"/>
                <w:color w:val="000000"/>
              </w:rPr>
            </w:pPr>
            <w:r w:rsidRPr="00651B0D">
              <w:rPr>
                <w:rFonts w:eastAsia="Times New Roman"/>
                <w:color w:val="000000"/>
              </w:rPr>
              <w:t>ZTE</w:t>
            </w:r>
          </w:p>
        </w:tc>
        <w:tc>
          <w:tcPr>
            <w:tcW w:w="1347" w:type="dxa"/>
          </w:tcPr>
          <w:p w:rsidR="00482DAD" w:rsidRPr="00A84936" w:rsidRDefault="00482DAD" w:rsidP="0019071F">
            <w:pPr>
              <w:spacing w:after="0"/>
              <w:jc w:val="center"/>
              <w:rPr>
                <w:rFonts w:eastAsia="Times New Roman"/>
                <w:color w:val="000000"/>
              </w:rPr>
            </w:pPr>
            <w:r>
              <w:rPr>
                <w:rFonts w:eastAsia="Times New Roman"/>
                <w:color w:val="000000"/>
              </w:rPr>
              <w:t>3</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90.7</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3.70</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0.97</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260.4</w:t>
            </w:r>
          </w:p>
        </w:tc>
        <w:tc>
          <w:tcPr>
            <w:tcW w:w="1347" w:type="dxa"/>
            <w:hideMark/>
          </w:tcPr>
          <w:p w:rsidR="00482DAD" w:rsidRPr="00482DAD" w:rsidRDefault="00482DAD" w:rsidP="00482DAD">
            <w:pPr>
              <w:spacing w:after="0"/>
              <w:jc w:val="right"/>
              <w:rPr>
                <w:rFonts w:eastAsia="Times New Roman"/>
                <w:color w:val="000000"/>
              </w:rPr>
            </w:pPr>
            <w:r w:rsidRPr="00482DAD">
              <w:rPr>
                <w:rFonts w:eastAsia="Times New Roman"/>
                <w:color w:val="000000"/>
              </w:rPr>
              <w:t>0.0</w:t>
            </w:r>
          </w:p>
        </w:tc>
      </w:tr>
    </w:tbl>
    <w:p w:rsidR="00482DAD" w:rsidRDefault="00482DAD" w:rsidP="00482DAD">
      <w:pPr>
        <w:spacing w:before="120" w:after="120"/>
        <w:jc w:val="both"/>
        <w:rPr>
          <w:rFonts w:eastAsia="MS Mincho"/>
          <w:lang w:val="en-GB" w:eastAsia="ja-JP"/>
        </w:rPr>
      </w:pPr>
      <w:r>
        <w:rPr>
          <w:rFonts w:eastAsia="MS Mincho"/>
          <w:lang w:val="en-GB" w:eastAsia="ja-JP"/>
        </w:rPr>
        <w:lastRenderedPageBreak/>
        <w:t>From the evaluation results in a</w:t>
      </w:r>
      <w:r>
        <w:t>synchronous</w:t>
      </w:r>
      <w:r>
        <w:rPr>
          <w:rFonts w:eastAsia="MS Mincho"/>
          <w:lang w:val="en-GB" w:eastAsia="ja-JP"/>
        </w:rPr>
        <w:t xml:space="preserve"> multi-cell scenario, we can observe that proposals with single NR-PSS sequence generally have better performance than proposals with multiple NR-PSS sequences.</w:t>
      </w:r>
    </w:p>
    <w:p w:rsidR="00482DAD" w:rsidRDefault="00482DAD" w:rsidP="00482DAD">
      <w:pPr>
        <w:spacing w:after="0"/>
        <w:jc w:val="both"/>
        <w:rPr>
          <w:b/>
          <w:u w:val="single"/>
          <w:lang w:val="en-GB" w:eastAsia="en-US"/>
        </w:rPr>
      </w:pPr>
      <w:r>
        <w:rPr>
          <w:b/>
          <w:u w:val="single"/>
          <w:lang w:val="en-GB" w:eastAsia="en-US"/>
        </w:rPr>
        <w:t>Observation 5</w:t>
      </w:r>
      <w:r w:rsidRPr="00667B3E">
        <w:rPr>
          <w:b/>
          <w:u w:val="single"/>
          <w:lang w:val="en-GB" w:eastAsia="en-US"/>
        </w:rPr>
        <w:t xml:space="preserve">: </w:t>
      </w:r>
      <w:r>
        <w:rPr>
          <w:b/>
          <w:u w:val="single"/>
          <w:lang w:val="en-GB" w:eastAsia="en-US"/>
        </w:rPr>
        <w:t>For a</w:t>
      </w:r>
      <w:r w:rsidRPr="00482DAD">
        <w:rPr>
          <w:b/>
          <w:u w:val="single"/>
          <w:lang w:val="en-GB" w:eastAsia="en-US"/>
        </w:rPr>
        <w:t xml:space="preserve">synchronous </w:t>
      </w:r>
      <w:r w:rsidRPr="009470C2">
        <w:rPr>
          <w:b/>
          <w:u w:val="single"/>
          <w:lang w:val="en-GB" w:eastAsia="en-US"/>
        </w:rPr>
        <w:t xml:space="preserve">multi-cell </w:t>
      </w:r>
      <w:r>
        <w:rPr>
          <w:b/>
          <w:u w:val="single"/>
          <w:lang w:val="en-GB" w:eastAsia="en-US"/>
        </w:rPr>
        <w:t xml:space="preserve">scenario, </w:t>
      </w:r>
    </w:p>
    <w:p w:rsidR="00482DAD" w:rsidRPr="007E6D7A" w:rsidRDefault="00482DAD" w:rsidP="00482DAD">
      <w:pPr>
        <w:numPr>
          <w:ilvl w:val="0"/>
          <w:numId w:val="26"/>
        </w:numPr>
        <w:spacing w:after="0"/>
        <w:jc w:val="both"/>
        <w:rPr>
          <w:rFonts w:eastAsia="MS Mincho"/>
          <w:b/>
          <w:u w:val="single"/>
          <w:lang w:eastAsia="ja-JP"/>
        </w:rPr>
      </w:pPr>
      <w:proofErr w:type="gramStart"/>
      <w:r>
        <w:rPr>
          <w:b/>
          <w:u w:val="single"/>
          <w:lang w:val="en-GB" w:eastAsia="en-US"/>
        </w:rPr>
        <w:t>proposals</w:t>
      </w:r>
      <w:proofErr w:type="gramEnd"/>
      <w:r>
        <w:rPr>
          <w:b/>
          <w:u w:val="single"/>
          <w:lang w:val="en-GB" w:eastAsia="en-US"/>
        </w:rPr>
        <w:t xml:space="preserve"> with single</w:t>
      </w:r>
      <w:r w:rsidRPr="007E6D7A">
        <w:rPr>
          <w:b/>
          <w:u w:val="single"/>
          <w:lang w:val="en-GB" w:eastAsia="en-US"/>
        </w:rPr>
        <w:t xml:space="preserve"> NR-PSS sequence</w:t>
      </w:r>
      <w:r>
        <w:rPr>
          <w:b/>
          <w:u w:val="single"/>
          <w:lang w:val="en-GB" w:eastAsia="en-US"/>
        </w:rPr>
        <w:t>s</w:t>
      </w:r>
      <w:r w:rsidRPr="007E6D7A">
        <w:rPr>
          <w:b/>
          <w:u w:val="single"/>
          <w:lang w:val="en-GB" w:eastAsia="en-US"/>
        </w:rPr>
        <w:t xml:space="preserve"> generally have better performance than proposals with mul</w:t>
      </w:r>
      <w:r>
        <w:rPr>
          <w:b/>
          <w:u w:val="single"/>
          <w:lang w:val="en-GB" w:eastAsia="en-US"/>
        </w:rPr>
        <w:t>tiple NR-PSS sequences, in term</w:t>
      </w:r>
      <w:r w:rsidRPr="007E6D7A">
        <w:rPr>
          <w:b/>
          <w:u w:val="single"/>
          <w:lang w:val="en-GB" w:eastAsia="en-US"/>
        </w:rPr>
        <w:t xml:space="preserve"> of cell ID detection accuracy</w:t>
      </w:r>
      <w:r>
        <w:rPr>
          <w:b/>
          <w:u w:val="single"/>
          <w:lang w:val="en-GB" w:eastAsia="en-US"/>
        </w:rPr>
        <w:t>.</w:t>
      </w:r>
    </w:p>
    <w:p w:rsidR="0019071F" w:rsidRPr="00482DAD" w:rsidRDefault="0019071F" w:rsidP="0019071F">
      <w:pPr>
        <w:rPr>
          <w:lang w:eastAsia="en-US"/>
        </w:rPr>
      </w:pPr>
    </w:p>
    <w:p w:rsidR="0062264F" w:rsidRPr="0062264F" w:rsidRDefault="0062264F" w:rsidP="0062264F">
      <w:pPr>
        <w:pStyle w:val="Heading2"/>
        <w:rPr>
          <w:sz w:val="28"/>
        </w:rPr>
      </w:pPr>
      <w:r w:rsidRPr="006C606D">
        <w:rPr>
          <w:sz w:val="28"/>
        </w:rPr>
        <w:t>Evaluation Results for</w:t>
      </w:r>
      <w:r w:rsidRPr="0062264F">
        <w:t xml:space="preserve"> </w:t>
      </w:r>
      <w:r>
        <w:rPr>
          <w:sz w:val="28"/>
        </w:rPr>
        <w:t>Non-initial A</w:t>
      </w:r>
      <w:r w:rsidRPr="0062264F">
        <w:rPr>
          <w:sz w:val="28"/>
        </w:rPr>
        <w:t>cquisition</w:t>
      </w:r>
      <w:r>
        <w:rPr>
          <w:sz w:val="28"/>
        </w:rPr>
        <w:t xml:space="preserve"> Scenario</w:t>
      </w:r>
    </w:p>
    <w:p w:rsidR="0062264F" w:rsidRDefault="0062264F" w:rsidP="0062264F">
      <w:pPr>
        <w:spacing w:before="120" w:after="120"/>
        <w:jc w:val="both"/>
      </w:pPr>
      <w:r>
        <w:rPr>
          <w:rFonts w:eastAsia="MS Mincho"/>
          <w:lang w:val="en-GB" w:eastAsia="ja-JP"/>
        </w:rPr>
        <w:t xml:space="preserve">All previous evaluations are for initial acquisition scenario, where CFO of the UE </w:t>
      </w:r>
      <w:proofErr w:type="gramStart"/>
      <w:r>
        <w:rPr>
          <w:rFonts w:eastAsia="MS Mincho"/>
          <w:lang w:val="en-GB" w:eastAsia="ja-JP"/>
        </w:rPr>
        <w:t>is</w:t>
      </w:r>
      <w:r w:rsidRPr="0062264F">
        <w:rPr>
          <w:rFonts w:eastAsia="MS Mincho"/>
          <w:lang w:val="en-GB" w:eastAsia="ja-JP"/>
        </w:rPr>
        <w:t xml:space="preserve"> uniform</w:t>
      </w:r>
      <w:r>
        <w:rPr>
          <w:rFonts w:eastAsia="MS Mincho"/>
          <w:lang w:val="en-GB" w:eastAsia="ja-JP"/>
        </w:rPr>
        <w:t>ly distributed</w:t>
      </w:r>
      <w:proofErr w:type="gramEnd"/>
      <w:r>
        <w:rPr>
          <w:rFonts w:eastAsia="MS Mincho"/>
          <w:lang w:val="en-GB" w:eastAsia="ja-JP"/>
        </w:rPr>
        <w:t xml:space="preserve"> between</w:t>
      </w:r>
      <w:r w:rsidRPr="0062264F">
        <w:rPr>
          <w:rFonts w:eastAsia="MS Mincho"/>
          <w:lang w:val="en-GB" w:eastAsia="ja-JP"/>
        </w:rPr>
        <w:t xml:space="preserve"> +/- 5</w:t>
      </w:r>
      <w:r>
        <w:rPr>
          <w:rFonts w:eastAsia="MS Mincho"/>
          <w:lang w:val="en-GB" w:eastAsia="ja-JP"/>
        </w:rPr>
        <w:t xml:space="preserve"> ppm. In this subsection, </w:t>
      </w:r>
      <w:r w:rsidR="00B660B6">
        <w:rPr>
          <w:rFonts w:eastAsia="MS Mincho"/>
          <w:lang w:val="en-GB" w:eastAsia="ja-JP"/>
        </w:rPr>
        <w:t xml:space="preserve">for a comprehensive study of NR-SS performance, </w:t>
      </w:r>
      <w:r>
        <w:rPr>
          <w:rFonts w:eastAsia="MS Mincho"/>
          <w:lang w:val="en-GB" w:eastAsia="ja-JP"/>
        </w:rPr>
        <w:t xml:space="preserve">evaluation results for non-initial acquisition scenario </w:t>
      </w:r>
      <w:proofErr w:type="gramStart"/>
      <w:r>
        <w:rPr>
          <w:rFonts w:eastAsia="MS Mincho"/>
          <w:lang w:val="en-GB" w:eastAsia="ja-JP"/>
        </w:rPr>
        <w:t>are presented</w:t>
      </w:r>
      <w:proofErr w:type="gramEnd"/>
      <w:r>
        <w:rPr>
          <w:rFonts w:eastAsia="MS Mincho"/>
          <w:lang w:val="en-GB" w:eastAsia="ja-JP"/>
        </w:rPr>
        <w:t>, where CFO of the UE is</w:t>
      </w:r>
      <w:r w:rsidRPr="0062264F">
        <w:rPr>
          <w:rFonts w:eastAsia="MS Mincho"/>
          <w:lang w:val="en-GB" w:eastAsia="ja-JP"/>
        </w:rPr>
        <w:t xml:space="preserve"> uniform</w:t>
      </w:r>
      <w:r>
        <w:rPr>
          <w:rFonts w:eastAsia="MS Mincho"/>
          <w:lang w:val="en-GB" w:eastAsia="ja-JP"/>
        </w:rPr>
        <w:t>ly distributed between</w:t>
      </w:r>
      <w:r w:rsidRPr="0062264F">
        <w:rPr>
          <w:rFonts w:eastAsia="MS Mincho"/>
          <w:lang w:val="en-GB" w:eastAsia="ja-JP"/>
        </w:rPr>
        <w:t xml:space="preserve"> +/- </w:t>
      </w:r>
      <w:r>
        <w:rPr>
          <w:rFonts w:eastAsia="MS Mincho"/>
          <w:lang w:val="en-GB" w:eastAsia="ja-JP"/>
        </w:rPr>
        <w:t xml:space="preserve">0.1 ppm.  Still, we assume </w:t>
      </w:r>
      <w:r>
        <w:t>the total transmission power is same across proposals</w:t>
      </w:r>
      <w:r w:rsidR="00B660B6">
        <w:t xml:space="preserve"> for fair comparison. </w:t>
      </w:r>
      <w:r w:rsidR="00A756A9">
        <w:fldChar w:fldCharType="begin"/>
      </w:r>
      <w:r w:rsidR="00A756A9">
        <w:instrText xml:space="preserve"> REF _Ref478506019 \h </w:instrText>
      </w:r>
      <w:r w:rsidR="00A756A9">
        <w:fldChar w:fldCharType="separate"/>
      </w:r>
      <w:r w:rsidR="00A756A9">
        <w:t xml:space="preserve">TABLE </w:t>
      </w:r>
      <w:r w:rsidR="00A756A9">
        <w:rPr>
          <w:noProof/>
        </w:rPr>
        <w:t>4</w:t>
      </w:r>
      <w:r w:rsidR="00A756A9">
        <w:fldChar w:fldCharType="end"/>
      </w:r>
      <w:r w:rsidR="00A756A9">
        <w:t xml:space="preserve"> summarizes the cell ID detection performance in both single-cell and synchronous multi-cell scenarios, and we can observe that</w:t>
      </w:r>
    </w:p>
    <w:p w:rsidR="00A756A9" w:rsidRDefault="00A756A9" w:rsidP="007C047E">
      <w:pPr>
        <w:spacing w:after="0"/>
        <w:jc w:val="both"/>
      </w:pPr>
      <w:r>
        <w:rPr>
          <w:b/>
          <w:u w:val="single"/>
          <w:lang w:val="en-GB" w:eastAsia="en-US"/>
        </w:rPr>
        <w:t xml:space="preserve">Observation </w:t>
      </w:r>
      <w:r>
        <w:rPr>
          <w:b/>
          <w:u w:val="single"/>
          <w:lang w:val="en-GB" w:eastAsia="en-US"/>
        </w:rPr>
        <w:t>6</w:t>
      </w:r>
      <w:r w:rsidRPr="00667B3E">
        <w:rPr>
          <w:b/>
          <w:u w:val="single"/>
          <w:lang w:val="en-GB" w:eastAsia="en-US"/>
        </w:rPr>
        <w:t xml:space="preserve">: </w:t>
      </w:r>
      <w:r w:rsidR="00036527">
        <w:rPr>
          <w:b/>
          <w:u w:val="single"/>
          <w:lang w:val="en-GB" w:eastAsia="en-US"/>
        </w:rPr>
        <w:t xml:space="preserve">For non-initial acquisition scenario, expect for slight increase on the cell ID detection accuracies, observations in initial acquisition scenario </w:t>
      </w:r>
      <w:r w:rsidR="00036527">
        <w:rPr>
          <w:b/>
          <w:u w:val="single"/>
          <w:lang w:val="en-GB" w:eastAsia="en-US"/>
        </w:rPr>
        <w:t xml:space="preserve">are also </w:t>
      </w:r>
      <w:proofErr w:type="gramStart"/>
      <w:r w:rsidR="00036527">
        <w:rPr>
          <w:b/>
          <w:u w:val="single"/>
          <w:lang w:val="en-GB" w:eastAsia="en-US"/>
        </w:rPr>
        <w:t>applicable</w:t>
      </w:r>
      <w:r w:rsidR="00036527">
        <w:rPr>
          <w:b/>
          <w:u w:val="single"/>
          <w:lang w:val="en-GB" w:eastAsia="en-US"/>
        </w:rPr>
        <w:t xml:space="preserve"> .</w:t>
      </w:r>
      <w:proofErr w:type="gramEnd"/>
    </w:p>
    <w:p w:rsidR="00A756A9" w:rsidRDefault="00A756A9" w:rsidP="0062264F">
      <w:pPr>
        <w:spacing w:before="120" w:after="120"/>
        <w:jc w:val="both"/>
      </w:pPr>
    </w:p>
    <w:p w:rsidR="006F43FB" w:rsidRDefault="006F43FB" w:rsidP="006F43FB">
      <w:pPr>
        <w:pStyle w:val="Caption"/>
        <w:keepNext/>
        <w:jc w:val="center"/>
      </w:pPr>
      <w:bookmarkStart w:id="11" w:name="_Ref478506019"/>
      <w:r>
        <w:t xml:space="preserve">TABLE </w:t>
      </w:r>
      <w:r>
        <w:fldChar w:fldCharType="begin"/>
      </w:r>
      <w:r>
        <w:instrText xml:space="preserve"> SEQ TABLE \* ARABIC </w:instrText>
      </w:r>
      <w:r>
        <w:fldChar w:fldCharType="separate"/>
      </w:r>
      <w:r>
        <w:rPr>
          <w:noProof/>
        </w:rPr>
        <w:t>4</w:t>
      </w:r>
      <w:r>
        <w:fldChar w:fldCharType="end"/>
      </w:r>
      <w:bookmarkEnd w:id="11"/>
      <w:r>
        <w:t xml:space="preserve"> </w:t>
      </w:r>
      <w:r w:rsidR="00A756A9">
        <w:t xml:space="preserve">Evaluation results of </w:t>
      </w:r>
      <w:proofErr w:type="gramStart"/>
      <w:r w:rsidR="00A756A9">
        <w:t>one-shot</w:t>
      </w:r>
      <w:proofErr w:type="gramEnd"/>
      <w:r w:rsidR="00A756A9">
        <w:t xml:space="preserve"> detection at -6 dB for 4GHz carrier frequency in </w:t>
      </w:r>
      <w:r w:rsidR="00A756A9">
        <w:t>non-</w:t>
      </w:r>
      <w:r w:rsidR="00A756A9" w:rsidRPr="00336FB4">
        <w:t>initial acquisition</w:t>
      </w:r>
      <w:r w:rsidR="00A756A9">
        <w:t xml:space="preserve"> scenario</w:t>
      </w:r>
      <w:r w:rsidR="00A756A9">
        <w:t>.</w:t>
      </w:r>
    </w:p>
    <w:tbl>
      <w:tblPr>
        <w:tblStyle w:val="TableGrid"/>
        <w:tblW w:w="6403" w:type="dxa"/>
        <w:jc w:val="center"/>
        <w:tblInd w:w="1604" w:type="dxa"/>
        <w:tblLook w:val="04A0" w:firstRow="1" w:lastRow="0" w:firstColumn="1" w:lastColumn="0" w:noHBand="0" w:noVBand="1"/>
      </w:tblPr>
      <w:tblGrid>
        <w:gridCol w:w="1566"/>
        <w:gridCol w:w="1227"/>
        <w:gridCol w:w="1743"/>
        <w:gridCol w:w="1867"/>
      </w:tblGrid>
      <w:tr w:rsidR="00A756A9" w:rsidRPr="00651B0D" w:rsidTr="00A756A9">
        <w:trPr>
          <w:trHeight w:val="662"/>
          <w:jc w:val="center"/>
        </w:trPr>
        <w:tc>
          <w:tcPr>
            <w:tcW w:w="1566" w:type="dxa"/>
            <w:hideMark/>
          </w:tcPr>
          <w:p w:rsidR="00A756A9" w:rsidRPr="00651B0D" w:rsidRDefault="00A756A9" w:rsidP="007B3DCF">
            <w:pPr>
              <w:spacing w:after="0"/>
              <w:jc w:val="center"/>
              <w:rPr>
                <w:rFonts w:eastAsia="Times New Roman"/>
                <w:color w:val="000000"/>
              </w:rPr>
            </w:pPr>
            <w:r w:rsidRPr="00651B0D">
              <w:rPr>
                <w:rFonts w:eastAsia="Times New Roman"/>
                <w:color w:val="000000"/>
              </w:rPr>
              <w:t>company</w:t>
            </w:r>
          </w:p>
        </w:tc>
        <w:tc>
          <w:tcPr>
            <w:tcW w:w="1227" w:type="dxa"/>
          </w:tcPr>
          <w:p w:rsidR="00A756A9" w:rsidRPr="00651B0D" w:rsidRDefault="00A756A9" w:rsidP="007B3DCF">
            <w:pPr>
              <w:spacing w:after="0"/>
              <w:jc w:val="center"/>
              <w:rPr>
                <w:rFonts w:eastAsia="Times New Roman"/>
                <w:color w:val="000000"/>
              </w:rPr>
            </w:pPr>
            <w:r>
              <w:rPr>
                <w:rFonts w:eastAsia="Times New Roman"/>
                <w:color w:val="000000"/>
              </w:rPr>
              <w:t>NR-PSS sequence number</w:t>
            </w:r>
          </w:p>
        </w:tc>
        <w:tc>
          <w:tcPr>
            <w:tcW w:w="1743" w:type="dxa"/>
            <w:hideMark/>
          </w:tcPr>
          <w:p w:rsidR="00A756A9" w:rsidRPr="00651B0D" w:rsidRDefault="00A756A9" w:rsidP="007B3DCF">
            <w:pPr>
              <w:spacing w:after="0"/>
              <w:jc w:val="center"/>
              <w:rPr>
                <w:rFonts w:eastAsia="Times New Roman"/>
                <w:color w:val="000000"/>
              </w:rPr>
            </w:pPr>
            <w:r w:rsidRPr="00651B0D">
              <w:rPr>
                <w:rFonts w:eastAsia="Times New Roman"/>
                <w:color w:val="000000"/>
              </w:rPr>
              <w:t>cell ID detection accuracy</w:t>
            </w:r>
            <w:r>
              <w:rPr>
                <w:rFonts w:eastAsia="Times New Roman"/>
                <w:color w:val="000000"/>
              </w:rPr>
              <w:t xml:space="preserve"> in single-cell scenario</w:t>
            </w:r>
            <w:r w:rsidRPr="00651B0D">
              <w:rPr>
                <w:rFonts w:eastAsia="Times New Roman"/>
                <w:color w:val="000000"/>
              </w:rPr>
              <w:t xml:space="preserve"> [%]</w:t>
            </w:r>
          </w:p>
        </w:tc>
        <w:tc>
          <w:tcPr>
            <w:tcW w:w="1867" w:type="dxa"/>
            <w:hideMark/>
          </w:tcPr>
          <w:p w:rsidR="00A756A9" w:rsidRPr="00651B0D" w:rsidRDefault="00A756A9" w:rsidP="00A756A9">
            <w:pPr>
              <w:spacing w:after="0"/>
              <w:jc w:val="center"/>
              <w:rPr>
                <w:rFonts w:eastAsia="Times New Roman"/>
                <w:color w:val="000000"/>
              </w:rPr>
            </w:pPr>
            <w:r w:rsidRPr="00651B0D">
              <w:rPr>
                <w:rFonts w:eastAsia="Times New Roman"/>
                <w:color w:val="000000"/>
              </w:rPr>
              <w:t>cell ID detection accuracy</w:t>
            </w:r>
            <w:r>
              <w:rPr>
                <w:rFonts w:eastAsia="Times New Roman"/>
                <w:color w:val="000000"/>
              </w:rPr>
              <w:t xml:space="preserve"> in </w:t>
            </w:r>
            <w:r>
              <w:rPr>
                <w:rFonts w:eastAsia="Times New Roman"/>
                <w:color w:val="000000"/>
              </w:rPr>
              <w:t>synchronous</w:t>
            </w:r>
            <w:r>
              <w:rPr>
                <w:rFonts w:eastAsia="Times New Roman"/>
                <w:color w:val="000000"/>
              </w:rPr>
              <w:t xml:space="preserve"> multi</w:t>
            </w:r>
            <w:r>
              <w:rPr>
                <w:rFonts w:eastAsia="Times New Roman"/>
                <w:color w:val="000000"/>
              </w:rPr>
              <w:t>-cell scenario</w:t>
            </w:r>
            <w:r w:rsidRPr="00651B0D">
              <w:rPr>
                <w:rFonts w:eastAsia="Times New Roman"/>
                <w:color w:val="000000"/>
              </w:rPr>
              <w:t xml:space="preserve"> [%]</w:t>
            </w:r>
          </w:p>
        </w:tc>
      </w:tr>
      <w:tr w:rsidR="00A756A9" w:rsidRPr="00482DAD" w:rsidTr="00E46E4F">
        <w:trPr>
          <w:trHeight w:val="264"/>
          <w:jc w:val="center"/>
        </w:trPr>
        <w:tc>
          <w:tcPr>
            <w:tcW w:w="1566" w:type="dxa"/>
            <w:hideMark/>
          </w:tcPr>
          <w:p w:rsidR="00A756A9" w:rsidRPr="00651B0D" w:rsidRDefault="00A756A9" w:rsidP="007B3DCF">
            <w:pPr>
              <w:spacing w:after="0"/>
              <w:jc w:val="both"/>
              <w:rPr>
                <w:rFonts w:eastAsia="Times New Roman"/>
                <w:color w:val="000000"/>
              </w:rPr>
            </w:pPr>
            <w:r w:rsidRPr="00651B0D">
              <w:rPr>
                <w:rFonts w:eastAsia="Times New Roman"/>
                <w:color w:val="000000"/>
              </w:rPr>
              <w:t>DOCOMO</w:t>
            </w:r>
          </w:p>
        </w:tc>
        <w:tc>
          <w:tcPr>
            <w:tcW w:w="1227" w:type="dxa"/>
          </w:tcPr>
          <w:p w:rsidR="00A756A9" w:rsidRPr="00A84936" w:rsidRDefault="00A756A9" w:rsidP="007B3DCF">
            <w:pPr>
              <w:spacing w:after="0"/>
              <w:jc w:val="center"/>
              <w:rPr>
                <w:rFonts w:eastAsia="Times New Roman"/>
                <w:color w:val="000000"/>
              </w:rPr>
            </w:pPr>
            <w:r>
              <w:rPr>
                <w:rFonts w:eastAsia="Times New Roman"/>
                <w:color w:val="000000"/>
              </w:rPr>
              <w:t>1</w:t>
            </w:r>
          </w:p>
        </w:tc>
        <w:tc>
          <w:tcPr>
            <w:tcW w:w="1743"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96.8</w:t>
            </w:r>
          </w:p>
        </w:tc>
        <w:tc>
          <w:tcPr>
            <w:tcW w:w="1867"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37.7</w:t>
            </w:r>
          </w:p>
        </w:tc>
      </w:tr>
      <w:tr w:rsidR="00A756A9" w:rsidRPr="00482DAD" w:rsidTr="00E46E4F">
        <w:trPr>
          <w:trHeight w:val="264"/>
          <w:jc w:val="center"/>
        </w:trPr>
        <w:tc>
          <w:tcPr>
            <w:tcW w:w="1566" w:type="dxa"/>
            <w:hideMark/>
          </w:tcPr>
          <w:p w:rsidR="00A756A9" w:rsidRPr="00651B0D" w:rsidRDefault="00A756A9" w:rsidP="007B3DCF">
            <w:pPr>
              <w:spacing w:after="0"/>
              <w:jc w:val="both"/>
              <w:rPr>
                <w:rFonts w:eastAsia="Times New Roman"/>
                <w:color w:val="000000"/>
              </w:rPr>
            </w:pPr>
            <w:r w:rsidRPr="00651B0D">
              <w:rPr>
                <w:rFonts w:eastAsia="Times New Roman"/>
                <w:color w:val="000000"/>
              </w:rPr>
              <w:t>Ericsson</w:t>
            </w:r>
          </w:p>
        </w:tc>
        <w:tc>
          <w:tcPr>
            <w:tcW w:w="1227" w:type="dxa"/>
          </w:tcPr>
          <w:p w:rsidR="00A756A9" w:rsidRPr="00A84936" w:rsidRDefault="00A756A9" w:rsidP="007B3DCF">
            <w:pPr>
              <w:spacing w:after="0"/>
              <w:jc w:val="center"/>
              <w:rPr>
                <w:rFonts w:eastAsia="Times New Roman"/>
                <w:color w:val="000000"/>
              </w:rPr>
            </w:pPr>
            <w:r>
              <w:rPr>
                <w:rFonts w:eastAsia="Times New Roman"/>
                <w:color w:val="000000"/>
              </w:rPr>
              <w:t>1</w:t>
            </w:r>
          </w:p>
        </w:tc>
        <w:tc>
          <w:tcPr>
            <w:tcW w:w="1743"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94.8</w:t>
            </w:r>
          </w:p>
        </w:tc>
        <w:tc>
          <w:tcPr>
            <w:tcW w:w="1867"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36.0</w:t>
            </w:r>
          </w:p>
        </w:tc>
      </w:tr>
      <w:tr w:rsidR="00A756A9" w:rsidRPr="00482DAD" w:rsidTr="00E46E4F">
        <w:trPr>
          <w:trHeight w:val="264"/>
          <w:jc w:val="center"/>
        </w:trPr>
        <w:tc>
          <w:tcPr>
            <w:tcW w:w="1566" w:type="dxa"/>
            <w:hideMark/>
          </w:tcPr>
          <w:p w:rsidR="00A756A9" w:rsidRPr="00651B0D" w:rsidRDefault="00A756A9" w:rsidP="007B3DCF">
            <w:pPr>
              <w:spacing w:after="0"/>
              <w:jc w:val="both"/>
              <w:rPr>
                <w:rFonts w:eastAsia="Times New Roman"/>
                <w:color w:val="000000"/>
              </w:rPr>
            </w:pPr>
            <w:r w:rsidRPr="00651B0D">
              <w:rPr>
                <w:rFonts w:eastAsia="Times New Roman"/>
                <w:color w:val="000000"/>
              </w:rPr>
              <w:t>Huawei</w:t>
            </w:r>
          </w:p>
        </w:tc>
        <w:tc>
          <w:tcPr>
            <w:tcW w:w="1227" w:type="dxa"/>
          </w:tcPr>
          <w:p w:rsidR="00A756A9" w:rsidRPr="00A84936" w:rsidRDefault="00A756A9" w:rsidP="007B3DCF">
            <w:pPr>
              <w:spacing w:after="0"/>
              <w:jc w:val="center"/>
              <w:rPr>
                <w:rFonts w:eastAsia="Times New Roman"/>
                <w:color w:val="000000"/>
              </w:rPr>
            </w:pPr>
            <w:r>
              <w:rPr>
                <w:rFonts w:eastAsia="Times New Roman"/>
                <w:color w:val="000000"/>
              </w:rPr>
              <w:t>3</w:t>
            </w:r>
          </w:p>
        </w:tc>
        <w:tc>
          <w:tcPr>
            <w:tcW w:w="1743"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93.3</w:t>
            </w:r>
          </w:p>
        </w:tc>
        <w:tc>
          <w:tcPr>
            <w:tcW w:w="1867"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40.9</w:t>
            </w:r>
          </w:p>
        </w:tc>
      </w:tr>
      <w:tr w:rsidR="00A756A9" w:rsidRPr="00482DAD" w:rsidTr="00E46E4F">
        <w:trPr>
          <w:trHeight w:val="264"/>
          <w:jc w:val="center"/>
        </w:trPr>
        <w:tc>
          <w:tcPr>
            <w:tcW w:w="1566" w:type="dxa"/>
            <w:hideMark/>
          </w:tcPr>
          <w:p w:rsidR="00A756A9" w:rsidRPr="00651B0D" w:rsidRDefault="00A756A9" w:rsidP="007B3DCF">
            <w:pPr>
              <w:spacing w:after="0"/>
              <w:jc w:val="both"/>
              <w:rPr>
                <w:rFonts w:eastAsia="Times New Roman"/>
                <w:color w:val="000000"/>
              </w:rPr>
            </w:pPr>
            <w:r w:rsidRPr="00651B0D">
              <w:rPr>
                <w:rFonts w:eastAsia="Times New Roman"/>
                <w:color w:val="000000"/>
              </w:rPr>
              <w:t>Intel1</w:t>
            </w:r>
          </w:p>
        </w:tc>
        <w:tc>
          <w:tcPr>
            <w:tcW w:w="1227" w:type="dxa"/>
          </w:tcPr>
          <w:p w:rsidR="00A756A9" w:rsidRPr="00A84936" w:rsidRDefault="00A756A9" w:rsidP="007B3DCF">
            <w:pPr>
              <w:spacing w:after="0"/>
              <w:jc w:val="center"/>
              <w:rPr>
                <w:rFonts w:eastAsia="Times New Roman"/>
                <w:color w:val="000000"/>
              </w:rPr>
            </w:pPr>
            <w:r>
              <w:rPr>
                <w:rFonts w:eastAsia="Times New Roman"/>
                <w:color w:val="000000"/>
              </w:rPr>
              <w:t>1</w:t>
            </w:r>
          </w:p>
        </w:tc>
        <w:tc>
          <w:tcPr>
            <w:tcW w:w="1743"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94.3</w:t>
            </w:r>
          </w:p>
        </w:tc>
        <w:tc>
          <w:tcPr>
            <w:tcW w:w="1867"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36.7</w:t>
            </w:r>
          </w:p>
        </w:tc>
      </w:tr>
      <w:tr w:rsidR="00A756A9" w:rsidRPr="00482DAD" w:rsidTr="00E46E4F">
        <w:trPr>
          <w:trHeight w:val="264"/>
          <w:jc w:val="center"/>
        </w:trPr>
        <w:tc>
          <w:tcPr>
            <w:tcW w:w="1566" w:type="dxa"/>
            <w:hideMark/>
          </w:tcPr>
          <w:p w:rsidR="00A756A9" w:rsidRPr="00651B0D" w:rsidRDefault="00A756A9" w:rsidP="007B3DCF">
            <w:pPr>
              <w:spacing w:after="0"/>
              <w:jc w:val="both"/>
              <w:rPr>
                <w:rFonts w:eastAsia="Times New Roman"/>
                <w:color w:val="000000"/>
              </w:rPr>
            </w:pPr>
            <w:r w:rsidRPr="00651B0D">
              <w:rPr>
                <w:rFonts w:eastAsia="Times New Roman"/>
                <w:color w:val="000000"/>
              </w:rPr>
              <w:t>Intel2</w:t>
            </w:r>
          </w:p>
        </w:tc>
        <w:tc>
          <w:tcPr>
            <w:tcW w:w="1227" w:type="dxa"/>
          </w:tcPr>
          <w:p w:rsidR="00A756A9" w:rsidRPr="00A84936" w:rsidRDefault="00A756A9" w:rsidP="007B3DCF">
            <w:pPr>
              <w:spacing w:after="0"/>
              <w:jc w:val="center"/>
              <w:rPr>
                <w:rFonts w:eastAsia="Times New Roman"/>
                <w:color w:val="000000"/>
              </w:rPr>
            </w:pPr>
            <w:r>
              <w:rPr>
                <w:rFonts w:eastAsia="Times New Roman"/>
                <w:color w:val="000000"/>
              </w:rPr>
              <w:t>1</w:t>
            </w:r>
          </w:p>
        </w:tc>
        <w:tc>
          <w:tcPr>
            <w:tcW w:w="1743"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96.8</w:t>
            </w:r>
          </w:p>
        </w:tc>
        <w:tc>
          <w:tcPr>
            <w:tcW w:w="1867"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38.9</w:t>
            </w:r>
          </w:p>
        </w:tc>
      </w:tr>
      <w:tr w:rsidR="00A756A9" w:rsidRPr="00482DAD" w:rsidTr="00E46E4F">
        <w:trPr>
          <w:trHeight w:val="264"/>
          <w:jc w:val="center"/>
        </w:trPr>
        <w:tc>
          <w:tcPr>
            <w:tcW w:w="1566" w:type="dxa"/>
            <w:hideMark/>
          </w:tcPr>
          <w:p w:rsidR="00A756A9" w:rsidRPr="00651B0D" w:rsidRDefault="00A756A9" w:rsidP="007B3DCF">
            <w:pPr>
              <w:spacing w:after="0"/>
              <w:jc w:val="both"/>
              <w:rPr>
                <w:rFonts w:eastAsia="Times New Roman"/>
                <w:color w:val="000000"/>
              </w:rPr>
            </w:pPr>
            <w:proofErr w:type="spellStart"/>
            <w:r w:rsidRPr="00651B0D">
              <w:rPr>
                <w:rFonts w:eastAsia="Times New Roman"/>
                <w:color w:val="000000"/>
              </w:rPr>
              <w:t>InterDigital</w:t>
            </w:r>
            <w:proofErr w:type="spellEnd"/>
          </w:p>
        </w:tc>
        <w:tc>
          <w:tcPr>
            <w:tcW w:w="1227" w:type="dxa"/>
          </w:tcPr>
          <w:p w:rsidR="00A756A9" w:rsidRPr="00A84936" w:rsidRDefault="00A756A9" w:rsidP="007B3DCF">
            <w:pPr>
              <w:spacing w:after="0"/>
              <w:jc w:val="center"/>
              <w:rPr>
                <w:rFonts w:eastAsia="Times New Roman"/>
                <w:color w:val="000000"/>
              </w:rPr>
            </w:pPr>
            <w:r>
              <w:rPr>
                <w:rFonts w:eastAsia="Times New Roman"/>
                <w:color w:val="000000"/>
              </w:rPr>
              <w:t>1</w:t>
            </w:r>
          </w:p>
        </w:tc>
        <w:tc>
          <w:tcPr>
            <w:tcW w:w="1743"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96.6</w:t>
            </w:r>
          </w:p>
        </w:tc>
        <w:tc>
          <w:tcPr>
            <w:tcW w:w="1867"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37.4</w:t>
            </w:r>
          </w:p>
        </w:tc>
      </w:tr>
      <w:tr w:rsidR="00A756A9" w:rsidRPr="00482DAD" w:rsidTr="00E46E4F">
        <w:trPr>
          <w:trHeight w:val="264"/>
          <w:jc w:val="center"/>
        </w:trPr>
        <w:tc>
          <w:tcPr>
            <w:tcW w:w="1566" w:type="dxa"/>
            <w:hideMark/>
          </w:tcPr>
          <w:p w:rsidR="00A756A9" w:rsidRPr="00651B0D" w:rsidRDefault="00A756A9" w:rsidP="007B3DCF">
            <w:pPr>
              <w:spacing w:after="0"/>
              <w:jc w:val="both"/>
              <w:rPr>
                <w:rFonts w:eastAsia="Times New Roman"/>
                <w:color w:val="000000"/>
              </w:rPr>
            </w:pPr>
            <w:r w:rsidRPr="00651B0D">
              <w:rPr>
                <w:rFonts w:eastAsia="Times New Roman"/>
                <w:color w:val="000000"/>
              </w:rPr>
              <w:t>LG</w:t>
            </w:r>
          </w:p>
        </w:tc>
        <w:tc>
          <w:tcPr>
            <w:tcW w:w="1227" w:type="dxa"/>
          </w:tcPr>
          <w:p w:rsidR="00A756A9" w:rsidRPr="00A84936" w:rsidRDefault="00A756A9" w:rsidP="007B3DCF">
            <w:pPr>
              <w:spacing w:after="0"/>
              <w:jc w:val="center"/>
              <w:rPr>
                <w:rFonts w:eastAsia="Times New Roman"/>
                <w:color w:val="000000"/>
              </w:rPr>
            </w:pPr>
            <w:r>
              <w:rPr>
                <w:rFonts w:eastAsia="Times New Roman"/>
                <w:color w:val="000000"/>
              </w:rPr>
              <w:t>1</w:t>
            </w:r>
          </w:p>
        </w:tc>
        <w:tc>
          <w:tcPr>
            <w:tcW w:w="1743"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94.2</w:t>
            </w:r>
          </w:p>
        </w:tc>
        <w:tc>
          <w:tcPr>
            <w:tcW w:w="1867"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33.5</w:t>
            </w:r>
          </w:p>
        </w:tc>
      </w:tr>
      <w:tr w:rsidR="00A756A9" w:rsidRPr="00482DAD" w:rsidTr="00E46E4F">
        <w:trPr>
          <w:trHeight w:val="264"/>
          <w:jc w:val="center"/>
        </w:trPr>
        <w:tc>
          <w:tcPr>
            <w:tcW w:w="1566" w:type="dxa"/>
            <w:hideMark/>
          </w:tcPr>
          <w:p w:rsidR="00A756A9" w:rsidRPr="00651B0D" w:rsidRDefault="00A756A9" w:rsidP="007B3DCF">
            <w:pPr>
              <w:spacing w:after="0"/>
              <w:jc w:val="both"/>
              <w:rPr>
                <w:rFonts w:eastAsia="Times New Roman"/>
                <w:color w:val="000000"/>
              </w:rPr>
            </w:pPr>
            <w:r w:rsidRPr="00651B0D">
              <w:rPr>
                <w:rFonts w:eastAsia="Times New Roman"/>
                <w:color w:val="000000"/>
              </w:rPr>
              <w:t>Motorola</w:t>
            </w:r>
          </w:p>
        </w:tc>
        <w:tc>
          <w:tcPr>
            <w:tcW w:w="1227" w:type="dxa"/>
          </w:tcPr>
          <w:p w:rsidR="00A756A9" w:rsidRPr="00A84936" w:rsidRDefault="00A756A9" w:rsidP="007B3DCF">
            <w:pPr>
              <w:spacing w:after="0"/>
              <w:jc w:val="center"/>
              <w:rPr>
                <w:rFonts w:eastAsia="Times New Roman"/>
                <w:color w:val="000000"/>
              </w:rPr>
            </w:pPr>
            <w:r>
              <w:rPr>
                <w:rFonts w:eastAsia="Times New Roman"/>
                <w:color w:val="000000"/>
              </w:rPr>
              <w:t>3</w:t>
            </w:r>
          </w:p>
        </w:tc>
        <w:tc>
          <w:tcPr>
            <w:tcW w:w="1743"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95.5</w:t>
            </w:r>
          </w:p>
        </w:tc>
        <w:tc>
          <w:tcPr>
            <w:tcW w:w="1867"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41.0</w:t>
            </w:r>
          </w:p>
        </w:tc>
      </w:tr>
      <w:tr w:rsidR="00A756A9" w:rsidRPr="00482DAD" w:rsidTr="00E46E4F">
        <w:trPr>
          <w:trHeight w:val="264"/>
          <w:jc w:val="center"/>
        </w:trPr>
        <w:tc>
          <w:tcPr>
            <w:tcW w:w="1566" w:type="dxa"/>
            <w:hideMark/>
          </w:tcPr>
          <w:p w:rsidR="00A756A9" w:rsidRPr="00651B0D" w:rsidRDefault="00A756A9" w:rsidP="007B3DCF">
            <w:pPr>
              <w:spacing w:after="0"/>
              <w:jc w:val="both"/>
              <w:rPr>
                <w:rFonts w:eastAsia="Times New Roman"/>
                <w:color w:val="000000"/>
              </w:rPr>
            </w:pPr>
            <w:r w:rsidRPr="00651B0D">
              <w:rPr>
                <w:rFonts w:eastAsia="Times New Roman"/>
                <w:color w:val="000000"/>
              </w:rPr>
              <w:t>Nokia</w:t>
            </w:r>
          </w:p>
        </w:tc>
        <w:tc>
          <w:tcPr>
            <w:tcW w:w="1227" w:type="dxa"/>
          </w:tcPr>
          <w:p w:rsidR="00A756A9" w:rsidRPr="00A84936" w:rsidRDefault="00A756A9" w:rsidP="007B3DCF">
            <w:pPr>
              <w:spacing w:after="0"/>
              <w:jc w:val="center"/>
              <w:rPr>
                <w:rFonts w:eastAsia="Times New Roman"/>
                <w:color w:val="000000"/>
              </w:rPr>
            </w:pPr>
            <w:r>
              <w:rPr>
                <w:rFonts w:eastAsia="Times New Roman"/>
                <w:color w:val="000000"/>
              </w:rPr>
              <w:t>3</w:t>
            </w:r>
          </w:p>
        </w:tc>
        <w:tc>
          <w:tcPr>
            <w:tcW w:w="1743"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93.4</w:t>
            </w:r>
          </w:p>
        </w:tc>
        <w:tc>
          <w:tcPr>
            <w:tcW w:w="1867"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40.6</w:t>
            </w:r>
          </w:p>
        </w:tc>
      </w:tr>
      <w:tr w:rsidR="00A756A9" w:rsidRPr="00482DAD" w:rsidTr="00E46E4F">
        <w:trPr>
          <w:trHeight w:val="264"/>
          <w:jc w:val="center"/>
        </w:trPr>
        <w:tc>
          <w:tcPr>
            <w:tcW w:w="1566" w:type="dxa"/>
            <w:hideMark/>
          </w:tcPr>
          <w:p w:rsidR="00A756A9" w:rsidRPr="00651B0D" w:rsidRDefault="00A756A9" w:rsidP="007B3DCF">
            <w:pPr>
              <w:spacing w:after="0"/>
              <w:jc w:val="both"/>
              <w:rPr>
                <w:rFonts w:eastAsia="Times New Roman"/>
                <w:color w:val="000000"/>
              </w:rPr>
            </w:pPr>
            <w:r w:rsidRPr="00651B0D">
              <w:rPr>
                <w:rFonts w:eastAsia="Times New Roman"/>
                <w:color w:val="000000"/>
              </w:rPr>
              <w:t>Qualcomm</w:t>
            </w:r>
          </w:p>
        </w:tc>
        <w:tc>
          <w:tcPr>
            <w:tcW w:w="1227" w:type="dxa"/>
          </w:tcPr>
          <w:p w:rsidR="00A756A9" w:rsidRPr="00A84936" w:rsidRDefault="00A756A9" w:rsidP="007B3DCF">
            <w:pPr>
              <w:spacing w:after="0"/>
              <w:jc w:val="center"/>
              <w:rPr>
                <w:rFonts w:eastAsia="Times New Roman"/>
                <w:color w:val="000000"/>
              </w:rPr>
            </w:pPr>
            <w:r>
              <w:rPr>
                <w:rFonts w:eastAsia="Times New Roman"/>
                <w:color w:val="000000"/>
              </w:rPr>
              <w:t>3</w:t>
            </w:r>
          </w:p>
        </w:tc>
        <w:tc>
          <w:tcPr>
            <w:tcW w:w="1743"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94.1</w:t>
            </w:r>
          </w:p>
        </w:tc>
        <w:tc>
          <w:tcPr>
            <w:tcW w:w="1867"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40.7</w:t>
            </w:r>
          </w:p>
        </w:tc>
      </w:tr>
      <w:tr w:rsidR="00A756A9" w:rsidRPr="00482DAD" w:rsidTr="00E46E4F">
        <w:trPr>
          <w:trHeight w:val="264"/>
          <w:jc w:val="center"/>
        </w:trPr>
        <w:tc>
          <w:tcPr>
            <w:tcW w:w="1566" w:type="dxa"/>
            <w:hideMark/>
          </w:tcPr>
          <w:p w:rsidR="00A756A9" w:rsidRPr="00651B0D" w:rsidRDefault="00A756A9" w:rsidP="007B3DCF">
            <w:pPr>
              <w:spacing w:after="0"/>
              <w:jc w:val="both"/>
              <w:rPr>
                <w:rFonts w:eastAsia="Times New Roman"/>
                <w:color w:val="000000"/>
              </w:rPr>
            </w:pPr>
            <w:r w:rsidRPr="00651B0D">
              <w:rPr>
                <w:rFonts w:eastAsia="Times New Roman"/>
                <w:color w:val="000000"/>
              </w:rPr>
              <w:t>Samsung</w:t>
            </w:r>
          </w:p>
        </w:tc>
        <w:tc>
          <w:tcPr>
            <w:tcW w:w="1227" w:type="dxa"/>
          </w:tcPr>
          <w:p w:rsidR="00A756A9" w:rsidRPr="00A84936" w:rsidRDefault="00A756A9" w:rsidP="007B3DCF">
            <w:pPr>
              <w:spacing w:after="0"/>
              <w:jc w:val="center"/>
              <w:rPr>
                <w:rFonts w:eastAsia="Times New Roman"/>
                <w:color w:val="000000"/>
              </w:rPr>
            </w:pPr>
            <w:r>
              <w:rPr>
                <w:rFonts w:eastAsia="Times New Roman"/>
                <w:color w:val="000000"/>
              </w:rPr>
              <w:t>1</w:t>
            </w:r>
          </w:p>
        </w:tc>
        <w:tc>
          <w:tcPr>
            <w:tcW w:w="1743"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96.3</w:t>
            </w:r>
          </w:p>
        </w:tc>
        <w:tc>
          <w:tcPr>
            <w:tcW w:w="1867"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37.9</w:t>
            </w:r>
          </w:p>
        </w:tc>
      </w:tr>
      <w:tr w:rsidR="00A756A9" w:rsidRPr="00482DAD" w:rsidTr="00E46E4F">
        <w:trPr>
          <w:trHeight w:val="264"/>
          <w:jc w:val="center"/>
        </w:trPr>
        <w:tc>
          <w:tcPr>
            <w:tcW w:w="1566" w:type="dxa"/>
            <w:hideMark/>
          </w:tcPr>
          <w:p w:rsidR="00A756A9" w:rsidRPr="00651B0D" w:rsidRDefault="00A756A9" w:rsidP="007B3DCF">
            <w:pPr>
              <w:spacing w:after="0"/>
              <w:jc w:val="both"/>
              <w:rPr>
                <w:rFonts w:eastAsia="Times New Roman"/>
                <w:color w:val="000000"/>
              </w:rPr>
            </w:pPr>
            <w:r w:rsidRPr="00651B0D">
              <w:rPr>
                <w:rFonts w:eastAsia="Times New Roman"/>
                <w:color w:val="000000"/>
              </w:rPr>
              <w:t>ZTE</w:t>
            </w:r>
          </w:p>
        </w:tc>
        <w:tc>
          <w:tcPr>
            <w:tcW w:w="1227" w:type="dxa"/>
          </w:tcPr>
          <w:p w:rsidR="00A756A9" w:rsidRPr="00A84936" w:rsidRDefault="00A756A9" w:rsidP="007B3DCF">
            <w:pPr>
              <w:spacing w:after="0"/>
              <w:jc w:val="center"/>
              <w:rPr>
                <w:rFonts w:eastAsia="Times New Roman"/>
                <w:color w:val="000000"/>
              </w:rPr>
            </w:pPr>
            <w:r>
              <w:rPr>
                <w:rFonts w:eastAsia="Times New Roman"/>
                <w:color w:val="000000"/>
              </w:rPr>
              <w:t>3</w:t>
            </w:r>
          </w:p>
        </w:tc>
        <w:tc>
          <w:tcPr>
            <w:tcW w:w="1743"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92.8</w:t>
            </w:r>
          </w:p>
        </w:tc>
        <w:tc>
          <w:tcPr>
            <w:tcW w:w="1867" w:type="dxa"/>
            <w:vAlign w:val="center"/>
            <w:hideMark/>
          </w:tcPr>
          <w:p w:rsidR="00A756A9" w:rsidRPr="00A756A9" w:rsidRDefault="00A756A9" w:rsidP="00A756A9">
            <w:pPr>
              <w:spacing w:after="0"/>
              <w:jc w:val="right"/>
              <w:rPr>
                <w:rFonts w:eastAsia="Times New Roman"/>
                <w:color w:val="000000"/>
              </w:rPr>
            </w:pPr>
            <w:r w:rsidRPr="00A756A9">
              <w:rPr>
                <w:rFonts w:eastAsia="Times New Roman"/>
                <w:color w:val="000000"/>
              </w:rPr>
              <w:t>38.4</w:t>
            </w:r>
          </w:p>
        </w:tc>
      </w:tr>
    </w:tbl>
    <w:p w:rsidR="006F43FB" w:rsidRPr="0062264F" w:rsidRDefault="006F43FB" w:rsidP="0062264F">
      <w:pPr>
        <w:spacing w:before="120" w:after="120"/>
        <w:jc w:val="both"/>
        <w:rPr>
          <w:sz w:val="28"/>
        </w:rPr>
      </w:pPr>
    </w:p>
    <w:p w:rsidR="002B531E" w:rsidRDefault="002B531E" w:rsidP="002B531E">
      <w:pPr>
        <w:pStyle w:val="Heading2"/>
        <w:rPr>
          <w:sz w:val="28"/>
        </w:rPr>
      </w:pPr>
      <w:r w:rsidRPr="006C606D">
        <w:rPr>
          <w:sz w:val="28"/>
        </w:rPr>
        <w:t>Evaluation Results for NR-PSS Metrics</w:t>
      </w:r>
    </w:p>
    <w:p w:rsidR="009470C2" w:rsidRPr="00B338F8" w:rsidRDefault="009470C2" w:rsidP="009470C2">
      <w:pPr>
        <w:spacing w:before="120" w:after="120"/>
        <w:jc w:val="both"/>
        <w:rPr>
          <w:rFonts w:eastAsia="MS Mincho"/>
          <w:lang w:val="en-GB" w:eastAsia="ja-JP"/>
        </w:rPr>
      </w:pPr>
      <w:r w:rsidRPr="00B338F8">
        <w:rPr>
          <w:rFonts w:eastAsia="MS Mincho"/>
          <w:lang w:val="en-GB" w:eastAsia="ja-JP"/>
        </w:rPr>
        <w:t>The evaluation results of PAPR</w:t>
      </w:r>
      <w:r w:rsidR="00B660B6">
        <w:rPr>
          <w:rFonts w:eastAsia="MS Mincho"/>
          <w:lang w:val="en-GB" w:eastAsia="ja-JP"/>
        </w:rPr>
        <w:t xml:space="preserve"> (</w:t>
      </w:r>
      <w:r w:rsidR="00B660B6" w:rsidRPr="00B660B6">
        <w:rPr>
          <w:rFonts w:eastAsia="MS Mincho"/>
          <w:lang w:val="en-GB" w:eastAsia="ja-JP"/>
        </w:rPr>
        <w:t>Peak-to-Average Power Ratio</w:t>
      </w:r>
      <w:r w:rsidR="00B660B6">
        <w:rPr>
          <w:rFonts w:eastAsia="MS Mincho"/>
          <w:lang w:val="en-GB" w:eastAsia="ja-JP"/>
        </w:rPr>
        <w:t>)</w:t>
      </w:r>
      <w:r w:rsidRPr="00B338F8">
        <w:rPr>
          <w:rFonts w:eastAsia="MS Mincho"/>
          <w:lang w:val="en-GB" w:eastAsia="ja-JP"/>
        </w:rPr>
        <w:t xml:space="preserve"> and RCM</w:t>
      </w:r>
      <w:r w:rsidR="006F43FB">
        <w:rPr>
          <w:rFonts w:eastAsia="MS Mincho"/>
          <w:lang w:val="en-GB" w:eastAsia="ja-JP"/>
        </w:rPr>
        <w:t xml:space="preserve"> (Raw </w:t>
      </w:r>
      <w:r w:rsidR="006F43FB" w:rsidRPr="006F43FB">
        <w:rPr>
          <w:rFonts w:eastAsia="MS Mincho"/>
          <w:lang w:val="en-GB" w:eastAsia="ja-JP"/>
        </w:rPr>
        <w:t>Cubic Metric</w:t>
      </w:r>
      <w:r w:rsidR="006F43FB">
        <w:rPr>
          <w:rFonts w:eastAsia="MS Mincho"/>
          <w:lang w:val="en-GB" w:eastAsia="ja-JP"/>
        </w:rPr>
        <w:t xml:space="preserve">, note that RCM </w:t>
      </w:r>
      <w:proofErr w:type="gramStart"/>
      <w:r w:rsidR="006F43FB">
        <w:rPr>
          <w:rFonts w:eastAsia="MS Mincho"/>
          <w:lang w:val="en-GB" w:eastAsia="ja-JP"/>
        </w:rPr>
        <w:t>is utilized</w:t>
      </w:r>
      <w:proofErr w:type="gramEnd"/>
      <w:r w:rsidR="006F43FB">
        <w:rPr>
          <w:rFonts w:eastAsia="MS Mincho"/>
          <w:lang w:val="en-GB" w:eastAsia="ja-JP"/>
        </w:rPr>
        <w:t xml:space="preserve"> here to avoid inconsistence when calculating CM by adopting different references)</w:t>
      </w:r>
      <w:r w:rsidRPr="00B338F8">
        <w:rPr>
          <w:rFonts w:eastAsia="MS Mincho"/>
          <w:lang w:val="en-GB" w:eastAsia="ja-JP"/>
        </w:rPr>
        <w:t xml:space="preserve"> </w:t>
      </w:r>
      <w:r w:rsidR="001A1495" w:rsidRPr="00B338F8">
        <w:rPr>
          <w:rFonts w:eastAsia="MS Mincho"/>
          <w:lang w:val="en-GB" w:eastAsia="ja-JP"/>
        </w:rPr>
        <w:t xml:space="preserve">for proposed NR-PSS sequence(s) </w:t>
      </w:r>
      <w:r w:rsidRPr="00B338F8">
        <w:rPr>
          <w:rFonts w:eastAsia="MS Mincho"/>
          <w:lang w:val="en-GB" w:eastAsia="ja-JP"/>
        </w:rPr>
        <w:t xml:space="preserve">are summarized in </w:t>
      </w:r>
      <w:r w:rsidR="00B338F8">
        <w:rPr>
          <w:rFonts w:eastAsia="MS Mincho"/>
          <w:lang w:val="en-GB" w:eastAsia="ja-JP"/>
        </w:rPr>
        <w:fldChar w:fldCharType="begin"/>
      </w:r>
      <w:r w:rsidR="00B338F8">
        <w:rPr>
          <w:rFonts w:eastAsia="MS Mincho"/>
          <w:lang w:val="en-GB" w:eastAsia="ja-JP"/>
        </w:rPr>
        <w:instrText xml:space="preserve"> REF _Ref478488084 \h </w:instrText>
      </w:r>
      <w:r w:rsidR="00B338F8">
        <w:rPr>
          <w:rFonts w:eastAsia="MS Mincho"/>
          <w:lang w:val="en-GB" w:eastAsia="ja-JP"/>
        </w:rPr>
      </w:r>
      <w:r w:rsidR="00B338F8">
        <w:rPr>
          <w:rFonts w:eastAsia="MS Mincho"/>
          <w:lang w:val="en-GB" w:eastAsia="ja-JP"/>
        </w:rPr>
        <w:fldChar w:fldCharType="separate"/>
      </w:r>
      <w:r w:rsidR="006F43FB">
        <w:t xml:space="preserve">TABLE </w:t>
      </w:r>
      <w:r w:rsidR="006F43FB">
        <w:rPr>
          <w:noProof/>
        </w:rPr>
        <w:t>5</w:t>
      </w:r>
      <w:r w:rsidR="00B338F8">
        <w:rPr>
          <w:rFonts w:eastAsia="MS Mincho"/>
          <w:lang w:val="en-GB" w:eastAsia="ja-JP"/>
        </w:rPr>
        <w:fldChar w:fldCharType="end"/>
      </w:r>
      <w:r w:rsidR="00B338F8">
        <w:rPr>
          <w:rFonts w:eastAsia="MS Mincho"/>
          <w:lang w:val="en-GB" w:eastAsia="ja-JP"/>
        </w:rPr>
        <w:t xml:space="preserve"> </w:t>
      </w:r>
      <w:r w:rsidR="005410E2" w:rsidRPr="00B338F8">
        <w:rPr>
          <w:rFonts w:eastAsia="MS Mincho"/>
          <w:lang w:val="en-GB" w:eastAsia="ja-JP"/>
        </w:rPr>
        <w:t>and it can be observed that</w:t>
      </w:r>
    </w:p>
    <w:p w:rsidR="005410E2" w:rsidRDefault="005410E2" w:rsidP="005410E2">
      <w:pPr>
        <w:spacing w:after="0"/>
        <w:jc w:val="both"/>
        <w:rPr>
          <w:b/>
          <w:u w:val="single"/>
          <w:lang w:val="en-GB" w:eastAsia="en-US"/>
        </w:rPr>
      </w:pPr>
      <w:r>
        <w:rPr>
          <w:b/>
          <w:u w:val="single"/>
          <w:lang w:val="en-GB" w:eastAsia="en-US"/>
        </w:rPr>
        <w:t xml:space="preserve">Observation </w:t>
      </w:r>
      <w:r w:rsidR="00A756A9">
        <w:rPr>
          <w:b/>
          <w:u w:val="single"/>
          <w:lang w:val="en-GB" w:eastAsia="en-US"/>
        </w:rPr>
        <w:t>7</w:t>
      </w:r>
      <w:r w:rsidRPr="00667B3E">
        <w:rPr>
          <w:b/>
          <w:u w:val="single"/>
          <w:lang w:val="en-GB" w:eastAsia="en-US"/>
        </w:rPr>
        <w:t xml:space="preserve">: </w:t>
      </w:r>
      <w:r>
        <w:rPr>
          <w:b/>
          <w:u w:val="single"/>
          <w:lang w:val="en-GB" w:eastAsia="en-US"/>
        </w:rPr>
        <w:t xml:space="preserve">For NR-PSS sequence(s), </w:t>
      </w:r>
    </w:p>
    <w:p w:rsidR="005410E2" w:rsidRPr="007E6D7A" w:rsidRDefault="005410E2" w:rsidP="005410E2">
      <w:pPr>
        <w:numPr>
          <w:ilvl w:val="0"/>
          <w:numId w:val="26"/>
        </w:numPr>
        <w:spacing w:after="0"/>
        <w:jc w:val="both"/>
        <w:rPr>
          <w:rFonts w:eastAsia="MS Mincho"/>
          <w:lang w:eastAsia="ja-JP"/>
        </w:rPr>
      </w:pPr>
      <w:r>
        <w:rPr>
          <w:b/>
          <w:u w:val="single"/>
          <w:lang w:val="en-GB" w:eastAsia="en-US"/>
        </w:rPr>
        <w:t>interleaving and/or concatenation in frequency</w:t>
      </w:r>
      <w:r w:rsidR="006F43FB">
        <w:rPr>
          <w:b/>
          <w:u w:val="single"/>
          <w:lang w:val="en-GB" w:eastAsia="en-US"/>
        </w:rPr>
        <w:t xml:space="preserve"> domain increase the PAPR and RC</w:t>
      </w:r>
      <w:r>
        <w:rPr>
          <w:b/>
          <w:u w:val="single"/>
          <w:lang w:val="en-GB" w:eastAsia="en-US"/>
        </w:rPr>
        <w:t>M;</w:t>
      </w:r>
    </w:p>
    <w:p w:rsidR="005410E2" w:rsidRPr="007E6D7A" w:rsidRDefault="005410E2" w:rsidP="005410E2">
      <w:pPr>
        <w:numPr>
          <w:ilvl w:val="0"/>
          <w:numId w:val="26"/>
        </w:numPr>
        <w:spacing w:after="0"/>
        <w:jc w:val="both"/>
        <w:rPr>
          <w:rFonts w:eastAsia="MS Mincho"/>
          <w:b/>
          <w:u w:val="single"/>
          <w:lang w:eastAsia="ja-JP"/>
        </w:rPr>
      </w:pPr>
      <w:r>
        <w:rPr>
          <w:rFonts w:eastAsia="MS Mincho"/>
          <w:b/>
          <w:u w:val="single"/>
          <w:lang w:eastAsia="ja-JP"/>
        </w:rPr>
        <w:t>ZC-sequence based design has better PAPR and RSM comparing to M-sequence based design</w:t>
      </w:r>
      <w:r w:rsidRPr="007E6D7A">
        <w:rPr>
          <w:rFonts w:eastAsia="MS Mincho"/>
          <w:b/>
          <w:u w:val="single"/>
          <w:lang w:eastAsia="ja-JP"/>
        </w:rPr>
        <w:t xml:space="preserve">.  </w:t>
      </w:r>
    </w:p>
    <w:p w:rsidR="005410E2" w:rsidRDefault="005410E2" w:rsidP="005410E2">
      <w:pPr>
        <w:pStyle w:val="Caption"/>
        <w:keepNext/>
        <w:jc w:val="center"/>
      </w:pPr>
      <w:bookmarkStart w:id="12" w:name="_Ref478486654"/>
    </w:p>
    <w:p w:rsidR="009470C2" w:rsidRDefault="009470C2" w:rsidP="005410E2">
      <w:pPr>
        <w:pStyle w:val="Caption"/>
        <w:keepNext/>
        <w:jc w:val="center"/>
      </w:pPr>
      <w:bookmarkStart w:id="13" w:name="_Ref478488084"/>
      <w:r>
        <w:t xml:space="preserve">TABLE </w:t>
      </w:r>
      <w:r>
        <w:fldChar w:fldCharType="begin"/>
      </w:r>
      <w:r>
        <w:instrText xml:space="preserve"> SEQ TABLE \* ARABIC </w:instrText>
      </w:r>
      <w:r>
        <w:fldChar w:fldCharType="separate"/>
      </w:r>
      <w:r w:rsidR="006F43FB">
        <w:rPr>
          <w:noProof/>
        </w:rPr>
        <w:t>5</w:t>
      </w:r>
      <w:r>
        <w:fldChar w:fldCharType="end"/>
      </w:r>
      <w:bookmarkEnd w:id="12"/>
      <w:bookmarkEnd w:id="13"/>
      <w:r>
        <w:t xml:space="preserve"> Evaluation results of </w:t>
      </w:r>
      <w:r w:rsidR="000B6E98">
        <w:t xml:space="preserve">PAPR and RCM </w:t>
      </w:r>
      <w:r w:rsidR="001A1495">
        <w:t>for</w:t>
      </w:r>
      <w:r w:rsidR="000B6E98">
        <w:t xml:space="preserve"> proposed NR-PSS sequence(s).</w:t>
      </w:r>
    </w:p>
    <w:tbl>
      <w:tblPr>
        <w:tblStyle w:val="TableGrid"/>
        <w:tblW w:w="9303" w:type="dxa"/>
        <w:jc w:val="center"/>
        <w:tblInd w:w="-879" w:type="dxa"/>
        <w:tblLook w:val="04A0" w:firstRow="1" w:lastRow="0" w:firstColumn="1" w:lastColumn="0" w:noHBand="0" w:noVBand="1"/>
      </w:tblPr>
      <w:tblGrid>
        <w:gridCol w:w="1383"/>
        <w:gridCol w:w="4298"/>
        <w:gridCol w:w="1800"/>
        <w:gridCol w:w="1822"/>
      </w:tblGrid>
      <w:tr w:rsidR="00EE7345" w:rsidRPr="00651B0D" w:rsidTr="0019071F">
        <w:trPr>
          <w:trHeight w:val="500"/>
          <w:jc w:val="center"/>
        </w:trPr>
        <w:tc>
          <w:tcPr>
            <w:tcW w:w="1383" w:type="dxa"/>
            <w:hideMark/>
          </w:tcPr>
          <w:p w:rsidR="00EE7345" w:rsidRPr="00651B0D" w:rsidRDefault="00EE7345" w:rsidP="00F45DA6">
            <w:pPr>
              <w:spacing w:after="0"/>
              <w:jc w:val="center"/>
              <w:rPr>
                <w:rFonts w:eastAsia="Times New Roman"/>
                <w:color w:val="000000"/>
              </w:rPr>
            </w:pPr>
            <w:r w:rsidRPr="00651B0D">
              <w:rPr>
                <w:rFonts w:eastAsia="Times New Roman"/>
                <w:color w:val="000000"/>
              </w:rPr>
              <w:t>company</w:t>
            </w:r>
          </w:p>
        </w:tc>
        <w:tc>
          <w:tcPr>
            <w:tcW w:w="4298" w:type="dxa"/>
          </w:tcPr>
          <w:p w:rsidR="00EE7345" w:rsidRDefault="00EE7345" w:rsidP="00EE7345">
            <w:pPr>
              <w:spacing w:after="0"/>
              <w:jc w:val="center"/>
              <w:rPr>
                <w:rFonts w:eastAsia="Times New Roman"/>
                <w:color w:val="000000"/>
              </w:rPr>
            </w:pPr>
            <w:r>
              <w:rPr>
                <w:rFonts w:eastAsia="Times New Roman"/>
                <w:color w:val="000000"/>
              </w:rPr>
              <w:t>NR-PSS sequence design</w:t>
            </w:r>
          </w:p>
        </w:tc>
        <w:tc>
          <w:tcPr>
            <w:tcW w:w="1800" w:type="dxa"/>
            <w:hideMark/>
          </w:tcPr>
          <w:p w:rsidR="00EE7345" w:rsidRPr="00651B0D" w:rsidRDefault="00EE7345" w:rsidP="00F45DA6">
            <w:pPr>
              <w:spacing w:after="0"/>
              <w:jc w:val="center"/>
              <w:rPr>
                <w:rFonts w:eastAsia="Times New Roman"/>
                <w:color w:val="000000"/>
              </w:rPr>
            </w:pPr>
            <w:r>
              <w:rPr>
                <w:rFonts w:eastAsia="Times New Roman"/>
                <w:color w:val="000000"/>
              </w:rPr>
              <w:t>PAPR [dB]</w:t>
            </w:r>
          </w:p>
        </w:tc>
        <w:tc>
          <w:tcPr>
            <w:tcW w:w="1822" w:type="dxa"/>
            <w:hideMark/>
          </w:tcPr>
          <w:p w:rsidR="00EE7345" w:rsidRPr="00651B0D" w:rsidRDefault="00EE7345" w:rsidP="00F45DA6">
            <w:pPr>
              <w:spacing w:after="0"/>
              <w:jc w:val="center"/>
              <w:rPr>
                <w:rFonts w:eastAsia="Times New Roman"/>
                <w:color w:val="000000"/>
              </w:rPr>
            </w:pPr>
            <w:r>
              <w:rPr>
                <w:rFonts w:eastAsia="Times New Roman"/>
                <w:color w:val="000000"/>
              </w:rPr>
              <w:t>RCM [dB]</w:t>
            </w:r>
          </w:p>
        </w:tc>
      </w:tr>
      <w:tr w:rsidR="006F43FB" w:rsidRPr="00651B0D" w:rsidTr="0019071F">
        <w:trPr>
          <w:trHeight w:val="199"/>
          <w:jc w:val="center"/>
        </w:trPr>
        <w:tc>
          <w:tcPr>
            <w:tcW w:w="1383" w:type="dxa"/>
            <w:hideMark/>
          </w:tcPr>
          <w:p w:rsidR="006F43FB" w:rsidRPr="00651B0D" w:rsidRDefault="006F43FB" w:rsidP="00F45DA6">
            <w:pPr>
              <w:spacing w:after="0"/>
              <w:jc w:val="both"/>
              <w:rPr>
                <w:rFonts w:eastAsia="Times New Roman"/>
                <w:color w:val="000000"/>
              </w:rPr>
            </w:pPr>
            <w:r w:rsidRPr="00651B0D">
              <w:rPr>
                <w:rFonts w:eastAsia="Times New Roman"/>
                <w:color w:val="000000"/>
              </w:rPr>
              <w:t>DOCOMO</w:t>
            </w:r>
          </w:p>
        </w:tc>
        <w:tc>
          <w:tcPr>
            <w:tcW w:w="4298" w:type="dxa"/>
          </w:tcPr>
          <w:p w:rsidR="006F43FB" w:rsidRPr="001A1495" w:rsidRDefault="006F43FB" w:rsidP="006F43FB">
            <w:pPr>
              <w:spacing w:after="0"/>
              <w:rPr>
                <w:rFonts w:eastAsia="Times New Roman"/>
                <w:color w:val="000000"/>
              </w:rPr>
            </w:pPr>
            <w:proofErr w:type="spellStart"/>
            <w:r>
              <w:rPr>
                <w:rFonts w:eastAsia="Times New Roman"/>
                <w:color w:val="000000"/>
              </w:rPr>
              <w:t>Freq</w:t>
            </w:r>
            <w:proofErr w:type="spellEnd"/>
            <w:r>
              <w:rPr>
                <w:rFonts w:eastAsia="Times New Roman"/>
                <w:color w:val="000000"/>
              </w:rPr>
              <w:t>-domain M-sequence with comb structure</w:t>
            </w:r>
          </w:p>
        </w:tc>
        <w:tc>
          <w:tcPr>
            <w:tcW w:w="1800"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4.79</w:t>
            </w:r>
          </w:p>
        </w:tc>
        <w:tc>
          <w:tcPr>
            <w:tcW w:w="1822"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3.05</w:t>
            </w:r>
          </w:p>
        </w:tc>
      </w:tr>
      <w:tr w:rsidR="006F43FB" w:rsidRPr="00651B0D" w:rsidTr="0019071F">
        <w:trPr>
          <w:trHeight w:val="199"/>
          <w:jc w:val="center"/>
        </w:trPr>
        <w:tc>
          <w:tcPr>
            <w:tcW w:w="1383" w:type="dxa"/>
            <w:hideMark/>
          </w:tcPr>
          <w:p w:rsidR="006F43FB" w:rsidRPr="00651B0D" w:rsidRDefault="006F43FB" w:rsidP="00F45DA6">
            <w:pPr>
              <w:spacing w:after="0"/>
              <w:jc w:val="both"/>
              <w:rPr>
                <w:rFonts w:eastAsia="Times New Roman"/>
                <w:color w:val="000000"/>
              </w:rPr>
            </w:pPr>
            <w:r w:rsidRPr="00651B0D">
              <w:rPr>
                <w:rFonts w:eastAsia="Times New Roman"/>
                <w:color w:val="000000"/>
              </w:rPr>
              <w:t>Ericsson</w:t>
            </w:r>
          </w:p>
        </w:tc>
        <w:tc>
          <w:tcPr>
            <w:tcW w:w="4298" w:type="dxa"/>
          </w:tcPr>
          <w:p w:rsidR="006F43FB" w:rsidRPr="001A1495" w:rsidRDefault="006F43FB" w:rsidP="006F43FB">
            <w:pPr>
              <w:spacing w:after="0"/>
              <w:rPr>
                <w:rFonts w:eastAsia="Times New Roman"/>
                <w:color w:val="000000"/>
              </w:rPr>
            </w:pPr>
            <w:proofErr w:type="spellStart"/>
            <w:r>
              <w:rPr>
                <w:rFonts w:eastAsia="Times New Roman"/>
                <w:color w:val="000000"/>
              </w:rPr>
              <w:t>Freq</w:t>
            </w:r>
            <w:proofErr w:type="spellEnd"/>
            <w:r>
              <w:rPr>
                <w:rFonts w:eastAsia="Times New Roman"/>
                <w:color w:val="000000"/>
              </w:rPr>
              <w:t>-domain interleaved ZC-sequence</w:t>
            </w:r>
          </w:p>
        </w:tc>
        <w:tc>
          <w:tcPr>
            <w:tcW w:w="1800"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7.09</w:t>
            </w:r>
          </w:p>
        </w:tc>
        <w:tc>
          <w:tcPr>
            <w:tcW w:w="1822"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7.37</w:t>
            </w:r>
          </w:p>
        </w:tc>
      </w:tr>
      <w:tr w:rsidR="006F43FB" w:rsidRPr="00651B0D" w:rsidTr="0019071F">
        <w:trPr>
          <w:trHeight w:val="199"/>
          <w:jc w:val="center"/>
        </w:trPr>
        <w:tc>
          <w:tcPr>
            <w:tcW w:w="1383" w:type="dxa"/>
            <w:hideMark/>
          </w:tcPr>
          <w:p w:rsidR="006F43FB" w:rsidRPr="00651B0D" w:rsidRDefault="006F43FB" w:rsidP="00F45DA6">
            <w:pPr>
              <w:spacing w:after="0"/>
              <w:jc w:val="both"/>
              <w:rPr>
                <w:rFonts w:eastAsia="Times New Roman"/>
                <w:color w:val="000000"/>
              </w:rPr>
            </w:pPr>
            <w:r w:rsidRPr="00651B0D">
              <w:rPr>
                <w:rFonts w:eastAsia="Times New Roman"/>
                <w:color w:val="000000"/>
              </w:rPr>
              <w:t>Huawei</w:t>
            </w:r>
          </w:p>
        </w:tc>
        <w:tc>
          <w:tcPr>
            <w:tcW w:w="4298" w:type="dxa"/>
          </w:tcPr>
          <w:p w:rsidR="006F43FB" w:rsidRPr="001A1495" w:rsidRDefault="006F43FB" w:rsidP="006F43FB">
            <w:pPr>
              <w:spacing w:after="0"/>
              <w:rPr>
                <w:rFonts w:eastAsia="Times New Roman"/>
                <w:color w:val="000000"/>
              </w:rPr>
            </w:pPr>
            <w:proofErr w:type="spellStart"/>
            <w:r>
              <w:rPr>
                <w:rFonts w:eastAsia="Times New Roman"/>
                <w:color w:val="000000"/>
              </w:rPr>
              <w:t>Freq</w:t>
            </w:r>
            <w:proofErr w:type="spellEnd"/>
            <w:r>
              <w:rPr>
                <w:rFonts w:eastAsia="Times New Roman"/>
                <w:color w:val="000000"/>
              </w:rPr>
              <w:t>-domain ZC-sequence with comb structure</w:t>
            </w:r>
          </w:p>
        </w:tc>
        <w:tc>
          <w:tcPr>
            <w:tcW w:w="1800"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3.24, 5.64, 3.24</w:t>
            </w:r>
          </w:p>
        </w:tc>
        <w:tc>
          <w:tcPr>
            <w:tcW w:w="1822"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2.12, 4.20, 2.12</w:t>
            </w:r>
          </w:p>
        </w:tc>
      </w:tr>
      <w:tr w:rsidR="006F43FB" w:rsidRPr="00651B0D" w:rsidTr="0019071F">
        <w:trPr>
          <w:trHeight w:val="199"/>
          <w:jc w:val="center"/>
        </w:trPr>
        <w:tc>
          <w:tcPr>
            <w:tcW w:w="1383" w:type="dxa"/>
            <w:hideMark/>
          </w:tcPr>
          <w:p w:rsidR="006F43FB" w:rsidRPr="00651B0D" w:rsidRDefault="006F43FB" w:rsidP="00F45DA6">
            <w:pPr>
              <w:spacing w:after="0"/>
              <w:jc w:val="both"/>
              <w:rPr>
                <w:rFonts w:eastAsia="Times New Roman"/>
                <w:color w:val="000000"/>
              </w:rPr>
            </w:pPr>
            <w:r w:rsidRPr="00651B0D">
              <w:rPr>
                <w:rFonts w:eastAsia="Times New Roman"/>
                <w:color w:val="000000"/>
              </w:rPr>
              <w:t>Intel1</w:t>
            </w:r>
          </w:p>
        </w:tc>
        <w:tc>
          <w:tcPr>
            <w:tcW w:w="4298" w:type="dxa"/>
          </w:tcPr>
          <w:p w:rsidR="006F43FB" w:rsidRPr="001A1495" w:rsidRDefault="006F43FB" w:rsidP="006F43FB">
            <w:pPr>
              <w:spacing w:after="0"/>
              <w:rPr>
                <w:rFonts w:eastAsia="Times New Roman"/>
                <w:color w:val="000000"/>
              </w:rPr>
            </w:pPr>
            <w:r>
              <w:rPr>
                <w:rFonts w:eastAsia="Times New Roman"/>
                <w:color w:val="000000"/>
              </w:rPr>
              <w:t>DFT-s-OFDM Time-domain M-sequence</w:t>
            </w:r>
          </w:p>
        </w:tc>
        <w:tc>
          <w:tcPr>
            <w:tcW w:w="1800"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6.44</w:t>
            </w:r>
          </w:p>
        </w:tc>
        <w:tc>
          <w:tcPr>
            <w:tcW w:w="1822"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4.43</w:t>
            </w:r>
          </w:p>
        </w:tc>
      </w:tr>
      <w:tr w:rsidR="006F43FB" w:rsidRPr="00651B0D" w:rsidTr="0019071F">
        <w:trPr>
          <w:trHeight w:val="199"/>
          <w:jc w:val="center"/>
        </w:trPr>
        <w:tc>
          <w:tcPr>
            <w:tcW w:w="1383" w:type="dxa"/>
            <w:hideMark/>
          </w:tcPr>
          <w:p w:rsidR="006F43FB" w:rsidRPr="00651B0D" w:rsidRDefault="006F43FB" w:rsidP="00F45DA6">
            <w:pPr>
              <w:spacing w:after="0"/>
              <w:jc w:val="both"/>
              <w:rPr>
                <w:rFonts w:eastAsia="Times New Roman"/>
                <w:color w:val="000000"/>
              </w:rPr>
            </w:pPr>
            <w:r w:rsidRPr="00651B0D">
              <w:rPr>
                <w:rFonts w:eastAsia="Times New Roman"/>
                <w:color w:val="000000"/>
              </w:rPr>
              <w:lastRenderedPageBreak/>
              <w:t>Intel2</w:t>
            </w:r>
          </w:p>
        </w:tc>
        <w:tc>
          <w:tcPr>
            <w:tcW w:w="4298" w:type="dxa"/>
          </w:tcPr>
          <w:p w:rsidR="006F43FB" w:rsidRPr="001A1495" w:rsidRDefault="006F43FB" w:rsidP="006F43FB">
            <w:pPr>
              <w:spacing w:after="0"/>
              <w:rPr>
                <w:rFonts w:eastAsia="Times New Roman"/>
                <w:color w:val="000000"/>
              </w:rPr>
            </w:pPr>
            <w:r>
              <w:rPr>
                <w:rFonts w:eastAsia="Times New Roman"/>
                <w:color w:val="000000"/>
              </w:rPr>
              <w:t>DFT-s-OFDM Time-domain M-sequence</w:t>
            </w:r>
          </w:p>
        </w:tc>
        <w:tc>
          <w:tcPr>
            <w:tcW w:w="1800"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6.57</w:t>
            </w:r>
          </w:p>
        </w:tc>
        <w:tc>
          <w:tcPr>
            <w:tcW w:w="1822"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4.50</w:t>
            </w:r>
          </w:p>
        </w:tc>
      </w:tr>
      <w:tr w:rsidR="006F43FB" w:rsidRPr="00651B0D" w:rsidTr="0019071F">
        <w:trPr>
          <w:trHeight w:val="199"/>
          <w:jc w:val="center"/>
        </w:trPr>
        <w:tc>
          <w:tcPr>
            <w:tcW w:w="1383" w:type="dxa"/>
            <w:hideMark/>
          </w:tcPr>
          <w:p w:rsidR="006F43FB" w:rsidRPr="00651B0D" w:rsidRDefault="006F43FB" w:rsidP="00F45DA6">
            <w:pPr>
              <w:spacing w:after="0"/>
              <w:jc w:val="both"/>
              <w:rPr>
                <w:rFonts w:eastAsia="Times New Roman"/>
                <w:color w:val="000000"/>
              </w:rPr>
            </w:pPr>
            <w:proofErr w:type="spellStart"/>
            <w:r w:rsidRPr="00651B0D">
              <w:rPr>
                <w:rFonts w:eastAsia="Times New Roman"/>
                <w:color w:val="000000"/>
              </w:rPr>
              <w:t>InterDigital</w:t>
            </w:r>
            <w:proofErr w:type="spellEnd"/>
          </w:p>
        </w:tc>
        <w:tc>
          <w:tcPr>
            <w:tcW w:w="4298" w:type="dxa"/>
          </w:tcPr>
          <w:p w:rsidR="006F43FB" w:rsidRPr="001A1495" w:rsidRDefault="006F43FB" w:rsidP="006F43FB">
            <w:pPr>
              <w:spacing w:after="0"/>
              <w:rPr>
                <w:rFonts w:eastAsia="Times New Roman"/>
                <w:color w:val="000000"/>
              </w:rPr>
            </w:pPr>
            <w:proofErr w:type="spellStart"/>
            <w:r>
              <w:rPr>
                <w:rFonts w:eastAsia="Times New Roman"/>
                <w:color w:val="000000"/>
              </w:rPr>
              <w:t>Freq</w:t>
            </w:r>
            <w:proofErr w:type="spellEnd"/>
            <w:r>
              <w:rPr>
                <w:rFonts w:eastAsia="Times New Roman"/>
                <w:color w:val="000000"/>
              </w:rPr>
              <w:t>-domain ZC-sequence</w:t>
            </w:r>
          </w:p>
        </w:tc>
        <w:tc>
          <w:tcPr>
            <w:tcW w:w="1800"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4.90</w:t>
            </w:r>
          </w:p>
        </w:tc>
        <w:tc>
          <w:tcPr>
            <w:tcW w:w="1822"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4.39</w:t>
            </w:r>
          </w:p>
        </w:tc>
      </w:tr>
      <w:tr w:rsidR="006F43FB" w:rsidRPr="00651B0D" w:rsidTr="0019071F">
        <w:trPr>
          <w:trHeight w:val="199"/>
          <w:jc w:val="center"/>
        </w:trPr>
        <w:tc>
          <w:tcPr>
            <w:tcW w:w="1383" w:type="dxa"/>
            <w:hideMark/>
          </w:tcPr>
          <w:p w:rsidR="006F43FB" w:rsidRPr="00651B0D" w:rsidRDefault="006F43FB" w:rsidP="00F45DA6">
            <w:pPr>
              <w:spacing w:after="0"/>
              <w:jc w:val="both"/>
              <w:rPr>
                <w:rFonts w:eastAsia="Times New Roman"/>
                <w:color w:val="000000"/>
              </w:rPr>
            </w:pPr>
            <w:r w:rsidRPr="00651B0D">
              <w:rPr>
                <w:rFonts w:eastAsia="Times New Roman"/>
                <w:color w:val="000000"/>
              </w:rPr>
              <w:t>LG</w:t>
            </w:r>
          </w:p>
        </w:tc>
        <w:tc>
          <w:tcPr>
            <w:tcW w:w="4298" w:type="dxa"/>
          </w:tcPr>
          <w:p w:rsidR="006F43FB" w:rsidRPr="001A1495" w:rsidRDefault="006F43FB" w:rsidP="006F43FB">
            <w:pPr>
              <w:spacing w:after="0"/>
              <w:rPr>
                <w:rFonts w:eastAsia="Times New Roman"/>
                <w:color w:val="000000"/>
              </w:rPr>
            </w:pPr>
            <w:r>
              <w:rPr>
                <w:rFonts w:eastAsia="Times New Roman"/>
                <w:color w:val="000000"/>
              </w:rPr>
              <w:t>Time-domain repeated ZC-sequence</w:t>
            </w:r>
          </w:p>
        </w:tc>
        <w:tc>
          <w:tcPr>
            <w:tcW w:w="1800"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3.32</w:t>
            </w:r>
          </w:p>
        </w:tc>
        <w:tc>
          <w:tcPr>
            <w:tcW w:w="1822"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1.16</w:t>
            </w:r>
          </w:p>
        </w:tc>
      </w:tr>
      <w:tr w:rsidR="006F43FB" w:rsidRPr="00651B0D" w:rsidTr="0019071F">
        <w:trPr>
          <w:trHeight w:val="199"/>
          <w:jc w:val="center"/>
        </w:trPr>
        <w:tc>
          <w:tcPr>
            <w:tcW w:w="1383" w:type="dxa"/>
            <w:hideMark/>
          </w:tcPr>
          <w:p w:rsidR="006F43FB" w:rsidRPr="00651B0D" w:rsidRDefault="006F43FB" w:rsidP="00F45DA6">
            <w:pPr>
              <w:spacing w:after="0"/>
              <w:jc w:val="both"/>
              <w:rPr>
                <w:rFonts w:eastAsia="Times New Roman"/>
                <w:color w:val="000000"/>
              </w:rPr>
            </w:pPr>
            <w:r w:rsidRPr="00651B0D">
              <w:rPr>
                <w:rFonts w:eastAsia="Times New Roman"/>
                <w:color w:val="000000"/>
              </w:rPr>
              <w:t>Motorola</w:t>
            </w:r>
          </w:p>
        </w:tc>
        <w:tc>
          <w:tcPr>
            <w:tcW w:w="4298" w:type="dxa"/>
          </w:tcPr>
          <w:p w:rsidR="006F43FB" w:rsidRPr="001A1495" w:rsidRDefault="006F43FB" w:rsidP="006F43FB">
            <w:pPr>
              <w:spacing w:after="0"/>
              <w:rPr>
                <w:rFonts w:eastAsia="Times New Roman"/>
                <w:color w:val="000000"/>
              </w:rPr>
            </w:pPr>
            <w:proofErr w:type="spellStart"/>
            <w:r>
              <w:rPr>
                <w:rFonts w:eastAsia="Times New Roman"/>
                <w:color w:val="000000"/>
              </w:rPr>
              <w:t>Freq</w:t>
            </w:r>
            <w:proofErr w:type="spellEnd"/>
            <w:r>
              <w:rPr>
                <w:rFonts w:eastAsia="Times New Roman"/>
                <w:color w:val="000000"/>
              </w:rPr>
              <w:t>-domain concatenated ZC-sequence</w:t>
            </w:r>
          </w:p>
        </w:tc>
        <w:tc>
          <w:tcPr>
            <w:tcW w:w="1800"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6.04, 6.25, 6.04</w:t>
            </w:r>
          </w:p>
        </w:tc>
        <w:tc>
          <w:tcPr>
            <w:tcW w:w="1822"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6.02, 6.02, 6.02</w:t>
            </w:r>
          </w:p>
        </w:tc>
      </w:tr>
      <w:tr w:rsidR="006F43FB" w:rsidRPr="00651B0D" w:rsidTr="0019071F">
        <w:trPr>
          <w:trHeight w:val="199"/>
          <w:jc w:val="center"/>
        </w:trPr>
        <w:tc>
          <w:tcPr>
            <w:tcW w:w="1383" w:type="dxa"/>
            <w:hideMark/>
          </w:tcPr>
          <w:p w:rsidR="006F43FB" w:rsidRPr="00651B0D" w:rsidRDefault="006F43FB" w:rsidP="00F45DA6">
            <w:pPr>
              <w:spacing w:after="0"/>
              <w:jc w:val="both"/>
              <w:rPr>
                <w:rFonts w:eastAsia="Times New Roman"/>
                <w:color w:val="000000"/>
              </w:rPr>
            </w:pPr>
            <w:r w:rsidRPr="00651B0D">
              <w:rPr>
                <w:rFonts w:eastAsia="Times New Roman"/>
                <w:color w:val="000000"/>
              </w:rPr>
              <w:t>Nokia</w:t>
            </w:r>
          </w:p>
        </w:tc>
        <w:tc>
          <w:tcPr>
            <w:tcW w:w="4298" w:type="dxa"/>
          </w:tcPr>
          <w:p w:rsidR="006F43FB" w:rsidRPr="001A1495" w:rsidRDefault="006F43FB" w:rsidP="006F43FB">
            <w:pPr>
              <w:spacing w:after="0"/>
              <w:rPr>
                <w:rFonts w:eastAsia="Times New Roman"/>
                <w:color w:val="000000"/>
              </w:rPr>
            </w:pPr>
            <w:proofErr w:type="spellStart"/>
            <w:r>
              <w:rPr>
                <w:rFonts w:eastAsia="Times New Roman"/>
                <w:color w:val="000000"/>
              </w:rPr>
              <w:t>Freq</w:t>
            </w:r>
            <w:proofErr w:type="spellEnd"/>
            <w:r>
              <w:rPr>
                <w:rFonts w:eastAsia="Times New Roman"/>
                <w:color w:val="000000"/>
              </w:rPr>
              <w:t>-domain M-sequence</w:t>
            </w:r>
          </w:p>
        </w:tc>
        <w:tc>
          <w:tcPr>
            <w:tcW w:w="1800"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4.23, 5.50, 5.35</w:t>
            </w:r>
          </w:p>
        </w:tc>
        <w:tc>
          <w:tcPr>
            <w:tcW w:w="1822"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3.11, 4.22, 3.14</w:t>
            </w:r>
          </w:p>
        </w:tc>
      </w:tr>
      <w:tr w:rsidR="006F43FB" w:rsidRPr="00651B0D" w:rsidTr="0019071F">
        <w:trPr>
          <w:trHeight w:val="199"/>
          <w:jc w:val="center"/>
        </w:trPr>
        <w:tc>
          <w:tcPr>
            <w:tcW w:w="1383" w:type="dxa"/>
            <w:hideMark/>
          </w:tcPr>
          <w:p w:rsidR="006F43FB" w:rsidRPr="00651B0D" w:rsidRDefault="006F43FB" w:rsidP="00F45DA6">
            <w:pPr>
              <w:spacing w:after="0"/>
              <w:jc w:val="both"/>
              <w:rPr>
                <w:rFonts w:eastAsia="Times New Roman"/>
                <w:color w:val="000000"/>
              </w:rPr>
            </w:pPr>
            <w:r w:rsidRPr="00651B0D">
              <w:rPr>
                <w:rFonts w:eastAsia="Times New Roman"/>
                <w:color w:val="000000"/>
              </w:rPr>
              <w:t>Qualcomm</w:t>
            </w:r>
          </w:p>
        </w:tc>
        <w:tc>
          <w:tcPr>
            <w:tcW w:w="4298" w:type="dxa"/>
          </w:tcPr>
          <w:p w:rsidR="006F43FB" w:rsidRPr="001A1495" w:rsidRDefault="006F43FB" w:rsidP="006F43FB">
            <w:pPr>
              <w:spacing w:after="0"/>
              <w:rPr>
                <w:rFonts w:eastAsia="Times New Roman"/>
                <w:color w:val="000000"/>
              </w:rPr>
            </w:pPr>
            <w:proofErr w:type="spellStart"/>
            <w:r>
              <w:rPr>
                <w:rFonts w:eastAsia="Times New Roman"/>
                <w:color w:val="000000"/>
              </w:rPr>
              <w:t>Freq</w:t>
            </w:r>
            <w:proofErr w:type="spellEnd"/>
            <w:r>
              <w:rPr>
                <w:rFonts w:eastAsia="Times New Roman"/>
                <w:color w:val="000000"/>
              </w:rPr>
              <w:t>-domain ZC-sequence</w:t>
            </w:r>
          </w:p>
        </w:tc>
        <w:tc>
          <w:tcPr>
            <w:tcW w:w="1800"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2.87, 3.71, 2.87</w:t>
            </w:r>
          </w:p>
        </w:tc>
        <w:tc>
          <w:tcPr>
            <w:tcW w:w="1822"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 xml:space="preserve">1.29, 2.39, 1.29 </w:t>
            </w:r>
          </w:p>
        </w:tc>
      </w:tr>
      <w:tr w:rsidR="006F43FB" w:rsidRPr="00651B0D" w:rsidTr="0019071F">
        <w:trPr>
          <w:trHeight w:val="199"/>
          <w:jc w:val="center"/>
        </w:trPr>
        <w:tc>
          <w:tcPr>
            <w:tcW w:w="1383" w:type="dxa"/>
            <w:hideMark/>
          </w:tcPr>
          <w:p w:rsidR="006F43FB" w:rsidRPr="00651B0D" w:rsidRDefault="006F43FB" w:rsidP="00F45DA6">
            <w:pPr>
              <w:spacing w:after="0"/>
              <w:jc w:val="both"/>
              <w:rPr>
                <w:rFonts w:eastAsia="Times New Roman"/>
                <w:color w:val="000000"/>
              </w:rPr>
            </w:pPr>
            <w:r w:rsidRPr="00651B0D">
              <w:rPr>
                <w:rFonts w:eastAsia="Times New Roman"/>
                <w:color w:val="000000"/>
              </w:rPr>
              <w:t>Samsung</w:t>
            </w:r>
          </w:p>
        </w:tc>
        <w:tc>
          <w:tcPr>
            <w:tcW w:w="4298" w:type="dxa"/>
          </w:tcPr>
          <w:p w:rsidR="006F43FB" w:rsidRPr="001A1495" w:rsidRDefault="006F43FB" w:rsidP="006F43FB">
            <w:pPr>
              <w:spacing w:after="0"/>
              <w:rPr>
                <w:rFonts w:eastAsia="Times New Roman"/>
                <w:color w:val="000000"/>
              </w:rPr>
            </w:pPr>
            <w:proofErr w:type="spellStart"/>
            <w:r>
              <w:rPr>
                <w:rFonts w:eastAsia="Times New Roman"/>
                <w:color w:val="000000"/>
              </w:rPr>
              <w:t>Freq</w:t>
            </w:r>
            <w:proofErr w:type="spellEnd"/>
            <w:r>
              <w:rPr>
                <w:rFonts w:eastAsia="Times New Roman"/>
                <w:color w:val="000000"/>
              </w:rPr>
              <w:t>-domain ZC-sequence</w:t>
            </w:r>
          </w:p>
        </w:tc>
        <w:tc>
          <w:tcPr>
            <w:tcW w:w="1800"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3.76</w:t>
            </w:r>
          </w:p>
        </w:tc>
        <w:tc>
          <w:tcPr>
            <w:tcW w:w="1822"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2.62</w:t>
            </w:r>
          </w:p>
        </w:tc>
      </w:tr>
      <w:tr w:rsidR="006F43FB" w:rsidRPr="00651B0D" w:rsidTr="0019071F">
        <w:trPr>
          <w:trHeight w:val="199"/>
          <w:jc w:val="center"/>
        </w:trPr>
        <w:tc>
          <w:tcPr>
            <w:tcW w:w="1383" w:type="dxa"/>
            <w:hideMark/>
          </w:tcPr>
          <w:p w:rsidR="006F43FB" w:rsidRPr="00651B0D" w:rsidRDefault="006F43FB" w:rsidP="00F45DA6">
            <w:pPr>
              <w:spacing w:after="0"/>
              <w:jc w:val="both"/>
              <w:rPr>
                <w:rFonts w:eastAsia="Times New Roman"/>
                <w:color w:val="000000"/>
              </w:rPr>
            </w:pPr>
            <w:r w:rsidRPr="00651B0D">
              <w:rPr>
                <w:rFonts w:eastAsia="Times New Roman"/>
                <w:color w:val="000000"/>
              </w:rPr>
              <w:t>ZTE</w:t>
            </w:r>
          </w:p>
        </w:tc>
        <w:tc>
          <w:tcPr>
            <w:tcW w:w="4298" w:type="dxa"/>
          </w:tcPr>
          <w:p w:rsidR="006F43FB" w:rsidRPr="001A1495" w:rsidRDefault="006F43FB" w:rsidP="006F43FB">
            <w:pPr>
              <w:spacing w:after="0"/>
              <w:rPr>
                <w:rFonts w:eastAsia="Times New Roman"/>
                <w:color w:val="000000"/>
              </w:rPr>
            </w:pPr>
            <w:proofErr w:type="spellStart"/>
            <w:r>
              <w:rPr>
                <w:rFonts w:eastAsia="Times New Roman"/>
                <w:color w:val="000000"/>
              </w:rPr>
              <w:t>Freq</w:t>
            </w:r>
            <w:proofErr w:type="spellEnd"/>
            <w:r>
              <w:rPr>
                <w:rFonts w:eastAsia="Times New Roman"/>
                <w:color w:val="000000"/>
              </w:rPr>
              <w:t>-domain ZC-sequence</w:t>
            </w:r>
          </w:p>
        </w:tc>
        <w:tc>
          <w:tcPr>
            <w:tcW w:w="1800"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3.59, 6.21, 3.59</w:t>
            </w:r>
          </w:p>
        </w:tc>
        <w:tc>
          <w:tcPr>
            <w:tcW w:w="1822" w:type="dxa"/>
            <w:hideMark/>
          </w:tcPr>
          <w:p w:rsidR="006F43FB" w:rsidRPr="001A1495" w:rsidRDefault="006F43FB" w:rsidP="001A1495">
            <w:pPr>
              <w:spacing w:after="0"/>
              <w:jc w:val="right"/>
              <w:rPr>
                <w:rFonts w:eastAsia="Times New Roman"/>
                <w:color w:val="000000"/>
              </w:rPr>
            </w:pPr>
            <w:r w:rsidRPr="001A1495">
              <w:rPr>
                <w:rFonts w:eastAsia="Times New Roman"/>
                <w:color w:val="000000"/>
              </w:rPr>
              <w:t>2.45, 5.26, 2.45</w:t>
            </w:r>
          </w:p>
        </w:tc>
      </w:tr>
    </w:tbl>
    <w:p w:rsidR="009470C2" w:rsidRPr="009470C2" w:rsidRDefault="009470C2" w:rsidP="009470C2">
      <w:pPr>
        <w:rPr>
          <w:lang w:val="en-GB" w:eastAsia="en-US"/>
        </w:rPr>
      </w:pPr>
    </w:p>
    <w:p w:rsidR="002B531E" w:rsidRDefault="002B531E" w:rsidP="002B531E">
      <w:pPr>
        <w:pStyle w:val="Heading2"/>
        <w:rPr>
          <w:sz w:val="28"/>
        </w:rPr>
      </w:pPr>
      <w:r w:rsidRPr="006C606D">
        <w:rPr>
          <w:sz w:val="28"/>
        </w:rPr>
        <w:t>Discussion on the Number of NR-PSS Sequences</w:t>
      </w:r>
    </w:p>
    <w:p w:rsidR="006C606D" w:rsidRDefault="006C606D" w:rsidP="006C606D">
      <w:pPr>
        <w:jc w:val="both"/>
        <w:rPr>
          <w:rFonts w:eastAsia="MS Mincho"/>
          <w:lang w:val="en-GB" w:eastAsia="ja-JP"/>
        </w:rPr>
      </w:pPr>
      <w:r>
        <w:rPr>
          <w:rFonts w:eastAsia="MS Mincho"/>
          <w:lang w:eastAsia="ja-JP"/>
        </w:rPr>
        <w:t xml:space="preserve">In our previous contribution [5], the main issues with multiple NR-PSS sequences are analyzed. </w:t>
      </w:r>
      <w:proofErr w:type="gramStart"/>
      <w:r>
        <w:rPr>
          <w:rFonts w:eastAsia="MS Mincho"/>
          <w:lang w:val="en-GB" w:eastAsia="ja-JP"/>
        </w:rPr>
        <w:t>First of all</w:t>
      </w:r>
      <w:proofErr w:type="gramEnd"/>
      <w:r>
        <w:rPr>
          <w:rFonts w:eastAsia="MS Mincho"/>
          <w:lang w:val="en-GB" w:eastAsia="ja-JP"/>
        </w:rPr>
        <w:t>, NR-PSS sequence is utilized to detect the time-domain and frequency-domain synchronization hypotheses, such that the PSS</w:t>
      </w:r>
      <w:r w:rsidRPr="00D71FC7">
        <w:rPr>
          <w:rFonts w:eastAsia="MS Mincho"/>
          <w:lang w:val="en-GB" w:eastAsia="ja-JP"/>
        </w:rPr>
        <w:t xml:space="preserve"> </w:t>
      </w:r>
      <w:r>
        <w:rPr>
          <w:rFonts w:eastAsia="MS Mincho"/>
          <w:lang w:val="en-GB" w:eastAsia="ja-JP"/>
        </w:rPr>
        <w:t xml:space="preserve">detection stage contributes dominantly to the overall detection complexity. For example, if NR-PSS has </w:t>
      </w:r>
      <m:oMath>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f</m:t>
            </m:r>
          </m:sub>
        </m:sSub>
      </m:oMath>
      <w:r>
        <w:rPr>
          <w:rFonts w:eastAsia="MS Mincho"/>
          <w:lang w:val="en-GB" w:eastAsia="ja-JP"/>
        </w:rPr>
        <w:t xml:space="preserve"> frequency-domain hypotheses and  </w:t>
      </w:r>
      <m:oMath>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t</m:t>
            </m:r>
          </m:sub>
        </m:sSub>
      </m:oMath>
      <w:r>
        <w:rPr>
          <w:rFonts w:eastAsia="MS Mincho"/>
          <w:lang w:val="en-GB" w:eastAsia="ja-JP"/>
        </w:rPr>
        <w:t xml:space="preserve"> time-domain hypotheses, the total number of blind detection in PSS-stage </w:t>
      </w:r>
      <w:proofErr w:type="gramStart"/>
      <w:r>
        <w:rPr>
          <w:rFonts w:eastAsia="MS Mincho"/>
          <w:lang w:val="en-GB" w:eastAsia="ja-JP"/>
        </w:rPr>
        <w:t xml:space="preserve">is </w:t>
      </w:r>
      <w:proofErr w:type="gramEnd"/>
      <m:oMath>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f</m:t>
            </m:r>
          </m:sub>
        </m:sSub>
        <m:r>
          <w:rPr>
            <w:rFonts w:ascii="Cambria Math" w:eastAsia="MS Mincho" w:hAnsi="Cambria Math"/>
            <w:lang w:val="en-GB" w:eastAsia="ja-JP"/>
          </w:rPr>
          <m:t>⋅</m:t>
        </m:r>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t</m:t>
            </m:r>
          </m:sub>
        </m:sSub>
        <m:r>
          <w:rPr>
            <w:rFonts w:ascii="Cambria Math" w:eastAsia="MS Mincho" w:hAnsi="Cambria Math"/>
            <w:lang w:val="en-GB" w:eastAsia="ja-JP"/>
          </w:rPr>
          <m:t>⋅</m:t>
        </m:r>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PSS</m:t>
            </m:r>
          </m:sub>
        </m:sSub>
      </m:oMath>
      <w:r>
        <w:rPr>
          <w:rFonts w:eastAsia="MS Mincho"/>
          <w:lang w:val="en-GB" w:eastAsia="ja-JP"/>
        </w:rPr>
        <w:t xml:space="preserve">, where </w:t>
      </w:r>
      <m:oMath>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PSS</m:t>
            </m:r>
          </m:sub>
        </m:sSub>
      </m:oMath>
      <w:r>
        <w:rPr>
          <w:rFonts w:eastAsia="MS Mincho"/>
          <w:lang w:val="en-GB" w:eastAsia="ja-JP"/>
        </w:rPr>
        <w:t xml:space="preserve"> is the number of NR-PSS sequences, and the total number of blind detection in SSS-stage is </w:t>
      </w:r>
      <m:oMath>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cell</m:t>
            </m:r>
          </m:sub>
        </m:sSub>
        <m:r>
          <w:rPr>
            <w:rFonts w:ascii="Cambria Math" w:eastAsia="MS Mincho" w:hAnsi="Cambria Math"/>
            <w:lang w:val="en-GB" w:eastAsia="ja-JP"/>
          </w:rPr>
          <m:t>/</m:t>
        </m:r>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PSS</m:t>
            </m:r>
          </m:sub>
        </m:sSub>
      </m:oMath>
      <w:r>
        <w:rPr>
          <w:rFonts w:eastAsia="MS Mincho"/>
          <w:lang w:val="en-GB" w:eastAsia="ja-JP"/>
        </w:rPr>
        <w:t>. In general</w:t>
      </w:r>
      <w:proofErr w:type="gramStart"/>
      <w:r>
        <w:rPr>
          <w:rFonts w:eastAsia="MS Mincho"/>
          <w:lang w:val="en-GB" w:eastAsia="ja-JP"/>
        </w:rPr>
        <w:t xml:space="preserve">, </w:t>
      </w:r>
      <w:proofErr w:type="gramEnd"/>
      <m:oMath>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f</m:t>
            </m:r>
          </m:sub>
        </m:sSub>
        <m:r>
          <w:rPr>
            <w:rFonts w:ascii="Cambria Math" w:eastAsia="MS Mincho" w:hAnsi="Cambria Math"/>
            <w:lang w:val="en-GB" w:eastAsia="ja-JP"/>
          </w:rPr>
          <m:t>⋅</m:t>
        </m:r>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t</m:t>
            </m:r>
          </m:sub>
        </m:sSub>
        <m:r>
          <w:rPr>
            <w:rFonts w:ascii="Cambria Math" w:eastAsia="MS Mincho" w:hAnsi="Cambria Math"/>
            <w:lang w:val="en-GB" w:eastAsia="ja-JP"/>
          </w:rPr>
          <m:t>≫</m:t>
        </m:r>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cell</m:t>
            </m:r>
          </m:sub>
        </m:sSub>
      </m:oMath>
      <w:r>
        <w:rPr>
          <w:rFonts w:eastAsia="MS Mincho"/>
          <w:lang w:val="en-GB" w:eastAsia="ja-JP"/>
        </w:rPr>
        <w:t xml:space="preserve">, so associating smaller number of cell ID hypotheses in NR-PSS is beneficial for overall </w:t>
      </w:r>
      <w:r w:rsidRPr="00B31C87">
        <w:rPr>
          <w:rFonts w:eastAsia="MS Mincho"/>
          <w:lang w:eastAsia="ja-JP"/>
        </w:rPr>
        <w:t>detection complexity. Secondly, the two-stage cell ID detection scheme has a false alarm issue, especially for neighboring cell search. Due to the sequential nature of cell ID detection (where the detected cell ID is derived from the composition of two detected indices from the PSS and SSS detection stages, and the construction of SSS sequence is based on the scrambling using cell ID information within PSS), the UE on the cell edge ends up with detecting many false cell ID candidates. Those false candidates can be removed in the PBCH detection, however, the periodicity of PBCH is much larger than PSS and SSS, and the capability of cell ID correction from PBCH detection is limited. Hence, fully relying on PBCH to remove the false candidates is not efficient, and it also causes increased latency in cell ID acquisition and degrades the performance of handover. Thirdly, single NR-PSS sequence has better performance in term of residual time-domain and frequency-domain offset, which is not only beneficial in NR-SSS detection (the one we study in this contribution), but also beneficial in other signal detection and/or decoding like NR-PBCH, where the later benefit has not been fully addressed yet in the evaluation.</w:t>
      </w:r>
      <w:r>
        <w:rPr>
          <w:rFonts w:eastAsia="MS Mincho"/>
          <w:lang w:val="en-GB" w:eastAsia="ja-JP"/>
        </w:rPr>
        <w:t xml:space="preserve"> Lastly but not </w:t>
      </w:r>
      <w:proofErr w:type="spellStart"/>
      <w:r>
        <w:rPr>
          <w:rFonts w:eastAsia="MS Mincho"/>
          <w:lang w:val="en-GB" w:eastAsia="ja-JP"/>
        </w:rPr>
        <w:t>leastly</w:t>
      </w:r>
      <w:proofErr w:type="spellEnd"/>
      <w:r>
        <w:rPr>
          <w:rFonts w:eastAsia="MS Mincho"/>
          <w:lang w:val="en-GB" w:eastAsia="ja-JP"/>
        </w:rPr>
        <w:t xml:space="preserve">, </w:t>
      </w:r>
      <w:r w:rsidR="005410E2">
        <w:rPr>
          <w:rFonts w:eastAsia="MS Mincho"/>
          <w:lang w:val="en-GB" w:eastAsia="ja-JP"/>
        </w:rPr>
        <w:t xml:space="preserve">from the above evaluation results, </w:t>
      </w:r>
      <w:r>
        <w:rPr>
          <w:rFonts w:eastAsia="MS Mincho"/>
          <w:lang w:val="en-GB" w:eastAsia="ja-JP"/>
        </w:rPr>
        <w:t>no obvious performance degradati</w:t>
      </w:r>
      <w:r w:rsidR="005410E2">
        <w:rPr>
          <w:rFonts w:eastAsia="MS Mincho"/>
          <w:lang w:val="en-GB" w:eastAsia="ja-JP"/>
        </w:rPr>
        <w:t>on is observed in term of cell ID detection accuracy</w:t>
      </w:r>
      <w:r>
        <w:rPr>
          <w:rFonts w:eastAsia="MS Mincho"/>
          <w:lang w:val="en-GB" w:eastAsia="ja-JP"/>
        </w:rPr>
        <w:t xml:space="preserve"> by using single NR-PSS sequence</w:t>
      </w:r>
      <w:r w:rsidR="005410E2">
        <w:rPr>
          <w:rFonts w:eastAsia="MS Mincho"/>
          <w:lang w:val="en-GB" w:eastAsia="ja-JP"/>
        </w:rPr>
        <w:t xml:space="preserve"> for multi-cell scenario (where SFN effect is considered). Note that the evaluation assumption of the multi-cell scenario has exact three cells, which can be considered as the worst evaluation scenario for single NR-PSS sequence design comparing to </w:t>
      </w:r>
      <w:proofErr w:type="gramStart"/>
      <w:r w:rsidR="005410E2">
        <w:rPr>
          <w:rFonts w:eastAsia="MS Mincho"/>
          <w:lang w:val="en-GB" w:eastAsia="ja-JP"/>
        </w:rPr>
        <w:t>3</w:t>
      </w:r>
      <w:proofErr w:type="gramEnd"/>
      <w:r w:rsidR="005410E2">
        <w:rPr>
          <w:rFonts w:eastAsia="MS Mincho"/>
          <w:lang w:val="en-GB" w:eastAsia="ja-JP"/>
        </w:rPr>
        <w:t xml:space="preserve"> NR-PSS sequences design, and even in this scenario, no significant performance degradation is observed. In reality, multiple </w:t>
      </w:r>
      <w:proofErr w:type="spellStart"/>
      <w:r w:rsidR="005410E2">
        <w:rPr>
          <w:rFonts w:eastAsia="MS Mincho"/>
          <w:lang w:val="en-GB" w:eastAsia="ja-JP"/>
        </w:rPr>
        <w:t>neighboring</w:t>
      </w:r>
      <w:proofErr w:type="spellEnd"/>
      <w:r w:rsidR="005410E2">
        <w:rPr>
          <w:rFonts w:eastAsia="MS Mincho"/>
          <w:lang w:val="en-GB" w:eastAsia="ja-JP"/>
        </w:rPr>
        <w:t xml:space="preserve"> TRPs can utilize the same cell ID and more than 3 cells can interfere with each other, such that chance to see performance gap as evaluated in the simulation is very rare in practice.</w:t>
      </w:r>
      <w:r>
        <w:rPr>
          <w:rFonts w:eastAsia="MS Mincho"/>
          <w:lang w:val="en-GB" w:eastAsia="ja-JP"/>
        </w:rPr>
        <w:t xml:space="preserve"> Based on above observations and discussion, we have the following proposal: </w:t>
      </w:r>
    </w:p>
    <w:p w:rsidR="006C606D" w:rsidRDefault="006C606D" w:rsidP="006C606D">
      <w:pPr>
        <w:jc w:val="both"/>
        <w:rPr>
          <w:b/>
          <w:u w:val="single"/>
          <w:lang w:eastAsia="en-US"/>
        </w:rPr>
      </w:pPr>
      <w:r w:rsidRPr="00BC535F">
        <w:rPr>
          <w:b/>
          <w:u w:val="single"/>
          <w:lang w:eastAsia="en-US"/>
        </w:rPr>
        <w:t xml:space="preserve">Proposal 2: NR shall support </w:t>
      </w:r>
      <w:r>
        <w:rPr>
          <w:b/>
          <w:u w:val="single"/>
          <w:lang w:eastAsia="en-US"/>
        </w:rPr>
        <w:t>single</w:t>
      </w:r>
      <w:r w:rsidRPr="00BC535F">
        <w:rPr>
          <w:b/>
          <w:u w:val="single"/>
          <w:lang w:eastAsia="en-US"/>
        </w:rPr>
        <w:t xml:space="preserve"> NR-PSS sequence, where no cell identity hypothesis is included in NR-PSS and all cell ID information is included in NR-SSS.</w:t>
      </w:r>
    </w:p>
    <w:p w:rsidR="003D0410" w:rsidRDefault="003D0410" w:rsidP="003D0410">
      <w:pPr>
        <w:pStyle w:val="Heading2"/>
        <w:rPr>
          <w:sz w:val="28"/>
        </w:rPr>
      </w:pPr>
      <w:r>
        <w:rPr>
          <w:sz w:val="28"/>
        </w:rPr>
        <w:t>Summary of NR-</w:t>
      </w:r>
      <w:r w:rsidRPr="006C606D">
        <w:rPr>
          <w:sz w:val="28"/>
        </w:rPr>
        <w:t xml:space="preserve">SS </w:t>
      </w:r>
      <w:r>
        <w:rPr>
          <w:sz w:val="28"/>
        </w:rPr>
        <w:t>Sequence Design</w:t>
      </w:r>
    </w:p>
    <w:p w:rsidR="003D0410" w:rsidRDefault="003D0410" w:rsidP="006C606D">
      <w:pPr>
        <w:jc w:val="both"/>
        <w:rPr>
          <w:rFonts w:eastAsia="MS Mincho"/>
          <w:lang w:val="en-GB" w:eastAsia="ja-JP"/>
        </w:rPr>
      </w:pPr>
      <w:r w:rsidRPr="003D0410">
        <w:rPr>
          <w:rFonts w:eastAsia="MS Mincho"/>
          <w:lang w:val="en-GB" w:eastAsia="ja-JP"/>
        </w:rPr>
        <w:t>To sum</w:t>
      </w:r>
      <w:r>
        <w:rPr>
          <w:rFonts w:eastAsia="MS Mincho"/>
          <w:lang w:val="en-GB" w:eastAsia="ja-JP"/>
        </w:rPr>
        <w:t>m</w:t>
      </w:r>
      <w:r w:rsidRPr="003D0410">
        <w:rPr>
          <w:rFonts w:eastAsia="MS Mincho"/>
          <w:lang w:val="en-GB" w:eastAsia="ja-JP"/>
        </w:rPr>
        <w:t>arize</w:t>
      </w:r>
      <w:r>
        <w:rPr>
          <w:rFonts w:eastAsia="MS Mincho"/>
          <w:lang w:val="en-GB" w:eastAsia="ja-JP"/>
        </w:rPr>
        <w:t xml:space="preserve">, based on the above </w:t>
      </w:r>
      <w:r w:rsidR="00617499">
        <w:rPr>
          <w:rFonts w:eastAsia="MS Mincho"/>
          <w:lang w:val="en-GB" w:eastAsia="ja-JP"/>
        </w:rPr>
        <w:t xml:space="preserve">observations from </w:t>
      </w:r>
      <w:r w:rsidR="00AC5164">
        <w:rPr>
          <w:rFonts w:eastAsia="MS Mincho"/>
          <w:lang w:val="en-GB" w:eastAsia="ja-JP"/>
        </w:rPr>
        <w:t xml:space="preserve">the </w:t>
      </w:r>
      <w:r>
        <w:rPr>
          <w:rFonts w:eastAsia="MS Mincho"/>
          <w:lang w:val="en-GB" w:eastAsia="ja-JP"/>
        </w:rPr>
        <w:t>evaluation results in single-cell scenario</w:t>
      </w:r>
      <w:r w:rsidR="00AC5164">
        <w:rPr>
          <w:rFonts w:eastAsia="MS Mincho"/>
          <w:lang w:val="en-GB" w:eastAsia="ja-JP"/>
        </w:rPr>
        <w:t>,</w:t>
      </w:r>
      <w:r>
        <w:rPr>
          <w:rFonts w:eastAsia="MS Mincho"/>
          <w:lang w:val="en-GB" w:eastAsia="ja-JP"/>
        </w:rPr>
        <w:t xml:space="preserve"> </w:t>
      </w:r>
      <w:r w:rsidR="00AC5164">
        <w:rPr>
          <w:rFonts w:eastAsia="MS Mincho"/>
          <w:lang w:val="en-GB" w:eastAsia="ja-JP"/>
        </w:rPr>
        <w:t xml:space="preserve">synchronous </w:t>
      </w:r>
      <w:r>
        <w:rPr>
          <w:rFonts w:eastAsia="MS Mincho"/>
          <w:lang w:val="en-GB" w:eastAsia="ja-JP"/>
        </w:rPr>
        <w:t xml:space="preserve">multi-cell scenario, </w:t>
      </w:r>
      <w:r w:rsidR="00AC5164">
        <w:rPr>
          <w:rFonts w:eastAsia="MS Mincho"/>
          <w:lang w:val="en-GB" w:eastAsia="ja-JP"/>
        </w:rPr>
        <w:t>a</w:t>
      </w:r>
      <w:r w:rsidR="00AC5164">
        <w:rPr>
          <w:rFonts w:eastAsia="MS Mincho"/>
          <w:lang w:val="en-GB" w:eastAsia="ja-JP"/>
        </w:rPr>
        <w:t>synchronous multi-cell scenario</w:t>
      </w:r>
      <w:r w:rsidR="00AC5164">
        <w:rPr>
          <w:rFonts w:eastAsia="MS Mincho"/>
          <w:lang w:val="en-GB" w:eastAsia="ja-JP"/>
        </w:rPr>
        <w:t xml:space="preserve">, and non-initial acquisition scenario, </w:t>
      </w:r>
      <w:r>
        <w:rPr>
          <w:rFonts w:eastAsia="MS Mincho"/>
          <w:lang w:val="en-GB" w:eastAsia="ja-JP"/>
        </w:rPr>
        <w:t xml:space="preserve">the evaluation results on NR-PSS </w:t>
      </w:r>
      <w:r w:rsidR="00617499">
        <w:rPr>
          <w:rFonts w:eastAsia="MS Mincho"/>
          <w:lang w:val="en-GB" w:eastAsia="ja-JP"/>
        </w:rPr>
        <w:t xml:space="preserve">sequence </w:t>
      </w:r>
      <w:r>
        <w:rPr>
          <w:rFonts w:eastAsia="MS Mincho"/>
          <w:lang w:val="en-GB" w:eastAsia="ja-JP"/>
        </w:rPr>
        <w:t xml:space="preserve">PAPR and RCM, </w:t>
      </w:r>
      <w:r w:rsidR="00AC5164">
        <w:rPr>
          <w:rFonts w:eastAsia="MS Mincho"/>
          <w:lang w:val="en-GB" w:eastAsia="ja-JP"/>
        </w:rPr>
        <w:t>as well as the considerations on UE detection complexity,</w:t>
      </w:r>
      <w:r w:rsidR="00AC5164">
        <w:rPr>
          <w:rFonts w:eastAsia="MS Mincho"/>
          <w:lang w:val="en-GB" w:eastAsia="ja-JP"/>
        </w:rPr>
        <w:t xml:space="preserve"> </w:t>
      </w:r>
      <w:r>
        <w:rPr>
          <w:rFonts w:eastAsia="MS Mincho"/>
          <w:lang w:val="en-GB" w:eastAsia="ja-JP"/>
        </w:rPr>
        <w:t>we have the following proposal for NR-SS sequence design:</w:t>
      </w:r>
    </w:p>
    <w:p w:rsidR="003D0410" w:rsidRPr="00667B3E" w:rsidRDefault="003D0410" w:rsidP="003D0410">
      <w:pPr>
        <w:jc w:val="both"/>
        <w:rPr>
          <w:b/>
          <w:u w:val="single"/>
          <w:lang w:eastAsia="en-US"/>
        </w:rPr>
      </w:pPr>
      <w:r w:rsidRPr="006B1ECF">
        <w:rPr>
          <w:rFonts w:eastAsia="MS Mincho"/>
          <w:b/>
          <w:u w:val="single"/>
          <w:lang w:eastAsia="ja-JP"/>
        </w:rPr>
        <w:t xml:space="preserve">Proposal </w:t>
      </w:r>
      <w:r>
        <w:rPr>
          <w:b/>
          <w:u w:val="single"/>
        </w:rPr>
        <w:t>3</w:t>
      </w:r>
      <w:r w:rsidRPr="006B1ECF">
        <w:rPr>
          <w:rFonts w:eastAsia="MS Mincho"/>
          <w:b/>
          <w:u w:val="single"/>
          <w:lang w:eastAsia="ja-JP"/>
        </w:rPr>
        <w:t xml:space="preserve">: NR shall </w:t>
      </w:r>
      <w:r w:rsidRPr="00A61028">
        <w:rPr>
          <w:rFonts w:hint="eastAsia"/>
          <w:b/>
          <w:u w:val="single"/>
        </w:rPr>
        <w:t xml:space="preserve">utilize </w:t>
      </w:r>
      <w:r w:rsidR="00AC5164">
        <w:rPr>
          <w:b/>
          <w:u w:val="single"/>
        </w:rPr>
        <w:t>single</w:t>
      </w:r>
      <w:r>
        <w:rPr>
          <w:b/>
          <w:u w:val="single"/>
        </w:rPr>
        <w:t xml:space="preserve"> long ZC-sequence without interleaving or repetition </w:t>
      </w:r>
      <w:r>
        <w:rPr>
          <w:rFonts w:eastAsia="MS Mincho"/>
          <w:b/>
          <w:u w:val="single"/>
          <w:lang w:eastAsia="ja-JP"/>
        </w:rPr>
        <w:t>for NR-PSS</w:t>
      </w:r>
      <w:r>
        <w:rPr>
          <w:b/>
          <w:u w:val="single"/>
        </w:rPr>
        <w:t xml:space="preserve">, and utilize M-sequences with cyclic shifts for NR-SSS. </w:t>
      </w:r>
    </w:p>
    <w:p w:rsidR="00071460" w:rsidRDefault="00071460" w:rsidP="00071460">
      <w:pPr>
        <w:pStyle w:val="Heading1"/>
        <w:spacing w:after="60"/>
        <w:rPr>
          <w:lang w:val="en-US" w:eastAsia="ko-KR"/>
        </w:rPr>
      </w:pPr>
      <w:r>
        <w:rPr>
          <w:lang w:val="en-US" w:eastAsia="ko-KR"/>
        </w:rPr>
        <w:t>Conclusions</w:t>
      </w:r>
    </w:p>
    <w:p w:rsidR="003C06C6" w:rsidRDefault="00BC535F" w:rsidP="003C06C6">
      <w:pPr>
        <w:jc w:val="both"/>
        <w:rPr>
          <w:rFonts w:eastAsia="MS Mincho"/>
          <w:lang w:eastAsia="ja-JP"/>
        </w:rPr>
      </w:pPr>
      <w:r>
        <w:rPr>
          <w:rFonts w:eastAsia="MS Mincho"/>
          <w:lang w:eastAsia="ja-JP"/>
        </w:rPr>
        <w:t>This contribution presented the evaluation and analysis of NR-SS transmission bandwidth and sequence design</w:t>
      </w:r>
      <w:r w:rsidR="003C06C6">
        <w:rPr>
          <w:rFonts w:eastAsia="MS Mincho"/>
          <w:lang w:eastAsia="ja-JP"/>
        </w:rPr>
        <w:t xml:space="preserve">. Based on the discussion above, we have the following </w:t>
      </w:r>
      <w:r w:rsidR="00036527">
        <w:rPr>
          <w:rFonts w:eastAsia="MS Mincho"/>
          <w:lang w:eastAsia="ja-JP"/>
        </w:rPr>
        <w:t xml:space="preserve">observations and </w:t>
      </w:r>
      <w:r w:rsidR="003C06C6">
        <w:rPr>
          <w:rFonts w:eastAsia="MS Mincho"/>
          <w:lang w:eastAsia="ja-JP"/>
        </w:rPr>
        <w:t>proposals</w:t>
      </w:r>
      <w:r>
        <w:rPr>
          <w:rFonts w:eastAsia="MS Mincho"/>
          <w:lang w:eastAsia="ja-JP"/>
        </w:rPr>
        <w:t>:</w:t>
      </w:r>
    </w:p>
    <w:p w:rsidR="00036527" w:rsidRPr="00D73FA5" w:rsidRDefault="00036527" w:rsidP="00036527">
      <w:pPr>
        <w:spacing w:before="240" w:after="120"/>
        <w:jc w:val="both"/>
        <w:rPr>
          <w:rFonts w:eastAsia="MS Mincho"/>
          <w:b/>
          <w:u w:val="single"/>
          <w:lang w:eastAsia="ja-JP"/>
        </w:rPr>
      </w:pPr>
      <w:r w:rsidRPr="00D73FA5">
        <w:rPr>
          <w:rFonts w:eastAsia="MS Mincho"/>
          <w:b/>
          <w:u w:val="single"/>
          <w:lang w:eastAsia="ja-JP"/>
        </w:rPr>
        <w:t>Observation 1: Using 24 PRBs for NR-SS transmission with adequate subcarrier spacing</w:t>
      </w:r>
      <w:r>
        <w:rPr>
          <w:rFonts w:eastAsia="MS Mincho"/>
          <w:b/>
          <w:u w:val="single"/>
          <w:lang w:eastAsia="ja-JP"/>
        </w:rPr>
        <w:t xml:space="preserve"> (e.g., 30 kHz for 4 GHz)</w:t>
      </w:r>
      <w:r w:rsidRPr="00D73FA5">
        <w:rPr>
          <w:rFonts w:eastAsia="MS Mincho"/>
          <w:b/>
          <w:u w:val="single"/>
          <w:lang w:eastAsia="ja-JP"/>
        </w:rPr>
        <w:t xml:space="preserve"> or equivalent subcarrier spacing (e.g. </w:t>
      </w:r>
      <w:r>
        <w:rPr>
          <w:rFonts w:eastAsia="MS Mincho"/>
          <w:b/>
          <w:u w:val="single"/>
          <w:lang w:eastAsia="ja-JP"/>
        </w:rPr>
        <w:t xml:space="preserve">15 kHz with </w:t>
      </w:r>
      <w:r w:rsidRPr="00D73FA5">
        <w:rPr>
          <w:rFonts w:eastAsia="MS Mincho"/>
          <w:b/>
          <w:u w:val="single"/>
          <w:lang w:eastAsia="ja-JP"/>
        </w:rPr>
        <w:t>comb structure</w:t>
      </w:r>
      <w:r w:rsidRPr="00F45DA6">
        <w:rPr>
          <w:rFonts w:eastAsia="MS Mincho"/>
          <w:b/>
          <w:u w:val="single"/>
          <w:lang w:eastAsia="ja-JP"/>
        </w:rPr>
        <w:t xml:space="preserve"> </w:t>
      </w:r>
      <w:r>
        <w:rPr>
          <w:rFonts w:eastAsia="MS Mincho"/>
          <w:b/>
          <w:u w:val="single"/>
          <w:lang w:eastAsia="ja-JP"/>
        </w:rPr>
        <w:t>for 4 GHz</w:t>
      </w:r>
      <w:r w:rsidRPr="00D73FA5">
        <w:rPr>
          <w:rFonts w:eastAsia="MS Mincho"/>
          <w:b/>
          <w:u w:val="single"/>
          <w:lang w:eastAsia="ja-JP"/>
        </w:rPr>
        <w:t xml:space="preserve">), NR can achieve 90% to 95% cell ID detection accuracy for one-shot detection at -6 dB SNR. </w:t>
      </w:r>
    </w:p>
    <w:p w:rsidR="00036527" w:rsidRPr="00D73FA5" w:rsidRDefault="00036527" w:rsidP="00036527">
      <w:pPr>
        <w:spacing w:before="240" w:after="120"/>
        <w:jc w:val="both"/>
        <w:rPr>
          <w:rFonts w:eastAsia="MS Mincho"/>
          <w:b/>
          <w:u w:val="single"/>
          <w:lang w:eastAsia="ja-JP"/>
        </w:rPr>
      </w:pPr>
      <w:r w:rsidRPr="00D73FA5">
        <w:rPr>
          <w:rFonts w:eastAsia="MS Mincho"/>
          <w:b/>
          <w:u w:val="single"/>
          <w:lang w:eastAsia="ja-JP"/>
        </w:rPr>
        <w:lastRenderedPageBreak/>
        <w:t xml:space="preserve">Observation 2: Using 12 PRBs for NR-SS transmission with adequate subcarrier spacing </w:t>
      </w:r>
      <w:r>
        <w:rPr>
          <w:rFonts w:eastAsia="MS Mincho"/>
          <w:b/>
          <w:u w:val="single"/>
          <w:lang w:eastAsia="ja-JP"/>
        </w:rPr>
        <w:t>(e.g., 30 kHz for 4 GHz)</w:t>
      </w:r>
      <w:r w:rsidRPr="00D73FA5">
        <w:rPr>
          <w:rFonts w:eastAsia="MS Mincho"/>
          <w:b/>
          <w:u w:val="single"/>
          <w:lang w:eastAsia="ja-JP"/>
        </w:rPr>
        <w:t xml:space="preserve"> or equivalent subcarrier spacing (e.g. </w:t>
      </w:r>
      <w:r>
        <w:rPr>
          <w:rFonts w:eastAsia="MS Mincho"/>
          <w:b/>
          <w:u w:val="single"/>
          <w:lang w:eastAsia="ja-JP"/>
        </w:rPr>
        <w:t xml:space="preserve">15 kHz with </w:t>
      </w:r>
      <w:r w:rsidRPr="00D73FA5">
        <w:rPr>
          <w:rFonts w:eastAsia="MS Mincho"/>
          <w:b/>
          <w:u w:val="single"/>
          <w:lang w:eastAsia="ja-JP"/>
        </w:rPr>
        <w:t>comb structure</w:t>
      </w:r>
      <w:r w:rsidRPr="00F45DA6">
        <w:rPr>
          <w:rFonts w:eastAsia="MS Mincho"/>
          <w:b/>
          <w:u w:val="single"/>
          <w:lang w:eastAsia="ja-JP"/>
        </w:rPr>
        <w:t xml:space="preserve"> </w:t>
      </w:r>
      <w:r>
        <w:rPr>
          <w:rFonts w:eastAsia="MS Mincho"/>
          <w:b/>
          <w:u w:val="single"/>
          <w:lang w:eastAsia="ja-JP"/>
        </w:rPr>
        <w:t>for 4 GHz</w:t>
      </w:r>
      <w:r w:rsidRPr="00D73FA5">
        <w:rPr>
          <w:rFonts w:eastAsia="MS Mincho"/>
          <w:b/>
          <w:u w:val="single"/>
          <w:lang w:eastAsia="ja-JP"/>
        </w:rPr>
        <w:t xml:space="preserve">), NR can achieve 75% to 80% cell ID detection accuracy for one-shot detection at -6 dB SNR. </w:t>
      </w:r>
    </w:p>
    <w:p w:rsidR="00036527" w:rsidRDefault="00036527" w:rsidP="00036527">
      <w:pPr>
        <w:spacing w:before="240" w:after="0"/>
        <w:jc w:val="both"/>
        <w:rPr>
          <w:b/>
          <w:u w:val="single"/>
          <w:lang w:val="en-GB" w:eastAsia="en-US"/>
        </w:rPr>
      </w:pPr>
      <w:r>
        <w:rPr>
          <w:b/>
          <w:u w:val="single"/>
          <w:lang w:val="en-GB" w:eastAsia="en-US"/>
        </w:rPr>
        <w:t>Observation 3</w:t>
      </w:r>
      <w:r w:rsidRPr="00667B3E">
        <w:rPr>
          <w:b/>
          <w:u w:val="single"/>
          <w:lang w:val="en-GB" w:eastAsia="en-US"/>
        </w:rPr>
        <w:t xml:space="preserve">: </w:t>
      </w:r>
      <w:r>
        <w:rPr>
          <w:b/>
          <w:u w:val="single"/>
          <w:lang w:val="en-GB" w:eastAsia="en-US"/>
        </w:rPr>
        <w:t xml:space="preserve">For single-cell scenario, </w:t>
      </w:r>
    </w:p>
    <w:p w:rsidR="00036527" w:rsidRPr="007E6D7A" w:rsidRDefault="00036527" w:rsidP="00036527">
      <w:pPr>
        <w:numPr>
          <w:ilvl w:val="0"/>
          <w:numId w:val="26"/>
        </w:numPr>
        <w:spacing w:after="0"/>
        <w:jc w:val="both"/>
        <w:rPr>
          <w:rFonts w:eastAsia="MS Mincho"/>
          <w:lang w:eastAsia="ja-JP"/>
        </w:rPr>
      </w:pPr>
      <w:r>
        <w:rPr>
          <w:b/>
          <w:u w:val="single"/>
          <w:lang w:val="en-GB" w:eastAsia="en-US"/>
        </w:rPr>
        <w:t xml:space="preserve">proposals with </w:t>
      </w:r>
      <w:r w:rsidRPr="007E6D7A">
        <w:rPr>
          <w:b/>
          <w:u w:val="single"/>
          <w:lang w:val="en-GB" w:eastAsia="en-US"/>
        </w:rPr>
        <w:t>single NR-PSS sequence generally have better performance than proposals with multiple NR-PSS sequences, in terms of residual CFO, residual timing offset, and cell ID detection accuracy</w:t>
      </w:r>
      <w:r>
        <w:rPr>
          <w:b/>
          <w:u w:val="single"/>
          <w:lang w:val="en-GB" w:eastAsia="en-US"/>
        </w:rPr>
        <w:t>;</w:t>
      </w:r>
    </w:p>
    <w:p w:rsidR="00036527" w:rsidRPr="007E6D7A" w:rsidRDefault="00036527" w:rsidP="00036527">
      <w:pPr>
        <w:numPr>
          <w:ilvl w:val="0"/>
          <w:numId w:val="26"/>
        </w:numPr>
        <w:spacing w:after="0"/>
        <w:jc w:val="both"/>
        <w:rPr>
          <w:rFonts w:eastAsia="MS Mincho"/>
          <w:b/>
          <w:u w:val="single"/>
          <w:lang w:eastAsia="ja-JP"/>
        </w:rPr>
      </w:pPr>
      <w:r w:rsidRPr="007E6D7A">
        <w:rPr>
          <w:rFonts w:eastAsia="MS Mincho"/>
          <w:b/>
          <w:u w:val="single"/>
          <w:lang w:eastAsia="ja-JP"/>
        </w:rPr>
        <w:t xml:space="preserve">using </w:t>
      </w:r>
      <w:r>
        <w:rPr>
          <w:rFonts w:eastAsia="MS Mincho"/>
          <w:b/>
          <w:u w:val="single"/>
          <w:lang w:eastAsia="ja-JP"/>
        </w:rPr>
        <w:t xml:space="preserve">large NR-SS transmission bandwidth, </w:t>
      </w:r>
      <w:r w:rsidRPr="007E6D7A">
        <w:rPr>
          <w:rFonts w:eastAsia="MS Mincho"/>
          <w:b/>
          <w:u w:val="single"/>
          <w:lang w:eastAsia="ja-JP"/>
        </w:rPr>
        <w:t>single long ZC-sequence for NR-PSS</w:t>
      </w:r>
      <w:r>
        <w:rPr>
          <w:rFonts w:eastAsia="MS Mincho"/>
          <w:b/>
          <w:u w:val="single"/>
          <w:lang w:eastAsia="ja-JP"/>
        </w:rPr>
        <w:t xml:space="preserve">, and </w:t>
      </w:r>
      <w:r w:rsidRPr="007E6D7A">
        <w:rPr>
          <w:rFonts w:eastAsia="MS Mincho"/>
          <w:b/>
          <w:u w:val="single"/>
          <w:lang w:eastAsia="ja-JP"/>
        </w:rPr>
        <w:t>M-sequences with cyclic shifts for NR-SSS have best performance in term of cell ID detection accuracy;</w:t>
      </w:r>
    </w:p>
    <w:p w:rsidR="00036527" w:rsidRPr="007E6D7A" w:rsidRDefault="00036527" w:rsidP="00036527">
      <w:pPr>
        <w:numPr>
          <w:ilvl w:val="0"/>
          <w:numId w:val="26"/>
        </w:numPr>
        <w:jc w:val="both"/>
        <w:rPr>
          <w:rFonts w:eastAsia="MS Mincho"/>
          <w:b/>
          <w:u w:val="single"/>
          <w:lang w:eastAsia="ja-JP"/>
        </w:rPr>
      </w:pPr>
      <w:proofErr w:type="gramStart"/>
      <w:r w:rsidRPr="007E6D7A">
        <w:rPr>
          <w:rFonts w:eastAsia="MS Mincho"/>
          <w:b/>
          <w:u w:val="single"/>
          <w:lang w:eastAsia="ja-JP"/>
        </w:rPr>
        <w:t>the</w:t>
      </w:r>
      <w:proofErr w:type="gramEnd"/>
      <w:r w:rsidRPr="007E6D7A">
        <w:rPr>
          <w:rFonts w:eastAsia="MS Mincho"/>
          <w:b/>
          <w:u w:val="single"/>
          <w:lang w:eastAsia="ja-JP"/>
        </w:rPr>
        <w:t xml:space="preserve"> above observations on -6 dB SNR apply to the whole evaluated SNR range.  </w:t>
      </w:r>
    </w:p>
    <w:p w:rsidR="00036527" w:rsidRDefault="00036527" w:rsidP="00036527">
      <w:pPr>
        <w:spacing w:before="240" w:after="0"/>
        <w:jc w:val="both"/>
        <w:rPr>
          <w:b/>
          <w:u w:val="single"/>
          <w:lang w:val="en-GB" w:eastAsia="en-US"/>
        </w:rPr>
      </w:pPr>
      <w:r>
        <w:rPr>
          <w:b/>
          <w:u w:val="single"/>
          <w:lang w:val="en-GB" w:eastAsia="en-US"/>
        </w:rPr>
        <w:t>Observation 4</w:t>
      </w:r>
      <w:r w:rsidRPr="00667B3E">
        <w:rPr>
          <w:b/>
          <w:u w:val="single"/>
          <w:lang w:val="en-GB" w:eastAsia="en-US"/>
        </w:rPr>
        <w:t xml:space="preserve">: </w:t>
      </w:r>
      <w:r>
        <w:rPr>
          <w:b/>
          <w:u w:val="single"/>
          <w:lang w:val="en-GB" w:eastAsia="en-US"/>
        </w:rPr>
        <w:t xml:space="preserve">For </w:t>
      </w:r>
      <w:r w:rsidRPr="00482DAD">
        <w:rPr>
          <w:b/>
          <w:u w:val="single"/>
          <w:lang w:val="en-GB" w:eastAsia="en-US"/>
        </w:rPr>
        <w:t xml:space="preserve">synchronous </w:t>
      </w:r>
      <w:r w:rsidRPr="009470C2">
        <w:rPr>
          <w:b/>
          <w:u w:val="single"/>
          <w:lang w:val="en-GB" w:eastAsia="en-US"/>
        </w:rPr>
        <w:t xml:space="preserve">multi-cell </w:t>
      </w:r>
      <w:r>
        <w:rPr>
          <w:b/>
          <w:u w:val="single"/>
          <w:lang w:val="en-GB" w:eastAsia="en-US"/>
        </w:rPr>
        <w:t xml:space="preserve">scenario, </w:t>
      </w:r>
    </w:p>
    <w:p w:rsidR="00036527" w:rsidRPr="007E6D7A" w:rsidRDefault="00036527" w:rsidP="00036527">
      <w:pPr>
        <w:numPr>
          <w:ilvl w:val="0"/>
          <w:numId w:val="26"/>
        </w:numPr>
        <w:spacing w:after="0"/>
        <w:jc w:val="both"/>
        <w:rPr>
          <w:rFonts w:eastAsia="MS Mincho"/>
          <w:lang w:eastAsia="ja-JP"/>
        </w:rPr>
      </w:pPr>
      <w:r>
        <w:rPr>
          <w:b/>
          <w:u w:val="single"/>
          <w:lang w:val="en-GB" w:eastAsia="en-US"/>
        </w:rPr>
        <w:t>proposals with multiple</w:t>
      </w:r>
      <w:r w:rsidRPr="007E6D7A">
        <w:rPr>
          <w:b/>
          <w:u w:val="single"/>
          <w:lang w:val="en-GB" w:eastAsia="en-US"/>
        </w:rPr>
        <w:t xml:space="preserve"> NR-PSS sequence</w:t>
      </w:r>
      <w:r>
        <w:rPr>
          <w:b/>
          <w:u w:val="single"/>
          <w:lang w:val="en-GB" w:eastAsia="en-US"/>
        </w:rPr>
        <w:t>s</w:t>
      </w:r>
      <w:r w:rsidRPr="007E6D7A">
        <w:rPr>
          <w:b/>
          <w:u w:val="single"/>
          <w:lang w:val="en-GB" w:eastAsia="en-US"/>
        </w:rPr>
        <w:t xml:space="preserve"> generally have </w:t>
      </w:r>
      <w:r>
        <w:rPr>
          <w:b/>
          <w:u w:val="single"/>
          <w:lang w:val="en-GB" w:eastAsia="en-US"/>
        </w:rPr>
        <w:t xml:space="preserve">around 2-3% </w:t>
      </w:r>
      <w:r w:rsidRPr="007E6D7A">
        <w:rPr>
          <w:b/>
          <w:u w:val="single"/>
          <w:lang w:val="en-GB" w:eastAsia="en-US"/>
        </w:rPr>
        <w:t>better performance than proposals with mul</w:t>
      </w:r>
      <w:r>
        <w:rPr>
          <w:b/>
          <w:u w:val="single"/>
          <w:lang w:val="en-GB" w:eastAsia="en-US"/>
        </w:rPr>
        <w:t>tiple NR-PSS sequences, in term</w:t>
      </w:r>
      <w:r w:rsidRPr="007E6D7A">
        <w:rPr>
          <w:b/>
          <w:u w:val="single"/>
          <w:lang w:val="en-GB" w:eastAsia="en-US"/>
        </w:rPr>
        <w:t xml:space="preserve"> of cell ID detection accuracy</w:t>
      </w:r>
      <w:r>
        <w:rPr>
          <w:b/>
          <w:u w:val="single"/>
          <w:lang w:val="en-GB" w:eastAsia="en-US"/>
        </w:rPr>
        <w:t>;</w:t>
      </w:r>
    </w:p>
    <w:p w:rsidR="00036527" w:rsidRPr="007E6D7A" w:rsidRDefault="00036527" w:rsidP="00036527">
      <w:pPr>
        <w:numPr>
          <w:ilvl w:val="0"/>
          <w:numId w:val="26"/>
        </w:numPr>
        <w:jc w:val="both"/>
        <w:rPr>
          <w:rFonts w:eastAsia="MS Mincho"/>
          <w:b/>
          <w:u w:val="single"/>
          <w:lang w:eastAsia="ja-JP"/>
        </w:rPr>
      </w:pPr>
      <w:proofErr w:type="gramStart"/>
      <w:r>
        <w:rPr>
          <w:rFonts w:eastAsia="MS Mincho"/>
          <w:b/>
          <w:u w:val="single"/>
          <w:lang w:eastAsia="ja-JP"/>
        </w:rPr>
        <w:t>proposals</w:t>
      </w:r>
      <w:proofErr w:type="gramEnd"/>
      <w:r>
        <w:rPr>
          <w:rFonts w:eastAsia="MS Mincho"/>
          <w:b/>
          <w:u w:val="single"/>
          <w:lang w:eastAsia="ja-JP"/>
        </w:rPr>
        <w:t xml:space="preserve"> with single NR-PSS sequence can have better timing and CFO detection in </w:t>
      </w:r>
      <w:r w:rsidRPr="00482DAD">
        <w:rPr>
          <w:b/>
          <w:u w:val="single"/>
          <w:lang w:val="en-GB" w:eastAsia="en-US"/>
        </w:rPr>
        <w:t xml:space="preserve">synchronous </w:t>
      </w:r>
      <w:r>
        <w:rPr>
          <w:rFonts w:eastAsia="MS Mincho"/>
          <w:b/>
          <w:u w:val="single"/>
          <w:lang w:eastAsia="ja-JP"/>
        </w:rPr>
        <w:t>multi-cell scenario</w:t>
      </w:r>
      <w:r w:rsidRPr="007E6D7A">
        <w:rPr>
          <w:rFonts w:eastAsia="MS Mincho"/>
          <w:b/>
          <w:u w:val="single"/>
          <w:lang w:eastAsia="ja-JP"/>
        </w:rPr>
        <w:t xml:space="preserve">.  </w:t>
      </w:r>
    </w:p>
    <w:p w:rsidR="00036527" w:rsidRDefault="00036527" w:rsidP="00036527">
      <w:pPr>
        <w:spacing w:after="0"/>
        <w:jc w:val="both"/>
        <w:rPr>
          <w:b/>
          <w:u w:val="single"/>
          <w:lang w:val="en-GB" w:eastAsia="en-US"/>
        </w:rPr>
      </w:pPr>
      <w:r>
        <w:rPr>
          <w:b/>
          <w:u w:val="single"/>
          <w:lang w:val="en-GB" w:eastAsia="en-US"/>
        </w:rPr>
        <w:t>Observation 5</w:t>
      </w:r>
      <w:r w:rsidRPr="00667B3E">
        <w:rPr>
          <w:b/>
          <w:u w:val="single"/>
          <w:lang w:val="en-GB" w:eastAsia="en-US"/>
        </w:rPr>
        <w:t xml:space="preserve">: </w:t>
      </w:r>
      <w:r>
        <w:rPr>
          <w:b/>
          <w:u w:val="single"/>
          <w:lang w:val="en-GB" w:eastAsia="en-US"/>
        </w:rPr>
        <w:t>For a</w:t>
      </w:r>
      <w:r w:rsidRPr="00482DAD">
        <w:rPr>
          <w:b/>
          <w:u w:val="single"/>
          <w:lang w:val="en-GB" w:eastAsia="en-US"/>
        </w:rPr>
        <w:t xml:space="preserve">synchronous </w:t>
      </w:r>
      <w:r w:rsidRPr="009470C2">
        <w:rPr>
          <w:b/>
          <w:u w:val="single"/>
          <w:lang w:val="en-GB" w:eastAsia="en-US"/>
        </w:rPr>
        <w:t xml:space="preserve">multi-cell </w:t>
      </w:r>
      <w:r>
        <w:rPr>
          <w:b/>
          <w:u w:val="single"/>
          <w:lang w:val="en-GB" w:eastAsia="en-US"/>
        </w:rPr>
        <w:t xml:space="preserve">scenario, </w:t>
      </w:r>
    </w:p>
    <w:p w:rsidR="00036527" w:rsidRPr="007E6D7A" w:rsidRDefault="00036527" w:rsidP="00036527">
      <w:pPr>
        <w:numPr>
          <w:ilvl w:val="0"/>
          <w:numId w:val="26"/>
        </w:numPr>
        <w:jc w:val="both"/>
        <w:rPr>
          <w:rFonts w:eastAsia="MS Mincho"/>
          <w:b/>
          <w:u w:val="single"/>
          <w:lang w:eastAsia="ja-JP"/>
        </w:rPr>
      </w:pPr>
      <w:proofErr w:type="gramStart"/>
      <w:r>
        <w:rPr>
          <w:b/>
          <w:u w:val="single"/>
          <w:lang w:val="en-GB" w:eastAsia="en-US"/>
        </w:rPr>
        <w:t>proposals</w:t>
      </w:r>
      <w:proofErr w:type="gramEnd"/>
      <w:r>
        <w:rPr>
          <w:b/>
          <w:u w:val="single"/>
          <w:lang w:val="en-GB" w:eastAsia="en-US"/>
        </w:rPr>
        <w:t xml:space="preserve"> with single</w:t>
      </w:r>
      <w:r w:rsidRPr="007E6D7A">
        <w:rPr>
          <w:b/>
          <w:u w:val="single"/>
          <w:lang w:val="en-GB" w:eastAsia="en-US"/>
        </w:rPr>
        <w:t xml:space="preserve"> NR-PSS sequence</w:t>
      </w:r>
      <w:r>
        <w:rPr>
          <w:b/>
          <w:u w:val="single"/>
          <w:lang w:val="en-GB" w:eastAsia="en-US"/>
        </w:rPr>
        <w:t>s</w:t>
      </w:r>
      <w:r w:rsidRPr="007E6D7A">
        <w:rPr>
          <w:b/>
          <w:u w:val="single"/>
          <w:lang w:val="en-GB" w:eastAsia="en-US"/>
        </w:rPr>
        <w:t xml:space="preserve"> generally have better performance than proposals with mul</w:t>
      </w:r>
      <w:r>
        <w:rPr>
          <w:b/>
          <w:u w:val="single"/>
          <w:lang w:val="en-GB" w:eastAsia="en-US"/>
        </w:rPr>
        <w:t>tiple NR-PSS sequences, in term</w:t>
      </w:r>
      <w:r w:rsidRPr="007E6D7A">
        <w:rPr>
          <w:b/>
          <w:u w:val="single"/>
          <w:lang w:val="en-GB" w:eastAsia="en-US"/>
        </w:rPr>
        <w:t xml:space="preserve"> of cell ID detection accuracy</w:t>
      </w:r>
      <w:r>
        <w:rPr>
          <w:b/>
          <w:u w:val="single"/>
          <w:lang w:val="en-GB" w:eastAsia="en-US"/>
        </w:rPr>
        <w:t>.</w:t>
      </w:r>
    </w:p>
    <w:p w:rsidR="00036527" w:rsidRDefault="00036527" w:rsidP="00036527">
      <w:pPr>
        <w:spacing w:before="240"/>
        <w:jc w:val="both"/>
      </w:pPr>
      <w:r>
        <w:rPr>
          <w:b/>
          <w:u w:val="single"/>
          <w:lang w:val="en-GB" w:eastAsia="en-US"/>
        </w:rPr>
        <w:t>Observation 6</w:t>
      </w:r>
      <w:r w:rsidRPr="00667B3E">
        <w:rPr>
          <w:b/>
          <w:u w:val="single"/>
          <w:lang w:val="en-GB" w:eastAsia="en-US"/>
        </w:rPr>
        <w:t xml:space="preserve">: </w:t>
      </w:r>
      <w:r>
        <w:rPr>
          <w:b/>
          <w:u w:val="single"/>
          <w:lang w:val="en-GB" w:eastAsia="en-US"/>
        </w:rPr>
        <w:t xml:space="preserve">For non-initial acquisition scenario, </w:t>
      </w:r>
      <w:proofErr w:type="gramStart"/>
      <w:r>
        <w:rPr>
          <w:b/>
          <w:u w:val="single"/>
          <w:lang w:val="en-GB" w:eastAsia="en-US"/>
        </w:rPr>
        <w:t xml:space="preserve">expect for slight increase on the cell ID detection accuracies, </w:t>
      </w:r>
      <w:r>
        <w:rPr>
          <w:b/>
          <w:u w:val="single"/>
          <w:lang w:val="en-GB" w:eastAsia="en-US"/>
        </w:rPr>
        <w:t>observations</w:t>
      </w:r>
      <w:r>
        <w:rPr>
          <w:b/>
          <w:u w:val="single"/>
          <w:lang w:val="en-GB" w:eastAsia="en-US"/>
        </w:rPr>
        <w:t xml:space="preserve"> in initial acquisition scenario</w:t>
      </w:r>
      <w:r>
        <w:rPr>
          <w:b/>
          <w:u w:val="single"/>
          <w:lang w:val="en-GB" w:eastAsia="en-US"/>
        </w:rPr>
        <w:t xml:space="preserve"> </w:t>
      </w:r>
      <w:r>
        <w:rPr>
          <w:b/>
          <w:u w:val="single"/>
          <w:lang w:val="en-GB" w:eastAsia="en-US"/>
        </w:rPr>
        <w:t>are also applicable</w:t>
      </w:r>
      <w:proofErr w:type="gramEnd"/>
      <w:r>
        <w:rPr>
          <w:b/>
          <w:u w:val="single"/>
          <w:lang w:val="en-GB" w:eastAsia="en-US"/>
        </w:rPr>
        <w:t xml:space="preserve">. </w:t>
      </w:r>
    </w:p>
    <w:p w:rsidR="00036527" w:rsidRDefault="00036527" w:rsidP="00036527">
      <w:pPr>
        <w:spacing w:before="240" w:after="0"/>
        <w:jc w:val="both"/>
        <w:rPr>
          <w:b/>
          <w:u w:val="single"/>
          <w:lang w:val="en-GB" w:eastAsia="en-US"/>
        </w:rPr>
      </w:pPr>
      <w:r>
        <w:rPr>
          <w:b/>
          <w:u w:val="single"/>
          <w:lang w:val="en-GB" w:eastAsia="en-US"/>
        </w:rPr>
        <w:t>Observation 7</w:t>
      </w:r>
      <w:r w:rsidRPr="00667B3E">
        <w:rPr>
          <w:b/>
          <w:u w:val="single"/>
          <w:lang w:val="en-GB" w:eastAsia="en-US"/>
        </w:rPr>
        <w:t xml:space="preserve">: </w:t>
      </w:r>
      <w:r>
        <w:rPr>
          <w:b/>
          <w:u w:val="single"/>
          <w:lang w:val="en-GB" w:eastAsia="en-US"/>
        </w:rPr>
        <w:t xml:space="preserve">For NR-PSS sequence(s), </w:t>
      </w:r>
    </w:p>
    <w:p w:rsidR="00036527" w:rsidRPr="007E6D7A" w:rsidRDefault="00036527" w:rsidP="00036527">
      <w:pPr>
        <w:numPr>
          <w:ilvl w:val="0"/>
          <w:numId w:val="26"/>
        </w:numPr>
        <w:spacing w:after="0"/>
        <w:jc w:val="both"/>
        <w:rPr>
          <w:rFonts w:eastAsia="MS Mincho"/>
          <w:lang w:eastAsia="ja-JP"/>
        </w:rPr>
      </w:pPr>
      <w:r>
        <w:rPr>
          <w:b/>
          <w:u w:val="single"/>
          <w:lang w:val="en-GB" w:eastAsia="en-US"/>
        </w:rPr>
        <w:t>interleaving and/or concatenation in frequency domain increase the PAPR and RCM;</w:t>
      </w:r>
    </w:p>
    <w:p w:rsidR="00036527" w:rsidRPr="007E6D7A" w:rsidRDefault="00036527" w:rsidP="00036527">
      <w:pPr>
        <w:numPr>
          <w:ilvl w:val="0"/>
          <w:numId w:val="26"/>
        </w:numPr>
        <w:jc w:val="both"/>
        <w:rPr>
          <w:rFonts w:eastAsia="MS Mincho"/>
          <w:b/>
          <w:u w:val="single"/>
          <w:lang w:eastAsia="ja-JP"/>
        </w:rPr>
      </w:pPr>
      <w:r>
        <w:rPr>
          <w:rFonts w:eastAsia="MS Mincho"/>
          <w:b/>
          <w:u w:val="single"/>
          <w:lang w:eastAsia="ja-JP"/>
        </w:rPr>
        <w:t>ZC-sequence based design has better PAPR and RSM comparing to M-sequence based design</w:t>
      </w:r>
      <w:r w:rsidRPr="007E6D7A">
        <w:rPr>
          <w:rFonts w:eastAsia="MS Mincho"/>
          <w:b/>
          <w:u w:val="single"/>
          <w:lang w:eastAsia="ja-JP"/>
        </w:rPr>
        <w:t xml:space="preserve">.  </w:t>
      </w:r>
    </w:p>
    <w:p w:rsidR="00BC535F" w:rsidRPr="00667B3E" w:rsidRDefault="00BC535F" w:rsidP="00036527">
      <w:pPr>
        <w:spacing w:before="240" w:after="0"/>
        <w:jc w:val="both"/>
        <w:rPr>
          <w:b/>
          <w:u w:val="single"/>
          <w:lang w:val="en-GB" w:eastAsia="en-US"/>
        </w:rPr>
      </w:pPr>
      <w:r w:rsidRPr="00667B3E">
        <w:rPr>
          <w:b/>
          <w:u w:val="single"/>
          <w:lang w:val="en-GB" w:eastAsia="en-US"/>
        </w:rPr>
        <w:t xml:space="preserve">Proposal 1: NR shall support 24 PRBs (288 REs) for the transmission of NR-SS and NR-PBCH, which corresponds to </w:t>
      </w:r>
    </w:p>
    <w:p w:rsidR="00BC535F" w:rsidRPr="00667B3E" w:rsidRDefault="00BC535F" w:rsidP="00BC535F">
      <w:pPr>
        <w:numPr>
          <w:ilvl w:val="0"/>
          <w:numId w:val="26"/>
        </w:numPr>
        <w:spacing w:after="0"/>
        <w:jc w:val="both"/>
        <w:rPr>
          <w:b/>
          <w:u w:val="single"/>
          <w:lang w:eastAsia="en-US"/>
        </w:rPr>
      </w:pPr>
      <w:r>
        <w:rPr>
          <w:b/>
          <w:u w:val="single"/>
          <w:lang w:val="en-GB" w:eastAsia="en-US"/>
        </w:rPr>
        <w:t>p</w:t>
      </w:r>
      <w:proofErr w:type="spellStart"/>
      <w:r w:rsidRPr="00667B3E">
        <w:rPr>
          <w:b/>
          <w:u w:val="single"/>
          <w:lang w:eastAsia="en-US"/>
        </w:rPr>
        <w:t>arameter</w:t>
      </w:r>
      <w:proofErr w:type="spellEnd"/>
      <w:r w:rsidRPr="00667B3E">
        <w:rPr>
          <w:b/>
          <w:u w:val="single"/>
          <w:lang w:eastAsia="en-US"/>
        </w:rPr>
        <w:t xml:space="preserve"> set #W associated with 15 kHz subcarrier spacing and 4.32 MHz NR-SS transmission bandwidth; </w:t>
      </w:r>
    </w:p>
    <w:p w:rsidR="00BC535F" w:rsidRPr="00667B3E" w:rsidRDefault="00BC535F" w:rsidP="00BC535F">
      <w:pPr>
        <w:numPr>
          <w:ilvl w:val="0"/>
          <w:numId w:val="26"/>
        </w:numPr>
        <w:spacing w:after="0"/>
        <w:jc w:val="both"/>
        <w:rPr>
          <w:b/>
          <w:u w:val="single"/>
          <w:lang w:eastAsia="en-US"/>
        </w:rPr>
      </w:pPr>
      <w:r>
        <w:rPr>
          <w:b/>
          <w:u w:val="single"/>
          <w:lang w:eastAsia="en-US"/>
        </w:rPr>
        <w:t>p</w:t>
      </w:r>
      <w:r w:rsidRPr="00667B3E">
        <w:rPr>
          <w:b/>
          <w:u w:val="single"/>
          <w:lang w:eastAsia="en-US"/>
        </w:rPr>
        <w:t xml:space="preserve">arameter set #X associated with 30 kHz subcarrier spacing and 8.64 MHz NR-SS transmission bandwidth; </w:t>
      </w:r>
    </w:p>
    <w:p w:rsidR="00BC535F" w:rsidRPr="00667B3E" w:rsidRDefault="00BC535F" w:rsidP="00BC535F">
      <w:pPr>
        <w:numPr>
          <w:ilvl w:val="0"/>
          <w:numId w:val="26"/>
        </w:numPr>
        <w:spacing w:after="0"/>
        <w:jc w:val="both"/>
        <w:rPr>
          <w:b/>
          <w:u w:val="single"/>
          <w:lang w:eastAsia="en-US"/>
        </w:rPr>
      </w:pPr>
      <w:r>
        <w:rPr>
          <w:b/>
          <w:u w:val="single"/>
          <w:lang w:eastAsia="en-US"/>
        </w:rPr>
        <w:t>p</w:t>
      </w:r>
      <w:r w:rsidRPr="00667B3E">
        <w:rPr>
          <w:b/>
          <w:u w:val="single"/>
          <w:lang w:eastAsia="en-US"/>
        </w:rPr>
        <w:t>arameter set #Y associated with 120 kHz subcarrier spacing and 34.56 MHz NR-SS transmission bandwidth;</w:t>
      </w:r>
    </w:p>
    <w:p w:rsidR="00BC535F" w:rsidRDefault="00BC535F" w:rsidP="00BC535F">
      <w:pPr>
        <w:numPr>
          <w:ilvl w:val="0"/>
          <w:numId w:val="26"/>
        </w:numPr>
        <w:jc w:val="both"/>
        <w:rPr>
          <w:b/>
          <w:u w:val="single"/>
          <w:lang w:eastAsia="en-US"/>
        </w:rPr>
      </w:pPr>
      <w:proofErr w:type="gramStart"/>
      <w:r>
        <w:rPr>
          <w:b/>
          <w:u w:val="single"/>
          <w:lang w:eastAsia="en-US"/>
        </w:rPr>
        <w:t>p</w:t>
      </w:r>
      <w:r w:rsidRPr="00667B3E">
        <w:rPr>
          <w:b/>
          <w:u w:val="single"/>
          <w:lang w:eastAsia="en-US"/>
        </w:rPr>
        <w:t>arameter</w:t>
      </w:r>
      <w:proofErr w:type="gramEnd"/>
      <w:r w:rsidRPr="00667B3E">
        <w:rPr>
          <w:b/>
          <w:u w:val="single"/>
          <w:lang w:eastAsia="en-US"/>
        </w:rPr>
        <w:t xml:space="preserve"> set #Z associated with 240 kHz subcarrier spacing and 69.14 MHz NR-SS transmission bandwidth. </w:t>
      </w:r>
    </w:p>
    <w:p w:rsidR="00BC535F" w:rsidRDefault="00BC535F" w:rsidP="00BC535F">
      <w:pPr>
        <w:jc w:val="both"/>
        <w:rPr>
          <w:b/>
          <w:u w:val="single"/>
          <w:lang w:eastAsia="en-US"/>
        </w:rPr>
      </w:pPr>
      <w:r w:rsidRPr="00BC535F">
        <w:rPr>
          <w:b/>
          <w:u w:val="single"/>
          <w:lang w:eastAsia="en-US"/>
        </w:rPr>
        <w:t xml:space="preserve">Proposal 2: NR shall support </w:t>
      </w:r>
      <w:r>
        <w:rPr>
          <w:b/>
          <w:u w:val="single"/>
          <w:lang w:eastAsia="en-US"/>
        </w:rPr>
        <w:t>single</w:t>
      </w:r>
      <w:r w:rsidRPr="00BC535F">
        <w:rPr>
          <w:b/>
          <w:u w:val="single"/>
          <w:lang w:eastAsia="en-US"/>
        </w:rPr>
        <w:t xml:space="preserve"> NR-PSS sequence, where no cell identity hypothesis is included in NR-PSS and all cell ID information is included in NR-SSS.</w:t>
      </w:r>
    </w:p>
    <w:p w:rsidR="00BC535F" w:rsidRDefault="00BC535F" w:rsidP="00BC535F">
      <w:pPr>
        <w:jc w:val="both"/>
        <w:rPr>
          <w:b/>
          <w:u w:val="single"/>
        </w:rPr>
      </w:pPr>
      <w:r w:rsidRPr="006B1ECF">
        <w:rPr>
          <w:rFonts w:eastAsia="MS Mincho"/>
          <w:b/>
          <w:u w:val="single"/>
          <w:lang w:eastAsia="ja-JP"/>
        </w:rPr>
        <w:t xml:space="preserve">Proposal </w:t>
      </w:r>
      <w:r>
        <w:rPr>
          <w:b/>
          <w:u w:val="single"/>
        </w:rPr>
        <w:t>3</w:t>
      </w:r>
      <w:r w:rsidRPr="006B1ECF">
        <w:rPr>
          <w:rFonts w:eastAsia="MS Mincho"/>
          <w:b/>
          <w:u w:val="single"/>
          <w:lang w:eastAsia="ja-JP"/>
        </w:rPr>
        <w:t xml:space="preserve">: NR shall </w:t>
      </w:r>
      <w:r w:rsidRPr="00A61028">
        <w:rPr>
          <w:rFonts w:hint="eastAsia"/>
          <w:b/>
          <w:u w:val="single"/>
        </w:rPr>
        <w:t xml:space="preserve">utilize </w:t>
      </w:r>
      <w:r w:rsidR="00AC5164">
        <w:rPr>
          <w:b/>
          <w:u w:val="single"/>
        </w:rPr>
        <w:t>single</w:t>
      </w:r>
      <w:r>
        <w:rPr>
          <w:b/>
          <w:u w:val="single"/>
        </w:rPr>
        <w:t xml:space="preserve"> long ZC-sequence without interleaving or repetition </w:t>
      </w:r>
      <w:r>
        <w:rPr>
          <w:rFonts w:eastAsia="MS Mincho"/>
          <w:b/>
          <w:u w:val="single"/>
          <w:lang w:eastAsia="ja-JP"/>
        </w:rPr>
        <w:t>for NR-PSS</w:t>
      </w:r>
      <w:r>
        <w:rPr>
          <w:b/>
          <w:u w:val="single"/>
        </w:rPr>
        <w:t xml:space="preserve">, and utilize M-sequences with cyclic shifts for NR-SSS. </w:t>
      </w:r>
    </w:p>
    <w:p w:rsidR="00036527" w:rsidRPr="00667B3E" w:rsidRDefault="00036527" w:rsidP="00BC535F">
      <w:pPr>
        <w:jc w:val="both"/>
        <w:rPr>
          <w:b/>
          <w:u w:val="single"/>
          <w:lang w:eastAsia="en-US"/>
        </w:rPr>
      </w:pPr>
    </w:p>
    <w:p w:rsidR="001F091D" w:rsidRPr="007253F7" w:rsidRDefault="007253F7" w:rsidP="00DB2A06">
      <w:pPr>
        <w:pStyle w:val="Heading1"/>
        <w:numPr>
          <w:ilvl w:val="0"/>
          <w:numId w:val="0"/>
        </w:numPr>
        <w:spacing w:after="60"/>
        <w:ind w:left="432" w:hanging="432"/>
        <w:rPr>
          <w:rFonts w:eastAsia="SimSun"/>
          <w:color w:val="000000"/>
          <w:lang w:val="pt-BR" w:eastAsia="zh-CN"/>
        </w:rPr>
      </w:pPr>
      <w:r w:rsidRPr="00DB2A06">
        <w:rPr>
          <w:lang w:val="en-US" w:eastAsia="ko-KR"/>
        </w:rPr>
        <w:t>References</w:t>
      </w:r>
    </w:p>
    <w:p w:rsidR="00DB2A06" w:rsidRDefault="0098319D" w:rsidP="00DB2A06">
      <w:pPr>
        <w:spacing w:after="0"/>
        <w:jc w:val="both"/>
        <w:rPr>
          <w:rFonts w:eastAsia="MS Mincho"/>
          <w:lang w:eastAsia="ja-JP"/>
        </w:rPr>
      </w:pPr>
      <w:r w:rsidRPr="00DB2A06">
        <w:rPr>
          <w:rFonts w:eastAsia="MS Mincho"/>
          <w:lang w:eastAsia="ja-JP"/>
        </w:rPr>
        <w:t>[1</w:t>
      </w:r>
      <w:r w:rsidR="002B64CA" w:rsidRPr="00DB2A06">
        <w:rPr>
          <w:rFonts w:eastAsia="MS Mincho"/>
          <w:lang w:eastAsia="ja-JP"/>
        </w:rPr>
        <w:t xml:space="preserve">] </w:t>
      </w:r>
      <w:r w:rsidR="00DB2A06" w:rsidRPr="00DB2A06">
        <w:rPr>
          <w:rFonts w:eastAsia="MS Mincho"/>
          <w:lang w:eastAsia="ja-JP"/>
        </w:rPr>
        <w:t xml:space="preserve">RAN1 Chairman’s Note, </w:t>
      </w:r>
      <w:r w:rsidR="00427596">
        <w:rPr>
          <w:rFonts w:eastAsia="MS Mincho"/>
          <w:lang w:eastAsia="ja-JP"/>
        </w:rPr>
        <w:t xml:space="preserve">3GPP TSG RAN WG1 </w:t>
      </w:r>
      <w:r w:rsidR="00AD2587">
        <w:rPr>
          <w:rFonts w:eastAsia="MS Mincho"/>
          <w:lang w:eastAsia="ja-JP"/>
        </w:rPr>
        <w:t>#88</w:t>
      </w:r>
      <w:r w:rsidR="00DB2A06" w:rsidRPr="00DB2A06">
        <w:rPr>
          <w:rFonts w:eastAsia="MS Mincho"/>
          <w:lang w:eastAsia="ja-JP"/>
        </w:rPr>
        <w:t xml:space="preserve">, </w:t>
      </w:r>
      <w:r w:rsidR="00AD2587">
        <w:rPr>
          <w:rFonts w:eastAsia="MS Mincho"/>
          <w:lang w:eastAsia="ja-JP"/>
        </w:rPr>
        <w:t>February</w:t>
      </w:r>
      <w:r w:rsidR="00402465">
        <w:rPr>
          <w:rFonts w:eastAsia="MS Mincho"/>
          <w:lang w:eastAsia="ja-JP"/>
        </w:rPr>
        <w:t xml:space="preserve"> 2017</w:t>
      </w:r>
      <w:r w:rsidR="00DB2A06" w:rsidRPr="00DB2A06">
        <w:rPr>
          <w:rFonts w:eastAsia="MS Mincho"/>
          <w:lang w:eastAsia="ja-JP"/>
        </w:rPr>
        <w:t>.</w:t>
      </w:r>
    </w:p>
    <w:p w:rsidR="00402465" w:rsidRDefault="00402465" w:rsidP="00DB2A06">
      <w:pPr>
        <w:spacing w:after="0"/>
        <w:jc w:val="both"/>
        <w:rPr>
          <w:rFonts w:eastAsia="MS Mincho"/>
          <w:lang w:eastAsia="ja-JP"/>
        </w:rPr>
      </w:pPr>
      <w:r>
        <w:rPr>
          <w:rFonts w:eastAsia="MS Mincho"/>
          <w:lang w:eastAsia="ja-JP"/>
        </w:rPr>
        <w:t xml:space="preserve">[2] </w:t>
      </w:r>
      <w:r w:rsidRPr="00402465">
        <w:rPr>
          <w:rFonts w:eastAsia="MS Mincho"/>
          <w:lang w:eastAsia="ja-JP"/>
        </w:rPr>
        <w:t>R1-170</w:t>
      </w:r>
      <w:r w:rsidR="00831B75">
        <w:rPr>
          <w:rFonts w:eastAsia="MS Mincho"/>
          <w:lang w:eastAsia="ja-JP"/>
        </w:rPr>
        <w:t>5318</w:t>
      </w:r>
      <w:r>
        <w:rPr>
          <w:rFonts w:eastAsia="MS Mincho"/>
          <w:lang w:eastAsia="ja-JP"/>
        </w:rPr>
        <w:t xml:space="preserve">, </w:t>
      </w:r>
      <w:r w:rsidR="00831B75" w:rsidRPr="00831B75">
        <w:rPr>
          <w:rFonts w:eastAsia="MS Mincho"/>
          <w:lang w:eastAsia="ja-JP"/>
        </w:rPr>
        <w:t>SS block composition, SS burst set composition and SS time index indication</w:t>
      </w:r>
      <w:r>
        <w:rPr>
          <w:rFonts w:eastAsia="MS Mincho"/>
          <w:lang w:eastAsia="ja-JP"/>
        </w:rPr>
        <w:t>, Samsung.</w:t>
      </w:r>
    </w:p>
    <w:p w:rsidR="009B1E3B" w:rsidRDefault="009B1E3B" w:rsidP="009B1E3B">
      <w:pPr>
        <w:spacing w:after="0"/>
        <w:jc w:val="both"/>
        <w:rPr>
          <w:rFonts w:eastAsia="MS Mincho"/>
          <w:lang w:eastAsia="ja-JP"/>
        </w:rPr>
      </w:pPr>
      <w:r>
        <w:rPr>
          <w:rFonts w:eastAsia="MS Mincho"/>
          <w:lang w:eastAsia="ja-JP"/>
        </w:rPr>
        <w:t xml:space="preserve">[3] </w:t>
      </w:r>
      <w:r w:rsidRPr="00402465">
        <w:rPr>
          <w:rFonts w:eastAsia="MS Mincho"/>
          <w:lang w:eastAsia="ja-JP"/>
        </w:rPr>
        <w:t>R1-170</w:t>
      </w:r>
      <w:r>
        <w:rPr>
          <w:rFonts w:eastAsia="MS Mincho"/>
          <w:lang w:eastAsia="ja-JP"/>
        </w:rPr>
        <w:t xml:space="preserve">5321, </w:t>
      </w:r>
      <w:r w:rsidRPr="009B1E3B">
        <w:rPr>
          <w:rFonts w:eastAsia="MS Mincho"/>
          <w:lang w:eastAsia="ja-JP"/>
        </w:rPr>
        <w:t>NR-PBCH design</w:t>
      </w:r>
      <w:r>
        <w:rPr>
          <w:rFonts w:eastAsia="MS Mincho"/>
          <w:lang w:eastAsia="ja-JP"/>
        </w:rPr>
        <w:t>, Samsung.</w:t>
      </w:r>
    </w:p>
    <w:p w:rsidR="00777E3C" w:rsidRDefault="009B1E3B" w:rsidP="00DB2A06">
      <w:pPr>
        <w:spacing w:after="0"/>
        <w:jc w:val="both"/>
        <w:rPr>
          <w:rFonts w:eastAsia="MS Mincho"/>
          <w:lang w:eastAsia="ja-JP"/>
        </w:rPr>
      </w:pPr>
      <w:r>
        <w:rPr>
          <w:rFonts w:eastAsia="MS Mincho"/>
          <w:lang w:eastAsia="ja-JP"/>
        </w:rPr>
        <w:t>[4</w:t>
      </w:r>
      <w:r w:rsidR="00686D11">
        <w:rPr>
          <w:rFonts w:eastAsia="MS Mincho"/>
          <w:lang w:eastAsia="ja-JP"/>
        </w:rPr>
        <w:t xml:space="preserve">] </w:t>
      </w:r>
      <w:r w:rsidR="00777E3C" w:rsidRPr="00777E3C">
        <w:rPr>
          <w:rFonts w:eastAsia="MS Mincho"/>
          <w:lang w:eastAsia="ja-JP"/>
        </w:rPr>
        <w:t>R1-1704860</w:t>
      </w:r>
      <w:r w:rsidR="00777E3C">
        <w:rPr>
          <w:rFonts w:eastAsia="MS Mincho"/>
          <w:lang w:eastAsia="ja-JP"/>
        </w:rPr>
        <w:t xml:space="preserve">, </w:t>
      </w:r>
      <w:r w:rsidR="00777E3C" w:rsidRPr="00777E3C">
        <w:rPr>
          <w:rFonts w:eastAsia="MS Mincho"/>
          <w:lang w:eastAsia="ja-JP"/>
        </w:rPr>
        <w:t>Summary of [88-12] email discussion on NR-SS design</w:t>
      </w:r>
      <w:r w:rsidR="007B7494">
        <w:rPr>
          <w:rFonts w:eastAsia="MS Mincho"/>
          <w:lang w:eastAsia="ja-JP"/>
        </w:rPr>
        <w:t>, LG Electronics.</w:t>
      </w:r>
    </w:p>
    <w:p w:rsidR="00BF7CB0" w:rsidRDefault="007B7494" w:rsidP="00DB2A06">
      <w:pPr>
        <w:spacing w:after="0"/>
        <w:jc w:val="both"/>
        <w:rPr>
          <w:rFonts w:eastAsia="MS Mincho"/>
          <w:lang w:eastAsia="ja-JP"/>
        </w:rPr>
      </w:pPr>
      <w:r>
        <w:rPr>
          <w:rFonts w:eastAsia="MS Mincho"/>
          <w:lang w:eastAsia="ja-JP"/>
        </w:rPr>
        <w:t xml:space="preserve">[5] </w:t>
      </w:r>
      <w:r w:rsidR="00BF7CB0" w:rsidRPr="00BF7CB0">
        <w:rPr>
          <w:rFonts w:eastAsia="MS Mincho"/>
          <w:lang w:eastAsia="ja-JP"/>
        </w:rPr>
        <w:t>R1-1702904</w:t>
      </w:r>
      <w:r w:rsidR="00BF7CB0">
        <w:rPr>
          <w:rFonts w:eastAsia="MS Mincho"/>
          <w:lang w:eastAsia="ja-JP"/>
        </w:rPr>
        <w:t xml:space="preserve">, </w:t>
      </w:r>
      <w:r w:rsidR="00535E3E" w:rsidRPr="00535E3E">
        <w:rPr>
          <w:rFonts w:eastAsia="MS Mincho"/>
          <w:lang w:eastAsia="ja-JP"/>
        </w:rPr>
        <w:t>SS Sequence Design</w:t>
      </w:r>
      <w:r w:rsidR="00535E3E">
        <w:rPr>
          <w:rFonts w:eastAsia="MS Mincho"/>
          <w:lang w:eastAsia="ja-JP"/>
        </w:rPr>
        <w:t>, Samsung</w:t>
      </w:r>
    </w:p>
    <w:p w:rsidR="00232AF1" w:rsidRDefault="00BF7CB0" w:rsidP="00DB2A06">
      <w:pPr>
        <w:spacing w:after="0"/>
        <w:jc w:val="both"/>
        <w:rPr>
          <w:rFonts w:eastAsia="MS Mincho"/>
          <w:lang w:eastAsia="ja-JP"/>
        </w:rPr>
      </w:pPr>
      <w:r>
        <w:rPr>
          <w:rFonts w:eastAsia="MS Mincho"/>
          <w:lang w:eastAsia="ja-JP"/>
        </w:rPr>
        <w:t xml:space="preserve">[6] </w:t>
      </w:r>
      <w:r w:rsidR="00686D11">
        <w:rPr>
          <w:rFonts w:eastAsia="MS Mincho"/>
          <w:lang w:eastAsia="ja-JP"/>
        </w:rPr>
        <w:t xml:space="preserve">R1-1610959, </w:t>
      </w:r>
      <w:r w:rsidR="00686D11" w:rsidRPr="00686D11">
        <w:rPr>
          <w:rFonts w:eastAsia="MS Mincho"/>
          <w:lang w:eastAsia="ja-JP"/>
        </w:rPr>
        <w:t>WF on Updated Link Level Evaluation Assumptions for Initial Access in NR</w:t>
      </w:r>
      <w:r w:rsidR="00686D11">
        <w:rPr>
          <w:rFonts w:eastAsia="MS Mincho"/>
          <w:lang w:eastAsia="ja-JP"/>
        </w:rPr>
        <w:t xml:space="preserve">, </w:t>
      </w:r>
      <w:r w:rsidR="00686D11" w:rsidRPr="00686D11">
        <w:rPr>
          <w:rFonts w:eastAsia="MS Mincho"/>
          <w:lang w:eastAsia="ja-JP"/>
        </w:rPr>
        <w:t>Qualcomm, NTT Docomo, Samsung, Intel</w:t>
      </w:r>
      <w:r w:rsidR="00686D11">
        <w:rPr>
          <w:rFonts w:eastAsia="MS Mincho"/>
          <w:lang w:eastAsia="ja-JP"/>
        </w:rPr>
        <w:t>.</w:t>
      </w:r>
    </w:p>
    <w:p w:rsidR="006C4E6D" w:rsidRDefault="006C4E6D" w:rsidP="001A4100">
      <w:pPr>
        <w:pStyle w:val="Heading1"/>
        <w:numPr>
          <w:ilvl w:val="0"/>
          <w:numId w:val="0"/>
        </w:numPr>
        <w:spacing w:after="60"/>
        <w:rPr>
          <w:lang w:val="en-US" w:eastAsia="ko-KR"/>
        </w:rPr>
      </w:pPr>
      <w:r>
        <w:rPr>
          <w:lang w:val="en-US" w:eastAsia="ko-KR"/>
        </w:rPr>
        <w:lastRenderedPageBreak/>
        <w:t>Appendix</w:t>
      </w:r>
    </w:p>
    <w:p w:rsidR="006C4E6D" w:rsidRDefault="006C4E6D" w:rsidP="006C4E6D">
      <w:pPr>
        <w:pStyle w:val="Caption"/>
        <w:keepNext/>
        <w:jc w:val="center"/>
      </w:pPr>
      <w:bookmarkStart w:id="14" w:name="_Ref474140471"/>
      <w:bookmarkStart w:id="15" w:name="_Ref474140467"/>
      <w:r>
        <w:t xml:space="preserve">TABLE </w:t>
      </w:r>
      <w:r>
        <w:fldChar w:fldCharType="begin"/>
      </w:r>
      <w:r>
        <w:instrText xml:space="preserve"> SEQ TABLE \* ARABIC </w:instrText>
      </w:r>
      <w:r>
        <w:fldChar w:fldCharType="separate"/>
      </w:r>
      <w:r w:rsidR="006F43FB">
        <w:rPr>
          <w:noProof/>
        </w:rPr>
        <w:t>6</w:t>
      </w:r>
      <w:r>
        <w:fldChar w:fldCharType="end"/>
      </w:r>
      <w:bookmarkEnd w:id="14"/>
      <w:r w:rsidR="0004396D">
        <w:t xml:space="preserve"> Link level simulation </w:t>
      </w:r>
      <w:r w:rsidR="00314505">
        <w:t>a</w:t>
      </w:r>
      <w:r>
        <w:t>ssumptions</w:t>
      </w:r>
      <w:bookmarkEnd w:id="15"/>
      <w:r w:rsidR="00B660B6">
        <w:t xml:space="preserve"> [4] [6]</w:t>
      </w:r>
      <w:r w:rsidR="003145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194"/>
      </w:tblGrid>
      <w:tr w:rsidR="006C4E6D" w:rsidTr="00990FA6">
        <w:trPr>
          <w:jc w:val="center"/>
        </w:trPr>
        <w:tc>
          <w:tcPr>
            <w:tcW w:w="4194" w:type="dxa"/>
            <w:shd w:val="clear" w:color="auto" w:fill="auto"/>
            <w:vAlign w:val="center"/>
          </w:tcPr>
          <w:p w:rsidR="006C4E6D" w:rsidRPr="00990FA6" w:rsidRDefault="006C4E6D" w:rsidP="00990FA6">
            <w:pPr>
              <w:spacing w:before="120" w:after="120"/>
              <w:jc w:val="both"/>
              <w:rPr>
                <w:b/>
              </w:rPr>
            </w:pPr>
            <w:r w:rsidRPr="00990FA6">
              <w:rPr>
                <w:b/>
              </w:rPr>
              <w:t>Parameter</w:t>
            </w:r>
          </w:p>
        </w:tc>
        <w:tc>
          <w:tcPr>
            <w:tcW w:w="4194" w:type="dxa"/>
            <w:shd w:val="clear" w:color="auto" w:fill="auto"/>
            <w:vAlign w:val="center"/>
          </w:tcPr>
          <w:p w:rsidR="006C4E6D" w:rsidRPr="00990FA6" w:rsidRDefault="00E13F27" w:rsidP="00990FA6">
            <w:pPr>
              <w:spacing w:before="120" w:after="120"/>
              <w:jc w:val="both"/>
              <w:rPr>
                <w:b/>
              </w:rPr>
            </w:pPr>
            <w:r w:rsidRPr="00990FA6">
              <w:rPr>
                <w:b/>
              </w:rPr>
              <w:t>Assumption</w:t>
            </w:r>
          </w:p>
        </w:tc>
      </w:tr>
      <w:tr w:rsidR="006C4E6D" w:rsidTr="00990FA6">
        <w:trPr>
          <w:jc w:val="center"/>
        </w:trPr>
        <w:tc>
          <w:tcPr>
            <w:tcW w:w="4194" w:type="dxa"/>
            <w:shd w:val="clear" w:color="auto" w:fill="auto"/>
            <w:vAlign w:val="center"/>
          </w:tcPr>
          <w:p w:rsidR="006C4E6D" w:rsidRPr="006C4E6D" w:rsidRDefault="006C4E6D" w:rsidP="00990FA6">
            <w:pPr>
              <w:spacing w:before="120" w:after="120"/>
              <w:jc w:val="both"/>
            </w:pPr>
            <w:r w:rsidRPr="00990FA6">
              <w:t>Carrier frequency</w:t>
            </w:r>
          </w:p>
        </w:tc>
        <w:tc>
          <w:tcPr>
            <w:tcW w:w="4194" w:type="dxa"/>
            <w:shd w:val="clear" w:color="auto" w:fill="auto"/>
            <w:vAlign w:val="center"/>
          </w:tcPr>
          <w:p w:rsidR="006C4E6D" w:rsidRPr="006C4E6D" w:rsidRDefault="006C4E6D" w:rsidP="00990FA6">
            <w:pPr>
              <w:spacing w:before="120" w:after="120"/>
              <w:jc w:val="both"/>
            </w:pPr>
            <w:r w:rsidRPr="00990FA6">
              <w:t>4.0 GHz</w:t>
            </w:r>
          </w:p>
        </w:tc>
      </w:tr>
      <w:tr w:rsidR="006C4E6D" w:rsidTr="00990FA6">
        <w:trPr>
          <w:jc w:val="center"/>
        </w:trPr>
        <w:tc>
          <w:tcPr>
            <w:tcW w:w="4194" w:type="dxa"/>
            <w:shd w:val="clear" w:color="auto" w:fill="auto"/>
            <w:vAlign w:val="center"/>
          </w:tcPr>
          <w:p w:rsidR="006C4E6D" w:rsidRPr="006C4E6D" w:rsidRDefault="006C4E6D" w:rsidP="00990FA6">
            <w:pPr>
              <w:spacing w:before="120" w:after="120"/>
              <w:jc w:val="both"/>
            </w:pPr>
            <w:r w:rsidRPr="00990FA6">
              <w:t>Subcarrier spacing</w:t>
            </w:r>
          </w:p>
        </w:tc>
        <w:tc>
          <w:tcPr>
            <w:tcW w:w="4194" w:type="dxa"/>
            <w:shd w:val="clear" w:color="auto" w:fill="auto"/>
            <w:vAlign w:val="center"/>
          </w:tcPr>
          <w:p w:rsidR="006C4E6D" w:rsidRPr="006C4E6D" w:rsidRDefault="006C4E6D" w:rsidP="00990FA6">
            <w:pPr>
              <w:spacing w:before="120" w:after="120"/>
              <w:jc w:val="both"/>
            </w:pPr>
            <w:r w:rsidRPr="00990FA6">
              <w:t>30 kHz</w:t>
            </w:r>
            <w:r w:rsidR="00B660B6">
              <w:t xml:space="preserve"> (except for the evaluations on subcarrier spacing)</w:t>
            </w:r>
          </w:p>
        </w:tc>
      </w:tr>
      <w:tr w:rsidR="00E13F27" w:rsidTr="00990FA6">
        <w:trPr>
          <w:jc w:val="center"/>
        </w:trPr>
        <w:tc>
          <w:tcPr>
            <w:tcW w:w="4194" w:type="dxa"/>
            <w:shd w:val="clear" w:color="auto" w:fill="auto"/>
            <w:vAlign w:val="center"/>
          </w:tcPr>
          <w:p w:rsidR="00E13F27" w:rsidRPr="00990FA6" w:rsidRDefault="00B660B6" w:rsidP="00990FA6">
            <w:pPr>
              <w:spacing w:before="120" w:after="120"/>
              <w:jc w:val="both"/>
            </w:pPr>
            <w:r>
              <w:t xml:space="preserve">UE </w:t>
            </w:r>
            <w:r w:rsidR="00E13F27" w:rsidRPr="00990FA6">
              <w:t xml:space="preserve">CFO </w:t>
            </w:r>
          </w:p>
        </w:tc>
        <w:tc>
          <w:tcPr>
            <w:tcW w:w="4194" w:type="dxa"/>
            <w:shd w:val="clear" w:color="auto" w:fill="auto"/>
            <w:vAlign w:val="center"/>
          </w:tcPr>
          <w:p w:rsidR="00B660B6" w:rsidRDefault="00B660B6" w:rsidP="00990FA6">
            <w:pPr>
              <w:spacing w:before="120" w:after="120"/>
              <w:jc w:val="both"/>
            </w:pPr>
            <w:r>
              <w:t>initial acquisition s</w:t>
            </w:r>
            <w:r w:rsidRPr="00B660B6">
              <w:t>cenario</w:t>
            </w:r>
            <w:r>
              <w:t>:</w:t>
            </w:r>
            <w:r w:rsidRPr="00990FA6">
              <w:t xml:space="preserve"> </w:t>
            </w:r>
            <w:r w:rsidRPr="00990FA6">
              <w:t>[-5 5] ppm</w:t>
            </w:r>
          </w:p>
          <w:p w:rsidR="00E13F27" w:rsidRPr="00990FA6" w:rsidRDefault="00B660B6" w:rsidP="00990FA6">
            <w:pPr>
              <w:spacing w:before="120" w:after="120"/>
              <w:jc w:val="both"/>
            </w:pPr>
            <w:r>
              <w:t>non-initial acquisition s</w:t>
            </w:r>
            <w:r w:rsidRPr="00B660B6">
              <w:t>cenario</w:t>
            </w:r>
            <w:r>
              <w:t>:</w:t>
            </w:r>
            <w:r w:rsidRPr="00B660B6">
              <w:t xml:space="preserve"> </w:t>
            </w:r>
            <w:r>
              <w:t>[-0.1 0.1</w:t>
            </w:r>
            <w:r w:rsidR="00E13F27" w:rsidRPr="00990FA6">
              <w:t>] ppm</w:t>
            </w:r>
          </w:p>
        </w:tc>
      </w:tr>
      <w:tr w:rsidR="006C4E6D" w:rsidTr="00990FA6">
        <w:trPr>
          <w:jc w:val="center"/>
        </w:trPr>
        <w:tc>
          <w:tcPr>
            <w:tcW w:w="4194" w:type="dxa"/>
            <w:shd w:val="clear" w:color="auto" w:fill="auto"/>
            <w:vAlign w:val="center"/>
          </w:tcPr>
          <w:p w:rsidR="006C4E6D" w:rsidRPr="006C4E6D" w:rsidRDefault="006C4E6D" w:rsidP="00990FA6">
            <w:pPr>
              <w:spacing w:before="120" w:after="120"/>
              <w:jc w:val="both"/>
            </w:pPr>
            <w:r w:rsidRPr="00990FA6">
              <w:t>SS block periodicity</w:t>
            </w:r>
          </w:p>
        </w:tc>
        <w:tc>
          <w:tcPr>
            <w:tcW w:w="4194" w:type="dxa"/>
            <w:shd w:val="clear" w:color="auto" w:fill="auto"/>
            <w:vAlign w:val="center"/>
          </w:tcPr>
          <w:p w:rsidR="006C4E6D" w:rsidRPr="006C4E6D" w:rsidRDefault="006C4E6D" w:rsidP="00990FA6">
            <w:pPr>
              <w:spacing w:before="120" w:after="120"/>
              <w:jc w:val="both"/>
            </w:pPr>
            <w:r w:rsidRPr="00990FA6">
              <w:t>10 ms</w:t>
            </w:r>
          </w:p>
        </w:tc>
      </w:tr>
      <w:tr w:rsidR="006C4E6D" w:rsidTr="00990FA6">
        <w:trPr>
          <w:jc w:val="center"/>
        </w:trPr>
        <w:tc>
          <w:tcPr>
            <w:tcW w:w="4194" w:type="dxa"/>
            <w:shd w:val="clear" w:color="auto" w:fill="auto"/>
            <w:vAlign w:val="center"/>
          </w:tcPr>
          <w:p w:rsidR="006C4E6D" w:rsidRPr="006C4E6D" w:rsidRDefault="006C4E6D" w:rsidP="00990FA6">
            <w:pPr>
              <w:spacing w:before="120" w:after="120"/>
              <w:jc w:val="both"/>
            </w:pPr>
            <w:r w:rsidRPr="00990FA6">
              <w:t>Antenna</w:t>
            </w:r>
          </w:p>
        </w:tc>
        <w:tc>
          <w:tcPr>
            <w:tcW w:w="4194" w:type="dxa"/>
            <w:shd w:val="clear" w:color="auto" w:fill="auto"/>
            <w:vAlign w:val="center"/>
          </w:tcPr>
          <w:p w:rsidR="006C4E6D" w:rsidRPr="006C4E6D" w:rsidRDefault="00D533CE" w:rsidP="00990FA6">
            <w:pPr>
              <w:spacing w:before="120" w:after="120"/>
              <w:jc w:val="both"/>
            </w:pPr>
            <w:r>
              <w:t>2</w:t>
            </w:r>
            <w:r w:rsidR="006C4E6D" w:rsidRPr="00990FA6">
              <w:t>×2</w:t>
            </w:r>
          </w:p>
        </w:tc>
      </w:tr>
      <w:tr w:rsidR="006C4E6D" w:rsidTr="00990FA6">
        <w:trPr>
          <w:jc w:val="center"/>
        </w:trPr>
        <w:tc>
          <w:tcPr>
            <w:tcW w:w="4194" w:type="dxa"/>
            <w:shd w:val="clear" w:color="auto" w:fill="auto"/>
            <w:vAlign w:val="center"/>
          </w:tcPr>
          <w:p w:rsidR="006C4E6D" w:rsidRPr="006C4E6D" w:rsidRDefault="006C4E6D" w:rsidP="00990FA6">
            <w:pPr>
              <w:spacing w:before="120" w:after="120"/>
              <w:jc w:val="both"/>
            </w:pPr>
            <w:r w:rsidRPr="00990FA6">
              <w:t>Channel model</w:t>
            </w:r>
          </w:p>
        </w:tc>
        <w:tc>
          <w:tcPr>
            <w:tcW w:w="4194" w:type="dxa"/>
            <w:shd w:val="clear" w:color="auto" w:fill="auto"/>
            <w:vAlign w:val="center"/>
          </w:tcPr>
          <w:p w:rsidR="006C4E6D" w:rsidRPr="006C4E6D" w:rsidRDefault="001E3A70" w:rsidP="00990FA6">
            <w:pPr>
              <w:spacing w:before="120" w:after="120"/>
              <w:jc w:val="both"/>
            </w:pPr>
            <w:r>
              <w:t xml:space="preserve">CDL-C with </w:t>
            </w:r>
            <w:r w:rsidR="006C4E6D" w:rsidRPr="00990FA6">
              <w:t>100 ns</w:t>
            </w:r>
            <w:r>
              <w:t xml:space="preserve"> delay spread</w:t>
            </w:r>
          </w:p>
        </w:tc>
      </w:tr>
      <w:tr w:rsidR="006C4E6D" w:rsidTr="00990FA6">
        <w:trPr>
          <w:jc w:val="center"/>
        </w:trPr>
        <w:tc>
          <w:tcPr>
            <w:tcW w:w="4194" w:type="dxa"/>
            <w:shd w:val="clear" w:color="auto" w:fill="auto"/>
            <w:vAlign w:val="center"/>
          </w:tcPr>
          <w:p w:rsidR="006C4E6D" w:rsidRPr="00990FA6" w:rsidRDefault="006C4E6D" w:rsidP="00990FA6">
            <w:pPr>
              <w:spacing w:before="120" w:after="120"/>
              <w:jc w:val="both"/>
            </w:pPr>
            <w:r w:rsidRPr="00990FA6">
              <w:t>UE speed</w:t>
            </w:r>
          </w:p>
        </w:tc>
        <w:tc>
          <w:tcPr>
            <w:tcW w:w="4194" w:type="dxa"/>
            <w:shd w:val="clear" w:color="auto" w:fill="auto"/>
            <w:vAlign w:val="center"/>
          </w:tcPr>
          <w:p w:rsidR="006C4E6D" w:rsidRPr="00990FA6" w:rsidRDefault="006C4E6D" w:rsidP="00990FA6">
            <w:pPr>
              <w:spacing w:before="120" w:after="120"/>
              <w:jc w:val="both"/>
            </w:pPr>
            <w:r w:rsidRPr="00990FA6">
              <w:t>3 km/h</w:t>
            </w:r>
          </w:p>
        </w:tc>
      </w:tr>
      <w:tr w:rsidR="00CD7BEA" w:rsidTr="00990FA6">
        <w:trPr>
          <w:jc w:val="center"/>
        </w:trPr>
        <w:tc>
          <w:tcPr>
            <w:tcW w:w="4194" w:type="dxa"/>
            <w:shd w:val="clear" w:color="auto" w:fill="auto"/>
            <w:vAlign w:val="center"/>
          </w:tcPr>
          <w:p w:rsidR="00CD7BEA" w:rsidRPr="00990FA6" w:rsidRDefault="00CD7BEA" w:rsidP="00990FA6">
            <w:pPr>
              <w:spacing w:before="120" w:after="120"/>
              <w:jc w:val="both"/>
            </w:pPr>
            <w:r w:rsidRPr="00990FA6">
              <w:t>PSS and SSS multiplexing</w:t>
            </w:r>
          </w:p>
        </w:tc>
        <w:tc>
          <w:tcPr>
            <w:tcW w:w="4194" w:type="dxa"/>
            <w:shd w:val="clear" w:color="auto" w:fill="auto"/>
            <w:vAlign w:val="center"/>
          </w:tcPr>
          <w:p w:rsidR="00CD7BEA" w:rsidRPr="00990FA6" w:rsidRDefault="00CD7BEA" w:rsidP="00990FA6">
            <w:pPr>
              <w:spacing w:before="120" w:after="120"/>
              <w:jc w:val="both"/>
            </w:pPr>
            <w:r w:rsidRPr="00990FA6">
              <w:t>TDM</w:t>
            </w:r>
          </w:p>
        </w:tc>
      </w:tr>
      <w:tr w:rsidR="00BC535F" w:rsidTr="00990FA6">
        <w:trPr>
          <w:jc w:val="center"/>
        </w:trPr>
        <w:tc>
          <w:tcPr>
            <w:tcW w:w="4194" w:type="dxa"/>
            <w:shd w:val="clear" w:color="auto" w:fill="auto"/>
            <w:vAlign w:val="center"/>
          </w:tcPr>
          <w:p w:rsidR="00BC535F" w:rsidRPr="00990FA6" w:rsidRDefault="00BC535F" w:rsidP="00990FA6">
            <w:pPr>
              <w:spacing w:before="120" w:after="120"/>
              <w:jc w:val="both"/>
            </w:pPr>
            <w:r>
              <w:t>Multi-cell scenario</w:t>
            </w:r>
          </w:p>
        </w:tc>
        <w:tc>
          <w:tcPr>
            <w:tcW w:w="4194" w:type="dxa"/>
            <w:shd w:val="clear" w:color="auto" w:fill="auto"/>
            <w:vAlign w:val="center"/>
          </w:tcPr>
          <w:p w:rsidR="00BC535F" w:rsidRPr="00990FA6" w:rsidRDefault="00BC535F" w:rsidP="00535E3E">
            <w:pPr>
              <w:spacing w:before="120" w:after="120"/>
              <w:jc w:val="both"/>
            </w:pPr>
            <w:r>
              <w:t>According to [4] and [</w:t>
            </w:r>
            <w:r w:rsidR="00535E3E">
              <w:t>6</w:t>
            </w:r>
            <w:r>
              <w:t>]</w:t>
            </w:r>
          </w:p>
        </w:tc>
      </w:tr>
    </w:tbl>
    <w:p w:rsidR="002B2C55" w:rsidRPr="002B2C55" w:rsidRDefault="002B2C55" w:rsidP="0003513B">
      <w:pPr>
        <w:spacing w:after="120"/>
      </w:pPr>
    </w:p>
    <w:sectPr w:rsidR="002B2C55" w:rsidRPr="002B2C55" w:rsidSect="00C3193E">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877" w:rsidRPr="00C47AD2" w:rsidRDefault="002A1877" w:rsidP="00736F7B">
      <w:pPr>
        <w:rPr>
          <w:rFonts w:ascii="Arial" w:hAnsi="Arial"/>
          <w:sz w:val="12"/>
        </w:rPr>
      </w:pPr>
      <w:r>
        <w:separator/>
      </w:r>
    </w:p>
  </w:endnote>
  <w:endnote w:type="continuationSeparator" w:id="0">
    <w:p w:rsidR="002A1877" w:rsidRPr="00C47AD2" w:rsidRDefault="002A1877"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64F" w:rsidRDefault="0062264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264F" w:rsidRDefault="0062264F"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64F" w:rsidRDefault="0062264F">
    <w:pPr>
      <w:pStyle w:val="Footer"/>
    </w:pPr>
    <w:r>
      <w:fldChar w:fldCharType="begin"/>
    </w:r>
    <w:r>
      <w:instrText xml:space="preserve"> PAGE   \* MERGEFORMAT </w:instrText>
    </w:r>
    <w:r>
      <w:fldChar w:fldCharType="separate"/>
    </w:r>
    <w:r w:rsidR="009A78AB">
      <w:t>1</w:t>
    </w:r>
    <w:r>
      <w:fldChar w:fldCharType="end"/>
    </w:r>
  </w:p>
  <w:p w:rsidR="0062264F" w:rsidRDefault="0062264F"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877" w:rsidRPr="00C47AD2" w:rsidRDefault="002A1877" w:rsidP="00736F7B">
      <w:pPr>
        <w:rPr>
          <w:rFonts w:ascii="Arial" w:hAnsi="Arial"/>
          <w:sz w:val="12"/>
        </w:rPr>
      </w:pPr>
      <w:r>
        <w:separator/>
      </w:r>
    </w:p>
  </w:footnote>
  <w:footnote w:type="continuationSeparator" w:id="0">
    <w:p w:rsidR="002A1877" w:rsidRPr="00C47AD2" w:rsidRDefault="002A1877"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1" type="#_x0000_t75" style="width:11.3pt;height:11.3pt" o:bullet="t">
        <v:imagedata r:id="rId1" o:title="artE1F5"/>
      </v:shape>
    </w:pict>
  </w:numPicBullet>
  <w:numPicBullet w:numPicBulletId="1">
    <w:pict>
      <v:shape id="_x0000_i1642" type="#_x0000_t75" style="width:11.3pt;height:11.3pt" o:bullet="t">
        <v:imagedata r:id="rId2" o:title="artA2C8"/>
      </v:shape>
    </w:pict>
  </w:numPicBullet>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4">
    <w:nsid w:val="286442CD"/>
    <w:multiLevelType w:val="hybridMultilevel"/>
    <w:tmpl w:val="E5F8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1">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D9221DD"/>
    <w:multiLevelType w:val="hybridMultilevel"/>
    <w:tmpl w:val="82CC3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B36702"/>
    <w:multiLevelType w:val="multilevel"/>
    <w:tmpl w:val="F202FF5C"/>
    <w:lvl w:ilvl="0">
      <w:start w:val="1"/>
      <w:numFmt w:val="decimal"/>
      <w:lvlText w:val="%1"/>
      <w:lvlJc w:val="left"/>
      <w:pPr>
        <w:tabs>
          <w:tab w:val="num" w:pos="432"/>
        </w:tabs>
        <w:ind w:left="432" w:hanging="432"/>
      </w:pPr>
      <w:rPr>
        <w:rFonts w:hint="default"/>
      </w:rPr>
    </w:lvl>
    <w:lvl w:ilvl="1">
      <w:start w:val="1"/>
      <w:numFmt w:val="bullet"/>
      <w:lvlText w:val=""/>
      <w:lvlJc w:val="left"/>
      <w:pPr>
        <w:tabs>
          <w:tab w:val="num" w:pos="576"/>
        </w:tabs>
        <w:ind w:left="576" w:hanging="576"/>
      </w:pPr>
      <w:rPr>
        <w:rFonts w:ascii="Symbol" w:hAnsi="Symbol"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19">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1">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22">
    <w:nsid w:val="71161849"/>
    <w:multiLevelType w:val="hybridMultilevel"/>
    <w:tmpl w:val="A486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6"/>
  </w:num>
  <w:num w:numId="5">
    <w:abstractNumId w:val="13"/>
  </w:num>
  <w:num w:numId="6">
    <w:abstractNumId w:val="27"/>
  </w:num>
  <w:num w:numId="7">
    <w:abstractNumId w:val="14"/>
  </w:num>
  <w:num w:numId="8">
    <w:abstractNumId w:val="12"/>
  </w:num>
  <w:num w:numId="9">
    <w:abstractNumId w:val="24"/>
  </w:num>
  <w:num w:numId="10">
    <w:abstractNumId w:val="1"/>
  </w:num>
  <w:num w:numId="11">
    <w:abstractNumId w:val="2"/>
  </w:num>
  <w:num w:numId="12">
    <w:abstractNumId w:val="25"/>
  </w:num>
  <w:num w:numId="13">
    <w:abstractNumId w:val="19"/>
  </w:num>
  <w:num w:numId="14">
    <w:abstractNumId w:val="10"/>
  </w:num>
  <w:num w:numId="15">
    <w:abstractNumId w:val="5"/>
  </w:num>
  <w:num w:numId="16">
    <w:abstractNumId w:val="7"/>
  </w:num>
  <w:num w:numId="17">
    <w:abstractNumId w:val="17"/>
  </w:num>
  <w:num w:numId="18">
    <w:abstractNumId w:val="22"/>
  </w:num>
  <w:num w:numId="19">
    <w:abstractNumId w:val="4"/>
  </w:num>
  <w:num w:numId="20">
    <w:abstractNumId w:val="20"/>
  </w:num>
  <w:num w:numId="21">
    <w:abstractNumId w:val="21"/>
  </w:num>
  <w:num w:numId="22">
    <w:abstractNumId w:val="3"/>
  </w:num>
  <w:num w:numId="23">
    <w:abstractNumId w:val="26"/>
  </w:num>
  <w:num w:numId="24">
    <w:abstractNumId w:val="18"/>
  </w:num>
  <w:num w:numId="25">
    <w:abstractNumId w:val="11"/>
  </w:num>
  <w:num w:numId="26">
    <w:abstractNumId w:val="15"/>
  </w:num>
  <w:num w:numId="27">
    <w:abstractNumId w:val="2"/>
  </w:num>
  <w:num w:numId="28">
    <w:abstractNumId w:val="9"/>
  </w:num>
  <w:num w:numId="29">
    <w:abstractNumId w:val="2"/>
  </w:num>
  <w:num w:numId="30">
    <w:abstractNumId w:val="16"/>
  </w:num>
  <w:num w:numId="31">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1113485638-12673345-929701000-309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94D"/>
    <w:rsid w:val="00004A64"/>
    <w:rsid w:val="00005534"/>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653"/>
    <w:rsid w:val="001049D0"/>
    <w:rsid w:val="00104F8B"/>
    <w:rsid w:val="0010503D"/>
    <w:rsid w:val="00105785"/>
    <w:rsid w:val="00105B83"/>
    <w:rsid w:val="00105DB3"/>
    <w:rsid w:val="0010603F"/>
    <w:rsid w:val="001061C0"/>
    <w:rsid w:val="0010628A"/>
    <w:rsid w:val="00106357"/>
    <w:rsid w:val="0010653B"/>
    <w:rsid w:val="001065E9"/>
    <w:rsid w:val="001066F3"/>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4355"/>
    <w:rsid w:val="001444D5"/>
    <w:rsid w:val="001445E6"/>
    <w:rsid w:val="00144A43"/>
    <w:rsid w:val="0014501A"/>
    <w:rsid w:val="001454FF"/>
    <w:rsid w:val="0014575B"/>
    <w:rsid w:val="0014587C"/>
    <w:rsid w:val="00145DB2"/>
    <w:rsid w:val="0014634C"/>
    <w:rsid w:val="0014681D"/>
    <w:rsid w:val="00147789"/>
    <w:rsid w:val="00147A8F"/>
    <w:rsid w:val="00150160"/>
    <w:rsid w:val="00150A19"/>
    <w:rsid w:val="00150F0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304"/>
    <w:rsid w:val="001703CE"/>
    <w:rsid w:val="00170630"/>
    <w:rsid w:val="00170C98"/>
    <w:rsid w:val="00170DD5"/>
    <w:rsid w:val="00171422"/>
    <w:rsid w:val="00172090"/>
    <w:rsid w:val="001723EC"/>
    <w:rsid w:val="00172468"/>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949"/>
    <w:rsid w:val="00176EF0"/>
    <w:rsid w:val="00177004"/>
    <w:rsid w:val="0017738A"/>
    <w:rsid w:val="00177BF5"/>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495"/>
    <w:rsid w:val="001A152D"/>
    <w:rsid w:val="001A173F"/>
    <w:rsid w:val="001A1907"/>
    <w:rsid w:val="001A1E2F"/>
    <w:rsid w:val="001A1F6F"/>
    <w:rsid w:val="001A225B"/>
    <w:rsid w:val="001A2B97"/>
    <w:rsid w:val="001A318D"/>
    <w:rsid w:val="001A3192"/>
    <w:rsid w:val="001A31E0"/>
    <w:rsid w:val="001A31E7"/>
    <w:rsid w:val="001A33CF"/>
    <w:rsid w:val="001A35D2"/>
    <w:rsid w:val="001A3C3A"/>
    <w:rsid w:val="001A3E49"/>
    <w:rsid w:val="001A4100"/>
    <w:rsid w:val="001A417A"/>
    <w:rsid w:val="001A51C6"/>
    <w:rsid w:val="001A52C1"/>
    <w:rsid w:val="001A5514"/>
    <w:rsid w:val="001A559A"/>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CC9"/>
    <w:rsid w:val="00255CD0"/>
    <w:rsid w:val="00255E4A"/>
    <w:rsid w:val="00255FB3"/>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840"/>
    <w:rsid w:val="00260CF1"/>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70E"/>
    <w:rsid w:val="002A4114"/>
    <w:rsid w:val="002A41D0"/>
    <w:rsid w:val="002A477E"/>
    <w:rsid w:val="002A4A78"/>
    <w:rsid w:val="002A4A97"/>
    <w:rsid w:val="002A4F0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21D"/>
    <w:rsid w:val="003A0B8E"/>
    <w:rsid w:val="003A0FC4"/>
    <w:rsid w:val="003A137F"/>
    <w:rsid w:val="003A17F1"/>
    <w:rsid w:val="003A1D9F"/>
    <w:rsid w:val="003A1EA5"/>
    <w:rsid w:val="003A1EDE"/>
    <w:rsid w:val="003A20D4"/>
    <w:rsid w:val="003A21FC"/>
    <w:rsid w:val="003A23F0"/>
    <w:rsid w:val="003A2477"/>
    <w:rsid w:val="003A2A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CAD"/>
    <w:rsid w:val="003A72C7"/>
    <w:rsid w:val="003A744A"/>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613E"/>
    <w:rsid w:val="003D6289"/>
    <w:rsid w:val="003D62A6"/>
    <w:rsid w:val="003D62A8"/>
    <w:rsid w:val="003D6338"/>
    <w:rsid w:val="003D63A0"/>
    <w:rsid w:val="003D6760"/>
    <w:rsid w:val="003D69AB"/>
    <w:rsid w:val="003D6C43"/>
    <w:rsid w:val="003D6C7B"/>
    <w:rsid w:val="003D79B2"/>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9E0"/>
    <w:rsid w:val="00482C78"/>
    <w:rsid w:val="00482DAD"/>
    <w:rsid w:val="0048361C"/>
    <w:rsid w:val="0048378A"/>
    <w:rsid w:val="00483A8B"/>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DD2"/>
    <w:rsid w:val="004F736B"/>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F5"/>
    <w:rsid w:val="00503E57"/>
    <w:rsid w:val="00503F09"/>
    <w:rsid w:val="00504644"/>
    <w:rsid w:val="00504767"/>
    <w:rsid w:val="00504B10"/>
    <w:rsid w:val="00504D29"/>
    <w:rsid w:val="00505072"/>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B8C"/>
    <w:rsid w:val="00514B93"/>
    <w:rsid w:val="00514DBA"/>
    <w:rsid w:val="00515026"/>
    <w:rsid w:val="005152BE"/>
    <w:rsid w:val="0051533D"/>
    <w:rsid w:val="005155EA"/>
    <w:rsid w:val="00515647"/>
    <w:rsid w:val="00515A54"/>
    <w:rsid w:val="00515FEC"/>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CDE"/>
    <w:rsid w:val="005324DB"/>
    <w:rsid w:val="00533428"/>
    <w:rsid w:val="00533608"/>
    <w:rsid w:val="00533D4F"/>
    <w:rsid w:val="0053471A"/>
    <w:rsid w:val="00534932"/>
    <w:rsid w:val="00535E3E"/>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897"/>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168"/>
    <w:rsid w:val="00544169"/>
    <w:rsid w:val="00544294"/>
    <w:rsid w:val="00545156"/>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B49"/>
    <w:rsid w:val="005512EC"/>
    <w:rsid w:val="00551415"/>
    <w:rsid w:val="005516AB"/>
    <w:rsid w:val="00551700"/>
    <w:rsid w:val="00551E2E"/>
    <w:rsid w:val="00551E83"/>
    <w:rsid w:val="0055204A"/>
    <w:rsid w:val="00552181"/>
    <w:rsid w:val="005526A9"/>
    <w:rsid w:val="00553500"/>
    <w:rsid w:val="00553595"/>
    <w:rsid w:val="00553BA1"/>
    <w:rsid w:val="00553E72"/>
    <w:rsid w:val="00554276"/>
    <w:rsid w:val="005543C9"/>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8AE"/>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DE"/>
    <w:rsid w:val="006159C0"/>
    <w:rsid w:val="00615F08"/>
    <w:rsid w:val="006164EE"/>
    <w:rsid w:val="00616743"/>
    <w:rsid w:val="006167C4"/>
    <w:rsid w:val="0061693C"/>
    <w:rsid w:val="00616AB6"/>
    <w:rsid w:val="00616D51"/>
    <w:rsid w:val="0061727A"/>
    <w:rsid w:val="006173E2"/>
    <w:rsid w:val="00617499"/>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838"/>
    <w:rsid w:val="0066192F"/>
    <w:rsid w:val="00661C18"/>
    <w:rsid w:val="006623FE"/>
    <w:rsid w:val="00662D0A"/>
    <w:rsid w:val="00662F27"/>
    <w:rsid w:val="0066398A"/>
    <w:rsid w:val="00663C67"/>
    <w:rsid w:val="0066405C"/>
    <w:rsid w:val="006642E2"/>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7E"/>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A36"/>
    <w:rsid w:val="00754C80"/>
    <w:rsid w:val="007551A2"/>
    <w:rsid w:val="00755443"/>
    <w:rsid w:val="0075548A"/>
    <w:rsid w:val="00755673"/>
    <w:rsid w:val="007559C7"/>
    <w:rsid w:val="0075677D"/>
    <w:rsid w:val="00756783"/>
    <w:rsid w:val="00756DC8"/>
    <w:rsid w:val="00756E4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BCE"/>
    <w:rsid w:val="00792E8E"/>
    <w:rsid w:val="00792FD6"/>
    <w:rsid w:val="007930A0"/>
    <w:rsid w:val="00793EFE"/>
    <w:rsid w:val="00793F17"/>
    <w:rsid w:val="00794064"/>
    <w:rsid w:val="00794121"/>
    <w:rsid w:val="007946CD"/>
    <w:rsid w:val="00794BC9"/>
    <w:rsid w:val="007950BF"/>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6181"/>
    <w:rsid w:val="007A77F7"/>
    <w:rsid w:val="007A7BC6"/>
    <w:rsid w:val="007A7C1E"/>
    <w:rsid w:val="007A7D6E"/>
    <w:rsid w:val="007B01B8"/>
    <w:rsid w:val="007B0366"/>
    <w:rsid w:val="007B07DB"/>
    <w:rsid w:val="007B0CE8"/>
    <w:rsid w:val="007B10EE"/>
    <w:rsid w:val="007B1454"/>
    <w:rsid w:val="007B1576"/>
    <w:rsid w:val="007B177C"/>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DC2"/>
    <w:rsid w:val="00825060"/>
    <w:rsid w:val="00825BBC"/>
    <w:rsid w:val="00825E14"/>
    <w:rsid w:val="008261D7"/>
    <w:rsid w:val="00826D9D"/>
    <w:rsid w:val="00827588"/>
    <w:rsid w:val="0082774F"/>
    <w:rsid w:val="00827F46"/>
    <w:rsid w:val="00830AE5"/>
    <w:rsid w:val="00830D4D"/>
    <w:rsid w:val="00830E35"/>
    <w:rsid w:val="00830F01"/>
    <w:rsid w:val="0083119A"/>
    <w:rsid w:val="00831848"/>
    <w:rsid w:val="00831B75"/>
    <w:rsid w:val="00832D17"/>
    <w:rsid w:val="00832ED9"/>
    <w:rsid w:val="008332AA"/>
    <w:rsid w:val="00833D2A"/>
    <w:rsid w:val="0083470D"/>
    <w:rsid w:val="0083476C"/>
    <w:rsid w:val="0083530E"/>
    <w:rsid w:val="008359D9"/>
    <w:rsid w:val="00835E55"/>
    <w:rsid w:val="00836304"/>
    <w:rsid w:val="00836747"/>
    <w:rsid w:val="00836C7D"/>
    <w:rsid w:val="008371C1"/>
    <w:rsid w:val="00837415"/>
    <w:rsid w:val="008376B8"/>
    <w:rsid w:val="00837E05"/>
    <w:rsid w:val="00840018"/>
    <w:rsid w:val="0084010F"/>
    <w:rsid w:val="008401C3"/>
    <w:rsid w:val="00840396"/>
    <w:rsid w:val="00840832"/>
    <w:rsid w:val="00840A49"/>
    <w:rsid w:val="008412BC"/>
    <w:rsid w:val="00841A55"/>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777"/>
    <w:rsid w:val="008528FE"/>
    <w:rsid w:val="00852F57"/>
    <w:rsid w:val="008532BB"/>
    <w:rsid w:val="008533F6"/>
    <w:rsid w:val="0085368C"/>
    <w:rsid w:val="00853B50"/>
    <w:rsid w:val="00853BAA"/>
    <w:rsid w:val="00853C30"/>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B3F"/>
    <w:rsid w:val="00911CCA"/>
    <w:rsid w:val="00911F39"/>
    <w:rsid w:val="00912073"/>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8C2"/>
    <w:rsid w:val="00982A26"/>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C"/>
    <w:rsid w:val="00990FA6"/>
    <w:rsid w:val="009911DB"/>
    <w:rsid w:val="009915C5"/>
    <w:rsid w:val="009929B4"/>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C30"/>
    <w:rsid w:val="00A11CB3"/>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EC"/>
    <w:rsid w:val="00AA6655"/>
    <w:rsid w:val="00AA696F"/>
    <w:rsid w:val="00AA6A30"/>
    <w:rsid w:val="00AA6EAF"/>
    <w:rsid w:val="00AA718B"/>
    <w:rsid w:val="00AA74C8"/>
    <w:rsid w:val="00AA764E"/>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E"/>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5B0"/>
    <w:rsid w:val="00B94817"/>
    <w:rsid w:val="00B94ECF"/>
    <w:rsid w:val="00B950DD"/>
    <w:rsid w:val="00B9537F"/>
    <w:rsid w:val="00B9547D"/>
    <w:rsid w:val="00B95534"/>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C55"/>
    <w:rsid w:val="00BC5D52"/>
    <w:rsid w:val="00BC6162"/>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9F9"/>
    <w:rsid w:val="00BF6EAA"/>
    <w:rsid w:val="00BF74DC"/>
    <w:rsid w:val="00BF7CB0"/>
    <w:rsid w:val="00BF7EFF"/>
    <w:rsid w:val="00C0035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60B0"/>
    <w:rsid w:val="00C060EF"/>
    <w:rsid w:val="00C0619F"/>
    <w:rsid w:val="00C06504"/>
    <w:rsid w:val="00C06632"/>
    <w:rsid w:val="00C06689"/>
    <w:rsid w:val="00C06EF4"/>
    <w:rsid w:val="00C06F2A"/>
    <w:rsid w:val="00C06FFC"/>
    <w:rsid w:val="00C07B94"/>
    <w:rsid w:val="00C07DC0"/>
    <w:rsid w:val="00C07EA0"/>
    <w:rsid w:val="00C10226"/>
    <w:rsid w:val="00C10241"/>
    <w:rsid w:val="00C10534"/>
    <w:rsid w:val="00C10C79"/>
    <w:rsid w:val="00C10FD0"/>
    <w:rsid w:val="00C112F6"/>
    <w:rsid w:val="00C114FF"/>
    <w:rsid w:val="00C11642"/>
    <w:rsid w:val="00C11791"/>
    <w:rsid w:val="00C11899"/>
    <w:rsid w:val="00C11AF5"/>
    <w:rsid w:val="00C1236A"/>
    <w:rsid w:val="00C125C5"/>
    <w:rsid w:val="00C1292E"/>
    <w:rsid w:val="00C12D25"/>
    <w:rsid w:val="00C13095"/>
    <w:rsid w:val="00C134BC"/>
    <w:rsid w:val="00C13950"/>
    <w:rsid w:val="00C13F9A"/>
    <w:rsid w:val="00C14572"/>
    <w:rsid w:val="00C14A24"/>
    <w:rsid w:val="00C153A1"/>
    <w:rsid w:val="00C1574F"/>
    <w:rsid w:val="00C1577D"/>
    <w:rsid w:val="00C15BA8"/>
    <w:rsid w:val="00C16A91"/>
    <w:rsid w:val="00C16FFC"/>
    <w:rsid w:val="00C171B1"/>
    <w:rsid w:val="00C17372"/>
    <w:rsid w:val="00C1739B"/>
    <w:rsid w:val="00C174E1"/>
    <w:rsid w:val="00C1775C"/>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CD9"/>
    <w:rsid w:val="00C40272"/>
    <w:rsid w:val="00C4099C"/>
    <w:rsid w:val="00C40C0B"/>
    <w:rsid w:val="00C414F7"/>
    <w:rsid w:val="00C416B7"/>
    <w:rsid w:val="00C418AA"/>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4027"/>
    <w:rsid w:val="00C74549"/>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0AD"/>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BC5"/>
    <w:rsid w:val="00CD4111"/>
    <w:rsid w:val="00CD46DF"/>
    <w:rsid w:val="00CD49C7"/>
    <w:rsid w:val="00CD4BCB"/>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607"/>
    <w:rsid w:val="00CE0856"/>
    <w:rsid w:val="00CE0BD7"/>
    <w:rsid w:val="00CE1630"/>
    <w:rsid w:val="00CE1F75"/>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C00"/>
    <w:rsid w:val="00D85D1C"/>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1413"/>
    <w:rsid w:val="00DA1612"/>
    <w:rsid w:val="00DA1951"/>
    <w:rsid w:val="00DA1F66"/>
    <w:rsid w:val="00DA206D"/>
    <w:rsid w:val="00DA20E2"/>
    <w:rsid w:val="00DA210D"/>
    <w:rsid w:val="00DA2565"/>
    <w:rsid w:val="00DA28D1"/>
    <w:rsid w:val="00DA2A79"/>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93"/>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5E6"/>
    <w:rsid w:val="00DE46E9"/>
    <w:rsid w:val="00DE4BBE"/>
    <w:rsid w:val="00DE4BE1"/>
    <w:rsid w:val="00DE4D2A"/>
    <w:rsid w:val="00DE4DFE"/>
    <w:rsid w:val="00DE54C1"/>
    <w:rsid w:val="00DE588E"/>
    <w:rsid w:val="00DE5D56"/>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F44"/>
    <w:rsid w:val="00E00286"/>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6185"/>
    <w:rsid w:val="00E3624A"/>
    <w:rsid w:val="00E36A9A"/>
    <w:rsid w:val="00E36C8D"/>
    <w:rsid w:val="00E36D9F"/>
    <w:rsid w:val="00E36E93"/>
    <w:rsid w:val="00E37568"/>
    <w:rsid w:val="00E376D1"/>
    <w:rsid w:val="00E377C1"/>
    <w:rsid w:val="00E37D8A"/>
    <w:rsid w:val="00E40217"/>
    <w:rsid w:val="00E4054A"/>
    <w:rsid w:val="00E40597"/>
    <w:rsid w:val="00E41FBB"/>
    <w:rsid w:val="00E429A5"/>
    <w:rsid w:val="00E42D89"/>
    <w:rsid w:val="00E4321A"/>
    <w:rsid w:val="00E432F0"/>
    <w:rsid w:val="00E433AA"/>
    <w:rsid w:val="00E43741"/>
    <w:rsid w:val="00E438F9"/>
    <w:rsid w:val="00E439F7"/>
    <w:rsid w:val="00E43CF4"/>
    <w:rsid w:val="00E43D34"/>
    <w:rsid w:val="00E43D62"/>
    <w:rsid w:val="00E445A1"/>
    <w:rsid w:val="00E4493E"/>
    <w:rsid w:val="00E449C8"/>
    <w:rsid w:val="00E44D7C"/>
    <w:rsid w:val="00E459EC"/>
    <w:rsid w:val="00E45E6C"/>
    <w:rsid w:val="00E45FB9"/>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FD"/>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7026D"/>
    <w:rsid w:val="00E7040C"/>
    <w:rsid w:val="00E70697"/>
    <w:rsid w:val="00E71126"/>
    <w:rsid w:val="00E7127D"/>
    <w:rsid w:val="00E715E9"/>
    <w:rsid w:val="00E716CB"/>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AFD"/>
    <w:rsid w:val="00EF3250"/>
    <w:rsid w:val="00EF35EF"/>
    <w:rsid w:val="00EF36B4"/>
    <w:rsid w:val="00EF375B"/>
    <w:rsid w:val="00EF3C27"/>
    <w:rsid w:val="00EF3EDA"/>
    <w:rsid w:val="00EF4066"/>
    <w:rsid w:val="00EF4161"/>
    <w:rsid w:val="00EF44EA"/>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55C"/>
    <w:rsid w:val="00F46809"/>
    <w:rsid w:val="00F46D5F"/>
    <w:rsid w:val="00F46DDD"/>
    <w:rsid w:val="00F470C4"/>
    <w:rsid w:val="00F4741D"/>
    <w:rsid w:val="00F479BB"/>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FC"/>
    <w:rsid w:val="00F66E74"/>
    <w:rsid w:val="00F6734A"/>
    <w:rsid w:val="00F67637"/>
    <w:rsid w:val="00F67A98"/>
    <w:rsid w:val="00F67CC6"/>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C07"/>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A8"/>
    <w:rsid w:val="00FF5F99"/>
    <w:rsid w:val="00FF5FE1"/>
    <w:rsid w:val="00FF6363"/>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827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6.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image" Target="media/image8.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B004C-A1D3-48F0-9ACC-A30328351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3822</Words>
  <Characters>21791</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25562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Hongbo Si</cp:lastModifiedBy>
  <cp:revision>2</cp:revision>
  <cp:lastPrinted>2010-04-04T23:18:00Z</cp:lastPrinted>
  <dcterms:created xsi:type="dcterms:W3CDTF">2017-03-29T04:30:00Z</dcterms:created>
  <dcterms:modified xsi:type="dcterms:W3CDTF">2017-03-29T04:30:00Z</dcterms:modified>
</cp:coreProperties>
</file>