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42F6C4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00832B3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196349">
        <w:rPr>
          <w:b/>
          <w:i/>
          <w:noProof/>
          <w:sz w:val="24"/>
          <w:szCs w:val="24"/>
          <w:lang w:eastAsia="ko-KR"/>
        </w:rPr>
        <w:t>05315</w:t>
      </w:r>
    </w:p>
    <w:bookmarkEnd w:id="0"/>
    <w:bookmarkEnd w:id="1"/>
    <w:p w14:paraId="7E9A5EFF" w14:textId="1F9C1A2B" w:rsidR="003D6F63" w:rsidRPr="003D6F63" w:rsidRDefault="00832B30"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Pr>
          <w:rFonts w:ascii="Arial" w:hAnsi="Arial" w:cs="Arial"/>
          <w:b/>
          <w:bCs/>
          <w:sz w:val="24"/>
          <w:szCs w:val="24"/>
        </w:rPr>
        <w:t>USA</w:t>
      </w:r>
      <w:r w:rsidR="00614ED4" w:rsidRPr="00614ED4">
        <w:rPr>
          <w:rFonts w:ascii="Arial" w:hAnsi="Arial" w:cs="Arial"/>
          <w:b/>
          <w:bCs/>
          <w:sz w:val="32"/>
          <w:szCs w:val="24"/>
        </w:rPr>
        <w:t xml:space="preserve"> </w:t>
      </w:r>
      <w:r>
        <w:rPr>
          <w:rFonts w:ascii="Arial" w:hAnsi="Arial" w:cs="Arial"/>
          <w:b/>
          <w:bCs/>
          <w:sz w:val="24"/>
          <w:szCs w:val="24"/>
        </w:rPr>
        <w:t>3</w:t>
      </w:r>
      <w:r w:rsidRPr="00832B30">
        <w:rPr>
          <w:rFonts w:ascii="Arial" w:hAnsi="Arial" w:cs="Arial"/>
          <w:b/>
          <w:bCs/>
          <w:sz w:val="24"/>
          <w:szCs w:val="24"/>
          <w:vertAlign w:val="superscript"/>
        </w:rPr>
        <w:t>rd</w:t>
      </w:r>
      <w:r>
        <w:rPr>
          <w:rFonts w:ascii="Arial" w:hAnsi="Arial" w:cs="Arial"/>
          <w:b/>
          <w:bCs/>
          <w:sz w:val="24"/>
          <w:szCs w:val="24"/>
        </w:rPr>
        <w:t xml:space="preserve"> </w:t>
      </w:r>
      <w:r w:rsidR="003D6F63" w:rsidRPr="003D6F63">
        <w:rPr>
          <w:rFonts w:ascii="Arial" w:hAnsi="Arial" w:cs="Arial"/>
          <w:b/>
          <w:bCs/>
          <w:sz w:val="24"/>
          <w:szCs w:val="24"/>
        </w:rPr>
        <w:t xml:space="preserve">- </w:t>
      </w:r>
      <w:r w:rsidR="00695000">
        <w:rPr>
          <w:rFonts w:ascii="Arial" w:hAnsi="Arial" w:cs="Arial"/>
          <w:b/>
          <w:bCs/>
          <w:sz w:val="24"/>
          <w:szCs w:val="24"/>
        </w:rPr>
        <w:t>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April</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228C63A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E7EBA">
        <w:rPr>
          <w:rFonts w:ascii="Arial" w:hAnsi="Arial"/>
          <w:sz w:val="24"/>
          <w:lang w:eastAsia="ko-KR"/>
        </w:rPr>
        <w:t>7</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EE7EBA">
        <w:rPr>
          <w:rFonts w:ascii="Arial" w:hAnsi="Arial"/>
          <w:sz w:val="24"/>
          <w:lang w:eastAsia="ko-KR"/>
        </w:rPr>
        <w:t>8</w:t>
      </w:r>
      <w:r w:rsidR="00075052">
        <w:rPr>
          <w:rFonts w:ascii="Arial" w:hAnsi="Arial"/>
          <w:sz w:val="24"/>
          <w:lang w:eastAsia="ko-KR"/>
        </w:rPr>
        <w:t>.</w:t>
      </w:r>
      <w:r w:rsidR="00196349">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4B1A66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96349">
        <w:rPr>
          <w:rFonts w:ascii="Arial" w:hAnsi="Arial"/>
          <w:sz w:val="24"/>
        </w:rPr>
        <w:t>Evaluation scenarios for drones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F90B612" w14:textId="77777777" w:rsidR="00196349" w:rsidRPr="0001545E" w:rsidRDefault="00196349" w:rsidP="00196349">
      <w:pPr>
        <w:pStyle w:val="Style1"/>
        <w:rPr>
          <w:lang w:val="en-US"/>
        </w:rPr>
      </w:pPr>
      <w:r>
        <w:t>A new study item on enhanced support for aerial vehicles was approved in the last RAN plenary to study aspects associated with using terrestrial networks to provide connectivity to aerial vehicles.</w:t>
      </w:r>
    </w:p>
    <w:p w14:paraId="1DA5BBC4" w14:textId="77777777" w:rsidR="00196349" w:rsidRDefault="00196349" w:rsidP="00196349">
      <w:pPr>
        <w:spacing w:after="0"/>
        <w:rPr>
          <w:bCs/>
        </w:rPr>
      </w:pPr>
      <w:r>
        <w:rPr>
          <w:bCs/>
        </w:rPr>
        <w:t>The objectives of the study are as follows:</w:t>
      </w:r>
    </w:p>
    <w:p w14:paraId="7A20FEFA" w14:textId="77777777" w:rsidR="00196349" w:rsidRDefault="00196349" w:rsidP="00196349">
      <w:pPr>
        <w:numPr>
          <w:ilvl w:val="0"/>
          <w:numId w:val="29"/>
        </w:numPr>
        <w:overflowPunct w:val="0"/>
        <w:autoSpaceDE w:val="0"/>
        <w:autoSpaceDN w:val="0"/>
        <w:adjustRightInd w:val="0"/>
        <w:spacing w:after="0"/>
        <w:ind w:hanging="294"/>
        <w:textAlignment w:val="baseline"/>
        <w:rPr>
          <w:bCs/>
        </w:rPr>
      </w:pPr>
      <w:r>
        <w:rPr>
          <w:bCs/>
        </w:rPr>
        <w:t>Investigate the ability for aerial vehicles for LTE to be served using LTE network deployments with Base Station antennas targeting terrestrial coverage, supporting Release 14 functionality (i.e. including active antennas and FD-MIMO), to:</w:t>
      </w:r>
    </w:p>
    <w:p w14:paraId="5EE2C689" w14:textId="77777777" w:rsidR="00196349" w:rsidRDefault="00196349" w:rsidP="00196349">
      <w:pPr>
        <w:numPr>
          <w:ilvl w:val="1"/>
          <w:numId w:val="29"/>
        </w:numPr>
        <w:overflowPunct w:val="0"/>
        <w:autoSpaceDE w:val="0"/>
        <w:autoSpaceDN w:val="0"/>
        <w:adjustRightInd w:val="0"/>
        <w:spacing w:after="0"/>
        <w:textAlignment w:val="baseline"/>
        <w:rPr>
          <w:bCs/>
        </w:rPr>
      </w:pPr>
      <w:r>
        <w:rPr>
          <w:bCs/>
        </w:rPr>
        <w:t xml:space="preserve">Verify the level of performance in terms of latency, reliability, delay jitter, coverage, data rate, and UE density, positioning accuracy, etc. </w:t>
      </w:r>
    </w:p>
    <w:p w14:paraId="3CE77094" w14:textId="77777777" w:rsidR="00196349" w:rsidRDefault="00196349" w:rsidP="00196349">
      <w:pPr>
        <w:numPr>
          <w:ilvl w:val="1"/>
          <w:numId w:val="29"/>
        </w:numPr>
        <w:overflowPunct w:val="0"/>
        <w:autoSpaceDE w:val="0"/>
        <w:autoSpaceDN w:val="0"/>
        <w:adjustRightInd w:val="0"/>
        <w:spacing w:after="0"/>
        <w:textAlignment w:val="baseline"/>
        <w:rPr>
          <w:bCs/>
        </w:rPr>
      </w:pPr>
      <w:r>
        <w:rPr>
          <w:bCs/>
        </w:rPr>
        <w:t>Identify the heights, speeds and densities of lower altitude of aerial vehicles that could be catered for, taking into account the regulation viewpoints [RAN1, RAN2]</w:t>
      </w:r>
    </w:p>
    <w:p w14:paraId="15D6AC71" w14:textId="77777777" w:rsidR="00196349" w:rsidRPr="005B215C" w:rsidRDefault="00196349" w:rsidP="00196349">
      <w:pPr>
        <w:numPr>
          <w:ilvl w:val="1"/>
          <w:numId w:val="29"/>
        </w:numPr>
        <w:overflowPunct w:val="0"/>
        <w:autoSpaceDE w:val="0"/>
        <w:autoSpaceDN w:val="0"/>
        <w:adjustRightInd w:val="0"/>
        <w:spacing w:after="0"/>
        <w:textAlignment w:val="baseline"/>
        <w:rPr>
          <w:bCs/>
        </w:rPr>
      </w:pPr>
      <w:r>
        <w:rPr>
          <w:bCs/>
        </w:rPr>
        <w:t>Channel models:  Select appropriate models applicable to Air-to-ground (ATG) channels. R</w:t>
      </w:r>
      <w:r w:rsidRPr="005B215C">
        <w:rPr>
          <w:bCs/>
        </w:rPr>
        <w:t>eusing an existing channel model, if applicable, should be prioritized</w:t>
      </w:r>
      <w:r>
        <w:rPr>
          <w:bCs/>
        </w:rPr>
        <w:t xml:space="preserve"> [RAN1] </w:t>
      </w:r>
    </w:p>
    <w:p w14:paraId="67A23A3F" w14:textId="77777777" w:rsidR="00196349" w:rsidRPr="00DE5DE6" w:rsidRDefault="00196349" w:rsidP="00196349">
      <w:pPr>
        <w:numPr>
          <w:ilvl w:val="1"/>
          <w:numId w:val="29"/>
        </w:numPr>
        <w:overflowPunct w:val="0"/>
        <w:autoSpaceDE w:val="0"/>
        <w:autoSpaceDN w:val="0"/>
        <w:adjustRightInd w:val="0"/>
        <w:spacing w:after="0"/>
        <w:textAlignment w:val="baseline"/>
        <w:rPr>
          <w:bCs/>
        </w:rPr>
      </w:pPr>
      <w:r>
        <w:rPr>
          <w:bCs/>
        </w:rPr>
        <w:t>In terms of LTE enhancements, t</w:t>
      </w:r>
      <w:r w:rsidRPr="00165823">
        <w:rPr>
          <w:bCs/>
        </w:rPr>
        <w:t>he study should consider the following aspects:</w:t>
      </w:r>
    </w:p>
    <w:p w14:paraId="55A182DD" w14:textId="77777777" w:rsidR="00196349" w:rsidRPr="00DE5DE6" w:rsidRDefault="00196349" w:rsidP="00196349">
      <w:pPr>
        <w:numPr>
          <w:ilvl w:val="2"/>
          <w:numId w:val="29"/>
        </w:numPr>
        <w:overflowPunct w:val="0"/>
        <w:autoSpaceDE w:val="0"/>
        <w:autoSpaceDN w:val="0"/>
        <w:adjustRightInd w:val="0"/>
        <w:spacing w:after="0"/>
        <w:textAlignment w:val="baseline"/>
        <w:rPr>
          <w:bCs/>
        </w:rPr>
      </w:pPr>
      <w:r w:rsidRPr="00DE5DE6">
        <w:rPr>
          <w:bCs/>
        </w:rPr>
        <w:t xml:space="preserve">Interference mitigation solutions for improving system-level performance </w:t>
      </w:r>
      <w:r>
        <w:rPr>
          <w:bCs/>
        </w:rPr>
        <w:t xml:space="preserve">in both UL and DL </w:t>
      </w:r>
      <w:r w:rsidRPr="00DE5DE6">
        <w:rPr>
          <w:bCs/>
        </w:rPr>
        <w:t>[RAN1]</w:t>
      </w:r>
    </w:p>
    <w:p w14:paraId="30263B6B" w14:textId="77777777" w:rsidR="00196349" w:rsidRPr="00DE5DE6" w:rsidRDefault="00196349" w:rsidP="00196349">
      <w:pPr>
        <w:numPr>
          <w:ilvl w:val="2"/>
          <w:numId w:val="29"/>
        </w:numPr>
        <w:overflowPunct w:val="0"/>
        <w:autoSpaceDE w:val="0"/>
        <w:autoSpaceDN w:val="0"/>
        <w:adjustRightInd w:val="0"/>
        <w:spacing w:after="0"/>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p w14:paraId="45C23743" w14:textId="77777777" w:rsidR="00196349" w:rsidRPr="00165823" w:rsidRDefault="00196349" w:rsidP="00196349">
      <w:pPr>
        <w:numPr>
          <w:ilvl w:val="2"/>
          <w:numId w:val="29"/>
        </w:numPr>
        <w:overflowPunct w:val="0"/>
        <w:autoSpaceDE w:val="0"/>
        <w:autoSpaceDN w:val="0"/>
        <w:adjustRightInd w:val="0"/>
        <w:spacing w:after="0"/>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p w14:paraId="46CED271" w14:textId="77777777" w:rsidR="00196349" w:rsidRDefault="00196349" w:rsidP="00196349">
      <w:pPr>
        <w:numPr>
          <w:ilvl w:val="2"/>
          <w:numId w:val="29"/>
        </w:numPr>
        <w:overflowPunct w:val="0"/>
        <w:autoSpaceDE w:val="0"/>
        <w:autoSpaceDN w:val="0"/>
        <w:adjustRightInd w:val="0"/>
        <w:spacing w:after="0"/>
        <w:textAlignment w:val="baseline"/>
        <w:rPr>
          <w:bCs/>
        </w:rPr>
      </w:pPr>
      <w:r w:rsidRPr="00165823">
        <w:rPr>
          <w:bCs/>
        </w:rPr>
        <w:t xml:space="preserve">Handover: </w:t>
      </w:r>
      <w:r>
        <w:rPr>
          <w:bCs/>
        </w:rPr>
        <w:t>I</w:t>
      </w:r>
      <w:r w:rsidRPr="003D3ED5">
        <w:rPr>
          <w:bCs/>
        </w:rPr>
        <w:t>dentify if enhancements in terms of cell selection and handover efficiency as well as robustness in handover signalling can be achieved. [RAN2, RAN1]</w:t>
      </w:r>
    </w:p>
    <w:p w14:paraId="076C0F5F" w14:textId="77777777" w:rsidR="00196349" w:rsidRDefault="00196349" w:rsidP="00196349">
      <w:pPr>
        <w:numPr>
          <w:ilvl w:val="2"/>
          <w:numId w:val="29"/>
        </w:numPr>
        <w:overflowPunct w:val="0"/>
        <w:autoSpaceDE w:val="0"/>
        <w:autoSpaceDN w:val="0"/>
        <w:adjustRightInd w:val="0"/>
        <w:textAlignment w:val="baseline"/>
        <w:rPr>
          <w:bCs/>
        </w:rPr>
      </w:pPr>
      <w:r>
        <w:rPr>
          <w:bCs/>
        </w:rPr>
        <w:t>Positioning: If time allows as the 2</w:t>
      </w:r>
      <w:r w:rsidRPr="005546A3">
        <w:rPr>
          <w:bCs/>
          <w:vertAlign w:val="superscript"/>
        </w:rPr>
        <w:t>nd</w:t>
      </w:r>
      <w:r>
        <w:rPr>
          <w:bCs/>
        </w:rPr>
        <w:t xml:space="preserve"> priority, assess the achievable accuracy with </w:t>
      </w:r>
      <w:r w:rsidRPr="005E2890">
        <w:rPr>
          <w:bCs/>
        </w:rPr>
        <w:t>existing positioning techn</w:t>
      </w:r>
      <w:r>
        <w:rPr>
          <w:bCs/>
        </w:rPr>
        <w:t>iques and identify potential enhancements [RAN1]</w:t>
      </w:r>
    </w:p>
    <w:p w14:paraId="57966C94" w14:textId="0013CE81" w:rsidR="00196349" w:rsidRDefault="00196349" w:rsidP="00196349">
      <w:pPr>
        <w:overflowPunct w:val="0"/>
        <w:autoSpaceDE w:val="0"/>
        <w:autoSpaceDN w:val="0"/>
        <w:adjustRightInd w:val="0"/>
        <w:textAlignment w:val="baseline"/>
        <w:rPr>
          <w:bCs/>
        </w:rPr>
      </w:pPr>
      <w:r>
        <w:rPr>
          <w:bCs/>
        </w:rPr>
        <w:t xml:space="preserve">In this contribution, we present our views on the </w:t>
      </w:r>
      <w:r w:rsidR="003A5BB0">
        <w:rPr>
          <w:bCs/>
        </w:rPr>
        <w:t xml:space="preserve">evaluation scenarios </w:t>
      </w:r>
      <w:r>
        <w:rPr>
          <w:bCs/>
        </w:rPr>
        <w:t>for drones.</w:t>
      </w:r>
    </w:p>
    <w:p w14:paraId="08018958" w14:textId="2B4CD636" w:rsidR="007019AB" w:rsidRDefault="00196349" w:rsidP="00E57A94">
      <w:pPr>
        <w:pStyle w:val="Heading1"/>
        <w:tabs>
          <w:tab w:val="num" w:pos="0"/>
        </w:tabs>
        <w:ind w:left="799" w:hanging="799"/>
      </w:pPr>
      <w:r>
        <w:t>Evaluation scenarios for drones</w:t>
      </w:r>
    </w:p>
    <w:p w14:paraId="7585DBC4" w14:textId="4DE79FA4" w:rsidR="00987199" w:rsidRDefault="00987199" w:rsidP="00613A09">
      <w:pPr>
        <w:pStyle w:val="Style1"/>
      </w:pPr>
      <w:r>
        <w:t>To study the performance of LTE network supporting drone operations, the evaluation scenarios need to be identified</w:t>
      </w:r>
      <w:r w:rsidR="00A93A52">
        <w:t>, including the LTE network simulation assumptions and new assumptions for the drone UEs</w:t>
      </w:r>
      <w:r>
        <w:t xml:space="preserve">. </w:t>
      </w:r>
      <w:r w:rsidR="00A93A52">
        <w:t>In our view,</w:t>
      </w:r>
      <w:r>
        <w:t xml:space="preserve"> the evaluation scen</w:t>
      </w:r>
      <w:r w:rsidR="00A93A52">
        <w:t>arios developed for FD-MIMO are suitable for modelling the LTE network including the legacy UE aspects</w:t>
      </w:r>
      <w:r>
        <w:t>, which also matches with the objective of the study item which states the assumption of LTE base station supporting “</w:t>
      </w:r>
      <w:r>
        <w:rPr>
          <w:bCs/>
        </w:rPr>
        <w:t>supporting Release 14 functionality (i.e. including active antennas and FD-MIMO)</w:t>
      </w:r>
      <w:r>
        <w:t>”.</w:t>
      </w:r>
      <w:r w:rsidR="00054ADD">
        <w:t xml:space="preserve"> New drone UEs assumptions can be introduced as additional UEs with drone-specific features to the LTE network.</w:t>
      </w:r>
    </w:p>
    <w:p w14:paraId="4F941D2A" w14:textId="0ECF30EC" w:rsidR="00613A09" w:rsidRDefault="00520A45" w:rsidP="00520A45">
      <w:pPr>
        <w:pStyle w:val="Style1"/>
      </w:pPr>
      <w:r>
        <w:t>Among the scenarios evaluated for FD</w:t>
      </w:r>
      <w:r w:rsidR="00D55CBF">
        <w:t>-MIMO as described in TR 36.897 [3</w:t>
      </w:r>
      <w:bookmarkStart w:id="4" w:name="_GoBack"/>
      <w:bookmarkEnd w:id="4"/>
      <w:r>
        <w:t xml:space="preserve">], the homogeneous scenarios listed below should be considered for study. </w:t>
      </w:r>
    </w:p>
    <w:p w14:paraId="42A68AB1" w14:textId="77777777" w:rsidR="00613A09" w:rsidRDefault="00613A09" w:rsidP="00613A09">
      <w:pPr>
        <w:pStyle w:val="B1"/>
        <w:ind w:left="800"/>
        <w:rPr>
          <w:lang w:eastAsia="ko-KR"/>
        </w:rPr>
      </w:pPr>
      <w:r>
        <w:rPr>
          <w:rFonts w:hint="eastAsia"/>
          <w:lang w:eastAsia="ko-KR"/>
        </w:rPr>
        <w:t>Homogeneous scenarios</w:t>
      </w:r>
    </w:p>
    <w:p w14:paraId="0A2375C8" w14:textId="77777777" w:rsidR="00613A09" w:rsidRDefault="00613A09" w:rsidP="00613A09">
      <w:pPr>
        <w:pStyle w:val="B2"/>
        <w:rPr>
          <w:lang w:eastAsia="ko-KR"/>
        </w:rPr>
      </w:pPr>
      <w:r>
        <w:rPr>
          <w:lang w:eastAsia="ko-KR"/>
        </w:rPr>
        <w:t>-</w:t>
      </w:r>
      <w:r>
        <w:rPr>
          <w:lang w:eastAsia="ko-KR"/>
        </w:rPr>
        <w:tab/>
        <w:t xml:space="preserve">Scenario 1: </w:t>
      </w:r>
      <w:r>
        <w:rPr>
          <w:rFonts w:hint="eastAsia"/>
          <w:lang w:eastAsia="ko-KR"/>
        </w:rPr>
        <w:t>3D-UMa with ISD 500m</w:t>
      </w:r>
    </w:p>
    <w:p w14:paraId="0D6A347A" w14:textId="77777777" w:rsidR="00613A09" w:rsidRDefault="00613A09" w:rsidP="00613A09">
      <w:pPr>
        <w:pStyle w:val="B2"/>
        <w:rPr>
          <w:lang w:eastAsia="ko-KR"/>
        </w:rPr>
      </w:pPr>
      <w:r>
        <w:rPr>
          <w:lang w:eastAsia="ko-KR"/>
        </w:rPr>
        <w:t>-</w:t>
      </w:r>
      <w:r>
        <w:rPr>
          <w:lang w:eastAsia="ko-KR"/>
        </w:rPr>
        <w:tab/>
        <w:t xml:space="preserve">Scenario 2: </w:t>
      </w:r>
      <w:r>
        <w:rPr>
          <w:rFonts w:hint="eastAsia"/>
          <w:lang w:eastAsia="ko-KR"/>
        </w:rPr>
        <w:t>3D-UMa with ISD 200m</w:t>
      </w:r>
    </w:p>
    <w:p w14:paraId="3E6BF65A" w14:textId="77777777" w:rsidR="00613A09" w:rsidRDefault="00613A09" w:rsidP="00613A09">
      <w:pPr>
        <w:pStyle w:val="B2"/>
        <w:rPr>
          <w:lang w:eastAsia="ko-KR"/>
        </w:rPr>
      </w:pPr>
      <w:r>
        <w:rPr>
          <w:lang w:eastAsia="ko-KR"/>
        </w:rPr>
        <w:lastRenderedPageBreak/>
        <w:t>-</w:t>
      </w:r>
      <w:r>
        <w:rPr>
          <w:lang w:eastAsia="ko-KR"/>
        </w:rPr>
        <w:tab/>
        <w:t xml:space="preserve">Scenario 3: </w:t>
      </w:r>
      <w:r>
        <w:rPr>
          <w:rFonts w:hint="eastAsia"/>
          <w:lang w:eastAsia="ko-KR"/>
        </w:rPr>
        <w:t>3D-UMi with ISD 200m</w:t>
      </w:r>
    </w:p>
    <w:p w14:paraId="002FBE5C" w14:textId="25EEA103" w:rsidR="00613A09" w:rsidRDefault="006D1CF7" w:rsidP="000157DB">
      <w:pPr>
        <w:pStyle w:val="Style1"/>
      </w:pPr>
      <w:r>
        <w:t xml:space="preserve">Detailed simulation assumptions of the scenarios can be found in Table A.1-1 of TR 36.897 which is reproduced here for convenience. In addition, we highlight the minimum set of parameters (in red) in which their values would require new consideration for </w:t>
      </w:r>
      <w:r w:rsidR="00527D24">
        <w:t xml:space="preserve">the </w:t>
      </w:r>
      <w:r w:rsidR="000157DB">
        <w:t xml:space="preserve">drone UEs (traffic model, UE speed, UE distribution). </w:t>
      </w:r>
      <w:r w:rsidR="00915390">
        <w:t>Clearly, due to the height of the drone UEs, a modified channel model</w:t>
      </w:r>
      <w:r w:rsidR="007F6614">
        <w:t xml:space="preserve"> (which can model higher probability of LOS)</w:t>
      </w:r>
      <w:r w:rsidR="00915390">
        <w:t xml:space="preserve"> should also be introduced for the drone UEs.</w:t>
      </w:r>
      <w:r>
        <w:t xml:space="preserve">  </w:t>
      </w:r>
    </w:p>
    <w:p w14:paraId="4297CB97" w14:textId="77777777" w:rsidR="00410B3D" w:rsidRPr="00707A95" w:rsidRDefault="00410B3D" w:rsidP="00410B3D">
      <w:pPr>
        <w:pStyle w:val="TH"/>
        <w:rPr>
          <w:lang w:eastAsia="ko-KR"/>
        </w:rPr>
      </w:pPr>
      <w:r w:rsidRPr="00707A95">
        <w:rPr>
          <w:rFonts w:eastAsia="SimSun"/>
        </w:rPr>
        <w:t xml:space="preserve">Table </w:t>
      </w:r>
      <w:r w:rsidRPr="00707A95">
        <w:rPr>
          <w:lang w:eastAsia="ko-KR"/>
        </w:rPr>
        <w:t>1: Simulation assumptions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60"/>
        <w:gridCol w:w="6979"/>
      </w:tblGrid>
      <w:tr w:rsidR="00410B3D" w:rsidRPr="00593484" w14:paraId="004C0605" w14:textId="77777777" w:rsidTr="00FD22D2">
        <w:trPr>
          <w:trHeight w:val="86"/>
        </w:trPr>
        <w:tc>
          <w:tcPr>
            <w:tcW w:w="2660" w:type="dxa"/>
            <w:shd w:val="clear" w:color="auto" w:fill="D9D9D9"/>
            <w:hideMark/>
          </w:tcPr>
          <w:p w14:paraId="546A28FC" w14:textId="77777777" w:rsidR="00410B3D" w:rsidRPr="000979BF" w:rsidRDefault="00410B3D" w:rsidP="00FD22D2">
            <w:pPr>
              <w:pStyle w:val="TAH0"/>
            </w:pPr>
            <w:r w:rsidRPr="000979BF">
              <w:t>Parameters</w:t>
            </w:r>
          </w:p>
        </w:tc>
        <w:tc>
          <w:tcPr>
            <w:tcW w:w="6979" w:type="dxa"/>
            <w:shd w:val="clear" w:color="auto" w:fill="D9D9D9"/>
            <w:hideMark/>
          </w:tcPr>
          <w:p w14:paraId="07B3302E" w14:textId="77777777" w:rsidR="00410B3D" w:rsidRPr="004879FE" w:rsidRDefault="00410B3D" w:rsidP="00FD22D2">
            <w:pPr>
              <w:pStyle w:val="TAH0"/>
            </w:pPr>
            <w:r>
              <w:t>Values</w:t>
            </w:r>
          </w:p>
        </w:tc>
      </w:tr>
      <w:tr w:rsidR="00410B3D" w:rsidRPr="00593484" w14:paraId="5DF9DD0B" w14:textId="77777777" w:rsidTr="00FD22D2">
        <w:trPr>
          <w:trHeight w:val="347"/>
        </w:trPr>
        <w:tc>
          <w:tcPr>
            <w:tcW w:w="2660" w:type="dxa"/>
            <w:shd w:val="clear" w:color="auto" w:fill="auto"/>
            <w:hideMark/>
          </w:tcPr>
          <w:p w14:paraId="7F8F8EDB" w14:textId="77777777" w:rsidR="00410B3D" w:rsidRPr="006D333E" w:rsidRDefault="00410B3D" w:rsidP="00FD22D2">
            <w:pPr>
              <w:pStyle w:val="TAL"/>
            </w:pPr>
            <w:proofErr w:type="spellStart"/>
            <w:r>
              <w:t>Tx</w:t>
            </w:r>
            <w:proofErr w:type="spellEnd"/>
            <w:r>
              <w:t xml:space="preserve"> power</w:t>
            </w:r>
          </w:p>
        </w:tc>
        <w:tc>
          <w:tcPr>
            <w:tcW w:w="6979" w:type="dxa"/>
            <w:shd w:val="clear" w:color="auto" w:fill="auto"/>
            <w:hideMark/>
          </w:tcPr>
          <w:p w14:paraId="41686BBC" w14:textId="77777777" w:rsidR="00410B3D" w:rsidRPr="006D333E" w:rsidRDefault="00410B3D" w:rsidP="00FD22D2">
            <w:pPr>
              <w:pStyle w:val="TAL"/>
            </w:pPr>
            <w:r>
              <w:t xml:space="preserve">46dBm for scenario-1, </w:t>
            </w:r>
            <w:r w:rsidRPr="006D333E">
              <w:t>41dBm</w:t>
            </w:r>
            <w:r>
              <w:t xml:space="preserve"> for scenario-2, 41 </w:t>
            </w:r>
            <w:proofErr w:type="spellStart"/>
            <w:r>
              <w:t>dBm</w:t>
            </w:r>
            <w:proofErr w:type="spellEnd"/>
            <w:r>
              <w:t xml:space="preserve"> for scenario-3</w:t>
            </w:r>
          </w:p>
        </w:tc>
      </w:tr>
      <w:tr w:rsidR="00410B3D" w:rsidRPr="00593484" w14:paraId="02B93764" w14:textId="77777777" w:rsidTr="00FD22D2">
        <w:trPr>
          <w:trHeight w:val="86"/>
        </w:trPr>
        <w:tc>
          <w:tcPr>
            <w:tcW w:w="2660" w:type="dxa"/>
            <w:shd w:val="clear" w:color="auto" w:fill="auto"/>
            <w:hideMark/>
          </w:tcPr>
          <w:p w14:paraId="55A1CF5A" w14:textId="77777777" w:rsidR="00410B3D" w:rsidRPr="006D333E" w:rsidRDefault="00410B3D" w:rsidP="00FD22D2">
            <w:pPr>
              <w:pStyle w:val="TAL"/>
            </w:pPr>
            <w:r w:rsidRPr="006D333E">
              <w:t xml:space="preserve">Polarized antenna </w:t>
            </w:r>
            <w:proofErr w:type="spellStart"/>
            <w:r w:rsidRPr="006D333E">
              <w:t>modeling</w:t>
            </w:r>
            <w:proofErr w:type="spellEnd"/>
          </w:p>
        </w:tc>
        <w:tc>
          <w:tcPr>
            <w:tcW w:w="6979" w:type="dxa"/>
            <w:shd w:val="clear" w:color="auto" w:fill="auto"/>
            <w:hideMark/>
          </w:tcPr>
          <w:p w14:paraId="3B9CA02A" w14:textId="77777777" w:rsidR="00410B3D" w:rsidRPr="006D333E" w:rsidRDefault="00410B3D" w:rsidP="00FD22D2">
            <w:pPr>
              <w:pStyle w:val="TAL"/>
            </w:pPr>
            <w:r w:rsidRPr="006D333E">
              <w:t>Model -2 from 36.873</w:t>
            </w:r>
          </w:p>
        </w:tc>
      </w:tr>
      <w:tr w:rsidR="00410B3D" w:rsidRPr="00593484" w14:paraId="3EF471B4" w14:textId="77777777" w:rsidTr="00FD22D2">
        <w:trPr>
          <w:trHeight w:val="584"/>
        </w:trPr>
        <w:tc>
          <w:tcPr>
            <w:tcW w:w="2660" w:type="dxa"/>
            <w:shd w:val="clear" w:color="auto" w:fill="auto"/>
            <w:hideMark/>
          </w:tcPr>
          <w:p w14:paraId="168E996C" w14:textId="2D80488B" w:rsidR="00410B3D" w:rsidRPr="006D333E" w:rsidRDefault="00591BC3" w:rsidP="00FD22D2">
            <w:pPr>
              <w:pStyle w:val="TAL"/>
            </w:pPr>
            <w:r>
              <w:rPr>
                <w:color w:val="FF0000"/>
              </w:rPr>
              <w:t>Legacy UE t</w:t>
            </w:r>
            <w:r w:rsidR="00410B3D" w:rsidRPr="00591BC3">
              <w:rPr>
                <w:color w:val="FF0000"/>
              </w:rPr>
              <w:t xml:space="preserve">raffic model </w:t>
            </w:r>
          </w:p>
        </w:tc>
        <w:tc>
          <w:tcPr>
            <w:tcW w:w="6979" w:type="dxa"/>
            <w:shd w:val="clear" w:color="auto" w:fill="auto"/>
            <w:hideMark/>
          </w:tcPr>
          <w:p w14:paraId="77A09083" w14:textId="77777777" w:rsidR="00410B3D" w:rsidRPr="006D333E" w:rsidRDefault="00410B3D" w:rsidP="00FD22D2">
            <w:pPr>
              <w:pStyle w:val="TAL"/>
            </w:pPr>
            <w:r w:rsidRPr="006D333E">
              <w:t xml:space="preserve">Mandatory: FTP Model 1 with packet size 0.5 Mbytes (low ~20% RU*, medium ~50% RU, high ~70%RU), the number of UEs is variable and according to desired load for </w:t>
            </w:r>
            <w:proofErr w:type="spellStart"/>
            <w:r w:rsidRPr="006D333E">
              <w:t>bursty</w:t>
            </w:r>
            <w:proofErr w:type="spellEnd"/>
          </w:p>
          <w:p w14:paraId="65D4DEFC" w14:textId="77777777" w:rsidR="00410B3D" w:rsidRPr="006D333E" w:rsidRDefault="00410B3D" w:rsidP="00FD22D2">
            <w:pPr>
              <w:pStyle w:val="TAL"/>
            </w:pPr>
            <w:r w:rsidRPr="006D333E">
              <w:t>Optional: Full buffer model</w:t>
            </w:r>
          </w:p>
          <w:p w14:paraId="327B4AE1" w14:textId="77777777" w:rsidR="00410B3D" w:rsidRPr="006D333E" w:rsidRDefault="00410B3D" w:rsidP="00FD22D2">
            <w:pPr>
              <w:pStyle w:val="TAL"/>
            </w:pPr>
            <w:r w:rsidRPr="006D333E">
              <w:t xml:space="preserve">*RU clarification: multiple SU or MU layers are not counted multiple times towards RU, max RU=100% </w:t>
            </w:r>
          </w:p>
        </w:tc>
      </w:tr>
      <w:tr w:rsidR="00410B3D" w:rsidRPr="00593484" w14:paraId="57322E4D" w14:textId="77777777" w:rsidTr="00FD22D2">
        <w:trPr>
          <w:trHeight w:val="268"/>
        </w:trPr>
        <w:tc>
          <w:tcPr>
            <w:tcW w:w="2660" w:type="dxa"/>
            <w:shd w:val="clear" w:color="auto" w:fill="auto"/>
            <w:hideMark/>
          </w:tcPr>
          <w:p w14:paraId="42BAE9AC" w14:textId="77777777" w:rsidR="00410B3D" w:rsidRPr="006D333E" w:rsidRDefault="00410B3D" w:rsidP="00FD22D2">
            <w:pPr>
              <w:pStyle w:val="TAL"/>
            </w:pPr>
            <w:r w:rsidRPr="006D333E">
              <w:t>Wrapping method</w:t>
            </w:r>
          </w:p>
        </w:tc>
        <w:tc>
          <w:tcPr>
            <w:tcW w:w="6979" w:type="dxa"/>
            <w:shd w:val="clear" w:color="auto" w:fill="auto"/>
            <w:hideMark/>
          </w:tcPr>
          <w:p w14:paraId="17A338D0" w14:textId="77777777" w:rsidR="00410B3D" w:rsidRPr="006D333E" w:rsidRDefault="00410B3D" w:rsidP="00FD22D2">
            <w:pPr>
              <w:pStyle w:val="TAL"/>
            </w:pPr>
            <w:r w:rsidRPr="006D333E">
              <w:t>Mandatory: Geographical distance based</w:t>
            </w:r>
          </w:p>
          <w:p w14:paraId="6BC7486B" w14:textId="77777777" w:rsidR="00410B3D" w:rsidRPr="006D333E" w:rsidRDefault="00410B3D" w:rsidP="00FD22D2">
            <w:pPr>
              <w:pStyle w:val="TAL"/>
            </w:pPr>
            <w:r w:rsidRPr="006D333E">
              <w:t>Optional: Radio distance based</w:t>
            </w:r>
          </w:p>
        </w:tc>
      </w:tr>
      <w:tr w:rsidR="00410B3D" w:rsidRPr="00593484" w14:paraId="79AD453F" w14:textId="77777777" w:rsidTr="00FD22D2">
        <w:trPr>
          <w:trHeight w:val="106"/>
        </w:trPr>
        <w:tc>
          <w:tcPr>
            <w:tcW w:w="2660" w:type="dxa"/>
            <w:shd w:val="clear" w:color="auto" w:fill="auto"/>
            <w:hideMark/>
          </w:tcPr>
          <w:p w14:paraId="3B271C82" w14:textId="77777777" w:rsidR="00410B3D" w:rsidRPr="006D333E" w:rsidRDefault="00410B3D" w:rsidP="00FD22D2">
            <w:pPr>
              <w:pStyle w:val="TAL"/>
            </w:pPr>
            <w:r w:rsidRPr="006D333E">
              <w:t>Handover margin</w:t>
            </w:r>
          </w:p>
        </w:tc>
        <w:tc>
          <w:tcPr>
            <w:tcW w:w="6979" w:type="dxa"/>
            <w:shd w:val="clear" w:color="auto" w:fill="auto"/>
            <w:hideMark/>
          </w:tcPr>
          <w:p w14:paraId="667D8D94" w14:textId="77777777" w:rsidR="00410B3D" w:rsidRPr="006D333E" w:rsidRDefault="00410B3D" w:rsidP="00FD22D2">
            <w:pPr>
              <w:pStyle w:val="TAL"/>
            </w:pPr>
            <w:r w:rsidRPr="006D333E">
              <w:t>3dB</w:t>
            </w:r>
          </w:p>
        </w:tc>
      </w:tr>
      <w:tr w:rsidR="00410B3D" w:rsidRPr="00593484" w14:paraId="61450333" w14:textId="77777777" w:rsidTr="00FD22D2">
        <w:trPr>
          <w:trHeight w:val="86"/>
        </w:trPr>
        <w:tc>
          <w:tcPr>
            <w:tcW w:w="2660" w:type="dxa"/>
            <w:shd w:val="clear" w:color="auto" w:fill="auto"/>
            <w:hideMark/>
          </w:tcPr>
          <w:p w14:paraId="074683F7" w14:textId="77777777" w:rsidR="00410B3D" w:rsidRPr="006D333E" w:rsidRDefault="00410B3D" w:rsidP="00FD22D2">
            <w:pPr>
              <w:pStyle w:val="TAL"/>
            </w:pPr>
            <w:r w:rsidRPr="006D333E">
              <w:t>Metrics</w:t>
            </w:r>
          </w:p>
        </w:tc>
        <w:tc>
          <w:tcPr>
            <w:tcW w:w="6979" w:type="dxa"/>
            <w:shd w:val="clear" w:color="auto" w:fill="auto"/>
            <w:hideMark/>
          </w:tcPr>
          <w:p w14:paraId="37415ACC" w14:textId="77777777" w:rsidR="00410B3D" w:rsidRPr="006D333E" w:rsidRDefault="00410B3D" w:rsidP="00FD22D2">
            <w:pPr>
              <w:pStyle w:val="TAL"/>
            </w:pPr>
            <w:r w:rsidRPr="006D333E">
              <w:t>Mean, 5%, 50% UPT</w:t>
            </w:r>
          </w:p>
        </w:tc>
      </w:tr>
      <w:tr w:rsidR="00410B3D" w:rsidRPr="00593484" w14:paraId="35C9D0F6" w14:textId="77777777" w:rsidTr="00FD22D2">
        <w:trPr>
          <w:trHeight w:val="86"/>
        </w:trPr>
        <w:tc>
          <w:tcPr>
            <w:tcW w:w="2660" w:type="dxa"/>
            <w:shd w:val="clear" w:color="auto" w:fill="auto"/>
          </w:tcPr>
          <w:p w14:paraId="2F98931F" w14:textId="77777777" w:rsidR="00410B3D" w:rsidRPr="006D333E" w:rsidRDefault="00410B3D" w:rsidP="00FD22D2">
            <w:pPr>
              <w:pStyle w:val="TAL"/>
            </w:pPr>
            <w:r w:rsidRPr="006D333E">
              <w:t>System bandwidth</w:t>
            </w:r>
          </w:p>
        </w:tc>
        <w:tc>
          <w:tcPr>
            <w:tcW w:w="6979" w:type="dxa"/>
            <w:shd w:val="clear" w:color="auto" w:fill="auto"/>
          </w:tcPr>
          <w:p w14:paraId="0B50CCB4" w14:textId="77777777" w:rsidR="00410B3D" w:rsidRPr="006D333E" w:rsidRDefault="00410B3D" w:rsidP="00FD22D2">
            <w:pPr>
              <w:pStyle w:val="TAL"/>
            </w:pPr>
            <w:r w:rsidRPr="006D333E">
              <w:t>10MHz (50 PRBs)</w:t>
            </w:r>
          </w:p>
        </w:tc>
      </w:tr>
      <w:tr w:rsidR="00410B3D" w:rsidRPr="00593484" w14:paraId="607D79CA" w14:textId="77777777" w:rsidTr="00FD22D2">
        <w:trPr>
          <w:trHeight w:val="86"/>
        </w:trPr>
        <w:tc>
          <w:tcPr>
            <w:tcW w:w="2660" w:type="dxa"/>
            <w:shd w:val="clear" w:color="auto" w:fill="auto"/>
          </w:tcPr>
          <w:p w14:paraId="1A62305B" w14:textId="77777777" w:rsidR="00410B3D" w:rsidRPr="006D333E" w:rsidRDefault="00410B3D" w:rsidP="00FD22D2">
            <w:pPr>
              <w:pStyle w:val="TAL"/>
            </w:pPr>
            <w:r w:rsidRPr="006D333E">
              <w:t xml:space="preserve">UE attachment </w:t>
            </w:r>
          </w:p>
        </w:tc>
        <w:tc>
          <w:tcPr>
            <w:tcW w:w="6979" w:type="dxa"/>
            <w:shd w:val="clear" w:color="auto" w:fill="auto"/>
          </w:tcPr>
          <w:p w14:paraId="43E5D55F" w14:textId="77777777" w:rsidR="00410B3D" w:rsidRPr="006D333E" w:rsidRDefault="00410B3D" w:rsidP="00FD22D2">
            <w:pPr>
              <w:pStyle w:val="TAL"/>
            </w:pPr>
            <w:r w:rsidRPr="006D333E">
              <w:t>Option 1) Based on RSRP (formula) from CRS port 0*</w:t>
            </w:r>
          </w:p>
          <w:p w14:paraId="63376DD5" w14:textId="77777777" w:rsidR="00410B3D" w:rsidRPr="006D333E" w:rsidRDefault="00410B3D" w:rsidP="00FD22D2">
            <w:pPr>
              <w:pStyle w:val="TAL"/>
            </w:pPr>
            <w:r w:rsidRPr="006D333E">
              <w:t xml:space="preserve">*This does not restrict any virtualization weights for CRS port 0 </w:t>
            </w:r>
          </w:p>
        </w:tc>
      </w:tr>
      <w:tr w:rsidR="00410B3D" w:rsidRPr="00593484" w14:paraId="01CC5A36" w14:textId="77777777" w:rsidTr="00FD22D2">
        <w:trPr>
          <w:trHeight w:val="86"/>
        </w:trPr>
        <w:tc>
          <w:tcPr>
            <w:tcW w:w="2660" w:type="dxa"/>
            <w:shd w:val="clear" w:color="auto" w:fill="auto"/>
          </w:tcPr>
          <w:p w14:paraId="48B62C6C" w14:textId="77777777" w:rsidR="00410B3D" w:rsidRPr="006D333E" w:rsidRDefault="00410B3D" w:rsidP="00FD22D2">
            <w:pPr>
              <w:pStyle w:val="TAL"/>
            </w:pPr>
            <w:r w:rsidRPr="006D333E">
              <w:t xml:space="preserve">Carrier Frequency </w:t>
            </w:r>
          </w:p>
        </w:tc>
        <w:tc>
          <w:tcPr>
            <w:tcW w:w="6979" w:type="dxa"/>
            <w:shd w:val="clear" w:color="auto" w:fill="auto"/>
          </w:tcPr>
          <w:p w14:paraId="0FD3169C" w14:textId="77777777" w:rsidR="00410B3D" w:rsidRDefault="00410B3D" w:rsidP="00FD22D2">
            <w:pPr>
              <w:pStyle w:val="TAL"/>
            </w:pPr>
            <w:r w:rsidRPr="006D333E">
              <w:t xml:space="preserve">Mandatory: 2GHz for </w:t>
            </w:r>
            <w:r>
              <w:t>scenarios 1, 2 and 3</w:t>
            </w:r>
            <w:r w:rsidRPr="006D333E">
              <w:t xml:space="preserve">, 3.5 GHz for </w:t>
            </w:r>
            <w:r>
              <w:t>scenario-3</w:t>
            </w:r>
            <w:r w:rsidRPr="006D333E">
              <w:t xml:space="preserve">, </w:t>
            </w:r>
          </w:p>
          <w:p w14:paraId="30171D50" w14:textId="77777777" w:rsidR="00410B3D" w:rsidRPr="006D333E" w:rsidRDefault="00410B3D" w:rsidP="00FD22D2">
            <w:pPr>
              <w:pStyle w:val="TAL"/>
            </w:pPr>
            <w:r w:rsidRPr="006D333E">
              <w:t>Optional: 3.5 GHz only fo</w:t>
            </w:r>
            <w:r>
              <w:t>r scenario-2</w:t>
            </w:r>
          </w:p>
        </w:tc>
      </w:tr>
      <w:tr w:rsidR="00410B3D" w:rsidRPr="00593484" w14:paraId="6ED4DAB4" w14:textId="77777777" w:rsidTr="00FD22D2">
        <w:trPr>
          <w:trHeight w:val="86"/>
        </w:trPr>
        <w:tc>
          <w:tcPr>
            <w:tcW w:w="2660" w:type="dxa"/>
            <w:shd w:val="clear" w:color="auto" w:fill="auto"/>
          </w:tcPr>
          <w:p w14:paraId="17AD7C6C" w14:textId="77777777" w:rsidR="00410B3D" w:rsidRPr="006D333E" w:rsidRDefault="00410B3D" w:rsidP="00FD22D2">
            <w:pPr>
              <w:pStyle w:val="TAL"/>
            </w:pPr>
            <w:r w:rsidRPr="006D333E">
              <w:t xml:space="preserve">Network synchronization </w:t>
            </w:r>
          </w:p>
        </w:tc>
        <w:tc>
          <w:tcPr>
            <w:tcW w:w="6979" w:type="dxa"/>
            <w:shd w:val="clear" w:color="auto" w:fill="auto"/>
          </w:tcPr>
          <w:p w14:paraId="758AF48E" w14:textId="77777777" w:rsidR="00410B3D" w:rsidRPr="006D333E" w:rsidRDefault="00410B3D" w:rsidP="00FD22D2">
            <w:pPr>
              <w:pStyle w:val="TAL"/>
            </w:pPr>
            <w:r w:rsidRPr="006D333E">
              <w:t>Synchronized</w:t>
            </w:r>
          </w:p>
        </w:tc>
      </w:tr>
      <w:tr w:rsidR="00410B3D" w:rsidRPr="00593484" w14:paraId="265B8227" w14:textId="77777777" w:rsidTr="00FD22D2">
        <w:trPr>
          <w:trHeight w:val="86"/>
        </w:trPr>
        <w:tc>
          <w:tcPr>
            <w:tcW w:w="2660" w:type="dxa"/>
            <w:shd w:val="clear" w:color="auto" w:fill="auto"/>
          </w:tcPr>
          <w:p w14:paraId="76D7139D" w14:textId="77777777" w:rsidR="00410B3D" w:rsidRPr="008F4476" w:rsidRDefault="00410B3D" w:rsidP="00FD22D2">
            <w:pPr>
              <w:pStyle w:val="TAL"/>
              <w:rPr>
                <w:color w:val="FF0000"/>
              </w:rPr>
            </w:pPr>
            <w:r w:rsidRPr="008F4476">
              <w:rPr>
                <w:color w:val="FF0000"/>
              </w:rPr>
              <w:t xml:space="preserve">Legacy UE Speed </w:t>
            </w:r>
          </w:p>
        </w:tc>
        <w:tc>
          <w:tcPr>
            <w:tcW w:w="6979" w:type="dxa"/>
            <w:shd w:val="clear" w:color="auto" w:fill="auto"/>
          </w:tcPr>
          <w:p w14:paraId="3418615A" w14:textId="77777777" w:rsidR="00410B3D" w:rsidRPr="00410B3D" w:rsidRDefault="00410B3D" w:rsidP="00FD22D2">
            <w:pPr>
              <w:pStyle w:val="TAL"/>
            </w:pPr>
            <w:r w:rsidRPr="00410B3D">
              <w:t>3km/h</w:t>
            </w:r>
          </w:p>
        </w:tc>
      </w:tr>
      <w:tr w:rsidR="00410B3D" w:rsidRPr="00593484" w14:paraId="29FC763C" w14:textId="77777777" w:rsidTr="00FD22D2">
        <w:trPr>
          <w:trHeight w:val="86"/>
        </w:trPr>
        <w:tc>
          <w:tcPr>
            <w:tcW w:w="2660" w:type="dxa"/>
            <w:shd w:val="clear" w:color="auto" w:fill="auto"/>
          </w:tcPr>
          <w:p w14:paraId="1F9CDE73" w14:textId="77777777" w:rsidR="00410B3D" w:rsidRPr="008F4476" w:rsidRDefault="00410B3D" w:rsidP="00FD22D2">
            <w:pPr>
              <w:pStyle w:val="TAL"/>
              <w:rPr>
                <w:color w:val="FF0000"/>
              </w:rPr>
            </w:pPr>
            <w:r w:rsidRPr="008F4476">
              <w:rPr>
                <w:color w:val="FF0000"/>
              </w:rPr>
              <w:t xml:space="preserve">Legacy UE distribution </w:t>
            </w:r>
          </w:p>
        </w:tc>
        <w:tc>
          <w:tcPr>
            <w:tcW w:w="6979" w:type="dxa"/>
            <w:shd w:val="clear" w:color="auto" w:fill="auto"/>
          </w:tcPr>
          <w:p w14:paraId="600E91CE" w14:textId="77777777" w:rsidR="00410B3D" w:rsidRPr="00410B3D" w:rsidRDefault="00410B3D" w:rsidP="00FD22D2">
            <w:pPr>
              <w:pStyle w:val="TAL"/>
            </w:pPr>
            <w:r w:rsidRPr="00410B3D">
              <w:t>according to 36.873</w:t>
            </w:r>
          </w:p>
        </w:tc>
      </w:tr>
      <w:tr w:rsidR="00410B3D" w:rsidRPr="00593484" w14:paraId="1A029CCB" w14:textId="77777777" w:rsidTr="00FD22D2">
        <w:trPr>
          <w:trHeight w:val="86"/>
        </w:trPr>
        <w:tc>
          <w:tcPr>
            <w:tcW w:w="2660" w:type="dxa"/>
            <w:shd w:val="clear" w:color="auto" w:fill="auto"/>
          </w:tcPr>
          <w:p w14:paraId="5550B2F0" w14:textId="107D9C11" w:rsidR="00410B3D" w:rsidRPr="00AC16F7" w:rsidRDefault="00410B3D" w:rsidP="00FD22D2">
            <w:pPr>
              <w:pStyle w:val="TAL"/>
            </w:pPr>
            <w:r w:rsidRPr="00AC16F7">
              <w:t>UE array orientation</w:t>
            </w:r>
          </w:p>
        </w:tc>
        <w:tc>
          <w:tcPr>
            <w:tcW w:w="6979" w:type="dxa"/>
            <w:shd w:val="clear" w:color="auto" w:fill="auto"/>
          </w:tcPr>
          <w:p w14:paraId="13ED848C" w14:textId="77777777" w:rsidR="00410B3D" w:rsidRPr="00410B3D" w:rsidRDefault="00410B3D" w:rsidP="00FD22D2">
            <w:pPr>
              <w:pStyle w:val="TAL"/>
            </w:pPr>
            <w:proofErr w:type="spellStart"/>
            <w:r w:rsidRPr="00410B3D">
              <w:t>Ω</w:t>
            </w:r>
            <w:r w:rsidRPr="00410B3D">
              <w:rPr>
                <w:vertAlign w:val="subscript"/>
              </w:rPr>
              <w:t>UT,a</w:t>
            </w:r>
            <w:proofErr w:type="spellEnd"/>
            <w:r w:rsidRPr="00410B3D">
              <w:t xml:space="preserve"> uniformly distributed on [0,360] degree, </w:t>
            </w:r>
            <w:proofErr w:type="spellStart"/>
            <w:r w:rsidRPr="00410B3D">
              <w:t>Ω</w:t>
            </w:r>
            <w:r w:rsidRPr="00410B3D">
              <w:rPr>
                <w:vertAlign w:val="subscript"/>
              </w:rPr>
              <w:t>UT,b</w:t>
            </w:r>
            <w:proofErr w:type="spellEnd"/>
            <w:r w:rsidRPr="00410B3D">
              <w:t xml:space="preserve"> = 90 degree, </w:t>
            </w:r>
            <w:proofErr w:type="spellStart"/>
            <w:r w:rsidRPr="00410B3D">
              <w:t>Ω</w:t>
            </w:r>
            <w:r w:rsidRPr="00410B3D">
              <w:rPr>
                <w:vertAlign w:val="subscript"/>
              </w:rPr>
              <w:t>UT,g</w:t>
            </w:r>
            <w:proofErr w:type="spellEnd"/>
            <w:r w:rsidRPr="00410B3D">
              <w:t xml:space="preserve"> = 0 degree</w:t>
            </w:r>
          </w:p>
        </w:tc>
      </w:tr>
      <w:tr w:rsidR="00410B3D" w:rsidRPr="00593484" w14:paraId="47E0685A" w14:textId="77777777" w:rsidTr="00FD22D2">
        <w:trPr>
          <w:trHeight w:val="86"/>
        </w:trPr>
        <w:tc>
          <w:tcPr>
            <w:tcW w:w="2660" w:type="dxa"/>
            <w:shd w:val="clear" w:color="auto" w:fill="auto"/>
          </w:tcPr>
          <w:p w14:paraId="7145D87B" w14:textId="7DAA7CAB" w:rsidR="00410B3D" w:rsidRPr="00AC16F7" w:rsidRDefault="00410B3D" w:rsidP="00FD22D2">
            <w:pPr>
              <w:pStyle w:val="TAL"/>
            </w:pPr>
            <w:r w:rsidRPr="00AC16F7">
              <w:t>UE antenna pattern</w:t>
            </w:r>
          </w:p>
        </w:tc>
        <w:tc>
          <w:tcPr>
            <w:tcW w:w="6979" w:type="dxa"/>
            <w:shd w:val="clear" w:color="auto" w:fill="auto"/>
          </w:tcPr>
          <w:p w14:paraId="1F8EE47E" w14:textId="77777777" w:rsidR="00410B3D" w:rsidRPr="00410B3D" w:rsidRDefault="00410B3D" w:rsidP="00FD22D2">
            <w:pPr>
              <w:pStyle w:val="TAL"/>
            </w:pPr>
            <w:r w:rsidRPr="00410B3D">
              <w:t>Isotropic antenna gain pattern A’(</w:t>
            </w:r>
            <w:proofErr w:type="spellStart"/>
            <w:r w:rsidRPr="00410B3D">
              <w:t>θ’,ф</w:t>
            </w:r>
            <w:proofErr w:type="spellEnd"/>
            <w:r w:rsidRPr="00410B3D">
              <w:t>’) = 1</w:t>
            </w:r>
          </w:p>
        </w:tc>
      </w:tr>
      <w:tr w:rsidR="00410B3D" w:rsidRPr="00593484" w14:paraId="27F5876B" w14:textId="77777777" w:rsidTr="00FD22D2">
        <w:trPr>
          <w:trHeight w:val="86"/>
        </w:trPr>
        <w:tc>
          <w:tcPr>
            <w:tcW w:w="2660" w:type="dxa"/>
            <w:vMerge w:val="restart"/>
            <w:shd w:val="clear" w:color="auto" w:fill="auto"/>
          </w:tcPr>
          <w:p w14:paraId="07100F7A" w14:textId="77777777" w:rsidR="00410B3D" w:rsidRPr="00AC16F7" w:rsidRDefault="00410B3D" w:rsidP="00FD22D2">
            <w:pPr>
              <w:pStyle w:val="TAL"/>
            </w:pPr>
            <w:r w:rsidRPr="00AC16F7">
              <w:t xml:space="preserve">Receiver </w:t>
            </w:r>
          </w:p>
        </w:tc>
        <w:tc>
          <w:tcPr>
            <w:tcW w:w="6979" w:type="dxa"/>
            <w:shd w:val="clear" w:color="auto" w:fill="auto"/>
          </w:tcPr>
          <w:p w14:paraId="0E2E7970" w14:textId="77777777" w:rsidR="00410B3D" w:rsidRPr="00410B3D" w:rsidRDefault="00410B3D" w:rsidP="00FD22D2">
            <w:pPr>
              <w:pStyle w:val="TAL"/>
            </w:pPr>
            <w:r w:rsidRPr="00410B3D">
              <w:t xml:space="preserve">Non-ideal channel estimation and interference </w:t>
            </w:r>
            <w:proofErr w:type="spellStart"/>
            <w:r w:rsidRPr="00410B3D">
              <w:t>modeling</w:t>
            </w:r>
            <w:proofErr w:type="spellEnd"/>
            <w:r w:rsidRPr="00410B3D">
              <w:t>, detailed guidelines according to Rel-12 [71-12] assumptions</w:t>
            </w:r>
          </w:p>
        </w:tc>
      </w:tr>
      <w:tr w:rsidR="00410B3D" w:rsidRPr="00593484" w14:paraId="6F884DA4" w14:textId="77777777" w:rsidTr="00FD22D2">
        <w:trPr>
          <w:trHeight w:val="86"/>
        </w:trPr>
        <w:tc>
          <w:tcPr>
            <w:tcW w:w="2660" w:type="dxa"/>
            <w:vMerge/>
            <w:shd w:val="clear" w:color="auto" w:fill="auto"/>
          </w:tcPr>
          <w:p w14:paraId="1158E386" w14:textId="77777777" w:rsidR="00410B3D" w:rsidRPr="00AC16F7" w:rsidRDefault="00410B3D" w:rsidP="00FD22D2">
            <w:pPr>
              <w:pStyle w:val="TAL"/>
            </w:pPr>
          </w:p>
        </w:tc>
        <w:tc>
          <w:tcPr>
            <w:tcW w:w="6979" w:type="dxa"/>
            <w:shd w:val="clear" w:color="auto" w:fill="auto"/>
          </w:tcPr>
          <w:p w14:paraId="1A1D4261" w14:textId="77777777" w:rsidR="00410B3D" w:rsidRPr="00410B3D" w:rsidRDefault="00410B3D" w:rsidP="00FD22D2">
            <w:pPr>
              <w:pStyle w:val="TAL"/>
            </w:pPr>
            <w:r w:rsidRPr="00410B3D">
              <w:t>LMMSE-IRC receiver, detailed guidelines according to Rel-12 [71-12] assumptions</w:t>
            </w:r>
          </w:p>
        </w:tc>
      </w:tr>
      <w:tr w:rsidR="00410B3D" w:rsidRPr="00593484" w14:paraId="0CA22339" w14:textId="77777777" w:rsidTr="00FD22D2">
        <w:trPr>
          <w:trHeight w:val="86"/>
        </w:trPr>
        <w:tc>
          <w:tcPr>
            <w:tcW w:w="2660" w:type="dxa"/>
            <w:shd w:val="clear" w:color="auto" w:fill="auto"/>
          </w:tcPr>
          <w:p w14:paraId="5B177494" w14:textId="4CF21207" w:rsidR="00410B3D" w:rsidRPr="00AC16F7" w:rsidRDefault="00410B3D" w:rsidP="00AC16F7">
            <w:pPr>
              <w:pStyle w:val="TAL"/>
            </w:pPr>
            <w:r w:rsidRPr="00AC16F7">
              <w:t>UE Rx antenna configuration</w:t>
            </w:r>
          </w:p>
        </w:tc>
        <w:tc>
          <w:tcPr>
            <w:tcW w:w="6979" w:type="dxa"/>
            <w:shd w:val="clear" w:color="auto" w:fill="auto"/>
          </w:tcPr>
          <w:p w14:paraId="2DE0301A" w14:textId="77777777" w:rsidR="00410B3D" w:rsidRPr="00410B3D" w:rsidRDefault="00410B3D" w:rsidP="00FD22D2">
            <w:pPr>
              <w:pStyle w:val="TAL"/>
            </w:pPr>
            <w:r w:rsidRPr="00410B3D">
              <w:t>2 Rx cross-polarized (0/+90)</w:t>
            </w:r>
          </w:p>
        </w:tc>
      </w:tr>
    </w:tbl>
    <w:p w14:paraId="5BBED254" w14:textId="77777777" w:rsidR="00410B3D" w:rsidRDefault="00410B3D" w:rsidP="00D56243"/>
    <w:p w14:paraId="38CCFA2E" w14:textId="48E9E0A6" w:rsidR="00620443" w:rsidRPr="00EA1CFB" w:rsidRDefault="00620443" w:rsidP="00D56243">
      <w:pPr>
        <w:rPr>
          <w:b/>
        </w:rPr>
      </w:pPr>
      <w:r w:rsidRPr="00EA1CFB">
        <w:rPr>
          <w:b/>
        </w:rPr>
        <w:t xml:space="preserve">Observation 1: </w:t>
      </w:r>
      <w:r w:rsidRPr="00EA1CFB">
        <w:t xml:space="preserve">Evaluation scenarios </w:t>
      </w:r>
      <w:r w:rsidR="00617B77" w:rsidRPr="00EA1CFB">
        <w:t xml:space="preserve">1, 2, 3 (homogeneous scenarios) can be </w:t>
      </w:r>
      <w:r w:rsidR="00EA1CFB">
        <w:t>re</w:t>
      </w:r>
      <w:r w:rsidR="00617B77" w:rsidRPr="00EA1CFB">
        <w:t>used to model the LTE network serving legacy UEs and new drone UEs.</w:t>
      </w:r>
      <w:r w:rsidR="000157DB">
        <w:t xml:space="preserve"> For the drone UEs, </w:t>
      </w:r>
      <w:r w:rsidR="00915390">
        <w:t xml:space="preserve">the channel model, </w:t>
      </w:r>
      <w:r w:rsidR="000157DB">
        <w:t>the traffic model, UE speed and UE distribution require new considerations.</w:t>
      </w:r>
    </w:p>
    <w:p w14:paraId="40B788BD" w14:textId="4E4AE85C" w:rsidR="00613A09" w:rsidRDefault="00520A45" w:rsidP="000770E4">
      <w:pPr>
        <w:pStyle w:val="Style1"/>
      </w:pPr>
      <w:r>
        <w:t xml:space="preserve">As we discussed in </w:t>
      </w:r>
      <w:r>
        <w:fldChar w:fldCharType="begin"/>
      </w:r>
      <w:r>
        <w:instrText xml:space="preserve"> REF _Ref478124362 \n \h </w:instrText>
      </w:r>
      <w:r>
        <w:fldChar w:fldCharType="separate"/>
      </w:r>
      <w:r>
        <w:t>[2]</w:t>
      </w:r>
      <w:r>
        <w:fldChar w:fldCharType="end"/>
      </w:r>
      <w:r>
        <w:t xml:space="preserve">, the performance of LTE coverage and mobility support should be studied for drones as UE operating at maximum height of 150 m, moving at the speed of up to 160km/h. </w:t>
      </w:r>
      <w:r w:rsidR="005B4BB8">
        <w:t xml:space="preserve">The capability of LTE network supporting the drone UEs at different heights and speeds should be studied. </w:t>
      </w:r>
      <w:r w:rsidR="009B1D75">
        <w:t xml:space="preserve">Since the drone UEs can be highly mobile under significant inter-cell interference, </w:t>
      </w:r>
      <w:r w:rsidR="00C11971">
        <w:t>drone UE mobility modelling should be considered</w:t>
      </w:r>
      <w:r w:rsidR="00496716">
        <w:t xml:space="preserve"> to understand handover performance of LTE network</w:t>
      </w:r>
      <w:r w:rsidR="005B4BB8">
        <w:t>, e.g. drone UE trajectory modelling can be introduced</w:t>
      </w:r>
      <w:r w:rsidR="00C11971">
        <w:t xml:space="preserve">. FTP model 1 which is based on a “birth and death” process </w:t>
      </w:r>
      <w:r w:rsidR="0099199E">
        <w:t xml:space="preserve">does not seem </w:t>
      </w:r>
      <w:r w:rsidR="00C11971">
        <w:t xml:space="preserve">suitable for </w:t>
      </w:r>
      <w:r w:rsidR="0099199E">
        <w:t xml:space="preserve">modelling the traffic for </w:t>
      </w:r>
      <w:r w:rsidR="004B343B">
        <w:t>drone UEs.</w:t>
      </w:r>
      <w:r w:rsidR="00C11971">
        <w:t xml:space="preserve"> </w:t>
      </w:r>
      <w:r w:rsidR="004B343B">
        <w:t>I</w:t>
      </w:r>
      <w:r w:rsidR="00C11971">
        <w:t xml:space="preserve">t is proposed to consider FTP model 2 for the drone UEs. </w:t>
      </w:r>
      <w:r w:rsidR="007A0A21">
        <w:t>Based on the discussion, our proposals are given below:</w:t>
      </w:r>
    </w:p>
    <w:p w14:paraId="235216B8" w14:textId="77777777" w:rsidR="005E3170" w:rsidRDefault="005E3170" w:rsidP="005E3170">
      <w:r w:rsidRPr="009B1D75">
        <w:rPr>
          <w:b/>
        </w:rPr>
        <w:t xml:space="preserve">Proposal 1: </w:t>
      </w:r>
      <w:r w:rsidRPr="009B1D75">
        <w:t>Adopt evaluation scenarios 1, 2, 3 (homogeneous scenarios) to model the LTE network</w:t>
      </w:r>
      <w:r>
        <w:t xml:space="preserve"> and its legacy UEs</w:t>
      </w:r>
      <w:r w:rsidRPr="009B1D75">
        <w:t xml:space="preserve"> for the study.</w:t>
      </w:r>
    </w:p>
    <w:p w14:paraId="3F878458" w14:textId="05399181" w:rsidR="005B4BB8" w:rsidRPr="005B4BB8" w:rsidRDefault="00B53B24" w:rsidP="00D56243">
      <w:r>
        <w:rPr>
          <w:b/>
        </w:rPr>
        <w:t>Proposal 2</w:t>
      </w:r>
      <w:r w:rsidR="005B4BB8" w:rsidRPr="0099199E">
        <w:rPr>
          <w:b/>
        </w:rPr>
        <w:t>:</w:t>
      </w:r>
      <w:r w:rsidR="005B4BB8">
        <w:t xml:space="preserve"> Consider </w:t>
      </w:r>
      <w:r>
        <w:t>modelling of</w:t>
      </w:r>
      <w:r w:rsidR="00496928">
        <w:t xml:space="preserve"> drone UE distribution</w:t>
      </w:r>
      <w:r w:rsidR="005B4BB8">
        <w:t xml:space="preserve"> with </w:t>
      </w:r>
      <w:r>
        <w:t>height up to 150m and speed of up to 160km/h.</w:t>
      </w:r>
      <w:r w:rsidR="005B4BB8">
        <w:t xml:space="preserve"> </w:t>
      </w:r>
      <w:r w:rsidR="00496928">
        <w:t>Modified channel model and t</w:t>
      </w:r>
      <w:r w:rsidR="000770E4">
        <w:t>rajectory modelling for drone UEs should be introduced.</w:t>
      </w:r>
    </w:p>
    <w:p w14:paraId="70279D8A" w14:textId="365D4ADC" w:rsidR="009B1D75" w:rsidRDefault="00B53B24" w:rsidP="00D56243">
      <w:r>
        <w:rPr>
          <w:b/>
        </w:rPr>
        <w:t>Proposal 3</w:t>
      </w:r>
      <w:r w:rsidR="009B1D75" w:rsidRPr="009B1D75">
        <w:rPr>
          <w:b/>
        </w:rPr>
        <w:t>:</w:t>
      </w:r>
      <w:r w:rsidR="009B1D75">
        <w:t xml:space="preserve"> </w:t>
      </w:r>
      <w:r w:rsidR="00C11971">
        <w:t xml:space="preserve">Consider FTP model 2 for the drone UEs. </w:t>
      </w:r>
    </w:p>
    <w:p w14:paraId="340D9DF5" w14:textId="77777777" w:rsidR="007A0A21" w:rsidRPr="007A0A21" w:rsidRDefault="007A0A21" w:rsidP="00D56243"/>
    <w:p w14:paraId="5BEB6709" w14:textId="77777777" w:rsidR="00CD24CD" w:rsidRDefault="00CD24CD" w:rsidP="00CD24CD">
      <w:pPr>
        <w:pStyle w:val="Heading1"/>
        <w:tabs>
          <w:tab w:val="num" w:pos="0"/>
        </w:tabs>
        <w:ind w:left="799" w:hanging="799"/>
      </w:pPr>
      <w:r>
        <w:rPr>
          <w:rFonts w:hint="eastAsia"/>
        </w:rPr>
        <w:lastRenderedPageBreak/>
        <w:t>Conclusions</w:t>
      </w:r>
    </w:p>
    <w:p w14:paraId="233788C8" w14:textId="1CD50312" w:rsidR="007A0A21" w:rsidRPr="000770E4" w:rsidRDefault="00F30258" w:rsidP="007A0A21">
      <w:pPr>
        <w:pStyle w:val="Style1"/>
      </w:pPr>
      <w:r>
        <w:t xml:space="preserve">In this contributions, we discuss the evaluation scenarios for </w:t>
      </w:r>
      <w:r w:rsidR="005814E4">
        <w:t>the study</w:t>
      </w:r>
      <w:r w:rsidR="00510CED">
        <w:t xml:space="preserve"> item</w:t>
      </w:r>
      <w:r w:rsidR="005814E4">
        <w:t xml:space="preserve">. </w:t>
      </w:r>
      <w:r w:rsidR="007A0A21">
        <w:t>In summary, our proposals are as follows:</w:t>
      </w:r>
    </w:p>
    <w:p w14:paraId="5167A46C" w14:textId="77777777" w:rsidR="00496928" w:rsidRPr="00EA1CFB" w:rsidRDefault="00496928" w:rsidP="00496928">
      <w:pPr>
        <w:rPr>
          <w:b/>
        </w:rPr>
      </w:pPr>
      <w:r w:rsidRPr="00EA1CFB">
        <w:rPr>
          <w:b/>
        </w:rPr>
        <w:t xml:space="preserve">Observation 1: </w:t>
      </w:r>
      <w:r w:rsidRPr="00EA1CFB">
        <w:t xml:space="preserve">Evaluation scenarios 1, 2, 3 (homogeneous scenarios) can be </w:t>
      </w:r>
      <w:r>
        <w:t>re</w:t>
      </w:r>
      <w:r w:rsidRPr="00EA1CFB">
        <w:t>used to model the LTE network serving legacy UEs and new drone UEs.</w:t>
      </w:r>
      <w:r>
        <w:t xml:space="preserve"> For the drone UEs, the channel model, the traffic model, UE speed and UE distribution require new considerations.</w:t>
      </w:r>
    </w:p>
    <w:p w14:paraId="248722E5" w14:textId="4A3C8947" w:rsidR="007A0A21" w:rsidRDefault="007A0A21" w:rsidP="007A0A21">
      <w:r w:rsidRPr="009B1D75">
        <w:rPr>
          <w:b/>
        </w:rPr>
        <w:t xml:space="preserve">Proposal 1: </w:t>
      </w:r>
      <w:r w:rsidRPr="009B1D75">
        <w:t>Adopt evaluation scenarios 1, 2, 3 (homogeneous scenarios) to model the LTE network</w:t>
      </w:r>
      <w:r w:rsidR="005E3170">
        <w:t xml:space="preserve"> and its legacy UEs</w:t>
      </w:r>
      <w:r w:rsidRPr="009B1D75">
        <w:t xml:space="preserve"> for the study.</w:t>
      </w:r>
    </w:p>
    <w:p w14:paraId="024903F8" w14:textId="77777777" w:rsidR="00496928" w:rsidRPr="005B4BB8" w:rsidRDefault="00496928" w:rsidP="00496928">
      <w:r>
        <w:rPr>
          <w:b/>
        </w:rPr>
        <w:t>Proposal 2</w:t>
      </w:r>
      <w:r w:rsidRPr="0099199E">
        <w:rPr>
          <w:b/>
        </w:rPr>
        <w:t>:</w:t>
      </w:r>
      <w:r>
        <w:t xml:space="preserve"> Consider modelling of drone UE distribution with height up to 150m and speed of up to 160km/h. Modified channel model and trajectory modelling for drone UEs should be introduced.</w:t>
      </w:r>
    </w:p>
    <w:p w14:paraId="494DF208" w14:textId="77777777" w:rsidR="007A0A21" w:rsidRDefault="007A0A21" w:rsidP="007A0A21">
      <w:r>
        <w:rPr>
          <w:b/>
        </w:rPr>
        <w:t>Proposal 3</w:t>
      </w:r>
      <w:r w:rsidRPr="009B1D75">
        <w:rPr>
          <w:b/>
        </w:rPr>
        <w:t>:</w:t>
      </w:r>
      <w:r>
        <w:t xml:space="preserve"> Consider FTP model 2 for the drone UEs.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DC156B8" w14:textId="77777777" w:rsidR="00196349" w:rsidRPr="00196349" w:rsidRDefault="00196349" w:rsidP="00196349">
      <w:pPr>
        <w:pStyle w:val="ListParagraph"/>
        <w:numPr>
          <w:ilvl w:val="0"/>
          <w:numId w:val="9"/>
        </w:numPr>
        <w:spacing w:after="0" w:line="360" w:lineRule="auto"/>
        <w:ind w:leftChars="0"/>
        <w:jc w:val="both"/>
        <w:rPr>
          <w:lang w:eastAsia="ko-KR"/>
        </w:rPr>
      </w:pPr>
      <w:bookmarkStart w:id="5" w:name="_Ref477961836"/>
      <w:r>
        <w:rPr>
          <w:rFonts w:eastAsia="MS Mincho"/>
          <w:lang w:eastAsia="ja-JP"/>
        </w:rPr>
        <w:t>R</w:t>
      </w:r>
      <w:bookmarkEnd w:id="5"/>
      <w:r>
        <w:rPr>
          <w:rFonts w:eastAsia="MS Mincho"/>
          <w:lang w:eastAsia="ja-JP"/>
        </w:rPr>
        <w:t>P-170779 New SID on Enhanced Support for Aerial Vehicles</w:t>
      </w:r>
    </w:p>
    <w:p w14:paraId="04CB859C" w14:textId="19EBAA4B" w:rsidR="00196349" w:rsidRPr="00196349" w:rsidRDefault="00196349" w:rsidP="00196349">
      <w:pPr>
        <w:pStyle w:val="ListParagraph"/>
        <w:numPr>
          <w:ilvl w:val="0"/>
          <w:numId w:val="9"/>
        </w:numPr>
        <w:spacing w:after="0" w:line="360" w:lineRule="auto"/>
        <w:ind w:leftChars="0"/>
        <w:jc w:val="both"/>
        <w:rPr>
          <w:lang w:eastAsia="ko-KR"/>
        </w:rPr>
      </w:pPr>
      <w:bookmarkStart w:id="6" w:name="_Ref478124362"/>
      <w:r>
        <w:rPr>
          <w:rFonts w:eastAsia="MS Mincho"/>
          <w:lang w:eastAsia="ja-JP"/>
        </w:rPr>
        <w:t>R1-1705314 Requirements of connectivity services for drones, Samsung</w:t>
      </w:r>
      <w:bookmarkEnd w:id="6"/>
    </w:p>
    <w:p w14:paraId="4ED69FDB" w14:textId="480E5250" w:rsidR="00613A09" w:rsidRDefault="00613A09" w:rsidP="00196349">
      <w:pPr>
        <w:pStyle w:val="ListParagraph"/>
        <w:numPr>
          <w:ilvl w:val="0"/>
          <w:numId w:val="9"/>
        </w:numPr>
        <w:spacing w:after="0" w:line="360" w:lineRule="auto"/>
        <w:ind w:leftChars="0"/>
        <w:jc w:val="both"/>
        <w:rPr>
          <w:lang w:eastAsia="ko-KR"/>
        </w:rPr>
      </w:pPr>
      <w:r>
        <w:rPr>
          <w:lang w:eastAsia="ko-KR"/>
        </w:rPr>
        <w:t>3GPP TR 36.897 V13.0.0 (2015-06)</w:t>
      </w:r>
    </w:p>
    <w:p w14:paraId="1A90E001" w14:textId="1C5ED941" w:rsidR="00AC414E" w:rsidRDefault="00AC414E" w:rsidP="00196349">
      <w:pPr>
        <w:pStyle w:val="ListParagraph"/>
        <w:spacing w:after="0" w:line="360" w:lineRule="auto"/>
        <w:ind w:leftChars="0" w:left="720"/>
        <w:jc w:val="both"/>
        <w:rPr>
          <w:lang w:eastAsia="ko-KR"/>
        </w:rPr>
      </w:pP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35F2F" w14:textId="77777777" w:rsidR="006C2D64" w:rsidRDefault="006C2D64">
      <w:r>
        <w:separator/>
      </w:r>
    </w:p>
  </w:endnote>
  <w:endnote w:type="continuationSeparator" w:id="0">
    <w:p w14:paraId="54C55509" w14:textId="77777777" w:rsidR="006C2D64" w:rsidRDefault="006C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1D21B" w14:textId="77777777" w:rsidR="006C2D64" w:rsidRDefault="006C2D64">
      <w:r>
        <w:separator/>
      </w:r>
    </w:p>
  </w:footnote>
  <w:footnote w:type="continuationSeparator" w:id="0">
    <w:p w14:paraId="0E72EA3A" w14:textId="77777777" w:rsidR="006C2D64" w:rsidRDefault="006C2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AD37567"/>
    <w:multiLevelType w:val="hybridMultilevel"/>
    <w:tmpl w:val="62A2532C"/>
    <w:lvl w:ilvl="0" w:tplc="48B01EB8">
      <w:start w:val="1"/>
      <w:numFmt w:val="bullet"/>
      <w:lvlText w:val="•"/>
      <w:lvlJc w:val="left"/>
      <w:pPr>
        <w:tabs>
          <w:tab w:val="num" w:pos="720"/>
        </w:tabs>
        <w:ind w:left="720" w:hanging="360"/>
      </w:pPr>
      <w:rPr>
        <w:rFonts w:ascii="Arial" w:hAnsi="Arial" w:hint="default"/>
      </w:rPr>
    </w:lvl>
    <w:lvl w:ilvl="1" w:tplc="E3A6FF56">
      <w:start w:val="1"/>
      <w:numFmt w:val="bullet"/>
      <w:lvlText w:val="•"/>
      <w:lvlJc w:val="left"/>
      <w:pPr>
        <w:tabs>
          <w:tab w:val="num" w:pos="1440"/>
        </w:tabs>
        <w:ind w:left="1440" w:hanging="360"/>
      </w:pPr>
      <w:rPr>
        <w:rFonts w:ascii="Arial" w:hAnsi="Arial" w:hint="default"/>
      </w:rPr>
    </w:lvl>
    <w:lvl w:ilvl="2" w:tplc="24B6E2BA">
      <w:start w:val="597"/>
      <w:numFmt w:val="bullet"/>
      <w:lvlText w:val="•"/>
      <w:lvlJc w:val="left"/>
      <w:pPr>
        <w:tabs>
          <w:tab w:val="num" w:pos="2160"/>
        </w:tabs>
        <w:ind w:left="2160" w:hanging="360"/>
      </w:pPr>
      <w:rPr>
        <w:rFonts w:ascii="Arial" w:hAnsi="Arial" w:hint="default"/>
      </w:rPr>
    </w:lvl>
    <w:lvl w:ilvl="3" w:tplc="B0FA0D80" w:tentative="1">
      <w:start w:val="1"/>
      <w:numFmt w:val="bullet"/>
      <w:lvlText w:val="•"/>
      <w:lvlJc w:val="left"/>
      <w:pPr>
        <w:tabs>
          <w:tab w:val="num" w:pos="2880"/>
        </w:tabs>
        <w:ind w:left="2880" w:hanging="360"/>
      </w:pPr>
      <w:rPr>
        <w:rFonts w:ascii="Arial" w:hAnsi="Arial" w:hint="default"/>
      </w:rPr>
    </w:lvl>
    <w:lvl w:ilvl="4" w:tplc="57B42792" w:tentative="1">
      <w:start w:val="1"/>
      <w:numFmt w:val="bullet"/>
      <w:lvlText w:val="•"/>
      <w:lvlJc w:val="left"/>
      <w:pPr>
        <w:tabs>
          <w:tab w:val="num" w:pos="3600"/>
        </w:tabs>
        <w:ind w:left="3600" w:hanging="360"/>
      </w:pPr>
      <w:rPr>
        <w:rFonts w:ascii="Arial" w:hAnsi="Arial" w:hint="default"/>
      </w:rPr>
    </w:lvl>
    <w:lvl w:ilvl="5" w:tplc="621E7FBC" w:tentative="1">
      <w:start w:val="1"/>
      <w:numFmt w:val="bullet"/>
      <w:lvlText w:val="•"/>
      <w:lvlJc w:val="left"/>
      <w:pPr>
        <w:tabs>
          <w:tab w:val="num" w:pos="4320"/>
        </w:tabs>
        <w:ind w:left="4320" w:hanging="360"/>
      </w:pPr>
      <w:rPr>
        <w:rFonts w:ascii="Arial" w:hAnsi="Arial" w:hint="default"/>
      </w:rPr>
    </w:lvl>
    <w:lvl w:ilvl="6" w:tplc="C9E03140" w:tentative="1">
      <w:start w:val="1"/>
      <w:numFmt w:val="bullet"/>
      <w:lvlText w:val="•"/>
      <w:lvlJc w:val="left"/>
      <w:pPr>
        <w:tabs>
          <w:tab w:val="num" w:pos="5040"/>
        </w:tabs>
        <w:ind w:left="5040" w:hanging="360"/>
      </w:pPr>
      <w:rPr>
        <w:rFonts w:ascii="Arial" w:hAnsi="Arial" w:hint="default"/>
      </w:rPr>
    </w:lvl>
    <w:lvl w:ilvl="7" w:tplc="CA0E31C4" w:tentative="1">
      <w:start w:val="1"/>
      <w:numFmt w:val="bullet"/>
      <w:lvlText w:val="•"/>
      <w:lvlJc w:val="left"/>
      <w:pPr>
        <w:tabs>
          <w:tab w:val="num" w:pos="5760"/>
        </w:tabs>
        <w:ind w:left="5760" w:hanging="360"/>
      </w:pPr>
      <w:rPr>
        <w:rFonts w:ascii="Arial" w:hAnsi="Arial" w:hint="default"/>
      </w:rPr>
    </w:lvl>
    <w:lvl w:ilvl="8" w:tplc="BBE61C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1"/>
  </w:num>
  <w:num w:numId="4">
    <w:abstractNumId w:val="28"/>
  </w:num>
  <w:num w:numId="5">
    <w:abstractNumId w:val="3"/>
  </w:num>
  <w:num w:numId="6">
    <w:abstractNumId w:val="23"/>
  </w:num>
  <w:num w:numId="7">
    <w:abstractNumId w:val="19"/>
  </w:num>
  <w:num w:numId="8">
    <w:abstractNumId w:val="26"/>
  </w:num>
  <w:num w:numId="9">
    <w:abstractNumId w:val="25"/>
  </w:num>
  <w:num w:numId="10">
    <w:abstractNumId w:val="10"/>
  </w:num>
  <w:num w:numId="11">
    <w:abstractNumId w:val="16"/>
  </w:num>
  <w:num w:numId="12">
    <w:abstractNumId w:val="24"/>
  </w:num>
  <w:num w:numId="13">
    <w:abstractNumId w:val="9"/>
  </w:num>
  <w:num w:numId="14">
    <w:abstractNumId w:val="1"/>
  </w:num>
  <w:num w:numId="15">
    <w:abstractNumId w:val="22"/>
  </w:num>
  <w:num w:numId="16">
    <w:abstractNumId w:val="20"/>
  </w:num>
  <w:num w:numId="17">
    <w:abstractNumId w:val="8"/>
  </w:num>
  <w:num w:numId="18">
    <w:abstractNumId w:val="27"/>
  </w:num>
  <w:num w:numId="19">
    <w:abstractNumId w:val="4"/>
  </w:num>
  <w:num w:numId="20">
    <w:abstractNumId w:val="18"/>
  </w:num>
  <w:num w:numId="21">
    <w:abstractNumId w:val="7"/>
  </w:num>
  <w:num w:numId="22">
    <w:abstractNumId w:val="5"/>
  </w:num>
  <w:num w:numId="23">
    <w:abstractNumId w:val="0"/>
  </w:num>
  <w:num w:numId="24">
    <w:abstractNumId w:val="12"/>
  </w:num>
  <w:num w:numId="25">
    <w:abstractNumId w:val="29"/>
  </w:num>
  <w:num w:numId="26">
    <w:abstractNumId w:val="11"/>
  </w:num>
  <w:num w:numId="27">
    <w:abstractNumId w:val="2"/>
  </w:num>
  <w:num w:numId="28">
    <w:abstractNumId w:val="13"/>
  </w:num>
  <w:num w:numId="29">
    <w:abstractNumId w:val="17"/>
  </w:num>
  <w:num w:numId="3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57DB"/>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4ADD"/>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0E4"/>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608D"/>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349"/>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5BB0"/>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10B3D"/>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2EC7"/>
    <w:rsid w:val="0049325B"/>
    <w:rsid w:val="00493A37"/>
    <w:rsid w:val="0049548C"/>
    <w:rsid w:val="004965F3"/>
    <w:rsid w:val="00496716"/>
    <w:rsid w:val="00496928"/>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43B"/>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7091"/>
    <w:rsid w:val="005074C4"/>
    <w:rsid w:val="005079CC"/>
    <w:rsid w:val="0051092A"/>
    <w:rsid w:val="005109A0"/>
    <w:rsid w:val="00510CED"/>
    <w:rsid w:val="0051192C"/>
    <w:rsid w:val="0051414A"/>
    <w:rsid w:val="00514BFF"/>
    <w:rsid w:val="00514ED9"/>
    <w:rsid w:val="00515B5F"/>
    <w:rsid w:val="00515DAE"/>
    <w:rsid w:val="00515E95"/>
    <w:rsid w:val="005164AA"/>
    <w:rsid w:val="0051746B"/>
    <w:rsid w:val="00520036"/>
    <w:rsid w:val="00520A45"/>
    <w:rsid w:val="0052348B"/>
    <w:rsid w:val="00526A64"/>
    <w:rsid w:val="00526BC4"/>
    <w:rsid w:val="00526FD1"/>
    <w:rsid w:val="00527339"/>
    <w:rsid w:val="00527D24"/>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42D7"/>
    <w:rsid w:val="005744E6"/>
    <w:rsid w:val="00574BBA"/>
    <w:rsid w:val="00574D57"/>
    <w:rsid w:val="00574E7C"/>
    <w:rsid w:val="005750FD"/>
    <w:rsid w:val="00575276"/>
    <w:rsid w:val="00576688"/>
    <w:rsid w:val="00576ADB"/>
    <w:rsid w:val="00576F91"/>
    <w:rsid w:val="00577052"/>
    <w:rsid w:val="005808CD"/>
    <w:rsid w:val="005814E4"/>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1BC3"/>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BB8"/>
    <w:rsid w:val="005B4E77"/>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7473"/>
    <w:rsid w:val="005D7BC7"/>
    <w:rsid w:val="005E2034"/>
    <w:rsid w:val="005E3170"/>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3A09"/>
    <w:rsid w:val="006140C9"/>
    <w:rsid w:val="00614ED4"/>
    <w:rsid w:val="00615A3A"/>
    <w:rsid w:val="00615A8C"/>
    <w:rsid w:val="00615CB1"/>
    <w:rsid w:val="00615D77"/>
    <w:rsid w:val="00615D88"/>
    <w:rsid w:val="00615FF5"/>
    <w:rsid w:val="00616AB6"/>
    <w:rsid w:val="00616F0A"/>
    <w:rsid w:val="00617606"/>
    <w:rsid w:val="006178E4"/>
    <w:rsid w:val="00617B77"/>
    <w:rsid w:val="00620443"/>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2D64"/>
    <w:rsid w:val="006C4640"/>
    <w:rsid w:val="006C67C2"/>
    <w:rsid w:val="006D0769"/>
    <w:rsid w:val="006D10AC"/>
    <w:rsid w:val="006D17F0"/>
    <w:rsid w:val="006D1CF7"/>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2960"/>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07"/>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0A21"/>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6614"/>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447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5390"/>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199"/>
    <w:rsid w:val="00987209"/>
    <w:rsid w:val="00990DD9"/>
    <w:rsid w:val="0099106A"/>
    <w:rsid w:val="00991371"/>
    <w:rsid w:val="0099199E"/>
    <w:rsid w:val="00992D1F"/>
    <w:rsid w:val="00993AA0"/>
    <w:rsid w:val="00995128"/>
    <w:rsid w:val="0099527E"/>
    <w:rsid w:val="00996D1C"/>
    <w:rsid w:val="00997454"/>
    <w:rsid w:val="009A067C"/>
    <w:rsid w:val="009A20C6"/>
    <w:rsid w:val="009A2B5A"/>
    <w:rsid w:val="009A4121"/>
    <w:rsid w:val="009A546A"/>
    <w:rsid w:val="009A5FD2"/>
    <w:rsid w:val="009B0AB2"/>
    <w:rsid w:val="009B1D75"/>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3A52"/>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6F7"/>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24"/>
    <w:rsid w:val="00B53B8E"/>
    <w:rsid w:val="00B53D62"/>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10E4"/>
    <w:rsid w:val="00C02C22"/>
    <w:rsid w:val="00C0397A"/>
    <w:rsid w:val="00C0411A"/>
    <w:rsid w:val="00C0469F"/>
    <w:rsid w:val="00C04EB8"/>
    <w:rsid w:val="00C0522E"/>
    <w:rsid w:val="00C06B4F"/>
    <w:rsid w:val="00C10261"/>
    <w:rsid w:val="00C10A32"/>
    <w:rsid w:val="00C11971"/>
    <w:rsid w:val="00C1271B"/>
    <w:rsid w:val="00C13585"/>
    <w:rsid w:val="00C13880"/>
    <w:rsid w:val="00C144F4"/>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5CBF"/>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CFB"/>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258"/>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paragraph" w:customStyle="1" w:styleId="B2">
    <w:name w:val="B2"/>
    <w:basedOn w:val="List2"/>
    <w:rsid w:val="00613A09"/>
    <w:pPr>
      <w:ind w:left="851" w:hanging="284"/>
      <w:contextualSpacing w:val="0"/>
    </w:pPr>
  </w:style>
  <w:style w:type="paragraph" w:styleId="List2">
    <w:name w:val="List 2"/>
    <w:basedOn w:val="Normal"/>
    <w:semiHidden/>
    <w:unhideWhenUsed/>
    <w:rsid w:val="00613A09"/>
    <w:pPr>
      <w:ind w:left="720" w:hanging="360"/>
      <w:contextualSpacing/>
    </w:pPr>
  </w:style>
  <w:style w:type="character" w:customStyle="1" w:styleId="TALChar">
    <w:name w:val="TAL Char"/>
    <w:link w:val="TAL"/>
    <w:rsid w:val="00613A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BA2CA-8682-4793-B3E7-8EEDC66B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33</cp:revision>
  <cp:lastPrinted>2012-03-15T10:36:00Z</cp:lastPrinted>
  <dcterms:created xsi:type="dcterms:W3CDTF">2017-03-23T20:40:00Z</dcterms:created>
  <dcterms:modified xsi:type="dcterms:W3CDTF">2017-03-24T19:19:00Z</dcterms:modified>
</cp:coreProperties>
</file>