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5C7" w:rsidRPr="00CF195E" w:rsidRDefault="00D71A74" w:rsidP="008F65C7">
      <w:pPr>
        <w:tabs>
          <w:tab w:val="right" w:pos="9216"/>
        </w:tabs>
        <w:spacing w:after="0"/>
        <w:jc w:val="left"/>
        <w:rPr>
          <w:b/>
          <w:kern w:val="2"/>
          <w:lang w:eastAsia="zh-CN"/>
        </w:rPr>
      </w:pPr>
      <w:r>
        <w:rPr>
          <w:b/>
          <w:noProof/>
          <w:kern w:val="2"/>
          <w:lang w:eastAsia="zh-CN"/>
        </w:rPr>
        <w:pict>
          <v:shape id="DtsShapeName" o:spid="_x0000_s1509" alt="E15342G@835955749B6E11EC749357G609;;=683@CYV41043!!!!!!BIHO@]v41043!!!!@7G01C71102E29E17G3S0,18yyyy!It`vdh!Bnoushctuhno!Udlqm`ud/enb!!!!!!!!!!!!!!!!!!!!!!!!!!!!!!!!!!!!!!!!!!!!!!!!!!!!!!!!!!!!!!!!!!!!!!!!!!!!!!!!!!!!!!!!!!!!!!!!!!!!!!!!!!!!!!!!!!!!!!!!!!!!!!!!!!!!!!!!!!!!!!!!!!!!!!!!!!!!!!!!!!!!!!!!!!!!!!!!!!!!!!!!!!!!!!!!!!!!!!!!!!!!!!!!!!!!!!!!!!!!!!!!!!!!!!!!!!!!!!!!!!!!!!!!!!!!!!!!!!!!!!!!!!!!!!!!!!!!!!!!!!!!!!!!!!!!!!!!!!!!!!!!!!!!!!!!!!!!!!!!!!!!!!!!!!!!!!!!!!!!!!!!!!!!!!!!!!!!!!!!!!!!!!!!!!!!!!!!!!!!!!!!!!!!!!!!!!!!!!!!!!!!!!!!!!!!!!!!!!!!!!!!!!!!!!!!!!!!!!!!!!!!!!!!!!!!!!!!!!!!!!!!!!!!!!!!!!!!!!!!!!!!!!!!!!!!!!!!!!!!!!!!!!!!!!!!!!!!!!!!!!!!!!!!!!!!!!!!!!!!!!!!!!!!!!!!!!!!!!!!!!!!!!!!!!!!!!!!!!!!!!!!!!!!!!!!!!!!!!!!!!!!!!!!!!!!!!!!!!!!!!!!!!!!!!!!!!!!!!!!!!!!!!!!!!!!!!!!!!!!!!!!!!!!!!!!!!!!!!!!!!!!!!!!!!!!!!!!!!!!!!!!!!!!!!!!!!!!!!!!!!!!!!!!!!!!!!!!!!!!!!!!!!!!!!!!!!!!!!!!!!!!!!!!!!!!!!!!!!!!!!!!!!!!!!!!!!!!!!!!!!!!!!!!!!!!!!!!!!!!!!!!!!!!!!!!!!!!!!!!!!!!!!!!!!!!!!!!!!!!!!!!!!!!!!!!!!!!!!!!!!!!!!!!!!!!!!!!!!!!!!!!!!!!!!!!!!!!!!!!!!!!!!!!!!!!!!!!!!!!!!!!!!!!!!!!!!!!!!!!!!!!!!!!!!!!!!!!!!!!!!!!!!!!!!!!!!!!!!!!!!!!!!!!!!!!!!!!!!!!!!!!!!!!!!!!!!!!!!!!!!!!!!!!!!!!!!!!!!!!!!!!!!!!!!!!!!!!!!!!!!!!!!!!!!!!!!!!!!!!!!!!!!!!!!!!!!!!!!!!!!!!!!!!!!!!!!!!!!!!!!!!!!!!!!!!!!!!!!!!!!!!!!!!!!!!!!!!!!!!!!!!!!!!!!!!!!!!!!!!!!!!!!!!!!!!!!!!!!!!!!!!!!!!!!!!!!!!!!!!!!!!!!!!!!!!!!!!!!!!!!!!!!!!!!!!!!!!!!!!!!!!!!!!!!!!!!!!!!!!!!!!!!!!!!!!!!!!!!!!!!!!!!!!!!!!!!!!!!!!!!!!!!!!!!!!!!!!!!!!!!!!!!!!!!!!!!!!!!!!!!!!!!!!!!!!!!!!!!!!!!!!!!!!!!!!!!!!!!!!!!!!!!!!!!!!!!!!!!!!!!!!!!!!!!!!!!!!!!!!!!!!!!!!!!!!!!!!!!!!!!!!!!!!!!!!!!!!!!!!!!!!!!!!!!!!!!!!!!!!!!!!!!!!!!!!!!!!!!!!!!!!!!!!!!!!!!!!!!!!!!!!!!!!!!!!!!!!!!!!!!!!!!!!!!!!!!!!!!!!!!!!!!!!!!!!!!!!!!!!!!!!!!!!!!!!!!!!!!!!!!!!!!!!!!!!!!!!!!!!!!!!!!!!!!!!!!!!!!!!!!!!!!!!!!!!!!!!!!!!!!!!!!!!!!!!!!!!!!!!!!!!!!!!!!!!!!!!!!!!!!!!!!!!!!!!!!!!!!!!!!!!!!!!!!!!!!!!!!!!!!!!!!!!!!!!!!!!!!!!!!!!!!!!!!!!!!!!!!!!!!!!!!!!!!!!!!!!!!!!!!!!!!!!!!!!!!!!!!!!!!!!!!!!!!!!!!!!!!!!!!!!!!!!!!!!!!!!!!!!!!!!!!!!!!!!!!!!!!!!!!!!!!!!!!!!!!!!!!!!!!!!!!!!!!!!!!!!!!!!!!!!!!!!!!!!!!!!!!!!!!!!!!!!!!!!!!!!!!!!!!!!!!!!!!!!!!!!!!!!!!!!!!!!!!!!!!!!!!!!!!!!!!!!!!!!!!!!!!!!!!!!!!!!!!!!!!!!!!!!!!!!!!!!!!!!!!!!!!!!!!!!!!!!!!!!!!!!!!!!!!!!!!!!!!!!!!!!!!!!!!!!!!!!!!!!!!!!!!!!!!!!!!!!!!!!!!!!!!!!!!!!!!!!!!!!!!!!!!!!!!!!!!!!!!!!!!!!!!!!!!!!!!!!!!!!!!!!!!!!!!!!!!!!!!!!!!!!!!!!!!!!!!!!!!!!!!!!!!!!!!!!!!!!!!!!!!!!!!!!!!!!!!!!!!!!!!!!!!!!!1!^" style="position:absolute;margin-left:0;margin-top:0;width:.05pt;height:.05pt;z-index:25166438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F65C7" w:rsidRPr="00CF195E">
        <w:rPr>
          <w:b/>
          <w:kern w:val="2"/>
          <w:lang w:eastAsia="zh-CN"/>
        </w:rPr>
        <w:t>3GPP TSG RAN WG1 Meeting #</w:t>
      </w:r>
      <w:r w:rsidR="008F65C7">
        <w:rPr>
          <w:b/>
          <w:kern w:val="2"/>
          <w:lang w:eastAsia="zh-CN"/>
        </w:rPr>
        <w:t>88</w:t>
      </w:r>
      <w:r w:rsidR="008F65C7" w:rsidRPr="00CF195E">
        <w:rPr>
          <w:b/>
          <w:kern w:val="2"/>
          <w:lang w:eastAsia="zh-CN"/>
        </w:rPr>
        <w:t>bis</w:t>
      </w:r>
      <w:r w:rsidR="008F65C7" w:rsidRPr="00CF195E">
        <w:rPr>
          <w:b/>
          <w:kern w:val="2"/>
          <w:lang w:eastAsia="zh-CN"/>
        </w:rPr>
        <w:tab/>
        <w:t>R1-</w:t>
      </w:r>
      <w:r w:rsidR="00D14685" w:rsidRPr="00CF195E">
        <w:rPr>
          <w:b/>
          <w:kern w:val="2"/>
          <w:lang w:eastAsia="zh-CN"/>
        </w:rPr>
        <w:t>1</w:t>
      </w:r>
      <w:r w:rsidR="00D14685">
        <w:rPr>
          <w:b/>
          <w:kern w:val="2"/>
          <w:lang w:eastAsia="zh-CN"/>
        </w:rPr>
        <w:t>705056</w:t>
      </w:r>
    </w:p>
    <w:p w:rsidR="008F65C7" w:rsidRPr="00222B21" w:rsidRDefault="008F65C7" w:rsidP="00CF195E">
      <w:pPr>
        <w:jc w:val="left"/>
        <w:rPr>
          <w:b/>
          <w:kern w:val="2"/>
          <w:lang w:eastAsia="zh-CN"/>
        </w:rPr>
      </w:pPr>
      <w:r>
        <w:rPr>
          <w:b/>
          <w:kern w:val="2"/>
          <w:lang w:eastAsia="zh-CN"/>
        </w:rPr>
        <w:t>Spokane</w:t>
      </w:r>
      <w:r w:rsidRPr="00CF195E">
        <w:rPr>
          <w:b/>
          <w:kern w:val="2"/>
          <w:lang w:eastAsia="zh-CN"/>
        </w:rPr>
        <w:t xml:space="preserve">, </w:t>
      </w:r>
      <w:r>
        <w:rPr>
          <w:b/>
          <w:kern w:val="2"/>
          <w:lang w:eastAsia="zh-CN"/>
        </w:rPr>
        <w:t>USA</w:t>
      </w:r>
      <w:r w:rsidRPr="00CF195E">
        <w:rPr>
          <w:b/>
          <w:kern w:val="2"/>
          <w:lang w:eastAsia="zh-CN"/>
        </w:rPr>
        <w:t xml:space="preserve">, </w:t>
      </w:r>
      <w:r w:rsidR="00F21188" w:rsidRPr="00715051">
        <w:rPr>
          <w:b/>
          <w:bCs/>
        </w:rPr>
        <w:t>3</w:t>
      </w:r>
      <w:r w:rsidR="00F21188" w:rsidRPr="00715051">
        <w:rPr>
          <w:b/>
          <w:bCs/>
          <w:vertAlign w:val="superscript"/>
        </w:rPr>
        <w:t>rd</w:t>
      </w:r>
      <w:r w:rsidR="00F21188">
        <w:rPr>
          <w:b/>
          <w:bCs/>
        </w:rPr>
        <w:t>-7</w:t>
      </w:r>
      <w:r w:rsidR="00F21188">
        <w:rPr>
          <w:b/>
          <w:bCs/>
          <w:vertAlign w:val="superscript"/>
        </w:rPr>
        <w:t>th</w:t>
      </w:r>
      <w:r w:rsidR="00F21188">
        <w:rPr>
          <w:b/>
          <w:kern w:val="2"/>
          <w:lang w:eastAsia="zh-CN"/>
        </w:rPr>
        <w:t xml:space="preserve"> </w:t>
      </w:r>
      <w:r>
        <w:rPr>
          <w:b/>
          <w:kern w:val="2"/>
          <w:lang w:eastAsia="zh-CN"/>
        </w:rPr>
        <w:t>April</w:t>
      </w:r>
      <w:r w:rsidRPr="00CF195E">
        <w:rPr>
          <w:b/>
          <w:kern w:val="2"/>
          <w:lang w:eastAsia="zh-CN"/>
        </w:rPr>
        <w:t>, 201</w:t>
      </w:r>
      <w:r>
        <w:rPr>
          <w:b/>
          <w:kern w:val="2"/>
          <w:lang w:eastAsia="zh-CN"/>
        </w:rPr>
        <w:t>7</w:t>
      </w:r>
    </w:p>
    <w:p w:rsidR="009C0564" w:rsidRPr="00222B21" w:rsidRDefault="009C0564" w:rsidP="00CF195E">
      <w:pPr>
        <w:pBdr>
          <w:top w:val="single" w:sz="4" w:space="1" w:color="auto"/>
        </w:pBdr>
        <w:spacing w:after="0"/>
        <w:jc w:val="left"/>
        <w:rPr>
          <w:b/>
          <w:kern w:val="2"/>
          <w:sz w:val="16"/>
          <w:szCs w:val="16"/>
          <w:lang w:eastAsia="zh-CN"/>
        </w:rPr>
      </w:pPr>
    </w:p>
    <w:p w:rsidR="009C0564" w:rsidRPr="00B95C54" w:rsidRDefault="00073C01" w:rsidP="00CF195E">
      <w:pPr>
        <w:spacing w:after="60"/>
        <w:ind w:left="1555" w:hanging="1555"/>
        <w:jc w:val="left"/>
        <w:rPr>
          <w:b/>
          <w:kern w:val="2"/>
          <w:lang w:val="sv-SE" w:eastAsia="zh-CN"/>
        </w:rPr>
      </w:pPr>
      <w:r w:rsidRPr="00073C01">
        <w:rPr>
          <w:b/>
          <w:kern w:val="2"/>
          <w:lang w:val="sv-SE" w:eastAsia="zh-CN"/>
        </w:rPr>
        <w:t>Agenda Item:</w:t>
      </w:r>
      <w:r w:rsidRPr="00073C01">
        <w:rPr>
          <w:b/>
          <w:kern w:val="2"/>
          <w:lang w:val="sv-SE" w:eastAsia="zh-CN"/>
        </w:rPr>
        <w:tab/>
      </w:r>
      <w:r w:rsidR="005D0ABE">
        <w:rPr>
          <w:b/>
          <w:kern w:val="2"/>
          <w:lang w:val="sv-SE" w:eastAsia="zh-CN"/>
        </w:rPr>
        <w:t>8.1.1.</w:t>
      </w:r>
      <w:r w:rsidR="001D45E4">
        <w:rPr>
          <w:b/>
          <w:kern w:val="2"/>
          <w:lang w:val="sv-SE" w:eastAsia="zh-CN"/>
        </w:rPr>
        <w:t>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D50F8">
        <w:rPr>
          <w:b/>
          <w:kern w:val="2"/>
          <w:lang w:eastAsia="zh-CN"/>
        </w:rPr>
        <w:t>, HiSilicon</w:t>
      </w:r>
    </w:p>
    <w:p w:rsidR="00932F1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34ADF">
        <w:rPr>
          <w:b/>
          <w:kern w:val="2"/>
          <w:lang w:eastAsia="zh-CN"/>
        </w:rPr>
        <w:t>Multiple</w:t>
      </w:r>
      <w:r w:rsidR="00E33526">
        <w:rPr>
          <w:b/>
          <w:kern w:val="2"/>
          <w:lang w:eastAsia="zh-CN"/>
        </w:rPr>
        <w:t>/repeated</w:t>
      </w:r>
      <w:r w:rsidR="00A34ADF">
        <w:rPr>
          <w:b/>
          <w:kern w:val="2"/>
          <w:lang w:eastAsia="zh-CN"/>
        </w:rPr>
        <w:t xml:space="preserve"> PRACH preamble formats for 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744677" w:rsidRDefault="00E33526" w:rsidP="00744677">
      <w:pPr>
        <w:rPr>
          <w:rFonts w:eastAsia="MS Mincho"/>
          <w:lang w:eastAsia="ja-JP"/>
        </w:rPr>
      </w:pPr>
      <w:r>
        <w:rPr>
          <w:rFonts w:eastAsia="MS Mincho"/>
          <w:lang w:eastAsia="ja-JP"/>
        </w:rPr>
        <w:t xml:space="preserve">In the previous meetings, </w:t>
      </w:r>
      <w:r w:rsidR="00744677">
        <w:rPr>
          <w:rFonts w:eastAsia="MS Mincho"/>
          <w:lang w:eastAsia="ja-JP"/>
        </w:rPr>
        <w:t xml:space="preserve">the following </w:t>
      </w:r>
      <w:r w:rsidR="00744677" w:rsidRPr="00CF195E">
        <w:rPr>
          <w:rFonts w:eastAsia="MS Mincho"/>
          <w:lang w:eastAsia="ja-JP"/>
        </w:rPr>
        <w:t xml:space="preserve">was agreed </w:t>
      </w:r>
      <w:r w:rsidR="00744677">
        <w:rPr>
          <w:rFonts w:eastAsia="MS Mincho"/>
          <w:lang w:eastAsia="ja-JP"/>
        </w:rPr>
        <w:t xml:space="preserve">for </w:t>
      </w:r>
      <w:r w:rsidR="00CB5738">
        <w:rPr>
          <w:rFonts w:eastAsia="MS Mincho"/>
          <w:lang w:eastAsia="ja-JP"/>
        </w:rPr>
        <w:t xml:space="preserve">PRACH </w:t>
      </w:r>
      <w:r w:rsidR="00744677">
        <w:rPr>
          <w:rFonts w:eastAsia="MS Mincho"/>
          <w:lang w:eastAsia="ja-JP"/>
        </w:rPr>
        <w:t>design</w:t>
      </w:r>
      <w:r>
        <w:rPr>
          <w:rFonts w:eastAsia="MS Mincho"/>
          <w:lang w:eastAsia="ja-JP"/>
        </w:rPr>
        <w:t xml:space="preserve"> [1], [2]:</w:t>
      </w:r>
    </w:p>
    <w:p w:rsidR="00E33526" w:rsidRPr="00555495" w:rsidRDefault="00E33526" w:rsidP="00E33526">
      <w:pPr>
        <w:pStyle w:val="ListParagraph"/>
        <w:numPr>
          <w:ilvl w:val="0"/>
          <w:numId w:val="27"/>
        </w:numPr>
        <w:overflowPunct w:val="0"/>
        <w:snapToGrid/>
        <w:spacing w:after="180"/>
        <w:jc w:val="left"/>
        <w:textAlignment w:val="baseline"/>
        <w:rPr>
          <w:rFonts w:eastAsia="MS Mincho"/>
        </w:rPr>
      </w:pPr>
      <w:r w:rsidRPr="00555495">
        <w:rPr>
          <w:rFonts w:eastAsia="MS Mincho" w:hint="eastAsia"/>
        </w:rPr>
        <w:t xml:space="preserve">Regarding multiple/repeated PRACH preamble formats, </w:t>
      </w:r>
      <w:r w:rsidRPr="00555495">
        <w:rPr>
          <w:rFonts w:eastAsia="MS Mincho"/>
        </w:rPr>
        <w:t>NR at least supports option 1</w:t>
      </w:r>
    </w:p>
    <w:p w:rsidR="00E33526" w:rsidRPr="00555495" w:rsidRDefault="00E33526" w:rsidP="00E33526">
      <w:pPr>
        <w:pStyle w:val="ListParagraph"/>
        <w:numPr>
          <w:ilvl w:val="0"/>
          <w:numId w:val="27"/>
        </w:numPr>
        <w:overflowPunct w:val="0"/>
        <w:snapToGrid/>
        <w:spacing w:after="180"/>
        <w:jc w:val="left"/>
        <w:textAlignment w:val="baseline"/>
        <w:rPr>
          <w:rFonts w:eastAsia="MS Mincho"/>
        </w:rPr>
      </w:pPr>
      <w:r w:rsidRPr="00555495">
        <w:rPr>
          <w:rFonts w:eastAsia="MS Mincho" w:hint="eastAsia"/>
        </w:rPr>
        <w:t>RAN1 studies other options and consider option 1 as baseline for comparison with other options</w:t>
      </w:r>
    </w:p>
    <w:p w:rsidR="00E33526" w:rsidRPr="00555495" w:rsidRDefault="00E33526" w:rsidP="00E33526">
      <w:pPr>
        <w:pStyle w:val="ListParagraph"/>
        <w:numPr>
          <w:ilvl w:val="1"/>
          <w:numId w:val="27"/>
        </w:numPr>
        <w:overflowPunct w:val="0"/>
        <w:snapToGrid/>
        <w:spacing w:after="180"/>
        <w:jc w:val="left"/>
        <w:textAlignment w:val="baseline"/>
        <w:rPr>
          <w:rFonts w:eastAsia="MS Mincho"/>
        </w:rPr>
      </w:pPr>
      <w:r w:rsidRPr="00555495">
        <w:rPr>
          <w:rFonts w:eastAsia="MS Mincho"/>
        </w:rPr>
        <w:t xml:space="preserve">For RACH capacity enhancements, </w:t>
      </w:r>
    </w:p>
    <w:p w:rsidR="00E33526" w:rsidRPr="00555495" w:rsidRDefault="00E33526" w:rsidP="00E33526">
      <w:pPr>
        <w:pStyle w:val="ListParagraph"/>
        <w:numPr>
          <w:ilvl w:val="2"/>
          <w:numId w:val="27"/>
        </w:numPr>
        <w:overflowPunct w:val="0"/>
        <w:snapToGrid/>
        <w:spacing w:after="180"/>
        <w:jc w:val="left"/>
        <w:textAlignment w:val="baseline"/>
        <w:rPr>
          <w:rFonts w:eastAsia="MS Mincho"/>
        </w:rPr>
      </w:pPr>
      <w:r w:rsidRPr="00555495">
        <w:rPr>
          <w:rFonts w:eastAsia="MS Mincho"/>
        </w:rPr>
        <w:t xml:space="preserve">Option 2 </w:t>
      </w:r>
      <w:r w:rsidRPr="00555495">
        <w:rPr>
          <w:rFonts w:eastAsia="MS Mincho" w:hint="eastAsia"/>
        </w:rPr>
        <w:t xml:space="preserve">with/without OCC </w:t>
      </w:r>
      <w:r w:rsidRPr="00555495">
        <w:rPr>
          <w:rFonts w:eastAsia="MS Mincho"/>
        </w:rPr>
        <w:t>and</w:t>
      </w:r>
      <w:r w:rsidRPr="00555495">
        <w:rPr>
          <w:rFonts w:eastAsia="MS Mincho" w:hint="eastAsia"/>
        </w:rPr>
        <w:t>/or</w:t>
      </w:r>
      <w:r w:rsidRPr="00555495">
        <w:rPr>
          <w:rFonts w:eastAsia="MS Mincho"/>
        </w:rPr>
        <w:t xml:space="preserve"> option 4 with different sequences </w:t>
      </w:r>
      <w:r w:rsidRPr="00555495">
        <w:rPr>
          <w:rFonts w:eastAsia="MS Mincho" w:hint="eastAsia"/>
        </w:rPr>
        <w:t>can be considered</w:t>
      </w:r>
    </w:p>
    <w:p w:rsidR="00E33526" w:rsidRPr="00555495" w:rsidRDefault="00E33526" w:rsidP="00E33526">
      <w:pPr>
        <w:pStyle w:val="ListParagraph"/>
        <w:numPr>
          <w:ilvl w:val="3"/>
          <w:numId w:val="27"/>
        </w:numPr>
        <w:overflowPunct w:val="0"/>
        <w:snapToGrid/>
        <w:spacing w:after="180"/>
        <w:jc w:val="left"/>
        <w:textAlignment w:val="baseline"/>
        <w:rPr>
          <w:rFonts w:eastAsia="MS Mincho"/>
        </w:rPr>
      </w:pPr>
      <w:r w:rsidRPr="00555495">
        <w:rPr>
          <w:rFonts w:eastAsia="MS Mincho"/>
        </w:rPr>
        <w:t>Note: for option 4, combination with different sequences can be studied</w:t>
      </w:r>
    </w:p>
    <w:p w:rsidR="00E33526" w:rsidRPr="00555495" w:rsidRDefault="00E33526" w:rsidP="00E33526">
      <w:pPr>
        <w:pStyle w:val="ListParagraph"/>
        <w:numPr>
          <w:ilvl w:val="3"/>
          <w:numId w:val="27"/>
        </w:numPr>
        <w:overflowPunct w:val="0"/>
        <w:snapToGrid/>
        <w:spacing w:after="180"/>
        <w:jc w:val="left"/>
        <w:textAlignment w:val="baseline"/>
        <w:rPr>
          <w:rFonts w:eastAsia="MS Mincho"/>
        </w:rPr>
      </w:pPr>
      <w:r w:rsidRPr="00555495">
        <w:rPr>
          <w:rFonts w:eastAsia="MS Mincho" w:hint="eastAsia"/>
        </w:rPr>
        <w:t>Note: for option 4, two-stage or multiple-stage UE detection can be studied for possible complexity reduction for PRACH detection</w:t>
      </w:r>
    </w:p>
    <w:p w:rsidR="00E33526" w:rsidRPr="00555495" w:rsidRDefault="00E33526" w:rsidP="00E33526">
      <w:pPr>
        <w:pStyle w:val="ListParagraph"/>
        <w:numPr>
          <w:ilvl w:val="1"/>
          <w:numId w:val="27"/>
        </w:numPr>
        <w:overflowPunct w:val="0"/>
        <w:snapToGrid/>
        <w:spacing w:after="180"/>
        <w:jc w:val="left"/>
        <w:textAlignment w:val="baseline"/>
        <w:rPr>
          <w:rFonts w:eastAsia="MS Mincho"/>
        </w:rPr>
      </w:pPr>
      <w:r w:rsidRPr="00555495">
        <w:rPr>
          <w:rFonts w:eastAsia="MS Mincho" w:hint="eastAsia"/>
        </w:rPr>
        <w:t>All options will consider beam switching time</w:t>
      </w:r>
    </w:p>
    <w:p w:rsidR="00E33526" w:rsidRPr="00555495" w:rsidRDefault="00E33526" w:rsidP="00E33526">
      <w:pPr>
        <w:pStyle w:val="ListParagraph"/>
        <w:numPr>
          <w:ilvl w:val="1"/>
          <w:numId w:val="27"/>
        </w:numPr>
        <w:overflowPunct w:val="0"/>
        <w:snapToGrid/>
        <w:spacing w:after="180"/>
        <w:jc w:val="left"/>
        <w:textAlignment w:val="baseline"/>
        <w:rPr>
          <w:rFonts w:eastAsia="MS Mincho"/>
        </w:rPr>
      </w:pPr>
      <w:r w:rsidRPr="00555495">
        <w:rPr>
          <w:rFonts w:eastAsia="MS Mincho"/>
        </w:rPr>
        <w:t xml:space="preserve">FFS : Number of Preambles/Symbols, Length of CP/GT </w:t>
      </w:r>
    </w:p>
    <w:p w:rsidR="001C38AB" w:rsidRDefault="00E33526">
      <w:pPr>
        <w:pStyle w:val="ListParagraph"/>
        <w:numPr>
          <w:ilvl w:val="0"/>
          <w:numId w:val="27"/>
        </w:numPr>
        <w:overflowPunct w:val="0"/>
        <w:snapToGrid/>
        <w:spacing w:after="180"/>
        <w:jc w:val="left"/>
        <w:textAlignment w:val="baseline"/>
        <w:rPr>
          <w:i/>
          <w:lang w:eastAsia="zh-CN"/>
        </w:rPr>
      </w:pPr>
      <w:r w:rsidRPr="00555495">
        <w:rPr>
          <w:rFonts w:eastAsia="MS Mincho"/>
        </w:rPr>
        <w:t>The region for PRACH transmission should be aligned to the boundary of uplink symbol/slot/</w:t>
      </w:r>
      <w:proofErr w:type="spellStart"/>
      <w:r w:rsidRPr="00555495">
        <w:rPr>
          <w:rFonts w:eastAsia="MS Mincho"/>
        </w:rPr>
        <w:t>subfram</w:t>
      </w:r>
      <w:r w:rsidR="002D73B1">
        <w:rPr>
          <w:rFonts w:hint="eastAsia"/>
          <w:lang w:eastAsia="zh-CN"/>
        </w:rPr>
        <w:t>e</w:t>
      </w:r>
      <w:proofErr w:type="spellEnd"/>
    </w:p>
    <w:p w:rsidR="005322E6" w:rsidRPr="00E33526" w:rsidRDefault="005322E6" w:rsidP="005322E6">
      <w:pPr>
        <w:numPr>
          <w:ilvl w:val="0"/>
          <w:numId w:val="10"/>
        </w:numPr>
        <w:spacing w:after="0"/>
        <w:rPr>
          <w:rFonts w:eastAsia="MS Mincho"/>
          <w:lang w:eastAsia="ja-JP"/>
        </w:rPr>
      </w:pPr>
      <w:r w:rsidRPr="00E33526">
        <w:rPr>
          <w:rFonts w:eastAsia="MS Mincho"/>
          <w:lang w:eastAsia="ja-JP"/>
        </w:rPr>
        <w:t>NR defines that:</w:t>
      </w:r>
    </w:p>
    <w:p w:rsidR="005322E6" w:rsidRPr="00E33526" w:rsidRDefault="005322E6" w:rsidP="005322E6">
      <w:pPr>
        <w:numPr>
          <w:ilvl w:val="1"/>
          <w:numId w:val="10"/>
        </w:numPr>
        <w:spacing w:after="0"/>
        <w:rPr>
          <w:rFonts w:eastAsia="MS Mincho"/>
          <w:lang w:eastAsia="ja-JP"/>
        </w:rPr>
      </w:pPr>
      <w:r w:rsidRPr="00E33526">
        <w:rPr>
          <w:rFonts w:eastAsia="MS Mincho"/>
          <w:lang w:eastAsia="ja-JP"/>
        </w:rPr>
        <w:t>a random access preamble format consists of one or multiple random access preamble(s),</w:t>
      </w:r>
    </w:p>
    <w:p w:rsidR="005322E6" w:rsidRPr="00E33526" w:rsidRDefault="005322E6" w:rsidP="005322E6">
      <w:pPr>
        <w:numPr>
          <w:ilvl w:val="1"/>
          <w:numId w:val="10"/>
        </w:numPr>
        <w:autoSpaceDE/>
        <w:autoSpaceDN/>
        <w:adjustRightInd/>
        <w:snapToGrid/>
        <w:spacing w:after="0"/>
        <w:jc w:val="left"/>
        <w:rPr>
          <w:rFonts w:eastAsia="MS Mincho"/>
          <w:lang w:eastAsia="ja-JP"/>
        </w:rPr>
      </w:pPr>
      <w:r w:rsidRPr="00E33526">
        <w:rPr>
          <w:rFonts w:eastAsia="MS Mincho"/>
          <w:lang w:eastAsia="ja-JP"/>
        </w:rPr>
        <w:t>a random access preamble consists of one preamble sequence plus CP, and</w:t>
      </w:r>
    </w:p>
    <w:p w:rsidR="005322E6" w:rsidRPr="00E33526" w:rsidRDefault="005322E6" w:rsidP="005322E6">
      <w:pPr>
        <w:numPr>
          <w:ilvl w:val="1"/>
          <w:numId w:val="10"/>
        </w:numPr>
        <w:autoSpaceDE/>
        <w:autoSpaceDN/>
        <w:adjustRightInd/>
        <w:snapToGrid/>
        <w:spacing w:after="0"/>
        <w:jc w:val="left"/>
        <w:rPr>
          <w:rFonts w:eastAsia="MS Mincho"/>
          <w:lang w:eastAsia="ja-JP"/>
        </w:rPr>
      </w:pPr>
      <w:r w:rsidRPr="00E33526">
        <w:rPr>
          <w:rFonts w:eastAsia="MS Mincho"/>
          <w:lang w:eastAsia="ja-JP"/>
        </w:rPr>
        <w:t xml:space="preserve">one preamble sequence consists of one </w:t>
      </w:r>
      <w:r w:rsidR="00BE32D3" w:rsidRPr="00E33526">
        <w:rPr>
          <w:rFonts w:eastAsia="MS Mincho"/>
          <w:lang w:eastAsia="ja-JP"/>
        </w:rPr>
        <w:t>or multiple RACH OFDM symbol(s)</w:t>
      </w:r>
    </w:p>
    <w:p w:rsidR="00744677" w:rsidRPr="00E33526" w:rsidRDefault="005322E6" w:rsidP="005322E6">
      <w:pPr>
        <w:numPr>
          <w:ilvl w:val="0"/>
          <w:numId w:val="10"/>
        </w:numPr>
        <w:autoSpaceDE/>
        <w:autoSpaceDN/>
        <w:adjustRightInd/>
        <w:snapToGrid/>
        <w:spacing w:after="0"/>
        <w:jc w:val="left"/>
        <w:rPr>
          <w:rFonts w:eastAsia="MS Mincho"/>
          <w:lang w:eastAsia="ja-JP"/>
        </w:rPr>
      </w:pPr>
      <w:r w:rsidRPr="00E33526">
        <w:rPr>
          <w:rFonts w:eastAsia="MS Mincho"/>
          <w:lang w:eastAsia="ja-JP"/>
        </w:rPr>
        <w:t>UE transmits PRACH according to the configured random access preamble format</w:t>
      </w:r>
    </w:p>
    <w:p w:rsidR="007F585E" w:rsidRPr="0042173D" w:rsidRDefault="007F585E" w:rsidP="007F585E">
      <w:pPr>
        <w:spacing w:after="0"/>
        <w:rPr>
          <w:rFonts w:eastAsia="MS Mincho"/>
          <w:lang w:eastAsia="ja-JP"/>
        </w:rPr>
      </w:pPr>
    </w:p>
    <w:p w:rsidR="003E2A4F" w:rsidRDefault="003E2A4F" w:rsidP="00E33526">
      <w:pPr>
        <w:pStyle w:val="Heading1"/>
      </w:pPr>
      <w:bookmarkStart w:id="2" w:name="_Ref129681832"/>
      <w:r>
        <w:t>General design requirements</w:t>
      </w:r>
    </w:p>
    <w:p w:rsidR="00B76B77" w:rsidRDefault="00B76B77" w:rsidP="00B76B77">
      <w:pPr>
        <w:rPr>
          <w:lang w:eastAsia="zh-CN"/>
        </w:rPr>
      </w:pPr>
      <w:r>
        <w:rPr>
          <w:lang w:eastAsia="zh-CN"/>
        </w:rPr>
        <w:t>T</w:t>
      </w:r>
      <w:r>
        <w:rPr>
          <w:rFonts w:hint="eastAsia"/>
          <w:lang w:eastAsia="zh-CN"/>
        </w:rPr>
        <w:t>he RACH may be transmitted and received with single and/or multiple beams, and t</w:t>
      </w:r>
      <w:r>
        <w:rPr>
          <w:lang w:eastAsia="zh-CN"/>
        </w:rPr>
        <w:t>he following requirements should be considered.</w:t>
      </w:r>
    </w:p>
    <w:p w:rsidR="00B76B77" w:rsidRDefault="00B76B77" w:rsidP="00B76B77">
      <w:pPr>
        <w:numPr>
          <w:ilvl w:val="0"/>
          <w:numId w:val="8"/>
        </w:numPr>
        <w:rPr>
          <w:lang w:eastAsia="zh-CN"/>
        </w:rPr>
      </w:pPr>
      <w:r w:rsidRPr="00323DD6">
        <w:rPr>
          <w:rFonts w:hint="eastAsia"/>
          <w:b/>
          <w:lang w:eastAsia="zh-CN"/>
        </w:rPr>
        <w:t xml:space="preserve">Support flexible TX and/or RX beam </w:t>
      </w:r>
      <w:r w:rsidRPr="00323DD6">
        <w:rPr>
          <w:b/>
          <w:lang w:eastAsia="zh-CN"/>
        </w:rPr>
        <w:t>switching</w:t>
      </w:r>
      <w:r>
        <w:rPr>
          <w:rFonts w:hint="eastAsia"/>
          <w:b/>
          <w:lang w:eastAsia="zh-CN"/>
        </w:rPr>
        <w:t xml:space="preserve"> for multi-beam RACH</w:t>
      </w:r>
      <w:r w:rsidRPr="00323DD6">
        <w:rPr>
          <w:rFonts w:hint="eastAsia"/>
          <w:b/>
          <w:lang w:eastAsia="zh-CN"/>
        </w:rPr>
        <w:t>.</w:t>
      </w:r>
      <w:r>
        <w:rPr>
          <w:rFonts w:hint="eastAsia"/>
          <w:lang w:eastAsia="zh-CN"/>
        </w:rPr>
        <w:t xml:space="preserve"> In this scenario, TRP </w:t>
      </w:r>
      <w:r>
        <w:rPr>
          <w:lang w:eastAsia="zh-CN"/>
        </w:rPr>
        <w:t>(</w:t>
      </w:r>
      <w:r>
        <w:rPr>
          <w:rFonts w:hint="eastAsia"/>
          <w:lang w:eastAsia="zh-CN"/>
        </w:rPr>
        <w:t>or UE</w:t>
      </w:r>
      <w:r>
        <w:rPr>
          <w:lang w:eastAsia="zh-CN"/>
        </w:rPr>
        <w:t>)</w:t>
      </w:r>
      <w:r>
        <w:rPr>
          <w:rFonts w:hint="eastAsia"/>
          <w:lang w:eastAsia="zh-CN"/>
        </w:rPr>
        <w:t xml:space="preserve"> may switch the RX or TX beams within the duration of the preamble transmission</w:t>
      </w:r>
      <w:r w:rsidRPr="001E3C6D">
        <w:rPr>
          <w:lang w:eastAsia="zh-CN"/>
        </w:rPr>
        <w:t xml:space="preserve"> </w:t>
      </w:r>
      <w:r>
        <w:rPr>
          <w:lang w:eastAsia="zh-CN"/>
        </w:rPr>
        <w:t>w</w:t>
      </w:r>
      <w:r>
        <w:rPr>
          <w:rFonts w:hint="eastAsia"/>
          <w:lang w:eastAsia="zh-CN"/>
        </w:rPr>
        <w:t xml:space="preserve">hen </w:t>
      </w:r>
      <w:r>
        <w:rPr>
          <w:lang w:eastAsia="zh-CN"/>
        </w:rPr>
        <w:t>TRP (or UE)</w:t>
      </w:r>
      <w:r>
        <w:rPr>
          <w:rFonts w:hint="eastAsia"/>
          <w:lang w:eastAsia="zh-CN"/>
        </w:rPr>
        <w:t xml:space="preserve"> has no/limited beam correspondence. The beam switching timing at TRP and UE sides should be configurable for different purpose, e.g.,</w:t>
      </w:r>
    </w:p>
    <w:p w:rsidR="00B76B77" w:rsidRDefault="00B76B77" w:rsidP="00B76B77">
      <w:pPr>
        <w:numPr>
          <w:ilvl w:val="1"/>
          <w:numId w:val="8"/>
        </w:numPr>
        <w:rPr>
          <w:lang w:eastAsia="zh-CN"/>
        </w:rPr>
      </w:pPr>
      <w:r>
        <w:rPr>
          <w:rFonts w:hint="eastAsia"/>
          <w:lang w:eastAsia="zh-CN"/>
        </w:rPr>
        <w:t xml:space="preserve">When </w:t>
      </w:r>
      <w:r>
        <w:rPr>
          <w:lang w:eastAsia="zh-CN"/>
        </w:rPr>
        <w:t>TRP</w:t>
      </w:r>
      <w:r w:rsidR="00CB4C97">
        <w:rPr>
          <w:rFonts w:hint="eastAsia"/>
          <w:lang w:eastAsia="zh-CN"/>
        </w:rPr>
        <w:t>/UE</w:t>
      </w:r>
      <w:r>
        <w:rPr>
          <w:rFonts w:hint="eastAsia"/>
          <w:lang w:eastAsia="zh-CN"/>
        </w:rPr>
        <w:t xml:space="preserve"> has no/limited beam correspondence. UE cannot assume that the acquired downlink beam pair is also the best for uplink. Therefore, UE may transmit its preamble sequences in all possible </w:t>
      </w:r>
      <w:r>
        <w:rPr>
          <w:lang w:eastAsia="zh-CN"/>
        </w:rPr>
        <w:t>R</w:t>
      </w:r>
      <w:r>
        <w:rPr>
          <w:rFonts w:hint="eastAsia"/>
          <w:lang w:eastAsia="zh-CN"/>
        </w:rPr>
        <w:t>X beam</w:t>
      </w:r>
      <w:r>
        <w:rPr>
          <w:lang w:eastAsia="zh-CN"/>
        </w:rPr>
        <w:t>s</w:t>
      </w:r>
      <w:r>
        <w:rPr>
          <w:rFonts w:hint="eastAsia"/>
          <w:lang w:eastAsia="zh-CN"/>
        </w:rPr>
        <w:t xml:space="preserve">, or in several selected </w:t>
      </w:r>
      <w:r>
        <w:rPr>
          <w:lang w:eastAsia="zh-CN"/>
        </w:rPr>
        <w:t>R</w:t>
      </w:r>
      <w:r>
        <w:rPr>
          <w:rFonts w:hint="eastAsia"/>
          <w:lang w:eastAsia="zh-CN"/>
        </w:rPr>
        <w:t>X beam</w:t>
      </w:r>
      <w:r>
        <w:rPr>
          <w:lang w:eastAsia="zh-CN"/>
        </w:rPr>
        <w:t>s</w:t>
      </w:r>
      <w:r>
        <w:rPr>
          <w:rFonts w:hint="eastAsia"/>
          <w:lang w:eastAsia="zh-CN"/>
        </w:rPr>
        <w:t xml:space="preserve"> based on its downlink measurement. </w:t>
      </w:r>
    </w:p>
    <w:p w:rsidR="00B76B77" w:rsidRDefault="00B76B77" w:rsidP="00B76B77">
      <w:pPr>
        <w:numPr>
          <w:ilvl w:val="1"/>
          <w:numId w:val="8"/>
        </w:numPr>
        <w:rPr>
          <w:lang w:eastAsia="zh-CN"/>
        </w:rPr>
      </w:pPr>
      <w:r>
        <w:rPr>
          <w:rFonts w:hint="eastAsia"/>
          <w:lang w:eastAsia="zh-CN"/>
        </w:rPr>
        <w:t xml:space="preserve">For uplink beam </w:t>
      </w:r>
      <w:r>
        <w:rPr>
          <w:lang w:eastAsia="zh-CN"/>
        </w:rPr>
        <w:t>management</w:t>
      </w:r>
      <w:r>
        <w:rPr>
          <w:rFonts w:hint="eastAsia"/>
          <w:lang w:eastAsia="zh-CN"/>
        </w:rPr>
        <w:t xml:space="preserve"> purpose. UE may utilize RACH preamble to refine its uplink beams. In this case, UE also need transmit its preamble sequences in multiple TX-RX beam pairs.</w:t>
      </w:r>
    </w:p>
    <w:p w:rsidR="00B76B77" w:rsidRPr="002C4D05" w:rsidRDefault="00B76B77" w:rsidP="00B76B77">
      <w:pPr>
        <w:numPr>
          <w:ilvl w:val="1"/>
          <w:numId w:val="8"/>
        </w:numPr>
        <w:rPr>
          <w:lang w:eastAsia="zh-CN"/>
        </w:rPr>
      </w:pPr>
      <w:r w:rsidRPr="002C4D05">
        <w:rPr>
          <w:rFonts w:hint="eastAsia"/>
          <w:lang w:eastAsia="zh-CN"/>
        </w:rPr>
        <w:t>For scheduling request purpose</w:t>
      </w:r>
      <w:r>
        <w:rPr>
          <w:rFonts w:hint="eastAsia"/>
          <w:lang w:eastAsia="zh-CN"/>
        </w:rPr>
        <w:t>. In this case, UE may transmit a sequence with a particular beam pair in a non-contention based manner.</w:t>
      </w:r>
    </w:p>
    <w:p w:rsidR="00B76B77" w:rsidRDefault="00B76B77" w:rsidP="00B76B77">
      <w:pPr>
        <w:numPr>
          <w:ilvl w:val="0"/>
          <w:numId w:val="8"/>
        </w:numPr>
        <w:rPr>
          <w:lang w:eastAsia="zh-CN"/>
        </w:rPr>
      </w:pPr>
      <w:r>
        <w:rPr>
          <w:lang w:eastAsia="zh-CN"/>
        </w:rPr>
        <w:t>For single-beam RACH, support multiple preambles under 2-stage/multi-stage preamble detection to reduce blind detection complexity of connected mode UEs.</w:t>
      </w:r>
    </w:p>
    <w:p w:rsidR="0053767C" w:rsidRPr="00007F14" w:rsidRDefault="00E05484" w:rsidP="00007F14">
      <w:pPr>
        <w:rPr>
          <w:b/>
          <w:i/>
          <w:lang w:eastAsia="zh-CN"/>
        </w:rPr>
      </w:pPr>
      <w:r w:rsidRPr="00E05484">
        <w:rPr>
          <w:b/>
          <w:i/>
        </w:rPr>
        <w:lastRenderedPageBreak/>
        <w:t xml:space="preserve">Observation </w:t>
      </w:r>
      <w:r w:rsidR="00D71A74" w:rsidRPr="00E05484">
        <w:rPr>
          <w:b/>
          <w:i/>
        </w:rPr>
        <w:fldChar w:fldCharType="begin"/>
      </w:r>
      <w:r w:rsidRPr="00E05484">
        <w:rPr>
          <w:b/>
          <w:i/>
        </w:rPr>
        <w:instrText xml:space="preserve"> SEQ Observation \* ARABIC </w:instrText>
      </w:r>
      <w:r w:rsidR="00D71A74" w:rsidRPr="00E05484">
        <w:rPr>
          <w:b/>
          <w:i/>
        </w:rPr>
        <w:fldChar w:fldCharType="separate"/>
      </w:r>
      <w:r w:rsidR="00AD324E">
        <w:rPr>
          <w:b/>
          <w:i/>
          <w:noProof/>
        </w:rPr>
        <w:t>1</w:t>
      </w:r>
      <w:r w:rsidR="00D71A74" w:rsidRPr="00E05484">
        <w:rPr>
          <w:b/>
          <w:i/>
        </w:rPr>
        <w:fldChar w:fldCharType="end"/>
      </w:r>
      <w:r w:rsidR="00B76B77" w:rsidRPr="00B364F4">
        <w:rPr>
          <w:b/>
          <w:lang w:eastAsia="zh-CN"/>
        </w:rPr>
        <w:t>:</w:t>
      </w:r>
      <w:r w:rsidR="00B76B77" w:rsidRPr="00B364F4">
        <w:rPr>
          <w:b/>
          <w:i/>
          <w:lang w:eastAsia="zh-CN"/>
        </w:rPr>
        <w:t xml:space="preserve"> The following requirements </w:t>
      </w:r>
      <w:r w:rsidR="00B76B77">
        <w:rPr>
          <w:b/>
          <w:i/>
          <w:lang w:eastAsia="zh-CN"/>
        </w:rPr>
        <w:t>should be satisfied</w:t>
      </w:r>
      <w:r w:rsidR="00B76B77">
        <w:rPr>
          <w:rFonts w:hint="eastAsia"/>
          <w:b/>
          <w:i/>
          <w:lang w:eastAsia="zh-CN"/>
        </w:rPr>
        <w:t xml:space="preserve"> </w:t>
      </w:r>
      <w:r w:rsidR="00B76B77">
        <w:rPr>
          <w:b/>
          <w:i/>
          <w:lang w:eastAsia="zh-CN"/>
        </w:rPr>
        <w:t xml:space="preserve">for </w:t>
      </w:r>
      <w:r w:rsidR="00B76B77">
        <w:rPr>
          <w:rFonts w:hint="eastAsia"/>
          <w:b/>
          <w:i/>
          <w:lang w:eastAsia="zh-CN"/>
        </w:rPr>
        <w:t>multiple/repeated RACH preamble</w:t>
      </w:r>
      <w:r w:rsidR="00B76B77">
        <w:rPr>
          <w:b/>
          <w:i/>
          <w:lang w:eastAsia="zh-CN"/>
        </w:rPr>
        <w:t>s</w:t>
      </w:r>
      <w:r w:rsidR="00B76B77">
        <w:rPr>
          <w:rFonts w:hint="eastAsia"/>
          <w:b/>
          <w:i/>
          <w:lang w:eastAsia="zh-CN"/>
        </w:rPr>
        <w:t>, at least in multi-beam scenario</w:t>
      </w:r>
      <w:r w:rsidR="00B76B77" w:rsidRPr="00B364F4">
        <w:rPr>
          <w:b/>
          <w:i/>
          <w:lang w:eastAsia="zh-CN"/>
        </w:rPr>
        <w:t xml:space="preserve">: </w:t>
      </w:r>
      <w:r w:rsidR="00B76B77">
        <w:rPr>
          <w:rFonts w:hint="eastAsia"/>
          <w:b/>
          <w:i/>
          <w:lang w:eastAsia="zh-CN"/>
        </w:rPr>
        <w:t xml:space="preserve">flexible </w:t>
      </w:r>
      <w:r w:rsidR="00B76B77" w:rsidRPr="00B364F4">
        <w:rPr>
          <w:b/>
          <w:i/>
          <w:lang w:eastAsia="zh-CN"/>
        </w:rPr>
        <w:t xml:space="preserve">UE/TRP beam </w:t>
      </w:r>
      <w:r w:rsidR="00B76B77">
        <w:rPr>
          <w:b/>
          <w:i/>
          <w:lang w:eastAsia="zh-CN"/>
        </w:rPr>
        <w:t>switching, and support of 2-stage/multi-stage preamble detection.</w:t>
      </w:r>
    </w:p>
    <w:p w:rsidR="003E2A4F" w:rsidRDefault="003E2A4F" w:rsidP="003E2A4F">
      <w:pPr>
        <w:pStyle w:val="Heading1"/>
      </w:pPr>
      <w:r w:rsidRPr="003E2A4F">
        <w:rPr>
          <w:kern w:val="2"/>
          <w:lang w:eastAsia="zh-CN"/>
        </w:rPr>
        <w:t>Multiple/repeated</w:t>
      </w:r>
      <w:r w:rsidRPr="00EB0214">
        <w:t xml:space="preserve"> Preambles Format D</w:t>
      </w:r>
      <w:r>
        <w:t>esign</w:t>
      </w:r>
    </w:p>
    <w:p w:rsidR="003E2A4F" w:rsidRPr="00310974" w:rsidRDefault="003E2A4F" w:rsidP="003E2A4F">
      <w:pPr>
        <w:rPr>
          <w:kern w:val="2"/>
          <w:lang w:eastAsia="zh-CN"/>
        </w:rPr>
      </w:pPr>
      <w:r w:rsidRPr="00310974">
        <w:rPr>
          <w:kern w:val="2"/>
          <w:lang w:eastAsia="zh-CN"/>
        </w:rPr>
        <w:t>In LTE, five preamble formats are defined with different length of CP and sequences in order to satisfy various coverage requirements. In NR, it is expected that multiple configuration</w:t>
      </w:r>
      <w:r>
        <w:rPr>
          <w:rFonts w:hint="eastAsia"/>
          <w:kern w:val="2"/>
          <w:lang w:eastAsia="zh-CN"/>
        </w:rPr>
        <w:t>s</w:t>
      </w:r>
      <w:r w:rsidRPr="00310974">
        <w:rPr>
          <w:kern w:val="2"/>
          <w:lang w:eastAsia="zh-CN"/>
        </w:rPr>
        <w:t xml:space="preserve"> of the length of CP and sequence should also be supported, considering diverse coverage and frequency bands will be supported in NR. A preamble format in NR should include at least the CP length and sequence length, which is same as LTE. In addition, considering repeated/multiple preambles may be used to facilitate flexible beam switching, other parameters, e.g., the number of repeated/multiple sequences and the TRP/UE beam switching timing, may also need to be informed to UE along with the</w:t>
      </w:r>
      <w:r>
        <w:rPr>
          <w:kern w:val="2"/>
          <w:lang w:eastAsia="zh-CN"/>
        </w:rPr>
        <w:t xml:space="preserve"> preamble format configuration.</w:t>
      </w:r>
    </w:p>
    <w:p w:rsidR="003E2A4F" w:rsidRDefault="00E05484" w:rsidP="003E2A4F">
      <w:pPr>
        <w:rPr>
          <w:b/>
          <w:i/>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sidR="00AD324E">
        <w:rPr>
          <w:b/>
          <w:i/>
          <w:noProof/>
        </w:rPr>
        <w:t>2</w:t>
      </w:r>
      <w:r w:rsidR="00D71A74" w:rsidRPr="001264CC">
        <w:rPr>
          <w:b/>
          <w:i/>
        </w:rPr>
        <w:fldChar w:fldCharType="end"/>
      </w:r>
      <w:r w:rsidR="003E2A4F" w:rsidRPr="00310974">
        <w:rPr>
          <w:b/>
          <w:i/>
          <w:kern w:val="2"/>
          <w:lang w:val="en-GB" w:eastAsia="zh-CN"/>
        </w:rPr>
        <w:t xml:space="preserve">: </w:t>
      </w:r>
      <w:r w:rsidR="003E2A4F">
        <w:rPr>
          <w:b/>
          <w:i/>
          <w:kern w:val="2"/>
          <w:lang w:val="en-GB" w:eastAsia="zh-CN"/>
        </w:rPr>
        <w:t>M</w:t>
      </w:r>
      <w:r w:rsidR="003E2A4F" w:rsidRPr="00310974">
        <w:rPr>
          <w:b/>
          <w:i/>
          <w:kern w:val="2"/>
          <w:lang w:val="en-GB" w:eastAsia="zh-CN"/>
        </w:rPr>
        <w:t>ultiple preamble formats with different length of CP and sequence are needed in NR to support different coverage requirement. Additional configurations, such as the number of multiple/repeated preambles and the beam switching timing, may also need to be informed to UE.</w:t>
      </w:r>
    </w:p>
    <w:p w:rsidR="003E2A4F" w:rsidRPr="00761569" w:rsidRDefault="003E2A4F" w:rsidP="003E2A4F">
      <w:pPr>
        <w:rPr>
          <w:kern w:val="2"/>
          <w:lang w:eastAsia="zh-CN"/>
        </w:rPr>
      </w:pPr>
      <w:r w:rsidDel="00761569">
        <w:rPr>
          <w:rFonts w:hint="eastAsia"/>
          <w:lang w:eastAsia="zh-CN"/>
        </w:rPr>
        <w:t>In RAN</w:t>
      </w:r>
      <w:r w:rsidR="00F61C70">
        <w:rPr>
          <w:rFonts w:hint="eastAsia"/>
          <w:lang w:eastAsia="zh-CN"/>
        </w:rPr>
        <w:t>1#88</w:t>
      </w:r>
      <w:r w:rsidR="00F61C70" w:rsidDel="00761569">
        <w:rPr>
          <w:rFonts w:hint="eastAsia"/>
          <w:lang w:eastAsia="zh-CN"/>
        </w:rPr>
        <w:t xml:space="preserve"> </w:t>
      </w:r>
      <w:r w:rsidDel="00761569">
        <w:rPr>
          <w:rFonts w:hint="eastAsia"/>
          <w:lang w:eastAsia="zh-CN"/>
        </w:rPr>
        <w:t xml:space="preserve">meeting, option 1 </w:t>
      </w:r>
      <w:r w:rsidR="00F61C70">
        <w:rPr>
          <w:rFonts w:hint="eastAsia"/>
          <w:lang w:eastAsia="zh-CN"/>
        </w:rPr>
        <w:t xml:space="preserve">is </w:t>
      </w:r>
      <w:r w:rsidDel="00761569">
        <w:rPr>
          <w:rFonts w:hint="eastAsia"/>
          <w:lang w:eastAsia="zh-CN"/>
        </w:rPr>
        <w:t xml:space="preserve">agreed </w:t>
      </w:r>
      <w:r w:rsidR="00E101F7">
        <w:rPr>
          <w:rFonts w:hint="eastAsia"/>
          <w:lang w:eastAsia="zh-CN"/>
        </w:rPr>
        <w:t xml:space="preserve">as the baseline </w:t>
      </w:r>
      <w:r w:rsidDel="00761569">
        <w:rPr>
          <w:rFonts w:hint="eastAsia"/>
          <w:lang w:eastAsia="zh-CN"/>
        </w:rPr>
        <w:t>for multiple/repeated preambles.</w:t>
      </w:r>
      <w:r>
        <w:rPr>
          <w:lang w:eastAsia="zh-CN"/>
        </w:rPr>
        <w:t xml:space="preserve"> O</w:t>
      </w:r>
      <w:r>
        <w:rPr>
          <w:kern w:val="2"/>
          <w:lang w:eastAsia="zh-CN"/>
        </w:rPr>
        <w:t>ption 1 with the lower overhead, is better to be used for scenarios without (</w:t>
      </w:r>
      <w:proofErr w:type="spellStart"/>
      <w:proofErr w:type="gramStart"/>
      <w:r>
        <w:rPr>
          <w:kern w:val="2"/>
          <w:lang w:eastAsia="zh-CN"/>
        </w:rPr>
        <w:t>Tx</w:t>
      </w:r>
      <w:proofErr w:type="spellEnd"/>
      <w:proofErr w:type="gramEnd"/>
      <w:r>
        <w:rPr>
          <w:kern w:val="2"/>
          <w:lang w:eastAsia="zh-CN"/>
        </w:rPr>
        <w:t xml:space="preserve"> or Rx) beam switching, and is similar to LTE PRACH formats. For scenarios with beam switching, </w:t>
      </w:r>
      <w:r w:rsidR="00F86571">
        <w:rPr>
          <w:rFonts w:hint="eastAsia"/>
          <w:kern w:val="2"/>
          <w:lang w:eastAsia="zh-CN"/>
        </w:rPr>
        <w:t>option 4 and option 1</w:t>
      </w:r>
      <w:r>
        <w:rPr>
          <w:kern w:val="2"/>
          <w:lang w:eastAsia="zh-CN"/>
        </w:rPr>
        <w:t xml:space="preserve"> are compared in the following section</w:t>
      </w:r>
      <w:r w:rsidR="002C0A05">
        <w:rPr>
          <w:rFonts w:hint="eastAsia"/>
          <w:kern w:val="2"/>
          <w:lang w:eastAsia="zh-CN"/>
        </w:rPr>
        <w:t>.</w:t>
      </w:r>
    </w:p>
    <w:p w:rsidR="003E2A4F" w:rsidRDefault="003E2A4F" w:rsidP="003E2A4F">
      <w:pPr>
        <w:pStyle w:val="Heading2"/>
        <w:tabs>
          <w:tab w:val="clear" w:pos="576"/>
        </w:tabs>
        <w:rPr>
          <w:lang w:eastAsia="zh-CN"/>
        </w:rPr>
      </w:pPr>
      <w:r>
        <w:rPr>
          <w:rFonts w:hint="eastAsia"/>
          <w:lang w:eastAsia="zh-CN"/>
        </w:rPr>
        <w:t>Comparison among option 1 and 4</w:t>
      </w:r>
      <w:r>
        <w:rPr>
          <w:lang w:eastAsia="zh-CN"/>
        </w:rPr>
        <w:t xml:space="preserve"> under scenarios with beam switching</w:t>
      </w:r>
    </w:p>
    <w:p w:rsidR="003E2A4F" w:rsidRDefault="003E2A4F" w:rsidP="003E2A4F">
      <w:pPr>
        <w:rPr>
          <w:lang w:eastAsia="zh-CN"/>
        </w:rPr>
      </w:pPr>
      <w:r>
        <w:rPr>
          <w:rFonts w:hint="eastAsia"/>
          <w:lang w:eastAsia="zh-CN"/>
        </w:rPr>
        <w:t xml:space="preserve">For simplicity, we assume a random access preamble format </w:t>
      </w:r>
      <w:r>
        <w:rPr>
          <w:lang w:eastAsia="zh-CN"/>
        </w:rPr>
        <w:t xml:space="preserve">that </w:t>
      </w:r>
      <w:r>
        <w:rPr>
          <w:rFonts w:hint="eastAsia"/>
          <w:lang w:eastAsia="zh-CN"/>
        </w:rPr>
        <w:t xml:space="preserve">consists of two </w:t>
      </w:r>
      <w:r>
        <w:rPr>
          <w:lang w:eastAsia="zh-CN"/>
        </w:rPr>
        <w:t xml:space="preserve">RACH </w:t>
      </w:r>
      <w:r>
        <w:rPr>
          <w:rFonts w:hint="eastAsia"/>
          <w:lang w:eastAsia="zh-CN"/>
        </w:rPr>
        <w:t xml:space="preserve">OFDM symbols. </w:t>
      </w:r>
      <w:r>
        <w:rPr>
          <w:lang w:eastAsia="zh-CN"/>
        </w:rPr>
        <w:t>According to the agreed definition of preamble, sequence, and RACH symbol, a</w:t>
      </w:r>
      <w:r>
        <w:rPr>
          <w:rFonts w:hint="eastAsia"/>
          <w:lang w:eastAsia="zh-CN"/>
        </w:rPr>
        <w:t xml:space="preserve">s </w:t>
      </w:r>
      <w:r w:rsidR="00D71A74">
        <w:rPr>
          <w:lang w:eastAsia="zh-CN"/>
        </w:rPr>
        <w:fldChar w:fldCharType="begin"/>
      </w:r>
      <w:r w:rsidR="00141F24">
        <w:rPr>
          <w:lang w:eastAsia="zh-CN"/>
        </w:rPr>
        <w:instrText xml:space="preserve"> </w:instrText>
      </w:r>
      <w:r w:rsidR="00141F24">
        <w:rPr>
          <w:rFonts w:hint="eastAsia"/>
          <w:lang w:eastAsia="zh-CN"/>
        </w:rPr>
        <w:instrText>REF _Ref477854378 \h</w:instrText>
      </w:r>
      <w:r w:rsidR="00141F24">
        <w:rPr>
          <w:lang w:eastAsia="zh-CN"/>
        </w:rPr>
        <w:instrText xml:space="preserve"> </w:instrText>
      </w:r>
      <w:r w:rsidR="00D71A74">
        <w:rPr>
          <w:lang w:eastAsia="zh-CN"/>
        </w:rPr>
      </w:r>
      <w:r w:rsidR="00D71A74">
        <w:rPr>
          <w:lang w:eastAsia="zh-CN"/>
        </w:rPr>
        <w:fldChar w:fldCharType="separate"/>
      </w:r>
      <w:r w:rsidR="00AD324E">
        <w:t xml:space="preserve">Figure </w:t>
      </w:r>
      <w:r w:rsidR="00AD324E">
        <w:rPr>
          <w:noProof/>
        </w:rPr>
        <w:t>1</w:t>
      </w:r>
      <w:r w:rsidR="00D71A74">
        <w:rPr>
          <w:lang w:eastAsia="zh-CN"/>
        </w:rPr>
        <w:fldChar w:fldCharType="end"/>
      </w:r>
      <w:r>
        <w:rPr>
          <w:rFonts w:hint="eastAsia"/>
          <w:lang w:eastAsia="zh-CN"/>
        </w:rPr>
        <w:t xml:space="preserve"> shows, for option 1, CP is </w:t>
      </w:r>
      <w:r>
        <w:rPr>
          <w:lang w:eastAsia="zh-CN"/>
        </w:rPr>
        <w:t>omitted</w:t>
      </w:r>
      <w:r>
        <w:rPr>
          <w:rFonts w:hint="eastAsia"/>
          <w:lang w:eastAsia="zh-CN"/>
        </w:rPr>
        <w:t xml:space="preserve"> between two consecutive </w:t>
      </w:r>
      <w:r>
        <w:rPr>
          <w:lang w:eastAsia="zh-CN"/>
        </w:rPr>
        <w:t xml:space="preserve">repeated RACH </w:t>
      </w:r>
      <w:r>
        <w:rPr>
          <w:rFonts w:hint="eastAsia"/>
          <w:lang w:eastAsia="zh-CN"/>
        </w:rPr>
        <w:t xml:space="preserve">OFDM symbols. For option 4, CP is inserted </w:t>
      </w:r>
      <w:r>
        <w:rPr>
          <w:lang w:eastAsia="zh-CN"/>
        </w:rPr>
        <w:t>between</w:t>
      </w:r>
      <w:r>
        <w:rPr>
          <w:rFonts w:hint="eastAsia"/>
          <w:lang w:eastAsia="zh-CN"/>
        </w:rPr>
        <w:t xml:space="preserve"> two </w:t>
      </w:r>
      <w:r>
        <w:rPr>
          <w:lang w:eastAsia="zh-CN"/>
        </w:rPr>
        <w:t>RACH sequences</w:t>
      </w:r>
      <w:r>
        <w:rPr>
          <w:rFonts w:hint="eastAsia"/>
          <w:lang w:eastAsia="zh-CN"/>
        </w:rPr>
        <w:t>.</w:t>
      </w:r>
    </w:p>
    <w:p w:rsidR="003E2A4F" w:rsidRDefault="00A10341" w:rsidP="003E2A4F">
      <w:pPr>
        <w:jc w:val="center"/>
        <w:rPr>
          <w:lang w:eastAsia="zh-CN"/>
        </w:rPr>
      </w:pPr>
      <w:r>
        <w:rPr>
          <w:noProof/>
        </w:rPr>
        <w:drawing>
          <wp:inline distT="0" distB="0" distL="0" distR="0">
            <wp:extent cx="3174365" cy="1354455"/>
            <wp:effectExtent l="0" t="0" r="698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174365" cy="1354455"/>
                    </a:xfrm>
                    <a:prstGeom prst="rect">
                      <a:avLst/>
                    </a:prstGeom>
                    <a:noFill/>
                    <a:ln w="9525">
                      <a:noFill/>
                      <a:miter lim="800000"/>
                      <a:headEnd/>
                      <a:tailEnd/>
                    </a:ln>
                  </pic:spPr>
                </pic:pic>
              </a:graphicData>
            </a:graphic>
          </wp:inline>
        </w:drawing>
      </w:r>
    </w:p>
    <w:p w:rsidR="003E2A4F" w:rsidRDefault="003877AB" w:rsidP="003877AB">
      <w:pPr>
        <w:pStyle w:val="Caption"/>
        <w:rPr>
          <w:lang w:eastAsia="zh-CN"/>
        </w:rPr>
      </w:pPr>
      <w:bookmarkStart w:id="3" w:name="_Ref477854378"/>
      <w:proofErr w:type="gramStart"/>
      <w:r>
        <w:t xml:space="preserve">Figure </w:t>
      </w:r>
      <w:r w:rsidR="00D71A74">
        <w:fldChar w:fldCharType="begin"/>
      </w:r>
      <w:r>
        <w:instrText xml:space="preserve"> SEQ Figure \* ARABIC </w:instrText>
      </w:r>
      <w:r w:rsidR="00D71A74">
        <w:fldChar w:fldCharType="separate"/>
      </w:r>
      <w:r w:rsidR="00AD324E">
        <w:rPr>
          <w:noProof/>
        </w:rPr>
        <w:t>1</w:t>
      </w:r>
      <w:r w:rsidR="00D71A74">
        <w:fldChar w:fldCharType="end"/>
      </w:r>
      <w:bookmarkEnd w:id="3"/>
      <w:r>
        <w:t>.</w:t>
      </w:r>
      <w:proofErr w:type="gramEnd"/>
      <w:r>
        <w:t xml:space="preserve"> </w:t>
      </w:r>
      <w:r>
        <w:rPr>
          <w:kern w:val="2"/>
          <w:lang w:eastAsia="zh-CN"/>
        </w:rPr>
        <w:t>E</w:t>
      </w:r>
      <w:r w:rsidR="003E2A4F">
        <w:rPr>
          <w:rFonts w:hint="eastAsia"/>
          <w:kern w:val="2"/>
          <w:lang w:eastAsia="zh-CN"/>
        </w:rPr>
        <w:t>xample of structure of option 1 and 4</w:t>
      </w:r>
      <w:r w:rsidR="003E2A4F">
        <w:rPr>
          <w:kern w:val="2"/>
          <w:lang w:eastAsia="zh-CN"/>
        </w:rPr>
        <w:t>, assuming a total of two RACH OFDM symbols</w:t>
      </w:r>
    </w:p>
    <w:p w:rsidR="003E2A4F" w:rsidRDefault="003E2A4F" w:rsidP="003E2A4F">
      <w:pPr>
        <w:pStyle w:val="Heading3"/>
        <w:rPr>
          <w:lang w:eastAsia="zh-CN"/>
        </w:rPr>
      </w:pPr>
      <w:r>
        <w:rPr>
          <w:rFonts w:hint="eastAsia"/>
          <w:lang w:eastAsia="zh-CN"/>
        </w:rPr>
        <w:t>TRP beam sweeping</w:t>
      </w:r>
    </w:p>
    <w:p w:rsidR="003E2A4F" w:rsidRDefault="003E2A4F" w:rsidP="003E2A4F">
      <w:pPr>
        <w:rPr>
          <w:lang w:eastAsia="zh-CN"/>
        </w:rPr>
      </w:pPr>
      <w:r>
        <w:rPr>
          <w:rFonts w:hint="eastAsia"/>
          <w:lang w:eastAsia="zh-CN"/>
        </w:rPr>
        <w:t xml:space="preserve">If TRP beam sweeping is configured, the RX beam will be switched between two consecutive sequences. As </w:t>
      </w:r>
      <w:r w:rsidR="00D71A74">
        <w:rPr>
          <w:lang w:eastAsia="zh-CN"/>
        </w:rPr>
        <w:fldChar w:fldCharType="begin"/>
      </w:r>
      <w:r>
        <w:rPr>
          <w:lang w:eastAsia="zh-CN"/>
        </w:rPr>
        <w:instrText xml:space="preserve"> </w:instrText>
      </w:r>
      <w:r>
        <w:rPr>
          <w:rFonts w:hint="eastAsia"/>
          <w:lang w:eastAsia="zh-CN"/>
        </w:rPr>
        <w:instrText>REF _Ref473117876 \h</w:instrText>
      </w:r>
      <w:r>
        <w:rPr>
          <w:lang w:eastAsia="zh-CN"/>
        </w:rPr>
        <w:instrText xml:space="preserve"> </w:instrText>
      </w:r>
      <w:r w:rsidR="00D71A74">
        <w:rPr>
          <w:lang w:eastAsia="zh-CN"/>
        </w:rPr>
      </w:r>
      <w:r w:rsidR="00D71A74">
        <w:rPr>
          <w:lang w:eastAsia="zh-CN"/>
        </w:rPr>
        <w:fldChar w:fldCharType="separate"/>
      </w:r>
      <w:r w:rsidR="00AD324E">
        <w:t xml:space="preserve">Figure </w:t>
      </w:r>
      <w:r w:rsidR="00AD324E">
        <w:rPr>
          <w:noProof/>
        </w:rPr>
        <w:t>2</w:t>
      </w:r>
      <w:r w:rsidR="00D71A74">
        <w:rPr>
          <w:lang w:eastAsia="zh-CN"/>
        </w:rPr>
        <w:fldChar w:fldCharType="end"/>
      </w:r>
      <w:r>
        <w:rPr>
          <w:rFonts w:hint="eastAsia"/>
          <w:lang w:eastAsia="zh-CN"/>
        </w:rPr>
        <w:t xml:space="preserve"> shows, for option 1, although previous </w:t>
      </w:r>
      <w:r>
        <w:rPr>
          <w:lang w:eastAsia="zh-CN"/>
        </w:rPr>
        <w:t>RACH symbol</w:t>
      </w:r>
      <w:r>
        <w:rPr>
          <w:rFonts w:hint="eastAsia"/>
          <w:lang w:eastAsia="zh-CN"/>
        </w:rPr>
        <w:t xml:space="preserve"> can still act as the CP for </w:t>
      </w:r>
      <w:r>
        <w:rPr>
          <w:lang w:eastAsia="zh-CN"/>
        </w:rPr>
        <w:t xml:space="preserve">the </w:t>
      </w:r>
      <w:r>
        <w:rPr>
          <w:rFonts w:hint="eastAsia"/>
          <w:lang w:eastAsia="zh-CN"/>
        </w:rPr>
        <w:t xml:space="preserve">next </w:t>
      </w:r>
      <w:r>
        <w:rPr>
          <w:lang w:eastAsia="zh-CN"/>
        </w:rPr>
        <w:t>RACH symbol</w:t>
      </w:r>
      <w:r>
        <w:rPr>
          <w:rFonts w:hint="eastAsia"/>
          <w:lang w:eastAsia="zh-CN"/>
        </w:rPr>
        <w:t xml:space="preserve">, the hardware beam switching transition time will </w:t>
      </w:r>
      <w:r>
        <w:rPr>
          <w:lang w:eastAsia="zh-CN"/>
        </w:rPr>
        <w:t>corrupt</w:t>
      </w:r>
      <w:r>
        <w:rPr>
          <w:rFonts w:hint="eastAsia"/>
          <w:lang w:eastAsia="zh-CN"/>
        </w:rPr>
        <w:t xml:space="preserve"> the </w:t>
      </w:r>
      <w:r>
        <w:rPr>
          <w:lang w:eastAsia="zh-CN"/>
        </w:rPr>
        <w:t>received</w:t>
      </w:r>
      <w:r>
        <w:rPr>
          <w:rFonts w:hint="eastAsia"/>
          <w:lang w:eastAsia="zh-CN"/>
        </w:rPr>
        <w:t xml:space="preserve"> signal. Therefore the detection performance of preambles will be degraded. This issue may be worse in higher frequency band, e.g., above 40GHz, where wider subcarrier spacing will be used, and the relative hardware switching time may be longer.</w:t>
      </w:r>
    </w:p>
    <w:p w:rsidR="003E2A4F" w:rsidRDefault="00DD3D49" w:rsidP="003E2A4F">
      <w:pPr>
        <w:jc w:val="center"/>
        <w:rPr>
          <w:lang w:eastAsia="zh-CN"/>
        </w:rPr>
      </w:pPr>
      <w:r>
        <w:rPr>
          <w:noProof/>
        </w:rPr>
        <w:drawing>
          <wp:inline distT="0" distB="0" distL="0" distR="0">
            <wp:extent cx="3555365" cy="14192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5365" cy="1419225"/>
                    </a:xfrm>
                    <a:prstGeom prst="rect">
                      <a:avLst/>
                    </a:prstGeom>
                    <a:noFill/>
                    <a:ln>
                      <a:noFill/>
                    </a:ln>
                  </pic:spPr>
                </pic:pic>
              </a:graphicData>
            </a:graphic>
          </wp:inline>
        </w:drawing>
      </w:r>
    </w:p>
    <w:p w:rsidR="003E2A4F" w:rsidRDefault="00C657D5" w:rsidP="00C657D5">
      <w:pPr>
        <w:pStyle w:val="Caption"/>
        <w:rPr>
          <w:lang w:eastAsia="zh-CN"/>
        </w:rPr>
      </w:pPr>
      <w:bookmarkStart w:id="4" w:name="_Ref473117876"/>
      <w:r>
        <w:t xml:space="preserve">Figure </w:t>
      </w:r>
      <w:r w:rsidR="00D71A74">
        <w:fldChar w:fldCharType="begin"/>
      </w:r>
      <w:r w:rsidR="006917D3">
        <w:instrText xml:space="preserve"> SEQ Figure \* ARABIC </w:instrText>
      </w:r>
      <w:r w:rsidR="00D71A74">
        <w:fldChar w:fldCharType="separate"/>
      </w:r>
      <w:r w:rsidR="00AD324E">
        <w:rPr>
          <w:noProof/>
        </w:rPr>
        <w:t>2</w:t>
      </w:r>
      <w:r w:rsidR="00D71A74">
        <w:fldChar w:fldCharType="end"/>
      </w:r>
      <w:bookmarkEnd w:id="4"/>
      <w:r w:rsidR="003E2A4F" w:rsidRPr="002A35C6">
        <w:rPr>
          <w:kern w:val="2"/>
          <w:lang w:eastAsia="zh-CN"/>
        </w:rPr>
        <w:t xml:space="preserve">: </w:t>
      </w:r>
      <w:r w:rsidR="003E2A4F">
        <w:rPr>
          <w:rFonts w:hint="eastAsia"/>
          <w:kern w:val="2"/>
          <w:lang w:eastAsia="zh-CN"/>
        </w:rPr>
        <w:t>the impact of beam switching transition time for option 1</w:t>
      </w:r>
    </w:p>
    <w:p w:rsidR="003E2A4F" w:rsidRDefault="003E2A4F" w:rsidP="003E2A4F">
      <w:pPr>
        <w:rPr>
          <w:lang w:eastAsia="zh-CN"/>
        </w:rPr>
      </w:pPr>
      <w:r>
        <w:rPr>
          <w:rFonts w:hint="eastAsia"/>
          <w:lang w:eastAsia="zh-CN"/>
        </w:rPr>
        <w:lastRenderedPageBreak/>
        <w:t>On the other hand, for option 4, the hardware beam switching time could be well absorbed in the duration of CP. Therefore no performance loss will be caused.</w:t>
      </w:r>
    </w:p>
    <w:p w:rsidR="003E2A4F" w:rsidRDefault="00DD3D49" w:rsidP="003E2A4F">
      <w:pPr>
        <w:jc w:val="center"/>
        <w:rPr>
          <w:lang w:eastAsia="zh-CN"/>
        </w:rPr>
      </w:pPr>
      <w:r>
        <w:rPr>
          <w:noProof/>
        </w:rPr>
        <w:drawing>
          <wp:inline distT="0" distB="0" distL="0" distR="0">
            <wp:extent cx="3811270" cy="14192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1270" cy="1419225"/>
                    </a:xfrm>
                    <a:prstGeom prst="rect">
                      <a:avLst/>
                    </a:prstGeom>
                    <a:noFill/>
                    <a:ln>
                      <a:noFill/>
                    </a:ln>
                  </pic:spPr>
                </pic:pic>
              </a:graphicData>
            </a:graphic>
          </wp:inline>
        </w:drawing>
      </w:r>
    </w:p>
    <w:p w:rsidR="003E2A4F" w:rsidRDefault="00E904BD" w:rsidP="00E904BD">
      <w:pPr>
        <w:pStyle w:val="Caption"/>
        <w:rPr>
          <w:lang w:eastAsia="zh-CN"/>
        </w:rPr>
      </w:pPr>
      <w:bookmarkStart w:id="5" w:name="_Ref473118496"/>
      <w:r>
        <w:t xml:space="preserve">Figure </w:t>
      </w:r>
      <w:r w:rsidR="00D71A74">
        <w:fldChar w:fldCharType="begin"/>
      </w:r>
      <w:r w:rsidR="006917D3">
        <w:instrText xml:space="preserve"> SEQ Figure \* ARABIC </w:instrText>
      </w:r>
      <w:r w:rsidR="00D71A74">
        <w:fldChar w:fldCharType="separate"/>
      </w:r>
      <w:r w:rsidR="00AD324E">
        <w:rPr>
          <w:noProof/>
        </w:rPr>
        <w:t>3</w:t>
      </w:r>
      <w:r w:rsidR="00D71A74">
        <w:fldChar w:fldCharType="end"/>
      </w:r>
      <w:bookmarkEnd w:id="5"/>
      <w:r w:rsidR="003E2A4F" w:rsidRPr="002A35C6">
        <w:rPr>
          <w:kern w:val="2"/>
          <w:lang w:eastAsia="zh-CN"/>
        </w:rPr>
        <w:t xml:space="preserve">: </w:t>
      </w:r>
      <w:r w:rsidR="003E2A4F">
        <w:rPr>
          <w:rFonts w:hint="eastAsia"/>
          <w:kern w:val="2"/>
          <w:lang w:eastAsia="zh-CN"/>
        </w:rPr>
        <w:t xml:space="preserve">the impact of beam switching transition time for option </w:t>
      </w:r>
      <w:r w:rsidR="00755403">
        <w:rPr>
          <w:kern w:val="2"/>
          <w:lang w:eastAsia="zh-CN"/>
        </w:rPr>
        <w:t>4</w:t>
      </w:r>
    </w:p>
    <w:p w:rsidR="003E2A4F" w:rsidRPr="00705DAC" w:rsidRDefault="00E05484" w:rsidP="003E2A4F">
      <w:pPr>
        <w:rPr>
          <w:b/>
          <w:i/>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sidR="00AD324E">
        <w:rPr>
          <w:b/>
          <w:i/>
          <w:noProof/>
        </w:rPr>
        <w:t>3</w:t>
      </w:r>
      <w:r w:rsidR="00D71A74" w:rsidRPr="001264CC">
        <w:rPr>
          <w:b/>
          <w:i/>
        </w:rPr>
        <w:fldChar w:fldCharType="end"/>
      </w:r>
      <w:r w:rsidR="003E2A4F" w:rsidRPr="00310974">
        <w:rPr>
          <w:b/>
          <w:i/>
          <w:kern w:val="2"/>
          <w:lang w:val="en-GB" w:eastAsia="zh-CN"/>
        </w:rPr>
        <w:t xml:space="preserve">: </w:t>
      </w:r>
      <w:r w:rsidR="003E2A4F">
        <w:rPr>
          <w:b/>
          <w:i/>
          <w:kern w:val="2"/>
          <w:lang w:val="en-GB" w:eastAsia="zh-CN"/>
        </w:rPr>
        <w:t>T</w:t>
      </w:r>
      <w:r w:rsidR="003E2A4F">
        <w:rPr>
          <w:rFonts w:hint="eastAsia"/>
          <w:b/>
          <w:i/>
          <w:kern w:val="2"/>
          <w:lang w:val="en-GB" w:eastAsia="zh-CN"/>
        </w:rPr>
        <w:t>he beam switching transition time degrade</w:t>
      </w:r>
      <w:r w:rsidR="003E2A4F">
        <w:rPr>
          <w:b/>
          <w:i/>
          <w:kern w:val="2"/>
          <w:lang w:val="en-GB" w:eastAsia="zh-CN"/>
        </w:rPr>
        <w:t>s</w:t>
      </w:r>
      <w:r w:rsidR="003E2A4F">
        <w:rPr>
          <w:rFonts w:hint="eastAsia"/>
          <w:b/>
          <w:i/>
          <w:kern w:val="2"/>
          <w:lang w:val="en-GB" w:eastAsia="zh-CN"/>
        </w:rPr>
        <w:t xml:space="preserve"> the </w:t>
      </w:r>
      <w:r w:rsidR="003E2A4F">
        <w:rPr>
          <w:b/>
          <w:i/>
          <w:kern w:val="2"/>
          <w:lang w:val="en-GB" w:eastAsia="zh-CN"/>
        </w:rPr>
        <w:t>performance</w:t>
      </w:r>
      <w:r w:rsidR="003E2A4F">
        <w:rPr>
          <w:rFonts w:hint="eastAsia"/>
          <w:b/>
          <w:i/>
          <w:kern w:val="2"/>
          <w:lang w:val="en-GB" w:eastAsia="zh-CN"/>
        </w:rPr>
        <w:t xml:space="preserve"> of option 1 in multiple TRP beams case.</w:t>
      </w:r>
    </w:p>
    <w:p w:rsidR="003E2A4F" w:rsidRDefault="003E2A4F" w:rsidP="003E2A4F">
      <w:pPr>
        <w:pStyle w:val="Heading3"/>
        <w:rPr>
          <w:lang w:eastAsia="zh-CN"/>
        </w:rPr>
      </w:pPr>
      <w:r>
        <w:rPr>
          <w:lang w:eastAsia="zh-CN"/>
        </w:rPr>
        <w:t xml:space="preserve">Preamble multiplexing and collision </w:t>
      </w:r>
      <w:r>
        <w:rPr>
          <w:rFonts w:hint="eastAsia"/>
          <w:lang w:eastAsia="zh-CN"/>
        </w:rPr>
        <w:t>probability</w:t>
      </w:r>
    </w:p>
    <w:p w:rsidR="003E2A4F" w:rsidRDefault="003E2A4F" w:rsidP="003E2A4F">
      <w:pPr>
        <w:rPr>
          <w:kern w:val="2"/>
          <w:lang w:val="en-GB" w:eastAsia="zh-CN"/>
        </w:rPr>
      </w:pPr>
      <w:r>
        <w:rPr>
          <w:kern w:val="2"/>
          <w:lang w:val="en-GB" w:eastAsia="zh-CN"/>
        </w:rPr>
        <w:t xml:space="preserve">In NR, multiple </w:t>
      </w:r>
      <w:proofErr w:type="spellStart"/>
      <w:r>
        <w:rPr>
          <w:kern w:val="2"/>
          <w:lang w:val="en-GB" w:eastAsia="zh-CN"/>
        </w:rPr>
        <w:t>subbands</w:t>
      </w:r>
      <w:proofErr w:type="spellEnd"/>
      <w:r>
        <w:rPr>
          <w:kern w:val="2"/>
          <w:lang w:val="en-GB" w:eastAsia="zh-CN"/>
        </w:rPr>
        <w:t xml:space="preserve"> may be used for PRACH. A user can access the TRP with several </w:t>
      </w:r>
      <w:proofErr w:type="spellStart"/>
      <w:r>
        <w:rPr>
          <w:kern w:val="2"/>
          <w:lang w:val="en-GB" w:eastAsia="zh-CN"/>
        </w:rPr>
        <w:t>subbands</w:t>
      </w:r>
      <w:proofErr w:type="spellEnd"/>
      <w:r>
        <w:rPr>
          <w:kern w:val="2"/>
          <w:lang w:val="en-GB" w:eastAsia="zh-CN"/>
        </w:rPr>
        <w:t xml:space="preserve"> according to a frequency hopping pattern, and frequency diversity can be utilized and more preambles can be provided. With frequency hopping, a RACH preamble corresponds to a frequency hopping pattern. However,</w:t>
      </w:r>
      <w:r w:rsidRPr="00E72502">
        <w:rPr>
          <w:kern w:val="2"/>
          <w:lang w:val="en-GB" w:eastAsia="zh-CN"/>
        </w:rPr>
        <w:t xml:space="preserve"> </w:t>
      </w:r>
      <w:r>
        <w:rPr>
          <w:rFonts w:hint="eastAsia"/>
          <w:kern w:val="2"/>
          <w:lang w:val="en-GB" w:eastAsia="zh-CN"/>
        </w:rPr>
        <w:t xml:space="preserve">as </w:t>
      </w:r>
      <w:r w:rsidR="00D71A74">
        <w:rPr>
          <w:kern w:val="2"/>
          <w:lang w:val="en-GB" w:eastAsia="zh-CN"/>
        </w:rPr>
        <w:fldChar w:fldCharType="begin"/>
      </w:r>
      <w:r w:rsidR="007B69ED">
        <w:rPr>
          <w:kern w:val="2"/>
          <w:lang w:val="en-GB" w:eastAsia="zh-CN"/>
        </w:rPr>
        <w:instrText xml:space="preserve"> </w:instrText>
      </w:r>
      <w:r w:rsidR="007B69ED">
        <w:rPr>
          <w:rFonts w:hint="eastAsia"/>
          <w:kern w:val="2"/>
          <w:lang w:val="en-GB" w:eastAsia="zh-CN"/>
        </w:rPr>
        <w:instrText>REF _Ref473118496 \h</w:instrText>
      </w:r>
      <w:r w:rsidR="007B69ED">
        <w:rPr>
          <w:kern w:val="2"/>
          <w:lang w:val="en-GB" w:eastAsia="zh-CN"/>
        </w:rPr>
        <w:instrText xml:space="preserve"> </w:instrText>
      </w:r>
      <w:r w:rsidR="00D71A74">
        <w:rPr>
          <w:kern w:val="2"/>
          <w:lang w:val="en-GB" w:eastAsia="zh-CN"/>
        </w:rPr>
      </w:r>
      <w:r w:rsidR="00D71A74">
        <w:rPr>
          <w:kern w:val="2"/>
          <w:lang w:val="en-GB" w:eastAsia="zh-CN"/>
        </w:rPr>
        <w:fldChar w:fldCharType="separate"/>
      </w:r>
      <w:r w:rsidR="007B69ED">
        <w:t xml:space="preserve">Figure </w:t>
      </w:r>
      <w:r w:rsidR="007B69ED">
        <w:rPr>
          <w:noProof/>
        </w:rPr>
        <w:t>3</w:t>
      </w:r>
      <w:r w:rsidR="00D71A74">
        <w:rPr>
          <w:kern w:val="2"/>
          <w:lang w:val="en-GB" w:eastAsia="zh-CN"/>
        </w:rPr>
        <w:fldChar w:fldCharType="end"/>
      </w:r>
      <w:r w:rsidR="005013F5">
        <w:rPr>
          <w:kern w:val="2"/>
          <w:lang w:val="en-GB" w:eastAsia="zh-CN"/>
        </w:rPr>
        <w:t xml:space="preserve"> </w:t>
      </w:r>
      <w:proofErr w:type="gramStart"/>
      <w:r>
        <w:rPr>
          <w:rFonts w:hint="eastAsia"/>
          <w:kern w:val="2"/>
          <w:lang w:val="en-GB" w:eastAsia="zh-CN"/>
        </w:rPr>
        <w:t>shows,</w:t>
      </w:r>
      <w:r>
        <w:rPr>
          <w:kern w:val="2"/>
          <w:lang w:val="en-GB" w:eastAsia="zh-CN"/>
        </w:rPr>
        <w:t xml:space="preserve"> option 1 is</w:t>
      </w:r>
      <w:proofErr w:type="gramEnd"/>
      <w:r>
        <w:rPr>
          <w:kern w:val="2"/>
          <w:lang w:val="en-GB" w:eastAsia="zh-CN"/>
        </w:rPr>
        <w:t xml:space="preserve"> unable to support frequency hopping</w:t>
      </w:r>
      <w:r>
        <w:rPr>
          <w:rFonts w:hint="eastAsia"/>
          <w:kern w:val="2"/>
          <w:lang w:val="en-GB" w:eastAsia="zh-CN"/>
        </w:rPr>
        <w:t xml:space="preserve"> due to the </w:t>
      </w:r>
      <w:r>
        <w:rPr>
          <w:kern w:val="2"/>
          <w:lang w:val="en-GB" w:eastAsia="zh-CN"/>
        </w:rPr>
        <w:t>absence</w:t>
      </w:r>
      <w:r>
        <w:rPr>
          <w:rFonts w:hint="eastAsia"/>
          <w:kern w:val="2"/>
          <w:lang w:val="en-GB" w:eastAsia="zh-CN"/>
        </w:rPr>
        <w:t xml:space="preserve"> of CP</w:t>
      </w:r>
      <w:r>
        <w:rPr>
          <w:kern w:val="2"/>
          <w:lang w:val="en-GB" w:eastAsia="zh-CN"/>
        </w:rPr>
        <w:t xml:space="preserve"> while option 4 work</w:t>
      </w:r>
      <w:r w:rsidR="002011C2">
        <w:rPr>
          <w:kern w:val="2"/>
          <w:lang w:val="en-GB" w:eastAsia="zh-CN"/>
        </w:rPr>
        <w:t>s</w:t>
      </w:r>
      <w:r w:rsidR="007B69ED">
        <w:rPr>
          <w:kern w:val="2"/>
          <w:lang w:val="en-GB" w:eastAsia="zh-CN"/>
        </w:rPr>
        <w:t xml:space="preserve"> well.</w:t>
      </w:r>
    </w:p>
    <w:p w:rsidR="003E2A4F" w:rsidRDefault="00DA7050" w:rsidP="003E2A4F">
      <w:pPr>
        <w:rPr>
          <w:b/>
          <w:i/>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sidR="00AD324E">
        <w:rPr>
          <w:b/>
          <w:i/>
          <w:noProof/>
        </w:rPr>
        <w:t>4</w:t>
      </w:r>
      <w:r w:rsidR="00D71A74" w:rsidRPr="001264CC">
        <w:rPr>
          <w:b/>
          <w:i/>
        </w:rPr>
        <w:fldChar w:fldCharType="end"/>
      </w:r>
      <w:r w:rsidR="003E2A4F" w:rsidRPr="00310974">
        <w:rPr>
          <w:b/>
          <w:i/>
          <w:kern w:val="2"/>
          <w:lang w:val="en-GB" w:eastAsia="zh-CN"/>
        </w:rPr>
        <w:t xml:space="preserve">: </w:t>
      </w:r>
      <w:r w:rsidR="003E2A4F">
        <w:rPr>
          <w:b/>
          <w:i/>
          <w:kern w:val="2"/>
          <w:lang w:val="en-GB" w:eastAsia="zh-CN"/>
        </w:rPr>
        <w:t>Option 4 support</w:t>
      </w:r>
      <w:r w:rsidR="001F17BE">
        <w:rPr>
          <w:b/>
          <w:i/>
          <w:kern w:val="2"/>
          <w:lang w:val="en-GB" w:eastAsia="zh-CN"/>
        </w:rPr>
        <w:t>s</w:t>
      </w:r>
      <w:r w:rsidR="003E2A4F">
        <w:rPr>
          <w:b/>
          <w:i/>
          <w:kern w:val="2"/>
          <w:lang w:val="en-GB" w:eastAsia="zh-CN"/>
        </w:rPr>
        <w:t xml:space="preserve"> frequency hopping</w:t>
      </w:r>
      <w:r w:rsidR="003E2A4F">
        <w:rPr>
          <w:rFonts w:hint="eastAsia"/>
          <w:b/>
          <w:i/>
          <w:kern w:val="2"/>
          <w:lang w:val="en-GB" w:eastAsia="zh-CN"/>
        </w:rPr>
        <w:t xml:space="preserve"> </w:t>
      </w:r>
      <w:r w:rsidR="003E2A4F">
        <w:rPr>
          <w:b/>
          <w:i/>
          <w:kern w:val="2"/>
          <w:lang w:val="en-GB" w:eastAsia="zh-CN"/>
        </w:rPr>
        <w:t>for better performance</w:t>
      </w:r>
      <w:r w:rsidR="003E2A4F">
        <w:rPr>
          <w:rFonts w:hint="eastAsia"/>
          <w:b/>
          <w:i/>
          <w:kern w:val="2"/>
          <w:lang w:val="en-GB" w:eastAsia="zh-CN"/>
        </w:rPr>
        <w:t xml:space="preserve"> in multiple </w:t>
      </w:r>
      <w:r w:rsidR="003E2A4F">
        <w:rPr>
          <w:b/>
          <w:i/>
          <w:kern w:val="2"/>
          <w:lang w:val="en-GB" w:eastAsia="zh-CN"/>
        </w:rPr>
        <w:t xml:space="preserve">PRACH </w:t>
      </w:r>
      <w:proofErr w:type="spellStart"/>
      <w:r w:rsidR="003E2A4F">
        <w:rPr>
          <w:b/>
          <w:i/>
          <w:kern w:val="2"/>
          <w:lang w:val="en-GB" w:eastAsia="zh-CN"/>
        </w:rPr>
        <w:t>subbands</w:t>
      </w:r>
      <w:proofErr w:type="spellEnd"/>
      <w:r w:rsidR="003E2A4F">
        <w:rPr>
          <w:b/>
          <w:i/>
          <w:kern w:val="2"/>
          <w:lang w:val="en-GB" w:eastAsia="zh-CN"/>
        </w:rPr>
        <w:t xml:space="preserve"> </w:t>
      </w:r>
      <w:r w:rsidR="003E2A4F">
        <w:rPr>
          <w:rFonts w:hint="eastAsia"/>
          <w:b/>
          <w:i/>
          <w:kern w:val="2"/>
          <w:lang w:val="en-GB" w:eastAsia="zh-CN"/>
        </w:rPr>
        <w:t>case.</w:t>
      </w:r>
    </w:p>
    <w:p w:rsidR="003E2A4F" w:rsidRDefault="003E2A4F" w:rsidP="003E2A4F">
      <w:pPr>
        <w:rPr>
          <w:kern w:val="2"/>
          <w:lang w:val="en-GB" w:eastAsia="zh-CN"/>
        </w:rPr>
      </w:pPr>
      <w:r>
        <w:rPr>
          <w:rFonts w:hint="eastAsia"/>
          <w:kern w:val="2"/>
          <w:lang w:val="en-GB" w:eastAsia="zh-CN"/>
        </w:rPr>
        <w:t xml:space="preserve">Besides frequency hopping, sequence hopping is another </w:t>
      </w:r>
      <w:r w:rsidRPr="00CC7551">
        <w:rPr>
          <w:kern w:val="2"/>
          <w:lang w:val="en-GB" w:eastAsia="zh-CN"/>
        </w:rPr>
        <w:t>widely</w:t>
      </w:r>
      <w:r>
        <w:rPr>
          <w:rFonts w:hint="eastAsia"/>
          <w:kern w:val="2"/>
          <w:lang w:val="en-GB" w:eastAsia="zh-CN"/>
        </w:rPr>
        <w:t xml:space="preserve"> used </w:t>
      </w:r>
      <w:r>
        <w:rPr>
          <w:kern w:val="2"/>
          <w:lang w:val="en-GB" w:eastAsia="zh-CN"/>
        </w:rPr>
        <w:t>approach</w:t>
      </w:r>
      <w:r>
        <w:rPr>
          <w:rFonts w:hint="eastAsia"/>
          <w:kern w:val="2"/>
          <w:lang w:val="en-GB" w:eastAsia="zh-CN"/>
        </w:rPr>
        <w:t xml:space="preserve"> for collision/interference reduction, which could be utilized by option 4. Furthermore, f</w:t>
      </w:r>
      <w:r>
        <w:rPr>
          <w:kern w:val="2"/>
          <w:lang w:val="en-GB" w:eastAsia="zh-CN"/>
        </w:rPr>
        <w:t xml:space="preserve">requency hopping and sequence hopping can be </w:t>
      </w:r>
      <w:r>
        <w:rPr>
          <w:rFonts w:hint="eastAsia"/>
          <w:kern w:val="2"/>
          <w:lang w:val="en-GB" w:eastAsia="zh-CN"/>
        </w:rPr>
        <w:t>combined together to further reduce to collision probability</w:t>
      </w:r>
      <w:r w:rsidR="0008671E">
        <w:rPr>
          <w:rFonts w:hint="eastAsia"/>
          <w:kern w:val="2"/>
          <w:lang w:val="en-GB" w:eastAsia="zh-CN"/>
        </w:rPr>
        <w:t xml:space="preserve"> as described in the Appendix</w:t>
      </w:r>
      <w:r>
        <w:rPr>
          <w:kern w:val="2"/>
          <w:lang w:val="en-GB" w:eastAsia="zh-CN"/>
        </w:rPr>
        <w:t xml:space="preserve">. However, the detection complexity at the TRP may be increased. </w:t>
      </w:r>
      <w:r>
        <w:rPr>
          <w:rFonts w:hint="eastAsia"/>
          <w:kern w:val="2"/>
          <w:lang w:val="en-GB" w:eastAsia="zh-CN"/>
        </w:rPr>
        <w:t>A</w:t>
      </w:r>
      <w:r w:rsidRPr="00566893">
        <w:rPr>
          <w:kern w:val="2"/>
          <w:lang w:val="en-GB" w:eastAsia="zh-CN"/>
        </w:rPr>
        <w:t>ppropriate</w:t>
      </w:r>
      <w:r>
        <w:rPr>
          <w:kern w:val="2"/>
          <w:lang w:val="en-GB" w:eastAsia="zh-CN"/>
        </w:rPr>
        <w:t>ly</w:t>
      </w:r>
      <w:r w:rsidRPr="00566893">
        <w:rPr>
          <w:kern w:val="2"/>
          <w:lang w:val="en-GB" w:eastAsia="zh-CN"/>
        </w:rPr>
        <w:t xml:space="preserve"> </w:t>
      </w:r>
      <w:r>
        <w:rPr>
          <w:kern w:val="2"/>
          <w:lang w:val="en-GB" w:eastAsia="zh-CN"/>
        </w:rPr>
        <w:t>designed hopping pattern</w:t>
      </w:r>
      <w:r>
        <w:rPr>
          <w:rFonts w:hint="eastAsia"/>
          <w:kern w:val="2"/>
          <w:lang w:val="en-GB" w:eastAsia="zh-CN"/>
        </w:rPr>
        <w:t>s</w:t>
      </w:r>
      <w:r>
        <w:rPr>
          <w:kern w:val="2"/>
          <w:lang w:val="en-GB" w:eastAsia="zh-CN"/>
        </w:rPr>
        <w:t xml:space="preserve"> can be used to balance the collision and the receiver complexity, e.g., </w:t>
      </w:r>
      <w:r>
        <w:rPr>
          <w:rFonts w:hint="eastAsia"/>
          <w:kern w:val="2"/>
          <w:lang w:val="en-GB" w:eastAsia="zh-CN"/>
        </w:rPr>
        <w:t>use</w:t>
      </w:r>
      <w:r>
        <w:rPr>
          <w:kern w:val="2"/>
          <w:lang w:val="en-GB" w:eastAsia="zh-CN"/>
        </w:rPr>
        <w:t xml:space="preserve"> a subset of </w:t>
      </w:r>
      <w:r>
        <w:rPr>
          <w:rFonts w:hint="eastAsia"/>
          <w:kern w:val="2"/>
          <w:lang w:val="en-GB" w:eastAsia="zh-CN"/>
        </w:rPr>
        <w:t>possible patterns (not all the possible patterns) in</w:t>
      </w:r>
      <w:r>
        <w:rPr>
          <w:kern w:val="2"/>
          <w:lang w:val="en-GB" w:eastAsia="zh-CN"/>
        </w:rPr>
        <w:t xml:space="preserve"> a cell</w:t>
      </w:r>
      <w:r>
        <w:rPr>
          <w:rFonts w:hint="eastAsia"/>
          <w:kern w:val="2"/>
          <w:lang w:val="en-GB" w:eastAsia="zh-CN"/>
        </w:rPr>
        <w:t xml:space="preserve"> and </w:t>
      </w:r>
      <w:r>
        <w:rPr>
          <w:kern w:val="2"/>
          <w:lang w:val="en-GB" w:eastAsia="zh-CN"/>
        </w:rPr>
        <w:t>different</w:t>
      </w:r>
      <w:r>
        <w:rPr>
          <w:rFonts w:hint="eastAsia"/>
          <w:kern w:val="2"/>
          <w:lang w:val="en-GB" w:eastAsia="zh-CN"/>
        </w:rPr>
        <w:t xml:space="preserve"> subsets in different cells</w:t>
      </w:r>
      <w:r>
        <w:rPr>
          <w:kern w:val="2"/>
          <w:lang w:val="en-GB" w:eastAsia="zh-CN"/>
        </w:rPr>
        <w:t xml:space="preserve">. </w:t>
      </w:r>
    </w:p>
    <w:p w:rsidR="003E2A4F" w:rsidRPr="003E656F" w:rsidRDefault="00DA7050" w:rsidP="003E2A4F">
      <w:pPr>
        <w:rPr>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sidR="00AD324E">
        <w:rPr>
          <w:b/>
          <w:i/>
          <w:noProof/>
        </w:rPr>
        <w:t>5</w:t>
      </w:r>
      <w:r w:rsidR="00D71A74" w:rsidRPr="001264CC">
        <w:rPr>
          <w:b/>
          <w:i/>
        </w:rPr>
        <w:fldChar w:fldCharType="end"/>
      </w:r>
      <w:r w:rsidR="003E2A4F" w:rsidRPr="00310974">
        <w:rPr>
          <w:b/>
          <w:i/>
          <w:kern w:val="2"/>
          <w:lang w:val="en-GB" w:eastAsia="zh-CN"/>
        </w:rPr>
        <w:t xml:space="preserve">: </w:t>
      </w:r>
      <w:r w:rsidR="003E2A4F">
        <w:rPr>
          <w:rFonts w:hint="eastAsia"/>
          <w:b/>
          <w:i/>
          <w:kern w:val="2"/>
          <w:lang w:eastAsia="zh-CN"/>
        </w:rPr>
        <w:t>F</w:t>
      </w:r>
      <w:r w:rsidR="003E2A4F">
        <w:rPr>
          <w:b/>
          <w:i/>
          <w:kern w:val="2"/>
          <w:lang w:eastAsia="zh-CN"/>
        </w:rPr>
        <w:t>requency</w:t>
      </w:r>
      <w:r w:rsidR="003E2A4F">
        <w:rPr>
          <w:rFonts w:hint="eastAsia"/>
          <w:b/>
          <w:i/>
          <w:kern w:val="2"/>
          <w:lang w:eastAsia="zh-CN"/>
        </w:rPr>
        <w:t xml:space="preserve"> and/or sequence hopping </w:t>
      </w:r>
      <w:r w:rsidR="00F83D2B">
        <w:rPr>
          <w:rFonts w:hint="eastAsia"/>
          <w:b/>
          <w:i/>
          <w:kern w:val="2"/>
          <w:lang w:eastAsia="zh-CN"/>
        </w:rPr>
        <w:t>could</w:t>
      </w:r>
      <w:r w:rsidR="003E2A4F">
        <w:rPr>
          <w:rFonts w:hint="eastAsia"/>
          <w:b/>
          <w:i/>
          <w:kern w:val="2"/>
          <w:lang w:eastAsia="zh-CN"/>
        </w:rPr>
        <w:t xml:space="preserve"> reduce the collision probability.</w:t>
      </w:r>
    </w:p>
    <w:p w:rsidR="003E2A4F" w:rsidRDefault="003E2A4F" w:rsidP="003E2A4F">
      <w:r>
        <w:t xml:space="preserve">From the above discussion on PRACH format of idle mode UEs, under beam switching scenarios option 4 is preferred to option 1. </w:t>
      </w:r>
      <w:r>
        <w:rPr>
          <w:rFonts w:hint="eastAsia"/>
          <w:lang w:eastAsia="zh-CN"/>
        </w:rPr>
        <w:t>F</w:t>
      </w:r>
      <w:r>
        <w:t>or scenarios without beam switching</w:t>
      </w:r>
      <w:r>
        <w:rPr>
          <w:rFonts w:hint="eastAsia"/>
          <w:lang w:eastAsia="zh-CN"/>
        </w:rPr>
        <w:t xml:space="preserve">, </w:t>
      </w:r>
      <w:r>
        <w:rPr>
          <w:lang w:eastAsia="zh-CN"/>
        </w:rPr>
        <w:t>all</w:t>
      </w:r>
      <w:r>
        <w:rPr>
          <w:rFonts w:hint="eastAsia"/>
          <w:lang w:eastAsia="zh-CN"/>
        </w:rPr>
        <w:t xml:space="preserve"> the three options can work, and their performance highly depend on other factors of the PRACH design which are not clear yet, e.g., the subcarrier spacing, CP length, sequence length, repeated times of sequences, etc</w:t>
      </w:r>
      <w:r>
        <w:rPr>
          <w:lang w:eastAsia="zh-CN"/>
        </w:rPr>
        <w:t>.</w:t>
      </w:r>
      <w:r>
        <w:rPr>
          <w:rFonts w:hint="eastAsia"/>
          <w:lang w:eastAsia="zh-CN"/>
        </w:rPr>
        <w:t xml:space="preserve"> </w:t>
      </w:r>
      <w:proofErr w:type="gramStart"/>
      <w:r>
        <w:rPr>
          <w:lang w:eastAsia="zh-CN"/>
        </w:rPr>
        <w:t>So</w:t>
      </w:r>
      <w:r>
        <w:rPr>
          <w:rFonts w:hint="eastAsia"/>
          <w:lang w:eastAsia="zh-CN"/>
        </w:rPr>
        <w:t xml:space="preserve"> further evaluation and </w:t>
      </w:r>
      <w:r>
        <w:rPr>
          <w:lang w:eastAsia="zh-CN"/>
        </w:rPr>
        <w:t>comparison</w:t>
      </w:r>
      <w:r>
        <w:rPr>
          <w:rFonts w:hint="eastAsia"/>
          <w:lang w:eastAsia="zh-CN"/>
        </w:rPr>
        <w:t xml:space="preserve"> are needed for the cases that beam sweeping is not needed, by taking all the impact factors into account.</w:t>
      </w:r>
      <w:proofErr w:type="gramEnd"/>
      <w:r w:rsidDel="002436AC">
        <w:t xml:space="preserve"> </w:t>
      </w:r>
    </w:p>
    <w:p w:rsidR="003E2A4F" w:rsidRPr="00254AB1" w:rsidRDefault="00007F14" w:rsidP="003E2A4F">
      <w:bookmarkStart w:id="6" w:name="_Ref477786796"/>
      <w:r w:rsidRPr="00007F14">
        <w:rPr>
          <w:b/>
          <w:i/>
        </w:rPr>
        <w:t xml:space="preserve">Proposal </w:t>
      </w:r>
      <w:r w:rsidR="00D71A74" w:rsidRPr="00007F14">
        <w:rPr>
          <w:b/>
          <w:i/>
        </w:rPr>
        <w:fldChar w:fldCharType="begin"/>
      </w:r>
      <w:r w:rsidRPr="00007F14">
        <w:rPr>
          <w:b/>
          <w:i/>
        </w:rPr>
        <w:instrText xml:space="preserve"> SEQ Proposal \* ARABIC </w:instrText>
      </w:r>
      <w:r w:rsidR="00D71A74" w:rsidRPr="00007F14">
        <w:rPr>
          <w:b/>
          <w:i/>
        </w:rPr>
        <w:fldChar w:fldCharType="separate"/>
      </w:r>
      <w:r w:rsidR="00AD324E">
        <w:rPr>
          <w:b/>
          <w:i/>
          <w:noProof/>
        </w:rPr>
        <w:t>1</w:t>
      </w:r>
      <w:r w:rsidR="00D71A74" w:rsidRPr="00007F14">
        <w:rPr>
          <w:b/>
          <w:i/>
        </w:rPr>
        <w:fldChar w:fldCharType="end"/>
      </w:r>
      <w:bookmarkEnd w:id="6"/>
      <w:r w:rsidR="003E2A4F" w:rsidRPr="00310974">
        <w:rPr>
          <w:b/>
          <w:i/>
          <w:kern w:val="2"/>
          <w:lang w:val="en-GB" w:eastAsia="zh-CN"/>
        </w:rPr>
        <w:t>:</w:t>
      </w:r>
      <w:r w:rsidR="003E2A4F">
        <w:rPr>
          <w:rFonts w:hint="eastAsia"/>
          <w:b/>
          <w:i/>
          <w:kern w:val="2"/>
          <w:lang w:val="en-GB" w:eastAsia="zh-CN"/>
        </w:rPr>
        <w:t xml:space="preserve"> NR supports option 4 in beam sweeping scenario, and </w:t>
      </w:r>
      <w:r w:rsidR="003E2A4F">
        <w:rPr>
          <w:b/>
          <w:i/>
          <w:kern w:val="2"/>
          <w:lang w:val="en-GB" w:eastAsia="zh-CN"/>
        </w:rPr>
        <w:t>further</w:t>
      </w:r>
      <w:r w:rsidR="003E2A4F">
        <w:rPr>
          <w:rFonts w:hint="eastAsia"/>
          <w:b/>
          <w:i/>
          <w:kern w:val="2"/>
          <w:lang w:val="en-GB" w:eastAsia="zh-CN"/>
        </w:rPr>
        <w:t xml:space="preserve"> evaluate option 1 and 4 in the scenarios without beam sweeping.</w:t>
      </w:r>
    </w:p>
    <w:p w:rsidR="00E97B4E" w:rsidRDefault="00E97B4E" w:rsidP="00E97B4E">
      <w:pPr>
        <w:pStyle w:val="Heading2"/>
        <w:tabs>
          <w:tab w:val="clear" w:pos="576"/>
        </w:tabs>
      </w:pPr>
      <w:r>
        <w:t xml:space="preserve">Preamble format with </w:t>
      </w:r>
      <w:r>
        <w:rPr>
          <w:lang w:eastAsia="zh-CN"/>
        </w:rPr>
        <w:t>2-stage/multi-stage detection for connected mode UEs</w:t>
      </w:r>
    </w:p>
    <w:p w:rsidR="00E97B4E" w:rsidRDefault="00E97B4E" w:rsidP="00E97B4E">
      <w:r>
        <w:t>RACH format to facilitate connected mode UEs with dedicated preamble has been discussed</w:t>
      </w:r>
      <w:r w:rsidR="000F3B64">
        <w:rPr>
          <w:rFonts w:hint="eastAsia"/>
          <w:lang w:eastAsia="zh-CN"/>
        </w:rPr>
        <w:t xml:space="preserve"> </w:t>
      </w:r>
      <w:r w:rsidR="00D71A74">
        <w:rPr>
          <w:lang w:eastAsia="zh-CN"/>
        </w:rPr>
        <w:fldChar w:fldCharType="begin"/>
      </w:r>
      <w:r w:rsidR="000F3B64">
        <w:rPr>
          <w:lang w:eastAsia="zh-CN"/>
        </w:rPr>
        <w:instrText xml:space="preserve"> </w:instrText>
      </w:r>
      <w:r w:rsidR="000F3B64">
        <w:rPr>
          <w:rFonts w:hint="eastAsia"/>
          <w:lang w:eastAsia="zh-CN"/>
        </w:rPr>
        <w:instrText>REF _Ref477520078 \r \h</w:instrText>
      </w:r>
      <w:r w:rsidR="000F3B64">
        <w:rPr>
          <w:lang w:eastAsia="zh-CN"/>
        </w:rPr>
        <w:instrText xml:space="preserve"> </w:instrText>
      </w:r>
      <w:r w:rsidR="00D71A74">
        <w:rPr>
          <w:lang w:eastAsia="zh-CN"/>
        </w:rPr>
      </w:r>
      <w:r w:rsidR="00D71A74">
        <w:rPr>
          <w:lang w:eastAsia="zh-CN"/>
        </w:rPr>
        <w:fldChar w:fldCharType="separate"/>
      </w:r>
      <w:r w:rsidR="00AD324E">
        <w:rPr>
          <w:lang w:eastAsia="zh-CN"/>
        </w:rPr>
        <w:t>[3]</w:t>
      </w:r>
      <w:r w:rsidR="00D71A74">
        <w:rPr>
          <w:lang w:eastAsia="zh-CN"/>
        </w:rPr>
        <w:fldChar w:fldCharType="end"/>
      </w:r>
      <w:r>
        <w:t xml:space="preserve">, in order to reduce the blind detection complexity due to a large number of connected mode UEs across NR cell. </w:t>
      </w:r>
      <w:r w:rsidR="00D71A74">
        <w:fldChar w:fldCharType="begin"/>
      </w:r>
      <w:r>
        <w:instrText xml:space="preserve"> REF _Ref477520116 \h </w:instrText>
      </w:r>
      <w:r w:rsidR="00D71A74">
        <w:fldChar w:fldCharType="separate"/>
      </w:r>
      <w:r w:rsidR="00AD324E">
        <w:t xml:space="preserve">Figure </w:t>
      </w:r>
      <w:r w:rsidR="00AD324E">
        <w:rPr>
          <w:noProof/>
        </w:rPr>
        <w:t>4</w:t>
      </w:r>
      <w:r w:rsidR="00D71A74">
        <w:fldChar w:fldCharType="end"/>
      </w:r>
      <w:r>
        <w:t xml:space="preserve"> shows a RACH format with two separate preambles for two-stage detection. Each UE is uniquely identified from the “unique” preamble 2, while “shared” preamble 1 is used to identify the group of UEs that have the same preamble 1. The additional use of shared preamble 1 helps to reduce the unnecessary blind detections in the second stage for unique preamble 1. The combination of shared preamble 1 and unique preamble 2 identifies one set of UE dedicated preamble.</w:t>
      </w:r>
    </w:p>
    <w:p w:rsidR="00E97B4E" w:rsidRDefault="00DD3D49" w:rsidP="00E97B4E">
      <w:pPr>
        <w:keepNext/>
        <w:jc w:val="center"/>
      </w:pPr>
      <w:r>
        <w:rPr>
          <w:noProof/>
        </w:rPr>
        <w:lastRenderedPageBreak/>
        <w:drawing>
          <wp:inline distT="0" distB="0" distL="0" distR="0">
            <wp:extent cx="4338320" cy="1403350"/>
            <wp:effectExtent l="19050" t="0" r="5080" b="0"/>
            <wp:docPr id="1" name="Picture 86" descr="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temp"/>
                    <pic:cNvPicPr>
                      <a:picLocks noChangeAspect="1" noChangeArrowheads="1"/>
                    </pic:cNvPicPr>
                  </pic:nvPicPr>
                  <pic:blipFill>
                    <a:blip r:embed="rId11" cstate="print"/>
                    <a:srcRect t="1344" b="2904"/>
                    <a:stretch>
                      <a:fillRect/>
                    </a:stretch>
                  </pic:blipFill>
                  <pic:spPr bwMode="auto">
                    <a:xfrm>
                      <a:off x="0" y="0"/>
                      <a:ext cx="4338320" cy="1403350"/>
                    </a:xfrm>
                    <a:prstGeom prst="rect">
                      <a:avLst/>
                    </a:prstGeom>
                    <a:noFill/>
                    <a:ln w="9525">
                      <a:noFill/>
                      <a:miter lim="800000"/>
                      <a:headEnd/>
                      <a:tailEnd/>
                    </a:ln>
                  </pic:spPr>
                </pic:pic>
              </a:graphicData>
            </a:graphic>
          </wp:inline>
        </w:drawing>
      </w:r>
    </w:p>
    <w:p w:rsidR="00E97B4E" w:rsidRDefault="00E97B4E" w:rsidP="00E97B4E">
      <w:pPr>
        <w:pStyle w:val="Caption"/>
      </w:pPr>
      <w:bookmarkStart w:id="7" w:name="_Ref477520116"/>
      <w:proofErr w:type="gramStart"/>
      <w:r>
        <w:t xml:space="preserve">Figure </w:t>
      </w:r>
      <w:r w:rsidR="00D71A74">
        <w:fldChar w:fldCharType="begin"/>
      </w:r>
      <w:r>
        <w:instrText xml:space="preserve"> SEQ Figure \* ARABIC </w:instrText>
      </w:r>
      <w:r w:rsidR="00D71A74">
        <w:fldChar w:fldCharType="separate"/>
      </w:r>
      <w:r w:rsidR="00AD324E">
        <w:rPr>
          <w:noProof/>
        </w:rPr>
        <w:t>4</w:t>
      </w:r>
      <w:r w:rsidR="00D71A74">
        <w:fldChar w:fldCharType="end"/>
      </w:r>
      <w:bookmarkEnd w:id="7"/>
      <w:r>
        <w:t>.</w:t>
      </w:r>
      <w:proofErr w:type="gramEnd"/>
      <w:r>
        <w:t xml:space="preserve"> PRACH format with two short time-multiplexed preambles for two-stage detection</w:t>
      </w:r>
    </w:p>
    <w:p w:rsidR="00E97B4E" w:rsidRDefault="00E97B4E" w:rsidP="00E97B4E">
      <w:r>
        <w:rPr>
          <w:kern w:val="2"/>
          <w:lang w:eastAsia="zh-CN"/>
        </w:rPr>
        <w:t xml:space="preserve">The detection of UE groups removes UE groups that do not contain any active UE sending preamble from detection at the second stage. This may reduce the overall number of blind detections. </w:t>
      </w:r>
      <w:r>
        <w:t xml:space="preserve">The detection can be illustrated in </w:t>
      </w:r>
      <w:r w:rsidR="00D71A74">
        <w:fldChar w:fldCharType="begin"/>
      </w:r>
      <w:r>
        <w:instrText xml:space="preserve"> REF _Ref477520169 \h </w:instrText>
      </w:r>
      <w:r w:rsidR="00D71A74">
        <w:fldChar w:fldCharType="separate"/>
      </w:r>
      <w:r w:rsidR="00AD324E">
        <w:t xml:space="preserve">Figure </w:t>
      </w:r>
      <w:r w:rsidR="00AD324E">
        <w:rPr>
          <w:noProof/>
        </w:rPr>
        <w:t>5</w:t>
      </w:r>
      <w:r w:rsidR="00D71A74">
        <w:fldChar w:fldCharType="end"/>
      </w:r>
      <w:r>
        <w:t>. For an NR Cell with 20 connected state UEs each with a dedicated preamble, only one UE is actively sending preamble. The straight-forward blind detection requires 20 preamble detections. However, with 4 group of UEs that are identified via shared preamble, the hierarchical detection includes 4 detections of shared preamble in the first stage and 5 detections of unique preambles in the UE group with shared preamble B in the second stage; resulting a total of 9 detections. The other 3 UE groups are not involved in the second stage detection as none of UEs in these groups are detected as active in the first stage.</w:t>
      </w:r>
    </w:p>
    <w:p w:rsidR="00E97B4E" w:rsidRDefault="00DD3D49" w:rsidP="00E97B4E">
      <w:pPr>
        <w:keepNext/>
        <w:jc w:val="center"/>
      </w:pPr>
      <w:r>
        <w:rPr>
          <w:noProof/>
        </w:rPr>
        <w:drawing>
          <wp:inline distT="0" distB="0" distL="0" distR="0">
            <wp:extent cx="5131138" cy="3250437"/>
            <wp:effectExtent l="1905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l="3614" t="1935"/>
                    <a:stretch>
                      <a:fillRect/>
                    </a:stretch>
                  </pic:blipFill>
                  <pic:spPr bwMode="auto">
                    <a:xfrm>
                      <a:off x="0" y="0"/>
                      <a:ext cx="5131138" cy="3250437"/>
                    </a:xfrm>
                    <a:prstGeom prst="rect">
                      <a:avLst/>
                    </a:prstGeom>
                    <a:noFill/>
                    <a:ln w="9525">
                      <a:noFill/>
                      <a:miter lim="800000"/>
                      <a:headEnd/>
                      <a:tailEnd/>
                    </a:ln>
                  </pic:spPr>
                </pic:pic>
              </a:graphicData>
            </a:graphic>
          </wp:inline>
        </w:drawing>
      </w:r>
    </w:p>
    <w:p w:rsidR="00E97B4E" w:rsidRDefault="00E97B4E" w:rsidP="00E97B4E">
      <w:pPr>
        <w:pStyle w:val="Caption"/>
      </w:pPr>
      <w:bookmarkStart w:id="8" w:name="_Ref477520169"/>
      <w:proofErr w:type="gramStart"/>
      <w:r>
        <w:t xml:space="preserve">Figure </w:t>
      </w:r>
      <w:r w:rsidR="00D71A74">
        <w:fldChar w:fldCharType="begin"/>
      </w:r>
      <w:r>
        <w:instrText xml:space="preserve"> SEQ Figure \* ARABIC </w:instrText>
      </w:r>
      <w:r w:rsidR="00D71A74">
        <w:fldChar w:fldCharType="separate"/>
      </w:r>
      <w:r w:rsidR="00AD324E">
        <w:rPr>
          <w:noProof/>
        </w:rPr>
        <w:t>5</w:t>
      </w:r>
      <w:r w:rsidR="00D71A74">
        <w:fldChar w:fldCharType="end"/>
      </w:r>
      <w:bookmarkEnd w:id="8"/>
      <w:r>
        <w:t>.</w:t>
      </w:r>
      <w:proofErr w:type="gramEnd"/>
      <w:r>
        <w:t xml:space="preserve"> Two-stage preamble detection in an NR Cell</w:t>
      </w:r>
    </w:p>
    <w:p w:rsidR="00E97B4E" w:rsidRDefault="00E97B4E" w:rsidP="00E97B4E">
      <w:r w:rsidRPr="00AB0610">
        <w:rPr>
          <w:b/>
          <w:i/>
          <w:kern w:val="2"/>
          <w:lang w:eastAsia="zh-CN"/>
        </w:rPr>
        <w:t xml:space="preserve">Proposal </w:t>
      </w:r>
      <w:r w:rsidR="008222B2">
        <w:rPr>
          <w:rFonts w:hint="eastAsia"/>
          <w:b/>
          <w:i/>
          <w:kern w:val="2"/>
          <w:lang w:eastAsia="zh-CN"/>
        </w:rPr>
        <w:t>2</w:t>
      </w:r>
      <w:r w:rsidRPr="00AB0610">
        <w:rPr>
          <w:b/>
          <w:i/>
          <w:kern w:val="2"/>
          <w:lang w:eastAsia="zh-CN"/>
        </w:rPr>
        <w:t xml:space="preserve">: </w:t>
      </w:r>
      <w:r w:rsidRPr="00CD6611">
        <w:rPr>
          <w:b/>
          <w:i/>
          <w:lang w:eastAsia="zh-CN"/>
        </w:rPr>
        <w:t>NR should support 2-stage/multi-stage preamble detection for UEs in connected mode with UE-dedicated preamble</w:t>
      </w:r>
      <w:r>
        <w:rPr>
          <w:b/>
          <w:i/>
          <w:lang w:eastAsia="zh-CN"/>
        </w:rPr>
        <w:t>, at lease in single-beam case</w:t>
      </w:r>
      <w:r w:rsidRPr="00CD6611">
        <w:rPr>
          <w:b/>
          <w:i/>
          <w:lang w:eastAsia="zh-CN"/>
        </w:rPr>
        <w:t>.</w:t>
      </w:r>
      <w:r>
        <w:rPr>
          <w:b/>
          <w:i/>
          <w:lang w:eastAsia="zh-CN"/>
        </w:rPr>
        <w:t xml:space="preserve"> For this purpose, option 4 of </w:t>
      </w:r>
      <w:r w:rsidRPr="00134FB8">
        <w:rPr>
          <w:rFonts w:hint="eastAsia"/>
          <w:b/>
          <w:i/>
          <w:lang w:eastAsia="zh-CN"/>
        </w:rPr>
        <w:t xml:space="preserve">multiple RACH </w:t>
      </w:r>
      <w:r w:rsidRPr="00134FB8">
        <w:rPr>
          <w:rFonts w:hint="eastAsia"/>
          <w:b/>
          <w:i/>
        </w:rPr>
        <w:t>preambles</w:t>
      </w:r>
      <w:r>
        <w:rPr>
          <w:b/>
          <w:i/>
        </w:rPr>
        <w:t xml:space="preserve"> can be used.</w:t>
      </w:r>
    </w:p>
    <w:p w:rsidR="00E97B4E" w:rsidRDefault="00E97B4E" w:rsidP="00E97B4E">
      <w:r>
        <w:t xml:space="preserve">Note that the notion of UE group is a logical concept, i.e., the subset of UEs that have the same shared preamble. So one group of UE does not need to be co-located geographically like what is shown in </w:t>
      </w:r>
      <w:r w:rsidR="00D71A74">
        <w:fldChar w:fldCharType="begin"/>
      </w:r>
      <w:r>
        <w:instrText xml:space="preserve"> REF _Ref477520169 \h </w:instrText>
      </w:r>
      <w:r w:rsidR="00D71A74">
        <w:fldChar w:fldCharType="separate"/>
      </w:r>
      <w:r w:rsidR="00AD324E">
        <w:t xml:space="preserve">Figure </w:t>
      </w:r>
      <w:r w:rsidR="00AD324E">
        <w:rPr>
          <w:noProof/>
        </w:rPr>
        <w:t>5</w:t>
      </w:r>
      <w:r w:rsidR="00D71A74">
        <w:fldChar w:fldCharType="end"/>
      </w:r>
      <w:r>
        <w:t xml:space="preserve">. The grouping of UE is a result of shared preambles that are assigned to UEs through UE-specific </w:t>
      </w:r>
      <w:r w:rsidR="00D20453">
        <w:t xml:space="preserve">RRC </w:t>
      </w:r>
      <w:r>
        <w:t>signaling. To minimize the interference in the first stage of detection, the shared preamble sequences of different UE groups should be selected with low cross correlation. Since detections of two stages are separated on different time/frequency resources, the shared and unique preambles can be selected from the same pool. Which UEs should be grouped is an implementation issue.</w:t>
      </w:r>
    </w:p>
    <w:p w:rsidR="00E97B4E" w:rsidRDefault="00E97B4E" w:rsidP="00E97B4E">
      <w:r>
        <w:t xml:space="preserve">The number of detections in two-stage RACH format can be further optimized through the selection of proper UE grouping. More UE groups lead to more </w:t>
      </w:r>
      <w:r w:rsidR="00A507E4">
        <w:t>detection</w:t>
      </w:r>
      <w:r>
        <w:t xml:space="preserve"> in the first </w:t>
      </w:r>
      <w:proofErr w:type="gramStart"/>
      <w:r>
        <w:t>stage,</w:t>
      </w:r>
      <w:proofErr w:type="gramEnd"/>
      <w:r>
        <w:t xml:space="preserve"> while the number o </w:t>
      </w:r>
      <w:r>
        <w:lastRenderedPageBreak/>
        <w:t xml:space="preserve">detections in the second stage can be reduced due to a larger portion of non-contending UEs are free from detection. In </w:t>
      </w:r>
      <w:r w:rsidR="00D71A74">
        <w:fldChar w:fldCharType="begin"/>
      </w:r>
      <w:r w:rsidR="007D4604">
        <w:instrText xml:space="preserve"> REF _Ref477520078 \r \h </w:instrText>
      </w:r>
      <w:r w:rsidR="00D71A74">
        <w:fldChar w:fldCharType="separate"/>
      </w:r>
      <w:r w:rsidR="00AD324E">
        <w:t>[3]</w:t>
      </w:r>
      <w:r w:rsidR="00D71A74">
        <w:fldChar w:fldCharType="end"/>
      </w:r>
      <w:r w:rsidR="007D4604">
        <w:rPr>
          <w:rFonts w:hint="eastAsia"/>
          <w:lang w:eastAsia="zh-CN"/>
        </w:rPr>
        <w:t xml:space="preserve">, </w:t>
      </w:r>
      <w:r>
        <w:t xml:space="preserve">it is shown that for a given number of connected state UEs with equal size UE group, the best number of UE groups in terms of minimal number of detections varies with number of UEs that are actively sending preambles: the more active UEs, the more UE groups should be configured to minimize the number of detections. </w:t>
      </w:r>
      <w:r w:rsidR="00D71A74">
        <w:fldChar w:fldCharType="begin"/>
      </w:r>
      <w:r>
        <w:instrText xml:space="preserve"> REF _Ref477519824 \h </w:instrText>
      </w:r>
      <w:r w:rsidR="00D71A74">
        <w:fldChar w:fldCharType="separate"/>
      </w:r>
      <w:r w:rsidR="00AD324E">
        <w:t xml:space="preserve">Table </w:t>
      </w:r>
      <w:r w:rsidR="00AD324E">
        <w:rPr>
          <w:noProof/>
        </w:rPr>
        <w:t>1</w:t>
      </w:r>
      <w:r w:rsidR="00D71A74">
        <w:fldChar w:fldCharType="end"/>
      </w:r>
      <w:r>
        <w:t xml:space="preserve"> summarizes some statistics using the calculation in</w:t>
      </w:r>
      <w:r w:rsidR="007D4604">
        <w:rPr>
          <w:rFonts w:hint="eastAsia"/>
          <w:lang w:eastAsia="zh-CN"/>
        </w:rPr>
        <w:t xml:space="preserve"> </w:t>
      </w:r>
      <w:r w:rsidR="00D71A74">
        <w:rPr>
          <w:lang w:eastAsia="zh-CN"/>
        </w:rPr>
        <w:fldChar w:fldCharType="begin"/>
      </w:r>
      <w:r w:rsidR="007D4604">
        <w:rPr>
          <w:lang w:eastAsia="zh-CN"/>
        </w:rPr>
        <w:instrText xml:space="preserve"> </w:instrText>
      </w:r>
      <w:r w:rsidR="007D4604">
        <w:rPr>
          <w:rFonts w:hint="eastAsia"/>
          <w:lang w:eastAsia="zh-CN"/>
        </w:rPr>
        <w:instrText>REF _Ref477520078 \r \h</w:instrText>
      </w:r>
      <w:r w:rsidR="007D4604">
        <w:rPr>
          <w:lang w:eastAsia="zh-CN"/>
        </w:rPr>
        <w:instrText xml:space="preserve"> </w:instrText>
      </w:r>
      <w:r w:rsidR="00D71A74">
        <w:rPr>
          <w:lang w:eastAsia="zh-CN"/>
        </w:rPr>
      </w:r>
      <w:r w:rsidR="00D71A74">
        <w:rPr>
          <w:lang w:eastAsia="zh-CN"/>
        </w:rPr>
        <w:fldChar w:fldCharType="separate"/>
      </w:r>
      <w:r w:rsidR="00AD324E">
        <w:rPr>
          <w:lang w:eastAsia="zh-CN"/>
        </w:rPr>
        <w:t>[3]</w:t>
      </w:r>
      <w:r w:rsidR="00D71A74">
        <w:rPr>
          <w:lang w:eastAsia="zh-CN"/>
        </w:rPr>
        <w:fldChar w:fldCharType="end"/>
      </w:r>
      <w:r>
        <w:t xml:space="preserve">. Also, as expected, the ratio of optimal UE group number to the number of total connected state UEs scales with the ratio of number of contending UE to the total connected state UE number, which can be observed from the high-lighted green numbers in </w:t>
      </w:r>
      <w:r w:rsidR="00D71A74">
        <w:fldChar w:fldCharType="begin"/>
      </w:r>
      <w:r>
        <w:instrText xml:space="preserve"> REF _Ref477519824 \h </w:instrText>
      </w:r>
      <w:r w:rsidR="00D71A74">
        <w:fldChar w:fldCharType="separate"/>
      </w:r>
      <w:r w:rsidR="00AD324E">
        <w:t xml:space="preserve">Table </w:t>
      </w:r>
      <w:r w:rsidR="00AD324E">
        <w:rPr>
          <w:noProof/>
        </w:rPr>
        <w:t>1</w:t>
      </w:r>
      <w:r w:rsidR="00D71A74">
        <w:fldChar w:fldCharType="end"/>
      </w:r>
      <w:r>
        <w:t>.</w:t>
      </w:r>
    </w:p>
    <w:p w:rsidR="00E97B4E" w:rsidRDefault="00E97B4E" w:rsidP="00E97B4E">
      <w:pPr>
        <w:pStyle w:val="Caption"/>
      </w:pPr>
      <w:bookmarkStart w:id="9" w:name="_Ref477519824"/>
      <w:bookmarkStart w:id="10" w:name="_Ref477519721"/>
      <w:proofErr w:type="gramStart"/>
      <w:r>
        <w:t xml:space="preserve">Table </w:t>
      </w:r>
      <w:r w:rsidR="00D71A74">
        <w:fldChar w:fldCharType="begin"/>
      </w:r>
      <w:r>
        <w:instrText xml:space="preserve"> SEQ Table \* ARABIC </w:instrText>
      </w:r>
      <w:r w:rsidR="00D71A74">
        <w:fldChar w:fldCharType="separate"/>
      </w:r>
      <w:r w:rsidR="00AD324E">
        <w:rPr>
          <w:noProof/>
        </w:rPr>
        <w:t>1</w:t>
      </w:r>
      <w:r w:rsidR="00D71A74">
        <w:fldChar w:fldCharType="end"/>
      </w:r>
      <w:bookmarkEnd w:id="9"/>
      <w:r>
        <w:t>.</w:t>
      </w:r>
      <w:proofErr w:type="gramEnd"/>
      <w:r>
        <w:t xml:space="preserve"> UE grouping with different contending UE number</w:t>
      </w:r>
      <w:bookmarkEnd w:id="10"/>
    </w:p>
    <w:tbl>
      <w:tblPr>
        <w:tblStyle w:val="TableGrid"/>
        <w:tblW w:w="5000" w:type="pct"/>
        <w:tblLook w:val="04A0"/>
      </w:tblPr>
      <w:tblGrid>
        <w:gridCol w:w="1181"/>
        <w:gridCol w:w="1318"/>
        <w:gridCol w:w="1466"/>
        <w:gridCol w:w="1317"/>
        <w:gridCol w:w="1466"/>
        <w:gridCol w:w="1317"/>
        <w:gridCol w:w="1468"/>
      </w:tblGrid>
      <w:tr w:rsidR="00E97B4E" w:rsidTr="00A507E4">
        <w:tc>
          <w:tcPr>
            <w:tcW w:w="619" w:type="pct"/>
            <w:vMerge w:val="restart"/>
            <w:vAlign w:val="center"/>
          </w:tcPr>
          <w:p w:rsidR="00E97B4E" w:rsidRPr="00F46360" w:rsidRDefault="00E97B4E" w:rsidP="00A507E4">
            <w:pPr>
              <w:jc w:val="center"/>
              <w:rPr>
                <w:sz w:val="18"/>
                <w:szCs w:val="18"/>
              </w:rPr>
            </w:pPr>
          </w:p>
        </w:tc>
        <w:tc>
          <w:tcPr>
            <w:tcW w:w="4381" w:type="pct"/>
            <w:gridSpan w:val="6"/>
            <w:vAlign w:val="center"/>
          </w:tcPr>
          <w:p w:rsidR="00E97B4E" w:rsidRPr="00F46360" w:rsidRDefault="00E97B4E" w:rsidP="00A507E4">
            <w:pPr>
              <w:jc w:val="center"/>
              <w:rPr>
                <w:sz w:val="18"/>
                <w:szCs w:val="18"/>
              </w:rPr>
            </w:pPr>
            <w:r w:rsidRPr="00F46360">
              <w:rPr>
                <w:sz w:val="18"/>
                <w:szCs w:val="18"/>
              </w:rPr>
              <w:t>Number of connected state UEs</w:t>
            </w:r>
          </w:p>
        </w:tc>
      </w:tr>
      <w:tr w:rsidR="00E97B4E" w:rsidTr="00A507E4">
        <w:tc>
          <w:tcPr>
            <w:tcW w:w="619" w:type="pct"/>
            <w:vMerge/>
            <w:vAlign w:val="center"/>
          </w:tcPr>
          <w:p w:rsidR="00E97B4E" w:rsidRPr="00F46360" w:rsidRDefault="00E97B4E" w:rsidP="00A507E4">
            <w:pPr>
              <w:jc w:val="center"/>
              <w:rPr>
                <w:sz w:val="18"/>
                <w:szCs w:val="18"/>
              </w:rPr>
            </w:pPr>
          </w:p>
        </w:tc>
        <w:tc>
          <w:tcPr>
            <w:tcW w:w="1460" w:type="pct"/>
            <w:gridSpan w:val="2"/>
            <w:vAlign w:val="center"/>
          </w:tcPr>
          <w:p w:rsidR="00E97B4E" w:rsidRPr="00F46360" w:rsidRDefault="00E97B4E" w:rsidP="00A507E4">
            <w:pPr>
              <w:jc w:val="center"/>
              <w:rPr>
                <w:sz w:val="18"/>
                <w:szCs w:val="18"/>
              </w:rPr>
            </w:pPr>
            <w:r w:rsidRPr="00F46360">
              <w:rPr>
                <w:sz w:val="18"/>
                <w:szCs w:val="18"/>
              </w:rPr>
              <w:t>1200</w:t>
            </w:r>
          </w:p>
        </w:tc>
        <w:tc>
          <w:tcPr>
            <w:tcW w:w="1460" w:type="pct"/>
            <w:gridSpan w:val="2"/>
            <w:vAlign w:val="center"/>
          </w:tcPr>
          <w:p w:rsidR="00E97B4E" w:rsidRPr="00F46360" w:rsidRDefault="00E97B4E" w:rsidP="00A507E4">
            <w:pPr>
              <w:jc w:val="center"/>
              <w:rPr>
                <w:sz w:val="18"/>
                <w:szCs w:val="18"/>
              </w:rPr>
            </w:pPr>
            <w:r w:rsidRPr="00F46360">
              <w:rPr>
                <w:sz w:val="18"/>
                <w:szCs w:val="18"/>
              </w:rPr>
              <w:t>2400</w:t>
            </w:r>
          </w:p>
        </w:tc>
        <w:tc>
          <w:tcPr>
            <w:tcW w:w="1460" w:type="pct"/>
            <w:gridSpan w:val="2"/>
            <w:vAlign w:val="center"/>
          </w:tcPr>
          <w:p w:rsidR="00E97B4E" w:rsidRPr="00F46360" w:rsidRDefault="00E97B4E" w:rsidP="00A507E4">
            <w:pPr>
              <w:jc w:val="center"/>
              <w:rPr>
                <w:sz w:val="18"/>
                <w:szCs w:val="18"/>
              </w:rPr>
            </w:pPr>
            <w:r w:rsidRPr="00F46360">
              <w:rPr>
                <w:sz w:val="18"/>
                <w:szCs w:val="18"/>
              </w:rPr>
              <w:t>3600</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Number of contending UEs</w:t>
            </w:r>
          </w:p>
        </w:tc>
        <w:tc>
          <w:tcPr>
            <w:tcW w:w="691" w:type="pct"/>
            <w:vAlign w:val="center"/>
          </w:tcPr>
          <w:p w:rsidR="00E97B4E" w:rsidRPr="00F46360" w:rsidRDefault="00E97B4E" w:rsidP="00A507E4">
            <w:pPr>
              <w:jc w:val="center"/>
              <w:rPr>
                <w:sz w:val="18"/>
                <w:szCs w:val="18"/>
              </w:rPr>
            </w:pPr>
            <w:r w:rsidRPr="00F46360">
              <w:rPr>
                <w:sz w:val="18"/>
                <w:szCs w:val="18"/>
              </w:rPr>
              <w:t>Number of UE groups with minimal detections</w:t>
            </w:r>
          </w:p>
        </w:tc>
        <w:tc>
          <w:tcPr>
            <w:tcW w:w="769" w:type="pct"/>
            <w:vAlign w:val="center"/>
          </w:tcPr>
          <w:p w:rsidR="00E97B4E" w:rsidRPr="00F46360" w:rsidRDefault="00E97B4E" w:rsidP="00A507E4">
            <w:pPr>
              <w:jc w:val="center"/>
              <w:rPr>
                <w:sz w:val="18"/>
                <w:szCs w:val="18"/>
              </w:rPr>
            </w:pPr>
            <w:r w:rsidRPr="00F46360">
              <w:rPr>
                <w:sz w:val="18"/>
                <w:szCs w:val="18"/>
              </w:rPr>
              <w:t>Detection number as a ratio to number of connected state UEs</w:t>
            </w:r>
          </w:p>
        </w:tc>
        <w:tc>
          <w:tcPr>
            <w:tcW w:w="691" w:type="pct"/>
            <w:vAlign w:val="center"/>
          </w:tcPr>
          <w:p w:rsidR="00E97B4E" w:rsidRPr="00F46360" w:rsidRDefault="00E97B4E" w:rsidP="00A507E4">
            <w:pPr>
              <w:jc w:val="center"/>
              <w:rPr>
                <w:sz w:val="18"/>
                <w:szCs w:val="18"/>
              </w:rPr>
            </w:pPr>
            <w:r w:rsidRPr="00F46360">
              <w:rPr>
                <w:sz w:val="18"/>
                <w:szCs w:val="18"/>
              </w:rPr>
              <w:t>Number of UE groups with minimal detections</w:t>
            </w:r>
          </w:p>
        </w:tc>
        <w:tc>
          <w:tcPr>
            <w:tcW w:w="769" w:type="pct"/>
            <w:vAlign w:val="center"/>
          </w:tcPr>
          <w:p w:rsidR="00E97B4E" w:rsidRPr="00F46360" w:rsidRDefault="00E97B4E" w:rsidP="00A507E4">
            <w:pPr>
              <w:jc w:val="center"/>
              <w:rPr>
                <w:sz w:val="18"/>
                <w:szCs w:val="18"/>
              </w:rPr>
            </w:pPr>
            <w:r w:rsidRPr="00F46360">
              <w:rPr>
                <w:sz w:val="18"/>
                <w:szCs w:val="18"/>
              </w:rPr>
              <w:t>Detection number as a ratio to number of connected state UEs</w:t>
            </w:r>
          </w:p>
        </w:tc>
        <w:tc>
          <w:tcPr>
            <w:tcW w:w="691" w:type="pct"/>
            <w:vAlign w:val="center"/>
          </w:tcPr>
          <w:p w:rsidR="00E97B4E" w:rsidRPr="00F46360" w:rsidRDefault="00E97B4E" w:rsidP="00A507E4">
            <w:pPr>
              <w:jc w:val="center"/>
              <w:rPr>
                <w:sz w:val="18"/>
                <w:szCs w:val="18"/>
              </w:rPr>
            </w:pPr>
            <w:r w:rsidRPr="00F46360">
              <w:rPr>
                <w:sz w:val="18"/>
                <w:szCs w:val="18"/>
              </w:rPr>
              <w:t>Number of UE groups with minimal detections</w:t>
            </w:r>
          </w:p>
        </w:tc>
        <w:tc>
          <w:tcPr>
            <w:tcW w:w="769" w:type="pct"/>
            <w:vAlign w:val="center"/>
          </w:tcPr>
          <w:p w:rsidR="00E97B4E" w:rsidRPr="00F46360" w:rsidRDefault="00E97B4E" w:rsidP="00A507E4">
            <w:pPr>
              <w:jc w:val="center"/>
              <w:rPr>
                <w:sz w:val="18"/>
                <w:szCs w:val="18"/>
              </w:rPr>
            </w:pPr>
            <w:r w:rsidRPr="00F46360">
              <w:rPr>
                <w:sz w:val="18"/>
                <w:szCs w:val="18"/>
              </w:rPr>
              <w:t>Detection number as a ratio to number of connected state UEs</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1</w:t>
            </w:r>
          </w:p>
        </w:tc>
        <w:tc>
          <w:tcPr>
            <w:tcW w:w="691" w:type="pct"/>
            <w:vAlign w:val="center"/>
          </w:tcPr>
          <w:p w:rsidR="00E97B4E" w:rsidRPr="00F46360" w:rsidRDefault="00E97B4E" w:rsidP="00A507E4">
            <w:pPr>
              <w:jc w:val="center"/>
              <w:rPr>
                <w:sz w:val="18"/>
                <w:szCs w:val="18"/>
              </w:rPr>
            </w:pPr>
            <w:r w:rsidRPr="00F46360">
              <w:rPr>
                <w:sz w:val="18"/>
                <w:szCs w:val="18"/>
              </w:rPr>
              <w:t>30</w:t>
            </w:r>
          </w:p>
        </w:tc>
        <w:tc>
          <w:tcPr>
            <w:tcW w:w="769" w:type="pct"/>
            <w:vAlign w:val="center"/>
          </w:tcPr>
          <w:p w:rsidR="00E97B4E" w:rsidRPr="00F46360" w:rsidRDefault="00E97B4E" w:rsidP="00A507E4">
            <w:pPr>
              <w:jc w:val="center"/>
              <w:rPr>
                <w:sz w:val="18"/>
                <w:szCs w:val="18"/>
              </w:rPr>
            </w:pPr>
            <w:r w:rsidRPr="00F46360">
              <w:rPr>
                <w:sz w:val="18"/>
                <w:szCs w:val="18"/>
              </w:rPr>
              <w:t>6%</w:t>
            </w:r>
          </w:p>
        </w:tc>
        <w:tc>
          <w:tcPr>
            <w:tcW w:w="691" w:type="pct"/>
            <w:vAlign w:val="center"/>
          </w:tcPr>
          <w:p w:rsidR="00E97B4E" w:rsidRPr="00F46360" w:rsidRDefault="00E97B4E" w:rsidP="00A507E4">
            <w:pPr>
              <w:jc w:val="center"/>
              <w:rPr>
                <w:sz w:val="18"/>
                <w:szCs w:val="18"/>
              </w:rPr>
            </w:pPr>
            <w:r w:rsidRPr="00F46360">
              <w:rPr>
                <w:sz w:val="18"/>
                <w:szCs w:val="18"/>
              </w:rPr>
              <w:t>50</w:t>
            </w:r>
          </w:p>
        </w:tc>
        <w:tc>
          <w:tcPr>
            <w:tcW w:w="769" w:type="pct"/>
            <w:vAlign w:val="center"/>
          </w:tcPr>
          <w:p w:rsidR="00E97B4E" w:rsidRPr="00F46360" w:rsidRDefault="00E97B4E" w:rsidP="00A507E4">
            <w:pPr>
              <w:jc w:val="center"/>
              <w:rPr>
                <w:sz w:val="18"/>
                <w:szCs w:val="18"/>
              </w:rPr>
            </w:pPr>
            <w:r w:rsidRPr="00F46360">
              <w:rPr>
                <w:sz w:val="18"/>
                <w:szCs w:val="18"/>
              </w:rPr>
              <w:t>4%</w:t>
            </w:r>
          </w:p>
        </w:tc>
        <w:tc>
          <w:tcPr>
            <w:tcW w:w="691" w:type="pct"/>
            <w:vAlign w:val="center"/>
          </w:tcPr>
          <w:p w:rsidR="00E97B4E" w:rsidRPr="00F46360" w:rsidRDefault="00E97B4E" w:rsidP="00A507E4">
            <w:pPr>
              <w:jc w:val="center"/>
              <w:rPr>
                <w:sz w:val="18"/>
                <w:szCs w:val="18"/>
              </w:rPr>
            </w:pPr>
            <w:r w:rsidRPr="00F46360">
              <w:rPr>
                <w:sz w:val="18"/>
                <w:szCs w:val="18"/>
              </w:rPr>
              <w:t>60</w:t>
            </w:r>
          </w:p>
        </w:tc>
        <w:tc>
          <w:tcPr>
            <w:tcW w:w="769" w:type="pct"/>
            <w:vAlign w:val="center"/>
          </w:tcPr>
          <w:p w:rsidR="00E97B4E" w:rsidRPr="00F46360" w:rsidRDefault="00E97B4E" w:rsidP="00A507E4">
            <w:pPr>
              <w:jc w:val="center"/>
              <w:rPr>
                <w:sz w:val="18"/>
                <w:szCs w:val="18"/>
              </w:rPr>
            </w:pPr>
            <w:r w:rsidRPr="00F46360">
              <w:rPr>
                <w:sz w:val="18"/>
                <w:szCs w:val="18"/>
              </w:rPr>
              <w:t>3%</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3</w:t>
            </w:r>
          </w:p>
        </w:tc>
        <w:tc>
          <w:tcPr>
            <w:tcW w:w="691" w:type="pct"/>
            <w:vAlign w:val="center"/>
          </w:tcPr>
          <w:p w:rsidR="00E97B4E" w:rsidRPr="00F46360" w:rsidRDefault="00E97B4E" w:rsidP="00A507E4">
            <w:pPr>
              <w:jc w:val="center"/>
              <w:rPr>
                <w:sz w:val="18"/>
                <w:szCs w:val="18"/>
              </w:rPr>
            </w:pPr>
            <w:r w:rsidRPr="00F46360">
              <w:rPr>
                <w:sz w:val="18"/>
                <w:szCs w:val="18"/>
              </w:rPr>
              <w:t>60</w:t>
            </w:r>
          </w:p>
        </w:tc>
        <w:tc>
          <w:tcPr>
            <w:tcW w:w="769" w:type="pct"/>
            <w:vAlign w:val="center"/>
          </w:tcPr>
          <w:p w:rsidR="00E97B4E" w:rsidRPr="00F46360" w:rsidRDefault="00E97B4E" w:rsidP="00A507E4">
            <w:pPr>
              <w:jc w:val="center"/>
              <w:rPr>
                <w:sz w:val="18"/>
                <w:szCs w:val="18"/>
              </w:rPr>
            </w:pPr>
            <w:r w:rsidRPr="00F46360">
              <w:rPr>
                <w:sz w:val="18"/>
                <w:szCs w:val="18"/>
              </w:rPr>
              <w:t>10%</w:t>
            </w:r>
          </w:p>
        </w:tc>
        <w:tc>
          <w:tcPr>
            <w:tcW w:w="691" w:type="pct"/>
            <w:vAlign w:val="center"/>
          </w:tcPr>
          <w:p w:rsidR="00E97B4E" w:rsidRPr="00F46360" w:rsidRDefault="00E97B4E" w:rsidP="00A507E4">
            <w:pPr>
              <w:jc w:val="center"/>
              <w:rPr>
                <w:sz w:val="18"/>
                <w:szCs w:val="18"/>
              </w:rPr>
            </w:pPr>
            <w:r w:rsidRPr="00F46360">
              <w:rPr>
                <w:sz w:val="18"/>
                <w:szCs w:val="18"/>
              </w:rPr>
              <w:t>80</w:t>
            </w:r>
          </w:p>
        </w:tc>
        <w:tc>
          <w:tcPr>
            <w:tcW w:w="769" w:type="pct"/>
            <w:vAlign w:val="center"/>
          </w:tcPr>
          <w:p w:rsidR="00E97B4E" w:rsidRPr="00F46360" w:rsidRDefault="00E97B4E" w:rsidP="00A507E4">
            <w:pPr>
              <w:jc w:val="center"/>
              <w:rPr>
                <w:sz w:val="18"/>
                <w:szCs w:val="18"/>
              </w:rPr>
            </w:pPr>
            <w:r w:rsidRPr="00F46360">
              <w:rPr>
                <w:sz w:val="18"/>
                <w:szCs w:val="18"/>
              </w:rPr>
              <w:t>7%</w:t>
            </w:r>
          </w:p>
        </w:tc>
        <w:tc>
          <w:tcPr>
            <w:tcW w:w="691" w:type="pct"/>
            <w:vAlign w:val="center"/>
          </w:tcPr>
          <w:p w:rsidR="00E97B4E" w:rsidRPr="00F46360" w:rsidRDefault="00E97B4E" w:rsidP="00A507E4">
            <w:pPr>
              <w:jc w:val="center"/>
              <w:rPr>
                <w:sz w:val="18"/>
                <w:szCs w:val="18"/>
              </w:rPr>
            </w:pPr>
            <w:r w:rsidRPr="00F46360">
              <w:rPr>
                <w:sz w:val="18"/>
                <w:szCs w:val="18"/>
              </w:rPr>
              <w:t>100</w:t>
            </w:r>
          </w:p>
        </w:tc>
        <w:tc>
          <w:tcPr>
            <w:tcW w:w="769" w:type="pct"/>
            <w:vAlign w:val="center"/>
          </w:tcPr>
          <w:p w:rsidR="00E97B4E" w:rsidRPr="00F46360" w:rsidRDefault="00E97B4E" w:rsidP="00A507E4">
            <w:pPr>
              <w:jc w:val="center"/>
              <w:rPr>
                <w:sz w:val="18"/>
                <w:szCs w:val="18"/>
              </w:rPr>
            </w:pPr>
            <w:r w:rsidRPr="00F46360">
              <w:rPr>
                <w:sz w:val="18"/>
                <w:szCs w:val="18"/>
              </w:rPr>
              <w:t>6%</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6</w:t>
            </w:r>
          </w:p>
        </w:tc>
        <w:tc>
          <w:tcPr>
            <w:tcW w:w="691" w:type="pct"/>
            <w:vAlign w:val="center"/>
          </w:tcPr>
          <w:p w:rsidR="00E97B4E" w:rsidRPr="00F46360" w:rsidRDefault="00E97B4E" w:rsidP="00A507E4">
            <w:pPr>
              <w:jc w:val="center"/>
              <w:rPr>
                <w:sz w:val="18"/>
                <w:szCs w:val="18"/>
              </w:rPr>
            </w:pPr>
            <w:r w:rsidRPr="00F46360">
              <w:rPr>
                <w:sz w:val="18"/>
                <w:szCs w:val="18"/>
              </w:rPr>
              <w:t>80</w:t>
            </w:r>
          </w:p>
        </w:tc>
        <w:tc>
          <w:tcPr>
            <w:tcW w:w="769" w:type="pct"/>
            <w:vAlign w:val="center"/>
          </w:tcPr>
          <w:p w:rsidR="00E97B4E" w:rsidRPr="00F46360" w:rsidRDefault="00E97B4E" w:rsidP="00A507E4">
            <w:pPr>
              <w:jc w:val="center"/>
              <w:rPr>
                <w:sz w:val="18"/>
                <w:szCs w:val="18"/>
              </w:rPr>
            </w:pPr>
            <w:r w:rsidRPr="00F46360">
              <w:rPr>
                <w:sz w:val="18"/>
                <w:szCs w:val="18"/>
              </w:rPr>
              <w:t>14%</w:t>
            </w:r>
          </w:p>
        </w:tc>
        <w:tc>
          <w:tcPr>
            <w:tcW w:w="691" w:type="pct"/>
            <w:vAlign w:val="center"/>
          </w:tcPr>
          <w:p w:rsidR="00E97B4E" w:rsidRPr="00F46360" w:rsidRDefault="00E97B4E" w:rsidP="00A507E4">
            <w:pPr>
              <w:jc w:val="center"/>
              <w:rPr>
                <w:sz w:val="18"/>
                <w:szCs w:val="18"/>
              </w:rPr>
            </w:pPr>
            <w:r w:rsidRPr="00F46360">
              <w:rPr>
                <w:sz w:val="18"/>
                <w:szCs w:val="18"/>
              </w:rPr>
              <w:t>120</w:t>
            </w:r>
          </w:p>
        </w:tc>
        <w:tc>
          <w:tcPr>
            <w:tcW w:w="769" w:type="pct"/>
            <w:vAlign w:val="center"/>
          </w:tcPr>
          <w:p w:rsidR="00E97B4E" w:rsidRPr="00F46360" w:rsidRDefault="00E97B4E" w:rsidP="00A507E4">
            <w:pPr>
              <w:jc w:val="center"/>
              <w:rPr>
                <w:sz w:val="18"/>
                <w:szCs w:val="18"/>
              </w:rPr>
            </w:pPr>
            <w:r w:rsidRPr="00F46360">
              <w:rPr>
                <w:sz w:val="18"/>
                <w:szCs w:val="18"/>
              </w:rPr>
              <w:t>10%</w:t>
            </w:r>
          </w:p>
        </w:tc>
        <w:tc>
          <w:tcPr>
            <w:tcW w:w="691" w:type="pct"/>
            <w:vAlign w:val="center"/>
          </w:tcPr>
          <w:p w:rsidR="00E97B4E" w:rsidRPr="00F46360" w:rsidRDefault="00E97B4E" w:rsidP="00A507E4">
            <w:pPr>
              <w:jc w:val="center"/>
              <w:rPr>
                <w:sz w:val="18"/>
                <w:szCs w:val="18"/>
              </w:rPr>
            </w:pPr>
            <w:r w:rsidRPr="00F46360">
              <w:rPr>
                <w:sz w:val="18"/>
                <w:szCs w:val="18"/>
              </w:rPr>
              <w:t>150</w:t>
            </w:r>
          </w:p>
        </w:tc>
        <w:tc>
          <w:tcPr>
            <w:tcW w:w="769" w:type="pct"/>
            <w:vAlign w:val="center"/>
          </w:tcPr>
          <w:p w:rsidR="00E97B4E" w:rsidRPr="00F46360" w:rsidRDefault="00E97B4E" w:rsidP="00A507E4">
            <w:pPr>
              <w:jc w:val="center"/>
              <w:rPr>
                <w:sz w:val="18"/>
                <w:szCs w:val="18"/>
              </w:rPr>
            </w:pPr>
            <w:r w:rsidRPr="00F46360">
              <w:rPr>
                <w:sz w:val="18"/>
                <w:szCs w:val="18"/>
              </w:rPr>
              <w:t>8%</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10</w:t>
            </w:r>
          </w:p>
        </w:tc>
        <w:tc>
          <w:tcPr>
            <w:tcW w:w="691" w:type="pct"/>
            <w:vAlign w:val="center"/>
          </w:tcPr>
          <w:p w:rsidR="00E97B4E" w:rsidRPr="00F46360" w:rsidRDefault="00E97B4E" w:rsidP="00A507E4">
            <w:pPr>
              <w:jc w:val="center"/>
              <w:rPr>
                <w:color w:val="00B050"/>
                <w:sz w:val="18"/>
                <w:szCs w:val="18"/>
              </w:rPr>
            </w:pPr>
            <w:r w:rsidRPr="00F46360">
              <w:rPr>
                <w:color w:val="00B050"/>
                <w:sz w:val="18"/>
                <w:szCs w:val="18"/>
              </w:rPr>
              <w:t>110</w:t>
            </w:r>
          </w:p>
        </w:tc>
        <w:tc>
          <w:tcPr>
            <w:tcW w:w="769" w:type="pct"/>
            <w:vAlign w:val="center"/>
          </w:tcPr>
          <w:p w:rsidR="00E97B4E" w:rsidRPr="00F46360" w:rsidRDefault="00E97B4E" w:rsidP="00A507E4">
            <w:pPr>
              <w:jc w:val="center"/>
              <w:rPr>
                <w:color w:val="00B050"/>
                <w:sz w:val="18"/>
                <w:szCs w:val="18"/>
              </w:rPr>
            </w:pPr>
            <w:r w:rsidRPr="00F46360">
              <w:rPr>
                <w:color w:val="00B050"/>
                <w:sz w:val="18"/>
                <w:szCs w:val="18"/>
              </w:rPr>
              <w:t>18%</w:t>
            </w:r>
          </w:p>
        </w:tc>
        <w:tc>
          <w:tcPr>
            <w:tcW w:w="691" w:type="pct"/>
            <w:vAlign w:val="center"/>
          </w:tcPr>
          <w:p w:rsidR="00E97B4E" w:rsidRPr="00F46360" w:rsidRDefault="00E97B4E" w:rsidP="00A507E4">
            <w:pPr>
              <w:jc w:val="center"/>
              <w:rPr>
                <w:sz w:val="18"/>
                <w:szCs w:val="18"/>
              </w:rPr>
            </w:pPr>
            <w:r w:rsidRPr="00F46360">
              <w:rPr>
                <w:sz w:val="18"/>
                <w:szCs w:val="18"/>
              </w:rPr>
              <w:t>150</w:t>
            </w:r>
          </w:p>
        </w:tc>
        <w:tc>
          <w:tcPr>
            <w:tcW w:w="769" w:type="pct"/>
            <w:vAlign w:val="center"/>
          </w:tcPr>
          <w:p w:rsidR="00E97B4E" w:rsidRPr="00F46360" w:rsidRDefault="00E97B4E" w:rsidP="00A507E4">
            <w:pPr>
              <w:jc w:val="center"/>
              <w:rPr>
                <w:sz w:val="18"/>
                <w:szCs w:val="18"/>
              </w:rPr>
            </w:pPr>
            <w:r w:rsidRPr="00F46360">
              <w:rPr>
                <w:sz w:val="18"/>
                <w:szCs w:val="18"/>
              </w:rPr>
              <w:t>13%</w:t>
            </w:r>
          </w:p>
        </w:tc>
        <w:tc>
          <w:tcPr>
            <w:tcW w:w="691" w:type="pct"/>
            <w:vAlign w:val="center"/>
          </w:tcPr>
          <w:p w:rsidR="00E97B4E" w:rsidRPr="00F46360" w:rsidRDefault="00E97B4E" w:rsidP="00A507E4">
            <w:pPr>
              <w:jc w:val="center"/>
              <w:rPr>
                <w:sz w:val="18"/>
                <w:szCs w:val="18"/>
              </w:rPr>
            </w:pPr>
            <w:r w:rsidRPr="00F46360">
              <w:rPr>
                <w:sz w:val="18"/>
                <w:szCs w:val="18"/>
              </w:rPr>
              <w:t>190</w:t>
            </w:r>
          </w:p>
        </w:tc>
        <w:tc>
          <w:tcPr>
            <w:tcW w:w="769" w:type="pct"/>
            <w:vAlign w:val="center"/>
          </w:tcPr>
          <w:p w:rsidR="00E97B4E" w:rsidRPr="00F46360" w:rsidRDefault="00E97B4E" w:rsidP="00A507E4">
            <w:pPr>
              <w:jc w:val="center"/>
              <w:rPr>
                <w:sz w:val="18"/>
                <w:szCs w:val="18"/>
              </w:rPr>
            </w:pPr>
            <w:r w:rsidRPr="00F46360">
              <w:rPr>
                <w:sz w:val="18"/>
                <w:szCs w:val="18"/>
              </w:rPr>
              <w:t>10%</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20</w:t>
            </w:r>
          </w:p>
        </w:tc>
        <w:tc>
          <w:tcPr>
            <w:tcW w:w="691" w:type="pct"/>
            <w:vAlign w:val="center"/>
          </w:tcPr>
          <w:p w:rsidR="00E97B4E" w:rsidRPr="00F46360" w:rsidRDefault="00E97B4E" w:rsidP="00A507E4">
            <w:pPr>
              <w:jc w:val="center"/>
              <w:rPr>
                <w:sz w:val="18"/>
                <w:szCs w:val="18"/>
              </w:rPr>
            </w:pPr>
            <w:r w:rsidRPr="00F46360">
              <w:rPr>
                <w:sz w:val="18"/>
                <w:szCs w:val="18"/>
              </w:rPr>
              <w:t>150</w:t>
            </w:r>
          </w:p>
        </w:tc>
        <w:tc>
          <w:tcPr>
            <w:tcW w:w="769" w:type="pct"/>
            <w:vAlign w:val="center"/>
          </w:tcPr>
          <w:p w:rsidR="00E97B4E" w:rsidRPr="00F46360" w:rsidRDefault="00E97B4E" w:rsidP="00A507E4">
            <w:pPr>
              <w:jc w:val="center"/>
              <w:rPr>
                <w:sz w:val="18"/>
                <w:szCs w:val="18"/>
              </w:rPr>
            </w:pPr>
            <w:r w:rsidRPr="00F46360">
              <w:rPr>
                <w:sz w:val="18"/>
                <w:szCs w:val="18"/>
              </w:rPr>
              <w:t>25%</w:t>
            </w:r>
          </w:p>
        </w:tc>
        <w:tc>
          <w:tcPr>
            <w:tcW w:w="691" w:type="pct"/>
            <w:vAlign w:val="center"/>
          </w:tcPr>
          <w:p w:rsidR="00E97B4E" w:rsidRPr="00F46360" w:rsidRDefault="00E97B4E" w:rsidP="00A507E4">
            <w:pPr>
              <w:jc w:val="center"/>
              <w:rPr>
                <w:color w:val="00B050"/>
                <w:sz w:val="18"/>
                <w:szCs w:val="18"/>
              </w:rPr>
            </w:pPr>
            <w:r w:rsidRPr="00F46360">
              <w:rPr>
                <w:color w:val="00B050"/>
                <w:sz w:val="18"/>
                <w:szCs w:val="18"/>
              </w:rPr>
              <w:t>210</w:t>
            </w:r>
          </w:p>
        </w:tc>
        <w:tc>
          <w:tcPr>
            <w:tcW w:w="769" w:type="pct"/>
            <w:vAlign w:val="center"/>
          </w:tcPr>
          <w:p w:rsidR="00E97B4E" w:rsidRPr="00F46360" w:rsidRDefault="00E97B4E" w:rsidP="00A507E4">
            <w:pPr>
              <w:jc w:val="center"/>
              <w:rPr>
                <w:color w:val="00B050"/>
                <w:sz w:val="18"/>
                <w:szCs w:val="18"/>
              </w:rPr>
            </w:pPr>
            <w:r w:rsidRPr="00F46360">
              <w:rPr>
                <w:color w:val="00B050"/>
                <w:sz w:val="18"/>
                <w:szCs w:val="18"/>
              </w:rPr>
              <w:t>18%</w:t>
            </w:r>
          </w:p>
        </w:tc>
        <w:tc>
          <w:tcPr>
            <w:tcW w:w="691" w:type="pct"/>
            <w:vAlign w:val="center"/>
          </w:tcPr>
          <w:p w:rsidR="00E97B4E" w:rsidRPr="00F46360" w:rsidRDefault="00E97B4E" w:rsidP="00A507E4">
            <w:pPr>
              <w:jc w:val="center"/>
              <w:rPr>
                <w:sz w:val="18"/>
                <w:szCs w:val="18"/>
              </w:rPr>
            </w:pPr>
            <w:r w:rsidRPr="00F46360">
              <w:rPr>
                <w:sz w:val="18"/>
                <w:szCs w:val="18"/>
              </w:rPr>
              <w:t>260</w:t>
            </w:r>
          </w:p>
        </w:tc>
        <w:tc>
          <w:tcPr>
            <w:tcW w:w="769" w:type="pct"/>
            <w:vAlign w:val="center"/>
          </w:tcPr>
          <w:p w:rsidR="00E97B4E" w:rsidRPr="00F46360" w:rsidRDefault="00E97B4E" w:rsidP="00A507E4">
            <w:pPr>
              <w:jc w:val="center"/>
              <w:rPr>
                <w:sz w:val="18"/>
                <w:szCs w:val="18"/>
              </w:rPr>
            </w:pPr>
            <w:r w:rsidRPr="00F46360">
              <w:rPr>
                <w:sz w:val="18"/>
                <w:szCs w:val="18"/>
              </w:rPr>
              <w:t>15%</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30</w:t>
            </w:r>
          </w:p>
        </w:tc>
        <w:tc>
          <w:tcPr>
            <w:tcW w:w="691" w:type="pct"/>
            <w:vAlign w:val="center"/>
          </w:tcPr>
          <w:p w:rsidR="00E97B4E" w:rsidRPr="00F46360" w:rsidRDefault="00E97B4E" w:rsidP="00A507E4">
            <w:pPr>
              <w:jc w:val="center"/>
              <w:rPr>
                <w:sz w:val="18"/>
                <w:szCs w:val="18"/>
              </w:rPr>
            </w:pPr>
            <w:r w:rsidRPr="00F46360">
              <w:rPr>
                <w:sz w:val="18"/>
                <w:szCs w:val="18"/>
              </w:rPr>
              <w:t>170</w:t>
            </w:r>
          </w:p>
        </w:tc>
        <w:tc>
          <w:tcPr>
            <w:tcW w:w="769" w:type="pct"/>
            <w:vAlign w:val="center"/>
          </w:tcPr>
          <w:p w:rsidR="00E97B4E" w:rsidRPr="00F46360" w:rsidRDefault="00E97B4E" w:rsidP="00A507E4">
            <w:pPr>
              <w:jc w:val="center"/>
              <w:rPr>
                <w:sz w:val="18"/>
                <w:szCs w:val="18"/>
              </w:rPr>
            </w:pPr>
            <w:r w:rsidRPr="00F46360">
              <w:rPr>
                <w:sz w:val="18"/>
                <w:szCs w:val="18"/>
              </w:rPr>
              <w:t>30%</w:t>
            </w:r>
          </w:p>
        </w:tc>
        <w:tc>
          <w:tcPr>
            <w:tcW w:w="691" w:type="pct"/>
            <w:vAlign w:val="center"/>
          </w:tcPr>
          <w:p w:rsidR="00E97B4E" w:rsidRPr="00F46360" w:rsidRDefault="00E97B4E" w:rsidP="00A507E4">
            <w:pPr>
              <w:jc w:val="center"/>
              <w:rPr>
                <w:sz w:val="18"/>
                <w:szCs w:val="18"/>
              </w:rPr>
            </w:pPr>
            <w:r w:rsidRPr="00F46360">
              <w:rPr>
                <w:sz w:val="18"/>
                <w:szCs w:val="18"/>
              </w:rPr>
              <w:t>250</w:t>
            </w:r>
          </w:p>
        </w:tc>
        <w:tc>
          <w:tcPr>
            <w:tcW w:w="769" w:type="pct"/>
            <w:vAlign w:val="center"/>
          </w:tcPr>
          <w:p w:rsidR="00E97B4E" w:rsidRPr="00F46360" w:rsidRDefault="00E97B4E" w:rsidP="00A507E4">
            <w:pPr>
              <w:jc w:val="center"/>
              <w:rPr>
                <w:sz w:val="18"/>
                <w:szCs w:val="18"/>
              </w:rPr>
            </w:pPr>
            <w:r w:rsidRPr="00F46360">
              <w:rPr>
                <w:sz w:val="18"/>
                <w:szCs w:val="18"/>
              </w:rPr>
              <w:t>22%</w:t>
            </w:r>
          </w:p>
        </w:tc>
        <w:tc>
          <w:tcPr>
            <w:tcW w:w="691" w:type="pct"/>
            <w:vAlign w:val="center"/>
          </w:tcPr>
          <w:p w:rsidR="00E97B4E" w:rsidRPr="00F46360" w:rsidRDefault="00E97B4E" w:rsidP="00A507E4">
            <w:pPr>
              <w:jc w:val="center"/>
              <w:rPr>
                <w:color w:val="00B050"/>
                <w:sz w:val="18"/>
                <w:szCs w:val="18"/>
              </w:rPr>
            </w:pPr>
            <w:r w:rsidRPr="00F46360">
              <w:rPr>
                <w:color w:val="00B050"/>
                <w:sz w:val="18"/>
                <w:szCs w:val="18"/>
              </w:rPr>
              <w:t>320</w:t>
            </w:r>
          </w:p>
        </w:tc>
        <w:tc>
          <w:tcPr>
            <w:tcW w:w="769" w:type="pct"/>
            <w:vAlign w:val="center"/>
          </w:tcPr>
          <w:p w:rsidR="00E97B4E" w:rsidRPr="00F46360" w:rsidRDefault="00E97B4E" w:rsidP="00A507E4">
            <w:pPr>
              <w:jc w:val="center"/>
              <w:rPr>
                <w:color w:val="00B050"/>
                <w:sz w:val="18"/>
                <w:szCs w:val="18"/>
              </w:rPr>
            </w:pPr>
            <w:r w:rsidRPr="00F46360">
              <w:rPr>
                <w:color w:val="00B050"/>
                <w:sz w:val="18"/>
                <w:szCs w:val="18"/>
              </w:rPr>
              <w:t>18%</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40</w:t>
            </w:r>
          </w:p>
        </w:tc>
        <w:tc>
          <w:tcPr>
            <w:tcW w:w="691" w:type="pct"/>
            <w:vAlign w:val="center"/>
          </w:tcPr>
          <w:p w:rsidR="00E97B4E" w:rsidRPr="00F46360" w:rsidRDefault="00E97B4E" w:rsidP="00A507E4">
            <w:pPr>
              <w:jc w:val="center"/>
              <w:rPr>
                <w:sz w:val="18"/>
                <w:szCs w:val="18"/>
              </w:rPr>
            </w:pPr>
            <w:r w:rsidRPr="00F46360">
              <w:rPr>
                <w:sz w:val="18"/>
                <w:szCs w:val="18"/>
              </w:rPr>
              <w:t>200</w:t>
            </w:r>
          </w:p>
        </w:tc>
        <w:tc>
          <w:tcPr>
            <w:tcW w:w="769" w:type="pct"/>
            <w:vAlign w:val="center"/>
          </w:tcPr>
          <w:p w:rsidR="00E97B4E" w:rsidRPr="00F46360" w:rsidRDefault="00E97B4E" w:rsidP="00A507E4">
            <w:pPr>
              <w:jc w:val="center"/>
              <w:rPr>
                <w:sz w:val="18"/>
                <w:szCs w:val="18"/>
              </w:rPr>
            </w:pPr>
            <w:r w:rsidRPr="00F46360">
              <w:rPr>
                <w:sz w:val="18"/>
                <w:szCs w:val="18"/>
              </w:rPr>
              <w:t>35%</w:t>
            </w:r>
          </w:p>
        </w:tc>
        <w:tc>
          <w:tcPr>
            <w:tcW w:w="691" w:type="pct"/>
            <w:vAlign w:val="center"/>
          </w:tcPr>
          <w:p w:rsidR="00E97B4E" w:rsidRPr="00F46360" w:rsidRDefault="00E97B4E" w:rsidP="00A507E4">
            <w:pPr>
              <w:jc w:val="center"/>
              <w:rPr>
                <w:sz w:val="18"/>
                <w:szCs w:val="18"/>
              </w:rPr>
            </w:pPr>
            <w:r w:rsidRPr="00F46360">
              <w:rPr>
                <w:sz w:val="18"/>
                <w:szCs w:val="18"/>
              </w:rPr>
              <w:t>290</w:t>
            </w:r>
          </w:p>
        </w:tc>
        <w:tc>
          <w:tcPr>
            <w:tcW w:w="769" w:type="pct"/>
            <w:vAlign w:val="center"/>
          </w:tcPr>
          <w:p w:rsidR="00E97B4E" w:rsidRPr="00F46360" w:rsidRDefault="00E97B4E" w:rsidP="00A507E4">
            <w:pPr>
              <w:jc w:val="center"/>
              <w:rPr>
                <w:sz w:val="18"/>
                <w:szCs w:val="18"/>
              </w:rPr>
            </w:pPr>
            <w:r w:rsidRPr="00F46360">
              <w:rPr>
                <w:sz w:val="18"/>
                <w:szCs w:val="18"/>
              </w:rPr>
              <w:t>25%</w:t>
            </w:r>
          </w:p>
        </w:tc>
        <w:tc>
          <w:tcPr>
            <w:tcW w:w="691" w:type="pct"/>
            <w:vAlign w:val="center"/>
          </w:tcPr>
          <w:p w:rsidR="00E97B4E" w:rsidRPr="00F46360" w:rsidRDefault="00E97B4E" w:rsidP="00A507E4">
            <w:pPr>
              <w:jc w:val="center"/>
              <w:rPr>
                <w:sz w:val="18"/>
                <w:szCs w:val="18"/>
              </w:rPr>
            </w:pPr>
            <w:r w:rsidRPr="00F46360">
              <w:rPr>
                <w:sz w:val="18"/>
                <w:szCs w:val="18"/>
              </w:rPr>
              <w:t>360</w:t>
            </w:r>
          </w:p>
        </w:tc>
        <w:tc>
          <w:tcPr>
            <w:tcW w:w="769" w:type="pct"/>
            <w:vAlign w:val="center"/>
          </w:tcPr>
          <w:p w:rsidR="00E97B4E" w:rsidRPr="00F46360" w:rsidRDefault="00E97B4E" w:rsidP="00A507E4">
            <w:pPr>
              <w:jc w:val="center"/>
              <w:rPr>
                <w:sz w:val="18"/>
                <w:szCs w:val="18"/>
              </w:rPr>
            </w:pPr>
            <w:r w:rsidRPr="00F46360">
              <w:rPr>
                <w:sz w:val="18"/>
                <w:szCs w:val="18"/>
              </w:rPr>
              <w:t>21%</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50</w:t>
            </w:r>
          </w:p>
        </w:tc>
        <w:tc>
          <w:tcPr>
            <w:tcW w:w="691" w:type="pct"/>
            <w:vAlign w:val="center"/>
          </w:tcPr>
          <w:p w:rsidR="00E97B4E" w:rsidRPr="00F46360" w:rsidRDefault="00E97B4E" w:rsidP="00A507E4">
            <w:pPr>
              <w:jc w:val="center"/>
              <w:rPr>
                <w:sz w:val="18"/>
                <w:szCs w:val="18"/>
              </w:rPr>
            </w:pPr>
            <w:r w:rsidRPr="00F46360">
              <w:rPr>
                <w:sz w:val="18"/>
                <w:szCs w:val="18"/>
              </w:rPr>
              <w:t>220</w:t>
            </w:r>
          </w:p>
        </w:tc>
        <w:tc>
          <w:tcPr>
            <w:tcW w:w="769" w:type="pct"/>
            <w:vAlign w:val="center"/>
          </w:tcPr>
          <w:p w:rsidR="00E97B4E" w:rsidRPr="00F46360" w:rsidRDefault="00E97B4E" w:rsidP="00A507E4">
            <w:pPr>
              <w:jc w:val="center"/>
              <w:rPr>
                <w:sz w:val="18"/>
                <w:szCs w:val="18"/>
              </w:rPr>
            </w:pPr>
            <w:r w:rsidRPr="00F46360">
              <w:rPr>
                <w:sz w:val="18"/>
                <w:szCs w:val="18"/>
              </w:rPr>
              <w:t>39%</w:t>
            </w:r>
          </w:p>
        </w:tc>
        <w:tc>
          <w:tcPr>
            <w:tcW w:w="691" w:type="pct"/>
            <w:vAlign w:val="center"/>
          </w:tcPr>
          <w:p w:rsidR="00E97B4E" w:rsidRPr="00F46360" w:rsidRDefault="00E97B4E" w:rsidP="00A507E4">
            <w:pPr>
              <w:jc w:val="center"/>
              <w:rPr>
                <w:sz w:val="18"/>
                <w:szCs w:val="18"/>
              </w:rPr>
            </w:pPr>
            <w:r w:rsidRPr="00F46360">
              <w:rPr>
                <w:sz w:val="18"/>
                <w:szCs w:val="18"/>
              </w:rPr>
              <w:t>320</w:t>
            </w:r>
          </w:p>
        </w:tc>
        <w:tc>
          <w:tcPr>
            <w:tcW w:w="769" w:type="pct"/>
            <w:vAlign w:val="center"/>
          </w:tcPr>
          <w:p w:rsidR="00E97B4E" w:rsidRPr="00F46360" w:rsidRDefault="00E97B4E" w:rsidP="00A507E4">
            <w:pPr>
              <w:jc w:val="center"/>
              <w:rPr>
                <w:sz w:val="18"/>
                <w:szCs w:val="18"/>
              </w:rPr>
            </w:pPr>
            <w:r w:rsidRPr="00F46360">
              <w:rPr>
                <w:sz w:val="18"/>
                <w:szCs w:val="18"/>
              </w:rPr>
              <w:t>28%</w:t>
            </w:r>
          </w:p>
        </w:tc>
        <w:tc>
          <w:tcPr>
            <w:tcW w:w="691" w:type="pct"/>
            <w:vAlign w:val="center"/>
          </w:tcPr>
          <w:p w:rsidR="00E97B4E" w:rsidRPr="00F46360" w:rsidRDefault="00E97B4E" w:rsidP="00A507E4">
            <w:pPr>
              <w:jc w:val="center"/>
              <w:rPr>
                <w:sz w:val="18"/>
                <w:szCs w:val="18"/>
              </w:rPr>
            </w:pPr>
            <w:r w:rsidRPr="00F46360">
              <w:rPr>
                <w:sz w:val="18"/>
                <w:szCs w:val="18"/>
              </w:rPr>
              <w:t>400</w:t>
            </w:r>
          </w:p>
        </w:tc>
        <w:tc>
          <w:tcPr>
            <w:tcW w:w="769" w:type="pct"/>
            <w:vAlign w:val="center"/>
          </w:tcPr>
          <w:p w:rsidR="00E97B4E" w:rsidRPr="00F46360" w:rsidRDefault="00E97B4E" w:rsidP="00A507E4">
            <w:pPr>
              <w:jc w:val="center"/>
              <w:rPr>
                <w:sz w:val="18"/>
                <w:szCs w:val="18"/>
              </w:rPr>
            </w:pPr>
            <w:r w:rsidRPr="00F46360">
              <w:rPr>
                <w:sz w:val="18"/>
                <w:szCs w:val="18"/>
              </w:rPr>
              <w:t>23%</w:t>
            </w:r>
          </w:p>
        </w:tc>
      </w:tr>
      <w:tr w:rsidR="00E97B4E" w:rsidTr="00A507E4">
        <w:tc>
          <w:tcPr>
            <w:tcW w:w="619" w:type="pct"/>
            <w:vAlign w:val="center"/>
          </w:tcPr>
          <w:p w:rsidR="00E97B4E" w:rsidRPr="00F46360" w:rsidRDefault="00E97B4E" w:rsidP="00A507E4">
            <w:pPr>
              <w:jc w:val="center"/>
              <w:rPr>
                <w:sz w:val="18"/>
                <w:szCs w:val="18"/>
              </w:rPr>
            </w:pPr>
            <w:r w:rsidRPr="00F46360">
              <w:rPr>
                <w:sz w:val="18"/>
                <w:szCs w:val="18"/>
              </w:rPr>
              <w:t>60</w:t>
            </w:r>
          </w:p>
        </w:tc>
        <w:tc>
          <w:tcPr>
            <w:tcW w:w="691" w:type="pct"/>
            <w:vAlign w:val="center"/>
          </w:tcPr>
          <w:p w:rsidR="00E97B4E" w:rsidRPr="00F46360" w:rsidRDefault="00E97B4E" w:rsidP="00A507E4">
            <w:pPr>
              <w:jc w:val="center"/>
              <w:rPr>
                <w:sz w:val="18"/>
                <w:szCs w:val="18"/>
              </w:rPr>
            </w:pPr>
            <w:r w:rsidRPr="00F46360">
              <w:rPr>
                <w:sz w:val="18"/>
                <w:szCs w:val="18"/>
              </w:rPr>
              <w:t>240</w:t>
            </w:r>
          </w:p>
        </w:tc>
        <w:tc>
          <w:tcPr>
            <w:tcW w:w="769" w:type="pct"/>
            <w:vAlign w:val="center"/>
          </w:tcPr>
          <w:p w:rsidR="00E97B4E" w:rsidRPr="00F46360" w:rsidRDefault="00E97B4E" w:rsidP="00A507E4">
            <w:pPr>
              <w:jc w:val="center"/>
              <w:rPr>
                <w:sz w:val="18"/>
                <w:szCs w:val="18"/>
              </w:rPr>
            </w:pPr>
            <w:r w:rsidRPr="00F46360">
              <w:rPr>
                <w:sz w:val="18"/>
                <w:szCs w:val="18"/>
              </w:rPr>
              <w:t>42%</w:t>
            </w:r>
          </w:p>
        </w:tc>
        <w:tc>
          <w:tcPr>
            <w:tcW w:w="691" w:type="pct"/>
            <w:vAlign w:val="center"/>
          </w:tcPr>
          <w:p w:rsidR="00E97B4E" w:rsidRPr="00F46360" w:rsidRDefault="00E97B4E" w:rsidP="00A507E4">
            <w:pPr>
              <w:jc w:val="center"/>
              <w:rPr>
                <w:sz w:val="18"/>
                <w:szCs w:val="18"/>
              </w:rPr>
            </w:pPr>
            <w:r w:rsidRPr="00F46360">
              <w:rPr>
                <w:sz w:val="18"/>
                <w:szCs w:val="18"/>
              </w:rPr>
              <w:t>350</w:t>
            </w:r>
          </w:p>
        </w:tc>
        <w:tc>
          <w:tcPr>
            <w:tcW w:w="769" w:type="pct"/>
            <w:vAlign w:val="center"/>
          </w:tcPr>
          <w:p w:rsidR="00E97B4E" w:rsidRPr="00F46360" w:rsidRDefault="00E97B4E" w:rsidP="00A507E4">
            <w:pPr>
              <w:jc w:val="center"/>
              <w:rPr>
                <w:sz w:val="18"/>
                <w:szCs w:val="18"/>
              </w:rPr>
            </w:pPr>
            <w:r w:rsidRPr="00F46360">
              <w:rPr>
                <w:sz w:val="18"/>
                <w:szCs w:val="18"/>
              </w:rPr>
              <w:t>30%</w:t>
            </w:r>
          </w:p>
        </w:tc>
        <w:tc>
          <w:tcPr>
            <w:tcW w:w="691" w:type="pct"/>
            <w:vAlign w:val="center"/>
          </w:tcPr>
          <w:p w:rsidR="00E97B4E" w:rsidRPr="00F46360" w:rsidRDefault="00E97B4E" w:rsidP="00A507E4">
            <w:pPr>
              <w:jc w:val="center"/>
              <w:rPr>
                <w:sz w:val="18"/>
                <w:szCs w:val="18"/>
              </w:rPr>
            </w:pPr>
            <w:r w:rsidRPr="00F46360">
              <w:rPr>
                <w:sz w:val="18"/>
                <w:szCs w:val="18"/>
              </w:rPr>
              <w:t>430</w:t>
            </w:r>
          </w:p>
        </w:tc>
        <w:tc>
          <w:tcPr>
            <w:tcW w:w="769" w:type="pct"/>
            <w:vAlign w:val="center"/>
          </w:tcPr>
          <w:p w:rsidR="00E97B4E" w:rsidRPr="00F46360" w:rsidRDefault="00E97B4E" w:rsidP="00A507E4">
            <w:pPr>
              <w:jc w:val="center"/>
              <w:rPr>
                <w:sz w:val="18"/>
                <w:szCs w:val="18"/>
              </w:rPr>
            </w:pPr>
            <w:r w:rsidRPr="00F46360">
              <w:rPr>
                <w:sz w:val="18"/>
                <w:szCs w:val="18"/>
              </w:rPr>
              <w:t>25%</w:t>
            </w:r>
          </w:p>
        </w:tc>
      </w:tr>
    </w:tbl>
    <w:p w:rsidR="00E97B4E" w:rsidRDefault="00E97B4E" w:rsidP="00E97B4E"/>
    <w:p w:rsidR="00E97B4E" w:rsidRDefault="00E97B4E" w:rsidP="00E97B4E">
      <w:r>
        <w:t xml:space="preserve">From the above observation, in practice, </w:t>
      </w:r>
      <w:proofErr w:type="spellStart"/>
      <w:r>
        <w:t>gNB</w:t>
      </w:r>
      <w:proofErr w:type="spellEnd"/>
      <w:r>
        <w:t xml:space="preserve"> can maintain a table which contains a map from contending UE ratio to the UE group ratio, where the former one is the ratio of number of actively contending UEs to the total number of connected state UEs, while the latter one is the ratio of optimal number of UE groups to the total number of connected state UEs. By estimating the long-term value of actively accessing UEs, </w:t>
      </w:r>
      <w:proofErr w:type="spellStart"/>
      <w:r>
        <w:t>gNB</w:t>
      </w:r>
      <w:proofErr w:type="spellEnd"/>
      <w:r>
        <w:t xml:space="preserve"> looks up the table and adjust the number of UE groups accordingly via UE-specific </w:t>
      </w:r>
      <w:r w:rsidR="00D20453">
        <w:t xml:space="preserve">RRC </w:t>
      </w:r>
      <w:r>
        <w:t xml:space="preserve">signaling of new shared preambles to some UEs. One example of adjusting number of UE groups is illustrated in </w:t>
      </w:r>
      <w:r w:rsidR="00D71A74">
        <w:fldChar w:fldCharType="begin"/>
      </w:r>
      <w:r>
        <w:instrText xml:space="preserve"> REF _Ref477520209 \h </w:instrText>
      </w:r>
      <w:r w:rsidR="00D71A74">
        <w:fldChar w:fldCharType="separate"/>
      </w:r>
      <w:r w:rsidR="00AD324E">
        <w:t xml:space="preserve">Figure </w:t>
      </w:r>
      <w:r w:rsidR="00AD324E">
        <w:rPr>
          <w:noProof/>
        </w:rPr>
        <w:t>6</w:t>
      </w:r>
      <w:r w:rsidR="00D71A74">
        <w:fldChar w:fldCharType="end"/>
      </w:r>
      <w:r>
        <w:t>.</w:t>
      </w:r>
    </w:p>
    <w:p w:rsidR="00E97B4E" w:rsidRDefault="00DD3D49" w:rsidP="00E97B4E">
      <w:r>
        <w:rPr>
          <w:noProof/>
        </w:rPr>
        <w:lastRenderedPageBreak/>
        <w:drawing>
          <wp:inline distT="0" distB="0" distL="0" distR="0">
            <wp:extent cx="2936066" cy="3182895"/>
            <wp:effectExtent l="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2936066" cy="3182895"/>
                    </a:xfrm>
                    <a:prstGeom prst="rect">
                      <a:avLst/>
                    </a:prstGeom>
                    <a:noFill/>
                    <a:ln w="9525">
                      <a:noFill/>
                      <a:miter lim="800000"/>
                      <a:headEnd/>
                      <a:tailEnd/>
                    </a:ln>
                  </pic:spPr>
                </pic:pic>
              </a:graphicData>
            </a:graphic>
          </wp:inline>
        </w:drawing>
      </w:r>
      <w:r>
        <w:rPr>
          <w:noProof/>
        </w:rPr>
        <w:drawing>
          <wp:inline distT="0" distB="0" distL="0" distR="0">
            <wp:extent cx="2936066" cy="31828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2936066" cy="3182895"/>
                    </a:xfrm>
                    <a:prstGeom prst="rect">
                      <a:avLst/>
                    </a:prstGeom>
                    <a:noFill/>
                    <a:ln w="9525">
                      <a:noFill/>
                      <a:miter lim="800000"/>
                      <a:headEnd/>
                      <a:tailEnd/>
                    </a:ln>
                  </pic:spPr>
                </pic:pic>
              </a:graphicData>
            </a:graphic>
          </wp:inline>
        </w:drawing>
      </w:r>
    </w:p>
    <w:p w:rsidR="00E97B4E" w:rsidRDefault="00E97B4E" w:rsidP="00E97B4E">
      <w:pPr>
        <w:pStyle w:val="Caption"/>
      </w:pPr>
      <w:bookmarkStart w:id="11" w:name="_Ref477520209"/>
      <w:bookmarkStart w:id="12" w:name="_Ref477854102"/>
      <w:proofErr w:type="gramStart"/>
      <w:r>
        <w:t xml:space="preserve">Figure </w:t>
      </w:r>
      <w:r w:rsidR="00D71A74">
        <w:fldChar w:fldCharType="begin"/>
      </w:r>
      <w:r>
        <w:instrText xml:space="preserve"> SEQ Figure \* ARABIC </w:instrText>
      </w:r>
      <w:r w:rsidR="00D71A74">
        <w:fldChar w:fldCharType="separate"/>
      </w:r>
      <w:r w:rsidR="00AD324E">
        <w:rPr>
          <w:noProof/>
        </w:rPr>
        <w:t>6</w:t>
      </w:r>
      <w:r w:rsidR="00D71A74">
        <w:fldChar w:fldCharType="end"/>
      </w:r>
      <w:bookmarkEnd w:id="11"/>
      <w:r>
        <w:t>.</w:t>
      </w:r>
      <w:proofErr w:type="gramEnd"/>
      <w:r>
        <w:t xml:space="preserve"> Adjusting UE grouping through UE-specific </w:t>
      </w:r>
      <w:r w:rsidR="007F55F6">
        <w:t xml:space="preserve">RRC </w:t>
      </w:r>
      <w:r>
        <w:t>signaling of shared preambles. Left: assign new shared preambles to UEs to add a UE group. Right: assign new shared preambles to UEs to remove a UE group.</w:t>
      </w:r>
      <w:bookmarkEnd w:id="12"/>
    </w:p>
    <w:p w:rsidR="00E97B4E" w:rsidRDefault="00E97B4E" w:rsidP="00E97B4E">
      <w:pPr>
        <w:rPr>
          <w:kern w:val="2"/>
          <w:lang w:eastAsia="zh-CN"/>
        </w:rPr>
      </w:pPr>
      <w:r>
        <w:rPr>
          <w:b/>
          <w:i/>
        </w:rPr>
        <w:t xml:space="preserve">Proposal </w:t>
      </w:r>
      <w:r w:rsidR="008222B2">
        <w:rPr>
          <w:rFonts w:hint="eastAsia"/>
          <w:b/>
          <w:i/>
          <w:lang w:eastAsia="zh-CN"/>
        </w:rPr>
        <w:t>3</w:t>
      </w:r>
      <w:r>
        <w:rPr>
          <w:b/>
          <w:i/>
        </w:rPr>
        <w:t xml:space="preserve">: </w:t>
      </w:r>
      <w:r w:rsidRPr="009F38B2">
        <w:rPr>
          <w:b/>
          <w:i/>
        </w:rPr>
        <w:t xml:space="preserve">NW can optimize the </w:t>
      </w:r>
      <w:r>
        <w:rPr>
          <w:b/>
          <w:i/>
        </w:rPr>
        <w:t xml:space="preserve">number of UE groups </w:t>
      </w:r>
      <w:r w:rsidR="002825D2">
        <w:rPr>
          <w:b/>
          <w:i/>
        </w:rPr>
        <w:t xml:space="preserve">in two-stage </w:t>
      </w:r>
      <w:r w:rsidR="00484552">
        <w:rPr>
          <w:b/>
          <w:i/>
        </w:rPr>
        <w:t>preamble</w:t>
      </w:r>
      <w:r w:rsidR="002825D2">
        <w:rPr>
          <w:b/>
          <w:i/>
        </w:rPr>
        <w:t xml:space="preserve"> detection </w:t>
      </w:r>
      <w:r w:rsidRPr="009F38B2">
        <w:rPr>
          <w:b/>
          <w:i/>
        </w:rPr>
        <w:t xml:space="preserve">by configuring new shared-preambles to some UEs through UE-specific </w:t>
      </w:r>
      <w:r w:rsidR="00817DBF">
        <w:rPr>
          <w:b/>
          <w:i/>
        </w:rPr>
        <w:t xml:space="preserve">RRC </w:t>
      </w:r>
      <w:r w:rsidRPr="009F38B2">
        <w:rPr>
          <w:b/>
          <w:i/>
        </w:rPr>
        <w:t>signaling.</w:t>
      </w:r>
    </w:p>
    <w:p w:rsidR="00E97B4E" w:rsidRDefault="00E97B4E" w:rsidP="00E97B4E">
      <w:pPr>
        <w:rPr>
          <w:kern w:val="2"/>
          <w:lang w:eastAsia="zh-CN"/>
        </w:rPr>
      </w:pPr>
      <w:r>
        <w:rPr>
          <w:kern w:val="2"/>
          <w:lang w:eastAsia="zh-CN"/>
        </w:rPr>
        <w:t xml:space="preserve">Instead of adjusting UE grouping in an entire NR Cell scale, one alternative way is to adjust UE grouping locally in each sub-area under non-even distributed UE access activity. For example, if </w:t>
      </w:r>
      <w:proofErr w:type="spellStart"/>
      <w:r>
        <w:rPr>
          <w:kern w:val="2"/>
          <w:lang w:eastAsia="zh-CN"/>
        </w:rPr>
        <w:t>gNB</w:t>
      </w:r>
      <w:proofErr w:type="spellEnd"/>
      <w:r>
        <w:rPr>
          <w:kern w:val="2"/>
          <w:lang w:eastAsia="zh-CN"/>
        </w:rPr>
        <w:t xml:space="preserve"> detects a particular UE group with substantially rising accessing activity, it can split that UE group into multiple smaller UE groups by assigning of shared preambles, or vise verse. In this way, amount of signaling can be saved across NR Cell.</w:t>
      </w:r>
    </w:p>
    <w:p w:rsidR="00E97B4E" w:rsidRPr="003A7B07" w:rsidRDefault="00E97B4E" w:rsidP="00E97B4E">
      <w:pPr>
        <w:rPr>
          <w:kern w:val="2"/>
          <w:lang w:eastAsia="zh-CN"/>
        </w:rPr>
      </w:pPr>
      <w:r w:rsidRPr="009F38B2">
        <w:rPr>
          <w:b/>
          <w:i/>
        </w:rPr>
        <w:t xml:space="preserve">Proposal </w:t>
      </w:r>
      <w:r w:rsidR="008222B2">
        <w:rPr>
          <w:rFonts w:hint="eastAsia"/>
          <w:b/>
          <w:i/>
          <w:lang w:eastAsia="zh-CN"/>
        </w:rPr>
        <w:t>4</w:t>
      </w:r>
      <w:r w:rsidRPr="009F38B2">
        <w:rPr>
          <w:b/>
          <w:i/>
        </w:rPr>
        <w:t xml:space="preserve">: NW can configure different size of UE groups </w:t>
      </w:r>
      <w:r w:rsidR="002825D2">
        <w:rPr>
          <w:b/>
          <w:i/>
        </w:rPr>
        <w:t xml:space="preserve">in two-stage </w:t>
      </w:r>
      <w:r w:rsidR="00484552">
        <w:rPr>
          <w:b/>
          <w:i/>
        </w:rPr>
        <w:t>preamble</w:t>
      </w:r>
      <w:r w:rsidR="002825D2">
        <w:rPr>
          <w:b/>
          <w:i/>
        </w:rPr>
        <w:t xml:space="preserve"> detection </w:t>
      </w:r>
      <w:r w:rsidRPr="009F38B2">
        <w:rPr>
          <w:b/>
          <w:i/>
        </w:rPr>
        <w:t>according to UE access activity.</w:t>
      </w:r>
    </w:p>
    <w:p w:rsidR="003E2A4F" w:rsidRDefault="003E2A4F" w:rsidP="003E2A4F">
      <w:pPr>
        <w:rPr>
          <w:kern w:val="2"/>
          <w:lang w:eastAsia="zh-CN"/>
        </w:rPr>
      </w:pPr>
    </w:p>
    <w:p w:rsidR="00E33526" w:rsidRDefault="00E33526" w:rsidP="00E33526">
      <w:pPr>
        <w:pStyle w:val="Heading1"/>
      </w:pPr>
      <w:r>
        <w:t>Conclusions</w:t>
      </w:r>
    </w:p>
    <w:p w:rsidR="002B141E" w:rsidRDefault="002B141E" w:rsidP="002B141E">
      <w:pPr>
        <w:rPr>
          <w:kern w:val="2"/>
          <w:lang w:val="en-GB" w:eastAsia="zh-CN"/>
        </w:rPr>
      </w:pPr>
      <w:r>
        <w:rPr>
          <w:kern w:val="2"/>
          <w:lang w:val="en-GB" w:eastAsia="zh-CN"/>
        </w:rPr>
        <w:t>In this contribution, we have considered the various aspects related to multiple/repeated RACH preamble formats. The following are the observations that we have identified:</w:t>
      </w:r>
    </w:p>
    <w:p w:rsidR="002B141E" w:rsidRPr="00007F14" w:rsidRDefault="002B141E" w:rsidP="002B141E">
      <w:pPr>
        <w:rPr>
          <w:b/>
          <w:i/>
          <w:lang w:eastAsia="zh-CN"/>
        </w:rPr>
      </w:pPr>
      <w:r w:rsidRPr="00E05484">
        <w:rPr>
          <w:b/>
          <w:i/>
        </w:rPr>
        <w:t xml:space="preserve">Observation </w:t>
      </w:r>
      <w:r w:rsidR="00D71A74" w:rsidRPr="00E05484">
        <w:rPr>
          <w:b/>
          <w:i/>
        </w:rPr>
        <w:fldChar w:fldCharType="begin"/>
      </w:r>
      <w:r w:rsidRPr="00E05484">
        <w:rPr>
          <w:b/>
          <w:i/>
        </w:rPr>
        <w:instrText xml:space="preserve"> SEQ Observation \* ARABIC </w:instrText>
      </w:r>
      <w:r w:rsidR="00D71A74" w:rsidRPr="00E05484">
        <w:rPr>
          <w:b/>
          <w:i/>
        </w:rPr>
        <w:fldChar w:fldCharType="separate"/>
      </w:r>
      <w:r>
        <w:rPr>
          <w:b/>
          <w:i/>
          <w:noProof/>
        </w:rPr>
        <w:t>1</w:t>
      </w:r>
      <w:r w:rsidR="00D71A74" w:rsidRPr="00E05484">
        <w:rPr>
          <w:b/>
          <w:i/>
        </w:rPr>
        <w:fldChar w:fldCharType="end"/>
      </w:r>
      <w:r w:rsidRPr="00B364F4">
        <w:rPr>
          <w:b/>
          <w:lang w:eastAsia="zh-CN"/>
        </w:rPr>
        <w:t>:</w:t>
      </w:r>
      <w:r w:rsidRPr="00B364F4">
        <w:rPr>
          <w:b/>
          <w:i/>
          <w:lang w:eastAsia="zh-CN"/>
        </w:rPr>
        <w:t xml:space="preserve"> The following requirements </w:t>
      </w:r>
      <w:r>
        <w:rPr>
          <w:b/>
          <w:i/>
          <w:lang w:eastAsia="zh-CN"/>
        </w:rPr>
        <w:t>should be satisfied</w:t>
      </w:r>
      <w:r>
        <w:rPr>
          <w:rFonts w:hint="eastAsia"/>
          <w:b/>
          <w:i/>
          <w:lang w:eastAsia="zh-CN"/>
        </w:rPr>
        <w:t xml:space="preserve"> </w:t>
      </w:r>
      <w:r>
        <w:rPr>
          <w:b/>
          <w:i/>
          <w:lang w:eastAsia="zh-CN"/>
        </w:rPr>
        <w:t xml:space="preserve">for </w:t>
      </w:r>
      <w:r>
        <w:rPr>
          <w:rFonts w:hint="eastAsia"/>
          <w:b/>
          <w:i/>
          <w:lang w:eastAsia="zh-CN"/>
        </w:rPr>
        <w:t>multiple/repeated RACH preamble</w:t>
      </w:r>
      <w:r>
        <w:rPr>
          <w:b/>
          <w:i/>
          <w:lang w:eastAsia="zh-CN"/>
        </w:rPr>
        <w:t>s</w:t>
      </w:r>
      <w:r>
        <w:rPr>
          <w:rFonts w:hint="eastAsia"/>
          <w:b/>
          <w:i/>
          <w:lang w:eastAsia="zh-CN"/>
        </w:rPr>
        <w:t>, at least in multi-beam scenario</w:t>
      </w:r>
      <w:r w:rsidRPr="00B364F4">
        <w:rPr>
          <w:b/>
          <w:i/>
          <w:lang w:eastAsia="zh-CN"/>
        </w:rPr>
        <w:t xml:space="preserve">: </w:t>
      </w:r>
      <w:r>
        <w:rPr>
          <w:rFonts w:hint="eastAsia"/>
          <w:b/>
          <w:i/>
          <w:lang w:eastAsia="zh-CN"/>
        </w:rPr>
        <w:t xml:space="preserve">flexible </w:t>
      </w:r>
      <w:r w:rsidRPr="00B364F4">
        <w:rPr>
          <w:b/>
          <w:i/>
          <w:lang w:eastAsia="zh-CN"/>
        </w:rPr>
        <w:t xml:space="preserve">UE/TRP beam </w:t>
      </w:r>
      <w:r>
        <w:rPr>
          <w:b/>
          <w:i/>
          <w:lang w:eastAsia="zh-CN"/>
        </w:rPr>
        <w:t>switching, and support of 2-stage/multi-stage preamble detection.</w:t>
      </w:r>
    </w:p>
    <w:p w:rsidR="002B141E" w:rsidRDefault="002B141E" w:rsidP="002B141E">
      <w:pPr>
        <w:rPr>
          <w:b/>
          <w:i/>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Pr>
          <w:b/>
          <w:i/>
          <w:noProof/>
        </w:rPr>
        <w:t>2</w:t>
      </w:r>
      <w:r w:rsidR="00D71A74" w:rsidRPr="001264CC">
        <w:rPr>
          <w:b/>
          <w:i/>
        </w:rPr>
        <w:fldChar w:fldCharType="end"/>
      </w:r>
      <w:r w:rsidRPr="00310974">
        <w:rPr>
          <w:b/>
          <w:i/>
          <w:kern w:val="2"/>
          <w:lang w:val="en-GB" w:eastAsia="zh-CN"/>
        </w:rPr>
        <w:t xml:space="preserve">: </w:t>
      </w:r>
      <w:r>
        <w:rPr>
          <w:b/>
          <w:i/>
          <w:kern w:val="2"/>
          <w:lang w:val="en-GB" w:eastAsia="zh-CN"/>
        </w:rPr>
        <w:t>M</w:t>
      </w:r>
      <w:r w:rsidRPr="00310974">
        <w:rPr>
          <w:b/>
          <w:i/>
          <w:kern w:val="2"/>
          <w:lang w:val="en-GB" w:eastAsia="zh-CN"/>
        </w:rPr>
        <w:t>ultiple preamble formats with different length of CP and sequence are needed in NR to support different coverage requirement. Additional configurations, such as the number of multiple/repeated preambles and the beam switching timing, may also need to be informed to UE.</w:t>
      </w:r>
    </w:p>
    <w:p w:rsidR="002B141E" w:rsidRPr="00705DAC" w:rsidRDefault="002B141E" w:rsidP="002B141E">
      <w:pPr>
        <w:rPr>
          <w:b/>
          <w:i/>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Pr>
          <w:b/>
          <w:i/>
          <w:noProof/>
        </w:rPr>
        <w:t>3</w:t>
      </w:r>
      <w:r w:rsidR="00D71A74" w:rsidRPr="001264CC">
        <w:rPr>
          <w:b/>
          <w:i/>
        </w:rPr>
        <w:fldChar w:fldCharType="end"/>
      </w:r>
      <w:r w:rsidRPr="00310974">
        <w:rPr>
          <w:b/>
          <w:i/>
          <w:kern w:val="2"/>
          <w:lang w:val="en-GB" w:eastAsia="zh-CN"/>
        </w:rPr>
        <w:t xml:space="preserve">: </w:t>
      </w:r>
      <w:r>
        <w:rPr>
          <w:b/>
          <w:i/>
          <w:kern w:val="2"/>
          <w:lang w:val="en-GB" w:eastAsia="zh-CN"/>
        </w:rPr>
        <w:t>T</w:t>
      </w:r>
      <w:r>
        <w:rPr>
          <w:rFonts w:hint="eastAsia"/>
          <w:b/>
          <w:i/>
          <w:kern w:val="2"/>
          <w:lang w:val="en-GB" w:eastAsia="zh-CN"/>
        </w:rPr>
        <w:t>he beam switching transition time degrade</w:t>
      </w:r>
      <w:r>
        <w:rPr>
          <w:b/>
          <w:i/>
          <w:kern w:val="2"/>
          <w:lang w:val="en-GB" w:eastAsia="zh-CN"/>
        </w:rPr>
        <w:t>s</w:t>
      </w:r>
      <w:r>
        <w:rPr>
          <w:rFonts w:hint="eastAsia"/>
          <w:b/>
          <w:i/>
          <w:kern w:val="2"/>
          <w:lang w:val="en-GB" w:eastAsia="zh-CN"/>
        </w:rPr>
        <w:t xml:space="preserve"> the </w:t>
      </w:r>
      <w:r>
        <w:rPr>
          <w:b/>
          <w:i/>
          <w:kern w:val="2"/>
          <w:lang w:val="en-GB" w:eastAsia="zh-CN"/>
        </w:rPr>
        <w:t>performance</w:t>
      </w:r>
      <w:r>
        <w:rPr>
          <w:rFonts w:hint="eastAsia"/>
          <w:b/>
          <w:i/>
          <w:kern w:val="2"/>
          <w:lang w:val="en-GB" w:eastAsia="zh-CN"/>
        </w:rPr>
        <w:t xml:space="preserve"> of option 1 in multiple TRP beams case.</w:t>
      </w:r>
    </w:p>
    <w:p w:rsidR="002B141E" w:rsidRDefault="002B141E" w:rsidP="002B141E">
      <w:pPr>
        <w:rPr>
          <w:b/>
          <w:i/>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Pr>
          <w:b/>
          <w:i/>
          <w:noProof/>
        </w:rPr>
        <w:t>4</w:t>
      </w:r>
      <w:r w:rsidR="00D71A74" w:rsidRPr="001264CC">
        <w:rPr>
          <w:b/>
          <w:i/>
        </w:rPr>
        <w:fldChar w:fldCharType="end"/>
      </w:r>
      <w:r w:rsidRPr="00310974">
        <w:rPr>
          <w:b/>
          <w:i/>
          <w:kern w:val="2"/>
          <w:lang w:val="en-GB" w:eastAsia="zh-CN"/>
        </w:rPr>
        <w:t xml:space="preserve">: </w:t>
      </w:r>
      <w:r>
        <w:rPr>
          <w:b/>
          <w:i/>
          <w:kern w:val="2"/>
          <w:lang w:val="en-GB" w:eastAsia="zh-CN"/>
        </w:rPr>
        <w:t>Option 4 supports frequency hopping</w:t>
      </w:r>
      <w:r>
        <w:rPr>
          <w:rFonts w:hint="eastAsia"/>
          <w:b/>
          <w:i/>
          <w:kern w:val="2"/>
          <w:lang w:val="en-GB" w:eastAsia="zh-CN"/>
        </w:rPr>
        <w:t xml:space="preserve"> </w:t>
      </w:r>
      <w:r>
        <w:rPr>
          <w:b/>
          <w:i/>
          <w:kern w:val="2"/>
          <w:lang w:val="en-GB" w:eastAsia="zh-CN"/>
        </w:rPr>
        <w:t>for better performance</w:t>
      </w:r>
      <w:r>
        <w:rPr>
          <w:rFonts w:hint="eastAsia"/>
          <w:b/>
          <w:i/>
          <w:kern w:val="2"/>
          <w:lang w:val="en-GB" w:eastAsia="zh-CN"/>
        </w:rPr>
        <w:t xml:space="preserve"> in multiple </w:t>
      </w:r>
      <w:r>
        <w:rPr>
          <w:b/>
          <w:i/>
          <w:kern w:val="2"/>
          <w:lang w:val="en-GB" w:eastAsia="zh-CN"/>
        </w:rPr>
        <w:t xml:space="preserve">PRACH </w:t>
      </w:r>
      <w:proofErr w:type="spellStart"/>
      <w:r>
        <w:rPr>
          <w:b/>
          <w:i/>
          <w:kern w:val="2"/>
          <w:lang w:val="en-GB" w:eastAsia="zh-CN"/>
        </w:rPr>
        <w:t>subbands</w:t>
      </w:r>
      <w:proofErr w:type="spellEnd"/>
      <w:r>
        <w:rPr>
          <w:b/>
          <w:i/>
          <w:kern w:val="2"/>
          <w:lang w:val="en-GB" w:eastAsia="zh-CN"/>
        </w:rPr>
        <w:t xml:space="preserve"> </w:t>
      </w:r>
      <w:r>
        <w:rPr>
          <w:rFonts w:hint="eastAsia"/>
          <w:b/>
          <w:i/>
          <w:kern w:val="2"/>
          <w:lang w:val="en-GB" w:eastAsia="zh-CN"/>
        </w:rPr>
        <w:t>case.</w:t>
      </w:r>
    </w:p>
    <w:p w:rsidR="002B141E" w:rsidRPr="003E656F" w:rsidRDefault="002B141E" w:rsidP="002B141E">
      <w:pPr>
        <w:rPr>
          <w:kern w:val="2"/>
          <w:lang w:val="en-GB" w:eastAsia="zh-CN"/>
        </w:rPr>
      </w:pPr>
      <w:r w:rsidRPr="001264CC">
        <w:rPr>
          <w:b/>
          <w:i/>
        </w:rPr>
        <w:t xml:space="preserve">Observation </w:t>
      </w:r>
      <w:r w:rsidR="00D71A74" w:rsidRPr="001264CC">
        <w:rPr>
          <w:b/>
          <w:i/>
        </w:rPr>
        <w:fldChar w:fldCharType="begin"/>
      </w:r>
      <w:r w:rsidRPr="001264CC">
        <w:rPr>
          <w:b/>
          <w:i/>
        </w:rPr>
        <w:instrText xml:space="preserve"> SEQ Observation \* ARABIC </w:instrText>
      </w:r>
      <w:r w:rsidR="00D71A74" w:rsidRPr="001264CC">
        <w:rPr>
          <w:b/>
          <w:i/>
        </w:rPr>
        <w:fldChar w:fldCharType="separate"/>
      </w:r>
      <w:r>
        <w:rPr>
          <w:b/>
          <w:i/>
          <w:noProof/>
        </w:rPr>
        <w:t>5</w:t>
      </w:r>
      <w:r w:rsidR="00D71A74" w:rsidRPr="001264CC">
        <w:rPr>
          <w:b/>
          <w:i/>
        </w:rPr>
        <w:fldChar w:fldCharType="end"/>
      </w:r>
      <w:r w:rsidRPr="00310974">
        <w:rPr>
          <w:b/>
          <w:i/>
          <w:kern w:val="2"/>
          <w:lang w:val="en-GB" w:eastAsia="zh-CN"/>
        </w:rPr>
        <w:t xml:space="preserve">: </w:t>
      </w:r>
      <w:r>
        <w:rPr>
          <w:rFonts w:hint="eastAsia"/>
          <w:b/>
          <w:i/>
          <w:kern w:val="2"/>
          <w:lang w:eastAsia="zh-CN"/>
        </w:rPr>
        <w:t>F</w:t>
      </w:r>
      <w:r>
        <w:rPr>
          <w:b/>
          <w:i/>
          <w:kern w:val="2"/>
          <w:lang w:eastAsia="zh-CN"/>
        </w:rPr>
        <w:t>requency</w:t>
      </w:r>
      <w:r>
        <w:rPr>
          <w:rFonts w:hint="eastAsia"/>
          <w:b/>
          <w:i/>
          <w:kern w:val="2"/>
          <w:lang w:eastAsia="zh-CN"/>
        </w:rPr>
        <w:t xml:space="preserve"> and/or sequence hopping could reduce the collision probability.</w:t>
      </w:r>
    </w:p>
    <w:p w:rsidR="002B141E" w:rsidRPr="002B141E" w:rsidRDefault="002B141E" w:rsidP="002B141E">
      <w:pPr>
        <w:rPr>
          <w:lang w:val="en-GB"/>
        </w:rPr>
      </w:pPr>
      <w:r>
        <w:rPr>
          <w:lang w:val="en-GB"/>
        </w:rPr>
        <w:t>Based on the above observations, we propose:</w:t>
      </w:r>
    </w:p>
    <w:p w:rsidR="00955649" w:rsidRPr="00254AB1" w:rsidRDefault="00955649" w:rsidP="00955649">
      <w:r w:rsidRPr="00007F14">
        <w:rPr>
          <w:b/>
          <w:i/>
        </w:rPr>
        <w:lastRenderedPageBreak/>
        <w:t xml:space="preserve">Proposal </w:t>
      </w:r>
      <w:r w:rsidR="00B20752">
        <w:rPr>
          <w:b/>
          <w:i/>
        </w:rPr>
        <w:t>1</w:t>
      </w:r>
      <w:r w:rsidRPr="00310974">
        <w:rPr>
          <w:b/>
          <w:i/>
          <w:kern w:val="2"/>
          <w:lang w:val="en-GB" w:eastAsia="zh-CN"/>
        </w:rPr>
        <w:t>:</w:t>
      </w:r>
      <w:r>
        <w:rPr>
          <w:rFonts w:hint="eastAsia"/>
          <w:b/>
          <w:i/>
          <w:kern w:val="2"/>
          <w:lang w:val="en-GB" w:eastAsia="zh-CN"/>
        </w:rPr>
        <w:t xml:space="preserve"> NR supports option 4 in beam sweeping scenario, and </w:t>
      </w:r>
      <w:r>
        <w:rPr>
          <w:b/>
          <w:i/>
          <w:kern w:val="2"/>
          <w:lang w:val="en-GB" w:eastAsia="zh-CN"/>
        </w:rPr>
        <w:t>further</w:t>
      </w:r>
      <w:r>
        <w:rPr>
          <w:rFonts w:hint="eastAsia"/>
          <w:b/>
          <w:i/>
          <w:kern w:val="2"/>
          <w:lang w:val="en-GB" w:eastAsia="zh-CN"/>
        </w:rPr>
        <w:t xml:space="preserve"> evaluate option 1 and 4 in the scenarios without beam sweeping.</w:t>
      </w:r>
    </w:p>
    <w:p w:rsidR="00216E43" w:rsidRDefault="00216E43" w:rsidP="00216E43">
      <w:pPr>
        <w:rPr>
          <w:b/>
          <w:i/>
          <w:lang w:eastAsia="zh-CN"/>
        </w:rPr>
      </w:pPr>
      <w:r w:rsidRPr="00AB0610">
        <w:rPr>
          <w:b/>
          <w:i/>
          <w:kern w:val="2"/>
          <w:lang w:eastAsia="zh-CN"/>
        </w:rPr>
        <w:t xml:space="preserve">Proposal </w:t>
      </w:r>
      <w:r>
        <w:rPr>
          <w:rFonts w:hint="eastAsia"/>
          <w:b/>
          <w:i/>
          <w:kern w:val="2"/>
          <w:lang w:eastAsia="zh-CN"/>
        </w:rPr>
        <w:t>2</w:t>
      </w:r>
      <w:r w:rsidRPr="00AB0610">
        <w:rPr>
          <w:b/>
          <w:i/>
          <w:kern w:val="2"/>
          <w:lang w:eastAsia="zh-CN"/>
        </w:rPr>
        <w:t xml:space="preserve">: </w:t>
      </w:r>
      <w:r w:rsidRPr="00CD6611">
        <w:rPr>
          <w:b/>
          <w:i/>
          <w:lang w:eastAsia="zh-CN"/>
        </w:rPr>
        <w:t>NR should support 2-stage/multi-stage preamble detection for UEs in connected mode with UE-dedicated preamble</w:t>
      </w:r>
      <w:r>
        <w:rPr>
          <w:b/>
          <w:i/>
          <w:lang w:eastAsia="zh-CN"/>
        </w:rPr>
        <w:t>, at lease in single-beam case</w:t>
      </w:r>
      <w:r w:rsidRPr="00CD6611">
        <w:rPr>
          <w:b/>
          <w:i/>
          <w:lang w:eastAsia="zh-CN"/>
        </w:rPr>
        <w:t>.</w:t>
      </w:r>
      <w:r>
        <w:rPr>
          <w:b/>
          <w:i/>
          <w:lang w:eastAsia="zh-CN"/>
        </w:rPr>
        <w:t xml:space="preserve"> For this purpose, option 4 of </w:t>
      </w:r>
      <w:r w:rsidRPr="00134FB8">
        <w:rPr>
          <w:rFonts w:hint="eastAsia"/>
          <w:b/>
          <w:i/>
          <w:lang w:eastAsia="zh-CN"/>
        </w:rPr>
        <w:t xml:space="preserve">multiple RACH </w:t>
      </w:r>
      <w:r w:rsidRPr="00134FB8">
        <w:rPr>
          <w:rFonts w:hint="eastAsia"/>
          <w:b/>
          <w:i/>
        </w:rPr>
        <w:t>preambles</w:t>
      </w:r>
      <w:r>
        <w:rPr>
          <w:b/>
          <w:i/>
        </w:rPr>
        <w:t xml:space="preserve"> can be used.</w:t>
      </w:r>
    </w:p>
    <w:p w:rsidR="00216E43" w:rsidRDefault="00216E43" w:rsidP="00216E43">
      <w:pPr>
        <w:rPr>
          <w:b/>
          <w:i/>
          <w:lang w:eastAsia="zh-CN"/>
        </w:rPr>
      </w:pPr>
      <w:r>
        <w:rPr>
          <w:b/>
          <w:i/>
        </w:rPr>
        <w:t xml:space="preserve">Proposal </w:t>
      </w:r>
      <w:r>
        <w:rPr>
          <w:rFonts w:hint="eastAsia"/>
          <w:b/>
          <w:i/>
          <w:lang w:eastAsia="zh-CN"/>
        </w:rPr>
        <w:t>3</w:t>
      </w:r>
      <w:r>
        <w:rPr>
          <w:b/>
          <w:i/>
        </w:rPr>
        <w:t xml:space="preserve">: </w:t>
      </w:r>
      <w:r w:rsidRPr="009F38B2">
        <w:rPr>
          <w:b/>
          <w:i/>
        </w:rPr>
        <w:t xml:space="preserve">NW can optimize the </w:t>
      </w:r>
      <w:r>
        <w:rPr>
          <w:b/>
          <w:i/>
        </w:rPr>
        <w:t xml:space="preserve">number of UE groups </w:t>
      </w:r>
      <w:r w:rsidR="00DC32EA">
        <w:rPr>
          <w:b/>
          <w:i/>
        </w:rPr>
        <w:t xml:space="preserve">in two-stage preamble detection </w:t>
      </w:r>
      <w:r w:rsidRPr="009F38B2">
        <w:rPr>
          <w:b/>
          <w:i/>
        </w:rPr>
        <w:t xml:space="preserve">by configuring new shared-preambles to some UEs through UE-specific </w:t>
      </w:r>
      <w:r w:rsidR="00DC32EA">
        <w:rPr>
          <w:b/>
          <w:i/>
        </w:rPr>
        <w:t xml:space="preserve">RRC </w:t>
      </w:r>
      <w:r w:rsidRPr="009F38B2">
        <w:rPr>
          <w:b/>
          <w:i/>
        </w:rPr>
        <w:t>signaling.</w:t>
      </w:r>
    </w:p>
    <w:p w:rsidR="00216E43" w:rsidRPr="003A7B07" w:rsidRDefault="00216E43" w:rsidP="00216E43">
      <w:pPr>
        <w:rPr>
          <w:kern w:val="2"/>
          <w:lang w:eastAsia="zh-CN"/>
        </w:rPr>
      </w:pPr>
      <w:r w:rsidRPr="009F38B2">
        <w:rPr>
          <w:b/>
          <w:i/>
        </w:rPr>
        <w:t xml:space="preserve">Proposal </w:t>
      </w:r>
      <w:r>
        <w:rPr>
          <w:rFonts w:hint="eastAsia"/>
          <w:b/>
          <w:i/>
          <w:lang w:eastAsia="zh-CN"/>
        </w:rPr>
        <w:t>4</w:t>
      </w:r>
      <w:r w:rsidRPr="009F38B2">
        <w:rPr>
          <w:b/>
          <w:i/>
        </w:rPr>
        <w:t xml:space="preserve">: NW can configure different size of UE groups </w:t>
      </w:r>
      <w:r w:rsidR="00DC32EA">
        <w:rPr>
          <w:b/>
          <w:i/>
        </w:rPr>
        <w:t xml:space="preserve">in two-stage preamble detection </w:t>
      </w:r>
      <w:r w:rsidRPr="009F38B2">
        <w:rPr>
          <w:b/>
          <w:i/>
        </w:rPr>
        <w:t>according to UE access activity.</w:t>
      </w:r>
    </w:p>
    <w:p w:rsidR="00216E43" w:rsidRDefault="00216E43" w:rsidP="00216E43">
      <w:pPr>
        <w:rPr>
          <w:lang w:eastAsia="zh-CN"/>
        </w:rPr>
      </w:pPr>
    </w:p>
    <w:p w:rsidR="001C38AB" w:rsidRDefault="00CC77A9">
      <w:pPr>
        <w:pStyle w:val="Heading1"/>
      </w:pPr>
      <w:r w:rsidRPr="00CC77A9">
        <w:t>Appendix</w:t>
      </w:r>
    </w:p>
    <w:p w:rsidR="00F06E4E" w:rsidRDefault="00DD3D49" w:rsidP="00F06E4E">
      <w:pPr>
        <w:jc w:val="center"/>
        <w:rPr>
          <w:kern w:val="2"/>
          <w:lang w:val="en-GB" w:eastAsia="zh-CN"/>
        </w:rPr>
      </w:pPr>
      <w:bookmarkStart w:id="13" w:name="_GoBack"/>
      <w:r>
        <w:rPr>
          <w:noProof/>
        </w:rPr>
        <w:drawing>
          <wp:inline distT="0" distB="0" distL="0" distR="0">
            <wp:extent cx="3568700" cy="36506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8700" cy="3650615"/>
                    </a:xfrm>
                    <a:prstGeom prst="rect">
                      <a:avLst/>
                    </a:prstGeom>
                    <a:noFill/>
                    <a:ln>
                      <a:noFill/>
                    </a:ln>
                  </pic:spPr>
                </pic:pic>
              </a:graphicData>
            </a:graphic>
          </wp:inline>
        </w:drawing>
      </w:r>
      <w:bookmarkEnd w:id="13"/>
    </w:p>
    <w:p w:rsidR="00F06E4E" w:rsidRPr="003E656F" w:rsidRDefault="00432F8C" w:rsidP="00432F8C">
      <w:pPr>
        <w:pStyle w:val="Caption"/>
        <w:rPr>
          <w:kern w:val="2"/>
          <w:lang w:val="en-GB" w:eastAsia="zh-CN"/>
        </w:rPr>
      </w:pPr>
      <w:bookmarkStart w:id="14" w:name="_Ref477854705"/>
      <w:proofErr w:type="gramStart"/>
      <w:r>
        <w:t xml:space="preserve">Figure </w:t>
      </w:r>
      <w:r w:rsidR="00D71A74">
        <w:fldChar w:fldCharType="begin"/>
      </w:r>
      <w:r>
        <w:instrText xml:space="preserve"> SEQ Figure \* ARABIC </w:instrText>
      </w:r>
      <w:r w:rsidR="00D71A74">
        <w:fldChar w:fldCharType="separate"/>
      </w:r>
      <w:r w:rsidR="00AD324E">
        <w:rPr>
          <w:noProof/>
        </w:rPr>
        <w:t>7</w:t>
      </w:r>
      <w:r w:rsidR="00D71A74">
        <w:fldChar w:fldCharType="end"/>
      </w:r>
      <w:bookmarkEnd w:id="14"/>
      <w:r w:rsidR="00430D0B">
        <w:t>.</w:t>
      </w:r>
      <w:proofErr w:type="gramEnd"/>
      <w:r w:rsidR="00430D0B">
        <w:t xml:space="preserve"> </w:t>
      </w:r>
      <w:r w:rsidR="00430D0B">
        <w:rPr>
          <w:kern w:val="2"/>
          <w:lang w:eastAsia="zh-CN"/>
        </w:rPr>
        <w:t>Pseudo-random hopping in two sub-bands with two RACH OFDM symbols</w:t>
      </w:r>
    </w:p>
    <w:p w:rsidR="00F06E4E" w:rsidRDefault="00F06E4E" w:rsidP="00F06E4E">
      <w:pPr>
        <w:rPr>
          <w:lang w:eastAsia="zh-CN"/>
        </w:rPr>
      </w:pPr>
      <w:r>
        <w:rPr>
          <w:rFonts w:hint="eastAsia"/>
          <w:lang w:eastAsia="zh-CN"/>
        </w:rPr>
        <w:t xml:space="preserve">To compare the collision probability of the three options </w:t>
      </w:r>
      <w:r w:rsidRPr="003D41ED">
        <w:rPr>
          <w:lang w:eastAsia="zh-CN"/>
        </w:rPr>
        <w:t>intuitively</w:t>
      </w:r>
      <w:r>
        <w:rPr>
          <w:rFonts w:hint="eastAsia"/>
          <w:lang w:eastAsia="zh-CN"/>
        </w:rPr>
        <w:t xml:space="preserve">, we reuse the structures in </w:t>
      </w:r>
      <w:r w:rsidR="00D71A74">
        <w:rPr>
          <w:lang w:eastAsia="zh-CN"/>
        </w:rPr>
        <w:fldChar w:fldCharType="begin"/>
      </w:r>
      <w:r>
        <w:rPr>
          <w:lang w:eastAsia="zh-CN"/>
        </w:rPr>
        <w:instrText xml:space="preserve"> </w:instrText>
      </w:r>
      <w:r>
        <w:rPr>
          <w:rFonts w:hint="eastAsia"/>
          <w:lang w:eastAsia="zh-CN"/>
        </w:rPr>
        <w:instrText>REF _Ref473117876 \h</w:instrText>
      </w:r>
      <w:r>
        <w:rPr>
          <w:lang w:eastAsia="zh-CN"/>
        </w:rPr>
        <w:instrText xml:space="preserve"> </w:instrText>
      </w:r>
      <w:r w:rsidR="00D71A74">
        <w:rPr>
          <w:lang w:eastAsia="zh-CN"/>
        </w:rPr>
      </w:r>
      <w:r w:rsidR="00D71A74">
        <w:rPr>
          <w:lang w:eastAsia="zh-CN"/>
        </w:rPr>
        <w:fldChar w:fldCharType="separate"/>
      </w:r>
      <w:r w:rsidR="00AD324E">
        <w:t xml:space="preserve">Figure </w:t>
      </w:r>
      <w:r w:rsidR="00AD324E">
        <w:rPr>
          <w:noProof/>
        </w:rPr>
        <w:t>2</w:t>
      </w:r>
      <w:r w:rsidR="00D71A74">
        <w:rPr>
          <w:lang w:eastAsia="zh-CN"/>
        </w:rPr>
        <w:fldChar w:fldCharType="end"/>
      </w:r>
      <w:r>
        <w:rPr>
          <w:lang w:eastAsia="zh-CN"/>
        </w:rPr>
        <w:t>,</w:t>
      </w:r>
      <w:r>
        <w:rPr>
          <w:rFonts w:hint="eastAsia"/>
          <w:lang w:eastAsia="zh-CN"/>
        </w:rPr>
        <w:t xml:space="preserve"> </w:t>
      </w:r>
      <w:r w:rsidR="00D71A74">
        <w:rPr>
          <w:lang w:eastAsia="zh-CN"/>
        </w:rPr>
        <w:fldChar w:fldCharType="begin"/>
      </w:r>
      <w:r>
        <w:rPr>
          <w:lang w:eastAsia="zh-CN"/>
        </w:rPr>
        <w:instrText xml:space="preserve"> </w:instrText>
      </w:r>
      <w:r>
        <w:rPr>
          <w:rFonts w:hint="eastAsia"/>
          <w:lang w:eastAsia="zh-CN"/>
        </w:rPr>
        <w:instrText>REF _Ref473118496 \h</w:instrText>
      </w:r>
      <w:r>
        <w:rPr>
          <w:lang w:eastAsia="zh-CN"/>
        </w:rPr>
        <w:instrText xml:space="preserve"> </w:instrText>
      </w:r>
      <w:r w:rsidR="00D71A74">
        <w:rPr>
          <w:lang w:eastAsia="zh-CN"/>
        </w:rPr>
      </w:r>
      <w:r w:rsidR="00D71A74">
        <w:rPr>
          <w:lang w:eastAsia="zh-CN"/>
        </w:rPr>
        <w:fldChar w:fldCharType="separate"/>
      </w:r>
      <w:r w:rsidR="00AD324E">
        <w:t xml:space="preserve">Figure </w:t>
      </w:r>
      <w:r w:rsidR="00AD324E">
        <w:rPr>
          <w:noProof/>
        </w:rPr>
        <w:t>3</w:t>
      </w:r>
      <w:r w:rsidR="00D71A74">
        <w:rPr>
          <w:lang w:eastAsia="zh-CN"/>
        </w:rPr>
        <w:fldChar w:fldCharType="end"/>
      </w:r>
      <w:r>
        <w:rPr>
          <w:rFonts w:hint="eastAsia"/>
          <w:lang w:eastAsia="zh-CN"/>
        </w:rPr>
        <w:t xml:space="preserve">, </w:t>
      </w:r>
      <w:r>
        <w:rPr>
          <w:lang w:eastAsia="zh-CN"/>
        </w:rPr>
        <w:t>and</w:t>
      </w:r>
      <w:r w:rsidR="00694D9E">
        <w:rPr>
          <w:lang w:eastAsia="zh-CN"/>
        </w:rPr>
        <w:t xml:space="preserve"> </w:t>
      </w:r>
      <w:r w:rsidR="00D71A74">
        <w:rPr>
          <w:lang w:eastAsia="zh-CN"/>
        </w:rPr>
        <w:fldChar w:fldCharType="begin"/>
      </w:r>
      <w:r w:rsidR="0085270D">
        <w:rPr>
          <w:lang w:eastAsia="zh-CN"/>
        </w:rPr>
        <w:instrText xml:space="preserve"> REF _Ref477854705 \h </w:instrText>
      </w:r>
      <w:r w:rsidR="00D71A74">
        <w:rPr>
          <w:lang w:eastAsia="zh-CN"/>
        </w:rPr>
      </w:r>
      <w:r w:rsidR="00D71A74">
        <w:rPr>
          <w:lang w:eastAsia="zh-CN"/>
        </w:rPr>
        <w:fldChar w:fldCharType="separate"/>
      </w:r>
      <w:r w:rsidR="00AD324E">
        <w:t xml:space="preserve">Figure </w:t>
      </w:r>
      <w:r w:rsidR="00AD324E">
        <w:rPr>
          <w:noProof/>
        </w:rPr>
        <w:t>7</w:t>
      </w:r>
      <w:r w:rsidR="00D71A74">
        <w:rPr>
          <w:lang w:eastAsia="zh-CN"/>
        </w:rPr>
        <w:fldChar w:fldCharType="end"/>
      </w:r>
      <w:r>
        <w:rPr>
          <w:kern w:val="2"/>
          <w:lang w:val="en-GB" w:eastAsia="zh-CN"/>
        </w:rPr>
        <w:t xml:space="preserve">, </w:t>
      </w:r>
      <w:r>
        <w:rPr>
          <w:rFonts w:hint="eastAsia"/>
          <w:lang w:eastAsia="zh-CN"/>
        </w:rPr>
        <w:t xml:space="preserve">and 4 sequences are </w:t>
      </w:r>
      <w:r>
        <w:rPr>
          <w:lang w:eastAsia="zh-CN"/>
        </w:rPr>
        <w:t>available</w:t>
      </w:r>
      <w:r>
        <w:rPr>
          <w:rFonts w:hint="eastAsia"/>
          <w:lang w:eastAsia="zh-CN"/>
        </w:rPr>
        <w:t xml:space="preserve">, i.e., S1, S2, S3 and S4. </w:t>
      </w:r>
      <w:r>
        <w:rPr>
          <w:lang w:eastAsia="zh-CN"/>
        </w:rPr>
        <w:t xml:space="preserve">In option 1, one sequence out of these four is repeated and concatenated as a single sequence of the preamble. </w:t>
      </w:r>
      <w:r>
        <w:rPr>
          <w:rFonts w:hint="eastAsia"/>
          <w:lang w:eastAsia="zh-CN"/>
        </w:rPr>
        <w:t>Here we consider multi-beam case only. The supported preambles are shown in</w:t>
      </w:r>
      <w:r w:rsidR="006037EB">
        <w:rPr>
          <w:lang w:eastAsia="zh-CN"/>
        </w:rPr>
        <w:t xml:space="preserve"> </w:t>
      </w:r>
      <w:r w:rsidR="00D71A74">
        <w:rPr>
          <w:lang w:eastAsia="zh-CN"/>
        </w:rPr>
        <w:fldChar w:fldCharType="begin"/>
      </w:r>
      <w:r w:rsidR="006037EB">
        <w:rPr>
          <w:lang w:eastAsia="zh-CN"/>
        </w:rPr>
        <w:instrText xml:space="preserve"> REF _Ref477853941 \h </w:instrText>
      </w:r>
      <w:r w:rsidR="00D71A74">
        <w:rPr>
          <w:lang w:eastAsia="zh-CN"/>
        </w:rPr>
      </w:r>
      <w:r w:rsidR="00D71A74">
        <w:rPr>
          <w:lang w:eastAsia="zh-CN"/>
        </w:rPr>
        <w:fldChar w:fldCharType="separate"/>
      </w:r>
      <w:r w:rsidR="006037EB">
        <w:t xml:space="preserve">Table </w:t>
      </w:r>
      <w:r w:rsidR="006037EB">
        <w:rPr>
          <w:noProof/>
        </w:rPr>
        <w:t>2</w:t>
      </w:r>
      <w:r w:rsidR="00D71A74">
        <w:rPr>
          <w:lang w:eastAsia="zh-CN"/>
        </w:rPr>
        <w:fldChar w:fldCharType="end"/>
      </w:r>
      <w:r>
        <w:rPr>
          <w:rFonts w:hint="eastAsia"/>
          <w:lang w:eastAsia="zh-CN"/>
        </w:rPr>
        <w:t xml:space="preserve">, where </w:t>
      </w:r>
      <w:r>
        <w:rPr>
          <w:lang w:eastAsia="zh-CN"/>
        </w:rPr>
        <w:t>option 1 has</w:t>
      </w:r>
      <w:r>
        <w:rPr>
          <w:rFonts w:hint="eastAsia"/>
          <w:lang w:eastAsia="zh-CN"/>
        </w:rPr>
        <w:t xml:space="preserve"> four </w:t>
      </w:r>
      <w:r>
        <w:rPr>
          <w:lang w:eastAsia="zh-CN"/>
        </w:rPr>
        <w:t xml:space="preserve">candidate sets of </w:t>
      </w:r>
      <w:r>
        <w:rPr>
          <w:rFonts w:hint="eastAsia"/>
          <w:lang w:eastAsia="zh-CN"/>
        </w:rPr>
        <w:t xml:space="preserve">preambles, and option 4 has 16 </w:t>
      </w:r>
      <w:r>
        <w:rPr>
          <w:lang w:eastAsia="zh-CN"/>
        </w:rPr>
        <w:t xml:space="preserve">candidate sets of </w:t>
      </w:r>
      <w:r>
        <w:rPr>
          <w:rFonts w:hint="eastAsia"/>
          <w:lang w:eastAsia="zh-CN"/>
        </w:rPr>
        <w:t>preambles.</w:t>
      </w:r>
      <w:r>
        <w:rPr>
          <w:lang w:eastAsia="zh-CN"/>
        </w:rPr>
        <w:t xml:space="preserve"> </w:t>
      </w:r>
      <w:r w:rsidRPr="00D004AD">
        <w:rPr>
          <w:lang w:eastAsia="zh-CN"/>
        </w:rPr>
        <w:t>In this example, option 4 uses all possible preambles for RACH. Note that a subset of them can also be used to compromise the collision an</w:t>
      </w:r>
      <w:r>
        <w:rPr>
          <w:lang w:eastAsia="zh-CN"/>
        </w:rPr>
        <w:t xml:space="preserve">d complexity as described above. </w:t>
      </w:r>
      <w:r>
        <w:rPr>
          <w:rFonts w:hint="eastAsia"/>
          <w:lang w:eastAsia="zh-CN"/>
        </w:rPr>
        <w:t>However, the preamble</w:t>
      </w:r>
      <w:r>
        <w:rPr>
          <w:lang w:eastAsia="zh-CN"/>
        </w:rPr>
        <w:t xml:space="preserve"> sets</w:t>
      </w:r>
      <w:r>
        <w:rPr>
          <w:rFonts w:hint="eastAsia"/>
          <w:lang w:eastAsia="zh-CN"/>
        </w:rPr>
        <w:t xml:space="preserve"> are not fully </w:t>
      </w:r>
      <w:r>
        <w:rPr>
          <w:lang w:eastAsia="zh-CN"/>
        </w:rPr>
        <w:t>orthogonal between each other</w:t>
      </w:r>
      <w:r>
        <w:rPr>
          <w:rFonts w:hint="eastAsia"/>
          <w:lang w:eastAsia="zh-CN"/>
        </w:rPr>
        <w:t xml:space="preserve"> for option 4, </w:t>
      </w:r>
      <w:r>
        <w:rPr>
          <w:lang w:eastAsia="zh-CN"/>
        </w:rPr>
        <w:t>partial collision</w:t>
      </w:r>
      <w:r>
        <w:rPr>
          <w:rFonts w:hint="eastAsia"/>
          <w:lang w:eastAsia="zh-CN"/>
        </w:rPr>
        <w:t xml:space="preserve"> may happen even different preamble</w:t>
      </w:r>
      <w:r>
        <w:rPr>
          <w:lang w:eastAsia="zh-CN"/>
        </w:rPr>
        <w:t xml:space="preserve"> sets</w:t>
      </w:r>
      <w:r>
        <w:rPr>
          <w:rFonts w:hint="eastAsia"/>
          <w:lang w:eastAsia="zh-CN"/>
        </w:rPr>
        <w:t xml:space="preserve"> are used by multiple UEs.</w:t>
      </w:r>
    </w:p>
    <w:p w:rsidR="00F06E4E" w:rsidRDefault="00F06E4E" w:rsidP="00F06E4E">
      <w:pPr>
        <w:jc w:val="center"/>
        <w:rPr>
          <w:lang w:eastAsia="zh-CN"/>
        </w:rPr>
      </w:pPr>
      <w:bookmarkStart w:id="15" w:name="_Ref477853941"/>
      <w:proofErr w:type="gramStart"/>
      <w:r>
        <w:t xml:space="preserve">Table </w:t>
      </w:r>
      <w:r w:rsidR="00D71A74">
        <w:fldChar w:fldCharType="begin"/>
      </w:r>
      <w:r>
        <w:instrText xml:space="preserve"> SEQ Table \* ARABIC </w:instrText>
      </w:r>
      <w:r w:rsidR="00D71A74">
        <w:fldChar w:fldCharType="separate"/>
      </w:r>
      <w:r w:rsidR="00AD324E">
        <w:rPr>
          <w:noProof/>
        </w:rPr>
        <w:t>2</w:t>
      </w:r>
      <w:r w:rsidR="00D71A74">
        <w:rPr>
          <w:noProof/>
        </w:rPr>
        <w:fldChar w:fldCharType="end"/>
      </w:r>
      <w:bookmarkEnd w:id="15"/>
      <w:r>
        <w:t>.</w:t>
      </w:r>
      <w:proofErr w:type="gramEnd"/>
      <w:r>
        <w:t xml:space="preserve"> </w:t>
      </w:r>
      <w:r>
        <w:rPr>
          <w:rFonts w:hint="eastAsia"/>
          <w:lang w:eastAsia="zh-CN"/>
        </w:rPr>
        <w:t xml:space="preserve">Supported </w:t>
      </w:r>
      <w:r>
        <w:rPr>
          <w:lang w:eastAsia="zh-CN"/>
        </w:rPr>
        <w:t xml:space="preserve">sets of </w:t>
      </w:r>
      <w:r>
        <w:rPr>
          <w:rFonts w:hint="eastAsia"/>
          <w:lang w:eastAsia="zh-CN"/>
        </w:rPr>
        <w:t>preambles of three options</w:t>
      </w:r>
    </w:p>
    <w:tbl>
      <w:tblPr>
        <w:tblStyle w:val="TableGrid"/>
        <w:tblW w:w="0" w:type="auto"/>
        <w:jc w:val="center"/>
        <w:tblLook w:val="04A0"/>
      </w:tblPr>
      <w:tblGrid>
        <w:gridCol w:w="1217"/>
        <w:gridCol w:w="2106"/>
        <w:gridCol w:w="1662"/>
      </w:tblGrid>
      <w:tr w:rsidR="00F06E4E" w:rsidTr="00A507E4">
        <w:trPr>
          <w:jc w:val="center"/>
        </w:trPr>
        <w:tc>
          <w:tcPr>
            <w:tcW w:w="1217" w:type="dxa"/>
            <w:vAlign w:val="center"/>
          </w:tcPr>
          <w:p w:rsidR="00F06E4E" w:rsidRPr="00C57079" w:rsidRDefault="00F06E4E" w:rsidP="00A507E4">
            <w:pPr>
              <w:jc w:val="center"/>
              <w:rPr>
                <w:b/>
                <w:sz w:val="18"/>
                <w:szCs w:val="18"/>
                <w:lang w:eastAsia="zh-CN"/>
              </w:rPr>
            </w:pPr>
            <w:r w:rsidRPr="00C57079">
              <w:rPr>
                <w:b/>
                <w:sz w:val="18"/>
                <w:szCs w:val="18"/>
                <w:lang w:eastAsia="zh-CN"/>
              </w:rPr>
              <w:t>Preamble set index</w:t>
            </w:r>
          </w:p>
        </w:tc>
        <w:tc>
          <w:tcPr>
            <w:tcW w:w="2106" w:type="dxa"/>
            <w:vAlign w:val="center"/>
          </w:tcPr>
          <w:p w:rsidR="00F06E4E" w:rsidRPr="00C57079" w:rsidRDefault="00F06E4E" w:rsidP="00A507E4">
            <w:pPr>
              <w:jc w:val="center"/>
              <w:rPr>
                <w:b/>
                <w:sz w:val="18"/>
                <w:szCs w:val="18"/>
                <w:lang w:eastAsia="zh-CN"/>
              </w:rPr>
            </w:pPr>
            <w:r w:rsidRPr="00C57079">
              <w:rPr>
                <w:b/>
                <w:sz w:val="18"/>
                <w:szCs w:val="18"/>
                <w:lang w:eastAsia="zh-CN"/>
              </w:rPr>
              <w:t>Option 1</w:t>
            </w:r>
          </w:p>
        </w:tc>
        <w:tc>
          <w:tcPr>
            <w:tcW w:w="1662" w:type="dxa"/>
            <w:vAlign w:val="center"/>
          </w:tcPr>
          <w:p w:rsidR="00F06E4E" w:rsidRPr="00C57079" w:rsidRDefault="00F06E4E" w:rsidP="00A507E4">
            <w:pPr>
              <w:jc w:val="center"/>
              <w:rPr>
                <w:b/>
                <w:sz w:val="18"/>
                <w:szCs w:val="18"/>
                <w:lang w:eastAsia="zh-CN"/>
              </w:rPr>
            </w:pPr>
            <w:r w:rsidRPr="00C57079">
              <w:rPr>
                <w:b/>
                <w:sz w:val="18"/>
                <w:szCs w:val="18"/>
                <w:lang w:eastAsia="zh-CN"/>
              </w:rPr>
              <w:t>Option 4</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w:t>
            </w:r>
          </w:p>
        </w:tc>
        <w:tc>
          <w:tcPr>
            <w:tcW w:w="2106" w:type="dxa"/>
          </w:tcPr>
          <w:p w:rsidR="00F06E4E" w:rsidRPr="00C57079" w:rsidRDefault="00F06E4E" w:rsidP="00A507E4">
            <w:pPr>
              <w:rPr>
                <w:sz w:val="18"/>
                <w:szCs w:val="18"/>
                <w:lang w:eastAsia="zh-CN"/>
              </w:rPr>
            </w:pPr>
            <w:r w:rsidRPr="00C57079">
              <w:rPr>
                <w:rFonts w:hint="eastAsia"/>
                <w:sz w:val="18"/>
                <w:szCs w:val="18"/>
                <w:lang w:eastAsia="zh-CN"/>
              </w:rPr>
              <w:t>(S1 S1)</w:t>
            </w:r>
          </w:p>
        </w:tc>
        <w:tc>
          <w:tcPr>
            <w:tcW w:w="1662" w:type="dxa"/>
          </w:tcPr>
          <w:p w:rsidR="00F06E4E" w:rsidRPr="00C57079" w:rsidRDefault="00F06E4E" w:rsidP="00A507E4">
            <w:pPr>
              <w:rPr>
                <w:sz w:val="18"/>
                <w:szCs w:val="18"/>
                <w:lang w:eastAsia="zh-CN"/>
              </w:rPr>
            </w:pPr>
            <w:r w:rsidRPr="00C57079">
              <w:rPr>
                <w:sz w:val="18"/>
                <w:szCs w:val="18"/>
                <w:lang w:eastAsia="zh-CN"/>
              </w:rPr>
              <w:t>(S1 S1)</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2</w:t>
            </w:r>
          </w:p>
        </w:tc>
        <w:tc>
          <w:tcPr>
            <w:tcW w:w="2106" w:type="dxa"/>
          </w:tcPr>
          <w:p w:rsidR="00F06E4E" w:rsidRPr="00C57079" w:rsidRDefault="00F06E4E" w:rsidP="00A507E4">
            <w:pPr>
              <w:rPr>
                <w:sz w:val="18"/>
                <w:szCs w:val="18"/>
                <w:lang w:eastAsia="zh-CN"/>
              </w:rPr>
            </w:pPr>
            <w:r w:rsidRPr="00C57079">
              <w:rPr>
                <w:rFonts w:hint="eastAsia"/>
                <w:sz w:val="18"/>
                <w:szCs w:val="18"/>
                <w:lang w:eastAsia="zh-CN"/>
              </w:rPr>
              <w:t>(S2 S2)</w:t>
            </w:r>
          </w:p>
        </w:tc>
        <w:tc>
          <w:tcPr>
            <w:tcW w:w="1662" w:type="dxa"/>
          </w:tcPr>
          <w:p w:rsidR="00F06E4E" w:rsidRPr="00C57079" w:rsidRDefault="00F06E4E" w:rsidP="00A507E4">
            <w:pPr>
              <w:rPr>
                <w:sz w:val="18"/>
                <w:szCs w:val="18"/>
                <w:lang w:eastAsia="zh-CN"/>
              </w:rPr>
            </w:pPr>
            <w:r w:rsidRPr="00C57079">
              <w:rPr>
                <w:sz w:val="18"/>
                <w:szCs w:val="18"/>
                <w:lang w:eastAsia="zh-CN"/>
              </w:rPr>
              <w:t>(S2 S2)</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3</w:t>
            </w:r>
          </w:p>
        </w:tc>
        <w:tc>
          <w:tcPr>
            <w:tcW w:w="2106" w:type="dxa"/>
          </w:tcPr>
          <w:p w:rsidR="00F06E4E" w:rsidRPr="00C57079" w:rsidRDefault="00F06E4E" w:rsidP="00A507E4">
            <w:pPr>
              <w:rPr>
                <w:sz w:val="18"/>
                <w:szCs w:val="18"/>
                <w:lang w:eastAsia="zh-CN"/>
              </w:rPr>
            </w:pPr>
            <w:r w:rsidRPr="00C57079">
              <w:rPr>
                <w:rFonts w:hint="eastAsia"/>
                <w:sz w:val="18"/>
                <w:szCs w:val="18"/>
                <w:lang w:eastAsia="zh-CN"/>
              </w:rPr>
              <w:t>(S3 S3)</w:t>
            </w:r>
          </w:p>
        </w:tc>
        <w:tc>
          <w:tcPr>
            <w:tcW w:w="1662" w:type="dxa"/>
          </w:tcPr>
          <w:p w:rsidR="00F06E4E" w:rsidRPr="00C57079" w:rsidRDefault="00F06E4E" w:rsidP="00A507E4">
            <w:pPr>
              <w:rPr>
                <w:sz w:val="18"/>
                <w:szCs w:val="18"/>
                <w:lang w:eastAsia="zh-CN"/>
              </w:rPr>
            </w:pPr>
            <w:r w:rsidRPr="00C57079">
              <w:rPr>
                <w:sz w:val="18"/>
                <w:szCs w:val="18"/>
                <w:lang w:eastAsia="zh-CN"/>
              </w:rPr>
              <w:t>(S3 S3)</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lastRenderedPageBreak/>
              <w:t>4</w:t>
            </w:r>
          </w:p>
        </w:tc>
        <w:tc>
          <w:tcPr>
            <w:tcW w:w="2106" w:type="dxa"/>
          </w:tcPr>
          <w:p w:rsidR="00F06E4E" w:rsidRPr="00C57079" w:rsidRDefault="00F06E4E" w:rsidP="00A507E4">
            <w:pPr>
              <w:rPr>
                <w:sz w:val="18"/>
                <w:szCs w:val="18"/>
                <w:lang w:eastAsia="zh-CN"/>
              </w:rPr>
            </w:pPr>
            <w:r w:rsidRPr="00C57079">
              <w:rPr>
                <w:rFonts w:hint="eastAsia"/>
                <w:sz w:val="18"/>
                <w:szCs w:val="18"/>
                <w:lang w:eastAsia="zh-CN"/>
              </w:rPr>
              <w:t>(S4 S4)</w:t>
            </w:r>
          </w:p>
        </w:tc>
        <w:tc>
          <w:tcPr>
            <w:tcW w:w="1662" w:type="dxa"/>
          </w:tcPr>
          <w:p w:rsidR="00F06E4E" w:rsidRPr="00C57079" w:rsidRDefault="00F06E4E" w:rsidP="00A507E4">
            <w:pPr>
              <w:rPr>
                <w:sz w:val="18"/>
                <w:szCs w:val="18"/>
                <w:lang w:eastAsia="zh-CN"/>
              </w:rPr>
            </w:pPr>
            <w:r w:rsidRPr="00C57079">
              <w:rPr>
                <w:sz w:val="18"/>
                <w:szCs w:val="18"/>
                <w:lang w:eastAsia="zh-CN"/>
              </w:rPr>
              <w:t>(S4 S4)</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5</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(S1 S2)</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6</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(S2 S3)</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7</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(S3 S4)</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8</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(S4 S1)</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9</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(S1 S3)</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10</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(S2 S4)</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11</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(S3 S1)</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12</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(S4 S2)</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13</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(S1 S4)</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14</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(S2 S1)</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15</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(S3 S2)</w:t>
            </w:r>
          </w:p>
        </w:tc>
      </w:tr>
      <w:tr w:rsidR="00F06E4E" w:rsidTr="00A507E4">
        <w:trPr>
          <w:jc w:val="center"/>
        </w:trPr>
        <w:tc>
          <w:tcPr>
            <w:tcW w:w="1217" w:type="dxa"/>
            <w:vAlign w:val="center"/>
          </w:tcPr>
          <w:p w:rsidR="00F06E4E" w:rsidRPr="00C57079" w:rsidRDefault="00F06E4E" w:rsidP="00A507E4">
            <w:pPr>
              <w:jc w:val="center"/>
              <w:rPr>
                <w:sz w:val="18"/>
                <w:szCs w:val="18"/>
                <w:lang w:eastAsia="zh-CN"/>
              </w:rPr>
            </w:pPr>
            <w:r w:rsidRPr="00C57079">
              <w:rPr>
                <w:rFonts w:hint="eastAsia"/>
                <w:sz w:val="18"/>
                <w:szCs w:val="18"/>
                <w:lang w:eastAsia="zh-CN"/>
              </w:rPr>
              <w:t>16</w:t>
            </w:r>
          </w:p>
        </w:tc>
        <w:tc>
          <w:tcPr>
            <w:tcW w:w="2106" w:type="dxa"/>
          </w:tcPr>
          <w:p w:rsidR="00F06E4E" w:rsidRPr="00C57079" w:rsidRDefault="00F06E4E" w:rsidP="00A507E4">
            <w:pPr>
              <w:rPr>
                <w:sz w:val="18"/>
                <w:szCs w:val="18"/>
                <w:lang w:eastAsia="zh-CN"/>
              </w:rPr>
            </w:pPr>
          </w:p>
        </w:tc>
        <w:tc>
          <w:tcPr>
            <w:tcW w:w="1662" w:type="dxa"/>
          </w:tcPr>
          <w:p w:rsidR="00F06E4E" w:rsidRPr="00C57079" w:rsidRDefault="00F06E4E" w:rsidP="00A507E4">
            <w:pPr>
              <w:rPr>
                <w:sz w:val="18"/>
                <w:szCs w:val="18"/>
                <w:lang w:eastAsia="zh-CN"/>
              </w:rPr>
            </w:pPr>
            <w:r w:rsidRPr="00C57079">
              <w:rPr>
                <w:sz w:val="18"/>
                <w:szCs w:val="18"/>
                <w:lang w:eastAsia="zh-CN"/>
              </w:rPr>
              <w:t>(S4 S3)</w:t>
            </w:r>
          </w:p>
        </w:tc>
      </w:tr>
    </w:tbl>
    <w:p w:rsidR="00F06E4E" w:rsidRDefault="00F06E4E" w:rsidP="00F06E4E">
      <w:pPr>
        <w:rPr>
          <w:lang w:eastAsia="zh-CN"/>
        </w:rPr>
      </w:pPr>
    </w:p>
    <w:p w:rsidR="00F06E4E" w:rsidRDefault="00F06E4E" w:rsidP="00F06E4E">
      <w:pPr>
        <w:rPr>
          <w:lang w:eastAsia="zh-CN"/>
        </w:rPr>
      </w:pPr>
      <w:r>
        <w:rPr>
          <w:rFonts w:hint="eastAsia"/>
          <w:lang w:eastAsia="zh-CN"/>
        </w:rPr>
        <w:t xml:space="preserve">Consider the collision probability of a preamble </w:t>
      </w:r>
      <w:r>
        <w:rPr>
          <w:lang w:eastAsia="zh-CN"/>
        </w:rPr>
        <w:t xml:space="preserve">format </w:t>
      </w:r>
      <w:r>
        <w:rPr>
          <w:rFonts w:hint="eastAsia"/>
          <w:lang w:eastAsia="zh-CN"/>
        </w:rPr>
        <w:t xml:space="preserve">design with </w:t>
      </w:r>
      <w:r w:rsidRPr="00264B38">
        <w:rPr>
          <w:i/>
          <w:lang w:eastAsia="zh-CN"/>
        </w:rPr>
        <w:t>F</w:t>
      </w:r>
      <w:r>
        <w:rPr>
          <w:lang w:eastAsia="zh-CN"/>
        </w:rPr>
        <w:t xml:space="preserve"> </w:t>
      </w:r>
      <w:proofErr w:type="spellStart"/>
      <w:r>
        <w:rPr>
          <w:lang w:eastAsia="zh-CN"/>
        </w:rPr>
        <w:t>subbands</w:t>
      </w:r>
      <w:proofErr w:type="spellEnd"/>
      <w:r>
        <w:rPr>
          <w:lang w:eastAsia="zh-CN"/>
        </w:rPr>
        <w:t xml:space="preserve">, a </w:t>
      </w:r>
      <w:r>
        <w:rPr>
          <w:rFonts w:hint="eastAsia"/>
          <w:lang w:eastAsia="zh-CN"/>
        </w:rPr>
        <w:t xml:space="preserve">sequence </w:t>
      </w:r>
      <w:r>
        <w:rPr>
          <w:lang w:eastAsia="zh-CN"/>
        </w:rPr>
        <w:t xml:space="preserve">pool </w:t>
      </w:r>
      <w:r>
        <w:rPr>
          <w:rFonts w:hint="eastAsia"/>
          <w:lang w:eastAsia="zh-CN"/>
        </w:rPr>
        <w:t>size</w:t>
      </w:r>
      <w:r>
        <w:rPr>
          <w:lang w:eastAsia="zh-CN"/>
        </w:rPr>
        <w:t xml:space="preserve"> of</w:t>
      </w:r>
      <w:r>
        <w:rPr>
          <w:rFonts w:hint="eastAsia"/>
          <w:lang w:eastAsia="zh-CN"/>
        </w:rPr>
        <w:t xml:space="preserve"> </w:t>
      </w:r>
      <w:r w:rsidRPr="005F671F">
        <w:rPr>
          <w:rFonts w:hint="eastAsia"/>
          <w:i/>
          <w:lang w:eastAsia="zh-CN"/>
        </w:rPr>
        <w:t>M</w:t>
      </w:r>
      <w:r>
        <w:rPr>
          <w:rFonts w:hint="eastAsia"/>
          <w:lang w:eastAsia="zh-CN"/>
        </w:rPr>
        <w:t xml:space="preserve"> and </w:t>
      </w:r>
      <w:r>
        <w:rPr>
          <w:lang w:eastAsia="zh-CN"/>
        </w:rPr>
        <w:t xml:space="preserve">a total of </w:t>
      </w:r>
      <w:r>
        <w:rPr>
          <w:rFonts w:hint="eastAsia"/>
          <w:i/>
          <w:lang w:eastAsia="zh-CN"/>
        </w:rPr>
        <w:t>N</w:t>
      </w:r>
      <w:r>
        <w:rPr>
          <w:rFonts w:hint="eastAsia"/>
          <w:lang w:eastAsia="zh-CN"/>
        </w:rPr>
        <w:t xml:space="preserve"> sequences</w:t>
      </w:r>
      <w:r>
        <w:rPr>
          <w:lang w:eastAsia="zh-CN"/>
        </w:rPr>
        <w:t xml:space="preserve">, and the </w:t>
      </w:r>
      <w:r w:rsidRPr="005C43B8">
        <w:rPr>
          <w:i/>
          <w:lang w:eastAsia="zh-CN"/>
        </w:rPr>
        <w:t>N</w:t>
      </w:r>
      <w:r>
        <w:rPr>
          <w:lang w:eastAsia="zh-CN"/>
        </w:rPr>
        <w:t xml:space="preserve"> sequences can be hopped over the </w:t>
      </w:r>
      <w:r w:rsidRPr="005C43B8">
        <w:rPr>
          <w:i/>
          <w:lang w:eastAsia="zh-CN"/>
        </w:rPr>
        <w:t>F</w:t>
      </w:r>
      <w:r>
        <w:rPr>
          <w:lang w:eastAsia="zh-CN"/>
        </w:rPr>
        <w:t xml:space="preserve"> </w:t>
      </w:r>
      <w:proofErr w:type="spellStart"/>
      <w:r>
        <w:rPr>
          <w:lang w:eastAsia="zh-CN"/>
        </w:rPr>
        <w:t>subbands</w:t>
      </w:r>
      <w:proofErr w:type="spellEnd"/>
      <w:r>
        <w:rPr>
          <w:rFonts w:hint="eastAsia"/>
          <w:lang w:eastAsia="zh-CN"/>
        </w:rPr>
        <w:t xml:space="preserve">. For option </w:t>
      </w:r>
      <w:r>
        <w:rPr>
          <w:lang w:eastAsia="zh-CN"/>
        </w:rPr>
        <w:t>1</w:t>
      </w:r>
      <w:r>
        <w:rPr>
          <w:rFonts w:hint="eastAsia"/>
          <w:lang w:eastAsia="zh-CN"/>
        </w:rPr>
        <w:t>, collision happens when multiple UE</w:t>
      </w:r>
      <w:r>
        <w:rPr>
          <w:lang w:eastAsia="zh-CN"/>
        </w:rPr>
        <w:t>s</w:t>
      </w:r>
      <w:r>
        <w:rPr>
          <w:rFonts w:hint="eastAsia"/>
          <w:lang w:eastAsia="zh-CN"/>
        </w:rPr>
        <w:t xml:space="preserve"> select </w:t>
      </w:r>
      <w:r>
        <w:rPr>
          <w:lang w:eastAsia="zh-CN"/>
        </w:rPr>
        <w:t xml:space="preserve">the </w:t>
      </w:r>
      <w:r>
        <w:rPr>
          <w:rFonts w:hint="eastAsia"/>
          <w:lang w:eastAsia="zh-CN"/>
        </w:rPr>
        <w:t>same preamble</w:t>
      </w:r>
      <w:r>
        <w:rPr>
          <w:lang w:eastAsia="zh-CN"/>
        </w:rPr>
        <w:t xml:space="preserve"> and same </w:t>
      </w:r>
      <w:proofErr w:type="spellStart"/>
      <w:r>
        <w:rPr>
          <w:lang w:eastAsia="zh-CN"/>
        </w:rPr>
        <w:t>subband</w:t>
      </w:r>
      <w:proofErr w:type="spellEnd"/>
      <w:r>
        <w:rPr>
          <w:rFonts w:hint="eastAsia"/>
          <w:lang w:eastAsia="zh-CN"/>
        </w:rPr>
        <w:t xml:space="preserve">. For option 4, since the </w:t>
      </w:r>
      <w:r w:rsidRPr="00625754">
        <w:rPr>
          <w:rFonts w:hint="eastAsia"/>
          <w:i/>
          <w:lang w:eastAsia="zh-CN"/>
        </w:rPr>
        <w:t>N</w:t>
      </w:r>
      <w:r>
        <w:rPr>
          <w:rFonts w:hint="eastAsia"/>
          <w:lang w:eastAsia="zh-CN"/>
        </w:rPr>
        <w:t xml:space="preserve"> sequences can be detected</w:t>
      </w:r>
      <w:r w:rsidRPr="00420538">
        <w:rPr>
          <w:lang w:eastAsia="zh-CN"/>
        </w:rPr>
        <w:t xml:space="preserve"> </w:t>
      </w:r>
      <w:r>
        <w:rPr>
          <w:lang w:eastAsia="zh-CN"/>
        </w:rPr>
        <w:t xml:space="preserve">over the </w:t>
      </w:r>
      <w:r w:rsidRPr="00264B38">
        <w:rPr>
          <w:i/>
          <w:lang w:eastAsia="zh-CN"/>
        </w:rPr>
        <w:t>F</w:t>
      </w:r>
      <w:r>
        <w:rPr>
          <w:lang w:eastAsia="zh-CN"/>
        </w:rPr>
        <w:t xml:space="preserve"> </w:t>
      </w:r>
      <w:proofErr w:type="spellStart"/>
      <w:r>
        <w:rPr>
          <w:lang w:eastAsia="zh-CN"/>
        </w:rPr>
        <w:t>subbands</w:t>
      </w:r>
      <w:proofErr w:type="spellEnd"/>
      <w:r>
        <w:rPr>
          <w:rFonts w:hint="eastAsia"/>
          <w:lang w:eastAsia="zh-CN"/>
        </w:rPr>
        <w:t xml:space="preserve"> </w:t>
      </w:r>
      <w:r>
        <w:rPr>
          <w:lang w:eastAsia="zh-CN"/>
        </w:rPr>
        <w:t>separately</w:t>
      </w:r>
      <w:r>
        <w:rPr>
          <w:rFonts w:hint="eastAsia"/>
          <w:lang w:eastAsia="zh-CN"/>
        </w:rPr>
        <w:t>,</w:t>
      </w:r>
      <w:r>
        <w:rPr>
          <w:lang w:eastAsia="zh-CN"/>
        </w:rPr>
        <w:t xml:space="preserve"> the users are resolvable if the used sequences or </w:t>
      </w:r>
      <w:proofErr w:type="spellStart"/>
      <w:r>
        <w:rPr>
          <w:lang w:eastAsia="zh-CN"/>
        </w:rPr>
        <w:t>subbands</w:t>
      </w:r>
      <w:proofErr w:type="spellEnd"/>
      <w:r>
        <w:rPr>
          <w:lang w:eastAsia="zh-CN"/>
        </w:rPr>
        <w:t xml:space="preserve"> </w:t>
      </w:r>
      <w:r>
        <w:rPr>
          <w:rFonts w:hint="eastAsia"/>
          <w:lang w:eastAsia="zh-CN"/>
        </w:rPr>
        <w:t xml:space="preserve">are different </w:t>
      </w:r>
      <w:r>
        <w:rPr>
          <w:lang w:eastAsia="zh-CN"/>
        </w:rPr>
        <w:t xml:space="preserve">in </w:t>
      </w:r>
      <w:r>
        <w:rPr>
          <w:rFonts w:hint="eastAsia"/>
          <w:lang w:eastAsia="zh-CN"/>
        </w:rPr>
        <w:t xml:space="preserve">at least one </w:t>
      </w:r>
      <w:r>
        <w:rPr>
          <w:lang w:eastAsia="zh-CN"/>
        </w:rPr>
        <w:t>RACH symbol</w:t>
      </w:r>
      <w:r>
        <w:rPr>
          <w:rFonts w:hint="eastAsia"/>
          <w:lang w:eastAsia="zh-CN"/>
        </w:rPr>
        <w:t>.</w:t>
      </w:r>
      <w:r>
        <w:rPr>
          <w:lang w:eastAsia="zh-CN"/>
        </w:rPr>
        <w:t xml:space="preserve"> </w:t>
      </w:r>
      <w:r>
        <w:rPr>
          <w:rFonts w:hint="eastAsia"/>
          <w:lang w:eastAsia="zh-CN"/>
        </w:rPr>
        <w:t>In other words</w:t>
      </w:r>
      <w:r>
        <w:rPr>
          <w:lang w:eastAsia="zh-CN"/>
        </w:rPr>
        <w:t>,</w:t>
      </w:r>
      <w:r>
        <w:rPr>
          <w:rFonts w:hint="eastAsia"/>
          <w:lang w:eastAsia="zh-CN"/>
        </w:rPr>
        <w:t xml:space="preserve"> the collision happens only when multiple UEs conflict in all the </w:t>
      </w:r>
      <w:r w:rsidRPr="00625754">
        <w:rPr>
          <w:rFonts w:hint="eastAsia"/>
          <w:i/>
          <w:lang w:eastAsia="zh-CN"/>
        </w:rPr>
        <w:t>N</w:t>
      </w:r>
      <w:r>
        <w:rPr>
          <w:rFonts w:hint="eastAsia"/>
          <w:lang w:eastAsia="zh-CN"/>
        </w:rPr>
        <w:t xml:space="preserve"> </w:t>
      </w:r>
      <w:r>
        <w:rPr>
          <w:lang w:eastAsia="zh-CN"/>
        </w:rPr>
        <w:t>sequences</w:t>
      </w:r>
      <w:r w:rsidRPr="00420538">
        <w:rPr>
          <w:lang w:eastAsia="zh-CN"/>
        </w:rPr>
        <w:t xml:space="preserve"> </w:t>
      </w:r>
      <w:r>
        <w:rPr>
          <w:lang w:eastAsia="zh-CN"/>
        </w:rPr>
        <w:t xml:space="preserve">and </w:t>
      </w:r>
      <w:r w:rsidRPr="00264B38">
        <w:rPr>
          <w:i/>
          <w:lang w:eastAsia="zh-CN"/>
        </w:rPr>
        <w:t>F</w:t>
      </w:r>
      <w:r>
        <w:rPr>
          <w:lang w:eastAsia="zh-CN"/>
        </w:rPr>
        <w:t xml:space="preserve"> </w:t>
      </w:r>
      <w:proofErr w:type="spellStart"/>
      <w:r>
        <w:rPr>
          <w:lang w:eastAsia="zh-CN"/>
        </w:rPr>
        <w:t>subbands</w:t>
      </w:r>
      <w:proofErr w:type="spellEnd"/>
      <w:r>
        <w:rPr>
          <w:rFonts w:hint="eastAsia"/>
          <w:lang w:eastAsia="zh-CN"/>
        </w:rPr>
        <w:t xml:space="preserve">. </w:t>
      </w:r>
      <w:r>
        <w:rPr>
          <w:lang w:eastAsia="zh-CN"/>
        </w:rPr>
        <w:t>In the following</w:t>
      </w:r>
      <w:r>
        <w:rPr>
          <w:rFonts w:hint="eastAsia"/>
          <w:lang w:eastAsia="zh-CN"/>
        </w:rPr>
        <w:t xml:space="preserve">, </w:t>
      </w:r>
      <w:r>
        <w:rPr>
          <w:lang w:eastAsia="zh-CN"/>
        </w:rPr>
        <w:t xml:space="preserve">we model </w:t>
      </w:r>
      <w:r>
        <w:rPr>
          <w:rFonts w:hint="eastAsia"/>
          <w:lang w:eastAsia="zh-CN"/>
        </w:rPr>
        <w:t xml:space="preserve">the </w:t>
      </w:r>
      <w:r>
        <w:rPr>
          <w:lang w:eastAsia="zh-CN"/>
        </w:rPr>
        <w:t xml:space="preserve">upper bound of </w:t>
      </w:r>
      <w:r>
        <w:rPr>
          <w:rFonts w:hint="eastAsia"/>
          <w:lang w:eastAsia="zh-CN"/>
        </w:rPr>
        <w:t xml:space="preserve">collision </w:t>
      </w:r>
      <w:r>
        <w:rPr>
          <w:lang w:eastAsia="zh-CN"/>
        </w:rPr>
        <w:t>probability</w:t>
      </w:r>
      <w:r>
        <w:rPr>
          <w:rFonts w:hint="eastAsia"/>
          <w:lang w:eastAsia="zh-CN"/>
        </w:rPr>
        <w:t xml:space="preserve"> of option 4 </w:t>
      </w:r>
      <w:r>
        <w:rPr>
          <w:lang w:eastAsia="zh-CN"/>
        </w:rPr>
        <w:t>as</w:t>
      </w:r>
      <w:r>
        <w:rPr>
          <w:rFonts w:hint="eastAsia"/>
          <w:lang w:eastAsia="zh-CN"/>
        </w:rPr>
        <w:t xml:space="preserve"> </w:t>
      </w:r>
      <w:r w:rsidRPr="004B06B1">
        <w:rPr>
          <w:rFonts w:hint="eastAsia"/>
          <w:i/>
          <w:lang w:eastAsia="zh-CN"/>
        </w:rPr>
        <w:t>N</w:t>
      </w:r>
      <w:r>
        <w:rPr>
          <w:i/>
          <w:lang w:eastAsia="zh-CN"/>
        </w:rPr>
        <w:t>-</w:t>
      </w:r>
      <w:proofErr w:type="spellStart"/>
      <w:r>
        <w:rPr>
          <w:rFonts w:hint="eastAsia"/>
          <w:lang w:eastAsia="zh-CN"/>
        </w:rPr>
        <w:t>th</w:t>
      </w:r>
      <w:proofErr w:type="spellEnd"/>
      <w:r>
        <w:rPr>
          <w:rFonts w:hint="eastAsia"/>
          <w:lang w:eastAsia="zh-CN"/>
        </w:rPr>
        <w:t xml:space="preserve"> power of the collision probability of option </w:t>
      </w:r>
      <w:r>
        <w:rPr>
          <w:lang w:eastAsia="zh-CN"/>
        </w:rPr>
        <w:t>1</w:t>
      </w:r>
      <w:r>
        <w:rPr>
          <w:rFonts w:hint="eastAsia"/>
          <w:lang w:eastAsia="zh-CN"/>
        </w:rPr>
        <w:t xml:space="preserve">. Specifically, the collision probability of </w:t>
      </w:r>
      <w:r w:rsidRPr="005F671F">
        <w:rPr>
          <w:rFonts w:hint="eastAsia"/>
          <w:i/>
          <w:lang w:eastAsia="zh-CN"/>
        </w:rPr>
        <w:t>K</w:t>
      </w:r>
      <w:r>
        <w:rPr>
          <w:rFonts w:hint="eastAsia"/>
          <w:lang w:eastAsia="zh-CN"/>
        </w:rPr>
        <w:t xml:space="preserve"> users is </w:t>
      </w:r>
    </w:p>
    <w:p w:rsidR="00F06E4E" w:rsidRPr="00C77CD6" w:rsidRDefault="00D71A74" w:rsidP="00F06E4E">
      <w:pPr>
        <w:rPr>
          <w:lang w:eastAsia="zh-CN"/>
        </w:rPr>
      </w:pPr>
      <m:oMathPara>
        <m:oMath>
          <m:sSub>
            <m:sSubPr>
              <m:ctrlPr>
                <w:rPr>
                  <w:rFonts w:ascii="Cambria Math" w:hAnsi="Cambria Math" w:cs="Cambria Math"/>
                  <w:i/>
                  <w:lang w:eastAsia="zh-CN"/>
                </w:rPr>
              </m:ctrlPr>
            </m:sSubPr>
            <m:e>
              <m:r>
                <w:rPr>
                  <w:rFonts w:ascii="Cambria Math" w:hAnsi="Cambria Math" w:cs="Cambria Math"/>
                  <w:lang w:eastAsia="zh-CN"/>
                </w:rPr>
                <m:t>P</m:t>
              </m:r>
            </m:e>
            <m:sub>
              <m:r>
                <w:rPr>
                  <w:rFonts w:ascii="Cambria Math" w:hAnsi="Cambria Math" w:cs="Cambria Math"/>
                  <w:lang w:eastAsia="zh-CN"/>
                </w:rPr>
                <m:t>Option 1</m:t>
              </m:r>
            </m:sub>
          </m:sSub>
          <m:r>
            <m:rPr>
              <m:sty m:val="p"/>
            </m:rPr>
            <w:rPr>
              <w:rFonts w:ascii="Cambria Math" w:hAnsi="Cambria Math" w:cs="Cambria Math"/>
              <w:lang w:eastAsia="zh-CN"/>
            </w:rPr>
            <m:t>=</m:t>
          </m:r>
          <m:d>
            <m:dPr>
              <m:begChr m:val="{"/>
              <m:endChr m:val=""/>
              <m:ctrlPr>
                <w:rPr>
                  <w:rFonts w:ascii="Cambria Math" w:hAnsi="Cambria Math" w:cs="Cambria Math"/>
                  <w:lang w:eastAsia="zh-CN"/>
                </w:rPr>
              </m:ctrlPr>
            </m:dPr>
            <m:e>
              <m:eqArr>
                <m:eqArrPr>
                  <m:ctrlPr>
                    <w:rPr>
                      <w:rFonts w:ascii="Cambria Math" w:hAnsi="Cambria Math" w:cs="Cambria Math"/>
                      <w:lang w:eastAsia="zh-CN"/>
                    </w:rPr>
                  </m:ctrlPr>
                </m:eqArrPr>
                <m:e>
                  <m:r>
                    <m:rPr>
                      <m:sty m:val="p"/>
                    </m:rPr>
                    <w:rPr>
                      <w:rFonts w:ascii="Cambria Math" w:hAnsi="Cambria Math" w:cs="Cambria Math"/>
                      <w:lang w:eastAsia="zh-CN"/>
                    </w:rPr>
                    <m:t>1-</m:t>
                  </m:r>
                  <m:nary>
                    <m:naryPr>
                      <m:chr m:val="∏"/>
                      <m:limLoc m:val="undOvr"/>
                      <m:ctrlPr>
                        <w:rPr>
                          <w:rFonts w:ascii="Cambria Math" w:hAnsi="Cambria Math" w:cs="Cambria Math"/>
                          <w:lang w:eastAsia="zh-CN"/>
                        </w:rPr>
                      </m:ctrlPr>
                    </m:naryPr>
                    <m:sub>
                      <m:r>
                        <w:rPr>
                          <w:rFonts w:ascii="Cambria Math" w:hAnsi="Cambria Math" w:cs="Cambria Math"/>
                          <w:lang w:eastAsia="zh-CN"/>
                        </w:rPr>
                        <m:t>k=0</m:t>
                      </m:r>
                    </m:sub>
                    <m:sup>
                      <m:r>
                        <w:rPr>
                          <w:rFonts w:ascii="Cambria Math" w:hAnsi="Cambria Math" w:cs="Cambria Math"/>
                          <w:lang w:eastAsia="zh-CN"/>
                        </w:rPr>
                        <m:t>K-1</m:t>
                      </m:r>
                    </m:sup>
                    <m:e>
                      <m:f>
                        <m:fPr>
                          <m:ctrlPr>
                            <w:rPr>
                              <w:rFonts w:ascii="Cambria Math" w:hAnsi="Cambria Math" w:cs="Cambria Math"/>
                              <w:i/>
                              <w:lang w:eastAsia="zh-CN"/>
                            </w:rPr>
                          </m:ctrlPr>
                        </m:fPr>
                        <m:num>
                          <m:r>
                            <w:rPr>
                              <w:rFonts w:ascii="Cambria Math" w:hAnsi="Cambria Math" w:cs="Cambria Math"/>
                              <w:lang w:eastAsia="zh-CN"/>
                            </w:rPr>
                            <m:t>MF-k</m:t>
                          </m:r>
                        </m:num>
                        <m:den>
                          <m:r>
                            <w:rPr>
                              <w:rFonts w:ascii="Cambria Math" w:hAnsi="Cambria Math" w:cs="Cambria Math"/>
                              <w:lang w:eastAsia="zh-CN"/>
                            </w:rPr>
                            <m:t>MF</m:t>
                          </m:r>
                        </m:den>
                      </m:f>
                    </m:e>
                  </m:nary>
                  <m:r>
                    <m:rPr>
                      <m:sty m:val="p"/>
                    </m:rPr>
                    <w:rPr>
                      <w:rFonts w:ascii="Cambria Math" w:hAnsi="Cambria Math"/>
                      <w:lang w:eastAsia="zh-CN"/>
                    </w:rPr>
                    <m:t xml:space="preserve">, </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MF</m:t>
                  </m:r>
                  <m:r>
                    <m:rPr>
                      <m:sty m:val="p"/>
                    </m:rPr>
                    <w:rPr>
                      <w:rFonts w:ascii="Cambria Math" w:hAnsi="Cambria Math"/>
                      <w:lang w:eastAsia="zh-CN"/>
                    </w:rPr>
                    <m:t>,</m:t>
                  </m:r>
                  <m:ctrlPr>
                    <w:rPr>
                      <w:rFonts w:ascii="Cambria Math" w:hAnsi="Cambria Math"/>
                      <w:lang w:eastAsia="zh-CN"/>
                    </w:rPr>
                  </m:ctrlPr>
                </m:e>
                <m:e>
                  <m:r>
                    <m:rPr>
                      <m:sty m:val="p"/>
                    </m:rPr>
                    <w:rPr>
                      <w:rFonts w:ascii="Cambria Math" w:hAnsi="Cambria Math"/>
                      <w:lang w:eastAsia="zh-CN"/>
                    </w:rPr>
                    <m:t>1,</m:t>
                  </m:r>
                  <m:r>
                    <w:rPr>
                      <w:rFonts w:ascii="Cambria Math" w:hAnsi="Cambria Math"/>
                      <w:lang w:eastAsia="zh-CN"/>
                    </w:rPr>
                    <m:t xml:space="preserve">  K&gt;MF.</m:t>
                  </m:r>
                  <m:ctrlPr>
                    <w:rPr>
                      <w:rFonts w:ascii="Cambria Math" w:hAnsi="Cambria Math"/>
                      <w:lang w:eastAsia="zh-CN"/>
                    </w:rPr>
                  </m:ctrlPr>
                </m:e>
              </m:eqArr>
            </m:e>
          </m:d>
        </m:oMath>
      </m:oMathPara>
    </w:p>
    <w:p w:rsidR="00F06E4E" w:rsidRPr="00C77CD6" w:rsidRDefault="00D71A74" w:rsidP="00F06E4E">
      <w:pPr>
        <w:rPr>
          <w:lang w:eastAsia="zh-CN"/>
        </w:rPr>
      </w:pPr>
      <m:oMathPara>
        <m:oMath>
          <m:sSub>
            <m:sSubPr>
              <m:ctrlPr>
                <w:rPr>
                  <w:rFonts w:ascii="Cambria Math" w:hAnsi="Cambria Math" w:cs="Cambria Math"/>
                  <w:i/>
                  <w:lang w:eastAsia="zh-CN"/>
                </w:rPr>
              </m:ctrlPr>
            </m:sSubPr>
            <m:e>
              <m:r>
                <w:rPr>
                  <w:rFonts w:ascii="Cambria Math" w:hAnsi="Cambria Math" w:cs="Cambria Math"/>
                  <w:lang w:eastAsia="zh-CN"/>
                </w:rPr>
                <m:t>P</m:t>
              </m:r>
            </m:e>
            <m:sub>
              <m:r>
                <w:rPr>
                  <w:rFonts w:ascii="Cambria Math" w:hAnsi="Cambria Math" w:cs="Cambria Math"/>
                  <w:lang w:eastAsia="zh-CN"/>
                </w:rPr>
                <m:t>Option 4</m:t>
              </m:r>
            </m:sub>
          </m:sSub>
          <m:r>
            <m:rPr>
              <m:sty m:val="p"/>
            </m:rPr>
            <w:rPr>
              <w:rFonts w:ascii="Cambria Math" w:hAnsi="Cambria Math" w:cs="Cambria Math"/>
              <w:lang w:eastAsia="zh-CN"/>
            </w:rPr>
            <m:t>≤</m:t>
          </m:r>
          <m:d>
            <m:dPr>
              <m:begChr m:val="{"/>
              <m:endChr m:val=""/>
              <m:ctrlPr>
                <w:rPr>
                  <w:rFonts w:ascii="Cambria Math" w:hAnsi="Cambria Math" w:cs="Cambria Math"/>
                  <w:lang w:eastAsia="zh-CN"/>
                </w:rPr>
              </m:ctrlPr>
            </m:dPr>
            <m:e>
              <m:eqArr>
                <m:eqArrPr>
                  <m:ctrlPr>
                    <w:rPr>
                      <w:rFonts w:ascii="Cambria Math" w:hAnsi="Cambria Math" w:cs="Cambria Math"/>
                      <w:lang w:eastAsia="zh-CN"/>
                    </w:rPr>
                  </m:ctrlPr>
                </m:eqArrPr>
                <m:e>
                  <m:sSup>
                    <m:sSupPr>
                      <m:ctrlPr>
                        <w:rPr>
                          <w:rFonts w:ascii="Cambria Math" w:hAnsi="Cambria Math" w:cs="Cambria Math"/>
                          <w:lang w:eastAsia="zh-CN"/>
                        </w:rPr>
                      </m:ctrlPr>
                    </m:sSupPr>
                    <m:e>
                      <m:d>
                        <m:dPr>
                          <m:ctrlPr>
                            <w:rPr>
                              <w:rFonts w:ascii="Cambria Math" w:hAnsi="Cambria Math" w:cs="Cambria Math"/>
                              <w:lang w:eastAsia="zh-CN"/>
                            </w:rPr>
                          </m:ctrlPr>
                        </m:dPr>
                        <m:e>
                          <m:r>
                            <m:rPr>
                              <m:sty m:val="p"/>
                            </m:rPr>
                            <w:rPr>
                              <w:rFonts w:ascii="Cambria Math" w:hAnsi="Cambria Math" w:cs="Cambria Math"/>
                              <w:lang w:eastAsia="zh-CN"/>
                            </w:rPr>
                            <m:t>1-</m:t>
                          </m:r>
                          <m:nary>
                            <m:naryPr>
                              <m:chr m:val="∏"/>
                              <m:limLoc m:val="undOvr"/>
                              <m:ctrlPr>
                                <w:rPr>
                                  <w:rFonts w:ascii="Cambria Math" w:hAnsi="Cambria Math" w:cs="Cambria Math"/>
                                  <w:lang w:eastAsia="zh-CN"/>
                                </w:rPr>
                              </m:ctrlPr>
                            </m:naryPr>
                            <m:sub>
                              <m:r>
                                <w:rPr>
                                  <w:rFonts w:ascii="Cambria Math" w:hAnsi="Cambria Math" w:cs="Cambria Math"/>
                                  <w:lang w:eastAsia="zh-CN"/>
                                </w:rPr>
                                <m:t>k=0</m:t>
                              </m:r>
                            </m:sub>
                            <m:sup>
                              <m:r>
                                <w:rPr>
                                  <w:rFonts w:ascii="Cambria Math" w:hAnsi="Cambria Math" w:cs="Cambria Math"/>
                                  <w:lang w:eastAsia="zh-CN"/>
                                </w:rPr>
                                <m:t>K-1</m:t>
                              </m:r>
                            </m:sup>
                            <m:e>
                              <m:f>
                                <m:fPr>
                                  <m:ctrlPr>
                                    <w:rPr>
                                      <w:rFonts w:ascii="Cambria Math" w:hAnsi="Cambria Math" w:cs="Cambria Math"/>
                                      <w:i/>
                                      <w:lang w:eastAsia="zh-CN"/>
                                    </w:rPr>
                                  </m:ctrlPr>
                                </m:fPr>
                                <m:num>
                                  <m:r>
                                    <w:rPr>
                                      <w:rFonts w:ascii="Cambria Math" w:hAnsi="Cambria Math" w:cs="Cambria Math"/>
                                      <w:lang w:eastAsia="zh-CN"/>
                                    </w:rPr>
                                    <m:t>MF-k</m:t>
                                  </m:r>
                                </m:num>
                                <m:den>
                                  <m:r>
                                    <w:rPr>
                                      <w:rFonts w:ascii="Cambria Math" w:hAnsi="Cambria Math" w:cs="Cambria Math"/>
                                      <w:lang w:eastAsia="zh-CN"/>
                                    </w:rPr>
                                    <m:t>MF</m:t>
                                  </m:r>
                                </m:den>
                              </m:f>
                            </m:e>
                          </m:nary>
                        </m:e>
                      </m:d>
                    </m:e>
                    <m:sup>
                      <m:r>
                        <w:rPr>
                          <w:rFonts w:ascii="Cambria Math" w:hAnsi="Cambria Math" w:cs="Cambria Math"/>
                          <w:lang w:eastAsia="zh-CN"/>
                        </w:rPr>
                        <m:t>N</m:t>
                      </m:r>
                    </m:sup>
                  </m:sSup>
                  <m:r>
                    <m:rPr>
                      <m:sty m:val="p"/>
                    </m:rPr>
                    <w:rPr>
                      <w:rFonts w:ascii="Cambria Math" w:hAnsi="Cambria Math"/>
                      <w:lang w:eastAsia="zh-CN"/>
                    </w:rPr>
                    <m:t xml:space="preserve">, </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MF</m:t>
                  </m:r>
                  <m:r>
                    <m:rPr>
                      <m:sty m:val="p"/>
                    </m:rPr>
                    <w:rPr>
                      <w:rFonts w:ascii="Cambria Math" w:hAnsi="Cambria Math"/>
                      <w:lang w:eastAsia="zh-CN"/>
                    </w:rPr>
                    <m:t>,</m:t>
                  </m:r>
                  <m:ctrlPr>
                    <w:rPr>
                      <w:rFonts w:ascii="Cambria Math" w:hAnsi="Cambria Math"/>
                      <w:lang w:eastAsia="zh-CN"/>
                    </w:rPr>
                  </m:ctrlPr>
                </m:e>
                <m:e>
                  <m:r>
                    <m:rPr>
                      <m:sty m:val="p"/>
                    </m:rPr>
                    <w:rPr>
                      <w:rFonts w:ascii="Cambria Math" w:hAnsi="Cambria Math"/>
                      <w:lang w:eastAsia="zh-CN"/>
                    </w:rPr>
                    <m:t xml:space="preserve">1,  </m:t>
                  </m:r>
                  <m:r>
                    <w:rPr>
                      <w:rFonts w:ascii="Cambria Math" w:hAnsi="Cambria Math"/>
                      <w:lang w:eastAsia="zh-CN"/>
                    </w:rPr>
                    <m:t>K&gt;MF.</m:t>
                  </m:r>
                  <m:ctrlPr>
                    <w:rPr>
                      <w:rFonts w:ascii="Cambria Math" w:hAnsi="Cambria Math"/>
                      <w:lang w:eastAsia="zh-CN"/>
                    </w:rPr>
                  </m:ctrlPr>
                </m:e>
              </m:eqArr>
            </m:e>
          </m:d>
        </m:oMath>
      </m:oMathPara>
    </w:p>
    <w:p w:rsidR="00F06E4E" w:rsidRDefault="00F06E4E" w:rsidP="00F06E4E">
      <w:pPr>
        <w:rPr>
          <w:lang w:eastAsia="zh-CN"/>
        </w:rPr>
      </w:pPr>
      <w:r>
        <w:rPr>
          <w:rFonts w:hint="eastAsia"/>
          <w:lang w:eastAsia="zh-CN"/>
        </w:rPr>
        <w:t>In</w:t>
      </w:r>
      <w:r w:rsidR="008A62E4">
        <w:rPr>
          <w:lang w:eastAsia="zh-CN"/>
        </w:rPr>
        <w:t xml:space="preserve"> </w:t>
      </w:r>
      <w:r w:rsidR="00D71A74">
        <w:rPr>
          <w:lang w:eastAsia="zh-CN"/>
        </w:rPr>
        <w:fldChar w:fldCharType="begin"/>
      </w:r>
      <w:r w:rsidR="008A62E4">
        <w:rPr>
          <w:lang w:eastAsia="zh-CN"/>
        </w:rPr>
        <w:instrText xml:space="preserve"> </w:instrText>
      </w:r>
      <w:r w:rsidR="008A62E4">
        <w:rPr>
          <w:rFonts w:hint="eastAsia"/>
          <w:lang w:eastAsia="zh-CN"/>
        </w:rPr>
        <w:instrText>REF _Ref477854027 \h</w:instrText>
      </w:r>
      <w:r w:rsidR="008A62E4">
        <w:rPr>
          <w:lang w:eastAsia="zh-CN"/>
        </w:rPr>
        <w:instrText xml:space="preserve"> </w:instrText>
      </w:r>
      <w:r w:rsidR="00D71A74">
        <w:rPr>
          <w:lang w:eastAsia="zh-CN"/>
        </w:rPr>
      </w:r>
      <w:r w:rsidR="00D71A74">
        <w:rPr>
          <w:lang w:eastAsia="zh-CN"/>
        </w:rPr>
        <w:fldChar w:fldCharType="separate"/>
      </w:r>
      <w:r w:rsidR="008A62E4">
        <w:t xml:space="preserve">Table </w:t>
      </w:r>
      <w:r w:rsidR="008A62E4">
        <w:rPr>
          <w:noProof/>
        </w:rPr>
        <w:t>3</w:t>
      </w:r>
      <w:r w:rsidR="00D71A74">
        <w:rPr>
          <w:lang w:eastAsia="zh-CN"/>
        </w:rPr>
        <w:fldChar w:fldCharType="end"/>
      </w:r>
      <w:r w:rsidR="009108DF">
        <w:rPr>
          <w:lang w:eastAsia="zh-CN"/>
        </w:rPr>
        <w:t xml:space="preserve">, </w:t>
      </w:r>
      <w:r>
        <w:rPr>
          <w:rFonts w:hint="eastAsia"/>
          <w:lang w:eastAsia="zh-CN"/>
        </w:rPr>
        <w:t xml:space="preserve">the collision </w:t>
      </w:r>
      <w:r>
        <w:rPr>
          <w:lang w:eastAsia="zh-CN"/>
        </w:rPr>
        <w:t>probabilit</w:t>
      </w:r>
      <w:r>
        <w:rPr>
          <w:rFonts w:hint="eastAsia"/>
          <w:lang w:eastAsia="zh-CN"/>
        </w:rPr>
        <w:t xml:space="preserve">ies for UEs </w:t>
      </w:r>
      <w:r>
        <w:rPr>
          <w:lang w:eastAsia="zh-CN"/>
        </w:rPr>
        <w:t>that</w:t>
      </w:r>
      <w:r>
        <w:rPr>
          <w:rFonts w:hint="eastAsia"/>
          <w:lang w:eastAsia="zh-CN"/>
        </w:rPr>
        <w:t xml:space="preserve"> perform random access with preamble</w:t>
      </w:r>
      <w:r>
        <w:rPr>
          <w:lang w:eastAsia="zh-CN"/>
        </w:rPr>
        <w:t xml:space="preserve"> sets</w:t>
      </w:r>
      <w:r>
        <w:rPr>
          <w:rFonts w:hint="eastAsia"/>
          <w:lang w:eastAsia="zh-CN"/>
        </w:rPr>
        <w:t xml:space="preserve"> listed in </w:t>
      </w:r>
      <w:r w:rsidR="00D71A74">
        <w:rPr>
          <w:lang w:eastAsia="zh-CN"/>
        </w:rPr>
        <w:fldChar w:fldCharType="begin"/>
      </w:r>
      <w:r w:rsidR="00AC2BD7">
        <w:rPr>
          <w:lang w:eastAsia="zh-CN"/>
        </w:rPr>
        <w:instrText xml:space="preserve"> </w:instrText>
      </w:r>
      <w:r w:rsidR="00AC2BD7">
        <w:rPr>
          <w:rFonts w:hint="eastAsia"/>
          <w:lang w:eastAsia="zh-CN"/>
        </w:rPr>
        <w:instrText>REF _Ref477853941 \h</w:instrText>
      </w:r>
      <w:r w:rsidR="00AC2BD7">
        <w:rPr>
          <w:lang w:eastAsia="zh-CN"/>
        </w:rPr>
        <w:instrText xml:space="preserve"> </w:instrText>
      </w:r>
      <w:r w:rsidR="00D71A74">
        <w:rPr>
          <w:lang w:eastAsia="zh-CN"/>
        </w:rPr>
      </w:r>
      <w:r w:rsidR="00D71A74">
        <w:rPr>
          <w:lang w:eastAsia="zh-CN"/>
        </w:rPr>
        <w:fldChar w:fldCharType="separate"/>
      </w:r>
      <w:r w:rsidR="00AC2BD7">
        <w:t xml:space="preserve">Table </w:t>
      </w:r>
      <w:r w:rsidR="00AC2BD7">
        <w:rPr>
          <w:noProof/>
        </w:rPr>
        <w:t>2</w:t>
      </w:r>
      <w:r w:rsidR="00D71A74">
        <w:rPr>
          <w:lang w:eastAsia="zh-CN"/>
        </w:rPr>
        <w:fldChar w:fldCharType="end"/>
      </w:r>
      <w:r w:rsidR="00AC2BD7">
        <w:rPr>
          <w:lang w:eastAsia="zh-CN"/>
        </w:rPr>
        <w:t xml:space="preserve"> </w:t>
      </w:r>
      <w:r>
        <w:rPr>
          <w:rFonts w:hint="eastAsia"/>
          <w:lang w:eastAsia="zh-CN"/>
        </w:rPr>
        <w:t xml:space="preserve">are </w:t>
      </w:r>
      <w:r>
        <w:rPr>
          <w:lang w:eastAsia="zh-CN"/>
        </w:rPr>
        <w:t>summarized</w:t>
      </w:r>
      <w:r>
        <w:rPr>
          <w:rFonts w:hint="eastAsia"/>
          <w:lang w:eastAsia="zh-CN"/>
        </w:rPr>
        <w:t xml:space="preserve">. It can be seen that if number of UEs is small, option 4 get much smaller collision probabilities than the other two options. When the number of UE </w:t>
      </w:r>
      <w:r>
        <w:rPr>
          <w:lang w:eastAsia="zh-CN"/>
        </w:rPr>
        <w:t>increase</w:t>
      </w:r>
      <w:r>
        <w:rPr>
          <w:rFonts w:hint="eastAsia"/>
          <w:lang w:eastAsia="zh-CN"/>
        </w:rPr>
        <w:t>s, option 4 still outperforms option 1.</w:t>
      </w:r>
    </w:p>
    <w:p w:rsidR="00F06E4E" w:rsidRDefault="00F06E4E" w:rsidP="00F06E4E">
      <w:pPr>
        <w:jc w:val="center"/>
        <w:rPr>
          <w:lang w:eastAsia="zh-CN"/>
        </w:rPr>
      </w:pPr>
      <w:bookmarkStart w:id="16" w:name="_Ref477854027"/>
      <w:proofErr w:type="gramStart"/>
      <w:r>
        <w:t xml:space="preserve">Table </w:t>
      </w:r>
      <w:r w:rsidR="00D71A74">
        <w:fldChar w:fldCharType="begin"/>
      </w:r>
      <w:r>
        <w:instrText xml:space="preserve"> SEQ Table \* ARABIC </w:instrText>
      </w:r>
      <w:r w:rsidR="00D71A74">
        <w:fldChar w:fldCharType="separate"/>
      </w:r>
      <w:r w:rsidR="00AD324E">
        <w:rPr>
          <w:noProof/>
        </w:rPr>
        <w:t>3</w:t>
      </w:r>
      <w:r w:rsidR="00D71A74">
        <w:rPr>
          <w:noProof/>
        </w:rPr>
        <w:fldChar w:fldCharType="end"/>
      </w:r>
      <w:bookmarkEnd w:id="16"/>
      <w:r>
        <w:t>.</w:t>
      </w:r>
      <w:proofErr w:type="gramEnd"/>
      <w:r>
        <w:rPr>
          <w:rFonts w:hint="eastAsia"/>
          <w:lang w:eastAsia="zh-CN"/>
        </w:rPr>
        <w:t xml:space="preserve"> Collision probability</w:t>
      </w:r>
    </w:p>
    <w:tbl>
      <w:tblPr>
        <w:tblStyle w:val="TableGrid"/>
        <w:tblW w:w="0" w:type="auto"/>
        <w:jc w:val="center"/>
        <w:tblLook w:val="04A0"/>
      </w:tblPr>
      <w:tblGrid>
        <w:gridCol w:w="1109"/>
        <w:gridCol w:w="1084"/>
        <w:gridCol w:w="2294"/>
        <w:gridCol w:w="2205"/>
      </w:tblGrid>
      <w:tr w:rsidR="00F06E4E" w:rsidTr="00A507E4">
        <w:trPr>
          <w:jc w:val="center"/>
        </w:trPr>
        <w:tc>
          <w:tcPr>
            <w:tcW w:w="1109" w:type="dxa"/>
            <w:vMerge w:val="restart"/>
          </w:tcPr>
          <w:p w:rsidR="00F06E4E" w:rsidRPr="00C57079" w:rsidRDefault="00F06E4E" w:rsidP="00A507E4">
            <w:pPr>
              <w:widowControl/>
              <w:jc w:val="center"/>
              <w:rPr>
                <w:b/>
                <w:sz w:val="18"/>
                <w:szCs w:val="18"/>
                <w:lang w:eastAsia="zh-CN"/>
              </w:rPr>
            </w:pPr>
            <w:r w:rsidRPr="00C57079">
              <w:rPr>
                <w:rFonts w:hint="eastAsia"/>
                <w:b/>
                <w:sz w:val="18"/>
                <w:szCs w:val="18"/>
                <w:lang w:eastAsia="zh-CN"/>
              </w:rPr>
              <w:t xml:space="preserve"># of </w:t>
            </w:r>
            <w:proofErr w:type="spellStart"/>
            <w:r w:rsidRPr="00C57079">
              <w:rPr>
                <w:b/>
                <w:sz w:val="18"/>
                <w:szCs w:val="18"/>
                <w:lang w:eastAsia="zh-CN"/>
              </w:rPr>
              <w:t>subbands</w:t>
            </w:r>
            <w:proofErr w:type="spellEnd"/>
          </w:p>
          <w:p w:rsidR="00F06E4E" w:rsidRPr="00C57079" w:rsidRDefault="00F06E4E" w:rsidP="00A507E4">
            <w:pPr>
              <w:jc w:val="center"/>
              <w:rPr>
                <w:b/>
                <w:sz w:val="18"/>
                <w:szCs w:val="18"/>
                <w:lang w:eastAsia="zh-CN"/>
              </w:rPr>
            </w:pPr>
            <w:r w:rsidRPr="00C57079">
              <w:rPr>
                <w:rFonts w:hint="eastAsia"/>
                <w:b/>
                <w:sz w:val="18"/>
                <w:szCs w:val="18"/>
                <w:lang w:eastAsia="zh-CN"/>
              </w:rPr>
              <w:t>(</w:t>
            </w:r>
            <w:r w:rsidRPr="00C57079">
              <w:rPr>
                <w:b/>
                <w:i/>
                <w:sz w:val="18"/>
                <w:szCs w:val="18"/>
                <w:lang w:eastAsia="zh-CN"/>
              </w:rPr>
              <w:t>F</w:t>
            </w:r>
            <w:r w:rsidRPr="00C57079">
              <w:rPr>
                <w:rFonts w:hint="eastAsia"/>
                <w:b/>
                <w:sz w:val="18"/>
                <w:szCs w:val="18"/>
                <w:lang w:eastAsia="zh-CN"/>
              </w:rPr>
              <w:t>)</w:t>
            </w:r>
          </w:p>
        </w:tc>
        <w:tc>
          <w:tcPr>
            <w:tcW w:w="1084" w:type="dxa"/>
            <w:vMerge w:val="restart"/>
            <w:vAlign w:val="center"/>
          </w:tcPr>
          <w:p w:rsidR="00F06E4E" w:rsidRPr="00C57079" w:rsidRDefault="00F06E4E" w:rsidP="00A507E4">
            <w:pPr>
              <w:widowControl/>
              <w:jc w:val="center"/>
              <w:rPr>
                <w:b/>
                <w:sz w:val="18"/>
                <w:szCs w:val="18"/>
                <w:lang w:eastAsia="zh-CN"/>
              </w:rPr>
            </w:pPr>
            <w:r w:rsidRPr="00C57079">
              <w:rPr>
                <w:rFonts w:hint="eastAsia"/>
                <w:b/>
                <w:sz w:val="18"/>
                <w:szCs w:val="18"/>
                <w:lang w:eastAsia="zh-CN"/>
              </w:rPr>
              <w:t># of UEs</w:t>
            </w:r>
          </w:p>
          <w:p w:rsidR="00F06E4E" w:rsidRPr="00C57079" w:rsidRDefault="00F06E4E" w:rsidP="00A507E4">
            <w:pPr>
              <w:widowControl/>
              <w:jc w:val="center"/>
              <w:rPr>
                <w:b/>
                <w:sz w:val="18"/>
                <w:szCs w:val="18"/>
                <w:lang w:eastAsia="zh-CN"/>
              </w:rPr>
            </w:pPr>
            <w:r w:rsidRPr="00C57079">
              <w:rPr>
                <w:rFonts w:hint="eastAsia"/>
                <w:b/>
                <w:sz w:val="18"/>
                <w:szCs w:val="18"/>
                <w:lang w:eastAsia="zh-CN"/>
              </w:rPr>
              <w:t>(</w:t>
            </w:r>
            <w:r w:rsidRPr="00C57079">
              <w:rPr>
                <w:rFonts w:hint="eastAsia"/>
                <w:b/>
                <w:i/>
                <w:sz w:val="18"/>
                <w:szCs w:val="18"/>
                <w:lang w:eastAsia="zh-CN"/>
              </w:rPr>
              <w:t>K</w:t>
            </w:r>
            <w:r w:rsidRPr="00C57079">
              <w:rPr>
                <w:rFonts w:hint="eastAsia"/>
                <w:b/>
                <w:sz w:val="18"/>
                <w:szCs w:val="18"/>
                <w:lang w:eastAsia="zh-CN"/>
              </w:rPr>
              <w:t>)</w:t>
            </w:r>
          </w:p>
        </w:tc>
        <w:tc>
          <w:tcPr>
            <w:tcW w:w="4499" w:type="dxa"/>
            <w:gridSpan w:val="2"/>
            <w:vAlign w:val="center"/>
          </w:tcPr>
          <w:p w:rsidR="00F06E4E" w:rsidRPr="00C57079" w:rsidRDefault="00F06E4E" w:rsidP="00A507E4">
            <w:pPr>
              <w:jc w:val="center"/>
              <w:rPr>
                <w:b/>
                <w:sz w:val="18"/>
                <w:szCs w:val="18"/>
                <w:lang w:eastAsia="zh-CN"/>
              </w:rPr>
            </w:pPr>
            <w:r w:rsidRPr="00C57079">
              <w:rPr>
                <w:b/>
                <w:sz w:val="18"/>
                <w:szCs w:val="18"/>
                <w:lang w:eastAsia="zh-CN"/>
              </w:rPr>
              <w:t>Collision probability</w:t>
            </w:r>
          </w:p>
        </w:tc>
      </w:tr>
      <w:tr w:rsidR="00F06E4E" w:rsidTr="00A507E4">
        <w:trPr>
          <w:jc w:val="center"/>
        </w:trPr>
        <w:tc>
          <w:tcPr>
            <w:tcW w:w="1109" w:type="dxa"/>
            <w:vMerge/>
          </w:tcPr>
          <w:p w:rsidR="00F06E4E" w:rsidRPr="00C57079" w:rsidRDefault="00F06E4E" w:rsidP="00A507E4">
            <w:pPr>
              <w:jc w:val="center"/>
              <w:rPr>
                <w:b/>
                <w:sz w:val="18"/>
                <w:szCs w:val="18"/>
                <w:lang w:eastAsia="zh-CN"/>
              </w:rPr>
            </w:pPr>
          </w:p>
        </w:tc>
        <w:tc>
          <w:tcPr>
            <w:tcW w:w="1084" w:type="dxa"/>
            <w:vMerge/>
            <w:vAlign w:val="center"/>
          </w:tcPr>
          <w:p w:rsidR="00F06E4E" w:rsidRPr="00C57079" w:rsidRDefault="00F06E4E" w:rsidP="00A507E4">
            <w:pPr>
              <w:widowControl/>
              <w:jc w:val="center"/>
              <w:rPr>
                <w:b/>
                <w:sz w:val="18"/>
                <w:szCs w:val="18"/>
                <w:lang w:eastAsia="zh-CN"/>
              </w:rPr>
            </w:pPr>
          </w:p>
        </w:tc>
        <w:tc>
          <w:tcPr>
            <w:tcW w:w="2294" w:type="dxa"/>
            <w:vAlign w:val="center"/>
          </w:tcPr>
          <w:p w:rsidR="00F06E4E" w:rsidRPr="00C57079" w:rsidRDefault="00F06E4E" w:rsidP="00A507E4">
            <w:pPr>
              <w:jc w:val="center"/>
              <w:rPr>
                <w:b/>
                <w:sz w:val="18"/>
                <w:szCs w:val="18"/>
                <w:lang w:eastAsia="zh-CN"/>
              </w:rPr>
            </w:pPr>
            <w:r w:rsidRPr="00C57079">
              <w:rPr>
                <w:b/>
                <w:sz w:val="18"/>
                <w:szCs w:val="18"/>
                <w:lang w:eastAsia="zh-CN"/>
              </w:rPr>
              <w:t>O</w:t>
            </w:r>
            <w:r w:rsidRPr="00C57079">
              <w:rPr>
                <w:rFonts w:hint="eastAsia"/>
                <w:b/>
                <w:sz w:val="18"/>
                <w:szCs w:val="18"/>
                <w:lang w:eastAsia="zh-CN"/>
              </w:rPr>
              <w:t>ption 1</w:t>
            </w:r>
          </w:p>
        </w:tc>
        <w:tc>
          <w:tcPr>
            <w:tcW w:w="2205" w:type="dxa"/>
            <w:vAlign w:val="center"/>
          </w:tcPr>
          <w:p w:rsidR="00F06E4E" w:rsidRPr="00C57079" w:rsidRDefault="00F06E4E" w:rsidP="00A507E4">
            <w:pPr>
              <w:jc w:val="center"/>
              <w:rPr>
                <w:b/>
                <w:sz w:val="18"/>
                <w:szCs w:val="18"/>
                <w:lang w:eastAsia="zh-CN"/>
              </w:rPr>
            </w:pPr>
            <w:r w:rsidRPr="00C57079">
              <w:rPr>
                <w:b/>
                <w:sz w:val="18"/>
                <w:szCs w:val="18"/>
                <w:lang w:eastAsia="zh-CN"/>
              </w:rPr>
              <w:t>O</w:t>
            </w:r>
            <w:r w:rsidRPr="00C57079">
              <w:rPr>
                <w:rFonts w:hint="eastAsia"/>
                <w:b/>
                <w:sz w:val="18"/>
                <w:szCs w:val="18"/>
                <w:lang w:eastAsia="zh-CN"/>
              </w:rPr>
              <w:t>ption 4</w:t>
            </w:r>
            <w:r w:rsidRPr="00C57079">
              <w:rPr>
                <w:b/>
                <w:sz w:val="18"/>
                <w:szCs w:val="18"/>
                <w:lang w:eastAsia="zh-CN"/>
              </w:rPr>
              <w:t xml:space="preserve"> (upper bound)</w:t>
            </w:r>
          </w:p>
        </w:tc>
      </w:tr>
      <w:tr w:rsidR="00F06E4E" w:rsidTr="00A507E4">
        <w:trPr>
          <w:jc w:val="center"/>
        </w:trPr>
        <w:tc>
          <w:tcPr>
            <w:tcW w:w="1109" w:type="dxa"/>
            <w:vMerge w:val="restart"/>
          </w:tcPr>
          <w:p w:rsidR="00F06E4E" w:rsidRPr="00C57079" w:rsidRDefault="00F06E4E" w:rsidP="00A507E4">
            <w:pPr>
              <w:rPr>
                <w:sz w:val="18"/>
                <w:szCs w:val="18"/>
                <w:lang w:eastAsia="zh-CN"/>
              </w:rPr>
            </w:pPr>
            <w:r w:rsidRPr="00C57079">
              <w:rPr>
                <w:sz w:val="18"/>
                <w:szCs w:val="18"/>
                <w:lang w:eastAsia="zh-CN"/>
              </w:rPr>
              <w:t>1</w:t>
            </w:r>
          </w:p>
        </w:tc>
        <w:tc>
          <w:tcPr>
            <w:tcW w:w="1084" w:type="dxa"/>
          </w:tcPr>
          <w:p w:rsidR="00F06E4E" w:rsidRPr="00C57079" w:rsidRDefault="00F06E4E" w:rsidP="00A507E4">
            <w:pPr>
              <w:rPr>
                <w:sz w:val="18"/>
                <w:szCs w:val="18"/>
                <w:lang w:eastAsia="zh-CN"/>
              </w:rPr>
            </w:pPr>
            <w:r w:rsidRPr="00C57079">
              <w:rPr>
                <w:rFonts w:hint="eastAsia"/>
                <w:sz w:val="18"/>
                <w:szCs w:val="18"/>
                <w:lang w:eastAsia="zh-CN"/>
              </w:rPr>
              <w:t>2</w:t>
            </w:r>
          </w:p>
        </w:tc>
        <w:tc>
          <w:tcPr>
            <w:tcW w:w="2294" w:type="dxa"/>
          </w:tcPr>
          <w:p w:rsidR="00F06E4E" w:rsidRPr="00C57079" w:rsidRDefault="00F06E4E" w:rsidP="00A507E4">
            <w:pPr>
              <w:rPr>
                <w:sz w:val="18"/>
                <w:szCs w:val="18"/>
                <w:lang w:eastAsia="zh-CN"/>
              </w:rPr>
            </w:pPr>
            <w:r w:rsidRPr="00C57079">
              <w:rPr>
                <w:rFonts w:hint="eastAsia"/>
                <w:sz w:val="18"/>
                <w:szCs w:val="18"/>
                <w:lang w:eastAsia="zh-CN"/>
              </w:rPr>
              <w:t>0.25</w:t>
            </w:r>
          </w:p>
        </w:tc>
        <w:tc>
          <w:tcPr>
            <w:tcW w:w="2205" w:type="dxa"/>
          </w:tcPr>
          <w:p w:rsidR="00F06E4E" w:rsidRPr="00C57079" w:rsidRDefault="00F06E4E" w:rsidP="00A507E4">
            <w:pPr>
              <w:rPr>
                <w:sz w:val="18"/>
                <w:szCs w:val="18"/>
                <w:lang w:eastAsia="zh-CN"/>
              </w:rPr>
            </w:pPr>
            <w:r w:rsidRPr="00C57079">
              <w:rPr>
                <w:rFonts w:hint="eastAsia"/>
                <w:sz w:val="18"/>
                <w:szCs w:val="18"/>
                <w:lang w:eastAsia="zh-CN"/>
              </w:rPr>
              <w:t>0.0625</w:t>
            </w:r>
          </w:p>
        </w:tc>
      </w:tr>
      <w:tr w:rsidR="00F06E4E" w:rsidTr="00A507E4">
        <w:trPr>
          <w:jc w:val="center"/>
        </w:trPr>
        <w:tc>
          <w:tcPr>
            <w:tcW w:w="1109" w:type="dxa"/>
            <w:vMerge/>
          </w:tcPr>
          <w:p w:rsidR="00F06E4E" w:rsidRPr="00C57079" w:rsidRDefault="00F06E4E" w:rsidP="00A507E4">
            <w:pPr>
              <w:rPr>
                <w:sz w:val="18"/>
                <w:szCs w:val="18"/>
                <w:lang w:eastAsia="zh-CN"/>
              </w:rPr>
            </w:pPr>
          </w:p>
        </w:tc>
        <w:tc>
          <w:tcPr>
            <w:tcW w:w="1084" w:type="dxa"/>
          </w:tcPr>
          <w:p w:rsidR="00F06E4E" w:rsidRPr="00C57079" w:rsidRDefault="00F06E4E" w:rsidP="00A507E4">
            <w:pPr>
              <w:rPr>
                <w:sz w:val="18"/>
                <w:szCs w:val="18"/>
                <w:lang w:eastAsia="zh-CN"/>
              </w:rPr>
            </w:pPr>
            <w:r w:rsidRPr="00C57079">
              <w:rPr>
                <w:rFonts w:hint="eastAsia"/>
                <w:sz w:val="18"/>
                <w:szCs w:val="18"/>
                <w:lang w:eastAsia="zh-CN"/>
              </w:rPr>
              <w:t>3</w:t>
            </w:r>
          </w:p>
        </w:tc>
        <w:tc>
          <w:tcPr>
            <w:tcW w:w="2294" w:type="dxa"/>
          </w:tcPr>
          <w:p w:rsidR="00F06E4E" w:rsidRPr="00C57079" w:rsidRDefault="00F06E4E" w:rsidP="00A507E4">
            <w:pPr>
              <w:rPr>
                <w:sz w:val="18"/>
                <w:szCs w:val="18"/>
                <w:lang w:eastAsia="zh-CN"/>
              </w:rPr>
            </w:pPr>
            <w:r w:rsidRPr="00C57079">
              <w:rPr>
                <w:rFonts w:hint="eastAsia"/>
                <w:sz w:val="18"/>
                <w:szCs w:val="18"/>
                <w:lang w:eastAsia="zh-CN"/>
              </w:rPr>
              <w:t>0.625</w:t>
            </w:r>
          </w:p>
        </w:tc>
        <w:tc>
          <w:tcPr>
            <w:tcW w:w="2205" w:type="dxa"/>
          </w:tcPr>
          <w:p w:rsidR="00F06E4E" w:rsidRPr="00C57079" w:rsidRDefault="00F06E4E" w:rsidP="00A507E4">
            <w:pPr>
              <w:rPr>
                <w:sz w:val="18"/>
                <w:szCs w:val="18"/>
                <w:lang w:eastAsia="zh-CN"/>
              </w:rPr>
            </w:pPr>
            <w:r w:rsidRPr="00C57079">
              <w:rPr>
                <w:rFonts w:hint="eastAsia"/>
                <w:sz w:val="18"/>
                <w:szCs w:val="18"/>
                <w:lang w:eastAsia="zh-CN"/>
              </w:rPr>
              <w:t>0.39</w:t>
            </w:r>
          </w:p>
        </w:tc>
      </w:tr>
      <w:tr w:rsidR="00F06E4E" w:rsidTr="00A507E4">
        <w:trPr>
          <w:jc w:val="center"/>
        </w:trPr>
        <w:tc>
          <w:tcPr>
            <w:tcW w:w="1109" w:type="dxa"/>
            <w:vMerge/>
          </w:tcPr>
          <w:p w:rsidR="00F06E4E" w:rsidRPr="00C57079" w:rsidRDefault="00F06E4E" w:rsidP="00A507E4">
            <w:pPr>
              <w:rPr>
                <w:sz w:val="18"/>
                <w:szCs w:val="18"/>
                <w:lang w:eastAsia="zh-CN"/>
              </w:rPr>
            </w:pPr>
          </w:p>
        </w:tc>
        <w:tc>
          <w:tcPr>
            <w:tcW w:w="1084" w:type="dxa"/>
          </w:tcPr>
          <w:p w:rsidR="00F06E4E" w:rsidRPr="00C57079" w:rsidRDefault="00F06E4E" w:rsidP="00A507E4">
            <w:pPr>
              <w:rPr>
                <w:sz w:val="18"/>
                <w:szCs w:val="18"/>
                <w:lang w:eastAsia="zh-CN"/>
              </w:rPr>
            </w:pPr>
            <w:r w:rsidRPr="00C57079">
              <w:rPr>
                <w:rFonts w:hint="eastAsia"/>
                <w:sz w:val="18"/>
                <w:szCs w:val="18"/>
                <w:lang w:eastAsia="zh-CN"/>
              </w:rPr>
              <w:t>4</w:t>
            </w:r>
          </w:p>
        </w:tc>
        <w:tc>
          <w:tcPr>
            <w:tcW w:w="2294" w:type="dxa"/>
          </w:tcPr>
          <w:p w:rsidR="00F06E4E" w:rsidRPr="00C57079" w:rsidRDefault="00F06E4E" w:rsidP="00A507E4">
            <w:pPr>
              <w:rPr>
                <w:sz w:val="18"/>
                <w:szCs w:val="18"/>
                <w:lang w:eastAsia="zh-CN"/>
              </w:rPr>
            </w:pPr>
            <w:r w:rsidRPr="00C57079">
              <w:rPr>
                <w:rFonts w:hint="eastAsia"/>
                <w:sz w:val="18"/>
                <w:szCs w:val="18"/>
                <w:lang w:eastAsia="zh-CN"/>
              </w:rPr>
              <w:t>0.906</w:t>
            </w:r>
          </w:p>
        </w:tc>
        <w:tc>
          <w:tcPr>
            <w:tcW w:w="2205" w:type="dxa"/>
          </w:tcPr>
          <w:p w:rsidR="00F06E4E" w:rsidRPr="00C57079" w:rsidRDefault="00F06E4E" w:rsidP="00A507E4">
            <w:pPr>
              <w:rPr>
                <w:sz w:val="18"/>
                <w:szCs w:val="18"/>
                <w:lang w:eastAsia="zh-CN"/>
              </w:rPr>
            </w:pPr>
            <w:r w:rsidRPr="00C57079">
              <w:rPr>
                <w:rFonts w:hint="eastAsia"/>
                <w:sz w:val="18"/>
                <w:szCs w:val="18"/>
                <w:lang w:eastAsia="zh-CN"/>
              </w:rPr>
              <w:t>0.82</w:t>
            </w:r>
          </w:p>
        </w:tc>
      </w:tr>
      <w:tr w:rsidR="00F06E4E" w:rsidTr="00A507E4">
        <w:trPr>
          <w:jc w:val="center"/>
        </w:trPr>
        <w:tc>
          <w:tcPr>
            <w:tcW w:w="1109" w:type="dxa"/>
            <w:vMerge/>
          </w:tcPr>
          <w:p w:rsidR="00F06E4E" w:rsidRPr="00C57079" w:rsidRDefault="00F06E4E" w:rsidP="00A507E4">
            <w:pPr>
              <w:rPr>
                <w:sz w:val="18"/>
                <w:szCs w:val="18"/>
                <w:lang w:eastAsia="zh-CN"/>
              </w:rPr>
            </w:pPr>
          </w:p>
        </w:tc>
        <w:tc>
          <w:tcPr>
            <w:tcW w:w="1084" w:type="dxa"/>
          </w:tcPr>
          <w:p w:rsidR="00F06E4E" w:rsidRPr="00C57079" w:rsidRDefault="00F06E4E" w:rsidP="00A507E4">
            <w:pPr>
              <w:rPr>
                <w:sz w:val="18"/>
                <w:szCs w:val="18"/>
                <w:lang w:eastAsia="zh-CN"/>
              </w:rPr>
            </w:pPr>
            <w:r w:rsidRPr="00C57079">
              <w:rPr>
                <w:rFonts w:hint="eastAsia"/>
                <w:sz w:val="18"/>
                <w:szCs w:val="18"/>
                <w:lang w:eastAsia="zh-CN"/>
              </w:rPr>
              <w:t>5</w:t>
            </w:r>
          </w:p>
        </w:tc>
        <w:tc>
          <w:tcPr>
            <w:tcW w:w="2294" w:type="dxa"/>
          </w:tcPr>
          <w:p w:rsidR="00F06E4E" w:rsidRPr="00C57079" w:rsidRDefault="00F06E4E" w:rsidP="00A507E4">
            <w:pPr>
              <w:rPr>
                <w:sz w:val="18"/>
                <w:szCs w:val="18"/>
                <w:lang w:eastAsia="zh-CN"/>
              </w:rPr>
            </w:pPr>
            <w:r w:rsidRPr="00C57079">
              <w:rPr>
                <w:rFonts w:hint="eastAsia"/>
                <w:sz w:val="18"/>
                <w:szCs w:val="18"/>
                <w:lang w:eastAsia="zh-CN"/>
              </w:rPr>
              <w:t>1</w:t>
            </w:r>
          </w:p>
        </w:tc>
        <w:tc>
          <w:tcPr>
            <w:tcW w:w="2205" w:type="dxa"/>
          </w:tcPr>
          <w:p w:rsidR="00F06E4E" w:rsidRPr="00C57079" w:rsidRDefault="00F06E4E" w:rsidP="00A507E4">
            <w:pPr>
              <w:rPr>
                <w:sz w:val="18"/>
                <w:szCs w:val="18"/>
                <w:lang w:eastAsia="zh-CN"/>
              </w:rPr>
            </w:pPr>
            <w:r w:rsidRPr="00C57079">
              <w:rPr>
                <w:rFonts w:hint="eastAsia"/>
                <w:sz w:val="18"/>
                <w:szCs w:val="18"/>
                <w:lang w:eastAsia="zh-CN"/>
              </w:rPr>
              <w:t>1</w:t>
            </w:r>
          </w:p>
        </w:tc>
      </w:tr>
      <w:tr w:rsidR="00F06E4E" w:rsidTr="00A507E4">
        <w:trPr>
          <w:jc w:val="center"/>
        </w:trPr>
        <w:tc>
          <w:tcPr>
            <w:tcW w:w="1109" w:type="dxa"/>
            <w:vMerge w:val="restart"/>
          </w:tcPr>
          <w:p w:rsidR="00F06E4E" w:rsidRPr="00C57079" w:rsidRDefault="00F06E4E" w:rsidP="00A507E4">
            <w:pPr>
              <w:rPr>
                <w:sz w:val="18"/>
                <w:szCs w:val="18"/>
                <w:lang w:eastAsia="zh-CN"/>
              </w:rPr>
            </w:pPr>
            <w:r w:rsidRPr="00C57079">
              <w:rPr>
                <w:sz w:val="18"/>
                <w:szCs w:val="18"/>
                <w:lang w:eastAsia="zh-CN"/>
              </w:rPr>
              <w:t>2</w:t>
            </w:r>
          </w:p>
        </w:tc>
        <w:tc>
          <w:tcPr>
            <w:tcW w:w="1084" w:type="dxa"/>
          </w:tcPr>
          <w:p w:rsidR="00F06E4E" w:rsidRPr="00C57079" w:rsidRDefault="00F06E4E" w:rsidP="00A507E4">
            <w:pPr>
              <w:rPr>
                <w:sz w:val="18"/>
                <w:szCs w:val="18"/>
                <w:lang w:eastAsia="zh-CN"/>
              </w:rPr>
            </w:pPr>
            <w:r w:rsidRPr="00C57079">
              <w:rPr>
                <w:rFonts w:hint="eastAsia"/>
                <w:sz w:val="18"/>
                <w:szCs w:val="18"/>
                <w:lang w:eastAsia="zh-CN"/>
              </w:rPr>
              <w:t>2</w:t>
            </w:r>
          </w:p>
        </w:tc>
        <w:tc>
          <w:tcPr>
            <w:tcW w:w="2294" w:type="dxa"/>
          </w:tcPr>
          <w:p w:rsidR="00F06E4E" w:rsidRPr="00C57079" w:rsidRDefault="00F06E4E" w:rsidP="00A507E4">
            <w:pPr>
              <w:rPr>
                <w:sz w:val="18"/>
                <w:szCs w:val="18"/>
                <w:lang w:eastAsia="zh-CN"/>
              </w:rPr>
            </w:pPr>
            <w:r w:rsidRPr="00C57079">
              <w:rPr>
                <w:sz w:val="18"/>
                <w:szCs w:val="18"/>
                <w:lang w:eastAsia="zh-CN"/>
              </w:rPr>
              <w:t>0.125</w:t>
            </w:r>
          </w:p>
        </w:tc>
        <w:tc>
          <w:tcPr>
            <w:tcW w:w="2205" w:type="dxa"/>
          </w:tcPr>
          <w:p w:rsidR="00F06E4E" w:rsidRPr="00C57079" w:rsidRDefault="00F06E4E" w:rsidP="00A507E4">
            <w:pPr>
              <w:rPr>
                <w:sz w:val="18"/>
                <w:szCs w:val="18"/>
                <w:lang w:eastAsia="zh-CN"/>
              </w:rPr>
            </w:pPr>
            <w:r w:rsidRPr="00C57079">
              <w:rPr>
                <w:sz w:val="18"/>
                <w:szCs w:val="18"/>
                <w:lang w:eastAsia="zh-CN"/>
              </w:rPr>
              <w:t>0.0156</w:t>
            </w:r>
          </w:p>
        </w:tc>
      </w:tr>
      <w:tr w:rsidR="00F06E4E" w:rsidTr="00A507E4">
        <w:trPr>
          <w:jc w:val="center"/>
        </w:trPr>
        <w:tc>
          <w:tcPr>
            <w:tcW w:w="1109" w:type="dxa"/>
            <w:vMerge/>
          </w:tcPr>
          <w:p w:rsidR="00F06E4E" w:rsidRPr="00C57079" w:rsidRDefault="00F06E4E" w:rsidP="00A507E4">
            <w:pPr>
              <w:rPr>
                <w:sz w:val="18"/>
                <w:szCs w:val="18"/>
                <w:lang w:eastAsia="zh-CN"/>
              </w:rPr>
            </w:pPr>
          </w:p>
        </w:tc>
        <w:tc>
          <w:tcPr>
            <w:tcW w:w="1084" w:type="dxa"/>
          </w:tcPr>
          <w:p w:rsidR="00F06E4E" w:rsidRPr="00C57079" w:rsidRDefault="00F06E4E" w:rsidP="00A507E4">
            <w:pPr>
              <w:rPr>
                <w:sz w:val="18"/>
                <w:szCs w:val="18"/>
                <w:lang w:eastAsia="zh-CN"/>
              </w:rPr>
            </w:pPr>
            <w:r w:rsidRPr="00C57079">
              <w:rPr>
                <w:sz w:val="18"/>
                <w:szCs w:val="18"/>
                <w:lang w:eastAsia="zh-CN"/>
              </w:rPr>
              <w:t>4</w:t>
            </w:r>
          </w:p>
        </w:tc>
        <w:tc>
          <w:tcPr>
            <w:tcW w:w="2294" w:type="dxa"/>
          </w:tcPr>
          <w:p w:rsidR="00F06E4E" w:rsidRPr="00C57079" w:rsidRDefault="00F06E4E" w:rsidP="00A507E4">
            <w:pPr>
              <w:rPr>
                <w:sz w:val="18"/>
                <w:szCs w:val="18"/>
                <w:lang w:eastAsia="zh-CN"/>
              </w:rPr>
            </w:pPr>
            <w:r w:rsidRPr="00C57079">
              <w:rPr>
                <w:sz w:val="18"/>
                <w:szCs w:val="18"/>
                <w:lang w:eastAsia="zh-CN"/>
              </w:rPr>
              <w:t>0.5898</w:t>
            </w:r>
          </w:p>
        </w:tc>
        <w:tc>
          <w:tcPr>
            <w:tcW w:w="2205" w:type="dxa"/>
          </w:tcPr>
          <w:p w:rsidR="00F06E4E" w:rsidRPr="00C57079" w:rsidRDefault="00F06E4E" w:rsidP="00A507E4">
            <w:pPr>
              <w:rPr>
                <w:sz w:val="18"/>
                <w:szCs w:val="18"/>
                <w:lang w:eastAsia="zh-CN"/>
              </w:rPr>
            </w:pPr>
            <w:r w:rsidRPr="00C57079">
              <w:rPr>
                <w:sz w:val="18"/>
                <w:szCs w:val="18"/>
                <w:lang w:eastAsia="zh-CN"/>
              </w:rPr>
              <w:t>0.3479</w:t>
            </w:r>
          </w:p>
        </w:tc>
      </w:tr>
      <w:tr w:rsidR="00F06E4E" w:rsidTr="00A507E4">
        <w:trPr>
          <w:jc w:val="center"/>
        </w:trPr>
        <w:tc>
          <w:tcPr>
            <w:tcW w:w="1109" w:type="dxa"/>
            <w:vMerge/>
          </w:tcPr>
          <w:p w:rsidR="00F06E4E" w:rsidRPr="00C57079" w:rsidRDefault="00F06E4E" w:rsidP="00A507E4">
            <w:pPr>
              <w:rPr>
                <w:sz w:val="18"/>
                <w:szCs w:val="18"/>
                <w:lang w:eastAsia="zh-CN"/>
              </w:rPr>
            </w:pPr>
          </w:p>
        </w:tc>
        <w:tc>
          <w:tcPr>
            <w:tcW w:w="1084" w:type="dxa"/>
          </w:tcPr>
          <w:p w:rsidR="00F06E4E" w:rsidRPr="00C57079" w:rsidRDefault="00F06E4E" w:rsidP="00A507E4">
            <w:pPr>
              <w:rPr>
                <w:sz w:val="18"/>
                <w:szCs w:val="18"/>
                <w:lang w:eastAsia="zh-CN"/>
              </w:rPr>
            </w:pPr>
            <w:r w:rsidRPr="00C57079">
              <w:rPr>
                <w:sz w:val="18"/>
                <w:szCs w:val="18"/>
                <w:lang w:eastAsia="zh-CN"/>
              </w:rPr>
              <w:t>6</w:t>
            </w:r>
          </w:p>
        </w:tc>
        <w:tc>
          <w:tcPr>
            <w:tcW w:w="2294" w:type="dxa"/>
          </w:tcPr>
          <w:p w:rsidR="00F06E4E" w:rsidRPr="00C57079" w:rsidRDefault="00F06E4E" w:rsidP="00A507E4">
            <w:pPr>
              <w:rPr>
                <w:sz w:val="18"/>
                <w:szCs w:val="18"/>
                <w:lang w:eastAsia="zh-CN"/>
              </w:rPr>
            </w:pPr>
            <w:r w:rsidRPr="00C57079">
              <w:rPr>
                <w:sz w:val="18"/>
                <w:szCs w:val="18"/>
                <w:lang w:eastAsia="zh-CN"/>
              </w:rPr>
              <w:t>0.9231</w:t>
            </w:r>
          </w:p>
        </w:tc>
        <w:tc>
          <w:tcPr>
            <w:tcW w:w="2205" w:type="dxa"/>
          </w:tcPr>
          <w:p w:rsidR="00F06E4E" w:rsidRPr="00C57079" w:rsidRDefault="00F06E4E" w:rsidP="00A507E4">
            <w:pPr>
              <w:rPr>
                <w:sz w:val="18"/>
                <w:szCs w:val="18"/>
                <w:lang w:eastAsia="zh-CN"/>
              </w:rPr>
            </w:pPr>
            <w:r w:rsidRPr="00C57079">
              <w:rPr>
                <w:sz w:val="18"/>
                <w:szCs w:val="18"/>
                <w:lang w:eastAsia="zh-CN"/>
              </w:rPr>
              <w:t>0.8521</w:t>
            </w:r>
          </w:p>
        </w:tc>
      </w:tr>
      <w:tr w:rsidR="00F06E4E" w:rsidTr="00A507E4">
        <w:trPr>
          <w:jc w:val="center"/>
        </w:trPr>
        <w:tc>
          <w:tcPr>
            <w:tcW w:w="1109" w:type="dxa"/>
            <w:vMerge/>
          </w:tcPr>
          <w:p w:rsidR="00F06E4E" w:rsidRPr="00C57079" w:rsidRDefault="00F06E4E" w:rsidP="00A507E4">
            <w:pPr>
              <w:rPr>
                <w:sz w:val="18"/>
                <w:szCs w:val="18"/>
                <w:lang w:eastAsia="zh-CN"/>
              </w:rPr>
            </w:pPr>
          </w:p>
        </w:tc>
        <w:tc>
          <w:tcPr>
            <w:tcW w:w="1084" w:type="dxa"/>
          </w:tcPr>
          <w:p w:rsidR="00F06E4E" w:rsidRPr="00C57079" w:rsidRDefault="00F06E4E" w:rsidP="00A507E4">
            <w:pPr>
              <w:rPr>
                <w:sz w:val="18"/>
                <w:szCs w:val="18"/>
                <w:lang w:eastAsia="zh-CN"/>
              </w:rPr>
            </w:pPr>
            <w:r w:rsidRPr="00C57079">
              <w:rPr>
                <w:sz w:val="18"/>
                <w:szCs w:val="18"/>
                <w:lang w:eastAsia="zh-CN"/>
              </w:rPr>
              <w:t>8</w:t>
            </w:r>
          </w:p>
        </w:tc>
        <w:tc>
          <w:tcPr>
            <w:tcW w:w="2294" w:type="dxa"/>
          </w:tcPr>
          <w:p w:rsidR="00F06E4E" w:rsidRPr="00C57079" w:rsidRDefault="00F06E4E" w:rsidP="00A507E4">
            <w:pPr>
              <w:rPr>
                <w:sz w:val="18"/>
                <w:szCs w:val="18"/>
                <w:lang w:eastAsia="zh-CN"/>
              </w:rPr>
            </w:pPr>
            <w:r w:rsidRPr="00C57079">
              <w:rPr>
                <w:sz w:val="18"/>
                <w:szCs w:val="18"/>
                <w:lang w:eastAsia="zh-CN"/>
              </w:rPr>
              <w:t>0.9976</w:t>
            </w:r>
          </w:p>
        </w:tc>
        <w:tc>
          <w:tcPr>
            <w:tcW w:w="2205" w:type="dxa"/>
          </w:tcPr>
          <w:p w:rsidR="00F06E4E" w:rsidRPr="00C57079" w:rsidRDefault="00F06E4E" w:rsidP="00A507E4">
            <w:pPr>
              <w:rPr>
                <w:sz w:val="18"/>
                <w:szCs w:val="18"/>
                <w:lang w:eastAsia="zh-CN"/>
              </w:rPr>
            </w:pPr>
            <w:r w:rsidRPr="00C57079">
              <w:rPr>
                <w:sz w:val="18"/>
                <w:szCs w:val="18"/>
                <w:lang w:eastAsia="zh-CN"/>
              </w:rPr>
              <w:t>0.9952</w:t>
            </w:r>
          </w:p>
        </w:tc>
      </w:tr>
      <w:tr w:rsidR="00F06E4E" w:rsidTr="00A507E4">
        <w:trPr>
          <w:jc w:val="center"/>
        </w:trPr>
        <w:tc>
          <w:tcPr>
            <w:tcW w:w="1109" w:type="dxa"/>
            <w:vMerge/>
          </w:tcPr>
          <w:p w:rsidR="00F06E4E" w:rsidRPr="00C57079" w:rsidRDefault="00F06E4E" w:rsidP="00A507E4">
            <w:pPr>
              <w:rPr>
                <w:sz w:val="18"/>
                <w:szCs w:val="18"/>
                <w:lang w:eastAsia="zh-CN"/>
              </w:rPr>
            </w:pPr>
          </w:p>
        </w:tc>
        <w:tc>
          <w:tcPr>
            <w:tcW w:w="1084" w:type="dxa"/>
          </w:tcPr>
          <w:p w:rsidR="00F06E4E" w:rsidRPr="00C57079" w:rsidRDefault="00F06E4E" w:rsidP="00A507E4">
            <w:pPr>
              <w:rPr>
                <w:sz w:val="18"/>
                <w:szCs w:val="18"/>
                <w:lang w:eastAsia="zh-CN"/>
              </w:rPr>
            </w:pPr>
            <w:r w:rsidRPr="00C57079">
              <w:rPr>
                <w:sz w:val="18"/>
                <w:szCs w:val="18"/>
                <w:lang w:eastAsia="zh-CN"/>
              </w:rPr>
              <w:t>9</w:t>
            </w:r>
          </w:p>
        </w:tc>
        <w:tc>
          <w:tcPr>
            <w:tcW w:w="2294" w:type="dxa"/>
          </w:tcPr>
          <w:p w:rsidR="00F06E4E" w:rsidRPr="00C57079" w:rsidRDefault="00F06E4E" w:rsidP="00A507E4">
            <w:pPr>
              <w:rPr>
                <w:sz w:val="18"/>
                <w:szCs w:val="18"/>
                <w:lang w:eastAsia="zh-CN"/>
              </w:rPr>
            </w:pPr>
            <w:r w:rsidRPr="00C57079">
              <w:rPr>
                <w:sz w:val="18"/>
                <w:szCs w:val="18"/>
                <w:lang w:eastAsia="zh-CN"/>
              </w:rPr>
              <w:t>1</w:t>
            </w:r>
          </w:p>
        </w:tc>
        <w:tc>
          <w:tcPr>
            <w:tcW w:w="2205" w:type="dxa"/>
          </w:tcPr>
          <w:p w:rsidR="00F06E4E" w:rsidRPr="00C57079" w:rsidRDefault="00F06E4E" w:rsidP="00A507E4">
            <w:pPr>
              <w:rPr>
                <w:sz w:val="18"/>
                <w:szCs w:val="18"/>
                <w:lang w:eastAsia="zh-CN"/>
              </w:rPr>
            </w:pPr>
            <w:r w:rsidRPr="00C57079">
              <w:rPr>
                <w:sz w:val="18"/>
                <w:szCs w:val="18"/>
                <w:lang w:eastAsia="zh-CN"/>
              </w:rPr>
              <w:t>1</w:t>
            </w:r>
          </w:p>
        </w:tc>
      </w:tr>
    </w:tbl>
    <w:p w:rsidR="004B0AD1" w:rsidRPr="0094283D" w:rsidRDefault="004B0AD1" w:rsidP="00EE799D">
      <w:pPr>
        <w:rPr>
          <w:b/>
          <w:i/>
        </w:rPr>
      </w:pPr>
    </w:p>
    <w:p w:rsidR="001D780E" w:rsidRPr="00CF195E" w:rsidRDefault="001D780E" w:rsidP="00CF195E">
      <w:pPr>
        <w:pStyle w:val="Heading1"/>
        <w:numPr>
          <w:ilvl w:val="0"/>
          <w:numId w:val="0"/>
        </w:numPr>
        <w:ind w:left="432" w:hanging="432"/>
      </w:pPr>
      <w:bookmarkStart w:id="17" w:name="_Ref124589665"/>
      <w:bookmarkStart w:id="18" w:name="_Ref71620620"/>
      <w:bookmarkStart w:id="19" w:name="_Ref124671424"/>
      <w:r w:rsidRPr="00CF195E">
        <w:t>References</w:t>
      </w:r>
    </w:p>
    <w:bookmarkEnd w:id="2"/>
    <w:bookmarkEnd w:id="17"/>
    <w:bookmarkEnd w:id="18"/>
    <w:bookmarkEnd w:id="19"/>
    <w:p w:rsidR="001C38AB" w:rsidRDefault="00CC77A9">
      <w:pPr>
        <w:widowControl w:val="0"/>
        <w:numPr>
          <w:ilvl w:val="0"/>
          <w:numId w:val="3"/>
        </w:numPr>
        <w:autoSpaceDE/>
        <w:autoSpaceDN/>
        <w:adjustRightInd/>
        <w:snapToGrid/>
        <w:rPr>
          <w:kern w:val="2"/>
          <w:lang w:eastAsia="zh-CN"/>
        </w:rPr>
      </w:pPr>
      <w:r w:rsidRPr="00CC77A9">
        <w:rPr>
          <w:kern w:val="2"/>
          <w:lang w:eastAsia="zh-CN"/>
        </w:rPr>
        <w:t>Final report, RAN1 #88</w:t>
      </w:r>
    </w:p>
    <w:p w:rsidR="001C38AB" w:rsidRDefault="00CC77A9">
      <w:pPr>
        <w:widowControl w:val="0"/>
        <w:numPr>
          <w:ilvl w:val="0"/>
          <w:numId w:val="3"/>
        </w:numPr>
        <w:autoSpaceDE/>
        <w:autoSpaceDN/>
        <w:adjustRightInd/>
        <w:snapToGrid/>
        <w:rPr>
          <w:kern w:val="2"/>
          <w:lang w:eastAsia="zh-CN"/>
        </w:rPr>
      </w:pPr>
      <w:r w:rsidRPr="00CC77A9">
        <w:rPr>
          <w:kern w:val="2"/>
          <w:lang w:eastAsia="zh-CN"/>
        </w:rPr>
        <w:t>Final report, RAN1 Ad-hoc</w:t>
      </w:r>
    </w:p>
    <w:p w:rsidR="00C3266E" w:rsidRPr="003656F9" w:rsidRDefault="00C3266E" w:rsidP="00C3266E">
      <w:pPr>
        <w:widowControl w:val="0"/>
        <w:numPr>
          <w:ilvl w:val="0"/>
          <w:numId w:val="3"/>
        </w:numPr>
        <w:autoSpaceDE/>
        <w:autoSpaceDN/>
        <w:adjustRightInd/>
        <w:snapToGrid/>
        <w:rPr>
          <w:kern w:val="2"/>
          <w:lang w:eastAsia="zh-CN"/>
        </w:rPr>
      </w:pPr>
      <w:bookmarkStart w:id="20" w:name="_Ref469502216"/>
      <w:bookmarkStart w:id="21" w:name="_Ref477520078"/>
      <w:r w:rsidRPr="00ED6675">
        <w:rPr>
          <w:kern w:val="2"/>
          <w:lang w:eastAsia="zh-CN"/>
        </w:rPr>
        <w:t>R1-170</w:t>
      </w:r>
      <w:r>
        <w:rPr>
          <w:kern w:val="2"/>
          <w:lang w:eastAsia="zh-CN"/>
        </w:rPr>
        <w:t>1709</w:t>
      </w:r>
      <w:r w:rsidRPr="00ED6675">
        <w:rPr>
          <w:kern w:val="2"/>
          <w:lang w:eastAsia="zh-CN"/>
        </w:rPr>
        <w:t>,</w:t>
      </w:r>
      <w:r w:rsidRPr="00EE799D">
        <w:t xml:space="preserve"> Huawei, HiSilicon, </w:t>
      </w:r>
      <w:r w:rsidRPr="00ED6675">
        <w:rPr>
          <w:kern w:val="2"/>
          <w:lang w:eastAsia="zh-CN"/>
        </w:rPr>
        <w:t xml:space="preserve">“RACH preamble design for NR,” </w:t>
      </w:r>
      <w:bookmarkEnd w:id="20"/>
      <w:r>
        <w:rPr>
          <w:kern w:val="2"/>
          <w:lang w:eastAsia="zh-CN"/>
        </w:rPr>
        <w:t>Feb. 2017.</w:t>
      </w:r>
      <w:bookmarkEnd w:id="21"/>
    </w:p>
    <w:p w:rsidR="00024C46" w:rsidRPr="00024C46" w:rsidRDefault="00024C46" w:rsidP="004B35E1">
      <w:pPr>
        <w:rPr>
          <w:lang w:eastAsia="zh-CN"/>
        </w:rPr>
      </w:pPr>
    </w:p>
    <w:sectPr w:rsidR="00024C46" w:rsidRPr="00024C4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E7" w:rsidRDefault="00D01BE7">
      <w:r>
        <w:separator/>
      </w:r>
    </w:p>
  </w:endnote>
  <w:endnote w:type="continuationSeparator" w:id="0">
    <w:p w:rsidR="00D01BE7" w:rsidRDefault="00D01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BE7" w:rsidRDefault="00D01BE7">
      <w:r>
        <w:separator/>
      </w:r>
    </w:p>
  </w:footnote>
  <w:footnote w:type="continuationSeparator" w:id="0">
    <w:p w:rsidR="00D01BE7" w:rsidRDefault="00D01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0413"/>
    <w:multiLevelType w:val="hybridMultilevel"/>
    <w:tmpl w:val="DC008C14"/>
    <w:lvl w:ilvl="0" w:tplc="3D648FA0">
      <w:numFmt w:val="bullet"/>
      <w:lvlText w:val="-"/>
      <w:lvlJc w:val="left"/>
      <w:pPr>
        <w:ind w:left="1570" w:hanging="360"/>
      </w:pPr>
      <w:rPr>
        <w:rFonts w:ascii="Times New Roman" w:eastAsia="SimSun"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
    <w:nsid w:val="0DC2748A"/>
    <w:multiLevelType w:val="hybridMultilevel"/>
    <w:tmpl w:val="68D05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855067"/>
    <w:multiLevelType w:val="hybridMultilevel"/>
    <w:tmpl w:val="C82240BE"/>
    <w:lvl w:ilvl="0" w:tplc="BB7AD28C">
      <w:start w:val="1"/>
      <w:numFmt w:val="decimal"/>
      <w:lvlText w:val="%1)"/>
      <w:lvlJc w:val="left"/>
      <w:pPr>
        <w:ind w:left="360" w:hanging="360"/>
      </w:pPr>
      <w:rPr>
        <w:rFonts w:hint="default"/>
      </w:rPr>
    </w:lvl>
    <w:lvl w:ilvl="1" w:tplc="04090019" w:tentative="1">
      <w:start w:val="1"/>
      <w:numFmt w:val="lowerLetter"/>
      <w:lvlText w:val="%2)"/>
      <w:lvlJc w:val="left"/>
      <w:pPr>
        <w:ind w:left="390" w:hanging="420"/>
      </w:pPr>
    </w:lvl>
    <w:lvl w:ilvl="2" w:tplc="0409001B" w:tentative="1">
      <w:start w:val="1"/>
      <w:numFmt w:val="lowerRoman"/>
      <w:lvlText w:val="%3."/>
      <w:lvlJc w:val="right"/>
      <w:pPr>
        <w:ind w:left="810" w:hanging="420"/>
      </w:pPr>
    </w:lvl>
    <w:lvl w:ilvl="3" w:tplc="0409000F" w:tentative="1">
      <w:start w:val="1"/>
      <w:numFmt w:val="decimal"/>
      <w:lvlText w:val="%4."/>
      <w:lvlJc w:val="left"/>
      <w:pPr>
        <w:ind w:left="1230" w:hanging="420"/>
      </w:pPr>
    </w:lvl>
    <w:lvl w:ilvl="4" w:tplc="04090019" w:tentative="1">
      <w:start w:val="1"/>
      <w:numFmt w:val="lowerLetter"/>
      <w:lvlText w:val="%5)"/>
      <w:lvlJc w:val="left"/>
      <w:pPr>
        <w:ind w:left="1650" w:hanging="420"/>
      </w:pPr>
    </w:lvl>
    <w:lvl w:ilvl="5" w:tplc="0409001B" w:tentative="1">
      <w:start w:val="1"/>
      <w:numFmt w:val="lowerRoman"/>
      <w:lvlText w:val="%6."/>
      <w:lvlJc w:val="right"/>
      <w:pPr>
        <w:ind w:left="2070" w:hanging="420"/>
      </w:pPr>
    </w:lvl>
    <w:lvl w:ilvl="6" w:tplc="0409000F" w:tentative="1">
      <w:start w:val="1"/>
      <w:numFmt w:val="decimal"/>
      <w:lvlText w:val="%7."/>
      <w:lvlJc w:val="left"/>
      <w:pPr>
        <w:ind w:left="2490" w:hanging="420"/>
      </w:pPr>
    </w:lvl>
    <w:lvl w:ilvl="7" w:tplc="04090019" w:tentative="1">
      <w:start w:val="1"/>
      <w:numFmt w:val="lowerLetter"/>
      <w:lvlText w:val="%8)"/>
      <w:lvlJc w:val="left"/>
      <w:pPr>
        <w:ind w:left="2910" w:hanging="420"/>
      </w:pPr>
    </w:lvl>
    <w:lvl w:ilvl="8" w:tplc="0409001B" w:tentative="1">
      <w:start w:val="1"/>
      <w:numFmt w:val="lowerRoman"/>
      <w:lvlText w:val="%9."/>
      <w:lvlJc w:val="right"/>
      <w:pPr>
        <w:ind w:left="3330" w:hanging="420"/>
      </w:pPr>
    </w:lvl>
  </w:abstractNum>
  <w:abstractNum w:abstractNumId="4">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85D152A"/>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F4003A"/>
    <w:multiLevelType w:val="hybridMultilevel"/>
    <w:tmpl w:val="BCF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1">
    <w:nsid w:val="4BDB5022"/>
    <w:multiLevelType w:val="hybridMultilevel"/>
    <w:tmpl w:val="FC0C21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4111E2"/>
    <w:multiLevelType w:val="hybridMultilevel"/>
    <w:tmpl w:val="C03091A2"/>
    <w:lvl w:ilvl="0" w:tplc="27DA48CA">
      <w:numFmt w:val="bullet"/>
      <w:lvlText w:val="-"/>
      <w:lvlJc w:val="left"/>
      <w:pPr>
        <w:ind w:left="1570" w:hanging="360"/>
      </w:pPr>
      <w:rPr>
        <w:rFonts w:ascii="Times New Roman" w:eastAsia="MS Mincho"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3">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15">
    <w:nsid w:val="63D776D5"/>
    <w:multiLevelType w:val="hybridMultilevel"/>
    <w:tmpl w:val="5D16A14E"/>
    <w:lvl w:ilvl="0" w:tplc="8C3EA646">
      <w:start w:val="1"/>
      <w:numFmt w:val="bullet"/>
      <w:lvlText w:val=""/>
      <w:lvlJc w:val="left"/>
      <w:pPr>
        <w:tabs>
          <w:tab w:val="num" w:pos="720"/>
        </w:tabs>
        <w:ind w:left="720" w:hanging="360"/>
      </w:pPr>
      <w:rPr>
        <w:rFonts w:ascii="Symbol" w:hAnsi="Symbol" w:hint="default"/>
      </w:rPr>
    </w:lvl>
    <w:lvl w:ilvl="1" w:tplc="CC9E3FB4">
      <w:start w:val="166"/>
      <w:numFmt w:val="bullet"/>
      <w:lvlText w:val="–"/>
      <w:lvlJc w:val="left"/>
      <w:pPr>
        <w:tabs>
          <w:tab w:val="num" w:pos="1440"/>
        </w:tabs>
        <w:ind w:left="1440" w:hanging="360"/>
      </w:pPr>
      <w:rPr>
        <w:rFonts w:ascii="Times New Roman" w:hAnsi="Times New Roman" w:cs="Times New Roman" w:hint="default"/>
      </w:rPr>
    </w:lvl>
    <w:lvl w:ilvl="2" w:tplc="04090001">
      <w:start w:val="1"/>
      <w:numFmt w:val="bullet"/>
      <w:lvlText w:val=""/>
      <w:lvlJc w:val="left"/>
      <w:pPr>
        <w:ind w:left="2160" w:hanging="360"/>
      </w:pPr>
      <w:rPr>
        <w:rFonts w:ascii="Symbol" w:hAnsi="Symbol" w:hint="default"/>
      </w:rPr>
    </w:lvl>
    <w:lvl w:ilvl="3" w:tplc="CC9E3FB4">
      <w:start w:val="166"/>
      <w:numFmt w:val="bullet"/>
      <w:lvlText w:val="–"/>
      <w:lvlJc w:val="left"/>
      <w:pPr>
        <w:ind w:left="2880" w:hanging="360"/>
      </w:pPr>
      <w:rPr>
        <w:rFonts w:ascii="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683311"/>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2C53BA7"/>
    <w:multiLevelType w:val="hybridMultilevel"/>
    <w:tmpl w:val="6FA23E06"/>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7426C70"/>
    <w:multiLevelType w:val="hybridMultilevel"/>
    <w:tmpl w:val="BA56E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1C0238"/>
    <w:multiLevelType w:val="hybridMultilevel"/>
    <w:tmpl w:val="91328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4"/>
  </w:num>
  <w:num w:numId="5">
    <w:abstractNumId w:val="0"/>
  </w:num>
  <w:num w:numId="6">
    <w:abstractNumId w:val="12"/>
  </w:num>
  <w:num w:numId="7">
    <w:abstractNumId w:val="6"/>
  </w:num>
  <w:num w:numId="8">
    <w:abstractNumId w:val="1"/>
  </w:num>
  <w:num w:numId="9">
    <w:abstractNumId w:val="11"/>
  </w:num>
  <w:num w:numId="10">
    <w:abstractNumId w:val="15"/>
  </w:num>
  <w:num w:numId="11">
    <w:abstractNumId w:val="5"/>
  </w:num>
  <w:num w:numId="12">
    <w:abstractNumId w:val="5"/>
  </w:num>
  <w:num w:numId="13">
    <w:abstractNumId w:val="5"/>
  </w:num>
  <w:num w:numId="14">
    <w:abstractNumId w:val="3"/>
  </w:num>
  <w:num w:numId="15">
    <w:abstractNumId w:val="16"/>
  </w:num>
  <w:num w:numId="16">
    <w:abstractNumId w:val="17"/>
  </w:num>
  <w:num w:numId="17">
    <w:abstractNumId w:val="5"/>
  </w:num>
  <w:num w:numId="18">
    <w:abstractNumId w:val="5"/>
  </w:num>
  <w:num w:numId="19">
    <w:abstractNumId w:val="5"/>
  </w:num>
  <w:num w:numId="20">
    <w:abstractNumId w:val="14"/>
  </w:num>
  <w:num w:numId="21">
    <w:abstractNumId w:val="10"/>
  </w:num>
  <w:num w:numId="22">
    <w:abstractNumId w:val="9"/>
  </w:num>
  <w:num w:numId="23">
    <w:abstractNumId w:val="7"/>
  </w:num>
  <w:num w:numId="24">
    <w:abstractNumId w:val="18"/>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3"/>
  </w:num>
  <w:num w:numId="28">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mao">
    <w15:presenceInfo w15:providerId="AD" w15:userId="S-1-5-21-147214757-305610072-1517763936-25781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8"/>
  </w:hdrShapeDefaults>
  <w:footnotePr>
    <w:footnote w:id="-1"/>
    <w:footnote w:id="0"/>
  </w:footnotePr>
  <w:endnotePr>
    <w:endnote w:id="-1"/>
    <w:endnote w:id="0"/>
  </w:endnotePr>
  <w:compat>
    <w:useFELayout/>
  </w:compat>
  <w:rsids>
    <w:rsidRoot w:val="00CF5263"/>
    <w:rsid w:val="00000D04"/>
    <w:rsid w:val="00000DB2"/>
    <w:rsid w:val="0000136D"/>
    <w:rsid w:val="000020F6"/>
    <w:rsid w:val="00002893"/>
    <w:rsid w:val="000033A3"/>
    <w:rsid w:val="00003605"/>
    <w:rsid w:val="00003A21"/>
    <w:rsid w:val="00003C56"/>
    <w:rsid w:val="00003EC2"/>
    <w:rsid w:val="000040A9"/>
    <w:rsid w:val="00004401"/>
    <w:rsid w:val="0000458E"/>
    <w:rsid w:val="00004E70"/>
    <w:rsid w:val="00006DB0"/>
    <w:rsid w:val="000072B6"/>
    <w:rsid w:val="00007813"/>
    <w:rsid w:val="00007F14"/>
    <w:rsid w:val="0001014B"/>
    <w:rsid w:val="000109E6"/>
    <w:rsid w:val="00011F67"/>
    <w:rsid w:val="000123E0"/>
    <w:rsid w:val="00012862"/>
    <w:rsid w:val="000128E6"/>
    <w:rsid w:val="00012F9F"/>
    <w:rsid w:val="00012FE4"/>
    <w:rsid w:val="00013722"/>
    <w:rsid w:val="00015C63"/>
    <w:rsid w:val="00015EFB"/>
    <w:rsid w:val="0001611C"/>
    <w:rsid w:val="000165E2"/>
    <w:rsid w:val="000172BE"/>
    <w:rsid w:val="000173AF"/>
    <w:rsid w:val="00017D8A"/>
    <w:rsid w:val="00020083"/>
    <w:rsid w:val="00021687"/>
    <w:rsid w:val="00023388"/>
    <w:rsid w:val="00023425"/>
    <w:rsid w:val="000240DF"/>
    <w:rsid w:val="000241BE"/>
    <w:rsid w:val="000242F2"/>
    <w:rsid w:val="00024C46"/>
    <w:rsid w:val="000267A0"/>
    <w:rsid w:val="00026D4B"/>
    <w:rsid w:val="000275C6"/>
    <w:rsid w:val="00027AD6"/>
    <w:rsid w:val="0003024C"/>
    <w:rsid w:val="00031ADB"/>
    <w:rsid w:val="00032056"/>
    <w:rsid w:val="000328CA"/>
    <w:rsid w:val="00032C74"/>
    <w:rsid w:val="00032E40"/>
    <w:rsid w:val="0003376B"/>
    <w:rsid w:val="00034676"/>
    <w:rsid w:val="000346E6"/>
    <w:rsid w:val="00034CB5"/>
    <w:rsid w:val="000352B3"/>
    <w:rsid w:val="000358C3"/>
    <w:rsid w:val="000371EB"/>
    <w:rsid w:val="0004023E"/>
    <w:rsid w:val="0004024B"/>
    <w:rsid w:val="00041C57"/>
    <w:rsid w:val="000434B7"/>
    <w:rsid w:val="000435E4"/>
    <w:rsid w:val="00043F53"/>
    <w:rsid w:val="0004473B"/>
    <w:rsid w:val="0004507A"/>
    <w:rsid w:val="0004675E"/>
    <w:rsid w:val="00046796"/>
    <w:rsid w:val="000467FD"/>
    <w:rsid w:val="00046AAF"/>
    <w:rsid w:val="00047225"/>
    <w:rsid w:val="0004724E"/>
    <w:rsid w:val="00047E60"/>
    <w:rsid w:val="00052AD2"/>
    <w:rsid w:val="000530DF"/>
    <w:rsid w:val="00053479"/>
    <w:rsid w:val="00054052"/>
    <w:rsid w:val="00054DA4"/>
    <w:rsid w:val="00054E0C"/>
    <w:rsid w:val="0005541D"/>
    <w:rsid w:val="000565C8"/>
    <w:rsid w:val="00057DC8"/>
    <w:rsid w:val="000612E1"/>
    <w:rsid w:val="000614FE"/>
    <w:rsid w:val="00061A4D"/>
    <w:rsid w:val="00063621"/>
    <w:rsid w:val="00064063"/>
    <w:rsid w:val="00065D38"/>
    <w:rsid w:val="0006686F"/>
    <w:rsid w:val="00067DD1"/>
    <w:rsid w:val="00070070"/>
    <w:rsid w:val="00070109"/>
    <w:rsid w:val="00070447"/>
    <w:rsid w:val="000706E7"/>
    <w:rsid w:val="00070DB6"/>
    <w:rsid w:val="00070EF8"/>
    <w:rsid w:val="00071192"/>
    <w:rsid w:val="000713A7"/>
    <w:rsid w:val="00072A80"/>
    <w:rsid w:val="000731A0"/>
    <w:rsid w:val="000736C1"/>
    <w:rsid w:val="00073797"/>
    <w:rsid w:val="00073C01"/>
    <w:rsid w:val="00073DEC"/>
    <w:rsid w:val="000745AA"/>
    <w:rsid w:val="00074BC2"/>
    <w:rsid w:val="00074DED"/>
    <w:rsid w:val="00074E86"/>
    <w:rsid w:val="00075FED"/>
    <w:rsid w:val="00076097"/>
    <w:rsid w:val="00076263"/>
    <w:rsid w:val="000762D2"/>
    <w:rsid w:val="00076541"/>
    <w:rsid w:val="00076AF6"/>
    <w:rsid w:val="000772F4"/>
    <w:rsid w:val="000776EB"/>
    <w:rsid w:val="0007775E"/>
    <w:rsid w:val="000800CF"/>
    <w:rsid w:val="000823B0"/>
    <w:rsid w:val="0008329A"/>
    <w:rsid w:val="0008335B"/>
    <w:rsid w:val="00083379"/>
    <w:rsid w:val="00083439"/>
    <w:rsid w:val="00083587"/>
    <w:rsid w:val="00083838"/>
    <w:rsid w:val="00083B6A"/>
    <w:rsid w:val="0008546C"/>
    <w:rsid w:val="00085E04"/>
    <w:rsid w:val="0008671E"/>
    <w:rsid w:val="00086800"/>
    <w:rsid w:val="000874B7"/>
    <w:rsid w:val="00087913"/>
    <w:rsid w:val="000902DC"/>
    <w:rsid w:val="000911AE"/>
    <w:rsid w:val="00091614"/>
    <w:rsid w:val="000931DD"/>
    <w:rsid w:val="00093697"/>
    <w:rsid w:val="00093C3F"/>
    <w:rsid w:val="00093D42"/>
    <w:rsid w:val="00093DD0"/>
    <w:rsid w:val="00094A16"/>
    <w:rsid w:val="00094CDF"/>
    <w:rsid w:val="00094DE6"/>
    <w:rsid w:val="00096356"/>
    <w:rsid w:val="00097C99"/>
    <w:rsid w:val="000A0F14"/>
    <w:rsid w:val="000A1441"/>
    <w:rsid w:val="000A1493"/>
    <w:rsid w:val="000A1A06"/>
    <w:rsid w:val="000A1B60"/>
    <w:rsid w:val="000A21B4"/>
    <w:rsid w:val="000A2B5C"/>
    <w:rsid w:val="000A2CC7"/>
    <w:rsid w:val="000A2ED6"/>
    <w:rsid w:val="000A3289"/>
    <w:rsid w:val="000A4205"/>
    <w:rsid w:val="000A4A19"/>
    <w:rsid w:val="000A4E39"/>
    <w:rsid w:val="000A54FC"/>
    <w:rsid w:val="000A6044"/>
    <w:rsid w:val="000A6351"/>
    <w:rsid w:val="000A63D6"/>
    <w:rsid w:val="000A7A2C"/>
    <w:rsid w:val="000A7B38"/>
    <w:rsid w:val="000B0343"/>
    <w:rsid w:val="000B22C4"/>
    <w:rsid w:val="000B2985"/>
    <w:rsid w:val="000B2C88"/>
    <w:rsid w:val="000B3342"/>
    <w:rsid w:val="000B51FA"/>
    <w:rsid w:val="000B52A4"/>
    <w:rsid w:val="000B5905"/>
    <w:rsid w:val="000B5975"/>
    <w:rsid w:val="000B6653"/>
    <w:rsid w:val="000B66E0"/>
    <w:rsid w:val="000B6A49"/>
    <w:rsid w:val="000B6B4A"/>
    <w:rsid w:val="000B6D3F"/>
    <w:rsid w:val="000B6D75"/>
    <w:rsid w:val="000B6E2C"/>
    <w:rsid w:val="000B76C5"/>
    <w:rsid w:val="000B7A10"/>
    <w:rsid w:val="000C115D"/>
    <w:rsid w:val="000C1358"/>
    <w:rsid w:val="000C1535"/>
    <w:rsid w:val="000C252B"/>
    <w:rsid w:val="000C2EA3"/>
    <w:rsid w:val="000C2FBD"/>
    <w:rsid w:val="000C34DA"/>
    <w:rsid w:val="000C363D"/>
    <w:rsid w:val="000C3B0C"/>
    <w:rsid w:val="000C422D"/>
    <w:rsid w:val="000C4A98"/>
    <w:rsid w:val="000C5DB6"/>
    <w:rsid w:val="000C5F91"/>
    <w:rsid w:val="000C6025"/>
    <w:rsid w:val="000C6496"/>
    <w:rsid w:val="000D0565"/>
    <w:rsid w:val="000D0E4E"/>
    <w:rsid w:val="000D113C"/>
    <w:rsid w:val="000D12D1"/>
    <w:rsid w:val="000D132D"/>
    <w:rsid w:val="000D159A"/>
    <w:rsid w:val="000D1796"/>
    <w:rsid w:val="000D179C"/>
    <w:rsid w:val="000D1A78"/>
    <w:rsid w:val="000D22CC"/>
    <w:rsid w:val="000D25C6"/>
    <w:rsid w:val="000D36AE"/>
    <w:rsid w:val="000D38A1"/>
    <w:rsid w:val="000D3FA2"/>
    <w:rsid w:val="000D3FB5"/>
    <w:rsid w:val="000D44D5"/>
    <w:rsid w:val="000D4C4E"/>
    <w:rsid w:val="000D5077"/>
    <w:rsid w:val="000D5362"/>
    <w:rsid w:val="000D57F8"/>
    <w:rsid w:val="000D5851"/>
    <w:rsid w:val="000D5C60"/>
    <w:rsid w:val="000D6B60"/>
    <w:rsid w:val="000D71E2"/>
    <w:rsid w:val="000D73A5"/>
    <w:rsid w:val="000D7ADD"/>
    <w:rsid w:val="000E07D6"/>
    <w:rsid w:val="000E1380"/>
    <w:rsid w:val="000E1411"/>
    <w:rsid w:val="000E18DF"/>
    <w:rsid w:val="000E2404"/>
    <w:rsid w:val="000E3B2A"/>
    <w:rsid w:val="000E59A0"/>
    <w:rsid w:val="000E7A84"/>
    <w:rsid w:val="000F031E"/>
    <w:rsid w:val="000F15BC"/>
    <w:rsid w:val="000F17EC"/>
    <w:rsid w:val="000F180A"/>
    <w:rsid w:val="000F1C92"/>
    <w:rsid w:val="000F2EEE"/>
    <w:rsid w:val="000F3697"/>
    <w:rsid w:val="000F3B64"/>
    <w:rsid w:val="000F561C"/>
    <w:rsid w:val="000F71CF"/>
    <w:rsid w:val="000F7D5A"/>
    <w:rsid w:val="000F7F58"/>
    <w:rsid w:val="00100128"/>
    <w:rsid w:val="001008FE"/>
    <w:rsid w:val="00100FF3"/>
    <w:rsid w:val="001026CA"/>
    <w:rsid w:val="00102B4C"/>
    <w:rsid w:val="001039F2"/>
    <w:rsid w:val="0010432D"/>
    <w:rsid w:val="0010432E"/>
    <w:rsid w:val="001043C2"/>
    <w:rsid w:val="001043E1"/>
    <w:rsid w:val="0010505A"/>
    <w:rsid w:val="00105CC7"/>
    <w:rsid w:val="00106D8A"/>
    <w:rsid w:val="00107286"/>
    <w:rsid w:val="00107779"/>
    <w:rsid w:val="001078C2"/>
    <w:rsid w:val="00107E1C"/>
    <w:rsid w:val="00107FBA"/>
    <w:rsid w:val="00110243"/>
    <w:rsid w:val="0011092A"/>
    <w:rsid w:val="001112C4"/>
    <w:rsid w:val="00111444"/>
    <w:rsid w:val="0011164C"/>
    <w:rsid w:val="00111723"/>
    <w:rsid w:val="001117D1"/>
    <w:rsid w:val="00111C2A"/>
    <w:rsid w:val="001129B5"/>
    <w:rsid w:val="00113382"/>
    <w:rsid w:val="001141E3"/>
    <w:rsid w:val="001144DF"/>
    <w:rsid w:val="00114F9F"/>
    <w:rsid w:val="0011557B"/>
    <w:rsid w:val="00116C27"/>
    <w:rsid w:val="00117C85"/>
    <w:rsid w:val="00120700"/>
    <w:rsid w:val="00120B13"/>
    <w:rsid w:val="00123C2E"/>
    <w:rsid w:val="00124D84"/>
    <w:rsid w:val="001250DD"/>
    <w:rsid w:val="00125733"/>
    <w:rsid w:val="001263AA"/>
    <w:rsid w:val="001263EB"/>
    <w:rsid w:val="00126601"/>
    <w:rsid w:val="001279D8"/>
    <w:rsid w:val="00130779"/>
    <w:rsid w:val="001307A1"/>
    <w:rsid w:val="001321D3"/>
    <w:rsid w:val="001327D2"/>
    <w:rsid w:val="00133599"/>
    <w:rsid w:val="00133BF7"/>
    <w:rsid w:val="00134B88"/>
    <w:rsid w:val="00135232"/>
    <w:rsid w:val="00136A23"/>
    <w:rsid w:val="00136B99"/>
    <w:rsid w:val="0014063E"/>
    <w:rsid w:val="0014087D"/>
    <w:rsid w:val="00140F74"/>
    <w:rsid w:val="00141191"/>
    <w:rsid w:val="0014159C"/>
    <w:rsid w:val="00141F24"/>
    <w:rsid w:val="00142665"/>
    <w:rsid w:val="00142BC5"/>
    <w:rsid w:val="0014384A"/>
    <w:rsid w:val="0014450F"/>
    <w:rsid w:val="00144697"/>
    <w:rsid w:val="00144B3E"/>
    <w:rsid w:val="00144D8F"/>
    <w:rsid w:val="00144E45"/>
    <w:rsid w:val="00145C74"/>
    <w:rsid w:val="001462E9"/>
    <w:rsid w:val="00146E32"/>
    <w:rsid w:val="001474C9"/>
    <w:rsid w:val="00151619"/>
    <w:rsid w:val="00152835"/>
    <w:rsid w:val="001559FA"/>
    <w:rsid w:val="00156374"/>
    <w:rsid w:val="00156C3D"/>
    <w:rsid w:val="00156E4F"/>
    <w:rsid w:val="001577D8"/>
    <w:rsid w:val="00157FC3"/>
    <w:rsid w:val="00160739"/>
    <w:rsid w:val="00161815"/>
    <w:rsid w:val="0016271E"/>
    <w:rsid w:val="00162868"/>
    <w:rsid w:val="00162D7A"/>
    <w:rsid w:val="00163377"/>
    <w:rsid w:val="001638B4"/>
    <w:rsid w:val="00164DAB"/>
    <w:rsid w:val="00164FA2"/>
    <w:rsid w:val="0016556E"/>
    <w:rsid w:val="00165BBB"/>
    <w:rsid w:val="0016613F"/>
    <w:rsid w:val="00166215"/>
    <w:rsid w:val="00166591"/>
    <w:rsid w:val="00166B5A"/>
    <w:rsid w:val="00167246"/>
    <w:rsid w:val="001708B7"/>
    <w:rsid w:val="00171143"/>
    <w:rsid w:val="001712DB"/>
    <w:rsid w:val="0017215A"/>
    <w:rsid w:val="00172864"/>
    <w:rsid w:val="00172B82"/>
    <w:rsid w:val="00172EFA"/>
    <w:rsid w:val="00173608"/>
    <w:rsid w:val="001745EC"/>
    <w:rsid w:val="001747B7"/>
    <w:rsid w:val="0017498A"/>
    <w:rsid w:val="00174DFF"/>
    <w:rsid w:val="00175C30"/>
    <w:rsid w:val="00175CE1"/>
    <w:rsid w:val="00177069"/>
    <w:rsid w:val="0017770B"/>
    <w:rsid w:val="00177FC1"/>
    <w:rsid w:val="001815A2"/>
    <w:rsid w:val="00181748"/>
    <w:rsid w:val="00181BF6"/>
    <w:rsid w:val="00181FC1"/>
    <w:rsid w:val="00182AA5"/>
    <w:rsid w:val="00182D90"/>
    <w:rsid w:val="00183034"/>
    <w:rsid w:val="001830F7"/>
    <w:rsid w:val="00183BFA"/>
    <w:rsid w:val="00183E8B"/>
    <w:rsid w:val="00183EE6"/>
    <w:rsid w:val="0018567A"/>
    <w:rsid w:val="0018588A"/>
    <w:rsid w:val="00187252"/>
    <w:rsid w:val="00191B95"/>
    <w:rsid w:val="00191C91"/>
    <w:rsid w:val="00192DD9"/>
    <w:rsid w:val="00193709"/>
    <w:rsid w:val="00194339"/>
    <w:rsid w:val="00194848"/>
    <w:rsid w:val="00194BE9"/>
    <w:rsid w:val="0019565F"/>
    <w:rsid w:val="001958EA"/>
    <w:rsid w:val="00195E0E"/>
    <w:rsid w:val="00197AD2"/>
    <w:rsid w:val="001A0323"/>
    <w:rsid w:val="001A180D"/>
    <w:rsid w:val="001A1BAC"/>
    <w:rsid w:val="001A1C90"/>
    <w:rsid w:val="001A1F84"/>
    <w:rsid w:val="001A22AD"/>
    <w:rsid w:val="001A23CE"/>
    <w:rsid w:val="001A2C89"/>
    <w:rsid w:val="001A3CF6"/>
    <w:rsid w:val="001A3E16"/>
    <w:rsid w:val="001A40F1"/>
    <w:rsid w:val="001A4B9A"/>
    <w:rsid w:val="001A673E"/>
    <w:rsid w:val="001A69B9"/>
    <w:rsid w:val="001A76A7"/>
    <w:rsid w:val="001A7763"/>
    <w:rsid w:val="001A7D72"/>
    <w:rsid w:val="001B02AF"/>
    <w:rsid w:val="001B1D3A"/>
    <w:rsid w:val="001B3453"/>
    <w:rsid w:val="001B35AE"/>
    <w:rsid w:val="001B3964"/>
    <w:rsid w:val="001B4452"/>
    <w:rsid w:val="001B466C"/>
    <w:rsid w:val="001B4CEE"/>
    <w:rsid w:val="001B4F34"/>
    <w:rsid w:val="001B52EC"/>
    <w:rsid w:val="001B554A"/>
    <w:rsid w:val="001B61F0"/>
    <w:rsid w:val="001B6564"/>
    <w:rsid w:val="001B691A"/>
    <w:rsid w:val="001B6B67"/>
    <w:rsid w:val="001B6DBE"/>
    <w:rsid w:val="001B709C"/>
    <w:rsid w:val="001B7805"/>
    <w:rsid w:val="001B7ADB"/>
    <w:rsid w:val="001C02D8"/>
    <w:rsid w:val="001C04E3"/>
    <w:rsid w:val="001C2378"/>
    <w:rsid w:val="001C3198"/>
    <w:rsid w:val="001C38AB"/>
    <w:rsid w:val="001C3EE9"/>
    <w:rsid w:val="001C3FA4"/>
    <w:rsid w:val="001C40F9"/>
    <w:rsid w:val="001C458B"/>
    <w:rsid w:val="001C49D4"/>
    <w:rsid w:val="001C516C"/>
    <w:rsid w:val="001C5D4F"/>
    <w:rsid w:val="001C64C0"/>
    <w:rsid w:val="001C69DA"/>
    <w:rsid w:val="001C6F06"/>
    <w:rsid w:val="001C7199"/>
    <w:rsid w:val="001D2360"/>
    <w:rsid w:val="001D3109"/>
    <w:rsid w:val="001D332E"/>
    <w:rsid w:val="001D333E"/>
    <w:rsid w:val="001D36CE"/>
    <w:rsid w:val="001D3FC8"/>
    <w:rsid w:val="001D45E4"/>
    <w:rsid w:val="001D4650"/>
    <w:rsid w:val="001D5033"/>
    <w:rsid w:val="001D5C88"/>
    <w:rsid w:val="001D6567"/>
    <w:rsid w:val="001D695C"/>
    <w:rsid w:val="001D6FD9"/>
    <w:rsid w:val="001D780E"/>
    <w:rsid w:val="001E05C3"/>
    <w:rsid w:val="001E0AD3"/>
    <w:rsid w:val="001E18F5"/>
    <w:rsid w:val="001E1BE5"/>
    <w:rsid w:val="001E21C2"/>
    <w:rsid w:val="001E2A58"/>
    <w:rsid w:val="001E2E78"/>
    <w:rsid w:val="001E36E4"/>
    <w:rsid w:val="001E379D"/>
    <w:rsid w:val="001E3A3C"/>
    <w:rsid w:val="001E3C6D"/>
    <w:rsid w:val="001E5C23"/>
    <w:rsid w:val="001E6F9F"/>
    <w:rsid w:val="001E7504"/>
    <w:rsid w:val="001E76DF"/>
    <w:rsid w:val="001F08D6"/>
    <w:rsid w:val="001F1308"/>
    <w:rsid w:val="001F14CD"/>
    <w:rsid w:val="001F1525"/>
    <w:rsid w:val="001F17BE"/>
    <w:rsid w:val="001F1E87"/>
    <w:rsid w:val="001F1EB6"/>
    <w:rsid w:val="001F2A8F"/>
    <w:rsid w:val="001F2E23"/>
    <w:rsid w:val="001F2F32"/>
    <w:rsid w:val="001F341F"/>
    <w:rsid w:val="001F359E"/>
    <w:rsid w:val="001F3911"/>
    <w:rsid w:val="001F3F1A"/>
    <w:rsid w:val="001F4991"/>
    <w:rsid w:val="001F49E4"/>
    <w:rsid w:val="001F4CBD"/>
    <w:rsid w:val="001F4CBF"/>
    <w:rsid w:val="001F5476"/>
    <w:rsid w:val="001F5545"/>
    <w:rsid w:val="001F5777"/>
    <w:rsid w:val="001F5937"/>
    <w:rsid w:val="001F59E3"/>
    <w:rsid w:val="001F59ED"/>
    <w:rsid w:val="001F6045"/>
    <w:rsid w:val="001F691D"/>
    <w:rsid w:val="001F7121"/>
    <w:rsid w:val="001F7CC4"/>
    <w:rsid w:val="00200D2C"/>
    <w:rsid w:val="00200DA3"/>
    <w:rsid w:val="002011C2"/>
    <w:rsid w:val="002019D8"/>
    <w:rsid w:val="00201EC7"/>
    <w:rsid w:val="00202C30"/>
    <w:rsid w:val="0020349A"/>
    <w:rsid w:val="002034B4"/>
    <w:rsid w:val="00204032"/>
    <w:rsid w:val="00204BAD"/>
    <w:rsid w:val="00204D60"/>
    <w:rsid w:val="00205627"/>
    <w:rsid w:val="002056D0"/>
    <w:rsid w:val="002057BB"/>
    <w:rsid w:val="00207018"/>
    <w:rsid w:val="0020768E"/>
    <w:rsid w:val="00210860"/>
    <w:rsid w:val="00210B6A"/>
    <w:rsid w:val="00212CB6"/>
    <w:rsid w:val="00212E37"/>
    <w:rsid w:val="002140FF"/>
    <w:rsid w:val="002154FB"/>
    <w:rsid w:val="002159BE"/>
    <w:rsid w:val="00216499"/>
    <w:rsid w:val="00216E43"/>
    <w:rsid w:val="00216E8C"/>
    <w:rsid w:val="00220894"/>
    <w:rsid w:val="00220D07"/>
    <w:rsid w:val="00221060"/>
    <w:rsid w:val="002224A3"/>
    <w:rsid w:val="00222B21"/>
    <w:rsid w:val="00224952"/>
    <w:rsid w:val="00224DD2"/>
    <w:rsid w:val="00225A6A"/>
    <w:rsid w:val="00225AC7"/>
    <w:rsid w:val="00225ACC"/>
    <w:rsid w:val="00227293"/>
    <w:rsid w:val="00230241"/>
    <w:rsid w:val="002318BF"/>
    <w:rsid w:val="00231C24"/>
    <w:rsid w:val="00231C25"/>
    <w:rsid w:val="00231C6F"/>
    <w:rsid w:val="00232A90"/>
    <w:rsid w:val="00233501"/>
    <w:rsid w:val="00234151"/>
    <w:rsid w:val="00234F8C"/>
    <w:rsid w:val="00235542"/>
    <w:rsid w:val="002369B0"/>
    <w:rsid w:val="00236AD8"/>
    <w:rsid w:val="00237931"/>
    <w:rsid w:val="002401F5"/>
    <w:rsid w:val="002409B9"/>
    <w:rsid w:val="00240E54"/>
    <w:rsid w:val="0024131F"/>
    <w:rsid w:val="002443F2"/>
    <w:rsid w:val="002451C5"/>
    <w:rsid w:val="00245F1F"/>
    <w:rsid w:val="0024663B"/>
    <w:rsid w:val="00247103"/>
    <w:rsid w:val="00250067"/>
    <w:rsid w:val="002516DE"/>
    <w:rsid w:val="00251F81"/>
    <w:rsid w:val="00252329"/>
    <w:rsid w:val="00252BE0"/>
    <w:rsid w:val="00253588"/>
    <w:rsid w:val="00253625"/>
    <w:rsid w:val="002546F4"/>
    <w:rsid w:val="00254AB1"/>
    <w:rsid w:val="00254BFD"/>
    <w:rsid w:val="002551D0"/>
    <w:rsid w:val="00255374"/>
    <w:rsid w:val="00257B3F"/>
    <w:rsid w:val="00257BF4"/>
    <w:rsid w:val="00260003"/>
    <w:rsid w:val="0026035D"/>
    <w:rsid w:val="002606D6"/>
    <w:rsid w:val="002610A1"/>
    <w:rsid w:val="00261BFC"/>
    <w:rsid w:val="00261C98"/>
    <w:rsid w:val="0026248E"/>
    <w:rsid w:val="00262914"/>
    <w:rsid w:val="002647BF"/>
    <w:rsid w:val="002647D5"/>
    <w:rsid w:val="00264C27"/>
    <w:rsid w:val="00265032"/>
    <w:rsid w:val="002651FB"/>
    <w:rsid w:val="0026538C"/>
    <w:rsid w:val="00265781"/>
    <w:rsid w:val="00266B13"/>
    <w:rsid w:val="00266CDB"/>
    <w:rsid w:val="0027068E"/>
    <w:rsid w:val="00270728"/>
    <w:rsid w:val="00270D42"/>
    <w:rsid w:val="00270DB3"/>
    <w:rsid w:val="0027179E"/>
    <w:rsid w:val="0027195D"/>
    <w:rsid w:val="00272B03"/>
    <w:rsid w:val="002733E2"/>
    <w:rsid w:val="002743AF"/>
    <w:rsid w:val="002750B1"/>
    <w:rsid w:val="00276A35"/>
    <w:rsid w:val="00277835"/>
    <w:rsid w:val="00277E0A"/>
    <w:rsid w:val="00280AB1"/>
    <w:rsid w:val="00280E84"/>
    <w:rsid w:val="00281B34"/>
    <w:rsid w:val="002825D2"/>
    <w:rsid w:val="00282A16"/>
    <w:rsid w:val="00284BAE"/>
    <w:rsid w:val="002859AF"/>
    <w:rsid w:val="00286AE7"/>
    <w:rsid w:val="00287243"/>
    <w:rsid w:val="00290647"/>
    <w:rsid w:val="00291385"/>
    <w:rsid w:val="00291422"/>
    <w:rsid w:val="0029237F"/>
    <w:rsid w:val="00292715"/>
    <w:rsid w:val="00293E57"/>
    <w:rsid w:val="002947D1"/>
    <w:rsid w:val="002948DF"/>
    <w:rsid w:val="00294D90"/>
    <w:rsid w:val="002950AD"/>
    <w:rsid w:val="002957C9"/>
    <w:rsid w:val="002A1E92"/>
    <w:rsid w:val="002A204D"/>
    <w:rsid w:val="002A2616"/>
    <w:rsid w:val="002A26E1"/>
    <w:rsid w:val="002A29C6"/>
    <w:rsid w:val="002A35C6"/>
    <w:rsid w:val="002A368A"/>
    <w:rsid w:val="002A4065"/>
    <w:rsid w:val="002A509A"/>
    <w:rsid w:val="002A58D7"/>
    <w:rsid w:val="002A59F0"/>
    <w:rsid w:val="002A5E26"/>
    <w:rsid w:val="002A6432"/>
    <w:rsid w:val="002A6476"/>
    <w:rsid w:val="002A6F25"/>
    <w:rsid w:val="002A6FD3"/>
    <w:rsid w:val="002A794D"/>
    <w:rsid w:val="002A7DE8"/>
    <w:rsid w:val="002B0A7D"/>
    <w:rsid w:val="002B141E"/>
    <w:rsid w:val="002B1A69"/>
    <w:rsid w:val="002B1BF4"/>
    <w:rsid w:val="002B231B"/>
    <w:rsid w:val="002B2723"/>
    <w:rsid w:val="002B303A"/>
    <w:rsid w:val="002B396F"/>
    <w:rsid w:val="002B538E"/>
    <w:rsid w:val="002B5DCA"/>
    <w:rsid w:val="002B667F"/>
    <w:rsid w:val="002B6BDC"/>
    <w:rsid w:val="002B75B0"/>
    <w:rsid w:val="002B7EAF"/>
    <w:rsid w:val="002B7F43"/>
    <w:rsid w:val="002C095C"/>
    <w:rsid w:val="002C099C"/>
    <w:rsid w:val="002C0A05"/>
    <w:rsid w:val="002C0B74"/>
    <w:rsid w:val="002C0C8B"/>
    <w:rsid w:val="002C0CBB"/>
    <w:rsid w:val="002C1201"/>
    <w:rsid w:val="002C1460"/>
    <w:rsid w:val="002C20F2"/>
    <w:rsid w:val="002C308C"/>
    <w:rsid w:val="002C38B2"/>
    <w:rsid w:val="002C3F9C"/>
    <w:rsid w:val="002C5AFA"/>
    <w:rsid w:val="002D0439"/>
    <w:rsid w:val="002D0735"/>
    <w:rsid w:val="002D11B7"/>
    <w:rsid w:val="002D3BBC"/>
    <w:rsid w:val="002D438A"/>
    <w:rsid w:val="002D47CC"/>
    <w:rsid w:val="002D5738"/>
    <w:rsid w:val="002D5D07"/>
    <w:rsid w:val="002D5E53"/>
    <w:rsid w:val="002D7369"/>
    <w:rsid w:val="002D73B1"/>
    <w:rsid w:val="002E0319"/>
    <w:rsid w:val="002E1181"/>
    <w:rsid w:val="002E179B"/>
    <w:rsid w:val="002E1C9E"/>
    <w:rsid w:val="002E257B"/>
    <w:rsid w:val="002E35BD"/>
    <w:rsid w:val="002E3C65"/>
    <w:rsid w:val="002E3F5B"/>
    <w:rsid w:val="002E4362"/>
    <w:rsid w:val="002E6195"/>
    <w:rsid w:val="002E63D9"/>
    <w:rsid w:val="002E640E"/>
    <w:rsid w:val="002E683C"/>
    <w:rsid w:val="002E7540"/>
    <w:rsid w:val="002E7F63"/>
    <w:rsid w:val="002F0C28"/>
    <w:rsid w:val="002F3913"/>
    <w:rsid w:val="002F3CDE"/>
    <w:rsid w:val="002F47CE"/>
    <w:rsid w:val="002F5924"/>
    <w:rsid w:val="002F5BAB"/>
    <w:rsid w:val="002F5DD6"/>
    <w:rsid w:val="002F5FEA"/>
    <w:rsid w:val="002F63E7"/>
    <w:rsid w:val="002F7BE3"/>
    <w:rsid w:val="002F7D41"/>
    <w:rsid w:val="002F7DA1"/>
    <w:rsid w:val="002F7E6A"/>
    <w:rsid w:val="00300111"/>
    <w:rsid w:val="00300165"/>
    <w:rsid w:val="00300EDC"/>
    <w:rsid w:val="003010CF"/>
    <w:rsid w:val="00302126"/>
    <w:rsid w:val="003022D9"/>
    <w:rsid w:val="00303440"/>
    <w:rsid w:val="00303A7A"/>
    <w:rsid w:val="00304D9B"/>
    <w:rsid w:val="003054E2"/>
    <w:rsid w:val="00305718"/>
    <w:rsid w:val="00305FF9"/>
    <w:rsid w:val="0030641E"/>
    <w:rsid w:val="00306E6B"/>
    <w:rsid w:val="003076AE"/>
    <w:rsid w:val="003100C8"/>
    <w:rsid w:val="00310201"/>
    <w:rsid w:val="00310376"/>
    <w:rsid w:val="00310974"/>
    <w:rsid w:val="00311161"/>
    <w:rsid w:val="00312400"/>
    <w:rsid w:val="00312739"/>
    <w:rsid w:val="00312D10"/>
    <w:rsid w:val="00312DD5"/>
    <w:rsid w:val="00314152"/>
    <w:rsid w:val="003176B4"/>
    <w:rsid w:val="003178DA"/>
    <w:rsid w:val="00317DB8"/>
    <w:rsid w:val="00320618"/>
    <w:rsid w:val="0032100B"/>
    <w:rsid w:val="00321BD7"/>
    <w:rsid w:val="00321C24"/>
    <w:rsid w:val="0032260F"/>
    <w:rsid w:val="003228DA"/>
    <w:rsid w:val="00322B3C"/>
    <w:rsid w:val="00323D6B"/>
    <w:rsid w:val="00325100"/>
    <w:rsid w:val="00326957"/>
    <w:rsid w:val="00326AE2"/>
    <w:rsid w:val="003271FB"/>
    <w:rsid w:val="00331426"/>
    <w:rsid w:val="0033171D"/>
    <w:rsid w:val="00331FC3"/>
    <w:rsid w:val="003320F3"/>
    <w:rsid w:val="003336B3"/>
    <w:rsid w:val="00335782"/>
    <w:rsid w:val="00335871"/>
    <w:rsid w:val="00335B75"/>
    <w:rsid w:val="00335D8C"/>
    <w:rsid w:val="00336072"/>
    <w:rsid w:val="003363A1"/>
    <w:rsid w:val="00336D7F"/>
    <w:rsid w:val="0033700E"/>
    <w:rsid w:val="003403E7"/>
    <w:rsid w:val="00340EFA"/>
    <w:rsid w:val="00341F7F"/>
    <w:rsid w:val="0034226D"/>
    <w:rsid w:val="00342972"/>
    <w:rsid w:val="00342FDD"/>
    <w:rsid w:val="00343319"/>
    <w:rsid w:val="0034429B"/>
    <w:rsid w:val="00344866"/>
    <w:rsid w:val="0034638C"/>
    <w:rsid w:val="003464E3"/>
    <w:rsid w:val="00346F7F"/>
    <w:rsid w:val="00350108"/>
    <w:rsid w:val="00350762"/>
    <w:rsid w:val="003507C4"/>
    <w:rsid w:val="003516E4"/>
    <w:rsid w:val="003519A1"/>
    <w:rsid w:val="00351D92"/>
    <w:rsid w:val="00352480"/>
    <w:rsid w:val="00352D70"/>
    <w:rsid w:val="00352F21"/>
    <w:rsid w:val="003530D2"/>
    <w:rsid w:val="0035331A"/>
    <w:rsid w:val="003534E1"/>
    <w:rsid w:val="003548D8"/>
    <w:rsid w:val="003554CA"/>
    <w:rsid w:val="0035555F"/>
    <w:rsid w:val="0035722E"/>
    <w:rsid w:val="00360232"/>
    <w:rsid w:val="003602E0"/>
    <w:rsid w:val="00360D01"/>
    <w:rsid w:val="00362569"/>
    <w:rsid w:val="0036298C"/>
    <w:rsid w:val="00362F3D"/>
    <w:rsid w:val="003636CD"/>
    <w:rsid w:val="00363B0C"/>
    <w:rsid w:val="0036487C"/>
    <w:rsid w:val="00365411"/>
    <w:rsid w:val="00365FA2"/>
    <w:rsid w:val="0036691E"/>
    <w:rsid w:val="00366C69"/>
    <w:rsid w:val="00367441"/>
    <w:rsid w:val="00367B1D"/>
    <w:rsid w:val="00370E4F"/>
    <w:rsid w:val="00371215"/>
    <w:rsid w:val="00372F0D"/>
    <w:rsid w:val="00373509"/>
    <w:rsid w:val="00373A86"/>
    <w:rsid w:val="00373D21"/>
    <w:rsid w:val="00374059"/>
    <w:rsid w:val="003748FB"/>
    <w:rsid w:val="0037535B"/>
    <w:rsid w:val="0037552D"/>
    <w:rsid w:val="003756DB"/>
    <w:rsid w:val="00376237"/>
    <w:rsid w:val="003770BB"/>
    <w:rsid w:val="00377357"/>
    <w:rsid w:val="0037771A"/>
    <w:rsid w:val="00380192"/>
    <w:rsid w:val="003802DC"/>
    <w:rsid w:val="00380E4E"/>
    <w:rsid w:val="00380FBF"/>
    <w:rsid w:val="00381B6E"/>
    <w:rsid w:val="00382A43"/>
    <w:rsid w:val="00382D60"/>
    <w:rsid w:val="00382F29"/>
    <w:rsid w:val="00383C8D"/>
    <w:rsid w:val="0038422D"/>
    <w:rsid w:val="003852FB"/>
    <w:rsid w:val="00385429"/>
    <w:rsid w:val="003854F7"/>
    <w:rsid w:val="00385B05"/>
    <w:rsid w:val="00386382"/>
    <w:rsid w:val="003865EF"/>
    <w:rsid w:val="0038670E"/>
    <w:rsid w:val="00386BA9"/>
    <w:rsid w:val="003873B4"/>
    <w:rsid w:val="003877AB"/>
    <w:rsid w:val="00390017"/>
    <w:rsid w:val="003901A3"/>
    <w:rsid w:val="0039072F"/>
    <w:rsid w:val="003912BD"/>
    <w:rsid w:val="0039181E"/>
    <w:rsid w:val="00393AAC"/>
    <w:rsid w:val="003940CE"/>
    <w:rsid w:val="0039553B"/>
    <w:rsid w:val="00396A9D"/>
    <w:rsid w:val="00397C1D"/>
    <w:rsid w:val="003A16CE"/>
    <w:rsid w:val="003A180F"/>
    <w:rsid w:val="003A18DD"/>
    <w:rsid w:val="003A1D95"/>
    <w:rsid w:val="003A20C8"/>
    <w:rsid w:val="003A2570"/>
    <w:rsid w:val="003A2C29"/>
    <w:rsid w:val="003A2EC3"/>
    <w:rsid w:val="003A36F2"/>
    <w:rsid w:val="003A3D39"/>
    <w:rsid w:val="003A3EC7"/>
    <w:rsid w:val="003A40B4"/>
    <w:rsid w:val="003A426F"/>
    <w:rsid w:val="003A469D"/>
    <w:rsid w:val="003A4A35"/>
    <w:rsid w:val="003A5819"/>
    <w:rsid w:val="003A6D09"/>
    <w:rsid w:val="003A7834"/>
    <w:rsid w:val="003B05C2"/>
    <w:rsid w:val="003B0B5B"/>
    <w:rsid w:val="003B0E79"/>
    <w:rsid w:val="003B12DD"/>
    <w:rsid w:val="003B190A"/>
    <w:rsid w:val="003B23D5"/>
    <w:rsid w:val="003B3575"/>
    <w:rsid w:val="003B40DE"/>
    <w:rsid w:val="003B443B"/>
    <w:rsid w:val="003B50BC"/>
    <w:rsid w:val="003B587C"/>
    <w:rsid w:val="003B5D97"/>
    <w:rsid w:val="003B605C"/>
    <w:rsid w:val="003B63A4"/>
    <w:rsid w:val="003B68FE"/>
    <w:rsid w:val="003B6D7D"/>
    <w:rsid w:val="003B72BF"/>
    <w:rsid w:val="003B79D0"/>
    <w:rsid w:val="003B7D7E"/>
    <w:rsid w:val="003C0292"/>
    <w:rsid w:val="003C1012"/>
    <w:rsid w:val="003C11C9"/>
    <w:rsid w:val="003C1229"/>
    <w:rsid w:val="003C1FD4"/>
    <w:rsid w:val="003C213D"/>
    <w:rsid w:val="003C25AD"/>
    <w:rsid w:val="003C2D21"/>
    <w:rsid w:val="003C3139"/>
    <w:rsid w:val="003C3DD6"/>
    <w:rsid w:val="003C49E4"/>
    <w:rsid w:val="003C5E6B"/>
    <w:rsid w:val="003C74D9"/>
    <w:rsid w:val="003C7AD7"/>
    <w:rsid w:val="003D0FC3"/>
    <w:rsid w:val="003D158F"/>
    <w:rsid w:val="003D15C2"/>
    <w:rsid w:val="003D1D28"/>
    <w:rsid w:val="003D2C1D"/>
    <w:rsid w:val="003D2C34"/>
    <w:rsid w:val="003D3271"/>
    <w:rsid w:val="003D3DDD"/>
    <w:rsid w:val="003D41ED"/>
    <w:rsid w:val="003D51F2"/>
    <w:rsid w:val="003D5CBF"/>
    <w:rsid w:val="003D6210"/>
    <w:rsid w:val="003D66D2"/>
    <w:rsid w:val="003E07AE"/>
    <w:rsid w:val="003E14FC"/>
    <w:rsid w:val="003E16E8"/>
    <w:rsid w:val="003E2636"/>
    <w:rsid w:val="003E2976"/>
    <w:rsid w:val="003E2A4F"/>
    <w:rsid w:val="003E3A65"/>
    <w:rsid w:val="003E4858"/>
    <w:rsid w:val="003E553B"/>
    <w:rsid w:val="003E57BC"/>
    <w:rsid w:val="003E622B"/>
    <w:rsid w:val="003E6316"/>
    <w:rsid w:val="003E670D"/>
    <w:rsid w:val="003E6884"/>
    <w:rsid w:val="003E6A20"/>
    <w:rsid w:val="003E6AC5"/>
    <w:rsid w:val="003E6D99"/>
    <w:rsid w:val="003F0096"/>
    <w:rsid w:val="003F01BB"/>
    <w:rsid w:val="003F0277"/>
    <w:rsid w:val="003F0850"/>
    <w:rsid w:val="003F0A4D"/>
    <w:rsid w:val="003F0D12"/>
    <w:rsid w:val="003F1222"/>
    <w:rsid w:val="003F160C"/>
    <w:rsid w:val="003F1A65"/>
    <w:rsid w:val="003F229E"/>
    <w:rsid w:val="003F2DCA"/>
    <w:rsid w:val="003F324F"/>
    <w:rsid w:val="003F33BC"/>
    <w:rsid w:val="003F3D05"/>
    <w:rsid w:val="003F3D4E"/>
    <w:rsid w:val="003F477E"/>
    <w:rsid w:val="003F67A7"/>
    <w:rsid w:val="003F6CD2"/>
    <w:rsid w:val="003F748B"/>
    <w:rsid w:val="003F788D"/>
    <w:rsid w:val="004003A3"/>
    <w:rsid w:val="0040126E"/>
    <w:rsid w:val="004020D4"/>
    <w:rsid w:val="004021B6"/>
    <w:rsid w:val="00403EE4"/>
    <w:rsid w:val="004040B6"/>
    <w:rsid w:val="004047C4"/>
    <w:rsid w:val="00404B5D"/>
    <w:rsid w:val="0040570B"/>
    <w:rsid w:val="0040580F"/>
    <w:rsid w:val="00405EDB"/>
    <w:rsid w:val="00405FB1"/>
    <w:rsid w:val="004063BF"/>
    <w:rsid w:val="00406460"/>
    <w:rsid w:val="0040765C"/>
    <w:rsid w:val="00410241"/>
    <w:rsid w:val="00410488"/>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5B6"/>
    <w:rsid w:val="00416665"/>
    <w:rsid w:val="00416A67"/>
    <w:rsid w:val="00416ACB"/>
    <w:rsid w:val="00417865"/>
    <w:rsid w:val="00420538"/>
    <w:rsid w:val="0042173D"/>
    <w:rsid w:val="00421D0A"/>
    <w:rsid w:val="00421DCF"/>
    <w:rsid w:val="00422341"/>
    <w:rsid w:val="00422F13"/>
    <w:rsid w:val="00423641"/>
    <w:rsid w:val="004244B1"/>
    <w:rsid w:val="0042451E"/>
    <w:rsid w:val="004258BB"/>
    <w:rsid w:val="00426266"/>
    <w:rsid w:val="004263F2"/>
    <w:rsid w:val="00427512"/>
    <w:rsid w:val="004304D4"/>
    <w:rsid w:val="00430A2D"/>
    <w:rsid w:val="00430D0B"/>
    <w:rsid w:val="00430FD8"/>
    <w:rsid w:val="00431505"/>
    <w:rsid w:val="004319E3"/>
    <w:rsid w:val="00431AF0"/>
    <w:rsid w:val="0043213A"/>
    <w:rsid w:val="0043250E"/>
    <w:rsid w:val="00432F8C"/>
    <w:rsid w:val="004330F4"/>
    <w:rsid w:val="00433590"/>
    <w:rsid w:val="0043393D"/>
    <w:rsid w:val="00433F2E"/>
    <w:rsid w:val="004344C7"/>
    <w:rsid w:val="00435274"/>
    <w:rsid w:val="004352AD"/>
    <w:rsid w:val="0043545D"/>
    <w:rsid w:val="00435FE2"/>
    <w:rsid w:val="00436E2F"/>
    <w:rsid w:val="00436EAB"/>
    <w:rsid w:val="00436F1B"/>
    <w:rsid w:val="00437474"/>
    <w:rsid w:val="00441646"/>
    <w:rsid w:val="00441EE8"/>
    <w:rsid w:val="00444396"/>
    <w:rsid w:val="004461D9"/>
    <w:rsid w:val="004465F5"/>
    <w:rsid w:val="00446AC6"/>
    <w:rsid w:val="004474B4"/>
    <w:rsid w:val="004474DF"/>
    <w:rsid w:val="0044759B"/>
    <w:rsid w:val="00447F54"/>
    <w:rsid w:val="00450B7E"/>
    <w:rsid w:val="0045136B"/>
    <w:rsid w:val="00451C7E"/>
    <w:rsid w:val="00453BB6"/>
    <w:rsid w:val="00453CAA"/>
    <w:rsid w:val="00454FE3"/>
    <w:rsid w:val="00455113"/>
    <w:rsid w:val="0045576B"/>
    <w:rsid w:val="00456196"/>
    <w:rsid w:val="00456421"/>
    <w:rsid w:val="004565B6"/>
    <w:rsid w:val="0045665F"/>
    <w:rsid w:val="00456D54"/>
    <w:rsid w:val="00456DAB"/>
    <w:rsid w:val="0046001A"/>
    <w:rsid w:val="00460908"/>
    <w:rsid w:val="00460CC3"/>
    <w:rsid w:val="00460E30"/>
    <w:rsid w:val="00460E86"/>
    <w:rsid w:val="0046116E"/>
    <w:rsid w:val="00461730"/>
    <w:rsid w:val="0046297D"/>
    <w:rsid w:val="004646B4"/>
    <w:rsid w:val="00464A88"/>
    <w:rsid w:val="004651A0"/>
    <w:rsid w:val="0046600A"/>
    <w:rsid w:val="00466532"/>
    <w:rsid w:val="00466C39"/>
    <w:rsid w:val="00467488"/>
    <w:rsid w:val="0047083E"/>
    <w:rsid w:val="00470EB5"/>
    <w:rsid w:val="0047286B"/>
    <w:rsid w:val="00472E27"/>
    <w:rsid w:val="00473CB2"/>
    <w:rsid w:val="00474220"/>
    <w:rsid w:val="004745E3"/>
    <w:rsid w:val="004752D3"/>
    <w:rsid w:val="004754E1"/>
    <w:rsid w:val="00475CE0"/>
    <w:rsid w:val="00476827"/>
    <w:rsid w:val="00476BD4"/>
    <w:rsid w:val="00477C35"/>
    <w:rsid w:val="00480988"/>
    <w:rsid w:val="00480E05"/>
    <w:rsid w:val="00481B6E"/>
    <w:rsid w:val="00481DF4"/>
    <w:rsid w:val="00481FD6"/>
    <w:rsid w:val="0048285F"/>
    <w:rsid w:val="00482BBE"/>
    <w:rsid w:val="00483A12"/>
    <w:rsid w:val="00484552"/>
    <w:rsid w:val="00484A77"/>
    <w:rsid w:val="0048540F"/>
    <w:rsid w:val="00485970"/>
    <w:rsid w:val="00485C0D"/>
    <w:rsid w:val="00486575"/>
    <w:rsid w:val="004866D0"/>
    <w:rsid w:val="00486DA6"/>
    <w:rsid w:val="00487BED"/>
    <w:rsid w:val="00491D06"/>
    <w:rsid w:val="004933C3"/>
    <w:rsid w:val="00493DD4"/>
    <w:rsid w:val="00494242"/>
    <w:rsid w:val="00494E8E"/>
    <w:rsid w:val="004955BC"/>
    <w:rsid w:val="00495BF8"/>
    <w:rsid w:val="00495D63"/>
    <w:rsid w:val="0049648F"/>
    <w:rsid w:val="004965F8"/>
    <w:rsid w:val="00496606"/>
    <w:rsid w:val="00496F05"/>
    <w:rsid w:val="00497370"/>
    <w:rsid w:val="004A0239"/>
    <w:rsid w:val="004A0F39"/>
    <w:rsid w:val="004A251F"/>
    <w:rsid w:val="004A2923"/>
    <w:rsid w:val="004A3BF1"/>
    <w:rsid w:val="004A3D42"/>
    <w:rsid w:val="004A3E42"/>
    <w:rsid w:val="004A4715"/>
    <w:rsid w:val="004A4802"/>
    <w:rsid w:val="004A490F"/>
    <w:rsid w:val="004A5046"/>
    <w:rsid w:val="004A565E"/>
    <w:rsid w:val="004A5912"/>
    <w:rsid w:val="004A5DF3"/>
    <w:rsid w:val="004A6134"/>
    <w:rsid w:val="004A7092"/>
    <w:rsid w:val="004A7CFF"/>
    <w:rsid w:val="004B06B1"/>
    <w:rsid w:val="004B0AD1"/>
    <w:rsid w:val="004B0EA2"/>
    <w:rsid w:val="004B1499"/>
    <w:rsid w:val="004B1DE5"/>
    <w:rsid w:val="004B35E1"/>
    <w:rsid w:val="004B49E6"/>
    <w:rsid w:val="004B4D69"/>
    <w:rsid w:val="004B7013"/>
    <w:rsid w:val="004B7570"/>
    <w:rsid w:val="004C01A8"/>
    <w:rsid w:val="004C1840"/>
    <w:rsid w:val="004C24C9"/>
    <w:rsid w:val="004C31B6"/>
    <w:rsid w:val="004C5319"/>
    <w:rsid w:val="004C54C9"/>
    <w:rsid w:val="004C55C7"/>
    <w:rsid w:val="004C621F"/>
    <w:rsid w:val="004C7948"/>
    <w:rsid w:val="004C7BB8"/>
    <w:rsid w:val="004C7C60"/>
    <w:rsid w:val="004D06AE"/>
    <w:rsid w:val="004D0DFE"/>
    <w:rsid w:val="004D11D9"/>
    <w:rsid w:val="004D1D91"/>
    <w:rsid w:val="004D22C3"/>
    <w:rsid w:val="004D35D8"/>
    <w:rsid w:val="004D66F6"/>
    <w:rsid w:val="004D67CF"/>
    <w:rsid w:val="004D6F4D"/>
    <w:rsid w:val="004D6F95"/>
    <w:rsid w:val="004D72FE"/>
    <w:rsid w:val="004D781D"/>
    <w:rsid w:val="004D7D1E"/>
    <w:rsid w:val="004D7E91"/>
    <w:rsid w:val="004E003A"/>
    <w:rsid w:val="004E0768"/>
    <w:rsid w:val="004E1A31"/>
    <w:rsid w:val="004E2DE0"/>
    <w:rsid w:val="004E33BA"/>
    <w:rsid w:val="004E4060"/>
    <w:rsid w:val="004E4085"/>
    <w:rsid w:val="004E409A"/>
    <w:rsid w:val="004E4259"/>
    <w:rsid w:val="004F0DFD"/>
    <w:rsid w:val="004F0FB9"/>
    <w:rsid w:val="004F2F7E"/>
    <w:rsid w:val="004F32B5"/>
    <w:rsid w:val="004F407E"/>
    <w:rsid w:val="004F4801"/>
    <w:rsid w:val="004F5479"/>
    <w:rsid w:val="004F5E49"/>
    <w:rsid w:val="004F635C"/>
    <w:rsid w:val="004F7528"/>
    <w:rsid w:val="004F7BCA"/>
    <w:rsid w:val="004F7D89"/>
    <w:rsid w:val="004F7E29"/>
    <w:rsid w:val="004F7FCE"/>
    <w:rsid w:val="005013F5"/>
    <w:rsid w:val="005015F7"/>
    <w:rsid w:val="00501981"/>
    <w:rsid w:val="00501A85"/>
    <w:rsid w:val="00501BB3"/>
    <w:rsid w:val="005021DD"/>
    <w:rsid w:val="0050236C"/>
    <w:rsid w:val="005026CA"/>
    <w:rsid w:val="00502B72"/>
    <w:rsid w:val="00502F2B"/>
    <w:rsid w:val="005034C9"/>
    <w:rsid w:val="00503F0C"/>
    <w:rsid w:val="00504BC1"/>
    <w:rsid w:val="00505134"/>
    <w:rsid w:val="0050560E"/>
    <w:rsid w:val="00505C04"/>
    <w:rsid w:val="005061E2"/>
    <w:rsid w:val="00507642"/>
    <w:rsid w:val="00510F51"/>
    <w:rsid w:val="00511B02"/>
    <w:rsid w:val="00511BB1"/>
    <w:rsid w:val="00511F15"/>
    <w:rsid w:val="005120E6"/>
    <w:rsid w:val="005122F4"/>
    <w:rsid w:val="0051318C"/>
    <w:rsid w:val="00513D88"/>
    <w:rsid w:val="005140FB"/>
    <w:rsid w:val="005142CD"/>
    <w:rsid w:val="005143C9"/>
    <w:rsid w:val="005157A9"/>
    <w:rsid w:val="00516F24"/>
    <w:rsid w:val="005173A7"/>
    <w:rsid w:val="005177E1"/>
    <w:rsid w:val="00520C0A"/>
    <w:rsid w:val="005210DC"/>
    <w:rsid w:val="005217A3"/>
    <w:rsid w:val="005218B6"/>
    <w:rsid w:val="00522589"/>
    <w:rsid w:val="00523C0C"/>
    <w:rsid w:val="00524545"/>
    <w:rsid w:val="00524DB7"/>
    <w:rsid w:val="005255BF"/>
    <w:rsid w:val="005257DE"/>
    <w:rsid w:val="00525E8C"/>
    <w:rsid w:val="005269A3"/>
    <w:rsid w:val="00527200"/>
    <w:rsid w:val="00530157"/>
    <w:rsid w:val="00531BEC"/>
    <w:rsid w:val="00531EBE"/>
    <w:rsid w:val="005322E6"/>
    <w:rsid w:val="00532F8B"/>
    <w:rsid w:val="0053337F"/>
    <w:rsid w:val="00533737"/>
    <w:rsid w:val="00534506"/>
    <w:rsid w:val="00535B79"/>
    <w:rsid w:val="00535D7C"/>
    <w:rsid w:val="0053618D"/>
    <w:rsid w:val="00536579"/>
    <w:rsid w:val="0053658B"/>
    <w:rsid w:val="005368E9"/>
    <w:rsid w:val="00536C1E"/>
    <w:rsid w:val="0053767C"/>
    <w:rsid w:val="0054104C"/>
    <w:rsid w:val="00542263"/>
    <w:rsid w:val="00542CC9"/>
    <w:rsid w:val="0054343A"/>
    <w:rsid w:val="00543974"/>
    <w:rsid w:val="005439E5"/>
    <w:rsid w:val="00543EBF"/>
    <w:rsid w:val="00543EC5"/>
    <w:rsid w:val="00544ABA"/>
    <w:rsid w:val="0054593A"/>
    <w:rsid w:val="005459AA"/>
    <w:rsid w:val="005467FB"/>
    <w:rsid w:val="0054688B"/>
    <w:rsid w:val="00546AE9"/>
    <w:rsid w:val="00546D5B"/>
    <w:rsid w:val="00547989"/>
    <w:rsid w:val="00547B6E"/>
    <w:rsid w:val="00551320"/>
    <w:rsid w:val="00551386"/>
    <w:rsid w:val="005518A4"/>
    <w:rsid w:val="00552768"/>
    <w:rsid w:val="00552935"/>
    <w:rsid w:val="00553127"/>
    <w:rsid w:val="005537D5"/>
    <w:rsid w:val="005538A8"/>
    <w:rsid w:val="00554BE7"/>
    <w:rsid w:val="00556D68"/>
    <w:rsid w:val="00557173"/>
    <w:rsid w:val="005576A1"/>
    <w:rsid w:val="00557A64"/>
    <w:rsid w:val="00557E1C"/>
    <w:rsid w:val="005605C0"/>
    <w:rsid w:val="00560D23"/>
    <w:rsid w:val="005615D8"/>
    <w:rsid w:val="005626D6"/>
    <w:rsid w:val="005638D4"/>
    <w:rsid w:val="00565668"/>
    <w:rsid w:val="005656ED"/>
    <w:rsid w:val="00565A92"/>
    <w:rsid w:val="00566544"/>
    <w:rsid w:val="00566608"/>
    <w:rsid w:val="00566C83"/>
    <w:rsid w:val="00567CEB"/>
    <w:rsid w:val="005700FE"/>
    <w:rsid w:val="00570E24"/>
    <w:rsid w:val="005718D3"/>
    <w:rsid w:val="00572646"/>
    <w:rsid w:val="00572760"/>
    <w:rsid w:val="00572D16"/>
    <w:rsid w:val="00572F07"/>
    <w:rsid w:val="005743DE"/>
    <w:rsid w:val="0057440C"/>
    <w:rsid w:val="00574F3F"/>
    <w:rsid w:val="0057562C"/>
    <w:rsid w:val="005759F6"/>
    <w:rsid w:val="00575E3E"/>
    <w:rsid w:val="005765F5"/>
    <w:rsid w:val="00576D6C"/>
    <w:rsid w:val="00577A2E"/>
    <w:rsid w:val="00580AE1"/>
    <w:rsid w:val="00580E48"/>
    <w:rsid w:val="00580F0A"/>
    <w:rsid w:val="00580F72"/>
    <w:rsid w:val="00581246"/>
    <w:rsid w:val="0058127C"/>
    <w:rsid w:val="00582C3A"/>
    <w:rsid w:val="00582E1A"/>
    <w:rsid w:val="00583147"/>
    <w:rsid w:val="00583908"/>
    <w:rsid w:val="00583D46"/>
    <w:rsid w:val="00584416"/>
    <w:rsid w:val="00584B39"/>
    <w:rsid w:val="00584E84"/>
    <w:rsid w:val="00585028"/>
    <w:rsid w:val="005854D1"/>
    <w:rsid w:val="00585F5B"/>
    <w:rsid w:val="0058620A"/>
    <w:rsid w:val="005866DE"/>
    <w:rsid w:val="00587FC0"/>
    <w:rsid w:val="0059021B"/>
    <w:rsid w:val="00590674"/>
    <w:rsid w:val="005906AD"/>
    <w:rsid w:val="00590DA6"/>
    <w:rsid w:val="0059161A"/>
    <w:rsid w:val="00591B07"/>
    <w:rsid w:val="00591C7D"/>
    <w:rsid w:val="00592B03"/>
    <w:rsid w:val="00592E18"/>
    <w:rsid w:val="00593AB9"/>
    <w:rsid w:val="00594ABB"/>
    <w:rsid w:val="00594D1C"/>
    <w:rsid w:val="00594E36"/>
    <w:rsid w:val="00594F0A"/>
    <w:rsid w:val="0059525E"/>
    <w:rsid w:val="00595886"/>
    <w:rsid w:val="00595887"/>
    <w:rsid w:val="00595E37"/>
    <w:rsid w:val="005961F7"/>
    <w:rsid w:val="00596B9C"/>
    <w:rsid w:val="00597130"/>
    <w:rsid w:val="0059728E"/>
    <w:rsid w:val="0059790F"/>
    <w:rsid w:val="00597B58"/>
    <w:rsid w:val="005A054D"/>
    <w:rsid w:val="005A08CE"/>
    <w:rsid w:val="005A0988"/>
    <w:rsid w:val="005A0A46"/>
    <w:rsid w:val="005A10B9"/>
    <w:rsid w:val="005A110E"/>
    <w:rsid w:val="005A11EA"/>
    <w:rsid w:val="005A269F"/>
    <w:rsid w:val="005A305E"/>
    <w:rsid w:val="005A30BB"/>
    <w:rsid w:val="005A3887"/>
    <w:rsid w:val="005A43C0"/>
    <w:rsid w:val="005A6604"/>
    <w:rsid w:val="005A796C"/>
    <w:rsid w:val="005B0542"/>
    <w:rsid w:val="005B089C"/>
    <w:rsid w:val="005B1EBB"/>
    <w:rsid w:val="005B2225"/>
    <w:rsid w:val="005B2799"/>
    <w:rsid w:val="005B2B77"/>
    <w:rsid w:val="005B3062"/>
    <w:rsid w:val="005B3D4A"/>
    <w:rsid w:val="005B4A70"/>
    <w:rsid w:val="005B4D87"/>
    <w:rsid w:val="005B5AF0"/>
    <w:rsid w:val="005B6AB3"/>
    <w:rsid w:val="005B7DD1"/>
    <w:rsid w:val="005C00A0"/>
    <w:rsid w:val="005C28FA"/>
    <w:rsid w:val="005C40F4"/>
    <w:rsid w:val="005C43BE"/>
    <w:rsid w:val="005C44F3"/>
    <w:rsid w:val="005C6DE5"/>
    <w:rsid w:val="005C712D"/>
    <w:rsid w:val="005C7C75"/>
    <w:rsid w:val="005C7EC2"/>
    <w:rsid w:val="005D0ABD"/>
    <w:rsid w:val="005D0ABE"/>
    <w:rsid w:val="005D0E4F"/>
    <w:rsid w:val="005D1E32"/>
    <w:rsid w:val="005D206B"/>
    <w:rsid w:val="005D22B7"/>
    <w:rsid w:val="005D2BDE"/>
    <w:rsid w:val="005D3D76"/>
    <w:rsid w:val="005D4578"/>
    <w:rsid w:val="005D4EFA"/>
    <w:rsid w:val="005D55BA"/>
    <w:rsid w:val="005D5ADB"/>
    <w:rsid w:val="005D648A"/>
    <w:rsid w:val="005D772F"/>
    <w:rsid w:val="005D7E0D"/>
    <w:rsid w:val="005E118D"/>
    <w:rsid w:val="005E234A"/>
    <w:rsid w:val="005E35CC"/>
    <w:rsid w:val="005E371E"/>
    <w:rsid w:val="005E53F9"/>
    <w:rsid w:val="005E5516"/>
    <w:rsid w:val="005E775D"/>
    <w:rsid w:val="005F0A43"/>
    <w:rsid w:val="005F0B6E"/>
    <w:rsid w:val="005F1425"/>
    <w:rsid w:val="005F27BF"/>
    <w:rsid w:val="005F4171"/>
    <w:rsid w:val="005F41C5"/>
    <w:rsid w:val="005F46D6"/>
    <w:rsid w:val="005F4DD6"/>
    <w:rsid w:val="005F4E9E"/>
    <w:rsid w:val="005F503E"/>
    <w:rsid w:val="005F50D8"/>
    <w:rsid w:val="005F53A1"/>
    <w:rsid w:val="005F671F"/>
    <w:rsid w:val="005F6B77"/>
    <w:rsid w:val="005F7487"/>
    <w:rsid w:val="006002C7"/>
    <w:rsid w:val="00600DCC"/>
    <w:rsid w:val="00600F95"/>
    <w:rsid w:val="00601839"/>
    <w:rsid w:val="00601C02"/>
    <w:rsid w:val="00602759"/>
    <w:rsid w:val="0060277A"/>
    <w:rsid w:val="00602B7C"/>
    <w:rsid w:val="00603312"/>
    <w:rsid w:val="006037EB"/>
    <w:rsid w:val="00604DC7"/>
    <w:rsid w:val="00604E47"/>
    <w:rsid w:val="0060524A"/>
    <w:rsid w:val="006052A0"/>
    <w:rsid w:val="00605404"/>
    <w:rsid w:val="00605432"/>
    <w:rsid w:val="00605441"/>
    <w:rsid w:val="00606970"/>
    <w:rsid w:val="00606A20"/>
    <w:rsid w:val="006072C6"/>
    <w:rsid w:val="00607A2E"/>
    <w:rsid w:val="006105A0"/>
    <w:rsid w:val="00610672"/>
    <w:rsid w:val="006109C2"/>
    <w:rsid w:val="00611030"/>
    <w:rsid w:val="006112F8"/>
    <w:rsid w:val="006114D1"/>
    <w:rsid w:val="00612531"/>
    <w:rsid w:val="0061259A"/>
    <w:rsid w:val="00612768"/>
    <w:rsid w:val="006130F7"/>
    <w:rsid w:val="00613AF8"/>
    <w:rsid w:val="00613D8E"/>
    <w:rsid w:val="00613EC7"/>
    <w:rsid w:val="006142E0"/>
    <w:rsid w:val="00614E91"/>
    <w:rsid w:val="00616112"/>
    <w:rsid w:val="0062031E"/>
    <w:rsid w:val="006205CA"/>
    <w:rsid w:val="00621CBD"/>
    <w:rsid w:val="00621F53"/>
    <w:rsid w:val="00622E2A"/>
    <w:rsid w:val="00623089"/>
    <w:rsid w:val="0062308E"/>
    <w:rsid w:val="006234C4"/>
    <w:rsid w:val="006244C9"/>
    <w:rsid w:val="006245F6"/>
    <w:rsid w:val="00624737"/>
    <w:rsid w:val="0062475D"/>
    <w:rsid w:val="0062495F"/>
    <w:rsid w:val="00625371"/>
    <w:rsid w:val="00625710"/>
    <w:rsid w:val="00625754"/>
    <w:rsid w:val="0062660B"/>
    <w:rsid w:val="00626871"/>
    <w:rsid w:val="00626AD1"/>
    <w:rsid w:val="0062758A"/>
    <w:rsid w:val="00627BF3"/>
    <w:rsid w:val="0063004A"/>
    <w:rsid w:val="006304BC"/>
    <w:rsid w:val="00630DCE"/>
    <w:rsid w:val="0063120A"/>
    <w:rsid w:val="0063150B"/>
    <w:rsid w:val="00631585"/>
    <w:rsid w:val="006315B4"/>
    <w:rsid w:val="00634ACF"/>
    <w:rsid w:val="00634C7F"/>
    <w:rsid w:val="00635035"/>
    <w:rsid w:val="0063580D"/>
    <w:rsid w:val="00635901"/>
    <w:rsid w:val="00635979"/>
    <w:rsid w:val="00635CAE"/>
    <w:rsid w:val="00637240"/>
    <w:rsid w:val="00637A38"/>
    <w:rsid w:val="006404FD"/>
    <w:rsid w:val="0064191F"/>
    <w:rsid w:val="00641A55"/>
    <w:rsid w:val="00643660"/>
    <w:rsid w:val="00645EAB"/>
    <w:rsid w:val="00646052"/>
    <w:rsid w:val="00646BF7"/>
    <w:rsid w:val="00647FA3"/>
    <w:rsid w:val="00650139"/>
    <w:rsid w:val="006520AB"/>
    <w:rsid w:val="00652756"/>
    <w:rsid w:val="00652AD8"/>
    <w:rsid w:val="00652B79"/>
    <w:rsid w:val="006533C3"/>
    <w:rsid w:val="00654068"/>
    <w:rsid w:val="00654B38"/>
    <w:rsid w:val="00654B83"/>
    <w:rsid w:val="00655061"/>
    <w:rsid w:val="0065510C"/>
    <w:rsid w:val="00655B63"/>
    <w:rsid w:val="00655C0A"/>
    <w:rsid w:val="0065665B"/>
    <w:rsid w:val="00656CA4"/>
    <w:rsid w:val="006571F6"/>
    <w:rsid w:val="00657BAC"/>
    <w:rsid w:val="006618CC"/>
    <w:rsid w:val="00662111"/>
    <w:rsid w:val="00662118"/>
    <w:rsid w:val="0066251C"/>
    <w:rsid w:val="006626A1"/>
    <w:rsid w:val="00662DE6"/>
    <w:rsid w:val="006638AD"/>
    <w:rsid w:val="0066732C"/>
    <w:rsid w:val="006679F5"/>
    <w:rsid w:val="00667B77"/>
    <w:rsid w:val="00670F5F"/>
    <w:rsid w:val="006716DA"/>
    <w:rsid w:val="00672326"/>
    <w:rsid w:val="006728ED"/>
    <w:rsid w:val="00672A44"/>
    <w:rsid w:val="006731FB"/>
    <w:rsid w:val="006732B1"/>
    <w:rsid w:val="00673FD3"/>
    <w:rsid w:val="0067446F"/>
    <w:rsid w:val="006746A4"/>
    <w:rsid w:val="00674CB1"/>
    <w:rsid w:val="00675558"/>
    <w:rsid w:val="00675611"/>
    <w:rsid w:val="00675A60"/>
    <w:rsid w:val="0067668F"/>
    <w:rsid w:val="0067697E"/>
    <w:rsid w:val="00677443"/>
    <w:rsid w:val="0067769A"/>
    <w:rsid w:val="006806A3"/>
    <w:rsid w:val="006806A6"/>
    <w:rsid w:val="00680C57"/>
    <w:rsid w:val="00680FA5"/>
    <w:rsid w:val="00681211"/>
    <w:rsid w:val="00681B36"/>
    <w:rsid w:val="00681B5E"/>
    <w:rsid w:val="00682E14"/>
    <w:rsid w:val="00683DA2"/>
    <w:rsid w:val="0068436C"/>
    <w:rsid w:val="00684B17"/>
    <w:rsid w:val="006853B8"/>
    <w:rsid w:val="0068545E"/>
    <w:rsid w:val="00685FD4"/>
    <w:rsid w:val="00686612"/>
    <w:rsid w:val="0068661E"/>
    <w:rsid w:val="00686EC1"/>
    <w:rsid w:val="00687274"/>
    <w:rsid w:val="00687316"/>
    <w:rsid w:val="00690A49"/>
    <w:rsid w:val="00690BB6"/>
    <w:rsid w:val="006917D3"/>
    <w:rsid w:val="00691B30"/>
    <w:rsid w:val="00692DC5"/>
    <w:rsid w:val="00693E1F"/>
    <w:rsid w:val="00693E2D"/>
    <w:rsid w:val="00693ECB"/>
    <w:rsid w:val="00694797"/>
    <w:rsid w:val="00694D9E"/>
    <w:rsid w:val="00695424"/>
    <w:rsid w:val="00695887"/>
    <w:rsid w:val="00695A3A"/>
    <w:rsid w:val="00695C11"/>
    <w:rsid w:val="00695EE4"/>
    <w:rsid w:val="00697733"/>
    <w:rsid w:val="006A0EFF"/>
    <w:rsid w:val="006A2199"/>
    <w:rsid w:val="006A254E"/>
    <w:rsid w:val="006A2C30"/>
    <w:rsid w:val="006A301C"/>
    <w:rsid w:val="006A3E2B"/>
    <w:rsid w:val="006A4617"/>
    <w:rsid w:val="006A5EA7"/>
    <w:rsid w:val="006A6E17"/>
    <w:rsid w:val="006A7317"/>
    <w:rsid w:val="006A750E"/>
    <w:rsid w:val="006A7652"/>
    <w:rsid w:val="006B120D"/>
    <w:rsid w:val="006B17E7"/>
    <w:rsid w:val="006B19E8"/>
    <w:rsid w:val="006B1A8A"/>
    <w:rsid w:val="006B1FD5"/>
    <w:rsid w:val="006B3669"/>
    <w:rsid w:val="006B38A8"/>
    <w:rsid w:val="006B555A"/>
    <w:rsid w:val="006B5FEE"/>
    <w:rsid w:val="006B600A"/>
    <w:rsid w:val="006B62BF"/>
    <w:rsid w:val="006B643B"/>
    <w:rsid w:val="006B6635"/>
    <w:rsid w:val="006B6DEE"/>
    <w:rsid w:val="006B7D22"/>
    <w:rsid w:val="006B7D2C"/>
    <w:rsid w:val="006C1019"/>
    <w:rsid w:val="006C21F2"/>
    <w:rsid w:val="006C2BB5"/>
    <w:rsid w:val="006C2BEE"/>
    <w:rsid w:val="006C340D"/>
    <w:rsid w:val="006C3AD8"/>
    <w:rsid w:val="006C4516"/>
    <w:rsid w:val="006C455E"/>
    <w:rsid w:val="006C4A7D"/>
    <w:rsid w:val="006C5115"/>
    <w:rsid w:val="006C588E"/>
    <w:rsid w:val="006C5958"/>
    <w:rsid w:val="006C5B4F"/>
    <w:rsid w:val="006C643C"/>
    <w:rsid w:val="006C6E3A"/>
    <w:rsid w:val="006C6FD7"/>
    <w:rsid w:val="006D00DB"/>
    <w:rsid w:val="006D01C8"/>
    <w:rsid w:val="006D028F"/>
    <w:rsid w:val="006D0361"/>
    <w:rsid w:val="006D0C1C"/>
    <w:rsid w:val="006D0CE8"/>
    <w:rsid w:val="006D16B0"/>
    <w:rsid w:val="006D1C86"/>
    <w:rsid w:val="006D1E9A"/>
    <w:rsid w:val="006D2182"/>
    <w:rsid w:val="006D2444"/>
    <w:rsid w:val="006D254B"/>
    <w:rsid w:val="006D289B"/>
    <w:rsid w:val="006D3BE1"/>
    <w:rsid w:val="006D425B"/>
    <w:rsid w:val="006D48FC"/>
    <w:rsid w:val="006D50F8"/>
    <w:rsid w:val="006D62BC"/>
    <w:rsid w:val="006D6450"/>
    <w:rsid w:val="006D6939"/>
    <w:rsid w:val="006D7EB0"/>
    <w:rsid w:val="006E0138"/>
    <w:rsid w:val="006E08BF"/>
    <w:rsid w:val="006E0BB0"/>
    <w:rsid w:val="006E12C3"/>
    <w:rsid w:val="006E1E9A"/>
    <w:rsid w:val="006E1F0E"/>
    <w:rsid w:val="006E226A"/>
    <w:rsid w:val="006E2529"/>
    <w:rsid w:val="006E3232"/>
    <w:rsid w:val="006E436B"/>
    <w:rsid w:val="006E45F3"/>
    <w:rsid w:val="006E460B"/>
    <w:rsid w:val="006E4A2F"/>
    <w:rsid w:val="006E4ED4"/>
    <w:rsid w:val="006E54D6"/>
    <w:rsid w:val="006E5694"/>
    <w:rsid w:val="006E5E19"/>
    <w:rsid w:val="006E61C3"/>
    <w:rsid w:val="006E799D"/>
    <w:rsid w:val="006F0593"/>
    <w:rsid w:val="006F1064"/>
    <w:rsid w:val="006F11A3"/>
    <w:rsid w:val="006F1EB7"/>
    <w:rsid w:val="006F4119"/>
    <w:rsid w:val="006F52E5"/>
    <w:rsid w:val="006F5E0E"/>
    <w:rsid w:val="006F6066"/>
    <w:rsid w:val="006F6850"/>
    <w:rsid w:val="006F707E"/>
    <w:rsid w:val="007001DC"/>
    <w:rsid w:val="00702240"/>
    <w:rsid w:val="007025CB"/>
    <w:rsid w:val="00702893"/>
    <w:rsid w:val="00702988"/>
    <w:rsid w:val="007034AA"/>
    <w:rsid w:val="00703C9D"/>
    <w:rsid w:val="0070490C"/>
    <w:rsid w:val="00705992"/>
    <w:rsid w:val="00705C38"/>
    <w:rsid w:val="00705DAC"/>
    <w:rsid w:val="00706465"/>
    <w:rsid w:val="007066DF"/>
    <w:rsid w:val="0070695A"/>
    <w:rsid w:val="0070782D"/>
    <w:rsid w:val="007109C2"/>
    <w:rsid w:val="00711340"/>
    <w:rsid w:val="00711763"/>
    <w:rsid w:val="00711845"/>
    <w:rsid w:val="007127F9"/>
    <w:rsid w:val="007129E2"/>
    <w:rsid w:val="00712C42"/>
    <w:rsid w:val="00713588"/>
    <w:rsid w:val="007138CB"/>
    <w:rsid w:val="00713DE4"/>
    <w:rsid w:val="00713F47"/>
    <w:rsid w:val="00714C47"/>
    <w:rsid w:val="00715051"/>
    <w:rsid w:val="00716462"/>
    <w:rsid w:val="00720935"/>
    <w:rsid w:val="00720E26"/>
    <w:rsid w:val="00721084"/>
    <w:rsid w:val="00721262"/>
    <w:rsid w:val="00721D9B"/>
    <w:rsid w:val="00722121"/>
    <w:rsid w:val="007224B9"/>
    <w:rsid w:val="00722D4C"/>
    <w:rsid w:val="00722F94"/>
    <w:rsid w:val="00723AA7"/>
    <w:rsid w:val="0072432E"/>
    <w:rsid w:val="00726036"/>
    <w:rsid w:val="00726279"/>
    <w:rsid w:val="00726A9B"/>
    <w:rsid w:val="00727530"/>
    <w:rsid w:val="00727671"/>
    <w:rsid w:val="00731E7C"/>
    <w:rsid w:val="007329EF"/>
    <w:rsid w:val="00732F51"/>
    <w:rsid w:val="0073327A"/>
    <w:rsid w:val="00734208"/>
    <w:rsid w:val="00734EBE"/>
    <w:rsid w:val="007369DA"/>
    <w:rsid w:val="00736DD8"/>
    <w:rsid w:val="0074076A"/>
    <w:rsid w:val="00740822"/>
    <w:rsid w:val="007419AF"/>
    <w:rsid w:val="00741AF4"/>
    <w:rsid w:val="00741DCC"/>
    <w:rsid w:val="0074203A"/>
    <w:rsid w:val="007425DB"/>
    <w:rsid w:val="007427B5"/>
    <w:rsid w:val="00742865"/>
    <w:rsid w:val="0074296C"/>
    <w:rsid w:val="00742B18"/>
    <w:rsid w:val="00742C83"/>
    <w:rsid w:val="00743423"/>
    <w:rsid w:val="0074360F"/>
    <w:rsid w:val="00743919"/>
    <w:rsid w:val="00743D63"/>
    <w:rsid w:val="00744677"/>
    <w:rsid w:val="00744A64"/>
    <w:rsid w:val="00744D47"/>
    <w:rsid w:val="00744EA0"/>
    <w:rsid w:val="00745C06"/>
    <w:rsid w:val="00745DAE"/>
    <w:rsid w:val="0074638D"/>
    <w:rsid w:val="00746484"/>
    <w:rsid w:val="0074704F"/>
    <w:rsid w:val="00747C56"/>
    <w:rsid w:val="00747F48"/>
    <w:rsid w:val="00747F4C"/>
    <w:rsid w:val="00750B6C"/>
    <w:rsid w:val="00751091"/>
    <w:rsid w:val="00751B83"/>
    <w:rsid w:val="00752BAE"/>
    <w:rsid w:val="00754359"/>
    <w:rsid w:val="00754411"/>
    <w:rsid w:val="00754BD9"/>
    <w:rsid w:val="00754E7A"/>
    <w:rsid w:val="00755403"/>
    <w:rsid w:val="0075540C"/>
    <w:rsid w:val="00755DB1"/>
    <w:rsid w:val="007574FC"/>
    <w:rsid w:val="0075785A"/>
    <w:rsid w:val="007604E2"/>
    <w:rsid w:val="00760600"/>
    <w:rsid w:val="00760975"/>
    <w:rsid w:val="0076148E"/>
    <w:rsid w:val="00761569"/>
    <w:rsid w:val="00761657"/>
    <w:rsid w:val="00761FDA"/>
    <w:rsid w:val="00762075"/>
    <w:rsid w:val="007621FF"/>
    <w:rsid w:val="007634E3"/>
    <w:rsid w:val="00763A4E"/>
    <w:rsid w:val="00763CAD"/>
    <w:rsid w:val="00764194"/>
    <w:rsid w:val="00764716"/>
    <w:rsid w:val="00765ED3"/>
    <w:rsid w:val="0076681D"/>
    <w:rsid w:val="00766A65"/>
    <w:rsid w:val="00766CB9"/>
    <w:rsid w:val="007671F5"/>
    <w:rsid w:val="007675DD"/>
    <w:rsid w:val="007676B8"/>
    <w:rsid w:val="00771737"/>
    <w:rsid w:val="0077175C"/>
    <w:rsid w:val="00771870"/>
    <w:rsid w:val="00771BF9"/>
    <w:rsid w:val="00772CA7"/>
    <w:rsid w:val="00772F8A"/>
    <w:rsid w:val="007730D7"/>
    <w:rsid w:val="00773222"/>
    <w:rsid w:val="007738CA"/>
    <w:rsid w:val="007739C6"/>
    <w:rsid w:val="00774889"/>
    <w:rsid w:val="00774FF5"/>
    <w:rsid w:val="007750B3"/>
    <w:rsid w:val="007754F2"/>
    <w:rsid w:val="00775917"/>
    <w:rsid w:val="00775F46"/>
    <w:rsid w:val="00775F76"/>
    <w:rsid w:val="00776AEA"/>
    <w:rsid w:val="00777BA0"/>
    <w:rsid w:val="00777BCF"/>
    <w:rsid w:val="007803BD"/>
    <w:rsid w:val="00780E02"/>
    <w:rsid w:val="007811DC"/>
    <w:rsid w:val="007820FA"/>
    <w:rsid w:val="0078285F"/>
    <w:rsid w:val="00783207"/>
    <w:rsid w:val="00783C10"/>
    <w:rsid w:val="00783E1D"/>
    <w:rsid w:val="00784212"/>
    <w:rsid w:val="0078483B"/>
    <w:rsid w:val="00784EED"/>
    <w:rsid w:val="00785900"/>
    <w:rsid w:val="00786958"/>
    <w:rsid w:val="00786E71"/>
    <w:rsid w:val="0079162F"/>
    <w:rsid w:val="007917B9"/>
    <w:rsid w:val="00794924"/>
    <w:rsid w:val="00795154"/>
    <w:rsid w:val="00796769"/>
    <w:rsid w:val="00797FBA"/>
    <w:rsid w:val="007A0BC2"/>
    <w:rsid w:val="007A1B1C"/>
    <w:rsid w:val="007A1F44"/>
    <w:rsid w:val="007A1FCC"/>
    <w:rsid w:val="007A2026"/>
    <w:rsid w:val="007A23FF"/>
    <w:rsid w:val="007A245C"/>
    <w:rsid w:val="007A295B"/>
    <w:rsid w:val="007A3424"/>
    <w:rsid w:val="007A35EF"/>
    <w:rsid w:val="007A3F70"/>
    <w:rsid w:val="007A43A2"/>
    <w:rsid w:val="007A4959"/>
    <w:rsid w:val="007A4D04"/>
    <w:rsid w:val="007A56AA"/>
    <w:rsid w:val="007A7162"/>
    <w:rsid w:val="007A77D8"/>
    <w:rsid w:val="007A7A96"/>
    <w:rsid w:val="007A7D8E"/>
    <w:rsid w:val="007B0263"/>
    <w:rsid w:val="007B02A5"/>
    <w:rsid w:val="007B03AF"/>
    <w:rsid w:val="007B0B01"/>
    <w:rsid w:val="007B0D53"/>
    <w:rsid w:val="007B0F99"/>
    <w:rsid w:val="007B141E"/>
    <w:rsid w:val="007B1543"/>
    <w:rsid w:val="007B1AC0"/>
    <w:rsid w:val="007B20E7"/>
    <w:rsid w:val="007B270A"/>
    <w:rsid w:val="007B2D3B"/>
    <w:rsid w:val="007B3065"/>
    <w:rsid w:val="007B307D"/>
    <w:rsid w:val="007B52CD"/>
    <w:rsid w:val="007B53C0"/>
    <w:rsid w:val="007B55B2"/>
    <w:rsid w:val="007B69ED"/>
    <w:rsid w:val="007B6B65"/>
    <w:rsid w:val="007B7DC1"/>
    <w:rsid w:val="007B7EDB"/>
    <w:rsid w:val="007C0BF0"/>
    <w:rsid w:val="007C19AD"/>
    <w:rsid w:val="007C3598"/>
    <w:rsid w:val="007C3BEF"/>
    <w:rsid w:val="007C3FA8"/>
    <w:rsid w:val="007C410C"/>
    <w:rsid w:val="007C522C"/>
    <w:rsid w:val="007C560C"/>
    <w:rsid w:val="007C68DA"/>
    <w:rsid w:val="007D0E42"/>
    <w:rsid w:val="007D229A"/>
    <w:rsid w:val="007D272E"/>
    <w:rsid w:val="007D2F44"/>
    <w:rsid w:val="007D2F4D"/>
    <w:rsid w:val="007D32E7"/>
    <w:rsid w:val="007D3801"/>
    <w:rsid w:val="007D4178"/>
    <w:rsid w:val="007D4604"/>
    <w:rsid w:val="007D4856"/>
    <w:rsid w:val="007D4D33"/>
    <w:rsid w:val="007D4EBE"/>
    <w:rsid w:val="007D6BD6"/>
    <w:rsid w:val="007D7175"/>
    <w:rsid w:val="007E000B"/>
    <w:rsid w:val="007E1369"/>
    <w:rsid w:val="007E1A1B"/>
    <w:rsid w:val="007E1A88"/>
    <w:rsid w:val="007E28C4"/>
    <w:rsid w:val="007E40F4"/>
    <w:rsid w:val="007E4C88"/>
    <w:rsid w:val="007E585E"/>
    <w:rsid w:val="007E73F9"/>
    <w:rsid w:val="007E7A46"/>
    <w:rsid w:val="007E7DDF"/>
    <w:rsid w:val="007F104F"/>
    <w:rsid w:val="007F11C8"/>
    <w:rsid w:val="007F1CFB"/>
    <w:rsid w:val="007F220B"/>
    <w:rsid w:val="007F27DD"/>
    <w:rsid w:val="007F2BA4"/>
    <w:rsid w:val="007F374B"/>
    <w:rsid w:val="007F55F6"/>
    <w:rsid w:val="007F5647"/>
    <w:rsid w:val="007F585E"/>
    <w:rsid w:val="007F602F"/>
    <w:rsid w:val="007F6880"/>
    <w:rsid w:val="007F76B4"/>
    <w:rsid w:val="008001B4"/>
    <w:rsid w:val="00800769"/>
    <w:rsid w:val="00800AFA"/>
    <w:rsid w:val="00800ED2"/>
    <w:rsid w:val="00800F26"/>
    <w:rsid w:val="00802166"/>
    <w:rsid w:val="008029BC"/>
    <w:rsid w:val="00802E74"/>
    <w:rsid w:val="00803A11"/>
    <w:rsid w:val="00804188"/>
    <w:rsid w:val="008042BC"/>
    <w:rsid w:val="00804B92"/>
    <w:rsid w:val="00804E21"/>
    <w:rsid w:val="00805092"/>
    <w:rsid w:val="00805BDF"/>
    <w:rsid w:val="00805FC9"/>
    <w:rsid w:val="00806441"/>
    <w:rsid w:val="00806AAF"/>
    <w:rsid w:val="008070AC"/>
    <w:rsid w:val="0080714B"/>
    <w:rsid w:val="008076E8"/>
    <w:rsid w:val="00810009"/>
    <w:rsid w:val="008101FD"/>
    <w:rsid w:val="00810D8D"/>
    <w:rsid w:val="00811835"/>
    <w:rsid w:val="00811909"/>
    <w:rsid w:val="00812E20"/>
    <w:rsid w:val="00813C1A"/>
    <w:rsid w:val="0081468D"/>
    <w:rsid w:val="008147C1"/>
    <w:rsid w:val="008154D6"/>
    <w:rsid w:val="0081581D"/>
    <w:rsid w:val="008168CD"/>
    <w:rsid w:val="008172BE"/>
    <w:rsid w:val="00817B71"/>
    <w:rsid w:val="00817DBF"/>
    <w:rsid w:val="00820123"/>
    <w:rsid w:val="00820244"/>
    <w:rsid w:val="00820830"/>
    <w:rsid w:val="00821D93"/>
    <w:rsid w:val="008221B3"/>
    <w:rsid w:val="008222B2"/>
    <w:rsid w:val="0082248E"/>
    <w:rsid w:val="00824752"/>
    <w:rsid w:val="00824FDF"/>
    <w:rsid w:val="00825125"/>
    <w:rsid w:val="008257CC"/>
    <w:rsid w:val="00825B76"/>
    <w:rsid w:val="00826115"/>
    <w:rsid w:val="008269F8"/>
    <w:rsid w:val="00826B84"/>
    <w:rsid w:val="008274BF"/>
    <w:rsid w:val="0082798D"/>
    <w:rsid w:val="00830DC3"/>
    <w:rsid w:val="00831555"/>
    <w:rsid w:val="00831736"/>
    <w:rsid w:val="00831C58"/>
    <w:rsid w:val="00831F52"/>
    <w:rsid w:val="00832064"/>
    <w:rsid w:val="00832154"/>
    <w:rsid w:val="00832F5C"/>
    <w:rsid w:val="00833DC9"/>
    <w:rsid w:val="00833FBF"/>
    <w:rsid w:val="008359E0"/>
    <w:rsid w:val="00835A1C"/>
    <w:rsid w:val="00835EE7"/>
    <w:rsid w:val="008373E6"/>
    <w:rsid w:val="008376F6"/>
    <w:rsid w:val="00837D5B"/>
    <w:rsid w:val="008400D7"/>
    <w:rsid w:val="00840607"/>
    <w:rsid w:val="00840ECC"/>
    <w:rsid w:val="00841CD2"/>
    <w:rsid w:val="00841E81"/>
    <w:rsid w:val="00842401"/>
    <w:rsid w:val="008424D9"/>
    <w:rsid w:val="00842B77"/>
    <w:rsid w:val="0084309F"/>
    <w:rsid w:val="00845C12"/>
    <w:rsid w:val="008469D9"/>
    <w:rsid w:val="00846DC0"/>
    <w:rsid w:val="008474A7"/>
    <w:rsid w:val="008478A2"/>
    <w:rsid w:val="008501A2"/>
    <w:rsid w:val="008506B6"/>
    <w:rsid w:val="00850AE0"/>
    <w:rsid w:val="00851EBE"/>
    <w:rsid w:val="008524D2"/>
    <w:rsid w:val="0085270D"/>
    <w:rsid w:val="00852E19"/>
    <w:rsid w:val="00853923"/>
    <w:rsid w:val="00854F25"/>
    <w:rsid w:val="00855641"/>
    <w:rsid w:val="00855D31"/>
    <w:rsid w:val="00856833"/>
    <w:rsid w:val="00856840"/>
    <w:rsid w:val="008577B3"/>
    <w:rsid w:val="00860793"/>
    <w:rsid w:val="0086087C"/>
    <w:rsid w:val="00860D8E"/>
    <w:rsid w:val="00861781"/>
    <w:rsid w:val="00862067"/>
    <w:rsid w:val="0086275E"/>
    <w:rsid w:val="00863BA9"/>
    <w:rsid w:val="00863CBC"/>
    <w:rsid w:val="00864440"/>
    <w:rsid w:val="008649B9"/>
    <w:rsid w:val="00864D76"/>
    <w:rsid w:val="008650FC"/>
    <w:rsid w:val="00865FB2"/>
    <w:rsid w:val="0086694F"/>
    <w:rsid w:val="00866EB3"/>
    <w:rsid w:val="0086701A"/>
    <w:rsid w:val="00867BD2"/>
    <w:rsid w:val="00870349"/>
    <w:rsid w:val="008712FD"/>
    <w:rsid w:val="008716A1"/>
    <w:rsid w:val="00871AF5"/>
    <w:rsid w:val="00871EAC"/>
    <w:rsid w:val="00872D3F"/>
    <w:rsid w:val="008733E4"/>
    <w:rsid w:val="0087393C"/>
    <w:rsid w:val="00873F15"/>
    <w:rsid w:val="00874096"/>
    <w:rsid w:val="008756A4"/>
    <w:rsid w:val="00875F73"/>
    <w:rsid w:val="00876FE9"/>
    <w:rsid w:val="00877D9A"/>
    <w:rsid w:val="00880F30"/>
    <w:rsid w:val="008833E8"/>
    <w:rsid w:val="008835EF"/>
    <w:rsid w:val="008839F0"/>
    <w:rsid w:val="00883BF4"/>
    <w:rsid w:val="00884978"/>
    <w:rsid w:val="00885570"/>
    <w:rsid w:val="00885884"/>
    <w:rsid w:val="008865BC"/>
    <w:rsid w:val="00887B48"/>
    <w:rsid w:val="00891141"/>
    <w:rsid w:val="0089176E"/>
    <w:rsid w:val="008917E0"/>
    <w:rsid w:val="00892365"/>
    <w:rsid w:val="00892BE5"/>
    <w:rsid w:val="00893834"/>
    <w:rsid w:val="0089387C"/>
    <w:rsid w:val="0089444E"/>
    <w:rsid w:val="008949DF"/>
    <w:rsid w:val="008951DB"/>
    <w:rsid w:val="00895959"/>
    <w:rsid w:val="00896C81"/>
    <w:rsid w:val="00896D83"/>
    <w:rsid w:val="008A0AB2"/>
    <w:rsid w:val="008A0CFC"/>
    <w:rsid w:val="008A12FE"/>
    <w:rsid w:val="008A28B6"/>
    <w:rsid w:val="008A29AC"/>
    <w:rsid w:val="008A2BB1"/>
    <w:rsid w:val="008A30C3"/>
    <w:rsid w:val="008A3466"/>
    <w:rsid w:val="008A3664"/>
    <w:rsid w:val="008A389F"/>
    <w:rsid w:val="008A3D02"/>
    <w:rsid w:val="008A5940"/>
    <w:rsid w:val="008A62E4"/>
    <w:rsid w:val="008A73B2"/>
    <w:rsid w:val="008B043F"/>
    <w:rsid w:val="008B0808"/>
    <w:rsid w:val="008B0AEC"/>
    <w:rsid w:val="008B1C4A"/>
    <w:rsid w:val="008B1E53"/>
    <w:rsid w:val="008B1E5B"/>
    <w:rsid w:val="008B389D"/>
    <w:rsid w:val="008B3C5C"/>
    <w:rsid w:val="008B5299"/>
    <w:rsid w:val="008B5A5F"/>
    <w:rsid w:val="008B5AB0"/>
    <w:rsid w:val="008B6054"/>
    <w:rsid w:val="008B72B7"/>
    <w:rsid w:val="008B741F"/>
    <w:rsid w:val="008B785D"/>
    <w:rsid w:val="008B7B08"/>
    <w:rsid w:val="008C0CAB"/>
    <w:rsid w:val="008C0E6E"/>
    <w:rsid w:val="008C13F0"/>
    <w:rsid w:val="008C1F26"/>
    <w:rsid w:val="008C2A3A"/>
    <w:rsid w:val="008C428A"/>
    <w:rsid w:val="008C4350"/>
    <w:rsid w:val="008C4C7E"/>
    <w:rsid w:val="008C5C46"/>
    <w:rsid w:val="008C6184"/>
    <w:rsid w:val="008C658F"/>
    <w:rsid w:val="008C6B1F"/>
    <w:rsid w:val="008C785E"/>
    <w:rsid w:val="008D0AFB"/>
    <w:rsid w:val="008D13CB"/>
    <w:rsid w:val="008D1511"/>
    <w:rsid w:val="008D1DB7"/>
    <w:rsid w:val="008D32DF"/>
    <w:rsid w:val="008D343C"/>
    <w:rsid w:val="008D35E9"/>
    <w:rsid w:val="008D3959"/>
    <w:rsid w:val="008D3966"/>
    <w:rsid w:val="008D4352"/>
    <w:rsid w:val="008D447C"/>
    <w:rsid w:val="008D51CF"/>
    <w:rsid w:val="008D5630"/>
    <w:rsid w:val="008D60BC"/>
    <w:rsid w:val="008D6D7B"/>
    <w:rsid w:val="008D7ADB"/>
    <w:rsid w:val="008D7EB7"/>
    <w:rsid w:val="008E0655"/>
    <w:rsid w:val="008E0A57"/>
    <w:rsid w:val="008E0EB8"/>
    <w:rsid w:val="008E10A6"/>
    <w:rsid w:val="008E1271"/>
    <w:rsid w:val="008E1324"/>
    <w:rsid w:val="008E1842"/>
    <w:rsid w:val="008E2251"/>
    <w:rsid w:val="008E24B3"/>
    <w:rsid w:val="008E24CA"/>
    <w:rsid w:val="008E2F6E"/>
    <w:rsid w:val="008E2FDB"/>
    <w:rsid w:val="008E31DF"/>
    <w:rsid w:val="008E33F7"/>
    <w:rsid w:val="008E3836"/>
    <w:rsid w:val="008E38AD"/>
    <w:rsid w:val="008E3EEC"/>
    <w:rsid w:val="008E5678"/>
    <w:rsid w:val="008E5BF2"/>
    <w:rsid w:val="008E5C81"/>
    <w:rsid w:val="008F03E4"/>
    <w:rsid w:val="008F0A38"/>
    <w:rsid w:val="008F0F84"/>
    <w:rsid w:val="008F1014"/>
    <w:rsid w:val="008F11C9"/>
    <w:rsid w:val="008F23D8"/>
    <w:rsid w:val="008F2FD5"/>
    <w:rsid w:val="008F37E5"/>
    <w:rsid w:val="008F48C2"/>
    <w:rsid w:val="008F4929"/>
    <w:rsid w:val="008F5532"/>
    <w:rsid w:val="008F5840"/>
    <w:rsid w:val="008F5EEF"/>
    <w:rsid w:val="008F65C7"/>
    <w:rsid w:val="008F66FE"/>
    <w:rsid w:val="008F72CC"/>
    <w:rsid w:val="008F72CD"/>
    <w:rsid w:val="009014AD"/>
    <w:rsid w:val="009017C0"/>
    <w:rsid w:val="00903802"/>
    <w:rsid w:val="00904586"/>
    <w:rsid w:val="00904CCD"/>
    <w:rsid w:val="0090696D"/>
    <w:rsid w:val="00906CD6"/>
    <w:rsid w:val="00906E4D"/>
    <w:rsid w:val="00906F31"/>
    <w:rsid w:val="009078B3"/>
    <w:rsid w:val="00907A77"/>
    <w:rsid w:val="00907E00"/>
    <w:rsid w:val="0091088D"/>
    <w:rsid w:val="009108DF"/>
    <w:rsid w:val="00910FC9"/>
    <w:rsid w:val="00911730"/>
    <w:rsid w:val="0091188C"/>
    <w:rsid w:val="00911DEC"/>
    <w:rsid w:val="0091291A"/>
    <w:rsid w:val="009134D0"/>
    <w:rsid w:val="00913612"/>
    <w:rsid w:val="0091366A"/>
    <w:rsid w:val="00913721"/>
    <w:rsid w:val="00913824"/>
    <w:rsid w:val="00913EB8"/>
    <w:rsid w:val="009144F7"/>
    <w:rsid w:val="00915757"/>
    <w:rsid w:val="009159B3"/>
    <w:rsid w:val="00915C90"/>
    <w:rsid w:val="00916181"/>
    <w:rsid w:val="009163FF"/>
    <w:rsid w:val="009203C6"/>
    <w:rsid w:val="009204C5"/>
    <w:rsid w:val="0092180D"/>
    <w:rsid w:val="009228A4"/>
    <w:rsid w:val="009232C9"/>
    <w:rsid w:val="00923608"/>
    <w:rsid w:val="00923811"/>
    <w:rsid w:val="009238E5"/>
    <w:rsid w:val="00923E93"/>
    <w:rsid w:val="00923F12"/>
    <w:rsid w:val="00924C87"/>
    <w:rsid w:val="00924FF8"/>
    <w:rsid w:val="00925BA8"/>
    <w:rsid w:val="0092636D"/>
    <w:rsid w:val="00926DA4"/>
    <w:rsid w:val="00926DA7"/>
    <w:rsid w:val="00927F8B"/>
    <w:rsid w:val="0093094D"/>
    <w:rsid w:val="009313AC"/>
    <w:rsid w:val="009328C7"/>
    <w:rsid w:val="00932F10"/>
    <w:rsid w:val="009336EC"/>
    <w:rsid w:val="009338DF"/>
    <w:rsid w:val="00933F56"/>
    <w:rsid w:val="00934C13"/>
    <w:rsid w:val="00935228"/>
    <w:rsid w:val="009355A2"/>
    <w:rsid w:val="00935A9F"/>
    <w:rsid w:val="00935F9E"/>
    <w:rsid w:val="009363AA"/>
    <w:rsid w:val="00936C81"/>
    <w:rsid w:val="00936D98"/>
    <w:rsid w:val="00941B11"/>
    <w:rsid w:val="00941BC5"/>
    <w:rsid w:val="0094283D"/>
    <w:rsid w:val="00942C80"/>
    <w:rsid w:val="00943197"/>
    <w:rsid w:val="009435F2"/>
    <w:rsid w:val="009436D3"/>
    <w:rsid w:val="00945180"/>
    <w:rsid w:val="0094590C"/>
    <w:rsid w:val="00946355"/>
    <w:rsid w:val="009468B7"/>
    <w:rsid w:val="00946A60"/>
    <w:rsid w:val="0094724E"/>
    <w:rsid w:val="00947973"/>
    <w:rsid w:val="00947BE6"/>
    <w:rsid w:val="00947D1E"/>
    <w:rsid w:val="0095048D"/>
    <w:rsid w:val="00950756"/>
    <w:rsid w:val="00950C58"/>
    <w:rsid w:val="00950EC1"/>
    <w:rsid w:val="00951ADB"/>
    <w:rsid w:val="00951BFB"/>
    <w:rsid w:val="0095380C"/>
    <w:rsid w:val="00954353"/>
    <w:rsid w:val="00955649"/>
    <w:rsid w:val="00955C0A"/>
    <w:rsid w:val="00955C4F"/>
    <w:rsid w:val="00956AC9"/>
    <w:rsid w:val="009608A0"/>
    <w:rsid w:val="00962380"/>
    <w:rsid w:val="00963C31"/>
    <w:rsid w:val="00964B08"/>
    <w:rsid w:val="009652CB"/>
    <w:rsid w:val="009652E9"/>
    <w:rsid w:val="009657F1"/>
    <w:rsid w:val="00965F6E"/>
    <w:rsid w:val="0096625D"/>
    <w:rsid w:val="00966535"/>
    <w:rsid w:val="00967475"/>
    <w:rsid w:val="00967721"/>
    <w:rsid w:val="009709F8"/>
    <w:rsid w:val="00972929"/>
    <w:rsid w:val="00972EB3"/>
    <w:rsid w:val="00972F91"/>
    <w:rsid w:val="00973827"/>
    <w:rsid w:val="00973C57"/>
    <w:rsid w:val="0097408A"/>
    <w:rsid w:val="009742D3"/>
    <w:rsid w:val="00974343"/>
    <w:rsid w:val="00974ACE"/>
    <w:rsid w:val="0097535B"/>
    <w:rsid w:val="0097600B"/>
    <w:rsid w:val="00977BA7"/>
    <w:rsid w:val="00977F28"/>
    <w:rsid w:val="0098024D"/>
    <w:rsid w:val="00981482"/>
    <w:rsid w:val="00981923"/>
    <w:rsid w:val="0098194F"/>
    <w:rsid w:val="00981DCD"/>
    <w:rsid w:val="009826C8"/>
    <w:rsid w:val="009836E4"/>
    <w:rsid w:val="0098412F"/>
    <w:rsid w:val="00985B34"/>
    <w:rsid w:val="00985F28"/>
    <w:rsid w:val="00986149"/>
    <w:rsid w:val="00986176"/>
    <w:rsid w:val="009869BF"/>
    <w:rsid w:val="00986E7F"/>
    <w:rsid w:val="009874B9"/>
    <w:rsid w:val="00987536"/>
    <w:rsid w:val="00987E06"/>
    <w:rsid w:val="00990BD5"/>
    <w:rsid w:val="0099196F"/>
    <w:rsid w:val="00992B98"/>
    <w:rsid w:val="0099359F"/>
    <w:rsid w:val="00994144"/>
    <w:rsid w:val="00994871"/>
    <w:rsid w:val="00994DBD"/>
    <w:rsid w:val="00994E08"/>
    <w:rsid w:val="009951F9"/>
    <w:rsid w:val="00995C95"/>
    <w:rsid w:val="00995E85"/>
    <w:rsid w:val="00996468"/>
    <w:rsid w:val="00996876"/>
    <w:rsid w:val="00996FFA"/>
    <w:rsid w:val="009973F1"/>
    <w:rsid w:val="009973F3"/>
    <w:rsid w:val="009A010D"/>
    <w:rsid w:val="009A0231"/>
    <w:rsid w:val="009A05EE"/>
    <w:rsid w:val="009A0C6F"/>
    <w:rsid w:val="009A0EAB"/>
    <w:rsid w:val="009A1458"/>
    <w:rsid w:val="009A14EF"/>
    <w:rsid w:val="009A2DF9"/>
    <w:rsid w:val="009A3A86"/>
    <w:rsid w:val="009A3FC4"/>
    <w:rsid w:val="009A402D"/>
    <w:rsid w:val="009A4869"/>
    <w:rsid w:val="009A52B3"/>
    <w:rsid w:val="009A6A6B"/>
    <w:rsid w:val="009A6F2E"/>
    <w:rsid w:val="009A7186"/>
    <w:rsid w:val="009B07F7"/>
    <w:rsid w:val="009B0852"/>
    <w:rsid w:val="009B1AB9"/>
    <w:rsid w:val="009B1EF9"/>
    <w:rsid w:val="009B2565"/>
    <w:rsid w:val="009B26AC"/>
    <w:rsid w:val="009B37E2"/>
    <w:rsid w:val="009B4496"/>
    <w:rsid w:val="009B4519"/>
    <w:rsid w:val="009B506B"/>
    <w:rsid w:val="009B57EF"/>
    <w:rsid w:val="009B5B85"/>
    <w:rsid w:val="009B63C2"/>
    <w:rsid w:val="009B7204"/>
    <w:rsid w:val="009C0074"/>
    <w:rsid w:val="009C0564"/>
    <w:rsid w:val="009C20CA"/>
    <w:rsid w:val="009C2685"/>
    <w:rsid w:val="009C39BC"/>
    <w:rsid w:val="009C40E7"/>
    <w:rsid w:val="009C4BC2"/>
    <w:rsid w:val="009C4D22"/>
    <w:rsid w:val="009C5FE2"/>
    <w:rsid w:val="009C6225"/>
    <w:rsid w:val="009C6740"/>
    <w:rsid w:val="009C7320"/>
    <w:rsid w:val="009D0494"/>
    <w:rsid w:val="009D0729"/>
    <w:rsid w:val="009D0775"/>
    <w:rsid w:val="009D07CF"/>
    <w:rsid w:val="009D0F66"/>
    <w:rsid w:val="009D1A06"/>
    <w:rsid w:val="009D1BA4"/>
    <w:rsid w:val="009D22E4"/>
    <w:rsid w:val="009D22F7"/>
    <w:rsid w:val="009D2A39"/>
    <w:rsid w:val="009D2D77"/>
    <w:rsid w:val="009D319C"/>
    <w:rsid w:val="009D5BAB"/>
    <w:rsid w:val="009D67F0"/>
    <w:rsid w:val="009D6A0A"/>
    <w:rsid w:val="009D6AB0"/>
    <w:rsid w:val="009D6D43"/>
    <w:rsid w:val="009D6E9B"/>
    <w:rsid w:val="009E058F"/>
    <w:rsid w:val="009E0A9E"/>
    <w:rsid w:val="009E1491"/>
    <w:rsid w:val="009E19A2"/>
    <w:rsid w:val="009E1B46"/>
    <w:rsid w:val="009E276D"/>
    <w:rsid w:val="009E2CD8"/>
    <w:rsid w:val="009E38B0"/>
    <w:rsid w:val="009E3AFD"/>
    <w:rsid w:val="009E3CDD"/>
    <w:rsid w:val="009E4B16"/>
    <w:rsid w:val="009E50EA"/>
    <w:rsid w:val="009E5448"/>
    <w:rsid w:val="009E5C60"/>
    <w:rsid w:val="009E64DB"/>
    <w:rsid w:val="009E6794"/>
    <w:rsid w:val="009E6968"/>
    <w:rsid w:val="009E7189"/>
    <w:rsid w:val="009E7E46"/>
    <w:rsid w:val="009E7FC1"/>
    <w:rsid w:val="009F01E1"/>
    <w:rsid w:val="009F0B4D"/>
    <w:rsid w:val="009F1096"/>
    <w:rsid w:val="009F1326"/>
    <w:rsid w:val="009F150E"/>
    <w:rsid w:val="009F27AD"/>
    <w:rsid w:val="009F27D0"/>
    <w:rsid w:val="009F38B2"/>
    <w:rsid w:val="009F3FB5"/>
    <w:rsid w:val="009F521F"/>
    <w:rsid w:val="009F553C"/>
    <w:rsid w:val="009F59F8"/>
    <w:rsid w:val="009F6CCA"/>
    <w:rsid w:val="00A005B0"/>
    <w:rsid w:val="00A01F17"/>
    <w:rsid w:val="00A022A5"/>
    <w:rsid w:val="00A03862"/>
    <w:rsid w:val="00A03A22"/>
    <w:rsid w:val="00A04634"/>
    <w:rsid w:val="00A046E5"/>
    <w:rsid w:val="00A06119"/>
    <w:rsid w:val="00A06437"/>
    <w:rsid w:val="00A0680E"/>
    <w:rsid w:val="00A076A6"/>
    <w:rsid w:val="00A07A48"/>
    <w:rsid w:val="00A10341"/>
    <w:rsid w:val="00A1058D"/>
    <w:rsid w:val="00A108EE"/>
    <w:rsid w:val="00A10BB8"/>
    <w:rsid w:val="00A1200D"/>
    <w:rsid w:val="00A125D2"/>
    <w:rsid w:val="00A137E4"/>
    <w:rsid w:val="00A14813"/>
    <w:rsid w:val="00A1566A"/>
    <w:rsid w:val="00A165BF"/>
    <w:rsid w:val="00A16C82"/>
    <w:rsid w:val="00A172E8"/>
    <w:rsid w:val="00A172EA"/>
    <w:rsid w:val="00A179FF"/>
    <w:rsid w:val="00A20508"/>
    <w:rsid w:val="00A20A6A"/>
    <w:rsid w:val="00A21626"/>
    <w:rsid w:val="00A21A36"/>
    <w:rsid w:val="00A21C4C"/>
    <w:rsid w:val="00A24B2F"/>
    <w:rsid w:val="00A25294"/>
    <w:rsid w:val="00A254EE"/>
    <w:rsid w:val="00A25817"/>
    <w:rsid w:val="00A25BE7"/>
    <w:rsid w:val="00A27008"/>
    <w:rsid w:val="00A27CDF"/>
    <w:rsid w:val="00A3082E"/>
    <w:rsid w:val="00A309C6"/>
    <w:rsid w:val="00A30D13"/>
    <w:rsid w:val="00A314F9"/>
    <w:rsid w:val="00A319D0"/>
    <w:rsid w:val="00A32316"/>
    <w:rsid w:val="00A33172"/>
    <w:rsid w:val="00A332A8"/>
    <w:rsid w:val="00A33C37"/>
    <w:rsid w:val="00A3432B"/>
    <w:rsid w:val="00A3436A"/>
    <w:rsid w:val="00A346BA"/>
    <w:rsid w:val="00A349F5"/>
    <w:rsid w:val="00A34ADF"/>
    <w:rsid w:val="00A34C67"/>
    <w:rsid w:val="00A34D62"/>
    <w:rsid w:val="00A3611D"/>
    <w:rsid w:val="00A3623F"/>
    <w:rsid w:val="00A36339"/>
    <w:rsid w:val="00A366E4"/>
    <w:rsid w:val="00A37FA2"/>
    <w:rsid w:val="00A400BB"/>
    <w:rsid w:val="00A41023"/>
    <w:rsid w:val="00A410D7"/>
    <w:rsid w:val="00A426B1"/>
    <w:rsid w:val="00A42C57"/>
    <w:rsid w:val="00A43545"/>
    <w:rsid w:val="00A4376F"/>
    <w:rsid w:val="00A4430C"/>
    <w:rsid w:val="00A4549F"/>
    <w:rsid w:val="00A45B9B"/>
    <w:rsid w:val="00A45E30"/>
    <w:rsid w:val="00A462FE"/>
    <w:rsid w:val="00A46575"/>
    <w:rsid w:val="00A47FE6"/>
    <w:rsid w:val="00A501C9"/>
    <w:rsid w:val="00A5048D"/>
    <w:rsid w:val="00A50506"/>
    <w:rsid w:val="00A507E4"/>
    <w:rsid w:val="00A53F55"/>
    <w:rsid w:val="00A5417B"/>
    <w:rsid w:val="00A54599"/>
    <w:rsid w:val="00A54B82"/>
    <w:rsid w:val="00A55821"/>
    <w:rsid w:val="00A56245"/>
    <w:rsid w:val="00A569D4"/>
    <w:rsid w:val="00A57F1A"/>
    <w:rsid w:val="00A60163"/>
    <w:rsid w:val="00A6038D"/>
    <w:rsid w:val="00A60CF0"/>
    <w:rsid w:val="00A61429"/>
    <w:rsid w:val="00A61514"/>
    <w:rsid w:val="00A615D1"/>
    <w:rsid w:val="00A61645"/>
    <w:rsid w:val="00A61BEB"/>
    <w:rsid w:val="00A62080"/>
    <w:rsid w:val="00A6263E"/>
    <w:rsid w:val="00A630A2"/>
    <w:rsid w:val="00A632B8"/>
    <w:rsid w:val="00A63BF3"/>
    <w:rsid w:val="00A64942"/>
    <w:rsid w:val="00A64F9F"/>
    <w:rsid w:val="00A65911"/>
    <w:rsid w:val="00A6635A"/>
    <w:rsid w:val="00A6643C"/>
    <w:rsid w:val="00A67544"/>
    <w:rsid w:val="00A67B1D"/>
    <w:rsid w:val="00A67BF1"/>
    <w:rsid w:val="00A67C4B"/>
    <w:rsid w:val="00A7075B"/>
    <w:rsid w:val="00A71CE6"/>
    <w:rsid w:val="00A71D23"/>
    <w:rsid w:val="00A72827"/>
    <w:rsid w:val="00A7333A"/>
    <w:rsid w:val="00A73D0D"/>
    <w:rsid w:val="00A74A92"/>
    <w:rsid w:val="00A74D45"/>
    <w:rsid w:val="00A752AC"/>
    <w:rsid w:val="00A75CC1"/>
    <w:rsid w:val="00A75E88"/>
    <w:rsid w:val="00A76E71"/>
    <w:rsid w:val="00A8056E"/>
    <w:rsid w:val="00A80707"/>
    <w:rsid w:val="00A81F7B"/>
    <w:rsid w:val="00A82BFA"/>
    <w:rsid w:val="00A82D58"/>
    <w:rsid w:val="00A8399D"/>
    <w:rsid w:val="00A83E3D"/>
    <w:rsid w:val="00A8443A"/>
    <w:rsid w:val="00A8479C"/>
    <w:rsid w:val="00A8557B"/>
    <w:rsid w:val="00A85A05"/>
    <w:rsid w:val="00A85B11"/>
    <w:rsid w:val="00A86389"/>
    <w:rsid w:val="00A86D63"/>
    <w:rsid w:val="00A87797"/>
    <w:rsid w:val="00A90E3A"/>
    <w:rsid w:val="00A90E72"/>
    <w:rsid w:val="00A91508"/>
    <w:rsid w:val="00A9192A"/>
    <w:rsid w:val="00A922A2"/>
    <w:rsid w:val="00A923AA"/>
    <w:rsid w:val="00A9327B"/>
    <w:rsid w:val="00A93B69"/>
    <w:rsid w:val="00A963C7"/>
    <w:rsid w:val="00A9648C"/>
    <w:rsid w:val="00AA0F08"/>
    <w:rsid w:val="00AA1626"/>
    <w:rsid w:val="00AA1C25"/>
    <w:rsid w:val="00AA2793"/>
    <w:rsid w:val="00AA3DB7"/>
    <w:rsid w:val="00AA471C"/>
    <w:rsid w:val="00AA4B32"/>
    <w:rsid w:val="00AA51F5"/>
    <w:rsid w:val="00AA545F"/>
    <w:rsid w:val="00AA5E3B"/>
    <w:rsid w:val="00AA68B4"/>
    <w:rsid w:val="00AB0543"/>
    <w:rsid w:val="00AB0AC9"/>
    <w:rsid w:val="00AB185A"/>
    <w:rsid w:val="00AB1BA7"/>
    <w:rsid w:val="00AB1D24"/>
    <w:rsid w:val="00AB1E04"/>
    <w:rsid w:val="00AB29CF"/>
    <w:rsid w:val="00AB3113"/>
    <w:rsid w:val="00AB348A"/>
    <w:rsid w:val="00AB3F38"/>
    <w:rsid w:val="00AB43EC"/>
    <w:rsid w:val="00AB4BF4"/>
    <w:rsid w:val="00AB4DF8"/>
    <w:rsid w:val="00AB5ADF"/>
    <w:rsid w:val="00AB5E57"/>
    <w:rsid w:val="00AB725F"/>
    <w:rsid w:val="00AB7AB2"/>
    <w:rsid w:val="00AC0705"/>
    <w:rsid w:val="00AC08F4"/>
    <w:rsid w:val="00AC0950"/>
    <w:rsid w:val="00AC109B"/>
    <w:rsid w:val="00AC2635"/>
    <w:rsid w:val="00AC2BD7"/>
    <w:rsid w:val="00AC351A"/>
    <w:rsid w:val="00AC46AB"/>
    <w:rsid w:val="00AC4BEB"/>
    <w:rsid w:val="00AC74DA"/>
    <w:rsid w:val="00AC7A2B"/>
    <w:rsid w:val="00AC7C25"/>
    <w:rsid w:val="00AC7D70"/>
    <w:rsid w:val="00AD0A51"/>
    <w:rsid w:val="00AD0B37"/>
    <w:rsid w:val="00AD11F7"/>
    <w:rsid w:val="00AD1DB7"/>
    <w:rsid w:val="00AD2852"/>
    <w:rsid w:val="00AD324E"/>
    <w:rsid w:val="00AD3443"/>
    <w:rsid w:val="00AD3976"/>
    <w:rsid w:val="00AD3C27"/>
    <w:rsid w:val="00AD3F44"/>
    <w:rsid w:val="00AD4CF7"/>
    <w:rsid w:val="00AD4D2A"/>
    <w:rsid w:val="00AD542F"/>
    <w:rsid w:val="00AD5571"/>
    <w:rsid w:val="00AD5989"/>
    <w:rsid w:val="00AD7305"/>
    <w:rsid w:val="00AD7E64"/>
    <w:rsid w:val="00AE0C56"/>
    <w:rsid w:val="00AE149E"/>
    <w:rsid w:val="00AE22F2"/>
    <w:rsid w:val="00AE29FC"/>
    <w:rsid w:val="00AE2B13"/>
    <w:rsid w:val="00AE2F3F"/>
    <w:rsid w:val="00AE3B4E"/>
    <w:rsid w:val="00AE4C92"/>
    <w:rsid w:val="00AE4E17"/>
    <w:rsid w:val="00AE59EC"/>
    <w:rsid w:val="00AE6169"/>
    <w:rsid w:val="00AE67B3"/>
    <w:rsid w:val="00AE7864"/>
    <w:rsid w:val="00AE7949"/>
    <w:rsid w:val="00AE79CE"/>
    <w:rsid w:val="00AF145E"/>
    <w:rsid w:val="00AF150C"/>
    <w:rsid w:val="00AF25D5"/>
    <w:rsid w:val="00AF33F6"/>
    <w:rsid w:val="00AF3DBB"/>
    <w:rsid w:val="00AF5194"/>
    <w:rsid w:val="00AF53EF"/>
    <w:rsid w:val="00AF73C3"/>
    <w:rsid w:val="00AF795C"/>
    <w:rsid w:val="00B00752"/>
    <w:rsid w:val="00B014C1"/>
    <w:rsid w:val="00B02136"/>
    <w:rsid w:val="00B026C1"/>
    <w:rsid w:val="00B02B9C"/>
    <w:rsid w:val="00B02BB9"/>
    <w:rsid w:val="00B030A4"/>
    <w:rsid w:val="00B0353B"/>
    <w:rsid w:val="00B03FA8"/>
    <w:rsid w:val="00B040B2"/>
    <w:rsid w:val="00B04A77"/>
    <w:rsid w:val="00B04C4C"/>
    <w:rsid w:val="00B05168"/>
    <w:rsid w:val="00B054ED"/>
    <w:rsid w:val="00B06269"/>
    <w:rsid w:val="00B10558"/>
    <w:rsid w:val="00B156A9"/>
    <w:rsid w:val="00B15F83"/>
    <w:rsid w:val="00B160FF"/>
    <w:rsid w:val="00B16322"/>
    <w:rsid w:val="00B1662E"/>
    <w:rsid w:val="00B16A6F"/>
    <w:rsid w:val="00B17D25"/>
    <w:rsid w:val="00B20752"/>
    <w:rsid w:val="00B20BEA"/>
    <w:rsid w:val="00B22C0D"/>
    <w:rsid w:val="00B23166"/>
    <w:rsid w:val="00B23AF4"/>
    <w:rsid w:val="00B23C15"/>
    <w:rsid w:val="00B25762"/>
    <w:rsid w:val="00B25B40"/>
    <w:rsid w:val="00B25FDE"/>
    <w:rsid w:val="00B26AB0"/>
    <w:rsid w:val="00B26AD2"/>
    <w:rsid w:val="00B26CA2"/>
    <w:rsid w:val="00B26FF7"/>
    <w:rsid w:val="00B305FC"/>
    <w:rsid w:val="00B30B4E"/>
    <w:rsid w:val="00B31246"/>
    <w:rsid w:val="00B3196C"/>
    <w:rsid w:val="00B326FF"/>
    <w:rsid w:val="00B340AA"/>
    <w:rsid w:val="00B34332"/>
    <w:rsid w:val="00B34A9F"/>
    <w:rsid w:val="00B34B80"/>
    <w:rsid w:val="00B34E17"/>
    <w:rsid w:val="00B35CDA"/>
    <w:rsid w:val="00B3748D"/>
    <w:rsid w:val="00B37D97"/>
    <w:rsid w:val="00B41198"/>
    <w:rsid w:val="00B411BD"/>
    <w:rsid w:val="00B41559"/>
    <w:rsid w:val="00B418E8"/>
    <w:rsid w:val="00B42046"/>
    <w:rsid w:val="00B42285"/>
    <w:rsid w:val="00B4274B"/>
    <w:rsid w:val="00B42911"/>
    <w:rsid w:val="00B435B1"/>
    <w:rsid w:val="00B4367F"/>
    <w:rsid w:val="00B4368C"/>
    <w:rsid w:val="00B438BA"/>
    <w:rsid w:val="00B44F99"/>
    <w:rsid w:val="00B45876"/>
    <w:rsid w:val="00B459D5"/>
    <w:rsid w:val="00B47FCE"/>
    <w:rsid w:val="00B50EAA"/>
    <w:rsid w:val="00B51542"/>
    <w:rsid w:val="00B519C8"/>
    <w:rsid w:val="00B51D1D"/>
    <w:rsid w:val="00B51F4F"/>
    <w:rsid w:val="00B5310E"/>
    <w:rsid w:val="00B53447"/>
    <w:rsid w:val="00B53869"/>
    <w:rsid w:val="00B54836"/>
    <w:rsid w:val="00B54ACC"/>
    <w:rsid w:val="00B54DCB"/>
    <w:rsid w:val="00B558E0"/>
    <w:rsid w:val="00B55AC2"/>
    <w:rsid w:val="00B560C9"/>
    <w:rsid w:val="00B56533"/>
    <w:rsid w:val="00B56CFC"/>
    <w:rsid w:val="00B57777"/>
    <w:rsid w:val="00B57A17"/>
    <w:rsid w:val="00B61611"/>
    <w:rsid w:val="00B619D7"/>
    <w:rsid w:val="00B61BE2"/>
    <w:rsid w:val="00B6266F"/>
    <w:rsid w:val="00B62E0B"/>
    <w:rsid w:val="00B6318E"/>
    <w:rsid w:val="00B63C32"/>
    <w:rsid w:val="00B64434"/>
    <w:rsid w:val="00B64870"/>
    <w:rsid w:val="00B64DD7"/>
    <w:rsid w:val="00B65A6F"/>
    <w:rsid w:val="00B711CE"/>
    <w:rsid w:val="00B71DC8"/>
    <w:rsid w:val="00B7222A"/>
    <w:rsid w:val="00B72DC6"/>
    <w:rsid w:val="00B746C6"/>
    <w:rsid w:val="00B757C2"/>
    <w:rsid w:val="00B7604C"/>
    <w:rsid w:val="00B7652C"/>
    <w:rsid w:val="00B766BF"/>
    <w:rsid w:val="00B76B77"/>
    <w:rsid w:val="00B76FA6"/>
    <w:rsid w:val="00B80910"/>
    <w:rsid w:val="00B818F4"/>
    <w:rsid w:val="00B81AD4"/>
    <w:rsid w:val="00B81BC9"/>
    <w:rsid w:val="00B82154"/>
    <w:rsid w:val="00B8222F"/>
    <w:rsid w:val="00B82329"/>
    <w:rsid w:val="00B82615"/>
    <w:rsid w:val="00B83444"/>
    <w:rsid w:val="00B836ED"/>
    <w:rsid w:val="00B8469B"/>
    <w:rsid w:val="00B84D2D"/>
    <w:rsid w:val="00B853BE"/>
    <w:rsid w:val="00B85494"/>
    <w:rsid w:val="00B8636A"/>
    <w:rsid w:val="00B86476"/>
    <w:rsid w:val="00B86A3D"/>
    <w:rsid w:val="00B871EB"/>
    <w:rsid w:val="00B875C7"/>
    <w:rsid w:val="00B87E20"/>
    <w:rsid w:val="00B90108"/>
    <w:rsid w:val="00B90522"/>
    <w:rsid w:val="00B90D10"/>
    <w:rsid w:val="00B90FE5"/>
    <w:rsid w:val="00B919AD"/>
    <w:rsid w:val="00B91A2B"/>
    <w:rsid w:val="00B91B70"/>
    <w:rsid w:val="00B92151"/>
    <w:rsid w:val="00B93204"/>
    <w:rsid w:val="00B93A80"/>
    <w:rsid w:val="00B94E17"/>
    <w:rsid w:val="00B950C1"/>
    <w:rsid w:val="00B957FE"/>
    <w:rsid w:val="00B95C54"/>
    <w:rsid w:val="00B95E13"/>
    <w:rsid w:val="00B95F02"/>
    <w:rsid w:val="00B96BEF"/>
    <w:rsid w:val="00B96FC0"/>
    <w:rsid w:val="00B97260"/>
    <w:rsid w:val="00B97894"/>
    <w:rsid w:val="00B97A69"/>
    <w:rsid w:val="00BA0632"/>
    <w:rsid w:val="00BA0AAA"/>
    <w:rsid w:val="00BA0DFB"/>
    <w:rsid w:val="00BA139C"/>
    <w:rsid w:val="00BA1BD2"/>
    <w:rsid w:val="00BA2FEF"/>
    <w:rsid w:val="00BA3B3B"/>
    <w:rsid w:val="00BA46DA"/>
    <w:rsid w:val="00BA5C37"/>
    <w:rsid w:val="00BA6310"/>
    <w:rsid w:val="00BA667D"/>
    <w:rsid w:val="00BA7C51"/>
    <w:rsid w:val="00BB0736"/>
    <w:rsid w:val="00BB0768"/>
    <w:rsid w:val="00BB1548"/>
    <w:rsid w:val="00BB1801"/>
    <w:rsid w:val="00BB1887"/>
    <w:rsid w:val="00BB1CE7"/>
    <w:rsid w:val="00BB1DA6"/>
    <w:rsid w:val="00BB2A6C"/>
    <w:rsid w:val="00BB2FD3"/>
    <w:rsid w:val="00BB2FDF"/>
    <w:rsid w:val="00BB2FFF"/>
    <w:rsid w:val="00BB3198"/>
    <w:rsid w:val="00BB5FCB"/>
    <w:rsid w:val="00BB604B"/>
    <w:rsid w:val="00BB7CBB"/>
    <w:rsid w:val="00BC00EC"/>
    <w:rsid w:val="00BC08C5"/>
    <w:rsid w:val="00BC11EE"/>
    <w:rsid w:val="00BC12FB"/>
    <w:rsid w:val="00BC13C8"/>
    <w:rsid w:val="00BC1852"/>
    <w:rsid w:val="00BC1C3C"/>
    <w:rsid w:val="00BC307F"/>
    <w:rsid w:val="00BC3159"/>
    <w:rsid w:val="00BC3257"/>
    <w:rsid w:val="00BC39DB"/>
    <w:rsid w:val="00BC3A32"/>
    <w:rsid w:val="00BC3B07"/>
    <w:rsid w:val="00BC4624"/>
    <w:rsid w:val="00BC46EF"/>
    <w:rsid w:val="00BC4ABB"/>
    <w:rsid w:val="00BC5311"/>
    <w:rsid w:val="00BC626A"/>
    <w:rsid w:val="00BC6FD6"/>
    <w:rsid w:val="00BC709D"/>
    <w:rsid w:val="00BD008E"/>
    <w:rsid w:val="00BD21AD"/>
    <w:rsid w:val="00BD2F3B"/>
    <w:rsid w:val="00BD3372"/>
    <w:rsid w:val="00BD4728"/>
    <w:rsid w:val="00BD50AA"/>
    <w:rsid w:val="00BD5135"/>
    <w:rsid w:val="00BD5414"/>
    <w:rsid w:val="00BD5A07"/>
    <w:rsid w:val="00BD5B57"/>
    <w:rsid w:val="00BD5BF6"/>
    <w:rsid w:val="00BD61DC"/>
    <w:rsid w:val="00BD678E"/>
    <w:rsid w:val="00BD7291"/>
    <w:rsid w:val="00BD7EA3"/>
    <w:rsid w:val="00BD7FE2"/>
    <w:rsid w:val="00BE0B19"/>
    <w:rsid w:val="00BE0DD8"/>
    <w:rsid w:val="00BE1685"/>
    <w:rsid w:val="00BE1D82"/>
    <w:rsid w:val="00BE1EE4"/>
    <w:rsid w:val="00BE1F8B"/>
    <w:rsid w:val="00BE2B4F"/>
    <w:rsid w:val="00BE2BBD"/>
    <w:rsid w:val="00BE2F39"/>
    <w:rsid w:val="00BE32D3"/>
    <w:rsid w:val="00BE332D"/>
    <w:rsid w:val="00BE3CF1"/>
    <w:rsid w:val="00BE4B20"/>
    <w:rsid w:val="00BE519D"/>
    <w:rsid w:val="00BE5779"/>
    <w:rsid w:val="00BE5FC4"/>
    <w:rsid w:val="00BE7C4D"/>
    <w:rsid w:val="00BE7F6A"/>
    <w:rsid w:val="00BF0274"/>
    <w:rsid w:val="00BF0622"/>
    <w:rsid w:val="00BF08C4"/>
    <w:rsid w:val="00BF0BAF"/>
    <w:rsid w:val="00BF19CE"/>
    <w:rsid w:val="00BF2B6F"/>
    <w:rsid w:val="00BF3450"/>
    <w:rsid w:val="00BF351A"/>
    <w:rsid w:val="00BF3914"/>
    <w:rsid w:val="00BF46E5"/>
    <w:rsid w:val="00BF49B1"/>
    <w:rsid w:val="00BF5552"/>
    <w:rsid w:val="00BF57B1"/>
    <w:rsid w:val="00BF64EF"/>
    <w:rsid w:val="00BF6ADF"/>
    <w:rsid w:val="00BF6DC4"/>
    <w:rsid w:val="00BF6DEE"/>
    <w:rsid w:val="00BF73F2"/>
    <w:rsid w:val="00BF7421"/>
    <w:rsid w:val="00BF7C22"/>
    <w:rsid w:val="00BF7D37"/>
    <w:rsid w:val="00C00413"/>
    <w:rsid w:val="00C005C0"/>
    <w:rsid w:val="00C01671"/>
    <w:rsid w:val="00C02419"/>
    <w:rsid w:val="00C02766"/>
    <w:rsid w:val="00C027F4"/>
    <w:rsid w:val="00C03E9E"/>
    <w:rsid w:val="00C03EE8"/>
    <w:rsid w:val="00C0420C"/>
    <w:rsid w:val="00C04B25"/>
    <w:rsid w:val="00C05377"/>
    <w:rsid w:val="00C05BEC"/>
    <w:rsid w:val="00C06E7D"/>
    <w:rsid w:val="00C1112B"/>
    <w:rsid w:val="00C11A88"/>
    <w:rsid w:val="00C12012"/>
    <w:rsid w:val="00C12874"/>
    <w:rsid w:val="00C129F0"/>
    <w:rsid w:val="00C12BC1"/>
    <w:rsid w:val="00C13BDA"/>
    <w:rsid w:val="00C13FFD"/>
    <w:rsid w:val="00C14632"/>
    <w:rsid w:val="00C1495B"/>
    <w:rsid w:val="00C14CC9"/>
    <w:rsid w:val="00C15E52"/>
    <w:rsid w:val="00C1609D"/>
    <w:rsid w:val="00C162E9"/>
    <w:rsid w:val="00C16C30"/>
    <w:rsid w:val="00C1745A"/>
    <w:rsid w:val="00C1796C"/>
    <w:rsid w:val="00C20A00"/>
    <w:rsid w:val="00C21673"/>
    <w:rsid w:val="00C21A9D"/>
    <w:rsid w:val="00C21C7A"/>
    <w:rsid w:val="00C22549"/>
    <w:rsid w:val="00C23130"/>
    <w:rsid w:val="00C23B6F"/>
    <w:rsid w:val="00C255A5"/>
    <w:rsid w:val="00C2584B"/>
    <w:rsid w:val="00C25942"/>
    <w:rsid w:val="00C25AC1"/>
    <w:rsid w:val="00C25B22"/>
    <w:rsid w:val="00C25DD9"/>
    <w:rsid w:val="00C2663F"/>
    <w:rsid w:val="00C26DB8"/>
    <w:rsid w:val="00C303BB"/>
    <w:rsid w:val="00C3056B"/>
    <w:rsid w:val="00C30ACF"/>
    <w:rsid w:val="00C31B2C"/>
    <w:rsid w:val="00C3266E"/>
    <w:rsid w:val="00C33DDB"/>
    <w:rsid w:val="00C33F49"/>
    <w:rsid w:val="00C3400F"/>
    <w:rsid w:val="00C3432A"/>
    <w:rsid w:val="00C34B64"/>
    <w:rsid w:val="00C34C36"/>
    <w:rsid w:val="00C352B3"/>
    <w:rsid w:val="00C3654C"/>
    <w:rsid w:val="00C36BF5"/>
    <w:rsid w:val="00C36DBC"/>
    <w:rsid w:val="00C376BA"/>
    <w:rsid w:val="00C40373"/>
    <w:rsid w:val="00C4082D"/>
    <w:rsid w:val="00C40AE6"/>
    <w:rsid w:val="00C411AF"/>
    <w:rsid w:val="00C4138D"/>
    <w:rsid w:val="00C41A32"/>
    <w:rsid w:val="00C41E3A"/>
    <w:rsid w:val="00C41F20"/>
    <w:rsid w:val="00C421F5"/>
    <w:rsid w:val="00C4304C"/>
    <w:rsid w:val="00C43315"/>
    <w:rsid w:val="00C452F5"/>
    <w:rsid w:val="00C46555"/>
    <w:rsid w:val="00C46B15"/>
    <w:rsid w:val="00C46F7D"/>
    <w:rsid w:val="00C479B5"/>
    <w:rsid w:val="00C50242"/>
    <w:rsid w:val="00C5034D"/>
    <w:rsid w:val="00C5050E"/>
    <w:rsid w:val="00C50D19"/>
    <w:rsid w:val="00C50E99"/>
    <w:rsid w:val="00C5138E"/>
    <w:rsid w:val="00C52744"/>
    <w:rsid w:val="00C52944"/>
    <w:rsid w:val="00C53374"/>
    <w:rsid w:val="00C53C39"/>
    <w:rsid w:val="00C53EB3"/>
    <w:rsid w:val="00C540DA"/>
    <w:rsid w:val="00C542D4"/>
    <w:rsid w:val="00C54B0B"/>
    <w:rsid w:val="00C54D71"/>
    <w:rsid w:val="00C563F5"/>
    <w:rsid w:val="00C56637"/>
    <w:rsid w:val="00C56703"/>
    <w:rsid w:val="00C57079"/>
    <w:rsid w:val="00C570F7"/>
    <w:rsid w:val="00C576DC"/>
    <w:rsid w:val="00C57EFC"/>
    <w:rsid w:val="00C606FC"/>
    <w:rsid w:val="00C61DBA"/>
    <w:rsid w:val="00C62935"/>
    <w:rsid w:val="00C62BFC"/>
    <w:rsid w:val="00C62CD5"/>
    <w:rsid w:val="00C63242"/>
    <w:rsid w:val="00C636E6"/>
    <w:rsid w:val="00C639D6"/>
    <w:rsid w:val="00C63F8E"/>
    <w:rsid w:val="00C647FB"/>
    <w:rsid w:val="00C65116"/>
    <w:rsid w:val="00C65493"/>
    <w:rsid w:val="00C654E0"/>
    <w:rsid w:val="00C657D5"/>
    <w:rsid w:val="00C65BE3"/>
    <w:rsid w:val="00C66410"/>
    <w:rsid w:val="00C67EAB"/>
    <w:rsid w:val="00C70DFF"/>
    <w:rsid w:val="00C71184"/>
    <w:rsid w:val="00C74EF1"/>
    <w:rsid w:val="00C7578B"/>
    <w:rsid w:val="00C75A6B"/>
    <w:rsid w:val="00C763B6"/>
    <w:rsid w:val="00C7644F"/>
    <w:rsid w:val="00C768F6"/>
    <w:rsid w:val="00C77CD6"/>
    <w:rsid w:val="00C80073"/>
    <w:rsid w:val="00C80DEA"/>
    <w:rsid w:val="00C82735"/>
    <w:rsid w:val="00C82A1D"/>
    <w:rsid w:val="00C82C0D"/>
    <w:rsid w:val="00C832DC"/>
    <w:rsid w:val="00C8377F"/>
    <w:rsid w:val="00C8462B"/>
    <w:rsid w:val="00C84A54"/>
    <w:rsid w:val="00C85ED3"/>
    <w:rsid w:val="00C86459"/>
    <w:rsid w:val="00C8646D"/>
    <w:rsid w:val="00C87321"/>
    <w:rsid w:val="00C9083D"/>
    <w:rsid w:val="00C90DAD"/>
    <w:rsid w:val="00C91333"/>
    <w:rsid w:val="00C9176B"/>
    <w:rsid w:val="00C91DE3"/>
    <w:rsid w:val="00C92033"/>
    <w:rsid w:val="00C92C7F"/>
    <w:rsid w:val="00C9369D"/>
    <w:rsid w:val="00C944FA"/>
    <w:rsid w:val="00C94D4B"/>
    <w:rsid w:val="00C95854"/>
    <w:rsid w:val="00C959C8"/>
    <w:rsid w:val="00C95B05"/>
    <w:rsid w:val="00C95EFF"/>
    <w:rsid w:val="00C96122"/>
    <w:rsid w:val="00C96E6F"/>
    <w:rsid w:val="00C97328"/>
    <w:rsid w:val="00C97872"/>
    <w:rsid w:val="00C979D8"/>
    <w:rsid w:val="00CA0532"/>
    <w:rsid w:val="00CA13CE"/>
    <w:rsid w:val="00CA2241"/>
    <w:rsid w:val="00CA36E1"/>
    <w:rsid w:val="00CA3CDD"/>
    <w:rsid w:val="00CA403B"/>
    <w:rsid w:val="00CA4DC6"/>
    <w:rsid w:val="00CA505A"/>
    <w:rsid w:val="00CA59DD"/>
    <w:rsid w:val="00CA7AEA"/>
    <w:rsid w:val="00CB008E"/>
    <w:rsid w:val="00CB01FA"/>
    <w:rsid w:val="00CB0737"/>
    <w:rsid w:val="00CB097A"/>
    <w:rsid w:val="00CB190A"/>
    <w:rsid w:val="00CB26EC"/>
    <w:rsid w:val="00CB2C57"/>
    <w:rsid w:val="00CB2D2A"/>
    <w:rsid w:val="00CB3FBE"/>
    <w:rsid w:val="00CB4C97"/>
    <w:rsid w:val="00CB5738"/>
    <w:rsid w:val="00CB5B1E"/>
    <w:rsid w:val="00CB5F79"/>
    <w:rsid w:val="00CB73E4"/>
    <w:rsid w:val="00CB787A"/>
    <w:rsid w:val="00CB7A26"/>
    <w:rsid w:val="00CC0C4A"/>
    <w:rsid w:val="00CC17F0"/>
    <w:rsid w:val="00CC1853"/>
    <w:rsid w:val="00CC1FAE"/>
    <w:rsid w:val="00CC2404"/>
    <w:rsid w:val="00CC3A23"/>
    <w:rsid w:val="00CC646C"/>
    <w:rsid w:val="00CC737C"/>
    <w:rsid w:val="00CC77A9"/>
    <w:rsid w:val="00CD087D"/>
    <w:rsid w:val="00CD0B1C"/>
    <w:rsid w:val="00CD0F5D"/>
    <w:rsid w:val="00CD10C8"/>
    <w:rsid w:val="00CD1C0B"/>
    <w:rsid w:val="00CD219B"/>
    <w:rsid w:val="00CD239A"/>
    <w:rsid w:val="00CD5512"/>
    <w:rsid w:val="00CD607C"/>
    <w:rsid w:val="00CD6611"/>
    <w:rsid w:val="00CD6E3D"/>
    <w:rsid w:val="00CD71AB"/>
    <w:rsid w:val="00CE0109"/>
    <w:rsid w:val="00CE0819"/>
    <w:rsid w:val="00CE13BD"/>
    <w:rsid w:val="00CE1AAB"/>
    <w:rsid w:val="00CE1FC5"/>
    <w:rsid w:val="00CE37BB"/>
    <w:rsid w:val="00CE46E5"/>
    <w:rsid w:val="00CE485A"/>
    <w:rsid w:val="00CE5279"/>
    <w:rsid w:val="00CE55AE"/>
    <w:rsid w:val="00CE5876"/>
    <w:rsid w:val="00CE5A78"/>
    <w:rsid w:val="00CE78AE"/>
    <w:rsid w:val="00CE7E62"/>
    <w:rsid w:val="00CF00F4"/>
    <w:rsid w:val="00CF12A8"/>
    <w:rsid w:val="00CF195E"/>
    <w:rsid w:val="00CF19DA"/>
    <w:rsid w:val="00CF1C7F"/>
    <w:rsid w:val="00CF1CC0"/>
    <w:rsid w:val="00CF1EC3"/>
    <w:rsid w:val="00CF24F8"/>
    <w:rsid w:val="00CF2653"/>
    <w:rsid w:val="00CF3EC5"/>
    <w:rsid w:val="00CF4247"/>
    <w:rsid w:val="00CF5263"/>
    <w:rsid w:val="00CF5305"/>
    <w:rsid w:val="00CF5602"/>
    <w:rsid w:val="00CF60B5"/>
    <w:rsid w:val="00D004AD"/>
    <w:rsid w:val="00D004FA"/>
    <w:rsid w:val="00D01231"/>
    <w:rsid w:val="00D01B21"/>
    <w:rsid w:val="00D01BE7"/>
    <w:rsid w:val="00D01E2F"/>
    <w:rsid w:val="00D01E46"/>
    <w:rsid w:val="00D03102"/>
    <w:rsid w:val="00D03727"/>
    <w:rsid w:val="00D0378A"/>
    <w:rsid w:val="00D046B8"/>
    <w:rsid w:val="00D05132"/>
    <w:rsid w:val="00D05EA9"/>
    <w:rsid w:val="00D06C61"/>
    <w:rsid w:val="00D071F8"/>
    <w:rsid w:val="00D07252"/>
    <w:rsid w:val="00D074F4"/>
    <w:rsid w:val="00D07CE1"/>
    <w:rsid w:val="00D1026A"/>
    <w:rsid w:val="00D107CF"/>
    <w:rsid w:val="00D10AD5"/>
    <w:rsid w:val="00D11B0B"/>
    <w:rsid w:val="00D120FA"/>
    <w:rsid w:val="00D12293"/>
    <w:rsid w:val="00D14236"/>
    <w:rsid w:val="00D14553"/>
    <w:rsid w:val="00D14685"/>
    <w:rsid w:val="00D14DB1"/>
    <w:rsid w:val="00D150FF"/>
    <w:rsid w:val="00D15F43"/>
    <w:rsid w:val="00D16E87"/>
    <w:rsid w:val="00D20453"/>
    <w:rsid w:val="00D20B8B"/>
    <w:rsid w:val="00D2162C"/>
    <w:rsid w:val="00D21A3C"/>
    <w:rsid w:val="00D2296C"/>
    <w:rsid w:val="00D22B0D"/>
    <w:rsid w:val="00D23105"/>
    <w:rsid w:val="00D233F1"/>
    <w:rsid w:val="00D23F1A"/>
    <w:rsid w:val="00D2451E"/>
    <w:rsid w:val="00D2509C"/>
    <w:rsid w:val="00D256F8"/>
    <w:rsid w:val="00D2677B"/>
    <w:rsid w:val="00D2685C"/>
    <w:rsid w:val="00D26A3B"/>
    <w:rsid w:val="00D302FD"/>
    <w:rsid w:val="00D3038A"/>
    <w:rsid w:val="00D3098D"/>
    <w:rsid w:val="00D311AD"/>
    <w:rsid w:val="00D31A02"/>
    <w:rsid w:val="00D32E95"/>
    <w:rsid w:val="00D3323C"/>
    <w:rsid w:val="00D33456"/>
    <w:rsid w:val="00D3396F"/>
    <w:rsid w:val="00D33D4D"/>
    <w:rsid w:val="00D33E34"/>
    <w:rsid w:val="00D34A0B"/>
    <w:rsid w:val="00D36234"/>
    <w:rsid w:val="00D36371"/>
    <w:rsid w:val="00D36397"/>
    <w:rsid w:val="00D37B78"/>
    <w:rsid w:val="00D4092A"/>
    <w:rsid w:val="00D437D8"/>
    <w:rsid w:val="00D444A4"/>
    <w:rsid w:val="00D44994"/>
    <w:rsid w:val="00D44E74"/>
    <w:rsid w:val="00D45DF3"/>
    <w:rsid w:val="00D46174"/>
    <w:rsid w:val="00D46622"/>
    <w:rsid w:val="00D46DE4"/>
    <w:rsid w:val="00D46E16"/>
    <w:rsid w:val="00D46FEF"/>
    <w:rsid w:val="00D471FE"/>
    <w:rsid w:val="00D47DD0"/>
    <w:rsid w:val="00D50183"/>
    <w:rsid w:val="00D5019F"/>
    <w:rsid w:val="00D50CE1"/>
    <w:rsid w:val="00D50EDC"/>
    <w:rsid w:val="00D51337"/>
    <w:rsid w:val="00D51B53"/>
    <w:rsid w:val="00D51D12"/>
    <w:rsid w:val="00D52B79"/>
    <w:rsid w:val="00D5362B"/>
    <w:rsid w:val="00D55072"/>
    <w:rsid w:val="00D551B5"/>
    <w:rsid w:val="00D559FA"/>
    <w:rsid w:val="00D56DB2"/>
    <w:rsid w:val="00D5747F"/>
    <w:rsid w:val="00D57495"/>
    <w:rsid w:val="00D574FA"/>
    <w:rsid w:val="00D60C8D"/>
    <w:rsid w:val="00D61374"/>
    <w:rsid w:val="00D6168A"/>
    <w:rsid w:val="00D616A5"/>
    <w:rsid w:val="00D61FF0"/>
    <w:rsid w:val="00D6211D"/>
    <w:rsid w:val="00D62C97"/>
    <w:rsid w:val="00D631D0"/>
    <w:rsid w:val="00D63517"/>
    <w:rsid w:val="00D635F7"/>
    <w:rsid w:val="00D63B75"/>
    <w:rsid w:val="00D659B1"/>
    <w:rsid w:val="00D65EC9"/>
    <w:rsid w:val="00D66C01"/>
    <w:rsid w:val="00D66E18"/>
    <w:rsid w:val="00D6734D"/>
    <w:rsid w:val="00D679CF"/>
    <w:rsid w:val="00D679D3"/>
    <w:rsid w:val="00D71A74"/>
    <w:rsid w:val="00D7356F"/>
    <w:rsid w:val="00D73587"/>
    <w:rsid w:val="00D73CBC"/>
    <w:rsid w:val="00D73EBB"/>
    <w:rsid w:val="00D74FBC"/>
    <w:rsid w:val="00D751FB"/>
    <w:rsid w:val="00D754D6"/>
    <w:rsid w:val="00D761AA"/>
    <w:rsid w:val="00D76FAE"/>
    <w:rsid w:val="00D777D7"/>
    <w:rsid w:val="00D80AB8"/>
    <w:rsid w:val="00D80B0B"/>
    <w:rsid w:val="00D80D1C"/>
    <w:rsid w:val="00D81792"/>
    <w:rsid w:val="00D819B1"/>
    <w:rsid w:val="00D81AC6"/>
    <w:rsid w:val="00D82494"/>
    <w:rsid w:val="00D83AE9"/>
    <w:rsid w:val="00D857B8"/>
    <w:rsid w:val="00D86644"/>
    <w:rsid w:val="00D87175"/>
    <w:rsid w:val="00D87851"/>
    <w:rsid w:val="00D87ABF"/>
    <w:rsid w:val="00D90CD1"/>
    <w:rsid w:val="00D90CD3"/>
    <w:rsid w:val="00D90DCC"/>
    <w:rsid w:val="00D919E6"/>
    <w:rsid w:val="00D91BE1"/>
    <w:rsid w:val="00D925B8"/>
    <w:rsid w:val="00D926FF"/>
    <w:rsid w:val="00D92ADB"/>
    <w:rsid w:val="00D92C29"/>
    <w:rsid w:val="00D936E2"/>
    <w:rsid w:val="00D950B9"/>
    <w:rsid w:val="00D95104"/>
    <w:rsid w:val="00D95600"/>
    <w:rsid w:val="00D9683C"/>
    <w:rsid w:val="00D96EED"/>
    <w:rsid w:val="00D96EF9"/>
    <w:rsid w:val="00D97102"/>
    <w:rsid w:val="00D975DC"/>
    <w:rsid w:val="00D97884"/>
    <w:rsid w:val="00DA0A7F"/>
    <w:rsid w:val="00DA12B2"/>
    <w:rsid w:val="00DA1805"/>
    <w:rsid w:val="00DA1C31"/>
    <w:rsid w:val="00DA20BC"/>
    <w:rsid w:val="00DA20D0"/>
    <w:rsid w:val="00DA2ED7"/>
    <w:rsid w:val="00DA3E7A"/>
    <w:rsid w:val="00DA3F3B"/>
    <w:rsid w:val="00DA40E3"/>
    <w:rsid w:val="00DA430C"/>
    <w:rsid w:val="00DA459D"/>
    <w:rsid w:val="00DA4D73"/>
    <w:rsid w:val="00DA57BF"/>
    <w:rsid w:val="00DA615D"/>
    <w:rsid w:val="00DA6598"/>
    <w:rsid w:val="00DA6C0F"/>
    <w:rsid w:val="00DA702F"/>
    <w:rsid w:val="00DA7050"/>
    <w:rsid w:val="00DA77BA"/>
    <w:rsid w:val="00DA7911"/>
    <w:rsid w:val="00DA7B48"/>
    <w:rsid w:val="00DA7F8A"/>
    <w:rsid w:val="00DB0176"/>
    <w:rsid w:val="00DB023D"/>
    <w:rsid w:val="00DB0404"/>
    <w:rsid w:val="00DB0AC6"/>
    <w:rsid w:val="00DB11F8"/>
    <w:rsid w:val="00DB18F8"/>
    <w:rsid w:val="00DB1F2A"/>
    <w:rsid w:val="00DB297F"/>
    <w:rsid w:val="00DB2E98"/>
    <w:rsid w:val="00DB3153"/>
    <w:rsid w:val="00DB317A"/>
    <w:rsid w:val="00DB3B82"/>
    <w:rsid w:val="00DB3B91"/>
    <w:rsid w:val="00DB3E2E"/>
    <w:rsid w:val="00DB4338"/>
    <w:rsid w:val="00DB485D"/>
    <w:rsid w:val="00DB52F8"/>
    <w:rsid w:val="00DB5C3A"/>
    <w:rsid w:val="00DC01FA"/>
    <w:rsid w:val="00DC07AD"/>
    <w:rsid w:val="00DC1327"/>
    <w:rsid w:val="00DC1350"/>
    <w:rsid w:val="00DC1DAC"/>
    <w:rsid w:val="00DC2190"/>
    <w:rsid w:val="00DC3237"/>
    <w:rsid w:val="00DC32EA"/>
    <w:rsid w:val="00DC41A4"/>
    <w:rsid w:val="00DC4347"/>
    <w:rsid w:val="00DC5672"/>
    <w:rsid w:val="00DC5F55"/>
    <w:rsid w:val="00DC601C"/>
    <w:rsid w:val="00DC60A2"/>
    <w:rsid w:val="00DC61DC"/>
    <w:rsid w:val="00DC6309"/>
    <w:rsid w:val="00DC6600"/>
    <w:rsid w:val="00DC67BD"/>
    <w:rsid w:val="00DC6924"/>
    <w:rsid w:val="00DC69D9"/>
    <w:rsid w:val="00DC71F2"/>
    <w:rsid w:val="00DD1824"/>
    <w:rsid w:val="00DD2025"/>
    <w:rsid w:val="00DD22EA"/>
    <w:rsid w:val="00DD23A0"/>
    <w:rsid w:val="00DD3D49"/>
    <w:rsid w:val="00DD3EF5"/>
    <w:rsid w:val="00DD418F"/>
    <w:rsid w:val="00DD4BFE"/>
    <w:rsid w:val="00DD53FA"/>
    <w:rsid w:val="00DD5F42"/>
    <w:rsid w:val="00DD617B"/>
    <w:rsid w:val="00DD6B9A"/>
    <w:rsid w:val="00DD746C"/>
    <w:rsid w:val="00DE066A"/>
    <w:rsid w:val="00DE0E59"/>
    <w:rsid w:val="00DE0F6C"/>
    <w:rsid w:val="00DE165F"/>
    <w:rsid w:val="00DE16A8"/>
    <w:rsid w:val="00DE219B"/>
    <w:rsid w:val="00DE52E3"/>
    <w:rsid w:val="00DE5570"/>
    <w:rsid w:val="00DE5BD6"/>
    <w:rsid w:val="00DE6888"/>
    <w:rsid w:val="00DE71BD"/>
    <w:rsid w:val="00DE7C00"/>
    <w:rsid w:val="00DF0117"/>
    <w:rsid w:val="00DF03E9"/>
    <w:rsid w:val="00DF03ED"/>
    <w:rsid w:val="00DF04CA"/>
    <w:rsid w:val="00DF04EE"/>
    <w:rsid w:val="00DF0BF4"/>
    <w:rsid w:val="00DF1682"/>
    <w:rsid w:val="00DF179D"/>
    <w:rsid w:val="00DF1E9C"/>
    <w:rsid w:val="00DF40D8"/>
    <w:rsid w:val="00DF4572"/>
    <w:rsid w:val="00DF4658"/>
    <w:rsid w:val="00DF4935"/>
    <w:rsid w:val="00DF52D6"/>
    <w:rsid w:val="00DF56D2"/>
    <w:rsid w:val="00DF6621"/>
    <w:rsid w:val="00DF6C8B"/>
    <w:rsid w:val="00DF6F17"/>
    <w:rsid w:val="00DF78FA"/>
    <w:rsid w:val="00DF7DC5"/>
    <w:rsid w:val="00E002F1"/>
    <w:rsid w:val="00E0082C"/>
    <w:rsid w:val="00E00D2C"/>
    <w:rsid w:val="00E01DAA"/>
    <w:rsid w:val="00E023E5"/>
    <w:rsid w:val="00E02432"/>
    <w:rsid w:val="00E02A23"/>
    <w:rsid w:val="00E03A13"/>
    <w:rsid w:val="00E04022"/>
    <w:rsid w:val="00E05484"/>
    <w:rsid w:val="00E0728F"/>
    <w:rsid w:val="00E0755C"/>
    <w:rsid w:val="00E07D86"/>
    <w:rsid w:val="00E101F7"/>
    <w:rsid w:val="00E11244"/>
    <w:rsid w:val="00E11D83"/>
    <w:rsid w:val="00E124F4"/>
    <w:rsid w:val="00E129FE"/>
    <w:rsid w:val="00E13DA9"/>
    <w:rsid w:val="00E14459"/>
    <w:rsid w:val="00E14A7E"/>
    <w:rsid w:val="00E151E1"/>
    <w:rsid w:val="00E1545F"/>
    <w:rsid w:val="00E16917"/>
    <w:rsid w:val="00E169D2"/>
    <w:rsid w:val="00E17619"/>
    <w:rsid w:val="00E17805"/>
    <w:rsid w:val="00E179B6"/>
    <w:rsid w:val="00E179DA"/>
    <w:rsid w:val="00E17C8F"/>
    <w:rsid w:val="00E20F79"/>
    <w:rsid w:val="00E20FDB"/>
    <w:rsid w:val="00E21278"/>
    <w:rsid w:val="00E22CCD"/>
    <w:rsid w:val="00E23A11"/>
    <w:rsid w:val="00E23FB7"/>
    <w:rsid w:val="00E24A27"/>
    <w:rsid w:val="00E24DF4"/>
    <w:rsid w:val="00E25489"/>
    <w:rsid w:val="00E25F89"/>
    <w:rsid w:val="00E27237"/>
    <w:rsid w:val="00E27348"/>
    <w:rsid w:val="00E311B0"/>
    <w:rsid w:val="00E32A36"/>
    <w:rsid w:val="00E32D62"/>
    <w:rsid w:val="00E33526"/>
    <w:rsid w:val="00E339DC"/>
    <w:rsid w:val="00E33E15"/>
    <w:rsid w:val="00E361B8"/>
    <w:rsid w:val="00E36A1B"/>
    <w:rsid w:val="00E41CF1"/>
    <w:rsid w:val="00E429ED"/>
    <w:rsid w:val="00E43066"/>
    <w:rsid w:val="00E43F37"/>
    <w:rsid w:val="00E450ED"/>
    <w:rsid w:val="00E45DE5"/>
    <w:rsid w:val="00E46AB6"/>
    <w:rsid w:val="00E4791B"/>
    <w:rsid w:val="00E47E31"/>
    <w:rsid w:val="00E5049A"/>
    <w:rsid w:val="00E50AC6"/>
    <w:rsid w:val="00E51345"/>
    <w:rsid w:val="00E51DDD"/>
    <w:rsid w:val="00E51F3D"/>
    <w:rsid w:val="00E51FDD"/>
    <w:rsid w:val="00E52435"/>
    <w:rsid w:val="00E53122"/>
    <w:rsid w:val="00E5321A"/>
    <w:rsid w:val="00E5351B"/>
    <w:rsid w:val="00E53FA9"/>
    <w:rsid w:val="00E5414C"/>
    <w:rsid w:val="00E547B3"/>
    <w:rsid w:val="00E55034"/>
    <w:rsid w:val="00E5733D"/>
    <w:rsid w:val="00E61CC0"/>
    <w:rsid w:val="00E61FF5"/>
    <w:rsid w:val="00E6277B"/>
    <w:rsid w:val="00E62C98"/>
    <w:rsid w:val="00E641A2"/>
    <w:rsid w:val="00E64424"/>
    <w:rsid w:val="00E64C99"/>
    <w:rsid w:val="00E64CB3"/>
    <w:rsid w:val="00E64CD3"/>
    <w:rsid w:val="00E6654D"/>
    <w:rsid w:val="00E66CF0"/>
    <w:rsid w:val="00E671C9"/>
    <w:rsid w:val="00E6743F"/>
    <w:rsid w:val="00E6758E"/>
    <w:rsid w:val="00E67E23"/>
    <w:rsid w:val="00E70016"/>
    <w:rsid w:val="00E70BC7"/>
    <w:rsid w:val="00E70FBC"/>
    <w:rsid w:val="00E71063"/>
    <w:rsid w:val="00E71496"/>
    <w:rsid w:val="00E71FEB"/>
    <w:rsid w:val="00E72C01"/>
    <w:rsid w:val="00E73C25"/>
    <w:rsid w:val="00E741AC"/>
    <w:rsid w:val="00E75174"/>
    <w:rsid w:val="00E7537C"/>
    <w:rsid w:val="00E75BAF"/>
    <w:rsid w:val="00E75EBA"/>
    <w:rsid w:val="00E763B4"/>
    <w:rsid w:val="00E77848"/>
    <w:rsid w:val="00E80514"/>
    <w:rsid w:val="00E80E5B"/>
    <w:rsid w:val="00E80F67"/>
    <w:rsid w:val="00E816C5"/>
    <w:rsid w:val="00E81CE0"/>
    <w:rsid w:val="00E81E7C"/>
    <w:rsid w:val="00E81F75"/>
    <w:rsid w:val="00E8224D"/>
    <w:rsid w:val="00E83087"/>
    <w:rsid w:val="00E8337C"/>
    <w:rsid w:val="00E8461A"/>
    <w:rsid w:val="00E8519F"/>
    <w:rsid w:val="00E85CC3"/>
    <w:rsid w:val="00E86283"/>
    <w:rsid w:val="00E8644A"/>
    <w:rsid w:val="00E90279"/>
    <w:rsid w:val="00E904BD"/>
    <w:rsid w:val="00E90635"/>
    <w:rsid w:val="00E908A2"/>
    <w:rsid w:val="00E909A1"/>
    <w:rsid w:val="00E90BFF"/>
    <w:rsid w:val="00E91F04"/>
    <w:rsid w:val="00E91F35"/>
    <w:rsid w:val="00E93144"/>
    <w:rsid w:val="00E931F5"/>
    <w:rsid w:val="00E93242"/>
    <w:rsid w:val="00E940E9"/>
    <w:rsid w:val="00E9581D"/>
    <w:rsid w:val="00E95BA6"/>
    <w:rsid w:val="00E95D3E"/>
    <w:rsid w:val="00E97648"/>
    <w:rsid w:val="00E97B4E"/>
    <w:rsid w:val="00EA0E4A"/>
    <w:rsid w:val="00EA1A54"/>
    <w:rsid w:val="00EA2226"/>
    <w:rsid w:val="00EA26FC"/>
    <w:rsid w:val="00EA387D"/>
    <w:rsid w:val="00EA3B5A"/>
    <w:rsid w:val="00EA410E"/>
    <w:rsid w:val="00EA4FD1"/>
    <w:rsid w:val="00EA53C2"/>
    <w:rsid w:val="00EA5695"/>
    <w:rsid w:val="00EA5B0A"/>
    <w:rsid w:val="00EA65AD"/>
    <w:rsid w:val="00EA6A16"/>
    <w:rsid w:val="00EA78D8"/>
    <w:rsid w:val="00EA7FCF"/>
    <w:rsid w:val="00EB0214"/>
    <w:rsid w:val="00EB0CA3"/>
    <w:rsid w:val="00EB104F"/>
    <w:rsid w:val="00EB1598"/>
    <w:rsid w:val="00EB1B27"/>
    <w:rsid w:val="00EB1DA8"/>
    <w:rsid w:val="00EB27B1"/>
    <w:rsid w:val="00EB2873"/>
    <w:rsid w:val="00EB2AE8"/>
    <w:rsid w:val="00EB3303"/>
    <w:rsid w:val="00EB40E0"/>
    <w:rsid w:val="00EB4CFF"/>
    <w:rsid w:val="00EB506D"/>
    <w:rsid w:val="00EB5476"/>
    <w:rsid w:val="00EB70B0"/>
    <w:rsid w:val="00EB7633"/>
    <w:rsid w:val="00EB7736"/>
    <w:rsid w:val="00EC1133"/>
    <w:rsid w:val="00EC208E"/>
    <w:rsid w:val="00EC2E2D"/>
    <w:rsid w:val="00EC3638"/>
    <w:rsid w:val="00EC3A7E"/>
    <w:rsid w:val="00EC402D"/>
    <w:rsid w:val="00EC462B"/>
    <w:rsid w:val="00EC4723"/>
    <w:rsid w:val="00EC56E0"/>
    <w:rsid w:val="00EC5D0F"/>
    <w:rsid w:val="00EC6057"/>
    <w:rsid w:val="00EC6192"/>
    <w:rsid w:val="00EC663C"/>
    <w:rsid w:val="00EC6847"/>
    <w:rsid w:val="00EC7327"/>
    <w:rsid w:val="00EC7507"/>
    <w:rsid w:val="00EC7DB6"/>
    <w:rsid w:val="00ED01E0"/>
    <w:rsid w:val="00ED0D8D"/>
    <w:rsid w:val="00ED162F"/>
    <w:rsid w:val="00ED16A9"/>
    <w:rsid w:val="00ED1DBD"/>
    <w:rsid w:val="00ED1F9E"/>
    <w:rsid w:val="00ED29AF"/>
    <w:rsid w:val="00ED2E52"/>
    <w:rsid w:val="00ED3024"/>
    <w:rsid w:val="00ED5644"/>
    <w:rsid w:val="00ED5FE4"/>
    <w:rsid w:val="00ED6675"/>
    <w:rsid w:val="00ED6E4C"/>
    <w:rsid w:val="00ED71C5"/>
    <w:rsid w:val="00ED73A8"/>
    <w:rsid w:val="00EE16FA"/>
    <w:rsid w:val="00EE2F3C"/>
    <w:rsid w:val="00EE3C42"/>
    <w:rsid w:val="00EE3D00"/>
    <w:rsid w:val="00EE3D4F"/>
    <w:rsid w:val="00EE49D8"/>
    <w:rsid w:val="00EE525C"/>
    <w:rsid w:val="00EE534D"/>
    <w:rsid w:val="00EE5560"/>
    <w:rsid w:val="00EE581D"/>
    <w:rsid w:val="00EE6F1E"/>
    <w:rsid w:val="00EE6F8E"/>
    <w:rsid w:val="00EE71D5"/>
    <w:rsid w:val="00EE71F9"/>
    <w:rsid w:val="00EE799D"/>
    <w:rsid w:val="00EF0348"/>
    <w:rsid w:val="00EF1F9C"/>
    <w:rsid w:val="00EF3E1B"/>
    <w:rsid w:val="00EF4366"/>
    <w:rsid w:val="00EF4CD6"/>
    <w:rsid w:val="00EF55A0"/>
    <w:rsid w:val="00EF62A2"/>
    <w:rsid w:val="00EF63D1"/>
    <w:rsid w:val="00EF6513"/>
    <w:rsid w:val="00EF6683"/>
    <w:rsid w:val="00EF7002"/>
    <w:rsid w:val="00EF769B"/>
    <w:rsid w:val="00F004AC"/>
    <w:rsid w:val="00F01CB8"/>
    <w:rsid w:val="00F01CD8"/>
    <w:rsid w:val="00F020AD"/>
    <w:rsid w:val="00F027BA"/>
    <w:rsid w:val="00F03E79"/>
    <w:rsid w:val="00F04448"/>
    <w:rsid w:val="00F0462F"/>
    <w:rsid w:val="00F0628D"/>
    <w:rsid w:val="00F06651"/>
    <w:rsid w:val="00F06E4E"/>
    <w:rsid w:val="00F07DE6"/>
    <w:rsid w:val="00F10325"/>
    <w:rsid w:val="00F1056C"/>
    <w:rsid w:val="00F10670"/>
    <w:rsid w:val="00F107F1"/>
    <w:rsid w:val="00F10BC1"/>
    <w:rsid w:val="00F10FC1"/>
    <w:rsid w:val="00F112FD"/>
    <w:rsid w:val="00F12185"/>
    <w:rsid w:val="00F12C51"/>
    <w:rsid w:val="00F133A1"/>
    <w:rsid w:val="00F13ECD"/>
    <w:rsid w:val="00F1465B"/>
    <w:rsid w:val="00F15247"/>
    <w:rsid w:val="00F155CE"/>
    <w:rsid w:val="00F15968"/>
    <w:rsid w:val="00F16FA5"/>
    <w:rsid w:val="00F17EAE"/>
    <w:rsid w:val="00F21188"/>
    <w:rsid w:val="00F21692"/>
    <w:rsid w:val="00F218D4"/>
    <w:rsid w:val="00F2250A"/>
    <w:rsid w:val="00F24788"/>
    <w:rsid w:val="00F25379"/>
    <w:rsid w:val="00F25ADF"/>
    <w:rsid w:val="00F2640F"/>
    <w:rsid w:val="00F267AA"/>
    <w:rsid w:val="00F27C34"/>
    <w:rsid w:val="00F27E46"/>
    <w:rsid w:val="00F301C2"/>
    <w:rsid w:val="00F302E1"/>
    <w:rsid w:val="00F31B22"/>
    <w:rsid w:val="00F31B49"/>
    <w:rsid w:val="00F32AA3"/>
    <w:rsid w:val="00F32E85"/>
    <w:rsid w:val="00F32F56"/>
    <w:rsid w:val="00F33493"/>
    <w:rsid w:val="00F33D4F"/>
    <w:rsid w:val="00F34CD6"/>
    <w:rsid w:val="00F35873"/>
    <w:rsid w:val="00F35920"/>
    <w:rsid w:val="00F35B66"/>
    <w:rsid w:val="00F35C2B"/>
    <w:rsid w:val="00F366A5"/>
    <w:rsid w:val="00F36956"/>
    <w:rsid w:val="00F36C5F"/>
    <w:rsid w:val="00F37259"/>
    <w:rsid w:val="00F37A1E"/>
    <w:rsid w:val="00F37CE8"/>
    <w:rsid w:val="00F40378"/>
    <w:rsid w:val="00F405A4"/>
    <w:rsid w:val="00F40709"/>
    <w:rsid w:val="00F41F05"/>
    <w:rsid w:val="00F430DE"/>
    <w:rsid w:val="00F433BD"/>
    <w:rsid w:val="00F4441F"/>
    <w:rsid w:val="00F4473C"/>
    <w:rsid w:val="00F44C65"/>
    <w:rsid w:val="00F44EC5"/>
    <w:rsid w:val="00F46452"/>
    <w:rsid w:val="00F466D3"/>
    <w:rsid w:val="00F47498"/>
    <w:rsid w:val="00F47FAE"/>
    <w:rsid w:val="00F5122B"/>
    <w:rsid w:val="00F512B2"/>
    <w:rsid w:val="00F513B4"/>
    <w:rsid w:val="00F5283D"/>
    <w:rsid w:val="00F52ABA"/>
    <w:rsid w:val="00F52BC7"/>
    <w:rsid w:val="00F52E5B"/>
    <w:rsid w:val="00F536C1"/>
    <w:rsid w:val="00F53BF4"/>
    <w:rsid w:val="00F53DE2"/>
    <w:rsid w:val="00F54266"/>
    <w:rsid w:val="00F54EA6"/>
    <w:rsid w:val="00F55043"/>
    <w:rsid w:val="00F55660"/>
    <w:rsid w:val="00F5650F"/>
    <w:rsid w:val="00F56DCF"/>
    <w:rsid w:val="00F57034"/>
    <w:rsid w:val="00F6079F"/>
    <w:rsid w:val="00F60BE9"/>
    <w:rsid w:val="00F61641"/>
    <w:rsid w:val="00F61C70"/>
    <w:rsid w:val="00F61D1F"/>
    <w:rsid w:val="00F61FD8"/>
    <w:rsid w:val="00F62435"/>
    <w:rsid w:val="00F62DBF"/>
    <w:rsid w:val="00F631EC"/>
    <w:rsid w:val="00F632B3"/>
    <w:rsid w:val="00F63FD0"/>
    <w:rsid w:val="00F641FC"/>
    <w:rsid w:val="00F6425A"/>
    <w:rsid w:val="00F647F7"/>
    <w:rsid w:val="00F6583C"/>
    <w:rsid w:val="00F6583F"/>
    <w:rsid w:val="00F6589A"/>
    <w:rsid w:val="00F66E47"/>
    <w:rsid w:val="00F66ED9"/>
    <w:rsid w:val="00F6783E"/>
    <w:rsid w:val="00F67845"/>
    <w:rsid w:val="00F70DBE"/>
    <w:rsid w:val="00F710BD"/>
    <w:rsid w:val="00F71124"/>
    <w:rsid w:val="00F71888"/>
    <w:rsid w:val="00F719CD"/>
    <w:rsid w:val="00F71BB8"/>
    <w:rsid w:val="00F71EE5"/>
    <w:rsid w:val="00F72584"/>
    <w:rsid w:val="00F7290D"/>
    <w:rsid w:val="00F7302F"/>
    <w:rsid w:val="00F732EC"/>
    <w:rsid w:val="00F73D08"/>
    <w:rsid w:val="00F741FC"/>
    <w:rsid w:val="00F74EF3"/>
    <w:rsid w:val="00F7586B"/>
    <w:rsid w:val="00F75F2F"/>
    <w:rsid w:val="00F76445"/>
    <w:rsid w:val="00F76ECC"/>
    <w:rsid w:val="00F8019F"/>
    <w:rsid w:val="00F80399"/>
    <w:rsid w:val="00F80AD9"/>
    <w:rsid w:val="00F80EE2"/>
    <w:rsid w:val="00F812C8"/>
    <w:rsid w:val="00F8132D"/>
    <w:rsid w:val="00F813C6"/>
    <w:rsid w:val="00F818AE"/>
    <w:rsid w:val="00F81B40"/>
    <w:rsid w:val="00F820C4"/>
    <w:rsid w:val="00F83829"/>
    <w:rsid w:val="00F83D2B"/>
    <w:rsid w:val="00F84069"/>
    <w:rsid w:val="00F843D7"/>
    <w:rsid w:val="00F85536"/>
    <w:rsid w:val="00F855AD"/>
    <w:rsid w:val="00F86571"/>
    <w:rsid w:val="00F8657A"/>
    <w:rsid w:val="00F8679A"/>
    <w:rsid w:val="00F87117"/>
    <w:rsid w:val="00F8736C"/>
    <w:rsid w:val="00F9030E"/>
    <w:rsid w:val="00F90ADB"/>
    <w:rsid w:val="00F90E78"/>
    <w:rsid w:val="00F91209"/>
    <w:rsid w:val="00F9128F"/>
    <w:rsid w:val="00F9215E"/>
    <w:rsid w:val="00F9221F"/>
    <w:rsid w:val="00F92C05"/>
    <w:rsid w:val="00F931C7"/>
    <w:rsid w:val="00F93559"/>
    <w:rsid w:val="00F93D72"/>
    <w:rsid w:val="00F93E65"/>
    <w:rsid w:val="00F94070"/>
    <w:rsid w:val="00F950B5"/>
    <w:rsid w:val="00F9513F"/>
    <w:rsid w:val="00F9639E"/>
    <w:rsid w:val="00F97908"/>
    <w:rsid w:val="00F97B43"/>
    <w:rsid w:val="00F97CCA"/>
    <w:rsid w:val="00FA07F8"/>
    <w:rsid w:val="00FA09F5"/>
    <w:rsid w:val="00FA0AF3"/>
    <w:rsid w:val="00FA105C"/>
    <w:rsid w:val="00FA1475"/>
    <w:rsid w:val="00FA148A"/>
    <w:rsid w:val="00FA27C8"/>
    <w:rsid w:val="00FA27E1"/>
    <w:rsid w:val="00FA2BFE"/>
    <w:rsid w:val="00FA3822"/>
    <w:rsid w:val="00FA3B76"/>
    <w:rsid w:val="00FA40A9"/>
    <w:rsid w:val="00FA4D66"/>
    <w:rsid w:val="00FA5551"/>
    <w:rsid w:val="00FA5A4E"/>
    <w:rsid w:val="00FB0082"/>
    <w:rsid w:val="00FB0243"/>
    <w:rsid w:val="00FB092D"/>
    <w:rsid w:val="00FB1527"/>
    <w:rsid w:val="00FB2537"/>
    <w:rsid w:val="00FB33DC"/>
    <w:rsid w:val="00FB3B6D"/>
    <w:rsid w:val="00FB4338"/>
    <w:rsid w:val="00FB477E"/>
    <w:rsid w:val="00FB4C9C"/>
    <w:rsid w:val="00FB6165"/>
    <w:rsid w:val="00FB7AB7"/>
    <w:rsid w:val="00FC0150"/>
    <w:rsid w:val="00FC03AB"/>
    <w:rsid w:val="00FC1B5B"/>
    <w:rsid w:val="00FC33D5"/>
    <w:rsid w:val="00FC3DF6"/>
    <w:rsid w:val="00FC3E88"/>
    <w:rsid w:val="00FC3EFF"/>
    <w:rsid w:val="00FC4729"/>
    <w:rsid w:val="00FC4A8C"/>
    <w:rsid w:val="00FC4DFF"/>
    <w:rsid w:val="00FC53DB"/>
    <w:rsid w:val="00FC5FC2"/>
    <w:rsid w:val="00FC6177"/>
    <w:rsid w:val="00FC63D1"/>
    <w:rsid w:val="00FC7528"/>
    <w:rsid w:val="00FC78ED"/>
    <w:rsid w:val="00FD0572"/>
    <w:rsid w:val="00FD0C47"/>
    <w:rsid w:val="00FD13AF"/>
    <w:rsid w:val="00FD1A97"/>
    <w:rsid w:val="00FD1AAA"/>
    <w:rsid w:val="00FD2D7B"/>
    <w:rsid w:val="00FD37F6"/>
    <w:rsid w:val="00FD4589"/>
    <w:rsid w:val="00FD45D0"/>
    <w:rsid w:val="00FD473E"/>
    <w:rsid w:val="00FD60CF"/>
    <w:rsid w:val="00FD70C7"/>
    <w:rsid w:val="00FD717B"/>
    <w:rsid w:val="00FD7DF9"/>
    <w:rsid w:val="00FE0092"/>
    <w:rsid w:val="00FE0B51"/>
    <w:rsid w:val="00FE0B78"/>
    <w:rsid w:val="00FE0ED4"/>
    <w:rsid w:val="00FE16F0"/>
    <w:rsid w:val="00FE1EAB"/>
    <w:rsid w:val="00FE2D88"/>
    <w:rsid w:val="00FE3465"/>
    <w:rsid w:val="00FE38F4"/>
    <w:rsid w:val="00FE395D"/>
    <w:rsid w:val="00FE67CF"/>
    <w:rsid w:val="00FE6D20"/>
    <w:rsid w:val="00FE6FB9"/>
    <w:rsid w:val="00FE7549"/>
    <w:rsid w:val="00FE7BCC"/>
    <w:rsid w:val="00FF1206"/>
    <w:rsid w:val="00FF126D"/>
    <w:rsid w:val="00FF2310"/>
    <w:rsid w:val="00FF2E73"/>
    <w:rsid w:val="00FF3520"/>
    <w:rsid w:val="00FF4AE2"/>
    <w:rsid w:val="00FF50A8"/>
    <w:rsid w:val="00FF571E"/>
    <w:rsid w:val="00FF6BD1"/>
    <w:rsid w:val="00FF6CC0"/>
    <w:rsid w:val="00FF7512"/>
    <w:rsid w:val="00FF7563"/>
    <w:rsid w:val="00FF77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F374B"/>
    <w:pPr>
      <w:keepNext/>
      <w:numPr>
        <w:numId w:val="2"/>
      </w:numPr>
      <w:spacing w:before="120"/>
      <w:outlineLvl w:val="0"/>
    </w:pPr>
    <w:rPr>
      <w:b/>
      <w:bCs/>
      <w:sz w:val="28"/>
      <w:szCs w:val="28"/>
    </w:rPr>
  </w:style>
  <w:style w:type="paragraph" w:styleId="Heading2">
    <w:name w:val="heading 2"/>
    <w:basedOn w:val="Normal"/>
    <w:next w:val="Normal"/>
    <w:qFormat/>
    <w:rsid w:val="007F374B"/>
    <w:pPr>
      <w:keepNext/>
      <w:numPr>
        <w:ilvl w:val="1"/>
        <w:numId w:val="2"/>
      </w:numPr>
      <w:spacing w:before="120"/>
      <w:outlineLvl w:val="1"/>
    </w:pPr>
    <w:rPr>
      <w:b/>
      <w:bCs/>
      <w:sz w:val="24"/>
    </w:rPr>
  </w:style>
  <w:style w:type="paragraph" w:styleId="Heading3">
    <w:name w:val="heading 3"/>
    <w:basedOn w:val="Normal"/>
    <w:next w:val="Normal"/>
    <w:qFormat/>
    <w:rsid w:val="007F374B"/>
    <w:pPr>
      <w:keepNext/>
      <w:numPr>
        <w:ilvl w:val="2"/>
        <w:numId w:val="2"/>
      </w:numPr>
      <w:spacing w:before="120"/>
      <w:outlineLvl w:val="2"/>
    </w:pPr>
    <w:rPr>
      <w:b/>
    </w:rPr>
  </w:style>
  <w:style w:type="paragraph" w:styleId="Heading4">
    <w:name w:val="heading 4"/>
    <w:basedOn w:val="Normal"/>
    <w:next w:val="Normal"/>
    <w:qFormat/>
    <w:rsid w:val="007F374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F374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F374B"/>
    <w:pPr>
      <w:numPr>
        <w:ilvl w:val="5"/>
        <w:numId w:val="2"/>
      </w:numPr>
      <w:spacing w:before="240" w:after="60"/>
      <w:outlineLvl w:val="5"/>
    </w:pPr>
    <w:rPr>
      <w:b/>
      <w:bCs/>
    </w:rPr>
  </w:style>
  <w:style w:type="paragraph" w:styleId="Heading7">
    <w:name w:val="heading 7"/>
    <w:basedOn w:val="Normal"/>
    <w:next w:val="Normal"/>
    <w:qFormat/>
    <w:rsid w:val="007F374B"/>
    <w:pPr>
      <w:numPr>
        <w:ilvl w:val="6"/>
        <w:numId w:val="2"/>
      </w:numPr>
      <w:spacing w:before="240" w:after="60"/>
      <w:outlineLvl w:val="6"/>
    </w:pPr>
    <w:rPr>
      <w:sz w:val="24"/>
      <w:szCs w:val="24"/>
    </w:rPr>
  </w:style>
  <w:style w:type="paragraph" w:styleId="Heading8">
    <w:name w:val="heading 8"/>
    <w:basedOn w:val="Normal"/>
    <w:next w:val="Normal"/>
    <w:qFormat/>
    <w:rsid w:val="007F374B"/>
    <w:pPr>
      <w:numPr>
        <w:ilvl w:val="7"/>
        <w:numId w:val="2"/>
      </w:numPr>
      <w:spacing w:before="240" w:after="60"/>
      <w:outlineLvl w:val="7"/>
    </w:pPr>
    <w:rPr>
      <w:i/>
      <w:iCs/>
      <w:sz w:val="24"/>
      <w:szCs w:val="24"/>
    </w:rPr>
  </w:style>
  <w:style w:type="paragraph" w:styleId="Heading9">
    <w:name w:val="heading 9"/>
    <w:basedOn w:val="Normal"/>
    <w:next w:val="Normal"/>
    <w:qFormat/>
    <w:rsid w:val="007F374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374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7F374B"/>
    <w:rPr>
      <w:color w:val="0000FF"/>
      <w:u w:val="single"/>
    </w:rPr>
  </w:style>
  <w:style w:type="paragraph" w:styleId="Caption">
    <w:name w:val="caption"/>
    <w:aliases w:val="cap"/>
    <w:basedOn w:val="Normal"/>
    <w:next w:val="Normal"/>
    <w:link w:val="CaptionChar"/>
    <w:qFormat/>
    <w:rsid w:val="007F374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7F374B"/>
    <w:pPr>
      <w:autoSpaceDE/>
      <w:autoSpaceDN/>
      <w:adjustRightInd/>
      <w:spacing w:after="180"/>
      <w:ind w:left="568" w:hanging="284"/>
      <w:jc w:val="left"/>
    </w:pPr>
    <w:rPr>
      <w:sz w:val="20"/>
      <w:szCs w:val="20"/>
      <w:lang w:val="en-GB"/>
    </w:rPr>
  </w:style>
  <w:style w:type="paragraph" w:styleId="List">
    <w:name w:val="List"/>
    <w:basedOn w:val="Normal"/>
    <w:rsid w:val="007F374B"/>
    <w:pPr>
      <w:ind w:left="360" w:hanging="360"/>
    </w:pPr>
  </w:style>
  <w:style w:type="paragraph" w:styleId="BodyText2">
    <w:name w:val="Body Text 2"/>
    <w:basedOn w:val="Normal"/>
    <w:rsid w:val="007F374B"/>
    <w:pPr>
      <w:spacing w:after="0"/>
      <w:jc w:val="left"/>
    </w:pPr>
    <w:rPr>
      <w:szCs w:val="20"/>
    </w:rPr>
  </w:style>
  <w:style w:type="paragraph" w:styleId="BalloonText">
    <w:name w:val="Balloon Text"/>
    <w:basedOn w:val="Normal"/>
    <w:semiHidden/>
    <w:rsid w:val="007F374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F374B"/>
    <w:rPr>
      <w:color w:val="800080"/>
      <w:u w:val="single"/>
    </w:rPr>
  </w:style>
  <w:style w:type="paragraph" w:styleId="FootnoteText">
    <w:name w:val="footnote text"/>
    <w:basedOn w:val="Normal"/>
    <w:semiHidden/>
    <w:rsid w:val="007F374B"/>
    <w:rPr>
      <w:sz w:val="20"/>
      <w:szCs w:val="20"/>
    </w:rPr>
  </w:style>
  <w:style w:type="character" w:styleId="FootnoteReference">
    <w:name w:val="footnote reference"/>
    <w:basedOn w:val="DefaultParagraphFont"/>
    <w:semiHidden/>
    <w:rsid w:val="007F374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Emphasis">
    <w:name w:val="Emphasis"/>
    <w:basedOn w:val="DefaultParagraphFont"/>
    <w:uiPriority w:val="20"/>
    <w:qFormat/>
    <w:rsid w:val="006A2199"/>
    <w:rPr>
      <w:i/>
      <w:iCs/>
    </w:rPr>
  </w:style>
  <w:style w:type="character" w:styleId="CommentReference">
    <w:name w:val="annotation reference"/>
    <w:rsid w:val="00D46FEF"/>
    <w:rPr>
      <w:kern w:val="2"/>
      <w:sz w:val="21"/>
      <w:szCs w:val="21"/>
      <w:lang w:val="en-GB" w:eastAsia="zh-CN" w:bidi="ar-SA"/>
    </w:rPr>
  </w:style>
  <w:style w:type="paragraph" w:styleId="CommentText">
    <w:name w:val="annotation text"/>
    <w:basedOn w:val="Normal"/>
    <w:link w:val="CommentTextChar"/>
    <w:rsid w:val="00D46FEF"/>
    <w:pPr>
      <w:jc w:val="left"/>
    </w:pPr>
    <w:rPr>
      <w:kern w:val="2"/>
      <w:lang w:val="en-GB"/>
    </w:rPr>
  </w:style>
  <w:style w:type="character" w:customStyle="1" w:styleId="CommentTextChar">
    <w:name w:val="Comment Text Char"/>
    <w:basedOn w:val="DefaultParagraphFont"/>
    <w:link w:val="CommentText"/>
    <w:rsid w:val="00D46FEF"/>
    <w:rPr>
      <w:sz w:val="22"/>
      <w:szCs w:val="22"/>
    </w:rPr>
  </w:style>
  <w:style w:type="paragraph" w:styleId="CommentSubject">
    <w:name w:val="annotation subject"/>
    <w:basedOn w:val="CommentText"/>
    <w:next w:val="CommentText"/>
    <w:link w:val="CommentSubjectChar"/>
    <w:rsid w:val="00722D4C"/>
    <w:pPr>
      <w:jc w:val="both"/>
    </w:pPr>
    <w:rPr>
      <w:b/>
      <w:bCs/>
      <w:kern w:val="0"/>
      <w:sz w:val="20"/>
      <w:szCs w:val="20"/>
      <w:lang w:val="en-US"/>
    </w:rPr>
  </w:style>
  <w:style w:type="character" w:customStyle="1" w:styleId="CommentSubjectChar">
    <w:name w:val="Comment Subject Char"/>
    <w:basedOn w:val="CommentTextChar"/>
    <w:link w:val="CommentSubject"/>
    <w:rsid w:val="00722D4C"/>
    <w:rPr>
      <w:b/>
      <w:bCs/>
      <w:sz w:val="22"/>
      <w:szCs w:val="22"/>
    </w:rPr>
  </w:style>
  <w:style w:type="paragraph" w:styleId="Date">
    <w:name w:val="Date"/>
    <w:basedOn w:val="Normal"/>
    <w:next w:val="Normal"/>
    <w:link w:val="DateChar"/>
    <w:rsid w:val="00833DC9"/>
  </w:style>
  <w:style w:type="character" w:customStyle="1" w:styleId="DateChar">
    <w:name w:val="Date Char"/>
    <w:basedOn w:val="DefaultParagraphFont"/>
    <w:link w:val="Date"/>
    <w:rsid w:val="00833DC9"/>
    <w:rPr>
      <w:sz w:val="22"/>
      <w:szCs w:val="22"/>
      <w:lang w:eastAsia="en-US"/>
    </w:rPr>
  </w:style>
  <w:style w:type="paragraph" w:styleId="DocumentMap">
    <w:name w:val="Document Map"/>
    <w:basedOn w:val="Normal"/>
    <w:link w:val="DocumentMapChar"/>
    <w:rsid w:val="0098024D"/>
    <w:rPr>
      <w:rFonts w:ascii="SimSun"/>
      <w:sz w:val="18"/>
      <w:szCs w:val="18"/>
    </w:rPr>
  </w:style>
  <w:style w:type="character" w:customStyle="1" w:styleId="DocumentMapChar">
    <w:name w:val="Document Map Char"/>
    <w:basedOn w:val="DefaultParagraphFont"/>
    <w:link w:val="DocumentMap"/>
    <w:rsid w:val="0098024D"/>
    <w:rPr>
      <w:rFonts w:ascii="SimSun"/>
      <w:sz w:val="18"/>
      <w:szCs w:val="18"/>
      <w:lang w:eastAsia="en-US"/>
    </w:rPr>
  </w:style>
  <w:style w:type="paragraph" w:styleId="Revision">
    <w:name w:val="Revision"/>
    <w:hidden/>
    <w:uiPriority w:val="99"/>
    <w:semiHidden/>
    <w:rsid w:val="000C34DA"/>
    <w:rPr>
      <w:sz w:val="22"/>
      <w:szCs w:val="22"/>
    </w:rPr>
  </w:style>
  <w:style w:type="paragraph" w:customStyle="1" w:styleId="TAR">
    <w:name w:val="TAR"/>
    <w:basedOn w:val="Normal"/>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Normal"/>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7D3801"/>
    <w:pPr>
      <w:keepNext/>
      <w:keepLines/>
      <w:autoSpaceDE/>
      <w:autoSpaceDN/>
      <w:adjustRightInd/>
      <w:snapToGrid/>
      <w:spacing w:after="0"/>
      <w:ind w:left="851" w:hanging="851"/>
      <w:jc w:val="left"/>
    </w:pPr>
    <w:rPr>
      <w:rFonts w:ascii="Arial" w:hAnsi="Arial"/>
      <w:sz w:val="18"/>
      <w:szCs w:val="20"/>
      <w:lang w:val="en-GB"/>
    </w:rPr>
  </w:style>
  <w:style w:type="paragraph" w:styleId="ListParagraph">
    <w:name w:val="List Paragraph"/>
    <w:basedOn w:val="Normal"/>
    <w:link w:val="ListParagraphChar"/>
    <w:uiPriority w:val="34"/>
    <w:qFormat/>
    <w:rsid w:val="005322E6"/>
    <w:pPr>
      <w:ind w:left="720"/>
      <w:contextualSpacing/>
    </w:pPr>
  </w:style>
  <w:style w:type="character" w:customStyle="1" w:styleId="ListParagraphChar">
    <w:name w:val="List Paragraph Char"/>
    <w:link w:val="ListParagraph"/>
    <w:uiPriority w:val="34"/>
    <w:locked/>
    <w:rsid w:val="00E33526"/>
    <w:rPr>
      <w:sz w:val="22"/>
      <w:szCs w:val="22"/>
    </w:rPr>
  </w:style>
</w:styles>
</file>

<file path=word/webSettings.xml><?xml version="1.0" encoding="utf-8"?>
<w:webSettings xmlns:r="http://schemas.openxmlformats.org/officeDocument/2006/relationships" xmlns:w="http://schemas.openxmlformats.org/wordprocessingml/2006/main">
  <w:divs>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258148">
      <w:bodyDiv w:val="1"/>
      <w:marLeft w:val="0"/>
      <w:marRight w:val="0"/>
      <w:marTop w:val="0"/>
      <w:marBottom w:val="0"/>
      <w:divBdr>
        <w:top w:val="none" w:sz="0" w:space="0" w:color="auto"/>
        <w:left w:val="none" w:sz="0" w:space="0" w:color="auto"/>
        <w:bottom w:val="none" w:sz="0" w:space="0" w:color="auto"/>
        <w:right w:val="none" w:sz="0" w:space="0" w:color="auto"/>
      </w:divBdr>
      <w:divsChild>
        <w:div w:id="1386224890">
          <w:marLeft w:val="0"/>
          <w:marRight w:val="0"/>
          <w:marTop w:val="0"/>
          <w:marBottom w:val="0"/>
          <w:divBdr>
            <w:top w:val="none" w:sz="0" w:space="0" w:color="auto"/>
            <w:left w:val="none" w:sz="0" w:space="0" w:color="auto"/>
            <w:bottom w:val="none" w:sz="0" w:space="0" w:color="auto"/>
            <w:right w:val="none" w:sz="0" w:space="0" w:color="auto"/>
          </w:divBdr>
          <w:divsChild>
            <w:div w:id="1602106747">
              <w:marLeft w:val="0"/>
              <w:marRight w:val="0"/>
              <w:marTop w:val="0"/>
              <w:marBottom w:val="46"/>
              <w:divBdr>
                <w:top w:val="none" w:sz="0" w:space="0" w:color="auto"/>
                <w:left w:val="none" w:sz="0" w:space="0" w:color="auto"/>
                <w:bottom w:val="none" w:sz="0" w:space="0" w:color="auto"/>
                <w:right w:val="none" w:sz="0" w:space="0" w:color="auto"/>
              </w:divBdr>
              <w:divsChild>
                <w:div w:id="2074040595">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32132582">
      <w:bodyDiv w:val="1"/>
      <w:marLeft w:val="0"/>
      <w:marRight w:val="0"/>
      <w:marTop w:val="0"/>
      <w:marBottom w:val="0"/>
      <w:divBdr>
        <w:top w:val="none" w:sz="0" w:space="0" w:color="auto"/>
        <w:left w:val="none" w:sz="0" w:space="0" w:color="auto"/>
        <w:bottom w:val="none" w:sz="0" w:space="0" w:color="auto"/>
        <w:right w:val="none" w:sz="0" w:space="0" w:color="auto"/>
      </w:divBdr>
      <w:divsChild>
        <w:div w:id="1709838730">
          <w:marLeft w:val="0"/>
          <w:marRight w:val="0"/>
          <w:marTop w:val="0"/>
          <w:marBottom w:val="0"/>
          <w:divBdr>
            <w:top w:val="none" w:sz="0" w:space="0" w:color="auto"/>
            <w:left w:val="none" w:sz="0" w:space="0" w:color="auto"/>
            <w:bottom w:val="none" w:sz="0" w:space="0" w:color="auto"/>
            <w:right w:val="none" w:sz="0" w:space="0" w:color="auto"/>
          </w:divBdr>
          <w:divsChild>
            <w:div w:id="1733967465">
              <w:marLeft w:val="0"/>
              <w:marRight w:val="0"/>
              <w:marTop w:val="0"/>
              <w:marBottom w:val="60"/>
              <w:divBdr>
                <w:top w:val="none" w:sz="0" w:space="0" w:color="auto"/>
                <w:left w:val="none" w:sz="0" w:space="0" w:color="auto"/>
                <w:bottom w:val="none" w:sz="0" w:space="0" w:color="auto"/>
                <w:right w:val="none" w:sz="0" w:space="0" w:color="auto"/>
              </w:divBdr>
              <w:divsChild>
                <w:div w:id="88135752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10973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51"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63958-417D-4F7D-9485-71CD633D5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2840</Words>
  <Characters>16189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5</cp:revision>
  <cp:lastPrinted>2016-12-14T22:32:00Z</cp:lastPrinted>
  <dcterms:created xsi:type="dcterms:W3CDTF">2017-03-24T18:16:00Z</dcterms:created>
  <dcterms:modified xsi:type="dcterms:W3CDTF">2017-03-24T23:18:00Z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(3)qnTwxM/QTlKvPsguxGal1roinUZU8t/+2+S3u5AsIPoGMtdqWMZyl8AGRSDOwh2K6WGDsN0T
AsevRvgLL5JVqLqXpYqtDWPK3YTHkeGzC3gBs0uizxUkwhNPKFO5xEoAfB0KvGixX5xjGV6B
/eh29tHzLDfIEgC8lXDYjW1X03UZpHa/tI8p4xidLw+1pvN5HfGDOESApI4C/A1EuOsCsdN+
SHt7/PblhdFDFkrMlm</vt:lpwstr>
  </property>
  <property fmtid="{D5CDD505-2E9C-101B-9397-08002B2CF9AE}" pid="13" name="_2015_ms_pID_725343_00">
    <vt:lpwstr>_2015_ms_pID_725343</vt:lpwstr>
  </property>
  <property fmtid="{D5CDD505-2E9C-101B-9397-08002B2CF9AE}" pid="14" name="_2015_ms_pID_7253431">
    <vt:lpwstr>gEk2pCFRxXpMiTrKS4vDZ1Zr8xdQ58Co9O0sCFb6lRa1Pq0N80akXd
8jKY4uFHrhMNSg9qReWSAlaoRH+G86sSEwLXoVYZ+HrQZq1IwQbbTXa3B/DyjtLZmzULyUhi
0eDb03bAFJBXWTS9xfU0NJNS0Dx2g0lc6mjkkGa8sJmwpR+5XWtgIijRB8O6L82NsXm276TA
Km1aiNjcts1YM95Y9/lRB7fFoVqsWBFcHqHe</vt:lpwstr>
  </property>
  <property fmtid="{D5CDD505-2E9C-101B-9397-08002B2CF9AE}" pid="15" name="_2015_ms_pID_7253431_00">
    <vt:lpwstr>_2015_ms_pID_7253431</vt:lpwstr>
  </property>
  <property fmtid="{D5CDD505-2E9C-101B-9397-08002B2CF9AE}" pid="16" name="_2015_ms_pID_7253432">
    <vt:lpwstr>f443w70tiY1Yn1fWSIAXBDkqh3fFF8/bLeZk
KHpoTD3T</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1490397458</vt:lpwstr>
  </property>
</Properties>
</file>