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17F" w:rsidRPr="00632D70" w:rsidRDefault="008D517F" w:rsidP="008D517F">
      <w:pPr>
        <w:tabs>
          <w:tab w:val="center" w:pos="4536"/>
          <w:tab w:val="right" w:pos="8280"/>
          <w:tab w:val="right" w:pos="9781"/>
        </w:tabs>
        <w:spacing w:after="0"/>
        <w:ind w:right="-58"/>
        <w:rPr>
          <w:rFonts w:ascii="Arial" w:eastAsia="MS Mincho" w:hAnsi="Arial" w:cs="Arial"/>
          <w:b/>
          <w:bCs/>
          <w:szCs w:val="24"/>
          <w:lang w:eastAsia="ja-JP"/>
        </w:rPr>
      </w:pPr>
      <w:r w:rsidRPr="00632D70">
        <w:rPr>
          <w:rFonts w:ascii="Arial" w:hAnsi="Arial" w:cs="Arial"/>
          <w:b/>
          <w:bCs/>
          <w:szCs w:val="24"/>
        </w:rPr>
        <w:t>3GPP TSG RAN WG1 Meeting #88bis</w:t>
      </w:r>
      <w:r w:rsidRPr="00632D70">
        <w:rPr>
          <w:rFonts w:ascii="Arial" w:hAnsi="Arial" w:cs="Arial"/>
          <w:b/>
          <w:bCs/>
          <w:szCs w:val="24"/>
        </w:rPr>
        <w:tab/>
      </w:r>
      <w:r w:rsidRPr="00632D70">
        <w:rPr>
          <w:rFonts w:ascii="Arial" w:hAnsi="Arial" w:cs="Arial"/>
          <w:b/>
          <w:bCs/>
          <w:szCs w:val="24"/>
        </w:rPr>
        <w:tab/>
      </w:r>
      <w:r w:rsidRPr="00632D70">
        <w:rPr>
          <w:rFonts w:ascii="Arial" w:hAnsi="Arial" w:cs="Arial"/>
          <w:b/>
          <w:bCs/>
          <w:szCs w:val="24"/>
        </w:rPr>
        <w:tab/>
        <w:t>R1-</w:t>
      </w:r>
      <w:r w:rsidRPr="00632D70">
        <w:rPr>
          <w:sz w:val="20"/>
        </w:rPr>
        <w:t xml:space="preserve"> </w:t>
      </w:r>
      <w:r w:rsidRPr="00632D70">
        <w:rPr>
          <w:rFonts w:ascii="Arial" w:hAnsi="Arial" w:cs="Arial"/>
          <w:b/>
          <w:bCs/>
          <w:szCs w:val="24"/>
        </w:rPr>
        <w:t>174773</w:t>
      </w:r>
    </w:p>
    <w:p w:rsidR="008D517F" w:rsidRPr="00632D70" w:rsidRDefault="008D517F" w:rsidP="008D517F">
      <w:pPr>
        <w:tabs>
          <w:tab w:val="center" w:pos="4536"/>
          <w:tab w:val="right" w:pos="9072"/>
        </w:tabs>
        <w:rPr>
          <w:rFonts w:ascii="Arial" w:eastAsia="MS Mincho" w:hAnsi="Arial" w:cs="Arial"/>
          <w:b/>
          <w:bCs/>
          <w:szCs w:val="24"/>
          <w:lang w:eastAsia="ja-JP"/>
        </w:rPr>
      </w:pPr>
      <w:r w:rsidRPr="00632D70">
        <w:rPr>
          <w:rFonts w:ascii="Arial" w:eastAsia="MS Mincho" w:hAnsi="Arial" w:cs="Arial"/>
          <w:b/>
          <w:bCs/>
          <w:szCs w:val="24"/>
          <w:lang w:eastAsia="ja-JP"/>
        </w:rPr>
        <w:t>Spokane</w:t>
      </w:r>
      <w:r w:rsidRPr="00632D70">
        <w:rPr>
          <w:rFonts w:ascii="Arial" w:hAnsi="Arial" w:cs="Arial"/>
          <w:b/>
          <w:bCs/>
          <w:szCs w:val="24"/>
        </w:rPr>
        <w:t>, USA April 4-7 2017</w:t>
      </w:r>
    </w:p>
    <w:p w:rsidR="008D517F" w:rsidRPr="00632D70" w:rsidRDefault="008D517F" w:rsidP="008D517F">
      <w:pPr>
        <w:tabs>
          <w:tab w:val="left" w:pos="1701"/>
          <w:tab w:val="right" w:pos="9072"/>
          <w:tab w:val="right" w:pos="10206"/>
        </w:tabs>
        <w:spacing w:after="80"/>
        <w:rPr>
          <w:rFonts w:ascii="Arial" w:hAnsi="Arial"/>
          <w:b/>
          <w:szCs w:val="24"/>
        </w:rPr>
      </w:pPr>
      <w:r w:rsidRPr="00632D70">
        <w:rPr>
          <w:rFonts w:ascii="Arial" w:hAnsi="Arial"/>
          <w:b/>
          <w:szCs w:val="24"/>
        </w:rPr>
        <w:t>Agenda Item:</w:t>
      </w:r>
      <w:r w:rsidRPr="00632D70">
        <w:rPr>
          <w:rFonts w:ascii="Arial" w:hAnsi="Arial"/>
          <w:b/>
          <w:szCs w:val="24"/>
        </w:rPr>
        <w:tab/>
        <w:t>8.1.4.2.1.1</w:t>
      </w:r>
    </w:p>
    <w:p w:rsidR="008D517F" w:rsidRPr="00632D70" w:rsidRDefault="008D517F" w:rsidP="008D517F">
      <w:pPr>
        <w:tabs>
          <w:tab w:val="left" w:pos="1701"/>
          <w:tab w:val="right" w:pos="9072"/>
          <w:tab w:val="right" w:pos="10206"/>
        </w:tabs>
        <w:spacing w:after="80"/>
        <w:rPr>
          <w:rFonts w:ascii="Arial" w:hAnsi="Arial"/>
          <w:b/>
          <w:szCs w:val="24"/>
        </w:rPr>
      </w:pPr>
      <w:r w:rsidRPr="00632D70">
        <w:rPr>
          <w:rFonts w:ascii="Arial" w:hAnsi="Arial"/>
          <w:b/>
          <w:szCs w:val="24"/>
        </w:rPr>
        <w:t xml:space="preserve">Source: </w:t>
      </w:r>
      <w:r w:rsidRPr="00632D70">
        <w:rPr>
          <w:rFonts w:ascii="Arial" w:hAnsi="Arial"/>
          <w:b/>
          <w:szCs w:val="24"/>
        </w:rPr>
        <w:tab/>
        <w:t>Intel Corporation</w:t>
      </w:r>
    </w:p>
    <w:p w:rsidR="008D517F" w:rsidRPr="00632D70" w:rsidRDefault="008D517F" w:rsidP="008D517F">
      <w:pPr>
        <w:tabs>
          <w:tab w:val="left" w:pos="1701"/>
          <w:tab w:val="right" w:pos="9072"/>
          <w:tab w:val="right" w:pos="10206"/>
        </w:tabs>
        <w:spacing w:after="80"/>
        <w:rPr>
          <w:rFonts w:ascii="Arial" w:hAnsi="Arial"/>
          <w:b/>
          <w:szCs w:val="24"/>
        </w:rPr>
      </w:pPr>
      <w:r w:rsidRPr="00632D70">
        <w:rPr>
          <w:rFonts w:ascii="Arial" w:hAnsi="Arial"/>
          <w:b/>
          <w:szCs w:val="24"/>
        </w:rPr>
        <w:t>Title:</w:t>
      </w:r>
      <w:bookmarkStart w:id="0" w:name="Title"/>
      <w:bookmarkEnd w:id="0"/>
      <w:r w:rsidRPr="00632D70">
        <w:rPr>
          <w:rFonts w:ascii="Arial" w:hAnsi="Arial"/>
          <w:b/>
          <w:szCs w:val="24"/>
        </w:rPr>
        <w:tab/>
        <w:t>Study of maximum number of parity-check bits for parity-check Polar code</w:t>
      </w:r>
    </w:p>
    <w:p w:rsidR="008D517F" w:rsidRPr="00632D70" w:rsidRDefault="008D517F" w:rsidP="008D517F">
      <w:pPr>
        <w:tabs>
          <w:tab w:val="left" w:pos="1701"/>
          <w:tab w:val="right" w:pos="9072"/>
          <w:tab w:val="right" w:pos="10206"/>
        </w:tabs>
        <w:spacing w:after="80"/>
        <w:rPr>
          <w:rFonts w:ascii="Arial" w:hAnsi="Arial"/>
          <w:b/>
          <w:szCs w:val="24"/>
        </w:rPr>
      </w:pPr>
      <w:r w:rsidRPr="00632D70">
        <w:rPr>
          <w:rFonts w:ascii="Arial" w:hAnsi="Arial"/>
          <w:b/>
          <w:szCs w:val="24"/>
        </w:rPr>
        <w:t>Document for:</w:t>
      </w:r>
      <w:r w:rsidRPr="00632D70">
        <w:rPr>
          <w:rFonts w:ascii="Arial" w:hAnsi="Arial"/>
          <w:b/>
          <w:szCs w:val="24"/>
        </w:rPr>
        <w:tab/>
        <w:t>Discussion/Decision</w:t>
      </w:r>
    </w:p>
    <w:p w:rsidR="008D517F" w:rsidRPr="00D71F0D" w:rsidRDefault="008D517F" w:rsidP="008D517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8D517F" w:rsidRPr="003A7B77" w:rsidRDefault="008D517F" w:rsidP="008D517F">
      <w:pPr>
        <w:jc w:val="both"/>
        <w:rPr>
          <w:rFonts w:ascii="Times New Roman" w:eastAsia="MS Mincho" w:hAnsi="Times New Roman" w:cs="Times New Roman"/>
          <w:sz w:val="20"/>
          <w:szCs w:val="20"/>
          <w:lang w:eastAsia="ja-JP"/>
        </w:rPr>
      </w:pPr>
      <w:r w:rsidRPr="003A7B77">
        <w:rPr>
          <w:rFonts w:ascii="Times New Roman" w:eastAsia="MS Mincho" w:hAnsi="Times New Roman" w:cs="Times New Roman"/>
          <w:sz w:val="20"/>
          <w:szCs w:val="20"/>
          <w:lang w:eastAsia="ja-JP"/>
        </w:rPr>
        <w:t>In last RAN1 meeting, the following conclusion was reached with regards to the coding scheme, in particular on the addition</w:t>
      </w:r>
      <w:r>
        <w:rPr>
          <w:rFonts w:ascii="Times New Roman" w:eastAsia="MS Mincho" w:hAnsi="Times New Roman" w:cs="Times New Roman"/>
          <w:sz w:val="20"/>
          <w:szCs w:val="20"/>
          <w:lang w:eastAsia="ja-JP"/>
        </w:rPr>
        <w:t>a</w:t>
      </w:r>
      <w:r w:rsidRPr="003A7B77">
        <w:rPr>
          <w:rFonts w:ascii="Times New Roman" w:eastAsia="MS Mincho" w:hAnsi="Times New Roman" w:cs="Times New Roman"/>
          <w:sz w:val="20"/>
          <w:szCs w:val="20"/>
          <w:lang w:eastAsia="ja-JP"/>
        </w:rPr>
        <w:t>l J’ bits.</w:t>
      </w:r>
      <w:r>
        <w:rPr>
          <w:rFonts w:ascii="Times New Roman" w:eastAsia="MS Mincho" w:hAnsi="Times New Roman" w:cs="Times New Roman"/>
          <w:sz w:val="20"/>
          <w:szCs w:val="20"/>
          <w:lang w:eastAsia="ja-JP"/>
        </w:rPr>
        <w:t xml:space="preserve"> In this document, we shows some performance analysis to justify that the J</w:t>
      </w:r>
      <w:r w:rsidRPr="003A7B77">
        <w:rPr>
          <w:rFonts w:ascii="Times New Roman" w:eastAsia="MS Mincho" w:hAnsi="Times New Roman" w:cs="Times New Roman"/>
          <w:sz w:val="20"/>
          <w:szCs w:val="20"/>
          <w:vertAlign w:val="subscript"/>
          <w:lang w:eastAsia="ja-JP"/>
        </w:rPr>
        <w:t>max</w:t>
      </w:r>
      <w:r>
        <w:rPr>
          <w:rFonts w:ascii="Times New Roman" w:eastAsia="MS Mincho" w:hAnsi="Times New Roman" w:cs="Times New Roman"/>
          <w:sz w:val="20"/>
          <w:szCs w:val="20"/>
          <w:lang w:eastAsia="ja-JP"/>
        </w:rPr>
        <w:t xml:space="preserve"> value in region of eight is indeed a reasonable choice for NR Polar code design. </w:t>
      </w:r>
    </w:p>
    <w:p w:rsidR="008D517F" w:rsidRPr="003A7B77" w:rsidRDefault="008D517F" w:rsidP="008D517F">
      <w:pPr>
        <w:rPr>
          <w:rFonts w:ascii="Times New Roman" w:eastAsia="MS Mincho" w:hAnsi="Times New Roman" w:cs="Times New Roman"/>
          <w:b/>
          <w:i/>
          <w:sz w:val="20"/>
          <w:szCs w:val="20"/>
          <w:highlight w:val="green"/>
          <w:u w:val="single"/>
          <w:lang w:eastAsia="ja-JP"/>
        </w:rPr>
      </w:pPr>
      <w:r w:rsidRPr="003A7B77">
        <w:rPr>
          <w:rFonts w:ascii="Times New Roman" w:eastAsia="MS Mincho" w:hAnsi="Times New Roman" w:cs="Times New Roman"/>
          <w:b/>
          <w:i/>
          <w:sz w:val="20"/>
          <w:szCs w:val="20"/>
          <w:highlight w:val="green"/>
          <w:u w:val="single"/>
          <w:lang w:eastAsia="ja-JP"/>
        </w:rPr>
        <w:t>Conclusion:</w:t>
      </w:r>
    </w:p>
    <w:p w:rsidR="008D517F" w:rsidRPr="003A7B77" w:rsidRDefault="008D517F" w:rsidP="008D517F">
      <w:pPr>
        <w:numPr>
          <w:ilvl w:val="0"/>
          <w:numId w:val="2"/>
        </w:numPr>
        <w:spacing w:after="0" w:line="240" w:lineRule="auto"/>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 xml:space="preserve">Until RAN1#88bis, work </w:t>
      </w:r>
      <w:r w:rsidRPr="003A7B77">
        <w:rPr>
          <w:rFonts w:ascii="Times New Roman" w:eastAsia="MS Mincho" w:hAnsi="Times New Roman" w:cs="Times New Roman"/>
          <w:b/>
          <w:i/>
          <w:sz w:val="20"/>
          <w:szCs w:val="20"/>
          <w:u w:val="single"/>
          <w:lang w:eastAsia="ja-JP"/>
        </w:rPr>
        <w:t>together</w:t>
      </w:r>
      <w:r w:rsidRPr="003A7B77">
        <w:rPr>
          <w:rFonts w:ascii="Times New Roman" w:eastAsia="MS Mincho" w:hAnsi="Times New Roman" w:cs="Times New Roman"/>
          <w:i/>
          <w:sz w:val="20"/>
          <w:szCs w:val="20"/>
          <w:lang w:eastAsia="ja-JP"/>
        </w:rPr>
        <w:t xml:space="preserve"> on a coding scheme that achieves the benefits of both Alts 1&amp;2</w:t>
      </w:r>
    </w:p>
    <w:p w:rsidR="008D517F" w:rsidRPr="003A7B77" w:rsidRDefault="008D517F" w:rsidP="008D517F">
      <w:pPr>
        <w:numPr>
          <w:ilvl w:val="1"/>
          <w:numId w:val="2"/>
        </w:numPr>
        <w:spacing w:after="0" w:line="240" w:lineRule="auto"/>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With J’ bits for the purpose of assisting the polar decoding, where  0&lt;=J’&lt;=J</w:t>
      </w:r>
      <w:r w:rsidRPr="003A7B77">
        <w:rPr>
          <w:rFonts w:ascii="Times New Roman" w:eastAsia="MS Mincho" w:hAnsi="Times New Roman" w:cs="Times New Roman"/>
          <w:i/>
          <w:sz w:val="20"/>
          <w:szCs w:val="20"/>
          <w:vertAlign w:val="subscript"/>
          <w:lang w:eastAsia="ja-JP"/>
        </w:rPr>
        <w:t xml:space="preserve">max </w:t>
      </w:r>
      <w:r w:rsidRPr="003A7B77">
        <w:rPr>
          <w:rFonts w:ascii="Times New Roman" w:eastAsia="MS Mincho" w:hAnsi="Times New Roman" w:cs="Times New Roman"/>
          <w:i/>
          <w:sz w:val="20"/>
          <w:szCs w:val="20"/>
          <w:lang w:eastAsia="ja-JP"/>
        </w:rPr>
        <w:t>, aiming for J</w:t>
      </w:r>
      <w:r w:rsidRPr="003A7B77">
        <w:rPr>
          <w:rFonts w:ascii="Times New Roman" w:eastAsia="MS Mincho" w:hAnsi="Times New Roman" w:cs="Times New Roman"/>
          <w:i/>
          <w:sz w:val="20"/>
          <w:szCs w:val="20"/>
          <w:vertAlign w:val="subscript"/>
          <w:lang w:eastAsia="ja-JP"/>
        </w:rPr>
        <w:t xml:space="preserve">max </w:t>
      </w:r>
      <w:r w:rsidRPr="003A7B77">
        <w:rPr>
          <w:rFonts w:ascii="Times New Roman" w:eastAsia="MS Mincho" w:hAnsi="Times New Roman" w:cs="Times New Roman"/>
          <w:i/>
          <w:sz w:val="20"/>
          <w:szCs w:val="20"/>
          <w:lang w:eastAsia="ja-JP"/>
        </w:rPr>
        <w:t>, e.g. in the region of 8 (other values are not precluded)</w:t>
      </w:r>
    </w:p>
    <w:p w:rsidR="008D517F" w:rsidRPr="003A7B77" w:rsidRDefault="008D517F" w:rsidP="008D517F">
      <w:pPr>
        <w:numPr>
          <w:ilvl w:val="2"/>
          <w:numId w:val="2"/>
        </w:numPr>
        <w:spacing w:after="0" w:line="240" w:lineRule="auto"/>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This does not preclude the use of the J bits for assisting decoding</w:t>
      </w:r>
    </w:p>
    <w:p w:rsidR="008D517F" w:rsidRPr="003A7B77" w:rsidRDefault="008D517F" w:rsidP="008D517F">
      <w:pPr>
        <w:numPr>
          <w:ilvl w:val="2"/>
          <w:numId w:val="2"/>
        </w:numPr>
        <w:spacing w:after="0" w:line="240" w:lineRule="auto"/>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Note that any PC-frozen bits would be considered to be among the J’ bits</w:t>
      </w:r>
    </w:p>
    <w:p w:rsidR="008D517F" w:rsidRPr="003A7B77" w:rsidRDefault="008D517F" w:rsidP="008D517F">
      <w:pPr>
        <w:numPr>
          <w:ilvl w:val="2"/>
          <w:numId w:val="2"/>
        </w:numPr>
        <w:spacing w:after="0" w:line="240" w:lineRule="auto"/>
        <w:jc w:val="both"/>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The following are examples:</w:t>
      </w:r>
    </w:p>
    <w:p w:rsidR="008D517F" w:rsidRPr="003A7B77" w:rsidRDefault="008D517F" w:rsidP="008D517F">
      <w:pPr>
        <w:ind w:left="2160" w:firstLine="720"/>
        <w:rPr>
          <w:rFonts w:ascii="Times New Roman" w:eastAsia="MS Mincho" w:hAnsi="Times New Roman" w:cs="Times New Roman"/>
          <w:i/>
          <w:sz w:val="20"/>
          <w:szCs w:val="20"/>
          <w:lang w:eastAsia="ja-JP"/>
        </w:rPr>
      </w:pPr>
      <w:r w:rsidRPr="003A7B77">
        <w:rPr>
          <w:rFonts w:ascii="Times New Roman" w:eastAsia="MS Mincho" w:hAnsi="Times New Roman" w:cs="Times New Roman"/>
          <w:i/>
          <w:iCs/>
          <w:sz w:val="20"/>
          <w:szCs w:val="20"/>
          <w:lang w:eastAsia="ja-JP"/>
        </w:rPr>
        <w:t>J</w:t>
      </w:r>
      <w:r w:rsidRPr="003A7B77">
        <w:rPr>
          <w:rFonts w:ascii="Times New Roman" w:eastAsia="MS Mincho" w:hAnsi="Times New Roman" w:cs="Times New Roman"/>
          <w:i/>
          <w:sz w:val="20"/>
          <w:szCs w:val="20"/>
          <w:lang w:eastAsia="ja-JP"/>
        </w:rPr>
        <w:t xml:space="preserve"> bits CRC + </w:t>
      </w:r>
      <w:r w:rsidRPr="003A7B77">
        <w:rPr>
          <w:rFonts w:ascii="Times New Roman" w:eastAsia="MS Mincho" w:hAnsi="Times New Roman" w:cs="Times New Roman"/>
          <w:i/>
          <w:iCs/>
          <w:sz w:val="20"/>
          <w:szCs w:val="20"/>
          <w:lang w:eastAsia="ja-JP"/>
        </w:rPr>
        <w:t>J’</w:t>
      </w:r>
      <w:r w:rsidRPr="003A7B77">
        <w:rPr>
          <w:rFonts w:ascii="Times New Roman" w:eastAsia="MS Mincho" w:hAnsi="Times New Roman" w:cs="Times New Roman"/>
          <w:i/>
          <w:sz w:val="20"/>
          <w:szCs w:val="20"/>
          <w:lang w:eastAsia="ja-JP"/>
        </w:rPr>
        <w:t xml:space="preserve"> bits CRC + basic polar;</w:t>
      </w:r>
    </w:p>
    <w:p w:rsidR="008D517F" w:rsidRPr="003A7B77" w:rsidRDefault="008D517F" w:rsidP="008D517F">
      <w:pPr>
        <w:ind w:left="2880"/>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 xml:space="preserve">            </w:t>
      </w:r>
      <w:r w:rsidRPr="003A7B77">
        <w:rPr>
          <w:rFonts w:ascii="Times New Roman" w:eastAsia="MS Mincho" w:hAnsi="Times New Roman" w:cs="Times New Roman"/>
          <w:i/>
          <w:sz w:val="20"/>
          <w:szCs w:val="20"/>
          <w:lang w:eastAsia="ja-JP"/>
        </w:rPr>
        <w:tab/>
      </w:r>
      <w:r w:rsidRPr="003A7B77">
        <w:rPr>
          <w:rFonts w:ascii="Times New Roman" w:eastAsia="MS Mincho" w:hAnsi="Times New Roman" w:cs="Times New Roman"/>
          <w:i/>
          <w:iCs/>
          <w:sz w:val="20"/>
          <w:szCs w:val="20"/>
          <w:lang w:eastAsia="ja-JP"/>
        </w:rPr>
        <w:t xml:space="preserve"> J </w:t>
      </w:r>
      <w:r w:rsidRPr="003A7B77">
        <w:rPr>
          <w:rFonts w:ascii="Times New Roman" w:eastAsia="MS Mincho" w:hAnsi="Times New Roman" w:cs="Times New Roman"/>
          <w:i/>
          <w:sz w:val="20"/>
          <w:szCs w:val="20"/>
          <w:lang w:eastAsia="ja-JP"/>
        </w:rPr>
        <w:t xml:space="preserve">bits CRC + </w:t>
      </w:r>
      <w:r w:rsidRPr="003A7B77">
        <w:rPr>
          <w:rFonts w:ascii="Times New Roman" w:eastAsia="MS Mincho" w:hAnsi="Times New Roman" w:cs="Times New Roman"/>
          <w:i/>
          <w:iCs/>
          <w:sz w:val="20"/>
          <w:szCs w:val="20"/>
          <w:lang w:eastAsia="ja-JP"/>
        </w:rPr>
        <w:t>J’</w:t>
      </w:r>
      <w:r w:rsidRPr="003A7B77">
        <w:rPr>
          <w:rFonts w:ascii="Times New Roman" w:eastAsia="MS Mincho" w:hAnsi="Times New Roman" w:cs="Times New Roman"/>
          <w:i/>
          <w:sz w:val="20"/>
          <w:szCs w:val="20"/>
          <w:lang w:eastAsia="ja-JP"/>
        </w:rPr>
        <w:t xml:space="preserve"> bits distributed CRC + basic polar;</w:t>
      </w:r>
    </w:p>
    <w:p w:rsidR="008D517F" w:rsidRPr="003A7B77" w:rsidRDefault="008D517F" w:rsidP="008D517F">
      <w:pPr>
        <w:ind w:left="2880"/>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 xml:space="preserve">           </w:t>
      </w:r>
      <w:r w:rsidRPr="003A7B77">
        <w:rPr>
          <w:rFonts w:ascii="Times New Roman" w:eastAsia="MS Mincho" w:hAnsi="Times New Roman" w:cs="Times New Roman"/>
          <w:i/>
          <w:sz w:val="20"/>
          <w:szCs w:val="20"/>
          <w:lang w:eastAsia="ja-JP"/>
        </w:rPr>
        <w:tab/>
      </w:r>
      <w:r w:rsidRPr="003A7B77">
        <w:rPr>
          <w:rFonts w:ascii="Times New Roman" w:eastAsia="MS Mincho" w:hAnsi="Times New Roman" w:cs="Times New Roman"/>
          <w:i/>
          <w:iCs/>
          <w:sz w:val="20"/>
          <w:szCs w:val="20"/>
          <w:lang w:eastAsia="ja-JP"/>
        </w:rPr>
        <w:t xml:space="preserve"> J</w:t>
      </w:r>
      <w:r w:rsidRPr="003A7B77">
        <w:rPr>
          <w:rFonts w:ascii="Times New Roman" w:eastAsia="MS Mincho" w:hAnsi="Times New Roman" w:cs="Times New Roman"/>
          <w:i/>
          <w:sz w:val="20"/>
          <w:szCs w:val="20"/>
          <w:lang w:eastAsia="ja-JP"/>
        </w:rPr>
        <w:t xml:space="preserve"> bits CRC + J’ PC bits + basic polar; (i.e. PC-Polar)</w:t>
      </w:r>
    </w:p>
    <w:p w:rsidR="008D517F" w:rsidRPr="003A7B77" w:rsidRDefault="008D517F" w:rsidP="008D517F">
      <w:pPr>
        <w:ind w:left="2880"/>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 xml:space="preserve">           </w:t>
      </w:r>
      <w:r w:rsidRPr="003A7B77">
        <w:rPr>
          <w:rFonts w:ascii="Times New Roman" w:eastAsia="MS Mincho" w:hAnsi="Times New Roman" w:cs="Times New Roman"/>
          <w:i/>
          <w:sz w:val="20"/>
          <w:szCs w:val="20"/>
          <w:lang w:eastAsia="ja-JP"/>
        </w:rPr>
        <w:tab/>
      </w:r>
      <w:r w:rsidRPr="003A7B77">
        <w:rPr>
          <w:rFonts w:ascii="Times New Roman" w:eastAsia="MS Mincho" w:hAnsi="Times New Roman" w:cs="Times New Roman"/>
          <w:i/>
          <w:iCs/>
          <w:sz w:val="20"/>
          <w:szCs w:val="20"/>
          <w:lang w:eastAsia="ja-JP"/>
        </w:rPr>
        <w:t xml:space="preserve"> J</w:t>
      </w:r>
      <w:r w:rsidRPr="003A7B77">
        <w:rPr>
          <w:rFonts w:ascii="Times New Roman" w:eastAsia="MS Mincho" w:hAnsi="Times New Roman" w:cs="Times New Roman"/>
          <w:i/>
          <w:sz w:val="20"/>
          <w:szCs w:val="20"/>
          <w:lang w:eastAsia="ja-JP"/>
        </w:rPr>
        <w:t xml:space="preserve"> bits CRC + J’ Hash sequence + basic polar;</w:t>
      </w:r>
    </w:p>
    <w:p w:rsidR="008D517F" w:rsidRPr="003A7B77" w:rsidRDefault="008D517F" w:rsidP="008D517F">
      <w:pPr>
        <w:ind w:left="2880"/>
        <w:rPr>
          <w:rFonts w:ascii="Times New Roman" w:eastAsia="MS Mincho" w:hAnsi="Times New Roman" w:cs="Times New Roman"/>
          <w:i/>
          <w:sz w:val="20"/>
          <w:szCs w:val="20"/>
          <w:lang w:eastAsia="ja-JP"/>
        </w:rPr>
      </w:pPr>
      <w:r w:rsidRPr="003A7B77">
        <w:rPr>
          <w:rFonts w:ascii="Times New Roman" w:eastAsia="MS Mincho" w:hAnsi="Times New Roman" w:cs="Times New Roman"/>
          <w:i/>
          <w:sz w:val="20"/>
          <w:szCs w:val="20"/>
          <w:lang w:eastAsia="ja-JP"/>
        </w:rPr>
        <w:t>(</w:t>
      </w:r>
      <w:r w:rsidRPr="003A7B77">
        <w:rPr>
          <w:rFonts w:ascii="Times New Roman" w:eastAsia="MS Mincho" w:hAnsi="Times New Roman" w:cs="Times New Roman"/>
          <w:i/>
          <w:iCs/>
          <w:sz w:val="20"/>
          <w:szCs w:val="20"/>
          <w:lang w:eastAsia="ja-JP"/>
        </w:rPr>
        <w:t xml:space="preserve">J </w:t>
      </w:r>
      <w:r w:rsidRPr="003A7B77">
        <w:rPr>
          <w:rFonts w:ascii="Times New Roman" w:eastAsia="MS Mincho" w:hAnsi="Times New Roman" w:cs="Times New Roman"/>
          <w:i/>
          <w:sz w:val="20"/>
          <w:szCs w:val="20"/>
          <w:lang w:eastAsia="ja-JP"/>
        </w:rPr>
        <w:t>+ J’) bits CRC + basic polar</w:t>
      </w:r>
    </w:p>
    <w:p w:rsidR="008D517F" w:rsidRDefault="008D517F" w:rsidP="008D517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Value of additional bits</w:t>
      </w:r>
      <w:r>
        <w:rPr>
          <w:rFonts w:eastAsia="SimSun" w:cs="Arial"/>
          <w:b w:val="0"/>
          <w:sz w:val="36"/>
          <w:szCs w:val="20"/>
        </w:rPr>
        <w:t xml:space="preserve"> to assist list decoding</w:t>
      </w:r>
    </w:p>
    <w:p w:rsidR="008D517F" w:rsidRPr="008A79CB" w:rsidRDefault="008D517F" w:rsidP="008D517F">
      <w:pPr>
        <w:rPr>
          <w:rFonts w:ascii="Times New Roman" w:hAnsi="Times New Roman" w:cs="Times New Roman"/>
          <w:sz w:val="20"/>
          <w:szCs w:val="20"/>
          <w:lang w:val="en-GB" w:eastAsia="x-none"/>
        </w:rPr>
      </w:pPr>
      <w:r w:rsidRPr="004C7AE0">
        <w:rPr>
          <w:rFonts w:ascii="Times New Roman" w:hAnsi="Times New Roman" w:cs="Times New Roman"/>
          <w:sz w:val="20"/>
          <w:szCs w:val="20"/>
          <w:lang w:val="en-GB" w:eastAsia="x-none"/>
        </w:rPr>
        <w:t xml:space="preserve">In table 1, we list the different examples for polar coding and proposed values of Jꞌ, which indicate the number of bits used to assist polar decoding. </w:t>
      </w:r>
      <w:r>
        <w:rPr>
          <w:rFonts w:ascii="Times New Roman" w:hAnsi="Times New Roman" w:cs="Times New Roman"/>
          <w:sz w:val="20"/>
          <w:szCs w:val="20"/>
          <w:lang w:val="en-GB" w:eastAsia="x-none"/>
        </w:rPr>
        <w:t xml:space="preserve">For control channels, an additional 16 bit CRC code is attached anyways for error detection. </w:t>
      </w:r>
      <w:r w:rsidRPr="004C7AE0">
        <w:rPr>
          <w:rFonts w:ascii="Times New Roman" w:hAnsi="Times New Roman" w:cs="Times New Roman"/>
          <w:sz w:val="20"/>
          <w:szCs w:val="20"/>
          <w:lang w:val="en-GB" w:eastAsia="x-none"/>
        </w:rPr>
        <w:t xml:space="preserve">The number of PC-frozen bits </w:t>
      </w:r>
      <w:r>
        <w:rPr>
          <w:rFonts w:ascii="Times New Roman" w:hAnsi="Times New Roman" w:cs="Times New Roman"/>
          <w:sz w:val="20"/>
          <w:szCs w:val="20"/>
          <w:lang w:val="en-GB" w:eastAsia="x-none"/>
        </w:rPr>
        <w:t xml:space="preserve">for the case of parity-check polar code </w:t>
      </w:r>
      <w:r w:rsidRPr="004C7AE0">
        <w:rPr>
          <w:rFonts w:ascii="Times New Roman" w:hAnsi="Times New Roman" w:cs="Times New Roman"/>
          <w:sz w:val="20"/>
          <w:szCs w:val="20"/>
          <w:lang w:val="en-GB" w:eastAsia="x-none"/>
        </w:rPr>
        <w:t xml:space="preserve">can be </w:t>
      </w:r>
      <w:r>
        <w:rPr>
          <w:rFonts w:ascii="Times New Roman" w:hAnsi="Times New Roman" w:cs="Times New Roman"/>
          <w:sz w:val="20"/>
          <w:szCs w:val="20"/>
          <w:lang w:val="en-GB" w:eastAsia="x-none"/>
        </w:rPr>
        <w:t>large as shown in</w:t>
      </w:r>
      <w:r w:rsidRPr="004C7AE0">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1</w:t>
      </w:r>
      <w:r w:rsidRPr="008A79CB">
        <w:rPr>
          <w:rFonts w:ascii="Times New Roman" w:hAnsi="Times New Roman" w:cs="Times New Roman"/>
          <w:sz w:val="20"/>
          <w:szCs w:val="20"/>
          <w:lang w:val="en-GB" w:eastAsia="x-none"/>
        </w:rPr>
        <w:t>]</w:t>
      </w:r>
      <w:r>
        <w:rPr>
          <w:rFonts w:ascii="Times New Roman" w:hAnsi="Times New Roman" w:cs="Times New Roman"/>
          <w:sz w:val="20"/>
          <w:szCs w:val="20"/>
          <w:lang w:val="en-GB" w:eastAsia="x-none"/>
        </w:rPr>
        <w:t xml:space="preserve"> and next section</w:t>
      </w:r>
      <w:r w:rsidRPr="008A79CB">
        <w:rPr>
          <w:rFonts w:ascii="Times New Roman" w:hAnsi="Times New Roman" w:cs="Times New Roman"/>
          <w:sz w:val="20"/>
          <w:szCs w:val="20"/>
          <w:lang w:val="en-GB" w:eastAsia="x-none"/>
        </w:rPr>
        <w:t>.</w:t>
      </w:r>
    </w:p>
    <w:p w:rsidR="008D517F" w:rsidRDefault="008D517F" w:rsidP="008D517F">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Illustration of J’ value, which is the number of additional bits (used for assisting decoding) for different Polar code proposals. </w:t>
      </w:r>
    </w:p>
    <w:tbl>
      <w:tblPr>
        <w:tblStyle w:val="TableGrid"/>
        <w:tblW w:w="0" w:type="auto"/>
        <w:tblLook w:val="04A0" w:firstRow="1" w:lastRow="0" w:firstColumn="1" w:lastColumn="0" w:noHBand="0" w:noVBand="1"/>
      </w:tblPr>
      <w:tblGrid>
        <w:gridCol w:w="535"/>
        <w:gridCol w:w="2160"/>
        <w:gridCol w:w="4770"/>
        <w:gridCol w:w="2489"/>
      </w:tblGrid>
      <w:tr w:rsidR="008D517F" w:rsidTr="00B90DA3">
        <w:tc>
          <w:tcPr>
            <w:tcW w:w="535" w:type="dxa"/>
          </w:tcPr>
          <w:p w:rsidR="008D517F" w:rsidRDefault="008D517F" w:rsidP="00B90DA3">
            <w:pPr>
              <w:tabs>
                <w:tab w:val="left" w:pos="2513"/>
              </w:tabs>
              <w:rPr>
                <w:rFonts w:ascii="Times New Roman" w:hAnsi="Times New Roman" w:cs="Times New Roman"/>
                <w:sz w:val="20"/>
                <w:szCs w:val="20"/>
              </w:rPr>
            </w:pPr>
          </w:p>
        </w:tc>
        <w:tc>
          <w:tcPr>
            <w:tcW w:w="2160" w:type="dxa"/>
          </w:tcPr>
          <w:p w:rsidR="008D517F" w:rsidRPr="003A7B77" w:rsidRDefault="008D517F" w:rsidP="00B90DA3">
            <w:pPr>
              <w:tabs>
                <w:tab w:val="left" w:pos="2513"/>
              </w:tabs>
              <w:rPr>
                <w:rFonts w:ascii="Times New Roman" w:hAnsi="Times New Roman" w:cs="Times New Roman"/>
                <w:sz w:val="20"/>
                <w:szCs w:val="20"/>
              </w:rPr>
            </w:pPr>
            <w:r>
              <w:rPr>
                <w:rFonts w:ascii="Times New Roman" w:hAnsi="Times New Roman" w:cs="Times New Roman"/>
                <w:sz w:val="20"/>
                <w:szCs w:val="20"/>
              </w:rPr>
              <w:t>Coding scheme</w:t>
            </w:r>
          </w:p>
        </w:tc>
        <w:tc>
          <w:tcPr>
            <w:tcW w:w="4770" w:type="dxa"/>
          </w:tcPr>
          <w:p w:rsidR="008D517F" w:rsidRDefault="008D517F" w:rsidP="00B90DA3">
            <w:pPr>
              <w:tabs>
                <w:tab w:val="left" w:pos="2513"/>
              </w:tabs>
              <w:rPr>
                <w:rFonts w:ascii="Times New Roman" w:hAnsi="Times New Roman" w:cs="Times New Roman"/>
                <w:sz w:val="20"/>
                <w:szCs w:val="20"/>
              </w:rPr>
            </w:pPr>
            <w:r>
              <w:rPr>
                <w:rFonts w:ascii="Times New Roman" w:hAnsi="Times New Roman" w:cs="Times New Roman"/>
                <w:sz w:val="20"/>
                <w:szCs w:val="20"/>
              </w:rPr>
              <w:t>Value of Jꞌ</w:t>
            </w:r>
          </w:p>
        </w:tc>
        <w:tc>
          <w:tcPr>
            <w:tcW w:w="2489" w:type="dxa"/>
          </w:tcPr>
          <w:p w:rsidR="008D517F" w:rsidRDefault="008D517F" w:rsidP="00B90DA3">
            <w:pPr>
              <w:tabs>
                <w:tab w:val="left" w:pos="2513"/>
              </w:tabs>
              <w:rPr>
                <w:rFonts w:ascii="Times New Roman" w:hAnsi="Times New Roman" w:cs="Times New Roman"/>
                <w:sz w:val="20"/>
                <w:szCs w:val="20"/>
              </w:rPr>
            </w:pPr>
            <w:r>
              <w:rPr>
                <w:rFonts w:ascii="Times New Roman" w:hAnsi="Times New Roman" w:cs="Times New Roman"/>
                <w:sz w:val="20"/>
                <w:szCs w:val="20"/>
              </w:rPr>
              <w:t>References</w:t>
            </w:r>
          </w:p>
        </w:tc>
      </w:tr>
      <w:tr w:rsidR="008D517F" w:rsidTr="00B90DA3">
        <w:tc>
          <w:tcPr>
            <w:tcW w:w="535" w:type="dxa"/>
          </w:tcPr>
          <w:p w:rsidR="008D517F" w:rsidRPr="00106C0F" w:rsidRDefault="008D517F" w:rsidP="00B90DA3">
            <w:pPr>
              <w:tabs>
                <w:tab w:val="left" w:pos="2513"/>
              </w:tabs>
              <w:rPr>
                <w:rFonts w:ascii="Times New Roman" w:hAnsi="Times New Roman" w:cs="Times New Roman"/>
                <w:sz w:val="18"/>
                <w:szCs w:val="18"/>
              </w:rPr>
            </w:pPr>
          </w:p>
        </w:tc>
        <w:tc>
          <w:tcPr>
            <w:tcW w:w="216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J bits CRC + J’ bits distributed CRC + basic polar;</w:t>
            </w:r>
          </w:p>
        </w:tc>
        <w:tc>
          <w:tcPr>
            <w:tcW w:w="477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~3 bits</w:t>
            </w:r>
          </w:p>
        </w:tc>
        <w:tc>
          <w:tcPr>
            <w:tcW w:w="2489" w:type="dxa"/>
          </w:tcPr>
          <w:p w:rsidR="008D517F" w:rsidRPr="0084725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e.g.</w:t>
            </w:r>
            <w:r>
              <w:rPr>
                <w:rFonts w:ascii="Times New Roman" w:hAnsi="Times New Roman" w:cs="Times New Roman"/>
                <w:sz w:val="18"/>
                <w:szCs w:val="18"/>
              </w:rPr>
              <w:t xml:space="preserve"> [2], [3] </w:t>
            </w:r>
          </w:p>
        </w:tc>
      </w:tr>
      <w:tr w:rsidR="008D517F" w:rsidTr="00B90DA3">
        <w:tc>
          <w:tcPr>
            <w:tcW w:w="535" w:type="dxa"/>
          </w:tcPr>
          <w:p w:rsidR="008D517F" w:rsidRPr="00106C0F" w:rsidRDefault="008D517F" w:rsidP="00B90DA3">
            <w:pPr>
              <w:tabs>
                <w:tab w:val="left" w:pos="2513"/>
              </w:tabs>
              <w:rPr>
                <w:rFonts w:ascii="Times New Roman" w:hAnsi="Times New Roman" w:cs="Times New Roman"/>
                <w:sz w:val="18"/>
                <w:szCs w:val="18"/>
              </w:rPr>
            </w:pPr>
          </w:p>
        </w:tc>
        <w:tc>
          <w:tcPr>
            <w:tcW w:w="216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J bits CRC + J’ PC bits + basic polar; (i.e. PC-Polar)</w:t>
            </w:r>
          </w:p>
        </w:tc>
        <w:tc>
          <w:tcPr>
            <w:tcW w:w="477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 10 bits if Annex C.9 in [</w:t>
            </w:r>
            <w:r>
              <w:rPr>
                <w:rFonts w:ascii="Times New Roman" w:hAnsi="Times New Roman" w:cs="Times New Roman"/>
                <w:sz w:val="18"/>
                <w:szCs w:val="18"/>
              </w:rPr>
              <w:t>4</w:t>
            </w:r>
            <w:r w:rsidRPr="00106C0F">
              <w:rPr>
                <w:rFonts w:ascii="Times New Roman" w:hAnsi="Times New Roman" w:cs="Times New Roman"/>
                <w:sz w:val="18"/>
                <w:szCs w:val="18"/>
              </w:rPr>
              <w:t>] step is skipped</w:t>
            </w:r>
          </w:p>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~80 bits  if Step C.9 in Annex C [</w:t>
            </w:r>
            <w:r>
              <w:rPr>
                <w:rFonts w:ascii="Times New Roman" w:hAnsi="Times New Roman" w:cs="Times New Roman"/>
                <w:sz w:val="18"/>
                <w:szCs w:val="18"/>
              </w:rPr>
              <w:t>4</w:t>
            </w:r>
            <w:r w:rsidRPr="00106C0F">
              <w:rPr>
                <w:rFonts w:ascii="Times New Roman" w:hAnsi="Times New Roman" w:cs="Times New Roman"/>
                <w:sz w:val="18"/>
                <w:szCs w:val="18"/>
              </w:rPr>
              <w:t>] is not skipped</w:t>
            </w:r>
          </w:p>
        </w:tc>
        <w:tc>
          <w:tcPr>
            <w:tcW w:w="2489"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 xml:space="preserve">e.g. </w:t>
            </w:r>
            <w:r>
              <w:rPr>
                <w:rFonts w:ascii="Times New Roman" w:hAnsi="Times New Roman" w:cs="Times New Roman"/>
                <w:sz w:val="18"/>
                <w:szCs w:val="18"/>
              </w:rPr>
              <w:t>[4]</w:t>
            </w:r>
            <w:r w:rsidRPr="00106C0F">
              <w:rPr>
                <w:rFonts w:ascii="Times New Roman" w:hAnsi="Times New Roman" w:cs="Times New Roman"/>
                <w:sz w:val="18"/>
                <w:szCs w:val="18"/>
              </w:rPr>
              <w:t xml:space="preserve"> </w:t>
            </w:r>
          </w:p>
          <w:p w:rsidR="008D517F" w:rsidRPr="00106C0F" w:rsidRDefault="008D517F" w:rsidP="00B90DA3">
            <w:pPr>
              <w:tabs>
                <w:tab w:val="left" w:pos="2513"/>
              </w:tabs>
              <w:rPr>
                <w:rFonts w:ascii="Times New Roman" w:hAnsi="Times New Roman" w:cs="Times New Roman"/>
                <w:sz w:val="18"/>
                <w:szCs w:val="18"/>
              </w:rPr>
            </w:pPr>
          </w:p>
        </w:tc>
      </w:tr>
      <w:tr w:rsidR="008D517F" w:rsidTr="00B90DA3">
        <w:tc>
          <w:tcPr>
            <w:tcW w:w="535" w:type="dxa"/>
          </w:tcPr>
          <w:p w:rsidR="008D517F" w:rsidRPr="00106C0F" w:rsidRDefault="008D517F" w:rsidP="00B90DA3">
            <w:pPr>
              <w:tabs>
                <w:tab w:val="left" w:pos="2513"/>
              </w:tabs>
              <w:rPr>
                <w:rFonts w:ascii="Times New Roman" w:hAnsi="Times New Roman" w:cs="Times New Roman"/>
                <w:sz w:val="18"/>
                <w:szCs w:val="18"/>
              </w:rPr>
            </w:pPr>
          </w:p>
        </w:tc>
        <w:tc>
          <w:tcPr>
            <w:tcW w:w="216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eastAsia="MS Mincho" w:hAnsi="Times New Roman" w:cs="Times New Roman"/>
                <w:i/>
                <w:iCs/>
                <w:sz w:val="18"/>
                <w:szCs w:val="18"/>
                <w:lang w:eastAsia="ja-JP"/>
              </w:rPr>
              <w:t>J</w:t>
            </w:r>
            <w:r w:rsidRPr="00106C0F">
              <w:rPr>
                <w:rFonts w:ascii="Times New Roman" w:eastAsia="MS Mincho" w:hAnsi="Times New Roman" w:cs="Times New Roman"/>
                <w:i/>
                <w:sz w:val="18"/>
                <w:szCs w:val="18"/>
                <w:lang w:eastAsia="ja-JP"/>
              </w:rPr>
              <w:t xml:space="preserve"> bits CRC + J’ Hash sequence + basic polar;</w:t>
            </w:r>
          </w:p>
        </w:tc>
        <w:tc>
          <w:tcPr>
            <w:tcW w:w="477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~8 bits</w:t>
            </w:r>
          </w:p>
        </w:tc>
        <w:tc>
          <w:tcPr>
            <w:tcW w:w="2489"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 xml:space="preserve">e.g. </w:t>
            </w:r>
            <w:r>
              <w:rPr>
                <w:rFonts w:ascii="Times New Roman" w:hAnsi="Times New Roman" w:cs="Times New Roman"/>
                <w:sz w:val="18"/>
                <w:szCs w:val="18"/>
              </w:rPr>
              <w:t>[5]</w:t>
            </w:r>
            <w:r w:rsidRPr="00106C0F">
              <w:rPr>
                <w:rFonts w:ascii="Times New Roman" w:hAnsi="Times New Roman" w:cs="Times New Roman"/>
                <w:sz w:val="18"/>
                <w:szCs w:val="18"/>
              </w:rPr>
              <w:t xml:space="preserve"> </w:t>
            </w:r>
          </w:p>
        </w:tc>
      </w:tr>
      <w:tr w:rsidR="008D517F" w:rsidTr="00B90DA3">
        <w:tc>
          <w:tcPr>
            <w:tcW w:w="535" w:type="dxa"/>
          </w:tcPr>
          <w:p w:rsidR="008D517F" w:rsidRPr="00106C0F" w:rsidRDefault="008D517F" w:rsidP="00B90DA3">
            <w:pPr>
              <w:tabs>
                <w:tab w:val="left" w:pos="2513"/>
              </w:tabs>
              <w:rPr>
                <w:rFonts w:ascii="Times New Roman" w:hAnsi="Times New Roman" w:cs="Times New Roman"/>
                <w:sz w:val="18"/>
                <w:szCs w:val="18"/>
              </w:rPr>
            </w:pPr>
          </w:p>
        </w:tc>
        <w:tc>
          <w:tcPr>
            <w:tcW w:w="216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(J + J’) bits CRC + basic polar</w:t>
            </w:r>
          </w:p>
        </w:tc>
        <w:tc>
          <w:tcPr>
            <w:tcW w:w="4770"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 xml:space="preserve">3-5 bits </w:t>
            </w:r>
          </w:p>
        </w:tc>
        <w:tc>
          <w:tcPr>
            <w:tcW w:w="2489" w:type="dxa"/>
          </w:tcPr>
          <w:p w:rsidR="008D517F" w:rsidRPr="00106C0F" w:rsidRDefault="008D517F" w:rsidP="00B90DA3">
            <w:pPr>
              <w:tabs>
                <w:tab w:val="left" w:pos="2513"/>
              </w:tabs>
              <w:rPr>
                <w:rFonts w:ascii="Times New Roman" w:hAnsi="Times New Roman" w:cs="Times New Roman"/>
                <w:sz w:val="18"/>
                <w:szCs w:val="18"/>
              </w:rPr>
            </w:pPr>
            <w:r w:rsidRPr="00106C0F">
              <w:rPr>
                <w:rFonts w:ascii="Times New Roman" w:hAnsi="Times New Roman" w:cs="Times New Roman"/>
                <w:sz w:val="18"/>
                <w:szCs w:val="18"/>
              </w:rPr>
              <w:t xml:space="preserve">e.g. </w:t>
            </w:r>
            <w:r>
              <w:rPr>
                <w:rFonts w:ascii="Times New Roman" w:hAnsi="Times New Roman" w:cs="Times New Roman"/>
                <w:sz w:val="18"/>
                <w:szCs w:val="18"/>
              </w:rPr>
              <w:t>[6-12]</w:t>
            </w:r>
            <w:r w:rsidRPr="00106C0F">
              <w:rPr>
                <w:rFonts w:ascii="Times New Roman" w:hAnsi="Times New Roman" w:cs="Times New Roman"/>
                <w:sz w:val="18"/>
                <w:szCs w:val="18"/>
              </w:rPr>
              <w:t xml:space="preserve">, </w:t>
            </w:r>
          </w:p>
          <w:p w:rsidR="008D517F" w:rsidRPr="00106C0F" w:rsidRDefault="008D517F" w:rsidP="00B90DA3">
            <w:pPr>
              <w:tabs>
                <w:tab w:val="left" w:pos="2513"/>
              </w:tabs>
              <w:rPr>
                <w:rFonts w:ascii="Times New Roman" w:hAnsi="Times New Roman" w:cs="Times New Roman"/>
                <w:sz w:val="18"/>
                <w:szCs w:val="18"/>
              </w:rPr>
            </w:pPr>
          </w:p>
        </w:tc>
      </w:tr>
    </w:tbl>
    <w:p w:rsidR="008D517F" w:rsidRDefault="008D517F" w:rsidP="008D517F">
      <w:pPr>
        <w:tabs>
          <w:tab w:val="left" w:pos="2513"/>
        </w:tabs>
        <w:rPr>
          <w:rFonts w:ascii="Times New Roman" w:hAnsi="Times New Roman" w:cs="Times New Roman"/>
          <w:sz w:val="20"/>
          <w:szCs w:val="20"/>
        </w:rPr>
      </w:pPr>
    </w:p>
    <w:p w:rsidR="008D517F" w:rsidRDefault="008D517F" w:rsidP="008D517F">
      <w:pPr>
        <w:tabs>
          <w:tab w:val="left" w:pos="2513"/>
        </w:tabs>
        <w:rPr>
          <w:rFonts w:ascii="Times New Roman" w:hAnsi="Times New Roman" w:cs="Times New Roman"/>
          <w:sz w:val="20"/>
          <w:szCs w:val="20"/>
        </w:rPr>
      </w:pPr>
      <w:r>
        <w:rPr>
          <w:rFonts w:ascii="Times New Roman" w:hAnsi="Times New Roman" w:cs="Times New Roman"/>
          <w:sz w:val="20"/>
          <w:szCs w:val="20"/>
        </w:rPr>
        <w:t xml:space="preserve">The Table shows that most proposals do not require a lot of additional bits for assisting list decoder. In the next section, we consider further the number of parity-check bits in PC-Polar code. </w:t>
      </w:r>
    </w:p>
    <w:p w:rsidR="008D517F" w:rsidRDefault="008D517F" w:rsidP="008D517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lastRenderedPageBreak/>
        <w:t xml:space="preserve"> Number of parity-check bits in PC-Polar code</w:t>
      </w:r>
    </w:p>
    <w:p w:rsidR="008D517F" w:rsidRPr="0034265C" w:rsidRDefault="008D517F" w:rsidP="008D517F">
      <w:pPr>
        <w:pStyle w:val="PlainText"/>
        <w:rPr>
          <w:rFonts w:ascii="Times New Roman" w:hAnsi="Times New Roman"/>
          <w:sz w:val="20"/>
          <w:szCs w:val="20"/>
        </w:rPr>
      </w:pPr>
      <w:r w:rsidRPr="0034265C">
        <w:rPr>
          <w:rFonts w:ascii="Times New Roman" w:hAnsi="Times New Roman"/>
          <w:sz w:val="20"/>
          <w:szCs w:val="20"/>
        </w:rPr>
        <w:t xml:space="preserve">According to the </w:t>
      </w:r>
      <w:r>
        <w:rPr>
          <w:rFonts w:ascii="Times New Roman" w:hAnsi="Times New Roman"/>
          <w:sz w:val="20"/>
          <w:szCs w:val="20"/>
        </w:rPr>
        <w:t>parity-check PC proposal</w:t>
      </w:r>
      <w:r w:rsidRPr="0034265C">
        <w:rPr>
          <w:rFonts w:ascii="Times New Roman" w:hAnsi="Times New Roman"/>
          <w:sz w:val="20"/>
          <w:szCs w:val="20"/>
        </w:rPr>
        <w:t xml:space="preserve">, the number of parity-check bits </w:t>
      </w:r>
      <w:r>
        <w:rPr>
          <w:rFonts w:ascii="Times New Roman" w:hAnsi="Times New Roman"/>
          <w:sz w:val="20"/>
          <w:szCs w:val="20"/>
        </w:rPr>
        <w:t xml:space="preserve">attached to a Polar code </w:t>
      </w:r>
      <w:r w:rsidRPr="0034265C">
        <w:rPr>
          <w:rFonts w:ascii="Times New Roman" w:hAnsi="Times New Roman"/>
          <w:sz w:val="20"/>
          <w:szCs w:val="20"/>
        </w:rPr>
        <w:t xml:space="preserve">is variable based on block size, code rate, etc. In particular the PC-frozen bits are determined using two stages. </w:t>
      </w:r>
      <w:r>
        <w:rPr>
          <w:rFonts w:ascii="Times New Roman" w:hAnsi="Times New Roman"/>
          <w:sz w:val="20"/>
          <w:szCs w:val="20"/>
        </w:rPr>
        <w:t xml:space="preserve">We list below two alternatives given the design in [4] has two steps wherein a second step is considered optional. </w:t>
      </w:r>
    </w:p>
    <w:p w:rsidR="008D517F" w:rsidRPr="0034265C" w:rsidRDefault="008D517F" w:rsidP="008D517F">
      <w:pPr>
        <w:pStyle w:val="PlainText"/>
        <w:rPr>
          <w:rFonts w:ascii="Times New Roman" w:hAnsi="Times New Roman"/>
          <w:sz w:val="20"/>
          <w:szCs w:val="20"/>
        </w:rPr>
      </w:pPr>
    </w:p>
    <w:p w:rsidR="008D517F" w:rsidRPr="0034265C" w:rsidRDefault="008D517F" w:rsidP="008D517F">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Alt 1: </w:t>
      </w:r>
      <w:r w:rsidRPr="0034265C">
        <w:rPr>
          <w:rFonts w:ascii="Times New Roman" w:hAnsi="Times New Roman" w:cs="Times New Roman"/>
          <w:sz w:val="20"/>
          <w:szCs w:val="20"/>
        </w:rPr>
        <w:t>A small number of relati</w:t>
      </w:r>
      <w:r w:rsidRPr="0034265C">
        <w:rPr>
          <w:rFonts w:ascii="Times New Roman" w:hAnsi="Times New Roman" w:cs="Times New Roman"/>
          <w:i/>
          <w:sz w:val="20"/>
          <w:szCs w:val="20"/>
        </w:rPr>
        <w:t>vely</w:t>
      </w:r>
      <w:r w:rsidRPr="0034265C">
        <w:rPr>
          <w:rFonts w:ascii="Times New Roman" w:hAnsi="Times New Roman" w:cs="Times New Roman"/>
          <w:sz w:val="20"/>
          <w:szCs w:val="20"/>
        </w:rPr>
        <w:t xml:space="preserve"> more reliable bit positions are marked for PC-frozen, and an additional larger number of </w:t>
      </w:r>
      <w:r w:rsidRPr="0034265C">
        <w:rPr>
          <w:rFonts w:ascii="Times New Roman" w:hAnsi="Times New Roman" w:cs="Times New Roman"/>
          <w:i/>
          <w:sz w:val="20"/>
          <w:szCs w:val="20"/>
        </w:rPr>
        <w:t>relatively</w:t>
      </w:r>
      <w:r w:rsidRPr="0034265C">
        <w:rPr>
          <w:rFonts w:ascii="Times New Roman" w:hAnsi="Times New Roman" w:cs="Times New Roman"/>
          <w:sz w:val="20"/>
          <w:szCs w:val="20"/>
        </w:rPr>
        <w:t xml:space="preserve"> less </w:t>
      </w:r>
      <w:r>
        <w:rPr>
          <w:rFonts w:ascii="Times New Roman" w:hAnsi="Times New Roman" w:cs="Times New Roman"/>
          <w:sz w:val="20"/>
          <w:szCs w:val="20"/>
        </w:rPr>
        <w:t xml:space="preserve">reliable </w:t>
      </w:r>
      <w:r w:rsidRPr="0034265C">
        <w:rPr>
          <w:rFonts w:ascii="Times New Roman" w:hAnsi="Times New Roman" w:cs="Times New Roman"/>
          <w:sz w:val="20"/>
          <w:szCs w:val="20"/>
        </w:rPr>
        <w:t xml:space="preserve">bit positions are marked for PC-frozen. </w:t>
      </w:r>
    </w:p>
    <w:p w:rsidR="008D517F" w:rsidRPr="0034265C" w:rsidRDefault="008D517F" w:rsidP="008D517F">
      <w:pPr>
        <w:pStyle w:val="ListParagraph"/>
        <w:numPr>
          <w:ilvl w:val="0"/>
          <w:numId w:val="3"/>
        </w:numPr>
        <w:rPr>
          <w:rFonts w:ascii="Times New Roman" w:hAnsi="Times New Roman" w:cs="Times New Roman"/>
          <w:sz w:val="20"/>
          <w:szCs w:val="20"/>
        </w:rPr>
      </w:pPr>
      <w:r w:rsidRPr="0034265C">
        <w:rPr>
          <w:rFonts w:ascii="Times New Roman" w:hAnsi="Times New Roman" w:cs="Times New Roman"/>
          <w:sz w:val="20"/>
          <w:szCs w:val="20"/>
        </w:rPr>
        <w:t xml:space="preserve">Alt 2: </w:t>
      </w:r>
      <w:r>
        <w:rPr>
          <w:rFonts w:ascii="Times New Roman" w:hAnsi="Times New Roman" w:cs="Times New Roman"/>
          <w:sz w:val="20"/>
          <w:szCs w:val="20"/>
        </w:rPr>
        <w:t>Only</w:t>
      </w:r>
      <w:r w:rsidRPr="0034265C">
        <w:rPr>
          <w:rFonts w:ascii="Times New Roman" w:hAnsi="Times New Roman" w:cs="Times New Roman"/>
          <w:sz w:val="20"/>
          <w:szCs w:val="20"/>
        </w:rPr>
        <w:t xml:space="preserve"> a small number of relati</w:t>
      </w:r>
      <w:r w:rsidRPr="0034265C">
        <w:rPr>
          <w:rFonts w:ascii="Times New Roman" w:hAnsi="Times New Roman" w:cs="Times New Roman"/>
          <w:i/>
          <w:sz w:val="20"/>
          <w:szCs w:val="20"/>
        </w:rPr>
        <w:t>vely</w:t>
      </w:r>
      <w:r w:rsidRPr="0034265C">
        <w:rPr>
          <w:rFonts w:ascii="Times New Roman" w:hAnsi="Times New Roman" w:cs="Times New Roman"/>
          <w:sz w:val="20"/>
          <w:szCs w:val="20"/>
        </w:rPr>
        <w:t xml:space="preserve"> more reliable bit posi</w:t>
      </w:r>
      <w:r>
        <w:rPr>
          <w:rFonts w:ascii="Times New Roman" w:hAnsi="Times New Roman" w:cs="Times New Roman"/>
          <w:sz w:val="20"/>
          <w:szCs w:val="20"/>
        </w:rPr>
        <w:t>tions are marked for PC-frozen.</w:t>
      </w:r>
    </w:p>
    <w:p w:rsidR="008D517F" w:rsidRPr="0034265C" w:rsidRDefault="008D517F" w:rsidP="008D517F">
      <w:pPr>
        <w:jc w:val="both"/>
        <w:rPr>
          <w:rFonts w:ascii="Times New Roman" w:hAnsi="Times New Roman" w:cs="Times New Roman"/>
          <w:sz w:val="20"/>
          <w:szCs w:val="20"/>
        </w:rPr>
      </w:pPr>
      <w:r>
        <w:rPr>
          <w:rFonts w:ascii="Times New Roman" w:hAnsi="Times New Roman" w:cs="Times New Roman"/>
          <w:sz w:val="20"/>
          <w:szCs w:val="20"/>
        </w:rPr>
        <w:t xml:space="preserve">The difference between Alt 1 and Alt 2 is that a lot of frozen-bit locations are reassigned to PC-frozen in Alt 1. Tables 1 and 2 shows the actual number of PC-frozen bits for different information block size and code rate pairs. The numbers in parentheses show the number of PC-frozen bits in case puncturing is used instead of bit-reversal based shortening to support the corresponding code rate. Most evaluations of PC-Polar in past meetings have assumed Alt 1 wherein a lot of parity-check bits are added. </w:t>
      </w:r>
    </w:p>
    <w:p w:rsidR="008D517F" w:rsidRPr="0034265C" w:rsidRDefault="008D517F" w:rsidP="008D517F">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Total number of Parity-check bits for Alt 1.</w:t>
      </w:r>
      <w:r w:rsidRPr="00106C0F">
        <w:t xml:space="preserve"> </w:t>
      </w:r>
      <w:r w:rsidRPr="00106C0F">
        <w:rPr>
          <w:noProof/>
        </w:rPr>
        <w:drawing>
          <wp:inline distT="0" distB="0" distL="0" distR="0" wp14:anchorId="7066671F" wp14:editId="238EF737">
            <wp:extent cx="4178808" cy="20025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78808" cy="2002536"/>
                    </a:xfrm>
                    <a:prstGeom prst="rect">
                      <a:avLst/>
                    </a:prstGeom>
                    <a:noFill/>
                    <a:ln>
                      <a:noFill/>
                    </a:ln>
                  </pic:spPr>
                </pic:pic>
              </a:graphicData>
            </a:graphic>
          </wp:inline>
        </w:drawing>
      </w:r>
    </w:p>
    <w:p w:rsidR="008D517F" w:rsidRDefault="008D517F" w:rsidP="008D517F">
      <w:pPr>
        <w:pStyle w:val="Caption"/>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t>. Total number of Parity-check bits for Alt 2.</w:t>
      </w:r>
    </w:p>
    <w:p w:rsidR="008D517F" w:rsidRPr="00106C0F" w:rsidRDefault="008D517F" w:rsidP="008D517F">
      <w:pPr>
        <w:jc w:val="center"/>
      </w:pPr>
      <w:r w:rsidRPr="00106C0F">
        <w:rPr>
          <w:noProof/>
        </w:rPr>
        <w:drawing>
          <wp:inline distT="0" distB="0" distL="0" distR="0" wp14:anchorId="3EAEC2A3" wp14:editId="516DAFE5">
            <wp:extent cx="4178808" cy="20025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8808" cy="2002536"/>
                    </a:xfrm>
                    <a:prstGeom prst="rect">
                      <a:avLst/>
                    </a:prstGeom>
                    <a:noFill/>
                    <a:ln>
                      <a:noFill/>
                    </a:ln>
                  </pic:spPr>
                </pic:pic>
              </a:graphicData>
            </a:graphic>
          </wp:inline>
        </w:drawing>
      </w:r>
    </w:p>
    <w:p w:rsidR="008D517F" w:rsidRPr="0034265C" w:rsidRDefault="008D517F" w:rsidP="008D517F">
      <w:pPr>
        <w:jc w:val="center"/>
      </w:pPr>
    </w:p>
    <w:p w:rsidR="008D517F" w:rsidRDefault="008D517F" w:rsidP="008D517F">
      <w:p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Adding a lot of parity-check bits can increase encoding/decoding complexity, in particular it can affect the decoder design where a third node type (parity-check bits) has to considered during the Polar list decoding, and it can impact decoding algorithms that try to take advantage of long contiguous islands of frozen or data bits. In contrast, CRC-aided design separates the Polar list decoding from the outer CRC-decoder, and can help simplify implementations by allowing list decoding optimizations to occur independently of the outer code.</w:t>
      </w:r>
    </w:p>
    <w:p w:rsidR="008D517F" w:rsidRDefault="008D517F" w:rsidP="008D517F">
      <w:pPr>
        <w:spacing w:after="0" w:line="240" w:lineRule="auto"/>
        <w:rPr>
          <w:rFonts w:ascii="Times New Roman" w:eastAsia="MS Mincho" w:hAnsi="Times New Roman" w:cs="Times New Roman"/>
          <w:sz w:val="20"/>
          <w:szCs w:val="20"/>
          <w:lang w:eastAsia="ja-JP"/>
        </w:rPr>
      </w:pPr>
    </w:p>
    <w:p w:rsidR="008D517F" w:rsidRDefault="008D517F" w:rsidP="008D517F">
      <w:pPr>
        <w:spacing w:after="0" w:line="240" w:lineRule="auto"/>
        <w:rPr>
          <w:rFonts w:ascii="Times New Roman" w:eastAsia="MS Mincho" w:hAnsi="Times New Roman" w:cs="Times New Roman"/>
          <w:b/>
          <w:sz w:val="20"/>
          <w:szCs w:val="20"/>
          <w:lang w:eastAsia="ja-JP"/>
        </w:rPr>
      </w:pPr>
      <w:r w:rsidRPr="007E312D">
        <w:rPr>
          <w:rFonts w:ascii="Times New Roman" w:eastAsia="MS Mincho" w:hAnsi="Times New Roman" w:cs="Times New Roman"/>
          <w:b/>
          <w:sz w:val="20"/>
          <w:szCs w:val="20"/>
          <w:lang w:eastAsia="ja-JP"/>
        </w:rPr>
        <w:lastRenderedPageBreak/>
        <w:t>Observation 1: The nu</w:t>
      </w:r>
      <w:r>
        <w:rPr>
          <w:rFonts w:ascii="Times New Roman" w:eastAsia="MS Mincho" w:hAnsi="Times New Roman" w:cs="Times New Roman"/>
          <w:b/>
          <w:sz w:val="20"/>
          <w:szCs w:val="20"/>
          <w:lang w:eastAsia="ja-JP"/>
        </w:rPr>
        <w:t xml:space="preserve">mber of parity-check bits for Parity-check </w:t>
      </w:r>
      <w:r w:rsidRPr="007E312D">
        <w:rPr>
          <w:rFonts w:ascii="Times New Roman" w:eastAsia="MS Mincho" w:hAnsi="Times New Roman" w:cs="Times New Roman"/>
          <w:b/>
          <w:sz w:val="20"/>
          <w:szCs w:val="20"/>
          <w:lang w:eastAsia="ja-JP"/>
        </w:rPr>
        <w:t>polar code can be quite large</w:t>
      </w:r>
      <w:r>
        <w:rPr>
          <w:rFonts w:ascii="Times New Roman" w:eastAsia="MS Mincho" w:hAnsi="Times New Roman" w:cs="Times New Roman"/>
          <w:b/>
          <w:sz w:val="20"/>
          <w:szCs w:val="20"/>
          <w:lang w:eastAsia="ja-JP"/>
        </w:rPr>
        <w:t xml:space="preserve"> (10~100 bits) for payloads and code rates of relevance to NR control channels</w:t>
      </w:r>
      <w:r w:rsidRPr="007E312D">
        <w:rPr>
          <w:rFonts w:ascii="Times New Roman" w:eastAsia="MS Mincho" w:hAnsi="Times New Roman" w:cs="Times New Roman"/>
          <w:b/>
          <w:sz w:val="20"/>
          <w:szCs w:val="20"/>
          <w:lang w:eastAsia="ja-JP"/>
        </w:rPr>
        <w:t xml:space="preserve">. </w:t>
      </w:r>
    </w:p>
    <w:p w:rsidR="008D517F" w:rsidRDefault="008D517F" w:rsidP="008D517F">
      <w:pPr>
        <w:spacing w:after="0" w:line="240" w:lineRule="auto"/>
        <w:rPr>
          <w:rFonts w:ascii="Times New Roman" w:eastAsia="MS Mincho" w:hAnsi="Times New Roman" w:cs="Times New Roman"/>
          <w:b/>
          <w:sz w:val="20"/>
          <w:szCs w:val="20"/>
          <w:lang w:eastAsia="ja-JP"/>
        </w:rPr>
      </w:pPr>
    </w:p>
    <w:p w:rsidR="008D517F" w:rsidRDefault="008D517F" w:rsidP="008D517F">
      <w:pPr>
        <w:spacing w:after="0" w:line="240" w:lineRule="auto"/>
        <w:rPr>
          <w:rFonts w:ascii="Times New Roman" w:eastAsia="MS Mincho" w:hAnsi="Times New Roman" w:cs="Times New Roman"/>
          <w:sz w:val="20"/>
          <w:szCs w:val="20"/>
          <w:lang w:eastAsia="ja-JP"/>
        </w:rPr>
      </w:pPr>
      <w:r w:rsidRPr="007E312D">
        <w:rPr>
          <w:rFonts w:ascii="Times New Roman" w:eastAsia="MS Mincho" w:hAnsi="Times New Roman" w:cs="Times New Roman"/>
          <w:sz w:val="20"/>
          <w:szCs w:val="20"/>
          <w:lang w:eastAsia="ja-JP"/>
        </w:rPr>
        <w:t>It is noted that even with a large n</w:t>
      </w:r>
      <w:r>
        <w:rPr>
          <w:rFonts w:ascii="Times New Roman" w:eastAsia="MS Mincho" w:hAnsi="Times New Roman" w:cs="Times New Roman"/>
          <w:sz w:val="20"/>
          <w:szCs w:val="20"/>
          <w:lang w:eastAsia="ja-JP"/>
        </w:rPr>
        <w:t xml:space="preserve">umber of PC-frozen bits, Alt 1 </w:t>
      </w:r>
      <w:r w:rsidRPr="007E312D">
        <w:rPr>
          <w:rFonts w:ascii="Times New Roman" w:eastAsia="MS Mincho" w:hAnsi="Times New Roman" w:cs="Times New Roman"/>
          <w:sz w:val="20"/>
          <w:szCs w:val="20"/>
          <w:lang w:eastAsia="ja-JP"/>
        </w:rPr>
        <w:t xml:space="preserve">Parity-check polar code does not outperform CA-Polar code for which the number of additional parity-bits is 3. </w:t>
      </w:r>
    </w:p>
    <w:p w:rsidR="008D517F" w:rsidRDefault="008D517F" w:rsidP="008D517F">
      <w:pPr>
        <w:spacing w:after="0" w:line="240" w:lineRule="auto"/>
        <w:rPr>
          <w:rFonts w:ascii="Times New Roman" w:eastAsia="MS Mincho" w:hAnsi="Times New Roman" w:cs="Times New Roman"/>
          <w:sz w:val="20"/>
          <w:szCs w:val="20"/>
          <w:lang w:eastAsia="ja-JP"/>
        </w:rPr>
      </w:pPr>
    </w:p>
    <w:p w:rsidR="008D517F" w:rsidRDefault="008D517F" w:rsidP="008D517F">
      <w:pPr>
        <w:keepNext/>
        <w:spacing w:after="0" w:line="240" w:lineRule="auto"/>
        <w:jc w:val="center"/>
      </w:pPr>
      <w:r w:rsidRPr="006C4768">
        <w:rPr>
          <w:rFonts w:ascii="Times New Roman" w:hAnsi="Times New Roman" w:cs="Times New Roman"/>
          <w:noProof/>
          <w:sz w:val="20"/>
          <w:szCs w:val="20"/>
        </w:rPr>
        <w:drawing>
          <wp:inline distT="0" distB="0" distL="0" distR="0" wp14:anchorId="7801C55F" wp14:editId="76FDBDE7">
            <wp:extent cx="4156879" cy="17280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56879" cy="1728000"/>
                    </a:xfrm>
                    <a:prstGeom prst="rect">
                      <a:avLst/>
                    </a:prstGeom>
                  </pic:spPr>
                </pic:pic>
              </a:graphicData>
            </a:graphic>
          </wp:inline>
        </w:drawing>
      </w:r>
    </w:p>
    <w:p w:rsidR="008D517F" w:rsidRPr="007E312D" w:rsidRDefault="008D517F" w:rsidP="008D517F">
      <w:pPr>
        <w:pStyle w:val="Caption"/>
        <w:jc w:val="center"/>
        <w:rPr>
          <w:rFonts w:ascii="Times New Roman" w:eastAsia="MS Mincho" w:hAnsi="Times New Roman" w:cs="Times New Roman"/>
          <w:sz w:val="20"/>
          <w:szCs w:val="20"/>
          <w:lang w:eastAsia="ja-JP"/>
        </w:rPr>
      </w:pPr>
      <w:r>
        <w:t xml:space="preserve">Figure </w:t>
      </w:r>
      <w:r>
        <w:fldChar w:fldCharType="begin"/>
      </w:r>
      <w:r>
        <w:instrText xml:space="preserve"> SEQ Figure \* ARABIC </w:instrText>
      </w:r>
      <w:r>
        <w:fldChar w:fldCharType="separate"/>
      </w:r>
      <w:r>
        <w:rPr>
          <w:noProof/>
        </w:rPr>
        <w:t>1</w:t>
      </w:r>
      <w:r>
        <w:fldChar w:fldCharType="end"/>
      </w:r>
      <w:r>
        <w:t>. Internal structure of CRC-aided and parity-check polar code block.</w:t>
      </w:r>
    </w:p>
    <w:p w:rsidR="008D517F" w:rsidRDefault="008D517F" w:rsidP="008D517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cs="Arial"/>
          <w:b w:val="0"/>
          <w:sz w:val="36"/>
          <w:szCs w:val="20"/>
        </w:rPr>
      </w:pPr>
      <w:r>
        <w:rPr>
          <w:rFonts w:eastAsia="SimSun"/>
          <w:b w:val="0"/>
          <w:sz w:val="36"/>
          <w:szCs w:val="20"/>
        </w:rPr>
        <w:t xml:space="preserve">Performance with PC-bits </w:t>
      </w:r>
      <w:r>
        <w:rPr>
          <w:rFonts w:eastAsia="SimSun" w:cs="Arial"/>
          <w:b w:val="0"/>
          <w:sz w:val="36"/>
          <w:szCs w:val="20"/>
        </w:rPr>
        <w:t>for parity-check PC</w:t>
      </w:r>
    </w:p>
    <w:p w:rsidR="008D517F" w:rsidRDefault="008D517F" w:rsidP="008D517F">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In Figures 1-4, we compare the performance of parity-check polar for different block lengths/rates as a function of varying number of parity-check bits, for two different list sizes (1 and 8) and we use shortening based puncturing scheme to compare the performance. We use only Alt 2, as it limits the number of PC-bits to a reasonable value. The results indicate that the performance of PC-polar does not improve after a certain number of parity-check bits – typically after 4-6 bits seem sufficient. For reference we also show the performance of CRC-aided Polar for which only 3 bits are sufficient, and typically CRC-aided Polar can out-perform PC-Polar for any number of PC bits. </w:t>
      </w:r>
    </w:p>
    <w:p w:rsidR="008D517F" w:rsidRDefault="008D517F" w:rsidP="008D517F">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The figures show that performance of the code is closely inter-linked with the number of PC-bits and list size used in evaluations. Adding a lot of PC-bits could hurt the performance of SC decoder, and hence the number of PC-bits should be carefully tuned to ensure the performance is not compromised at reasonable and implementable list sizes. </w:t>
      </w:r>
    </w:p>
    <w:p w:rsidR="008D517F" w:rsidRDefault="008D517F" w:rsidP="008D517F">
      <w:pPr>
        <w:tabs>
          <w:tab w:val="left" w:pos="2513"/>
        </w:tabs>
        <w:jc w:val="both"/>
        <w:rPr>
          <w:rFonts w:ascii="Times New Roman" w:hAnsi="Times New Roman" w:cs="Times New Roman"/>
          <w:sz w:val="20"/>
          <w:szCs w:val="20"/>
        </w:rPr>
      </w:pPr>
      <w:r>
        <w:rPr>
          <w:rFonts w:ascii="Times New Roman" w:hAnsi="Times New Roman" w:cs="Times New Roman"/>
          <w:sz w:val="20"/>
          <w:szCs w:val="20"/>
        </w:rPr>
        <w:t>Overall, we think, it is possible to limit the number of bits to assist list decoding to a small value for all flavors of Polar code, including the parity-check polar code. Hence, we propose the following as a way to converge the Polar code design. Note this provides only an upper limit or guidance on J</w:t>
      </w:r>
      <w:r w:rsidRPr="00C25FDD">
        <w:rPr>
          <w:rFonts w:ascii="Times New Roman" w:hAnsi="Times New Roman" w:cs="Times New Roman"/>
          <w:sz w:val="20"/>
          <w:szCs w:val="20"/>
          <w:vertAlign w:val="subscript"/>
        </w:rPr>
        <w:t>max</w:t>
      </w:r>
      <w:r>
        <w:rPr>
          <w:rFonts w:ascii="Times New Roman" w:hAnsi="Times New Roman" w:cs="Times New Roman"/>
          <w:sz w:val="20"/>
          <w:szCs w:val="20"/>
        </w:rPr>
        <w:t xml:space="preserve"> and the actual decision of whether the NR PC design is CRC-based or PC-based should be discussed separately as in our companion paper ([R1-1704772]).</w:t>
      </w:r>
    </w:p>
    <w:p w:rsidR="008D517F" w:rsidRDefault="008D517F" w:rsidP="008D517F">
      <w:pPr>
        <w:tabs>
          <w:tab w:val="left" w:pos="2513"/>
        </w:tabs>
        <w:rPr>
          <w:rFonts w:ascii="Times New Roman" w:eastAsia="MS Mincho" w:hAnsi="Times New Roman" w:cs="Times New Roman"/>
          <w:b/>
          <w:sz w:val="20"/>
          <w:szCs w:val="20"/>
          <w:lang w:eastAsia="ja-JP"/>
        </w:rPr>
      </w:pPr>
      <w:r w:rsidRPr="00BF1738">
        <w:rPr>
          <w:rFonts w:ascii="Times New Roman" w:hAnsi="Times New Roman" w:cs="Times New Roman"/>
          <w:b/>
          <w:sz w:val="20"/>
          <w:szCs w:val="20"/>
        </w:rPr>
        <w:t xml:space="preserve">Proposal: </w:t>
      </w:r>
      <w:r w:rsidRPr="00BF1738">
        <w:rPr>
          <w:rFonts w:ascii="Times New Roman" w:eastAsia="MS Mincho" w:hAnsi="Times New Roman" w:cs="Times New Roman"/>
          <w:b/>
          <w:sz w:val="20"/>
          <w:szCs w:val="20"/>
          <w:lang w:eastAsia="ja-JP"/>
        </w:rPr>
        <w:t xml:space="preserve">The upper limit on Jꞌ  is Jmax = 6. </w:t>
      </w:r>
    </w:p>
    <w:p w:rsidR="008D517F" w:rsidRPr="007E312D" w:rsidRDefault="008D517F" w:rsidP="008D517F">
      <w:pPr>
        <w:pStyle w:val="Caption"/>
        <w:jc w:val="center"/>
        <w:rPr>
          <w:rFonts w:ascii="Times New Roman" w:eastAsia="MS Mincho" w:hAnsi="Times New Roman" w:cs="Times New Roman"/>
          <w:sz w:val="20"/>
          <w:szCs w:val="20"/>
          <w:lang w:eastAsia="ja-JP"/>
        </w:rPr>
      </w:pPr>
      <w:r>
        <w:t>.</w:t>
      </w:r>
    </w:p>
    <w:p w:rsidR="008D517F" w:rsidRDefault="008D517F" w:rsidP="008D517F">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References</w:t>
      </w:r>
    </w:p>
    <w:p w:rsidR="008D517F"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R1-1700386 Intel, Polar code design, RAN1-NR#1 Ad-hoc, Jan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R1-1704008 Nokia, Polar design for control channels, RAN1#88, Feb 2017</w:t>
      </w:r>
    </w:p>
    <w:p w:rsidR="008D517F" w:rsidRPr="002C4FCD" w:rsidRDefault="008D517F" w:rsidP="008D517F">
      <w:pPr>
        <w:pStyle w:val="ListParagraph"/>
        <w:numPr>
          <w:ilvl w:val="0"/>
          <w:numId w:val="4"/>
        </w:numPr>
        <w:rPr>
          <w:rFonts w:ascii="Times New Roman" w:hAnsi="Times New Roman" w:cs="Times New Roman"/>
          <w:sz w:val="20"/>
          <w:szCs w:val="20"/>
          <w:lang w:val="en-GB" w:eastAsia="x-none"/>
        </w:rPr>
      </w:pPr>
      <w:r w:rsidRPr="002C4FCD">
        <w:rPr>
          <w:rFonts w:ascii="Times New Roman" w:hAnsi="Times New Roman" w:cs="Times New Roman"/>
          <w:sz w:val="20"/>
          <w:szCs w:val="20"/>
        </w:rPr>
        <w:t>R1-1701630 Ericsson, Design of CRC-assisted Polar Code, RAN1#88, Feb 2017</w:t>
      </w:r>
    </w:p>
    <w:p w:rsidR="008D517F" w:rsidRPr="002C4FCD" w:rsidRDefault="008D517F" w:rsidP="008D517F">
      <w:pPr>
        <w:pStyle w:val="ListParagraph"/>
        <w:numPr>
          <w:ilvl w:val="0"/>
          <w:numId w:val="4"/>
        </w:numPr>
        <w:rPr>
          <w:rFonts w:ascii="Times New Roman" w:hAnsi="Times New Roman" w:cs="Times New Roman"/>
          <w:sz w:val="20"/>
          <w:szCs w:val="20"/>
          <w:lang w:val="en-GB" w:eastAsia="x-none"/>
        </w:rPr>
      </w:pPr>
      <w:r w:rsidRPr="002C4FCD">
        <w:rPr>
          <w:rFonts w:ascii="Times New Roman" w:hAnsi="Times New Roman" w:cs="Times New Roman"/>
          <w:sz w:val="20"/>
          <w:szCs w:val="20"/>
        </w:rPr>
        <w:t>R1-1700088 Huawei, Summary of polar code design for control channels, RAN1-NR#1 Ad-hoc, Jan 2017</w:t>
      </w:r>
    </w:p>
    <w:p w:rsidR="008D517F" w:rsidRPr="002C4FCD" w:rsidRDefault="008D517F" w:rsidP="008D517F">
      <w:pPr>
        <w:pStyle w:val="ListParagraph"/>
        <w:numPr>
          <w:ilvl w:val="0"/>
          <w:numId w:val="4"/>
        </w:numPr>
        <w:rPr>
          <w:rFonts w:ascii="Times New Roman" w:hAnsi="Times New Roman" w:cs="Times New Roman"/>
          <w:sz w:val="20"/>
          <w:szCs w:val="20"/>
          <w:lang w:val="en-GB" w:eastAsia="x-none"/>
        </w:rPr>
      </w:pPr>
      <w:r w:rsidRPr="002C4FCD">
        <w:rPr>
          <w:rFonts w:ascii="Times New Roman" w:hAnsi="Times New Roman" w:cs="Times New Roman"/>
          <w:sz w:val="20"/>
          <w:szCs w:val="20"/>
        </w:rPr>
        <w:t>R1-1702110 CATT,</w:t>
      </w:r>
      <w:r w:rsidRPr="002C4FCD">
        <w:t xml:space="preserve"> </w:t>
      </w:r>
      <w:r w:rsidRPr="002C4FCD">
        <w:rPr>
          <w:rFonts w:ascii="Times New Roman" w:hAnsi="Times New Roman" w:cs="Times New Roman"/>
          <w:sz w:val="20"/>
          <w:szCs w:val="20"/>
        </w:rPr>
        <w:t>Design of polar codes for eMBB control channel, RAN1#88, Feb 2017</w:t>
      </w:r>
    </w:p>
    <w:p w:rsidR="008D517F" w:rsidRPr="002C4FCD" w:rsidRDefault="008D517F" w:rsidP="008D517F">
      <w:pPr>
        <w:pStyle w:val="ListParagraph"/>
        <w:numPr>
          <w:ilvl w:val="0"/>
          <w:numId w:val="4"/>
        </w:numPr>
        <w:rPr>
          <w:rFonts w:ascii="Times New Roman" w:hAnsi="Times New Roman" w:cs="Times New Roman"/>
          <w:sz w:val="20"/>
          <w:szCs w:val="20"/>
          <w:lang w:val="en-GB" w:eastAsia="x-none"/>
        </w:rPr>
      </w:pPr>
      <w:r w:rsidRPr="002C4FCD">
        <w:rPr>
          <w:rFonts w:ascii="Times New Roman" w:hAnsi="Times New Roman" w:cs="Times New Roman"/>
          <w:sz w:val="20"/>
          <w:szCs w:val="20"/>
        </w:rPr>
        <w:t>R1-1702712 Intel, Design aspects of Polar Code for control channels,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R1-1702645 Qualcomm, Comparison of Polar codes for control channel,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R1-1703003 Samsung, Comparison of Polar codes for Control Channel,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R1-1703538 Ericsson,</w:t>
      </w:r>
      <w:r w:rsidRPr="002C4FCD">
        <w:t xml:space="preserve"> </w:t>
      </w:r>
      <w:r w:rsidRPr="002C4FCD">
        <w:rPr>
          <w:rFonts w:ascii="Times New Roman" w:hAnsi="Times New Roman" w:cs="Times New Roman"/>
          <w:sz w:val="20"/>
          <w:szCs w:val="20"/>
        </w:rPr>
        <w:t>Performance Study of Polar Code Candidates,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R1-1703378 Orange, Performance evaluation for CA-Polar vs. PC-Polar,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t>R1-1702849 DoCoMo, Performance evaluation of Polar codes, RAN1#88, Feb 2017</w:t>
      </w:r>
    </w:p>
    <w:p w:rsidR="008D517F" w:rsidRPr="002C4FCD" w:rsidRDefault="008D517F" w:rsidP="008D517F">
      <w:pPr>
        <w:pStyle w:val="ListParagraph"/>
        <w:numPr>
          <w:ilvl w:val="0"/>
          <w:numId w:val="4"/>
        </w:numPr>
        <w:tabs>
          <w:tab w:val="left" w:pos="2513"/>
        </w:tabs>
        <w:rPr>
          <w:rFonts w:ascii="Times New Roman" w:hAnsi="Times New Roman" w:cs="Times New Roman"/>
          <w:sz w:val="20"/>
          <w:szCs w:val="20"/>
        </w:rPr>
      </w:pPr>
      <w:r w:rsidRPr="002C4FCD">
        <w:rPr>
          <w:rFonts w:ascii="Times New Roman" w:hAnsi="Times New Roman" w:cs="Times New Roman"/>
          <w:sz w:val="20"/>
          <w:szCs w:val="20"/>
        </w:rPr>
        <w:lastRenderedPageBreak/>
        <w:t>R1-1704008 Nokia, Polar design for control channels, RAN1#88, Feb 2017</w:t>
      </w:r>
    </w:p>
    <w:p w:rsidR="008D517F" w:rsidRDefault="008D517F" w:rsidP="008D517F">
      <w:pPr>
        <w:keepNext/>
        <w:tabs>
          <w:tab w:val="left" w:pos="2513"/>
        </w:tabs>
        <w:jc w:val="center"/>
      </w:pPr>
    </w:p>
    <w:p w:rsidR="008D517F" w:rsidRDefault="008D517F" w:rsidP="008D517F">
      <w:pPr>
        <w:pStyle w:val="ListParagraph"/>
        <w:tabs>
          <w:tab w:val="left" w:pos="2513"/>
        </w:tabs>
        <w:spacing w:after="0"/>
        <w:ind w:left="0"/>
        <w:jc w:val="center"/>
        <w:rPr>
          <w:rFonts w:ascii="Times New Roman" w:hAnsi="Times New Roman" w:cs="Times New Roman"/>
          <w:sz w:val="20"/>
          <w:szCs w:val="20"/>
        </w:rPr>
      </w:pPr>
      <w:r w:rsidRPr="00E80003">
        <w:rPr>
          <w:rFonts w:ascii="Times New Roman" w:hAnsi="Times New Roman" w:cs="Times New Roman"/>
          <w:noProof/>
          <w:sz w:val="20"/>
          <w:szCs w:val="20"/>
        </w:rPr>
        <w:drawing>
          <wp:inline distT="0" distB="0" distL="0" distR="0" wp14:anchorId="7F6B3270" wp14:editId="4E7AE5B4">
            <wp:extent cx="6327140" cy="3427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427095"/>
                    </a:xfrm>
                    <a:prstGeom prst="rect">
                      <a:avLst/>
                    </a:prstGeom>
                  </pic:spPr>
                </pic:pic>
              </a:graphicData>
            </a:graphic>
          </wp:inline>
        </w:drawing>
      </w:r>
    </w:p>
    <w:p w:rsidR="008D517F" w:rsidRDefault="008D517F" w:rsidP="008D517F">
      <w:pPr>
        <w:pStyle w:val="Caption"/>
        <w:contextualSpacing/>
        <w:jc w:val="center"/>
      </w:pPr>
      <w:r>
        <w:t>Figure 1. Parity-check polar code performance dependency on PC-bits number threshold.</w:t>
      </w:r>
    </w:p>
    <w:p w:rsidR="008D517F" w:rsidRDefault="008D517F" w:rsidP="008D517F">
      <w:pPr>
        <w:pStyle w:val="Caption"/>
        <w:jc w:val="center"/>
      </w:pPr>
      <w:r>
        <w:t>CRC-aided polar performance for reference (dashed lines), K</w:t>
      </w:r>
      <w:r>
        <w:rPr>
          <w:vertAlign w:val="subscript"/>
        </w:rPr>
        <w:t>P</w:t>
      </w:r>
      <w:r>
        <w:t xml:space="preserve"> = 48</w:t>
      </w:r>
    </w:p>
    <w:p w:rsidR="008D517F" w:rsidRDefault="008D517F" w:rsidP="008D517F">
      <w:pPr>
        <w:spacing w:after="0"/>
        <w:jc w:val="center"/>
      </w:pPr>
      <w:r w:rsidRPr="00E80003">
        <w:rPr>
          <w:noProof/>
        </w:rPr>
        <w:drawing>
          <wp:inline distT="0" distB="0" distL="0" distR="0" wp14:anchorId="5BCAFD56" wp14:editId="1565A902">
            <wp:extent cx="6327140" cy="34270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3427095"/>
                    </a:xfrm>
                    <a:prstGeom prst="rect">
                      <a:avLst/>
                    </a:prstGeom>
                  </pic:spPr>
                </pic:pic>
              </a:graphicData>
            </a:graphic>
          </wp:inline>
        </w:drawing>
      </w:r>
    </w:p>
    <w:p w:rsidR="008D517F" w:rsidRDefault="008D517F" w:rsidP="008D517F">
      <w:pPr>
        <w:pStyle w:val="Caption"/>
        <w:contextualSpacing/>
        <w:jc w:val="center"/>
      </w:pPr>
      <w:r>
        <w:t>Figure 2. Parity-check polar code performance dependency on PC-bits number threshold.</w:t>
      </w:r>
    </w:p>
    <w:p w:rsidR="008D517F" w:rsidRDefault="008D517F" w:rsidP="008D517F">
      <w:pPr>
        <w:pStyle w:val="Caption"/>
        <w:spacing w:after="120"/>
        <w:jc w:val="center"/>
      </w:pPr>
      <w:r>
        <w:t>CRC-aided polar performance for reference (dashed lines), K</w:t>
      </w:r>
      <w:r>
        <w:rPr>
          <w:vertAlign w:val="subscript"/>
        </w:rPr>
        <w:t>P</w:t>
      </w:r>
      <w:r>
        <w:t xml:space="preserve"> = 64</w:t>
      </w:r>
    </w:p>
    <w:p w:rsidR="008D517F" w:rsidRDefault="008D517F" w:rsidP="008D517F">
      <w:pPr>
        <w:spacing w:after="0"/>
        <w:jc w:val="center"/>
      </w:pPr>
      <w:r w:rsidRPr="00E80003">
        <w:rPr>
          <w:noProof/>
        </w:rPr>
        <w:lastRenderedPageBreak/>
        <w:drawing>
          <wp:inline distT="0" distB="0" distL="0" distR="0" wp14:anchorId="78116041" wp14:editId="4DA69619">
            <wp:extent cx="6327140" cy="34270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3427095"/>
                    </a:xfrm>
                    <a:prstGeom prst="rect">
                      <a:avLst/>
                    </a:prstGeom>
                  </pic:spPr>
                </pic:pic>
              </a:graphicData>
            </a:graphic>
          </wp:inline>
        </w:drawing>
      </w:r>
    </w:p>
    <w:p w:rsidR="008D517F" w:rsidRDefault="008D517F" w:rsidP="008D517F">
      <w:pPr>
        <w:pStyle w:val="Caption"/>
        <w:contextualSpacing/>
        <w:jc w:val="center"/>
      </w:pPr>
      <w:r>
        <w:t>Figure 3. Parity-check polar code performance dependency on PC-bits number threshold.</w:t>
      </w:r>
    </w:p>
    <w:p w:rsidR="008D517F" w:rsidRPr="00E80003" w:rsidRDefault="008D517F" w:rsidP="008D517F">
      <w:pPr>
        <w:pStyle w:val="Caption"/>
        <w:contextualSpacing/>
        <w:jc w:val="center"/>
      </w:pPr>
      <w:r>
        <w:t>CRC-aided polar performance for reference (dashed lines), K</w:t>
      </w:r>
      <w:r>
        <w:rPr>
          <w:vertAlign w:val="subscript"/>
        </w:rPr>
        <w:t>P</w:t>
      </w:r>
      <w:r>
        <w:t xml:space="preserve"> = 80</w:t>
      </w:r>
    </w:p>
    <w:p w:rsidR="008D517F" w:rsidRDefault="008D517F" w:rsidP="008D517F">
      <w:pPr>
        <w:pStyle w:val="Caption"/>
        <w:contextualSpacing/>
        <w:jc w:val="center"/>
      </w:pPr>
      <w:r w:rsidRPr="00E80003">
        <w:rPr>
          <w:noProof/>
        </w:rPr>
        <w:drawing>
          <wp:inline distT="0" distB="0" distL="0" distR="0" wp14:anchorId="0AD919EC" wp14:editId="45C4283C">
            <wp:extent cx="6327140" cy="34270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27140" cy="3427095"/>
                    </a:xfrm>
                    <a:prstGeom prst="rect">
                      <a:avLst/>
                    </a:prstGeom>
                  </pic:spPr>
                </pic:pic>
              </a:graphicData>
            </a:graphic>
          </wp:inline>
        </w:drawing>
      </w:r>
    </w:p>
    <w:p w:rsidR="008D517F" w:rsidRDefault="008D517F" w:rsidP="008D517F">
      <w:pPr>
        <w:pStyle w:val="Caption"/>
        <w:contextualSpacing/>
        <w:jc w:val="center"/>
      </w:pPr>
      <w:r>
        <w:t>Figure 4. Parity-check polar code performance dependency on PC-bits number threshold.</w:t>
      </w:r>
    </w:p>
    <w:p w:rsidR="008D517F" w:rsidRDefault="008D517F" w:rsidP="008D517F">
      <w:pPr>
        <w:pStyle w:val="Caption"/>
        <w:jc w:val="center"/>
      </w:pPr>
      <w:r>
        <w:t>CRC-aided polar performance for reference (dashed lines), K</w:t>
      </w:r>
      <w:r>
        <w:rPr>
          <w:vertAlign w:val="subscript"/>
        </w:rPr>
        <w:t>P</w:t>
      </w:r>
      <w:r>
        <w:t xml:space="preserve"> = 100</w:t>
      </w:r>
    </w:p>
    <w:p w:rsidR="008D517F" w:rsidRPr="00E80003" w:rsidRDefault="008D517F" w:rsidP="008D517F"/>
    <w:p w:rsidR="002F3778" w:rsidRDefault="002F3778">
      <w:bookmarkStart w:id="1" w:name="_GoBack"/>
      <w:bookmarkEnd w:id="1"/>
    </w:p>
    <w:sectPr w:rsidR="002F3778" w:rsidSect="00F546BE">
      <w:footerReference w:type="default" r:id="rId12"/>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6775011"/>
      <w:docPartObj>
        <w:docPartGallery w:val="Page Numbers (Bottom of Page)"/>
        <w:docPartUnique/>
      </w:docPartObj>
    </w:sdtPr>
    <w:sdtEndPr>
      <w:rPr>
        <w:color w:val="7F7F7F" w:themeColor="background1" w:themeShade="7F"/>
        <w:spacing w:val="60"/>
      </w:rPr>
    </w:sdtEndPr>
    <w:sdtContent>
      <w:p w:rsidR="00C25FDD" w:rsidRDefault="008D517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p w:rsidR="008174F9" w:rsidRDefault="008D517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F240A5E"/>
    <w:multiLevelType w:val="hybridMultilevel"/>
    <w:tmpl w:val="FE14F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5515D4"/>
    <w:multiLevelType w:val="hybridMultilevel"/>
    <w:tmpl w:val="19B6B5BE"/>
    <w:lvl w:ilvl="0" w:tplc="F0E41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17F"/>
    <w:rsid w:val="002F3778"/>
    <w:rsid w:val="008D517F"/>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1F71E5-7098-42E1-9F5F-37140B83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17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8D517F"/>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D517F"/>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D517F"/>
    <w:pPr>
      <w:ind w:left="720"/>
      <w:contextualSpacing/>
    </w:pPr>
  </w:style>
  <w:style w:type="paragraph" w:styleId="Caption">
    <w:name w:val="caption"/>
    <w:basedOn w:val="Normal"/>
    <w:next w:val="Normal"/>
    <w:uiPriority w:val="35"/>
    <w:unhideWhenUsed/>
    <w:qFormat/>
    <w:rsid w:val="008D517F"/>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8D517F"/>
    <w:rPr>
      <w:rFonts w:ascii="Arial" w:eastAsia="Batang" w:hAnsi="Arial" w:cs="Times New Roman"/>
      <w:b/>
      <w:bCs/>
      <w:kern w:val="32"/>
      <w:sz w:val="32"/>
      <w:szCs w:val="32"/>
      <w:lang w:val="en-GB" w:eastAsia="x-none"/>
    </w:rPr>
  </w:style>
  <w:style w:type="table" w:styleId="TableGrid">
    <w:name w:val="Table Grid"/>
    <w:basedOn w:val="TableNormal"/>
    <w:uiPriority w:val="39"/>
    <w:rsid w:val="008D5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8D517F"/>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semiHidden/>
    <w:rsid w:val="008D517F"/>
    <w:rPr>
      <w:rFonts w:ascii="Calibri" w:hAnsi="Calibri" w:cs="Times New Roman"/>
    </w:rPr>
  </w:style>
  <w:style w:type="paragraph" w:styleId="Footer">
    <w:name w:val="footer"/>
    <w:basedOn w:val="Normal"/>
    <w:link w:val="FooterChar"/>
    <w:uiPriority w:val="99"/>
    <w:unhideWhenUsed/>
    <w:rsid w:val="008D517F"/>
    <w:pPr>
      <w:tabs>
        <w:tab w:val="center" w:pos="4677"/>
        <w:tab w:val="right" w:pos="9355"/>
      </w:tabs>
      <w:spacing w:after="0" w:line="240" w:lineRule="auto"/>
    </w:pPr>
  </w:style>
  <w:style w:type="character" w:customStyle="1" w:styleId="FooterChar">
    <w:name w:val="Footer Char"/>
    <w:basedOn w:val="DefaultParagraphFont"/>
    <w:link w:val="Footer"/>
    <w:uiPriority w:val="99"/>
    <w:rsid w:val="008D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2017-03-25T00:12:00Z</dcterms:created>
  <dcterms:modified xsi:type="dcterms:W3CDTF">2017-03-25T00:13:00Z</dcterms:modified>
</cp:coreProperties>
</file>