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C8B" w:rsidRPr="00D602CA" w:rsidRDefault="00B94C8B" w:rsidP="00B94C8B">
      <w:pPr>
        <w:tabs>
          <w:tab w:val="right" w:pos="9360"/>
        </w:tabs>
        <w:spacing w:after="60"/>
        <w:jc w:val="both"/>
        <w:rPr>
          <w:rFonts w:ascii="Arial" w:hAnsi="Arial" w:cs="Arial"/>
          <w:b/>
          <w:sz w:val="24"/>
        </w:rPr>
      </w:pPr>
      <w:bookmarkStart w:id="0" w:name="OLE_LINK6"/>
      <w:bookmarkStart w:id="1" w:name="OLE_LINK7"/>
      <w:r>
        <w:rPr>
          <w:rFonts w:ascii="Arial" w:hAnsi="Arial" w:cs="Arial"/>
          <w:b/>
          <w:sz w:val="24"/>
        </w:rPr>
        <w:t>3GPP TSG RAN WG1 Meeting #88bis</w:t>
      </w:r>
      <w:r w:rsidRPr="00F2127C">
        <w:rPr>
          <w:rFonts w:ascii="Arial" w:hAnsi="Arial" w:cs="Arial"/>
          <w:b/>
          <w:sz w:val="24"/>
        </w:rPr>
        <w:t xml:space="preserve">                                                   </w:t>
      </w:r>
      <w:r w:rsidRPr="00F2127C">
        <w:rPr>
          <w:rFonts w:ascii="Arial" w:hAnsi="Arial" w:cs="Arial"/>
          <w:b/>
          <w:sz w:val="24"/>
        </w:rPr>
        <w:tab/>
        <w:t xml:space="preserve"> </w:t>
      </w:r>
      <w:r>
        <w:rPr>
          <w:rFonts w:ascii="Arial" w:hAnsi="Arial" w:cs="Arial"/>
          <w:b/>
          <w:sz w:val="24"/>
        </w:rPr>
        <w:t xml:space="preserve">    </w:t>
      </w:r>
      <w:r w:rsidRPr="00F2127C">
        <w:rPr>
          <w:rFonts w:ascii="Arial" w:hAnsi="Arial" w:cs="Arial"/>
          <w:b/>
          <w:sz w:val="24"/>
        </w:rPr>
        <w:t xml:space="preserve"> </w:t>
      </w:r>
      <w:r w:rsidRPr="00EB6E59">
        <w:rPr>
          <w:rFonts w:ascii="Arial" w:hAnsi="Arial" w:cs="Arial"/>
          <w:b/>
          <w:sz w:val="24"/>
        </w:rPr>
        <w:t>R1-1704771</w:t>
      </w:r>
    </w:p>
    <w:p w:rsidR="00B94C8B" w:rsidRPr="00F2127C" w:rsidRDefault="00B94C8B" w:rsidP="00B94C8B">
      <w:pPr>
        <w:rPr>
          <w:rFonts w:ascii="Arial" w:hAnsi="Arial" w:cs="Arial"/>
          <w:b/>
          <w:sz w:val="24"/>
        </w:rPr>
      </w:pPr>
      <w:r>
        <w:rPr>
          <w:rFonts w:ascii="Arial" w:hAnsi="Arial" w:cs="Arial"/>
          <w:b/>
          <w:sz w:val="24"/>
        </w:rPr>
        <w:t>Spokane</w:t>
      </w:r>
      <w:r w:rsidRPr="00F2127C">
        <w:rPr>
          <w:rFonts w:ascii="Arial" w:hAnsi="Arial" w:cs="Arial"/>
          <w:b/>
          <w:sz w:val="24"/>
        </w:rPr>
        <w:t>,</w:t>
      </w:r>
      <w:r>
        <w:rPr>
          <w:rFonts w:ascii="Arial" w:hAnsi="Arial" w:cs="Arial"/>
          <w:b/>
          <w:sz w:val="24"/>
        </w:rPr>
        <w:t xml:space="preserve"> USA,</w:t>
      </w:r>
      <w:r w:rsidRPr="00F2127C">
        <w:rPr>
          <w:rFonts w:ascii="Arial" w:hAnsi="Arial" w:cs="Arial"/>
          <w:b/>
          <w:sz w:val="24"/>
        </w:rPr>
        <w:t xml:space="preserve"> </w:t>
      </w:r>
      <w:r>
        <w:rPr>
          <w:rFonts w:ascii="Arial" w:hAnsi="Arial" w:cs="Arial"/>
          <w:b/>
          <w:sz w:val="24"/>
        </w:rPr>
        <w:t>April 3 – 7,</w:t>
      </w:r>
      <w:r w:rsidRPr="00F2127C">
        <w:rPr>
          <w:rFonts w:ascii="Arial" w:hAnsi="Arial" w:cs="Arial"/>
          <w:b/>
          <w:sz w:val="24"/>
        </w:rPr>
        <w:t xml:space="preserve"> 201</w:t>
      </w:r>
      <w:r>
        <w:rPr>
          <w:rFonts w:ascii="Arial" w:hAnsi="Arial" w:cs="Arial"/>
          <w:b/>
          <w:sz w:val="24"/>
        </w:rPr>
        <w:t>7</w:t>
      </w:r>
    </w:p>
    <w:p w:rsidR="00B94C8B" w:rsidRPr="00F2127C" w:rsidRDefault="00B94C8B" w:rsidP="00B94C8B">
      <w:pPr>
        <w:tabs>
          <w:tab w:val="left" w:pos="1985"/>
        </w:tabs>
        <w:spacing w:before="360" w:after="80"/>
        <w:rPr>
          <w:rFonts w:ascii="Arial" w:hAnsi="Arial"/>
          <w:b/>
          <w:sz w:val="24"/>
        </w:rPr>
      </w:pPr>
      <w:r w:rsidRPr="00F2127C">
        <w:rPr>
          <w:rFonts w:ascii="Arial" w:hAnsi="Arial"/>
          <w:b/>
          <w:sz w:val="24"/>
        </w:rPr>
        <w:t>Agenda item:</w:t>
      </w:r>
      <w:r w:rsidRPr="00F2127C">
        <w:rPr>
          <w:rFonts w:ascii="Arial" w:hAnsi="Arial"/>
          <w:b/>
          <w:sz w:val="24"/>
        </w:rPr>
        <w:tab/>
      </w:r>
      <w:bookmarkStart w:id="2" w:name="Source"/>
      <w:bookmarkEnd w:id="2"/>
      <w:r w:rsidRPr="00B21160">
        <w:rPr>
          <w:rFonts w:ascii="Arial" w:hAnsi="Arial"/>
          <w:b/>
          <w:sz w:val="24"/>
        </w:rPr>
        <w:t>8.1.4.1.2</w:t>
      </w:r>
    </w:p>
    <w:p w:rsidR="00B94C8B" w:rsidRPr="00F2127C" w:rsidRDefault="00B94C8B" w:rsidP="00B94C8B">
      <w:pPr>
        <w:tabs>
          <w:tab w:val="left" w:pos="1985"/>
        </w:tabs>
        <w:spacing w:after="80"/>
        <w:rPr>
          <w:rFonts w:ascii="Arial" w:hAnsi="Arial"/>
          <w:b/>
          <w:sz w:val="24"/>
        </w:rPr>
      </w:pPr>
      <w:r w:rsidRPr="00F2127C">
        <w:rPr>
          <w:rFonts w:ascii="Arial" w:hAnsi="Arial"/>
          <w:b/>
          <w:sz w:val="24"/>
        </w:rPr>
        <w:t xml:space="preserve">Source: </w:t>
      </w:r>
      <w:r w:rsidRPr="00F2127C">
        <w:rPr>
          <w:rFonts w:ascii="Arial" w:hAnsi="Arial"/>
          <w:b/>
          <w:sz w:val="24"/>
        </w:rPr>
        <w:tab/>
        <w:t>Intel Corporation</w:t>
      </w:r>
    </w:p>
    <w:p w:rsidR="00B94C8B" w:rsidRPr="00F2127C" w:rsidRDefault="00B94C8B" w:rsidP="00B94C8B">
      <w:pPr>
        <w:spacing w:after="80"/>
        <w:ind w:left="1988" w:hanging="1988"/>
        <w:rPr>
          <w:rFonts w:ascii="Arial" w:hAnsi="Arial"/>
          <w:b/>
          <w:sz w:val="24"/>
        </w:rPr>
      </w:pPr>
      <w:r w:rsidRPr="00F2127C">
        <w:rPr>
          <w:rFonts w:ascii="Arial" w:hAnsi="Arial"/>
          <w:b/>
          <w:sz w:val="24"/>
        </w:rPr>
        <w:t xml:space="preserve">Title: </w:t>
      </w:r>
      <w:r w:rsidRPr="00F2127C">
        <w:rPr>
          <w:rFonts w:ascii="Arial" w:hAnsi="Arial"/>
          <w:b/>
          <w:sz w:val="24"/>
        </w:rPr>
        <w:tab/>
      </w:r>
      <w:r w:rsidRPr="0048269A">
        <w:rPr>
          <w:rFonts w:ascii="Arial" w:hAnsi="Arial"/>
          <w:b/>
          <w:sz w:val="24"/>
        </w:rPr>
        <w:t xml:space="preserve">Discussion on LDPC code design </w:t>
      </w:r>
      <w:r>
        <w:rPr>
          <w:rFonts w:ascii="Arial" w:hAnsi="Arial"/>
          <w:b/>
          <w:sz w:val="24"/>
        </w:rPr>
        <w:t>details</w:t>
      </w:r>
    </w:p>
    <w:p w:rsidR="00B94C8B" w:rsidRPr="00F2127C" w:rsidRDefault="00B94C8B" w:rsidP="00B94C8B">
      <w:pPr>
        <w:pBdr>
          <w:bottom w:val="single" w:sz="12" w:space="1" w:color="auto"/>
        </w:pBdr>
        <w:spacing w:after="240" w:line="360" w:lineRule="auto"/>
        <w:ind w:left="711" w:hangingChars="295" w:hanging="711"/>
        <w:rPr>
          <w:rFonts w:ascii="Arial" w:hAnsi="Arial" w:cs="Arial"/>
          <w:snapToGrid w:val="0"/>
          <w:sz w:val="14"/>
        </w:rPr>
      </w:pPr>
      <w:r w:rsidRPr="00F2127C">
        <w:rPr>
          <w:rFonts w:ascii="Arial" w:hAnsi="Arial"/>
          <w:b/>
          <w:sz w:val="24"/>
        </w:rPr>
        <w:t xml:space="preserve">Document for:     </w:t>
      </w:r>
      <w:bookmarkStart w:id="3" w:name="DocumentFor"/>
      <w:bookmarkEnd w:id="3"/>
      <w:r w:rsidRPr="00F2127C">
        <w:rPr>
          <w:rFonts w:ascii="Arial" w:hAnsi="Arial"/>
          <w:b/>
          <w:sz w:val="24"/>
        </w:rPr>
        <w:t>Discussion</w:t>
      </w:r>
    </w:p>
    <w:p w:rsidR="00B94C8B" w:rsidRPr="00F2127C" w:rsidRDefault="00B94C8B" w:rsidP="00B94C8B">
      <w:pPr>
        <w:numPr>
          <w:ilvl w:val="0"/>
          <w:numId w:val="1"/>
        </w:numPr>
        <w:adjustRightInd w:val="0"/>
        <w:snapToGrid w:val="0"/>
        <w:spacing w:before="360" w:after="120" w:line="240" w:lineRule="auto"/>
        <w:ind w:left="432" w:hanging="432"/>
        <w:jc w:val="both"/>
        <w:rPr>
          <w:rFonts w:ascii="Arial" w:eastAsia="Batang" w:hAnsi="Arial" w:cs="Arial"/>
          <w:b/>
          <w:snapToGrid w:val="0"/>
          <w:sz w:val="28"/>
          <w:szCs w:val="20"/>
          <w:lang w:eastAsia="ko-KR"/>
        </w:rPr>
      </w:pPr>
      <w:r w:rsidRPr="00F2127C">
        <w:rPr>
          <w:rFonts w:ascii="Arial" w:eastAsia="Batang" w:hAnsi="Arial" w:cs="Arial"/>
          <w:b/>
          <w:snapToGrid w:val="0"/>
          <w:sz w:val="28"/>
          <w:szCs w:val="20"/>
          <w:lang w:eastAsia="ko-KR"/>
        </w:rPr>
        <w:t xml:space="preserve">Introduction </w:t>
      </w:r>
    </w:p>
    <w:p w:rsidR="00B94C8B" w:rsidRPr="00DF2CFA" w:rsidRDefault="00B94C8B" w:rsidP="00B94C8B">
      <w:pPr>
        <w:tabs>
          <w:tab w:val="left" w:pos="-900"/>
          <w:tab w:val="left" w:pos="-300"/>
          <w:tab w:val="left" w:pos="720"/>
        </w:tabs>
        <w:spacing w:after="60"/>
        <w:jc w:val="both"/>
        <w:rPr>
          <w:rFonts w:asciiTheme="majorBidi" w:eastAsia="SimSun" w:hAnsiTheme="majorBidi" w:cstheme="majorBidi"/>
          <w:sz w:val="20"/>
          <w:szCs w:val="20"/>
        </w:rPr>
      </w:pPr>
      <w:r w:rsidRPr="007D70E9">
        <w:rPr>
          <w:rFonts w:asciiTheme="majorBidi" w:eastAsia="SimSun" w:hAnsiTheme="majorBidi" w:cstheme="majorBidi"/>
          <w:sz w:val="20"/>
          <w:szCs w:val="20"/>
        </w:rPr>
        <w:t xml:space="preserve">In this contribution, we provide discussions and views on </w:t>
      </w:r>
      <w:r w:rsidRPr="00F973B3">
        <w:rPr>
          <w:rFonts w:asciiTheme="majorBidi" w:eastAsia="SimSun" w:hAnsiTheme="majorBidi" w:cstheme="majorBidi"/>
          <w:sz w:val="20"/>
          <w:szCs w:val="20"/>
        </w:rPr>
        <w:t>max</w:t>
      </w:r>
      <w:r>
        <w:rPr>
          <w:rFonts w:asciiTheme="majorBidi" w:eastAsia="SimSun" w:hAnsiTheme="majorBidi" w:cstheme="majorBidi"/>
          <w:sz w:val="20"/>
          <w:szCs w:val="20"/>
        </w:rPr>
        <w:t>imum</w:t>
      </w:r>
      <w:r w:rsidRPr="00F973B3">
        <w:rPr>
          <w:rFonts w:asciiTheme="majorBidi" w:eastAsia="SimSun" w:hAnsiTheme="majorBidi" w:cstheme="majorBidi"/>
          <w:sz w:val="20"/>
          <w:szCs w:val="20"/>
        </w:rPr>
        <w:t xml:space="preserve"> </w:t>
      </w:r>
      <w:r>
        <w:rPr>
          <w:rFonts w:asciiTheme="majorBidi" w:eastAsia="SimSun" w:hAnsiTheme="majorBidi" w:cstheme="majorBidi"/>
          <w:sz w:val="20"/>
          <w:szCs w:val="20"/>
        </w:rPr>
        <w:t>shift</w:t>
      </w:r>
      <w:r w:rsidRPr="00F973B3">
        <w:rPr>
          <w:rFonts w:asciiTheme="majorBidi" w:eastAsia="SimSun" w:hAnsiTheme="majorBidi" w:cstheme="majorBidi"/>
          <w:sz w:val="20"/>
          <w:szCs w:val="20"/>
        </w:rPr>
        <w:t xml:space="preserve"> size </w:t>
      </w:r>
      <w:r>
        <w:rPr>
          <w:rFonts w:asciiTheme="majorBidi" w:eastAsia="SimSun" w:hAnsiTheme="majorBidi" w:cstheme="majorBidi"/>
          <w:sz w:val="20"/>
          <w:szCs w:val="20"/>
        </w:rPr>
        <w:t>and the</w:t>
      </w:r>
      <w:r w:rsidRPr="007D70E9">
        <w:rPr>
          <w:rFonts w:asciiTheme="majorBidi" w:eastAsia="SimSun" w:hAnsiTheme="majorBidi" w:cstheme="majorBidi"/>
          <w:sz w:val="20"/>
          <w:szCs w:val="20"/>
        </w:rPr>
        <w:t xml:space="preserve"> </w:t>
      </w:r>
      <w:r w:rsidRPr="00F973B3">
        <w:rPr>
          <w:rFonts w:asciiTheme="majorBidi" w:eastAsia="SimSun" w:hAnsiTheme="majorBidi" w:cstheme="majorBidi"/>
          <w:sz w:val="20"/>
          <w:szCs w:val="20"/>
        </w:rPr>
        <w:t>number of base graphs</w:t>
      </w:r>
      <w:r>
        <w:rPr>
          <w:rFonts w:asciiTheme="majorBidi" w:eastAsia="SimSun" w:hAnsiTheme="majorBidi" w:cstheme="majorBidi"/>
          <w:sz w:val="20"/>
          <w:szCs w:val="20"/>
        </w:rPr>
        <w:t xml:space="preserve"> as well as present our parity-check matrix design.</w:t>
      </w:r>
      <w:r w:rsidRPr="007D70E9">
        <w:rPr>
          <w:rFonts w:asciiTheme="majorBidi" w:eastAsia="SimSun" w:hAnsiTheme="majorBidi" w:cstheme="majorBidi"/>
          <w:sz w:val="20"/>
          <w:szCs w:val="20"/>
        </w:rPr>
        <w:t xml:space="preserve"> </w:t>
      </w:r>
    </w:p>
    <w:p w:rsidR="00B94C8B" w:rsidRDefault="00B94C8B" w:rsidP="00B94C8B">
      <w:pPr>
        <w:numPr>
          <w:ilvl w:val="0"/>
          <w:numId w:val="1"/>
        </w:numPr>
        <w:adjustRightInd w:val="0"/>
        <w:snapToGrid w:val="0"/>
        <w:spacing w:before="240" w:after="120" w:line="240" w:lineRule="auto"/>
        <w:ind w:left="432" w:hanging="432"/>
        <w:jc w:val="both"/>
        <w:rPr>
          <w:rFonts w:ascii="Arial" w:eastAsia="Batang" w:hAnsi="Arial" w:cs="Arial"/>
          <w:b/>
          <w:snapToGrid w:val="0"/>
          <w:sz w:val="28"/>
          <w:szCs w:val="20"/>
          <w:lang w:eastAsia="ko-KR"/>
        </w:rPr>
      </w:pPr>
      <w:r>
        <w:rPr>
          <w:rFonts w:ascii="Arial" w:eastAsia="Batang" w:hAnsi="Arial" w:cs="Arial"/>
          <w:b/>
          <w:snapToGrid w:val="0"/>
          <w:sz w:val="28"/>
          <w:szCs w:val="20"/>
          <w:lang w:eastAsia="ko-KR"/>
        </w:rPr>
        <w:t>Considerations on maximum lifting size</w:t>
      </w:r>
    </w:p>
    <w:p w:rsidR="00B94C8B" w:rsidRPr="00387062" w:rsidRDefault="00B94C8B" w:rsidP="00B94C8B">
      <w:pPr>
        <w:adjustRightInd w:val="0"/>
        <w:snapToGrid w:val="0"/>
        <w:spacing w:before="240" w:after="120" w:line="240" w:lineRule="auto"/>
        <w:jc w:val="both"/>
        <w:rPr>
          <w:rFonts w:ascii="Arial" w:eastAsia="Batang" w:hAnsi="Arial" w:cs="Arial"/>
          <w:b/>
          <w:snapToGrid w:val="0"/>
          <w:sz w:val="28"/>
          <w:szCs w:val="20"/>
          <w:lang w:eastAsia="ko-KR"/>
        </w:rPr>
      </w:pPr>
      <w:r w:rsidRPr="002C343F">
        <w:rPr>
          <w:rFonts w:asciiTheme="majorBidi" w:hAnsiTheme="majorBidi" w:cstheme="majorBidi"/>
          <w:spacing w:val="6"/>
          <w:sz w:val="20"/>
          <w:szCs w:val="20"/>
        </w:rPr>
        <w:t xml:space="preserve">The largest information block size supported by LDPC encoder </w:t>
      </w:r>
      <w:proofErr w:type="spellStart"/>
      <w:r w:rsidRPr="002C343F">
        <w:rPr>
          <w:rFonts w:asciiTheme="majorBidi" w:hAnsiTheme="majorBidi" w:cstheme="majorBidi"/>
          <w:spacing w:val="6"/>
          <w:sz w:val="20"/>
          <w:szCs w:val="20"/>
        </w:rPr>
        <w:t>Kmax</w:t>
      </w:r>
      <w:proofErr w:type="spellEnd"/>
      <w:r w:rsidRPr="002C343F">
        <w:rPr>
          <w:rFonts w:asciiTheme="majorBidi" w:hAnsiTheme="majorBidi" w:cstheme="majorBidi"/>
          <w:spacing w:val="6"/>
          <w:sz w:val="20"/>
          <w:szCs w:val="20"/>
        </w:rPr>
        <w:t xml:space="preserve"> and the largest shift size </w:t>
      </w:r>
      <w:proofErr w:type="spellStart"/>
      <w:r w:rsidRPr="002C343F">
        <w:rPr>
          <w:rFonts w:asciiTheme="majorBidi" w:hAnsiTheme="majorBidi" w:cstheme="majorBidi"/>
          <w:spacing w:val="6"/>
          <w:sz w:val="20"/>
          <w:szCs w:val="20"/>
        </w:rPr>
        <w:t>Zmax</w:t>
      </w:r>
      <w:proofErr w:type="spellEnd"/>
      <w:r w:rsidRPr="002C343F">
        <w:rPr>
          <w:rFonts w:asciiTheme="majorBidi" w:hAnsiTheme="majorBidi" w:cstheme="majorBidi"/>
          <w:spacing w:val="6"/>
          <w:sz w:val="20"/>
          <w:szCs w:val="20"/>
        </w:rPr>
        <w:t xml:space="preserve"> defined for a H matrix are to be selected from the follow</w:t>
      </w:r>
      <w:r>
        <w:rPr>
          <w:rFonts w:asciiTheme="majorBidi" w:hAnsiTheme="majorBidi" w:cstheme="majorBidi"/>
          <w:spacing w:val="6"/>
          <w:sz w:val="20"/>
          <w:szCs w:val="20"/>
        </w:rPr>
        <w:t>ing set of {</w:t>
      </w:r>
      <w:proofErr w:type="spellStart"/>
      <w:r>
        <w:rPr>
          <w:rFonts w:asciiTheme="majorBidi" w:hAnsiTheme="majorBidi" w:cstheme="majorBidi"/>
          <w:spacing w:val="6"/>
          <w:sz w:val="20"/>
          <w:szCs w:val="20"/>
        </w:rPr>
        <w:t>Kmax</w:t>
      </w:r>
      <w:proofErr w:type="spellEnd"/>
      <w:r>
        <w:rPr>
          <w:rFonts w:asciiTheme="majorBidi" w:hAnsiTheme="majorBidi" w:cstheme="majorBidi"/>
          <w:spacing w:val="6"/>
          <w:sz w:val="20"/>
          <w:szCs w:val="20"/>
        </w:rPr>
        <w:t xml:space="preserve">, </w:t>
      </w:r>
      <w:proofErr w:type="spellStart"/>
      <w:r>
        <w:rPr>
          <w:rFonts w:asciiTheme="majorBidi" w:hAnsiTheme="majorBidi" w:cstheme="majorBidi"/>
          <w:spacing w:val="6"/>
          <w:sz w:val="20"/>
          <w:szCs w:val="20"/>
        </w:rPr>
        <w:t>Zmax</w:t>
      </w:r>
      <w:proofErr w:type="spellEnd"/>
      <w:r>
        <w:rPr>
          <w:rFonts w:asciiTheme="majorBidi" w:hAnsiTheme="majorBidi" w:cstheme="majorBidi"/>
          <w:spacing w:val="6"/>
          <w:sz w:val="20"/>
          <w:szCs w:val="20"/>
        </w:rPr>
        <w:t xml:space="preserve">} pairs: </w:t>
      </w:r>
      <w:r w:rsidRPr="002C343F">
        <w:rPr>
          <w:rFonts w:asciiTheme="majorBidi" w:hAnsiTheme="majorBidi" w:cstheme="majorBidi"/>
          <w:spacing w:val="6"/>
          <w:sz w:val="20"/>
          <w:szCs w:val="20"/>
        </w:rPr>
        <w:t>{8192, 256}, {8192, 512}.</w:t>
      </w:r>
    </w:p>
    <w:p w:rsidR="00B94C8B" w:rsidRDefault="00B94C8B" w:rsidP="00B94C8B">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Maximum supported shift size (</w:t>
      </w:r>
      <w:proofErr w:type="spellStart"/>
      <w:r>
        <w:rPr>
          <w:rFonts w:ascii="Times New Roman" w:eastAsia="SimSun" w:hAnsi="Times New Roman" w:cs="Times New Roman"/>
          <w:sz w:val="20"/>
        </w:rPr>
        <w:t>Zmax</w:t>
      </w:r>
      <w:proofErr w:type="spellEnd"/>
      <w:r>
        <w:rPr>
          <w:rFonts w:ascii="Times New Roman" w:eastAsia="SimSun" w:hAnsi="Times New Roman" w:cs="Times New Roman"/>
          <w:sz w:val="20"/>
        </w:rPr>
        <w:t>) has a two-fold effect on the overall LDPC performance/implementation. It affects the encoder/decoder</w:t>
      </w:r>
      <w:r w:rsidRPr="001F66D7">
        <w:rPr>
          <w:rFonts w:ascii="Times New Roman" w:eastAsia="SimSun" w:hAnsi="Times New Roman" w:cs="Times New Roman"/>
          <w:sz w:val="20"/>
        </w:rPr>
        <w:t xml:space="preserve"> t</w:t>
      </w:r>
      <w:r>
        <w:rPr>
          <w:rFonts w:ascii="Times New Roman" w:eastAsia="SimSun" w:hAnsi="Times New Roman" w:cs="Times New Roman"/>
          <w:sz w:val="20"/>
        </w:rPr>
        <w:t xml:space="preserve">hroughput as well as </w:t>
      </w:r>
      <w:r w:rsidRPr="001F66D7">
        <w:rPr>
          <w:rFonts w:ascii="Times New Roman" w:eastAsia="SimSun" w:hAnsi="Times New Roman" w:cs="Times New Roman"/>
          <w:sz w:val="20"/>
        </w:rPr>
        <w:t>latency</w:t>
      </w:r>
      <w:r>
        <w:rPr>
          <w:rFonts w:ascii="Times New Roman" w:eastAsia="SimSun" w:hAnsi="Times New Roman" w:cs="Times New Roman"/>
          <w:sz w:val="20"/>
        </w:rPr>
        <w:t xml:space="preserve"> through built-in parallelism.</w:t>
      </w:r>
      <w:r>
        <w:rPr>
          <w:rFonts w:ascii="Times New Roman" w:hAnsi="Times New Roman" w:cs="Times New Roman"/>
          <w:sz w:val="20"/>
          <w:szCs w:val="20"/>
          <w:lang w:val="en-GB"/>
        </w:rPr>
        <w:t>Typically</w:t>
      </w:r>
      <w:r w:rsidRPr="00792385">
        <w:rPr>
          <w:rFonts w:ascii="Times New Roman" w:hAnsi="Times New Roman" w:cs="Times New Roman"/>
          <w:sz w:val="20"/>
          <w:szCs w:val="20"/>
          <w:lang w:val="en-GB"/>
        </w:rPr>
        <w:t xml:space="preserve"> larger </w:t>
      </w:r>
      <w:r>
        <w:rPr>
          <w:rFonts w:ascii="Times New Roman" w:hAnsi="Times New Roman" w:cs="Times New Roman"/>
          <w:sz w:val="20"/>
          <w:szCs w:val="20"/>
          <w:lang w:val="en-GB"/>
        </w:rPr>
        <w:t>shift</w:t>
      </w:r>
      <w:r w:rsidRPr="00792385">
        <w:rPr>
          <w:rFonts w:ascii="Times New Roman" w:hAnsi="Times New Roman" w:cs="Times New Roman"/>
          <w:sz w:val="20"/>
          <w:szCs w:val="20"/>
          <w:lang w:val="en-GB"/>
        </w:rPr>
        <w:t xml:space="preserve"> size can imply </w:t>
      </w:r>
      <w:r>
        <w:rPr>
          <w:rFonts w:ascii="Times New Roman" w:hAnsi="Times New Roman" w:cs="Times New Roman"/>
          <w:sz w:val="20"/>
          <w:szCs w:val="20"/>
          <w:lang w:val="en-GB"/>
        </w:rPr>
        <w:t xml:space="preserve">lower latency, but it also has to consider other factors such as converge, etc. Latency can </w:t>
      </w:r>
      <w:r w:rsidRPr="00792385">
        <w:rPr>
          <w:rFonts w:ascii="Times New Roman" w:hAnsi="Times New Roman" w:cs="Times New Roman"/>
          <w:sz w:val="20"/>
          <w:szCs w:val="20"/>
          <w:lang w:val="en-GB"/>
        </w:rPr>
        <w:t xml:space="preserve">also </w:t>
      </w:r>
      <w:r>
        <w:rPr>
          <w:rFonts w:ascii="Times New Roman" w:hAnsi="Times New Roman" w:cs="Times New Roman"/>
          <w:sz w:val="20"/>
          <w:szCs w:val="20"/>
          <w:lang w:val="en-GB"/>
        </w:rPr>
        <w:t>be</w:t>
      </w:r>
      <w:r w:rsidRPr="00792385">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further </w:t>
      </w:r>
      <w:r w:rsidRPr="00792385">
        <w:rPr>
          <w:rFonts w:ascii="Times New Roman" w:hAnsi="Times New Roman" w:cs="Times New Roman"/>
          <w:sz w:val="20"/>
          <w:szCs w:val="20"/>
          <w:lang w:val="en-GB"/>
        </w:rPr>
        <w:t xml:space="preserve">reduced by other techniques such as processing multiple check/variable nodes (of a base matrix) in parallel or using multiple </w:t>
      </w:r>
      <w:r>
        <w:rPr>
          <w:rFonts w:ascii="Times New Roman" w:hAnsi="Times New Roman" w:cs="Times New Roman"/>
          <w:sz w:val="20"/>
          <w:szCs w:val="20"/>
          <w:lang w:val="en-GB"/>
        </w:rPr>
        <w:t xml:space="preserve">separate </w:t>
      </w:r>
      <w:r w:rsidRPr="00792385">
        <w:rPr>
          <w:rFonts w:ascii="Times New Roman" w:hAnsi="Times New Roman" w:cs="Times New Roman"/>
          <w:sz w:val="20"/>
          <w:szCs w:val="20"/>
          <w:lang w:val="en-GB"/>
        </w:rPr>
        <w:t>decoders, etc. Thus</w:t>
      </w:r>
      <w:r>
        <w:rPr>
          <w:rFonts w:ascii="Times New Roman" w:hAnsi="Times New Roman" w:cs="Times New Roman"/>
          <w:sz w:val="20"/>
          <w:szCs w:val="20"/>
          <w:lang w:val="en-GB"/>
        </w:rPr>
        <w:t>,</w:t>
      </w:r>
      <w:r w:rsidRPr="00792385">
        <w:rPr>
          <w:rFonts w:ascii="Times New Roman" w:hAnsi="Times New Roman" w:cs="Times New Roman"/>
          <w:sz w:val="20"/>
          <w:szCs w:val="20"/>
          <w:lang w:val="en-GB"/>
        </w:rPr>
        <w:t xml:space="preserve"> it is not </w:t>
      </w:r>
      <w:r>
        <w:rPr>
          <w:rFonts w:ascii="Times New Roman" w:hAnsi="Times New Roman" w:cs="Times New Roman"/>
          <w:sz w:val="20"/>
          <w:szCs w:val="20"/>
          <w:lang w:val="en-GB"/>
        </w:rPr>
        <w:t xml:space="preserve">strictly </w:t>
      </w:r>
      <w:r w:rsidRPr="00792385">
        <w:rPr>
          <w:rFonts w:ascii="Times New Roman" w:hAnsi="Times New Roman" w:cs="Times New Roman"/>
          <w:sz w:val="20"/>
          <w:szCs w:val="20"/>
          <w:lang w:val="en-GB"/>
        </w:rPr>
        <w:t xml:space="preserve">necessary to support very large </w:t>
      </w:r>
      <w:r>
        <w:rPr>
          <w:rFonts w:ascii="Times New Roman" w:hAnsi="Times New Roman" w:cs="Times New Roman"/>
          <w:sz w:val="20"/>
          <w:szCs w:val="20"/>
          <w:lang w:val="en-GB"/>
        </w:rPr>
        <w:t>shift sizes</w:t>
      </w:r>
      <w:r w:rsidRPr="00792385">
        <w:rPr>
          <w:rFonts w:ascii="Times New Roman" w:hAnsi="Times New Roman" w:cs="Times New Roman"/>
          <w:sz w:val="20"/>
          <w:szCs w:val="20"/>
          <w:lang w:val="en-GB"/>
        </w:rPr>
        <w:t>.</w:t>
      </w:r>
      <w:r>
        <w:rPr>
          <w:rFonts w:ascii="Times New Roman" w:eastAsia="SimSun" w:hAnsi="Times New Roman" w:cs="Times New Roman"/>
          <w:sz w:val="20"/>
        </w:rPr>
        <w:t xml:space="preserve"> We note the current discussion between 256 and 512 is tightly coupled to the maximum block size of 8192, as those together imply certain base graph dimensions, which could be considered too small (</w:t>
      </w:r>
      <w:proofErr w:type="spellStart"/>
      <w:r>
        <w:rPr>
          <w:rFonts w:ascii="Times New Roman" w:eastAsia="SimSun" w:hAnsi="Times New Roman" w:cs="Times New Roman"/>
          <w:sz w:val="20"/>
        </w:rPr>
        <w:t>e.g</w:t>
      </w:r>
      <w:proofErr w:type="spellEnd"/>
      <w:r>
        <w:rPr>
          <w:rFonts w:ascii="Times New Roman" w:eastAsia="SimSun" w:hAnsi="Times New Roman" w:cs="Times New Roman"/>
          <w:sz w:val="20"/>
        </w:rPr>
        <w:t xml:space="preserve"> for z=512) or too big (for z=256) from different perspectives. As we showed in last RAN1 meeting, a large shift size of z=1024 has high error floor due to much too compact base graph. A larger base graph (66x98 with z=256) can offer more optimization potential compared to a smaller base graph (34x50 with z=512) as the graph connections can be more tailored for performance, larger zero-padding, etc. We look at some aspects related to the two different designs.</w:t>
      </w:r>
    </w:p>
    <w:p w:rsidR="00B94C8B" w:rsidRPr="00DD1BC5" w:rsidRDefault="00B94C8B" w:rsidP="00B94C8B">
      <w:pPr>
        <w:overflowPunct w:val="0"/>
        <w:autoSpaceDE w:val="0"/>
        <w:autoSpaceDN w:val="0"/>
        <w:adjustRightInd w:val="0"/>
        <w:spacing w:after="180" w:line="240" w:lineRule="auto"/>
        <w:jc w:val="both"/>
        <w:textAlignment w:val="baseline"/>
        <w:rPr>
          <w:rFonts w:ascii="Times New Roman" w:eastAsia="SimSun" w:hAnsi="Times New Roman" w:cs="Times New Roman"/>
          <w:b/>
          <w:sz w:val="20"/>
        </w:rPr>
      </w:pPr>
      <w:r w:rsidRPr="00DD1BC5">
        <w:rPr>
          <w:rFonts w:ascii="Times New Roman" w:eastAsia="SimSun" w:hAnsi="Times New Roman" w:cs="Times New Roman"/>
          <w:b/>
          <w:sz w:val="20"/>
        </w:rPr>
        <w:t>Area/throughput impact of shift size</w:t>
      </w:r>
    </w:p>
    <w:p w:rsidR="00B94C8B" w:rsidRDefault="00B94C8B" w:rsidP="00B94C8B">
      <w:pPr>
        <w:overflowPunct w:val="0"/>
        <w:autoSpaceDE w:val="0"/>
        <w:autoSpaceDN w:val="0"/>
        <w:adjustRightInd w:val="0"/>
        <w:spacing w:after="180" w:line="240" w:lineRule="auto"/>
        <w:jc w:val="both"/>
        <w:textAlignment w:val="baseline"/>
        <w:rPr>
          <w:rFonts w:ascii="Arial" w:eastAsia="Batang" w:hAnsi="Arial" w:cs="Arial"/>
          <w:b/>
          <w:snapToGrid w:val="0"/>
          <w:sz w:val="28"/>
          <w:szCs w:val="20"/>
          <w:lang w:eastAsia="ko-KR"/>
        </w:rPr>
      </w:pPr>
      <w:r>
        <w:rPr>
          <w:rFonts w:ascii="Times New Roman" w:eastAsia="SimSun" w:hAnsi="Times New Roman" w:cs="Times New Roman"/>
          <w:sz w:val="20"/>
        </w:rPr>
        <w:t xml:space="preserve">It was claimed in last meeting that a single block </w:t>
      </w:r>
      <w:proofErr w:type="spellStart"/>
      <w:r>
        <w:rPr>
          <w:rFonts w:ascii="Times New Roman" w:eastAsia="SimSun" w:hAnsi="Times New Roman" w:cs="Times New Roman"/>
          <w:sz w:val="20"/>
        </w:rPr>
        <w:t>Zmax</w:t>
      </w:r>
      <w:proofErr w:type="spellEnd"/>
      <w:r>
        <w:rPr>
          <w:rFonts w:ascii="Times New Roman" w:eastAsia="SimSun" w:hAnsi="Times New Roman" w:cs="Times New Roman"/>
          <w:sz w:val="20"/>
        </w:rPr>
        <w:t xml:space="preserve">=512 design can have a better area/throughput number compared to two block </w:t>
      </w:r>
      <w:proofErr w:type="spellStart"/>
      <w:r>
        <w:rPr>
          <w:rFonts w:ascii="Times New Roman" w:eastAsia="SimSun" w:hAnsi="Times New Roman" w:cs="Times New Roman"/>
          <w:sz w:val="20"/>
        </w:rPr>
        <w:t>Zmax</w:t>
      </w:r>
      <w:proofErr w:type="spellEnd"/>
      <w:r>
        <w:rPr>
          <w:rFonts w:ascii="Times New Roman" w:eastAsia="SimSun" w:hAnsi="Times New Roman" w:cs="Times New Roman"/>
          <w:sz w:val="20"/>
        </w:rPr>
        <w:t xml:space="preserve">=256 design. In our view, there is no significant advantage to the </w:t>
      </w:r>
      <w:proofErr w:type="spellStart"/>
      <w:r>
        <w:rPr>
          <w:rFonts w:ascii="Times New Roman" w:eastAsia="SimSun" w:hAnsi="Times New Roman" w:cs="Times New Roman"/>
          <w:sz w:val="20"/>
        </w:rPr>
        <w:t>Zmax</w:t>
      </w:r>
      <w:proofErr w:type="spellEnd"/>
      <w:r>
        <w:rPr>
          <w:rFonts w:ascii="Times New Roman" w:eastAsia="SimSun" w:hAnsi="Times New Roman" w:cs="Times New Roman"/>
          <w:sz w:val="20"/>
        </w:rPr>
        <w:t xml:space="preserve">=512 design, since any memory partitioning impact (between one wide and two narrow memories) is limited to only the APP memory where concurrent memory access to two different addresses is required; there is no impact for extrinsic memory, since the memory dimensioning is same for the 256 or 512 based design. Moreover the additional latency due to memory access (claimed to be 10%) was the result of un-optimized memory organization assumed in the modelling (odd variable nodes in odd bank and even variable nodes in even bank). Smart check node update pipelining can be used to avoid or minimize such latency and it is a very well-known technique in LDPC decoder implementations. An example of such pipelining for the 2 x256 case was demonstrated already in a way-forward at last RAN1 meeting </w:t>
      </w:r>
      <w:r w:rsidRPr="00387062">
        <w:rPr>
          <w:rFonts w:ascii="Times New Roman" w:eastAsia="SimSun" w:hAnsi="Times New Roman" w:cs="Times New Roman"/>
          <w:sz w:val="20"/>
          <w:lang w:val="fi-FI"/>
        </w:rPr>
        <w:t>R1-1703916</w:t>
      </w:r>
      <w:r>
        <w:rPr>
          <w:rFonts w:ascii="Times New Roman" w:eastAsia="SimSun" w:hAnsi="Times New Roman" w:cs="Times New Roman"/>
          <w:sz w:val="20"/>
          <w:lang w:val="fi-FI"/>
        </w:rPr>
        <w:t>.</w:t>
      </w:r>
    </w:p>
    <w:p w:rsidR="00B94C8B" w:rsidRPr="00DD1BC5" w:rsidRDefault="00B94C8B" w:rsidP="00B94C8B">
      <w:pPr>
        <w:overflowPunct w:val="0"/>
        <w:autoSpaceDE w:val="0"/>
        <w:autoSpaceDN w:val="0"/>
        <w:adjustRightInd w:val="0"/>
        <w:spacing w:after="180" w:line="240" w:lineRule="auto"/>
        <w:jc w:val="both"/>
        <w:textAlignment w:val="baseline"/>
        <w:rPr>
          <w:rFonts w:ascii="Times New Roman" w:eastAsia="SimSun" w:hAnsi="Times New Roman" w:cs="Times New Roman"/>
          <w:b/>
          <w:sz w:val="20"/>
        </w:rPr>
      </w:pPr>
      <w:r w:rsidRPr="00DD1BC5">
        <w:rPr>
          <w:rFonts w:ascii="Times New Roman" w:eastAsia="SimSun" w:hAnsi="Times New Roman" w:cs="Times New Roman"/>
          <w:b/>
          <w:sz w:val="20"/>
        </w:rPr>
        <w:t xml:space="preserve">Performance evaluation </w:t>
      </w:r>
      <w:r>
        <w:rPr>
          <w:rFonts w:ascii="Times New Roman" w:eastAsia="SimSun" w:hAnsi="Times New Roman" w:cs="Times New Roman"/>
          <w:b/>
          <w:sz w:val="20"/>
        </w:rPr>
        <w:t xml:space="preserve">of a </w:t>
      </w:r>
      <w:proofErr w:type="spellStart"/>
      <w:r>
        <w:rPr>
          <w:rFonts w:ascii="Times New Roman" w:eastAsia="SimSun" w:hAnsi="Times New Roman" w:cs="Times New Roman"/>
          <w:b/>
          <w:sz w:val="20"/>
        </w:rPr>
        <w:t>Zmax</w:t>
      </w:r>
      <w:proofErr w:type="spellEnd"/>
      <w:r w:rsidRPr="00DD1BC5">
        <w:rPr>
          <w:rFonts w:ascii="Times New Roman" w:eastAsia="SimSun" w:hAnsi="Times New Roman" w:cs="Times New Roman"/>
          <w:b/>
          <w:sz w:val="20"/>
        </w:rPr>
        <w:t xml:space="preserve">=512 </w:t>
      </w:r>
      <w:r>
        <w:rPr>
          <w:rFonts w:ascii="Times New Roman" w:eastAsia="SimSun" w:hAnsi="Times New Roman" w:cs="Times New Roman"/>
          <w:b/>
          <w:sz w:val="20"/>
        </w:rPr>
        <w:t xml:space="preserve">vs 256 </w:t>
      </w:r>
      <w:r w:rsidRPr="00DD1BC5">
        <w:rPr>
          <w:rFonts w:ascii="Times New Roman" w:eastAsia="SimSun" w:hAnsi="Times New Roman" w:cs="Times New Roman"/>
          <w:b/>
          <w:sz w:val="20"/>
        </w:rPr>
        <w:t xml:space="preserve">design </w:t>
      </w:r>
    </w:p>
    <w:p w:rsidR="00B94C8B" w:rsidRDefault="00B94C8B" w:rsidP="00B94C8B">
      <w:pPr>
        <w:jc w:val="both"/>
        <w:rPr>
          <w:rFonts w:ascii="Times New Roman" w:eastAsia="SimSun" w:hAnsi="Times New Roman" w:cs="Times New Roman"/>
          <w:sz w:val="20"/>
        </w:rPr>
      </w:pPr>
      <w:r w:rsidRPr="00DD1BC5">
        <w:rPr>
          <w:rFonts w:ascii="Times New Roman" w:eastAsia="SimSun" w:hAnsi="Times New Roman" w:cs="Times New Roman"/>
          <w:sz w:val="20"/>
        </w:rPr>
        <w:t xml:space="preserve">In last meeting, </w:t>
      </w:r>
      <w:r>
        <w:rPr>
          <w:rFonts w:ascii="Times New Roman" w:eastAsia="SimSun" w:hAnsi="Times New Roman" w:cs="Times New Roman"/>
          <w:sz w:val="20"/>
        </w:rPr>
        <w:t xml:space="preserve">a candidate matrix design was proposed in [14] based on a maximum shift size of </w:t>
      </w:r>
      <w:proofErr w:type="spellStart"/>
      <w:r>
        <w:rPr>
          <w:rFonts w:ascii="Times New Roman" w:eastAsia="SimSun" w:hAnsi="Times New Roman" w:cs="Times New Roman"/>
          <w:sz w:val="20"/>
        </w:rPr>
        <w:t>Zmax</w:t>
      </w:r>
      <w:proofErr w:type="spellEnd"/>
      <w:r>
        <w:rPr>
          <w:rFonts w:ascii="Times New Roman" w:eastAsia="SimSun" w:hAnsi="Times New Roman" w:cs="Times New Roman"/>
          <w:sz w:val="20"/>
        </w:rPr>
        <w:t xml:space="preserve">=512. Extensive BLER results were shown for this design (by the proponent) for BLER near or above 1e-4, although the results were not verified by other companies. Since, it is anticipated that companies will update their designs for Spokane meeting, we performed only a spot-check of the matrix design from  R1-1703698 for a rate-5/6, and a few sample block sizes corresponding to different shift sizes (z = 512, 384, </w:t>
      </w:r>
      <w:proofErr w:type="spellStart"/>
      <w:r>
        <w:rPr>
          <w:rFonts w:ascii="Times New Roman" w:eastAsia="SimSun" w:hAnsi="Times New Roman" w:cs="Times New Roman"/>
          <w:sz w:val="20"/>
        </w:rPr>
        <w:t>etc</w:t>
      </w:r>
      <w:proofErr w:type="spellEnd"/>
      <w:r>
        <w:rPr>
          <w:rFonts w:ascii="Times New Roman" w:eastAsia="SimSun" w:hAnsi="Times New Roman" w:cs="Times New Roman"/>
          <w:sz w:val="20"/>
        </w:rPr>
        <w:t xml:space="preserve">). Sizes such as 8192 and 6144 are natively supported without any zero-padding in </w:t>
      </w:r>
      <w:proofErr w:type="gramStart"/>
      <w:r>
        <w:rPr>
          <w:rFonts w:ascii="Times New Roman" w:eastAsia="SimSun" w:hAnsi="Times New Roman" w:cs="Times New Roman"/>
          <w:sz w:val="20"/>
        </w:rPr>
        <w:t>this</w:t>
      </w:r>
      <w:proofErr w:type="gramEnd"/>
      <w:r>
        <w:rPr>
          <w:rFonts w:ascii="Times New Roman" w:eastAsia="SimSun" w:hAnsi="Times New Roman" w:cs="Times New Roman"/>
          <w:sz w:val="20"/>
        </w:rPr>
        <w:t xml:space="preserve"> design. Figure 1 shows our evaluation results for the </w:t>
      </w:r>
      <w:proofErr w:type="spellStart"/>
      <w:r>
        <w:rPr>
          <w:rFonts w:ascii="Times New Roman" w:eastAsia="SimSun" w:hAnsi="Times New Roman" w:cs="Times New Roman"/>
          <w:sz w:val="20"/>
        </w:rPr>
        <w:t>Zmax</w:t>
      </w:r>
      <w:proofErr w:type="spellEnd"/>
      <w:r>
        <w:rPr>
          <w:rFonts w:ascii="Times New Roman" w:eastAsia="SimSun" w:hAnsi="Times New Roman" w:cs="Times New Roman"/>
          <w:sz w:val="20"/>
        </w:rPr>
        <w:t xml:space="preserve">=512 design for 50 iterations, SBP for rate-5/6. It seems some error flooring above 1e-4 could occur the </w:t>
      </w:r>
      <w:proofErr w:type="spellStart"/>
      <w:r>
        <w:rPr>
          <w:rFonts w:ascii="Times New Roman" w:eastAsia="SimSun" w:hAnsi="Times New Roman" w:cs="Times New Roman"/>
          <w:sz w:val="20"/>
        </w:rPr>
        <w:t>Zmax</w:t>
      </w:r>
      <w:proofErr w:type="spellEnd"/>
      <w:r>
        <w:rPr>
          <w:rFonts w:ascii="Times New Roman" w:eastAsia="SimSun" w:hAnsi="Times New Roman" w:cs="Times New Roman"/>
          <w:sz w:val="20"/>
        </w:rPr>
        <w:t xml:space="preserve">=512 design – this could be due to some artifact in the decoding process, but such phenomenon does not seem to occur for </w:t>
      </w:r>
      <w:proofErr w:type="spellStart"/>
      <w:r>
        <w:rPr>
          <w:rFonts w:ascii="Times New Roman" w:eastAsia="SimSun" w:hAnsi="Times New Roman" w:cs="Times New Roman"/>
          <w:sz w:val="20"/>
        </w:rPr>
        <w:t>Zmax</w:t>
      </w:r>
      <w:proofErr w:type="spellEnd"/>
      <w:r>
        <w:rPr>
          <w:rFonts w:ascii="Times New Roman" w:eastAsia="SimSun" w:hAnsi="Times New Roman" w:cs="Times New Roman"/>
          <w:sz w:val="20"/>
        </w:rPr>
        <w:t xml:space="preserve">=256 based evaluations. It can also indicate that code performance for the 512-based matrix is more sensitive to decoder implementation choice. We also checked a couple of other rates (e.g. 1/3) where </w:t>
      </w:r>
      <w:r>
        <w:rPr>
          <w:rFonts w:ascii="Times New Roman" w:eastAsia="SimSun" w:hAnsi="Times New Roman" w:cs="Times New Roman"/>
          <w:sz w:val="20"/>
        </w:rPr>
        <w:lastRenderedPageBreak/>
        <w:t>this effect was not present/prominent for native block sizes</w:t>
      </w:r>
      <w:r w:rsidRPr="00C71BA4">
        <w:rPr>
          <w:rFonts w:ascii="Times New Roman" w:eastAsia="SimSun" w:hAnsi="Times New Roman" w:cs="Times New Roman"/>
          <w:sz w:val="20"/>
        </w:rPr>
        <w:t xml:space="preserve">. </w:t>
      </w:r>
      <w:r>
        <w:rPr>
          <w:rFonts w:ascii="Times New Roman" w:eastAsia="SimSun" w:hAnsi="Times New Roman" w:cs="Times New Roman"/>
          <w:sz w:val="20"/>
        </w:rPr>
        <w:t xml:space="preserve">However, this aspect should be carefully investigated in consideration of large shift size such as 512. We plan to check this with updated 512-based design at RAN1#88bis meeting. </w:t>
      </w:r>
    </w:p>
    <w:p w:rsidR="00B94C8B" w:rsidRPr="00C71BA4" w:rsidRDefault="00B94C8B" w:rsidP="00B94C8B">
      <w:pPr>
        <w:jc w:val="both"/>
        <w:rPr>
          <w:rFonts w:ascii="Times New Roman" w:eastAsia="SimSun" w:hAnsi="Times New Roman" w:cs="Times New Roman"/>
          <w:sz w:val="20"/>
        </w:rPr>
      </w:pPr>
      <w:r>
        <w:rPr>
          <w:rFonts w:ascii="Times New Roman" w:eastAsia="SimSun" w:hAnsi="Times New Roman" w:cs="Times New Roman"/>
          <w:sz w:val="20"/>
        </w:rPr>
        <w:t>In Figure 2, the performance comparison of 512-based and 256-based design [13] is illustrated for high coding rates using for 50 iterations, SBP and the 256-based design seems to have better error floor performance than 512-based designs. We plan to check this with updated 512-based design at RAN1#88bis meeting.</w:t>
      </w:r>
    </w:p>
    <w:p w:rsidR="00B94C8B" w:rsidRDefault="00B94C8B" w:rsidP="00B94C8B">
      <w:pPr>
        <w:keepNext/>
        <w:widowControl w:val="0"/>
        <w:autoSpaceDE w:val="0"/>
        <w:autoSpaceDN w:val="0"/>
        <w:adjustRightInd w:val="0"/>
        <w:snapToGrid w:val="0"/>
        <w:spacing w:before="240" w:after="120" w:line="240" w:lineRule="auto"/>
        <w:jc w:val="center"/>
      </w:pPr>
      <w:r w:rsidRPr="00D2455E">
        <w:rPr>
          <w:noProof/>
        </w:rPr>
        <w:drawing>
          <wp:inline distT="0" distB="0" distL="0" distR="0" wp14:anchorId="0DD1A597" wp14:editId="3ECA3F90">
            <wp:extent cx="3502152" cy="2852928"/>
            <wp:effectExtent l="0" t="0" r="317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3509" t="5504" r="8145" b="1197"/>
                    <a:stretch/>
                  </pic:blipFill>
                  <pic:spPr bwMode="auto">
                    <a:xfrm>
                      <a:off x="0" y="0"/>
                      <a:ext cx="3502152" cy="2852928"/>
                    </a:xfrm>
                    <a:prstGeom prst="rect">
                      <a:avLst/>
                    </a:prstGeom>
                    <a:ln>
                      <a:noFill/>
                    </a:ln>
                    <a:extLst>
                      <a:ext uri="{53640926-AAD7-44D8-BBD7-CCE9431645EC}">
                        <a14:shadowObscured xmlns:a14="http://schemas.microsoft.com/office/drawing/2010/main"/>
                      </a:ext>
                    </a:extLst>
                  </pic:spPr>
                </pic:pic>
              </a:graphicData>
            </a:graphic>
          </wp:inline>
        </w:drawing>
      </w:r>
    </w:p>
    <w:p w:rsidR="00B94C8B" w:rsidRDefault="00B94C8B" w:rsidP="00B94C8B">
      <w:pPr>
        <w:pStyle w:val="Caption"/>
        <w:jc w:val="center"/>
      </w:pPr>
      <w:r>
        <w:t xml:space="preserve">Figure </w:t>
      </w:r>
      <w:fldSimple w:instr=" SEQ Figure \* ARABIC ">
        <w:r>
          <w:rPr>
            <w:noProof/>
          </w:rPr>
          <w:t>1</w:t>
        </w:r>
      </w:fldSimple>
      <w:r>
        <w:t xml:space="preserve">. 5/6 BLER curves of </w:t>
      </w:r>
      <w:proofErr w:type="spellStart"/>
      <w:r>
        <w:t>Zmax</w:t>
      </w:r>
      <w:proofErr w:type="spellEnd"/>
      <w:r>
        <w:t>=512 design (natively block lengths)</w:t>
      </w:r>
    </w:p>
    <w:p w:rsidR="00B94C8B" w:rsidRDefault="00B94C8B" w:rsidP="00B94C8B">
      <w:pPr>
        <w:keepNext/>
        <w:widowControl w:val="0"/>
        <w:autoSpaceDE w:val="0"/>
        <w:autoSpaceDN w:val="0"/>
        <w:adjustRightInd w:val="0"/>
        <w:snapToGrid w:val="0"/>
        <w:spacing w:before="240" w:after="120" w:line="240" w:lineRule="auto"/>
        <w:jc w:val="center"/>
      </w:pPr>
      <w:r w:rsidRPr="00C71BA4">
        <w:rPr>
          <w:noProof/>
        </w:rPr>
        <w:drawing>
          <wp:inline distT="0" distB="0" distL="0" distR="0" wp14:anchorId="6FF54982" wp14:editId="3011E408">
            <wp:extent cx="3648456" cy="2834640"/>
            <wp:effectExtent l="0" t="0" r="952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5403" t="5566" r="5499" b="3113"/>
                    <a:stretch/>
                  </pic:blipFill>
                  <pic:spPr bwMode="auto">
                    <a:xfrm>
                      <a:off x="0" y="0"/>
                      <a:ext cx="3648456" cy="2834640"/>
                    </a:xfrm>
                    <a:prstGeom prst="rect">
                      <a:avLst/>
                    </a:prstGeom>
                    <a:ln>
                      <a:noFill/>
                    </a:ln>
                    <a:extLst>
                      <a:ext uri="{53640926-AAD7-44D8-BBD7-CCE9431645EC}">
                        <a14:shadowObscured xmlns:a14="http://schemas.microsoft.com/office/drawing/2010/main"/>
                      </a:ext>
                    </a:extLst>
                  </pic:spPr>
                </pic:pic>
              </a:graphicData>
            </a:graphic>
          </wp:inline>
        </w:drawing>
      </w:r>
    </w:p>
    <w:p w:rsidR="00B94C8B" w:rsidRDefault="00B94C8B" w:rsidP="00B94C8B">
      <w:pPr>
        <w:pStyle w:val="Caption"/>
        <w:jc w:val="center"/>
      </w:pPr>
      <w:r>
        <w:t xml:space="preserve">Figure </w:t>
      </w:r>
      <w:fldSimple w:instr=" SEQ Figure \* ARABIC ">
        <w:r>
          <w:rPr>
            <w:noProof/>
          </w:rPr>
          <w:t>2</w:t>
        </w:r>
      </w:fldSimple>
      <w:r>
        <w:t xml:space="preserve">. 5/6 BLER curves of </w:t>
      </w:r>
      <w:proofErr w:type="spellStart"/>
      <w:r>
        <w:t>Zmax</w:t>
      </w:r>
      <w:proofErr w:type="spellEnd"/>
      <w:r>
        <w:t xml:space="preserve">=512 and </w:t>
      </w:r>
      <w:proofErr w:type="spellStart"/>
      <w:r>
        <w:t>Zmax</w:t>
      </w:r>
      <w:proofErr w:type="spellEnd"/>
      <w:r>
        <w:t>=256 designs (worst zero-padding cases)</w:t>
      </w:r>
    </w:p>
    <w:p w:rsidR="00B94C8B" w:rsidRPr="00C83002" w:rsidRDefault="00B94C8B" w:rsidP="00B94C8B">
      <w:pPr>
        <w:jc w:val="both"/>
        <w:rPr>
          <w:rFonts w:ascii="Times New Roman" w:eastAsia="SimSun" w:hAnsi="Times New Roman" w:cs="Times New Roman"/>
          <w:sz w:val="20"/>
        </w:rPr>
      </w:pPr>
      <w:r>
        <w:rPr>
          <w:rFonts w:ascii="Times New Roman" w:eastAsia="SimSun" w:hAnsi="Times New Roman" w:cs="Times New Roman"/>
          <w:sz w:val="20"/>
        </w:rPr>
        <w:t>Speed of convergence is another aspect to consider when comparing different designs, in particular since number of iterations affects</w:t>
      </w:r>
      <w:r w:rsidRPr="00CC3E67">
        <w:rPr>
          <w:rFonts w:ascii="Times New Roman" w:eastAsia="SimSun" w:hAnsi="Times New Roman" w:cs="Times New Roman"/>
          <w:sz w:val="20"/>
        </w:rPr>
        <w:t xml:space="preserve"> </w:t>
      </w:r>
      <w:r>
        <w:rPr>
          <w:rFonts w:ascii="Times New Roman" w:eastAsia="SimSun" w:hAnsi="Times New Roman" w:cs="Times New Roman"/>
          <w:sz w:val="20"/>
        </w:rPr>
        <w:t xml:space="preserve">decoding throughput/latency </w:t>
      </w:r>
      <w:proofErr w:type="gramStart"/>
      <w:r>
        <w:rPr>
          <w:rFonts w:ascii="Times New Roman" w:eastAsia="SimSun" w:hAnsi="Times New Roman" w:cs="Times New Roman"/>
          <w:sz w:val="20"/>
        </w:rPr>
        <w:t>vis</w:t>
      </w:r>
      <w:proofErr w:type="gramEnd"/>
      <w:r>
        <w:rPr>
          <w:rFonts w:ascii="Times New Roman" w:eastAsia="SimSun" w:hAnsi="Times New Roman" w:cs="Times New Roman"/>
          <w:sz w:val="20"/>
        </w:rPr>
        <w:t xml:space="preserve"> a vis performance. Figure 3 shows the performance of 256-based vs 512-based design for 25</w:t>
      </w:r>
      <w:r w:rsidRPr="000C511B">
        <w:rPr>
          <w:rFonts w:ascii="Times New Roman" w:eastAsia="SimSun" w:hAnsi="Times New Roman" w:cs="Times New Roman"/>
          <w:sz w:val="20"/>
          <w:vertAlign w:val="superscript"/>
        </w:rPr>
        <w:t>th</w:t>
      </w:r>
      <w:r>
        <w:rPr>
          <w:rFonts w:ascii="Times New Roman" w:eastAsia="SimSun" w:hAnsi="Times New Roman" w:cs="Times New Roman"/>
          <w:sz w:val="20"/>
        </w:rPr>
        <w:t xml:space="preserve"> and 50 decoding iterations. It shows the decoder convergence may be different for the two designs, with the 256-based design converging faster. T</w:t>
      </w:r>
      <w:r w:rsidRPr="000C511B">
        <w:rPr>
          <w:rFonts w:ascii="Times New Roman" w:eastAsia="SimSun" w:hAnsi="Times New Roman" w:cs="Times New Roman"/>
          <w:sz w:val="20"/>
        </w:rPr>
        <w:t>herefore</w:t>
      </w:r>
      <w:r>
        <w:rPr>
          <w:rFonts w:ascii="Times New Roman" w:eastAsia="SimSun" w:hAnsi="Times New Roman" w:cs="Times New Roman"/>
          <w:sz w:val="20"/>
        </w:rPr>
        <w:t xml:space="preserve">, LDPC design with </w:t>
      </w:r>
      <w:proofErr w:type="spellStart"/>
      <w:r>
        <w:rPr>
          <w:rFonts w:ascii="Times New Roman" w:eastAsia="SimSun" w:hAnsi="Times New Roman" w:cs="Times New Roman"/>
          <w:sz w:val="20"/>
        </w:rPr>
        <w:t>Zmax</w:t>
      </w:r>
      <w:proofErr w:type="spellEnd"/>
      <w:r>
        <w:rPr>
          <w:rFonts w:ascii="Times New Roman" w:eastAsia="SimSun" w:hAnsi="Times New Roman" w:cs="Times New Roman"/>
          <w:sz w:val="20"/>
        </w:rPr>
        <w:t>=256 can have some edge over 512-based designs.</w:t>
      </w:r>
    </w:p>
    <w:p w:rsidR="00B94C8B" w:rsidRDefault="00B94C8B" w:rsidP="00B94C8B">
      <w:pPr>
        <w:keepNext/>
        <w:widowControl w:val="0"/>
        <w:autoSpaceDE w:val="0"/>
        <w:autoSpaceDN w:val="0"/>
        <w:adjustRightInd w:val="0"/>
        <w:snapToGrid w:val="0"/>
        <w:spacing w:before="240" w:after="120" w:line="240" w:lineRule="auto"/>
        <w:jc w:val="center"/>
      </w:pPr>
      <w:r w:rsidRPr="000C511B">
        <w:rPr>
          <w:noProof/>
        </w:rPr>
        <w:lastRenderedPageBreak/>
        <w:drawing>
          <wp:inline distT="0" distB="0" distL="0" distR="0" wp14:anchorId="3965DEA6" wp14:editId="141B54AF">
            <wp:extent cx="4114800" cy="3108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5816" t="3838" r="722" b="3123"/>
                    <a:stretch/>
                  </pic:blipFill>
                  <pic:spPr bwMode="auto">
                    <a:xfrm>
                      <a:off x="0" y="0"/>
                      <a:ext cx="4114800" cy="3108960"/>
                    </a:xfrm>
                    <a:prstGeom prst="rect">
                      <a:avLst/>
                    </a:prstGeom>
                    <a:ln>
                      <a:noFill/>
                    </a:ln>
                    <a:extLst>
                      <a:ext uri="{53640926-AAD7-44D8-BBD7-CCE9431645EC}">
                        <a14:shadowObscured xmlns:a14="http://schemas.microsoft.com/office/drawing/2010/main"/>
                      </a:ext>
                    </a:extLst>
                  </pic:spPr>
                </pic:pic>
              </a:graphicData>
            </a:graphic>
          </wp:inline>
        </w:drawing>
      </w:r>
    </w:p>
    <w:p w:rsidR="00B94C8B" w:rsidRDefault="00B94C8B" w:rsidP="00B94C8B">
      <w:pPr>
        <w:pStyle w:val="Caption"/>
        <w:jc w:val="center"/>
      </w:pPr>
      <w:r>
        <w:t xml:space="preserve">Figure </w:t>
      </w:r>
      <w:fldSimple w:instr=" SEQ Figure \* ARABIC ">
        <w:r>
          <w:rPr>
            <w:noProof/>
          </w:rPr>
          <w:t>3</w:t>
        </w:r>
      </w:fldSimple>
      <w:r>
        <w:t>. Illustration of BLER convergence speed difference between 256-based and 512-based designs.</w:t>
      </w:r>
    </w:p>
    <w:p w:rsidR="00B94C8B" w:rsidRPr="006C0967" w:rsidRDefault="00B94C8B" w:rsidP="00B94C8B">
      <w:pPr>
        <w:widowControl w:val="0"/>
        <w:numPr>
          <w:ilvl w:val="0"/>
          <w:numId w:val="1"/>
        </w:numPr>
        <w:autoSpaceDE w:val="0"/>
        <w:autoSpaceDN w:val="0"/>
        <w:adjustRightInd w:val="0"/>
        <w:snapToGrid w:val="0"/>
        <w:spacing w:before="240" w:after="120" w:line="240" w:lineRule="auto"/>
        <w:ind w:left="432" w:hanging="432"/>
        <w:jc w:val="both"/>
        <w:rPr>
          <w:rFonts w:ascii="Arial" w:eastAsia="Batang" w:hAnsi="Arial" w:cs="Arial"/>
          <w:b/>
          <w:snapToGrid w:val="0"/>
          <w:sz w:val="28"/>
          <w:szCs w:val="20"/>
          <w:lang w:eastAsia="ko-KR"/>
        </w:rPr>
      </w:pPr>
      <w:r>
        <w:rPr>
          <w:rFonts w:ascii="Arial" w:eastAsia="Batang" w:hAnsi="Arial" w:cs="Arial"/>
          <w:b/>
          <w:snapToGrid w:val="0"/>
          <w:sz w:val="28"/>
          <w:szCs w:val="20"/>
          <w:lang w:eastAsia="ko-KR"/>
        </w:rPr>
        <w:t>PCM design</w:t>
      </w:r>
    </w:p>
    <w:p w:rsidR="00B94C8B" w:rsidRDefault="00B94C8B" w:rsidP="00B94C8B">
      <w:pPr>
        <w:jc w:val="both"/>
        <w:rPr>
          <w:rFonts w:ascii="Times New Roman" w:eastAsia="SimSun" w:hAnsi="Times New Roman" w:cs="Times New Roman"/>
          <w:sz w:val="20"/>
        </w:rPr>
      </w:pPr>
      <w:r w:rsidRPr="00DD1BC5">
        <w:rPr>
          <w:rFonts w:ascii="Times New Roman" w:eastAsia="SimSun" w:hAnsi="Times New Roman" w:cs="Times New Roman"/>
          <w:sz w:val="20"/>
        </w:rPr>
        <w:t>In last meeting,</w:t>
      </w:r>
      <w:r>
        <w:rPr>
          <w:rFonts w:ascii="Times New Roman" w:eastAsia="SimSun" w:hAnsi="Times New Roman" w:cs="Times New Roman"/>
          <w:sz w:val="20"/>
        </w:rPr>
        <w:t xml:space="preserve"> good throughput performance for both peak rate of 20 </w:t>
      </w:r>
      <w:proofErr w:type="spellStart"/>
      <w:r>
        <w:rPr>
          <w:rFonts w:ascii="Times New Roman" w:eastAsia="SimSun" w:hAnsi="Times New Roman" w:cs="Times New Roman"/>
          <w:sz w:val="20"/>
        </w:rPr>
        <w:t>Gbps</w:t>
      </w:r>
      <w:proofErr w:type="spellEnd"/>
      <w:r>
        <w:rPr>
          <w:rFonts w:ascii="Times New Roman" w:eastAsia="SimSun" w:hAnsi="Times New Roman" w:cs="Times New Roman"/>
          <w:sz w:val="20"/>
        </w:rPr>
        <w:t xml:space="preserve"> at rate 8/9 and also good throughput performance for low coding rates was agreed. Our proposed matrix design for achieving this target is shown in the attached excel sheet</w:t>
      </w:r>
      <w:r w:rsidR="00AD5CFC">
        <w:rPr>
          <w:rFonts w:ascii="Times New Roman" w:eastAsia="SimSun" w:hAnsi="Times New Roman" w:cs="Times New Roman"/>
          <w:sz w:val="20"/>
        </w:rPr>
        <w:t xml:space="preserve"> </w:t>
      </w:r>
      <w:bookmarkStart w:id="4" w:name="_GoBack"/>
      <w:bookmarkEnd w:id="4"/>
      <w:r w:rsidR="00AD5CFC">
        <w:rPr>
          <w:rFonts w:ascii="Times New Roman" w:eastAsia="SimSun" w:hAnsi="Times New Roman" w:cs="Times New Roman"/>
          <w:sz w:val="20"/>
        </w:rPr>
        <w:t>(</w:t>
      </w:r>
      <w:r w:rsidR="00AD5CFC" w:rsidRPr="00AD5CFC">
        <w:rPr>
          <w:rFonts w:ascii="Times New Roman" w:eastAsia="SimSun" w:hAnsi="Times New Roman" w:cs="Times New Roman"/>
          <w:color w:val="5B9BD5" w:themeColor="accent1"/>
          <w:sz w:val="20"/>
        </w:rPr>
        <w:t>IntelMatrix_RAN1_88b.xlsx</w:t>
      </w:r>
      <w:r w:rsidR="00AD5CFC">
        <w:rPr>
          <w:rFonts w:ascii="Times New Roman" w:eastAsia="SimSun" w:hAnsi="Times New Roman" w:cs="Times New Roman"/>
          <w:sz w:val="20"/>
        </w:rPr>
        <w:t>)</w:t>
      </w:r>
      <w:r>
        <w:rPr>
          <w:rFonts w:ascii="Times New Roman" w:eastAsia="SimSun" w:hAnsi="Times New Roman" w:cs="Times New Roman"/>
          <w:sz w:val="20"/>
        </w:rPr>
        <w:t xml:space="preserve">. It is based on a maximum Shift size of Z=256. A single base graph is used and this base graph can be considered to have 28 layers for improving row-orthogonal decoder throughputs. In our view, if row-orthogonality is considered important, then pure row-orthogonality should be considered instead of quasi-row-orthogonality; otherwise layers end up being “quasi-layers” wherein update conflicts occur within a layer, which can affect row-parallel implementations. From our perspective, given the decision from last meeting (target 20 </w:t>
      </w:r>
      <w:proofErr w:type="spellStart"/>
      <w:r>
        <w:rPr>
          <w:rFonts w:ascii="Times New Roman" w:eastAsia="SimSun" w:hAnsi="Times New Roman" w:cs="Times New Roman"/>
          <w:sz w:val="20"/>
        </w:rPr>
        <w:t>Gbps</w:t>
      </w:r>
      <w:proofErr w:type="spellEnd"/>
      <w:r>
        <w:rPr>
          <w:rFonts w:ascii="Times New Roman" w:eastAsia="SimSun" w:hAnsi="Times New Roman" w:cs="Times New Roman"/>
          <w:sz w:val="20"/>
        </w:rPr>
        <w:t xml:space="preserve"> for rate-8/9), we think that row-orthogonality may not be the only key design feature, but it should be considered along with other factors such as complexity/performance indicators (number of edges, performance especially error floor, </w:t>
      </w:r>
      <w:proofErr w:type="spellStart"/>
      <w:r>
        <w:rPr>
          <w:rFonts w:ascii="Times New Roman" w:eastAsia="SimSun" w:hAnsi="Times New Roman" w:cs="Times New Roman"/>
          <w:sz w:val="20"/>
        </w:rPr>
        <w:t>etc</w:t>
      </w:r>
      <w:proofErr w:type="spellEnd"/>
      <w:r>
        <w:rPr>
          <w:rFonts w:ascii="Times New Roman" w:eastAsia="SimSun" w:hAnsi="Times New Roman" w:cs="Times New Roman"/>
          <w:sz w:val="20"/>
        </w:rPr>
        <w:t>).</w:t>
      </w:r>
    </w:p>
    <w:p w:rsidR="00B94C8B" w:rsidRDefault="00B94C8B" w:rsidP="00B94C8B">
      <w:pPr>
        <w:jc w:val="both"/>
        <w:rPr>
          <w:rFonts w:ascii="Times New Roman" w:hAnsi="Times New Roman" w:cs="Times New Roman"/>
          <w:b/>
          <w:spacing w:val="6"/>
          <w:sz w:val="20"/>
          <w:szCs w:val="20"/>
        </w:rPr>
      </w:pPr>
      <w:r>
        <w:rPr>
          <w:rFonts w:ascii="Times New Roman" w:hAnsi="Times New Roman" w:cs="Times New Roman"/>
          <w:b/>
          <w:spacing w:val="6"/>
          <w:sz w:val="20"/>
          <w:szCs w:val="20"/>
        </w:rPr>
        <w:t>Observation</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Pure row-orthogonal structure is more </w:t>
      </w:r>
      <w:r w:rsidRPr="005F1A98">
        <w:rPr>
          <w:rFonts w:ascii="Times New Roman" w:hAnsi="Times New Roman" w:cs="Times New Roman"/>
          <w:b/>
          <w:spacing w:val="6"/>
          <w:sz w:val="20"/>
          <w:szCs w:val="20"/>
        </w:rPr>
        <w:t xml:space="preserve">suitable </w:t>
      </w:r>
      <w:r>
        <w:rPr>
          <w:rFonts w:ascii="Times New Roman" w:hAnsi="Times New Roman" w:cs="Times New Roman"/>
          <w:b/>
          <w:spacing w:val="6"/>
          <w:sz w:val="20"/>
          <w:szCs w:val="20"/>
        </w:rPr>
        <w:t>for row-parallel decoders than quasi-row orthogonal.</w:t>
      </w:r>
    </w:p>
    <w:p w:rsidR="00B94C8B" w:rsidRDefault="00B94C8B" w:rsidP="00B94C8B">
      <w:pPr>
        <w:jc w:val="both"/>
        <w:rPr>
          <w:rFonts w:ascii="Times New Roman" w:eastAsia="SimSun" w:hAnsi="Times New Roman" w:cs="Times New Roman"/>
          <w:sz w:val="20"/>
        </w:rPr>
      </w:pPr>
      <w:r>
        <w:rPr>
          <w:rFonts w:ascii="Times New Roman" w:eastAsia="SimSun" w:hAnsi="Times New Roman" w:cs="Times New Roman"/>
          <w:sz w:val="20"/>
        </w:rPr>
        <w:t xml:space="preserve">In [13] we propose design with </w:t>
      </w:r>
      <w:proofErr w:type="spellStart"/>
      <w:r>
        <w:rPr>
          <w:rFonts w:ascii="Times New Roman" w:eastAsia="SimSun" w:hAnsi="Times New Roman" w:cs="Times New Roman"/>
          <w:sz w:val="20"/>
        </w:rPr>
        <w:t>Zmax</w:t>
      </w:r>
      <w:proofErr w:type="spellEnd"/>
      <w:r>
        <w:rPr>
          <w:rFonts w:ascii="Times New Roman" w:eastAsia="SimSun" w:hAnsi="Times New Roman" w:cs="Times New Roman"/>
          <w:sz w:val="20"/>
        </w:rPr>
        <w:t xml:space="preserve">=256 with 28 layers purely row-orthogonal layers. It has 20% less layers than 512-based design (34 layers) considering layers as not having any intra-layer conflict. The matrix properties (number of edges=440, layers=28, maximum row weight=19, max column weight =27, </w:t>
      </w:r>
      <w:proofErr w:type="spellStart"/>
      <w:r>
        <w:rPr>
          <w:rFonts w:ascii="Times New Roman" w:eastAsia="SimSun" w:hAnsi="Times New Roman" w:cs="Times New Roman"/>
          <w:sz w:val="20"/>
        </w:rPr>
        <w:t>etc</w:t>
      </w:r>
      <w:proofErr w:type="spellEnd"/>
      <w:r>
        <w:rPr>
          <w:rFonts w:ascii="Times New Roman" w:eastAsia="SimSun" w:hAnsi="Times New Roman" w:cs="Times New Roman"/>
          <w:sz w:val="20"/>
        </w:rPr>
        <w:t xml:space="preserve">) are shown in the excel sheet. Two column systematic bit puncturing is considered. The matrix in the attached is proposed for larger block sizes (in the range of 1024 to 8192) – Note small block sizes can also be derived using modulo scaling using the design. For the lower range of sizes, we propose to consider a second base graph (as discussed later part of the document). </w:t>
      </w:r>
    </w:p>
    <w:p w:rsidR="00B94C8B" w:rsidRDefault="00B94C8B" w:rsidP="00B94C8B">
      <w:pPr>
        <w:jc w:val="both"/>
        <w:rPr>
          <w:rFonts w:ascii="Times New Roman" w:hAnsi="Times New Roman" w:cs="Times New Roman"/>
          <w:b/>
          <w:spacing w:val="6"/>
          <w:sz w:val="20"/>
          <w:szCs w:val="20"/>
        </w:rPr>
      </w:pPr>
      <w:r w:rsidRPr="00274AF7">
        <w:rPr>
          <w:rFonts w:ascii="Times New Roman" w:hAnsi="Times New Roman" w:cs="Times New Roman"/>
          <w:b/>
          <w:spacing w:val="6"/>
          <w:sz w:val="20"/>
          <w:szCs w:val="20"/>
        </w:rPr>
        <w:t>Shift size and granularity</w:t>
      </w:r>
    </w:p>
    <w:p w:rsidR="00B94C8B" w:rsidRDefault="00B94C8B" w:rsidP="00B94C8B">
      <w:pPr>
        <w:jc w:val="both"/>
        <w:rPr>
          <w:rFonts w:ascii="Times New Roman" w:eastAsia="SimSun" w:hAnsi="Times New Roman" w:cs="Times New Roman"/>
          <w:sz w:val="20"/>
        </w:rPr>
      </w:pPr>
      <w:r w:rsidRPr="00274AF7">
        <w:rPr>
          <w:rFonts w:ascii="Times New Roman" w:eastAsia="SimSun" w:hAnsi="Times New Roman" w:cs="Times New Roman"/>
          <w:sz w:val="20"/>
        </w:rPr>
        <w:t>Coarse shift s</w:t>
      </w:r>
      <w:r>
        <w:rPr>
          <w:rFonts w:ascii="Times New Roman" w:eastAsia="SimSun" w:hAnsi="Times New Roman" w:cs="Times New Roman"/>
          <w:sz w:val="20"/>
        </w:rPr>
        <w:t xml:space="preserve">ize granularity is desirable as it can reduce shift network complexity (especially for row-parallel architectures) if it can support the same level of performance as finely granular design. With coarse shift sizes, block size flexibility can be handled through zero-padding. In our evaluations, we consider a Z granularity of 16 at the largest shift sizes. Exact granularity is given below.  </w:t>
      </w:r>
    </w:p>
    <w:p w:rsidR="00B94C8B" w:rsidRPr="009E12B3" w:rsidRDefault="00B94C8B" w:rsidP="00B94C8B">
      <w:pPr>
        <w:pStyle w:val="ListParagraph"/>
        <w:numPr>
          <w:ilvl w:val="0"/>
          <w:numId w:val="3"/>
        </w:numPr>
        <w:jc w:val="both"/>
        <w:rPr>
          <w:rFonts w:ascii="Times New Roman" w:eastAsia="SimSun" w:hAnsi="Times New Roman" w:cs="Times New Roman"/>
          <w:sz w:val="20"/>
        </w:rPr>
      </w:pPr>
      <w:r w:rsidRPr="009E12B3">
        <w:rPr>
          <w:rFonts w:ascii="Times New Roman" w:eastAsia="SimSun" w:hAnsi="Times New Roman" w:cs="Times New Roman"/>
          <w:sz w:val="20"/>
        </w:rPr>
        <w:t>Supported shift sizes =[32:4:64, 64:8:128, 128:16:256]</w:t>
      </w:r>
    </w:p>
    <w:p w:rsidR="00B94C8B" w:rsidRPr="009E12B3" w:rsidRDefault="00B94C8B" w:rsidP="00B94C8B">
      <w:pPr>
        <w:jc w:val="both"/>
        <w:rPr>
          <w:rFonts w:ascii="Times New Roman" w:eastAsia="SimSun" w:hAnsi="Times New Roman" w:cs="Times New Roman"/>
          <w:sz w:val="20"/>
        </w:rPr>
      </w:pPr>
      <w:r>
        <w:rPr>
          <w:rFonts w:ascii="Times New Roman" w:eastAsia="SimSun" w:hAnsi="Times New Roman" w:cs="Times New Roman"/>
          <w:sz w:val="20"/>
        </w:rPr>
        <w:t xml:space="preserve">This design can be considered as tolerating </w:t>
      </w:r>
      <w:proofErr w:type="spellStart"/>
      <w:r>
        <w:rPr>
          <w:rFonts w:ascii="Times New Roman" w:eastAsia="SimSun" w:hAnsi="Times New Roman" w:cs="Times New Roman"/>
          <w:sz w:val="20"/>
        </w:rPr>
        <w:t>upto</w:t>
      </w:r>
      <w:proofErr w:type="spellEnd"/>
      <w:r>
        <w:rPr>
          <w:rFonts w:ascii="Times New Roman" w:eastAsia="SimSun" w:hAnsi="Times New Roman" w:cs="Times New Roman"/>
          <w:sz w:val="20"/>
        </w:rPr>
        <w:t xml:space="preserve"> 12.5% zero padding typically. It would be desirable to consider schemes that tolerate even larger zero-padding though it then becomes closely related to the underlying base graph design and optimization. </w:t>
      </w:r>
      <w:r>
        <w:rPr>
          <w:rFonts w:ascii="Times New Roman" w:eastAsia="SimSun" w:hAnsi="Times New Roman" w:cs="Times New Roman"/>
          <w:sz w:val="20"/>
        </w:rPr>
        <w:lastRenderedPageBreak/>
        <w:t xml:space="preserve">We are also evaluating a further coarser granularity as well. Modulo scaling is used to obtain the prototype matrix for given Z value from the prototype matrix of a reference Z value – this is shown the accompanying paper on evaluations [13]. </w:t>
      </w:r>
    </w:p>
    <w:p w:rsidR="00B94C8B" w:rsidRDefault="00B94C8B" w:rsidP="00B94C8B">
      <w:pPr>
        <w:tabs>
          <w:tab w:val="left" w:pos="-900"/>
          <w:tab w:val="left" w:pos="-300"/>
        </w:tabs>
        <w:spacing w:after="60"/>
        <w:jc w:val="both"/>
        <w:rPr>
          <w:rFonts w:ascii="Times New Roman" w:eastAsia="SimSun" w:hAnsi="Times New Roman" w:cs="Times New Roman"/>
          <w:sz w:val="20"/>
        </w:rPr>
      </w:pPr>
      <w:r>
        <w:rPr>
          <w:rFonts w:ascii="Times New Roman" w:eastAsia="SimSun" w:hAnsi="Times New Roman" w:cs="Times New Roman"/>
          <w:sz w:val="20"/>
        </w:rPr>
        <w:t xml:space="preserve">In our opinion, the implementation arguments between 512-based and 256-based designs were discussed in detail last meeting and we do not see a strong justification in favor of 512, neither from area nor from latency perspective. Moreover, a 256-based design allows a base graph that is not too compact, and can have a lower error floor, and faster convergence. Therefore, we propose that RAN1 adopt a maximum shift size of 256. If RAN1 is open to considering another value other than 256 and 512, we think an intermediate value such as 320 could be more appropriate as it could provide a balance between the two designs. </w:t>
      </w:r>
    </w:p>
    <w:p w:rsidR="00B94C8B" w:rsidRDefault="00B94C8B" w:rsidP="00B94C8B">
      <w:pPr>
        <w:jc w:val="both"/>
        <w:rPr>
          <w:rFonts w:ascii="Times New Roman" w:eastAsia="SimSun" w:hAnsi="Times New Roman" w:cs="Times New Roman"/>
          <w:sz w:val="20"/>
        </w:rPr>
      </w:pPr>
      <w:r>
        <w:rPr>
          <w:rFonts w:ascii="Times New Roman" w:hAnsi="Times New Roman" w:cs="Times New Roman"/>
          <w:b/>
          <w:spacing w:val="6"/>
          <w:sz w:val="20"/>
          <w:szCs w:val="20"/>
        </w:rPr>
        <w:t>Proposal 1</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Adopt maximum shift size of </w:t>
      </w:r>
      <w:proofErr w:type="spellStart"/>
      <w:r>
        <w:rPr>
          <w:rFonts w:ascii="Times New Roman" w:hAnsi="Times New Roman" w:cs="Times New Roman"/>
          <w:b/>
          <w:spacing w:val="6"/>
          <w:sz w:val="20"/>
          <w:szCs w:val="20"/>
        </w:rPr>
        <w:t>Zmax</w:t>
      </w:r>
      <w:proofErr w:type="spellEnd"/>
      <w:r>
        <w:rPr>
          <w:rFonts w:ascii="Times New Roman" w:hAnsi="Times New Roman" w:cs="Times New Roman"/>
          <w:b/>
          <w:spacing w:val="6"/>
          <w:sz w:val="20"/>
          <w:szCs w:val="20"/>
        </w:rPr>
        <w:t xml:space="preserve">=256 for NR LDPC. </w:t>
      </w:r>
    </w:p>
    <w:p w:rsidR="00B94C8B" w:rsidRPr="00047102" w:rsidRDefault="00B94C8B" w:rsidP="00B94C8B">
      <w:pPr>
        <w:jc w:val="both"/>
        <w:rPr>
          <w:rFonts w:ascii="Times New Roman" w:eastAsia="SimSun" w:hAnsi="Times New Roman" w:cs="Times New Roman"/>
          <w:sz w:val="20"/>
        </w:rPr>
      </w:pPr>
      <w:r w:rsidRPr="00047102">
        <w:rPr>
          <w:rFonts w:ascii="Times New Roman" w:eastAsia="SimSun" w:hAnsi="Times New Roman" w:cs="Times New Roman"/>
          <w:sz w:val="20"/>
        </w:rPr>
        <w:t>In last meeting, the number of supported ba</w:t>
      </w:r>
      <w:r>
        <w:rPr>
          <w:rFonts w:ascii="Times New Roman" w:eastAsia="SimSun" w:hAnsi="Times New Roman" w:cs="Times New Roman"/>
          <w:sz w:val="20"/>
        </w:rPr>
        <w:t>se graphs was discussed (1 and</w:t>
      </w:r>
      <w:r w:rsidRPr="00047102">
        <w:rPr>
          <w:rFonts w:ascii="Times New Roman" w:eastAsia="SimSun" w:hAnsi="Times New Roman" w:cs="Times New Roman"/>
          <w:sz w:val="20"/>
        </w:rPr>
        <w:t xml:space="preserve"> </w:t>
      </w:r>
      <w:r>
        <w:rPr>
          <w:rFonts w:ascii="Times New Roman" w:eastAsia="SimSun" w:hAnsi="Times New Roman" w:cs="Times New Roman"/>
          <w:sz w:val="20"/>
        </w:rPr>
        <w:t>2</w:t>
      </w:r>
      <w:r w:rsidRPr="00047102">
        <w:rPr>
          <w:rFonts w:ascii="Times New Roman" w:eastAsia="SimSun" w:hAnsi="Times New Roman" w:cs="Times New Roman"/>
          <w:sz w:val="20"/>
        </w:rPr>
        <w:t xml:space="preserve"> </w:t>
      </w:r>
      <w:r>
        <w:rPr>
          <w:rFonts w:ascii="Times New Roman" w:eastAsia="SimSun" w:hAnsi="Times New Roman" w:cs="Times New Roman"/>
          <w:sz w:val="20"/>
        </w:rPr>
        <w:t>a</w:t>
      </w:r>
      <w:r w:rsidRPr="00047102">
        <w:rPr>
          <w:rFonts w:ascii="Times New Roman" w:eastAsia="SimSun" w:hAnsi="Times New Roman" w:cs="Times New Roman"/>
          <w:sz w:val="20"/>
        </w:rPr>
        <w:t xml:space="preserve">re possible choices). </w:t>
      </w:r>
      <w:r>
        <w:rPr>
          <w:rFonts w:ascii="Times New Roman" w:eastAsia="SimSun" w:hAnsi="Times New Roman" w:cs="Times New Roman"/>
          <w:sz w:val="20"/>
        </w:rPr>
        <w:t xml:space="preserve">Though </w:t>
      </w:r>
      <w:r w:rsidRPr="00047102">
        <w:rPr>
          <w:rFonts w:ascii="Times New Roman" w:eastAsia="SimSun" w:hAnsi="Times New Roman" w:cs="Times New Roman"/>
          <w:sz w:val="20"/>
        </w:rPr>
        <w:t xml:space="preserve">it is desirable to reduce the number of base graphs, </w:t>
      </w:r>
      <w:r>
        <w:rPr>
          <w:rFonts w:ascii="Times New Roman" w:eastAsia="SimSun" w:hAnsi="Times New Roman" w:cs="Times New Roman"/>
          <w:sz w:val="20"/>
        </w:rPr>
        <w:t xml:space="preserve">it should also be </w:t>
      </w:r>
      <w:r w:rsidRPr="00047102">
        <w:rPr>
          <w:rFonts w:ascii="Times New Roman" w:eastAsia="SimSun" w:hAnsi="Times New Roman" w:cs="Times New Roman"/>
          <w:sz w:val="20"/>
        </w:rPr>
        <w:t>ensure</w:t>
      </w:r>
      <w:r>
        <w:rPr>
          <w:rFonts w:ascii="Times New Roman" w:eastAsia="SimSun" w:hAnsi="Times New Roman" w:cs="Times New Roman"/>
          <w:sz w:val="20"/>
        </w:rPr>
        <w:t>d</w:t>
      </w:r>
      <w:r w:rsidRPr="00047102">
        <w:rPr>
          <w:rFonts w:ascii="Times New Roman" w:eastAsia="SimSun" w:hAnsi="Times New Roman" w:cs="Times New Roman"/>
          <w:sz w:val="20"/>
        </w:rPr>
        <w:t xml:space="preserve"> the design for NR is not compromised. In particular, the range of data rates, block sizes, coding rates may be widely varying. In such a scenario, it is desirable to support different ranges with different matrices optimized for different properties. For instance, at the large block sizes/code rates, where peak data rate is important, the base graph design can be optimized separately compared to the small block lengths and low coding rates. </w:t>
      </w:r>
      <w:r>
        <w:rPr>
          <w:rFonts w:ascii="Times New Roman" w:eastAsia="SimSun" w:hAnsi="Times New Roman" w:cs="Times New Roman"/>
          <w:sz w:val="20"/>
        </w:rPr>
        <w:t xml:space="preserve">Our base graph in attachment can cover the larger block size case. </w:t>
      </w:r>
      <w:r w:rsidRPr="00047102">
        <w:rPr>
          <w:rFonts w:ascii="Times New Roman" w:eastAsia="SimSun" w:hAnsi="Times New Roman" w:cs="Times New Roman"/>
          <w:sz w:val="20"/>
        </w:rPr>
        <w:t>As long as some of the key c</w:t>
      </w:r>
      <w:r>
        <w:rPr>
          <w:rFonts w:ascii="Times New Roman" w:eastAsia="SimSun" w:hAnsi="Times New Roman" w:cs="Times New Roman"/>
          <w:sz w:val="20"/>
        </w:rPr>
        <w:t>omplexity indicators (e.g. max shift</w:t>
      </w:r>
      <w:r w:rsidRPr="00047102">
        <w:rPr>
          <w:rFonts w:ascii="Times New Roman" w:eastAsia="SimSun" w:hAnsi="Times New Roman" w:cs="Times New Roman"/>
          <w:sz w:val="20"/>
        </w:rPr>
        <w:t xml:space="preserve"> size, </w:t>
      </w:r>
      <w:r>
        <w:rPr>
          <w:rFonts w:ascii="Times New Roman" w:eastAsia="SimSun" w:hAnsi="Times New Roman" w:cs="Times New Roman"/>
          <w:sz w:val="20"/>
        </w:rPr>
        <w:t>shift</w:t>
      </w:r>
      <w:r w:rsidRPr="00047102">
        <w:rPr>
          <w:rFonts w:ascii="Times New Roman" w:eastAsia="SimSun" w:hAnsi="Times New Roman" w:cs="Times New Roman"/>
          <w:sz w:val="20"/>
        </w:rPr>
        <w:t xml:space="preserve"> values, max check degree, max number of edges, etc.) of a second base graph are covered by the first base graph, the additional hardware complexity to support an extra base graph is minimal. </w:t>
      </w:r>
    </w:p>
    <w:p w:rsidR="00B94C8B" w:rsidRPr="00047102" w:rsidRDefault="00B94C8B" w:rsidP="00B94C8B">
      <w:pPr>
        <w:jc w:val="both"/>
        <w:rPr>
          <w:rFonts w:ascii="Times New Roman" w:eastAsia="SimSun" w:hAnsi="Times New Roman" w:cs="Times New Roman"/>
          <w:sz w:val="20"/>
        </w:rPr>
      </w:pPr>
      <w:r>
        <w:rPr>
          <w:rFonts w:ascii="Times New Roman" w:eastAsia="SimSun" w:hAnsi="Times New Roman" w:cs="Times New Roman"/>
          <w:sz w:val="20"/>
        </w:rPr>
        <w:t>T</w:t>
      </w:r>
      <w:r w:rsidRPr="00047102">
        <w:rPr>
          <w:rFonts w:ascii="Times New Roman" w:eastAsia="SimSun" w:hAnsi="Times New Roman" w:cs="Times New Roman"/>
          <w:sz w:val="20"/>
        </w:rPr>
        <w:t xml:space="preserve">he second base matrix could support small block EMBB </w:t>
      </w:r>
      <w:r>
        <w:rPr>
          <w:rFonts w:ascii="Times New Roman" w:eastAsia="SimSun" w:hAnsi="Times New Roman" w:cs="Times New Roman"/>
          <w:sz w:val="20"/>
        </w:rPr>
        <w:t xml:space="preserve">(e.g. &lt; 2048 bits) and lower decoding latencies for code rates </w:t>
      </w:r>
      <w:r w:rsidRPr="00047102">
        <w:rPr>
          <w:rFonts w:ascii="Times New Roman" w:eastAsia="SimSun" w:hAnsi="Times New Roman" w:cs="Times New Roman"/>
          <w:sz w:val="20"/>
        </w:rPr>
        <w:t xml:space="preserve">range from 1/2 to 1/6. For peak rate scenarios, there is no need for extending a parity-check matrix from a very high code rate to a very low code rate – therefore the base matrix can be optimized for a limited range (e.g. 8/9 to 1/3). Therefore, our preference is to support two base graphs, each of which can be optimized separately for different range of block sizes/coding rates. </w:t>
      </w:r>
    </w:p>
    <w:p w:rsidR="00B94C8B" w:rsidRDefault="00B94C8B" w:rsidP="00B94C8B">
      <w:pPr>
        <w:jc w:val="both"/>
        <w:rPr>
          <w:rFonts w:ascii="Times New Roman" w:hAnsi="Times New Roman" w:cs="Times New Roman"/>
          <w:b/>
          <w:spacing w:val="6"/>
          <w:sz w:val="20"/>
          <w:szCs w:val="20"/>
        </w:rPr>
      </w:pPr>
      <w:r>
        <w:rPr>
          <w:rFonts w:ascii="Times New Roman" w:hAnsi="Times New Roman" w:cs="Times New Roman"/>
          <w:b/>
          <w:spacing w:val="6"/>
          <w:sz w:val="20"/>
          <w:szCs w:val="20"/>
        </w:rPr>
        <w:t>Proposal 2</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Adopt two base graphs for NR LDPC.</w:t>
      </w:r>
    </w:p>
    <w:p w:rsidR="00B94C8B" w:rsidRPr="00F2127C" w:rsidRDefault="00B94C8B" w:rsidP="00B94C8B">
      <w:pPr>
        <w:widowControl w:val="0"/>
        <w:numPr>
          <w:ilvl w:val="0"/>
          <w:numId w:val="1"/>
        </w:numPr>
        <w:autoSpaceDE w:val="0"/>
        <w:autoSpaceDN w:val="0"/>
        <w:adjustRightInd w:val="0"/>
        <w:snapToGrid w:val="0"/>
        <w:spacing w:before="240" w:after="120" w:line="240" w:lineRule="auto"/>
        <w:ind w:left="432" w:hanging="432"/>
        <w:jc w:val="both"/>
        <w:rPr>
          <w:rFonts w:ascii="Arial" w:eastAsia="Batang" w:hAnsi="Arial" w:cs="Arial"/>
          <w:b/>
          <w:snapToGrid w:val="0"/>
          <w:sz w:val="28"/>
          <w:szCs w:val="20"/>
          <w:lang w:eastAsia="ko-KR"/>
        </w:rPr>
      </w:pPr>
      <w:r w:rsidRPr="00F2127C">
        <w:rPr>
          <w:rFonts w:ascii="Arial" w:eastAsia="Batang" w:hAnsi="Arial" w:cs="Arial"/>
          <w:b/>
          <w:snapToGrid w:val="0"/>
          <w:sz w:val="28"/>
          <w:szCs w:val="20"/>
          <w:lang w:eastAsia="ko-KR"/>
        </w:rPr>
        <w:t>Conclusion</w:t>
      </w:r>
    </w:p>
    <w:p w:rsidR="00B94C8B" w:rsidRDefault="00B94C8B" w:rsidP="00B94C8B">
      <w:pPr>
        <w:jc w:val="both"/>
        <w:rPr>
          <w:rFonts w:ascii="Times New Roman" w:eastAsia="SimSun" w:hAnsi="Times New Roman"/>
          <w:sz w:val="20"/>
        </w:rPr>
      </w:pPr>
      <w:r w:rsidRPr="00F2127C">
        <w:rPr>
          <w:rFonts w:ascii="Times New Roman" w:eastAsia="SimSun" w:hAnsi="Times New Roman"/>
          <w:sz w:val="20"/>
        </w:rPr>
        <w:t xml:space="preserve">In this contribution, we provide an overview of </w:t>
      </w:r>
      <w:r>
        <w:rPr>
          <w:rFonts w:ascii="Times New Roman" w:eastAsia="SimSun" w:hAnsi="Times New Roman"/>
          <w:sz w:val="20"/>
        </w:rPr>
        <w:t>LDPC code design and properties</w:t>
      </w:r>
      <w:r w:rsidRPr="00F2127C">
        <w:rPr>
          <w:rFonts w:ascii="Times New Roman" w:eastAsia="SimSun" w:hAnsi="Times New Roman"/>
          <w:sz w:val="20"/>
        </w:rPr>
        <w:t>, including the aspe</w:t>
      </w:r>
      <w:r>
        <w:rPr>
          <w:rFonts w:ascii="Times New Roman" w:eastAsia="SimSun" w:hAnsi="Times New Roman"/>
          <w:sz w:val="20"/>
        </w:rPr>
        <w:t>cts related to maximum lift size, throughput, latency, decoding architecture, zero-padding, and number of supported base graphs.</w:t>
      </w:r>
      <w:r w:rsidRPr="00F2127C">
        <w:rPr>
          <w:rFonts w:ascii="Times New Roman" w:eastAsia="SimSun" w:hAnsi="Times New Roman"/>
          <w:sz w:val="20"/>
        </w:rPr>
        <w:t xml:space="preserve"> </w:t>
      </w:r>
    </w:p>
    <w:p w:rsidR="00B94C8B" w:rsidRDefault="00B94C8B" w:rsidP="00B94C8B">
      <w:pPr>
        <w:jc w:val="both"/>
        <w:rPr>
          <w:rFonts w:ascii="Times New Roman" w:hAnsi="Times New Roman" w:cs="Times New Roman"/>
          <w:b/>
          <w:spacing w:val="6"/>
          <w:sz w:val="20"/>
          <w:szCs w:val="20"/>
        </w:rPr>
      </w:pPr>
      <w:r>
        <w:rPr>
          <w:rFonts w:ascii="Times New Roman" w:hAnsi="Times New Roman" w:cs="Times New Roman"/>
          <w:b/>
          <w:spacing w:val="6"/>
          <w:sz w:val="20"/>
          <w:szCs w:val="20"/>
        </w:rPr>
        <w:t>Observation</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Pure row-orthogonal structure is more </w:t>
      </w:r>
      <w:r w:rsidRPr="005F1A98">
        <w:rPr>
          <w:rFonts w:ascii="Times New Roman" w:hAnsi="Times New Roman" w:cs="Times New Roman"/>
          <w:b/>
          <w:spacing w:val="6"/>
          <w:sz w:val="20"/>
          <w:szCs w:val="20"/>
        </w:rPr>
        <w:t xml:space="preserve">suitable </w:t>
      </w:r>
      <w:r>
        <w:rPr>
          <w:rFonts w:ascii="Times New Roman" w:hAnsi="Times New Roman" w:cs="Times New Roman"/>
          <w:b/>
          <w:spacing w:val="6"/>
          <w:sz w:val="20"/>
          <w:szCs w:val="20"/>
        </w:rPr>
        <w:t>for row-parallel decoders than quasi-row orthogonal.</w:t>
      </w:r>
    </w:p>
    <w:p w:rsidR="00B94C8B" w:rsidRDefault="00B94C8B" w:rsidP="00B94C8B">
      <w:pPr>
        <w:jc w:val="both"/>
        <w:rPr>
          <w:rFonts w:ascii="Times New Roman" w:eastAsia="SimSun" w:hAnsi="Times New Roman" w:cs="Times New Roman"/>
          <w:sz w:val="20"/>
        </w:rPr>
      </w:pPr>
      <w:r>
        <w:rPr>
          <w:rFonts w:ascii="Times New Roman" w:hAnsi="Times New Roman" w:cs="Times New Roman"/>
          <w:b/>
          <w:spacing w:val="6"/>
          <w:sz w:val="20"/>
          <w:szCs w:val="20"/>
        </w:rPr>
        <w:t>Proposal 1</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Adopt maximum lift size of </w:t>
      </w:r>
      <w:proofErr w:type="spellStart"/>
      <w:r>
        <w:rPr>
          <w:rFonts w:ascii="Times New Roman" w:hAnsi="Times New Roman" w:cs="Times New Roman"/>
          <w:b/>
          <w:spacing w:val="6"/>
          <w:sz w:val="20"/>
          <w:szCs w:val="20"/>
        </w:rPr>
        <w:t>Zmax</w:t>
      </w:r>
      <w:proofErr w:type="spellEnd"/>
      <w:r>
        <w:rPr>
          <w:rFonts w:ascii="Times New Roman" w:hAnsi="Times New Roman" w:cs="Times New Roman"/>
          <w:b/>
          <w:spacing w:val="6"/>
          <w:sz w:val="20"/>
          <w:szCs w:val="20"/>
        </w:rPr>
        <w:t xml:space="preserve">=256 for NR LDPC. </w:t>
      </w:r>
    </w:p>
    <w:p w:rsidR="00B94C8B" w:rsidRDefault="00B94C8B" w:rsidP="00B94C8B">
      <w:pPr>
        <w:jc w:val="both"/>
        <w:rPr>
          <w:rFonts w:ascii="Times New Roman" w:hAnsi="Times New Roman" w:cs="Times New Roman"/>
          <w:b/>
          <w:spacing w:val="6"/>
          <w:sz w:val="20"/>
          <w:szCs w:val="20"/>
        </w:rPr>
      </w:pPr>
      <w:r>
        <w:rPr>
          <w:rFonts w:ascii="Times New Roman" w:hAnsi="Times New Roman" w:cs="Times New Roman"/>
          <w:b/>
          <w:spacing w:val="6"/>
          <w:sz w:val="20"/>
          <w:szCs w:val="20"/>
        </w:rPr>
        <w:t>Proposal 2</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Adopt two base graphs for NR LDPC.</w:t>
      </w:r>
    </w:p>
    <w:p w:rsidR="00B94C8B" w:rsidRPr="00F2127C" w:rsidRDefault="00B94C8B" w:rsidP="00B94C8B">
      <w:pPr>
        <w:widowControl w:val="0"/>
        <w:tabs>
          <w:tab w:val="left" w:pos="3400"/>
        </w:tabs>
        <w:autoSpaceDE w:val="0"/>
        <w:autoSpaceDN w:val="0"/>
        <w:adjustRightInd w:val="0"/>
        <w:snapToGrid w:val="0"/>
        <w:spacing w:before="240" w:after="120" w:line="240" w:lineRule="auto"/>
        <w:jc w:val="both"/>
        <w:rPr>
          <w:rFonts w:ascii="Arial" w:eastAsia="Batang" w:hAnsi="Arial" w:cs="Arial"/>
          <w:b/>
          <w:snapToGrid w:val="0"/>
          <w:sz w:val="28"/>
          <w:szCs w:val="20"/>
          <w:lang w:eastAsia="ko-KR"/>
        </w:rPr>
      </w:pPr>
      <w:r w:rsidRPr="00F2127C">
        <w:rPr>
          <w:rFonts w:ascii="Arial" w:eastAsia="Batang" w:hAnsi="Arial" w:cs="Arial"/>
          <w:b/>
          <w:snapToGrid w:val="0"/>
          <w:sz w:val="28"/>
          <w:szCs w:val="20"/>
          <w:lang w:eastAsia="ko-KR"/>
        </w:rPr>
        <w:t>References</w:t>
      </w:r>
      <w:bookmarkEnd w:id="0"/>
      <w:bookmarkEnd w:id="1"/>
      <w:r w:rsidRPr="00F2127C">
        <w:rPr>
          <w:rFonts w:ascii="Arial" w:eastAsia="Batang" w:hAnsi="Arial" w:cs="Arial"/>
          <w:b/>
          <w:snapToGrid w:val="0"/>
          <w:sz w:val="28"/>
          <w:szCs w:val="20"/>
          <w:lang w:eastAsia="ko-KR"/>
        </w:rPr>
        <w:tab/>
      </w:r>
    </w:p>
    <w:p w:rsidR="00B94C8B" w:rsidRDefault="00B94C8B" w:rsidP="00B94C8B">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045194">
        <w:rPr>
          <w:rFonts w:ascii="Times New Roman" w:eastAsia="SimSun" w:hAnsi="Times New Roman" w:cs="Times New Roman"/>
          <w:sz w:val="20"/>
          <w:szCs w:val="18"/>
          <w:lang w:val="en-GB"/>
        </w:rPr>
        <w:t>R1-1610377, “Channel Coding scheme for EMBB”, Intel Corp., RAN1 #86bis, Lisbon, Portugal</w:t>
      </w:r>
    </w:p>
    <w:p w:rsidR="00B94C8B" w:rsidRDefault="00B94C8B" w:rsidP="00B94C8B">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462A69">
        <w:rPr>
          <w:rFonts w:ascii="Times New Roman" w:eastAsia="SimSun" w:hAnsi="Times New Roman" w:cs="Times New Roman"/>
          <w:sz w:val="20"/>
          <w:szCs w:val="18"/>
          <w:lang w:val="en-GB"/>
        </w:rPr>
        <w:t>R1-1700383</w:t>
      </w:r>
      <w:r>
        <w:rPr>
          <w:rFonts w:ascii="Times New Roman" w:eastAsia="SimSun" w:hAnsi="Times New Roman" w:cs="Times New Roman"/>
          <w:sz w:val="20"/>
          <w:szCs w:val="18"/>
          <w:lang w:val="en-GB"/>
        </w:rPr>
        <w:t>, “</w:t>
      </w:r>
      <w:r w:rsidRPr="00462A69">
        <w:rPr>
          <w:rFonts w:ascii="Times New Roman" w:eastAsia="SimSun" w:hAnsi="Times New Roman" w:cs="Times New Roman"/>
          <w:sz w:val="20"/>
          <w:szCs w:val="18"/>
          <w:lang w:val="en-GB"/>
        </w:rPr>
        <w:t>LDPC prototype matrix design</w:t>
      </w:r>
      <w:r>
        <w:rPr>
          <w:rFonts w:ascii="Times New Roman" w:eastAsia="SimSun" w:hAnsi="Times New Roman" w:cs="Times New Roman"/>
          <w:sz w:val="20"/>
          <w:szCs w:val="18"/>
          <w:lang w:val="en-GB"/>
        </w:rPr>
        <w:t>”, Intel corp., RAN1 NR Ad hoc, Spokane</w:t>
      </w:r>
    </w:p>
    <w:p w:rsidR="00B94C8B" w:rsidRPr="00F2127C" w:rsidRDefault="00B94C8B" w:rsidP="00B94C8B">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F2127C">
        <w:rPr>
          <w:rFonts w:ascii="Times New Roman" w:eastAsia="SimSun" w:hAnsi="Times New Roman" w:cs="Times New Roman"/>
          <w:sz w:val="20"/>
          <w:szCs w:val="18"/>
          <w:lang w:val="en-GB"/>
        </w:rPr>
        <w:t>R1-166557</w:t>
      </w:r>
      <w:r w:rsidRPr="00F2127C">
        <w:rPr>
          <w:rFonts w:ascii="Times New Roman" w:eastAsia="SimSun" w:hAnsi="Times New Roman" w:cs="Times New Roman"/>
          <w:sz w:val="20"/>
          <w:szCs w:val="18"/>
          <w:lang w:val="en-GB"/>
        </w:rPr>
        <w:tab/>
        <w:t>Intel, Comparison of channel coding schemes for NR, RAN1#86</w:t>
      </w:r>
    </w:p>
    <w:p w:rsidR="00B94C8B" w:rsidRPr="00F2127C" w:rsidRDefault="00B94C8B" w:rsidP="00B94C8B">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F2127C">
        <w:rPr>
          <w:rFonts w:ascii="Times New Roman" w:eastAsia="SimSun" w:hAnsi="Times New Roman" w:cs="Times New Roman"/>
          <w:sz w:val="20"/>
          <w:szCs w:val="18"/>
          <w:lang w:val="en-GB"/>
        </w:rPr>
        <w:t>R1-1609511</w:t>
      </w:r>
      <w:r w:rsidRPr="00F2127C">
        <w:rPr>
          <w:rFonts w:ascii="Times New Roman" w:eastAsia="SimSun" w:hAnsi="Times New Roman" w:cs="Times New Roman"/>
          <w:sz w:val="20"/>
          <w:szCs w:val="18"/>
          <w:lang w:val="en-GB"/>
        </w:rPr>
        <w:tab/>
        <w:t>Intel, Discussion on Data channel coding schemes for NR, RAN1#86bis</w:t>
      </w:r>
    </w:p>
    <w:p w:rsidR="00B94C8B" w:rsidRPr="00F2127C" w:rsidRDefault="00B94C8B" w:rsidP="00B94C8B">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 xml:space="preserve">R1-167703, Intel, Channel coding scheme for URLLC, MMTC, and control channels, RAN1#86 </w:t>
      </w:r>
      <w:proofErr w:type="spellStart"/>
      <w:r w:rsidRPr="00F2127C">
        <w:rPr>
          <w:rFonts w:ascii="Times New Roman" w:eastAsia="MS Mincho" w:hAnsi="Times New Roman" w:cs="Times New Roman"/>
          <w:sz w:val="20"/>
          <w:szCs w:val="20"/>
          <w:lang w:val="en-GB"/>
        </w:rPr>
        <w:t>Gothenberg</w:t>
      </w:r>
      <w:proofErr w:type="spellEnd"/>
    </w:p>
    <w:p w:rsidR="00B94C8B" w:rsidRPr="00F2127C" w:rsidRDefault="00B94C8B" w:rsidP="00B94C8B">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R1-1610682, Intel “Channel coding scheme for EMBB”, RAN1#86bis, Lisbon</w:t>
      </w:r>
    </w:p>
    <w:p w:rsidR="00B94C8B" w:rsidRDefault="00B94C8B" w:rsidP="00B94C8B">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R1-1612585, Intel, “Discussion on EMBB data channel coding for block lengths less than X”, RAN1#87, Reno, Nevada.</w:t>
      </w:r>
    </w:p>
    <w:p w:rsidR="00B94C8B" w:rsidRPr="00CC357C" w:rsidRDefault="00B94C8B" w:rsidP="00B94C8B">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88602C">
        <w:rPr>
          <w:rFonts w:ascii="Times New Roman" w:eastAsia="SimSun" w:hAnsi="Times New Roman" w:cs="Times New Roman"/>
          <w:sz w:val="20"/>
          <w:szCs w:val="18"/>
          <w:lang w:val="en-GB"/>
        </w:rPr>
        <w:t>R1-1700111, “Implementation and Performance of LDPC Decoder”, Ericsson, 3GPP TSG RAN WG1 AH_NR Meeting</w:t>
      </w:r>
    </w:p>
    <w:p w:rsidR="00B94C8B" w:rsidRPr="00336181" w:rsidRDefault="00B94C8B" w:rsidP="00B94C8B">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336181">
        <w:rPr>
          <w:rFonts w:ascii="Times New Roman" w:eastAsia="SimSun" w:hAnsi="Times New Roman" w:cs="Times New Roman"/>
          <w:sz w:val="20"/>
          <w:szCs w:val="18"/>
          <w:lang w:val="en-GB"/>
        </w:rPr>
        <w:t xml:space="preserve">R1-1700247, “Compact LDPC design for </w:t>
      </w:r>
      <w:proofErr w:type="spellStart"/>
      <w:r w:rsidRPr="00336181">
        <w:rPr>
          <w:rFonts w:ascii="Times New Roman" w:eastAsia="SimSun" w:hAnsi="Times New Roman" w:cs="Times New Roman"/>
          <w:sz w:val="20"/>
          <w:szCs w:val="18"/>
          <w:lang w:val="en-GB"/>
        </w:rPr>
        <w:t>eMBB</w:t>
      </w:r>
      <w:proofErr w:type="spellEnd"/>
      <w:r w:rsidRPr="00336181">
        <w:rPr>
          <w:rFonts w:ascii="Times New Roman" w:eastAsia="SimSun" w:hAnsi="Times New Roman" w:cs="Times New Roman"/>
          <w:sz w:val="20"/>
          <w:szCs w:val="18"/>
          <w:lang w:val="en-GB"/>
        </w:rPr>
        <w:t>”, ZTE, 3GPP TSG RAN WG1</w:t>
      </w:r>
      <w:r w:rsidRPr="00336181">
        <w:rPr>
          <w:rFonts w:ascii="Times New Roman" w:eastAsia="SimSun" w:hAnsi="Times New Roman" w:cs="Times New Roman" w:hint="eastAsia"/>
          <w:sz w:val="20"/>
          <w:szCs w:val="18"/>
          <w:lang w:val="en-GB"/>
        </w:rPr>
        <w:t xml:space="preserve"> AH NR </w:t>
      </w:r>
      <w:r w:rsidRPr="00336181">
        <w:rPr>
          <w:rFonts w:ascii="Times New Roman" w:eastAsia="SimSun" w:hAnsi="Times New Roman" w:cs="Times New Roman"/>
          <w:sz w:val="20"/>
          <w:szCs w:val="18"/>
          <w:lang w:val="en-GB"/>
        </w:rPr>
        <w:t>Meeting</w:t>
      </w:r>
    </w:p>
    <w:p w:rsidR="00B94C8B" w:rsidRDefault="00B94C8B" w:rsidP="00B94C8B">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336181">
        <w:rPr>
          <w:rFonts w:ascii="Times New Roman" w:eastAsia="SimSun" w:hAnsi="Times New Roman" w:cs="Times New Roman"/>
          <w:sz w:val="20"/>
          <w:szCs w:val="18"/>
          <w:lang w:val="en-GB"/>
        </w:rPr>
        <w:t>R1-167889, “</w:t>
      </w:r>
      <w:r w:rsidRPr="00336181">
        <w:rPr>
          <w:rFonts w:ascii="Times New Roman" w:eastAsia="SimSun" w:hAnsi="Times New Roman" w:cs="Times New Roman" w:hint="eastAsia"/>
          <w:sz w:val="20"/>
          <w:szCs w:val="18"/>
          <w:lang w:val="en-GB"/>
        </w:rPr>
        <w:t>Design of Flexible LDPC Codes</w:t>
      </w:r>
      <w:r w:rsidRPr="00336181">
        <w:rPr>
          <w:rFonts w:ascii="Times New Roman" w:eastAsia="SimSun" w:hAnsi="Times New Roman" w:cs="Times New Roman"/>
          <w:sz w:val="20"/>
          <w:szCs w:val="18"/>
          <w:lang w:val="en-GB"/>
        </w:rPr>
        <w:t xml:space="preserve">”, Samsung, </w:t>
      </w:r>
      <w:bookmarkStart w:id="5" w:name="OLE_LINK1"/>
      <w:bookmarkStart w:id="6" w:name="OLE_LINK2"/>
      <w:r w:rsidRPr="00336181">
        <w:rPr>
          <w:rFonts w:ascii="Times New Roman" w:eastAsia="SimSun" w:hAnsi="Times New Roman" w:cs="Times New Roman"/>
          <w:sz w:val="20"/>
          <w:szCs w:val="18"/>
          <w:lang w:val="en-GB"/>
        </w:rPr>
        <w:t xml:space="preserve">3GPP TSG </w:t>
      </w:r>
      <w:r w:rsidRPr="00336181">
        <w:rPr>
          <w:rFonts w:ascii="Times New Roman" w:eastAsia="SimSun" w:hAnsi="Times New Roman" w:cs="Times New Roman" w:hint="eastAsia"/>
          <w:sz w:val="20"/>
          <w:szCs w:val="18"/>
          <w:lang w:val="en-GB"/>
        </w:rPr>
        <w:t>RAN WG1 #86</w:t>
      </w:r>
      <w:bookmarkEnd w:id="5"/>
      <w:bookmarkEnd w:id="6"/>
      <w:r w:rsidRPr="00336181">
        <w:rPr>
          <w:rFonts w:ascii="Times New Roman" w:eastAsia="SimSun" w:hAnsi="Times New Roman" w:cs="Times New Roman"/>
          <w:sz w:val="20"/>
          <w:szCs w:val="18"/>
          <w:lang w:val="en-GB"/>
        </w:rPr>
        <w:t xml:space="preserve">, Gothenburg, </w:t>
      </w:r>
      <w:r w:rsidRPr="00336181">
        <w:rPr>
          <w:rFonts w:ascii="Times New Roman" w:eastAsia="SimSun" w:hAnsi="Times New Roman" w:cs="Times New Roman" w:hint="eastAsia"/>
          <w:sz w:val="20"/>
          <w:szCs w:val="18"/>
          <w:lang w:val="en-GB"/>
        </w:rPr>
        <w:t>Sweden</w:t>
      </w:r>
    </w:p>
    <w:p w:rsidR="00B94C8B" w:rsidRDefault="00B94C8B" w:rsidP="00B94C8B">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C361C9">
        <w:rPr>
          <w:rFonts w:ascii="Times New Roman" w:eastAsia="SimSun" w:hAnsi="Times New Roman" w:cs="Times New Roman"/>
          <w:sz w:val="20"/>
        </w:rPr>
        <w:t>R1-</w:t>
      </w:r>
      <w:r w:rsidRPr="00DA20A8">
        <w:rPr>
          <w:rFonts w:ascii="Times New Roman" w:eastAsia="SimSun" w:hAnsi="Times New Roman" w:cs="Times New Roman"/>
          <w:sz w:val="20"/>
          <w:szCs w:val="18"/>
          <w:lang w:val="en-GB"/>
        </w:rPr>
        <w:t xml:space="preserve">1701028, “LDPC design for </w:t>
      </w:r>
      <w:proofErr w:type="spellStart"/>
      <w:r w:rsidRPr="00DA20A8">
        <w:rPr>
          <w:rFonts w:ascii="Times New Roman" w:eastAsia="SimSun" w:hAnsi="Times New Roman" w:cs="Times New Roman"/>
          <w:sz w:val="20"/>
          <w:szCs w:val="18"/>
          <w:lang w:val="en-GB"/>
        </w:rPr>
        <w:t>eMBB</w:t>
      </w:r>
      <w:proofErr w:type="spellEnd"/>
      <w:r w:rsidRPr="00DA20A8">
        <w:rPr>
          <w:rFonts w:ascii="Times New Roman" w:eastAsia="SimSun" w:hAnsi="Times New Roman" w:cs="Times New Roman"/>
          <w:sz w:val="20"/>
          <w:szCs w:val="18"/>
          <w:lang w:val="en-GB"/>
        </w:rPr>
        <w:t xml:space="preserve"> data”, Nokia, Alcatel-Lucent Shanghai Bell</w:t>
      </w:r>
      <w:r>
        <w:rPr>
          <w:rFonts w:ascii="Times New Roman" w:eastAsia="SimSun" w:hAnsi="Times New Roman" w:cs="Times New Roman"/>
          <w:sz w:val="20"/>
          <w:szCs w:val="18"/>
          <w:lang w:val="en-GB"/>
        </w:rPr>
        <w:t>., RAN1 NR Ad hoc, Spokane</w:t>
      </w:r>
      <w:r w:rsidRPr="00DA20A8">
        <w:rPr>
          <w:rFonts w:ascii="Times New Roman" w:eastAsia="SimSun" w:hAnsi="Times New Roman" w:cs="Times New Roman"/>
          <w:sz w:val="20"/>
          <w:szCs w:val="18"/>
          <w:lang w:val="en-GB"/>
        </w:rPr>
        <w:t xml:space="preserve"> </w:t>
      </w:r>
    </w:p>
    <w:p w:rsidR="00B94C8B" w:rsidRDefault="00B94C8B" w:rsidP="00B94C8B">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Pr>
          <w:rFonts w:ascii="Times New Roman" w:eastAsia="SimSun" w:hAnsi="Times New Roman" w:cs="Times New Roman"/>
          <w:sz w:val="20"/>
          <w:szCs w:val="18"/>
          <w:lang w:val="en-GB"/>
        </w:rPr>
        <w:t>R1-</w:t>
      </w:r>
      <w:r w:rsidRPr="00CC357C">
        <w:rPr>
          <w:rFonts w:ascii="Times New Roman" w:eastAsia="SimSun" w:hAnsi="Times New Roman" w:cs="Times New Roman"/>
          <w:sz w:val="20"/>
          <w:szCs w:val="18"/>
          <w:lang w:val="en-GB"/>
        </w:rPr>
        <w:t>1702709</w:t>
      </w:r>
      <w:r>
        <w:rPr>
          <w:rFonts w:ascii="Times New Roman" w:eastAsia="SimSun" w:hAnsi="Times New Roman" w:cs="Times New Roman"/>
          <w:sz w:val="20"/>
          <w:szCs w:val="18"/>
          <w:lang w:val="en-GB"/>
        </w:rPr>
        <w:t>, “</w:t>
      </w:r>
      <w:r w:rsidRPr="00244D34">
        <w:rPr>
          <w:rFonts w:ascii="Times New Roman" w:eastAsia="SimSun" w:hAnsi="Times New Roman" w:cs="Times New Roman"/>
          <w:sz w:val="20"/>
          <w:szCs w:val="18"/>
          <w:lang w:val="en-GB"/>
        </w:rPr>
        <w:t>Lift sizes for LDPC design</w:t>
      </w:r>
      <w:r>
        <w:rPr>
          <w:rFonts w:ascii="Times New Roman" w:eastAsia="SimSun" w:hAnsi="Times New Roman" w:cs="Times New Roman"/>
          <w:sz w:val="20"/>
          <w:szCs w:val="18"/>
          <w:lang w:val="en-GB"/>
        </w:rPr>
        <w:t>”</w:t>
      </w:r>
      <w:r w:rsidRPr="00045194">
        <w:rPr>
          <w:rFonts w:ascii="Times New Roman" w:eastAsia="SimSun" w:hAnsi="Times New Roman" w:cs="Times New Roman"/>
          <w:sz w:val="20"/>
          <w:szCs w:val="18"/>
          <w:lang w:val="en-GB"/>
        </w:rPr>
        <w:t>, Intel Corp., RAN1 #8</w:t>
      </w:r>
      <w:r>
        <w:rPr>
          <w:rFonts w:ascii="Times New Roman" w:eastAsia="SimSun" w:hAnsi="Times New Roman" w:cs="Times New Roman"/>
          <w:sz w:val="20"/>
          <w:szCs w:val="18"/>
          <w:lang w:val="en-GB"/>
        </w:rPr>
        <w:t>8</w:t>
      </w:r>
      <w:r w:rsidRPr="00045194">
        <w:rPr>
          <w:rFonts w:ascii="Times New Roman" w:eastAsia="SimSun" w:hAnsi="Times New Roman" w:cs="Times New Roman"/>
          <w:sz w:val="20"/>
          <w:szCs w:val="18"/>
          <w:lang w:val="en-GB"/>
        </w:rPr>
        <w:t xml:space="preserve">, </w:t>
      </w:r>
      <w:r>
        <w:rPr>
          <w:rFonts w:ascii="Times New Roman" w:eastAsia="SimSun" w:hAnsi="Times New Roman" w:cs="Times New Roman"/>
          <w:sz w:val="20"/>
          <w:szCs w:val="18"/>
          <w:lang w:val="en-GB"/>
        </w:rPr>
        <w:t>Athens</w:t>
      </w:r>
      <w:r w:rsidRPr="00045194">
        <w:rPr>
          <w:rFonts w:ascii="Times New Roman" w:eastAsia="SimSun" w:hAnsi="Times New Roman" w:cs="Times New Roman"/>
          <w:sz w:val="20"/>
          <w:szCs w:val="18"/>
          <w:lang w:val="en-GB"/>
        </w:rPr>
        <w:t xml:space="preserve">, </w:t>
      </w:r>
      <w:r>
        <w:rPr>
          <w:rFonts w:ascii="Times New Roman" w:eastAsia="SimSun" w:hAnsi="Times New Roman" w:cs="Times New Roman"/>
          <w:sz w:val="20"/>
          <w:szCs w:val="18"/>
          <w:lang w:val="en-GB"/>
        </w:rPr>
        <w:t>Greece</w:t>
      </w:r>
    </w:p>
    <w:p w:rsidR="00B94C8B" w:rsidRDefault="00B94C8B" w:rsidP="00B94C8B">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C71BA4">
        <w:rPr>
          <w:rFonts w:ascii="Times New Roman" w:eastAsia="SimSun" w:hAnsi="Times New Roman" w:cs="Times New Roman"/>
          <w:sz w:val="20"/>
          <w:szCs w:val="18"/>
          <w:lang w:val="en-GB"/>
        </w:rPr>
        <w:t>R1-1705559</w:t>
      </w:r>
      <w:r>
        <w:rPr>
          <w:rFonts w:ascii="Times New Roman" w:eastAsia="SimSun" w:hAnsi="Times New Roman" w:cs="Times New Roman"/>
          <w:sz w:val="20"/>
          <w:szCs w:val="18"/>
          <w:lang w:val="en-GB"/>
        </w:rPr>
        <w:t>, “</w:t>
      </w:r>
      <w:r w:rsidRPr="00C71BA4">
        <w:rPr>
          <w:rFonts w:ascii="Times New Roman" w:eastAsia="SimSun" w:hAnsi="Times New Roman" w:cs="Times New Roman"/>
          <w:sz w:val="20"/>
          <w:szCs w:val="18"/>
          <w:lang w:val="en-GB"/>
        </w:rPr>
        <w:t xml:space="preserve">Evaluations for </w:t>
      </w:r>
      <w:proofErr w:type="spellStart"/>
      <w:r w:rsidRPr="00C71BA4">
        <w:rPr>
          <w:rFonts w:ascii="Times New Roman" w:eastAsia="SimSun" w:hAnsi="Times New Roman" w:cs="Times New Roman"/>
          <w:sz w:val="20"/>
          <w:szCs w:val="18"/>
          <w:lang w:val="en-GB"/>
        </w:rPr>
        <w:t>LDPC</w:t>
      </w:r>
      <w:r>
        <w:rPr>
          <w:rFonts w:ascii="Times New Roman" w:eastAsia="SimSun" w:hAnsi="Times New Roman" w:cs="Times New Roman"/>
          <w:sz w:val="20"/>
          <w:szCs w:val="18"/>
          <w:lang w:val="en-GB"/>
        </w:rPr>
        <w:t>”,</w:t>
      </w:r>
      <w:r w:rsidRPr="00045194">
        <w:rPr>
          <w:rFonts w:ascii="Times New Roman" w:eastAsia="SimSun" w:hAnsi="Times New Roman" w:cs="Times New Roman"/>
          <w:sz w:val="20"/>
          <w:szCs w:val="18"/>
          <w:lang w:val="en-GB"/>
        </w:rPr>
        <w:t>Intel</w:t>
      </w:r>
      <w:proofErr w:type="spellEnd"/>
      <w:r w:rsidRPr="00045194">
        <w:rPr>
          <w:rFonts w:ascii="Times New Roman" w:eastAsia="SimSun" w:hAnsi="Times New Roman" w:cs="Times New Roman"/>
          <w:sz w:val="20"/>
          <w:szCs w:val="18"/>
          <w:lang w:val="en-GB"/>
        </w:rPr>
        <w:t xml:space="preserve"> Corp., RAN1 #8</w:t>
      </w:r>
      <w:r>
        <w:rPr>
          <w:rFonts w:ascii="Times New Roman" w:eastAsia="SimSun" w:hAnsi="Times New Roman" w:cs="Times New Roman"/>
          <w:sz w:val="20"/>
          <w:szCs w:val="18"/>
          <w:lang w:val="en-GB"/>
        </w:rPr>
        <w:t>8bis,</w:t>
      </w:r>
      <w:r w:rsidRPr="00045194">
        <w:rPr>
          <w:rFonts w:ascii="Times New Roman" w:eastAsia="SimSun" w:hAnsi="Times New Roman" w:cs="Times New Roman"/>
          <w:sz w:val="20"/>
          <w:szCs w:val="18"/>
          <w:lang w:val="en-GB"/>
        </w:rPr>
        <w:t xml:space="preserve"> </w:t>
      </w:r>
      <w:r>
        <w:rPr>
          <w:rFonts w:ascii="Times New Roman" w:eastAsia="SimSun" w:hAnsi="Times New Roman" w:cs="Times New Roman"/>
          <w:sz w:val="20"/>
          <w:szCs w:val="18"/>
          <w:lang w:val="en-GB"/>
        </w:rPr>
        <w:t>Spokane</w:t>
      </w:r>
    </w:p>
    <w:p w:rsidR="00B94C8B" w:rsidRPr="00C404CB" w:rsidRDefault="00B94C8B" w:rsidP="00B94C8B">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C404CB">
        <w:rPr>
          <w:rFonts w:ascii="Times New Roman" w:eastAsia="SimSun" w:hAnsi="Times New Roman" w:cs="Times New Roman"/>
          <w:sz w:val="20"/>
          <w:szCs w:val="18"/>
          <w:lang w:val="en-GB"/>
        </w:rPr>
        <w:t xml:space="preserve">R1-1703698, </w:t>
      </w:r>
      <w:r w:rsidRPr="00C404CB">
        <w:rPr>
          <w:rFonts w:ascii="Times New Roman" w:eastAsia="SimSun" w:hAnsi="Times New Roman" w:cs="Times New Roman"/>
          <w:iCs/>
          <w:sz w:val="20"/>
          <w:szCs w:val="18"/>
          <w:lang w:val="en-GB"/>
        </w:rPr>
        <w:t xml:space="preserve">QC-LDPC performance and complexity comparisons, </w:t>
      </w:r>
      <w:proofErr w:type="spellStart"/>
      <w:r>
        <w:rPr>
          <w:rFonts w:ascii="Times New Roman" w:eastAsia="SimSun" w:hAnsi="Times New Roman" w:cs="Times New Roman"/>
          <w:iCs/>
          <w:sz w:val="20"/>
          <w:szCs w:val="18"/>
          <w:lang w:val="en-GB"/>
        </w:rPr>
        <w:t>Mediatek</w:t>
      </w:r>
      <w:proofErr w:type="spellEnd"/>
      <w:r>
        <w:rPr>
          <w:rFonts w:ascii="Times New Roman" w:eastAsia="SimSun" w:hAnsi="Times New Roman" w:cs="Times New Roman"/>
          <w:iCs/>
          <w:sz w:val="20"/>
          <w:szCs w:val="18"/>
          <w:lang w:val="en-GB"/>
        </w:rPr>
        <w:t xml:space="preserve">, </w:t>
      </w:r>
      <w:r w:rsidRPr="00C404CB">
        <w:rPr>
          <w:rFonts w:ascii="Times New Roman" w:eastAsia="SimSun" w:hAnsi="Times New Roman" w:cs="Times New Roman"/>
          <w:sz w:val="20"/>
          <w:szCs w:val="18"/>
          <w:lang w:val="en-GB"/>
        </w:rPr>
        <w:t xml:space="preserve">RAN1 #88, Athens, </w:t>
      </w:r>
      <w:proofErr w:type="spellStart"/>
      <w:r>
        <w:rPr>
          <w:rFonts w:ascii="Times New Roman" w:eastAsia="SimSun" w:hAnsi="Times New Roman" w:cs="Times New Roman"/>
          <w:sz w:val="20"/>
          <w:szCs w:val="18"/>
          <w:lang w:val="en-GB"/>
        </w:rPr>
        <w:t>Greec</w:t>
      </w:r>
      <w:proofErr w:type="spellEnd"/>
    </w:p>
    <w:p w:rsidR="002F3778" w:rsidRDefault="002F3778"/>
    <w:sectPr w:rsidR="002F3778" w:rsidSect="00747365">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F8D" w:rsidRDefault="00EC1F8D">
      <w:pPr>
        <w:spacing w:after="0" w:line="240" w:lineRule="auto"/>
      </w:pPr>
      <w:r>
        <w:separator/>
      </w:r>
    </w:p>
  </w:endnote>
  <w:endnote w:type="continuationSeparator" w:id="0">
    <w:p w:rsidR="00EC1F8D" w:rsidRDefault="00EC1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6E3" w:rsidRDefault="00B94C8B" w:rsidP="007473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076E3" w:rsidRDefault="00EC1F8D" w:rsidP="0074736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6E3" w:rsidRDefault="00B94C8B" w:rsidP="00747365">
    <w:pPr>
      <w:pStyle w:val="Footer"/>
      <w:ind w:right="360"/>
    </w:pPr>
    <w:r>
      <w:rPr>
        <w:rStyle w:val="PageNumber"/>
      </w:rPr>
      <w:fldChar w:fldCharType="begin"/>
    </w:r>
    <w:r>
      <w:rPr>
        <w:rStyle w:val="PageNumber"/>
      </w:rPr>
      <w:instrText xml:space="preserve"> PAGE </w:instrText>
    </w:r>
    <w:r>
      <w:rPr>
        <w:rStyle w:val="PageNumber"/>
      </w:rPr>
      <w:fldChar w:fldCharType="separate"/>
    </w:r>
    <w:r w:rsidR="00AD5CFC">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5CFC">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F8D" w:rsidRDefault="00EC1F8D">
      <w:pPr>
        <w:spacing w:after="0" w:line="240" w:lineRule="auto"/>
      </w:pPr>
      <w:r>
        <w:separator/>
      </w:r>
    </w:p>
  </w:footnote>
  <w:footnote w:type="continuationSeparator" w:id="0">
    <w:p w:rsidR="00EC1F8D" w:rsidRDefault="00EC1F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6E3" w:rsidRDefault="00B94C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DF56EAC"/>
    <w:multiLevelType w:val="hybridMultilevel"/>
    <w:tmpl w:val="33F6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rawingGridVerticalSpacing w:val="136"/>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C8B"/>
    <w:rsid w:val="002F3778"/>
    <w:rsid w:val="00AD5CFC"/>
    <w:rsid w:val="00B94C8B"/>
    <w:rsid w:val="00CF1D54"/>
    <w:rsid w:val="00EC1F8D"/>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ACE87E-1CC7-4E43-843A-0791CCDC3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C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94C8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94C8B"/>
  </w:style>
  <w:style w:type="character" w:styleId="PageNumber">
    <w:name w:val="page number"/>
    <w:rsid w:val="00B94C8B"/>
  </w:style>
  <w:style w:type="paragraph" w:styleId="ListParagraph">
    <w:name w:val="List Paragraph"/>
    <w:basedOn w:val="Normal"/>
    <w:uiPriority w:val="34"/>
    <w:qFormat/>
    <w:rsid w:val="00B94C8B"/>
    <w:pPr>
      <w:spacing w:line="256" w:lineRule="auto"/>
      <w:ind w:left="720"/>
      <w:contextualSpacing/>
    </w:pPr>
  </w:style>
  <w:style w:type="paragraph" w:styleId="Caption">
    <w:name w:val="caption"/>
    <w:basedOn w:val="Normal"/>
    <w:next w:val="Normal"/>
    <w:uiPriority w:val="35"/>
    <w:unhideWhenUsed/>
    <w:qFormat/>
    <w:rsid w:val="00B94C8B"/>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1826</Words>
  <Characters>10412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2</cp:revision>
  <dcterms:created xsi:type="dcterms:W3CDTF">2017-03-25T05:00:00Z</dcterms:created>
  <dcterms:modified xsi:type="dcterms:W3CDTF">2017-03-25T05:08:00Z</dcterms:modified>
</cp:coreProperties>
</file>