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C27F9" w:rsidRPr="00B14A49" w:rsidRDefault="008C27F9" w:rsidP="008C27F9">
      <w:pPr>
        <w:pStyle w:val="Header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="SimSun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>3GPP TSG RAN WG1 Meeting</w:t>
      </w:r>
      <w:r w:rsidR="00987636">
        <w:rPr>
          <w:rFonts w:cs="Arial"/>
          <w:bCs/>
          <w:sz w:val="22"/>
        </w:rPr>
        <w:t xml:space="preserve"> #88</w:t>
      </w:r>
      <w:r w:rsidR="003E24F7">
        <w:rPr>
          <w:rFonts w:cs="Arial"/>
          <w:bCs/>
          <w:sz w:val="22"/>
        </w:rPr>
        <w:t>bis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SimSun" w:cs="Arial" w:hint="eastAsia"/>
          <w:bCs/>
          <w:sz w:val="22"/>
          <w:lang w:eastAsia="zh-CN"/>
        </w:rPr>
        <w:t xml:space="preserve">                                                      </w:t>
      </w:r>
      <w:r>
        <w:rPr>
          <w:rFonts w:cs="Arial"/>
          <w:bCs/>
          <w:sz w:val="22"/>
        </w:rPr>
        <w:t>R1-17</w:t>
      </w:r>
      <w:r w:rsidR="00494F26">
        <w:rPr>
          <w:rFonts w:cs="Arial"/>
          <w:bCs/>
          <w:sz w:val="22"/>
        </w:rPr>
        <w:t>0</w:t>
      </w:r>
      <w:r w:rsidR="00D539ED">
        <w:rPr>
          <w:rFonts w:cs="Arial"/>
          <w:bCs/>
          <w:sz w:val="22"/>
        </w:rPr>
        <w:t>45</w:t>
      </w:r>
      <w:r w:rsidR="001F17E0">
        <w:rPr>
          <w:rFonts w:cs="Arial"/>
          <w:bCs/>
          <w:sz w:val="22"/>
        </w:rPr>
        <w:t>83</w:t>
      </w:r>
    </w:p>
    <w:p w:rsidR="00C11ED7" w:rsidRPr="005D47C0" w:rsidRDefault="003E24F7" w:rsidP="00E9523A">
      <w:pPr>
        <w:pStyle w:val="Header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cs="Arial"/>
          <w:bCs/>
          <w:sz w:val="22"/>
        </w:rPr>
      </w:pPr>
      <w:r>
        <w:rPr>
          <w:rFonts w:cs="Arial"/>
          <w:bCs/>
          <w:sz w:val="22"/>
        </w:rPr>
        <w:t>Spokane</w:t>
      </w:r>
      <w:r w:rsidR="008C27F9" w:rsidRPr="00F2358D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USA</w:t>
      </w:r>
      <w:r w:rsidR="008C27F9">
        <w:rPr>
          <w:rFonts w:cs="Arial"/>
          <w:bCs/>
          <w:sz w:val="22"/>
        </w:rPr>
        <w:t>,</w:t>
      </w:r>
      <w:r w:rsidR="008C27F9" w:rsidRPr="00F2358D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3</w:t>
      </w:r>
      <w:r w:rsidRPr="003E24F7">
        <w:rPr>
          <w:rFonts w:cs="Arial"/>
          <w:bCs/>
          <w:sz w:val="22"/>
          <w:vertAlign w:val="superscript"/>
        </w:rPr>
        <w:t>rd</w:t>
      </w:r>
      <w:r>
        <w:rPr>
          <w:rFonts w:cs="Arial"/>
          <w:bCs/>
          <w:sz w:val="22"/>
        </w:rPr>
        <w:t xml:space="preserve"> – 7</w:t>
      </w:r>
      <w:r w:rsidRPr="003E24F7">
        <w:rPr>
          <w:rFonts w:cs="Arial"/>
          <w:bCs/>
          <w:sz w:val="22"/>
          <w:vertAlign w:val="superscript"/>
        </w:rPr>
        <w:t>th</w:t>
      </w:r>
      <w:r>
        <w:rPr>
          <w:rFonts w:cs="Arial"/>
          <w:bCs/>
          <w:sz w:val="22"/>
        </w:rPr>
        <w:t xml:space="preserve"> </w:t>
      </w:r>
      <w:r>
        <w:rPr>
          <w:rFonts w:eastAsia="SimSun" w:cs="Arial"/>
          <w:bCs/>
          <w:sz w:val="22"/>
          <w:lang w:eastAsia="zh-CN"/>
        </w:rPr>
        <w:t>April</w:t>
      </w:r>
      <w:r w:rsidR="008C27F9" w:rsidRPr="00F2358D">
        <w:rPr>
          <w:rFonts w:cs="Arial"/>
          <w:bCs/>
          <w:sz w:val="22"/>
        </w:rPr>
        <w:t xml:space="preserve"> 201</w:t>
      </w:r>
      <w:r w:rsidR="008C27F9">
        <w:rPr>
          <w:rFonts w:cs="Arial"/>
          <w:bCs/>
          <w:sz w:val="22"/>
        </w:rPr>
        <w:t>7</w:t>
      </w:r>
    </w:p>
    <w:p w:rsidR="00830F4E" w:rsidRPr="0052231C" w:rsidRDefault="00830F4E" w:rsidP="00E9523A">
      <w:pPr>
        <w:pStyle w:val="Header"/>
        <w:ind w:left="-2"/>
        <w:rPr>
          <w:sz w:val="22"/>
          <w:szCs w:val="22"/>
        </w:rPr>
      </w:pPr>
    </w:p>
    <w:p w:rsidR="00830F4E" w:rsidRPr="0052231C" w:rsidRDefault="00830F4E" w:rsidP="00E9523A">
      <w:pPr>
        <w:pStyle w:val="Header"/>
        <w:tabs>
          <w:tab w:val="clear" w:pos="4536"/>
          <w:tab w:val="left" w:pos="1800"/>
        </w:tabs>
        <w:ind w:left="1798" w:hanging="1800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SimSun"/>
          <w:sz w:val="22"/>
          <w:szCs w:val="22"/>
          <w:lang w:eastAsia="zh-CN"/>
        </w:rPr>
        <w:t>CATT</w:t>
      </w:r>
    </w:p>
    <w:p w:rsidR="00830F4E" w:rsidRPr="0052231C" w:rsidRDefault="00830F4E" w:rsidP="00E9523A">
      <w:pPr>
        <w:pStyle w:val="Header"/>
        <w:tabs>
          <w:tab w:val="clear" w:pos="4536"/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3909AE" w:rsidRPr="003909AE">
        <w:rPr>
          <w:sz w:val="22"/>
          <w:szCs w:val="22"/>
        </w:rPr>
        <w:t xml:space="preserve">Discussion on </w:t>
      </w:r>
      <w:r w:rsidR="003E24F7">
        <w:rPr>
          <w:sz w:val="22"/>
          <w:szCs w:val="22"/>
        </w:rPr>
        <w:t>NR HARQ-ACK feedback mechanisms</w:t>
      </w:r>
    </w:p>
    <w:p w:rsidR="00830F4E" w:rsidRPr="0052231C" w:rsidRDefault="00830F4E" w:rsidP="00E9523A">
      <w:pPr>
        <w:pStyle w:val="Header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D2208F">
        <w:rPr>
          <w:rFonts w:eastAsia="SimSun"/>
          <w:sz w:val="22"/>
          <w:szCs w:val="22"/>
          <w:lang w:eastAsia="zh-CN"/>
        </w:rPr>
        <w:t>8</w:t>
      </w:r>
      <w:r w:rsidR="008C27F9">
        <w:rPr>
          <w:rFonts w:eastAsia="SimSun"/>
          <w:sz w:val="22"/>
          <w:szCs w:val="22"/>
          <w:lang w:eastAsia="zh-CN"/>
        </w:rPr>
        <w:t>.1.</w:t>
      </w:r>
      <w:r w:rsidR="003909AE">
        <w:rPr>
          <w:rFonts w:eastAsia="SimSun"/>
          <w:sz w:val="22"/>
          <w:szCs w:val="22"/>
          <w:lang w:eastAsia="zh-CN"/>
        </w:rPr>
        <w:t>3</w:t>
      </w:r>
      <w:r w:rsidR="008C27F9">
        <w:rPr>
          <w:rFonts w:eastAsia="SimSun"/>
          <w:sz w:val="22"/>
          <w:szCs w:val="22"/>
          <w:lang w:eastAsia="zh-CN"/>
        </w:rPr>
        <w:t>.</w:t>
      </w:r>
      <w:r w:rsidR="003909AE">
        <w:rPr>
          <w:rFonts w:eastAsia="SimSun"/>
          <w:sz w:val="22"/>
          <w:szCs w:val="22"/>
          <w:lang w:eastAsia="zh-CN"/>
        </w:rPr>
        <w:t>3</w:t>
      </w:r>
      <w:r w:rsidR="008C27F9">
        <w:rPr>
          <w:rFonts w:eastAsia="SimSun"/>
          <w:sz w:val="22"/>
          <w:szCs w:val="22"/>
          <w:lang w:eastAsia="zh-CN"/>
        </w:rPr>
        <w:t>.</w:t>
      </w:r>
      <w:r w:rsidR="003E24F7">
        <w:rPr>
          <w:rFonts w:eastAsia="SimSun"/>
          <w:sz w:val="22"/>
          <w:szCs w:val="22"/>
          <w:lang w:eastAsia="zh-CN"/>
        </w:rPr>
        <w:t>2</w:t>
      </w:r>
    </w:p>
    <w:p w:rsidR="00830F4E" w:rsidRPr="0052231C" w:rsidRDefault="00830F4E" w:rsidP="00E9523A">
      <w:pPr>
        <w:pStyle w:val="Header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SimSun"/>
          <w:sz w:val="22"/>
          <w:szCs w:val="22"/>
          <w:lang w:eastAsia="zh-CN"/>
        </w:rPr>
        <w:t>n</w:t>
      </w:r>
      <w:r w:rsidRPr="0052231C">
        <w:rPr>
          <w:rFonts w:eastAsia="SimSun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SimSun"/>
          <w:lang w:eastAsia="zh-CN"/>
        </w:rPr>
      </w:pPr>
    </w:p>
    <w:p w:rsidR="00830F4E" w:rsidRPr="0052231C" w:rsidRDefault="00830F4E" w:rsidP="00E9523A">
      <w:pPr>
        <w:pStyle w:val="Heading1"/>
        <w:ind w:left="565"/>
      </w:pPr>
      <w:r w:rsidRPr="0052231C">
        <w:t>Introduction</w:t>
      </w:r>
    </w:p>
    <w:p w:rsidR="0061345B" w:rsidRDefault="002F355D" w:rsidP="00423654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NR study item investigated enhanced HARQ functionalities that </w:t>
      </w:r>
      <w:r w:rsidR="00737E10">
        <w:rPr>
          <w:rFonts w:eastAsia="SimSun"/>
          <w:lang w:eastAsia="zh-CN"/>
        </w:rPr>
        <w:t xml:space="preserve">potentially offer </w:t>
      </w:r>
      <w:r>
        <w:rPr>
          <w:rFonts w:eastAsia="SimSun"/>
          <w:lang w:eastAsia="zh-CN"/>
        </w:rPr>
        <w:t xml:space="preserve">greater spectral efficiency and enable multiplexing of eMBB and URLLC traffic with the minimum possible disruption to </w:t>
      </w:r>
      <w:r w:rsidR="00BE12A2">
        <w:rPr>
          <w:rFonts w:eastAsia="SimSun"/>
          <w:lang w:eastAsia="zh-CN"/>
        </w:rPr>
        <w:t>the former</w:t>
      </w:r>
      <w:r>
        <w:rPr>
          <w:rFonts w:eastAsia="SimSun"/>
          <w:lang w:eastAsia="zh-CN"/>
        </w:rPr>
        <w:t>. One such enhancement is support</w:t>
      </w:r>
      <w:r w:rsidR="0020384F">
        <w:rPr>
          <w:rFonts w:eastAsia="SimSun"/>
          <w:lang w:eastAsia="zh-CN"/>
        </w:rPr>
        <w:t xml:space="preserve"> of </w:t>
      </w:r>
      <w:r>
        <w:rPr>
          <w:rFonts w:eastAsia="SimSun"/>
          <w:lang w:eastAsia="zh-CN"/>
        </w:rPr>
        <w:t xml:space="preserve">multiple HARQ-ACK feedback bits per transport block (TB). Specifically, it was observed that HARQ-ACK feedback per code block (CB) or, more generally, code block group (CBG), could improve DL throughput if a very large TB did not have to be wholly retransmitted when only a few CBs failed. </w:t>
      </w:r>
      <w:r w:rsidR="00BE12A2">
        <w:rPr>
          <w:rFonts w:eastAsia="SimSun"/>
          <w:lang w:eastAsia="zh-CN"/>
        </w:rPr>
        <w:t xml:space="preserve">The main identified use case is where </w:t>
      </w:r>
      <w:r>
        <w:rPr>
          <w:rFonts w:eastAsia="SimSun"/>
          <w:lang w:eastAsia="zh-CN"/>
        </w:rPr>
        <w:t>higher priority URLLC data preempt</w:t>
      </w:r>
      <w:r w:rsidR="00BE12A2">
        <w:rPr>
          <w:rFonts w:eastAsia="SimSun"/>
          <w:lang w:eastAsia="zh-CN"/>
        </w:rPr>
        <w:t xml:space="preserve">s or punctures </w:t>
      </w:r>
      <w:r>
        <w:rPr>
          <w:rFonts w:eastAsia="SimSun"/>
          <w:lang w:eastAsia="zh-CN"/>
        </w:rPr>
        <w:t>an ongoing eMBB data transmission.</w:t>
      </w:r>
      <w:r w:rsidR="0061345B">
        <w:rPr>
          <w:rFonts w:eastAsia="SimSun"/>
          <w:lang w:eastAsia="zh-CN"/>
        </w:rPr>
        <w:t xml:space="preserve"> A working assumption was reached at RAN1 #88 as follows </w:t>
      </w:r>
      <w:r w:rsidR="000C4AF4">
        <w:rPr>
          <w:rFonts w:eastAsia="SimSun"/>
          <w:lang w:eastAsia="zh-CN"/>
        </w:rPr>
        <w:fldChar w:fldCharType="begin"/>
      </w:r>
      <w:r w:rsidR="0061345B">
        <w:rPr>
          <w:rFonts w:eastAsia="SimSun"/>
          <w:lang w:eastAsia="zh-CN"/>
        </w:rPr>
        <w:instrText xml:space="preserve"> REF _Ref473503604 \n \h </w:instrText>
      </w:r>
      <w:r w:rsidR="000C4AF4">
        <w:rPr>
          <w:rFonts w:eastAsia="SimSun"/>
          <w:lang w:eastAsia="zh-CN"/>
        </w:rPr>
      </w:r>
      <w:r w:rsidR="000C4AF4">
        <w:rPr>
          <w:rFonts w:eastAsia="SimSun"/>
          <w:lang w:eastAsia="zh-CN"/>
        </w:rPr>
        <w:fldChar w:fldCharType="separate"/>
      </w:r>
      <w:r w:rsidR="0061345B">
        <w:rPr>
          <w:rFonts w:eastAsia="SimSun"/>
          <w:lang w:eastAsia="zh-CN"/>
        </w:rPr>
        <w:t>[1]</w:t>
      </w:r>
      <w:r w:rsidR="000C4AF4">
        <w:rPr>
          <w:rFonts w:eastAsia="SimSun"/>
          <w:lang w:eastAsia="zh-CN"/>
        </w:rPr>
        <w:fldChar w:fldCharType="end"/>
      </w:r>
      <w:r w:rsidR="0061345B">
        <w:rPr>
          <w:rFonts w:eastAsia="SimSun"/>
          <w:lang w:eastAsia="zh-CN"/>
        </w:rPr>
        <w:t>:</w:t>
      </w:r>
    </w:p>
    <w:p w:rsidR="0061345B" w:rsidRPr="007355DA" w:rsidRDefault="0061345B" w:rsidP="0061345B">
      <w:pPr>
        <w:rPr>
          <w:rFonts w:eastAsia="MS Mincho"/>
          <w:highlight w:val="darkYellow"/>
          <w:lang w:eastAsia="ja-JP"/>
        </w:rPr>
      </w:pPr>
      <w:r w:rsidRPr="007355DA">
        <w:rPr>
          <w:rFonts w:eastAsia="MS Mincho"/>
          <w:highlight w:val="darkYellow"/>
          <w:lang w:eastAsia="ja-JP"/>
        </w:rPr>
        <w:t>Working assumption</w:t>
      </w:r>
      <w:r w:rsidRPr="007355DA">
        <w:rPr>
          <w:rFonts w:eastAsia="MS Mincho" w:hint="eastAsia"/>
          <w:highlight w:val="darkYellow"/>
          <w:lang w:eastAsia="ja-JP"/>
        </w:rPr>
        <w:t>:</w:t>
      </w:r>
    </w:p>
    <w:p w:rsidR="0061345B" w:rsidRPr="0061345B" w:rsidRDefault="0061345B" w:rsidP="0061345B">
      <w:pPr>
        <w:numPr>
          <w:ilvl w:val="0"/>
          <w:numId w:val="25"/>
        </w:numPr>
        <w:rPr>
          <w:rFonts w:eastAsia="MS Mincho"/>
          <w:i/>
          <w:lang w:eastAsia="ja-JP"/>
        </w:rPr>
      </w:pPr>
      <w:r w:rsidRPr="0061345B">
        <w:rPr>
          <w:rFonts w:eastAsia="MS Mincho"/>
          <w:i/>
          <w:lang w:eastAsia="ja-JP"/>
        </w:rPr>
        <w:t xml:space="preserve">CBG-based transmission with </w:t>
      </w:r>
      <w:r w:rsidRPr="0061345B">
        <w:rPr>
          <w:rFonts w:eastAsia="MS Mincho" w:hint="eastAsia"/>
          <w:i/>
          <w:lang w:eastAsia="ja-JP"/>
        </w:rPr>
        <w:t>single/</w:t>
      </w:r>
      <w:r w:rsidRPr="0061345B">
        <w:rPr>
          <w:rFonts w:eastAsia="MS Mincho"/>
          <w:i/>
          <w:lang w:eastAsia="ja-JP"/>
        </w:rPr>
        <w:t>multi-bit HARQ-ACK feedback is supported in Rel-15, which shall have the following characteristics:</w:t>
      </w:r>
    </w:p>
    <w:p w:rsidR="0061345B" w:rsidRPr="0061345B" w:rsidRDefault="0061345B" w:rsidP="0061345B">
      <w:pPr>
        <w:numPr>
          <w:ilvl w:val="1"/>
          <w:numId w:val="25"/>
        </w:numPr>
        <w:rPr>
          <w:rFonts w:eastAsia="MS Mincho"/>
          <w:i/>
          <w:lang w:eastAsia="ja-JP"/>
        </w:rPr>
      </w:pPr>
      <w:r w:rsidRPr="0061345B">
        <w:rPr>
          <w:rFonts w:eastAsia="MS Mincho" w:hint="eastAsia"/>
          <w:i/>
          <w:lang w:eastAsia="ja-JP"/>
        </w:rPr>
        <w:t>O</w:t>
      </w:r>
      <w:r w:rsidRPr="0061345B">
        <w:rPr>
          <w:rFonts w:eastAsia="MS Mincho"/>
          <w:i/>
          <w:lang w:eastAsia="ja-JP"/>
        </w:rPr>
        <w:t>nly allow CBG based (re)-transmission for the same TB of a HARQ process</w:t>
      </w:r>
    </w:p>
    <w:p w:rsidR="0061345B" w:rsidRPr="0061345B" w:rsidRDefault="0061345B" w:rsidP="0061345B">
      <w:pPr>
        <w:numPr>
          <w:ilvl w:val="1"/>
          <w:numId w:val="25"/>
        </w:numPr>
        <w:rPr>
          <w:rFonts w:eastAsia="MS Mincho"/>
          <w:i/>
          <w:lang w:eastAsia="ja-JP"/>
        </w:rPr>
      </w:pPr>
      <w:r w:rsidRPr="0061345B">
        <w:rPr>
          <w:rFonts w:eastAsia="MS Mincho" w:hint="eastAsia"/>
          <w:i/>
          <w:lang w:eastAsia="ja-JP"/>
        </w:rPr>
        <w:t xml:space="preserve">CBG can include all CB of a TB regardless of the size of the TB </w:t>
      </w:r>
      <w:r w:rsidRPr="0061345B">
        <w:rPr>
          <w:rFonts w:eastAsia="MS Mincho"/>
          <w:i/>
          <w:lang w:eastAsia="ja-JP"/>
        </w:rPr>
        <w:t>–</w:t>
      </w:r>
      <w:r w:rsidRPr="0061345B">
        <w:rPr>
          <w:rFonts w:eastAsia="MS Mincho" w:hint="eastAsia"/>
          <w:i/>
          <w:lang w:eastAsia="ja-JP"/>
        </w:rPr>
        <w:t xml:space="preserve"> In the such case, UE reports single HARQ ACK bits for the TB</w:t>
      </w:r>
    </w:p>
    <w:p w:rsidR="0061345B" w:rsidRPr="0061345B" w:rsidRDefault="0061345B" w:rsidP="0061345B">
      <w:pPr>
        <w:numPr>
          <w:ilvl w:val="1"/>
          <w:numId w:val="25"/>
        </w:numPr>
        <w:rPr>
          <w:rFonts w:eastAsia="MS Mincho"/>
          <w:i/>
          <w:lang w:eastAsia="ja-JP"/>
        </w:rPr>
      </w:pPr>
      <w:r w:rsidRPr="0061345B">
        <w:rPr>
          <w:rFonts w:eastAsia="MS Mincho" w:hint="eastAsia"/>
          <w:i/>
          <w:lang w:eastAsia="ja-JP"/>
        </w:rPr>
        <w:t>CBG can include one CB</w:t>
      </w:r>
    </w:p>
    <w:p w:rsidR="0061345B" w:rsidRPr="0061345B" w:rsidRDefault="0061345B" w:rsidP="0061345B">
      <w:pPr>
        <w:numPr>
          <w:ilvl w:val="1"/>
          <w:numId w:val="25"/>
        </w:numPr>
        <w:rPr>
          <w:rFonts w:eastAsia="MS Mincho"/>
          <w:i/>
          <w:lang w:eastAsia="ja-JP"/>
        </w:rPr>
      </w:pPr>
      <w:r w:rsidRPr="0061345B">
        <w:rPr>
          <w:rFonts w:eastAsia="MS Mincho" w:hint="eastAsia"/>
          <w:i/>
          <w:lang w:eastAsia="ja-JP"/>
        </w:rPr>
        <w:t xml:space="preserve">CBG </w:t>
      </w:r>
      <w:r w:rsidRPr="0061345B">
        <w:rPr>
          <w:rFonts w:eastAsia="MS Mincho"/>
          <w:i/>
          <w:lang w:eastAsia="ja-JP"/>
        </w:rPr>
        <w:t>granularity</w:t>
      </w:r>
      <w:r w:rsidRPr="0061345B">
        <w:rPr>
          <w:rFonts w:eastAsia="MS Mincho" w:hint="eastAsia"/>
          <w:i/>
          <w:lang w:eastAsia="ja-JP"/>
        </w:rPr>
        <w:t xml:space="preserve"> is configurable</w:t>
      </w:r>
    </w:p>
    <w:p w:rsidR="0061345B" w:rsidRDefault="0061345B" w:rsidP="00423654">
      <w:pPr>
        <w:pStyle w:val="BodyText"/>
        <w:rPr>
          <w:rFonts w:eastAsia="SimSun"/>
          <w:lang w:eastAsia="zh-CN"/>
        </w:rPr>
      </w:pPr>
    </w:p>
    <w:p w:rsidR="002F355D" w:rsidRDefault="0061345B" w:rsidP="0061345B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reason for the working assumption </w:t>
      </w:r>
      <w:r w:rsidR="001F6232">
        <w:rPr>
          <w:rFonts w:eastAsia="SimSun"/>
          <w:lang w:eastAsia="zh-CN"/>
        </w:rPr>
        <w:t>rather than a f</w:t>
      </w:r>
      <w:r>
        <w:rPr>
          <w:rFonts w:eastAsia="SimSun"/>
          <w:lang w:eastAsia="zh-CN"/>
        </w:rPr>
        <w:t xml:space="preserve">ull agreement </w:t>
      </w:r>
      <w:r w:rsidR="00A77A50">
        <w:rPr>
          <w:rFonts w:eastAsia="SimSun"/>
          <w:lang w:eastAsia="zh-CN"/>
        </w:rPr>
        <w:t>was</w:t>
      </w:r>
      <w:r>
        <w:rPr>
          <w:rFonts w:eastAsia="SimSun"/>
          <w:lang w:eastAsia="zh-CN"/>
        </w:rPr>
        <w:t xml:space="preserve"> to </w:t>
      </w:r>
      <w:r w:rsidR="001F6232">
        <w:rPr>
          <w:rFonts w:eastAsia="SimSun"/>
          <w:lang w:eastAsia="zh-CN"/>
        </w:rPr>
        <w:t xml:space="preserve">allow </w:t>
      </w:r>
      <w:r w:rsidR="0020384F">
        <w:rPr>
          <w:rFonts w:eastAsia="SimSun"/>
          <w:lang w:eastAsia="zh-CN"/>
        </w:rPr>
        <w:t xml:space="preserve">for </w:t>
      </w:r>
      <w:r w:rsidR="001F6232">
        <w:rPr>
          <w:rFonts w:eastAsia="SimSun"/>
          <w:lang w:eastAsia="zh-CN"/>
        </w:rPr>
        <w:t xml:space="preserve">further study on </w:t>
      </w:r>
      <w:r>
        <w:rPr>
          <w:rFonts w:eastAsia="SimSun"/>
          <w:lang w:eastAsia="zh-CN"/>
        </w:rPr>
        <w:t xml:space="preserve">relaxing the restriction that CBG based (re)-transmission is for the same TB of a HARQ process. In </w:t>
      </w:r>
      <w:r w:rsidR="000C4AF4">
        <w:rPr>
          <w:rFonts w:eastAsia="SimSun"/>
          <w:lang w:eastAsia="zh-CN"/>
        </w:rPr>
        <w:fldChar w:fldCharType="begin"/>
      </w:r>
      <w:r>
        <w:rPr>
          <w:rFonts w:eastAsia="SimSun"/>
          <w:lang w:eastAsia="zh-CN"/>
        </w:rPr>
        <w:instrText xml:space="preserve"> REF _Ref477464042 \n \h </w:instrText>
      </w:r>
      <w:r w:rsidR="000C4AF4">
        <w:rPr>
          <w:rFonts w:eastAsia="SimSun"/>
          <w:lang w:eastAsia="zh-CN"/>
        </w:rPr>
      </w:r>
      <w:r w:rsidR="000C4AF4">
        <w:rPr>
          <w:rFonts w:eastAsia="SimSun"/>
          <w:lang w:eastAsia="zh-CN"/>
        </w:rPr>
        <w:fldChar w:fldCharType="separate"/>
      </w:r>
      <w:r>
        <w:rPr>
          <w:rFonts w:eastAsia="SimSun"/>
          <w:lang w:eastAsia="zh-CN"/>
        </w:rPr>
        <w:t>[2]</w:t>
      </w:r>
      <w:r w:rsidR="000C4AF4">
        <w:rPr>
          <w:rFonts w:eastAsia="SimSun"/>
          <w:lang w:eastAsia="zh-CN"/>
        </w:rPr>
        <w:fldChar w:fldCharType="end"/>
      </w:r>
      <w:r>
        <w:rPr>
          <w:rFonts w:eastAsia="SimSun"/>
          <w:lang w:eastAsia="zh-CN"/>
        </w:rPr>
        <w:t xml:space="preserve"> we had provided some analysis of the specification imp</w:t>
      </w:r>
      <w:r w:rsidR="00A77A50">
        <w:rPr>
          <w:rFonts w:eastAsia="SimSun"/>
          <w:lang w:eastAsia="zh-CN"/>
        </w:rPr>
        <w:t>act of relaxing this restriction by allowing multiplexing of a partial retransmission with new data in the same HARQ transmission</w:t>
      </w:r>
      <w:r>
        <w:rPr>
          <w:rFonts w:eastAsia="SimSun"/>
          <w:lang w:eastAsia="zh-CN"/>
        </w:rPr>
        <w:t xml:space="preserve">. In this contribution we </w:t>
      </w:r>
      <w:r w:rsidR="00A77A50">
        <w:rPr>
          <w:rFonts w:eastAsia="SimSun"/>
          <w:lang w:eastAsia="zh-CN"/>
        </w:rPr>
        <w:t>further elaborate on the previous a</w:t>
      </w:r>
      <w:r w:rsidR="000C2B22">
        <w:rPr>
          <w:rFonts w:eastAsia="SimSun"/>
          <w:lang w:eastAsia="zh-CN"/>
        </w:rPr>
        <w:t xml:space="preserve">nalysis </w:t>
      </w:r>
      <w:r w:rsidR="00A77A50">
        <w:rPr>
          <w:rFonts w:eastAsia="SimSun"/>
          <w:lang w:eastAsia="zh-CN"/>
        </w:rPr>
        <w:t xml:space="preserve">looking at other details required for </w:t>
      </w:r>
      <w:r w:rsidR="006570D9">
        <w:rPr>
          <w:rFonts w:eastAsia="SimSun"/>
          <w:lang w:eastAsia="zh-CN"/>
        </w:rPr>
        <w:t>CBG-based transmission</w:t>
      </w:r>
      <w:r>
        <w:rPr>
          <w:rFonts w:eastAsia="SimSun"/>
          <w:lang w:eastAsia="zh-CN"/>
        </w:rPr>
        <w:t>.</w:t>
      </w:r>
      <w:r w:rsidR="002F355D">
        <w:rPr>
          <w:rFonts w:eastAsia="SimSun"/>
          <w:lang w:eastAsia="zh-CN"/>
        </w:rPr>
        <w:t xml:space="preserve"> </w:t>
      </w:r>
      <w:r w:rsidR="000C2B22">
        <w:rPr>
          <w:rFonts w:eastAsia="SimSun"/>
          <w:lang w:eastAsia="zh-CN"/>
        </w:rPr>
        <w:t>Secondly, we address other aspects of CBG-based HARQ-ACK feedback.</w:t>
      </w:r>
    </w:p>
    <w:p w:rsidR="001016AC" w:rsidRDefault="008F12FF" w:rsidP="0039087A">
      <w:pPr>
        <w:pStyle w:val="Heading1"/>
      </w:pPr>
      <w:r>
        <w:t>CBG-based HARQ</w:t>
      </w:r>
      <w:r w:rsidR="00636B5C">
        <w:t xml:space="preserve"> (re)-transmission </w:t>
      </w:r>
    </w:p>
    <w:p w:rsidR="00081FAF" w:rsidRDefault="0040320B" w:rsidP="0040320B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LTE </w:t>
      </w:r>
      <w:r w:rsidR="00DB50C3">
        <w:rPr>
          <w:rFonts w:eastAsia="SimSun"/>
          <w:lang w:eastAsia="zh-CN"/>
        </w:rPr>
        <w:t xml:space="preserve">a TB may be </w:t>
      </w:r>
      <w:r>
        <w:rPr>
          <w:rFonts w:eastAsia="SimSun"/>
          <w:lang w:eastAsia="zh-CN"/>
        </w:rPr>
        <w:t xml:space="preserve">segmented into smaller code blocks (CBs) based on the maximum </w:t>
      </w:r>
      <w:r w:rsidR="007B748D">
        <w:rPr>
          <w:rFonts w:eastAsia="SimSun"/>
          <w:lang w:eastAsia="zh-CN"/>
        </w:rPr>
        <w:t xml:space="preserve">input block size </w:t>
      </w:r>
      <w:r w:rsidR="00DB50C3">
        <w:rPr>
          <w:rFonts w:eastAsia="SimSun"/>
          <w:lang w:eastAsia="zh-CN"/>
        </w:rPr>
        <w:t xml:space="preserve">to the </w:t>
      </w:r>
      <w:r>
        <w:rPr>
          <w:rFonts w:eastAsia="SimSun"/>
          <w:lang w:eastAsia="zh-CN"/>
        </w:rPr>
        <w:t xml:space="preserve">turbo encoder. </w:t>
      </w:r>
      <w:r w:rsidR="00DB50C3">
        <w:rPr>
          <w:rFonts w:eastAsia="SimSun"/>
          <w:lang w:eastAsia="zh-CN"/>
        </w:rPr>
        <w:t>Each CB is further appended with a</w:t>
      </w:r>
      <w:r w:rsidR="007B748D">
        <w:rPr>
          <w:rFonts w:eastAsia="SimSun"/>
          <w:lang w:eastAsia="zh-CN"/>
        </w:rPr>
        <w:t xml:space="preserve"> separate </w:t>
      </w:r>
      <w:r w:rsidR="00DB50C3">
        <w:rPr>
          <w:rFonts w:eastAsia="SimSun"/>
          <w:lang w:eastAsia="zh-CN"/>
        </w:rPr>
        <w:t>CRC before encoding</w:t>
      </w:r>
      <w:r w:rsidR="007B748D">
        <w:rPr>
          <w:rFonts w:eastAsia="SimSun"/>
          <w:lang w:eastAsia="zh-CN"/>
        </w:rPr>
        <w:t xml:space="preserve">. This </w:t>
      </w:r>
      <w:r w:rsidR="00C1449C">
        <w:rPr>
          <w:rFonts w:eastAsia="SimSun"/>
          <w:lang w:eastAsia="zh-CN"/>
        </w:rPr>
        <w:t xml:space="preserve">additional </w:t>
      </w:r>
      <w:r w:rsidR="00C02205">
        <w:rPr>
          <w:rFonts w:eastAsia="SimSun"/>
          <w:lang w:eastAsia="zh-CN"/>
        </w:rPr>
        <w:t xml:space="preserve">CB-level </w:t>
      </w:r>
      <w:r w:rsidR="00C1449C">
        <w:rPr>
          <w:rFonts w:eastAsia="SimSun"/>
          <w:lang w:eastAsia="zh-CN"/>
        </w:rPr>
        <w:t xml:space="preserve">CRC </w:t>
      </w:r>
      <w:r w:rsidR="00C02205">
        <w:rPr>
          <w:rFonts w:eastAsia="SimSun"/>
          <w:lang w:eastAsia="zh-CN"/>
        </w:rPr>
        <w:t xml:space="preserve">facilitates </w:t>
      </w:r>
      <w:r>
        <w:rPr>
          <w:rFonts w:eastAsia="SimSun"/>
          <w:lang w:eastAsia="zh-CN"/>
        </w:rPr>
        <w:t xml:space="preserve">early termination </w:t>
      </w:r>
      <w:r w:rsidR="00DB50C3">
        <w:rPr>
          <w:rFonts w:eastAsia="SimSun"/>
          <w:lang w:eastAsia="zh-CN"/>
        </w:rPr>
        <w:t xml:space="preserve">at the </w:t>
      </w:r>
      <w:r w:rsidR="00C043BA">
        <w:rPr>
          <w:rFonts w:eastAsia="SimSun"/>
          <w:lang w:eastAsia="zh-CN"/>
        </w:rPr>
        <w:t>decoder</w:t>
      </w:r>
      <w:r w:rsidR="00DB50C3">
        <w:rPr>
          <w:rFonts w:eastAsia="SimSun"/>
          <w:lang w:eastAsia="zh-CN"/>
        </w:rPr>
        <w:t xml:space="preserve">. </w:t>
      </w:r>
      <w:r w:rsidR="00C02205">
        <w:rPr>
          <w:rFonts w:eastAsia="SimSun"/>
          <w:lang w:eastAsia="zh-CN"/>
        </w:rPr>
        <w:t xml:space="preserve">Furthermore, it </w:t>
      </w:r>
      <w:r w:rsidR="003C03FF">
        <w:rPr>
          <w:rFonts w:eastAsia="SimSun"/>
          <w:lang w:eastAsia="zh-CN"/>
        </w:rPr>
        <w:t xml:space="preserve">should be apparent that the </w:t>
      </w:r>
      <w:r w:rsidR="00DB50C3">
        <w:rPr>
          <w:rFonts w:eastAsia="SimSun"/>
          <w:lang w:eastAsia="zh-CN"/>
        </w:rPr>
        <w:t xml:space="preserve">existence of </w:t>
      </w:r>
      <w:r w:rsidR="00C02205">
        <w:rPr>
          <w:rFonts w:eastAsia="SimSun"/>
          <w:lang w:eastAsia="zh-CN"/>
        </w:rPr>
        <w:t xml:space="preserve">a </w:t>
      </w:r>
      <w:r w:rsidR="00DB50C3">
        <w:rPr>
          <w:rFonts w:eastAsia="SimSun"/>
          <w:lang w:eastAsia="zh-CN"/>
        </w:rPr>
        <w:t xml:space="preserve">CB-level CRC could also </w:t>
      </w:r>
      <w:r w:rsidR="003C03FF">
        <w:rPr>
          <w:rFonts w:eastAsia="SimSun"/>
          <w:lang w:eastAsia="zh-CN"/>
        </w:rPr>
        <w:t xml:space="preserve">enable finer granularity </w:t>
      </w:r>
      <w:r w:rsidR="00081FAF">
        <w:rPr>
          <w:rFonts w:eastAsia="SimSun"/>
          <w:lang w:eastAsia="zh-CN"/>
        </w:rPr>
        <w:t xml:space="preserve">in </w:t>
      </w:r>
      <w:r w:rsidR="00DB50C3">
        <w:rPr>
          <w:rFonts w:eastAsia="SimSun"/>
          <w:lang w:eastAsia="zh-CN"/>
        </w:rPr>
        <w:t>HARQ</w:t>
      </w:r>
      <w:r>
        <w:rPr>
          <w:rFonts w:eastAsia="SimSun"/>
          <w:lang w:eastAsia="zh-CN"/>
        </w:rPr>
        <w:t xml:space="preserve">-ACK feedback. </w:t>
      </w:r>
      <w:r w:rsidR="00C02205">
        <w:rPr>
          <w:rFonts w:eastAsia="SimSun"/>
          <w:lang w:eastAsia="zh-CN"/>
        </w:rPr>
        <w:t xml:space="preserve">Such a feedback scheme potentially offers a better utilization of </w:t>
      </w:r>
      <w:r>
        <w:rPr>
          <w:rFonts w:eastAsia="SimSun"/>
          <w:lang w:eastAsia="zh-CN"/>
        </w:rPr>
        <w:t>radio</w:t>
      </w:r>
      <w:r w:rsidR="007B748D">
        <w:rPr>
          <w:rFonts w:eastAsia="SimSun"/>
          <w:lang w:eastAsia="zh-CN"/>
        </w:rPr>
        <w:t xml:space="preserve"> resource</w:t>
      </w:r>
      <w:r w:rsidR="00C02205">
        <w:rPr>
          <w:rFonts w:eastAsia="SimSun"/>
          <w:lang w:eastAsia="zh-CN"/>
        </w:rPr>
        <w:t>s</w:t>
      </w:r>
      <w:r w:rsidR="007B748D">
        <w:rPr>
          <w:rFonts w:eastAsia="SimSun"/>
          <w:lang w:eastAsia="zh-CN"/>
        </w:rPr>
        <w:t xml:space="preserve"> when channel/interference</w:t>
      </w:r>
      <w:r>
        <w:rPr>
          <w:rFonts w:eastAsia="SimSun"/>
          <w:lang w:eastAsia="zh-CN"/>
        </w:rPr>
        <w:t xml:space="preserve"> conditions are such that a small fraction of the </w:t>
      </w:r>
      <w:r w:rsidR="003C03FF">
        <w:rPr>
          <w:rFonts w:eastAsia="SimSun"/>
          <w:lang w:eastAsia="zh-CN"/>
        </w:rPr>
        <w:t xml:space="preserve">constituent </w:t>
      </w:r>
      <w:r>
        <w:rPr>
          <w:rFonts w:eastAsia="SimSun"/>
          <w:lang w:eastAsia="zh-CN"/>
        </w:rPr>
        <w:t>CBs in a TB fail at the decoder</w:t>
      </w:r>
      <w:r w:rsidR="003C03FF">
        <w:rPr>
          <w:rFonts w:eastAsia="SimSun"/>
          <w:lang w:eastAsia="zh-CN"/>
        </w:rPr>
        <w:t xml:space="preserve"> stage</w:t>
      </w:r>
      <w:r>
        <w:rPr>
          <w:rFonts w:eastAsia="SimSun"/>
          <w:lang w:eastAsia="zh-CN"/>
        </w:rPr>
        <w:t xml:space="preserve">. </w:t>
      </w:r>
      <w:r w:rsidR="00081FAF">
        <w:rPr>
          <w:rFonts w:eastAsia="SimSun"/>
          <w:lang w:eastAsia="zh-CN"/>
        </w:rPr>
        <w:t xml:space="preserve">Alternatively, a fraction of the CBs may fail due to puncturing part of an ongoing eMBB transmission in order to transmit a higher priority low latency data packet. </w:t>
      </w:r>
    </w:p>
    <w:p w:rsidR="00636B5C" w:rsidRDefault="00636B5C" w:rsidP="00636B5C">
      <w:pPr>
        <w:pStyle w:val="BodyText"/>
        <w:rPr>
          <w:lang w:eastAsia="zh-CN"/>
        </w:rPr>
      </w:pPr>
      <w:r>
        <w:rPr>
          <w:lang w:eastAsia="zh-CN"/>
        </w:rPr>
        <w:t xml:space="preserve">Given N constituent CBs in one TB and M (M ≥ 1) available feedback bits for a TB, a simple and straightforward solution is to partition the N CBs into M CBGs with one HARQ-ACK bit per CBG. As an illustration, consider LTE Rel-13 with a maximum TB size of 97896 bits. For a maximum turbo encoder input of 6144, this translates to 16 CBs and for M = 4, each CBG is made up of 4 CBs. With frequency-first mapping of the encoded symbols to time-frequency resources it may be possible that only 1 CBG is punctured out by URLLC data. </w:t>
      </w:r>
    </w:p>
    <w:p w:rsidR="00636B5C" w:rsidRDefault="00636B5C" w:rsidP="00636B5C">
      <w:pPr>
        <w:pStyle w:val="BodyText"/>
        <w:rPr>
          <w:lang w:eastAsia="zh-CN"/>
        </w:rPr>
      </w:pPr>
      <w:r>
        <w:rPr>
          <w:lang w:eastAsia="zh-CN"/>
        </w:rPr>
        <w:t xml:space="preserve">The working assumption proposes retransmission of only the failed CBGs of a TB. This </w:t>
      </w:r>
      <w:r w:rsidR="00C02205">
        <w:rPr>
          <w:lang w:eastAsia="zh-CN"/>
        </w:rPr>
        <w:t xml:space="preserve">retransmission strategy </w:t>
      </w:r>
      <w:r>
        <w:rPr>
          <w:lang w:eastAsia="zh-CN"/>
        </w:rPr>
        <w:t>allows for a more efficient utilization of radio resources in a moderate to heavily loaded cell as the network could schedule other traffic/users rather than re-transmitting the entire TB.</w:t>
      </w:r>
    </w:p>
    <w:p w:rsidR="00636B5C" w:rsidRDefault="003B634A" w:rsidP="00636B5C">
      <w:pPr>
        <w:pStyle w:val="BodyText"/>
        <w:rPr>
          <w:lang w:eastAsia="zh-CN"/>
        </w:rPr>
      </w:pPr>
      <w:r>
        <w:rPr>
          <w:lang w:eastAsia="zh-CN"/>
        </w:rPr>
        <w:t>On the other hand, i</w:t>
      </w:r>
      <w:r w:rsidR="00636B5C">
        <w:rPr>
          <w:lang w:eastAsia="zh-CN"/>
        </w:rPr>
        <w:t xml:space="preserve">t may be the case that only a single user is to be scheduled in a slot, e.g. in a lightly loaded cell. Therefore, to efficiently utilize radio resources, it was proposed to allow failed CBGs of a first TB to be multiplexed with CBGs of a second TB in the same HARQ process. Note that this is different from </w:t>
      </w:r>
      <w:r>
        <w:rPr>
          <w:lang w:eastAsia="zh-CN"/>
        </w:rPr>
        <w:t xml:space="preserve">DL </w:t>
      </w:r>
      <w:r w:rsidR="00636B5C">
        <w:rPr>
          <w:lang w:eastAsia="zh-CN"/>
        </w:rPr>
        <w:t xml:space="preserve">spatial multiplexing </w:t>
      </w:r>
      <w:r>
        <w:rPr>
          <w:lang w:eastAsia="zh-CN"/>
        </w:rPr>
        <w:t xml:space="preserve">in LTE, where a HARQ process may contain 2 TBs with each </w:t>
      </w:r>
      <w:r w:rsidR="00636B5C">
        <w:rPr>
          <w:lang w:eastAsia="zh-CN"/>
        </w:rPr>
        <w:t>TB mapped</w:t>
      </w:r>
      <w:r>
        <w:rPr>
          <w:lang w:eastAsia="zh-CN"/>
        </w:rPr>
        <w:t xml:space="preserve"> to a different codeword</w:t>
      </w:r>
      <w:r w:rsidR="00636B5C">
        <w:rPr>
          <w:lang w:eastAsia="zh-CN"/>
        </w:rPr>
        <w:t xml:space="preserve">. </w:t>
      </w:r>
      <w:r w:rsidR="00086060">
        <w:rPr>
          <w:lang w:eastAsia="zh-CN"/>
        </w:rPr>
        <w:lastRenderedPageBreak/>
        <w:t xml:space="preserve">Therefore, to distinguish CBG-based HARQ transmission from spatial multiplexing, </w:t>
      </w:r>
      <w:r w:rsidR="00C02205">
        <w:rPr>
          <w:lang w:eastAsia="zh-CN"/>
        </w:rPr>
        <w:t>this scheme ma</w:t>
      </w:r>
      <w:r w:rsidR="00086060">
        <w:rPr>
          <w:lang w:eastAsia="zh-CN"/>
        </w:rPr>
        <w:t xml:space="preserve">y be viewed as multiplexing CBGs from multiple TBs in the same codeword. </w:t>
      </w:r>
      <w:r w:rsidR="00C02205">
        <w:rPr>
          <w:lang w:eastAsia="zh-CN"/>
        </w:rPr>
        <w:t xml:space="preserve">For the remainder of this </w:t>
      </w:r>
      <w:r w:rsidR="00086060">
        <w:rPr>
          <w:lang w:eastAsia="zh-CN"/>
        </w:rPr>
        <w:t xml:space="preserve">contribution we </w:t>
      </w:r>
      <w:r w:rsidR="00C02205">
        <w:rPr>
          <w:lang w:eastAsia="zh-CN"/>
        </w:rPr>
        <w:t xml:space="preserve">will </w:t>
      </w:r>
      <w:r w:rsidR="00086060">
        <w:rPr>
          <w:lang w:eastAsia="zh-CN"/>
        </w:rPr>
        <w:t>define the two schemes as</w:t>
      </w:r>
    </w:p>
    <w:p w:rsidR="00086060" w:rsidRPr="00086060" w:rsidRDefault="00086060" w:rsidP="00636B5C">
      <w:pPr>
        <w:pStyle w:val="BodyText"/>
        <w:rPr>
          <w:b/>
          <w:u w:val="single"/>
          <w:lang w:eastAsia="zh-CN"/>
        </w:rPr>
      </w:pPr>
      <w:r w:rsidRPr="00086060">
        <w:rPr>
          <w:b/>
          <w:u w:val="single"/>
          <w:lang w:eastAsia="zh-CN"/>
        </w:rPr>
        <w:t>Definition</w:t>
      </w:r>
    </w:p>
    <w:p w:rsidR="00086060" w:rsidRDefault="00086060" w:rsidP="00086060">
      <w:pPr>
        <w:pStyle w:val="BodyText"/>
        <w:numPr>
          <w:ilvl w:val="0"/>
          <w:numId w:val="37"/>
        </w:numPr>
        <w:rPr>
          <w:lang w:eastAsia="zh-CN"/>
        </w:rPr>
      </w:pPr>
      <w:r>
        <w:rPr>
          <w:lang w:eastAsia="zh-CN"/>
        </w:rPr>
        <w:t>Option 1: HARQ (re)-transmission of CBGs of the same TB</w:t>
      </w:r>
    </w:p>
    <w:p w:rsidR="00086060" w:rsidRDefault="00086060" w:rsidP="00086060">
      <w:pPr>
        <w:pStyle w:val="BodyText"/>
        <w:numPr>
          <w:ilvl w:val="0"/>
          <w:numId w:val="37"/>
        </w:numPr>
        <w:rPr>
          <w:lang w:eastAsia="zh-CN"/>
        </w:rPr>
      </w:pPr>
      <w:r>
        <w:rPr>
          <w:lang w:eastAsia="zh-CN"/>
        </w:rPr>
        <w:t xml:space="preserve">Option 2: </w:t>
      </w:r>
      <w:r w:rsidRPr="00086060">
        <w:rPr>
          <w:lang w:eastAsia="zh-CN"/>
        </w:rPr>
        <w:t xml:space="preserve">Multiplexing of CBGs from different TBs in the same </w:t>
      </w:r>
      <w:r w:rsidR="00014B79">
        <w:rPr>
          <w:lang w:eastAsia="zh-CN"/>
        </w:rPr>
        <w:t xml:space="preserve">(spatial) </w:t>
      </w:r>
      <w:r w:rsidRPr="00086060">
        <w:rPr>
          <w:lang w:eastAsia="zh-CN"/>
        </w:rPr>
        <w:t>codeword</w:t>
      </w:r>
    </w:p>
    <w:p w:rsidR="00086060" w:rsidRDefault="00086060" w:rsidP="00086060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An illustration of CBG-based HARQ retransmission for these two schemes is shown in </w:t>
      </w:r>
      <w:r w:rsidR="000C4AF4">
        <w:rPr>
          <w:rFonts w:eastAsia="SimSun"/>
          <w:lang w:eastAsia="zh-CN"/>
        </w:rPr>
        <w:fldChar w:fldCharType="begin"/>
      </w:r>
      <w:r>
        <w:rPr>
          <w:rFonts w:eastAsia="SimSun"/>
          <w:lang w:eastAsia="zh-CN"/>
        </w:rPr>
        <w:instrText xml:space="preserve"> REF _Ref477841676 \h </w:instrText>
      </w:r>
      <w:r w:rsidR="000C4AF4">
        <w:rPr>
          <w:rFonts w:eastAsia="SimSun"/>
          <w:lang w:eastAsia="zh-CN"/>
        </w:rPr>
      </w:r>
      <w:r w:rsidR="000C4AF4">
        <w:rPr>
          <w:rFonts w:eastAsia="SimSun"/>
          <w:lang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 w:rsidR="000C4AF4">
        <w:rPr>
          <w:rFonts w:eastAsia="SimSun"/>
          <w:lang w:eastAsia="zh-CN"/>
        </w:rPr>
        <w:fldChar w:fldCharType="end"/>
      </w:r>
      <w:r>
        <w:rPr>
          <w:rFonts w:eastAsia="SimSun"/>
          <w:lang w:eastAsia="zh-CN"/>
        </w:rPr>
        <w:t>.</w:t>
      </w:r>
      <w:r w:rsidR="00C02205">
        <w:rPr>
          <w:rFonts w:eastAsia="SimSun"/>
          <w:lang w:eastAsia="zh-CN"/>
        </w:rPr>
        <w:t xml:space="preserve"> For a first HARQ transmission of M CBGs, P CBGs fail CRC detection indexed by k</w:t>
      </w:r>
      <w:r w:rsidR="00C02205" w:rsidRPr="00AB0A8F">
        <w:rPr>
          <w:rFonts w:eastAsia="SimSun"/>
          <w:i/>
          <w:vertAlign w:val="subscript"/>
          <w:lang w:eastAsia="zh-CN"/>
        </w:rPr>
        <w:t>i</w:t>
      </w:r>
      <w:r w:rsidR="00C02205">
        <w:rPr>
          <w:rFonts w:eastAsia="SimSun"/>
          <w:lang w:eastAsia="zh-CN"/>
        </w:rPr>
        <w:t xml:space="preserve">, </w:t>
      </w:r>
      <w:r w:rsidR="00C02205" w:rsidRPr="00AB0A8F">
        <w:rPr>
          <w:rFonts w:eastAsia="SimSun"/>
          <w:i/>
          <w:lang w:eastAsia="zh-CN"/>
        </w:rPr>
        <w:t>i</w:t>
      </w:r>
      <w:r w:rsidR="00C02205">
        <w:rPr>
          <w:rFonts w:eastAsia="SimSun"/>
          <w:lang w:eastAsia="zh-CN"/>
        </w:rPr>
        <w:t xml:space="preserve"> = 1,..,P. Option 1 calls for a retransmission of only the P failed CBGs. Option 2 proposes a further enhancement by retransmitting both the failed CBGs </w:t>
      </w:r>
      <w:r w:rsidR="00AB0A8F">
        <w:rPr>
          <w:rFonts w:eastAsia="SimSun"/>
          <w:lang w:eastAsia="zh-CN"/>
        </w:rPr>
        <w:t>(CBG</w:t>
      </w:r>
      <w:r w:rsidR="00AB0A8F" w:rsidRPr="00AB0A8F">
        <w:rPr>
          <w:rFonts w:eastAsia="SimSun"/>
          <w:vertAlign w:val="subscript"/>
          <w:lang w:eastAsia="zh-CN"/>
        </w:rPr>
        <w:t>1,k</w:t>
      </w:r>
      <w:r w:rsidR="00AB0A8F" w:rsidRPr="00AB0A8F">
        <w:rPr>
          <w:rFonts w:eastAsia="SimSun"/>
          <w:i/>
          <w:vertAlign w:val="subscript"/>
          <w:lang w:eastAsia="zh-CN"/>
        </w:rPr>
        <w:t>i</w:t>
      </w:r>
      <w:r w:rsidR="00AB0A8F">
        <w:rPr>
          <w:rFonts w:eastAsia="SimSun"/>
          <w:lang w:eastAsia="zh-CN"/>
        </w:rPr>
        <w:t xml:space="preserve">) </w:t>
      </w:r>
      <w:r w:rsidR="00C02205">
        <w:rPr>
          <w:rFonts w:eastAsia="SimSun"/>
          <w:lang w:eastAsia="zh-CN"/>
        </w:rPr>
        <w:t xml:space="preserve">plus </w:t>
      </w:r>
      <w:r w:rsidR="00AB0A8F">
        <w:rPr>
          <w:rFonts w:eastAsia="SimSun"/>
          <w:lang w:eastAsia="zh-CN"/>
        </w:rPr>
        <w:t xml:space="preserve">CBGs of </w:t>
      </w:r>
      <w:r w:rsidR="00C02205">
        <w:rPr>
          <w:rFonts w:eastAsia="SimSun"/>
          <w:lang w:eastAsia="zh-CN"/>
        </w:rPr>
        <w:t xml:space="preserve">a </w:t>
      </w:r>
      <w:r w:rsidR="0065616C">
        <w:rPr>
          <w:rFonts w:eastAsia="SimSun"/>
          <w:lang w:eastAsia="zh-CN"/>
        </w:rPr>
        <w:t xml:space="preserve">second </w:t>
      </w:r>
      <w:r w:rsidR="00C02205">
        <w:rPr>
          <w:rFonts w:eastAsia="SimSun"/>
          <w:lang w:eastAsia="zh-CN"/>
        </w:rPr>
        <w:t>TB</w:t>
      </w:r>
      <w:r w:rsidR="00AB0A8F">
        <w:rPr>
          <w:rFonts w:eastAsia="SimSun"/>
          <w:lang w:eastAsia="zh-CN"/>
        </w:rPr>
        <w:t xml:space="preserve"> (CBG</w:t>
      </w:r>
      <w:r w:rsidR="00AB0A8F" w:rsidRPr="00AB0A8F">
        <w:rPr>
          <w:rFonts w:eastAsia="SimSun"/>
          <w:vertAlign w:val="subscript"/>
          <w:lang w:eastAsia="zh-CN"/>
        </w:rPr>
        <w:t>2,</w:t>
      </w:r>
      <w:r w:rsidR="00AB0A8F" w:rsidRPr="00AB0A8F">
        <w:rPr>
          <w:rFonts w:eastAsia="SimSun"/>
          <w:i/>
          <w:vertAlign w:val="subscript"/>
          <w:lang w:eastAsia="zh-CN"/>
        </w:rPr>
        <w:t>i</w:t>
      </w:r>
      <w:r w:rsidR="00AB0A8F">
        <w:rPr>
          <w:rFonts w:eastAsia="SimSun"/>
          <w:lang w:eastAsia="zh-CN"/>
        </w:rPr>
        <w:t xml:space="preserve">, </w:t>
      </w:r>
      <w:r w:rsidR="00AB0A8F" w:rsidRPr="00AB0A8F">
        <w:rPr>
          <w:rFonts w:eastAsia="SimSun"/>
          <w:i/>
          <w:lang w:eastAsia="zh-CN"/>
        </w:rPr>
        <w:t>i</w:t>
      </w:r>
      <w:r w:rsidR="00AB0A8F">
        <w:rPr>
          <w:rFonts w:eastAsia="SimSun"/>
          <w:lang w:eastAsia="zh-CN"/>
        </w:rPr>
        <w:t xml:space="preserve"> = 1,..,M-P)</w:t>
      </w:r>
      <w:r w:rsidR="00C02205">
        <w:rPr>
          <w:rFonts w:eastAsia="SimSun"/>
          <w:lang w:eastAsia="zh-CN"/>
        </w:rPr>
        <w:t xml:space="preserve">. In this </w:t>
      </w:r>
      <w:r w:rsidR="0065616C">
        <w:rPr>
          <w:rFonts w:eastAsia="SimSun"/>
          <w:lang w:eastAsia="zh-CN"/>
        </w:rPr>
        <w:t xml:space="preserve">example </w:t>
      </w:r>
      <w:r w:rsidR="00C02205">
        <w:rPr>
          <w:rFonts w:eastAsia="SimSun"/>
          <w:lang w:eastAsia="zh-CN"/>
        </w:rPr>
        <w:t>it is assumed that the original TB size is maintained for the retransmission.</w:t>
      </w:r>
    </w:p>
    <w:p w:rsidR="00086060" w:rsidRDefault="00086060" w:rsidP="00086060">
      <w:pPr>
        <w:pStyle w:val="BodyText"/>
        <w:rPr>
          <w:lang w:eastAsia="zh-CN"/>
        </w:rPr>
      </w:pPr>
    </w:p>
    <w:p w:rsidR="00630F59" w:rsidRDefault="0065616C" w:rsidP="00630F59">
      <w:pPr>
        <w:pStyle w:val="BodyText"/>
        <w:keepNext/>
        <w:jc w:val="center"/>
      </w:pPr>
      <w:r w:rsidRPr="0065616C">
        <w:rPr>
          <w:noProof/>
          <w:lang w:eastAsia="zh-CN"/>
        </w:rPr>
        <w:drawing>
          <wp:inline distT="0" distB="0" distL="0" distR="0">
            <wp:extent cx="3434715" cy="162814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715" cy="1628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B5C" w:rsidRDefault="00630F59" w:rsidP="00630F59">
      <w:pPr>
        <w:pStyle w:val="Caption"/>
        <w:jc w:val="center"/>
        <w:rPr>
          <w:lang w:eastAsia="zh-CN"/>
        </w:rPr>
      </w:pPr>
      <w:bookmarkStart w:id="3" w:name="_Ref477841676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3"/>
      <w:r>
        <w:t xml:space="preserve"> Illustration of CBG-based HARQ transmission for Options 1 and 2</w:t>
      </w:r>
    </w:p>
    <w:p w:rsidR="00874CC7" w:rsidRDefault="00874CC7" w:rsidP="0040320B">
      <w:pPr>
        <w:pStyle w:val="BodyText"/>
        <w:rPr>
          <w:rFonts w:eastAsia="SimSun"/>
          <w:lang w:eastAsia="zh-CN"/>
        </w:rPr>
      </w:pPr>
    </w:p>
    <w:p w:rsidR="00902941" w:rsidRDefault="00086060" w:rsidP="005725F7">
      <w:pPr>
        <w:jc w:val="both"/>
        <w:rPr>
          <w:lang w:eastAsia="zh-CN"/>
        </w:rPr>
      </w:pPr>
      <w:r>
        <w:rPr>
          <w:lang w:eastAsia="zh-CN"/>
        </w:rPr>
        <w:t>We c</w:t>
      </w:r>
      <w:r w:rsidR="00902941">
        <w:rPr>
          <w:lang w:eastAsia="zh-CN"/>
        </w:rPr>
        <w:t xml:space="preserve">ompare and contrast these two options. </w:t>
      </w:r>
    </w:p>
    <w:p w:rsidR="00A942AA" w:rsidRDefault="00A942AA" w:rsidP="005725F7">
      <w:pPr>
        <w:jc w:val="both"/>
        <w:rPr>
          <w:lang w:eastAsia="zh-CN"/>
        </w:rPr>
      </w:pPr>
    </w:p>
    <w:p w:rsidR="00902941" w:rsidRPr="000D625C" w:rsidRDefault="00902941" w:rsidP="000D625C">
      <w:pPr>
        <w:rPr>
          <w:b/>
          <w:sz w:val="24"/>
          <w:szCs w:val="24"/>
          <w:u w:val="single"/>
        </w:rPr>
      </w:pPr>
      <w:r w:rsidRPr="000D625C">
        <w:rPr>
          <w:b/>
          <w:sz w:val="22"/>
          <w:szCs w:val="24"/>
          <w:u w:val="single"/>
        </w:rPr>
        <w:t xml:space="preserve">Option 1: </w:t>
      </w:r>
      <w:r w:rsidR="00086060" w:rsidRPr="000D625C">
        <w:rPr>
          <w:b/>
          <w:sz w:val="22"/>
          <w:szCs w:val="24"/>
          <w:u w:val="single"/>
        </w:rPr>
        <w:t>HARQ</w:t>
      </w:r>
      <w:r w:rsidRPr="000D625C">
        <w:rPr>
          <w:b/>
          <w:sz w:val="22"/>
          <w:szCs w:val="24"/>
          <w:u w:val="single"/>
        </w:rPr>
        <w:t xml:space="preserve"> (re)-transmission of CBGs for the same TB</w:t>
      </w:r>
    </w:p>
    <w:p w:rsidR="00014B79" w:rsidRDefault="00CD4B83" w:rsidP="005725F7">
      <w:pPr>
        <w:jc w:val="both"/>
      </w:pPr>
      <w:r>
        <w:t xml:space="preserve">As </w:t>
      </w:r>
      <w:r w:rsidR="00902941">
        <w:t>NR supports asynchronous and adaptive HARQ for both DL and UL (at least for eMBB)</w:t>
      </w:r>
      <w:r>
        <w:t xml:space="preserve">, we assume that the same solution should, in general, </w:t>
      </w:r>
      <w:r w:rsidR="00902941">
        <w:t xml:space="preserve">be applicable </w:t>
      </w:r>
      <w:r>
        <w:t>to</w:t>
      </w:r>
      <w:r w:rsidR="00902941">
        <w:t xml:space="preserve"> both DL and UL HARQ</w:t>
      </w:r>
      <w:r>
        <w:t xml:space="preserve"> transmission</w:t>
      </w:r>
      <w:r w:rsidR="00902941">
        <w:t xml:space="preserve">. </w:t>
      </w:r>
      <w:r w:rsidR="00014B79">
        <w:t>An information field in the DCI scheduling a retransmission should indicate which subset of CBGs is contained in the retransmission. For example, M bits may be provided to indicate all possible subsets of CBGs</w:t>
      </w:r>
      <w:r w:rsidR="0065616C">
        <w:t xml:space="preserve"> contained in the initial transmission</w:t>
      </w:r>
      <w:r w:rsidR="00014B79">
        <w:t xml:space="preserve">. </w:t>
      </w:r>
    </w:p>
    <w:p w:rsidR="00E71663" w:rsidRDefault="00E71663" w:rsidP="00E71663">
      <w:pPr>
        <w:jc w:val="both"/>
      </w:pPr>
    </w:p>
    <w:p w:rsidR="00E71663" w:rsidRDefault="00E71663" w:rsidP="00E71663">
      <w:pPr>
        <w:jc w:val="both"/>
      </w:pPr>
      <w:r>
        <w:t xml:space="preserve">To support </w:t>
      </w:r>
      <w:r w:rsidR="005725F7" w:rsidRPr="00115EA6">
        <w:t>HARQ combining</w:t>
      </w:r>
      <w:r>
        <w:t>, a</w:t>
      </w:r>
      <w:r w:rsidR="001E7A1B" w:rsidRPr="00115EA6">
        <w:t xml:space="preserve"> single RV </w:t>
      </w:r>
      <w:r w:rsidR="005725F7" w:rsidRPr="00115EA6">
        <w:t xml:space="preserve">may be </w:t>
      </w:r>
      <w:r w:rsidR="001E7A1B" w:rsidRPr="00115EA6">
        <w:t xml:space="preserve">signaled in the DCI. If the </w:t>
      </w:r>
      <w:r w:rsidR="00521584" w:rsidRPr="00115EA6">
        <w:t xml:space="preserve">HARQ </w:t>
      </w:r>
      <w:r w:rsidR="001E7A1B" w:rsidRPr="00115EA6">
        <w:t>fai</w:t>
      </w:r>
      <w:r w:rsidR="001E7A1B" w:rsidRPr="001E7A1B">
        <w:t xml:space="preserve">lure was </w:t>
      </w:r>
      <w:r w:rsidR="005725F7">
        <w:t>due to</w:t>
      </w:r>
      <w:r w:rsidR="001E7A1B" w:rsidRPr="001E7A1B">
        <w:t xml:space="preserve"> puncturing by another user’s da</w:t>
      </w:r>
      <w:r w:rsidR="00521584">
        <w:t xml:space="preserve">ta, </w:t>
      </w:r>
      <w:r w:rsidR="005725F7">
        <w:t xml:space="preserve">the UE should </w:t>
      </w:r>
      <w:r>
        <w:t xml:space="preserve">preferably </w:t>
      </w:r>
      <w:r w:rsidR="005725F7">
        <w:t xml:space="preserve">not combine the retransmission with </w:t>
      </w:r>
      <w:r w:rsidR="00430A28">
        <w:t xml:space="preserve">a previous </w:t>
      </w:r>
      <w:r w:rsidR="005725F7">
        <w:t>transmission stored in the HARQ buffer. RAN1 agreed that an i</w:t>
      </w:r>
      <w:r w:rsidR="005725F7" w:rsidRPr="005725F7">
        <w:t>ndication can be dynamically signaled to a UE, whose assigned downlink resources have</w:t>
      </w:r>
      <w:r w:rsidR="005725F7">
        <w:t xml:space="preserve"> </w:t>
      </w:r>
      <w:r w:rsidR="005725F7" w:rsidRPr="005725F7">
        <w:t>partially been preempted by another downlink transmission, to increase the likelihood of successful demodulation and decoding</w:t>
      </w:r>
      <w:r w:rsidR="005725F7">
        <w:t xml:space="preserve"> </w:t>
      </w:r>
      <w:r w:rsidR="005725F7" w:rsidRPr="005725F7">
        <w:t>of the TB(s) transmitted within the above mentioned assigned resource</w:t>
      </w:r>
      <w:r w:rsidR="005725F7">
        <w:t xml:space="preserve">. </w:t>
      </w:r>
      <w:r w:rsidR="00014B79">
        <w:t>One solution is to provide this indication in a DCI scheduling a retransmission of a subset of CBGs from the original TB.</w:t>
      </w:r>
      <w:r w:rsidR="002E0E29">
        <w:t xml:space="preserve"> </w:t>
      </w:r>
    </w:p>
    <w:p w:rsidR="00E71663" w:rsidRDefault="00E71663" w:rsidP="00E71663">
      <w:pPr>
        <w:jc w:val="both"/>
      </w:pPr>
    </w:p>
    <w:p w:rsidR="00014B79" w:rsidRDefault="00E71663" w:rsidP="005725F7">
      <w:pPr>
        <w:jc w:val="both"/>
      </w:pPr>
      <w:r w:rsidRPr="00014B79">
        <w:rPr>
          <w:b/>
          <w:u w:val="single"/>
        </w:rPr>
        <w:t>Summary</w:t>
      </w:r>
      <w:r w:rsidR="00F50C26" w:rsidRPr="00014B79">
        <w:rPr>
          <w:b/>
          <w:u w:val="single"/>
        </w:rPr>
        <w:t xml:space="preserve"> of Option 1</w:t>
      </w:r>
      <w:r w:rsidR="001E77FA">
        <w:t xml:space="preserve">: </w:t>
      </w:r>
    </w:p>
    <w:p w:rsidR="00014B79" w:rsidRDefault="00014B79" w:rsidP="00014B79">
      <w:pPr>
        <w:pStyle w:val="ListParagraph"/>
        <w:numPr>
          <w:ilvl w:val="0"/>
          <w:numId w:val="43"/>
        </w:numPr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An information field in the DCI indicates which subset of CBGs are contained in a HARQ retransmission</w:t>
      </w:r>
    </w:p>
    <w:p w:rsidR="00430A28" w:rsidRDefault="00014B79" w:rsidP="00014B79">
      <w:pPr>
        <w:pStyle w:val="ListParagraph"/>
        <w:numPr>
          <w:ilvl w:val="0"/>
          <w:numId w:val="43"/>
        </w:numPr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Indication of punctured resources of a HARQ transmission may be provided in a DCI scheduling a retransmission of a subset of the CBGs of the initial TB.</w:t>
      </w:r>
    </w:p>
    <w:p w:rsidR="00521584" w:rsidRPr="00014B79" w:rsidRDefault="00A942AA" w:rsidP="00014B79">
      <w:pPr>
        <w:pStyle w:val="ListParagraph"/>
        <w:numPr>
          <w:ilvl w:val="0"/>
          <w:numId w:val="43"/>
        </w:numPr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014B79">
        <w:rPr>
          <w:rFonts w:ascii="Times New Roman" w:hAnsi="Times New Roman" w:cs="Times New Roman"/>
          <w:sz w:val="20"/>
          <w:szCs w:val="20"/>
        </w:rPr>
        <w:t xml:space="preserve">At the MAC layer, the HARQ entity has to support partial retransmission of a TB </w:t>
      </w:r>
      <w:r w:rsidR="0065616C">
        <w:rPr>
          <w:rFonts w:ascii="Times New Roman" w:hAnsi="Times New Roman" w:cs="Times New Roman"/>
          <w:sz w:val="20"/>
          <w:szCs w:val="20"/>
        </w:rPr>
        <w:t>for</w:t>
      </w:r>
      <w:r w:rsidR="0065616C" w:rsidRPr="00014B79">
        <w:rPr>
          <w:rFonts w:ascii="Times New Roman" w:hAnsi="Times New Roman" w:cs="Times New Roman"/>
          <w:sz w:val="20"/>
          <w:szCs w:val="20"/>
        </w:rPr>
        <w:t xml:space="preserve"> </w:t>
      </w:r>
      <w:r w:rsidRPr="00014B79">
        <w:rPr>
          <w:rFonts w:ascii="Times New Roman" w:hAnsi="Times New Roman" w:cs="Times New Roman"/>
          <w:sz w:val="20"/>
          <w:szCs w:val="20"/>
        </w:rPr>
        <w:t xml:space="preserve">the same HARQ process. </w:t>
      </w:r>
    </w:p>
    <w:p w:rsidR="00086060" w:rsidRPr="00014B79" w:rsidRDefault="00086060" w:rsidP="005725F7">
      <w:pPr>
        <w:jc w:val="both"/>
      </w:pPr>
    </w:p>
    <w:p w:rsidR="00430A28" w:rsidRDefault="00430A28" w:rsidP="000D625C">
      <w:pPr>
        <w:rPr>
          <w:b/>
          <w:u w:val="single"/>
        </w:rPr>
      </w:pPr>
    </w:p>
    <w:p w:rsidR="00430A28" w:rsidRDefault="00430A28" w:rsidP="000D625C">
      <w:pPr>
        <w:rPr>
          <w:b/>
          <w:u w:val="single"/>
        </w:rPr>
      </w:pPr>
    </w:p>
    <w:p w:rsidR="00086060" w:rsidRPr="000D625C" w:rsidRDefault="00086060" w:rsidP="000D625C">
      <w:pPr>
        <w:rPr>
          <w:b/>
          <w:sz w:val="22"/>
          <w:szCs w:val="24"/>
          <w:u w:val="single"/>
        </w:rPr>
      </w:pPr>
      <w:r w:rsidRPr="00014B79">
        <w:rPr>
          <w:b/>
          <w:u w:val="single"/>
        </w:rPr>
        <w:t xml:space="preserve">Option </w:t>
      </w:r>
      <w:r w:rsidRPr="000D625C">
        <w:rPr>
          <w:b/>
          <w:sz w:val="22"/>
          <w:szCs w:val="24"/>
          <w:u w:val="single"/>
        </w:rPr>
        <w:t>2: Multiplexing of CBGs from different TBs in the same codeword</w:t>
      </w:r>
    </w:p>
    <w:p w:rsidR="00F50C26" w:rsidRDefault="00086060" w:rsidP="00F50C26">
      <w:pPr>
        <w:jc w:val="both"/>
      </w:pPr>
      <w:r>
        <w:t>For simplicity we consider the case where a second TB is multiplexed with failed CBGs of a first TB.</w:t>
      </w:r>
      <w:r w:rsidR="004D4001">
        <w:t xml:space="preserve"> </w:t>
      </w:r>
      <w:r w:rsidRPr="00086060">
        <w:t xml:space="preserve">The gNB </w:t>
      </w:r>
      <w:r>
        <w:t>may</w:t>
      </w:r>
      <w:r w:rsidRPr="00086060">
        <w:t xml:space="preserve"> signal the exact same TB size</w:t>
      </w:r>
      <w:r w:rsidR="0065616C">
        <w:t>,</w:t>
      </w:r>
      <w:r w:rsidRPr="00086060">
        <w:t xml:space="preserve"> as the original transmission</w:t>
      </w:r>
      <w:r w:rsidR="0065616C">
        <w:t>,</w:t>
      </w:r>
      <w:r w:rsidRPr="00086060">
        <w:t xml:space="preserve"> in the DCI</w:t>
      </w:r>
      <w:r>
        <w:t xml:space="preserve"> scheduling a retransmission of the </w:t>
      </w:r>
      <w:r>
        <w:lastRenderedPageBreak/>
        <w:t>same HARQ process</w:t>
      </w:r>
      <w:r w:rsidR="004D4001">
        <w:t xml:space="preserve">. </w:t>
      </w:r>
      <w:r>
        <w:t xml:space="preserve">The </w:t>
      </w:r>
      <w:r w:rsidRPr="00086060">
        <w:t xml:space="preserve">DCI </w:t>
      </w:r>
      <w:r>
        <w:t xml:space="preserve">should contain </w:t>
      </w:r>
      <w:r w:rsidRPr="00086060">
        <w:t>an NDI bit for each CBG</w:t>
      </w:r>
      <w:r w:rsidR="004D4001">
        <w:t xml:space="preserve"> given that there are new and previous CBGs in the same transmitted TB.</w:t>
      </w:r>
      <w:r w:rsidRPr="00086060">
        <w:t xml:space="preserve"> </w:t>
      </w:r>
      <w:r w:rsidR="004D4001">
        <w:t xml:space="preserve">If the </w:t>
      </w:r>
      <w:r w:rsidRPr="00086060">
        <w:t xml:space="preserve">NDI for a CBG is toggled, the UE determines </w:t>
      </w:r>
      <w:r w:rsidR="004D4001">
        <w:t xml:space="preserve">it is a new </w:t>
      </w:r>
      <w:r w:rsidRPr="00086060">
        <w:t>transmission.</w:t>
      </w:r>
      <w:r w:rsidR="004D4001">
        <w:t xml:space="preserve"> </w:t>
      </w:r>
      <w:r w:rsidR="00F50C26" w:rsidRPr="00086060">
        <w:t>Otherwise it is a retransmission.</w:t>
      </w:r>
    </w:p>
    <w:p w:rsidR="00F50C26" w:rsidRPr="00086060" w:rsidRDefault="00F50C26" w:rsidP="00F50C26">
      <w:pPr>
        <w:jc w:val="both"/>
      </w:pPr>
    </w:p>
    <w:p w:rsidR="00086060" w:rsidRPr="00086060" w:rsidRDefault="00086060" w:rsidP="004D4001">
      <w:pPr>
        <w:jc w:val="both"/>
      </w:pPr>
      <w:r>
        <w:t xml:space="preserve">At a minimum there should be an </w:t>
      </w:r>
      <w:r w:rsidRPr="00086060">
        <w:t>RV field associated with each TB. This implies that for each TB contained in this transmission, the same RV is applied to all CBGs of that TB.</w:t>
      </w:r>
      <w:r w:rsidR="00F50C26">
        <w:t xml:space="preserve"> For the case where the gNB does not have new data for this UE it may simply r</w:t>
      </w:r>
      <w:r w:rsidRPr="00086060">
        <w:t>etransmit the entire TB</w:t>
      </w:r>
      <w:r w:rsidR="00F50C26">
        <w:t>.</w:t>
      </w:r>
      <w:r w:rsidR="00820368">
        <w:t xml:space="preserve"> Similarly to Option</w:t>
      </w:r>
      <w:r w:rsidR="0065616C">
        <w:t xml:space="preserve"> </w:t>
      </w:r>
      <w:r w:rsidR="00820368">
        <w:t>1 an indication of punctured data is also required in the DCI to avoid HARQ buffer corruption.</w:t>
      </w:r>
    </w:p>
    <w:p w:rsidR="00A62A91" w:rsidRDefault="00A62A91" w:rsidP="005725F7">
      <w:pPr>
        <w:jc w:val="both"/>
      </w:pPr>
    </w:p>
    <w:p w:rsidR="00F50C26" w:rsidRDefault="00F50C26" w:rsidP="005725F7">
      <w:pPr>
        <w:jc w:val="both"/>
      </w:pPr>
      <w:r w:rsidRPr="00430A28">
        <w:rPr>
          <w:b/>
          <w:u w:val="single"/>
        </w:rPr>
        <w:t>Summary of Option 2</w:t>
      </w:r>
      <w:r>
        <w:t>:</w:t>
      </w:r>
    </w:p>
    <w:p w:rsidR="00A942AA" w:rsidRDefault="00A62A91" w:rsidP="005725F7">
      <w:pPr>
        <w:jc w:val="both"/>
      </w:pPr>
      <w:r>
        <w:t xml:space="preserve">Option 2 requires at least </w:t>
      </w:r>
      <w:r w:rsidR="00F50C26">
        <w:t xml:space="preserve">M NDI bits + 2 RV fields (4 bits when </w:t>
      </w:r>
      <w:r w:rsidR="00521584" w:rsidRPr="00521584">
        <w:t xml:space="preserve">RV </w:t>
      </w:r>
      <w:r>
        <w:t xml:space="preserve">field </w:t>
      </w:r>
      <w:r w:rsidR="00521584" w:rsidRPr="00521584">
        <w:t>is 2 bits</w:t>
      </w:r>
      <w:r w:rsidR="00F50C26">
        <w:t>)</w:t>
      </w:r>
      <w:r w:rsidR="00521584" w:rsidRPr="00521584">
        <w:t>.</w:t>
      </w:r>
      <w:r w:rsidR="00A942AA">
        <w:t xml:space="preserve"> Additional specification impact </w:t>
      </w:r>
      <w:r w:rsidR="001E77FA">
        <w:t>includes:</w:t>
      </w:r>
    </w:p>
    <w:p w:rsidR="00A942AA" w:rsidRDefault="00A942AA" w:rsidP="005725F7">
      <w:pPr>
        <w:jc w:val="both"/>
      </w:pPr>
    </w:p>
    <w:p w:rsidR="00874CC7" w:rsidRDefault="00874CC7" w:rsidP="005725F7">
      <w:pPr>
        <w:pStyle w:val="BodyText"/>
        <w:numPr>
          <w:ilvl w:val="0"/>
          <w:numId w:val="21"/>
        </w:numPr>
        <w:rPr>
          <w:lang w:eastAsia="zh-CN"/>
        </w:rPr>
      </w:pPr>
      <w:r>
        <w:rPr>
          <w:u w:val="single"/>
          <w:lang w:eastAsia="zh-CN"/>
        </w:rPr>
        <w:t>HARQ buffer management</w:t>
      </w:r>
      <w:r>
        <w:rPr>
          <w:lang w:eastAsia="zh-CN"/>
        </w:rPr>
        <w:t xml:space="preserve">: </w:t>
      </w:r>
    </w:p>
    <w:p w:rsidR="00874CC7" w:rsidRDefault="00874CC7" w:rsidP="005725F7">
      <w:pPr>
        <w:pStyle w:val="BodyText"/>
        <w:rPr>
          <w:lang w:eastAsia="zh-CN"/>
        </w:rPr>
      </w:pPr>
      <w:r>
        <w:rPr>
          <w:lang w:eastAsia="zh-CN"/>
        </w:rPr>
        <w:t>If CBGs of a first TB are multiplexed with CBGs of a second TB in the same codeword, the HARQ soft buffer should adequately provision for this scenario. Therefore, the HARQ entity has to concurrently manage at least 2 or 4 TBs</w:t>
      </w:r>
      <w:r w:rsidR="00A942AA">
        <w:rPr>
          <w:lang w:eastAsia="zh-CN"/>
        </w:rPr>
        <w:t xml:space="preserve"> (when spatial multiplexing is configured)</w:t>
      </w:r>
      <w:r>
        <w:rPr>
          <w:lang w:eastAsia="zh-CN"/>
        </w:rPr>
        <w:t xml:space="preserve"> in a HARQ process. Although HARQ buffer management including possible overbooking can be left to UE implementation, this may be a UE capability that should be signaled to the network. </w:t>
      </w:r>
    </w:p>
    <w:p w:rsidR="00874CC7" w:rsidRDefault="00874CC7" w:rsidP="005725F7">
      <w:pPr>
        <w:pStyle w:val="BodyText"/>
        <w:rPr>
          <w:lang w:eastAsia="zh-CN"/>
        </w:rPr>
      </w:pPr>
      <w:r w:rsidRPr="00EA6DCE">
        <w:rPr>
          <w:b/>
          <w:u w:val="single"/>
          <w:lang w:eastAsia="zh-CN"/>
        </w:rPr>
        <w:t>Observation</w:t>
      </w:r>
      <w:r>
        <w:rPr>
          <w:lang w:eastAsia="zh-CN"/>
        </w:rPr>
        <w:t xml:space="preserve">: CBG-based HARQ transmission in addition to spatial multiplexing may be viewed as supporting up to 4 TBs in the soft buffer for a single HARQ process. </w:t>
      </w:r>
    </w:p>
    <w:p w:rsidR="00F50C26" w:rsidRDefault="00F50C26" w:rsidP="00F50C26">
      <w:pPr>
        <w:pStyle w:val="BodyText"/>
        <w:rPr>
          <w:lang w:eastAsia="zh-CN"/>
        </w:rPr>
      </w:pPr>
      <w:r>
        <w:rPr>
          <w:lang w:eastAsia="zh-CN"/>
        </w:rPr>
        <w:t>In normal scenarios, the likelihood of successfully decoding the first TB significantly increases with 2 HARQ transmissions. However, this may not be true when URLLC data punctures eMBB transmission as the retransmission may also be punctured by a newly arriving URLLC packet. To minimize complexity we assume that CBGs from at most 2 TBs can be multiplexed in the same (spatial) codeword.</w:t>
      </w:r>
    </w:p>
    <w:p w:rsidR="00F50C26" w:rsidRDefault="00F50C26" w:rsidP="005725F7">
      <w:pPr>
        <w:pStyle w:val="BodyText"/>
        <w:rPr>
          <w:lang w:eastAsia="zh-CN"/>
        </w:rPr>
      </w:pPr>
    </w:p>
    <w:p w:rsidR="00874CC7" w:rsidRPr="008D66D8" w:rsidRDefault="00874CC7" w:rsidP="005725F7">
      <w:pPr>
        <w:pStyle w:val="BodyText"/>
        <w:numPr>
          <w:ilvl w:val="0"/>
          <w:numId w:val="21"/>
        </w:numPr>
        <w:rPr>
          <w:u w:val="single"/>
          <w:lang w:eastAsia="zh-CN"/>
        </w:rPr>
      </w:pPr>
      <w:r w:rsidRPr="008D66D8">
        <w:rPr>
          <w:u w:val="single"/>
          <w:lang w:eastAsia="zh-CN"/>
        </w:rPr>
        <w:t>Additional higher layer impact</w:t>
      </w:r>
    </w:p>
    <w:p w:rsidR="00874CC7" w:rsidRDefault="00A942AA" w:rsidP="005725F7">
      <w:pPr>
        <w:pStyle w:val="BodyText"/>
      </w:pPr>
      <w:r>
        <w:t xml:space="preserve">As each CBG is associated with a different NDI, the HARQ entity can be said to be handling multiple </w:t>
      </w:r>
      <w:r w:rsidRPr="00C44840">
        <w:rPr>
          <w:i/>
        </w:rPr>
        <w:t>lightweight</w:t>
      </w:r>
      <w:r>
        <w:t xml:space="preserve"> TBs in the same HARQ process even when spatial multiplexing is not configured. </w:t>
      </w:r>
    </w:p>
    <w:p w:rsidR="00A942AA" w:rsidRDefault="00A942AA" w:rsidP="005725F7">
      <w:pPr>
        <w:pStyle w:val="BodyText"/>
      </w:pPr>
    </w:p>
    <w:p w:rsidR="00820368" w:rsidRPr="00086060" w:rsidRDefault="00A942AA" w:rsidP="00820368">
      <w:pPr>
        <w:jc w:val="both"/>
      </w:pPr>
      <w:r>
        <w:t>It can be seen fro</w:t>
      </w:r>
      <w:r w:rsidR="00820368">
        <w:t>m this comparison that Option 1 has a smaller signaling overhead penalty compared to Option 2. For both schemes, an indication of punctured resources is also required to avoid HARQ buffer corruption.</w:t>
      </w:r>
    </w:p>
    <w:p w:rsidR="00A942AA" w:rsidRDefault="00A942AA" w:rsidP="005725F7">
      <w:pPr>
        <w:pStyle w:val="BodyText"/>
        <w:rPr>
          <w:lang w:eastAsia="zh-CN"/>
        </w:rPr>
      </w:pPr>
    </w:p>
    <w:p w:rsidR="00874CC7" w:rsidRDefault="00874CC7" w:rsidP="005725F7">
      <w:pPr>
        <w:pStyle w:val="BodyText"/>
        <w:rPr>
          <w:lang w:eastAsia="zh-CN"/>
        </w:rPr>
      </w:pPr>
      <w:r w:rsidRPr="001B7CD4">
        <w:rPr>
          <w:b/>
          <w:u w:val="single"/>
          <w:lang w:eastAsia="zh-CN"/>
        </w:rPr>
        <w:t>Observation</w:t>
      </w:r>
      <w:r>
        <w:rPr>
          <w:lang w:eastAsia="zh-CN"/>
        </w:rPr>
        <w:t>: CBG-based feedback of any variety has impact at the MAC layer at least including RV selection, NDI</w:t>
      </w:r>
      <w:r w:rsidR="00820368">
        <w:rPr>
          <w:lang w:eastAsia="zh-CN"/>
        </w:rPr>
        <w:t>, generation of ACK/NACK for a TB</w:t>
      </w:r>
      <w:r>
        <w:rPr>
          <w:lang w:eastAsia="zh-CN"/>
        </w:rPr>
        <w:t>.</w:t>
      </w:r>
    </w:p>
    <w:p w:rsidR="00B140C9" w:rsidRDefault="00B140C9" w:rsidP="005725F7">
      <w:pPr>
        <w:pStyle w:val="BodyText"/>
        <w:rPr>
          <w:lang w:eastAsia="zh-CN"/>
        </w:rPr>
      </w:pPr>
    </w:p>
    <w:p w:rsidR="00B140C9" w:rsidRPr="00B43D5F" w:rsidRDefault="00B140C9" w:rsidP="00B140C9">
      <w:pPr>
        <w:pStyle w:val="BodyText"/>
        <w:rPr>
          <w:rFonts w:eastAsia="SimSun"/>
          <w:b/>
          <w:lang w:eastAsia="zh-CN"/>
        </w:rPr>
      </w:pPr>
      <w:r w:rsidRPr="00B43D5F">
        <w:rPr>
          <w:b/>
          <w:lang w:eastAsia="zh-CN"/>
        </w:rPr>
        <w:t xml:space="preserve">Proposal 1: </w:t>
      </w:r>
      <w:r w:rsidRPr="00B43D5F">
        <w:rPr>
          <w:rFonts w:eastAsia="SimSun"/>
          <w:b/>
          <w:lang w:eastAsia="zh-CN"/>
        </w:rPr>
        <w:t>If CBG-based HARQ transmission with multi-bit HARQ-ACK feedback is to be supported,</w:t>
      </w:r>
    </w:p>
    <w:p w:rsidR="00B43D5F" w:rsidRPr="00B43D5F" w:rsidRDefault="00B43D5F" w:rsidP="00B140C9">
      <w:pPr>
        <w:pStyle w:val="BodyText"/>
        <w:numPr>
          <w:ilvl w:val="0"/>
          <w:numId w:val="42"/>
        </w:numPr>
        <w:rPr>
          <w:b/>
          <w:lang w:eastAsia="zh-CN"/>
        </w:rPr>
      </w:pPr>
      <w:r w:rsidRPr="00B43D5F">
        <w:rPr>
          <w:b/>
          <w:lang w:eastAsia="zh-CN"/>
        </w:rPr>
        <w:t xml:space="preserve">Option 1, i.e. the working assumption is preferred </w:t>
      </w:r>
    </w:p>
    <w:p w:rsidR="00B140C9" w:rsidRPr="00B43D5F" w:rsidRDefault="00B140C9" w:rsidP="00B43D5F">
      <w:pPr>
        <w:pStyle w:val="BodyText"/>
        <w:numPr>
          <w:ilvl w:val="0"/>
          <w:numId w:val="42"/>
        </w:numPr>
        <w:rPr>
          <w:b/>
          <w:lang w:eastAsia="zh-CN"/>
        </w:rPr>
      </w:pPr>
      <w:r w:rsidRPr="00B43D5F">
        <w:rPr>
          <w:b/>
          <w:lang w:eastAsia="zh-CN"/>
        </w:rPr>
        <w:t xml:space="preserve">Send a LS to RAN2 seeking input on the </w:t>
      </w:r>
      <w:r w:rsidR="00B43D5F" w:rsidRPr="00B43D5F">
        <w:rPr>
          <w:b/>
          <w:lang w:eastAsia="zh-CN"/>
        </w:rPr>
        <w:t>feasibility at the MAC layer</w:t>
      </w:r>
    </w:p>
    <w:p w:rsidR="003C5641" w:rsidRDefault="003C5641" w:rsidP="005725F7">
      <w:pPr>
        <w:pStyle w:val="BodyText"/>
        <w:rPr>
          <w:rFonts w:eastAsia="SimSun"/>
          <w:lang w:eastAsia="zh-CN"/>
        </w:rPr>
      </w:pPr>
    </w:p>
    <w:p w:rsidR="002608CD" w:rsidRDefault="002608CD" w:rsidP="005725F7">
      <w:pPr>
        <w:pStyle w:val="Heading1"/>
        <w:jc w:val="both"/>
      </w:pPr>
      <w:r>
        <w:t>CBG-based HARQ</w:t>
      </w:r>
      <w:r w:rsidR="00636B5C">
        <w:t>-ACK feedback</w:t>
      </w:r>
      <w:r>
        <w:t xml:space="preserve"> </w:t>
      </w:r>
    </w:p>
    <w:p w:rsidR="00874CC7" w:rsidRDefault="00874CC7" w:rsidP="005725F7">
      <w:pPr>
        <w:pStyle w:val="BodyText"/>
        <w:rPr>
          <w:lang w:eastAsia="zh-CN"/>
        </w:rPr>
      </w:pPr>
      <w:r>
        <w:rPr>
          <w:lang w:eastAsia="zh-CN"/>
        </w:rPr>
        <w:t xml:space="preserve">The HARQ-ACK payload size depends on </w:t>
      </w:r>
    </w:p>
    <w:p w:rsidR="00874CC7" w:rsidRDefault="00874CC7" w:rsidP="005725F7">
      <w:pPr>
        <w:pStyle w:val="BodyText"/>
        <w:numPr>
          <w:ilvl w:val="0"/>
          <w:numId w:val="26"/>
        </w:numPr>
        <w:rPr>
          <w:lang w:eastAsia="zh-CN"/>
        </w:rPr>
      </w:pPr>
      <w:r>
        <w:rPr>
          <w:lang w:eastAsia="zh-CN"/>
        </w:rPr>
        <w:t xml:space="preserve">The number of TBs in a DL HARQ process, </w:t>
      </w:r>
    </w:p>
    <w:p w:rsidR="00874CC7" w:rsidRDefault="00874CC7" w:rsidP="005725F7">
      <w:pPr>
        <w:pStyle w:val="BodyText"/>
        <w:numPr>
          <w:ilvl w:val="0"/>
          <w:numId w:val="26"/>
        </w:numPr>
        <w:rPr>
          <w:lang w:eastAsia="zh-CN"/>
        </w:rPr>
      </w:pPr>
      <w:r>
        <w:rPr>
          <w:lang w:eastAsia="zh-CN"/>
        </w:rPr>
        <w:t>The number of serving cells when CA/DC is configured</w:t>
      </w:r>
    </w:p>
    <w:p w:rsidR="00874CC7" w:rsidRDefault="00874CC7" w:rsidP="005725F7">
      <w:pPr>
        <w:pStyle w:val="BodyText"/>
        <w:numPr>
          <w:ilvl w:val="0"/>
          <w:numId w:val="26"/>
        </w:numPr>
        <w:rPr>
          <w:lang w:eastAsia="zh-CN"/>
        </w:rPr>
      </w:pPr>
      <w:r>
        <w:rPr>
          <w:lang w:eastAsia="zh-CN"/>
        </w:rPr>
        <w:t>For TDD, the number of DL transmissions requiring acknowledgment in the same UL subframe</w:t>
      </w:r>
    </w:p>
    <w:p w:rsidR="00874CC7" w:rsidRDefault="00874CC7" w:rsidP="005725F7">
      <w:pPr>
        <w:pStyle w:val="BodyText"/>
        <w:numPr>
          <w:ilvl w:val="0"/>
          <w:numId w:val="26"/>
        </w:numPr>
        <w:rPr>
          <w:lang w:eastAsia="zh-CN"/>
        </w:rPr>
      </w:pPr>
      <w:r>
        <w:rPr>
          <w:lang w:eastAsia="zh-CN"/>
        </w:rPr>
        <w:t>The number of bits assigned for CBG-based HARQ-ACK feedback</w:t>
      </w:r>
    </w:p>
    <w:p w:rsidR="00874CC7" w:rsidRDefault="00874CC7" w:rsidP="005725F7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first 3 cases above are similar to LTE whereas the last one is the enhanced feedback mechanism. It can be seen that the payload size required to support a combination of all these use cases may not be feasible depending </w:t>
      </w:r>
      <w:r>
        <w:rPr>
          <w:rFonts w:eastAsia="SimSun"/>
          <w:lang w:eastAsia="zh-CN"/>
        </w:rPr>
        <w:lastRenderedPageBreak/>
        <w:t xml:space="preserve">on the UE’s UL coverage. </w:t>
      </w:r>
      <w:r w:rsidR="0065616C">
        <w:rPr>
          <w:rFonts w:eastAsia="SimSun"/>
          <w:lang w:eastAsia="zh-CN"/>
        </w:rPr>
        <w:t xml:space="preserve">However, the </w:t>
      </w:r>
      <w:r>
        <w:rPr>
          <w:rFonts w:eastAsia="SimSun"/>
          <w:lang w:eastAsia="zh-CN"/>
        </w:rPr>
        <w:t xml:space="preserve">HARQ-ACK payload </w:t>
      </w:r>
      <w:r w:rsidR="002D0F71">
        <w:rPr>
          <w:rFonts w:eastAsia="SimSun"/>
          <w:lang w:eastAsia="zh-CN"/>
        </w:rPr>
        <w:t xml:space="preserve">does </w:t>
      </w:r>
      <w:r>
        <w:rPr>
          <w:rFonts w:eastAsia="SimSun"/>
          <w:lang w:eastAsia="zh-CN"/>
        </w:rPr>
        <w:t xml:space="preserve">not </w:t>
      </w:r>
      <w:r w:rsidR="002D0F71">
        <w:rPr>
          <w:rFonts w:eastAsia="SimSun"/>
          <w:lang w:eastAsia="zh-CN"/>
        </w:rPr>
        <w:t xml:space="preserve">have to </w:t>
      </w:r>
      <w:r>
        <w:rPr>
          <w:rFonts w:eastAsia="SimSun"/>
          <w:lang w:eastAsia="zh-CN"/>
        </w:rPr>
        <w:t xml:space="preserve">be uniform across serving cells. For example a </w:t>
      </w:r>
      <w:r w:rsidR="002D0F71">
        <w:rPr>
          <w:rFonts w:eastAsia="SimSun"/>
          <w:lang w:eastAsia="zh-CN"/>
        </w:rPr>
        <w:t xml:space="preserve">UE </w:t>
      </w:r>
      <w:r>
        <w:rPr>
          <w:rFonts w:eastAsia="SimSun"/>
          <w:lang w:eastAsia="zh-CN"/>
        </w:rPr>
        <w:t>may be configured for CBG-based HARQ-ACK in a first serving cell serving eMBB and URLLC traffic, whereas in a second serving cell only TB-based HARQ-ACK feedback is configured.</w:t>
      </w:r>
    </w:p>
    <w:p w:rsidR="00874CC7" w:rsidRPr="008D7C1B" w:rsidRDefault="00874CC7" w:rsidP="005725F7">
      <w:pPr>
        <w:pStyle w:val="BodyText"/>
        <w:rPr>
          <w:rFonts w:eastAsia="SimSun"/>
          <w:b/>
          <w:lang w:eastAsia="zh-CN"/>
        </w:rPr>
      </w:pPr>
      <w:r w:rsidRPr="008D7C1B">
        <w:rPr>
          <w:rFonts w:eastAsia="SimSun"/>
          <w:b/>
          <w:lang w:eastAsia="zh-CN"/>
        </w:rPr>
        <w:t>Proposal</w:t>
      </w:r>
      <w:r>
        <w:rPr>
          <w:rFonts w:eastAsia="SimSun"/>
          <w:b/>
          <w:lang w:eastAsia="zh-CN"/>
        </w:rPr>
        <w:t xml:space="preserve"> </w:t>
      </w:r>
      <w:r w:rsidR="00B43D5F">
        <w:rPr>
          <w:rFonts w:eastAsia="SimSun"/>
          <w:b/>
          <w:lang w:eastAsia="zh-CN"/>
        </w:rPr>
        <w:t>2</w:t>
      </w:r>
      <w:r w:rsidRPr="008D7C1B">
        <w:rPr>
          <w:rFonts w:eastAsia="SimSun"/>
          <w:b/>
          <w:lang w:eastAsia="zh-CN"/>
        </w:rPr>
        <w:t>: configuration of CBG-based HARQ-ACK feedback is both UE-specific and serving cell specific.</w:t>
      </w:r>
    </w:p>
    <w:p w:rsidR="00874CC7" w:rsidRDefault="00874CC7" w:rsidP="005725F7">
      <w:pPr>
        <w:pStyle w:val="BodyText"/>
        <w:rPr>
          <w:lang w:eastAsia="zh-CN"/>
        </w:rPr>
      </w:pPr>
      <w:r>
        <w:rPr>
          <w:lang w:eastAsia="zh-CN"/>
        </w:rPr>
        <w:t xml:space="preserve">If a UE is semi-statically configured for CBG-based HARQ-ACK feedback, it is desirable to support fallback to TB-based feedback in some cases such as during RRC reconfiguration. </w:t>
      </w:r>
    </w:p>
    <w:p w:rsidR="00874CC7" w:rsidRDefault="00874CC7" w:rsidP="005725F7">
      <w:pPr>
        <w:pStyle w:val="BodyText"/>
        <w:rPr>
          <w:lang w:eastAsia="zh-CN"/>
        </w:rPr>
      </w:pPr>
      <w:r w:rsidRPr="00036F2B">
        <w:rPr>
          <w:b/>
          <w:lang w:eastAsia="zh-CN"/>
        </w:rPr>
        <w:t>Proposal</w:t>
      </w:r>
      <w:r>
        <w:rPr>
          <w:b/>
          <w:lang w:eastAsia="zh-CN"/>
        </w:rPr>
        <w:t xml:space="preserve"> </w:t>
      </w:r>
      <w:r w:rsidR="00B43D5F">
        <w:rPr>
          <w:b/>
          <w:lang w:eastAsia="zh-CN"/>
        </w:rPr>
        <w:t>3</w:t>
      </w:r>
      <w:r w:rsidRPr="00036F2B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if CBG-based HARQ-ACK feedback is </w:t>
      </w:r>
      <w:r w:rsidR="002D0F71">
        <w:rPr>
          <w:b/>
          <w:lang w:eastAsia="zh-CN"/>
        </w:rPr>
        <w:t>introduced in NR</w:t>
      </w:r>
      <w:r>
        <w:rPr>
          <w:b/>
          <w:lang w:eastAsia="zh-CN"/>
        </w:rPr>
        <w:t>, fallback to TB-based HARQ-ACK feedback is supported.</w:t>
      </w:r>
    </w:p>
    <w:p w:rsidR="005935B8" w:rsidRDefault="00830F4E" w:rsidP="005725F7">
      <w:pPr>
        <w:pStyle w:val="Heading1"/>
        <w:jc w:val="both"/>
      </w:pPr>
      <w:r w:rsidRPr="0052231C">
        <w:rPr>
          <w:rFonts w:hint="eastAsia"/>
        </w:rPr>
        <w:t>Conclusion</w:t>
      </w:r>
    </w:p>
    <w:p w:rsidR="00907D28" w:rsidRDefault="00C22604" w:rsidP="005725F7">
      <w:pPr>
        <w:pStyle w:val="BodyText"/>
        <w:ind w:left="-2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This contribution </w:t>
      </w:r>
      <w:r w:rsidR="008D66D8">
        <w:rPr>
          <w:rFonts w:eastAsia="SimSun"/>
          <w:lang w:eastAsia="zh-CN"/>
        </w:rPr>
        <w:t xml:space="preserve">discussed specification impact to support CBG-based transmission. It is observed that CBG-based transmission in general significantly impacts both PHY and MAC layers. </w:t>
      </w:r>
    </w:p>
    <w:p w:rsidR="00B43D5F" w:rsidRDefault="00B43D5F" w:rsidP="00B43D5F">
      <w:pPr>
        <w:pStyle w:val="BodyText"/>
        <w:numPr>
          <w:ilvl w:val="0"/>
          <w:numId w:val="30"/>
        </w:numPr>
        <w:rPr>
          <w:rFonts w:eastAsia="SimSun"/>
          <w:b/>
          <w:lang w:eastAsia="zh-CN"/>
        </w:rPr>
      </w:pPr>
      <w:r w:rsidRPr="00B43D5F">
        <w:rPr>
          <w:rFonts w:eastAsia="SimSun"/>
          <w:b/>
          <w:lang w:eastAsia="zh-CN"/>
        </w:rPr>
        <w:t>Proposal 1: If CBG-based HARQ transmission with multi-bit HARQ-ACK feedback is to be supported,</w:t>
      </w:r>
    </w:p>
    <w:p w:rsidR="00B43D5F" w:rsidRDefault="00B43D5F" w:rsidP="00B43D5F">
      <w:pPr>
        <w:pStyle w:val="BodyText"/>
        <w:numPr>
          <w:ilvl w:val="1"/>
          <w:numId w:val="30"/>
        </w:numPr>
        <w:rPr>
          <w:rFonts w:eastAsia="SimSun"/>
          <w:b/>
          <w:lang w:eastAsia="zh-CN"/>
        </w:rPr>
      </w:pPr>
      <w:r w:rsidRPr="00B43D5F">
        <w:rPr>
          <w:rFonts w:eastAsia="SimSun"/>
          <w:b/>
          <w:lang w:eastAsia="zh-CN"/>
        </w:rPr>
        <w:t xml:space="preserve">Option 1, i.e. the working assumption is preferred </w:t>
      </w:r>
    </w:p>
    <w:p w:rsidR="00B43D5F" w:rsidRPr="00B43D5F" w:rsidRDefault="00B43D5F" w:rsidP="00B43D5F">
      <w:pPr>
        <w:pStyle w:val="BodyText"/>
        <w:numPr>
          <w:ilvl w:val="1"/>
          <w:numId w:val="30"/>
        </w:numPr>
        <w:rPr>
          <w:rFonts w:eastAsia="SimSun"/>
          <w:b/>
          <w:lang w:eastAsia="zh-CN"/>
        </w:rPr>
      </w:pPr>
      <w:r w:rsidRPr="00B43D5F">
        <w:rPr>
          <w:rFonts w:eastAsia="SimSun"/>
          <w:b/>
          <w:lang w:eastAsia="zh-CN"/>
        </w:rPr>
        <w:t>Send a LS to RAN2 seeking input on the feasibility at the MAC layer</w:t>
      </w:r>
    </w:p>
    <w:p w:rsidR="008563B8" w:rsidRDefault="008563B8" w:rsidP="005725F7">
      <w:pPr>
        <w:pStyle w:val="BodyText"/>
        <w:numPr>
          <w:ilvl w:val="0"/>
          <w:numId w:val="30"/>
        </w:numPr>
        <w:rPr>
          <w:rFonts w:eastAsia="SimSun"/>
          <w:b/>
          <w:lang w:eastAsia="zh-CN"/>
        </w:rPr>
      </w:pPr>
      <w:r w:rsidRPr="008D7C1B">
        <w:rPr>
          <w:rFonts w:eastAsia="SimSun"/>
          <w:b/>
          <w:lang w:eastAsia="zh-CN"/>
        </w:rPr>
        <w:t>Proposal</w:t>
      </w:r>
      <w:r>
        <w:rPr>
          <w:rFonts w:eastAsia="SimSun"/>
          <w:b/>
          <w:lang w:eastAsia="zh-CN"/>
        </w:rPr>
        <w:t xml:space="preserve"> </w:t>
      </w:r>
      <w:r w:rsidR="00B43D5F">
        <w:rPr>
          <w:rFonts w:eastAsia="SimSun"/>
          <w:b/>
          <w:lang w:eastAsia="zh-CN"/>
        </w:rPr>
        <w:t>2</w:t>
      </w:r>
      <w:r w:rsidRPr="008D7C1B">
        <w:rPr>
          <w:rFonts w:eastAsia="SimSun"/>
          <w:b/>
          <w:lang w:eastAsia="zh-CN"/>
        </w:rPr>
        <w:t>: configuration of CBG-based HARQ-ACK feedback is both UE-specific and serving cell specific</w:t>
      </w:r>
    </w:p>
    <w:p w:rsidR="008563B8" w:rsidRDefault="008563B8" w:rsidP="005725F7">
      <w:pPr>
        <w:pStyle w:val="BodyText"/>
        <w:numPr>
          <w:ilvl w:val="0"/>
          <w:numId w:val="30"/>
        </w:numPr>
        <w:rPr>
          <w:lang w:eastAsia="zh-CN"/>
        </w:rPr>
      </w:pPr>
      <w:r w:rsidRPr="00036F2B">
        <w:rPr>
          <w:b/>
          <w:lang w:eastAsia="zh-CN"/>
        </w:rPr>
        <w:t>Proposal</w:t>
      </w:r>
      <w:r w:rsidR="00B43D5F">
        <w:rPr>
          <w:b/>
          <w:lang w:eastAsia="zh-CN"/>
        </w:rPr>
        <w:t xml:space="preserve"> 3</w:t>
      </w:r>
      <w:r w:rsidRPr="00036F2B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if CBG-based HARQ-ACK feedback is </w:t>
      </w:r>
      <w:r w:rsidR="002D0F71">
        <w:rPr>
          <w:b/>
          <w:lang w:eastAsia="zh-CN"/>
        </w:rPr>
        <w:t>introduced in NR</w:t>
      </w:r>
      <w:r>
        <w:rPr>
          <w:b/>
          <w:lang w:eastAsia="zh-CN"/>
        </w:rPr>
        <w:t>, fallback to TB-based HARQ-ACK feedback is supported.</w:t>
      </w:r>
    </w:p>
    <w:p w:rsidR="00801613" w:rsidRPr="00DE501E" w:rsidRDefault="00801613" w:rsidP="00DE501E">
      <w:pPr>
        <w:pStyle w:val="BodyText"/>
        <w:rPr>
          <w:rFonts w:eastAsia="SimSun"/>
          <w:b/>
          <w:lang w:eastAsia="zh-CN"/>
        </w:rPr>
      </w:pPr>
    </w:p>
    <w:p w:rsidR="00830F4E" w:rsidRPr="0052231C" w:rsidRDefault="00830F4E" w:rsidP="00E9523A">
      <w:pPr>
        <w:pStyle w:val="Heading1"/>
      </w:pPr>
      <w:r w:rsidRPr="0052231C">
        <w:t>References</w:t>
      </w:r>
    </w:p>
    <w:p w:rsidR="001E0255" w:rsidRDefault="001E0255" w:rsidP="003453ED">
      <w:pPr>
        <w:pStyle w:val="BodyText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4" w:name="_Ref473503604"/>
      <w:r>
        <w:rPr>
          <w:rFonts w:eastAsia="SimSun"/>
          <w:noProof/>
          <w:lang w:eastAsia="zh-CN"/>
        </w:rPr>
        <w:t xml:space="preserve">Chairman’s Notes, RAN1 </w:t>
      </w:r>
      <w:r w:rsidR="00026A0E">
        <w:rPr>
          <w:rFonts w:eastAsia="SimSun"/>
          <w:noProof/>
          <w:lang w:eastAsia="zh-CN"/>
        </w:rPr>
        <w:t>#</w:t>
      </w:r>
      <w:r w:rsidR="0061345B">
        <w:rPr>
          <w:rFonts w:eastAsia="SimSun"/>
          <w:noProof/>
          <w:lang w:eastAsia="zh-CN"/>
        </w:rPr>
        <w:t>88, Feb 13</w:t>
      </w:r>
      <w:r>
        <w:rPr>
          <w:rFonts w:eastAsia="SimSun"/>
          <w:noProof/>
          <w:lang w:eastAsia="zh-CN"/>
        </w:rPr>
        <w:t xml:space="preserve"> – </w:t>
      </w:r>
      <w:r w:rsidR="0061345B">
        <w:rPr>
          <w:rFonts w:eastAsia="SimSun"/>
          <w:noProof/>
          <w:lang w:eastAsia="zh-CN"/>
        </w:rPr>
        <w:t>17</w:t>
      </w:r>
      <w:r>
        <w:rPr>
          <w:rFonts w:eastAsia="SimSun"/>
          <w:noProof/>
          <w:lang w:eastAsia="zh-CN"/>
        </w:rPr>
        <w:t>, 2017</w:t>
      </w:r>
      <w:bookmarkEnd w:id="4"/>
    </w:p>
    <w:p w:rsidR="0061345B" w:rsidRDefault="0061345B" w:rsidP="00F833E7">
      <w:pPr>
        <w:pStyle w:val="BodyText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5" w:name="_Ref473632999"/>
      <w:bookmarkStart w:id="6" w:name="_Ref477464042"/>
      <w:r>
        <w:rPr>
          <w:rFonts w:eastAsia="SimSun"/>
          <w:noProof/>
          <w:lang w:eastAsia="zh-CN"/>
        </w:rPr>
        <w:t>R1-1702101, “</w:t>
      </w:r>
      <w:r w:rsidRPr="0061345B">
        <w:rPr>
          <w:rFonts w:eastAsia="SimSun"/>
          <w:noProof/>
          <w:lang w:val="en-GB" w:eastAsia="zh-CN"/>
        </w:rPr>
        <w:t>Discussion on HARQ enhancements for NR</w:t>
      </w:r>
      <w:r>
        <w:rPr>
          <w:rFonts w:eastAsia="SimSun"/>
          <w:noProof/>
          <w:lang w:eastAsia="zh-CN"/>
        </w:rPr>
        <w:t xml:space="preserve">”, CATT, RAN1 </w:t>
      </w:r>
      <w:r w:rsidR="0021665E">
        <w:rPr>
          <w:rFonts w:eastAsia="SimSun"/>
          <w:noProof/>
          <w:lang w:eastAsia="zh-CN"/>
        </w:rPr>
        <w:t>#</w:t>
      </w:r>
      <w:r>
        <w:rPr>
          <w:rFonts w:eastAsia="SimSun"/>
          <w:noProof/>
          <w:lang w:eastAsia="zh-CN"/>
        </w:rPr>
        <w:t>88, Feb 13 – 17, 2017</w:t>
      </w:r>
      <w:bookmarkEnd w:id="5"/>
      <w:bookmarkEnd w:id="6"/>
    </w:p>
    <w:sectPr w:rsidR="0061345B" w:rsidSect="00785BEB">
      <w:headerReference w:type="default" r:id="rId9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5311" w:rsidRDefault="00F35311" w:rsidP="00E9523A">
      <w:pPr>
        <w:ind w:left="-2"/>
      </w:pPr>
      <w:r>
        <w:separator/>
      </w:r>
    </w:p>
  </w:endnote>
  <w:endnote w:type="continuationSeparator" w:id="1">
    <w:p w:rsidR="00F35311" w:rsidRDefault="00F35311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??"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5311" w:rsidRDefault="00F35311" w:rsidP="00E9523A">
      <w:pPr>
        <w:ind w:left="-2"/>
      </w:pPr>
      <w:r>
        <w:separator/>
      </w:r>
    </w:p>
  </w:footnote>
  <w:footnote w:type="continuationSeparator" w:id="1">
    <w:p w:rsidR="00F35311" w:rsidRDefault="00F35311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B8A" w:rsidRPr="001A329E" w:rsidRDefault="00D47B8A" w:rsidP="00E9523A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12107F8"/>
    <w:multiLevelType w:val="hybridMultilevel"/>
    <w:tmpl w:val="D3760770"/>
    <w:lvl w:ilvl="0" w:tplc="30267506">
      <w:start w:val="1"/>
      <w:numFmt w:val="bullet"/>
      <w:lvlText w:val="-"/>
      <w:lvlJc w:val="left"/>
      <w:pPr>
        <w:ind w:left="720" w:hanging="360"/>
      </w:pPr>
      <w:rPr>
        <w:rFonts w:ascii="Calibri" w:eastAsia="??" w:hAnsi="Calibri" w:cs="Calibri" w:hint="default"/>
      </w:rPr>
    </w:lvl>
    <w:lvl w:ilvl="1" w:tplc="04090003">
      <w:start w:val="1"/>
      <w:numFmt w:val="bullet"/>
      <w:lvlText w:val="?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?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EE36D0"/>
    <w:multiLevelType w:val="hybridMultilevel"/>
    <w:tmpl w:val="0A3E5DB2"/>
    <w:lvl w:ilvl="0" w:tplc="D60876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22A86A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2839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645E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32C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00C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FE6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601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E80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5F9413B"/>
    <w:multiLevelType w:val="hybridMultilevel"/>
    <w:tmpl w:val="904083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5507A1"/>
    <w:multiLevelType w:val="hybridMultilevel"/>
    <w:tmpl w:val="C4E2A896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>
    <w:nsid w:val="0A453433"/>
    <w:multiLevelType w:val="hybridMultilevel"/>
    <w:tmpl w:val="8DC67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AC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0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CD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E5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A6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04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CA724C6"/>
    <w:multiLevelType w:val="hybridMultilevel"/>
    <w:tmpl w:val="171E1D82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>
      <w:start w:val="1"/>
      <w:numFmt w:val="lowerLetter"/>
      <w:lvlText w:val="%2."/>
      <w:lvlJc w:val="left"/>
      <w:pPr>
        <w:ind w:left="1485" w:hanging="360"/>
      </w:pPr>
    </w:lvl>
    <w:lvl w:ilvl="2" w:tplc="0409001B">
      <w:start w:val="1"/>
      <w:numFmt w:val="lowerRoman"/>
      <w:lvlText w:val="%3."/>
      <w:lvlJc w:val="right"/>
      <w:pPr>
        <w:ind w:left="2205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E60367D"/>
    <w:multiLevelType w:val="hybridMultilevel"/>
    <w:tmpl w:val="C9CC0DEC"/>
    <w:lvl w:ilvl="0" w:tplc="ABEE5394">
      <w:start w:val="1"/>
      <w:numFmt w:val="bullet"/>
      <w:lvlText w:val="?"/>
      <w:lvlJc w:val="left"/>
      <w:pPr>
        <w:ind w:left="360" w:hanging="360"/>
      </w:pPr>
      <w:rPr>
        <w:rFonts w:ascii="Wingdings" w:eastAsia="??" w:hAnsi="Wingdings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588300E"/>
    <w:multiLevelType w:val="hybridMultilevel"/>
    <w:tmpl w:val="7EA4F6EE"/>
    <w:lvl w:ilvl="0" w:tplc="D068E3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DCD1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6840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5866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324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8E9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AC4C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AAB1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7A3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60039E6"/>
    <w:multiLevelType w:val="hybridMultilevel"/>
    <w:tmpl w:val="EFE267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EB7B44"/>
    <w:multiLevelType w:val="hybridMultilevel"/>
    <w:tmpl w:val="8722B8FA"/>
    <w:lvl w:ilvl="0" w:tplc="0464B9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081EA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60A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51848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9A32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F8F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BD4FD0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BE2D9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4AAB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1AAD1F2F"/>
    <w:multiLevelType w:val="hybridMultilevel"/>
    <w:tmpl w:val="23806164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3">
    <w:nsid w:val="1EAB327C"/>
    <w:multiLevelType w:val="hybridMultilevel"/>
    <w:tmpl w:val="D94E1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C51E85"/>
    <w:multiLevelType w:val="hybridMultilevel"/>
    <w:tmpl w:val="1B725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EA62FA"/>
    <w:multiLevelType w:val="hybridMultilevel"/>
    <w:tmpl w:val="D3C84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EE125F4"/>
    <w:multiLevelType w:val="hybridMultilevel"/>
    <w:tmpl w:val="88080F58"/>
    <w:lvl w:ilvl="0" w:tplc="FEB61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44CD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086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E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C4D6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CC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6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025E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C8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1391D16"/>
    <w:multiLevelType w:val="hybridMultilevel"/>
    <w:tmpl w:val="F2067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890D4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>
    <w:nsid w:val="43183006"/>
    <w:multiLevelType w:val="hybridMultilevel"/>
    <w:tmpl w:val="F6B29E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4121FCE"/>
    <w:multiLevelType w:val="hybridMultilevel"/>
    <w:tmpl w:val="A2A2C9A0"/>
    <w:lvl w:ilvl="0" w:tplc="AE429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8C309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3C7B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8852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48C3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86B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2AE0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4217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2F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50F1C75"/>
    <w:multiLevelType w:val="hybridMultilevel"/>
    <w:tmpl w:val="B934B2C4"/>
    <w:lvl w:ilvl="0" w:tplc="04090011">
      <w:start w:val="1"/>
      <w:numFmt w:val="decimal"/>
      <w:lvlText w:val="%1)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2">
    <w:nsid w:val="463B0AF1"/>
    <w:multiLevelType w:val="hybridMultilevel"/>
    <w:tmpl w:val="FEA83862"/>
    <w:lvl w:ilvl="0" w:tplc="872621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E02A2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7E8233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6A96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6D803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820FE0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FCE9D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16421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9728E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>
    <w:nsid w:val="46E86C1D"/>
    <w:multiLevelType w:val="hybridMultilevel"/>
    <w:tmpl w:val="DC182F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7A23F3"/>
    <w:multiLevelType w:val="hybridMultilevel"/>
    <w:tmpl w:val="B52C0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113F63"/>
    <w:multiLevelType w:val="hybridMultilevel"/>
    <w:tmpl w:val="9B62AC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2956C2"/>
    <w:multiLevelType w:val="hybridMultilevel"/>
    <w:tmpl w:val="68748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6D442E"/>
    <w:multiLevelType w:val="hybridMultilevel"/>
    <w:tmpl w:val="B8622A98"/>
    <w:lvl w:ilvl="0" w:tplc="04090011">
      <w:start w:val="1"/>
      <w:numFmt w:val="decimal"/>
      <w:lvlText w:val="%1)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8">
    <w:nsid w:val="50F86EC2"/>
    <w:multiLevelType w:val="hybridMultilevel"/>
    <w:tmpl w:val="BA40DF7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30">
    <w:nsid w:val="56704408"/>
    <w:multiLevelType w:val="hybridMultilevel"/>
    <w:tmpl w:val="47666D34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1">
    <w:nsid w:val="5E9B27EA"/>
    <w:multiLevelType w:val="hybridMultilevel"/>
    <w:tmpl w:val="CB26F42A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2">
    <w:nsid w:val="6012666F"/>
    <w:multiLevelType w:val="hybridMultilevel"/>
    <w:tmpl w:val="F78AFF4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61E6175"/>
    <w:multiLevelType w:val="hybridMultilevel"/>
    <w:tmpl w:val="0C0EB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17118E"/>
    <w:multiLevelType w:val="hybridMultilevel"/>
    <w:tmpl w:val="63E81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99671A"/>
    <w:multiLevelType w:val="hybridMultilevel"/>
    <w:tmpl w:val="A68CF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B06CC9"/>
    <w:multiLevelType w:val="hybridMultilevel"/>
    <w:tmpl w:val="69485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6F7481"/>
    <w:multiLevelType w:val="hybridMultilevel"/>
    <w:tmpl w:val="9A7C27A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C400D5"/>
    <w:multiLevelType w:val="hybridMultilevel"/>
    <w:tmpl w:val="1B54B7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AB3265"/>
    <w:multiLevelType w:val="hybridMultilevel"/>
    <w:tmpl w:val="19CAB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D3A75E5"/>
    <w:multiLevelType w:val="hybridMultilevel"/>
    <w:tmpl w:val="1E82D0D8"/>
    <w:lvl w:ilvl="0" w:tplc="04090011">
      <w:start w:val="1"/>
      <w:numFmt w:val="decimal"/>
      <w:lvlText w:val="%1)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0"/>
  </w:num>
  <w:num w:numId="2">
    <w:abstractNumId w:val="29"/>
  </w:num>
  <w:num w:numId="3">
    <w:abstractNumId w:val="18"/>
  </w:num>
  <w:num w:numId="4">
    <w:abstractNumId w:val="35"/>
  </w:num>
  <w:num w:numId="5">
    <w:abstractNumId w:val="21"/>
  </w:num>
  <w:num w:numId="6">
    <w:abstractNumId w:val="6"/>
  </w:num>
  <w:num w:numId="7">
    <w:abstractNumId w:val="27"/>
  </w:num>
  <w:num w:numId="8">
    <w:abstractNumId w:val="16"/>
  </w:num>
  <w:num w:numId="9">
    <w:abstractNumId w:val="20"/>
  </w:num>
  <w:num w:numId="10">
    <w:abstractNumId w:val="22"/>
  </w:num>
  <w:num w:numId="11">
    <w:abstractNumId w:val="11"/>
  </w:num>
  <w:num w:numId="12">
    <w:abstractNumId w:val="40"/>
  </w:num>
  <w:num w:numId="13">
    <w:abstractNumId w:val="30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39"/>
  </w:num>
  <w:num w:numId="17">
    <w:abstractNumId w:val="12"/>
  </w:num>
  <w:num w:numId="18">
    <w:abstractNumId w:val="33"/>
  </w:num>
  <w:num w:numId="19">
    <w:abstractNumId w:val="9"/>
  </w:num>
  <w:num w:numId="20">
    <w:abstractNumId w:val="26"/>
  </w:num>
  <w:num w:numId="21">
    <w:abstractNumId w:val="23"/>
  </w:num>
  <w:num w:numId="22">
    <w:abstractNumId w:val="17"/>
  </w:num>
  <w:num w:numId="23">
    <w:abstractNumId w:val="36"/>
  </w:num>
  <w:num w:numId="24">
    <w:abstractNumId w:val="4"/>
  </w:num>
  <w:num w:numId="25">
    <w:abstractNumId w:val="2"/>
  </w:num>
  <w:num w:numId="26">
    <w:abstractNumId w:val="3"/>
  </w:num>
  <w:num w:numId="27">
    <w:abstractNumId w:val="32"/>
  </w:num>
  <w:num w:numId="28">
    <w:abstractNumId w:val="37"/>
  </w:num>
  <w:num w:numId="29">
    <w:abstractNumId w:val="25"/>
  </w:num>
  <w:num w:numId="30">
    <w:abstractNumId w:val="31"/>
  </w:num>
  <w:num w:numId="3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</w:num>
  <w:num w:numId="35">
    <w:abstractNumId w:val="38"/>
  </w:num>
  <w:num w:numId="36">
    <w:abstractNumId w:val="28"/>
  </w:num>
  <w:num w:numId="37">
    <w:abstractNumId w:val="5"/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</w:num>
  <w:num w:numId="40">
    <w:abstractNumId w:val="24"/>
  </w:num>
  <w:num w:numId="41">
    <w:abstractNumId w:val="13"/>
  </w:num>
  <w:num w:numId="42">
    <w:abstractNumId w:val="34"/>
  </w:num>
  <w:num w:numId="43">
    <w:abstractNumId w:val="1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bordersDoNotSurroundHeader/>
  <w:bordersDoNotSurroundFooter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297986"/>
  </w:hdrShapeDefaults>
  <w:footnotePr>
    <w:footnote w:id="0"/>
    <w:footnote w:id="1"/>
  </w:footnotePr>
  <w:endnotePr>
    <w:endnote w:id="0"/>
    <w:endnote w:id="1"/>
  </w:endnotePr>
  <w:compat>
    <w:spaceForUL/>
    <w:doNotLeaveBackslashAlone/>
    <w:useFELayout/>
  </w:compat>
  <w:rsids>
    <w:rsidRoot w:val="00172A27"/>
    <w:rsid w:val="00000355"/>
    <w:rsid w:val="00000FB2"/>
    <w:rsid w:val="00001569"/>
    <w:rsid w:val="00001FE6"/>
    <w:rsid w:val="00002421"/>
    <w:rsid w:val="0000314F"/>
    <w:rsid w:val="0000351A"/>
    <w:rsid w:val="00004A77"/>
    <w:rsid w:val="00004B9D"/>
    <w:rsid w:val="0000655A"/>
    <w:rsid w:val="00010A31"/>
    <w:rsid w:val="00010F26"/>
    <w:rsid w:val="00011014"/>
    <w:rsid w:val="000124A2"/>
    <w:rsid w:val="00012A5D"/>
    <w:rsid w:val="00012BC4"/>
    <w:rsid w:val="00013FE3"/>
    <w:rsid w:val="0001436C"/>
    <w:rsid w:val="00014B79"/>
    <w:rsid w:val="00014C18"/>
    <w:rsid w:val="00015419"/>
    <w:rsid w:val="000159FF"/>
    <w:rsid w:val="000161ED"/>
    <w:rsid w:val="00016490"/>
    <w:rsid w:val="0001761E"/>
    <w:rsid w:val="00017BD0"/>
    <w:rsid w:val="0002182E"/>
    <w:rsid w:val="00022E1A"/>
    <w:rsid w:val="00022F27"/>
    <w:rsid w:val="00023317"/>
    <w:rsid w:val="00023E9E"/>
    <w:rsid w:val="000242E9"/>
    <w:rsid w:val="000262F8"/>
    <w:rsid w:val="000266A1"/>
    <w:rsid w:val="00026A0E"/>
    <w:rsid w:val="00026FC0"/>
    <w:rsid w:val="00030655"/>
    <w:rsid w:val="000312BB"/>
    <w:rsid w:val="00031371"/>
    <w:rsid w:val="00032345"/>
    <w:rsid w:val="00032BB9"/>
    <w:rsid w:val="00033171"/>
    <w:rsid w:val="000339D3"/>
    <w:rsid w:val="00034F6F"/>
    <w:rsid w:val="00034FE0"/>
    <w:rsid w:val="000350C8"/>
    <w:rsid w:val="00035570"/>
    <w:rsid w:val="00035687"/>
    <w:rsid w:val="00035711"/>
    <w:rsid w:val="00036766"/>
    <w:rsid w:val="00036F2B"/>
    <w:rsid w:val="00037FA6"/>
    <w:rsid w:val="0004042C"/>
    <w:rsid w:val="00040CC0"/>
    <w:rsid w:val="00042163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5FF1"/>
    <w:rsid w:val="000563A3"/>
    <w:rsid w:val="00057AB9"/>
    <w:rsid w:val="0006076C"/>
    <w:rsid w:val="00061E8F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1FAF"/>
    <w:rsid w:val="00082950"/>
    <w:rsid w:val="00083CB2"/>
    <w:rsid w:val="000844DB"/>
    <w:rsid w:val="00085080"/>
    <w:rsid w:val="0008531E"/>
    <w:rsid w:val="0008560C"/>
    <w:rsid w:val="00086060"/>
    <w:rsid w:val="000862F3"/>
    <w:rsid w:val="000868E5"/>
    <w:rsid w:val="00087487"/>
    <w:rsid w:val="0008757D"/>
    <w:rsid w:val="0008760D"/>
    <w:rsid w:val="00090F89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7B16"/>
    <w:rsid w:val="000A7DD9"/>
    <w:rsid w:val="000B0156"/>
    <w:rsid w:val="000B2D0E"/>
    <w:rsid w:val="000B3EB3"/>
    <w:rsid w:val="000B4C79"/>
    <w:rsid w:val="000B5A9D"/>
    <w:rsid w:val="000B5AE7"/>
    <w:rsid w:val="000B731D"/>
    <w:rsid w:val="000B760E"/>
    <w:rsid w:val="000C1BC5"/>
    <w:rsid w:val="000C237B"/>
    <w:rsid w:val="000C2B22"/>
    <w:rsid w:val="000C2D9C"/>
    <w:rsid w:val="000C3188"/>
    <w:rsid w:val="000C3A16"/>
    <w:rsid w:val="000C46B1"/>
    <w:rsid w:val="000C47ED"/>
    <w:rsid w:val="000C4AF4"/>
    <w:rsid w:val="000C5188"/>
    <w:rsid w:val="000C5564"/>
    <w:rsid w:val="000C57C8"/>
    <w:rsid w:val="000C5BF6"/>
    <w:rsid w:val="000C6924"/>
    <w:rsid w:val="000C6A43"/>
    <w:rsid w:val="000C7C0C"/>
    <w:rsid w:val="000D011B"/>
    <w:rsid w:val="000D04C7"/>
    <w:rsid w:val="000D0D36"/>
    <w:rsid w:val="000D0DC5"/>
    <w:rsid w:val="000D193E"/>
    <w:rsid w:val="000D1D70"/>
    <w:rsid w:val="000D40E9"/>
    <w:rsid w:val="000D625C"/>
    <w:rsid w:val="000D662F"/>
    <w:rsid w:val="000E0400"/>
    <w:rsid w:val="000E0E57"/>
    <w:rsid w:val="000E0EB9"/>
    <w:rsid w:val="000E1CBE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099A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1B9"/>
    <w:rsid w:val="00105681"/>
    <w:rsid w:val="00105B53"/>
    <w:rsid w:val="00105F4A"/>
    <w:rsid w:val="0010729F"/>
    <w:rsid w:val="00110194"/>
    <w:rsid w:val="00110F3F"/>
    <w:rsid w:val="001125D0"/>
    <w:rsid w:val="00112C85"/>
    <w:rsid w:val="00112FB5"/>
    <w:rsid w:val="001136C6"/>
    <w:rsid w:val="001140AB"/>
    <w:rsid w:val="001143D4"/>
    <w:rsid w:val="0011486C"/>
    <w:rsid w:val="001149EB"/>
    <w:rsid w:val="00115EA6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27264"/>
    <w:rsid w:val="0012731B"/>
    <w:rsid w:val="00130765"/>
    <w:rsid w:val="001331A9"/>
    <w:rsid w:val="001337FB"/>
    <w:rsid w:val="00135445"/>
    <w:rsid w:val="00135AC8"/>
    <w:rsid w:val="00135EBB"/>
    <w:rsid w:val="00135EFC"/>
    <w:rsid w:val="00136680"/>
    <w:rsid w:val="0013673A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D1F"/>
    <w:rsid w:val="0014761F"/>
    <w:rsid w:val="00150A7E"/>
    <w:rsid w:val="001517A8"/>
    <w:rsid w:val="00151989"/>
    <w:rsid w:val="001520CE"/>
    <w:rsid w:val="001532DD"/>
    <w:rsid w:val="00153E05"/>
    <w:rsid w:val="00154270"/>
    <w:rsid w:val="001549D3"/>
    <w:rsid w:val="001562C2"/>
    <w:rsid w:val="00156736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750A"/>
    <w:rsid w:val="00170253"/>
    <w:rsid w:val="001708AD"/>
    <w:rsid w:val="00171D29"/>
    <w:rsid w:val="00172723"/>
    <w:rsid w:val="00172A27"/>
    <w:rsid w:val="00172D3A"/>
    <w:rsid w:val="001736B3"/>
    <w:rsid w:val="00173921"/>
    <w:rsid w:val="00173C9E"/>
    <w:rsid w:val="001741F9"/>
    <w:rsid w:val="00175726"/>
    <w:rsid w:val="00175754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15C6"/>
    <w:rsid w:val="001833D2"/>
    <w:rsid w:val="001855B7"/>
    <w:rsid w:val="00186832"/>
    <w:rsid w:val="00187302"/>
    <w:rsid w:val="00187CF9"/>
    <w:rsid w:val="00187E19"/>
    <w:rsid w:val="00190886"/>
    <w:rsid w:val="00190DC4"/>
    <w:rsid w:val="001929D2"/>
    <w:rsid w:val="00192F90"/>
    <w:rsid w:val="00194245"/>
    <w:rsid w:val="0019433C"/>
    <w:rsid w:val="001956D1"/>
    <w:rsid w:val="00197327"/>
    <w:rsid w:val="00197C69"/>
    <w:rsid w:val="00197C83"/>
    <w:rsid w:val="00197F6E"/>
    <w:rsid w:val="001A0216"/>
    <w:rsid w:val="001A0A5E"/>
    <w:rsid w:val="001A11C7"/>
    <w:rsid w:val="001A12F3"/>
    <w:rsid w:val="001A18B1"/>
    <w:rsid w:val="001A1EA4"/>
    <w:rsid w:val="001A246C"/>
    <w:rsid w:val="001A2CEF"/>
    <w:rsid w:val="001A329E"/>
    <w:rsid w:val="001A4454"/>
    <w:rsid w:val="001A5EB8"/>
    <w:rsid w:val="001A6234"/>
    <w:rsid w:val="001A7743"/>
    <w:rsid w:val="001A7C6C"/>
    <w:rsid w:val="001B113F"/>
    <w:rsid w:val="001B162E"/>
    <w:rsid w:val="001B2B5F"/>
    <w:rsid w:val="001B34A9"/>
    <w:rsid w:val="001B3AB2"/>
    <w:rsid w:val="001B42BF"/>
    <w:rsid w:val="001B42F8"/>
    <w:rsid w:val="001B4654"/>
    <w:rsid w:val="001B4C01"/>
    <w:rsid w:val="001B6D73"/>
    <w:rsid w:val="001B750D"/>
    <w:rsid w:val="001B7842"/>
    <w:rsid w:val="001B7CD4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D19"/>
    <w:rsid w:val="001C3EEB"/>
    <w:rsid w:val="001C4CC5"/>
    <w:rsid w:val="001C5183"/>
    <w:rsid w:val="001C5360"/>
    <w:rsid w:val="001C5C57"/>
    <w:rsid w:val="001C641E"/>
    <w:rsid w:val="001C6C75"/>
    <w:rsid w:val="001D15B5"/>
    <w:rsid w:val="001D2F70"/>
    <w:rsid w:val="001D322B"/>
    <w:rsid w:val="001D3927"/>
    <w:rsid w:val="001D4B41"/>
    <w:rsid w:val="001D525A"/>
    <w:rsid w:val="001D6462"/>
    <w:rsid w:val="001D7DE6"/>
    <w:rsid w:val="001E0255"/>
    <w:rsid w:val="001E0836"/>
    <w:rsid w:val="001E0EFF"/>
    <w:rsid w:val="001E1361"/>
    <w:rsid w:val="001E13C0"/>
    <w:rsid w:val="001E213C"/>
    <w:rsid w:val="001E229B"/>
    <w:rsid w:val="001E2E10"/>
    <w:rsid w:val="001E3EDF"/>
    <w:rsid w:val="001E4119"/>
    <w:rsid w:val="001E558B"/>
    <w:rsid w:val="001E5C84"/>
    <w:rsid w:val="001E62B0"/>
    <w:rsid w:val="001E65C5"/>
    <w:rsid w:val="001E705E"/>
    <w:rsid w:val="001E77FA"/>
    <w:rsid w:val="001E7A1B"/>
    <w:rsid w:val="001F022D"/>
    <w:rsid w:val="001F0B93"/>
    <w:rsid w:val="001F0D83"/>
    <w:rsid w:val="001F17E0"/>
    <w:rsid w:val="001F1A1E"/>
    <w:rsid w:val="001F2018"/>
    <w:rsid w:val="001F2144"/>
    <w:rsid w:val="001F4F88"/>
    <w:rsid w:val="001F538F"/>
    <w:rsid w:val="001F5E13"/>
    <w:rsid w:val="001F6232"/>
    <w:rsid w:val="001F65EF"/>
    <w:rsid w:val="001F6D8A"/>
    <w:rsid w:val="001F6EC2"/>
    <w:rsid w:val="001F6FA9"/>
    <w:rsid w:val="001F753F"/>
    <w:rsid w:val="002004D6"/>
    <w:rsid w:val="00200F2A"/>
    <w:rsid w:val="002019E1"/>
    <w:rsid w:val="002022E8"/>
    <w:rsid w:val="00202592"/>
    <w:rsid w:val="0020290A"/>
    <w:rsid w:val="00202C48"/>
    <w:rsid w:val="00202D13"/>
    <w:rsid w:val="0020351E"/>
    <w:rsid w:val="0020384F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646"/>
    <w:rsid w:val="0021395C"/>
    <w:rsid w:val="00214019"/>
    <w:rsid w:val="0021468E"/>
    <w:rsid w:val="0021665E"/>
    <w:rsid w:val="00216868"/>
    <w:rsid w:val="00216953"/>
    <w:rsid w:val="00216B5A"/>
    <w:rsid w:val="00216C55"/>
    <w:rsid w:val="00216DFD"/>
    <w:rsid w:val="00217308"/>
    <w:rsid w:val="0022027C"/>
    <w:rsid w:val="002208B8"/>
    <w:rsid w:val="002220F3"/>
    <w:rsid w:val="0022210F"/>
    <w:rsid w:val="00222E3A"/>
    <w:rsid w:val="00223C5E"/>
    <w:rsid w:val="00224F2F"/>
    <w:rsid w:val="00224FA3"/>
    <w:rsid w:val="002274B4"/>
    <w:rsid w:val="00230796"/>
    <w:rsid w:val="00230EC2"/>
    <w:rsid w:val="00231D7B"/>
    <w:rsid w:val="00231E88"/>
    <w:rsid w:val="00232229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083"/>
    <w:rsid w:val="00240A74"/>
    <w:rsid w:val="00240E71"/>
    <w:rsid w:val="00242455"/>
    <w:rsid w:val="00242D34"/>
    <w:rsid w:val="00244BBA"/>
    <w:rsid w:val="00244ED4"/>
    <w:rsid w:val="002453DC"/>
    <w:rsid w:val="00245785"/>
    <w:rsid w:val="00245ADF"/>
    <w:rsid w:val="002462C7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7573"/>
    <w:rsid w:val="002608CD"/>
    <w:rsid w:val="00260AB2"/>
    <w:rsid w:val="002643DB"/>
    <w:rsid w:val="0026446E"/>
    <w:rsid w:val="0026448C"/>
    <w:rsid w:val="00264628"/>
    <w:rsid w:val="00264F84"/>
    <w:rsid w:val="002655CC"/>
    <w:rsid w:val="00270A9C"/>
    <w:rsid w:val="0027165A"/>
    <w:rsid w:val="00272027"/>
    <w:rsid w:val="002724DC"/>
    <w:rsid w:val="0027391F"/>
    <w:rsid w:val="00273D42"/>
    <w:rsid w:val="00274301"/>
    <w:rsid w:val="00274B6F"/>
    <w:rsid w:val="00275408"/>
    <w:rsid w:val="0027557B"/>
    <w:rsid w:val="00276E99"/>
    <w:rsid w:val="00277D89"/>
    <w:rsid w:val="00280B63"/>
    <w:rsid w:val="00280DC4"/>
    <w:rsid w:val="00281720"/>
    <w:rsid w:val="00282E37"/>
    <w:rsid w:val="002838FF"/>
    <w:rsid w:val="00285986"/>
    <w:rsid w:val="00287400"/>
    <w:rsid w:val="00287D5C"/>
    <w:rsid w:val="002904C6"/>
    <w:rsid w:val="00290D11"/>
    <w:rsid w:val="00291F6E"/>
    <w:rsid w:val="00292168"/>
    <w:rsid w:val="0029255D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1453"/>
    <w:rsid w:val="002A2094"/>
    <w:rsid w:val="002A2B66"/>
    <w:rsid w:val="002A301C"/>
    <w:rsid w:val="002A36E3"/>
    <w:rsid w:val="002A3E11"/>
    <w:rsid w:val="002A3F9E"/>
    <w:rsid w:val="002A42A1"/>
    <w:rsid w:val="002A60C0"/>
    <w:rsid w:val="002A64E2"/>
    <w:rsid w:val="002A6F54"/>
    <w:rsid w:val="002A7BAB"/>
    <w:rsid w:val="002A7C52"/>
    <w:rsid w:val="002B07A8"/>
    <w:rsid w:val="002B1187"/>
    <w:rsid w:val="002B2253"/>
    <w:rsid w:val="002B2882"/>
    <w:rsid w:val="002B3055"/>
    <w:rsid w:val="002B3407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F50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DE9"/>
    <w:rsid w:val="002C745E"/>
    <w:rsid w:val="002D0A16"/>
    <w:rsid w:val="002D0D81"/>
    <w:rsid w:val="002D0F71"/>
    <w:rsid w:val="002D1B8B"/>
    <w:rsid w:val="002D29A3"/>
    <w:rsid w:val="002D35F7"/>
    <w:rsid w:val="002D3F8C"/>
    <w:rsid w:val="002D508C"/>
    <w:rsid w:val="002D6CA7"/>
    <w:rsid w:val="002D6D27"/>
    <w:rsid w:val="002D7310"/>
    <w:rsid w:val="002D7406"/>
    <w:rsid w:val="002D7918"/>
    <w:rsid w:val="002E0A17"/>
    <w:rsid w:val="002E0E29"/>
    <w:rsid w:val="002E0E81"/>
    <w:rsid w:val="002E0F24"/>
    <w:rsid w:val="002E1D6F"/>
    <w:rsid w:val="002E1F7B"/>
    <w:rsid w:val="002E4D82"/>
    <w:rsid w:val="002E608C"/>
    <w:rsid w:val="002F0B10"/>
    <w:rsid w:val="002F1494"/>
    <w:rsid w:val="002F2D60"/>
    <w:rsid w:val="002F2E5B"/>
    <w:rsid w:val="002F32C0"/>
    <w:rsid w:val="002F355D"/>
    <w:rsid w:val="002F35D5"/>
    <w:rsid w:val="002F5A0A"/>
    <w:rsid w:val="002F6703"/>
    <w:rsid w:val="002F6854"/>
    <w:rsid w:val="002F686F"/>
    <w:rsid w:val="002F6AB7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45FF"/>
    <w:rsid w:val="00305948"/>
    <w:rsid w:val="00306DF6"/>
    <w:rsid w:val="003072FA"/>
    <w:rsid w:val="00307395"/>
    <w:rsid w:val="003101FE"/>
    <w:rsid w:val="0031166C"/>
    <w:rsid w:val="003116CB"/>
    <w:rsid w:val="003117AF"/>
    <w:rsid w:val="00311E0A"/>
    <w:rsid w:val="003130F3"/>
    <w:rsid w:val="00315ACC"/>
    <w:rsid w:val="00315F8D"/>
    <w:rsid w:val="0031616E"/>
    <w:rsid w:val="0031651A"/>
    <w:rsid w:val="003167E9"/>
    <w:rsid w:val="003169F2"/>
    <w:rsid w:val="00316A16"/>
    <w:rsid w:val="00316B9F"/>
    <w:rsid w:val="003175C9"/>
    <w:rsid w:val="00317A2D"/>
    <w:rsid w:val="00317B1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385"/>
    <w:rsid w:val="003254CB"/>
    <w:rsid w:val="0032550C"/>
    <w:rsid w:val="00326898"/>
    <w:rsid w:val="003270A3"/>
    <w:rsid w:val="00327AD4"/>
    <w:rsid w:val="00327D38"/>
    <w:rsid w:val="0033010F"/>
    <w:rsid w:val="0033158B"/>
    <w:rsid w:val="00332356"/>
    <w:rsid w:val="00333FCA"/>
    <w:rsid w:val="00334A31"/>
    <w:rsid w:val="003365EC"/>
    <w:rsid w:val="00337619"/>
    <w:rsid w:val="00337FB0"/>
    <w:rsid w:val="003402D3"/>
    <w:rsid w:val="00343DD4"/>
    <w:rsid w:val="00343FAD"/>
    <w:rsid w:val="00344456"/>
    <w:rsid w:val="00344E06"/>
    <w:rsid w:val="00345009"/>
    <w:rsid w:val="003453ED"/>
    <w:rsid w:val="0034581A"/>
    <w:rsid w:val="003463A9"/>
    <w:rsid w:val="00346688"/>
    <w:rsid w:val="00346F69"/>
    <w:rsid w:val="00347C74"/>
    <w:rsid w:val="00350488"/>
    <w:rsid w:val="003508E7"/>
    <w:rsid w:val="00350AC1"/>
    <w:rsid w:val="00352486"/>
    <w:rsid w:val="00352D4D"/>
    <w:rsid w:val="0035360F"/>
    <w:rsid w:val="0035487B"/>
    <w:rsid w:val="00355067"/>
    <w:rsid w:val="00356ACD"/>
    <w:rsid w:val="00356FB8"/>
    <w:rsid w:val="003575F9"/>
    <w:rsid w:val="00360FC4"/>
    <w:rsid w:val="0036134C"/>
    <w:rsid w:val="00362200"/>
    <w:rsid w:val="00362C78"/>
    <w:rsid w:val="003648AB"/>
    <w:rsid w:val="00364DE7"/>
    <w:rsid w:val="003658F8"/>
    <w:rsid w:val="00365A9C"/>
    <w:rsid w:val="00365CFA"/>
    <w:rsid w:val="00366D2B"/>
    <w:rsid w:val="00366DF7"/>
    <w:rsid w:val="0036711C"/>
    <w:rsid w:val="003678FA"/>
    <w:rsid w:val="00367B98"/>
    <w:rsid w:val="003701BE"/>
    <w:rsid w:val="00370774"/>
    <w:rsid w:val="00370CD6"/>
    <w:rsid w:val="003718DA"/>
    <w:rsid w:val="00372C33"/>
    <w:rsid w:val="003730C1"/>
    <w:rsid w:val="00373F8F"/>
    <w:rsid w:val="003748AB"/>
    <w:rsid w:val="0037521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879C2"/>
    <w:rsid w:val="0039086B"/>
    <w:rsid w:val="0039087A"/>
    <w:rsid w:val="003909AE"/>
    <w:rsid w:val="003909B3"/>
    <w:rsid w:val="003909EF"/>
    <w:rsid w:val="00390E59"/>
    <w:rsid w:val="0039120D"/>
    <w:rsid w:val="00391BEA"/>
    <w:rsid w:val="003920B7"/>
    <w:rsid w:val="0039249F"/>
    <w:rsid w:val="00392975"/>
    <w:rsid w:val="00393B1F"/>
    <w:rsid w:val="00394981"/>
    <w:rsid w:val="00394F25"/>
    <w:rsid w:val="00395D53"/>
    <w:rsid w:val="0039745F"/>
    <w:rsid w:val="00397866"/>
    <w:rsid w:val="003A025E"/>
    <w:rsid w:val="003A0701"/>
    <w:rsid w:val="003A126E"/>
    <w:rsid w:val="003A142A"/>
    <w:rsid w:val="003A192F"/>
    <w:rsid w:val="003A21C7"/>
    <w:rsid w:val="003A27EF"/>
    <w:rsid w:val="003A34CF"/>
    <w:rsid w:val="003A38EE"/>
    <w:rsid w:val="003A3B24"/>
    <w:rsid w:val="003A3FFE"/>
    <w:rsid w:val="003A4800"/>
    <w:rsid w:val="003A4C09"/>
    <w:rsid w:val="003A5A31"/>
    <w:rsid w:val="003A5C69"/>
    <w:rsid w:val="003A5D50"/>
    <w:rsid w:val="003A5E94"/>
    <w:rsid w:val="003B06DC"/>
    <w:rsid w:val="003B169F"/>
    <w:rsid w:val="003B3094"/>
    <w:rsid w:val="003B4861"/>
    <w:rsid w:val="003B4A27"/>
    <w:rsid w:val="003B4D36"/>
    <w:rsid w:val="003B5001"/>
    <w:rsid w:val="003B5312"/>
    <w:rsid w:val="003B5CA5"/>
    <w:rsid w:val="003B634A"/>
    <w:rsid w:val="003B6363"/>
    <w:rsid w:val="003B6E41"/>
    <w:rsid w:val="003B710A"/>
    <w:rsid w:val="003C03FF"/>
    <w:rsid w:val="003C04F2"/>
    <w:rsid w:val="003C0878"/>
    <w:rsid w:val="003C3175"/>
    <w:rsid w:val="003C3248"/>
    <w:rsid w:val="003C3EB7"/>
    <w:rsid w:val="003C4B5A"/>
    <w:rsid w:val="003C550A"/>
    <w:rsid w:val="003C5641"/>
    <w:rsid w:val="003C5965"/>
    <w:rsid w:val="003C5D7D"/>
    <w:rsid w:val="003C5F3F"/>
    <w:rsid w:val="003C65D2"/>
    <w:rsid w:val="003C68A4"/>
    <w:rsid w:val="003D01CE"/>
    <w:rsid w:val="003D1030"/>
    <w:rsid w:val="003D1434"/>
    <w:rsid w:val="003D14A2"/>
    <w:rsid w:val="003D1770"/>
    <w:rsid w:val="003D1C55"/>
    <w:rsid w:val="003D29D0"/>
    <w:rsid w:val="003D456D"/>
    <w:rsid w:val="003D4A14"/>
    <w:rsid w:val="003D4F17"/>
    <w:rsid w:val="003D533C"/>
    <w:rsid w:val="003D590F"/>
    <w:rsid w:val="003D59BE"/>
    <w:rsid w:val="003D6D5C"/>
    <w:rsid w:val="003D7EFC"/>
    <w:rsid w:val="003E081A"/>
    <w:rsid w:val="003E089E"/>
    <w:rsid w:val="003E1A33"/>
    <w:rsid w:val="003E24F7"/>
    <w:rsid w:val="003E2DD0"/>
    <w:rsid w:val="003E2FA7"/>
    <w:rsid w:val="003E3145"/>
    <w:rsid w:val="003E40AD"/>
    <w:rsid w:val="003E4F8A"/>
    <w:rsid w:val="003E5014"/>
    <w:rsid w:val="003E5B2F"/>
    <w:rsid w:val="003E709F"/>
    <w:rsid w:val="003F03D1"/>
    <w:rsid w:val="003F05EE"/>
    <w:rsid w:val="003F0651"/>
    <w:rsid w:val="003F07A3"/>
    <w:rsid w:val="003F08BC"/>
    <w:rsid w:val="003F0DED"/>
    <w:rsid w:val="003F28E4"/>
    <w:rsid w:val="003F2DF4"/>
    <w:rsid w:val="003F3040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320B"/>
    <w:rsid w:val="0040353E"/>
    <w:rsid w:val="00403886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9C3"/>
    <w:rsid w:val="00411BDA"/>
    <w:rsid w:val="00414E4A"/>
    <w:rsid w:val="0041516A"/>
    <w:rsid w:val="00415C5D"/>
    <w:rsid w:val="00415C9A"/>
    <w:rsid w:val="00416D4B"/>
    <w:rsid w:val="00417B44"/>
    <w:rsid w:val="00420448"/>
    <w:rsid w:val="00421604"/>
    <w:rsid w:val="004217A4"/>
    <w:rsid w:val="004220AD"/>
    <w:rsid w:val="004223E4"/>
    <w:rsid w:val="00423654"/>
    <w:rsid w:val="004241FE"/>
    <w:rsid w:val="00425FCB"/>
    <w:rsid w:val="0042608C"/>
    <w:rsid w:val="004301E8"/>
    <w:rsid w:val="00430401"/>
    <w:rsid w:val="00430A28"/>
    <w:rsid w:val="00430F00"/>
    <w:rsid w:val="00432898"/>
    <w:rsid w:val="00433815"/>
    <w:rsid w:val="004348A6"/>
    <w:rsid w:val="004348B9"/>
    <w:rsid w:val="00434C3A"/>
    <w:rsid w:val="00434F7B"/>
    <w:rsid w:val="00436420"/>
    <w:rsid w:val="004365AF"/>
    <w:rsid w:val="00437B2D"/>
    <w:rsid w:val="00437DEB"/>
    <w:rsid w:val="00440AF3"/>
    <w:rsid w:val="00440F85"/>
    <w:rsid w:val="0044171D"/>
    <w:rsid w:val="00442798"/>
    <w:rsid w:val="00442D73"/>
    <w:rsid w:val="004431DC"/>
    <w:rsid w:val="004433A4"/>
    <w:rsid w:val="004440E2"/>
    <w:rsid w:val="004445B2"/>
    <w:rsid w:val="00444964"/>
    <w:rsid w:val="00446D36"/>
    <w:rsid w:val="00447781"/>
    <w:rsid w:val="004504DE"/>
    <w:rsid w:val="00450F34"/>
    <w:rsid w:val="00451296"/>
    <w:rsid w:val="00451715"/>
    <w:rsid w:val="00452083"/>
    <w:rsid w:val="00452BE0"/>
    <w:rsid w:val="0045327B"/>
    <w:rsid w:val="00453BE9"/>
    <w:rsid w:val="00454A5D"/>
    <w:rsid w:val="0045506C"/>
    <w:rsid w:val="00455754"/>
    <w:rsid w:val="00455B12"/>
    <w:rsid w:val="004567E9"/>
    <w:rsid w:val="00456A2F"/>
    <w:rsid w:val="0045760C"/>
    <w:rsid w:val="00457A89"/>
    <w:rsid w:val="004602A1"/>
    <w:rsid w:val="0046059D"/>
    <w:rsid w:val="004608F7"/>
    <w:rsid w:val="00460E89"/>
    <w:rsid w:val="00461C5A"/>
    <w:rsid w:val="004635F6"/>
    <w:rsid w:val="0046478E"/>
    <w:rsid w:val="00465AE7"/>
    <w:rsid w:val="00465D62"/>
    <w:rsid w:val="004660FC"/>
    <w:rsid w:val="004666D8"/>
    <w:rsid w:val="00466B8E"/>
    <w:rsid w:val="00467B76"/>
    <w:rsid w:val="00467C87"/>
    <w:rsid w:val="004702AB"/>
    <w:rsid w:val="00470735"/>
    <w:rsid w:val="0047135D"/>
    <w:rsid w:val="00471866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88B"/>
    <w:rsid w:val="004750AB"/>
    <w:rsid w:val="00475AB6"/>
    <w:rsid w:val="004763D5"/>
    <w:rsid w:val="004776B9"/>
    <w:rsid w:val="00477829"/>
    <w:rsid w:val="00477BD8"/>
    <w:rsid w:val="0048039B"/>
    <w:rsid w:val="0048211F"/>
    <w:rsid w:val="00482CDE"/>
    <w:rsid w:val="00483BF0"/>
    <w:rsid w:val="0048620C"/>
    <w:rsid w:val="004864D8"/>
    <w:rsid w:val="0048684E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61"/>
    <w:rsid w:val="00493CE6"/>
    <w:rsid w:val="00494F26"/>
    <w:rsid w:val="0049548B"/>
    <w:rsid w:val="00495A72"/>
    <w:rsid w:val="00495EA7"/>
    <w:rsid w:val="00496D75"/>
    <w:rsid w:val="00497033"/>
    <w:rsid w:val="004976FB"/>
    <w:rsid w:val="004A0478"/>
    <w:rsid w:val="004A0FAA"/>
    <w:rsid w:val="004A0FCD"/>
    <w:rsid w:val="004A1994"/>
    <w:rsid w:val="004A1B61"/>
    <w:rsid w:val="004A2203"/>
    <w:rsid w:val="004A3B96"/>
    <w:rsid w:val="004A41E2"/>
    <w:rsid w:val="004A6474"/>
    <w:rsid w:val="004A6F61"/>
    <w:rsid w:val="004A7649"/>
    <w:rsid w:val="004A7AFB"/>
    <w:rsid w:val="004B1DFF"/>
    <w:rsid w:val="004B4A1A"/>
    <w:rsid w:val="004B592A"/>
    <w:rsid w:val="004B7107"/>
    <w:rsid w:val="004B7563"/>
    <w:rsid w:val="004B7B3F"/>
    <w:rsid w:val="004C001B"/>
    <w:rsid w:val="004C08AA"/>
    <w:rsid w:val="004C1207"/>
    <w:rsid w:val="004C1CDE"/>
    <w:rsid w:val="004C2153"/>
    <w:rsid w:val="004C227F"/>
    <w:rsid w:val="004C2321"/>
    <w:rsid w:val="004C2330"/>
    <w:rsid w:val="004C28E1"/>
    <w:rsid w:val="004C3011"/>
    <w:rsid w:val="004C3CD3"/>
    <w:rsid w:val="004C4833"/>
    <w:rsid w:val="004C4915"/>
    <w:rsid w:val="004C4D4D"/>
    <w:rsid w:val="004C59C3"/>
    <w:rsid w:val="004C5BEF"/>
    <w:rsid w:val="004C63DF"/>
    <w:rsid w:val="004C6878"/>
    <w:rsid w:val="004C7050"/>
    <w:rsid w:val="004C76BF"/>
    <w:rsid w:val="004D151B"/>
    <w:rsid w:val="004D31CF"/>
    <w:rsid w:val="004D4001"/>
    <w:rsid w:val="004D45D6"/>
    <w:rsid w:val="004D461D"/>
    <w:rsid w:val="004D4DB5"/>
    <w:rsid w:val="004D5CEC"/>
    <w:rsid w:val="004D61A4"/>
    <w:rsid w:val="004D76F2"/>
    <w:rsid w:val="004D7877"/>
    <w:rsid w:val="004D7D52"/>
    <w:rsid w:val="004E0A7F"/>
    <w:rsid w:val="004E16A7"/>
    <w:rsid w:val="004E26D8"/>
    <w:rsid w:val="004E46C0"/>
    <w:rsid w:val="004E480A"/>
    <w:rsid w:val="004E54FB"/>
    <w:rsid w:val="004E56FE"/>
    <w:rsid w:val="004E59D3"/>
    <w:rsid w:val="004E6491"/>
    <w:rsid w:val="004E7A9F"/>
    <w:rsid w:val="004F194B"/>
    <w:rsid w:val="004F1B30"/>
    <w:rsid w:val="004F3423"/>
    <w:rsid w:val="004F4199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6674"/>
    <w:rsid w:val="00506CF1"/>
    <w:rsid w:val="00510A0F"/>
    <w:rsid w:val="00510F08"/>
    <w:rsid w:val="005123DB"/>
    <w:rsid w:val="00513080"/>
    <w:rsid w:val="00513183"/>
    <w:rsid w:val="00513467"/>
    <w:rsid w:val="00513A1A"/>
    <w:rsid w:val="005140B7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1023"/>
    <w:rsid w:val="00521584"/>
    <w:rsid w:val="00521AA5"/>
    <w:rsid w:val="00522D36"/>
    <w:rsid w:val="00522DBA"/>
    <w:rsid w:val="00523E0D"/>
    <w:rsid w:val="005241A1"/>
    <w:rsid w:val="00525264"/>
    <w:rsid w:val="00526A14"/>
    <w:rsid w:val="00527DE3"/>
    <w:rsid w:val="0053009C"/>
    <w:rsid w:val="00530B69"/>
    <w:rsid w:val="005317E9"/>
    <w:rsid w:val="00531F65"/>
    <w:rsid w:val="00532577"/>
    <w:rsid w:val="005327CA"/>
    <w:rsid w:val="0053291E"/>
    <w:rsid w:val="00533320"/>
    <w:rsid w:val="005343C3"/>
    <w:rsid w:val="00534C21"/>
    <w:rsid w:val="0053544A"/>
    <w:rsid w:val="00535B7E"/>
    <w:rsid w:val="00536256"/>
    <w:rsid w:val="00536686"/>
    <w:rsid w:val="00536D5B"/>
    <w:rsid w:val="005378B9"/>
    <w:rsid w:val="00540181"/>
    <w:rsid w:val="00540893"/>
    <w:rsid w:val="00541051"/>
    <w:rsid w:val="00541A55"/>
    <w:rsid w:val="0054284E"/>
    <w:rsid w:val="00542F64"/>
    <w:rsid w:val="00544155"/>
    <w:rsid w:val="0054545C"/>
    <w:rsid w:val="00546E92"/>
    <w:rsid w:val="00550479"/>
    <w:rsid w:val="00550D6E"/>
    <w:rsid w:val="00552FD9"/>
    <w:rsid w:val="00553E3E"/>
    <w:rsid w:val="00554745"/>
    <w:rsid w:val="00554F50"/>
    <w:rsid w:val="00555659"/>
    <w:rsid w:val="00556460"/>
    <w:rsid w:val="00557968"/>
    <w:rsid w:val="00557A50"/>
    <w:rsid w:val="00557B73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EC3"/>
    <w:rsid w:val="00571731"/>
    <w:rsid w:val="00571B16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AD5"/>
    <w:rsid w:val="00574AFC"/>
    <w:rsid w:val="00576415"/>
    <w:rsid w:val="00576465"/>
    <w:rsid w:val="00577497"/>
    <w:rsid w:val="0057773D"/>
    <w:rsid w:val="0058061C"/>
    <w:rsid w:val="00580735"/>
    <w:rsid w:val="00581253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86639"/>
    <w:rsid w:val="00590A7C"/>
    <w:rsid w:val="00591438"/>
    <w:rsid w:val="00591D59"/>
    <w:rsid w:val="00593170"/>
    <w:rsid w:val="005935B8"/>
    <w:rsid w:val="0059378E"/>
    <w:rsid w:val="00593E55"/>
    <w:rsid w:val="00595A42"/>
    <w:rsid w:val="0059687A"/>
    <w:rsid w:val="0059699D"/>
    <w:rsid w:val="00597704"/>
    <w:rsid w:val="005A0F91"/>
    <w:rsid w:val="005A23D3"/>
    <w:rsid w:val="005A2B35"/>
    <w:rsid w:val="005A2D22"/>
    <w:rsid w:val="005A2D37"/>
    <w:rsid w:val="005A2F52"/>
    <w:rsid w:val="005A386B"/>
    <w:rsid w:val="005A43A8"/>
    <w:rsid w:val="005A4CFB"/>
    <w:rsid w:val="005A5251"/>
    <w:rsid w:val="005A5B16"/>
    <w:rsid w:val="005A5E7E"/>
    <w:rsid w:val="005A5F60"/>
    <w:rsid w:val="005B05A5"/>
    <w:rsid w:val="005B0869"/>
    <w:rsid w:val="005B0A4C"/>
    <w:rsid w:val="005B2596"/>
    <w:rsid w:val="005B3210"/>
    <w:rsid w:val="005B32D3"/>
    <w:rsid w:val="005B3EE7"/>
    <w:rsid w:val="005B41F7"/>
    <w:rsid w:val="005B433B"/>
    <w:rsid w:val="005B4D76"/>
    <w:rsid w:val="005B517D"/>
    <w:rsid w:val="005B6156"/>
    <w:rsid w:val="005B762A"/>
    <w:rsid w:val="005B7AE7"/>
    <w:rsid w:val="005C25B6"/>
    <w:rsid w:val="005C2F05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C6C"/>
    <w:rsid w:val="005D1F0A"/>
    <w:rsid w:val="005D3480"/>
    <w:rsid w:val="005D3597"/>
    <w:rsid w:val="005D47C0"/>
    <w:rsid w:val="005D5A59"/>
    <w:rsid w:val="005D5C77"/>
    <w:rsid w:val="005D5F6B"/>
    <w:rsid w:val="005D60A4"/>
    <w:rsid w:val="005D62A3"/>
    <w:rsid w:val="005E14A9"/>
    <w:rsid w:val="005E14DA"/>
    <w:rsid w:val="005E591D"/>
    <w:rsid w:val="005E5F9E"/>
    <w:rsid w:val="005E7304"/>
    <w:rsid w:val="005E7E22"/>
    <w:rsid w:val="005F05FD"/>
    <w:rsid w:val="005F0BCA"/>
    <w:rsid w:val="005F3386"/>
    <w:rsid w:val="005F3A15"/>
    <w:rsid w:val="005F3A5E"/>
    <w:rsid w:val="005F481D"/>
    <w:rsid w:val="005F5017"/>
    <w:rsid w:val="005F52A2"/>
    <w:rsid w:val="005F5647"/>
    <w:rsid w:val="005F639C"/>
    <w:rsid w:val="005F7226"/>
    <w:rsid w:val="005F7A16"/>
    <w:rsid w:val="0060023D"/>
    <w:rsid w:val="00600659"/>
    <w:rsid w:val="006017DC"/>
    <w:rsid w:val="00601A03"/>
    <w:rsid w:val="00602750"/>
    <w:rsid w:val="00603BD7"/>
    <w:rsid w:val="00603D3C"/>
    <w:rsid w:val="00605F97"/>
    <w:rsid w:val="0060660B"/>
    <w:rsid w:val="006068FC"/>
    <w:rsid w:val="0060691B"/>
    <w:rsid w:val="00606A63"/>
    <w:rsid w:val="00607C9C"/>
    <w:rsid w:val="00610C11"/>
    <w:rsid w:val="00610C32"/>
    <w:rsid w:val="00612429"/>
    <w:rsid w:val="006130CD"/>
    <w:rsid w:val="00613117"/>
    <w:rsid w:val="0061345B"/>
    <w:rsid w:val="00613531"/>
    <w:rsid w:val="006139ED"/>
    <w:rsid w:val="00614DD2"/>
    <w:rsid w:val="00616AC5"/>
    <w:rsid w:val="00616BC5"/>
    <w:rsid w:val="006172BB"/>
    <w:rsid w:val="00620D3F"/>
    <w:rsid w:val="00620F26"/>
    <w:rsid w:val="00623451"/>
    <w:rsid w:val="006236BB"/>
    <w:rsid w:val="00623BAF"/>
    <w:rsid w:val="00624D60"/>
    <w:rsid w:val="006254F3"/>
    <w:rsid w:val="006265E7"/>
    <w:rsid w:val="00626DE9"/>
    <w:rsid w:val="006270F8"/>
    <w:rsid w:val="00627E6D"/>
    <w:rsid w:val="00630CF2"/>
    <w:rsid w:val="00630F59"/>
    <w:rsid w:val="006328E4"/>
    <w:rsid w:val="006338A3"/>
    <w:rsid w:val="006344FF"/>
    <w:rsid w:val="006355CB"/>
    <w:rsid w:val="00635680"/>
    <w:rsid w:val="00635CBB"/>
    <w:rsid w:val="0063626D"/>
    <w:rsid w:val="00636B5C"/>
    <w:rsid w:val="006406D5"/>
    <w:rsid w:val="00640A1F"/>
    <w:rsid w:val="00641142"/>
    <w:rsid w:val="00641212"/>
    <w:rsid w:val="006419D8"/>
    <w:rsid w:val="00642216"/>
    <w:rsid w:val="00643346"/>
    <w:rsid w:val="006433BB"/>
    <w:rsid w:val="0064379A"/>
    <w:rsid w:val="0064464A"/>
    <w:rsid w:val="00645493"/>
    <w:rsid w:val="00645606"/>
    <w:rsid w:val="00645A6D"/>
    <w:rsid w:val="00646094"/>
    <w:rsid w:val="006471D0"/>
    <w:rsid w:val="006478D6"/>
    <w:rsid w:val="00647AF0"/>
    <w:rsid w:val="0065030C"/>
    <w:rsid w:val="006507DF"/>
    <w:rsid w:val="006510A5"/>
    <w:rsid w:val="00651B1B"/>
    <w:rsid w:val="006527F2"/>
    <w:rsid w:val="00652A64"/>
    <w:rsid w:val="006532C8"/>
    <w:rsid w:val="00653681"/>
    <w:rsid w:val="0065600E"/>
    <w:rsid w:val="0065616C"/>
    <w:rsid w:val="006561DB"/>
    <w:rsid w:val="00656CAD"/>
    <w:rsid w:val="00656E41"/>
    <w:rsid w:val="006570D9"/>
    <w:rsid w:val="00657907"/>
    <w:rsid w:val="00660333"/>
    <w:rsid w:val="0066073F"/>
    <w:rsid w:val="00661142"/>
    <w:rsid w:val="00661EA1"/>
    <w:rsid w:val="00662912"/>
    <w:rsid w:val="00663BF4"/>
    <w:rsid w:val="006641F6"/>
    <w:rsid w:val="006651AC"/>
    <w:rsid w:val="0066562F"/>
    <w:rsid w:val="0066565D"/>
    <w:rsid w:val="006665FF"/>
    <w:rsid w:val="00666795"/>
    <w:rsid w:val="00667804"/>
    <w:rsid w:val="00667A1E"/>
    <w:rsid w:val="00671CEF"/>
    <w:rsid w:val="00671D46"/>
    <w:rsid w:val="00672813"/>
    <w:rsid w:val="00672D98"/>
    <w:rsid w:val="00673F5A"/>
    <w:rsid w:val="006749C5"/>
    <w:rsid w:val="00675855"/>
    <w:rsid w:val="00675ADB"/>
    <w:rsid w:val="00675FC9"/>
    <w:rsid w:val="00676122"/>
    <w:rsid w:val="00676630"/>
    <w:rsid w:val="006769E8"/>
    <w:rsid w:val="00680D92"/>
    <w:rsid w:val="006824E8"/>
    <w:rsid w:val="0068265A"/>
    <w:rsid w:val="00683464"/>
    <w:rsid w:val="00684514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AA1"/>
    <w:rsid w:val="00691C80"/>
    <w:rsid w:val="0069212E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F0B"/>
    <w:rsid w:val="006A2485"/>
    <w:rsid w:val="006A2685"/>
    <w:rsid w:val="006A2EC7"/>
    <w:rsid w:val="006A37B2"/>
    <w:rsid w:val="006A4462"/>
    <w:rsid w:val="006A4F16"/>
    <w:rsid w:val="006A5F9A"/>
    <w:rsid w:val="006A665F"/>
    <w:rsid w:val="006A666F"/>
    <w:rsid w:val="006A6C2E"/>
    <w:rsid w:val="006A6DDD"/>
    <w:rsid w:val="006A7FD6"/>
    <w:rsid w:val="006B004F"/>
    <w:rsid w:val="006B1526"/>
    <w:rsid w:val="006B263E"/>
    <w:rsid w:val="006B27AC"/>
    <w:rsid w:val="006B29D7"/>
    <w:rsid w:val="006B396D"/>
    <w:rsid w:val="006B4F9F"/>
    <w:rsid w:val="006B5137"/>
    <w:rsid w:val="006B51E4"/>
    <w:rsid w:val="006B589D"/>
    <w:rsid w:val="006B5FE2"/>
    <w:rsid w:val="006B6D24"/>
    <w:rsid w:val="006B70FB"/>
    <w:rsid w:val="006C18DC"/>
    <w:rsid w:val="006C31DD"/>
    <w:rsid w:val="006C37C1"/>
    <w:rsid w:val="006C405D"/>
    <w:rsid w:val="006C45E3"/>
    <w:rsid w:val="006C5263"/>
    <w:rsid w:val="006C52E9"/>
    <w:rsid w:val="006C58A2"/>
    <w:rsid w:val="006C6788"/>
    <w:rsid w:val="006C6A02"/>
    <w:rsid w:val="006C7C7C"/>
    <w:rsid w:val="006C7CAB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5B67"/>
    <w:rsid w:val="006D6B33"/>
    <w:rsid w:val="006D719C"/>
    <w:rsid w:val="006E020D"/>
    <w:rsid w:val="006E1569"/>
    <w:rsid w:val="006E1727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012"/>
    <w:rsid w:val="006F0E38"/>
    <w:rsid w:val="006F1589"/>
    <w:rsid w:val="006F2083"/>
    <w:rsid w:val="006F2370"/>
    <w:rsid w:val="006F25AE"/>
    <w:rsid w:val="006F3EAD"/>
    <w:rsid w:val="006F406A"/>
    <w:rsid w:val="006F48CE"/>
    <w:rsid w:val="006F4AE6"/>
    <w:rsid w:val="006F5C62"/>
    <w:rsid w:val="006F686A"/>
    <w:rsid w:val="006F6EA4"/>
    <w:rsid w:val="007001F2"/>
    <w:rsid w:val="00700D41"/>
    <w:rsid w:val="00700F96"/>
    <w:rsid w:val="007018AB"/>
    <w:rsid w:val="0070255E"/>
    <w:rsid w:val="00702B50"/>
    <w:rsid w:val="00703918"/>
    <w:rsid w:val="007039E5"/>
    <w:rsid w:val="00703E55"/>
    <w:rsid w:val="00704714"/>
    <w:rsid w:val="007047AE"/>
    <w:rsid w:val="00704829"/>
    <w:rsid w:val="0070489F"/>
    <w:rsid w:val="007054A6"/>
    <w:rsid w:val="00706AB0"/>
    <w:rsid w:val="00706AF2"/>
    <w:rsid w:val="00706C26"/>
    <w:rsid w:val="00707342"/>
    <w:rsid w:val="00707386"/>
    <w:rsid w:val="0071040B"/>
    <w:rsid w:val="007113C8"/>
    <w:rsid w:val="0071194B"/>
    <w:rsid w:val="00711C26"/>
    <w:rsid w:val="007122E1"/>
    <w:rsid w:val="007136AE"/>
    <w:rsid w:val="00713EB9"/>
    <w:rsid w:val="00714710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6BB9"/>
    <w:rsid w:val="00726E93"/>
    <w:rsid w:val="00727397"/>
    <w:rsid w:val="00727911"/>
    <w:rsid w:val="00727E7D"/>
    <w:rsid w:val="00731135"/>
    <w:rsid w:val="00731615"/>
    <w:rsid w:val="0073375F"/>
    <w:rsid w:val="00733821"/>
    <w:rsid w:val="00734BED"/>
    <w:rsid w:val="007372F2"/>
    <w:rsid w:val="0073782C"/>
    <w:rsid w:val="00737E10"/>
    <w:rsid w:val="00737E2A"/>
    <w:rsid w:val="00737FDA"/>
    <w:rsid w:val="00740AF2"/>
    <w:rsid w:val="00740C60"/>
    <w:rsid w:val="00741285"/>
    <w:rsid w:val="007420B2"/>
    <w:rsid w:val="0074323D"/>
    <w:rsid w:val="00746039"/>
    <w:rsid w:val="00746086"/>
    <w:rsid w:val="0074653F"/>
    <w:rsid w:val="00747102"/>
    <w:rsid w:val="00750C95"/>
    <w:rsid w:val="00751617"/>
    <w:rsid w:val="00751C0E"/>
    <w:rsid w:val="00752884"/>
    <w:rsid w:val="00752B54"/>
    <w:rsid w:val="0075319F"/>
    <w:rsid w:val="007532A9"/>
    <w:rsid w:val="00753577"/>
    <w:rsid w:val="007538CB"/>
    <w:rsid w:val="00753B36"/>
    <w:rsid w:val="00753F25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331E"/>
    <w:rsid w:val="00763537"/>
    <w:rsid w:val="007635DA"/>
    <w:rsid w:val="00763A94"/>
    <w:rsid w:val="00763B99"/>
    <w:rsid w:val="00763DFB"/>
    <w:rsid w:val="007649A1"/>
    <w:rsid w:val="00764BDA"/>
    <w:rsid w:val="00764CC8"/>
    <w:rsid w:val="00764EC2"/>
    <w:rsid w:val="00766612"/>
    <w:rsid w:val="0076704B"/>
    <w:rsid w:val="0076779B"/>
    <w:rsid w:val="00770408"/>
    <w:rsid w:val="00771A19"/>
    <w:rsid w:val="00771FE2"/>
    <w:rsid w:val="007736C1"/>
    <w:rsid w:val="00774450"/>
    <w:rsid w:val="0077614F"/>
    <w:rsid w:val="00776AFA"/>
    <w:rsid w:val="00780130"/>
    <w:rsid w:val="00780EB0"/>
    <w:rsid w:val="00781CD7"/>
    <w:rsid w:val="00782BA8"/>
    <w:rsid w:val="00782C49"/>
    <w:rsid w:val="00783CE8"/>
    <w:rsid w:val="00783F2E"/>
    <w:rsid w:val="00784813"/>
    <w:rsid w:val="00785587"/>
    <w:rsid w:val="007856F6"/>
    <w:rsid w:val="00785BEB"/>
    <w:rsid w:val="00786673"/>
    <w:rsid w:val="00787193"/>
    <w:rsid w:val="0078730E"/>
    <w:rsid w:val="00787404"/>
    <w:rsid w:val="00787BA8"/>
    <w:rsid w:val="00787CE2"/>
    <w:rsid w:val="007901D5"/>
    <w:rsid w:val="0079082B"/>
    <w:rsid w:val="00791F4F"/>
    <w:rsid w:val="00791F5E"/>
    <w:rsid w:val="00792013"/>
    <w:rsid w:val="00794DE4"/>
    <w:rsid w:val="007956B8"/>
    <w:rsid w:val="00795D18"/>
    <w:rsid w:val="007963A0"/>
    <w:rsid w:val="0079665D"/>
    <w:rsid w:val="007967C1"/>
    <w:rsid w:val="00797F27"/>
    <w:rsid w:val="007A03BC"/>
    <w:rsid w:val="007A17B8"/>
    <w:rsid w:val="007A19F2"/>
    <w:rsid w:val="007A1F96"/>
    <w:rsid w:val="007A2A6F"/>
    <w:rsid w:val="007A3B00"/>
    <w:rsid w:val="007A4256"/>
    <w:rsid w:val="007A499A"/>
    <w:rsid w:val="007A49EF"/>
    <w:rsid w:val="007A60BB"/>
    <w:rsid w:val="007A7309"/>
    <w:rsid w:val="007A7811"/>
    <w:rsid w:val="007B0EC2"/>
    <w:rsid w:val="007B182F"/>
    <w:rsid w:val="007B1BBB"/>
    <w:rsid w:val="007B3634"/>
    <w:rsid w:val="007B411F"/>
    <w:rsid w:val="007B45E1"/>
    <w:rsid w:val="007B5240"/>
    <w:rsid w:val="007B545A"/>
    <w:rsid w:val="007B5582"/>
    <w:rsid w:val="007B5802"/>
    <w:rsid w:val="007B6D70"/>
    <w:rsid w:val="007B748D"/>
    <w:rsid w:val="007B7CC1"/>
    <w:rsid w:val="007B7F4A"/>
    <w:rsid w:val="007C1611"/>
    <w:rsid w:val="007C1716"/>
    <w:rsid w:val="007C2364"/>
    <w:rsid w:val="007C3180"/>
    <w:rsid w:val="007C3498"/>
    <w:rsid w:val="007C35BE"/>
    <w:rsid w:val="007C3903"/>
    <w:rsid w:val="007C3A6A"/>
    <w:rsid w:val="007C5413"/>
    <w:rsid w:val="007C6FAD"/>
    <w:rsid w:val="007D03E8"/>
    <w:rsid w:val="007D06DB"/>
    <w:rsid w:val="007D0AB4"/>
    <w:rsid w:val="007D1879"/>
    <w:rsid w:val="007D1DF9"/>
    <w:rsid w:val="007D32B2"/>
    <w:rsid w:val="007D3E76"/>
    <w:rsid w:val="007D41FC"/>
    <w:rsid w:val="007D449F"/>
    <w:rsid w:val="007D4B1C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E7848"/>
    <w:rsid w:val="007E7BBD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3CD"/>
    <w:rsid w:val="007F4F2B"/>
    <w:rsid w:val="007F50EF"/>
    <w:rsid w:val="007F5492"/>
    <w:rsid w:val="007F5602"/>
    <w:rsid w:val="007F58A1"/>
    <w:rsid w:val="007F6F01"/>
    <w:rsid w:val="00800248"/>
    <w:rsid w:val="00800393"/>
    <w:rsid w:val="00801523"/>
    <w:rsid w:val="00801613"/>
    <w:rsid w:val="0080189A"/>
    <w:rsid w:val="00801932"/>
    <w:rsid w:val="0080249D"/>
    <w:rsid w:val="008036D9"/>
    <w:rsid w:val="00804E0C"/>
    <w:rsid w:val="00805827"/>
    <w:rsid w:val="008059F2"/>
    <w:rsid w:val="008060A9"/>
    <w:rsid w:val="008068B5"/>
    <w:rsid w:val="00806D78"/>
    <w:rsid w:val="0080716C"/>
    <w:rsid w:val="00810760"/>
    <w:rsid w:val="00810ADC"/>
    <w:rsid w:val="00811F27"/>
    <w:rsid w:val="00813856"/>
    <w:rsid w:val="00813C6B"/>
    <w:rsid w:val="008143E9"/>
    <w:rsid w:val="0081548E"/>
    <w:rsid w:val="008156FA"/>
    <w:rsid w:val="00816C6D"/>
    <w:rsid w:val="00816EB5"/>
    <w:rsid w:val="00817070"/>
    <w:rsid w:val="00817AE5"/>
    <w:rsid w:val="00820368"/>
    <w:rsid w:val="008208C4"/>
    <w:rsid w:val="008210EE"/>
    <w:rsid w:val="00821599"/>
    <w:rsid w:val="00821707"/>
    <w:rsid w:val="00822005"/>
    <w:rsid w:val="00823B30"/>
    <w:rsid w:val="00823CF5"/>
    <w:rsid w:val="00823DCB"/>
    <w:rsid w:val="008240CD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314F"/>
    <w:rsid w:val="008336F8"/>
    <w:rsid w:val="00833AFE"/>
    <w:rsid w:val="00833FE1"/>
    <w:rsid w:val="00834136"/>
    <w:rsid w:val="00835546"/>
    <w:rsid w:val="00836727"/>
    <w:rsid w:val="00836DBF"/>
    <w:rsid w:val="00837039"/>
    <w:rsid w:val="0083768C"/>
    <w:rsid w:val="00840A90"/>
    <w:rsid w:val="00842114"/>
    <w:rsid w:val="00842579"/>
    <w:rsid w:val="008431F2"/>
    <w:rsid w:val="00843312"/>
    <w:rsid w:val="00843F5D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1362"/>
    <w:rsid w:val="00851915"/>
    <w:rsid w:val="0085212D"/>
    <w:rsid w:val="00853232"/>
    <w:rsid w:val="00854343"/>
    <w:rsid w:val="00854416"/>
    <w:rsid w:val="00854FBA"/>
    <w:rsid w:val="00855DD8"/>
    <w:rsid w:val="00855EDF"/>
    <w:rsid w:val="008563B8"/>
    <w:rsid w:val="0085664A"/>
    <w:rsid w:val="00856BE6"/>
    <w:rsid w:val="00856CA5"/>
    <w:rsid w:val="008573A3"/>
    <w:rsid w:val="008576EC"/>
    <w:rsid w:val="00857CDA"/>
    <w:rsid w:val="00857CE5"/>
    <w:rsid w:val="00857D37"/>
    <w:rsid w:val="008617DC"/>
    <w:rsid w:val="00861C59"/>
    <w:rsid w:val="00863160"/>
    <w:rsid w:val="008633C0"/>
    <w:rsid w:val="008636D1"/>
    <w:rsid w:val="00863E54"/>
    <w:rsid w:val="0086441E"/>
    <w:rsid w:val="00864D42"/>
    <w:rsid w:val="008654E5"/>
    <w:rsid w:val="00865954"/>
    <w:rsid w:val="0087001D"/>
    <w:rsid w:val="008728FC"/>
    <w:rsid w:val="00872E5E"/>
    <w:rsid w:val="00872F18"/>
    <w:rsid w:val="00874CC7"/>
    <w:rsid w:val="00875333"/>
    <w:rsid w:val="00875BD6"/>
    <w:rsid w:val="00876359"/>
    <w:rsid w:val="00876D2E"/>
    <w:rsid w:val="00876E91"/>
    <w:rsid w:val="00877025"/>
    <w:rsid w:val="00877F32"/>
    <w:rsid w:val="00883800"/>
    <w:rsid w:val="0088409B"/>
    <w:rsid w:val="00884270"/>
    <w:rsid w:val="00885F62"/>
    <w:rsid w:val="00885F67"/>
    <w:rsid w:val="00886F38"/>
    <w:rsid w:val="008872DF"/>
    <w:rsid w:val="00890A73"/>
    <w:rsid w:val="008912CF"/>
    <w:rsid w:val="00891603"/>
    <w:rsid w:val="00891ABB"/>
    <w:rsid w:val="00892043"/>
    <w:rsid w:val="00892753"/>
    <w:rsid w:val="008938D2"/>
    <w:rsid w:val="00894753"/>
    <w:rsid w:val="00894A42"/>
    <w:rsid w:val="00894A65"/>
    <w:rsid w:val="00894CF9"/>
    <w:rsid w:val="00895FA7"/>
    <w:rsid w:val="008963AC"/>
    <w:rsid w:val="00896790"/>
    <w:rsid w:val="00896858"/>
    <w:rsid w:val="00896873"/>
    <w:rsid w:val="008A0DB3"/>
    <w:rsid w:val="008A19A6"/>
    <w:rsid w:val="008A1F01"/>
    <w:rsid w:val="008A22DC"/>
    <w:rsid w:val="008A25FF"/>
    <w:rsid w:val="008A275F"/>
    <w:rsid w:val="008A3330"/>
    <w:rsid w:val="008A44AF"/>
    <w:rsid w:val="008A49E5"/>
    <w:rsid w:val="008A4C82"/>
    <w:rsid w:val="008A4D7E"/>
    <w:rsid w:val="008A4F93"/>
    <w:rsid w:val="008A5377"/>
    <w:rsid w:val="008A5431"/>
    <w:rsid w:val="008A575C"/>
    <w:rsid w:val="008A5C90"/>
    <w:rsid w:val="008B1460"/>
    <w:rsid w:val="008B16F0"/>
    <w:rsid w:val="008B1D42"/>
    <w:rsid w:val="008B2D25"/>
    <w:rsid w:val="008B392F"/>
    <w:rsid w:val="008B4E20"/>
    <w:rsid w:val="008B50FB"/>
    <w:rsid w:val="008B5138"/>
    <w:rsid w:val="008B51FA"/>
    <w:rsid w:val="008B5CE2"/>
    <w:rsid w:val="008B7482"/>
    <w:rsid w:val="008C02FD"/>
    <w:rsid w:val="008C0BB2"/>
    <w:rsid w:val="008C12D5"/>
    <w:rsid w:val="008C1956"/>
    <w:rsid w:val="008C22C3"/>
    <w:rsid w:val="008C27F9"/>
    <w:rsid w:val="008C3805"/>
    <w:rsid w:val="008C47AD"/>
    <w:rsid w:val="008C490E"/>
    <w:rsid w:val="008C5046"/>
    <w:rsid w:val="008C5570"/>
    <w:rsid w:val="008C6796"/>
    <w:rsid w:val="008C77E4"/>
    <w:rsid w:val="008D03CA"/>
    <w:rsid w:val="008D1D2D"/>
    <w:rsid w:val="008D2648"/>
    <w:rsid w:val="008D31D1"/>
    <w:rsid w:val="008D3535"/>
    <w:rsid w:val="008D49FF"/>
    <w:rsid w:val="008D608D"/>
    <w:rsid w:val="008D63B6"/>
    <w:rsid w:val="008D641A"/>
    <w:rsid w:val="008D6470"/>
    <w:rsid w:val="008D6628"/>
    <w:rsid w:val="008D66D8"/>
    <w:rsid w:val="008D7504"/>
    <w:rsid w:val="008D7C1B"/>
    <w:rsid w:val="008E26A6"/>
    <w:rsid w:val="008E36C3"/>
    <w:rsid w:val="008E38F9"/>
    <w:rsid w:val="008E4739"/>
    <w:rsid w:val="008E4DB4"/>
    <w:rsid w:val="008E4DE2"/>
    <w:rsid w:val="008E61D4"/>
    <w:rsid w:val="008E6C57"/>
    <w:rsid w:val="008F0888"/>
    <w:rsid w:val="008F12FF"/>
    <w:rsid w:val="008F1789"/>
    <w:rsid w:val="008F1B17"/>
    <w:rsid w:val="008F274F"/>
    <w:rsid w:val="008F2BED"/>
    <w:rsid w:val="008F47FA"/>
    <w:rsid w:val="008F5019"/>
    <w:rsid w:val="008F5115"/>
    <w:rsid w:val="008F5487"/>
    <w:rsid w:val="008F5D71"/>
    <w:rsid w:val="008F6211"/>
    <w:rsid w:val="008F6F1F"/>
    <w:rsid w:val="008F744C"/>
    <w:rsid w:val="008F771A"/>
    <w:rsid w:val="008F7B11"/>
    <w:rsid w:val="008F7BFD"/>
    <w:rsid w:val="00900B30"/>
    <w:rsid w:val="00900E54"/>
    <w:rsid w:val="009010EC"/>
    <w:rsid w:val="009010F9"/>
    <w:rsid w:val="0090128A"/>
    <w:rsid w:val="00901D83"/>
    <w:rsid w:val="00901E26"/>
    <w:rsid w:val="0090252A"/>
    <w:rsid w:val="00902620"/>
    <w:rsid w:val="00902941"/>
    <w:rsid w:val="00903B7F"/>
    <w:rsid w:val="0090424F"/>
    <w:rsid w:val="0090518C"/>
    <w:rsid w:val="0090555F"/>
    <w:rsid w:val="009057D9"/>
    <w:rsid w:val="00905F0D"/>
    <w:rsid w:val="00906AFB"/>
    <w:rsid w:val="00906B3B"/>
    <w:rsid w:val="00906BB9"/>
    <w:rsid w:val="0090753E"/>
    <w:rsid w:val="00907D28"/>
    <w:rsid w:val="009101E9"/>
    <w:rsid w:val="00910ADB"/>
    <w:rsid w:val="00910FEE"/>
    <w:rsid w:val="0091120C"/>
    <w:rsid w:val="00911C83"/>
    <w:rsid w:val="00912A94"/>
    <w:rsid w:val="00914E1E"/>
    <w:rsid w:val="0091571D"/>
    <w:rsid w:val="009163DE"/>
    <w:rsid w:val="00916BBA"/>
    <w:rsid w:val="00917807"/>
    <w:rsid w:val="00917B56"/>
    <w:rsid w:val="009206CB"/>
    <w:rsid w:val="00920E82"/>
    <w:rsid w:val="009219B4"/>
    <w:rsid w:val="00921B69"/>
    <w:rsid w:val="009224E2"/>
    <w:rsid w:val="00923090"/>
    <w:rsid w:val="009236F4"/>
    <w:rsid w:val="009252B1"/>
    <w:rsid w:val="009262F0"/>
    <w:rsid w:val="009268C6"/>
    <w:rsid w:val="00926B77"/>
    <w:rsid w:val="009274B7"/>
    <w:rsid w:val="00930636"/>
    <w:rsid w:val="00930D2B"/>
    <w:rsid w:val="00931BB4"/>
    <w:rsid w:val="00932660"/>
    <w:rsid w:val="00932FBB"/>
    <w:rsid w:val="009333E8"/>
    <w:rsid w:val="00933524"/>
    <w:rsid w:val="0093364A"/>
    <w:rsid w:val="00934317"/>
    <w:rsid w:val="009351D9"/>
    <w:rsid w:val="00935326"/>
    <w:rsid w:val="00935AA1"/>
    <w:rsid w:val="00936F46"/>
    <w:rsid w:val="009378AD"/>
    <w:rsid w:val="009409A4"/>
    <w:rsid w:val="00940E6D"/>
    <w:rsid w:val="00941BFB"/>
    <w:rsid w:val="00941D91"/>
    <w:rsid w:val="00941FD8"/>
    <w:rsid w:val="009445D1"/>
    <w:rsid w:val="00944605"/>
    <w:rsid w:val="00945218"/>
    <w:rsid w:val="009456E6"/>
    <w:rsid w:val="00945E12"/>
    <w:rsid w:val="00946003"/>
    <w:rsid w:val="009466D4"/>
    <w:rsid w:val="00946C77"/>
    <w:rsid w:val="00946F13"/>
    <w:rsid w:val="00947701"/>
    <w:rsid w:val="00947F95"/>
    <w:rsid w:val="00950F2F"/>
    <w:rsid w:val="00950FDB"/>
    <w:rsid w:val="00951FC7"/>
    <w:rsid w:val="00952055"/>
    <w:rsid w:val="0095206E"/>
    <w:rsid w:val="00954149"/>
    <w:rsid w:val="0095509F"/>
    <w:rsid w:val="00955E7F"/>
    <w:rsid w:val="00956711"/>
    <w:rsid w:val="009571BD"/>
    <w:rsid w:val="00957BCE"/>
    <w:rsid w:val="00957FC6"/>
    <w:rsid w:val="00960104"/>
    <w:rsid w:val="00960344"/>
    <w:rsid w:val="00960442"/>
    <w:rsid w:val="0096224B"/>
    <w:rsid w:val="0096224D"/>
    <w:rsid w:val="00963028"/>
    <w:rsid w:val="009647D5"/>
    <w:rsid w:val="009649D0"/>
    <w:rsid w:val="00965B65"/>
    <w:rsid w:val="0096666F"/>
    <w:rsid w:val="00966D29"/>
    <w:rsid w:val="009679BB"/>
    <w:rsid w:val="00970382"/>
    <w:rsid w:val="00970939"/>
    <w:rsid w:val="009709E6"/>
    <w:rsid w:val="00971E54"/>
    <w:rsid w:val="009734DC"/>
    <w:rsid w:val="00973742"/>
    <w:rsid w:val="00973CC8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9DE"/>
    <w:rsid w:val="00983AAF"/>
    <w:rsid w:val="00984BAC"/>
    <w:rsid w:val="009869F5"/>
    <w:rsid w:val="00987636"/>
    <w:rsid w:val="009910D9"/>
    <w:rsid w:val="009919BC"/>
    <w:rsid w:val="00991C43"/>
    <w:rsid w:val="00992800"/>
    <w:rsid w:val="00992F64"/>
    <w:rsid w:val="00993971"/>
    <w:rsid w:val="009939C6"/>
    <w:rsid w:val="00994DA0"/>
    <w:rsid w:val="00994E80"/>
    <w:rsid w:val="009971CC"/>
    <w:rsid w:val="009976E3"/>
    <w:rsid w:val="00997DE1"/>
    <w:rsid w:val="009A0173"/>
    <w:rsid w:val="009A0B27"/>
    <w:rsid w:val="009A0F40"/>
    <w:rsid w:val="009A13B9"/>
    <w:rsid w:val="009A27FB"/>
    <w:rsid w:val="009A296C"/>
    <w:rsid w:val="009A2B6F"/>
    <w:rsid w:val="009A2C6A"/>
    <w:rsid w:val="009A2C9D"/>
    <w:rsid w:val="009A2D67"/>
    <w:rsid w:val="009A313F"/>
    <w:rsid w:val="009A3845"/>
    <w:rsid w:val="009A4D57"/>
    <w:rsid w:val="009A5200"/>
    <w:rsid w:val="009A575B"/>
    <w:rsid w:val="009A5CB0"/>
    <w:rsid w:val="009A646E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3155"/>
    <w:rsid w:val="009B3214"/>
    <w:rsid w:val="009B5639"/>
    <w:rsid w:val="009B5810"/>
    <w:rsid w:val="009B5AC6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3B2"/>
    <w:rsid w:val="009C66DC"/>
    <w:rsid w:val="009C6A5E"/>
    <w:rsid w:val="009C7D39"/>
    <w:rsid w:val="009C7EDF"/>
    <w:rsid w:val="009D09C7"/>
    <w:rsid w:val="009D1D21"/>
    <w:rsid w:val="009D237F"/>
    <w:rsid w:val="009D2424"/>
    <w:rsid w:val="009D250F"/>
    <w:rsid w:val="009D2632"/>
    <w:rsid w:val="009D456E"/>
    <w:rsid w:val="009D4E0B"/>
    <w:rsid w:val="009D6217"/>
    <w:rsid w:val="009D7660"/>
    <w:rsid w:val="009D7661"/>
    <w:rsid w:val="009D7795"/>
    <w:rsid w:val="009D7BD1"/>
    <w:rsid w:val="009E0287"/>
    <w:rsid w:val="009E0654"/>
    <w:rsid w:val="009E0CF2"/>
    <w:rsid w:val="009E0D60"/>
    <w:rsid w:val="009E0F5E"/>
    <w:rsid w:val="009E15D3"/>
    <w:rsid w:val="009E219B"/>
    <w:rsid w:val="009E258F"/>
    <w:rsid w:val="009E2737"/>
    <w:rsid w:val="009E3A61"/>
    <w:rsid w:val="009E4BE8"/>
    <w:rsid w:val="009E4C08"/>
    <w:rsid w:val="009E5D5A"/>
    <w:rsid w:val="009E6946"/>
    <w:rsid w:val="009E7AA2"/>
    <w:rsid w:val="009E7F29"/>
    <w:rsid w:val="009F04E2"/>
    <w:rsid w:val="009F1B50"/>
    <w:rsid w:val="009F25BE"/>
    <w:rsid w:val="009F2986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471"/>
    <w:rsid w:val="00A0095F"/>
    <w:rsid w:val="00A012A0"/>
    <w:rsid w:val="00A013D1"/>
    <w:rsid w:val="00A0176C"/>
    <w:rsid w:val="00A01BC5"/>
    <w:rsid w:val="00A02498"/>
    <w:rsid w:val="00A02E50"/>
    <w:rsid w:val="00A03D9E"/>
    <w:rsid w:val="00A04B73"/>
    <w:rsid w:val="00A0565B"/>
    <w:rsid w:val="00A0597C"/>
    <w:rsid w:val="00A07278"/>
    <w:rsid w:val="00A11298"/>
    <w:rsid w:val="00A11881"/>
    <w:rsid w:val="00A11A39"/>
    <w:rsid w:val="00A130E7"/>
    <w:rsid w:val="00A13256"/>
    <w:rsid w:val="00A136AF"/>
    <w:rsid w:val="00A15511"/>
    <w:rsid w:val="00A15E2B"/>
    <w:rsid w:val="00A15F2D"/>
    <w:rsid w:val="00A15FAC"/>
    <w:rsid w:val="00A16454"/>
    <w:rsid w:val="00A20D35"/>
    <w:rsid w:val="00A2195F"/>
    <w:rsid w:val="00A2208D"/>
    <w:rsid w:val="00A22551"/>
    <w:rsid w:val="00A24745"/>
    <w:rsid w:val="00A252AC"/>
    <w:rsid w:val="00A25414"/>
    <w:rsid w:val="00A25639"/>
    <w:rsid w:val="00A26382"/>
    <w:rsid w:val="00A26966"/>
    <w:rsid w:val="00A26E23"/>
    <w:rsid w:val="00A26EDC"/>
    <w:rsid w:val="00A272B7"/>
    <w:rsid w:val="00A2755C"/>
    <w:rsid w:val="00A279A6"/>
    <w:rsid w:val="00A3227C"/>
    <w:rsid w:val="00A32770"/>
    <w:rsid w:val="00A3297E"/>
    <w:rsid w:val="00A34297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96F"/>
    <w:rsid w:val="00A47502"/>
    <w:rsid w:val="00A47CBA"/>
    <w:rsid w:val="00A507AA"/>
    <w:rsid w:val="00A508CD"/>
    <w:rsid w:val="00A50EE3"/>
    <w:rsid w:val="00A51572"/>
    <w:rsid w:val="00A51B12"/>
    <w:rsid w:val="00A51BA5"/>
    <w:rsid w:val="00A520FC"/>
    <w:rsid w:val="00A5260F"/>
    <w:rsid w:val="00A52DE3"/>
    <w:rsid w:val="00A52F7E"/>
    <w:rsid w:val="00A54009"/>
    <w:rsid w:val="00A541B8"/>
    <w:rsid w:val="00A5448A"/>
    <w:rsid w:val="00A54EEF"/>
    <w:rsid w:val="00A55131"/>
    <w:rsid w:val="00A56CD6"/>
    <w:rsid w:val="00A57EAB"/>
    <w:rsid w:val="00A60E97"/>
    <w:rsid w:val="00A612FA"/>
    <w:rsid w:val="00A61D70"/>
    <w:rsid w:val="00A61EBB"/>
    <w:rsid w:val="00A62266"/>
    <w:rsid w:val="00A6272C"/>
    <w:rsid w:val="00A62A91"/>
    <w:rsid w:val="00A6357E"/>
    <w:rsid w:val="00A64242"/>
    <w:rsid w:val="00A644F8"/>
    <w:rsid w:val="00A6641C"/>
    <w:rsid w:val="00A66497"/>
    <w:rsid w:val="00A66617"/>
    <w:rsid w:val="00A666EB"/>
    <w:rsid w:val="00A67398"/>
    <w:rsid w:val="00A717D2"/>
    <w:rsid w:val="00A7269B"/>
    <w:rsid w:val="00A734F7"/>
    <w:rsid w:val="00A738AE"/>
    <w:rsid w:val="00A74274"/>
    <w:rsid w:val="00A74CBA"/>
    <w:rsid w:val="00A75437"/>
    <w:rsid w:val="00A7557D"/>
    <w:rsid w:val="00A75A17"/>
    <w:rsid w:val="00A75D47"/>
    <w:rsid w:val="00A761F1"/>
    <w:rsid w:val="00A769C5"/>
    <w:rsid w:val="00A77316"/>
    <w:rsid w:val="00A7772E"/>
    <w:rsid w:val="00A77A50"/>
    <w:rsid w:val="00A77D62"/>
    <w:rsid w:val="00A81DC7"/>
    <w:rsid w:val="00A822EA"/>
    <w:rsid w:val="00A82C94"/>
    <w:rsid w:val="00A83816"/>
    <w:rsid w:val="00A839AC"/>
    <w:rsid w:val="00A85EDD"/>
    <w:rsid w:val="00A8649F"/>
    <w:rsid w:val="00A866AA"/>
    <w:rsid w:val="00A86E10"/>
    <w:rsid w:val="00A871FE"/>
    <w:rsid w:val="00A8781A"/>
    <w:rsid w:val="00A91295"/>
    <w:rsid w:val="00A91D33"/>
    <w:rsid w:val="00A93F07"/>
    <w:rsid w:val="00A942AA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35F2"/>
    <w:rsid w:val="00AA37B4"/>
    <w:rsid w:val="00AA4E0E"/>
    <w:rsid w:val="00AA4E5A"/>
    <w:rsid w:val="00AA6C1B"/>
    <w:rsid w:val="00AB0A8F"/>
    <w:rsid w:val="00AB27AF"/>
    <w:rsid w:val="00AB2C35"/>
    <w:rsid w:val="00AB38D1"/>
    <w:rsid w:val="00AB4411"/>
    <w:rsid w:val="00AB4BB7"/>
    <w:rsid w:val="00AB56DD"/>
    <w:rsid w:val="00AB60C7"/>
    <w:rsid w:val="00AB6C31"/>
    <w:rsid w:val="00AB6E73"/>
    <w:rsid w:val="00AB7D25"/>
    <w:rsid w:val="00AC19B0"/>
    <w:rsid w:val="00AC1FC3"/>
    <w:rsid w:val="00AC213E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CDB"/>
    <w:rsid w:val="00AD2D29"/>
    <w:rsid w:val="00AD32EB"/>
    <w:rsid w:val="00AD41DD"/>
    <w:rsid w:val="00AD46D9"/>
    <w:rsid w:val="00AD47BB"/>
    <w:rsid w:val="00AD6642"/>
    <w:rsid w:val="00AD6C5D"/>
    <w:rsid w:val="00AD6D60"/>
    <w:rsid w:val="00AD6F0B"/>
    <w:rsid w:val="00AD76D8"/>
    <w:rsid w:val="00AD7E03"/>
    <w:rsid w:val="00AE23C6"/>
    <w:rsid w:val="00AE3917"/>
    <w:rsid w:val="00AE4A96"/>
    <w:rsid w:val="00AE511E"/>
    <w:rsid w:val="00AE547B"/>
    <w:rsid w:val="00AE6FFA"/>
    <w:rsid w:val="00AF049A"/>
    <w:rsid w:val="00AF0B07"/>
    <w:rsid w:val="00AF0CD2"/>
    <w:rsid w:val="00AF181E"/>
    <w:rsid w:val="00AF238D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1A4"/>
    <w:rsid w:val="00B025C4"/>
    <w:rsid w:val="00B028DE"/>
    <w:rsid w:val="00B03873"/>
    <w:rsid w:val="00B03E68"/>
    <w:rsid w:val="00B03FED"/>
    <w:rsid w:val="00B044E1"/>
    <w:rsid w:val="00B04596"/>
    <w:rsid w:val="00B05897"/>
    <w:rsid w:val="00B07444"/>
    <w:rsid w:val="00B0753A"/>
    <w:rsid w:val="00B12EA9"/>
    <w:rsid w:val="00B13011"/>
    <w:rsid w:val="00B133D9"/>
    <w:rsid w:val="00B13AA5"/>
    <w:rsid w:val="00B13E56"/>
    <w:rsid w:val="00B140C9"/>
    <w:rsid w:val="00B14428"/>
    <w:rsid w:val="00B14A49"/>
    <w:rsid w:val="00B15B53"/>
    <w:rsid w:val="00B15E47"/>
    <w:rsid w:val="00B168C2"/>
    <w:rsid w:val="00B17F46"/>
    <w:rsid w:val="00B20109"/>
    <w:rsid w:val="00B20719"/>
    <w:rsid w:val="00B20800"/>
    <w:rsid w:val="00B218FF"/>
    <w:rsid w:val="00B23D06"/>
    <w:rsid w:val="00B24092"/>
    <w:rsid w:val="00B24615"/>
    <w:rsid w:val="00B2512F"/>
    <w:rsid w:val="00B268AB"/>
    <w:rsid w:val="00B270E4"/>
    <w:rsid w:val="00B274E0"/>
    <w:rsid w:val="00B27F22"/>
    <w:rsid w:val="00B30DCD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35EBC"/>
    <w:rsid w:val="00B405B7"/>
    <w:rsid w:val="00B40646"/>
    <w:rsid w:val="00B40669"/>
    <w:rsid w:val="00B40E55"/>
    <w:rsid w:val="00B41A95"/>
    <w:rsid w:val="00B42055"/>
    <w:rsid w:val="00B42340"/>
    <w:rsid w:val="00B429B6"/>
    <w:rsid w:val="00B43D5F"/>
    <w:rsid w:val="00B43EED"/>
    <w:rsid w:val="00B44000"/>
    <w:rsid w:val="00B44420"/>
    <w:rsid w:val="00B44708"/>
    <w:rsid w:val="00B454FA"/>
    <w:rsid w:val="00B45562"/>
    <w:rsid w:val="00B45B4B"/>
    <w:rsid w:val="00B45BDF"/>
    <w:rsid w:val="00B50A4B"/>
    <w:rsid w:val="00B5152E"/>
    <w:rsid w:val="00B52C70"/>
    <w:rsid w:val="00B53698"/>
    <w:rsid w:val="00B5462A"/>
    <w:rsid w:val="00B54990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3E14"/>
    <w:rsid w:val="00B6453F"/>
    <w:rsid w:val="00B64D16"/>
    <w:rsid w:val="00B672A2"/>
    <w:rsid w:val="00B70C8A"/>
    <w:rsid w:val="00B7120E"/>
    <w:rsid w:val="00B713EA"/>
    <w:rsid w:val="00B713FD"/>
    <w:rsid w:val="00B73755"/>
    <w:rsid w:val="00B7386B"/>
    <w:rsid w:val="00B73D59"/>
    <w:rsid w:val="00B74043"/>
    <w:rsid w:val="00B746AE"/>
    <w:rsid w:val="00B7622A"/>
    <w:rsid w:val="00B76724"/>
    <w:rsid w:val="00B76A55"/>
    <w:rsid w:val="00B821F2"/>
    <w:rsid w:val="00B835EA"/>
    <w:rsid w:val="00B83797"/>
    <w:rsid w:val="00B83BE9"/>
    <w:rsid w:val="00B83E2E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DF9"/>
    <w:rsid w:val="00B9419B"/>
    <w:rsid w:val="00B943E2"/>
    <w:rsid w:val="00B95F1F"/>
    <w:rsid w:val="00B962DA"/>
    <w:rsid w:val="00B9657E"/>
    <w:rsid w:val="00B970E0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7593"/>
    <w:rsid w:val="00BB164B"/>
    <w:rsid w:val="00BB1AD6"/>
    <w:rsid w:val="00BB20DA"/>
    <w:rsid w:val="00BB2ECB"/>
    <w:rsid w:val="00BB3092"/>
    <w:rsid w:val="00BB3920"/>
    <w:rsid w:val="00BB473E"/>
    <w:rsid w:val="00BB5BB4"/>
    <w:rsid w:val="00BB647B"/>
    <w:rsid w:val="00BB70F6"/>
    <w:rsid w:val="00BC1890"/>
    <w:rsid w:val="00BC198A"/>
    <w:rsid w:val="00BC2CE7"/>
    <w:rsid w:val="00BC2D98"/>
    <w:rsid w:val="00BC31DF"/>
    <w:rsid w:val="00BC33E9"/>
    <w:rsid w:val="00BC372B"/>
    <w:rsid w:val="00BC4273"/>
    <w:rsid w:val="00BC45AF"/>
    <w:rsid w:val="00BC4C90"/>
    <w:rsid w:val="00BC69F5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71AE"/>
    <w:rsid w:val="00BD759D"/>
    <w:rsid w:val="00BD7A77"/>
    <w:rsid w:val="00BD7B93"/>
    <w:rsid w:val="00BE0D28"/>
    <w:rsid w:val="00BE0E71"/>
    <w:rsid w:val="00BE0E7E"/>
    <w:rsid w:val="00BE12A2"/>
    <w:rsid w:val="00BE25E7"/>
    <w:rsid w:val="00BE37E1"/>
    <w:rsid w:val="00BE4F81"/>
    <w:rsid w:val="00BE571A"/>
    <w:rsid w:val="00BE5A4A"/>
    <w:rsid w:val="00BE6632"/>
    <w:rsid w:val="00BE7596"/>
    <w:rsid w:val="00BE7BC3"/>
    <w:rsid w:val="00BE7C27"/>
    <w:rsid w:val="00BF1695"/>
    <w:rsid w:val="00BF19C1"/>
    <w:rsid w:val="00BF1D82"/>
    <w:rsid w:val="00BF1D96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205"/>
    <w:rsid w:val="00C0246A"/>
    <w:rsid w:val="00C024C3"/>
    <w:rsid w:val="00C02A04"/>
    <w:rsid w:val="00C043BA"/>
    <w:rsid w:val="00C0531C"/>
    <w:rsid w:val="00C053BE"/>
    <w:rsid w:val="00C05739"/>
    <w:rsid w:val="00C0639A"/>
    <w:rsid w:val="00C0661C"/>
    <w:rsid w:val="00C06F58"/>
    <w:rsid w:val="00C0728B"/>
    <w:rsid w:val="00C07A2D"/>
    <w:rsid w:val="00C1051A"/>
    <w:rsid w:val="00C10858"/>
    <w:rsid w:val="00C119DD"/>
    <w:rsid w:val="00C11D78"/>
    <w:rsid w:val="00C11ED7"/>
    <w:rsid w:val="00C12E8F"/>
    <w:rsid w:val="00C130B1"/>
    <w:rsid w:val="00C1374C"/>
    <w:rsid w:val="00C138C6"/>
    <w:rsid w:val="00C1449C"/>
    <w:rsid w:val="00C14A6F"/>
    <w:rsid w:val="00C14CCE"/>
    <w:rsid w:val="00C170C2"/>
    <w:rsid w:val="00C17763"/>
    <w:rsid w:val="00C17801"/>
    <w:rsid w:val="00C17D62"/>
    <w:rsid w:val="00C2116C"/>
    <w:rsid w:val="00C21313"/>
    <w:rsid w:val="00C22604"/>
    <w:rsid w:val="00C22BD4"/>
    <w:rsid w:val="00C24474"/>
    <w:rsid w:val="00C24FE5"/>
    <w:rsid w:val="00C25019"/>
    <w:rsid w:val="00C250C4"/>
    <w:rsid w:val="00C2538D"/>
    <w:rsid w:val="00C25A1A"/>
    <w:rsid w:val="00C26D87"/>
    <w:rsid w:val="00C2724A"/>
    <w:rsid w:val="00C30615"/>
    <w:rsid w:val="00C3090F"/>
    <w:rsid w:val="00C30BFA"/>
    <w:rsid w:val="00C30F48"/>
    <w:rsid w:val="00C319C9"/>
    <w:rsid w:val="00C31C33"/>
    <w:rsid w:val="00C32423"/>
    <w:rsid w:val="00C325F9"/>
    <w:rsid w:val="00C3362D"/>
    <w:rsid w:val="00C338F9"/>
    <w:rsid w:val="00C33C77"/>
    <w:rsid w:val="00C345AC"/>
    <w:rsid w:val="00C34EF0"/>
    <w:rsid w:val="00C36A25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4840"/>
    <w:rsid w:val="00C45049"/>
    <w:rsid w:val="00C46990"/>
    <w:rsid w:val="00C46BA9"/>
    <w:rsid w:val="00C47666"/>
    <w:rsid w:val="00C50E54"/>
    <w:rsid w:val="00C52465"/>
    <w:rsid w:val="00C52C5B"/>
    <w:rsid w:val="00C53EBD"/>
    <w:rsid w:val="00C54FFD"/>
    <w:rsid w:val="00C5667E"/>
    <w:rsid w:val="00C56FD6"/>
    <w:rsid w:val="00C608E0"/>
    <w:rsid w:val="00C60B9C"/>
    <w:rsid w:val="00C6141C"/>
    <w:rsid w:val="00C61511"/>
    <w:rsid w:val="00C6242B"/>
    <w:rsid w:val="00C63522"/>
    <w:rsid w:val="00C643FB"/>
    <w:rsid w:val="00C64DB4"/>
    <w:rsid w:val="00C65754"/>
    <w:rsid w:val="00C70116"/>
    <w:rsid w:val="00C7058E"/>
    <w:rsid w:val="00C70621"/>
    <w:rsid w:val="00C706FF"/>
    <w:rsid w:val="00C71E8A"/>
    <w:rsid w:val="00C71F98"/>
    <w:rsid w:val="00C721DC"/>
    <w:rsid w:val="00C7229E"/>
    <w:rsid w:val="00C72C25"/>
    <w:rsid w:val="00C72F2F"/>
    <w:rsid w:val="00C73432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260"/>
    <w:rsid w:val="00C902B2"/>
    <w:rsid w:val="00C905CB"/>
    <w:rsid w:val="00C90D6C"/>
    <w:rsid w:val="00C9104B"/>
    <w:rsid w:val="00C91BD9"/>
    <w:rsid w:val="00C91CE0"/>
    <w:rsid w:val="00C92A19"/>
    <w:rsid w:val="00C92AB4"/>
    <w:rsid w:val="00C92BC1"/>
    <w:rsid w:val="00C92F3E"/>
    <w:rsid w:val="00C93011"/>
    <w:rsid w:val="00C9484D"/>
    <w:rsid w:val="00C94B5B"/>
    <w:rsid w:val="00C955F8"/>
    <w:rsid w:val="00C961FA"/>
    <w:rsid w:val="00C969F1"/>
    <w:rsid w:val="00C97CB9"/>
    <w:rsid w:val="00CA0606"/>
    <w:rsid w:val="00CA138F"/>
    <w:rsid w:val="00CA18BB"/>
    <w:rsid w:val="00CA27FD"/>
    <w:rsid w:val="00CA2843"/>
    <w:rsid w:val="00CA2B10"/>
    <w:rsid w:val="00CA2CAD"/>
    <w:rsid w:val="00CA3570"/>
    <w:rsid w:val="00CA4818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C01A0"/>
    <w:rsid w:val="00CC021A"/>
    <w:rsid w:val="00CC2944"/>
    <w:rsid w:val="00CC316B"/>
    <w:rsid w:val="00CC34E7"/>
    <w:rsid w:val="00CC3E96"/>
    <w:rsid w:val="00CC3F16"/>
    <w:rsid w:val="00CC4651"/>
    <w:rsid w:val="00CC4980"/>
    <w:rsid w:val="00CC4D6A"/>
    <w:rsid w:val="00CC5226"/>
    <w:rsid w:val="00CC53B2"/>
    <w:rsid w:val="00CC5633"/>
    <w:rsid w:val="00CC5ECA"/>
    <w:rsid w:val="00CC76D9"/>
    <w:rsid w:val="00CD02B6"/>
    <w:rsid w:val="00CD0ACC"/>
    <w:rsid w:val="00CD101D"/>
    <w:rsid w:val="00CD2146"/>
    <w:rsid w:val="00CD272D"/>
    <w:rsid w:val="00CD30B6"/>
    <w:rsid w:val="00CD34A7"/>
    <w:rsid w:val="00CD42CB"/>
    <w:rsid w:val="00CD4B83"/>
    <w:rsid w:val="00CD4CB9"/>
    <w:rsid w:val="00CD4D59"/>
    <w:rsid w:val="00CD5738"/>
    <w:rsid w:val="00CD5A53"/>
    <w:rsid w:val="00CD6124"/>
    <w:rsid w:val="00CD66EC"/>
    <w:rsid w:val="00CD7A2C"/>
    <w:rsid w:val="00CE111D"/>
    <w:rsid w:val="00CE1C99"/>
    <w:rsid w:val="00CE1EBE"/>
    <w:rsid w:val="00CE2056"/>
    <w:rsid w:val="00CE27FF"/>
    <w:rsid w:val="00CE31BA"/>
    <w:rsid w:val="00CE3A4A"/>
    <w:rsid w:val="00CE412B"/>
    <w:rsid w:val="00CE45EA"/>
    <w:rsid w:val="00CE51A1"/>
    <w:rsid w:val="00CE656D"/>
    <w:rsid w:val="00CE7C59"/>
    <w:rsid w:val="00CF0A2F"/>
    <w:rsid w:val="00CF117D"/>
    <w:rsid w:val="00CF13F3"/>
    <w:rsid w:val="00CF1B3D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3042"/>
    <w:rsid w:val="00D03538"/>
    <w:rsid w:val="00D04363"/>
    <w:rsid w:val="00D0564A"/>
    <w:rsid w:val="00D06181"/>
    <w:rsid w:val="00D06397"/>
    <w:rsid w:val="00D06510"/>
    <w:rsid w:val="00D07965"/>
    <w:rsid w:val="00D11787"/>
    <w:rsid w:val="00D11A9B"/>
    <w:rsid w:val="00D1276E"/>
    <w:rsid w:val="00D12E88"/>
    <w:rsid w:val="00D136BB"/>
    <w:rsid w:val="00D13F62"/>
    <w:rsid w:val="00D14672"/>
    <w:rsid w:val="00D14B48"/>
    <w:rsid w:val="00D156C7"/>
    <w:rsid w:val="00D16A78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3584"/>
    <w:rsid w:val="00D23706"/>
    <w:rsid w:val="00D239BA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5B2F"/>
    <w:rsid w:val="00D36E52"/>
    <w:rsid w:val="00D37A1C"/>
    <w:rsid w:val="00D413A7"/>
    <w:rsid w:val="00D4264C"/>
    <w:rsid w:val="00D43FAC"/>
    <w:rsid w:val="00D449B5"/>
    <w:rsid w:val="00D45A15"/>
    <w:rsid w:val="00D479EE"/>
    <w:rsid w:val="00D47B8A"/>
    <w:rsid w:val="00D50354"/>
    <w:rsid w:val="00D5055F"/>
    <w:rsid w:val="00D51845"/>
    <w:rsid w:val="00D51DD0"/>
    <w:rsid w:val="00D528A6"/>
    <w:rsid w:val="00D539ED"/>
    <w:rsid w:val="00D53B1E"/>
    <w:rsid w:val="00D53EC6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36FD"/>
    <w:rsid w:val="00D63DFD"/>
    <w:rsid w:val="00D65976"/>
    <w:rsid w:val="00D6615C"/>
    <w:rsid w:val="00D672B9"/>
    <w:rsid w:val="00D67AF4"/>
    <w:rsid w:val="00D724D0"/>
    <w:rsid w:val="00D7328D"/>
    <w:rsid w:val="00D74FD0"/>
    <w:rsid w:val="00D763D4"/>
    <w:rsid w:val="00D774E8"/>
    <w:rsid w:val="00D804E9"/>
    <w:rsid w:val="00D807E1"/>
    <w:rsid w:val="00D8137B"/>
    <w:rsid w:val="00D81A74"/>
    <w:rsid w:val="00D82E4F"/>
    <w:rsid w:val="00D84A6B"/>
    <w:rsid w:val="00D86400"/>
    <w:rsid w:val="00D865A6"/>
    <w:rsid w:val="00D86C03"/>
    <w:rsid w:val="00D87894"/>
    <w:rsid w:val="00D9038E"/>
    <w:rsid w:val="00D918BE"/>
    <w:rsid w:val="00D926AF"/>
    <w:rsid w:val="00D9489F"/>
    <w:rsid w:val="00D94B41"/>
    <w:rsid w:val="00D94EEF"/>
    <w:rsid w:val="00D95205"/>
    <w:rsid w:val="00D95623"/>
    <w:rsid w:val="00D9586D"/>
    <w:rsid w:val="00D95D44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4F78"/>
    <w:rsid w:val="00DA5125"/>
    <w:rsid w:val="00DA60A3"/>
    <w:rsid w:val="00DA66FB"/>
    <w:rsid w:val="00DA6729"/>
    <w:rsid w:val="00DB00F6"/>
    <w:rsid w:val="00DB103E"/>
    <w:rsid w:val="00DB15BA"/>
    <w:rsid w:val="00DB1D9A"/>
    <w:rsid w:val="00DB4BCB"/>
    <w:rsid w:val="00DB50C3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50C"/>
    <w:rsid w:val="00DC57AE"/>
    <w:rsid w:val="00DC5F0C"/>
    <w:rsid w:val="00DC6E6D"/>
    <w:rsid w:val="00DD0585"/>
    <w:rsid w:val="00DD14D7"/>
    <w:rsid w:val="00DD1910"/>
    <w:rsid w:val="00DD313F"/>
    <w:rsid w:val="00DD475A"/>
    <w:rsid w:val="00DD5023"/>
    <w:rsid w:val="00DD63E8"/>
    <w:rsid w:val="00DD649F"/>
    <w:rsid w:val="00DD6C0C"/>
    <w:rsid w:val="00DD7EBB"/>
    <w:rsid w:val="00DE0136"/>
    <w:rsid w:val="00DE01D2"/>
    <w:rsid w:val="00DE04B2"/>
    <w:rsid w:val="00DE1E99"/>
    <w:rsid w:val="00DE3F92"/>
    <w:rsid w:val="00DE4789"/>
    <w:rsid w:val="00DE501E"/>
    <w:rsid w:val="00DE579B"/>
    <w:rsid w:val="00DE629A"/>
    <w:rsid w:val="00DE7005"/>
    <w:rsid w:val="00DF0859"/>
    <w:rsid w:val="00DF1A39"/>
    <w:rsid w:val="00DF20F3"/>
    <w:rsid w:val="00DF2307"/>
    <w:rsid w:val="00DF3F9A"/>
    <w:rsid w:val="00DF4A75"/>
    <w:rsid w:val="00DF4AFE"/>
    <w:rsid w:val="00DF4F6B"/>
    <w:rsid w:val="00DF5C8D"/>
    <w:rsid w:val="00DF6141"/>
    <w:rsid w:val="00DF6209"/>
    <w:rsid w:val="00DF631D"/>
    <w:rsid w:val="00DF6E5D"/>
    <w:rsid w:val="00DF787D"/>
    <w:rsid w:val="00DF79AE"/>
    <w:rsid w:val="00DF7C39"/>
    <w:rsid w:val="00E00741"/>
    <w:rsid w:val="00E016F1"/>
    <w:rsid w:val="00E01CED"/>
    <w:rsid w:val="00E025A0"/>
    <w:rsid w:val="00E02961"/>
    <w:rsid w:val="00E03306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14C0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155A"/>
    <w:rsid w:val="00E21892"/>
    <w:rsid w:val="00E22167"/>
    <w:rsid w:val="00E22CAA"/>
    <w:rsid w:val="00E2378F"/>
    <w:rsid w:val="00E2482B"/>
    <w:rsid w:val="00E25019"/>
    <w:rsid w:val="00E2574A"/>
    <w:rsid w:val="00E25CDF"/>
    <w:rsid w:val="00E2721B"/>
    <w:rsid w:val="00E27D10"/>
    <w:rsid w:val="00E27DEA"/>
    <w:rsid w:val="00E3081C"/>
    <w:rsid w:val="00E3279D"/>
    <w:rsid w:val="00E35786"/>
    <w:rsid w:val="00E35B38"/>
    <w:rsid w:val="00E366E2"/>
    <w:rsid w:val="00E36BB7"/>
    <w:rsid w:val="00E36D85"/>
    <w:rsid w:val="00E37111"/>
    <w:rsid w:val="00E37391"/>
    <w:rsid w:val="00E40961"/>
    <w:rsid w:val="00E414E0"/>
    <w:rsid w:val="00E414E2"/>
    <w:rsid w:val="00E41822"/>
    <w:rsid w:val="00E41D3D"/>
    <w:rsid w:val="00E42AE8"/>
    <w:rsid w:val="00E432A3"/>
    <w:rsid w:val="00E442A4"/>
    <w:rsid w:val="00E445B3"/>
    <w:rsid w:val="00E44F75"/>
    <w:rsid w:val="00E4535C"/>
    <w:rsid w:val="00E45779"/>
    <w:rsid w:val="00E45AEF"/>
    <w:rsid w:val="00E46D81"/>
    <w:rsid w:val="00E47F7D"/>
    <w:rsid w:val="00E50C13"/>
    <w:rsid w:val="00E516A7"/>
    <w:rsid w:val="00E51E3C"/>
    <w:rsid w:val="00E521EC"/>
    <w:rsid w:val="00E523B8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20"/>
    <w:rsid w:val="00E656B7"/>
    <w:rsid w:val="00E657CB"/>
    <w:rsid w:val="00E659FC"/>
    <w:rsid w:val="00E67806"/>
    <w:rsid w:val="00E703D9"/>
    <w:rsid w:val="00E708CE"/>
    <w:rsid w:val="00E70904"/>
    <w:rsid w:val="00E71663"/>
    <w:rsid w:val="00E7200C"/>
    <w:rsid w:val="00E72726"/>
    <w:rsid w:val="00E7299F"/>
    <w:rsid w:val="00E730B2"/>
    <w:rsid w:val="00E739BE"/>
    <w:rsid w:val="00E73CA0"/>
    <w:rsid w:val="00E740A7"/>
    <w:rsid w:val="00E74230"/>
    <w:rsid w:val="00E74E76"/>
    <w:rsid w:val="00E76EBB"/>
    <w:rsid w:val="00E80809"/>
    <w:rsid w:val="00E809E0"/>
    <w:rsid w:val="00E81B5D"/>
    <w:rsid w:val="00E82593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523A"/>
    <w:rsid w:val="00E95459"/>
    <w:rsid w:val="00E979A6"/>
    <w:rsid w:val="00E97FF0"/>
    <w:rsid w:val="00EA0118"/>
    <w:rsid w:val="00EA20BF"/>
    <w:rsid w:val="00EA2499"/>
    <w:rsid w:val="00EA2EF6"/>
    <w:rsid w:val="00EA33DE"/>
    <w:rsid w:val="00EA3B65"/>
    <w:rsid w:val="00EA41A2"/>
    <w:rsid w:val="00EA4C53"/>
    <w:rsid w:val="00EA59C5"/>
    <w:rsid w:val="00EA677C"/>
    <w:rsid w:val="00EA6968"/>
    <w:rsid w:val="00EA6DCE"/>
    <w:rsid w:val="00EA73AD"/>
    <w:rsid w:val="00EB1A94"/>
    <w:rsid w:val="00EB1AF9"/>
    <w:rsid w:val="00EB25BF"/>
    <w:rsid w:val="00EB274C"/>
    <w:rsid w:val="00EB37F8"/>
    <w:rsid w:val="00EB39FF"/>
    <w:rsid w:val="00EB3AAE"/>
    <w:rsid w:val="00EB55F4"/>
    <w:rsid w:val="00EB5DB0"/>
    <w:rsid w:val="00EB6C1A"/>
    <w:rsid w:val="00EB7DB6"/>
    <w:rsid w:val="00EB7E3B"/>
    <w:rsid w:val="00EB7F27"/>
    <w:rsid w:val="00EB7FE4"/>
    <w:rsid w:val="00EC080F"/>
    <w:rsid w:val="00EC126D"/>
    <w:rsid w:val="00EC13D6"/>
    <w:rsid w:val="00EC14F8"/>
    <w:rsid w:val="00EC20F2"/>
    <w:rsid w:val="00EC2E20"/>
    <w:rsid w:val="00EC3695"/>
    <w:rsid w:val="00EC391C"/>
    <w:rsid w:val="00EC537F"/>
    <w:rsid w:val="00EC554A"/>
    <w:rsid w:val="00EC6F40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798"/>
    <w:rsid w:val="00ED2A29"/>
    <w:rsid w:val="00ED3046"/>
    <w:rsid w:val="00ED34B4"/>
    <w:rsid w:val="00ED35EE"/>
    <w:rsid w:val="00ED39D8"/>
    <w:rsid w:val="00ED50CE"/>
    <w:rsid w:val="00ED514B"/>
    <w:rsid w:val="00ED533E"/>
    <w:rsid w:val="00ED68E0"/>
    <w:rsid w:val="00ED6C9B"/>
    <w:rsid w:val="00ED73E4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10F"/>
    <w:rsid w:val="00EE45F9"/>
    <w:rsid w:val="00EE5369"/>
    <w:rsid w:val="00EE56FB"/>
    <w:rsid w:val="00EE6F59"/>
    <w:rsid w:val="00EE7434"/>
    <w:rsid w:val="00EE7E14"/>
    <w:rsid w:val="00EF0248"/>
    <w:rsid w:val="00EF0641"/>
    <w:rsid w:val="00EF0725"/>
    <w:rsid w:val="00EF0D5D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6846"/>
    <w:rsid w:val="00EF72D7"/>
    <w:rsid w:val="00EF7843"/>
    <w:rsid w:val="00EF7964"/>
    <w:rsid w:val="00EF7F19"/>
    <w:rsid w:val="00EF7F26"/>
    <w:rsid w:val="00F00B1E"/>
    <w:rsid w:val="00F01202"/>
    <w:rsid w:val="00F03AC7"/>
    <w:rsid w:val="00F0575F"/>
    <w:rsid w:val="00F061F9"/>
    <w:rsid w:val="00F07EBF"/>
    <w:rsid w:val="00F1006C"/>
    <w:rsid w:val="00F10EC4"/>
    <w:rsid w:val="00F11160"/>
    <w:rsid w:val="00F111E5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DD9"/>
    <w:rsid w:val="00F178A3"/>
    <w:rsid w:val="00F17FBF"/>
    <w:rsid w:val="00F21100"/>
    <w:rsid w:val="00F21D64"/>
    <w:rsid w:val="00F21F6A"/>
    <w:rsid w:val="00F2358D"/>
    <w:rsid w:val="00F23E40"/>
    <w:rsid w:val="00F243D6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45C0"/>
    <w:rsid w:val="00F35311"/>
    <w:rsid w:val="00F35DDE"/>
    <w:rsid w:val="00F36156"/>
    <w:rsid w:val="00F36F6E"/>
    <w:rsid w:val="00F37608"/>
    <w:rsid w:val="00F37F6D"/>
    <w:rsid w:val="00F37F94"/>
    <w:rsid w:val="00F422D7"/>
    <w:rsid w:val="00F4421C"/>
    <w:rsid w:val="00F44411"/>
    <w:rsid w:val="00F44F8A"/>
    <w:rsid w:val="00F45F0C"/>
    <w:rsid w:val="00F46DE7"/>
    <w:rsid w:val="00F47E32"/>
    <w:rsid w:val="00F47F78"/>
    <w:rsid w:val="00F5070C"/>
    <w:rsid w:val="00F50734"/>
    <w:rsid w:val="00F50C26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025"/>
    <w:rsid w:val="00F57325"/>
    <w:rsid w:val="00F57D00"/>
    <w:rsid w:val="00F614B3"/>
    <w:rsid w:val="00F61D63"/>
    <w:rsid w:val="00F622AE"/>
    <w:rsid w:val="00F6244B"/>
    <w:rsid w:val="00F643F8"/>
    <w:rsid w:val="00F6496A"/>
    <w:rsid w:val="00F64D90"/>
    <w:rsid w:val="00F64F6E"/>
    <w:rsid w:val="00F70205"/>
    <w:rsid w:val="00F7065F"/>
    <w:rsid w:val="00F70D36"/>
    <w:rsid w:val="00F7115C"/>
    <w:rsid w:val="00F7143F"/>
    <w:rsid w:val="00F719B6"/>
    <w:rsid w:val="00F72C12"/>
    <w:rsid w:val="00F72FDA"/>
    <w:rsid w:val="00F73197"/>
    <w:rsid w:val="00F736EE"/>
    <w:rsid w:val="00F7373B"/>
    <w:rsid w:val="00F738DC"/>
    <w:rsid w:val="00F73A27"/>
    <w:rsid w:val="00F73BE3"/>
    <w:rsid w:val="00F740CC"/>
    <w:rsid w:val="00F742D7"/>
    <w:rsid w:val="00F74C9E"/>
    <w:rsid w:val="00F761A9"/>
    <w:rsid w:val="00F7670D"/>
    <w:rsid w:val="00F77910"/>
    <w:rsid w:val="00F77F7B"/>
    <w:rsid w:val="00F8014A"/>
    <w:rsid w:val="00F81ABF"/>
    <w:rsid w:val="00F81ADF"/>
    <w:rsid w:val="00F81C80"/>
    <w:rsid w:val="00F823B0"/>
    <w:rsid w:val="00F82785"/>
    <w:rsid w:val="00F833E7"/>
    <w:rsid w:val="00F85391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CA"/>
    <w:rsid w:val="00F9533D"/>
    <w:rsid w:val="00F9580A"/>
    <w:rsid w:val="00F96D1E"/>
    <w:rsid w:val="00F96FC6"/>
    <w:rsid w:val="00F9713C"/>
    <w:rsid w:val="00F97335"/>
    <w:rsid w:val="00FA0166"/>
    <w:rsid w:val="00FA0FAC"/>
    <w:rsid w:val="00FA104B"/>
    <w:rsid w:val="00FA1AE3"/>
    <w:rsid w:val="00FA1CBB"/>
    <w:rsid w:val="00FA1D2E"/>
    <w:rsid w:val="00FA298D"/>
    <w:rsid w:val="00FA2F74"/>
    <w:rsid w:val="00FA3557"/>
    <w:rsid w:val="00FA445D"/>
    <w:rsid w:val="00FA54BA"/>
    <w:rsid w:val="00FA5F5C"/>
    <w:rsid w:val="00FA6028"/>
    <w:rsid w:val="00FA7756"/>
    <w:rsid w:val="00FB0641"/>
    <w:rsid w:val="00FB140E"/>
    <w:rsid w:val="00FB19F5"/>
    <w:rsid w:val="00FB258F"/>
    <w:rsid w:val="00FB27B4"/>
    <w:rsid w:val="00FB3C25"/>
    <w:rsid w:val="00FB589E"/>
    <w:rsid w:val="00FB5DE3"/>
    <w:rsid w:val="00FB680E"/>
    <w:rsid w:val="00FB68DF"/>
    <w:rsid w:val="00FB6A3C"/>
    <w:rsid w:val="00FB7BFE"/>
    <w:rsid w:val="00FB7E0F"/>
    <w:rsid w:val="00FC0A71"/>
    <w:rsid w:val="00FC1EEC"/>
    <w:rsid w:val="00FC21BD"/>
    <w:rsid w:val="00FC3288"/>
    <w:rsid w:val="00FC3389"/>
    <w:rsid w:val="00FC338A"/>
    <w:rsid w:val="00FC3419"/>
    <w:rsid w:val="00FC42A8"/>
    <w:rsid w:val="00FC4343"/>
    <w:rsid w:val="00FC4E04"/>
    <w:rsid w:val="00FC4F96"/>
    <w:rsid w:val="00FC73EE"/>
    <w:rsid w:val="00FC7486"/>
    <w:rsid w:val="00FC7E48"/>
    <w:rsid w:val="00FD0818"/>
    <w:rsid w:val="00FD0BA2"/>
    <w:rsid w:val="00FD0F8F"/>
    <w:rsid w:val="00FD1771"/>
    <w:rsid w:val="00FD2028"/>
    <w:rsid w:val="00FD292D"/>
    <w:rsid w:val="00FD3112"/>
    <w:rsid w:val="00FD34E1"/>
    <w:rsid w:val="00FD39A6"/>
    <w:rsid w:val="00FD3E53"/>
    <w:rsid w:val="00FD406E"/>
    <w:rsid w:val="00FD4D25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E0905"/>
    <w:rsid w:val="00FE0A0E"/>
    <w:rsid w:val="00FE1E16"/>
    <w:rsid w:val="00FE2D65"/>
    <w:rsid w:val="00FE4CD9"/>
    <w:rsid w:val="00FE55DE"/>
    <w:rsid w:val="00FE585E"/>
    <w:rsid w:val="00FE7359"/>
    <w:rsid w:val="00FF1241"/>
    <w:rsid w:val="00FF1A40"/>
    <w:rsid w:val="00FF1BB3"/>
    <w:rsid w:val="00FF1DE6"/>
    <w:rsid w:val="00FF20AF"/>
    <w:rsid w:val="00FF25BA"/>
    <w:rsid w:val="00FF27E4"/>
    <w:rsid w:val="00FF28F5"/>
    <w:rsid w:val="00FF2CCE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7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5BEB"/>
    <w:rPr>
      <w:rFonts w:eastAsia="Times New Roman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055FF1"/>
    <w:pPr>
      <w:keepNext/>
      <w:numPr>
        <w:numId w:val="3"/>
      </w:numPr>
      <w:spacing w:before="360" w:after="120"/>
      <w:ind w:left="431" w:hanging="431"/>
      <w:outlineLvl w:val="0"/>
    </w:pPr>
    <w:rPr>
      <w:rFonts w:ascii="Arial" w:eastAsia="SimSun" w:hAnsi="Arial"/>
      <w:b/>
      <w:kern w:val="32"/>
      <w:sz w:val="28"/>
      <w:lang w:eastAsia="zh-CN"/>
    </w:rPr>
  </w:style>
  <w:style w:type="paragraph" w:styleId="Heading2">
    <w:name w:val="heading 2"/>
    <w:aliases w:val="DO NOT USE_h2,h2,h21,H2,Head2A,2,UNDERRUBRIK 1-2,Heading 2 Char,H2 Char,h2 Char"/>
    <w:basedOn w:val="Normal"/>
    <w:next w:val="BodyText"/>
    <w:link w:val="Heading2Char1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Normal"/>
    <w:next w:val="Normal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rsid w:val="00785BEB"/>
    <w:rPr>
      <w:sz w:val="21"/>
    </w:rPr>
  </w:style>
  <w:style w:type="character" w:styleId="FootnoteReference">
    <w:name w:val="footnote reference"/>
    <w:basedOn w:val="DefaultParagraphFont"/>
    <w:rsid w:val="00785BEB"/>
    <w:rPr>
      <w:vertAlign w:val="superscript"/>
    </w:rPr>
  </w:style>
  <w:style w:type="character" w:styleId="PageNumber">
    <w:name w:val="page number"/>
    <w:basedOn w:val="DefaultParagraphFont"/>
    <w:rsid w:val="00785BEB"/>
  </w:style>
  <w:style w:type="character" w:customStyle="1" w:styleId="BodyTextChar">
    <w:name w:val="Body Text Char"/>
    <w:aliases w:val="bt Char"/>
    <w:basedOn w:val="DefaultParagraphFont"/>
    <w:link w:val="BodyText"/>
    <w:rsid w:val="00785BEB"/>
    <w:rPr>
      <w:rFonts w:eastAsia="MS Mincho"/>
      <w:lang w:val="en-US" w:eastAsia="en-US"/>
    </w:rPr>
  </w:style>
  <w:style w:type="character" w:customStyle="1" w:styleId="CaptionChar">
    <w:name w:val="Caption Char"/>
    <w:aliases w:val="cap Char3,cap Char Char2,Caption Char1 Char Char1,cap Char Char1 Char1,Caption Char Char1 Char Char1,cap Char2 Char1"/>
    <w:basedOn w:val="DefaultParagraphFont"/>
    <w:link w:val="Caption"/>
    <w:rsid w:val="00785BEB"/>
    <w:rPr>
      <w:lang w:val="en-GB" w:eastAsia="en-US"/>
    </w:rPr>
  </w:style>
  <w:style w:type="paragraph" w:styleId="DocumentMap">
    <w:name w:val="Document Map"/>
    <w:basedOn w:val="Normal"/>
    <w:rsid w:val="00785BEB"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rsid w:val="00785BEB"/>
  </w:style>
  <w:style w:type="paragraph" w:customStyle="1" w:styleId="TH">
    <w:name w:val="TH"/>
    <w:basedOn w:val="Normal"/>
    <w:link w:val="THChar"/>
    <w:rsid w:val="00785BEB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styleId="List">
    <w:name w:val="List"/>
    <w:basedOn w:val="Normal"/>
    <w:rsid w:val="00785BEB"/>
    <w:pPr>
      <w:ind w:left="283" w:hanging="283"/>
    </w:pPr>
  </w:style>
  <w:style w:type="paragraph" w:customStyle="1" w:styleId="TAH">
    <w:name w:val="TAH"/>
    <w:basedOn w:val="Normal"/>
    <w:rsid w:val="00785BEB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paragraph" w:styleId="Footer">
    <w:name w:val="footer"/>
    <w:basedOn w:val="Normal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CommentSubject">
    <w:name w:val="annotation subject"/>
    <w:basedOn w:val="CommentText"/>
    <w:next w:val="CommentText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BalloonText">
    <w:name w:val="Balloon Text"/>
    <w:basedOn w:val="Normal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FootnoteText">
    <w:name w:val="footnote text"/>
    <w:basedOn w:val="Normal"/>
    <w:link w:val="FootnoteTextChar"/>
    <w:rsid w:val="00785BEB"/>
    <w:pPr>
      <w:snapToGrid w:val="0"/>
    </w:pPr>
    <w:rPr>
      <w:sz w:val="18"/>
    </w:rPr>
  </w:style>
  <w:style w:type="paragraph" w:customStyle="1" w:styleId="TAL">
    <w:name w:val="TAL"/>
    <w:basedOn w:val="Normal"/>
    <w:rsid w:val="00785BEB"/>
    <w:pPr>
      <w:keepNext/>
      <w:keepLines/>
    </w:pPr>
    <w:rPr>
      <w:rFonts w:ascii="Arial" w:eastAsia="SimSun" w:hAnsi="Arial"/>
      <w:sz w:val="18"/>
      <w:lang w:val="en-GB"/>
    </w:rPr>
  </w:style>
  <w:style w:type="paragraph" w:styleId="List2">
    <w:name w:val="List 2"/>
    <w:basedOn w:val="List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BodyText">
    <w:name w:val="Body Text"/>
    <w:aliases w:val="bt"/>
    <w:basedOn w:val="Normal"/>
    <w:link w:val="BodyTextChar"/>
    <w:rsid w:val="00785BEB"/>
    <w:pPr>
      <w:spacing w:after="120"/>
      <w:jc w:val="both"/>
    </w:pPr>
    <w:rPr>
      <w:rFonts w:eastAsia="MS Mincho"/>
    </w:rPr>
  </w:style>
  <w:style w:type="paragraph" w:styleId="BodyTextIndent2">
    <w:name w:val="Body Text Indent 2"/>
    <w:basedOn w:val="Normal"/>
    <w:rsid w:val="00857CDA"/>
    <w:pPr>
      <w:ind w:left="1247" w:hanging="1247"/>
    </w:pPr>
    <w:rPr>
      <w:rFonts w:ascii="Arial" w:eastAsia="SimSun" w:hAnsi="Arial"/>
      <w:b/>
      <w:bCs/>
      <w:szCs w:val="24"/>
      <w:lang w:val="en-GB"/>
    </w:rPr>
  </w:style>
  <w:style w:type="paragraph" w:customStyle="1" w:styleId="0">
    <w:name w:val="0"/>
    <w:basedOn w:val="Normal"/>
    <w:rsid w:val="00347C74"/>
    <w:pPr>
      <w:snapToGrid w:val="0"/>
      <w:jc w:val="both"/>
    </w:pPr>
    <w:rPr>
      <w:rFonts w:eastAsia="SimSun"/>
      <w:sz w:val="21"/>
      <w:szCs w:val="21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Normal"/>
    <w:next w:val="Normal"/>
    <w:rsid w:val="006D5B6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paragraph" w:customStyle="1" w:styleId="B1">
    <w:name w:val="B1"/>
    <w:basedOn w:val="List"/>
    <w:link w:val="B10"/>
    <w:rsid w:val="006D5B67"/>
    <w:pPr>
      <w:spacing w:after="180"/>
      <w:ind w:left="568" w:hanging="284"/>
    </w:pPr>
    <w:rPr>
      <w:rFonts w:eastAsia="SimSun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DefaultParagraphFont"/>
    <w:link w:val="TH"/>
    <w:rsid w:val="00FF20AF"/>
    <w:rPr>
      <w:rFonts w:ascii="Arial" w:hAnsi="Arial"/>
      <w:b/>
      <w:lang w:val="en-GB" w:eastAsia="en-US"/>
    </w:rPr>
  </w:style>
  <w:style w:type="character" w:styleId="Strong">
    <w:name w:val="Strong"/>
    <w:basedOn w:val="DefaultParagraphFont"/>
    <w:qFormat/>
    <w:rsid w:val="00CF5623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DefaultParagraphFont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DefaultParagraphFont"/>
    <w:link w:val="TAC"/>
    <w:rsid w:val="00CF5623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05D2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ListParagraph">
    <w:name w:val="List Paragraph"/>
    <w:basedOn w:val="Normal"/>
    <w:uiPriority w:val="72"/>
    <w:qFormat/>
    <w:rsid w:val="00E52DF7"/>
    <w:pPr>
      <w:ind w:firstLineChars="200" w:firstLine="420"/>
    </w:pPr>
    <w:rPr>
      <w:rFonts w:ascii="SimSun" w:eastAsia="SimSun" w:hAnsi="SimSun" w:cs="SimSun"/>
      <w:sz w:val="24"/>
      <w:szCs w:val="24"/>
      <w:lang w:eastAsia="zh-CN"/>
    </w:rPr>
  </w:style>
  <w:style w:type="table" w:styleId="TableGrid">
    <w:name w:val="Table Grid"/>
    <w:basedOn w:val="TableNormal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TextChar">
    <w:name w:val="Footnote Text Char"/>
    <w:link w:val="FootnoteText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Normal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basedOn w:val="DefaultParagraphFont"/>
    <w:link w:val="Heading2"/>
    <w:rsid w:val="00055FF1"/>
    <w:rPr>
      <w:rFonts w:ascii="Arial" w:eastAsia="MS Mincho" w:hAnsi="Arial"/>
      <w:b/>
      <w:sz w:val="24"/>
    </w:rPr>
  </w:style>
  <w:style w:type="paragraph" w:styleId="Revision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Normal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lang w:val="en-GB"/>
    </w:rPr>
  </w:style>
  <w:style w:type="paragraph" w:customStyle="1" w:styleId="LGTdoc">
    <w:name w:val="LGTdoc_본문"/>
    <w:basedOn w:val="Normal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3F9E"/>
    <w:rPr>
      <w:rFonts w:eastAsia="Times New Roman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semiHidden/>
    <w:rsid w:val="00E9523A"/>
    <w:rPr>
      <w:rFonts w:ascii="Cambria" w:hAnsi="Cambria"/>
      <w:sz w:val="21"/>
      <w:szCs w:val="21"/>
      <w:lang w:eastAsia="en-US"/>
    </w:rPr>
  </w:style>
  <w:style w:type="character" w:styleId="Emphasis">
    <w:name w:val="Emphasis"/>
    <w:basedOn w:val="DefaultParagraphFont"/>
    <w:qFormat/>
    <w:rsid w:val="00472991"/>
    <w:rPr>
      <w:i/>
      <w:iCs/>
    </w:rPr>
  </w:style>
  <w:style w:type="paragraph" w:styleId="Title">
    <w:name w:val="Title"/>
    <w:basedOn w:val="Normal"/>
    <w:link w:val="TitleChar"/>
    <w:qFormat/>
    <w:rsid w:val="00E74E76"/>
    <w:pPr>
      <w:widowControl w:val="0"/>
      <w:spacing w:before="240" w:after="60"/>
      <w:jc w:val="center"/>
      <w:outlineLvl w:val="0"/>
    </w:pPr>
    <w:rPr>
      <w:rFonts w:ascii="Arial" w:eastAsia="SimSun" w:hAnsi="Arial" w:cs="Arial"/>
      <w:b/>
      <w:bCs/>
      <w:kern w:val="2"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A54EE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9CF69-0B3A-4BE6-8487-C8013A299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1740</Words>
  <Characters>9918</Characters>
  <Application>Microsoft Office Word</Application>
  <DocSecurity>0</DocSecurity>
  <PresentationFormat/>
  <Lines>82</Lines>
  <Paragraphs>23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Tony Ekpenyong</cp:lastModifiedBy>
  <cp:revision>11</cp:revision>
  <dcterms:created xsi:type="dcterms:W3CDTF">2017-03-23T02:18:00Z</dcterms:created>
  <dcterms:modified xsi:type="dcterms:W3CDTF">2017-03-24T20:40:00Z</dcterms:modified>
</cp:coreProperties>
</file>