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59746F" w:rsidRDefault="003B77A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rFonts w:hint="eastAsia"/>
          <w:b/>
          <w:kern w:val="2"/>
          <w:lang w:eastAsia="zh-CN"/>
        </w:rPr>
        <w:t>Meeting</w:t>
      </w:r>
      <w:r w:rsidR="00473B83">
        <w:rPr>
          <w:b/>
          <w:kern w:val="2"/>
          <w:lang w:eastAsia="zh-CN"/>
        </w:rPr>
        <w:t xml:space="preserve"> #88</w:t>
      </w:r>
      <w:r w:rsidR="00972929" w:rsidRPr="0059746F">
        <w:rPr>
          <w:b/>
          <w:kern w:val="2"/>
          <w:lang w:eastAsia="zh-CN"/>
        </w:rPr>
        <w:tab/>
      </w:r>
      <w:r w:rsidR="00F771A3" w:rsidRPr="00F771A3">
        <w:rPr>
          <w:b/>
          <w:kern w:val="2"/>
          <w:lang w:eastAsia="zh-CN"/>
        </w:rPr>
        <w:t>R1-1703348</w:t>
      </w:r>
    </w:p>
    <w:p w:rsidR="009C0564" w:rsidRPr="0059746F" w:rsidRDefault="00473B83" w:rsidP="00CF195E">
      <w:pPr>
        <w:jc w:val="left"/>
        <w:rPr>
          <w:b/>
          <w:lang w:eastAsia="zh-CN"/>
        </w:rPr>
      </w:pPr>
      <w:r>
        <w:rPr>
          <w:b/>
        </w:rPr>
        <w:t>Athens, Greece</w:t>
      </w:r>
      <w:r w:rsidRPr="00A40461">
        <w:rPr>
          <w:b/>
        </w:rPr>
        <w:t>, 1</w:t>
      </w:r>
      <w:r>
        <w:rPr>
          <w:b/>
        </w:rPr>
        <w:t>3th</w:t>
      </w:r>
      <w:r w:rsidRPr="00A40461">
        <w:rPr>
          <w:b/>
        </w:rPr>
        <w:t xml:space="preserve"> - </w:t>
      </w:r>
      <w:r>
        <w:rPr>
          <w:b/>
        </w:rPr>
        <w:t>17</w:t>
      </w:r>
      <w:r w:rsidRPr="00A40461">
        <w:rPr>
          <w:b/>
        </w:rPr>
        <w:t>th</w:t>
      </w:r>
      <w:r w:rsidRPr="00B65156">
        <w:rPr>
          <w:b/>
        </w:rPr>
        <w:t xml:space="preserve"> </w:t>
      </w:r>
      <w:r>
        <w:rPr>
          <w:b/>
        </w:rPr>
        <w:t>February</w:t>
      </w:r>
      <w:r w:rsidRPr="00A40461">
        <w:rPr>
          <w:b/>
        </w:rPr>
        <w:t xml:space="preserve"> 201</w:t>
      </w:r>
      <w:r>
        <w:rPr>
          <w:b/>
        </w:rPr>
        <w:t>7</w:t>
      </w:r>
    </w:p>
    <w:p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473B83">
        <w:rPr>
          <w:b/>
          <w:kern w:val="2"/>
          <w:lang w:eastAsia="zh-CN"/>
        </w:rPr>
        <w:t>8</w:t>
      </w:r>
      <w:r w:rsidR="00834E08">
        <w:rPr>
          <w:rFonts w:hint="eastAsia"/>
          <w:b/>
          <w:kern w:val="2"/>
          <w:lang w:eastAsia="zh-CN"/>
        </w:rPr>
        <w:t>.1.</w:t>
      </w:r>
      <w:r w:rsidR="006A4C7D">
        <w:rPr>
          <w:b/>
          <w:kern w:val="2"/>
          <w:lang w:eastAsia="zh-CN"/>
        </w:rPr>
        <w:t>2</w:t>
      </w:r>
      <w:r w:rsidR="00470CDA">
        <w:rPr>
          <w:rFonts w:hint="eastAsia"/>
          <w:b/>
          <w:kern w:val="2"/>
          <w:lang w:eastAsia="zh-CN"/>
        </w:rPr>
        <w:t>.</w:t>
      </w:r>
      <w:r w:rsidR="00473B83">
        <w:rPr>
          <w:b/>
          <w:kern w:val="2"/>
          <w:lang w:eastAsia="zh-CN"/>
        </w:rPr>
        <w:t>5</w:t>
      </w:r>
    </w:p>
    <w:p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834E08">
        <w:rPr>
          <w:b/>
          <w:kern w:val="2"/>
          <w:lang w:eastAsia="zh-CN"/>
        </w:rPr>
        <w:t xml:space="preserve">Discussion on </w:t>
      </w:r>
      <w:r w:rsidR="006A4C7D">
        <w:rPr>
          <w:b/>
          <w:kern w:val="2"/>
          <w:lang w:eastAsia="zh-CN"/>
        </w:rPr>
        <w:t>system-level calibration for NR-MIMO</w:t>
      </w: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59746F">
        <w:t>Introduction</w:t>
      </w:r>
      <w:bookmarkEnd w:id="0"/>
      <w:bookmarkEnd w:id="1"/>
    </w:p>
    <w:p w:rsidR="00AE5F46" w:rsidRDefault="007C2239" w:rsidP="00A2672D">
      <w:pPr>
        <w:rPr>
          <w:lang w:eastAsia="zh-CN"/>
        </w:rPr>
      </w:pPr>
      <w:r>
        <w:rPr>
          <w:rFonts w:hint="eastAsia"/>
          <w:lang w:eastAsia="zh-CN"/>
        </w:rPr>
        <w:t xml:space="preserve">In the previous meetings, NR MIMO </w:t>
      </w:r>
      <w:r>
        <w:rPr>
          <w:lang w:eastAsia="zh-CN"/>
        </w:rPr>
        <w:t xml:space="preserve">calibration </w:t>
      </w:r>
      <w:r>
        <w:rPr>
          <w:rFonts w:hint="eastAsia"/>
          <w:lang w:eastAsia="zh-CN"/>
        </w:rPr>
        <w:t xml:space="preserve">was proposed and </w:t>
      </w:r>
      <w:r w:rsidR="00AE5F46">
        <w:rPr>
          <w:lang w:eastAsia="zh-CN"/>
        </w:rPr>
        <w:t xml:space="preserve">in total three phased approach was </w:t>
      </w:r>
      <w:r>
        <w:rPr>
          <w:rFonts w:hint="eastAsia"/>
          <w:lang w:eastAsia="zh-CN"/>
        </w:rPr>
        <w:t>agreed</w:t>
      </w:r>
      <w:r w:rsidR="00AE5F46">
        <w:rPr>
          <w:lang w:eastAsia="zh-CN"/>
        </w:rPr>
        <w:t xml:space="preserve"> as below.</w:t>
      </w:r>
      <w:bookmarkStart w:id="2" w:name="_GoBack"/>
      <w:bookmarkEnd w:id="2"/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 xml:space="preserve">Phase 2: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>Phase 3: Calibration can be used to check the UE movement/rotation/blockage (aim to finish it after RAN1#87)</w:t>
      </w:r>
    </w:p>
    <w:p w:rsidR="00A94DBD" w:rsidRDefault="00473B83" w:rsidP="00473B83">
      <w:pPr>
        <w:spacing w:before="120"/>
        <w:ind w:right="6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In RAN1 NR AH meeting, </w:t>
      </w:r>
      <w:r>
        <w:rPr>
          <w:lang w:eastAsia="zh-CN"/>
        </w:rPr>
        <w:t>the summary of email discussion [87-30] on NR-MIMO calibration was agreed in [1], where further clarifi</w:t>
      </w:r>
      <w:r w:rsidR="001A6329">
        <w:rPr>
          <w:lang w:eastAsia="zh-CN"/>
        </w:rPr>
        <w:t>cation on p</w:t>
      </w:r>
      <w:r>
        <w:rPr>
          <w:lang w:eastAsia="zh-CN"/>
        </w:rPr>
        <w:t>hase2 calibration assumptions was also included.</w:t>
      </w:r>
      <w:r w:rsidR="00AE5F46">
        <w:rPr>
          <w:lang w:eastAsia="zh-CN"/>
        </w:rPr>
        <w:t xml:space="preserve"> </w:t>
      </w:r>
      <w:r w:rsidR="00460F2F">
        <w:rPr>
          <w:lang w:eastAsia="zh-CN"/>
        </w:rPr>
        <w:t>Therefore, i</w:t>
      </w:r>
      <w:r w:rsidR="00A94DBD">
        <w:rPr>
          <w:rFonts w:hint="eastAsia"/>
          <w:lang w:eastAsia="zh-CN"/>
        </w:rPr>
        <w:t xml:space="preserve">n </w:t>
      </w:r>
      <w:r w:rsidR="00460F2F">
        <w:rPr>
          <w:rFonts w:hint="eastAsia"/>
          <w:lang w:eastAsia="zh-CN"/>
        </w:rPr>
        <w:t xml:space="preserve">this contribution, we provide all sets of system level </w:t>
      </w:r>
      <w:r w:rsidR="00460F2F">
        <w:rPr>
          <w:lang w:eastAsia="zh-CN"/>
        </w:rPr>
        <w:t>calibration</w:t>
      </w:r>
      <w:r w:rsidR="00460F2F">
        <w:rPr>
          <w:rFonts w:hint="eastAsia"/>
          <w:lang w:eastAsia="zh-CN"/>
        </w:rPr>
        <w:t xml:space="preserve"> </w:t>
      </w:r>
      <w:r w:rsidR="001A6329">
        <w:rPr>
          <w:lang w:eastAsia="zh-CN"/>
        </w:rPr>
        <w:t>results for pha</w:t>
      </w:r>
      <w:r>
        <w:rPr>
          <w:lang w:eastAsia="zh-CN"/>
        </w:rPr>
        <w:t xml:space="preserve">se2 </w:t>
      </w:r>
      <w:r w:rsidR="001A6329">
        <w:rPr>
          <w:lang w:eastAsia="zh-CN"/>
        </w:rPr>
        <w:t>w</w:t>
      </w:r>
      <w:r w:rsidR="00460F2F">
        <w:rPr>
          <w:lang w:eastAsia="zh-CN"/>
        </w:rPr>
        <w:t>ith additional assumptions, together with detailed evaluation parameters</w:t>
      </w:r>
      <w:r w:rsidR="00A94DBD">
        <w:rPr>
          <w:lang w:eastAsia="zh-CN"/>
        </w:rPr>
        <w:t xml:space="preserve">. </w:t>
      </w:r>
    </w:p>
    <w:p w:rsidR="00214166" w:rsidRDefault="00214166" w:rsidP="00473B83">
      <w:pPr>
        <w:spacing w:before="120"/>
        <w:ind w:right="6"/>
        <w:rPr>
          <w:lang w:eastAsia="zh-CN"/>
        </w:rPr>
      </w:pPr>
    </w:p>
    <w:p w:rsidR="009A3A86" w:rsidRPr="0059746F" w:rsidRDefault="00460F2F" w:rsidP="00CF195E">
      <w:pPr>
        <w:pStyle w:val="1"/>
        <w:rPr>
          <w:lang w:eastAsia="zh-CN"/>
        </w:rPr>
      </w:pPr>
      <w:r>
        <w:rPr>
          <w:lang w:eastAsia="zh-CN"/>
        </w:rPr>
        <w:t>System level calibration results</w:t>
      </w:r>
    </w:p>
    <w:p w:rsidR="00527047" w:rsidRDefault="00460F2F" w:rsidP="00457A9A">
      <w:pPr>
        <w:rPr>
          <w:lang w:eastAsia="zh-CN"/>
        </w:rPr>
      </w:pPr>
      <w:r>
        <w:rPr>
          <w:lang w:val="en-GB" w:eastAsia="zh-CN"/>
        </w:rPr>
        <w:t xml:space="preserve">As mentioned above, in </w:t>
      </w:r>
      <w:r w:rsidR="00473B83">
        <w:rPr>
          <w:lang w:val="en-GB" w:eastAsia="zh-CN"/>
        </w:rPr>
        <w:t xml:space="preserve">phase2 calibration </w:t>
      </w:r>
      <w:r w:rsidR="001A6329">
        <w:rPr>
          <w:lang w:val="en-GB" w:eastAsia="zh-CN"/>
        </w:rPr>
        <w:t xml:space="preserve">more performance metrics are </w:t>
      </w:r>
      <w:r>
        <w:rPr>
          <w:lang w:val="en-GB" w:eastAsia="zh-CN"/>
        </w:rPr>
        <w:t>defin</w:t>
      </w:r>
      <w:r w:rsidR="001A6329">
        <w:rPr>
          <w:lang w:val="en-GB" w:eastAsia="zh-CN"/>
        </w:rPr>
        <w:t>ed to facilitate the comparison of implementation and understanding</w:t>
      </w:r>
      <w:r>
        <w:rPr>
          <w:lang w:val="en-GB" w:eastAsia="zh-CN"/>
        </w:rPr>
        <w:t xml:space="preserve"> among companies</w:t>
      </w:r>
      <w:r w:rsidR="00602170">
        <w:rPr>
          <w:lang w:eastAsia="zh-CN"/>
        </w:rPr>
        <w:t>.</w:t>
      </w:r>
      <w:r>
        <w:rPr>
          <w:lang w:eastAsia="zh-CN"/>
        </w:rPr>
        <w:t xml:space="preserve"> To be specific, the new metrics </w:t>
      </w:r>
      <w:r w:rsidR="00527047">
        <w:rPr>
          <w:lang w:eastAsia="zh-CN"/>
        </w:rPr>
        <w:t>agreed are listed in the following.</w:t>
      </w:r>
    </w:p>
    <w:tbl>
      <w:tblPr>
        <w:tblStyle w:val="ac"/>
        <w:tblW w:w="0" w:type="auto"/>
        <w:tblLook w:val="04A0"/>
      </w:tblPr>
      <w:tblGrid>
        <w:gridCol w:w="9307"/>
      </w:tblGrid>
      <w:tr w:rsidR="00527047" w:rsidTr="00527047">
        <w:tc>
          <w:tcPr>
            <w:tcW w:w="9307" w:type="dxa"/>
          </w:tcPr>
          <w:p w:rsidR="00527047" w:rsidRPr="001A6329" w:rsidRDefault="001A6329" w:rsidP="001A6329">
            <w:pPr>
              <w:pStyle w:val="af1"/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color w:val="000000" w:themeColor="text1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Pr="001A6329">
              <w:rPr>
                <w:rFonts w:eastAsiaTheme="minorEastAsia" w:hint="eastAsia"/>
                <w:lang w:eastAsia="zh-CN"/>
              </w:rPr>
              <w:t xml:space="preserve">he CDF of spectral efficiency is adopted as the metric of system level calibration. </w:t>
            </w:r>
            <w:r w:rsidRPr="004B32CA">
              <w:rPr>
                <w:lang w:eastAsia="zh-CN"/>
              </w:rPr>
              <w:t xml:space="preserve">This </w:t>
            </w:r>
            <w:r>
              <w:rPr>
                <w:rFonts w:hint="eastAsia"/>
                <w:lang w:eastAsia="zh-CN"/>
              </w:rPr>
              <w:t xml:space="preserve">spectral efficiency </w:t>
            </w:r>
            <w:r w:rsidRPr="004B32CA">
              <w:rPr>
                <w:lang w:eastAsia="zh-CN"/>
              </w:rPr>
              <w:t>here equals that</w:t>
            </w:r>
            <w:r>
              <w:rPr>
                <w:rFonts w:hint="eastAsia"/>
                <w:lang w:eastAsia="zh-CN"/>
              </w:rPr>
              <w:t xml:space="preserve">, taking into the overhead of RS, data throughput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beamforming is divided by its associated system bandwidth</w:t>
            </w:r>
            <w:r w:rsidRPr="004B32CA">
              <w:rPr>
                <w:lang w:eastAsia="zh-CN"/>
              </w:rPr>
              <w:t>.</w:t>
            </w:r>
          </w:p>
          <w:p w:rsidR="001A6329" w:rsidRPr="001A6329" w:rsidRDefault="001A6329" w:rsidP="001A6329">
            <w:pPr>
              <w:pStyle w:val="af1"/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color w:val="000000" w:themeColor="text1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outage is defined as the percentage of users that has zero throughput.</w:t>
            </w:r>
          </w:p>
        </w:tc>
      </w:tr>
    </w:tbl>
    <w:p w:rsidR="00457A9A" w:rsidRDefault="00460F2F" w:rsidP="00457A9A">
      <w:pPr>
        <w:rPr>
          <w:lang w:eastAsia="zh-CN"/>
        </w:rPr>
      </w:pPr>
      <w:r>
        <w:rPr>
          <w:lang w:eastAsia="zh-CN"/>
        </w:rPr>
        <w:t xml:space="preserve"> </w:t>
      </w:r>
    </w:p>
    <w:p w:rsidR="00527047" w:rsidRDefault="00527047" w:rsidP="00457A9A">
      <w:pPr>
        <w:rPr>
          <w:lang w:eastAsia="zh-CN"/>
        </w:rPr>
      </w:pPr>
      <w:r>
        <w:rPr>
          <w:lang w:eastAsia="zh-CN"/>
        </w:rPr>
        <w:t xml:space="preserve">In the following, system level calibration results are attached for urban macro, indoor hotspot and dense urban scenarios. </w:t>
      </w:r>
    </w:p>
    <w:p w:rsidR="00460F2F" w:rsidRDefault="001A6329" w:rsidP="00460F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384000" cy="2581200"/>
            <wp:effectExtent l="0" t="0" r="698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0" cy="25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14166">
        <w:rPr>
          <w:lang w:eastAsia="zh-CN"/>
        </w:rPr>
        <w:t xml:space="preserve"> </w:t>
      </w:r>
      <w:r>
        <w:rPr>
          <w:rFonts w:hint="eastAsia"/>
          <w:lang w:eastAsia="zh-CN"/>
        </w:rPr>
        <w:t>1: System level calibration results of UMa</w:t>
      </w:r>
    </w:p>
    <w:p w:rsidR="00527047" w:rsidRDefault="001A6329" w:rsidP="001A6329">
      <w:pPr>
        <w:rPr>
          <w:lang w:eastAsia="zh-CN"/>
        </w:rPr>
      </w:pPr>
      <w:r>
        <w:rPr>
          <w:lang w:eastAsia="zh-CN"/>
        </w:rPr>
        <w:t>From Figure1 it is shown that t</w:t>
      </w:r>
      <w:r>
        <w:rPr>
          <w:rFonts w:hint="eastAsia"/>
          <w:lang w:eastAsia="zh-CN"/>
        </w:rPr>
        <w:t xml:space="preserve">he outage of urban macro at 30 GHz is </w:t>
      </w:r>
      <w:r w:rsidR="00214166">
        <w:rPr>
          <w:lang w:eastAsia="zh-CN"/>
        </w:rPr>
        <w:t xml:space="preserve">about </w:t>
      </w:r>
      <w:r>
        <w:rPr>
          <w:lang w:eastAsia="zh-CN"/>
        </w:rPr>
        <w:t>21%</w:t>
      </w:r>
      <w:r w:rsidR="00094023">
        <w:rPr>
          <w:lang w:eastAsia="zh-CN"/>
        </w:rPr>
        <w:t>.</w:t>
      </w:r>
    </w:p>
    <w:p w:rsidR="00527047" w:rsidRDefault="001A6329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423600" cy="2577600"/>
            <wp:effectExtent l="0" t="0" r="571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3600" cy="25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14166">
        <w:rPr>
          <w:lang w:eastAsia="zh-CN"/>
        </w:rPr>
        <w:t xml:space="preserve"> </w:t>
      </w:r>
      <w:r>
        <w:rPr>
          <w:rFonts w:hint="eastAsia"/>
          <w:lang w:eastAsia="zh-CN"/>
        </w:rPr>
        <w:t>2: System level calibration results of InH</w:t>
      </w:r>
    </w:p>
    <w:p w:rsidR="00527047" w:rsidRDefault="001A6329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384000" cy="2548800"/>
            <wp:effectExtent l="0" t="0" r="6985" b="44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0" cy="25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</w:t>
      </w:r>
      <w:r w:rsidR="00214166">
        <w:rPr>
          <w:lang w:eastAsia="zh-CN"/>
        </w:rPr>
        <w:t xml:space="preserve"> </w:t>
      </w:r>
      <w:r>
        <w:rPr>
          <w:lang w:eastAsia="zh-CN"/>
        </w:rPr>
        <w:t>3: System level calibration results of dense urban (macro layer)</w:t>
      </w:r>
    </w:p>
    <w:p w:rsidR="00460F2F" w:rsidRDefault="001A6329" w:rsidP="00460F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380400" cy="2602800"/>
            <wp:effectExtent l="0" t="0" r="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0400" cy="260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527047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</w:t>
      </w:r>
      <w:r w:rsidR="00214166">
        <w:rPr>
          <w:lang w:eastAsia="zh-CN"/>
        </w:rPr>
        <w:t xml:space="preserve"> </w:t>
      </w:r>
      <w:r>
        <w:rPr>
          <w:lang w:eastAsia="zh-CN"/>
        </w:rPr>
        <w:t>4: System level calibration results of dense urban (micro layer)</w:t>
      </w:r>
    </w:p>
    <w:p w:rsidR="00820885" w:rsidRPr="0059746F" w:rsidRDefault="00820885" w:rsidP="0071530D">
      <w:pPr>
        <w:rPr>
          <w:i/>
          <w:lang w:eastAsia="zh-CN"/>
        </w:rPr>
      </w:pPr>
    </w:p>
    <w:p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</w:t>
      </w:r>
      <w:r w:rsidR="00527047">
        <w:rPr>
          <w:lang w:eastAsia="zh-CN"/>
        </w:rPr>
        <w:t>system level calibration results of NR MIMO phase</w:t>
      </w:r>
      <w:r w:rsidR="00094023">
        <w:rPr>
          <w:lang w:eastAsia="zh-CN"/>
        </w:rPr>
        <w:t>2</w:t>
      </w:r>
      <w:r w:rsidR="00527047">
        <w:rPr>
          <w:lang w:eastAsia="zh-CN"/>
        </w:rPr>
        <w:t xml:space="preserve"> with detailed evaluation parameters</w:t>
      </w:r>
      <w:r w:rsidR="00094023">
        <w:rPr>
          <w:lang w:eastAsia="zh-CN"/>
        </w:rPr>
        <w:t xml:space="preserve"> attached in the appendix</w:t>
      </w:r>
      <w:r w:rsidRPr="0059746F">
        <w:rPr>
          <w:lang w:eastAsia="zh-CN"/>
        </w:rPr>
        <w:t>.</w:t>
      </w:r>
      <w:r w:rsidR="00D6117C">
        <w:rPr>
          <w:lang w:eastAsia="zh-CN"/>
        </w:rPr>
        <w:t xml:space="preserve"> All proponents are encouraged to take these results and assumptions into account in the calibration campaign.</w:t>
      </w:r>
    </w:p>
    <w:p w:rsidR="00552040" w:rsidRPr="00D56EA3" w:rsidRDefault="00552040" w:rsidP="001E013D">
      <w:pPr>
        <w:rPr>
          <w:i/>
          <w:lang w:val="en-GB" w:eastAsia="zh-CN"/>
        </w:rPr>
      </w:pPr>
    </w:p>
    <w:p w:rsidR="001D780E" w:rsidRPr="0059746F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9746F">
        <w:t>References</w:t>
      </w:r>
    </w:p>
    <w:bookmarkEnd w:id="4"/>
    <w:bookmarkEnd w:id="5"/>
    <w:bookmarkEnd w:id="6"/>
    <w:p w:rsidR="000E449C" w:rsidRDefault="00473B83" w:rsidP="000E449C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t>[1</w:t>
      </w:r>
      <w:r w:rsidR="000E449C" w:rsidRPr="003A052A">
        <w:rPr>
          <w:rFonts w:hint="eastAsia"/>
          <w:lang w:eastAsia="zh-CN"/>
        </w:rPr>
        <w:t xml:space="preserve">] </w:t>
      </w:r>
      <w:r>
        <w:rPr>
          <w:lang w:eastAsia="zh-CN"/>
        </w:rPr>
        <w:t>R1-1701517</w:t>
      </w:r>
      <w:r w:rsidR="000E449C" w:rsidRPr="003A052A">
        <w:rPr>
          <w:rFonts w:hint="eastAsia"/>
          <w:lang w:eastAsia="zh-CN"/>
        </w:rPr>
        <w:t xml:space="preserve">, </w:t>
      </w:r>
      <w:r w:rsidR="000E449C">
        <w:rPr>
          <w:lang w:eastAsia="zh-CN"/>
        </w:rPr>
        <w:t>“</w:t>
      </w:r>
      <w:r>
        <w:rPr>
          <w:lang w:eastAsia="zh-CN"/>
        </w:rPr>
        <w:t>Summary of email discussion [87-30] on NR-MIMO calibration</w:t>
      </w:r>
      <w:r w:rsidR="000E449C" w:rsidRPr="003A052A">
        <w:rPr>
          <w:lang w:eastAsia="zh-CN"/>
        </w:rPr>
        <w:t>,</w:t>
      </w:r>
      <w:r w:rsidR="000E449C">
        <w:rPr>
          <w:lang w:eastAsia="zh-CN"/>
        </w:rPr>
        <w:t>”</w:t>
      </w:r>
      <w:r>
        <w:rPr>
          <w:lang w:eastAsia="zh-CN"/>
        </w:rPr>
        <w:t xml:space="preserve"> RAN1 NR AH</w:t>
      </w:r>
      <w:r w:rsidR="000E449C" w:rsidRPr="003A052A">
        <w:rPr>
          <w:rFonts w:hint="eastAsia"/>
          <w:lang w:eastAsia="zh-CN"/>
        </w:rPr>
        <w:t xml:space="preserve">, </w:t>
      </w:r>
      <w:r w:rsidR="00527047" w:rsidRPr="00527047">
        <w:rPr>
          <w:lang w:eastAsia="zh-CN"/>
        </w:rPr>
        <w:t xml:space="preserve">ZTE, ZTE Microelectronics, </w:t>
      </w:r>
      <w:r>
        <w:rPr>
          <w:lang w:eastAsia="zh-CN"/>
        </w:rPr>
        <w:t>Spokane, USA, Jan. 16 - 20, 2017</w:t>
      </w:r>
      <w:r w:rsidR="000E449C" w:rsidRPr="003A052A">
        <w:rPr>
          <w:rFonts w:hint="eastAsia"/>
          <w:lang w:eastAsia="zh-CN"/>
        </w:rPr>
        <w:t>.</w:t>
      </w:r>
    </w:p>
    <w:p w:rsidR="00B40A1A" w:rsidRDefault="003F2BCF" w:rsidP="00460F2F">
      <w:pPr>
        <w:spacing w:before="120"/>
        <w:ind w:right="6"/>
      </w:pPr>
      <w:r w:rsidRPr="0059746F">
        <w:rPr>
          <w:lang w:eastAsia="zh-CN"/>
        </w:rPr>
        <w:br w:type="page"/>
      </w:r>
      <w:bookmarkEnd w:id="3"/>
      <w:r w:rsidR="00644B3B" w:rsidRPr="0059746F">
        <w:lastRenderedPageBreak/>
        <w:t>Appendix A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2"/>
        <w:gridCol w:w="6214"/>
      </w:tblGrid>
      <w:tr w:rsidR="00460F2F" w:rsidRPr="009F76E9" w:rsidTr="00094023">
        <w:trPr>
          <w:jc w:val="center"/>
        </w:trPr>
        <w:tc>
          <w:tcPr>
            <w:tcW w:w="1431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Urban Macro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30GHz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40 MHz(60 kHz/RE)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43dBm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(4,8,2,2,2)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ΩUT,</w:t>
            </w:r>
            <w:r w:rsidRPr="009F76E9">
              <w:rPr>
                <w:sz w:val="20"/>
                <w:szCs w:val="20"/>
              </w:rPr>
              <w:t></w:t>
            </w:r>
            <w:r w:rsidRPr="009F76E9">
              <w:rPr>
                <w:sz w:val="20"/>
                <w:szCs w:val="20"/>
              </w:rPr>
              <w:t> uniformly distributed on [0,360] degree, ΩUT,</w:t>
            </w:r>
            <w:r w:rsidRPr="009F76E9">
              <w:rPr>
                <w:sz w:val="20"/>
                <w:szCs w:val="20"/>
              </w:rPr>
              <w:t></w:t>
            </w:r>
            <w:r w:rsidRPr="009F76E9">
              <w:rPr>
                <w:sz w:val="20"/>
                <w:szCs w:val="20"/>
              </w:rPr>
              <w:t>= 0 degree, ΩUT,</w:t>
            </w:r>
            <w:r w:rsidRPr="009F76E9">
              <w:rPr>
                <w:sz w:val="20"/>
                <w:szCs w:val="20"/>
              </w:rPr>
              <w:t> = 0 degree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pt;height:42.5pt" o:ole="">
                  <v:imagedata r:id="rId12" o:title=""/>
                </v:shape>
                <o:OLEObject Type="Embed" ProgID="Equation.3" ShapeID="_x0000_i1025" DrawAspect="Content" ObjectID="_1547922798" r:id="rId13"/>
              </w:object>
            </w: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26" type="#_x0000_t75" style="width:241.5pt;height:42pt" o:ole="">
                  <v:imagedata r:id="rId14" o:title=""/>
                </v:shape>
                <o:OLEObject Type="Embed" ProgID="Equation.3" ShapeID="_x0000_i1026" DrawAspect="Content" ObjectID="_1547922799" r:id="rId15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>
                <v:shape id="_x0000_i1027" type="#_x0000_t75" style="width:207.5pt;height:17.5pt" o:ole="">
                  <v:imagedata r:id="rId16" o:title=""/>
                </v:shape>
                <o:OLEObject Type="Embed" ProgID="Equation.3" ShapeID="_x0000_i1027" DrawAspect="Content" ObjectID="_1547922800" r:id="rId17"/>
              </w:object>
            </w:r>
          </w:p>
        </w:tc>
      </w:tr>
      <w:tr w:rsidR="00460F2F" w:rsidRPr="009F76E9" w:rsidTr="00094023">
        <w:trPr>
          <w:trHeight w:val="2772"/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28" type="#_x0000_t75" style="width:276.5pt;height:42.5pt" o:ole="">
                  <v:imagedata r:id="rId18" o:title=""/>
                </v:shape>
                <o:OLEObject Type="Embed" ProgID="Equation.3" ShapeID="_x0000_i1028" DrawAspect="Content" ObjectID="_1547922801" r:id="rId19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29" type="#_x0000_t75" style="width:242pt;height:42pt" o:ole="">
                  <v:imagedata r:id="rId20" o:title=""/>
                </v:shape>
                <o:OLEObject Type="Embed" ProgID="Equation.3" ShapeID="_x0000_i1029" DrawAspect="Content" ObjectID="_1547922802" r:id="rId21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0" type="#_x0000_t75" style="width:211pt;height:17.5pt" o:ole="">
                  <v:imagedata r:id="rId22" o:title=""/>
                </v:shape>
                <o:OLEObject Type="Embed" ProgID="Equation.3" ShapeID="_x0000_i1030" DrawAspect="Content" ObjectID="_1547922803" r:id="rId23"/>
              </w:object>
            </w:r>
          </w:p>
          <w:p w:rsidR="00460F2F" w:rsidRPr="001A632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sz w:val="20"/>
                <w:szCs w:val="20"/>
              </w:rPr>
              <w:t>Follow TR 38.802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BS antenna element gain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8dBi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5dBi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569" w:type="pct"/>
          </w:tcPr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[5*pi/8 7*pi/8] 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8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3"/>
        <w:gridCol w:w="6198"/>
      </w:tblGrid>
      <w:tr w:rsidR="00460F2F" w:rsidRPr="009F76E9" w:rsidTr="000C07C3">
        <w:trPr>
          <w:jc w:val="center"/>
        </w:trPr>
        <w:tc>
          <w:tcPr>
            <w:tcW w:w="2263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Parameter</w:t>
            </w:r>
          </w:p>
        </w:tc>
        <w:tc>
          <w:tcPr>
            <w:tcW w:w="6198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hotspot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Layout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floor:(12BSs per 120m * 50m)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TRP number:12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TR 38.900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30GHz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b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andwidth and carrier spacing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0 MHz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(6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0 kHz/RE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Channel model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5GCM office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23dBm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(M,N,P,Mg,Ng) = (4,8,2,1,1).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(dV,dH) = (0.5, 0.5)λ</w:t>
            </w:r>
          </w:p>
          <w:p w:rsidR="00460F2F" w:rsidRPr="009F76E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Boresight direction is perpendicular to the ceiling. Antenna model is taken from alternative 3 in R1-165850 (90 degree HPBW in Azimuth and zenith)</w:t>
            </w:r>
          </w:p>
          <w:p w:rsidR="00460F2F" w:rsidRPr="009F76E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 N, P, Mg, Ng) = (2, 4, 2, 1, 2); (dV,dH) = (0.5, 0.5)λ. (dg,V,dg,H) = (0, 0)λ. Θmg,ng=90; Ω0,1=Ω0,0+180;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 array orientation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ΩUT,</w:t>
            </w:r>
            <w:r w:rsidRPr="009F76E9">
              <w:rPr>
                <w:sz w:val="20"/>
                <w:szCs w:val="20"/>
              </w:rPr>
              <w:t></w:t>
            </w:r>
            <w:r w:rsidRPr="009F76E9">
              <w:rPr>
                <w:sz w:val="20"/>
                <w:szCs w:val="20"/>
              </w:rPr>
              <w:t> uniformly distributed on [0,360] degree, ΩUT,</w:t>
            </w:r>
            <w:r w:rsidRPr="009F76E9">
              <w:rPr>
                <w:sz w:val="20"/>
                <w:szCs w:val="20"/>
              </w:rPr>
              <w:t></w:t>
            </w:r>
            <w:r w:rsidRPr="009F76E9">
              <w:rPr>
                <w:sz w:val="20"/>
                <w:szCs w:val="20"/>
              </w:rPr>
              <w:t>= 0 degree, ΩUT,</w:t>
            </w:r>
            <w:r w:rsidRPr="009F76E9">
              <w:rPr>
                <w:sz w:val="20"/>
                <w:szCs w:val="20"/>
              </w:rPr>
              <w:t> = 0 degree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eastAsia="en-US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1" type="#_x0000_t75" style="width:276.5pt;height:42.5pt" o:ole="">
                  <v:imagedata r:id="rId18" o:title=""/>
                </v:shape>
                <o:OLEObject Type="Embed" ProgID="Equation.3" ShapeID="_x0000_i1031" DrawAspect="Content" ObjectID="_1547922804" r:id="rId24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2" type="#_x0000_t75" style="width:242pt;height:42pt" o:ole="">
                  <v:imagedata r:id="rId20" o:title=""/>
                </v:shape>
                <o:OLEObject Type="Embed" ProgID="Equation.3" ShapeID="_x0000_i1032" DrawAspect="Content" ObjectID="_1547922805" r:id="rId25"/>
              </w:object>
            </w:r>
          </w:p>
          <w:p w:rsidR="00460F2F" w:rsidRPr="009F76E9" w:rsidRDefault="00460F2F" w:rsidP="000C07C3">
            <w:pPr>
              <w:spacing w:before="60"/>
              <w:rPr>
                <w:rFonts w:cs="Arial"/>
                <w:color w:val="000000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3" type="#_x0000_t75" style="width:211pt;height:17.5pt" o:ole="">
                  <v:imagedata r:id="rId22" o:title=""/>
                </v:shape>
                <o:OLEObject Type="Embed" ProgID="Equation.3" ShapeID="_x0000_i1033" DrawAspect="Content" ObjectID="_1547922806" r:id="rId26"/>
              </w:objec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4" type="#_x0000_t75" style="width:276.5pt;height:42.5pt" o:ole="">
                  <v:imagedata r:id="rId18" o:title=""/>
                </v:shape>
                <o:OLEObject Type="Embed" ProgID="Equation.3" ShapeID="_x0000_i1034" DrawAspect="Content" ObjectID="_1547922807" r:id="rId27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5" type="#_x0000_t75" style="width:242pt;height:42pt" o:ole="">
                  <v:imagedata r:id="rId20" o:title=""/>
                </v:shape>
                <o:OLEObject Type="Embed" ProgID="Equation.3" ShapeID="_x0000_i1035" DrawAspect="Content" ObjectID="_1547922808" r:id="rId28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6" type="#_x0000_t75" style="width:211pt;height:17.5pt" o:ole="">
                  <v:imagedata r:id="rId22" o:title=""/>
                </v:shape>
                <o:OLEObject Type="Embed" ProgID="Equation.3" ShapeID="_x0000_i1036" DrawAspect="Content" ObjectID="_1547922809" r:id="rId29"/>
              </w:object>
            </w:r>
          </w:p>
          <w:p w:rsidR="00460F2F" w:rsidRPr="009F76E9" w:rsidRDefault="00460F2F" w:rsidP="001A6329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rFonts w:eastAsiaTheme="minorEastAsia"/>
                <w:kern w:val="24"/>
                <w:sz w:val="20"/>
                <w:szCs w:val="20"/>
              </w:rPr>
              <w:t>Follow TR 38.802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 w:hint="eastAsia"/>
                <w:sz w:val="20"/>
                <w:szCs w:val="20"/>
              </w:rPr>
              <w:t>1.5m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element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gain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10dB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100% Indoor, 3km/h,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 users per BS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uniform dropping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indoor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with minimum distance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(2D)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of 0 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6198" w:type="dxa"/>
          </w:tcPr>
          <w:p w:rsidR="00460F2F" w:rsidRPr="009F76E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Direction of BS beams cover [0, 180]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rFonts w:hint="eastAsia"/>
                <w:color w:val="000000" w:themeColor="text1"/>
                <w:sz w:val="20"/>
                <w:szCs w:val="20"/>
              </w:rPr>
              <w:t>-</w:t>
            </w:r>
            <w:r w:rsidRPr="001A6329">
              <w:rPr>
                <w:color w:val="000000" w:themeColor="text1"/>
                <w:sz w:val="20"/>
                <w:szCs w:val="20"/>
              </w:rPr>
              <w:t>Beam directions for TRP: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[pi/16 3*pi/16 5*pi/16 7*pi/16 9*pi/16 11*pi/16 13*pi/16 15*pi/16]</w:t>
            </w:r>
          </w:p>
          <w:p w:rsidR="00460F2F" w:rsidRPr="001A632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 Zenith angle [pi/8  3*pi/8  5*pi/8  7*pi/8]</w:t>
            </w:r>
          </w:p>
          <w:p w:rsidR="00460F2F" w:rsidRPr="001A6329" w:rsidRDefault="00460F2F" w:rsidP="000C07C3">
            <w:pPr>
              <w:pStyle w:val="af6"/>
              <w:spacing w:after="156"/>
              <w:jc w:val="both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[pi/4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3*pi/4]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rFonts w:hint="eastAsia"/>
                <w:sz w:val="20"/>
                <w:szCs w:val="20"/>
              </w:rPr>
              <w:lastRenderedPageBreak/>
              <w:t>Handover margin</w:t>
            </w:r>
          </w:p>
        </w:tc>
        <w:tc>
          <w:tcPr>
            <w:tcW w:w="6198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0"/>
        <w:gridCol w:w="6436"/>
      </w:tblGrid>
      <w:tr w:rsidR="00460F2F" w:rsidRPr="009F76E9" w:rsidTr="000C07C3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Macro layer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 MHz(15 kHz/RE)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44dBm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(8,8,2,1,1)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0.8)λ </w:t>
            </w:r>
          </w:p>
          <w:p w:rsidR="00460F2F" w:rsidRPr="009F76E9" w:rsidRDefault="00460F2F" w:rsidP="000C07C3">
            <w:pPr>
              <w:pStyle w:val="af1"/>
              <w:ind w:firstLine="40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Consider the following a TXRU to antenna elements mapping as examples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 the same as TR36.897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 id="_x0000_i1037" type="#_x0000_t75" style="width:277pt;height:41.5pt" o:ole="">
                  <v:imagedata r:id="rId12" o:title=""/>
                </v:shape>
                <o:OLEObject Type="Embed" ProgID="Equation.3" ShapeID="_x0000_i1037" DrawAspect="Content" ObjectID="_1547922810" r:id="rId30"/>
              </w:objec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38" type="#_x0000_t75" style="width:242.5pt;height:41.5pt" o:ole="">
                  <v:imagedata r:id="rId14" o:title=""/>
                </v:shape>
                <o:OLEObject Type="Embed" ProgID="Equation.3" ShapeID="_x0000_i1038" DrawAspect="Content" ObjectID="_1547922811" r:id="rId31"/>
              </w:objec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39" type="#_x0000_t75" style="width:208.5pt;height:17pt" o:ole="">
                  <v:imagedata r:id="rId16" o:title=""/>
                </v:shape>
                <o:OLEObject Type="Embed" ProgID="Equation.3" ShapeID="_x0000_i1039" DrawAspect="Content" ObjectID="_1547922812" r:id="rId32"/>
              </w:objec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/>
                <w:sz w:val="20"/>
                <w:szCs w:val="20"/>
              </w:rPr>
              <w:t>0dBi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9dB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Follow TR 36.873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lastRenderedPageBreak/>
              <w:t>Analog beam set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[9*pi/16 11*pi/16 13*pi/16]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Handover margin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45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6731"/>
      </w:tblGrid>
      <w:tr w:rsidR="00460F2F" w:rsidRPr="009F76E9" w:rsidTr="00094023">
        <w:trPr>
          <w:jc w:val="center"/>
        </w:trPr>
        <w:tc>
          <w:tcPr>
            <w:tcW w:w="1138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862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Micro layer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Two layer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Hex. Grid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 layer: Random drop (All micro BSs are all outdoor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1A6329">
              <w:rPr>
                <w:rFonts w:ascii="Times New Roman" w:hAnsi="Times New Roman" w:hint="eastAsia"/>
                <w:sz w:val="20"/>
                <w:szCs w:val="20"/>
              </w:rPr>
              <w:t>according to Figure A.2.1-3 and option1 in Table A.2.1-9 in TR 38.802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- 3 micro BSs per macro BS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Macro: 200m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Micro:30GHz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Micro:40 MHz(60 kHz/RE)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UMi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33dBm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Micro: (M,N,P,Mg,Ng) = (4,8,2,2,2)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kern w:val="24"/>
                <w:sz w:val="20"/>
                <w:szCs w:val="20"/>
              </w:rPr>
            </w:pP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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 xml:space="preserve"> 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uniformly distributed on [0,360] degree, 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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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= 0 </w:t>
            </w:r>
            <w:r w:rsidRPr="009F76E9">
              <w:rPr>
                <w:sz w:val="20"/>
                <w:szCs w:val="20"/>
              </w:rPr>
              <w:t xml:space="preserve">degree, 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 xml:space="preserve"> 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= 0 </w:t>
            </w:r>
            <w:r w:rsidRPr="009F76E9">
              <w:rPr>
                <w:sz w:val="20"/>
                <w:szCs w:val="20"/>
              </w:rPr>
              <w:t>degree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position w:val="-38"/>
                <w:sz w:val="20"/>
                <w:szCs w:val="20"/>
              </w:rPr>
              <w:object w:dxaOrig="6000" w:dyaOrig="880">
                <v:shape id="_x0000_i1040" type="#_x0000_t75" style="width:299pt;height:44.5pt" o:ole="">
                  <v:imagedata r:id="rId33" o:title=""/>
                </v:shape>
                <o:OLEObject Type="Embed" ProgID="Equation.DSMT4" ShapeID="_x0000_i1040" DrawAspect="Content" ObjectID="_1547922813" r:id="rId34"/>
              </w:object>
            </w: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1200" w:dyaOrig="340">
                <v:shape id="_x0000_i1041" type="#_x0000_t75" style="width:60.5pt;height:17.5pt" o:ole="">
                  <v:imagedata r:id="rId35" o:title=""/>
                </v:shape>
                <o:OLEObject Type="Embed" ProgID="Equation.3" ShapeID="_x0000_i1041" DrawAspect="Content" ObjectID="_1547922814" r:id="rId36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20"/>
                <w:sz w:val="20"/>
                <w:szCs w:val="20"/>
              </w:rPr>
              <w:object w:dxaOrig="5580" w:dyaOrig="520">
                <v:shape id="_x0000_i1042" type="#_x0000_t75" style="width:278.5pt;height:26pt" o:ole="">
                  <v:imagedata r:id="rId37" o:title=""/>
                </v:shape>
                <o:OLEObject Type="Embed" ProgID="Equation.DSMT4" ShapeID="_x0000_i1042" DrawAspect="Content" ObjectID="_1547922815" r:id="rId38"/>
              </w:object>
            </w:r>
          </w:p>
        </w:tc>
      </w:tr>
      <w:tr w:rsidR="00460F2F" w:rsidRPr="009F76E9" w:rsidTr="00094023">
        <w:trPr>
          <w:trHeight w:val="2772"/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 antenna pattern (30GHz)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43" type="#_x0000_t75" style="width:276.5pt;height:42.5pt" o:ole="">
                  <v:imagedata r:id="rId18" o:title=""/>
                </v:shape>
                <o:OLEObject Type="Embed" ProgID="Equation.3" ShapeID="_x0000_i1043" DrawAspect="Content" ObjectID="_1547922816" r:id="rId39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44" type="#_x0000_t75" style="width:242pt;height:42pt" o:ole="">
                  <v:imagedata r:id="rId20" o:title=""/>
                </v:shape>
                <o:OLEObject Type="Embed" ProgID="Equation.3" ShapeID="_x0000_i1044" DrawAspect="Content" ObjectID="_1547922817" r:id="rId40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noProof/>
                <w:kern w:val="24"/>
                <w:sz w:val="20"/>
                <w:szCs w:val="20"/>
                <w:lang w:val="en-GB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45" type="#_x0000_t75" style="width:211pt;height:17.5pt" o:ole="">
                  <v:imagedata r:id="rId22" o:title=""/>
                </v:shape>
                <o:OLEObject Type="Embed" ProgID="Equation.3" ShapeID="_x0000_i1045" DrawAspect="Content" ObjectID="_1547922818" r:id="rId41"/>
              </w:objec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10m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5dBi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4GHz:0, 30GHz:5dBi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862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862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862" w:type="pct"/>
          </w:tcPr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[35, 135] degrees in zenith domain. </w:t>
            </w:r>
            <w:r w:rsidRPr="001A6329">
              <w:rPr>
                <w:color w:val="000000" w:themeColor="text1"/>
                <w:sz w:val="20"/>
                <w:szCs w:val="20"/>
              </w:rPr>
              <w:br/>
              <w:t>- Beam directions for TRP: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[3*pi/8 5*pi/8] </w:t>
            </w:r>
          </w:p>
          <w:p w:rsidR="00460F2F" w:rsidRPr="001A632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862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094023">
        <w:trPr>
          <w:jc w:val="center"/>
        </w:trPr>
        <w:tc>
          <w:tcPr>
            <w:tcW w:w="1138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862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Pr="00460F2F" w:rsidRDefault="00460F2F" w:rsidP="00460F2F">
      <w:pPr>
        <w:spacing w:before="120"/>
        <w:ind w:right="6"/>
        <w:rPr>
          <w:lang w:eastAsia="zh-CN"/>
        </w:rPr>
      </w:pPr>
    </w:p>
    <w:sectPr w:rsidR="00460F2F" w:rsidRPr="00460F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83E" w:rsidRDefault="00B3083E">
      <w:r>
        <w:separator/>
      </w:r>
    </w:p>
  </w:endnote>
  <w:endnote w:type="continuationSeparator" w:id="0">
    <w:p w:rsidR="00B3083E" w:rsidRDefault="00B3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83E" w:rsidRDefault="00B3083E">
      <w:r>
        <w:separator/>
      </w:r>
    </w:p>
  </w:footnote>
  <w:footnote w:type="continuationSeparator" w:id="0">
    <w:p w:rsidR="00B3083E" w:rsidRDefault="00B30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46A71D1"/>
    <w:multiLevelType w:val="hybridMultilevel"/>
    <w:tmpl w:val="5D747FB2"/>
    <w:lvl w:ilvl="0" w:tplc="3B301710">
      <w:start w:val="30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>
    <w:nsid w:val="63546429"/>
    <w:multiLevelType w:val="multilevel"/>
    <w:tmpl w:val="E4BED9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eastAsia="宋体" w:hAnsi="Arial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" w:hanging="28"/>
      </w:pPr>
      <w:rPr>
        <w:rFonts w:hint="eastAsia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8D3229E"/>
    <w:multiLevelType w:val="hybridMultilevel"/>
    <w:tmpl w:val="767004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BCA05E3"/>
    <w:multiLevelType w:val="hybridMultilevel"/>
    <w:tmpl w:val="F0C2E868"/>
    <w:lvl w:ilvl="0" w:tplc="80B62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E9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6F1B2">
      <w:start w:val="2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64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E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84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A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4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6E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6D03D5"/>
    <w:multiLevelType w:val="hybridMultilevel"/>
    <w:tmpl w:val="55D2E244"/>
    <w:lvl w:ilvl="0" w:tplc="E77E7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45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B68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4D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D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47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8"/>
  </w:num>
  <w:num w:numId="7">
    <w:abstractNumId w:val="17"/>
  </w:num>
  <w:num w:numId="8">
    <w:abstractNumId w:val="25"/>
  </w:num>
  <w:num w:numId="9">
    <w:abstractNumId w:val="32"/>
  </w:num>
  <w:num w:numId="10">
    <w:abstractNumId w:val="35"/>
  </w:num>
  <w:num w:numId="11">
    <w:abstractNumId w:val="41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9"/>
  </w:num>
  <w:num w:numId="34">
    <w:abstractNumId w:val="29"/>
  </w:num>
  <w:num w:numId="35">
    <w:abstractNumId w:val="36"/>
  </w:num>
  <w:num w:numId="36">
    <w:abstractNumId w:val="33"/>
  </w:num>
  <w:num w:numId="37">
    <w:abstractNumId w:val="18"/>
  </w:num>
  <w:num w:numId="38">
    <w:abstractNumId w:val="18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8"/>
  </w:num>
  <w:num w:numId="42">
    <w:abstractNumId w:val="31"/>
  </w:num>
  <w:num w:numId="43">
    <w:abstractNumId w:val="39"/>
  </w:num>
  <w:num w:numId="44">
    <w:abstractNumId w:val="37"/>
  </w:num>
  <w:num w:numId="45">
    <w:abstractNumId w:val="19"/>
  </w:num>
  <w:num w:numId="46">
    <w:abstractNumId w:val="30"/>
  </w:num>
  <w:num w:numId="47">
    <w:abstractNumId w:val="30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eastAsia="宋体" w:hAnsi="Arial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sz w:val="24"/>
          <w:u w:val="none"/>
          <w:effect w:val="none"/>
          <w:em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284" w:hanging="2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5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5">
      <w:lvl w:ilvl="5">
        <w:start w:val="1"/>
        <w:numFmt w:val="lowerLetter"/>
        <w:lvlText w:val="%6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6">
      <w:lvl w:ilvl="6">
        <w:start w:val="1"/>
        <w:numFmt w:val="lowerRoman"/>
        <w:lvlText w:val="%7"/>
        <w:lvlJc w:val="left"/>
        <w:pPr>
          <w:tabs>
            <w:tab w:val="num" w:pos="567"/>
          </w:tabs>
          <w:ind w:left="936" w:hanging="6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5"/>
    <w:rsid w:val="000105FB"/>
    <w:rsid w:val="000109E6"/>
    <w:rsid w:val="00011F67"/>
    <w:rsid w:val="00012862"/>
    <w:rsid w:val="000128E6"/>
    <w:rsid w:val="00015EFB"/>
    <w:rsid w:val="000165E2"/>
    <w:rsid w:val="00016C08"/>
    <w:rsid w:val="000172BE"/>
    <w:rsid w:val="00017D8A"/>
    <w:rsid w:val="00022633"/>
    <w:rsid w:val="00023388"/>
    <w:rsid w:val="00023425"/>
    <w:rsid w:val="00023BD6"/>
    <w:rsid w:val="000241BE"/>
    <w:rsid w:val="000242F2"/>
    <w:rsid w:val="0002644D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4023E"/>
    <w:rsid w:val="0004024B"/>
    <w:rsid w:val="00041C57"/>
    <w:rsid w:val="000424FF"/>
    <w:rsid w:val="00042D5C"/>
    <w:rsid w:val="000434B7"/>
    <w:rsid w:val="000435E4"/>
    <w:rsid w:val="000442FA"/>
    <w:rsid w:val="00044677"/>
    <w:rsid w:val="00046101"/>
    <w:rsid w:val="00046796"/>
    <w:rsid w:val="000467FD"/>
    <w:rsid w:val="00046AAF"/>
    <w:rsid w:val="00047225"/>
    <w:rsid w:val="00047E60"/>
    <w:rsid w:val="00052AD2"/>
    <w:rsid w:val="000530DF"/>
    <w:rsid w:val="00054E0C"/>
    <w:rsid w:val="00054F4D"/>
    <w:rsid w:val="0005541D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3E6D"/>
    <w:rsid w:val="00094023"/>
    <w:rsid w:val="00094A16"/>
    <w:rsid w:val="00094DE6"/>
    <w:rsid w:val="0009566B"/>
    <w:rsid w:val="00096356"/>
    <w:rsid w:val="00097C99"/>
    <w:rsid w:val="000A0832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3395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7F58"/>
    <w:rsid w:val="00100128"/>
    <w:rsid w:val="00100FF3"/>
    <w:rsid w:val="00101037"/>
    <w:rsid w:val="001017C8"/>
    <w:rsid w:val="001026CA"/>
    <w:rsid w:val="00102902"/>
    <w:rsid w:val="001043C2"/>
    <w:rsid w:val="001043E1"/>
    <w:rsid w:val="0010505A"/>
    <w:rsid w:val="001056B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13F"/>
    <w:rsid w:val="00166215"/>
    <w:rsid w:val="00166591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C30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9C4"/>
    <w:rsid w:val="001A4EDB"/>
    <w:rsid w:val="001A6329"/>
    <w:rsid w:val="001A673E"/>
    <w:rsid w:val="001A72F6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6"/>
    <w:rsid w:val="001D3109"/>
    <w:rsid w:val="001D332E"/>
    <w:rsid w:val="001D3BA9"/>
    <w:rsid w:val="001D4392"/>
    <w:rsid w:val="001D5033"/>
    <w:rsid w:val="001D5A45"/>
    <w:rsid w:val="001D5C88"/>
    <w:rsid w:val="001D6567"/>
    <w:rsid w:val="001D695C"/>
    <w:rsid w:val="001D6FD9"/>
    <w:rsid w:val="001D7016"/>
    <w:rsid w:val="001D780E"/>
    <w:rsid w:val="001E013D"/>
    <w:rsid w:val="001E05C3"/>
    <w:rsid w:val="001E0AD3"/>
    <w:rsid w:val="001E2F63"/>
    <w:rsid w:val="001E36E4"/>
    <w:rsid w:val="001E379D"/>
    <w:rsid w:val="001E3A3C"/>
    <w:rsid w:val="001E5C23"/>
    <w:rsid w:val="001E6274"/>
    <w:rsid w:val="001E7504"/>
    <w:rsid w:val="001E76DF"/>
    <w:rsid w:val="001E7EC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4166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352"/>
    <w:rsid w:val="00270728"/>
    <w:rsid w:val="00270D42"/>
    <w:rsid w:val="0027195D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4065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5296"/>
    <w:rsid w:val="002E63D9"/>
    <w:rsid w:val="002E640E"/>
    <w:rsid w:val="002F0C28"/>
    <w:rsid w:val="002F1093"/>
    <w:rsid w:val="002F3605"/>
    <w:rsid w:val="002F3CDE"/>
    <w:rsid w:val="002F4E83"/>
    <w:rsid w:val="002F5B6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4FD2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48D8"/>
    <w:rsid w:val="003554CA"/>
    <w:rsid w:val="00360232"/>
    <w:rsid w:val="003602E0"/>
    <w:rsid w:val="00360D01"/>
    <w:rsid w:val="00360FF6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7593"/>
    <w:rsid w:val="003A7834"/>
    <w:rsid w:val="003B0B5B"/>
    <w:rsid w:val="003B0E79"/>
    <w:rsid w:val="003B12E4"/>
    <w:rsid w:val="003B310D"/>
    <w:rsid w:val="003B3575"/>
    <w:rsid w:val="003B50BC"/>
    <w:rsid w:val="003B5D97"/>
    <w:rsid w:val="003B63A4"/>
    <w:rsid w:val="003B68D1"/>
    <w:rsid w:val="003B68FE"/>
    <w:rsid w:val="003B6D7D"/>
    <w:rsid w:val="003B77AA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E6B"/>
    <w:rsid w:val="003C7AD7"/>
    <w:rsid w:val="003D0FC3"/>
    <w:rsid w:val="003D172E"/>
    <w:rsid w:val="003D2C1D"/>
    <w:rsid w:val="003D2C34"/>
    <w:rsid w:val="003D36F7"/>
    <w:rsid w:val="003D3D6E"/>
    <w:rsid w:val="003D3DDD"/>
    <w:rsid w:val="003D5CBF"/>
    <w:rsid w:val="003D66D2"/>
    <w:rsid w:val="003D71EB"/>
    <w:rsid w:val="003E07AE"/>
    <w:rsid w:val="003E14FC"/>
    <w:rsid w:val="003E2976"/>
    <w:rsid w:val="003E318A"/>
    <w:rsid w:val="003E4858"/>
    <w:rsid w:val="003E611F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6CD2"/>
    <w:rsid w:val="003F6E02"/>
    <w:rsid w:val="003F7860"/>
    <w:rsid w:val="003F788D"/>
    <w:rsid w:val="0040126E"/>
    <w:rsid w:val="004020D4"/>
    <w:rsid w:val="004021B6"/>
    <w:rsid w:val="00402E3D"/>
    <w:rsid w:val="004047C4"/>
    <w:rsid w:val="0040570B"/>
    <w:rsid w:val="00405BB1"/>
    <w:rsid w:val="00405E0A"/>
    <w:rsid w:val="00405EDB"/>
    <w:rsid w:val="00405FB1"/>
    <w:rsid w:val="00406460"/>
    <w:rsid w:val="00407686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0F2F"/>
    <w:rsid w:val="00464027"/>
    <w:rsid w:val="004646B4"/>
    <w:rsid w:val="00464A88"/>
    <w:rsid w:val="004651A0"/>
    <w:rsid w:val="00466423"/>
    <w:rsid w:val="00466532"/>
    <w:rsid w:val="00467488"/>
    <w:rsid w:val="0047083E"/>
    <w:rsid w:val="00470CDA"/>
    <w:rsid w:val="00470EB5"/>
    <w:rsid w:val="00471D45"/>
    <w:rsid w:val="0047286B"/>
    <w:rsid w:val="0047299C"/>
    <w:rsid w:val="00472E27"/>
    <w:rsid w:val="00473B83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047"/>
    <w:rsid w:val="00527200"/>
    <w:rsid w:val="00527B38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5FE"/>
    <w:rsid w:val="005918B7"/>
    <w:rsid w:val="00591C7D"/>
    <w:rsid w:val="00592242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C1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8B0"/>
    <w:rsid w:val="00600F95"/>
    <w:rsid w:val="00601839"/>
    <w:rsid w:val="00602170"/>
    <w:rsid w:val="00602759"/>
    <w:rsid w:val="0060275C"/>
    <w:rsid w:val="0060277A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2C6"/>
    <w:rsid w:val="00607A13"/>
    <w:rsid w:val="00607A2E"/>
    <w:rsid w:val="006130F7"/>
    <w:rsid w:val="00613AF8"/>
    <w:rsid w:val="00613D8E"/>
    <w:rsid w:val="006142E0"/>
    <w:rsid w:val="006150DB"/>
    <w:rsid w:val="00616112"/>
    <w:rsid w:val="00616E1E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71F6"/>
    <w:rsid w:val="006618CC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2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4C7D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799D"/>
    <w:rsid w:val="006F0593"/>
    <w:rsid w:val="006F0F7D"/>
    <w:rsid w:val="006F1053"/>
    <w:rsid w:val="006F1064"/>
    <w:rsid w:val="006F1959"/>
    <w:rsid w:val="006F1CE8"/>
    <w:rsid w:val="006F1EB7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70245"/>
    <w:rsid w:val="00770274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239"/>
    <w:rsid w:val="007C26E4"/>
    <w:rsid w:val="007C3598"/>
    <w:rsid w:val="007C3FA8"/>
    <w:rsid w:val="007C4327"/>
    <w:rsid w:val="007C51E4"/>
    <w:rsid w:val="007C68DA"/>
    <w:rsid w:val="007C6F84"/>
    <w:rsid w:val="007D0B2C"/>
    <w:rsid w:val="007D229A"/>
    <w:rsid w:val="007D2371"/>
    <w:rsid w:val="007D2F44"/>
    <w:rsid w:val="007D2F4D"/>
    <w:rsid w:val="007D4178"/>
    <w:rsid w:val="007D4D33"/>
    <w:rsid w:val="007D5545"/>
    <w:rsid w:val="007D7175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6880"/>
    <w:rsid w:val="007F76B4"/>
    <w:rsid w:val="008001B4"/>
    <w:rsid w:val="00800769"/>
    <w:rsid w:val="00800ED2"/>
    <w:rsid w:val="00802E74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835"/>
    <w:rsid w:val="0081581D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4BF"/>
    <w:rsid w:val="0082790E"/>
    <w:rsid w:val="00830DC3"/>
    <w:rsid w:val="00831555"/>
    <w:rsid w:val="00831F52"/>
    <w:rsid w:val="00832154"/>
    <w:rsid w:val="00832F5C"/>
    <w:rsid w:val="00834769"/>
    <w:rsid w:val="008347A6"/>
    <w:rsid w:val="00834E08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1D7E"/>
    <w:rsid w:val="008833E8"/>
    <w:rsid w:val="0088526A"/>
    <w:rsid w:val="00886C81"/>
    <w:rsid w:val="00887B48"/>
    <w:rsid w:val="0089176E"/>
    <w:rsid w:val="008917E0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AA"/>
    <w:rsid w:val="008C13F0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802"/>
    <w:rsid w:val="009052D6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D98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C6"/>
    <w:rsid w:val="00952381"/>
    <w:rsid w:val="0095380C"/>
    <w:rsid w:val="00954353"/>
    <w:rsid w:val="00955C0A"/>
    <w:rsid w:val="00955C4F"/>
    <w:rsid w:val="009561A4"/>
    <w:rsid w:val="009657BA"/>
    <w:rsid w:val="009657F1"/>
    <w:rsid w:val="0096625D"/>
    <w:rsid w:val="00967F6A"/>
    <w:rsid w:val="009709F8"/>
    <w:rsid w:val="009726AB"/>
    <w:rsid w:val="00972929"/>
    <w:rsid w:val="00972F91"/>
    <w:rsid w:val="0097315E"/>
    <w:rsid w:val="00973827"/>
    <w:rsid w:val="00973DE5"/>
    <w:rsid w:val="0097427B"/>
    <w:rsid w:val="009742D3"/>
    <w:rsid w:val="0097453E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7320"/>
    <w:rsid w:val="009D0729"/>
    <w:rsid w:val="009D0F6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7A48"/>
    <w:rsid w:val="00A10540"/>
    <w:rsid w:val="00A108EE"/>
    <w:rsid w:val="00A10BB8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C67"/>
    <w:rsid w:val="00A34D62"/>
    <w:rsid w:val="00A3611D"/>
    <w:rsid w:val="00A36339"/>
    <w:rsid w:val="00A364B3"/>
    <w:rsid w:val="00A366E4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976"/>
    <w:rsid w:val="00AD4D2A"/>
    <w:rsid w:val="00AD542F"/>
    <w:rsid w:val="00AD7305"/>
    <w:rsid w:val="00AD7E64"/>
    <w:rsid w:val="00AE0C56"/>
    <w:rsid w:val="00AE149E"/>
    <w:rsid w:val="00AE20FE"/>
    <w:rsid w:val="00AE22F2"/>
    <w:rsid w:val="00AE262F"/>
    <w:rsid w:val="00AE29FC"/>
    <w:rsid w:val="00AE2C20"/>
    <w:rsid w:val="00AE2F3F"/>
    <w:rsid w:val="00AE3B4E"/>
    <w:rsid w:val="00AE5775"/>
    <w:rsid w:val="00AE59EC"/>
    <w:rsid w:val="00AE5F46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85A"/>
    <w:rsid w:val="00B14C0F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5D4"/>
    <w:rsid w:val="00B26AB0"/>
    <w:rsid w:val="00B26AD2"/>
    <w:rsid w:val="00B26CA2"/>
    <w:rsid w:val="00B271F1"/>
    <w:rsid w:val="00B3083E"/>
    <w:rsid w:val="00B30B4E"/>
    <w:rsid w:val="00B31246"/>
    <w:rsid w:val="00B326FF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1EE9"/>
    <w:rsid w:val="00B8222F"/>
    <w:rsid w:val="00B82615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7DFA"/>
    <w:rsid w:val="00BC00EC"/>
    <w:rsid w:val="00BC08C5"/>
    <w:rsid w:val="00BC0DBF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1C4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C30"/>
    <w:rsid w:val="00C61F1E"/>
    <w:rsid w:val="00C62CD5"/>
    <w:rsid w:val="00C636E6"/>
    <w:rsid w:val="00C639D6"/>
    <w:rsid w:val="00C63F8E"/>
    <w:rsid w:val="00C647FB"/>
    <w:rsid w:val="00C654E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5B99"/>
    <w:rsid w:val="00CC6E02"/>
    <w:rsid w:val="00CC737C"/>
    <w:rsid w:val="00CD087D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733E"/>
    <w:rsid w:val="00D004FA"/>
    <w:rsid w:val="00D01B21"/>
    <w:rsid w:val="00D01E2F"/>
    <w:rsid w:val="00D03102"/>
    <w:rsid w:val="00D03727"/>
    <w:rsid w:val="00D0378A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4236"/>
    <w:rsid w:val="00D14553"/>
    <w:rsid w:val="00D14DB1"/>
    <w:rsid w:val="00D15F43"/>
    <w:rsid w:val="00D16E87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FCD"/>
    <w:rsid w:val="00D302FD"/>
    <w:rsid w:val="00D3038A"/>
    <w:rsid w:val="00D3098D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71EA"/>
    <w:rsid w:val="00D403C3"/>
    <w:rsid w:val="00D4055A"/>
    <w:rsid w:val="00D4237B"/>
    <w:rsid w:val="00D4260B"/>
    <w:rsid w:val="00D437D8"/>
    <w:rsid w:val="00D441F8"/>
    <w:rsid w:val="00D44994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17C"/>
    <w:rsid w:val="00D6123F"/>
    <w:rsid w:val="00D61374"/>
    <w:rsid w:val="00D6168A"/>
    <w:rsid w:val="00D616A5"/>
    <w:rsid w:val="00D61FF0"/>
    <w:rsid w:val="00D6211D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3205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792"/>
    <w:rsid w:val="00D819B1"/>
    <w:rsid w:val="00D82494"/>
    <w:rsid w:val="00D83AE9"/>
    <w:rsid w:val="00D84076"/>
    <w:rsid w:val="00D857B8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4022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F79"/>
    <w:rsid w:val="00E21278"/>
    <w:rsid w:val="00E22CCD"/>
    <w:rsid w:val="00E22CDF"/>
    <w:rsid w:val="00E23A11"/>
    <w:rsid w:val="00E23F51"/>
    <w:rsid w:val="00E23FB7"/>
    <w:rsid w:val="00E243FC"/>
    <w:rsid w:val="00E24A27"/>
    <w:rsid w:val="00E24DB6"/>
    <w:rsid w:val="00E25F89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791B"/>
    <w:rsid w:val="00E47E31"/>
    <w:rsid w:val="00E5035E"/>
    <w:rsid w:val="00E50AC6"/>
    <w:rsid w:val="00E51DDD"/>
    <w:rsid w:val="00E51FDD"/>
    <w:rsid w:val="00E52435"/>
    <w:rsid w:val="00E53122"/>
    <w:rsid w:val="00E5351B"/>
    <w:rsid w:val="00E53FA9"/>
    <w:rsid w:val="00E5414C"/>
    <w:rsid w:val="00E5454C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57"/>
    <w:rsid w:val="00E75174"/>
    <w:rsid w:val="00E75EBA"/>
    <w:rsid w:val="00E763B4"/>
    <w:rsid w:val="00E768EC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4788"/>
    <w:rsid w:val="00F2640F"/>
    <w:rsid w:val="00F26EA0"/>
    <w:rsid w:val="00F27C34"/>
    <w:rsid w:val="00F27E46"/>
    <w:rsid w:val="00F27F26"/>
    <w:rsid w:val="00F27FA9"/>
    <w:rsid w:val="00F301C2"/>
    <w:rsid w:val="00F302E1"/>
    <w:rsid w:val="00F30807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33BD"/>
    <w:rsid w:val="00F4429F"/>
    <w:rsid w:val="00F445A8"/>
    <w:rsid w:val="00F44EC5"/>
    <w:rsid w:val="00F46774"/>
    <w:rsid w:val="00F47498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DCF"/>
    <w:rsid w:val="00F56F22"/>
    <w:rsid w:val="00F57034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586B"/>
    <w:rsid w:val="00F75F2F"/>
    <w:rsid w:val="00F76445"/>
    <w:rsid w:val="00F7680E"/>
    <w:rsid w:val="00F76C2E"/>
    <w:rsid w:val="00F76ECC"/>
    <w:rsid w:val="00F771A3"/>
    <w:rsid w:val="00F771E6"/>
    <w:rsid w:val="00F7744C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7528"/>
    <w:rsid w:val="00FC78B8"/>
    <w:rsid w:val="00FD0572"/>
    <w:rsid w:val="00FD1A97"/>
    <w:rsid w:val="00FD2079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AF500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link w:val="Char6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7"/>
    <w:rsid w:val="002E5296"/>
    <w:pPr>
      <w:jc w:val="left"/>
    </w:pPr>
  </w:style>
  <w:style w:type="character" w:customStyle="1" w:styleId="Char7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8"/>
    <w:rsid w:val="002E5296"/>
    <w:rPr>
      <w:b/>
      <w:bCs/>
    </w:rPr>
  </w:style>
  <w:style w:type="character" w:customStyle="1" w:styleId="Char8">
    <w:name w:val="批注主题 Char"/>
    <w:basedOn w:val="Char7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paragraph" w:customStyle="1" w:styleId="B1">
    <w:name w:val="B1"/>
    <w:basedOn w:val="a7"/>
    <w:rsid w:val="00E768E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styleId="af6">
    <w:name w:val="No Spacing"/>
    <w:uiPriority w:val="1"/>
    <w:qFormat/>
    <w:rsid w:val="00460F2F"/>
    <w:rPr>
      <w:rFonts w:ascii="Calibri" w:hAnsi="Calibri"/>
      <w:sz w:val="22"/>
      <w:szCs w:val="22"/>
    </w:rPr>
  </w:style>
  <w:style w:type="paragraph" w:styleId="af7">
    <w:name w:val="Title"/>
    <w:aliases w:val="heading 4"/>
    <w:basedOn w:val="3"/>
    <w:next w:val="a"/>
    <w:link w:val="Char9"/>
    <w:qFormat/>
    <w:rsid w:val="00460F2F"/>
    <w:pPr>
      <w:keepLines/>
      <w:widowControl w:val="0"/>
      <w:numPr>
        <w:ilvl w:val="0"/>
        <w:numId w:val="0"/>
      </w:numPr>
      <w:tabs>
        <w:tab w:val="num" w:pos="0"/>
      </w:tabs>
      <w:autoSpaceDE/>
      <w:autoSpaceDN/>
      <w:adjustRightInd/>
      <w:snapToGrid/>
      <w:spacing w:before="260" w:afterLines="50" w:line="415" w:lineRule="auto"/>
      <w:ind w:left="28" w:hanging="28"/>
    </w:pPr>
    <w:rPr>
      <w:rFonts w:ascii="Arial" w:eastAsia="Arial" w:hAnsi="Arial"/>
      <w:b w:val="0"/>
      <w:bCs/>
      <w:kern w:val="2"/>
      <w:sz w:val="21"/>
      <w:szCs w:val="21"/>
      <w:lang w:eastAsia="zh-CN"/>
    </w:rPr>
  </w:style>
  <w:style w:type="character" w:customStyle="1" w:styleId="Char9">
    <w:name w:val="标题 Char"/>
    <w:aliases w:val="heading 4 Char"/>
    <w:basedOn w:val="a0"/>
    <w:link w:val="af7"/>
    <w:rsid w:val="00460F2F"/>
    <w:rPr>
      <w:rFonts w:ascii="Arial" w:eastAsia="Arial" w:hAnsi="Arial"/>
      <w:bCs/>
      <w:kern w:val="2"/>
      <w:sz w:val="21"/>
      <w:szCs w:val="21"/>
    </w:rPr>
  </w:style>
  <w:style w:type="character" w:customStyle="1" w:styleId="Char6">
    <w:name w:val="列出段落 Char"/>
    <w:link w:val="af1"/>
    <w:uiPriority w:val="34"/>
    <w:locked/>
    <w:rsid w:val="00460F2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03F18-3E54-49DF-9FDC-3E727648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9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 yong</cp:lastModifiedBy>
  <cp:revision>26</cp:revision>
  <cp:lastPrinted>2007-06-18T09:08:00Z</cp:lastPrinted>
  <dcterms:created xsi:type="dcterms:W3CDTF">2016-12-27T06:44:00Z</dcterms:created>
  <dcterms:modified xsi:type="dcterms:W3CDTF">2017-02-06T13:47:00Z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(3)1+4loy1zGVqZ4fHhO6wis5znjmeIYsMgPeaQ1knYttfoPLRr4HVAWhUp9+qXBZcCl2uvIo6n
qZINB7lcS3e+WVq1fxSazgYqs+NclG9NcInwyEabRdrc4lVuswesqsqI4wNHgh7ssbpuaYEk
DFkPwqoD5Irfir5qm52O/2W0jsK/TSQoHN8UvzxfSYos21hXKNmM2DGOq1WVMD4A2/pdIicq
PZBeVSeWRHzXH/CraW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45Hbg1lBxVr1DRUUurRryscV8/STq5dGt2NJSDSyY7Lk/onMh+F6DH
s26rGhvKinjeZxwWkoSHI8QJdkdCW5J7fyxE0Hh2ut1im1Xvx6eJ/67Ca7aiyc2VEOMzgs2n
vea9gXK/H9MYzSu3VOBkgj8dHg9Vl2tJmaPYK2ldwn3uhVPoX0EEt4cTISEr55rCgmiQ7Q+z
yr9FWVljUornUxjA6C0PgjGmZUd/4SVkfLFS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8FzRvCN4Ruv/buTRS7CO6InrrOnL0Af7zkqD
yNh7rAOs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1481684442</vt:lpwstr>
  </property>
</Properties>
</file>