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E45CB" w14:textId="439B9AEE" w:rsidR="002C39F0" w:rsidRPr="00922CB5" w:rsidRDefault="002C39F0" w:rsidP="002C39F0">
      <w:pPr>
        <w:pStyle w:val="a7"/>
        <w:rPr>
          <w:color w:val="000000" w:themeColor="text1"/>
          <w:sz w:val="24"/>
          <w:lang w:val="en-US" w:eastAsia="ja-JP"/>
        </w:rPr>
      </w:pPr>
      <w:bookmarkStart w:id="0" w:name="OLE_LINK3"/>
      <w:bookmarkStart w:id="1" w:name="_GoBack"/>
      <w:bookmarkEnd w:id="1"/>
      <w:r w:rsidRPr="00A12F71">
        <w:rPr>
          <w:sz w:val="24"/>
          <w:lang w:val="en-US"/>
        </w:rPr>
        <w:t>3GPP TSG</w:t>
      </w:r>
      <w:r w:rsidRPr="00922CB5">
        <w:rPr>
          <w:color w:val="000000" w:themeColor="text1"/>
          <w:sz w:val="24"/>
          <w:lang w:val="en-US"/>
        </w:rPr>
        <w:t xml:space="preserve"> RAN WG1 Meeting</w:t>
      </w:r>
      <w:r w:rsidRPr="00922CB5">
        <w:rPr>
          <w:rFonts w:hint="eastAsia"/>
          <w:color w:val="000000" w:themeColor="text1"/>
          <w:sz w:val="24"/>
          <w:lang w:val="en-US" w:eastAsia="ja-JP"/>
        </w:rPr>
        <w:t xml:space="preserve"> #88</w:t>
      </w:r>
      <w:r w:rsidRPr="00922CB5">
        <w:rPr>
          <w:color w:val="000000" w:themeColor="text1"/>
          <w:sz w:val="24"/>
          <w:lang w:val="en-US"/>
        </w:rPr>
        <w:tab/>
      </w:r>
      <w:r w:rsidRPr="00922CB5">
        <w:rPr>
          <w:color w:val="000000" w:themeColor="text1"/>
          <w:sz w:val="24"/>
          <w:lang w:val="en-US"/>
        </w:rPr>
        <w:tab/>
      </w:r>
      <w:r w:rsidRPr="00922CB5">
        <w:rPr>
          <w:color w:val="000000" w:themeColor="text1"/>
          <w:sz w:val="24"/>
          <w:lang w:val="en-US"/>
        </w:rPr>
        <w:tab/>
      </w:r>
      <w:r w:rsidRPr="00922CB5">
        <w:rPr>
          <w:rFonts w:hint="eastAsia"/>
          <w:color w:val="000000" w:themeColor="text1"/>
          <w:sz w:val="24"/>
          <w:lang w:val="en-US" w:eastAsia="ja-JP"/>
        </w:rPr>
        <w:tab/>
      </w:r>
      <w:r w:rsidRPr="00922CB5">
        <w:rPr>
          <w:rFonts w:hint="eastAsia"/>
          <w:color w:val="000000" w:themeColor="text1"/>
          <w:sz w:val="24"/>
          <w:lang w:val="en-US" w:eastAsia="ja-JP"/>
        </w:rPr>
        <w:tab/>
      </w:r>
      <w:r w:rsidRPr="00922CB5">
        <w:rPr>
          <w:rFonts w:hint="eastAsia"/>
          <w:color w:val="000000" w:themeColor="text1"/>
          <w:sz w:val="24"/>
          <w:lang w:val="en-US" w:eastAsia="ja-JP"/>
        </w:rPr>
        <w:tab/>
      </w:r>
      <w:r w:rsidRPr="00922CB5">
        <w:rPr>
          <w:rFonts w:hint="eastAsia"/>
          <w:color w:val="000000" w:themeColor="text1"/>
          <w:sz w:val="24"/>
          <w:lang w:val="en-US" w:eastAsia="ja-JP"/>
        </w:rPr>
        <w:tab/>
      </w:r>
      <w:r w:rsidRPr="00922CB5">
        <w:rPr>
          <w:color w:val="000000" w:themeColor="text1"/>
          <w:sz w:val="24"/>
          <w:lang w:val="en-US"/>
        </w:rPr>
        <w:t>R1-170</w:t>
      </w:r>
      <w:r w:rsidR="002431A0" w:rsidRPr="00922CB5">
        <w:rPr>
          <w:color w:val="000000" w:themeColor="text1"/>
          <w:sz w:val="24"/>
          <w:lang w:val="en-US"/>
        </w:rPr>
        <w:t>2810</w:t>
      </w:r>
    </w:p>
    <w:p w14:paraId="49F8560F" w14:textId="77777777" w:rsidR="002C39F0" w:rsidRPr="00922CB5" w:rsidRDefault="002C39F0" w:rsidP="002C39F0">
      <w:pPr>
        <w:pStyle w:val="a7"/>
        <w:rPr>
          <w:color w:val="000000" w:themeColor="text1"/>
          <w:sz w:val="24"/>
          <w:lang w:val="en-US" w:eastAsia="ja-JP"/>
        </w:rPr>
      </w:pPr>
      <w:r w:rsidRPr="00922CB5">
        <w:rPr>
          <w:color w:val="000000" w:themeColor="text1"/>
          <w:sz w:val="24"/>
          <w:lang w:val="en-US"/>
        </w:rPr>
        <w:t xml:space="preserve">Athens, </w:t>
      </w:r>
      <w:r w:rsidRPr="00922CB5">
        <w:rPr>
          <w:rFonts w:hint="eastAsia"/>
          <w:color w:val="000000" w:themeColor="text1"/>
          <w:sz w:val="24"/>
          <w:lang w:val="en-US" w:eastAsia="ja-JP"/>
        </w:rPr>
        <w:t>Greece</w:t>
      </w:r>
      <w:r w:rsidRPr="00922CB5">
        <w:rPr>
          <w:color w:val="000000" w:themeColor="text1"/>
          <w:sz w:val="24"/>
          <w:lang w:val="en-US"/>
        </w:rPr>
        <w:t>, 1</w:t>
      </w:r>
      <w:r w:rsidRPr="00922CB5">
        <w:rPr>
          <w:rFonts w:hint="eastAsia"/>
          <w:color w:val="000000" w:themeColor="text1"/>
          <w:sz w:val="24"/>
          <w:lang w:val="en-US" w:eastAsia="ja-JP"/>
        </w:rPr>
        <w:t>3</w:t>
      </w:r>
      <w:r w:rsidRPr="00922CB5">
        <w:rPr>
          <w:color w:val="000000" w:themeColor="text1"/>
          <w:sz w:val="24"/>
          <w:lang w:val="en-US"/>
        </w:rPr>
        <w:t xml:space="preserve">th - </w:t>
      </w:r>
      <w:r w:rsidRPr="00922CB5">
        <w:rPr>
          <w:rFonts w:hint="eastAsia"/>
          <w:color w:val="000000" w:themeColor="text1"/>
          <w:sz w:val="24"/>
          <w:lang w:val="en-US" w:eastAsia="ja-JP"/>
        </w:rPr>
        <w:t>17</w:t>
      </w:r>
      <w:r w:rsidRPr="00922CB5">
        <w:rPr>
          <w:color w:val="000000" w:themeColor="text1"/>
          <w:sz w:val="24"/>
          <w:lang w:val="en-US"/>
        </w:rPr>
        <w:t xml:space="preserve">th </w:t>
      </w:r>
      <w:r w:rsidRPr="00922CB5">
        <w:rPr>
          <w:rFonts w:hint="eastAsia"/>
          <w:color w:val="000000" w:themeColor="text1"/>
          <w:sz w:val="24"/>
          <w:lang w:val="en-US" w:eastAsia="ja-JP"/>
        </w:rPr>
        <w:t>February</w:t>
      </w:r>
      <w:r w:rsidRPr="00922CB5">
        <w:rPr>
          <w:color w:val="000000" w:themeColor="text1"/>
          <w:sz w:val="24"/>
          <w:lang w:val="en-US"/>
        </w:rPr>
        <w:t xml:space="preserve"> 2017</w:t>
      </w:r>
    </w:p>
    <w:p w14:paraId="570A6B11" w14:textId="77777777" w:rsidR="002C39F0" w:rsidRPr="00922CB5" w:rsidRDefault="002C39F0" w:rsidP="002C39F0">
      <w:pPr>
        <w:pStyle w:val="a7"/>
        <w:rPr>
          <w:noProof w:val="0"/>
          <w:color w:val="000000" w:themeColor="text1"/>
          <w:lang w:val="en-US" w:eastAsia="ja-JP"/>
        </w:rPr>
      </w:pPr>
    </w:p>
    <w:p w14:paraId="45BA616A" w14:textId="77777777" w:rsidR="002C39F0" w:rsidRPr="00922CB5" w:rsidRDefault="002C39F0" w:rsidP="002C39F0">
      <w:pPr>
        <w:pStyle w:val="a7"/>
        <w:ind w:left="1800" w:hanging="1800"/>
        <w:rPr>
          <w:color w:val="000000" w:themeColor="text1"/>
          <w:sz w:val="24"/>
          <w:lang w:val="en-US" w:eastAsia="ja-JP"/>
        </w:rPr>
      </w:pPr>
      <w:r w:rsidRPr="00922CB5">
        <w:rPr>
          <w:color w:val="000000" w:themeColor="text1"/>
          <w:sz w:val="24"/>
          <w:lang w:val="en-US"/>
        </w:rPr>
        <w:t>Source:</w:t>
      </w:r>
      <w:r w:rsidRPr="00922CB5">
        <w:rPr>
          <w:color w:val="000000" w:themeColor="text1"/>
          <w:sz w:val="24"/>
          <w:lang w:val="en-US"/>
        </w:rPr>
        <w:tab/>
        <w:t>NTT DOCOMO</w:t>
      </w:r>
      <w:r w:rsidRPr="00922CB5">
        <w:rPr>
          <w:rFonts w:hint="eastAsia"/>
          <w:color w:val="000000" w:themeColor="text1"/>
          <w:sz w:val="24"/>
          <w:lang w:val="en-US" w:eastAsia="ja-JP"/>
        </w:rPr>
        <w:t>, INC.</w:t>
      </w:r>
    </w:p>
    <w:p w14:paraId="1A37EB1D" w14:textId="1471B570" w:rsidR="002C39F0" w:rsidRPr="00922CB5" w:rsidRDefault="002C39F0" w:rsidP="002C39F0">
      <w:pPr>
        <w:pStyle w:val="a7"/>
        <w:ind w:left="1800" w:hanging="1800"/>
        <w:rPr>
          <w:rFonts w:eastAsiaTheme="minorEastAsia"/>
          <w:color w:val="000000" w:themeColor="text1"/>
          <w:sz w:val="24"/>
          <w:lang w:val="en-US" w:eastAsia="ja-JP"/>
        </w:rPr>
      </w:pPr>
      <w:r w:rsidRPr="00922CB5">
        <w:rPr>
          <w:color w:val="000000" w:themeColor="text1"/>
          <w:sz w:val="24"/>
          <w:lang w:val="en-US"/>
        </w:rPr>
        <w:t>Title:</w:t>
      </w:r>
      <w:r w:rsidRPr="00922CB5">
        <w:rPr>
          <w:color w:val="000000" w:themeColor="text1"/>
          <w:sz w:val="24"/>
          <w:lang w:val="en-US"/>
        </w:rPr>
        <w:tab/>
      </w:r>
      <w:r w:rsidR="00AD5AD3" w:rsidRPr="00922CB5">
        <w:rPr>
          <w:color w:val="000000" w:themeColor="text1"/>
          <w:sz w:val="24"/>
          <w:lang w:val="en-US"/>
        </w:rPr>
        <w:t>S</w:t>
      </w:r>
      <w:r w:rsidRPr="00922CB5">
        <w:rPr>
          <w:color w:val="000000" w:themeColor="text1"/>
          <w:sz w:val="24"/>
          <w:lang w:val="en-US"/>
        </w:rPr>
        <w:t xml:space="preserve">plit-symbols </w:t>
      </w:r>
      <w:r w:rsidR="00AD5AD3" w:rsidRPr="00922CB5">
        <w:rPr>
          <w:color w:val="000000" w:themeColor="text1"/>
          <w:sz w:val="24"/>
          <w:lang w:val="en-US"/>
        </w:rPr>
        <w:t xml:space="preserve">for PUCCH </w:t>
      </w:r>
      <w:r w:rsidRPr="00922CB5">
        <w:rPr>
          <w:color w:val="000000" w:themeColor="text1"/>
          <w:sz w:val="24"/>
          <w:lang w:val="en-US"/>
        </w:rPr>
        <w:t>in short duration</w:t>
      </w:r>
    </w:p>
    <w:p w14:paraId="6E437593" w14:textId="77777777" w:rsidR="002C39F0" w:rsidRPr="00922CB5" w:rsidRDefault="002C39F0" w:rsidP="002C39F0">
      <w:pPr>
        <w:pStyle w:val="a7"/>
        <w:tabs>
          <w:tab w:val="left" w:pos="1800"/>
        </w:tabs>
        <w:ind w:left="1800" w:hanging="1800"/>
        <w:rPr>
          <w:color w:val="000000" w:themeColor="text1"/>
          <w:sz w:val="24"/>
          <w:lang w:val="en-US" w:eastAsia="ja-JP"/>
        </w:rPr>
      </w:pPr>
      <w:r w:rsidRPr="00922CB5">
        <w:rPr>
          <w:color w:val="000000" w:themeColor="text1"/>
          <w:sz w:val="24"/>
          <w:lang w:val="en-US"/>
        </w:rPr>
        <w:t>Agenda Item:</w:t>
      </w:r>
      <w:r w:rsidRPr="00922CB5">
        <w:rPr>
          <w:color w:val="000000" w:themeColor="text1"/>
          <w:sz w:val="24"/>
          <w:lang w:val="en-US"/>
        </w:rPr>
        <w:tab/>
      </w:r>
      <w:r w:rsidRPr="00922CB5">
        <w:rPr>
          <w:rFonts w:hint="eastAsia"/>
          <w:color w:val="000000" w:themeColor="text1"/>
          <w:sz w:val="24"/>
          <w:lang w:val="en-US" w:eastAsia="ja-JP"/>
        </w:rPr>
        <w:t>8</w:t>
      </w:r>
      <w:r w:rsidRPr="00922CB5">
        <w:rPr>
          <w:color w:val="000000" w:themeColor="text1"/>
          <w:sz w:val="24"/>
          <w:lang w:val="en-US" w:eastAsia="ja-JP"/>
        </w:rPr>
        <w:t>.1.3.2</w:t>
      </w:r>
      <w:r w:rsidRPr="00922CB5">
        <w:rPr>
          <w:rFonts w:hint="eastAsia"/>
          <w:color w:val="000000" w:themeColor="text1"/>
          <w:sz w:val="24"/>
          <w:lang w:val="en-US" w:eastAsia="ja-JP"/>
        </w:rPr>
        <w:t>.1</w:t>
      </w:r>
    </w:p>
    <w:p w14:paraId="2D027187" w14:textId="77777777" w:rsidR="002C39F0" w:rsidRPr="00A12F71" w:rsidRDefault="002C39F0" w:rsidP="002C39F0">
      <w:pPr>
        <w:pBdr>
          <w:bottom w:val="single" w:sz="6" w:space="1" w:color="auto"/>
        </w:pBdr>
        <w:ind w:left="1800" w:hanging="1800"/>
        <w:rPr>
          <w:rFonts w:ascii="Arial" w:hAnsi="Arial"/>
          <w:b/>
          <w:lang w:val="en-US"/>
        </w:rPr>
      </w:pPr>
      <w:r w:rsidRPr="00A12F71">
        <w:rPr>
          <w:rFonts w:ascii="Arial" w:hAnsi="Arial"/>
          <w:b/>
          <w:lang w:val="en-US"/>
        </w:rPr>
        <w:t xml:space="preserve">Document for: </w:t>
      </w:r>
      <w:r w:rsidRPr="00A12F71">
        <w:rPr>
          <w:rFonts w:ascii="Arial" w:hAnsi="Arial"/>
          <w:b/>
          <w:lang w:val="en-US"/>
        </w:rPr>
        <w:tab/>
        <w:t>Discussion and Decision</w:t>
      </w:r>
    </w:p>
    <w:bookmarkEnd w:id="0"/>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6A77D2B"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 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A12F71" w14:paraId="7DBAECB8" w14:textId="77777777" w:rsidTr="00AA1EDD">
        <w:tc>
          <w:tcPr>
            <w:tcW w:w="5000" w:type="pct"/>
          </w:tcPr>
          <w:p w14:paraId="0C8A059D" w14:textId="77777777" w:rsidR="002C39F0" w:rsidRPr="00A12F71" w:rsidRDefault="002C39F0" w:rsidP="002C39F0">
            <w:pPr>
              <w:spacing w:after="0"/>
              <w:rPr>
                <w:rFonts w:eastAsia="ＭＳ 明朝"/>
                <w:b/>
                <w:sz w:val="22"/>
                <w:szCs w:val="22"/>
                <w:u w:val="single"/>
              </w:rPr>
            </w:pPr>
            <w:r w:rsidRPr="00A12F71">
              <w:rPr>
                <w:rFonts w:eastAsia="ＭＳ 明朝"/>
                <w:b/>
                <w:sz w:val="22"/>
                <w:szCs w:val="22"/>
                <w:highlight w:val="green"/>
                <w:u w:val="single"/>
              </w:rPr>
              <w:t xml:space="preserve">Agreements </w:t>
            </w:r>
            <w:r w:rsidRPr="00A12F71">
              <w:rPr>
                <w:rFonts w:eastAsia="SimSun" w:hint="eastAsia"/>
                <w:b/>
                <w:sz w:val="22"/>
                <w:szCs w:val="22"/>
                <w:highlight w:val="green"/>
                <w:u w:val="single"/>
                <w:lang w:eastAsia="zh-CN"/>
              </w:rPr>
              <w:t>at</w:t>
            </w:r>
            <w:r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2605FDBA"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For UL control channel in short duration,</w:t>
            </w:r>
          </w:p>
          <w:p w14:paraId="4EE38A0F" w14:textId="77777777" w:rsidR="002C39F0" w:rsidRPr="00A12F71" w:rsidRDefault="002C39F0" w:rsidP="002C39F0">
            <w:pPr>
              <w:numPr>
                <w:ilvl w:val="1"/>
                <w:numId w:val="27"/>
              </w:numPr>
              <w:spacing w:after="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0A3431DA" w14:textId="77777777" w:rsidR="002C39F0" w:rsidRPr="00A12F71" w:rsidRDefault="002C39F0" w:rsidP="002C39F0">
            <w:pPr>
              <w:numPr>
                <w:ilvl w:val="1"/>
                <w:numId w:val="27"/>
              </w:numPr>
              <w:spacing w:after="0"/>
              <w:rPr>
                <w:rFonts w:eastAsia="ＭＳ 明朝"/>
                <w:sz w:val="22"/>
                <w:szCs w:val="22"/>
              </w:rPr>
            </w:pPr>
            <w:r w:rsidRPr="00A12F71">
              <w:rPr>
                <w:rFonts w:eastAsia="ＭＳ 明朝"/>
                <w:sz w:val="22"/>
                <w:szCs w:val="22"/>
              </w:rPr>
              <w:t xml:space="preserve">FFS: </w:t>
            </w:r>
            <w:bookmarkStart w:id="2" w:name="OLE_LINK1"/>
            <w:bookmarkStart w:id="3"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2"/>
            <w:bookmarkEnd w:id="3"/>
            <w:r w:rsidRPr="00A12F71">
              <w:rPr>
                <w:rFonts w:eastAsia="ＭＳ 明朝"/>
                <w:sz w:val="22"/>
                <w:szCs w:val="22"/>
              </w:rPr>
              <w:t xml:space="preserve"> is supported.</w:t>
            </w:r>
          </w:p>
          <w:p w14:paraId="0F6927DA" w14:textId="77777777" w:rsidR="002C39F0" w:rsidRPr="00A12F71" w:rsidRDefault="002C39F0" w:rsidP="002C39F0">
            <w:pPr>
              <w:numPr>
                <w:ilvl w:val="0"/>
                <w:numId w:val="27"/>
              </w:numPr>
              <w:spacing w:after="0"/>
              <w:rPr>
                <w:rFonts w:eastAsia="ＭＳ 明朝"/>
                <w:sz w:val="22"/>
                <w:szCs w:val="22"/>
                <w:lang w:val="en-US"/>
              </w:rPr>
            </w:pPr>
            <w:r w:rsidRPr="00A12F71">
              <w:rPr>
                <w:rFonts w:eastAsia="ＭＳ 明朝"/>
                <w:sz w:val="22"/>
                <w:szCs w:val="22"/>
              </w:rPr>
              <w:t>Mechanism enabling frequency-diversity is supported.</w:t>
            </w:r>
          </w:p>
          <w:p w14:paraId="502A9DC0" w14:textId="77777777" w:rsidR="002C39F0" w:rsidRPr="00A12F71" w:rsidRDefault="002C39F0" w:rsidP="002C39F0">
            <w:pPr>
              <w:spacing w:after="0"/>
              <w:rPr>
                <w:rFonts w:eastAsia="ＭＳ 明朝"/>
                <w:b/>
                <w:sz w:val="22"/>
                <w:szCs w:val="22"/>
                <w:u w:val="single"/>
              </w:rPr>
            </w:pPr>
            <w:r w:rsidRPr="00A12F71">
              <w:rPr>
                <w:rFonts w:eastAsia="ＭＳ 明朝"/>
                <w:b/>
                <w:sz w:val="22"/>
                <w:szCs w:val="22"/>
                <w:highlight w:val="green"/>
                <w:u w:val="single"/>
              </w:rPr>
              <w:t>Agreements at RAN1#86bis:</w:t>
            </w:r>
          </w:p>
          <w:p w14:paraId="0DF2BA80"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Study at least the following operations to be supported in NR, from a single UE perspective</w:t>
            </w:r>
          </w:p>
          <w:p w14:paraId="33E97B9F" w14:textId="77777777" w:rsidR="002C39F0" w:rsidRPr="00A12F71" w:rsidRDefault="002C39F0" w:rsidP="002C39F0">
            <w:pPr>
              <w:numPr>
                <w:ilvl w:val="1"/>
                <w:numId w:val="27"/>
              </w:numPr>
              <w:spacing w:after="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1F38424E" w14:textId="77777777" w:rsidR="002C39F0" w:rsidRPr="00A12F71" w:rsidRDefault="002C39F0" w:rsidP="002C39F0">
            <w:pPr>
              <w:numPr>
                <w:ilvl w:val="1"/>
                <w:numId w:val="27"/>
              </w:numPr>
              <w:spacing w:after="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4C545F03" w14:textId="77777777" w:rsidR="002C39F0" w:rsidRPr="00A12F71" w:rsidRDefault="002C39F0" w:rsidP="002C39F0">
            <w:pPr>
              <w:numPr>
                <w:ilvl w:val="1"/>
                <w:numId w:val="27"/>
              </w:numPr>
              <w:spacing w:after="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5BCDC42A"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FFS: how different types of UCI are handled</w:t>
            </w:r>
          </w:p>
          <w:p w14:paraId="7FEB636F"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Further study on other possibilities is not precluded</w:t>
            </w:r>
          </w:p>
          <w:p w14:paraId="045293E9" w14:textId="77777777" w:rsidR="002C39F0" w:rsidRPr="00A12F71" w:rsidRDefault="002C39F0" w:rsidP="002C39F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6F010B69"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161FBD13" w14:textId="77777777" w:rsidR="002C39F0" w:rsidRPr="00A12F71" w:rsidRDefault="002C39F0" w:rsidP="002C39F0">
            <w:pPr>
              <w:numPr>
                <w:ilvl w:val="0"/>
                <w:numId w:val="27"/>
              </w:numPr>
              <w:spacing w:after="0"/>
              <w:rPr>
                <w:rFonts w:eastAsia="ＭＳ 明朝"/>
                <w:sz w:val="22"/>
                <w:szCs w:val="22"/>
              </w:rPr>
            </w:pPr>
            <w:r w:rsidRPr="00A12F71">
              <w:rPr>
                <w:rFonts w:eastAsia="ＭＳ 明朝"/>
                <w:sz w:val="22"/>
                <w:szCs w:val="22"/>
              </w:rPr>
              <w:t>FFS: PUSCH in the short UL duration can be scheduled independently</w:t>
            </w:r>
          </w:p>
          <w:p w14:paraId="5AA53407" w14:textId="77777777" w:rsidR="002C39F0" w:rsidRPr="00A12F71" w:rsidRDefault="002C39F0" w:rsidP="002C39F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0EC9DE3E" w14:textId="77777777" w:rsidR="002C39F0" w:rsidRPr="00AD1C45" w:rsidRDefault="002C39F0" w:rsidP="002C39F0">
            <w:pPr>
              <w:numPr>
                <w:ilvl w:val="0"/>
                <w:numId w:val="27"/>
              </w:numPr>
              <w:spacing w:after="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715FA100" w14:textId="77777777" w:rsidR="002C39F0" w:rsidRPr="00A8326D" w:rsidRDefault="002C39F0" w:rsidP="002C39F0">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AH_NR</w:t>
            </w:r>
            <w:r w:rsidRPr="00A12F71">
              <w:rPr>
                <w:rFonts w:eastAsia="ＭＳ 明朝" w:hint="eastAsia"/>
                <w:b/>
                <w:sz w:val="22"/>
                <w:szCs w:val="22"/>
                <w:highlight w:val="green"/>
                <w:u w:val="single"/>
              </w:rPr>
              <w:t>:</w:t>
            </w:r>
          </w:p>
          <w:p w14:paraId="7CB06AD7" w14:textId="77777777" w:rsidR="002C39F0" w:rsidRPr="00A8326D" w:rsidRDefault="002C39F0" w:rsidP="002C39F0">
            <w:pPr>
              <w:pStyle w:val="afd"/>
              <w:numPr>
                <w:ilvl w:val="0"/>
                <w:numId w:val="27"/>
              </w:numPr>
              <w:spacing w:after="0"/>
              <w:ind w:leftChars="0"/>
              <w:jc w:val="both"/>
              <w:rPr>
                <w:sz w:val="22"/>
                <w:szCs w:val="22"/>
              </w:rPr>
            </w:pPr>
            <w:r w:rsidRPr="00A8326D">
              <w:rPr>
                <w:sz w:val="22"/>
                <w:szCs w:val="22"/>
              </w:rPr>
              <w:t>For PUCCH in short-duration,</w:t>
            </w:r>
          </w:p>
          <w:p w14:paraId="16FFC540"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At least following is supported for PUCCH in 1-symbol duration:</w:t>
            </w:r>
          </w:p>
          <w:p w14:paraId="6D3EE790"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t>UCI and RS are multiplexed in the given OFDM symbol in FDM manner if RS is multiplexed.</w:t>
            </w:r>
          </w:p>
          <w:p w14:paraId="21466BD0" w14:textId="77777777" w:rsidR="002C39F0" w:rsidRPr="00A8326D" w:rsidRDefault="002C39F0" w:rsidP="002C39F0">
            <w:pPr>
              <w:pStyle w:val="afd"/>
              <w:numPr>
                <w:ilvl w:val="3"/>
                <w:numId w:val="27"/>
              </w:numPr>
              <w:spacing w:after="0"/>
              <w:ind w:leftChars="0"/>
              <w:jc w:val="both"/>
              <w:rPr>
                <w:sz w:val="22"/>
                <w:szCs w:val="22"/>
              </w:rPr>
            </w:pPr>
            <w:r w:rsidRPr="00A8326D">
              <w:rPr>
                <w:sz w:val="22"/>
                <w:szCs w:val="22"/>
              </w:rPr>
              <w:t>Same SCS between DL/UL data and PUCCH in short-duration in the same slot.</w:t>
            </w:r>
          </w:p>
          <w:p w14:paraId="25A2BEA4"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At least a PUCCH in short-duration spanning 2-symbol duration of a slot is supported.</w:t>
            </w:r>
          </w:p>
          <w:p w14:paraId="6F785644"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t>FFS actual structure and waveform.</w:t>
            </w:r>
          </w:p>
          <w:p w14:paraId="769273D9"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t>Same SCS between DL/UL data and PUCCH in short-duration in the same slot.</w:t>
            </w:r>
          </w:p>
          <w:p w14:paraId="6B73437D"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At least semi-static configuration for the following is supported.</w:t>
            </w:r>
          </w:p>
          <w:p w14:paraId="3FF115C3" w14:textId="77777777" w:rsidR="002C39F0" w:rsidRPr="00A8326D" w:rsidRDefault="002C39F0" w:rsidP="002C39F0">
            <w:pPr>
              <w:pStyle w:val="afd"/>
              <w:numPr>
                <w:ilvl w:val="2"/>
                <w:numId w:val="27"/>
              </w:numPr>
              <w:spacing w:after="0"/>
              <w:ind w:leftChars="0"/>
              <w:jc w:val="both"/>
              <w:rPr>
                <w:sz w:val="22"/>
                <w:szCs w:val="22"/>
              </w:rPr>
            </w:pPr>
            <w:r w:rsidRPr="00023E51">
              <w:rPr>
                <w:sz w:val="22"/>
                <w:szCs w:val="22"/>
              </w:rPr>
              <w:t>A PUCCH resource of a given UE within a slot.</w:t>
            </w:r>
          </w:p>
          <w:p w14:paraId="1EDC9D5A" w14:textId="77777777" w:rsidR="002C39F0" w:rsidRPr="00A8326D" w:rsidRDefault="002C39F0" w:rsidP="002C39F0">
            <w:pPr>
              <w:pStyle w:val="afd"/>
              <w:numPr>
                <w:ilvl w:val="3"/>
                <w:numId w:val="27"/>
              </w:numPr>
              <w:spacing w:after="0"/>
              <w:ind w:leftChars="0"/>
              <w:jc w:val="both"/>
              <w:rPr>
                <w:sz w:val="22"/>
                <w:szCs w:val="22"/>
              </w:rPr>
            </w:pPr>
            <w:r w:rsidRPr="00A8326D">
              <w:rPr>
                <w:rFonts w:eastAsia="ＭＳ 明朝" w:hint="eastAsia"/>
                <w:sz w:val="22"/>
                <w:szCs w:val="22"/>
              </w:rPr>
              <w:t>i</w:t>
            </w:r>
            <w:r w:rsidRPr="00A8326D">
              <w:rPr>
                <w:sz w:val="22"/>
                <w:szCs w:val="22"/>
              </w:rPr>
              <w:t>.e., short-PUCCHs of different UEs can be TDM’ed within the given duration in a slot.</w:t>
            </w:r>
          </w:p>
          <w:p w14:paraId="108D526D" w14:textId="77777777" w:rsidR="002C39F0" w:rsidRDefault="002C39F0" w:rsidP="002C39F0">
            <w:pPr>
              <w:pStyle w:val="afd"/>
              <w:numPr>
                <w:ilvl w:val="1"/>
                <w:numId w:val="27"/>
              </w:numPr>
              <w:spacing w:after="0"/>
              <w:ind w:leftChars="0"/>
              <w:jc w:val="both"/>
              <w:rPr>
                <w:sz w:val="22"/>
                <w:szCs w:val="22"/>
              </w:rPr>
            </w:pPr>
            <w:r w:rsidRPr="00023E51">
              <w:rPr>
                <w:sz w:val="22"/>
                <w:szCs w:val="22"/>
              </w:rPr>
              <w:t>The PUCCH resource includes time, frequency and, when applicable, code domains.</w:t>
            </w:r>
          </w:p>
          <w:p w14:paraId="189FD313" w14:textId="77777777" w:rsidR="002C39F0" w:rsidRPr="00642291" w:rsidRDefault="002C39F0" w:rsidP="002C39F0">
            <w:pPr>
              <w:pStyle w:val="afd"/>
              <w:numPr>
                <w:ilvl w:val="2"/>
                <w:numId w:val="27"/>
              </w:numPr>
              <w:spacing w:after="0"/>
              <w:ind w:leftChars="0"/>
              <w:jc w:val="both"/>
              <w:rPr>
                <w:color w:val="000000" w:themeColor="text1"/>
                <w:sz w:val="22"/>
                <w:szCs w:val="22"/>
              </w:rPr>
            </w:pPr>
            <w:r w:rsidRPr="00023E51">
              <w:rPr>
                <w:color w:val="000000" w:themeColor="text1"/>
                <w:sz w:val="22"/>
                <w:szCs w:val="22"/>
              </w:rPr>
              <w:t>FFS details e.g., if the time in the PUCCH resource includes both slot and symbol, or only symbol in a slot</w:t>
            </w:r>
          </w:p>
          <w:p w14:paraId="46715193"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PUCCH in short-duration can span until the end of a slot</w:t>
            </w:r>
            <w:r w:rsidRPr="00A8326D">
              <w:rPr>
                <w:rFonts w:eastAsia="ＭＳ 明朝" w:hint="eastAsia"/>
                <w:sz w:val="22"/>
                <w:szCs w:val="22"/>
              </w:rPr>
              <w:t xml:space="preserve"> from UE perspective</w:t>
            </w:r>
          </w:p>
          <w:p w14:paraId="04534DCC"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t>No explicit gap symbol is necessary after the PUCCH in short-duration.</w:t>
            </w:r>
          </w:p>
          <w:p w14:paraId="0ADC32FA"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For a slot having short UL-part (i.e., DL-centric slot):</w:t>
            </w:r>
          </w:p>
          <w:p w14:paraId="3C9C4636"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lastRenderedPageBreak/>
              <w:t>‘Short UCI’ and data can be FDMed by one UE if a data is scheduled on the short UL-part.</w:t>
            </w:r>
          </w:p>
          <w:p w14:paraId="523E5198" w14:textId="77777777" w:rsidR="002C39F0" w:rsidRPr="00A8326D" w:rsidRDefault="002C39F0" w:rsidP="002C39F0">
            <w:pPr>
              <w:pStyle w:val="afd"/>
              <w:numPr>
                <w:ilvl w:val="1"/>
                <w:numId w:val="27"/>
              </w:numPr>
              <w:spacing w:after="0"/>
              <w:ind w:leftChars="0"/>
              <w:jc w:val="both"/>
              <w:rPr>
                <w:sz w:val="22"/>
                <w:szCs w:val="22"/>
              </w:rPr>
            </w:pPr>
            <w:r w:rsidRPr="00A8326D">
              <w:rPr>
                <w:sz w:val="22"/>
                <w:szCs w:val="22"/>
              </w:rPr>
              <w:t>For a slot having long UL-part (i.e., UL-centric slot or UL-only slot), following are FFS:</w:t>
            </w:r>
          </w:p>
          <w:p w14:paraId="3BCD151A" w14:textId="77777777" w:rsidR="002C39F0" w:rsidRPr="00A8326D" w:rsidRDefault="002C39F0" w:rsidP="002C39F0">
            <w:pPr>
              <w:pStyle w:val="afd"/>
              <w:numPr>
                <w:ilvl w:val="2"/>
                <w:numId w:val="27"/>
              </w:numPr>
              <w:spacing w:after="0"/>
              <w:ind w:leftChars="0"/>
              <w:jc w:val="both"/>
              <w:rPr>
                <w:sz w:val="22"/>
                <w:szCs w:val="22"/>
              </w:rPr>
            </w:pPr>
            <w:r w:rsidRPr="00A8326D">
              <w:rPr>
                <w:sz w:val="22"/>
                <w:szCs w:val="22"/>
              </w:rPr>
              <w:t>Whether/how a UL data in the long UL-part can be extended until the end of the slots.</w:t>
            </w:r>
          </w:p>
          <w:p w14:paraId="3E3476B6" w14:textId="45AF5AF7" w:rsidR="00DE17EB" w:rsidRPr="00A12F71" w:rsidRDefault="002C39F0" w:rsidP="002C39F0">
            <w:pPr>
              <w:numPr>
                <w:ilvl w:val="0"/>
                <w:numId w:val="27"/>
              </w:numPr>
              <w:spacing w:after="120"/>
              <w:rPr>
                <w:rFonts w:eastAsia="ＭＳ 明朝"/>
              </w:rPr>
            </w:pPr>
            <w:r w:rsidRPr="00A8326D">
              <w:rPr>
                <w:sz w:val="22"/>
                <w:szCs w:val="22"/>
              </w:rPr>
              <w:t>Whether/how a UL data can be scheduled on the short-duration.</w:t>
            </w:r>
          </w:p>
        </w:tc>
      </w:tr>
    </w:tbl>
    <w:p w14:paraId="60D7D787" w14:textId="640EAE26" w:rsidR="00505522"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C70611">
        <w:rPr>
          <w:rFonts w:eastAsia="ＭＳ 明朝" w:hint="eastAsia"/>
          <w:sz w:val="22"/>
          <w:lang w:val="en-US"/>
        </w:rPr>
        <w:t>further</w:t>
      </w:r>
      <w:r w:rsidR="00C70611">
        <w:rPr>
          <w:rFonts w:eastAsia="ＭＳ 明朝"/>
          <w:sz w:val="22"/>
          <w:lang w:val="en-US"/>
        </w:rPr>
        <w:t xml:space="preserve"> </w:t>
      </w:r>
      <w:r w:rsidRPr="00A12F71">
        <w:rPr>
          <w:rFonts w:eastAsia="ＭＳ 明朝" w:hint="eastAsia"/>
          <w:sz w:val="22"/>
          <w:lang w:val="en-US"/>
        </w:rPr>
        <w:t xml:space="preserve">discuss </w:t>
      </w:r>
      <w:r w:rsidR="009C0E84" w:rsidRPr="00A12F71">
        <w:rPr>
          <w:rFonts w:eastAsia="ＭＳ 明朝"/>
          <w:sz w:val="22"/>
          <w:lang w:val="en-US"/>
        </w:rPr>
        <w:t xml:space="preserve">the </w:t>
      </w:r>
      <w:r w:rsidR="00C70611">
        <w:rPr>
          <w:rFonts w:eastAsia="ＭＳ 明朝"/>
          <w:sz w:val="22"/>
          <w:lang w:val="en-US"/>
        </w:rPr>
        <w:t xml:space="preserve">possible </w:t>
      </w:r>
      <w:r w:rsidR="000548D4" w:rsidRPr="000548D4">
        <w:rPr>
          <w:rFonts w:eastAsia="ＭＳ 明朝"/>
          <w:sz w:val="22"/>
          <w:lang w:val="en-US"/>
        </w:rPr>
        <w:t>structure</w:t>
      </w:r>
      <w:r w:rsidR="00C70611">
        <w:rPr>
          <w:rFonts w:eastAsia="ＭＳ 明朝"/>
          <w:sz w:val="22"/>
          <w:lang w:val="en-US"/>
        </w:rPr>
        <w:t xml:space="preserve"> of </w:t>
      </w:r>
      <w:r w:rsidR="00EE6AE5">
        <w:rPr>
          <w:rFonts w:eastAsia="ＭＳ 明朝"/>
          <w:sz w:val="22"/>
          <w:lang w:val="en-US"/>
        </w:rPr>
        <w:t>split</w:t>
      </w:r>
      <w:r w:rsidR="00EE6AE5">
        <w:rPr>
          <w:rFonts w:eastAsia="ＭＳ 明朝" w:hint="eastAsia"/>
          <w:sz w:val="22"/>
          <w:lang w:val="en-US"/>
        </w:rPr>
        <w:t>-</w:t>
      </w:r>
      <w:r w:rsidR="00C70611">
        <w:rPr>
          <w:rFonts w:eastAsia="ＭＳ 明朝"/>
          <w:sz w:val="22"/>
          <w:lang w:val="en-US"/>
        </w:rPr>
        <w:t>symbols</w:t>
      </w:r>
      <w:r w:rsidRPr="00A12F71">
        <w:rPr>
          <w:rFonts w:eastAsia="ＭＳ 明朝" w:hint="eastAsia"/>
          <w:sz w:val="22"/>
          <w:lang w:val="en-US"/>
        </w:rPr>
        <w:t xml:space="preserve">. </w:t>
      </w:r>
      <w:r w:rsidR="004A0B59" w:rsidRPr="00A12F71">
        <w:rPr>
          <w:rFonts w:eastAsia="ＭＳ 明朝"/>
          <w:sz w:val="22"/>
          <w:lang w:val="en-US"/>
        </w:rPr>
        <w:t>The discussion about</w:t>
      </w:r>
      <w:r w:rsidR="004A0B59">
        <w:rPr>
          <w:rFonts w:eastAsia="ＭＳ 明朝" w:hint="eastAsia"/>
          <w:sz w:val="22"/>
          <w:lang w:val="en-US"/>
        </w:rPr>
        <w:t xml:space="preserve"> </w:t>
      </w:r>
      <w:r w:rsidR="00EE6AE5" w:rsidRPr="00145991">
        <w:rPr>
          <w:rFonts w:eastAsia="ＭＳ 明朝"/>
          <w:sz w:val="22"/>
          <w:lang w:val="en-US"/>
        </w:rPr>
        <w:t>UL control channel</w:t>
      </w:r>
      <w:r w:rsidR="00EE6AE5">
        <w:rPr>
          <w:rFonts w:eastAsia="ＭＳ 明朝" w:hint="eastAsia"/>
          <w:sz w:val="22"/>
          <w:lang w:val="en-US"/>
        </w:rPr>
        <w:t xml:space="preserve"> (</w:t>
      </w:r>
      <w:r w:rsidR="004A0B59">
        <w:rPr>
          <w:rFonts w:eastAsia="ＭＳ 明朝" w:hint="eastAsia"/>
          <w:sz w:val="22"/>
          <w:lang w:val="en-US"/>
        </w:rPr>
        <w:t>PUCCH</w:t>
      </w:r>
      <w:r w:rsidR="00EE6AE5">
        <w:rPr>
          <w:rFonts w:eastAsia="ＭＳ 明朝" w:hint="eastAsia"/>
          <w:sz w:val="22"/>
          <w:lang w:val="en-US"/>
        </w:rPr>
        <w:t>)</w:t>
      </w:r>
      <w:r w:rsidR="004A0B59">
        <w:rPr>
          <w:rFonts w:eastAsia="ＭＳ 明朝" w:hint="eastAsia"/>
          <w:sz w:val="22"/>
          <w:lang w:val="en-US"/>
        </w:rPr>
        <w:t xml:space="preserve"> in </w:t>
      </w:r>
      <w:r w:rsidR="00EE6AE5">
        <w:rPr>
          <w:rFonts w:eastAsia="ＭＳ 明朝" w:hint="eastAsia"/>
          <w:sz w:val="22"/>
          <w:lang w:val="en-US"/>
        </w:rPr>
        <w:t>short-</w:t>
      </w:r>
      <w:r w:rsidR="004A0B59">
        <w:rPr>
          <w:rFonts w:eastAsia="ＭＳ 明朝" w:hint="eastAsia"/>
          <w:sz w:val="22"/>
          <w:lang w:val="en-US"/>
        </w:rPr>
        <w:t>duration suitable for small payload size (DM</w:t>
      </w:r>
      <w:r w:rsidR="004A0B59">
        <w:rPr>
          <w:rFonts w:eastAsia="ＭＳ 明朝"/>
          <w:sz w:val="22"/>
          <w:lang w:val="en-US"/>
        </w:rPr>
        <w:t>RS-based PUCCH</w:t>
      </w:r>
      <w:r w:rsidR="004A0B59">
        <w:rPr>
          <w:rFonts w:eastAsia="ＭＳ 明朝" w:hint="eastAsia"/>
          <w:sz w:val="22"/>
          <w:lang w:val="en-US"/>
        </w:rPr>
        <w:t xml:space="preserve"> vs. </w:t>
      </w:r>
      <w:r w:rsidR="004A0B59">
        <w:rPr>
          <w:rFonts w:eastAsia="ＭＳ 明朝"/>
          <w:sz w:val="22"/>
          <w:lang w:val="en-US"/>
        </w:rPr>
        <w:t>sequence-based PUCCH</w:t>
      </w:r>
      <w:r w:rsidR="004A0B59">
        <w:rPr>
          <w:rFonts w:eastAsia="ＭＳ 明朝" w:hint="eastAsia"/>
          <w:sz w:val="22"/>
          <w:lang w:val="en-US"/>
        </w:rPr>
        <w:t xml:space="preserve">) </w:t>
      </w:r>
      <w:r w:rsidR="004A0B59" w:rsidRPr="00A12F71">
        <w:rPr>
          <w:rFonts w:eastAsia="ＭＳ 明朝"/>
          <w:sz w:val="22"/>
          <w:lang w:val="en-US"/>
        </w:rPr>
        <w:t>is in our companion paper [</w:t>
      </w:r>
      <w:r w:rsidR="004A0B59" w:rsidRPr="00A12F71">
        <w:rPr>
          <w:rFonts w:eastAsia="ＭＳ 明朝" w:hint="eastAsia"/>
          <w:sz w:val="22"/>
          <w:lang w:val="en-US"/>
        </w:rPr>
        <w:t>2</w:t>
      </w:r>
      <w:r w:rsidR="004A0B59" w:rsidRPr="00A12F71">
        <w:rPr>
          <w:rFonts w:eastAsia="ＭＳ 明朝"/>
          <w:sz w:val="22"/>
          <w:lang w:val="en-US"/>
        </w:rPr>
        <w:t>]</w:t>
      </w:r>
      <w:r w:rsidR="004A0B59">
        <w:rPr>
          <w:rFonts w:eastAsia="ＭＳ 明朝" w:hint="eastAsia"/>
          <w:sz w:val="22"/>
          <w:lang w:val="en-US"/>
        </w:rPr>
        <w:t xml:space="preserve">. </w:t>
      </w:r>
      <w:r w:rsidR="00920A93" w:rsidRPr="00A12F71">
        <w:rPr>
          <w:rFonts w:eastAsia="ＭＳ 明朝"/>
          <w:sz w:val="22"/>
          <w:lang w:val="en-US"/>
        </w:rPr>
        <w:t xml:space="preserve">The discussion </w:t>
      </w:r>
      <w:r w:rsidR="009C0E84" w:rsidRPr="00A12F71">
        <w:rPr>
          <w:rFonts w:eastAsia="ＭＳ 明朝"/>
          <w:sz w:val="22"/>
          <w:lang w:val="en-US"/>
        </w:rPr>
        <w:t>about</w:t>
      </w:r>
      <w:r w:rsidR="00920A93" w:rsidRPr="00A12F71">
        <w:rPr>
          <w:rFonts w:eastAsia="ＭＳ 明朝"/>
          <w:sz w:val="22"/>
          <w:lang w:val="en-US"/>
        </w:rPr>
        <w:t xml:space="preserve"> </w:t>
      </w:r>
      <w:r w:rsidR="009C0E84" w:rsidRPr="00A12F71">
        <w:rPr>
          <w:rFonts w:eastAsia="ＭＳ 明朝"/>
          <w:sz w:val="22"/>
          <w:lang w:val="en-US"/>
        </w:rPr>
        <w:t>PUCCH</w:t>
      </w:r>
      <w:r w:rsidR="004A0B59">
        <w:rPr>
          <w:rFonts w:eastAsia="ＭＳ 明朝" w:hint="eastAsia"/>
          <w:sz w:val="22"/>
          <w:lang w:val="en-US"/>
        </w:rPr>
        <w:t xml:space="preserve"> in </w:t>
      </w:r>
      <w:r w:rsidR="00EE6AE5">
        <w:rPr>
          <w:rFonts w:eastAsia="ＭＳ 明朝" w:hint="eastAsia"/>
          <w:sz w:val="22"/>
          <w:lang w:val="en-US"/>
        </w:rPr>
        <w:t>long-</w:t>
      </w:r>
      <w:r w:rsidR="004A0B59">
        <w:rPr>
          <w:rFonts w:eastAsia="ＭＳ 明朝" w:hint="eastAsia"/>
          <w:sz w:val="22"/>
          <w:lang w:val="en-US"/>
        </w:rPr>
        <w:t>duration</w:t>
      </w:r>
      <w:r w:rsidR="009C0E84" w:rsidRPr="00A12F71">
        <w:rPr>
          <w:rFonts w:eastAsia="ＭＳ 明朝"/>
          <w:sz w:val="22"/>
          <w:lang w:val="en-US"/>
        </w:rPr>
        <w:t xml:space="preserve"> </w:t>
      </w:r>
      <w:r w:rsidR="00920A93" w:rsidRPr="00A12F71">
        <w:rPr>
          <w:rFonts w:eastAsia="ＭＳ 明朝"/>
          <w:sz w:val="22"/>
          <w:lang w:val="en-US"/>
        </w:rPr>
        <w:t>is in our companion paper [</w:t>
      </w:r>
      <w:r w:rsidR="004A0B59">
        <w:rPr>
          <w:rFonts w:eastAsia="ＭＳ 明朝" w:hint="eastAsia"/>
          <w:sz w:val="22"/>
          <w:lang w:val="en-US"/>
        </w:rPr>
        <w:t>3</w:t>
      </w:r>
      <w:r w:rsidR="00920A93" w:rsidRPr="00A12F71">
        <w:rPr>
          <w:rFonts w:eastAsia="ＭＳ 明朝"/>
          <w:sz w:val="22"/>
          <w:lang w:val="en-US"/>
        </w:rPr>
        <w:t>].</w:t>
      </w:r>
    </w:p>
    <w:p w14:paraId="49AEDF91" w14:textId="77777777" w:rsidR="00922CB5" w:rsidRPr="00A12F71" w:rsidRDefault="00922CB5" w:rsidP="003566E7">
      <w:pPr>
        <w:spacing w:beforeLines="50" w:before="120" w:afterLines="50" w:after="120"/>
        <w:jc w:val="both"/>
        <w:rPr>
          <w:rFonts w:eastAsia="ＭＳ 明朝"/>
          <w:sz w:val="22"/>
          <w:lang w:val="en-US"/>
        </w:rPr>
      </w:pPr>
    </w:p>
    <w:p w14:paraId="26C2A787" w14:textId="6B861155" w:rsidR="0077086E" w:rsidRPr="00A12F71" w:rsidRDefault="00EE6AE5" w:rsidP="00545864">
      <w:pPr>
        <w:pStyle w:val="1"/>
        <w:numPr>
          <w:ilvl w:val="0"/>
          <w:numId w:val="6"/>
        </w:numPr>
        <w:spacing w:after="120"/>
        <w:jc w:val="both"/>
        <w:rPr>
          <w:b/>
          <w:lang w:val="en-US"/>
        </w:rPr>
      </w:pPr>
      <w:r>
        <w:rPr>
          <w:b/>
          <w:lang w:val="en-US"/>
        </w:rPr>
        <w:t>Split</w:t>
      </w:r>
      <w:r>
        <w:rPr>
          <w:rFonts w:hint="eastAsia"/>
          <w:b/>
          <w:lang w:val="en-US"/>
        </w:rPr>
        <w:t>-</w:t>
      </w:r>
      <w:r w:rsidR="00C70611">
        <w:rPr>
          <w:b/>
          <w:lang w:val="en-US"/>
        </w:rPr>
        <w:t xml:space="preserve">symbols for </w:t>
      </w:r>
      <w:r w:rsidR="00545864" w:rsidRPr="00A12F71">
        <w:rPr>
          <w:b/>
          <w:lang w:val="en-US"/>
        </w:rPr>
        <w:t xml:space="preserve">PUCCH in </w:t>
      </w:r>
      <w:r w:rsidRPr="00A12F71">
        <w:rPr>
          <w:b/>
          <w:lang w:val="en-US"/>
        </w:rPr>
        <w:t>short</w:t>
      </w:r>
      <w:r>
        <w:rPr>
          <w:rFonts w:hint="eastAsia"/>
          <w:b/>
          <w:lang w:val="en-US"/>
        </w:rPr>
        <w:t>-</w:t>
      </w:r>
      <w:r w:rsidR="00545864" w:rsidRPr="00A12F71">
        <w:rPr>
          <w:b/>
          <w:lang w:val="en-US"/>
        </w:rPr>
        <w:t>duration</w:t>
      </w:r>
    </w:p>
    <w:p w14:paraId="7406F0CB" w14:textId="464117B2" w:rsidR="006875BA" w:rsidRDefault="00EE6AE5" w:rsidP="00EE6AE5">
      <w:pPr>
        <w:spacing w:afterLines="50" w:after="120"/>
        <w:jc w:val="both"/>
        <w:rPr>
          <w:rFonts w:eastAsiaTheme="minorEastAsia"/>
          <w:sz w:val="22"/>
          <w:lang w:val="en-US"/>
        </w:rPr>
      </w:pPr>
      <w:r>
        <w:rPr>
          <w:rFonts w:eastAsia="SimSun"/>
          <w:sz w:val="22"/>
          <w:lang w:val="en-US" w:eastAsia="zh-CN"/>
        </w:rPr>
        <w:t>Split</w:t>
      </w:r>
      <w:r>
        <w:rPr>
          <w:rFonts w:eastAsiaTheme="minorEastAsia" w:hint="eastAsia"/>
          <w:sz w:val="22"/>
          <w:lang w:val="en-US"/>
        </w:rPr>
        <w:t>-</w:t>
      </w:r>
      <w:r w:rsidR="00E85B68">
        <w:rPr>
          <w:rFonts w:eastAsia="SimSun"/>
          <w:sz w:val="22"/>
          <w:lang w:val="en-US" w:eastAsia="zh-CN"/>
        </w:rPr>
        <w:t xml:space="preserve">symbols for PUCCH in short-duration would be useful to enable </w:t>
      </w:r>
      <w:r w:rsidR="002431A0">
        <w:rPr>
          <w:rFonts w:eastAsia="SimSun"/>
          <w:sz w:val="22"/>
          <w:lang w:val="en-US" w:eastAsia="zh-CN"/>
        </w:rPr>
        <w:t xml:space="preserve">better processing timeline and </w:t>
      </w:r>
      <w:r w:rsidR="00E85B68">
        <w:rPr>
          <w:rFonts w:eastAsia="SimSun"/>
          <w:sz w:val="22"/>
          <w:lang w:val="en-US" w:eastAsia="zh-CN"/>
        </w:rPr>
        <w:t>DFT-s-OFDM waveform within 1-symbol duration [</w:t>
      </w:r>
      <w:r w:rsidR="000548D4">
        <w:rPr>
          <w:rFonts w:eastAsiaTheme="minorEastAsia" w:hint="eastAsia"/>
          <w:sz w:val="22"/>
          <w:lang w:val="en-US"/>
        </w:rPr>
        <w:t>4</w:t>
      </w:r>
      <w:r w:rsidR="00E85B68">
        <w:rPr>
          <w:rFonts w:eastAsia="SimSun"/>
          <w:sz w:val="22"/>
          <w:lang w:val="en-US" w:eastAsia="zh-CN"/>
        </w:rPr>
        <w:t xml:space="preserve">]. One drawback of this structure is that the </w:t>
      </w:r>
      <w:r>
        <w:rPr>
          <w:rFonts w:eastAsia="SimSun"/>
          <w:sz w:val="22"/>
          <w:lang w:val="en-US" w:eastAsia="zh-CN"/>
        </w:rPr>
        <w:t>split</w:t>
      </w:r>
      <w:r>
        <w:rPr>
          <w:rFonts w:eastAsiaTheme="minorEastAsia" w:hint="eastAsia"/>
          <w:sz w:val="22"/>
          <w:lang w:val="en-US"/>
        </w:rPr>
        <w:t>-</w:t>
      </w:r>
      <w:r w:rsidR="00E85B68">
        <w:rPr>
          <w:rFonts w:eastAsia="SimSun"/>
          <w:sz w:val="22"/>
          <w:lang w:val="en-US" w:eastAsia="zh-CN"/>
        </w:rPr>
        <w:t xml:space="preserve">symbols with doubled subcarrier-spacing cannot realize less than </w:t>
      </w:r>
      <w:r w:rsidR="003E48A7">
        <w:rPr>
          <w:rFonts w:eastAsia="SimSun"/>
          <w:sz w:val="22"/>
          <w:lang w:val="en-US" w:eastAsia="zh-CN"/>
        </w:rPr>
        <w:t xml:space="preserve">50% </w:t>
      </w:r>
      <w:r w:rsidR="002431A0">
        <w:rPr>
          <w:rFonts w:eastAsia="SimSun"/>
          <w:sz w:val="22"/>
          <w:lang w:val="en-US" w:eastAsia="zh-CN"/>
        </w:rPr>
        <w:t xml:space="preserve">RS overhead </w:t>
      </w:r>
      <w:r w:rsidR="003E48A7">
        <w:rPr>
          <w:rFonts w:eastAsia="SimSun"/>
          <w:sz w:val="22"/>
          <w:lang w:val="en-US" w:eastAsia="zh-CN"/>
        </w:rPr>
        <w:t xml:space="preserve">and frequency-hopping </w:t>
      </w:r>
      <w:r w:rsidR="00966705">
        <w:rPr>
          <w:rFonts w:eastAsia="SimSun"/>
          <w:sz w:val="22"/>
          <w:lang w:val="en-US" w:eastAsia="zh-CN"/>
        </w:rPr>
        <w:t>cannot be</w:t>
      </w:r>
      <w:r w:rsidR="003E48A7">
        <w:rPr>
          <w:rFonts w:eastAsia="SimSun"/>
          <w:sz w:val="22"/>
          <w:lang w:val="en-US" w:eastAsia="zh-CN"/>
        </w:rPr>
        <w:t xml:space="preserve"> enabled</w:t>
      </w:r>
      <w:r w:rsidR="002431A0">
        <w:rPr>
          <w:rFonts w:eastAsia="SimSun"/>
          <w:sz w:val="22"/>
          <w:lang w:val="en-US" w:eastAsia="zh-CN"/>
        </w:rPr>
        <w:t>,</w:t>
      </w:r>
      <w:r w:rsidR="003E48A7">
        <w:rPr>
          <w:rFonts w:eastAsia="SimSun"/>
          <w:sz w:val="22"/>
          <w:lang w:val="en-US" w:eastAsia="zh-CN"/>
        </w:rPr>
        <w:t xml:space="preserve"> as long as DFT-s-OFDM waveform is maintained. By allowing higher subcarrier-spacing for the </w:t>
      </w:r>
      <w:r>
        <w:rPr>
          <w:rFonts w:eastAsia="SimSun"/>
          <w:sz w:val="22"/>
          <w:lang w:val="en-US" w:eastAsia="zh-CN"/>
        </w:rPr>
        <w:t>split</w:t>
      </w:r>
      <w:r>
        <w:rPr>
          <w:rFonts w:eastAsiaTheme="minorEastAsia" w:hint="eastAsia"/>
          <w:sz w:val="22"/>
          <w:lang w:val="en-US"/>
        </w:rPr>
        <w:t>-</w:t>
      </w:r>
      <w:r w:rsidR="003E48A7">
        <w:rPr>
          <w:rFonts w:eastAsia="SimSun"/>
          <w:sz w:val="22"/>
          <w:lang w:val="en-US" w:eastAsia="zh-CN"/>
        </w:rPr>
        <w:t xml:space="preserve">symbols, RS overhead can be reduced linearly. Besides, if necessary, frequency-hopping within the 1-symbol duration can be realized </w:t>
      </w:r>
      <w:r w:rsidR="00966705">
        <w:rPr>
          <w:rFonts w:eastAsia="SimSun"/>
          <w:sz w:val="22"/>
          <w:lang w:val="en-US" w:eastAsia="zh-CN"/>
        </w:rPr>
        <w:t xml:space="preserve">while </w:t>
      </w:r>
      <w:r w:rsidR="003E48A7">
        <w:rPr>
          <w:rFonts w:eastAsia="SimSun"/>
          <w:sz w:val="22"/>
          <w:lang w:val="en-US" w:eastAsia="zh-CN"/>
        </w:rPr>
        <w:t>keeping the DFT-s-OFDM waveform.</w:t>
      </w:r>
    </w:p>
    <w:p w14:paraId="4FA32E57" w14:textId="77777777" w:rsidR="00DF63AE" w:rsidRPr="00A5368A" w:rsidRDefault="00DF63AE" w:rsidP="00EE6AE5">
      <w:pPr>
        <w:spacing w:afterLines="50" w:after="120"/>
        <w:jc w:val="both"/>
        <w:rPr>
          <w:rFonts w:eastAsiaTheme="minorEastAsia"/>
          <w:i/>
          <w:sz w:val="22"/>
        </w:rPr>
      </w:pPr>
    </w:p>
    <w:p w14:paraId="7F0869E4" w14:textId="035927EE" w:rsidR="00A91964" w:rsidRPr="00A12F71" w:rsidRDefault="008830AE" w:rsidP="00A91964">
      <w:pPr>
        <w:pStyle w:val="1"/>
        <w:numPr>
          <w:ilvl w:val="0"/>
          <w:numId w:val="6"/>
        </w:numPr>
        <w:spacing w:after="120"/>
        <w:jc w:val="both"/>
        <w:rPr>
          <w:rFonts w:eastAsiaTheme="minorEastAsia"/>
          <w:b/>
          <w:lang w:val="en-US"/>
        </w:rPr>
      </w:pPr>
      <w:r w:rsidRPr="00A12F71">
        <w:rPr>
          <w:rFonts w:eastAsiaTheme="minorEastAsia"/>
          <w:b/>
          <w:lang w:val="en-US"/>
        </w:rPr>
        <w:t xml:space="preserve">Performance </w:t>
      </w:r>
      <w:r w:rsidR="00545864" w:rsidRPr="00A12F71">
        <w:rPr>
          <w:rFonts w:eastAsiaTheme="minorEastAsia"/>
          <w:b/>
          <w:lang w:val="en-US"/>
        </w:rPr>
        <w:t>Evaluation</w:t>
      </w:r>
    </w:p>
    <w:p w14:paraId="17D11AE4" w14:textId="359B6D5D" w:rsidR="00BA6D49" w:rsidRDefault="008F1EAE" w:rsidP="002431A0">
      <w:pPr>
        <w:spacing w:afterLines="50" w:after="120"/>
        <w:jc w:val="both"/>
        <w:rPr>
          <w:sz w:val="22"/>
          <w:szCs w:val="22"/>
          <w:lang w:val="en-US"/>
        </w:rPr>
      </w:pPr>
      <w:r>
        <w:rPr>
          <w:rFonts w:eastAsia="SimSun"/>
          <w:sz w:val="22"/>
          <w:lang w:val="en-US" w:eastAsia="zh-CN"/>
        </w:rPr>
        <w:t xml:space="preserve">We conducted link-level simulation to see how the </w:t>
      </w:r>
      <w:r w:rsidR="00A93656">
        <w:rPr>
          <w:rFonts w:eastAsia="SimSun"/>
          <w:sz w:val="22"/>
          <w:lang w:val="en-US" w:eastAsia="zh-CN"/>
        </w:rPr>
        <w:t xml:space="preserve">variations of </w:t>
      </w:r>
      <w:r>
        <w:rPr>
          <w:rFonts w:eastAsia="SimSun"/>
          <w:sz w:val="22"/>
          <w:lang w:val="en-US" w:eastAsia="zh-CN"/>
        </w:rPr>
        <w:t xml:space="preserve">subcarrier-spacing in </w:t>
      </w:r>
      <w:r w:rsidR="00A93656">
        <w:rPr>
          <w:rFonts w:eastAsia="SimSun"/>
          <w:sz w:val="22"/>
          <w:lang w:val="en-US" w:eastAsia="zh-CN"/>
        </w:rPr>
        <w:t xml:space="preserve">the </w:t>
      </w:r>
      <w:r w:rsidR="00EE6AE5">
        <w:rPr>
          <w:rFonts w:eastAsia="SimSun"/>
          <w:sz w:val="22"/>
          <w:lang w:val="en-US" w:eastAsia="zh-CN"/>
        </w:rPr>
        <w:t>split</w:t>
      </w:r>
      <w:r w:rsidR="00EE6AE5">
        <w:rPr>
          <w:rFonts w:eastAsiaTheme="minorEastAsia" w:hint="eastAsia"/>
          <w:sz w:val="22"/>
          <w:lang w:val="en-US"/>
        </w:rPr>
        <w:t>-</w:t>
      </w:r>
      <w:r>
        <w:rPr>
          <w:rFonts w:eastAsia="SimSun"/>
          <w:sz w:val="22"/>
          <w:lang w:val="en-US" w:eastAsia="zh-CN"/>
        </w:rPr>
        <w:t xml:space="preserve">symbols impact the performance. As illustrated in Fig. 1, three types of </w:t>
      </w:r>
      <w:r w:rsidR="00EE6AE5">
        <w:rPr>
          <w:rFonts w:eastAsia="SimSun"/>
          <w:sz w:val="22"/>
          <w:lang w:val="en-US" w:eastAsia="zh-CN"/>
        </w:rPr>
        <w:t>split</w:t>
      </w:r>
      <w:r w:rsidR="00EE6AE5">
        <w:rPr>
          <w:rFonts w:eastAsiaTheme="minorEastAsia" w:hint="eastAsia"/>
          <w:sz w:val="22"/>
          <w:lang w:val="en-US"/>
        </w:rPr>
        <w:t>-</w:t>
      </w:r>
      <w:r>
        <w:rPr>
          <w:rFonts w:eastAsia="SimSun"/>
          <w:sz w:val="22"/>
          <w:lang w:val="en-US" w:eastAsia="zh-CN"/>
        </w:rPr>
        <w:t>symbols are considered; subcarrier spacing of 2x, 4x, and 8x</w:t>
      </w:r>
      <w:r w:rsidR="00A93656">
        <w:rPr>
          <w:rFonts w:eastAsia="SimSun"/>
          <w:sz w:val="22"/>
          <w:lang w:val="en-US" w:eastAsia="zh-CN"/>
        </w:rPr>
        <w:t xml:space="preserve"> with one RS symbol</w:t>
      </w:r>
      <w:r>
        <w:rPr>
          <w:rFonts w:eastAsia="SimSun"/>
          <w:sz w:val="22"/>
          <w:lang w:val="en-US" w:eastAsia="zh-CN"/>
        </w:rPr>
        <w:t xml:space="preserve">, </w:t>
      </w:r>
      <w:r w:rsidR="00A93656">
        <w:rPr>
          <w:rFonts w:eastAsia="SimSun"/>
          <w:sz w:val="22"/>
          <w:lang w:val="en-US" w:eastAsia="zh-CN"/>
        </w:rPr>
        <w:t>resulting in</w:t>
      </w:r>
      <w:r>
        <w:rPr>
          <w:rFonts w:eastAsia="SimSun"/>
          <w:sz w:val="22"/>
          <w:lang w:val="en-US" w:eastAsia="zh-CN"/>
        </w:rPr>
        <w:t xml:space="preserve"> RS overheads of 50%, 25%, and 12.5%, respectively. </w:t>
      </w:r>
      <w:r>
        <w:rPr>
          <w:sz w:val="22"/>
          <w:szCs w:val="22"/>
          <w:lang w:val="en-US"/>
        </w:rPr>
        <w:t>The performance metric is t</w:t>
      </w:r>
      <w:r w:rsidR="00CF4AB9" w:rsidRPr="00A12F71">
        <w:rPr>
          <w:sz w:val="22"/>
          <w:szCs w:val="22"/>
          <w:lang w:val="en-US"/>
        </w:rPr>
        <w:t xml:space="preserve">he required SNR </w:t>
      </w:r>
      <w:r>
        <w:rPr>
          <w:sz w:val="22"/>
          <w:szCs w:val="22"/>
          <w:lang w:val="en-US"/>
        </w:rPr>
        <w:t>for achieving the target performance requirements (</w:t>
      </w:r>
      <w:r w:rsidRPr="00A12F71">
        <w:rPr>
          <w:sz w:val="22"/>
          <w:szCs w:val="22"/>
          <w:lang w:val="en-US"/>
        </w:rPr>
        <w:t>A-to-N error probability &lt;= 1%, N-to-A error probability &lt;= 0.1%, and D-to-A error probability &lt;= 1%</w:t>
      </w:r>
      <w:r>
        <w:rPr>
          <w:sz w:val="22"/>
          <w:szCs w:val="22"/>
          <w:lang w:val="en-US"/>
        </w:rPr>
        <w:t>). Detailed</w:t>
      </w:r>
      <w:r w:rsidR="00CF4AB9" w:rsidRPr="00A12F71">
        <w:rPr>
          <w:sz w:val="22"/>
          <w:szCs w:val="22"/>
          <w:lang w:val="en-US"/>
        </w:rPr>
        <w:t xml:space="preserve"> link-level simulation parameters </w:t>
      </w:r>
      <w:r>
        <w:rPr>
          <w:sz w:val="22"/>
          <w:szCs w:val="22"/>
          <w:lang w:val="en-US"/>
        </w:rPr>
        <w:t xml:space="preserve">are </w:t>
      </w:r>
      <w:r w:rsidR="00CF4AB9" w:rsidRPr="00A12F71">
        <w:rPr>
          <w:sz w:val="22"/>
          <w:szCs w:val="22"/>
          <w:lang w:val="en-US"/>
        </w:rPr>
        <w:t xml:space="preserve">listed in Table 1. TBCC </w:t>
      </w:r>
      <w:r w:rsidR="00E547B5" w:rsidRPr="00A12F71">
        <w:rPr>
          <w:sz w:val="22"/>
          <w:szCs w:val="22"/>
          <w:lang w:val="en-US"/>
        </w:rPr>
        <w:t xml:space="preserve">with </w:t>
      </w:r>
      <w:r w:rsidR="00CF4AB9" w:rsidRPr="00A12F71">
        <w:rPr>
          <w:sz w:val="22"/>
          <w:szCs w:val="22"/>
          <w:lang w:val="en-US"/>
        </w:rPr>
        <w:t>8-bit CRC is applied</w:t>
      </w:r>
      <w:r>
        <w:rPr>
          <w:sz w:val="22"/>
          <w:szCs w:val="22"/>
          <w:lang w:val="en-US"/>
        </w:rPr>
        <w:t xml:space="preserve"> </w:t>
      </w:r>
      <w:r w:rsidR="00A93656">
        <w:rPr>
          <w:sz w:val="22"/>
          <w:szCs w:val="22"/>
          <w:lang w:val="en-US"/>
        </w:rPr>
        <w:t>by taking into account</w:t>
      </w:r>
      <w:r w:rsidR="00966705">
        <w:rPr>
          <w:sz w:val="22"/>
          <w:szCs w:val="22"/>
          <w:lang w:val="en-US"/>
        </w:rPr>
        <w:t xml:space="preserve"> the fact</w:t>
      </w:r>
      <w:r w:rsidR="00A93656">
        <w:rPr>
          <w:sz w:val="22"/>
          <w:szCs w:val="22"/>
          <w:lang w:val="en-US"/>
        </w:rPr>
        <w:t xml:space="preserve"> </w:t>
      </w:r>
      <w:r>
        <w:rPr>
          <w:sz w:val="22"/>
          <w:szCs w:val="22"/>
          <w:lang w:val="en-US"/>
        </w:rPr>
        <w:t>that the RS overhead reduction is specifically beneficial for high UCI payload case</w:t>
      </w:r>
      <w:r w:rsidR="00CF4AB9" w:rsidRPr="00A12F71">
        <w:rPr>
          <w:sz w:val="22"/>
          <w:szCs w:val="22"/>
          <w:lang w:val="en-US"/>
        </w:rPr>
        <w:t xml:space="preserve">. </w:t>
      </w:r>
      <w:r>
        <w:rPr>
          <w:sz w:val="22"/>
          <w:szCs w:val="22"/>
          <w:lang w:val="en-US"/>
        </w:rPr>
        <w:t xml:space="preserve">In the evaluation, </w:t>
      </w:r>
      <w:r w:rsidR="00CF4AB9" w:rsidRPr="00A12F71">
        <w:rPr>
          <w:sz w:val="22"/>
          <w:szCs w:val="22"/>
          <w:lang w:val="en-US"/>
        </w:rPr>
        <w:t xml:space="preserve">UCI payload size </w:t>
      </w:r>
      <w:r>
        <w:rPr>
          <w:sz w:val="22"/>
          <w:szCs w:val="22"/>
          <w:lang w:val="en-US"/>
        </w:rPr>
        <w:t xml:space="preserve">of </w:t>
      </w:r>
      <w:r w:rsidR="007C7E8C">
        <w:rPr>
          <w:rFonts w:hint="eastAsia"/>
          <w:sz w:val="22"/>
          <w:szCs w:val="22"/>
          <w:lang w:val="en-US"/>
        </w:rPr>
        <w:t>4</w:t>
      </w:r>
      <w:r>
        <w:rPr>
          <w:sz w:val="22"/>
          <w:szCs w:val="22"/>
          <w:lang w:val="en-US"/>
        </w:rPr>
        <w:t xml:space="preserve"> and</w:t>
      </w:r>
      <w:r w:rsidR="007C7E8C">
        <w:rPr>
          <w:rFonts w:hint="eastAsia"/>
          <w:sz w:val="22"/>
          <w:szCs w:val="22"/>
          <w:lang w:val="en-US"/>
        </w:rPr>
        <w:t xml:space="preserve"> 64</w:t>
      </w:r>
      <w:r w:rsidR="00CF4AB9" w:rsidRPr="00A12F71">
        <w:rPr>
          <w:sz w:val="22"/>
          <w:szCs w:val="22"/>
          <w:lang w:val="en-US"/>
        </w:rPr>
        <w:t xml:space="preserve"> bits</w:t>
      </w:r>
      <w:r>
        <w:rPr>
          <w:sz w:val="22"/>
          <w:szCs w:val="22"/>
          <w:lang w:val="en-US"/>
        </w:rPr>
        <w:t xml:space="preserve"> are assumed. T</w:t>
      </w:r>
      <w:r w:rsidR="00AB2B53" w:rsidRPr="00A12F71">
        <w:rPr>
          <w:sz w:val="22"/>
          <w:szCs w:val="22"/>
          <w:lang w:val="en-US"/>
        </w:rPr>
        <w:t>he encoded UCI bits are rate-matched to fit with available REs per PUCCH.</w:t>
      </w:r>
      <w:r w:rsidR="00B80A30" w:rsidRPr="00A12F71">
        <w:rPr>
          <w:sz w:val="22"/>
          <w:szCs w:val="22"/>
          <w:lang w:val="en-US"/>
        </w:rPr>
        <w:t xml:space="preserve"> </w:t>
      </w:r>
      <w:r w:rsidR="00BA6E92" w:rsidRPr="00A12F71">
        <w:rPr>
          <w:sz w:val="22"/>
          <w:szCs w:val="22"/>
          <w:lang w:val="en-US"/>
        </w:rPr>
        <w:t>Antenna configuration of {1Tx, 2Rx (uncorrelated)} at 4GHz under EPA channel is assumed.</w:t>
      </w:r>
    </w:p>
    <w:p w14:paraId="1F918881" w14:textId="77777777" w:rsidR="00103AA9" w:rsidRDefault="00103AA9" w:rsidP="002431A0">
      <w:pPr>
        <w:spacing w:afterLines="50" w:after="120"/>
        <w:jc w:val="both"/>
        <w:rPr>
          <w:sz w:val="22"/>
          <w:szCs w:val="22"/>
          <w:lang w:val="en-US"/>
        </w:rPr>
      </w:pPr>
    </w:p>
    <w:p w14:paraId="2368E68C" w14:textId="77777777" w:rsidR="008F1EAE" w:rsidRPr="00A12F71" w:rsidRDefault="008F1EAE" w:rsidP="008F1EAE">
      <w:pPr>
        <w:keepNext/>
        <w:spacing w:afterLines="50" w:after="120"/>
        <w:jc w:val="center"/>
      </w:pPr>
      <w:r w:rsidRPr="004E52DD">
        <w:rPr>
          <w:noProof/>
          <w:lang w:val="en-US"/>
        </w:rPr>
        <w:drawing>
          <wp:inline distT="0" distB="0" distL="0" distR="0" wp14:anchorId="50573546" wp14:editId="3CA3A48F">
            <wp:extent cx="3952875" cy="2038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2875" cy="20383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0A614315" w14:textId="5CBD5FF8" w:rsidR="008F1EAE" w:rsidRPr="00A12F71" w:rsidRDefault="008F1EAE" w:rsidP="008F1EAE">
      <w:pPr>
        <w:pStyle w:val="ae"/>
        <w:jc w:val="center"/>
        <w:rPr>
          <w:rFonts w:eastAsia="ＭＳ 明朝"/>
          <w:sz w:val="22"/>
          <w:lang w:val="en-US"/>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Pr="00A12F71">
        <w:rPr>
          <w:b w:val="0"/>
          <w:noProof/>
          <w:sz w:val="22"/>
        </w:rPr>
        <w:t>1</w:t>
      </w:r>
      <w:r w:rsidRPr="00A12F71">
        <w:rPr>
          <w:b w:val="0"/>
          <w:sz w:val="22"/>
        </w:rPr>
        <w:fldChar w:fldCharType="end"/>
      </w:r>
      <w:r w:rsidRPr="00A12F71">
        <w:rPr>
          <w:b w:val="0"/>
          <w:sz w:val="22"/>
        </w:rPr>
        <w:t xml:space="preserve"> </w:t>
      </w:r>
      <w:r w:rsidR="00EE6AE5" w:rsidRPr="00EE6AE5">
        <w:rPr>
          <w:b w:val="0"/>
          <w:sz w:val="22"/>
        </w:rPr>
        <w:t>Split</w:t>
      </w:r>
      <w:r w:rsidR="00EE6AE5">
        <w:rPr>
          <w:rFonts w:hint="eastAsia"/>
          <w:b w:val="0"/>
          <w:sz w:val="22"/>
        </w:rPr>
        <w:t>-</w:t>
      </w:r>
      <w:r w:rsidR="00EE6AE5" w:rsidRPr="00EE6AE5">
        <w:rPr>
          <w:b w:val="0"/>
          <w:sz w:val="22"/>
        </w:rPr>
        <w:t>symbols for PUCCH</w:t>
      </w:r>
      <w:r w:rsidR="00712D33" w:rsidRPr="00712D33">
        <w:rPr>
          <w:b w:val="0"/>
          <w:sz w:val="22"/>
          <w:szCs w:val="22"/>
        </w:rPr>
        <w:t xml:space="preserve"> </w:t>
      </w:r>
      <w:r w:rsidR="00712D33" w:rsidRPr="00922CB5">
        <w:rPr>
          <w:b w:val="0"/>
          <w:sz w:val="22"/>
          <w:szCs w:val="22"/>
        </w:rPr>
        <w:t xml:space="preserve">in </w:t>
      </w:r>
      <w:r w:rsidR="00EE6AE5" w:rsidRPr="00922CB5">
        <w:rPr>
          <w:b w:val="0"/>
          <w:sz w:val="22"/>
          <w:szCs w:val="22"/>
        </w:rPr>
        <w:t>short</w:t>
      </w:r>
      <w:r w:rsidR="00EE6AE5">
        <w:rPr>
          <w:rFonts w:hint="eastAsia"/>
          <w:b w:val="0"/>
          <w:sz w:val="22"/>
          <w:szCs w:val="22"/>
        </w:rPr>
        <w:t>-</w:t>
      </w:r>
      <w:r w:rsidR="00712D33" w:rsidRPr="00922CB5">
        <w:rPr>
          <w:b w:val="0"/>
          <w:sz w:val="22"/>
          <w:szCs w:val="22"/>
        </w:rPr>
        <w:t>duration</w:t>
      </w:r>
    </w:p>
    <w:p w14:paraId="2BEFE4E7" w14:textId="67991E80" w:rsidR="00DF63AE" w:rsidRDefault="00DF63AE">
      <w:pPr>
        <w:rPr>
          <w:b/>
          <w:sz w:val="22"/>
          <w:szCs w:val="22"/>
          <w:lang w:val="en-US"/>
        </w:rPr>
      </w:pPr>
      <w:r>
        <w:rPr>
          <w:sz w:val="22"/>
          <w:szCs w:val="22"/>
          <w:lang w:val="en-US"/>
        </w:rPr>
        <w:br w:type="page"/>
      </w:r>
    </w:p>
    <w:p w14:paraId="417A1105" w14:textId="101A721B" w:rsidR="00F6761A" w:rsidRPr="00A12F71" w:rsidRDefault="00F6761A" w:rsidP="00F6761A">
      <w:pPr>
        <w:pStyle w:val="ae"/>
        <w:keepNext/>
        <w:jc w:val="center"/>
        <w:rPr>
          <w:b w:val="0"/>
          <w:sz w:val="22"/>
          <w:szCs w:val="22"/>
        </w:rPr>
      </w:pPr>
      <w:r w:rsidRPr="00A12F71">
        <w:rPr>
          <w:b w:val="0"/>
          <w:sz w:val="22"/>
          <w:szCs w:val="22"/>
        </w:rPr>
        <w:lastRenderedPageBreak/>
        <w:t xml:space="preserve">Table </w:t>
      </w:r>
      <w:r w:rsidR="00A06E74" w:rsidRPr="00A12F71">
        <w:rPr>
          <w:b w:val="0"/>
          <w:sz w:val="22"/>
          <w:szCs w:val="22"/>
        </w:rPr>
        <w:fldChar w:fldCharType="begin"/>
      </w:r>
      <w:r w:rsidR="00A06E74" w:rsidRPr="00A12F71">
        <w:rPr>
          <w:b w:val="0"/>
          <w:sz w:val="22"/>
          <w:szCs w:val="22"/>
        </w:rPr>
        <w:instrText xml:space="preserve"> SEQ Table \* ARABIC </w:instrText>
      </w:r>
      <w:r w:rsidR="00A06E74" w:rsidRPr="00A12F71">
        <w:rPr>
          <w:b w:val="0"/>
          <w:sz w:val="22"/>
          <w:szCs w:val="22"/>
        </w:rPr>
        <w:fldChar w:fldCharType="separate"/>
      </w:r>
      <w:r w:rsidR="00A06E74" w:rsidRPr="00A12F71">
        <w:rPr>
          <w:b w:val="0"/>
          <w:noProof/>
          <w:sz w:val="22"/>
          <w:szCs w:val="22"/>
        </w:rPr>
        <w:t>1</w:t>
      </w:r>
      <w:r w:rsidR="00A06E74"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9F5141" w:rsidRPr="00A12F71" w14:paraId="526A0E31" w14:textId="77777777" w:rsidTr="00B05718">
        <w:trPr>
          <w:trHeight w:val="18"/>
          <w:jc w:val="center"/>
        </w:trPr>
        <w:tc>
          <w:tcPr>
            <w:tcW w:w="2486" w:type="pct"/>
            <w:shd w:val="clear" w:color="auto" w:fill="FBD4B4" w:themeFill="accent6" w:themeFillTint="66"/>
            <w:hideMark/>
          </w:tcPr>
          <w:p w14:paraId="7F541B38" w14:textId="77777777" w:rsidR="009F5141" w:rsidRPr="00E57EC1" w:rsidRDefault="009F5141" w:rsidP="00F6761A">
            <w:pPr>
              <w:spacing w:after="0"/>
              <w:jc w:val="center"/>
              <w:rPr>
                <w:rFonts w:eastAsia="ＭＳ 明朝"/>
                <w:sz w:val="20"/>
                <w:lang w:val="en-US"/>
              </w:rPr>
            </w:pPr>
            <w:r w:rsidRPr="00E57EC1">
              <w:rPr>
                <w:rFonts w:eastAsia="ＭＳ 明朝"/>
                <w:sz w:val="20"/>
                <w:lang w:val="en-US"/>
              </w:rPr>
              <w:t>Parameter</w:t>
            </w:r>
          </w:p>
        </w:tc>
        <w:tc>
          <w:tcPr>
            <w:tcW w:w="2514" w:type="pct"/>
            <w:shd w:val="clear" w:color="auto" w:fill="FBD4B4" w:themeFill="accent6" w:themeFillTint="66"/>
            <w:hideMark/>
          </w:tcPr>
          <w:p w14:paraId="58A5242F" w14:textId="77777777" w:rsidR="009F5141" w:rsidRPr="00E57EC1" w:rsidRDefault="009F5141" w:rsidP="00F6761A">
            <w:pPr>
              <w:spacing w:after="0"/>
              <w:jc w:val="center"/>
              <w:rPr>
                <w:rFonts w:eastAsia="ＭＳ 明朝"/>
                <w:sz w:val="20"/>
                <w:lang w:val="en-US"/>
              </w:rPr>
            </w:pPr>
            <w:r w:rsidRPr="00E57EC1">
              <w:rPr>
                <w:rFonts w:eastAsia="ＭＳ 明朝"/>
                <w:sz w:val="20"/>
                <w:lang w:val="en-US"/>
              </w:rPr>
              <w:t>Value</w:t>
            </w:r>
          </w:p>
        </w:tc>
      </w:tr>
      <w:tr w:rsidR="008F1EAE" w:rsidRPr="00A12F71" w14:paraId="4C0FAD0A" w14:textId="77777777" w:rsidTr="00B05718">
        <w:trPr>
          <w:trHeight w:val="18"/>
          <w:jc w:val="center"/>
        </w:trPr>
        <w:tc>
          <w:tcPr>
            <w:tcW w:w="2486" w:type="pct"/>
          </w:tcPr>
          <w:p w14:paraId="3D86DB78" w14:textId="076389FC" w:rsidR="008F1EAE" w:rsidRPr="00E57EC1" w:rsidRDefault="008F1EAE" w:rsidP="002431A0">
            <w:pPr>
              <w:spacing w:after="0"/>
              <w:jc w:val="center"/>
              <w:rPr>
                <w:rFonts w:eastAsia="ＭＳ 明朝"/>
                <w:sz w:val="20"/>
                <w:lang w:val="en-US"/>
              </w:rPr>
            </w:pPr>
            <w:r w:rsidRPr="00E57EC1">
              <w:rPr>
                <w:rFonts w:eastAsia="ＭＳ 明朝"/>
                <w:sz w:val="20"/>
                <w:lang w:val="en-US"/>
              </w:rPr>
              <w:t>Channel model</w:t>
            </w:r>
          </w:p>
        </w:tc>
        <w:tc>
          <w:tcPr>
            <w:tcW w:w="2514" w:type="pct"/>
          </w:tcPr>
          <w:p w14:paraId="799E6182" w14:textId="0D7B2865" w:rsidR="008F1EAE" w:rsidRPr="00E57EC1" w:rsidRDefault="008F1EAE" w:rsidP="002431A0">
            <w:pPr>
              <w:widowControl w:val="0"/>
              <w:spacing w:after="0"/>
              <w:jc w:val="center"/>
              <w:rPr>
                <w:rFonts w:eastAsia="ＭＳ 明朝"/>
                <w:sz w:val="20"/>
                <w:lang w:val="en-US"/>
              </w:rPr>
            </w:pPr>
            <w:r w:rsidRPr="00E57EC1">
              <w:rPr>
                <w:rFonts w:eastAsia="ＭＳ 明朝"/>
                <w:sz w:val="20"/>
                <w:lang w:val="en-US"/>
              </w:rPr>
              <w:t>EPA</w:t>
            </w:r>
          </w:p>
        </w:tc>
      </w:tr>
      <w:tr w:rsidR="00DE06C6" w:rsidRPr="00A12F71" w14:paraId="755A212E" w14:textId="77777777" w:rsidTr="00B05718">
        <w:trPr>
          <w:trHeight w:val="18"/>
          <w:jc w:val="center"/>
        </w:trPr>
        <w:tc>
          <w:tcPr>
            <w:tcW w:w="2486" w:type="pct"/>
          </w:tcPr>
          <w:p w14:paraId="08F089D7" w14:textId="266709C4" w:rsidR="00DE06C6" w:rsidRPr="00E57EC1" w:rsidRDefault="00DE06C6" w:rsidP="002431A0">
            <w:pPr>
              <w:jc w:val="center"/>
              <w:rPr>
                <w:rFonts w:eastAsia="ＭＳ 明朝"/>
                <w:sz w:val="20"/>
                <w:lang w:val="en-US"/>
              </w:rPr>
            </w:pPr>
            <w:r w:rsidRPr="00E57EC1">
              <w:rPr>
                <w:rFonts w:eastAsia="ＭＳ 明朝"/>
                <w:bCs/>
                <w:sz w:val="20"/>
                <w:lang w:val="en-US"/>
              </w:rPr>
              <w:t>Carrier frequency</w:t>
            </w:r>
          </w:p>
        </w:tc>
        <w:tc>
          <w:tcPr>
            <w:tcW w:w="2514" w:type="pct"/>
          </w:tcPr>
          <w:p w14:paraId="0EE4A9FE" w14:textId="59EE6E88" w:rsidR="00DE06C6" w:rsidRPr="00E57EC1" w:rsidRDefault="00DE06C6" w:rsidP="002431A0">
            <w:pPr>
              <w:widowControl w:val="0"/>
              <w:jc w:val="center"/>
              <w:rPr>
                <w:rFonts w:eastAsia="ＭＳ 明朝"/>
                <w:sz w:val="20"/>
                <w:lang w:val="en-US"/>
              </w:rPr>
            </w:pPr>
            <w:r w:rsidRPr="00E57EC1">
              <w:rPr>
                <w:rFonts w:eastAsia="ＭＳ 明朝"/>
                <w:sz w:val="20"/>
                <w:lang w:val="en-US"/>
              </w:rPr>
              <w:t>4GHz</w:t>
            </w:r>
          </w:p>
        </w:tc>
      </w:tr>
      <w:tr w:rsidR="00DE06C6" w:rsidRPr="00A12F71" w14:paraId="1CB361D8" w14:textId="77777777" w:rsidTr="00B05718">
        <w:trPr>
          <w:trHeight w:val="18"/>
          <w:jc w:val="center"/>
        </w:trPr>
        <w:tc>
          <w:tcPr>
            <w:tcW w:w="2486" w:type="pct"/>
          </w:tcPr>
          <w:p w14:paraId="6A3BF618" w14:textId="10545865" w:rsidR="00DE06C6" w:rsidRPr="00E57EC1" w:rsidRDefault="00DE06C6" w:rsidP="002431A0">
            <w:pPr>
              <w:jc w:val="center"/>
              <w:rPr>
                <w:rFonts w:eastAsia="ＭＳ 明朝"/>
                <w:bCs/>
                <w:sz w:val="20"/>
                <w:lang w:val="en-US"/>
              </w:rPr>
            </w:pPr>
            <w:r w:rsidRPr="00E57EC1">
              <w:rPr>
                <w:rFonts w:eastAsia="ＭＳ 明朝"/>
                <w:bCs/>
                <w:sz w:val="20"/>
                <w:lang w:val="en-US"/>
              </w:rPr>
              <w:t>System bandwidth</w:t>
            </w:r>
          </w:p>
        </w:tc>
        <w:tc>
          <w:tcPr>
            <w:tcW w:w="2514" w:type="pct"/>
          </w:tcPr>
          <w:p w14:paraId="195CEB16" w14:textId="0ECFC511" w:rsidR="00DE06C6" w:rsidRPr="00E57EC1" w:rsidRDefault="00DE06C6" w:rsidP="002431A0">
            <w:pPr>
              <w:widowControl w:val="0"/>
              <w:jc w:val="center"/>
              <w:rPr>
                <w:rFonts w:eastAsia="ＭＳ 明朝"/>
                <w:sz w:val="20"/>
                <w:lang w:val="en-US"/>
              </w:rPr>
            </w:pPr>
            <w:r w:rsidRPr="00E57EC1">
              <w:rPr>
                <w:rFonts w:eastAsia="ＭＳ 明朝"/>
                <w:sz w:val="20"/>
                <w:lang w:val="en-US"/>
              </w:rPr>
              <w:t>20MHz</w:t>
            </w:r>
          </w:p>
        </w:tc>
      </w:tr>
      <w:tr w:rsidR="00DE06C6" w:rsidRPr="00A12F71" w14:paraId="68AD9888" w14:textId="77777777" w:rsidTr="00B05718">
        <w:trPr>
          <w:trHeight w:val="18"/>
          <w:jc w:val="center"/>
        </w:trPr>
        <w:tc>
          <w:tcPr>
            <w:tcW w:w="2486" w:type="pct"/>
            <w:hideMark/>
          </w:tcPr>
          <w:p w14:paraId="49AF55F3"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SCS</w:t>
            </w:r>
          </w:p>
        </w:tc>
        <w:tc>
          <w:tcPr>
            <w:tcW w:w="2514" w:type="pct"/>
            <w:hideMark/>
          </w:tcPr>
          <w:p w14:paraId="32F00B03" w14:textId="6817988A" w:rsidR="00DE06C6" w:rsidRPr="00E57EC1" w:rsidRDefault="00DE06C6" w:rsidP="007C7E8C">
            <w:pPr>
              <w:widowControl w:val="0"/>
              <w:spacing w:after="0"/>
              <w:jc w:val="center"/>
              <w:rPr>
                <w:rFonts w:eastAsia="ＭＳ 明朝"/>
                <w:sz w:val="20"/>
                <w:lang w:val="en-US"/>
              </w:rPr>
            </w:pPr>
            <w:r w:rsidRPr="00E57EC1">
              <w:rPr>
                <w:rFonts w:eastAsia="ＭＳ 明朝"/>
                <w:sz w:val="20"/>
                <w:lang w:val="en-US"/>
              </w:rPr>
              <w:t xml:space="preserve">30kHz (For </w:t>
            </w:r>
            <w:r w:rsidR="00EE6AE5" w:rsidRPr="00E57EC1">
              <w:rPr>
                <w:rFonts w:eastAsia="ＭＳ 明朝"/>
                <w:sz w:val="20"/>
                <w:lang w:val="en-US"/>
              </w:rPr>
              <w:t>split</w:t>
            </w:r>
            <w:r w:rsidR="00EE6AE5">
              <w:rPr>
                <w:rFonts w:eastAsia="ＭＳ 明朝" w:hint="eastAsia"/>
                <w:sz w:val="20"/>
                <w:lang w:val="en-US"/>
              </w:rPr>
              <w:t>-</w:t>
            </w:r>
            <w:r w:rsidRPr="00E57EC1">
              <w:rPr>
                <w:rFonts w:eastAsia="ＭＳ 明朝"/>
                <w:sz w:val="20"/>
                <w:lang w:val="en-US"/>
              </w:rPr>
              <w:t>symbol</w:t>
            </w:r>
            <w:r w:rsidR="008D4CC4">
              <w:rPr>
                <w:rFonts w:eastAsia="ＭＳ 明朝" w:hint="eastAsia"/>
                <w:sz w:val="20"/>
                <w:lang w:val="en-US"/>
              </w:rPr>
              <w:t>s</w:t>
            </w:r>
            <w:r w:rsidRPr="00E57EC1">
              <w:rPr>
                <w:rFonts w:eastAsia="ＭＳ 明朝"/>
                <w:sz w:val="20"/>
                <w:lang w:val="en-US"/>
              </w:rPr>
              <w:t xml:space="preserve"> (1/2))</w:t>
            </w:r>
          </w:p>
          <w:p w14:paraId="3DE33227" w14:textId="6C43D21A" w:rsidR="00DE06C6" w:rsidRPr="00E57EC1" w:rsidRDefault="00DE06C6" w:rsidP="007C7E8C">
            <w:pPr>
              <w:widowControl w:val="0"/>
              <w:spacing w:after="0"/>
              <w:jc w:val="center"/>
              <w:rPr>
                <w:rFonts w:eastAsia="ＭＳ 明朝"/>
                <w:sz w:val="20"/>
                <w:lang w:val="en-US"/>
              </w:rPr>
            </w:pPr>
            <w:r w:rsidRPr="00E57EC1">
              <w:rPr>
                <w:rFonts w:eastAsia="ＭＳ 明朝"/>
                <w:sz w:val="20"/>
                <w:lang w:val="en-US"/>
              </w:rPr>
              <w:t xml:space="preserve">60kHz (For </w:t>
            </w:r>
            <w:r w:rsidR="00EE6AE5" w:rsidRPr="00E57EC1">
              <w:rPr>
                <w:rFonts w:eastAsia="ＭＳ 明朝"/>
                <w:sz w:val="20"/>
                <w:lang w:val="en-US"/>
              </w:rPr>
              <w:t>split</w:t>
            </w:r>
            <w:r w:rsidR="00EE6AE5">
              <w:rPr>
                <w:rFonts w:eastAsia="ＭＳ 明朝" w:hint="eastAsia"/>
                <w:sz w:val="20"/>
                <w:lang w:val="en-US"/>
              </w:rPr>
              <w:t>-</w:t>
            </w:r>
            <w:r w:rsidRPr="00E57EC1">
              <w:rPr>
                <w:rFonts w:eastAsia="ＭＳ 明朝"/>
                <w:sz w:val="20"/>
                <w:lang w:val="en-US"/>
              </w:rPr>
              <w:t>symbol</w:t>
            </w:r>
            <w:r w:rsidR="008D4CC4">
              <w:rPr>
                <w:rFonts w:eastAsia="ＭＳ 明朝" w:hint="eastAsia"/>
                <w:sz w:val="20"/>
                <w:lang w:val="en-US"/>
              </w:rPr>
              <w:t>s</w:t>
            </w:r>
            <w:r w:rsidRPr="00E57EC1">
              <w:rPr>
                <w:rFonts w:eastAsia="ＭＳ 明朝"/>
                <w:sz w:val="20"/>
                <w:lang w:val="en-US"/>
              </w:rPr>
              <w:t xml:space="preserve"> (1/4))</w:t>
            </w:r>
          </w:p>
          <w:p w14:paraId="063CE1C3" w14:textId="00E025D6" w:rsidR="00DE06C6" w:rsidRPr="00E57EC1" w:rsidRDefault="00DE06C6" w:rsidP="00734E6B">
            <w:pPr>
              <w:spacing w:after="0"/>
              <w:jc w:val="center"/>
              <w:rPr>
                <w:rFonts w:eastAsia="ＭＳ 明朝"/>
                <w:sz w:val="20"/>
                <w:lang w:val="en-US"/>
              </w:rPr>
            </w:pPr>
            <w:r w:rsidRPr="00E57EC1">
              <w:rPr>
                <w:rFonts w:eastAsia="ＭＳ 明朝"/>
                <w:sz w:val="20"/>
                <w:lang w:val="en-US"/>
              </w:rPr>
              <w:t xml:space="preserve">120kHz (For </w:t>
            </w:r>
            <w:r w:rsidR="00EE6AE5" w:rsidRPr="00E57EC1">
              <w:rPr>
                <w:rFonts w:eastAsia="ＭＳ 明朝"/>
                <w:sz w:val="20"/>
                <w:lang w:val="en-US"/>
              </w:rPr>
              <w:t>split</w:t>
            </w:r>
            <w:r w:rsidR="00EE6AE5">
              <w:rPr>
                <w:rFonts w:eastAsia="ＭＳ 明朝" w:hint="eastAsia"/>
                <w:sz w:val="20"/>
                <w:lang w:val="en-US"/>
              </w:rPr>
              <w:t>-</w:t>
            </w:r>
            <w:r w:rsidRPr="00E57EC1">
              <w:rPr>
                <w:rFonts w:eastAsia="ＭＳ 明朝"/>
                <w:sz w:val="20"/>
                <w:lang w:val="en-US"/>
              </w:rPr>
              <w:t>symbol</w:t>
            </w:r>
            <w:r w:rsidR="008D4CC4">
              <w:rPr>
                <w:rFonts w:eastAsia="ＭＳ 明朝" w:hint="eastAsia"/>
                <w:sz w:val="20"/>
                <w:lang w:val="en-US"/>
              </w:rPr>
              <w:t>s</w:t>
            </w:r>
            <w:r w:rsidRPr="00E57EC1">
              <w:rPr>
                <w:rFonts w:eastAsia="ＭＳ 明朝"/>
                <w:sz w:val="20"/>
                <w:lang w:val="en-US"/>
              </w:rPr>
              <w:t xml:space="preserve"> (1/8))</w:t>
            </w:r>
          </w:p>
        </w:tc>
      </w:tr>
      <w:tr w:rsidR="00DE06C6" w:rsidRPr="00A12F71" w14:paraId="04D5A4C4" w14:textId="77777777" w:rsidTr="00B05718">
        <w:trPr>
          <w:trHeight w:val="131"/>
          <w:jc w:val="center"/>
        </w:trPr>
        <w:tc>
          <w:tcPr>
            <w:tcW w:w="2486" w:type="pct"/>
            <w:hideMark/>
          </w:tcPr>
          <w:p w14:paraId="66C17711"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No. of UCI bits</w:t>
            </w:r>
          </w:p>
        </w:tc>
        <w:tc>
          <w:tcPr>
            <w:tcW w:w="2514" w:type="pct"/>
            <w:hideMark/>
          </w:tcPr>
          <w:p w14:paraId="2701A2F7" w14:textId="383CC625" w:rsidR="00DE06C6" w:rsidRPr="00E57EC1" w:rsidRDefault="00DE06C6" w:rsidP="00F6761A">
            <w:pPr>
              <w:spacing w:after="0"/>
              <w:jc w:val="center"/>
              <w:rPr>
                <w:rFonts w:eastAsia="ＭＳ 明朝"/>
                <w:sz w:val="20"/>
                <w:lang w:val="en-US"/>
              </w:rPr>
            </w:pPr>
            <w:r w:rsidRPr="00E57EC1">
              <w:rPr>
                <w:rFonts w:eastAsia="ＭＳ 明朝"/>
                <w:sz w:val="20"/>
                <w:lang w:val="en-US"/>
              </w:rPr>
              <w:t>4, 64</w:t>
            </w:r>
          </w:p>
        </w:tc>
      </w:tr>
      <w:tr w:rsidR="00DE06C6" w:rsidRPr="00A12F71" w14:paraId="515D3678" w14:textId="77777777" w:rsidTr="00B05718">
        <w:trPr>
          <w:trHeight w:val="131"/>
          <w:jc w:val="center"/>
        </w:trPr>
        <w:tc>
          <w:tcPr>
            <w:tcW w:w="2486" w:type="pct"/>
          </w:tcPr>
          <w:p w14:paraId="0C5F96EC" w14:textId="14F71B75" w:rsidR="00DE06C6" w:rsidRPr="00E57EC1" w:rsidRDefault="00DE06C6">
            <w:pPr>
              <w:jc w:val="center"/>
              <w:rPr>
                <w:rFonts w:eastAsia="ＭＳ 明朝"/>
                <w:sz w:val="20"/>
                <w:lang w:val="en-US"/>
              </w:rPr>
            </w:pPr>
            <w:r w:rsidRPr="00E57EC1">
              <w:rPr>
                <w:rFonts w:eastAsia="ＭＳ 明朝"/>
                <w:sz w:val="20"/>
                <w:lang w:val="en-US"/>
              </w:rPr>
              <w:t>No. of PRBs</w:t>
            </w:r>
          </w:p>
        </w:tc>
        <w:tc>
          <w:tcPr>
            <w:tcW w:w="2514" w:type="pct"/>
          </w:tcPr>
          <w:p w14:paraId="1E0BB100" w14:textId="08288BE4" w:rsidR="00DE06C6" w:rsidRPr="00E57EC1" w:rsidRDefault="00DE06C6" w:rsidP="00922CB5">
            <w:pPr>
              <w:spacing w:after="0"/>
              <w:jc w:val="center"/>
              <w:rPr>
                <w:rFonts w:eastAsia="ＭＳ 明朝"/>
                <w:sz w:val="20"/>
                <w:lang w:val="en-US"/>
              </w:rPr>
            </w:pPr>
            <w:r w:rsidRPr="00E57EC1">
              <w:rPr>
                <w:rFonts w:eastAsia="ＭＳ 明朝"/>
                <w:sz w:val="20"/>
                <w:lang w:val="en-US"/>
              </w:rPr>
              <w:t>4, 8, 16, 32, 64 PRBs (for 15 kHz SCS)</w:t>
            </w:r>
          </w:p>
          <w:p w14:paraId="4A2D9295" w14:textId="321835EB" w:rsidR="00DE06C6" w:rsidRPr="00E57EC1" w:rsidRDefault="00DE06C6" w:rsidP="00734E6B">
            <w:pPr>
              <w:spacing w:after="0"/>
              <w:jc w:val="center"/>
              <w:rPr>
                <w:rFonts w:eastAsia="ＭＳ 明朝"/>
                <w:sz w:val="20"/>
                <w:lang w:val="en-US"/>
              </w:rPr>
            </w:pPr>
            <w:r w:rsidRPr="00E57EC1">
              <w:rPr>
                <w:rFonts w:eastAsia="ＭＳ 明朝"/>
                <w:sz w:val="20"/>
                <w:lang w:val="en-US"/>
              </w:rPr>
              <w:t>(Equivalent transmission bandwidth for</w:t>
            </w:r>
            <w:r w:rsidRPr="00922CB5">
              <w:rPr>
                <w:sz w:val="20"/>
              </w:rPr>
              <w:t xml:space="preserve"> </w:t>
            </w:r>
            <w:r w:rsidRPr="00E57EC1">
              <w:rPr>
                <w:rFonts w:eastAsia="ＭＳ 明朝"/>
                <w:sz w:val="20"/>
                <w:lang w:val="en-US"/>
              </w:rPr>
              <w:t xml:space="preserve">each </w:t>
            </w:r>
            <w:r w:rsidR="00EE6AE5" w:rsidRPr="00E57EC1">
              <w:rPr>
                <w:rFonts w:eastAsia="ＭＳ 明朝"/>
                <w:sz w:val="20"/>
                <w:lang w:val="en-US"/>
              </w:rPr>
              <w:t>split</w:t>
            </w:r>
            <w:r w:rsidR="00EE6AE5">
              <w:rPr>
                <w:rFonts w:eastAsia="ＭＳ 明朝" w:hint="eastAsia"/>
                <w:sz w:val="20"/>
                <w:lang w:val="en-US"/>
              </w:rPr>
              <w:t>-</w:t>
            </w:r>
            <w:r w:rsidRPr="00E57EC1">
              <w:rPr>
                <w:rFonts w:eastAsia="ＭＳ 明朝"/>
                <w:sz w:val="20"/>
                <w:lang w:val="en-US"/>
              </w:rPr>
              <w:t>symbol</w:t>
            </w:r>
            <w:r w:rsidR="008D4CC4">
              <w:rPr>
                <w:rFonts w:eastAsia="ＭＳ 明朝" w:hint="eastAsia"/>
                <w:sz w:val="20"/>
                <w:lang w:val="en-US"/>
              </w:rPr>
              <w:t>s</w:t>
            </w:r>
            <w:r w:rsidRPr="00E57EC1">
              <w:rPr>
                <w:rFonts w:eastAsia="ＭＳ 明朝"/>
                <w:sz w:val="20"/>
                <w:lang w:val="en-US"/>
              </w:rPr>
              <w:t>)</w:t>
            </w:r>
          </w:p>
        </w:tc>
      </w:tr>
      <w:tr w:rsidR="00DE06C6" w:rsidRPr="00A12F71" w14:paraId="4F473E8F" w14:textId="77777777" w:rsidTr="00B05718">
        <w:trPr>
          <w:trHeight w:val="18"/>
          <w:jc w:val="center"/>
        </w:trPr>
        <w:tc>
          <w:tcPr>
            <w:tcW w:w="2486" w:type="pct"/>
            <w:hideMark/>
          </w:tcPr>
          <w:p w14:paraId="131EAE2D"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Antenna config.</w:t>
            </w:r>
          </w:p>
        </w:tc>
        <w:tc>
          <w:tcPr>
            <w:tcW w:w="2514" w:type="pct"/>
            <w:hideMark/>
          </w:tcPr>
          <w:p w14:paraId="1B0CA5F4"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1 x 2</w:t>
            </w:r>
          </w:p>
        </w:tc>
      </w:tr>
      <w:tr w:rsidR="00DE06C6" w:rsidRPr="00A12F71" w14:paraId="535A2ECF" w14:textId="77777777" w:rsidTr="00B05718">
        <w:trPr>
          <w:trHeight w:val="18"/>
          <w:jc w:val="center"/>
        </w:trPr>
        <w:tc>
          <w:tcPr>
            <w:tcW w:w="2486" w:type="pct"/>
            <w:hideMark/>
          </w:tcPr>
          <w:p w14:paraId="7B37C146"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CP overhead</w:t>
            </w:r>
          </w:p>
        </w:tc>
        <w:tc>
          <w:tcPr>
            <w:tcW w:w="2514" w:type="pct"/>
            <w:hideMark/>
          </w:tcPr>
          <w:p w14:paraId="24FE85A7"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6.6%</w:t>
            </w:r>
          </w:p>
        </w:tc>
      </w:tr>
      <w:tr w:rsidR="00DE06C6" w:rsidRPr="00A12F71" w14:paraId="5D087BD7" w14:textId="77777777" w:rsidTr="00B05718">
        <w:trPr>
          <w:trHeight w:val="18"/>
          <w:jc w:val="center"/>
        </w:trPr>
        <w:tc>
          <w:tcPr>
            <w:tcW w:w="2486" w:type="pct"/>
            <w:hideMark/>
          </w:tcPr>
          <w:p w14:paraId="45C29E8E"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UE speed</w:t>
            </w:r>
          </w:p>
        </w:tc>
        <w:tc>
          <w:tcPr>
            <w:tcW w:w="2514" w:type="pct"/>
            <w:hideMark/>
          </w:tcPr>
          <w:p w14:paraId="564981E1"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3km/h</w:t>
            </w:r>
          </w:p>
        </w:tc>
      </w:tr>
      <w:tr w:rsidR="00DE06C6" w:rsidRPr="00A12F71" w14:paraId="197A7862" w14:textId="77777777" w:rsidTr="00B05718">
        <w:trPr>
          <w:trHeight w:val="18"/>
          <w:jc w:val="center"/>
        </w:trPr>
        <w:tc>
          <w:tcPr>
            <w:tcW w:w="2486" w:type="pct"/>
            <w:hideMark/>
          </w:tcPr>
          <w:p w14:paraId="2983BE8C"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Channel est.</w:t>
            </w:r>
          </w:p>
        </w:tc>
        <w:tc>
          <w:tcPr>
            <w:tcW w:w="2514" w:type="pct"/>
            <w:hideMark/>
          </w:tcPr>
          <w:p w14:paraId="3E31D9BA"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Real</w:t>
            </w:r>
          </w:p>
        </w:tc>
      </w:tr>
      <w:tr w:rsidR="00DE06C6" w:rsidRPr="00A12F71" w14:paraId="17BAF00A" w14:textId="77777777" w:rsidTr="00B05718">
        <w:trPr>
          <w:trHeight w:val="18"/>
          <w:jc w:val="center"/>
        </w:trPr>
        <w:tc>
          <w:tcPr>
            <w:tcW w:w="2486" w:type="pct"/>
            <w:hideMark/>
          </w:tcPr>
          <w:p w14:paraId="0A6909D7" w14:textId="77777777" w:rsidR="00DE06C6" w:rsidRPr="00E57EC1" w:rsidRDefault="00DE06C6" w:rsidP="00F6761A">
            <w:pPr>
              <w:spacing w:after="0"/>
              <w:jc w:val="center"/>
              <w:rPr>
                <w:rFonts w:eastAsia="ＭＳ 明朝"/>
                <w:sz w:val="20"/>
                <w:lang w:val="en-US"/>
              </w:rPr>
            </w:pPr>
            <w:r w:rsidRPr="00E57EC1">
              <w:rPr>
                <w:rFonts w:eastAsia="ＭＳ 明朝"/>
                <w:sz w:val="20"/>
                <w:lang w:val="en-US"/>
              </w:rPr>
              <w:t>Encoding</w:t>
            </w:r>
          </w:p>
        </w:tc>
        <w:tc>
          <w:tcPr>
            <w:tcW w:w="2514" w:type="pct"/>
            <w:hideMark/>
          </w:tcPr>
          <w:p w14:paraId="7AAB4675" w14:textId="487CDC5F" w:rsidR="00DE06C6" w:rsidRPr="00E57EC1" w:rsidRDefault="00DE06C6" w:rsidP="00F6761A">
            <w:pPr>
              <w:spacing w:after="0"/>
              <w:jc w:val="center"/>
              <w:rPr>
                <w:rFonts w:eastAsia="ＭＳ 明朝"/>
                <w:sz w:val="20"/>
                <w:lang w:val="en-US"/>
              </w:rPr>
            </w:pPr>
            <w:r w:rsidRPr="00E57EC1">
              <w:rPr>
                <w:rFonts w:eastAsia="ＭＳ 明朝"/>
                <w:sz w:val="20"/>
                <w:lang w:val="en-US"/>
              </w:rPr>
              <w:t>TBCC with 8-bit CRC</w:t>
            </w:r>
          </w:p>
        </w:tc>
      </w:tr>
      <w:tr w:rsidR="00DE06C6" w:rsidRPr="00A12F71" w14:paraId="4EC23872" w14:textId="77777777" w:rsidTr="00B05718">
        <w:trPr>
          <w:trHeight w:val="18"/>
          <w:jc w:val="center"/>
        </w:trPr>
        <w:tc>
          <w:tcPr>
            <w:tcW w:w="2486" w:type="pct"/>
          </w:tcPr>
          <w:p w14:paraId="6D62FFE9" w14:textId="0AA4F903" w:rsidR="00DE06C6" w:rsidRPr="00E57EC1" w:rsidRDefault="00DE06C6" w:rsidP="002431A0">
            <w:pPr>
              <w:spacing w:after="0"/>
              <w:jc w:val="center"/>
              <w:rPr>
                <w:rFonts w:eastAsia="ＭＳ 明朝"/>
                <w:sz w:val="20"/>
                <w:lang w:val="en-US"/>
              </w:rPr>
            </w:pPr>
            <w:r w:rsidRPr="00E57EC1">
              <w:rPr>
                <w:rFonts w:eastAsia="ＭＳ 明朝"/>
                <w:sz w:val="20"/>
                <w:lang w:val="en-US"/>
              </w:rPr>
              <w:t>Target requirement</w:t>
            </w:r>
          </w:p>
        </w:tc>
        <w:tc>
          <w:tcPr>
            <w:tcW w:w="2514" w:type="pct"/>
          </w:tcPr>
          <w:p w14:paraId="5262BBD4" w14:textId="77777777" w:rsidR="00DE06C6" w:rsidRPr="00E57EC1" w:rsidRDefault="00DE06C6" w:rsidP="002431A0">
            <w:pPr>
              <w:spacing w:after="0"/>
              <w:jc w:val="center"/>
              <w:rPr>
                <w:rFonts w:eastAsia="ＭＳ 明朝"/>
                <w:sz w:val="20"/>
                <w:lang w:val="en-US"/>
              </w:rPr>
            </w:pPr>
            <w:r w:rsidRPr="00E57EC1">
              <w:rPr>
                <w:rFonts w:eastAsia="ＭＳ 明朝"/>
                <w:sz w:val="20"/>
                <w:lang w:val="en-US"/>
              </w:rPr>
              <w:t>ACK-to-NACK error probability &lt;= 1%</w:t>
            </w:r>
          </w:p>
          <w:p w14:paraId="6CFFE4DC" w14:textId="77777777" w:rsidR="00DE06C6" w:rsidRPr="00E57EC1" w:rsidRDefault="00DE06C6" w:rsidP="002431A0">
            <w:pPr>
              <w:spacing w:after="0"/>
              <w:jc w:val="center"/>
              <w:rPr>
                <w:rFonts w:eastAsia="ＭＳ 明朝"/>
                <w:sz w:val="20"/>
                <w:lang w:val="en-US"/>
              </w:rPr>
            </w:pPr>
            <w:r w:rsidRPr="00E57EC1">
              <w:rPr>
                <w:rFonts w:eastAsia="ＭＳ 明朝"/>
                <w:sz w:val="20"/>
                <w:lang w:val="en-US"/>
              </w:rPr>
              <w:t>NACK-to-ACK error probability &lt;= 0.1%</w:t>
            </w:r>
          </w:p>
          <w:p w14:paraId="0A00762C" w14:textId="3FA6EA94" w:rsidR="00DE06C6" w:rsidRPr="00E57EC1" w:rsidRDefault="00DE06C6" w:rsidP="002431A0">
            <w:pPr>
              <w:spacing w:after="0"/>
              <w:jc w:val="center"/>
              <w:rPr>
                <w:rFonts w:eastAsia="ＭＳ 明朝"/>
                <w:sz w:val="20"/>
                <w:lang w:val="en-US"/>
              </w:rPr>
            </w:pPr>
            <w:r w:rsidRPr="00E57EC1">
              <w:rPr>
                <w:rFonts w:eastAsia="ＭＳ 明朝"/>
                <w:sz w:val="20"/>
                <w:lang w:val="en-US"/>
              </w:rPr>
              <w:t>DTX-to-ACK error probability &lt;= 1%</w:t>
            </w:r>
          </w:p>
        </w:tc>
      </w:tr>
      <w:tr w:rsidR="00A614D0" w:rsidRPr="00A12F71" w14:paraId="05638205" w14:textId="77777777" w:rsidTr="00B05718">
        <w:trPr>
          <w:trHeight w:val="18"/>
          <w:jc w:val="center"/>
        </w:trPr>
        <w:tc>
          <w:tcPr>
            <w:tcW w:w="2486" w:type="pct"/>
          </w:tcPr>
          <w:p w14:paraId="2C454AB5" w14:textId="7EA35AE3" w:rsidR="00A614D0" w:rsidRPr="00E57EC1" w:rsidRDefault="00A614D0" w:rsidP="00922CB5">
            <w:pPr>
              <w:spacing w:after="0"/>
              <w:jc w:val="center"/>
              <w:rPr>
                <w:rFonts w:eastAsia="ＭＳ 明朝"/>
                <w:bCs/>
                <w:color w:val="000000" w:themeColor="text1"/>
                <w:sz w:val="20"/>
                <w:lang w:val="en-US"/>
              </w:rPr>
            </w:pPr>
            <w:r w:rsidRPr="00E57EC1">
              <w:rPr>
                <w:rFonts w:eastAsia="ＭＳ 明朝"/>
                <w:bCs/>
                <w:sz w:val="20"/>
                <w:lang w:val="en-US"/>
              </w:rPr>
              <w:t>Waveform</w:t>
            </w:r>
          </w:p>
        </w:tc>
        <w:tc>
          <w:tcPr>
            <w:tcW w:w="2514" w:type="pct"/>
          </w:tcPr>
          <w:p w14:paraId="794FCC74" w14:textId="5BE2A668" w:rsidR="00A614D0" w:rsidRPr="00E57EC1" w:rsidRDefault="00A614D0" w:rsidP="00922CB5">
            <w:pPr>
              <w:spacing w:after="0"/>
              <w:jc w:val="center"/>
              <w:rPr>
                <w:rFonts w:eastAsia="ＭＳ 明朝"/>
                <w:color w:val="000000" w:themeColor="text1"/>
                <w:sz w:val="20"/>
                <w:lang w:val="en-US"/>
              </w:rPr>
            </w:pPr>
            <w:r w:rsidRPr="00E57EC1">
              <w:rPr>
                <w:rFonts w:eastAsia="ＭＳ 明朝"/>
                <w:sz w:val="20"/>
                <w:lang w:val="en-US"/>
              </w:rPr>
              <w:t>CP-OFDM</w:t>
            </w:r>
          </w:p>
        </w:tc>
      </w:tr>
      <w:tr w:rsidR="00A614D0" w:rsidRPr="00A12F71" w14:paraId="53D15BFC" w14:textId="77777777" w:rsidTr="00B05718">
        <w:trPr>
          <w:trHeight w:val="18"/>
          <w:jc w:val="center"/>
        </w:trPr>
        <w:tc>
          <w:tcPr>
            <w:tcW w:w="2486" w:type="pct"/>
          </w:tcPr>
          <w:p w14:paraId="4D7B3576" w14:textId="16E48448" w:rsidR="00A614D0" w:rsidRPr="00922CB5" w:rsidRDefault="00A614D0" w:rsidP="00922CB5">
            <w:pPr>
              <w:spacing w:after="0"/>
              <w:jc w:val="center"/>
              <w:rPr>
                <w:rFonts w:eastAsia="ＭＳ 明朝"/>
                <w:color w:val="000000" w:themeColor="text1"/>
                <w:sz w:val="20"/>
                <w:lang w:val="en-US"/>
              </w:rPr>
            </w:pPr>
            <w:r w:rsidRPr="00922CB5">
              <w:rPr>
                <w:rFonts w:eastAsia="ＭＳ 明朝"/>
                <w:bCs/>
                <w:color w:val="000000" w:themeColor="text1"/>
                <w:sz w:val="20"/>
                <w:lang w:val="en-US"/>
              </w:rPr>
              <w:t>Number of subcarriers per PRB</w:t>
            </w:r>
          </w:p>
        </w:tc>
        <w:tc>
          <w:tcPr>
            <w:tcW w:w="2514" w:type="pct"/>
          </w:tcPr>
          <w:p w14:paraId="0ABEC67D" w14:textId="57B3888F" w:rsidR="00A614D0" w:rsidRPr="00922CB5" w:rsidRDefault="00A614D0" w:rsidP="00922CB5">
            <w:pPr>
              <w:spacing w:after="0"/>
              <w:jc w:val="center"/>
              <w:rPr>
                <w:rFonts w:eastAsia="ＭＳ 明朝"/>
                <w:color w:val="000000" w:themeColor="text1"/>
                <w:sz w:val="20"/>
                <w:lang w:val="en-US"/>
              </w:rPr>
            </w:pPr>
            <w:r w:rsidRPr="00922CB5">
              <w:rPr>
                <w:rFonts w:eastAsia="ＭＳ 明朝"/>
                <w:color w:val="000000" w:themeColor="text1"/>
                <w:sz w:val="20"/>
                <w:lang w:val="en-US"/>
              </w:rPr>
              <w:t>12</w:t>
            </w:r>
          </w:p>
        </w:tc>
      </w:tr>
    </w:tbl>
    <w:p w14:paraId="2E3B5813" w14:textId="77777777" w:rsidR="00E57EC1" w:rsidRDefault="00E57EC1" w:rsidP="002431A0">
      <w:pPr>
        <w:spacing w:beforeLines="50" w:before="120" w:afterLines="50" w:after="120"/>
        <w:jc w:val="both"/>
        <w:rPr>
          <w:rFonts w:eastAsia="ＭＳ 明朝"/>
          <w:sz w:val="22"/>
          <w:szCs w:val="22"/>
          <w:lang w:val="en-US"/>
        </w:rPr>
      </w:pPr>
    </w:p>
    <w:p w14:paraId="5D458CF3" w14:textId="5D8CDAC8" w:rsidR="007D2EC7" w:rsidRPr="00CE55F2" w:rsidRDefault="004F3EFD" w:rsidP="002431A0">
      <w:pPr>
        <w:spacing w:beforeLines="50" w:before="120" w:afterLines="50" w:after="120"/>
        <w:jc w:val="both"/>
        <w:rPr>
          <w:rFonts w:eastAsia="ＭＳ 明朝"/>
          <w:sz w:val="22"/>
          <w:szCs w:val="22"/>
          <w:lang w:val="en-US"/>
        </w:rPr>
      </w:pPr>
      <w:r w:rsidRPr="00CE55F2">
        <w:rPr>
          <w:rFonts w:eastAsia="ＭＳ 明朝"/>
          <w:sz w:val="22"/>
          <w:szCs w:val="22"/>
          <w:lang w:val="en-US"/>
        </w:rPr>
        <w:t>Figure 2 illustrates the required SNR for</w:t>
      </w:r>
      <w:r w:rsidR="002B469C" w:rsidRPr="00CE55F2">
        <w:rPr>
          <w:rFonts w:eastAsia="ＭＳ 明朝"/>
          <w:sz w:val="22"/>
          <w:szCs w:val="22"/>
          <w:lang w:val="en-US"/>
        </w:rPr>
        <w:t xml:space="preserve"> </w:t>
      </w:r>
      <w:r w:rsidR="004148DF" w:rsidRPr="00CE55F2">
        <w:rPr>
          <w:rFonts w:eastAsia="ＭＳ 明朝"/>
          <w:sz w:val="22"/>
          <w:szCs w:val="22"/>
          <w:lang w:val="en-US"/>
        </w:rPr>
        <w:t xml:space="preserve">a given </w:t>
      </w:r>
      <w:r w:rsidR="008F1EAE" w:rsidRPr="00CE55F2">
        <w:rPr>
          <w:rFonts w:eastAsia="ＭＳ 明朝"/>
          <w:sz w:val="22"/>
          <w:szCs w:val="22"/>
          <w:lang w:val="en-US"/>
        </w:rPr>
        <w:t>PUCCH transmission bandwidth</w:t>
      </w:r>
      <w:r w:rsidR="004148DF" w:rsidRPr="00CE55F2">
        <w:rPr>
          <w:rFonts w:eastAsia="ＭＳ 明朝"/>
          <w:sz w:val="22"/>
          <w:szCs w:val="22"/>
          <w:lang w:val="en-US"/>
        </w:rPr>
        <w:t xml:space="preserve"> with the 4 bits </w:t>
      </w:r>
      <w:r w:rsidR="007C7E8C" w:rsidRPr="00CE55F2">
        <w:rPr>
          <w:rFonts w:eastAsia="ＭＳ 明朝"/>
          <w:sz w:val="22"/>
          <w:szCs w:val="22"/>
          <w:lang w:val="en-US"/>
        </w:rPr>
        <w:t xml:space="preserve">and 64 bits </w:t>
      </w:r>
      <w:r w:rsidR="004148DF" w:rsidRPr="00CE55F2">
        <w:rPr>
          <w:rFonts w:eastAsia="ＭＳ 明朝"/>
          <w:sz w:val="22"/>
          <w:szCs w:val="22"/>
          <w:lang w:val="en-US"/>
        </w:rPr>
        <w:t xml:space="preserve">UCI payload size. </w:t>
      </w:r>
      <w:r w:rsidR="003E51F1" w:rsidRPr="00CE55F2">
        <w:rPr>
          <w:rFonts w:eastAsia="ＭＳ 明朝"/>
          <w:sz w:val="22"/>
          <w:szCs w:val="22"/>
          <w:lang w:val="en-US"/>
        </w:rPr>
        <w:t xml:space="preserve">From the evaluation results, it can be observed that </w:t>
      </w:r>
      <w:r w:rsidR="00EE6AE5" w:rsidRPr="00CE55F2">
        <w:rPr>
          <w:rFonts w:eastAsia="ＭＳ 明朝"/>
          <w:sz w:val="22"/>
          <w:szCs w:val="22"/>
          <w:lang w:val="en-US"/>
        </w:rPr>
        <w:t>split</w:t>
      </w:r>
      <w:r w:rsidR="00EE6AE5">
        <w:rPr>
          <w:rFonts w:eastAsia="ＭＳ 明朝" w:hint="eastAsia"/>
          <w:sz w:val="22"/>
          <w:szCs w:val="22"/>
          <w:lang w:val="en-US"/>
        </w:rPr>
        <w:t>-</w:t>
      </w:r>
      <w:r w:rsidR="008F1EAE" w:rsidRPr="00CE55F2">
        <w:rPr>
          <w:rFonts w:eastAsia="ＭＳ 明朝"/>
          <w:sz w:val="22"/>
          <w:szCs w:val="22"/>
          <w:lang w:val="en-US"/>
        </w:rPr>
        <w:t>symbols with 4x and 8x can offer better performance than that with 2x for both high and middle UCI payloads with any PUCCH transmission bandwidth</w:t>
      </w:r>
      <w:r w:rsidR="00F06903" w:rsidRPr="00CE55F2">
        <w:rPr>
          <w:rFonts w:eastAsia="ＭＳ 明朝"/>
          <w:sz w:val="22"/>
          <w:szCs w:val="22"/>
          <w:lang w:val="en-US"/>
        </w:rPr>
        <w:t xml:space="preserve"> under the evaluated channel environment</w:t>
      </w:r>
      <w:r w:rsidR="008F1EAE" w:rsidRPr="00CE55F2">
        <w:rPr>
          <w:rFonts w:eastAsia="ＭＳ 明朝"/>
          <w:sz w:val="22"/>
          <w:szCs w:val="22"/>
          <w:lang w:val="en-US"/>
        </w:rPr>
        <w:t>.</w:t>
      </w:r>
      <w:r w:rsidR="003E51F1" w:rsidRPr="00CE55F2">
        <w:rPr>
          <w:rFonts w:eastAsia="ＭＳ 明朝"/>
          <w:sz w:val="22"/>
          <w:szCs w:val="22"/>
          <w:lang w:val="en-US"/>
        </w:rPr>
        <w:t xml:space="preserve"> As subcarrier-spacing </w:t>
      </w:r>
      <w:r w:rsidR="00966705">
        <w:rPr>
          <w:rFonts w:eastAsia="ＭＳ 明朝"/>
          <w:sz w:val="22"/>
          <w:szCs w:val="22"/>
          <w:lang w:val="en-US"/>
        </w:rPr>
        <w:t xml:space="preserve">goes </w:t>
      </w:r>
      <w:r w:rsidR="003E51F1" w:rsidRPr="00CE55F2">
        <w:rPr>
          <w:rFonts w:eastAsia="ＭＳ 明朝"/>
          <w:sz w:val="22"/>
          <w:szCs w:val="22"/>
          <w:lang w:val="en-US"/>
        </w:rPr>
        <w:t>wider, ISI exceeding CP becomes stronger. However, reducing RS overhead offers better coding gain and hence better performance.</w:t>
      </w:r>
    </w:p>
    <w:p w14:paraId="4F45AD86" w14:textId="7794DB3E" w:rsidR="00EB4312" w:rsidRPr="00922CB5" w:rsidRDefault="007C7E8C" w:rsidP="00EB4312">
      <w:pPr>
        <w:keepNext/>
        <w:spacing w:afterLines="50" w:after="120"/>
        <w:jc w:val="center"/>
        <w:rPr>
          <w:sz w:val="22"/>
          <w:szCs w:val="22"/>
        </w:rPr>
      </w:pPr>
      <w:r w:rsidRPr="00922CB5">
        <w:rPr>
          <w:noProof/>
          <w:sz w:val="22"/>
          <w:szCs w:val="22"/>
          <w:lang w:val="en-US"/>
        </w:rPr>
        <w:lastRenderedPageBreak/>
        <w:drawing>
          <wp:inline distT="0" distB="0" distL="0" distR="0" wp14:anchorId="24ABC8A5" wp14:editId="4A616941">
            <wp:extent cx="3664440" cy="210204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4440" cy="2102040"/>
                    </a:xfrm>
                    <a:prstGeom prst="rect">
                      <a:avLst/>
                    </a:prstGeom>
                    <a:noFill/>
                    <a:ln>
                      <a:noFill/>
                    </a:ln>
                    <a:effectLst/>
                    <a:extLst/>
                  </pic:spPr>
                </pic:pic>
              </a:graphicData>
            </a:graphic>
          </wp:inline>
        </w:drawing>
      </w:r>
    </w:p>
    <w:p w14:paraId="33E338EC" w14:textId="4E09692A" w:rsidR="002C39F0" w:rsidRPr="00922CB5" w:rsidRDefault="002C39F0" w:rsidP="00EB4312">
      <w:pPr>
        <w:keepNext/>
        <w:spacing w:afterLines="50" w:after="120"/>
        <w:jc w:val="center"/>
        <w:rPr>
          <w:sz w:val="22"/>
          <w:szCs w:val="22"/>
        </w:rPr>
      </w:pPr>
      <w:r w:rsidRPr="00922CB5">
        <w:rPr>
          <w:sz w:val="22"/>
          <w:szCs w:val="22"/>
        </w:rPr>
        <w:t>a) UCI 4 bit</w:t>
      </w:r>
    </w:p>
    <w:p w14:paraId="2F0B86A9" w14:textId="411065E7" w:rsidR="002C39F0" w:rsidRPr="00922CB5" w:rsidRDefault="007C7E8C" w:rsidP="00EB4312">
      <w:pPr>
        <w:keepNext/>
        <w:spacing w:afterLines="50" w:after="120"/>
        <w:jc w:val="center"/>
        <w:rPr>
          <w:sz w:val="22"/>
          <w:szCs w:val="22"/>
        </w:rPr>
      </w:pPr>
      <w:r w:rsidRPr="00922CB5">
        <w:rPr>
          <w:noProof/>
          <w:sz w:val="22"/>
          <w:szCs w:val="22"/>
          <w:lang w:val="en-US"/>
        </w:rPr>
        <w:drawing>
          <wp:inline distT="0" distB="0" distL="0" distR="0" wp14:anchorId="2D2229CF" wp14:editId="22E6A9E3">
            <wp:extent cx="3689640" cy="210204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9640" cy="2102040"/>
                    </a:xfrm>
                    <a:prstGeom prst="rect">
                      <a:avLst/>
                    </a:prstGeom>
                    <a:noFill/>
                    <a:ln>
                      <a:noFill/>
                    </a:ln>
                    <a:effectLst/>
                    <a:extLst/>
                  </pic:spPr>
                </pic:pic>
              </a:graphicData>
            </a:graphic>
          </wp:inline>
        </w:drawing>
      </w:r>
    </w:p>
    <w:p w14:paraId="6839BB76" w14:textId="5A14430D" w:rsidR="002C39F0" w:rsidRPr="00922CB5" w:rsidRDefault="002C39F0" w:rsidP="00EB4312">
      <w:pPr>
        <w:keepNext/>
        <w:spacing w:afterLines="50" w:after="120"/>
        <w:jc w:val="center"/>
        <w:rPr>
          <w:sz w:val="22"/>
          <w:szCs w:val="22"/>
        </w:rPr>
      </w:pPr>
      <w:r w:rsidRPr="00922CB5">
        <w:rPr>
          <w:sz w:val="22"/>
          <w:szCs w:val="22"/>
        </w:rPr>
        <w:t>b) UCI 64 bit</w:t>
      </w:r>
    </w:p>
    <w:p w14:paraId="244211EB" w14:textId="561CFE49" w:rsidR="003E51F1" w:rsidRDefault="00EB4312" w:rsidP="003E51F1">
      <w:pPr>
        <w:pStyle w:val="ae"/>
        <w:jc w:val="center"/>
        <w:rPr>
          <w:b w:val="0"/>
          <w:sz w:val="22"/>
          <w:szCs w:val="22"/>
        </w:rPr>
      </w:pPr>
      <w:r w:rsidRPr="00922CB5">
        <w:rPr>
          <w:b w:val="0"/>
          <w:sz w:val="22"/>
          <w:szCs w:val="22"/>
        </w:rPr>
        <w:t xml:space="preserve">Figure </w:t>
      </w:r>
      <w:r w:rsidR="00712D33">
        <w:rPr>
          <w:rFonts w:hint="eastAsia"/>
          <w:b w:val="0"/>
          <w:sz w:val="22"/>
          <w:szCs w:val="22"/>
        </w:rPr>
        <w:t>2</w:t>
      </w:r>
      <w:r w:rsidRPr="00922CB5">
        <w:rPr>
          <w:b w:val="0"/>
          <w:sz w:val="22"/>
          <w:szCs w:val="22"/>
        </w:rPr>
        <w:t xml:space="preserve"> Required SNR for </w:t>
      </w:r>
      <w:r w:rsidR="00EE6AE5">
        <w:rPr>
          <w:rFonts w:hint="eastAsia"/>
          <w:b w:val="0"/>
          <w:sz w:val="22"/>
          <w:szCs w:val="22"/>
        </w:rPr>
        <w:t>s</w:t>
      </w:r>
      <w:r w:rsidR="00EE6AE5" w:rsidRPr="00EE6AE5">
        <w:rPr>
          <w:b w:val="0"/>
          <w:sz w:val="22"/>
          <w:szCs w:val="22"/>
        </w:rPr>
        <w:t>plit</w:t>
      </w:r>
      <w:r w:rsidR="00EE6AE5">
        <w:rPr>
          <w:rFonts w:hint="eastAsia"/>
          <w:b w:val="0"/>
          <w:sz w:val="22"/>
          <w:szCs w:val="22"/>
        </w:rPr>
        <w:t>-</w:t>
      </w:r>
      <w:r w:rsidR="00EE6AE5" w:rsidRPr="00EE6AE5">
        <w:rPr>
          <w:b w:val="0"/>
          <w:sz w:val="22"/>
          <w:szCs w:val="22"/>
        </w:rPr>
        <w:t>symbols for PUCCH</w:t>
      </w:r>
      <w:r w:rsidR="002C39F0" w:rsidRPr="00922CB5">
        <w:rPr>
          <w:b w:val="0"/>
          <w:sz w:val="22"/>
          <w:szCs w:val="22"/>
        </w:rPr>
        <w:t xml:space="preserve"> in </w:t>
      </w:r>
      <w:r w:rsidR="00EE6AE5" w:rsidRPr="00922CB5">
        <w:rPr>
          <w:b w:val="0"/>
          <w:sz w:val="22"/>
          <w:szCs w:val="22"/>
        </w:rPr>
        <w:t>short</w:t>
      </w:r>
      <w:r w:rsidR="00EE6AE5">
        <w:rPr>
          <w:rFonts w:hint="eastAsia"/>
          <w:b w:val="0"/>
          <w:sz w:val="22"/>
          <w:szCs w:val="22"/>
        </w:rPr>
        <w:t>-</w:t>
      </w:r>
      <w:r w:rsidR="002C39F0" w:rsidRPr="00922CB5">
        <w:rPr>
          <w:b w:val="0"/>
          <w:sz w:val="22"/>
          <w:szCs w:val="22"/>
        </w:rPr>
        <w:t>duration</w:t>
      </w:r>
    </w:p>
    <w:p w14:paraId="7E721FB7" w14:textId="79A13B2E" w:rsidR="003E51F1" w:rsidRPr="00CE55F2" w:rsidRDefault="003E51F1" w:rsidP="002431A0">
      <w:pPr>
        <w:spacing w:beforeLines="50" w:before="120" w:afterLines="50" w:after="120"/>
        <w:jc w:val="both"/>
        <w:rPr>
          <w:rFonts w:eastAsia="ＭＳ 明朝"/>
          <w:b/>
          <w:sz w:val="22"/>
          <w:szCs w:val="22"/>
          <w:lang w:val="en-US"/>
        </w:rPr>
      </w:pPr>
      <w:r w:rsidRPr="00CE55F2">
        <w:rPr>
          <w:rFonts w:eastAsia="ＭＳ 明朝"/>
          <w:sz w:val="22"/>
          <w:szCs w:val="22"/>
          <w:lang w:val="en-US"/>
        </w:rPr>
        <w:t>From the above simulation results, we reached the following observation:</w:t>
      </w:r>
    </w:p>
    <w:p w14:paraId="5AECE75B" w14:textId="42191D19" w:rsidR="00073859" w:rsidRPr="00CE55F2" w:rsidRDefault="0095102D" w:rsidP="00073859">
      <w:pPr>
        <w:spacing w:afterLines="50" w:after="120"/>
        <w:jc w:val="both"/>
        <w:rPr>
          <w:rFonts w:eastAsia="ＭＳ 明朝"/>
          <w:b/>
          <w:sz w:val="22"/>
          <w:szCs w:val="22"/>
          <w:u w:val="single"/>
          <w:lang w:val="en-US"/>
        </w:rPr>
      </w:pPr>
      <w:r w:rsidRPr="00CE55F2">
        <w:rPr>
          <w:rFonts w:eastAsia="ＭＳ 明朝"/>
          <w:b/>
          <w:sz w:val="22"/>
          <w:szCs w:val="22"/>
          <w:u w:val="single"/>
          <w:lang w:val="en-US"/>
        </w:rPr>
        <w:t>Observation</w:t>
      </w:r>
      <w:r w:rsidR="00073859" w:rsidRPr="00CE55F2">
        <w:rPr>
          <w:rFonts w:eastAsia="ＭＳ 明朝"/>
          <w:b/>
          <w:sz w:val="22"/>
          <w:szCs w:val="22"/>
          <w:u w:val="single"/>
          <w:lang w:val="en-US"/>
        </w:rPr>
        <w:t>:</w:t>
      </w:r>
    </w:p>
    <w:p w14:paraId="47B2DD51" w14:textId="499A019E" w:rsidR="00073859" w:rsidRPr="00CE55F2" w:rsidRDefault="0095102D" w:rsidP="0095102D">
      <w:pPr>
        <w:pStyle w:val="afd"/>
        <w:numPr>
          <w:ilvl w:val="0"/>
          <w:numId w:val="21"/>
        </w:numPr>
        <w:spacing w:afterLines="50" w:after="120"/>
        <w:ind w:leftChars="0"/>
        <w:jc w:val="both"/>
        <w:rPr>
          <w:rFonts w:eastAsia="ＭＳ 明朝"/>
          <w:i/>
          <w:sz w:val="22"/>
          <w:szCs w:val="22"/>
          <w:lang w:val="en-US"/>
        </w:rPr>
      </w:pPr>
      <w:r w:rsidRPr="00CE55F2">
        <w:rPr>
          <w:rFonts w:eastAsia="ＭＳ 明朝"/>
          <w:i/>
          <w:sz w:val="22"/>
          <w:szCs w:val="22"/>
          <w:lang w:val="en-US"/>
        </w:rPr>
        <w:t>4</w:t>
      </w:r>
      <w:r w:rsidR="008D4CC4">
        <w:rPr>
          <w:rFonts w:eastAsia="ＭＳ 明朝" w:hint="eastAsia"/>
          <w:i/>
          <w:sz w:val="22"/>
          <w:szCs w:val="22"/>
          <w:lang w:val="en-US"/>
        </w:rPr>
        <w:t xml:space="preserve">x </w:t>
      </w:r>
      <w:r w:rsidRPr="00CE55F2">
        <w:rPr>
          <w:rFonts w:eastAsia="ＭＳ 明朝"/>
          <w:i/>
          <w:sz w:val="22"/>
          <w:szCs w:val="22"/>
          <w:lang w:val="en-US"/>
        </w:rPr>
        <w:t>and 8</w:t>
      </w:r>
      <w:r w:rsidR="008D4CC4">
        <w:rPr>
          <w:rFonts w:eastAsia="ＭＳ 明朝" w:hint="eastAsia"/>
          <w:i/>
          <w:sz w:val="22"/>
          <w:szCs w:val="22"/>
          <w:lang w:val="en-US"/>
        </w:rPr>
        <w:t xml:space="preserve">x </w:t>
      </w:r>
      <w:r w:rsidR="008D4CC4" w:rsidRPr="00CE55F2">
        <w:rPr>
          <w:rFonts w:eastAsia="ＭＳ 明朝"/>
          <w:i/>
          <w:sz w:val="22"/>
          <w:szCs w:val="22"/>
          <w:lang w:val="en-US"/>
        </w:rPr>
        <w:t>split</w:t>
      </w:r>
      <w:r w:rsidR="008D4CC4">
        <w:rPr>
          <w:rFonts w:eastAsia="ＭＳ 明朝" w:hint="eastAsia"/>
          <w:i/>
          <w:sz w:val="22"/>
          <w:szCs w:val="22"/>
          <w:lang w:val="en-US"/>
        </w:rPr>
        <w:t>-</w:t>
      </w:r>
      <w:r w:rsidRPr="00CE55F2">
        <w:rPr>
          <w:rFonts w:eastAsia="ＭＳ 明朝"/>
          <w:i/>
          <w:sz w:val="22"/>
          <w:szCs w:val="22"/>
          <w:lang w:val="en-US"/>
        </w:rPr>
        <w:t>symbol</w:t>
      </w:r>
      <w:r w:rsidR="008D4CC4">
        <w:rPr>
          <w:rFonts w:eastAsia="ＭＳ 明朝" w:hint="eastAsia"/>
          <w:i/>
          <w:sz w:val="22"/>
          <w:szCs w:val="22"/>
          <w:lang w:val="en-US"/>
        </w:rPr>
        <w:t>s</w:t>
      </w:r>
      <w:r w:rsidRPr="00CE55F2">
        <w:rPr>
          <w:rFonts w:eastAsia="ＭＳ 明朝"/>
          <w:i/>
          <w:sz w:val="22"/>
          <w:szCs w:val="22"/>
          <w:lang w:val="en-US"/>
        </w:rPr>
        <w:t xml:space="preserve"> perform bett</w:t>
      </w:r>
      <w:r w:rsidR="0065642B" w:rsidRPr="00CE55F2">
        <w:rPr>
          <w:rFonts w:eastAsia="ＭＳ 明朝"/>
          <w:i/>
          <w:sz w:val="22"/>
          <w:szCs w:val="22"/>
          <w:lang w:val="en-US"/>
        </w:rPr>
        <w:t xml:space="preserve">er than </w:t>
      </w:r>
      <w:r w:rsidR="008E773D" w:rsidRPr="00CE55F2">
        <w:rPr>
          <w:rFonts w:eastAsia="ＭＳ 明朝"/>
          <w:i/>
          <w:sz w:val="22"/>
          <w:szCs w:val="22"/>
          <w:lang w:val="en-US"/>
        </w:rPr>
        <w:t>2</w:t>
      </w:r>
      <w:r w:rsidR="008D4CC4">
        <w:rPr>
          <w:rFonts w:eastAsia="ＭＳ 明朝" w:hint="eastAsia"/>
          <w:i/>
          <w:sz w:val="22"/>
          <w:szCs w:val="22"/>
          <w:lang w:val="en-US"/>
        </w:rPr>
        <w:t xml:space="preserve">x </w:t>
      </w:r>
      <w:r w:rsidR="008D4CC4" w:rsidRPr="00CE55F2">
        <w:rPr>
          <w:rFonts w:eastAsia="ＭＳ 明朝"/>
          <w:i/>
          <w:sz w:val="22"/>
          <w:szCs w:val="22"/>
          <w:lang w:val="en-US"/>
        </w:rPr>
        <w:t>split</w:t>
      </w:r>
      <w:r w:rsidR="008D4CC4">
        <w:rPr>
          <w:rFonts w:eastAsia="ＭＳ 明朝" w:hint="eastAsia"/>
          <w:i/>
          <w:sz w:val="22"/>
          <w:szCs w:val="22"/>
          <w:lang w:val="en-US"/>
        </w:rPr>
        <w:t>-</w:t>
      </w:r>
      <w:r w:rsidR="008E773D" w:rsidRPr="00CE55F2">
        <w:rPr>
          <w:rFonts w:eastAsia="ＭＳ 明朝"/>
          <w:i/>
          <w:sz w:val="22"/>
          <w:szCs w:val="22"/>
          <w:lang w:val="en-US"/>
        </w:rPr>
        <w:t>symbol</w:t>
      </w:r>
      <w:r w:rsidR="008D4CC4">
        <w:rPr>
          <w:rFonts w:eastAsia="ＭＳ 明朝" w:hint="eastAsia"/>
          <w:i/>
          <w:sz w:val="22"/>
          <w:szCs w:val="22"/>
          <w:lang w:val="en-US"/>
        </w:rPr>
        <w:t>s</w:t>
      </w:r>
      <w:r w:rsidR="0065642B" w:rsidRPr="00CE55F2">
        <w:rPr>
          <w:rFonts w:eastAsia="ＭＳ 明朝"/>
          <w:i/>
          <w:sz w:val="22"/>
          <w:szCs w:val="22"/>
          <w:lang w:val="en-US"/>
        </w:rPr>
        <w:t xml:space="preserve"> at 4GHz.</w:t>
      </w:r>
    </w:p>
    <w:p w14:paraId="76AAD5E2" w14:textId="64BA74D7" w:rsidR="003E51F1" w:rsidRDefault="00922CB5" w:rsidP="003E51F1">
      <w:pPr>
        <w:spacing w:afterLines="50" w:after="120"/>
        <w:jc w:val="both"/>
        <w:rPr>
          <w:rFonts w:eastAsia="ＭＳ 明朝"/>
          <w:b/>
          <w:sz w:val="22"/>
          <w:szCs w:val="22"/>
          <w:u w:val="single"/>
          <w:lang w:val="en-US"/>
        </w:rPr>
      </w:pPr>
      <w:r>
        <w:rPr>
          <w:rFonts w:eastAsia="ＭＳ 明朝" w:hint="eastAsia"/>
          <w:sz w:val="22"/>
          <w:szCs w:val="22"/>
          <w:lang w:val="en-US"/>
        </w:rPr>
        <w:t>Based on the evaluation results, we propose the following:</w:t>
      </w:r>
    </w:p>
    <w:p w14:paraId="025AD833" w14:textId="67886580" w:rsidR="003E51F1" w:rsidRPr="002431A0" w:rsidRDefault="003E51F1" w:rsidP="003E51F1">
      <w:pPr>
        <w:spacing w:afterLines="50" w:after="120"/>
        <w:jc w:val="both"/>
        <w:rPr>
          <w:rFonts w:eastAsia="ＭＳ 明朝"/>
          <w:b/>
          <w:sz w:val="22"/>
          <w:szCs w:val="22"/>
          <w:u w:val="single"/>
          <w:lang w:val="en-US"/>
        </w:rPr>
      </w:pPr>
      <w:r w:rsidRPr="002431A0">
        <w:rPr>
          <w:rFonts w:eastAsia="ＭＳ 明朝"/>
          <w:b/>
          <w:sz w:val="22"/>
          <w:szCs w:val="22"/>
          <w:u w:val="single"/>
          <w:lang w:val="en-US"/>
        </w:rPr>
        <w:t>Proposal:</w:t>
      </w:r>
    </w:p>
    <w:p w14:paraId="77BD168E" w14:textId="1735F2C9" w:rsidR="003E51F1" w:rsidRDefault="003E51F1" w:rsidP="00EE6AE5">
      <w:pPr>
        <w:pStyle w:val="afd"/>
        <w:numPr>
          <w:ilvl w:val="0"/>
          <w:numId w:val="21"/>
        </w:numPr>
        <w:spacing w:afterLines="50" w:after="120"/>
        <w:ind w:leftChars="0"/>
        <w:jc w:val="both"/>
        <w:rPr>
          <w:rFonts w:eastAsia="ＭＳ 明朝"/>
          <w:i/>
          <w:sz w:val="22"/>
          <w:szCs w:val="22"/>
          <w:lang w:val="en-US"/>
        </w:rPr>
      </w:pPr>
      <w:r>
        <w:rPr>
          <w:rFonts w:eastAsia="ＭＳ 明朝" w:hint="eastAsia"/>
          <w:i/>
          <w:sz w:val="22"/>
          <w:szCs w:val="22"/>
          <w:lang w:val="en-US"/>
        </w:rPr>
        <w:t xml:space="preserve">If </w:t>
      </w:r>
      <w:r w:rsidR="00EE6AE5">
        <w:rPr>
          <w:rFonts w:eastAsia="ＭＳ 明朝" w:hint="eastAsia"/>
          <w:i/>
          <w:sz w:val="22"/>
          <w:szCs w:val="22"/>
          <w:lang w:val="en-US"/>
        </w:rPr>
        <w:t>s</w:t>
      </w:r>
      <w:r w:rsidR="00EE6AE5" w:rsidRPr="00EE6AE5">
        <w:rPr>
          <w:rFonts w:eastAsia="ＭＳ 明朝"/>
          <w:i/>
          <w:sz w:val="22"/>
          <w:szCs w:val="22"/>
          <w:lang w:val="en-US"/>
        </w:rPr>
        <w:t>plit</w:t>
      </w:r>
      <w:r w:rsidR="00EE6AE5">
        <w:rPr>
          <w:rFonts w:eastAsia="ＭＳ 明朝" w:hint="eastAsia"/>
          <w:i/>
          <w:sz w:val="22"/>
          <w:szCs w:val="22"/>
          <w:lang w:val="en-US"/>
        </w:rPr>
        <w:t>-</w:t>
      </w:r>
      <w:r w:rsidR="00EE6AE5" w:rsidRPr="00EE6AE5">
        <w:rPr>
          <w:rFonts w:eastAsia="ＭＳ 明朝"/>
          <w:i/>
          <w:sz w:val="22"/>
          <w:szCs w:val="22"/>
          <w:lang w:val="en-US"/>
        </w:rPr>
        <w:t>symbols for PUCCH</w:t>
      </w:r>
      <w:r w:rsidR="00D830F3">
        <w:rPr>
          <w:rFonts w:eastAsia="ＭＳ 明朝"/>
          <w:i/>
          <w:sz w:val="22"/>
          <w:szCs w:val="22"/>
          <w:lang w:val="en-US"/>
        </w:rPr>
        <w:t xml:space="preserve"> in short-duration</w:t>
      </w:r>
      <w:r>
        <w:rPr>
          <w:rFonts w:eastAsia="ＭＳ 明朝" w:hint="eastAsia"/>
          <w:i/>
          <w:sz w:val="22"/>
          <w:szCs w:val="22"/>
          <w:lang w:val="en-US"/>
        </w:rPr>
        <w:t xml:space="preserve"> </w:t>
      </w:r>
      <w:r w:rsidR="00EE6AE5">
        <w:rPr>
          <w:rFonts w:eastAsia="ＭＳ 明朝" w:hint="eastAsia"/>
          <w:i/>
          <w:sz w:val="22"/>
          <w:szCs w:val="22"/>
          <w:lang w:val="en-US"/>
        </w:rPr>
        <w:t>are</w:t>
      </w:r>
      <w:r>
        <w:rPr>
          <w:rFonts w:eastAsia="ＭＳ 明朝" w:hint="eastAsia"/>
          <w:i/>
          <w:sz w:val="22"/>
          <w:szCs w:val="22"/>
          <w:lang w:val="en-US"/>
        </w:rPr>
        <w:t xml:space="preserve"> supported, consider the applicability of 4x and 8x</w:t>
      </w:r>
      <w:r w:rsidR="008D4CC4">
        <w:rPr>
          <w:rFonts w:eastAsia="ＭＳ 明朝" w:hint="eastAsia"/>
          <w:i/>
          <w:sz w:val="22"/>
          <w:szCs w:val="22"/>
          <w:lang w:val="en-US"/>
        </w:rPr>
        <w:t xml:space="preserve"> </w:t>
      </w:r>
      <w:r w:rsidR="008D4CC4" w:rsidRPr="00CE55F2">
        <w:rPr>
          <w:rFonts w:eastAsia="ＭＳ 明朝"/>
          <w:i/>
          <w:sz w:val="22"/>
          <w:szCs w:val="22"/>
          <w:lang w:val="en-US"/>
        </w:rPr>
        <w:t>split</w:t>
      </w:r>
      <w:r w:rsidR="008D4CC4">
        <w:rPr>
          <w:rFonts w:eastAsia="ＭＳ 明朝" w:hint="eastAsia"/>
          <w:i/>
          <w:sz w:val="22"/>
          <w:szCs w:val="22"/>
          <w:lang w:val="en-US"/>
        </w:rPr>
        <w:t>-symbols</w:t>
      </w:r>
      <w:r>
        <w:rPr>
          <w:rFonts w:eastAsia="ＭＳ 明朝" w:hint="eastAsia"/>
          <w:i/>
          <w:sz w:val="22"/>
          <w:szCs w:val="22"/>
          <w:lang w:val="en-US"/>
        </w:rPr>
        <w:t xml:space="preserve"> for high UCI payload case.</w:t>
      </w:r>
    </w:p>
    <w:p w14:paraId="596759C3" w14:textId="77777777" w:rsidR="00DF63AE" w:rsidRPr="002431A0" w:rsidRDefault="00DF63AE" w:rsidP="00A5368A">
      <w:pPr>
        <w:pStyle w:val="afd"/>
        <w:spacing w:afterLines="50" w:after="120"/>
        <w:ind w:leftChars="0" w:left="420"/>
        <w:jc w:val="both"/>
        <w:rPr>
          <w:rFonts w:eastAsia="ＭＳ 明朝"/>
          <w:i/>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0BAFCB2F" w:rsidR="00A06DD8" w:rsidRDefault="002F0021" w:rsidP="00D5166A">
      <w:pPr>
        <w:spacing w:after="120"/>
        <w:jc w:val="both"/>
        <w:rPr>
          <w:sz w:val="22"/>
          <w:szCs w:val="22"/>
          <w:lang w:val="en-US"/>
        </w:rPr>
      </w:pPr>
      <w:r w:rsidRPr="00A12F71">
        <w:rPr>
          <w:sz w:val="22"/>
          <w:szCs w:val="22"/>
          <w:lang w:val="en-US"/>
        </w:rPr>
        <w:t>In this contribution</w:t>
      </w:r>
      <w:r w:rsidR="0002766B">
        <w:rPr>
          <w:sz w:val="22"/>
          <w:szCs w:val="22"/>
          <w:lang w:val="en-US"/>
        </w:rPr>
        <w:t>,</w:t>
      </w:r>
      <w:r w:rsidRPr="00A12F71">
        <w:rPr>
          <w:sz w:val="22"/>
          <w:szCs w:val="22"/>
          <w:lang w:val="en-US"/>
        </w:rPr>
        <w:t xml:space="preserve"> we discussed </w:t>
      </w:r>
      <w:r w:rsidR="005736CB" w:rsidRPr="00A12F71">
        <w:rPr>
          <w:rFonts w:eastAsia="ＭＳ 明朝"/>
          <w:sz w:val="22"/>
          <w:szCs w:val="22"/>
          <w:lang w:val="en-US"/>
        </w:rPr>
        <w:t xml:space="preserve">UL control channel for NR (NR PUCCH) in </w:t>
      </w:r>
      <w:r w:rsidR="00EE6AE5" w:rsidRPr="00A12F71">
        <w:rPr>
          <w:rFonts w:eastAsia="ＭＳ 明朝"/>
          <w:sz w:val="22"/>
          <w:szCs w:val="22"/>
          <w:lang w:val="en-US"/>
        </w:rPr>
        <w:t>short</w:t>
      </w:r>
      <w:r w:rsidR="00EE6AE5">
        <w:rPr>
          <w:rFonts w:eastAsia="ＭＳ 明朝" w:hint="eastAsia"/>
          <w:sz w:val="22"/>
          <w:szCs w:val="22"/>
          <w:lang w:val="en-US"/>
        </w:rPr>
        <w:t>-</w:t>
      </w:r>
      <w:r w:rsidR="008E773D">
        <w:rPr>
          <w:rFonts w:eastAsia="ＭＳ 明朝" w:hint="eastAsia"/>
          <w:sz w:val="22"/>
          <w:szCs w:val="22"/>
          <w:lang w:val="en-US"/>
        </w:rPr>
        <w:t>duration</w:t>
      </w:r>
      <w:r w:rsidRPr="00A12F71">
        <w:rPr>
          <w:sz w:val="22"/>
          <w:szCs w:val="22"/>
          <w:lang w:val="en-US"/>
        </w:rPr>
        <w:t xml:space="preserve"> and proposed the following:</w:t>
      </w:r>
    </w:p>
    <w:p w14:paraId="0C7F0F33" w14:textId="77777777" w:rsidR="00F850A4" w:rsidRPr="002431A0" w:rsidRDefault="00F850A4" w:rsidP="00F850A4">
      <w:pPr>
        <w:spacing w:afterLines="50" w:after="120"/>
        <w:jc w:val="both"/>
        <w:rPr>
          <w:rFonts w:eastAsia="ＭＳ 明朝"/>
          <w:b/>
          <w:sz w:val="22"/>
          <w:szCs w:val="22"/>
          <w:u w:val="single"/>
          <w:lang w:val="en-US"/>
        </w:rPr>
      </w:pPr>
      <w:r w:rsidRPr="002431A0">
        <w:rPr>
          <w:rFonts w:eastAsia="ＭＳ 明朝"/>
          <w:b/>
          <w:sz w:val="22"/>
          <w:szCs w:val="22"/>
          <w:u w:val="single"/>
          <w:lang w:val="en-US"/>
        </w:rPr>
        <w:t>Proposal:</w:t>
      </w:r>
    </w:p>
    <w:p w14:paraId="0176DB6B" w14:textId="77777777" w:rsidR="00F850A4" w:rsidRPr="002431A0" w:rsidRDefault="00F850A4" w:rsidP="00F850A4">
      <w:pPr>
        <w:pStyle w:val="afd"/>
        <w:numPr>
          <w:ilvl w:val="0"/>
          <w:numId w:val="21"/>
        </w:numPr>
        <w:spacing w:afterLines="50" w:after="120"/>
        <w:ind w:leftChars="0"/>
        <w:jc w:val="both"/>
        <w:rPr>
          <w:rFonts w:eastAsia="ＭＳ 明朝"/>
          <w:i/>
          <w:sz w:val="22"/>
          <w:szCs w:val="22"/>
          <w:lang w:val="en-US"/>
        </w:rPr>
      </w:pPr>
      <w:r>
        <w:rPr>
          <w:rFonts w:eastAsia="ＭＳ 明朝" w:hint="eastAsia"/>
          <w:i/>
          <w:sz w:val="22"/>
          <w:szCs w:val="22"/>
          <w:lang w:val="en-US"/>
        </w:rPr>
        <w:t>If s</w:t>
      </w:r>
      <w:r w:rsidRPr="00EE6AE5">
        <w:rPr>
          <w:rFonts w:eastAsia="ＭＳ 明朝"/>
          <w:i/>
          <w:sz w:val="22"/>
          <w:szCs w:val="22"/>
          <w:lang w:val="en-US"/>
        </w:rPr>
        <w:t>plit</w:t>
      </w:r>
      <w:r>
        <w:rPr>
          <w:rFonts w:eastAsia="ＭＳ 明朝" w:hint="eastAsia"/>
          <w:i/>
          <w:sz w:val="22"/>
          <w:szCs w:val="22"/>
          <w:lang w:val="en-US"/>
        </w:rPr>
        <w:t>-</w:t>
      </w:r>
      <w:r w:rsidRPr="00EE6AE5">
        <w:rPr>
          <w:rFonts w:eastAsia="ＭＳ 明朝"/>
          <w:i/>
          <w:sz w:val="22"/>
          <w:szCs w:val="22"/>
          <w:lang w:val="en-US"/>
        </w:rPr>
        <w:t>symbols for PUCCH</w:t>
      </w:r>
      <w:r>
        <w:rPr>
          <w:rFonts w:eastAsia="ＭＳ 明朝"/>
          <w:i/>
          <w:sz w:val="22"/>
          <w:szCs w:val="22"/>
          <w:lang w:val="en-US"/>
        </w:rPr>
        <w:t xml:space="preserve"> in short-duration</w:t>
      </w:r>
      <w:r>
        <w:rPr>
          <w:rFonts w:eastAsia="ＭＳ 明朝" w:hint="eastAsia"/>
          <w:i/>
          <w:sz w:val="22"/>
          <w:szCs w:val="22"/>
          <w:lang w:val="en-US"/>
        </w:rPr>
        <w:t xml:space="preserve"> are supported, consider the applicability of 4x and 8x </w:t>
      </w:r>
      <w:r w:rsidRPr="00CE55F2">
        <w:rPr>
          <w:rFonts w:eastAsia="ＭＳ 明朝"/>
          <w:i/>
          <w:sz w:val="22"/>
          <w:szCs w:val="22"/>
          <w:lang w:val="en-US"/>
        </w:rPr>
        <w:t>split</w:t>
      </w:r>
      <w:r>
        <w:rPr>
          <w:rFonts w:eastAsia="ＭＳ 明朝" w:hint="eastAsia"/>
          <w:i/>
          <w:sz w:val="22"/>
          <w:szCs w:val="22"/>
          <w:lang w:val="en-US"/>
        </w:rPr>
        <w:t>-symbols for high UCI payload case.</w:t>
      </w:r>
    </w:p>
    <w:p w14:paraId="5F3AF192" w14:textId="77777777" w:rsidR="00F850A4" w:rsidRPr="00CE55F2" w:rsidRDefault="00F850A4" w:rsidP="00F850A4">
      <w:pPr>
        <w:spacing w:afterLines="50" w:after="120"/>
        <w:jc w:val="both"/>
        <w:rPr>
          <w:rFonts w:eastAsia="ＭＳ 明朝"/>
          <w:b/>
          <w:sz w:val="22"/>
          <w:szCs w:val="22"/>
          <w:u w:val="single"/>
          <w:lang w:val="en-US"/>
        </w:rPr>
      </w:pPr>
      <w:r w:rsidRPr="00CE55F2">
        <w:rPr>
          <w:rFonts w:eastAsia="ＭＳ 明朝"/>
          <w:b/>
          <w:sz w:val="22"/>
          <w:szCs w:val="22"/>
          <w:u w:val="single"/>
          <w:lang w:val="en-US"/>
        </w:rPr>
        <w:t>Observation:</w:t>
      </w:r>
    </w:p>
    <w:p w14:paraId="73525C1B" w14:textId="77777777" w:rsidR="00F850A4" w:rsidRPr="00CE55F2" w:rsidRDefault="00F850A4" w:rsidP="00F850A4">
      <w:pPr>
        <w:pStyle w:val="afd"/>
        <w:numPr>
          <w:ilvl w:val="0"/>
          <w:numId w:val="21"/>
        </w:numPr>
        <w:spacing w:afterLines="50" w:after="120"/>
        <w:ind w:leftChars="0"/>
        <w:jc w:val="both"/>
        <w:rPr>
          <w:rFonts w:eastAsia="ＭＳ 明朝"/>
          <w:i/>
          <w:sz w:val="22"/>
          <w:szCs w:val="22"/>
          <w:lang w:val="en-US"/>
        </w:rPr>
      </w:pPr>
      <w:r w:rsidRPr="00CE55F2">
        <w:rPr>
          <w:rFonts w:eastAsia="ＭＳ 明朝"/>
          <w:i/>
          <w:sz w:val="22"/>
          <w:szCs w:val="22"/>
          <w:lang w:val="en-US"/>
        </w:rPr>
        <w:t>4</w:t>
      </w:r>
      <w:r>
        <w:rPr>
          <w:rFonts w:eastAsia="ＭＳ 明朝" w:hint="eastAsia"/>
          <w:i/>
          <w:sz w:val="22"/>
          <w:szCs w:val="22"/>
          <w:lang w:val="en-US"/>
        </w:rPr>
        <w:t xml:space="preserve">x </w:t>
      </w:r>
      <w:r w:rsidRPr="00CE55F2">
        <w:rPr>
          <w:rFonts w:eastAsia="ＭＳ 明朝"/>
          <w:i/>
          <w:sz w:val="22"/>
          <w:szCs w:val="22"/>
          <w:lang w:val="en-US"/>
        </w:rPr>
        <w:t>and 8</w:t>
      </w:r>
      <w:r>
        <w:rPr>
          <w:rFonts w:eastAsia="ＭＳ 明朝" w:hint="eastAsia"/>
          <w:i/>
          <w:sz w:val="22"/>
          <w:szCs w:val="22"/>
          <w:lang w:val="en-US"/>
        </w:rPr>
        <w:t xml:space="preserve">x </w:t>
      </w:r>
      <w:r w:rsidRPr="00CE55F2">
        <w:rPr>
          <w:rFonts w:eastAsia="ＭＳ 明朝"/>
          <w:i/>
          <w:sz w:val="22"/>
          <w:szCs w:val="22"/>
          <w:lang w:val="en-US"/>
        </w:rPr>
        <w:t>split</w:t>
      </w:r>
      <w:r>
        <w:rPr>
          <w:rFonts w:eastAsia="ＭＳ 明朝" w:hint="eastAsia"/>
          <w:i/>
          <w:sz w:val="22"/>
          <w:szCs w:val="22"/>
          <w:lang w:val="en-US"/>
        </w:rPr>
        <w:t>-</w:t>
      </w:r>
      <w:r w:rsidRPr="00CE55F2">
        <w:rPr>
          <w:rFonts w:eastAsia="ＭＳ 明朝"/>
          <w:i/>
          <w:sz w:val="22"/>
          <w:szCs w:val="22"/>
          <w:lang w:val="en-US"/>
        </w:rPr>
        <w:t>symbol</w:t>
      </w:r>
      <w:r>
        <w:rPr>
          <w:rFonts w:eastAsia="ＭＳ 明朝" w:hint="eastAsia"/>
          <w:i/>
          <w:sz w:val="22"/>
          <w:szCs w:val="22"/>
          <w:lang w:val="en-US"/>
        </w:rPr>
        <w:t>s</w:t>
      </w:r>
      <w:r w:rsidRPr="00CE55F2">
        <w:rPr>
          <w:rFonts w:eastAsia="ＭＳ 明朝"/>
          <w:i/>
          <w:sz w:val="22"/>
          <w:szCs w:val="22"/>
          <w:lang w:val="en-US"/>
        </w:rPr>
        <w:t xml:space="preserve"> perform better than 2</w:t>
      </w:r>
      <w:r>
        <w:rPr>
          <w:rFonts w:eastAsia="ＭＳ 明朝" w:hint="eastAsia"/>
          <w:i/>
          <w:sz w:val="22"/>
          <w:szCs w:val="22"/>
          <w:lang w:val="en-US"/>
        </w:rPr>
        <w:t xml:space="preserve">x </w:t>
      </w:r>
      <w:r w:rsidRPr="00CE55F2">
        <w:rPr>
          <w:rFonts w:eastAsia="ＭＳ 明朝"/>
          <w:i/>
          <w:sz w:val="22"/>
          <w:szCs w:val="22"/>
          <w:lang w:val="en-US"/>
        </w:rPr>
        <w:t>split</w:t>
      </w:r>
      <w:r>
        <w:rPr>
          <w:rFonts w:eastAsia="ＭＳ 明朝" w:hint="eastAsia"/>
          <w:i/>
          <w:sz w:val="22"/>
          <w:szCs w:val="22"/>
          <w:lang w:val="en-US"/>
        </w:rPr>
        <w:t>-</w:t>
      </w:r>
      <w:r w:rsidRPr="00CE55F2">
        <w:rPr>
          <w:rFonts w:eastAsia="ＭＳ 明朝"/>
          <w:i/>
          <w:sz w:val="22"/>
          <w:szCs w:val="22"/>
          <w:lang w:val="en-US"/>
        </w:rPr>
        <w:t>symbol</w:t>
      </w:r>
      <w:r>
        <w:rPr>
          <w:rFonts w:eastAsia="ＭＳ 明朝" w:hint="eastAsia"/>
          <w:i/>
          <w:sz w:val="22"/>
          <w:szCs w:val="22"/>
          <w:lang w:val="en-US"/>
        </w:rPr>
        <w:t>s</w:t>
      </w:r>
      <w:r w:rsidRPr="00CE55F2">
        <w:rPr>
          <w:rFonts w:eastAsia="ＭＳ 明朝"/>
          <w:i/>
          <w:sz w:val="22"/>
          <w:szCs w:val="22"/>
          <w:lang w:val="en-US"/>
        </w:rPr>
        <w:t xml:space="preserve"> at 4GHz.</w:t>
      </w:r>
    </w:p>
    <w:p w14:paraId="792AF6EF" w14:textId="77777777" w:rsidR="00926AAF" w:rsidRPr="00A12F71" w:rsidRDefault="00926AAF"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6DE10EE4" w:rsidR="00C07258" w:rsidRDefault="00754DCC" w:rsidP="006D2C32">
      <w:pPr>
        <w:widowControl w:val="0"/>
        <w:numPr>
          <w:ilvl w:val="0"/>
          <w:numId w:val="4"/>
        </w:numPr>
        <w:spacing w:after="120"/>
        <w:jc w:val="both"/>
        <w:rPr>
          <w:sz w:val="22"/>
          <w:szCs w:val="22"/>
          <w:lang w:val="en-US"/>
        </w:rPr>
      </w:pPr>
      <w:r w:rsidRPr="00A12F71">
        <w:rPr>
          <w:sz w:val="22"/>
          <w:szCs w:val="22"/>
          <w:lang w:val="en-US"/>
        </w:rPr>
        <w:t>3GPP RAN1</w:t>
      </w:r>
      <w:r w:rsidR="007A694C" w:rsidRPr="00A12F71">
        <w:rPr>
          <w:sz w:val="22"/>
          <w:szCs w:val="22"/>
          <w:lang w:val="en-US"/>
        </w:rPr>
        <w:t>#86b/</w:t>
      </w:r>
      <w:r w:rsidRPr="00A12F71">
        <w:rPr>
          <w:sz w:val="22"/>
          <w:szCs w:val="22"/>
          <w:lang w:val="en-US"/>
        </w:rPr>
        <w:t>#8</w:t>
      </w:r>
      <w:r w:rsidR="008830AE" w:rsidRPr="00A12F71">
        <w:rPr>
          <w:sz w:val="22"/>
          <w:szCs w:val="22"/>
          <w:lang w:val="en-US"/>
        </w:rPr>
        <w:t>7</w:t>
      </w:r>
      <w:r w:rsidR="007C7E8C">
        <w:rPr>
          <w:rFonts w:hint="eastAsia"/>
          <w:sz w:val="22"/>
          <w:szCs w:val="22"/>
          <w:lang w:val="en-US"/>
        </w:rPr>
        <w:t>/#AH_NR</w:t>
      </w:r>
      <w:r w:rsidR="00C07258" w:rsidRPr="00A12F71">
        <w:rPr>
          <w:sz w:val="22"/>
          <w:szCs w:val="22"/>
          <w:lang w:val="en-US"/>
        </w:rPr>
        <w:t xml:space="preserve"> Chairman’s note.</w:t>
      </w:r>
    </w:p>
    <w:p w14:paraId="5EFF912F" w14:textId="242DACA9" w:rsidR="000548D4" w:rsidRPr="00922CB5" w:rsidRDefault="00922CB5" w:rsidP="00922CB5">
      <w:pPr>
        <w:widowControl w:val="0"/>
        <w:numPr>
          <w:ilvl w:val="0"/>
          <w:numId w:val="4"/>
        </w:numPr>
        <w:spacing w:after="120"/>
        <w:jc w:val="both"/>
        <w:rPr>
          <w:color w:val="000000" w:themeColor="text1"/>
          <w:sz w:val="22"/>
          <w:szCs w:val="22"/>
          <w:lang w:val="en-US"/>
        </w:rPr>
      </w:pPr>
      <w:r w:rsidRPr="00922CB5">
        <w:rPr>
          <w:color w:val="000000" w:themeColor="text1"/>
          <w:sz w:val="22"/>
          <w:szCs w:val="22"/>
          <w:lang w:val="en-US"/>
        </w:rPr>
        <w:t>R1-1702811</w:t>
      </w:r>
      <w:r w:rsidR="00DA26E2" w:rsidRPr="00922CB5">
        <w:rPr>
          <w:rFonts w:hint="eastAsia"/>
          <w:color w:val="000000" w:themeColor="text1"/>
          <w:sz w:val="22"/>
          <w:szCs w:val="22"/>
          <w:lang w:val="en-US"/>
        </w:rPr>
        <w:t xml:space="preserve">, </w:t>
      </w:r>
      <w:r w:rsidR="00DA26E2" w:rsidRPr="00922CB5">
        <w:rPr>
          <w:color w:val="000000" w:themeColor="text1"/>
          <w:sz w:val="22"/>
          <w:szCs w:val="22"/>
          <w:lang w:val="en-US"/>
        </w:rPr>
        <w:t>‘</w:t>
      </w:r>
      <w:r w:rsidRPr="00922CB5">
        <w:rPr>
          <w:color w:val="000000" w:themeColor="text1"/>
          <w:sz w:val="22"/>
          <w:szCs w:val="22"/>
          <w:lang w:val="en-US"/>
        </w:rPr>
        <w:t>DMRS-based vs. Sequence-based PUCCH in short duration</w:t>
      </w:r>
      <w:r w:rsidR="00DA26E2" w:rsidRPr="00922CB5">
        <w:rPr>
          <w:rFonts w:hint="eastAsia"/>
          <w:color w:val="000000" w:themeColor="text1"/>
          <w:sz w:val="22"/>
          <w:szCs w:val="22"/>
          <w:lang w:val="en-US"/>
        </w:rPr>
        <w:t>,</w:t>
      </w:r>
      <w:r w:rsidR="00DA26E2" w:rsidRPr="00922CB5">
        <w:rPr>
          <w:color w:val="000000" w:themeColor="text1"/>
          <w:sz w:val="22"/>
          <w:szCs w:val="22"/>
          <w:lang w:val="en-US"/>
        </w:rPr>
        <w:t>’ NTT DOCOMO, INC.</w:t>
      </w:r>
    </w:p>
    <w:p w14:paraId="15FE4DB2" w14:textId="2E483BDF" w:rsidR="000548D4" w:rsidRPr="00922CB5" w:rsidRDefault="00922CB5" w:rsidP="00922CB5">
      <w:pPr>
        <w:widowControl w:val="0"/>
        <w:numPr>
          <w:ilvl w:val="0"/>
          <w:numId w:val="4"/>
        </w:numPr>
        <w:spacing w:after="120"/>
        <w:jc w:val="both"/>
        <w:rPr>
          <w:color w:val="000000" w:themeColor="text1"/>
          <w:sz w:val="22"/>
          <w:szCs w:val="22"/>
          <w:lang w:val="en-US"/>
        </w:rPr>
      </w:pPr>
      <w:r w:rsidRPr="00922CB5">
        <w:rPr>
          <w:color w:val="000000" w:themeColor="text1"/>
          <w:sz w:val="22"/>
          <w:szCs w:val="22"/>
          <w:lang w:val="en-US"/>
        </w:rPr>
        <w:t>R1-1702812</w:t>
      </w:r>
      <w:r w:rsidR="00DA26E2" w:rsidRPr="00922CB5">
        <w:rPr>
          <w:rFonts w:hint="eastAsia"/>
          <w:color w:val="000000" w:themeColor="text1"/>
          <w:sz w:val="22"/>
          <w:szCs w:val="22"/>
          <w:lang w:val="en-US"/>
        </w:rPr>
        <w:t xml:space="preserve">, </w:t>
      </w:r>
      <w:r w:rsidR="00DA26E2" w:rsidRPr="00922CB5">
        <w:rPr>
          <w:color w:val="000000" w:themeColor="text1"/>
          <w:sz w:val="22"/>
          <w:szCs w:val="22"/>
          <w:lang w:val="en-US"/>
        </w:rPr>
        <w:t>‘</w:t>
      </w:r>
      <w:r w:rsidRPr="00922CB5">
        <w:rPr>
          <w:color w:val="000000" w:themeColor="text1"/>
          <w:sz w:val="22"/>
          <w:szCs w:val="22"/>
          <w:lang w:val="en-US"/>
        </w:rPr>
        <w:t>Designs for PUCCH in long duration</w:t>
      </w:r>
      <w:r w:rsidR="00DA26E2" w:rsidRPr="00922CB5">
        <w:rPr>
          <w:rFonts w:hint="eastAsia"/>
          <w:color w:val="000000" w:themeColor="text1"/>
          <w:sz w:val="22"/>
          <w:szCs w:val="22"/>
          <w:lang w:val="en-US"/>
        </w:rPr>
        <w:t>,</w:t>
      </w:r>
      <w:r w:rsidR="00DA26E2" w:rsidRPr="00922CB5">
        <w:rPr>
          <w:color w:val="000000" w:themeColor="text1"/>
          <w:sz w:val="22"/>
          <w:szCs w:val="22"/>
          <w:lang w:val="en-US"/>
        </w:rPr>
        <w:t>’</w:t>
      </w:r>
      <w:r w:rsidR="00DA26E2" w:rsidRPr="00922CB5">
        <w:rPr>
          <w:rFonts w:hint="eastAsia"/>
          <w:color w:val="000000" w:themeColor="text1"/>
          <w:sz w:val="22"/>
          <w:szCs w:val="22"/>
          <w:lang w:val="en-US"/>
        </w:rPr>
        <w:t xml:space="preserve"> </w:t>
      </w:r>
      <w:r w:rsidR="00DA26E2" w:rsidRPr="00922CB5">
        <w:rPr>
          <w:color w:val="000000" w:themeColor="text1"/>
          <w:sz w:val="22"/>
          <w:szCs w:val="22"/>
          <w:lang w:val="en-US"/>
        </w:rPr>
        <w:t>NTT DOCOMO, INC.</w:t>
      </w:r>
    </w:p>
    <w:p w14:paraId="2F2F875C" w14:textId="374ABFDA" w:rsidR="00DE06C6" w:rsidRPr="00922CB5" w:rsidRDefault="000548D4" w:rsidP="00922CB5">
      <w:pPr>
        <w:widowControl w:val="0"/>
        <w:numPr>
          <w:ilvl w:val="0"/>
          <w:numId w:val="4"/>
        </w:numPr>
        <w:spacing w:afterLines="50" w:after="120"/>
        <w:jc w:val="both"/>
        <w:rPr>
          <w:rFonts w:eastAsia="ＭＳ 明朝"/>
          <w:sz w:val="22"/>
          <w:lang w:val="en-US"/>
        </w:rPr>
      </w:pPr>
      <w:r w:rsidRPr="00145991">
        <w:rPr>
          <w:sz w:val="22"/>
          <w:szCs w:val="22"/>
          <w:lang w:val="en-US"/>
        </w:rPr>
        <w:t>R1-1700622, ‘UL control channel structure in short duration,’ NTT DOCOMO, INC.</w:t>
      </w:r>
    </w:p>
    <w:sectPr w:rsidR="00DE06C6" w:rsidRPr="00922CB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244C5" w14:textId="77777777" w:rsidR="00E51A20" w:rsidRDefault="00E51A20">
      <w:r>
        <w:separator/>
      </w:r>
    </w:p>
  </w:endnote>
  <w:endnote w:type="continuationSeparator" w:id="0">
    <w:p w14:paraId="706DE4C0" w14:textId="77777777" w:rsidR="00E51A20" w:rsidRDefault="00E51A20">
      <w:r>
        <w:continuationSeparator/>
      </w:r>
    </w:p>
  </w:endnote>
  <w:endnote w:type="continuationNotice" w:id="1">
    <w:p w14:paraId="2FD35BD7" w14:textId="77777777" w:rsidR="00E51A20" w:rsidRDefault="00E51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4EEBDAF7" w:rsidR="00547DCB" w:rsidRPr="00000924" w:rsidRDefault="00547DC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70BA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70BA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5A56D" w14:textId="77777777" w:rsidR="00E51A20" w:rsidRDefault="00E51A20">
      <w:r>
        <w:separator/>
      </w:r>
    </w:p>
  </w:footnote>
  <w:footnote w:type="continuationSeparator" w:id="0">
    <w:p w14:paraId="13E17AAD" w14:textId="77777777" w:rsidR="00E51A20" w:rsidRDefault="00E51A20">
      <w:r>
        <w:continuationSeparator/>
      </w:r>
    </w:p>
  </w:footnote>
  <w:footnote w:type="continuationNotice" w:id="1">
    <w:p w14:paraId="50D61F77" w14:textId="77777777" w:rsidR="00E51A20" w:rsidRDefault="00E51A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D5B23"/>
    <w:multiLevelType w:val="hybridMultilevel"/>
    <w:tmpl w:val="112C16C0"/>
    <w:lvl w:ilvl="0" w:tplc="4912A3D2">
      <w:start w:val="1"/>
      <w:numFmt w:val="bullet"/>
      <w:lvlText w:val="•"/>
      <w:lvlJc w:val="left"/>
      <w:pPr>
        <w:tabs>
          <w:tab w:val="num" w:pos="720"/>
        </w:tabs>
        <w:ind w:left="720" w:hanging="360"/>
      </w:pPr>
      <w:rPr>
        <w:rFonts w:ascii="SimSun" w:hAnsi="SimSun" w:hint="default"/>
      </w:rPr>
    </w:lvl>
    <w:lvl w:ilvl="1" w:tplc="5C6AAD7A" w:tentative="1">
      <w:start w:val="1"/>
      <w:numFmt w:val="bullet"/>
      <w:lvlText w:val="•"/>
      <w:lvlJc w:val="left"/>
      <w:pPr>
        <w:tabs>
          <w:tab w:val="num" w:pos="1440"/>
        </w:tabs>
        <w:ind w:left="1440" w:hanging="360"/>
      </w:pPr>
      <w:rPr>
        <w:rFonts w:ascii="SimSun" w:hAnsi="SimSun" w:hint="default"/>
      </w:rPr>
    </w:lvl>
    <w:lvl w:ilvl="2" w:tplc="D65E665A" w:tentative="1">
      <w:start w:val="1"/>
      <w:numFmt w:val="bullet"/>
      <w:lvlText w:val="•"/>
      <w:lvlJc w:val="left"/>
      <w:pPr>
        <w:tabs>
          <w:tab w:val="num" w:pos="2160"/>
        </w:tabs>
        <w:ind w:left="2160" w:hanging="360"/>
      </w:pPr>
      <w:rPr>
        <w:rFonts w:ascii="SimSun" w:hAnsi="SimSun" w:hint="default"/>
      </w:rPr>
    </w:lvl>
    <w:lvl w:ilvl="3" w:tplc="14A69B0E" w:tentative="1">
      <w:start w:val="1"/>
      <w:numFmt w:val="bullet"/>
      <w:lvlText w:val="•"/>
      <w:lvlJc w:val="left"/>
      <w:pPr>
        <w:tabs>
          <w:tab w:val="num" w:pos="2880"/>
        </w:tabs>
        <w:ind w:left="2880" w:hanging="360"/>
      </w:pPr>
      <w:rPr>
        <w:rFonts w:ascii="SimSun" w:hAnsi="SimSun" w:hint="default"/>
      </w:rPr>
    </w:lvl>
    <w:lvl w:ilvl="4" w:tplc="EECA7C98" w:tentative="1">
      <w:start w:val="1"/>
      <w:numFmt w:val="bullet"/>
      <w:lvlText w:val="•"/>
      <w:lvlJc w:val="left"/>
      <w:pPr>
        <w:tabs>
          <w:tab w:val="num" w:pos="3600"/>
        </w:tabs>
        <w:ind w:left="3600" w:hanging="360"/>
      </w:pPr>
      <w:rPr>
        <w:rFonts w:ascii="SimSun" w:hAnsi="SimSun" w:hint="default"/>
      </w:rPr>
    </w:lvl>
    <w:lvl w:ilvl="5" w:tplc="60C27152" w:tentative="1">
      <w:start w:val="1"/>
      <w:numFmt w:val="bullet"/>
      <w:lvlText w:val="•"/>
      <w:lvlJc w:val="left"/>
      <w:pPr>
        <w:tabs>
          <w:tab w:val="num" w:pos="4320"/>
        </w:tabs>
        <w:ind w:left="4320" w:hanging="360"/>
      </w:pPr>
      <w:rPr>
        <w:rFonts w:ascii="SimSun" w:hAnsi="SimSun" w:hint="default"/>
      </w:rPr>
    </w:lvl>
    <w:lvl w:ilvl="6" w:tplc="E41A3ED6" w:tentative="1">
      <w:start w:val="1"/>
      <w:numFmt w:val="bullet"/>
      <w:lvlText w:val="•"/>
      <w:lvlJc w:val="left"/>
      <w:pPr>
        <w:tabs>
          <w:tab w:val="num" w:pos="5040"/>
        </w:tabs>
        <w:ind w:left="5040" w:hanging="360"/>
      </w:pPr>
      <w:rPr>
        <w:rFonts w:ascii="SimSun" w:hAnsi="SimSun" w:hint="default"/>
      </w:rPr>
    </w:lvl>
    <w:lvl w:ilvl="7" w:tplc="0AB66A54" w:tentative="1">
      <w:start w:val="1"/>
      <w:numFmt w:val="bullet"/>
      <w:lvlText w:val="•"/>
      <w:lvlJc w:val="left"/>
      <w:pPr>
        <w:tabs>
          <w:tab w:val="num" w:pos="5760"/>
        </w:tabs>
        <w:ind w:left="5760" w:hanging="360"/>
      </w:pPr>
      <w:rPr>
        <w:rFonts w:ascii="SimSun" w:hAnsi="SimSun" w:hint="default"/>
      </w:rPr>
    </w:lvl>
    <w:lvl w:ilvl="8" w:tplc="821AC37E"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250026"/>
    <w:multiLevelType w:val="hybridMultilevel"/>
    <w:tmpl w:val="AC500316"/>
    <w:lvl w:ilvl="0" w:tplc="E5242798">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CD309B"/>
    <w:multiLevelType w:val="hybridMultilevel"/>
    <w:tmpl w:val="BC602C8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3A1E1E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0EC374C"/>
    <w:multiLevelType w:val="hybridMultilevel"/>
    <w:tmpl w:val="243EAC00"/>
    <w:lvl w:ilvl="0" w:tplc="4B9AE6C4">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C3F1FC4"/>
    <w:multiLevelType w:val="hybridMultilevel"/>
    <w:tmpl w:val="D66CAD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4B650B"/>
    <w:multiLevelType w:val="hybridMultilevel"/>
    <w:tmpl w:val="4DC00F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60676E"/>
    <w:multiLevelType w:val="hybridMultilevel"/>
    <w:tmpl w:val="42C03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5"/>
  </w:num>
  <w:num w:numId="4">
    <w:abstractNumId w:val="11"/>
  </w:num>
  <w:num w:numId="5">
    <w:abstractNumId w:val="40"/>
  </w:num>
  <w:num w:numId="6">
    <w:abstractNumId w:val="24"/>
  </w:num>
  <w:num w:numId="7">
    <w:abstractNumId w:val="35"/>
  </w:num>
  <w:num w:numId="8">
    <w:abstractNumId w:val="38"/>
  </w:num>
  <w:num w:numId="9">
    <w:abstractNumId w:val="21"/>
  </w:num>
  <w:num w:numId="10">
    <w:abstractNumId w:val="28"/>
  </w:num>
  <w:num w:numId="11">
    <w:abstractNumId w:val="6"/>
  </w:num>
  <w:num w:numId="12">
    <w:abstractNumId w:val="23"/>
  </w:num>
  <w:num w:numId="13">
    <w:abstractNumId w:val="5"/>
  </w:num>
  <w:num w:numId="14">
    <w:abstractNumId w:val="2"/>
  </w:num>
  <w:num w:numId="15">
    <w:abstractNumId w:val="7"/>
  </w:num>
  <w:num w:numId="16">
    <w:abstractNumId w:val="39"/>
  </w:num>
  <w:num w:numId="17">
    <w:abstractNumId w:val="4"/>
  </w:num>
  <w:num w:numId="18">
    <w:abstractNumId w:val="1"/>
  </w:num>
  <w:num w:numId="19">
    <w:abstractNumId w:val="34"/>
  </w:num>
  <w:num w:numId="20">
    <w:abstractNumId w:val="9"/>
  </w:num>
  <w:num w:numId="21">
    <w:abstractNumId w:val="19"/>
  </w:num>
  <w:num w:numId="22">
    <w:abstractNumId w:val="3"/>
  </w:num>
  <w:num w:numId="23">
    <w:abstractNumId w:val="14"/>
  </w:num>
  <w:num w:numId="24">
    <w:abstractNumId w:val="27"/>
  </w:num>
  <w:num w:numId="25">
    <w:abstractNumId w:val="16"/>
  </w:num>
  <w:num w:numId="26">
    <w:abstractNumId w:val="36"/>
  </w:num>
  <w:num w:numId="27">
    <w:abstractNumId w:val="33"/>
  </w:num>
  <w:num w:numId="28">
    <w:abstractNumId w:val="8"/>
  </w:num>
  <w:num w:numId="29">
    <w:abstractNumId w:val="25"/>
  </w:num>
  <w:num w:numId="30">
    <w:abstractNumId w:val="37"/>
  </w:num>
  <w:num w:numId="31">
    <w:abstractNumId w:val="18"/>
  </w:num>
  <w:num w:numId="32">
    <w:abstractNumId w:val="12"/>
  </w:num>
  <w:num w:numId="33">
    <w:abstractNumId w:val="20"/>
  </w:num>
  <w:num w:numId="34">
    <w:abstractNumId w:val="32"/>
  </w:num>
  <w:num w:numId="35">
    <w:abstractNumId w:val="30"/>
  </w:num>
  <w:num w:numId="36">
    <w:abstractNumId w:val="17"/>
  </w:num>
  <w:num w:numId="37">
    <w:abstractNumId w:val="26"/>
  </w:num>
  <w:num w:numId="38">
    <w:abstractNumId w:val="13"/>
  </w:num>
  <w:num w:numId="39">
    <w:abstractNumId w:val="10"/>
  </w:num>
  <w:num w:numId="40">
    <w:abstractNumId w:val="31"/>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F8E"/>
    <w:rsid w:val="0002724D"/>
    <w:rsid w:val="0002766B"/>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8D4"/>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C2F"/>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5301"/>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AA9"/>
    <w:rsid w:val="00103BE0"/>
    <w:rsid w:val="00103D0C"/>
    <w:rsid w:val="00103D3A"/>
    <w:rsid w:val="00104130"/>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8F"/>
    <w:rsid w:val="001153FA"/>
    <w:rsid w:val="00115471"/>
    <w:rsid w:val="00115854"/>
    <w:rsid w:val="001160A6"/>
    <w:rsid w:val="0011618B"/>
    <w:rsid w:val="0011674F"/>
    <w:rsid w:val="00116848"/>
    <w:rsid w:val="00117FE0"/>
    <w:rsid w:val="00120630"/>
    <w:rsid w:val="00120A55"/>
    <w:rsid w:val="00120A5F"/>
    <w:rsid w:val="001216D1"/>
    <w:rsid w:val="00122527"/>
    <w:rsid w:val="00122B79"/>
    <w:rsid w:val="00123120"/>
    <w:rsid w:val="00123696"/>
    <w:rsid w:val="00123871"/>
    <w:rsid w:val="00123A36"/>
    <w:rsid w:val="00123AFF"/>
    <w:rsid w:val="0012405B"/>
    <w:rsid w:val="0012467C"/>
    <w:rsid w:val="001246B6"/>
    <w:rsid w:val="00124975"/>
    <w:rsid w:val="00124B11"/>
    <w:rsid w:val="00125DF6"/>
    <w:rsid w:val="001261AD"/>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18B"/>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B7EF1"/>
    <w:rsid w:val="001C06AE"/>
    <w:rsid w:val="001C0BA7"/>
    <w:rsid w:val="001C0E85"/>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53"/>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1551"/>
    <w:rsid w:val="002123E7"/>
    <w:rsid w:val="00212447"/>
    <w:rsid w:val="00212E65"/>
    <w:rsid w:val="0021341D"/>
    <w:rsid w:val="0021460B"/>
    <w:rsid w:val="00214D25"/>
    <w:rsid w:val="0021506F"/>
    <w:rsid w:val="00215106"/>
    <w:rsid w:val="002154CD"/>
    <w:rsid w:val="002155C0"/>
    <w:rsid w:val="00215643"/>
    <w:rsid w:val="0021564B"/>
    <w:rsid w:val="00215945"/>
    <w:rsid w:val="00215A03"/>
    <w:rsid w:val="00215BBE"/>
    <w:rsid w:val="0021680A"/>
    <w:rsid w:val="0021681A"/>
    <w:rsid w:val="00216A57"/>
    <w:rsid w:val="002170E2"/>
    <w:rsid w:val="00217B9A"/>
    <w:rsid w:val="00217D09"/>
    <w:rsid w:val="00217E0D"/>
    <w:rsid w:val="0022207C"/>
    <w:rsid w:val="00222A2D"/>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1A0"/>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580"/>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102"/>
    <w:rsid w:val="00280600"/>
    <w:rsid w:val="002808E2"/>
    <w:rsid w:val="002809EC"/>
    <w:rsid w:val="00280AB6"/>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A3"/>
    <w:rsid w:val="00297214"/>
    <w:rsid w:val="00297333"/>
    <w:rsid w:val="0029746C"/>
    <w:rsid w:val="00297552"/>
    <w:rsid w:val="00297954"/>
    <w:rsid w:val="00297D2C"/>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D14"/>
    <w:rsid w:val="002C1F0F"/>
    <w:rsid w:val="002C20D4"/>
    <w:rsid w:val="002C24ED"/>
    <w:rsid w:val="002C2B75"/>
    <w:rsid w:val="002C2D78"/>
    <w:rsid w:val="002C30D2"/>
    <w:rsid w:val="002C35CD"/>
    <w:rsid w:val="002C39F0"/>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94C"/>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B6"/>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B2E"/>
    <w:rsid w:val="003C7B58"/>
    <w:rsid w:val="003C7C90"/>
    <w:rsid w:val="003D015C"/>
    <w:rsid w:val="003D027E"/>
    <w:rsid w:val="003D04E5"/>
    <w:rsid w:val="003D0546"/>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8A7"/>
    <w:rsid w:val="003E4C21"/>
    <w:rsid w:val="003E51F1"/>
    <w:rsid w:val="003E58D8"/>
    <w:rsid w:val="003E5A2C"/>
    <w:rsid w:val="003E5A9F"/>
    <w:rsid w:val="003E63C8"/>
    <w:rsid w:val="003E671B"/>
    <w:rsid w:val="003E68C0"/>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8DF"/>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459"/>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5948"/>
    <w:rsid w:val="0043609F"/>
    <w:rsid w:val="0043612E"/>
    <w:rsid w:val="004363D6"/>
    <w:rsid w:val="004364F2"/>
    <w:rsid w:val="00436572"/>
    <w:rsid w:val="004365AB"/>
    <w:rsid w:val="004369DA"/>
    <w:rsid w:val="004369D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9FB"/>
    <w:rsid w:val="00452041"/>
    <w:rsid w:val="00452073"/>
    <w:rsid w:val="00452209"/>
    <w:rsid w:val="00452316"/>
    <w:rsid w:val="00452BCA"/>
    <w:rsid w:val="00453306"/>
    <w:rsid w:val="004537F5"/>
    <w:rsid w:val="00453C0B"/>
    <w:rsid w:val="004542D3"/>
    <w:rsid w:val="004544FD"/>
    <w:rsid w:val="004548D6"/>
    <w:rsid w:val="00454A22"/>
    <w:rsid w:val="00454C71"/>
    <w:rsid w:val="00454D42"/>
    <w:rsid w:val="00455098"/>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B59"/>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1"/>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2DD"/>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1A9"/>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34E"/>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0B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4DC"/>
    <w:rsid w:val="00685534"/>
    <w:rsid w:val="00685560"/>
    <w:rsid w:val="00685D24"/>
    <w:rsid w:val="00685F40"/>
    <w:rsid w:val="0068628E"/>
    <w:rsid w:val="006864BD"/>
    <w:rsid w:val="006868F7"/>
    <w:rsid w:val="00686999"/>
    <w:rsid w:val="006873EE"/>
    <w:rsid w:val="006875BA"/>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D7D3F"/>
    <w:rsid w:val="006E023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3FA7"/>
    <w:rsid w:val="006F4519"/>
    <w:rsid w:val="006F4803"/>
    <w:rsid w:val="006F4B24"/>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D33"/>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4E6B"/>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349"/>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A88"/>
    <w:rsid w:val="0078628F"/>
    <w:rsid w:val="00786CB3"/>
    <w:rsid w:val="00786D76"/>
    <w:rsid w:val="007872E5"/>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6BD"/>
    <w:rsid w:val="007B1865"/>
    <w:rsid w:val="007B1A1A"/>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E8C"/>
    <w:rsid w:val="007C7F2A"/>
    <w:rsid w:val="007C7F82"/>
    <w:rsid w:val="007D0532"/>
    <w:rsid w:val="007D0F7C"/>
    <w:rsid w:val="007D0FF3"/>
    <w:rsid w:val="007D1938"/>
    <w:rsid w:val="007D2282"/>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2D4"/>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9C5"/>
    <w:rsid w:val="00865DA2"/>
    <w:rsid w:val="0086665A"/>
    <w:rsid w:val="0086693C"/>
    <w:rsid w:val="00866D5F"/>
    <w:rsid w:val="00866E26"/>
    <w:rsid w:val="0086780A"/>
    <w:rsid w:val="00867941"/>
    <w:rsid w:val="00867E56"/>
    <w:rsid w:val="008703CF"/>
    <w:rsid w:val="00870612"/>
    <w:rsid w:val="00870666"/>
    <w:rsid w:val="00870820"/>
    <w:rsid w:val="00870BA8"/>
    <w:rsid w:val="00870CB0"/>
    <w:rsid w:val="00870E64"/>
    <w:rsid w:val="00871157"/>
    <w:rsid w:val="008712F6"/>
    <w:rsid w:val="00871521"/>
    <w:rsid w:val="00871955"/>
    <w:rsid w:val="00871C98"/>
    <w:rsid w:val="00871D45"/>
    <w:rsid w:val="0087231D"/>
    <w:rsid w:val="008729B7"/>
    <w:rsid w:val="00873025"/>
    <w:rsid w:val="00873523"/>
    <w:rsid w:val="00873676"/>
    <w:rsid w:val="00873700"/>
    <w:rsid w:val="00873B38"/>
    <w:rsid w:val="00873B4A"/>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0AE"/>
    <w:rsid w:val="008832F4"/>
    <w:rsid w:val="008833DA"/>
    <w:rsid w:val="00883643"/>
    <w:rsid w:val="00883A94"/>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20C"/>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6087"/>
    <w:rsid w:val="008B62BE"/>
    <w:rsid w:val="008B63FE"/>
    <w:rsid w:val="008B66BF"/>
    <w:rsid w:val="008B6C52"/>
    <w:rsid w:val="008B7102"/>
    <w:rsid w:val="008B72E9"/>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31AA"/>
    <w:rsid w:val="008D4AAF"/>
    <w:rsid w:val="008D4AD9"/>
    <w:rsid w:val="008D4B36"/>
    <w:rsid w:val="008D4CC4"/>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54A"/>
    <w:rsid w:val="008E6956"/>
    <w:rsid w:val="008E6B79"/>
    <w:rsid w:val="008E7169"/>
    <w:rsid w:val="008E7512"/>
    <w:rsid w:val="008E771A"/>
    <w:rsid w:val="008E773D"/>
    <w:rsid w:val="008E784A"/>
    <w:rsid w:val="008F0023"/>
    <w:rsid w:val="008F0A82"/>
    <w:rsid w:val="008F0D6B"/>
    <w:rsid w:val="008F1196"/>
    <w:rsid w:val="008F12DB"/>
    <w:rsid w:val="008F1EAE"/>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2E0"/>
    <w:rsid w:val="00903320"/>
    <w:rsid w:val="0090338D"/>
    <w:rsid w:val="0090339B"/>
    <w:rsid w:val="00903405"/>
    <w:rsid w:val="009034FE"/>
    <w:rsid w:val="009039C7"/>
    <w:rsid w:val="009041B6"/>
    <w:rsid w:val="0090421C"/>
    <w:rsid w:val="0090470D"/>
    <w:rsid w:val="009056BE"/>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CB5"/>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6AAF"/>
    <w:rsid w:val="009273EC"/>
    <w:rsid w:val="009274CF"/>
    <w:rsid w:val="00927BBF"/>
    <w:rsid w:val="00927CB3"/>
    <w:rsid w:val="00927D48"/>
    <w:rsid w:val="00927F75"/>
    <w:rsid w:val="0093057F"/>
    <w:rsid w:val="00930594"/>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E67"/>
    <w:rsid w:val="00947083"/>
    <w:rsid w:val="0094749B"/>
    <w:rsid w:val="009474DA"/>
    <w:rsid w:val="00947679"/>
    <w:rsid w:val="00947FCF"/>
    <w:rsid w:val="009500A2"/>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705"/>
    <w:rsid w:val="00966B1C"/>
    <w:rsid w:val="00966B82"/>
    <w:rsid w:val="009671DE"/>
    <w:rsid w:val="009673CD"/>
    <w:rsid w:val="009676F3"/>
    <w:rsid w:val="00967C5E"/>
    <w:rsid w:val="00967CAE"/>
    <w:rsid w:val="00970A4C"/>
    <w:rsid w:val="00970B45"/>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E7E23"/>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141"/>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2F2"/>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68A"/>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4D0"/>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229"/>
    <w:rsid w:val="00A91964"/>
    <w:rsid w:val="00A91E4E"/>
    <w:rsid w:val="00A93656"/>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EA"/>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998"/>
    <w:rsid w:val="00AC0B92"/>
    <w:rsid w:val="00AC1005"/>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D3"/>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755"/>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87E"/>
    <w:rsid w:val="00B50F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1993"/>
    <w:rsid w:val="00BD22E9"/>
    <w:rsid w:val="00BD24C4"/>
    <w:rsid w:val="00BD2677"/>
    <w:rsid w:val="00BD2B57"/>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AE0"/>
    <w:rsid w:val="00C2708F"/>
    <w:rsid w:val="00C27242"/>
    <w:rsid w:val="00C27965"/>
    <w:rsid w:val="00C3060C"/>
    <w:rsid w:val="00C308E4"/>
    <w:rsid w:val="00C3163D"/>
    <w:rsid w:val="00C31FB1"/>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6D0"/>
    <w:rsid w:val="00C54D47"/>
    <w:rsid w:val="00C54F5F"/>
    <w:rsid w:val="00C55685"/>
    <w:rsid w:val="00C5568E"/>
    <w:rsid w:val="00C556A8"/>
    <w:rsid w:val="00C55AB9"/>
    <w:rsid w:val="00C55C28"/>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611"/>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33"/>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3B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32C3"/>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5F2"/>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70A"/>
    <w:rsid w:val="00D058F0"/>
    <w:rsid w:val="00D063D1"/>
    <w:rsid w:val="00D06506"/>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A25"/>
    <w:rsid w:val="00D8113E"/>
    <w:rsid w:val="00D81365"/>
    <w:rsid w:val="00D820CB"/>
    <w:rsid w:val="00D826EC"/>
    <w:rsid w:val="00D827FD"/>
    <w:rsid w:val="00D828AE"/>
    <w:rsid w:val="00D82A73"/>
    <w:rsid w:val="00D82CEE"/>
    <w:rsid w:val="00D82F0D"/>
    <w:rsid w:val="00D830F3"/>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5F3"/>
    <w:rsid w:val="00D87ADD"/>
    <w:rsid w:val="00D9093F"/>
    <w:rsid w:val="00D90D87"/>
    <w:rsid w:val="00D90E06"/>
    <w:rsid w:val="00D91097"/>
    <w:rsid w:val="00D9161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6E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6C6"/>
    <w:rsid w:val="00DE0874"/>
    <w:rsid w:val="00DE08E8"/>
    <w:rsid w:val="00DE11BC"/>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4024"/>
    <w:rsid w:val="00DF41AB"/>
    <w:rsid w:val="00DF46C3"/>
    <w:rsid w:val="00DF4EF4"/>
    <w:rsid w:val="00DF52E5"/>
    <w:rsid w:val="00DF53D8"/>
    <w:rsid w:val="00DF5429"/>
    <w:rsid w:val="00DF63AE"/>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4D08"/>
    <w:rsid w:val="00E15064"/>
    <w:rsid w:val="00E152CE"/>
    <w:rsid w:val="00E1598A"/>
    <w:rsid w:val="00E15DAC"/>
    <w:rsid w:val="00E15E92"/>
    <w:rsid w:val="00E15F0E"/>
    <w:rsid w:val="00E16188"/>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20"/>
    <w:rsid w:val="00E51A48"/>
    <w:rsid w:val="00E52C8E"/>
    <w:rsid w:val="00E530C3"/>
    <w:rsid w:val="00E547B5"/>
    <w:rsid w:val="00E54A05"/>
    <w:rsid w:val="00E54B7A"/>
    <w:rsid w:val="00E55A67"/>
    <w:rsid w:val="00E55E30"/>
    <w:rsid w:val="00E5668F"/>
    <w:rsid w:val="00E56829"/>
    <w:rsid w:val="00E56CC7"/>
    <w:rsid w:val="00E56F01"/>
    <w:rsid w:val="00E5776B"/>
    <w:rsid w:val="00E57EC1"/>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B68"/>
    <w:rsid w:val="00E85C8D"/>
    <w:rsid w:val="00E85CEB"/>
    <w:rsid w:val="00E86320"/>
    <w:rsid w:val="00E863BF"/>
    <w:rsid w:val="00E87042"/>
    <w:rsid w:val="00E87268"/>
    <w:rsid w:val="00E8773C"/>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36A"/>
    <w:rsid w:val="00ED3714"/>
    <w:rsid w:val="00ED39DA"/>
    <w:rsid w:val="00ED4151"/>
    <w:rsid w:val="00ED43B8"/>
    <w:rsid w:val="00ED4AED"/>
    <w:rsid w:val="00ED4BB3"/>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E76"/>
    <w:rsid w:val="00EE44D1"/>
    <w:rsid w:val="00EE4680"/>
    <w:rsid w:val="00EE48F7"/>
    <w:rsid w:val="00EE5A37"/>
    <w:rsid w:val="00EE5E47"/>
    <w:rsid w:val="00EE624E"/>
    <w:rsid w:val="00EE62A1"/>
    <w:rsid w:val="00EE6825"/>
    <w:rsid w:val="00EE69C6"/>
    <w:rsid w:val="00EE6AE5"/>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7FE"/>
    <w:rsid w:val="00EF7A26"/>
    <w:rsid w:val="00F00017"/>
    <w:rsid w:val="00F00386"/>
    <w:rsid w:val="00F00482"/>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903"/>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3DB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087"/>
    <w:rsid w:val="00F41259"/>
    <w:rsid w:val="00F4142A"/>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0A4"/>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C42"/>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7D4"/>
    <w:rsid w:val="00FC15DD"/>
    <w:rsid w:val="00FC16CE"/>
    <w:rsid w:val="00FC1769"/>
    <w:rsid w:val="00FC1803"/>
    <w:rsid w:val="00FC18A9"/>
    <w:rsid w:val="00FC1A8D"/>
    <w:rsid w:val="00FC1E9E"/>
    <w:rsid w:val="00FC21A4"/>
    <w:rsid w:val="00FC224C"/>
    <w:rsid w:val="00FC2460"/>
    <w:rsid w:val="00FC24B7"/>
    <w:rsid w:val="00FC266E"/>
    <w:rsid w:val="00FC26A8"/>
    <w:rsid w:val="00FC26D3"/>
    <w:rsid w:val="00FC2C22"/>
    <w:rsid w:val="00FC36BD"/>
    <w:rsid w:val="00FC5262"/>
    <w:rsid w:val="00FC52B1"/>
    <w:rsid w:val="00FC534D"/>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6A4"/>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D1"/>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B0BE00C8-F78F-4D2F-B00A-4BEA48832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E4FF4-ED9C-4FD1-9C1B-35051FA3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1094</Words>
  <Characters>6239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2017-02-07T04:58:00Z</dcterms:created>
  <dcterms:modified xsi:type="dcterms:W3CDTF">2017-02-07T04:58:00Z</dcterms:modified>
</cp:coreProperties>
</file>