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A61FE" w14:textId="63998ACB" w:rsidR="00697E86" w:rsidRDefault="004E56AA" w:rsidP="00697E86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CF244A">
        <w:rPr>
          <w:rFonts w:ascii="Arial" w:hAnsi="Arial" w:cs="Arial"/>
          <w:b/>
          <w:sz w:val="24"/>
          <w:szCs w:val="24"/>
        </w:rPr>
        <w:t>8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97E86" w:rsidRPr="00697E86">
        <w:rPr>
          <w:rFonts w:ascii="Arial" w:hAnsi="Arial" w:cs="Arial"/>
          <w:b/>
          <w:sz w:val="24"/>
          <w:szCs w:val="24"/>
        </w:rPr>
        <w:t>R1-1</w:t>
      </w:r>
      <w:r w:rsidR="00CF244A">
        <w:rPr>
          <w:rFonts w:ascii="Arial" w:hAnsi="Arial" w:cs="Arial"/>
          <w:b/>
          <w:sz w:val="24"/>
          <w:szCs w:val="24"/>
        </w:rPr>
        <w:t>702535</w:t>
      </w:r>
      <w:r w:rsidR="00697E86" w:rsidRPr="00697E86">
        <w:rPr>
          <w:rFonts w:ascii="Arial" w:hAnsi="Arial" w:cs="Arial"/>
          <w:b/>
          <w:sz w:val="24"/>
          <w:szCs w:val="24"/>
        </w:rPr>
        <w:t xml:space="preserve"> </w:t>
      </w:r>
    </w:p>
    <w:p w14:paraId="60134971" w14:textId="77777777" w:rsidR="00CF244A" w:rsidRDefault="00CF244A" w:rsidP="00CF244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February 2017</w:t>
      </w:r>
    </w:p>
    <w:p w14:paraId="5EF55FDF" w14:textId="77777777" w:rsidR="00CF244A" w:rsidRPr="00FD021C" w:rsidRDefault="00CF244A" w:rsidP="00CF244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60A4F">
        <w:rPr>
          <w:rFonts w:ascii="Arial" w:hAnsi="Arial" w:cs="Arial"/>
          <w:b/>
          <w:sz w:val="24"/>
          <w:szCs w:val="24"/>
        </w:rPr>
        <w:t>Athens, Greece</w:t>
      </w:r>
    </w:p>
    <w:p w14:paraId="6799FF8F" w14:textId="77777777" w:rsidR="004E56AA" w:rsidRDefault="004E56AA" w:rsidP="004E56AA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19EDF80E" w14:textId="2BCB0AA8" w:rsidR="004E56AA" w:rsidRPr="000A64D8" w:rsidRDefault="004E56AA" w:rsidP="004E56A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CF244A">
        <w:rPr>
          <w:rFonts w:ascii="Arial" w:hAnsi="Arial"/>
          <w:sz w:val="24"/>
        </w:rPr>
        <w:t>7</w:t>
      </w:r>
      <w:r w:rsidR="00697E86" w:rsidRPr="00697E86">
        <w:rPr>
          <w:rFonts w:ascii="Arial" w:hAnsi="Arial"/>
          <w:sz w:val="24"/>
        </w:rPr>
        <w:t>.2.2.</w:t>
      </w:r>
      <w:r w:rsidR="00CF244A">
        <w:rPr>
          <w:rFonts w:ascii="Arial" w:hAnsi="Arial"/>
          <w:sz w:val="24"/>
        </w:rPr>
        <w:t>6</w:t>
      </w:r>
    </w:p>
    <w:p w14:paraId="5951E22A" w14:textId="77777777" w:rsidR="004E56AA" w:rsidRPr="000A64D8" w:rsidRDefault="004E56AA" w:rsidP="004E56A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355E3E20" w14:textId="3140771E" w:rsidR="004E56AA" w:rsidRPr="00BA4AE3" w:rsidRDefault="004E56AA" w:rsidP="004E56AA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97E86" w:rsidRPr="00697E86">
        <w:rPr>
          <w:rFonts w:ascii="Arial" w:hAnsi="Arial"/>
          <w:sz w:val="24"/>
        </w:rPr>
        <w:t xml:space="preserve">Discussion on advanced CSI </w:t>
      </w:r>
      <w:r w:rsidR="00CF244A">
        <w:rPr>
          <w:rFonts w:ascii="Arial" w:hAnsi="Arial"/>
          <w:sz w:val="24"/>
        </w:rPr>
        <w:t>for Class B and hybrid</w:t>
      </w:r>
      <w:r w:rsidR="00BF07B5">
        <w:rPr>
          <w:rFonts w:ascii="Arial" w:hAnsi="Arial"/>
          <w:sz w:val="24"/>
        </w:rPr>
        <w:t xml:space="preserve"> CSI-RS</w:t>
      </w:r>
    </w:p>
    <w:p w14:paraId="7B82156F" w14:textId="77777777" w:rsidR="004E56AA" w:rsidRDefault="004E56AA" w:rsidP="004E56A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487D2BED" w14:textId="77777777" w:rsidR="00F93222" w:rsidRDefault="00F93222" w:rsidP="004E56AA">
      <w:pPr>
        <w:pStyle w:val="Heading1"/>
        <w:pBdr>
          <w:top w:val="single" w:sz="12" w:space="0" w:color="auto"/>
        </w:pBdr>
      </w:pPr>
      <w:r>
        <w:t>Introduction</w:t>
      </w:r>
    </w:p>
    <w:p w14:paraId="1BB88C46" w14:textId="3B488E65" w:rsidR="00AD11BB" w:rsidRDefault="00AD11BB" w:rsidP="00AD11BB">
      <w:pPr>
        <w:pStyle w:val="BodyText"/>
        <w:spacing w:after="180"/>
        <w:rPr>
          <w:szCs w:val="22"/>
          <w:lang w:val="en-GB"/>
        </w:rPr>
      </w:pPr>
      <w:r w:rsidRPr="00B92255">
        <w:rPr>
          <w:szCs w:val="22"/>
          <w:lang w:val="en-GB"/>
        </w:rPr>
        <w:t xml:space="preserve">In 3GPP RAN1#87 meeting, the </w:t>
      </w:r>
      <w:r>
        <w:rPr>
          <w:szCs w:val="22"/>
          <w:lang w:val="en-GB"/>
        </w:rPr>
        <w:t>following agreement was made for the</w:t>
      </w:r>
      <w:r w:rsidRPr="00B92255">
        <w:rPr>
          <w:szCs w:val="22"/>
          <w:lang w:val="en-GB"/>
        </w:rPr>
        <w:t xml:space="preserve"> advanced codebook design for </w:t>
      </w:r>
      <w:proofErr w:type="spellStart"/>
      <w:r>
        <w:rPr>
          <w:szCs w:val="22"/>
          <w:lang w:val="en-GB"/>
        </w:rPr>
        <w:t>eFD</w:t>
      </w:r>
      <w:proofErr w:type="spellEnd"/>
      <w:r>
        <w:rPr>
          <w:szCs w:val="22"/>
          <w:lang w:val="en-GB"/>
        </w:rPr>
        <w:t>-MIMO. Based on it, a working assumption on the codebook structure was also agreed</w:t>
      </w:r>
      <w:r w:rsidR="008E339E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[1]. </w:t>
      </w:r>
    </w:p>
    <w:p w14:paraId="468CB723" w14:textId="77777777" w:rsidR="00AD11BB" w:rsidRDefault="00AD11BB" w:rsidP="00AD11BB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1F5A86AB" w14:textId="77777777" w:rsidR="00AD11BB" w:rsidRDefault="00AD11BB" w:rsidP="00AD11B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{4,8,12,16,20,24,28,32} CSI-RS ports are supported in advanced CSI</w:t>
      </w:r>
    </w:p>
    <w:p w14:paraId="6EED1680" w14:textId="77777777" w:rsidR="00AD11BB" w:rsidRDefault="00AD11BB" w:rsidP="00AD11B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Aim for a unified structure, with a single common CSI reporting mechanism which is dimensioned or scalable to support all the numbers of ports</w:t>
      </w:r>
    </w:p>
    <w:p w14:paraId="1885182D" w14:textId="77777777" w:rsidR="00AD11BB" w:rsidRDefault="00AD11BB" w:rsidP="00AD11B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this does not imply a single solution for classes A and B</w:t>
      </w:r>
    </w:p>
    <w:p w14:paraId="0EA3046E" w14:textId="77777777" w:rsidR="00AD11BB" w:rsidRPr="00AD11BB" w:rsidRDefault="00AD11BB" w:rsidP="00AD11BB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lang w:eastAsia="ja-JP"/>
        </w:rPr>
      </w:pPr>
    </w:p>
    <w:p w14:paraId="11EA2376" w14:textId="66EAA8A2" w:rsidR="00AD11BB" w:rsidRPr="00B92255" w:rsidRDefault="00AD11BB" w:rsidP="00AD11BB">
      <w:pPr>
        <w:pStyle w:val="BodyText"/>
        <w:spacing w:after="180"/>
        <w:rPr>
          <w:szCs w:val="22"/>
          <w:lang w:val="en-GB"/>
        </w:rPr>
      </w:pPr>
      <w:r>
        <w:rPr>
          <w:szCs w:val="22"/>
          <w:lang w:val="en-GB"/>
        </w:rPr>
        <w:t>I</w:t>
      </w:r>
      <w:r w:rsidRPr="00B92255">
        <w:rPr>
          <w:szCs w:val="22"/>
          <w:lang w:val="en-GB"/>
        </w:rPr>
        <w:t xml:space="preserve">n this </w:t>
      </w:r>
      <w:r w:rsidRPr="00B92255">
        <w:rPr>
          <w:rFonts w:hint="eastAsia"/>
          <w:szCs w:val="22"/>
          <w:lang w:val="en-GB"/>
        </w:rPr>
        <w:t>contribution</w:t>
      </w:r>
      <w:r w:rsidRPr="00B92255">
        <w:rPr>
          <w:szCs w:val="22"/>
          <w:lang w:val="en-GB"/>
        </w:rPr>
        <w:t>,</w:t>
      </w:r>
      <w:r w:rsidRPr="00B92255">
        <w:rPr>
          <w:rFonts w:hint="eastAsia"/>
          <w:szCs w:val="22"/>
          <w:lang w:val="en-GB"/>
        </w:rPr>
        <w:t xml:space="preserve"> </w:t>
      </w:r>
      <w:r w:rsidRPr="00B92255">
        <w:rPr>
          <w:szCs w:val="22"/>
          <w:lang w:val="en-GB"/>
        </w:rPr>
        <w:t xml:space="preserve">we further discuss the </w:t>
      </w:r>
      <w:r>
        <w:rPr>
          <w:szCs w:val="22"/>
          <w:lang w:val="en-GB"/>
        </w:rPr>
        <w:t>support of the advanced CSI codebook for Class B and hybrid CSI-RS. The CSI feedback mechanism for the advanced CSI codebook was discussed in another companion contribution [2].</w:t>
      </w:r>
    </w:p>
    <w:p w14:paraId="6EF8DBD6" w14:textId="107C44C7" w:rsidR="00F93222" w:rsidRDefault="00AD11BB" w:rsidP="00F93222">
      <w:pPr>
        <w:pStyle w:val="Heading1"/>
        <w:pBdr>
          <w:top w:val="single" w:sz="12" w:space="0" w:color="auto"/>
        </w:pBdr>
      </w:pPr>
      <w:r>
        <w:t>Advanced CSI for Class B</w:t>
      </w:r>
    </w:p>
    <w:p w14:paraId="00C43267" w14:textId="7433A051" w:rsidR="00AD11BB" w:rsidRDefault="00AD11BB" w:rsidP="00BC347E">
      <w:pPr>
        <w:pStyle w:val="BodyText"/>
        <w:spacing w:before="240"/>
        <w:rPr>
          <w:rFonts w:eastAsia="MS Mincho"/>
        </w:rPr>
      </w:pPr>
      <w:r>
        <w:rPr>
          <w:rFonts w:eastAsia="MS Mincho"/>
        </w:rPr>
        <w:t xml:space="preserve">The Rel.13 Class B based FD-MIMO is associated with </w:t>
      </w:r>
      <w:proofErr w:type="spellStart"/>
      <w:r>
        <w:rPr>
          <w:rFonts w:eastAsia="MS Mincho"/>
        </w:rPr>
        <w:t>beamformed</w:t>
      </w:r>
      <w:proofErr w:type="spellEnd"/>
      <w:r>
        <w:rPr>
          <w:rFonts w:eastAsia="MS Mincho"/>
        </w:rPr>
        <w:t xml:space="preserve"> CSI-RS and it can be further divided into two schemes based on the CSI-RS resource configurations, i.e., Class B w/ K&gt;1 resources and K=1 resources. For </w:t>
      </w:r>
      <w:r w:rsidR="00A102A2">
        <w:rPr>
          <w:rFonts w:eastAsia="MS Mincho"/>
        </w:rPr>
        <w:t xml:space="preserve">Class B with K&gt;1 CSI-RS resources, different </w:t>
      </w:r>
      <w:proofErr w:type="spellStart"/>
      <w:r w:rsidR="00A102A2">
        <w:rPr>
          <w:rFonts w:eastAsia="MS Mincho"/>
        </w:rPr>
        <w:t>beamformer</w:t>
      </w:r>
      <w:proofErr w:type="spellEnd"/>
      <w:r w:rsidR="00A102A2">
        <w:rPr>
          <w:rFonts w:eastAsia="MS Mincho"/>
        </w:rPr>
        <w:t xml:space="preserve"> is applied to each CSI-RS resource. By measuring the K CSI-RS resources, UE will select one resource for CSI reporting. For Class B with K=1 resource, a pair of ports is associated with one beam. UE can select one or multiple port pairs and feedback the selection and the co-phasing.</w:t>
      </w:r>
    </w:p>
    <w:p w14:paraId="7B9A3670" w14:textId="418792A9" w:rsidR="00A102A2" w:rsidRDefault="00A102A2" w:rsidP="00BC347E">
      <w:pPr>
        <w:pStyle w:val="BodyText"/>
        <w:spacing w:before="240"/>
        <w:rPr>
          <w:rFonts w:eastAsia="MS Mincho"/>
        </w:rPr>
      </w:pPr>
      <w:r>
        <w:rPr>
          <w:rFonts w:eastAsia="MS Mincho"/>
        </w:rPr>
        <w:t>The agreement from the last meeting is to specif</w:t>
      </w:r>
      <w:r w:rsidR="00084F40">
        <w:rPr>
          <w:rFonts w:eastAsia="MS Mincho"/>
        </w:rPr>
        <w:t xml:space="preserve">y the </w:t>
      </w:r>
      <w:r>
        <w:rPr>
          <w:rFonts w:eastAsia="MS Mincho"/>
        </w:rPr>
        <w:t>advanced CSI codebook based on orthogonal beam combin</w:t>
      </w:r>
      <w:r w:rsidR="00084F40">
        <w:rPr>
          <w:rFonts w:eastAsia="MS Mincho"/>
        </w:rPr>
        <w:t>ing</w:t>
      </w:r>
      <w:r>
        <w:rPr>
          <w:rFonts w:eastAsia="MS Mincho"/>
        </w:rPr>
        <w:t>. It can be understood that the previous agreement is applied to Class A non-</w:t>
      </w:r>
      <w:proofErr w:type="spellStart"/>
      <w:r>
        <w:rPr>
          <w:rFonts w:eastAsia="MS Mincho"/>
        </w:rPr>
        <w:t>precoded</w:t>
      </w:r>
      <w:proofErr w:type="spellEnd"/>
      <w:r>
        <w:rPr>
          <w:rFonts w:eastAsia="MS Mincho"/>
        </w:rPr>
        <w:t xml:space="preserve"> CSI-RS. Therefore it shall be discussed whether the agreed advanced CSI codebook can also be extended to Class B and hybrid CSI-RS.</w:t>
      </w:r>
    </w:p>
    <w:p w14:paraId="5A19F54A" w14:textId="30E3F518" w:rsidR="00A102A2" w:rsidRPr="0072764E" w:rsidRDefault="00A102A2" w:rsidP="00A102A2">
      <w:pPr>
        <w:rPr>
          <w:b/>
        </w:rPr>
      </w:pPr>
      <w:r w:rsidRPr="0072764E">
        <w:rPr>
          <w:b/>
        </w:rPr>
        <w:t>Case 1:</w:t>
      </w:r>
      <w:r>
        <w:rPr>
          <w:b/>
        </w:rPr>
        <w:t xml:space="preserve"> Class B with K&gt;1 CSI-RS resources</w:t>
      </w:r>
    </w:p>
    <w:p w14:paraId="7C6B8CE5" w14:textId="39E0FA6F" w:rsidR="0093049E" w:rsidRDefault="00A102A2" w:rsidP="0093049E">
      <w:pPr>
        <w:pStyle w:val="BodyText"/>
        <w:spacing w:before="240"/>
        <w:rPr>
          <w:rFonts w:eastAsia="MS Mincho"/>
          <w:lang w:eastAsia="ja-JP"/>
        </w:rPr>
      </w:pPr>
      <w:r>
        <w:rPr>
          <w:rFonts w:eastAsia="MS Mincho"/>
        </w:rPr>
        <w:t xml:space="preserve">If advanced CSI is supported for Class B with K&gt;1 CSI-RS resources, </w:t>
      </w:r>
      <w:r w:rsidR="0093049E">
        <w:rPr>
          <w:rFonts w:eastAsia="MS Mincho"/>
        </w:rPr>
        <w:t xml:space="preserve">the advanced CSI codebook can be adopted for the selected CSI-RS resource. Therefore, </w:t>
      </w:r>
      <w:r w:rsidR="00084F40">
        <w:rPr>
          <w:rFonts w:eastAsia="MS Mincho"/>
        </w:rPr>
        <w:t>UE will select one CSI-RS resource and derive the advanced CSI codebook for the selected CSI-RS resource. For this scheme, the CSI fee</w:t>
      </w:r>
      <w:r w:rsidR="0093049E">
        <w:rPr>
          <w:rFonts w:eastAsia="MS Mincho"/>
        </w:rPr>
        <w:t xml:space="preserve">dback mechanism </w:t>
      </w:r>
      <w:r w:rsidR="00084F40">
        <w:rPr>
          <w:rFonts w:eastAsia="MS Mincho"/>
        </w:rPr>
        <w:t xml:space="preserve">can be </w:t>
      </w:r>
      <w:r w:rsidR="0093049E">
        <w:rPr>
          <w:rFonts w:eastAsia="MS Mincho"/>
        </w:rPr>
        <w:t xml:space="preserve">reused except that the W1/W2 is replaced by the advanced CSI codebook. </w:t>
      </w:r>
    </w:p>
    <w:p w14:paraId="2C9B59F9" w14:textId="6B7C352B" w:rsidR="00D06FF7" w:rsidRDefault="00D06FF7" w:rsidP="00D06FF7">
      <w:pPr>
        <w:rPr>
          <w:b/>
          <w:i/>
        </w:rPr>
      </w:pPr>
      <w:r>
        <w:rPr>
          <w:b/>
          <w:i/>
        </w:rPr>
        <w:t xml:space="preserve">Proposal 1: </w:t>
      </w:r>
      <w:r w:rsidR="00084F40">
        <w:rPr>
          <w:b/>
          <w:i/>
        </w:rPr>
        <w:t>For Class B with K&gt;1 CSI-RS resource, the advanced CSI codebook can be adopted for the selected CSI-RS resource based on the configuration</w:t>
      </w:r>
      <w:r>
        <w:rPr>
          <w:b/>
          <w:i/>
        </w:rPr>
        <w:t>.</w:t>
      </w:r>
    </w:p>
    <w:p w14:paraId="01A21CC6" w14:textId="681AFF2F" w:rsidR="00084F40" w:rsidRPr="0072764E" w:rsidRDefault="00084F40" w:rsidP="00084F40">
      <w:pPr>
        <w:rPr>
          <w:b/>
        </w:rPr>
      </w:pPr>
      <w:r w:rsidRPr="0072764E">
        <w:rPr>
          <w:b/>
        </w:rPr>
        <w:t>Case 1:</w:t>
      </w:r>
      <w:r>
        <w:rPr>
          <w:b/>
        </w:rPr>
        <w:t xml:space="preserve"> Class B with K=1 CSI-RS resources</w:t>
      </w:r>
    </w:p>
    <w:p w14:paraId="4059B847" w14:textId="698B978C" w:rsidR="00D8284A" w:rsidRDefault="00084F40" w:rsidP="00084F40">
      <w:pPr>
        <w:pStyle w:val="BodyText"/>
        <w:spacing w:before="240"/>
        <w:rPr>
          <w:rFonts w:eastAsia="MS Mincho"/>
        </w:rPr>
      </w:pPr>
      <w:r>
        <w:rPr>
          <w:rFonts w:eastAsia="MS Mincho"/>
        </w:rPr>
        <w:t xml:space="preserve">For Rel.13 Class B with K=1, two types of codebook can be configured, i.e., Rel.12 codebook and Rel.13 W2 only codebook. The difference is </w:t>
      </w:r>
      <w:r w:rsidR="00D8284A">
        <w:rPr>
          <w:rFonts w:eastAsia="MS Mincho"/>
        </w:rPr>
        <w:t xml:space="preserve">whether a dual-stage codebook structure is used for the CSI feedback. The same issue </w:t>
      </w:r>
      <w:r w:rsidR="00D8284A">
        <w:rPr>
          <w:rFonts w:eastAsia="MS Mincho"/>
        </w:rPr>
        <w:lastRenderedPageBreak/>
        <w:t xml:space="preserve">may arise when the </w:t>
      </w:r>
      <w:r>
        <w:rPr>
          <w:rFonts w:eastAsia="MS Mincho"/>
        </w:rPr>
        <w:t>advanced CSI is supported for Class B with K=1</w:t>
      </w:r>
      <w:r w:rsidR="00D8284A">
        <w:rPr>
          <w:rFonts w:eastAsia="MS Mincho"/>
        </w:rPr>
        <w:t>. For the advanced CSI design for Class B K=1, the following two options can be considered.</w:t>
      </w:r>
    </w:p>
    <w:p w14:paraId="76E980DA" w14:textId="2BC954F5" w:rsidR="00D8284A" w:rsidRDefault="00D8284A" w:rsidP="00D8284A">
      <w:pPr>
        <w:pStyle w:val="BodyText"/>
        <w:spacing w:after="180"/>
        <w:rPr>
          <w:szCs w:val="22"/>
          <w:lang w:val="en-GB"/>
        </w:rPr>
      </w:pPr>
      <w:r>
        <w:rPr>
          <w:szCs w:val="22"/>
          <w:lang w:val="en-GB"/>
        </w:rPr>
        <w:t xml:space="preserve">Option 1: Use a dual-stage codebook structure with a wideband W1 and </w:t>
      </w:r>
      <w:proofErr w:type="spellStart"/>
      <w:r>
        <w:rPr>
          <w:szCs w:val="22"/>
          <w:lang w:val="en-GB"/>
        </w:rPr>
        <w:t>subband</w:t>
      </w:r>
      <w:proofErr w:type="spellEnd"/>
      <w:r>
        <w:rPr>
          <w:szCs w:val="22"/>
          <w:lang w:val="en-GB"/>
        </w:rPr>
        <w:t xml:space="preserve"> W2 </w:t>
      </w:r>
    </w:p>
    <w:p w14:paraId="7701161D" w14:textId="3AECAE38" w:rsidR="00D8284A" w:rsidRDefault="00D8284A" w:rsidP="00D8284A">
      <w:pPr>
        <w:pStyle w:val="BodyText"/>
        <w:spacing w:after="180"/>
        <w:rPr>
          <w:szCs w:val="22"/>
          <w:lang w:val="en-GB"/>
        </w:rPr>
      </w:pPr>
      <w:r>
        <w:rPr>
          <w:szCs w:val="22"/>
          <w:lang w:val="en-GB"/>
        </w:rPr>
        <w:t xml:space="preserve">Option 2: Use a single-stage codebook </w:t>
      </w:r>
      <w:r w:rsidR="00B246E9">
        <w:rPr>
          <w:szCs w:val="22"/>
          <w:lang w:val="en-GB"/>
        </w:rPr>
        <w:t xml:space="preserve">based on </w:t>
      </w:r>
      <w:r>
        <w:rPr>
          <w:szCs w:val="22"/>
          <w:lang w:val="en-GB"/>
        </w:rPr>
        <w:t xml:space="preserve">the Class A </w:t>
      </w:r>
      <w:r w:rsidR="00B246E9">
        <w:rPr>
          <w:szCs w:val="22"/>
          <w:lang w:val="en-GB"/>
        </w:rPr>
        <w:t xml:space="preserve">advanced </w:t>
      </w:r>
      <w:r>
        <w:rPr>
          <w:szCs w:val="22"/>
          <w:lang w:val="en-GB"/>
        </w:rPr>
        <w:t xml:space="preserve">W2 </w:t>
      </w:r>
      <w:r w:rsidR="00B246E9">
        <w:rPr>
          <w:szCs w:val="22"/>
          <w:lang w:val="en-GB"/>
        </w:rPr>
        <w:t>matrix</w:t>
      </w:r>
    </w:p>
    <w:p w14:paraId="4CABBF36" w14:textId="369E802A" w:rsidR="00D8284A" w:rsidRDefault="00B246E9" w:rsidP="00084F40">
      <w:pPr>
        <w:pStyle w:val="BodyText"/>
        <w:spacing w:before="240"/>
        <w:rPr>
          <w:rFonts w:eastAsia="MS Mincho"/>
          <w:lang w:val="en-GB"/>
        </w:rPr>
      </w:pPr>
      <w:r>
        <w:rPr>
          <w:rFonts w:eastAsia="MS Mincho"/>
          <w:lang w:val="en-GB"/>
        </w:rPr>
        <w:t xml:space="preserve">However, different from the legacy beam selection codebook, the W1 </w:t>
      </w:r>
      <w:r w:rsidR="008E339E">
        <w:rPr>
          <w:rFonts w:eastAsia="MS Mincho"/>
          <w:lang w:val="en-GB"/>
        </w:rPr>
        <w:t>matrix</w:t>
      </w:r>
      <w:r>
        <w:rPr>
          <w:rFonts w:eastAsia="MS Mincho"/>
          <w:lang w:val="en-GB"/>
        </w:rPr>
        <w:t xml:space="preserve"> in the advanced CSI includes not only the beam selection but </w:t>
      </w:r>
      <w:r w:rsidR="008E339E">
        <w:rPr>
          <w:rFonts w:eastAsia="MS Mincho"/>
          <w:lang w:val="en-GB"/>
        </w:rPr>
        <w:t xml:space="preserve">also </w:t>
      </w:r>
      <w:r>
        <w:rPr>
          <w:rFonts w:eastAsia="MS Mincho"/>
          <w:lang w:val="en-GB"/>
        </w:rPr>
        <w:t xml:space="preserve">wideband power scaling. If option 2 is used for Class B with K=1, it is assumed that the beam power scaling is done by the </w:t>
      </w:r>
      <w:proofErr w:type="spellStart"/>
      <w:r>
        <w:rPr>
          <w:rFonts w:eastAsia="MS Mincho"/>
          <w:lang w:val="en-GB"/>
        </w:rPr>
        <w:t>eNB</w:t>
      </w:r>
      <w:proofErr w:type="spellEnd"/>
      <w:r>
        <w:rPr>
          <w:rFonts w:eastAsia="MS Mincho"/>
          <w:lang w:val="en-GB"/>
        </w:rPr>
        <w:t xml:space="preserve"> and phase-only beam combining </w:t>
      </w:r>
      <w:r w:rsidR="008E339E">
        <w:rPr>
          <w:rFonts w:eastAsia="MS Mincho"/>
          <w:lang w:val="en-GB"/>
        </w:rPr>
        <w:t xml:space="preserve">coefficient </w:t>
      </w:r>
      <w:r>
        <w:rPr>
          <w:rFonts w:eastAsia="MS Mincho"/>
          <w:lang w:val="en-GB"/>
        </w:rPr>
        <w:t xml:space="preserve">is </w:t>
      </w:r>
      <w:r w:rsidR="008E339E">
        <w:rPr>
          <w:rFonts w:eastAsia="MS Mincho"/>
          <w:lang w:val="en-GB"/>
        </w:rPr>
        <w:t>reported</w:t>
      </w:r>
      <w:r>
        <w:rPr>
          <w:rFonts w:eastAsia="MS Mincho"/>
          <w:lang w:val="en-GB"/>
        </w:rPr>
        <w:t xml:space="preserve"> by the UE. This may limit the </w:t>
      </w:r>
      <w:proofErr w:type="spellStart"/>
      <w:r>
        <w:rPr>
          <w:rFonts w:eastAsia="MS Mincho"/>
          <w:lang w:val="en-GB"/>
        </w:rPr>
        <w:t>eNB</w:t>
      </w:r>
      <w:proofErr w:type="spellEnd"/>
      <w:r>
        <w:rPr>
          <w:rFonts w:eastAsia="MS Mincho"/>
          <w:lang w:val="en-GB"/>
        </w:rPr>
        <w:t xml:space="preserve"> flexibility on beamforming the CSI-RS. However, the dual-stage codebook structure in option 1 may not support the case that a set of orthogonal DFT vectors are used to </w:t>
      </w:r>
      <w:proofErr w:type="spellStart"/>
      <w:r w:rsidR="008E339E">
        <w:rPr>
          <w:rFonts w:eastAsia="MS Mincho"/>
          <w:lang w:val="en-GB"/>
        </w:rPr>
        <w:t>precode</w:t>
      </w:r>
      <w:proofErr w:type="spellEnd"/>
      <w:r w:rsidR="008E339E">
        <w:rPr>
          <w:rFonts w:eastAsia="MS Mincho"/>
          <w:lang w:val="en-GB"/>
        </w:rPr>
        <w:t xml:space="preserve"> the </w:t>
      </w:r>
      <w:r>
        <w:rPr>
          <w:rFonts w:eastAsia="MS Mincho"/>
          <w:lang w:val="en-GB"/>
        </w:rPr>
        <w:t xml:space="preserve">CSI-RS. </w:t>
      </w:r>
    </w:p>
    <w:p w14:paraId="154B4C80" w14:textId="69173AD0" w:rsidR="00B246E9" w:rsidRDefault="00E712CF" w:rsidP="00084F40">
      <w:pPr>
        <w:pStyle w:val="BodyText"/>
        <w:spacing w:before="240"/>
        <w:rPr>
          <w:rFonts w:eastAsia="MS Mincho"/>
          <w:lang w:val="en-GB"/>
        </w:rPr>
      </w:pPr>
      <w:r>
        <w:rPr>
          <w:rFonts w:eastAsia="MS Mincho"/>
          <w:lang w:val="en-GB"/>
        </w:rPr>
        <w:t xml:space="preserve">One compromise solution is to use option 1 </w:t>
      </w:r>
      <w:r w:rsidR="008E339E">
        <w:rPr>
          <w:rFonts w:eastAsia="MS Mincho"/>
          <w:lang w:val="en-GB"/>
        </w:rPr>
        <w:t xml:space="preserve">for W1 </w:t>
      </w:r>
      <w:r>
        <w:rPr>
          <w:rFonts w:eastAsia="MS Mincho"/>
          <w:lang w:val="en-GB"/>
        </w:rPr>
        <w:t xml:space="preserve">but with the </w:t>
      </w:r>
      <w:r w:rsidR="008E339E">
        <w:rPr>
          <w:rFonts w:eastAsia="MS Mincho"/>
          <w:lang w:val="en-GB"/>
        </w:rPr>
        <w:t>configurable feedback components</w:t>
      </w:r>
      <w:r>
        <w:rPr>
          <w:rFonts w:eastAsia="MS Mincho"/>
          <w:lang w:val="en-GB"/>
        </w:rPr>
        <w:t xml:space="preserve">, e.g., </w:t>
      </w:r>
      <w:r w:rsidR="008E339E">
        <w:rPr>
          <w:rFonts w:eastAsia="MS Mincho"/>
          <w:lang w:val="en-GB"/>
        </w:rPr>
        <w:t xml:space="preserve">allowing </w:t>
      </w:r>
      <w:r>
        <w:rPr>
          <w:rFonts w:eastAsia="MS Mincho"/>
          <w:lang w:val="en-GB"/>
        </w:rPr>
        <w:t xml:space="preserve">feedback of </w:t>
      </w:r>
      <w:r w:rsidR="008E339E">
        <w:rPr>
          <w:rFonts w:eastAsia="MS Mincho"/>
          <w:lang w:val="en-GB"/>
        </w:rPr>
        <w:t xml:space="preserve">a few </w:t>
      </w:r>
      <w:r>
        <w:rPr>
          <w:rFonts w:eastAsia="MS Mincho"/>
          <w:lang w:val="en-GB"/>
        </w:rPr>
        <w:t xml:space="preserve">W1 components. For example, only the power scaling in W1 is feedback when the orthogonal DFT vectors are used for precoding the CSI-RS. </w:t>
      </w:r>
    </w:p>
    <w:p w14:paraId="563B60E3" w14:textId="6BE779BE" w:rsidR="00E712CF" w:rsidRDefault="00E712CF" w:rsidP="00E712CF">
      <w:pPr>
        <w:rPr>
          <w:b/>
          <w:i/>
        </w:rPr>
      </w:pPr>
      <w:r>
        <w:rPr>
          <w:b/>
          <w:i/>
        </w:rPr>
        <w:t xml:space="preserve">Proposal 2: For Class B with K=1 advanced CSI reporting, use a dual-stage codebook structure with the same Class </w:t>
      </w:r>
      <w:proofErr w:type="gramStart"/>
      <w:r>
        <w:rPr>
          <w:b/>
          <w:i/>
        </w:rPr>
        <w:t>A</w:t>
      </w:r>
      <w:proofErr w:type="gramEnd"/>
      <w:r>
        <w:rPr>
          <w:b/>
          <w:i/>
        </w:rPr>
        <w:t xml:space="preserve"> W1/W2 codebook. The feedback of beam selection and power scaling matrix in W1 can be configured independently.</w:t>
      </w:r>
    </w:p>
    <w:p w14:paraId="3FE9E9B3" w14:textId="389E8ADD" w:rsidR="004E56AA" w:rsidRPr="00183CB7" w:rsidRDefault="00AB291B" w:rsidP="004E56AA">
      <w:pPr>
        <w:pStyle w:val="Heading1"/>
        <w:pBdr>
          <w:top w:val="single" w:sz="12" w:space="0" w:color="auto"/>
        </w:pBdr>
      </w:pPr>
      <w:r>
        <w:t xml:space="preserve">Advanced </w:t>
      </w:r>
      <w:r w:rsidR="004E56AA">
        <w:t xml:space="preserve">CSI </w:t>
      </w:r>
      <w:r>
        <w:t>for Hybrid CSI-RS</w:t>
      </w:r>
    </w:p>
    <w:p w14:paraId="0BB751B8" w14:textId="42EC303B" w:rsidR="00D3337C" w:rsidRPr="00DF78AA" w:rsidRDefault="00D3337C" w:rsidP="00DF78AA">
      <w:pPr>
        <w:pStyle w:val="BodyText"/>
        <w:spacing w:before="240"/>
        <w:rPr>
          <w:rFonts w:eastAsia="MS Mincho"/>
        </w:rPr>
      </w:pPr>
      <w:r w:rsidRPr="00DF78AA">
        <w:rPr>
          <w:rFonts w:eastAsia="MS Mincho"/>
        </w:rPr>
        <w:t xml:space="preserve">Advanced CSI </w:t>
      </w:r>
      <w:r w:rsidR="00347E8A">
        <w:rPr>
          <w:rFonts w:eastAsia="MS Mincho"/>
        </w:rPr>
        <w:t xml:space="preserve">shall support also hybrid CSI-RS. </w:t>
      </w:r>
      <w:r w:rsidR="00A64DA5">
        <w:rPr>
          <w:rFonts w:eastAsia="MS Mincho"/>
        </w:rPr>
        <w:t xml:space="preserve">For hybrid Class A and Class B operation, the following feedback framework can be considered </w:t>
      </w:r>
      <w:r w:rsidR="00E712CF">
        <w:rPr>
          <w:rFonts w:eastAsia="MS Mincho"/>
        </w:rPr>
        <w:t>for</w:t>
      </w:r>
      <w:r w:rsidR="00A64DA5">
        <w:rPr>
          <w:rFonts w:eastAsia="MS Mincho"/>
        </w:rPr>
        <w:t xml:space="preserve"> </w:t>
      </w:r>
      <w:r w:rsidR="00E712CF">
        <w:rPr>
          <w:rFonts w:eastAsia="MS Mincho"/>
        </w:rPr>
        <w:t>the advanced CSI for hybrid CSI-RS.</w:t>
      </w:r>
      <w:r w:rsidRPr="00DF78AA">
        <w:rPr>
          <w:rFonts w:eastAsia="MS Mincho"/>
        </w:rPr>
        <w:t xml:space="preserve"> </w:t>
      </w:r>
    </w:p>
    <w:p w14:paraId="12C6C395" w14:textId="27425B55" w:rsidR="00493631" w:rsidRPr="00493631" w:rsidRDefault="00493631" w:rsidP="00D3337C">
      <w:pPr>
        <w:rPr>
          <w:b/>
          <w:i/>
          <w:lang w:val="en-GB" w:eastAsia="zh-CN"/>
        </w:rPr>
      </w:pPr>
      <w:r w:rsidRPr="00493631">
        <w:rPr>
          <w:b/>
          <w:i/>
          <w:lang w:val="en-GB" w:eastAsia="zh-CN"/>
        </w:rPr>
        <w:t>CSI feedback</w:t>
      </w:r>
      <w:r w:rsidR="00E712CF">
        <w:rPr>
          <w:b/>
          <w:i/>
          <w:lang w:val="en-GB" w:eastAsia="zh-CN"/>
        </w:rPr>
        <w:t xml:space="preserve"> for 1</w:t>
      </w:r>
      <w:r w:rsidR="00E712CF" w:rsidRPr="00E712CF">
        <w:rPr>
          <w:b/>
          <w:i/>
          <w:vertAlign w:val="superscript"/>
          <w:lang w:val="en-GB" w:eastAsia="zh-CN"/>
        </w:rPr>
        <w:t>st</w:t>
      </w:r>
      <w:r w:rsidR="00E712CF">
        <w:rPr>
          <w:b/>
          <w:i/>
          <w:lang w:val="en-GB" w:eastAsia="zh-CN"/>
        </w:rPr>
        <w:t xml:space="preserve"> </w:t>
      </w:r>
      <w:proofErr w:type="spellStart"/>
      <w:r w:rsidR="00E712CF">
        <w:rPr>
          <w:b/>
          <w:i/>
          <w:lang w:val="en-GB" w:eastAsia="zh-CN"/>
        </w:rPr>
        <w:t>eMIMO</w:t>
      </w:r>
      <w:proofErr w:type="spellEnd"/>
      <w:r w:rsidR="00E712CF">
        <w:rPr>
          <w:b/>
          <w:i/>
          <w:lang w:val="en-GB" w:eastAsia="zh-CN"/>
        </w:rPr>
        <w:t>-Type</w:t>
      </w:r>
      <w:r w:rsidRPr="00493631">
        <w:rPr>
          <w:b/>
          <w:i/>
          <w:lang w:val="en-GB" w:eastAsia="zh-CN"/>
        </w:rPr>
        <w:t>:</w:t>
      </w:r>
    </w:p>
    <w:p w14:paraId="02B19A8D" w14:textId="713A9767" w:rsidR="00356E5B" w:rsidRDefault="00A729A5" w:rsidP="00356E5B">
      <w:pPr>
        <w:pStyle w:val="ListParagraph"/>
        <w:numPr>
          <w:ilvl w:val="0"/>
          <w:numId w:val="3"/>
        </w:numPr>
        <w:spacing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Option 1: </w:t>
      </w:r>
      <w:r w:rsidR="00356E5B" w:rsidRPr="00356E5B">
        <w:rPr>
          <w:lang w:val="en-GB" w:eastAsia="zh-CN"/>
        </w:rPr>
        <w:t xml:space="preserve">wideband W1 matrix consisting of </w:t>
      </w:r>
      <w:r>
        <w:rPr>
          <w:lang w:val="en-GB" w:eastAsia="zh-CN"/>
        </w:rPr>
        <w:t>orthogonal beam selection</w:t>
      </w:r>
    </w:p>
    <w:p w14:paraId="4EBF0F23" w14:textId="77777777" w:rsidR="00356E5B" w:rsidRDefault="00356E5B" w:rsidP="00356E5B">
      <w:pPr>
        <w:pStyle w:val="ListParagraph"/>
        <w:spacing w:before="120"/>
        <w:jc w:val="both"/>
        <w:rPr>
          <w:lang w:val="en-GB" w:eastAsia="zh-CN"/>
        </w:rPr>
      </w:pPr>
    </w:p>
    <w:p w14:paraId="2418A488" w14:textId="12B4948C" w:rsidR="00E8308A" w:rsidRDefault="00B33D48" w:rsidP="00356E5B">
      <w:pPr>
        <w:pStyle w:val="ListParagraph"/>
        <w:numPr>
          <w:ilvl w:val="1"/>
          <w:numId w:val="3"/>
        </w:numPr>
        <w:spacing w:before="120"/>
        <w:jc w:val="both"/>
        <w:rPr>
          <w:lang w:val="en-GB" w:eastAsia="zh-CN"/>
        </w:rPr>
      </w:pPr>
      <w:r w:rsidRPr="00356E5B">
        <w:rPr>
          <w:lang w:val="en-GB" w:eastAsia="zh-CN"/>
        </w:rPr>
        <w:t>T</w:t>
      </w:r>
      <w:r w:rsidR="00E8308A" w:rsidRPr="00356E5B">
        <w:rPr>
          <w:lang w:val="en-GB" w:eastAsia="zh-CN"/>
        </w:rPr>
        <w:t>he feedback may include a set of orthogonal beams basis, such as orthogonal DFT beams</w:t>
      </w:r>
      <w:r w:rsidR="00C45C60" w:rsidRPr="00356E5B">
        <w:rPr>
          <w:lang w:val="en-GB" w:eastAsia="zh-CN"/>
        </w:rPr>
        <w:t xml:space="preserve">. For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basis</m:t>
            </m:r>
          </m:sub>
        </m:sSub>
      </m:oMath>
      <w:r w:rsidR="00461D5F" w:rsidRPr="00356E5B">
        <w:rPr>
          <w:lang w:val="en-GB" w:eastAsia="zh-CN"/>
        </w:rPr>
        <w:t xml:space="preserve"> beam</w:t>
      </w:r>
      <w:r w:rsidR="00C45C60" w:rsidRPr="00356E5B">
        <w:rPr>
          <w:lang w:val="en-GB" w:eastAsia="zh-CN"/>
        </w:rPr>
        <w:t xml:space="preserve"> basis, </w:t>
      </w:r>
      <w:proofErr w:type="spellStart"/>
      <w:r w:rsidR="00C45C60" w:rsidRPr="00356E5B">
        <w:rPr>
          <w:lang w:val="en-GB" w:eastAsia="zh-CN"/>
        </w:rPr>
        <w:t>eNB</w:t>
      </w:r>
      <w:proofErr w:type="spellEnd"/>
      <w:r w:rsidR="00C45C60" w:rsidRPr="00356E5B">
        <w:rPr>
          <w:lang w:val="en-GB" w:eastAsia="zh-CN"/>
        </w:rPr>
        <w:t xml:space="preserve"> transmit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2</m:t>
            </m:r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basis</m:t>
            </m:r>
          </m:sub>
        </m:sSub>
      </m:oMath>
      <w:r w:rsidR="00461D5F" w:rsidRPr="00356E5B">
        <w:rPr>
          <w:lang w:val="en-GB" w:eastAsia="zh-CN"/>
        </w:rPr>
        <w:t xml:space="preserve"> </w:t>
      </w:r>
      <w:r w:rsidR="00C45C60" w:rsidRPr="00356E5B">
        <w:rPr>
          <w:lang w:val="en-GB" w:eastAsia="zh-CN"/>
        </w:rPr>
        <w:t xml:space="preserve">ports </w:t>
      </w:r>
      <w:proofErr w:type="spellStart"/>
      <w:r w:rsidR="005F3729" w:rsidRPr="00356E5B">
        <w:rPr>
          <w:lang w:val="en-GB" w:eastAsia="zh-CN"/>
        </w:rPr>
        <w:t>precoded</w:t>
      </w:r>
      <w:proofErr w:type="spellEnd"/>
      <w:r w:rsidR="005F3729" w:rsidRPr="00356E5B">
        <w:rPr>
          <w:lang w:val="en-GB" w:eastAsia="zh-CN"/>
        </w:rPr>
        <w:t xml:space="preserve"> </w:t>
      </w:r>
      <w:r w:rsidR="00C45C60" w:rsidRPr="00356E5B">
        <w:rPr>
          <w:lang w:val="en-GB" w:eastAsia="zh-CN"/>
        </w:rPr>
        <w:t xml:space="preserve">CSI-RS. </w:t>
      </w:r>
      <w:r w:rsidR="00961A56" w:rsidRPr="00356E5B">
        <w:rPr>
          <w:lang w:val="en-GB" w:eastAsia="zh-CN"/>
        </w:rPr>
        <w:t>To minimize the large overhead of non-</w:t>
      </w:r>
      <w:proofErr w:type="spellStart"/>
      <w:r w:rsidR="00961A56" w:rsidRPr="00356E5B">
        <w:rPr>
          <w:lang w:val="en-GB" w:eastAsia="zh-CN"/>
        </w:rPr>
        <w:t>precoded</w:t>
      </w:r>
      <w:proofErr w:type="spellEnd"/>
      <w:r w:rsidR="00961A56" w:rsidRPr="00356E5B">
        <w:rPr>
          <w:lang w:val="en-GB" w:eastAsia="zh-CN"/>
        </w:rPr>
        <w:t xml:space="preserve"> CSI-RS, beam basis feedback is tentatively to be configured with long periodicity.</w:t>
      </w:r>
    </w:p>
    <w:p w14:paraId="6FCF38A3" w14:textId="77777777" w:rsidR="00A729A5" w:rsidRDefault="00A729A5" w:rsidP="00A729A5">
      <w:pPr>
        <w:pStyle w:val="ListParagraph"/>
        <w:spacing w:before="120"/>
        <w:ind w:left="1440"/>
        <w:jc w:val="both"/>
        <w:rPr>
          <w:lang w:val="en-GB" w:eastAsia="zh-CN"/>
        </w:rPr>
      </w:pPr>
    </w:p>
    <w:p w14:paraId="29DE98AC" w14:textId="77777777" w:rsidR="002D2950" w:rsidRDefault="00A729A5" w:rsidP="00A729A5">
      <w:pPr>
        <w:pStyle w:val="ListParagraph"/>
        <w:numPr>
          <w:ilvl w:val="0"/>
          <w:numId w:val="3"/>
        </w:numPr>
        <w:spacing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Option 2: wideband covariance matrix </w:t>
      </w:r>
      <w:r w:rsidR="002D2950">
        <w:rPr>
          <w:lang w:val="en-GB" w:eastAsia="zh-CN"/>
        </w:rPr>
        <w:t>feedback</w:t>
      </w:r>
    </w:p>
    <w:p w14:paraId="0CB987E8" w14:textId="77777777" w:rsidR="002D2950" w:rsidRDefault="002D2950" w:rsidP="002D2950">
      <w:pPr>
        <w:pStyle w:val="ListParagraph"/>
        <w:spacing w:before="120"/>
        <w:jc w:val="both"/>
        <w:rPr>
          <w:lang w:val="en-GB" w:eastAsia="zh-CN"/>
        </w:rPr>
      </w:pPr>
    </w:p>
    <w:p w14:paraId="7A24E3A0" w14:textId="08EEBC90" w:rsidR="00A729A5" w:rsidRPr="00356E5B" w:rsidRDefault="002D2950" w:rsidP="002D2950">
      <w:pPr>
        <w:pStyle w:val="ListParagraph"/>
        <w:numPr>
          <w:ilvl w:val="1"/>
          <w:numId w:val="3"/>
        </w:numPr>
        <w:spacing w:before="120"/>
        <w:jc w:val="both"/>
        <w:rPr>
          <w:lang w:val="en-GB" w:eastAsia="zh-CN"/>
        </w:rPr>
      </w:pPr>
      <w:r>
        <w:rPr>
          <w:lang w:val="en-GB" w:eastAsia="zh-CN"/>
        </w:rPr>
        <w:t xml:space="preserve">The feedback </w:t>
      </w:r>
      <w:r w:rsidR="00A729A5" w:rsidRPr="00356E5B">
        <w:rPr>
          <w:lang w:val="en-GB" w:eastAsia="zh-CN"/>
        </w:rPr>
        <w:t>consist</w:t>
      </w:r>
      <w:r>
        <w:rPr>
          <w:lang w:val="en-GB" w:eastAsia="zh-CN"/>
        </w:rPr>
        <w:t xml:space="preserve">s </w:t>
      </w:r>
      <w:r w:rsidR="00A729A5" w:rsidRPr="00356E5B">
        <w:rPr>
          <w:lang w:val="en-GB" w:eastAsia="zh-CN"/>
        </w:rPr>
        <w:t xml:space="preserve">of </w:t>
      </w:r>
      <w:r>
        <w:rPr>
          <w:lang w:val="en-GB" w:eastAsia="zh-CN"/>
        </w:rPr>
        <w:t>the best M orthogonal DFT basis vectors and also the entities of a dimension reduced covariance matrix A where A = U</w:t>
      </w:r>
      <w:r w:rsidRPr="002D2950">
        <w:rPr>
          <w:lang w:val="en-GB" w:eastAsia="zh-CN"/>
        </w:rPr>
        <w:t xml:space="preserve">H </w:t>
      </w:r>
      <w:proofErr w:type="spellStart"/>
      <w:r>
        <w:rPr>
          <w:lang w:val="en-GB" w:eastAsia="zh-CN"/>
        </w:rPr>
        <w:t>Cov</w:t>
      </w:r>
      <w:proofErr w:type="spellEnd"/>
      <w:r>
        <w:rPr>
          <w:lang w:val="en-GB" w:eastAsia="zh-CN"/>
        </w:rPr>
        <w:t xml:space="preserve"> U and U is the matrix constructed from M orthogonal DFT vectors and </w:t>
      </w:r>
      <w:proofErr w:type="spellStart"/>
      <w:r>
        <w:rPr>
          <w:lang w:val="en-GB" w:eastAsia="zh-CN"/>
        </w:rPr>
        <w:t>Cov</w:t>
      </w:r>
      <w:proofErr w:type="spellEnd"/>
      <w:r>
        <w:rPr>
          <w:lang w:val="en-GB" w:eastAsia="zh-CN"/>
        </w:rPr>
        <w:t xml:space="preserve"> is wideband covariance matrix. T</w:t>
      </w:r>
      <w:r w:rsidRPr="002D2950">
        <w:rPr>
          <w:lang w:val="en-GB" w:eastAsia="zh-CN"/>
        </w:rPr>
        <w:t xml:space="preserve">he eigenvectors of the wideband covariance matrix can be utilized to </w:t>
      </w:r>
      <w:proofErr w:type="spellStart"/>
      <w:r w:rsidRPr="002D2950">
        <w:rPr>
          <w:lang w:val="en-GB" w:eastAsia="zh-CN"/>
        </w:rPr>
        <w:t>precode</w:t>
      </w:r>
      <w:proofErr w:type="spellEnd"/>
      <w:r w:rsidRPr="002D2950">
        <w:rPr>
          <w:lang w:val="en-GB" w:eastAsia="zh-CN"/>
        </w:rPr>
        <w:t xml:space="preserve"> the CSI-RS</w:t>
      </w:r>
    </w:p>
    <w:p w14:paraId="606CC85A" w14:textId="6337A216" w:rsidR="00493631" w:rsidRPr="00493631" w:rsidRDefault="00493631" w:rsidP="00493631">
      <w:pPr>
        <w:rPr>
          <w:b/>
          <w:i/>
          <w:lang w:val="en-GB" w:eastAsia="zh-CN"/>
        </w:rPr>
      </w:pPr>
      <w:r w:rsidRPr="00493631">
        <w:rPr>
          <w:b/>
          <w:i/>
          <w:lang w:val="en-GB" w:eastAsia="zh-CN"/>
        </w:rPr>
        <w:t>CSI feedback</w:t>
      </w:r>
      <w:r w:rsidR="00E712CF">
        <w:rPr>
          <w:b/>
          <w:i/>
          <w:lang w:val="en-GB" w:eastAsia="zh-CN"/>
        </w:rPr>
        <w:t xml:space="preserve"> for 2</w:t>
      </w:r>
      <w:r w:rsidR="00E712CF" w:rsidRPr="00E712CF">
        <w:rPr>
          <w:b/>
          <w:i/>
          <w:vertAlign w:val="superscript"/>
          <w:lang w:val="en-GB" w:eastAsia="zh-CN"/>
        </w:rPr>
        <w:t>nd</w:t>
      </w:r>
      <w:r w:rsidR="00E712CF">
        <w:rPr>
          <w:b/>
          <w:i/>
          <w:lang w:val="en-GB" w:eastAsia="zh-CN"/>
        </w:rPr>
        <w:t xml:space="preserve"> </w:t>
      </w:r>
      <w:proofErr w:type="spellStart"/>
      <w:r w:rsidR="00E712CF">
        <w:rPr>
          <w:b/>
          <w:i/>
          <w:lang w:val="en-GB" w:eastAsia="zh-CN"/>
        </w:rPr>
        <w:t>eMIMO</w:t>
      </w:r>
      <w:proofErr w:type="spellEnd"/>
      <w:r w:rsidR="00E712CF">
        <w:rPr>
          <w:b/>
          <w:i/>
          <w:lang w:val="en-GB" w:eastAsia="zh-CN"/>
        </w:rPr>
        <w:t>-Type</w:t>
      </w:r>
      <w:r w:rsidRPr="00493631">
        <w:rPr>
          <w:b/>
          <w:i/>
          <w:lang w:val="en-GB" w:eastAsia="zh-CN"/>
        </w:rPr>
        <w:t>:</w:t>
      </w:r>
    </w:p>
    <w:p w14:paraId="484F0175" w14:textId="727E71B1" w:rsidR="001C12A6" w:rsidRDefault="002D2950" w:rsidP="001C12A6">
      <w:pPr>
        <w:pStyle w:val="ListParagraph"/>
        <w:numPr>
          <w:ilvl w:val="0"/>
          <w:numId w:val="3"/>
        </w:numPr>
        <w:rPr>
          <w:lang w:val="en-GB" w:eastAsia="zh-CN"/>
        </w:rPr>
      </w:pPr>
      <w:r>
        <w:rPr>
          <w:lang w:val="en-GB" w:eastAsia="zh-CN"/>
        </w:rPr>
        <w:t xml:space="preserve">Either </w:t>
      </w:r>
      <w:proofErr w:type="gramStart"/>
      <w:r>
        <w:rPr>
          <w:lang w:val="en-GB" w:eastAsia="zh-CN"/>
        </w:rPr>
        <w:t xml:space="preserve">advanced </w:t>
      </w:r>
      <w:r w:rsidR="00356E5B">
        <w:rPr>
          <w:lang w:val="en-GB" w:eastAsia="zh-CN"/>
        </w:rPr>
        <w:t xml:space="preserve"> W1</w:t>
      </w:r>
      <w:proofErr w:type="gramEnd"/>
      <w:r>
        <w:rPr>
          <w:lang w:val="en-GB" w:eastAsia="zh-CN"/>
        </w:rPr>
        <w:t>/W2 beam combination codebook or legacy Rel.13 W2 only codebook can be used.</w:t>
      </w:r>
    </w:p>
    <w:p w14:paraId="74E18917" w14:textId="77777777" w:rsidR="002D2950" w:rsidRDefault="002D2950" w:rsidP="002D2950">
      <w:pPr>
        <w:pStyle w:val="ListParagraph"/>
        <w:rPr>
          <w:lang w:val="en-GB" w:eastAsia="zh-CN"/>
        </w:rPr>
      </w:pPr>
    </w:p>
    <w:p w14:paraId="13AF79A7" w14:textId="2C08DA40" w:rsidR="00493224" w:rsidRPr="009A69CA" w:rsidRDefault="009A69CA" w:rsidP="009A69CA">
      <w:pPr>
        <w:pStyle w:val="BodyText"/>
        <w:spacing w:before="240"/>
        <w:rPr>
          <w:rFonts w:eastAsia="MS Mincho"/>
        </w:rPr>
      </w:pPr>
      <w:r>
        <w:rPr>
          <w:rFonts w:eastAsia="MS Mincho"/>
        </w:rPr>
        <w:t xml:space="preserve">Figure </w:t>
      </w:r>
      <w:r w:rsidR="002D2950">
        <w:rPr>
          <w:rFonts w:eastAsia="MS Mincho"/>
        </w:rPr>
        <w:t>1</w:t>
      </w:r>
      <w:r>
        <w:rPr>
          <w:rFonts w:eastAsia="MS Mincho"/>
        </w:rPr>
        <w:t xml:space="preserve"> i</w:t>
      </w:r>
      <w:r w:rsidR="004F04A9" w:rsidRPr="009A69CA">
        <w:rPr>
          <w:rFonts w:eastAsia="MS Mincho"/>
        </w:rPr>
        <w:t>llustrate</w:t>
      </w:r>
      <w:r>
        <w:rPr>
          <w:rFonts w:eastAsia="MS Mincho"/>
        </w:rPr>
        <w:t>s</w:t>
      </w:r>
      <w:r w:rsidR="004F04A9" w:rsidRPr="009A69CA">
        <w:rPr>
          <w:rFonts w:eastAsia="MS Mincho"/>
        </w:rPr>
        <w:t xml:space="preserve"> </w:t>
      </w:r>
      <w:r>
        <w:rPr>
          <w:rFonts w:eastAsia="MS Mincho"/>
        </w:rPr>
        <w:t>two advanced CSI alternatives for hybrid CSI-RS</w:t>
      </w:r>
      <w:r w:rsidR="004F04A9" w:rsidRPr="009A69CA">
        <w:rPr>
          <w:rFonts w:eastAsia="MS Mincho"/>
        </w:rPr>
        <w:t>.</w:t>
      </w:r>
    </w:p>
    <w:p w14:paraId="594472B3" w14:textId="77777777" w:rsidR="00AB0AA3" w:rsidRDefault="00AB0AA3" w:rsidP="00AB0AA3">
      <w:r>
        <w:rPr>
          <w:noProof/>
          <w:lang w:eastAsia="zh-CN"/>
        </w:rPr>
        <w:lastRenderedPageBreak/>
        <w:drawing>
          <wp:inline distT="0" distB="0" distL="0" distR="0" wp14:anchorId="0473A2E6" wp14:editId="633D09E6">
            <wp:extent cx="5941060" cy="2199005"/>
            <wp:effectExtent l="0" t="0" r="254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219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11C1D" w14:textId="7D841878" w:rsidR="00AB0AA3" w:rsidRPr="00AB0AA3" w:rsidRDefault="00AB0AA3" w:rsidP="00AB0AA3">
      <w:pPr>
        <w:jc w:val="center"/>
        <w:rPr>
          <w:b/>
        </w:rPr>
      </w:pPr>
      <w:r w:rsidRPr="002662D1">
        <w:rPr>
          <w:b/>
        </w:rPr>
        <w:t xml:space="preserve">Figure </w:t>
      </w:r>
      <w:r w:rsidR="00C05F8A">
        <w:rPr>
          <w:b/>
        </w:rPr>
        <w:t>1</w:t>
      </w:r>
      <w:r w:rsidRPr="002662D1">
        <w:rPr>
          <w:b/>
        </w:rPr>
        <w:t xml:space="preserve">: </w:t>
      </w:r>
      <w:r w:rsidR="00C05F8A">
        <w:rPr>
          <w:b/>
        </w:rPr>
        <w:t>C</w:t>
      </w:r>
      <w:r>
        <w:rPr>
          <w:b/>
        </w:rPr>
        <w:t xml:space="preserve">omparison of DFT beam and </w:t>
      </w:r>
      <w:r w:rsidR="00C05F8A">
        <w:rPr>
          <w:b/>
        </w:rPr>
        <w:t>wideband</w:t>
      </w:r>
      <w:r>
        <w:rPr>
          <w:b/>
        </w:rPr>
        <w:t xml:space="preserve"> R </w:t>
      </w:r>
      <w:r w:rsidR="00C05F8A">
        <w:rPr>
          <w:b/>
        </w:rPr>
        <w:t>feedback</w:t>
      </w:r>
      <w:r>
        <w:rPr>
          <w:b/>
        </w:rPr>
        <w:t xml:space="preserve"> for hybrid CSI</w:t>
      </w:r>
      <w:r w:rsidR="00C05F8A">
        <w:rPr>
          <w:b/>
        </w:rPr>
        <w:t>-RS</w:t>
      </w:r>
      <w:r>
        <w:rPr>
          <w:b/>
        </w:rPr>
        <w:t xml:space="preserve"> </w:t>
      </w:r>
    </w:p>
    <w:p w14:paraId="656D37DA" w14:textId="2B1E0AA8" w:rsidR="00CC3105" w:rsidRDefault="009A69CA" w:rsidP="00CD4B61">
      <w:pPr>
        <w:pStyle w:val="BodyText"/>
        <w:spacing w:before="120"/>
        <w:rPr>
          <w:rFonts w:eastAsia="MS Mincho"/>
        </w:rPr>
      </w:pPr>
      <w:r>
        <w:rPr>
          <w:rFonts w:eastAsia="MS Mincho"/>
        </w:rPr>
        <w:t xml:space="preserve">For </w:t>
      </w:r>
      <w:r w:rsidR="002D2950">
        <w:rPr>
          <w:rFonts w:eastAsia="MS Mincho"/>
        </w:rPr>
        <w:t>Option 2</w:t>
      </w:r>
      <w:r>
        <w:rPr>
          <w:rFonts w:eastAsia="MS Mincho"/>
        </w:rPr>
        <w:t xml:space="preserve">, if all the eigenvectors are used for </w:t>
      </w:r>
      <w:r w:rsidR="007E5EC2">
        <w:rPr>
          <w:rFonts w:eastAsia="MS Mincho"/>
        </w:rPr>
        <w:t xml:space="preserve">beamforming </w:t>
      </w:r>
      <w:r>
        <w:rPr>
          <w:rFonts w:eastAsia="MS Mincho"/>
        </w:rPr>
        <w:t xml:space="preserve">CSI-RS </w:t>
      </w:r>
      <w:r w:rsidR="007E5EC2">
        <w:rPr>
          <w:rFonts w:eastAsia="MS Mincho"/>
        </w:rPr>
        <w:t xml:space="preserve">the performance will be similar to the DFT basis based approach. </w:t>
      </w:r>
      <w:r w:rsidR="00CC3105">
        <w:rPr>
          <w:rFonts w:eastAsia="MS Mincho"/>
        </w:rPr>
        <w:t xml:space="preserve">That is because the </w:t>
      </w:r>
      <w:r w:rsidRPr="009A69CA">
        <w:rPr>
          <w:rFonts w:eastAsia="MS Mincho"/>
        </w:rPr>
        <w:t>eigenvector</w:t>
      </w:r>
      <w:r w:rsidR="00CC3105">
        <w:rPr>
          <w:rFonts w:eastAsia="MS Mincho"/>
        </w:rPr>
        <w:t xml:space="preserve"> matrix is</w:t>
      </w:r>
      <w:r w:rsidRPr="009A69CA">
        <w:rPr>
          <w:rFonts w:eastAsia="MS Mincho"/>
        </w:rPr>
        <w:t xml:space="preserve"> unitary matrix</w:t>
      </w:r>
      <w:r w:rsidR="00CC3105">
        <w:rPr>
          <w:rFonts w:eastAsia="MS Mincho"/>
        </w:rPr>
        <w:t xml:space="preserve"> and the beam combing based on </w:t>
      </w:r>
      <w:r w:rsidRPr="009A69CA">
        <w:rPr>
          <w:rFonts w:eastAsia="MS Mincho"/>
        </w:rPr>
        <w:t>B*</w:t>
      </w:r>
      <w:proofErr w:type="spellStart"/>
      <w:proofErr w:type="gramStart"/>
      <w:r w:rsidRPr="009A69CA">
        <w:rPr>
          <w:rFonts w:eastAsia="MS Mincho"/>
        </w:rPr>
        <w:t>eig</w:t>
      </w:r>
      <w:proofErr w:type="spellEnd"/>
      <w:r w:rsidRPr="009A69CA">
        <w:rPr>
          <w:rFonts w:eastAsia="MS Mincho"/>
        </w:rPr>
        <w:t>(</w:t>
      </w:r>
      <w:proofErr w:type="gramEnd"/>
      <w:r w:rsidRPr="009A69CA">
        <w:rPr>
          <w:rFonts w:eastAsia="MS Mincho"/>
        </w:rPr>
        <w:t xml:space="preserve">A) is essentially </w:t>
      </w:r>
      <w:r w:rsidR="00CC3105">
        <w:rPr>
          <w:rFonts w:eastAsia="MS Mincho"/>
        </w:rPr>
        <w:t xml:space="preserve">same </w:t>
      </w:r>
      <w:r w:rsidR="001D33D2">
        <w:rPr>
          <w:rFonts w:eastAsia="MS Mincho"/>
        </w:rPr>
        <w:t xml:space="preserve">as </w:t>
      </w:r>
      <w:r w:rsidR="00CC3105">
        <w:rPr>
          <w:rFonts w:eastAsia="MS Mincho"/>
        </w:rPr>
        <w:t xml:space="preserve">the beam combining based on the </w:t>
      </w:r>
      <w:r w:rsidRPr="009A69CA">
        <w:rPr>
          <w:rFonts w:eastAsia="MS Mincho"/>
        </w:rPr>
        <w:t xml:space="preserve">basis </w:t>
      </w:r>
      <w:r w:rsidR="00CC3105">
        <w:rPr>
          <w:rFonts w:eastAsia="MS Mincho"/>
        </w:rPr>
        <w:t xml:space="preserve">B when all the beams are used for combining. </w:t>
      </w:r>
      <w:r w:rsidR="002D2950">
        <w:rPr>
          <w:rFonts w:eastAsia="MS Mincho"/>
        </w:rPr>
        <w:t>Therefore, option 2</w:t>
      </w:r>
      <w:r w:rsidR="00CC3105">
        <w:rPr>
          <w:rFonts w:eastAsia="MS Mincho"/>
        </w:rPr>
        <w:t xml:space="preserve"> </w:t>
      </w:r>
      <w:r w:rsidR="008E339E">
        <w:rPr>
          <w:rFonts w:eastAsia="MS Mincho"/>
        </w:rPr>
        <w:t>allows t</w:t>
      </w:r>
      <w:r w:rsidR="00CC3105">
        <w:rPr>
          <w:rFonts w:eastAsia="MS Mincho"/>
        </w:rPr>
        <w:t xml:space="preserve">o use a less number of </w:t>
      </w:r>
      <w:proofErr w:type="spellStart"/>
      <w:r w:rsidR="00CC3105">
        <w:rPr>
          <w:rFonts w:eastAsia="MS Mincho"/>
        </w:rPr>
        <w:t>eigenvectos</w:t>
      </w:r>
      <w:proofErr w:type="spellEnd"/>
      <w:r w:rsidR="00CC3105">
        <w:rPr>
          <w:rFonts w:eastAsia="MS Mincho"/>
        </w:rPr>
        <w:t xml:space="preserve"> for beamforming CSI-RS. Compared to CSI-RS beamforming with the same number of DFT beams, </w:t>
      </w:r>
      <w:r w:rsidR="001D33D2">
        <w:rPr>
          <w:rFonts w:eastAsia="MS Mincho"/>
        </w:rPr>
        <w:t xml:space="preserve">each CSI-RS </w:t>
      </w:r>
      <w:r w:rsidR="00CC3105">
        <w:rPr>
          <w:rFonts w:eastAsia="MS Mincho"/>
        </w:rPr>
        <w:t xml:space="preserve">beam coverage is improved thus the performance of the beam combining is also improved. </w:t>
      </w:r>
      <w:r w:rsidR="00E43A63">
        <w:rPr>
          <w:rFonts w:eastAsia="MS Mincho"/>
        </w:rPr>
        <w:t xml:space="preserve">Therefore, the </w:t>
      </w:r>
      <w:r w:rsidR="002D2950">
        <w:rPr>
          <w:rFonts w:eastAsia="MS Mincho"/>
        </w:rPr>
        <w:t>wideband covariance matrix feedback for 1</w:t>
      </w:r>
      <w:r w:rsidR="002D2950" w:rsidRPr="002D2950">
        <w:rPr>
          <w:rFonts w:eastAsia="MS Mincho"/>
          <w:vertAlign w:val="superscript"/>
        </w:rPr>
        <w:t>st</w:t>
      </w:r>
      <w:r w:rsidR="002D2950">
        <w:rPr>
          <w:rFonts w:eastAsia="MS Mincho"/>
        </w:rPr>
        <w:t xml:space="preserve"> </w:t>
      </w:r>
      <w:proofErr w:type="spellStart"/>
      <w:r w:rsidR="002D2950">
        <w:rPr>
          <w:rFonts w:eastAsia="MS Mincho"/>
        </w:rPr>
        <w:t>eMIMO</w:t>
      </w:r>
      <w:proofErr w:type="spellEnd"/>
      <w:r w:rsidR="002D2950">
        <w:rPr>
          <w:rFonts w:eastAsia="MS Mincho"/>
        </w:rPr>
        <w:t xml:space="preserve">-Type </w:t>
      </w:r>
      <w:r w:rsidR="00E43A63">
        <w:rPr>
          <w:rFonts w:eastAsia="MS Mincho"/>
        </w:rPr>
        <w:t>has a better performance under the same CSI-RS overhead and CSI feedback overhead.</w:t>
      </w:r>
    </w:p>
    <w:p w14:paraId="09D04B45" w14:textId="0BC66830" w:rsidR="00D7227D" w:rsidRPr="00E43A63" w:rsidRDefault="009603B8" w:rsidP="00CD4B61">
      <w:pPr>
        <w:pStyle w:val="BodyText"/>
        <w:spacing w:before="120"/>
        <w:rPr>
          <w:rFonts w:eastAsia="MS Mincho"/>
        </w:rPr>
      </w:pPr>
      <w:r w:rsidRPr="00E43A63">
        <w:rPr>
          <w:rFonts w:eastAsia="MS Mincho"/>
        </w:rPr>
        <w:t xml:space="preserve">To </w:t>
      </w:r>
      <w:r w:rsidR="00E43A63">
        <w:rPr>
          <w:rFonts w:eastAsia="MS Mincho"/>
        </w:rPr>
        <w:t>compare</w:t>
      </w:r>
      <w:r w:rsidRPr="00E43A63">
        <w:rPr>
          <w:rFonts w:eastAsia="MS Mincho"/>
        </w:rPr>
        <w:t xml:space="preserve"> the performance </w:t>
      </w:r>
      <w:r w:rsidR="00E43A63">
        <w:rPr>
          <w:rFonts w:eastAsia="MS Mincho"/>
        </w:rPr>
        <w:t xml:space="preserve">difference </w:t>
      </w:r>
      <w:r w:rsidRPr="00E43A63">
        <w:rPr>
          <w:rFonts w:eastAsia="MS Mincho"/>
        </w:rPr>
        <w:t xml:space="preserve">of the </w:t>
      </w:r>
      <w:r w:rsidR="00E43A63">
        <w:rPr>
          <w:rFonts w:eastAsia="MS Mincho"/>
        </w:rPr>
        <w:t>two alternatives</w:t>
      </w:r>
      <w:r w:rsidRPr="00E43A63">
        <w:rPr>
          <w:rFonts w:eastAsia="MS Mincho"/>
        </w:rPr>
        <w:t xml:space="preserve">, system simulation is conducted. </w:t>
      </w:r>
      <w:r w:rsidR="00D7227D" w:rsidRPr="00E43A63">
        <w:rPr>
          <w:rFonts w:eastAsia="MS Mincho"/>
        </w:rPr>
        <w:t xml:space="preserve">The simulations are performed </w:t>
      </w:r>
      <w:r w:rsidR="00E43A63">
        <w:rPr>
          <w:rFonts w:eastAsia="MS Mincho"/>
        </w:rPr>
        <w:t>for 1</w:t>
      </w:r>
      <w:r w:rsidR="00D7227D" w:rsidRPr="00E43A63">
        <w:rPr>
          <w:rFonts w:eastAsia="MS Mincho"/>
        </w:rPr>
        <w:t xml:space="preserve">6 CSI-RS ports with 3D-UMi configuration. </w:t>
      </w:r>
      <w:r w:rsidR="00C05F8A">
        <w:rPr>
          <w:rFonts w:eastAsia="MS Mincho"/>
        </w:rPr>
        <w:t>For CSI feedback of the 1</w:t>
      </w:r>
      <w:r w:rsidR="00C05F8A" w:rsidRPr="00C05F8A">
        <w:rPr>
          <w:rFonts w:eastAsia="MS Mincho"/>
          <w:vertAlign w:val="superscript"/>
        </w:rPr>
        <w:t>st</w:t>
      </w:r>
      <w:r w:rsidR="00C05F8A">
        <w:rPr>
          <w:rFonts w:eastAsia="MS Mincho"/>
        </w:rPr>
        <w:t xml:space="preserve"> </w:t>
      </w:r>
      <w:proofErr w:type="spellStart"/>
      <w:r w:rsidR="00C05F8A">
        <w:rPr>
          <w:rFonts w:eastAsia="MS Mincho"/>
        </w:rPr>
        <w:t>eMIMO</w:t>
      </w:r>
      <w:proofErr w:type="spellEnd"/>
      <w:r w:rsidR="00C05F8A">
        <w:rPr>
          <w:rFonts w:eastAsia="MS Mincho"/>
        </w:rPr>
        <w:t>-Type, the</w:t>
      </w:r>
      <w:r w:rsidR="00D7227D" w:rsidRPr="00E43A63">
        <w:rPr>
          <w:rFonts w:eastAsia="MS Mincho"/>
        </w:rPr>
        <w:t xml:space="preserve"> DFT beam</w:t>
      </w:r>
      <w:r w:rsidR="00C05F8A">
        <w:rPr>
          <w:rFonts w:eastAsia="MS Mincho"/>
        </w:rPr>
        <w:t xml:space="preserve"> feedback</w:t>
      </w:r>
      <w:r w:rsidR="00D7227D" w:rsidRPr="00E43A63">
        <w:rPr>
          <w:rFonts w:eastAsia="MS Mincho"/>
        </w:rPr>
        <w:t xml:space="preserve"> and </w:t>
      </w:r>
      <w:r w:rsidR="002D2950">
        <w:rPr>
          <w:rFonts w:eastAsia="MS Mincho"/>
        </w:rPr>
        <w:t>wideband</w:t>
      </w:r>
      <w:r w:rsidR="00D7227D" w:rsidRPr="00E43A63">
        <w:rPr>
          <w:rFonts w:eastAsia="MS Mincho"/>
        </w:rPr>
        <w:t xml:space="preserve"> </w:t>
      </w:r>
      <w:r w:rsidR="00092138" w:rsidRPr="00E43A63">
        <w:rPr>
          <w:rFonts w:eastAsia="MS Mincho"/>
        </w:rPr>
        <w:t>covariance matrix</w:t>
      </w:r>
      <w:r w:rsidR="00D7227D" w:rsidRPr="00E43A63">
        <w:rPr>
          <w:rFonts w:eastAsia="MS Mincho"/>
        </w:rPr>
        <w:t xml:space="preserve"> </w:t>
      </w:r>
      <w:r w:rsidR="00C05F8A">
        <w:rPr>
          <w:rFonts w:eastAsia="MS Mincho"/>
        </w:rPr>
        <w:t xml:space="preserve">are </w:t>
      </w:r>
      <w:r w:rsidR="00D7227D" w:rsidRPr="00E43A63">
        <w:rPr>
          <w:rFonts w:eastAsia="MS Mincho"/>
        </w:rPr>
        <w:t>included in evaluation</w:t>
      </w:r>
      <w:r w:rsidR="00092138" w:rsidRPr="00E43A63">
        <w:rPr>
          <w:rFonts w:eastAsia="MS Mincho"/>
        </w:rPr>
        <w:t>, with un</w:t>
      </w:r>
      <w:r w:rsidR="00697E86" w:rsidRPr="00E43A63">
        <w:rPr>
          <w:rFonts w:eastAsia="MS Mincho"/>
        </w:rPr>
        <w:t>restricted</w:t>
      </w:r>
      <w:r w:rsidR="00092138" w:rsidRPr="00E43A63">
        <w:rPr>
          <w:rFonts w:eastAsia="MS Mincho"/>
        </w:rPr>
        <w:t xml:space="preserve"> beam selection</w:t>
      </w:r>
      <w:r w:rsidR="00C11F40" w:rsidRPr="00E43A63">
        <w:rPr>
          <w:rFonts w:eastAsia="MS Mincho"/>
        </w:rPr>
        <w:t xml:space="preserve"> and oversampling ratio of 4</w:t>
      </w:r>
      <w:r w:rsidR="00D7227D" w:rsidRPr="00E43A63">
        <w:rPr>
          <w:rFonts w:eastAsia="MS Mincho"/>
        </w:rPr>
        <w:t xml:space="preserve">. </w:t>
      </w:r>
      <w:r w:rsidR="00C05F8A">
        <w:rPr>
          <w:rFonts w:eastAsia="MS Mincho"/>
        </w:rPr>
        <w:t>For 2</w:t>
      </w:r>
      <w:r w:rsidR="00C05F8A" w:rsidRPr="00C05F8A">
        <w:rPr>
          <w:rFonts w:eastAsia="MS Mincho"/>
          <w:vertAlign w:val="superscript"/>
        </w:rPr>
        <w:t>nd</w:t>
      </w:r>
      <w:r w:rsidR="00C05F8A">
        <w:rPr>
          <w:rFonts w:eastAsia="MS Mincho"/>
        </w:rPr>
        <w:t xml:space="preserve"> </w:t>
      </w:r>
      <w:proofErr w:type="spellStart"/>
      <w:r w:rsidR="00C05F8A">
        <w:rPr>
          <w:rFonts w:eastAsia="MS Mincho"/>
        </w:rPr>
        <w:t>eMIMO</w:t>
      </w:r>
      <w:proofErr w:type="spellEnd"/>
      <w:r w:rsidR="00C05F8A">
        <w:rPr>
          <w:rFonts w:eastAsia="MS Mincho"/>
        </w:rPr>
        <w:t>-Type, advanced W1/W2 codebook based on bea</w:t>
      </w:r>
      <w:r w:rsidR="008E339E">
        <w:rPr>
          <w:rFonts w:eastAsia="MS Mincho"/>
        </w:rPr>
        <w:t>m combining is used. Depending</w:t>
      </w:r>
      <w:r w:rsidR="00C05F8A">
        <w:rPr>
          <w:rFonts w:eastAsia="MS Mincho"/>
        </w:rPr>
        <w:t xml:space="preserve"> the configured number of antenna ports, either 2 beams or 4 beams combining are used. </w:t>
      </w:r>
      <w:r w:rsidR="00D7227D" w:rsidRPr="00E43A63">
        <w:rPr>
          <w:rFonts w:eastAsia="MS Mincho"/>
        </w:rPr>
        <w:t xml:space="preserve">We listed </w:t>
      </w:r>
      <w:r w:rsidR="00C05F8A">
        <w:rPr>
          <w:rFonts w:eastAsia="MS Mincho"/>
        </w:rPr>
        <w:t xml:space="preserve">the </w:t>
      </w:r>
      <w:r w:rsidR="008E339E">
        <w:rPr>
          <w:rFonts w:eastAsia="MS Mincho"/>
        </w:rPr>
        <w:t xml:space="preserve">evaluation </w:t>
      </w:r>
      <w:r w:rsidR="00D7227D" w:rsidRPr="00E43A63">
        <w:rPr>
          <w:rFonts w:eastAsia="MS Mincho"/>
        </w:rPr>
        <w:t xml:space="preserve">options </w:t>
      </w:r>
      <w:r w:rsidR="00092138" w:rsidRPr="00E43A63">
        <w:rPr>
          <w:rFonts w:eastAsia="MS Mincho"/>
        </w:rPr>
        <w:t xml:space="preserve">in Table </w:t>
      </w:r>
      <w:r w:rsidR="00C05F8A">
        <w:rPr>
          <w:rFonts w:eastAsia="MS Mincho"/>
        </w:rPr>
        <w:t>1</w:t>
      </w:r>
      <w:r w:rsidR="00D7227D" w:rsidRPr="00E43A63">
        <w:rPr>
          <w:rFonts w:eastAsia="MS Mincho"/>
        </w:rPr>
        <w:t>.</w:t>
      </w:r>
    </w:p>
    <w:p w14:paraId="16E45B87" w14:textId="1D5970F7" w:rsidR="00D7227D" w:rsidRPr="009B5E95" w:rsidRDefault="00D7227D" w:rsidP="001D5722">
      <w:pPr>
        <w:jc w:val="center"/>
        <w:rPr>
          <w:b/>
          <w:lang w:val="en-GB" w:eastAsia="zh-CN"/>
        </w:rPr>
      </w:pPr>
      <w:r w:rsidRPr="009B5E95">
        <w:rPr>
          <w:b/>
          <w:lang w:val="en-GB" w:eastAsia="zh-CN"/>
        </w:rPr>
        <w:t>Table</w:t>
      </w:r>
      <w:r w:rsidR="009B5E95" w:rsidRPr="009B5E95">
        <w:rPr>
          <w:b/>
          <w:lang w:val="en-GB" w:eastAsia="zh-CN"/>
        </w:rPr>
        <w:t xml:space="preserve"> </w:t>
      </w:r>
      <w:r w:rsidR="00C05F8A">
        <w:rPr>
          <w:b/>
          <w:lang w:val="en-GB" w:eastAsia="zh-CN"/>
        </w:rPr>
        <w:t>1</w:t>
      </w:r>
      <w:r w:rsidRPr="009B5E95">
        <w:rPr>
          <w:b/>
          <w:lang w:val="en-GB" w:eastAsia="zh-CN"/>
        </w:rPr>
        <w:t xml:space="preserve"> Options under evaluation of advanced hybrid CSI feedback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4"/>
        <w:gridCol w:w="2334"/>
        <w:gridCol w:w="2835"/>
      </w:tblGrid>
      <w:tr w:rsidR="00C05F8A" w14:paraId="408A4BE4" w14:textId="77777777" w:rsidTr="00C05F8A">
        <w:trPr>
          <w:trHeight w:val="20"/>
          <w:jc w:val="center"/>
        </w:trPr>
        <w:tc>
          <w:tcPr>
            <w:tcW w:w="1914" w:type="dxa"/>
          </w:tcPr>
          <w:p w14:paraId="51980C21" w14:textId="77777777" w:rsidR="00C05F8A" w:rsidRDefault="00C05F8A" w:rsidP="004E56AA">
            <w:pPr>
              <w:rPr>
                <w:lang w:val="en-GB" w:eastAsia="zh-CN"/>
              </w:rPr>
            </w:pPr>
          </w:p>
        </w:tc>
        <w:tc>
          <w:tcPr>
            <w:tcW w:w="2334" w:type="dxa"/>
          </w:tcPr>
          <w:p w14:paraId="51162FC5" w14:textId="76479353" w:rsidR="00C05F8A" w:rsidRDefault="00C05F8A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1</w:t>
            </w:r>
            <w:r w:rsidRPr="00C05F8A">
              <w:rPr>
                <w:vertAlign w:val="superscript"/>
                <w:lang w:val="en-GB" w:eastAsia="zh-CN"/>
              </w:rPr>
              <w:t>st</w:t>
            </w:r>
            <w:r>
              <w:rPr>
                <w:lang w:val="en-GB" w:eastAsia="zh-CN"/>
              </w:rPr>
              <w:t xml:space="preserve"> </w:t>
            </w:r>
            <w:proofErr w:type="spellStart"/>
            <w:r>
              <w:rPr>
                <w:lang w:val="en-GB" w:eastAsia="zh-CN"/>
              </w:rPr>
              <w:t>eMIMO</w:t>
            </w:r>
            <w:proofErr w:type="spellEnd"/>
            <w:r>
              <w:rPr>
                <w:lang w:val="en-GB" w:eastAsia="zh-CN"/>
              </w:rPr>
              <w:t>-Type</w:t>
            </w:r>
          </w:p>
        </w:tc>
        <w:tc>
          <w:tcPr>
            <w:tcW w:w="2835" w:type="dxa"/>
          </w:tcPr>
          <w:p w14:paraId="5B3373FA" w14:textId="539A6A02" w:rsidR="00C05F8A" w:rsidRDefault="00C05F8A" w:rsidP="00C05F8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</w:t>
            </w:r>
            <w:r w:rsidRPr="00C05F8A">
              <w:rPr>
                <w:vertAlign w:val="superscript"/>
                <w:lang w:val="en-GB" w:eastAsia="zh-CN"/>
              </w:rPr>
              <w:t>nd</w:t>
            </w:r>
            <w:r>
              <w:rPr>
                <w:lang w:val="en-GB" w:eastAsia="zh-CN"/>
              </w:rPr>
              <w:t xml:space="preserve"> </w:t>
            </w:r>
            <w:proofErr w:type="spellStart"/>
            <w:r>
              <w:rPr>
                <w:lang w:val="en-GB" w:eastAsia="zh-CN"/>
              </w:rPr>
              <w:t>eMIMO</w:t>
            </w:r>
            <w:proofErr w:type="spellEnd"/>
            <w:r>
              <w:rPr>
                <w:lang w:val="en-GB" w:eastAsia="zh-CN"/>
              </w:rPr>
              <w:t>-Type</w:t>
            </w:r>
          </w:p>
        </w:tc>
      </w:tr>
      <w:tr w:rsidR="00C05F8A" w14:paraId="13AAB772" w14:textId="77777777" w:rsidTr="00C05F8A">
        <w:trPr>
          <w:trHeight w:val="20"/>
          <w:jc w:val="center"/>
        </w:trPr>
        <w:tc>
          <w:tcPr>
            <w:tcW w:w="1914" w:type="dxa"/>
          </w:tcPr>
          <w:p w14:paraId="148E385B" w14:textId="77777777" w:rsidR="00C05F8A" w:rsidRDefault="00C05F8A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Option1</w:t>
            </w:r>
          </w:p>
        </w:tc>
        <w:tc>
          <w:tcPr>
            <w:tcW w:w="2334" w:type="dxa"/>
          </w:tcPr>
          <w:p w14:paraId="2F14BC53" w14:textId="77777777" w:rsidR="00C05F8A" w:rsidRDefault="00C05F8A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DFT beams</w:t>
            </w:r>
          </w:p>
        </w:tc>
        <w:tc>
          <w:tcPr>
            <w:tcW w:w="2835" w:type="dxa"/>
          </w:tcPr>
          <w:p w14:paraId="498977A5" w14:textId="77777777" w:rsidR="00C05F8A" w:rsidRDefault="00C05F8A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beam selection</w:t>
            </w:r>
          </w:p>
        </w:tc>
      </w:tr>
      <w:tr w:rsidR="00C05F8A" w14:paraId="0B0AE529" w14:textId="77777777" w:rsidTr="00C05F8A">
        <w:trPr>
          <w:trHeight w:val="20"/>
          <w:jc w:val="center"/>
        </w:trPr>
        <w:tc>
          <w:tcPr>
            <w:tcW w:w="1914" w:type="dxa"/>
          </w:tcPr>
          <w:p w14:paraId="174C3CA0" w14:textId="77777777" w:rsidR="00C05F8A" w:rsidRDefault="00C05F8A" w:rsidP="00D7227D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Option2</w:t>
            </w:r>
          </w:p>
        </w:tc>
        <w:tc>
          <w:tcPr>
            <w:tcW w:w="2334" w:type="dxa"/>
          </w:tcPr>
          <w:p w14:paraId="62BE800B" w14:textId="77777777" w:rsidR="00C05F8A" w:rsidRDefault="00C05F8A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 DFT beams</w:t>
            </w:r>
          </w:p>
        </w:tc>
        <w:tc>
          <w:tcPr>
            <w:tcW w:w="2835" w:type="dxa"/>
          </w:tcPr>
          <w:p w14:paraId="41430F7F" w14:textId="77777777" w:rsidR="00C05F8A" w:rsidRDefault="00C05F8A" w:rsidP="004E56A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beam selection</w:t>
            </w:r>
          </w:p>
        </w:tc>
      </w:tr>
      <w:tr w:rsidR="00C05F8A" w14:paraId="1EE03F88" w14:textId="77777777" w:rsidTr="00C05F8A">
        <w:trPr>
          <w:trHeight w:val="20"/>
          <w:jc w:val="center"/>
        </w:trPr>
        <w:tc>
          <w:tcPr>
            <w:tcW w:w="1914" w:type="dxa"/>
          </w:tcPr>
          <w:p w14:paraId="3C061A88" w14:textId="77777777" w:rsidR="00C05F8A" w:rsidRDefault="00C05F8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Option3</w:t>
            </w:r>
          </w:p>
        </w:tc>
        <w:tc>
          <w:tcPr>
            <w:tcW w:w="2334" w:type="dxa"/>
          </w:tcPr>
          <w:p w14:paraId="51349591" w14:textId="77777777" w:rsidR="00C05F8A" w:rsidRDefault="00C05F8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 DFT beams</w:t>
            </w:r>
          </w:p>
        </w:tc>
        <w:tc>
          <w:tcPr>
            <w:tcW w:w="2835" w:type="dxa"/>
          </w:tcPr>
          <w:p w14:paraId="695AC46C" w14:textId="77777777" w:rsidR="00C05F8A" w:rsidRDefault="00C05F8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4 beam selection</w:t>
            </w:r>
          </w:p>
        </w:tc>
      </w:tr>
      <w:tr w:rsidR="00C05F8A" w14:paraId="2EB748BD" w14:textId="77777777" w:rsidTr="00C05F8A">
        <w:trPr>
          <w:trHeight w:val="20"/>
          <w:jc w:val="center"/>
        </w:trPr>
        <w:tc>
          <w:tcPr>
            <w:tcW w:w="1914" w:type="dxa"/>
          </w:tcPr>
          <w:p w14:paraId="1BF205E5" w14:textId="77777777" w:rsidR="00C05F8A" w:rsidRDefault="00C05F8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Option4</w:t>
            </w:r>
          </w:p>
        </w:tc>
        <w:tc>
          <w:tcPr>
            <w:tcW w:w="2334" w:type="dxa"/>
          </w:tcPr>
          <w:p w14:paraId="2ED8F297" w14:textId="5EA4C152" w:rsidR="00C05F8A" w:rsidRDefault="00C05F8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Wideband R</w:t>
            </w:r>
          </w:p>
        </w:tc>
        <w:tc>
          <w:tcPr>
            <w:tcW w:w="2835" w:type="dxa"/>
          </w:tcPr>
          <w:p w14:paraId="53DF60DF" w14:textId="77777777" w:rsidR="00C05F8A" w:rsidRDefault="00C05F8A" w:rsidP="001D5722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2 beam selection</w:t>
            </w:r>
          </w:p>
        </w:tc>
      </w:tr>
    </w:tbl>
    <w:p w14:paraId="01CC35C1" w14:textId="380AB095" w:rsidR="00AB0AA3" w:rsidRDefault="00BE44A5" w:rsidP="00E43A63">
      <w:pPr>
        <w:pStyle w:val="BodyText"/>
        <w:spacing w:before="240"/>
        <w:rPr>
          <w:rFonts w:eastAsia="MS Mincho"/>
        </w:rPr>
      </w:pPr>
      <w:r w:rsidRPr="00E43A63">
        <w:rPr>
          <w:rFonts w:eastAsia="MS Mincho"/>
        </w:rPr>
        <w:t xml:space="preserve">System simulation results are presented in </w:t>
      </w:r>
      <w:r w:rsidR="00E368F8">
        <w:rPr>
          <w:rFonts w:eastAsia="MS Mincho"/>
        </w:rPr>
        <w:t>F</w:t>
      </w:r>
      <w:r w:rsidRPr="00E43A63">
        <w:rPr>
          <w:rFonts w:eastAsia="MS Mincho"/>
        </w:rPr>
        <w:t xml:space="preserve">igure </w:t>
      </w:r>
      <w:r w:rsidR="008E339E">
        <w:rPr>
          <w:rFonts w:eastAsia="MS Mincho"/>
        </w:rPr>
        <w:t>2</w:t>
      </w:r>
      <w:r w:rsidR="00E368F8">
        <w:rPr>
          <w:rFonts w:eastAsia="MS Mincho"/>
        </w:rPr>
        <w:t xml:space="preserve"> </w:t>
      </w:r>
      <w:r w:rsidRPr="00E43A63">
        <w:rPr>
          <w:rFonts w:eastAsia="MS Mincho"/>
        </w:rPr>
        <w:t xml:space="preserve">below. It </w:t>
      </w:r>
      <w:r w:rsidR="00E368F8">
        <w:rPr>
          <w:rFonts w:eastAsia="MS Mincho"/>
        </w:rPr>
        <w:t>is observed</w:t>
      </w:r>
      <w:r w:rsidRPr="00E43A63">
        <w:rPr>
          <w:rFonts w:eastAsia="MS Mincho"/>
        </w:rPr>
        <w:t xml:space="preserve"> that </w:t>
      </w:r>
      <w:r w:rsidR="00E368F8" w:rsidRPr="00E43A63">
        <w:rPr>
          <w:rFonts w:eastAsia="MS Mincho"/>
        </w:rPr>
        <w:t xml:space="preserve">Option 3 with 4 beam </w:t>
      </w:r>
      <w:r w:rsidR="00E368F8">
        <w:rPr>
          <w:rFonts w:eastAsia="MS Mincho"/>
        </w:rPr>
        <w:t>combining</w:t>
      </w:r>
      <w:r w:rsidR="00E368F8" w:rsidRPr="00E43A63">
        <w:rPr>
          <w:rFonts w:eastAsia="MS Mincho"/>
        </w:rPr>
        <w:t xml:space="preserve"> </w:t>
      </w:r>
      <w:r w:rsidR="00E368F8">
        <w:rPr>
          <w:rFonts w:eastAsia="MS Mincho"/>
        </w:rPr>
        <w:t>provides</w:t>
      </w:r>
      <w:r w:rsidR="00E368F8" w:rsidRPr="00E43A63">
        <w:rPr>
          <w:rFonts w:eastAsia="MS Mincho"/>
        </w:rPr>
        <w:t xml:space="preserve"> the best performance </w:t>
      </w:r>
      <w:r w:rsidR="00E368F8">
        <w:rPr>
          <w:rFonts w:eastAsia="MS Mincho"/>
        </w:rPr>
        <w:t xml:space="preserve">but with almost two times overhead compared to other </w:t>
      </w:r>
      <w:r w:rsidR="00E368F8" w:rsidRPr="00E43A63">
        <w:rPr>
          <w:rFonts w:eastAsia="MS Mincho"/>
        </w:rPr>
        <w:t>options</w:t>
      </w:r>
      <w:r w:rsidR="00E368F8">
        <w:rPr>
          <w:rFonts w:eastAsia="MS Mincho"/>
        </w:rPr>
        <w:t xml:space="preserve">. </w:t>
      </w:r>
      <w:r w:rsidR="0098256A" w:rsidRPr="00E43A63">
        <w:rPr>
          <w:rFonts w:eastAsia="MS Mincho"/>
        </w:rPr>
        <w:t xml:space="preserve">Option 4 </w:t>
      </w:r>
      <w:r w:rsidR="00E368F8">
        <w:rPr>
          <w:rFonts w:eastAsia="MS Mincho"/>
        </w:rPr>
        <w:t xml:space="preserve">with </w:t>
      </w:r>
      <w:r w:rsidR="00BE7140">
        <w:rPr>
          <w:rFonts w:eastAsia="MS Mincho"/>
        </w:rPr>
        <w:t>wideband</w:t>
      </w:r>
      <w:r w:rsidR="00E368F8">
        <w:rPr>
          <w:rFonts w:eastAsia="MS Mincho"/>
        </w:rPr>
        <w:t xml:space="preserve"> R </w:t>
      </w:r>
      <w:r w:rsidR="00BE7140">
        <w:rPr>
          <w:rFonts w:eastAsia="MS Mincho"/>
        </w:rPr>
        <w:t>feedback for the 1</w:t>
      </w:r>
      <w:r w:rsidR="00BE7140" w:rsidRPr="00BE7140">
        <w:rPr>
          <w:rFonts w:eastAsia="MS Mincho"/>
          <w:vertAlign w:val="superscript"/>
        </w:rPr>
        <w:t>st</w:t>
      </w:r>
      <w:r w:rsidR="00BE7140">
        <w:rPr>
          <w:rFonts w:eastAsia="MS Mincho"/>
        </w:rPr>
        <w:t xml:space="preserve"> </w:t>
      </w:r>
      <w:proofErr w:type="spellStart"/>
      <w:r w:rsidR="00BE7140">
        <w:rPr>
          <w:rFonts w:eastAsia="MS Mincho"/>
        </w:rPr>
        <w:t>eMIMO</w:t>
      </w:r>
      <w:proofErr w:type="spellEnd"/>
      <w:r w:rsidR="00BE7140">
        <w:rPr>
          <w:rFonts w:eastAsia="MS Mincho"/>
        </w:rPr>
        <w:t xml:space="preserve">-Type </w:t>
      </w:r>
      <w:r w:rsidR="00E368F8">
        <w:rPr>
          <w:rFonts w:eastAsia="MS Mincho"/>
        </w:rPr>
        <w:t xml:space="preserve">performs 3-4% better than option 1 and 2 with similar overhead. The overhead increase </w:t>
      </w:r>
      <w:r w:rsidR="00BE7140">
        <w:rPr>
          <w:rFonts w:eastAsia="MS Mincho"/>
        </w:rPr>
        <w:t xml:space="preserve">in </w:t>
      </w:r>
      <w:r w:rsidR="00E368F8">
        <w:rPr>
          <w:rFonts w:eastAsia="MS Mincho"/>
        </w:rPr>
        <w:t>option 4 can be n</w:t>
      </w:r>
      <w:r w:rsidR="00A64973" w:rsidRPr="00E43A63">
        <w:rPr>
          <w:rFonts w:eastAsia="MS Mincho"/>
        </w:rPr>
        <w:t xml:space="preserve">egligible </w:t>
      </w:r>
      <w:r w:rsidR="00E368F8">
        <w:rPr>
          <w:rFonts w:eastAsia="MS Mincho"/>
        </w:rPr>
        <w:t>s</w:t>
      </w:r>
      <w:r w:rsidR="00A64973" w:rsidRPr="00E43A63">
        <w:rPr>
          <w:rFonts w:eastAsia="MS Mincho"/>
        </w:rPr>
        <w:t xml:space="preserve">ince </w:t>
      </w:r>
      <w:r w:rsidR="00BE7140">
        <w:rPr>
          <w:rFonts w:eastAsia="MS Mincho"/>
        </w:rPr>
        <w:t>the wideband R</w:t>
      </w:r>
      <w:r w:rsidR="00A64973" w:rsidRPr="00E43A63">
        <w:rPr>
          <w:rFonts w:eastAsia="MS Mincho"/>
        </w:rPr>
        <w:t xml:space="preserve"> feedback </w:t>
      </w:r>
      <w:r w:rsidR="00E368F8">
        <w:rPr>
          <w:rFonts w:eastAsia="MS Mincho"/>
        </w:rPr>
        <w:t>typically has a long periodicity</w:t>
      </w:r>
      <w:r w:rsidR="00A64973" w:rsidRPr="00E43A63">
        <w:rPr>
          <w:rFonts w:eastAsia="MS Mincho"/>
        </w:rPr>
        <w:t>.</w:t>
      </w:r>
    </w:p>
    <w:p w14:paraId="5C7652F5" w14:textId="77777777" w:rsidR="008E339E" w:rsidRDefault="008E339E" w:rsidP="008E339E">
      <w:pPr>
        <w:rPr>
          <w:b/>
          <w:i/>
        </w:rPr>
      </w:pPr>
      <w:r>
        <w:rPr>
          <w:b/>
          <w:i/>
        </w:rPr>
        <w:t>Proposal 3: Support wideband channel covariance matrix in advanced hybrid CSI feedback.</w:t>
      </w:r>
    </w:p>
    <w:p w14:paraId="1236EAEF" w14:textId="77777777" w:rsidR="00493224" w:rsidRDefault="009247ED" w:rsidP="00BE44A5">
      <w:pPr>
        <w:jc w:val="center"/>
      </w:pPr>
      <w:bookmarkStart w:id="2" w:name="_GoBack"/>
      <w:bookmarkEnd w:id="2"/>
      <w:r>
        <w:rPr>
          <w:noProof/>
          <w:lang w:eastAsia="zh-CN"/>
        </w:rPr>
        <w:lastRenderedPageBreak/>
        <w:drawing>
          <wp:inline distT="0" distB="0" distL="0" distR="0" wp14:anchorId="37B1AD2C" wp14:editId="78AA7EF2">
            <wp:extent cx="2849786" cy="1565139"/>
            <wp:effectExtent l="0" t="0" r="8255" b="165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5FDF80AE" w14:textId="61C96B19" w:rsidR="00BF7362" w:rsidRDefault="00BF7362" w:rsidP="00BF7362">
      <w:pPr>
        <w:jc w:val="center"/>
        <w:rPr>
          <w:b/>
        </w:rPr>
      </w:pPr>
      <w:r w:rsidRPr="002662D1">
        <w:rPr>
          <w:b/>
        </w:rPr>
        <w:t xml:space="preserve">Figure </w:t>
      </w:r>
      <w:r w:rsidR="00BE7140">
        <w:rPr>
          <w:b/>
        </w:rPr>
        <w:t>2</w:t>
      </w:r>
      <w:r w:rsidRPr="002662D1">
        <w:rPr>
          <w:b/>
        </w:rPr>
        <w:t xml:space="preserve">: </w:t>
      </w:r>
      <w:r w:rsidR="00003B69">
        <w:rPr>
          <w:b/>
        </w:rPr>
        <w:t>throughput gain of hybrid CSI @ 16 ports, 4 un</w:t>
      </w:r>
      <w:r w:rsidR="00697E86">
        <w:rPr>
          <w:b/>
        </w:rPr>
        <w:t>restricted</w:t>
      </w:r>
      <w:r w:rsidR="00003B69" w:rsidRPr="002662D1">
        <w:rPr>
          <w:b/>
        </w:rPr>
        <w:t xml:space="preserve"> beam basis</w:t>
      </w:r>
      <w:r w:rsidR="00003B69">
        <w:rPr>
          <w:b/>
        </w:rPr>
        <w:t>, 50% RU</w:t>
      </w:r>
      <w:r>
        <w:rPr>
          <w:b/>
        </w:rPr>
        <w:t xml:space="preserve"> </w:t>
      </w:r>
    </w:p>
    <w:p w14:paraId="6B038054" w14:textId="77777777" w:rsidR="00D20300" w:rsidRDefault="00D20300" w:rsidP="00D20300">
      <w:pPr>
        <w:pStyle w:val="Heading1"/>
        <w:pBdr>
          <w:top w:val="single" w:sz="12" w:space="0" w:color="auto"/>
        </w:pBdr>
      </w:pPr>
      <w:r>
        <w:t>Conclusion</w:t>
      </w:r>
    </w:p>
    <w:p w14:paraId="005F0424" w14:textId="6925461D" w:rsidR="00E4574C" w:rsidRPr="00BE7140" w:rsidRDefault="00A64973" w:rsidP="00BE7140">
      <w:pPr>
        <w:pStyle w:val="BodyText"/>
        <w:spacing w:before="240"/>
        <w:rPr>
          <w:rFonts w:eastAsia="MS Mincho"/>
        </w:rPr>
      </w:pPr>
      <w:r w:rsidRPr="00BE7140">
        <w:rPr>
          <w:rFonts w:eastAsia="MS Mincho"/>
        </w:rPr>
        <w:t xml:space="preserve">In this contribution, we </w:t>
      </w:r>
      <w:r w:rsidR="00E368F8" w:rsidRPr="00BE7140">
        <w:rPr>
          <w:rFonts w:eastAsia="MS Mincho"/>
        </w:rPr>
        <w:t xml:space="preserve">discussed advanced CSI design for both </w:t>
      </w:r>
      <w:r w:rsidR="00BE7140" w:rsidRPr="00BE7140">
        <w:rPr>
          <w:rFonts w:eastAsia="MS Mincho"/>
        </w:rPr>
        <w:t>Class B</w:t>
      </w:r>
      <w:r w:rsidR="00E368F8" w:rsidRPr="00BE7140">
        <w:rPr>
          <w:rFonts w:eastAsia="MS Mincho"/>
        </w:rPr>
        <w:t xml:space="preserve"> and hybrid CSI-RS. </w:t>
      </w:r>
      <w:r w:rsidRPr="00BE7140">
        <w:rPr>
          <w:rFonts w:eastAsia="MS Mincho"/>
        </w:rPr>
        <w:t xml:space="preserve">Our proposals </w:t>
      </w:r>
      <w:r w:rsidR="00E368F8" w:rsidRPr="00BE7140">
        <w:rPr>
          <w:rFonts w:eastAsia="MS Mincho"/>
        </w:rPr>
        <w:t>are</w:t>
      </w:r>
      <w:r w:rsidRPr="00BE7140">
        <w:rPr>
          <w:rFonts w:eastAsia="MS Mincho"/>
        </w:rPr>
        <w:t xml:space="preserve"> summarized as below.</w:t>
      </w:r>
    </w:p>
    <w:p w14:paraId="2E399BDF" w14:textId="77777777" w:rsidR="00BE7140" w:rsidRDefault="00BE7140" w:rsidP="00BE7140">
      <w:pPr>
        <w:rPr>
          <w:b/>
          <w:i/>
        </w:rPr>
      </w:pPr>
      <w:r>
        <w:rPr>
          <w:b/>
          <w:i/>
        </w:rPr>
        <w:t>Proposal 1: For Class B with K&gt;1 CSI-RS resource, the advanced CSI codebook can be adopted for the selected CSI-RS resource based on the configuration.</w:t>
      </w:r>
    </w:p>
    <w:p w14:paraId="373BE6C9" w14:textId="77777777" w:rsidR="00BE7140" w:rsidRDefault="00BE7140" w:rsidP="00BE7140">
      <w:pPr>
        <w:rPr>
          <w:b/>
          <w:i/>
        </w:rPr>
      </w:pPr>
      <w:r>
        <w:rPr>
          <w:b/>
          <w:i/>
        </w:rPr>
        <w:t xml:space="preserve">Proposal 2: For Class B with K=1 advanced CSI reporting, use a dual-stage codebook structure with the same Class </w:t>
      </w:r>
      <w:proofErr w:type="gramStart"/>
      <w:r>
        <w:rPr>
          <w:b/>
          <w:i/>
        </w:rPr>
        <w:t>A</w:t>
      </w:r>
      <w:proofErr w:type="gramEnd"/>
      <w:r>
        <w:rPr>
          <w:b/>
          <w:i/>
        </w:rPr>
        <w:t xml:space="preserve"> W1/W2 codebook. The feedback of beam selection and power scaling matrix in W1 can be configured independently.</w:t>
      </w:r>
    </w:p>
    <w:p w14:paraId="08A75076" w14:textId="0B52B8E4" w:rsidR="00E368F8" w:rsidRDefault="00BE7140" w:rsidP="00E368F8">
      <w:pPr>
        <w:rPr>
          <w:b/>
          <w:i/>
        </w:rPr>
      </w:pPr>
      <w:r>
        <w:rPr>
          <w:b/>
          <w:i/>
        </w:rPr>
        <w:t>Proposal 3</w:t>
      </w:r>
      <w:r w:rsidR="00E368F8">
        <w:rPr>
          <w:b/>
          <w:i/>
        </w:rPr>
        <w:t>: Support wideband channel covariance matrix in advanced hybrid CSI feedback.</w:t>
      </w:r>
    </w:p>
    <w:p w14:paraId="4A469492" w14:textId="77777777" w:rsidR="00E4574C" w:rsidRDefault="00E4574C" w:rsidP="00E4574C">
      <w:pPr>
        <w:pStyle w:val="Heading1"/>
        <w:pBdr>
          <w:top w:val="single" w:sz="12" w:space="0" w:color="auto"/>
        </w:pBdr>
      </w:pPr>
      <w:r>
        <w:t>Reference</w:t>
      </w:r>
    </w:p>
    <w:p w14:paraId="10BE8B3F" w14:textId="5415F448" w:rsidR="000757DE" w:rsidRDefault="000757DE" w:rsidP="00E4574C">
      <w:pPr>
        <w:numPr>
          <w:ilvl w:val="0"/>
          <w:numId w:val="8"/>
        </w:num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3GPP RAN1#8</w:t>
      </w:r>
      <w:r w:rsidR="00AD11BB">
        <w:rPr>
          <w:lang w:eastAsia="zh-CN"/>
        </w:rPr>
        <w:t>7</w:t>
      </w:r>
      <w:r>
        <w:rPr>
          <w:lang w:eastAsia="zh-CN"/>
        </w:rPr>
        <w:t xml:space="preserve"> chairman notes</w:t>
      </w:r>
    </w:p>
    <w:p w14:paraId="3CA82F9A" w14:textId="2E37FEC7" w:rsidR="007037B1" w:rsidRPr="007037B1" w:rsidRDefault="00E4574C" w:rsidP="00E260B7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0" w:afterAutospacing="1"/>
        <w:contextualSpacing/>
        <w:textAlignment w:val="auto"/>
        <w:rPr>
          <w:lang w:eastAsia="zh-CN"/>
        </w:rPr>
      </w:pPr>
      <w:r w:rsidRPr="007037B1">
        <w:rPr>
          <w:lang w:eastAsia="zh-CN"/>
        </w:rPr>
        <w:t>R1-1</w:t>
      </w:r>
      <w:r w:rsidR="00AD11BB">
        <w:rPr>
          <w:lang w:eastAsia="zh-CN"/>
        </w:rPr>
        <w:t xml:space="preserve">702536, “Remaining details on  advanced CSI”, </w:t>
      </w:r>
      <w:r w:rsidR="007037B1" w:rsidRPr="007037B1">
        <w:rPr>
          <w:lang w:eastAsia="zh-CN"/>
        </w:rPr>
        <w:t>Qualcomm Incorporated</w:t>
      </w:r>
    </w:p>
    <w:sectPr w:rsidR="007037B1" w:rsidRPr="007037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BF1655"/>
    <w:multiLevelType w:val="hybridMultilevel"/>
    <w:tmpl w:val="01C40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B18D8"/>
    <w:multiLevelType w:val="hybridMultilevel"/>
    <w:tmpl w:val="722EEF6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E450057"/>
    <w:multiLevelType w:val="hybridMultilevel"/>
    <w:tmpl w:val="654813D4"/>
    <w:lvl w:ilvl="0" w:tplc="FB98B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4A2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CA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63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92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D69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4F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EA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49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8F1A2D"/>
    <w:multiLevelType w:val="hybridMultilevel"/>
    <w:tmpl w:val="DB5E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877D4"/>
    <w:multiLevelType w:val="hybridMultilevel"/>
    <w:tmpl w:val="F00CA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341FD"/>
    <w:multiLevelType w:val="hybridMultilevel"/>
    <w:tmpl w:val="E292B55C"/>
    <w:lvl w:ilvl="0" w:tplc="0409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8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EF8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C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B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7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C28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2ED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762D7"/>
    <w:multiLevelType w:val="hybridMultilevel"/>
    <w:tmpl w:val="2AB239AE"/>
    <w:lvl w:ilvl="0" w:tplc="0409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0" w15:restartNumberingAfterBreak="0">
    <w:nsid w:val="4BE677C6"/>
    <w:multiLevelType w:val="hybridMultilevel"/>
    <w:tmpl w:val="4F10ACBE"/>
    <w:lvl w:ilvl="0" w:tplc="822C5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1A6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EA1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AF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B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E5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160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4B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CA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7"/>
  </w:num>
  <w:num w:numId="11">
    <w:abstractNumId w:val="9"/>
  </w:num>
  <w:num w:numId="12">
    <w:abstractNumId w:val="1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6AA"/>
    <w:rsid w:val="00003B69"/>
    <w:rsid w:val="000242D5"/>
    <w:rsid w:val="00043D73"/>
    <w:rsid w:val="00055405"/>
    <w:rsid w:val="00067280"/>
    <w:rsid w:val="000730A4"/>
    <w:rsid w:val="000757DE"/>
    <w:rsid w:val="00077C1A"/>
    <w:rsid w:val="00084F40"/>
    <w:rsid w:val="00091809"/>
    <w:rsid w:val="00092138"/>
    <w:rsid w:val="0009277F"/>
    <w:rsid w:val="000939FA"/>
    <w:rsid w:val="000B7DDA"/>
    <w:rsid w:val="000D1897"/>
    <w:rsid w:val="000F6E73"/>
    <w:rsid w:val="000F716C"/>
    <w:rsid w:val="00112085"/>
    <w:rsid w:val="00114331"/>
    <w:rsid w:val="001274B1"/>
    <w:rsid w:val="00146F6A"/>
    <w:rsid w:val="0015323D"/>
    <w:rsid w:val="00172FBD"/>
    <w:rsid w:val="001730F9"/>
    <w:rsid w:val="00182320"/>
    <w:rsid w:val="0018246A"/>
    <w:rsid w:val="00194B9B"/>
    <w:rsid w:val="001B018C"/>
    <w:rsid w:val="001B4556"/>
    <w:rsid w:val="001B5B91"/>
    <w:rsid w:val="001B648F"/>
    <w:rsid w:val="001C12A6"/>
    <w:rsid w:val="001C5686"/>
    <w:rsid w:val="001D33D2"/>
    <w:rsid w:val="001D4B78"/>
    <w:rsid w:val="001D5722"/>
    <w:rsid w:val="001F3218"/>
    <w:rsid w:val="00203E9D"/>
    <w:rsid w:val="002060BD"/>
    <w:rsid w:val="00207F74"/>
    <w:rsid w:val="00220468"/>
    <w:rsid w:val="0023448D"/>
    <w:rsid w:val="00264435"/>
    <w:rsid w:val="002662D1"/>
    <w:rsid w:val="00272DDE"/>
    <w:rsid w:val="002735FE"/>
    <w:rsid w:val="002832D6"/>
    <w:rsid w:val="002C2D05"/>
    <w:rsid w:val="002D2950"/>
    <w:rsid w:val="002D6960"/>
    <w:rsid w:val="002E4252"/>
    <w:rsid w:val="002E65C0"/>
    <w:rsid w:val="0031215C"/>
    <w:rsid w:val="00325D38"/>
    <w:rsid w:val="00330D77"/>
    <w:rsid w:val="00340E9D"/>
    <w:rsid w:val="00342D7D"/>
    <w:rsid w:val="00347E8A"/>
    <w:rsid w:val="00355A36"/>
    <w:rsid w:val="00356E5B"/>
    <w:rsid w:val="003A2C93"/>
    <w:rsid w:val="003B0161"/>
    <w:rsid w:val="003B7CC1"/>
    <w:rsid w:val="003E2A19"/>
    <w:rsid w:val="003F1729"/>
    <w:rsid w:val="004344D6"/>
    <w:rsid w:val="004510E9"/>
    <w:rsid w:val="00457881"/>
    <w:rsid w:val="00461D5F"/>
    <w:rsid w:val="004623A0"/>
    <w:rsid w:val="00463704"/>
    <w:rsid w:val="004651F4"/>
    <w:rsid w:val="00466CB5"/>
    <w:rsid w:val="00472416"/>
    <w:rsid w:val="004843EC"/>
    <w:rsid w:val="00493224"/>
    <w:rsid w:val="00493631"/>
    <w:rsid w:val="004C6DDC"/>
    <w:rsid w:val="004E56AA"/>
    <w:rsid w:val="004F04A9"/>
    <w:rsid w:val="004F51D3"/>
    <w:rsid w:val="00510144"/>
    <w:rsid w:val="005101E0"/>
    <w:rsid w:val="00530FD4"/>
    <w:rsid w:val="0057366D"/>
    <w:rsid w:val="005742AD"/>
    <w:rsid w:val="005922F8"/>
    <w:rsid w:val="005B5708"/>
    <w:rsid w:val="005D1B3C"/>
    <w:rsid w:val="005D6B9E"/>
    <w:rsid w:val="005E4C30"/>
    <w:rsid w:val="005F3729"/>
    <w:rsid w:val="00604A1C"/>
    <w:rsid w:val="00606832"/>
    <w:rsid w:val="0062208D"/>
    <w:rsid w:val="00627451"/>
    <w:rsid w:val="00666FB6"/>
    <w:rsid w:val="00667A8D"/>
    <w:rsid w:val="006868E7"/>
    <w:rsid w:val="00687983"/>
    <w:rsid w:val="00697E86"/>
    <w:rsid w:val="006A7236"/>
    <w:rsid w:val="006B5467"/>
    <w:rsid w:val="006E1751"/>
    <w:rsid w:val="007037B1"/>
    <w:rsid w:val="0071068A"/>
    <w:rsid w:val="007220CA"/>
    <w:rsid w:val="00745255"/>
    <w:rsid w:val="007458F4"/>
    <w:rsid w:val="00773E3B"/>
    <w:rsid w:val="00783770"/>
    <w:rsid w:val="007B340A"/>
    <w:rsid w:val="007B4321"/>
    <w:rsid w:val="007C2DF3"/>
    <w:rsid w:val="007C62B8"/>
    <w:rsid w:val="007E5EC2"/>
    <w:rsid w:val="00816926"/>
    <w:rsid w:val="0083533C"/>
    <w:rsid w:val="008364EC"/>
    <w:rsid w:val="008508CD"/>
    <w:rsid w:val="00861E18"/>
    <w:rsid w:val="00867C7B"/>
    <w:rsid w:val="00894B7E"/>
    <w:rsid w:val="008A4F0E"/>
    <w:rsid w:val="008B02CE"/>
    <w:rsid w:val="008D36F5"/>
    <w:rsid w:val="008E339E"/>
    <w:rsid w:val="00914E3C"/>
    <w:rsid w:val="009237CB"/>
    <w:rsid w:val="009247ED"/>
    <w:rsid w:val="00924FEB"/>
    <w:rsid w:val="009254E4"/>
    <w:rsid w:val="0093049E"/>
    <w:rsid w:val="00944044"/>
    <w:rsid w:val="00947B3C"/>
    <w:rsid w:val="009603B8"/>
    <w:rsid w:val="00961A56"/>
    <w:rsid w:val="00974ACE"/>
    <w:rsid w:val="00976272"/>
    <w:rsid w:val="0098256A"/>
    <w:rsid w:val="009A4BA0"/>
    <w:rsid w:val="009A69CA"/>
    <w:rsid w:val="009B5E95"/>
    <w:rsid w:val="009F151A"/>
    <w:rsid w:val="009F5201"/>
    <w:rsid w:val="00A102A2"/>
    <w:rsid w:val="00A42FA2"/>
    <w:rsid w:val="00A64973"/>
    <w:rsid w:val="00A64DA5"/>
    <w:rsid w:val="00A7266E"/>
    <w:rsid w:val="00A729A5"/>
    <w:rsid w:val="00A9185D"/>
    <w:rsid w:val="00A9599D"/>
    <w:rsid w:val="00AB0AA3"/>
    <w:rsid w:val="00AB291B"/>
    <w:rsid w:val="00AB3E35"/>
    <w:rsid w:val="00AD11BB"/>
    <w:rsid w:val="00AE4FF7"/>
    <w:rsid w:val="00B01D73"/>
    <w:rsid w:val="00B246E9"/>
    <w:rsid w:val="00B33D48"/>
    <w:rsid w:val="00B35151"/>
    <w:rsid w:val="00B36625"/>
    <w:rsid w:val="00B731E1"/>
    <w:rsid w:val="00B80572"/>
    <w:rsid w:val="00BC1036"/>
    <w:rsid w:val="00BC347E"/>
    <w:rsid w:val="00BC4DC2"/>
    <w:rsid w:val="00BE03ED"/>
    <w:rsid w:val="00BE44A5"/>
    <w:rsid w:val="00BE7140"/>
    <w:rsid w:val="00BF07B5"/>
    <w:rsid w:val="00BF7362"/>
    <w:rsid w:val="00C05F8A"/>
    <w:rsid w:val="00C11F40"/>
    <w:rsid w:val="00C256C6"/>
    <w:rsid w:val="00C324D9"/>
    <w:rsid w:val="00C372EC"/>
    <w:rsid w:val="00C45633"/>
    <w:rsid w:val="00C45C60"/>
    <w:rsid w:val="00CC3105"/>
    <w:rsid w:val="00CD4B61"/>
    <w:rsid w:val="00CF244A"/>
    <w:rsid w:val="00D06FF7"/>
    <w:rsid w:val="00D20300"/>
    <w:rsid w:val="00D20EBD"/>
    <w:rsid w:val="00D3230E"/>
    <w:rsid w:val="00D3337C"/>
    <w:rsid w:val="00D537EC"/>
    <w:rsid w:val="00D5762B"/>
    <w:rsid w:val="00D57ABD"/>
    <w:rsid w:val="00D6533B"/>
    <w:rsid w:val="00D6573B"/>
    <w:rsid w:val="00D7227D"/>
    <w:rsid w:val="00D8284A"/>
    <w:rsid w:val="00D919F3"/>
    <w:rsid w:val="00D95895"/>
    <w:rsid w:val="00DA1560"/>
    <w:rsid w:val="00DD40A7"/>
    <w:rsid w:val="00DE1D76"/>
    <w:rsid w:val="00DF78AA"/>
    <w:rsid w:val="00E00686"/>
    <w:rsid w:val="00E01AAB"/>
    <w:rsid w:val="00E03CD2"/>
    <w:rsid w:val="00E06E2E"/>
    <w:rsid w:val="00E12EDA"/>
    <w:rsid w:val="00E364F7"/>
    <w:rsid w:val="00E368F8"/>
    <w:rsid w:val="00E43A63"/>
    <w:rsid w:val="00E4574C"/>
    <w:rsid w:val="00E63B78"/>
    <w:rsid w:val="00E64761"/>
    <w:rsid w:val="00E712CF"/>
    <w:rsid w:val="00E808B0"/>
    <w:rsid w:val="00E8308A"/>
    <w:rsid w:val="00E92173"/>
    <w:rsid w:val="00EA4827"/>
    <w:rsid w:val="00EC6504"/>
    <w:rsid w:val="00ED6A2A"/>
    <w:rsid w:val="00F20932"/>
    <w:rsid w:val="00F216A6"/>
    <w:rsid w:val="00F52482"/>
    <w:rsid w:val="00F9319E"/>
    <w:rsid w:val="00F93222"/>
    <w:rsid w:val="00FF0E53"/>
    <w:rsid w:val="00FF2758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086A1"/>
  <w15:chartTrackingRefBased/>
  <w15:docId w15:val="{FF3E1B61-2EE5-4A78-88AB-2FA4FF53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6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1"/>
    <w:qFormat/>
    <w:rsid w:val="004E56A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56A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A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4E56A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6A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56A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4E56A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56A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6A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4E56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4E56AA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E56AA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E56AA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56AA"/>
    <w:rPr>
      <w:rFonts w:ascii="Arial" w:eastAsia="宋体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56AA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56AA"/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56AA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56AA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Heading1Char1">
    <w:name w:val="Heading 1 Char1"/>
    <w:link w:val="Heading1"/>
    <w:rsid w:val="004E56AA"/>
    <w:rPr>
      <w:rFonts w:ascii="Arial" w:eastAsia="宋体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C12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932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D72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254E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254E4"/>
  </w:style>
  <w:style w:type="character" w:styleId="PlaceholderText">
    <w:name w:val="Placeholder Text"/>
    <w:basedOn w:val="DefaultParagraphFont"/>
    <w:uiPriority w:val="99"/>
    <w:semiHidden/>
    <w:rsid w:val="005E4C3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868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8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8E7"/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8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8E7"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8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8E7"/>
    <w:rPr>
      <w:rFonts w:ascii="Segoe UI" w:eastAsia="宋体" w:hAnsi="Segoe UI" w:cs="Segoe UI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4623A0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4623A0"/>
    <w:rPr>
      <w:rFonts w:ascii="Times" w:eastAsia="宋体" w:hAnsi="Times" w:cs="Times New Roman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3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liangmin\Desktop\3D%20MIMO\CodeBook\Simulation\beamformedCSI\Implicit_Simulations_beamformedCSI%20(Autosaved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'1027_beamformedCSI'!$AB$15</c:f>
              <c:strCache>
                <c:ptCount val="1"/>
                <c:pt idx="0">
                  <c:v>cell edge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'1027_beamformedCSI'!$AA$16:$AA$19</c:f>
              <c:strCache>
                <c:ptCount val="4"/>
                <c:pt idx="0">
                  <c:v>Opt1</c:v>
                </c:pt>
                <c:pt idx="1">
                  <c:v>Opt2</c:v>
                </c:pt>
                <c:pt idx="2">
                  <c:v>Opt3</c:v>
                </c:pt>
                <c:pt idx="3">
                  <c:v>Opt4</c:v>
                </c:pt>
              </c:strCache>
            </c:strRef>
          </c:cat>
          <c:val>
            <c:numRef>
              <c:f>'1027_beamformedCSI'!$AB$16:$AB$19</c:f>
              <c:numCache>
                <c:formatCode>0.0%</c:formatCode>
                <c:ptCount val="4"/>
                <c:pt idx="0">
                  <c:v>0.19296130241446499</c:v>
                </c:pt>
                <c:pt idx="1">
                  <c:v>0.21076458050053301</c:v>
                </c:pt>
                <c:pt idx="2">
                  <c:v>0.31955826687736599</c:v>
                </c:pt>
                <c:pt idx="3">
                  <c:v>0.24512230348021</c:v>
                </c:pt>
              </c:numCache>
            </c:numRef>
          </c:val>
        </c:ser>
        <c:ser>
          <c:idx val="1"/>
          <c:order val="1"/>
          <c:tx>
            <c:strRef>
              <c:f>'1027_beamformedCSI'!$AC$15</c:f>
              <c:strCache>
                <c:ptCount val="1"/>
                <c:pt idx="0">
                  <c:v>cell median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'1027_beamformedCSI'!$AA$16:$AA$19</c:f>
              <c:strCache>
                <c:ptCount val="4"/>
                <c:pt idx="0">
                  <c:v>Opt1</c:v>
                </c:pt>
                <c:pt idx="1">
                  <c:v>Opt2</c:v>
                </c:pt>
                <c:pt idx="2">
                  <c:v>Opt3</c:v>
                </c:pt>
                <c:pt idx="3">
                  <c:v>Opt4</c:v>
                </c:pt>
              </c:strCache>
            </c:strRef>
          </c:cat>
          <c:val>
            <c:numRef>
              <c:f>'1027_beamformedCSI'!$AC$16:$AC$19</c:f>
              <c:numCache>
                <c:formatCode>0.0%</c:formatCode>
                <c:ptCount val="4"/>
                <c:pt idx="0">
                  <c:v>0.13500000000000001</c:v>
                </c:pt>
                <c:pt idx="1">
                  <c:v>0.140798648880747</c:v>
                </c:pt>
                <c:pt idx="2">
                  <c:v>0.19270624606400633</c:v>
                </c:pt>
                <c:pt idx="3">
                  <c:v>0.158374649338753</c:v>
                </c:pt>
              </c:numCache>
            </c:numRef>
          </c:val>
        </c:ser>
        <c:ser>
          <c:idx val="2"/>
          <c:order val="2"/>
          <c:tx>
            <c:strRef>
              <c:f>'1027_beamformedCSI'!$AD$15</c:f>
              <c:strCache>
                <c:ptCount val="1"/>
                <c:pt idx="0">
                  <c:v>cell average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'1027_beamformedCSI'!$AA$16:$AA$19</c:f>
              <c:strCache>
                <c:ptCount val="4"/>
                <c:pt idx="0">
                  <c:v>Opt1</c:v>
                </c:pt>
                <c:pt idx="1">
                  <c:v>Opt2</c:v>
                </c:pt>
                <c:pt idx="2">
                  <c:v>Opt3</c:v>
                </c:pt>
                <c:pt idx="3">
                  <c:v>Opt4</c:v>
                </c:pt>
              </c:strCache>
            </c:strRef>
          </c:cat>
          <c:val>
            <c:numRef>
              <c:f>'1027_beamformedCSI'!$AD$16:$AD$19</c:f>
              <c:numCache>
                <c:formatCode>0.0%</c:formatCode>
                <c:ptCount val="4"/>
                <c:pt idx="0">
                  <c:v>9.8514499199430672E-2</c:v>
                </c:pt>
                <c:pt idx="1">
                  <c:v>8.9441380537270909E-2</c:v>
                </c:pt>
                <c:pt idx="2">
                  <c:v>0.12239814979541008</c:v>
                </c:pt>
                <c:pt idx="3">
                  <c:v>0.11038961038961026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03246272"/>
        <c:axId val="403248232"/>
      </c:barChart>
      <c:catAx>
        <c:axId val="403246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248232"/>
        <c:crosses val="autoZero"/>
        <c:auto val="1"/>
        <c:lblAlgn val="ctr"/>
        <c:lblOffset val="100"/>
        <c:noMultiLvlLbl val="0"/>
      </c:catAx>
      <c:valAx>
        <c:axId val="403248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3246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4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Liangming Wu</dc:creator>
  <cp:keywords/>
  <dc:description/>
  <cp:lastModifiedBy>Chao Wei</cp:lastModifiedBy>
  <cp:revision>16</cp:revision>
  <dcterms:created xsi:type="dcterms:W3CDTF">2016-11-05T00:44:00Z</dcterms:created>
  <dcterms:modified xsi:type="dcterms:W3CDTF">2017-02-07T05:51:00Z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867276284</vt:i4>
  </property>
  <property fmtid="{D5CDD505-2E9C-101B-9397-08002B2CF9AE}" pid="3" name="_NewReviewCycle">
    <vt:lpwstr/>
  </property>
  <property fmtid="{D5CDD505-2E9C-101B-9397-08002B2CF9AE}" pid="4" name="_EmailSubject">
    <vt:lpwstr>draft for advanced CSI</vt:lpwstr>
  </property>
  <property fmtid="{D5CDD505-2E9C-101B-9397-08002B2CF9AE}" pid="5" name="_AuthorEmail">
    <vt:lpwstr>liangmin@qti.qualcomm.com</vt:lpwstr>
  </property>
  <property fmtid="{D5CDD505-2E9C-101B-9397-08002B2CF9AE}" pid="6" name="_AuthorEmailDisplayName">
    <vt:lpwstr>Wu, Liangming</vt:lpwstr>
  </property>
  <property fmtid="{D5CDD505-2E9C-101B-9397-08002B2CF9AE}" pid="7" name="_ReviewingToolsShownOnce">
    <vt:lpwstr/>
  </property>
</Properties>
</file>