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11" w:rsidRPr="00195A11" w:rsidRDefault="00195A11" w:rsidP="00DE0797">
      <w:pPr>
        <w:tabs>
          <w:tab w:val="left" w:pos="5245"/>
        </w:tabs>
        <w:wordWrap/>
        <w:spacing w:line="320" w:lineRule="exact"/>
        <w:rPr>
          <w:rFonts w:ascii="Arial" w:hAnsi="Arial" w:cs="Arial"/>
          <w:b/>
          <w:snapToGrid w:val="0"/>
          <w:sz w:val="24"/>
        </w:rPr>
      </w:pPr>
      <w:bookmarkStart w:id="0" w:name="OLE_LINK1"/>
      <w:bookmarkStart w:id="1" w:name="OLE_LINK2"/>
      <w:r w:rsidRPr="00195A11">
        <w:rPr>
          <w:rFonts w:ascii="Arial" w:hAnsi="Arial" w:cs="Arial"/>
          <w:b/>
          <w:snapToGrid w:val="0"/>
          <w:sz w:val="24"/>
        </w:rPr>
        <w:t xml:space="preserve">3GPP TSG RAN WG1 Meeting#88               </w:t>
      </w:r>
      <w:r w:rsidRPr="00195A11">
        <w:rPr>
          <w:rFonts w:ascii="Arial" w:hAnsi="Arial" w:cs="Arial"/>
          <w:b/>
          <w:snapToGrid w:val="0"/>
          <w:sz w:val="24"/>
        </w:rPr>
        <w:tab/>
      </w:r>
      <w:r w:rsidRPr="00195A11">
        <w:rPr>
          <w:rFonts w:ascii="Arial" w:hAnsi="Arial" w:cs="Arial"/>
          <w:b/>
          <w:snapToGrid w:val="0"/>
          <w:sz w:val="24"/>
        </w:rPr>
        <w:tab/>
      </w:r>
      <w:r>
        <w:rPr>
          <w:rFonts w:ascii="Arial" w:hAnsi="Arial" w:cs="Arial" w:hint="eastAsia"/>
          <w:b/>
          <w:snapToGrid w:val="0"/>
          <w:sz w:val="24"/>
        </w:rPr>
        <w:tab/>
      </w:r>
      <w:r>
        <w:rPr>
          <w:rFonts w:ascii="Arial" w:hAnsi="Arial" w:cs="Arial" w:hint="eastAsia"/>
          <w:b/>
          <w:snapToGrid w:val="0"/>
          <w:sz w:val="24"/>
        </w:rPr>
        <w:tab/>
      </w:r>
      <w:r>
        <w:rPr>
          <w:rFonts w:ascii="Arial" w:hAnsi="Arial" w:cs="Arial" w:hint="eastAsia"/>
          <w:b/>
          <w:snapToGrid w:val="0"/>
          <w:sz w:val="24"/>
        </w:rPr>
        <w:tab/>
      </w:r>
      <w:r w:rsidRPr="00195A11">
        <w:rPr>
          <w:rFonts w:ascii="Arial" w:hAnsi="Arial" w:cs="Arial"/>
          <w:b/>
          <w:snapToGrid w:val="0"/>
          <w:sz w:val="24"/>
        </w:rPr>
        <w:t>R1-</w:t>
      </w:r>
      <w:r w:rsidR="00DE0797" w:rsidRPr="00195A11">
        <w:rPr>
          <w:rFonts w:ascii="Arial" w:hAnsi="Arial" w:cs="Arial"/>
          <w:b/>
          <w:snapToGrid w:val="0"/>
          <w:sz w:val="24"/>
        </w:rPr>
        <w:t>170</w:t>
      </w:r>
      <w:r w:rsidR="00DE0797">
        <w:rPr>
          <w:rFonts w:ascii="Arial" w:hAnsi="Arial" w:cs="Arial" w:hint="eastAsia"/>
          <w:b/>
          <w:snapToGrid w:val="0"/>
          <w:sz w:val="24"/>
        </w:rPr>
        <w:t>2406</w:t>
      </w:r>
    </w:p>
    <w:p w:rsidR="00325A9A" w:rsidRPr="0057768C" w:rsidRDefault="00195A11" w:rsidP="00195A11">
      <w:pPr>
        <w:wordWrap/>
        <w:spacing w:line="320" w:lineRule="exact"/>
        <w:rPr>
          <w:rFonts w:ascii="Arial" w:hAnsi="Arial" w:cs="Arial"/>
          <w:b/>
          <w:bCs/>
          <w:sz w:val="24"/>
        </w:rPr>
      </w:pPr>
      <w:r w:rsidRPr="00195A11">
        <w:rPr>
          <w:rFonts w:ascii="Arial" w:hAnsi="Arial" w:cs="Arial"/>
          <w:b/>
          <w:snapToGrid w:val="0"/>
          <w:sz w:val="24"/>
        </w:rPr>
        <w:t>Athens, Greece 13th - 17th February 2017</w:t>
      </w:r>
    </w:p>
    <w:p w:rsidR="005C6155" w:rsidRPr="0057768C" w:rsidRDefault="004E2170" w:rsidP="005C6155">
      <w:pPr>
        <w:wordWrap/>
        <w:adjustRightInd w:val="0"/>
        <w:snapToGrid w:val="0"/>
        <w:spacing w:line="360" w:lineRule="auto"/>
        <w:rPr>
          <w:rFonts w:ascii="Arial" w:hAnsi="Arial" w:cs="Arial"/>
          <w:snapToGrid w:val="0"/>
          <w:sz w:val="24"/>
        </w:rPr>
      </w:pPr>
      <w:r w:rsidRPr="009E708C">
        <w:rPr>
          <w:rFonts w:ascii="Arial" w:hAnsi="Arial" w:cs="Arial"/>
          <w:b/>
          <w:snapToGrid w:val="0"/>
          <w:sz w:val="24"/>
        </w:rPr>
        <w:t xml:space="preserve">______________________________________________________________________ </w:t>
      </w:r>
      <w:r w:rsidR="005C6155" w:rsidRPr="009E708C">
        <w:rPr>
          <w:rFonts w:ascii="Arial" w:hAnsi="Arial" w:cs="Arial"/>
          <w:b/>
          <w:snapToGrid w:val="0"/>
          <w:sz w:val="24"/>
        </w:rPr>
        <w:t>Agenda item:</w:t>
      </w:r>
      <w:r w:rsidR="005C6155" w:rsidRPr="009E708C">
        <w:rPr>
          <w:rFonts w:ascii="Arial" w:hAnsi="Arial" w:cs="Arial"/>
          <w:snapToGrid w:val="0"/>
          <w:sz w:val="24"/>
        </w:rPr>
        <w:t xml:space="preserve"> </w:t>
      </w:r>
      <w:r w:rsidR="00325A9A" w:rsidRPr="009E708C">
        <w:rPr>
          <w:rFonts w:ascii="Arial" w:hAnsi="Arial" w:cs="Arial" w:hint="eastAsia"/>
          <w:snapToGrid w:val="0"/>
          <w:sz w:val="24"/>
        </w:rPr>
        <w:t>7</w:t>
      </w:r>
      <w:r w:rsidR="00F86248" w:rsidRPr="00670A3A">
        <w:rPr>
          <w:rFonts w:ascii="Arial" w:hAnsi="Arial" w:cs="Arial"/>
          <w:snapToGrid w:val="0"/>
          <w:sz w:val="24"/>
        </w:rPr>
        <w:t>.2.</w:t>
      </w:r>
      <w:r w:rsidR="009152CA" w:rsidRPr="00670A3A">
        <w:rPr>
          <w:rFonts w:ascii="Arial" w:hAnsi="Arial" w:cs="Arial" w:hint="eastAsia"/>
          <w:snapToGrid w:val="0"/>
          <w:sz w:val="24"/>
        </w:rPr>
        <w:t>2</w:t>
      </w:r>
      <w:r w:rsidR="00F86248" w:rsidRPr="0057768C">
        <w:rPr>
          <w:rFonts w:ascii="Arial" w:hAnsi="Arial" w:cs="Arial"/>
          <w:snapToGrid w:val="0"/>
          <w:sz w:val="24"/>
        </w:rPr>
        <w:t>.</w:t>
      </w:r>
      <w:r w:rsidR="00195A11">
        <w:rPr>
          <w:rFonts w:ascii="Arial" w:hAnsi="Arial" w:cs="Arial" w:hint="eastAsia"/>
          <w:snapToGrid w:val="0"/>
          <w:sz w:val="24"/>
        </w:rPr>
        <w:t>6</w:t>
      </w:r>
    </w:p>
    <w:p w:rsidR="005C6155" w:rsidRPr="00DC2F24" w:rsidRDefault="005C6155" w:rsidP="005C6155">
      <w:pPr>
        <w:wordWrap/>
        <w:adjustRightInd w:val="0"/>
        <w:snapToGrid w:val="0"/>
        <w:spacing w:line="360" w:lineRule="auto"/>
        <w:rPr>
          <w:rFonts w:ascii="Arial" w:hAnsi="Arial" w:cs="Arial"/>
          <w:snapToGrid w:val="0"/>
          <w:sz w:val="24"/>
        </w:rPr>
      </w:pPr>
      <w:r w:rsidRPr="009E708C">
        <w:rPr>
          <w:rFonts w:ascii="Arial" w:hAnsi="Arial" w:cs="Arial"/>
          <w:b/>
          <w:snapToGrid w:val="0"/>
          <w:sz w:val="24"/>
        </w:rPr>
        <w:t>Source:</w:t>
      </w:r>
      <w:r w:rsidRPr="009E708C">
        <w:rPr>
          <w:rFonts w:ascii="Arial" w:hAnsi="Arial" w:cs="Arial"/>
          <w:snapToGrid w:val="0"/>
          <w:sz w:val="24"/>
        </w:rPr>
        <w:t xml:space="preserve"> LG Electronics</w:t>
      </w:r>
    </w:p>
    <w:p w:rsidR="005C6155" w:rsidRPr="002B4685" w:rsidRDefault="005C6155" w:rsidP="00670A3A">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Title</w:t>
      </w:r>
      <w:r w:rsidRPr="00E22A55">
        <w:rPr>
          <w:rFonts w:ascii="Arial" w:hAnsi="Arial" w:cs="Arial"/>
          <w:b/>
          <w:snapToGrid w:val="0"/>
          <w:sz w:val="24"/>
        </w:rPr>
        <w:t xml:space="preserve">: </w:t>
      </w:r>
      <w:r w:rsidR="00195A11" w:rsidRPr="00195A11">
        <w:rPr>
          <w:rFonts w:ascii="Arial" w:hAnsi="Arial" w:cs="Arial"/>
          <w:snapToGrid w:val="0"/>
          <w:sz w:val="24"/>
        </w:rPr>
        <w:t>Feedback mechanism for Advanced CSI</w:t>
      </w:r>
    </w:p>
    <w:p w:rsidR="005C6155" w:rsidRPr="00DC2F24" w:rsidRDefault="005C6155" w:rsidP="005C6155">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p w:rsidR="005C6155" w:rsidRPr="00DC2F24" w:rsidRDefault="005C6155" w:rsidP="005C6155">
      <w:pPr>
        <w:wordWrap/>
        <w:adjustRightInd w:val="0"/>
        <w:snapToGrid w:val="0"/>
        <w:spacing w:line="360" w:lineRule="auto"/>
        <w:rPr>
          <w:rFonts w:ascii="Arial" w:hAnsi="Arial" w:cs="Arial"/>
          <w:snapToGrid w:val="0"/>
          <w:sz w:val="24"/>
        </w:rPr>
      </w:pPr>
    </w:p>
    <w:p w:rsidR="004E2170" w:rsidRDefault="004E2170" w:rsidP="004E2170">
      <w:pPr>
        <w:pStyle w:val="LGTdoc1"/>
        <w:numPr>
          <w:ilvl w:val="0"/>
          <w:numId w:val="3"/>
        </w:numPr>
        <w:spacing w:beforeLines="0" w:after="0" w:afterAutospacing="0"/>
        <w:rPr>
          <w:szCs w:val="22"/>
          <w:lang w:val="en-US"/>
        </w:rPr>
      </w:pPr>
      <w:r w:rsidRPr="00B50C1B">
        <w:rPr>
          <w:szCs w:val="22"/>
          <w:lang w:val="en-US"/>
        </w:rPr>
        <w:t>Introduction</w:t>
      </w:r>
    </w:p>
    <w:p w:rsidR="004672AA" w:rsidRDefault="004672AA" w:rsidP="004672AA">
      <w:pPr>
        <w:pStyle w:val="LGTdoc1"/>
        <w:spacing w:beforeLines="0" w:after="0" w:afterAutospacing="0"/>
        <w:rPr>
          <w:szCs w:val="22"/>
          <w:lang w:val="en-US"/>
        </w:rPr>
      </w:pPr>
    </w:p>
    <w:p w:rsidR="004672AA" w:rsidRPr="004672AA" w:rsidRDefault="004672AA" w:rsidP="004672AA">
      <w:pPr>
        <w:pStyle w:val="LGTdoc1"/>
        <w:spacing w:beforeLines="0" w:after="0" w:afterAutospacing="0"/>
        <w:ind w:firstLineChars="100" w:firstLine="240"/>
        <w:rPr>
          <w:b w:val="0"/>
          <w:sz w:val="24"/>
          <w:szCs w:val="24"/>
          <w:lang w:val="en-US"/>
        </w:rPr>
      </w:pPr>
      <w:r w:rsidRPr="004672AA">
        <w:rPr>
          <w:b w:val="0"/>
          <w:sz w:val="24"/>
          <w:szCs w:val="24"/>
          <w:lang w:val="en-US"/>
        </w:rPr>
        <w:t xml:space="preserve">In RAN1 #87 meeting, </w:t>
      </w:r>
      <w:r>
        <w:rPr>
          <w:rFonts w:hint="eastAsia"/>
          <w:b w:val="0"/>
          <w:sz w:val="24"/>
          <w:szCs w:val="24"/>
          <w:lang w:val="en-US"/>
        </w:rPr>
        <w:t>following working assumption</w:t>
      </w:r>
      <w:r w:rsidRPr="004672AA">
        <w:rPr>
          <w:b w:val="0"/>
          <w:sz w:val="24"/>
          <w:szCs w:val="24"/>
          <w:lang w:val="en-US"/>
        </w:rPr>
        <w:t xml:space="preserve"> on </w:t>
      </w:r>
      <w:r>
        <w:rPr>
          <w:rFonts w:hint="eastAsia"/>
          <w:b w:val="0"/>
          <w:sz w:val="24"/>
          <w:szCs w:val="24"/>
          <w:lang w:val="en-US"/>
        </w:rPr>
        <w:t>advanced CSI</w:t>
      </w:r>
      <w:r>
        <w:rPr>
          <w:b w:val="0"/>
          <w:sz w:val="24"/>
          <w:szCs w:val="24"/>
          <w:lang w:val="en-US"/>
        </w:rPr>
        <w:t xml:space="preserve"> w</w:t>
      </w:r>
      <w:r>
        <w:rPr>
          <w:rFonts w:hint="eastAsia"/>
          <w:b w:val="0"/>
          <w:sz w:val="24"/>
          <w:szCs w:val="24"/>
          <w:lang w:val="en-US"/>
        </w:rPr>
        <w:t>as</w:t>
      </w:r>
      <w:r>
        <w:rPr>
          <w:b w:val="0"/>
          <w:sz w:val="24"/>
          <w:szCs w:val="24"/>
          <w:lang w:val="en-US"/>
        </w:rPr>
        <w:t xml:space="preserve"> captured in Chairman’s note</w:t>
      </w:r>
      <w:r>
        <w:rPr>
          <w:rFonts w:hint="eastAsia"/>
          <w:b w:val="0"/>
          <w:sz w:val="24"/>
          <w:szCs w:val="24"/>
          <w:lang w:val="en-US"/>
        </w:rPr>
        <w:t>.</w:t>
      </w:r>
    </w:p>
    <w:p w:rsidR="004672AA" w:rsidRPr="00B50C1B" w:rsidRDefault="004672AA" w:rsidP="004672AA">
      <w:pPr>
        <w:pStyle w:val="LGTdoc1"/>
        <w:spacing w:beforeLines="0" w:after="0" w:afterAutospacing="0"/>
        <w:rPr>
          <w:szCs w:val="22"/>
          <w:lang w:val="en-US"/>
        </w:rPr>
      </w:pPr>
    </w:p>
    <w:p w:rsidR="004672AA" w:rsidRPr="004672AA" w:rsidRDefault="004672AA" w:rsidP="004672AA">
      <w:pPr>
        <w:widowControl/>
        <w:wordWrap/>
        <w:autoSpaceDE/>
        <w:autoSpaceDN/>
        <w:ind w:left="1440" w:hanging="1440"/>
        <w:jc w:val="left"/>
        <w:rPr>
          <w:rFonts w:ascii="Times" w:eastAsia="MS Mincho" w:hAnsi="Times"/>
          <w:b/>
          <w:kern w:val="0"/>
          <w:highlight w:val="darkYellow"/>
          <w:u w:val="single"/>
          <w:lang w:val="en-GB" w:eastAsia="ja-JP"/>
        </w:rPr>
      </w:pPr>
      <w:r w:rsidRPr="004672AA">
        <w:rPr>
          <w:rFonts w:ascii="Times" w:eastAsia="MS Mincho" w:hAnsi="Times"/>
          <w:b/>
          <w:kern w:val="0"/>
          <w:highlight w:val="darkYellow"/>
          <w:u w:val="single"/>
          <w:lang w:val="en-GB" w:eastAsia="ja-JP"/>
        </w:rPr>
        <w:t xml:space="preserve">Working Assumption: </w:t>
      </w:r>
    </w:p>
    <w:p w:rsidR="004672AA" w:rsidRPr="004672AA" w:rsidRDefault="004672AA" w:rsidP="004672AA">
      <w:pPr>
        <w:widowControl/>
        <w:wordWrap/>
        <w:autoSpaceDE/>
        <w:autoSpaceDN/>
        <w:ind w:left="1440" w:hanging="1440"/>
        <w:jc w:val="left"/>
        <w:rPr>
          <w:rFonts w:ascii="Times" w:eastAsia="MS Mincho" w:hAnsi="Times"/>
          <w:kern w:val="0"/>
          <w:lang w:val="en-GB" w:eastAsia="ja-JP"/>
        </w:rPr>
      </w:pPr>
      <w:r w:rsidRPr="004672AA">
        <w:rPr>
          <w:rFonts w:ascii="Times" w:eastAsia="MS Mincho" w:hAnsi="Times"/>
          <w:kern w:val="0"/>
          <w:lang w:val="en-GB" w:eastAsia="ja-JP"/>
        </w:rPr>
        <w:t xml:space="preserve">To be confirmed automatically at RAN1#88 if no significant issues </w:t>
      </w:r>
      <w:proofErr w:type="gramStart"/>
      <w:r w:rsidRPr="004672AA">
        <w:rPr>
          <w:rFonts w:ascii="Times" w:eastAsia="MS Mincho" w:hAnsi="Times"/>
          <w:kern w:val="0"/>
          <w:lang w:val="en-GB" w:eastAsia="ja-JP"/>
        </w:rPr>
        <w:t>are</w:t>
      </w:r>
      <w:proofErr w:type="gramEnd"/>
      <w:r w:rsidRPr="004672AA">
        <w:rPr>
          <w:rFonts w:ascii="Times" w:eastAsia="MS Mincho" w:hAnsi="Times"/>
          <w:kern w:val="0"/>
          <w:lang w:val="en-GB" w:eastAsia="ja-JP"/>
        </w:rPr>
        <w:t xml:space="preserve"> identified with UE complexity. </w:t>
      </w:r>
    </w:p>
    <w:p w:rsidR="004672AA" w:rsidRPr="004672AA" w:rsidRDefault="004672AA" w:rsidP="004672AA">
      <w:pPr>
        <w:widowControl/>
        <w:wordWrap/>
        <w:autoSpaceDE/>
        <w:autoSpaceDN/>
        <w:ind w:left="1440" w:hanging="1440"/>
        <w:jc w:val="left"/>
        <w:rPr>
          <w:rFonts w:ascii="Times" w:eastAsia="MS Mincho" w:hAnsi="Times"/>
          <w:kern w:val="0"/>
          <w:lang w:val="en-GB" w:eastAsia="ja-JP"/>
        </w:rPr>
      </w:pPr>
      <w:proofErr w:type="spellStart"/>
      <w:r w:rsidRPr="004672AA">
        <w:rPr>
          <w:rFonts w:ascii="Times" w:eastAsia="MS Mincho" w:hAnsi="Times"/>
          <w:kern w:val="0"/>
          <w:lang w:val="en-GB" w:eastAsia="ja-JP"/>
        </w:rPr>
        <w:t>Precoders</w:t>
      </w:r>
      <w:proofErr w:type="spellEnd"/>
      <w:r w:rsidRPr="004672AA">
        <w:rPr>
          <w:rFonts w:ascii="Times" w:eastAsia="MS Mincho" w:hAnsi="Times"/>
          <w:kern w:val="0"/>
          <w:lang w:val="en-GB" w:eastAsia="ja-JP"/>
        </w:rPr>
        <w:t xml:space="preserve"> are to be normalized in the equations below.</w:t>
      </w:r>
    </w:p>
    <w:p w:rsidR="004672AA" w:rsidRPr="004672AA" w:rsidRDefault="00B6724A" w:rsidP="004672AA">
      <w:pPr>
        <w:widowControl/>
        <w:wordWrap/>
        <w:autoSpaceDE/>
        <w:autoSpaceDN/>
        <w:ind w:left="1440" w:hanging="1440"/>
        <w:jc w:val="left"/>
        <w:rPr>
          <w:rFonts w:ascii="Times" w:eastAsia="MS Mincho" w:hAnsi="Times"/>
          <w:kern w:val="0"/>
          <w:lang w:val="en-GB" w:eastAsia="ja-JP"/>
        </w:rPr>
      </w:pPr>
      <w:r>
        <w:rPr>
          <w:rFonts w:ascii="Times" w:hAnsi="Times"/>
          <w:noProof/>
          <w:kern w:val="0"/>
        </w:rPr>
        <w:drawing>
          <wp:inline distT="0" distB="0" distL="0" distR="0" wp14:anchorId="7E6AA748" wp14:editId="5CA06818">
            <wp:extent cx="4681855" cy="238125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1855" cy="2381250"/>
                    </a:xfrm>
                    <a:prstGeom prst="rect">
                      <a:avLst/>
                    </a:prstGeom>
                    <a:noFill/>
                    <a:ln>
                      <a:noFill/>
                    </a:ln>
                  </pic:spPr>
                </pic:pic>
              </a:graphicData>
            </a:graphic>
          </wp:inline>
        </w:drawing>
      </w:r>
    </w:p>
    <w:p w:rsidR="004672AA" w:rsidRPr="004672AA" w:rsidRDefault="00B6724A" w:rsidP="004672AA">
      <w:pPr>
        <w:widowControl/>
        <w:wordWrap/>
        <w:autoSpaceDE/>
        <w:autoSpaceDN/>
        <w:ind w:left="1440" w:hanging="1440"/>
        <w:jc w:val="left"/>
        <w:rPr>
          <w:rFonts w:ascii="Times" w:hAnsi="Times"/>
          <w:kern w:val="0"/>
          <w:lang w:val="en-GB" w:eastAsia="en-US"/>
        </w:rPr>
      </w:pPr>
      <w:r>
        <w:rPr>
          <w:rFonts w:ascii="Times" w:hAnsi="Times"/>
          <w:noProof/>
          <w:kern w:val="0"/>
        </w:rPr>
        <w:drawing>
          <wp:inline distT="0" distB="0" distL="0" distR="0" wp14:anchorId="10C652FD" wp14:editId="236A6777">
            <wp:extent cx="4681855" cy="3110230"/>
            <wp:effectExtent l="0" t="0" r="444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1855" cy="3110230"/>
                    </a:xfrm>
                    <a:prstGeom prst="rect">
                      <a:avLst/>
                    </a:prstGeom>
                    <a:noFill/>
                    <a:ln>
                      <a:noFill/>
                    </a:ln>
                  </pic:spPr>
                </pic:pic>
              </a:graphicData>
            </a:graphic>
          </wp:inline>
        </w:drawing>
      </w:r>
    </w:p>
    <w:p w:rsidR="004672AA" w:rsidRPr="004672AA" w:rsidRDefault="00B6724A" w:rsidP="004672AA">
      <w:pPr>
        <w:widowControl/>
        <w:wordWrap/>
        <w:autoSpaceDE/>
        <w:autoSpaceDN/>
        <w:ind w:left="1440" w:hanging="1440"/>
        <w:jc w:val="left"/>
        <w:rPr>
          <w:rFonts w:ascii="Times" w:eastAsia="MS Mincho" w:hAnsi="Times"/>
          <w:kern w:val="0"/>
          <w:lang w:val="en-GB" w:eastAsia="ja-JP"/>
        </w:rPr>
      </w:pPr>
      <w:r>
        <w:rPr>
          <w:rFonts w:ascii="Times" w:hAnsi="Times"/>
          <w:noProof/>
          <w:kern w:val="0"/>
        </w:rPr>
        <w:lastRenderedPageBreak/>
        <w:drawing>
          <wp:inline distT="0" distB="0" distL="0" distR="0" wp14:anchorId="440FF282" wp14:editId="32D73A7F">
            <wp:extent cx="4681855" cy="1338580"/>
            <wp:effectExtent l="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81855" cy="1338580"/>
                    </a:xfrm>
                    <a:prstGeom prst="rect">
                      <a:avLst/>
                    </a:prstGeom>
                    <a:noFill/>
                    <a:ln>
                      <a:noFill/>
                    </a:ln>
                  </pic:spPr>
                </pic:pic>
              </a:graphicData>
            </a:graphic>
          </wp:inline>
        </w:drawing>
      </w:r>
    </w:p>
    <w:p w:rsidR="004672AA" w:rsidRPr="004672AA" w:rsidRDefault="004672AA" w:rsidP="00C877B9">
      <w:pPr>
        <w:widowControl/>
        <w:numPr>
          <w:ilvl w:val="0"/>
          <w:numId w:val="10"/>
        </w:numPr>
        <w:wordWrap/>
        <w:autoSpaceDE/>
        <w:autoSpaceDN/>
        <w:jc w:val="left"/>
        <w:rPr>
          <w:rFonts w:ascii="Times" w:eastAsia="MS Mincho" w:hAnsi="Times"/>
          <w:kern w:val="0"/>
          <w:lang w:val="en-GB" w:eastAsia="ja-JP"/>
        </w:rPr>
      </w:pPr>
      <w:r w:rsidRPr="004672AA">
        <w:rPr>
          <w:rFonts w:ascii="Times" w:eastAsia="MS Mincho" w:hAnsi="Times"/>
          <w:kern w:val="0"/>
          <w:lang w:val="en-GB" w:eastAsia="ja-JP"/>
        </w:rPr>
        <w:t>Feedback on PUSCH is supported</w:t>
      </w:r>
    </w:p>
    <w:p w:rsidR="004672AA" w:rsidRPr="004672AA" w:rsidRDefault="004672AA" w:rsidP="00C877B9">
      <w:pPr>
        <w:widowControl/>
        <w:numPr>
          <w:ilvl w:val="0"/>
          <w:numId w:val="10"/>
        </w:numPr>
        <w:wordWrap/>
        <w:autoSpaceDE/>
        <w:autoSpaceDN/>
        <w:jc w:val="left"/>
        <w:rPr>
          <w:rFonts w:ascii="Times" w:eastAsia="MS Mincho" w:hAnsi="Times"/>
          <w:kern w:val="0"/>
          <w:lang w:val="en-GB" w:eastAsia="ja-JP"/>
        </w:rPr>
      </w:pPr>
      <w:r w:rsidRPr="004672AA">
        <w:rPr>
          <w:rFonts w:ascii="Times" w:eastAsia="MS Mincho" w:hAnsi="Times"/>
          <w:kern w:val="0"/>
          <w:lang w:val="en-GB" w:eastAsia="ja-JP"/>
        </w:rPr>
        <w:t>Feedback on PUCCH is supported</w:t>
      </w:r>
    </w:p>
    <w:p w:rsidR="004672AA" w:rsidRPr="004672AA" w:rsidRDefault="004672AA" w:rsidP="00C877B9">
      <w:pPr>
        <w:widowControl/>
        <w:numPr>
          <w:ilvl w:val="1"/>
          <w:numId w:val="10"/>
        </w:numPr>
        <w:wordWrap/>
        <w:autoSpaceDE/>
        <w:autoSpaceDN/>
        <w:jc w:val="left"/>
        <w:rPr>
          <w:rFonts w:ascii="Times" w:eastAsia="MS Mincho" w:hAnsi="Times"/>
          <w:kern w:val="0"/>
          <w:lang w:val="en-GB" w:eastAsia="ja-JP"/>
        </w:rPr>
      </w:pPr>
      <w:r w:rsidRPr="004672AA">
        <w:rPr>
          <w:rFonts w:ascii="Times" w:eastAsia="MS Mincho" w:hAnsi="Times"/>
          <w:kern w:val="0"/>
          <w:lang w:val="en-GB" w:eastAsia="ja-JP"/>
        </w:rPr>
        <w:t>Details FFS until RAN1#88.</w:t>
      </w:r>
    </w:p>
    <w:p w:rsidR="00F86248" w:rsidRDefault="00F86248" w:rsidP="0030485C">
      <w:pPr>
        <w:wordWrap/>
        <w:adjustRightInd w:val="0"/>
        <w:snapToGrid w:val="0"/>
        <w:spacing w:before="120" w:afterLines="50" w:after="120" w:line="264" w:lineRule="auto"/>
        <w:ind w:firstLine="400"/>
        <w:rPr>
          <w:rFonts w:ascii="Times New Roman"/>
          <w:sz w:val="22"/>
          <w:szCs w:val="22"/>
          <w:lang w:val="en-GB"/>
        </w:rPr>
      </w:pPr>
    </w:p>
    <w:p w:rsidR="0053463B" w:rsidRDefault="0053463B" w:rsidP="0030485C">
      <w:pPr>
        <w:wordWrap/>
        <w:adjustRightInd w:val="0"/>
        <w:snapToGrid w:val="0"/>
        <w:spacing w:before="120" w:afterLines="50" w:after="120" w:line="264" w:lineRule="auto"/>
        <w:ind w:firstLine="400"/>
        <w:rPr>
          <w:rFonts w:ascii="Times New Roman"/>
          <w:sz w:val="22"/>
          <w:szCs w:val="22"/>
          <w:lang w:val="en-GB"/>
        </w:rPr>
      </w:pPr>
      <w:r>
        <w:rPr>
          <w:rFonts w:ascii="Times New Roman" w:hint="eastAsia"/>
          <w:sz w:val="22"/>
          <w:szCs w:val="22"/>
          <w:lang w:val="en-GB"/>
        </w:rPr>
        <w:t xml:space="preserve">In this contribution, we discuss the feedback mechanism to support advanced CSI.   </w:t>
      </w:r>
    </w:p>
    <w:p w:rsidR="00EF0AD2" w:rsidRDefault="00EF0AD2" w:rsidP="00EF0AD2">
      <w:pPr>
        <w:pStyle w:val="LGTdoc0"/>
        <w:spacing w:before="120" w:after="120" w:line="240" w:lineRule="auto"/>
        <w:ind w:firstLine="400"/>
        <w:rPr>
          <w:szCs w:val="22"/>
          <w:lang w:val="en-US"/>
        </w:rPr>
      </w:pPr>
    </w:p>
    <w:p w:rsidR="00EF0AD2" w:rsidRDefault="00EF0AD2" w:rsidP="00EF0AD2">
      <w:pPr>
        <w:pStyle w:val="LGTdoc1"/>
        <w:numPr>
          <w:ilvl w:val="0"/>
          <w:numId w:val="3"/>
        </w:numPr>
        <w:spacing w:before="120" w:after="0" w:afterAutospacing="0"/>
        <w:rPr>
          <w:szCs w:val="22"/>
          <w:lang w:val="en-US"/>
        </w:rPr>
      </w:pPr>
      <w:r>
        <w:rPr>
          <w:szCs w:val="22"/>
          <w:lang w:val="en-US"/>
        </w:rPr>
        <w:t xml:space="preserve">PUCCH </w:t>
      </w:r>
      <w:r w:rsidR="007E1E56">
        <w:rPr>
          <w:rFonts w:hint="eastAsia"/>
          <w:szCs w:val="22"/>
          <w:lang w:val="en-US"/>
        </w:rPr>
        <w:t>format 2</w:t>
      </w:r>
    </w:p>
    <w:p w:rsidR="00EF0AD2" w:rsidRDefault="00EF0AD2" w:rsidP="00EF0AD2">
      <w:pPr>
        <w:pStyle w:val="LGTdoc0"/>
        <w:spacing w:before="120" w:after="120" w:line="240" w:lineRule="auto"/>
        <w:ind w:firstLine="400"/>
        <w:rPr>
          <w:szCs w:val="22"/>
          <w:lang w:val="en-US"/>
        </w:rPr>
      </w:pPr>
      <w:r>
        <w:rPr>
          <w:szCs w:val="22"/>
          <w:lang w:val="en-US"/>
        </w:rPr>
        <w:t xml:space="preserve">With existing PUCCH format 2, we have two options regarding PUCCH format for periodic CSI feedback in </w:t>
      </w:r>
      <w:proofErr w:type="spellStart"/>
      <w:r>
        <w:rPr>
          <w:szCs w:val="22"/>
          <w:lang w:val="en-US"/>
        </w:rPr>
        <w:t>eFD</w:t>
      </w:r>
      <w:proofErr w:type="spellEnd"/>
      <w:r>
        <w:rPr>
          <w:szCs w:val="22"/>
          <w:lang w:val="en-US"/>
        </w:rPr>
        <w:t>-MIMO system.</w:t>
      </w:r>
    </w:p>
    <w:p w:rsidR="00EF0AD2" w:rsidRDefault="00EF0AD2" w:rsidP="00C877B9">
      <w:pPr>
        <w:pStyle w:val="LGTdoc0"/>
        <w:numPr>
          <w:ilvl w:val="0"/>
          <w:numId w:val="7"/>
        </w:numPr>
        <w:spacing w:before="120" w:afterLines="0" w:line="240" w:lineRule="auto"/>
        <w:rPr>
          <w:szCs w:val="22"/>
          <w:lang w:val="en-US"/>
        </w:rPr>
      </w:pPr>
      <w:r>
        <w:rPr>
          <w:szCs w:val="22"/>
          <w:lang w:val="en-US"/>
        </w:rPr>
        <w:t xml:space="preserve">Option 1: PUCCH format 2 with 13-bit payload </w:t>
      </w:r>
    </w:p>
    <w:p w:rsidR="00EF0AD2" w:rsidRDefault="00EF0AD2" w:rsidP="00EF0AD2">
      <w:pPr>
        <w:pStyle w:val="LGTdoc0"/>
        <w:spacing w:before="120" w:after="120" w:line="240" w:lineRule="auto"/>
        <w:rPr>
          <w:szCs w:val="22"/>
          <w:lang w:val="en-US"/>
        </w:rPr>
      </w:pPr>
      <w:r>
        <w:rPr>
          <w:szCs w:val="22"/>
          <w:lang w:val="en-US"/>
        </w:rPr>
        <w:t xml:space="preserve">In </w:t>
      </w:r>
      <w:r w:rsidRPr="003575E5">
        <w:rPr>
          <w:szCs w:val="22"/>
          <w:lang w:val="en-US"/>
        </w:rPr>
        <w:t xml:space="preserve">case of </w:t>
      </w:r>
      <w:r w:rsidR="00862E22" w:rsidRPr="00BF41C9">
        <w:rPr>
          <w:szCs w:val="22"/>
          <w:lang w:val="en-US"/>
        </w:rPr>
        <w:t xml:space="preserve">extended </w:t>
      </w:r>
      <w:r w:rsidRPr="00BF41C9">
        <w:rPr>
          <w:szCs w:val="22"/>
          <w:lang w:val="en-US"/>
        </w:rPr>
        <w:t>CP, up to 13</w:t>
      </w:r>
      <w:r>
        <w:rPr>
          <w:szCs w:val="22"/>
          <w:lang w:val="en-US"/>
        </w:rPr>
        <w:t xml:space="preserve"> bits CSI can be reported through PUCCH format 2. However, this option seems not available for </w:t>
      </w:r>
      <w:r w:rsidR="00862E22">
        <w:rPr>
          <w:rFonts w:hint="eastAsia"/>
          <w:szCs w:val="22"/>
          <w:lang w:val="en-US"/>
        </w:rPr>
        <w:t>normal</w:t>
      </w:r>
      <w:r w:rsidR="00862E22">
        <w:rPr>
          <w:szCs w:val="22"/>
          <w:lang w:val="en-US"/>
        </w:rPr>
        <w:t xml:space="preserve"> </w:t>
      </w:r>
      <w:r>
        <w:rPr>
          <w:szCs w:val="22"/>
          <w:lang w:val="en-US"/>
        </w:rPr>
        <w:t>CP case.</w:t>
      </w:r>
    </w:p>
    <w:p w:rsidR="00EF0AD2" w:rsidRDefault="00EF0AD2" w:rsidP="00C877B9">
      <w:pPr>
        <w:pStyle w:val="LGTdoc0"/>
        <w:numPr>
          <w:ilvl w:val="0"/>
          <w:numId w:val="7"/>
        </w:numPr>
        <w:spacing w:before="120" w:afterLines="0" w:line="240" w:lineRule="auto"/>
        <w:rPr>
          <w:szCs w:val="22"/>
          <w:lang w:val="en-US"/>
        </w:rPr>
      </w:pPr>
      <w:r>
        <w:rPr>
          <w:szCs w:val="22"/>
          <w:lang w:val="en-US"/>
        </w:rPr>
        <w:t xml:space="preserve">Option 2: PUCCH format 2 with 11-bit payload </w:t>
      </w:r>
    </w:p>
    <w:p w:rsidR="00130F87" w:rsidRDefault="00EF0AD2" w:rsidP="002F797F">
      <w:pPr>
        <w:pStyle w:val="LGTdoc0"/>
        <w:spacing w:before="120" w:after="120" w:line="240" w:lineRule="auto"/>
        <w:rPr>
          <w:szCs w:val="22"/>
          <w:lang w:val="en-US"/>
        </w:rPr>
      </w:pPr>
      <w:r>
        <w:rPr>
          <w:szCs w:val="22"/>
          <w:lang w:val="en-US"/>
        </w:rPr>
        <w:t xml:space="preserve">In the same way as current periodic CSI feedback, up to 11 bits CSI can be reported through PUCCH format 2. As </w:t>
      </w:r>
      <w:r w:rsidR="00130F87">
        <w:rPr>
          <w:rFonts w:hint="eastAsia"/>
          <w:szCs w:val="22"/>
          <w:lang w:val="en-US"/>
        </w:rPr>
        <w:t>a result, if we use PUCCH format 2</w:t>
      </w:r>
      <w:r w:rsidR="002F797F">
        <w:rPr>
          <w:rFonts w:hint="eastAsia"/>
          <w:szCs w:val="22"/>
          <w:lang w:val="en-US"/>
        </w:rPr>
        <w:t xml:space="preserve"> to carry advanced CSI</w:t>
      </w:r>
      <w:r w:rsidR="00130F87">
        <w:rPr>
          <w:rFonts w:hint="eastAsia"/>
          <w:szCs w:val="22"/>
          <w:lang w:val="en-US"/>
        </w:rPr>
        <w:t xml:space="preserve">, </w:t>
      </w:r>
      <w:r>
        <w:rPr>
          <w:szCs w:val="22"/>
          <w:lang w:val="en-US"/>
        </w:rPr>
        <w:t xml:space="preserve">proper </w:t>
      </w:r>
      <w:r w:rsidR="00130F87" w:rsidRPr="00130F87">
        <w:rPr>
          <w:rFonts w:hint="eastAsia"/>
          <w:b/>
          <w:szCs w:val="22"/>
          <w:lang w:val="en-US"/>
        </w:rPr>
        <w:t>W</w:t>
      </w:r>
      <w:r w:rsidR="00130F87" w:rsidRPr="00130F87">
        <w:rPr>
          <w:rFonts w:hint="eastAsia"/>
          <w:szCs w:val="22"/>
          <w:vertAlign w:val="subscript"/>
          <w:lang w:val="en-US"/>
        </w:rPr>
        <w:t>1</w:t>
      </w:r>
      <w:r w:rsidR="00130F87">
        <w:rPr>
          <w:rFonts w:hint="eastAsia"/>
          <w:szCs w:val="22"/>
          <w:lang w:val="en-US"/>
        </w:rPr>
        <w:t xml:space="preserve"> and </w:t>
      </w:r>
      <w:r w:rsidR="00130F87" w:rsidRPr="00130F87">
        <w:rPr>
          <w:rFonts w:hint="eastAsia"/>
          <w:b/>
          <w:szCs w:val="22"/>
          <w:lang w:val="en-US"/>
        </w:rPr>
        <w:t>W</w:t>
      </w:r>
      <w:r w:rsidR="00130F87" w:rsidRPr="00130F87">
        <w:rPr>
          <w:rFonts w:hint="eastAsia"/>
          <w:szCs w:val="22"/>
          <w:vertAlign w:val="subscript"/>
          <w:lang w:val="en-US"/>
        </w:rPr>
        <w:t>2</w:t>
      </w:r>
      <w:r>
        <w:rPr>
          <w:szCs w:val="22"/>
          <w:lang w:val="en-US"/>
        </w:rPr>
        <w:t xml:space="preserve"> subsampling </w:t>
      </w:r>
      <w:r w:rsidR="002F797F">
        <w:rPr>
          <w:rFonts w:hint="eastAsia"/>
          <w:szCs w:val="22"/>
          <w:lang w:val="en-US"/>
        </w:rPr>
        <w:t>should</w:t>
      </w:r>
      <w:r>
        <w:rPr>
          <w:szCs w:val="22"/>
          <w:lang w:val="en-US"/>
        </w:rPr>
        <w:t xml:space="preserve"> be </w:t>
      </w:r>
      <w:r w:rsidR="002F797F">
        <w:rPr>
          <w:rFonts w:hint="eastAsia"/>
          <w:szCs w:val="22"/>
          <w:lang w:val="en-US"/>
        </w:rPr>
        <w:t>applied.</w:t>
      </w:r>
    </w:p>
    <w:p w:rsidR="002E75CD" w:rsidRDefault="002E75CD" w:rsidP="002F797F">
      <w:pPr>
        <w:pStyle w:val="LGTdoc0"/>
        <w:spacing w:before="120" w:after="120" w:line="240" w:lineRule="auto"/>
        <w:rPr>
          <w:szCs w:val="22"/>
          <w:lang w:val="en-US"/>
        </w:rPr>
      </w:pPr>
    </w:p>
    <w:p w:rsidR="002E75CD" w:rsidRDefault="002E75CD" w:rsidP="002E75CD">
      <w:pPr>
        <w:pStyle w:val="LGTdoc0"/>
        <w:spacing w:before="120" w:after="120" w:line="240" w:lineRule="auto"/>
        <w:jc w:val="center"/>
        <w:rPr>
          <w:szCs w:val="22"/>
          <w:lang w:val="en-US"/>
        </w:rPr>
      </w:pPr>
      <w:proofErr w:type="gramStart"/>
      <w:r>
        <w:rPr>
          <w:szCs w:val="22"/>
          <w:lang w:val="en-US"/>
        </w:rPr>
        <w:t>T</w:t>
      </w:r>
      <w:r>
        <w:rPr>
          <w:rFonts w:hint="eastAsia"/>
          <w:szCs w:val="22"/>
          <w:lang w:val="en-US"/>
        </w:rPr>
        <w:t>able 1.</w:t>
      </w:r>
      <w:proofErr w:type="gramEnd"/>
      <w:r>
        <w:rPr>
          <w:rFonts w:hint="eastAsia"/>
          <w:szCs w:val="22"/>
          <w:lang w:val="en-US"/>
        </w:rPr>
        <w:t xml:space="preserve"> Required maximum </w:t>
      </w:r>
      <w:r w:rsidRPr="00E33E6B">
        <w:rPr>
          <w:rFonts w:hint="eastAsia"/>
          <w:b/>
          <w:szCs w:val="22"/>
          <w:lang w:val="en-US"/>
        </w:rPr>
        <w:t>W</w:t>
      </w:r>
      <w:r w:rsidRPr="00E33E6B">
        <w:rPr>
          <w:rFonts w:hint="eastAsia"/>
          <w:szCs w:val="22"/>
          <w:vertAlign w:val="subscript"/>
          <w:lang w:val="en-US"/>
        </w:rPr>
        <w:t>1</w:t>
      </w:r>
      <w:r>
        <w:rPr>
          <w:rFonts w:hint="eastAsia"/>
          <w:szCs w:val="22"/>
          <w:lang w:val="en-US"/>
        </w:rPr>
        <w:t xml:space="preserve"> payload </w:t>
      </w:r>
      <w:r>
        <w:rPr>
          <w:szCs w:val="22"/>
          <w:lang w:val="en-US"/>
        </w:rPr>
        <w:t>size</w:t>
      </w:r>
      <w:r>
        <w:rPr>
          <w:rFonts w:hint="eastAsia"/>
          <w:szCs w:val="22"/>
          <w:lang w:val="en-US"/>
        </w:rPr>
        <w:t xml:space="preserve"> without subsampling</w:t>
      </w:r>
    </w:p>
    <w:tbl>
      <w:tblPr>
        <w:tblStyle w:val="13"/>
        <w:tblW w:w="6820" w:type="dxa"/>
        <w:jc w:val="center"/>
        <w:tblLook w:val="04A0" w:firstRow="1" w:lastRow="0" w:firstColumn="1" w:lastColumn="0" w:noHBand="0" w:noVBand="1"/>
      </w:tblPr>
      <w:tblGrid>
        <w:gridCol w:w="1242"/>
        <w:gridCol w:w="1513"/>
        <w:gridCol w:w="1514"/>
        <w:gridCol w:w="1275"/>
        <w:gridCol w:w="1276"/>
      </w:tblGrid>
      <w:tr w:rsidR="002E75CD" w:rsidRPr="00B6724A" w:rsidTr="000C4CD4">
        <w:trPr>
          <w:jc w:val="center"/>
        </w:trPr>
        <w:tc>
          <w:tcPr>
            <w:tcW w:w="1242" w:type="dxa"/>
            <w:vMerge w:val="restart"/>
            <w:shd w:val="clear" w:color="auto" w:fill="DDD9C3" w:themeFill="background2" w:themeFillShade="E6"/>
            <w:vAlign w:val="center"/>
          </w:tcPr>
          <w:p w:rsidR="002E75CD" w:rsidRPr="00B6724A" w:rsidRDefault="002E75CD" w:rsidP="000C4CD4">
            <w:pPr>
              <w:jc w:val="center"/>
              <w:outlineLvl w:val="0"/>
              <w:rPr>
                <w:rFonts w:ascii="Times New Roman" w:eastAsia="바탕" w:hAnsi="Times New Roman"/>
                <w:sz w:val="22"/>
                <w:szCs w:val="22"/>
              </w:rPr>
            </w:pPr>
            <w:r w:rsidRPr="005944AF">
              <w:rPr>
                <w:rFonts w:ascii="Times New Roman" w:eastAsia="바탕" w:hAnsi="Times New Roman"/>
                <w:sz w:val="22"/>
                <w:szCs w:val="22"/>
              </w:rPr>
              <w:t>X=</w:t>
            </w:r>
            <w:r w:rsidRPr="00B6724A">
              <w:rPr>
                <w:rFonts w:ascii="Times New Roman" w:eastAsia="바탕" w:hAnsi="Times New Roman"/>
                <w:sz w:val="22"/>
                <w:szCs w:val="22"/>
              </w:rPr>
              <w:t>2N</w:t>
            </w:r>
            <w:r w:rsidRPr="00B6724A">
              <w:rPr>
                <w:rFonts w:ascii="Times New Roman" w:eastAsia="바탕" w:hAnsi="Times New Roman"/>
                <w:sz w:val="22"/>
                <w:szCs w:val="22"/>
                <w:vertAlign w:val="subscript"/>
              </w:rPr>
              <w:t>1</w:t>
            </w:r>
            <w:r w:rsidRPr="00B6724A">
              <w:rPr>
                <w:rFonts w:ascii="Times New Roman" w:eastAsia="바탕" w:hAnsi="Times New Roman"/>
                <w:sz w:val="22"/>
                <w:szCs w:val="22"/>
              </w:rPr>
              <w:t>N</w:t>
            </w:r>
            <w:r w:rsidRPr="00B6724A">
              <w:rPr>
                <w:rFonts w:ascii="Times New Roman" w:eastAsia="바탕" w:hAnsi="Times New Roman"/>
                <w:sz w:val="22"/>
                <w:szCs w:val="22"/>
                <w:vertAlign w:val="subscript"/>
              </w:rPr>
              <w:t>2</w:t>
            </w:r>
          </w:p>
        </w:tc>
        <w:tc>
          <w:tcPr>
            <w:tcW w:w="3027" w:type="dxa"/>
            <w:gridSpan w:val="2"/>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hAnsi="Times New Roman"/>
                <w:b/>
                <w:szCs w:val="22"/>
              </w:rPr>
              <w:t>W</w:t>
            </w:r>
            <w:r w:rsidRPr="005944AF">
              <w:rPr>
                <w:rFonts w:ascii="Times New Roman" w:hAnsi="Times New Roman"/>
                <w:szCs w:val="22"/>
                <w:vertAlign w:val="subscript"/>
              </w:rPr>
              <w:t>1</w:t>
            </w:r>
          </w:p>
        </w:tc>
        <w:tc>
          <w:tcPr>
            <w:tcW w:w="2551" w:type="dxa"/>
            <w:gridSpan w:val="2"/>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hAnsi="Times New Roman"/>
                <w:b/>
                <w:szCs w:val="22"/>
              </w:rPr>
              <w:t>W</w:t>
            </w:r>
            <w:r w:rsidRPr="005944AF">
              <w:rPr>
                <w:rFonts w:ascii="Times New Roman" w:hAnsi="Times New Roman"/>
                <w:szCs w:val="22"/>
                <w:vertAlign w:val="subscript"/>
              </w:rPr>
              <w:t>2</w:t>
            </w:r>
          </w:p>
        </w:tc>
      </w:tr>
      <w:tr w:rsidR="002E75CD" w:rsidRPr="00B6724A" w:rsidTr="000C4CD4">
        <w:trPr>
          <w:jc w:val="center"/>
        </w:trPr>
        <w:tc>
          <w:tcPr>
            <w:tcW w:w="1242" w:type="dxa"/>
            <w:vMerge/>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p>
        </w:tc>
        <w:tc>
          <w:tcPr>
            <w:tcW w:w="1513" w:type="dxa"/>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sz w:val="22"/>
                <w:szCs w:val="22"/>
              </w:rPr>
              <w:t>1D-layout</w:t>
            </w:r>
          </w:p>
        </w:tc>
        <w:tc>
          <w:tcPr>
            <w:tcW w:w="1514" w:type="dxa"/>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2</w:t>
            </w:r>
            <w:r w:rsidRPr="00B6724A">
              <w:rPr>
                <w:rFonts w:ascii="Times New Roman" w:eastAsia="바탕" w:hAnsi="Times New Roman"/>
                <w:sz w:val="22"/>
                <w:szCs w:val="22"/>
              </w:rPr>
              <w:t>D-layout</w:t>
            </w:r>
          </w:p>
        </w:tc>
        <w:tc>
          <w:tcPr>
            <w:tcW w:w="1275" w:type="dxa"/>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Rank 1</w:t>
            </w:r>
          </w:p>
        </w:tc>
        <w:tc>
          <w:tcPr>
            <w:tcW w:w="1276" w:type="dxa"/>
            <w:shd w:val="clear" w:color="auto" w:fill="DDD9C3" w:themeFill="background2" w:themeFillShade="E6"/>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Rank 2</w:t>
            </w: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sz w:val="22"/>
                <w:szCs w:val="22"/>
              </w:rPr>
              <w:t>4-port</w:t>
            </w:r>
          </w:p>
        </w:tc>
        <w:tc>
          <w:tcPr>
            <w:tcW w:w="1513" w:type="dxa"/>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7-bit</w:t>
            </w:r>
          </w:p>
        </w:tc>
        <w:tc>
          <w:tcPr>
            <w:tcW w:w="1514" w:type="dxa"/>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N/A</w:t>
            </w:r>
          </w:p>
        </w:tc>
        <w:tc>
          <w:tcPr>
            <w:tcW w:w="1275" w:type="dxa"/>
            <w:vMerge w:val="restart"/>
            <w:vAlign w:val="center"/>
          </w:tcPr>
          <w:p w:rsidR="002E75CD" w:rsidRPr="00B6724A" w:rsidRDefault="002E75CD" w:rsidP="000C4CD4">
            <w:pPr>
              <w:wordWrap/>
              <w:jc w:val="center"/>
              <w:outlineLvl w:val="0"/>
              <w:rPr>
                <w:rFonts w:ascii="Times New Roman" w:eastAsia="바탕" w:hAnsi="Times New Roman"/>
                <w:sz w:val="22"/>
                <w:szCs w:val="22"/>
              </w:rPr>
            </w:pPr>
            <w:r w:rsidRPr="005944AF">
              <w:rPr>
                <w:rFonts w:ascii="Times New Roman" w:eastAsia="바탕" w:hAnsi="Times New Roman"/>
                <w:sz w:val="22"/>
                <w:szCs w:val="22"/>
              </w:rPr>
              <w:t>6-bit</w:t>
            </w:r>
          </w:p>
        </w:tc>
        <w:tc>
          <w:tcPr>
            <w:tcW w:w="1276" w:type="dxa"/>
            <w:vMerge w:val="restart"/>
            <w:vAlign w:val="center"/>
          </w:tcPr>
          <w:p w:rsidR="002E75CD" w:rsidRPr="00B6724A" w:rsidRDefault="002E75CD" w:rsidP="000C4CD4">
            <w:pPr>
              <w:wordWrap/>
              <w:jc w:val="center"/>
              <w:outlineLvl w:val="0"/>
              <w:rPr>
                <w:rFonts w:ascii="Times New Roman" w:eastAsia="바탕" w:hAnsi="Times New Roman"/>
                <w:sz w:val="22"/>
                <w:szCs w:val="22"/>
              </w:rPr>
            </w:pPr>
            <w:r w:rsidRPr="00355349">
              <w:rPr>
                <w:rFonts w:ascii="Times New Roman" w:eastAsia="바탕" w:hAnsi="Times New Roman"/>
                <w:sz w:val="22"/>
                <w:szCs w:val="22"/>
                <w:highlight w:val="green"/>
              </w:rPr>
              <w:t>12-bit</w:t>
            </w: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8-port</w:t>
            </w:r>
          </w:p>
        </w:tc>
        <w:tc>
          <w:tcPr>
            <w:tcW w:w="1513" w:type="dxa"/>
            <w:vAlign w:val="center"/>
          </w:tcPr>
          <w:p w:rsidR="002E75CD" w:rsidRPr="00B6724A" w:rsidRDefault="002E75CD" w:rsidP="000C4CD4">
            <w:pPr>
              <w:wordWrap/>
              <w:jc w:val="center"/>
              <w:outlineLvl w:val="0"/>
              <w:rPr>
                <w:rFonts w:ascii="Times New Roman" w:eastAsia="바탕" w:hAnsi="Times New Roman"/>
                <w:sz w:val="22"/>
                <w:szCs w:val="22"/>
              </w:rPr>
            </w:pPr>
            <w:r w:rsidRPr="009C7E1C">
              <w:rPr>
                <w:rFonts w:ascii="Times New Roman" w:eastAsia="바탕" w:hAnsi="Times New Roman" w:hint="eastAsia"/>
                <w:sz w:val="22"/>
                <w:szCs w:val="22"/>
              </w:rPr>
              <w:t>8-bit</w:t>
            </w:r>
          </w:p>
        </w:tc>
        <w:tc>
          <w:tcPr>
            <w:tcW w:w="1514" w:type="dxa"/>
            <w:vAlign w:val="center"/>
          </w:tcPr>
          <w:p w:rsidR="002E75CD" w:rsidRPr="00B6724A" w:rsidRDefault="002E75CD" w:rsidP="000C4CD4">
            <w:pPr>
              <w:wordWrap/>
              <w:jc w:val="center"/>
              <w:outlineLvl w:val="0"/>
              <w:rPr>
                <w:rFonts w:ascii="Times New Roman" w:eastAsia="바탕" w:hAnsi="Times New Roman"/>
                <w:sz w:val="22"/>
                <w:szCs w:val="22"/>
              </w:rPr>
            </w:pPr>
            <w:r w:rsidRPr="009C7E1C">
              <w:rPr>
                <w:rFonts w:ascii="Times New Roman" w:eastAsia="바탕" w:hAnsi="Times New Roman" w:hint="eastAsia"/>
                <w:sz w:val="22"/>
                <w:szCs w:val="22"/>
              </w:rPr>
              <w:t>10</w:t>
            </w:r>
          </w:p>
        </w:tc>
        <w:tc>
          <w:tcPr>
            <w:tcW w:w="1275" w:type="dxa"/>
            <w:vMerge/>
            <w:vAlign w:val="center"/>
          </w:tcPr>
          <w:p w:rsidR="002E75CD" w:rsidRPr="00B6724A" w:rsidRDefault="002E75CD" w:rsidP="000C4CD4">
            <w:pPr>
              <w:wordWrap/>
              <w:jc w:val="center"/>
              <w:outlineLvl w:val="0"/>
              <w:rPr>
                <w:rFonts w:ascii="Times New Roman" w:eastAsia="바탕" w:hAnsi="Times New Roman"/>
                <w:sz w:val="22"/>
                <w:szCs w:val="22"/>
              </w:rPr>
            </w:pPr>
          </w:p>
        </w:tc>
        <w:tc>
          <w:tcPr>
            <w:tcW w:w="1276" w:type="dxa"/>
            <w:vMerge/>
            <w:vAlign w:val="center"/>
          </w:tcPr>
          <w:p w:rsidR="002E75CD" w:rsidRPr="00B6724A" w:rsidRDefault="002E75CD" w:rsidP="000C4CD4">
            <w:pPr>
              <w:wordWrap/>
              <w:jc w:val="center"/>
              <w:outlineLvl w:val="0"/>
              <w:rPr>
                <w:rFonts w:ascii="Times New Roman" w:eastAsia="바탕" w:hAnsi="Times New Roman"/>
                <w:sz w:val="22"/>
                <w:szCs w:val="22"/>
              </w:rPr>
            </w:pP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12-port</w:t>
            </w:r>
          </w:p>
        </w:tc>
        <w:tc>
          <w:tcPr>
            <w:tcW w:w="1513" w:type="dxa"/>
            <w:vAlign w:val="center"/>
          </w:tcPr>
          <w:p w:rsidR="002E75CD" w:rsidRPr="00B6724A" w:rsidRDefault="002E75CD" w:rsidP="000C4CD4">
            <w:pPr>
              <w:wordWrap/>
              <w:jc w:val="center"/>
              <w:outlineLvl w:val="0"/>
              <w:rPr>
                <w:rFonts w:ascii="Times New Roman" w:eastAsia="바탕" w:hAnsi="Times New Roman"/>
                <w:sz w:val="22"/>
                <w:szCs w:val="22"/>
              </w:rPr>
            </w:pPr>
            <w:r w:rsidRPr="009C7E1C">
              <w:rPr>
                <w:rFonts w:ascii="Times New Roman" w:eastAsia="바탕" w:hAnsi="Times New Roman" w:hint="eastAsia"/>
                <w:sz w:val="22"/>
                <w:szCs w:val="22"/>
              </w:rPr>
              <w:t>N/A</w:t>
            </w:r>
          </w:p>
        </w:tc>
        <w:tc>
          <w:tcPr>
            <w:tcW w:w="1514" w:type="dxa"/>
            <w:vMerge w:val="restart"/>
            <w:vAlign w:val="center"/>
          </w:tcPr>
          <w:p w:rsidR="002E75CD" w:rsidRPr="00B6724A" w:rsidRDefault="002E75CD" w:rsidP="000C4CD4">
            <w:pPr>
              <w:jc w:val="center"/>
              <w:outlineLvl w:val="0"/>
              <w:rPr>
                <w:rFonts w:ascii="Times New Roman" w:eastAsia="바탕" w:hAnsi="Times New Roman"/>
                <w:sz w:val="22"/>
                <w:szCs w:val="22"/>
                <w:highlight w:val="yellow"/>
              </w:rPr>
            </w:pPr>
            <w:r w:rsidRPr="00355349">
              <w:rPr>
                <w:rFonts w:ascii="Times New Roman" w:eastAsia="바탕" w:hAnsi="Times New Roman" w:hint="eastAsia"/>
                <w:sz w:val="22"/>
                <w:szCs w:val="22"/>
                <w:highlight w:val="green"/>
              </w:rPr>
              <w:t>12-bit</w:t>
            </w:r>
          </w:p>
        </w:tc>
        <w:tc>
          <w:tcPr>
            <w:tcW w:w="1275" w:type="dxa"/>
            <w:vMerge/>
            <w:vAlign w:val="center"/>
          </w:tcPr>
          <w:p w:rsidR="002E75CD" w:rsidRPr="00B6724A" w:rsidRDefault="002E75CD" w:rsidP="000C4CD4">
            <w:pPr>
              <w:jc w:val="center"/>
              <w:outlineLvl w:val="0"/>
              <w:rPr>
                <w:rFonts w:ascii="Times New Roman" w:eastAsia="바탕" w:hAnsi="Times New Roman"/>
                <w:sz w:val="22"/>
                <w:szCs w:val="22"/>
                <w:highlight w:val="yellow"/>
              </w:rPr>
            </w:pPr>
          </w:p>
        </w:tc>
        <w:tc>
          <w:tcPr>
            <w:tcW w:w="1276" w:type="dxa"/>
            <w:vMerge/>
            <w:vAlign w:val="center"/>
          </w:tcPr>
          <w:p w:rsidR="002E75CD" w:rsidRPr="00B6724A" w:rsidRDefault="002E75CD" w:rsidP="000C4CD4">
            <w:pPr>
              <w:jc w:val="center"/>
              <w:outlineLvl w:val="0"/>
              <w:rPr>
                <w:rFonts w:ascii="Times New Roman" w:eastAsia="바탕" w:hAnsi="Times New Roman"/>
                <w:sz w:val="22"/>
                <w:szCs w:val="22"/>
                <w:highlight w:val="yellow"/>
              </w:rPr>
            </w:pP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16-port</w:t>
            </w:r>
          </w:p>
        </w:tc>
        <w:tc>
          <w:tcPr>
            <w:tcW w:w="1513" w:type="dxa"/>
            <w:vAlign w:val="center"/>
          </w:tcPr>
          <w:p w:rsidR="002E75CD" w:rsidRPr="00B6724A" w:rsidRDefault="002E75CD" w:rsidP="000C4CD4">
            <w:pPr>
              <w:wordWrap/>
              <w:jc w:val="center"/>
              <w:outlineLvl w:val="0"/>
              <w:rPr>
                <w:rFonts w:ascii="Times New Roman" w:eastAsia="바탕" w:hAnsi="Times New Roman"/>
                <w:sz w:val="22"/>
                <w:szCs w:val="22"/>
              </w:rPr>
            </w:pPr>
            <w:r w:rsidRPr="009C7E1C">
              <w:rPr>
                <w:rFonts w:ascii="Times New Roman" w:eastAsia="바탕" w:hAnsi="Times New Roman" w:hint="eastAsia"/>
                <w:sz w:val="22"/>
                <w:szCs w:val="22"/>
              </w:rPr>
              <w:t>9-bit</w:t>
            </w:r>
          </w:p>
        </w:tc>
        <w:tc>
          <w:tcPr>
            <w:tcW w:w="1514" w:type="dxa"/>
            <w:vMerge/>
            <w:vAlign w:val="center"/>
          </w:tcPr>
          <w:p w:rsidR="002E75CD" w:rsidRPr="00B6724A" w:rsidRDefault="002E75CD" w:rsidP="000C4CD4">
            <w:pPr>
              <w:wordWrap/>
              <w:jc w:val="center"/>
              <w:outlineLvl w:val="0"/>
              <w:rPr>
                <w:rFonts w:ascii="Times New Roman" w:eastAsia="바탕" w:hAnsi="Times New Roman"/>
                <w:sz w:val="22"/>
                <w:szCs w:val="22"/>
                <w:highlight w:val="yellow"/>
              </w:rPr>
            </w:pPr>
          </w:p>
        </w:tc>
        <w:tc>
          <w:tcPr>
            <w:tcW w:w="1275" w:type="dxa"/>
            <w:vMerge/>
            <w:vAlign w:val="center"/>
          </w:tcPr>
          <w:p w:rsidR="002E75CD" w:rsidRPr="00B6724A" w:rsidRDefault="002E75CD" w:rsidP="000C4CD4">
            <w:pPr>
              <w:wordWrap/>
              <w:jc w:val="center"/>
              <w:outlineLvl w:val="0"/>
              <w:rPr>
                <w:rFonts w:ascii="Times New Roman" w:eastAsia="바탕" w:hAnsi="Times New Roman"/>
                <w:sz w:val="22"/>
                <w:szCs w:val="22"/>
                <w:highlight w:val="yellow"/>
              </w:rPr>
            </w:pPr>
          </w:p>
        </w:tc>
        <w:tc>
          <w:tcPr>
            <w:tcW w:w="1276" w:type="dxa"/>
            <w:vMerge/>
            <w:vAlign w:val="center"/>
          </w:tcPr>
          <w:p w:rsidR="002E75CD" w:rsidRPr="00B6724A" w:rsidRDefault="002E75CD" w:rsidP="000C4CD4">
            <w:pPr>
              <w:wordWrap/>
              <w:jc w:val="center"/>
              <w:outlineLvl w:val="0"/>
              <w:rPr>
                <w:rFonts w:ascii="Times New Roman" w:eastAsia="바탕" w:hAnsi="Times New Roman"/>
                <w:sz w:val="22"/>
                <w:szCs w:val="22"/>
                <w:highlight w:val="yellow"/>
              </w:rPr>
            </w:pP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20-port</w:t>
            </w:r>
          </w:p>
        </w:tc>
        <w:tc>
          <w:tcPr>
            <w:tcW w:w="1513" w:type="dxa"/>
            <w:vMerge w:val="restart"/>
            <w:vAlign w:val="center"/>
          </w:tcPr>
          <w:p w:rsidR="002E75CD" w:rsidRPr="00B6724A" w:rsidRDefault="002E75CD" w:rsidP="000C4CD4">
            <w:pPr>
              <w:wordWrap/>
              <w:jc w:val="center"/>
              <w:outlineLvl w:val="0"/>
              <w:rPr>
                <w:rFonts w:ascii="Times New Roman" w:eastAsia="바탕" w:hAnsi="Times New Roman"/>
                <w:sz w:val="22"/>
                <w:szCs w:val="22"/>
              </w:rPr>
            </w:pPr>
            <w:r w:rsidRPr="009C7E1C">
              <w:rPr>
                <w:rFonts w:ascii="Times New Roman" w:eastAsia="바탕" w:hAnsi="Times New Roman" w:hint="eastAsia"/>
                <w:sz w:val="22"/>
                <w:szCs w:val="22"/>
              </w:rPr>
              <w:t>10-bit</w:t>
            </w:r>
          </w:p>
        </w:tc>
        <w:tc>
          <w:tcPr>
            <w:tcW w:w="1514" w:type="dxa"/>
            <w:vMerge w:val="restart"/>
            <w:vAlign w:val="center"/>
          </w:tcPr>
          <w:p w:rsidR="002E75CD" w:rsidRPr="00B6724A" w:rsidRDefault="002E75CD" w:rsidP="000C4CD4">
            <w:pPr>
              <w:wordWrap/>
              <w:jc w:val="center"/>
              <w:outlineLvl w:val="0"/>
              <w:rPr>
                <w:rFonts w:ascii="Times New Roman" w:eastAsia="바탕" w:hAnsi="Times New Roman"/>
                <w:sz w:val="22"/>
                <w:szCs w:val="22"/>
                <w:highlight w:val="yellow"/>
              </w:rPr>
            </w:pPr>
            <w:r w:rsidRPr="00355349">
              <w:rPr>
                <w:rFonts w:ascii="Times New Roman" w:eastAsia="바탕" w:hAnsi="Times New Roman" w:hint="eastAsia"/>
                <w:sz w:val="22"/>
                <w:szCs w:val="22"/>
                <w:highlight w:val="green"/>
              </w:rPr>
              <w:t>13-bit</w:t>
            </w:r>
          </w:p>
        </w:tc>
        <w:tc>
          <w:tcPr>
            <w:tcW w:w="1275" w:type="dxa"/>
            <w:vMerge/>
            <w:vAlign w:val="center"/>
          </w:tcPr>
          <w:p w:rsidR="002E75CD" w:rsidRPr="00B6724A" w:rsidRDefault="002E75CD" w:rsidP="000C4CD4">
            <w:pPr>
              <w:wordWrap/>
              <w:jc w:val="center"/>
              <w:outlineLvl w:val="0"/>
              <w:rPr>
                <w:rFonts w:ascii="Times New Roman" w:eastAsia="바탕" w:hAnsi="Times New Roman"/>
                <w:sz w:val="22"/>
                <w:szCs w:val="22"/>
                <w:highlight w:val="yellow"/>
              </w:rPr>
            </w:pPr>
          </w:p>
        </w:tc>
        <w:tc>
          <w:tcPr>
            <w:tcW w:w="1276" w:type="dxa"/>
            <w:vMerge/>
            <w:vAlign w:val="center"/>
          </w:tcPr>
          <w:p w:rsidR="002E75CD" w:rsidRPr="00B6724A" w:rsidRDefault="002E75CD" w:rsidP="000C4CD4">
            <w:pPr>
              <w:wordWrap/>
              <w:jc w:val="center"/>
              <w:outlineLvl w:val="0"/>
              <w:rPr>
                <w:rFonts w:ascii="Times New Roman" w:eastAsia="바탕" w:hAnsi="Times New Roman"/>
                <w:sz w:val="22"/>
                <w:szCs w:val="22"/>
                <w:highlight w:val="yellow"/>
              </w:rPr>
            </w:pP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24-port</w:t>
            </w:r>
          </w:p>
        </w:tc>
        <w:tc>
          <w:tcPr>
            <w:tcW w:w="1513" w:type="dxa"/>
            <w:vMerge/>
            <w:vAlign w:val="center"/>
          </w:tcPr>
          <w:p w:rsidR="002E75CD" w:rsidRPr="00B6724A" w:rsidRDefault="002E75CD" w:rsidP="000C4CD4">
            <w:pPr>
              <w:wordWrap/>
              <w:jc w:val="center"/>
              <w:outlineLvl w:val="0"/>
              <w:rPr>
                <w:rFonts w:ascii="맑은 고딕"/>
                <w:szCs w:val="20"/>
              </w:rPr>
            </w:pPr>
          </w:p>
        </w:tc>
        <w:tc>
          <w:tcPr>
            <w:tcW w:w="1514" w:type="dxa"/>
            <w:vMerge/>
            <w:vAlign w:val="center"/>
          </w:tcPr>
          <w:p w:rsidR="002E75CD" w:rsidRPr="00B6724A" w:rsidRDefault="002E75CD" w:rsidP="000C4CD4">
            <w:pPr>
              <w:wordWrap/>
              <w:jc w:val="center"/>
              <w:outlineLvl w:val="0"/>
              <w:rPr>
                <w:rFonts w:ascii="맑은 고딕"/>
                <w:szCs w:val="20"/>
              </w:rPr>
            </w:pPr>
          </w:p>
        </w:tc>
        <w:tc>
          <w:tcPr>
            <w:tcW w:w="1275" w:type="dxa"/>
            <w:vMerge/>
            <w:vAlign w:val="center"/>
          </w:tcPr>
          <w:p w:rsidR="002E75CD" w:rsidRPr="00B6724A" w:rsidRDefault="002E75CD" w:rsidP="000C4CD4">
            <w:pPr>
              <w:wordWrap/>
              <w:jc w:val="center"/>
              <w:outlineLvl w:val="0"/>
              <w:rPr>
                <w:rFonts w:ascii="맑은 고딕"/>
                <w:szCs w:val="20"/>
              </w:rPr>
            </w:pPr>
          </w:p>
        </w:tc>
        <w:tc>
          <w:tcPr>
            <w:tcW w:w="1276" w:type="dxa"/>
            <w:vMerge/>
            <w:vAlign w:val="center"/>
          </w:tcPr>
          <w:p w:rsidR="002E75CD" w:rsidRPr="00B6724A" w:rsidRDefault="002E75CD" w:rsidP="000C4CD4">
            <w:pPr>
              <w:wordWrap/>
              <w:jc w:val="center"/>
              <w:outlineLvl w:val="0"/>
              <w:rPr>
                <w:rFonts w:ascii="맑은 고딕"/>
                <w:szCs w:val="20"/>
              </w:rPr>
            </w:pPr>
          </w:p>
        </w:tc>
      </w:tr>
      <w:tr w:rsidR="002E75CD" w:rsidRPr="00B6724A" w:rsidTr="000C4CD4">
        <w:trPr>
          <w:jc w:val="center"/>
        </w:trPr>
        <w:tc>
          <w:tcPr>
            <w:tcW w:w="1242" w:type="dxa"/>
            <w:vAlign w:val="center"/>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28-port</w:t>
            </w:r>
          </w:p>
        </w:tc>
        <w:tc>
          <w:tcPr>
            <w:tcW w:w="1513" w:type="dxa"/>
            <w:vMerge/>
            <w:vAlign w:val="center"/>
          </w:tcPr>
          <w:p w:rsidR="002E75CD" w:rsidRPr="00B6724A" w:rsidRDefault="002E75CD" w:rsidP="000C4CD4">
            <w:pPr>
              <w:wordWrap/>
              <w:jc w:val="center"/>
              <w:outlineLvl w:val="0"/>
              <w:rPr>
                <w:rFonts w:ascii="맑은 고딕"/>
                <w:szCs w:val="20"/>
              </w:rPr>
            </w:pPr>
          </w:p>
        </w:tc>
        <w:tc>
          <w:tcPr>
            <w:tcW w:w="1514" w:type="dxa"/>
            <w:vMerge/>
            <w:vAlign w:val="center"/>
          </w:tcPr>
          <w:p w:rsidR="002E75CD" w:rsidRPr="00B6724A" w:rsidRDefault="002E75CD" w:rsidP="000C4CD4">
            <w:pPr>
              <w:wordWrap/>
              <w:jc w:val="center"/>
              <w:outlineLvl w:val="0"/>
              <w:rPr>
                <w:rFonts w:ascii="맑은 고딕"/>
                <w:szCs w:val="20"/>
              </w:rPr>
            </w:pPr>
          </w:p>
        </w:tc>
        <w:tc>
          <w:tcPr>
            <w:tcW w:w="1275" w:type="dxa"/>
            <w:vMerge/>
            <w:vAlign w:val="center"/>
          </w:tcPr>
          <w:p w:rsidR="002E75CD" w:rsidRPr="00B6724A" w:rsidRDefault="002E75CD" w:rsidP="000C4CD4">
            <w:pPr>
              <w:wordWrap/>
              <w:jc w:val="center"/>
              <w:outlineLvl w:val="0"/>
              <w:rPr>
                <w:rFonts w:ascii="맑은 고딕"/>
                <w:szCs w:val="20"/>
              </w:rPr>
            </w:pPr>
          </w:p>
        </w:tc>
        <w:tc>
          <w:tcPr>
            <w:tcW w:w="1276" w:type="dxa"/>
            <w:vMerge/>
            <w:vAlign w:val="center"/>
          </w:tcPr>
          <w:p w:rsidR="002E75CD" w:rsidRPr="00B6724A" w:rsidRDefault="002E75CD" w:rsidP="000C4CD4">
            <w:pPr>
              <w:wordWrap/>
              <w:jc w:val="center"/>
              <w:outlineLvl w:val="0"/>
              <w:rPr>
                <w:rFonts w:ascii="맑은 고딕"/>
                <w:szCs w:val="20"/>
              </w:rPr>
            </w:pPr>
          </w:p>
        </w:tc>
      </w:tr>
      <w:tr w:rsidR="002E75CD" w:rsidRPr="00B6724A" w:rsidTr="000C4CD4">
        <w:trPr>
          <w:jc w:val="center"/>
        </w:trPr>
        <w:tc>
          <w:tcPr>
            <w:tcW w:w="1242" w:type="dxa"/>
          </w:tcPr>
          <w:p w:rsidR="002E75CD" w:rsidRPr="00B6724A" w:rsidRDefault="002E75CD" w:rsidP="000C4CD4">
            <w:pPr>
              <w:wordWrap/>
              <w:jc w:val="center"/>
              <w:outlineLvl w:val="0"/>
              <w:rPr>
                <w:rFonts w:ascii="Times New Roman" w:eastAsia="바탕" w:hAnsi="Times New Roman"/>
                <w:sz w:val="22"/>
                <w:szCs w:val="22"/>
              </w:rPr>
            </w:pPr>
            <w:r w:rsidRPr="00B6724A">
              <w:rPr>
                <w:rFonts w:ascii="Times New Roman" w:eastAsia="바탕" w:hAnsi="Times New Roman" w:hint="eastAsia"/>
                <w:sz w:val="22"/>
                <w:szCs w:val="22"/>
              </w:rPr>
              <w:t>32-port</w:t>
            </w:r>
          </w:p>
        </w:tc>
        <w:tc>
          <w:tcPr>
            <w:tcW w:w="1513" w:type="dxa"/>
            <w:vMerge/>
          </w:tcPr>
          <w:p w:rsidR="002E75CD" w:rsidRPr="00B6724A" w:rsidRDefault="002E75CD" w:rsidP="000C4CD4">
            <w:pPr>
              <w:wordWrap/>
              <w:jc w:val="center"/>
              <w:outlineLvl w:val="0"/>
              <w:rPr>
                <w:rFonts w:ascii="맑은 고딕"/>
                <w:szCs w:val="20"/>
              </w:rPr>
            </w:pPr>
          </w:p>
        </w:tc>
        <w:tc>
          <w:tcPr>
            <w:tcW w:w="1514" w:type="dxa"/>
            <w:vMerge/>
          </w:tcPr>
          <w:p w:rsidR="002E75CD" w:rsidRPr="00B6724A" w:rsidRDefault="002E75CD" w:rsidP="000C4CD4">
            <w:pPr>
              <w:wordWrap/>
              <w:jc w:val="center"/>
              <w:outlineLvl w:val="0"/>
              <w:rPr>
                <w:rFonts w:ascii="맑은 고딕"/>
                <w:szCs w:val="20"/>
              </w:rPr>
            </w:pPr>
          </w:p>
        </w:tc>
        <w:tc>
          <w:tcPr>
            <w:tcW w:w="1275" w:type="dxa"/>
            <w:vMerge/>
          </w:tcPr>
          <w:p w:rsidR="002E75CD" w:rsidRPr="00B6724A" w:rsidRDefault="002E75CD" w:rsidP="000C4CD4">
            <w:pPr>
              <w:wordWrap/>
              <w:jc w:val="center"/>
              <w:outlineLvl w:val="0"/>
              <w:rPr>
                <w:rFonts w:ascii="맑은 고딕"/>
                <w:szCs w:val="20"/>
              </w:rPr>
            </w:pPr>
          </w:p>
        </w:tc>
        <w:tc>
          <w:tcPr>
            <w:tcW w:w="1276" w:type="dxa"/>
            <w:vMerge/>
          </w:tcPr>
          <w:p w:rsidR="002E75CD" w:rsidRPr="00B6724A" w:rsidRDefault="002E75CD" w:rsidP="000C4CD4">
            <w:pPr>
              <w:wordWrap/>
              <w:jc w:val="center"/>
              <w:outlineLvl w:val="0"/>
              <w:rPr>
                <w:rFonts w:ascii="맑은 고딕"/>
                <w:szCs w:val="20"/>
              </w:rPr>
            </w:pPr>
          </w:p>
        </w:tc>
      </w:tr>
    </w:tbl>
    <w:p w:rsidR="002E75CD" w:rsidRDefault="002E75CD" w:rsidP="002F797F">
      <w:pPr>
        <w:pStyle w:val="LGTdoc0"/>
        <w:spacing w:before="120" w:after="120" w:line="240" w:lineRule="auto"/>
        <w:rPr>
          <w:szCs w:val="22"/>
          <w:lang w:val="en-US"/>
        </w:rPr>
      </w:pPr>
    </w:p>
    <w:p w:rsidR="007E1E56" w:rsidRDefault="007E1E56" w:rsidP="007E1E56">
      <w:pPr>
        <w:pStyle w:val="LGTdoc0"/>
        <w:spacing w:before="120" w:after="120" w:line="240" w:lineRule="auto"/>
        <w:rPr>
          <w:szCs w:val="22"/>
          <w:lang w:val="en-US"/>
        </w:rPr>
      </w:pPr>
      <w:r>
        <w:rPr>
          <w:rFonts w:hint="eastAsia"/>
          <w:szCs w:val="22"/>
          <w:lang w:val="en-US"/>
        </w:rPr>
        <w:t xml:space="preserve">   With PF2, one solution is reusing existing reporting type and mode. </w:t>
      </w:r>
      <w:r>
        <w:rPr>
          <w:szCs w:val="22"/>
          <w:lang w:val="en-US"/>
        </w:rPr>
        <w:t>I</w:t>
      </w:r>
      <w:r>
        <w:rPr>
          <w:rFonts w:hint="eastAsia"/>
          <w:szCs w:val="22"/>
          <w:lang w:val="en-US"/>
        </w:rPr>
        <w:t xml:space="preserve">n FD-MIMO, P-CSI mode 1-1 </w:t>
      </w:r>
      <w:proofErr w:type="spellStart"/>
      <w:r>
        <w:rPr>
          <w:rFonts w:hint="eastAsia"/>
          <w:szCs w:val="22"/>
          <w:lang w:val="en-US"/>
        </w:rPr>
        <w:t>submode</w:t>
      </w:r>
      <w:proofErr w:type="spellEnd"/>
      <w:r>
        <w:rPr>
          <w:rFonts w:hint="eastAsia"/>
          <w:szCs w:val="22"/>
          <w:lang w:val="en-US"/>
        </w:rPr>
        <w:t xml:space="preserve"> 1 and P-CSI mode 2-1 are supported for class </w:t>
      </w:r>
      <w:proofErr w:type="gramStart"/>
      <w:r>
        <w:rPr>
          <w:rFonts w:hint="eastAsia"/>
          <w:szCs w:val="22"/>
          <w:lang w:val="en-US"/>
        </w:rPr>
        <w:t>A</w:t>
      </w:r>
      <w:proofErr w:type="gramEnd"/>
      <w:r>
        <w:rPr>
          <w:rFonts w:hint="eastAsia"/>
          <w:szCs w:val="22"/>
          <w:lang w:val="en-US"/>
        </w:rPr>
        <w:t xml:space="preserve"> </w:t>
      </w:r>
      <w:r>
        <w:rPr>
          <w:szCs w:val="22"/>
          <w:lang w:val="en-US"/>
        </w:rPr>
        <w:t xml:space="preserve">feedback. </w:t>
      </w:r>
      <w:r>
        <w:rPr>
          <w:rFonts w:hint="eastAsia"/>
          <w:szCs w:val="22"/>
          <w:lang w:val="en-US"/>
        </w:rPr>
        <w:t>Regarding P-CSI mode 2-1, reporting type 1a which requires payload size for W</w:t>
      </w:r>
      <w:r w:rsidRPr="007E1E56">
        <w:rPr>
          <w:rFonts w:hint="eastAsia"/>
          <w:szCs w:val="22"/>
          <w:vertAlign w:val="subscript"/>
          <w:lang w:val="en-US"/>
        </w:rPr>
        <w:t>2</w:t>
      </w:r>
      <w:r>
        <w:rPr>
          <w:rFonts w:hint="eastAsia"/>
          <w:szCs w:val="22"/>
          <w:lang w:val="en-US"/>
        </w:rPr>
        <w:t xml:space="preserve">, CQI and SB indicator L. Due to SB indicator L which requires 2-bit payload size, more aggressive subsampling compared to P-CSI mode 1-1 </w:t>
      </w:r>
      <w:proofErr w:type="spellStart"/>
      <w:r>
        <w:rPr>
          <w:rFonts w:hint="eastAsia"/>
          <w:szCs w:val="22"/>
          <w:lang w:val="en-US"/>
        </w:rPr>
        <w:t>submode</w:t>
      </w:r>
      <w:proofErr w:type="spellEnd"/>
      <w:r>
        <w:rPr>
          <w:rFonts w:hint="eastAsia"/>
          <w:szCs w:val="22"/>
          <w:lang w:val="en-US"/>
        </w:rPr>
        <w:t xml:space="preserve"> 1 is needed. Thus, if PF2 is used for carrying advanced CSI, only P-CSI mode 1-1 </w:t>
      </w:r>
      <w:proofErr w:type="spellStart"/>
      <w:r>
        <w:rPr>
          <w:rFonts w:hint="eastAsia"/>
          <w:szCs w:val="22"/>
          <w:lang w:val="en-US"/>
        </w:rPr>
        <w:t>submode</w:t>
      </w:r>
      <w:proofErr w:type="spellEnd"/>
      <w:r>
        <w:rPr>
          <w:rFonts w:hint="eastAsia"/>
          <w:szCs w:val="22"/>
          <w:lang w:val="en-US"/>
        </w:rPr>
        <w:t xml:space="preserve"> 1 is supported. </w:t>
      </w:r>
    </w:p>
    <w:p w:rsidR="006C17DB" w:rsidRDefault="006C17DB" w:rsidP="006C17DB">
      <w:pPr>
        <w:pStyle w:val="LGTdoc0"/>
        <w:spacing w:before="120" w:after="120" w:line="240" w:lineRule="auto"/>
        <w:rPr>
          <w:b/>
          <w:szCs w:val="22"/>
          <w:lang w:val="en-US"/>
        </w:rPr>
      </w:pPr>
      <w:r>
        <w:rPr>
          <w:b/>
          <w:szCs w:val="22"/>
          <w:lang w:val="en-US"/>
        </w:rPr>
        <w:t xml:space="preserve">Proposal 1: </w:t>
      </w:r>
      <w:r>
        <w:rPr>
          <w:rFonts w:hint="eastAsia"/>
          <w:b/>
          <w:szCs w:val="22"/>
          <w:lang w:val="en-US"/>
        </w:rPr>
        <w:t>I</w:t>
      </w:r>
      <w:r w:rsidRPr="006C17DB">
        <w:rPr>
          <w:b/>
          <w:szCs w:val="22"/>
          <w:lang w:val="en-US"/>
        </w:rPr>
        <w:t xml:space="preserve">f </w:t>
      </w:r>
      <w:r w:rsidR="00645D6C">
        <w:rPr>
          <w:b/>
          <w:szCs w:val="22"/>
          <w:lang w:val="en-US"/>
        </w:rPr>
        <w:t>PUCCH format</w:t>
      </w:r>
      <w:r w:rsidR="00645D6C" w:rsidRPr="006C17DB">
        <w:rPr>
          <w:b/>
          <w:szCs w:val="22"/>
          <w:lang w:val="en-US"/>
        </w:rPr>
        <w:t xml:space="preserve"> </w:t>
      </w:r>
      <w:r w:rsidRPr="006C17DB">
        <w:rPr>
          <w:b/>
          <w:szCs w:val="22"/>
          <w:lang w:val="en-US"/>
        </w:rPr>
        <w:t xml:space="preserve">2 is used for carrying advanced CSI, only P-CSI mode 1-1 </w:t>
      </w:r>
      <w:proofErr w:type="spellStart"/>
      <w:r w:rsidRPr="006C17DB">
        <w:rPr>
          <w:b/>
          <w:szCs w:val="22"/>
          <w:lang w:val="en-US"/>
        </w:rPr>
        <w:t>submode</w:t>
      </w:r>
      <w:proofErr w:type="spellEnd"/>
      <w:r w:rsidRPr="006C17DB">
        <w:rPr>
          <w:b/>
          <w:szCs w:val="22"/>
          <w:lang w:val="en-US"/>
        </w:rPr>
        <w:t xml:space="preserve"> 1 is supported.</w:t>
      </w:r>
    </w:p>
    <w:p w:rsidR="007E1E56" w:rsidRDefault="007E1E56" w:rsidP="007E1E56">
      <w:pPr>
        <w:pStyle w:val="LGTdoc0"/>
        <w:spacing w:before="120" w:after="120" w:line="240" w:lineRule="auto"/>
        <w:rPr>
          <w:szCs w:val="22"/>
          <w:lang w:val="en-US"/>
        </w:rPr>
      </w:pPr>
      <w:r>
        <w:rPr>
          <w:rFonts w:hint="eastAsia"/>
          <w:szCs w:val="22"/>
          <w:lang w:val="en-US"/>
        </w:rPr>
        <w:t xml:space="preserve">    </w:t>
      </w:r>
      <w:r w:rsidR="00034716">
        <w:rPr>
          <w:rFonts w:hint="eastAsia"/>
          <w:szCs w:val="22"/>
          <w:lang w:val="en-US"/>
        </w:rPr>
        <w:t>I</w:t>
      </w:r>
      <w:r>
        <w:rPr>
          <w:szCs w:val="22"/>
          <w:lang w:val="en-US"/>
        </w:rPr>
        <w:t xml:space="preserve">n P-CSI mode 1-1 </w:t>
      </w:r>
      <w:proofErr w:type="spellStart"/>
      <w:r>
        <w:rPr>
          <w:szCs w:val="22"/>
          <w:lang w:val="en-US"/>
        </w:rPr>
        <w:t>submode</w:t>
      </w:r>
      <w:proofErr w:type="spellEnd"/>
      <w:r>
        <w:rPr>
          <w:szCs w:val="22"/>
          <w:lang w:val="en-US"/>
        </w:rPr>
        <w:t xml:space="preserve"> 1, 1 full report consists of 3 reporting instance for LC codebook can be expressed as </w:t>
      </w:r>
    </w:p>
    <w:p w:rsidR="007E1E56" w:rsidRDefault="007E1E56" w:rsidP="00C877B9">
      <w:pPr>
        <w:pStyle w:val="LGTdoc0"/>
        <w:numPr>
          <w:ilvl w:val="0"/>
          <w:numId w:val="9"/>
        </w:numPr>
        <w:spacing w:before="120" w:afterLines="0"/>
        <w:rPr>
          <w:szCs w:val="22"/>
          <w:lang w:val="en-US"/>
        </w:rPr>
      </w:pPr>
      <w:r>
        <w:rPr>
          <w:szCs w:val="22"/>
          <w:lang w:val="en-US"/>
        </w:rPr>
        <w:t>1</w:t>
      </w:r>
      <w:r>
        <w:rPr>
          <w:szCs w:val="22"/>
          <w:vertAlign w:val="superscript"/>
          <w:lang w:val="en-US"/>
        </w:rPr>
        <w:t>st</w:t>
      </w:r>
      <w:r>
        <w:rPr>
          <w:szCs w:val="22"/>
          <w:lang w:val="en-US"/>
        </w:rPr>
        <w:t xml:space="preserve"> instance: RI</w:t>
      </w:r>
    </w:p>
    <w:p w:rsidR="007E1E56" w:rsidRDefault="007E1E56" w:rsidP="00C877B9">
      <w:pPr>
        <w:pStyle w:val="LGTdoc0"/>
        <w:numPr>
          <w:ilvl w:val="0"/>
          <w:numId w:val="9"/>
        </w:numPr>
        <w:spacing w:before="120" w:afterLines="0"/>
        <w:rPr>
          <w:szCs w:val="22"/>
          <w:lang w:val="en-US"/>
        </w:rPr>
      </w:pPr>
      <w:r>
        <w:rPr>
          <w:szCs w:val="22"/>
          <w:lang w:val="en-US"/>
        </w:rPr>
        <w:lastRenderedPageBreak/>
        <w:t>2</w:t>
      </w:r>
      <w:r>
        <w:rPr>
          <w:szCs w:val="22"/>
          <w:vertAlign w:val="superscript"/>
          <w:lang w:val="en-US"/>
        </w:rPr>
        <w:t>nd</w:t>
      </w:r>
      <w:r>
        <w:rPr>
          <w:szCs w:val="22"/>
          <w:lang w:val="en-US"/>
        </w:rPr>
        <w:t xml:space="preserve"> instance: </w:t>
      </w:r>
      <w:r>
        <w:rPr>
          <w:b/>
          <w:szCs w:val="22"/>
          <w:lang w:val="en-US"/>
        </w:rPr>
        <w:t>W</w:t>
      </w:r>
      <w:r>
        <w:rPr>
          <w:szCs w:val="22"/>
          <w:vertAlign w:val="subscript"/>
          <w:lang w:val="en-US"/>
        </w:rPr>
        <w:t>1</w:t>
      </w:r>
      <w:r>
        <w:rPr>
          <w:szCs w:val="22"/>
          <w:lang w:val="en-US"/>
        </w:rPr>
        <w:t xml:space="preserve"> </w:t>
      </w:r>
    </w:p>
    <w:p w:rsidR="007E1E56" w:rsidRDefault="007E1E56" w:rsidP="00C877B9">
      <w:pPr>
        <w:pStyle w:val="LGTdoc0"/>
        <w:numPr>
          <w:ilvl w:val="0"/>
          <w:numId w:val="9"/>
        </w:numPr>
        <w:spacing w:before="120" w:afterLines="0"/>
        <w:rPr>
          <w:szCs w:val="22"/>
          <w:lang w:val="en-US"/>
        </w:rPr>
      </w:pPr>
      <w:r>
        <w:rPr>
          <w:szCs w:val="22"/>
          <w:lang w:val="en-US"/>
        </w:rPr>
        <w:t>3</w:t>
      </w:r>
      <w:r>
        <w:rPr>
          <w:szCs w:val="22"/>
          <w:vertAlign w:val="superscript"/>
          <w:lang w:val="en-US"/>
        </w:rPr>
        <w:t>rd</w:t>
      </w:r>
      <w:r>
        <w:rPr>
          <w:szCs w:val="22"/>
          <w:lang w:val="en-US"/>
        </w:rPr>
        <w:t xml:space="preserve"> instance: CQI+</w:t>
      </w:r>
      <w:r>
        <w:rPr>
          <w:b/>
          <w:szCs w:val="22"/>
          <w:lang w:val="en-US"/>
        </w:rPr>
        <w:t xml:space="preserve"> W</w:t>
      </w:r>
      <w:r>
        <w:rPr>
          <w:szCs w:val="22"/>
          <w:vertAlign w:val="subscript"/>
          <w:lang w:val="en-US"/>
        </w:rPr>
        <w:t>2</w:t>
      </w:r>
    </w:p>
    <w:p w:rsidR="00B6724A" w:rsidRDefault="005A228D" w:rsidP="002F797F">
      <w:pPr>
        <w:pStyle w:val="LGTdoc0"/>
        <w:spacing w:before="120" w:after="120" w:line="240" w:lineRule="auto"/>
        <w:rPr>
          <w:szCs w:val="22"/>
          <w:lang w:val="en-US"/>
        </w:rPr>
      </w:pPr>
      <w:r>
        <w:rPr>
          <w:rFonts w:hint="eastAsia"/>
          <w:szCs w:val="22"/>
          <w:lang w:val="en-US"/>
        </w:rPr>
        <w:t>Thus, to meet the payloads size of 11-bit, subsampling is imposed to 2</w:t>
      </w:r>
      <w:r w:rsidRPr="005A228D">
        <w:rPr>
          <w:rFonts w:hint="eastAsia"/>
          <w:szCs w:val="22"/>
          <w:vertAlign w:val="superscript"/>
          <w:lang w:val="en-US"/>
        </w:rPr>
        <w:t>nd</w:t>
      </w:r>
      <w:r>
        <w:rPr>
          <w:rFonts w:hint="eastAsia"/>
          <w:szCs w:val="22"/>
          <w:lang w:val="en-US"/>
        </w:rPr>
        <w:t xml:space="preserve"> and 3</w:t>
      </w:r>
      <w:r w:rsidRPr="005A228D">
        <w:rPr>
          <w:rFonts w:hint="eastAsia"/>
          <w:szCs w:val="22"/>
          <w:vertAlign w:val="superscript"/>
          <w:lang w:val="en-US"/>
        </w:rPr>
        <w:t>rd</w:t>
      </w:r>
      <w:r>
        <w:rPr>
          <w:rFonts w:hint="eastAsia"/>
          <w:szCs w:val="22"/>
          <w:lang w:val="en-US"/>
        </w:rPr>
        <w:t xml:space="preserve"> instances. Firstly, we focus on the </w:t>
      </w:r>
      <w:r>
        <w:rPr>
          <w:szCs w:val="22"/>
          <w:lang w:val="en-US"/>
        </w:rPr>
        <w:t>subsampling</w:t>
      </w:r>
      <w:r>
        <w:rPr>
          <w:rFonts w:hint="eastAsia"/>
          <w:szCs w:val="22"/>
          <w:lang w:val="en-US"/>
        </w:rPr>
        <w:t xml:space="preserve"> of </w:t>
      </w:r>
      <w:r w:rsidRPr="005A228D">
        <w:rPr>
          <w:rFonts w:hint="eastAsia"/>
          <w:b/>
          <w:szCs w:val="22"/>
          <w:lang w:val="en-US"/>
        </w:rPr>
        <w:t>W</w:t>
      </w:r>
      <w:r w:rsidRPr="005A228D">
        <w:rPr>
          <w:rFonts w:hint="eastAsia"/>
          <w:szCs w:val="22"/>
          <w:vertAlign w:val="subscript"/>
          <w:lang w:val="en-US"/>
        </w:rPr>
        <w:t>1</w:t>
      </w:r>
      <w:r>
        <w:rPr>
          <w:rFonts w:hint="eastAsia"/>
          <w:szCs w:val="22"/>
          <w:lang w:val="en-US"/>
        </w:rPr>
        <w:t xml:space="preserve">. </w:t>
      </w:r>
      <w:r w:rsidR="00B6724A">
        <w:rPr>
          <w:rFonts w:hint="eastAsia"/>
          <w:szCs w:val="22"/>
          <w:lang w:val="en-US"/>
        </w:rPr>
        <w:t xml:space="preserve">Table 1 </w:t>
      </w:r>
      <w:r w:rsidR="009C7E1C">
        <w:rPr>
          <w:rFonts w:hint="eastAsia"/>
          <w:szCs w:val="22"/>
          <w:lang w:val="en-US"/>
        </w:rPr>
        <w:t>list</w:t>
      </w:r>
      <w:r w:rsidR="00B6724A">
        <w:rPr>
          <w:rFonts w:hint="eastAsia"/>
          <w:szCs w:val="22"/>
          <w:lang w:val="en-US"/>
        </w:rPr>
        <w:t xml:space="preserve">s the required maximum </w:t>
      </w:r>
      <w:r w:rsidR="00E33E6B" w:rsidRPr="00E33E6B">
        <w:rPr>
          <w:rFonts w:hint="eastAsia"/>
          <w:b/>
          <w:szCs w:val="22"/>
          <w:lang w:val="en-US"/>
        </w:rPr>
        <w:t>W</w:t>
      </w:r>
      <w:r w:rsidR="00E33E6B" w:rsidRPr="00E33E6B">
        <w:rPr>
          <w:rFonts w:hint="eastAsia"/>
          <w:szCs w:val="22"/>
          <w:vertAlign w:val="subscript"/>
          <w:lang w:val="en-US"/>
        </w:rPr>
        <w:t>1</w:t>
      </w:r>
      <w:r w:rsidR="00E33E6B">
        <w:rPr>
          <w:rFonts w:hint="eastAsia"/>
          <w:szCs w:val="22"/>
          <w:lang w:val="en-US"/>
        </w:rPr>
        <w:t xml:space="preserve"> </w:t>
      </w:r>
      <w:r w:rsidR="00B6724A">
        <w:rPr>
          <w:rFonts w:hint="eastAsia"/>
          <w:szCs w:val="22"/>
          <w:lang w:val="en-US"/>
        </w:rPr>
        <w:t xml:space="preserve">payload </w:t>
      </w:r>
      <w:r w:rsidR="00B6724A">
        <w:rPr>
          <w:szCs w:val="22"/>
          <w:lang w:val="en-US"/>
        </w:rPr>
        <w:t>size</w:t>
      </w:r>
      <w:r w:rsidR="00B6724A">
        <w:rPr>
          <w:rFonts w:hint="eastAsia"/>
          <w:szCs w:val="22"/>
          <w:lang w:val="en-US"/>
        </w:rPr>
        <w:t xml:space="preserve"> when we apply the LC codebook.</w:t>
      </w:r>
      <w:r w:rsidR="009C7E1C">
        <w:rPr>
          <w:rFonts w:hint="eastAsia"/>
          <w:szCs w:val="22"/>
          <w:lang w:val="en-US"/>
        </w:rPr>
        <w:t xml:space="preserve"> According to the Table 1, </w:t>
      </w:r>
      <w:r w:rsidR="004E74C2" w:rsidRPr="00E33E6B">
        <w:rPr>
          <w:rFonts w:hint="eastAsia"/>
          <w:b/>
          <w:szCs w:val="22"/>
          <w:lang w:val="en-US"/>
        </w:rPr>
        <w:t>W</w:t>
      </w:r>
      <w:r w:rsidR="004E74C2" w:rsidRPr="00E33E6B">
        <w:rPr>
          <w:rFonts w:hint="eastAsia"/>
          <w:szCs w:val="22"/>
          <w:vertAlign w:val="subscript"/>
          <w:lang w:val="en-US"/>
        </w:rPr>
        <w:t>1</w:t>
      </w:r>
      <w:r w:rsidR="004E74C2">
        <w:rPr>
          <w:rFonts w:hint="eastAsia"/>
          <w:szCs w:val="22"/>
          <w:vertAlign w:val="subscript"/>
          <w:lang w:val="en-US"/>
        </w:rPr>
        <w:t xml:space="preserve"> </w:t>
      </w:r>
      <w:r w:rsidR="004E74C2">
        <w:rPr>
          <w:rFonts w:hint="eastAsia"/>
          <w:szCs w:val="22"/>
          <w:lang w:val="en-US"/>
        </w:rPr>
        <w:t>subsampling can be imposed only for 2D-port layout with X</w:t>
      </w:r>
      <m:oMath>
        <m:r>
          <m:rPr>
            <m:sty m:val="p"/>
          </m:rPr>
          <w:rPr>
            <w:rFonts w:ascii="Cambria Math" w:hAnsi="Cambria Math"/>
            <w:szCs w:val="22"/>
            <w:lang w:val="en-US"/>
          </w:rPr>
          <m:t>≥</m:t>
        </m:r>
      </m:oMath>
      <w:r w:rsidR="004E74C2">
        <w:rPr>
          <w:rFonts w:hint="eastAsia"/>
          <w:szCs w:val="22"/>
          <w:lang w:val="en-US"/>
        </w:rPr>
        <w:t xml:space="preserve">12. </w:t>
      </w:r>
      <w:r w:rsidR="004E27AA">
        <w:rPr>
          <w:rFonts w:hint="eastAsia"/>
          <w:szCs w:val="22"/>
          <w:lang w:val="en-US"/>
        </w:rPr>
        <w:t xml:space="preserve">According to the current working assumption, </w:t>
      </w:r>
      <w:r w:rsidR="004E27AA" w:rsidRPr="005A228D">
        <w:rPr>
          <w:rFonts w:hint="eastAsia"/>
          <w:b/>
          <w:szCs w:val="22"/>
          <w:lang w:val="en-US"/>
        </w:rPr>
        <w:t>W</w:t>
      </w:r>
      <w:r w:rsidR="004E27AA" w:rsidRPr="005A228D">
        <w:rPr>
          <w:rFonts w:hint="eastAsia"/>
          <w:szCs w:val="22"/>
          <w:vertAlign w:val="subscript"/>
          <w:lang w:val="en-US"/>
        </w:rPr>
        <w:t>1</w:t>
      </w:r>
      <w:r w:rsidR="004E27AA">
        <w:rPr>
          <w:rFonts w:hint="eastAsia"/>
          <w:szCs w:val="22"/>
          <w:lang w:val="en-US"/>
        </w:rPr>
        <w:t xml:space="preserve"> is comprised of three factors which are leading beam selection, second beam selection and power combining of second beam.</w:t>
      </w:r>
      <w:r w:rsidR="00594C09">
        <w:rPr>
          <w:rFonts w:hint="eastAsia"/>
          <w:szCs w:val="22"/>
          <w:lang w:val="en-US"/>
        </w:rPr>
        <w:t xml:space="preserve"> </w:t>
      </w:r>
      <w:r w:rsidR="005944AF">
        <w:rPr>
          <w:szCs w:val="22"/>
          <w:lang w:val="en-US"/>
        </w:rPr>
        <w:t>A</w:t>
      </w:r>
      <w:r w:rsidR="005944AF">
        <w:rPr>
          <w:rFonts w:hint="eastAsia"/>
          <w:szCs w:val="22"/>
          <w:lang w:val="en-US"/>
        </w:rPr>
        <w:t xml:space="preserve">mong these three factors, </w:t>
      </w:r>
      <w:r w:rsidR="00294292">
        <w:rPr>
          <w:rFonts w:hint="eastAsia"/>
          <w:szCs w:val="22"/>
          <w:lang w:val="en-US"/>
        </w:rPr>
        <w:t xml:space="preserve">one simple solution for W1 subsampling is reducing oversampling factors, </w:t>
      </w:r>
      <w:r w:rsidR="00294292">
        <w:rPr>
          <w:szCs w:val="22"/>
          <w:lang w:val="en-US"/>
        </w:rPr>
        <w:t>i</w:t>
      </w:r>
      <w:r w:rsidR="00294292">
        <w:rPr>
          <w:rFonts w:hint="eastAsia"/>
          <w:szCs w:val="22"/>
          <w:lang w:val="en-US"/>
        </w:rPr>
        <w:t>.e., O</w:t>
      </w:r>
      <w:r w:rsidR="00294292" w:rsidRPr="00294292">
        <w:rPr>
          <w:rFonts w:hint="eastAsia"/>
          <w:szCs w:val="22"/>
          <w:vertAlign w:val="subscript"/>
          <w:lang w:val="en-US"/>
        </w:rPr>
        <w:t>1</w:t>
      </w:r>
      <w:r w:rsidR="00294292">
        <w:rPr>
          <w:rFonts w:hint="eastAsia"/>
          <w:szCs w:val="22"/>
          <w:lang w:val="en-US"/>
        </w:rPr>
        <w:t>=4, O</w:t>
      </w:r>
      <w:r w:rsidR="00294292" w:rsidRPr="00294292">
        <w:rPr>
          <w:rFonts w:hint="eastAsia"/>
          <w:szCs w:val="22"/>
          <w:vertAlign w:val="subscript"/>
          <w:lang w:val="en-US"/>
        </w:rPr>
        <w:t>2</w:t>
      </w:r>
      <w:r w:rsidR="00294292">
        <w:rPr>
          <w:rFonts w:hint="eastAsia"/>
          <w:szCs w:val="22"/>
          <w:lang w:val="en-US"/>
        </w:rPr>
        <w:t xml:space="preserve">=2, for 12- and 16-ports and </w:t>
      </w:r>
      <w:r w:rsidR="008E0467">
        <w:rPr>
          <w:rFonts w:hint="eastAsia"/>
          <w:szCs w:val="22"/>
          <w:lang w:val="en-US"/>
        </w:rPr>
        <w:t>O</w:t>
      </w:r>
      <w:r w:rsidR="008E0467" w:rsidRPr="00294292">
        <w:rPr>
          <w:rFonts w:hint="eastAsia"/>
          <w:szCs w:val="22"/>
          <w:vertAlign w:val="subscript"/>
          <w:lang w:val="en-US"/>
        </w:rPr>
        <w:t>1</w:t>
      </w:r>
      <w:r w:rsidR="008E0467">
        <w:rPr>
          <w:rFonts w:hint="eastAsia"/>
          <w:szCs w:val="22"/>
          <w:lang w:val="en-US"/>
        </w:rPr>
        <w:t>=2, O</w:t>
      </w:r>
      <w:r w:rsidR="008E0467" w:rsidRPr="00294292">
        <w:rPr>
          <w:rFonts w:hint="eastAsia"/>
          <w:szCs w:val="22"/>
          <w:vertAlign w:val="subscript"/>
          <w:lang w:val="en-US"/>
        </w:rPr>
        <w:t>2</w:t>
      </w:r>
      <w:r w:rsidR="008E0467">
        <w:rPr>
          <w:rFonts w:hint="eastAsia"/>
          <w:szCs w:val="22"/>
          <w:lang w:val="en-US"/>
        </w:rPr>
        <w:t xml:space="preserve">=2 for X (&gt;16)-ports. </w:t>
      </w:r>
      <w:r w:rsidR="00116CAB">
        <w:rPr>
          <w:rFonts w:hint="eastAsia"/>
          <w:szCs w:val="22"/>
          <w:lang w:val="en-US"/>
        </w:rPr>
        <w:t>Ano</w:t>
      </w:r>
      <w:r w:rsidR="00DD2EB6">
        <w:rPr>
          <w:rFonts w:hint="eastAsia"/>
          <w:szCs w:val="22"/>
          <w:lang w:val="en-US"/>
        </w:rPr>
        <w:t xml:space="preserve">ther solution </w:t>
      </w:r>
      <w:r w:rsidR="00116CAB">
        <w:rPr>
          <w:rFonts w:hint="eastAsia"/>
          <w:szCs w:val="22"/>
          <w:lang w:val="en-US"/>
        </w:rPr>
        <w:t>can include</w:t>
      </w:r>
      <w:r w:rsidR="00DD2EB6">
        <w:rPr>
          <w:rFonts w:hint="eastAsia"/>
          <w:szCs w:val="22"/>
          <w:lang w:val="en-US"/>
        </w:rPr>
        <w:t xml:space="preserve"> reducing 1-bit from leading beam selection for X (&gt;16)-ports, and reducing second beam selection by setting L</w:t>
      </w:r>
      <w:r w:rsidR="00DD2EB6" w:rsidRPr="00DD2EB6">
        <w:rPr>
          <w:rFonts w:hint="eastAsia"/>
          <w:szCs w:val="22"/>
          <w:vertAlign w:val="subscript"/>
          <w:lang w:val="en-US"/>
        </w:rPr>
        <w:t>1</w:t>
      </w:r>
      <w:r w:rsidR="00DD2EB6">
        <w:rPr>
          <w:rFonts w:hint="eastAsia"/>
          <w:szCs w:val="22"/>
          <w:lang w:val="en-US"/>
        </w:rPr>
        <w:t>=2 and L</w:t>
      </w:r>
      <w:r w:rsidR="00DD2EB6" w:rsidRPr="00DD2EB6">
        <w:rPr>
          <w:rFonts w:hint="eastAsia"/>
          <w:szCs w:val="22"/>
          <w:vertAlign w:val="subscript"/>
          <w:lang w:val="en-US"/>
        </w:rPr>
        <w:t>2</w:t>
      </w:r>
      <w:r w:rsidR="00DD2EB6">
        <w:rPr>
          <w:rFonts w:hint="eastAsia"/>
          <w:szCs w:val="22"/>
          <w:lang w:val="en-US"/>
        </w:rPr>
        <w:t>=2 where L</w:t>
      </w:r>
      <w:r w:rsidR="00DD2EB6" w:rsidRPr="00DD2EB6">
        <w:rPr>
          <w:rFonts w:hint="eastAsia"/>
          <w:szCs w:val="22"/>
          <w:vertAlign w:val="subscript"/>
          <w:lang w:val="en-US"/>
        </w:rPr>
        <w:t>i</w:t>
      </w:r>
      <w:r w:rsidR="00DD2EB6">
        <w:rPr>
          <w:rFonts w:hint="eastAsia"/>
          <w:szCs w:val="22"/>
          <w:lang w:val="en-US"/>
        </w:rPr>
        <w:t xml:space="preserve"> (</w:t>
      </w:r>
      <w:proofErr w:type="spellStart"/>
      <w:r w:rsidR="00DD2EB6">
        <w:rPr>
          <w:rFonts w:hint="eastAsia"/>
          <w:szCs w:val="22"/>
          <w:lang w:val="en-US"/>
        </w:rPr>
        <w:t>i</w:t>
      </w:r>
      <w:proofErr w:type="spellEnd"/>
      <w:r w:rsidR="00DD2EB6">
        <w:rPr>
          <w:rFonts w:hint="eastAsia"/>
          <w:szCs w:val="22"/>
          <w:lang w:val="en-US"/>
        </w:rPr>
        <w:t>=1</w:t>
      </w:r>
      <w:proofErr w:type="gramStart"/>
      <w:r w:rsidR="00DD2EB6">
        <w:rPr>
          <w:rFonts w:hint="eastAsia"/>
          <w:szCs w:val="22"/>
          <w:lang w:val="en-US"/>
        </w:rPr>
        <w:t>,2</w:t>
      </w:r>
      <w:proofErr w:type="gramEnd"/>
      <w:r w:rsidR="00DD2EB6">
        <w:rPr>
          <w:rFonts w:hint="eastAsia"/>
          <w:szCs w:val="22"/>
          <w:lang w:val="en-US"/>
        </w:rPr>
        <w:t xml:space="preserve">) is a </w:t>
      </w:r>
      <w:r w:rsidR="00DD2EB6">
        <w:rPr>
          <w:szCs w:val="22"/>
          <w:lang w:val="en-US"/>
        </w:rPr>
        <w:t>orthogonal</w:t>
      </w:r>
      <w:r w:rsidR="00DD2EB6">
        <w:rPr>
          <w:rFonts w:hint="eastAsia"/>
          <w:szCs w:val="22"/>
          <w:lang w:val="en-US"/>
        </w:rPr>
        <w:t xml:space="preserve"> beam selection parameter in </w:t>
      </w:r>
      <w:proofErr w:type="spellStart"/>
      <w:r w:rsidR="00DD2EB6">
        <w:rPr>
          <w:rFonts w:hint="eastAsia"/>
          <w:szCs w:val="22"/>
          <w:lang w:val="en-US"/>
        </w:rPr>
        <w:t>i-th</w:t>
      </w:r>
      <w:proofErr w:type="spellEnd"/>
      <w:r w:rsidR="00DD2EB6">
        <w:rPr>
          <w:rFonts w:hint="eastAsia"/>
          <w:szCs w:val="22"/>
          <w:lang w:val="en-US"/>
        </w:rPr>
        <w:t xml:space="preserve"> domain. </w:t>
      </w:r>
    </w:p>
    <w:p w:rsidR="00DD2EB6" w:rsidRDefault="00DD2EB6" w:rsidP="00DD2EB6">
      <w:pPr>
        <w:pStyle w:val="LGTdoc0"/>
        <w:spacing w:before="120" w:after="120" w:line="240" w:lineRule="auto"/>
        <w:rPr>
          <w:b/>
          <w:szCs w:val="22"/>
          <w:lang w:val="en-US"/>
        </w:rPr>
      </w:pPr>
      <w:r>
        <w:rPr>
          <w:b/>
          <w:szCs w:val="22"/>
          <w:lang w:val="en-US"/>
        </w:rPr>
        <w:t xml:space="preserve">Proposal </w:t>
      </w:r>
      <w:r>
        <w:rPr>
          <w:rFonts w:hint="eastAsia"/>
          <w:b/>
          <w:szCs w:val="22"/>
          <w:lang w:val="en-US"/>
        </w:rPr>
        <w:t>2</w:t>
      </w:r>
      <w:r>
        <w:rPr>
          <w:b/>
          <w:szCs w:val="22"/>
          <w:lang w:val="en-US"/>
        </w:rPr>
        <w:t xml:space="preserve">: </w:t>
      </w:r>
      <w:r>
        <w:rPr>
          <w:rFonts w:hint="eastAsia"/>
          <w:b/>
          <w:szCs w:val="22"/>
          <w:lang w:val="en-US"/>
        </w:rPr>
        <w:t>I</w:t>
      </w:r>
      <w:r w:rsidRPr="006C17DB">
        <w:rPr>
          <w:b/>
          <w:szCs w:val="22"/>
          <w:lang w:val="en-US"/>
        </w:rPr>
        <w:t xml:space="preserve">f </w:t>
      </w:r>
      <w:r w:rsidR="00645D6C">
        <w:rPr>
          <w:b/>
          <w:szCs w:val="22"/>
          <w:lang w:val="en-US"/>
        </w:rPr>
        <w:t>PUCCH format</w:t>
      </w:r>
      <w:r w:rsidR="00645D6C" w:rsidRPr="006C17DB">
        <w:rPr>
          <w:b/>
          <w:szCs w:val="22"/>
          <w:lang w:val="en-US"/>
        </w:rPr>
        <w:t xml:space="preserve"> </w:t>
      </w:r>
      <w:r w:rsidRPr="006C17DB">
        <w:rPr>
          <w:b/>
          <w:szCs w:val="22"/>
          <w:lang w:val="en-US"/>
        </w:rPr>
        <w:t xml:space="preserve">2 is used for carrying advanced CSI, </w:t>
      </w:r>
      <w:r>
        <w:rPr>
          <w:rFonts w:hint="eastAsia"/>
          <w:b/>
          <w:szCs w:val="22"/>
          <w:lang w:val="en-US"/>
        </w:rPr>
        <w:t>consider</w:t>
      </w:r>
      <w:r w:rsidR="004F1362">
        <w:rPr>
          <w:rFonts w:hint="eastAsia"/>
          <w:b/>
          <w:szCs w:val="22"/>
          <w:lang w:val="en-US"/>
        </w:rPr>
        <w:t xml:space="preserve"> foll</w:t>
      </w:r>
      <w:r>
        <w:rPr>
          <w:rFonts w:hint="eastAsia"/>
          <w:b/>
          <w:szCs w:val="22"/>
          <w:lang w:val="en-US"/>
        </w:rPr>
        <w:t>o</w:t>
      </w:r>
      <w:r w:rsidR="004F1362">
        <w:rPr>
          <w:rFonts w:hint="eastAsia"/>
          <w:b/>
          <w:szCs w:val="22"/>
          <w:lang w:val="en-US"/>
        </w:rPr>
        <w:t>w</w:t>
      </w:r>
      <w:r>
        <w:rPr>
          <w:rFonts w:hint="eastAsia"/>
          <w:b/>
          <w:szCs w:val="22"/>
          <w:lang w:val="en-US"/>
        </w:rPr>
        <w:t xml:space="preserve">ing </w:t>
      </w:r>
      <w:r w:rsidR="004F1362">
        <w:rPr>
          <w:rFonts w:hint="eastAsia"/>
          <w:b/>
          <w:szCs w:val="22"/>
          <w:lang w:val="en-US"/>
        </w:rPr>
        <w:t>two</w:t>
      </w:r>
      <w:r>
        <w:rPr>
          <w:rFonts w:hint="eastAsia"/>
          <w:b/>
          <w:szCs w:val="22"/>
          <w:lang w:val="en-US"/>
        </w:rPr>
        <w:t xml:space="preserve"> alternatives for W</w:t>
      </w:r>
      <w:r w:rsidRPr="00DD2EB6">
        <w:rPr>
          <w:rFonts w:hint="eastAsia"/>
          <w:b/>
          <w:szCs w:val="22"/>
          <w:vertAlign w:val="subscript"/>
          <w:lang w:val="en-US"/>
        </w:rPr>
        <w:t>1</w:t>
      </w:r>
      <w:r>
        <w:rPr>
          <w:rFonts w:hint="eastAsia"/>
          <w:b/>
          <w:szCs w:val="22"/>
          <w:lang w:val="en-US"/>
        </w:rPr>
        <w:t xml:space="preserve"> subsampling</w:t>
      </w:r>
      <w:r w:rsidRPr="006C17DB">
        <w:rPr>
          <w:b/>
          <w:szCs w:val="22"/>
          <w:lang w:val="en-US"/>
        </w:rPr>
        <w:t>.</w:t>
      </w:r>
    </w:p>
    <w:p w:rsidR="00DD2EB6" w:rsidRPr="00A93466" w:rsidRDefault="00DD2EB6" w:rsidP="00C877B9">
      <w:pPr>
        <w:pStyle w:val="LGTdoc0"/>
        <w:numPr>
          <w:ilvl w:val="0"/>
          <w:numId w:val="12"/>
        </w:numPr>
        <w:spacing w:before="120" w:after="120" w:line="240" w:lineRule="auto"/>
        <w:rPr>
          <w:b/>
          <w:szCs w:val="22"/>
          <w:lang w:val="en-US"/>
        </w:rPr>
      </w:pPr>
      <w:r w:rsidRPr="00DD2EB6">
        <w:rPr>
          <w:rFonts w:hint="eastAsia"/>
          <w:b/>
          <w:szCs w:val="22"/>
          <w:lang w:val="en-US"/>
        </w:rPr>
        <w:t>Alt 1. O</w:t>
      </w:r>
      <w:r w:rsidRPr="00DD2EB6">
        <w:rPr>
          <w:rFonts w:hint="eastAsia"/>
          <w:b/>
          <w:szCs w:val="22"/>
          <w:vertAlign w:val="subscript"/>
          <w:lang w:val="en-US"/>
        </w:rPr>
        <w:t>1</w:t>
      </w:r>
      <w:r w:rsidRPr="00DD2EB6">
        <w:rPr>
          <w:rFonts w:hint="eastAsia"/>
          <w:b/>
          <w:szCs w:val="22"/>
          <w:lang w:val="en-US"/>
        </w:rPr>
        <w:t>=4, O</w:t>
      </w:r>
      <w:r w:rsidRPr="00DD2EB6">
        <w:rPr>
          <w:rFonts w:hint="eastAsia"/>
          <w:b/>
          <w:szCs w:val="22"/>
          <w:vertAlign w:val="subscript"/>
          <w:lang w:val="en-US"/>
        </w:rPr>
        <w:t>2</w:t>
      </w:r>
      <w:r w:rsidRPr="00DD2EB6">
        <w:rPr>
          <w:rFonts w:hint="eastAsia"/>
          <w:b/>
          <w:szCs w:val="22"/>
          <w:lang w:val="en-US"/>
        </w:rPr>
        <w:t xml:space="preserve">=2, </w:t>
      </w:r>
      <w:r w:rsidRPr="004F1362">
        <w:rPr>
          <w:rFonts w:hint="eastAsia"/>
          <w:b/>
          <w:szCs w:val="22"/>
          <w:lang w:val="en-US"/>
        </w:rPr>
        <w:t>for 12- and</w:t>
      </w:r>
      <w:r w:rsidRPr="00DD2EB6">
        <w:rPr>
          <w:rFonts w:hint="eastAsia"/>
          <w:b/>
          <w:szCs w:val="22"/>
          <w:lang w:val="en-US"/>
        </w:rPr>
        <w:t xml:space="preserve"> </w:t>
      </w:r>
      <w:r w:rsidRPr="00A93466">
        <w:rPr>
          <w:b/>
          <w:szCs w:val="22"/>
          <w:lang w:val="en-US"/>
        </w:rPr>
        <w:t>16-ports</w:t>
      </w:r>
      <w:r w:rsidR="004F1362" w:rsidRPr="00A93466">
        <w:rPr>
          <w:b/>
          <w:szCs w:val="22"/>
          <w:lang w:val="en-US"/>
        </w:rPr>
        <w:t>,</w:t>
      </w:r>
      <w:r w:rsidRPr="00A93466">
        <w:rPr>
          <w:b/>
          <w:szCs w:val="22"/>
          <w:lang w:val="en-US"/>
        </w:rPr>
        <w:t xml:space="preserve"> and O</w:t>
      </w:r>
      <w:r w:rsidRPr="00A93466">
        <w:rPr>
          <w:b/>
          <w:szCs w:val="22"/>
          <w:vertAlign w:val="subscript"/>
          <w:lang w:val="en-US"/>
        </w:rPr>
        <w:t>1</w:t>
      </w:r>
      <w:r w:rsidRPr="00A93466">
        <w:rPr>
          <w:b/>
          <w:szCs w:val="22"/>
          <w:lang w:val="en-US"/>
        </w:rPr>
        <w:t>=2, O</w:t>
      </w:r>
      <w:r w:rsidRPr="00A93466">
        <w:rPr>
          <w:b/>
          <w:szCs w:val="22"/>
          <w:vertAlign w:val="subscript"/>
          <w:lang w:val="en-US"/>
        </w:rPr>
        <w:t>2</w:t>
      </w:r>
      <w:r w:rsidRPr="00A93466">
        <w:rPr>
          <w:b/>
          <w:szCs w:val="22"/>
          <w:lang w:val="en-US"/>
        </w:rPr>
        <w:t>=2 for X (&gt;16)-ports.</w:t>
      </w:r>
    </w:p>
    <w:p w:rsidR="00DD2EB6" w:rsidRPr="00E35264" w:rsidRDefault="00DD2EB6">
      <w:pPr>
        <w:pStyle w:val="LGTdoc0"/>
        <w:numPr>
          <w:ilvl w:val="0"/>
          <w:numId w:val="12"/>
        </w:numPr>
        <w:spacing w:before="120" w:after="120" w:line="240" w:lineRule="auto"/>
        <w:rPr>
          <w:b/>
          <w:szCs w:val="22"/>
          <w:lang w:val="en-US"/>
        </w:rPr>
      </w:pPr>
      <w:r w:rsidRPr="00A93466">
        <w:rPr>
          <w:b/>
          <w:szCs w:val="22"/>
          <w:lang w:val="en-US"/>
        </w:rPr>
        <w:t xml:space="preserve">Alt </w:t>
      </w:r>
      <w:r w:rsidR="004F1362" w:rsidRPr="00A93466">
        <w:rPr>
          <w:b/>
          <w:szCs w:val="22"/>
          <w:lang w:val="en-US"/>
        </w:rPr>
        <w:t>2</w:t>
      </w:r>
      <w:r w:rsidRPr="00A93466">
        <w:rPr>
          <w:b/>
          <w:szCs w:val="22"/>
          <w:lang w:val="en-US"/>
        </w:rPr>
        <w:t>. O</w:t>
      </w:r>
      <w:r w:rsidRPr="00A93466">
        <w:rPr>
          <w:b/>
          <w:szCs w:val="22"/>
          <w:vertAlign w:val="subscript"/>
          <w:lang w:val="en-US"/>
        </w:rPr>
        <w:t>1</w:t>
      </w:r>
      <w:r w:rsidRPr="00A93466">
        <w:rPr>
          <w:b/>
          <w:szCs w:val="22"/>
          <w:lang w:val="en-US"/>
        </w:rPr>
        <w:t>=4, O</w:t>
      </w:r>
      <w:r w:rsidRPr="00A93466">
        <w:rPr>
          <w:b/>
          <w:szCs w:val="22"/>
          <w:vertAlign w:val="subscript"/>
          <w:lang w:val="en-US"/>
        </w:rPr>
        <w:t>2</w:t>
      </w:r>
      <w:r w:rsidRPr="00A93466">
        <w:rPr>
          <w:b/>
          <w:szCs w:val="22"/>
          <w:lang w:val="en-US"/>
        </w:rPr>
        <w:t>=2</w:t>
      </w:r>
      <w:r w:rsidR="00E35264" w:rsidRPr="00A93466">
        <w:rPr>
          <w:b/>
          <w:szCs w:val="22"/>
          <w:lang w:val="en-US"/>
        </w:rPr>
        <w:t xml:space="preserve"> for X (</w:t>
      </w:r>
      <m:oMath>
        <m:r>
          <m:rPr>
            <m:sty m:val="b"/>
          </m:rPr>
          <w:rPr>
            <w:rFonts w:ascii="Cambria Math" w:hAnsi="Cambria Math" w:hint="eastAsia"/>
            <w:szCs w:val="22"/>
            <w:lang w:val="en-US"/>
          </w:rPr>
          <m:t>≥</m:t>
        </m:r>
      </m:oMath>
      <w:r w:rsidR="00E35264" w:rsidRPr="00A93466">
        <w:rPr>
          <w:b/>
          <w:szCs w:val="22"/>
          <w:lang w:val="en-US"/>
        </w:rPr>
        <w:t xml:space="preserve">12)-ports, and </w:t>
      </w:r>
      <w:r w:rsidRPr="00A93466">
        <w:rPr>
          <w:b/>
          <w:szCs w:val="22"/>
          <w:lang w:val="en-US"/>
        </w:rPr>
        <w:t>L</w:t>
      </w:r>
      <w:r w:rsidRPr="00A93466">
        <w:rPr>
          <w:b/>
          <w:szCs w:val="22"/>
          <w:vertAlign w:val="subscript"/>
          <w:lang w:val="en-US"/>
        </w:rPr>
        <w:t>1</w:t>
      </w:r>
      <w:r w:rsidRPr="00A93466">
        <w:rPr>
          <w:b/>
          <w:szCs w:val="22"/>
          <w:lang w:val="en-US"/>
        </w:rPr>
        <w:t>=2 and L</w:t>
      </w:r>
      <w:r w:rsidRPr="00A93466">
        <w:rPr>
          <w:b/>
          <w:szCs w:val="22"/>
          <w:vertAlign w:val="subscript"/>
          <w:lang w:val="en-US"/>
        </w:rPr>
        <w:t>2</w:t>
      </w:r>
      <w:r w:rsidRPr="00A93466">
        <w:rPr>
          <w:b/>
          <w:szCs w:val="22"/>
          <w:lang w:val="en-US"/>
        </w:rPr>
        <w:t>=</w:t>
      </w:r>
      <w:bookmarkStart w:id="2" w:name="_GoBack"/>
      <w:bookmarkEnd w:id="2"/>
      <w:r w:rsidRPr="00A93466">
        <w:rPr>
          <w:b/>
          <w:szCs w:val="22"/>
          <w:lang w:val="en-US"/>
        </w:rPr>
        <w:t>2 for X</w:t>
      </w:r>
      <w:r w:rsidRPr="00E35264">
        <w:rPr>
          <w:b/>
          <w:szCs w:val="22"/>
          <w:lang w:val="en-US"/>
        </w:rPr>
        <w:t xml:space="preserve"> (</w:t>
      </w:r>
      <w:r w:rsidR="00E35264" w:rsidRPr="00E35264">
        <w:rPr>
          <w:b/>
          <w:szCs w:val="22"/>
          <w:lang w:val="en-US"/>
        </w:rPr>
        <w:t>&gt;16</w:t>
      </w:r>
      <w:r w:rsidRPr="00E35264">
        <w:rPr>
          <w:b/>
          <w:szCs w:val="22"/>
          <w:lang w:val="en-US"/>
        </w:rPr>
        <w:t>)-ports.</w:t>
      </w:r>
    </w:p>
    <w:p w:rsidR="004F1362" w:rsidRPr="00547401" w:rsidRDefault="004F1362" w:rsidP="00015FB6">
      <w:pPr>
        <w:pStyle w:val="LGTdoc0"/>
        <w:spacing w:before="120" w:after="120" w:line="240" w:lineRule="auto"/>
        <w:ind w:firstLineChars="150" w:firstLine="330"/>
        <w:rPr>
          <w:szCs w:val="22"/>
          <w:lang w:val="en-US"/>
        </w:rPr>
      </w:pPr>
      <w:r>
        <w:rPr>
          <w:rFonts w:hint="eastAsia"/>
          <w:szCs w:val="22"/>
          <w:lang w:val="en-US"/>
        </w:rPr>
        <w:t>Secondly, let</w:t>
      </w:r>
      <w:r>
        <w:rPr>
          <w:szCs w:val="22"/>
          <w:lang w:val="en-US"/>
        </w:rPr>
        <w:t>’</w:t>
      </w:r>
      <w:r>
        <w:rPr>
          <w:rFonts w:hint="eastAsia"/>
          <w:szCs w:val="22"/>
          <w:lang w:val="en-US"/>
        </w:rPr>
        <w:t xml:space="preserve">s focus on the subsampling of </w:t>
      </w:r>
      <w:r w:rsidRPr="004F1362">
        <w:rPr>
          <w:rFonts w:hint="eastAsia"/>
          <w:b/>
          <w:szCs w:val="22"/>
          <w:lang w:val="en-US"/>
        </w:rPr>
        <w:t>W</w:t>
      </w:r>
      <w:r w:rsidRPr="004F1362">
        <w:rPr>
          <w:rFonts w:hint="eastAsia"/>
          <w:szCs w:val="22"/>
          <w:vertAlign w:val="subscript"/>
          <w:lang w:val="en-US"/>
        </w:rPr>
        <w:t>2</w:t>
      </w:r>
      <w:r w:rsidR="00547401">
        <w:rPr>
          <w:rFonts w:hint="eastAsia"/>
          <w:szCs w:val="22"/>
          <w:vertAlign w:val="subscript"/>
          <w:lang w:val="en-US"/>
        </w:rPr>
        <w:t xml:space="preserve">. </w:t>
      </w:r>
      <w:r w:rsidR="00547401">
        <w:rPr>
          <w:rFonts w:hint="eastAsia"/>
          <w:szCs w:val="22"/>
          <w:lang w:val="en-US"/>
        </w:rPr>
        <w:t>In 3</w:t>
      </w:r>
      <w:r w:rsidR="00547401" w:rsidRPr="00547401">
        <w:rPr>
          <w:rFonts w:hint="eastAsia"/>
          <w:szCs w:val="22"/>
          <w:vertAlign w:val="superscript"/>
          <w:lang w:val="en-US"/>
        </w:rPr>
        <w:t>rd</w:t>
      </w:r>
      <w:r w:rsidR="00547401">
        <w:rPr>
          <w:rFonts w:hint="eastAsia"/>
          <w:szCs w:val="22"/>
          <w:lang w:val="en-US"/>
        </w:rPr>
        <w:t xml:space="preserve"> instance of P-CSI mode 1-1 </w:t>
      </w:r>
      <w:proofErr w:type="spellStart"/>
      <w:r w:rsidR="00547401">
        <w:rPr>
          <w:rFonts w:hint="eastAsia"/>
          <w:szCs w:val="22"/>
          <w:lang w:val="en-US"/>
        </w:rPr>
        <w:t>submode</w:t>
      </w:r>
      <w:proofErr w:type="spellEnd"/>
      <w:r w:rsidR="00547401">
        <w:rPr>
          <w:rFonts w:hint="eastAsia"/>
          <w:szCs w:val="22"/>
          <w:lang w:val="en-US"/>
        </w:rPr>
        <w:t xml:space="preserve"> 1, reporting type 2b is used. </w:t>
      </w:r>
      <w:r w:rsidR="00547401">
        <w:rPr>
          <w:szCs w:val="22"/>
          <w:lang w:val="en-US"/>
        </w:rPr>
        <w:t>I</w:t>
      </w:r>
      <w:r w:rsidR="00547401">
        <w:rPr>
          <w:rFonts w:hint="eastAsia"/>
          <w:szCs w:val="22"/>
          <w:lang w:val="en-US"/>
        </w:rPr>
        <w:t xml:space="preserve">n this reporting type, the payload size for CQI is 4-bit for rank 1 and 7-bit for rank 2. </w:t>
      </w:r>
      <w:r w:rsidR="000E1D41">
        <w:rPr>
          <w:rFonts w:hint="eastAsia"/>
          <w:szCs w:val="22"/>
          <w:lang w:val="en-US"/>
        </w:rPr>
        <w:t>Thus, in this case we need to focus</w:t>
      </w:r>
      <w:r w:rsidR="00015FB6">
        <w:rPr>
          <w:rFonts w:hint="eastAsia"/>
          <w:szCs w:val="22"/>
          <w:lang w:val="en-US"/>
        </w:rPr>
        <w:t xml:space="preserve"> only</w:t>
      </w:r>
      <w:r w:rsidR="000E1D41">
        <w:rPr>
          <w:rFonts w:hint="eastAsia"/>
          <w:szCs w:val="22"/>
          <w:lang w:val="en-US"/>
        </w:rPr>
        <w:t xml:space="preserve"> on </w:t>
      </w:r>
      <w:r w:rsidR="005109C2" w:rsidRPr="004F1362">
        <w:rPr>
          <w:rFonts w:hint="eastAsia"/>
          <w:b/>
          <w:szCs w:val="22"/>
          <w:lang w:val="en-US"/>
        </w:rPr>
        <w:t>W</w:t>
      </w:r>
      <w:r w:rsidR="005109C2" w:rsidRPr="004F1362">
        <w:rPr>
          <w:rFonts w:hint="eastAsia"/>
          <w:szCs w:val="22"/>
          <w:vertAlign w:val="subscript"/>
          <w:lang w:val="en-US"/>
        </w:rPr>
        <w:t>2</w:t>
      </w:r>
      <w:r w:rsidR="005109C2">
        <w:rPr>
          <w:rFonts w:hint="eastAsia"/>
          <w:szCs w:val="22"/>
          <w:vertAlign w:val="subscript"/>
          <w:lang w:val="en-US"/>
        </w:rPr>
        <w:t xml:space="preserve"> </w:t>
      </w:r>
      <w:r w:rsidR="005109C2">
        <w:rPr>
          <w:rFonts w:hint="eastAsia"/>
          <w:szCs w:val="22"/>
          <w:lang w:val="en-US"/>
        </w:rPr>
        <w:t>subsampling within</w:t>
      </w:r>
      <w:r w:rsidR="00015FB6">
        <w:rPr>
          <w:rFonts w:hint="eastAsia"/>
          <w:szCs w:val="22"/>
          <w:lang w:val="en-US"/>
        </w:rPr>
        <w:t xml:space="preserve"> </w:t>
      </w:r>
      <w:r w:rsidR="005109C2">
        <w:rPr>
          <w:rFonts w:hint="eastAsia"/>
          <w:szCs w:val="22"/>
          <w:lang w:val="en-US"/>
        </w:rPr>
        <w:t>4</w:t>
      </w:r>
      <w:r w:rsidR="00015FB6">
        <w:rPr>
          <w:rFonts w:hint="eastAsia"/>
          <w:szCs w:val="22"/>
          <w:lang w:val="en-US"/>
        </w:rPr>
        <w:t>-bit for rank-2 case.</w:t>
      </w:r>
      <w:r w:rsidR="00475AAA">
        <w:rPr>
          <w:rFonts w:hint="eastAsia"/>
          <w:szCs w:val="22"/>
          <w:lang w:val="en-US"/>
        </w:rPr>
        <w:t xml:space="preserve"> </w:t>
      </w:r>
      <w:r w:rsidR="008B0866">
        <w:rPr>
          <w:rFonts w:hint="eastAsia"/>
          <w:szCs w:val="22"/>
          <w:lang w:val="en-US"/>
        </w:rPr>
        <w:t xml:space="preserve">Without loss of generality, we can express </w:t>
      </w:r>
      <w:r w:rsidR="00457691">
        <w:rPr>
          <w:rFonts w:hint="eastAsia"/>
          <w:szCs w:val="22"/>
          <w:lang w:val="en-US"/>
        </w:rPr>
        <w:t xml:space="preserve">final rank-2 codebook </w:t>
      </w:r>
      <w:r w:rsidR="008B0866">
        <w:rPr>
          <w:rFonts w:hint="eastAsia"/>
          <w:szCs w:val="22"/>
          <w:lang w:val="en-US"/>
        </w:rPr>
        <w:t>as</w:t>
      </w:r>
    </w:p>
    <w:p w:rsidR="004F1362" w:rsidRDefault="008B0866" w:rsidP="008B0866">
      <w:pPr>
        <w:pStyle w:val="LGTdoc0"/>
        <w:spacing w:before="120" w:after="120" w:line="240" w:lineRule="auto"/>
        <w:jc w:val="center"/>
        <w:rPr>
          <w:szCs w:val="20"/>
        </w:rPr>
      </w:pPr>
      <w:r w:rsidRPr="008B0866">
        <w:rPr>
          <w:position w:val="-32"/>
          <w:szCs w:val="20"/>
        </w:rPr>
        <w:object w:dxaOrig="48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2pt;height:38pt" o:ole="">
            <v:imagedata r:id="rId12" o:title=""/>
          </v:shape>
          <o:OLEObject Type="Embed" ProgID="Equation.DSMT4" ShapeID="_x0000_i1025" DrawAspect="Content" ObjectID="_1547972107" r:id="rId13"/>
        </w:object>
      </w:r>
      <w:r>
        <w:rPr>
          <w:rFonts w:hint="eastAsia"/>
          <w:szCs w:val="20"/>
        </w:rPr>
        <w:t>.</w:t>
      </w:r>
    </w:p>
    <w:p w:rsidR="00E27D77" w:rsidRDefault="008B0866" w:rsidP="00E27D77">
      <w:pPr>
        <w:pStyle w:val="LGTdoc0"/>
        <w:spacing w:before="120" w:after="120" w:line="240" w:lineRule="auto"/>
        <w:rPr>
          <w:szCs w:val="22"/>
          <w:lang w:val="en-US"/>
        </w:rPr>
      </w:pPr>
      <w:r>
        <w:rPr>
          <w:rFonts w:hint="eastAsia"/>
          <w:szCs w:val="22"/>
          <w:lang w:val="en-US"/>
        </w:rPr>
        <w:t>In this case, one solution can be using class A-like W</w:t>
      </w:r>
      <w:r w:rsidRPr="008B0866">
        <w:rPr>
          <w:rFonts w:hint="eastAsia"/>
          <w:szCs w:val="22"/>
          <w:vertAlign w:val="subscript"/>
          <w:lang w:val="en-US"/>
        </w:rPr>
        <w:t>2</w:t>
      </w:r>
      <w:r>
        <w:rPr>
          <w:rFonts w:hint="eastAsia"/>
          <w:szCs w:val="22"/>
          <w:lang w:val="en-US"/>
        </w:rPr>
        <w:t xml:space="preserve"> structure</w:t>
      </w:r>
      <w:r w:rsidR="00457691">
        <w:rPr>
          <w:rFonts w:hint="eastAsia"/>
          <w:szCs w:val="22"/>
          <w:lang w:val="en-US"/>
        </w:rPr>
        <w:t xml:space="preserve">. </w:t>
      </w:r>
      <w:r>
        <w:rPr>
          <w:rFonts w:hint="eastAsia"/>
          <w:szCs w:val="22"/>
          <w:lang w:val="en-US"/>
        </w:rPr>
        <w:t xml:space="preserve"> In other words, </w:t>
      </w:r>
      <w:r w:rsidR="00E27D77" w:rsidRPr="00D20A35">
        <w:rPr>
          <w:position w:val="-14"/>
          <w:szCs w:val="22"/>
          <w:lang w:val="en-US"/>
        </w:rPr>
        <w:object w:dxaOrig="520" w:dyaOrig="380">
          <v:shape id="_x0000_i1026" type="#_x0000_t75" style="width:25.6pt;height:19.2pt" o:ole="">
            <v:imagedata r:id="rId14" o:title=""/>
          </v:shape>
          <o:OLEObject Type="Embed" ProgID="Equation.DSMT4" ShapeID="_x0000_i1026" DrawAspect="Content" ObjectID="_1547972108" r:id="rId15"/>
        </w:object>
      </w:r>
      <w:r w:rsidR="00D20A35">
        <w:rPr>
          <w:rFonts w:hint="eastAsia"/>
          <w:szCs w:val="22"/>
          <w:lang w:val="en-US"/>
        </w:rPr>
        <w:t>can have QPSK alphabet</w:t>
      </w:r>
      <w:r w:rsidR="00E27D77">
        <w:rPr>
          <w:rFonts w:hint="eastAsia"/>
          <w:szCs w:val="22"/>
          <w:lang w:val="en-US"/>
        </w:rPr>
        <w:t xml:space="preserve"> </w:t>
      </w:r>
      <w:proofErr w:type="gramStart"/>
      <w:r w:rsidR="00E27D77">
        <w:rPr>
          <w:rFonts w:hint="eastAsia"/>
          <w:szCs w:val="22"/>
          <w:lang w:val="en-US"/>
        </w:rPr>
        <w:t xml:space="preserve">and </w:t>
      </w:r>
      <w:proofErr w:type="gramEnd"/>
      <w:r w:rsidR="00E27D77" w:rsidRPr="00BF41C9">
        <w:rPr>
          <w:position w:val="-14"/>
          <w:szCs w:val="22"/>
          <w:lang w:val="en-US"/>
        </w:rPr>
        <w:object w:dxaOrig="1420" w:dyaOrig="380">
          <v:shape id="_x0000_i1027" type="#_x0000_t75" style="width:71.6pt;height:19.2pt" o:ole="">
            <v:imagedata r:id="rId16" o:title=""/>
          </v:shape>
          <o:OLEObject Type="Embed" ProgID="Equation.DSMT4" ShapeID="_x0000_i1027" DrawAspect="Content" ObjectID="_1547972109" r:id="rId17"/>
        </w:object>
      </w:r>
      <w:r w:rsidR="00D20A35">
        <w:rPr>
          <w:rFonts w:hint="eastAsia"/>
          <w:szCs w:val="22"/>
          <w:lang w:val="en-US"/>
        </w:rPr>
        <w:t>, and other value</w:t>
      </w:r>
      <w:r w:rsidR="00116CAB">
        <w:rPr>
          <w:rFonts w:hint="eastAsia"/>
          <w:szCs w:val="22"/>
          <w:lang w:val="en-US"/>
        </w:rPr>
        <w:t>s</w:t>
      </w:r>
      <w:r w:rsidR="00D20A35">
        <w:rPr>
          <w:rFonts w:hint="eastAsia"/>
          <w:szCs w:val="22"/>
          <w:lang w:val="en-US"/>
        </w:rPr>
        <w:t xml:space="preserve"> can be determined as </w:t>
      </w:r>
      <w:r w:rsidR="00482FF3" w:rsidRPr="00BF41C9">
        <w:rPr>
          <w:position w:val="-14"/>
          <w:szCs w:val="22"/>
          <w:lang w:val="en-US"/>
        </w:rPr>
        <w:object w:dxaOrig="1700" w:dyaOrig="380">
          <v:shape id="_x0000_i1028" type="#_x0000_t75" style="width:85.2pt;height:19.2pt" o:ole="">
            <v:imagedata r:id="rId18" o:title=""/>
          </v:shape>
          <o:OLEObject Type="Embed" ProgID="Equation.DSMT4" ShapeID="_x0000_i1028" DrawAspect="Content" ObjectID="_1547972110" r:id="rId19"/>
        </w:object>
      </w:r>
      <w:r w:rsidR="00482FF3" w:rsidRPr="00E27D77">
        <w:rPr>
          <w:position w:val="-14"/>
          <w:szCs w:val="22"/>
          <w:lang w:val="en-US"/>
        </w:rPr>
        <w:object w:dxaOrig="4700" w:dyaOrig="380">
          <v:shape id="_x0000_i1029" type="#_x0000_t75" style="width:235.2pt;height:19.2pt" o:ole="">
            <v:imagedata r:id="rId20" o:title=""/>
          </v:shape>
          <o:OLEObject Type="Embed" ProgID="Equation.DSMT4" ShapeID="_x0000_i1029" DrawAspect="Content" ObjectID="_1547972111" r:id="rId21"/>
        </w:object>
      </w:r>
      <w:r w:rsidR="00D20A35" w:rsidRPr="00457691">
        <w:rPr>
          <w:szCs w:val="22"/>
          <w:lang w:val="en-US"/>
        </w:rPr>
        <w:t>.</w:t>
      </w:r>
      <w:r w:rsidR="00D20A35">
        <w:rPr>
          <w:rFonts w:hint="eastAsia"/>
          <w:szCs w:val="22"/>
          <w:lang w:val="en-US"/>
        </w:rPr>
        <w:t xml:space="preserve"> </w:t>
      </w:r>
      <w:r w:rsidR="00E27D77">
        <w:rPr>
          <w:rFonts w:hint="eastAsia"/>
          <w:szCs w:val="22"/>
          <w:lang w:val="en-US"/>
        </w:rPr>
        <w:t>Then, we have</w:t>
      </w:r>
    </w:p>
    <w:p w:rsidR="00E27D77" w:rsidRDefault="00E27D77" w:rsidP="00E27D77">
      <w:pPr>
        <w:pStyle w:val="LGTdoc0"/>
        <w:spacing w:before="120" w:after="120" w:line="240" w:lineRule="auto"/>
        <w:jc w:val="center"/>
        <w:rPr>
          <w:szCs w:val="22"/>
          <w:lang w:val="en-US"/>
        </w:rPr>
      </w:pPr>
      <w:r w:rsidRPr="008B0866">
        <w:rPr>
          <w:position w:val="-32"/>
          <w:szCs w:val="20"/>
        </w:rPr>
        <w:object w:dxaOrig="5380" w:dyaOrig="760">
          <v:shape id="_x0000_i1030" type="#_x0000_t75" style="width:269.2pt;height:38pt" o:ole="">
            <v:imagedata r:id="rId22" o:title=""/>
          </v:shape>
          <o:OLEObject Type="Embed" ProgID="Equation.DSMT4" ShapeID="_x0000_i1030" DrawAspect="Content" ObjectID="_1547972112" r:id="rId23"/>
        </w:object>
      </w:r>
    </w:p>
    <w:p w:rsidR="005805E2" w:rsidRDefault="00E27D77" w:rsidP="008B0866">
      <w:pPr>
        <w:pStyle w:val="LGTdoc0"/>
        <w:spacing w:before="120" w:after="120" w:line="240" w:lineRule="auto"/>
        <w:rPr>
          <w:szCs w:val="22"/>
          <w:lang w:val="en-US"/>
        </w:rPr>
      </w:pPr>
      <w:r>
        <w:rPr>
          <w:rFonts w:hint="eastAsia"/>
          <w:szCs w:val="22"/>
          <w:lang w:val="en-US"/>
        </w:rPr>
        <w:t>, and</w:t>
      </w:r>
      <w:r w:rsidR="007A49E4">
        <w:rPr>
          <w:rFonts w:hint="eastAsia"/>
          <w:szCs w:val="22"/>
          <w:lang w:val="en-US"/>
        </w:rPr>
        <w:t xml:space="preserve"> total </w:t>
      </w:r>
      <w:r w:rsidR="00F135B5" w:rsidRPr="00F135B5">
        <w:rPr>
          <w:rFonts w:hint="eastAsia"/>
          <w:b/>
          <w:szCs w:val="22"/>
          <w:lang w:val="en-US"/>
        </w:rPr>
        <w:t>W</w:t>
      </w:r>
      <w:r w:rsidR="00F135B5" w:rsidRPr="00F135B5">
        <w:rPr>
          <w:rFonts w:hint="eastAsia"/>
          <w:szCs w:val="22"/>
          <w:vertAlign w:val="subscript"/>
          <w:lang w:val="en-US"/>
        </w:rPr>
        <w:t>2</w:t>
      </w:r>
      <w:r w:rsidR="00F135B5">
        <w:rPr>
          <w:rFonts w:hint="eastAsia"/>
          <w:szCs w:val="22"/>
          <w:lang w:val="en-US"/>
        </w:rPr>
        <w:t xml:space="preserve"> </w:t>
      </w:r>
      <w:r w:rsidR="007A49E4">
        <w:rPr>
          <w:rFonts w:hint="eastAsia"/>
          <w:szCs w:val="22"/>
          <w:lang w:val="en-US"/>
        </w:rPr>
        <w:t>payload size for rank 2 becomes 4-bit</w:t>
      </w:r>
      <w:r w:rsidR="005805E2">
        <w:rPr>
          <w:rFonts w:hint="eastAsia"/>
          <w:szCs w:val="22"/>
          <w:lang w:val="en-US"/>
        </w:rPr>
        <w:t xml:space="preserve">. In this way, we can </w:t>
      </w:r>
      <w:r w:rsidR="005805E2">
        <w:rPr>
          <w:szCs w:val="22"/>
          <w:lang w:val="en-US"/>
        </w:rPr>
        <w:t>guarantee</w:t>
      </w:r>
      <w:r w:rsidR="005805E2">
        <w:rPr>
          <w:rFonts w:hint="eastAsia"/>
          <w:szCs w:val="22"/>
          <w:lang w:val="en-US"/>
        </w:rPr>
        <w:t xml:space="preserve"> the orthogonality of two layer</w:t>
      </w:r>
      <w:r w:rsidR="00457691">
        <w:rPr>
          <w:rFonts w:hint="eastAsia"/>
          <w:szCs w:val="22"/>
          <w:lang w:val="en-US"/>
        </w:rPr>
        <w:t xml:space="preserve">s. </w:t>
      </w:r>
      <w:r w:rsidR="00835BFE">
        <w:rPr>
          <w:rFonts w:hint="eastAsia"/>
          <w:szCs w:val="22"/>
          <w:lang w:val="en-US"/>
        </w:rPr>
        <w:t>Also</w:t>
      </w:r>
      <w:r w:rsidR="00457691">
        <w:rPr>
          <w:rFonts w:hint="eastAsia"/>
          <w:szCs w:val="22"/>
          <w:lang w:val="en-US"/>
        </w:rPr>
        <w:t xml:space="preserve">, the same beam can be imposed to both H-slant and V-slant, and the co-phase can be controlled by </w:t>
      </w:r>
      <w:r w:rsidR="00482FF3" w:rsidRPr="00D20A35">
        <w:rPr>
          <w:position w:val="-14"/>
          <w:szCs w:val="22"/>
          <w:lang w:val="en-US"/>
        </w:rPr>
        <w:object w:dxaOrig="560" w:dyaOrig="380">
          <v:shape id="_x0000_i1031" type="#_x0000_t75" style="width:28pt;height:19.2pt" o:ole="">
            <v:imagedata r:id="rId24" o:title=""/>
          </v:shape>
          <o:OLEObject Type="Embed" ProgID="Equation.DSMT4" ShapeID="_x0000_i1031" DrawAspect="Content" ObjectID="_1547972113" r:id="rId25"/>
        </w:object>
      </w:r>
      <w:r w:rsidR="00835BFE">
        <w:rPr>
          <w:rFonts w:hint="eastAsia"/>
          <w:szCs w:val="22"/>
          <w:lang w:val="en-US"/>
        </w:rPr>
        <w:t xml:space="preserve">In </w:t>
      </w:r>
      <w:r w:rsidR="00835BFE">
        <w:rPr>
          <w:szCs w:val="22"/>
          <w:lang w:val="en-US"/>
        </w:rPr>
        <w:t>addition</w:t>
      </w:r>
      <w:r w:rsidR="00835BFE">
        <w:rPr>
          <w:rFonts w:hint="eastAsia"/>
          <w:szCs w:val="22"/>
          <w:lang w:val="en-US"/>
        </w:rPr>
        <w:t xml:space="preserve">, </w:t>
      </w:r>
      <w:r w:rsidR="00835BFE" w:rsidRPr="00BF41C9">
        <w:rPr>
          <w:position w:val="-10"/>
          <w:szCs w:val="22"/>
          <w:lang w:val="en-US"/>
        </w:rPr>
        <w:object w:dxaOrig="900" w:dyaOrig="320">
          <v:shape id="_x0000_i1032" type="#_x0000_t75" style="width:45.2pt;height:16.4pt" o:ole="">
            <v:imagedata r:id="rId26" o:title=""/>
          </v:shape>
          <o:OLEObject Type="Embed" ProgID="Equation.DSMT4" ShapeID="_x0000_i1032" DrawAspect="Content" ObjectID="_1547972114" r:id="rId27"/>
        </w:object>
      </w:r>
      <w:r w:rsidR="00835BFE">
        <w:rPr>
          <w:rFonts w:hint="eastAsia"/>
          <w:szCs w:val="22"/>
          <w:lang w:val="en-US"/>
        </w:rPr>
        <w:t xml:space="preserve">determines whether resulting two beams per polarization are same or different. </w:t>
      </w:r>
    </w:p>
    <w:p w:rsidR="005805E2" w:rsidRPr="005A228D" w:rsidRDefault="005805E2" w:rsidP="008B0866">
      <w:pPr>
        <w:pStyle w:val="LGTdoc0"/>
        <w:spacing w:before="120" w:after="120" w:line="240" w:lineRule="auto"/>
        <w:rPr>
          <w:szCs w:val="22"/>
          <w:lang w:val="en-US"/>
        </w:rPr>
      </w:pPr>
    </w:p>
    <w:p w:rsidR="00B00F30" w:rsidRDefault="00B00F30" w:rsidP="00B00F30">
      <w:pPr>
        <w:pStyle w:val="LGTdoc0"/>
        <w:spacing w:before="120" w:after="120" w:line="240" w:lineRule="auto"/>
        <w:rPr>
          <w:b/>
          <w:szCs w:val="22"/>
          <w:lang w:val="en-US"/>
        </w:rPr>
      </w:pPr>
      <w:r>
        <w:rPr>
          <w:b/>
          <w:szCs w:val="22"/>
          <w:lang w:val="en-US"/>
        </w:rPr>
        <w:t xml:space="preserve">Proposal </w:t>
      </w:r>
      <w:r>
        <w:rPr>
          <w:rFonts w:hint="eastAsia"/>
          <w:b/>
          <w:szCs w:val="22"/>
          <w:lang w:val="en-US"/>
        </w:rPr>
        <w:t>3</w:t>
      </w:r>
      <w:r>
        <w:rPr>
          <w:b/>
          <w:szCs w:val="22"/>
          <w:lang w:val="en-US"/>
        </w:rPr>
        <w:t xml:space="preserve">: </w:t>
      </w:r>
      <w:r>
        <w:rPr>
          <w:rFonts w:hint="eastAsia"/>
          <w:b/>
          <w:szCs w:val="22"/>
          <w:lang w:val="en-US"/>
        </w:rPr>
        <w:t>I</w:t>
      </w:r>
      <w:r w:rsidRPr="006C17DB">
        <w:rPr>
          <w:b/>
          <w:szCs w:val="22"/>
          <w:lang w:val="en-US"/>
        </w:rPr>
        <w:t xml:space="preserve">f PF2 is used for carrying advanced CSI, </w:t>
      </w:r>
      <w:r>
        <w:rPr>
          <w:rFonts w:hint="eastAsia"/>
          <w:b/>
          <w:szCs w:val="22"/>
          <w:lang w:val="en-US"/>
        </w:rPr>
        <w:t>consider following W</w:t>
      </w:r>
      <w:r w:rsidR="00CB2CC0">
        <w:rPr>
          <w:rFonts w:hint="eastAsia"/>
          <w:b/>
          <w:szCs w:val="22"/>
          <w:vertAlign w:val="subscript"/>
          <w:lang w:val="en-US"/>
        </w:rPr>
        <w:t>2</w:t>
      </w:r>
      <w:r>
        <w:rPr>
          <w:rFonts w:hint="eastAsia"/>
          <w:b/>
          <w:szCs w:val="22"/>
          <w:lang w:val="en-US"/>
        </w:rPr>
        <w:t xml:space="preserve"> subsampling</w:t>
      </w:r>
      <w:r w:rsidRPr="006C17DB">
        <w:rPr>
          <w:b/>
          <w:szCs w:val="22"/>
          <w:lang w:val="en-US"/>
        </w:rPr>
        <w:t>.</w:t>
      </w:r>
    </w:p>
    <w:p w:rsidR="005805E2" w:rsidRDefault="00EB7592" w:rsidP="005805E2">
      <w:pPr>
        <w:pStyle w:val="LGTdoc0"/>
        <w:numPr>
          <w:ilvl w:val="0"/>
          <w:numId w:val="12"/>
        </w:numPr>
        <w:spacing w:before="120" w:after="120" w:line="240" w:lineRule="auto"/>
        <w:rPr>
          <w:b/>
          <w:szCs w:val="22"/>
          <w:lang w:val="en-US"/>
        </w:rPr>
      </w:pPr>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r>
          <m:rPr>
            <m:sty m:val="bi"/>
          </m:rPr>
          <w:rPr>
            <w:rFonts w:ascii="Cambria Math" w:hAnsi="Cambria Math"/>
            <w:szCs w:val="22"/>
            <w:lang w:val="en-US"/>
          </w:rPr>
          <m:t>∈{1,j,-1,-j}</m:t>
        </m:r>
      </m:oMath>
      <w:proofErr w:type="gramStart"/>
      <w:r w:rsidR="00CB2CC0" w:rsidRPr="00CB2CC0">
        <w:rPr>
          <w:b/>
          <w:szCs w:val="22"/>
          <w:lang w:val="en-US"/>
        </w:rPr>
        <w:t>,</w:t>
      </w:r>
      <w:r w:rsidR="00DD4779">
        <w:rPr>
          <w:rFonts w:hint="eastAsia"/>
          <w:b/>
          <w:szCs w:val="22"/>
          <w:lang w:val="en-US"/>
        </w:rPr>
        <w:t xml:space="preserve"> </w:t>
      </w:r>
      <w:proofErr w:type="gramEnd"/>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1,0,0</m:t>
            </m:r>
          </m:sub>
        </m:sSub>
        <m:r>
          <m:rPr>
            <m:sty m:val="bi"/>
          </m:rPr>
          <w:rPr>
            <w:rFonts w:ascii="Cambria Math" w:hAnsi="Cambria Math"/>
            <w:szCs w:val="22"/>
            <w:lang w:val="en-US"/>
          </w:rPr>
          <m:t>,a∈{1,j}</m:t>
        </m:r>
      </m:oMath>
      <w:r w:rsidR="004107C3" w:rsidRPr="00CB2CC0">
        <w:rPr>
          <w:b/>
          <w:szCs w:val="22"/>
          <w:lang w:val="en-US"/>
        </w:rPr>
        <w:t>,</w:t>
      </w:r>
      <w:r w:rsidR="004107C3">
        <w:rPr>
          <w:rFonts w:hint="eastAsia"/>
          <w:b/>
          <w:szCs w:val="22"/>
          <w:lang w:val="en-US"/>
        </w:rPr>
        <w:t xml:space="preserve"> </w:t>
      </w:r>
      <w:r w:rsidR="00DD4779">
        <w:rPr>
          <w:rFonts w:hint="eastAsia"/>
          <w:b/>
          <w:szCs w:val="22"/>
          <w:lang w:val="en-US"/>
        </w:rPr>
        <w:t xml:space="preserve">and </w:t>
      </w:r>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0,1,1</m:t>
            </m:r>
          </m:sub>
        </m:sSub>
        <m:r>
          <m:rPr>
            <m:sty m:val="bi"/>
          </m:rPr>
          <w:rPr>
            <w:rFonts w:ascii="Cambria Math" w:hAnsi="Cambria Math"/>
            <w:szCs w:val="22"/>
            <w:lang w:val="en-US"/>
          </w:rPr>
          <m:t>=a*</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r>
          <m:rPr>
            <m:sty m:val="bi"/>
          </m:rPr>
          <w:rPr>
            <w:rFonts w:ascii="Cambria Math" w:hAnsi="Cambria Math"/>
            <w:szCs w:val="22"/>
            <w:lang w:val="en-US"/>
          </w:rPr>
          <m:t xml:space="preserve">, </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1,1,0</m:t>
            </m:r>
          </m:sub>
        </m:sSub>
        <m:r>
          <m:rPr>
            <m:sty m:val="bi"/>
          </m:rPr>
          <w:rPr>
            <w:rFonts w:ascii="Cambria Math" w:hAnsi="Cambria Math"/>
            <w:szCs w:val="22"/>
            <w:lang w:val="en-US"/>
          </w:rPr>
          <m:t>=-</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1,0,0</m:t>
            </m:r>
          </m:sub>
        </m:sSub>
        <m:r>
          <m:rPr>
            <m:sty m:val="bi"/>
          </m:rPr>
          <w:rPr>
            <w:rFonts w:ascii="Cambria Math" w:hAnsi="Cambria Math"/>
            <w:szCs w:val="22"/>
            <w:lang w:val="en-US"/>
          </w:rPr>
          <m:t xml:space="preserve"> </m:t>
        </m:r>
        <m:r>
          <m:rPr>
            <m:sty m:val="b"/>
          </m:rPr>
          <w:rPr>
            <w:rFonts w:ascii="Cambria Math" w:hAnsi="Cambria Math"/>
            <w:szCs w:val="22"/>
            <w:lang w:val="en-US"/>
          </w:rPr>
          <m:t xml:space="preserve">and </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1,1,1</m:t>
            </m:r>
          </m:sub>
        </m:sSub>
        <m:r>
          <m:rPr>
            <m:sty m:val="bi"/>
          </m:rPr>
          <w:rPr>
            <w:rFonts w:ascii="Cambria Math" w:hAnsi="Cambria Math"/>
            <w:szCs w:val="22"/>
            <w:lang w:val="en-US"/>
          </w:rPr>
          <m:t>=-a*</m:t>
        </m:r>
        <m:sSub>
          <m:sSubPr>
            <m:ctrlPr>
              <w:rPr>
                <w:rFonts w:ascii="Cambria Math" w:hAnsi="Cambria Math"/>
                <w:b/>
                <w:i/>
                <w:szCs w:val="22"/>
                <w:lang w:val="en-US"/>
              </w:rPr>
            </m:ctrlPr>
          </m:sSubPr>
          <m:e>
            <m:r>
              <m:rPr>
                <m:sty m:val="bi"/>
              </m:rPr>
              <w:rPr>
                <w:rFonts w:ascii="Cambria Math" w:hAnsi="Cambria Math"/>
                <w:szCs w:val="22"/>
                <w:lang w:val="en-US"/>
              </w:rPr>
              <m:t>c</m:t>
            </m:r>
          </m:e>
          <m:sub>
            <m:r>
              <m:rPr>
                <m:sty m:val="bi"/>
              </m:rPr>
              <w:rPr>
                <w:rFonts w:ascii="Cambria Math" w:hAnsi="Cambria Math"/>
                <w:szCs w:val="22"/>
                <w:lang w:val="en-US"/>
              </w:rPr>
              <m:t>1,0,0</m:t>
            </m:r>
          </m:sub>
        </m:sSub>
        <m:r>
          <m:rPr>
            <m:sty m:val="bi"/>
          </m:rPr>
          <w:rPr>
            <w:rFonts w:ascii="Cambria Math" w:hAnsi="Cambria Math"/>
            <w:szCs w:val="22"/>
            <w:lang w:val="en-US"/>
          </w:rPr>
          <m:t>*</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oMath>
      <w:r w:rsidR="00AF521C">
        <w:rPr>
          <w:rFonts w:hint="eastAsia"/>
          <w:b/>
          <w:szCs w:val="22"/>
          <w:lang w:val="en-US"/>
        </w:rPr>
        <w:t>.</w:t>
      </w:r>
    </w:p>
    <w:p w:rsidR="00130F87" w:rsidRPr="005109C2" w:rsidRDefault="00130F87" w:rsidP="00EF0AD2">
      <w:pPr>
        <w:pStyle w:val="LGTdoc0"/>
        <w:spacing w:before="120" w:after="120" w:line="240" w:lineRule="auto"/>
        <w:rPr>
          <w:szCs w:val="22"/>
          <w:lang w:val="en-US"/>
        </w:rPr>
      </w:pPr>
    </w:p>
    <w:p w:rsidR="007E1E56" w:rsidRDefault="007E1E56" w:rsidP="007E1E56">
      <w:pPr>
        <w:pStyle w:val="LGTdoc1"/>
        <w:numPr>
          <w:ilvl w:val="0"/>
          <w:numId w:val="3"/>
        </w:numPr>
        <w:spacing w:before="120" w:after="0" w:afterAutospacing="0"/>
        <w:rPr>
          <w:szCs w:val="22"/>
          <w:lang w:val="en-US"/>
        </w:rPr>
      </w:pPr>
      <w:r>
        <w:rPr>
          <w:szCs w:val="22"/>
          <w:lang w:val="en-US"/>
        </w:rPr>
        <w:t xml:space="preserve">PUCCH </w:t>
      </w:r>
      <w:r>
        <w:rPr>
          <w:rFonts w:hint="eastAsia"/>
          <w:szCs w:val="22"/>
          <w:lang w:val="en-US"/>
        </w:rPr>
        <w:t>format 3</w:t>
      </w:r>
    </w:p>
    <w:p w:rsidR="00EF0AD2" w:rsidRDefault="00EF0AD2" w:rsidP="00EF0AD2">
      <w:pPr>
        <w:pStyle w:val="LGTdoc0"/>
        <w:spacing w:before="120" w:after="120" w:line="240" w:lineRule="auto"/>
        <w:ind w:firstLine="425"/>
        <w:rPr>
          <w:color w:val="000000"/>
          <w:szCs w:val="22"/>
        </w:rPr>
      </w:pPr>
      <w:r>
        <w:rPr>
          <w:color w:val="000000"/>
          <w:szCs w:val="22"/>
        </w:rPr>
        <w:t>PUCCH format 3 can be considered as a candidate container for advanced CSI. PUCCH format 3 can contain up to 22-bit payload so that it may provide a sufficient container to transmit advanced CSI. However, since it is designed to transmit A/N (SR, as well), there are several issues to be addressed when PUCCH format 3 is also used for CSI feedback. Specifically, we discuss the following two issues when multiplexing A/N and CSI.</w:t>
      </w:r>
    </w:p>
    <w:p w:rsidR="00EF0AD2" w:rsidRDefault="00EF0AD2" w:rsidP="00C877B9">
      <w:pPr>
        <w:widowControl/>
        <w:numPr>
          <w:ilvl w:val="1"/>
          <w:numId w:val="8"/>
        </w:numPr>
        <w:wordWrap/>
        <w:autoSpaceDE/>
        <w:spacing w:before="120"/>
        <w:jc w:val="left"/>
        <w:textAlignment w:val="center"/>
        <w:rPr>
          <w:rFonts w:ascii="굴림" w:eastAsia="굴림" w:hAnsi="굴림" w:cs="굴림"/>
          <w:color w:val="000000"/>
          <w:kern w:val="0"/>
          <w:sz w:val="24"/>
        </w:rPr>
      </w:pPr>
      <w:r>
        <w:rPr>
          <w:rFonts w:ascii="Times New Roman" w:eastAsia="굴림"/>
          <w:color w:val="000000"/>
          <w:kern w:val="0"/>
          <w:sz w:val="22"/>
          <w:szCs w:val="22"/>
        </w:rPr>
        <w:t>Issue 1: PUCCH format 3 resource selection</w:t>
      </w:r>
    </w:p>
    <w:p w:rsidR="00EF0AD2" w:rsidRDefault="00EF0AD2" w:rsidP="00EF0AD2">
      <w:pPr>
        <w:pStyle w:val="LGTdoc0"/>
        <w:spacing w:before="120" w:after="120" w:line="240" w:lineRule="auto"/>
        <w:ind w:firstLine="425"/>
        <w:rPr>
          <w:color w:val="000000"/>
          <w:szCs w:val="22"/>
        </w:rPr>
      </w:pPr>
      <w:r>
        <w:rPr>
          <w:color w:val="000000"/>
          <w:szCs w:val="22"/>
        </w:rPr>
        <w:t xml:space="preserve">If different PUCCH format 3 resource (e.g. PF3CSI) from that for A/N (e.g. PF3A/N) is configured </w:t>
      </w:r>
      <w:r>
        <w:rPr>
          <w:color w:val="000000"/>
          <w:szCs w:val="22"/>
        </w:rPr>
        <w:lastRenderedPageBreak/>
        <w:t xml:space="preserve">for CSI feedback, one of the two resources needs to be chosen to report A/N and CSI together when it happens to transmit both. In this case, it seems natural to use PF3A/N given that, according to current specification, A/N and CSI are reported together through A/N PUCCH resource in case of collision. Also, in this way, there is no ambiguity about the existence of A/N between UE and </w:t>
      </w:r>
      <w:proofErr w:type="spellStart"/>
      <w:r>
        <w:rPr>
          <w:color w:val="000000"/>
          <w:szCs w:val="22"/>
        </w:rPr>
        <w:t>eNB</w:t>
      </w:r>
      <w:proofErr w:type="spellEnd"/>
      <w:r>
        <w:rPr>
          <w:color w:val="000000"/>
          <w:szCs w:val="22"/>
        </w:rPr>
        <w:t xml:space="preserve"> when UE misses DCI for PDSCH.</w:t>
      </w:r>
    </w:p>
    <w:p w:rsidR="00EF0AD2" w:rsidRDefault="00EF0AD2" w:rsidP="00EF0AD2">
      <w:pPr>
        <w:pStyle w:val="LGTdoc0"/>
        <w:spacing w:before="120" w:after="120" w:line="240" w:lineRule="auto"/>
        <w:ind w:firstLine="425"/>
        <w:rPr>
          <w:color w:val="000000"/>
          <w:szCs w:val="22"/>
        </w:rPr>
      </w:pPr>
      <w:r>
        <w:rPr>
          <w:color w:val="000000"/>
          <w:szCs w:val="22"/>
        </w:rPr>
        <w:t xml:space="preserve">Alternatively, PF3CSI can be used to report A/N and CSI together. In this way, resource utilization of PUCCH format 3 can be increased as </w:t>
      </w:r>
      <w:proofErr w:type="spellStart"/>
      <w:r>
        <w:rPr>
          <w:color w:val="000000"/>
          <w:szCs w:val="22"/>
        </w:rPr>
        <w:t>eNB</w:t>
      </w:r>
      <w:proofErr w:type="spellEnd"/>
      <w:r>
        <w:rPr>
          <w:color w:val="000000"/>
          <w:szCs w:val="22"/>
        </w:rPr>
        <w:t xml:space="preserve"> can allocate the PF3A/N to another UE. However, an ambiguity about the existence of A/N may occurs because UE always uses the same PUCCH resource (i.e., PF3CSI) regardless of whether the UE reports CSI alone or it reports both A/N and CSI together. More specifically, if UE misses DCI for PDSCH, then it only reports CSI through PF3CSI. However, </w:t>
      </w:r>
      <w:proofErr w:type="spellStart"/>
      <w:r>
        <w:rPr>
          <w:color w:val="000000"/>
          <w:szCs w:val="22"/>
        </w:rPr>
        <w:t>eNB</w:t>
      </w:r>
      <w:proofErr w:type="spellEnd"/>
      <w:r>
        <w:rPr>
          <w:color w:val="000000"/>
          <w:szCs w:val="22"/>
        </w:rPr>
        <w:t xml:space="preserve"> expects that A/N and CSI are multiplexed in PF3CSI. To address this ambiguity, an indicator for A/N existence can be used in PF3CSI payload.</w:t>
      </w:r>
    </w:p>
    <w:p w:rsidR="00EF0AD2" w:rsidRDefault="00EF0AD2" w:rsidP="00C877B9">
      <w:pPr>
        <w:widowControl/>
        <w:numPr>
          <w:ilvl w:val="1"/>
          <w:numId w:val="8"/>
        </w:numPr>
        <w:wordWrap/>
        <w:autoSpaceDE/>
        <w:spacing w:before="120"/>
        <w:jc w:val="left"/>
        <w:textAlignment w:val="center"/>
        <w:rPr>
          <w:rFonts w:ascii="굴림" w:eastAsia="굴림" w:hAnsi="굴림" w:cs="굴림"/>
          <w:color w:val="000000"/>
          <w:kern w:val="0"/>
          <w:sz w:val="24"/>
        </w:rPr>
      </w:pPr>
      <w:r>
        <w:rPr>
          <w:rFonts w:ascii="Times New Roman" w:eastAsia="굴림"/>
          <w:color w:val="000000"/>
          <w:kern w:val="0"/>
          <w:sz w:val="22"/>
          <w:szCs w:val="22"/>
        </w:rPr>
        <w:t>Issue 2: PUCCH format 3 payload size</w:t>
      </w:r>
    </w:p>
    <w:p w:rsidR="00EF0AD2" w:rsidRDefault="00EF0AD2" w:rsidP="00EF0AD2">
      <w:pPr>
        <w:pStyle w:val="LGTdoc0"/>
        <w:spacing w:before="120" w:after="120" w:line="240" w:lineRule="auto"/>
        <w:ind w:firstLine="425"/>
        <w:rPr>
          <w:color w:val="000000"/>
          <w:szCs w:val="22"/>
        </w:rPr>
      </w:pPr>
      <w:r>
        <w:rPr>
          <w:color w:val="000000"/>
          <w:szCs w:val="22"/>
        </w:rPr>
        <w:t>PUCCH format 3 provides an enough container to report each of A/N and CSI separately. However, obviously, there are some cases where A/N and CSI multiplexing payload is over 22bits. For example, if 5 CCs are configured in TDD UL/DL configuration 4, A/N payload alone is 20bits, according to current specification. To handle this problem, additional bundling may be applied. Given that bundling can decrease DL resource utilization due to retransmission of successfully decoded data as well, it may be considered to let UE select a bundling pattern based on A/N combination.</w:t>
      </w:r>
    </w:p>
    <w:p w:rsidR="006507A7" w:rsidRPr="00D20D41" w:rsidRDefault="006507A7" w:rsidP="006507A7">
      <w:pPr>
        <w:pStyle w:val="LGTdoc0"/>
        <w:spacing w:before="120" w:after="120" w:line="240" w:lineRule="auto"/>
        <w:rPr>
          <w:b/>
          <w:szCs w:val="22"/>
          <w:lang w:val="en-US"/>
        </w:rPr>
      </w:pPr>
      <w:r>
        <w:rPr>
          <w:b/>
          <w:szCs w:val="22"/>
          <w:lang w:val="en-US"/>
        </w:rPr>
        <w:t xml:space="preserve">Observation 1: If the PUCCH format 3 </w:t>
      </w:r>
      <w:r w:rsidRPr="006C17DB">
        <w:rPr>
          <w:b/>
          <w:szCs w:val="22"/>
          <w:lang w:val="en-US"/>
        </w:rPr>
        <w:t>is used for carrying advanced CSI</w:t>
      </w:r>
      <w:r>
        <w:rPr>
          <w:b/>
          <w:szCs w:val="22"/>
          <w:lang w:val="en-US"/>
        </w:rPr>
        <w:t xml:space="preserve">, issues on resource selection and payload size should be resolved. </w:t>
      </w:r>
    </w:p>
    <w:p w:rsidR="00E6492D" w:rsidRDefault="00E6492D" w:rsidP="008007BD">
      <w:pPr>
        <w:widowControl/>
        <w:wordWrap/>
        <w:autoSpaceDE/>
        <w:ind w:firstLineChars="150" w:firstLine="330"/>
        <w:jc w:val="left"/>
        <w:rPr>
          <w:rFonts w:ascii="Times New Roman"/>
          <w:color w:val="000000"/>
          <w:sz w:val="22"/>
          <w:szCs w:val="22"/>
          <w:lang w:val="en-GB"/>
        </w:rPr>
      </w:pPr>
    </w:p>
    <w:p w:rsidR="00EF0AD2" w:rsidRDefault="00EF0AD2" w:rsidP="00C877B9">
      <w:pPr>
        <w:pStyle w:val="LGTdoc1"/>
        <w:numPr>
          <w:ilvl w:val="0"/>
          <w:numId w:val="6"/>
        </w:numPr>
        <w:spacing w:before="120" w:after="0" w:afterAutospacing="0"/>
        <w:rPr>
          <w:szCs w:val="22"/>
          <w:lang w:val="en-US"/>
        </w:rPr>
      </w:pPr>
      <w:r>
        <w:rPr>
          <w:szCs w:val="22"/>
          <w:lang w:val="en-US"/>
        </w:rPr>
        <w:t>Conclusion</w:t>
      </w:r>
    </w:p>
    <w:p w:rsidR="006C17DB" w:rsidRPr="00B904A9" w:rsidRDefault="00EF0AD2" w:rsidP="00B904A9">
      <w:pPr>
        <w:pStyle w:val="LGTdoc0"/>
        <w:spacing w:before="120" w:after="120" w:line="240" w:lineRule="auto"/>
        <w:ind w:firstLine="360"/>
        <w:rPr>
          <w:szCs w:val="22"/>
        </w:rPr>
      </w:pPr>
      <w:r>
        <w:rPr>
          <w:szCs w:val="22"/>
          <w:lang w:val="en-US"/>
        </w:rPr>
        <w:t xml:space="preserve">In this contribution, we discussed enhancements on CSI reporting in terms of necessary CSI feedback container and new CSI reporting modes and types. </w:t>
      </w:r>
      <w:r>
        <w:rPr>
          <w:szCs w:val="22"/>
        </w:rPr>
        <w:t xml:space="preserve">The </w:t>
      </w:r>
      <w:r w:rsidR="00D20D41">
        <w:rPr>
          <w:rFonts w:hint="eastAsia"/>
          <w:szCs w:val="22"/>
        </w:rPr>
        <w:t xml:space="preserve">observation and </w:t>
      </w:r>
      <w:r>
        <w:rPr>
          <w:szCs w:val="22"/>
        </w:rPr>
        <w:t>proposals based on the discussion are given as follow:</w:t>
      </w:r>
    </w:p>
    <w:p w:rsidR="006C17DB" w:rsidRPr="00D20D41" w:rsidRDefault="00D20D41" w:rsidP="00EF0AD2">
      <w:pPr>
        <w:pStyle w:val="LGTdoc0"/>
        <w:spacing w:before="120" w:after="120" w:line="240" w:lineRule="auto"/>
        <w:rPr>
          <w:b/>
          <w:szCs w:val="22"/>
          <w:lang w:val="en-US"/>
        </w:rPr>
      </w:pPr>
      <w:r>
        <w:rPr>
          <w:b/>
          <w:szCs w:val="22"/>
          <w:lang w:val="en-US"/>
        </w:rPr>
        <w:t xml:space="preserve">Observation 1: If the PUCCH format 3 </w:t>
      </w:r>
      <w:r w:rsidR="006507A7" w:rsidRPr="006C17DB">
        <w:rPr>
          <w:b/>
          <w:szCs w:val="22"/>
          <w:lang w:val="en-US"/>
        </w:rPr>
        <w:t>is used for carrying advanced CSI</w:t>
      </w:r>
      <w:r>
        <w:rPr>
          <w:b/>
          <w:szCs w:val="22"/>
          <w:lang w:val="en-US"/>
        </w:rPr>
        <w:t xml:space="preserve">, issues on resource selection and payload size should be resolved. </w:t>
      </w:r>
    </w:p>
    <w:bookmarkEnd w:id="0"/>
    <w:bookmarkEnd w:id="1"/>
    <w:p w:rsidR="00B904A9" w:rsidRDefault="00B904A9" w:rsidP="00B904A9">
      <w:pPr>
        <w:pStyle w:val="LGTdoc0"/>
        <w:spacing w:before="120" w:after="120" w:line="240" w:lineRule="auto"/>
        <w:rPr>
          <w:b/>
          <w:szCs w:val="22"/>
          <w:lang w:val="en-US"/>
        </w:rPr>
      </w:pPr>
      <w:r>
        <w:rPr>
          <w:b/>
          <w:szCs w:val="22"/>
          <w:lang w:val="en-US"/>
        </w:rPr>
        <w:t xml:space="preserve">Proposal 1: </w:t>
      </w:r>
      <w:r>
        <w:rPr>
          <w:rFonts w:hint="eastAsia"/>
          <w:b/>
          <w:szCs w:val="22"/>
          <w:lang w:val="en-US"/>
        </w:rPr>
        <w:t>I</w:t>
      </w:r>
      <w:r w:rsidRPr="006C17DB">
        <w:rPr>
          <w:b/>
          <w:szCs w:val="22"/>
          <w:lang w:val="en-US"/>
        </w:rPr>
        <w:t xml:space="preserve">f </w:t>
      </w:r>
      <w:r w:rsidR="00645D6C">
        <w:rPr>
          <w:b/>
          <w:szCs w:val="22"/>
          <w:lang w:val="en-US"/>
        </w:rPr>
        <w:t>PUCCH format</w:t>
      </w:r>
      <w:r w:rsidR="00645D6C" w:rsidRPr="006C17DB">
        <w:rPr>
          <w:b/>
          <w:szCs w:val="22"/>
          <w:lang w:val="en-US"/>
        </w:rPr>
        <w:t xml:space="preserve"> </w:t>
      </w:r>
      <w:r w:rsidRPr="006C17DB">
        <w:rPr>
          <w:b/>
          <w:szCs w:val="22"/>
          <w:lang w:val="en-US"/>
        </w:rPr>
        <w:t xml:space="preserve">2 is used for carrying advanced CSI, only P-CSI mode 1-1 </w:t>
      </w:r>
      <w:proofErr w:type="spellStart"/>
      <w:r w:rsidRPr="006C17DB">
        <w:rPr>
          <w:b/>
          <w:szCs w:val="22"/>
          <w:lang w:val="en-US"/>
        </w:rPr>
        <w:t>submode</w:t>
      </w:r>
      <w:proofErr w:type="spellEnd"/>
      <w:r w:rsidRPr="006C17DB">
        <w:rPr>
          <w:b/>
          <w:szCs w:val="22"/>
          <w:lang w:val="en-US"/>
        </w:rPr>
        <w:t xml:space="preserve"> 1 is supported.</w:t>
      </w:r>
    </w:p>
    <w:p w:rsidR="00A93466" w:rsidRDefault="00A93466" w:rsidP="00A93466">
      <w:pPr>
        <w:pStyle w:val="LGTdoc0"/>
        <w:spacing w:before="120" w:after="120" w:line="240" w:lineRule="auto"/>
        <w:rPr>
          <w:b/>
          <w:szCs w:val="22"/>
          <w:lang w:val="en-US"/>
        </w:rPr>
      </w:pPr>
      <w:r>
        <w:rPr>
          <w:b/>
          <w:szCs w:val="22"/>
          <w:lang w:val="en-US"/>
        </w:rPr>
        <w:t xml:space="preserve">Proposal </w:t>
      </w:r>
      <w:r>
        <w:rPr>
          <w:rFonts w:hint="eastAsia"/>
          <w:b/>
          <w:szCs w:val="22"/>
          <w:lang w:val="en-US"/>
        </w:rPr>
        <w:t>2</w:t>
      </w:r>
      <w:r>
        <w:rPr>
          <w:b/>
          <w:szCs w:val="22"/>
          <w:lang w:val="en-US"/>
        </w:rPr>
        <w:t xml:space="preserve">: </w:t>
      </w:r>
      <w:r>
        <w:rPr>
          <w:rFonts w:hint="eastAsia"/>
          <w:b/>
          <w:szCs w:val="22"/>
          <w:lang w:val="en-US"/>
        </w:rPr>
        <w:t>I</w:t>
      </w:r>
      <w:r w:rsidRPr="006C17DB">
        <w:rPr>
          <w:b/>
          <w:szCs w:val="22"/>
          <w:lang w:val="en-US"/>
        </w:rPr>
        <w:t xml:space="preserve">f </w:t>
      </w:r>
      <w:r>
        <w:rPr>
          <w:b/>
          <w:szCs w:val="22"/>
          <w:lang w:val="en-US"/>
        </w:rPr>
        <w:t>PUCCH format</w:t>
      </w:r>
      <w:r w:rsidRPr="006C17DB">
        <w:rPr>
          <w:b/>
          <w:szCs w:val="22"/>
          <w:lang w:val="en-US"/>
        </w:rPr>
        <w:t xml:space="preserve"> 2 is used for carrying advanced CSI, </w:t>
      </w:r>
      <w:r>
        <w:rPr>
          <w:rFonts w:hint="eastAsia"/>
          <w:b/>
          <w:szCs w:val="22"/>
          <w:lang w:val="en-US"/>
        </w:rPr>
        <w:t>consider following two alternatives for W</w:t>
      </w:r>
      <w:r w:rsidRPr="00DD2EB6">
        <w:rPr>
          <w:rFonts w:hint="eastAsia"/>
          <w:b/>
          <w:szCs w:val="22"/>
          <w:vertAlign w:val="subscript"/>
          <w:lang w:val="en-US"/>
        </w:rPr>
        <w:t>1</w:t>
      </w:r>
      <w:r>
        <w:rPr>
          <w:rFonts w:hint="eastAsia"/>
          <w:b/>
          <w:szCs w:val="22"/>
          <w:lang w:val="en-US"/>
        </w:rPr>
        <w:t xml:space="preserve"> subsampling</w:t>
      </w:r>
      <w:r w:rsidRPr="006C17DB">
        <w:rPr>
          <w:b/>
          <w:szCs w:val="22"/>
          <w:lang w:val="en-US"/>
        </w:rPr>
        <w:t>.</w:t>
      </w:r>
    </w:p>
    <w:p w:rsidR="00A93466" w:rsidRPr="00A93466" w:rsidRDefault="00A93466" w:rsidP="00A93466">
      <w:pPr>
        <w:pStyle w:val="LGTdoc0"/>
        <w:numPr>
          <w:ilvl w:val="0"/>
          <w:numId w:val="12"/>
        </w:numPr>
        <w:spacing w:before="120" w:after="120" w:line="240" w:lineRule="auto"/>
        <w:rPr>
          <w:b/>
          <w:szCs w:val="22"/>
          <w:lang w:val="en-US"/>
        </w:rPr>
      </w:pPr>
      <w:r w:rsidRPr="00DD2EB6">
        <w:rPr>
          <w:rFonts w:hint="eastAsia"/>
          <w:b/>
          <w:szCs w:val="22"/>
          <w:lang w:val="en-US"/>
        </w:rPr>
        <w:t>Alt 1. O</w:t>
      </w:r>
      <w:r w:rsidRPr="00DD2EB6">
        <w:rPr>
          <w:rFonts w:hint="eastAsia"/>
          <w:b/>
          <w:szCs w:val="22"/>
          <w:vertAlign w:val="subscript"/>
          <w:lang w:val="en-US"/>
        </w:rPr>
        <w:t>1</w:t>
      </w:r>
      <w:r w:rsidRPr="00DD2EB6">
        <w:rPr>
          <w:rFonts w:hint="eastAsia"/>
          <w:b/>
          <w:szCs w:val="22"/>
          <w:lang w:val="en-US"/>
        </w:rPr>
        <w:t>=4, O</w:t>
      </w:r>
      <w:r w:rsidRPr="00DD2EB6">
        <w:rPr>
          <w:rFonts w:hint="eastAsia"/>
          <w:b/>
          <w:szCs w:val="22"/>
          <w:vertAlign w:val="subscript"/>
          <w:lang w:val="en-US"/>
        </w:rPr>
        <w:t>2</w:t>
      </w:r>
      <w:r w:rsidRPr="00DD2EB6">
        <w:rPr>
          <w:rFonts w:hint="eastAsia"/>
          <w:b/>
          <w:szCs w:val="22"/>
          <w:lang w:val="en-US"/>
        </w:rPr>
        <w:t xml:space="preserve">=2, </w:t>
      </w:r>
      <w:r w:rsidRPr="004F1362">
        <w:rPr>
          <w:rFonts w:hint="eastAsia"/>
          <w:b/>
          <w:szCs w:val="22"/>
          <w:lang w:val="en-US"/>
        </w:rPr>
        <w:t>for 12- and</w:t>
      </w:r>
      <w:r w:rsidRPr="00DD2EB6">
        <w:rPr>
          <w:rFonts w:hint="eastAsia"/>
          <w:b/>
          <w:szCs w:val="22"/>
          <w:lang w:val="en-US"/>
        </w:rPr>
        <w:t xml:space="preserve"> 16-</w:t>
      </w:r>
      <w:r w:rsidRPr="00A93466">
        <w:rPr>
          <w:b/>
          <w:szCs w:val="22"/>
          <w:lang w:val="en-US"/>
        </w:rPr>
        <w:t>ports, and O</w:t>
      </w:r>
      <w:r w:rsidRPr="00A93466">
        <w:rPr>
          <w:b/>
          <w:szCs w:val="22"/>
          <w:vertAlign w:val="subscript"/>
          <w:lang w:val="en-US"/>
        </w:rPr>
        <w:t>1</w:t>
      </w:r>
      <w:r w:rsidRPr="00A93466">
        <w:rPr>
          <w:b/>
          <w:szCs w:val="22"/>
          <w:lang w:val="en-US"/>
        </w:rPr>
        <w:t>=2, O</w:t>
      </w:r>
      <w:r w:rsidRPr="00A93466">
        <w:rPr>
          <w:b/>
          <w:szCs w:val="22"/>
          <w:vertAlign w:val="subscript"/>
          <w:lang w:val="en-US"/>
        </w:rPr>
        <w:t>2</w:t>
      </w:r>
      <w:r w:rsidRPr="00A93466">
        <w:rPr>
          <w:b/>
          <w:szCs w:val="22"/>
          <w:lang w:val="en-US"/>
        </w:rPr>
        <w:t>=2 for X (&gt;16)-ports.</w:t>
      </w:r>
    </w:p>
    <w:p w:rsidR="00A93466" w:rsidRDefault="00A93466" w:rsidP="00A93466">
      <w:pPr>
        <w:pStyle w:val="LGTdoc0"/>
        <w:numPr>
          <w:ilvl w:val="0"/>
          <w:numId w:val="12"/>
        </w:numPr>
        <w:spacing w:before="120" w:after="120" w:line="240" w:lineRule="auto"/>
        <w:rPr>
          <w:b/>
          <w:szCs w:val="22"/>
          <w:lang w:val="en-US"/>
        </w:rPr>
      </w:pPr>
      <w:r w:rsidRPr="00A93466">
        <w:rPr>
          <w:b/>
          <w:szCs w:val="22"/>
          <w:lang w:val="en-US"/>
        </w:rPr>
        <w:t>Alt 2. O</w:t>
      </w:r>
      <w:r w:rsidRPr="00A93466">
        <w:rPr>
          <w:b/>
          <w:szCs w:val="22"/>
          <w:vertAlign w:val="subscript"/>
          <w:lang w:val="en-US"/>
        </w:rPr>
        <w:t>1</w:t>
      </w:r>
      <w:r w:rsidRPr="00A93466">
        <w:rPr>
          <w:b/>
          <w:szCs w:val="22"/>
          <w:lang w:val="en-US"/>
        </w:rPr>
        <w:t>=4, O</w:t>
      </w:r>
      <w:r w:rsidRPr="00A93466">
        <w:rPr>
          <w:b/>
          <w:szCs w:val="22"/>
          <w:vertAlign w:val="subscript"/>
          <w:lang w:val="en-US"/>
        </w:rPr>
        <w:t>2</w:t>
      </w:r>
      <w:r w:rsidRPr="00A93466">
        <w:rPr>
          <w:b/>
          <w:szCs w:val="22"/>
          <w:lang w:val="en-US"/>
        </w:rPr>
        <w:t>=2 for X (</w:t>
      </w:r>
      <m:oMath>
        <m:r>
          <m:rPr>
            <m:sty m:val="b"/>
          </m:rPr>
          <w:rPr>
            <w:rFonts w:ascii="Cambria Math" w:hAnsi="Cambria Math" w:hint="eastAsia"/>
            <w:szCs w:val="22"/>
            <w:lang w:val="en-US"/>
          </w:rPr>
          <m:t>≥</m:t>
        </m:r>
      </m:oMath>
      <w:r w:rsidRPr="00A93466">
        <w:rPr>
          <w:b/>
          <w:szCs w:val="22"/>
          <w:lang w:val="en-US"/>
        </w:rPr>
        <w:t xml:space="preserve">12)-ports, and </w:t>
      </w:r>
      <w:r w:rsidRPr="00BF41C9">
        <w:rPr>
          <w:b/>
          <w:szCs w:val="22"/>
          <w:lang w:val="en-US"/>
        </w:rPr>
        <w:t>L</w:t>
      </w:r>
      <w:r w:rsidRPr="00BF41C9">
        <w:rPr>
          <w:b/>
          <w:szCs w:val="22"/>
          <w:vertAlign w:val="subscript"/>
          <w:lang w:val="en-US"/>
        </w:rPr>
        <w:t>1</w:t>
      </w:r>
      <w:r w:rsidRPr="00BF41C9">
        <w:rPr>
          <w:b/>
          <w:szCs w:val="22"/>
          <w:lang w:val="en-US"/>
        </w:rPr>
        <w:t>=2 and L</w:t>
      </w:r>
      <w:r w:rsidRPr="00BF41C9">
        <w:rPr>
          <w:b/>
          <w:szCs w:val="22"/>
          <w:vertAlign w:val="subscript"/>
          <w:lang w:val="en-US"/>
        </w:rPr>
        <w:t>2</w:t>
      </w:r>
      <w:r w:rsidRPr="00BF41C9">
        <w:rPr>
          <w:b/>
          <w:szCs w:val="22"/>
          <w:lang w:val="en-US"/>
        </w:rPr>
        <w:t>=2</w:t>
      </w:r>
      <w:r w:rsidRPr="00A93466">
        <w:rPr>
          <w:b/>
          <w:szCs w:val="22"/>
          <w:lang w:val="en-US"/>
        </w:rPr>
        <w:t xml:space="preserve"> for</w:t>
      </w:r>
      <w:r w:rsidRPr="000C4CD4">
        <w:rPr>
          <w:rFonts w:hint="eastAsia"/>
          <w:b/>
          <w:szCs w:val="22"/>
          <w:lang w:val="en-US"/>
        </w:rPr>
        <w:t xml:space="preserve"> X (&gt;16)-ports.</w:t>
      </w:r>
    </w:p>
    <w:p w:rsidR="00E9757D" w:rsidRDefault="00E9757D" w:rsidP="00E9757D">
      <w:pPr>
        <w:pStyle w:val="LGTdoc0"/>
        <w:spacing w:before="120" w:after="120" w:line="240" w:lineRule="auto"/>
        <w:rPr>
          <w:b/>
          <w:szCs w:val="22"/>
          <w:lang w:val="en-US"/>
        </w:rPr>
      </w:pPr>
      <w:r>
        <w:rPr>
          <w:b/>
          <w:szCs w:val="22"/>
          <w:lang w:val="en-US"/>
        </w:rPr>
        <w:t xml:space="preserve">Proposal </w:t>
      </w:r>
      <w:r>
        <w:rPr>
          <w:rFonts w:hint="eastAsia"/>
          <w:b/>
          <w:szCs w:val="22"/>
          <w:lang w:val="en-US"/>
        </w:rPr>
        <w:t>3</w:t>
      </w:r>
      <w:r>
        <w:rPr>
          <w:b/>
          <w:szCs w:val="22"/>
          <w:lang w:val="en-US"/>
        </w:rPr>
        <w:t xml:space="preserve">: </w:t>
      </w:r>
      <w:r>
        <w:rPr>
          <w:rFonts w:hint="eastAsia"/>
          <w:b/>
          <w:szCs w:val="22"/>
          <w:lang w:val="en-US"/>
        </w:rPr>
        <w:t>I</w:t>
      </w:r>
      <w:r w:rsidRPr="006C17DB">
        <w:rPr>
          <w:b/>
          <w:szCs w:val="22"/>
          <w:lang w:val="en-US"/>
        </w:rPr>
        <w:t xml:space="preserve">f PF2 is used for carrying advanced CSI, </w:t>
      </w:r>
      <w:r>
        <w:rPr>
          <w:rFonts w:hint="eastAsia"/>
          <w:b/>
          <w:szCs w:val="22"/>
          <w:lang w:val="en-US"/>
        </w:rPr>
        <w:t>consider following W</w:t>
      </w:r>
      <w:r>
        <w:rPr>
          <w:rFonts w:hint="eastAsia"/>
          <w:b/>
          <w:szCs w:val="22"/>
          <w:vertAlign w:val="subscript"/>
          <w:lang w:val="en-US"/>
        </w:rPr>
        <w:t>2</w:t>
      </w:r>
      <w:r>
        <w:rPr>
          <w:rFonts w:hint="eastAsia"/>
          <w:b/>
          <w:szCs w:val="22"/>
          <w:lang w:val="en-US"/>
        </w:rPr>
        <w:t xml:space="preserve"> subsampling</w:t>
      </w:r>
      <w:r w:rsidRPr="006C17DB">
        <w:rPr>
          <w:b/>
          <w:szCs w:val="22"/>
          <w:lang w:val="en-US"/>
        </w:rPr>
        <w:t>.</w:t>
      </w:r>
    </w:p>
    <w:p w:rsidR="004E2170" w:rsidRPr="00D20D41" w:rsidRDefault="00EB7592" w:rsidP="00E9757D">
      <w:pPr>
        <w:pStyle w:val="LGTdoc0"/>
        <w:spacing w:before="120" w:after="120" w:line="240" w:lineRule="auto"/>
        <w:ind w:left="425"/>
        <w:rPr>
          <w:szCs w:val="22"/>
          <w:lang w:val="en-US"/>
        </w:rPr>
      </w:pPr>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r>
          <m:rPr>
            <m:sty m:val="bi"/>
          </m:rPr>
          <w:rPr>
            <w:rFonts w:ascii="Cambria Math" w:hAnsi="Cambria Math"/>
            <w:szCs w:val="22"/>
            <w:lang w:val="en-US"/>
          </w:rPr>
          <m:t>∈{1,j,-1,-j}</m:t>
        </m:r>
      </m:oMath>
      <w:proofErr w:type="gramStart"/>
      <w:r w:rsidR="00E9757D" w:rsidRPr="00CB2CC0">
        <w:rPr>
          <w:b/>
          <w:szCs w:val="22"/>
          <w:lang w:val="en-US"/>
        </w:rPr>
        <w:t>,</w:t>
      </w:r>
      <w:r w:rsidR="00E9757D">
        <w:rPr>
          <w:rFonts w:hint="eastAsia"/>
          <w:b/>
          <w:szCs w:val="22"/>
          <w:lang w:val="en-US"/>
        </w:rPr>
        <w:t xml:space="preserve"> </w:t>
      </w:r>
      <w:proofErr w:type="gramEnd"/>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1,0,0</m:t>
            </m:r>
          </m:sub>
        </m:sSub>
        <m:r>
          <m:rPr>
            <m:sty m:val="bi"/>
          </m:rPr>
          <w:rPr>
            <w:rFonts w:ascii="Cambria Math" w:hAnsi="Cambria Math"/>
            <w:szCs w:val="22"/>
            <w:lang w:val="en-US"/>
          </w:rPr>
          <m:t>,a∈{1,j}</m:t>
        </m:r>
      </m:oMath>
      <w:r w:rsidR="00E9757D" w:rsidRPr="00CB2CC0">
        <w:rPr>
          <w:b/>
          <w:szCs w:val="22"/>
          <w:lang w:val="en-US"/>
        </w:rPr>
        <w:t>,</w:t>
      </w:r>
      <w:r w:rsidR="00E9757D">
        <w:rPr>
          <w:rFonts w:hint="eastAsia"/>
          <w:b/>
          <w:szCs w:val="22"/>
          <w:lang w:val="en-US"/>
        </w:rPr>
        <w:t xml:space="preserve"> and </w:t>
      </w:r>
      <m:oMath>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0,1,1</m:t>
            </m:r>
          </m:sub>
        </m:sSub>
        <m:r>
          <m:rPr>
            <m:sty m:val="bi"/>
          </m:rPr>
          <w:rPr>
            <w:rFonts w:ascii="Cambria Math" w:hAnsi="Cambria Math"/>
            <w:szCs w:val="22"/>
            <w:lang w:val="en-US"/>
          </w:rPr>
          <m:t>=a*</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r>
          <m:rPr>
            <m:sty m:val="bi"/>
          </m:rPr>
          <w:rPr>
            <w:rFonts w:ascii="Cambria Math" w:hAnsi="Cambria Math"/>
            <w:szCs w:val="22"/>
            <w:lang w:val="en-US"/>
          </w:rPr>
          <m:t xml:space="preserve">, </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1,1,0</m:t>
            </m:r>
          </m:sub>
        </m:sSub>
        <m:r>
          <m:rPr>
            <m:sty m:val="bi"/>
          </m:rPr>
          <w:rPr>
            <w:rFonts w:ascii="Cambria Math" w:hAnsi="Cambria Math"/>
            <w:szCs w:val="22"/>
            <w:lang w:val="en-US"/>
          </w:rPr>
          <m:t>=-</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1,0,0</m:t>
            </m:r>
          </m:sub>
        </m:sSub>
        <m:r>
          <m:rPr>
            <m:sty m:val="bi"/>
          </m:rPr>
          <w:rPr>
            <w:rFonts w:ascii="Cambria Math" w:hAnsi="Cambria Math"/>
            <w:szCs w:val="22"/>
            <w:lang w:val="en-US"/>
          </w:rPr>
          <m:t xml:space="preserve"> </m:t>
        </m:r>
        <m:r>
          <m:rPr>
            <m:sty m:val="b"/>
          </m:rPr>
          <w:rPr>
            <w:rFonts w:ascii="Cambria Math" w:hAnsi="Cambria Math"/>
            <w:szCs w:val="22"/>
            <w:lang w:val="en-US"/>
          </w:rPr>
          <m:t xml:space="preserve">and </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1,1,1</m:t>
            </m:r>
          </m:sub>
        </m:sSub>
        <m:r>
          <m:rPr>
            <m:sty m:val="bi"/>
          </m:rPr>
          <w:rPr>
            <w:rFonts w:ascii="Cambria Math" w:hAnsi="Cambria Math"/>
            <w:szCs w:val="22"/>
            <w:lang w:val="en-US"/>
          </w:rPr>
          <m:t>=-a*</m:t>
        </m:r>
        <m:sSub>
          <m:sSubPr>
            <m:ctrlPr>
              <w:rPr>
                <w:rFonts w:ascii="Cambria Math" w:hAnsi="Cambria Math"/>
                <w:b/>
                <w:i/>
                <w:szCs w:val="22"/>
                <w:lang w:val="en-US"/>
              </w:rPr>
            </m:ctrlPr>
          </m:sSubPr>
          <m:e>
            <m:r>
              <m:rPr>
                <m:sty m:val="bi"/>
              </m:rPr>
              <w:rPr>
                <w:rFonts w:ascii="Cambria Math" w:hAnsi="Cambria Math"/>
                <w:szCs w:val="22"/>
                <w:lang w:val="en-US"/>
              </w:rPr>
              <m:t>c</m:t>
            </m:r>
          </m:e>
          <m:sub>
            <m:r>
              <m:rPr>
                <m:sty m:val="bi"/>
              </m:rPr>
              <w:rPr>
                <w:rFonts w:ascii="Cambria Math" w:hAnsi="Cambria Math"/>
                <w:szCs w:val="22"/>
                <w:lang w:val="en-US"/>
              </w:rPr>
              <m:t>1,0,0</m:t>
            </m:r>
          </m:sub>
        </m:sSub>
        <m:r>
          <m:rPr>
            <m:sty m:val="bi"/>
          </m:rPr>
          <w:rPr>
            <w:rFonts w:ascii="Cambria Math" w:hAnsi="Cambria Math"/>
            <w:szCs w:val="22"/>
            <w:lang w:val="en-US"/>
          </w:rPr>
          <m:t>*</m:t>
        </m:r>
        <m:sSub>
          <m:sSubPr>
            <m:ctrlPr>
              <w:rPr>
                <w:rFonts w:ascii="Cambria Math" w:hAnsi="Cambria Math"/>
                <w:b/>
                <w:szCs w:val="22"/>
                <w:lang w:val="en-US"/>
              </w:rPr>
            </m:ctrlPr>
          </m:sSubPr>
          <m:e>
            <m:r>
              <m:rPr>
                <m:sty m:val="b"/>
              </m:rPr>
              <w:rPr>
                <w:rFonts w:ascii="Cambria Math" w:hAnsi="Cambria Math"/>
                <w:szCs w:val="22"/>
                <w:lang w:val="en-US"/>
              </w:rPr>
              <m:t>c</m:t>
            </m:r>
          </m:e>
          <m:sub>
            <m:r>
              <m:rPr>
                <m:sty m:val="b"/>
              </m:rPr>
              <w:rPr>
                <w:rFonts w:ascii="Cambria Math" w:hAnsi="Cambria Math"/>
                <w:szCs w:val="22"/>
                <w:lang w:val="en-US"/>
              </w:rPr>
              <m:t>0,0,1</m:t>
            </m:r>
          </m:sub>
        </m:sSub>
      </m:oMath>
      <w:r w:rsidR="00E9757D">
        <w:rPr>
          <w:rFonts w:hint="eastAsia"/>
          <w:b/>
          <w:szCs w:val="22"/>
          <w:lang w:val="en-US"/>
        </w:rPr>
        <w:t>.</w:t>
      </w:r>
    </w:p>
    <w:sectPr w:rsidR="004E2170" w:rsidRPr="00D20D41" w:rsidSect="00CE3757">
      <w:footerReference w:type="even" r:id="rId28"/>
      <w:footerReference w:type="default" r:id="rId2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592" w:rsidRDefault="00EB7592">
      <w:r>
        <w:separator/>
      </w:r>
    </w:p>
  </w:endnote>
  <w:endnote w:type="continuationSeparator" w:id="0">
    <w:p w:rsidR="00EB7592" w:rsidRDefault="00EB7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A8" w:rsidRDefault="009E7DA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E7DA8" w:rsidRDefault="009E7DA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A8" w:rsidRDefault="009E7DA8">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9095C">
      <w:rPr>
        <w:rStyle w:val="a8"/>
        <w:noProof/>
      </w:rPr>
      <w:t>1</w:t>
    </w:r>
    <w:r>
      <w:rPr>
        <w:rStyle w:val="a8"/>
      </w:rPr>
      <w:fldChar w:fldCharType="end"/>
    </w:r>
  </w:p>
  <w:p w:rsidR="009E7DA8" w:rsidRDefault="009E7DA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592" w:rsidRDefault="00EB7592">
      <w:r>
        <w:separator/>
      </w:r>
    </w:p>
  </w:footnote>
  <w:footnote w:type="continuationSeparator" w:id="0">
    <w:p w:rsidR="00EB7592" w:rsidRDefault="00EB7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44FC5"/>
    <w:multiLevelType w:val="hybridMultilevel"/>
    <w:tmpl w:val="83FE2FA6"/>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E046789"/>
    <w:multiLevelType w:val="hybridMultilevel"/>
    <w:tmpl w:val="28E6603C"/>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1675AA"/>
    <w:multiLevelType w:val="hybridMultilevel"/>
    <w:tmpl w:val="AD96EEF6"/>
    <w:lvl w:ilvl="0" w:tplc="FBB4BDAC">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51846A4A"/>
    <w:multiLevelType w:val="hybridMultilevel"/>
    <w:tmpl w:val="B7D624F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52D61063"/>
    <w:multiLevelType w:val="hybridMultilevel"/>
    <w:tmpl w:val="A510C4CA"/>
    <w:lvl w:ilvl="0" w:tplc="FFFFFFFF">
      <w:start w:val="1"/>
      <w:numFmt w:val="bullet"/>
      <w:lvlText w:val=""/>
      <w:lvlJc w:val="left"/>
      <w:pPr>
        <w:ind w:left="1225" w:hanging="40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56CA3F83"/>
    <w:multiLevelType w:val="hybridMultilevel"/>
    <w:tmpl w:val="B1547ECC"/>
    <w:lvl w:ilvl="0" w:tplc="FFFFFFFF">
      <w:start w:val="1"/>
      <w:numFmt w:val="bullet"/>
      <w:lvlText w:val=""/>
      <w:lvlJc w:val="left"/>
      <w:pPr>
        <w:ind w:left="1225" w:hanging="40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9">
    <w:nsid w:val="5CC1177F"/>
    <w:multiLevelType w:val="hybridMultilevel"/>
    <w:tmpl w:val="4218071E"/>
    <w:lvl w:ilvl="0" w:tplc="FBB4BDAC">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ECA26E7"/>
    <w:multiLevelType w:val="multilevel"/>
    <w:tmpl w:val="8C4004AA"/>
    <w:lvl w:ilvl="0">
      <w:start w:val="1"/>
      <w:numFmt w:val="bullet"/>
      <w:lvlText w:val=""/>
      <w:lvlJc w:val="left"/>
      <w:pPr>
        <w:tabs>
          <w:tab w:val="num" w:pos="720"/>
        </w:tabs>
        <w:ind w:left="720" w:hanging="360"/>
      </w:pPr>
      <w:rPr>
        <w:rFonts w:ascii="Symbol" w:hAnsi="Symbol" w:hint="default"/>
        <w:sz w:val="20"/>
      </w:rPr>
    </w:lvl>
    <w:lvl w:ilvl="1">
      <w:start w:val="1679"/>
      <w:numFmt w:val="bullet"/>
      <w:lvlText w:val="–"/>
      <w:lvlJc w:val="left"/>
      <w:pPr>
        <w:tabs>
          <w:tab w:val="num" w:pos="1440"/>
        </w:tabs>
        <w:ind w:left="1440" w:hanging="360"/>
      </w:pPr>
      <w:rPr>
        <w:rFonts w:ascii="Arial" w:hAnsi="Arial"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굴림" w:hAnsi="Times New Roman" w:cs="Times New Roman" w:hint="default"/>
        <w:sz w:val="22"/>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7"/>
  </w:num>
  <w:num w:numId="4">
    <w:abstractNumId w:val="11"/>
  </w:num>
  <w:num w:numId="5">
    <w:abstractNumId w:val="12"/>
  </w:num>
  <w:num w:numId="6">
    <w:abstractNumId w:val="7"/>
  </w:num>
  <w:num w:numId="7">
    <w:abstractNumId w:val="0"/>
  </w:num>
  <w:num w:numId="8">
    <w:abstractNumId w:val="10"/>
  </w:num>
  <w:num w:numId="9">
    <w:abstractNumId w:val="5"/>
  </w:num>
  <w:num w:numId="10">
    <w:abstractNumId w:val="1"/>
  </w:num>
  <w:num w:numId="11">
    <w:abstractNumId w:val="9"/>
  </w:num>
  <w:num w:numId="12">
    <w:abstractNumId w:val="2"/>
  </w:num>
  <w:num w:numId="13">
    <w:abstractNumId w:val="8"/>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968"/>
    <w:rsid w:val="00000DC4"/>
    <w:rsid w:val="0000102D"/>
    <w:rsid w:val="00001491"/>
    <w:rsid w:val="0000200E"/>
    <w:rsid w:val="0000266C"/>
    <w:rsid w:val="00002F6A"/>
    <w:rsid w:val="000031B4"/>
    <w:rsid w:val="00004412"/>
    <w:rsid w:val="00004E0E"/>
    <w:rsid w:val="00005980"/>
    <w:rsid w:val="00005985"/>
    <w:rsid w:val="00006572"/>
    <w:rsid w:val="00006830"/>
    <w:rsid w:val="000072D1"/>
    <w:rsid w:val="00007711"/>
    <w:rsid w:val="00010F32"/>
    <w:rsid w:val="00010F76"/>
    <w:rsid w:val="00011651"/>
    <w:rsid w:val="00011752"/>
    <w:rsid w:val="0001258E"/>
    <w:rsid w:val="000126C4"/>
    <w:rsid w:val="00012850"/>
    <w:rsid w:val="00012BDE"/>
    <w:rsid w:val="00012E36"/>
    <w:rsid w:val="00012FDD"/>
    <w:rsid w:val="00013055"/>
    <w:rsid w:val="000131DA"/>
    <w:rsid w:val="0001478A"/>
    <w:rsid w:val="0001549F"/>
    <w:rsid w:val="00015664"/>
    <w:rsid w:val="000158D1"/>
    <w:rsid w:val="00015FB6"/>
    <w:rsid w:val="0001612D"/>
    <w:rsid w:val="00016B13"/>
    <w:rsid w:val="00016D9D"/>
    <w:rsid w:val="000171D8"/>
    <w:rsid w:val="00020522"/>
    <w:rsid w:val="00020A46"/>
    <w:rsid w:val="000213C7"/>
    <w:rsid w:val="00021F84"/>
    <w:rsid w:val="00022166"/>
    <w:rsid w:val="00022517"/>
    <w:rsid w:val="00022991"/>
    <w:rsid w:val="00022E14"/>
    <w:rsid w:val="00023BE1"/>
    <w:rsid w:val="0002413F"/>
    <w:rsid w:val="00025065"/>
    <w:rsid w:val="00025124"/>
    <w:rsid w:val="00025449"/>
    <w:rsid w:val="00025779"/>
    <w:rsid w:val="00025EF9"/>
    <w:rsid w:val="00025F98"/>
    <w:rsid w:val="000260CD"/>
    <w:rsid w:val="00026860"/>
    <w:rsid w:val="00026D91"/>
    <w:rsid w:val="00027EBD"/>
    <w:rsid w:val="0003010D"/>
    <w:rsid w:val="00030173"/>
    <w:rsid w:val="0003055F"/>
    <w:rsid w:val="00030CB5"/>
    <w:rsid w:val="0003110E"/>
    <w:rsid w:val="00032775"/>
    <w:rsid w:val="00032898"/>
    <w:rsid w:val="00032D3D"/>
    <w:rsid w:val="00032FB9"/>
    <w:rsid w:val="000337CB"/>
    <w:rsid w:val="00034716"/>
    <w:rsid w:val="00034D06"/>
    <w:rsid w:val="0003506B"/>
    <w:rsid w:val="000358DA"/>
    <w:rsid w:val="00035927"/>
    <w:rsid w:val="000361D8"/>
    <w:rsid w:val="000366A1"/>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75D0"/>
    <w:rsid w:val="00050112"/>
    <w:rsid w:val="00050EF0"/>
    <w:rsid w:val="00052B49"/>
    <w:rsid w:val="00052BBE"/>
    <w:rsid w:val="0005304C"/>
    <w:rsid w:val="0005351A"/>
    <w:rsid w:val="00054AEE"/>
    <w:rsid w:val="00054B86"/>
    <w:rsid w:val="0005629B"/>
    <w:rsid w:val="0005684A"/>
    <w:rsid w:val="000568D7"/>
    <w:rsid w:val="00056C93"/>
    <w:rsid w:val="0005792C"/>
    <w:rsid w:val="00057C0C"/>
    <w:rsid w:val="00057ED8"/>
    <w:rsid w:val="00060196"/>
    <w:rsid w:val="00060BFE"/>
    <w:rsid w:val="00060C02"/>
    <w:rsid w:val="00061620"/>
    <w:rsid w:val="00061791"/>
    <w:rsid w:val="000620B2"/>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845"/>
    <w:rsid w:val="00073964"/>
    <w:rsid w:val="00073E69"/>
    <w:rsid w:val="00073F47"/>
    <w:rsid w:val="0007407D"/>
    <w:rsid w:val="00074BB4"/>
    <w:rsid w:val="000755F5"/>
    <w:rsid w:val="000757E6"/>
    <w:rsid w:val="00075A24"/>
    <w:rsid w:val="00075E99"/>
    <w:rsid w:val="00076619"/>
    <w:rsid w:val="00077188"/>
    <w:rsid w:val="000771F8"/>
    <w:rsid w:val="00077318"/>
    <w:rsid w:val="00077B74"/>
    <w:rsid w:val="00080C08"/>
    <w:rsid w:val="00080D26"/>
    <w:rsid w:val="0008142A"/>
    <w:rsid w:val="000816ED"/>
    <w:rsid w:val="00081EB0"/>
    <w:rsid w:val="00081FEC"/>
    <w:rsid w:val="00082434"/>
    <w:rsid w:val="00083802"/>
    <w:rsid w:val="00084BD1"/>
    <w:rsid w:val="000856B4"/>
    <w:rsid w:val="0008591D"/>
    <w:rsid w:val="00086269"/>
    <w:rsid w:val="0009036A"/>
    <w:rsid w:val="000907E5"/>
    <w:rsid w:val="00090AE3"/>
    <w:rsid w:val="00091429"/>
    <w:rsid w:val="00091495"/>
    <w:rsid w:val="00092102"/>
    <w:rsid w:val="00092F9D"/>
    <w:rsid w:val="00093234"/>
    <w:rsid w:val="000932BC"/>
    <w:rsid w:val="00094150"/>
    <w:rsid w:val="00094F30"/>
    <w:rsid w:val="000958D0"/>
    <w:rsid w:val="00095BE6"/>
    <w:rsid w:val="00095F9F"/>
    <w:rsid w:val="00096AD9"/>
    <w:rsid w:val="000A0045"/>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B1425"/>
    <w:rsid w:val="000B223C"/>
    <w:rsid w:val="000B2552"/>
    <w:rsid w:val="000B26F4"/>
    <w:rsid w:val="000B2F82"/>
    <w:rsid w:val="000B3443"/>
    <w:rsid w:val="000B39AA"/>
    <w:rsid w:val="000B3C4A"/>
    <w:rsid w:val="000B4437"/>
    <w:rsid w:val="000B476E"/>
    <w:rsid w:val="000B490D"/>
    <w:rsid w:val="000B4A88"/>
    <w:rsid w:val="000B5023"/>
    <w:rsid w:val="000B5269"/>
    <w:rsid w:val="000B598A"/>
    <w:rsid w:val="000B5C84"/>
    <w:rsid w:val="000B5E17"/>
    <w:rsid w:val="000B5E5A"/>
    <w:rsid w:val="000B69C4"/>
    <w:rsid w:val="000B759D"/>
    <w:rsid w:val="000B75B6"/>
    <w:rsid w:val="000B7B43"/>
    <w:rsid w:val="000B7EFD"/>
    <w:rsid w:val="000C0BCF"/>
    <w:rsid w:val="000C1030"/>
    <w:rsid w:val="000C16F0"/>
    <w:rsid w:val="000C2A55"/>
    <w:rsid w:val="000C2BA0"/>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0B6D"/>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9D6"/>
    <w:rsid w:val="000E0AC3"/>
    <w:rsid w:val="000E0E85"/>
    <w:rsid w:val="000E1D41"/>
    <w:rsid w:val="000E25D0"/>
    <w:rsid w:val="000E2F7C"/>
    <w:rsid w:val="000E328F"/>
    <w:rsid w:val="000E3C9D"/>
    <w:rsid w:val="000E4B1E"/>
    <w:rsid w:val="000E5B44"/>
    <w:rsid w:val="000E5D5C"/>
    <w:rsid w:val="000E5F7E"/>
    <w:rsid w:val="000E6B37"/>
    <w:rsid w:val="000E6BC6"/>
    <w:rsid w:val="000E6C94"/>
    <w:rsid w:val="000E72E5"/>
    <w:rsid w:val="000F01AD"/>
    <w:rsid w:val="000F1AB3"/>
    <w:rsid w:val="000F2618"/>
    <w:rsid w:val="000F2AA7"/>
    <w:rsid w:val="000F2ADB"/>
    <w:rsid w:val="000F2AE4"/>
    <w:rsid w:val="000F3E05"/>
    <w:rsid w:val="000F4C32"/>
    <w:rsid w:val="000F55FA"/>
    <w:rsid w:val="000F62A9"/>
    <w:rsid w:val="000F764B"/>
    <w:rsid w:val="000F7B1A"/>
    <w:rsid w:val="000F7B97"/>
    <w:rsid w:val="000F7FFB"/>
    <w:rsid w:val="001004D7"/>
    <w:rsid w:val="00100591"/>
    <w:rsid w:val="00101657"/>
    <w:rsid w:val="00101CF6"/>
    <w:rsid w:val="001029DC"/>
    <w:rsid w:val="00102ADD"/>
    <w:rsid w:val="001034C9"/>
    <w:rsid w:val="0010384D"/>
    <w:rsid w:val="00103AE1"/>
    <w:rsid w:val="00106326"/>
    <w:rsid w:val="00106891"/>
    <w:rsid w:val="00106AE5"/>
    <w:rsid w:val="00106BB5"/>
    <w:rsid w:val="00106DA6"/>
    <w:rsid w:val="001073B9"/>
    <w:rsid w:val="001114D2"/>
    <w:rsid w:val="0011172F"/>
    <w:rsid w:val="00111DBD"/>
    <w:rsid w:val="0011283D"/>
    <w:rsid w:val="00112A9C"/>
    <w:rsid w:val="00113492"/>
    <w:rsid w:val="00113FB8"/>
    <w:rsid w:val="00114DE5"/>
    <w:rsid w:val="00114E4E"/>
    <w:rsid w:val="0011590B"/>
    <w:rsid w:val="00115BFA"/>
    <w:rsid w:val="00115C7F"/>
    <w:rsid w:val="001162D9"/>
    <w:rsid w:val="00116CAB"/>
    <w:rsid w:val="00116F93"/>
    <w:rsid w:val="001208F1"/>
    <w:rsid w:val="001211E9"/>
    <w:rsid w:val="001216F0"/>
    <w:rsid w:val="0012198F"/>
    <w:rsid w:val="00121C6D"/>
    <w:rsid w:val="001222A0"/>
    <w:rsid w:val="00122B7B"/>
    <w:rsid w:val="001230AF"/>
    <w:rsid w:val="00123208"/>
    <w:rsid w:val="001234BC"/>
    <w:rsid w:val="00123CC5"/>
    <w:rsid w:val="00123D48"/>
    <w:rsid w:val="00123F88"/>
    <w:rsid w:val="00124099"/>
    <w:rsid w:val="00125C69"/>
    <w:rsid w:val="00125DC9"/>
    <w:rsid w:val="00125FB9"/>
    <w:rsid w:val="00127118"/>
    <w:rsid w:val="001275FA"/>
    <w:rsid w:val="00127775"/>
    <w:rsid w:val="00130201"/>
    <w:rsid w:val="00130E1F"/>
    <w:rsid w:val="00130F1C"/>
    <w:rsid w:val="00130F87"/>
    <w:rsid w:val="0013211E"/>
    <w:rsid w:val="001324CD"/>
    <w:rsid w:val="00132C07"/>
    <w:rsid w:val="00132FEE"/>
    <w:rsid w:val="001331BC"/>
    <w:rsid w:val="001333C2"/>
    <w:rsid w:val="0013358C"/>
    <w:rsid w:val="00133B03"/>
    <w:rsid w:val="00133F41"/>
    <w:rsid w:val="00134096"/>
    <w:rsid w:val="001343C6"/>
    <w:rsid w:val="00134B43"/>
    <w:rsid w:val="001350F9"/>
    <w:rsid w:val="00135256"/>
    <w:rsid w:val="00136BCA"/>
    <w:rsid w:val="00136ED5"/>
    <w:rsid w:val="00137D00"/>
    <w:rsid w:val="001401AD"/>
    <w:rsid w:val="00141860"/>
    <w:rsid w:val="00143132"/>
    <w:rsid w:val="00143CB6"/>
    <w:rsid w:val="0014494E"/>
    <w:rsid w:val="00144F3A"/>
    <w:rsid w:val="001461F6"/>
    <w:rsid w:val="00146769"/>
    <w:rsid w:val="00147438"/>
    <w:rsid w:val="0014775B"/>
    <w:rsid w:val="001479B8"/>
    <w:rsid w:val="00147D5F"/>
    <w:rsid w:val="0015015F"/>
    <w:rsid w:val="001505F1"/>
    <w:rsid w:val="0015080A"/>
    <w:rsid w:val="001512FC"/>
    <w:rsid w:val="0015277A"/>
    <w:rsid w:val="001532F6"/>
    <w:rsid w:val="00153D82"/>
    <w:rsid w:val="00154DF8"/>
    <w:rsid w:val="0015524F"/>
    <w:rsid w:val="0015541E"/>
    <w:rsid w:val="00156547"/>
    <w:rsid w:val="00156E1D"/>
    <w:rsid w:val="00157937"/>
    <w:rsid w:val="00157F66"/>
    <w:rsid w:val="001601F8"/>
    <w:rsid w:val="00160C74"/>
    <w:rsid w:val="00160DF9"/>
    <w:rsid w:val="001620F5"/>
    <w:rsid w:val="00162F34"/>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E0B"/>
    <w:rsid w:val="001721BA"/>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914E2"/>
    <w:rsid w:val="00192A6A"/>
    <w:rsid w:val="00192EEF"/>
    <w:rsid w:val="001933C2"/>
    <w:rsid w:val="00193423"/>
    <w:rsid w:val="001934DE"/>
    <w:rsid w:val="00193890"/>
    <w:rsid w:val="00193E24"/>
    <w:rsid w:val="00194932"/>
    <w:rsid w:val="00195106"/>
    <w:rsid w:val="00195407"/>
    <w:rsid w:val="0019547C"/>
    <w:rsid w:val="00195786"/>
    <w:rsid w:val="00195A11"/>
    <w:rsid w:val="001966C1"/>
    <w:rsid w:val="001972E3"/>
    <w:rsid w:val="00197645"/>
    <w:rsid w:val="001A0326"/>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01C"/>
    <w:rsid w:val="001A635A"/>
    <w:rsid w:val="001A7B30"/>
    <w:rsid w:val="001B03FE"/>
    <w:rsid w:val="001B1163"/>
    <w:rsid w:val="001B12FB"/>
    <w:rsid w:val="001B14DE"/>
    <w:rsid w:val="001B1BE8"/>
    <w:rsid w:val="001B2005"/>
    <w:rsid w:val="001B29F6"/>
    <w:rsid w:val="001B35AE"/>
    <w:rsid w:val="001B4B99"/>
    <w:rsid w:val="001B5D46"/>
    <w:rsid w:val="001B63E8"/>
    <w:rsid w:val="001B6EB4"/>
    <w:rsid w:val="001C0266"/>
    <w:rsid w:val="001C0EE1"/>
    <w:rsid w:val="001C1BDC"/>
    <w:rsid w:val="001C2384"/>
    <w:rsid w:val="001C28B0"/>
    <w:rsid w:val="001C2A1A"/>
    <w:rsid w:val="001C2DEA"/>
    <w:rsid w:val="001C311F"/>
    <w:rsid w:val="001C3BB5"/>
    <w:rsid w:val="001C3CEE"/>
    <w:rsid w:val="001C48AC"/>
    <w:rsid w:val="001C4DDA"/>
    <w:rsid w:val="001C515A"/>
    <w:rsid w:val="001C5DEF"/>
    <w:rsid w:val="001C6056"/>
    <w:rsid w:val="001C63EF"/>
    <w:rsid w:val="001C6EDF"/>
    <w:rsid w:val="001C7142"/>
    <w:rsid w:val="001D03B1"/>
    <w:rsid w:val="001D0E6A"/>
    <w:rsid w:val="001D16C9"/>
    <w:rsid w:val="001D1929"/>
    <w:rsid w:val="001D2B66"/>
    <w:rsid w:val="001D3007"/>
    <w:rsid w:val="001D4506"/>
    <w:rsid w:val="001D5001"/>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57B8"/>
    <w:rsid w:val="001F5AC1"/>
    <w:rsid w:val="001F6D85"/>
    <w:rsid w:val="001F7D84"/>
    <w:rsid w:val="0020060A"/>
    <w:rsid w:val="002012B1"/>
    <w:rsid w:val="00201ECD"/>
    <w:rsid w:val="00201FE1"/>
    <w:rsid w:val="002020D2"/>
    <w:rsid w:val="002021BE"/>
    <w:rsid w:val="00202D7F"/>
    <w:rsid w:val="002030F6"/>
    <w:rsid w:val="00203F51"/>
    <w:rsid w:val="002043C3"/>
    <w:rsid w:val="002048CC"/>
    <w:rsid w:val="002068B6"/>
    <w:rsid w:val="00207EF7"/>
    <w:rsid w:val="002100F5"/>
    <w:rsid w:val="00210E3A"/>
    <w:rsid w:val="002124CB"/>
    <w:rsid w:val="00212654"/>
    <w:rsid w:val="00213F53"/>
    <w:rsid w:val="00213FAD"/>
    <w:rsid w:val="00214368"/>
    <w:rsid w:val="002148B8"/>
    <w:rsid w:val="00214F4B"/>
    <w:rsid w:val="002152B8"/>
    <w:rsid w:val="00216559"/>
    <w:rsid w:val="002165B0"/>
    <w:rsid w:val="00216F55"/>
    <w:rsid w:val="00217677"/>
    <w:rsid w:val="00217A0A"/>
    <w:rsid w:val="00220356"/>
    <w:rsid w:val="002204FA"/>
    <w:rsid w:val="002212FF"/>
    <w:rsid w:val="00221442"/>
    <w:rsid w:val="0022168B"/>
    <w:rsid w:val="00221912"/>
    <w:rsid w:val="00221F50"/>
    <w:rsid w:val="00222F9D"/>
    <w:rsid w:val="00223EE5"/>
    <w:rsid w:val="00223F3D"/>
    <w:rsid w:val="00224333"/>
    <w:rsid w:val="002247CB"/>
    <w:rsid w:val="0022562C"/>
    <w:rsid w:val="00226B6E"/>
    <w:rsid w:val="002272EF"/>
    <w:rsid w:val="00230720"/>
    <w:rsid w:val="00231152"/>
    <w:rsid w:val="0023172E"/>
    <w:rsid w:val="00231CF2"/>
    <w:rsid w:val="00231E8A"/>
    <w:rsid w:val="00232119"/>
    <w:rsid w:val="00232369"/>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4DC4"/>
    <w:rsid w:val="00245741"/>
    <w:rsid w:val="002460AA"/>
    <w:rsid w:val="00246180"/>
    <w:rsid w:val="00246396"/>
    <w:rsid w:val="00251051"/>
    <w:rsid w:val="00251087"/>
    <w:rsid w:val="0025153F"/>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288"/>
    <w:rsid w:val="00261E35"/>
    <w:rsid w:val="0026276D"/>
    <w:rsid w:val="0026286E"/>
    <w:rsid w:val="0026293D"/>
    <w:rsid w:val="002630F8"/>
    <w:rsid w:val="0026337D"/>
    <w:rsid w:val="00263EED"/>
    <w:rsid w:val="002643AC"/>
    <w:rsid w:val="00266083"/>
    <w:rsid w:val="0026798F"/>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0E9"/>
    <w:rsid w:val="002745C9"/>
    <w:rsid w:val="002748A3"/>
    <w:rsid w:val="00276BE0"/>
    <w:rsid w:val="0027786F"/>
    <w:rsid w:val="00280560"/>
    <w:rsid w:val="00280F2A"/>
    <w:rsid w:val="002828AB"/>
    <w:rsid w:val="00283428"/>
    <w:rsid w:val="00284289"/>
    <w:rsid w:val="00285603"/>
    <w:rsid w:val="00285A43"/>
    <w:rsid w:val="00285FD7"/>
    <w:rsid w:val="0028692B"/>
    <w:rsid w:val="00286B0A"/>
    <w:rsid w:val="00286B44"/>
    <w:rsid w:val="00287433"/>
    <w:rsid w:val="00287E65"/>
    <w:rsid w:val="00287EA5"/>
    <w:rsid w:val="00290B54"/>
    <w:rsid w:val="00291307"/>
    <w:rsid w:val="002921F7"/>
    <w:rsid w:val="0029353F"/>
    <w:rsid w:val="0029419F"/>
    <w:rsid w:val="00294265"/>
    <w:rsid w:val="00294292"/>
    <w:rsid w:val="00297FA5"/>
    <w:rsid w:val="002A032E"/>
    <w:rsid w:val="002A1A31"/>
    <w:rsid w:val="002A1F88"/>
    <w:rsid w:val="002A2196"/>
    <w:rsid w:val="002A21E8"/>
    <w:rsid w:val="002A2264"/>
    <w:rsid w:val="002A2742"/>
    <w:rsid w:val="002A2B32"/>
    <w:rsid w:val="002A32BF"/>
    <w:rsid w:val="002A4D8E"/>
    <w:rsid w:val="002A5B20"/>
    <w:rsid w:val="002A6613"/>
    <w:rsid w:val="002A73FE"/>
    <w:rsid w:val="002A79C3"/>
    <w:rsid w:val="002B052C"/>
    <w:rsid w:val="002B0DE3"/>
    <w:rsid w:val="002B1B66"/>
    <w:rsid w:val="002B1BF1"/>
    <w:rsid w:val="002B1F58"/>
    <w:rsid w:val="002B223B"/>
    <w:rsid w:val="002B243D"/>
    <w:rsid w:val="002B3308"/>
    <w:rsid w:val="002B3C5C"/>
    <w:rsid w:val="002B4151"/>
    <w:rsid w:val="002B5558"/>
    <w:rsid w:val="002B5BB2"/>
    <w:rsid w:val="002B65CE"/>
    <w:rsid w:val="002B6E6F"/>
    <w:rsid w:val="002B6FFA"/>
    <w:rsid w:val="002C0DCC"/>
    <w:rsid w:val="002C13AA"/>
    <w:rsid w:val="002C17F1"/>
    <w:rsid w:val="002C1B6A"/>
    <w:rsid w:val="002C1C08"/>
    <w:rsid w:val="002C261F"/>
    <w:rsid w:val="002C2C8A"/>
    <w:rsid w:val="002C3A09"/>
    <w:rsid w:val="002C47F0"/>
    <w:rsid w:val="002C4B5A"/>
    <w:rsid w:val="002C659B"/>
    <w:rsid w:val="002C65FF"/>
    <w:rsid w:val="002C6BF6"/>
    <w:rsid w:val="002C720F"/>
    <w:rsid w:val="002C77B3"/>
    <w:rsid w:val="002D0503"/>
    <w:rsid w:val="002D071C"/>
    <w:rsid w:val="002D146E"/>
    <w:rsid w:val="002D14AD"/>
    <w:rsid w:val="002D15B0"/>
    <w:rsid w:val="002D1C71"/>
    <w:rsid w:val="002D1D1E"/>
    <w:rsid w:val="002D2D2C"/>
    <w:rsid w:val="002D2F22"/>
    <w:rsid w:val="002D3788"/>
    <w:rsid w:val="002D3A7F"/>
    <w:rsid w:val="002D3BCB"/>
    <w:rsid w:val="002D4162"/>
    <w:rsid w:val="002D4CA6"/>
    <w:rsid w:val="002D60AD"/>
    <w:rsid w:val="002D667F"/>
    <w:rsid w:val="002D7505"/>
    <w:rsid w:val="002E0097"/>
    <w:rsid w:val="002E02DB"/>
    <w:rsid w:val="002E0308"/>
    <w:rsid w:val="002E0F8D"/>
    <w:rsid w:val="002E0FEB"/>
    <w:rsid w:val="002E223E"/>
    <w:rsid w:val="002E2E1A"/>
    <w:rsid w:val="002E2E7C"/>
    <w:rsid w:val="002E31BD"/>
    <w:rsid w:val="002E3F8B"/>
    <w:rsid w:val="002E5B24"/>
    <w:rsid w:val="002E658A"/>
    <w:rsid w:val="002E716C"/>
    <w:rsid w:val="002E75CD"/>
    <w:rsid w:val="002E7CBA"/>
    <w:rsid w:val="002E7DAB"/>
    <w:rsid w:val="002F0093"/>
    <w:rsid w:val="002F066D"/>
    <w:rsid w:val="002F0A5A"/>
    <w:rsid w:val="002F0D70"/>
    <w:rsid w:val="002F16A6"/>
    <w:rsid w:val="002F16E9"/>
    <w:rsid w:val="002F1CD9"/>
    <w:rsid w:val="002F1EF6"/>
    <w:rsid w:val="002F228C"/>
    <w:rsid w:val="002F2389"/>
    <w:rsid w:val="002F29D6"/>
    <w:rsid w:val="002F3972"/>
    <w:rsid w:val="002F473E"/>
    <w:rsid w:val="002F5AC8"/>
    <w:rsid w:val="002F6240"/>
    <w:rsid w:val="002F62DE"/>
    <w:rsid w:val="002F6B54"/>
    <w:rsid w:val="002F797F"/>
    <w:rsid w:val="003002FF"/>
    <w:rsid w:val="00301385"/>
    <w:rsid w:val="0030155C"/>
    <w:rsid w:val="00301561"/>
    <w:rsid w:val="00301C75"/>
    <w:rsid w:val="00301D5F"/>
    <w:rsid w:val="003026EE"/>
    <w:rsid w:val="00303F71"/>
    <w:rsid w:val="0030485C"/>
    <w:rsid w:val="0030514E"/>
    <w:rsid w:val="0030573C"/>
    <w:rsid w:val="0030591D"/>
    <w:rsid w:val="00305B8C"/>
    <w:rsid w:val="00305DD8"/>
    <w:rsid w:val="00305F0F"/>
    <w:rsid w:val="00306BE3"/>
    <w:rsid w:val="0030792E"/>
    <w:rsid w:val="00310401"/>
    <w:rsid w:val="00310B0C"/>
    <w:rsid w:val="00311383"/>
    <w:rsid w:val="003122A0"/>
    <w:rsid w:val="003129E1"/>
    <w:rsid w:val="003132BA"/>
    <w:rsid w:val="003139F2"/>
    <w:rsid w:val="003145A2"/>
    <w:rsid w:val="00314FD4"/>
    <w:rsid w:val="003155D0"/>
    <w:rsid w:val="003163FF"/>
    <w:rsid w:val="00316891"/>
    <w:rsid w:val="003200DF"/>
    <w:rsid w:val="00320876"/>
    <w:rsid w:val="003209D1"/>
    <w:rsid w:val="00320ACE"/>
    <w:rsid w:val="00320C0E"/>
    <w:rsid w:val="0032132D"/>
    <w:rsid w:val="0032309A"/>
    <w:rsid w:val="00323677"/>
    <w:rsid w:val="00324072"/>
    <w:rsid w:val="00324699"/>
    <w:rsid w:val="00324D17"/>
    <w:rsid w:val="00324D7B"/>
    <w:rsid w:val="00324EE1"/>
    <w:rsid w:val="0032524A"/>
    <w:rsid w:val="00325A9A"/>
    <w:rsid w:val="00326342"/>
    <w:rsid w:val="003265FF"/>
    <w:rsid w:val="00326882"/>
    <w:rsid w:val="00331094"/>
    <w:rsid w:val="00331555"/>
    <w:rsid w:val="00331672"/>
    <w:rsid w:val="0033313A"/>
    <w:rsid w:val="003333E7"/>
    <w:rsid w:val="0033466D"/>
    <w:rsid w:val="00334DDE"/>
    <w:rsid w:val="00335772"/>
    <w:rsid w:val="0033590B"/>
    <w:rsid w:val="00336058"/>
    <w:rsid w:val="00336FB8"/>
    <w:rsid w:val="003371FB"/>
    <w:rsid w:val="00337279"/>
    <w:rsid w:val="003377EF"/>
    <w:rsid w:val="00337A25"/>
    <w:rsid w:val="003401AA"/>
    <w:rsid w:val="0034021F"/>
    <w:rsid w:val="00340FEC"/>
    <w:rsid w:val="00342094"/>
    <w:rsid w:val="00342861"/>
    <w:rsid w:val="003429BD"/>
    <w:rsid w:val="00342CDE"/>
    <w:rsid w:val="00343347"/>
    <w:rsid w:val="0034391C"/>
    <w:rsid w:val="00344152"/>
    <w:rsid w:val="00344327"/>
    <w:rsid w:val="00346305"/>
    <w:rsid w:val="00346F6C"/>
    <w:rsid w:val="00350271"/>
    <w:rsid w:val="0035053E"/>
    <w:rsid w:val="00350AD4"/>
    <w:rsid w:val="00350F9C"/>
    <w:rsid w:val="0035104D"/>
    <w:rsid w:val="00351FC9"/>
    <w:rsid w:val="0035370E"/>
    <w:rsid w:val="00354C2F"/>
    <w:rsid w:val="00354D7F"/>
    <w:rsid w:val="00355349"/>
    <w:rsid w:val="00355537"/>
    <w:rsid w:val="00355647"/>
    <w:rsid w:val="003567E4"/>
    <w:rsid w:val="003575E5"/>
    <w:rsid w:val="003605F6"/>
    <w:rsid w:val="00360604"/>
    <w:rsid w:val="003609F4"/>
    <w:rsid w:val="00360F98"/>
    <w:rsid w:val="0036105C"/>
    <w:rsid w:val="00361290"/>
    <w:rsid w:val="00362094"/>
    <w:rsid w:val="00362F36"/>
    <w:rsid w:val="003630E1"/>
    <w:rsid w:val="00363A69"/>
    <w:rsid w:val="00363C0A"/>
    <w:rsid w:val="003645D7"/>
    <w:rsid w:val="0036468F"/>
    <w:rsid w:val="00365432"/>
    <w:rsid w:val="00365D8C"/>
    <w:rsid w:val="00365F58"/>
    <w:rsid w:val="00366212"/>
    <w:rsid w:val="00366A96"/>
    <w:rsid w:val="003678A5"/>
    <w:rsid w:val="00370545"/>
    <w:rsid w:val="003708F8"/>
    <w:rsid w:val="00370A76"/>
    <w:rsid w:val="003710C5"/>
    <w:rsid w:val="003713A1"/>
    <w:rsid w:val="003719CD"/>
    <w:rsid w:val="0037209F"/>
    <w:rsid w:val="00372B76"/>
    <w:rsid w:val="00372E4D"/>
    <w:rsid w:val="003734DE"/>
    <w:rsid w:val="00373ED3"/>
    <w:rsid w:val="00374462"/>
    <w:rsid w:val="003744CD"/>
    <w:rsid w:val="00374540"/>
    <w:rsid w:val="00374BB8"/>
    <w:rsid w:val="00375177"/>
    <w:rsid w:val="003760CE"/>
    <w:rsid w:val="00376109"/>
    <w:rsid w:val="00376419"/>
    <w:rsid w:val="00376A08"/>
    <w:rsid w:val="00376FBB"/>
    <w:rsid w:val="003773EE"/>
    <w:rsid w:val="003777F7"/>
    <w:rsid w:val="003804EE"/>
    <w:rsid w:val="0038054A"/>
    <w:rsid w:val="00380E8E"/>
    <w:rsid w:val="003818DA"/>
    <w:rsid w:val="003819AC"/>
    <w:rsid w:val="0038258B"/>
    <w:rsid w:val="00383DDF"/>
    <w:rsid w:val="00383FC8"/>
    <w:rsid w:val="00384556"/>
    <w:rsid w:val="0038469B"/>
    <w:rsid w:val="00385047"/>
    <w:rsid w:val="00385205"/>
    <w:rsid w:val="00385451"/>
    <w:rsid w:val="00385E7C"/>
    <w:rsid w:val="00386903"/>
    <w:rsid w:val="00387047"/>
    <w:rsid w:val="003879FA"/>
    <w:rsid w:val="00387D85"/>
    <w:rsid w:val="00387F6C"/>
    <w:rsid w:val="0039037A"/>
    <w:rsid w:val="00390C0D"/>
    <w:rsid w:val="00391000"/>
    <w:rsid w:val="00391C11"/>
    <w:rsid w:val="00391E36"/>
    <w:rsid w:val="00392754"/>
    <w:rsid w:val="00392BD4"/>
    <w:rsid w:val="00393026"/>
    <w:rsid w:val="003935B2"/>
    <w:rsid w:val="00393F05"/>
    <w:rsid w:val="00394229"/>
    <w:rsid w:val="003942CD"/>
    <w:rsid w:val="003945F0"/>
    <w:rsid w:val="003952AA"/>
    <w:rsid w:val="00395930"/>
    <w:rsid w:val="00395AED"/>
    <w:rsid w:val="00395BB4"/>
    <w:rsid w:val="00397219"/>
    <w:rsid w:val="003A0639"/>
    <w:rsid w:val="003A10A6"/>
    <w:rsid w:val="003A1463"/>
    <w:rsid w:val="003A197A"/>
    <w:rsid w:val="003A2081"/>
    <w:rsid w:val="003A3219"/>
    <w:rsid w:val="003A3467"/>
    <w:rsid w:val="003A375B"/>
    <w:rsid w:val="003A404A"/>
    <w:rsid w:val="003A45C8"/>
    <w:rsid w:val="003A4CC4"/>
    <w:rsid w:val="003A4F46"/>
    <w:rsid w:val="003A5981"/>
    <w:rsid w:val="003A67FF"/>
    <w:rsid w:val="003A70A5"/>
    <w:rsid w:val="003A7230"/>
    <w:rsid w:val="003A725B"/>
    <w:rsid w:val="003B0691"/>
    <w:rsid w:val="003B12E9"/>
    <w:rsid w:val="003B2029"/>
    <w:rsid w:val="003B2639"/>
    <w:rsid w:val="003B2659"/>
    <w:rsid w:val="003B2D74"/>
    <w:rsid w:val="003B345F"/>
    <w:rsid w:val="003B34F1"/>
    <w:rsid w:val="003B443A"/>
    <w:rsid w:val="003B4E01"/>
    <w:rsid w:val="003B5A7E"/>
    <w:rsid w:val="003B643A"/>
    <w:rsid w:val="003B665E"/>
    <w:rsid w:val="003B7204"/>
    <w:rsid w:val="003B72A7"/>
    <w:rsid w:val="003B73F0"/>
    <w:rsid w:val="003B787C"/>
    <w:rsid w:val="003B7BF0"/>
    <w:rsid w:val="003C0D87"/>
    <w:rsid w:val="003C1679"/>
    <w:rsid w:val="003C173A"/>
    <w:rsid w:val="003C1BD7"/>
    <w:rsid w:val="003C1D5C"/>
    <w:rsid w:val="003C1E51"/>
    <w:rsid w:val="003C2680"/>
    <w:rsid w:val="003C2ABE"/>
    <w:rsid w:val="003C2B7B"/>
    <w:rsid w:val="003C2C8C"/>
    <w:rsid w:val="003C33D1"/>
    <w:rsid w:val="003C3A54"/>
    <w:rsid w:val="003C3DDA"/>
    <w:rsid w:val="003C4F54"/>
    <w:rsid w:val="003C629E"/>
    <w:rsid w:val="003C6362"/>
    <w:rsid w:val="003C6984"/>
    <w:rsid w:val="003C6DAF"/>
    <w:rsid w:val="003C7733"/>
    <w:rsid w:val="003D060A"/>
    <w:rsid w:val="003D0850"/>
    <w:rsid w:val="003D0A95"/>
    <w:rsid w:val="003D0CCC"/>
    <w:rsid w:val="003D0D43"/>
    <w:rsid w:val="003D1282"/>
    <w:rsid w:val="003D17FB"/>
    <w:rsid w:val="003D1834"/>
    <w:rsid w:val="003D3477"/>
    <w:rsid w:val="003D3FE0"/>
    <w:rsid w:val="003D3FFA"/>
    <w:rsid w:val="003D4458"/>
    <w:rsid w:val="003D47EE"/>
    <w:rsid w:val="003D731B"/>
    <w:rsid w:val="003D750B"/>
    <w:rsid w:val="003D7DCB"/>
    <w:rsid w:val="003E1B8C"/>
    <w:rsid w:val="003E1C11"/>
    <w:rsid w:val="003E2342"/>
    <w:rsid w:val="003E2492"/>
    <w:rsid w:val="003E3BDE"/>
    <w:rsid w:val="003E3C31"/>
    <w:rsid w:val="003E432A"/>
    <w:rsid w:val="003E4542"/>
    <w:rsid w:val="003E53B1"/>
    <w:rsid w:val="003E5BA5"/>
    <w:rsid w:val="003E5DD6"/>
    <w:rsid w:val="003E5E42"/>
    <w:rsid w:val="003E64BF"/>
    <w:rsid w:val="003E6E7C"/>
    <w:rsid w:val="003E6F09"/>
    <w:rsid w:val="003E7132"/>
    <w:rsid w:val="003E742C"/>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4ED9"/>
    <w:rsid w:val="003F56E5"/>
    <w:rsid w:val="003F7066"/>
    <w:rsid w:val="003F70A3"/>
    <w:rsid w:val="003F72CC"/>
    <w:rsid w:val="003F74C2"/>
    <w:rsid w:val="003F7AFC"/>
    <w:rsid w:val="003F7FE2"/>
    <w:rsid w:val="00400325"/>
    <w:rsid w:val="00400408"/>
    <w:rsid w:val="00400538"/>
    <w:rsid w:val="00400E43"/>
    <w:rsid w:val="004011E0"/>
    <w:rsid w:val="00401E83"/>
    <w:rsid w:val="00401F16"/>
    <w:rsid w:val="004023A4"/>
    <w:rsid w:val="00402A64"/>
    <w:rsid w:val="00403005"/>
    <w:rsid w:val="00403D79"/>
    <w:rsid w:val="00404118"/>
    <w:rsid w:val="00404127"/>
    <w:rsid w:val="004057D5"/>
    <w:rsid w:val="00406323"/>
    <w:rsid w:val="004067B7"/>
    <w:rsid w:val="00406DDA"/>
    <w:rsid w:val="00406E6A"/>
    <w:rsid w:val="0040725B"/>
    <w:rsid w:val="004073B8"/>
    <w:rsid w:val="00407469"/>
    <w:rsid w:val="00407815"/>
    <w:rsid w:val="00407E80"/>
    <w:rsid w:val="00410028"/>
    <w:rsid w:val="004106D2"/>
    <w:rsid w:val="004107C3"/>
    <w:rsid w:val="0041156A"/>
    <w:rsid w:val="00411B75"/>
    <w:rsid w:val="00411FFB"/>
    <w:rsid w:val="00412EF9"/>
    <w:rsid w:val="0041302A"/>
    <w:rsid w:val="004149FF"/>
    <w:rsid w:val="00415245"/>
    <w:rsid w:val="00416506"/>
    <w:rsid w:val="0041665E"/>
    <w:rsid w:val="00417110"/>
    <w:rsid w:val="00417518"/>
    <w:rsid w:val="00417A61"/>
    <w:rsid w:val="00422219"/>
    <w:rsid w:val="00422532"/>
    <w:rsid w:val="00423E57"/>
    <w:rsid w:val="00423F42"/>
    <w:rsid w:val="0042436C"/>
    <w:rsid w:val="00424B4D"/>
    <w:rsid w:val="004255FF"/>
    <w:rsid w:val="00425C19"/>
    <w:rsid w:val="004260BE"/>
    <w:rsid w:val="00427409"/>
    <w:rsid w:val="004303C3"/>
    <w:rsid w:val="00430AD4"/>
    <w:rsid w:val="00430BC4"/>
    <w:rsid w:val="00432A85"/>
    <w:rsid w:val="00432C59"/>
    <w:rsid w:val="004335E4"/>
    <w:rsid w:val="004342DA"/>
    <w:rsid w:val="00434843"/>
    <w:rsid w:val="00434BD6"/>
    <w:rsid w:val="00435393"/>
    <w:rsid w:val="004357D8"/>
    <w:rsid w:val="0043582D"/>
    <w:rsid w:val="00435996"/>
    <w:rsid w:val="0043602F"/>
    <w:rsid w:val="00436185"/>
    <w:rsid w:val="0043695C"/>
    <w:rsid w:val="00436C75"/>
    <w:rsid w:val="00437006"/>
    <w:rsid w:val="00437250"/>
    <w:rsid w:val="004373DB"/>
    <w:rsid w:val="004403ED"/>
    <w:rsid w:val="00440718"/>
    <w:rsid w:val="00440DEE"/>
    <w:rsid w:val="00440FDE"/>
    <w:rsid w:val="00441047"/>
    <w:rsid w:val="004427AC"/>
    <w:rsid w:val="004429C0"/>
    <w:rsid w:val="00442A22"/>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22B8"/>
    <w:rsid w:val="00452986"/>
    <w:rsid w:val="00452D90"/>
    <w:rsid w:val="0045316F"/>
    <w:rsid w:val="00453881"/>
    <w:rsid w:val="00453AC3"/>
    <w:rsid w:val="00453D20"/>
    <w:rsid w:val="004547C3"/>
    <w:rsid w:val="00454AF1"/>
    <w:rsid w:val="004553DD"/>
    <w:rsid w:val="0045587C"/>
    <w:rsid w:val="00455A9D"/>
    <w:rsid w:val="00455D17"/>
    <w:rsid w:val="00456870"/>
    <w:rsid w:val="00456929"/>
    <w:rsid w:val="00457691"/>
    <w:rsid w:val="00462238"/>
    <w:rsid w:val="0046380C"/>
    <w:rsid w:val="00463ACE"/>
    <w:rsid w:val="00463D1B"/>
    <w:rsid w:val="00465812"/>
    <w:rsid w:val="00465DF8"/>
    <w:rsid w:val="00466B0D"/>
    <w:rsid w:val="004672AA"/>
    <w:rsid w:val="004672E5"/>
    <w:rsid w:val="00467573"/>
    <w:rsid w:val="00467F58"/>
    <w:rsid w:val="00467F9A"/>
    <w:rsid w:val="0047001A"/>
    <w:rsid w:val="00471248"/>
    <w:rsid w:val="00471363"/>
    <w:rsid w:val="004717F9"/>
    <w:rsid w:val="00471A4E"/>
    <w:rsid w:val="004722C8"/>
    <w:rsid w:val="00473266"/>
    <w:rsid w:val="00473BCE"/>
    <w:rsid w:val="00473D07"/>
    <w:rsid w:val="00473FFD"/>
    <w:rsid w:val="0047473C"/>
    <w:rsid w:val="00474A0F"/>
    <w:rsid w:val="00474B96"/>
    <w:rsid w:val="00475AAA"/>
    <w:rsid w:val="00475B4C"/>
    <w:rsid w:val="004771A2"/>
    <w:rsid w:val="0047733E"/>
    <w:rsid w:val="00477E76"/>
    <w:rsid w:val="00480335"/>
    <w:rsid w:val="00480424"/>
    <w:rsid w:val="00480458"/>
    <w:rsid w:val="00481F90"/>
    <w:rsid w:val="0048219D"/>
    <w:rsid w:val="00482577"/>
    <w:rsid w:val="004825BB"/>
    <w:rsid w:val="00482F1C"/>
    <w:rsid w:val="00482FF3"/>
    <w:rsid w:val="004830BF"/>
    <w:rsid w:val="00484911"/>
    <w:rsid w:val="00484CF3"/>
    <w:rsid w:val="004867EC"/>
    <w:rsid w:val="00486F30"/>
    <w:rsid w:val="00486F98"/>
    <w:rsid w:val="004874F3"/>
    <w:rsid w:val="00487845"/>
    <w:rsid w:val="00487A1A"/>
    <w:rsid w:val="00487E42"/>
    <w:rsid w:val="00487FC6"/>
    <w:rsid w:val="00490480"/>
    <w:rsid w:val="00490BD6"/>
    <w:rsid w:val="00491CAE"/>
    <w:rsid w:val="004923ED"/>
    <w:rsid w:val="0049272D"/>
    <w:rsid w:val="004927CA"/>
    <w:rsid w:val="00493C07"/>
    <w:rsid w:val="004946D1"/>
    <w:rsid w:val="0049542B"/>
    <w:rsid w:val="00495655"/>
    <w:rsid w:val="004958FA"/>
    <w:rsid w:val="00495C99"/>
    <w:rsid w:val="004961FB"/>
    <w:rsid w:val="0049638E"/>
    <w:rsid w:val="00496654"/>
    <w:rsid w:val="004A16D0"/>
    <w:rsid w:val="004A21CB"/>
    <w:rsid w:val="004A2577"/>
    <w:rsid w:val="004A2A88"/>
    <w:rsid w:val="004A2C9C"/>
    <w:rsid w:val="004A4620"/>
    <w:rsid w:val="004A47E7"/>
    <w:rsid w:val="004A482F"/>
    <w:rsid w:val="004A4AAF"/>
    <w:rsid w:val="004A4C43"/>
    <w:rsid w:val="004A5DF6"/>
    <w:rsid w:val="004A606A"/>
    <w:rsid w:val="004A6076"/>
    <w:rsid w:val="004A79C3"/>
    <w:rsid w:val="004A7B80"/>
    <w:rsid w:val="004B0695"/>
    <w:rsid w:val="004B117D"/>
    <w:rsid w:val="004B175F"/>
    <w:rsid w:val="004B1AD8"/>
    <w:rsid w:val="004B2827"/>
    <w:rsid w:val="004B31F3"/>
    <w:rsid w:val="004B3557"/>
    <w:rsid w:val="004B3B5B"/>
    <w:rsid w:val="004B3F32"/>
    <w:rsid w:val="004B5713"/>
    <w:rsid w:val="004B6124"/>
    <w:rsid w:val="004B62E7"/>
    <w:rsid w:val="004B67EC"/>
    <w:rsid w:val="004B69D5"/>
    <w:rsid w:val="004B7C24"/>
    <w:rsid w:val="004B7F6C"/>
    <w:rsid w:val="004C046D"/>
    <w:rsid w:val="004C05AD"/>
    <w:rsid w:val="004C080D"/>
    <w:rsid w:val="004C0EA2"/>
    <w:rsid w:val="004C121A"/>
    <w:rsid w:val="004C12A7"/>
    <w:rsid w:val="004C12E0"/>
    <w:rsid w:val="004C1DA7"/>
    <w:rsid w:val="004C3B23"/>
    <w:rsid w:val="004C3D3B"/>
    <w:rsid w:val="004C3FA1"/>
    <w:rsid w:val="004C4982"/>
    <w:rsid w:val="004C56EB"/>
    <w:rsid w:val="004C5AD6"/>
    <w:rsid w:val="004C5ED1"/>
    <w:rsid w:val="004C62FF"/>
    <w:rsid w:val="004D17DE"/>
    <w:rsid w:val="004D20CF"/>
    <w:rsid w:val="004D22E1"/>
    <w:rsid w:val="004D2558"/>
    <w:rsid w:val="004D2762"/>
    <w:rsid w:val="004D30B3"/>
    <w:rsid w:val="004D3CA2"/>
    <w:rsid w:val="004D3E1D"/>
    <w:rsid w:val="004D4B30"/>
    <w:rsid w:val="004D5C13"/>
    <w:rsid w:val="004D676D"/>
    <w:rsid w:val="004D6D58"/>
    <w:rsid w:val="004D76EE"/>
    <w:rsid w:val="004D7991"/>
    <w:rsid w:val="004D7CD9"/>
    <w:rsid w:val="004E03ED"/>
    <w:rsid w:val="004E089D"/>
    <w:rsid w:val="004E113B"/>
    <w:rsid w:val="004E118B"/>
    <w:rsid w:val="004E1A85"/>
    <w:rsid w:val="004E2170"/>
    <w:rsid w:val="004E27AA"/>
    <w:rsid w:val="004E280B"/>
    <w:rsid w:val="004E2852"/>
    <w:rsid w:val="004E35C6"/>
    <w:rsid w:val="004E437F"/>
    <w:rsid w:val="004E4491"/>
    <w:rsid w:val="004E4A3D"/>
    <w:rsid w:val="004E4F7E"/>
    <w:rsid w:val="004E5834"/>
    <w:rsid w:val="004E5B42"/>
    <w:rsid w:val="004E6438"/>
    <w:rsid w:val="004E6720"/>
    <w:rsid w:val="004E74C2"/>
    <w:rsid w:val="004E77F1"/>
    <w:rsid w:val="004E7AED"/>
    <w:rsid w:val="004E7FFA"/>
    <w:rsid w:val="004F0515"/>
    <w:rsid w:val="004F069C"/>
    <w:rsid w:val="004F07A7"/>
    <w:rsid w:val="004F0D03"/>
    <w:rsid w:val="004F0DFF"/>
    <w:rsid w:val="004F1362"/>
    <w:rsid w:val="004F162A"/>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1154"/>
    <w:rsid w:val="00501536"/>
    <w:rsid w:val="00501761"/>
    <w:rsid w:val="00502356"/>
    <w:rsid w:val="0050277E"/>
    <w:rsid w:val="005027E4"/>
    <w:rsid w:val="00502976"/>
    <w:rsid w:val="00502C94"/>
    <w:rsid w:val="00502FCA"/>
    <w:rsid w:val="00503F12"/>
    <w:rsid w:val="0050407A"/>
    <w:rsid w:val="00504C64"/>
    <w:rsid w:val="00505157"/>
    <w:rsid w:val="0050699D"/>
    <w:rsid w:val="00506C29"/>
    <w:rsid w:val="00507C79"/>
    <w:rsid w:val="0051033C"/>
    <w:rsid w:val="005105C2"/>
    <w:rsid w:val="00510901"/>
    <w:rsid w:val="005109C2"/>
    <w:rsid w:val="0051120D"/>
    <w:rsid w:val="00511D63"/>
    <w:rsid w:val="00512C55"/>
    <w:rsid w:val="0051498E"/>
    <w:rsid w:val="00514C72"/>
    <w:rsid w:val="00515374"/>
    <w:rsid w:val="00515B10"/>
    <w:rsid w:val="00515F29"/>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87B"/>
    <w:rsid w:val="00531B4F"/>
    <w:rsid w:val="00531C9C"/>
    <w:rsid w:val="005322CB"/>
    <w:rsid w:val="005324E3"/>
    <w:rsid w:val="00532764"/>
    <w:rsid w:val="00532A1C"/>
    <w:rsid w:val="00533415"/>
    <w:rsid w:val="00533B41"/>
    <w:rsid w:val="00533BE9"/>
    <w:rsid w:val="0053463B"/>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C64"/>
    <w:rsid w:val="00545FB0"/>
    <w:rsid w:val="00547401"/>
    <w:rsid w:val="00547516"/>
    <w:rsid w:val="00547798"/>
    <w:rsid w:val="00550011"/>
    <w:rsid w:val="00550114"/>
    <w:rsid w:val="005501BD"/>
    <w:rsid w:val="005504A6"/>
    <w:rsid w:val="00550EF7"/>
    <w:rsid w:val="00551939"/>
    <w:rsid w:val="00551AE9"/>
    <w:rsid w:val="00551CD5"/>
    <w:rsid w:val="00551D9F"/>
    <w:rsid w:val="00553E91"/>
    <w:rsid w:val="00554125"/>
    <w:rsid w:val="00554672"/>
    <w:rsid w:val="00554ACC"/>
    <w:rsid w:val="00555145"/>
    <w:rsid w:val="005560E9"/>
    <w:rsid w:val="005562CB"/>
    <w:rsid w:val="0055632C"/>
    <w:rsid w:val="005569C3"/>
    <w:rsid w:val="00556B5E"/>
    <w:rsid w:val="00556C84"/>
    <w:rsid w:val="00557D1E"/>
    <w:rsid w:val="0056043F"/>
    <w:rsid w:val="0056066C"/>
    <w:rsid w:val="005608BE"/>
    <w:rsid w:val="0056128D"/>
    <w:rsid w:val="0056176B"/>
    <w:rsid w:val="00561A1F"/>
    <w:rsid w:val="00561C3C"/>
    <w:rsid w:val="00561CB4"/>
    <w:rsid w:val="00562A56"/>
    <w:rsid w:val="00562CBA"/>
    <w:rsid w:val="00563203"/>
    <w:rsid w:val="00563AC9"/>
    <w:rsid w:val="00563BBB"/>
    <w:rsid w:val="00563D99"/>
    <w:rsid w:val="00564DB1"/>
    <w:rsid w:val="005650BA"/>
    <w:rsid w:val="00565C40"/>
    <w:rsid w:val="00565E5B"/>
    <w:rsid w:val="0056647B"/>
    <w:rsid w:val="00566620"/>
    <w:rsid w:val="005678B4"/>
    <w:rsid w:val="00567F3D"/>
    <w:rsid w:val="00567FD5"/>
    <w:rsid w:val="005700C5"/>
    <w:rsid w:val="005702C6"/>
    <w:rsid w:val="00570486"/>
    <w:rsid w:val="00570961"/>
    <w:rsid w:val="00571348"/>
    <w:rsid w:val="00571C63"/>
    <w:rsid w:val="005727BC"/>
    <w:rsid w:val="00572CBF"/>
    <w:rsid w:val="00573374"/>
    <w:rsid w:val="00573D17"/>
    <w:rsid w:val="0057404C"/>
    <w:rsid w:val="0057536E"/>
    <w:rsid w:val="005758A8"/>
    <w:rsid w:val="00575C25"/>
    <w:rsid w:val="00576A17"/>
    <w:rsid w:val="00576A33"/>
    <w:rsid w:val="00576B2C"/>
    <w:rsid w:val="00576E88"/>
    <w:rsid w:val="005773E5"/>
    <w:rsid w:val="0057768C"/>
    <w:rsid w:val="00577830"/>
    <w:rsid w:val="0058023D"/>
    <w:rsid w:val="00580315"/>
    <w:rsid w:val="005805E2"/>
    <w:rsid w:val="00580F29"/>
    <w:rsid w:val="00581A24"/>
    <w:rsid w:val="00581A3C"/>
    <w:rsid w:val="00582C70"/>
    <w:rsid w:val="00582FBD"/>
    <w:rsid w:val="0058371D"/>
    <w:rsid w:val="00583897"/>
    <w:rsid w:val="00583EA8"/>
    <w:rsid w:val="00584464"/>
    <w:rsid w:val="00584812"/>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4AF"/>
    <w:rsid w:val="00594C09"/>
    <w:rsid w:val="00594F12"/>
    <w:rsid w:val="00594F76"/>
    <w:rsid w:val="00595324"/>
    <w:rsid w:val="0059551E"/>
    <w:rsid w:val="005955A6"/>
    <w:rsid w:val="00595A05"/>
    <w:rsid w:val="00596D74"/>
    <w:rsid w:val="005970C8"/>
    <w:rsid w:val="005A009A"/>
    <w:rsid w:val="005A009F"/>
    <w:rsid w:val="005A058A"/>
    <w:rsid w:val="005A1102"/>
    <w:rsid w:val="005A1E4A"/>
    <w:rsid w:val="005A2274"/>
    <w:rsid w:val="005A228D"/>
    <w:rsid w:val="005A2EC4"/>
    <w:rsid w:val="005A3FC1"/>
    <w:rsid w:val="005A41F5"/>
    <w:rsid w:val="005A4499"/>
    <w:rsid w:val="005A45CE"/>
    <w:rsid w:val="005A47B7"/>
    <w:rsid w:val="005A4A00"/>
    <w:rsid w:val="005A50D3"/>
    <w:rsid w:val="005A552E"/>
    <w:rsid w:val="005A74BF"/>
    <w:rsid w:val="005B0481"/>
    <w:rsid w:val="005B0707"/>
    <w:rsid w:val="005B12D3"/>
    <w:rsid w:val="005B211E"/>
    <w:rsid w:val="005B277F"/>
    <w:rsid w:val="005B4F82"/>
    <w:rsid w:val="005B5E55"/>
    <w:rsid w:val="005B6D12"/>
    <w:rsid w:val="005B7533"/>
    <w:rsid w:val="005B7BBD"/>
    <w:rsid w:val="005B7C6D"/>
    <w:rsid w:val="005B7CD7"/>
    <w:rsid w:val="005C0678"/>
    <w:rsid w:val="005C0894"/>
    <w:rsid w:val="005C0A2F"/>
    <w:rsid w:val="005C0B1A"/>
    <w:rsid w:val="005C1EBB"/>
    <w:rsid w:val="005C21A5"/>
    <w:rsid w:val="005C2216"/>
    <w:rsid w:val="005C2658"/>
    <w:rsid w:val="005C2DDB"/>
    <w:rsid w:val="005C3E54"/>
    <w:rsid w:val="005C478F"/>
    <w:rsid w:val="005C5609"/>
    <w:rsid w:val="005C566E"/>
    <w:rsid w:val="005C5DB3"/>
    <w:rsid w:val="005C6155"/>
    <w:rsid w:val="005C630F"/>
    <w:rsid w:val="005C6C50"/>
    <w:rsid w:val="005C7D67"/>
    <w:rsid w:val="005D1466"/>
    <w:rsid w:val="005D1C24"/>
    <w:rsid w:val="005D21F6"/>
    <w:rsid w:val="005D2575"/>
    <w:rsid w:val="005D3F69"/>
    <w:rsid w:val="005D44D7"/>
    <w:rsid w:val="005D49AF"/>
    <w:rsid w:val="005D53FA"/>
    <w:rsid w:val="005D58B2"/>
    <w:rsid w:val="005D5E62"/>
    <w:rsid w:val="005D5F84"/>
    <w:rsid w:val="005D60F6"/>
    <w:rsid w:val="005D6302"/>
    <w:rsid w:val="005D63A7"/>
    <w:rsid w:val="005D649E"/>
    <w:rsid w:val="005D798D"/>
    <w:rsid w:val="005D7A11"/>
    <w:rsid w:val="005D7C2A"/>
    <w:rsid w:val="005D7C82"/>
    <w:rsid w:val="005E005F"/>
    <w:rsid w:val="005E1183"/>
    <w:rsid w:val="005E1559"/>
    <w:rsid w:val="005E26AC"/>
    <w:rsid w:val="005E4418"/>
    <w:rsid w:val="005E46FC"/>
    <w:rsid w:val="005E53A1"/>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3EB"/>
    <w:rsid w:val="005F690E"/>
    <w:rsid w:val="005F6AA2"/>
    <w:rsid w:val="005F6EE0"/>
    <w:rsid w:val="005F7FCA"/>
    <w:rsid w:val="006000F2"/>
    <w:rsid w:val="006003A7"/>
    <w:rsid w:val="006007E4"/>
    <w:rsid w:val="006013EE"/>
    <w:rsid w:val="0060161F"/>
    <w:rsid w:val="0060215B"/>
    <w:rsid w:val="006023F9"/>
    <w:rsid w:val="006026EB"/>
    <w:rsid w:val="006028FB"/>
    <w:rsid w:val="006041A6"/>
    <w:rsid w:val="0060425A"/>
    <w:rsid w:val="0060475A"/>
    <w:rsid w:val="00604F17"/>
    <w:rsid w:val="0060540A"/>
    <w:rsid w:val="00605BAD"/>
    <w:rsid w:val="00605C34"/>
    <w:rsid w:val="00605CC3"/>
    <w:rsid w:val="00605D04"/>
    <w:rsid w:val="00605DE8"/>
    <w:rsid w:val="00606F3F"/>
    <w:rsid w:val="006074DE"/>
    <w:rsid w:val="00607842"/>
    <w:rsid w:val="006103C7"/>
    <w:rsid w:val="00610681"/>
    <w:rsid w:val="006106C7"/>
    <w:rsid w:val="006116E2"/>
    <w:rsid w:val="00611791"/>
    <w:rsid w:val="006135E5"/>
    <w:rsid w:val="00613D91"/>
    <w:rsid w:val="006153F5"/>
    <w:rsid w:val="00615920"/>
    <w:rsid w:val="00615A4E"/>
    <w:rsid w:val="0061600E"/>
    <w:rsid w:val="00616337"/>
    <w:rsid w:val="00616602"/>
    <w:rsid w:val="00617009"/>
    <w:rsid w:val="006176F6"/>
    <w:rsid w:val="00617BF8"/>
    <w:rsid w:val="006206D7"/>
    <w:rsid w:val="00621186"/>
    <w:rsid w:val="00621647"/>
    <w:rsid w:val="00621BC7"/>
    <w:rsid w:val="006227E0"/>
    <w:rsid w:val="00623434"/>
    <w:rsid w:val="00623636"/>
    <w:rsid w:val="006237A1"/>
    <w:rsid w:val="00623B1B"/>
    <w:rsid w:val="00623D78"/>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E20"/>
    <w:rsid w:val="006355C4"/>
    <w:rsid w:val="00635785"/>
    <w:rsid w:val="006361C4"/>
    <w:rsid w:val="006361E7"/>
    <w:rsid w:val="00636F62"/>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D6C"/>
    <w:rsid w:val="00645ED9"/>
    <w:rsid w:val="00645F69"/>
    <w:rsid w:val="00646265"/>
    <w:rsid w:val="0064629A"/>
    <w:rsid w:val="00646BAF"/>
    <w:rsid w:val="00646BC6"/>
    <w:rsid w:val="00646EED"/>
    <w:rsid w:val="006507A7"/>
    <w:rsid w:val="006512FA"/>
    <w:rsid w:val="006518DB"/>
    <w:rsid w:val="006520F9"/>
    <w:rsid w:val="0065253E"/>
    <w:rsid w:val="006528E5"/>
    <w:rsid w:val="00653FC8"/>
    <w:rsid w:val="0065464C"/>
    <w:rsid w:val="00654AD1"/>
    <w:rsid w:val="00655FF1"/>
    <w:rsid w:val="00656D25"/>
    <w:rsid w:val="00657B56"/>
    <w:rsid w:val="0066102A"/>
    <w:rsid w:val="0066111E"/>
    <w:rsid w:val="00661340"/>
    <w:rsid w:val="0066162D"/>
    <w:rsid w:val="00661795"/>
    <w:rsid w:val="00661B67"/>
    <w:rsid w:val="00663133"/>
    <w:rsid w:val="00663742"/>
    <w:rsid w:val="00663AF0"/>
    <w:rsid w:val="00663C80"/>
    <w:rsid w:val="00664064"/>
    <w:rsid w:val="006640B5"/>
    <w:rsid w:val="00664257"/>
    <w:rsid w:val="0066462F"/>
    <w:rsid w:val="00664E85"/>
    <w:rsid w:val="006656CF"/>
    <w:rsid w:val="0066571C"/>
    <w:rsid w:val="00665819"/>
    <w:rsid w:val="0066588F"/>
    <w:rsid w:val="006659A0"/>
    <w:rsid w:val="00665A03"/>
    <w:rsid w:val="00665DD5"/>
    <w:rsid w:val="00670A3A"/>
    <w:rsid w:val="006713E6"/>
    <w:rsid w:val="00671B34"/>
    <w:rsid w:val="00673F00"/>
    <w:rsid w:val="00674A09"/>
    <w:rsid w:val="00674D07"/>
    <w:rsid w:val="0067547A"/>
    <w:rsid w:val="0067589B"/>
    <w:rsid w:val="00675C7A"/>
    <w:rsid w:val="00677002"/>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2A7"/>
    <w:rsid w:val="006856B4"/>
    <w:rsid w:val="006864C6"/>
    <w:rsid w:val="00687CB2"/>
    <w:rsid w:val="00690E96"/>
    <w:rsid w:val="00691811"/>
    <w:rsid w:val="00691FC3"/>
    <w:rsid w:val="00692124"/>
    <w:rsid w:val="006923AD"/>
    <w:rsid w:val="00693325"/>
    <w:rsid w:val="00693C79"/>
    <w:rsid w:val="00694E88"/>
    <w:rsid w:val="006950E7"/>
    <w:rsid w:val="00695564"/>
    <w:rsid w:val="006965DA"/>
    <w:rsid w:val="0069663D"/>
    <w:rsid w:val="00696F1E"/>
    <w:rsid w:val="00697742"/>
    <w:rsid w:val="00697F63"/>
    <w:rsid w:val="006A3285"/>
    <w:rsid w:val="006A3810"/>
    <w:rsid w:val="006A3897"/>
    <w:rsid w:val="006A39AA"/>
    <w:rsid w:val="006A43D6"/>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7DB"/>
    <w:rsid w:val="006C1B2C"/>
    <w:rsid w:val="006C21C2"/>
    <w:rsid w:val="006C2B5B"/>
    <w:rsid w:val="006C4C3E"/>
    <w:rsid w:val="006C55E1"/>
    <w:rsid w:val="006C5FB6"/>
    <w:rsid w:val="006C6066"/>
    <w:rsid w:val="006C69A9"/>
    <w:rsid w:val="006C701F"/>
    <w:rsid w:val="006C748F"/>
    <w:rsid w:val="006C75F3"/>
    <w:rsid w:val="006C7977"/>
    <w:rsid w:val="006D0839"/>
    <w:rsid w:val="006D0A88"/>
    <w:rsid w:val="006D1249"/>
    <w:rsid w:val="006D1339"/>
    <w:rsid w:val="006D1A43"/>
    <w:rsid w:val="006D2459"/>
    <w:rsid w:val="006D39EE"/>
    <w:rsid w:val="006D3D5D"/>
    <w:rsid w:val="006D3ED2"/>
    <w:rsid w:val="006D4404"/>
    <w:rsid w:val="006D458A"/>
    <w:rsid w:val="006D4927"/>
    <w:rsid w:val="006D4D47"/>
    <w:rsid w:val="006D54C3"/>
    <w:rsid w:val="006D599F"/>
    <w:rsid w:val="006D5A34"/>
    <w:rsid w:val="006D71E8"/>
    <w:rsid w:val="006D7CAC"/>
    <w:rsid w:val="006E07F7"/>
    <w:rsid w:val="006E0A31"/>
    <w:rsid w:val="006E2C1E"/>
    <w:rsid w:val="006E365A"/>
    <w:rsid w:val="006E407D"/>
    <w:rsid w:val="006E4A4B"/>
    <w:rsid w:val="006E4B8D"/>
    <w:rsid w:val="006E5F82"/>
    <w:rsid w:val="006E60A6"/>
    <w:rsid w:val="006E725C"/>
    <w:rsid w:val="006E763E"/>
    <w:rsid w:val="006E7850"/>
    <w:rsid w:val="006E7B14"/>
    <w:rsid w:val="006E7B9F"/>
    <w:rsid w:val="006F00D0"/>
    <w:rsid w:val="006F161F"/>
    <w:rsid w:val="006F16D3"/>
    <w:rsid w:val="006F1B95"/>
    <w:rsid w:val="006F2F25"/>
    <w:rsid w:val="006F30A8"/>
    <w:rsid w:val="006F34EB"/>
    <w:rsid w:val="006F37F4"/>
    <w:rsid w:val="006F4397"/>
    <w:rsid w:val="006F4580"/>
    <w:rsid w:val="006F491F"/>
    <w:rsid w:val="006F53FD"/>
    <w:rsid w:val="006F6656"/>
    <w:rsid w:val="006F6D48"/>
    <w:rsid w:val="006F6EE2"/>
    <w:rsid w:val="006F7159"/>
    <w:rsid w:val="006F7588"/>
    <w:rsid w:val="006F79BD"/>
    <w:rsid w:val="006F7D97"/>
    <w:rsid w:val="006F7F26"/>
    <w:rsid w:val="0070020E"/>
    <w:rsid w:val="00700710"/>
    <w:rsid w:val="00702284"/>
    <w:rsid w:val="007039D6"/>
    <w:rsid w:val="00703A26"/>
    <w:rsid w:val="00703DD0"/>
    <w:rsid w:val="00704893"/>
    <w:rsid w:val="0070661A"/>
    <w:rsid w:val="00706974"/>
    <w:rsid w:val="0070776D"/>
    <w:rsid w:val="00707823"/>
    <w:rsid w:val="007101AF"/>
    <w:rsid w:val="00710BC0"/>
    <w:rsid w:val="00710D2A"/>
    <w:rsid w:val="00710F2A"/>
    <w:rsid w:val="0071152B"/>
    <w:rsid w:val="0071161B"/>
    <w:rsid w:val="0071174D"/>
    <w:rsid w:val="00711E74"/>
    <w:rsid w:val="007145AF"/>
    <w:rsid w:val="007147AC"/>
    <w:rsid w:val="00714F4D"/>
    <w:rsid w:val="00715AA9"/>
    <w:rsid w:val="00715DB3"/>
    <w:rsid w:val="00716356"/>
    <w:rsid w:val="007165D9"/>
    <w:rsid w:val="007166E1"/>
    <w:rsid w:val="007167B0"/>
    <w:rsid w:val="00716AC4"/>
    <w:rsid w:val="00717006"/>
    <w:rsid w:val="007170AA"/>
    <w:rsid w:val="0071751F"/>
    <w:rsid w:val="0072118C"/>
    <w:rsid w:val="007220C1"/>
    <w:rsid w:val="00722748"/>
    <w:rsid w:val="00722836"/>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4DE3"/>
    <w:rsid w:val="00735128"/>
    <w:rsid w:val="007357D0"/>
    <w:rsid w:val="007368BA"/>
    <w:rsid w:val="00740335"/>
    <w:rsid w:val="007406BC"/>
    <w:rsid w:val="00740752"/>
    <w:rsid w:val="007414DE"/>
    <w:rsid w:val="007424B0"/>
    <w:rsid w:val="0074307A"/>
    <w:rsid w:val="00744B73"/>
    <w:rsid w:val="007452DD"/>
    <w:rsid w:val="007453AB"/>
    <w:rsid w:val="0074568C"/>
    <w:rsid w:val="007459A9"/>
    <w:rsid w:val="00746EEA"/>
    <w:rsid w:val="00747044"/>
    <w:rsid w:val="0074740E"/>
    <w:rsid w:val="00747488"/>
    <w:rsid w:val="00747FD6"/>
    <w:rsid w:val="0075001E"/>
    <w:rsid w:val="00750390"/>
    <w:rsid w:val="00750F22"/>
    <w:rsid w:val="007513B6"/>
    <w:rsid w:val="00751770"/>
    <w:rsid w:val="007519A9"/>
    <w:rsid w:val="00751F5B"/>
    <w:rsid w:val="0075222D"/>
    <w:rsid w:val="00752B30"/>
    <w:rsid w:val="00753C8F"/>
    <w:rsid w:val="0075411F"/>
    <w:rsid w:val="007543C7"/>
    <w:rsid w:val="0075447C"/>
    <w:rsid w:val="00754913"/>
    <w:rsid w:val="007550CB"/>
    <w:rsid w:val="007556C0"/>
    <w:rsid w:val="007557FE"/>
    <w:rsid w:val="00755BB7"/>
    <w:rsid w:val="00755D8D"/>
    <w:rsid w:val="0075608F"/>
    <w:rsid w:val="00756185"/>
    <w:rsid w:val="00756E00"/>
    <w:rsid w:val="00756E25"/>
    <w:rsid w:val="00757D56"/>
    <w:rsid w:val="00760459"/>
    <w:rsid w:val="007606EA"/>
    <w:rsid w:val="007607B2"/>
    <w:rsid w:val="0076182B"/>
    <w:rsid w:val="007626A6"/>
    <w:rsid w:val="007632E9"/>
    <w:rsid w:val="00763B45"/>
    <w:rsid w:val="00764281"/>
    <w:rsid w:val="0076443A"/>
    <w:rsid w:val="00764696"/>
    <w:rsid w:val="007653CD"/>
    <w:rsid w:val="00767280"/>
    <w:rsid w:val="00767712"/>
    <w:rsid w:val="007677F9"/>
    <w:rsid w:val="0076791A"/>
    <w:rsid w:val="0077003C"/>
    <w:rsid w:val="00770582"/>
    <w:rsid w:val="00770799"/>
    <w:rsid w:val="007710FD"/>
    <w:rsid w:val="007718DF"/>
    <w:rsid w:val="0077200E"/>
    <w:rsid w:val="007730E8"/>
    <w:rsid w:val="00773539"/>
    <w:rsid w:val="0077446C"/>
    <w:rsid w:val="0077513A"/>
    <w:rsid w:val="007756EF"/>
    <w:rsid w:val="00775B00"/>
    <w:rsid w:val="00776AD7"/>
    <w:rsid w:val="00776C1C"/>
    <w:rsid w:val="0077711D"/>
    <w:rsid w:val="00777E2D"/>
    <w:rsid w:val="007816AD"/>
    <w:rsid w:val="007831EA"/>
    <w:rsid w:val="00783782"/>
    <w:rsid w:val="00783CB1"/>
    <w:rsid w:val="00784263"/>
    <w:rsid w:val="00784331"/>
    <w:rsid w:val="007849FA"/>
    <w:rsid w:val="00785390"/>
    <w:rsid w:val="007853B0"/>
    <w:rsid w:val="00785814"/>
    <w:rsid w:val="00785A84"/>
    <w:rsid w:val="00786B32"/>
    <w:rsid w:val="00786E5B"/>
    <w:rsid w:val="00787201"/>
    <w:rsid w:val="007872B5"/>
    <w:rsid w:val="007873BE"/>
    <w:rsid w:val="00790577"/>
    <w:rsid w:val="007906C9"/>
    <w:rsid w:val="00792014"/>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49E4"/>
    <w:rsid w:val="007A567D"/>
    <w:rsid w:val="007A5874"/>
    <w:rsid w:val="007A5A4E"/>
    <w:rsid w:val="007A5EC1"/>
    <w:rsid w:val="007A676C"/>
    <w:rsid w:val="007A6A42"/>
    <w:rsid w:val="007A7961"/>
    <w:rsid w:val="007A7BB0"/>
    <w:rsid w:val="007B002F"/>
    <w:rsid w:val="007B0089"/>
    <w:rsid w:val="007B01BB"/>
    <w:rsid w:val="007B0758"/>
    <w:rsid w:val="007B0D4B"/>
    <w:rsid w:val="007B0E34"/>
    <w:rsid w:val="007B0EEB"/>
    <w:rsid w:val="007B1146"/>
    <w:rsid w:val="007B1469"/>
    <w:rsid w:val="007B21A9"/>
    <w:rsid w:val="007B3427"/>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5FF"/>
    <w:rsid w:val="007C1611"/>
    <w:rsid w:val="007C1DC2"/>
    <w:rsid w:val="007C2C2B"/>
    <w:rsid w:val="007C30A6"/>
    <w:rsid w:val="007C3A99"/>
    <w:rsid w:val="007C406F"/>
    <w:rsid w:val="007C40F6"/>
    <w:rsid w:val="007C4887"/>
    <w:rsid w:val="007C48EE"/>
    <w:rsid w:val="007C4C9B"/>
    <w:rsid w:val="007C4E62"/>
    <w:rsid w:val="007C5DD2"/>
    <w:rsid w:val="007C6F42"/>
    <w:rsid w:val="007C7AB3"/>
    <w:rsid w:val="007C7B2C"/>
    <w:rsid w:val="007C7BFF"/>
    <w:rsid w:val="007D0BB5"/>
    <w:rsid w:val="007D0FF7"/>
    <w:rsid w:val="007D12A3"/>
    <w:rsid w:val="007D1FE8"/>
    <w:rsid w:val="007D2160"/>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2E5"/>
    <w:rsid w:val="007E1497"/>
    <w:rsid w:val="007E1E56"/>
    <w:rsid w:val="007E27DC"/>
    <w:rsid w:val="007E2F61"/>
    <w:rsid w:val="007E321C"/>
    <w:rsid w:val="007E345F"/>
    <w:rsid w:val="007E34CF"/>
    <w:rsid w:val="007E35F0"/>
    <w:rsid w:val="007E40A2"/>
    <w:rsid w:val="007E5283"/>
    <w:rsid w:val="007E5648"/>
    <w:rsid w:val="007E6A3B"/>
    <w:rsid w:val="007E6AFA"/>
    <w:rsid w:val="007E72E4"/>
    <w:rsid w:val="007E7A4E"/>
    <w:rsid w:val="007F018C"/>
    <w:rsid w:val="007F1056"/>
    <w:rsid w:val="007F1BA2"/>
    <w:rsid w:val="007F1C0C"/>
    <w:rsid w:val="007F2D98"/>
    <w:rsid w:val="007F3469"/>
    <w:rsid w:val="007F540C"/>
    <w:rsid w:val="007F60CB"/>
    <w:rsid w:val="008007BD"/>
    <w:rsid w:val="00801148"/>
    <w:rsid w:val="008013ED"/>
    <w:rsid w:val="00801975"/>
    <w:rsid w:val="00801D96"/>
    <w:rsid w:val="00801FC3"/>
    <w:rsid w:val="008020CC"/>
    <w:rsid w:val="008029CF"/>
    <w:rsid w:val="008036CF"/>
    <w:rsid w:val="008045E3"/>
    <w:rsid w:val="00804823"/>
    <w:rsid w:val="00804ECF"/>
    <w:rsid w:val="008050AB"/>
    <w:rsid w:val="00805ADB"/>
    <w:rsid w:val="00806852"/>
    <w:rsid w:val="008074B5"/>
    <w:rsid w:val="0080752C"/>
    <w:rsid w:val="0080787F"/>
    <w:rsid w:val="00807A45"/>
    <w:rsid w:val="00807ADB"/>
    <w:rsid w:val="008108E4"/>
    <w:rsid w:val="00810D1E"/>
    <w:rsid w:val="008114AF"/>
    <w:rsid w:val="008115CB"/>
    <w:rsid w:val="00811A42"/>
    <w:rsid w:val="00812520"/>
    <w:rsid w:val="008138EB"/>
    <w:rsid w:val="0081449E"/>
    <w:rsid w:val="00815060"/>
    <w:rsid w:val="00815254"/>
    <w:rsid w:val="008153B1"/>
    <w:rsid w:val="008157DB"/>
    <w:rsid w:val="00815A2A"/>
    <w:rsid w:val="008177EC"/>
    <w:rsid w:val="00817BA4"/>
    <w:rsid w:val="00817DA3"/>
    <w:rsid w:val="0082054C"/>
    <w:rsid w:val="00820966"/>
    <w:rsid w:val="00821EB9"/>
    <w:rsid w:val="00822168"/>
    <w:rsid w:val="00823130"/>
    <w:rsid w:val="00823189"/>
    <w:rsid w:val="00823E66"/>
    <w:rsid w:val="00825245"/>
    <w:rsid w:val="008256A8"/>
    <w:rsid w:val="00825729"/>
    <w:rsid w:val="008261B8"/>
    <w:rsid w:val="008268A1"/>
    <w:rsid w:val="00827502"/>
    <w:rsid w:val="0082788A"/>
    <w:rsid w:val="00827C76"/>
    <w:rsid w:val="00830527"/>
    <w:rsid w:val="008305F6"/>
    <w:rsid w:val="0083153B"/>
    <w:rsid w:val="00831584"/>
    <w:rsid w:val="00832385"/>
    <w:rsid w:val="008324E0"/>
    <w:rsid w:val="00832C35"/>
    <w:rsid w:val="00833B9B"/>
    <w:rsid w:val="008340DB"/>
    <w:rsid w:val="0083463C"/>
    <w:rsid w:val="00834BA0"/>
    <w:rsid w:val="00834EAD"/>
    <w:rsid w:val="008353D3"/>
    <w:rsid w:val="00835BFE"/>
    <w:rsid w:val="00836263"/>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50338"/>
    <w:rsid w:val="0085036F"/>
    <w:rsid w:val="008504C1"/>
    <w:rsid w:val="00850F42"/>
    <w:rsid w:val="00852D2A"/>
    <w:rsid w:val="00852F68"/>
    <w:rsid w:val="00852F9C"/>
    <w:rsid w:val="008531DD"/>
    <w:rsid w:val="00853AE6"/>
    <w:rsid w:val="00853DF9"/>
    <w:rsid w:val="00854774"/>
    <w:rsid w:val="00854B9B"/>
    <w:rsid w:val="00854D40"/>
    <w:rsid w:val="008554F0"/>
    <w:rsid w:val="00855E65"/>
    <w:rsid w:val="008561F9"/>
    <w:rsid w:val="00856975"/>
    <w:rsid w:val="00856B38"/>
    <w:rsid w:val="00856C6A"/>
    <w:rsid w:val="0085713A"/>
    <w:rsid w:val="008572DC"/>
    <w:rsid w:val="00857441"/>
    <w:rsid w:val="008578BD"/>
    <w:rsid w:val="00857A38"/>
    <w:rsid w:val="00857F48"/>
    <w:rsid w:val="00860637"/>
    <w:rsid w:val="0086094D"/>
    <w:rsid w:val="00860B12"/>
    <w:rsid w:val="008613D2"/>
    <w:rsid w:val="0086162A"/>
    <w:rsid w:val="00861FB9"/>
    <w:rsid w:val="00862912"/>
    <w:rsid w:val="00862E22"/>
    <w:rsid w:val="00863177"/>
    <w:rsid w:val="00863670"/>
    <w:rsid w:val="00864565"/>
    <w:rsid w:val="00864B96"/>
    <w:rsid w:val="008652DA"/>
    <w:rsid w:val="00865635"/>
    <w:rsid w:val="00865642"/>
    <w:rsid w:val="008660EC"/>
    <w:rsid w:val="00866CEB"/>
    <w:rsid w:val="00870020"/>
    <w:rsid w:val="008706C1"/>
    <w:rsid w:val="00871673"/>
    <w:rsid w:val="00871D0A"/>
    <w:rsid w:val="00871D0F"/>
    <w:rsid w:val="00871EA5"/>
    <w:rsid w:val="00872EA7"/>
    <w:rsid w:val="00874F16"/>
    <w:rsid w:val="00875ECA"/>
    <w:rsid w:val="008769AD"/>
    <w:rsid w:val="00876C30"/>
    <w:rsid w:val="00876F06"/>
    <w:rsid w:val="00876F74"/>
    <w:rsid w:val="00877CCD"/>
    <w:rsid w:val="0088066E"/>
    <w:rsid w:val="00880900"/>
    <w:rsid w:val="008814FB"/>
    <w:rsid w:val="00881C25"/>
    <w:rsid w:val="008822F9"/>
    <w:rsid w:val="0088266D"/>
    <w:rsid w:val="008838EA"/>
    <w:rsid w:val="0088399F"/>
    <w:rsid w:val="0088505A"/>
    <w:rsid w:val="008858DC"/>
    <w:rsid w:val="008869B5"/>
    <w:rsid w:val="00886D2E"/>
    <w:rsid w:val="00890DB1"/>
    <w:rsid w:val="008915D0"/>
    <w:rsid w:val="00891D36"/>
    <w:rsid w:val="00891E08"/>
    <w:rsid w:val="0089249D"/>
    <w:rsid w:val="00892C85"/>
    <w:rsid w:val="00892D8D"/>
    <w:rsid w:val="00893AA4"/>
    <w:rsid w:val="00893AFE"/>
    <w:rsid w:val="00894717"/>
    <w:rsid w:val="00895908"/>
    <w:rsid w:val="00895C07"/>
    <w:rsid w:val="00896D7F"/>
    <w:rsid w:val="00897489"/>
    <w:rsid w:val="00897684"/>
    <w:rsid w:val="008A27DB"/>
    <w:rsid w:val="008A288C"/>
    <w:rsid w:val="008A356B"/>
    <w:rsid w:val="008A40BD"/>
    <w:rsid w:val="008A4DBF"/>
    <w:rsid w:val="008A5159"/>
    <w:rsid w:val="008A5321"/>
    <w:rsid w:val="008A54B7"/>
    <w:rsid w:val="008A5F01"/>
    <w:rsid w:val="008A61F9"/>
    <w:rsid w:val="008A6381"/>
    <w:rsid w:val="008A6CA7"/>
    <w:rsid w:val="008A7BC3"/>
    <w:rsid w:val="008B0772"/>
    <w:rsid w:val="008B0866"/>
    <w:rsid w:val="008B0924"/>
    <w:rsid w:val="008B0BFA"/>
    <w:rsid w:val="008B0DEE"/>
    <w:rsid w:val="008B1224"/>
    <w:rsid w:val="008B241D"/>
    <w:rsid w:val="008B2A31"/>
    <w:rsid w:val="008B3101"/>
    <w:rsid w:val="008B357D"/>
    <w:rsid w:val="008B452C"/>
    <w:rsid w:val="008B4CB7"/>
    <w:rsid w:val="008B51FC"/>
    <w:rsid w:val="008B571F"/>
    <w:rsid w:val="008B57CC"/>
    <w:rsid w:val="008B60ED"/>
    <w:rsid w:val="008B6685"/>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A46"/>
    <w:rsid w:val="008C67C0"/>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3D70"/>
    <w:rsid w:val="008D4066"/>
    <w:rsid w:val="008D4A7E"/>
    <w:rsid w:val="008D5867"/>
    <w:rsid w:val="008D5A37"/>
    <w:rsid w:val="008D6173"/>
    <w:rsid w:val="008D621E"/>
    <w:rsid w:val="008D7096"/>
    <w:rsid w:val="008D7102"/>
    <w:rsid w:val="008D7E8B"/>
    <w:rsid w:val="008E0467"/>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6659"/>
    <w:rsid w:val="008E7864"/>
    <w:rsid w:val="008F0134"/>
    <w:rsid w:val="008F01FE"/>
    <w:rsid w:val="008F079A"/>
    <w:rsid w:val="008F0884"/>
    <w:rsid w:val="008F0BF2"/>
    <w:rsid w:val="008F0F6A"/>
    <w:rsid w:val="008F14D0"/>
    <w:rsid w:val="008F1544"/>
    <w:rsid w:val="008F1897"/>
    <w:rsid w:val="008F1B86"/>
    <w:rsid w:val="008F206A"/>
    <w:rsid w:val="008F2E56"/>
    <w:rsid w:val="008F3BC0"/>
    <w:rsid w:val="008F4FE2"/>
    <w:rsid w:val="008F50D5"/>
    <w:rsid w:val="008F59AB"/>
    <w:rsid w:val="008F5EC0"/>
    <w:rsid w:val="008F7BC4"/>
    <w:rsid w:val="008F7CD9"/>
    <w:rsid w:val="008F7ED1"/>
    <w:rsid w:val="00900B8C"/>
    <w:rsid w:val="00900D36"/>
    <w:rsid w:val="00901210"/>
    <w:rsid w:val="00901387"/>
    <w:rsid w:val="0090215C"/>
    <w:rsid w:val="00902297"/>
    <w:rsid w:val="009029B9"/>
    <w:rsid w:val="00902D14"/>
    <w:rsid w:val="009044DD"/>
    <w:rsid w:val="009049F8"/>
    <w:rsid w:val="00904D97"/>
    <w:rsid w:val="00904E5D"/>
    <w:rsid w:val="00905594"/>
    <w:rsid w:val="00906389"/>
    <w:rsid w:val="0090639B"/>
    <w:rsid w:val="00907336"/>
    <w:rsid w:val="00907918"/>
    <w:rsid w:val="00907BEF"/>
    <w:rsid w:val="009105DF"/>
    <w:rsid w:val="00910BB7"/>
    <w:rsid w:val="00910D71"/>
    <w:rsid w:val="0091312C"/>
    <w:rsid w:val="009135DB"/>
    <w:rsid w:val="00913772"/>
    <w:rsid w:val="00913F11"/>
    <w:rsid w:val="00913FA0"/>
    <w:rsid w:val="00914CED"/>
    <w:rsid w:val="009150FE"/>
    <w:rsid w:val="009152CA"/>
    <w:rsid w:val="0091540A"/>
    <w:rsid w:val="00915929"/>
    <w:rsid w:val="0091717F"/>
    <w:rsid w:val="00920196"/>
    <w:rsid w:val="009201AE"/>
    <w:rsid w:val="00920AEC"/>
    <w:rsid w:val="009210E7"/>
    <w:rsid w:val="009211DA"/>
    <w:rsid w:val="00921FBF"/>
    <w:rsid w:val="00922612"/>
    <w:rsid w:val="00922B5E"/>
    <w:rsid w:val="0092302F"/>
    <w:rsid w:val="009232F0"/>
    <w:rsid w:val="009245DD"/>
    <w:rsid w:val="0092474E"/>
    <w:rsid w:val="00924854"/>
    <w:rsid w:val="00924FEF"/>
    <w:rsid w:val="00925075"/>
    <w:rsid w:val="00925250"/>
    <w:rsid w:val="0092548F"/>
    <w:rsid w:val="009257FC"/>
    <w:rsid w:val="0092708E"/>
    <w:rsid w:val="00927F8D"/>
    <w:rsid w:val="00930903"/>
    <w:rsid w:val="009309A4"/>
    <w:rsid w:val="00930A1F"/>
    <w:rsid w:val="00931780"/>
    <w:rsid w:val="00932F5C"/>
    <w:rsid w:val="00932FF5"/>
    <w:rsid w:val="009331CB"/>
    <w:rsid w:val="009334C2"/>
    <w:rsid w:val="00934237"/>
    <w:rsid w:val="009348D5"/>
    <w:rsid w:val="00934D69"/>
    <w:rsid w:val="00935B63"/>
    <w:rsid w:val="00935B7D"/>
    <w:rsid w:val="00936C60"/>
    <w:rsid w:val="009375C8"/>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4729B"/>
    <w:rsid w:val="0095027D"/>
    <w:rsid w:val="00951B2F"/>
    <w:rsid w:val="009520FA"/>
    <w:rsid w:val="00952379"/>
    <w:rsid w:val="00952559"/>
    <w:rsid w:val="009525E9"/>
    <w:rsid w:val="00953CD3"/>
    <w:rsid w:val="0095426B"/>
    <w:rsid w:val="009544AB"/>
    <w:rsid w:val="00954E71"/>
    <w:rsid w:val="009553FB"/>
    <w:rsid w:val="00955776"/>
    <w:rsid w:val="009559B6"/>
    <w:rsid w:val="00955A68"/>
    <w:rsid w:val="009565D7"/>
    <w:rsid w:val="0095661B"/>
    <w:rsid w:val="00956E07"/>
    <w:rsid w:val="00957D31"/>
    <w:rsid w:val="009611F2"/>
    <w:rsid w:val="0096266E"/>
    <w:rsid w:val="00962B26"/>
    <w:rsid w:val="00962C90"/>
    <w:rsid w:val="009632E2"/>
    <w:rsid w:val="0096473B"/>
    <w:rsid w:val="00964E02"/>
    <w:rsid w:val="0096512F"/>
    <w:rsid w:val="00965C8C"/>
    <w:rsid w:val="0096661E"/>
    <w:rsid w:val="009666F7"/>
    <w:rsid w:val="00966AD9"/>
    <w:rsid w:val="00966B59"/>
    <w:rsid w:val="00966BF4"/>
    <w:rsid w:val="00967656"/>
    <w:rsid w:val="00967E61"/>
    <w:rsid w:val="009704DE"/>
    <w:rsid w:val="009706D4"/>
    <w:rsid w:val="00970E02"/>
    <w:rsid w:val="009711FC"/>
    <w:rsid w:val="00971AFE"/>
    <w:rsid w:val="00971D0F"/>
    <w:rsid w:val="00971D2E"/>
    <w:rsid w:val="00973112"/>
    <w:rsid w:val="00973D59"/>
    <w:rsid w:val="00975634"/>
    <w:rsid w:val="00975944"/>
    <w:rsid w:val="00977053"/>
    <w:rsid w:val="0097707C"/>
    <w:rsid w:val="0097708D"/>
    <w:rsid w:val="00977A46"/>
    <w:rsid w:val="009811EF"/>
    <w:rsid w:val="0098125F"/>
    <w:rsid w:val="00981A50"/>
    <w:rsid w:val="00981AB4"/>
    <w:rsid w:val="00981B9D"/>
    <w:rsid w:val="00981D6C"/>
    <w:rsid w:val="009825EF"/>
    <w:rsid w:val="0098260B"/>
    <w:rsid w:val="0098364B"/>
    <w:rsid w:val="009842C7"/>
    <w:rsid w:val="009847DF"/>
    <w:rsid w:val="009849BD"/>
    <w:rsid w:val="009854F3"/>
    <w:rsid w:val="00985741"/>
    <w:rsid w:val="00986CEE"/>
    <w:rsid w:val="00987778"/>
    <w:rsid w:val="00990AE5"/>
    <w:rsid w:val="0099256C"/>
    <w:rsid w:val="0099265F"/>
    <w:rsid w:val="00992A65"/>
    <w:rsid w:val="00992A9B"/>
    <w:rsid w:val="00992E5A"/>
    <w:rsid w:val="0099304C"/>
    <w:rsid w:val="00993347"/>
    <w:rsid w:val="0099355E"/>
    <w:rsid w:val="00993F93"/>
    <w:rsid w:val="009946A3"/>
    <w:rsid w:val="00994FA9"/>
    <w:rsid w:val="009950E6"/>
    <w:rsid w:val="00995281"/>
    <w:rsid w:val="009955DC"/>
    <w:rsid w:val="009959DC"/>
    <w:rsid w:val="00996150"/>
    <w:rsid w:val="00996760"/>
    <w:rsid w:val="00997C96"/>
    <w:rsid w:val="009A0741"/>
    <w:rsid w:val="009A1F7B"/>
    <w:rsid w:val="009A2A35"/>
    <w:rsid w:val="009A3FBA"/>
    <w:rsid w:val="009A44AE"/>
    <w:rsid w:val="009A4D4E"/>
    <w:rsid w:val="009A531B"/>
    <w:rsid w:val="009A5381"/>
    <w:rsid w:val="009A6682"/>
    <w:rsid w:val="009A71E7"/>
    <w:rsid w:val="009A7818"/>
    <w:rsid w:val="009A7B86"/>
    <w:rsid w:val="009A7C12"/>
    <w:rsid w:val="009A7D7F"/>
    <w:rsid w:val="009A7F3A"/>
    <w:rsid w:val="009B0039"/>
    <w:rsid w:val="009B021B"/>
    <w:rsid w:val="009B0683"/>
    <w:rsid w:val="009B0889"/>
    <w:rsid w:val="009B0921"/>
    <w:rsid w:val="009B1E0C"/>
    <w:rsid w:val="009B2305"/>
    <w:rsid w:val="009B28DF"/>
    <w:rsid w:val="009B3697"/>
    <w:rsid w:val="009B3B74"/>
    <w:rsid w:val="009B4C26"/>
    <w:rsid w:val="009B4D7D"/>
    <w:rsid w:val="009B53C7"/>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40B9"/>
    <w:rsid w:val="009C4FD1"/>
    <w:rsid w:val="009C50C0"/>
    <w:rsid w:val="009C5E73"/>
    <w:rsid w:val="009C6019"/>
    <w:rsid w:val="009C6045"/>
    <w:rsid w:val="009C65AE"/>
    <w:rsid w:val="009C7080"/>
    <w:rsid w:val="009C7231"/>
    <w:rsid w:val="009C7359"/>
    <w:rsid w:val="009C7D7A"/>
    <w:rsid w:val="009C7E0D"/>
    <w:rsid w:val="009C7E1C"/>
    <w:rsid w:val="009D0138"/>
    <w:rsid w:val="009D0147"/>
    <w:rsid w:val="009D0D38"/>
    <w:rsid w:val="009D0FA3"/>
    <w:rsid w:val="009D1985"/>
    <w:rsid w:val="009D1F72"/>
    <w:rsid w:val="009D202A"/>
    <w:rsid w:val="009D270D"/>
    <w:rsid w:val="009D2848"/>
    <w:rsid w:val="009D289F"/>
    <w:rsid w:val="009D3081"/>
    <w:rsid w:val="009D3A84"/>
    <w:rsid w:val="009D3CDC"/>
    <w:rsid w:val="009D6503"/>
    <w:rsid w:val="009D6693"/>
    <w:rsid w:val="009D794C"/>
    <w:rsid w:val="009D7C27"/>
    <w:rsid w:val="009E0231"/>
    <w:rsid w:val="009E1184"/>
    <w:rsid w:val="009E16D2"/>
    <w:rsid w:val="009E1D39"/>
    <w:rsid w:val="009E1E0A"/>
    <w:rsid w:val="009E1E3F"/>
    <w:rsid w:val="009E3D24"/>
    <w:rsid w:val="009E3FD3"/>
    <w:rsid w:val="009E43A7"/>
    <w:rsid w:val="009E4639"/>
    <w:rsid w:val="009E6259"/>
    <w:rsid w:val="009E708C"/>
    <w:rsid w:val="009E7DA8"/>
    <w:rsid w:val="009F0850"/>
    <w:rsid w:val="009F14ED"/>
    <w:rsid w:val="009F257E"/>
    <w:rsid w:val="009F2E40"/>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2FDC"/>
    <w:rsid w:val="00A0338B"/>
    <w:rsid w:val="00A0375A"/>
    <w:rsid w:val="00A0392A"/>
    <w:rsid w:val="00A04E3C"/>
    <w:rsid w:val="00A05493"/>
    <w:rsid w:val="00A05530"/>
    <w:rsid w:val="00A06360"/>
    <w:rsid w:val="00A06379"/>
    <w:rsid w:val="00A06C57"/>
    <w:rsid w:val="00A06DDD"/>
    <w:rsid w:val="00A06E24"/>
    <w:rsid w:val="00A07490"/>
    <w:rsid w:val="00A07512"/>
    <w:rsid w:val="00A0757D"/>
    <w:rsid w:val="00A07B85"/>
    <w:rsid w:val="00A113DC"/>
    <w:rsid w:val="00A11893"/>
    <w:rsid w:val="00A11B01"/>
    <w:rsid w:val="00A132B1"/>
    <w:rsid w:val="00A13725"/>
    <w:rsid w:val="00A13F79"/>
    <w:rsid w:val="00A146E6"/>
    <w:rsid w:val="00A14E75"/>
    <w:rsid w:val="00A1517B"/>
    <w:rsid w:val="00A1530E"/>
    <w:rsid w:val="00A156AE"/>
    <w:rsid w:val="00A159F2"/>
    <w:rsid w:val="00A159F9"/>
    <w:rsid w:val="00A15A66"/>
    <w:rsid w:val="00A15D7D"/>
    <w:rsid w:val="00A16401"/>
    <w:rsid w:val="00A16B63"/>
    <w:rsid w:val="00A17A43"/>
    <w:rsid w:val="00A215E7"/>
    <w:rsid w:val="00A24217"/>
    <w:rsid w:val="00A253A0"/>
    <w:rsid w:val="00A255CC"/>
    <w:rsid w:val="00A2590C"/>
    <w:rsid w:val="00A25F3C"/>
    <w:rsid w:val="00A271B1"/>
    <w:rsid w:val="00A27CCC"/>
    <w:rsid w:val="00A30799"/>
    <w:rsid w:val="00A30943"/>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4081"/>
    <w:rsid w:val="00A4570A"/>
    <w:rsid w:val="00A46FE0"/>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154"/>
    <w:rsid w:val="00A56B4B"/>
    <w:rsid w:val="00A56D11"/>
    <w:rsid w:val="00A56DB5"/>
    <w:rsid w:val="00A57138"/>
    <w:rsid w:val="00A57EE6"/>
    <w:rsid w:val="00A60032"/>
    <w:rsid w:val="00A60104"/>
    <w:rsid w:val="00A602A7"/>
    <w:rsid w:val="00A605A9"/>
    <w:rsid w:val="00A61258"/>
    <w:rsid w:val="00A6135D"/>
    <w:rsid w:val="00A614A2"/>
    <w:rsid w:val="00A61D09"/>
    <w:rsid w:val="00A61FFB"/>
    <w:rsid w:val="00A63FDB"/>
    <w:rsid w:val="00A6482A"/>
    <w:rsid w:val="00A653DE"/>
    <w:rsid w:val="00A6637D"/>
    <w:rsid w:val="00A66D30"/>
    <w:rsid w:val="00A67283"/>
    <w:rsid w:val="00A67DDF"/>
    <w:rsid w:val="00A7033C"/>
    <w:rsid w:val="00A70F61"/>
    <w:rsid w:val="00A71DB3"/>
    <w:rsid w:val="00A723CB"/>
    <w:rsid w:val="00A726EA"/>
    <w:rsid w:val="00A72FA8"/>
    <w:rsid w:val="00A751CB"/>
    <w:rsid w:val="00A754A6"/>
    <w:rsid w:val="00A7623F"/>
    <w:rsid w:val="00A76771"/>
    <w:rsid w:val="00A76955"/>
    <w:rsid w:val="00A777A1"/>
    <w:rsid w:val="00A77FD5"/>
    <w:rsid w:val="00A8343F"/>
    <w:rsid w:val="00A83639"/>
    <w:rsid w:val="00A83CAB"/>
    <w:rsid w:val="00A844CE"/>
    <w:rsid w:val="00A85290"/>
    <w:rsid w:val="00A85890"/>
    <w:rsid w:val="00A860E5"/>
    <w:rsid w:val="00A86A72"/>
    <w:rsid w:val="00A87733"/>
    <w:rsid w:val="00A903E7"/>
    <w:rsid w:val="00A905FF"/>
    <w:rsid w:val="00A920AF"/>
    <w:rsid w:val="00A92392"/>
    <w:rsid w:val="00A93466"/>
    <w:rsid w:val="00A94046"/>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240E"/>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E21"/>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BE2"/>
    <w:rsid w:val="00AC4D5A"/>
    <w:rsid w:val="00AC4E5B"/>
    <w:rsid w:val="00AC5A22"/>
    <w:rsid w:val="00AC639A"/>
    <w:rsid w:val="00AC6765"/>
    <w:rsid w:val="00AC7D9F"/>
    <w:rsid w:val="00AD0646"/>
    <w:rsid w:val="00AD0965"/>
    <w:rsid w:val="00AD0B48"/>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CC7"/>
    <w:rsid w:val="00AE3165"/>
    <w:rsid w:val="00AE3E20"/>
    <w:rsid w:val="00AE439C"/>
    <w:rsid w:val="00AE5B98"/>
    <w:rsid w:val="00AE7619"/>
    <w:rsid w:val="00AE7EB7"/>
    <w:rsid w:val="00AF09B3"/>
    <w:rsid w:val="00AF12C2"/>
    <w:rsid w:val="00AF138F"/>
    <w:rsid w:val="00AF13CF"/>
    <w:rsid w:val="00AF2637"/>
    <w:rsid w:val="00AF265B"/>
    <w:rsid w:val="00AF3087"/>
    <w:rsid w:val="00AF3FBB"/>
    <w:rsid w:val="00AF3FF1"/>
    <w:rsid w:val="00AF4A7E"/>
    <w:rsid w:val="00AF4F53"/>
    <w:rsid w:val="00AF51B4"/>
    <w:rsid w:val="00AF521C"/>
    <w:rsid w:val="00AF54F6"/>
    <w:rsid w:val="00AF5564"/>
    <w:rsid w:val="00AF59F4"/>
    <w:rsid w:val="00AF6056"/>
    <w:rsid w:val="00AF6577"/>
    <w:rsid w:val="00AF6980"/>
    <w:rsid w:val="00AF6C33"/>
    <w:rsid w:val="00AF7D56"/>
    <w:rsid w:val="00B00F30"/>
    <w:rsid w:val="00B01706"/>
    <w:rsid w:val="00B03F84"/>
    <w:rsid w:val="00B05725"/>
    <w:rsid w:val="00B05CEC"/>
    <w:rsid w:val="00B07012"/>
    <w:rsid w:val="00B07587"/>
    <w:rsid w:val="00B076C0"/>
    <w:rsid w:val="00B07C81"/>
    <w:rsid w:val="00B10ACA"/>
    <w:rsid w:val="00B1106C"/>
    <w:rsid w:val="00B1135F"/>
    <w:rsid w:val="00B11943"/>
    <w:rsid w:val="00B12836"/>
    <w:rsid w:val="00B1284C"/>
    <w:rsid w:val="00B12E60"/>
    <w:rsid w:val="00B1324C"/>
    <w:rsid w:val="00B13A21"/>
    <w:rsid w:val="00B14073"/>
    <w:rsid w:val="00B14139"/>
    <w:rsid w:val="00B141D1"/>
    <w:rsid w:val="00B1473A"/>
    <w:rsid w:val="00B14CAD"/>
    <w:rsid w:val="00B150BF"/>
    <w:rsid w:val="00B1572E"/>
    <w:rsid w:val="00B1614D"/>
    <w:rsid w:val="00B204C6"/>
    <w:rsid w:val="00B20626"/>
    <w:rsid w:val="00B21726"/>
    <w:rsid w:val="00B22640"/>
    <w:rsid w:val="00B22DF1"/>
    <w:rsid w:val="00B24CAF"/>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6E2"/>
    <w:rsid w:val="00B33950"/>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3F2C"/>
    <w:rsid w:val="00B44575"/>
    <w:rsid w:val="00B44F2F"/>
    <w:rsid w:val="00B456A7"/>
    <w:rsid w:val="00B469CD"/>
    <w:rsid w:val="00B46E20"/>
    <w:rsid w:val="00B476FE"/>
    <w:rsid w:val="00B50B98"/>
    <w:rsid w:val="00B50C1B"/>
    <w:rsid w:val="00B50FA6"/>
    <w:rsid w:val="00B510D4"/>
    <w:rsid w:val="00B5153A"/>
    <w:rsid w:val="00B51A20"/>
    <w:rsid w:val="00B51A73"/>
    <w:rsid w:val="00B5207D"/>
    <w:rsid w:val="00B52BCA"/>
    <w:rsid w:val="00B53B58"/>
    <w:rsid w:val="00B53CBA"/>
    <w:rsid w:val="00B54047"/>
    <w:rsid w:val="00B543F0"/>
    <w:rsid w:val="00B546BC"/>
    <w:rsid w:val="00B5472F"/>
    <w:rsid w:val="00B54778"/>
    <w:rsid w:val="00B5588B"/>
    <w:rsid w:val="00B5592D"/>
    <w:rsid w:val="00B5596E"/>
    <w:rsid w:val="00B55D0F"/>
    <w:rsid w:val="00B5638B"/>
    <w:rsid w:val="00B56E0C"/>
    <w:rsid w:val="00B57BC7"/>
    <w:rsid w:val="00B600D4"/>
    <w:rsid w:val="00B601BD"/>
    <w:rsid w:val="00B609BD"/>
    <w:rsid w:val="00B60C43"/>
    <w:rsid w:val="00B6191D"/>
    <w:rsid w:val="00B623FF"/>
    <w:rsid w:val="00B62C4F"/>
    <w:rsid w:val="00B63361"/>
    <w:rsid w:val="00B63B1A"/>
    <w:rsid w:val="00B63BA6"/>
    <w:rsid w:val="00B64A5D"/>
    <w:rsid w:val="00B64EF1"/>
    <w:rsid w:val="00B65393"/>
    <w:rsid w:val="00B6578A"/>
    <w:rsid w:val="00B657E1"/>
    <w:rsid w:val="00B65815"/>
    <w:rsid w:val="00B660E3"/>
    <w:rsid w:val="00B66F2B"/>
    <w:rsid w:val="00B6708A"/>
    <w:rsid w:val="00B6724A"/>
    <w:rsid w:val="00B67C9F"/>
    <w:rsid w:val="00B7033D"/>
    <w:rsid w:val="00B7036D"/>
    <w:rsid w:val="00B71636"/>
    <w:rsid w:val="00B72466"/>
    <w:rsid w:val="00B72AFA"/>
    <w:rsid w:val="00B72D63"/>
    <w:rsid w:val="00B737F1"/>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6E6B"/>
    <w:rsid w:val="00B87000"/>
    <w:rsid w:val="00B904A9"/>
    <w:rsid w:val="00B90F6E"/>
    <w:rsid w:val="00B911BD"/>
    <w:rsid w:val="00B9180F"/>
    <w:rsid w:val="00B923B3"/>
    <w:rsid w:val="00B928F4"/>
    <w:rsid w:val="00B92FD9"/>
    <w:rsid w:val="00B9337E"/>
    <w:rsid w:val="00B93B5C"/>
    <w:rsid w:val="00B93DF2"/>
    <w:rsid w:val="00B93FD3"/>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43D"/>
    <w:rsid w:val="00BA66DA"/>
    <w:rsid w:val="00BA6ECC"/>
    <w:rsid w:val="00BB080E"/>
    <w:rsid w:val="00BB082C"/>
    <w:rsid w:val="00BB0EFF"/>
    <w:rsid w:val="00BB142F"/>
    <w:rsid w:val="00BB20EF"/>
    <w:rsid w:val="00BB219A"/>
    <w:rsid w:val="00BB2587"/>
    <w:rsid w:val="00BB2982"/>
    <w:rsid w:val="00BB3170"/>
    <w:rsid w:val="00BB395F"/>
    <w:rsid w:val="00BB3CD3"/>
    <w:rsid w:val="00BB4327"/>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6583"/>
    <w:rsid w:val="00BD013F"/>
    <w:rsid w:val="00BD05C1"/>
    <w:rsid w:val="00BD0D4C"/>
    <w:rsid w:val="00BD2E6D"/>
    <w:rsid w:val="00BD36A2"/>
    <w:rsid w:val="00BD3D4D"/>
    <w:rsid w:val="00BD4B05"/>
    <w:rsid w:val="00BD571F"/>
    <w:rsid w:val="00BD676F"/>
    <w:rsid w:val="00BD6983"/>
    <w:rsid w:val="00BD74F7"/>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6E27"/>
    <w:rsid w:val="00BE796E"/>
    <w:rsid w:val="00BF0DC5"/>
    <w:rsid w:val="00BF10A1"/>
    <w:rsid w:val="00BF18B6"/>
    <w:rsid w:val="00BF1A38"/>
    <w:rsid w:val="00BF25C8"/>
    <w:rsid w:val="00BF2742"/>
    <w:rsid w:val="00BF2C90"/>
    <w:rsid w:val="00BF305E"/>
    <w:rsid w:val="00BF3353"/>
    <w:rsid w:val="00BF3BB5"/>
    <w:rsid w:val="00BF3FEA"/>
    <w:rsid w:val="00BF41C9"/>
    <w:rsid w:val="00BF44D6"/>
    <w:rsid w:val="00BF58DB"/>
    <w:rsid w:val="00BF5DE9"/>
    <w:rsid w:val="00BF5FBD"/>
    <w:rsid w:val="00BF7BB6"/>
    <w:rsid w:val="00C008FF"/>
    <w:rsid w:val="00C00A62"/>
    <w:rsid w:val="00C01A4E"/>
    <w:rsid w:val="00C0242A"/>
    <w:rsid w:val="00C037E2"/>
    <w:rsid w:val="00C05F08"/>
    <w:rsid w:val="00C0643F"/>
    <w:rsid w:val="00C06505"/>
    <w:rsid w:val="00C06E50"/>
    <w:rsid w:val="00C07DAE"/>
    <w:rsid w:val="00C10DA9"/>
    <w:rsid w:val="00C11D7B"/>
    <w:rsid w:val="00C12098"/>
    <w:rsid w:val="00C128FB"/>
    <w:rsid w:val="00C12988"/>
    <w:rsid w:val="00C132EC"/>
    <w:rsid w:val="00C13983"/>
    <w:rsid w:val="00C146E5"/>
    <w:rsid w:val="00C1530A"/>
    <w:rsid w:val="00C15406"/>
    <w:rsid w:val="00C160FB"/>
    <w:rsid w:val="00C170A3"/>
    <w:rsid w:val="00C17AA1"/>
    <w:rsid w:val="00C208A1"/>
    <w:rsid w:val="00C20B4D"/>
    <w:rsid w:val="00C20F0F"/>
    <w:rsid w:val="00C20F82"/>
    <w:rsid w:val="00C21BA4"/>
    <w:rsid w:val="00C227CB"/>
    <w:rsid w:val="00C2362E"/>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1B01"/>
    <w:rsid w:val="00C321CA"/>
    <w:rsid w:val="00C32AAC"/>
    <w:rsid w:val="00C33589"/>
    <w:rsid w:val="00C33884"/>
    <w:rsid w:val="00C33991"/>
    <w:rsid w:val="00C33DAD"/>
    <w:rsid w:val="00C3456E"/>
    <w:rsid w:val="00C34A51"/>
    <w:rsid w:val="00C350D0"/>
    <w:rsid w:val="00C356D8"/>
    <w:rsid w:val="00C3590B"/>
    <w:rsid w:val="00C35981"/>
    <w:rsid w:val="00C35AC5"/>
    <w:rsid w:val="00C3647C"/>
    <w:rsid w:val="00C40165"/>
    <w:rsid w:val="00C40342"/>
    <w:rsid w:val="00C41505"/>
    <w:rsid w:val="00C42DD0"/>
    <w:rsid w:val="00C4326A"/>
    <w:rsid w:val="00C4358A"/>
    <w:rsid w:val="00C43C92"/>
    <w:rsid w:val="00C443E0"/>
    <w:rsid w:val="00C44EDD"/>
    <w:rsid w:val="00C45792"/>
    <w:rsid w:val="00C45B2C"/>
    <w:rsid w:val="00C45C28"/>
    <w:rsid w:val="00C46258"/>
    <w:rsid w:val="00C4641F"/>
    <w:rsid w:val="00C46FED"/>
    <w:rsid w:val="00C47B4F"/>
    <w:rsid w:val="00C47FDE"/>
    <w:rsid w:val="00C501CE"/>
    <w:rsid w:val="00C50F67"/>
    <w:rsid w:val="00C51085"/>
    <w:rsid w:val="00C512FA"/>
    <w:rsid w:val="00C51C3C"/>
    <w:rsid w:val="00C51F4D"/>
    <w:rsid w:val="00C520C9"/>
    <w:rsid w:val="00C5293F"/>
    <w:rsid w:val="00C53149"/>
    <w:rsid w:val="00C534AA"/>
    <w:rsid w:val="00C53709"/>
    <w:rsid w:val="00C53796"/>
    <w:rsid w:val="00C54EA5"/>
    <w:rsid w:val="00C55190"/>
    <w:rsid w:val="00C55845"/>
    <w:rsid w:val="00C55852"/>
    <w:rsid w:val="00C56985"/>
    <w:rsid w:val="00C56FB0"/>
    <w:rsid w:val="00C571D2"/>
    <w:rsid w:val="00C574F3"/>
    <w:rsid w:val="00C5799B"/>
    <w:rsid w:val="00C57CB3"/>
    <w:rsid w:val="00C618C8"/>
    <w:rsid w:val="00C62EEF"/>
    <w:rsid w:val="00C63271"/>
    <w:rsid w:val="00C63878"/>
    <w:rsid w:val="00C63B41"/>
    <w:rsid w:val="00C6441D"/>
    <w:rsid w:val="00C65457"/>
    <w:rsid w:val="00C65769"/>
    <w:rsid w:val="00C65A85"/>
    <w:rsid w:val="00C65AAF"/>
    <w:rsid w:val="00C65B77"/>
    <w:rsid w:val="00C66532"/>
    <w:rsid w:val="00C6668D"/>
    <w:rsid w:val="00C66771"/>
    <w:rsid w:val="00C70C71"/>
    <w:rsid w:val="00C71E24"/>
    <w:rsid w:val="00C72227"/>
    <w:rsid w:val="00C7235C"/>
    <w:rsid w:val="00C72B80"/>
    <w:rsid w:val="00C73603"/>
    <w:rsid w:val="00C73FCD"/>
    <w:rsid w:val="00C746F0"/>
    <w:rsid w:val="00C74E33"/>
    <w:rsid w:val="00C7502F"/>
    <w:rsid w:val="00C75AA1"/>
    <w:rsid w:val="00C75C1D"/>
    <w:rsid w:val="00C75C9E"/>
    <w:rsid w:val="00C769F5"/>
    <w:rsid w:val="00C771BE"/>
    <w:rsid w:val="00C77696"/>
    <w:rsid w:val="00C77E97"/>
    <w:rsid w:val="00C80CBC"/>
    <w:rsid w:val="00C80EE2"/>
    <w:rsid w:val="00C810BE"/>
    <w:rsid w:val="00C81C27"/>
    <w:rsid w:val="00C81FD6"/>
    <w:rsid w:val="00C82205"/>
    <w:rsid w:val="00C82DFA"/>
    <w:rsid w:val="00C83BD5"/>
    <w:rsid w:val="00C83D37"/>
    <w:rsid w:val="00C83FF4"/>
    <w:rsid w:val="00C844FC"/>
    <w:rsid w:val="00C857EE"/>
    <w:rsid w:val="00C85847"/>
    <w:rsid w:val="00C85AAD"/>
    <w:rsid w:val="00C85BBD"/>
    <w:rsid w:val="00C877B9"/>
    <w:rsid w:val="00C904D3"/>
    <w:rsid w:val="00C905DA"/>
    <w:rsid w:val="00C90FE1"/>
    <w:rsid w:val="00C91E5B"/>
    <w:rsid w:val="00C92206"/>
    <w:rsid w:val="00C92A84"/>
    <w:rsid w:val="00C931E0"/>
    <w:rsid w:val="00C9386B"/>
    <w:rsid w:val="00C9426B"/>
    <w:rsid w:val="00C94E61"/>
    <w:rsid w:val="00C9508A"/>
    <w:rsid w:val="00C96494"/>
    <w:rsid w:val="00C964F8"/>
    <w:rsid w:val="00C96662"/>
    <w:rsid w:val="00CA05A2"/>
    <w:rsid w:val="00CA06BB"/>
    <w:rsid w:val="00CA13E0"/>
    <w:rsid w:val="00CA14CA"/>
    <w:rsid w:val="00CA1A50"/>
    <w:rsid w:val="00CA2425"/>
    <w:rsid w:val="00CA4158"/>
    <w:rsid w:val="00CA4469"/>
    <w:rsid w:val="00CA4E24"/>
    <w:rsid w:val="00CA4EFB"/>
    <w:rsid w:val="00CA5079"/>
    <w:rsid w:val="00CA53AA"/>
    <w:rsid w:val="00CA59A9"/>
    <w:rsid w:val="00CA5D6D"/>
    <w:rsid w:val="00CA6111"/>
    <w:rsid w:val="00CA617F"/>
    <w:rsid w:val="00CA64D2"/>
    <w:rsid w:val="00CA6731"/>
    <w:rsid w:val="00CA69D9"/>
    <w:rsid w:val="00CA6F96"/>
    <w:rsid w:val="00CA79B6"/>
    <w:rsid w:val="00CA7A03"/>
    <w:rsid w:val="00CA7A8C"/>
    <w:rsid w:val="00CA7F13"/>
    <w:rsid w:val="00CA7F32"/>
    <w:rsid w:val="00CB0126"/>
    <w:rsid w:val="00CB01FC"/>
    <w:rsid w:val="00CB100C"/>
    <w:rsid w:val="00CB1E1F"/>
    <w:rsid w:val="00CB2439"/>
    <w:rsid w:val="00CB2CC0"/>
    <w:rsid w:val="00CB307E"/>
    <w:rsid w:val="00CB4121"/>
    <w:rsid w:val="00CB48F5"/>
    <w:rsid w:val="00CB5982"/>
    <w:rsid w:val="00CB5A97"/>
    <w:rsid w:val="00CB6931"/>
    <w:rsid w:val="00CB6CF3"/>
    <w:rsid w:val="00CB7DC0"/>
    <w:rsid w:val="00CB7E82"/>
    <w:rsid w:val="00CC0100"/>
    <w:rsid w:val="00CC0715"/>
    <w:rsid w:val="00CC1286"/>
    <w:rsid w:val="00CC13D3"/>
    <w:rsid w:val="00CC2FBD"/>
    <w:rsid w:val="00CC43AC"/>
    <w:rsid w:val="00CC4E91"/>
    <w:rsid w:val="00CC51AD"/>
    <w:rsid w:val="00CC592B"/>
    <w:rsid w:val="00CC5CDC"/>
    <w:rsid w:val="00CC6331"/>
    <w:rsid w:val="00CC7E9A"/>
    <w:rsid w:val="00CD0078"/>
    <w:rsid w:val="00CD173B"/>
    <w:rsid w:val="00CD1C82"/>
    <w:rsid w:val="00CD290C"/>
    <w:rsid w:val="00CD3AAF"/>
    <w:rsid w:val="00CD3F0D"/>
    <w:rsid w:val="00CD4758"/>
    <w:rsid w:val="00CD49C4"/>
    <w:rsid w:val="00CD4A06"/>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5EC"/>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4D3B"/>
    <w:rsid w:val="00D0562D"/>
    <w:rsid w:val="00D059D8"/>
    <w:rsid w:val="00D05B41"/>
    <w:rsid w:val="00D06574"/>
    <w:rsid w:val="00D06F63"/>
    <w:rsid w:val="00D06FDE"/>
    <w:rsid w:val="00D07215"/>
    <w:rsid w:val="00D07748"/>
    <w:rsid w:val="00D07BBB"/>
    <w:rsid w:val="00D10437"/>
    <w:rsid w:val="00D1090E"/>
    <w:rsid w:val="00D1169C"/>
    <w:rsid w:val="00D116CA"/>
    <w:rsid w:val="00D11E5E"/>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17F59"/>
    <w:rsid w:val="00D20A35"/>
    <w:rsid w:val="00D20D41"/>
    <w:rsid w:val="00D211FC"/>
    <w:rsid w:val="00D21A33"/>
    <w:rsid w:val="00D21BF3"/>
    <w:rsid w:val="00D21D96"/>
    <w:rsid w:val="00D22A99"/>
    <w:rsid w:val="00D22B40"/>
    <w:rsid w:val="00D22CED"/>
    <w:rsid w:val="00D23BE9"/>
    <w:rsid w:val="00D253AC"/>
    <w:rsid w:val="00D25AF8"/>
    <w:rsid w:val="00D261AC"/>
    <w:rsid w:val="00D26252"/>
    <w:rsid w:val="00D2721E"/>
    <w:rsid w:val="00D27502"/>
    <w:rsid w:val="00D27DBE"/>
    <w:rsid w:val="00D31173"/>
    <w:rsid w:val="00D31900"/>
    <w:rsid w:val="00D31BBA"/>
    <w:rsid w:val="00D31FCA"/>
    <w:rsid w:val="00D327BB"/>
    <w:rsid w:val="00D32A38"/>
    <w:rsid w:val="00D33EB5"/>
    <w:rsid w:val="00D34A32"/>
    <w:rsid w:val="00D34D4F"/>
    <w:rsid w:val="00D35224"/>
    <w:rsid w:val="00D35DE1"/>
    <w:rsid w:val="00D35F81"/>
    <w:rsid w:val="00D3757A"/>
    <w:rsid w:val="00D378CB"/>
    <w:rsid w:val="00D37E4C"/>
    <w:rsid w:val="00D40FF9"/>
    <w:rsid w:val="00D412E7"/>
    <w:rsid w:val="00D41EBC"/>
    <w:rsid w:val="00D42E6A"/>
    <w:rsid w:val="00D431ED"/>
    <w:rsid w:val="00D4362A"/>
    <w:rsid w:val="00D44006"/>
    <w:rsid w:val="00D44D3C"/>
    <w:rsid w:val="00D4556F"/>
    <w:rsid w:val="00D46042"/>
    <w:rsid w:val="00D46679"/>
    <w:rsid w:val="00D467FA"/>
    <w:rsid w:val="00D472EB"/>
    <w:rsid w:val="00D47492"/>
    <w:rsid w:val="00D4770F"/>
    <w:rsid w:val="00D47F92"/>
    <w:rsid w:val="00D50BE4"/>
    <w:rsid w:val="00D50D82"/>
    <w:rsid w:val="00D51DEC"/>
    <w:rsid w:val="00D51E44"/>
    <w:rsid w:val="00D51E6A"/>
    <w:rsid w:val="00D527A7"/>
    <w:rsid w:val="00D5397D"/>
    <w:rsid w:val="00D54041"/>
    <w:rsid w:val="00D5408F"/>
    <w:rsid w:val="00D54457"/>
    <w:rsid w:val="00D54638"/>
    <w:rsid w:val="00D55A26"/>
    <w:rsid w:val="00D56874"/>
    <w:rsid w:val="00D5701B"/>
    <w:rsid w:val="00D57AFD"/>
    <w:rsid w:val="00D600DC"/>
    <w:rsid w:val="00D6075D"/>
    <w:rsid w:val="00D60DD5"/>
    <w:rsid w:val="00D61372"/>
    <w:rsid w:val="00D61A3D"/>
    <w:rsid w:val="00D61DDE"/>
    <w:rsid w:val="00D62D14"/>
    <w:rsid w:val="00D63232"/>
    <w:rsid w:val="00D64558"/>
    <w:rsid w:val="00D64831"/>
    <w:rsid w:val="00D66D58"/>
    <w:rsid w:val="00D67F1D"/>
    <w:rsid w:val="00D70149"/>
    <w:rsid w:val="00D7080D"/>
    <w:rsid w:val="00D70F70"/>
    <w:rsid w:val="00D7264E"/>
    <w:rsid w:val="00D72669"/>
    <w:rsid w:val="00D73658"/>
    <w:rsid w:val="00D759EB"/>
    <w:rsid w:val="00D7654B"/>
    <w:rsid w:val="00D804E7"/>
    <w:rsid w:val="00D81153"/>
    <w:rsid w:val="00D81E32"/>
    <w:rsid w:val="00D81E85"/>
    <w:rsid w:val="00D82328"/>
    <w:rsid w:val="00D82A12"/>
    <w:rsid w:val="00D83130"/>
    <w:rsid w:val="00D83D38"/>
    <w:rsid w:val="00D84145"/>
    <w:rsid w:val="00D8447F"/>
    <w:rsid w:val="00D851E4"/>
    <w:rsid w:val="00D85A36"/>
    <w:rsid w:val="00D85F88"/>
    <w:rsid w:val="00D86564"/>
    <w:rsid w:val="00D86743"/>
    <w:rsid w:val="00D869DB"/>
    <w:rsid w:val="00D879AF"/>
    <w:rsid w:val="00D90206"/>
    <w:rsid w:val="00D905CB"/>
    <w:rsid w:val="00D9095C"/>
    <w:rsid w:val="00D9147A"/>
    <w:rsid w:val="00D924E1"/>
    <w:rsid w:val="00D92DC6"/>
    <w:rsid w:val="00D94A9C"/>
    <w:rsid w:val="00D94CC2"/>
    <w:rsid w:val="00D94DAF"/>
    <w:rsid w:val="00D951CD"/>
    <w:rsid w:val="00D95AF5"/>
    <w:rsid w:val="00D95F18"/>
    <w:rsid w:val="00D962F4"/>
    <w:rsid w:val="00D968E2"/>
    <w:rsid w:val="00D972A2"/>
    <w:rsid w:val="00DA0421"/>
    <w:rsid w:val="00DA062D"/>
    <w:rsid w:val="00DA101B"/>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131"/>
    <w:rsid w:val="00DB0C5C"/>
    <w:rsid w:val="00DB1535"/>
    <w:rsid w:val="00DB231A"/>
    <w:rsid w:val="00DB26D9"/>
    <w:rsid w:val="00DB2A96"/>
    <w:rsid w:val="00DB3072"/>
    <w:rsid w:val="00DB30C1"/>
    <w:rsid w:val="00DB3544"/>
    <w:rsid w:val="00DB3DE4"/>
    <w:rsid w:val="00DB414B"/>
    <w:rsid w:val="00DB42BD"/>
    <w:rsid w:val="00DB42E4"/>
    <w:rsid w:val="00DB4F80"/>
    <w:rsid w:val="00DB6CC0"/>
    <w:rsid w:val="00DC1757"/>
    <w:rsid w:val="00DC1C06"/>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0225"/>
    <w:rsid w:val="00DD10A5"/>
    <w:rsid w:val="00DD15F8"/>
    <w:rsid w:val="00DD1770"/>
    <w:rsid w:val="00DD2EB6"/>
    <w:rsid w:val="00DD3654"/>
    <w:rsid w:val="00DD3830"/>
    <w:rsid w:val="00DD3F43"/>
    <w:rsid w:val="00DD46B2"/>
    <w:rsid w:val="00DD4779"/>
    <w:rsid w:val="00DD4898"/>
    <w:rsid w:val="00DD4991"/>
    <w:rsid w:val="00DD49F6"/>
    <w:rsid w:val="00DD569B"/>
    <w:rsid w:val="00DD6481"/>
    <w:rsid w:val="00DD6555"/>
    <w:rsid w:val="00DD6F85"/>
    <w:rsid w:val="00DD7538"/>
    <w:rsid w:val="00DD7D29"/>
    <w:rsid w:val="00DE055A"/>
    <w:rsid w:val="00DE0797"/>
    <w:rsid w:val="00DE0CB4"/>
    <w:rsid w:val="00DE1693"/>
    <w:rsid w:val="00DE28AE"/>
    <w:rsid w:val="00DE28E2"/>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D1C"/>
    <w:rsid w:val="00DF39E9"/>
    <w:rsid w:val="00DF3AB3"/>
    <w:rsid w:val="00DF4580"/>
    <w:rsid w:val="00DF56F1"/>
    <w:rsid w:val="00DF5ABE"/>
    <w:rsid w:val="00DF5DA1"/>
    <w:rsid w:val="00DF5E43"/>
    <w:rsid w:val="00DF5E7B"/>
    <w:rsid w:val="00DF5E9B"/>
    <w:rsid w:val="00DF6806"/>
    <w:rsid w:val="00DF6AD7"/>
    <w:rsid w:val="00DF6D44"/>
    <w:rsid w:val="00DF76AA"/>
    <w:rsid w:val="00DF7D69"/>
    <w:rsid w:val="00DF7EFA"/>
    <w:rsid w:val="00E00272"/>
    <w:rsid w:val="00E00360"/>
    <w:rsid w:val="00E00CDF"/>
    <w:rsid w:val="00E01BFD"/>
    <w:rsid w:val="00E026F1"/>
    <w:rsid w:val="00E02AA8"/>
    <w:rsid w:val="00E02ED9"/>
    <w:rsid w:val="00E04011"/>
    <w:rsid w:val="00E0440A"/>
    <w:rsid w:val="00E04A8A"/>
    <w:rsid w:val="00E05FED"/>
    <w:rsid w:val="00E06074"/>
    <w:rsid w:val="00E063C0"/>
    <w:rsid w:val="00E063D1"/>
    <w:rsid w:val="00E064CD"/>
    <w:rsid w:val="00E069F9"/>
    <w:rsid w:val="00E06AC2"/>
    <w:rsid w:val="00E07C78"/>
    <w:rsid w:val="00E07DB5"/>
    <w:rsid w:val="00E1000E"/>
    <w:rsid w:val="00E11798"/>
    <w:rsid w:val="00E1233A"/>
    <w:rsid w:val="00E125D4"/>
    <w:rsid w:val="00E1266E"/>
    <w:rsid w:val="00E13421"/>
    <w:rsid w:val="00E13BB4"/>
    <w:rsid w:val="00E13CED"/>
    <w:rsid w:val="00E13F2B"/>
    <w:rsid w:val="00E145D6"/>
    <w:rsid w:val="00E1496C"/>
    <w:rsid w:val="00E14AD4"/>
    <w:rsid w:val="00E14B76"/>
    <w:rsid w:val="00E15325"/>
    <w:rsid w:val="00E16069"/>
    <w:rsid w:val="00E164EA"/>
    <w:rsid w:val="00E165D6"/>
    <w:rsid w:val="00E16C72"/>
    <w:rsid w:val="00E17691"/>
    <w:rsid w:val="00E17916"/>
    <w:rsid w:val="00E17A1C"/>
    <w:rsid w:val="00E20546"/>
    <w:rsid w:val="00E20732"/>
    <w:rsid w:val="00E20A00"/>
    <w:rsid w:val="00E21148"/>
    <w:rsid w:val="00E212D1"/>
    <w:rsid w:val="00E21672"/>
    <w:rsid w:val="00E21CBF"/>
    <w:rsid w:val="00E22A55"/>
    <w:rsid w:val="00E24391"/>
    <w:rsid w:val="00E2497D"/>
    <w:rsid w:val="00E26225"/>
    <w:rsid w:val="00E264AC"/>
    <w:rsid w:val="00E268A0"/>
    <w:rsid w:val="00E26B25"/>
    <w:rsid w:val="00E271E1"/>
    <w:rsid w:val="00E2743D"/>
    <w:rsid w:val="00E27C7E"/>
    <w:rsid w:val="00E27D77"/>
    <w:rsid w:val="00E27F05"/>
    <w:rsid w:val="00E3023E"/>
    <w:rsid w:val="00E319D6"/>
    <w:rsid w:val="00E31A20"/>
    <w:rsid w:val="00E32A7C"/>
    <w:rsid w:val="00E33C3B"/>
    <w:rsid w:val="00E33E6B"/>
    <w:rsid w:val="00E3425C"/>
    <w:rsid w:val="00E351C5"/>
    <w:rsid w:val="00E35264"/>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5A01"/>
    <w:rsid w:val="00E55C33"/>
    <w:rsid w:val="00E56648"/>
    <w:rsid w:val="00E5688F"/>
    <w:rsid w:val="00E57709"/>
    <w:rsid w:val="00E57824"/>
    <w:rsid w:val="00E57AEB"/>
    <w:rsid w:val="00E57BBC"/>
    <w:rsid w:val="00E602A3"/>
    <w:rsid w:val="00E6100B"/>
    <w:rsid w:val="00E614BC"/>
    <w:rsid w:val="00E61749"/>
    <w:rsid w:val="00E61A46"/>
    <w:rsid w:val="00E623A3"/>
    <w:rsid w:val="00E62AA4"/>
    <w:rsid w:val="00E6353D"/>
    <w:rsid w:val="00E63652"/>
    <w:rsid w:val="00E6492D"/>
    <w:rsid w:val="00E65BFA"/>
    <w:rsid w:val="00E66CC9"/>
    <w:rsid w:val="00E66FA1"/>
    <w:rsid w:val="00E71038"/>
    <w:rsid w:val="00E71DAA"/>
    <w:rsid w:val="00E72A75"/>
    <w:rsid w:val="00E73F74"/>
    <w:rsid w:val="00E75091"/>
    <w:rsid w:val="00E75469"/>
    <w:rsid w:val="00E75D02"/>
    <w:rsid w:val="00E76462"/>
    <w:rsid w:val="00E76958"/>
    <w:rsid w:val="00E76DB8"/>
    <w:rsid w:val="00E76F55"/>
    <w:rsid w:val="00E7763B"/>
    <w:rsid w:val="00E7798D"/>
    <w:rsid w:val="00E80A4C"/>
    <w:rsid w:val="00E80A93"/>
    <w:rsid w:val="00E80B59"/>
    <w:rsid w:val="00E81304"/>
    <w:rsid w:val="00E81E49"/>
    <w:rsid w:val="00E829AF"/>
    <w:rsid w:val="00E8402B"/>
    <w:rsid w:val="00E8434C"/>
    <w:rsid w:val="00E8505D"/>
    <w:rsid w:val="00E85AF1"/>
    <w:rsid w:val="00E85D9F"/>
    <w:rsid w:val="00E85E4E"/>
    <w:rsid w:val="00E8616F"/>
    <w:rsid w:val="00E86C85"/>
    <w:rsid w:val="00E86EC9"/>
    <w:rsid w:val="00E87603"/>
    <w:rsid w:val="00E87956"/>
    <w:rsid w:val="00E90153"/>
    <w:rsid w:val="00E915B2"/>
    <w:rsid w:val="00E922D3"/>
    <w:rsid w:val="00E924CD"/>
    <w:rsid w:val="00E930B3"/>
    <w:rsid w:val="00E94093"/>
    <w:rsid w:val="00E940BE"/>
    <w:rsid w:val="00E940F8"/>
    <w:rsid w:val="00E94913"/>
    <w:rsid w:val="00E95189"/>
    <w:rsid w:val="00E95A1A"/>
    <w:rsid w:val="00E95F69"/>
    <w:rsid w:val="00E97476"/>
    <w:rsid w:val="00E9757D"/>
    <w:rsid w:val="00E97A8C"/>
    <w:rsid w:val="00EA0306"/>
    <w:rsid w:val="00EA048C"/>
    <w:rsid w:val="00EA04F1"/>
    <w:rsid w:val="00EA21A0"/>
    <w:rsid w:val="00EA2C9C"/>
    <w:rsid w:val="00EA331E"/>
    <w:rsid w:val="00EA358F"/>
    <w:rsid w:val="00EA44EC"/>
    <w:rsid w:val="00EA4E3D"/>
    <w:rsid w:val="00EA732C"/>
    <w:rsid w:val="00EA7E6F"/>
    <w:rsid w:val="00EB0470"/>
    <w:rsid w:val="00EB04CF"/>
    <w:rsid w:val="00EB08D2"/>
    <w:rsid w:val="00EB1F78"/>
    <w:rsid w:val="00EB2B68"/>
    <w:rsid w:val="00EB33CD"/>
    <w:rsid w:val="00EB35F2"/>
    <w:rsid w:val="00EB37FB"/>
    <w:rsid w:val="00EB47AA"/>
    <w:rsid w:val="00EB5934"/>
    <w:rsid w:val="00EB5E14"/>
    <w:rsid w:val="00EB633D"/>
    <w:rsid w:val="00EB7592"/>
    <w:rsid w:val="00EB7675"/>
    <w:rsid w:val="00EB7776"/>
    <w:rsid w:val="00EC1CAC"/>
    <w:rsid w:val="00EC25F0"/>
    <w:rsid w:val="00EC3049"/>
    <w:rsid w:val="00EC309B"/>
    <w:rsid w:val="00EC358D"/>
    <w:rsid w:val="00EC5AFE"/>
    <w:rsid w:val="00EC7678"/>
    <w:rsid w:val="00ED0568"/>
    <w:rsid w:val="00ED24BF"/>
    <w:rsid w:val="00ED4A9A"/>
    <w:rsid w:val="00ED4B15"/>
    <w:rsid w:val="00ED4BAE"/>
    <w:rsid w:val="00ED5002"/>
    <w:rsid w:val="00ED5075"/>
    <w:rsid w:val="00ED5981"/>
    <w:rsid w:val="00ED6462"/>
    <w:rsid w:val="00ED68DB"/>
    <w:rsid w:val="00ED6DE1"/>
    <w:rsid w:val="00ED7537"/>
    <w:rsid w:val="00EE1B8F"/>
    <w:rsid w:val="00EE1BA2"/>
    <w:rsid w:val="00EE1E3C"/>
    <w:rsid w:val="00EE2048"/>
    <w:rsid w:val="00EE21B7"/>
    <w:rsid w:val="00EE247F"/>
    <w:rsid w:val="00EE28D4"/>
    <w:rsid w:val="00EE2C66"/>
    <w:rsid w:val="00EE31C2"/>
    <w:rsid w:val="00EE3326"/>
    <w:rsid w:val="00EE3C0C"/>
    <w:rsid w:val="00EE4172"/>
    <w:rsid w:val="00EE43C9"/>
    <w:rsid w:val="00EE5334"/>
    <w:rsid w:val="00EE5939"/>
    <w:rsid w:val="00EE5E27"/>
    <w:rsid w:val="00EE61AF"/>
    <w:rsid w:val="00EE63C9"/>
    <w:rsid w:val="00EE6B26"/>
    <w:rsid w:val="00EE73BE"/>
    <w:rsid w:val="00EE7509"/>
    <w:rsid w:val="00EE7DC8"/>
    <w:rsid w:val="00EF071B"/>
    <w:rsid w:val="00EF0752"/>
    <w:rsid w:val="00EF0965"/>
    <w:rsid w:val="00EF0AD2"/>
    <w:rsid w:val="00EF1503"/>
    <w:rsid w:val="00EF1E01"/>
    <w:rsid w:val="00EF1E66"/>
    <w:rsid w:val="00EF45E5"/>
    <w:rsid w:val="00EF4B06"/>
    <w:rsid w:val="00EF4E65"/>
    <w:rsid w:val="00EF5AA8"/>
    <w:rsid w:val="00EF5CAE"/>
    <w:rsid w:val="00EF5D64"/>
    <w:rsid w:val="00EF7621"/>
    <w:rsid w:val="00F00590"/>
    <w:rsid w:val="00F00CC6"/>
    <w:rsid w:val="00F0177C"/>
    <w:rsid w:val="00F0189E"/>
    <w:rsid w:val="00F01F6A"/>
    <w:rsid w:val="00F021E4"/>
    <w:rsid w:val="00F023EA"/>
    <w:rsid w:val="00F02C2F"/>
    <w:rsid w:val="00F03221"/>
    <w:rsid w:val="00F032FB"/>
    <w:rsid w:val="00F03480"/>
    <w:rsid w:val="00F04B9F"/>
    <w:rsid w:val="00F0648C"/>
    <w:rsid w:val="00F07EF1"/>
    <w:rsid w:val="00F10152"/>
    <w:rsid w:val="00F10CE4"/>
    <w:rsid w:val="00F11B75"/>
    <w:rsid w:val="00F129F2"/>
    <w:rsid w:val="00F135B5"/>
    <w:rsid w:val="00F13F26"/>
    <w:rsid w:val="00F145B1"/>
    <w:rsid w:val="00F150D7"/>
    <w:rsid w:val="00F15619"/>
    <w:rsid w:val="00F15983"/>
    <w:rsid w:val="00F160D0"/>
    <w:rsid w:val="00F165EE"/>
    <w:rsid w:val="00F21302"/>
    <w:rsid w:val="00F217D1"/>
    <w:rsid w:val="00F223E6"/>
    <w:rsid w:val="00F22C03"/>
    <w:rsid w:val="00F22F83"/>
    <w:rsid w:val="00F23951"/>
    <w:rsid w:val="00F24A67"/>
    <w:rsid w:val="00F24E1B"/>
    <w:rsid w:val="00F25AD8"/>
    <w:rsid w:val="00F26340"/>
    <w:rsid w:val="00F26BC2"/>
    <w:rsid w:val="00F26EA4"/>
    <w:rsid w:val="00F27A04"/>
    <w:rsid w:val="00F27AAD"/>
    <w:rsid w:val="00F3177F"/>
    <w:rsid w:val="00F31A5B"/>
    <w:rsid w:val="00F32889"/>
    <w:rsid w:val="00F32DA3"/>
    <w:rsid w:val="00F32F57"/>
    <w:rsid w:val="00F3349D"/>
    <w:rsid w:val="00F33F17"/>
    <w:rsid w:val="00F357B0"/>
    <w:rsid w:val="00F35965"/>
    <w:rsid w:val="00F36BDF"/>
    <w:rsid w:val="00F36C03"/>
    <w:rsid w:val="00F37614"/>
    <w:rsid w:val="00F40BE0"/>
    <w:rsid w:val="00F41108"/>
    <w:rsid w:val="00F412E0"/>
    <w:rsid w:val="00F42346"/>
    <w:rsid w:val="00F430C4"/>
    <w:rsid w:val="00F454A8"/>
    <w:rsid w:val="00F45512"/>
    <w:rsid w:val="00F455A0"/>
    <w:rsid w:val="00F45F6C"/>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51C4"/>
    <w:rsid w:val="00F55558"/>
    <w:rsid w:val="00F5556C"/>
    <w:rsid w:val="00F55A0C"/>
    <w:rsid w:val="00F56DE4"/>
    <w:rsid w:val="00F56F28"/>
    <w:rsid w:val="00F57E69"/>
    <w:rsid w:val="00F60993"/>
    <w:rsid w:val="00F60C35"/>
    <w:rsid w:val="00F612E2"/>
    <w:rsid w:val="00F63215"/>
    <w:rsid w:val="00F63A61"/>
    <w:rsid w:val="00F63C21"/>
    <w:rsid w:val="00F64354"/>
    <w:rsid w:val="00F64361"/>
    <w:rsid w:val="00F64714"/>
    <w:rsid w:val="00F65002"/>
    <w:rsid w:val="00F651E9"/>
    <w:rsid w:val="00F66001"/>
    <w:rsid w:val="00F66BC2"/>
    <w:rsid w:val="00F6743B"/>
    <w:rsid w:val="00F67B05"/>
    <w:rsid w:val="00F7003D"/>
    <w:rsid w:val="00F70B24"/>
    <w:rsid w:val="00F70C1B"/>
    <w:rsid w:val="00F717E0"/>
    <w:rsid w:val="00F723A7"/>
    <w:rsid w:val="00F72A61"/>
    <w:rsid w:val="00F73770"/>
    <w:rsid w:val="00F73AAF"/>
    <w:rsid w:val="00F73DE0"/>
    <w:rsid w:val="00F73E05"/>
    <w:rsid w:val="00F73F8F"/>
    <w:rsid w:val="00F75718"/>
    <w:rsid w:val="00F75A8B"/>
    <w:rsid w:val="00F75D11"/>
    <w:rsid w:val="00F76863"/>
    <w:rsid w:val="00F76AE2"/>
    <w:rsid w:val="00F76BB0"/>
    <w:rsid w:val="00F76FAB"/>
    <w:rsid w:val="00F77034"/>
    <w:rsid w:val="00F7733D"/>
    <w:rsid w:val="00F77A62"/>
    <w:rsid w:val="00F8024C"/>
    <w:rsid w:val="00F802E4"/>
    <w:rsid w:val="00F80695"/>
    <w:rsid w:val="00F806DF"/>
    <w:rsid w:val="00F812DF"/>
    <w:rsid w:val="00F81362"/>
    <w:rsid w:val="00F81936"/>
    <w:rsid w:val="00F81DAB"/>
    <w:rsid w:val="00F82082"/>
    <w:rsid w:val="00F83B03"/>
    <w:rsid w:val="00F83B17"/>
    <w:rsid w:val="00F83C32"/>
    <w:rsid w:val="00F842CE"/>
    <w:rsid w:val="00F846DE"/>
    <w:rsid w:val="00F861FD"/>
    <w:rsid w:val="00F86248"/>
    <w:rsid w:val="00F867A8"/>
    <w:rsid w:val="00F86F5B"/>
    <w:rsid w:val="00F875DA"/>
    <w:rsid w:val="00F87E1A"/>
    <w:rsid w:val="00F87EC6"/>
    <w:rsid w:val="00F901D1"/>
    <w:rsid w:val="00F907EB"/>
    <w:rsid w:val="00F90B39"/>
    <w:rsid w:val="00F90B57"/>
    <w:rsid w:val="00F91DCA"/>
    <w:rsid w:val="00F92081"/>
    <w:rsid w:val="00F935BF"/>
    <w:rsid w:val="00F9398F"/>
    <w:rsid w:val="00F93D84"/>
    <w:rsid w:val="00F94C79"/>
    <w:rsid w:val="00F952D2"/>
    <w:rsid w:val="00F955AB"/>
    <w:rsid w:val="00F95C3E"/>
    <w:rsid w:val="00F96B3C"/>
    <w:rsid w:val="00FA0677"/>
    <w:rsid w:val="00FA07CB"/>
    <w:rsid w:val="00FA0A8F"/>
    <w:rsid w:val="00FA0BF8"/>
    <w:rsid w:val="00FA13A3"/>
    <w:rsid w:val="00FA15C1"/>
    <w:rsid w:val="00FA17F5"/>
    <w:rsid w:val="00FA180E"/>
    <w:rsid w:val="00FA1BD6"/>
    <w:rsid w:val="00FA2AAF"/>
    <w:rsid w:val="00FA35CF"/>
    <w:rsid w:val="00FA392A"/>
    <w:rsid w:val="00FA447B"/>
    <w:rsid w:val="00FA466E"/>
    <w:rsid w:val="00FA6236"/>
    <w:rsid w:val="00FA65F7"/>
    <w:rsid w:val="00FA7367"/>
    <w:rsid w:val="00FB002F"/>
    <w:rsid w:val="00FB009B"/>
    <w:rsid w:val="00FB0492"/>
    <w:rsid w:val="00FB0710"/>
    <w:rsid w:val="00FB0D98"/>
    <w:rsid w:val="00FB0E5A"/>
    <w:rsid w:val="00FB258D"/>
    <w:rsid w:val="00FB3409"/>
    <w:rsid w:val="00FB3AF8"/>
    <w:rsid w:val="00FB3FC8"/>
    <w:rsid w:val="00FB4856"/>
    <w:rsid w:val="00FB638C"/>
    <w:rsid w:val="00FB6534"/>
    <w:rsid w:val="00FB6B8F"/>
    <w:rsid w:val="00FB6D9F"/>
    <w:rsid w:val="00FB6EF3"/>
    <w:rsid w:val="00FC0E4F"/>
    <w:rsid w:val="00FC166B"/>
    <w:rsid w:val="00FC1797"/>
    <w:rsid w:val="00FC212A"/>
    <w:rsid w:val="00FC23D4"/>
    <w:rsid w:val="00FC2DD2"/>
    <w:rsid w:val="00FC38C4"/>
    <w:rsid w:val="00FC38F7"/>
    <w:rsid w:val="00FC48F9"/>
    <w:rsid w:val="00FC4A17"/>
    <w:rsid w:val="00FC5113"/>
    <w:rsid w:val="00FC5A46"/>
    <w:rsid w:val="00FC6859"/>
    <w:rsid w:val="00FC7471"/>
    <w:rsid w:val="00FC77D7"/>
    <w:rsid w:val="00FD02CA"/>
    <w:rsid w:val="00FD049E"/>
    <w:rsid w:val="00FD0AD2"/>
    <w:rsid w:val="00FD16AA"/>
    <w:rsid w:val="00FD1F3A"/>
    <w:rsid w:val="00FD24BD"/>
    <w:rsid w:val="00FD28B3"/>
    <w:rsid w:val="00FD390A"/>
    <w:rsid w:val="00FD4262"/>
    <w:rsid w:val="00FD4EC8"/>
    <w:rsid w:val="00FD51AF"/>
    <w:rsid w:val="00FD5FCD"/>
    <w:rsid w:val="00FD64D2"/>
    <w:rsid w:val="00FD7495"/>
    <w:rsid w:val="00FD7525"/>
    <w:rsid w:val="00FD7E5E"/>
    <w:rsid w:val="00FE0284"/>
    <w:rsid w:val="00FE02C0"/>
    <w:rsid w:val="00FE0642"/>
    <w:rsid w:val="00FE0DB8"/>
    <w:rsid w:val="00FE149A"/>
    <w:rsid w:val="00FE14BF"/>
    <w:rsid w:val="00FE219D"/>
    <w:rsid w:val="00FE346C"/>
    <w:rsid w:val="00FE357E"/>
    <w:rsid w:val="00FE3BF0"/>
    <w:rsid w:val="00FE4377"/>
    <w:rsid w:val="00FE63DB"/>
    <w:rsid w:val="00FE68FF"/>
    <w:rsid w:val="00FE6DB2"/>
    <w:rsid w:val="00FF0A27"/>
    <w:rsid w:val="00FF0A32"/>
    <w:rsid w:val="00FF18DC"/>
    <w:rsid w:val="00FF1B55"/>
    <w:rsid w:val="00FF2E67"/>
    <w:rsid w:val="00FF3067"/>
    <w:rsid w:val="00FF363A"/>
    <w:rsid w:val="00FF37B5"/>
    <w:rsid w:val="00FF5708"/>
    <w:rsid w:val="00FF5994"/>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paragraph" w:styleId="af7">
    <w:name w:val="Revision"/>
    <w:hidden/>
    <w:uiPriority w:val="99"/>
    <w:semiHidden/>
    <w:rsid w:val="00AF6C33"/>
    <w:rPr>
      <w:rFonts w:ascii="바탕"/>
      <w:kern w:val="2"/>
      <w:szCs w:val="24"/>
    </w:rPr>
  </w:style>
  <w:style w:type="table" w:customStyle="1" w:styleId="13">
    <w:name w:val="표 구분선1"/>
    <w:basedOn w:val="a2"/>
    <w:next w:val="aa"/>
    <w:uiPriority w:val="59"/>
    <w:rsid w:val="00B6724A"/>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482F1C"/>
  </w:style>
  <w:style w:type="character" w:styleId="af5">
    <w:name w:val="FollowedHyperlink"/>
    <w:rsid w:val="009A2A35"/>
    <w:rPr>
      <w:color w:val="800080"/>
      <w:u w:val="single"/>
    </w:rPr>
  </w:style>
  <w:style w:type="paragraph" w:styleId="af6">
    <w:name w:val="List Paragraph"/>
    <w:basedOn w:val="a0"/>
    <w:uiPriority w:val="34"/>
    <w:qFormat/>
    <w:rsid w:val="0075222D"/>
    <w:pPr>
      <w:ind w:leftChars="400" w:left="800"/>
    </w:pPr>
  </w:style>
  <w:style w:type="paragraph" w:styleId="af7">
    <w:name w:val="Revision"/>
    <w:hidden/>
    <w:uiPriority w:val="99"/>
    <w:semiHidden/>
    <w:rsid w:val="00AF6C33"/>
    <w:rPr>
      <w:rFonts w:ascii="바탕"/>
      <w:kern w:val="2"/>
      <w:szCs w:val="24"/>
    </w:rPr>
  </w:style>
  <w:style w:type="table" w:customStyle="1" w:styleId="13">
    <w:name w:val="표 구분선1"/>
    <w:basedOn w:val="a2"/>
    <w:next w:val="aa"/>
    <w:uiPriority w:val="59"/>
    <w:rsid w:val="00B6724A"/>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11033">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1696956">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6518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59253771">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60248038">
      <w:bodyDiv w:val="1"/>
      <w:marLeft w:val="0"/>
      <w:marRight w:val="0"/>
      <w:marTop w:val="0"/>
      <w:marBottom w:val="0"/>
      <w:divBdr>
        <w:top w:val="none" w:sz="0" w:space="0" w:color="auto"/>
        <w:left w:val="none" w:sz="0" w:space="0" w:color="auto"/>
        <w:bottom w:val="none" w:sz="0" w:space="0" w:color="auto"/>
        <w:right w:val="none" w:sz="0" w:space="0" w:color="auto"/>
      </w:divBdr>
    </w:div>
    <w:div w:id="106911723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868176">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98753681">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4298566">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2426244">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7973374">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46869-AD16-4B73-8005-E87B7EF8B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1235</Words>
  <Characters>7045</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Haewook Park</cp:lastModifiedBy>
  <cp:revision>23</cp:revision>
  <cp:lastPrinted>2012-08-03T12:00:00Z</cp:lastPrinted>
  <dcterms:created xsi:type="dcterms:W3CDTF">2017-02-06T01:43:00Z</dcterms:created>
  <dcterms:modified xsi:type="dcterms:W3CDTF">2017-02-07T02:27:00Z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