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518" w:rsidRPr="008B7E47" w:rsidRDefault="00261F23" w:rsidP="00543518">
      <w:pPr>
        <w:pStyle w:val="CRCoverPage"/>
        <w:tabs>
          <w:tab w:val="right" w:pos="9360"/>
        </w:tabs>
        <w:spacing w:after="0" w:line="276" w:lineRule="auto"/>
        <w:jc w:val="both"/>
        <w:rPr>
          <w:rFonts w:eastAsiaTheme="minorEastAsia"/>
          <w:b/>
          <w:sz w:val="22"/>
          <w:szCs w:val="22"/>
          <w:lang w:eastAsia="zh-CN"/>
        </w:rPr>
      </w:pPr>
      <w:r w:rsidRPr="00261F23">
        <w:rPr>
          <w:b/>
          <w:sz w:val="22"/>
          <w:szCs w:val="22"/>
        </w:rPr>
        <w:t>3GPP TSG RAN WG1 Meeting #88</w:t>
      </w:r>
      <w:r w:rsidRPr="00261F23">
        <w:rPr>
          <w:b/>
          <w:color w:val="FF0000"/>
          <w:sz w:val="22"/>
          <w:szCs w:val="22"/>
        </w:rPr>
        <w:t xml:space="preserve">            </w:t>
      </w:r>
      <w:r>
        <w:rPr>
          <w:rFonts w:eastAsiaTheme="minorEastAsia" w:hint="eastAsia"/>
          <w:b/>
          <w:color w:val="FF0000"/>
          <w:sz w:val="22"/>
          <w:szCs w:val="22"/>
          <w:lang w:eastAsia="zh-CN"/>
        </w:rPr>
        <w:tab/>
      </w:r>
      <w:r w:rsidRPr="00261F23">
        <w:rPr>
          <w:b/>
          <w:color w:val="FF0000"/>
          <w:sz w:val="22"/>
          <w:szCs w:val="22"/>
        </w:rPr>
        <w:t xml:space="preserve">                  </w:t>
      </w:r>
      <w:r w:rsidR="00DB6FEC" w:rsidRPr="008B7E47">
        <w:rPr>
          <w:rFonts w:eastAsiaTheme="minorEastAsia"/>
          <w:b/>
          <w:sz w:val="22"/>
          <w:szCs w:val="22"/>
          <w:lang w:eastAsia="zh-CN"/>
        </w:rPr>
        <w:t>R1-170</w:t>
      </w:r>
      <w:r w:rsidR="008B7E47" w:rsidRPr="008B7E47">
        <w:rPr>
          <w:rFonts w:eastAsiaTheme="minorEastAsia" w:hint="eastAsia"/>
          <w:b/>
          <w:sz w:val="22"/>
          <w:szCs w:val="22"/>
          <w:lang w:eastAsia="zh-CN"/>
        </w:rPr>
        <w:t>1593</w:t>
      </w:r>
    </w:p>
    <w:p w:rsidR="00543518" w:rsidRPr="00261F23" w:rsidRDefault="00261F23" w:rsidP="00261F23">
      <w:pPr>
        <w:pStyle w:val="Footer"/>
        <w:rPr>
          <w:rFonts w:ascii="Arial" w:eastAsia="宋体" w:hAnsi="Arial" w:cs="Arial"/>
          <w:b/>
          <w:bCs/>
          <w:noProof/>
          <w:szCs w:val="22"/>
          <w:lang w:val="en-US" w:eastAsia="zh-CN"/>
        </w:rPr>
      </w:pPr>
      <w:r w:rsidRPr="00261F23">
        <w:rPr>
          <w:rFonts w:ascii="Arial" w:eastAsia="宋体" w:hAnsi="Arial" w:cs="Arial" w:hint="eastAsia"/>
          <w:b/>
          <w:szCs w:val="22"/>
          <w:lang w:eastAsia="zh-CN"/>
        </w:rPr>
        <w:t>Athens</w:t>
      </w:r>
      <w:r w:rsidRPr="00261F23">
        <w:rPr>
          <w:rFonts w:ascii="Arial" w:hAnsi="Arial" w:cs="Arial"/>
          <w:b/>
          <w:szCs w:val="22"/>
        </w:rPr>
        <w:t xml:space="preserve">, </w:t>
      </w:r>
      <w:r w:rsidRPr="00261F23">
        <w:rPr>
          <w:rFonts w:ascii="Arial" w:eastAsia="宋体" w:hAnsi="Arial" w:cs="Arial" w:hint="eastAsia"/>
          <w:b/>
          <w:szCs w:val="22"/>
          <w:lang w:eastAsia="zh-CN"/>
        </w:rPr>
        <w:t>Greece</w:t>
      </w:r>
      <w:r w:rsidRPr="00261F23">
        <w:rPr>
          <w:rFonts w:ascii="Arial" w:hAnsi="Arial" w:cs="Arial"/>
          <w:b/>
          <w:szCs w:val="22"/>
        </w:rPr>
        <w:t xml:space="preserve">, </w:t>
      </w:r>
      <w:r w:rsidRPr="00261F23">
        <w:rPr>
          <w:rFonts w:ascii="Arial" w:hAnsi="Arial" w:cs="Arial" w:hint="eastAsia"/>
          <w:b/>
          <w:bCs/>
          <w:szCs w:val="22"/>
        </w:rPr>
        <w:t>1</w:t>
      </w:r>
      <w:r w:rsidRPr="00261F23">
        <w:rPr>
          <w:rFonts w:ascii="Arial" w:eastAsia="宋体" w:hAnsi="Arial" w:cs="Arial" w:hint="eastAsia"/>
          <w:b/>
          <w:bCs/>
          <w:szCs w:val="22"/>
          <w:lang w:eastAsia="zh-CN"/>
        </w:rPr>
        <w:t>3</w:t>
      </w:r>
      <w:r w:rsidRPr="00261F23">
        <w:rPr>
          <w:rFonts w:ascii="Arial" w:hAnsi="Arial" w:cs="Arial" w:hint="eastAsia"/>
          <w:b/>
          <w:bCs/>
          <w:szCs w:val="22"/>
          <w:vertAlign w:val="superscript"/>
        </w:rPr>
        <w:t>th</w:t>
      </w:r>
      <w:r w:rsidRPr="00261F23">
        <w:rPr>
          <w:rFonts w:ascii="Arial" w:hAnsi="Arial" w:cs="Arial" w:hint="eastAsia"/>
          <w:b/>
          <w:bCs/>
          <w:szCs w:val="22"/>
        </w:rPr>
        <w:t xml:space="preserve"> </w:t>
      </w:r>
      <w:r w:rsidRPr="00261F23">
        <w:rPr>
          <w:rFonts w:ascii="Arial" w:hAnsi="Arial" w:cs="Arial"/>
          <w:b/>
          <w:bCs/>
          <w:szCs w:val="22"/>
        </w:rPr>
        <w:t xml:space="preserve">- </w:t>
      </w:r>
      <w:r w:rsidRPr="00261F23">
        <w:rPr>
          <w:rFonts w:ascii="Arial" w:eastAsia="宋体" w:hAnsi="Arial" w:cs="Arial" w:hint="eastAsia"/>
          <w:b/>
          <w:bCs/>
          <w:szCs w:val="22"/>
          <w:lang w:eastAsia="zh-CN"/>
        </w:rPr>
        <w:t>17</w:t>
      </w:r>
      <w:r w:rsidRPr="00261F23">
        <w:rPr>
          <w:rFonts w:ascii="Arial" w:hAnsi="Arial" w:cs="Arial"/>
          <w:b/>
          <w:bCs/>
          <w:szCs w:val="22"/>
          <w:vertAlign w:val="superscript"/>
        </w:rPr>
        <w:t>th</w:t>
      </w:r>
      <w:r w:rsidRPr="00261F23">
        <w:rPr>
          <w:rFonts w:ascii="Arial" w:hAnsi="Arial" w:cs="Arial"/>
          <w:b/>
          <w:bCs/>
          <w:szCs w:val="22"/>
        </w:rPr>
        <w:t xml:space="preserve">, </w:t>
      </w:r>
      <w:r w:rsidRPr="00261F23">
        <w:rPr>
          <w:rFonts w:ascii="Arial" w:eastAsia="宋体" w:hAnsi="Arial" w:cs="Arial" w:hint="eastAsia"/>
          <w:b/>
          <w:bCs/>
          <w:szCs w:val="22"/>
          <w:lang w:eastAsia="zh-CN"/>
        </w:rPr>
        <w:t>February</w:t>
      </w:r>
      <w:r w:rsidRPr="00261F23">
        <w:rPr>
          <w:rFonts w:ascii="Arial" w:hAnsi="Arial" w:cs="Arial"/>
          <w:b/>
          <w:bCs/>
          <w:szCs w:val="22"/>
        </w:rPr>
        <w:t xml:space="preserve"> </w:t>
      </w:r>
      <w:r w:rsidRPr="00261F23">
        <w:rPr>
          <w:rFonts w:ascii="Arial" w:eastAsia="宋体" w:hAnsi="Arial" w:cs="Arial" w:hint="eastAsia"/>
          <w:b/>
          <w:bCs/>
          <w:szCs w:val="22"/>
          <w:lang w:eastAsia="zh-CN"/>
        </w:rPr>
        <w:t>2017</w:t>
      </w:r>
    </w:p>
    <w:p w:rsidR="00543518" w:rsidRPr="00803B4E" w:rsidRDefault="00543518" w:rsidP="00543518">
      <w:pPr>
        <w:pStyle w:val="Header"/>
        <w:tabs>
          <w:tab w:val="left" w:pos="1701"/>
        </w:tabs>
        <w:rPr>
          <w:sz w:val="22"/>
        </w:rPr>
      </w:pPr>
      <w:r w:rsidRPr="00803B4E">
        <w:rPr>
          <w:sz w:val="22"/>
        </w:rPr>
        <w:t xml:space="preserve">Source: </w:t>
      </w:r>
      <w:r w:rsidRPr="00803B4E">
        <w:rPr>
          <w:sz w:val="22"/>
        </w:rPr>
        <w:tab/>
      </w:r>
      <w:r w:rsidRPr="00803B4E">
        <w:rPr>
          <w:rFonts w:hint="eastAsia"/>
          <w:sz w:val="22"/>
        </w:rPr>
        <w:t>ZTE</w:t>
      </w:r>
      <w:r w:rsidRPr="00803B4E">
        <w:rPr>
          <w:sz w:val="22"/>
        </w:rPr>
        <w:t>, ZTE Microelectronics</w:t>
      </w:r>
    </w:p>
    <w:p w:rsidR="00543518" w:rsidRPr="00C3340D" w:rsidRDefault="00543518" w:rsidP="00543518">
      <w:pPr>
        <w:pStyle w:val="Header"/>
        <w:tabs>
          <w:tab w:val="left" w:pos="1701"/>
        </w:tabs>
        <w:rPr>
          <w:rFonts w:eastAsiaTheme="minorEastAsia"/>
          <w:sz w:val="22"/>
          <w:lang w:eastAsia="zh-CN"/>
        </w:rPr>
      </w:pPr>
      <w:r w:rsidRPr="00803B4E">
        <w:rPr>
          <w:sz w:val="22"/>
        </w:rPr>
        <w:t xml:space="preserve">Title: </w:t>
      </w:r>
      <w:r w:rsidRPr="00803B4E">
        <w:rPr>
          <w:rFonts w:hint="eastAsia"/>
          <w:sz w:val="22"/>
        </w:rPr>
        <w:t xml:space="preserve">                  </w:t>
      </w:r>
      <w:r w:rsidR="00B42768">
        <w:rPr>
          <w:sz w:val="22"/>
        </w:rPr>
        <w:tab/>
      </w:r>
      <w:r w:rsidR="00C3340D">
        <w:rPr>
          <w:rFonts w:eastAsiaTheme="minorEastAsia" w:cs="Arial" w:hint="eastAsia"/>
          <w:sz w:val="24"/>
          <w:szCs w:val="24"/>
          <w:lang w:eastAsia="zh-CN"/>
        </w:rPr>
        <w:t>NR</w:t>
      </w:r>
      <w:r w:rsidRPr="002726AA">
        <w:rPr>
          <w:rFonts w:eastAsia="MS Mincho" w:cs="Arial"/>
          <w:sz w:val="24"/>
          <w:szCs w:val="24"/>
        </w:rPr>
        <w:t xml:space="preserve"> HARQ </w:t>
      </w:r>
      <w:r>
        <w:rPr>
          <w:rFonts w:eastAsiaTheme="minorEastAsia" w:cs="Arial" w:hint="eastAsia"/>
          <w:sz w:val="24"/>
          <w:szCs w:val="24"/>
          <w:lang w:eastAsia="zh-CN"/>
        </w:rPr>
        <w:t xml:space="preserve">timing </w:t>
      </w:r>
      <w:r>
        <w:rPr>
          <w:rFonts w:eastAsia="MS Mincho" w:cs="Arial"/>
          <w:sz w:val="24"/>
          <w:szCs w:val="24"/>
        </w:rPr>
        <w:t xml:space="preserve">and </w:t>
      </w:r>
      <w:r w:rsidR="00C3340D">
        <w:rPr>
          <w:rFonts w:eastAsiaTheme="minorEastAsia" w:cs="Arial" w:hint="eastAsia"/>
          <w:sz w:val="24"/>
          <w:szCs w:val="24"/>
          <w:lang w:eastAsia="zh-CN"/>
        </w:rPr>
        <w:t>feedback schemes</w:t>
      </w:r>
    </w:p>
    <w:p w:rsidR="00543518" w:rsidRPr="00803B4E" w:rsidRDefault="00543518" w:rsidP="00543518">
      <w:pPr>
        <w:pStyle w:val="Header"/>
        <w:tabs>
          <w:tab w:val="left" w:pos="1701"/>
        </w:tabs>
        <w:rPr>
          <w:rFonts w:eastAsiaTheme="minorEastAsia"/>
          <w:sz w:val="22"/>
          <w:lang w:eastAsia="zh-CN"/>
        </w:rPr>
      </w:pPr>
      <w:r w:rsidRPr="00803B4E">
        <w:rPr>
          <w:sz w:val="22"/>
        </w:rPr>
        <w:t>Agenda it</w:t>
      </w:r>
      <w:r w:rsidRPr="005B407A">
        <w:rPr>
          <w:sz w:val="22"/>
        </w:rPr>
        <w:t>em:</w:t>
      </w:r>
      <w:r w:rsidRPr="005B407A">
        <w:rPr>
          <w:sz w:val="22"/>
        </w:rPr>
        <w:tab/>
      </w:r>
      <w:r w:rsidR="003C28B7">
        <w:rPr>
          <w:rFonts w:eastAsiaTheme="minorEastAsia" w:hint="eastAsia"/>
          <w:sz w:val="22"/>
          <w:lang w:eastAsia="zh-CN"/>
        </w:rPr>
        <w:t>8</w:t>
      </w:r>
      <w:r w:rsidR="005B407A" w:rsidRPr="005B407A">
        <w:rPr>
          <w:rFonts w:eastAsiaTheme="minorEastAsia" w:hint="eastAsia"/>
          <w:sz w:val="22"/>
          <w:lang w:eastAsia="zh-CN"/>
        </w:rPr>
        <w:t>.1.3.</w:t>
      </w:r>
      <w:r w:rsidR="003C28B7">
        <w:rPr>
          <w:rFonts w:eastAsiaTheme="minorEastAsia" w:hint="eastAsia"/>
          <w:sz w:val="22"/>
          <w:lang w:eastAsia="zh-CN"/>
        </w:rPr>
        <w:t>3.1</w:t>
      </w:r>
    </w:p>
    <w:p w:rsidR="00543518" w:rsidRPr="00B42768" w:rsidRDefault="00B42768" w:rsidP="00543518">
      <w:pPr>
        <w:tabs>
          <w:tab w:val="left" w:pos="1705"/>
        </w:tabs>
        <w:spacing w:after="0"/>
        <w:ind w:left="2131" w:hanging="2131"/>
        <w:jc w:val="left"/>
        <w:rPr>
          <w:rFonts w:ascii="Arial" w:hAnsi="Arial"/>
          <w:b/>
          <w:noProof/>
          <w:lang w:val="en-US"/>
        </w:rPr>
      </w:pPr>
      <w:r>
        <w:rPr>
          <w:rFonts w:ascii="Arial" w:hAnsi="Arial"/>
          <w:b/>
          <w:noProof/>
          <w:lang w:val="en-US"/>
        </w:rPr>
        <w:t>Document for:</w:t>
      </w:r>
      <w:r>
        <w:rPr>
          <w:rFonts w:ascii="Arial" w:hAnsi="Arial"/>
          <w:b/>
          <w:noProof/>
          <w:lang w:val="en-US"/>
        </w:rPr>
        <w:tab/>
      </w:r>
      <w:r w:rsidR="00B50830" w:rsidRPr="00B42768">
        <w:rPr>
          <w:rFonts w:ascii="Arial" w:hAnsi="Arial"/>
          <w:b/>
          <w:noProof/>
          <w:lang w:val="en-US"/>
        </w:rPr>
        <w:t>Discussion &amp;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0" w:name="_Ref449341288"/>
      <w:bookmarkStart w:id="1" w:name="_Toc273549427"/>
      <w:r>
        <w:rPr>
          <w:rFonts w:eastAsia="SimSun" w:cs="Arial" w:hint="eastAsia"/>
          <w:b/>
          <w:sz w:val="32"/>
          <w:szCs w:val="32"/>
          <w:lang w:eastAsia="zh-CN"/>
        </w:rPr>
        <w:t>Introduction</w:t>
      </w:r>
      <w:bookmarkEnd w:id="0"/>
    </w:p>
    <w:bookmarkEnd w:id="1"/>
    <w:p w:rsidR="002520C3" w:rsidRDefault="00E15A12" w:rsidP="009E5722">
      <w:pPr>
        <w:snapToGrid w:val="0"/>
        <w:spacing w:afterLines="50" w:line="240" w:lineRule="atLeast"/>
        <w:rPr>
          <w:sz w:val="20"/>
        </w:rPr>
      </w:pPr>
      <w:r w:rsidRPr="00DB6DCF">
        <w:rPr>
          <w:rFonts w:hint="eastAsia"/>
          <w:sz w:val="20"/>
        </w:rPr>
        <w:t xml:space="preserve">In the </w:t>
      </w:r>
      <w:r w:rsidR="004A11B1">
        <w:rPr>
          <w:rFonts w:eastAsiaTheme="minorEastAsia" w:hint="eastAsia"/>
          <w:sz w:val="20"/>
          <w:lang w:eastAsia="zh-CN"/>
        </w:rPr>
        <w:t xml:space="preserve">last </w:t>
      </w:r>
      <w:r w:rsidR="00901E26">
        <w:rPr>
          <w:rFonts w:eastAsiaTheme="minorEastAsia"/>
          <w:sz w:val="20"/>
          <w:lang w:eastAsia="zh-CN"/>
        </w:rPr>
        <w:t xml:space="preserve">NR </w:t>
      </w:r>
      <w:r w:rsidR="004A11B1">
        <w:rPr>
          <w:rFonts w:eastAsiaTheme="minorEastAsia" w:hint="eastAsia"/>
          <w:sz w:val="20"/>
          <w:lang w:eastAsia="zh-CN"/>
        </w:rPr>
        <w:t>Ad-Hoc</w:t>
      </w:r>
      <w:r w:rsidR="00717ED1">
        <w:rPr>
          <w:rFonts w:eastAsiaTheme="minorEastAsia" w:hint="eastAsia"/>
          <w:sz w:val="20"/>
          <w:lang w:eastAsia="zh-CN"/>
        </w:rPr>
        <w:t xml:space="preserve"> meeting</w:t>
      </w:r>
      <w:r w:rsidR="00202E81">
        <w:rPr>
          <w:rFonts w:eastAsiaTheme="minorEastAsia"/>
          <w:sz w:val="20"/>
          <w:lang w:eastAsia="zh-CN"/>
        </w:rPr>
        <w:t xml:space="preserve"> [1]</w:t>
      </w:r>
      <w:r w:rsidR="00C77E77" w:rsidRPr="00DB6DCF">
        <w:rPr>
          <w:rFonts w:hint="eastAsia"/>
          <w:sz w:val="20"/>
        </w:rPr>
        <w:t xml:space="preserve">, </w:t>
      </w:r>
      <w:r w:rsidR="00717ED1">
        <w:rPr>
          <w:rFonts w:eastAsiaTheme="minorEastAsia" w:hint="eastAsia"/>
          <w:sz w:val="20"/>
          <w:lang w:eastAsia="zh-CN"/>
        </w:rPr>
        <w:t>some agreement</w:t>
      </w:r>
      <w:r w:rsidR="00717ED1">
        <w:rPr>
          <w:rFonts w:eastAsiaTheme="minorEastAsia"/>
          <w:sz w:val="20"/>
          <w:lang w:eastAsia="zh-CN"/>
        </w:rPr>
        <w:t>s</w:t>
      </w:r>
      <w:r w:rsidR="00717ED1">
        <w:rPr>
          <w:rFonts w:eastAsiaTheme="minorEastAsia" w:hint="eastAsia"/>
          <w:sz w:val="20"/>
          <w:lang w:eastAsia="zh-CN"/>
        </w:rPr>
        <w:t xml:space="preserve"> </w:t>
      </w:r>
      <w:r w:rsidR="00D05484">
        <w:rPr>
          <w:rFonts w:eastAsiaTheme="minorEastAsia"/>
          <w:sz w:val="20"/>
          <w:lang w:eastAsia="zh-CN"/>
        </w:rPr>
        <w:t>were</w:t>
      </w:r>
      <w:r w:rsidR="00266A49">
        <w:rPr>
          <w:rFonts w:eastAsiaTheme="minorEastAsia"/>
          <w:sz w:val="20"/>
          <w:lang w:eastAsia="zh-CN"/>
        </w:rPr>
        <w:t xml:space="preserve"> made </w:t>
      </w:r>
      <w:r w:rsidR="00717ED1">
        <w:rPr>
          <w:rFonts w:eastAsiaTheme="minorEastAsia" w:hint="eastAsia"/>
          <w:sz w:val="20"/>
          <w:lang w:eastAsia="zh-CN"/>
        </w:rPr>
        <w:t xml:space="preserve">about </w:t>
      </w:r>
      <w:r w:rsidR="0069574E">
        <w:rPr>
          <w:rFonts w:eastAsiaTheme="minorEastAsia" w:hint="eastAsia"/>
          <w:sz w:val="20"/>
          <w:lang w:eastAsia="zh-CN"/>
        </w:rPr>
        <w:t xml:space="preserve">the indication for </w:t>
      </w:r>
      <w:r w:rsidR="00717ED1">
        <w:rPr>
          <w:rFonts w:eastAsiaTheme="minorEastAsia" w:hint="eastAsia"/>
          <w:sz w:val="20"/>
          <w:lang w:eastAsia="zh-CN"/>
        </w:rPr>
        <w:t>the flexible HARQ timing</w:t>
      </w:r>
      <w:r w:rsidR="00F85B99">
        <w:rPr>
          <w:rFonts w:eastAsiaTheme="minorEastAsia" w:hint="eastAsia"/>
          <w:sz w:val="20"/>
          <w:lang w:eastAsia="zh-CN"/>
        </w:rPr>
        <w:t xml:space="preserve"> </w:t>
      </w:r>
      <w:r w:rsidR="0069574E">
        <w:rPr>
          <w:rFonts w:eastAsiaTheme="minorEastAsia" w:hint="eastAsia"/>
          <w:sz w:val="20"/>
          <w:lang w:eastAsia="zh-CN"/>
        </w:rPr>
        <w:t>and the PUCCH resource</w:t>
      </w:r>
      <w:r w:rsidR="004A11B1">
        <w:rPr>
          <w:rFonts w:eastAsiaTheme="minorEastAsia" w:hint="eastAsia"/>
          <w:sz w:val="20"/>
          <w:lang w:eastAsia="zh-CN"/>
        </w:rPr>
        <w:t xml:space="preserve"> and </w:t>
      </w:r>
      <w:r w:rsidR="00901E26">
        <w:rPr>
          <w:rFonts w:eastAsiaTheme="minorEastAsia"/>
          <w:sz w:val="20"/>
          <w:lang w:eastAsia="zh-CN"/>
        </w:rPr>
        <w:t xml:space="preserve">also for the </w:t>
      </w:r>
      <w:r w:rsidR="004A11B1">
        <w:rPr>
          <w:rFonts w:eastAsiaTheme="minorEastAsia" w:hint="eastAsia"/>
          <w:sz w:val="20"/>
          <w:lang w:eastAsia="zh-CN"/>
        </w:rPr>
        <w:t>multi-bit feedback schemes</w:t>
      </w:r>
      <w:r w:rsidR="00901E26">
        <w:rPr>
          <w:rFonts w:eastAsiaTheme="minorEastAsia"/>
          <w:sz w:val="20"/>
          <w:lang w:eastAsia="zh-CN"/>
        </w:rPr>
        <w:t>:</w:t>
      </w:r>
    </w:p>
    <w:tbl>
      <w:tblPr>
        <w:tblStyle w:val="TableGrid"/>
        <w:tblW w:w="0" w:type="auto"/>
        <w:tblLook w:val="04A0"/>
      </w:tblPr>
      <w:tblGrid>
        <w:gridCol w:w="9495"/>
      </w:tblGrid>
      <w:tr w:rsidR="00571730" w:rsidTr="00571730">
        <w:tc>
          <w:tcPr>
            <w:tcW w:w="9495" w:type="dxa"/>
          </w:tcPr>
          <w:p w:rsidR="00571730" w:rsidRPr="00571730" w:rsidRDefault="00571730" w:rsidP="00571730">
            <w:pPr>
              <w:snapToGrid w:val="0"/>
              <w:rPr>
                <w:rFonts w:eastAsiaTheme="minorEastAsia"/>
                <w:b/>
                <w:bCs/>
                <w:sz w:val="20"/>
                <w:lang w:eastAsia="zh-CN"/>
              </w:rPr>
            </w:pPr>
            <w:r w:rsidRPr="00571730">
              <w:rPr>
                <w:rFonts w:eastAsia="宋体" w:hint="eastAsia"/>
                <w:b/>
                <w:bCs/>
                <w:sz w:val="20"/>
                <w:lang w:eastAsia="zh-CN"/>
              </w:rPr>
              <w:t>Agreements:</w:t>
            </w:r>
          </w:p>
          <w:p w:rsidR="00571730" w:rsidRPr="00B809F1" w:rsidRDefault="00571730" w:rsidP="00571730">
            <w:pPr>
              <w:pStyle w:val="ListParagraph"/>
              <w:numPr>
                <w:ilvl w:val="0"/>
                <w:numId w:val="16"/>
              </w:numPr>
              <w:snapToGrid w:val="0"/>
              <w:ind w:firstLineChars="0"/>
              <w:rPr>
                <w:rFonts w:eastAsia="MS Mincho"/>
                <w:lang w:eastAsia="ja-JP"/>
              </w:rPr>
            </w:pPr>
            <w:r w:rsidRPr="003C28B7">
              <w:rPr>
                <w:rFonts w:ascii="Times New Roman" w:eastAsia="宋体" w:hAnsi="Times New Roman" w:cs="Times New Roman"/>
                <w:bCs/>
                <w:i/>
                <w:sz w:val="20"/>
              </w:rPr>
              <w:t xml:space="preserve">Timing between DL assignment and corresponding DL data transmission </w:t>
            </w:r>
            <w:r w:rsidRPr="003C28B7">
              <w:rPr>
                <w:rFonts w:ascii="Times New Roman" w:eastAsia="宋体" w:hAnsi="Times New Roman" w:cs="Times New Roman" w:hint="eastAsia"/>
                <w:bCs/>
                <w:i/>
                <w:sz w:val="20"/>
              </w:rPr>
              <w:t>is</w:t>
            </w:r>
            <w:r w:rsidRPr="003C28B7">
              <w:rPr>
                <w:rFonts w:ascii="Times New Roman" w:eastAsia="宋体" w:hAnsi="Times New Roman" w:cs="Times New Roman"/>
                <w:bCs/>
                <w:i/>
                <w:sz w:val="20"/>
              </w:rPr>
              <w:t xml:space="preserve"> indicated by a </w:t>
            </w:r>
            <w:r w:rsidRPr="003C28B7">
              <w:rPr>
                <w:rFonts w:ascii="Times New Roman" w:eastAsia="宋体" w:hAnsi="Times New Roman" w:cs="Times New Roman" w:hint="eastAsia"/>
                <w:bCs/>
                <w:i/>
                <w:sz w:val="20"/>
              </w:rPr>
              <w:t xml:space="preserve">field in the DCI from a set of values </w:t>
            </w:r>
          </w:p>
          <w:p w:rsidR="00571730" w:rsidRPr="00B809F1" w:rsidRDefault="00571730" w:rsidP="00571730">
            <w:pPr>
              <w:numPr>
                <w:ilvl w:val="0"/>
                <w:numId w:val="18"/>
              </w:numPr>
              <w:overflowPunct/>
              <w:autoSpaceDE/>
              <w:autoSpaceDN/>
              <w:adjustRightInd/>
              <w:spacing w:after="0"/>
              <w:jc w:val="left"/>
              <w:textAlignment w:val="auto"/>
              <w:rPr>
                <w:rFonts w:eastAsia="MS Mincho"/>
                <w:lang w:val="en-US" w:eastAsia="ja-JP"/>
              </w:rPr>
            </w:pPr>
            <w:r w:rsidRPr="003C28B7">
              <w:rPr>
                <w:rFonts w:eastAsia="宋体"/>
                <w:bCs/>
                <w:i/>
                <w:sz w:val="20"/>
                <w:szCs w:val="24"/>
                <w:lang w:val="en-US" w:eastAsia="zh-CN"/>
              </w:rPr>
              <w:t xml:space="preserve">The </w:t>
            </w:r>
            <w:r w:rsidRPr="003C28B7">
              <w:rPr>
                <w:rFonts w:eastAsia="宋体" w:hint="eastAsia"/>
                <w:bCs/>
                <w:i/>
                <w:sz w:val="20"/>
                <w:szCs w:val="24"/>
                <w:lang w:val="en-US" w:eastAsia="zh-CN"/>
              </w:rPr>
              <w:t xml:space="preserve">set of </w:t>
            </w:r>
            <w:r w:rsidRPr="003C28B7">
              <w:rPr>
                <w:rFonts w:eastAsia="宋体"/>
                <w:bCs/>
                <w:i/>
                <w:sz w:val="20"/>
                <w:szCs w:val="24"/>
                <w:lang w:val="en-US" w:eastAsia="zh-CN"/>
              </w:rPr>
              <w:t>value</w:t>
            </w:r>
            <w:r w:rsidRPr="003C28B7">
              <w:rPr>
                <w:rFonts w:eastAsia="宋体" w:hint="eastAsia"/>
                <w:bCs/>
                <w:i/>
                <w:sz w:val="20"/>
                <w:szCs w:val="24"/>
                <w:lang w:val="en-US" w:eastAsia="zh-CN"/>
              </w:rPr>
              <w:t>s</w:t>
            </w:r>
            <w:r w:rsidRPr="003C28B7">
              <w:rPr>
                <w:rFonts w:eastAsia="宋体"/>
                <w:bCs/>
                <w:i/>
                <w:sz w:val="20"/>
                <w:szCs w:val="24"/>
                <w:lang w:val="en-US" w:eastAsia="zh-CN"/>
              </w:rPr>
              <w:t xml:space="preserve"> </w:t>
            </w:r>
            <w:r w:rsidRPr="003C28B7">
              <w:rPr>
                <w:rFonts w:eastAsia="宋体" w:hint="eastAsia"/>
                <w:bCs/>
                <w:i/>
                <w:sz w:val="20"/>
                <w:szCs w:val="24"/>
                <w:lang w:val="en-US" w:eastAsia="zh-CN"/>
              </w:rPr>
              <w:t>is configured by higher layer</w:t>
            </w:r>
          </w:p>
          <w:p w:rsidR="00571730" w:rsidRPr="00B809F1" w:rsidRDefault="00571730" w:rsidP="00571730">
            <w:pPr>
              <w:pStyle w:val="ListParagraph"/>
              <w:numPr>
                <w:ilvl w:val="0"/>
                <w:numId w:val="16"/>
              </w:numPr>
              <w:snapToGrid w:val="0"/>
              <w:ind w:firstLineChars="0"/>
              <w:rPr>
                <w:rFonts w:eastAsia="MS Mincho"/>
                <w:lang w:eastAsia="ja-JP"/>
              </w:rPr>
            </w:pPr>
            <w:r w:rsidRPr="003C28B7">
              <w:rPr>
                <w:rFonts w:ascii="Times New Roman" w:eastAsia="宋体" w:hAnsi="Times New Roman" w:cs="Times New Roman"/>
                <w:bCs/>
                <w:i/>
                <w:sz w:val="20"/>
              </w:rPr>
              <w:t xml:space="preserve">Timing between UL assignment and corresponding UL data transmission </w:t>
            </w:r>
            <w:r w:rsidRPr="003C28B7">
              <w:rPr>
                <w:rFonts w:ascii="Times New Roman" w:eastAsia="宋体" w:hAnsi="Times New Roman" w:cs="Times New Roman" w:hint="eastAsia"/>
                <w:bCs/>
                <w:i/>
                <w:sz w:val="20"/>
              </w:rPr>
              <w:t>is</w:t>
            </w:r>
            <w:r w:rsidRPr="003C28B7">
              <w:rPr>
                <w:rFonts w:ascii="Times New Roman" w:eastAsia="宋体" w:hAnsi="Times New Roman" w:cs="Times New Roman"/>
                <w:bCs/>
                <w:i/>
                <w:sz w:val="20"/>
              </w:rPr>
              <w:t xml:space="preserve"> indicated by a </w:t>
            </w:r>
            <w:r w:rsidRPr="003C28B7">
              <w:rPr>
                <w:rFonts w:ascii="Times New Roman" w:eastAsia="宋体" w:hAnsi="Times New Roman" w:cs="Times New Roman" w:hint="eastAsia"/>
                <w:bCs/>
                <w:i/>
                <w:sz w:val="20"/>
              </w:rPr>
              <w:t>field in the DCI from a set of values</w:t>
            </w:r>
          </w:p>
          <w:p w:rsidR="00571730" w:rsidRPr="008966EE" w:rsidRDefault="00571730" w:rsidP="00571730">
            <w:pPr>
              <w:numPr>
                <w:ilvl w:val="0"/>
                <w:numId w:val="18"/>
              </w:numPr>
              <w:overflowPunct/>
              <w:autoSpaceDE/>
              <w:autoSpaceDN/>
              <w:adjustRightInd/>
              <w:spacing w:after="0"/>
              <w:jc w:val="left"/>
              <w:textAlignment w:val="auto"/>
              <w:rPr>
                <w:rFonts w:eastAsia="MS Mincho"/>
                <w:lang w:val="en-US" w:eastAsia="ja-JP"/>
              </w:rPr>
            </w:pPr>
            <w:r w:rsidRPr="003C28B7">
              <w:rPr>
                <w:rFonts w:eastAsia="宋体"/>
                <w:bCs/>
                <w:i/>
                <w:sz w:val="20"/>
                <w:szCs w:val="24"/>
                <w:lang w:val="en-US" w:eastAsia="zh-CN"/>
              </w:rPr>
              <w:t xml:space="preserve">The </w:t>
            </w:r>
            <w:r w:rsidRPr="003C28B7">
              <w:rPr>
                <w:rFonts w:eastAsia="宋体" w:hint="eastAsia"/>
                <w:bCs/>
                <w:i/>
                <w:sz w:val="20"/>
                <w:szCs w:val="24"/>
                <w:lang w:val="en-US" w:eastAsia="zh-CN"/>
              </w:rPr>
              <w:t xml:space="preserve">set of </w:t>
            </w:r>
            <w:r w:rsidRPr="003C28B7">
              <w:rPr>
                <w:rFonts w:eastAsia="宋体"/>
                <w:bCs/>
                <w:i/>
                <w:sz w:val="20"/>
                <w:szCs w:val="24"/>
                <w:lang w:val="en-US" w:eastAsia="zh-CN"/>
              </w:rPr>
              <w:t>value</w:t>
            </w:r>
            <w:r w:rsidRPr="003C28B7">
              <w:rPr>
                <w:rFonts w:eastAsia="宋体" w:hint="eastAsia"/>
                <w:bCs/>
                <w:i/>
                <w:sz w:val="20"/>
                <w:szCs w:val="24"/>
                <w:lang w:val="en-US" w:eastAsia="zh-CN"/>
              </w:rPr>
              <w:t>s</w:t>
            </w:r>
            <w:r w:rsidRPr="003C28B7">
              <w:rPr>
                <w:rFonts w:eastAsia="宋体"/>
                <w:bCs/>
                <w:i/>
                <w:sz w:val="20"/>
                <w:szCs w:val="24"/>
                <w:lang w:val="en-US" w:eastAsia="zh-CN"/>
              </w:rPr>
              <w:t xml:space="preserve"> </w:t>
            </w:r>
            <w:r w:rsidRPr="003C28B7">
              <w:rPr>
                <w:rFonts w:eastAsia="宋体" w:hint="eastAsia"/>
                <w:bCs/>
                <w:i/>
                <w:sz w:val="20"/>
                <w:szCs w:val="24"/>
                <w:lang w:val="en-US" w:eastAsia="zh-CN"/>
              </w:rPr>
              <w:t>is configured by higher layer</w:t>
            </w:r>
          </w:p>
          <w:p w:rsidR="00571730" w:rsidRPr="008966EE" w:rsidRDefault="00571730" w:rsidP="00571730">
            <w:pPr>
              <w:pStyle w:val="ListParagraph"/>
              <w:numPr>
                <w:ilvl w:val="0"/>
                <w:numId w:val="16"/>
              </w:numPr>
              <w:snapToGrid w:val="0"/>
              <w:ind w:firstLineChars="0"/>
              <w:rPr>
                <w:rFonts w:eastAsia="MS Mincho"/>
                <w:lang w:eastAsia="ja-JP"/>
              </w:rPr>
            </w:pPr>
            <w:r w:rsidRPr="003C28B7">
              <w:rPr>
                <w:rFonts w:ascii="Times New Roman" w:eastAsia="宋体" w:hAnsi="Times New Roman" w:cs="Times New Roman"/>
                <w:bCs/>
                <w:i/>
                <w:sz w:val="20"/>
              </w:rPr>
              <w:t xml:space="preserve">Timing between DL data reception and corresponding acknowledgement </w:t>
            </w:r>
            <w:r w:rsidRPr="003C28B7">
              <w:rPr>
                <w:rFonts w:ascii="Times New Roman" w:eastAsia="宋体" w:hAnsi="Times New Roman" w:cs="Times New Roman" w:hint="eastAsia"/>
                <w:bCs/>
                <w:i/>
                <w:sz w:val="20"/>
              </w:rPr>
              <w:t xml:space="preserve">is </w:t>
            </w:r>
            <w:r w:rsidRPr="003C28B7">
              <w:rPr>
                <w:rFonts w:ascii="Times New Roman" w:eastAsia="宋体" w:hAnsi="Times New Roman" w:cs="Times New Roman"/>
                <w:bCs/>
                <w:i/>
                <w:sz w:val="20"/>
              </w:rPr>
              <w:t xml:space="preserve">indicated by a </w:t>
            </w:r>
            <w:r w:rsidRPr="003C28B7">
              <w:rPr>
                <w:rFonts w:ascii="Times New Roman" w:eastAsia="宋体" w:hAnsi="Times New Roman" w:cs="Times New Roman" w:hint="eastAsia"/>
                <w:bCs/>
                <w:i/>
                <w:sz w:val="20"/>
              </w:rPr>
              <w:t>field in  the DCI from a set of values</w:t>
            </w:r>
          </w:p>
          <w:p w:rsidR="00571730" w:rsidRPr="00B809F1" w:rsidRDefault="00571730" w:rsidP="00571730">
            <w:pPr>
              <w:numPr>
                <w:ilvl w:val="0"/>
                <w:numId w:val="18"/>
              </w:numPr>
              <w:overflowPunct/>
              <w:autoSpaceDE/>
              <w:autoSpaceDN/>
              <w:adjustRightInd/>
              <w:spacing w:after="0"/>
              <w:jc w:val="left"/>
              <w:textAlignment w:val="auto"/>
              <w:rPr>
                <w:rFonts w:eastAsia="MS Mincho"/>
                <w:lang w:val="en-US" w:eastAsia="ja-JP"/>
              </w:rPr>
            </w:pPr>
            <w:r w:rsidRPr="003C28B7">
              <w:rPr>
                <w:rFonts w:eastAsia="宋体"/>
                <w:bCs/>
                <w:i/>
                <w:sz w:val="20"/>
                <w:szCs w:val="24"/>
                <w:lang w:val="en-US" w:eastAsia="zh-CN"/>
              </w:rPr>
              <w:t xml:space="preserve">The </w:t>
            </w:r>
            <w:r w:rsidRPr="003C28B7">
              <w:rPr>
                <w:rFonts w:eastAsia="宋体" w:hint="eastAsia"/>
                <w:bCs/>
                <w:i/>
                <w:sz w:val="20"/>
                <w:szCs w:val="24"/>
                <w:lang w:val="en-US" w:eastAsia="zh-CN"/>
              </w:rPr>
              <w:t xml:space="preserve">set of </w:t>
            </w:r>
            <w:r w:rsidRPr="003C28B7">
              <w:rPr>
                <w:rFonts w:eastAsia="宋体"/>
                <w:bCs/>
                <w:i/>
                <w:sz w:val="20"/>
                <w:szCs w:val="24"/>
                <w:lang w:val="en-US" w:eastAsia="zh-CN"/>
              </w:rPr>
              <w:t>value</w:t>
            </w:r>
            <w:r w:rsidRPr="003C28B7">
              <w:rPr>
                <w:rFonts w:eastAsia="宋体" w:hint="eastAsia"/>
                <w:bCs/>
                <w:i/>
                <w:sz w:val="20"/>
                <w:szCs w:val="24"/>
                <w:lang w:val="en-US" w:eastAsia="zh-CN"/>
              </w:rPr>
              <w:t>s</w:t>
            </w:r>
            <w:r w:rsidRPr="003C28B7">
              <w:rPr>
                <w:rFonts w:eastAsia="宋体"/>
                <w:bCs/>
                <w:i/>
                <w:sz w:val="20"/>
                <w:szCs w:val="24"/>
                <w:lang w:val="en-US" w:eastAsia="zh-CN"/>
              </w:rPr>
              <w:t xml:space="preserve"> </w:t>
            </w:r>
            <w:r w:rsidRPr="003C28B7">
              <w:rPr>
                <w:rFonts w:eastAsia="宋体" w:hint="eastAsia"/>
                <w:bCs/>
                <w:i/>
                <w:sz w:val="20"/>
                <w:szCs w:val="24"/>
                <w:lang w:val="en-US" w:eastAsia="zh-CN"/>
              </w:rPr>
              <w:t>is configured by higher layer</w:t>
            </w:r>
          </w:p>
          <w:p w:rsidR="00571730" w:rsidRPr="00B809F1" w:rsidRDefault="00571730" w:rsidP="00571730">
            <w:pPr>
              <w:pStyle w:val="ListParagraph"/>
              <w:numPr>
                <w:ilvl w:val="0"/>
                <w:numId w:val="16"/>
              </w:numPr>
              <w:snapToGrid w:val="0"/>
              <w:ind w:firstLineChars="0"/>
              <w:rPr>
                <w:rFonts w:eastAsia="MS Mincho"/>
                <w:lang w:eastAsia="ja-JP"/>
              </w:rPr>
            </w:pPr>
            <w:r w:rsidRPr="003C28B7">
              <w:rPr>
                <w:rFonts w:ascii="Times New Roman" w:eastAsia="宋体" w:hAnsi="Times New Roman" w:cs="Times New Roman" w:hint="eastAsia"/>
                <w:bCs/>
                <w:i/>
                <w:sz w:val="20"/>
              </w:rPr>
              <w:t>T</w:t>
            </w:r>
            <w:r w:rsidRPr="003C28B7">
              <w:rPr>
                <w:rFonts w:ascii="Times New Roman" w:eastAsia="宋体" w:hAnsi="Times New Roman" w:cs="Times New Roman"/>
                <w:bCs/>
                <w:i/>
                <w:sz w:val="20"/>
              </w:rPr>
              <w:t>iming(s) is</w:t>
            </w:r>
            <w:r w:rsidRPr="003C28B7">
              <w:rPr>
                <w:rFonts w:ascii="Times New Roman" w:eastAsia="宋体" w:hAnsi="Times New Roman" w:cs="Times New Roman" w:hint="eastAsia"/>
                <w:bCs/>
                <w:i/>
                <w:sz w:val="20"/>
              </w:rPr>
              <w:t xml:space="preserve"> </w:t>
            </w:r>
            <w:r w:rsidRPr="003C28B7">
              <w:rPr>
                <w:rFonts w:ascii="Times New Roman" w:eastAsia="宋体" w:hAnsi="Times New Roman" w:cs="Times New Roman"/>
                <w:bCs/>
                <w:i/>
                <w:sz w:val="20"/>
              </w:rPr>
              <w:t>(are) defined at least for the case where the timing(s) is</w:t>
            </w:r>
            <w:r w:rsidRPr="003C28B7">
              <w:rPr>
                <w:rFonts w:ascii="Times New Roman" w:eastAsia="宋体" w:hAnsi="Times New Roman" w:cs="Times New Roman" w:hint="eastAsia"/>
                <w:bCs/>
                <w:i/>
                <w:sz w:val="20"/>
              </w:rPr>
              <w:t xml:space="preserve"> </w:t>
            </w:r>
            <w:r w:rsidRPr="003C28B7">
              <w:rPr>
                <w:rFonts w:ascii="Times New Roman" w:eastAsia="宋体" w:hAnsi="Times New Roman" w:cs="Times New Roman"/>
                <w:bCs/>
                <w:i/>
                <w:sz w:val="20"/>
              </w:rPr>
              <w:t>(are) unknown to the UE</w:t>
            </w:r>
          </w:p>
          <w:p w:rsidR="00571730" w:rsidRDefault="00571730" w:rsidP="00571730">
            <w:pPr>
              <w:snapToGrid w:val="0"/>
              <w:rPr>
                <w:rFonts w:eastAsia="宋体"/>
                <w:bCs/>
                <w:sz w:val="20"/>
                <w:lang w:eastAsia="zh-CN"/>
              </w:rPr>
            </w:pPr>
            <w:r w:rsidRPr="003C28B7">
              <w:rPr>
                <w:rFonts w:eastAsia="宋体"/>
                <w:bCs/>
                <w:i/>
                <w:sz w:val="20"/>
                <w:szCs w:val="24"/>
                <w:lang w:val="en-US" w:eastAsia="zh-CN"/>
              </w:rPr>
              <w:t>FFS the value for the timing</w:t>
            </w:r>
          </w:p>
          <w:p w:rsidR="00571730" w:rsidRPr="00571730" w:rsidRDefault="00571730" w:rsidP="00571730">
            <w:pPr>
              <w:snapToGrid w:val="0"/>
              <w:rPr>
                <w:rFonts w:eastAsiaTheme="minorEastAsia"/>
                <w:b/>
                <w:sz w:val="20"/>
                <w:lang w:eastAsia="zh-CN"/>
              </w:rPr>
            </w:pPr>
            <w:r w:rsidRPr="00571730">
              <w:rPr>
                <w:rFonts w:eastAsia="宋体" w:hint="eastAsia"/>
                <w:b/>
                <w:bCs/>
                <w:sz w:val="20"/>
                <w:lang w:eastAsia="zh-CN"/>
              </w:rPr>
              <w:t>Agreements:</w:t>
            </w:r>
          </w:p>
          <w:p w:rsidR="00571730" w:rsidRPr="00115220" w:rsidRDefault="00571730" w:rsidP="00571730">
            <w:pPr>
              <w:pStyle w:val="ListParagraph"/>
              <w:numPr>
                <w:ilvl w:val="0"/>
                <w:numId w:val="16"/>
              </w:numPr>
              <w:snapToGrid w:val="0"/>
              <w:ind w:firstLineChars="0"/>
              <w:rPr>
                <w:rFonts w:eastAsia="MS Mincho"/>
                <w:lang w:eastAsia="ja-JP"/>
              </w:rPr>
            </w:pPr>
            <w:r w:rsidRPr="00C3340D">
              <w:rPr>
                <w:rFonts w:ascii="Times New Roman" w:eastAsia="宋体" w:hAnsi="Times New Roman" w:cs="Times New Roman"/>
                <w:bCs/>
                <w:i/>
                <w:sz w:val="20"/>
              </w:rPr>
              <w:t>A combination of semi-static configuration and (at least for some types of UCI information) dynamic signaling is used to determine the PUCCH resource both for the ‘long and short PUCCH formats’</w:t>
            </w:r>
          </w:p>
          <w:p w:rsidR="00571730" w:rsidRPr="00115220" w:rsidRDefault="00571730" w:rsidP="00571730">
            <w:pPr>
              <w:numPr>
                <w:ilvl w:val="0"/>
                <w:numId w:val="18"/>
              </w:numPr>
              <w:overflowPunct/>
              <w:autoSpaceDE/>
              <w:autoSpaceDN/>
              <w:adjustRightInd/>
              <w:spacing w:after="0"/>
              <w:jc w:val="left"/>
              <w:textAlignment w:val="auto"/>
              <w:rPr>
                <w:rFonts w:eastAsia="MS Mincho"/>
                <w:lang w:val="en-US" w:eastAsia="ja-JP"/>
              </w:rPr>
            </w:pPr>
            <w:r w:rsidRPr="00C3340D">
              <w:rPr>
                <w:rFonts w:eastAsia="宋体"/>
                <w:bCs/>
                <w:i/>
                <w:sz w:val="20"/>
                <w:szCs w:val="24"/>
                <w:lang w:val="en-US" w:eastAsia="zh-CN"/>
              </w:rPr>
              <w:t>The PUCCH resource includes time, frequency and, when applicable, code domains.</w:t>
            </w:r>
          </w:p>
          <w:p w:rsidR="00571730" w:rsidRPr="00C3340D" w:rsidRDefault="00571730" w:rsidP="00571730">
            <w:pPr>
              <w:numPr>
                <w:ilvl w:val="1"/>
                <w:numId w:val="18"/>
              </w:numPr>
              <w:overflowPunct/>
              <w:autoSpaceDE/>
              <w:autoSpaceDN/>
              <w:adjustRightInd/>
              <w:spacing w:after="0"/>
              <w:jc w:val="left"/>
              <w:textAlignment w:val="auto"/>
              <w:rPr>
                <w:rFonts w:eastAsia="MS Mincho"/>
                <w:lang w:val="en-US" w:eastAsia="ja-JP"/>
              </w:rPr>
            </w:pPr>
            <w:r w:rsidRPr="00C3340D">
              <w:rPr>
                <w:rFonts w:eastAsia="宋体"/>
                <w:bCs/>
                <w:i/>
                <w:sz w:val="20"/>
                <w:szCs w:val="24"/>
                <w:lang w:val="en-US" w:eastAsia="zh-CN"/>
              </w:rPr>
              <w:t>FFS details e.g., if the time in the PUCCH resource includes both slot and symbol, or only symbol in a slot</w:t>
            </w:r>
          </w:p>
          <w:p w:rsidR="00571730" w:rsidRPr="00571730" w:rsidRDefault="00571730" w:rsidP="00571730">
            <w:pPr>
              <w:overflowPunct/>
              <w:autoSpaceDE/>
              <w:autoSpaceDN/>
              <w:adjustRightInd/>
              <w:spacing w:after="0"/>
              <w:jc w:val="left"/>
              <w:textAlignment w:val="auto"/>
              <w:rPr>
                <w:rFonts w:eastAsiaTheme="minorEastAsia"/>
                <w:b/>
                <w:sz w:val="20"/>
                <w:lang w:val="en-US" w:eastAsia="zh-CN"/>
              </w:rPr>
            </w:pPr>
          </w:p>
        </w:tc>
      </w:tr>
    </w:tbl>
    <w:p w:rsidR="00571730" w:rsidRDefault="00571730" w:rsidP="009E5722">
      <w:pPr>
        <w:snapToGrid w:val="0"/>
        <w:spacing w:afterLines="50" w:line="240" w:lineRule="atLeast"/>
        <w:rPr>
          <w:rFonts w:eastAsiaTheme="minorEastAsia"/>
          <w:b/>
          <w:sz w:val="20"/>
          <w:lang w:eastAsia="zh-CN"/>
        </w:rPr>
      </w:pPr>
    </w:p>
    <w:tbl>
      <w:tblPr>
        <w:tblStyle w:val="TableGrid"/>
        <w:tblW w:w="0" w:type="auto"/>
        <w:tblLook w:val="04A0"/>
      </w:tblPr>
      <w:tblGrid>
        <w:gridCol w:w="9495"/>
      </w:tblGrid>
      <w:tr w:rsidR="00571730" w:rsidTr="00571730">
        <w:tc>
          <w:tcPr>
            <w:tcW w:w="9495" w:type="dxa"/>
          </w:tcPr>
          <w:p w:rsidR="00571730" w:rsidRPr="00571730" w:rsidRDefault="00571730" w:rsidP="00571730">
            <w:pPr>
              <w:overflowPunct/>
              <w:autoSpaceDE/>
              <w:autoSpaceDN/>
              <w:adjustRightInd/>
              <w:spacing w:after="0"/>
              <w:jc w:val="left"/>
              <w:textAlignment w:val="auto"/>
              <w:rPr>
                <w:rFonts w:eastAsia="MS Mincho"/>
                <w:b/>
                <w:lang w:val="en-US" w:eastAsia="ja-JP"/>
              </w:rPr>
            </w:pPr>
            <w:r w:rsidRPr="00571730">
              <w:rPr>
                <w:rFonts w:eastAsia="宋体" w:hint="eastAsia"/>
                <w:b/>
                <w:bCs/>
                <w:sz w:val="20"/>
                <w:lang w:eastAsia="zh-CN"/>
              </w:rPr>
              <w:t>Agreements:</w:t>
            </w:r>
          </w:p>
          <w:p w:rsidR="00571730" w:rsidRPr="00B542DD" w:rsidRDefault="00571730" w:rsidP="00571730">
            <w:pPr>
              <w:pStyle w:val="ListParagraph"/>
              <w:numPr>
                <w:ilvl w:val="0"/>
                <w:numId w:val="16"/>
              </w:numPr>
              <w:snapToGrid w:val="0"/>
              <w:ind w:firstLineChars="0"/>
              <w:rPr>
                <w:rFonts w:eastAsia="MS Mincho"/>
                <w:lang w:eastAsia="ja-JP"/>
              </w:rPr>
            </w:pPr>
            <w:r w:rsidRPr="00C3340D">
              <w:rPr>
                <w:rFonts w:ascii="Times New Roman" w:eastAsia="宋体" w:hAnsi="Times New Roman" w:cs="Times New Roman" w:hint="eastAsia"/>
                <w:bCs/>
                <w:i/>
                <w:sz w:val="20"/>
              </w:rPr>
              <w:t xml:space="preserve">RAN1 will down select following options to utilize </w:t>
            </w:r>
            <w:r w:rsidRPr="00C3340D">
              <w:rPr>
                <w:rFonts w:ascii="Times New Roman" w:eastAsia="宋体" w:hAnsi="Times New Roman" w:cs="Times New Roman"/>
                <w:bCs/>
                <w:i/>
                <w:sz w:val="20"/>
              </w:rPr>
              <w:t>HARQ-ACK feedback with more than one bit per TB</w:t>
            </w:r>
            <w:r w:rsidRPr="00C3340D">
              <w:rPr>
                <w:rFonts w:ascii="Times New Roman" w:eastAsia="宋体" w:hAnsi="Times New Roman" w:cs="Times New Roman" w:hint="eastAsia"/>
                <w:bCs/>
                <w:i/>
                <w:sz w:val="20"/>
              </w:rPr>
              <w:t xml:space="preserve"> until the next meeting</w:t>
            </w:r>
          </w:p>
          <w:p w:rsidR="00571730" w:rsidRPr="00C3340D" w:rsidRDefault="00571730" w:rsidP="00571730">
            <w:pPr>
              <w:numPr>
                <w:ilvl w:val="0"/>
                <w:numId w:val="18"/>
              </w:numPr>
              <w:overflowPunct/>
              <w:autoSpaceDE/>
              <w:autoSpaceDN/>
              <w:adjustRightInd/>
              <w:spacing w:after="0"/>
              <w:jc w:val="left"/>
              <w:textAlignment w:val="auto"/>
              <w:rPr>
                <w:rFonts w:eastAsia="宋体"/>
                <w:bCs/>
                <w:i/>
                <w:sz w:val="20"/>
                <w:szCs w:val="24"/>
                <w:lang w:val="en-US" w:eastAsia="zh-CN"/>
              </w:rPr>
            </w:pPr>
            <w:r w:rsidRPr="00C3340D">
              <w:rPr>
                <w:rFonts w:eastAsia="宋体" w:hint="eastAsia"/>
                <w:bCs/>
                <w:i/>
                <w:sz w:val="20"/>
                <w:szCs w:val="24"/>
                <w:lang w:val="en-US" w:eastAsia="zh-CN"/>
              </w:rPr>
              <w:t xml:space="preserve">Option 1: CB-group based re-transmission (Samsung) </w:t>
            </w:r>
          </w:p>
          <w:p w:rsidR="00571730" w:rsidRPr="00C3340D" w:rsidRDefault="00571730" w:rsidP="00571730">
            <w:pPr>
              <w:numPr>
                <w:ilvl w:val="0"/>
                <w:numId w:val="18"/>
              </w:numPr>
              <w:overflowPunct/>
              <w:autoSpaceDE/>
              <w:autoSpaceDN/>
              <w:adjustRightInd/>
              <w:spacing w:after="0"/>
              <w:jc w:val="left"/>
              <w:textAlignment w:val="auto"/>
              <w:rPr>
                <w:rFonts w:eastAsia="宋体"/>
                <w:bCs/>
                <w:i/>
                <w:sz w:val="20"/>
                <w:szCs w:val="24"/>
                <w:lang w:val="en-US" w:eastAsia="zh-CN"/>
              </w:rPr>
            </w:pPr>
            <w:r w:rsidRPr="00C3340D">
              <w:rPr>
                <w:rFonts w:eastAsia="宋体" w:hint="eastAsia"/>
                <w:bCs/>
                <w:i/>
                <w:sz w:val="20"/>
                <w:szCs w:val="24"/>
                <w:lang w:val="en-US" w:eastAsia="zh-CN"/>
              </w:rPr>
              <w:t>Option 2: Decoder state information feedback (Nokia)</w:t>
            </w:r>
          </w:p>
          <w:p w:rsidR="00571730" w:rsidRPr="00C3340D" w:rsidRDefault="00571730" w:rsidP="00571730">
            <w:pPr>
              <w:numPr>
                <w:ilvl w:val="0"/>
                <w:numId w:val="18"/>
              </w:numPr>
              <w:overflowPunct/>
              <w:autoSpaceDE/>
              <w:autoSpaceDN/>
              <w:adjustRightInd/>
              <w:spacing w:after="0"/>
              <w:jc w:val="left"/>
              <w:textAlignment w:val="auto"/>
              <w:rPr>
                <w:rFonts w:eastAsia="宋体"/>
                <w:bCs/>
                <w:i/>
                <w:sz w:val="20"/>
                <w:szCs w:val="24"/>
                <w:lang w:val="en-US" w:eastAsia="zh-CN"/>
              </w:rPr>
            </w:pPr>
            <w:r w:rsidRPr="00C3340D">
              <w:rPr>
                <w:rFonts w:eastAsia="宋体" w:hint="eastAsia"/>
                <w:bCs/>
                <w:i/>
                <w:sz w:val="20"/>
                <w:szCs w:val="24"/>
                <w:lang w:val="en-US" w:eastAsia="zh-CN"/>
              </w:rPr>
              <w:t>Option 3: CB-level outer erasure code (Qualcomm)</w:t>
            </w:r>
          </w:p>
          <w:p w:rsidR="00571730" w:rsidRPr="00C3340D" w:rsidRDefault="00571730" w:rsidP="00571730">
            <w:pPr>
              <w:numPr>
                <w:ilvl w:val="0"/>
                <w:numId w:val="18"/>
              </w:numPr>
              <w:overflowPunct/>
              <w:autoSpaceDE/>
              <w:autoSpaceDN/>
              <w:adjustRightInd/>
              <w:spacing w:after="0"/>
              <w:jc w:val="left"/>
              <w:textAlignment w:val="auto"/>
              <w:rPr>
                <w:rFonts w:eastAsia="宋体"/>
                <w:bCs/>
                <w:i/>
                <w:sz w:val="20"/>
                <w:szCs w:val="24"/>
                <w:lang w:val="en-US" w:eastAsia="zh-CN"/>
              </w:rPr>
            </w:pPr>
            <w:r w:rsidRPr="00C3340D">
              <w:rPr>
                <w:rFonts w:eastAsia="宋体" w:hint="eastAsia"/>
                <w:bCs/>
                <w:i/>
                <w:sz w:val="20"/>
                <w:szCs w:val="24"/>
                <w:lang w:val="en-US" w:eastAsia="zh-CN"/>
              </w:rPr>
              <w:t>Option 4: Any combination of Option 1-3</w:t>
            </w:r>
          </w:p>
          <w:p w:rsidR="00571730" w:rsidRPr="00B542DD" w:rsidRDefault="00571730" w:rsidP="00571730">
            <w:pPr>
              <w:numPr>
                <w:ilvl w:val="0"/>
                <w:numId w:val="18"/>
              </w:numPr>
              <w:overflowPunct/>
              <w:autoSpaceDE/>
              <w:autoSpaceDN/>
              <w:adjustRightInd/>
              <w:spacing w:after="0"/>
              <w:jc w:val="left"/>
              <w:textAlignment w:val="auto"/>
              <w:rPr>
                <w:rFonts w:eastAsia="MS Mincho"/>
                <w:lang w:val="en-US" w:eastAsia="ja-JP"/>
              </w:rPr>
            </w:pPr>
            <w:r w:rsidRPr="00C3340D">
              <w:rPr>
                <w:rFonts w:eastAsia="宋体" w:hint="eastAsia"/>
                <w:bCs/>
                <w:i/>
                <w:sz w:val="20"/>
                <w:szCs w:val="24"/>
                <w:lang w:val="en-US" w:eastAsia="zh-CN"/>
              </w:rPr>
              <w:t>Other options are not precluded</w:t>
            </w:r>
          </w:p>
          <w:p w:rsidR="00571730" w:rsidRPr="00571730" w:rsidRDefault="00571730" w:rsidP="00571730">
            <w:pPr>
              <w:pStyle w:val="ListParagraph"/>
              <w:numPr>
                <w:ilvl w:val="0"/>
                <w:numId w:val="16"/>
              </w:numPr>
              <w:snapToGrid w:val="0"/>
              <w:ind w:firstLineChars="0"/>
              <w:rPr>
                <w:rFonts w:eastAsiaTheme="minorEastAsia"/>
                <w:b/>
                <w:sz w:val="20"/>
              </w:rPr>
            </w:pPr>
            <w:r w:rsidRPr="00C3340D">
              <w:rPr>
                <w:rFonts w:ascii="Times New Roman" w:eastAsia="宋体" w:hAnsi="Times New Roman" w:cs="Times New Roman" w:hint="eastAsia"/>
                <w:bCs/>
                <w:i/>
                <w:sz w:val="20"/>
              </w:rPr>
              <w:t xml:space="preserve">Note that if RAN1 will not reach consensus in the next meeting, no support of utilization </w:t>
            </w:r>
            <w:r w:rsidRPr="00C3340D">
              <w:rPr>
                <w:rFonts w:ascii="Times New Roman" w:eastAsia="宋体" w:hAnsi="Times New Roman" w:cs="Times New Roman"/>
                <w:bCs/>
                <w:i/>
                <w:sz w:val="20"/>
              </w:rPr>
              <w:t>HARQ-ACK feedback with more than one bit per TB</w:t>
            </w:r>
            <w:r w:rsidRPr="00C3340D">
              <w:rPr>
                <w:rFonts w:ascii="Times New Roman" w:eastAsia="宋体" w:hAnsi="Times New Roman" w:cs="Times New Roman" w:hint="eastAsia"/>
                <w:bCs/>
                <w:i/>
                <w:sz w:val="20"/>
              </w:rPr>
              <w:t xml:space="preserve"> in Rel-15</w:t>
            </w:r>
          </w:p>
        </w:tc>
      </w:tr>
    </w:tbl>
    <w:p w:rsidR="00571730" w:rsidRPr="009E5722" w:rsidRDefault="00571730" w:rsidP="009E5722">
      <w:pPr>
        <w:snapToGrid w:val="0"/>
        <w:spacing w:afterLines="50" w:line="240" w:lineRule="atLeast"/>
        <w:rPr>
          <w:rFonts w:eastAsiaTheme="minorEastAsia"/>
          <w:b/>
          <w:sz w:val="20"/>
          <w:lang w:eastAsia="zh-CN"/>
        </w:rPr>
      </w:pPr>
    </w:p>
    <w:p w:rsidR="004A11B1" w:rsidRPr="004A11B1" w:rsidRDefault="004A11B1" w:rsidP="004A11B1">
      <w:pPr>
        <w:snapToGrid w:val="0"/>
        <w:rPr>
          <w:rFonts w:eastAsiaTheme="minorEastAsia"/>
          <w:lang w:eastAsia="zh-CN"/>
        </w:rPr>
      </w:pPr>
    </w:p>
    <w:p w:rsidR="007D6D6B" w:rsidRPr="007D6D6B" w:rsidRDefault="007D6D6B" w:rsidP="007D6D6B">
      <w:pPr>
        <w:snapToGrid w:val="0"/>
        <w:rPr>
          <w:rFonts w:eastAsiaTheme="minorEastAsia"/>
          <w:b/>
          <w:sz w:val="20"/>
          <w:lang w:eastAsia="zh-CN"/>
        </w:rPr>
      </w:pPr>
      <w:r w:rsidRPr="007D6D6B">
        <w:rPr>
          <w:rFonts w:eastAsiaTheme="minorEastAsia"/>
          <w:sz w:val="20"/>
          <w:lang w:eastAsia="zh-CN"/>
        </w:rPr>
        <w:lastRenderedPageBreak/>
        <w:t xml:space="preserve">In the contribution, </w:t>
      </w:r>
      <w:r w:rsidR="0086021A">
        <w:rPr>
          <w:rFonts w:eastAsiaTheme="minorEastAsia"/>
          <w:sz w:val="20"/>
          <w:lang w:eastAsia="zh-CN"/>
        </w:rPr>
        <w:t>several asp</w:t>
      </w:r>
      <w:r w:rsidR="00B67ACD">
        <w:rPr>
          <w:rFonts w:eastAsiaTheme="minorEastAsia"/>
          <w:sz w:val="20"/>
          <w:lang w:eastAsia="zh-CN"/>
        </w:rPr>
        <w:t xml:space="preserve">ects of </w:t>
      </w:r>
      <w:r w:rsidR="00571730">
        <w:rPr>
          <w:rFonts w:eastAsiaTheme="minorEastAsia"/>
          <w:sz w:val="20"/>
          <w:lang w:eastAsia="zh-CN"/>
        </w:rPr>
        <w:t xml:space="preserve">the </w:t>
      </w:r>
      <w:r w:rsidR="00B67ACD">
        <w:rPr>
          <w:rFonts w:eastAsiaTheme="minorEastAsia"/>
          <w:sz w:val="20"/>
          <w:lang w:eastAsia="zh-CN"/>
        </w:rPr>
        <w:t xml:space="preserve">HARQ design </w:t>
      </w:r>
      <w:r w:rsidR="00571730">
        <w:rPr>
          <w:rFonts w:eastAsiaTheme="minorEastAsia"/>
          <w:sz w:val="20"/>
          <w:lang w:eastAsia="zh-CN"/>
        </w:rPr>
        <w:t xml:space="preserve">related to the above agreements </w:t>
      </w:r>
      <w:r w:rsidR="00B67ACD">
        <w:rPr>
          <w:rFonts w:eastAsiaTheme="minorEastAsia"/>
          <w:sz w:val="20"/>
          <w:lang w:eastAsia="zh-CN"/>
        </w:rPr>
        <w:t>are discussed</w:t>
      </w:r>
      <w:r w:rsidR="00A37EA5">
        <w:rPr>
          <w:rFonts w:eastAsiaTheme="minorEastAsia" w:hint="eastAsia"/>
          <w:sz w:val="20"/>
          <w:lang w:eastAsia="zh-CN"/>
        </w:rPr>
        <w:t>.</w:t>
      </w:r>
      <w:r w:rsidR="007B6DF2">
        <w:rPr>
          <w:rFonts w:eastAsiaTheme="minorEastAsia"/>
          <w:sz w:val="20"/>
          <w:lang w:eastAsia="zh-CN"/>
        </w:rPr>
        <w:t xml:space="preserve"> First, a method how to indicate the HARQ timing and PUCCH resources is presented and in the second part several schemes for multi-bit</w:t>
      </w:r>
      <w:r w:rsidR="00327BF4">
        <w:rPr>
          <w:rFonts w:eastAsiaTheme="minorEastAsia"/>
          <w:sz w:val="20"/>
          <w:lang w:eastAsia="zh-CN"/>
        </w:rPr>
        <w:t xml:space="preserve"> feedback are presented and compared.</w:t>
      </w:r>
      <w:r w:rsidR="007B6DF2">
        <w:rPr>
          <w:rFonts w:eastAsiaTheme="minorEastAsia"/>
          <w:sz w:val="20"/>
          <w:lang w:eastAsia="zh-CN"/>
        </w:rPr>
        <w:t xml:space="preserve">  </w:t>
      </w:r>
    </w:p>
    <w:p w:rsidR="00E15A12" w:rsidRDefault="002E08A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Theme="minorEastAsia" w:cs="Arial" w:hint="eastAsia"/>
          <w:b/>
          <w:sz w:val="32"/>
          <w:szCs w:val="32"/>
          <w:lang w:eastAsia="zh-CN"/>
        </w:rPr>
        <w:t xml:space="preserve">HARQ timing </w:t>
      </w:r>
      <w:r w:rsidR="00851905">
        <w:rPr>
          <w:rFonts w:eastAsiaTheme="minorEastAsia" w:cs="Arial"/>
          <w:b/>
          <w:sz w:val="32"/>
          <w:szCs w:val="32"/>
          <w:lang w:eastAsia="zh-CN"/>
        </w:rPr>
        <w:t>consideration</w:t>
      </w:r>
    </w:p>
    <w:p w:rsidR="00E15A12" w:rsidRPr="00294FE7" w:rsidRDefault="00E15A12" w:rsidP="007E6C38">
      <w:pPr>
        <w:pStyle w:val="ListParagraph"/>
        <w:keepNext/>
        <w:keepLines/>
        <w:numPr>
          <w:ilvl w:val="0"/>
          <w:numId w:val="6"/>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CF7577" w:rsidRPr="00793F1A" w:rsidRDefault="0020306D" w:rsidP="00CD12F8">
      <w:pPr>
        <w:snapToGrid w:val="0"/>
        <w:rPr>
          <w:rFonts w:eastAsiaTheme="minorEastAsia"/>
          <w:sz w:val="20"/>
          <w:lang w:eastAsia="zh-CN"/>
        </w:rPr>
      </w:pPr>
      <w:r w:rsidRPr="0020306D">
        <w:rPr>
          <w:rFonts w:hint="eastAsia"/>
          <w:sz w:val="20"/>
        </w:rPr>
        <w:t>In</w:t>
      </w:r>
      <w:r>
        <w:rPr>
          <w:rFonts w:eastAsiaTheme="minorEastAsia" w:hint="eastAsia"/>
          <w:sz w:val="20"/>
          <w:lang w:eastAsia="zh-CN"/>
        </w:rPr>
        <w:t xml:space="preserve"> LTE, </w:t>
      </w:r>
      <w:r w:rsidR="00266A49">
        <w:rPr>
          <w:rFonts w:eastAsiaTheme="minorEastAsia"/>
          <w:sz w:val="20"/>
          <w:lang w:eastAsia="zh-CN"/>
        </w:rPr>
        <w:t xml:space="preserve">the </w:t>
      </w:r>
      <w:r>
        <w:rPr>
          <w:rFonts w:eastAsiaTheme="minorEastAsia" w:hint="eastAsia"/>
          <w:sz w:val="20"/>
          <w:lang w:eastAsia="zh-CN"/>
        </w:rPr>
        <w:t xml:space="preserve">minimum HARQ timing is a fixed value. The PUCCH resource for HARQ </w:t>
      </w:r>
      <w:r w:rsidR="00B87AE0">
        <w:rPr>
          <w:rFonts w:eastAsiaTheme="minorEastAsia" w:hint="eastAsia"/>
          <w:sz w:val="20"/>
          <w:lang w:eastAsia="zh-CN"/>
        </w:rPr>
        <w:t>feedback</w:t>
      </w:r>
      <w:r>
        <w:rPr>
          <w:rFonts w:eastAsiaTheme="minorEastAsia" w:hint="eastAsia"/>
          <w:sz w:val="20"/>
          <w:lang w:eastAsia="zh-CN"/>
        </w:rPr>
        <w:t xml:space="preserve"> </w:t>
      </w:r>
      <w:r w:rsidRPr="00CD12F8">
        <w:rPr>
          <w:sz w:val="20"/>
        </w:rPr>
        <w:t xml:space="preserve">is implicitly mapped from the PDCCH resource or explicitly configured </w:t>
      </w:r>
      <w:r w:rsidR="00266A49">
        <w:rPr>
          <w:sz w:val="20"/>
        </w:rPr>
        <w:t xml:space="preserve">by </w:t>
      </w:r>
      <w:r w:rsidRPr="00CD12F8">
        <w:rPr>
          <w:sz w:val="20"/>
        </w:rPr>
        <w:t xml:space="preserve">RRC </w:t>
      </w:r>
      <w:r w:rsidR="00B87AE0" w:rsidRPr="00CD12F8">
        <w:rPr>
          <w:sz w:val="20"/>
        </w:rPr>
        <w:t>signalling</w:t>
      </w:r>
      <w:r w:rsidRPr="00CD12F8">
        <w:rPr>
          <w:sz w:val="20"/>
        </w:rPr>
        <w:t>.</w:t>
      </w:r>
      <w:r w:rsidR="00B87AE0">
        <w:rPr>
          <w:rFonts w:eastAsiaTheme="minorEastAsia" w:hint="eastAsia"/>
          <w:sz w:val="20"/>
          <w:lang w:eastAsia="zh-CN"/>
        </w:rPr>
        <w:t xml:space="preserve"> </w:t>
      </w:r>
      <w:r w:rsidR="00CF7577">
        <w:rPr>
          <w:rFonts w:eastAsiaTheme="minorEastAsia" w:hint="eastAsia"/>
          <w:sz w:val="20"/>
          <w:lang w:eastAsia="zh-CN"/>
        </w:rPr>
        <w:t>However, the highly predefine</w:t>
      </w:r>
      <w:r w:rsidR="00266A49">
        <w:rPr>
          <w:rFonts w:eastAsiaTheme="minorEastAsia"/>
          <w:sz w:val="20"/>
          <w:lang w:eastAsia="zh-CN"/>
        </w:rPr>
        <w:t>d</w:t>
      </w:r>
      <w:r w:rsidR="00CF7577">
        <w:rPr>
          <w:rFonts w:eastAsiaTheme="minorEastAsia" w:hint="eastAsia"/>
          <w:sz w:val="20"/>
          <w:lang w:eastAsia="zh-CN"/>
        </w:rPr>
        <w:t xml:space="preserve"> timing </w:t>
      </w:r>
      <w:r w:rsidR="00571730">
        <w:rPr>
          <w:rFonts w:eastAsiaTheme="minorEastAsia"/>
          <w:sz w:val="20"/>
          <w:lang w:eastAsia="zh-CN"/>
        </w:rPr>
        <w:t xml:space="preserve">imposes restrictions on </w:t>
      </w:r>
      <w:r w:rsidR="00F85B99">
        <w:rPr>
          <w:rFonts w:eastAsiaTheme="minorEastAsia" w:hint="eastAsia"/>
          <w:sz w:val="20"/>
          <w:lang w:eastAsia="zh-CN"/>
        </w:rPr>
        <w:t xml:space="preserve">forward </w:t>
      </w:r>
      <w:r w:rsidR="00F85B99">
        <w:rPr>
          <w:rFonts w:eastAsiaTheme="minorEastAsia"/>
          <w:sz w:val="20"/>
          <w:lang w:eastAsia="zh-CN"/>
        </w:rPr>
        <w:t>compatibility</w:t>
      </w:r>
      <w:r w:rsidR="00793F1A">
        <w:rPr>
          <w:rFonts w:eastAsiaTheme="minorEastAsia" w:hint="eastAsia"/>
          <w:sz w:val="20"/>
          <w:lang w:eastAsia="zh-CN"/>
        </w:rPr>
        <w:t xml:space="preserve">. </w:t>
      </w:r>
      <w:r w:rsidR="00571730">
        <w:rPr>
          <w:rFonts w:eastAsiaTheme="minorEastAsia"/>
          <w:sz w:val="20"/>
          <w:lang w:eastAsia="zh-CN"/>
        </w:rPr>
        <w:t>Also, w</w:t>
      </w:r>
      <w:r w:rsidR="00A4271E">
        <w:rPr>
          <w:rFonts w:eastAsiaTheme="minorEastAsia" w:hint="eastAsia"/>
          <w:sz w:val="20"/>
          <w:lang w:eastAsia="zh-CN"/>
        </w:rPr>
        <w:t xml:space="preserve">hen </w:t>
      </w:r>
      <w:r w:rsidR="00793F1A">
        <w:rPr>
          <w:rFonts w:eastAsiaTheme="minorEastAsia" w:hint="eastAsia"/>
          <w:sz w:val="20"/>
          <w:lang w:eastAsia="zh-CN"/>
        </w:rPr>
        <w:t xml:space="preserve">dynamic </w:t>
      </w:r>
      <w:r w:rsidR="00A4271E">
        <w:rPr>
          <w:rFonts w:eastAsiaTheme="minorEastAsia" w:hint="eastAsia"/>
          <w:sz w:val="20"/>
          <w:lang w:eastAsia="zh-CN"/>
        </w:rPr>
        <w:t xml:space="preserve">TDD </w:t>
      </w:r>
      <w:r w:rsidR="00793F1A">
        <w:rPr>
          <w:rFonts w:eastAsiaTheme="minorEastAsia" w:hint="eastAsia"/>
          <w:sz w:val="20"/>
          <w:lang w:eastAsia="zh-CN"/>
        </w:rPr>
        <w:t xml:space="preserve">is used in </w:t>
      </w:r>
      <w:r w:rsidR="00A4271E">
        <w:rPr>
          <w:rFonts w:eastAsiaTheme="minorEastAsia" w:hint="eastAsia"/>
          <w:sz w:val="20"/>
          <w:lang w:eastAsia="zh-CN"/>
        </w:rPr>
        <w:t xml:space="preserve">NR, </w:t>
      </w:r>
      <w:r w:rsidR="00571730">
        <w:rPr>
          <w:rFonts w:eastAsiaTheme="minorEastAsia"/>
          <w:sz w:val="20"/>
          <w:lang w:eastAsia="zh-CN"/>
        </w:rPr>
        <w:t xml:space="preserve">a </w:t>
      </w:r>
      <w:r w:rsidR="002C72F1">
        <w:rPr>
          <w:rFonts w:eastAsiaTheme="minorEastAsia"/>
          <w:sz w:val="20"/>
          <w:lang w:eastAsia="zh-CN"/>
        </w:rPr>
        <w:t>s</w:t>
      </w:r>
      <w:r w:rsidR="00067E71">
        <w:rPr>
          <w:rFonts w:eastAsiaTheme="minorEastAsia"/>
          <w:sz w:val="20"/>
          <w:lang w:eastAsia="zh-CN"/>
        </w:rPr>
        <w:t>emi-static</w:t>
      </w:r>
      <w:r w:rsidR="00A4271E">
        <w:rPr>
          <w:rFonts w:eastAsiaTheme="minorEastAsia" w:hint="eastAsia"/>
          <w:sz w:val="20"/>
          <w:lang w:eastAsia="zh-CN"/>
        </w:rPr>
        <w:t xml:space="preserve"> HARQ timing </w:t>
      </w:r>
      <w:r w:rsidR="00067E71">
        <w:rPr>
          <w:rFonts w:eastAsiaTheme="minorEastAsia"/>
          <w:sz w:val="20"/>
          <w:lang w:eastAsia="zh-CN"/>
        </w:rPr>
        <w:t xml:space="preserve">may not be able to adapt </w:t>
      </w:r>
      <w:r w:rsidR="00266A49">
        <w:rPr>
          <w:rFonts w:eastAsiaTheme="minorEastAsia"/>
          <w:sz w:val="20"/>
          <w:lang w:eastAsia="zh-CN"/>
        </w:rPr>
        <w:t>well to</w:t>
      </w:r>
      <w:r w:rsidR="007D6D6B" w:rsidRPr="007D6D6B">
        <w:rPr>
          <w:sz w:val="20"/>
        </w:rPr>
        <w:t xml:space="preserve"> traffic variations. Moreover, it is also </w:t>
      </w:r>
      <w:r w:rsidR="00706859">
        <w:rPr>
          <w:sz w:val="20"/>
        </w:rPr>
        <w:t>desirable</w:t>
      </w:r>
      <w:r w:rsidR="007D6D6B" w:rsidRPr="007D6D6B">
        <w:rPr>
          <w:sz w:val="20"/>
        </w:rPr>
        <w:t xml:space="preserve"> that the HARQ timing can be indicated to a UE dynamically</w:t>
      </w:r>
      <w:r w:rsidR="00F85B99">
        <w:rPr>
          <w:rFonts w:eastAsiaTheme="minorEastAsia" w:hint="eastAsia"/>
          <w:sz w:val="20"/>
          <w:lang w:eastAsia="zh-CN"/>
        </w:rPr>
        <w:t>,</w:t>
      </w:r>
      <w:r w:rsidR="00793F1A">
        <w:rPr>
          <w:rFonts w:eastAsiaTheme="minorEastAsia" w:hint="eastAsia"/>
          <w:sz w:val="20"/>
          <w:lang w:eastAsia="zh-CN"/>
        </w:rPr>
        <w:t xml:space="preserve"> considering </w:t>
      </w:r>
      <w:r w:rsidR="00571730">
        <w:rPr>
          <w:rFonts w:eastAsiaTheme="minorEastAsia"/>
          <w:sz w:val="20"/>
          <w:lang w:eastAsia="zh-CN"/>
        </w:rPr>
        <w:t xml:space="preserve">that </w:t>
      </w:r>
      <w:r w:rsidR="00793F1A">
        <w:rPr>
          <w:rFonts w:eastAsiaTheme="minorEastAsia" w:hint="eastAsia"/>
          <w:sz w:val="20"/>
          <w:lang w:eastAsia="zh-CN"/>
        </w:rPr>
        <w:t>some sub</w:t>
      </w:r>
      <w:r w:rsidR="00F6051F">
        <w:rPr>
          <w:rFonts w:eastAsiaTheme="minorEastAsia"/>
          <w:sz w:val="20"/>
          <w:lang w:eastAsia="zh-CN"/>
        </w:rPr>
        <w:t>-</w:t>
      </w:r>
      <w:r w:rsidR="00793F1A">
        <w:rPr>
          <w:rFonts w:eastAsiaTheme="minorEastAsia" w:hint="eastAsia"/>
          <w:sz w:val="20"/>
          <w:lang w:eastAsia="zh-CN"/>
        </w:rPr>
        <w:t xml:space="preserve">frames can </w:t>
      </w:r>
      <w:r w:rsidR="00067E71">
        <w:rPr>
          <w:rFonts w:eastAsiaTheme="minorEastAsia"/>
          <w:sz w:val="20"/>
          <w:lang w:eastAsia="zh-CN"/>
        </w:rPr>
        <w:t xml:space="preserve">be </w:t>
      </w:r>
      <w:r w:rsidR="00793F1A">
        <w:rPr>
          <w:rFonts w:eastAsiaTheme="minorEastAsia" w:hint="eastAsia"/>
          <w:sz w:val="20"/>
          <w:lang w:eastAsia="zh-CN"/>
        </w:rPr>
        <w:t xml:space="preserve">used for </w:t>
      </w:r>
      <w:r w:rsidR="00067E71">
        <w:rPr>
          <w:rFonts w:eastAsiaTheme="minorEastAsia"/>
          <w:sz w:val="20"/>
          <w:lang w:eastAsia="zh-CN"/>
        </w:rPr>
        <w:t>future services</w:t>
      </w:r>
      <w:r w:rsidR="00793F1A">
        <w:rPr>
          <w:rFonts w:eastAsiaTheme="minorEastAsia" w:hint="eastAsia"/>
          <w:sz w:val="20"/>
          <w:lang w:eastAsia="zh-CN"/>
        </w:rPr>
        <w:t xml:space="preserve"> </w:t>
      </w:r>
      <w:r w:rsidR="00067E71">
        <w:rPr>
          <w:rFonts w:eastAsiaTheme="minorEastAsia"/>
          <w:sz w:val="20"/>
          <w:lang w:eastAsia="zh-CN"/>
        </w:rPr>
        <w:t>other than</w:t>
      </w:r>
      <w:r w:rsidR="00793F1A">
        <w:rPr>
          <w:rFonts w:eastAsiaTheme="minorEastAsia" w:hint="eastAsia"/>
          <w:sz w:val="20"/>
          <w:lang w:eastAsia="zh-CN"/>
        </w:rPr>
        <w:t xml:space="preserve"> eMBB, </w:t>
      </w:r>
      <w:r w:rsidR="00067E71">
        <w:rPr>
          <w:rFonts w:eastAsiaTheme="minorEastAsia"/>
          <w:sz w:val="20"/>
          <w:lang w:eastAsia="zh-CN"/>
        </w:rPr>
        <w:t>e.g.</w:t>
      </w:r>
      <w:r w:rsidR="00793F1A">
        <w:rPr>
          <w:rFonts w:eastAsiaTheme="minorEastAsia" w:hint="eastAsia"/>
          <w:sz w:val="20"/>
          <w:lang w:eastAsia="zh-CN"/>
        </w:rPr>
        <w:t xml:space="preserve"> the MBSFN traffic.</w:t>
      </w:r>
      <w:r w:rsidR="00706859">
        <w:rPr>
          <w:rFonts w:eastAsiaTheme="minorEastAsia"/>
          <w:sz w:val="20"/>
          <w:lang w:eastAsia="zh-CN"/>
        </w:rPr>
        <w:t xml:space="preserve"> Those services may </w:t>
      </w:r>
      <w:r w:rsidR="003B5F9B">
        <w:rPr>
          <w:rFonts w:eastAsiaTheme="minorEastAsia"/>
          <w:sz w:val="20"/>
          <w:lang w:eastAsia="zh-CN"/>
        </w:rPr>
        <w:t>need</w:t>
      </w:r>
      <w:r w:rsidR="00571730">
        <w:rPr>
          <w:rFonts w:eastAsiaTheme="minorEastAsia"/>
          <w:sz w:val="20"/>
          <w:lang w:eastAsia="zh-CN"/>
        </w:rPr>
        <w:t xml:space="preserve"> a</w:t>
      </w:r>
      <w:r w:rsidR="003B5F9B">
        <w:rPr>
          <w:rFonts w:eastAsiaTheme="minorEastAsia"/>
          <w:sz w:val="20"/>
          <w:lang w:eastAsia="zh-CN"/>
        </w:rPr>
        <w:t xml:space="preserve"> reservation of</w:t>
      </w:r>
      <w:r w:rsidR="00706859">
        <w:rPr>
          <w:rFonts w:eastAsiaTheme="minorEastAsia"/>
          <w:sz w:val="20"/>
          <w:lang w:eastAsia="zh-CN"/>
        </w:rPr>
        <w:t xml:space="preserve"> some slots.</w:t>
      </w:r>
    </w:p>
    <w:p w:rsidR="00851905" w:rsidRPr="00851905" w:rsidRDefault="00851905" w:rsidP="00851905">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851905" w:rsidRPr="00851905" w:rsidRDefault="00851905" w:rsidP="00851905">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547766" w:rsidRDefault="00851905">
      <w:pPr>
        <w:pStyle w:val="Heading2"/>
      </w:pPr>
      <w:r>
        <w:rPr>
          <w:rFonts w:eastAsiaTheme="minorEastAsia" w:hint="eastAsia"/>
        </w:rPr>
        <w:t>HARQ timing</w:t>
      </w:r>
      <w:r>
        <w:rPr>
          <w:rFonts w:eastAsiaTheme="minorEastAsia"/>
        </w:rPr>
        <w:t xml:space="preserve"> scheme</w:t>
      </w:r>
    </w:p>
    <w:p w:rsidR="00571730" w:rsidRDefault="00B87AE0" w:rsidP="00CD12F8">
      <w:pPr>
        <w:snapToGrid w:val="0"/>
        <w:rPr>
          <w:rFonts w:eastAsiaTheme="minorEastAsia"/>
          <w:sz w:val="20"/>
          <w:lang w:eastAsia="zh-CN"/>
        </w:rPr>
      </w:pPr>
      <w:r>
        <w:rPr>
          <w:rFonts w:eastAsiaTheme="minorEastAsia" w:hint="eastAsia"/>
          <w:sz w:val="20"/>
          <w:lang w:eastAsia="zh-CN"/>
        </w:rPr>
        <w:t>In NR, it is agreed to introduce flexible HARQ timing</w:t>
      </w:r>
      <w:r w:rsidR="00770128">
        <w:rPr>
          <w:rFonts w:eastAsiaTheme="minorEastAsia" w:hint="eastAsia"/>
          <w:sz w:val="20"/>
          <w:lang w:eastAsia="zh-CN"/>
        </w:rPr>
        <w:t>.</w:t>
      </w:r>
      <w:r>
        <w:rPr>
          <w:rFonts w:eastAsiaTheme="minorEastAsia" w:hint="eastAsia"/>
          <w:sz w:val="20"/>
          <w:lang w:eastAsia="zh-CN"/>
        </w:rPr>
        <w:t xml:space="preserve"> </w:t>
      </w:r>
      <w:r w:rsidRPr="00B87AE0">
        <w:rPr>
          <w:rFonts w:eastAsiaTheme="minorEastAsia"/>
          <w:sz w:val="20"/>
          <w:lang w:eastAsia="zh-CN"/>
        </w:rPr>
        <w:t xml:space="preserve">HARQ feedback for multiple DL transmissions </w:t>
      </w:r>
      <w:r w:rsidRPr="00B87AE0">
        <w:rPr>
          <w:rFonts w:eastAsiaTheme="minorEastAsia" w:hint="eastAsia"/>
          <w:sz w:val="20"/>
          <w:lang w:eastAsia="zh-CN"/>
        </w:rPr>
        <w:t xml:space="preserve">in time </w:t>
      </w:r>
      <w:r w:rsidRPr="00B87AE0">
        <w:rPr>
          <w:rFonts w:eastAsiaTheme="minorEastAsia"/>
          <w:sz w:val="20"/>
          <w:lang w:eastAsia="zh-CN"/>
        </w:rPr>
        <w:t>can be transmitted in one UL data/control region</w:t>
      </w:r>
      <w:r w:rsidR="00770128">
        <w:rPr>
          <w:rFonts w:eastAsiaTheme="minorEastAsia" w:hint="eastAsia"/>
          <w:sz w:val="20"/>
          <w:lang w:eastAsia="zh-CN"/>
        </w:rPr>
        <w:t>.</w:t>
      </w:r>
      <w:r w:rsidRPr="00B87AE0">
        <w:rPr>
          <w:rFonts w:hint="eastAsia"/>
          <w:sz w:val="20"/>
        </w:rPr>
        <w:t xml:space="preserve"> </w:t>
      </w:r>
      <w:r w:rsidR="00770128">
        <w:rPr>
          <w:rFonts w:eastAsiaTheme="minorEastAsia" w:hint="eastAsia"/>
          <w:sz w:val="20"/>
          <w:lang w:eastAsia="zh-CN"/>
        </w:rPr>
        <w:t>E</w:t>
      </w:r>
      <w:r w:rsidRPr="00CD12F8">
        <w:rPr>
          <w:rFonts w:hint="eastAsia"/>
          <w:sz w:val="20"/>
        </w:rPr>
        <w:t>xplicit signal</w:t>
      </w:r>
      <w:r>
        <w:rPr>
          <w:rFonts w:eastAsiaTheme="minorEastAsia" w:hint="eastAsia"/>
          <w:sz w:val="20"/>
          <w:lang w:eastAsia="zh-CN"/>
        </w:rPr>
        <w:t>l</w:t>
      </w:r>
      <w:r w:rsidRPr="00CD12F8">
        <w:rPr>
          <w:rFonts w:hint="eastAsia"/>
          <w:sz w:val="20"/>
        </w:rPr>
        <w:t xml:space="preserve">ing via DCI can indicate the </w:t>
      </w:r>
      <w:r>
        <w:rPr>
          <w:rFonts w:eastAsiaTheme="minorEastAsia" w:hint="eastAsia"/>
          <w:sz w:val="20"/>
          <w:lang w:eastAsia="zh-CN"/>
        </w:rPr>
        <w:t xml:space="preserve">HARQ timing and </w:t>
      </w:r>
      <w:r w:rsidRPr="00CD12F8">
        <w:rPr>
          <w:rFonts w:hint="eastAsia"/>
          <w:sz w:val="20"/>
        </w:rPr>
        <w:t>PUCCH resources</w:t>
      </w:r>
      <w:r w:rsidR="00266A49">
        <w:rPr>
          <w:sz w:val="20"/>
        </w:rPr>
        <w:t xml:space="preserve"> very</w:t>
      </w:r>
      <w:r w:rsidRPr="00CD12F8">
        <w:rPr>
          <w:rFonts w:hint="eastAsia"/>
          <w:sz w:val="20"/>
        </w:rPr>
        <w:t xml:space="preserve"> </w:t>
      </w:r>
      <w:r w:rsidRPr="00CD12F8">
        <w:rPr>
          <w:sz w:val="20"/>
        </w:rPr>
        <w:t>flexibl</w:t>
      </w:r>
      <w:r w:rsidR="00F85B99">
        <w:rPr>
          <w:rFonts w:eastAsiaTheme="minorEastAsia" w:hint="eastAsia"/>
          <w:sz w:val="20"/>
          <w:lang w:eastAsia="zh-CN"/>
        </w:rPr>
        <w:t>y</w:t>
      </w:r>
      <w:r w:rsidRPr="00CD12F8">
        <w:rPr>
          <w:rFonts w:hint="eastAsia"/>
          <w:sz w:val="20"/>
        </w:rPr>
        <w:t xml:space="preserve"> but it may increase </w:t>
      </w:r>
      <w:r w:rsidR="00266A49">
        <w:rPr>
          <w:sz w:val="20"/>
        </w:rPr>
        <w:t xml:space="preserve">the </w:t>
      </w:r>
      <w:r w:rsidRPr="00CD12F8">
        <w:rPr>
          <w:rFonts w:hint="eastAsia"/>
          <w:sz w:val="20"/>
        </w:rPr>
        <w:t xml:space="preserve">DCI overhead. </w:t>
      </w:r>
      <w:r>
        <w:rPr>
          <w:rFonts w:eastAsiaTheme="minorEastAsia" w:hint="eastAsia"/>
          <w:sz w:val="20"/>
          <w:lang w:eastAsia="zh-CN"/>
        </w:rPr>
        <w:t xml:space="preserve">In fact, </w:t>
      </w:r>
      <w:r w:rsidR="00F174F3">
        <w:rPr>
          <w:rFonts w:eastAsiaTheme="minorEastAsia" w:hint="eastAsia"/>
          <w:sz w:val="20"/>
          <w:lang w:eastAsia="zh-CN"/>
        </w:rPr>
        <w:t>the HARQ timing and PUCCH resource do</w:t>
      </w:r>
      <w:r w:rsidR="00266A49">
        <w:rPr>
          <w:rFonts w:eastAsiaTheme="minorEastAsia"/>
          <w:sz w:val="20"/>
          <w:lang w:eastAsia="zh-CN"/>
        </w:rPr>
        <w:t>es</w:t>
      </w:r>
      <w:r w:rsidR="00F174F3">
        <w:rPr>
          <w:rFonts w:eastAsiaTheme="minorEastAsia" w:hint="eastAsia"/>
          <w:sz w:val="20"/>
          <w:lang w:eastAsia="zh-CN"/>
        </w:rPr>
        <w:t xml:space="preserve"> not change </w:t>
      </w:r>
      <w:r w:rsidR="00F174F3">
        <w:rPr>
          <w:rFonts w:eastAsiaTheme="minorEastAsia"/>
          <w:sz w:val="20"/>
          <w:lang w:eastAsia="zh-CN"/>
        </w:rPr>
        <w:t>frequently</w:t>
      </w:r>
      <w:r w:rsidR="00F174F3">
        <w:rPr>
          <w:rFonts w:eastAsiaTheme="minorEastAsia" w:hint="eastAsia"/>
          <w:sz w:val="20"/>
          <w:lang w:eastAsia="zh-CN"/>
        </w:rPr>
        <w:t xml:space="preserve"> for the UEs</w:t>
      </w:r>
      <w:r w:rsidR="001C6713">
        <w:rPr>
          <w:rFonts w:eastAsiaTheme="minorEastAsia" w:hint="eastAsia"/>
          <w:sz w:val="20"/>
          <w:lang w:eastAsia="zh-CN"/>
        </w:rPr>
        <w:t>.</w:t>
      </w:r>
      <w:r w:rsidR="00F174F3">
        <w:rPr>
          <w:rFonts w:eastAsiaTheme="minorEastAsia" w:hint="eastAsia"/>
          <w:sz w:val="20"/>
          <w:lang w:eastAsia="zh-CN"/>
        </w:rPr>
        <w:t xml:space="preserve"> </w:t>
      </w:r>
      <w:r w:rsidR="001C6713">
        <w:rPr>
          <w:rFonts w:eastAsiaTheme="minorEastAsia" w:hint="eastAsia"/>
          <w:sz w:val="20"/>
          <w:lang w:eastAsia="zh-CN"/>
        </w:rPr>
        <w:t xml:space="preserve">It may </w:t>
      </w:r>
      <w:r w:rsidR="00F174F3">
        <w:rPr>
          <w:rFonts w:eastAsiaTheme="minorEastAsia" w:hint="eastAsia"/>
          <w:sz w:val="20"/>
          <w:lang w:eastAsia="zh-CN"/>
        </w:rPr>
        <w:t xml:space="preserve">need to be adjusted only </w:t>
      </w:r>
      <w:r w:rsidR="00266A49">
        <w:rPr>
          <w:rFonts w:eastAsiaTheme="minorEastAsia"/>
          <w:sz w:val="20"/>
          <w:lang w:eastAsia="zh-CN"/>
        </w:rPr>
        <w:t>every</w:t>
      </w:r>
      <w:r w:rsidR="00F174F3">
        <w:rPr>
          <w:rFonts w:eastAsiaTheme="minorEastAsia" w:hint="eastAsia"/>
          <w:sz w:val="20"/>
          <w:lang w:eastAsia="zh-CN"/>
        </w:rPr>
        <w:t xml:space="preserve"> few slots, just as </w:t>
      </w:r>
      <w:r w:rsidR="00266A49">
        <w:rPr>
          <w:rFonts w:eastAsiaTheme="minorEastAsia"/>
          <w:sz w:val="20"/>
          <w:lang w:eastAsia="zh-CN"/>
        </w:rPr>
        <w:t xml:space="preserve">shown </w:t>
      </w:r>
      <w:r w:rsidR="003B5F9B">
        <w:rPr>
          <w:rFonts w:eastAsiaTheme="minorEastAsia" w:hint="eastAsia"/>
          <w:sz w:val="20"/>
          <w:lang w:eastAsia="zh-CN"/>
        </w:rPr>
        <w:t xml:space="preserve">in </w:t>
      </w:r>
      <w:r w:rsidR="003B5F9B">
        <w:rPr>
          <w:rFonts w:eastAsiaTheme="minorEastAsia"/>
          <w:sz w:val="20"/>
          <w:lang w:eastAsia="zh-CN"/>
        </w:rPr>
        <w:t>F</w:t>
      </w:r>
      <w:r w:rsidR="00F174F3">
        <w:rPr>
          <w:rFonts w:eastAsiaTheme="minorEastAsia" w:hint="eastAsia"/>
          <w:sz w:val="20"/>
          <w:lang w:eastAsia="zh-CN"/>
        </w:rPr>
        <w:t>igure 1</w:t>
      </w:r>
      <w:r w:rsidR="00266A49">
        <w:rPr>
          <w:rFonts w:eastAsiaTheme="minorEastAsia"/>
          <w:sz w:val="20"/>
          <w:lang w:eastAsia="zh-CN"/>
        </w:rPr>
        <w:t xml:space="preserve"> below</w:t>
      </w:r>
      <w:r w:rsidR="00F174F3">
        <w:rPr>
          <w:rFonts w:eastAsiaTheme="minorEastAsia" w:hint="eastAsia"/>
          <w:sz w:val="20"/>
          <w:lang w:eastAsia="zh-CN"/>
        </w:rPr>
        <w:t>.</w:t>
      </w:r>
      <w:r w:rsidR="001C6713">
        <w:rPr>
          <w:rFonts w:eastAsiaTheme="minorEastAsia" w:hint="eastAsia"/>
          <w:sz w:val="20"/>
          <w:lang w:eastAsia="zh-CN"/>
        </w:rPr>
        <w:t xml:space="preserve"> </w:t>
      </w:r>
      <w:r w:rsidR="00F174F3">
        <w:rPr>
          <w:rFonts w:eastAsiaTheme="minorEastAsia" w:hint="eastAsia"/>
          <w:sz w:val="20"/>
          <w:lang w:eastAsia="zh-CN"/>
        </w:rPr>
        <w:t>In th</w:t>
      </w:r>
      <w:r w:rsidR="00266A49">
        <w:rPr>
          <w:rFonts w:eastAsiaTheme="minorEastAsia"/>
          <w:sz w:val="20"/>
          <w:lang w:eastAsia="zh-CN"/>
        </w:rPr>
        <w:t>at</w:t>
      </w:r>
      <w:r w:rsidR="00F174F3">
        <w:rPr>
          <w:rFonts w:eastAsiaTheme="minorEastAsia" w:hint="eastAsia"/>
          <w:sz w:val="20"/>
          <w:lang w:eastAsia="zh-CN"/>
        </w:rPr>
        <w:t xml:space="preserve"> figure, </w:t>
      </w:r>
      <w:r w:rsidR="001C2446">
        <w:rPr>
          <w:rFonts w:eastAsiaTheme="minorEastAsia"/>
          <w:sz w:val="20"/>
          <w:lang w:eastAsia="zh-CN"/>
        </w:rPr>
        <w:t xml:space="preserve">the </w:t>
      </w:r>
      <w:r w:rsidR="00F174F3" w:rsidRPr="00B87AE0">
        <w:rPr>
          <w:rFonts w:eastAsiaTheme="minorEastAsia"/>
          <w:sz w:val="20"/>
          <w:lang w:eastAsia="zh-CN"/>
        </w:rPr>
        <w:t>HARQ feedback</w:t>
      </w:r>
      <w:r w:rsidR="00F174F3">
        <w:rPr>
          <w:rFonts w:eastAsiaTheme="minorEastAsia" w:hint="eastAsia"/>
          <w:sz w:val="20"/>
          <w:lang w:eastAsia="zh-CN"/>
        </w:rPr>
        <w:t xml:space="preserve"> for downlink slot#2, slot#3 and slot#4 is tra</w:t>
      </w:r>
      <w:r w:rsidR="0047510C">
        <w:rPr>
          <w:rFonts w:eastAsiaTheme="minorEastAsia" w:hint="eastAsia"/>
          <w:sz w:val="20"/>
          <w:lang w:eastAsia="zh-CN"/>
        </w:rPr>
        <w:t>nsmitted in the uplink slot#</w:t>
      </w:r>
      <w:r w:rsidR="006A14CB">
        <w:rPr>
          <w:rFonts w:eastAsiaTheme="minorEastAsia" w:hint="eastAsia"/>
          <w:sz w:val="20"/>
          <w:lang w:eastAsia="zh-CN"/>
        </w:rPr>
        <w:t>5</w:t>
      </w:r>
      <w:r w:rsidR="001C6713">
        <w:rPr>
          <w:rFonts w:eastAsiaTheme="minorEastAsia" w:hint="eastAsia"/>
          <w:sz w:val="20"/>
          <w:lang w:eastAsia="zh-CN"/>
        </w:rPr>
        <w:t>.</w:t>
      </w:r>
      <w:r w:rsidR="0047510C">
        <w:rPr>
          <w:rFonts w:eastAsiaTheme="minorEastAsia" w:hint="eastAsia"/>
          <w:sz w:val="20"/>
          <w:lang w:eastAsia="zh-CN"/>
        </w:rPr>
        <w:t xml:space="preserve"> </w:t>
      </w:r>
      <w:r w:rsidR="001C2446">
        <w:rPr>
          <w:rFonts w:eastAsiaTheme="minorEastAsia"/>
          <w:sz w:val="20"/>
          <w:lang w:eastAsia="zh-CN"/>
        </w:rPr>
        <w:t>For the other slots, the t</w:t>
      </w:r>
      <w:r w:rsidR="0047510C" w:rsidRPr="0047510C">
        <w:rPr>
          <w:rFonts w:eastAsiaTheme="minorEastAsia"/>
          <w:sz w:val="20"/>
        </w:rPr>
        <w:t xml:space="preserve">iming relationship between DL data reception and </w:t>
      </w:r>
      <w:r w:rsidR="001C2446">
        <w:rPr>
          <w:rFonts w:eastAsiaTheme="minorEastAsia"/>
          <w:sz w:val="20"/>
        </w:rPr>
        <w:t xml:space="preserve">the </w:t>
      </w:r>
      <w:r w:rsidR="0047510C" w:rsidRPr="0047510C">
        <w:rPr>
          <w:rFonts w:eastAsiaTheme="minorEastAsia"/>
          <w:sz w:val="20"/>
        </w:rPr>
        <w:t>corresponding acknowledgement</w:t>
      </w:r>
      <w:r w:rsidR="0047510C">
        <w:rPr>
          <w:rFonts w:eastAsiaTheme="minorEastAsia" w:hint="eastAsia"/>
          <w:sz w:val="20"/>
          <w:lang w:eastAsia="zh-CN"/>
        </w:rPr>
        <w:t xml:space="preserve"> is n+1, which is </w:t>
      </w:r>
      <w:r w:rsidR="00793F1A">
        <w:rPr>
          <w:rFonts w:eastAsiaTheme="minorEastAsia" w:hint="eastAsia"/>
          <w:sz w:val="20"/>
          <w:lang w:eastAsia="zh-CN"/>
        </w:rPr>
        <w:t>the minimum HARQ timing and</w:t>
      </w:r>
      <w:r w:rsidR="001C2446">
        <w:rPr>
          <w:rFonts w:eastAsiaTheme="minorEastAsia"/>
          <w:sz w:val="20"/>
          <w:lang w:eastAsia="zh-CN"/>
        </w:rPr>
        <w:t xml:space="preserve"> also</w:t>
      </w:r>
      <w:r w:rsidR="00793F1A">
        <w:rPr>
          <w:rFonts w:eastAsiaTheme="minorEastAsia" w:hint="eastAsia"/>
          <w:sz w:val="20"/>
          <w:lang w:eastAsia="zh-CN"/>
        </w:rPr>
        <w:t xml:space="preserve"> considered as </w:t>
      </w:r>
      <w:r w:rsidR="0047510C">
        <w:rPr>
          <w:rFonts w:eastAsiaTheme="minorEastAsia" w:hint="eastAsia"/>
          <w:sz w:val="20"/>
          <w:lang w:eastAsia="zh-CN"/>
        </w:rPr>
        <w:t xml:space="preserve">a default value. For </w:t>
      </w:r>
      <w:r w:rsidR="0047510C">
        <w:rPr>
          <w:rFonts w:eastAsiaTheme="minorEastAsia"/>
          <w:sz w:val="20"/>
          <w:lang w:eastAsia="zh-CN"/>
        </w:rPr>
        <w:t>these</w:t>
      </w:r>
      <w:r w:rsidR="0047510C">
        <w:rPr>
          <w:rFonts w:eastAsiaTheme="minorEastAsia" w:hint="eastAsia"/>
          <w:sz w:val="20"/>
          <w:lang w:eastAsia="zh-CN"/>
        </w:rPr>
        <w:t xml:space="preserve"> other downlink slots including slot#1, </w:t>
      </w:r>
      <w:r w:rsidR="00336504">
        <w:rPr>
          <w:rFonts w:eastAsiaTheme="minorEastAsia" w:hint="eastAsia"/>
          <w:sz w:val="20"/>
          <w:lang w:eastAsia="zh-CN"/>
        </w:rPr>
        <w:t xml:space="preserve">and from </w:t>
      </w:r>
      <w:r w:rsidR="0047510C">
        <w:rPr>
          <w:rFonts w:eastAsiaTheme="minorEastAsia" w:hint="eastAsia"/>
          <w:sz w:val="20"/>
          <w:lang w:eastAsia="zh-CN"/>
        </w:rPr>
        <w:t xml:space="preserve">slot#5 </w:t>
      </w:r>
      <w:r w:rsidR="00336504">
        <w:rPr>
          <w:rFonts w:eastAsiaTheme="minorEastAsia" w:hint="eastAsia"/>
          <w:sz w:val="20"/>
          <w:lang w:eastAsia="zh-CN"/>
        </w:rPr>
        <w:t>to</w:t>
      </w:r>
      <w:r w:rsidR="0047510C">
        <w:rPr>
          <w:rFonts w:eastAsiaTheme="minorEastAsia" w:hint="eastAsia"/>
          <w:sz w:val="20"/>
          <w:lang w:eastAsia="zh-CN"/>
        </w:rPr>
        <w:t xml:space="preserve"> slot#</w:t>
      </w:r>
      <w:r w:rsidR="00336504">
        <w:rPr>
          <w:rFonts w:eastAsiaTheme="minorEastAsia" w:hint="eastAsia"/>
          <w:sz w:val="20"/>
          <w:lang w:eastAsia="zh-CN"/>
        </w:rPr>
        <w:t>9</w:t>
      </w:r>
      <w:r w:rsidR="0047510C">
        <w:rPr>
          <w:rFonts w:eastAsiaTheme="minorEastAsia" w:hint="eastAsia"/>
          <w:sz w:val="20"/>
          <w:lang w:eastAsia="zh-CN"/>
        </w:rPr>
        <w:t>, the PUCCH resource index for HARQ feedback can be generated by the predefine</w:t>
      </w:r>
      <w:r w:rsidR="00A73382">
        <w:rPr>
          <w:rFonts w:eastAsiaTheme="minorEastAsia" w:hint="eastAsia"/>
          <w:sz w:val="20"/>
          <w:lang w:eastAsia="zh-CN"/>
        </w:rPr>
        <w:t>d</w:t>
      </w:r>
      <w:r w:rsidR="0047510C">
        <w:rPr>
          <w:rFonts w:eastAsiaTheme="minorEastAsia" w:hint="eastAsia"/>
          <w:sz w:val="20"/>
          <w:lang w:eastAsia="zh-CN"/>
        </w:rPr>
        <w:t xml:space="preserve"> rule as </w:t>
      </w:r>
      <w:r w:rsidR="001C2446">
        <w:rPr>
          <w:rFonts w:eastAsiaTheme="minorEastAsia"/>
          <w:sz w:val="20"/>
          <w:lang w:eastAsia="zh-CN"/>
        </w:rPr>
        <w:t>it is done in</w:t>
      </w:r>
      <w:r w:rsidR="0047510C">
        <w:rPr>
          <w:rFonts w:eastAsiaTheme="minorEastAsia" w:hint="eastAsia"/>
          <w:sz w:val="20"/>
          <w:lang w:eastAsia="zh-CN"/>
        </w:rPr>
        <w:t xml:space="preserve"> LTE. Therefore, </w:t>
      </w:r>
      <w:r w:rsidR="001F66F7">
        <w:rPr>
          <w:rFonts w:eastAsiaTheme="minorEastAsia" w:hint="eastAsia"/>
          <w:sz w:val="20"/>
          <w:lang w:eastAsia="zh-CN"/>
        </w:rPr>
        <w:t xml:space="preserve">the UE </w:t>
      </w:r>
      <w:r w:rsidR="001C2446">
        <w:rPr>
          <w:rFonts w:eastAsiaTheme="minorEastAsia"/>
          <w:sz w:val="20"/>
          <w:lang w:eastAsia="zh-CN"/>
        </w:rPr>
        <w:t xml:space="preserve">does </w:t>
      </w:r>
      <w:r w:rsidR="0047510C">
        <w:rPr>
          <w:rFonts w:eastAsiaTheme="minorEastAsia" w:hint="eastAsia"/>
          <w:sz w:val="20"/>
          <w:lang w:eastAsia="zh-CN"/>
        </w:rPr>
        <w:t xml:space="preserve">not </w:t>
      </w:r>
      <w:r w:rsidR="001C2446">
        <w:rPr>
          <w:rFonts w:eastAsiaTheme="minorEastAsia"/>
          <w:sz w:val="20"/>
          <w:lang w:eastAsia="zh-CN"/>
        </w:rPr>
        <w:t xml:space="preserve">need </w:t>
      </w:r>
      <w:r w:rsidR="003B5F9B">
        <w:rPr>
          <w:rFonts w:eastAsiaTheme="minorEastAsia"/>
          <w:sz w:val="20"/>
          <w:lang w:eastAsia="zh-CN"/>
        </w:rPr>
        <w:t xml:space="preserve">dynamic </w:t>
      </w:r>
      <w:r w:rsidR="003B5F9B">
        <w:rPr>
          <w:rFonts w:eastAsiaTheme="minorEastAsia" w:hint="eastAsia"/>
          <w:sz w:val="20"/>
          <w:lang w:eastAsia="zh-CN"/>
        </w:rPr>
        <w:t>notifi</w:t>
      </w:r>
      <w:r w:rsidR="003B5F9B">
        <w:rPr>
          <w:rFonts w:eastAsiaTheme="minorEastAsia"/>
          <w:sz w:val="20"/>
          <w:lang w:eastAsia="zh-CN"/>
        </w:rPr>
        <w:t>cation</w:t>
      </w:r>
      <w:r w:rsidR="001F66F7">
        <w:rPr>
          <w:rFonts w:eastAsiaTheme="minorEastAsia" w:hint="eastAsia"/>
          <w:sz w:val="20"/>
          <w:lang w:eastAsia="zh-CN"/>
        </w:rPr>
        <w:t xml:space="preserve"> to change the HARQ timing and PUCCH index in these downlink slots.</w:t>
      </w:r>
      <w:r w:rsidR="00E37400">
        <w:rPr>
          <w:rFonts w:eastAsiaTheme="minorEastAsia" w:hint="eastAsia"/>
          <w:sz w:val="20"/>
          <w:lang w:eastAsia="zh-CN"/>
        </w:rPr>
        <w:t xml:space="preserve"> </w:t>
      </w:r>
    </w:p>
    <w:p w:rsidR="0020306D" w:rsidRDefault="00E37400" w:rsidP="00CD12F8">
      <w:pPr>
        <w:snapToGrid w:val="0"/>
        <w:rPr>
          <w:rFonts w:eastAsiaTheme="minorEastAsia"/>
          <w:sz w:val="20"/>
          <w:lang w:eastAsia="zh-CN"/>
        </w:rPr>
      </w:pPr>
      <w:r>
        <w:rPr>
          <w:rFonts w:eastAsiaTheme="minorEastAsia" w:hint="eastAsia"/>
          <w:sz w:val="20"/>
          <w:lang w:eastAsia="zh-CN"/>
        </w:rPr>
        <w:t xml:space="preserve">Another example about the flexible timing is related </w:t>
      </w:r>
      <w:r w:rsidR="00571730">
        <w:rPr>
          <w:rFonts w:eastAsiaTheme="minorEastAsia"/>
          <w:sz w:val="20"/>
          <w:lang w:eastAsia="zh-CN"/>
        </w:rPr>
        <w:t>to</w:t>
      </w:r>
      <w:r w:rsidR="00571730">
        <w:rPr>
          <w:rFonts w:eastAsiaTheme="minorEastAsia" w:hint="eastAsia"/>
          <w:sz w:val="20"/>
          <w:lang w:eastAsia="zh-CN"/>
        </w:rPr>
        <w:t xml:space="preserve"> </w:t>
      </w:r>
      <w:r>
        <w:rPr>
          <w:rFonts w:eastAsiaTheme="minorEastAsia" w:hint="eastAsia"/>
          <w:sz w:val="20"/>
          <w:lang w:eastAsia="zh-CN"/>
        </w:rPr>
        <w:t>the dynamic TDD</w:t>
      </w:r>
      <w:r w:rsidR="00571730">
        <w:rPr>
          <w:rFonts w:eastAsiaTheme="minorEastAsia"/>
          <w:sz w:val="20"/>
          <w:lang w:eastAsia="zh-CN"/>
        </w:rPr>
        <w:t xml:space="preserve"> operation</w:t>
      </w:r>
      <w:r>
        <w:rPr>
          <w:rFonts w:eastAsiaTheme="minorEastAsia" w:hint="eastAsia"/>
          <w:sz w:val="20"/>
          <w:lang w:eastAsia="zh-CN"/>
        </w:rPr>
        <w:t xml:space="preserve">. In figure 2, </w:t>
      </w:r>
      <w:r w:rsidR="00F87139">
        <w:rPr>
          <w:rFonts w:eastAsiaTheme="minorEastAsia" w:hint="eastAsia"/>
          <w:sz w:val="20"/>
          <w:lang w:eastAsia="zh-CN"/>
        </w:rPr>
        <w:t xml:space="preserve">for the </w:t>
      </w:r>
      <w:r>
        <w:rPr>
          <w:rFonts w:eastAsiaTheme="minorEastAsia" w:hint="eastAsia"/>
          <w:sz w:val="20"/>
          <w:lang w:eastAsia="zh-CN"/>
        </w:rPr>
        <w:t xml:space="preserve">slot#1, slot#4 and slot#5, the HARQ feedback for the downlink data is </w:t>
      </w:r>
      <w:r w:rsidR="00F87139">
        <w:rPr>
          <w:rFonts w:eastAsiaTheme="minorEastAsia" w:hint="eastAsia"/>
          <w:sz w:val="20"/>
          <w:lang w:eastAsia="zh-CN"/>
        </w:rPr>
        <w:t xml:space="preserve">assumed to be </w:t>
      </w:r>
      <w:r>
        <w:rPr>
          <w:rFonts w:eastAsiaTheme="minorEastAsia" w:hint="eastAsia"/>
          <w:sz w:val="20"/>
          <w:lang w:eastAsia="zh-CN"/>
        </w:rPr>
        <w:t xml:space="preserve">self-contained. </w:t>
      </w:r>
      <w:r w:rsidR="008A4A05">
        <w:rPr>
          <w:rFonts w:eastAsiaTheme="minorEastAsia" w:hint="eastAsia"/>
          <w:sz w:val="20"/>
          <w:lang w:eastAsia="zh-CN"/>
        </w:rPr>
        <w:t>At the slot#3, there is m</w:t>
      </w:r>
      <w:r w:rsidR="00571730">
        <w:rPr>
          <w:rFonts w:eastAsiaTheme="minorEastAsia"/>
          <w:sz w:val="20"/>
          <w:lang w:eastAsia="zh-CN"/>
        </w:rPr>
        <w:t>ore</w:t>
      </w:r>
      <w:r w:rsidR="008A4A05">
        <w:rPr>
          <w:rFonts w:eastAsiaTheme="minorEastAsia" w:hint="eastAsia"/>
          <w:sz w:val="20"/>
          <w:lang w:eastAsia="zh-CN"/>
        </w:rPr>
        <w:t xml:space="preserve"> DL traffic to be transmitted</w:t>
      </w:r>
      <w:r w:rsidR="008759E2">
        <w:rPr>
          <w:rFonts w:eastAsiaTheme="minorEastAsia"/>
          <w:sz w:val="20"/>
          <w:lang w:eastAsia="zh-CN"/>
        </w:rPr>
        <w:t>.</w:t>
      </w:r>
      <w:r w:rsidR="008A4A05">
        <w:rPr>
          <w:rFonts w:eastAsiaTheme="minorEastAsia" w:hint="eastAsia"/>
          <w:sz w:val="20"/>
          <w:lang w:eastAsia="zh-CN"/>
        </w:rPr>
        <w:t xml:space="preserve"> </w:t>
      </w:r>
      <w:r w:rsidR="008759E2">
        <w:rPr>
          <w:rFonts w:eastAsiaTheme="minorEastAsia"/>
          <w:sz w:val="20"/>
          <w:lang w:eastAsia="zh-CN"/>
        </w:rPr>
        <w:t>T</w:t>
      </w:r>
      <w:r>
        <w:rPr>
          <w:rFonts w:eastAsiaTheme="minorEastAsia" w:hint="eastAsia"/>
          <w:sz w:val="20"/>
          <w:lang w:eastAsia="zh-CN"/>
        </w:rPr>
        <w:t>o</w:t>
      </w:r>
      <w:r w:rsidR="008759E2">
        <w:rPr>
          <w:rFonts w:eastAsiaTheme="minorEastAsia"/>
          <w:sz w:val="20"/>
          <w:lang w:eastAsia="zh-CN"/>
        </w:rPr>
        <w:t xml:space="preserve"> adjust </w:t>
      </w:r>
      <w:r w:rsidR="00571730">
        <w:rPr>
          <w:rFonts w:eastAsiaTheme="minorEastAsia"/>
          <w:sz w:val="20"/>
          <w:lang w:eastAsia="zh-CN"/>
        </w:rPr>
        <w:t xml:space="preserve">the </w:t>
      </w:r>
      <w:r w:rsidR="008759E2">
        <w:rPr>
          <w:rFonts w:eastAsiaTheme="minorEastAsia"/>
          <w:sz w:val="20"/>
          <w:lang w:eastAsia="zh-CN"/>
        </w:rPr>
        <w:t>DL ratio and</w:t>
      </w:r>
      <w:r>
        <w:rPr>
          <w:rFonts w:eastAsiaTheme="minorEastAsia" w:hint="eastAsia"/>
          <w:sz w:val="20"/>
          <w:lang w:eastAsia="zh-CN"/>
        </w:rPr>
        <w:t xml:space="preserve"> </w:t>
      </w:r>
      <w:r w:rsidR="00571730">
        <w:rPr>
          <w:rFonts w:eastAsiaTheme="minorEastAsia"/>
          <w:sz w:val="20"/>
          <w:lang w:eastAsia="zh-CN"/>
        </w:rPr>
        <w:t xml:space="preserve">to </w:t>
      </w:r>
      <w:r>
        <w:rPr>
          <w:rFonts w:eastAsiaTheme="minorEastAsia" w:hint="eastAsia"/>
          <w:sz w:val="20"/>
          <w:lang w:eastAsia="zh-CN"/>
        </w:rPr>
        <w:t xml:space="preserve">reduce the GP overhead, </w:t>
      </w:r>
      <w:r w:rsidR="00D66B83">
        <w:rPr>
          <w:rFonts w:eastAsiaTheme="minorEastAsia" w:hint="eastAsia"/>
          <w:sz w:val="20"/>
          <w:lang w:eastAsia="zh-CN"/>
        </w:rPr>
        <w:t xml:space="preserve">the uplink </w:t>
      </w:r>
      <w:r w:rsidR="00F87139">
        <w:rPr>
          <w:rFonts w:eastAsiaTheme="minorEastAsia" w:hint="eastAsia"/>
          <w:sz w:val="20"/>
          <w:lang w:eastAsia="zh-CN"/>
        </w:rPr>
        <w:t xml:space="preserve">control </w:t>
      </w:r>
      <w:r w:rsidR="00D66B83">
        <w:rPr>
          <w:rFonts w:eastAsiaTheme="minorEastAsia" w:hint="eastAsia"/>
          <w:sz w:val="20"/>
          <w:lang w:eastAsia="zh-CN"/>
        </w:rPr>
        <w:t xml:space="preserve">part is not included in </w:t>
      </w:r>
      <w:r>
        <w:rPr>
          <w:rFonts w:eastAsiaTheme="minorEastAsia" w:hint="eastAsia"/>
          <w:sz w:val="20"/>
          <w:lang w:eastAsia="zh-CN"/>
        </w:rPr>
        <w:t>the slot</w:t>
      </w:r>
      <w:r w:rsidR="00D66B83">
        <w:rPr>
          <w:rFonts w:eastAsiaTheme="minorEastAsia" w:hint="eastAsia"/>
          <w:sz w:val="20"/>
          <w:lang w:eastAsia="zh-CN"/>
        </w:rPr>
        <w:t xml:space="preserve">#3 and the HARQ feedback for the downlink data in the slot#3 is sent in the uplink </w:t>
      </w:r>
      <w:r w:rsidR="00F87139">
        <w:rPr>
          <w:rFonts w:eastAsiaTheme="minorEastAsia" w:hint="eastAsia"/>
          <w:sz w:val="20"/>
          <w:lang w:eastAsia="zh-CN"/>
        </w:rPr>
        <w:t xml:space="preserve">control </w:t>
      </w:r>
      <w:r w:rsidR="00D66B83">
        <w:rPr>
          <w:rFonts w:eastAsiaTheme="minorEastAsia" w:hint="eastAsia"/>
          <w:sz w:val="20"/>
          <w:lang w:eastAsia="zh-CN"/>
        </w:rPr>
        <w:t>part of the slot#4</w:t>
      </w:r>
      <w:r w:rsidR="001F59C6">
        <w:rPr>
          <w:rFonts w:eastAsiaTheme="minorEastAsia"/>
          <w:sz w:val="20"/>
          <w:lang w:eastAsia="zh-CN"/>
        </w:rPr>
        <w:t xml:space="preserve"> instead</w:t>
      </w:r>
      <w:r w:rsidR="00D66B83">
        <w:rPr>
          <w:rFonts w:eastAsiaTheme="minorEastAsia" w:hint="eastAsia"/>
          <w:sz w:val="20"/>
          <w:lang w:eastAsia="zh-CN"/>
        </w:rPr>
        <w:t>.</w:t>
      </w:r>
      <w:r w:rsidR="008A4A05">
        <w:rPr>
          <w:rFonts w:eastAsiaTheme="minorEastAsia" w:hint="eastAsia"/>
          <w:sz w:val="20"/>
          <w:lang w:eastAsia="zh-CN"/>
        </w:rPr>
        <w:t xml:space="preserve"> </w:t>
      </w:r>
      <w:r w:rsidR="001F59C6">
        <w:rPr>
          <w:rFonts w:eastAsiaTheme="minorEastAsia"/>
          <w:sz w:val="20"/>
          <w:lang w:eastAsia="zh-CN"/>
        </w:rPr>
        <w:t>In that case</w:t>
      </w:r>
      <w:r w:rsidR="008A4A05">
        <w:rPr>
          <w:rFonts w:eastAsiaTheme="minorEastAsia" w:hint="eastAsia"/>
          <w:sz w:val="20"/>
          <w:lang w:eastAsia="zh-CN"/>
        </w:rPr>
        <w:t xml:space="preserve"> the gNB </w:t>
      </w:r>
      <w:r w:rsidR="008A4A05">
        <w:rPr>
          <w:rFonts w:eastAsiaTheme="minorEastAsia"/>
          <w:sz w:val="20"/>
          <w:lang w:eastAsia="zh-CN"/>
        </w:rPr>
        <w:t>need</w:t>
      </w:r>
      <w:r w:rsidR="001F59C6">
        <w:rPr>
          <w:rFonts w:eastAsiaTheme="minorEastAsia"/>
          <w:sz w:val="20"/>
          <w:lang w:eastAsia="zh-CN"/>
        </w:rPr>
        <w:t>s</w:t>
      </w:r>
      <w:r w:rsidR="008A4A05">
        <w:rPr>
          <w:rFonts w:eastAsiaTheme="minorEastAsia"/>
          <w:sz w:val="20"/>
          <w:lang w:eastAsia="zh-CN"/>
        </w:rPr>
        <w:t xml:space="preserve"> </w:t>
      </w:r>
      <w:r w:rsidR="008A4A05">
        <w:rPr>
          <w:rFonts w:eastAsiaTheme="minorEastAsia" w:hint="eastAsia"/>
          <w:sz w:val="20"/>
          <w:lang w:eastAsia="zh-CN"/>
        </w:rPr>
        <w:t xml:space="preserve">to notify the UE to change the HARQ timing and PUCCH index in </w:t>
      </w:r>
      <w:r w:rsidR="00F87139">
        <w:rPr>
          <w:rFonts w:eastAsiaTheme="minorEastAsia" w:hint="eastAsia"/>
          <w:sz w:val="20"/>
          <w:lang w:eastAsia="zh-CN"/>
        </w:rPr>
        <w:t xml:space="preserve">the </w:t>
      </w:r>
      <w:r w:rsidR="008A4A05">
        <w:rPr>
          <w:rFonts w:eastAsiaTheme="minorEastAsia" w:hint="eastAsia"/>
          <w:sz w:val="20"/>
          <w:lang w:eastAsia="zh-CN"/>
        </w:rPr>
        <w:t>DCI of the slot#3.</w:t>
      </w:r>
    </w:p>
    <w:p w:rsidR="002E08A2" w:rsidRDefault="002E08A2" w:rsidP="00CD12F8">
      <w:pPr>
        <w:snapToGrid w:val="0"/>
        <w:rPr>
          <w:rFonts w:eastAsiaTheme="minorEastAsia"/>
          <w:sz w:val="20"/>
          <w:lang w:eastAsia="zh-CN"/>
        </w:rPr>
      </w:pPr>
      <w:r>
        <w:rPr>
          <w:rFonts w:eastAsiaTheme="minorEastAsia" w:hint="eastAsia"/>
          <w:sz w:val="20"/>
          <w:lang w:eastAsia="zh-CN"/>
        </w:rPr>
        <w:t xml:space="preserve">Further, when the HARQ timing changes </w:t>
      </w:r>
      <w:r w:rsidR="00AF7B41">
        <w:rPr>
          <w:rFonts w:eastAsiaTheme="minorEastAsia"/>
          <w:sz w:val="20"/>
          <w:lang w:eastAsia="zh-CN"/>
        </w:rPr>
        <w:t xml:space="preserve">to </w:t>
      </w:r>
      <w:r w:rsidR="001F59C6">
        <w:rPr>
          <w:rFonts w:eastAsiaTheme="minorEastAsia"/>
          <w:sz w:val="20"/>
          <w:lang w:eastAsia="zh-CN"/>
        </w:rPr>
        <w:t xml:space="preserve">a </w:t>
      </w:r>
      <w:r w:rsidR="00AF7B41">
        <w:rPr>
          <w:rFonts w:eastAsiaTheme="minorEastAsia"/>
          <w:sz w:val="20"/>
          <w:lang w:eastAsia="zh-CN"/>
        </w:rPr>
        <w:t xml:space="preserve">designated slot, </w:t>
      </w:r>
      <w:r>
        <w:rPr>
          <w:rFonts w:eastAsiaTheme="minorEastAsia" w:hint="eastAsia"/>
          <w:sz w:val="20"/>
          <w:lang w:eastAsia="zh-CN"/>
        </w:rPr>
        <w:t>the PUCCH resource</w:t>
      </w:r>
      <w:r w:rsidR="001F59C6">
        <w:rPr>
          <w:rFonts w:eastAsiaTheme="minorEastAsia"/>
          <w:sz w:val="20"/>
          <w:lang w:eastAsia="zh-CN"/>
        </w:rPr>
        <w:t>s</w:t>
      </w:r>
      <w:r>
        <w:rPr>
          <w:rFonts w:eastAsiaTheme="minorEastAsia" w:hint="eastAsia"/>
          <w:sz w:val="20"/>
          <w:lang w:eastAsia="zh-CN"/>
        </w:rPr>
        <w:t xml:space="preserve"> </w:t>
      </w:r>
      <w:r w:rsidR="00AF7B41">
        <w:rPr>
          <w:rFonts w:eastAsiaTheme="minorEastAsia"/>
          <w:sz w:val="20"/>
          <w:lang w:eastAsia="zh-CN"/>
        </w:rPr>
        <w:t xml:space="preserve">may </w:t>
      </w:r>
      <w:r>
        <w:rPr>
          <w:rFonts w:eastAsiaTheme="minorEastAsia" w:hint="eastAsia"/>
          <w:sz w:val="20"/>
          <w:lang w:eastAsia="zh-CN"/>
        </w:rPr>
        <w:t>conflict</w:t>
      </w:r>
      <w:r w:rsidR="00AF7B41">
        <w:rPr>
          <w:rFonts w:eastAsiaTheme="minorEastAsia"/>
          <w:sz w:val="20"/>
          <w:lang w:eastAsia="zh-CN"/>
        </w:rPr>
        <w:t>. Then,</w:t>
      </w:r>
      <w:r>
        <w:rPr>
          <w:rFonts w:eastAsiaTheme="minorEastAsia" w:hint="eastAsia"/>
          <w:sz w:val="20"/>
          <w:lang w:eastAsia="zh-CN"/>
        </w:rPr>
        <w:t xml:space="preserve"> the PUCCH resource c</w:t>
      </w:r>
      <w:r w:rsidR="001F59C6">
        <w:rPr>
          <w:rFonts w:eastAsiaTheme="minorEastAsia"/>
          <w:sz w:val="20"/>
          <w:lang w:eastAsia="zh-CN"/>
        </w:rPr>
        <w:t>ould</w:t>
      </w:r>
      <w:r w:rsidR="00F6051F">
        <w:rPr>
          <w:rFonts w:eastAsiaTheme="minorEastAsia"/>
          <w:sz w:val="20"/>
          <w:lang w:eastAsia="zh-CN"/>
        </w:rPr>
        <w:t xml:space="preserve"> </w:t>
      </w:r>
      <w:r w:rsidR="00AF7B41">
        <w:rPr>
          <w:rFonts w:eastAsiaTheme="minorEastAsia"/>
          <w:sz w:val="20"/>
          <w:lang w:eastAsia="zh-CN"/>
        </w:rPr>
        <w:t xml:space="preserve">also </w:t>
      </w:r>
      <w:r w:rsidR="001F59C6">
        <w:rPr>
          <w:rFonts w:eastAsiaTheme="minorEastAsia"/>
          <w:sz w:val="20"/>
          <w:lang w:eastAsia="zh-CN"/>
        </w:rPr>
        <w:t xml:space="preserve">be </w:t>
      </w:r>
      <w:r w:rsidR="00B50830" w:rsidRPr="00B50830">
        <w:rPr>
          <w:rFonts w:eastAsiaTheme="minorEastAsia"/>
          <w:sz w:val="20"/>
          <w:lang w:eastAsia="zh-CN"/>
        </w:rPr>
        <w:t>dynamically notified to</w:t>
      </w:r>
      <w:r>
        <w:rPr>
          <w:rFonts w:eastAsiaTheme="minorEastAsia" w:hint="eastAsia"/>
          <w:sz w:val="20"/>
          <w:lang w:eastAsia="zh-CN"/>
        </w:rPr>
        <w:t xml:space="preserve"> </w:t>
      </w:r>
      <w:r w:rsidR="001F59C6">
        <w:rPr>
          <w:rFonts w:eastAsiaTheme="minorEastAsia"/>
          <w:sz w:val="20"/>
          <w:lang w:eastAsia="zh-CN"/>
        </w:rPr>
        <w:t xml:space="preserve">the </w:t>
      </w:r>
      <w:r>
        <w:rPr>
          <w:rFonts w:eastAsiaTheme="minorEastAsia" w:hint="eastAsia"/>
          <w:sz w:val="20"/>
          <w:lang w:eastAsia="zh-CN"/>
        </w:rPr>
        <w:t>UE.</w:t>
      </w:r>
      <w:r w:rsidR="00395DF8">
        <w:rPr>
          <w:rFonts w:eastAsiaTheme="minorEastAsia" w:hint="eastAsia"/>
          <w:sz w:val="20"/>
          <w:lang w:eastAsia="zh-CN"/>
        </w:rPr>
        <w:t xml:space="preserve"> The combination of timing and PUCCH resource</w:t>
      </w:r>
      <w:r w:rsidR="001F59C6">
        <w:rPr>
          <w:rFonts w:eastAsiaTheme="minorEastAsia"/>
          <w:sz w:val="20"/>
          <w:lang w:eastAsia="zh-CN"/>
        </w:rPr>
        <w:t>s</w:t>
      </w:r>
      <w:r w:rsidR="00395DF8">
        <w:rPr>
          <w:rFonts w:eastAsiaTheme="minorEastAsia" w:hint="eastAsia"/>
          <w:sz w:val="20"/>
          <w:lang w:eastAsia="zh-CN"/>
        </w:rPr>
        <w:t xml:space="preserve"> should be configurable </w:t>
      </w:r>
      <w:r w:rsidR="001F59C6">
        <w:rPr>
          <w:rFonts w:eastAsiaTheme="minorEastAsia"/>
          <w:sz w:val="20"/>
          <w:lang w:eastAsia="zh-CN"/>
        </w:rPr>
        <w:t xml:space="preserve">and used differently </w:t>
      </w:r>
      <w:r w:rsidR="00395DF8">
        <w:rPr>
          <w:rFonts w:eastAsiaTheme="minorEastAsia" w:hint="eastAsia"/>
          <w:sz w:val="20"/>
          <w:lang w:eastAsia="zh-CN"/>
        </w:rPr>
        <w:t xml:space="preserve">depending on </w:t>
      </w:r>
      <w:r w:rsidR="001F59C6">
        <w:rPr>
          <w:rFonts w:eastAsiaTheme="minorEastAsia"/>
          <w:sz w:val="20"/>
          <w:lang w:eastAsia="zh-CN"/>
        </w:rPr>
        <w:t>the use case.</w:t>
      </w:r>
    </w:p>
    <w:p w:rsidR="00E37400" w:rsidRDefault="00E37400" w:rsidP="00CD12F8">
      <w:pPr>
        <w:snapToGrid w:val="0"/>
        <w:rPr>
          <w:rFonts w:eastAsiaTheme="minorEastAsia"/>
          <w:sz w:val="20"/>
          <w:lang w:eastAsia="zh-CN"/>
        </w:rPr>
      </w:pPr>
    </w:p>
    <w:p w:rsidR="005C19FB" w:rsidRDefault="006A14CB" w:rsidP="005C19FB">
      <w:pPr>
        <w:snapToGrid w:val="0"/>
        <w:jc w:val="center"/>
        <w:rPr>
          <w:rFonts w:eastAsiaTheme="minorEastAsia"/>
          <w:sz w:val="20"/>
          <w:lang w:eastAsia="zh-CN"/>
        </w:rPr>
      </w:pPr>
      <w:r>
        <w:object w:dxaOrig="10832" w:dyaOrig="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35pt;height:88.25pt" o:ole="">
            <v:imagedata r:id="rId8" o:title=""/>
          </v:shape>
          <o:OLEObject Type="Embed" ProgID="Visio.Drawing.11" ShapeID="_x0000_i1025" DrawAspect="Content" ObjectID="_1547880263" r:id="rId9"/>
        </w:object>
      </w:r>
      <w:r w:rsidR="005C19FB" w:rsidRPr="005C19FB">
        <w:rPr>
          <w:rFonts w:hint="eastAsia"/>
          <w:sz w:val="20"/>
        </w:rPr>
        <w:t xml:space="preserve"> </w:t>
      </w:r>
    </w:p>
    <w:p w:rsidR="005C19FB" w:rsidRDefault="005C19FB" w:rsidP="005C19FB">
      <w:pPr>
        <w:snapToGrid w:val="0"/>
        <w:jc w:val="center"/>
        <w:rPr>
          <w:rFonts w:eastAsiaTheme="minorEastAsia"/>
          <w:sz w:val="20"/>
          <w:lang w:eastAsia="zh-CN"/>
        </w:rPr>
      </w:pPr>
      <w:r w:rsidRPr="00DB6DCF">
        <w:rPr>
          <w:rFonts w:hint="eastAsia"/>
          <w:sz w:val="20"/>
        </w:rPr>
        <w:t xml:space="preserve">Figure </w:t>
      </w:r>
      <w:r w:rsidR="00E37400">
        <w:rPr>
          <w:rFonts w:eastAsiaTheme="minorEastAsia" w:hint="eastAsia"/>
          <w:sz w:val="20"/>
          <w:lang w:eastAsia="zh-CN"/>
        </w:rPr>
        <w:t>1</w:t>
      </w:r>
      <w:r w:rsidR="00F6051F">
        <w:rPr>
          <w:rFonts w:eastAsiaTheme="minorEastAsia"/>
          <w:sz w:val="20"/>
          <w:lang w:eastAsia="zh-CN"/>
        </w:rPr>
        <w:t>-</w:t>
      </w:r>
      <w:r w:rsidRPr="00DB6DCF">
        <w:rPr>
          <w:rFonts w:hint="eastAsia"/>
          <w:sz w:val="20"/>
        </w:rPr>
        <w:t xml:space="preserve"> </w:t>
      </w:r>
      <w:r w:rsidR="001F66F7">
        <w:rPr>
          <w:rFonts w:eastAsiaTheme="minorEastAsia" w:hint="eastAsia"/>
          <w:sz w:val="20"/>
          <w:lang w:eastAsia="zh-CN"/>
        </w:rPr>
        <w:t>Example for flexible HARQ timing</w:t>
      </w:r>
    </w:p>
    <w:p w:rsidR="00E37400" w:rsidRDefault="00543518" w:rsidP="00E37400">
      <w:pPr>
        <w:snapToGrid w:val="0"/>
        <w:jc w:val="center"/>
        <w:rPr>
          <w:rFonts w:eastAsiaTheme="minorEastAsia"/>
          <w:lang w:eastAsia="zh-CN"/>
        </w:rPr>
      </w:pPr>
      <w:r>
        <w:object w:dxaOrig="10213" w:dyaOrig="2668">
          <v:shape id="_x0000_i1026" type="#_x0000_t75" style="width:379.05pt;height:76.25pt" o:ole="">
            <v:imagedata r:id="rId10" o:title=""/>
          </v:shape>
          <o:OLEObject Type="Embed" ProgID="Visio.Drawing.11" ShapeID="_x0000_i1026" DrawAspect="Content" ObjectID="_1547880264" r:id="rId11"/>
        </w:object>
      </w:r>
    </w:p>
    <w:p w:rsidR="00E37400" w:rsidRDefault="00E37400" w:rsidP="00E37400">
      <w:pPr>
        <w:snapToGrid w:val="0"/>
        <w:jc w:val="center"/>
        <w:rPr>
          <w:rFonts w:eastAsiaTheme="minorEastAsia"/>
          <w:sz w:val="20"/>
          <w:lang w:eastAsia="zh-CN"/>
        </w:rPr>
      </w:pPr>
      <w:r w:rsidRPr="00DB6DCF">
        <w:rPr>
          <w:rFonts w:hint="eastAsia"/>
          <w:sz w:val="20"/>
        </w:rPr>
        <w:t xml:space="preserve">Figure </w:t>
      </w:r>
      <w:r w:rsidR="00F6051F">
        <w:rPr>
          <w:rFonts w:eastAsiaTheme="minorEastAsia" w:hint="eastAsia"/>
          <w:sz w:val="20"/>
          <w:lang w:eastAsia="zh-CN"/>
        </w:rPr>
        <w:t>2</w:t>
      </w:r>
      <w:r w:rsidR="00F6051F">
        <w:rPr>
          <w:rFonts w:eastAsiaTheme="minorEastAsia"/>
          <w:sz w:val="20"/>
          <w:lang w:eastAsia="zh-CN"/>
        </w:rPr>
        <w:t xml:space="preserve"> -</w:t>
      </w:r>
      <w:r w:rsidRPr="00DB6DCF">
        <w:rPr>
          <w:rFonts w:hint="eastAsia"/>
          <w:sz w:val="20"/>
        </w:rPr>
        <w:t xml:space="preserve"> </w:t>
      </w:r>
      <w:r>
        <w:rPr>
          <w:rFonts w:eastAsiaTheme="minorEastAsia" w:hint="eastAsia"/>
          <w:sz w:val="20"/>
          <w:lang w:eastAsia="zh-CN"/>
        </w:rPr>
        <w:t xml:space="preserve">Example for flexible HARQ timing </w:t>
      </w:r>
      <w:r w:rsidR="008A4A05">
        <w:rPr>
          <w:rFonts w:eastAsiaTheme="minorEastAsia" w:hint="eastAsia"/>
          <w:sz w:val="20"/>
          <w:lang w:eastAsia="zh-CN"/>
        </w:rPr>
        <w:t>in</w:t>
      </w:r>
      <w:r>
        <w:rPr>
          <w:rFonts w:eastAsiaTheme="minorEastAsia" w:hint="eastAsia"/>
          <w:sz w:val="20"/>
          <w:lang w:eastAsia="zh-CN"/>
        </w:rPr>
        <w:t xml:space="preserve"> dynamic TDD</w:t>
      </w:r>
    </w:p>
    <w:p w:rsidR="007107BB" w:rsidRDefault="007107BB" w:rsidP="002A5E8F">
      <w:pPr>
        <w:snapToGrid w:val="0"/>
        <w:rPr>
          <w:rFonts w:eastAsiaTheme="minorEastAsia"/>
          <w:b/>
          <w:i/>
          <w:sz w:val="20"/>
          <w:lang w:eastAsia="zh-CN"/>
        </w:rPr>
      </w:pPr>
      <w:r w:rsidRPr="007107BB">
        <w:rPr>
          <w:b/>
          <w:i/>
          <w:sz w:val="20"/>
        </w:rPr>
        <w:t xml:space="preserve">Proposal 1: </w:t>
      </w:r>
      <w:r w:rsidR="001F59C6">
        <w:rPr>
          <w:b/>
          <w:i/>
          <w:sz w:val="20"/>
        </w:rPr>
        <w:t xml:space="preserve">The </w:t>
      </w:r>
      <w:r w:rsidRPr="007107BB">
        <w:rPr>
          <w:b/>
          <w:i/>
          <w:sz w:val="20"/>
        </w:rPr>
        <w:t xml:space="preserve">UE can be configured </w:t>
      </w:r>
      <w:r w:rsidR="002A5E8F">
        <w:rPr>
          <w:rFonts w:eastAsiaTheme="minorEastAsia" w:hint="eastAsia"/>
          <w:b/>
          <w:i/>
          <w:sz w:val="20"/>
          <w:lang w:eastAsia="zh-CN"/>
        </w:rPr>
        <w:t xml:space="preserve">with </w:t>
      </w:r>
      <w:r w:rsidRPr="007107BB">
        <w:rPr>
          <w:b/>
          <w:i/>
          <w:sz w:val="20"/>
        </w:rPr>
        <w:t>a default timing value from a set of values by high layer signalling</w:t>
      </w:r>
      <w:r w:rsidR="002A5E8F">
        <w:rPr>
          <w:rFonts w:eastAsiaTheme="minorEastAsia" w:hint="eastAsia"/>
          <w:b/>
          <w:i/>
          <w:sz w:val="20"/>
          <w:lang w:eastAsia="zh-CN"/>
        </w:rPr>
        <w:t>.</w:t>
      </w:r>
      <w:r w:rsidRPr="007107BB">
        <w:rPr>
          <w:b/>
          <w:i/>
          <w:sz w:val="20"/>
        </w:rPr>
        <w:t xml:space="preserve"> </w:t>
      </w:r>
      <w:r w:rsidR="001F59C6">
        <w:rPr>
          <w:b/>
          <w:i/>
          <w:sz w:val="20"/>
        </w:rPr>
        <w:t xml:space="preserve">The </w:t>
      </w:r>
      <w:r w:rsidR="002A5E8F">
        <w:rPr>
          <w:rFonts w:eastAsiaTheme="minorEastAsia" w:hint="eastAsia"/>
          <w:b/>
          <w:i/>
          <w:sz w:val="20"/>
          <w:lang w:eastAsia="zh-CN"/>
        </w:rPr>
        <w:t xml:space="preserve">UE </w:t>
      </w:r>
      <w:r w:rsidR="001F59C6">
        <w:rPr>
          <w:rFonts w:eastAsiaTheme="minorEastAsia"/>
          <w:b/>
          <w:i/>
          <w:sz w:val="20"/>
          <w:lang w:eastAsia="zh-CN"/>
        </w:rPr>
        <w:t>can then</w:t>
      </w:r>
      <w:r w:rsidR="00041301" w:rsidRPr="001F66F7">
        <w:rPr>
          <w:rFonts w:hint="eastAsia"/>
          <w:b/>
          <w:i/>
          <w:sz w:val="20"/>
        </w:rPr>
        <w:t xml:space="preserve"> </w:t>
      </w:r>
      <w:r w:rsidR="00041301" w:rsidRPr="001F66F7">
        <w:rPr>
          <w:b/>
          <w:i/>
          <w:sz w:val="20"/>
        </w:rPr>
        <w:t>dynamically</w:t>
      </w:r>
      <w:r w:rsidR="00041301" w:rsidRPr="001F66F7">
        <w:rPr>
          <w:rFonts w:hint="eastAsia"/>
          <w:b/>
          <w:i/>
          <w:sz w:val="20"/>
        </w:rPr>
        <w:t xml:space="preserve"> </w:t>
      </w:r>
      <w:r w:rsidR="001F59C6">
        <w:rPr>
          <w:b/>
          <w:i/>
          <w:sz w:val="20"/>
        </w:rPr>
        <w:t xml:space="preserve">be </w:t>
      </w:r>
      <w:r w:rsidR="00041301" w:rsidRPr="001F66F7">
        <w:rPr>
          <w:rFonts w:hint="eastAsia"/>
          <w:b/>
          <w:i/>
          <w:sz w:val="20"/>
        </w:rPr>
        <w:t xml:space="preserve">notified to change </w:t>
      </w:r>
      <w:r w:rsidRPr="007107BB">
        <w:rPr>
          <w:b/>
          <w:i/>
          <w:sz w:val="20"/>
        </w:rPr>
        <w:t xml:space="preserve">the </w:t>
      </w:r>
      <w:r w:rsidR="001F59C6">
        <w:rPr>
          <w:b/>
          <w:i/>
          <w:sz w:val="20"/>
        </w:rPr>
        <w:t xml:space="preserve">default </w:t>
      </w:r>
      <w:r w:rsidR="00041301" w:rsidRPr="001F66F7">
        <w:rPr>
          <w:rFonts w:hint="eastAsia"/>
          <w:b/>
          <w:i/>
          <w:sz w:val="20"/>
        </w:rPr>
        <w:t xml:space="preserve">NR HARQ </w:t>
      </w:r>
      <w:r w:rsidR="001F59C6">
        <w:rPr>
          <w:b/>
          <w:i/>
          <w:sz w:val="20"/>
        </w:rPr>
        <w:t xml:space="preserve">configuration to </w:t>
      </w:r>
      <w:r w:rsidRPr="007107BB">
        <w:rPr>
          <w:b/>
          <w:i/>
          <w:sz w:val="20"/>
        </w:rPr>
        <w:t>other timing value</w:t>
      </w:r>
      <w:r w:rsidR="002A5E8F">
        <w:rPr>
          <w:rFonts w:eastAsiaTheme="minorEastAsia" w:hint="eastAsia"/>
          <w:b/>
          <w:i/>
          <w:sz w:val="20"/>
          <w:lang w:eastAsia="zh-CN"/>
        </w:rPr>
        <w:t>s</w:t>
      </w:r>
      <w:r w:rsidR="001F59C6">
        <w:rPr>
          <w:rFonts w:eastAsiaTheme="minorEastAsia"/>
          <w:b/>
          <w:i/>
          <w:sz w:val="20"/>
          <w:lang w:eastAsia="zh-CN"/>
        </w:rPr>
        <w:t xml:space="preserve"> (which could be selected out of the pre-defined set). </w:t>
      </w:r>
      <w:r w:rsidR="005467B7">
        <w:rPr>
          <w:rFonts w:eastAsiaTheme="minorEastAsia" w:hint="eastAsia"/>
          <w:b/>
          <w:i/>
          <w:sz w:val="20"/>
          <w:lang w:eastAsia="zh-CN"/>
        </w:rPr>
        <w:t xml:space="preserve">The combination of timing and PUCCH </w:t>
      </w:r>
      <w:r w:rsidR="005467B7">
        <w:rPr>
          <w:rFonts w:eastAsiaTheme="minorEastAsia"/>
          <w:b/>
          <w:i/>
          <w:sz w:val="20"/>
          <w:lang w:eastAsia="zh-CN"/>
        </w:rPr>
        <w:t>resource</w:t>
      </w:r>
      <w:r w:rsidR="005467B7">
        <w:rPr>
          <w:rFonts w:eastAsiaTheme="minorEastAsia" w:hint="eastAsia"/>
          <w:b/>
          <w:i/>
          <w:sz w:val="20"/>
          <w:lang w:eastAsia="zh-CN"/>
        </w:rPr>
        <w:t xml:space="preserve"> index should be </w:t>
      </w:r>
      <w:r w:rsidR="005467B7">
        <w:rPr>
          <w:rFonts w:eastAsiaTheme="minorEastAsia"/>
          <w:b/>
          <w:i/>
          <w:sz w:val="20"/>
          <w:lang w:eastAsia="zh-CN"/>
        </w:rPr>
        <w:t>configurable</w:t>
      </w:r>
      <w:r w:rsidR="005467B7">
        <w:rPr>
          <w:rFonts w:eastAsiaTheme="minorEastAsia" w:hint="eastAsia"/>
          <w:b/>
          <w:i/>
          <w:sz w:val="20"/>
          <w:lang w:eastAsia="zh-CN"/>
        </w:rPr>
        <w:t>.</w:t>
      </w:r>
    </w:p>
    <w:p w:rsidR="00547766" w:rsidRDefault="00851905">
      <w:pPr>
        <w:pStyle w:val="Heading2"/>
        <w:rPr>
          <w:bCs w:val="0"/>
        </w:rPr>
      </w:pPr>
      <w:r>
        <w:t>I</w:t>
      </w:r>
      <w:r w:rsidRPr="005F6D29">
        <w:rPr>
          <w:rFonts w:hint="eastAsia"/>
        </w:rPr>
        <w:t xml:space="preserve">ndicating </w:t>
      </w:r>
      <w:r>
        <w:rPr>
          <w:rFonts w:eastAsiaTheme="minorEastAsia"/>
        </w:rPr>
        <w:t>timing and resource</w:t>
      </w:r>
    </w:p>
    <w:p w:rsidR="00FC44E4" w:rsidRDefault="007107BB" w:rsidP="00CD12F8">
      <w:pPr>
        <w:snapToGrid w:val="0"/>
        <w:rPr>
          <w:rFonts w:eastAsiaTheme="minorEastAsia"/>
          <w:sz w:val="20"/>
          <w:lang w:eastAsia="zh-CN"/>
        </w:rPr>
      </w:pPr>
      <w:r w:rsidRPr="007107BB">
        <w:rPr>
          <w:rFonts w:eastAsiaTheme="minorEastAsia"/>
          <w:sz w:val="20"/>
          <w:lang w:eastAsia="zh-CN"/>
        </w:rPr>
        <w:t xml:space="preserve">In </w:t>
      </w:r>
      <w:r w:rsidR="00251F38">
        <w:rPr>
          <w:rFonts w:eastAsiaTheme="minorEastAsia"/>
          <w:sz w:val="20"/>
          <w:lang w:eastAsia="zh-CN"/>
        </w:rPr>
        <w:t xml:space="preserve">the </w:t>
      </w:r>
      <w:r w:rsidRPr="007107BB">
        <w:rPr>
          <w:rFonts w:eastAsiaTheme="minorEastAsia"/>
          <w:sz w:val="20"/>
          <w:lang w:eastAsia="zh-CN"/>
        </w:rPr>
        <w:t>last Ad-hoc meeting</w:t>
      </w:r>
      <w:r w:rsidR="00FC44E4">
        <w:rPr>
          <w:rFonts w:eastAsiaTheme="minorEastAsia"/>
          <w:sz w:val="20"/>
          <w:lang w:eastAsia="zh-CN"/>
        </w:rPr>
        <w:t xml:space="preserve"> it has been agreed</w:t>
      </w:r>
      <w:r w:rsidRPr="007107BB">
        <w:rPr>
          <w:rFonts w:eastAsiaTheme="minorEastAsia"/>
          <w:sz w:val="20"/>
          <w:lang w:eastAsia="zh-CN"/>
        </w:rPr>
        <w:t xml:space="preserve">, </w:t>
      </w:r>
      <w:r w:rsidR="00FC44E4">
        <w:rPr>
          <w:rFonts w:eastAsiaTheme="minorEastAsia"/>
          <w:sz w:val="20"/>
          <w:lang w:eastAsia="zh-CN"/>
        </w:rPr>
        <w:t xml:space="preserve">that </w:t>
      </w:r>
      <w:r w:rsidRPr="007107BB">
        <w:rPr>
          <w:rFonts w:eastAsiaTheme="minorEastAsia"/>
          <w:sz w:val="20"/>
          <w:lang w:eastAsia="zh-CN"/>
        </w:rPr>
        <w:t>a set of timing values between DL assignment and corresponding DL data transmission is configured by higher layer</w:t>
      </w:r>
      <w:r w:rsidR="00E9726E" w:rsidRPr="00E9726E">
        <w:rPr>
          <w:rFonts w:eastAsiaTheme="minorEastAsia" w:hint="eastAsia"/>
          <w:sz w:val="20"/>
          <w:lang w:eastAsia="zh-CN"/>
        </w:rPr>
        <w:t xml:space="preserve"> and </w:t>
      </w:r>
      <w:r w:rsidR="00FC44E4">
        <w:rPr>
          <w:rFonts w:eastAsiaTheme="minorEastAsia"/>
          <w:sz w:val="20"/>
          <w:lang w:eastAsia="zh-CN"/>
        </w:rPr>
        <w:t xml:space="preserve">that </w:t>
      </w:r>
      <w:r w:rsidR="00E9726E" w:rsidRPr="00E9726E">
        <w:rPr>
          <w:rFonts w:eastAsiaTheme="minorEastAsia" w:hint="eastAsia"/>
          <w:sz w:val="20"/>
          <w:lang w:eastAsia="zh-CN"/>
        </w:rPr>
        <w:t xml:space="preserve">the gNB can </w:t>
      </w:r>
      <w:r w:rsidRPr="007107BB">
        <w:rPr>
          <w:rFonts w:eastAsiaTheme="minorEastAsia"/>
          <w:sz w:val="20"/>
          <w:lang w:eastAsia="zh-CN"/>
        </w:rPr>
        <w:t xml:space="preserve">dynamically </w:t>
      </w:r>
      <w:r w:rsidR="00E9726E" w:rsidRPr="00E9726E">
        <w:rPr>
          <w:rFonts w:eastAsiaTheme="minorEastAsia" w:hint="eastAsia"/>
          <w:sz w:val="20"/>
          <w:lang w:eastAsia="zh-CN"/>
        </w:rPr>
        <w:t xml:space="preserve">indicate </w:t>
      </w:r>
      <w:r w:rsidR="00E9726E">
        <w:rPr>
          <w:rFonts w:eastAsiaTheme="minorEastAsia" w:hint="eastAsia"/>
          <w:sz w:val="20"/>
          <w:lang w:eastAsia="zh-CN"/>
        </w:rPr>
        <w:t>one from the set of values</w:t>
      </w:r>
      <w:r w:rsidR="00E9726E" w:rsidRPr="00E9726E">
        <w:rPr>
          <w:rFonts w:eastAsiaTheme="minorEastAsia" w:hint="eastAsia"/>
          <w:sz w:val="20"/>
          <w:lang w:eastAsia="zh-CN"/>
        </w:rPr>
        <w:t xml:space="preserve"> by DC</w:t>
      </w:r>
      <w:r w:rsidR="00E9726E">
        <w:rPr>
          <w:rFonts w:eastAsiaTheme="minorEastAsia" w:hint="eastAsia"/>
          <w:sz w:val="20"/>
          <w:lang w:eastAsia="zh-CN"/>
        </w:rPr>
        <w:t xml:space="preserve">I. </w:t>
      </w:r>
    </w:p>
    <w:p w:rsidR="00A155F2" w:rsidRDefault="00E9726E" w:rsidP="00CD12F8">
      <w:pPr>
        <w:snapToGrid w:val="0"/>
        <w:rPr>
          <w:rFonts w:eastAsiaTheme="minorEastAsia"/>
          <w:sz w:val="20"/>
          <w:lang w:eastAsia="zh-CN"/>
        </w:rPr>
      </w:pPr>
      <w:r>
        <w:rPr>
          <w:rFonts w:eastAsiaTheme="minorEastAsia" w:hint="eastAsia"/>
          <w:sz w:val="20"/>
          <w:lang w:eastAsia="zh-CN"/>
        </w:rPr>
        <w:t>For different UE</w:t>
      </w:r>
      <w:r w:rsidR="005467B7">
        <w:rPr>
          <w:rFonts w:eastAsiaTheme="minorEastAsia" w:hint="eastAsia"/>
          <w:sz w:val="20"/>
          <w:lang w:eastAsia="zh-CN"/>
        </w:rPr>
        <w:t>s</w:t>
      </w:r>
      <w:r>
        <w:rPr>
          <w:rFonts w:eastAsiaTheme="minorEastAsia" w:hint="eastAsia"/>
          <w:sz w:val="20"/>
          <w:lang w:eastAsia="zh-CN"/>
        </w:rPr>
        <w:t xml:space="preserve">, </w:t>
      </w:r>
      <w:r w:rsidR="00FC44E4">
        <w:rPr>
          <w:rFonts w:eastAsiaTheme="minorEastAsia"/>
          <w:sz w:val="20"/>
          <w:lang w:eastAsia="zh-CN"/>
        </w:rPr>
        <w:t xml:space="preserve">the </w:t>
      </w:r>
      <w:r>
        <w:rPr>
          <w:rFonts w:eastAsiaTheme="minorEastAsia" w:hint="eastAsia"/>
          <w:sz w:val="20"/>
          <w:lang w:eastAsia="zh-CN"/>
        </w:rPr>
        <w:t xml:space="preserve">size of </w:t>
      </w:r>
      <w:r w:rsidR="00FC44E4">
        <w:rPr>
          <w:rFonts w:eastAsiaTheme="minorEastAsia"/>
          <w:sz w:val="20"/>
          <w:lang w:eastAsia="zh-CN"/>
        </w:rPr>
        <w:t xml:space="preserve">the </w:t>
      </w:r>
      <w:r w:rsidR="005467B7">
        <w:rPr>
          <w:rFonts w:eastAsiaTheme="minorEastAsia" w:hint="eastAsia"/>
          <w:sz w:val="20"/>
          <w:lang w:eastAsia="zh-CN"/>
        </w:rPr>
        <w:t xml:space="preserve">value </w:t>
      </w:r>
      <w:r>
        <w:rPr>
          <w:rFonts w:eastAsiaTheme="minorEastAsia" w:hint="eastAsia"/>
          <w:sz w:val="20"/>
          <w:lang w:eastAsia="zh-CN"/>
        </w:rPr>
        <w:t xml:space="preserve">set may </w:t>
      </w:r>
      <w:r w:rsidR="005467B7">
        <w:rPr>
          <w:rFonts w:eastAsiaTheme="minorEastAsia" w:hint="eastAsia"/>
          <w:sz w:val="20"/>
          <w:lang w:eastAsia="zh-CN"/>
        </w:rPr>
        <w:t>vary.</w:t>
      </w:r>
      <w:r>
        <w:rPr>
          <w:rFonts w:eastAsiaTheme="minorEastAsia" w:hint="eastAsia"/>
          <w:sz w:val="20"/>
          <w:lang w:eastAsia="zh-CN"/>
        </w:rPr>
        <w:t xml:space="preserve"> </w:t>
      </w:r>
      <w:r w:rsidR="005467B7">
        <w:rPr>
          <w:rFonts w:eastAsiaTheme="minorEastAsia" w:hint="eastAsia"/>
          <w:sz w:val="20"/>
          <w:lang w:eastAsia="zh-CN"/>
        </w:rPr>
        <w:t>T</w:t>
      </w:r>
      <w:r w:rsidR="004619D4" w:rsidRPr="00E9726E">
        <w:rPr>
          <w:rFonts w:eastAsiaTheme="minorEastAsia" w:hint="eastAsia"/>
          <w:sz w:val="20"/>
          <w:lang w:eastAsia="zh-CN"/>
        </w:rPr>
        <w:t xml:space="preserve">o </w:t>
      </w:r>
      <w:r w:rsidR="00A155F2" w:rsidRPr="00E9726E">
        <w:rPr>
          <w:rFonts w:eastAsiaTheme="minorEastAsia" w:hint="eastAsia"/>
          <w:sz w:val="20"/>
          <w:lang w:eastAsia="zh-CN"/>
        </w:rPr>
        <w:t>red</w:t>
      </w:r>
      <w:r w:rsidR="00A155F2">
        <w:rPr>
          <w:rFonts w:eastAsiaTheme="minorEastAsia" w:hint="eastAsia"/>
          <w:bCs/>
          <w:sz w:val="20"/>
          <w:lang w:eastAsia="zh-CN"/>
        </w:rPr>
        <w:t>uce the DCI overhead</w:t>
      </w:r>
      <w:r w:rsidR="004619D4">
        <w:rPr>
          <w:rFonts w:eastAsiaTheme="minorEastAsia" w:hint="eastAsia"/>
          <w:bCs/>
          <w:sz w:val="20"/>
          <w:lang w:eastAsia="zh-CN"/>
        </w:rPr>
        <w:t xml:space="preserve"> and </w:t>
      </w:r>
      <w:r w:rsidR="00FC44E4">
        <w:rPr>
          <w:rFonts w:eastAsiaTheme="minorEastAsia"/>
          <w:bCs/>
          <w:sz w:val="20"/>
          <w:lang w:eastAsia="zh-CN"/>
        </w:rPr>
        <w:t xml:space="preserve">the complexity of </w:t>
      </w:r>
      <w:r w:rsidR="004619D4">
        <w:rPr>
          <w:rFonts w:eastAsiaTheme="minorEastAsia" w:hint="eastAsia"/>
          <w:bCs/>
          <w:sz w:val="20"/>
          <w:lang w:eastAsia="zh-CN"/>
        </w:rPr>
        <w:t>blind decoding</w:t>
      </w:r>
      <w:r w:rsidR="00A155F2">
        <w:rPr>
          <w:rFonts w:eastAsiaTheme="minorEastAsia" w:hint="eastAsia"/>
          <w:sz w:val="20"/>
          <w:lang w:eastAsia="zh-CN"/>
        </w:rPr>
        <w:t xml:space="preserve">, the DCI in the PDCCH may </w:t>
      </w:r>
      <w:r w:rsidR="00FC44E4">
        <w:rPr>
          <w:rFonts w:eastAsiaTheme="minorEastAsia"/>
          <w:sz w:val="20"/>
          <w:lang w:eastAsia="zh-CN"/>
        </w:rPr>
        <w:t xml:space="preserve">only </w:t>
      </w:r>
      <w:r w:rsidR="00A155F2">
        <w:rPr>
          <w:rFonts w:eastAsiaTheme="minorEastAsia" w:hint="eastAsia"/>
          <w:sz w:val="20"/>
          <w:lang w:eastAsia="zh-CN"/>
        </w:rPr>
        <w:t>include</w:t>
      </w:r>
      <w:r w:rsidR="00FC44E4">
        <w:rPr>
          <w:rFonts w:eastAsiaTheme="minorEastAsia"/>
          <w:sz w:val="20"/>
          <w:lang w:eastAsia="zh-CN"/>
        </w:rPr>
        <w:t xml:space="preserve"> a </w:t>
      </w:r>
      <w:r w:rsidR="00A155F2">
        <w:rPr>
          <w:rFonts w:eastAsiaTheme="minorEastAsia" w:hint="eastAsia"/>
          <w:sz w:val="20"/>
          <w:lang w:eastAsia="zh-CN"/>
        </w:rPr>
        <w:t xml:space="preserve">1 bit </w:t>
      </w:r>
      <w:r w:rsidR="005467B7">
        <w:rPr>
          <w:rFonts w:eastAsiaTheme="minorEastAsia" w:hint="eastAsia"/>
          <w:sz w:val="20"/>
          <w:lang w:eastAsia="zh-CN"/>
        </w:rPr>
        <w:t xml:space="preserve">flag </w:t>
      </w:r>
      <w:r w:rsidR="00FC44E4">
        <w:rPr>
          <w:rFonts w:eastAsiaTheme="minorEastAsia"/>
          <w:sz w:val="20"/>
          <w:lang w:eastAsia="zh-CN"/>
        </w:rPr>
        <w:t xml:space="preserve">to </w:t>
      </w:r>
      <w:r w:rsidR="00F6051F">
        <w:rPr>
          <w:rFonts w:eastAsiaTheme="minorEastAsia"/>
          <w:sz w:val="20"/>
          <w:lang w:eastAsia="zh-CN"/>
        </w:rPr>
        <w:t>notify the</w:t>
      </w:r>
      <w:r w:rsidR="00A73382">
        <w:rPr>
          <w:rFonts w:eastAsiaTheme="minorEastAsia" w:hint="eastAsia"/>
          <w:sz w:val="20"/>
          <w:lang w:eastAsia="zh-CN"/>
        </w:rPr>
        <w:t xml:space="preserve"> UE </w:t>
      </w:r>
      <w:r w:rsidR="00FC44E4">
        <w:rPr>
          <w:rFonts w:eastAsiaTheme="minorEastAsia"/>
          <w:sz w:val="20"/>
          <w:lang w:eastAsia="zh-CN"/>
        </w:rPr>
        <w:t>that the default confi</w:t>
      </w:r>
      <w:r w:rsidR="00F6051F">
        <w:rPr>
          <w:rFonts w:eastAsiaTheme="minorEastAsia"/>
          <w:sz w:val="20"/>
          <w:lang w:eastAsia="zh-CN"/>
        </w:rPr>
        <w:t>guration is dynamically changed. T</w:t>
      </w:r>
      <w:r w:rsidR="00FC44E4">
        <w:rPr>
          <w:rFonts w:eastAsiaTheme="minorEastAsia"/>
          <w:sz w:val="20"/>
          <w:lang w:eastAsia="zh-CN"/>
        </w:rPr>
        <w:t>he actual indication information is then multiplexed with the downlink data in the PDSCH channel.</w:t>
      </w:r>
      <w:r w:rsidR="00251F38">
        <w:rPr>
          <w:rFonts w:eastAsiaTheme="minorEastAsia"/>
          <w:sz w:val="20"/>
          <w:lang w:eastAsia="zh-CN"/>
        </w:rPr>
        <w:t xml:space="preserve"> </w:t>
      </w:r>
      <w:r w:rsidR="00D04C9C">
        <w:rPr>
          <w:rFonts w:eastAsiaTheme="minorEastAsia" w:hint="eastAsia"/>
          <w:sz w:val="20"/>
          <w:lang w:eastAsia="zh-CN"/>
        </w:rPr>
        <w:t xml:space="preserve">The resource elements for </w:t>
      </w:r>
      <w:r w:rsidR="00D04C9C">
        <w:rPr>
          <w:rFonts w:eastAsiaTheme="minorEastAsia"/>
          <w:sz w:val="20"/>
          <w:lang w:eastAsia="zh-CN"/>
        </w:rPr>
        <w:t>this</w:t>
      </w:r>
      <w:r w:rsidR="00D04C9C">
        <w:rPr>
          <w:rFonts w:eastAsiaTheme="minorEastAsia" w:hint="eastAsia"/>
          <w:sz w:val="20"/>
          <w:lang w:eastAsia="zh-CN"/>
        </w:rPr>
        <w:t xml:space="preserve"> indication information can be determined according a predefined rule, so there is no extra cont</w:t>
      </w:r>
      <w:r w:rsidR="007804C3">
        <w:rPr>
          <w:rFonts w:eastAsiaTheme="minorEastAsia" w:hint="eastAsia"/>
          <w:sz w:val="20"/>
          <w:lang w:eastAsia="zh-CN"/>
        </w:rPr>
        <w:t xml:space="preserve">rol information </w:t>
      </w:r>
      <w:r w:rsidR="00251F38">
        <w:rPr>
          <w:rFonts w:eastAsiaTheme="minorEastAsia"/>
          <w:sz w:val="20"/>
          <w:lang w:eastAsia="zh-CN"/>
        </w:rPr>
        <w:t xml:space="preserve">needed </w:t>
      </w:r>
      <w:r w:rsidR="007804C3">
        <w:rPr>
          <w:rFonts w:eastAsiaTheme="minorEastAsia" w:hint="eastAsia"/>
          <w:sz w:val="20"/>
          <w:lang w:eastAsia="zh-CN"/>
        </w:rPr>
        <w:t>in the PDCCH</w:t>
      </w:r>
      <w:r w:rsidR="00251F38">
        <w:rPr>
          <w:rFonts w:eastAsiaTheme="minorEastAsia"/>
          <w:sz w:val="20"/>
          <w:lang w:eastAsia="zh-CN"/>
        </w:rPr>
        <w:t xml:space="preserve"> for this purpose</w:t>
      </w:r>
      <w:r w:rsidR="00F6051F">
        <w:rPr>
          <w:rFonts w:eastAsiaTheme="minorEastAsia"/>
          <w:sz w:val="20"/>
          <w:lang w:eastAsia="zh-CN"/>
        </w:rPr>
        <w:t xml:space="preserve">. </w:t>
      </w:r>
      <w:r w:rsidR="009B0164">
        <w:rPr>
          <w:rFonts w:eastAsiaTheme="minorEastAsia" w:hint="eastAsia"/>
          <w:sz w:val="20"/>
          <w:lang w:eastAsia="zh-CN"/>
        </w:rPr>
        <w:t xml:space="preserve">The resource elements for notifying </w:t>
      </w:r>
      <w:r w:rsidR="009B0164" w:rsidRPr="00CD12F8">
        <w:rPr>
          <w:rFonts w:hint="eastAsia"/>
          <w:sz w:val="20"/>
        </w:rPr>
        <w:t xml:space="preserve">the </w:t>
      </w:r>
      <w:r w:rsidR="009B0164">
        <w:rPr>
          <w:rFonts w:eastAsiaTheme="minorEastAsia" w:hint="eastAsia"/>
          <w:sz w:val="20"/>
          <w:lang w:eastAsia="zh-CN"/>
        </w:rPr>
        <w:t xml:space="preserve">HARQ timing and </w:t>
      </w:r>
      <w:r w:rsidR="009B0164" w:rsidRPr="00CD12F8">
        <w:rPr>
          <w:rFonts w:hint="eastAsia"/>
          <w:sz w:val="20"/>
        </w:rPr>
        <w:t>PUCCH resources</w:t>
      </w:r>
      <w:r w:rsidR="009B0164">
        <w:rPr>
          <w:rFonts w:eastAsiaTheme="minorEastAsia" w:hint="eastAsia"/>
          <w:sz w:val="20"/>
          <w:lang w:eastAsia="zh-CN"/>
        </w:rPr>
        <w:t xml:space="preserve"> </w:t>
      </w:r>
      <w:r w:rsidR="001C2446">
        <w:rPr>
          <w:rFonts w:eastAsiaTheme="minorEastAsia"/>
          <w:sz w:val="20"/>
          <w:lang w:eastAsia="zh-CN"/>
        </w:rPr>
        <w:t xml:space="preserve">are </w:t>
      </w:r>
      <w:r w:rsidR="009B0164">
        <w:rPr>
          <w:rFonts w:eastAsiaTheme="minorEastAsia" w:hint="eastAsia"/>
          <w:sz w:val="20"/>
          <w:lang w:eastAsia="zh-CN"/>
        </w:rPr>
        <w:t>always locate</w:t>
      </w:r>
      <w:r w:rsidR="001C2446">
        <w:rPr>
          <w:rFonts w:eastAsiaTheme="minorEastAsia"/>
          <w:sz w:val="20"/>
          <w:lang w:eastAsia="zh-CN"/>
        </w:rPr>
        <w:t>d</w:t>
      </w:r>
      <w:r w:rsidR="009B0164">
        <w:rPr>
          <w:rFonts w:eastAsiaTheme="minorEastAsia" w:hint="eastAsia"/>
          <w:sz w:val="20"/>
          <w:lang w:eastAsia="zh-CN"/>
        </w:rPr>
        <w:t xml:space="preserve"> at the </w:t>
      </w:r>
      <w:r w:rsidR="00851478">
        <w:rPr>
          <w:rFonts w:eastAsiaTheme="minorEastAsia" w:hint="eastAsia"/>
          <w:sz w:val="20"/>
          <w:lang w:eastAsia="zh-CN"/>
        </w:rPr>
        <w:t xml:space="preserve">front of </w:t>
      </w:r>
      <w:r w:rsidR="009B0164">
        <w:rPr>
          <w:rFonts w:eastAsiaTheme="minorEastAsia" w:hint="eastAsia"/>
          <w:sz w:val="20"/>
          <w:lang w:eastAsia="zh-CN"/>
        </w:rPr>
        <w:t xml:space="preserve">those resource elements </w:t>
      </w:r>
      <w:r w:rsidR="00851478">
        <w:rPr>
          <w:rFonts w:eastAsiaTheme="minorEastAsia" w:hint="eastAsia"/>
          <w:sz w:val="20"/>
          <w:lang w:eastAsia="zh-CN"/>
        </w:rPr>
        <w:t xml:space="preserve">to which the </w:t>
      </w:r>
      <w:r w:rsidR="00251F38">
        <w:rPr>
          <w:rFonts w:eastAsiaTheme="minorEastAsia"/>
          <w:sz w:val="20"/>
          <w:lang w:eastAsia="zh-CN"/>
        </w:rPr>
        <w:t>gNB</w:t>
      </w:r>
      <w:r w:rsidR="00851478">
        <w:rPr>
          <w:rFonts w:eastAsiaTheme="minorEastAsia" w:hint="eastAsia"/>
          <w:sz w:val="20"/>
          <w:lang w:eastAsia="zh-CN"/>
        </w:rPr>
        <w:t xml:space="preserve"> is </w:t>
      </w:r>
      <w:r w:rsidR="009B0164">
        <w:rPr>
          <w:rFonts w:eastAsiaTheme="minorEastAsia" w:hint="eastAsia"/>
          <w:sz w:val="20"/>
          <w:lang w:eastAsia="zh-CN"/>
        </w:rPr>
        <w:t>mapping the downlink data</w:t>
      </w:r>
      <w:r w:rsidR="00945422">
        <w:rPr>
          <w:rFonts w:eastAsiaTheme="minorEastAsia" w:hint="eastAsia"/>
          <w:sz w:val="20"/>
          <w:lang w:eastAsia="zh-CN"/>
        </w:rPr>
        <w:t>.</w:t>
      </w:r>
      <w:r w:rsidR="00851478">
        <w:rPr>
          <w:rFonts w:eastAsiaTheme="minorEastAsia" w:hint="eastAsia"/>
          <w:sz w:val="20"/>
          <w:lang w:eastAsia="zh-CN"/>
        </w:rPr>
        <w:t xml:space="preserve"> </w:t>
      </w:r>
      <w:r w:rsidR="00945422">
        <w:rPr>
          <w:rFonts w:eastAsiaTheme="minorEastAsia" w:hint="eastAsia"/>
          <w:sz w:val="20"/>
          <w:lang w:eastAsia="zh-CN"/>
        </w:rPr>
        <w:t>T</w:t>
      </w:r>
      <w:r w:rsidR="00851478">
        <w:rPr>
          <w:rFonts w:eastAsiaTheme="minorEastAsia" w:hint="eastAsia"/>
          <w:sz w:val="20"/>
          <w:lang w:eastAsia="zh-CN"/>
        </w:rPr>
        <w:t xml:space="preserve">he indication information </w:t>
      </w:r>
      <w:r w:rsidR="00945422">
        <w:rPr>
          <w:rFonts w:eastAsiaTheme="minorEastAsia" w:hint="eastAsia"/>
          <w:sz w:val="20"/>
          <w:lang w:eastAsia="zh-CN"/>
        </w:rPr>
        <w:t xml:space="preserve">will then be </w:t>
      </w:r>
      <w:r w:rsidR="001C2446">
        <w:rPr>
          <w:rFonts w:eastAsiaTheme="minorEastAsia"/>
          <w:sz w:val="20"/>
          <w:lang w:eastAsia="zh-CN"/>
        </w:rPr>
        <w:t xml:space="preserve">allocated </w:t>
      </w:r>
      <w:r w:rsidR="00945422">
        <w:rPr>
          <w:rFonts w:eastAsiaTheme="minorEastAsia" w:hint="eastAsia"/>
          <w:sz w:val="20"/>
          <w:lang w:eastAsia="zh-CN"/>
        </w:rPr>
        <w:t>close to</w:t>
      </w:r>
      <w:r w:rsidR="00851478">
        <w:rPr>
          <w:rFonts w:eastAsiaTheme="minorEastAsia" w:hint="eastAsia"/>
          <w:sz w:val="20"/>
          <w:lang w:eastAsia="zh-CN"/>
        </w:rPr>
        <w:t xml:space="preserve"> </w:t>
      </w:r>
      <w:r w:rsidR="001C2446">
        <w:rPr>
          <w:rFonts w:eastAsiaTheme="minorEastAsia"/>
          <w:sz w:val="20"/>
          <w:lang w:eastAsia="zh-CN"/>
        </w:rPr>
        <w:t xml:space="preserve">the </w:t>
      </w:r>
      <w:r w:rsidR="00851478">
        <w:rPr>
          <w:rFonts w:eastAsiaTheme="minorEastAsia" w:hint="eastAsia"/>
          <w:sz w:val="20"/>
          <w:lang w:eastAsia="zh-CN"/>
        </w:rPr>
        <w:t>DMRS</w:t>
      </w:r>
      <w:r w:rsidR="001C2446">
        <w:rPr>
          <w:rFonts w:eastAsiaTheme="minorEastAsia"/>
          <w:sz w:val="20"/>
          <w:lang w:eastAsia="zh-CN"/>
        </w:rPr>
        <w:t xml:space="preserve"> position</w:t>
      </w:r>
      <w:r w:rsidR="00851478">
        <w:rPr>
          <w:rFonts w:eastAsiaTheme="minorEastAsia" w:hint="eastAsia"/>
          <w:sz w:val="20"/>
          <w:lang w:eastAsia="zh-CN"/>
        </w:rPr>
        <w:t>,</w:t>
      </w:r>
      <w:r w:rsidR="007804C3">
        <w:rPr>
          <w:rFonts w:eastAsiaTheme="minorEastAsia"/>
          <w:sz w:val="20"/>
          <w:lang w:eastAsia="zh-CN"/>
        </w:rPr>
        <w:t xml:space="preserve"> to facilitate the </w:t>
      </w:r>
      <w:r w:rsidR="007804C3">
        <w:rPr>
          <w:rFonts w:eastAsiaTheme="minorEastAsia" w:hint="eastAsia"/>
          <w:sz w:val="20"/>
          <w:lang w:eastAsia="zh-CN"/>
        </w:rPr>
        <w:t>demodulat</w:t>
      </w:r>
      <w:r w:rsidR="007804C3">
        <w:rPr>
          <w:rFonts w:eastAsiaTheme="minorEastAsia"/>
          <w:sz w:val="20"/>
          <w:lang w:eastAsia="zh-CN"/>
        </w:rPr>
        <w:t>ion of</w:t>
      </w:r>
      <w:r w:rsidR="00561400">
        <w:rPr>
          <w:rFonts w:eastAsiaTheme="minorEastAsia" w:hint="eastAsia"/>
          <w:sz w:val="20"/>
          <w:lang w:eastAsia="zh-CN"/>
        </w:rPr>
        <w:t xml:space="preserve"> the </w:t>
      </w:r>
      <w:r w:rsidR="007804C3">
        <w:rPr>
          <w:rFonts w:eastAsiaTheme="minorEastAsia" w:hint="eastAsia"/>
          <w:sz w:val="20"/>
          <w:lang w:eastAsia="zh-CN"/>
        </w:rPr>
        <w:t>indication information</w:t>
      </w:r>
      <w:r w:rsidR="00561400">
        <w:rPr>
          <w:rFonts w:eastAsiaTheme="minorEastAsia" w:hint="eastAsia"/>
          <w:sz w:val="20"/>
          <w:lang w:eastAsia="zh-CN"/>
        </w:rPr>
        <w:t>.</w:t>
      </w:r>
    </w:p>
    <w:p w:rsidR="002E08A2" w:rsidRPr="009B0164" w:rsidRDefault="002E08A2" w:rsidP="00CD12F8">
      <w:pPr>
        <w:snapToGrid w:val="0"/>
        <w:rPr>
          <w:rFonts w:eastAsiaTheme="minorEastAsia"/>
          <w:bCs/>
          <w:sz w:val="20"/>
          <w:lang w:eastAsia="zh-CN"/>
        </w:rPr>
      </w:pPr>
    </w:p>
    <w:p w:rsidR="0047510C" w:rsidRPr="0047510C" w:rsidRDefault="00941658" w:rsidP="005E1711">
      <w:pPr>
        <w:snapToGrid w:val="0"/>
        <w:jc w:val="center"/>
        <w:rPr>
          <w:rFonts w:eastAsiaTheme="minorEastAsia"/>
          <w:bCs/>
          <w:sz w:val="20"/>
          <w:lang w:eastAsia="zh-CN"/>
        </w:rPr>
      </w:pPr>
      <w:r>
        <w:object w:dxaOrig="5559" w:dyaOrig="4425">
          <v:shape id="_x0000_i1027" type="#_x0000_t75" style="width:207.55pt;height:172.25pt" o:ole="">
            <v:imagedata r:id="rId12" o:title=""/>
          </v:shape>
          <o:OLEObject Type="Embed" ProgID="Visio.Drawing.11" ShapeID="_x0000_i1027" DrawAspect="Content" ObjectID="_1547880265" r:id="rId13"/>
        </w:object>
      </w:r>
    </w:p>
    <w:p w:rsidR="003E78AD" w:rsidRDefault="00E15A12" w:rsidP="005E1711">
      <w:pPr>
        <w:snapToGrid w:val="0"/>
        <w:jc w:val="center"/>
        <w:rPr>
          <w:rFonts w:eastAsiaTheme="minorEastAsia"/>
          <w:sz w:val="20"/>
          <w:lang w:eastAsia="zh-CN"/>
        </w:rPr>
      </w:pPr>
      <w:r w:rsidRPr="00DB6DCF">
        <w:rPr>
          <w:rFonts w:hint="eastAsia"/>
          <w:sz w:val="20"/>
        </w:rPr>
        <w:t xml:space="preserve">Figure </w:t>
      </w:r>
      <w:r w:rsidR="00A43013">
        <w:rPr>
          <w:rFonts w:eastAsiaTheme="minorEastAsia"/>
          <w:sz w:val="20"/>
          <w:lang w:eastAsia="zh-CN"/>
        </w:rPr>
        <w:t>3-</w:t>
      </w:r>
      <w:r w:rsidRPr="00DB6DCF">
        <w:rPr>
          <w:rFonts w:hint="eastAsia"/>
          <w:sz w:val="20"/>
        </w:rPr>
        <w:t xml:space="preserve"> </w:t>
      </w:r>
      <w:r w:rsidR="009B0164">
        <w:rPr>
          <w:rFonts w:eastAsiaTheme="minorEastAsia" w:hint="eastAsia"/>
          <w:sz w:val="20"/>
          <w:lang w:eastAsia="zh-CN"/>
        </w:rPr>
        <w:t>Example for</w:t>
      </w:r>
      <w:r w:rsidRPr="00DB6DCF">
        <w:rPr>
          <w:sz w:val="20"/>
        </w:rPr>
        <w:t xml:space="preserve"> </w:t>
      </w:r>
      <w:r w:rsidR="009B0164">
        <w:rPr>
          <w:rFonts w:eastAsiaTheme="minorEastAsia" w:hint="eastAsia"/>
          <w:sz w:val="20"/>
          <w:lang w:eastAsia="zh-CN"/>
        </w:rPr>
        <w:t>the indication information multiplexed with the downlink data</w:t>
      </w:r>
    </w:p>
    <w:p w:rsidR="00E15A12" w:rsidRDefault="00CA5CB1" w:rsidP="008D0CAD">
      <w:pPr>
        <w:snapToGrid w:val="0"/>
        <w:rPr>
          <w:rFonts w:eastAsiaTheme="minorEastAsia"/>
          <w:b/>
          <w:i/>
          <w:sz w:val="20"/>
          <w:lang w:eastAsia="zh-CN"/>
        </w:rPr>
      </w:pPr>
      <w:r w:rsidRPr="002473ED">
        <w:rPr>
          <w:rFonts w:eastAsiaTheme="minorEastAsia"/>
          <w:b/>
          <w:i/>
          <w:sz w:val="20"/>
          <w:lang w:eastAsia="zh-CN"/>
        </w:rPr>
        <w:t xml:space="preserve">Proposal </w:t>
      </w:r>
      <w:r w:rsidR="00395DF8">
        <w:rPr>
          <w:rFonts w:eastAsiaTheme="minorEastAsia" w:hint="eastAsia"/>
          <w:b/>
          <w:i/>
          <w:sz w:val="20"/>
          <w:lang w:eastAsia="zh-CN"/>
        </w:rPr>
        <w:t>2</w:t>
      </w:r>
      <w:r w:rsidR="008256FA" w:rsidRPr="002473ED">
        <w:rPr>
          <w:rFonts w:eastAsiaTheme="minorEastAsia"/>
          <w:b/>
          <w:i/>
          <w:sz w:val="20"/>
          <w:lang w:eastAsia="zh-CN"/>
        </w:rPr>
        <w:t xml:space="preserve">: </w:t>
      </w:r>
      <w:r w:rsidR="002473ED"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sidR="00945422">
        <w:rPr>
          <w:rFonts w:eastAsiaTheme="minorEastAsia" w:hint="eastAsia"/>
          <w:b/>
          <w:i/>
          <w:sz w:val="20"/>
          <w:lang w:eastAsia="zh-CN"/>
        </w:rPr>
        <w:t>of</w:t>
      </w:r>
      <w:r w:rsidR="002473ED" w:rsidRPr="002473ED">
        <w:rPr>
          <w:rFonts w:eastAsiaTheme="minorEastAsia" w:hint="eastAsia"/>
          <w:b/>
          <w:i/>
          <w:sz w:val="20"/>
          <w:lang w:eastAsia="zh-CN"/>
        </w:rPr>
        <w:t xml:space="preserve"> HARQ timing and PUCCH resource index </w:t>
      </w:r>
      <w:r w:rsidR="00617EC3">
        <w:rPr>
          <w:rFonts w:eastAsiaTheme="minorEastAsia" w:hint="eastAsia"/>
          <w:b/>
          <w:i/>
          <w:sz w:val="20"/>
          <w:lang w:eastAsia="zh-CN"/>
        </w:rPr>
        <w:t>is present</w:t>
      </w:r>
      <w:r w:rsidR="00945422">
        <w:rPr>
          <w:rFonts w:eastAsiaTheme="minorEastAsia" w:hint="eastAsia"/>
          <w:b/>
          <w:i/>
          <w:sz w:val="20"/>
          <w:lang w:eastAsia="zh-CN"/>
        </w:rPr>
        <w:t xml:space="preserve"> or not.</w:t>
      </w:r>
      <w:r w:rsidR="002473ED" w:rsidRPr="002473ED">
        <w:rPr>
          <w:rFonts w:eastAsiaTheme="minorEastAsia" w:hint="eastAsia"/>
          <w:b/>
          <w:i/>
          <w:sz w:val="20"/>
          <w:lang w:eastAsia="zh-CN"/>
        </w:rPr>
        <w:t xml:space="preserve"> </w:t>
      </w:r>
      <w:r w:rsidR="00945422">
        <w:rPr>
          <w:rFonts w:eastAsiaTheme="minorEastAsia" w:hint="eastAsia"/>
          <w:b/>
          <w:i/>
          <w:sz w:val="20"/>
          <w:lang w:eastAsia="zh-CN"/>
        </w:rPr>
        <w:t>I</w:t>
      </w:r>
      <w:r w:rsidR="002473ED" w:rsidRPr="002473ED">
        <w:rPr>
          <w:rFonts w:eastAsiaTheme="minorEastAsia" w:hint="eastAsia"/>
          <w:b/>
          <w:i/>
          <w:sz w:val="20"/>
          <w:lang w:eastAsia="zh-CN"/>
        </w:rPr>
        <w:t xml:space="preserve">f present, it can be multiplexed with the downlink data in the PDSCH </w:t>
      </w:r>
      <w:r w:rsidR="002473ED" w:rsidRPr="002473ED">
        <w:rPr>
          <w:rFonts w:eastAsiaTheme="minorEastAsia"/>
          <w:b/>
          <w:i/>
          <w:sz w:val="20"/>
          <w:lang w:eastAsia="zh-CN"/>
        </w:rPr>
        <w:t>channel</w:t>
      </w:r>
      <w:r w:rsidR="002473ED" w:rsidRPr="002473ED">
        <w:rPr>
          <w:rFonts w:eastAsiaTheme="minorEastAsia" w:hint="eastAsia"/>
          <w:b/>
          <w:i/>
          <w:sz w:val="20"/>
          <w:lang w:eastAsia="zh-CN"/>
        </w:rPr>
        <w:t>.</w:t>
      </w:r>
    </w:p>
    <w:p w:rsidR="008B4354" w:rsidRDefault="008B4354" w:rsidP="008B4354">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b/>
          <w:sz w:val="32"/>
          <w:szCs w:val="32"/>
          <w:lang w:eastAsia="zh-CN"/>
        </w:rPr>
        <w:lastRenderedPageBreak/>
        <w:t xml:space="preserve">HARQ </w:t>
      </w:r>
      <w:r w:rsidR="0017617E">
        <w:rPr>
          <w:rFonts w:eastAsia="SimSun" w:cs="Arial"/>
          <w:b/>
          <w:sz w:val="32"/>
          <w:szCs w:val="32"/>
          <w:lang w:eastAsia="zh-CN"/>
        </w:rPr>
        <w:t>feedback</w:t>
      </w:r>
      <w:r w:rsidR="00C46937">
        <w:rPr>
          <w:rFonts w:eastAsiaTheme="minorEastAsia" w:cs="Arial" w:hint="eastAsia"/>
          <w:b/>
          <w:sz w:val="32"/>
          <w:szCs w:val="32"/>
          <w:lang w:eastAsia="zh-CN"/>
        </w:rPr>
        <w:t xml:space="preserve"> schemes</w:t>
      </w:r>
    </w:p>
    <w:p w:rsidR="00DA2752" w:rsidRDefault="0051566D">
      <w:pPr>
        <w:pStyle w:val="B1"/>
        <w:spacing w:after="0" w:line="240" w:lineRule="exact"/>
        <w:ind w:left="0" w:firstLine="0"/>
        <w:rPr>
          <w:rFonts w:eastAsia="SimSun"/>
          <w:color w:val="000000"/>
          <w:sz w:val="20"/>
          <w:lang w:eastAsia="zh-CN"/>
        </w:rPr>
      </w:pPr>
      <w:r w:rsidRPr="0051566D">
        <w:rPr>
          <w:rFonts w:eastAsia="SimSun"/>
          <w:color w:val="000000"/>
          <w:sz w:val="20"/>
          <w:lang w:eastAsia="zh-CN"/>
        </w:rPr>
        <w:t xml:space="preserve">In </w:t>
      </w:r>
      <w:r w:rsidR="00DA2752">
        <w:rPr>
          <w:rFonts w:eastAsia="SimSun"/>
          <w:color w:val="000000"/>
          <w:sz w:val="20"/>
          <w:lang w:eastAsia="zh-CN"/>
        </w:rPr>
        <w:t xml:space="preserve">the RAN1 NR </w:t>
      </w:r>
      <w:r w:rsidR="004A11B1">
        <w:rPr>
          <w:rFonts w:eastAsiaTheme="minorEastAsia" w:hint="eastAsia"/>
          <w:color w:val="000000"/>
          <w:sz w:val="20"/>
          <w:lang w:eastAsia="zh-CN"/>
        </w:rPr>
        <w:t>Ad-hoc meeting</w:t>
      </w:r>
      <w:r w:rsidRPr="0051566D">
        <w:rPr>
          <w:rFonts w:eastAsia="SimSun"/>
          <w:color w:val="000000"/>
          <w:sz w:val="20"/>
          <w:lang w:eastAsia="zh-CN"/>
        </w:rPr>
        <w:t xml:space="preserve">, </w:t>
      </w:r>
      <w:r w:rsidR="00DA2752">
        <w:rPr>
          <w:rFonts w:eastAsia="SimSun"/>
          <w:color w:val="000000"/>
          <w:sz w:val="20"/>
          <w:lang w:eastAsia="zh-CN"/>
        </w:rPr>
        <w:t xml:space="preserve">it has been agreed that, just as in LTE, a </w:t>
      </w:r>
      <w:r w:rsidRPr="0051566D">
        <w:rPr>
          <w:rFonts w:eastAsia="SimSun"/>
          <w:color w:val="000000"/>
          <w:sz w:val="20"/>
          <w:lang w:eastAsia="zh-CN"/>
        </w:rPr>
        <w:t xml:space="preserve">1-bit ACK/NACK </w:t>
      </w:r>
      <w:r w:rsidR="00DA2752">
        <w:rPr>
          <w:rFonts w:eastAsia="SimSun"/>
          <w:color w:val="000000"/>
          <w:sz w:val="20"/>
          <w:lang w:eastAsia="zh-CN"/>
        </w:rPr>
        <w:t>can be</w:t>
      </w:r>
      <w:r w:rsidRPr="0051566D">
        <w:rPr>
          <w:rFonts w:eastAsia="SimSun"/>
          <w:color w:val="000000"/>
          <w:sz w:val="20"/>
          <w:lang w:eastAsia="zh-CN"/>
        </w:rPr>
        <w:t xml:space="preserve"> </w:t>
      </w:r>
      <w:r w:rsidR="00617EC3">
        <w:rPr>
          <w:rFonts w:eastAsia="SimSun"/>
          <w:color w:val="000000"/>
          <w:sz w:val="20"/>
          <w:lang w:eastAsia="zh-CN"/>
        </w:rPr>
        <w:t>used to indicate whether</w:t>
      </w:r>
      <w:r w:rsidRPr="0051566D">
        <w:rPr>
          <w:rFonts w:eastAsia="SimSun"/>
          <w:color w:val="000000"/>
          <w:sz w:val="20"/>
          <w:lang w:eastAsia="zh-CN"/>
        </w:rPr>
        <w:t xml:space="preserve"> </w:t>
      </w:r>
      <w:r w:rsidR="00617EC3">
        <w:rPr>
          <w:rFonts w:eastAsia="SimSun"/>
          <w:color w:val="000000"/>
          <w:sz w:val="20"/>
          <w:lang w:eastAsia="zh-CN"/>
        </w:rPr>
        <w:t>the reception of a</w:t>
      </w:r>
      <w:r w:rsidRPr="0051566D">
        <w:rPr>
          <w:rFonts w:eastAsia="SimSun"/>
          <w:color w:val="000000"/>
          <w:sz w:val="20"/>
          <w:lang w:eastAsia="zh-CN"/>
        </w:rPr>
        <w:t xml:space="preserve"> transport block</w:t>
      </w:r>
      <w:r w:rsidR="00617EC3">
        <w:rPr>
          <w:rFonts w:eastAsia="SimSun"/>
          <w:color w:val="000000"/>
          <w:sz w:val="20"/>
          <w:lang w:eastAsia="zh-CN"/>
        </w:rPr>
        <w:t xml:space="preserve"> is correct</w:t>
      </w:r>
      <w:r w:rsidRPr="0051566D">
        <w:rPr>
          <w:rFonts w:eastAsia="SimSun"/>
          <w:color w:val="000000"/>
          <w:sz w:val="20"/>
          <w:lang w:eastAsia="zh-CN"/>
        </w:rPr>
        <w:t xml:space="preserve">. </w:t>
      </w:r>
      <w:r w:rsidR="00DA2752">
        <w:rPr>
          <w:rFonts w:eastAsia="SimSun"/>
          <w:color w:val="000000"/>
          <w:sz w:val="20"/>
          <w:lang w:eastAsia="zh-CN"/>
        </w:rPr>
        <w:t>For the diverse use cases of NR, however, this functionality alone is not sufficient.</w:t>
      </w:r>
    </w:p>
    <w:p w:rsidR="00DA2752" w:rsidRDefault="00DA2752">
      <w:pPr>
        <w:pStyle w:val="B1"/>
        <w:spacing w:after="0" w:line="240" w:lineRule="exact"/>
        <w:ind w:left="0" w:firstLine="0"/>
        <w:rPr>
          <w:rFonts w:eastAsia="SimSun"/>
          <w:color w:val="000000"/>
          <w:sz w:val="20"/>
          <w:lang w:eastAsia="zh-CN"/>
        </w:rPr>
      </w:pPr>
    </w:p>
    <w:p w:rsidR="00DA2752" w:rsidRDefault="00DA2752">
      <w:pPr>
        <w:pStyle w:val="B1"/>
        <w:spacing w:after="0" w:line="240" w:lineRule="exact"/>
        <w:ind w:left="0" w:firstLine="0"/>
        <w:rPr>
          <w:rFonts w:eastAsia="SimSun"/>
          <w:color w:val="000000"/>
          <w:sz w:val="20"/>
          <w:lang w:eastAsia="zh-CN"/>
        </w:rPr>
      </w:pPr>
      <w:r>
        <w:rPr>
          <w:rFonts w:eastAsia="SimSun"/>
          <w:color w:val="000000"/>
          <w:sz w:val="20"/>
          <w:lang w:eastAsia="zh-CN"/>
        </w:rPr>
        <w:t>A one-bit based HARQ requests a retransmission of the entire TB</w:t>
      </w:r>
      <w:r w:rsidR="0044140A">
        <w:rPr>
          <w:rFonts w:eastAsia="SimSun"/>
          <w:color w:val="000000"/>
          <w:sz w:val="20"/>
          <w:lang w:eastAsia="zh-CN"/>
        </w:rPr>
        <w:t>,</w:t>
      </w:r>
      <w:r>
        <w:rPr>
          <w:rFonts w:eastAsia="SimSun"/>
          <w:color w:val="000000"/>
          <w:sz w:val="20"/>
          <w:lang w:eastAsia="zh-CN"/>
        </w:rPr>
        <w:t xml:space="preserve"> even </w:t>
      </w:r>
      <w:r w:rsidR="0044140A">
        <w:rPr>
          <w:rFonts w:eastAsia="SimSun"/>
          <w:color w:val="000000"/>
          <w:sz w:val="20"/>
          <w:lang w:eastAsia="zh-CN"/>
        </w:rPr>
        <w:t>in the case when</w:t>
      </w:r>
      <w:r>
        <w:rPr>
          <w:rFonts w:eastAsia="SimSun"/>
          <w:color w:val="000000"/>
          <w:sz w:val="20"/>
          <w:lang w:eastAsia="zh-CN"/>
        </w:rPr>
        <w:t xml:space="preserve"> only one or a few CB</w:t>
      </w:r>
      <w:r w:rsidR="0044140A">
        <w:rPr>
          <w:rFonts w:eastAsia="SimSun"/>
          <w:color w:val="000000"/>
          <w:sz w:val="20"/>
          <w:lang w:eastAsia="zh-CN"/>
        </w:rPr>
        <w:t>s</w:t>
      </w:r>
      <w:r>
        <w:rPr>
          <w:rFonts w:eastAsia="SimSun"/>
          <w:color w:val="000000"/>
          <w:sz w:val="20"/>
          <w:lang w:eastAsia="zh-CN"/>
        </w:rPr>
        <w:t xml:space="preserve"> have been received incorrectly.</w:t>
      </w:r>
    </w:p>
    <w:p w:rsidR="004A11B1" w:rsidRPr="004A11B1" w:rsidRDefault="004A11B1">
      <w:pPr>
        <w:pStyle w:val="B1"/>
        <w:spacing w:after="0" w:line="240" w:lineRule="exact"/>
        <w:ind w:left="0" w:firstLine="0"/>
        <w:rPr>
          <w:rFonts w:eastAsia="SimSun"/>
          <w:color w:val="000000"/>
          <w:sz w:val="20"/>
          <w:lang w:eastAsia="zh-CN"/>
        </w:rPr>
      </w:pPr>
    </w:p>
    <w:p w:rsidR="004A11B1" w:rsidRDefault="00DA2752" w:rsidP="004A11B1">
      <w:pPr>
        <w:pStyle w:val="B1"/>
        <w:spacing w:after="0" w:line="240" w:lineRule="exact"/>
        <w:ind w:left="0" w:firstLine="0"/>
        <w:rPr>
          <w:rFonts w:eastAsiaTheme="minorEastAsia"/>
          <w:color w:val="000000"/>
          <w:sz w:val="20"/>
          <w:lang w:eastAsia="zh-CN"/>
        </w:rPr>
      </w:pPr>
      <w:r>
        <w:rPr>
          <w:rFonts w:eastAsia="SimSun"/>
          <w:color w:val="000000"/>
          <w:sz w:val="20"/>
          <w:lang w:eastAsia="zh-CN"/>
        </w:rPr>
        <w:t>In NR, t</w:t>
      </w:r>
      <w:r w:rsidR="004A11B1" w:rsidRPr="004A11B1">
        <w:rPr>
          <w:rFonts w:eastAsia="SimSun"/>
          <w:color w:val="000000"/>
          <w:sz w:val="20"/>
          <w:lang w:eastAsia="zh-CN"/>
        </w:rPr>
        <w:t>here are at least two scenarios in which multi-bit feedback can help to improve the performance, for the case when a large number of CBs is contained in the TB and for the case of interference bursts.</w:t>
      </w:r>
      <w:r w:rsidR="0044140A">
        <w:rPr>
          <w:rFonts w:eastAsia="SimSun"/>
          <w:color w:val="000000"/>
          <w:sz w:val="20"/>
          <w:lang w:eastAsia="zh-CN"/>
        </w:rPr>
        <w:t xml:space="preserve"> These situations are explained in more detail below.</w:t>
      </w:r>
    </w:p>
    <w:p w:rsidR="00DC231F" w:rsidRPr="00DC231F" w:rsidRDefault="00DC231F" w:rsidP="004A11B1">
      <w:pPr>
        <w:pStyle w:val="B1"/>
        <w:spacing w:after="0" w:line="240" w:lineRule="exact"/>
        <w:ind w:left="0" w:firstLine="0"/>
        <w:rPr>
          <w:rFonts w:eastAsiaTheme="minorEastAsia"/>
          <w:lang w:val="en-US" w:eastAsia="zh-CN"/>
        </w:rPr>
      </w:pPr>
    </w:p>
    <w:p w:rsidR="004A11B1" w:rsidRPr="00DC231F" w:rsidRDefault="004A11B1" w:rsidP="004A11B1">
      <w:pPr>
        <w:rPr>
          <w:rFonts w:eastAsia="SimSun"/>
          <w:u w:val="single"/>
          <w:lang w:val="en-US" w:eastAsia="zh-CN"/>
        </w:rPr>
      </w:pPr>
      <w:r w:rsidRPr="00DC231F">
        <w:rPr>
          <w:rFonts w:eastAsia="SimSun"/>
          <w:color w:val="000000"/>
          <w:sz w:val="20"/>
          <w:u w:val="single"/>
          <w:lang w:eastAsia="zh-CN"/>
        </w:rPr>
        <w:t>Large number of CBs in the TB:</w:t>
      </w:r>
    </w:p>
    <w:p w:rsidR="004A11B1" w:rsidRDefault="004A11B1" w:rsidP="00DC231F">
      <w:pPr>
        <w:pStyle w:val="B1"/>
        <w:spacing w:after="0" w:line="240" w:lineRule="exact"/>
        <w:ind w:left="0" w:firstLine="0"/>
        <w:rPr>
          <w:rFonts w:eastAsia="SimSun"/>
          <w:color w:val="000000"/>
          <w:sz w:val="20"/>
          <w:lang w:eastAsia="zh-CN"/>
        </w:rPr>
      </w:pPr>
      <w:r w:rsidRPr="00DC231F">
        <w:rPr>
          <w:rFonts w:eastAsia="SimSun"/>
          <w:color w:val="000000"/>
          <w:sz w:val="20"/>
          <w:lang w:eastAsia="zh-CN"/>
        </w:rPr>
        <w:t>For eMBB it is expected that the number of CBs within the TB increases compared to LTE:</w:t>
      </w:r>
    </w:p>
    <w:p w:rsidR="00924186" w:rsidRPr="00DC231F" w:rsidRDefault="00924186" w:rsidP="00DC231F">
      <w:pPr>
        <w:pStyle w:val="B1"/>
        <w:spacing w:after="0" w:line="240" w:lineRule="exact"/>
        <w:ind w:left="0" w:firstLine="0"/>
        <w:rPr>
          <w:rFonts w:eastAsia="SimSun"/>
          <w:color w:val="000000"/>
          <w:sz w:val="20"/>
          <w:lang w:eastAsia="zh-CN"/>
        </w:rPr>
      </w:pPr>
    </w:p>
    <w:p w:rsidR="004A11B1" w:rsidRPr="00DC231F" w:rsidRDefault="004A11B1" w:rsidP="00F6051F">
      <w:pPr>
        <w:pStyle w:val="B1"/>
        <w:numPr>
          <w:ilvl w:val="0"/>
          <w:numId w:val="42"/>
        </w:numPr>
        <w:spacing w:after="0" w:line="240" w:lineRule="exact"/>
        <w:rPr>
          <w:rFonts w:eastAsia="SimSun"/>
          <w:color w:val="000000"/>
          <w:sz w:val="20"/>
          <w:lang w:eastAsia="zh-CN"/>
        </w:rPr>
      </w:pPr>
      <w:r w:rsidRPr="00DC231F">
        <w:rPr>
          <w:rFonts w:eastAsia="SimSun"/>
          <w:color w:val="000000"/>
          <w:sz w:val="20"/>
          <w:lang w:eastAsia="zh-CN"/>
        </w:rPr>
        <w:t xml:space="preserve">In case of larger bandwidth for data transmission, </w:t>
      </w:r>
      <w:r w:rsidR="0044140A">
        <w:rPr>
          <w:rFonts w:eastAsia="SimSun"/>
          <w:color w:val="000000"/>
          <w:sz w:val="20"/>
          <w:lang w:eastAsia="zh-CN"/>
        </w:rPr>
        <w:t>a larger</w:t>
      </w:r>
      <w:r w:rsidRPr="00DC231F">
        <w:rPr>
          <w:rFonts w:eastAsia="SimSun"/>
          <w:color w:val="000000"/>
          <w:sz w:val="20"/>
          <w:lang w:eastAsia="zh-CN"/>
        </w:rPr>
        <w:t xml:space="preserve"> TB might </w:t>
      </w:r>
      <w:r w:rsidR="0044140A">
        <w:rPr>
          <w:rFonts w:eastAsia="SimSun"/>
          <w:color w:val="000000"/>
          <w:sz w:val="20"/>
          <w:lang w:eastAsia="zh-CN"/>
        </w:rPr>
        <w:t>be used.</w:t>
      </w:r>
      <w:r w:rsidRPr="00DC231F">
        <w:rPr>
          <w:rFonts w:eastAsia="SimSun"/>
          <w:color w:val="000000"/>
          <w:sz w:val="20"/>
          <w:lang w:eastAsia="zh-CN"/>
        </w:rPr>
        <w:t xml:space="preserve"> </w:t>
      </w:r>
      <w:r w:rsidR="0044140A">
        <w:rPr>
          <w:rFonts w:eastAsia="SimSun"/>
          <w:color w:val="000000"/>
          <w:sz w:val="20"/>
          <w:lang w:eastAsia="zh-CN"/>
        </w:rPr>
        <w:t>A</w:t>
      </w:r>
      <w:r w:rsidRPr="00DC231F">
        <w:rPr>
          <w:rFonts w:eastAsia="SimSun"/>
          <w:color w:val="000000"/>
          <w:sz w:val="20"/>
          <w:lang w:eastAsia="zh-CN"/>
        </w:rPr>
        <w:t>ssuming the same CB size as in LTE, the number of CBs within the TB will increase accordingly.</w:t>
      </w:r>
    </w:p>
    <w:p w:rsidR="00DC231F" w:rsidRPr="00395DF8" w:rsidRDefault="004A11B1" w:rsidP="00F6051F">
      <w:pPr>
        <w:pStyle w:val="B1"/>
        <w:numPr>
          <w:ilvl w:val="0"/>
          <w:numId w:val="42"/>
        </w:numPr>
        <w:spacing w:after="0" w:line="240" w:lineRule="exact"/>
        <w:rPr>
          <w:szCs w:val="22"/>
        </w:rPr>
      </w:pPr>
      <w:r w:rsidRPr="00DC231F">
        <w:rPr>
          <w:rFonts w:eastAsia="SimSun"/>
          <w:color w:val="000000"/>
          <w:sz w:val="20"/>
          <w:lang w:eastAsia="zh-CN"/>
        </w:rPr>
        <w:t xml:space="preserve">For low latency services, </w:t>
      </w:r>
      <w:r w:rsidR="0044140A">
        <w:rPr>
          <w:rFonts w:eastAsia="SimSun"/>
          <w:color w:val="000000"/>
          <w:sz w:val="20"/>
          <w:lang w:eastAsia="zh-CN"/>
        </w:rPr>
        <w:t xml:space="preserve">a smaller </w:t>
      </w:r>
      <w:r w:rsidRPr="00DC231F">
        <w:rPr>
          <w:rFonts w:eastAsia="SimSun"/>
          <w:color w:val="000000"/>
          <w:sz w:val="20"/>
          <w:lang w:eastAsia="zh-CN"/>
        </w:rPr>
        <w:t xml:space="preserve">CB </w:t>
      </w:r>
      <w:r w:rsidR="0044140A">
        <w:rPr>
          <w:rFonts w:eastAsia="SimSun"/>
          <w:color w:val="000000"/>
          <w:sz w:val="20"/>
          <w:lang w:eastAsia="zh-CN"/>
        </w:rPr>
        <w:t>might be selected</w:t>
      </w:r>
      <w:r w:rsidRPr="00DC231F">
        <w:rPr>
          <w:rFonts w:eastAsia="SimSun"/>
          <w:color w:val="000000"/>
          <w:sz w:val="20"/>
          <w:lang w:eastAsia="zh-CN"/>
        </w:rPr>
        <w:t xml:space="preserve"> in order to achieve a smaller decoding delay. With unchanged TB size, this </w:t>
      </w:r>
      <w:r w:rsidR="0044140A">
        <w:rPr>
          <w:rFonts w:eastAsia="SimSun"/>
          <w:color w:val="000000"/>
          <w:sz w:val="20"/>
          <w:lang w:eastAsia="zh-CN"/>
        </w:rPr>
        <w:t xml:space="preserve">will </w:t>
      </w:r>
      <w:r w:rsidRPr="00DC231F">
        <w:rPr>
          <w:rFonts w:eastAsia="SimSun"/>
          <w:color w:val="000000"/>
          <w:sz w:val="20"/>
          <w:lang w:eastAsia="zh-CN"/>
        </w:rPr>
        <w:t>also increase the number of CBs which are contained in the TB</w:t>
      </w:r>
    </w:p>
    <w:p w:rsidR="00DA2752" w:rsidRDefault="00DA2752" w:rsidP="00DC231F">
      <w:pPr>
        <w:snapToGrid w:val="0"/>
        <w:rPr>
          <w:sz w:val="20"/>
        </w:rPr>
      </w:pPr>
    </w:p>
    <w:p w:rsidR="004A11B1" w:rsidRPr="00DC231F" w:rsidRDefault="00DA2752" w:rsidP="00DC231F">
      <w:pPr>
        <w:snapToGrid w:val="0"/>
        <w:rPr>
          <w:sz w:val="20"/>
        </w:rPr>
      </w:pPr>
      <w:r>
        <w:rPr>
          <w:sz w:val="20"/>
        </w:rPr>
        <w:t>For the 1-bit feedback, w</w:t>
      </w:r>
      <w:r w:rsidR="004A11B1" w:rsidRPr="00DC231F">
        <w:rPr>
          <w:sz w:val="20"/>
        </w:rPr>
        <w:t xml:space="preserve">ith a given CB decoding error probability Pe and N code blocks contained in one TB, the expected BLER can be calculated as:  </w:t>
      </w:r>
    </w:p>
    <w:p w:rsidR="004A11B1" w:rsidRPr="00DC231F" w:rsidRDefault="004A11B1" w:rsidP="004A11B1">
      <w:pPr>
        <w:snapToGrid w:val="0"/>
        <w:rPr>
          <w:sz w:val="20"/>
        </w:rPr>
      </w:pPr>
      <m:oMathPara>
        <m:oMath>
          <m:r>
            <m:rPr>
              <m:sty m:val="p"/>
            </m:rPr>
            <w:rPr>
              <w:rFonts w:ascii="Cambria Math" w:hAnsi="Cambria Math"/>
              <w:sz w:val="20"/>
            </w:rPr>
            <m:t>BLER=1-</m:t>
          </m:r>
          <m:sSup>
            <m:sSupPr>
              <m:ctrlPr>
                <w:rPr>
                  <w:rFonts w:ascii="Cambria Math" w:hAnsi="Cambria Math"/>
                  <w:sz w:val="20"/>
                </w:rPr>
              </m:ctrlPr>
            </m:sSupPr>
            <m:e>
              <m:r>
                <m:rPr>
                  <m:sty m:val="p"/>
                </m:rPr>
                <w:rPr>
                  <w:rFonts w:ascii="Cambria Math" w:hAnsi="Cambria Math"/>
                  <w:sz w:val="20"/>
                </w:rPr>
                <m:t>(1-</m:t>
              </m:r>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e</m:t>
                  </m:r>
                </m:sub>
              </m:sSub>
              <m:r>
                <m:rPr>
                  <m:sty m:val="p"/>
                </m:rPr>
                <w:rPr>
                  <w:rFonts w:ascii="Cambria Math" w:hAnsi="Cambria Math"/>
                  <w:sz w:val="20"/>
                </w:rPr>
                <m:t>)</m:t>
              </m:r>
            </m:e>
            <m:sup>
              <m:r>
                <m:rPr>
                  <m:sty m:val="p"/>
                </m:rPr>
                <w:rPr>
                  <w:rFonts w:ascii="Cambria Math" w:hAnsi="Cambria Math"/>
                  <w:sz w:val="20"/>
                </w:rPr>
                <m:t>N</m:t>
              </m:r>
            </m:sup>
          </m:sSup>
        </m:oMath>
      </m:oMathPara>
    </w:p>
    <w:p w:rsidR="004A11B1" w:rsidRDefault="004A11B1" w:rsidP="00DC231F">
      <w:pPr>
        <w:snapToGrid w:val="0"/>
        <w:rPr>
          <w:rFonts w:eastAsia="SimSun"/>
          <w:szCs w:val="22"/>
        </w:rPr>
      </w:pPr>
      <w:r w:rsidRPr="00DC231F">
        <w:rPr>
          <w:sz w:val="20"/>
        </w:rPr>
        <w:t xml:space="preserve">This is illustrated below in Figure </w:t>
      </w:r>
      <w:r w:rsidR="007F6ED4">
        <w:rPr>
          <w:sz w:val="20"/>
        </w:rPr>
        <w:t>4</w:t>
      </w:r>
      <w:r w:rsidR="00F6051F">
        <w:rPr>
          <w:sz w:val="20"/>
        </w:rPr>
        <w:t xml:space="preserve"> below. T</w:t>
      </w:r>
      <w:r w:rsidRPr="00DC231F">
        <w:rPr>
          <w:sz w:val="20"/>
        </w:rPr>
        <w:t xml:space="preserve">he more CBs that are contained in one TB, the higher the requirements </w:t>
      </w:r>
      <w:r w:rsidR="00924186">
        <w:rPr>
          <w:sz w:val="20"/>
        </w:rPr>
        <w:t xml:space="preserve">are </w:t>
      </w:r>
      <w:r w:rsidRPr="00DC231F">
        <w:rPr>
          <w:sz w:val="20"/>
        </w:rPr>
        <w:t xml:space="preserve">to decode each CB correctly. </w:t>
      </w:r>
    </w:p>
    <w:p w:rsidR="004A11B1" w:rsidRDefault="004A11B1" w:rsidP="004A11B1">
      <w:pPr>
        <w:jc w:val="center"/>
        <w:rPr>
          <w:rFonts w:eastAsia="SimSun"/>
          <w:lang w:val="en-US" w:eastAsia="zh-CN"/>
        </w:rPr>
      </w:pPr>
      <w:r w:rsidRPr="00A423C5">
        <w:rPr>
          <w:rFonts w:eastAsia="SimSun"/>
          <w:noProof/>
          <w:szCs w:val="22"/>
          <w:lang w:val="sv-SE" w:eastAsia="sv-SE"/>
        </w:rPr>
        <w:drawing>
          <wp:inline distT="0" distB="0" distL="0" distR="0">
            <wp:extent cx="3693458" cy="25739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696073" cy="2575732"/>
                    </a:xfrm>
                    <a:prstGeom prst="rect">
                      <a:avLst/>
                    </a:prstGeom>
                    <a:noFill/>
                    <a:ln w="9525">
                      <a:noFill/>
                      <a:miter lim="800000"/>
                      <a:headEnd/>
                      <a:tailEnd/>
                    </a:ln>
                  </pic:spPr>
                </pic:pic>
              </a:graphicData>
            </a:graphic>
          </wp:inline>
        </w:drawing>
      </w:r>
    </w:p>
    <w:p w:rsidR="00A43013" w:rsidRDefault="00A43013" w:rsidP="00A43013">
      <w:pPr>
        <w:snapToGrid w:val="0"/>
        <w:jc w:val="center"/>
        <w:rPr>
          <w:rFonts w:eastAsiaTheme="minorEastAsia"/>
          <w:sz w:val="20"/>
          <w:lang w:eastAsia="zh-CN"/>
        </w:rPr>
      </w:pPr>
      <w:r w:rsidRPr="00DB6DCF">
        <w:rPr>
          <w:rFonts w:hint="eastAsia"/>
          <w:sz w:val="20"/>
        </w:rPr>
        <w:t xml:space="preserve">Figure </w:t>
      </w:r>
      <w:r>
        <w:rPr>
          <w:rFonts w:eastAsiaTheme="minorEastAsia"/>
          <w:sz w:val="20"/>
          <w:lang w:eastAsia="zh-CN"/>
        </w:rPr>
        <w:t>4</w:t>
      </w:r>
      <w:r w:rsidR="00F6051F">
        <w:rPr>
          <w:rFonts w:eastAsiaTheme="minorEastAsia"/>
          <w:sz w:val="20"/>
          <w:lang w:eastAsia="zh-CN"/>
        </w:rPr>
        <w:t xml:space="preserve"> </w:t>
      </w:r>
      <w:r>
        <w:rPr>
          <w:rFonts w:eastAsiaTheme="minorEastAsia"/>
          <w:sz w:val="20"/>
          <w:lang w:eastAsia="zh-CN"/>
        </w:rPr>
        <w:t>-</w:t>
      </w:r>
      <w:r w:rsidRPr="00DB6DCF">
        <w:rPr>
          <w:rFonts w:hint="eastAsia"/>
          <w:sz w:val="20"/>
        </w:rPr>
        <w:t xml:space="preserve"> </w:t>
      </w:r>
      <w:r>
        <w:rPr>
          <w:sz w:val="20"/>
        </w:rPr>
        <w:t xml:space="preserve">For a given BLER, illustration of </w:t>
      </w:r>
      <w:r>
        <w:rPr>
          <w:rFonts w:eastAsiaTheme="minorEastAsia"/>
          <w:sz w:val="20"/>
          <w:lang w:eastAsia="zh-CN"/>
        </w:rPr>
        <w:t>required decoding error rate per CB depending on the number of CBs within one TB</w:t>
      </w:r>
    </w:p>
    <w:p w:rsidR="004A11B1" w:rsidRPr="00DC231F" w:rsidRDefault="004A11B1" w:rsidP="00DC231F">
      <w:pPr>
        <w:snapToGrid w:val="0"/>
        <w:rPr>
          <w:sz w:val="20"/>
          <w:u w:val="single"/>
        </w:rPr>
      </w:pPr>
      <w:r w:rsidRPr="00DC231F">
        <w:rPr>
          <w:sz w:val="20"/>
          <w:u w:val="single"/>
        </w:rPr>
        <w:lastRenderedPageBreak/>
        <w:t>Interference bursts:</w:t>
      </w:r>
    </w:p>
    <w:p w:rsidR="004A11B1" w:rsidRDefault="004A11B1" w:rsidP="00DC231F">
      <w:pPr>
        <w:snapToGrid w:val="0"/>
        <w:rPr>
          <w:sz w:val="20"/>
        </w:rPr>
      </w:pPr>
      <w:r w:rsidRPr="00DC231F">
        <w:rPr>
          <w:sz w:val="20"/>
        </w:rPr>
        <w:t>An attractive solution for URLLC/eMBB multiplexing is puncturing, where mini-slots carrying URLLC pre-empt the transmission of scheduled eMBB resources. The pre-emption can be considered as an interference burst and might damage a limited number of code blocks. In such case a retransmission of the entire TB would be inefficient. Multi-bit feedback can help to make the re-transmission more efficient.</w:t>
      </w:r>
    </w:p>
    <w:p w:rsidR="00901E26" w:rsidRDefault="00901E26" w:rsidP="00DC231F">
      <w:pPr>
        <w:snapToGrid w:val="0"/>
        <w:rPr>
          <w:rFonts w:eastAsiaTheme="minorEastAsia"/>
          <w:lang w:eastAsia="zh-CN"/>
        </w:rPr>
      </w:pPr>
      <w:r w:rsidRPr="00DC231F">
        <w:rPr>
          <w:rFonts w:eastAsiaTheme="minorEastAsia"/>
          <w:b/>
          <w:i/>
          <w:sz w:val="20"/>
          <w:lang w:eastAsia="zh-CN"/>
        </w:rPr>
        <w:t>Observation 1: When a transport block consists of a large number of code blocks, conventional ACK/NACK response seriously affect</w:t>
      </w:r>
      <w:r w:rsidR="007B6DF2">
        <w:rPr>
          <w:rFonts w:eastAsiaTheme="minorEastAsia"/>
          <w:b/>
          <w:i/>
          <w:sz w:val="20"/>
          <w:lang w:eastAsia="zh-CN"/>
        </w:rPr>
        <w:t>s</w:t>
      </w:r>
      <w:r w:rsidRPr="00DC231F">
        <w:rPr>
          <w:rFonts w:eastAsiaTheme="minorEastAsia"/>
          <w:b/>
          <w:i/>
          <w:sz w:val="20"/>
          <w:lang w:eastAsia="zh-CN"/>
        </w:rPr>
        <w:t xml:space="preserve"> the efficiency of retransmission</w:t>
      </w:r>
    </w:p>
    <w:p w:rsidR="004A11B1" w:rsidRDefault="00C46937" w:rsidP="00C46937">
      <w:pPr>
        <w:pStyle w:val="Heading2"/>
        <w:numPr>
          <w:ilvl w:val="0"/>
          <w:numId w:val="0"/>
        </w:numPr>
        <w:ind w:left="576" w:hanging="576"/>
      </w:pPr>
      <w:r w:rsidRPr="00C46937">
        <w:rPr>
          <w:rFonts w:hint="eastAsia"/>
        </w:rPr>
        <w:t>3.1</w:t>
      </w:r>
      <w:r>
        <w:rPr>
          <w:rFonts w:eastAsiaTheme="minorEastAsia" w:hint="eastAsia"/>
        </w:rPr>
        <w:t xml:space="preserve"> </w:t>
      </w:r>
      <w:r w:rsidR="004A11B1">
        <w:t>Relationship of multi-bit feedback to other working groups</w:t>
      </w:r>
    </w:p>
    <w:p w:rsidR="004A11B1" w:rsidRDefault="004A11B1" w:rsidP="00DC231F">
      <w:pPr>
        <w:snapToGrid w:val="0"/>
        <w:rPr>
          <w:lang w:val="en-US" w:eastAsia="zh-CN"/>
        </w:rPr>
      </w:pPr>
      <w:r w:rsidRPr="00DC231F">
        <w:rPr>
          <w:sz w:val="20"/>
        </w:rPr>
        <w:t xml:space="preserve">It is proposed that the retransmission method is transparent to RAN2. In LTE, RAN2 is only aware of the transport blocks, not the code-blocks underneath. This shall not be changed for NR </w:t>
      </w:r>
      <w:r w:rsidR="00924186">
        <w:rPr>
          <w:sz w:val="20"/>
        </w:rPr>
        <w:t>for</w:t>
      </w:r>
      <w:r w:rsidRPr="00DC231F">
        <w:rPr>
          <w:sz w:val="20"/>
        </w:rPr>
        <w:t xml:space="preserve"> the introduction of the multi-bit feedback. At least during Phase 1, a re-transmission shall not contain bits from others TBs.</w:t>
      </w:r>
    </w:p>
    <w:p w:rsidR="004A11B1" w:rsidRDefault="004A11B1" w:rsidP="00DC231F">
      <w:pPr>
        <w:snapToGrid w:val="0"/>
        <w:rPr>
          <w:rFonts w:eastAsiaTheme="minorEastAsia"/>
          <w:sz w:val="20"/>
          <w:lang w:val="en-US" w:eastAsia="zh-CN"/>
        </w:rPr>
      </w:pPr>
      <w:r w:rsidRPr="00DC231F">
        <w:rPr>
          <w:rFonts w:eastAsiaTheme="minorEastAsia"/>
          <w:b/>
          <w:i/>
          <w:sz w:val="20"/>
          <w:lang w:eastAsia="zh-CN"/>
        </w:rPr>
        <w:t xml:space="preserve">Proposal </w:t>
      </w:r>
      <w:r w:rsidR="004354B1">
        <w:rPr>
          <w:rFonts w:eastAsiaTheme="minorEastAsia" w:hint="eastAsia"/>
          <w:b/>
          <w:i/>
          <w:sz w:val="20"/>
          <w:lang w:eastAsia="zh-CN"/>
        </w:rPr>
        <w:t>3</w:t>
      </w:r>
      <w:r w:rsidRPr="00DC231F">
        <w:rPr>
          <w:rFonts w:eastAsiaTheme="minorEastAsia"/>
          <w:b/>
          <w:i/>
          <w:sz w:val="20"/>
          <w:lang w:eastAsia="zh-CN"/>
        </w:rPr>
        <w:t xml:space="preserve">: In order to facilitate </w:t>
      </w:r>
      <w:r w:rsidR="00924186">
        <w:rPr>
          <w:rFonts w:eastAsiaTheme="minorEastAsia"/>
          <w:b/>
          <w:i/>
          <w:sz w:val="20"/>
          <w:lang w:eastAsia="zh-CN"/>
        </w:rPr>
        <w:t xml:space="preserve">a </w:t>
      </w:r>
      <w:r w:rsidR="004354B1">
        <w:rPr>
          <w:rFonts w:eastAsiaTheme="minorEastAsia" w:hint="eastAsia"/>
          <w:b/>
          <w:i/>
          <w:sz w:val="20"/>
          <w:lang w:eastAsia="zh-CN"/>
        </w:rPr>
        <w:t xml:space="preserve">clean </w:t>
      </w:r>
      <w:r w:rsidR="004354B1">
        <w:rPr>
          <w:rFonts w:eastAsiaTheme="minorEastAsia"/>
          <w:b/>
          <w:i/>
          <w:sz w:val="20"/>
          <w:lang w:eastAsia="zh-CN"/>
        </w:rPr>
        <w:t>division</w:t>
      </w:r>
      <w:r w:rsidR="004354B1">
        <w:rPr>
          <w:rFonts w:eastAsiaTheme="minorEastAsia" w:hint="eastAsia"/>
          <w:b/>
          <w:i/>
          <w:sz w:val="20"/>
          <w:lang w:eastAsia="zh-CN"/>
        </w:rPr>
        <w:t xml:space="preserve"> </w:t>
      </w:r>
      <w:r w:rsidRPr="00DC231F">
        <w:rPr>
          <w:rFonts w:eastAsiaTheme="minorEastAsia"/>
          <w:b/>
          <w:i/>
          <w:sz w:val="20"/>
          <w:lang w:eastAsia="zh-CN"/>
        </w:rPr>
        <w:t xml:space="preserve">between RAN1 and RAN2 functionality, the re-transmission shall not contain bits from </w:t>
      </w:r>
      <w:r w:rsidR="004354B1">
        <w:rPr>
          <w:rFonts w:eastAsiaTheme="minorEastAsia" w:hint="eastAsia"/>
          <w:b/>
          <w:i/>
          <w:sz w:val="20"/>
          <w:lang w:eastAsia="zh-CN"/>
        </w:rPr>
        <w:t xml:space="preserve">other </w:t>
      </w:r>
      <w:r w:rsidRPr="00DC231F">
        <w:rPr>
          <w:rFonts w:eastAsiaTheme="minorEastAsia"/>
          <w:b/>
          <w:i/>
          <w:sz w:val="20"/>
          <w:lang w:eastAsia="zh-CN"/>
        </w:rPr>
        <w:t>TBs. Only bits from the original TB shall be re-transmitted.</w:t>
      </w:r>
    </w:p>
    <w:p w:rsidR="004A11B1" w:rsidRDefault="00C46937" w:rsidP="00C46937">
      <w:pPr>
        <w:pStyle w:val="Heading2"/>
        <w:numPr>
          <w:ilvl w:val="0"/>
          <w:numId w:val="0"/>
        </w:numPr>
        <w:ind w:left="576" w:hanging="576"/>
      </w:pPr>
      <w:r>
        <w:rPr>
          <w:rFonts w:eastAsiaTheme="minorEastAsia" w:hint="eastAsia"/>
        </w:rPr>
        <w:t xml:space="preserve">3.2 </w:t>
      </w:r>
      <w:r w:rsidR="004A11B1">
        <w:t xml:space="preserve">Methods for multi-bit feedback. </w:t>
      </w:r>
    </w:p>
    <w:p w:rsidR="004A11B1" w:rsidRDefault="004A11B1" w:rsidP="00DC231F">
      <w:pPr>
        <w:snapToGrid w:val="0"/>
        <w:rPr>
          <w:rFonts w:eastAsia="SimSun"/>
          <w:lang w:val="en-US" w:eastAsia="zh-CN"/>
        </w:rPr>
      </w:pPr>
      <w:r w:rsidRPr="00DC231F">
        <w:rPr>
          <w:sz w:val="20"/>
        </w:rPr>
        <w:t>There are at least two methods that can be considered to enhance the 1-bitHARQ scheme known from LTE, one is a CB-group based and the other employs outer codes.</w:t>
      </w:r>
    </w:p>
    <w:p w:rsidR="004A11B1" w:rsidRDefault="004A11B1" w:rsidP="00DC231F">
      <w:pPr>
        <w:snapToGrid w:val="0"/>
        <w:rPr>
          <w:rFonts w:eastAsia="SimSun"/>
          <w:u w:val="single"/>
          <w:lang w:val="en-US" w:eastAsia="zh-CN"/>
        </w:rPr>
      </w:pPr>
      <w:r w:rsidRPr="00DC231F">
        <w:rPr>
          <w:sz w:val="20"/>
          <w:u w:val="single"/>
        </w:rPr>
        <w:t>CB-based feedback:</w:t>
      </w:r>
    </w:p>
    <w:p w:rsidR="004A11B1" w:rsidRDefault="004A11B1" w:rsidP="00DC231F">
      <w:pPr>
        <w:snapToGrid w:val="0"/>
        <w:rPr>
          <w:rFonts w:eastAsia="SimSun"/>
          <w:lang w:val="en-US" w:eastAsia="zh-CN"/>
        </w:rPr>
      </w:pPr>
      <w:r w:rsidRPr="00DC231F">
        <w:rPr>
          <w:sz w:val="20"/>
        </w:rPr>
        <w:t xml:space="preserve">A straight forward approach is to </w:t>
      </w:r>
      <w:r w:rsidR="007F6ED4">
        <w:rPr>
          <w:sz w:val="20"/>
        </w:rPr>
        <w:t>combine</w:t>
      </w:r>
      <w:r w:rsidRPr="00DC231F">
        <w:rPr>
          <w:sz w:val="20"/>
        </w:rPr>
        <w:t xml:space="preserve"> </w:t>
      </w:r>
      <w:r w:rsidR="007F6ED4">
        <w:rPr>
          <w:sz w:val="20"/>
        </w:rPr>
        <w:t xml:space="preserve">some of </w:t>
      </w:r>
      <w:r w:rsidRPr="00DC231F">
        <w:rPr>
          <w:sz w:val="20"/>
        </w:rPr>
        <w:t>the CBs into groups</w:t>
      </w:r>
      <w:r w:rsidR="007F6ED4">
        <w:rPr>
          <w:sz w:val="20"/>
        </w:rPr>
        <w:t xml:space="preserve"> </w:t>
      </w:r>
      <w:r w:rsidRPr="00DC231F">
        <w:rPr>
          <w:sz w:val="20"/>
        </w:rPr>
        <w:t>and then to use one bit for each code group.</w:t>
      </w:r>
      <w:r w:rsidR="007F6ED4">
        <w:rPr>
          <w:sz w:val="20"/>
        </w:rPr>
        <w:t xml:space="preserve"> Thus, the HARQ process can use a finer granularity than </w:t>
      </w:r>
      <w:r w:rsidR="00924186">
        <w:rPr>
          <w:sz w:val="20"/>
        </w:rPr>
        <w:t xml:space="preserve">a whole </w:t>
      </w:r>
      <w:r w:rsidR="007F6ED4">
        <w:rPr>
          <w:sz w:val="20"/>
        </w:rPr>
        <w:t>TB.</w:t>
      </w:r>
      <w:r w:rsidRPr="00DC231F">
        <w:rPr>
          <w:sz w:val="20"/>
        </w:rPr>
        <w:t xml:space="preserve"> This is illustrated below in the example of Figure </w:t>
      </w:r>
      <w:r w:rsidR="007F6ED4">
        <w:rPr>
          <w:sz w:val="20"/>
        </w:rPr>
        <w:t>5</w:t>
      </w:r>
      <w:r w:rsidRPr="00DC231F">
        <w:rPr>
          <w:sz w:val="20"/>
        </w:rPr>
        <w:t>. In total, there are 12 CBs within the TB. 3 CBGs are created, each consisting of 4 CBs. For this example, three bits of feedback are needed, one for each CBG. If a CBG has been received correctly, an ACK for that concerned CB</w:t>
      </w:r>
      <w:r w:rsidR="00924186">
        <w:rPr>
          <w:sz w:val="20"/>
        </w:rPr>
        <w:t>G</w:t>
      </w:r>
      <w:r w:rsidRPr="00DC231F">
        <w:rPr>
          <w:sz w:val="20"/>
        </w:rPr>
        <w:t xml:space="preserve"> is generated, otherwise an NACK is generated. </w:t>
      </w:r>
    </w:p>
    <w:p w:rsidR="004A11B1" w:rsidRDefault="004A11B1" w:rsidP="004A11B1">
      <w:pPr>
        <w:jc w:val="center"/>
        <w:rPr>
          <w:rFonts w:eastAsia="SimSun"/>
          <w:lang w:val="en-US" w:eastAsia="zh-CN"/>
        </w:rPr>
      </w:pPr>
      <w:r w:rsidRPr="00D511BF">
        <w:rPr>
          <w:rFonts w:eastAsia="SimSun"/>
          <w:noProof/>
          <w:lang w:val="sv-SE" w:eastAsia="sv-SE"/>
        </w:rPr>
        <w:drawing>
          <wp:inline distT="0" distB="0" distL="0" distR="0">
            <wp:extent cx="5940425" cy="11609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5940425" cy="1160929"/>
                    </a:xfrm>
                    <a:prstGeom prst="rect">
                      <a:avLst/>
                    </a:prstGeom>
                    <a:noFill/>
                    <a:ln w="9525">
                      <a:noFill/>
                      <a:miter lim="800000"/>
                      <a:headEnd/>
                      <a:tailEnd/>
                    </a:ln>
                  </pic:spPr>
                </pic:pic>
              </a:graphicData>
            </a:graphic>
          </wp:inline>
        </w:drawing>
      </w:r>
    </w:p>
    <w:p w:rsidR="00A43013" w:rsidRDefault="00A43013" w:rsidP="00A43013">
      <w:pPr>
        <w:snapToGrid w:val="0"/>
        <w:jc w:val="center"/>
        <w:rPr>
          <w:rFonts w:eastAsiaTheme="minorEastAsia"/>
          <w:sz w:val="20"/>
          <w:lang w:eastAsia="zh-CN"/>
        </w:rPr>
      </w:pPr>
      <w:r w:rsidRPr="00DB6DCF">
        <w:rPr>
          <w:rFonts w:hint="eastAsia"/>
          <w:sz w:val="20"/>
        </w:rPr>
        <w:t xml:space="preserve">Figure </w:t>
      </w:r>
      <w:r>
        <w:rPr>
          <w:rFonts w:eastAsiaTheme="minorEastAsia"/>
          <w:sz w:val="20"/>
          <w:lang w:eastAsia="zh-CN"/>
        </w:rPr>
        <w:t>5</w:t>
      </w:r>
      <w:r w:rsidR="00F6051F">
        <w:rPr>
          <w:rFonts w:eastAsiaTheme="minorEastAsia"/>
          <w:sz w:val="20"/>
          <w:lang w:eastAsia="zh-CN"/>
        </w:rPr>
        <w:t xml:space="preserve"> </w:t>
      </w:r>
      <w:r>
        <w:rPr>
          <w:rFonts w:eastAsiaTheme="minorEastAsia"/>
          <w:sz w:val="20"/>
          <w:lang w:eastAsia="zh-CN"/>
        </w:rPr>
        <w:t>-</w:t>
      </w:r>
      <w:r w:rsidRPr="00DB6DCF">
        <w:rPr>
          <w:rFonts w:hint="eastAsia"/>
          <w:sz w:val="20"/>
        </w:rPr>
        <w:t xml:space="preserve"> </w:t>
      </w:r>
      <w:r>
        <w:rPr>
          <w:rFonts w:eastAsiaTheme="minorEastAsia"/>
          <w:sz w:val="20"/>
          <w:lang w:eastAsia="zh-CN"/>
        </w:rPr>
        <w:t>Straight forward scheme of mul</w:t>
      </w:r>
      <w:r w:rsidR="007F6ED4">
        <w:rPr>
          <w:rFonts w:eastAsiaTheme="minorEastAsia"/>
          <w:sz w:val="20"/>
          <w:lang w:eastAsia="zh-CN"/>
        </w:rPr>
        <w:t xml:space="preserve">ti-bit feedback. The TB is divided into a fix number of CB groups (CBG) and one bit per CBG is used. </w:t>
      </w:r>
    </w:p>
    <w:p w:rsidR="004A11B1" w:rsidRDefault="004A11B1" w:rsidP="00DC231F">
      <w:pPr>
        <w:snapToGrid w:val="0"/>
        <w:rPr>
          <w:rFonts w:eastAsia="SimSun"/>
          <w:lang w:val="en-US" w:eastAsia="zh-CN"/>
        </w:rPr>
      </w:pPr>
      <w:r w:rsidRPr="00DC231F">
        <w:rPr>
          <w:sz w:val="20"/>
        </w:rPr>
        <w:t xml:space="preserve">An advantage of this method </w:t>
      </w:r>
      <w:r w:rsidR="00924186">
        <w:rPr>
          <w:sz w:val="20"/>
        </w:rPr>
        <w:t xml:space="preserve">is </w:t>
      </w:r>
      <w:r w:rsidRPr="00DC231F">
        <w:rPr>
          <w:sz w:val="20"/>
        </w:rPr>
        <w:t xml:space="preserve">that the large TB can be broken down </w:t>
      </w:r>
      <w:r w:rsidR="00924186">
        <w:rPr>
          <w:sz w:val="20"/>
        </w:rPr>
        <w:t>in</w:t>
      </w:r>
      <w:r w:rsidRPr="00DC231F">
        <w:rPr>
          <w:sz w:val="20"/>
        </w:rPr>
        <w:t xml:space="preserve">to smaller units, thus the required decoding error probability for the individual code blocks is relaxed. Also, no additional information needs to be transmitted within the data. This method is expected to work robustly independent from how many CBGs are affected by decoding errors.  A disadvantage, on the other hand, is a comparatively large control overhead. Each CBG requires 1bit of feedback. </w:t>
      </w:r>
    </w:p>
    <w:p w:rsidR="004A11B1" w:rsidRPr="009B373B" w:rsidRDefault="004A11B1" w:rsidP="00DC231F">
      <w:pPr>
        <w:snapToGrid w:val="0"/>
        <w:rPr>
          <w:rFonts w:eastAsia="SimSun"/>
          <w:b/>
          <w:i/>
          <w:lang w:val="en-US" w:eastAsia="zh-CN"/>
        </w:rPr>
      </w:pPr>
      <w:r w:rsidRPr="00DC231F">
        <w:rPr>
          <w:rFonts w:eastAsiaTheme="minorEastAsia"/>
          <w:b/>
          <w:i/>
          <w:sz w:val="20"/>
          <w:lang w:eastAsia="zh-CN"/>
        </w:rPr>
        <w:t xml:space="preserve">Observation </w:t>
      </w:r>
      <w:r w:rsidR="00924186">
        <w:rPr>
          <w:rFonts w:eastAsiaTheme="minorEastAsia"/>
          <w:b/>
          <w:i/>
          <w:sz w:val="20"/>
          <w:lang w:eastAsia="zh-CN"/>
        </w:rPr>
        <w:t>2</w:t>
      </w:r>
      <w:r w:rsidRPr="00DC231F">
        <w:rPr>
          <w:rFonts w:eastAsiaTheme="minorEastAsia"/>
          <w:b/>
          <w:i/>
          <w:sz w:val="20"/>
          <w:lang w:eastAsia="zh-CN"/>
        </w:rPr>
        <w:t xml:space="preserve">: Straight forward CBG-based methods are expected to work robustly but will lead to a large control overhead when many CBGs are contained in a TB. </w:t>
      </w:r>
    </w:p>
    <w:p w:rsidR="004A11B1" w:rsidRPr="009B373B" w:rsidRDefault="004A11B1" w:rsidP="00DC231F">
      <w:pPr>
        <w:snapToGrid w:val="0"/>
        <w:rPr>
          <w:rFonts w:eastAsia="SimSun"/>
          <w:u w:val="single"/>
          <w:lang w:val="en-US" w:eastAsia="zh-CN"/>
        </w:rPr>
      </w:pPr>
      <w:r w:rsidRPr="00DC231F">
        <w:rPr>
          <w:sz w:val="20"/>
          <w:u w:val="single"/>
        </w:rPr>
        <w:t>Outer code:</w:t>
      </w:r>
    </w:p>
    <w:p w:rsidR="007F6ED4" w:rsidRDefault="004A11B1" w:rsidP="00DC231F">
      <w:pPr>
        <w:snapToGrid w:val="0"/>
        <w:rPr>
          <w:sz w:val="20"/>
        </w:rPr>
      </w:pPr>
      <w:r w:rsidRPr="00DC231F">
        <w:rPr>
          <w:sz w:val="20"/>
        </w:rPr>
        <w:lastRenderedPageBreak/>
        <w:t xml:space="preserve">An alternative method for the multi-bit retransmission is to employ outer codes. Here, a parity packet of similar size as a CB is added to the transmission and the multi-bit feedback may trigger a retransmission of just the parity packet. Another alternative for the outer code has been presented in R1-166374. </w:t>
      </w:r>
    </w:p>
    <w:p w:rsidR="004A11B1" w:rsidRDefault="004A11B1" w:rsidP="00DC231F">
      <w:pPr>
        <w:snapToGrid w:val="0"/>
        <w:rPr>
          <w:rFonts w:eastAsia="SimSun"/>
          <w:lang w:val="en-US" w:eastAsia="zh-CN"/>
        </w:rPr>
      </w:pPr>
      <w:r w:rsidRPr="00DC231F">
        <w:rPr>
          <w:sz w:val="20"/>
        </w:rPr>
        <w:t xml:space="preserve">In general, outer codes add some overhead to the data transmission, but </w:t>
      </w:r>
      <w:r w:rsidR="007F6ED4">
        <w:rPr>
          <w:sz w:val="20"/>
        </w:rPr>
        <w:t xml:space="preserve">use less control feedback than straight-forward CBG-based </w:t>
      </w:r>
      <w:r w:rsidR="00924186">
        <w:rPr>
          <w:sz w:val="20"/>
        </w:rPr>
        <w:t>method.</w:t>
      </w:r>
    </w:p>
    <w:p w:rsidR="004A11B1" w:rsidRDefault="004A11B1" w:rsidP="00DC231F">
      <w:pPr>
        <w:snapToGrid w:val="0"/>
        <w:rPr>
          <w:rFonts w:eastAsia="SimSun"/>
          <w:b/>
          <w:i/>
          <w:lang w:val="en-US" w:eastAsia="zh-CN"/>
        </w:rPr>
      </w:pPr>
      <w:r w:rsidRPr="00DC231F">
        <w:rPr>
          <w:rFonts w:eastAsiaTheme="minorEastAsia"/>
          <w:b/>
          <w:i/>
          <w:sz w:val="20"/>
          <w:lang w:eastAsia="zh-CN"/>
        </w:rPr>
        <w:t xml:space="preserve">Observation </w:t>
      </w:r>
      <w:r w:rsidR="00924186">
        <w:rPr>
          <w:rFonts w:eastAsiaTheme="minorEastAsia"/>
          <w:b/>
          <w:i/>
          <w:sz w:val="20"/>
          <w:lang w:eastAsia="zh-CN"/>
        </w:rPr>
        <w:t>3</w:t>
      </w:r>
      <w:r w:rsidRPr="00DC231F">
        <w:rPr>
          <w:rFonts w:eastAsiaTheme="minorEastAsia"/>
          <w:b/>
          <w:i/>
          <w:sz w:val="20"/>
          <w:lang w:eastAsia="zh-CN"/>
        </w:rPr>
        <w:t xml:space="preserve">: Outer codes require less control overhead for HARQ feedback compared to straight forward CBG designs but add some overhead to the data transmission. </w:t>
      </w:r>
    </w:p>
    <w:p w:rsidR="004A11B1" w:rsidRPr="007E6F00" w:rsidRDefault="004A11B1" w:rsidP="00DC231F">
      <w:pPr>
        <w:snapToGrid w:val="0"/>
        <w:rPr>
          <w:rFonts w:eastAsia="SimSun"/>
          <w:lang w:val="en-US" w:eastAsia="zh-CN"/>
        </w:rPr>
      </w:pPr>
      <w:r w:rsidRPr="00DC231F">
        <w:rPr>
          <w:sz w:val="20"/>
        </w:rPr>
        <w:t xml:space="preserve">For a comparison and down-selection of the </w:t>
      </w:r>
      <w:r w:rsidR="00924186">
        <w:rPr>
          <w:sz w:val="20"/>
        </w:rPr>
        <w:t>possible</w:t>
      </w:r>
      <w:r w:rsidRPr="00DC231F">
        <w:rPr>
          <w:sz w:val="20"/>
        </w:rPr>
        <w:t xml:space="preserve"> methods, their performance, control overhead and the specification impact shall be compared.</w:t>
      </w:r>
    </w:p>
    <w:p w:rsidR="004A11B1" w:rsidRDefault="004A11B1" w:rsidP="00DC231F">
      <w:pPr>
        <w:snapToGrid w:val="0"/>
        <w:rPr>
          <w:rFonts w:eastAsia="SimSun"/>
          <w:b/>
          <w:i/>
          <w:lang w:val="en-US" w:eastAsia="zh-CN"/>
        </w:rPr>
      </w:pPr>
      <w:r w:rsidRPr="00DC231F">
        <w:rPr>
          <w:rFonts w:eastAsiaTheme="minorEastAsia"/>
          <w:b/>
          <w:i/>
          <w:sz w:val="20"/>
          <w:lang w:eastAsia="zh-CN"/>
        </w:rPr>
        <w:t xml:space="preserve">Proposal </w:t>
      </w:r>
      <w:r w:rsidR="008E2BB0">
        <w:rPr>
          <w:rFonts w:eastAsiaTheme="minorEastAsia"/>
          <w:b/>
          <w:i/>
          <w:sz w:val="20"/>
          <w:lang w:eastAsia="zh-CN"/>
        </w:rPr>
        <w:t>4</w:t>
      </w:r>
      <w:r w:rsidRPr="00DC231F">
        <w:rPr>
          <w:rFonts w:eastAsiaTheme="minorEastAsia"/>
          <w:b/>
          <w:i/>
          <w:sz w:val="20"/>
          <w:lang w:eastAsia="zh-CN"/>
        </w:rPr>
        <w:t>: Multi-bit feedback schemes shall be designed for minimizing the control overhead and specification impact while achieving comparable performance in throughput.</w:t>
      </w:r>
    </w:p>
    <w:p w:rsidR="004A11B1" w:rsidRPr="009B373B" w:rsidRDefault="004A11B1" w:rsidP="004A11B1">
      <w:pPr>
        <w:rPr>
          <w:rFonts w:eastAsia="SimSun"/>
          <w:u w:val="single"/>
          <w:lang w:val="en-US" w:eastAsia="zh-CN"/>
        </w:rPr>
      </w:pPr>
      <w:r>
        <w:rPr>
          <w:rFonts w:eastAsia="SimSun"/>
          <w:u w:val="single"/>
          <w:lang w:val="en-US" w:eastAsia="zh-CN"/>
        </w:rPr>
        <w:t>Enhanced CBG-based scheme</w:t>
      </w:r>
      <w:r w:rsidRPr="009B373B">
        <w:rPr>
          <w:rFonts w:eastAsia="SimSun"/>
          <w:u w:val="single"/>
          <w:lang w:val="en-US" w:eastAsia="zh-CN"/>
        </w:rPr>
        <w:t>:</w:t>
      </w:r>
    </w:p>
    <w:p w:rsidR="004A11B1" w:rsidRDefault="004A11B1" w:rsidP="00DC231F">
      <w:pPr>
        <w:snapToGrid w:val="0"/>
        <w:rPr>
          <w:rFonts w:eastAsia="SimSun"/>
          <w:lang w:val="en-US" w:eastAsia="zh-CN"/>
        </w:rPr>
      </w:pPr>
      <w:r w:rsidRPr="00DC231F">
        <w:rPr>
          <w:sz w:val="20"/>
        </w:rPr>
        <w:t xml:space="preserve">The method presented here describes an enhancement of the straight forward CBG based scheme. It allows for a reduction of feedback bits and at the same time enables an individual adaption of the coding rates for the different CBGs. Instead of applying the same </w:t>
      </w:r>
      <w:r w:rsidR="005A67C3">
        <w:rPr>
          <w:sz w:val="20"/>
        </w:rPr>
        <w:t>redundancy</w:t>
      </w:r>
      <w:r w:rsidRPr="00DC231F">
        <w:rPr>
          <w:sz w:val="20"/>
        </w:rPr>
        <w:t xml:space="preserve"> to al</w:t>
      </w:r>
      <w:r w:rsidR="005A67C3">
        <w:rPr>
          <w:sz w:val="20"/>
        </w:rPr>
        <w:t>l</w:t>
      </w:r>
      <w:r w:rsidRPr="00DC231F">
        <w:rPr>
          <w:sz w:val="20"/>
        </w:rPr>
        <w:t xml:space="preserve"> CBs as it is done for LTE, the rate matching is varied for the different CBGs. Those </w:t>
      </w:r>
      <w:r w:rsidR="005A67C3">
        <w:rPr>
          <w:sz w:val="20"/>
        </w:rPr>
        <w:t xml:space="preserve">CBGs </w:t>
      </w:r>
      <w:r w:rsidRPr="00DC231F">
        <w:rPr>
          <w:sz w:val="20"/>
        </w:rPr>
        <w:t>that contain the most CRC errors get mo</w:t>
      </w:r>
      <w:r w:rsidR="00143FA9">
        <w:rPr>
          <w:sz w:val="20"/>
        </w:rPr>
        <w:t>re</w:t>
      </w:r>
      <w:r w:rsidRPr="00DC231F">
        <w:rPr>
          <w:sz w:val="20"/>
        </w:rPr>
        <w:t xml:space="preserve"> physical resources assigned in the retransmission.   </w:t>
      </w:r>
    </w:p>
    <w:p w:rsidR="004A11B1" w:rsidRPr="00143FA9" w:rsidRDefault="004A11B1" w:rsidP="00DC231F">
      <w:pPr>
        <w:pStyle w:val="ListParagraph"/>
        <w:numPr>
          <w:ilvl w:val="0"/>
          <w:numId w:val="39"/>
        </w:numPr>
        <w:snapToGrid w:val="0"/>
        <w:ind w:firstLineChars="0"/>
        <w:rPr>
          <w:rFonts w:ascii="Times New Roman" w:hAnsi="Times New Roman" w:cs="Times New Roman"/>
          <w:sz w:val="20"/>
          <w:szCs w:val="20"/>
        </w:rPr>
      </w:pPr>
      <w:r w:rsidRPr="00143FA9">
        <w:rPr>
          <w:rFonts w:ascii="Times New Roman" w:hAnsi="Times New Roman" w:cs="Times New Roman"/>
          <w:sz w:val="20"/>
          <w:szCs w:val="20"/>
        </w:rPr>
        <w:t>The initial situation is again that the CBs contained in one TB are grouped into several groups (CB</w:t>
      </w:r>
      <w:r w:rsidR="000D4B5E">
        <w:rPr>
          <w:rFonts w:ascii="Times New Roman" w:hAnsi="Times New Roman" w:cs="Times New Roman"/>
          <w:sz w:val="20"/>
          <w:szCs w:val="20"/>
        </w:rPr>
        <w:t>G</w:t>
      </w:r>
      <w:r w:rsidRPr="00143FA9">
        <w:rPr>
          <w:rFonts w:ascii="Times New Roman" w:hAnsi="Times New Roman" w:cs="Times New Roman"/>
          <w:sz w:val="20"/>
          <w:szCs w:val="20"/>
        </w:rPr>
        <w:t>s). For example, 12CBs are divided into 3 groups.</w:t>
      </w:r>
    </w:p>
    <w:p w:rsidR="004A11B1" w:rsidRPr="00143FA9" w:rsidRDefault="004A11B1" w:rsidP="00DC231F">
      <w:pPr>
        <w:pStyle w:val="ListParagraph"/>
        <w:numPr>
          <w:ilvl w:val="0"/>
          <w:numId w:val="39"/>
        </w:numPr>
        <w:snapToGrid w:val="0"/>
        <w:ind w:firstLineChars="0"/>
        <w:rPr>
          <w:rFonts w:ascii="Times New Roman" w:hAnsi="Times New Roman" w:cs="Times New Roman"/>
          <w:sz w:val="20"/>
          <w:szCs w:val="20"/>
        </w:rPr>
      </w:pPr>
      <w:r w:rsidRPr="00143FA9">
        <w:rPr>
          <w:rFonts w:ascii="Times New Roman" w:hAnsi="Times New Roman" w:cs="Times New Roman"/>
          <w:sz w:val="20"/>
          <w:szCs w:val="20"/>
        </w:rPr>
        <w:t xml:space="preserve">Then, the CRC errors in each group are counted and weighted. For 4 CBs in </w:t>
      </w:r>
      <w:r w:rsidR="001F414C" w:rsidRPr="00143FA9">
        <w:rPr>
          <w:rFonts w:ascii="Times New Roman" w:hAnsi="Times New Roman" w:cs="Times New Roman"/>
          <w:sz w:val="20"/>
          <w:szCs w:val="20"/>
        </w:rPr>
        <w:t>one</w:t>
      </w:r>
      <w:r w:rsidRPr="00143FA9">
        <w:rPr>
          <w:rFonts w:ascii="Times New Roman" w:hAnsi="Times New Roman" w:cs="Times New Roman"/>
          <w:sz w:val="20"/>
          <w:szCs w:val="20"/>
        </w:rPr>
        <w:t xml:space="preserve"> group, the weight can vary between 0 and 4.</w:t>
      </w:r>
    </w:p>
    <w:p w:rsidR="004A11B1" w:rsidRPr="00143FA9" w:rsidRDefault="004A11B1" w:rsidP="00DC231F">
      <w:pPr>
        <w:pStyle w:val="ListParagraph"/>
        <w:numPr>
          <w:ilvl w:val="0"/>
          <w:numId w:val="39"/>
        </w:numPr>
        <w:snapToGrid w:val="0"/>
        <w:ind w:firstLineChars="0"/>
        <w:rPr>
          <w:rFonts w:ascii="Times New Roman" w:hAnsi="Times New Roman" w:cs="Times New Roman"/>
          <w:sz w:val="20"/>
          <w:szCs w:val="20"/>
        </w:rPr>
      </w:pPr>
      <w:r w:rsidRPr="00143FA9">
        <w:rPr>
          <w:rFonts w:ascii="Times New Roman" w:hAnsi="Times New Roman" w:cs="Times New Roman"/>
          <w:sz w:val="20"/>
          <w:szCs w:val="20"/>
        </w:rPr>
        <w:t>The decoded groups are ordered with decreasing weight. The group with the largest weight is considered to be the most damaged group.</w:t>
      </w:r>
    </w:p>
    <w:p w:rsidR="004A11B1" w:rsidRPr="00143FA9" w:rsidRDefault="004A11B1" w:rsidP="00DC231F">
      <w:pPr>
        <w:pStyle w:val="ListParagraph"/>
        <w:numPr>
          <w:ilvl w:val="0"/>
          <w:numId w:val="39"/>
        </w:numPr>
        <w:snapToGrid w:val="0"/>
        <w:ind w:firstLineChars="0"/>
        <w:rPr>
          <w:rFonts w:ascii="Times New Roman" w:hAnsi="Times New Roman" w:cs="Times New Roman"/>
          <w:sz w:val="20"/>
          <w:szCs w:val="20"/>
        </w:rPr>
      </w:pPr>
      <w:r w:rsidRPr="00143FA9">
        <w:rPr>
          <w:rFonts w:ascii="Times New Roman" w:hAnsi="Times New Roman" w:cs="Times New Roman"/>
          <w:sz w:val="20"/>
          <w:szCs w:val="20"/>
        </w:rPr>
        <w:t xml:space="preserve">In the general procedure for the re-transmission, the harder damaged groups get more resources assigned (as opposed to LTE, where the rate-matching for all groups is the same). </w:t>
      </w:r>
      <w:r w:rsidR="000D4B5E">
        <w:rPr>
          <w:rFonts w:ascii="Times New Roman" w:hAnsi="Times New Roman" w:cs="Times New Roman"/>
          <w:sz w:val="20"/>
          <w:szCs w:val="20"/>
        </w:rPr>
        <w:t>The different re-</w:t>
      </w:r>
      <w:r w:rsidR="00F6051F">
        <w:rPr>
          <w:rFonts w:ascii="Times New Roman" w:hAnsi="Times New Roman" w:cs="Times New Roman"/>
          <w:sz w:val="20"/>
          <w:szCs w:val="20"/>
        </w:rPr>
        <w:t>transmission</w:t>
      </w:r>
      <w:r w:rsidR="000D4B5E">
        <w:rPr>
          <w:rFonts w:ascii="Times New Roman" w:hAnsi="Times New Roman" w:cs="Times New Roman"/>
          <w:sz w:val="20"/>
          <w:szCs w:val="20"/>
        </w:rPr>
        <w:t xml:space="preserve"> configurations can be pre-calculated and can be defined in a table. </w:t>
      </w:r>
      <w:r w:rsidRPr="00143FA9">
        <w:rPr>
          <w:rFonts w:ascii="Times New Roman" w:hAnsi="Times New Roman" w:cs="Times New Roman"/>
          <w:sz w:val="20"/>
          <w:szCs w:val="20"/>
        </w:rPr>
        <w:t xml:space="preserve"> </w:t>
      </w:r>
    </w:p>
    <w:p w:rsidR="004A11B1" w:rsidRPr="00DC231F" w:rsidRDefault="004A11B1" w:rsidP="00DC231F">
      <w:pPr>
        <w:snapToGrid w:val="0"/>
        <w:rPr>
          <w:sz w:val="20"/>
        </w:rPr>
      </w:pPr>
    </w:p>
    <w:p w:rsidR="004A11B1" w:rsidRDefault="004A11B1" w:rsidP="00DC231F">
      <w:pPr>
        <w:snapToGrid w:val="0"/>
        <w:rPr>
          <w:rFonts w:eastAsia="SimSun"/>
          <w:lang w:val="en-US" w:eastAsia="zh-CN"/>
        </w:rPr>
      </w:pPr>
      <w:r w:rsidRPr="00DC231F">
        <w:rPr>
          <w:sz w:val="20"/>
        </w:rPr>
        <w:t>This is illustrated below</w:t>
      </w:r>
      <w:r w:rsidR="000D4B5E">
        <w:rPr>
          <w:sz w:val="20"/>
        </w:rPr>
        <w:t xml:space="preserve"> </w:t>
      </w:r>
      <w:r w:rsidRPr="00DC231F">
        <w:rPr>
          <w:sz w:val="20"/>
        </w:rPr>
        <w:t xml:space="preserve">for a 2-bit feedback scheme and 3 CBGs. For that scenario a possible retransmission configuration is shown in Table </w:t>
      </w:r>
      <w:r w:rsidR="000D4B5E">
        <w:rPr>
          <w:sz w:val="20"/>
        </w:rPr>
        <w:t>1</w:t>
      </w:r>
      <w:r w:rsidRPr="00DC231F">
        <w:rPr>
          <w:sz w:val="20"/>
        </w:rPr>
        <w:t xml:space="preserve">. Two bits allow to represent 4 states, e.g. an ACK, and to identify the worst damaged group out of a set of 3 candidates. If a “0” is fed back, the transmitter knows that all CBs have been received correctly, if a “1”, “2” or “3” is sent back, the transmitter will regard the identified group as the most damaged one and will increase the </w:t>
      </w:r>
      <w:r w:rsidR="000D4B5E">
        <w:rPr>
          <w:sz w:val="20"/>
        </w:rPr>
        <w:t>redundancy</w:t>
      </w:r>
      <w:r w:rsidRPr="00DC231F">
        <w:rPr>
          <w:sz w:val="20"/>
        </w:rPr>
        <w:t xml:space="preserve"> for that group in the re-transmission.</w:t>
      </w:r>
    </w:p>
    <w:tbl>
      <w:tblPr>
        <w:tblW w:w="7180" w:type="dxa"/>
        <w:jc w:val="center"/>
        <w:tblCellMar>
          <w:left w:w="0" w:type="dxa"/>
          <w:right w:w="0" w:type="dxa"/>
        </w:tblCellMar>
        <w:tblLook w:val="04A0"/>
      </w:tblPr>
      <w:tblGrid>
        <w:gridCol w:w="1431"/>
        <w:gridCol w:w="1435"/>
        <w:gridCol w:w="1438"/>
        <w:gridCol w:w="1438"/>
        <w:gridCol w:w="1438"/>
      </w:tblGrid>
      <w:tr w:rsidR="004A11B1" w:rsidRPr="00AA47AE" w:rsidTr="000F2A3A">
        <w:trPr>
          <w:trHeight w:val="471"/>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Index</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Worst damaged group</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 Params for Group 0</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 Params for Group 1</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 Params for Group 2</w:t>
            </w:r>
            <w:r w:rsidRPr="00AA47AE">
              <w:rPr>
                <w:rFonts w:eastAsia="SimSun"/>
                <w:lang w:val="sv-SE" w:eastAsia="zh-CN"/>
              </w:rPr>
              <w:t xml:space="preserve"> </w:t>
            </w:r>
          </w:p>
        </w:tc>
      </w:tr>
      <w:tr w:rsidR="004A11B1" w:rsidRPr="00AA47AE" w:rsidTr="000F2A3A">
        <w:trPr>
          <w:trHeight w:val="235"/>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0</w:t>
            </w:r>
            <w:r w:rsidRPr="00AA47AE">
              <w:rPr>
                <w:rFonts w:eastAsia="SimSun"/>
                <w:lang w:val="sv-SE" w:eastAsia="zh-CN"/>
              </w:rPr>
              <w:t xml:space="preserve"> </w:t>
            </w:r>
          </w:p>
        </w:tc>
        <w:tc>
          <w:tcPr>
            <w:tcW w:w="5740" w:type="dxa"/>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jc w:val="center"/>
              <w:rPr>
                <w:rFonts w:eastAsia="SimSun"/>
                <w:lang w:val="sv-SE" w:eastAsia="zh-CN"/>
              </w:rPr>
            </w:pPr>
            <w:r w:rsidRPr="00AA47AE">
              <w:rPr>
                <w:rFonts w:eastAsia="SimSun"/>
                <w:lang w:val="en-US" w:eastAsia="zh-CN"/>
              </w:rPr>
              <w:t>ACK</w:t>
            </w:r>
          </w:p>
        </w:tc>
      </w:tr>
      <w:tr w:rsidR="004A11B1" w:rsidRPr="00AA47AE" w:rsidTr="000F2A3A">
        <w:trPr>
          <w:trHeight w:val="235"/>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1</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G0</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b/>
                <w:color w:val="FF0000"/>
                <w:lang w:val="sv-SE" w:eastAsia="zh-CN"/>
              </w:rPr>
            </w:pPr>
            <w:r w:rsidRPr="00AA47AE">
              <w:rPr>
                <w:rFonts w:eastAsia="SimSun"/>
                <w:b/>
                <w:color w:val="FF0000"/>
                <w:lang w:val="en-US" w:eastAsia="zh-CN"/>
              </w:rPr>
              <w:t>RMP</w:t>
            </w:r>
            <w:r w:rsidRPr="00AA47AE">
              <w:rPr>
                <w:rFonts w:eastAsia="SimSun"/>
                <w:b/>
                <w:color w:val="FF0000"/>
                <w:vertAlign w:val="subscript"/>
                <w:lang w:val="en-US" w:eastAsia="zh-CN"/>
              </w:rPr>
              <w:t>low_punc</w:t>
            </w:r>
            <w:r w:rsidRPr="00AA47AE">
              <w:rPr>
                <w:rFonts w:eastAsia="SimSun"/>
                <w:b/>
                <w:color w:val="FF0000"/>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RMP</w:t>
            </w:r>
            <w:r w:rsidRPr="00AA47AE">
              <w:rPr>
                <w:rFonts w:eastAsia="SimSun"/>
                <w:vertAlign w:val="subscript"/>
                <w:lang w:val="en-US" w:eastAsia="zh-CN"/>
              </w:rPr>
              <w:t>high_punc</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RMP</w:t>
            </w:r>
            <w:r w:rsidRPr="00AA47AE">
              <w:rPr>
                <w:rFonts w:eastAsia="SimSun"/>
                <w:vertAlign w:val="subscript"/>
                <w:lang w:val="en-US" w:eastAsia="zh-CN"/>
              </w:rPr>
              <w:t>high_punc</w:t>
            </w:r>
            <w:r w:rsidRPr="00AA47AE">
              <w:rPr>
                <w:rFonts w:eastAsia="SimSun"/>
                <w:lang w:val="sv-SE" w:eastAsia="zh-CN"/>
              </w:rPr>
              <w:t xml:space="preserve"> </w:t>
            </w:r>
          </w:p>
        </w:tc>
      </w:tr>
      <w:tr w:rsidR="004A11B1" w:rsidRPr="00AA47AE" w:rsidTr="000F2A3A">
        <w:trPr>
          <w:trHeight w:val="235"/>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2</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G1</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RMP</w:t>
            </w:r>
            <w:r w:rsidRPr="00AA47AE">
              <w:rPr>
                <w:rFonts w:eastAsia="SimSun"/>
                <w:vertAlign w:val="subscript"/>
                <w:lang w:val="en-US" w:eastAsia="zh-CN"/>
              </w:rPr>
              <w:t>high_punc</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b/>
                <w:color w:val="FF0000"/>
                <w:lang w:val="sv-SE" w:eastAsia="zh-CN"/>
              </w:rPr>
            </w:pPr>
            <w:r w:rsidRPr="00AA47AE">
              <w:rPr>
                <w:rFonts w:eastAsia="SimSun"/>
                <w:b/>
                <w:color w:val="FF0000"/>
                <w:lang w:val="en-US" w:eastAsia="zh-CN"/>
              </w:rPr>
              <w:t>RMP</w:t>
            </w:r>
            <w:r w:rsidRPr="00AA47AE">
              <w:rPr>
                <w:rFonts w:eastAsia="SimSun"/>
                <w:b/>
                <w:color w:val="FF0000"/>
                <w:vertAlign w:val="subscript"/>
                <w:lang w:val="en-US" w:eastAsia="zh-CN"/>
              </w:rPr>
              <w:t>low_punc</w:t>
            </w:r>
            <w:r w:rsidRPr="00AA47AE">
              <w:rPr>
                <w:rFonts w:eastAsia="SimSun"/>
                <w:b/>
                <w:color w:val="FF0000"/>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RMP</w:t>
            </w:r>
            <w:r w:rsidRPr="00AA47AE">
              <w:rPr>
                <w:rFonts w:eastAsia="SimSun"/>
                <w:vertAlign w:val="subscript"/>
                <w:lang w:val="en-US" w:eastAsia="zh-CN"/>
              </w:rPr>
              <w:t>high_punc</w:t>
            </w:r>
            <w:r w:rsidRPr="00AA47AE">
              <w:rPr>
                <w:rFonts w:eastAsia="SimSun"/>
                <w:lang w:val="sv-SE" w:eastAsia="zh-CN"/>
              </w:rPr>
              <w:t xml:space="preserve"> </w:t>
            </w:r>
          </w:p>
        </w:tc>
      </w:tr>
      <w:tr w:rsidR="004A11B1" w:rsidRPr="00AA47AE" w:rsidTr="000F2A3A">
        <w:trPr>
          <w:trHeight w:val="235"/>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3</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G2</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RMP</w:t>
            </w:r>
            <w:r w:rsidRPr="00AA47AE">
              <w:rPr>
                <w:rFonts w:eastAsia="SimSun"/>
                <w:vertAlign w:val="subscript"/>
                <w:lang w:val="en-US" w:eastAsia="zh-CN"/>
              </w:rPr>
              <w:t>high_punc</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lang w:val="sv-SE" w:eastAsia="zh-CN"/>
              </w:rPr>
            </w:pPr>
            <w:r w:rsidRPr="00AA47AE">
              <w:rPr>
                <w:rFonts w:eastAsia="SimSun"/>
                <w:lang w:val="en-US" w:eastAsia="zh-CN"/>
              </w:rPr>
              <w:t>RMP</w:t>
            </w:r>
            <w:r w:rsidRPr="00AA47AE">
              <w:rPr>
                <w:rFonts w:eastAsia="SimSun"/>
                <w:vertAlign w:val="subscript"/>
                <w:lang w:val="en-US" w:eastAsia="zh-CN"/>
              </w:rPr>
              <w:t>high_punc</w:t>
            </w:r>
            <w:r w:rsidRPr="00AA47AE">
              <w:rPr>
                <w:rFonts w:eastAsia="SimSun"/>
                <w:lang w:val="sv-SE" w:eastAsia="zh-CN"/>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4A11B1" w:rsidRPr="00AA47AE" w:rsidRDefault="004A11B1" w:rsidP="000F2A3A">
            <w:pPr>
              <w:rPr>
                <w:rFonts w:eastAsia="SimSun"/>
                <w:b/>
                <w:color w:val="FF0000"/>
                <w:lang w:val="sv-SE" w:eastAsia="zh-CN"/>
              </w:rPr>
            </w:pPr>
            <w:r w:rsidRPr="00AA47AE">
              <w:rPr>
                <w:rFonts w:eastAsia="SimSun"/>
                <w:b/>
                <w:color w:val="FF0000"/>
                <w:lang w:val="en-US" w:eastAsia="zh-CN"/>
              </w:rPr>
              <w:t>RMP</w:t>
            </w:r>
            <w:r w:rsidRPr="00AA47AE">
              <w:rPr>
                <w:rFonts w:eastAsia="SimSun"/>
                <w:b/>
                <w:color w:val="FF0000"/>
                <w:vertAlign w:val="subscript"/>
                <w:lang w:val="en-US" w:eastAsia="zh-CN"/>
              </w:rPr>
              <w:t>low_punc</w:t>
            </w:r>
            <w:r w:rsidRPr="00AA47AE">
              <w:rPr>
                <w:rFonts w:eastAsia="SimSun"/>
                <w:b/>
                <w:color w:val="FF0000"/>
                <w:lang w:val="sv-SE" w:eastAsia="zh-CN"/>
              </w:rPr>
              <w:t xml:space="preserve"> </w:t>
            </w:r>
          </w:p>
        </w:tc>
      </w:tr>
    </w:tbl>
    <w:p w:rsidR="004A11B1" w:rsidRDefault="004A11B1" w:rsidP="004A11B1">
      <w:pPr>
        <w:pStyle w:val="Caption"/>
        <w:jc w:val="center"/>
        <w:rPr>
          <w:rFonts w:eastAsia="SimSun"/>
          <w:lang w:val="en-US" w:eastAsia="zh-CN"/>
        </w:rPr>
      </w:pPr>
      <w:r>
        <w:t xml:space="preserve">Table </w:t>
      </w:r>
      <w:fldSimple w:instr=" SEQ Table \* ARABIC ">
        <w:r w:rsidR="00A43013">
          <w:rPr>
            <w:noProof/>
          </w:rPr>
          <w:t>1</w:t>
        </w:r>
      </w:fldSimple>
      <w:r>
        <w:t xml:space="preserve"> – </w:t>
      </w:r>
      <w:r w:rsidR="001F414C">
        <w:t xml:space="preserve">Example for </w:t>
      </w:r>
      <w:r>
        <w:t>CBG –based HARQ with reduced feedback</w:t>
      </w:r>
    </w:p>
    <w:p w:rsidR="004A11B1" w:rsidRPr="00DC231F" w:rsidRDefault="004A11B1" w:rsidP="00DC231F">
      <w:pPr>
        <w:snapToGrid w:val="0"/>
        <w:rPr>
          <w:sz w:val="20"/>
        </w:rPr>
      </w:pPr>
      <w:r w:rsidRPr="00DC231F">
        <w:rPr>
          <w:sz w:val="20"/>
        </w:rPr>
        <w:lastRenderedPageBreak/>
        <w:t xml:space="preserve">The table 1 is just </w:t>
      </w:r>
      <w:r w:rsidR="001F414C">
        <w:rPr>
          <w:sz w:val="20"/>
        </w:rPr>
        <w:t>one</w:t>
      </w:r>
      <w:r w:rsidRPr="00DC231F">
        <w:rPr>
          <w:sz w:val="20"/>
        </w:rPr>
        <w:t xml:space="preserve"> example. </w:t>
      </w:r>
      <w:r w:rsidR="001F414C">
        <w:rPr>
          <w:sz w:val="20"/>
        </w:rPr>
        <w:t xml:space="preserve">Another way would be to just </w:t>
      </w:r>
      <w:r w:rsidR="00901E26">
        <w:rPr>
          <w:sz w:val="20"/>
        </w:rPr>
        <w:t>use 2 CBGs and two bit</w:t>
      </w:r>
      <w:r w:rsidR="001F414C">
        <w:rPr>
          <w:sz w:val="20"/>
        </w:rPr>
        <w:t xml:space="preserve">s of feedback. In that case, the re-transmitting options could be “no-retransmission (ACK)”, “use more redundancy for CBG0”, “use more redundancy for CBG1” or “use same redundancy for CBG0 and CBG1”. Also, </w:t>
      </w:r>
      <w:r w:rsidR="00C55524">
        <w:rPr>
          <w:sz w:val="20"/>
        </w:rPr>
        <w:t>more feedback bits could be used</w:t>
      </w:r>
      <w:r w:rsidR="000D4B5E">
        <w:rPr>
          <w:sz w:val="20"/>
        </w:rPr>
        <w:t>,</w:t>
      </w:r>
      <w:r w:rsidR="00C55524">
        <w:rPr>
          <w:sz w:val="20"/>
        </w:rPr>
        <w:t xml:space="preserve"> </w:t>
      </w:r>
      <w:r w:rsidR="00F6051F">
        <w:rPr>
          <w:sz w:val="20"/>
        </w:rPr>
        <w:t>w</w:t>
      </w:r>
      <w:r w:rsidR="000D4B5E">
        <w:rPr>
          <w:sz w:val="20"/>
        </w:rPr>
        <w:t xml:space="preserve">hich </w:t>
      </w:r>
      <w:r w:rsidR="00C55524">
        <w:rPr>
          <w:sz w:val="20"/>
        </w:rPr>
        <w:t xml:space="preserve">would increase the </w:t>
      </w:r>
      <w:r w:rsidR="00901E26">
        <w:rPr>
          <w:sz w:val="20"/>
        </w:rPr>
        <w:t>granularity of the re-transmission option</w:t>
      </w:r>
      <w:r w:rsidR="000D4B5E">
        <w:rPr>
          <w:sz w:val="20"/>
        </w:rPr>
        <w:t>s</w:t>
      </w:r>
      <w:r w:rsidR="00901E26">
        <w:rPr>
          <w:sz w:val="20"/>
        </w:rPr>
        <w:t>.</w:t>
      </w:r>
      <w:r w:rsidRPr="00DC231F">
        <w:rPr>
          <w:sz w:val="20"/>
        </w:rPr>
        <w:t xml:space="preserve"> However, for the case of burst interference, it can be expected that just one code group will be damaged more than others, thus a 2-bit feedback scheme might be sufficient for this important use case.  </w:t>
      </w:r>
    </w:p>
    <w:p w:rsidR="004A11B1" w:rsidRDefault="004A11B1" w:rsidP="00DC231F">
      <w:pPr>
        <w:snapToGrid w:val="0"/>
        <w:rPr>
          <w:rFonts w:eastAsia="SimSun"/>
          <w:lang w:val="en-US" w:eastAsia="zh-CN"/>
        </w:rPr>
      </w:pPr>
      <w:r w:rsidRPr="00DC231F">
        <w:rPr>
          <w:sz w:val="20"/>
        </w:rPr>
        <w:t>The concept of the enhanced CBG-based HARQ is illustrated below:</w:t>
      </w:r>
    </w:p>
    <w:p w:rsidR="004A11B1" w:rsidRPr="000508C9" w:rsidRDefault="004A11B1" w:rsidP="004A11B1">
      <w:r w:rsidRPr="000202ED">
        <w:rPr>
          <w:noProof/>
          <w:lang w:val="sv-SE" w:eastAsia="sv-SE"/>
        </w:rPr>
        <w:drawing>
          <wp:inline distT="0" distB="0" distL="0" distR="0">
            <wp:extent cx="5940425" cy="3706442"/>
            <wp:effectExtent l="1905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5940425" cy="3706442"/>
                    </a:xfrm>
                    <a:prstGeom prst="rect">
                      <a:avLst/>
                    </a:prstGeom>
                    <a:noFill/>
                    <a:ln w="9525">
                      <a:noFill/>
                      <a:miter lim="800000"/>
                      <a:headEnd/>
                      <a:tailEnd/>
                    </a:ln>
                  </pic:spPr>
                </pic:pic>
              </a:graphicData>
            </a:graphic>
          </wp:inline>
        </w:drawing>
      </w:r>
    </w:p>
    <w:p w:rsidR="00901E26" w:rsidRPr="000D4B5E" w:rsidRDefault="00901E26" w:rsidP="00901E26">
      <w:pPr>
        <w:pStyle w:val="Caption"/>
        <w:jc w:val="center"/>
        <w:rPr>
          <w:b w:val="0"/>
        </w:rPr>
      </w:pPr>
      <w:r w:rsidRPr="000D4B5E">
        <w:rPr>
          <w:rFonts w:hint="eastAsia"/>
          <w:b w:val="0"/>
          <w:sz w:val="20"/>
        </w:rPr>
        <w:t xml:space="preserve">Figure </w:t>
      </w:r>
      <w:r w:rsidR="00F6051F">
        <w:rPr>
          <w:rFonts w:eastAsiaTheme="minorEastAsia"/>
          <w:b w:val="0"/>
          <w:sz w:val="20"/>
          <w:lang w:eastAsia="zh-CN"/>
        </w:rPr>
        <w:t xml:space="preserve">6 </w:t>
      </w:r>
      <w:r w:rsidRPr="000D4B5E">
        <w:rPr>
          <w:rFonts w:eastAsiaTheme="minorEastAsia"/>
          <w:b w:val="0"/>
          <w:sz w:val="20"/>
          <w:lang w:eastAsia="zh-CN"/>
        </w:rPr>
        <w:t>-</w:t>
      </w:r>
      <w:r w:rsidRPr="000D4B5E">
        <w:rPr>
          <w:rFonts w:hint="eastAsia"/>
          <w:b w:val="0"/>
          <w:sz w:val="20"/>
        </w:rPr>
        <w:t xml:space="preserve"> </w:t>
      </w:r>
      <w:r w:rsidRPr="000D4B5E">
        <w:rPr>
          <w:b w:val="0"/>
        </w:rPr>
        <w:t>Enhanced CBG-based feedback with reduced control overhead. The retransmission parameters are based on the multi-bit feedback from the receiver and selected from a pre-defined retransmission configuration table.</w:t>
      </w:r>
    </w:p>
    <w:p w:rsidR="00901E26" w:rsidRDefault="00901E26" w:rsidP="000D4B5E">
      <w:pPr>
        <w:pStyle w:val="Caption"/>
      </w:pPr>
    </w:p>
    <w:p w:rsidR="004A11B1" w:rsidRPr="000D4B5E" w:rsidRDefault="004A11B1" w:rsidP="00DC231F">
      <w:pPr>
        <w:snapToGrid w:val="0"/>
        <w:rPr>
          <w:b/>
          <w:sz w:val="20"/>
          <w:u w:val="single"/>
        </w:rPr>
      </w:pPr>
      <w:r w:rsidRPr="000D4B5E">
        <w:rPr>
          <w:b/>
          <w:sz w:val="20"/>
          <w:u w:val="single"/>
        </w:rPr>
        <w:t>The benefits of the enhanced CBG-based scheme are summarized below:</w:t>
      </w:r>
    </w:p>
    <w:p w:rsidR="004A11B1" w:rsidRPr="000D4B5E" w:rsidRDefault="004A11B1" w:rsidP="00DC231F">
      <w:pPr>
        <w:pStyle w:val="ListParagraph"/>
        <w:numPr>
          <w:ilvl w:val="0"/>
          <w:numId w:val="40"/>
        </w:numPr>
        <w:snapToGrid w:val="0"/>
        <w:ind w:firstLineChars="0"/>
        <w:rPr>
          <w:rFonts w:ascii="Times New Roman" w:hAnsi="Times New Roman" w:cs="Times New Roman"/>
          <w:sz w:val="20"/>
          <w:szCs w:val="20"/>
        </w:rPr>
      </w:pPr>
      <w:r w:rsidRPr="000D4B5E">
        <w:rPr>
          <w:rFonts w:ascii="Times New Roman" w:hAnsi="Times New Roman" w:cs="Times New Roman"/>
          <w:sz w:val="20"/>
          <w:szCs w:val="20"/>
        </w:rPr>
        <w:t>Reduced control overhead compared to the standard CBG-feedback</w:t>
      </w:r>
    </w:p>
    <w:p w:rsidR="004A11B1" w:rsidRPr="000D4B5E" w:rsidRDefault="004A11B1" w:rsidP="00DC231F">
      <w:pPr>
        <w:pStyle w:val="ListParagraph"/>
        <w:numPr>
          <w:ilvl w:val="0"/>
          <w:numId w:val="40"/>
        </w:numPr>
        <w:snapToGrid w:val="0"/>
        <w:ind w:firstLineChars="0"/>
        <w:rPr>
          <w:rFonts w:ascii="Times New Roman" w:hAnsi="Times New Roman" w:cs="Times New Roman"/>
          <w:sz w:val="20"/>
          <w:szCs w:val="20"/>
        </w:rPr>
      </w:pPr>
      <w:r w:rsidRPr="000D4B5E">
        <w:rPr>
          <w:rFonts w:ascii="Times New Roman" w:hAnsi="Times New Roman" w:cs="Times New Roman"/>
          <w:sz w:val="20"/>
          <w:szCs w:val="20"/>
        </w:rPr>
        <w:t>No additional overhead in the data transmission (e.g. no insertion of parity bits)</w:t>
      </w:r>
    </w:p>
    <w:p w:rsidR="004A11B1" w:rsidRPr="000D4B5E" w:rsidRDefault="004A11B1" w:rsidP="00DC231F">
      <w:pPr>
        <w:pStyle w:val="ListParagraph"/>
        <w:numPr>
          <w:ilvl w:val="0"/>
          <w:numId w:val="40"/>
        </w:numPr>
        <w:snapToGrid w:val="0"/>
        <w:ind w:firstLineChars="0"/>
        <w:rPr>
          <w:rFonts w:ascii="Times New Roman" w:hAnsi="Times New Roman" w:cs="Times New Roman"/>
          <w:sz w:val="20"/>
          <w:szCs w:val="20"/>
        </w:rPr>
      </w:pPr>
      <w:r w:rsidRPr="000D4B5E">
        <w:rPr>
          <w:rFonts w:ascii="Times New Roman" w:hAnsi="Times New Roman" w:cs="Times New Roman"/>
          <w:sz w:val="20"/>
          <w:szCs w:val="20"/>
        </w:rPr>
        <w:t>Individual adaptation of coding rate for the different CBGs</w:t>
      </w:r>
    </w:p>
    <w:p w:rsidR="004A11B1" w:rsidRPr="000D4B5E" w:rsidRDefault="004A11B1" w:rsidP="00DC231F">
      <w:pPr>
        <w:pStyle w:val="ListParagraph"/>
        <w:numPr>
          <w:ilvl w:val="0"/>
          <w:numId w:val="40"/>
        </w:numPr>
        <w:snapToGrid w:val="0"/>
        <w:ind w:firstLineChars="0"/>
        <w:rPr>
          <w:rFonts w:ascii="Times New Roman" w:hAnsi="Times New Roman" w:cs="Times New Roman"/>
          <w:sz w:val="20"/>
          <w:szCs w:val="20"/>
        </w:rPr>
      </w:pPr>
      <w:r w:rsidRPr="000D4B5E">
        <w:rPr>
          <w:rFonts w:ascii="Times New Roman" w:hAnsi="Times New Roman" w:cs="Times New Roman"/>
          <w:sz w:val="20"/>
          <w:szCs w:val="20"/>
        </w:rPr>
        <w:t xml:space="preserve">Flexibility and forward compatibility. The granularity of rate-matching and number of feedback bits can adjusted smoothly </w:t>
      </w:r>
    </w:p>
    <w:p w:rsidR="004A11B1" w:rsidRPr="000D4B5E" w:rsidRDefault="004A11B1" w:rsidP="00DC231F">
      <w:pPr>
        <w:pStyle w:val="ListParagraph"/>
        <w:numPr>
          <w:ilvl w:val="0"/>
          <w:numId w:val="40"/>
        </w:numPr>
        <w:snapToGrid w:val="0"/>
        <w:ind w:firstLineChars="0"/>
        <w:rPr>
          <w:rFonts w:ascii="Times New Roman" w:hAnsi="Times New Roman" w:cs="Times New Roman"/>
          <w:sz w:val="20"/>
          <w:szCs w:val="20"/>
        </w:rPr>
      </w:pPr>
      <w:r w:rsidRPr="000D4B5E">
        <w:rPr>
          <w:rFonts w:ascii="Times New Roman" w:hAnsi="Times New Roman" w:cs="Times New Roman"/>
          <w:sz w:val="20"/>
          <w:szCs w:val="20"/>
        </w:rPr>
        <w:t>Low specification impact. Only a retransmission configuration table needs to be defined for the given number of feedback bits and CBGs. This table is self-contained and does not expect to impact any other parts of the standard.</w:t>
      </w:r>
    </w:p>
    <w:p w:rsidR="00DC231F" w:rsidRDefault="00DC231F" w:rsidP="00DC231F">
      <w:pPr>
        <w:snapToGrid w:val="0"/>
        <w:rPr>
          <w:rFonts w:eastAsiaTheme="minorEastAsia"/>
          <w:b/>
          <w:i/>
          <w:sz w:val="20"/>
          <w:lang w:eastAsia="zh-CN"/>
        </w:rPr>
      </w:pPr>
    </w:p>
    <w:p w:rsidR="004A11B1" w:rsidRPr="00DC231F" w:rsidRDefault="004A11B1" w:rsidP="00DC231F">
      <w:pPr>
        <w:snapToGrid w:val="0"/>
        <w:rPr>
          <w:rFonts w:eastAsiaTheme="minorEastAsia"/>
          <w:b/>
          <w:i/>
          <w:sz w:val="20"/>
          <w:lang w:eastAsia="zh-CN"/>
        </w:rPr>
      </w:pPr>
      <w:r w:rsidRPr="00DC231F">
        <w:rPr>
          <w:rFonts w:eastAsiaTheme="minorEastAsia"/>
          <w:b/>
          <w:i/>
          <w:sz w:val="20"/>
          <w:lang w:eastAsia="zh-CN"/>
        </w:rPr>
        <w:lastRenderedPageBreak/>
        <w:t xml:space="preserve">Proposal </w:t>
      </w:r>
      <w:r w:rsidR="004354B1">
        <w:rPr>
          <w:rFonts w:eastAsiaTheme="minorEastAsia" w:hint="eastAsia"/>
          <w:b/>
          <w:i/>
          <w:sz w:val="20"/>
          <w:lang w:eastAsia="zh-CN"/>
        </w:rPr>
        <w:t>5</w:t>
      </w:r>
      <w:r w:rsidRPr="00DC231F">
        <w:rPr>
          <w:rFonts w:eastAsiaTheme="minorEastAsia"/>
          <w:b/>
          <w:i/>
          <w:sz w:val="20"/>
          <w:lang w:eastAsia="zh-CN"/>
        </w:rPr>
        <w:t>: The enhanced CBG-based HARQ feedback scheme with individual rate-matching shall be considered as a candidate solution for the multi-bit feedback.</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w:t>
      </w:r>
      <w:r w:rsidR="007B6DF2">
        <w:rPr>
          <w:rFonts w:eastAsia="SimSun"/>
          <w:kern w:val="2"/>
          <w:sz w:val="20"/>
          <w:lang w:val="en-US" w:eastAsia="zh-CN"/>
        </w:rPr>
        <w:t xml:space="preserve">observations and </w:t>
      </w:r>
      <w:r w:rsidR="00E15A12" w:rsidRPr="00DB6DCF">
        <w:rPr>
          <w:rFonts w:eastAsia="SimSun"/>
          <w:kern w:val="2"/>
          <w:sz w:val="20"/>
          <w:lang w:val="en-US" w:eastAsia="zh-CN"/>
        </w:rPr>
        <w:t>proposals:</w:t>
      </w:r>
    </w:p>
    <w:p w:rsidR="008E2BB0" w:rsidRDefault="008E2BB0" w:rsidP="008E2BB0">
      <w:pPr>
        <w:snapToGrid w:val="0"/>
        <w:rPr>
          <w:rFonts w:eastAsiaTheme="minorEastAsia"/>
          <w:b/>
          <w:i/>
          <w:sz w:val="20"/>
          <w:lang w:eastAsia="zh-CN"/>
        </w:rPr>
      </w:pPr>
      <w:r w:rsidRPr="007107BB">
        <w:rPr>
          <w:b/>
          <w:i/>
          <w:sz w:val="20"/>
        </w:rPr>
        <w:t xml:space="preserve">Proposal 1: </w:t>
      </w:r>
      <w:r>
        <w:rPr>
          <w:b/>
          <w:i/>
          <w:sz w:val="20"/>
        </w:rPr>
        <w:t xml:space="preserve">The </w:t>
      </w:r>
      <w:r w:rsidRPr="007107BB">
        <w:rPr>
          <w:b/>
          <w:i/>
          <w:sz w:val="20"/>
        </w:rPr>
        <w:t xml:space="preserve">UE can be configured </w:t>
      </w:r>
      <w:r>
        <w:rPr>
          <w:rFonts w:eastAsiaTheme="minorEastAsia" w:hint="eastAsia"/>
          <w:b/>
          <w:i/>
          <w:sz w:val="20"/>
          <w:lang w:eastAsia="zh-CN"/>
        </w:rPr>
        <w:t xml:space="preserve">with </w:t>
      </w:r>
      <w:r w:rsidRPr="007107BB">
        <w:rPr>
          <w:b/>
          <w:i/>
          <w:sz w:val="20"/>
        </w:rPr>
        <w:t>a default timing value from a set of values by high layer signalling</w:t>
      </w:r>
      <w:r>
        <w:rPr>
          <w:rFonts w:eastAsiaTheme="minorEastAsia" w:hint="eastAsia"/>
          <w:b/>
          <w:i/>
          <w:sz w:val="20"/>
          <w:lang w:eastAsia="zh-CN"/>
        </w:rPr>
        <w:t>.</w:t>
      </w:r>
      <w:r w:rsidRPr="007107BB">
        <w:rPr>
          <w:b/>
          <w:i/>
          <w:sz w:val="20"/>
        </w:rPr>
        <w:t xml:space="preserve"> </w:t>
      </w:r>
      <w:r>
        <w:rPr>
          <w:b/>
          <w:i/>
          <w:sz w:val="20"/>
        </w:rPr>
        <w:t xml:space="preserve">The </w:t>
      </w:r>
      <w:r>
        <w:rPr>
          <w:rFonts w:eastAsiaTheme="minorEastAsia" w:hint="eastAsia"/>
          <w:b/>
          <w:i/>
          <w:sz w:val="20"/>
          <w:lang w:eastAsia="zh-CN"/>
        </w:rPr>
        <w:t xml:space="preserve">UE </w:t>
      </w:r>
      <w:r>
        <w:rPr>
          <w:rFonts w:eastAsiaTheme="minorEastAsia"/>
          <w:b/>
          <w:i/>
          <w:sz w:val="20"/>
          <w:lang w:eastAsia="zh-CN"/>
        </w:rPr>
        <w:t>can then</w:t>
      </w:r>
      <w:r w:rsidRPr="001F66F7">
        <w:rPr>
          <w:rFonts w:hint="eastAsia"/>
          <w:b/>
          <w:i/>
          <w:sz w:val="20"/>
        </w:rPr>
        <w:t xml:space="preserve"> </w:t>
      </w:r>
      <w:r w:rsidRPr="001F66F7">
        <w:rPr>
          <w:b/>
          <w:i/>
          <w:sz w:val="20"/>
        </w:rPr>
        <w:t>dynamically</w:t>
      </w:r>
      <w:r w:rsidRPr="001F66F7">
        <w:rPr>
          <w:rFonts w:hint="eastAsia"/>
          <w:b/>
          <w:i/>
          <w:sz w:val="20"/>
        </w:rPr>
        <w:t xml:space="preserve"> </w:t>
      </w:r>
      <w:r>
        <w:rPr>
          <w:b/>
          <w:i/>
          <w:sz w:val="20"/>
        </w:rPr>
        <w:t xml:space="preserve">be </w:t>
      </w:r>
      <w:r w:rsidRPr="001F66F7">
        <w:rPr>
          <w:rFonts w:hint="eastAsia"/>
          <w:b/>
          <w:i/>
          <w:sz w:val="20"/>
        </w:rPr>
        <w:t xml:space="preserve">notified to change </w:t>
      </w:r>
      <w:r w:rsidRPr="007107BB">
        <w:rPr>
          <w:b/>
          <w:i/>
          <w:sz w:val="20"/>
        </w:rPr>
        <w:t xml:space="preserve">the </w:t>
      </w:r>
      <w:r>
        <w:rPr>
          <w:b/>
          <w:i/>
          <w:sz w:val="20"/>
        </w:rPr>
        <w:t xml:space="preserve">default </w:t>
      </w:r>
      <w:r w:rsidRPr="001F66F7">
        <w:rPr>
          <w:rFonts w:hint="eastAsia"/>
          <w:b/>
          <w:i/>
          <w:sz w:val="20"/>
        </w:rPr>
        <w:t xml:space="preserve">NR HARQ </w:t>
      </w:r>
      <w:r>
        <w:rPr>
          <w:b/>
          <w:i/>
          <w:sz w:val="20"/>
        </w:rPr>
        <w:t xml:space="preserve">configuration to </w:t>
      </w:r>
      <w:r w:rsidRPr="007107BB">
        <w:rPr>
          <w:b/>
          <w:i/>
          <w:sz w:val="20"/>
        </w:rPr>
        <w:t>other timing value</w:t>
      </w:r>
      <w:r>
        <w:rPr>
          <w:rFonts w:eastAsiaTheme="minorEastAsia" w:hint="eastAsia"/>
          <w:b/>
          <w:i/>
          <w:sz w:val="20"/>
          <w:lang w:eastAsia="zh-CN"/>
        </w:rPr>
        <w:t>s</w:t>
      </w:r>
      <w:r>
        <w:rPr>
          <w:rFonts w:eastAsiaTheme="minorEastAsia"/>
          <w:b/>
          <w:i/>
          <w:sz w:val="20"/>
          <w:lang w:eastAsia="zh-CN"/>
        </w:rPr>
        <w:t xml:space="preserve"> (which could be selected out of the pre-defined set). </w:t>
      </w:r>
      <w:r>
        <w:rPr>
          <w:rFonts w:eastAsiaTheme="minorEastAsia" w:hint="eastAsia"/>
          <w:b/>
          <w:i/>
          <w:sz w:val="20"/>
          <w:lang w:eastAsia="zh-CN"/>
        </w:rPr>
        <w:t xml:space="preserve">The combination of timing and PUCCH </w:t>
      </w:r>
      <w:r>
        <w:rPr>
          <w:rFonts w:eastAsiaTheme="minorEastAsia"/>
          <w:b/>
          <w:i/>
          <w:sz w:val="20"/>
          <w:lang w:eastAsia="zh-CN"/>
        </w:rPr>
        <w:t>resource</w:t>
      </w:r>
      <w:r>
        <w:rPr>
          <w:rFonts w:eastAsiaTheme="minorEastAsia" w:hint="eastAsia"/>
          <w:b/>
          <w:i/>
          <w:sz w:val="20"/>
          <w:lang w:eastAsia="zh-CN"/>
        </w:rPr>
        <w:t xml:space="preserve"> index should be </w:t>
      </w:r>
      <w:r>
        <w:rPr>
          <w:rFonts w:eastAsiaTheme="minorEastAsia"/>
          <w:b/>
          <w:i/>
          <w:sz w:val="20"/>
          <w:lang w:eastAsia="zh-CN"/>
        </w:rPr>
        <w:t>configurable</w:t>
      </w:r>
      <w:r>
        <w:rPr>
          <w:rFonts w:eastAsiaTheme="minorEastAsia" w:hint="eastAsia"/>
          <w:b/>
          <w:i/>
          <w:sz w:val="20"/>
          <w:lang w:eastAsia="zh-CN"/>
        </w:rPr>
        <w:t>.</w:t>
      </w:r>
    </w:p>
    <w:p w:rsidR="00304B36" w:rsidRDefault="00304B36" w:rsidP="00304B36">
      <w:pPr>
        <w:snapToGrid w:val="0"/>
        <w:rPr>
          <w:rFonts w:eastAsiaTheme="minorEastAsia"/>
          <w:b/>
          <w:i/>
          <w:sz w:val="20"/>
          <w:lang w:eastAsia="zh-CN"/>
        </w:rPr>
      </w:pPr>
      <w:r w:rsidRPr="002473ED">
        <w:rPr>
          <w:rFonts w:eastAsiaTheme="minorEastAsia"/>
          <w:b/>
          <w:i/>
          <w:sz w:val="20"/>
          <w:lang w:eastAsia="zh-CN"/>
        </w:rPr>
        <w:t xml:space="preserve">Proposal </w:t>
      </w:r>
      <w:r>
        <w:rPr>
          <w:rFonts w:eastAsiaTheme="minorEastAsia" w:hint="eastAsia"/>
          <w:b/>
          <w:i/>
          <w:sz w:val="20"/>
          <w:lang w:eastAsia="zh-CN"/>
        </w:rPr>
        <w:t>2</w:t>
      </w:r>
      <w:r w:rsidRPr="002473ED">
        <w:rPr>
          <w:rFonts w:eastAsiaTheme="minorEastAsia"/>
          <w:b/>
          <w:i/>
          <w:sz w:val="20"/>
          <w:lang w:eastAsia="zh-CN"/>
        </w:rPr>
        <w:t xml:space="preserve">: </w:t>
      </w:r>
      <w:r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Pr>
          <w:rFonts w:eastAsiaTheme="minorEastAsia" w:hint="eastAsia"/>
          <w:b/>
          <w:i/>
          <w:sz w:val="20"/>
          <w:lang w:eastAsia="zh-CN"/>
        </w:rPr>
        <w:t>of</w:t>
      </w:r>
      <w:r w:rsidRPr="002473ED">
        <w:rPr>
          <w:rFonts w:eastAsiaTheme="minorEastAsia" w:hint="eastAsia"/>
          <w:b/>
          <w:i/>
          <w:sz w:val="20"/>
          <w:lang w:eastAsia="zh-CN"/>
        </w:rPr>
        <w:t xml:space="preserve"> HARQ timing and PUCCH resource index </w:t>
      </w:r>
      <w:r>
        <w:rPr>
          <w:rFonts w:eastAsiaTheme="minorEastAsia" w:hint="eastAsia"/>
          <w:b/>
          <w:i/>
          <w:sz w:val="20"/>
          <w:lang w:eastAsia="zh-CN"/>
        </w:rPr>
        <w:t>is present or not.</w:t>
      </w:r>
      <w:r w:rsidRPr="002473ED">
        <w:rPr>
          <w:rFonts w:eastAsiaTheme="minorEastAsia" w:hint="eastAsia"/>
          <w:b/>
          <w:i/>
          <w:sz w:val="20"/>
          <w:lang w:eastAsia="zh-CN"/>
        </w:rPr>
        <w:t xml:space="preserve"> </w:t>
      </w:r>
      <w:r>
        <w:rPr>
          <w:rFonts w:eastAsiaTheme="minorEastAsia" w:hint="eastAsia"/>
          <w:b/>
          <w:i/>
          <w:sz w:val="20"/>
          <w:lang w:eastAsia="zh-CN"/>
        </w:rPr>
        <w:t>I</w:t>
      </w:r>
      <w:r w:rsidRPr="002473ED">
        <w:rPr>
          <w:rFonts w:eastAsiaTheme="minorEastAsia" w:hint="eastAsia"/>
          <w:b/>
          <w:i/>
          <w:sz w:val="20"/>
          <w:lang w:eastAsia="zh-CN"/>
        </w:rPr>
        <w:t xml:space="preserve">f present, it can be multiplexed with the downlink data in the PDSCH </w:t>
      </w:r>
      <w:r w:rsidRPr="002473ED">
        <w:rPr>
          <w:rFonts w:eastAsiaTheme="minorEastAsia"/>
          <w:b/>
          <w:i/>
          <w:sz w:val="20"/>
          <w:lang w:eastAsia="zh-CN"/>
        </w:rPr>
        <w:t>channel</w:t>
      </w:r>
      <w:r w:rsidRPr="002473ED">
        <w:rPr>
          <w:rFonts w:eastAsiaTheme="minorEastAsia" w:hint="eastAsia"/>
          <w:b/>
          <w:i/>
          <w:sz w:val="20"/>
          <w:lang w:eastAsia="zh-CN"/>
        </w:rPr>
        <w:t>.</w:t>
      </w:r>
    </w:p>
    <w:p w:rsidR="00304B36" w:rsidRDefault="00304B36" w:rsidP="00304B36">
      <w:pPr>
        <w:snapToGrid w:val="0"/>
        <w:rPr>
          <w:rFonts w:eastAsiaTheme="minorEastAsia"/>
          <w:lang w:eastAsia="zh-CN"/>
        </w:rPr>
      </w:pPr>
      <w:r w:rsidRPr="00DC231F">
        <w:rPr>
          <w:rFonts w:eastAsiaTheme="minorEastAsia"/>
          <w:b/>
          <w:i/>
          <w:sz w:val="20"/>
          <w:lang w:eastAsia="zh-CN"/>
        </w:rPr>
        <w:t>Observation 1: When a transport block consists of a large number of code blocks, conventional ACK/NACK response seriously affect</w:t>
      </w:r>
      <w:r w:rsidR="007B6DF2">
        <w:rPr>
          <w:rFonts w:eastAsiaTheme="minorEastAsia"/>
          <w:b/>
          <w:i/>
          <w:sz w:val="20"/>
          <w:lang w:eastAsia="zh-CN"/>
        </w:rPr>
        <w:t>s</w:t>
      </w:r>
      <w:r w:rsidRPr="00DC231F">
        <w:rPr>
          <w:rFonts w:eastAsiaTheme="minorEastAsia"/>
          <w:b/>
          <w:i/>
          <w:sz w:val="20"/>
          <w:lang w:eastAsia="zh-CN"/>
        </w:rPr>
        <w:t xml:space="preserve"> the efficiency of retransmission</w:t>
      </w:r>
    </w:p>
    <w:p w:rsidR="00304B36" w:rsidRDefault="00304B36" w:rsidP="00304B36">
      <w:pPr>
        <w:snapToGrid w:val="0"/>
        <w:rPr>
          <w:rFonts w:eastAsiaTheme="minorEastAsia"/>
          <w:sz w:val="20"/>
          <w:lang w:val="en-US" w:eastAsia="zh-CN"/>
        </w:rPr>
      </w:pPr>
      <w:r w:rsidRPr="00DC231F">
        <w:rPr>
          <w:rFonts w:eastAsiaTheme="minorEastAsia"/>
          <w:b/>
          <w:i/>
          <w:sz w:val="20"/>
          <w:lang w:eastAsia="zh-CN"/>
        </w:rPr>
        <w:t xml:space="preserve">Proposal </w:t>
      </w:r>
      <w:r>
        <w:rPr>
          <w:rFonts w:eastAsiaTheme="minorEastAsia" w:hint="eastAsia"/>
          <w:b/>
          <w:i/>
          <w:sz w:val="20"/>
          <w:lang w:eastAsia="zh-CN"/>
        </w:rPr>
        <w:t>3</w:t>
      </w:r>
      <w:r w:rsidRPr="00DC231F">
        <w:rPr>
          <w:rFonts w:eastAsiaTheme="minorEastAsia"/>
          <w:b/>
          <w:i/>
          <w:sz w:val="20"/>
          <w:lang w:eastAsia="zh-CN"/>
        </w:rPr>
        <w:t xml:space="preserve">: In order to facilitate </w:t>
      </w:r>
      <w:r>
        <w:rPr>
          <w:rFonts w:eastAsiaTheme="minorEastAsia"/>
          <w:b/>
          <w:i/>
          <w:sz w:val="20"/>
          <w:lang w:eastAsia="zh-CN"/>
        </w:rPr>
        <w:t xml:space="preserve">a </w:t>
      </w:r>
      <w:r>
        <w:rPr>
          <w:rFonts w:eastAsiaTheme="minorEastAsia" w:hint="eastAsia"/>
          <w:b/>
          <w:i/>
          <w:sz w:val="20"/>
          <w:lang w:eastAsia="zh-CN"/>
        </w:rPr>
        <w:t xml:space="preserve">clean </w:t>
      </w:r>
      <w:r>
        <w:rPr>
          <w:rFonts w:eastAsiaTheme="minorEastAsia"/>
          <w:b/>
          <w:i/>
          <w:sz w:val="20"/>
          <w:lang w:eastAsia="zh-CN"/>
        </w:rPr>
        <w:t>division</w:t>
      </w:r>
      <w:r>
        <w:rPr>
          <w:rFonts w:eastAsiaTheme="minorEastAsia" w:hint="eastAsia"/>
          <w:b/>
          <w:i/>
          <w:sz w:val="20"/>
          <w:lang w:eastAsia="zh-CN"/>
        </w:rPr>
        <w:t xml:space="preserve"> </w:t>
      </w:r>
      <w:r w:rsidRPr="00DC231F">
        <w:rPr>
          <w:rFonts w:eastAsiaTheme="minorEastAsia"/>
          <w:b/>
          <w:i/>
          <w:sz w:val="20"/>
          <w:lang w:eastAsia="zh-CN"/>
        </w:rPr>
        <w:t xml:space="preserve">between RAN1 and RAN2 functionality, the re-transmission shall not contain bits from </w:t>
      </w:r>
      <w:r>
        <w:rPr>
          <w:rFonts w:eastAsiaTheme="minorEastAsia" w:hint="eastAsia"/>
          <w:b/>
          <w:i/>
          <w:sz w:val="20"/>
          <w:lang w:eastAsia="zh-CN"/>
        </w:rPr>
        <w:t xml:space="preserve">other </w:t>
      </w:r>
      <w:r w:rsidRPr="00DC231F">
        <w:rPr>
          <w:rFonts w:eastAsiaTheme="minorEastAsia"/>
          <w:b/>
          <w:i/>
          <w:sz w:val="20"/>
          <w:lang w:eastAsia="zh-CN"/>
        </w:rPr>
        <w:t>TBs. Only bits from the original TB shall be re-transmitted.</w:t>
      </w:r>
    </w:p>
    <w:p w:rsidR="00304B36" w:rsidRPr="009B373B" w:rsidRDefault="00304B36" w:rsidP="00304B36">
      <w:pPr>
        <w:snapToGrid w:val="0"/>
        <w:rPr>
          <w:rFonts w:eastAsia="SimSun"/>
          <w:b/>
          <w:i/>
          <w:lang w:val="en-US" w:eastAsia="zh-CN"/>
        </w:rPr>
      </w:pPr>
      <w:r w:rsidRPr="00DC231F">
        <w:rPr>
          <w:rFonts w:eastAsiaTheme="minorEastAsia"/>
          <w:b/>
          <w:i/>
          <w:sz w:val="20"/>
          <w:lang w:eastAsia="zh-CN"/>
        </w:rPr>
        <w:t xml:space="preserve">Observation </w:t>
      </w:r>
      <w:r>
        <w:rPr>
          <w:rFonts w:eastAsiaTheme="minorEastAsia"/>
          <w:b/>
          <w:i/>
          <w:sz w:val="20"/>
          <w:lang w:eastAsia="zh-CN"/>
        </w:rPr>
        <w:t>2</w:t>
      </w:r>
      <w:r w:rsidRPr="00DC231F">
        <w:rPr>
          <w:rFonts w:eastAsiaTheme="minorEastAsia"/>
          <w:b/>
          <w:i/>
          <w:sz w:val="20"/>
          <w:lang w:eastAsia="zh-CN"/>
        </w:rPr>
        <w:t xml:space="preserve">: Straight forward CBG-based methods are expected to work robustly but will lead to a large control overhead when many CBGs are contained in a TB. </w:t>
      </w:r>
    </w:p>
    <w:p w:rsidR="00304B36" w:rsidRDefault="00304B36" w:rsidP="00304B36">
      <w:pPr>
        <w:snapToGrid w:val="0"/>
        <w:rPr>
          <w:rFonts w:eastAsia="SimSun"/>
          <w:b/>
          <w:i/>
          <w:lang w:val="en-US" w:eastAsia="zh-CN"/>
        </w:rPr>
      </w:pPr>
      <w:r w:rsidRPr="00DC231F">
        <w:rPr>
          <w:rFonts w:eastAsiaTheme="minorEastAsia"/>
          <w:b/>
          <w:i/>
          <w:sz w:val="20"/>
          <w:lang w:eastAsia="zh-CN"/>
        </w:rPr>
        <w:t xml:space="preserve">Observation </w:t>
      </w:r>
      <w:r>
        <w:rPr>
          <w:rFonts w:eastAsiaTheme="minorEastAsia"/>
          <w:b/>
          <w:i/>
          <w:sz w:val="20"/>
          <w:lang w:eastAsia="zh-CN"/>
        </w:rPr>
        <w:t>3</w:t>
      </w:r>
      <w:r w:rsidRPr="00DC231F">
        <w:rPr>
          <w:rFonts w:eastAsiaTheme="minorEastAsia"/>
          <w:b/>
          <w:i/>
          <w:sz w:val="20"/>
          <w:lang w:eastAsia="zh-CN"/>
        </w:rPr>
        <w:t xml:space="preserve">: Outer codes require less control overhead for HARQ feedback compared to straight forward CBG designs but add some overhead to the data transmission. </w:t>
      </w:r>
    </w:p>
    <w:p w:rsidR="00304B36" w:rsidRDefault="00304B36" w:rsidP="00304B36">
      <w:pPr>
        <w:snapToGrid w:val="0"/>
        <w:rPr>
          <w:rFonts w:eastAsia="SimSun"/>
          <w:b/>
          <w:i/>
          <w:lang w:val="en-US" w:eastAsia="zh-CN"/>
        </w:rPr>
      </w:pPr>
      <w:r w:rsidRPr="00DC231F">
        <w:rPr>
          <w:rFonts w:eastAsiaTheme="minorEastAsia"/>
          <w:b/>
          <w:i/>
          <w:sz w:val="20"/>
          <w:lang w:eastAsia="zh-CN"/>
        </w:rPr>
        <w:t xml:space="preserve">Proposal </w:t>
      </w:r>
      <w:r>
        <w:rPr>
          <w:rFonts w:eastAsiaTheme="minorEastAsia"/>
          <w:b/>
          <w:i/>
          <w:sz w:val="20"/>
          <w:lang w:eastAsia="zh-CN"/>
        </w:rPr>
        <w:t>4</w:t>
      </w:r>
      <w:r w:rsidRPr="00DC231F">
        <w:rPr>
          <w:rFonts w:eastAsiaTheme="minorEastAsia"/>
          <w:b/>
          <w:i/>
          <w:sz w:val="20"/>
          <w:lang w:eastAsia="zh-CN"/>
        </w:rPr>
        <w:t>: Multi-bit feedback schemes shall be designed for minimizing the control overhead and specification impact while achieving comparable performance in throughput.</w:t>
      </w:r>
    </w:p>
    <w:p w:rsidR="002473ED" w:rsidRPr="00304B36" w:rsidRDefault="00304B36" w:rsidP="00B54152">
      <w:pPr>
        <w:snapToGrid w:val="0"/>
        <w:rPr>
          <w:rFonts w:eastAsiaTheme="minorEastAsia"/>
          <w:b/>
          <w:i/>
          <w:sz w:val="20"/>
          <w:lang w:eastAsia="zh-CN"/>
        </w:rPr>
      </w:pPr>
      <w:r w:rsidRPr="00DC231F">
        <w:rPr>
          <w:rFonts w:eastAsiaTheme="minorEastAsia"/>
          <w:b/>
          <w:i/>
          <w:sz w:val="20"/>
          <w:lang w:eastAsia="zh-CN"/>
        </w:rPr>
        <w:t xml:space="preserve">Proposal </w:t>
      </w:r>
      <w:r>
        <w:rPr>
          <w:rFonts w:eastAsiaTheme="minorEastAsia" w:hint="eastAsia"/>
          <w:b/>
          <w:i/>
          <w:sz w:val="20"/>
          <w:lang w:eastAsia="zh-CN"/>
        </w:rPr>
        <w:t>5</w:t>
      </w:r>
      <w:r w:rsidRPr="00DC231F">
        <w:rPr>
          <w:rFonts w:eastAsiaTheme="minorEastAsia"/>
          <w:b/>
          <w:i/>
          <w:sz w:val="20"/>
          <w:lang w:eastAsia="zh-CN"/>
        </w:rPr>
        <w:t>: The enhanced CBG-based HARQ feedback scheme with individual rate-matching shall be considered as a candidate solution for the multi-bit feedback.</w:t>
      </w:r>
    </w:p>
    <w:p w:rsidR="00E15A12" w:rsidRPr="007135EF" w:rsidRDefault="00E15A12" w:rsidP="007E6C38">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p>
    <w:p w:rsidR="00E15A12" w:rsidRPr="005429F9" w:rsidRDefault="00E15A12" w:rsidP="008D0CAD">
      <w:pPr>
        <w:snapToGrid w:val="0"/>
        <w:spacing w:after="120"/>
        <w:rPr>
          <w:rFonts w:eastAsiaTheme="minorEastAsia"/>
          <w:sz w:val="20"/>
          <w:lang w:eastAsia="zh-CN"/>
        </w:rPr>
      </w:pPr>
      <w:r w:rsidRPr="005429F9">
        <w:rPr>
          <w:rFonts w:hint="eastAsia"/>
          <w:sz w:val="20"/>
        </w:rPr>
        <w:t xml:space="preserve">[1] </w:t>
      </w:r>
      <w:r w:rsidR="005429F9" w:rsidRPr="005429F9">
        <w:rPr>
          <w:sz w:val="20"/>
        </w:rPr>
        <w:t xml:space="preserve">3GPP, </w:t>
      </w:r>
      <w:r w:rsidR="00202E81">
        <w:rPr>
          <w:rFonts w:eastAsiaTheme="minorEastAsia"/>
          <w:sz w:val="20"/>
          <w:lang w:eastAsia="zh-CN"/>
        </w:rPr>
        <w:t>RAN WG1 Meeting NR Ad_Hoc, January 2017, Chairman’s notes</w:t>
      </w:r>
    </w:p>
    <w:sectPr w:rsidR="00E15A12" w:rsidRPr="005429F9" w:rsidSect="00566EF6">
      <w:footerReference w:type="default" r:id="rId17"/>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E83" w:rsidRPr="00DC0A95" w:rsidRDefault="00520E83" w:rsidP="00BF3519">
      <w:pPr>
        <w:spacing w:after="0"/>
        <w:rPr>
          <w:rFonts w:ascii="Arial" w:eastAsia="SimSun" w:hAnsi="Arial" w:cs="Arial"/>
          <w:color w:val="0000FF"/>
          <w:kern w:val="2"/>
          <w:lang w:val="en-US" w:eastAsia="zh-CN"/>
        </w:rPr>
      </w:pPr>
      <w:r>
        <w:separator/>
      </w:r>
    </w:p>
  </w:endnote>
  <w:endnote w:type="continuationSeparator" w:id="0">
    <w:p w:rsidR="00520E83" w:rsidRPr="00DC0A95" w:rsidRDefault="00520E83"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0" w:usb1="00000000" w:usb2="0100040E"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F8" w:rsidRDefault="00F23DF7">
    <w:pPr>
      <w:pStyle w:val="Footer"/>
      <w:jc w:val="center"/>
    </w:pPr>
    <w:fldSimple w:instr=" PAGE   \* MERGEFORMAT ">
      <w:r w:rsidR="006048D9">
        <w:rPr>
          <w:noProof/>
        </w:rPr>
        <w:t>8</w:t>
      </w:r>
    </w:fldSimple>
  </w:p>
  <w:p w:rsidR="009625F8" w:rsidRDefault="009625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E83" w:rsidRPr="00DC0A95" w:rsidRDefault="00520E83" w:rsidP="00BF3519">
      <w:pPr>
        <w:spacing w:after="0"/>
        <w:rPr>
          <w:rFonts w:ascii="Arial" w:eastAsia="SimSun" w:hAnsi="Arial" w:cs="Arial"/>
          <w:color w:val="0000FF"/>
          <w:kern w:val="2"/>
          <w:lang w:val="en-US" w:eastAsia="zh-CN"/>
        </w:rPr>
      </w:pPr>
      <w:r>
        <w:separator/>
      </w:r>
    </w:p>
  </w:footnote>
  <w:footnote w:type="continuationSeparator" w:id="0">
    <w:p w:rsidR="00520E83" w:rsidRPr="00DC0A95" w:rsidRDefault="00520E83"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8B4F81"/>
    <w:multiLevelType w:val="hybridMultilevel"/>
    <w:tmpl w:val="BEEA8B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2552047"/>
    <w:multiLevelType w:val="multilevel"/>
    <w:tmpl w:val="8E083294"/>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9CA4A2F"/>
    <w:multiLevelType w:val="hybridMultilevel"/>
    <w:tmpl w:val="7A744522"/>
    <w:lvl w:ilvl="0" w:tplc="35D4719E">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5F004A"/>
    <w:multiLevelType w:val="hybridMultilevel"/>
    <w:tmpl w:val="8DBE53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6DC27EC"/>
    <w:multiLevelType w:val="hybridMultilevel"/>
    <w:tmpl w:val="A880B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1D807C26"/>
    <w:multiLevelType w:val="hybridMultilevel"/>
    <w:tmpl w:val="1B2EFC4E"/>
    <w:lvl w:ilvl="0" w:tplc="DBE68EA8">
      <w:start w:val="2790"/>
      <w:numFmt w:val="bullet"/>
      <w:lvlText w:val="•"/>
      <w:lvlJc w:val="left"/>
      <w:pPr>
        <w:ind w:left="851" w:hanging="131"/>
      </w:pPr>
      <w:rPr>
        <w:rFonts w:ascii="Arial" w:hAnsi="Arial" w:hint="default"/>
      </w:rPr>
    </w:lvl>
    <w:lvl w:ilvl="1" w:tplc="04090003">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1">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8D268D"/>
    <w:multiLevelType w:val="hybridMultilevel"/>
    <w:tmpl w:val="4C64F65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883AFE"/>
    <w:multiLevelType w:val="hybridMultilevel"/>
    <w:tmpl w:val="B024D496"/>
    <w:lvl w:ilvl="0" w:tplc="35D4719E">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7B6076"/>
    <w:multiLevelType w:val="hybridMultilevel"/>
    <w:tmpl w:val="DD382D5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501F0066"/>
    <w:multiLevelType w:val="hybridMultilevel"/>
    <w:tmpl w:val="EFC26FA4"/>
    <w:lvl w:ilvl="0" w:tplc="35D4719E">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A03594"/>
    <w:multiLevelType w:val="hybridMultilevel"/>
    <w:tmpl w:val="68F4EA80"/>
    <w:lvl w:ilvl="0" w:tplc="DB225232">
      <w:start w:val="2790"/>
      <w:numFmt w:val="bullet"/>
      <w:lvlText w:val="•"/>
      <w:lvlJc w:val="left"/>
      <w:pPr>
        <w:ind w:left="736" w:hanging="420"/>
      </w:pPr>
      <w:rPr>
        <w:rFonts w:ascii="Arial" w:hAnsi="Arial" w:hint="default"/>
      </w:rPr>
    </w:lvl>
    <w:lvl w:ilvl="1" w:tplc="04090003">
      <w:start w:val="1"/>
      <w:numFmt w:val="bullet"/>
      <w:lvlText w:val=""/>
      <w:lvlJc w:val="left"/>
      <w:pPr>
        <w:ind w:left="1156" w:hanging="420"/>
      </w:pPr>
      <w:rPr>
        <w:rFonts w:ascii="Wingdings" w:hAnsi="Wingdings" w:hint="default"/>
      </w:rPr>
    </w:lvl>
    <w:lvl w:ilvl="2" w:tplc="04090005" w:tentative="1">
      <w:start w:val="1"/>
      <w:numFmt w:val="bullet"/>
      <w:lvlText w:val=""/>
      <w:lvlJc w:val="left"/>
      <w:pPr>
        <w:ind w:left="1576" w:hanging="420"/>
      </w:pPr>
      <w:rPr>
        <w:rFonts w:ascii="Wingdings" w:hAnsi="Wingdings" w:hint="default"/>
      </w:rPr>
    </w:lvl>
    <w:lvl w:ilvl="3" w:tplc="04090001" w:tentative="1">
      <w:start w:val="1"/>
      <w:numFmt w:val="bullet"/>
      <w:lvlText w:val=""/>
      <w:lvlJc w:val="left"/>
      <w:pPr>
        <w:ind w:left="1996" w:hanging="420"/>
      </w:pPr>
      <w:rPr>
        <w:rFonts w:ascii="Wingdings" w:hAnsi="Wingdings" w:hint="default"/>
      </w:rPr>
    </w:lvl>
    <w:lvl w:ilvl="4" w:tplc="04090003" w:tentative="1">
      <w:start w:val="1"/>
      <w:numFmt w:val="bullet"/>
      <w:lvlText w:val=""/>
      <w:lvlJc w:val="left"/>
      <w:pPr>
        <w:ind w:left="2416" w:hanging="420"/>
      </w:pPr>
      <w:rPr>
        <w:rFonts w:ascii="Wingdings" w:hAnsi="Wingdings" w:hint="default"/>
      </w:rPr>
    </w:lvl>
    <w:lvl w:ilvl="5" w:tplc="04090005" w:tentative="1">
      <w:start w:val="1"/>
      <w:numFmt w:val="bullet"/>
      <w:lvlText w:val=""/>
      <w:lvlJc w:val="left"/>
      <w:pPr>
        <w:ind w:left="2836" w:hanging="420"/>
      </w:pPr>
      <w:rPr>
        <w:rFonts w:ascii="Wingdings" w:hAnsi="Wingdings" w:hint="default"/>
      </w:rPr>
    </w:lvl>
    <w:lvl w:ilvl="6" w:tplc="04090001" w:tentative="1">
      <w:start w:val="1"/>
      <w:numFmt w:val="bullet"/>
      <w:lvlText w:val=""/>
      <w:lvlJc w:val="left"/>
      <w:pPr>
        <w:ind w:left="3256" w:hanging="420"/>
      </w:pPr>
      <w:rPr>
        <w:rFonts w:ascii="Wingdings" w:hAnsi="Wingdings" w:hint="default"/>
      </w:rPr>
    </w:lvl>
    <w:lvl w:ilvl="7" w:tplc="04090003" w:tentative="1">
      <w:start w:val="1"/>
      <w:numFmt w:val="bullet"/>
      <w:lvlText w:val=""/>
      <w:lvlJc w:val="left"/>
      <w:pPr>
        <w:ind w:left="3676" w:hanging="420"/>
      </w:pPr>
      <w:rPr>
        <w:rFonts w:ascii="Wingdings" w:hAnsi="Wingdings" w:hint="default"/>
      </w:rPr>
    </w:lvl>
    <w:lvl w:ilvl="8" w:tplc="04090005" w:tentative="1">
      <w:start w:val="1"/>
      <w:numFmt w:val="bullet"/>
      <w:lvlText w:val=""/>
      <w:lvlJc w:val="left"/>
      <w:pPr>
        <w:ind w:left="4096" w:hanging="420"/>
      </w:pPr>
      <w:rPr>
        <w:rFonts w:ascii="Wingdings" w:hAnsi="Wingdings" w:hint="default"/>
      </w:rPr>
    </w:lvl>
  </w:abstractNum>
  <w:abstractNum w:abstractNumId="20">
    <w:nsid w:val="5207282F"/>
    <w:multiLevelType w:val="hybridMultilevel"/>
    <w:tmpl w:val="84B48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29019C"/>
    <w:multiLevelType w:val="hybridMultilevel"/>
    <w:tmpl w:val="BC466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3">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5">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6">
    <w:nsid w:val="725C0CBA"/>
    <w:multiLevelType w:val="multilevel"/>
    <w:tmpl w:val="E6468F96"/>
    <w:lvl w:ilvl="0">
      <w:start w:val="2790"/>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7">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7"/>
  </w:num>
  <w:num w:numId="3">
    <w:abstractNumId w:val="4"/>
  </w:num>
  <w:num w:numId="4">
    <w:abstractNumId w:val="15"/>
  </w:num>
  <w:num w:numId="5">
    <w:abstractNumId w:val="18"/>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3"/>
  </w:num>
  <w:num w:numId="9">
    <w:abstractNumId w:val="19"/>
  </w:num>
  <w:num w:numId="10">
    <w:abstractNumId w:val="22"/>
  </w:num>
  <w:num w:numId="11">
    <w:abstractNumId w:val="14"/>
  </w:num>
  <w:num w:numId="12">
    <w:abstractNumId w:val="11"/>
  </w:num>
  <w:num w:numId="13">
    <w:abstractNumId w:val="2"/>
  </w:num>
  <w:num w:numId="14">
    <w:abstractNumId w:val="10"/>
  </w:num>
  <w:num w:numId="15">
    <w:abstractNumId w:val="26"/>
  </w:num>
  <w:num w:numId="16">
    <w:abstractNumId w:val="12"/>
  </w:num>
  <w:num w:numId="17">
    <w:abstractNumId w:val="25"/>
  </w:num>
  <w:num w:numId="18">
    <w:abstractNumId w:val="16"/>
  </w:num>
  <w:num w:numId="19">
    <w:abstractNumId w:val="24"/>
  </w:num>
  <w:num w:numId="20">
    <w:abstractNumId w:val="7"/>
  </w:num>
  <w:num w:numId="21">
    <w:abstractNumId w:val="6"/>
  </w:num>
  <w:num w:numId="22">
    <w:abstractNumId w:val="4"/>
    <w:lvlOverride w:ilvl="0">
      <w:startOverride w:val="3"/>
    </w:lvlOverride>
    <w:lvlOverride w:ilvl="1">
      <w:startOverride w:val="2"/>
    </w:lvlOverride>
  </w:num>
  <w:num w:numId="23">
    <w:abstractNumId w:val="4"/>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
    <w:lvlOverride w:ilvl="0">
      <w:startOverride w:val="3"/>
    </w:lvlOverride>
    <w:lvlOverride w:ilvl="1">
      <w:startOverride w:val="2"/>
    </w:lvlOverride>
  </w:num>
  <w:num w:numId="27">
    <w:abstractNumId w:val="4"/>
    <w:lvlOverride w:ilvl="0">
      <w:startOverride w:val="3"/>
    </w:lvlOverride>
    <w:lvlOverride w:ilvl="1">
      <w:startOverride w:val="2"/>
    </w:lvlOverride>
  </w:num>
  <w:num w:numId="28">
    <w:abstractNumId w:val="8"/>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4"/>
  </w:num>
  <w:num w:numId="3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startOverride w:val="3"/>
    </w:lvlOverride>
    <w:lvlOverride w:ilvl="1">
      <w:startOverride w:val="1"/>
    </w:lvlOverride>
  </w:num>
  <w:num w:numId="35">
    <w:abstractNumId w:val="4"/>
  </w:num>
  <w:num w:numId="36">
    <w:abstractNumId w:val="4"/>
  </w:num>
  <w:num w:numId="37">
    <w:abstractNumId w:val="5"/>
  </w:num>
  <w:num w:numId="38">
    <w:abstractNumId w:val="20"/>
  </w:num>
  <w:num w:numId="39">
    <w:abstractNumId w:val="17"/>
  </w:num>
  <w:num w:numId="40">
    <w:abstractNumId w:val="13"/>
  </w:num>
  <w:num w:numId="41">
    <w:abstractNumId w:val="3"/>
  </w:num>
  <w:num w:numId="42">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12994"/>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301"/>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4FAE"/>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E71"/>
    <w:rsid w:val="00067FE7"/>
    <w:rsid w:val="00070B9D"/>
    <w:rsid w:val="0007105C"/>
    <w:rsid w:val="00071553"/>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199C"/>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370"/>
    <w:rsid w:val="000D28E4"/>
    <w:rsid w:val="000D2EE7"/>
    <w:rsid w:val="000D3146"/>
    <w:rsid w:val="000D3E6E"/>
    <w:rsid w:val="000D4287"/>
    <w:rsid w:val="000D4B5E"/>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BB6"/>
    <w:rsid w:val="00117E8F"/>
    <w:rsid w:val="001205DB"/>
    <w:rsid w:val="00121411"/>
    <w:rsid w:val="001216C5"/>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D3"/>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3FA9"/>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12"/>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996"/>
    <w:rsid w:val="00195DE4"/>
    <w:rsid w:val="00196252"/>
    <w:rsid w:val="00196DC2"/>
    <w:rsid w:val="001978CD"/>
    <w:rsid w:val="001A012E"/>
    <w:rsid w:val="001A028B"/>
    <w:rsid w:val="001A0617"/>
    <w:rsid w:val="001A0A8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319"/>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14C"/>
    <w:rsid w:val="001F4F95"/>
    <w:rsid w:val="001F5079"/>
    <w:rsid w:val="001F51F3"/>
    <w:rsid w:val="001F53E6"/>
    <w:rsid w:val="001F57FA"/>
    <w:rsid w:val="001F59C6"/>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2E81"/>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463"/>
    <w:rsid w:val="0023593B"/>
    <w:rsid w:val="002359F8"/>
    <w:rsid w:val="00235DB6"/>
    <w:rsid w:val="00235E4A"/>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1F3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1F23"/>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A3"/>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B0B"/>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991"/>
    <w:rsid w:val="002A2A26"/>
    <w:rsid w:val="002A2AE2"/>
    <w:rsid w:val="002A36CB"/>
    <w:rsid w:val="002A3A26"/>
    <w:rsid w:val="002A3C60"/>
    <w:rsid w:val="002A3CBB"/>
    <w:rsid w:val="002A3CBC"/>
    <w:rsid w:val="002A3E95"/>
    <w:rsid w:val="002A54B2"/>
    <w:rsid w:val="002A55A7"/>
    <w:rsid w:val="002A59C3"/>
    <w:rsid w:val="002A5D16"/>
    <w:rsid w:val="002A5DD9"/>
    <w:rsid w:val="002A5E8F"/>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8A2"/>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913"/>
    <w:rsid w:val="003004CC"/>
    <w:rsid w:val="003005F1"/>
    <w:rsid w:val="003015AA"/>
    <w:rsid w:val="003018F5"/>
    <w:rsid w:val="00301BC8"/>
    <w:rsid w:val="003024AF"/>
    <w:rsid w:val="003025D2"/>
    <w:rsid w:val="0030270A"/>
    <w:rsid w:val="00302B53"/>
    <w:rsid w:val="00303C8B"/>
    <w:rsid w:val="0030450F"/>
    <w:rsid w:val="00304B36"/>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27BF4"/>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100"/>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67ECE"/>
    <w:rsid w:val="0037035B"/>
    <w:rsid w:val="0037038F"/>
    <w:rsid w:val="00370424"/>
    <w:rsid w:val="00370436"/>
    <w:rsid w:val="00370942"/>
    <w:rsid w:val="00371271"/>
    <w:rsid w:val="00371CFE"/>
    <w:rsid w:val="00371D5A"/>
    <w:rsid w:val="003727D7"/>
    <w:rsid w:val="0037469E"/>
    <w:rsid w:val="00374987"/>
    <w:rsid w:val="00374B13"/>
    <w:rsid w:val="003752A2"/>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5DF8"/>
    <w:rsid w:val="0039636E"/>
    <w:rsid w:val="00396669"/>
    <w:rsid w:val="003971B6"/>
    <w:rsid w:val="00397CC0"/>
    <w:rsid w:val="003A0233"/>
    <w:rsid w:val="003A0A90"/>
    <w:rsid w:val="003A11A1"/>
    <w:rsid w:val="003A1335"/>
    <w:rsid w:val="003A136C"/>
    <w:rsid w:val="003A17BB"/>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5F9B"/>
    <w:rsid w:val="003B62B3"/>
    <w:rsid w:val="003B64C4"/>
    <w:rsid w:val="003B6A55"/>
    <w:rsid w:val="003B6A6A"/>
    <w:rsid w:val="003B7120"/>
    <w:rsid w:val="003B74CD"/>
    <w:rsid w:val="003B7D87"/>
    <w:rsid w:val="003C0E3D"/>
    <w:rsid w:val="003C1071"/>
    <w:rsid w:val="003C1228"/>
    <w:rsid w:val="003C1FC7"/>
    <w:rsid w:val="003C231D"/>
    <w:rsid w:val="003C23A0"/>
    <w:rsid w:val="003C2617"/>
    <w:rsid w:val="003C28B7"/>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172"/>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061"/>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4B1"/>
    <w:rsid w:val="00435CF3"/>
    <w:rsid w:val="00436EDB"/>
    <w:rsid w:val="00436F3A"/>
    <w:rsid w:val="00437B57"/>
    <w:rsid w:val="00437FA6"/>
    <w:rsid w:val="0044058A"/>
    <w:rsid w:val="00440827"/>
    <w:rsid w:val="00440B66"/>
    <w:rsid w:val="00440D12"/>
    <w:rsid w:val="00440F9E"/>
    <w:rsid w:val="00441016"/>
    <w:rsid w:val="0044140A"/>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884"/>
    <w:rsid w:val="00456B13"/>
    <w:rsid w:val="00456DA3"/>
    <w:rsid w:val="0045776E"/>
    <w:rsid w:val="00457D02"/>
    <w:rsid w:val="00457E34"/>
    <w:rsid w:val="00457EE9"/>
    <w:rsid w:val="00457F23"/>
    <w:rsid w:val="004603AA"/>
    <w:rsid w:val="004612D9"/>
    <w:rsid w:val="00461492"/>
    <w:rsid w:val="004615E0"/>
    <w:rsid w:val="004619D4"/>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1B1"/>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E9E"/>
    <w:rsid w:val="004E090E"/>
    <w:rsid w:val="004E0E99"/>
    <w:rsid w:val="004E1198"/>
    <w:rsid w:val="004E1CB7"/>
    <w:rsid w:val="004E1D33"/>
    <w:rsid w:val="004E1E7A"/>
    <w:rsid w:val="004E22F5"/>
    <w:rsid w:val="004E2736"/>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0E83"/>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9F9"/>
    <w:rsid w:val="00542AD5"/>
    <w:rsid w:val="00542E17"/>
    <w:rsid w:val="00543518"/>
    <w:rsid w:val="0054394B"/>
    <w:rsid w:val="005440CE"/>
    <w:rsid w:val="005444B9"/>
    <w:rsid w:val="0054500C"/>
    <w:rsid w:val="00545577"/>
    <w:rsid w:val="005457E5"/>
    <w:rsid w:val="00545D19"/>
    <w:rsid w:val="005467B7"/>
    <w:rsid w:val="00546936"/>
    <w:rsid w:val="00546D2E"/>
    <w:rsid w:val="00546FBC"/>
    <w:rsid w:val="00547766"/>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4E5F"/>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30"/>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7C3"/>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07A"/>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8D9"/>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EC3"/>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2CAB"/>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0D3A"/>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085"/>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74E"/>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6E1"/>
    <w:rsid w:val="006B37C6"/>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440"/>
    <w:rsid w:val="006D044F"/>
    <w:rsid w:val="006D0769"/>
    <w:rsid w:val="006D08E0"/>
    <w:rsid w:val="006D096D"/>
    <w:rsid w:val="006D1125"/>
    <w:rsid w:val="006D1466"/>
    <w:rsid w:val="006D1E72"/>
    <w:rsid w:val="006D21BE"/>
    <w:rsid w:val="006D2284"/>
    <w:rsid w:val="006D2CD3"/>
    <w:rsid w:val="006D33A8"/>
    <w:rsid w:val="006D34EE"/>
    <w:rsid w:val="006D3552"/>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BA0"/>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7BB"/>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27D4B"/>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4C3"/>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6DF2"/>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A81"/>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C4A"/>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6ED4"/>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905"/>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D0D"/>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3E8"/>
    <w:rsid w:val="00871F2C"/>
    <w:rsid w:val="00872248"/>
    <w:rsid w:val="00872E86"/>
    <w:rsid w:val="00873075"/>
    <w:rsid w:val="008730FF"/>
    <w:rsid w:val="00873B6F"/>
    <w:rsid w:val="00874173"/>
    <w:rsid w:val="00875395"/>
    <w:rsid w:val="008758A2"/>
    <w:rsid w:val="00875903"/>
    <w:rsid w:val="008759E2"/>
    <w:rsid w:val="00875E29"/>
    <w:rsid w:val="0087619D"/>
    <w:rsid w:val="00876479"/>
    <w:rsid w:val="00877171"/>
    <w:rsid w:val="00877415"/>
    <w:rsid w:val="00877562"/>
    <w:rsid w:val="0087761F"/>
    <w:rsid w:val="008778F7"/>
    <w:rsid w:val="00877DED"/>
    <w:rsid w:val="00877EC8"/>
    <w:rsid w:val="00880477"/>
    <w:rsid w:val="00880993"/>
    <w:rsid w:val="00880FEB"/>
    <w:rsid w:val="008811E8"/>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4A05"/>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E47"/>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B0"/>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1E26"/>
    <w:rsid w:val="009022AD"/>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186"/>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722"/>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34D"/>
    <w:rsid w:val="009F667F"/>
    <w:rsid w:val="009F6E61"/>
    <w:rsid w:val="009F6FF4"/>
    <w:rsid w:val="009F73B7"/>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013"/>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BF9"/>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382"/>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97D35"/>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4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BE3"/>
    <w:rsid w:val="00AF4D09"/>
    <w:rsid w:val="00AF4D61"/>
    <w:rsid w:val="00AF5447"/>
    <w:rsid w:val="00AF56A4"/>
    <w:rsid w:val="00AF5C73"/>
    <w:rsid w:val="00AF5F39"/>
    <w:rsid w:val="00AF6169"/>
    <w:rsid w:val="00AF6645"/>
    <w:rsid w:val="00AF680D"/>
    <w:rsid w:val="00AF6D88"/>
    <w:rsid w:val="00AF7469"/>
    <w:rsid w:val="00AF7477"/>
    <w:rsid w:val="00AF77BB"/>
    <w:rsid w:val="00AF7B41"/>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768"/>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83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67ACD"/>
    <w:rsid w:val="00B70081"/>
    <w:rsid w:val="00B702C8"/>
    <w:rsid w:val="00B7032F"/>
    <w:rsid w:val="00B711D5"/>
    <w:rsid w:val="00B7184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27981"/>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40D"/>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126"/>
    <w:rsid w:val="00C45823"/>
    <w:rsid w:val="00C462CC"/>
    <w:rsid w:val="00C4661C"/>
    <w:rsid w:val="00C468C3"/>
    <w:rsid w:val="00C46937"/>
    <w:rsid w:val="00C46A8D"/>
    <w:rsid w:val="00C46DC5"/>
    <w:rsid w:val="00C4706B"/>
    <w:rsid w:val="00C47A3F"/>
    <w:rsid w:val="00C47A6A"/>
    <w:rsid w:val="00C500B9"/>
    <w:rsid w:val="00C5019D"/>
    <w:rsid w:val="00C501B3"/>
    <w:rsid w:val="00C501E5"/>
    <w:rsid w:val="00C50A2B"/>
    <w:rsid w:val="00C50A40"/>
    <w:rsid w:val="00C50D34"/>
    <w:rsid w:val="00C51012"/>
    <w:rsid w:val="00C510AD"/>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524"/>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484"/>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6C"/>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56"/>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5AF"/>
    <w:rsid w:val="00D63CDB"/>
    <w:rsid w:val="00D63E3F"/>
    <w:rsid w:val="00D64600"/>
    <w:rsid w:val="00D64ACA"/>
    <w:rsid w:val="00D64E98"/>
    <w:rsid w:val="00D6503B"/>
    <w:rsid w:val="00D65086"/>
    <w:rsid w:val="00D657A5"/>
    <w:rsid w:val="00D66164"/>
    <w:rsid w:val="00D663FD"/>
    <w:rsid w:val="00D6651A"/>
    <w:rsid w:val="00D66893"/>
    <w:rsid w:val="00D66B8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752"/>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6FEC"/>
    <w:rsid w:val="00DB7552"/>
    <w:rsid w:val="00DB7A63"/>
    <w:rsid w:val="00DC0436"/>
    <w:rsid w:val="00DC044D"/>
    <w:rsid w:val="00DC094A"/>
    <w:rsid w:val="00DC0DD6"/>
    <w:rsid w:val="00DC108E"/>
    <w:rsid w:val="00DC1702"/>
    <w:rsid w:val="00DC1F3D"/>
    <w:rsid w:val="00DC231F"/>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5F11"/>
    <w:rsid w:val="00E3641C"/>
    <w:rsid w:val="00E36C7E"/>
    <w:rsid w:val="00E36F18"/>
    <w:rsid w:val="00E3740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CB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CB9"/>
    <w:rsid w:val="00E90FD6"/>
    <w:rsid w:val="00E9103F"/>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D73"/>
    <w:rsid w:val="00E9726E"/>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51E"/>
    <w:rsid w:val="00EC2A17"/>
    <w:rsid w:val="00EC373D"/>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035"/>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3DF7"/>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931"/>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51F"/>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139"/>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4E4"/>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12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Alcatel-Lucent2">
    <w:name w:val="Alcatel-Lucent2"/>
    <w:semiHidden/>
    <w:rsid w:val="003C28B7"/>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02D33-90C4-4679-8BDA-145388F6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2815</Words>
  <Characters>14921</Characters>
  <Application>Microsoft Office Word</Application>
  <DocSecurity>0</DocSecurity>
  <Lines>124</Lines>
  <Paragraphs>35</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10</cp:revision>
  <cp:lastPrinted>2011-10-28T13:16:00Z</cp:lastPrinted>
  <dcterms:created xsi:type="dcterms:W3CDTF">2017-02-06T08:20:00Z</dcterms:created>
  <dcterms:modified xsi:type="dcterms:W3CDTF">2017-02-06T08:58:00Z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