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DF2171"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w:t>
      </w:r>
      <w:r w:rsidR="00FB11B2">
        <w:rPr>
          <w:rFonts w:ascii="Arial" w:hAnsi="Arial" w:cs="Arial" w:hint="eastAsia"/>
          <w:b/>
          <w:bCs/>
          <w:sz w:val="22"/>
          <w:lang w:val="en-GB"/>
        </w:rPr>
        <w:t xml:space="preserve"> </w:t>
      </w:r>
      <w:r>
        <w:rPr>
          <w:rFonts w:ascii="Arial" w:hAnsi="Arial" w:cs="Arial"/>
          <w:b/>
          <w:bCs/>
          <w:sz w:val="22"/>
          <w:lang w:val="en-GB"/>
        </w:rPr>
        <w:t>Meeting</w:t>
      </w:r>
      <w:r w:rsidR="00DF219B">
        <w:rPr>
          <w:rFonts w:ascii="Arial" w:hAnsi="Arial" w:cs="Arial"/>
          <w:b/>
          <w:bCs/>
          <w:sz w:val="22"/>
          <w:lang w:val="en-GB"/>
        </w:rPr>
        <w:t xml:space="preserve"> </w:t>
      </w:r>
      <w:r w:rsidR="00FB11B2">
        <w:rPr>
          <w:rFonts w:ascii="Arial" w:hAnsi="Arial" w:cs="Arial" w:hint="eastAsia"/>
          <w:b/>
          <w:bCs/>
          <w:sz w:val="22"/>
          <w:lang w:val="en-GB"/>
        </w:rPr>
        <w:t>#88</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DF219B">
        <w:rPr>
          <w:rFonts w:ascii="Arial" w:hAnsi="Arial" w:cs="Arial"/>
          <w:b/>
          <w:bCs/>
          <w:sz w:val="22"/>
          <w:lang w:val="en-GB"/>
        </w:rPr>
        <w:t xml:space="preserve">    </w:t>
      </w:r>
      <w:r w:rsidR="00FB11B2">
        <w:rPr>
          <w:rFonts w:ascii="Arial" w:hAnsi="Arial" w:cs="Arial" w:hint="eastAsia"/>
          <w:b/>
          <w:bCs/>
          <w:sz w:val="22"/>
          <w:lang w:val="en-GB"/>
        </w:rPr>
        <w:t xml:space="preserve">      </w:t>
      </w:r>
      <w:r w:rsidR="00B87244">
        <w:rPr>
          <w:rFonts w:ascii="Arial" w:hAnsi="Arial" w:cs="Arial"/>
          <w:b/>
          <w:bCs/>
          <w:sz w:val="22"/>
          <w:lang w:val="en-GB"/>
        </w:rPr>
        <w:t>R1-</w:t>
      </w:r>
      <w:r w:rsidR="00FB11B2">
        <w:rPr>
          <w:rFonts w:ascii="Arial" w:hAnsi="Arial" w:cs="Arial"/>
          <w:b/>
          <w:bCs/>
          <w:sz w:val="22"/>
          <w:lang w:val="en-GB"/>
        </w:rPr>
        <w:t>170</w:t>
      </w:r>
      <w:r w:rsidR="00643455">
        <w:rPr>
          <w:rFonts w:ascii="Arial" w:hAnsi="Arial" w:cs="Arial"/>
          <w:b/>
          <w:bCs/>
          <w:sz w:val="22"/>
          <w:lang w:val="en-GB"/>
        </w:rPr>
        <w:t>1576</w:t>
      </w:r>
    </w:p>
    <w:p w:rsidR="00A569A4" w:rsidRPr="00525CF4" w:rsidRDefault="00FB11B2" w:rsidP="00A569A4">
      <w:pPr>
        <w:widowControl w:val="0"/>
        <w:autoSpaceDE w:val="0"/>
        <w:autoSpaceDN w:val="0"/>
        <w:spacing w:after="240" w:line="240" w:lineRule="auto"/>
        <w:outlineLvl w:val="0"/>
        <w:rPr>
          <w:rFonts w:ascii="Arial" w:hAnsi="Arial" w:cs="Arial"/>
          <w:b/>
          <w:bCs/>
          <w:sz w:val="22"/>
          <w:lang w:val="en-GB"/>
        </w:rPr>
      </w:pPr>
      <w:r>
        <w:rPr>
          <w:rFonts w:ascii="Arial" w:hAnsi="Arial" w:cs="Arial" w:hint="eastAsia"/>
          <w:b/>
          <w:bCs/>
          <w:sz w:val="22"/>
          <w:lang w:val="en-GB"/>
        </w:rPr>
        <w:t>Athens</w:t>
      </w:r>
      <w:r w:rsidR="00B87244">
        <w:rPr>
          <w:rFonts w:ascii="Arial" w:hAnsi="Arial" w:cs="Arial"/>
          <w:b/>
          <w:bCs/>
          <w:sz w:val="22"/>
          <w:lang w:val="en-GB"/>
        </w:rPr>
        <w:t xml:space="preserve">, </w:t>
      </w:r>
      <w:r>
        <w:rPr>
          <w:rFonts w:ascii="Arial" w:hAnsi="Arial" w:cs="Arial" w:hint="eastAsia"/>
          <w:b/>
          <w:bCs/>
          <w:sz w:val="22"/>
          <w:lang w:val="en-GB"/>
        </w:rPr>
        <w:t>Greece</w:t>
      </w:r>
      <w:r w:rsidR="00D82A53">
        <w:rPr>
          <w:rFonts w:ascii="Arial" w:hAnsi="Arial" w:cs="Arial"/>
          <w:b/>
          <w:bCs/>
          <w:sz w:val="22"/>
          <w:lang w:val="en-GB"/>
        </w:rPr>
        <w:t xml:space="preserve">, </w:t>
      </w:r>
      <w:r>
        <w:rPr>
          <w:rFonts w:ascii="Arial" w:hAnsi="Arial" w:cs="Arial"/>
          <w:b/>
          <w:bCs/>
          <w:sz w:val="22"/>
          <w:lang w:val="en-GB"/>
        </w:rPr>
        <w:t>1</w:t>
      </w:r>
      <w:r>
        <w:rPr>
          <w:rFonts w:ascii="Arial" w:hAnsi="Arial" w:cs="Arial" w:hint="eastAsia"/>
          <w:b/>
          <w:bCs/>
          <w:sz w:val="22"/>
          <w:lang w:val="en-GB"/>
        </w:rPr>
        <w:t>3</w:t>
      </w:r>
      <w:r w:rsidR="007C43DB" w:rsidRPr="007C43DB">
        <w:rPr>
          <w:rFonts w:ascii="Arial" w:hAnsi="Arial" w:cs="Arial"/>
          <w:b/>
          <w:bCs/>
          <w:sz w:val="22"/>
          <w:vertAlign w:val="superscript"/>
          <w:lang w:val="en-GB"/>
        </w:rPr>
        <w:t>th</w:t>
      </w:r>
      <w:r w:rsidR="003E63C3">
        <w:rPr>
          <w:rFonts w:ascii="Arial" w:hAnsi="Arial" w:cs="Arial"/>
          <w:b/>
          <w:bCs/>
          <w:sz w:val="22"/>
          <w:lang w:val="en-GB"/>
        </w:rPr>
        <w:t xml:space="preserve"> </w:t>
      </w:r>
      <w:r w:rsidR="00A569A4" w:rsidRPr="00525CF4">
        <w:rPr>
          <w:rFonts w:ascii="Arial" w:hAnsi="Arial" w:cs="Arial"/>
          <w:b/>
          <w:bCs/>
          <w:sz w:val="22"/>
          <w:lang w:val="en-GB"/>
        </w:rPr>
        <w:t xml:space="preserve">- </w:t>
      </w:r>
      <w:r>
        <w:rPr>
          <w:rFonts w:ascii="Arial" w:hAnsi="Arial" w:cs="Arial" w:hint="eastAsia"/>
          <w:b/>
          <w:bCs/>
          <w:sz w:val="22"/>
          <w:lang w:val="en-GB"/>
        </w:rPr>
        <w:t>17</w:t>
      </w:r>
      <w:r w:rsidR="007C43DB" w:rsidRPr="007C43DB">
        <w:rPr>
          <w:rFonts w:ascii="Arial" w:hAnsi="Arial" w:cs="Arial"/>
          <w:b/>
          <w:bCs/>
          <w:sz w:val="22"/>
          <w:vertAlign w:val="superscript"/>
          <w:lang w:val="en-GB"/>
        </w:rPr>
        <w:t>th</w:t>
      </w:r>
      <w:r w:rsidR="003E63C3">
        <w:rPr>
          <w:rFonts w:ascii="Arial" w:hAnsi="Arial" w:cs="Arial"/>
          <w:b/>
          <w:bCs/>
          <w:sz w:val="22"/>
          <w:lang w:val="en-GB"/>
        </w:rPr>
        <w:t xml:space="preserve"> </w:t>
      </w:r>
      <w:r>
        <w:rPr>
          <w:rFonts w:ascii="Arial" w:hAnsi="Arial" w:cs="Arial" w:hint="eastAsia"/>
          <w:b/>
          <w:bCs/>
          <w:sz w:val="22"/>
          <w:lang w:val="en-GB"/>
        </w:rPr>
        <w:t>February</w:t>
      </w:r>
      <w:r>
        <w:rPr>
          <w:rFonts w:ascii="Arial" w:hAnsi="Arial" w:cs="Arial"/>
          <w:b/>
          <w:bCs/>
          <w:sz w:val="22"/>
          <w:lang w:val="en-GB"/>
        </w:rPr>
        <w:t xml:space="preserve"> </w:t>
      </w:r>
      <w:r w:rsidR="008B544D">
        <w:rPr>
          <w:rFonts w:ascii="Arial" w:hAnsi="Arial" w:cs="Arial"/>
          <w:b/>
          <w:bCs/>
          <w:sz w:val="22"/>
          <w:lang w:val="en-GB"/>
        </w:rPr>
        <w:t>2017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4A1487">
        <w:rPr>
          <w:rFonts w:ascii="Arial" w:hAnsi="Arial" w:cs="Arial"/>
          <w:b/>
          <w:bCs/>
          <w:sz w:val="22"/>
          <w:lang w:val="en-GB"/>
        </w:rPr>
        <w:t>SS Sequence Design</w:t>
      </w:r>
    </w:p>
    <w:p w:rsidR="00A569A4" w:rsidRPr="00BD347B"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3E63C3" w:rsidRPr="00BD347B">
        <w:rPr>
          <w:rFonts w:ascii="Arial" w:hAnsi="Arial" w:cs="Arial"/>
          <w:b/>
          <w:bCs/>
          <w:sz w:val="22"/>
          <w:lang w:val="en-GB"/>
        </w:rPr>
        <w:t>8</w:t>
      </w:r>
      <w:r w:rsidR="00721933" w:rsidRPr="00BD347B">
        <w:rPr>
          <w:rFonts w:ascii="Arial" w:hAnsi="Arial" w:cs="Arial"/>
          <w:b/>
          <w:bCs/>
          <w:sz w:val="22"/>
          <w:lang w:val="en-GB"/>
        </w:rPr>
        <w:t>.1.1.1.5</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FC35D7">
      <w:pPr>
        <w:pStyle w:val="Heading2"/>
        <w:numPr>
          <w:ilvl w:val="0"/>
          <w:numId w:val="12"/>
        </w:numPr>
      </w:pPr>
      <w:r>
        <w:t>Introduction</w:t>
      </w:r>
    </w:p>
    <w:p w:rsidR="005D06C2" w:rsidRDefault="002C1206" w:rsidP="00DF2171">
      <w:pPr>
        <w:adjustRightInd/>
        <w:snapToGrid w:val="0"/>
        <w:spacing w:after="120"/>
        <w:jc w:val="both"/>
      </w:pPr>
      <w:r>
        <w:t>In RAN</w:t>
      </w:r>
      <w:r w:rsidR="00DF2171">
        <w:t>1</w:t>
      </w:r>
      <w:r w:rsidR="00F2251F">
        <w:rPr>
          <w:rFonts w:hint="eastAsia"/>
        </w:rPr>
        <w:t>NR_AH meeting</w:t>
      </w:r>
      <w:r w:rsidR="00DF2171">
        <w:t>, the following was agreed:</w:t>
      </w:r>
      <w:r w:rsidR="00D21A5C">
        <w:t xml:space="preserve"> </w:t>
      </w:r>
    </w:p>
    <w:tbl>
      <w:tblPr>
        <w:tblStyle w:val="TableGrid"/>
        <w:tblW w:w="0" w:type="auto"/>
        <w:tblLook w:val="04A0"/>
      </w:tblPr>
      <w:tblGrid>
        <w:gridCol w:w="9242"/>
      </w:tblGrid>
      <w:tr w:rsidR="00DF2171" w:rsidTr="00DF2171">
        <w:tc>
          <w:tcPr>
            <w:tcW w:w="9242" w:type="dxa"/>
          </w:tcPr>
          <w:p w:rsidR="005B0873" w:rsidRPr="005B0873" w:rsidRDefault="005B0873" w:rsidP="005B0873">
            <w:pPr>
              <w:adjustRightInd/>
              <w:spacing w:line="240" w:lineRule="auto"/>
              <w:rPr>
                <w:rFonts w:eastAsia="MS Mincho"/>
                <w:lang w:eastAsia="ja-JP"/>
              </w:rPr>
            </w:pPr>
            <w:r w:rsidRPr="005B0873">
              <w:rPr>
                <w:rFonts w:eastAsia="MS Mincho"/>
                <w:lang w:val="en-GB" w:eastAsia="ja-JP"/>
              </w:rPr>
              <w:t>NR defines at least one basic sequence length for each synchronization signal in case of sequence-based synchronization signal design</w:t>
            </w:r>
            <w:r w:rsidRPr="005B0873">
              <w:rPr>
                <w:rFonts w:eastAsia="MS Mincho"/>
                <w:lang w:eastAsia="ja-JP"/>
              </w:rPr>
              <w:t xml:space="preserve"> </w:t>
            </w:r>
          </w:p>
          <w:p w:rsidR="007F506D" w:rsidRPr="005B0873" w:rsidRDefault="00C3127B" w:rsidP="005B0873">
            <w:pPr>
              <w:numPr>
                <w:ilvl w:val="0"/>
                <w:numId w:val="19"/>
              </w:numPr>
              <w:adjustRightInd/>
              <w:spacing w:line="240" w:lineRule="auto"/>
              <w:rPr>
                <w:rFonts w:eastAsia="MS Mincho"/>
                <w:lang w:eastAsia="ja-JP"/>
              </w:rPr>
            </w:pPr>
            <w:r w:rsidRPr="005B0873">
              <w:rPr>
                <w:rFonts w:eastAsia="MS Mincho"/>
                <w:lang w:val="en-GB" w:eastAsia="ja-JP"/>
              </w:rPr>
              <w:t>Down-select from following candidates based on at least subcarrier spacing and bandwidth consideration for synchronization signals</w:t>
            </w:r>
            <w:r w:rsidRPr="005B0873">
              <w:rPr>
                <w:rFonts w:eastAsia="MS Mincho"/>
                <w:lang w:eastAsia="ja-JP"/>
              </w:rPr>
              <w:t xml:space="preserve"> </w:t>
            </w:r>
          </w:p>
          <w:p w:rsidR="007F506D" w:rsidRPr="005B0873" w:rsidRDefault="00C3127B" w:rsidP="005B0873">
            <w:pPr>
              <w:numPr>
                <w:ilvl w:val="1"/>
                <w:numId w:val="19"/>
              </w:numPr>
              <w:adjustRightInd/>
              <w:spacing w:line="240" w:lineRule="auto"/>
              <w:rPr>
                <w:rFonts w:eastAsia="MS Mincho"/>
                <w:lang w:eastAsia="ja-JP"/>
              </w:rPr>
            </w:pPr>
            <w:r w:rsidRPr="005B0873">
              <w:rPr>
                <w:rFonts w:eastAsia="MS Mincho"/>
                <w:lang w:val="en-GB" w:eastAsia="ja-JP"/>
              </w:rPr>
              <w:t>Alt.1: sequence length is about 255</w:t>
            </w:r>
            <w:r w:rsidRPr="005B0873">
              <w:rPr>
                <w:rFonts w:eastAsia="MS Mincho"/>
                <w:lang w:eastAsia="ja-JP"/>
              </w:rPr>
              <w:t xml:space="preserve"> </w:t>
            </w:r>
          </w:p>
          <w:p w:rsidR="007F506D" w:rsidRPr="005B0873" w:rsidRDefault="00C3127B" w:rsidP="005B0873">
            <w:pPr>
              <w:numPr>
                <w:ilvl w:val="1"/>
                <w:numId w:val="19"/>
              </w:numPr>
              <w:adjustRightInd/>
              <w:spacing w:line="240" w:lineRule="auto"/>
              <w:rPr>
                <w:rFonts w:eastAsia="MS Mincho"/>
                <w:lang w:eastAsia="ja-JP"/>
              </w:rPr>
            </w:pPr>
            <w:r w:rsidRPr="005B0873">
              <w:rPr>
                <w:rFonts w:eastAsia="MS Mincho"/>
                <w:lang w:val="en-GB" w:eastAsia="ja-JP"/>
              </w:rPr>
              <w:t>Alt.2: sequence length is about 127</w:t>
            </w:r>
            <w:r w:rsidRPr="005B0873">
              <w:rPr>
                <w:rFonts w:eastAsia="MS Mincho"/>
                <w:lang w:eastAsia="ja-JP"/>
              </w:rPr>
              <w:t xml:space="preserve"> </w:t>
            </w:r>
          </w:p>
          <w:p w:rsidR="007F506D" w:rsidRPr="005B0873" w:rsidRDefault="00C3127B" w:rsidP="005B0873">
            <w:pPr>
              <w:numPr>
                <w:ilvl w:val="1"/>
                <w:numId w:val="19"/>
              </w:numPr>
              <w:adjustRightInd/>
              <w:spacing w:line="240" w:lineRule="auto"/>
              <w:rPr>
                <w:rFonts w:eastAsia="MS Mincho"/>
                <w:lang w:eastAsia="ja-JP"/>
              </w:rPr>
            </w:pPr>
            <w:r w:rsidRPr="005B0873">
              <w:rPr>
                <w:rFonts w:eastAsia="MS Mincho"/>
                <w:lang w:val="en-GB" w:eastAsia="ja-JP"/>
              </w:rPr>
              <w:t>Alt.3: sequence length is about 63</w:t>
            </w:r>
            <w:r w:rsidRPr="005B0873">
              <w:rPr>
                <w:rFonts w:eastAsia="MS Mincho"/>
                <w:lang w:eastAsia="ja-JP"/>
              </w:rPr>
              <w:t xml:space="preserve"> </w:t>
            </w:r>
          </w:p>
          <w:p w:rsidR="007F506D" w:rsidRPr="005B0873" w:rsidRDefault="00C3127B" w:rsidP="005B0873">
            <w:pPr>
              <w:numPr>
                <w:ilvl w:val="1"/>
                <w:numId w:val="19"/>
              </w:numPr>
              <w:adjustRightInd/>
              <w:spacing w:line="240" w:lineRule="auto"/>
              <w:rPr>
                <w:rFonts w:eastAsia="MS Mincho"/>
                <w:lang w:eastAsia="ja-JP"/>
              </w:rPr>
            </w:pPr>
            <w:r w:rsidRPr="005B0873">
              <w:rPr>
                <w:rFonts w:eastAsia="MS Mincho"/>
                <w:lang w:val="en-GB" w:eastAsia="ja-JP"/>
              </w:rPr>
              <w:t>Note even number is not precluded</w:t>
            </w:r>
            <w:r w:rsidRPr="005B0873">
              <w:rPr>
                <w:rFonts w:eastAsia="MS Mincho"/>
                <w:lang w:eastAsia="ja-JP"/>
              </w:rPr>
              <w:t xml:space="preserve"> </w:t>
            </w:r>
          </w:p>
          <w:p w:rsidR="007F506D" w:rsidRPr="005B0873" w:rsidRDefault="00C3127B" w:rsidP="005B0873">
            <w:pPr>
              <w:numPr>
                <w:ilvl w:val="1"/>
                <w:numId w:val="19"/>
              </w:numPr>
              <w:adjustRightInd/>
              <w:spacing w:line="240" w:lineRule="auto"/>
              <w:rPr>
                <w:rFonts w:eastAsia="MS Mincho"/>
                <w:lang w:eastAsia="ja-JP"/>
              </w:rPr>
            </w:pPr>
            <w:r w:rsidRPr="005B0873">
              <w:rPr>
                <w:rFonts w:eastAsia="MS Mincho"/>
                <w:lang w:val="en-GB" w:eastAsia="ja-JP"/>
              </w:rPr>
              <w:t>Note that this is total length of basic sequence that may be constructed by concatenation of multiple sequences like LTE-SSS</w:t>
            </w:r>
            <w:r w:rsidRPr="005B0873">
              <w:rPr>
                <w:rFonts w:eastAsia="MS Mincho"/>
                <w:lang w:eastAsia="ja-JP"/>
              </w:rPr>
              <w:t xml:space="preserve"> </w:t>
            </w:r>
          </w:p>
          <w:p w:rsidR="007F506D" w:rsidRPr="005B0873" w:rsidRDefault="00C3127B" w:rsidP="005B0873">
            <w:pPr>
              <w:numPr>
                <w:ilvl w:val="0"/>
                <w:numId w:val="19"/>
              </w:numPr>
              <w:adjustRightInd/>
              <w:spacing w:line="240" w:lineRule="auto"/>
              <w:rPr>
                <w:rFonts w:eastAsia="MS Mincho"/>
                <w:lang w:eastAsia="ja-JP"/>
              </w:rPr>
            </w:pPr>
            <w:r w:rsidRPr="005B0873">
              <w:rPr>
                <w:rFonts w:eastAsia="MS Mincho"/>
                <w:lang w:val="en-GB" w:eastAsia="ja-JP"/>
              </w:rPr>
              <w:t>Striving for the design where NR-SS for different usage scenario (e.g., different frequency range) can be generated by using basic sequence length (e.g., applying different subcarrier spacing value)</w:t>
            </w:r>
            <w:r w:rsidRPr="005B0873">
              <w:rPr>
                <w:rFonts w:eastAsia="MS Mincho"/>
                <w:lang w:eastAsia="ja-JP"/>
              </w:rPr>
              <w:t xml:space="preserve"> </w:t>
            </w:r>
          </w:p>
          <w:p w:rsidR="007F506D" w:rsidRPr="005B0873" w:rsidRDefault="00C3127B" w:rsidP="005B0873">
            <w:pPr>
              <w:numPr>
                <w:ilvl w:val="0"/>
                <w:numId w:val="19"/>
              </w:numPr>
              <w:adjustRightInd/>
              <w:spacing w:line="240" w:lineRule="auto"/>
              <w:rPr>
                <w:rFonts w:eastAsia="MS Mincho"/>
                <w:lang w:eastAsia="ja-JP"/>
              </w:rPr>
            </w:pPr>
            <w:r w:rsidRPr="005B0873">
              <w:rPr>
                <w:rFonts w:eastAsia="MS Mincho"/>
                <w:lang w:val="en-GB" w:eastAsia="ja-JP"/>
              </w:rPr>
              <w:t>FFS: repetition/concatenation of same or different sequence with the same basic sequence length in frequency domain, repetition/concatenation of same or different sequence with the same basic sequence length in different OFDM symbols, single basic sequence mapped to multiple OFDM symbols, mapping the basic sequence to every N subcarriers, defining additional longer sequence than basic sequence</w:t>
            </w:r>
            <w:r w:rsidRPr="005B0873">
              <w:rPr>
                <w:rFonts w:eastAsia="MS Mincho"/>
                <w:lang w:eastAsia="ja-JP"/>
              </w:rPr>
              <w:t xml:space="preserve"> </w:t>
            </w:r>
          </w:p>
          <w:p w:rsidR="00BE2594" w:rsidRPr="005B0873" w:rsidRDefault="005B0873" w:rsidP="005B0873">
            <w:pPr>
              <w:numPr>
                <w:ilvl w:val="0"/>
                <w:numId w:val="19"/>
              </w:numPr>
              <w:adjustRightInd/>
              <w:spacing w:line="240" w:lineRule="auto"/>
              <w:rPr>
                <w:rFonts w:eastAsia="MS Mincho"/>
                <w:lang w:eastAsia="ja-JP"/>
              </w:rPr>
            </w:pPr>
            <w:r w:rsidRPr="005B0873">
              <w:rPr>
                <w:rFonts w:eastAsia="MS Mincho"/>
                <w:lang w:val="en-GB" w:eastAsia="ja-JP"/>
              </w:rPr>
              <w:t>FFS on message-based synchronization signal design</w:t>
            </w:r>
          </w:p>
          <w:p w:rsidR="005B0873" w:rsidRDefault="005B0873" w:rsidP="005B0873">
            <w:pPr>
              <w:adjustRightInd/>
              <w:spacing w:line="240" w:lineRule="auto"/>
              <w:rPr>
                <w:rFonts w:eastAsia="MS Mincho"/>
                <w:lang w:val="en-GB" w:eastAsia="ja-JP"/>
              </w:rPr>
            </w:pPr>
          </w:p>
          <w:p w:rsidR="005B0873" w:rsidRPr="005B0873" w:rsidRDefault="005B0873" w:rsidP="005B0873">
            <w:pPr>
              <w:adjustRightInd/>
              <w:spacing w:line="240" w:lineRule="auto"/>
              <w:rPr>
                <w:rFonts w:eastAsia="MS Mincho"/>
                <w:lang w:eastAsia="ja-JP"/>
              </w:rPr>
            </w:pPr>
            <w:r w:rsidRPr="005B0873">
              <w:rPr>
                <w:rFonts w:eastAsia="MS Mincho"/>
                <w:lang w:eastAsia="ja-JP"/>
              </w:rPr>
              <w:t xml:space="preserve">Down-select the number of NR cell IDs in PSS and SSS from </w:t>
            </w:r>
          </w:p>
          <w:p w:rsidR="007F506D" w:rsidRPr="005B0873" w:rsidRDefault="00C3127B" w:rsidP="005B0873">
            <w:pPr>
              <w:numPr>
                <w:ilvl w:val="1"/>
                <w:numId w:val="30"/>
              </w:numPr>
              <w:adjustRightInd/>
              <w:spacing w:line="240" w:lineRule="auto"/>
              <w:rPr>
                <w:rFonts w:eastAsia="MS Mincho"/>
                <w:lang w:val="sv-SE" w:eastAsia="ja-JP"/>
              </w:rPr>
            </w:pPr>
            <w:r w:rsidRPr="005B0873">
              <w:rPr>
                <w:rFonts w:eastAsia="MS Mincho"/>
                <w:lang w:eastAsia="ja-JP"/>
              </w:rPr>
              <w:t>Alt 1: 504</w:t>
            </w:r>
            <w:r w:rsidRPr="005B0873">
              <w:rPr>
                <w:rFonts w:eastAsia="MS Mincho"/>
                <w:lang w:val="sv-SE" w:eastAsia="ja-JP"/>
              </w:rPr>
              <w:t xml:space="preserve"> </w:t>
            </w:r>
          </w:p>
          <w:p w:rsidR="007F506D" w:rsidRPr="005B0873" w:rsidRDefault="00C3127B" w:rsidP="005B0873">
            <w:pPr>
              <w:numPr>
                <w:ilvl w:val="1"/>
                <w:numId w:val="30"/>
              </w:numPr>
              <w:adjustRightInd/>
              <w:spacing w:line="240" w:lineRule="auto"/>
              <w:rPr>
                <w:rFonts w:eastAsia="MS Mincho"/>
                <w:lang w:val="sv-SE" w:eastAsia="ja-JP"/>
              </w:rPr>
            </w:pPr>
            <w:r w:rsidRPr="005B0873">
              <w:rPr>
                <w:rFonts w:eastAsia="MS Mincho"/>
                <w:lang w:eastAsia="ja-JP"/>
              </w:rPr>
              <w:t>Alt 2: about 1000 to 2000</w:t>
            </w:r>
            <w:r w:rsidRPr="005B0873">
              <w:rPr>
                <w:rFonts w:eastAsia="MS Mincho"/>
                <w:lang w:val="sv-SE" w:eastAsia="ja-JP"/>
              </w:rPr>
              <w:t xml:space="preserve"> </w:t>
            </w:r>
          </w:p>
          <w:p w:rsidR="007F506D" w:rsidRPr="005B0873" w:rsidRDefault="00C3127B" w:rsidP="005B0873">
            <w:pPr>
              <w:numPr>
                <w:ilvl w:val="1"/>
                <w:numId w:val="30"/>
              </w:numPr>
              <w:adjustRightInd/>
              <w:spacing w:line="240" w:lineRule="auto"/>
              <w:rPr>
                <w:rFonts w:eastAsia="MS Mincho"/>
                <w:lang w:val="sv-SE" w:eastAsia="ja-JP"/>
              </w:rPr>
            </w:pPr>
            <w:r w:rsidRPr="005B0873">
              <w:rPr>
                <w:rFonts w:eastAsia="MS Mincho"/>
                <w:lang w:eastAsia="ja-JP"/>
              </w:rPr>
              <w:t>Alt 3: 600</w:t>
            </w:r>
            <w:r w:rsidRPr="005B0873">
              <w:rPr>
                <w:rFonts w:eastAsia="MS Mincho"/>
                <w:lang w:val="sv-SE" w:eastAsia="ja-JP"/>
              </w:rPr>
              <w:t xml:space="preserve"> </w:t>
            </w:r>
          </w:p>
          <w:p w:rsidR="007F506D" w:rsidRPr="005B0873" w:rsidRDefault="00C3127B" w:rsidP="005B0873">
            <w:pPr>
              <w:numPr>
                <w:ilvl w:val="1"/>
                <w:numId w:val="30"/>
              </w:numPr>
              <w:adjustRightInd/>
              <w:spacing w:line="240" w:lineRule="auto"/>
              <w:rPr>
                <w:rFonts w:eastAsia="MS Mincho"/>
                <w:lang w:eastAsia="ja-JP"/>
              </w:rPr>
            </w:pPr>
            <w:r w:rsidRPr="005B0873">
              <w:rPr>
                <w:rFonts w:eastAsia="MS Mincho"/>
                <w:lang w:eastAsia="ja-JP"/>
              </w:rPr>
              <w:t xml:space="preserve">Note that other information is not excluded from PSS/SSS </w:t>
            </w:r>
          </w:p>
          <w:p w:rsidR="005B0873" w:rsidRPr="005B0873" w:rsidRDefault="005B0873" w:rsidP="005B0873">
            <w:pPr>
              <w:adjustRightInd/>
              <w:spacing w:line="240" w:lineRule="auto"/>
              <w:rPr>
                <w:rFonts w:eastAsia="MS Mincho"/>
                <w:lang w:eastAsia="ja-JP"/>
              </w:rPr>
            </w:pPr>
            <w:r w:rsidRPr="005B0873">
              <w:rPr>
                <w:rFonts w:eastAsia="MS Mincho"/>
                <w:lang w:eastAsia="ja-JP"/>
              </w:rPr>
              <w:t xml:space="preserve">Down-select from the following alternatives on the number of NR-PSS sequence(s): </w:t>
            </w:r>
          </w:p>
          <w:p w:rsidR="007F506D" w:rsidRPr="005B0873" w:rsidRDefault="00C3127B" w:rsidP="005B0873">
            <w:pPr>
              <w:numPr>
                <w:ilvl w:val="1"/>
                <w:numId w:val="31"/>
              </w:numPr>
              <w:adjustRightInd/>
              <w:spacing w:line="240" w:lineRule="auto"/>
              <w:rPr>
                <w:rFonts w:eastAsia="MS Mincho"/>
                <w:lang w:val="sv-SE" w:eastAsia="ja-JP"/>
              </w:rPr>
            </w:pPr>
            <w:r w:rsidRPr="005B0873">
              <w:rPr>
                <w:rFonts w:eastAsia="MS Mincho"/>
                <w:lang w:eastAsia="ja-JP"/>
              </w:rPr>
              <w:t>Alt 1: One</w:t>
            </w:r>
            <w:r w:rsidRPr="005B0873">
              <w:rPr>
                <w:rFonts w:eastAsia="MS Mincho"/>
                <w:lang w:val="sv-SE" w:eastAsia="ja-JP"/>
              </w:rPr>
              <w:t xml:space="preserve"> </w:t>
            </w:r>
          </w:p>
          <w:p w:rsidR="007F506D" w:rsidRPr="005B0873" w:rsidRDefault="00C3127B" w:rsidP="005B0873">
            <w:pPr>
              <w:numPr>
                <w:ilvl w:val="1"/>
                <w:numId w:val="31"/>
              </w:numPr>
              <w:adjustRightInd/>
              <w:spacing w:line="240" w:lineRule="auto"/>
              <w:rPr>
                <w:rFonts w:eastAsia="MS Mincho"/>
                <w:lang w:val="sv-SE" w:eastAsia="ja-JP"/>
              </w:rPr>
            </w:pPr>
            <w:r w:rsidRPr="005B0873">
              <w:rPr>
                <w:rFonts w:eastAsia="MS Mincho"/>
                <w:lang w:eastAsia="ja-JP"/>
              </w:rPr>
              <w:t>Alt 2: Two</w:t>
            </w:r>
            <w:r w:rsidRPr="005B0873">
              <w:rPr>
                <w:rFonts w:eastAsia="MS Mincho"/>
                <w:lang w:val="sv-SE" w:eastAsia="ja-JP"/>
              </w:rPr>
              <w:t xml:space="preserve"> </w:t>
            </w:r>
          </w:p>
          <w:p w:rsidR="007F506D" w:rsidRPr="005B0873" w:rsidRDefault="00C3127B" w:rsidP="005B0873">
            <w:pPr>
              <w:numPr>
                <w:ilvl w:val="1"/>
                <w:numId w:val="31"/>
              </w:numPr>
              <w:adjustRightInd/>
              <w:spacing w:line="240" w:lineRule="auto"/>
              <w:rPr>
                <w:rFonts w:eastAsia="MS Mincho"/>
                <w:lang w:val="sv-SE" w:eastAsia="ja-JP"/>
              </w:rPr>
            </w:pPr>
            <w:r w:rsidRPr="005B0873">
              <w:rPr>
                <w:rFonts w:eastAsia="MS Mincho"/>
                <w:lang w:eastAsia="ja-JP"/>
              </w:rPr>
              <w:t>Alt 3: Three</w:t>
            </w:r>
            <w:r w:rsidRPr="005B0873">
              <w:rPr>
                <w:rFonts w:eastAsia="MS Mincho"/>
                <w:lang w:val="sv-SE" w:eastAsia="ja-JP"/>
              </w:rPr>
              <w:t xml:space="preserve"> </w:t>
            </w:r>
          </w:p>
          <w:p w:rsidR="007F506D" w:rsidRPr="005B0873" w:rsidRDefault="00C3127B" w:rsidP="005B0873">
            <w:pPr>
              <w:numPr>
                <w:ilvl w:val="1"/>
                <w:numId w:val="31"/>
              </w:numPr>
              <w:adjustRightInd/>
              <w:spacing w:line="240" w:lineRule="auto"/>
              <w:rPr>
                <w:rFonts w:eastAsia="MS Mincho"/>
                <w:lang w:val="sv-SE" w:eastAsia="ja-JP"/>
              </w:rPr>
            </w:pPr>
            <w:r w:rsidRPr="005B0873">
              <w:rPr>
                <w:rFonts w:eastAsia="MS Mincho"/>
                <w:lang w:eastAsia="ja-JP"/>
              </w:rPr>
              <w:t>Alt 4: Four</w:t>
            </w:r>
            <w:r w:rsidRPr="005B0873">
              <w:rPr>
                <w:rFonts w:eastAsia="MS Mincho"/>
                <w:lang w:val="sv-SE" w:eastAsia="ja-JP"/>
              </w:rPr>
              <w:t xml:space="preserve"> </w:t>
            </w:r>
          </w:p>
          <w:p w:rsidR="007F506D" w:rsidRPr="005B0873" w:rsidRDefault="00C3127B" w:rsidP="005B0873">
            <w:pPr>
              <w:numPr>
                <w:ilvl w:val="1"/>
                <w:numId w:val="31"/>
              </w:numPr>
              <w:adjustRightInd/>
              <w:spacing w:line="240" w:lineRule="auto"/>
              <w:rPr>
                <w:rFonts w:eastAsia="MS Mincho"/>
                <w:lang w:val="sv-SE" w:eastAsia="ja-JP"/>
              </w:rPr>
            </w:pPr>
            <w:r w:rsidRPr="005B0873">
              <w:rPr>
                <w:rFonts w:eastAsia="MS Mincho"/>
                <w:lang w:eastAsia="ja-JP"/>
              </w:rPr>
              <w:t>Alt 5: Six</w:t>
            </w:r>
            <w:r w:rsidRPr="005B0873">
              <w:rPr>
                <w:rFonts w:eastAsia="MS Mincho"/>
                <w:lang w:val="sv-SE" w:eastAsia="ja-JP"/>
              </w:rPr>
              <w:t xml:space="preserve"> </w:t>
            </w:r>
          </w:p>
          <w:p w:rsidR="005B0873" w:rsidRDefault="005B0873" w:rsidP="005B0873">
            <w:pPr>
              <w:adjustRightInd/>
              <w:spacing w:line="240" w:lineRule="auto"/>
              <w:rPr>
                <w:rFonts w:eastAsia="MS Mincho"/>
                <w:lang w:eastAsia="ja-JP"/>
              </w:rPr>
            </w:pPr>
            <w:r w:rsidRPr="005B0873">
              <w:rPr>
                <w:rFonts w:eastAsia="MS Mincho"/>
                <w:lang w:eastAsia="ja-JP"/>
              </w:rPr>
              <w:t xml:space="preserve">Companies are encouraged to evaluate and down-select from the above alternatives in the next meeting. </w:t>
            </w:r>
          </w:p>
        </w:tc>
      </w:tr>
    </w:tbl>
    <w:p w:rsidR="00DF2171" w:rsidRDefault="00DF2171" w:rsidP="00DF2171">
      <w:pPr>
        <w:adjustRightInd/>
        <w:snapToGrid w:val="0"/>
        <w:spacing w:after="120"/>
        <w:jc w:val="both"/>
      </w:pPr>
    </w:p>
    <w:p w:rsidR="00FB29EF" w:rsidRPr="005D06C2" w:rsidRDefault="008508A9" w:rsidP="005D06C2">
      <w:pPr>
        <w:adjustRightInd/>
        <w:snapToGrid w:val="0"/>
        <w:spacing w:after="120"/>
        <w:jc w:val="both"/>
        <w:rPr>
          <w:lang w:val="en-GB"/>
        </w:rPr>
      </w:pPr>
      <w:r>
        <w:lastRenderedPageBreak/>
        <w:t xml:space="preserve">In this contribution we discuss </w:t>
      </w:r>
      <w:r w:rsidR="005B0873">
        <w:t>the NR-PSS and NR-SSS sequence length, the number of NR cell IDs in PSS and SSS and how the cell IDs are carried.</w:t>
      </w:r>
    </w:p>
    <w:p w:rsidR="00CA1302" w:rsidRPr="00B8312D" w:rsidRDefault="008508A9" w:rsidP="00CA1302">
      <w:pPr>
        <w:pStyle w:val="Heading2"/>
        <w:numPr>
          <w:ilvl w:val="0"/>
          <w:numId w:val="12"/>
        </w:numPr>
      </w:pPr>
      <w:r>
        <w:t>D</w:t>
      </w:r>
      <w:r w:rsidR="004A1487">
        <w:t xml:space="preserve">esign criteria for NR-PSS and NR-SSS </w:t>
      </w:r>
    </w:p>
    <w:p w:rsidR="004A1487" w:rsidRDefault="004A1487" w:rsidP="004A1487">
      <w:pPr>
        <w:spacing w:before="120"/>
        <w:rPr>
          <w:szCs w:val="20"/>
          <w:lang w:val="en-GB"/>
        </w:rPr>
      </w:pPr>
      <w:r>
        <w:rPr>
          <w:szCs w:val="20"/>
          <w:lang w:val="en-GB"/>
        </w:rPr>
        <w:t>The design of NR-PSS and NR-SSS shall meet the following targets:</w:t>
      </w:r>
    </w:p>
    <w:p w:rsidR="004A1487" w:rsidRDefault="004A1487" w:rsidP="004A1487">
      <w:pPr>
        <w:pStyle w:val="ListParagraph"/>
        <w:widowControl w:val="0"/>
        <w:numPr>
          <w:ilvl w:val="0"/>
          <w:numId w:val="26"/>
        </w:numPr>
        <w:adjustRightInd/>
        <w:spacing w:line="240" w:lineRule="auto"/>
        <w:ind w:firstLineChars="0"/>
        <w:jc w:val="both"/>
        <w:rPr>
          <w:szCs w:val="20"/>
          <w:lang w:val="en-GB"/>
        </w:rPr>
      </w:pPr>
      <w:r>
        <w:rPr>
          <w:szCs w:val="20"/>
          <w:lang w:val="en-GB"/>
        </w:rPr>
        <w:t>Low complexity for NR-PSS/SSS detection</w:t>
      </w:r>
    </w:p>
    <w:p w:rsidR="004A1487" w:rsidRDefault="004A1487" w:rsidP="004A1487">
      <w:pPr>
        <w:pStyle w:val="ListParagraph"/>
        <w:widowControl w:val="0"/>
        <w:numPr>
          <w:ilvl w:val="0"/>
          <w:numId w:val="26"/>
        </w:numPr>
        <w:adjustRightInd/>
        <w:spacing w:line="240" w:lineRule="auto"/>
        <w:ind w:firstLineChars="0"/>
        <w:jc w:val="both"/>
        <w:rPr>
          <w:szCs w:val="20"/>
          <w:lang w:val="en-GB"/>
        </w:rPr>
      </w:pPr>
      <w:r>
        <w:rPr>
          <w:szCs w:val="20"/>
          <w:lang w:val="en-GB"/>
        </w:rPr>
        <w:t>Robustness towards initial frequency offset, mostly for NR-PSS</w:t>
      </w:r>
    </w:p>
    <w:p w:rsidR="004A1487" w:rsidRDefault="004A1487" w:rsidP="004A1487">
      <w:pPr>
        <w:pStyle w:val="ListParagraph"/>
        <w:widowControl w:val="0"/>
        <w:numPr>
          <w:ilvl w:val="0"/>
          <w:numId w:val="26"/>
        </w:numPr>
        <w:adjustRightInd/>
        <w:spacing w:line="240" w:lineRule="auto"/>
        <w:ind w:firstLineChars="0"/>
        <w:jc w:val="both"/>
        <w:rPr>
          <w:szCs w:val="20"/>
          <w:lang w:val="en-GB"/>
        </w:rPr>
      </w:pPr>
      <w:r>
        <w:rPr>
          <w:szCs w:val="20"/>
          <w:lang w:val="en-GB"/>
        </w:rPr>
        <w:t>Good detection performance</w:t>
      </w:r>
    </w:p>
    <w:p w:rsidR="004A1487" w:rsidRDefault="004A1487" w:rsidP="004A1487">
      <w:pPr>
        <w:spacing w:before="120"/>
        <w:rPr>
          <w:szCs w:val="20"/>
          <w:lang w:val="en-GB"/>
        </w:rPr>
      </w:pPr>
      <w:r>
        <w:rPr>
          <w:szCs w:val="20"/>
          <w:lang w:val="en-GB"/>
        </w:rPr>
        <w:t xml:space="preserve">To fulfil the above targets we need to make some tradeoffs. </w:t>
      </w:r>
    </w:p>
    <w:p w:rsidR="004A1487" w:rsidRDefault="004A1487" w:rsidP="004A1487">
      <w:pPr>
        <w:pStyle w:val="ListParagraph"/>
        <w:widowControl w:val="0"/>
        <w:numPr>
          <w:ilvl w:val="0"/>
          <w:numId w:val="27"/>
        </w:numPr>
        <w:adjustRightInd/>
        <w:spacing w:before="120" w:line="240" w:lineRule="auto"/>
        <w:ind w:firstLineChars="0"/>
        <w:jc w:val="both"/>
        <w:rPr>
          <w:szCs w:val="20"/>
          <w:lang w:val="en-GB"/>
        </w:rPr>
      </w:pPr>
      <w:r>
        <w:rPr>
          <w:szCs w:val="20"/>
          <w:lang w:val="en-GB"/>
        </w:rPr>
        <w:t>Lower complexity can be achieved using few and short sequences</w:t>
      </w:r>
    </w:p>
    <w:p w:rsidR="004A1487" w:rsidRDefault="004A1487" w:rsidP="004A1487">
      <w:pPr>
        <w:pStyle w:val="ListParagraph"/>
        <w:widowControl w:val="0"/>
        <w:numPr>
          <w:ilvl w:val="0"/>
          <w:numId w:val="27"/>
        </w:numPr>
        <w:adjustRightInd/>
        <w:spacing w:before="120" w:line="240" w:lineRule="auto"/>
        <w:ind w:firstLineChars="0"/>
        <w:jc w:val="both"/>
        <w:rPr>
          <w:szCs w:val="20"/>
          <w:lang w:val="en-GB"/>
        </w:rPr>
      </w:pPr>
      <w:r>
        <w:rPr>
          <w:szCs w:val="20"/>
          <w:lang w:val="en-GB"/>
        </w:rPr>
        <w:t>Good detection performance could be achieved with longer, more and repeated sequences in order to increase SNR</w:t>
      </w:r>
    </w:p>
    <w:p w:rsidR="004A1487" w:rsidRDefault="004A1487" w:rsidP="004A1487">
      <w:pPr>
        <w:pStyle w:val="ListParagraph"/>
        <w:widowControl w:val="0"/>
        <w:numPr>
          <w:ilvl w:val="0"/>
          <w:numId w:val="27"/>
        </w:numPr>
        <w:adjustRightInd/>
        <w:spacing w:before="120" w:line="240" w:lineRule="auto"/>
        <w:ind w:firstLineChars="0"/>
        <w:jc w:val="both"/>
        <w:rPr>
          <w:szCs w:val="20"/>
          <w:lang w:val="en-GB"/>
        </w:rPr>
      </w:pPr>
      <w:r>
        <w:rPr>
          <w:szCs w:val="20"/>
          <w:lang w:val="en-GB"/>
        </w:rPr>
        <w:t>Initial frequency offset could be handled with larger SCS</w:t>
      </w:r>
    </w:p>
    <w:p w:rsidR="007C43DB" w:rsidRPr="006B51CC" w:rsidRDefault="004A1487" w:rsidP="006B51CC">
      <w:pPr>
        <w:spacing w:before="120"/>
        <w:ind w:left="43"/>
        <w:rPr>
          <w:szCs w:val="20"/>
          <w:lang w:val="en-GB"/>
        </w:rPr>
      </w:pPr>
      <w:r w:rsidRPr="00414C14">
        <w:rPr>
          <w:szCs w:val="20"/>
          <w:lang w:val="en-GB"/>
        </w:rPr>
        <w:t>Larger SCS and longer sequences could increase the required measurement bandwidth for NR-PSS/SSS and occupy a large number of time/frequency resources.</w:t>
      </w:r>
    </w:p>
    <w:p w:rsidR="00CA1302" w:rsidRPr="00B8312D" w:rsidRDefault="008508A9" w:rsidP="00CA1302">
      <w:pPr>
        <w:pStyle w:val="Heading2"/>
        <w:numPr>
          <w:ilvl w:val="0"/>
          <w:numId w:val="12"/>
        </w:numPr>
      </w:pPr>
      <w:r>
        <w:t xml:space="preserve">Discussion </w:t>
      </w:r>
      <w:r w:rsidR="004A1487">
        <w:t xml:space="preserve">on </w:t>
      </w:r>
      <w:r w:rsidR="005B0873">
        <w:t>NR-SS sequence properties</w:t>
      </w:r>
    </w:p>
    <w:p w:rsidR="008508A9" w:rsidRPr="005B0873" w:rsidRDefault="005B0873" w:rsidP="008508A9">
      <w:pPr>
        <w:adjustRightInd/>
        <w:snapToGrid w:val="0"/>
        <w:spacing w:after="120"/>
        <w:jc w:val="both"/>
        <w:rPr>
          <w:lang w:val="en-GB"/>
        </w:rPr>
      </w:pPr>
      <w:r>
        <w:rPr>
          <w:lang w:val="en-GB"/>
        </w:rPr>
        <w:t xml:space="preserve">In section 3.1 we present some simulation results for different candidate sequence lengths for NR-PSS. In section 3.2 we discuss the number of NR cell IDs and the number of NR-PSS sequences. </w:t>
      </w:r>
    </w:p>
    <w:p w:rsidR="008508A9" w:rsidRDefault="004A1487" w:rsidP="00BB3780">
      <w:pPr>
        <w:pStyle w:val="Heading2"/>
        <w:numPr>
          <w:ilvl w:val="1"/>
          <w:numId w:val="12"/>
        </w:numPr>
        <w:rPr>
          <w:sz w:val="28"/>
          <w:lang w:eastAsia="zh-CN"/>
        </w:rPr>
      </w:pPr>
      <w:r>
        <w:rPr>
          <w:sz w:val="28"/>
          <w:lang w:eastAsia="zh-CN"/>
        </w:rPr>
        <w:t>NR-SS sequence length</w:t>
      </w:r>
    </w:p>
    <w:p w:rsidR="00825CCA" w:rsidRDefault="00825CCA" w:rsidP="00A6644C">
      <w:pPr>
        <w:spacing w:line="240" w:lineRule="auto"/>
        <w:rPr>
          <w:szCs w:val="16"/>
        </w:rPr>
      </w:pPr>
      <w:r w:rsidRPr="00825CCA">
        <w:rPr>
          <w:szCs w:val="16"/>
        </w:rPr>
        <w:t>I</w:t>
      </w:r>
      <w:r w:rsidRPr="00825CCA">
        <w:rPr>
          <w:rFonts w:hint="eastAsia"/>
          <w:szCs w:val="16"/>
        </w:rPr>
        <w:t xml:space="preserve">n LTE, PSS, UL DMRS and SRS are all based on ZC sequences and some of these signals are </w:t>
      </w:r>
      <w:r w:rsidRPr="00825CCA">
        <w:rPr>
          <w:szCs w:val="16"/>
        </w:rPr>
        <w:t>transmitted</w:t>
      </w:r>
      <w:r w:rsidRPr="00825CCA">
        <w:rPr>
          <w:rFonts w:hint="eastAsia"/>
          <w:szCs w:val="16"/>
        </w:rPr>
        <w:t xml:space="preserve"> periodically. </w:t>
      </w:r>
      <w:r w:rsidRPr="00825CCA">
        <w:rPr>
          <w:szCs w:val="16"/>
        </w:rPr>
        <w:t>C</w:t>
      </w:r>
      <w:r w:rsidRPr="00825CCA">
        <w:rPr>
          <w:rFonts w:hint="eastAsia"/>
          <w:szCs w:val="16"/>
        </w:rPr>
        <w:t xml:space="preserve">onsidering the main application scenario for NR is TDD, all these signals will be transmitted in the same frequency band. </w:t>
      </w:r>
      <w:r w:rsidRPr="00825CCA">
        <w:rPr>
          <w:szCs w:val="16"/>
        </w:rPr>
        <w:t>A</w:t>
      </w:r>
      <w:r w:rsidRPr="00825CCA">
        <w:rPr>
          <w:rFonts w:hint="eastAsia"/>
          <w:szCs w:val="16"/>
        </w:rPr>
        <w:t xml:space="preserve">nd it was also agreed in RAN1 #87 meeting that </w:t>
      </w:r>
      <w:r w:rsidRPr="00825CCA">
        <w:rPr>
          <w:rFonts w:eastAsia="MS Mincho"/>
          <w:szCs w:val="16"/>
        </w:rPr>
        <w:t>ZC-sequence can be used as the baseline sequence for NR-PSS for study</w:t>
      </w:r>
      <w:r w:rsidRPr="00825CCA">
        <w:rPr>
          <w:rFonts w:hint="eastAsia"/>
          <w:szCs w:val="16"/>
        </w:rPr>
        <w:t xml:space="preserve">. </w:t>
      </w:r>
      <w:r w:rsidRPr="00825CCA">
        <w:rPr>
          <w:szCs w:val="16"/>
        </w:rPr>
        <w:t>W</w:t>
      </w:r>
      <w:r w:rsidRPr="00825CCA">
        <w:rPr>
          <w:rFonts w:hint="eastAsia"/>
          <w:szCs w:val="16"/>
        </w:rPr>
        <w:t xml:space="preserve">hen NR-PSS is also a ZC sequence, the cross-correlation between NR-PSS and the LTE-PSS/UL DMRS/SRS </w:t>
      </w:r>
      <w:r w:rsidRPr="00825CCA">
        <w:rPr>
          <w:szCs w:val="16"/>
        </w:rPr>
        <w:t>should</w:t>
      </w:r>
      <w:r w:rsidRPr="00825CCA">
        <w:rPr>
          <w:rFonts w:hint="eastAsia"/>
          <w:szCs w:val="16"/>
        </w:rPr>
        <w:t xml:space="preserve"> be taken into account for NR-PSS sequence root index selection. </w:t>
      </w:r>
      <w:r w:rsidRPr="00825CCA">
        <w:rPr>
          <w:szCs w:val="16"/>
        </w:rPr>
        <w:t>I</w:t>
      </w:r>
      <w:r w:rsidRPr="00825CCA">
        <w:rPr>
          <w:rFonts w:hint="eastAsia"/>
          <w:szCs w:val="16"/>
        </w:rPr>
        <w:t xml:space="preserve">f high cross-correlation exists, false alarm will happen, which will deteriorate the NR cell search </w:t>
      </w:r>
      <w:r w:rsidRPr="00825CCA">
        <w:rPr>
          <w:szCs w:val="16"/>
        </w:rPr>
        <w:t>performance</w:t>
      </w:r>
      <w:r w:rsidRPr="00825CCA">
        <w:rPr>
          <w:rFonts w:hint="eastAsia"/>
          <w:szCs w:val="16"/>
        </w:rPr>
        <w:t xml:space="preserve">. </w:t>
      </w:r>
      <w:r w:rsidRPr="00825CCA">
        <w:rPr>
          <w:szCs w:val="16"/>
        </w:rPr>
        <w:t>I</w:t>
      </w:r>
      <w:r w:rsidRPr="00825CCA">
        <w:rPr>
          <w:rFonts w:hint="eastAsia"/>
          <w:szCs w:val="16"/>
        </w:rPr>
        <w:t xml:space="preserve">n </w:t>
      </w:r>
      <w:fldSimple w:instr=" REF _Ref473107456 \r \h  \* MERGEFORMAT ">
        <w:r w:rsidRPr="00825CCA">
          <w:rPr>
            <w:szCs w:val="16"/>
          </w:rPr>
          <w:t>[1]</w:t>
        </w:r>
      </w:fldSimple>
      <w:r w:rsidRPr="00825CCA">
        <w:rPr>
          <w:rFonts w:hint="eastAsia"/>
          <w:szCs w:val="16"/>
        </w:rPr>
        <w:t xml:space="preserve"> some preliminary analysis and simulation evaluation were provided, which can be taken as a starting point </w:t>
      </w:r>
      <w:r w:rsidRPr="00825CCA">
        <w:rPr>
          <w:szCs w:val="16"/>
        </w:rPr>
        <w:t>for</w:t>
      </w:r>
      <w:r w:rsidRPr="00825CCA">
        <w:rPr>
          <w:rFonts w:hint="eastAsia"/>
          <w:szCs w:val="16"/>
        </w:rPr>
        <w:t xml:space="preserve"> further NR-PSS study.</w:t>
      </w:r>
    </w:p>
    <w:p w:rsidR="00825CCA" w:rsidRDefault="00825CCA" w:rsidP="00A6644C">
      <w:pPr>
        <w:spacing w:line="240" w:lineRule="auto"/>
        <w:rPr>
          <w:szCs w:val="16"/>
        </w:rPr>
      </w:pPr>
    </w:p>
    <w:p w:rsidR="004A1487" w:rsidRPr="00B97665" w:rsidRDefault="004A1487" w:rsidP="00A6644C">
      <w:pPr>
        <w:spacing w:line="240" w:lineRule="auto"/>
      </w:pPr>
      <w:r w:rsidRPr="00B97665">
        <w:t>We evaluate the NR-PSS detection performance using three different length ZC-sequences (e.g. 63, 127, 255) for given carrier frequency. In the evaluation, we assume that NR-PSS subcarrier spacing is fixed to 30 kHz and 120 kHz for 4 GHz and 30 GHz carrier frequency, respectively.</w:t>
      </w:r>
      <w:r w:rsidRPr="00237E03">
        <w:rPr>
          <w:color w:val="FF0000"/>
        </w:rPr>
        <w:t xml:space="preserve"> </w:t>
      </w:r>
      <w:r w:rsidRPr="00A6644C">
        <w:t>NR-PSS transmission bandwidth is 6 RB, 12 RB and 24 RB for different length ZC-sequences 63, 127 and 255, respectively</w:t>
      </w:r>
      <w:r w:rsidRPr="005E586A">
        <w:rPr>
          <w:color w:val="000000" w:themeColor="text1"/>
        </w:rPr>
        <w:t>.</w:t>
      </w:r>
      <w:r w:rsidRPr="00237E03">
        <w:rPr>
          <w:color w:val="FF0000"/>
        </w:rPr>
        <w:t xml:space="preserve"> </w:t>
      </w:r>
      <w:r w:rsidRPr="00B97665">
        <w:t>In order to ensure the fairness of comparison, we assume that the transmission power applied to NR-PSS transmission bandwidth is the same for different length ZC-sequences.</w:t>
      </w:r>
      <w:r>
        <w:rPr>
          <w:rFonts w:hint="eastAsia"/>
        </w:rPr>
        <w:t xml:space="preserve"> Other </w:t>
      </w:r>
      <w:r>
        <w:rPr>
          <w:rFonts w:hint="eastAsia"/>
          <w:szCs w:val="20"/>
          <w:lang w:val="en-GB"/>
        </w:rPr>
        <w:t>e</w:t>
      </w:r>
      <w:r w:rsidRPr="009D797B">
        <w:rPr>
          <w:szCs w:val="20"/>
          <w:lang w:val="en-GB"/>
        </w:rPr>
        <w:t>valuation assumptions</w:t>
      </w:r>
      <w:r w:rsidRPr="003572EA">
        <w:rPr>
          <w:rFonts w:hint="eastAsia"/>
          <w:szCs w:val="20"/>
          <w:lang w:val="en-GB"/>
        </w:rPr>
        <w:t xml:space="preserve"> </w:t>
      </w:r>
      <w:r>
        <w:rPr>
          <w:rFonts w:hint="eastAsia"/>
          <w:szCs w:val="20"/>
          <w:lang w:val="en-GB"/>
        </w:rPr>
        <w:t xml:space="preserve">are </w:t>
      </w:r>
      <w:r w:rsidRPr="009D797B">
        <w:rPr>
          <w:rFonts w:hint="eastAsia"/>
          <w:szCs w:val="20"/>
          <w:lang w:val="en-GB"/>
        </w:rPr>
        <w:t xml:space="preserve">shown in </w:t>
      </w:r>
      <w:r w:rsidRPr="00D74C80">
        <w:rPr>
          <w:szCs w:val="20"/>
          <w:lang w:val="en-GB"/>
        </w:rPr>
        <w:t xml:space="preserve">Table </w:t>
      </w:r>
      <w:r>
        <w:rPr>
          <w:rFonts w:hint="eastAsia"/>
          <w:szCs w:val="20"/>
          <w:lang w:val="en-GB"/>
        </w:rPr>
        <w:t>2.</w:t>
      </w:r>
    </w:p>
    <w:p w:rsidR="00A6644C" w:rsidRDefault="00A6644C" w:rsidP="00A6644C">
      <w:pPr>
        <w:spacing w:line="240" w:lineRule="auto"/>
        <w:rPr>
          <w:b/>
        </w:rPr>
      </w:pPr>
    </w:p>
    <w:p w:rsidR="004A1487" w:rsidRPr="0071471C" w:rsidRDefault="004A1487" w:rsidP="00A6644C">
      <w:pPr>
        <w:spacing w:line="240" w:lineRule="auto"/>
        <w:rPr>
          <w:b/>
          <w:i/>
        </w:rPr>
      </w:pPr>
      <w:r w:rsidRPr="0071471C">
        <w:rPr>
          <w:b/>
          <w:i/>
        </w:rPr>
        <w:lastRenderedPageBreak/>
        <w:t xml:space="preserve">Observation: </w:t>
      </w:r>
      <w:r w:rsidRPr="0071471C">
        <w:rPr>
          <w:rFonts w:hint="eastAsia"/>
          <w:b/>
          <w:i/>
        </w:rPr>
        <w:t>As shown in Figure 1, 2 and Table 1, a</w:t>
      </w:r>
      <w:r w:rsidRPr="0071471C">
        <w:rPr>
          <w:b/>
          <w:i/>
        </w:rPr>
        <w:t xml:space="preserve">ssuming the </w:t>
      </w:r>
      <w:r w:rsidRPr="0071471C">
        <w:rPr>
          <w:rFonts w:hint="eastAsia"/>
          <w:b/>
          <w:i/>
        </w:rPr>
        <w:t>same</w:t>
      </w:r>
      <w:r w:rsidRPr="0071471C">
        <w:rPr>
          <w:b/>
          <w:i/>
        </w:rPr>
        <w:t xml:space="preserve"> NR-PSS transmission power for different length ZC-sequences, </w:t>
      </w:r>
      <w:r w:rsidR="00A6644C" w:rsidRPr="0071471C">
        <w:rPr>
          <w:b/>
          <w:i/>
        </w:rPr>
        <w:t>short</w:t>
      </w:r>
      <w:r w:rsidRPr="0071471C">
        <w:rPr>
          <w:b/>
          <w:i/>
        </w:rPr>
        <w:t xml:space="preserve"> ZC-sequences can provide similar performance as </w:t>
      </w:r>
      <w:r w:rsidR="00A6644C" w:rsidRPr="0071471C">
        <w:rPr>
          <w:b/>
          <w:i/>
        </w:rPr>
        <w:t>longer</w:t>
      </w:r>
      <w:r w:rsidRPr="0071471C">
        <w:rPr>
          <w:b/>
          <w:i/>
        </w:rPr>
        <w:t xml:space="preserve"> ZC-sequences for given carrier frequency and subcarrier spacing.</w:t>
      </w:r>
      <w:r w:rsidRPr="0071471C">
        <w:rPr>
          <w:i/>
        </w:rPr>
        <w:t xml:space="preserve"> </w:t>
      </w:r>
    </w:p>
    <w:p w:rsidR="00A6644C" w:rsidRDefault="00A6644C" w:rsidP="00A6644C">
      <w:pPr>
        <w:spacing w:line="240" w:lineRule="auto"/>
      </w:pPr>
    </w:p>
    <w:p w:rsidR="004A1487" w:rsidRPr="00A6644C" w:rsidRDefault="0071471C" w:rsidP="00A6644C">
      <w:pPr>
        <w:spacing w:line="240" w:lineRule="auto"/>
        <w:rPr>
          <w:b/>
          <w:i/>
        </w:rPr>
      </w:pPr>
      <w:r>
        <w:rPr>
          <w:b/>
          <w:i/>
        </w:rPr>
        <w:t>Proposal 1</w:t>
      </w:r>
      <w:r w:rsidR="004A1487" w:rsidRPr="00A6644C">
        <w:rPr>
          <w:b/>
          <w:i/>
        </w:rPr>
        <w:t>:</w:t>
      </w:r>
      <w:bookmarkStart w:id="2" w:name="OLE_LINK18"/>
      <w:bookmarkStart w:id="3" w:name="OLE_LINK19"/>
      <w:r w:rsidR="00A6644C" w:rsidRPr="00A6644C">
        <w:rPr>
          <w:b/>
          <w:i/>
        </w:rPr>
        <w:t xml:space="preserve"> </w:t>
      </w:r>
      <w:r w:rsidR="004A1487" w:rsidRPr="00A6644C">
        <w:rPr>
          <w:rFonts w:hint="eastAsia"/>
          <w:b/>
          <w:i/>
        </w:rPr>
        <w:t xml:space="preserve">Considering </w:t>
      </w:r>
      <w:r w:rsidR="004A1487" w:rsidRPr="00A6644C">
        <w:rPr>
          <w:b/>
          <w:i/>
        </w:rPr>
        <w:t>detection complexity</w:t>
      </w:r>
      <w:r w:rsidR="004A1487" w:rsidRPr="00A6644C">
        <w:rPr>
          <w:rFonts w:hint="eastAsia"/>
          <w:b/>
          <w:i/>
        </w:rPr>
        <w:t xml:space="preserve"> of UE</w:t>
      </w:r>
      <w:bookmarkEnd w:id="2"/>
      <w:bookmarkEnd w:id="3"/>
      <w:r w:rsidR="004A1487" w:rsidRPr="00A6644C">
        <w:rPr>
          <w:rFonts w:hint="eastAsia"/>
          <w:b/>
          <w:i/>
        </w:rPr>
        <w:t xml:space="preserve">, </w:t>
      </w:r>
      <w:r w:rsidR="00A6644C">
        <w:rPr>
          <w:b/>
          <w:i/>
        </w:rPr>
        <w:t xml:space="preserve">NR-PSS </w:t>
      </w:r>
      <w:r w:rsidR="004A1487" w:rsidRPr="00A6644C">
        <w:rPr>
          <w:b/>
          <w:i/>
        </w:rPr>
        <w:t>ZC-sequences length should be 63 for 4 GHz and 30 GHz carrier frequency.</w:t>
      </w:r>
    </w:p>
    <w:p w:rsidR="004A1487" w:rsidRDefault="00A6644C" w:rsidP="004A1487">
      <w:pPr>
        <w:jc w:val="center"/>
      </w:pPr>
      <w:r w:rsidRPr="00A6644C">
        <w:rPr>
          <w:rFonts w:hint="eastAsia"/>
          <w:noProof/>
          <w:lang w:val="sv-SE" w:eastAsia="sv-SE"/>
        </w:rPr>
        <w:drawing>
          <wp:inline distT="0" distB="0" distL="0" distR="0">
            <wp:extent cx="4876800" cy="36576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 cstate="print"/>
                    <a:srcRect/>
                    <a:stretch>
                      <a:fillRect/>
                    </a:stretch>
                  </pic:blipFill>
                  <pic:spPr bwMode="auto">
                    <a:xfrm>
                      <a:off x="0" y="0"/>
                      <a:ext cx="4876800" cy="3657600"/>
                    </a:xfrm>
                    <a:prstGeom prst="rect">
                      <a:avLst/>
                    </a:prstGeom>
                    <a:noFill/>
                    <a:ln w="9525">
                      <a:noFill/>
                      <a:miter lim="800000"/>
                      <a:headEnd/>
                      <a:tailEnd/>
                    </a:ln>
                  </pic:spPr>
                </pic:pic>
              </a:graphicData>
            </a:graphic>
          </wp:inline>
        </w:drawing>
      </w:r>
    </w:p>
    <w:p w:rsidR="004A1487" w:rsidRPr="001E0EC9" w:rsidRDefault="004A1487" w:rsidP="004A1487">
      <w:pPr>
        <w:jc w:val="center"/>
        <w:rPr>
          <w:b/>
          <w:szCs w:val="20"/>
          <w:lang w:val="en-GB"/>
        </w:rPr>
      </w:pPr>
      <w:r w:rsidRPr="001E0EC9">
        <w:rPr>
          <w:rFonts w:hint="eastAsia"/>
          <w:b/>
          <w:szCs w:val="20"/>
          <w:lang w:val="en-GB"/>
        </w:rPr>
        <w:t xml:space="preserve">Figure 1 performance comparing among different </w:t>
      </w:r>
      <w:r w:rsidR="000B3BDF">
        <w:rPr>
          <w:rFonts w:hint="eastAsia"/>
          <w:b/>
          <w:szCs w:val="20"/>
          <w:lang w:val="en-GB"/>
        </w:rPr>
        <w:t>P</w:t>
      </w:r>
      <w:r w:rsidRPr="001E0EC9">
        <w:rPr>
          <w:rFonts w:hint="eastAsia"/>
          <w:b/>
          <w:szCs w:val="20"/>
          <w:lang w:val="en-GB"/>
        </w:rPr>
        <w:t>SS sequence length under 4GHz</w:t>
      </w:r>
    </w:p>
    <w:p w:rsidR="004A1487" w:rsidRDefault="00A6644C" w:rsidP="004A1487">
      <w:pPr>
        <w:jc w:val="center"/>
      </w:pPr>
      <w:r w:rsidRPr="00A6644C">
        <w:rPr>
          <w:rFonts w:hint="eastAsia"/>
          <w:noProof/>
          <w:lang w:val="sv-SE" w:eastAsia="sv-SE"/>
        </w:rPr>
        <w:lastRenderedPageBreak/>
        <w:drawing>
          <wp:inline distT="0" distB="0" distL="0" distR="0">
            <wp:extent cx="4876800" cy="36576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 cstate="print"/>
                    <a:srcRect/>
                    <a:stretch>
                      <a:fillRect/>
                    </a:stretch>
                  </pic:blipFill>
                  <pic:spPr bwMode="auto">
                    <a:xfrm>
                      <a:off x="0" y="0"/>
                      <a:ext cx="4876800" cy="3657600"/>
                    </a:xfrm>
                    <a:prstGeom prst="rect">
                      <a:avLst/>
                    </a:prstGeom>
                    <a:noFill/>
                    <a:ln w="9525">
                      <a:noFill/>
                      <a:miter lim="800000"/>
                      <a:headEnd/>
                      <a:tailEnd/>
                    </a:ln>
                  </pic:spPr>
                </pic:pic>
              </a:graphicData>
            </a:graphic>
          </wp:inline>
        </w:drawing>
      </w:r>
    </w:p>
    <w:p w:rsidR="004A1487" w:rsidRDefault="004A1487" w:rsidP="004A1487">
      <w:pPr>
        <w:jc w:val="center"/>
        <w:rPr>
          <w:b/>
          <w:szCs w:val="20"/>
          <w:lang w:val="en-GB"/>
        </w:rPr>
      </w:pPr>
      <w:r w:rsidRPr="001E0EC9">
        <w:rPr>
          <w:rFonts w:hint="eastAsia"/>
          <w:b/>
          <w:szCs w:val="20"/>
          <w:lang w:val="en-GB"/>
        </w:rPr>
        <w:t xml:space="preserve">Figure 2 performance comparing among different </w:t>
      </w:r>
      <w:r w:rsidR="000B3BDF">
        <w:rPr>
          <w:rFonts w:hint="eastAsia"/>
          <w:b/>
          <w:szCs w:val="20"/>
          <w:lang w:val="en-GB"/>
        </w:rPr>
        <w:t>P</w:t>
      </w:r>
      <w:r w:rsidRPr="001E0EC9">
        <w:rPr>
          <w:rFonts w:hint="eastAsia"/>
          <w:b/>
          <w:szCs w:val="20"/>
          <w:lang w:val="en-GB"/>
        </w:rPr>
        <w:t>SS sequence length under 30GHz</w:t>
      </w:r>
    </w:p>
    <w:p w:rsidR="004A1487" w:rsidRPr="001E0EC9" w:rsidRDefault="004A1487" w:rsidP="004A1487">
      <w:pPr>
        <w:jc w:val="center"/>
        <w:rPr>
          <w:b/>
          <w:szCs w:val="20"/>
          <w:lang w:val="en-GB"/>
        </w:rPr>
      </w:pPr>
    </w:p>
    <w:p w:rsidR="004A1487" w:rsidRDefault="004A1487" w:rsidP="004A1487">
      <w:pPr>
        <w:jc w:val="center"/>
      </w:pPr>
      <w:r w:rsidRPr="00AE2BA4">
        <w:rPr>
          <w:b/>
          <w:szCs w:val="20"/>
          <w:lang w:val="en-GB"/>
        </w:rPr>
        <w:t xml:space="preserve">Table </w:t>
      </w:r>
      <w:r w:rsidRPr="00AE2BA4">
        <w:rPr>
          <w:rFonts w:hint="eastAsia"/>
          <w:b/>
          <w:szCs w:val="20"/>
          <w:lang w:val="en-GB"/>
        </w:rPr>
        <w:t>1</w:t>
      </w:r>
      <w:r>
        <w:rPr>
          <w:rFonts w:hint="eastAsia"/>
          <w:b/>
          <w:szCs w:val="20"/>
          <w:lang w:val="en-GB"/>
        </w:rPr>
        <w:t>:</w:t>
      </w:r>
      <w:r w:rsidRPr="00AE2BA4">
        <w:rPr>
          <w:b/>
          <w:szCs w:val="20"/>
          <w:lang w:val="en-GB"/>
        </w:rPr>
        <w:t xml:space="preserve"> 50th percentile and 90th percentile</w:t>
      </w:r>
      <w:r w:rsidRPr="00AE2BA4">
        <w:rPr>
          <w:rFonts w:hint="eastAsia"/>
          <w:b/>
          <w:szCs w:val="20"/>
          <w:lang w:val="en-GB"/>
        </w:rPr>
        <w:t xml:space="preserve"> (number of NR </w:t>
      </w:r>
      <w:r w:rsidR="000B3BDF">
        <w:rPr>
          <w:rFonts w:hint="eastAsia"/>
          <w:b/>
          <w:szCs w:val="20"/>
          <w:lang w:val="en-GB"/>
        </w:rPr>
        <w:t>P</w:t>
      </w:r>
      <w:r w:rsidRPr="00AE2BA4">
        <w:rPr>
          <w:b/>
          <w:szCs w:val="20"/>
          <w:lang w:val="en-GB"/>
        </w:rPr>
        <w:t>SS</w:t>
      </w:r>
      <w:r w:rsidRPr="00AE2BA4">
        <w:rPr>
          <w:rFonts w:hint="eastAsia"/>
          <w:b/>
          <w:szCs w:val="20"/>
          <w:lang w:val="en-GB"/>
        </w:rPr>
        <w:t xml:space="preserve"> period</w:t>
      </w:r>
      <w:r w:rsidRPr="00AE2BA4">
        <w:rPr>
          <w:b/>
          <w:szCs w:val="20"/>
          <w:lang w:val="en-GB"/>
        </w:rPr>
        <w:t>s</w:t>
      </w:r>
      <w:r w:rsidRPr="00AE2BA4">
        <w:rPr>
          <w:rFonts w:hint="eastAsia"/>
          <w:b/>
          <w:szCs w:val="20"/>
          <w:lang w:val="en-GB"/>
        </w:rPr>
        <w:t xml:space="preserve">) for NR </w:t>
      </w:r>
      <w:r>
        <w:rPr>
          <w:rFonts w:hint="eastAsia"/>
          <w:b/>
          <w:szCs w:val="20"/>
          <w:lang w:val="en-GB"/>
        </w:rPr>
        <w:t>P</w:t>
      </w:r>
      <w:r w:rsidRPr="00AE2BA4">
        <w:rPr>
          <w:b/>
          <w:szCs w:val="20"/>
          <w:lang w:val="en-GB"/>
        </w:rPr>
        <w:t>SS detection latency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57"/>
        <w:gridCol w:w="896"/>
        <w:gridCol w:w="896"/>
        <w:gridCol w:w="897"/>
        <w:gridCol w:w="896"/>
        <w:gridCol w:w="896"/>
        <w:gridCol w:w="897"/>
      </w:tblGrid>
      <w:tr w:rsidR="004A1487" w:rsidRPr="00FB0299" w:rsidTr="002654DE">
        <w:trPr>
          <w:jc w:val="center"/>
        </w:trPr>
        <w:tc>
          <w:tcPr>
            <w:tcW w:w="2357" w:type="dxa"/>
            <w:tcBorders>
              <w:bottom w:val="single" w:sz="4" w:space="0" w:color="auto"/>
            </w:tcBorders>
          </w:tcPr>
          <w:p w:rsidR="004A1487" w:rsidRPr="00FB0299" w:rsidRDefault="004A1487" w:rsidP="002654DE">
            <w:pPr>
              <w:overflowPunct w:val="0"/>
              <w:autoSpaceDE w:val="0"/>
              <w:autoSpaceDN w:val="0"/>
              <w:spacing w:after="120"/>
              <w:textAlignment w:val="baseline"/>
              <w:rPr>
                <w:szCs w:val="20"/>
                <w:lang w:val="en-GB"/>
              </w:rPr>
            </w:pPr>
            <w:bookmarkStart w:id="4" w:name="_Hlk471804702"/>
            <w:r w:rsidRPr="00FB0299">
              <w:rPr>
                <w:sz w:val="18"/>
                <w:szCs w:val="18"/>
                <w:lang w:val="en-GB"/>
              </w:rPr>
              <w:t>Carrier Frequency</w:t>
            </w:r>
            <w:r>
              <w:rPr>
                <w:rFonts w:hint="eastAsia"/>
                <w:sz w:val="18"/>
                <w:szCs w:val="18"/>
                <w:lang w:val="en-GB"/>
              </w:rPr>
              <w:t>/SCS</w:t>
            </w:r>
          </w:p>
        </w:tc>
        <w:tc>
          <w:tcPr>
            <w:tcW w:w="2689" w:type="dxa"/>
            <w:gridSpan w:val="3"/>
          </w:tcPr>
          <w:p w:rsidR="004A1487" w:rsidRPr="00FB0299" w:rsidRDefault="004A1487" w:rsidP="002654DE">
            <w:pPr>
              <w:overflowPunct w:val="0"/>
              <w:autoSpaceDE w:val="0"/>
              <w:autoSpaceDN w:val="0"/>
              <w:spacing w:after="120"/>
              <w:textAlignment w:val="baseline"/>
              <w:rPr>
                <w:szCs w:val="20"/>
                <w:lang w:val="en-GB"/>
              </w:rPr>
            </w:pPr>
            <w:r>
              <w:rPr>
                <w:rFonts w:hint="eastAsia"/>
                <w:szCs w:val="20"/>
                <w:lang w:val="en-GB"/>
              </w:rPr>
              <w:t>4GHz/30kHz</w:t>
            </w:r>
          </w:p>
        </w:tc>
        <w:tc>
          <w:tcPr>
            <w:tcW w:w="2689" w:type="dxa"/>
            <w:gridSpan w:val="3"/>
          </w:tcPr>
          <w:p w:rsidR="004A1487" w:rsidRPr="00FB0299" w:rsidRDefault="004A1487" w:rsidP="002654DE">
            <w:pPr>
              <w:overflowPunct w:val="0"/>
              <w:autoSpaceDE w:val="0"/>
              <w:autoSpaceDN w:val="0"/>
              <w:spacing w:after="120"/>
              <w:textAlignment w:val="baseline"/>
              <w:rPr>
                <w:szCs w:val="20"/>
                <w:lang w:val="en-GB"/>
              </w:rPr>
            </w:pPr>
            <w:r>
              <w:rPr>
                <w:rFonts w:hint="eastAsia"/>
                <w:szCs w:val="20"/>
                <w:lang w:val="en-GB"/>
              </w:rPr>
              <w:t>30</w:t>
            </w:r>
            <w:r w:rsidRPr="00FB0299">
              <w:rPr>
                <w:rFonts w:hint="eastAsia"/>
                <w:szCs w:val="20"/>
                <w:lang w:val="en-GB"/>
              </w:rPr>
              <w:t>GHz</w:t>
            </w:r>
            <w:r>
              <w:rPr>
                <w:rFonts w:hint="eastAsia"/>
                <w:szCs w:val="20"/>
                <w:lang w:val="en-GB"/>
              </w:rPr>
              <w:t>/120kHz</w:t>
            </w:r>
          </w:p>
        </w:tc>
      </w:tr>
      <w:tr w:rsidR="004A1487" w:rsidRPr="00FB0299" w:rsidTr="002654DE">
        <w:trPr>
          <w:jc w:val="center"/>
        </w:trPr>
        <w:tc>
          <w:tcPr>
            <w:tcW w:w="2357" w:type="dxa"/>
            <w:tcBorders>
              <w:top w:val="single" w:sz="4" w:space="0" w:color="auto"/>
            </w:tcBorders>
          </w:tcPr>
          <w:p w:rsidR="004A1487" w:rsidRPr="00FB0299" w:rsidRDefault="004A1487" w:rsidP="002654DE">
            <w:pPr>
              <w:overflowPunct w:val="0"/>
              <w:autoSpaceDE w:val="0"/>
              <w:autoSpaceDN w:val="0"/>
              <w:spacing w:after="120"/>
              <w:textAlignment w:val="baseline"/>
              <w:rPr>
                <w:szCs w:val="20"/>
                <w:lang w:val="en-GB"/>
              </w:rPr>
            </w:pPr>
            <w:r>
              <w:rPr>
                <w:rFonts w:hint="eastAsia"/>
                <w:sz w:val="18"/>
                <w:szCs w:val="18"/>
                <w:lang w:val="en-GB"/>
              </w:rPr>
              <w:t xml:space="preserve">NR </w:t>
            </w:r>
            <w:r w:rsidR="000B3BDF">
              <w:rPr>
                <w:rFonts w:hint="eastAsia"/>
                <w:sz w:val="18"/>
                <w:szCs w:val="18"/>
                <w:lang w:val="en-GB"/>
              </w:rPr>
              <w:t>P</w:t>
            </w:r>
            <w:r>
              <w:rPr>
                <w:rFonts w:hint="eastAsia"/>
                <w:sz w:val="18"/>
                <w:szCs w:val="18"/>
                <w:lang w:val="en-GB"/>
              </w:rPr>
              <w:t>SS sequence length</w:t>
            </w:r>
          </w:p>
        </w:tc>
        <w:tc>
          <w:tcPr>
            <w:tcW w:w="896" w:type="dxa"/>
            <w:tcBorders>
              <w:right w:val="single" w:sz="4" w:space="0" w:color="auto"/>
            </w:tcBorders>
          </w:tcPr>
          <w:p w:rsidR="004A1487" w:rsidRPr="00FB0299" w:rsidRDefault="004A1487" w:rsidP="002654DE">
            <w:pPr>
              <w:overflowPunct w:val="0"/>
              <w:autoSpaceDE w:val="0"/>
              <w:autoSpaceDN w:val="0"/>
              <w:spacing w:after="120"/>
              <w:textAlignment w:val="baseline"/>
              <w:rPr>
                <w:szCs w:val="20"/>
                <w:lang w:val="en-GB"/>
              </w:rPr>
            </w:pPr>
            <w:r>
              <w:rPr>
                <w:rFonts w:hint="eastAsia"/>
                <w:szCs w:val="20"/>
                <w:lang w:val="en-GB"/>
              </w:rPr>
              <w:t>63</w:t>
            </w:r>
          </w:p>
        </w:tc>
        <w:tc>
          <w:tcPr>
            <w:tcW w:w="896" w:type="dxa"/>
            <w:tcBorders>
              <w:right w:val="single" w:sz="4" w:space="0" w:color="auto"/>
            </w:tcBorders>
          </w:tcPr>
          <w:p w:rsidR="004A1487" w:rsidRPr="00FB0299" w:rsidRDefault="004A1487" w:rsidP="002654DE">
            <w:pPr>
              <w:overflowPunct w:val="0"/>
              <w:autoSpaceDE w:val="0"/>
              <w:autoSpaceDN w:val="0"/>
              <w:spacing w:after="120"/>
              <w:textAlignment w:val="baseline"/>
              <w:rPr>
                <w:szCs w:val="20"/>
                <w:lang w:val="en-GB"/>
              </w:rPr>
            </w:pPr>
            <w:r>
              <w:rPr>
                <w:rFonts w:hint="eastAsia"/>
                <w:szCs w:val="20"/>
                <w:lang w:val="en-GB"/>
              </w:rPr>
              <w:t>127</w:t>
            </w:r>
          </w:p>
        </w:tc>
        <w:tc>
          <w:tcPr>
            <w:tcW w:w="897" w:type="dxa"/>
            <w:tcBorders>
              <w:left w:val="single" w:sz="4" w:space="0" w:color="auto"/>
            </w:tcBorders>
          </w:tcPr>
          <w:p w:rsidR="004A1487" w:rsidRPr="00FB0299" w:rsidRDefault="004A1487" w:rsidP="002654DE">
            <w:pPr>
              <w:overflowPunct w:val="0"/>
              <w:autoSpaceDE w:val="0"/>
              <w:autoSpaceDN w:val="0"/>
              <w:spacing w:after="120"/>
              <w:textAlignment w:val="baseline"/>
              <w:rPr>
                <w:szCs w:val="20"/>
                <w:lang w:val="en-GB"/>
              </w:rPr>
            </w:pPr>
            <w:r>
              <w:rPr>
                <w:rFonts w:hint="eastAsia"/>
                <w:szCs w:val="20"/>
                <w:lang w:val="en-GB"/>
              </w:rPr>
              <w:t>255</w:t>
            </w:r>
          </w:p>
        </w:tc>
        <w:tc>
          <w:tcPr>
            <w:tcW w:w="896" w:type="dxa"/>
          </w:tcPr>
          <w:p w:rsidR="004A1487" w:rsidRPr="00FB0299" w:rsidRDefault="004A1487" w:rsidP="002654DE">
            <w:pPr>
              <w:overflowPunct w:val="0"/>
              <w:autoSpaceDE w:val="0"/>
              <w:autoSpaceDN w:val="0"/>
              <w:spacing w:after="120"/>
              <w:textAlignment w:val="baseline"/>
              <w:rPr>
                <w:szCs w:val="20"/>
                <w:lang w:val="en-GB"/>
              </w:rPr>
            </w:pPr>
            <w:r>
              <w:rPr>
                <w:rFonts w:hint="eastAsia"/>
                <w:szCs w:val="20"/>
                <w:lang w:val="en-GB"/>
              </w:rPr>
              <w:t>63</w:t>
            </w:r>
          </w:p>
        </w:tc>
        <w:tc>
          <w:tcPr>
            <w:tcW w:w="896" w:type="dxa"/>
          </w:tcPr>
          <w:p w:rsidR="004A1487" w:rsidRPr="00FB0299" w:rsidRDefault="004A1487" w:rsidP="002654DE">
            <w:pPr>
              <w:overflowPunct w:val="0"/>
              <w:autoSpaceDE w:val="0"/>
              <w:autoSpaceDN w:val="0"/>
              <w:spacing w:after="120"/>
              <w:textAlignment w:val="baseline"/>
              <w:rPr>
                <w:szCs w:val="20"/>
                <w:lang w:val="en-GB"/>
              </w:rPr>
            </w:pPr>
            <w:r>
              <w:rPr>
                <w:rFonts w:hint="eastAsia"/>
                <w:szCs w:val="20"/>
                <w:lang w:val="en-GB"/>
              </w:rPr>
              <w:t>127</w:t>
            </w:r>
          </w:p>
        </w:tc>
        <w:tc>
          <w:tcPr>
            <w:tcW w:w="897" w:type="dxa"/>
          </w:tcPr>
          <w:p w:rsidR="004A1487" w:rsidRPr="00FB0299" w:rsidRDefault="004A1487" w:rsidP="002654DE">
            <w:pPr>
              <w:overflowPunct w:val="0"/>
              <w:autoSpaceDE w:val="0"/>
              <w:autoSpaceDN w:val="0"/>
              <w:spacing w:after="120"/>
              <w:textAlignment w:val="baseline"/>
              <w:rPr>
                <w:szCs w:val="20"/>
                <w:lang w:val="en-GB"/>
              </w:rPr>
            </w:pPr>
            <w:r>
              <w:rPr>
                <w:rFonts w:hint="eastAsia"/>
                <w:szCs w:val="20"/>
                <w:lang w:val="en-GB"/>
              </w:rPr>
              <w:t>255</w:t>
            </w:r>
          </w:p>
        </w:tc>
      </w:tr>
      <w:bookmarkEnd w:id="4"/>
      <w:tr w:rsidR="004A1487" w:rsidRPr="00FB0299" w:rsidTr="002654DE">
        <w:trPr>
          <w:jc w:val="center"/>
        </w:trPr>
        <w:tc>
          <w:tcPr>
            <w:tcW w:w="2357" w:type="dxa"/>
            <w:tcBorders>
              <w:bottom w:val="single" w:sz="4" w:space="0" w:color="auto"/>
            </w:tcBorders>
          </w:tcPr>
          <w:p w:rsidR="004A1487" w:rsidRPr="00FB0299" w:rsidRDefault="004A1487" w:rsidP="002654DE">
            <w:pPr>
              <w:overflowPunct w:val="0"/>
              <w:autoSpaceDE w:val="0"/>
              <w:autoSpaceDN w:val="0"/>
              <w:spacing w:after="120"/>
              <w:textAlignment w:val="baseline"/>
              <w:rPr>
                <w:szCs w:val="20"/>
                <w:lang w:val="en-GB"/>
              </w:rPr>
            </w:pPr>
            <w:r w:rsidRPr="00FB0299">
              <w:rPr>
                <w:szCs w:val="20"/>
                <w:lang w:val="en-GB"/>
              </w:rPr>
              <w:t>50</w:t>
            </w:r>
            <w:r w:rsidRPr="00FB0299">
              <w:rPr>
                <w:szCs w:val="20"/>
                <w:vertAlign w:val="superscript"/>
                <w:lang w:val="en-GB"/>
              </w:rPr>
              <w:t>th</w:t>
            </w:r>
            <w:r w:rsidRPr="00FB0299">
              <w:rPr>
                <w:szCs w:val="20"/>
                <w:lang w:val="en-GB"/>
              </w:rPr>
              <w:t xml:space="preserve"> percentile</w:t>
            </w:r>
          </w:p>
        </w:tc>
        <w:tc>
          <w:tcPr>
            <w:tcW w:w="896" w:type="dxa"/>
            <w:tcBorders>
              <w:right w:val="single" w:sz="4" w:space="0" w:color="auto"/>
            </w:tcBorders>
          </w:tcPr>
          <w:p w:rsidR="004A1487" w:rsidRPr="00FB0299" w:rsidRDefault="004A1487" w:rsidP="002654DE">
            <w:pPr>
              <w:overflowPunct w:val="0"/>
              <w:autoSpaceDE w:val="0"/>
              <w:autoSpaceDN w:val="0"/>
              <w:spacing w:after="120"/>
              <w:textAlignment w:val="baseline"/>
              <w:rPr>
                <w:szCs w:val="20"/>
                <w:lang w:val="en-GB"/>
              </w:rPr>
            </w:pPr>
            <w:r>
              <w:rPr>
                <w:rFonts w:hint="eastAsia"/>
                <w:szCs w:val="20"/>
                <w:lang w:val="en-GB"/>
              </w:rPr>
              <w:t>1</w:t>
            </w:r>
          </w:p>
        </w:tc>
        <w:tc>
          <w:tcPr>
            <w:tcW w:w="896" w:type="dxa"/>
            <w:tcBorders>
              <w:right w:val="single" w:sz="4" w:space="0" w:color="auto"/>
            </w:tcBorders>
          </w:tcPr>
          <w:p w:rsidR="004A1487" w:rsidRPr="00FB0299" w:rsidRDefault="004A1487" w:rsidP="002654DE">
            <w:pPr>
              <w:overflowPunct w:val="0"/>
              <w:autoSpaceDE w:val="0"/>
              <w:autoSpaceDN w:val="0"/>
              <w:spacing w:after="120"/>
              <w:textAlignment w:val="baseline"/>
              <w:rPr>
                <w:szCs w:val="20"/>
                <w:lang w:val="en-GB"/>
              </w:rPr>
            </w:pPr>
            <w:r>
              <w:rPr>
                <w:rFonts w:hint="eastAsia"/>
                <w:szCs w:val="20"/>
                <w:lang w:val="en-GB"/>
              </w:rPr>
              <w:t>1</w:t>
            </w:r>
          </w:p>
        </w:tc>
        <w:tc>
          <w:tcPr>
            <w:tcW w:w="897" w:type="dxa"/>
            <w:tcBorders>
              <w:left w:val="single" w:sz="4" w:space="0" w:color="auto"/>
            </w:tcBorders>
          </w:tcPr>
          <w:p w:rsidR="004A1487" w:rsidRPr="00FB0299" w:rsidRDefault="004A1487" w:rsidP="002654DE">
            <w:pPr>
              <w:overflowPunct w:val="0"/>
              <w:autoSpaceDE w:val="0"/>
              <w:autoSpaceDN w:val="0"/>
              <w:spacing w:after="120"/>
              <w:textAlignment w:val="baseline"/>
              <w:rPr>
                <w:szCs w:val="20"/>
                <w:lang w:val="en-GB"/>
              </w:rPr>
            </w:pPr>
            <w:r>
              <w:rPr>
                <w:rFonts w:hint="eastAsia"/>
                <w:szCs w:val="20"/>
                <w:lang w:val="en-GB"/>
              </w:rPr>
              <w:t>1</w:t>
            </w:r>
          </w:p>
        </w:tc>
        <w:tc>
          <w:tcPr>
            <w:tcW w:w="896" w:type="dxa"/>
          </w:tcPr>
          <w:p w:rsidR="004A1487" w:rsidRPr="00FB0299" w:rsidRDefault="004A1487" w:rsidP="002654DE">
            <w:pPr>
              <w:overflowPunct w:val="0"/>
              <w:autoSpaceDE w:val="0"/>
              <w:autoSpaceDN w:val="0"/>
              <w:spacing w:after="120"/>
              <w:textAlignment w:val="baseline"/>
              <w:rPr>
                <w:szCs w:val="20"/>
                <w:lang w:val="en-GB"/>
              </w:rPr>
            </w:pPr>
            <w:r>
              <w:rPr>
                <w:rFonts w:hint="eastAsia"/>
                <w:szCs w:val="20"/>
                <w:lang w:val="en-GB"/>
              </w:rPr>
              <w:t>2</w:t>
            </w:r>
          </w:p>
        </w:tc>
        <w:tc>
          <w:tcPr>
            <w:tcW w:w="896" w:type="dxa"/>
          </w:tcPr>
          <w:p w:rsidR="004A1487" w:rsidRPr="00FB0299" w:rsidRDefault="00A6644C" w:rsidP="002654DE">
            <w:pPr>
              <w:overflowPunct w:val="0"/>
              <w:autoSpaceDE w:val="0"/>
              <w:autoSpaceDN w:val="0"/>
              <w:spacing w:after="120"/>
              <w:textAlignment w:val="baseline"/>
              <w:rPr>
                <w:szCs w:val="20"/>
                <w:lang w:val="en-GB"/>
              </w:rPr>
            </w:pPr>
            <w:r>
              <w:rPr>
                <w:szCs w:val="20"/>
                <w:lang w:val="en-GB"/>
              </w:rPr>
              <w:t>2</w:t>
            </w:r>
          </w:p>
        </w:tc>
        <w:tc>
          <w:tcPr>
            <w:tcW w:w="897" w:type="dxa"/>
          </w:tcPr>
          <w:p w:rsidR="004A1487" w:rsidRPr="00FB0299" w:rsidRDefault="00A6644C" w:rsidP="002654DE">
            <w:pPr>
              <w:overflowPunct w:val="0"/>
              <w:autoSpaceDE w:val="0"/>
              <w:autoSpaceDN w:val="0"/>
              <w:spacing w:after="120"/>
              <w:textAlignment w:val="baseline"/>
              <w:rPr>
                <w:szCs w:val="20"/>
                <w:lang w:val="en-GB"/>
              </w:rPr>
            </w:pPr>
            <w:r>
              <w:rPr>
                <w:szCs w:val="20"/>
                <w:lang w:val="en-GB"/>
              </w:rPr>
              <w:t>2</w:t>
            </w:r>
          </w:p>
        </w:tc>
      </w:tr>
      <w:tr w:rsidR="004A1487" w:rsidRPr="00FB0299" w:rsidTr="002654DE">
        <w:trPr>
          <w:jc w:val="center"/>
        </w:trPr>
        <w:tc>
          <w:tcPr>
            <w:tcW w:w="2357" w:type="dxa"/>
            <w:tcBorders>
              <w:top w:val="single" w:sz="4" w:space="0" w:color="auto"/>
            </w:tcBorders>
          </w:tcPr>
          <w:p w:rsidR="004A1487" w:rsidRPr="00FB0299" w:rsidRDefault="004A1487" w:rsidP="002654DE">
            <w:pPr>
              <w:overflowPunct w:val="0"/>
              <w:autoSpaceDE w:val="0"/>
              <w:autoSpaceDN w:val="0"/>
              <w:spacing w:after="120"/>
              <w:textAlignment w:val="baseline"/>
              <w:rPr>
                <w:szCs w:val="20"/>
                <w:lang w:val="en-GB"/>
              </w:rPr>
            </w:pPr>
            <w:r w:rsidRPr="00FB0299">
              <w:rPr>
                <w:szCs w:val="20"/>
                <w:lang w:val="en-GB"/>
              </w:rPr>
              <w:t>90</w:t>
            </w:r>
            <w:r w:rsidRPr="00FB0299">
              <w:rPr>
                <w:szCs w:val="20"/>
                <w:vertAlign w:val="superscript"/>
                <w:lang w:val="en-GB"/>
              </w:rPr>
              <w:t>th</w:t>
            </w:r>
            <w:r w:rsidRPr="00FB0299">
              <w:rPr>
                <w:szCs w:val="20"/>
                <w:lang w:val="en-GB"/>
              </w:rPr>
              <w:t xml:space="preserve"> percentile</w:t>
            </w:r>
          </w:p>
        </w:tc>
        <w:tc>
          <w:tcPr>
            <w:tcW w:w="896" w:type="dxa"/>
            <w:tcBorders>
              <w:right w:val="single" w:sz="4" w:space="0" w:color="auto"/>
            </w:tcBorders>
          </w:tcPr>
          <w:p w:rsidR="004A1487" w:rsidRPr="00FB0299" w:rsidRDefault="00A6644C" w:rsidP="002654DE">
            <w:pPr>
              <w:overflowPunct w:val="0"/>
              <w:autoSpaceDE w:val="0"/>
              <w:autoSpaceDN w:val="0"/>
              <w:spacing w:after="120"/>
              <w:textAlignment w:val="baseline"/>
              <w:rPr>
                <w:szCs w:val="20"/>
                <w:lang w:val="en-GB"/>
              </w:rPr>
            </w:pPr>
            <w:r>
              <w:rPr>
                <w:szCs w:val="20"/>
                <w:lang w:val="en-GB"/>
              </w:rPr>
              <w:t>3</w:t>
            </w:r>
          </w:p>
        </w:tc>
        <w:tc>
          <w:tcPr>
            <w:tcW w:w="896" w:type="dxa"/>
            <w:tcBorders>
              <w:right w:val="single" w:sz="4" w:space="0" w:color="auto"/>
            </w:tcBorders>
          </w:tcPr>
          <w:p w:rsidR="004A1487" w:rsidRPr="00FB0299" w:rsidRDefault="00A6644C" w:rsidP="002654DE">
            <w:pPr>
              <w:overflowPunct w:val="0"/>
              <w:autoSpaceDE w:val="0"/>
              <w:autoSpaceDN w:val="0"/>
              <w:spacing w:after="120"/>
              <w:textAlignment w:val="baseline"/>
              <w:rPr>
                <w:szCs w:val="20"/>
                <w:lang w:val="en-GB"/>
              </w:rPr>
            </w:pPr>
            <w:r>
              <w:rPr>
                <w:szCs w:val="20"/>
                <w:lang w:val="en-GB"/>
              </w:rPr>
              <w:t>4</w:t>
            </w:r>
          </w:p>
        </w:tc>
        <w:tc>
          <w:tcPr>
            <w:tcW w:w="897" w:type="dxa"/>
            <w:tcBorders>
              <w:left w:val="single" w:sz="4" w:space="0" w:color="auto"/>
            </w:tcBorders>
          </w:tcPr>
          <w:p w:rsidR="004A1487" w:rsidRPr="00FB0299" w:rsidRDefault="00A6644C" w:rsidP="002654DE">
            <w:pPr>
              <w:overflowPunct w:val="0"/>
              <w:autoSpaceDE w:val="0"/>
              <w:autoSpaceDN w:val="0"/>
              <w:spacing w:after="120"/>
              <w:textAlignment w:val="baseline"/>
              <w:rPr>
                <w:szCs w:val="20"/>
                <w:lang w:val="en-GB"/>
              </w:rPr>
            </w:pPr>
            <w:r>
              <w:rPr>
                <w:szCs w:val="20"/>
                <w:lang w:val="en-GB"/>
              </w:rPr>
              <w:t>4</w:t>
            </w:r>
          </w:p>
        </w:tc>
        <w:tc>
          <w:tcPr>
            <w:tcW w:w="896" w:type="dxa"/>
          </w:tcPr>
          <w:p w:rsidR="004A1487" w:rsidRPr="00FB0299" w:rsidRDefault="004A1487" w:rsidP="002654DE">
            <w:pPr>
              <w:overflowPunct w:val="0"/>
              <w:autoSpaceDE w:val="0"/>
              <w:autoSpaceDN w:val="0"/>
              <w:spacing w:after="120"/>
              <w:textAlignment w:val="baseline"/>
              <w:rPr>
                <w:szCs w:val="20"/>
                <w:lang w:val="en-GB"/>
              </w:rPr>
            </w:pPr>
            <w:r>
              <w:rPr>
                <w:rFonts w:hint="eastAsia"/>
                <w:szCs w:val="20"/>
                <w:lang w:val="en-GB"/>
              </w:rPr>
              <w:t>6</w:t>
            </w:r>
          </w:p>
        </w:tc>
        <w:tc>
          <w:tcPr>
            <w:tcW w:w="896" w:type="dxa"/>
          </w:tcPr>
          <w:p w:rsidR="004A1487" w:rsidRPr="00FB0299" w:rsidRDefault="00A6644C" w:rsidP="002654DE">
            <w:pPr>
              <w:overflowPunct w:val="0"/>
              <w:autoSpaceDE w:val="0"/>
              <w:autoSpaceDN w:val="0"/>
              <w:spacing w:after="120"/>
              <w:textAlignment w:val="baseline"/>
              <w:rPr>
                <w:szCs w:val="20"/>
                <w:lang w:val="en-GB"/>
              </w:rPr>
            </w:pPr>
            <w:r>
              <w:rPr>
                <w:szCs w:val="20"/>
                <w:lang w:val="en-GB"/>
              </w:rPr>
              <w:t>6</w:t>
            </w:r>
          </w:p>
        </w:tc>
        <w:tc>
          <w:tcPr>
            <w:tcW w:w="897" w:type="dxa"/>
          </w:tcPr>
          <w:p w:rsidR="004A1487" w:rsidRPr="00FB0299" w:rsidRDefault="00A6644C" w:rsidP="002654DE">
            <w:pPr>
              <w:overflowPunct w:val="0"/>
              <w:autoSpaceDE w:val="0"/>
              <w:autoSpaceDN w:val="0"/>
              <w:spacing w:after="120"/>
              <w:textAlignment w:val="baseline"/>
              <w:rPr>
                <w:szCs w:val="20"/>
                <w:lang w:val="en-GB"/>
              </w:rPr>
            </w:pPr>
            <w:r>
              <w:rPr>
                <w:szCs w:val="20"/>
                <w:lang w:val="en-GB"/>
              </w:rPr>
              <w:t>6</w:t>
            </w:r>
          </w:p>
        </w:tc>
      </w:tr>
    </w:tbl>
    <w:p w:rsidR="00A6644C" w:rsidRDefault="00A6644C" w:rsidP="00A6644C">
      <w:pPr>
        <w:spacing w:line="240" w:lineRule="auto"/>
        <w:rPr>
          <w:szCs w:val="20"/>
        </w:rPr>
      </w:pPr>
    </w:p>
    <w:p w:rsidR="009E0B5B" w:rsidRDefault="009E0B5B" w:rsidP="00A6644C">
      <w:pPr>
        <w:spacing w:line="240" w:lineRule="auto"/>
      </w:pPr>
      <w:r w:rsidRPr="009E0B5B">
        <w:t>For NR-SSS we propose to use the same basic sequence length as for NR-</w:t>
      </w:r>
      <w:r w:rsidR="000B3BDF">
        <w:rPr>
          <w:rFonts w:hint="eastAsia"/>
        </w:rPr>
        <w:t>P</w:t>
      </w:r>
      <w:r w:rsidR="000B3BDF" w:rsidRPr="009E0B5B">
        <w:t>SS</w:t>
      </w:r>
      <w:r w:rsidRPr="009E0B5B">
        <w:t xml:space="preserve">, this can improve the detection performance for NR-SSS as coherent accumulation can be used. </w:t>
      </w:r>
    </w:p>
    <w:p w:rsidR="009E0B5B" w:rsidRDefault="009E0B5B" w:rsidP="009E0B5B">
      <w:pPr>
        <w:spacing w:line="240" w:lineRule="auto"/>
        <w:rPr>
          <w:b/>
          <w:i/>
        </w:rPr>
      </w:pPr>
    </w:p>
    <w:p w:rsidR="009E0B5B" w:rsidRPr="009E0B5B" w:rsidRDefault="009E0B5B" w:rsidP="009E0B5B">
      <w:pPr>
        <w:spacing w:line="240" w:lineRule="auto"/>
        <w:rPr>
          <w:b/>
          <w:i/>
        </w:rPr>
      </w:pPr>
      <w:r w:rsidRPr="009E0B5B">
        <w:rPr>
          <w:b/>
          <w:i/>
        </w:rPr>
        <w:t>Proposal 2: NR-SSS basic sequences length should be 63 for 4 GHz and 30 GHz carrier frequency.</w:t>
      </w:r>
    </w:p>
    <w:p w:rsidR="009E0B5B" w:rsidRDefault="009E0B5B" w:rsidP="00A6644C">
      <w:pPr>
        <w:spacing w:line="240" w:lineRule="auto"/>
      </w:pPr>
    </w:p>
    <w:p w:rsidR="00A6644C" w:rsidRDefault="009E0B5B" w:rsidP="00A6644C">
      <w:pPr>
        <w:spacing w:line="240" w:lineRule="auto"/>
      </w:pPr>
      <w:r>
        <w:t xml:space="preserve">In our companion </w:t>
      </w:r>
      <w:r w:rsidR="001E6890">
        <w:t>contribution [2</w:t>
      </w:r>
      <w:r>
        <w:t>]</w:t>
      </w:r>
      <w:r w:rsidR="00520F06">
        <w:t>,</w:t>
      </w:r>
      <w:r>
        <w:t xml:space="preserve"> about SS </w:t>
      </w:r>
      <w:r w:rsidR="00520F06" w:rsidRPr="00520F06">
        <w:t>block design</w:t>
      </w:r>
      <w:r w:rsidR="00520F06">
        <w:t>,</w:t>
      </w:r>
      <w:r>
        <w:t xml:space="preserve"> we propose to use </w:t>
      </w:r>
      <w:r w:rsidR="006B51CC">
        <w:t>the following values for SCS and bandwidth for different carrier frequency ranges:</w:t>
      </w:r>
    </w:p>
    <w:p w:rsidR="006B51CC" w:rsidRDefault="006B51CC" w:rsidP="00A6644C">
      <w:pPr>
        <w:spacing w:line="240" w:lineRule="auto"/>
      </w:pPr>
    </w:p>
    <w:tbl>
      <w:tblPr>
        <w:tblStyle w:val="TableGrid"/>
        <w:tblW w:w="0" w:type="auto"/>
        <w:jc w:val="center"/>
        <w:tblLook w:val="04A0"/>
      </w:tblPr>
      <w:tblGrid>
        <w:gridCol w:w="1527"/>
        <w:gridCol w:w="1527"/>
        <w:gridCol w:w="1528"/>
        <w:gridCol w:w="2465"/>
      </w:tblGrid>
      <w:tr w:rsidR="006B51CC" w:rsidTr="006B51CC">
        <w:trPr>
          <w:jc w:val="center"/>
        </w:trPr>
        <w:tc>
          <w:tcPr>
            <w:tcW w:w="1527" w:type="dxa"/>
          </w:tcPr>
          <w:p w:rsidR="006B51CC" w:rsidRDefault="006B51CC" w:rsidP="00A6644C">
            <w:pPr>
              <w:spacing w:line="240" w:lineRule="auto"/>
            </w:pPr>
            <w:r>
              <w:t>Frequency range</w:t>
            </w:r>
          </w:p>
        </w:tc>
        <w:tc>
          <w:tcPr>
            <w:tcW w:w="1527" w:type="dxa"/>
          </w:tcPr>
          <w:p w:rsidR="006B51CC" w:rsidRDefault="006B51CC" w:rsidP="00A6644C">
            <w:pPr>
              <w:spacing w:line="240" w:lineRule="auto"/>
            </w:pPr>
            <w:r>
              <w:t>SCS [KHz]</w:t>
            </w:r>
          </w:p>
        </w:tc>
        <w:tc>
          <w:tcPr>
            <w:tcW w:w="1528" w:type="dxa"/>
          </w:tcPr>
          <w:p w:rsidR="006B51CC" w:rsidRDefault="006B51CC" w:rsidP="00A6644C">
            <w:pPr>
              <w:spacing w:line="240" w:lineRule="auto"/>
            </w:pPr>
            <w:r>
              <w:t>BW [MHz]</w:t>
            </w:r>
          </w:p>
        </w:tc>
        <w:tc>
          <w:tcPr>
            <w:tcW w:w="2465" w:type="dxa"/>
          </w:tcPr>
          <w:p w:rsidR="006B51CC" w:rsidRDefault="006B51CC" w:rsidP="00A6644C">
            <w:pPr>
              <w:spacing w:line="240" w:lineRule="auto"/>
            </w:pPr>
            <w:r>
              <w:t>Sequence length (including guard band)</w:t>
            </w:r>
          </w:p>
        </w:tc>
      </w:tr>
      <w:tr w:rsidR="006B51CC" w:rsidTr="006B51CC">
        <w:trPr>
          <w:jc w:val="center"/>
        </w:trPr>
        <w:tc>
          <w:tcPr>
            <w:tcW w:w="1527" w:type="dxa"/>
          </w:tcPr>
          <w:p w:rsidR="006B51CC" w:rsidRDefault="006B51CC" w:rsidP="00A6644C">
            <w:pPr>
              <w:spacing w:line="240" w:lineRule="auto"/>
            </w:pPr>
            <w:r>
              <w:t>Below 2GHz</w:t>
            </w:r>
          </w:p>
        </w:tc>
        <w:tc>
          <w:tcPr>
            <w:tcW w:w="1527" w:type="dxa"/>
          </w:tcPr>
          <w:p w:rsidR="006B51CC" w:rsidRDefault="006B51CC" w:rsidP="00A6644C">
            <w:pPr>
              <w:spacing w:line="240" w:lineRule="auto"/>
            </w:pPr>
            <w:r>
              <w:t>15</w:t>
            </w:r>
          </w:p>
        </w:tc>
        <w:tc>
          <w:tcPr>
            <w:tcW w:w="1528" w:type="dxa"/>
          </w:tcPr>
          <w:p w:rsidR="006B51CC" w:rsidRDefault="006B51CC" w:rsidP="00A6644C">
            <w:pPr>
              <w:spacing w:line="240" w:lineRule="auto"/>
            </w:pPr>
            <w:r>
              <w:t>1.08</w:t>
            </w:r>
          </w:p>
        </w:tc>
        <w:tc>
          <w:tcPr>
            <w:tcW w:w="2465" w:type="dxa"/>
          </w:tcPr>
          <w:p w:rsidR="006B51CC" w:rsidRDefault="006B51CC" w:rsidP="00A6644C">
            <w:pPr>
              <w:spacing w:line="240" w:lineRule="auto"/>
            </w:pPr>
            <w:r>
              <w:t>72</w:t>
            </w:r>
          </w:p>
        </w:tc>
      </w:tr>
      <w:tr w:rsidR="006B51CC" w:rsidTr="006B51CC">
        <w:trPr>
          <w:jc w:val="center"/>
        </w:trPr>
        <w:tc>
          <w:tcPr>
            <w:tcW w:w="1527" w:type="dxa"/>
          </w:tcPr>
          <w:p w:rsidR="006B51CC" w:rsidRDefault="006B51CC" w:rsidP="00A6644C">
            <w:pPr>
              <w:spacing w:line="240" w:lineRule="auto"/>
            </w:pPr>
            <w:r>
              <w:t>Around 4GHz</w:t>
            </w:r>
          </w:p>
        </w:tc>
        <w:tc>
          <w:tcPr>
            <w:tcW w:w="1527" w:type="dxa"/>
          </w:tcPr>
          <w:p w:rsidR="006B51CC" w:rsidRDefault="006B51CC" w:rsidP="00A6644C">
            <w:pPr>
              <w:spacing w:line="240" w:lineRule="auto"/>
            </w:pPr>
            <w:r>
              <w:t>30</w:t>
            </w:r>
          </w:p>
        </w:tc>
        <w:tc>
          <w:tcPr>
            <w:tcW w:w="1528" w:type="dxa"/>
          </w:tcPr>
          <w:p w:rsidR="006B51CC" w:rsidRDefault="006B51CC" w:rsidP="00A6644C">
            <w:pPr>
              <w:spacing w:line="240" w:lineRule="auto"/>
            </w:pPr>
            <w:r>
              <w:t>2.16</w:t>
            </w:r>
          </w:p>
        </w:tc>
        <w:tc>
          <w:tcPr>
            <w:tcW w:w="2465" w:type="dxa"/>
          </w:tcPr>
          <w:p w:rsidR="006B51CC" w:rsidRDefault="006B51CC" w:rsidP="00A6644C">
            <w:pPr>
              <w:spacing w:line="240" w:lineRule="auto"/>
            </w:pPr>
            <w:r>
              <w:t>72</w:t>
            </w:r>
          </w:p>
        </w:tc>
      </w:tr>
      <w:tr w:rsidR="006B51CC" w:rsidTr="006B51CC">
        <w:trPr>
          <w:jc w:val="center"/>
        </w:trPr>
        <w:tc>
          <w:tcPr>
            <w:tcW w:w="1527" w:type="dxa"/>
          </w:tcPr>
          <w:p w:rsidR="006B51CC" w:rsidRDefault="006B51CC" w:rsidP="00A6644C">
            <w:pPr>
              <w:spacing w:line="240" w:lineRule="auto"/>
            </w:pPr>
            <w:r>
              <w:t>Around 30GHz</w:t>
            </w:r>
          </w:p>
        </w:tc>
        <w:tc>
          <w:tcPr>
            <w:tcW w:w="1527" w:type="dxa"/>
          </w:tcPr>
          <w:p w:rsidR="006B51CC" w:rsidRDefault="006B51CC" w:rsidP="00A6644C">
            <w:pPr>
              <w:spacing w:line="240" w:lineRule="auto"/>
            </w:pPr>
            <w:r>
              <w:t>120</w:t>
            </w:r>
          </w:p>
        </w:tc>
        <w:tc>
          <w:tcPr>
            <w:tcW w:w="1528" w:type="dxa"/>
          </w:tcPr>
          <w:p w:rsidR="006B51CC" w:rsidRDefault="006B51CC" w:rsidP="00A6644C">
            <w:pPr>
              <w:spacing w:line="240" w:lineRule="auto"/>
            </w:pPr>
            <w:r>
              <w:t>8.64</w:t>
            </w:r>
          </w:p>
        </w:tc>
        <w:tc>
          <w:tcPr>
            <w:tcW w:w="2465" w:type="dxa"/>
          </w:tcPr>
          <w:p w:rsidR="006B51CC" w:rsidRDefault="006B51CC" w:rsidP="00A6644C">
            <w:pPr>
              <w:spacing w:line="240" w:lineRule="auto"/>
            </w:pPr>
            <w:r>
              <w:t>72</w:t>
            </w:r>
          </w:p>
        </w:tc>
      </w:tr>
      <w:tr w:rsidR="006B51CC" w:rsidTr="006B51CC">
        <w:trPr>
          <w:jc w:val="center"/>
        </w:trPr>
        <w:tc>
          <w:tcPr>
            <w:tcW w:w="1527" w:type="dxa"/>
          </w:tcPr>
          <w:p w:rsidR="006B51CC" w:rsidRDefault="006B51CC" w:rsidP="00A6644C">
            <w:pPr>
              <w:spacing w:line="240" w:lineRule="auto"/>
            </w:pPr>
            <w:r>
              <w:t>Around 40GHz</w:t>
            </w:r>
          </w:p>
        </w:tc>
        <w:tc>
          <w:tcPr>
            <w:tcW w:w="1527" w:type="dxa"/>
          </w:tcPr>
          <w:p w:rsidR="006B51CC" w:rsidRDefault="006B51CC" w:rsidP="00A6644C">
            <w:pPr>
              <w:spacing w:line="240" w:lineRule="auto"/>
            </w:pPr>
            <w:r>
              <w:t>240</w:t>
            </w:r>
          </w:p>
        </w:tc>
        <w:tc>
          <w:tcPr>
            <w:tcW w:w="1528" w:type="dxa"/>
          </w:tcPr>
          <w:p w:rsidR="006B51CC" w:rsidRDefault="006B51CC" w:rsidP="00A6644C">
            <w:pPr>
              <w:spacing w:line="240" w:lineRule="auto"/>
            </w:pPr>
            <w:r>
              <w:t>17.28</w:t>
            </w:r>
          </w:p>
        </w:tc>
        <w:tc>
          <w:tcPr>
            <w:tcW w:w="2465" w:type="dxa"/>
          </w:tcPr>
          <w:p w:rsidR="006B51CC" w:rsidRDefault="006B51CC" w:rsidP="00A6644C">
            <w:pPr>
              <w:spacing w:line="240" w:lineRule="auto"/>
            </w:pPr>
            <w:r>
              <w:t>72</w:t>
            </w:r>
          </w:p>
        </w:tc>
      </w:tr>
    </w:tbl>
    <w:p w:rsidR="006B51CC" w:rsidRDefault="006B51CC" w:rsidP="00A6644C">
      <w:pPr>
        <w:spacing w:line="240" w:lineRule="auto"/>
      </w:pPr>
    </w:p>
    <w:p w:rsidR="006B51CC" w:rsidRDefault="006B51CC" w:rsidP="00A6644C">
      <w:pPr>
        <w:spacing w:line="240" w:lineRule="auto"/>
        <w:rPr>
          <w:rFonts w:eastAsia="MS Mincho"/>
          <w:lang w:val="en-GB" w:eastAsia="ja-JP"/>
        </w:rPr>
      </w:pPr>
      <w:r>
        <w:t xml:space="preserve">We propose to only use the basic sequence length of 63 without any </w:t>
      </w:r>
      <w:r w:rsidRPr="005B0873">
        <w:rPr>
          <w:rFonts w:eastAsia="MS Mincho"/>
          <w:lang w:val="en-GB" w:eastAsia="ja-JP"/>
        </w:rPr>
        <w:t>repetition/concatenation</w:t>
      </w:r>
      <w:r>
        <w:rPr>
          <w:rFonts w:eastAsia="MS Mincho"/>
          <w:lang w:val="en-GB" w:eastAsia="ja-JP"/>
        </w:rPr>
        <w:t xml:space="preserve"> for both NR-PSS and NR-SSS. This should be the base line for NR and could be revisited in the work item phase if any performance issues are found.</w:t>
      </w:r>
    </w:p>
    <w:p w:rsidR="001E6890" w:rsidRDefault="001E6890" w:rsidP="00A6644C">
      <w:pPr>
        <w:spacing w:line="240" w:lineRule="auto"/>
        <w:rPr>
          <w:rFonts w:eastAsia="MS Mincho"/>
          <w:lang w:val="en-GB" w:eastAsia="ja-JP"/>
        </w:rPr>
      </w:pPr>
    </w:p>
    <w:p w:rsidR="009E0B5B" w:rsidRPr="001E6890" w:rsidRDefault="006B51CC" w:rsidP="00A6644C">
      <w:pPr>
        <w:spacing w:line="240" w:lineRule="auto"/>
        <w:rPr>
          <w:b/>
          <w:i/>
        </w:rPr>
      </w:pPr>
      <w:r w:rsidRPr="006B51CC">
        <w:rPr>
          <w:rFonts w:eastAsia="MS Mincho"/>
          <w:b/>
          <w:i/>
          <w:lang w:val="en-GB" w:eastAsia="ja-JP"/>
        </w:rPr>
        <w:t>Proposal 3: As baseline in NR, only use the basic sequence length of 63 for both NR-PSS and NR-SSS, without any repetition/concatenation of the basic sequence length</w:t>
      </w:r>
    </w:p>
    <w:p w:rsidR="005B0873" w:rsidRDefault="005B0873" w:rsidP="005B0873">
      <w:pPr>
        <w:pStyle w:val="Heading2"/>
        <w:numPr>
          <w:ilvl w:val="1"/>
          <w:numId w:val="12"/>
        </w:numPr>
        <w:rPr>
          <w:lang w:eastAsia="zh-CN"/>
        </w:rPr>
      </w:pPr>
      <w:r>
        <w:rPr>
          <w:lang w:eastAsia="zh-CN"/>
        </w:rPr>
        <w:t>Number of NR cell IDs</w:t>
      </w:r>
      <w:r w:rsidR="006B51CC">
        <w:rPr>
          <w:lang w:eastAsia="zh-CN"/>
        </w:rPr>
        <w:t xml:space="preserve"> and </w:t>
      </w:r>
      <w:r>
        <w:rPr>
          <w:lang w:eastAsia="zh-CN"/>
        </w:rPr>
        <w:t>number of NR-PSS sequences</w:t>
      </w:r>
    </w:p>
    <w:p w:rsidR="00A6644C" w:rsidRDefault="005B0873" w:rsidP="00A6644C">
      <w:pPr>
        <w:spacing w:line="240" w:lineRule="auto"/>
        <w:rPr>
          <w:szCs w:val="20"/>
          <w:lang w:val="en-GB"/>
        </w:rPr>
      </w:pPr>
      <w:r w:rsidRPr="005B0873">
        <w:rPr>
          <w:szCs w:val="20"/>
          <w:lang w:val="en-GB"/>
        </w:rPr>
        <w:t xml:space="preserve">The same number of cell ID's as in LTE is supported in NR, we do not see any need to increase this number. In NR, TRP's within one cell can use the same cell ID, which relax the need to increase the number of cell IDs used in NR. We also see no obvious reason to change the Cell ID mapping that is used in LTE, </w:t>
      </w:r>
      <w:proofErr w:type="spellStart"/>
      <w:r w:rsidRPr="005B0873">
        <w:rPr>
          <w:szCs w:val="20"/>
          <w:lang w:val="en-GB"/>
        </w:rPr>
        <w:t>e.g</w:t>
      </w:r>
      <w:proofErr w:type="spellEnd"/>
      <w:r w:rsidRPr="005B0873">
        <w:rPr>
          <w:szCs w:val="20"/>
          <w:lang w:val="en-GB"/>
        </w:rPr>
        <w:t xml:space="preserve"> using three root sequences for PSS and 168 sequences for SSS. Which together give 504 unique Cell ID's, using the same procedure as in LTE to do the mapping from PSS and SSS sequence number to Cell ID.</w:t>
      </w:r>
    </w:p>
    <w:p w:rsidR="00A6644C" w:rsidRPr="00A6644C" w:rsidRDefault="00A6644C" w:rsidP="00A6644C">
      <w:pPr>
        <w:spacing w:line="240" w:lineRule="auto"/>
        <w:rPr>
          <w:szCs w:val="20"/>
          <w:lang w:val="en-GB"/>
        </w:rPr>
      </w:pPr>
    </w:p>
    <w:p w:rsidR="00A6644C" w:rsidRPr="00A6644C" w:rsidRDefault="005B0873" w:rsidP="00A6644C">
      <w:pPr>
        <w:overflowPunct w:val="0"/>
        <w:autoSpaceDE w:val="0"/>
        <w:autoSpaceDN w:val="0"/>
        <w:spacing w:after="120" w:line="240" w:lineRule="auto"/>
        <w:jc w:val="both"/>
        <w:textAlignment w:val="baseline"/>
        <w:rPr>
          <w:b/>
          <w:i/>
          <w:szCs w:val="20"/>
          <w:lang w:val="en-GB"/>
        </w:rPr>
      </w:pPr>
      <w:r w:rsidRPr="00A6644C">
        <w:rPr>
          <w:b/>
          <w:i/>
          <w:szCs w:val="20"/>
          <w:lang w:val="en-GB"/>
        </w:rPr>
        <w:t xml:space="preserve">Proposal </w:t>
      </w:r>
      <w:r w:rsidR="0071471C">
        <w:rPr>
          <w:b/>
          <w:i/>
          <w:szCs w:val="20"/>
          <w:lang w:val="en-GB"/>
        </w:rPr>
        <w:t>4</w:t>
      </w:r>
      <w:r w:rsidRPr="00A6644C">
        <w:rPr>
          <w:rFonts w:hint="eastAsia"/>
          <w:b/>
          <w:i/>
          <w:szCs w:val="20"/>
          <w:lang w:val="en-GB"/>
        </w:rPr>
        <w:t>:</w:t>
      </w:r>
      <w:r w:rsidR="00A6644C" w:rsidRPr="00A6644C">
        <w:rPr>
          <w:b/>
          <w:i/>
          <w:szCs w:val="20"/>
          <w:lang w:val="en-GB"/>
        </w:rPr>
        <w:t xml:space="preserve"> Using three sequences for NR-PSS</w:t>
      </w:r>
    </w:p>
    <w:p w:rsidR="005B0873" w:rsidRPr="00A6644C" w:rsidRDefault="0071471C" w:rsidP="00A6644C">
      <w:pPr>
        <w:overflowPunct w:val="0"/>
        <w:autoSpaceDE w:val="0"/>
        <w:autoSpaceDN w:val="0"/>
        <w:spacing w:after="120" w:line="240" w:lineRule="auto"/>
        <w:jc w:val="both"/>
        <w:textAlignment w:val="baseline"/>
        <w:rPr>
          <w:b/>
          <w:i/>
          <w:szCs w:val="20"/>
          <w:lang w:val="en-GB"/>
        </w:rPr>
      </w:pPr>
      <w:r>
        <w:rPr>
          <w:b/>
          <w:i/>
          <w:szCs w:val="20"/>
          <w:lang w:val="en-GB"/>
        </w:rPr>
        <w:t>Proposal 5</w:t>
      </w:r>
      <w:r w:rsidR="00A6644C" w:rsidRPr="00A6644C">
        <w:rPr>
          <w:b/>
          <w:i/>
          <w:szCs w:val="20"/>
          <w:lang w:val="en-GB"/>
        </w:rPr>
        <w:t>: U</w:t>
      </w:r>
      <w:r w:rsidR="005B0873" w:rsidRPr="00A6644C">
        <w:rPr>
          <w:rFonts w:hint="eastAsia"/>
          <w:b/>
          <w:i/>
          <w:szCs w:val="20"/>
          <w:lang w:val="en-GB"/>
        </w:rPr>
        <w:t>sing</w:t>
      </w:r>
      <w:r w:rsidR="005B0873" w:rsidRPr="00A6644C">
        <w:rPr>
          <w:b/>
          <w:i/>
          <w:szCs w:val="20"/>
          <w:lang w:val="en-GB"/>
        </w:rPr>
        <w:t xml:space="preserve"> 504 Cell IDs, using the same mapping from PSS/SSS sequence to Cell ID as in LTE.</w:t>
      </w:r>
    </w:p>
    <w:p w:rsidR="00F1510A" w:rsidRDefault="00F1510A" w:rsidP="00FC35D7">
      <w:pPr>
        <w:pStyle w:val="Heading2"/>
        <w:numPr>
          <w:ilvl w:val="0"/>
          <w:numId w:val="12"/>
        </w:numPr>
        <w:rPr>
          <w:lang w:eastAsia="zh-CN"/>
        </w:rPr>
      </w:pPr>
      <w:r>
        <w:rPr>
          <w:lang w:eastAsia="zh-CN"/>
        </w:rPr>
        <w:t>Conclusions</w:t>
      </w:r>
    </w:p>
    <w:p w:rsidR="004A1487" w:rsidRDefault="008508A9" w:rsidP="004A1487">
      <w:pPr>
        <w:spacing w:line="240" w:lineRule="auto"/>
      </w:pPr>
      <w:bookmarkStart w:id="5" w:name="OLE_LINK10"/>
      <w:bookmarkStart w:id="6" w:name="OLE_LINK11"/>
      <w:r w:rsidRPr="00BB3780">
        <w:t>I</w:t>
      </w:r>
      <w:r w:rsidRPr="00BB3780">
        <w:rPr>
          <w:rFonts w:hint="eastAsia"/>
        </w:rPr>
        <w:t xml:space="preserve">n this contribution, </w:t>
      </w:r>
      <w:bookmarkEnd w:id="5"/>
      <w:bookmarkEnd w:id="6"/>
      <w:r w:rsidR="0071471C">
        <w:t>we have made the following observations and proposals.</w:t>
      </w:r>
    </w:p>
    <w:p w:rsidR="0071471C" w:rsidRDefault="0071471C" w:rsidP="004A1487">
      <w:pPr>
        <w:spacing w:line="240" w:lineRule="auto"/>
      </w:pPr>
    </w:p>
    <w:p w:rsidR="0071471C" w:rsidRPr="0071471C" w:rsidRDefault="0071471C" w:rsidP="0071471C">
      <w:pPr>
        <w:spacing w:line="240" w:lineRule="auto"/>
        <w:rPr>
          <w:b/>
          <w:i/>
        </w:rPr>
      </w:pPr>
      <w:r w:rsidRPr="0071471C">
        <w:rPr>
          <w:b/>
          <w:i/>
        </w:rPr>
        <w:t xml:space="preserve">Observation: </w:t>
      </w:r>
      <w:r w:rsidRPr="0071471C">
        <w:rPr>
          <w:rFonts w:hint="eastAsia"/>
          <w:b/>
          <w:i/>
        </w:rPr>
        <w:t>As shown in Figure 1, 2 and Table 1, a</w:t>
      </w:r>
      <w:r w:rsidRPr="0071471C">
        <w:rPr>
          <w:b/>
          <w:i/>
        </w:rPr>
        <w:t xml:space="preserve">ssuming the </w:t>
      </w:r>
      <w:r w:rsidRPr="0071471C">
        <w:rPr>
          <w:rFonts w:hint="eastAsia"/>
          <w:b/>
          <w:i/>
        </w:rPr>
        <w:t>same</w:t>
      </w:r>
      <w:r w:rsidRPr="0071471C">
        <w:rPr>
          <w:b/>
          <w:i/>
        </w:rPr>
        <w:t xml:space="preserve"> NR-PSS transmission power for different length ZC-sequences, short ZC-sequences can provide similar performance as longer ZC-sequences for given carrier frequency and subcarrier spacing.</w:t>
      </w:r>
      <w:r w:rsidRPr="0071471C">
        <w:rPr>
          <w:i/>
        </w:rPr>
        <w:t xml:space="preserve"> </w:t>
      </w:r>
    </w:p>
    <w:p w:rsidR="0071471C" w:rsidRDefault="0071471C" w:rsidP="0071471C">
      <w:pPr>
        <w:spacing w:line="240" w:lineRule="auto"/>
      </w:pPr>
    </w:p>
    <w:p w:rsidR="0071471C" w:rsidRDefault="0071471C" w:rsidP="0071471C">
      <w:pPr>
        <w:spacing w:line="360" w:lineRule="auto"/>
        <w:rPr>
          <w:b/>
          <w:i/>
        </w:rPr>
      </w:pPr>
      <w:r>
        <w:rPr>
          <w:b/>
          <w:i/>
        </w:rPr>
        <w:t>Proposal 1</w:t>
      </w:r>
      <w:r w:rsidRPr="00A6644C">
        <w:rPr>
          <w:b/>
          <w:i/>
        </w:rPr>
        <w:t xml:space="preserve">: </w:t>
      </w:r>
      <w:r w:rsidRPr="00A6644C">
        <w:rPr>
          <w:rFonts w:hint="eastAsia"/>
          <w:b/>
          <w:i/>
        </w:rPr>
        <w:t xml:space="preserve">Considering </w:t>
      </w:r>
      <w:r w:rsidRPr="00A6644C">
        <w:rPr>
          <w:b/>
          <w:i/>
        </w:rPr>
        <w:t>detection complexity</w:t>
      </w:r>
      <w:r w:rsidRPr="00A6644C">
        <w:rPr>
          <w:rFonts w:hint="eastAsia"/>
          <w:b/>
          <w:i/>
        </w:rPr>
        <w:t xml:space="preserve"> of UE, </w:t>
      </w:r>
      <w:r>
        <w:rPr>
          <w:b/>
          <w:i/>
        </w:rPr>
        <w:t xml:space="preserve">NR-PSS </w:t>
      </w:r>
      <w:r w:rsidRPr="00A6644C">
        <w:rPr>
          <w:b/>
          <w:i/>
        </w:rPr>
        <w:t>ZC-sequences length should be 63 for 4 GHz and 30 GHz carrier frequency.</w:t>
      </w:r>
    </w:p>
    <w:p w:rsidR="0071471C" w:rsidRPr="009E0B5B" w:rsidRDefault="0071471C" w:rsidP="0071471C">
      <w:pPr>
        <w:spacing w:line="360" w:lineRule="auto"/>
        <w:rPr>
          <w:b/>
          <w:i/>
        </w:rPr>
      </w:pPr>
      <w:r w:rsidRPr="009E0B5B">
        <w:rPr>
          <w:b/>
          <w:i/>
        </w:rPr>
        <w:t>Proposal 2: NR-SSS basic sequences length should be 63 for 4 GHz and 30 GHz carrier frequency.</w:t>
      </w:r>
    </w:p>
    <w:p w:rsidR="00897F2F" w:rsidRDefault="0071471C" w:rsidP="0071471C">
      <w:pPr>
        <w:spacing w:line="360" w:lineRule="auto"/>
        <w:rPr>
          <w:rFonts w:eastAsia="MS Mincho"/>
          <w:b/>
          <w:i/>
          <w:lang w:val="en-GB" w:eastAsia="ja-JP"/>
        </w:rPr>
      </w:pPr>
      <w:r w:rsidRPr="006B51CC">
        <w:rPr>
          <w:rFonts w:eastAsia="MS Mincho"/>
          <w:b/>
          <w:i/>
          <w:lang w:val="en-GB" w:eastAsia="ja-JP"/>
        </w:rPr>
        <w:t>Proposal 3: As baseline in NR, only use the basic sequence length of 63 for both NR-PSS and NR-SSS, without any repetition/concatenation of the basic sequence length</w:t>
      </w:r>
    </w:p>
    <w:p w:rsidR="0071471C" w:rsidRPr="00A6644C" w:rsidRDefault="0071471C" w:rsidP="0071471C">
      <w:pPr>
        <w:overflowPunct w:val="0"/>
        <w:autoSpaceDE w:val="0"/>
        <w:autoSpaceDN w:val="0"/>
        <w:spacing w:line="360" w:lineRule="auto"/>
        <w:jc w:val="both"/>
        <w:textAlignment w:val="baseline"/>
        <w:rPr>
          <w:b/>
          <w:i/>
          <w:szCs w:val="20"/>
          <w:lang w:val="en-GB"/>
        </w:rPr>
      </w:pPr>
      <w:r w:rsidRPr="00A6644C">
        <w:rPr>
          <w:b/>
          <w:i/>
          <w:szCs w:val="20"/>
          <w:lang w:val="en-GB"/>
        </w:rPr>
        <w:t xml:space="preserve">Proposal </w:t>
      </w:r>
      <w:r>
        <w:rPr>
          <w:b/>
          <w:i/>
          <w:szCs w:val="20"/>
          <w:lang w:val="en-GB"/>
        </w:rPr>
        <w:t>4</w:t>
      </w:r>
      <w:r w:rsidRPr="00A6644C">
        <w:rPr>
          <w:rFonts w:hint="eastAsia"/>
          <w:b/>
          <w:i/>
          <w:szCs w:val="20"/>
          <w:lang w:val="en-GB"/>
        </w:rPr>
        <w:t>:</w:t>
      </w:r>
      <w:r w:rsidRPr="00A6644C">
        <w:rPr>
          <w:b/>
          <w:i/>
          <w:szCs w:val="20"/>
          <w:lang w:val="en-GB"/>
        </w:rPr>
        <w:t xml:space="preserve"> Using three sequences for NR-PSS</w:t>
      </w:r>
    </w:p>
    <w:p w:rsidR="0071471C" w:rsidRPr="001E6890" w:rsidRDefault="0071471C" w:rsidP="001E6890">
      <w:pPr>
        <w:overflowPunct w:val="0"/>
        <w:autoSpaceDE w:val="0"/>
        <w:autoSpaceDN w:val="0"/>
        <w:spacing w:line="360" w:lineRule="auto"/>
        <w:jc w:val="both"/>
        <w:textAlignment w:val="baseline"/>
        <w:rPr>
          <w:b/>
          <w:i/>
          <w:szCs w:val="20"/>
          <w:lang w:val="en-GB"/>
        </w:rPr>
      </w:pPr>
      <w:r>
        <w:rPr>
          <w:b/>
          <w:i/>
          <w:szCs w:val="20"/>
          <w:lang w:val="en-GB"/>
        </w:rPr>
        <w:t>Proposal 5</w:t>
      </w:r>
      <w:r w:rsidRPr="00A6644C">
        <w:rPr>
          <w:b/>
          <w:i/>
          <w:szCs w:val="20"/>
          <w:lang w:val="en-GB"/>
        </w:rPr>
        <w:t>: U</w:t>
      </w:r>
      <w:r w:rsidRPr="00A6644C">
        <w:rPr>
          <w:rFonts w:hint="eastAsia"/>
          <w:b/>
          <w:i/>
          <w:szCs w:val="20"/>
          <w:lang w:val="en-GB"/>
        </w:rPr>
        <w:t>sing</w:t>
      </w:r>
      <w:r w:rsidRPr="00A6644C">
        <w:rPr>
          <w:b/>
          <w:i/>
          <w:szCs w:val="20"/>
          <w:lang w:val="en-GB"/>
        </w:rPr>
        <w:t xml:space="preserve"> 504 Cell IDs, using the same mapping from PSS/SSS sequence to Cell ID as in LTE.</w:t>
      </w:r>
    </w:p>
    <w:p w:rsidR="00A569A4" w:rsidRDefault="00A569A4" w:rsidP="00F1510A">
      <w:pPr>
        <w:pStyle w:val="Heading2"/>
        <w:rPr>
          <w:b/>
        </w:rPr>
      </w:pPr>
      <w:r>
        <w:t>References</w:t>
      </w:r>
    </w:p>
    <w:p w:rsidR="00825CCA" w:rsidRPr="00825CCA" w:rsidRDefault="00825CCA" w:rsidP="00825CCA">
      <w:pPr>
        <w:pStyle w:val="ListParagraph"/>
        <w:numPr>
          <w:ilvl w:val="0"/>
          <w:numId w:val="11"/>
        </w:numPr>
        <w:spacing w:line="240" w:lineRule="auto"/>
        <w:ind w:left="426" w:firstLineChars="0"/>
        <w:jc w:val="both"/>
        <w:rPr>
          <w:iCs/>
          <w:szCs w:val="20"/>
        </w:rPr>
      </w:pPr>
      <w:bookmarkStart w:id="7" w:name="OLE_LINK3"/>
      <w:bookmarkStart w:id="8" w:name="OLE_LINK4"/>
      <w:bookmarkStart w:id="9" w:name="_Ref449620942"/>
      <w:r w:rsidRPr="00825CCA">
        <w:rPr>
          <w:rFonts w:hint="eastAsia"/>
          <w:szCs w:val="20"/>
        </w:rPr>
        <w:t>R1-143813, PD2DSS root indices selection</w:t>
      </w:r>
      <w:r w:rsidRPr="00825CCA">
        <w:rPr>
          <w:szCs w:val="20"/>
        </w:rPr>
        <w:t>, RAN1#78bis, October 2014</w:t>
      </w:r>
    </w:p>
    <w:p w:rsidR="00825CCA" w:rsidRPr="003A101E" w:rsidRDefault="00825CCA" w:rsidP="00825CCA">
      <w:pPr>
        <w:pStyle w:val="ListParagraph"/>
        <w:numPr>
          <w:ilvl w:val="0"/>
          <w:numId w:val="11"/>
        </w:numPr>
        <w:spacing w:line="240" w:lineRule="auto"/>
        <w:ind w:left="426" w:firstLineChars="0"/>
        <w:jc w:val="both"/>
        <w:rPr>
          <w:iCs/>
          <w:szCs w:val="20"/>
        </w:rPr>
      </w:pPr>
      <w:r w:rsidRPr="003A101E">
        <w:rPr>
          <w:szCs w:val="20"/>
        </w:rPr>
        <w:t>R1-170</w:t>
      </w:r>
      <w:r w:rsidR="003A101E">
        <w:rPr>
          <w:szCs w:val="20"/>
        </w:rPr>
        <w:t>1572</w:t>
      </w:r>
      <w:r w:rsidRPr="003A101E">
        <w:rPr>
          <w:rFonts w:eastAsia="SimSun"/>
          <w:szCs w:val="20"/>
        </w:rPr>
        <w:t>, “</w:t>
      </w:r>
      <w:r w:rsidR="003A101E">
        <w:rPr>
          <w:bCs/>
          <w:sz w:val="22"/>
          <w:lang w:val="en-GB"/>
        </w:rPr>
        <w:t>SS block design</w:t>
      </w:r>
      <w:r w:rsidRPr="003A101E">
        <w:rPr>
          <w:rFonts w:eastAsia="SimSun"/>
          <w:szCs w:val="20"/>
        </w:rPr>
        <w:t>”, ZTE, ZTE Microelectronics, RAN1#88, Feb 2017</w:t>
      </w:r>
    </w:p>
    <w:p w:rsidR="00BB3780" w:rsidRPr="0041043F" w:rsidRDefault="00BB3780" w:rsidP="00BB3780">
      <w:pPr>
        <w:pStyle w:val="Heading2"/>
        <w:rPr>
          <w:b/>
        </w:rPr>
      </w:pPr>
      <w:r w:rsidRPr="0041043F">
        <w:rPr>
          <w:rFonts w:hint="eastAsia"/>
        </w:rPr>
        <w:lastRenderedPageBreak/>
        <w:t>Annex</w:t>
      </w:r>
    </w:p>
    <w:p w:rsidR="004A1487" w:rsidRPr="001E0EC9" w:rsidRDefault="004A1487" w:rsidP="004A1487">
      <w:pPr>
        <w:jc w:val="center"/>
        <w:rPr>
          <w:b/>
          <w:szCs w:val="20"/>
          <w:lang w:val="en-GB"/>
        </w:rPr>
      </w:pPr>
      <w:bookmarkStart w:id="10" w:name="_Ref463014302"/>
      <w:r w:rsidRPr="001E0EC9">
        <w:rPr>
          <w:b/>
          <w:szCs w:val="20"/>
          <w:lang w:val="en-GB"/>
        </w:rPr>
        <w:t xml:space="preserve">Table </w:t>
      </w:r>
      <w:bookmarkEnd w:id="10"/>
      <w:r w:rsidRPr="001E0EC9">
        <w:rPr>
          <w:rFonts w:hint="eastAsia"/>
          <w:b/>
          <w:szCs w:val="20"/>
          <w:lang w:val="en-GB"/>
        </w:rPr>
        <w:t>2:</w:t>
      </w:r>
      <w:r w:rsidRPr="001E0EC9">
        <w:rPr>
          <w:b/>
          <w:szCs w:val="20"/>
          <w:lang w:val="en-GB"/>
        </w:rPr>
        <w:t xml:space="preserve"> Link-level evaluation assumptions</w:t>
      </w:r>
    </w:p>
    <w:tbl>
      <w:tblPr>
        <w:tblW w:w="8930" w:type="dxa"/>
        <w:jc w:val="center"/>
        <w:tblInd w:w="249" w:type="dxa"/>
        <w:tblCellMar>
          <w:left w:w="0" w:type="dxa"/>
          <w:right w:w="0" w:type="dxa"/>
        </w:tblCellMar>
        <w:tblLook w:val="04A0"/>
      </w:tblPr>
      <w:tblGrid>
        <w:gridCol w:w="2420"/>
        <w:gridCol w:w="2970"/>
        <w:gridCol w:w="10"/>
        <w:gridCol w:w="3530"/>
      </w:tblGrid>
      <w:tr w:rsidR="004A1487" w:rsidRPr="00B6571B" w:rsidTr="002654DE">
        <w:trPr>
          <w:trHeight w:val="255"/>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Pr="00B6571B" w:rsidRDefault="004A1487" w:rsidP="002F4460">
            <w:pPr>
              <w:spacing w:beforeLines="50" w:afterLines="50"/>
              <w:rPr>
                <w:sz w:val="18"/>
                <w:szCs w:val="18"/>
              </w:rPr>
            </w:pPr>
            <w:r w:rsidRPr="00B6571B">
              <w:rPr>
                <w:sz w:val="18"/>
                <w:szCs w:val="18"/>
                <w:lang w:val="en-GB"/>
              </w:rPr>
              <w:t>Carrier Frequency</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Default="004A1487" w:rsidP="002F4460">
            <w:pPr>
              <w:spacing w:beforeLines="50" w:afterLines="50"/>
              <w:rPr>
                <w:sz w:val="18"/>
                <w:szCs w:val="18"/>
              </w:rPr>
            </w:pPr>
            <w:r w:rsidRPr="00B6571B">
              <w:rPr>
                <w:sz w:val="18"/>
                <w:szCs w:val="18"/>
                <w:lang w:val="en-GB"/>
              </w:rPr>
              <w:t>4 GHz</w:t>
            </w:r>
          </w:p>
        </w:tc>
        <w:tc>
          <w:tcPr>
            <w:tcW w:w="35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Default="004A1487" w:rsidP="002F4460">
            <w:pPr>
              <w:spacing w:beforeLines="50" w:afterLines="50"/>
              <w:rPr>
                <w:bCs/>
                <w:sz w:val="18"/>
                <w:szCs w:val="18"/>
              </w:rPr>
            </w:pPr>
            <w:r w:rsidRPr="00553774">
              <w:rPr>
                <w:bCs/>
                <w:sz w:val="18"/>
                <w:szCs w:val="18"/>
                <w:lang w:val="en-GB"/>
              </w:rPr>
              <w:t>30 GHz</w:t>
            </w:r>
          </w:p>
        </w:tc>
      </w:tr>
      <w:tr w:rsidR="004A1487" w:rsidRPr="00671DBA" w:rsidTr="002654DE">
        <w:trPr>
          <w:trHeight w:val="255"/>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Pr="00B6571B" w:rsidRDefault="004A1487" w:rsidP="002F4460">
            <w:pPr>
              <w:spacing w:beforeLines="50" w:afterLines="50"/>
              <w:rPr>
                <w:sz w:val="18"/>
                <w:szCs w:val="18"/>
              </w:rPr>
            </w:pPr>
            <w:r w:rsidRPr="00B6571B">
              <w:rPr>
                <w:sz w:val="18"/>
                <w:szCs w:val="18"/>
                <w:lang w:val="en-GB"/>
              </w:rPr>
              <w:t>Channel Model</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Default="004A1487" w:rsidP="002F4460">
            <w:pPr>
              <w:spacing w:beforeLines="50" w:afterLines="50"/>
              <w:rPr>
                <w:sz w:val="18"/>
                <w:szCs w:val="18"/>
                <w:lang w:val="en-GB"/>
              </w:rPr>
            </w:pPr>
            <w:r w:rsidRPr="00D93609">
              <w:rPr>
                <w:sz w:val="18"/>
                <w:szCs w:val="18"/>
                <w:lang w:val="en-GB"/>
              </w:rPr>
              <w:t xml:space="preserve">CDL-C </w:t>
            </w:r>
            <w:r w:rsidRPr="00D93609">
              <w:rPr>
                <w:rFonts w:hint="eastAsia"/>
                <w:sz w:val="18"/>
                <w:szCs w:val="18"/>
                <w:lang w:val="en-GB"/>
              </w:rPr>
              <w:t>,AWGN</w:t>
            </w:r>
          </w:p>
          <w:p w:rsidR="004A1487" w:rsidRDefault="004A1487" w:rsidP="002F4460">
            <w:pPr>
              <w:widowControl w:val="0"/>
              <w:numPr>
                <w:ilvl w:val="0"/>
                <w:numId w:val="28"/>
              </w:numPr>
              <w:adjustRightInd/>
              <w:spacing w:beforeLines="50" w:afterLines="50" w:line="240" w:lineRule="auto"/>
              <w:ind w:left="0" w:firstLine="0"/>
              <w:jc w:val="both"/>
              <w:rPr>
                <w:sz w:val="18"/>
                <w:szCs w:val="18"/>
                <w:lang w:val="en-GB"/>
              </w:rPr>
            </w:pPr>
            <w:r w:rsidRPr="00D93609">
              <w:rPr>
                <w:sz w:val="18"/>
                <w:szCs w:val="18"/>
                <w:lang w:val="en-GB"/>
              </w:rPr>
              <w:t xml:space="preserve">with </w:t>
            </w:r>
            <w:bookmarkStart w:id="11" w:name="OLE_LINK2"/>
            <w:r w:rsidRPr="00D93609">
              <w:rPr>
                <w:sz w:val="18"/>
                <w:szCs w:val="18"/>
                <w:lang w:val="en-GB"/>
              </w:rPr>
              <w:t>delay scaling</w:t>
            </w:r>
            <w:bookmarkEnd w:id="11"/>
            <w:r w:rsidRPr="00D93609">
              <w:rPr>
                <w:sz w:val="18"/>
                <w:szCs w:val="18"/>
                <w:lang w:val="en-GB"/>
              </w:rPr>
              <w:t xml:space="preserve"> values of 100 ns for 4 GHz, 30 ns for 30 GHz </w:t>
            </w:r>
          </w:p>
        </w:tc>
      </w:tr>
      <w:tr w:rsidR="004A1487" w:rsidRPr="00B6571B" w:rsidTr="002654DE">
        <w:trPr>
          <w:trHeight w:val="255"/>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Pr="00B6571B" w:rsidRDefault="003A101E" w:rsidP="002F4460">
            <w:pPr>
              <w:spacing w:beforeLines="50" w:afterLines="50"/>
              <w:rPr>
                <w:sz w:val="18"/>
                <w:szCs w:val="18"/>
                <w:lang w:val="en-GB"/>
              </w:rPr>
            </w:pPr>
            <w:r>
              <w:rPr>
                <w:rFonts w:hint="eastAsia"/>
                <w:sz w:val="18"/>
                <w:szCs w:val="18"/>
                <w:lang w:val="en-GB"/>
              </w:rPr>
              <w:t>FFT siz</w:t>
            </w:r>
            <w:r>
              <w:rPr>
                <w:sz w:val="18"/>
                <w:szCs w:val="18"/>
                <w:lang w:val="en-GB"/>
              </w:rPr>
              <w:t>e</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Default="004A1487" w:rsidP="002F4460">
            <w:pPr>
              <w:spacing w:beforeLines="50" w:afterLines="50"/>
              <w:rPr>
                <w:sz w:val="18"/>
                <w:szCs w:val="18"/>
                <w:lang w:val="en-GB"/>
              </w:rPr>
            </w:pPr>
            <w:r>
              <w:rPr>
                <w:rFonts w:hint="eastAsia"/>
                <w:sz w:val="18"/>
                <w:szCs w:val="18"/>
                <w:lang w:val="en-GB"/>
              </w:rPr>
              <w:t>128 for SS length 63</w:t>
            </w:r>
          </w:p>
          <w:p w:rsidR="004A1487" w:rsidRDefault="004A1487" w:rsidP="002F4460">
            <w:pPr>
              <w:spacing w:beforeLines="50" w:afterLines="50"/>
              <w:rPr>
                <w:sz w:val="18"/>
                <w:szCs w:val="18"/>
                <w:lang w:val="en-GB"/>
              </w:rPr>
            </w:pPr>
            <w:r>
              <w:rPr>
                <w:rFonts w:hint="eastAsia"/>
                <w:sz w:val="18"/>
                <w:szCs w:val="18"/>
                <w:lang w:val="en-GB"/>
              </w:rPr>
              <w:t>256 for SS length 127</w:t>
            </w:r>
          </w:p>
          <w:p w:rsidR="004A1487" w:rsidRDefault="004A1487" w:rsidP="002F4460">
            <w:pPr>
              <w:spacing w:beforeLines="50" w:afterLines="50"/>
              <w:rPr>
                <w:sz w:val="18"/>
                <w:szCs w:val="18"/>
                <w:lang w:val="en-GB"/>
              </w:rPr>
            </w:pPr>
            <w:r>
              <w:rPr>
                <w:rFonts w:hint="eastAsia"/>
                <w:sz w:val="18"/>
                <w:szCs w:val="18"/>
                <w:lang w:val="en-GB"/>
              </w:rPr>
              <w:t>512 for SS length 255</w:t>
            </w:r>
          </w:p>
        </w:tc>
      </w:tr>
      <w:tr w:rsidR="004A1487" w:rsidRPr="00B6571B" w:rsidTr="002654DE">
        <w:trPr>
          <w:trHeight w:val="255"/>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Pr="00A04249" w:rsidRDefault="004A1487" w:rsidP="002F4460">
            <w:pPr>
              <w:spacing w:beforeLines="50" w:afterLines="50"/>
              <w:rPr>
                <w:sz w:val="18"/>
                <w:szCs w:val="18"/>
                <w:lang w:val="en-GB"/>
              </w:rPr>
            </w:pPr>
            <w:r w:rsidRPr="00B6571B">
              <w:rPr>
                <w:sz w:val="18"/>
                <w:szCs w:val="18"/>
                <w:lang w:val="en-GB"/>
              </w:rPr>
              <w:t>Subcarrier Spacing(s)</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Default="004A1487" w:rsidP="002F4460">
            <w:pPr>
              <w:spacing w:beforeLines="50" w:afterLines="50"/>
              <w:rPr>
                <w:sz w:val="18"/>
                <w:szCs w:val="18"/>
                <w:lang w:val="en-GB"/>
              </w:rPr>
            </w:pPr>
            <w:r w:rsidRPr="00A04249">
              <w:rPr>
                <w:rFonts w:hint="eastAsia"/>
                <w:sz w:val="18"/>
                <w:szCs w:val="18"/>
                <w:lang w:val="en-GB"/>
              </w:rPr>
              <w:t>30 kHz</w:t>
            </w:r>
            <w:r>
              <w:rPr>
                <w:rFonts w:hint="eastAsia"/>
                <w:sz w:val="18"/>
                <w:szCs w:val="18"/>
                <w:lang w:val="en-GB"/>
              </w:rPr>
              <w:t xml:space="preserve"> </w:t>
            </w:r>
            <w:r w:rsidRPr="00A04249">
              <w:rPr>
                <w:rFonts w:hint="eastAsia"/>
                <w:sz w:val="18"/>
                <w:szCs w:val="18"/>
                <w:lang w:val="en-GB"/>
              </w:rPr>
              <w:t>for 4 GHz</w:t>
            </w:r>
          </w:p>
          <w:p w:rsidR="004A1487" w:rsidRDefault="004A1487" w:rsidP="002F4460">
            <w:pPr>
              <w:spacing w:beforeLines="50" w:afterLines="50"/>
              <w:rPr>
                <w:sz w:val="18"/>
                <w:szCs w:val="18"/>
                <w:lang w:val="en-GB"/>
              </w:rPr>
            </w:pPr>
            <w:r>
              <w:rPr>
                <w:rFonts w:hint="eastAsia"/>
                <w:sz w:val="18"/>
                <w:szCs w:val="18"/>
                <w:lang w:val="en-GB"/>
              </w:rPr>
              <w:t>120kHz</w:t>
            </w:r>
            <w:r w:rsidRPr="00A04249">
              <w:rPr>
                <w:rFonts w:hint="eastAsia"/>
                <w:sz w:val="18"/>
                <w:szCs w:val="18"/>
                <w:lang w:val="en-GB"/>
              </w:rPr>
              <w:t xml:space="preserve"> for </w:t>
            </w:r>
            <w:r>
              <w:rPr>
                <w:rFonts w:hint="eastAsia"/>
                <w:sz w:val="18"/>
                <w:szCs w:val="18"/>
                <w:lang w:val="en-GB"/>
              </w:rPr>
              <w:t xml:space="preserve">30 </w:t>
            </w:r>
            <w:r w:rsidRPr="00A04249">
              <w:rPr>
                <w:rFonts w:hint="eastAsia"/>
                <w:sz w:val="18"/>
                <w:szCs w:val="18"/>
                <w:lang w:val="en-GB"/>
              </w:rPr>
              <w:t>GHz</w:t>
            </w:r>
          </w:p>
        </w:tc>
      </w:tr>
      <w:tr w:rsidR="004A1487" w:rsidRPr="00B6571B" w:rsidTr="002654DE">
        <w:trPr>
          <w:trHeight w:val="255"/>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Pr="00B6571B" w:rsidRDefault="004A1487" w:rsidP="002F4460">
            <w:pPr>
              <w:spacing w:beforeLines="50" w:afterLines="50"/>
              <w:rPr>
                <w:sz w:val="18"/>
                <w:szCs w:val="18"/>
              </w:rPr>
            </w:pPr>
            <w:r w:rsidRPr="00B6571B">
              <w:rPr>
                <w:sz w:val="18"/>
                <w:szCs w:val="18"/>
                <w:lang w:val="en-GB"/>
              </w:rPr>
              <w:t xml:space="preserve">SNR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Default="004A1487" w:rsidP="002F4460">
            <w:pPr>
              <w:spacing w:beforeLines="50" w:afterLines="50"/>
              <w:rPr>
                <w:sz w:val="18"/>
                <w:szCs w:val="18"/>
                <w:lang w:val="en-GB"/>
              </w:rPr>
            </w:pPr>
            <w:r w:rsidRPr="00B6571B">
              <w:rPr>
                <w:sz w:val="18"/>
                <w:szCs w:val="18"/>
                <w:lang w:val="en-GB"/>
              </w:rPr>
              <w:t>-6dB</w:t>
            </w:r>
            <w:r w:rsidR="005E586A">
              <w:rPr>
                <w:rFonts w:hint="eastAsia"/>
                <w:sz w:val="18"/>
                <w:szCs w:val="18"/>
                <w:lang w:val="en-GB"/>
              </w:rPr>
              <w:t xml:space="preserve"> for SS length 63</w:t>
            </w:r>
          </w:p>
          <w:p w:rsidR="005E586A" w:rsidRDefault="005E586A" w:rsidP="002F4460">
            <w:pPr>
              <w:spacing w:beforeLines="50" w:afterLines="50"/>
              <w:rPr>
                <w:sz w:val="18"/>
                <w:szCs w:val="18"/>
                <w:lang w:val="en-GB"/>
              </w:rPr>
            </w:pPr>
            <w:r w:rsidRPr="00B6571B">
              <w:rPr>
                <w:sz w:val="18"/>
                <w:szCs w:val="18"/>
                <w:lang w:val="en-GB"/>
              </w:rPr>
              <w:t>-</w:t>
            </w:r>
            <w:r>
              <w:rPr>
                <w:rFonts w:hint="eastAsia"/>
                <w:sz w:val="18"/>
                <w:szCs w:val="18"/>
                <w:lang w:val="en-GB"/>
              </w:rPr>
              <w:t>9</w:t>
            </w:r>
            <w:r w:rsidRPr="00B6571B">
              <w:rPr>
                <w:sz w:val="18"/>
                <w:szCs w:val="18"/>
                <w:lang w:val="en-GB"/>
              </w:rPr>
              <w:t>dB</w:t>
            </w:r>
            <w:r>
              <w:rPr>
                <w:rFonts w:hint="eastAsia"/>
                <w:sz w:val="18"/>
                <w:szCs w:val="18"/>
                <w:lang w:val="en-GB"/>
              </w:rPr>
              <w:t xml:space="preserve"> for SS length 127</w:t>
            </w:r>
          </w:p>
          <w:p w:rsidR="005E586A" w:rsidRDefault="005E586A" w:rsidP="002F4460">
            <w:pPr>
              <w:spacing w:beforeLines="50" w:afterLines="50"/>
              <w:rPr>
                <w:sz w:val="18"/>
                <w:szCs w:val="18"/>
              </w:rPr>
            </w:pPr>
            <w:r>
              <w:rPr>
                <w:sz w:val="18"/>
                <w:szCs w:val="18"/>
                <w:lang w:val="en-GB"/>
              </w:rPr>
              <w:t>-</w:t>
            </w:r>
            <w:r>
              <w:rPr>
                <w:rFonts w:hint="eastAsia"/>
                <w:sz w:val="18"/>
                <w:szCs w:val="18"/>
                <w:lang w:val="en-GB"/>
              </w:rPr>
              <w:t>12</w:t>
            </w:r>
            <w:r w:rsidRPr="00B6571B">
              <w:rPr>
                <w:sz w:val="18"/>
                <w:szCs w:val="18"/>
                <w:lang w:val="en-GB"/>
              </w:rPr>
              <w:t>dB</w:t>
            </w:r>
            <w:r>
              <w:rPr>
                <w:rFonts w:hint="eastAsia"/>
                <w:sz w:val="18"/>
                <w:szCs w:val="18"/>
                <w:lang w:val="en-GB"/>
              </w:rPr>
              <w:t xml:space="preserve"> for SS length 255</w:t>
            </w:r>
          </w:p>
        </w:tc>
        <w:tc>
          <w:tcPr>
            <w:tcW w:w="35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Default="004A1487" w:rsidP="002F4460">
            <w:pPr>
              <w:spacing w:beforeLines="50" w:afterLines="50"/>
              <w:rPr>
                <w:sz w:val="18"/>
                <w:szCs w:val="18"/>
                <w:lang w:val="en-GB"/>
              </w:rPr>
            </w:pPr>
            <w:r w:rsidRPr="00B6571B">
              <w:rPr>
                <w:sz w:val="18"/>
                <w:szCs w:val="18"/>
                <w:lang w:val="en-GB"/>
              </w:rPr>
              <w:t>-18dB</w:t>
            </w:r>
            <w:r w:rsidR="005E586A">
              <w:rPr>
                <w:rFonts w:hint="eastAsia"/>
                <w:sz w:val="18"/>
                <w:szCs w:val="18"/>
                <w:lang w:val="en-GB"/>
              </w:rPr>
              <w:t xml:space="preserve"> for SS length 63</w:t>
            </w:r>
          </w:p>
          <w:p w:rsidR="005E586A" w:rsidRDefault="005E586A" w:rsidP="002F4460">
            <w:pPr>
              <w:spacing w:beforeLines="50" w:afterLines="50"/>
              <w:rPr>
                <w:sz w:val="18"/>
                <w:szCs w:val="18"/>
                <w:lang w:val="en-GB"/>
              </w:rPr>
            </w:pPr>
            <w:r w:rsidRPr="00B6571B">
              <w:rPr>
                <w:sz w:val="18"/>
                <w:szCs w:val="18"/>
                <w:lang w:val="en-GB"/>
              </w:rPr>
              <w:t>-</w:t>
            </w:r>
            <w:r>
              <w:rPr>
                <w:rFonts w:hint="eastAsia"/>
                <w:sz w:val="18"/>
                <w:szCs w:val="18"/>
                <w:lang w:val="en-GB"/>
              </w:rPr>
              <w:t>21</w:t>
            </w:r>
            <w:r w:rsidRPr="00B6571B">
              <w:rPr>
                <w:sz w:val="18"/>
                <w:szCs w:val="18"/>
                <w:lang w:val="en-GB"/>
              </w:rPr>
              <w:t>dB</w:t>
            </w:r>
            <w:r>
              <w:rPr>
                <w:rFonts w:hint="eastAsia"/>
                <w:sz w:val="18"/>
                <w:szCs w:val="18"/>
                <w:lang w:val="en-GB"/>
              </w:rPr>
              <w:t xml:space="preserve"> for SS length 127</w:t>
            </w:r>
          </w:p>
          <w:p w:rsidR="005E586A" w:rsidRDefault="005E586A" w:rsidP="002F4460">
            <w:pPr>
              <w:spacing w:beforeLines="50" w:afterLines="50"/>
              <w:rPr>
                <w:sz w:val="18"/>
                <w:szCs w:val="18"/>
              </w:rPr>
            </w:pPr>
            <w:r>
              <w:rPr>
                <w:rFonts w:hint="eastAsia"/>
                <w:sz w:val="18"/>
                <w:szCs w:val="18"/>
                <w:lang w:val="en-GB"/>
              </w:rPr>
              <w:t>-24</w:t>
            </w:r>
            <w:r w:rsidRPr="00B6571B">
              <w:rPr>
                <w:sz w:val="18"/>
                <w:szCs w:val="18"/>
                <w:lang w:val="en-GB"/>
              </w:rPr>
              <w:t>dB</w:t>
            </w:r>
            <w:r>
              <w:rPr>
                <w:rFonts w:hint="eastAsia"/>
                <w:sz w:val="18"/>
                <w:szCs w:val="18"/>
                <w:lang w:val="en-GB"/>
              </w:rPr>
              <w:t xml:space="preserve"> for SS length 255</w:t>
            </w:r>
          </w:p>
        </w:tc>
      </w:tr>
      <w:tr w:rsidR="004A1487" w:rsidRPr="00B6571B" w:rsidTr="001E6890">
        <w:trPr>
          <w:trHeight w:val="576"/>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Pr="00E23428" w:rsidRDefault="004A1487" w:rsidP="002F4460">
            <w:pPr>
              <w:spacing w:beforeLines="50" w:afterLines="50"/>
              <w:rPr>
                <w:sz w:val="18"/>
                <w:szCs w:val="18"/>
              </w:rPr>
            </w:pPr>
            <w:r w:rsidRPr="00E23428">
              <w:rPr>
                <w:sz w:val="18"/>
                <w:szCs w:val="18"/>
                <w:lang w:val="en-GB"/>
              </w:rPr>
              <w:t>Search window</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Default="004A1487" w:rsidP="002F4460">
            <w:pPr>
              <w:spacing w:beforeLines="50" w:afterLines="50"/>
              <w:rPr>
                <w:sz w:val="18"/>
                <w:szCs w:val="18"/>
              </w:rPr>
            </w:pPr>
            <w:r w:rsidRPr="00E23428">
              <w:rPr>
                <w:sz w:val="18"/>
                <w:szCs w:val="18"/>
                <w:lang w:val="en-GB"/>
              </w:rPr>
              <w:t>70 OFDM symbols</w:t>
            </w:r>
          </w:p>
        </w:tc>
      </w:tr>
      <w:tr w:rsidR="004A1487" w:rsidRPr="00B6571B" w:rsidTr="002654DE">
        <w:trPr>
          <w:trHeight w:val="511"/>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Pr="00B6571B" w:rsidRDefault="004A1487" w:rsidP="002F4460">
            <w:pPr>
              <w:spacing w:beforeLines="50" w:afterLines="50"/>
              <w:rPr>
                <w:sz w:val="18"/>
                <w:szCs w:val="18"/>
              </w:rPr>
            </w:pPr>
            <w:r w:rsidRPr="00B6571B">
              <w:rPr>
                <w:sz w:val="18"/>
                <w:szCs w:val="18"/>
                <w:lang w:val="en-GB"/>
              </w:rPr>
              <w:t>Antenna Configuration at the TRP</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Default="004A1487" w:rsidP="002F4460">
            <w:pPr>
              <w:spacing w:beforeLines="50" w:afterLines="50"/>
              <w:rPr>
                <w:sz w:val="18"/>
                <w:szCs w:val="18"/>
              </w:rPr>
            </w:pPr>
            <w:r w:rsidRPr="00B6571B">
              <w:rPr>
                <w:sz w:val="18"/>
                <w:szCs w:val="18"/>
                <w:lang w:val="en-GB"/>
              </w:rPr>
              <w:t xml:space="preserve">(1,1,2) with </w:t>
            </w:r>
            <w:proofErr w:type="spellStart"/>
            <w:r w:rsidRPr="00B6571B">
              <w:rPr>
                <w:sz w:val="18"/>
                <w:szCs w:val="18"/>
                <w:lang w:val="en-GB"/>
              </w:rPr>
              <w:t>omni</w:t>
            </w:r>
            <w:proofErr w:type="spellEnd"/>
            <w:r w:rsidRPr="00B6571B">
              <w:rPr>
                <w:sz w:val="18"/>
                <w:szCs w:val="18"/>
                <w:lang w:val="en-GB"/>
              </w:rPr>
              <w:t>-directional antenna element</w:t>
            </w:r>
          </w:p>
        </w:tc>
        <w:tc>
          <w:tcPr>
            <w:tcW w:w="35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Default="004A1487" w:rsidP="002F4460">
            <w:pPr>
              <w:spacing w:beforeLines="50" w:afterLines="50"/>
              <w:rPr>
                <w:sz w:val="18"/>
                <w:szCs w:val="18"/>
              </w:rPr>
            </w:pPr>
            <w:r w:rsidRPr="00B6571B">
              <w:rPr>
                <w:sz w:val="18"/>
                <w:szCs w:val="18"/>
                <w:lang w:val="en-GB"/>
              </w:rPr>
              <w:t>(4,8,2), with directional antenna element (HPBW=65</w:t>
            </w:r>
            <w:r w:rsidRPr="00B6571B">
              <w:rPr>
                <w:sz w:val="18"/>
                <w:szCs w:val="18"/>
                <w:vertAlign w:val="superscript"/>
                <w:lang w:val="en-GB"/>
              </w:rPr>
              <w:t>0</w:t>
            </w:r>
            <w:r w:rsidRPr="00B6571B">
              <w:rPr>
                <w:sz w:val="18"/>
                <w:szCs w:val="18"/>
                <w:lang w:val="en-GB"/>
              </w:rPr>
              <w:t>, directivity 8dB)</w:t>
            </w:r>
          </w:p>
        </w:tc>
      </w:tr>
      <w:tr w:rsidR="004A1487" w:rsidRPr="00B6571B" w:rsidTr="002654DE">
        <w:trPr>
          <w:trHeight w:val="511"/>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Pr="00B6571B" w:rsidRDefault="004A1487" w:rsidP="002F4460">
            <w:pPr>
              <w:spacing w:beforeLines="50" w:afterLines="50"/>
              <w:rPr>
                <w:sz w:val="18"/>
                <w:szCs w:val="18"/>
              </w:rPr>
            </w:pPr>
            <w:r w:rsidRPr="00B6571B">
              <w:rPr>
                <w:sz w:val="18"/>
                <w:szCs w:val="18"/>
                <w:lang w:val="en-GB"/>
              </w:rPr>
              <w:t>Antenna Configuration at the UE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Default="004A1487" w:rsidP="002F4460">
            <w:pPr>
              <w:spacing w:beforeLines="50" w:afterLines="50"/>
              <w:rPr>
                <w:sz w:val="18"/>
                <w:szCs w:val="18"/>
              </w:rPr>
            </w:pPr>
            <w:r w:rsidRPr="00B6571B">
              <w:rPr>
                <w:sz w:val="18"/>
                <w:szCs w:val="18"/>
                <w:lang w:val="en-GB"/>
              </w:rPr>
              <w:t xml:space="preserve">(1,1,2) with </w:t>
            </w:r>
            <w:proofErr w:type="spellStart"/>
            <w:r w:rsidRPr="00B6571B">
              <w:rPr>
                <w:sz w:val="18"/>
                <w:szCs w:val="18"/>
                <w:lang w:val="en-GB"/>
              </w:rPr>
              <w:t>omni</w:t>
            </w:r>
            <w:proofErr w:type="spellEnd"/>
            <w:r w:rsidRPr="00B6571B">
              <w:rPr>
                <w:sz w:val="18"/>
                <w:szCs w:val="18"/>
                <w:lang w:val="en-GB"/>
              </w:rPr>
              <w:t>-directional antenna element</w:t>
            </w:r>
          </w:p>
        </w:tc>
        <w:tc>
          <w:tcPr>
            <w:tcW w:w="35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Default="004A1487" w:rsidP="002F4460">
            <w:pPr>
              <w:spacing w:beforeLines="50" w:afterLines="50"/>
              <w:rPr>
                <w:sz w:val="18"/>
                <w:szCs w:val="18"/>
              </w:rPr>
            </w:pPr>
            <w:r w:rsidRPr="00B6571B">
              <w:rPr>
                <w:sz w:val="18"/>
                <w:szCs w:val="18"/>
                <w:lang w:val="en-GB"/>
              </w:rPr>
              <w:t>(2,4,2), with directional antenna element (HPBW=90</w:t>
            </w:r>
            <w:r w:rsidRPr="00B6571B">
              <w:rPr>
                <w:sz w:val="18"/>
                <w:szCs w:val="18"/>
                <w:vertAlign w:val="superscript"/>
                <w:lang w:val="en-GB"/>
              </w:rPr>
              <w:t>0</w:t>
            </w:r>
            <w:r w:rsidRPr="00B6571B">
              <w:rPr>
                <w:sz w:val="18"/>
                <w:szCs w:val="18"/>
                <w:lang w:val="en-GB"/>
              </w:rPr>
              <w:t>, directivity 5dB)</w:t>
            </w:r>
          </w:p>
        </w:tc>
      </w:tr>
      <w:tr w:rsidR="004A1487" w:rsidRPr="00B6571B" w:rsidTr="002654DE">
        <w:trPr>
          <w:trHeight w:val="511"/>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Pr="00B6571B" w:rsidRDefault="004A1487" w:rsidP="002F4460">
            <w:pPr>
              <w:spacing w:beforeLines="50" w:afterLines="50"/>
              <w:rPr>
                <w:sz w:val="18"/>
                <w:szCs w:val="18"/>
              </w:rPr>
            </w:pPr>
            <w:r w:rsidRPr="00F4063A">
              <w:rPr>
                <w:sz w:val="18"/>
                <w:szCs w:val="18"/>
                <w:lang w:val="en-GB"/>
              </w:rPr>
              <w:t>Antenna port virtualization</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Default="004A1487" w:rsidP="002F4460">
            <w:pPr>
              <w:spacing w:beforeLines="50" w:afterLines="50"/>
              <w:rPr>
                <w:sz w:val="18"/>
                <w:szCs w:val="18"/>
                <w:lang w:val="en-GB"/>
              </w:rPr>
            </w:pPr>
            <w:r>
              <w:rPr>
                <w:rFonts w:hint="eastAsia"/>
                <w:sz w:val="18"/>
                <w:szCs w:val="18"/>
                <w:lang w:val="en-GB"/>
              </w:rPr>
              <w:t xml:space="preserve">DFT-based </w:t>
            </w:r>
            <w:r w:rsidRPr="00B6571B">
              <w:rPr>
                <w:sz w:val="18"/>
                <w:szCs w:val="18"/>
                <w:lang w:val="en-GB"/>
              </w:rPr>
              <w:t xml:space="preserve">the </w:t>
            </w:r>
            <w:proofErr w:type="spellStart"/>
            <w:r w:rsidRPr="00B6571B">
              <w:rPr>
                <w:sz w:val="18"/>
                <w:szCs w:val="18"/>
                <w:lang w:val="en-GB"/>
              </w:rPr>
              <w:t>beamforming</w:t>
            </w:r>
            <w:proofErr w:type="spellEnd"/>
            <w:r w:rsidRPr="00B6571B">
              <w:rPr>
                <w:sz w:val="18"/>
                <w:szCs w:val="18"/>
                <w:lang w:val="en-GB"/>
              </w:rPr>
              <w:t xml:space="preserve"> method</w:t>
            </w:r>
            <w:r>
              <w:rPr>
                <w:rFonts w:hint="eastAsia"/>
                <w:sz w:val="18"/>
                <w:szCs w:val="18"/>
                <w:lang w:val="en-GB"/>
              </w:rPr>
              <w:t>,</w:t>
            </w:r>
            <w:r w:rsidRPr="00B6571B">
              <w:rPr>
                <w:sz w:val="18"/>
                <w:szCs w:val="18"/>
                <w:lang w:val="en-GB"/>
              </w:rPr>
              <w:t xml:space="preserve"> </w:t>
            </w:r>
            <w:r>
              <w:rPr>
                <w:rFonts w:hint="eastAsia"/>
                <w:sz w:val="18"/>
                <w:szCs w:val="18"/>
                <w:lang w:val="en-GB"/>
              </w:rPr>
              <w:t>BS 14 beams cover 120 degrees, UE 16 beams cover 360 degrees</w:t>
            </w:r>
          </w:p>
        </w:tc>
      </w:tr>
      <w:tr w:rsidR="004A1487" w:rsidRPr="00B6571B" w:rsidTr="002654DE">
        <w:trPr>
          <w:trHeight w:val="511"/>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Pr="00A04249" w:rsidRDefault="004A1487" w:rsidP="002F4460">
            <w:pPr>
              <w:spacing w:beforeLines="50" w:afterLines="50"/>
              <w:rPr>
                <w:sz w:val="18"/>
                <w:szCs w:val="18"/>
                <w:lang w:val="en-GB"/>
              </w:rPr>
            </w:pPr>
            <w:r w:rsidRPr="00A04249">
              <w:rPr>
                <w:rFonts w:hint="eastAsia"/>
                <w:sz w:val="18"/>
                <w:szCs w:val="18"/>
                <w:lang w:val="en-GB"/>
              </w:rPr>
              <w:t>UE speed</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Default="004A1487" w:rsidP="002F4460">
            <w:pPr>
              <w:spacing w:beforeLines="50" w:afterLines="50"/>
              <w:rPr>
                <w:sz w:val="18"/>
                <w:szCs w:val="18"/>
                <w:lang w:val="en-GB"/>
              </w:rPr>
            </w:pPr>
            <w:r w:rsidRPr="00A04249">
              <w:rPr>
                <w:rFonts w:hint="eastAsia"/>
                <w:sz w:val="18"/>
                <w:szCs w:val="18"/>
                <w:lang w:val="en-GB"/>
              </w:rPr>
              <w:t>3km/h</w:t>
            </w:r>
          </w:p>
        </w:tc>
      </w:tr>
      <w:tr w:rsidR="004A1487" w:rsidRPr="00B6571B" w:rsidTr="002654DE">
        <w:trPr>
          <w:trHeight w:val="511"/>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Pr="00A04249" w:rsidRDefault="004A1487" w:rsidP="002F4460">
            <w:pPr>
              <w:spacing w:beforeLines="50" w:afterLines="50"/>
              <w:rPr>
                <w:sz w:val="18"/>
                <w:szCs w:val="18"/>
                <w:lang w:val="en-GB"/>
              </w:rPr>
            </w:pPr>
            <w:r>
              <w:rPr>
                <w:rFonts w:hint="eastAsia"/>
                <w:sz w:val="18"/>
                <w:szCs w:val="18"/>
                <w:lang w:val="en-GB"/>
              </w:rPr>
              <w:t>Phase Rotation Model</w:t>
            </w:r>
          </w:p>
        </w:tc>
        <w:tc>
          <w:tcPr>
            <w:tcW w:w="2980"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4A1487" w:rsidRDefault="004A1487" w:rsidP="002F4460">
            <w:pPr>
              <w:spacing w:beforeLines="50" w:afterLines="50"/>
              <w:rPr>
                <w:sz w:val="18"/>
                <w:szCs w:val="18"/>
                <w:lang w:val="en-GB"/>
              </w:rPr>
            </w:pPr>
          </w:p>
        </w:tc>
        <w:tc>
          <w:tcPr>
            <w:tcW w:w="3530" w:type="dxa"/>
            <w:tcBorders>
              <w:top w:val="single" w:sz="8" w:space="0" w:color="000000"/>
              <w:left w:val="single" w:sz="4" w:space="0" w:color="auto"/>
              <w:bottom w:val="single" w:sz="8" w:space="0" w:color="000000"/>
              <w:right w:val="single" w:sz="8" w:space="0" w:color="000000"/>
            </w:tcBorders>
            <w:shd w:val="clear" w:color="auto" w:fill="auto"/>
          </w:tcPr>
          <w:p w:rsidR="004A1487" w:rsidRDefault="004A1487" w:rsidP="002F4460">
            <w:pPr>
              <w:spacing w:beforeLines="50" w:afterLines="50"/>
              <w:ind w:left="141"/>
              <w:rPr>
                <w:sz w:val="18"/>
                <w:szCs w:val="18"/>
                <w:lang w:val="en-GB"/>
              </w:rPr>
            </w:pPr>
            <w:r>
              <w:rPr>
                <w:rFonts w:hint="eastAsia"/>
                <w:sz w:val="18"/>
                <w:szCs w:val="18"/>
                <w:lang w:val="en-GB"/>
              </w:rPr>
              <w:t>Follow the PN model of [</w:t>
            </w:r>
            <w:r w:rsidR="00166EFA" w:rsidRPr="00CF7B2A">
              <w:rPr>
                <w:sz w:val="18"/>
                <w:szCs w:val="18"/>
              </w:rPr>
              <w:t>R1-165005</w:t>
            </w:r>
            <w:r>
              <w:rPr>
                <w:rFonts w:hint="eastAsia"/>
                <w:sz w:val="18"/>
                <w:szCs w:val="18"/>
                <w:lang w:val="en-GB"/>
              </w:rPr>
              <w:t>]</w:t>
            </w:r>
          </w:p>
        </w:tc>
      </w:tr>
      <w:tr w:rsidR="004A1487" w:rsidRPr="00B6571B" w:rsidTr="002654DE">
        <w:trPr>
          <w:trHeight w:val="595"/>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Pr="00B6571B" w:rsidRDefault="004A1487" w:rsidP="002F4460">
            <w:pPr>
              <w:spacing w:beforeLines="50" w:afterLines="50"/>
              <w:rPr>
                <w:sz w:val="18"/>
                <w:szCs w:val="18"/>
              </w:rPr>
            </w:pPr>
            <w:r w:rsidRPr="00B6571B">
              <w:rPr>
                <w:sz w:val="18"/>
                <w:szCs w:val="18"/>
                <w:lang w:val="en-GB"/>
              </w:rPr>
              <w:lastRenderedPageBreak/>
              <w:t>Frequency Offset</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A1487" w:rsidRDefault="004A1487" w:rsidP="002F4460">
            <w:pPr>
              <w:autoSpaceDE w:val="0"/>
              <w:autoSpaceDN w:val="0"/>
              <w:snapToGrid w:val="0"/>
              <w:spacing w:beforeLines="50" w:afterLines="50"/>
              <w:rPr>
                <w:sz w:val="18"/>
                <w:szCs w:val="18"/>
              </w:rPr>
            </w:pPr>
            <w:r w:rsidRPr="00B6571B">
              <w:rPr>
                <w:sz w:val="18"/>
                <w:szCs w:val="18"/>
                <w:lang w:val="en-GB"/>
              </w:rPr>
              <w:t xml:space="preserve">TRP: uniform distribution +/- 0.05 </w:t>
            </w:r>
            <w:proofErr w:type="spellStart"/>
            <w:r w:rsidRPr="00B6571B">
              <w:rPr>
                <w:sz w:val="18"/>
                <w:szCs w:val="18"/>
                <w:lang w:val="en-GB"/>
              </w:rPr>
              <w:t>ppm</w:t>
            </w:r>
            <w:proofErr w:type="spellEnd"/>
          </w:p>
          <w:p w:rsidR="004A1487" w:rsidRDefault="004A1487" w:rsidP="002F4460">
            <w:pPr>
              <w:autoSpaceDE w:val="0"/>
              <w:autoSpaceDN w:val="0"/>
              <w:snapToGrid w:val="0"/>
              <w:spacing w:beforeLines="50" w:afterLines="50"/>
              <w:rPr>
                <w:sz w:val="18"/>
                <w:szCs w:val="18"/>
                <w:lang w:val="en-GB"/>
              </w:rPr>
            </w:pPr>
            <w:r w:rsidRPr="00B6571B">
              <w:rPr>
                <w:sz w:val="18"/>
                <w:szCs w:val="18"/>
                <w:lang w:val="en-GB"/>
              </w:rPr>
              <w:t xml:space="preserve">UE: uniform distribution +/- </w:t>
            </w:r>
            <w:r>
              <w:rPr>
                <w:rFonts w:hint="eastAsia"/>
                <w:sz w:val="18"/>
                <w:szCs w:val="18"/>
                <w:lang w:val="en-GB"/>
              </w:rPr>
              <w:t>5</w:t>
            </w:r>
            <w:r w:rsidRPr="00B6571B">
              <w:rPr>
                <w:sz w:val="18"/>
                <w:szCs w:val="18"/>
                <w:lang w:val="en-GB"/>
              </w:rPr>
              <w:t xml:space="preserve"> </w:t>
            </w:r>
            <w:proofErr w:type="spellStart"/>
            <w:r w:rsidRPr="00B6571B">
              <w:rPr>
                <w:sz w:val="18"/>
                <w:szCs w:val="18"/>
                <w:lang w:val="en-GB"/>
              </w:rPr>
              <w:t>ppm</w:t>
            </w:r>
            <w:proofErr w:type="spellEnd"/>
          </w:p>
        </w:tc>
      </w:tr>
      <w:bookmarkEnd w:id="7"/>
      <w:bookmarkEnd w:id="8"/>
      <w:bookmarkEnd w:id="9"/>
    </w:tbl>
    <w:p w:rsidR="00BB3780" w:rsidRDefault="00BB3780" w:rsidP="001E6890"/>
    <w:sectPr w:rsidR="00BB3780" w:rsidSect="0024567E">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0E5" w:rsidRDefault="008910E5" w:rsidP="00FF0AAD">
      <w:r>
        <w:separator/>
      </w:r>
    </w:p>
  </w:endnote>
  <w:endnote w:type="continuationSeparator" w:id="0">
    <w:p w:rsidR="008910E5" w:rsidRDefault="008910E5"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S Gothic"/>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594" w:rsidRDefault="005966E1">
    <w:pPr>
      <w:pStyle w:val="Footer"/>
      <w:framePr w:wrap="around" w:vAnchor="text" w:hAnchor="margin" w:xAlign="right" w:y="1"/>
      <w:rPr>
        <w:rStyle w:val="PageNumber"/>
      </w:rPr>
    </w:pPr>
    <w:r>
      <w:rPr>
        <w:rStyle w:val="PageNumber"/>
      </w:rPr>
      <w:fldChar w:fldCharType="begin"/>
    </w:r>
    <w:r w:rsidR="00BE2594">
      <w:rPr>
        <w:rStyle w:val="PageNumber"/>
      </w:rPr>
      <w:instrText xml:space="preserve">PAGE  </w:instrText>
    </w:r>
    <w:r>
      <w:rPr>
        <w:rStyle w:val="PageNumber"/>
      </w:rPr>
      <w:fldChar w:fldCharType="end"/>
    </w:r>
  </w:p>
  <w:p w:rsidR="00BE2594" w:rsidRDefault="00BE259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594" w:rsidRDefault="00BE2594"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0E5" w:rsidRDefault="008910E5" w:rsidP="00FF0AAD">
      <w:r>
        <w:separator/>
      </w:r>
    </w:p>
  </w:footnote>
  <w:footnote w:type="continuationSeparator" w:id="0">
    <w:p w:rsidR="008910E5" w:rsidRDefault="008910E5"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594" w:rsidRDefault="00BE259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F4D9C"/>
    <w:multiLevelType w:val="hybridMultilevel"/>
    <w:tmpl w:val="39000CD6"/>
    <w:lvl w:ilvl="0" w:tplc="C764E440">
      <w:start w:val="1"/>
      <w:numFmt w:val="bullet"/>
      <w:lvlText w:val="–"/>
      <w:lvlJc w:val="left"/>
      <w:pPr>
        <w:tabs>
          <w:tab w:val="num" w:pos="720"/>
        </w:tabs>
        <w:ind w:left="720" w:hanging="360"/>
      </w:pPr>
      <w:rPr>
        <w:rFonts w:ascii="Arial" w:hAnsi="Arial" w:hint="default"/>
      </w:rPr>
    </w:lvl>
    <w:lvl w:ilvl="1" w:tplc="160C1696">
      <w:start w:val="1"/>
      <w:numFmt w:val="bullet"/>
      <w:lvlText w:val="–"/>
      <w:lvlJc w:val="left"/>
      <w:pPr>
        <w:tabs>
          <w:tab w:val="num" w:pos="1440"/>
        </w:tabs>
        <w:ind w:left="1440" w:hanging="360"/>
      </w:pPr>
      <w:rPr>
        <w:rFonts w:ascii="Arial" w:hAnsi="Arial" w:hint="default"/>
      </w:rPr>
    </w:lvl>
    <w:lvl w:ilvl="2" w:tplc="BBE4A016">
      <w:start w:val="1947"/>
      <w:numFmt w:val="bullet"/>
      <w:lvlText w:val="•"/>
      <w:lvlJc w:val="left"/>
      <w:pPr>
        <w:tabs>
          <w:tab w:val="num" w:pos="2160"/>
        </w:tabs>
        <w:ind w:left="2160" w:hanging="360"/>
      </w:pPr>
      <w:rPr>
        <w:rFonts w:ascii="Arial" w:hAnsi="Arial" w:hint="default"/>
      </w:rPr>
    </w:lvl>
    <w:lvl w:ilvl="3" w:tplc="1848F130" w:tentative="1">
      <w:start w:val="1"/>
      <w:numFmt w:val="bullet"/>
      <w:lvlText w:val="–"/>
      <w:lvlJc w:val="left"/>
      <w:pPr>
        <w:tabs>
          <w:tab w:val="num" w:pos="2880"/>
        </w:tabs>
        <w:ind w:left="2880" w:hanging="360"/>
      </w:pPr>
      <w:rPr>
        <w:rFonts w:ascii="Arial" w:hAnsi="Arial" w:hint="default"/>
      </w:rPr>
    </w:lvl>
    <w:lvl w:ilvl="4" w:tplc="6F488E9E" w:tentative="1">
      <w:start w:val="1"/>
      <w:numFmt w:val="bullet"/>
      <w:lvlText w:val="–"/>
      <w:lvlJc w:val="left"/>
      <w:pPr>
        <w:tabs>
          <w:tab w:val="num" w:pos="3600"/>
        </w:tabs>
        <w:ind w:left="3600" w:hanging="360"/>
      </w:pPr>
      <w:rPr>
        <w:rFonts w:ascii="Arial" w:hAnsi="Arial" w:hint="default"/>
      </w:rPr>
    </w:lvl>
    <w:lvl w:ilvl="5" w:tplc="C948881A" w:tentative="1">
      <w:start w:val="1"/>
      <w:numFmt w:val="bullet"/>
      <w:lvlText w:val="–"/>
      <w:lvlJc w:val="left"/>
      <w:pPr>
        <w:tabs>
          <w:tab w:val="num" w:pos="4320"/>
        </w:tabs>
        <w:ind w:left="4320" w:hanging="360"/>
      </w:pPr>
      <w:rPr>
        <w:rFonts w:ascii="Arial" w:hAnsi="Arial" w:hint="default"/>
      </w:rPr>
    </w:lvl>
    <w:lvl w:ilvl="6" w:tplc="F1423AC6" w:tentative="1">
      <w:start w:val="1"/>
      <w:numFmt w:val="bullet"/>
      <w:lvlText w:val="–"/>
      <w:lvlJc w:val="left"/>
      <w:pPr>
        <w:tabs>
          <w:tab w:val="num" w:pos="5040"/>
        </w:tabs>
        <w:ind w:left="5040" w:hanging="360"/>
      </w:pPr>
      <w:rPr>
        <w:rFonts w:ascii="Arial" w:hAnsi="Arial" w:hint="default"/>
      </w:rPr>
    </w:lvl>
    <w:lvl w:ilvl="7" w:tplc="1B66641A" w:tentative="1">
      <w:start w:val="1"/>
      <w:numFmt w:val="bullet"/>
      <w:lvlText w:val="–"/>
      <w:lvlJc w:val="left"/>
      <w:pPr>
        <w:tabs>
          <w:tab w:val="num" w:pos="5760"/>
        </w:tabs>
        <w:ind w:left="5760" w:hanging="360"/>
      </w:pPr>
      <w:rPr>
        <w:rFonts w:ascii="Arial" w:hAnsi="Arial" w:hint="default"/>
      </w:rPr>
    </w:lvl>
    <w:lvl w:ilvl="8" w:tplc="AF1EBA10" w:tentative="1">
      <w:start w:val="1"/>
      <w:numFmt w:val="bullet"/>
      <w:lvlText w:val="–"/>
      <w:lvlJc w:val="left"/>
      <w:pPr>
        <w:tabs>
          <w:tab w:val="num" w:pos="6480"/>
        </w:tabs>
        <w:ind w:left="6480" w:hanging="360"/>
      </w:pPr>
      <w:rPr>
        <w:rFonts w:ascii="Arial" w:hAnsi="Arial" w:hint="default"/>
      </w:rPr>
    </w:lvl>
  </w:abstractNum>
  <w:abstractNum w:abstractNumId="1">
    <w:nsid w:val="0CCE6131"/>
    <w:multiLevelType w:val="hybridMultilevel"/>
    <w:tmpl w:val="A204FD38"/>
    <w:lvl w:ilvl="0" w:tplc="041D0001">
      <w:start w:val="1"/>
      <w:numFmt w:val="bullet"/>
      <w:lvlText w:val=""/>
      <w:lvlJc w:val="left"/>
      <w:pPr>
        <w:ind w:left="763" w:hanging="360"/>
      </w:pPr>
      <w:rPr>
        <w:rFonts w:ascii="Symbol" w:hAnsi="Symbol" w:hint="default"/>
      </w:rPr>
    </w:lvl>
    <w:lvl w:ilvl="1" w:tplc="041D0003" w:tentative="1">
      <w:start w:val="1"/>
      <w:numFmt w:val="bullet"/>
      <w:lvlText w:val="o"/>
      <w:lvlJc w:val="left"/>
      <w:pPr>
        <w:ind w:left="1483" w:hanging="360"/>
      </w:pPr>
      <w:rPr>
        <w:rFonts w:ascii="Courier New" w:hAnsi="Courier New" w:cs="Courier New" w:hint="default"/>
      </w:rPr>
    </w:lvl>
    <w:lvl w:ilvl="2" w:tplc="041D0005" w:tentative="1">
      <w:start w:val="1"/>
      <w:numFmt w:val="bullet"/>
      <w:lvlText w:val=""/>
      <w:lvlJc w:val="left"/>
      <w:pPr>
        <w:ind w:left="2203" w:hanging="360"/>
      </w:pPr>
      <w:rPr>
        <w:rFonts w:ascii="Wingdings" w:hAnsi="Wingdings" w:hint="default"/>
      </w:rPr>
    </w:lvl>
    <w:lvl w:ilvl="3" w:tplc="041D0001" w:tentative="1">
      <w:start w:val="1"/>
      <w:numFmt w:val="bullet"/>
      <w:lvlText w:val=""/>
      <w:lvlJc w:val="left"/>
      <w:pPr>
        <w:ind w:left="2923" w:hanging="360"/>
      </w:pPr>
      <w:rPr>
        <w:rFonts w:ascii="Symbol" w:hAnsi="Symbol" w:hint="default"/>
      </w:rPr>
    </w:lvl>
    <w:lvl w:ilvl="4" w:tplc="041D0003" w:tentative="1">
      <w:start w:val="1"/>
      <w:numFmt w:val="bullet"/>
      <w:lvlText w:val="o"/>
      <w:lvlJc w:val="left"/>
      <w:pPr>
        <w:ind w:left="3643" w:hanging="360"/>
      </w:pPr>
      <w:rPr>
        <w:rFonts w:ascii="Courier New" w:hAnsi="Courier New" w:cs="Courier New" w:hint="default"/>
      </w:rPr>
    </w:lvl>
    <w:lvl w:ilvl="5" w:tplc="041D0005" w:tentative="1">
      <w:start w:val="1"/>
      <w:numFmt w:val="bullet"/>
      <w:lvlText w:val=""/>
      <w:lvlJc w:val="left"/>
      <w:pPr>
        <w:ind w:left="4363" w:hanging="360"/>
      </w:pPr>
      <w:rPr>
        <w:rFonts w:ascii="Wingdings" w:hAnsi="Wingdings" w:hint="default"/>
      </w:rPr>
    </w:lvl>
    <w:lvl w:ilvl="6" w:tplc="041D0001" w:tentative="1">
      <w:start w:val="1"/>
      <w:numFmt w:val="bullet"/>
      <w:lvlText w:val=""/>
      <w:lvlJc w:val="left"/>
      <w:pPr>
        <w:ind w:left="5083" w:hanging="360"/>
      </w:pPr>
      <w:rPr>
        <w:rFonts w:ascii="Symbol" w:hAnsi="Symbol" w:hint="default"/>
      </w:rPr>
    </w:lvl>
    <w:lvl w:ilvl="7" w:tplc="041D0003" w:tentative="1">
      <w:start w:val="1"/>
      <w:numFmt w:val="bullet"/>
      <w:lvlText w:val="o"/>
      <w:lvlJc w:val="left"/>
      <w:pPr>
        <w:ind w:left="5803" w:hanging="360"/>
      </w:pPr>
      <w:rPr>
        <w:rFonts w:ascii="Courier New" w:hAnsi="Courier New" w:cs="Courier New" w:hint="default"/>
      </w:rPr>
    </w:lvl>
    <w:lvl w:ilvl="8" w:tplc="041D0005" w:tentative="1">
      <w:start w:val="1"/>
      <w:numFmt w:val="bullet"/>
      <w:lvlText w:val=""/>
      <w:lvlJc w:val="left"/>
      <w:pPr>
        <w:ind w:left="6523" w:hanging="360"/>
      </w:pPr>
      <w:rPr>
        <w:rFonts w:ascii="Wingdings" w:hAnsi="Wingdings" w:hint="default"/>
      </w:rPr>
    </w:lvl>
  </w:abstractNum>
  <w:abstractNum w:abstractNumId="2">
    <w:nsid w:val="10B651EA"/>
    <w:multiLevelType w:val="hybridMultilevel"/>
    <w:tmpl w:val="6728C5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69B700E"/>
    <w:multiLevelType w:val="hybridMultilevel"/>
    <w:tmpl w:val="387AF730"/>
    <w:lvl w:ilvl="0" w:tplc="2A66F54C">
      <w:start w:val="1"/>
      <w:numFmt w:val="decimal"/>
      <w:lvlText w:val="[%1]"/>
      <w:lvlJc w:val="left"/>
      <w:pPr>
        <w:ind w:left="360"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4">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5">
    <w:nsid w:val="2180601F"/>
    <w:multiLevelType w:val="hybridMultilevel"/>
    <w:tmpl w:val="BA664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1976882"/>
    <w:multiLevelType w:val="hybridMultilevel"/>
    <w:tmpl w:val="51F8F8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4DB3D08"/>
    <w:multiLevelType w:val="hybridMultilevel"/>
    <w:tmpl w:val="41D85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6374F7"/>
    <w:multiLevelType w:val="hybridMultilevel"/>
    <w:tmpl w:val="D60058A6"/>
    <w:lvl w:ilvl="0" w:tplc="3508DE84">
      <w:start w:val="1"/>
      <w:numFmt w:val="bullet"/>
      <w:lvlText w:val="•"/>
      <w:lvlJc w:val="left"/>
      <w:pPr>
        <w:tabs>
          <w:tab w:val="num" w:pos="720"/>
        </w:tabs>
        <w:ind w:left="720" w:hanging="360"/>
      </w:pPr>
      <w:rPr>
        <w:rFonts w:ascii="Arial" w:hAnsi="Arial" w:hint="default"/>
      </w:rPr>
    </w:lvl>
    <w:lvl w:ilvl="1" w:tplc="F9422158" w:tentative="1">
      <w:start w:val="1"/>
      <w:numFmt w:val="bullet"/>
      <w:lvlText w:val="•"/>
      <w:lvlJc w:val="left"/>
      <w:pPr>
        <w:tabs>
          <w:tab w:val="num" w:pos="1440"/>
        </w:tabs>
        <w:ind w:left="1440" w:hanging="360"/>
      </w:pPr>
      <w:rPr>
        <w:rFonts w:ascii="Arial" w:hAnsi="Arial" w:hint="default"/>
      </w:rPr>
    </w:lvl>
    <w:lvl w:ilvl="2" w:tplc="7F4AC7BE" w:tentative="1">
      <w:start w:val="1"/>
      <w:numFmt w:val="bullet"/>
      <w:lvlText w:val="•"/>
      <w:lvlJc w:val="left"/>
      <w:pPr>
        <w:tabs>
          <w:tab w:val="num" w:pos="2160"/>
        </w:tabs>
        <w:ind w:left="2160" w:hanging="360"/>
      </w:pPr>
      <w:rPr>
        <w:rFonts w:ascii="Arial" w:hAnsi="Arial" w:hint="default"/>
      </w:rPr>
    </w:lvl>
    <w:lvl w:ilvl="3" w:tplc="4E0471E8" w:tentative="1">
      <w:start w:val="1"/>
      <w:numFmt w:val="bullet"/>
      <w:lvlText w:val="•"/>
      <w:lvlJc w:val="left"/>
      <w:pPr>
        <w:tabs>
          <w:tab w:val="num" w:pos="2880"/>
        </w:tabs>
        <w:ind w:left="2880" w:hanging="360"/>
      </w:pPr>
      <w:rPr>
        <w:rFonts w:ascii="Arial" w:hAnsi="Arial" w:hint="default"/>
      </w:rPr>
    </w:lvl>
    <w:lvl w:ilvl="4" w:tplc="39D4D2B2" w:tentative="1">
      <w:start w:val="1"/>
      <w:numFmt w:val="bullet"/>
      <w:lvlText w:val="•"/>
      <w:lvlJc w:val="left"/>
      <w:pPr>
        <w:tabs>
          <w:tab w:val="num" w:pos="3600"/>
        </w:tabs>
        <w:ind w:left="3600" w:hanging="360"/>
      </w:pPr>
      <w:rPr>
        <w:rFonts w:ascii="Arial" w:hAnsi="Arial" w:hint="default"/>
      </w:rPr>
    </w:lvl>
    <w:lvl w:ilvl="5" w:tplc="930A6438" w:tentative="1">
      <w:start w:val="1"/>
      <w:numFmt w:val="bullet"/>
      <w:lvlText w:val="•"/>
      <w:lvlJc w:val="left"/>
      <w:pPr>
        <w:tabs>
          <w:tab w:val="num" w:pos="4320"/>
        </w:tabs>
        <w:ind w:left="4320" w:hanging="360"/>
      </w:pPr>
      <w:rPr>
        <w:rFonts w:ascii="Arial" w:hAnsi="Arial" w:hint="default"/>
      </w:rPr>
    </w:lvl>
    <w:lvl w:ilvl="6" w:tplc="3B2A2298" w:tentative="1">
      <w:start w:val="1"/>
      <w:numFmt w:val="bullet"/>
      <w:lvlText w:val="•"/>
      <w:lvlJc w:val="left"/>
      <w:pPr>
        <w:tabs>
          <w:tab w:val="num" w:pos="5040"/>
        </w:tabs>
        <w:ind w:left="5040" w:hanging="360"/>
      </w:pPr>
      <w:rPr>
        <w:rFonts w:ascii="Arial" w:hAnsi="Arial" w:hint="default"/>
      </w:rPr>
    </w:lvl>
    <w:lvl w:ilvl="7" w:tplc="A0DEF588" w:tentative="1">
      <w:start w:val="1"/>
      <w:numFmt w:val="bullet"/>
      <w:lvlText w:val="•"/>
      <w:lvlJc w:val="left"/>
      <w:pPr>
        <w:tabs>
          <w:tab w:val="num" w:pos="5760"/>
        </w:tabs>
        <w:ind w:left="5760" w:hanging="360"/>
      </w:pPr>
      <w:rPr>
        <w:rFonts w:ascii="Arial" w:hAnsi="Arial" w:hint="default"/>
      </w:rPr>
    </w:lvl>
    <w:lvl w:ilvl="8" w:tplc="0F78F11C" w:tentative="1">
      <w:start w:val="1"/>
      <w:numFmt w:val="bullet"/>
      <w:lvlText w:val="•"/>
      <w:lvlJc w:val="left"/>
      <w:pPr>
        <w:tabs>
          <w:tab w:val="num" w:pos="6480"/>
        </w:tabs>
        <w:ind w:left="6480" w:hanging="360"/>
      </w:pPr>
      <w:rPr>
        <w:rFonts w:ascii="Arial" w:hAnsi="Arial" w:hint="default"/>
      </w:rPr>
    </w:lvl>
  </w:abstractNum>
  <w:abstractNum w:abstractNumId="15">
    <w:nsid w:val="4773509A"/>
    <w:multiLevelType w:val="hybridMultilevel"/>
    <w:tmpl w:val="B2947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3A76FDC"/>
    <w:multiLevelType w:val="hybridMultilevel"/>
    <w:tmpl w:val="4502DA20"/>
    <w:lvl w:ilvl="0" w:tplc="8AB01052">
      <w:start w:val="1"/>
      <w:numFmt w:val="bullet"/>
      <w:lvlText w:val="–"/>
      <w:lvlJc w:val="left"/>
      <w:pPr>
        <w:tabs>
          <w:tab w:val="num" w:pos="720"/>
        </w:tabs>
        <w:ind w:left="720" w:hanging="360"/>
      </w:pPr>
      <w:rPr>
        <w:rFonts w:ascii="Arial" w:hAnsi="Arial" w:hint="default"/>
      </w:rPr>
    </w:lvl>
    <w:lvl w:ilvl="1" w:tplc="5F20D334">
      <w:start w:val="1"/>
      <w:numFmt w:val="bullet"/>
      <w:lvlText w:val="–"/>
      <w:lvlJc w:val="left"/>
      <w:pPr>
        <w:tabs>
          <w:tab w:val="num" w:pos="1440"/>
        </w:tabs>
        <w:ind w:left="1440" w:hanging="360"/>
      </w:pPr>
      <w:rPr>
        <w:rFonts w:ascii="Arial" w:hAnsi="Arial" w:hint="default"/>
      </w:rPr>
    </w:lvl>
    <w:lvl w:ilvl="2" w:tplc="0A4ED750" w:tentative="1">
      <w:start w:val="1"/>
      <w:numFmt w:val="bullet"/>
      <w:lvlText w:val="–"/>
      <w:lvlJc w:val="left"/>
      <w:pPr>
        <w:tabs>
          <w:tab w:val="num" w:pos="2160"/>
        </w:tabs>
        <w:ind w:left="2160" w:hanging="360"/>
      </w:pPr>
      <w:rPr>
        <w:rFonts w:ascii="Arial" w:hAnsi="Arial" w:hint="default"/>
      </w:rPr>
    </w:lvl>
    <w:lvl w:ilvl="3" w:tplc="D75C5DDE" w:tentative="1">
      <w:start w:val="1"/>
      <w:numFmt w:val="bullet"/>
      <w:lvlText w:val="–"/>
      <w:lvlJc w:val="left"/>
      <w:pPr>
        <w:tabs>
          <w:tab w:val="num" w:pos="2880"/>
        </w:tabs>
        <w:ind w:left="2880" w:hanging="360"/>
      </w:pPr>
      <w:rPr>
        <w:rFonts w:ascii="Arial" w:hAnsi="Arial" w:hint="default"/>
      </w:rPr>
    </w:lvl>
    <w:lvl w:ilvl="4" w:tplc="6B9E19B2" w:tentative="1">
      <w:start w:val="1"/>
      <w:numFmt w:val="bullet"/>
      <w:lvlText w:val="–"/>
      <w:lvlJc w:val="left"/>
      <w:pPr>
        <w:tabs>
          <w:tab w:val="num" w:pos="3600"/>
        </w:tabs>
        <w:ind w:left="3600" w:hanging="360"/>
      </w:pPr>
      <w:rPr>
        <w:rFonts w:ascii="Arial" w:hAnsi="Arial" w:hint="default"/>
      </w:rPr>
    </w:lvl>
    <w:lvl w:ilvl="5" w:tplc="3C980AF8" w:tentative="1">
      <w:start w:val="1"/>
      <w:numFmt w:val="bullet"/>
      <w:lvlText w:val="–"/>
      <w:lvlJc w:val="left"/>
      <w:pPr>
        <w:tabs>
          <w:tab w:val="num" w:pos="4320"/>
        </w:tabs>
        <w:ind w:left="4320" w:hanging="360"/>
      </w:pPr>
      <w:rPr>
        <w:rFonts w:ascii="Arial" w:hAnsi="Arial" w:hint="default"/>
      </w:rPr>
    </w:lvl>
    <w:lvl w:ilvl="6" w:tplc="44BA12BE" w:tentative="1">
      <w:start w:val="1"/>
      <w:numFmt w:val="bullet"/>
      <w:lvlText w:val="–"/>
      <w:lvlJc w:val="left"/>
      <w:pPr>
        <w:tabs>
          <w:tab w:val="num" w:pos="5040"/>
        </w:tabs>
        <w:ind w:left="5040" w:hanging="360"/>
      </w:pPr>
      <w:rPr>
        <w:rFonts w:ascii="Arial" w:hAnsi="Arial" w:hint="default"/>
      </w:rPr>
    </w:lvl>
    <w:lvl w:ilvl="7" w:tplc="7DA0E312" w:tentative="1">
      <w:start w:val="1"/>
      <w:numFmt w:val="bullet"/>
      <w:lvlText w:val="–"/>
      <w:lvlJc w:val="left"/>
      <w:pPr>
        <w:tabs>
          <w:tab w:val="num" w:pos="5760"/>
        </w:tabs>
        <w:ind w:left="5760" w:hanging="360"/>
      </w:pPr>
      <w:rPr>
        <w:rFonts w:ascii="Arial" w:hAnsi="Arial" w:hint="default"/>
      </w:rPr>
    </w:lvl>
    <w:lvl w:ilvl="8" w:tplc="E01C3A96" w:tentative="1">
      <w:start w:val="1"/>
      <w:numFmt w:val="bullet"/>
      <w:lvlText w:val="–"/>
      <w:lvlJc w:val="left"/>
      <w:pPr>
        <w:tabs>
          <w:tab w:val="num" w:pos="6480"/>
        </w:tabs>
        <w:ind w:left="6480" w:hanging="360"/>
      </w:pPr>
      <w:rPr>
        <w:rFonts w:ascii="Arial" w:hAnsi="Arial" w:hint="default"/>
      </w:rPr>
    </w:lvl>
  </w:abstractNum>
  <w:abstractNum w:abstractNumId="20">
    <w:nsid w:val="55F26A51"/>
    <w:multiLevelType w:val="hybridMultilevel"/>
    <w:tmpl w:val="387AF730"/>
    <w:lvl w:ilvl="0" w:tplc="2A66F54C">
      <w:start w:val="1"/>
      <w:numFmt w:val="decimal"/>
      <w:lvlText w:val="[%1]"/>
      <w:lvlJc w:val="left"/>
      <w:pPr>
        <w:ind w:left="360"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1">
    <w:nsid w:val="56C472E9"/>
    <w:multiLevelType w:val="hybridMultilevel"/>
    <w:tmpl w:val="657260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3">
    <w:nsid w:val="57E83A0D"/>
    <w:multiLevelType w:val="hybridMultilevel"/>
    <w:tmpl w:val="A3E40E7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4">
    <w:nsid w:val="5F521A3E"/>
    <w:multiLevelType w:val="multilevel"/>
    <w:tmpl w:val="3CB8CA4C"/>
    <w:lvl w:ilvl="0">
      <w:start w:val="1"/>
      <w:numFmt w:val="decimal"/>
      <w:lvlText w:val="%1."/>
      <w:lvlJc w:val="left"/>
      <w:pPr>
        <w:ind w:left="360" w:hanging="360"/>
      </w:pPr>
      <w:rPr>
        <w:rFonts w:hint="default"/>
      </w:rPr>
    </w:lvl>
    <w:lvl w:ilvl="1">
      <w:start w:val="1"/>
      <w:numFmt w:val="decimal"/>
      <w:lvlText w:val="%1.%2."/>
      <w:lvlJc w:val="left"/>
      <w:pPr>
        <w:ind w:left="432" w:hanging="432"/>
      </w:pPr>
      <w:rPr>
        <w:sz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4654134"/>
    <w:multiLevelType w:val="hybridMultilevel"/>
    <w:tmpl w:val="2DA808DA"/>
    <w:lvl w:ilvl="0" w:tplc="8BDA9036">
      <w:start w:val="1"/>
      <w:numFmt w:val="bullet"/>
      <w:lvlText w:val="–"/>
      <w:lvlJc w:val="left"/>
      <w:pPr>
        <w:ind w:left="720" w:hanging="360"/>
      </w:pPr>
      <w:rPr>
        <w:rFonts w:ascii="SimSun" w:eastAsia="SimSun" w:hAnsi="SimSun" w:hint="eastAsia"/>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7">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8">
    <w:nsid w:val="775713D9"/>
    <w:multiLevelType w:val="hybridMultilevel"/>
    <w:tmpl w:val="31F295B4"/>
    <w:lvl w:ilvl="0" w:tplc="C4348DFA">
      <w:start w:val="1"/>
      <w:numFmt w:val="bullet"/>
      <w:lvlText w:val="–"/>
      <w:lvlJc w:val="left"/>
      <w:pPr>
        <w:tabs>
          <w:tab w:val="num" w:pos="720"/>
        </w:tabs>
        <w:ind w:left="720" w:hanging="360"/>
      </w:pPr>
      <w:rPr>
        <w:rFonts w:ascii="Arial" w:hAnsi="Arial" w:hint="default"/>
      </w:rPr>
    </w:lvl>
    <w:lvl w:ilvl="1" w:tplc="50E4D06C">
      <w:start w:val="1"/>
      <w:numFmt w:val="bullet"/>
      <w:lvlText w:val="–"/>
      <w:lvlJc w:val="left"/>
      <w:pPr>
        <w:tabs>
          <w:tab w:val="num" w:pos="1440"/>
        </w:tabs>
        <w:ind w:left="1440" w:hanging="360"/>
      </w:pPr>
      <w:rPr>
        <w:rFonts w:ascii="Arial" w:hAnsi="Arial" w:hint="default"/>
      </w:rPr>
    </w:lvl>
    <w:lvl w:ilvl="2" w:tplc="5FB8AC22" w:tentative="1">
      <w:start w:val="1"/>
      <w:numFmt w:val="bullet"/>
      <w:lvlText w:val="–"/>
      <w:lvlJc w:val="left"/>
      <w:pPr>
        <w:tabs>
          <w:tab w:val="num" w:pos="2160"/>
        </w:tabs>
        <w:ind w:left="2160" w:hanging="360"/>
      </w:pPr>
      <w:rPr>
        <w:rFonts w:ascii="Arial" w:hAnsi="Arial" w:hint="default"/>
      </w:rPr>
    </w:lvl>
    <w:lvl w:ilvl="3" w:tplc="42F4130A" w:tentative="1">
      <w:start w:val="1"/>
      <w:numFmt w:val="bullet"/>
      <w:lvlText w:val="–"/>
      <w:lvlJc w:val="left"/>
      <w:pPr>
        <w:tabs>
          <w:tab w:val="num" w:pos="2880"/>
        </w:tabs>
        <w:ind w:left="2880" w:hanging="360"/>
      </w:pPr>
      <w:rPr>
        <w:rFonts w:ascii="Arial" w:hAnsi="Arial" w:hint="default"/>
      </w:rPr>
    </w:lvl>
    <w:lvl w:ilvl="4" w:tplc="D7043A80" w:tentative="1">
      <w:start w:val="1"/>
      <w:numFmt w:val="bullet"/>
      <w:lvlText w:val="–"/>
      <w:lvlJc w:val="left"/>
      <w:pPr>
        <w:tabs>
          <w:tab w:val="num" w:pos="3600"/>
        </w:tabs>
        <w:ind w:left="3600" w:hanging="360"/>
      </w:pPr>
      <w:rPr>
        <w:rFonts w:ascii="Arial" w:hAnsi="Arial" w:hint="default"/>
      </w:rPr>
    </w:lvl>
    <w:lvl w:ilvl="5" w:tplc="94783F12" w:tentative="1">
      <w:start w:val="1"/>
      <w:numFmt w:val="bullet"/>
      <w:lvlText w:val="–"/>
      <w:lvlJc w:val="left"/>
      <w:pPr>
        <w:tabs>
          <w:tab w:val="num" w:pos="4320"/>
        </w:tabs>
        <w:ind w:left="4320" w:hanging="360"/>
      </w:pPr>
      <w:rPr>
        <w:rFonts w:ascii="Arial" w:hAnsi="Arial" w:hint="default"/>
      </w:rPr>
    </w:lvl>
    <w:lvl w:ilvl="6" w:tplc="F09EA208" w:tentative="1">
      <w:start w:val="1"/>
      <w:numFmt w:val="bullet"/>
      <w:lvlText w:val="–"/>
      <w:lvlJc w:val="left"/>
      <w:pPr>
        <w:tabs>
          <w:tab w:val="num" w:pos="5040"/>
        </w:tabs>
        <w:ind w:left="5040" w:hanging="360"/>
      </w:pPr>
      <w:rPr>
        <w:rFonts w:ascii="Arial" w:hAnsi="Arial" w:hint="default"/>
      </w:rPr>
    </w:lvl>
    <w:lvl w:ilvl="7" w:tplc="914EED08" w:tentative="1">
      <w:start w:val="1"/>
      <w:numFmt w:val="bullet"/>
      <w:lvlText w:val="–"/>
      <w:lvlJc w:val="left"/>
      <w:pPr>
        <w:tabs>
          <w:tab w:val="num" w:pos="5760"/>
        </w:tabs>
        <w:ind w:left="5760" w:hanging="360"/>
      </w:pPr>
      <w:rPr>
        <w:rFonts w:ascii="Arial" w:hAnsi="Arial" w:hint="default"/>
      </w:rPr>
    </w:lvl>
    <w:lvl w:ilvl="8" w:tplc="DBF0090C" w:tentative="1">
      <w:start w:val="1"/>
      <w:numFmt w:val="bullet"/>
      <w:lvlText w:val="–"/>
      <w:lvlJc w:val="left"/>
      <w:pPr>
        <w:tabs>
          <w:tab w:val="num" w:pos="6480"/>
        </w:tabs>
        <w:ind w:left="6480" w:hanging="360"/>
      </w:pPr>
      <w:rPr>
        <w:rFonts w:ascii="Arial" w:hAnsi="Arial"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8"/>
  </w:num>
  <w:num w:numId="3">
    <w:abstractNumId w:val="12"/>
  </w:num>
  <w:num w:numId="4">
    <w:abstractNumId w:val="9"/>
  </w:num>
  <w:num w:numId="5">
    <w:abstractNumId w:val="17"/>
  </w:num>
  <w:num w:numId="6">
    <w:abstractNumId w:val="31"/>
  </w:num>
  <w:num w:numId="7">
    <w:abstractNumId w:val="18"/>
  </w:num>
  <w:num w:numId="8">
    <w:abstractNumId w:val="13"/>
  </w:num>
  <w:num w:numId="9">
    <w:abstractNumId w:val="29"/>
  </w:num>
  <w:num w:numId="10">
    <w:abstractNumId w:val="10"/>
  </w:num>
  <w:num w:numId="11">
    <w:abstractNumId w:val="3"/>
  </w:num>
  <w:num w:numId="12">
    <w:abstractNumId w:val="24"/>
  </w:num>
  <w:num w:numId="13">
    <w:abstractNumId w:val="11"/>
  </w:num>
  <w:num w:numId="14">
    <w:abstractNumId w:val="7"/>
  </w:num>
  <w:num w:numId="15">
    <w:abstractNumId w:val="15"/>
  </w:num>
  <w:num w:numId="16">
    <w:abstractNumId w:val="23"/>
  </w:num>
  <w:num w:numId="17">
    <w:abstractNumId w:val="27"/>
  </w:num>
  <w:num w:numId="18">
    <w:abstractNumId w:val="26"/>
  </w:num>
  <w:num w:numId="19">
    <w:abstractNumId w:val="22"/>
  </w:num>
  <w:num w:numId="20">
    <w:abstractNumId w:val="5"/>
  </w:num>
  <w:num w:numId="21">
    <w:abstractNumId w:val="16"/>
  </w:num>
  <w:num w:numId="22">
    <w:abstractNumId w:val="6"/>
  </w:num>
  <w:num w:numId="23">
    <w:abstractNumId w:val="25"/>
  </w:num>
  <w:num w:numId="24">
    <w:abstractNumId w:val="4"/>
  </w:num>
  <w:num w:numId="25">
    <w:abstractNumId w:val="21"/>
  </w:num>
  <w:num w:numId="26">
    <w:abstractNumId w:val="2"/>
  </w:num>
  <w:num w:numId="27">
    <w:abstractNumId w:val="1"/>
  </w:num>
  <w:num w:numId="28">
    <w:abstractNumId w:val="14"/>
  </w:num>
  <w:num w:numId="29">
    <w:abstractNumId w:val="0"/>
  </w:num>
  <w:num w:numId="30">
    <w:abstractNumId w:val="19"/>
  </w:num>
  <w:num w:numId="31">
    <w:abstractNumId w:val="28"/>
  </w:num>
  <w:num w:numId="32">
    <w:abstractNumId w:val="2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4678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2791"/>
    <w:rsid w:val="00005A6E"/>
    <w:rsid w:val="00007324"/>
    <w:rsid w:val="000109B7"/>
    <w:rsid w:val="0001694E"/>
    <w:rsid w:val="0001696F"/>
    <w:rsid w:val="0002612C"/>
    <w:rsid w:val="00027F39"/>
    <w:rsid w:val="00030B0E"/>
    <w:rsid w:val="000314BE"/>
    <w:rsid w:val="0003488E"/>
    <w:rsid w:val="0003612C"/>
    <w:rsid w:val="000411C0"/>
    <w:rsid w:val="00043A77"/>
    <w:rsid w:val="0004434E"/>
    <w:rsid w:val="00052635"/>
    <w:rsid w:val="00052B94"/>
    <w:rsid w:val="00053328"/>
    <w:rsid w:val="00055C73"/>
    <w:rsid w:val="00060703"/>
    <w:rsid w:val="00060E49"/>
    <w:rsid w:val="000624CA"/>
    <w:rsid w:val="0006380F"/>
    <w:rsid w:val="000650EB"/>
    <w:rsid w:val="00065E37"/>
    <w:rsid w:val="0006799E"/>
    <w:rsid w:val="00070277"/>
    <w:rsid w:val="0007080B"/>
    <w:rsid w:val="00070EBD"/>
    <w:rsid w:val="0007169D"/>
    <w:rsid w:val="00072A71"/>
    <w:rsid w:val="0007415F"/>
    <w:rsid w:val="000753C1"/>
    <w:rsid w:val="00075E59"/>
    <w:rsid w:val="00077251"/>
    <w:rsid w:val="0007797A"/>
    <w:rsid w:val="00077BAE"/>
    <w:rsid w:val="00083A58"/>
    <w:rsid w:val="00083F98"/>
    <w:rsid w:val="00086A29"/>
    <w:rsid w:val="00091B52"/>
    <w:rsid w:val="00092939"/>
    <w:rsid w:val="00095947"/>
    <w:rsid w:val="0009782B"/>
    <w:rsid w:val="000A01F5"/>
    <w:rsid w:val="000A27B9"/>
    <w:rsid w:val="000A2EBC"/>
    <w:rsid w:val="000A32E0"/>
    <w:rsid w:val="000B15C9"/>
    <w:rsid w:val="000B2582"/>
    <w:rsid w:val="000B3BDF"/>
    <w:rsid w:val="000B7207"/>
    <w:rsid w:val="000B7610"/>
    <w:rsid w:val="000C1E08"/>
    <w:rsid w:val="000C59F6"/>
    <w:rsid w:val="000C721B"/>
    <w:rsid w:val="000D5FF3"/>
    <w:rsid w:val="000D65D7"/>
    <w:rsid w:val="000D793E"/>
    <w:rsid w:val="000E3FBD"/>
    <w:rsid w:val="000F4F40"/>
    <w:rsid w:val="00100B78"/>
    <w:rsid w:val="0010212F"/>
    <w:rsid w:val="00106F1E"/>
    <w:rsid w:val="001072DE"/>
    <w:rsid w:val="00111185"/>
    <w:rsid w:val="00112AC8"/>
    <w:rsid w:val="00116121"/>
    <w:rsid w:val="0011709C"/>
    <w:rsid w:val="00117508"/>
    <w:rsid w:val="00126145"/>
    <w:rsid w:val="00127D7C"/>
    <w:rsid w:val="001318B4"/>
    <w:rsid w:val="00133880"/>
    <w:rsid w:val="00136836"/>
    <w:rsid w:val="00140F02"/>
    <w:rsid w:val="00142EE8"/>
    <w:rsid w:val="00143E06"/>
    <w:rsid w:val="001442F6"/>
    <w:rsid w:val="00145121"/>
    <w:rsid w:val="0014740A"/>
    <w:rsid w:val="001475A2"/>
    <w:rsid w:val="001477A7"/>
    <w:rsid w:val="00151481"/>
    <w:rsid w:val="00153065"/>
    <w:rsid w:val="00157DF3"/>
    <w:rsid w:val="00161014"/>
    <w:rsid w:val="00161A9A"/>
    <w:rsid w:val="00164066"/>
    <w:rsid w:val="00166EFA"/>
    <w:rsid w:val="0016721B"/>
    <w:rsid w:val="00171139"/>
    <w:rsid w:val="001721E6"/>
    <w:rsid w:val="00173B69"/>
    <w:rsid w:val="001742D5"/>
    <w:rsid w:val="00174436"/>
    <w:rsid w:val="001767E6"/>
    <w:rsid w:val="0018036E"/>
    <w:rsid w:val="00180466"/>
    <w:rsid w:val="00180C69"/>
    <w:rsid w:val="001825DA"/>
    <w:rsid w:val="001841A8"/>
    <w:rsid w:val="00184AF5"/>
    <w:rsid w:val="00185733"/>
    <w:rsid w:val="00190A8D"/>
    <w:rsid w:val="00194BDB"/>
    <w:rsid w:val="00196645"/>
    <w:rsid w:val="001A29FE"/>
    <w:rsid w:val="001A5421"/>
    <w:rsid w:val="001A674C"/>
    <w:rsid w:val="001B21A1"/>
    <w:rsid w:val="001B2CDE"/>
    <w:rsid w:val="001B48B3"/>
    <w:rsid w:val="001B7B19"/>
    <w:rsid w:val="001B7CE7"/>
    <w:rsid w:val="001C05BA"/>
    <w:rsid w:val="001C06FA"/>
    <w:rsid w:val="001C3DF5"/>
    <w:rsid w:val="001D1BAF"/>
    <w:rsid w:val="001D5347"/>
    <w:rsid w:val="001D5F96"/>
    <w:rsid w:val="001D6048"/>
    <w:rsid w:val="001E0A05"/>
    <w:rsid w:val="001E131D"/>
    <w:rsid w:val="001E6124"/>
    <w:rsid w:val="001E6819"/>
    <w:rsid w:val="001E6890"/>
    <w:rsid w:val="001F00CD"/>
    <w:rsid w:val="001F0617"/>
    <w:rsid w:val="001F5B0C"/>
    <w:rsid w:val="0020218A"/>
    <w:rsid w:val="0020686F"/>
    <w:rsid w:val="00217556"/>
    <w:rsid w:val="00220CE0"/>
    <w:rsid w:val="00221120"/>
    <w:rsid w:val="00221557"/>
    <w:rsid w:val="00224645"/>
    <w:rsid w:val="0022556B"/>
    <w:rsid w:val="0022597F"/>
    <w:rsid w:val="00225C26"/>
    <w:rsid w:val="00226D96"/>
    <w:rsid w:val="0022720E"/>
    <w:rsid w:val="00227FD4"/>
    <w:rsid w:val="00233288"/>
    <w:rsid w:val="002333B7"/>
    <w:rsid w:val="00234117"/>
    <w:rsid w:val="002363A9"/>
    <w:rsid w:val="00244D42"/>
    <w:rsid w:val="0024567E"/>
    <w:rsid w:val="00247311"/>
    <w:rsid w:val="002506DC"/>
    <w:rsid w:val="002519B7"/>
    <w:rsid w:val="00251E7C"/>
    <w:rsid w:val="002530C6"/>
    <w:rsid w:val="002533B8"/>
    <w:rsid w:val="00253440"/>
    <w:rsid w:val="0025650E"/>
    <w:rsid w:val="00266730"/>
    <w:rsid w:val="00267558"/>
    <w:rsid w:val="0026790F"/>
    <w:rsid w:val="00272467"/>
    <w:rsid w:val="002724C1"/>
    <w:rsid w:val="0027255D"/>
    <w:rsid w:val="00273A29"/>
    <w:rsid w:val="00273DE9"/>
    <w:rsid w:val="00274701"/>
    <w:rsid w:val="0027765B"/>
    <w:rsid w:val="00283F82"/>
    <w:rsid w:val="00284B7D"/>
    <w:rsid w:val="00285137"/>
    <w:rsid w:val="00287463"/>
    <w:rsid w:val="0029127B"/>
    <w:rsid w:val="002938A5"/>
    <w:rsid w:val="00294907"/>
    <w:rsid w:val="00295775"/>
    <w:rsid w:val="002960F4"/>
    <w:rsid w:val="00296698"/>
    <w:rsid w:val="002973B9"/>
    <w:rsid w:val="002973C9"/>
    <w:rsid w:val="002974D4"/>
    <w:rsid w:val="002A2FA8"/>
    <w:rsid w:val="002A3334"/>
    <w:rsid w:val="002A3C50"/>
    <w:rsid w:val="002A3E5A"/>
    <w:rsid w:val="002A54A2"/>
    <w:rsid w:val="002B09BE"/>
    <w:rsid w:val="002B40F3"/>
    <w:rsid w:val="002B4D7C"/>
    <w:rsid w:val="002B62A3"/>
    <w:rsid w:val="002B66F7"/>
    <w:rsid w:val="002B6BAA"/>
    <w:rsid w:val="002B7DE8"/>
    <w:rsid w:val="002C09CF"/>
    <w:rsid w:val="002C1206"/>
    <w:rsid w:val="002C368B"/>
    <w:rsid w:val="002C370A"/>
    <w:rsid w:val="002C478D"/>
    <w:rsid w:val="002C7B26"/>
    <w:rsid w:val="002D02D4"/>
    <w:rsid w:val="002D10A8"/>
    <w:rsid w:val="002D35FA"/>
    <w:rsid w:val="002D6B6C"/>
    <w:rsid w:val="002E441D"/>
    <w:rsid w:val="002E4C97"/>
    <w:rsid w:val="002E537E"/>
    <w:rsid w:val="002E794D"/>
    <w:rsid w:val="002F0126"/>
    <w:rsid w:val="002F2FF2"/>
    <w:rsid w:val="002F3759"/>
    <w:rsid w:val="002F4460"/>
    <w:rsid w:val="002F5517"/>
    <w:rsid w:val="002F7C7C"/>
    <w:rsid w:val="0030773F"/>
    <w:rsid w:val="00310A97"/>
    <w:rsid w:val="003128D3"/>
    <w:rsid w:val="00312BE8"/>
    <w:rsid w:val="00312C1A"/>
    <w:rsid w:val="00312DD1"/>
    <w:rsid w:val="00313E5D"/>
    <w:rsid w:val="0031570F"/>
    <w:rsid w:val="003162A2"/>
    <w:rsid w:val="00320818"/>
    <w:rsid w:val="00326600"/>
    <w:rsid w:val="0033141F"/>
    <w:rsid w:val="0033176D"/>
    <w:rsid w:val="00337150"/>
    <w:rsid w:val="00341B32"/>
    <w:rsid w:val="00346CE0"/>
    <w:rsid w:val="003504B5"/>
    <w:rsid w:val="00353089"/>
    <w:rsid w:val="003533A7"/>
    <w:rsid w:val="00360683"/>
    <w:rsid w:val="0036218E"/>
    <w:rsid w:val="003631E5"/>
    <w:rsid w:val="003664A9"/>
    <w:rsid w:val="00373017"/>
    <w:rsid w:val="00377306"/>
    <w:rsid w:val="00386553"/>
    <w:rsid w:val="003871C8"/>
    <w:rsid w:val="003905C2"/>
    <w:rsid w:val="0039092A"/>
    <w:rsid w:val="0039096E"/>
    <w:rsid w:val="00391673"/>
    <w:rsid w:val="00392963"/>
    <w:rsid w:val="003946D4"/>
    <w:rsid w:val="00394DDB"/>
    <w:rsid w:val="003962AF"/>
    <w:rsid w:val="003969B2"/>
    <w:rsid w:val="003A101E"/>
    <w:rsid w:val="003A13E4"/>
    <w:rsid w:val="003A2A06"/>
    <w:rsid w:val="003A3800"/>
    <w:rsid w:val="003A54C5"/>
    <w:rsid w:val="003A6500"/>
    <w:rsid w:val="003B3883"/>
    <w:rsid w:val="003B40ED"/>
    <w:rsid w:val="003B46C8"/>
    <w:rsid w:val="003B5CF4"/>
    <w:rsid w:val="003C03E8"/>
    <w:rsid w:val="003C0F8D"/>
    <w:rsid w:val="003C18A9"/>
    <w:rsid w:val="003C361A"/>
    <w:rsid w:val="003C3674"/>
    <w:rsid w:val="003C3FCC"/>
    <w:rsid w:val="003C70DA"/>
    <w:rsid w:val="003C7F12"/>
    <w:rsid w:val="003D2D35"/>
    <w:rsid w:val="003D3730"/>
    <w:rsid w:val="003D472E"/>
    <w:rsid w:val="003D4CBE"/>
    <w:rsid w:val="003E63C3"/>
    <w:rsid w:val="003F02F2"/>
    <w:rsid w:val="003F043F"/>
    <w:rsid w:val="003F1D01"/>
    <w:rsid w:val="003F28BC"/>
    <w:rsid w:val="003F448B"/>
    <w:rsid w:val="003F546E"/>
    <w:rsid w:val="003F58F6"/>
    <w:rsid w:val="004000BE"/>
    <w:rsid w:val="004019E1"/>
    <w:rsid w:val="00401A8A"/>
    <w:rsid w:val="004043F0"/>
    <w:rsid w:val="0040477F"/>
    <w:rsid w:val="00405E21"/>
    <w:rsid w:val="004074BD"/>
    <w:rsid w:val="00411AA7"/>
    <w:rsid w:val="00412643"/>
    <w:rsid w:val="00412AFA"/>
    <w:rsid w:val="00413229"/>
    <w:rsid w:val="004137FF"/>
    <w:rsid w:val="004143B4"/>
    <w:rsid w:val="004147B5"/>
    <w:rsid w:val="00414D93"/>
    <w:rsid w:val="004163D1"/>
    <w:rsid w:val="00420162"/>
    <w:rsid w:val="0042159B"/>
    <w:rsid w:val="00423369"/>
    <w:rsid w:val="00423C2D"/>
    <w:rsid w:val="00425DF0"/>
    <w:rsid w:val="004265A0"/>
    <w:rsid w:val="00427917"/>
    <w:rsid w:val="00432BCA"/>
    <w:rsid w:val="0043473F"/>
    <w:rsid w:val="00435AD0"/>
    <w:rsid w:val="00441AA1"/>
    <w:rsid w:val="00443CA7"/>
    <w:rsid w:val="00446005"/>
    <w:rsid w:val="00446AE1"/>
    <w:rsid w:val="0044782C"/>
    <w:rsid w:val="0046088D"/>
    <w:rsid w:val="00461C5A"/>
    <w:rsid w:val="0046454E"/>
    <w:rsid w:val="004656EE"/>
    <w:rsid w:val="00466205"/>
    <w:rsid w:val="00466A01"/>
    <w:rsid w:val="004737A5"/>
    <w:rsid w:val="00477C38"/>
    <w:rsid w:val="0048006F"/>
    <w:rsid w:val="0048204D"/>
    <w:rsid w:val="004877DF"/>
    <w:rsid w:val="00487887"/>
    <w:rsid w:val="0049275B"/>
    <w:rsid w:val="00493C58"/>
    <w:rsid w:val="00496761"/>
    <w:rsid w:val="00496C3B"/>
    <w:rsid w:val="00496CF4"/>
    <w:rsid w:val="004976F3"/>
    <w:rsid w:val="004A0A1F"/>
    <w:rsid w:val="004A1487"/>
    <w:rsid w:val="004A443D"/>
    <w:rsid w:val="004B0201"/>
    <w:rsid w:val="004B321C"/>
    <w:rsid w:val="004B77E3"/>
    <w:rsid w:val="004C1005"/>
    <w:rsid w:val="004C145A"/>
    <w:rsid w:val="004C17E9"/>
    <w:rsid w:val="004C407E"/>
    <w:rsid w:val="004C46E1"/>
    <w:rsid w:val="004C5861"/>
    <w:rsid w:val="004C63EE"/>
    <w:rsid w:val="004C6A8B"/>
    <w:rsid w:val="004D10DB"/>
    <w:rsid w:val="004D15BB"/>
    <w:rsid w:val="004D1EE6"/>
    <w:rsid w:val="004D27A9"/>
    <w:rsid w:val="004D28B9"/>
    <w:rsid w:val="004D6142"/>
    <w:rsid w:val="004E72AC"/>
    <w:rsid w:val="004E78E8"/>
    <w:rsid w:val="004E7955"/>
    <w:rsid w:val="004E7C50"/>
    <w:rsid w:val="004F1E6B"/>
    <w:rsid w:val="00501BD7"/>
    <w:rsid w:val="00503289"/>
    <w:rsid w:val="00504BCA"/>
    <w:rsid w:val="00506A83"/>
    <w:rsid w:val="00506DC9"/>
    <w:rsid w:val="0051029C"/>
    <w:rsid w:val="00513F6E"/>
    <w:rsid w:val="00515626"/>
    <w:rsid w:val="00520F06"/>
    <w:rsid w:val="00521828"/>
    <w:rsid w:val="00522BE2"/>
    <w:rsid w:val="005253C8"/>
    <w:rsid w:val="005274F3"/>
    <w:rsid w:val="00530886"/>
    <w:rsid w:val="00532C95"/>
    <w:rsid w:val="00532D9C"/>
    <w:rsid w:val="005343AC"/>
    <w:rsid w:val="005363C8"/>
    <w:rsid w:val="00536B5C"/>
    <w:rsid w:val="00536CEA"/>
    <w:rsid w:val="00546F7A"/>
    <w:rsid w:val="00552CDC"/>
    <w:rsid w:val="00555AFA"/>
    <w:rsid w:val="005573A0"/>
    <w:rsid w:val="00557A2B"/>
    <w:rsid w:val="00565697"/>
    <w:rsid w:val="00566C02"/>
    <w:rsid w:val="0057083E"/>
    <w:rsid w:val="00570FDA"/>
    <w:rsid w:val="0057681B"/>
    <w:rsid w:val="00580ED6"/>
    <w:rsid w:val="00582975"/>
    <w:rsid w:val="0058346E"/>
    <w:rsid w:val="00584FEA"/>
    <w:rsid w:val="00585079"/>
    <w:rsid w:val="00587EC0"/>
    <w:rsid w:val="00590621"/>
    <w:rsid w:val="0059566C"/>
    <w:rsid w:val="005966E1"/>
    <w:rsid w:val="005A0289"/>
    <w:rsid w:val="005A22CF"/>
    <w:rsid w:val="005A41EA"/>
    <w:rsid w:val="005B000C"/>
    <w:rsid w:val="005B0873"/>
    <w:rsid w:val="005B0B97"/>
    <w:rsid w:val="005B3EF1"/>
    <w:rsid w:val="005B6C81"/>
    <w:rsid w:val="005C15A0"/>
    <w:rsid w:val="005C7060"/>
    <w:rsid w:val="005D06C2"/>
    <w:rsid w:val="005D4B24"/>
    <w:rsid w:val="005D6743"/>
    <w:rsid w:val="005D680C"/>
    <w:rsid w:val="005E2AE9"/>
    <w:rsid w:val="005E586A"/>
    <w:rsid w:val="005F0BCE"/>
    <w:rsid w:val="005F2183"/>
    <w:rsid w:val="005F34F7"/>
    <w:rsid w:val="005F56A6"/>
    <w:rsid w:val="006012C6"/>
    <w:rsid w:val="00602802"/>
    <w:rsid w:val="0060538B"/>
    <w:rsid w:val="00612F9F"/>
    <w:rsid w:val="00613EFD"/>
    <w:rsid w:val="00617400"/>
    <w:rsid w:val="00617630"/>
    <w:rsid w:val="00620346"/>
    <w:rsid w:val="00620555"/>
    <w:rsid w:val="00624BB7"/>
    <w:rsid w:val="00625409"/>
    <w:rsid w:val="0062638D"/>
    <w:rsid w:val="00631408"/>
    <w:rsid w:val="00633B4C"/>
    <w:rsid w:val="0063642D"/>
    <w:rsid w:val="0064134B"/>
    <w:rsid w:val="00643455"/>
    <w:rsid w:val="0064520A"/>
    <w:rsid w:val="006503BE"/>
    <w:rsid w:val="006506EE"/>
    <w:rsid w:val="00650B77"/>
    <w:rsid w:val="0065240E"/>
    <w:rsid w:val="00652B56"/>
    <w:rsid w:val="00654DE9"/>
    <w:rsid w:val="00656384"/>
    <w:rsid w:val="00657662"/>
    <w:rsid w:val="00657C63"/>
    <w:rsid w:val="006653D4"/>
    <w:rsid w:val="00666E6D"/>
    <w:rsid w:val="00667F6E"/>
    <w:rsid w:val="00671904"/>
    <w:rsid w:val="006722CE"/>
    <w:rsid w:val="00676281"/>
    <w:rsid w:val="00677F9F"/>
    <w:rsid w:val="00690BB8"/>
    <w:rsid w:val="0069278C"/>
    <w:rsid w:val="00693A87"/>
    <w:rsid w:val="00696B73"/>
    <w:rsid w:val="006A185C"/>
    <w:rsid w:val="006A4230"/>
    <w:rsid w:val="006A42F6"/>
    <w:rsid w:val="006A6E0F"/>
    <w:rsid w:val="006B176F"/>
    <w:rsid w:val="006B48F1"/>
    <w:rsid w:val="006B51CC"/>
    <w:rsid w:val="006B6002"/>
    <w:rsid w:val="006C2467"/>
    <w:rsid w:val="006C60A2"/>
    <w:rsid w:val="006C720A"/>
    <w:rsid w:val="006C7454"/>
    <w:rsid w:val="006D20FE"/>
    <w:rsid w:val="006D4C4D"/>
    <w:rsid w:val="006D512F"/>
    <w:rsid w:val="006D52EC"/>
    <w:rsid w:val="006D7CA8"/>
    <w:rsid w:val="006E5253"/>
    <w:rsid w:val="006E6B9A"/>
    <w:rsid w:val="006F5508"/>
    <w:rsid w:val="00701EF9"/>
    <w:rsid w:val="00704587"/>
    <w:rsid w:val="007048C3"/>
    <w:rsid w:val="007057D5"/>
    <w:rsid w:val="00710C7C"/>
    <w:rsid w:val="00712655"/>
    <w:rsid w:val="00713CC9"/>
    <w:rsid w:val="0071471C"/>
    <w:rsid w:val="00721933"/>
    <w:rsid w:val="00723A10"/>
    <w:rsid w:val="00724B15"/>
    <w:rsid w:val="00726156"/>
    <w:rsid w:val="00732383"/>
    <w:rsid w:val="00732E84"/>
    <w:rsid w:val="00733BDE"/>
    <w:rsid w:val="00737957"/>
    <w:rsid w:val="007477F6"/>
    <w:rsid w:val="0075003C"/>
    <w:rsid w:val="00754C81"/>
    <w:rsid w:val="007561F9"/>
    <w:rsid w:val="00757C50"/>
    <w:rsid w:val="00760049"/>
    <w:rsid w:val="00760131"/>
    <w:rsid w:val="00760E2C"/>
    <w:rsid w:val="00761F1C"/>
    <w:rsid w:val="0076369E"/>
    <w:rsid w:val="00765BB9"/>
    <w:rsid w:val="00765F0F"/>
    <w:rsid w:val="00766C46"/>
    <w:rsid w:val="00766FA3"/>
    <w:rsid w:val="00770FF5"/>
    <w:rsid w:val="00771468"/>
    <w:rsid w:val="00772D0C"/>
    <w:rsid w:val="00773E97"/>
    <w:rsid w:val="00782ACD"/>
    <w:rsid w:val="00784191"/>
    <w:rsid w:val="0078762A"/>
    <w:rsid w:val="007911DF"/>
    <w:rsid w:val="00791A5D"/>
    <w:rsid w:val="00792173"/>
    <w:rsid w:val="00793203"/>
    <w:rsid w:val="007960C4"/>
    <w:rsid w:val="0079666E"/>
    <w:rsid w:val="0079669E"/>
    <w:rsid w:val="00796A2A"/>
    <w:rsid w:val="007A2A69"/>
    <w:rsid w:val="007A2D26"/>
    <w:rsid w:val="007A412D"/>
    <w:rsid w:val="007A6A83"/>
    <w:rsid w:val="007B059C"/>
    <w:rsid w:val="007B546D"/>
    <w:rsid w:val="007B7386"/>
    <w:rsid w:val="007C33E4"/>
    <w:rsid w:val="007C43DB"/>
    <w:rsid w:val="007D3894"/>
    <w:rsid w:val="007D3E2E"/>
    <w:rsid w:val="007E04D4"/>
    <w:rsid w:val="007E267A"/>
    <w:rsid w:val="007E5CF8"/>
    <w:rsid w:val="007E771D"/>
    <w:rsid w:val="007F143F"/>
    <w:rsid w:val="007F3EF2"/>
    <w:rsid w:val="007F506D"/>
    <w:rsid w:val="007F538E"/>
    <w:rsid w:val="008010A5"/>
    <w:rsid w:val="00801948"/>
    <w:rsid w:val="00804085"/>
    <w:rsid w:val="00804288"/>
    <w:rsid w:val="0080681C"/>
    <w:rsid w:val="00807778"/>
    <w:rsid w:val="0080786E"/>
    <w:rsid w:val="00812352"/>
    <w:rsid w:val="00813CD3"/>
    <w:rsid w:val="0081518A"/>
    <w:rsid w:val="00815E75"/>
    <w:rsid w:val="00816F96"/>
    <w:rsid w:val="00823E65"/>
    <w:rsid w:val="008244E5"/>
    <w:rsid w:val="00824762"/>
    <w:rsid w:val="00825CCA"/>
    <w:rsid w:val="0082624D"/>
    <w:rsid w:val="008304F2"/>
    <w:rsid w:val="008339F9"/>
    <w:rsid w:val="0083545E"/>
    <w:rsid w:val="00836840"/>
    <w:rsid w:val="00840AB6"/>
    <w:rsid w:val="00842222"/>
    <w:rsid w:val="00842932"/>
    <w:rsid w:val="008459AF"/>
    <w:rsid w:val="00846CBF"/>
    <w:rsid w:val="00846FAB"/>
    <w:rsid w:val="008505E8"/>
    <w:rsid w:val="008508A9"/>
    <w:rsid w:val="00852480"/>
    <w:rsid w:val="00853203"/>
    <w:rsid w:val="00853251"/>
    <w:rsid w:val="00856CC3"/>
    <w:rsid w:val="008577C0"/>
    <w:rsid w:val="00870BF0"/>
    <w:rsid w:val="00870FE7"/>
    <w:rsid w:val="008716FA"/>
    <w:rsid w:val="00871D7E"/>
    <w:rsid w:val="008721F4"/>
    <w:rsid w:val="00872250"/>
    <w:rsid w:val="00872C28"/>
    <w:rsid w:val="00874050"/>
    <w:rsid w:val="00881A67"/>
    <w:rsid w:val="0088203E"/>
    <w:rsid w:val="00886503"/>
    <w:rsid w:val="00886F5F"/>
    <w:rsid w:val="008910E5"/>
    <w:rsid w:val="0089176D"/>
    <w:rsid w:val="00893B8E"/>
    <w:rsid w:val="00897F2F"/>
    <w:rsid w:val="008A0730"/>
    <w:rsid w:val="008A1ED0"/>
    <w:rsid w:val="008A2594"/>
    <w:rsid w:val="008A34A6"/>
    <w:rsid w:val="008A4707"/>
    <w:rsid w:val="008A5F17"/>
    <w:rsid w:val="008B544D"/>
    <w:rsid w:val="008C0D2A"/>
    <w:rsid w:val="008C2ADD"/>
    <w:rsid w:val="008C4C00"/>
    <w:rsid w:val="008C4EB6"/>
    <w:rsid w:val="008D02E0"/>
    <w:rsid w:val="008D251E"/>
    <w:rsid w:val="008D2554"/>
    <w:rsid w:val="008D347B"/>
    <w:rsid w:val="008D3EF6"/>
    <w:rsid w:val="008E27D5"/>
    <w:rsid w:val="008F03A6"/>
    <w:rsid w:val="008F0434"/>
    <w:rsid w:val="008F3685"/>
    <w:rsid w:val="008F737B"/>
    <w:rsid w:val="0090352C"/>
    <w:rsid w:val="0090427E"/>
    <w:rsid w:val="0090516B"/>
    <w:rsid w:val="00905828"/>
    <w:rsid w:val="00905C53"/>
    <w:rsid w:val="0091322D"/>
    <w:rsid w:val="009146DD"/>
    <w:rsid w:val="00915D34"/>
    <w:rsid w:val="00916155"/>
    <w:rsid w:val="00916A11"/>
    <w:rsid w:val="00921D45"/>
    <w:rsid w:val="00923F47"/>
    <w:rsid w:val="00931C9D"/>
    <w:rsid w:val="00932248"/>
    <w:rsid w:val="00932BEF"/>
    <w:rsid w:val="00934221"/>
    <w:rsid w:val="0093734D"/>
    <w:rsid w:val="009402E9"/>
    <w:rsid w:val="009433CB"/>
    <w:rsid w:val="009438D0"/>
    <w:rsid w:val="0095082C"/>
    <w:rsid w:val="0096003B"/>
    <w:rsid w:val="009625EF"/>
    <w:rsid w:val="009628AF"/>
    <w:rsid w:val="00971496"/>
    <w:rsid w:val="00971DDC"/>
    <w:rsid w:val="0097265A"/>
    <w:rsid w:val="00972F70"/>
    <w:rsid w:val="009745AB"/>
    <w:rsid w:val="009752FB"/>
    <w:rsid w:val="009810AE"/>
    <w:rsid w:val="009854F3"/>
    <w:rsid w:val="00985E4E"/>
    <w:rsid w:val="009871A7"/>
    <w:rsid w:val="00991070"/>
    <w:rsid w:val="00991963"/>
    <w:rsid w:val="00992DCD"/>
    <w:rsid w:val="009A40CF"/>
    <w:rsid w:val="009A5D9D"/>
    <w:rsid w:val="009A60EB"/>
    <w:rsid w:val="009B147D"/>
    <w:rsid w:val="009B2AA7"/>
    <w:rsid w:val="009B4D79"/>
    <w:rsid w:val="009B4DD3"/>
    <w:rsid w:val="009B5573"/>
    <w:rsid w:val="009C1507"/>
    <w:rsid w:val="009D03F9"/>
    <w:rsid w:val="009D1A30"/>
    <w:rsid w:val="009D1EE1"/>
    <w:rsid w:val="009D2D92"/>
    <w:rsid w:val="009D31B7"/>
    <w:rsid w:val="009D464B"/>
    <w:rsid w:val="009D4E27"/>
    <w:rsid w:val="009D7EE2"/>
    <w:rsid w:val="009E0835"/>
    <w:rsid w:val="009E0B5B"/>
    <w:rsid w:val="009E27A5"/>
    <w:rsid w:val="009E2BBA"/>
    <w:rsid w:val="009E555F"/>
    <w:rsid w:val="009E748B"/>
    <w:rsid w:val="009F13A4"/>
    <w:rsid w:val="009F35E1"/>
    <w:rsid w:val="009F4300"/>
    <w:rsid w:val="009F5202"/>
    <w:rsid w:val="009F6F2F"/>
    <w:rsid w:val="009F7951"/>
    <w:rsid w:val="00A02E6B"/>
    <w:rsid w:val="00A0363B"/>
    <w:rsid w:val="00A044DF"/>
    <w:rsid w:val="00A07D64"/>
    <w:rsid w:val="00A16D4F"/>
    <w:rsid w:val="00A173FB"/>
    <w:rsid w:val="00A22250"/>
    <w:rsid w:val="00A22F3F"/>
    <w:rsid w:val="00A237B2"/>
    <w:rsid w:val="00A24CCA"/>
    <w:rsid w:val="00A24F87"/>
    <w:rsid w:val="00A25CF2"/>
    <w:rsid w:val="00A279D4"/>
    <w:rsid w:val="00A27B2A"/>
    <w:rsid w:val="00A31718"/>
    <w:rsid w:val="00A34767"/>
    <w:rsid w:val="00A411EE"/>
    <w:rsid w:val="00A4219D"/>
    <w:rsid w:val="00A44FC4"/>
    <w:rsid w:val="00A508F9"/>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6644C"/>
    <w:rsid w:val="00A71BD4"/>
    <w:rsid w:val="00A72B9C"/>
    <w:rsid w:val="00A7317C"/>
    <w:rsid w:val="00A76243"/>
    <w:rsid w:val="00A762D5"/>
    <w:rsid w:val="00A773F5"/>
    <w:rsid w:val="00A805A8"/>
    <w:rsid w:val="00A80B01"/>
    <w:rsid w:val="00A8469F"/>
    <w:rsid w:val="00A84F0E"/>
    <w:rsid w:val="00A91ACA"/>
    <w:rsid w:val="00A93646"/>
    <w:rsid w:val="00A945E2"/>
    <w:rsid w:val="00A95088"/>
    <w:rsid w:val="00A95E61"/>
    <w:rsid w:val="00A9638F"/>
    <w:rsid w:val="00AA2D50"/>
    <w:rsid w:val="00AA3CA4"/>
    <w:rsid w:val="00AB0FB3"/>
    <w:rsid w:val="00AB1366"/>
    <w:rsid w:val="00AB1474"/>
    <w:rsid w:val="00AB4EFA"/>
    <w:rsid w:val="00AC232F"/>
    <w:rsid w:val="00AC2BD8"/>
    <w:rsid w:val="00AC4276"/>
    <w:rsid w:val="00AC4AAA"/>
    <w:rsid w:val="00AC4F59"/>
    <w:rsid w:val="00AC5418"/>
    <w:rsid w:val="00AC5A41"/>
    <w:rsid w:val="00AC7216"/>
    <w:rsid w:val="00AD0C4F"/>
    <w:rsid w:val="00AD20A2"/>
    <w:rsid w:val="00AD54E8"/>
    <w:rsid w:val="00AD5E2B"/>
    <w:rsid w:val="00AD5EB6"/>
    <w:rsid w:val="00AE052F"/>
    <w:rsid w:val="00AE26C5"/>
    <w:rsid w:val="00AE3567"/>
    <w:rsid w:val="00AE4706"/>
    <w:rsid w:val="00AE6A29"/>
    <w:rsid w:val="00AE6AE8"/>
    <w:rsid w:val="00AE775A"/>
    <w:rsid w:val="00AE7C57"/>
    <w:rsid w:val="00AF18EF"/>
    <w:rsid w:val="00AF1A64"/>
    <w:rsid w:val="00AF3B2C"/>
    <w:rsid w:val="00AF3BF9"/>
    <w:rsid w:val="00B01300"/>
    <w:rsid w:val="00B03B2F"/>
    <w:rsid w:val="00B03BCC"/>
    <w:rsid w:val="00B05888"/>
    <w:rsid w:val="00B07901"/>
    <w:rsid w:val="00B1029B"/>
    <w:rsid w:val="00B107DB"/>
    <w:rsid w:val="00B1226A"/>
    <w:rsid w:val="00B12666"/>
    <w:rsid w:val="00B139DE"/>
    <w:rsid w:val="00B22638"/>
    <w:rsid w:val="00B243F4"/>
    <w:rsid w:val="00B24CFC"/>
    <w:rsid w:val="00B26A4A"/>
    <w:rsid w:val="00B26DD1"/>
    <w:rsid w:val="00B31627"/>
    <w:rsid w:val="00B31DEC"/>
    <w:rsid w:val="00B32C30"/>
    <w:rsid w:val="00B35602"/>
    <w:rsid w:val="00B37427"/>
    <w:rsid w:val="00B40B53"/>
    <w:rsid w:val="00B46077"/>
    <w:rsid w:val="00B5132B"/>
    <w:rsid w:val="00B55FA9"/>
    <w:rsid w:val="00B56B1F"/>
    <w:rsid w:val="00B578C5"/>
    <w:rsid w:val="00B60DCF"/>
    <w:rsid w:val="00B61268"/>
    <w:rsid w:val="00B72D05"/>
    <w:rsid w:val="00B73E13"/>
    <w:rsid w:val="00B76024"/>
    <w:rsid w:val="00B765A4"/>
    <w:rsid w:val="00B816F5"/>
    <w:rsid w:val="00B8312D"/>
    <w:rsid w:val="00B83E85"/>
    <w:rsid w:val="00B846EC"/>
    <w:rsid w:val="00B86BDA"/>
    <w:rsid w:val="00B87244"/>
    <w:rsid w:val="00B87640"/>
    <w:rsid w:val="00BA1C72"/>
    <w:rsid w:val="00BA48BD"/>
    <w:rsid w:val="00BB3780"/>
    <w:rsid w:val="00BB6344"/>
    <w:rsid w:val="00BC0F95"/>
    <w:rsid w:val="00BC1F67"/>
    <w:rsid w:val="00BC2EC5"/>
    <w:rsid w:val="00BC4154"/>
    <w:rsid w:val="00BC7528"/>
    <w:rsid w:val="00BC7924"/>
    <w:rsid w:val="00BD1F36"/>
    <w:rsid w:val="00BD285A"/>
    <w:rsid w:val="00BD347B"/>
    <w:rsid w:val="00BD42C1"/>
    <w:rsid w:val="00BD4AC8"/>
    <w:rsid w:val="00BE0E61"/>
    <w:rsid w:val="00BE2594"/>
    <w:rsid w:val="00BE2E7D"/>
    <w:rsid w:val="00BF2C7E"/>
    <w:rsid w:val="00BF3D02"/>
    <w:rsid w:val="00BF4E61"/>
    <w:rsid w:val="00C02F16"/>
    <w:rsid w:val="00C030FD"/>
    <w:rsid w:val="00C062F6"/>
    <w:rsid w:val="00C115D4"/>
    <w:rsid w:val="00C16D62"/>
    <w:rsid w:val="00C24819"/>
    <w:rsid w:val="00C30640"/>
    <w:rsid w:val="00C3079E"/>
    <w:rsid w:val="00C3127B"/>
    <w:rsid w:val="00C33CBA"/>
    <w:rsid w:val="00C42297"/>
    <w:rsid w:val="00C44689"/>
    <w:rsid w:val="00C47ABD"/>
    <w:rsid w:val="00C50168"/>
    <w:rsid w:val="00C516B7"/>
    <w:rsid w:val="00C53622"/>
    <w:rsid w:val="00C54982"/>
    <w:rsid w:val="00C5567E"/>
    <w:rsid w:val="00C573D9"/>
    <w:rsid w:val="00C66B5A"/>
    <w:rsid w:val="00C6750F"/>
    <w:rsid w:val="00C7277F"/>
    <w:rsid w:val="00C73478"/>
    <w:rsid w:val="00C749E4"/>
    <w:rsid w:val="00C766A6"/>
    <w:rsid w:val="00C81BB1"/>
    <w:rsid w:val="00C8562D"/>
    <w:rsid w:val="00C86B00"/>
    <w:rsid w:val="00C86B68"/>
    <w:rsid w:val="00C93EDD"/>
    <w:rsid w:val="00C953EF"/>
    <w:rsid w:val="00C97311"/>
    <w:rsid w:val="00CA0956"/>
    <w:rsid w:val="00CA1302"/>
    <w:rsid w:val="00CA1AEB"/>
    <w:rsid w:val="00CA32E5"/>
    <w:rsid w:val="00CA7B1E"/>
    <w:rsid w:val="00CB0EE0"/>
    <w:rsid w:val="00CB3CEE"/>
    <w:rsid w:val="00CC0088"/>
    <w:rsid w:val="00CC39FD"/>
    <w:rsid w:val="00CD116A"/>
    <w:rsid w:val="00CD3FBE"/>
    <w:rsid w:val="00CD478F"/>
    <w:rsid w:val="00CE1B6E"/>
    <w:rsid w:val="00CE29E2"/>
    <w:rsid w:val="00CE4DE5"/>
    <w:rsid w:val="00CF356A"/>
    <w:rsid w:val="00CF527B"/>
    <w:rsid w:val="00D0032B"/>
    <w:rsid w:val="00D00BD8"/>
    <w:rsid w:val="00D02F5A"/>
    <w:rsid w:val="00D0360C"/>
    <w:rsid w:val="00D045F4"/>
    <w:rsid w:val="00D04B88"/>
    <w:rsid w:val="00D12160"/>
    <w:rsid w:val="00D15C08"/>
    <w:rsid w:val="00D15E25"/>
    <w:rsid w:val="00D21A5C"/>
    <w:rsid w:val="00D22B56"/>
    <w:rsid w:val="00D2405C"/>
    <w:rsid w:val="00D25CA2"/>
    <w:rsid w:val="00D26398"/>
    <w:rsid w:val="00D271E9"/>
    <w:rsid w:val="00D273EF"/>
    <w:rsid w:val="00D2780E"/>
    <w:rsid w:val="00D32A1B"/>
    <w:rsid w:val="00D3302E"/>
    <w:rsid w:val="00D3376C"/>
    <w:rsid w:val="00D45706"/>
    <w:rsid w:val="00D462B9"/>
    <w:rsid w:val="00D51AB5"/>
    <w:rsid w:val="00D5308D"/>
    <w:rsid w:val="00D532D8"/>
    <w:rsid w:val="00D53D01"/>
    <w:rsid w:val="00D56DBA"/>
    <w:rsid w:val="00D6052E"/>
    <w:rsid w:val="00D60726"/>
    <w:rsid w:val="00D62003"/>
    <w:rsid w:val="00D651AA"/>
    <w:rsid w:val="00D655E6"/>
    <w:rsid w:val="00D673E0"/>
    <w:rsid w:val="00D70674"/>
    <w:rsid w:val="00D7074E"/>
    <w:rsid w:val="00D72F23"/>
    <w:rsid w:val="00D743AA"/>
    <w:rsid w:val="00D76E1B"/>
    <w:rsid w:val="00D8248D"/>
    <w:rsid w:val="00D82A53"/>
    <w:rsid w:val="00D83034"/>
    <w:rsid w:val="00D85273"/>
    <w:rsid w:val="00D876F7"/>
    <w:rsid w:val="00D87C8C"/>
    <w:rsid w:val="00D9131C"/>
    <w:rsid w:val="00D93AC6"/>
    <w:rsid w:val="00D93B0C"/>
    <w:rsid w:val="00D95A90"/>
    <w:rsid w:val="00D96FEA"/>
    <w:rsid w:val="00DA12AB"/>
    <w:rsid w:val="00DA19C6"/>
    <w:rsid w:val="00DA5597"/>
    <w:rsid w:val="00DA7C4F"/>
    <w:rsid w:val="00DA7D2F"/>
    <w:rsid w:val="00DB292F"/>
    <w:rsid w:val="00DB325C"/>
    <w:rsid w:val="00DB5B00"/>
    <w:rsid w:val="00DB618E"/>
    <w:rsid w:val="00DC254A"/>
    <w:rsid w:val="00DC4081"/>
    <w:rsid w:val="00DD34F8"/>
    <w:rsid w:val="00DD646B"/>
    <w:rsid w:val="00DD71A4"/>
    <w:rsid w:val="00DD785D"/>
    <w:rsid w:val="00DE0E7D"/>
    <w:rsid w:val="00DE31A3"/>
    <w:rsid w:val="00DE54C5"/>
    <w:rsid w:val="00DF024D"/>
    <w:rsid w:val="00DF2171"/>
    <w:rsid w:val="00DF219B"/>
    <w:rsid w:val="00DF25FD"/>
    <w:rsid w:val="00DF56D1"/>
    <w:rsid w:val="00DF65B2"/>
    <w:rsid w:val="00DF6FEC"/>
    <w:rsid w:val="00E0055C"/>
    <w:rsid w:val="00E00801"/>
    <w:rsid w:val="00E0278A"/>
    <w:rsid w:val="00E03A4D"/>
    <w:rsid w:val="00E051E3"/>
    <w:rsid w:val="00E05567"/>
    <w:rsid w:val="00E06260"/>
    <w:rsid w:val="00E07960"/>
    <w:rsid w:val="00E1495E"/>
    <w:rsid w:val="00E14F87"/>
    <w:rsid w:val="00E153F6"/>
    <w:rsid w:val="00E16397"/>
    <w:rsid w:val="00E20171"/>
    <w:rsid w:val="00E3121B"/>
    <w:rsid w:val="00E33F0F"/>
    <w:rsid w:val="00E3415B"/>
    <w:rsid w:val="00E34CA4"/>
    <w:rsid w:val="00E35457"/>
    <w:rsid w:val="00E359CB"/>
    <w:rsid w:val="00E35B00"/>
    <w:rsid w:val="00E4164A"/>
    <w:rsid w:val="00E43842"/>
    <w:rsid w:val="00E44265"/>
    <w:rsid w:val="00E4509B"/>
    <w:rsid w:val="00E4633B"/>
    <w:rsid w:val="00E47699"/>
    <w:rsid w:val="00E47AE4"/>
    <w:rsid w:val="00E52E3C"/>
    <w:rsid w:val="00E53CC2"/>
    <w:rsid w:val="00E540F5"/>
    <w:rsid w:val="00E569C1"/>
    <w:rsid w:val="00E57329"/>
    <w:rsid w:val="00E6253B"/>
    <w:rsid w:val="00E631F7"/>
    <w:rsid w:val="00E64547"/>
    <w:rsid w:val="00E75AF8"/>
    <w:rsid w:val="00E77CC4"/>
    <w:rsid w:val="00E80D8D"/>
    <w:rsid w:val="00E83ECC"/>
    <w:rsid w:val="00E87771"/>
    <w:rsid w:val="00E91BDE"/>
    <w:rsid w:val="00E943EE"/>
    <w:rsid w:val="00E95BF2"/>
    <w:rsid w:val="00E97D96"/>
    <w:rsid w:val="00EA4B8A"/>
    <w:rsid w:val="00EA5B9D"/>
    <w:rsid w:val="00EA622C"/>
    <w:rsid w:val="00EB0370"/>
    <w:rsid w:val="00EB434B"/>
    <w:rsid w:val="00EC162F"/>
    <w:rsid w:val="00EC363B"/>
    <w:rsid w:val="00ED1A2D"/>
    <w:rsid w:val="00ED2C69"/>
    <w:rsid w:val="00ED600D"/>
    <w:rsid w:val="00ED7545"/>
    <w:rsid w:val="00EE01E9"/>
    <w:rsid w:val="00EE5769"/>
    <w:rsid w:val="00EE6CB7"/>
    <w:rsid w:val="00EF09A6"/>
    <w:rsid w:val="00EF4D67"/>
    <w:rsid w:val="00F001B4"/>
    <w:rsid w:val="00F00FAE"/>
    <w:rsid w:val="00F01A21"/>
    <w:rsid w:val="00F055EA"/>
    <w:rsid w:val="00F1145E"/>
    <w:rsid w:val="00F14A99"/>
    <w:rsid w:val="00F1510A"/>
    <w:rsid w:val="00F15DDF"/>
    <w:rsid w:val="00F17791"/>
    <w:rsid w:val="00F22144"/>
    <w:rsid w:val="00F2251F"/>
    <w:rsid w:val="00F313F6"/>
    <w:rsid w:val="00F3170B"/>
    <w:rsid w:val="00F32506"/>
    <w:rsid w:val="00F40727"/>
    <w:rsid w:val="00F422C3"/>
    <w:rsid w:val="00F423D3"/>
    <w:rsid w:val="00F42709"/>
    <w:rsid w:val="00F43013"/>
    <w:rsid w:val="00F44478"/>
    <w:rsid w:val="00F56558"/>
    <w:rsid w:val="00F56CB6"/>
    <w:rsid w:val="00F57C13"/>
    <w:rsid w:val="00F610CA"/>
    <w:rsid w:val="00F644FF"/>
    <w:rsid w:val="00F7227E"/>
    <w:rsid w:val="00F73E5B"/>
    <w:rsid w:val="00F8225E"/>
    <w:rsid w:val="00F924D8"/>
    <w:rsid w:val="00F96864"/>
    <w:rsid w:val="00FA10BA"/>
    <w:rsid w:val="00FA1810"/>
    <w:rsid w:val="00FA4444"/>
    <w:rsid w:val="00FA6853"/>
    <w:rsid w:val="00FA75B7"/>
    <w:rsid w:val="00FB01B6"/>
    <w:rsid w:val="00FB11B2"/>
    <w:rsid w:val="00FB1555"/>
    <w:rsid w:val="00FB29EF"/>
    <w:rsid w:val="00FB412A"/>
    <w:rsid w:val="00FB439F"/>
    <w:rsid w:val="00FB7DA0"/>
    <w:rsid w:val="00FC35D7"/>
    <w:rsid w:val="00FC4E76"/>
    <w:rsid w:val="00FC74EF"/>
    <w:rsid w:val="00FC7B21"/>
    <w:rsid w:val="00FD6B97"/>
    <w:rsid w:val="00FE18BD"/>
    <w:rsid w:val="00FE2656"/>
    <w:rsid w:val="00FE2682"/>
    <w:rsid w:val="00FE5A94"/>
    <w:rsid w:val="00FF0AAD"/>
    <w:rsid w:val="00FF2308"/>
    <w:rsid w:val="00FF6A6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4678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uiPriority w:val="59"/>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0878732">
      <w:bodyDiv w:val="1"/>
      <w:marLeft w:val="0"/>
      <w:marRight w:val="0"/>
      <w:marTop w:val="0"/>
      <w:marBottom w:val="0"/>
      <w:divBdr>
        <w:top w:val="none" w:sz="0" w:space="0" w:color="auto"/>
        <w:left w:val="none" w:sz="0" w:space="0" w:color="auto"/>
        <w:bottom w:val="none" w:sz="0" w:space="0" w:color="auto"/>
        <w:right w:val="none" w:sz="0" w:space="0" w:color="auto"/>
      </w:divBdr>
      <w:divsChild>
        <w:div w:id="1268733824">
          <w:marLeft w:val="1166"/>
          <w:marRight w:val="0"/>
          <w:marTop w:val="50"/>
          <w:marBottom w:val="0"/>
          <w:divBdr>
            <w:top w:val="none" w:sz="0" w:space="0" w:color="auto"/>
            <w:left w:val="none" w:sz="0" w:space="0" w:color="auto"/>
            <w:bottom w:val="none" w:sz="0" w:space="0" w:color="auto"/>
            <w:right w:val="none" w:sz="0" w:space="0" w:color="auto"/>
          </w:divBdr>
        </w:div>
        <w:div w:id="1924024670">
          <w:marLeft w:val="1800"/>
          <w:marRight w:val="0"/>
          <w:marTop w:val="53"/>
          <w:marBottom w:val="0"/>
          <w:divBdr>
            <w:top w:val="none" w:sz="0" w:space="0" w:color="auto"/>
            <w:left w:val="none" w:sz="0" w:space="0" w:color="auto"/>
            <w:bottom w:val="none" w:sz="0" w:space="0" w:color="auto"/>
            <w:right w:val="none" w:sz="0" w:space="0" w:color="auto"/>
          </w:divBdr>
        </w:div>
        <w:div w:id="734620434">
          <w:marLeft w:val="1800"/>
          <w:marRight w:val="0"/>
          <w:marTop w:val="53"/>
          <w:marBottom w:val="0"/>
          <w:divBdr>
            <w:top w:val="none" w:sz="0" w:space="0" w:color="auto"/>
            <w:left w:val="none" w:sz="0" w:space="0" w:color="auto"/>
            <w:bottom w:val="none" w:sz="0" w:space="0" w:color="auto"/>
            <w:right w:val="none" w:sz="0" w:space="0" w:color="auto"/>
          </w:divBdr>
        </w:div>
        <w:div w:id="945313216">
          <w:marLeft w:val="1800"/>
          <w:marRight w:val="0"/>
          <w:marTop w:val="53"/>
          <w:marBottom w:val="0"/>
          <w:divBdr>
            <w:top w:val="none" w:sz="0" w:space="0" w:color="auto"/>
            <w:left w:val="none" w:sz="0" w:space="0" w:color="auto"/>
            <w:bottom w:val="none" w:sz="0" w:space="0" w:color="auto"/>
            <w:right w:val="none" w:sz="0" w:space="0" w:color="auto"/>
          </w:divBdr>
        </w:div>
        <w:div w:id="1464812089">
          <w:marLeft w:val="1800"/>
          <w:marRight w:val="0"/>
          <w:marTop w:val="53"/>
          <w:marBottom w:val="0"/>
          <w:divBdr>
            <w:top w:val="none" w:sz="0" w:space="0" w:color="auto"/>
            <w:left w:val="none" w:sz="0" w:space="0" w:color="auto"/>
            <w:bottom w:val="none" w:sz="0" w:space="0" w:color="auto"/>
            <w:right w:val="none" w:sz="0" w:space="0" w:color="auto"/>
          </w:divBdr>
        </w:div>
        <w:div w:id="373120870">
          <w:marLeft w:val="1800"/>
          <w:marRight w:val="0"/>
          <w:marTop w:val="53"/>
          <w:marBottom w:val="0"/>
          <w:divBdr>
            <w:top w:val="none" w:sz="0" w:space="0" w:color="auto"/>
            <w:left w:val="none" w:sz="0" w:space="0" w:color="auto"/>
            <w:bottom w:val="none" w:sz="0" w:space="0" w:color="auto"/>
            <w:right w:val="none" w:sz="0" w:space="0" w:color="auto"/>
          </w:divBdr>
        </w:div>
        <w:div w:id="1697776948">
          <w:marLeft w:val="1166"/>
          <w:marRight w:val="0"/>
          <w:marTop w:val="50"/>
          <w:marBottom w:val="0"/>
          <w:divBdr>
            <w:top w:val="none" w:sz="0" w:space="0" w:color="auto"/>
            <w:left w:val="none" w:sz="0" w:space="0" w:color="auto"/>
            <w:bottom w:val="none" w:sz="0" w:space="0" w:color="auto"/>
            <w:right w:val="none" w:sz="0" w:space="0" w:color="auto"/>
          </w:divBdr>
        </w:div>
        <w:div w:id="500630020">
          <w:marLeft w:val="1166"/>
          <w:marRight w:val="0"/>
          <w:marTop w:val="50"/>
          <w:marBottom w:val="0"/>
          <w:divBdr>
            <w:top w:val="none" w:sz="0" w:space="0" w:color="auto"/>
            <w:left w:val="none" w:sz="0" w:space="0" w:color="auto"/>
            <w:bottom w:val="none" w:sz="0" w:space="0" w:color="auto"/>
            <w:right w:val="none" w:sz="0" w:space="0" w:color="auto"/>
          </w:divBdr>
        </w:div>
      </w:divsChild>
    </w:div>
    <w:div w:id="1582332790">
      <w:bodyDiv w:val="1"/>
      <w:marLeft w:val="0"/>
      <w:marRight w:val="0"/>
      <w:marTop w:val="0"/>
      <w:marBottom w:val="0"/>
      <w:divBdr>
        <w:top w:val="none" w:sz="0" w:space="0" w:color="auto"/>
        <w:left w:val="none" w:sz="0" w:space="0" w:color="auto"/>
        <w:bottom w:val="none" w:sz="0" w:space="0" w:color="auto"/>
        <w:right w:val="none" w:sz="0" w:space="0" w:color="auto"/>
      </w:divBdr>
      <w:divsChild>
        <w:div w:id="2130850210">
          <w:marLeft w:val="1166"/>
          <w:marRight w:val="0"/>
          <w:marTop w:val="53"/>
          <w:marBottom w:val="0"/>
          <w:divBdr>
            <w:top w:val="none" w:sz="0" w:space="0" w:color="auto"/>
            <w:left w:val="none" w:sz="0" w:space="0" w:color="auto"/>
            <w:bottom w:val="none" w:sz="0" w:space="0" w:color="auto"/>
            <w:right w:val="none" w:sz="0" w:space="0" w:color="auto"/>
          </w:divBdr>
        </w:div>
        <w:div w:id="751048502">
          <w:marLeft w:val="1166"/>
          <w:marRight w:val="0"/>
          <w:marTop w:val="53"/>
          <w:marBottom w:val="0"/>
          <w:divBdr>
            <w:top w:val="none" w:sz="0" w:space="0" w:color="auto"/>
            <w:left w:val="none" w:sz="0" w:space="0" w:color="auto"/>
            <w:bottom w:val="none" w:sz="0" w:space="0" w:color="auto"/>
            <w:right w:val="none" w:sz="0" w:space="0" w:color="auto"/>
          </w:divBdr>
        </w:div>
        <w:div w:id="68121306">
          <w:marLeft w:val="1166"/>
          <w:marRight w:val="0"/>
          <w:marTop w:val="53"/>
          <w:marBottom w:val="0"/>
          <w:divBdr>
            <w:top w:val="none" w:sz="0" w:space="0" w:color="auto"/>
            <w:left w:val="none" w:sz="0" w:space="0" w:color="auto"/>
            <w:bottom w:val="none" w:sz="0" w:space="0" w:color="auto"/>
            <w:right w:val="none" w:sz="0" w:space="0" w:color="auto"/>
          </w:divBdr>
        </w:div>
        <w:div w:id="922569750">
          <w:marLeft w:val="1166"/>
          <w:marRight w:val="0"/>
          <w:marTop w:val="53"/>
          <w:marBottom w:val="0"/>
          <w:divBdr>
            <w:top w:val="none" w:sz="0" w:space="0" w:color="auto"/>
            <w:left w:val="none" w:sz="0" w:space="0" w:color="auto"/>
            <w:bottom w:val="none" w:sz="0" w:space="0" w:color="auto"/>
            <w:right w:val="none" w:sz="0" w:space="0" w:color="auto"/>
          </w:divBdr>
        </w:div>
        <w:div w:id="730930989">
          <w:marLeft w:val="1166"/>
          <w:marRight w:val="0"/>
          <w:marTop w:val="53"/>
          <w:marBottom w:val="0"/>
          <w:divBdr>
            <w:top w:val="none" w:sz="0" w:space="0" w:color="auto"/>
            <w:left w:val="none" w:sz="0" w:space="0" w:color="auto"/>
            <w:bottom w:val="none" w:sz="0" w:space="0" w:color="auto"/>
            <w:right w:val="none" w:sz="0" w:space="0" w:color="auto"/>
          </w:divBdr>
        </w:div>
        <w:div w:id="223181770">
          <w:marLeft w:val="1166"/>
          <w:marRight w:val="0"/>
          <w:marTop w:val="53"/>
          <w:marBottom w:val="0"/>
          <w:divBdr>
            <w:top w:val="none" w:sz="0" w:space="0" w:color="auto"/>
            <w:left w:val="none" w:sz="0" w:space="0" w:color="auto"/>
            <w:bottom w:val="none" w:sz="0" w:space="0" w:color="auto"/>
            <w:right w:val="none" w:sz="0" w:space="0" w:color="auto"/>
          </w:divBdr>
        </w:div>
        <w:div w:id="416946750">
          <w:marLeft w:val="1166"/>
          <w:marRight w:val="0"/>
          <w:marTop w:val="53"/>
          <w:marBottom w:val="0"/>
          <w:divBdr>
            <w:top w:val="none" w:sz="0" w:space="0" w:color="auto"/>
            <w:left w:val="none" w:sz="0" w:space="0" w:color="auto"/>
            <w:bottom w:val="none" w:sz="0" w:space="0" w:color="auto"/>
            <w:right w:val="none" w:sz="0" w:space="0" w:color="auto"/>
          </w:divBdr>
        </w:div>
        <w:div w:id="1294751511">
          <w:marLeft w:val="1166"/>
          <w:marRight w:val="0"/>
          <w:marTop w:val="53"/>
          <w:marBottom w:val="0"/>
          <w:divBdr>
            <w:top w:val="none" w:sz="0" w:space="0" w:color="auto"/>
            <w:left w:val="none" w:sz="0" w:space="0" w:color="auto"/>
            <w:bottom w:val="none" w:sz="0" w:space="0" w:color="auto"/>
            <w:right w:val="none" w:sz="0" w:space="0" w:color="auto"/>
          </w:divBdr>
        </w:div>
        <w:div w:id="598296627">
          <w:marLeft w:val="1166"/>
          <w:marRight w:val="0"/>
          <w:marTop w:val="53"/>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06AD8-507C-4C62-AF91-CFD40944C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1443</Words>
  <Characters>7653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JanJ</cp:lastModifiedBy>
  <cp:revision>3</cp:revision>
  <cp:lastPrinted>2016-09-15T07:38:00Z</cp:lastPrinted>
  <dcterms:created xsi:type="dcterms:W3CDTF">2017-02-06T07:42:00Z</dcterms:created>
  <dcterms:modified xsi:type="dcterms:W3CDTF">2017-02-06T07:43:00Z</dcterms:modified>
</cp:coreProperties>
</file>