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42150D98"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7554EC">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C84E11" w:rsidRPr="00380996">
        <w:rPr>
          <w:rFonts w:ascii="Arial" w:hAnsi="Arial" w:cs="Arial"/>
          <w:b/>
          <w:sz w:val="24"/>
          <w:szCs w:val="24"/>
        </w:rPr>
        <w:t>161</w:t>
      </w:r>
      <w:r w:rsidR="00C84E11">
        <w:rPr>
          <w:rFonts w:ascii="Arial" w:hAnsi="Arial" w:cs="Arial"/>
          <w:b/>
          <w:sz w:val="24"/>
          <w:szCs w:val="24"/>
        </w:rPr>
        <w:t>206</w:t>
      </w:r>
      <w:r w:rsidR="0000625E">
        <w:rPr>
          <w:rFonts w:ascii="Arial" w:hAnsi="Arial" w:cs="Arial"/>
          <w:b/>
          <w:sz w:val="24"/>
          <w:szCs w:val="24"/>
        </w:rPr>
        <w:t>6</w:t>
      </w:r>
    </w:p>
    <w:p w14:paraId="34A43B05" w14:textId="77777777" w:rsidR="0039431E" w:rsidRPr="00FD021C" w:rsidRDefault="0039431E" w:rsidP="0039431E">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4</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8</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November</w:t>
      </w:r>
      <w:r w:rsidRPr="00AF0112">
        <w:rPr>
          <w:rFonts w:ascii="Arial" w:hAnsi="Arial" w:cs="Arial"/>
          <w:b/>
          <w:sz w:val="24"/>
          <w:szCs w:val="24"/>
        </w:rPr>
        <w:t xml:space="preserve"> 2016</w:t>
      </w:r>
    </w:p>
    <w:p w14:paraId="43B7F87A" w14:textId="1B78FE3E" w:rsidR="00D1303E" w:rsidRPr="00FD021C" w:rsidRDefault="0039431E" w:rsidP="0039431E">
      <w:pPr>
        <w:spacing w:after="0"/>
        <w:jc w:val="both"/>
        <w:rPr>
          <w:rFonts w:ascii="Arial" w:hAnsi="Arial" w:cs="Arial"/>
          <w:b/>
          <w:sz w:val="24"/>
          <w:szCs w:val="24"/>
        </w:rPr>
      </w:pPr>
      <w:r>
        <w:rPr>
          <w:rFonts w:ascii="Arial" w:hAnsi="Arial" w:cs="Arial"/>
          <w:b/>
          <w:sz w:val="24"/>
          <w:szCs w:val="24"/>
        </w:rPr>
        <w:t>Reno</w:t>
      </w:r>
      <w:r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3B6272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554EC">
        <w:rPr>
          <w:rFonts w:ascii="Arial" w:hAnsi="Arial"/>
          <w:sz w:val="24"/>
        </w:rPr>
        <w:t>7.1.4.1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C19CEDE"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5958" w:rsidRPr="00125922">
        <w:rPr>
          <w:rFonts w:ascii="Arial" w:hAnsi="Arial"/>
          <w:sz w:val="24"/>
        </w:rPr>
        <w:t xml:space="preserve">Methodology for UE </w:t>
      </w:r>
      <w:proofErr w:type="spellStart"/>
      <w:r w:rsidR="00265958" w:rsidRPr="00125922">
        <w:rPr>
          <w:rFonts w:ascii="Arial" w:hAnsi="Arial"/>
          <w:sz w:val="24"/>
        </w:rPr>
        <w:t>DoU</w:t>
      </w:r>
      <w:proofErr w:type="spellEnd"/>
      <w:r w:rsidR="00265958" w:rsidRPr="00125922">
        <w:rPr>
          <w:rFonts w:ascii="Arial" w:hAnsi="Arial"/>
          <w:sz w:val="24"/>
        </w:rPr>
        <w:t xml:space="preserve"> Analysis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7728DA06" w14:textId="25A1C70D" w:rsidR="001117B5" w:rsidRDefault="008862CC" w:rsidP="004503F9">
      <w:pPr>
        <w:jc w:val="both"/>
        <w:rPr>
          <w:szCs w:val="22"/>
        </w:rPr>
      </w:pPr>
      <w:r>
        <w:rPr>
          <w:szCs w:val="22"/>
        </w:rPr>
        <w:t>In RAN</w:t>
      </w:r>
      <w:r w:rsidR="00061D3D">
        <w:rPr>
          <w:szCs w:val="22"/>
        </w:rPr>
        <w:t>1</w:t>
      </w:r>
      <w:r>
        <w:rPr>
          <w:szCs w:val="22"/>
        </w:rPr>
        <w:t>#86, the topic of UE power consideration based on Days-of-Use (</w:t>
      </w:r>
      <w:proofErr w:type="spellStart"/>
      <w:r>
        <w:rPr>
          <w:szCs w:val="22"/>
        </w:rPr>
        <w:t>DoU</w:t>
      </w:r>
      <w:proofErr w:type="spellEnd"/>
      <w:r>
        <w:rPr>
          <w:szCs w:val="22"/>
        </w:rPr>
        <w:t>) has been discussed</w:t>
      </w:r>
      <w:r w:rsidR="00B75B24">
        <w:rPr>
          <w:szCs w:val="22"/>
        </w:rPr>
        <w:t xml:space="preserve"> [1]</w:t>
      </w:r>
      <w:r w:rsidR="001117B5">
        <w:rPr>
          <w:szCs w:val="22"/>
        </w:rPr>
        <w:t>, and the following agreements had been reached:</w:t>
      </w:r>
    </w:p>
    <w:p w14:paraId="657FC5AD" w14:textId="77777777" w:rsidR="001117B5" w:rsidRDefault="001117B5" w:rsidP="001117B5">
      <w:pPr>
        <w:numPr>
          <w:ilvl w:val="0"/>
          <w:numId w:val="43"/>
        </w:numPr>
        <w:overflowPunct/>
        <w:autoSpaceDE/>
        <w:autoSpaceDN/>
        <w:adjustRightInd/>
        <w:spacing w:after="0"/>
        <w:textAlignment w:val="auto"/>
        <w:rPr>
          <w:lang w:eastAsia="ja-JP"/>
        </w:rPr>
      </w:pPr>
      <w:r>
        <w:rPr>
          <w:lang w:val="en-GB" w:eastAsia="ja-JP"/>
        </w:rPr>
        <w:t xml:space="preserve">Impact of UE DL reception energy consumption should be studied also considering the total power consumption mainly focusing on </w:t>
      </w:r>
      <w:proofErr w:type="spellStart"/>
      <w:r>
        <w:rPr>
          <w:lang w:val="en-GB" w:eastAsia="ja-JP"/>
        </w:rPr>
        <w:t>DoU</w:t>
      </w:r>
      <w:proofErr w:type="spellEnd"/>
    </w:p>
    <w:p w14:paraId="71CF69F7"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physical layer DL control blind decoding in lack of grant</w:t>
      </w:r>
    </w:p>
    <w:p w14:paraId="3D212D0E"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slot with the data</w:t>
      </w:r>
    </w:p>
    <w:p w14:paraId="3CCA4389"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data reception process</w:t>
      </w:r>
    </w:p>
    <w:p w14:paraId="368DA341"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measurement</w:t>
      </w:r>
    </w:p>
    <w:p w14:paraId="72BCCF33"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SS</w:t>
      </w:r>
    </w:p>
    <w:p w14:paraId="5065C885" w14:textId="77777777" w:rsidR="001117B5" w:rsidRDefault="001117B5" w:rsidP="001117B5">
      <w:pPr>
        <w:numPr>
          <w:ilvl w:val="0"/>
          <w:numId w:val="43"/>
        </w:numPr>
        <w:overflowPunct/>
        <w:autoSpaceDE/>
        <w:autoSpaceDN/>
        <w:adjustRightInd/>
        <w:spacing w:after="0"/>
        <w:textAlignment w:val="auto"/>
        <w:rPr>
          <w:lang w:eastAsia="ja-JP"/>
        </w:rPr>
      </w:pPr>
      <w:r>
        <w:rPr>
          <w:lang w:val="en-GB" w:eastAsia="ja-JP"/>
        </w:rPr>
        <w:t>UE power reduction techniques also should be studied</w:t>
      </w:r>
    </w:p>
    <w:p w14:paraId="59FB7FD5" w14:textId="77777777" w:rsidR="001117B5" w:rsidRDefault="001117B5" w:rsidP="004503F9">
      <w:pPr>
        <w:jc w:val="both"/>
        <w:rPr>
          <w:szCs w:val="22"/>
        </w:rPr>
      </w:pPr>
    </w:p>
    <w:p w14:paraId="5ADE699D" w14:textId="186B8196" w:rsidR="0044173B" w:rsidRDefault="008862CC" w:rsidP="004503F9">
      <w:pPr>
        <w:jc w:val="both"/>
        <w:rPr>
          <w:szCs w:val="22"/>
        </w:rPr>
      </w:pPr>
      <w:r>
        <w:rPr>
          <w:szCs w:val="22"/>
        </w:rPr>
        <w:t xml:space="preserve"> In this contribution, a methodology for evaluating UE </w:t>
      </w:r>
      <w:proofErr w:type="spellStart"/>
      <w:r>
        <w:rPr>
          <w:szCs w:val="22"/>
        </w:rPr>
        <w:t>DoU</w:t>
      </w:r>
      <w:proofErr w:type="spellEnd"/>
      <w:r>
        <w:rPr>
          <w:szCs w:val="22"/>
        </w:rPr>
        <w:t xml:space="preserve"> power consumption </w:t>
      </w:r>
      <w:r w:rsidR="00BF6023">
        <w:rPr>
          <w:szCs w:val="22"/>
        </w:rPr>
        <w:t>is</w:t>
      </w:r>
      <w:r>
        <w:rPr>
          <w:szCs w:val="22"/>
        </w:rPr>
        <w:t xml:space="preserve"> </w:t>
      </w:r>
      <w:r w:rsidR="00B75B24">
        <w:rPr>
          <w:szCs w:val="22"/>
        </w:rPr>
        <w:t>proposed</w:t>
      </w:r>
      <w:r>
        <w:rPr>
          <w:szCs w:val="22"/>
        </w:rPr>
        <w:t xml:space="preserve">. The scope </w:t>
      </w:r>
      <w:r w:rsidR="00010CA9">
        <w:rPr>
          <w:szCs w:val="22"/>
        </w:rPr>
        <w:t>applies to</w:t>
      </w:r>
      <w:r>
        <w:rPr>
          <w:szCs w:val="22"/>
        </w:rPr>
        <w:t xml:space="preserve"> the cellular modem (</w:t>
      </w:r>
      <w:r w:rsidR="00DE6068">
        <w:rPr>
          <w:szCs w:val="22"/>
        </w:rPr>
        <w:t xml:space="preserve">including </w:t>
      </w:r>
      <w:r>
        <w:rPr>
          <w:szCs w:val="22"/>
        </w:rPr>
        <w:t>RF and baseband</w:t>
      </w:r>
      <w:r w:rsidR="00DE6068">
        <w:rPr>
          <w:szCs w:val="22"/>
        </w:rPr>
        <w:t xml:space="preserve"> functionalities</w:t>
      </w:r>
      <w:r>
        <w:rPr>
          <w:szCs w:val="22"/>
        </w:rPr>
        <w:t xml:space="preserve">) only as this is the part that is most </w:t>
      </w:r>
      <w:r w:rsidR="00B75B24">
        <w:rPr>
          <w:szCs w:val="22"/>
        </w:rPr>
        <w:t xml:space="preserve">relevant </w:t>
      </w:r>
      <w:r w:rsidR="00375FF9">
        <w:rPr>
          <w:szCs w:val="22"/>
        </w:rPr>
        <w:t xml:space="preserve">for </w:t>
      </w:r>
      <w:r w:rsidR="00B75B24">
        <w:rPr>
          <w:szCs w:val="22"/>
        </w:rPr>
        <w:t>5G NR.</w:t>
      </w:r>
    </w:p>
    <w:p w14:paraId="7331702B" w14:textId="77777777" w:rsidR="007D7BC7" w:rsidRDefault="007D7BC7" w:rsidP="007D7BC7">
      <w:r>
        <w:t>Mobile broadband (MBB) is one of the main categories of use cases for 4G systems. It is envisioned that despite NR will enable many other use cases, it is still expected to support MBB use cases in an enhanced manner. For 3GPP evolution, this important use case category is referred to as Enhanced Mobile Broadband (EMBB).</w:t>
      </w:r>
    </w:p>
    <w:p w14:paraId="58352E5A" w14:textId="4AA90547" w:rsidR="00CF3B65" w:rsidRDefault="007D7BC7" w:rsidP="007D7BC7">
      <w:pPr>
        <w:jc w:val="both"/>
        <w:rPr>
          <w:szCs w:val="22"/>
        </w:rPr>
      </w:pPr>
      <w:r>
        <w:t>In order to investigate how to design and what to optimize for NR EMBB use cases, it is important to understand how MBB performs in terms of power consumption with the latest applications on the horizon. Beyond that, it would become easier to understand and make good judgement on the power consumption tradeoffs for other nascent use cases for NR.</w:t>
      </w:r>
    </w:p>
    <w:p w14:paraId="7B5C50D0" w14:textId="55FDD445" w:rsidR="007D7BC7" w:rsidRDefault="007D7BC7" w:rsidP="004503F9">
      <w:pPr>
        <w:jc w:val="both"/>
        <w:rPr>
          <w:szCs w:val="22"/>
        </w:rPr>
      </w:pPr>
      <w:r>
        <w:rPr>
          <w:szCs w:val="22"/>
        </w:rPr>
        <w:t>In this contribution</w:t>
      </w:r>
      <w:r w:rsidR="00375FF9">
        <w:rPr>
          <w:szCs w:val="22"/>
        </w:rPr>
        <w:t>,</w:t>
      </w:r>
      <w:r>
        <w:rPr>
          <w:szCs w:val="22"/>
        </w:rPr>
        <w:t xml:space="preserve"> </w:t>
      </w:r>
      <w:r w:rsidR="00375FF9">
        <w:rPr>
          <w:szCs w:val="22"/>
        </w:rPr>
        <w:t xml:space="preserve">the focus is on the methodology. Various modem power states will be </w:t>
      </w:r>
      <w:r w:rsidR="00DE6068">
        <w:rPr>
          <w:szCs w:val="22"/>
        </w:rPr>
        <w:t>discussed in detail</w:t>
      </w:r>
      <w:r w:rsidR="00375FF9">
        <w:rPr>
          <w:szCs w:val="22"/>
        </w:rPr>
        <w:t>, a</w:t>
      </w:r>
      <w:r>
        <w:rPr>
          <w:szCs w:val="22"/>
        </w:rPr>
        <w:t xml:space="preserve"> </w:t>
      </w:r>
      <w:r w:rsidR="00D57A40">
        <w:rPr>
          <w:szCs w:val="22"/>
        </w:rPr>
        <w:t xml:space="preserve">simple </w:t>
      </w:r>
      <w:r>
        <w:rPr>
          <w:szCs w:val="22"/>
        </w:rPr>
        <w:t xml:space="preserve">power model </w:t>
      </w:r>
      <w:r w:rsidR="00D57C4E">
        <w:rPr>
          <w:szCs w:val="22"/>
        </w:rPr>
        <w:t>for a typical</w:t>
      </w:r>
      <w:r w:rsidR="00DE6068">
        <w:rPr>
          <w:szCs w:val="22"/>
        </w:rPr>
        <w:t xml:space="preserve"> modem </w:t>
      </w:r>
      <w:r>
        <w:rPr>
          <w:szCs w:val="22"/>
        </w:rPr>
        <w:t>will be presented</w:t>
      </w:r>
      <w:r w:rsidR="00375FF9">
        <w:rPr>
          <w:szCs w:val="22"/>
        </w:rPr>
        <w:t xml:space="preserve">, and expressions for calculating </w:t>
      </w:r>
      <w:proofErr w:type="spellStart"/>
      <w:r w:rsidR="00375FF9">
        <w:rPr>
          <w:szCs w:val="22"/>
        </w:rPr>
        <w:t>DoU</w:t>
      </w:r>
      <w:proofErr w:type="spellEnd"/>
      <w:r w:rsidR="00375FF9">
        <w:rPr>
          <w:szCs w:val="22"/>
        </w:rPr>
        <w:t xml:space="preserve"> power will be given. </w:t>
      </w:r>
      <w:r w:rsidR="00666EB8">
        <w:rPr>
          <w:szCs w:val="22"/>
        </w:rPr>
        <w:t>Finally, functionalities that are not captured in the power model will be discussed</w:t>
      </w:r>
      <w:r w:rsidR="00AD3480">
        <w:rPr>
          <w:szCs w:val="22"/>
        </w:rPr>
        <w:t xml:space="preserve"> in the Appendix</w:t>
      </w:r>
      <w:r w:rsidR="00666EB8">
        <w:rPr>
          <w:szCs w:val="22"/>
        </w:rPr>
        <w:t xml:space="preserve">, </w:t>
      </w:r>
      <w:r w:rsidR="00F020DB">
        <w:rPr>
          <w:szCs w:val="22"/>
        </w:rPr>
        <w:t xml:space="preserve">as well as the </w:t>
      </w:r>
      <w:r w:rsidR="00AD3480">
        <w:rPr>
          <w:szCs w:val="22"/>
        </w:rPr>
        <w:t>merits/</w:t>
      </w:r>
      <w:r w:rsidR="00F020DB">
        <w:rPr>
          <w:szCs w:val="22"/>
        </w:rPr>
        <w:t>limitations of the approach</w:t>
      </w:r>
      <w:r w:rsidR="00666EB8">
        <w:rPr>
          <w:szCs w:val="22"/>
        </w:rPr>
        <w:t>.</w:t>
      </w:r>
    </w:p>
    <w:p w14:paraId="0E4154BB" w14:textId="77777777" w:rsidR="007D7BC7" w:rsidRDefault="007D7BC7" w:rsidP="004503F9">
      <w:pPr>
        <w:jc w:val="both"/>
        <w:rPr>
          <w:szCs w:val="22"/>
        </w:rPr>
      </w:pPr>
    </w:p>
    <w:p w14:paraId="0B3BE98D" w14:textId="76B151E7" w:rsidR="0044173B" w:rsidRDefault="0015424B" w:rsidP="0044173B">
      <w:pPr>
        <w:pStyle w:val="Heading1"/>
      </w:pPr>
      <w:r>
        <w:t xml:space="preserve">UE Modem </w:t>
      </w:r>
      <w:r w:rsidR="00666EB8">
        <w:t xml:space="preserve">Power </w:t>
      </w:r>
      <w:r>
        <w:t>Model</w:t>
      </w:r>
    </w:p>
    <w:p w14:paraId="4296FDE3" w14:textId="372DD712" w:rsidR="00A05739" w:rsidRDefault="00A05739" w:rsidP="008862CC">
      <w:pPr>
        <w:jc w:val="both"/>
        <w:rPr>
          <w:szCs w:val="22"/>
        </w:rPr>
      </w:pPr>
      <w:r>
        <w:rPr>
          <w:szCs w:val="22"/>
        </w:rPr>
        <w:t xml:space="preserve">High level definition and description of the modem power states used for power modeling has been presented in [1]. Modem power states </w:t>
      </w:r>
      <w:r w:rsidR="008C5C93">
        <w:rPr>
          <w:szCs w:val="22"/>
        </w:rPr>
        <w:t xml:space="preserve">could </w:t>
      </w:r>
      <w:r w:rsidR="000F5A0C">
        <w:rPr>
          <w:szCs w:val="22"/>
        </w:rPr>
        <w:t>represent</w:t>
      </w:r>
      <w:r w:rsidR="00BB6F4D">
        <w:rPr>
          <w:szCs w:val="22"/>
        </w:rPr>
        <w:t xml:space="preserve"> </w:t>
      </w:r>
      <w:r w:rsidR="008D1484">
        <w:rPr>
          <w:szCs w:val="22"/>
        </w:rPr>
        <w:t xml:space="preserve">access </w:t>
      </w:r>
      <w:r>
        <w:rPr>
          <w:szCs w:val="22"/>
        </w:rPr>
        <w:t xml:space="preserve">states </w:t>
      </w:r>
      <w:r w:rsidR="008D1484">
        <w:rPr>
          <w:szCs w:val="22"/>
        </w:rPr>
        <w:t xml:space="preserve">or </w:t>
      </w:r>
      <w:r>
        <w:rPr>
          <w:szCs w:val="22"/>
        </w:rPr>
        <w:t>operational states</w:t>
      </w:r>
      <w:r w:rsidR="008D1484">
        <w:rPr>
          <w:szCs w:val="22"/>
        </w:rPr>
        <w:t>, or a combination thereof</w:t>
      </w:r>
      <w:r>
        <w:rPr>
          <w:szCs w:val="22"/>
        </w:rPr>
        <w:t xml:space="preserve">. </w:t>
      </w:r>
      <w:r w:rsidR="008D1484">
        <w:rPr>
          <w:szCs w:val="22"/>
        </w:rPr>
        <w:t xml:space="preserve">Access </w:t>
      </w:r>
      <w:r>
        <w:rPr>
          <w:szCs w:val="22"/>
        </w:rPr>
        <w:t xml:space="preserve">states refer to the UE’s functional behavior from the network’s point of view. </w:t>
      </w:r>
      <w:r w:rsidR="008D1484">
        <w:rPr>
          <w:szCs w:val="22"/>
        </w:rPr>
        <w:t>O</w:t>
      </w:r>
      <w:r>
        <w:rPr>
          <w:szCs w:val="22"/>
        </w:rPr>
        <w:t>perational states refer to the actual operation of the UE</w:t>
      </w:r>
      <w:r w:rsidR="00792DF1">
        <w:rPr>
          <w:szCs w:val="22"/>
        </w:rPr>
        <w:t xml:space="preserve"> modem</w:t>
      </w:r>
      <w:r>
        <w:rPr>
          <w:szCs w:val="22"/>
        </w:rPr>
        <w:t xml:space="preserve">, which is more closely tied to the implementation. For example, </w:t>
      </w:r>
      <w:r w:rsidR="00792DF1">
        <w:rPr>
          <w:szCs w:val="22"/>
        </w:rPr>
        <w:t xml:space="preserve">the </w:t>
      </w:r>
      <w:r>
        <w:rPr>
          <w:szCs w:val="22"/>
        </w:rPr>
        <w:t xml:space="preserve">UE </w:t>
      </w:r>
      <w:r w:rsidR="00792DF1">
        <w:rPr>
          <w:szCs w:val="22"/>
        </w:rPr>
        <w:t xml:space="preserve">modem </w:t>
      </w:r>
      <w:r>
        <w:rPr>
          <w:szCs w:val="22"/>
        </w:rPr>
        <w:t xml:space="preserve">could be in </w:t>
      </w:r>
      <w:r w:rsidR="0050293B">
        <w:rPr>
          <w:szCs w:val="22"/>
        </w:rPr>
        <w:t>sleep</w:t>
      </w:r>
      <w:r>
        <w:rPr>
          <w:szCs w:val="22"/>
        </w:rPr>
        <w:t xml:space="preserve"> </w:t>
      </w:r>
      <w:r w:rsidR="00E54765">
        <w:rPr>
          <w:szCs w:val="22"/>
        </w:rPr>
        <w:t>state</w:t>
      </w:r>
      <w:r>
        <w:rPr>
          <w:szCs w:val="22"/>
        </w:rPr>
        <w:t xml:space="preserve">, data reception state, PDCCH reception state, and so on. </w:t>
      </w:r>
      <w:r w:rsidR="00C027EF">
        <w:rPr>
          <w:szCs w:val="22"/>
        </w:rPr>
        <w:t>From the perspective of power modeling, o</w:t>
      </w:r>
      <w:r>
        <w:rPr>
          <w:szCs w:val="22"/>
        </w:rPr>
        <w:t>perational states are more atomic, and generally a</w:t>
      </w:r>
      <w:r w:rsidR="008D1484">
        <w:rPr>
          <w:szCs w:val="22"/>
        </w:rPr>
        <w:t>n</w:t>
      </w:r>
      <w:r>
        <w:rPr>
          <w:szCs w:val="22"/>
        </w:rPr>
        <w:t xml:space="preserve"> </w:t>
      </w:r>
      <w:r w:rsidR="008D1484">
        <w:rPr>
          <w:szCs w:val="22"/>
        </w:rPr>
        <w:t>access</w:t>
      </w:r>
      <w:r>
        <w:rPr>
          <w:szCs w:val="22"/>
        </w:rPr>
        <w:t xml:space="preserve"> state </w:t>
      </w:r>
      <w:r w:rsidR="008D1484">
        <w:rPr>
          <w:szCs w:val="22"/>
        </w:rPr>
        <w:t>involves</w:t>
      </w:r>
      <w:r w:rsidR="008C5C93">
        <w:rPr>
          <w:szCs w:val="22"/>
        </w:rPr>
        <w:t xml:space="preserve"> </w:t>
      </w:r>
      <w:r>
        <w:rPr>
          <w:szCs w:val="22"/>
        </w:rPr>
        <w:t>a combination of operational states.</w:t>
      </w:r>
      <w:r w:rsidR="008D1484">
        <w:rPr>
          <w:szCs w:val="22"/>
        </w:rPr>
        <w:t xml:space="preserve"> Another subtle distinction is that access states also defines the access latency of the UE, whereas operational states are more directly related to the power consumption of the UE.</w:t>
      </w:r>
    </w:p>
    <w:p w14:paraId="2A9F31E8" w14:textId="77777777" w:rsidR="00C027EF" w:rsidRDefault="00C027EF" w:rsidP="008862CC">
      <w:pPr>
        <w:jc w:val="both"/>
        <w:rPr>
          <w:szCs w:val="22"/>
        </w:rPr>
      </w:pPr>
    </w:p>
    <w:p w14:paraId="236F911F" w14:textId="78E8F393" w:rsidR="008862CC" w:rsidRDefault="00C027EF" w:rsidP="00C027EF">
      <w:pPr>
        <w:pStyle w:val="Heading2"/>
      </w:pPr>
      <w:r>
        <w:lastRenderedPageBreak/>
        <w:t>Access States</w:t>
      </w:r>
    </w:p>
    <w:tbl>
      <w:tblPr>
        <w:tblStyle w:val="TableGrid"/>
        <w:tblW w:w="0" w:type="auto"/>
        <w:tblLook w:val="04A0" w:firstRow="1" w:lastRow="0" w:firstColumn="1" w:lastColumn="0" w:noHBand="0" w:noVBand="1"/>
      </w:tblPr>
      <w:tblGrid>
        <w:gridCol w:w="2335"/>
        <w:gridCol w:w="7627"/>
      </w:tblGrid>
      <w:tr w:rsidR="00666EB8" w14:paraId="7DCA6DB5" w14:textId="77777777" w:rsidTr="00432252">
        <w:tc>
          <w:tcPr>
            <w:tcW w:w="2335" w:type="dxa"/>
          </w:tcPr>
          <w:p w14:paraId="7EF147D8" w14:textId="530D83BB" w:rsidR="00666EB8" w:rsidRPr="00E90CF7" w:rsidRDefault="00D57A40" w:rsidP="00432252">
            <w:pPr>
              <w:rPr>
                <w:b/>
                <w:lang w:val="en-GB"/>
              </w:rPr>
            </w:pPr>
            <w:r w:rsidRPr="00E90CF7">
              <w:rPr>
                <w:b/>
                <w:lang w:val="en-GB"/>
              </w:rPr>
              <w:t>ACCESS STATES</w:t>
            </w:r>
          </w:p>
        </w:tc>
        <w:tc>
          <w:tcPr>
            <w:tcW w:w="7627" w:type="dxa"/>
          </w:tcPr>
          <w:p w14:paraId="095E32AB" w14:textId="09FB138A" w:rsidR="00666EB8" w:rsidRPr="00E90CF7" w:rsidRDefault="00D57A40" w:rsidP="00432252">
            <w:pPr>
              <w:rPr>
                <w:b/>
                <w:lang w:val="en-GB"/>
              </w:rPr>
            </w:pPr>
            <w:r w:rsidRPr="00E90CF7">
              <w:rPr>
                <w:b/>
                <w:lang w:val="en-GB"/>
              </w:rPr>
              <w:t>DESCRIPTION</w:t>
            </w:r>
          </w:p>
        </w:tc>
      </w:tr>
      <w:tr w:rsidR="00666EB8" w14:paraId="732F8C57" w14:textId="77777777" w:rsidTr="00432252">
        <w:tc>
          <w:tcPr>
            <w:tcW w:w="2335" w:type="dxa"/>
          </w:tcPr>
          <w:p w14:paraId="59DFC3AB" w14:textId="77777777" w:rsidR="00666EB8" w:rsidRDefault="00666EB8" w:rsidP="00432252">
            <w:pPr>
              <w:rPr>
                <w:lang w:val="en-GB"/>
              </w:rPr>
            </w:pPr>
            <w:r>
              <w:rPr>
                <w:lang w:val="en-GB"/>
              </w:rPr>
              <w:t>Idle</w:t>
            </w:r>
            <w:bookmarkStart w:id="2" w:name="_GoBack"/>
            <w:bookmarkEnd w:id="2"/>
          </w:p>
        </w:tc>
        <w:tc>
          <w:tcPr>
            <w:tcW w:w="7627" w:type="dxa"/>
          </w:tcPr>
          <w:p w14:paraId="78626E54" w14:textId="34104188" w:rsidR="00666EB8" w:rsidRDefault="001F7E07" w:rsidP="001F7E07">
            <w:pPr>
              <w:rPr>
                <w:lang w:val="en-GB"/>
              </w:rPr>
            </w:pPr>
            <w:r>
              <w:rPr>
                <w:lang w:val="en-GB"/>
              </w:rPr>
              <w:t>This corresponds to the RRC idle mode for the UE. When UE is in idle mode DRX, it wakes up for periodic page decodes (</w:t>
            </w:r>
            <w:proofErr w:type="spellStart"/>
            <w:r>
              <w:rPr>
                <w:lang w:val="en-GB"/>
              </w:rPr>
              <w:t>accoding</w:t>
            </w:r>
            <w:proofErr w:type="spellEnd"/>
            <w:r>
              <w:rPr>
                <w:lang w:val="en-GB"/>
              </w:rPr>
              <w:t xml:space="preserve"> to a configured paging cycle, typically set to 1.28 seconds), performs RRM related tasks and if needed wakes up for the idle mode mobility </w:t>
            </w:r>
            <w:proofErr w:type="spellStart"/>
            <w:r>
              <w:rPr>
                <w:lang w:val="en-GB"/>
              </w:rPr>
              <w:t>procesedures</w:t>
            </w:r>
            <w:proofErr w:type="spellEnd"/>
            <w:r>
              <w:rPr>
                <w:lang w:val="en-GB"/>
              </w:rPr>
              <w:t xml:space="preserve"> (e.g. cell reselection). Based on the overall </w:t>
            </w:r>
            <w:proofErr w:type="spellStart"/>
            <w:r>
              <w:rPr>
                <w:lang w:val="en-GB"/>
              </w:rPr>
              <w:t>DoU</w:t>
            </w:r>
            <w:proofErr w:type="spellEnd"/>
            <w:r>
              <w:rPr>
                <w:lang w:val="en-GB"/>
              </w:rPr>
              <w:t xml:space="preserve"> analysis, idle mode typically contributes a few </w:t>
            </w:r>
            <w:proofErr w:type="spellStart"/>
            <w:r>
              <w:rPr>
                <w:lang w:val="en-GB"/>
              </w:rPr>
              <w:t>percents</w:t>
            </w:r>
            <w:proofErr w:type="spellEnd"/>
            <w:r>
              <w:rPr>
                <w:lang w:val="en-GB"/>
              </w:rPr>
              <w:t xml:space="preserve"> to the average UE power consumption. Therefore it is not considered as a significant contributor in this contribution.</w:t>
            </w:r>
          </w:p>
        </w:tc>
      </w:tr>
      <w:tr w:rsidR="00666EB8" w14:paraId="72C9840D" w14:textId="77777777" w:rsidTr="00432252">
        <w:tc>
          <w:tcPr>
            <w:tcW w:w="2335" w:type="dxa"/>
          </w:tcPr>
          <w:p w14:paraId="4EFB8FB4" w14:textId="30463A2F" w:rsidR="00666EB8" w:rsidRDefault="00666EB8" w:rsidP="00432252">
            <w:pPr>
              <w:rPr>
                <w:lang w:val="en-GB"/>
              </w:rPr>
            </w:pPr>
            <w:r>
              <w:rPr>
                <w:lang w:val="en-GB"/>
              </w:rPr>
              <w:t>Active</w:t>
            </w:r>
          </w:p>
        </w:tc>
        <w:tc>
          <w:tcPr>
            <w:tcW w:w="7627" w:type="dxa"/>
          </w:tcPr>
          <w:p w14:paraId="527F255F" w14:textId="77182129" w:rsidR="00666EB8" w:rsidRDefault="001F7E07" w:rsidP="001F7E07">
            <w:pPr>
              <w:rPr>
                <w:lang w:val="en-GB"/>
              </w:rPr>
            </w:pPr>
            <w:r>
              <w:rPr>
                <w:lang w:val="en-GB"/>
              </w:rPr>
              <w:t>Assuming DRX is configured and UE is in connected mode</w:t>
            </w:r>
            <w:r w:rsidR="00666EB8">
              <w:rPr>
                <w:lang w:val="en-GB"/>
              </w:rPr>
              <w:t xml:space="preserve">, </w:t>
            </w:r>
            <w:r>
              <w:rPr>
                <w:lang w:val="en-GB"/>
              </w:rPr>
              <w:t xml:space="preserve">this state corresponds to the condition that UE’s </w:t>
            </w:r>
            <w:r w:rsidR="00E57437">
              <w:rPr>
                <w:lang w:val="en-GB"/>
              </w:rPr>
              <w:t>inactivity timer has</w:t>
            </w:r>
            <w:r w:rsidR="00666EB8">
              <w:rPr>
                <w:lang w:val="en-GB"/>
              </w:rPr>
              <w:t xml:space="preserve"> </w:t>
            </w:r>
            <w:r w:rsidR="00253859">
              <w:rPr>
                <w:lang w:val="en-GB"/>
              </w:rPr>
              <w:t>started</w:t>
            </w:r>
            <w:r w:rsidR="00666EB8">
              <w:rPr>
                <w:lang w:val="en-GB"/>
              </w:rPr>
              <w:t xml:space="preserve"> and </w:t>
            </w:r>
            <w:r w:rsidR="00253859">
              <w:rPr>
                <w:lang w:val="en-GB"/>
              </w:rPr>
              <w:t>not expired</w:t>
            </w:r>
            <w:r>
              <w:rPr>
                <w:lang w:val="en-GB"/>
              </w:rPr>
              <w:t xml:space="preserve">. For the purpose of this analysis, </w:t>
            </w:r>
            <w:r w:rsidR="00253859">
              <w:rPr>
                <w:lang w:val="en-GB"/>
              </w:rPr>
              <w:t>the associated ON duration</w:t>
            </w:r>
            <w:r>
              <w:rPr>
                <w:lang w:val="en-GB"/>
              </w:rPr>
              <w:t xml:space="preserve"> </w:t>
            </w:r>
            <w:r w:rsidR="00253859">
              <w:rPr>
                <w:lang w:val="en-GB"/>
              </w:rPr>
              <w:t>is also considered part of this state</w:t>
            </w:r>
            <w:r w:rsidR="00666EB8">
              <w:rPr>
                <w:lang w:val="en-GB"/>
              </w:rPr>
              <w:t>. The UE is de</w:t>
            </w:r>
            <w:r w:rsidR="005265DD">
              <w:rPr>
                <w:lang w:val="en-GB"/>
              </w:rPr>
              <w:t xml:space="preserve">coding the PDCCH every </w:t>
            </w:r>
            <w:proofErr w:type="spellStart"/>
            <w:r w:rsidR="005265DD">
              <w:rPr>
                <w:lang w:val="en-GB"/>
              </w:rPr>
              <w:t>subframe</w:t>
            </w:r>
            <w:proofErr w:type="spellEnd"/>
            <w:r w:rsidR="0092208F">
              <w:rPr>
                <w:lang w:val="en-GB"/>
              </w:rPr>
              <w:t xml:space="preserve"> (SF)</w:t>
            </w:r>
            <w:r w:rsidR="005265DD">
              <w:rPr>
                <w:lang w:val="en-GB"/>
              </w:rPr>
              <w:t>. If a grant is decoded, it also performs respective processing for PDSCH or PUSCH.</w:t>
            </w:r>
          </w:p>
        </w:tc>
      </w:tr>
      <w:tr w:rsidR="00666EB8" w14:paraId="641CBC13" w14:textId="77777777" w:rsidTr="00432252">
        <w:tc>
          <w:tcPr>
            <w:tcW w:w="2335" w:type="dxa"/>
          </w:tcPr>
          <w:p w14:paraId="0EED07FB" w14:textId="77777777" w:rsidR="00666EB8" w:rsidRDefault="00666EB8" w:rsidP="00432252">
            <w:pPr>
              <w:rPr>
                <w:lang w:val="en-GB"/>
              </w:rPr>
            </w:pPr>
            <w:r>
              <w:rPr>
                <w:lang w:val="en-GB"/>
              </w:rPr>
              <w:t>CDRX</w:t>
            </w:r>
          </w:p>
          <w:p w14:paraId="3657DAFC" w14:textId="77777777" w:rsidR="00666EB8" w:rsidRDefault="00666EB8" w:rsidP="00432252">
            <w:pPr>
              <w:rPr>
                <w:lang w:val="en-GB"/>
              </w:rPr>
            </w:pPr>
            <w:r>
              <w:rPr>
                <w:lang w:val="en-GB"/>
              </w:rPr>
              <w:t>(ON-duration-only cycle)</w:t>
            </w:r>
          </w:p>
        </w:tc>
        <w:tc>
          <w:tcPr>
            <w:tcW w:w="7627" w:type="dxa"/>
          </w:tcPr>
          <w:p w14:paraId="2D99108D" w14:textId="3226D63D" w:rsidR="00666EB8" w:rsidRDefault="001F7E07" w:rsidP="003A59CE">
            <w:pPr>
              <w:rPr>
                <w:lang w:val="en-GB"/>
              </w:rPr>
            </w:pPr>
            <w:r>
              <w:rPr>
                <w:lang w:val="en-GB"/>
              </w:rPr>
              <w:t xml:space="preserve">Assuming DRX is configured and UE is in connected mode, this state corresponds to </w:t>
            </w:r>
            <w:r w:rsidR="00666EB8">
              <w:rPr>
                <w:lang w:val="en-GB"/>
              </w:rPr>
              <w:t xml:space="preserve">UE </w:t>
            </w:r>
            <w:r>
              <w:rPr>
                <w:lang w:val="en-GB"/>
              </w:rPr>
              <w:t xml:space="preserve">going </w:t>
            </w:r>
            <w:r w:rsidR="00666EB8">
              <w:rPr>
                <w:lang w:val="en-GB"/>
              </w:rPr>
              <w:t xml:space="preserve">through a </w:t>
            </w:r>
            <w:r w:rsidR="003A59CE">
              <w:rPr>
                <w:lang w:val="en-GB"/>
              </w:rPr>
              <w:t xml:space="preserve">“grant-less” </w:t>
            </w:r>
            <w:r w:rsidR="00666EB8">
              <w:rPr>
                <w:lang w:val="en-GB"/>
              </w:rPr>
              <w:t>CDRX cycle (which includes ON duration followed by sleep duration). UE d</w:t>
            </w:r>
            <w:r w:rsidR="008C08AC">
              <w:rPr>
                <w:lang w:val="en-GB"/>
              </w:rPr>
              <w:t>oes</w:t>
            </w:r>
            <w:r w:rsidR="00666EB8">
              <w:rPr>
                <w:lang w:val="en-GB"/>
              </w:rPr>
              <w:t xml:space="preserve"> not receive any grant</w:t>
            </w:r>
            <w:r>
              <w:rPr>
                <w:lang w:val="en-GB"/>
              </w:rPr>
              <w:t xml:space="preserve"> during the ON duration</w:t>
            </w:r>
            <w:r w:rsidR="00666EB8">
              <w:rPr>
                <w:lang w:val="en-GB"/>
              </w:rPr>
              <w:t xml:space="preserve">, so its inactivity timer </w:t>
            </w:r>
            <w:r w:rsidR="008C08AC">
              <w:rPr>
                <w:lang w:val="en-GB"/>
              </w:rPr>
              <w:t>does not trigger</w:t>
            </w:r>
            <w:r w:rsidR="00666EB8">
              <w:rPr>
                <w:lang w:val="en-GB"/>
              </w:rPr>
              <w:t>.</w:t>
            </w:r>
          </w:p>
        </w:tc>
      </w:tr>
    </w:tbl>
    <w:p w14:paraId="26CFF32E" w14:textId="7F9EADBF" w:rsidR="00B26A45" w:rsidRDefault="00B26A45" w:rsidP="00B26A45"/>
    <w:p w14:paraId="6BABFCC5" w14:textId="21E16FC7" w:rsidR="00C027EF" w:rsidRDefault="00EC5BFE" w:rsidP="00B26A45">
      <w:r>
        <w:t xml:space="preserve">In [1], the Active state </w:t>
      </w:r>
      <w:r w:rsidR="00C027EF">
        <w:t>has been</w:t>
      </w:r>
      <w:r>
        <w:t xml:space="preserve"> </w:t>
      </w:r>
      <w:r w:rsidR="0014087E">
        <w:t xml:space="preserve">explicitly </w:t>
      </w:r>
      <w:r>
        <w:t xml:space="preserve">broken down into </w:t>
      </w:r>
      <w:r w:rsidR="00D92430">
        <w:t xml:space="preserve">two </w:t>
      </w:r>
      <w:r>
        <w:t xml:space="preserve">operational states “Active: PDCCH-only” and “Active: Data”. </w:t>
      </w:r>
      <w:r w:rsidR="000B3470">
        <w:t xml:space="preserve">In this contribution, the </w:t>
      </w:r>
      <w:r w:rsidR="00253859">
        <w:t xml:space="preserve">operational state breakdown </w:t>
      </w:r>
      <w:r w:rsidR="000B3470">
        <w:t xml:space="preserve">will be shown </w:t>
      </w:r>
      <w:r w:rsidR="0014087E">
        <w:t>in finer details</w:t>
      </w:r>
      <w:r w:rsidR="00D92430">
        <w:t xml:space="preserve">, and it is best to illustrate from the </w:t>
      </w:r>
      <w:r w:rsidR="00CA7663">
        <w:t xml:space="preserve">UE modem </w:t>
      </w:r>
      <w:r w:rsidR="00D92430">
        <w:t>timeline perspective.</w:t>
      </w:r>
    </w:p>
    <w:p w14:paraId="1411481B" w14:textId="77777777" w:rsidR="00C027EF" w:rsidRDefault="00C027EF" w:rsidP="00B26A45"/>
    <w:p w14:paraId="1BAB9F5E" w14:textId="5F863574" w:rsidR="00D92430" w:rsidRDefault="00C027EF" w:rsidP="00C027EF">
      <w:pPr>
        <w:pStyle w:val="Heading2"/>
      </w:pPr>
      <w:r>
        <w:t>Modem Operation</w:t>
      </w:r>
    </w:p>
    <w:p w14:paraId="2911BA49" w14:textId="58E06E42" w:rsidR="00903B0D" w:rsidRDefault="0093741A" w:rsidP="0093741A">
      <w:pPr>
        <w:rPr>
          <w:lang w:val="en-GB"/>
        </w:rPr>
      </w:pPr>
      <w:r>
        <w:rPr>
          <w:lang w:val="en-GB"/>
        </w:rPr>
        <w:t xml:space="preserve">The modem operational states </w:t>
      </w:r>
      <w:r w:rsidR="00B70EB0">
        <w:rPr>
          <w:lang w:val="en-GB"/>
        </w:rPr>
        <w:t xml:space="preserve">associated </w:t>
      </w:r>
      <w:r>
        <w:rPr>
          <w:lang w:val="en-GB"/>
        </w:rPr>
        <w:t xml:space="preserve">with the access state “CDRX” and “Active” are illustrated in the following </w:t>
      </w:r>
      <w:r w:rsidR="00903B0D">
        <w:rPr>
          <w:lang w:val="en-GB"/>
        </w:rPr>
        <w:t>timeline examples. The x-axis is time and y-axis is instantaneous power consumption. The representation is symbolic and is not intended to be to scale.</w:t>
      </w:r>
    </w:p>
    <w:p w14:paraId="51A201F8" w14:textId="0BCC5E45" w:rsidR="0093741A" w:rsidRDefault="0043440C" w:rsidP="0093741A">
      <w:pPr>
        <w:rPr>
          <w:lang w:val="en-GB"/>
        </w:rPr>
      </w:pPr>
      <w:r>
        <w:rPr>
          <w:lang w:val="en-GB"/>
        </w:rPr>
        <w:t>For the application use case power analysis in this contribution, the UE does not get into idle mode.</w:t>
      </w:r>
    </w:p>
    <w:p w14:paraId="3A494346" w14:textId="77777777" w:rsidR="0043440C" w:rsidRPr="0093741A" w:rsidRDefault="0043440C" w:rsidP="0093741A">
      <w:pPr>
        <w:rPr>
          <w:lang w:val="en-GB"/>
        </w:rPr>
      </w:pPr>
    </w:p>
    <w:p w14:paraId="7889F150" w14:textId="6BC9E636" w:rsidR="00E56675" w:rsidRDefault="008C08AC" w:rsidP="008C08AC">
      <w:pPr>
        <w:pStyle w:val="Heading3"/>
      </w:pPr>
      <w:r>
        <w:t>CDRX State</w:t>
      </w:r>
    </w:p>
    <w:p w14:paraId="02B2EB7D" w14:textId="49E9952F" w:rsidR="00804A28" w:rsidRDefault="00804A28" w:rsidP="008C08AC">
      <w:pPr>
        <w:rPr>
          <w:lang w:val="en-GB"/>
        </w:rPr>
      </w:pPr>
      <w:r>
        <w:rPr>
          <w:lang w:val="en-GB"/>
        </w:rPr>
        <w:t xml:space="preserve">For the access state </w:t>
      </w:r>
      <w:r w:rsidR="0087011D">
        <w:rPr>
          <w:lang w:val="en-GB"/>
        </w:rPr>
        <w:t>“</w:t>
      </w:r>
      <w:r>
        <w:rPr>
          <w:lang w:val="en-GB"/>
        </w:rPr>
        <w:t>CDRX</w:t>
      </w:r>
      <w:r w:rsidR="0087011D">
        <w:rPr>
          <w:lang w:val="en-GB"/>
        </w:rPr>
        <w:t>”</w:t>
      </w:r>
      <w:r>
        <w:rPr>
          <w:lang w:val="en-GB"/>
        </w:rPr>
        <w:t xml:space="preserve">, the UE goes through a complete cycle of modem ramp-up (from </w:t>
      </w:r>
      <w:r w:rsidR="0050293B">
        <w:rPr>
          <w:lang w:val="en-GB"/>
        </w:rPr>
        <w:t xml:space="preserve">sleep </w:t>
      </w:r>
      <w:r w:rsidR="00E54765">
        <w:rPr>
          <w:lang w:val="en-GB"/>
        </w:rPr>
        <w:t>state</w:t>
      </w:r>
      <w:r>
        <w:rPr>
          <w:lang w:val="en-GB"/>
        </w:rPr>
        <w:t>), PDCCH-only (i.e., tr</w:t>
      </w:r>
      <w:r w:rsidR="0043440C">
        <w:rPr>
          <w:lang w:val="en-GB"/>
        </w:rPr>
        <w:t>ies</w:t>
      </w:r>
      <w:r>
        <w:rPr>
          <w:lang w:val="en-GB"/>
        </w:rPr>
        <w:t xml:space="preserve"> to decode PDCCH but no grant) for ON duration, modem ramp-down, and </w:t>
      </w:r>
      <w:r w:rsidR="0050293B">
        <w:rPr>
          <w:lang w:val="en-GB"/>
        </w:rPr>
        <w:t>sleep</w:t>
      </w:r>
      <w:r>
        <w:rPr>
          <w:lang w:val="en-GB"/>
        </w:rPr>
        <w:t xml:space="preserve"> until the next DRX cycle.</w:t>
      </w:r>
    </w:p>
    <w:p w14:paraId="6C0DA623" w14:textId="2500C173" w:rsidR="008C08AC" w:rsidRDefault="008C08AC" w:rsidP="008C08AC">
      <w:pPr>
        <w:rPr>
          <w:lang w:val="en-GB"/>
        </w:rPr>
      </w:pPr>
      <w:r>
        <w:rPr>
          <w:lang w:val="en-GB"/>
        </w:rPr>
        <w:t>A simplified UE modem operation timeline is shown below for the CDRX state</w:t>
      </w:r>
      <w:r w:rsidR="00804A28">
        <w:rPr>
          <w:lang w:val="en-GB"/>
        </w:rPr>
        <w:t xml:space="preserve">. In this illustration, two </w:t>
      </w:r>
      <w:proofErr w:type="spellStart"/>
      <w:r w:rsidR="00804A28">
        <w:rPr>
          <w:lang w:val="en-GB"/>
        </w:rPr>
        <w:t>subframes</w:t>
      </w:r>
      <w:proofErr w:type="spellEnd"/>
      <w:r w:rsidR="00804A28">
        <w:rPr>
          <w:lang w:val="en-GB"/>
        </w:rPr>
        <w:t xml:space="preserve"> of ON duration is assumed. Note that the timeline illustration ends with the ON duration from the next DRX cycle</w:t>
      </w:r>
      <w:r>
        <w:rPr>
          <w:lang w:val="en-GB"/>
        </w:rPr>
        <w:t>.</w:t>
      </w:r>
    </w:p>
    <w:p w14:paraId="15F957A4" w14:textId="58AC6EAC" w:rsidR="008C08AC" w:rsidRDefault="004F6739" w:rsidP="008C08AC">
      <w:r>
        <w:object w:dxaOrig="8565" w:dyaOrig="1944" w14:anchorId="70D5E483">
          <v:shape id="_x0000_i1025" type="#_x0000_t75" style="width:424.5pt;height:100.5pt" o:ole="">
            <v:imagedata r:id="rId12" o:title=""/>
          </v:shape>
          <o:OLEObject Type="Embed" ProgID="Visio.Drawing.11" ShapeID="_x0000_i1025" DrawAspect="Content" ObjectID="_1539881549" r:id="rId13"/>
        </w:object>
      </w:r>
    </w:p>
    <w:p w14:paraId="3B91A465" w14:textId="0EFD94DA" w:rsidR="00804A28" w:rsidRDefault="00804A28" w:rsidP="008C08AC">
      <w:r w:rsidRPr="00664E61">
        <w:rPr>
          <w:u w:val="single"/>
        </w:rPr>
        <w:t>UE Operational State Legend</w:t>
      </w:r>
      <w:r>
        <w:t>:</w:t>
      </w:r>
    </w:p>
    <w:p w14:paraId="1DBBD53C" w14:textId="3161FEA8" w:rsidR="008C08AC" w:rsidRDefault="0050293B" w:rsidP="008C08AC">
      <w:r>
        <w:object w:dxaOrig="9126" w:dyaOrig="548" w14:anchorId="46F4792D">
          <v:shape id="_x0000_i1026" type="#_x0000_t75" style="width:318pt;height:20.25pt;mso-position-horizontal:absolute" o:ole="">
            <v:imagedata r:id="rId14" o:title=""/>
          </v:shape>
          <o:OLEObject Type="Embed" ProgID="Visio.Drawing.11" ShapeID="_x0000_i1026" DrawAspect="Content" ObjectID="_1539881550" r:id="rId15"/>
        </w:object>
      </w:r>
    </w:p>
    <w:p w14:paraId="54F8D160" w14:textId="77777777" w:rsidR="00880536" w:rsidRPr="008C08AC" w:rsidRDefault="00880536" w:rsidP="008C08AC">
      <w:pPr>
        <w:rPr>
          <w:lang w:val="en-GB"/>
        </w:rPr>
      </w:pPr>
    </w:p>
    <w:p w14:paraId="047333BF" w14:textId="04128A6B" w:rsidR="00FC7227" w:rsidRDefault="00804A28" w:rsidP="00804A28">
      <w:pPr>
        <w:pStyle w:val="Heading3"/>
      </w:pPr>
      <w:r>
        <w:t>Active State</w:t>
      </w:r>
    </w:p>
    <w:p w14:paraId="017D35E2" w14:textId="6F2A28BC" w:rsidR="0087011D" w:rsidRDefault="0087011D" w:rsidP="00804A28">
      <w:pPr>
        <w:rPr>
          <w:lang w:val="en-GB"/>
        </w:rPr>
      </w:pPr>
      <w:r>
        <w:rPr>
          <w:lang w:val="en-GB"/>
        </w:rPr>
        <w:t xml:space="preserve">For the access state “Active”, the UE ramps up from </w:t>
      </w:r>
      <w:r w:rsidR="0050293B">
        <w:rPr>
          <w:lang w:val="en-GB"/>
        </w:rPr>
        <w:t>sleep state</w:t>
      </w:r>
      <w:r>
        <w:rPr>
          <w:lang w:val="en-GB"/>
        </w:rPr>
        <w:t>, decodes PDCCH and before the end of the ON duration, receives a grant and the corresponding PDSCH. This starts the inactivity timer, during which if a</w:t>
      </w:r>
      <w:r w:rsidR="004F6739">
        <w:rPr>
          <w:lang w:val="en-GB"/>
        </w:rPr>
        <w:t>nother</w:t>
      </w:r>
      <w:r>
        <w:rPr>
          <w:lang w:val="en-GB"/>
        </w:rPr>
        <w:t xml:space="preserve"> grant is received, the inactivity timer is restarted, until it finally expires. The </w:t>
      </w:r>
      <w:r w:rsidR="00664E61">
        <w:rPr>
          <w:lang w:val="en-GB"/>
        </w:rPr>
        <w:t xml:space="preserve">inactivity timer </w:t>
      </w:r>
      <w:r>
        <w:rPr>
          <w:lang w:val="en-GB"/>
        </w:rPr>
        <w:t xml:space="preserve">is allowed to extend </w:t>
      </w:r>
      <w:r w:rsidR="009A1C5A">
        <w:rPr>
          <w:lang w:val="en-GB"/>
        </w:rPr>
        <w:t>into</w:t>
      </w:r>
      <w:r>
        <w:rPr>
          <w:lang w:val="en-GB"/>
        </w:rPr>
        <w:t xml:space="preserve"> the next DRX cycle and </w:t>
      </w:r>
      <w:r w:rsidR="00AF7875">
        <w:rPr>
          <w:lang w:val="en-GB"/>
        </w:rPr>
        <w:t>overlaps</w:t>
      </w:r>
      <w:r w:rsidR="009A1C5A">
        <w:rPr>
          <w:lang w:val="en-GB"/>
        </w:rPr>
        <w:t xml:space="preserve"> the ON duration. The extension could be indefinite depending on data arrival.</w:t>
      </w:r>
    </w:p>
    <w:p w14:paraId="26FAF194" w14:textId="624E858E" w:rsidR="00804A28" w:rsidRDefault="00804A28" w:rsidP="00804A28">
      <w:pPr>
        <w:rPr>
          <w:lang w:val="en-GB"/>
        </w:rPr>
      </w:pPr>
      <w:r>
        <w:rPr>
          <w:lang w:val="en-GB"/>
        </w:rPr>
        <w:t>In this illustration, one DL grant is received during the 2</w:t>
      </w:r>
      <w:r w:rsidRPr="00804A28">
        <w:rPr>
          <w:vertAlign w:val="superscript"/>
          <w:lang w:val="en-GB"/>
        </w:rPr>
        <w:t>nd</w:t>
      </w:r>
      <w:r>
        <w:rPr>
          <w:lang w:val="en-GB"/>
        </w:rPr>
        <w:t xml:space="preserve"> </w:t>
      </w:r>
      <w:proofErr w:type="spellStart"/>
      <w:r w:rsidR="0087011D">
        <w:rPr>
          <w:lang w:val="en-GB"/>
        </w:rPr>
        <w:t>subframe</w:t>
      </w:r>
      <w:proofErr w:type="spellEnd"/>
      <w:r w:rsidR="0087011D">
        <w:rPr>
          <w:lang w:val="en-GB"/>
        </w:rPr>
        <w:t xml:space="preserve"> of the ON duration. For simplicity, it is assumed that inactivity timer is longer than retransmission timer, so the case of modem staying awake for HARQ retransmission can be neglected. The timeline illustration ends with the subsequent DRX cycle, where the UE goes through the ON duration without receiving any grants.</w:t>
      </w:r>
    </w:p>
    <w:p w14:paraId="2CB2F179" w14:textId="2CAC7FA2" w:rsidR="0087011D" w:rsidRDefault="006D4F65" w:rsidP="00804A28">
      <w:r>
        <w:object w:dxaOrig="8549" w:dyaOrig="2292" w14:anchorId="33FDDA4D">
          <v:shape id="_x0000_i1027" type="#_x0000_t75" style="width:425.25pt;height:115.5pt" o:ole="">
            <v:imagedata r:id="rId16" o:title=""/>
          </v:shape>
          <o:OLEObject Type="Embed" ProgID="Visio.Drawing.11" ShapeID="_x0000_i1027" DrawAspect="Content" ObjectID="_1539881551" r:id="rId17"/>
        </w:object>
      </w:r>
    </w:p>
    <w:p w14:paraId="71E4B47B" w14:textId="77777777" w:rsidR="00880536" w:rsidRDefault="00880536" w:rsidP="00880536">
      <w:r w:rsidRPr="00664E61">
        <w:rPr>
          <w:u w:val="single"/>
        </w:rPr>
        <w:t>UE Operational State Legend</w:t>
      </w:r>
      <w:r>
        <w:t>:</w:t>
      </w:r>
    </w:p>
    <w:p w14:paraId="70A94483" w14:textId="6618611E" w:rsidR="0087011D" w:rsidRDefault="0050293B" w:rsidP="00880536">
      <w:r>
        <w:object w:dxaOrig="8887" w:dyaOrig="1082" w14:anchorId="50E164CC">
          <v:shape id="_x0000_i1028" type="#_x0000_t75" style="width:308.25pt;height:40.5pt;mso-position-horizontal:absolute" o:ole="">
            <v:imagedata r:id="rId18" o:title=""/>
          </v:shape>
          <o:OLEObject Type="Embed" ProgID="Visio.Drawing.11" ShapeID="_x0000_i1028" DrawAspect="Content" ObjectID="_1539881552" r:id="rId19"/>
        </w:object>
      </w:r>
    </w:p>
    <w:p w14:paraId="331B81C2" w14:textId="693C9BDE" w:rsidR="00FE1CAD" w:rsidRDefault="00FE1CAD">
      <w:pPr>
        <w:overflowPunct/>
        <w:autoSpaceDE/>
        <w:autoSpaceDN/>
        <w:adjustRightInd/>
        <w:spacing w:after="0"/>
        <w:textAlignment w:val="auto"/>
      </w:pPr>
      <w:r>
        <w:br w:type="page"/>
      </w:r>
    </w:p>
    <w:p w14:paraId="55348085" w14:textId="77777777" w:rsidR="0087011D" w:rsidRDefault="0087011D" w:rsidP="00804A28"/>
    <w:p w14:paraId="74C9ECB7" w14:textId="5F155D1D" w:rsidR="0087011D" w:rsidRDefault="0087011D" w:rsidP="0087011D">
      <w:pPr>
        <w:pStyle w:val="Heading2"/>
      </w:pPr>
      <w:bookmarkStart w:id="3" w:name="_Ref462955438"/>
      <w:r>
        <w:t xml:space="preserve">Modem Power </w:t>
      </w:r>
      <w:r w:rsidR="00F94DE5">
        <w:t>Formulation</w:t>
      </w:r>
      <w:r w:rsidR="00AB0344">
        <w:t>s</w:t>
      </w:r>
      <w:bookmarkEnd w:id="3"/>
    </w:p>
    <w:p w14:paraId="4B6AC0F1" w14:textId="703EEDAE" w:rsidR="00890547" w:rsidRDefault="00F14EA4" w:rsidP="00890547">
      <w:pPr>
        <w:pStyle w:val="Heading3"/>
      </w:pPr>
      <w:proofErr w:type="spellStart"/>
      <w:r>
        <w:t>Modeling</w:t>
      </w:r>
      <w:proofErr w:type="spellEnd"/>
      <w:r w:rsidR="00890547">
        <w:t xml:space="preserve"> Parameters</w:t>
      </w:r>
    </w:p>
    <w:p w14:paraId="414DC4F4" w14:textId="4F89C26A" w:rsidR="0087011D" w:rsidRPr="00207D1C" w:rsidRDefault="00207D1C" w:rsidP="0087011D">
      <w:pPr>
        <w:rPr>
          <w:u w:val="single"/>
          <w:lang w:val="en-GB"/>
        </w:rPr>
      </w:pPr>
      <w:r w:rsidRPr="00207D1C">
        <w:rPr>
          <w:u w:val="single"/>
          <w:lang w:val="en-GB"/>
        </w:rPr>
        <w:t xml:space="preserve">Power / energy </w:t>
      </w:r>
      <w:r w:rsidR="00D904A9" w:rsidRPr="00207D1C">
        <w:rPr>
          <w:u w:val="single"/>
          <w:lang w:val="en-GB"/>
        </w:rPr>
        <w:t>parameters for various modem operational states:</w:t>
      </w:r>
    </w:p>
    <w:tbl>
      <w:tblPr>
        <w:tblStyle w:val="TableGrid"/>
        <w:tblW w:w="9985" w:type="dxa"/>
        <w:tblLook w:val="04A0" w:firstRow="1" w:lastRow="0" w:firstColumn="1" w:lastColumn="0" w:noHBand="0" w:noVBand="1"/>
      </w:tblPr>
      <w:tblGrid>
        <w:gridCol w:w="2065"/>
        <w:gridCol w:w="1260"/>
        <w:gridCol w:w="1890"/>
        <w:gridCol w:w="4770"/>
      </w:tblGrid>
      <w:tr w:rsidR="00494EFE" w14:paraId="7D8C9285" w14:textId="77777777" w:rsidTr="00100199">
        <w:tc>
          <w:tcPr>
            <w:tcW w:w="2065" w:type="dxa"/>
          </w:tcPr>
          <w:p w14:paraId="45633475" w14:textId="5BEEAAF0" w:rsidR="00494EFE" w:rsidRPr="00207D1C" w:rsidRDefault="00494EFE" w:rsidP="00494EFE">
            <w:pPr>
              <w:rPr>
                <w:lang w:val="en-GB"/>
              </w:rPr>
            </w:pPr>
            <w:r w:rsidRPr="00207D1C">
              <w:rPr>
                <w:lang w:val="en-GB"/>
              </w:rPr>
              <w:t>Operational state</w:t>
            </w:r>
          </w:p>
        </w:tc>
        <w:tc>
          <w:tcPr>
            <w:tcW w:w="1260" w:type="dxa"/>
          </w:tcPr>
          <w:p w14:paraId="13DA68D3" w14:textId="33042E90" w:rsidR="00494EFE" w:rsidRPr="00207D1C" w:rsidRDefault="00494EFE" w:rsidP="00494EFE">
            <w:pPr>
              <w:rPr>
                <w:lang w:val="en-GB"/>
              </w:rPr>
            </w:pPr>
            <w:r>
              <w:rPr>
                <w:lang w:val="en-GB"/>
              </w:rPr>
              <w:t>Symbol</w:t>
            </w:r>
          </w:p>
        </w:tc>
        <w:tc>
          <w:tcPr>
            <w:tcW w:w="1890" w:type="dxa"/>
          </w:tcPr>
          <w:p w14:paraId="09E05927" w14:textId="6FA16E1D" w:rsidR="00494EFE" w:rsidRPr="00207D1C" w:rsidRDefault="00B95ECD" w:rsidP="00494EFE">
            <w:pPr>
              <w:rPr>
                <w:lang w:val="en-GB"/>
              </w:rPr>
            </w:pPr>
            <w:r>
              <w:rPr>
                <w:lang w:val="en-GB"/>
              </w:rPr>
              <w:t>Example</w:t>
            </w:r>
            <w:r w:rsidR="00494EFE" w:rsidRPr="00207D1C">
              <w:rPr>
                <w:lang w:val="en-GB"/>
              </w:rPr>
              <w:t xml:space="preserve"> parameter</w:t>
            </w:r>
          </w:p>
        </w:tc>
        <w:tc>
          <w:tcPr>
            <w:tcW w:w="4770" w:type="dxa"/>
          </w:tcPr>
          <w:p w14:paraId="7EC8EF2D" w14:textId="732BB244" w:rsidR="00494EFE" w:rsidRPr="00207D1C" w:rsidRDefault="00494EFE" w:rsidP="00494EFE">
            <w:pPr>
              <w:rPr>
                <w:lang w:val="en-GB"/>
              </w:rPr>
            </w:pPr>
            <w:r w:rsidRPr="00207D1C">
              <w:rPr>
                <w:lang w:val="en-GB"/>
              </w:rPr>
              <w:t>Description</w:t>
            </w:r>
          </w:p>
        </w:tc>
      </w:tr>
      <w:tr w:rsidR="00494EFE" w14:paraId="23383780" w14:textId="77777777" w:rsidTr="00100199">
        <w:tc>
          <w:tcPr>
            <w:tcW w:w="2065" w:type="dxa"/>
          </w:tcPr>
          <w:p w14:paraId="14DDFE37" w14:textId="7441F35D" w:rsidR="00494EFE" w:rsidRDefault="00494EFE" w:rsidP="00494EFE">
            <w:pPr>
              <w:rPr>
                <w:lang w:val="en-GB"/>
              </w:rPr>
            </w:pPr>
            <w:r>
              <w:rPr>
                <w:lang w:val="en-GB"/>
              </w:rPr>
              <w:t>Active: PDCCH-only</w:t>
            </w:r>
          </w:p>
        </w:tc>
        <w:tc>
          <w:tcPr>
            <w:tcW w:w="1260" w:type="dxa"/>
          </w:tcPr>
          <w:p w14:paraId="7E614CB7" w14:textId="427B1E9B" w:rsidR="00494EFE" w:rsidRDefault="00F00D61"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oMath>
            </m:oMathPara>
          </w:p>
        </w:tc>
        <w:tc>
          <w:tcPr>
            <w:tcW w:w="1890" w:type="dxa"/>
          </w:tcPr>
          <w:p w14:paraId="236E4E3D" w14:textId="7BF3DD3E" w:rsidR="00100199" w:rsidRDefault="00FE1CAD" w:rsidP="00FB1F28">
            <w:pPr>
              <w:jc w:val="left"/>
              <w:rPr>
                <w:lang w:val="en-GB"/>
              </w:rPr>
            </w:pPr>
            <w:r>
              <w:rPr>
                <w:lang w:val="en-GB"/>
              </w:rPr>
              <w:t>A</w:t>
            </w:r>
            <w:r w:rsidR="00B95ECD">
              <w:rPr>
                <w:lang w:val="en-GB"/>
              </w:rPr>
              <w:t xml:space="preserve"> </w:t>
            </w:r>
            <w:r w:rsidR="00C46B5D">
              <w:rPr>
                <w:lang w:val="en-GB"/>
              </w:rPr>
              <w:t>power units</w:t>
            </w:r>
          </w:p>
        </w:tc>
        <w:tc>
          <w:tcPr>
            <w:tcW w:w="4770" w:type="dxa"/>
          </w:tcPr>
          <w:p w14:paraId="59BC2DDC" w14:textId="5D169A69" w:rsidR="00494EFE" w:rsidRDefault="00494EFE" w:rsidP="00494EFE">
            <w:pPr>
              <w:rPr>
                <w:lang w:val="en-GB"/>
              </w:rPr>
            </w:pPr>
            <w:r>
              <w:rPr>
                <w:lang w:val="en-GB"/>
              </w:rPr>
              <w:t>The modem is decoding the PDCCH, but there is no grant.</w:t>
            </w:r>
          </w:p>
        </w:tc>
      </w:tr>
      <w:tr w:rsidR="00494EFE" w14:paraId="6312B1A0" w14:textId="77777777" w:rsidTr="00100199">
        <w:tc>
          <w:tcPr>
            <w:tcW w:w="2065" w:type="dxa"/>
          </w:tcPr>
          <w:p w14:paraId="3EB5F687" w14:textId="21223D49" w:rsidR="00494EFE" w:rsidRDefault="00494EFE" w:rsidP="00494EFE">
            <w:pPr>
              <w:rPr>
                <w:lang w:val="en-GB"/>
              </w:rPr>
            </w:pPr>
            <w:r>
              <w:rPr>
                <w:lang w:val="en-GB"/>
              </w:rPr>
              <w:t>Active: Data</w:t>
            </w:r>
          </w:p>
        </w:tc>
        <w:tc>
          <w:tcPr>
            <w:tcW w:w="1260" w:type="dxa"/>
          </w:tcPr>
          <w:p w14:paraId="3DA0E4D6" w14:textId="0852076A" w:rsidR="00494EFE" w:rsidRDefault="00F00D61"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oMath>
            </m:oMathPara>
          </w:p>
        </w:tc>
        <w:tc>
          <w:tcPr>
            <w:tcW w:w="1890" w:type="dxa"/>
          </w:tcPr>
          <w:p w14:paraId="48AD0589" w14:textId="77777777" w:rsidR="00494EFE" w:rsidRDefault="00FE1CAD" w:rsidP="00FB1F28">
            <w:pPr>
              <w:jc w:val="left"/>
              <w:rPr>
                <w:lang w:val="en-GB"/>
              </w:rPr>
            </w:pPr>
            <w:r>
              <w:rPr>
                <w:lang w:val="en-GB"/>
              </w:rPr>
              <w:t>B</w:t>
            </w:r>
            <w:r w:rsidR="00B95ECD">
              <w:rPr>
                <w:lang w:val="en-GB"/>
              </w:rPr>
              <w:t xml:space="preserve"> </w:t>
            </w:r>
            <w:r w:rsidR="00C46B5D">
              <w:rPr>
                <w:lang w:val="en-GB"/>
              </w:rPr>
              <w:t>power units</w:t>
            </w:r>
          </w:p>
          <w:p w14:paraId="65BF6864" w14:textId="4C1CCD3D" w:rsidR="00FE1CAD" w:rsidRDefault="00FE1CAD" w:rsidP="00FB1F28">
            <w:pPr>
              <w:jc w:val="left"/>
              <w:rPr>
                <w:lang w:val="en-GB"/>
              </w:rPr>
            </w:pPr>
            <w:r>
              <w:rPr>
                <w:lang w:val="en-GB"/>
              </w:rPr>
              <w:t>e.g., B = 2A</w:t>
            </w:r>
          </w:p>
        </w:tc>
        <w:tc>
          <w:tcPr>
            <w:tcW w:w="4770" w:type="dxa"/>
          </w:tcPr>
          <w:p w14:paraId="63C5D1A6" w14:textId="77777777" w:rsidR="00E54765" w:rsidRDefault="0043440C" w:rsidP="0043440C">
            <w:pPr>
              <w:rPr>
                <w:lang w:val="en-GB"/>
              </w:rPr>
            </w:pPr>
            <w:r>
              <w:rPr>
                <w:lang w:val="en-GB"/>
              </w:rPr>
              <w:t xml:space="preserve">A </w:t>
            </w:r>
            <w:r w:rsidR="00494EFE">
              <w:rPr>
                <w:lang w:val="en-GB"/>
              </w:rPr>
              <w:t xml:space="preserve">certain fixed power level is assumed for this state, regardless of the RB allocation and MCS, and exactly how much data is received or transmitted. Also, </w:t>
            </w:r>
            <w:proofErr w:type="spellStart"/>
            <w:r w:rsidR="00494EFE">
              <w:rPr>
                <w:lang w:val="en-GB"/>
              </w:rPr>
              <w:t>Tx</w:t>
            </w:r>
            <w:proofErr w:type="spellEnd"/>
            <w:r w:rsidR="00494EFE">
              <w:rPr>
                <w:lang w:val="en-GB"/>
              </w:rPr>
              <w:t xml:space="preserve"> power is assumed to be </w:t>
            </w:r>
            <w:r w:rsidR="0093499E">
              <w:rPr>
                <w:lang w:val="en-GB"/>
              </w:rPr>
              <w:t xml:space="preserve">close to </w:t>
            </w:r>
            <w:r w:rsidR="00494EFE">
              <w:rPr>
                <w:lang w:val="en-GB"/>
              </w:rPr>
              <w:t xml:space="preserve">0dBm. </w:t>
            </w:r>
            <w:r w:rsidR="000541C3">
              <w:rPr>
                <w:lang w:val="en-GB"/>
              </w:rPr>
              <w:t xml:space="preserve">A single power level is assumed for </w:t>
            </w:r>
            <w:proofErr w:type="spellStart"/>
            <w:r w:rsidR="000541C3">
              <w:rPr>
                <w:lang w:val="en-GB"/>
              </w:rPr>
              <w:t>modeling</w:t>
            </w:r>
            <w:proofErr w:type="spellEnd"/>
            <w:r w:rsidR="000541C3">
              <w:rPr>
                <w:lang w:val="en-GB"/>
              </w:rPr>
              <w:t xml:space="preserve"> bi-directional DL and UL transmissions. </w:t>
            </w:r>
            <w:r w:rsidR="00494EFE">
              <w:rPr>
                <w:lang w:val="en-GB"/>
              </w:rPr>
              <w:t>This is to simplify the analysis and to observe first order effects.</w:t>
            </w:r>
          </w:p>
          <w:p w14:paraId="7B14ABE0" w14:textId="3708C318" w:rsidR="0043440C" w:rsidRDefault="0043440C" w:rsidP="0043440C">
            <w:pPr>
              <w:rPr>
                <w:lang w:val="en-GB"/>
              </w:rPr>
            </w:pPr>
            <w:r>
              <w:rPr>
                <w:lang w:val="en-GB"/>
              </w:rPr>
              <w:t xml:space="preserve">A more sophisticated characterization of this power state and refining into multiple sub-levels for more accurate power modelling </w:t>
            </w:r>
            <w:r w:rsidR="003B25A4">
              <w:rPr>
                <w:lang w:val="en-GB"/>
              </w:rPr>
              <w:t xml:space="preserve">may be </w:t>
            </w:r>
            <w:r>
              <w:rPr>
                <w:lang w:val="en-GB"/>
              </w:rPr>
              <w:t>FFS.</w:t>
            </w:r>
            <w:r w:rsidR="00CA453F">
              <w:rPr>
                <w:lang w:val="en-GB"/>
              </w:rPr>
              <w:t xml:space="preserve"> For example, for </w:t>
            </w:r>
            <w:proofErr w:type="spellStart"/>
            <w:r w:rsidR="00CA453F">
              <w:rPr>
                <w:lang w:val="en-GB"/>
              </w:rPr>
              <w:t>uni</w:t>
            </w:r>
            <w:proofErr w:type="spellEnd"/>
            <w:r w:rsidR="00CA453F">
              <w:rPr>
                <w:lang w:val="en-GB"/>
              </w:rPr>
              <w:t>-directional transmission, the power level could be further refined to be 7/8</w:t>
            </w:r>
            <w:r w:rsidR="00CA453F" w:rsidRPr="00514099">
              <w:rPr>
                <w:vertAlign w:val="superscript"/>
                <w:lang w:val="en-GB"/>
              </w:rPr>
              <w:t>th</w:t>
            </w:r>
            <w:r w:rsidR="00CA453F">
              <w:rPr>
                <w:lang w:val="en-GB"/>
              </w:rPr>
              <w:t xml:space="preserve"> of B for DL only, and 3/4</w:t>
            </w:r>
            <w:r w:rsidR="00CA453F" w:rsidRPr="00514099">
              <w:rPr>
                <w:vertAlign w:val="superscript"/>
                <w:lang w:val="en-GB"/>
              </w:rPr>
              <w:t>th</w:t>
            </w:r>
            <w:r w:rsidR="00CA453F">
              <w:rPr>
                <w:lang w:val="en-GB"/>
              </w:rPr>
              <w:t xml:space="preserve"> for UL only.</w:t>
            </w:r>
          </w:p>
        </w:tc>
      </w:tr>
      <w:tr w:rsidR="00494EFE" w14:paraId="243A1AE6" w14:textId="77777777" w:rsidTr="00100199">
        <w:tc>
          <w:tcPr>
            <w:tcW w:w="2065" w:type="dxa"/>
          </w:tcPr>
          <w:p w14:paraId="5F352DB3" w14:textId="3995CECB" w:rsidR="00494EFE" w:rsidRDefault="00494EFE" w:rsidP="00494EFE">
            <w:pPr>
              <w:rPr>
                <w:lang w:val="en-GB"/>
              </w:rPr>
            </w:pPr>
            <w:r>
              <w:rPr>
                <w:lang w:val="en-GB"/>
              </w:rPr>
              <w:t>Modem ramp-up</w:t>
            </w:r>
          </w:p>
        </w:tc>
        <w:tc>
          <w:tcPr>
            <w:tcW w:w="1260" w:type="dxa"/>
          </w:tcPr>
          <w:p w14:paraId="6DCC7F7D" w14:textId="4DF31E96" w:rsidR="00494EFE" w:rsidRDefault="00F00D61" w:rsidP="00494EFE">
            <w:pPr>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oMath>
            </m:oMathPara>
          </w:p>
        </w:tc>
        <w:tc>
          <w:tcPr>
            <w:tcW w:w="1890" w:type="dxa"/>
          </w:tcPr>
          <w:p w14:paraId="7D515890" w14:textId="0918EC23" w:rsidR="00494EFE" w:rsidRDefault="00FE1CAD" w:rsidP="003B25A4">
            <w:pPr>
              <w:jc w:val="left"/>
              <w:rPr>
                <w:lang w:val="en-GB"/>
              </w:rPr>
            </w:pPr>
            <w:r>
              <w:rPr>
                <w:lang w:val="en-GB"/>
              </w:rPr>
              <w:t>C</w:t>
            </w:r>
            <w:r w:rsidR="00100199">
              <w:rPr>
                <w:lang w:val="en-GB"/>
              </w:rPr>
              <w:t xml:space="preserve"> </w:t>
            </w:r>
            <w:r w:rsidR="003B25A4">
              <w:rPr>
                <w:lang w:val="en-GB"/>
              </w:rPr>
              <w:t xml:space="preserve">energy </w:t>
            </w:r>
            <w:r w:rsidR="00C46B5D">
              <w:rPr>
                <w:lang w:val="en-GB"/>
              </w:rPr>
              <w:t>units</w:t>
            </w:r>
          </w:p>
          <w:p w14:paraId="755C1482" w14:textId="1A701F4B" w:rsidR="00FE1CAD" w:rsidRDefault="00FE1CAD" w:rsidP="003B25A4">
            <w:pPr>
              <w:jc w:val="left"/>
              <w:rPr>
                <w:lang w:val="en-GB"/>
              </w:rPr>
            </w:pPr>
            <w:r>
              <w:rPr>
                <w:lang w:val="en-GB"/>
              </w:rPr>
              <w:t>e.g., C ranges from 4A to 8A</w:t>
            </w:r>
          </w:p>
          <w:p w14:paraId="16271F6B" w14:textId="1C938B47" w:rsidR="003B25A4" w:rsidRDefault="003B25A4" w:rsidP="003B25A4">
            <w:pPr>
              <w:jc w:val="left"/>
              <w:rPr>
                <w:lang w:val="en-GB"/>
              </w:rPr>
            </w:pPr>
            <w:r>
              <w:rPr>
                <w:lang w:val="en-GB"/>
              </w:rPr>
              <w:t>(1 energy unit = product of power unit and SF of time)</w:t>
            </w:r>
          </w:p>
        </w:tc>
        <w:tc>
          <w:tcPr>
            <w:tcW w:w="4770" w:type="dxa"/>
          </w:tcPr>
          <w:p w14:paraId="75ED1B38" w14:textId="267DE66E" w:rsidR="00494EFE" w:rsidRDefault="00494EFE" w:rsidP="006F43E0">
            <w:pPr>
              <w:rPr>
                <w:lang w:val="en-GB"/>
              </w:rPr>
            </w:pPr>
            <w:r>
              <w:rPr>
                <w:lang w:val="en-GB"/>
              </w:rPr>
              <w:t xml:space="preserve">Energy overhead for the modem to ramp-up from </w:t>
            </w:r>
            <w:r w:rsidR="0050293B">
              <w:rPr>
                <w:lang w:val="en-GB"/>
              </w:rPr>
              <w:t>sleep state</w:t>
            </w:r>
            <w:r>
              <w:rPr>
                <w:lang w:val="en-GB"/>
              </w:rPr>
              <w:t xml:space="preserve"> to fully active (typically to get ready for ON duration).</w:t>
            </w:r>
            <w:r w:rsidR="006F43E0">
              <w:rPr>
                <w:lang w:val="en-GB"/>
              </w:rPr>
              <w:t xml:space="preserve"> For convenience it can be defined to be the incremental energy on top of the integral of </w:t>
            </w:r>
            <w:r w:rsidR="0050293B">
              <w:rPr>
                <w:lang w:val="en-GB"/>
              </w:rPr>
              <w:t>sleep</w:t>
            </w:r>
            <w:r w:rsidR="006F43E0">
              <w:rPr>
                <w:lang w:val="en-GB"/>
              </w:rPr>
              <w:t xml:space="preserve"> power over ramp-up time.</w:t>
            </w:r>
          </w:p>
        </w:tc>
      </w:tr>
      <w:tr w:rsidR="00494EFE" w14:paraId="77F98FFF" w14:textId="77777777" w:rsidTr="00100199">
        <w:tc>
          <w:tcPr>
            <w:tcW w:w="2065" w:type="dxa"/>
          </w:tcPr>
          <w:p w14:paraId="64269E3A" w14:textId="432B2134" w:rsidR="00494EFE" w:rsidRDefault="00494EFE" w:rsidP="00494EFE">
            <w:pPr>
              <w:rPr>
                <w:lang w:val="en-GB"/>
              </w:rPr>
            </w:pPr>
            <w:r>
              <w:rPr>
                <w:lang w:val="en-GB"/>
              </w:rPr>
              <w:t>Modem ramp-down</w:t>
            </w:r>
          </w:p>
        </w:tc>
        <w:tc>
          <w:tcPr>
            <w:tcW w:w="1260" w:type="dxa"/>
          </w:tcPr>
          <w:p w14:paraId="1775F030" w14:textId="02E9395C" w:rsidR="00494EFE" w:rsidRDefault="00F00D61" w:rsidP="00494EFE">
            <w:pPr>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oMath>
            </m:oMathPara>
          </w:p>
        </w:tc>
        <w:tc>
          <w:tcPr>
            <w:tcW w:w="1890" w:type="dxa"/>
          </w:tcPr>
          <w:p w14:paraId="38592A61" w14:textId="77777777" w:rsidR="00494EFE" w:rsidRDefault="00FE1CAD" w:rsidP="003B25A4">
            <w:pPr>
              <w:jc w:val="left"/>
              <w:rPr>
                <w:lang w:val="en-GB"/>
              </w:rPr>
            </w:pPr>
            <w:r>
              <w:rPr>
                <w:lang w:val="en-GB"/>
              </w:rPr>
              <w:t>D</w:t>
            </w:r>
            <w:r w:rsidR="00100199">
              <w:rPr>
                <w:lang w:val="en-GB"/>
              </w:rPr>
              <w:t xml:space="preserve"> </w:t>
            </w:r>
            <w:r w:rsidR="003B25A4">
              <w:rPr>
                <w:lang w:val="en-GB"/>
              </w:rPr>
              <w:t>energy</w:t>
            </w:r>
            <w:r w:rsidR="00C46B5D">
              <w:rPr>
                <w:lang w:val="en-GB"/>
              </w:rPr>
              <w:t xml:space="preserve"> units</w:t>
            </w:r>
          </w:p>
          <w:p w14:paraId="38910B82" w14:textId="4FBBAF0B" w:rsidR="00FE1CAD" w:rsidRDefault="00FE1CAD" w:rsidP="003B25A4">
            <w:pPr>
              <w:jc w:val="left"/>
              <w:rPr>
                <w:lang w:val="en-GB"/>
              </w:rPr>
            </w:pPr>
            <w:r>
              <w:rPr>
                <w:lang w:val="en-GB"/>
              </w:rPr>
              <w:t>e.g., D ranges from 2A to 4A</w:t>
            </w:r>
          </w:p>
        </w:tc>
        <w:tc>
          <w:tcPr>
            <w:tcW w:w="4770" w:type="dxa"/>
          </w:tcPr>
          <w:p w14:paraId="2F735E68" w14:textId="46FDDAF5" w:rsidR="00494EFE" w:rsidRDefault="00494EFE" w:rsidP="003B25A4">
            <w:pPr>
              <w:rPr>
                <w:lang w:val="en-GB"/>
              </w:rPr>
            </w:pPr>
            <w:r>
              <w:rPr>
                <w:lang w:val="en-GB"/>
              </w:rPr>
              <w:t xml:space="preserve">Energy overhead for the modem </w:t>
            </w:r>
            <w:r w:rsidR="003B25A4">
              <w:rPr>
                <w:lang w:val="en-GB"/>
              </w:rPr>
              <w:t xml:space="preserve">to ramp-down back to </w:t>
            </w:r>
            <w:r w:rsidR="0050293B">
              <w:rPr>
                <w:lang w:val="en-GB"/>
              </w:rPr>
              <w:t>sleep</w:t>
            </w:r>
            <w:r w:rsidR="003B25A4">
              <w:rPr>
                <w:lang w:val="en-GB"/>
              </w:rPr>
              <w:t>.</w:t>
            </w:r>
          </w:p>
        </w:tc>
      </w:tr>
      <w:tr w:rsidR="00494EFE" w14:paraId="66D1BFB8" w14:textId="77777777" w:rsidTr="00100199">
        <w:tc>
          <w:tcPr>
            <w:tcW w:w="2065" w:type="dxa"/>
          </w:tcPr>
          <w:p w14:paraId="3C163022" w14:textId="5DA824E9" w:rsidR="00494EFE" w:rsidRDefault="0050293B" w:rsidP="00494EFE">
            <w:pPr>
              <w:rPr>
                <w:lang w:val="en-GB"/>
              </w:rPr>
            </w:pPr>
            <w:r>
              <w:rPr>
                <w:lang w:val="en-GB"/>
              </w:rPr>
              <w:t>S</w:t>
            </w:r>
            <w:r w:rsidR="00494EFE">
              <w:rPr>
                <w:lang w:val="en-GB"/>
              </w:rPr>
              <w:t>leep</w:t>
            </w:r>
          </w:p>
        </w:tc>
        <w:tc>
          <w:tcPr>
            <w:tcW w:w="1260" w:type="dxa"/>
          </w:tcPr>
          <w:p w14:paraId="7438F919" w14:textId="484A423B" w:rsidR="00494EFE" w:rsidRDefault="00F00D61"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oMath>
            </m:oMathPara>
          </w:p>
        </w:tc>
        <w:tc>
          <w:tcPr>
            <w:tcW w:w="1890" w:type="dxa"/>
          </w:tcPr>
          <w:p w14:paraId="6E3710BC" w14:textId="5189F109" w:rsidR="00FE1CAD" w:rsidRDefault="00FE1CAD" w:rsidP="00FB1F28">
            <w:pPr>
              <w:jc w:val="left"/>
              <w:rPr>
                <w:lang w:val="en-GB"/>
              </w:rPr>
            </w:pPr>
            <w:r>
              <w:rPr>
                <w:lang w:val="en-GB"/>
              </w:rPr>
              <w:t>E power units</w:t>
            </w:r>
          </w:p>
          <w:p w14:paraId="3A4163FD" w14:textId="170ADC26" w:rsidR="00494EFE" w:rsidRDefault="00FE1CAD" w:rsidP="00FE1CAD">
            <w:pPr>
              <w:jc w:val="left"/>
              <w:rPr>
                <w:lang w:val="en-GB"/>
              </w:rPr>
            </w:pPr>
            <w:r>
              <w:rPr>
                <w:lang w:val="en-GB"/>
              </w:rPr>
              <w:t>e.g., E = 1% A</w:t>
            </w:r>
          </w:p>
        </w:tc>
        <w:tc>
          <w:tcPr>
            <w:tcW w:w="4770" w:type="dxa"/>
          </w:tcPr>
          <w:p w14:paraId="79A5C05E" w14:textId="03267B49" w:rsidR="00494EFE" w:rsidRDefault="00494EFE" w:rsidP="00494EFE">
            <w:pPr>
              <w:rPr>
                <w:lang w:val="en-GB"/>
              </w:rPr>
            </w:pPr>
          </w:p>
        </w:tc>
      </w:tr>
    </w:tbl>
    <w:p w14:paraId="7AE95E03" w14:textId="77777777" w:rsidR="00D904A9" w:rsidRDefault="00D904A9" w:rsidP="0087011D">
      <w:pPr>
        <w:rPr>
          <w:lang w:val="en-GB"/>
        </w:rPr>
      </w:pPr>
    </w:p>
    <w:p w14:paraId="26EACDE0" w14:textId="7FB67653" w:rsidR="006D4F65" w:rsidRPr="00207D1C" w:rsidRDefault="006D4F65" w:rsidP="0087011D">
      <w:pPr>
        <w:rPr>
          <w:u w:val="single"/>
          <w:lang w:val="en-GB"/>
        </w:rPr>
      </w:pPr>
      <w:r w:rsidRPr="00207D1C">
        <w:rPr>
          <w:u w:val="single"/>
          <w:lang w:val="en-GB"/>
        </w:rPr>
        <w:t>DRX parameters / settings:</w:t>
      </w:r>
    </w:p>
    <w:p w14:paraId="18E8CEA3" w14:textId="528ACE86" w:rsidR="006D4F65" w:rsidRDefault="00F00D61" w:rsidP="0087011D">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oMath>
      <w:r w:rsidR="006D4F65">
        <w:rPr>
          <w:lang w:val="en-GB"/>
        </w:rPr>
        <w:t xml:space="preserve">: ON duration in </w:t>
      </w:r>
      <w:r w:rsidR="005A72A5">
        <w:rPr>
          <w:lang w:val="en-GB"/>
        </w:rPr>
        <w:t xml:space="preserve">number of </w:t>
      </w:r>
      <w:r w:rsidR="00AD3480">
        <w:rPr>
          <w:lang w:val="en-GB"/>
        </w:rPr>
        <w:t>SF</w:t>
      </w:r>
      <w:r w:rsidR="00EA7326">
        <w:rPr>
          <w:lang w:val="en-GB"/>
        </w:rPr>
        <w:t>. In the field, this is typically set to 10 SF.</w:t>
      </w:r>
    </w:p>
    <w:p w14:paraId="15E65ADF" w14:textId="19AB6469" w:rsidR="006D4F65" w:rsidRDefault="00F00D61" w:rsidP="0087011D">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oMath>
      <w:r w:rsidR="006D4F65">
        <w:rPr>
          <w:lang w:val="en-GB"/>
        </w:rPr>
        <w:t xml:space="preserve">: CDRX cycle in </w:t>
      </w:r>
      <w:r w:rsidR="005A72A5">
        <w:rPr>
          <w:lang w:val="en-GB"/>
        </w:rPr>
        <w:t>number of</w:t>
      </w:r>
      <w:r w:rsidR="00AD3480">
        <w:rPr>
          <w:lang w:val="en-GB"/>
        </w:rPr>
        <w:t xml:space="preserve"> SF</w:t>
      </w:r>
      <w:r w:rsidR="00EA7326">
        <w:rPr>
          <w:lang w:val="en-GB"/>
        </w:rPr>
        <w:t xml:space="preserve">. In the field, </w:t>
      </w:r>
      <w:r w:rsidR="008776C1">
        <w:rPr>
          <w:lang w:val="en-GB"/>
        </w:rPr>
        <w:t xml:space="preserve">this is typically set to 320 SF, which is long enough to support </w:t>
      </w:r>
      <w:r w:rsidR="0050293B">
        <w:rPr>
          <w:lang w:val="en-GB"/>
        </w:rPr>
        <w:t>sleep</w:t>
      </w:r>
      <w:r w:rsidR="008776C1">
        <w:rPr>
          <w:lang w:val="en-GB"/>
        </w:rPr>
        <w:t xml:space="preserve"> within the CDRX cycle. For much shorter CDRX cycle, it may not be economical or even feasible to go to </w:t>
      </w:r>
      <w:r w:rsidR="0050293B">
        <w:rPr>
          <w:lang w:val="en-GB"/>
        </w:rPr>
        <w:t>sleep</w:t>
      </w:r>
      <w:r w:rsidR="008776C1">
        <w:rPr>
          <w:lang w:val="en-GB"/>
        </w:rPr>
        <w:t xml:space="preserve"> within the CDRX cycle</w:t>
      </w:r>
      <w:r w:rsidR="000C35CC">
        <w:rPr>
          <w:lang w:val="en-GB"/>
        </w:rPr>
        <w:t>, and the condition is implementation dependent</w:t>
      </w:r>
      <w:r w:rsidR="008776C1">
        <w:rPr>
          <w:lang w:val="en-GB"/>
        </w:rPr>
        <w:t xml:space="preserve">. The model and parameters would have to be adjusted for such </w:t>
      </w:r>
      <w:r w:rsidR="007D58DB">
        <w:rPr>
          <w:lang w:val="en-GB"/>
        </w:rPr>
        <w:t>scenario</w:t>
      </w:r>
      <w:r w:rsidR="008776C1">
        <w:rPr>
          <w:lang w:val="en-GB"/>
        </w:rPr>
        <w:t>.</w:t>
      </w:r>
    </w:p>
    <w:p w14:paraId="1C475AF0" w14:textId="142BE4BD" w:rsidR="00D975EB" w:rsidRDefault="00830C19" w:rsidP="0087011D">
      <w:pPr>
        <w:rPr>
          <w:lang w:val="en-GB"/>
        </w:rPr>
      </w:pPr>
      <w:r>
        <w:rPr>
          <w:lang w:val="en-GB"/>
        </w:rPr>
        <w:t>Although not explicitly needed for evaluation, the inactivity timer is typically set to 200 SF in the field.</w:t>
      </w:r>
    </w:p>
    <w:p w14:paraId="701A260D" w14:textId="7B55EBB1" w:rsidR="008007D4" w:rsidRDefault="00A20E75" w:rsidP="0087011D">
      <w:pPr>
        <w:rPr>
          <w:b/>
          <w:i/>
          <w:lang w:val="en-GB"/>
        </w:rPr>
      </w:pPr>
      <w:r>
        <w:rPr>
          <w:b/>
          <w:i/>
          <w:u w:val="single"/>
          <w:lang w:val="en-GB"/>
        </w:rPr>
        <w:t xml:space="preserve">Observation </w:t>
      </w:r>
      <w:r w:rsidR="00BF7ECA">
        <w:rPr>
          <w:b/>
          <w:i/>
          <w:u w:val="single"/>
          <w:lang w:val="en-GB"/>
        </w:rPr>
        <w:t>1</w:t>
      </w:r>
      <w:r w:rsidR="008007D4" w:rsidRPr="00BF7ECA">
        <w:rPr>
          <w:b/>
          <w:i/>
          <w:u w:val="single"/>
          <w:lang w:val="en-GB"/>
        </w:rPr>
        <w:t>:</w:t>
      </w:r>
      <w:r w:rsidR="008007D4" w:rsidRPr="00BF7ECA">
        <w:rPr>
          <w:b/>
          <w:i/>
          <w:lang w:val="en-GB"/>
        </w:rPr>
        <w:t xml:space="preserve"> A UE modem power model consisting of states, operation, and parame</w:t>
      </w:r>
      <w:r w:rsidR="00E12618">
        <w:rPr>
          <w:b/>
          <w:i/>
          <w:lang w:val="en-GB"/>
        </w:rPr>
        <w:t xml:space="preserve">ters </w:t>
      </w:r>
      <w:r w:rsidR="00A9167F">
        <w:rPr>
          <w:b/>
          <w:i/>
          <w:lang w:val="en-GB"/>
        </w:rPr>
        <w:t xml:space="preserve">need to </w:t>
      </w:r>
      <w:r w:rsidR="00E12618">
        <w:rPr>
          <w:b/>
          <w:i/>
          <w:lang w:val="en-GB"/>
        </w:rPr>
        <w:t xml:space="preserve">be defined for </w:t>
      </w:r>
      <w:proofErr w:type="spellStart"/>
      <w:r w:rsidR="00E12618">
        <w:rPr>
          <w:b/>
          <w:i/>
          <w:lang w:val="en-GB"/>
        </w:rPr>
        <w:t>DoU</w:t>
      </w:r>
      <w:proofErr w:type="spellEnd"/>
      <w:r w:rsidR="00E12618">
        <w:rPr>
          <w:b/>
          <w:i/>
          <w:lang w:val="en-GB"/>
        </w:rPr>
        <w:t xml:space="preserve"> power evaluation</w:t>
      </w:r>
      <w:r w:rsidR="008007D4" w:rsidRPr="00BF7ECA">
        <w:rPr>
          <w:b/>
          <w:i/>
          <w:lang w:val="en-GB"/>
        </w:rPr>
        <w:t>.</w:t>
      </w:r>
    </w:p>
    <w:p w14:paraId="725E5197" w14:textId="4A884253" w:rsidR="00A20E75" w:rsidRPr="00BF7ECA" w:rsidRDefault="00A20E75" w:rsidP="0087011D">
      <w:pPr>
        <w:rPr>
          <w:b/>
          <w:i/>
          <w:lang w:val="en-GB"/>
        </w:rPr>
      </w:pPr>
      <w:r w:rsidRPr="00BF7ECA">
        <w:rPr>
          <w:b/>
          <w:i/>
          <w:u w:val="single"/>
          <w:lang w:val="en-GB"/>
        </w:rPr>
        <w:t>Proposal</w:t>
      </w:r>
      <w:r>
        <w:rPr>
          <w:b/>
          <w:i/>
          <w:u w:val="single"/>
          <w:lang w:val="en-GB"/>
        </w:rPr>
        <w:t xml:space="preserve"> 1</w:t>
      </w:r>
      <w:r w:rsidRPr="00BF7ECA">
        <w:rPr>
          <w:b/>
          <w:i/>
          <w:u w:val="single"/>
          <w:lang w:val="en-GB"/>
        </w:rPr>
        <w:t>:</w:t>
      </w:r>
      <w:r>
        <w:rPr>
          <w:b/>
          <w:i/>
          <w:lang w:val="en-GB"/>
        </w:rPr>
        <w:t xml:space="preserve"> A</w:t>
      </w:r>
      <w:r w:rsidRPr="00BF7ECA">
        <w:rPr>
          <w:b/>
          <w:i/>
          <w:lang w:val="en-GB"/>
        </w:rPr>
        <w:t xml:space="preserve"> UE modem power model </w:t>
      </w:r>
      <w:r>
        <w:rPr>
          <w:b/>
          <w:i/>
          <w:lang w:val="en-GB"/>
        </w:rPr>
        <w:t xml:space="preserve">based on this contribution should be adopted for </w:t>
      </w:r>
      <w:proofErr w:type="spellStart"/>
      <w:r>
        <w:rPr>
          <w:b/>
          <w:i/>
          <w:lang w:val="en-GB"/>
        </w:rPr>
        <w:t>DoU</w:t>
      </w:r>
      <w:proofErr w:type="spellEnd"/>
      <w:r>
        <w:rPr>
          <w:b/>
          <w:i/>
          <w:lang w:val="en-GB"/>
        </w:rPr>
        <w:t xml:space="preserve"> power consumption evaluation</w:t>
      </w:r>
      <w:r w:rsidRPr="00BF7ECA">
        <w:rPr>
          <w:b/>
          <w:i/>
          <w:lang w:val="en-GB"/>
        </w:rPr>
        <w:t>.</w:t>
      </w:r>
    </w:p>
    <w:p w14:paraId="3632AC65" w14:textId="77777777" w:rsidR="008007D4" w:rsidRDefault="008007D4" w:rsidP="0087011D">
      <w:pPr>
        <w:rPr>
          <w:lang w:val="en-GB"/>
        </w:rPr>
      </w:pPr>
    </w:p>
    <w:p w14:paraId="0BE735D7" w14:textId="47ABDA84" w:rsidR="006D4F65" w:rsidRPr="006D4F65" w:rsidRDefault="008C556A" w:rsidP="006D4F65">
      <w:pPr>
        <w:pStyle w:val="Heading3"/>
      </w:pPr>
      <w:r>
        <w:t>CDRX State Power</w:t>
      </w:r>
      <w:r w:rsidR="006D4F65">
        <w:t xml:space="preserve"> Formulation</w:t>
      </w:r>
    </w:p>
    <w:p w14:paraId="50400928" w14:textId="25D94660" w:rsidR="006D4F65" w:rsidRPr="006D4F65" w:rsidRDefault="006D4F65" w:rsidP="006D4F65">
      <w:pPr>
        <w:rPr>
          <w:u w:val="single"/>
          <w:lang w:val="en-GB"/>
        </w:rPr>
      </w:pPr>
      <w:r>
        <w:rPr>
          <w:u w:val="single"/>
          <w:lang w:val="en-GB"/>
        </w:rPr>
        <w:t>Average power for the state</w:t>
      </w:r>
      <w:r w:rsidRPr="006D4F65">
        <w:rPr>
          <w:u w:val="single"/>
          <w:lang w:val="en-GB"/>
        </w:rPr>
        <w:t>:</w:t>
      </w:r>
    </w:p>
    <w:p w14:paraId="50FAF618" w14:textId="378F2EFA" w:rsidR="008C556A" w:rsidRPr="00E12618" w:rsidRDefault="00F00D61" w:rsidP="008C556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e>
              </m:d>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den>
          </m:f>
        </m:oMath>
      </m:oMathPara>
    </w:p>
    <w:p w14:paraId="08295599" w14:textId="14FEAF15" w:rsidR="00E12618" w:rsidRPr="00E12618" w:rsidRDefault="00E12618" w:rsidP="008C556A">
      <w:pPr>
        <w:rPr>
          <w:lang w:val="en-GB"/>
        </w:rPr>
      </w:pPr>
      <w:r>
        <w:rPr>
          <w:lang w:val="en-GB"/>
        </w:rPr>
        <w:t xml:space="preserve">Because it is often the case that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oMath>
      <w:r>
        <w:rPr>
          <w:lang w:val="en-GB"/>
        </w:rPr>
        <w:t>&gt;&gt;</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oMath>
      <w:r>
        <w:rPr>
          <w:lang w:val="en-GB"/>
        </w:rPr>
        <w:t>, the expression can be approximated as</w:t>
      </w:r>
      <w:r w:rsidR="003810A1">
        <w:rPr>
          <w:lang w:val="en-GB"/>
        </w:rPr>
        <w:t>:</w:t>
      </w:r>
    </w:p>
    <w:p w14:paraId="0BBF0C68" w14:textId="150766B3" w:rsidR="00E12618" w:rsidRPr="006D4F65" w:rsidRDefault="00F00D61" w:rsidP="008C556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oMath>
      </m:oMathPara>
    </w:p>
    <w:p w14:paraId="3B320B3B" w14:textId="77777777" w:rsidR="006D4F65" w:rsidRPr="008C556A" w:rsidRDefault="006D4F65" w:rsidP="008C556A">
      <w:pPr>
        <w:rPr>
          <w:lang w:val="en-GB"/>
        </w:rPr>
      </w:pPr>
    </w:p>
    <w:p w14:paraId="492FD1C9" w14:textId="2D2FC972" w:rsidR="008C556A" w:rsidRDefault="008C556A" w:rsidP="008C556A">
      <w:pPr>
        <w:pStyle w:val="Heading3"/>
      </w:pPr>
      <w:r>
        <w:t>Active State Power Formulation</w:t>
      </w:r>
    </w:p>
    <w:p w14:paraId="7481B52C" w14:textId="1B6D9FDA" w:rsidR="006D4F65" w:rsidRPr="006D4F65" w:rsidRDefault="006D4F65" w:rsidP="006D4F65">
      <w:pPr>
        <w:rPr>
          <w:u w:val="single"/>
          <w:lang w:val="en-GB"/>
        </w:rPr>
      </w:pPr>
      <w:r>
        <w:rPr>
          <w:u w:val="single"/>
          <w:lang w:val="en-GB"/>
        </w:rPr>
        <w:t>Average power for the state</w:t>
      </w:r>
      <w:r w:rsidRPr="006D4F65">
        <w:rPr>
          <w:u w:val="single"/>
          <w:lang w:val="en-GB"/>
        </w:rPr>
        <w:t>:</w:t>
      </w:r>
    </w:p>
    <w:p w14:paraId="48024AAC" w14:textId="22A7AFDE" w:rsidR="00690891" w:rsidRPr="00972DAA" w:rsidRDefault="00F00D61" w:rsidP="0069089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e>
              </m:d>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den>
          </m:f>
        </m:oMath>
      </m:oMathPara>
    </w:p>
    <w:p w14:paraId="78787623" w14:textId="5801D4C6" w:rsidR="00D975EB" w:rsidRDefault="00D975EB" w:rsidP="00D975EB">
      <w:pPr>
        <w:rPr>
          <w:lang w:val="en-GB"/>
        </w:rPr>
      </w:pPr>
      <w:proofErr w:type="gramStart"/>
      <w:r>
        <w:rPr>
          <w:lang w:val="en-GB"/>
        </w:rPr>
        <w:t>where</w:t>
      </w:r>
      <w:proofErr w:type="gramEnd"/>
      <w:r>
        <w:rPr>
          <w:lang w:val="en-GB"/>
        </w:rPr>
        <w:t xml:space="preserv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oMath>
      <w:r>
        <w:rPr>
          <w:lang w:val="en-GB"/>
        </w:rPr>
        <w:t xml:space="preserve"> is the time </w:t>
      </w:r>
      <w:r w:rsidR="008C5D00">
        <w:rPr>
          <w:lang w:val="en-GB"/>
        </w:rPr>
        <w:t xml:space="preserve">(in units of SF) </w:t>
      </w:r>
      <w:r>
        <w:rPr>
          <w:lang w:val="en-GB"/>
        </w:rPr>
        <w:t xml:space="preserve">spent in the “Active: PDCCH-only” state, and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w:r>
        <w:rPr>
          <w:lang w:val="en-GB"/>
        </w:rPr>
        <w:t xml:space="preserve"> is the time </w:t>
      </w:r>
      <w:r w:rsidR="008C5D00">
        <w:rPr>
          <w:lang w:val="en-GB"/>
        </w:rPr>
        <w:t xml:space="preserve">(in units of SF) </w:t>
      </w:r>
      <w:r>
        <w:rPr>
          <w:lang w:val="en-GB"/>
        </w:rPr>
        <w:t>spent in the “Active: Data” state.</w:t>
      </w:r>
      <w:r w:rsidR="00957C0F">
        <w:rPr>
          <w:lang w:val="en-GB"/>
        </w:rPr>
        <w:t xml:space="preserve"> The sum of these would be the total time spent in the Active state.</w:t>
      </w:r>
    </w:p>
    <w:p w14:paraId="1D216EAE" w14:textId="060EC58D" w:rsidR="00972DAA" w:rsidRDefault="00972DAA" w:rsidP="00690891">
      <w:pPr>
        <w:rPr>
          <w:lang w:val="en-GB"/>
        </w:rPr>
      </w:pPr>
      <w:r>
        <w:rPr>
          <w:lang w:val="en-GB"/>
        </w:rPr>
        <w:t>Note: T</w:t>
      </w:r>
      <w:r w:rsidR="00D7755F">
        <w:rPr>
          <w:lang w:val="en-GB"/>
        </w:rPr>
        <w:t>here is a simplification</w:t>
      </w:r>
      <w:r>
        <w:rPr>
          <w:lang w:val="en-GB"/>
        </w:rPr>
        <w:t xml:space="preserve"> for not accounting for the </w:t>
      </w:r>
      <w:r w:rsidR="0050293B">
        <w:rPr>
          <w:lang w:val="en-GB"/>
        </w:rPr>
        <w:t>sleep</w:t>
      </w:r>
      <w:r>
        <w:rPr>
          <w:lang w:val="en-GB"/>
        </w:rPr>
        <w:t xml:space="preserve"> power from end of the active state to the next CDRX cycle. Because active power is very large relative to </w:t>
      </w:r>
      <w:r w:rsidR="0050293B">
        <w:rPr>
          <w:lang w:val="en-GB"/>
        </w:rPr>
        <w:t>sleep</w:t>
      </w:r>
      <w:r>
        <w:rPr>
          <w:lang w:val="en-GB"/>
        </w:rPr>
        <w:t xml:space="preserve"> power, the effect is negligible.</w:t>
      </w:r>
    </w:p>
    <w:p w14:paraId="6475F417" w14:textId="16AFFE58" w:rsidR="008A1B2A" w:rsidRDefault="008A1B2A">
      <w:pPr>
        <w:overflowPunct/>
        <w:autoSpaceDE/>
        <w:autoSpaceDN/>
        <w:adjustRightInd/>
        <w:spacing w:after="0"/>
        <w:textAlignment w:val="auto"/>
        <w:rPr>
          <w:lang w:val="en-GB"/>
        </w:rPr>
      </w:pPr>
    </w:p>
    <w:p w14:paraId="48DB8E51" w14:textId="399F45A2" w:rsidR="008C556A" w:rsidRDefault="008C556A" w:rsidP="008C556A">
      <w:pPr>
        <w:pStyle w:val="Heading3"/>
      </w:pPr>
      <w:r>
        <w:t xml:space="preserve">Overall </w:t>
      </w:r>
      <w:proofErr w:type="spellStart"/>
      <w:r w:rsidR="00A67663">
        <w:t>DoU</w:t>
      </w:r>
      <w:proofErr w:type="spellEnd"/>
      <w:r w:rsidR="00A67663">
        <w:t xml:space="preserve"> </w:t>
      </w:r>
      <w:r>
        <w:t>Power Formulation</w:t>
      </w:r>
    </w:p>
    <w:p w14:paraId="24199A72" w14:textId="4B115193" w:rsidR="0069468E" w:rsidRDefault="0069468E" w:rsidP="0069468E">
      <w:pPr>
        <w:rPr>
          <w:u w:val="single"/>
          <w:lang w:val="en-GB"/>
        </w:rPr>
      </w:pPr>
      <w:proofErr w:type="spellStart"/>
      <w:r w:rsidRPr="0069468E">
        <w:rPr>
          <w:u w:val="single"/>
          <w:lang w:val="en-GB"/>
        </w:rPr>
        <w:t>DoU</w:t>
      </w:r>
      <w:proofErr w:type="spellEnd"/>
      <w:r w:rsidRPr="0069468E">
        <w:rPr>
          <w:u w:val="single"/>
          <w:lang w:val="en-GB"/>
        </w:rPr>
        <w:t xml:space="preserve"> use case power:</w:t>
      </w:r>
    </w:p>
    <w:p w14:paraId="2FD94B0A" w14:textId="77777777" w:rsidR="006325EB" w:rsidRDefault="00F00D61"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oMath>
      </m:oMathPara>
    </w:p>
    <w:p w14:paraId="2C22838E" w14:textId="3C1AD523" w:rsidR="006325EB" w:rsidRPr="006325EB" w:rsidRDefault="006325EB" w:rsidP="00A400EE">
      <w:pPr>
        <w:ind w:firstLine="288"/>
        <w:rPr>
          <w:lang w:val="en-GB"/>
        </w:rPr>
      </w:pPr>
      <w:r>
        <w:rPr>
          <w:lang w:val="en-GB"/>
        </w:rPr>
        <w:t>Equivalently,</w:t>
      </w:r>
      <w:r w:rsidR="00F34EC2">
        <w:rPr>
          <w:lang w:val="en-GB"/>
        </w:rPr>
        <w:t xml:space="preserve"> and to show clear breakdown of PDCCH-only and Data contribution to Active state power,</w:t>
      </w:r>
    </w:p>
    <w:p w14:paraId="10F227F5" w14:textId="77777777" w:rsidR="00A400EE" w:rsidRDefault="00F00D61" w:rsidP="00A400E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 state overhead</m:t>
              </m:r>
            </m:sub>
          </m:sSub>
        </m:oMath>
      </m:oMathPara>
    </w:p>
    <w:p w14:paraId="31768747" w14:textId="34F38C44" w:rsidR="00A67663" w:rsidRPr="00A67663" w:rsidRDefault="00A67663" w:rsidP="00A400EE">
      <w:pPr>
        <w:ind w:firstLine="288"/>
        <w:rPr>
          <w:lang w:val="en-GB"/>
        </w:rPr>
      </w:pPr>
      <w:proofErr w:type="gramStart"/>
      <w:r>
        <w:rPr>
          <w:lang w:val="en-GB"/>
        </w:rPr>
        <w:t>where</w:t>
      </w:r>
      <w:proofErr w:type="gramEnd"/>
    </w:p>
    <w:p w14:paraId="7CEC08B3" w14:textId="0414EA8B" w:rsidR="00A67663" w:rsidRPr="00A67663" w:rsidRDefault="00F00D61" w:rsidP="0069468E">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m:oMathPara>
    </w:p>
    <w:p w14:paraId="34A7E951" w14:textId="772183FF" w:rsidR="00A67663" w:rsidRPr="00A67663" w:rsidRDefault="00F00D61"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 state overhead</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e>
              </m:d>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oMath>
      </m:oMathPara>
    </w:p>
    <w:p w14:paraId="33BCB98E" w14:textId="764396AA" w:rsidR="003E7D59" w:rsidRDefault="00F00D61" w:rsidP="003E7D59">
      <w:pPr>
        <w:jc w:val="cente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oMath>
      <w:r w:rsidR="003E7D59">
        <w:rPr>
          <w:lang w:val="en-GB"/>
        </w:rPr>
        <w:t xml:space="preserve">: </w:t>
      </w:r>
      <w:r w:rsidR="008C5D00">
        <w:rPr>
          <w:lang w:val="en-GB"/>
        </w:rPr>
        <w:t>Time</w:t>
      </w:r>
      <w:r w:rsidR="003E7D59">
        <w:rPr>
          <w:lang w:val="en-GB"/>
        </w:rPr>
        <w:t xml:space="preserve"> spent in CDRX state</w:t>
      </w:r>
      <w:r w:rsidR="008C5D00">
        <w:rPr>
          <w:lang w:val="en-GB"/>
        </w:rPr>
        <w:t xml:space="preserve"> (in units of SF)</w:t>
      </w:r>
    </w:p>
    <w:p w14:paraId="1A9F14F0" w14:textId="4798FF43" w:rsidR="007C0FD8" w:rsidRDefault="00227E42" w:rsidP="0069468E">
      <w:pPr>
        <w:rPr>
          <w:lang w:val="en-GB"/>
        </w:rPr>
      </w:pPr>
      <w:r>
        <w:rPr>
          <w:lang w:val="en-GB"/>
        </w:rPr>
        <w:t>This is</w:t>
      </w:r>
      <w:r w:rsidR="007C0FD8">
        <w:rPr>
          <w:lang w:val="en-GB"/>
        </w:rPr>
        <w:t xml:space="preserve"> only</w:t>
      </w:r>
      <w:r>
        <w:rPr>
          <w:lang w:val="en-GB"/>
        </w:rPr>
        <w:t xml:space="preserve"> one of the ways to write the expression. Basically it is the time-weighted average of the contribution </w:t>
      </w:r>
      <w:r w:rsidR="007C0FD8">
        <w:rPr>
          <w:lang w:val="en-GB"/>
        </w:rPr>
        <w:t xml:space="preserve">from all of </w:t>
      </w:r>
      <w:r>
        <w:rPr>
          <w:lang w:val="en-GB"/>
        </w:rPr>
        <w:t xml:space="preserve">the states: CDRX, Active: PDCCH-only, and Active: Data, plus some overhead for </w:t>
      </w:r>
      <w:r w:rsidR="007C0FD8">
        <w:rPr>
          <w:lang w:val="en-GB"/>
        </w:rPr>
        <w:t xml:space="preserve">transitioning in-and-out of </w:t>
      </w:r>
      <w:r>
        <w:rPr>
          <w:lang w:val="en-GB"/>
        </w:rPr>
        <w:t>active state.</w:t>
      </w:r>
      <w:r w:rsidR="007C0FD8">
        <w:rPr>
          <w:lang w:val="en-GB"/>
        </w:rPr>
        <w:t xml:space="preserve"> The reason to encapsulate CDRX state </w:t>
      </w:r>
      <w:r w:rsidR="00132F86">
        <w:rPr>
          <w:lang w:val="en-GB"/>
        </w:rPr>
        <w:t xml:space="preserve">power </w:t>
      </w:r>
      <w:r w:rsidR="007C0FD8">
        <w:rPr>
          <w:lang w:val="en-GB"/>
        </w:rPr>
        <w:t>(i.e. not breaking out the power contribution from ON duration, transition, and sleep) is due to ease of calibration with real measurements (i.e. it is easy to put a UE in CDRX only mode without any traffic and measure the power).</w:t>
      </w:r>
    </w:p>
    <w:p w14:paraId="674AB852" w14:textId="2E2ED3E5" w:rsidR="00227E42" w:rsidRPr="004025D1" w:rsidRDefault="004025D1" w:rsidP="0069468E">
      <w:pPr>
        <w:rPr>
          <w:u w:val="single"/>
          <w:lang w:val="en-GB"/>
        </w:rPr>
      </w:pPr>
      <w:r w:rsidRPr="004025D1">
        <w:rPr>
          <w:u w:val="single"/>
          <w:lang w:val="en-GB"/>
        </w:rPr>
        <w:t xml:space="preserve">Overall </w:t>
      </w:r>
      <w:proofErr w:type="spellStart"/>
      <w:r w:rsidRPr="004025D1">
        <w:rPr>
          <w:u w:val="single"/>
          <w:lang w:val="en-GB"/>
        </w:rPr>
        <w:t>DoU</w:t>
      </w:r>
      <w:proofErr w:type="spellEnd"/>
      <w:r w:rsidRPr="004025D1">
        <w:rPr>
          <w:u w:val="single"/>
          <w:lang w:val="en-GB"/>
        </w:rPr>
        <w:t xml:space="preserve"> power:</w:t>
      </w:r>
    </w:p>
    <w:p w14:paraId="4D90C89A" w14:textId="7078D9C5" w:rsidR="00CD0942" w:rsidRDefault="00FD0CC9" w:rsidP="0069468E">
      <w:pPr>
        <w:rPr>
          <w:lang w:val="en-GB"/>
        </w:rPr>
      </w:pPr>
      <w:r>
        <w:rPr>
          <w:lang w:val="en-GB"/>
        </w:rPr>
        <w:t xml:space="preserve">The overall </w:t>
      </w:r>
      <w:proofErr w:type="spellStart"/>
      <w:r>
        <w:rPr>
          <w:lang w:val="en-GB"/>
        </w:rPr>
        <w:t>DoU</w:t>
      </w:r>
      <w:proofErr w:type="spellEnd"/>
      <w:r>
        <w:rPr>
          <w:lang w:val="en-GB"/>
        </w:rPr>
        <w:t xml:space="preserve"> power can be computed as the time-weighted average of all </w:t>
      </w:r>
      <w:proofErr w:type="spellStart"/>
      <w:r>
        <w:rPr>
          <w:lang w:val="en-GB"/>
        </w:rPr>
        <w:t>DoU</w:t>
      </w:r>
      <w:proofErr w:type="spellEnd"/>
      <w:r>
        <w:rPr>
          <w:lang w:val="en-GB"/>
        </w:rPr>
        <w:t xml:space="preserve"> use case power, including </w:t>
      </w:r>
      <w:r w:rsidR="003E7D59">
        <w:rPr>
          <w:lang w:val="en-GB"/>
        </w:rPr>
        <w:t xml:space="preserve">standby (i.e. </w:t>
      </w:r>
      <w:r>
        <w:rPr>
          <w:lang w:val="en-GB"/>
        </w:rPr>
        <w:t>idle mode</w:t>
      </w:r>
      <w:r w:rsidR="003E7D59">
        <w:rPr>
          <w:lang w:val="en-GB"/>
        </w:rPr>
        <w:t>)</w:t>
      </w:r>
      <w:r>
        <w:rPr>
          <w:lang w:val="en-GB"/>
        </w:rPr>
        <w:t>. The time weight is the percentage of time the UE spends running the use case (or application).</w:t>
      </w:r>
    </w:p>
    <w:p w14:paraId="4F872882" w14:textId="26028911" w:rsidR="00CD0942" w:rsidRPr="00CD0942" w:rsidRDefault="00F00D61"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N</m:t>
              </m:r>
            </m:sub>
          </m:sSub>
        </m:oMath>
      </m:oMathPara>
    </w:p>
    <w:p w14:paraId="00AE133F" w14:textId="144DB294" w:rsidR="00CD0942" w:rsidRDefault="00CD0942" w:rsidP="0069468E">
      <w:pPr>
        <w:rPr>
          <w:lang w:val="en-GB"/>
        </w:rPr>
      </w:pPr>
      <w:proofErr w:type="gramStart"/>
      <w:r>
        <w:rPr>
          <w:lang w:val="en-GB"/>
        </w:rPr>
        <w:t xml:space="preserve">where </w:t>
      </w:r>
      <w:proofErr w:type="gramEnd"/>
      <m:oMath>
        <m:nary>
          <m:naryPr>
            <m:chr m:val="∑"/>
            <m:limLoc m:val="undOvr"/>
            <m:supHide m:val="1"/>
            <m:ctrlPr>
              <w:rPr>
                <w:rFonts w:ascii="Cambria Math" w:hAnsi="Cambria Math"/>
                <w:i/>
                <w:lang w:val="en-GB"/>
              </w:rPr>
            </m:ctrlPr>
          </m:naryPr>
          <m:sub>
            <m:r>
              <w:rPr>
                <w:rFonts w:ascii="Cambria Math" w:hAnsi="Cambria Math"/>
                <w:lang w:val="en-GB"/>
              </w:rPr>
              <m:t>k</m:t>
            </m:r>
          </m:sub>
          <m:sup/>
          <m:e>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k</m:t>
                </m:r>
              </m:sub>
            </m:sSub>
            <m:r>
              <w:rPr>
                <w:rFonts w:ascii="Cambria Math" w:hAnsi="Cambria Math"/>
                <w:lang w:val="en-GB"/>
              </w:rPr>
              <m:t>=1</m:t>
            </m:r>
          </m:e>
        </m:nary>
      </m:oMath>
      <w:r>
        <w:rPr>
          <w:lang w:val="en-GB"/>
        </w:rPr>
        <w:t>.</w:t>
      </w:r>
    </w:p>
    <w:p w14:paraId="29B9C164" w14:textId="77777777" w:rsidR="00A72998" w:rsidRDefault="00A72998" w:rsidP="008065D0">
      <w:pPr>
        <w:jc w:val="both"/>
        <w:rPr>
          <w:szCs w:val="22"/>
        </w:rPr>
      </w:pPr>
    </w:p>
    <w:p w14:paraId="72935B0B" w14:textId="34D10801" w:rsidR="001A2AF7" w:rsidRDefault="001A2AF7" w:rsidP="0015424B">
      <w:pPr>
        <w:pStyle w:val="Heading1"/>
      </w:pPr>
      <w:proofErr w:type="spellStart"/>
      <w:r>
        <w:t>DoU</w:t>
      </w:r>
      <w:proofErr w:type="spellEnd"/>
      <w:r>
        <w:t xml:space="preserve"> Use Case and Traffic Pattern</w:t>
      </w:r>
    </w:p>
    <w:p w14:paraId="27FDAC07" w14:textId="5CB0F928" w:rsidR="001A2AF7" w:rsidRDefault="001A2AF7" w:rsidP="001A2AF7">
      <w:pPr>
        <w:rPr>
          <w:lang w:val="en-GB"/>
        </w:rPr>
      </w:pPr>
      <w:r>
        <w:rPr>
          <w:lang w:val="en-GB"/>
        </w:rPr>
        <w:t xml:space="preserve">There is no existing </w:t>
      </w:r>
      <w:proofErr w:type="spellStart"/>
      <w:r>
        <w:rPr>
          <w:lang w:val="en-GB"/>
        </w:rPr>
        <w:t>DoU</w:t>
      </w:r>
      <w:proofErr w:type="spellEnd"/>
      <w:r>
        <w:rPr>
          <w:lang w:val="en-GB"/>
        </w:rPr>
        <w:t xml:space="preserve"> that is universally recognized and agreed upon across industry. However, many </w:t>
      </w:r>
      <w:proofErr w:type="spellStart"/>
      <w:r>
        <w:rPr>
          <w:lang w:val="en-GB"/>
        </w:rPr>
        <w:t>DoU</w:t>
      </w:r>
      <w:proofErr w:type="spellEnd"/>
      <w:r>
        <w:rPr>
          <w:lang w:val="en-GB"/>
        </w:rPr>
        <w:t xml:space="preserve"> use cases with time weight distribution are used in practice.</w:t>
      </w:r>
    </w:p>
    <w:p w14:paraId="1FE62F4A" w14:textId="1447DC62" w:rsidR="001A2AF7" w:rsidRPr="00BF7ECA" w:rsidRDefault="001A2AF7" w:rsidP="001A2AF7">
      <w:pPr>
        <w:rPr>
          <w:b/>
          <w:i/>
          <w:lang w:val="en-GB"/>
        </w:rPr>
      </w:pPr>
      <w:r w:rsidRPr="00BF7ECA">
        <w:rPr>
          <w:b/>
          <w:i/>
          <w:u w:val="single"/>
          <w:lang w:val="en-GB"/>
        </w:rPr>
        <w:t>Proposal</w:t>
      </w:r>
      <w:r w:rsidR="00BF7ECA" w:rsidRPr="00BF7ECA">
        <w:rPr>
          <w:b/>
          <w:i/>
          <w:u w:val="single"/>
          <w:lang w:val="en-GB"/>
        </w:rPr>
        <w:t xml:space="preserve"> 2</w:t>
      </w:r>
      <w:r w:rsidRPr="00BF7ECA">
        <w:rPr>
          <w:b/>
          <w:i/>
          <w:u w:val="single"/>
          <w:lang w:val="en-GB"/>
        </w:rPr>
        <w:t>:</w:t>
      </w:r>
      <w:r w:rsidRPr="00BF7ECA">
        <w:rPr>
          <w:b/>
          <w:i/>
          <w:lang w:val="en-GB"/>
        </w:rPr>
        <w:t xml:space="preserve"> A set of use cases which constitute the </w:t>
      </w:r>
      <w:proofErr w:type="spellStart"/>
      <w:r w:rsidRPr="00BF7ECA">
        <w:rPr>
          <w:b/>
          <w:i/>
          <w:lang w:val="en-GB"/>
        </w:rPr>
        <w:t>DoU</w:t>
      </w:r>
      <w:proofErr w:type="spellEnd"/>
      <w:r w:rsidRPr="00BF7ECA">
        <w:rPr>
          <w:b/>
          <w:i/>
          <w:lang w:val="en-GB"/>
        </w:rPr>
        <w:t xml:space="preserve"> for power evaluation should be de</w:t>
      </w:r>
      <w:r w:rsidR="00D72318">
        <w:rPr>
          <w:b/>
          <w:i/>
          <w:lang w:val="en-GB"/>
        </w:rPr>
        <w:t>fined</w:t>
      </w:r>
      <w:r w:rsidRPr="00BF7ECA">
        <w:rPr>
          <w:b/>
          <w:i/>
          <w:lang w:val="en-GB"/>
        </w:rPr>
        <w:t>.</w:t>
      </w:r>
    </w:p>
    <w:p w14:paraId="35DCBBA0" w14:textId="63085AA8" w:rsidR="003E7D59" w:rsidRDefault="003E7D59" w:rsidP="001A2AF7">
      <w:pPr>
        <w:rPr>
          <w:lang w:val="en-GB"/>
        </w:rPr>
      </w:pPr>
      <w:r>
        <w:rPr>
          <w:lang w:val="en-GB"/>
        </w:rPr>
        <w:t xml:space="preserve">In Section </w:t>
      </w:r>
      <w:r>
        <w:rPr>
          <w:lang w:val="en-GB"/>
        </w:rPr>
        <w:fldChar w:fldCharType="begin"/>
      </w:r>
      <w:r>
        <w:rPr>
          <w:lang w:val="en-GB"/>
        </w:rPr>
        <w:instrText xml:space="preserve"> REF _Ref462955438 \r \h </w:instrText>
      </w:r>
      <w:r>
        <w:rPr>
          <w:lang w:val="en-GB"/>
        </w:rPr>
      </w:r>
      <w:r>
        <w:rPr>
          <w:lang w:val="en-GB"/>
        </w:rPr>
        <w:fldChar w:fldCharType="separate"/>
      </w:r>
      <w:r w:rsidR="00E54765">
        <w:rPr>
          <w:lang w:val="en-GB"/>
        </w:rPr>
        <w:t>2.3</w:t>
      </w:r>
      <w:r>
        <w:rPr>
          <w:lang w:val="en-GB"/>
        </w:rPr>
        <w:fldChar w:fldCharType="end"/>
      </w:r>
      <w:r>
        <w:rPr>
          <w:lang w:val="en-GB"/>
        </w:rPr>
        <w:t>, a number of statistical parameters is needed</w:t>
      </w:r>
      <w:proofErr w:type="gramStart"/>
      <w:r>
        <w:rPr>
          <w:lang w:val="en-GB"/>
        </w:rPr>
        <w:t xml:space="preserve">: </w:t>
      </w:r>
      <w:proofErr w:type="gramEnd"/>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w:r>
        <w:rPr>
          <w:lang w:val="en-GB"/>
        </w:rPr>
        <w:t xml:space="preserve">. Also, </w:t>
      </w:r>
      <m:oMath>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oMath>
      <w:r>
        <w:rPr>
          <w:lang w:val="en-GB"/>
        </w:rPr>
        <w:t xml:space="preserve"> which stands for the number of active state bursts.</w:t>
      </w:r>
      <w:r w:rsidR="00EA7326">
        <w:rPr>
          <w:lang w:val="en-GB"/>
        </w:rPr>
        <w:t xml:space="preserve"> For overall </w:t>
      </w:r>
      <w:proofErr w:type="spellStart"/>
      <w:r w:rsidR="00EA7326">
        <w:rPr>
          <w:lang w:val="en-GB"/>
        </w:rPr>
        <w:t>DoU</w:t>
      </w:r>
      <w:proofErr w:type="spellEnd"/>
      <w:r w:rsidR="00EA7326">
        <w:rPr>
          <w:lang w:val="en-GB"/>
        </w:rPr>
        <w:t xml:space="preserve"> evaluation, time weights for use cases</w:t>
      </w:r>
      <w:proofErr w:type="gramStart"/>
      <w:r w:rsidR="00EA7326">
        <w:rPr>
          <w:lang w:val="en-GB"/>
        </w:rPr>
        <w:t xml:space="preserve">, </w:t>
      </w:r>
      <w:proofErr w:type="gramEnd"/>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k</m:t>
            </m:r>
          </m:sub>
        </m:sSub>
      </m:oMath>
      <w:r w:rsidR="00EA7326">
        <w:rPr>
          <w:lang w:val="en-GB"/>
        </w:rPr>
        <w:t>, would be needed.</w:t>
      </w:r>
    </w:p>
    <w:p w14:paraId="1A18B726" w14:textId="23DD0A79" w:rsidR="001A2AF7" w:rsidRDefault="00AA7BE0" w:rsidP="001A2AF7">
      <w:pPr>
        <w:rPr>
          <w:lang w:val="en-GB"/>
        </w:rPr>
      </w:pPr>
      <w:r>
        <w:rPr>
          <w:lang w:val="en-GB"/>
        </w:rPr>
        <w:t>Traffic pattern from which statistics is obtained for power modelling and evaluation can be based on field log collection and/or simulation.</w:t>
      </w:r>
    </w:p>
    <w:p w14:paraId="6EA21815" w14:textId="23DE524D" w:rsidR="00AA7BE0" w:rsidRPr="00BF7ECA" w:rsidRDefault="00AA7BE0" w:rsidP="001A2AF7">
      <w:pPr>
        <w:rPr>
          <w:b/>
          <w:i/>
          <w:lang w:val="en-GB"/>
        </w:rPr>
      </w:pPr>
      <w:r w:rsidRPr="00BF7ECA">
        <w:rPr>
          <w:b/>
          <w:i/>
          <w:u w:val="single"/>
          <w:lang w:val="en-GB"/>
        </w:rPr>
        <w:t>Proposal</w:t>
      </w:r>
      <w:r w:rsidR="00BF7ECA" w:rsidRPr="00BF7ECA">
        <w:rPr>
          <w:b/>
          <w:i/>
          <w:u w:val="single"/>
          <w:lang w:val="en-GB"/>
        </w:rPr>
        <w:t xml:space="preserve"> 3</w:t>
      </w:r>
      <w:r w:rsidRPr="00BF7ECA">
        <w:rPr>
          <w:b/>
          <w:i/>
          <w:u w:val="single"/>
          <w:lang w:val="en-GB"/>
        </w:rPr>
        <w:t>:</w:t>
      </w:r>
      <w:r w:rsidRPr="00BF7ECA">
        <w:rPr>
          <w:b/>
          <w:i/>
          <w:lang w:val="en-GB"/>
        </w:rPr>
        <w:t xml:space="preserve"> </w:t>
      </w:r>
      <w:r w:rsidR="00B80AE3">
        <w:rPr>
          <w:b/>
          <w:i/>
          <w:lang w:val="en-GB"/>
        </w:rPr>
        <w:t>A m</w:t>
      </w:r>
      <w:r w:rsidRPr="00BF7ECA">
        <w:rPr>
          <w:b/>
          <w:i/>
          <w:lang w:val="en-GB"/>
        </w:rPr>
        <w:t xml:space="preserve">ethodology for traffic pattern acquisition for selected </w:t>
      </w:r>
      <w:proofErr w:type="spellStart"/>
      <w:r w:rsidRPr="00BF7ECA">
        <w:rPr>
          <w:b/>
          <w:i/>
          <w:lang w:val="en-GB"/>
        </w:rPr>
        <w:t>DoU</w:t>
      </w:r>
      <w:proofErr w:type="spellEnd"/>
      <w:r w:rsidRPr="00BF7ECA">
        <w:rPr>
          <w:b/>
          <w:i/>
          <w:lang w:val="en-GB"/>
        </w:rPr>
        <w:t xml:space="preserve"> use cases should be d</w:t>
      </w:r>
      <w:r w:rsidR="00D72318">
        <w:rPr>
          <w:b/>
          <w:i/>
          <w:lang w:val="en-GB"/>
        </w:rPr>
        <w:t>efined</w:t>
      </w:r>
      <w:r w:rsidRPr="00BF7ECA">
        <w:rPr>
          <w:b/>
          <w:i/>
          <w:lang w:val="en-GB"/>
        </w:rPr>
        <w:t>.</w:t>
      </w:r>
    </w:p>
    <w:p w14:paraId="71F6287C" w14:textId="77777777" w:rsidR="00AA7BE0" w:rsidRPr="001A2AF7" w:rsidRDefault="00AA7BE0" w:rsidP="001A2AF7">
      <w:pPr>
        <w:rPr>
          <w:lang w:val="en-GB"/>
        </w:rPr>
      </w:pPr>
    </w:p>
    <w:p w14:paraId="56D28D4B" w14:textId="26018A49" w:rsidR="00067CA8" w:rsidRPr="00226FE2" w:rsidRDefault="004503F9" w:rsidP="00067CA8">
      <w:pPr>
        <w:pStyle w:val="Heading1"/>
        <w:rPr>
          <w:lang w:eastAsia="zh-CN"/>
        </w:rPr>
      </w:pPr>
      <w:r>
        <w:rPr>
          <w:lang w:eastAsia="zh-CN"/>
        </w:rPr>
        <w:t>Conclusions</w:t>
      </w:r>
    </w:p>
    <w:p w14:paraId="1EF44C34" w14:textId="4FE0A9A1" w:rsidR="004E14B2" w:rsidRDefault="004E14B2" w:rsidP="008862CC">
      <w:pPr>
        <w:rPr>
          <w:lang w:val="en-GB"/>
        </w:rPr>
      </w:pPr>
      <w:r>
        <w:rPr>
          <w:lang w:val="en-GB"/>
        </w:rPr>
        <w:t>Power consumption is one of the key design metric</w:t>
      </w:r>
      <w:r w:rsidR="00A400DD">
        <w:rPr>
          <w:lang w:val="en-GB"/>
        </w:rPr>
        <w:t>s</w:t>
      </w:r>
      <w:r>
        <w:rPr>
          <w:lang w:val="en-GB"/>
        </w:rPr>
        <w:t xml:space="preserve"> for 5G NR. It is recommended that a power evaluation methodology based on </w:t>
      </w:r>
      <w:proofErr w:type="spellStart"/>
      <w:r>
        <w:rPr>
          <w:lang w:val="en-GB"/>
        </w:rPr>
        <w:t>DoU</w:t>
      </w:r>
      <w:proofErr w:type="spellEnd"/>
      <w:r>
        <w:rPr>
          <w:lang w:val="en-GB"/>
        </w:rPr>
        <w:t xml:space="preserve"> be adopted from the start of the standardi</w:t>
      </w:r>
      <w:r w:rsidR="000D57BD">
        <w:rPr>
          <w:lang w:val="en-GB"/>
        </w:rPr>
        <w:t xml:space="preserve">zation process, so that the design </w:t>
      </w:r>
      <w:r>
        <w:rPr>
          <w:lang w:val="en-GB"/>
        </w:rPr>
        <w:t xml:space="preserve">could be </w:t>
      </w:r>
      <w:r w:rsidR="000D57BD">
        <w:rPr>
          <w:lang w:val="en-GB"/>
        </w:rPr>
        <w:t xml:space="preserve">optimized across </w:t>
      </w:r>
      <w:r>
        <w:rPr>
          <w:lang w:val="en-GB"/>
        </w:rPr>
        <w:t>performance, latency, and power consumption</w:t>
      </w:r>
      <w:r w:rsidR="000D57BD">
        <w:rPr>
          <w:lang w:val="en-GB"/>
        </w:rPr>
        <w:t>.</w:t>
      </w:r>
    </w:p>
    <w:p w14:paraId="1579093F" w14:textId="55D0B215" w:rsidR="00A9167F" w:rsidRDefault="00A9167F" w:rsidP="00B80AE3">
      <w:pPr>
        <w:rPr>
          <w:b/>
          <w:i/>
          <w:u w:val="single"/>
          <w:lang w:val="en-GB"/>
        </w:rPr>
      </w:pPr>
      <w:r>
        <w:rPr>
          <w:b/>
          <w:i/>
          <w:u w:val="single"/>
          <w:lang w:val="en-GB"/>
        </w:rPr>
        <w:t>Observation 1</w:t>
      </w:r>
      <w:r w:rsidRPr="00BF7ECA">
        <w:rPr>
          <w:b/>
          <w:i/>
          <w:u w:val="single"/>
          <w:lang w:val="en-GB"/>
        </w:rPr>
        <w:t>:</w:t>
      </w:r>
      <w:r w:rsidRPr="00BF7ECA">
        <w:rPr>
          <w:b/>
          <w:i/>
          <w:lang w:val="en-GB"/>
        </w:rPr>
        <w:t xml:space="preserve"> A UE modem power model consisting of states, operation, and parame</w:t>
      </w:r>
      <w:r>
        <w:rPr>
          <w:b/>
          <w:i/>
          <w:lang w:val="en-GB"/>
        </w:rPr>
        <w:t xml:space="preserve">ters need to be defined for </w:t>
      </w:r>
      <w:proofErr w:type="spellStart"/>
      <w:r>
        <w:rPr>
          <w:b/>
          <w:i/>
          <w:lang w:val="en-GB"/>
        </w:rPr>
        <w:t>DoU</w:t>
      </w:r>
      <w:proofErr w:type="spellEnd"/>
      <w:r>
        <w:rPr>
          <w:b/>
          <w:i/>
          <w:lang w:val="en-GB"/>
        </w:rPr>
        <w:t xml:space="preserve"> power evaluation</w:t>
      </w:r>
      <w:r w:rsidRPr="00BF7ECA">
        <w:rPr>
          <w:b/>
          <w:i/>
          <w:lang w:val="en-GB"/>
        </w:rPr>
        <w:t>.</w:t>
      </w:r>
    </w:p>
    <w:p w14:paraId="7AFBEC02" w14:textId="576E2016" w:rsidR="00B80AE3" w:rsidRPr="00BF7ECA" w:rsidRDefault="00B80AE3" w:rsidP="00B80AE3">
      <w:pPr>
        <w:rPr>
          <w:b/>
          <w:i/>
          <w:lang w:val="en-GB"/>
        </w:rPr>
      </w:pPr>
      <w:r w:rsidRPr="00BF7ECA">
        <w:rPr>
          <w:b/>
          <w:i/>
          <w:u w:val="single"/>
          <w:lang w:val="en-GB"/>
        </w:rPr>
        <w:t>Proposal</w:t>
      </w:r>
      <w:r>
        <w:rPr>
          <w:b/>
          <w:i/>
          <w:u w:val="single"/>
          <w:lang w:val="en-GB"/>
        </w:rPr>
        <w:t xml:space="preserve"> 1</w:t>
      </w:r>
      <w:r w:rsidRPr="00BF7ECA">
        <w:rPr>
          <w:b/>
          <w:i/>
          <w:u w:val="single"/>
          <w:lang w:val="en-GB"/>
        </w:rPr>
        <w:t>:</w:t>
      </w:r>
      <w:r w:rsidR="00B17FCC">
        <w:rPr>
          <w:b/>
          <w:i/>
          <w:lang w:val="en-GB"/>
        </w:rPr>
        <w:t xml:space="preserve"> A</w:t>
      </w:r>
      <w:r w:rsidRPr="00BF7ECA">
        <w:rPr>
          <w:b/>
          <w:i/>
          <w:lang w:val="en-GB"/>
        </w:rPr>
        <w:t xml:space="preserve"> UE modem power model </w:t>
      </w:r>
      <w:r w:rsidR="00B17FCC">
        <w:rPr>
          <w:b/>
          <w:i/>
          <w:lang w:val="en-GB"/>
        </w:rPr>
        <w:t xml:space="preserve">based on this contribution </w:t>
      </w:r>
      <w:r w:rsidR="00E12618">
        <w:rPr>
          <w:b/>
          <w:i/>
          <w:lang w:val="en-GB"/>
        </w:rPr>
        <w:t xml:space="preserve">should be </w:t>
      </w:r>
      <w:r w:rsidR="00B17FCC">
        <w:rPr>
          <w:b/>
          <w:i/>
          <w:lang w:val="en-GB"/>
        </w:rPr>
        <w:t xml:space="preserve">adopted </w:t>
      </w:r>
      <w:r w:rsidR="00E12618">
        <w:rPr>
          <w:b/>
          <w:i/>
          <w:lang w:val="en-GB"/>
        </w:rPr>
        <w:t xml:space="preserve">for </w:t>
      </w:r>
      <w:proofErr w:type="spellStart"/>
      <w:r w:rsidR="00E12618">
        <w:rPr>
          <w:b/>
          <w:i/>
          <w:lang w:val="en-GB"/>
        </w:rPr>
        <w:t>DoU</w:t>
      </w:r>
      <w:proofErr w:type="spellEnd"/>
      <w:r w:rsidR="00E12618">
        <w:rPr>
          <w:b/>
          <w:i/>
          <w:lang w:val="en-GB"/>
        </w:rPr>
        <w:t xml:space="preserve"> power </w:t>
      </w:r>
      <w:r w:rsidR="00B17FCC">
        <w:rPr>
          <w:b/>
          <w:i/>
          <w:lang w:val="en-GB"/>
        </w:rPr>
        <w:t xml:space="preserve">consumption </w:t>
      </w:r>
      <w:r w:rsidR="00E12618">
        <w:rPr>
          <w:b/>
          <w:i/>
          <w:lang w:val="en-GB"/>
        </w:rPr>
        <w:t>evaluation</w:t>
      </w:r>
      <w:r w:rsidRPr="00BF7ECA">
        <w:rPr>
          <w:b/>
          <w:i/>
          <w:lang w:val="en-GB"/>
        </w:rPr>
        <w:t>.</w:t>
      </w:r>
    </w:p>
    <w:p w14:paraId="69A09D40" w14:textId="52E553E9" w:rsidR="008862CC" w:rsidRDefault="00B80AE3" w:rsidP="008862CC">
      <w:pPr>
        <w:rPr>
          <w:i/>
          <w:lang w:val="en-GB"/>
        </w:rPr>
      </w:pPr>
      <w:r w:rsidRPr="00BF7ECA">
        <w:rPr>
          <w:b/>
          <w:i/>
          <w:u w:val="single"/>
          <w:lang w:val="en-GB"/>
        </w:rPr>
        <w:t>Proposal 2:</w:t>
      </w:r>
      <w:r w:rsidRPr="00BF7ECA">
        <w:rPr>
          <w:b/>
          <w:i/>
          <w:lang w:val="en-GB"/>
        </w:rPr>
        <w:t xml:space="preserve"> A set of use cases which constitute the </w:t>
      </w:r>
      <w:proofErr w:type="spellStart"/>
      <w:r w:rsidRPr="00BF7ECA">
        <w:rPr>
          <w:b/>
          <w:i/>
          <w:lang w:val="en-GB"/>
        </w:rPr>
        <w:t>DoU</w:t>
      </w:r>
      <w:proofErr w:type="spellEnd"/>
      <w:r w:rsidRPr="00BF7ECA">
        <w:rPr>
          <w:b/>
          <w:i/>
          <w:lang w:val="en-GB"/>
        </w:rPr>
        <w:t xml:space="preserve"> for power evaluation should be de</w:t>
      </w:r>
      <w:r w:rsidR="00D72318">
        <w:rPr>
          <w:b/>
          <w:i/>
          <w:lang w:val="en-GB"/>
        </w:rPr>
        <w:t>fined</w:t>
      </w:r>
      <w:r w:rsidR="00B17FCC">
        <w:rPr>
          <w:b/>
          <w:i/>
          <w:lang w:val="en-GB"/>
        </w:rPr>
        <w:t>.</w:t>
      </w:r>
    </w:p>
    <w:p w14:paraId="71EF7D40" w14:textId="3BE5A397" w:rsidR="008862CC" w:rsidRDefault="00B80AE3" w:rsidP="008862CC">
      <w:pPr>
        <w:rPr>
          <w:b/>
          <w:i/>
          <w:lang w:val="en-GB"/>
        </w:rPr>
      </w:pPr>
      <w:r w:rsidRPr="00BF7ECA">
        <w:rPr>
          <w:b/>
          <w:i/>
          <w:u w:val="single"/>
          <w:lang w:val="en-GB"/>
        </w:rPr>
        <w:t>Proposal 3:</w:t>
      </w:r>
      <w:r w:rsidRPr="00BF7ECA">
        <w:rPr>
          <w:b/>
          <w:i/>
          <w:lang w:val="en-GB"/>
        </w:rPr>
        <w:t xml:space="preserve"> </w:t>
      </w:r>
      <w:r>
        <w:rPr>
          <w:b/>
          <w:i/>
          <w:lang w:val="en-GB"/>
        </w:rPr>
        <w:t>A m</w:t>
      </w:r>
      <w:r w:rsidRPr="00BF7ECA">
        <w:rPr>
          <w:b/>
          <w:i/>
          <w:lang w:val="en-GB"/>
        </w:rPr>
        <w:t xml:space="preserve">ethodology for traffic pattern acquisition for selected </w:t>
      </w:r>
      <w:proofErr w:type="spellStart"/>
      <w:r w:rsidRPr="00BF7ECA">
        <w:rPr>
          <w:b/>
          <w:i/>
          <w:lang w:val="en-GB"/>
        </w:rPr>
        <w:t>DoU</w:t>
      </w:r>
      <w:proofErr w:type="spellEnd"/>
      <w:r w:rsidRPr="00BF7ECA">
        <w:rPr>
          <w:b/>
          <w:i/>
          <w:lang w:val="en-GB"/>
        </w:rPr>
        <w:t xml:space="preserve"> use cases should be de</w:t>
      </w:r>
      <w:r w:rsidR="00D72318">
        <w:rPr>
          <w:b/>
          <w:i/>
          <w:lang w:val="en-GB"/>
        </w:rPr>
        <w:t>fined</w:t>
      </w:r>
      <w:r w:rsidRPr="00BF7ECA">
        <w:rPr>
          <w:b/>
          <w:i/>
          <w:lang w:val="en-GB"/>
        </w:rPr>
        <w:t>.</w:t>
      </w:r>
    </w:p>
    <w:p w14:paraId="14090214" w14:textId="77777777" w:rsidR="008A1B2A" w:rsidRPr="005121A9" w:rsidRDefault="008A1B2A" w:rsidP="008862CC">
      <w:pPr>
        <w:rPr>
          <w:i/>
          <w:lang w:val="en-GB"/>
        </w:rPr>
      </w:pPr>
    </w:p>
    <w:p w14:paraId="43B7F896" w14:textId="5D50D665" w:rsidR="00E523F3" w:rsidRPr="000A64D8" w:rsidRDefault="00E523F3" w:rsidP="00E523F3">
      <w:pPr>
        <w:pStyle w:val="Heading1"/>
        <w:rPr>
          <w:lang w:val="en-US"/>
        </w:rPr>
      </w:pPr>
      <w:r w:rsidRPr="000A64D8">
        <w:rPr>
          <w:lang w:val="en-US"/>
        </w:rPr>
        <w:lastRenderedPageBreak/>
        <w:t>References</w:t>
      </w:r>
    </w:p>
    <w:p w14:paraId="7755FBE0" w14:textId="5A73D45C" w:rsidR="00206AD3" w:rsidRPr="000C35CC" w:rsidRDefault="00AB6910" w:rsidP="000C35CC">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61AA7786" w14:textId="61A4CCEC" w:rsidR="00460394" w:rsidRDefault="00460394">
      <w:pPr>
        <w:overflowPunct/>
        <w:autoSpaceDE/>
        <w:autoSpaceDN/>
        <w:adjustRightInd/>
        <w:spacing w:after="0"/>
        <w:textAlignment w:val="auto"/>
        <w:rPr>
          <w:rFonts w:ascii="Arial" w:hAnsi="Arial"/>
          <w:sz w:val="36"/>
          <w:lang w:val="en-GB"/>
        </w:rPr>
      </w:pPr>
    </w:p>
    <w:p w14:paraId="568A6E2C" w14:textId="3FEC273F" w:rsidR="006E2976" w:rsidRDefault="006E2976" w:rsidP="006E2976">
      <w:pPr>
        <w:pStyle w:val="Heading1"/>
      </w:pPr>
      <w:r>
        <w:t>Appendix</w:t>
      </w:r>
    </w:p>
    <w:p w14:paraId="2B51A50B" w14:textId="76356631" w:rsidR="006E2976" w:rsidRDefault="006E2976" w:rsidP="006E2976">
      <w:pPr>
        <w:pStyle w:val="Heading2"/>
      </w:pPr>
      <w:r>
        <w:t xml:space="preserve">Simplifications and Limitations for Power </w:t>
      </w:r>
      <w:proofErr w:type="spellStart"/>
      <w:r>
        <w:t>Modeling</w:t>
      </w:r>
      <w:proofErr w:type="spellEnd"/>
    </w:p>
    <w:p w14:paraId="184E02AA" w14:textId="77777777" w:rsidR="006E2976" w:rsidRPr="00A72998" w:rsidRDefault="006E2976" w:rsidP="006E2976">
      <w:pPr>
        <w:rPr>
          <w:u w:val="single"/>
          <w:lang w:val="en-GB"/>
        </w:rPr>
      </w:pPr>
      <w:r w:rsidRPr="00A72998">
        <w:rPr>
          <w:u w:val="single"/>
          <w:lang w:val="en-GB"/>
        </w:rPr>
        <w:t>“Active: Data” state power level:</w:t>
      </w:r>
    </w:p>
    <w:p w14:paraId="03C8EF08" w14:textId="3A3060BD" w:rsidR="006E2976" w:rsidRDefault="006E2976" w:rsidP="006E2976">
      <w:pPr>
        <w:rPr>
          <w:lang w:val="en-GB"/>
        </w:rPr>
      </w:pPr>
      <w:r>
        <w:rPr>
          <w:lang w:val="en-GB"/>
        </w:rPr>
        <w:t xml:space="preserve">As discussed previously, in this contribution, only a single power level is assumed for the “Active: Data” state. If carrier aggregation is supported, the power consumption model can be enhanced to </w:t>
      </w:r>
      <w:r w:rsidR="008E65B2">
        <w:rPr>
          <w:lang w:val="en-GB"/>
        </w:rPr>
        <w:t>specify</w:t>
      </w:r>
      <w:r>
        <w:rPr>
          <w:lang w:val="en-GB"/>
        </w:rPr>
        <w:t xml:space="preserve"> the power level based on how many carriers are activated. The prerequisite is also for the field logs to include carrier aggregation usage information. The model can also be enhanced with </w:t>
      </w:r>
      <w:r w:rsidR="00E54765">
        <w:rPr>
          <w:lang w:val="en-GB"/>
        </w:rPr>
        <w:t>modelling of</w:t>
      </w:r>
      <w:r>
        <w:rPr>
          <w:lang w:val="en-GB"/>
        </w:rPr>
        <w:t xml:space="preserve"> </w:t>
      </w:r>
      <w:proofErr w:type="spellStart"/>
      <w:proofErr w:type="gramStart"/>
      <w:r>
        <w:rPr>
          <w:lang w:val="en-GB"/>
        </w:rPr>
        <w:t>Tx</w:t>
      </w:r>
      <w:proofErr w:type="spellEnd"/>
      <w:proofErr w:type="gramEnd"/>
      <w:r>
        <w:rPr>
          <w:lang w:val="en-GB"/>
        </w:rPr>
        <w:t xml:space="preserve"> power level and power consumption of the PA.</w:t>
      </w:r>
    </w:p>
    <w:p w14:paraId="4E86AD05" w14:textId="77777777" w:rsidR="006E2976" w:rsidRPr="004A71AA" w:rsidRDefault="006E2976" w:rsidP="006E2976">
      <w:pPr>
        <w:rPr>
          <w:u w:val="single"/>
          <w:lang w:val="en-GB"/>
        </w:rPr>
      </w:pPr>
      <w:r>
        <w:rPr>
          <w:u w:val="single"/>
          <w:lang w:val="en-GB"/>
        </w:rPr>
        <w:t>Effect of RRM (radio resource management)</w:t>
      </w:r>
      <w:r w:rsidRPr="004A71AA">
        <w:rPr>
          <w:u w:val="single"/>
          <w:lang w:val="en-GB"/>
        </w:rPr>
        <w:t>:</w:t>
      </w:r>
    </w:p>
    <w:p w14:paraId="1FA86B9D" w14:textId="7B404DA0" w:rsidR="006E2976" w:rsidRDefault="006E2976" w:rsidP="006E2976">
      <w:pPr>
        <w:rPr>
          <w:lang w:val="en-GB"/>
        </w:rPr>
      </w:pPr>
      <w:r>
        <w:rPr>
          <w:lang w:val="en-GB"/>
        </w:rPr>
        <w:t xml:space="preserve">For idle mode, the effect of power consumption for RRM in addition to idle mode page monitoring can be </w:t>
      </w:r>
      <w:r w:rsidR="00F271A8">
        <w:rPr>
          <w:lang w:val="en-GB"/>
        </w:rPr>
        <w:t>combined</w:t>
      </w:r>
      <w:r>
        <w:rPr>
          <w:lang w:val="en-GB"/>
        </w:rPr>
        <w:t xml:space="preserve"> into a single average power number </w:t>
      </w:r>
      <w:r w:rsidR="008E65B2">
        <w:rPr>
          <w:lang w:val="en-GB"/>
        </w:rPr>
        <w:t>which</w:t>
      </w:r>
      <w:r w:rsidR="00F271A8">
        <w:rPr>
          <w:lang w:val="en-GB"/>
        </w:rPr>
        <w:t xml:space="preserve"> </w:t>
      </w:r>
      <w:r>
        <w:rPr>
          <w:lang w:val="en-GB"/>
        </w:rPr>
        <w:t xml:space="preserve">gets time-weighted in </w:t>
      </w:r>
      <w:proofErr w:type="spellStart"/>
      <w:r>
        <w:rPr>
          <w:lang w:val="en-GB"/>
        </w:rPr>
        <w:t>DoU</w:t>
      </w:r>
      <w:proofErr w:type="spellEnd"/>
      <w:r>
        <w:rPr>
          <w:lang w:val="en-GB"/>
        </w:rPr>
        <w:t xml:space="preserve">. Based on </w:t>
      </w:r>
      <w:r w:rsidR="008E65B2">
        <w:rPr>
          <w:lang w:val="en-GB"/>
        </w:rPr>
        <w:t xml:space="preserve">power </w:t>
      </w:r>
      <w:r>
        <w:rPr>
          <w:lang w:val="en-GB"/>
        </w:rPr>
        <w:t xml:space="preserve">measurement of a </w:t>
      </w:r>
      <w:r w:rsidR="008E65B2">
        <w:rPr>
          <w:lang w:val="en-GB"/>
        </w:rPr>
        <w:t xml:space="preserve">variety </w:t>
      </w:r>
      <w:r>
        <w:rPr>
          <w:lang w:val="en-GB"/>
        </w:rPr>
        <w:t xml:space="preserve">of commercial modems, neighbour cell search and measurement (intra and inter frequency) may only add a small multiple to the baseline idle mode (page monitoring only) power. However, given that idle mode power is </w:t>
      </w:r>
      <w:r w:rsidR="008E65B2">
        <w:rPr>
          <w:lang w:val="en-GB"/>
        </w:rPr>
        <w:t xml:space="preserve">typically </w:t>
      </w:r>
      <w:r>
        <w:rPr>
          <w:lang w:val="en-GB"/>
        </w:rPr>
        <w:t xml:space="preserve">only a few percent of the overall </w:t>
      </w:r>
      <w:proofErr w:type="spellStart"/>
      <w:r>
        <w:rPr>
          <w:lang w:val="en-GB"/>
        </w:rPr>
        <w:t>DoU</w:t>
      </w:r>
      <w:proofErr w:type="spellEnd"/>
      <w:r>
        <w:rPr>
          <w:lang w:val="en-GB"/>
        </w:rPr>
        <w:t>, even if a small multiple is added, the impact is at most 2</w:t>
      </w:r>
      <w:r w:rsidRPr="004A71AA">
        <w:rPr>
          <w:vertAlign w:val="superscript"/>
          <w:lang w:val="en-GB"/>
        </w:rPr>
        <w:t>nd</w:t>
      </w:r>
      <w:r>
        <w:rPr>
          <w:lang w:val="en-GB"/>
        </w:rPr>
        <w:t xml:space="preserve"> order effect.</w:t>
      </w:r>
    </w:p>
    <w:p w14:paraId="1B3534DD" w14:textId="6F29A2A2" w:rsidR="006E2976" w:rsidRDefault="006E2976" w:rsidP="006E2976">
      <w:pPr>
        <w:rPr>
          <w:lang w:val="en-GB"/>
        </w:rPr>
      </w:pPr>
      <w:r>
        <w:rPr>
          <w:lang w:val="en-GB"/>
        </w:rPr>
        <w:t xml:space="preserve">For C-DRX, because the baseline CDRX </w:t>
      </w:r>
      <w:r w:rsidR="00032429">
        <w:rPr>
          <w:lang w:val="en-GB"/>
        </w:rPr>
        <w:t xml:space="preserve">average </w:t>
      </w:r>
      <w:r>
        <w:rPr>
          <w:lang w:val="en-GB"/>
        </w:rPr>
        <w:t xml:space="preserve">power </w:t>
      </w:r>
      <w:r w:rsidR="008E65B2">
        <w:rPr>
          <w:lang w:val="en-GB"/>
        </w:rPr>
        <w:t xml:space="preserve">is </w:t>
      </w:r>
      <w:r w:rsidR="00032429">
        <w:rPr>
          <w:lang w:val="en-GB"/>
        </w:rPr>
        <w:t>relatively high</w:t>
      </w:r>
      <w:r>
        <w:rPr>
          <w:lang w:val="en-GB"/>
        </w:rPr>
        <w:t xml:space="preserve">, the impact of </w:t>
      </w:r>
      <w:r w:rsidR="00032429">
        <w:rPr>
          <w:lang w:val="en-GB"/>
        </w:rPr>
        <w:t xml:space="preserve">additional </w:t>
      </w:r>
      <w:r>
        <w:rPr>
          <w:lang w:val="en-GB"/>
        </w:rPr>
        <w:t xml:space="preserve">RRM power is further “diluted” and </w:t>
      </w:r>
      <w:r w:rsidR="00824ED4">
        <w:rPr>
          <w:lang w:val="en-GB"/>
        </w:rPr>
        <w:t xml:space="preserve">is </w:t>
      </w:r>
      <w:r w:rsidR="001F7628">
        <w:rPr>
          <w:lang w:val="en-GB"/>
        </w:rPr>
        <w:t xml:space="preserve">considered </w:t>
      </w:r>
      <w:r w:rsidR="00824ED4">
        <w:rPr>
          <w:lang w:val="en-GB"/>
        </w:rPr>
        <w:t>a</w:t>
      </w:r>
      <w:r>
        <w:rPr>
          <w:lang w:val="en-GB"/>
        </w:rPr>
        <w:t xml:space="preserve"> 2</w:t>
      </w:r>
      <w:r w:rsidRPr="004A71AA">
        <w:rPr>
          <w:vertAlign w:val="superscript"/>
          <w:lang w:val="en-GB"/>
        </w:rPr>
        <w:t>nd</w:t>
      </w:r>
      <w:r>
        <w:rPr>
          <w:lang w:val="en-GB"/>
        </w:rPr>
        <w:t xml:space="preserve"> order effect.</w:t>
      </w:r>
    </w:p>
    <w:p w14:paraId="387D45D2" w14:textId="10820585" w:rsidR="006E2976" w:rsidRDefault="006E2976" w:rsidP="006E2976">
      <w:pPr>
        <w:rPr>
          <w:lang w:val="en-GB"/>
        </w:rPr>
      </w:pPr>
      <w:r>
        <w:rPr>
          <w:lang w:val="en-GB"/>
        </w:rPr>
        <w:t xml:space="preserve">Typical </w:t>
      </w:r>
      <w:proofErr w:type="spellStart"/>
      <w:r w:rsidR="00F85487">
        <w:rPr>
          <w:lang w:val="en-GB"/>
        </w:rPr>
        <w:t>DoU</w:t>
      </w:r>
      <w:proofErr w:type="spellEnd"/>
      <w:r w:rsidR="00F85487">
        <w:rPr>
          <w:lang w:val="en-GB"/>
        </w:rPr>
        <w:t xml:space="preserve"> </w:t>
      </w:r>
      <w:r>
        <w:rPr>
          <w:lang w:val="en-GB"/>
        </w:rPr>
        <w:t>consists of very long period of stationary usage</w:t>
      </w:r>
      <w:r w:rsidR="00F85487">
        <w:rPr>
          <w:lang w:val="en-GB"/>
        </w:rPr>
        <w:t>, so cell reselection and handoff is not expected to be a major factor.</w:t>
      </w:r>
      <w:r w:rsidR="0094425B">
        <w:rPr>
          <w:lang w:val="en-GB"/>
        </w:rPr>
        <w:t xml:space="preserve"> </w:t>
      </w:r>
      <w:r>
        <w:rPr>
          <w:lang w:val="en-GB"/>
        </w:rPr>
        <w:t xml:space="preserve">Moreover, for normal usage, UE should be working in nominal condition and extreme cases such as OOS (out of service) recovery does not need to be considered for </w:t>
      </w:r>
      <w:proofErr w:type="spellStart"/>
      <w:r>
        <w:rPr>
          <w:lang w:val="en-GB"/>
        </w:rPr>
        <w:t>DoU</w:t>
      </w:r>
      <w:proofErr w:type="spellEnd"/>
      <w:r>
        <w:rPr>
          <w:lang w:val="en-GB"/>
        </w:rPr>
        <w:t xml:space="preserve"> power evaluation.</w:t>
      </w:r>
    </w:p>
    <w:p w14:paraId="38EC6D2B" w14:textId="310B54BB" w:rsidR="006E2976" w:rsidRPr="00E061FD" w:rsidRDefault="006E2976" w:rsidP="006E2976">
      <w:pPr>
        <w:rPr>
          <w:u w:val="single"/>
          <w:lang w:val="en-GB"/>
        </w:rPr>
      </w:pPr>
      <w:r w:rsidRPr="00E061FD">
        <w:rPr>
          <w:u w:val="single"/>
          <w:lang w:val="en-GB"/>
        </w:rPr>
        <w:t>LTE-based Power Model</w:t>
      </w:r>
    </w:p>
    <w:p w14:paraId="4DA28D19" w14:textId="37E2D4C3" w:rsidR="006E2976" w:rsidRPr="006E2976" w:rsidRDefault="006E2976" w:rsidP="008A1B2A">
      <w:r>
        <w:rPr>
          <w:lang w:val="en-GB"/>
        </w:rPr>
        <w:t xml:space="preserve">Modem power evaluation is inherently implementation dependent. Constructing a power model based on </w:t>
      </w:r>
      <w:r w:rsidR="008E65B2">
        <w:rPr>
          <w:lang w:val="en-GB"/>
        </w:rPr>
        <w:t xml:space="preserve">the </w:t>
      </w:r>
      <w:r>
        <w:rPr>
          <w:lang w:val="en-GB"/>
        </w:rPr>
        <w:t xml:space="preserve">state-of-the-art commercial LTE modem today offers a solid baseline. While it is true that a futuristic 5G NR modem may perform differently than today’s LTE modem, it is expected that for the same applications that already exist today, LTE modem performance would drive the worst-case </w:t>
      </w:r>
      <w:r w:rsidR="008E65B2">
        <w:rPr>
          <w:lang w:val="en-GB"/>
        </w:rPr>
        <w:t xml:space="preserve">benchmark </w:t>
      </w:r>
      <w:r>
        <w:rPr>
          <w:lang w:val="en-GB"/>
        </w:rPr>
        <w:t xml:space="preserve">for users’ expectation for cellular modem. If power efficiency gain from expectant semi-conductor advance is normalized out, the issues uncovered by </w:t>
      </w:r>
      <w:proofErr w:type="spellStart"/>
      <w:r>
        <w:rPr>
          <w:lang w:val="en-GB"/>
        </w:rPr>
        <w:t>analyzing</w:t>
      </w:r>
      <w:proofErr w:type="spellEnd"/>
      <w:r>
        <w:rPr>
          <w:lang w:val="en-GB"/>
        </w:rPr>
        <w:t xml:space="preserve"> the power consumption of LTE modem today would likely be relevant for 5G NR and </w:t>
      </w:r>
      <w:r w:rsidR="008E65B2">
        <w:rPr>
          <w:lang w:val="en-GB"/>
        </w:rPr>
        <w:t xml:space="preserve">the lessons </w:t>
      </w:r>
      <w:r>
        <w:rPr>
          <w:lang w:val="en-GB"/>
        </w:rPr>
        <w:t xml:space="preserve">should be </w:t>
      </w:r>
      <w:r w:rsidR="008E65B2">
        <w:rPr>
          <w:lang w:val="en-GB"/>
        </w:rPr>
        <w:t>learned</w:t>
      </w:r>
      <w:r>
        <w:rPr>
          <w:lang w:val="en-GB"/>
        </w:rPr>
        <w:t>.</w:t>
      </w:r>
    </w:p>
    <w:sectPr w:rsidR="006E2976" w:rsidRPr="006E2976"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01754" w14:textId="77777777" w:rsidR="00F00D61" w:rsidRDefault="00F00D61">
      <w:r>
        <w:separator/>
      </w:r>
    </w:p>
  </w:endnote>
  <w:endnote w:type="continuationSeparator" w:id="0">
    <w:p w14:paraId="1FA9F677" w14:textId="77777777" w:rsidR="00F00D61" w:rsidRDefault="00F00D61">
      <w:r>
        <w:continuationSeparator/>
      </w:r>
    </w:p>
  </w:endnote>
  <w:endnote w:type="continuationNotice" w:id="1">
    <w:p w14:paraId="60E6A3C0" w14:textId="77777777" w:rsidR="00F00D61" w:rsidRDefault="00F00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80720F" w:rsidRDefault="008072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0720F" w:rsidRDefault="0080720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80720F" w:rsidRDefault="008072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0CF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0CF7">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DFB44" w14:textId="77777777" w:rsidR="00F00D61" w:rsidRDefault="00F00D61">
      <w:r>
        <w:separator/>
      </w:r>
    </w:p>
  </w:footnote>
  <w:footnote w:type="continuationSeparator" w:id="0">
    <w:p w14:paraId="1DAAEF67" w14:textId="77777777" w:rsidR="00F00D61" w:rsidRDefault="00F00D61">
      <w:r>
        <w:continuationSeparator/>
      </w:r>
    </w:p>
  </w:footnote>
  <w:footnote w:type="continuationNotice" w:id="1">
    <w:p w14:paraId="715575C4" w14:textId="77777777" w:rsidR="00F00D61" w:rsidRDefault="00F00D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80720F" w:rsidRDefault="008072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14.2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cs="Times New Roman" w:hint="default"/>
      </w:rPr>
    </w:lvl>
    <w:lvl w:ilvl="1" w:tplc="C39007D8">
      <w:start w:val="3859"/>
      <w:numFmt w:val="bullet"/>
      <w:lvlText w:val="–"/>
      <w:lvlJc w:val="left"/>
      <w:pPr>
        <w:tabs>
          <w:tab w:val="num" w:pos="1440"/>
        </w:tabs>
        <w:ind w:left="1440" w:hanging="360"/>
      </w:pPr>
      <w:rPr>
        <w:rFonts w:ascii="Arial" w:hAnsi="Arial" w:cs="Times New Roman" w:hint="default"/>
      </w:rPr>
    </w:lvl>
    <w:lvl w:ilvl="2" w:tplc="31804960">
      <w:start w:val="1"/>
      <w:numFmt w:val="bullet"/>
      <w:lvlText w:val="•"/>
      <w:lvlJc w:val="left"/>
      <w:pPr>
        <w:tabs>
          <w:tab w:val="num" w:pos="2160"/>
        </w:tabs>
        <w:ind w:left="2160" w:hanging="360"/>
      </w:pPr>
      <w:rPr>
        <w:rFonts w:ascii="Arial" w:hAnsi="Arial" w:cs="Times New Roman" w:hint="default"/>
      </w:rPr>
    </w:lvl>
    <w:lvl w:ilvl="3" w:tplc="51489D94">
      <w:start w:val="1"/>
      <w:numFmt w:val="bullet"/>
      <w:lvlText w:val="•"/>
      <w:lvlJc w:val="left"/>
      <w:pPr>
        <w:tabs>
          <w:tab w:val="num" w:pos="2880"/>
        </w:tabs>
        <w:ind w:left="2880" w:hanging="360"/>
      </w:pPr>
      <w:rPr>
        <w:rFonts w:ascii="Arial" w:hAnsi="Arial" w:cs="Times New Roman" w:hint="default"/>
      </w:rPr>
    </w:lvl>
    <w:lvl w:ilvl="4" w:tplc="D96208A0">
      <w:start w:val="1"/>
      <w:numFmt w:val="bullet"/>
      <w:lvlText w:val="•"/>
      <w:lvlJc w:val="left"/>
      <w:pPr>
        <w:tabs>
          <w:tab w:val="num" w:pos="3600"/>
        </w:tabs>
        <w:ind w:left="3600" w:hanging="360"/>
      </w:pPr>
      <w:rPr>
        <w:rFonts w:ascii="Arial" w:hAnsi="Arial" w:cs="Times New Roman" w:hint="default"/>
      </w:rPr>
    </w:lvl>
    <w:lvl w:ilvl="5" w:tplc="1AEAD3F6">
      <w:start w:val="1"/>
      <w:numFmt w:val="bullet"/>
      <w:lvlText w:val="•"/>
      <w:lvlJc w:val="left"/>
      <w:pPr>
        <w:tabs>
          <w:tab w:val="num" w:pos="4320"/>
        </w:tabs>
        <w:ind w:left="4320" w:hanging="360"/>
      </w:pPr>
      <w:rPr>
        <w:rFonts w:ascii="Arial" w:hAnsi="Arial" w:cs="Times New Roman" w:hint="default"/>
      </w:rPr>
    </w:lvl>
    <w:lvl w:ilvl="6" w:tplc="1B9EF05E">
      <w:start w:val="1"/>
      <w:numFmt w:val="bullet"/>
      <w:lvlText w:val="•"/>
      <w:lvlJc w:val="left"/>
      <w:pPr>
        <w:tabs>
          <w:tab w:val="num" w:pos="5040"/>
        </w:tabs>
        <w:ind w:left="5040" w:hanging="360"/>
      </w:pPr>
      <w:rPr>
        <w:rFonts w:ascii="Arial" w:hAnsi="Arial" w:cs="Times New Roman" w:hint="default"/>
      </w:rPr>
    </w:lvl>
    <w:lvl w:ilvl="7" w:tplc="D9C8883A">
      <w:start w:val="1"/>
      <w:numFmt w:val="bullet"/>
      <w:lvlText w:val="•"/>
      <w:lvlJc w:val="left"/>
      <w:pPr>
        <w:tabs>
          <w:tab w:val="num" w:pos="5760"/>
        </w:tabs>
        <w:ind w:left="5760" w:hanging="360"/>
      </w:pPr>
      <w:rPr>
        <w:rFonts w:ascii="Arial" w:hAnsi="Arial" w:cs="Times New Roman" w:hint="default"/>
      </w:rPr>
    </w:lvl>
    <w:lvl w:ilvl="8" w:tplc="C390EF8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5"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30"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4"/>
  </w:num>
  <w:num w:numId="4">
    <w:abstractNumId w:val="28"/>
  </w:num>
  <w:num w:numId="5">
    <w:abstractNumId w:val="5"/>
  </w:num>
  <w:num w:numId="6">
    <w:abstractNumId w:val="14"/>
  </w:num>
  <w:num w:numId="7">
    <w:abstractNumId w:val="16"/>
  </w:num>
  <w:num w:numId="8">
    <w:abstractNumId w:val="1"/>
  </w:num>
  <w:num w:numId="9">
    <w:abstractNumId w:val="40"/>
    <w:lvlOverride w:ilvl="0">
      <w:startOverride w:val="1"/>
    </w:lvlOverride>
  </w:num>
  <w:num w:numId="10">
    <w:abstractNumId w:val="31"/>
  </w:num>
  <w:num w:numId="11">
    <w:abstractNumId w:val="34"/>
  </w:num>
  <w:num w:numId="12">
    <w:abstractNumId w:val="36"/>
  </w:num>
  <w:num w:numId="13">
    <w:abstractNumId w:val="20"/>
  </w:num>
  <w:num w:numId="14">
    <w:abstractNumId w:val="33"/>
  </w:num>
  <w:num w:numId="15">
    <w:abstractNumId w:val="8"/>
  </w:num>
  <w:num w:numId="16">
    <w:abstractNumId w:val="26"/>
  </w:num>
  <w:num w:numId="17">
    <w:abstractNumId w:val="19"/>
  </w:num>
  <w:num w:numId="18">
    <w:abstractNumId w:val="39"/>
  </w:num>
  <w:num w:numId="19">
    <w:abstractNumId w:val="42"/>
  </w:num>
  <w:num w:numId="20">
    <w:abstractNumId w:val="17"/>
  </w:num>
  <w:num w:numId="21">
    <w:abstractNumId w:val="38"/>
  </w:num>
  <w:num w:numId="22">
    <w:abstractNumId w:val="3"/>
  </w:num>
  <w:num w:numId="23">
    <w:abstractNumId w:val="25"/>
  </w:num>
  <w:num w:numId="24">
    <w:abstractNumId w:val="7"/>
  </w:num>
  <w:num w:numId="25">
    <w:abstractNumId w:val="15"/>
  </w:num>
  <w:num w:numId="26">
    <w:abstractNumId w:val="35"/>
  </w:num>
  <w:num w:numId="27">
    <w:abstractNumId w:val="23"/>
  </w:num>
  <w:num w:numId="28">
    <w:abstractNumId w:val="21"/>
  </w:num>
  <w:num w:numId="29">
    <w:abstractNumId w:val="32"/>
  </w:num>
  <w:num w:numId="30">
    <w:abstractNumId w:val="18"/>
  </w:num>
  <w:num w:numId="31">
    <w:abstractNumId w:val="2"/>
  </w:num>
  <w:num w:numId="32">
    <w:abstractNumId w:val="9"/>
  </w:num>
  <w:num w:numId="33">
    <w:abstractNumId w:val="30"/>
  </w:num>
  <w:num w:numId="34">
    <w:abstractNumId w:val="12"/>
  </w:num>
  <w:num w:numId="35">
    <w:abstractNumId w:val="11"/>
  </w:num>
  <w:num w:numId="36">
    <w:abstractNumId w:val="13"/>
  </w:num>
  <w:num w:numId="37">
    <w:abstractNumId w:val="24"/>
  </w:num>
  <w:num w:numId="38">
    <w:abstractNumId w:val="41"/>
  </w:num>
  <w:num w:numId="39">
    <w:abstractNumId w:val="29"/>
  </w:num>
  <w:num w:numId="40">
    <w:abstractNumId w:val="37"/>
  </w:num>
  <w:num w:numId="41">
    <w:abstractNumId w:val="27"/>
  </w:num>
  <w:num w:numId="42">
    <w:abstractNumId w:val="10"/>
  </w:num>
  <w:num w:numId="4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25E"/>
    <w:rsid w:val="000063BC"/>
    <w:rsid w:val="00006780"/>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1C3"/>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409"/>
    <w:rsid w:val="00075680"/>
    <w:rsid w:val="00075999"/>
    <w:rsid w:val="00075AB6"/>
    <w:rsid w:val="0007628C"/>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5CC"/>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7BD"/>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100097"/>
    <w:rsid w:val="001000E9"/>
    <w:rsid w:val="00100161"/>
    <w:rsid w:val="00100169"/>
    <w:rsid w:val="0010019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7B5"/>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922"/>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24B"/>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28"/>
    <w:rsid w:val="001F798D"/>
    <w:rsid w:val="001F7DD6"/>
    <w:rsid w:val="001F7E0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AD3"/>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222"/>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524"/>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6"/>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860"/>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A66"/>
    <w:rsid w:val="00341CFA"/>
    <w:rsid w:val="0034246D"/>
    <w:rsid w:val="0034305B"/>
    <w:rsid w:val="00343C24"/>
    <w:rsid w:val="00343FA6"/>
    <w:rsid w:val="00344500"/>
    <w:rsid w:val="00344725"/>
    <w:rsid w:val="00344901"/>
    <w:rsid w:val="0034511B"/>
    <w:rsid w:val="003453BF"/>
    <w:rsid w:val="0034583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9"/>
    <w:rsid w:val="00375FFC"/>
    <w:rsid w:val="003764FA"/>
    <w:rsid w:val="00376838"/>
    <w:rsid w:val="00376E0C"/>
    <w:rsid w:val="0037709A"/>
    <w:rsid w:val="00377146"/>
    <w:rsid w:val="003771CA"/>
    <w:rsid w:val="00377397"/>
    <w:rsid w:val="0037757C"/>
    <w:rsid w:val="003775BD"/>
    <w:rsid w:val="00380543"/>
    <w:rsid w:val="00380602"/>
    <w:rsid w:val="00380892"/>
    <w:rsid w:val="00380996"/>
    <w:rsid w:val="00380BBD"/>
    <w:rsid w:val="003810A1"/>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31E"/>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9CE"/>
    <w:rsid w:val="003A632A"/>
    <w:rsid w:val="003A6330"/>
    <w:rsid w:val="003A6619"/>
    <w:rsid w:val="003A6CC0"/>
    <w:rsid w:val="003A71E1"/>
    <w:rsid w:val="003A76A9"/>
    <w:rsid w:val="003A7747"/>
    <w:rsid w:val="003B0299"/>
    <w:rsid w:val="003B0B4D"/>
    <w:rsid w:val="003B248F"/>
    <w:rsid w:val="003B25A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59"/>
    <w:rsid w:val="003E7DAF"/>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40C"/>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394"/>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21C"/>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EFE"/>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1AA"/>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98"/>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4B2"/>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3B"/>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F64"/>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496"/>
    <w:rsid w:val="005852AA"/>
    <w:rsid w:val="00585867"/>
    <w:rsid w:val="00585C3A"/>
    <w:rsid w:val="00586013"/>
    <w:rsid w:val="005861F7"/>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3F"/>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2A5"/>
    <w:rsid w:val="005A7F72"/>
    <w:rsid w:val="005B0A7D"/>
    <w:rsid w:val="005B0F18"/>
    <w:rsid w:val="005B1197"/>
    <w:rsid w:val="005B16CC"/>
    <w:rsid w:val="005B18BB"/>
    <w:rsid w:val="005B2845"/>
    <w:rsid w:val="005B2899"/>
    <w:rsid w:val="005B2A62"/>
    <w:rsid w:val="005B2DA2"/>
    <w:rsid w:val="005B2EB8"/>
    <w:rsid w:val="005B355C"/>
    <w:rsid w:val="005B37FE"/>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1DDE"/>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0DB5"/>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3E0"/>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2A7"/>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4EC"/>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DF1"/>
    <w:rsid w:val="00792ECC"/>
    <w:rsid w:val="00793643"/>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873"/>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DB"/>
    <w:rsid w:val="007D5CFA"/>
    <w:rsid w:val="007D6310"/>
    <w:rsid w:val="007D673F"/>
    <w:rsid w:val="007D68F4"/>
    <w:rsid w:val="007D6906"/>
    <w:rsid w:val="007D6CE5"/>
    <w:rsid w:val="007D6E8A"/>
    <w:rsid w:val="007D6EF0"/>
    <w:rsid w:val="007D7042"/>
    <w:rsid w:val="007D7059"/>
    <w:rsid w:val="007D7522"/>
    <w:rsid w:val="007D7BC7"/>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4ED4"/>
    <w:rsid w:val="008251EC"/>
    <w:rsid w:val="00825511"/>
    <w:rsid w:val="00825693"/>
    <w:rsid w:val="00825EEF"/>
    <w:rsid w:val="00826204"/>
    <w:rsid w:val="008263E0"/>
    <w:rsid w:val="00826D90"/>
    <w:rsid w:val="00827015"/>
    <w:rsid w:val="00827109"/>
    <w:rsid w:val="008272E9"/>
    <w:rsid w:val="00827A41"/>
    <w:rsid w:val="00827AF3"/>
    <w:rsid w:val="00830C19"/>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6C1"/>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B2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5D0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5B2"/>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08F"/>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99E"/>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0D4"/>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BF8"/>
    <w:rsid w:val="00997CA3"/>
    <w:rsid w:val="009A0212"/>
    <w:rsid w:val="009A031F"/>
    <w:rsid w:val="009A0C1F"/>
    <w:rsid w:val="009A12A5"/>
    <w:rsid w:val="009A1C5A"/>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22B"/>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B06"/>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0E75"/>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61"/>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7413"/>
    <w:rsid w:val="00A3747D"/>
    <w:rsid w:val="00A37A59"/>
    <w:rsid w:val="00A37E05"/>
    <w:rsid w:val="00A400DD"/>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67EB2"/>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86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67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80"/>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17FCC"/>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CD"/>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FD2"/>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12"/>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23"/>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3EC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FB"/>
    <w:rsid w:val="00C44F96"/>
    <w:rsid w:val="00C44FF2"/>
    <w:rsid w:val="00C4587D"/>
    <w:rsid w:val="00C45C66"/>
    <w:rsid w:val="00C46B5D"/>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4E11"/>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3F"/>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02E"/>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1D1"/>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900"/>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7CF"/>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EE8"/>
    <w:rsid w:val="00DD2FE5"/>
    <w:rsid w:val="00DD32DF"/>
    <w:rsid w:val="00DD3401"/>
    <w:rsid w:val="00DD3430"/>
    <w:rsid w:val="00DD3480"/>
    <w:rsid w:val="00DD3565"/>
    <w:rsid w:val="00DD49D3"/>
    <w:rsid w:val="00DD59AB"/>
    <w:rsid w:val="00DD5FFE"/>
    <w:rsid w:val="00DD6396"/>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50D"/>
    <w:rsid w:val="00E05A43"/>
    <w:rsid w:val="00E05FC4"/>
    <w:rsid w:val="00E061FD"/>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61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0A5F"/>
    <w:rsid w:val="00E41BAC"/>
    <w:rsid w:val="00E42532"/>
    <w:rsid w:val="00E42D71"/>
    <w:rsid w:val="00E432AE"/>
    <w:rsid w:val="00E434D2"/>
    <w:rsid w:val="00E4356E"/>
    <w:rsid w:val="00E43F1E"/>
    <w:rsid w:val="00E4466A"/>
    <w:rsid w:val="00E447D5"/>
    <w:rsid w:val="00E45041"/>
    <w:rsid w:val="00E450D8"/>
    <w:rsid w:val="00E450DA"/>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65"/>
    <w:rsid w:val="00E547DF"/>
    <w:rsid w:val="00E54D33"/>
    <w:rsid w:val="00E564C1"/>
    <w:rsid w:val="00E56675"/>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3E3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CF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1E8"/>
    <w:rsid w:val="00EA5335"/>
    <w:rsid w:val="00EA630B"/>
    <w:rsid w:val="00EA64B9"/>
    <w:rsid w:val="00EA6E29"/>
    <w:rsid w:val="00EA7326"/>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0B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1"/>
    <w:rsid w:val="00EF16D6"/>
    <w:rsid w:val="00EF17D0"/>
    <w:rsid w:val="00EF209D"/>
    <w:rsid w:val="00EF20FD"/>
    <w:rsid w:val="00EF2457"/>
    <w:rsid w:val="00EF2786"/>
    <w:rsid w:val="00EF28E6"/>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61"/>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32"/>
    <w:rsid w:val="00F10864"/>
    <w:rsid w:val="00F10956"/>
    <w:rsid w:val="00F1165E"/>
    <w:rsid w:val="00F11CF5"/>
    <w:rsid w:val="00F12B3D"/>
    <w:rsid w:val="00F13242"/>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891"/>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3D9D"/>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F2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B7E"/>
    <w:rsid w:val="00FE15F5"/>
    <w:rsid w:val="00FE1728"/>
    <w:rsid w:val="00FE1CAD"/>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46785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FBEA3F-ADD4-4A48-8E25-AC72A2AEA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2362</Words>
  <Characters>13466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7</cp:revision>
  <cp:lastPrinted>2016-11-05T23:41:00Z</cp:lastPrinted>
  <dcterms:created xsi:type="dcterms:W3CDTF">2016-11-05T19:29:00Z</dcterms:created>
  <dcterms:modified xsi:type="dcterms:W3CDTF">2016-11-06T03:06:00Z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