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78D90" w14:textId="0FE06BBF" w:rsidR="007C0B5A" w:rsidRPr="00451884" w:rsidRDefault="007C0B5A" w:rsidP="007C0B5A">
      <w:pPr>
        <w:wordWrap/>
        <w:adjustRightInd w:val="0"/>
        <w:snapToGrid w:val="0"/>
        <w:spacing w:line="360" w:lineRule="auto"/>
        <w:rPr>
          <w:rFonts w:ascii="Arial" w:hAnsi="Arial" w:cs="Arial"/>
          <w:b/>
          <w:bCs/>
          <w:snapToGrid w:val="0"/>
          <w:sz w:val="24"/>
          <w:lang w:val="en-GB"/>
        </w:rPr>
      </w:pPr>
      <w:bookmarkStart w:id="0" w:name="OLE_LINK1"/>
      <w:bookmarkStart w:id="1" w:name="OLE_LINK2"/>
      <w:bookmarkStart w:id="2" w:name="_GoBack"/>
      <w:bookmarkEnd w:id="2"/>
      <w:r w:rsidRPr="00451884">
        <w:rPr>
          <w:rFonts w:ascii="Arial" w:hAnsi="Arial" w:cs="Arial"/>
          <w:b/>
          <w:bCs/>
          <w:snapToGrid w:val="0"/>
          <w:sz w:val="24"/>
          <w:lang w:val="en-GB"/>
        </w:rPr>
        <w:t xml:space="preserve">3GPP TSG RAN WG1 Meeting #87                 </w:t>
      </w:r>
      <w:r w:rsidRPr="00451884">
        <w:rPr>
          <w:rFonts w:ascii="Arial" w:hAnsi="Arial" w:cs="Arial"/>
          <w:b/>
          <w:bCs/>
          <w:snapToGrid w:val="0"/>
          <w:sz w:val="24"/>
          <w:lang w:val="en-GB"/>
        </w:rPr>
        <w:tab/>
      </w:r>
      <w:r w:rsidR="00680476">
        <w:rPr>
          <w:rFonts w:ascii="Arial" w:hAnsi="Arial" w:cs="Arial"/>
          <w:b/>
          <w:bCs/>
          <w:snapToGrid w:val="0"/>
          <w:sz w:val="24"/>
          <w:lang w:val="en-GB"/>
        </w:rPr>
        <w:tab/>
      </w:r>
      <w:r w:rsidRPr="00451884">
        <w:rPr>
          <w:rFonts w:ascii="Arial" w:hAnsi="Arial" w:cs="Arial"/>
          <w:b/>
          <w:bCs/>
          <w:snapToGrid w:val="0"/>
          <w:sz w:val="24"/>
          <w:lang w:val="en-GB"/>
        </w:rPr>
        <w:tab/>
        <w:t>R1-16</w:t>
      </w:r>
      <w:r w:rsidR="00680476">
        <w:rPr>
          <w:rFonts w:ascii="Arial" w:hAnsi="Arial" w:cs="Arial"/>
          <w:b/>
          <w:bCs/>
          <w:snapToGrid w:val="0"/>
          <w:sz w:val="24"/>
          <w:lang w:val="en-GB"/>
        </w:rPr>
        <w:t>11825</w:t>
      </w:r>
    </w:p>
    <w:p w14:paraId="513E958B" w14:textId="77777777" w:rsidR="007C0B5A" w:rsidRDefault="007C0B5A" w:rsidP="007C0B5A">
      <w:pPr>
        <w:wordWrap/>
        <w:adjustRightInd w:val="0"/>
        <w:snapToGrid w:val="0"/>
        <w:spacing w:line="360" w:lineRule="auto"/>
        <w:rPr>
          <w:rFonts w:ascii="Arial" w:hAnsi="Arial" w:cs="Arial"/>
          <w:b/>
          <w:bCs/>
          <w:snapToGrid w:val="0"/>
          <w:sz w:val="24"/>
        </w:rPr>
      </w:pPr>
      <w:r w:rsidRPr="00451884">
        <w:rPr>
          <w:rFonts w:ascii="Arial" w:hAnsi="Arial" w:cs="Arial"/>
          <w:b/>
          <w:bCs/>
          <w:snapToGrid w:val="0"/>
          <w:sz w:val="24"/>
          <w:lang w:val="en-GB"/>
        </w:rPr>
        <w:t>Reno, USA 14th - 18th November 201</w:t>
      </w:r>
      <w:r w:rsidRPr="005A6656">
        <w:rPr>
          <w:rFonts w:ascii="Arial" w:hAnsi="Arial" w:cs="Arial"/>
          <w:b/>
          <w:bCs/>
          <w:snapToGrid w:val="0"/>
          <w:sz w:val="24"/>
        </w:rPr>
        <w:t>6</w:t>
      </w:r>
    </w:p>
    <w:p w14:paraId="68FBD33B" w14:textId="77777777"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genda item:</w:t>
      </w:r>
      <w:r w:rsidRPr="00DC2F24">
        <w:rPr>
          <w:rFonts w:ascii="Arial" w:hAnsi="Arial" w:cs="Arial"/>
          <w:snapToGrid w:val="0"/>
          <w:sz w:val="24"/>
        </w:rPr>
        <w:t xml:space="preserve"> </w:t>
      </w:r>
      <w:r w:rsidR="007C0B5A">
        <w:rPr>
          <w:rFonts w:ascii="Arial" w:hAnsi="Arial" w:cs="Arial"/>
          <w:snapToGrid w:val="0"/>
          <w:sz w:val="24"/>
        </w:rPr>
        <w:t>7.1.3.3</w:t>
      </w:r>
    </w:p>
    <w:p w14:paraId="1FE36131"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711457B6" w14:textId="239A0547" w:rsidR="007B368A" w:rsidRPr="007C0B5A"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C446C0" w:rsidRPr="00C446C0">
        <w:rPr>
          <w:rFonts w:ascii="Arial" w:hAnsi="Arial" w:cs="Arial"/>
          <w:snapToGrid w:val="0"/>
          <w:sz w:val="24"/>
        </w:rPr>
        <w:t>Frequency granularity of NR CSI components</w:t>
      </w:r>
    </w:p>
    <w:p w14:paraId="3475C2D3" w14:textId="77777777"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24BFED19" w14:textId="77777777" w:rsidR="007B368A" w:rsidRDefault="007B368A" w:rsidP="007B368A">
      <w:pPr>
        <w:pStyle w:val="LGTdoc1"/>
        <w:numPr>
          <w:ilvl w:val="0"/>
          <w:numId w:val="14"/>
        </w:numPr>
        <w:spacing w:beforeLines="0" w:before="100" w:beforeAutospacing="1"/>
        <w:rPr>
          <w:lang w:val="en-US"/>
        </w:rPr>
      </w:pPr>
      <w:r w:rsidRPr="00DC2F24">
        <w:rPr>
          <w:lang w:val="en-US"/>
        </w:rPr>
        <w:t>Introduction</w:t>
      </w:r>
    </w:p>
    <w:p w14:paraId="71F7A6C1" w14:textId="35F3C75C" w:rsidR="007B368A" w:rsidRPr="00E560A2" w:rsidRDefault="007B368A" w:rsidP="007B368A">
      <w:pPr>
        <w:pStyle w:val="LGTdoc"/>
        <w:spacing w:before="100" w:beforeAutospacing="1" w:afterLines="0" w:after="100" w:afterAutospacing="1" w:line="240" w:lineRule="auto"/>
        <w:ind w:firstLine="360"/>
        <w:rPr>
          <w:szCs w:val="22"/>
          <w:lang w:val="en-US"/>
        </w:rPr>
      </w:pPr>
      <w:r>
        <w:rPr>
          <w:szCs w:val="22"/>
          <w:lang w:val="en-US"/>
        </w:rPr>
        <w:t>In RAN1#86</w:t>
      </w:r>
      <w:r w:rsidR="007C0B5A">
        <w:rPr>
          <w:szCs w:val="22"/>
          <w:lang w:val="en-US"/>
        </w:rPr>
        <w:t>bis</w:t>
      </w:r>
      <w:r>
        <w:rPr>
          <w:szCs w:val="22"/>
          <w:lang w:val="en-US"/>
        </w:rPr>
        <w:t xml:space="preserve"> meeting, a WF on </w:t>
      </w:r>
      <w:r w:rsidRPr="00B453F5">
        <w:rPr>
          <w:rFonts w:eastAsia="MS Mincho"/>
          <w:lang w:eastAsia="ja-JP"/>
        </w:rPr>
        <w:t xml:space="preserve">the </w:t>
      </w:r>
      <w:r w:rsidR="007C0B5A">
        <w:rPr>
          <w:rFonts w:eastAsia="MS Mincho"/>
          <w:lang w:eastAsia="ja-JP"/>
        </w:rPr>
        <w:t xml:space="preserve">frequency granularity for </w:t>
      </w:r>
      <w:r w:rsidR="00FA7E94">
        <w:rPr>
          <w:rFonts w:eastAsia="MS Mincho"/>
          <w:lang w:eastAsia="ja-JP"/>
        </w:rPr>
        <w:t>CSI</w:t>
      </w:r>
      <w:r w:rsidR="007C0B5A">
        <w:rPr>
          <w:rFonts w:eastAsia="MS Mincho"/>
          <w:lang w:eastAsia="ja-JP"/>
        </w:rPr>
        <w:t>-RS for</w:t>
      </w:r>
      <w:r w:rsidR="00FA7E94">
        <w:rPr>
          <w:rFonts w:eastAsia="MS Mincho"/>
          <w:lang w:eastAsia="ja-JP"/>
        </w:rPr>
        <w:t xml:space="preserve"> </w:t>
      </w:r>
      <w:r>
        <w:rPr>
          <w:rFonts w:eastAsia="MS Mincho"/>
          <w:lang w:eastAsia="ja-JP"/>
        </w:rPr>
        <w:t>NR [</w:t>
      </w:r>
      <w:r w:rsidR="00C834ED">
        <w:rPr>
          <w:rFonts w:eastAsia="MS Mincho"/>
          <w:lang w:eastAsia="ja-JP"/>
        </w:rPr>
        <w:t>1]</w:t>
      </w:r>
      <w:r w:rsidR="00B1278D">
        <w:rPr>
          <w:rFonts w:eastAsia="MS Mincho"/>
          <w:lang w:eastAsia="ja-JP"/>
        </w:rPr>
        <w:t>[2][3]</w:t>
      </w:r>
      <w:r w:rsidR="000B4510">
        <w:rPr>
          <w:rFonts w:eastAsia="MS Mincho"/>
          <w:lang w:eastAsia="ja-JP"/>
        </w:rPr>
        <w:t xml:space="preserve"> </w:t>
      </w:r>
      <w:r>
        <w:rPr>
          <w:rFonts w:eastAsia="MS Mincho"/>
          <w:lang w:eastAsia="ja-JP"/>
        </w:rPr>
        <w:t xml:space="preserve">is discussed </w:t>
      </w:r>
      <w:r w:rsidRPr="00A77168">
        <w:rPr>
          <w:rFonts w:eastAsia="MS Mincho"/>
          <w:szCs w:val="22"/>
          <w:lang w:eastAsia="ja-JP"/>
        </w:rPr>
        <w:t>and agreed as follows</w:t>
      </w:r>
      <w:r w:rsidRPr="00FE422A">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214718A6" w14:textId="77777777" w:rsidTr="00CF73A8">
        <w:tc>
          <w:tcPr>
            <w:tcW w:w="9570" w:type="dxa"/>
            <w:shd w:val="clear" w:color="auto" w:fill="auto"/>
          </w:tcPr>
          <w:p w14:paraId="5BC2D989" w14:textId="77777777" w:rsidR="007C0B5A" w:rsidRPr="007C0B5A" w:rsidRDefault="007C0B5A" w:rsidP="007C0B5A">
            <w:pPr>
              <w:widowControl/>
              <w:wordWrap/>
              <w:autoSpaceDE/>
              <w:autoSpaceDN/>
              <w:spacing w:after="0" w:line="240" w:lineRule="auto"/>
              <w:ind w:left="1440" w:hanging="1440"/>
              <w:jc w:val="left"/>
              <w:rPr>
                <w:rFonts w:ascii="Times" w:eastAsia="MS Mincho" w:hAnsi="Times" w:cs="Times New Roman"/>
                <w:b/>
                <w:kern w:val="0"/>
                <w:szCs w:val="24"/>
                <w:u w:val="single"/>
                <w:lang w:eastAsia="ja-JP"/>
              </w:rPr>
            </w:pPr>
            <w:r w:rsidRPr="007C0B5A">
              <w:rPr>
                <w:rFonts w:ascii="Times" w:eastAsia="MS Mincho" w:hAnsi="Times" w:cs="Times New Roman" w:hint="eastAsia"/>
                <w:b/>
                <w:kern w:val="0"/>
                <w:szCs w:val="24"/>
                <w:highlight w:val="green"/>
                <w:u w:val="single"/>
                <w:lang w:eastAsia="ja-JP"/>
              </w:rPr>
              <w:t>Agreements:</w:t>
            </w:r>
          </w:p>
          <w:p w14:paraId="5D2046DE" w14:textId="77777777" w:rsidR="007C0B5A" w:rsidRPr="007C0B5A" w:rsidRDefault="007C0B5A" w:rsidP="007C0B5A">
            <w:pPr>
              <w:widowControl/>
              <w:numPr>
                <w:ilvl w:val="0"/>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kern w:val="0"/>
                <w:szCs w:val="24"/>
                <w:lang w:eastAsia="ja-JP"/>
              </w:rPr>
              <w:t xml:space="preserve">Support NR CSI-RS pattern with at least the following properties: </w:t>
            </w:r>
          </w:p>
          <w:p w14:paraId="3A4B9448" w14:textId="77777777" w:rsidR="007C0B5A" w:rsidRPr="007C0B5A" w:rsidRDefault="007C0B5A" w:rsidP="007C0B5A">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kern w:val="0"/>
                <w:szCs w:val="24"/>
                <w:lang w:eastAsia="ja-JP"/>
              </w:rPr>
              <w:t xml:space="preserve">CSI-RS mapped in one or multiple </w:t>
            </w:r>
            <w:r w:rsidRPr="007C0B5A">
              <w:rPr>
                <w:rFonts w:ascii="Times" w:eastAsia="MS Mincho" w:hAnsi="Times" w:cs="Times New Roman" w:hint="eastAsia"/>
                <w:kern w:val="0"/>
                <w:szCs w:val="24"/>
                <w:lang w:eastAsia="ja-JP"/>
              </w:rPr>
              <w:t xml:space="preserve">[consecutive] </w:t>
            </w:r>
            <w:r w:rsidRPr="007C0B5A">
              <w:rPr>
                <w:rFonts w:ascii="Times" w:eastAsia="MS Mincho" w:hAnsi="Times" w:cs="Times New Roman"/>
                <w:kern w:val="0"/>
                <w:szCs w:val="24"/>
                <w:lang w:eastAsia="ja-JP"/>
              </w:rPr>
              <w:t>symbols</w:t>
            </w:r>
          </w:p>
          <w:p w14:paraId="00845BA3" w14:textId="77777777" w:rsidR="007C0B5A" w:rsidRPr="007C0B5A" w:rsidRDefault="007C0B5A" w:rsidP="007C0B5A">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hint="eastAsia"/>
                <w:kern w:val="0"/>
                <w:szCs w:val="24"/>
                <w:lang w:eastAsia="ja-JP"/>
              </w:rPr>
              <w:t xml:space="preserve">FFS: </w:t>
            </w:r>
            <w:r w:rsidRPr="007C0B5A">
              <w:rPr>
                <w:rFonts w:ascii="Times" w:eastAsia="MS Mincho" w:hAnsi="Times" w:cs="Times New Roman"/>
                <w:kern w:val="0"/>
                <w:szCs w:val="24"/>
                <w:lang w:eastAsia="ja-JP"/>
              </w:rPr>
              <w:t>At least CSI-RS located at the earlier part of a slot</w:t>
            </w:r>
            <w:r w:rsidRPr="007C0B5A">
              <w:rPr>
                <w:rFonts w:ascii="Times" w:eastAsia="MS Mincho" w:hAnsi="Times" w:cs="Times New Roman" w:hint="eastAsia"/>
                <w:kern w:val="0"/>
                <w:szCs w:val="24"/>
                <w:lang w:eastAsia="ja-JP"/>
              </w:rPr>
              <w:t xml:space="preserve"> in some cases</w:t>
            </w:r>
          </w:p>
          <w:p w14:paraId="70BC28A5" w14:textId="77777777" w:rsidR="007C0B5A" w:rsidRPr="007C0B5A" w:rsidRDefault="007C0B5A" w:rsidP="007C0B5A">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kern w:val="0"/>
                <w:szCs w:val="24"/>
                <w:lang w:eastAsia="ja-JP"/>
              </w:rPr>
              <w:t>FFS: before or after the DM</w:t>
            </w:r>
            <w:r w:rsidRPr="007C0B5A">
              <w:rPr>
                <w:rFonts w:ascii="Times" w:eastAsia="MS Mincho" w:hAnsi="Times" w:cs="Times New Roman" w:hint="eastAsia"/>
                <w:kern w:val="0"/>
                <w:szCs w:val="24"/>
                <w:lang w:eastAsia="ja-JP"/>
              </w:rPr>
              <w:t>-</w:t>
            </w:r>
            <w:r w:rsidRPr="007C0B5A">
              <w:rPr>
                <w:rFonts w:ascii="Times" w:eastAsia="MS Mincho" w:hAnsi="Times" w:cs="Times New Roman"/>
                <w:kern w:val="0"/>
                <w:szCs w:val="24"/>
                <w:lang w:eastAsia="ja-JP"/>
              </w:rPr>
              <w:t>RS agreed to study in RAN1#85</w:t>
            </w:r>
          </w:p>
          <w:p w14:paraId="7D703721" w14:textId="77777777" w:rsidR="007C0B5A" w:rsidRPr="007C0B5A" w:rsidRDefault="007C0B5A" w:rsidP="007C0B5A">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kern w:val="0"/>
                <w:szCs w:val="24"/>
                <w:lang w:eastAsia="ja-JP"/>
              </w:rPr>
              <w:t>FFS: CSI-RS located at other part of a slot</w:t>
            </w:r>
          </w:p>
          <w:p w14:paraId="54FFD5AA" w14:textId="77777777" w:rsidR="007C0B5A" w:rsidRPr="007C0B5A" w:rsidRDefault="007C0B5A" w:rsidP="007C0B5A">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hint="eastAsia"/>
                <w:b/>
                <w:kern w:val="0"/>
                <w:szCs w:val="24"/>
                <w:highlight w:val="darkYellow"/>
                <w:u w:val="single"/>
                <w:lang w:eastAsia="ja-JP"/>
              </w:rPr>
              <w:t>Working assumption:</w:t>
            </w:r>
            <w:r w:rsidRPr="007C0B5A">
              <w:rPr>
                <w:rFonts w:ascii="Times" w:eastAsia="MS Mincho" w:hAnsi="Times" w:cs="Times New Roman" w:hint="eastAsia"/>
                <w:kern w:val="0"/>
                <w:szCs w:val="24"/>
                <w:lang w:eastAsia="ja-JP"/>
              </w:rPr>
              <w:t xml:space="preserve"> </w:t>
            </w:r>
            <w:r w:rsidRPr="007C0B5A">
              <w:rPr>
                <w:rFonts w:ascii="Times" w:eastAsia="MS Mincho" w:hAnsi="Times" w:cs="Times New Roman"/>
                <w:kern w:val="0"/>
                <w:szCs w:val="24"/>
                <w:lang w:eastAsia="ja-JP"/>
              </w:rPr>
              <w:t xml:space="preserve">Configurable density of CSI-RS in frequency </w:t>
            </w:r>
            <w:r w:rsidRPr="007C0B5A">
              <w:rPr>
                <w:rFonts w:ascii="Times" w:eastAsia="MS Mincho" w:hAnsi="Times" w:cs="Times New Roman" w:hint="eastAsia"/>
                <w:kern w:val="0"/>
                <w:szCs w:val="24"/>
                <w:lang w:eastAsia="ja-JP"/>
              </w:rPr>
              <w:t xml:space="preserve">and/or time </w:t>
            </w:r>
            <w:r w:rsidRPr="007C0B5A">
              <w:rPr>
                <w:rFonts w:ascii="Times" w:eastAsia="MS Mincho" w:hAnsi="Times" w:cs="Times New Roman"/>
                <w:kern w:val="0"/>
                <w:szCs w:val="24"/>
                <w:lang w:eastAsia="ja-JP"/>
              </w:rPr>
              <w:t>domain</w:t>
            </w:r>
            <w:r w:rsidRPr="007C0B5A">
              <w:rPr>
                <w:rFonts w:ascii="Times" w:eastAsia="MS Mincho" w:hAnsi="Times" w:cs="Times New Roman" w:hint="eastAsia"/>
                <w:kern w:val="0"/>
                <w:szCs w:val="24"/>
                <w:lang w:eastAsia="ja-JP"/>
              </w:rPr>
              <w:t xml:space="preserve"> by UE-specific manner</w:t>
            </w:r>
          </w:p>
          <w:p w14:paraId="75B4AB27" w14:textId="77777777" w:rsidR="007C0B5A" w:rsidRPr="007C0B5A" w:rsidRDefault="007C0B5A" w:rsidP="007C0B5A">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hint="eastAsia"/>
                <w:b/>
                <w:kern w:val="0"/>
                <w:szCs w:val="24"/>
                <w:highlight w:val="darkYellow"/>
                <w:u w:val="single"/>
                <w:lang w:eastAsia="ja-JP"/>
              </w:rPr>
              <w:t>Working assumption:</w:t>
            </w:r>
            <w:r w:rsidRPr="007C0B5A">
              <w:rPr>
                <w:rFonts w:ascii="Times" w:eastAsia="MS Mincho" w:hAnsi="Times" w:cs="Times New Roman" w:hint="eastAsia"/>
                <w:kern w:val="0"/>
                <w:szCs w:val="24"/>
                <w:lang w:eastAsia="ja-JP"/>
              </w:rPr>
              <w:t xml:space="preserve"> </w:t>
            </w:r>
            <w:r w:rsidRPr="007C0B5A">
              <w:rPr>
                <w:rFonts w:ascii="Times" w:eastAsia="MS Mincho" w:hAnsi="Times" w:cs="Times New Roman"/>
                <w:kern w:val="0"/>
                <w:szCs w:val="24"/>
                <w:lang w:eastAsia="ja-JP"/>
              </w:rPr>
              <w:t xml:space="preserve">CSI-RS for NR should support up to 32 ports </w:t>
            </w:r>
          </w:p>
          <w:p w14:paraId="2F16F38D" w14:textId="77777777" w:rsidR="007C0B5A" w:rsidRPr="007C0B5A" w:rsidRDefault="007C0B5A" w:rsidP="007C0B5A">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hint="eastAsia"/>
                <w:kern w:val="0"/>
                <w:szCs w:val="24"/>
                <w:lang w:eastAsia="ja-JP"/>
              </w:rPr>
              <w:t>FFS: whether or not to have 32 ports codebook</w:t>
            </w:r>
          </w:p>
          <w:p w14:paraId="1E8A2FC8" w14:textId="77777777" w:rsidR="007C0B5A" w:rsidRPr="007C0B5A" w:rsidRDefault="007C0B5A" w:rsidP="007C0B5A">
            <w:pPr>
              <w:widowControl/>
              <w:numPr>
                <w:ilvl w:val="0"/>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kern w:val="0"/>
                <w:szCs w:val="24"/>
                <w:lang w:eastAsia="ja-JP"/>
              </w:rPr>
              <w:t>Support at least following configurations of NR CSI-RS</w:t>
            </w:r>
          </w:p>
          <w:p w14:paraId="3657D10A" w14:textId="77777777" w:rsidR="007C0B5A" w:rsidRPr="007C0B5A" w:rsidRDefault="007C0B5A" w:rsidP="007C0B5A">
            <w:pPr>
              <w:widowControl/>
              <w:numPr>
                <w:ilvl w:val="1"/>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kern w:val="0"/>
                <w:szCs w:val="24"/>
                <w:lang w:eastAsia="ja-JP"/>
              </w:rPr>
              <w:t>UE-specific configuration to support</w:t>
            </w:r>
          </w:p>
          <w:p w14:paraId="61FB4E1D" w14:textId="77777777" w:rsidR="007C0B5A" w:rsidRPr="007C0B5A" w:rsidRDefault="007C0B5A" w:rsidP="007C0B5A">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kern w:val="0"/>
                <w:szCs w:val="24"/>
                <w:lang w:eastAsia="ja-JP"/>
              </w:rPr>
              <w:t xml:space="preserve">Wideband CSI-RS, i.e. </w:t>
            </w:r>
            <w:r w:rsidRPr="007C0B5A">
              <w:rPr>
                <w:rFonts w:ascii="Times" w:eastAsia="MS Mincho" w:hAnsi="Times" w:cs="Times New Roman" w:hint="eastAsia"/>
                <w:kern w:val="0"/>
                <w:szCs w:val="24"/>
                <w:lang w:eastAsia="ja-JP"/>
              </w:rPr>
              <w:t xml:space="preserve">from UE perspective, </w:t>
            </w:r>
            <w:r w:rsidRPr="007C0B5A">
              <w:rPr>
                <w:rFonts w:ascii="Times" w:eastAsia="MS Mincho" w:hAnsi="Times" w:cs="Times New Roman"/>
                <w:kern w:val="0"/>
                <w:szCs w:val="24"/>
                <w:lang w:eastAsia="ja-JP"/>
              </w:rPr>
              <w:t>the full bandwidth the UE is configured to operate with</w:t>
            </w:r>
            <w:r w:rsidRPr="007C0B5A">
              <w:rPr>
                <w:rFonts w:ascii="Times" w:eastAsia="MS Mincho" w:hAnsi="Times" w:cs="Times New Roman" w:hint="eastAsia"/>
                <w:kern w:val="0"/>
                <w:szCs w:val="24"/>
                <w:lang w:eastAsia="ja-JP"/>
              </w:rPr>
              <w:t xml:space="preserve"> </w:t>
            </w:r>
          </w:p>
          <w:p w14:paraId="00F09471" w14:textId="77777777" w:rsidR="007C0B5A" w:rsidRPr="007C0B5A" w:rsidRDefault="007C0B5A" w:rsidP="007C0B5A">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hint="eastAsia"/>
                <w:kern w:val="0"/>
                <w:szCs w:val="24"/>
                <w:lang w:eastAsia="ja-JP"/>
              </w:rPr>
              <w:t>Partial-band</w:t>
            </w:r>
            <w:r w:rsidRPr="007C0B5A">
              <w:rPr>
                <w:rFonts w:ascii="Times" w:eastAsia="MS Mincho" w:hAnsi="Times" w:cs="Times New Roman"/>
                <w:kern w:val="0"/>
                <w:szCs w:val="24"/>
                <w:lang w:eastAsia="ja-JP"/>
              </w:rPr>
              <w:t xml:space="preserve"> CSI-RS, i.e. </w:t>
            </w:r>
            <w:r w:rsidRPr="007C0B5A">
              <w:rPr>
                <w:rFonts w:ascii="Times" w:eastAsia="MS Mincho" w:hAnsi="Times" w:cs="Times New Roman" w:hint="eastAsia"/>
                <w:kern w:val="0"/>
                <w:szCs w:val="24"/>
                <w:lang w:eastAsia="ja-JP"/>
              </w:rPr>
              <w:t xml:space="preserve">from UE perspective, </w:t>
            </w:r>
            <w:r w:rsidRPr="007C0B5A">
              <w:rPr>
                <w:rFonts w:ascii="Times" w:eastAsia="MS Mincho" w:hAnsi="Times" w:cs="Times New Roman"/>
                <w:kern w:val="0"/>
                <w:szCs w:val="24"/>
                <w:lang w:eastAsia="ja-JP"/>
              </w:rPr>
              <w:t>part of the bandwidth the UE is configured to operate with</w:t>
            </w:r>
          </w:p>
          <w:p w14:paraId="404BE297" w14:textId="77777777" w:rsidR="007B368A" w:rsidRDefault="007C0B5A" w:rsidP="007C0B5A">
            <w:pPr>
              <w:widowControl/>
              <w:numPr>
                <w:ilvl w:val="2"/>
                <w:numId w:val="20"/>
              </w:numPr>
              <w:wordWrap/>
              <w:autoSpaceDE/>
              <w:autoSpaceDN/>
              <w:spacing w:after="0" w:line="240" w:lineRule="auto"/>
              <w:jc w:val="left"/>
              <w:rPr>
                <w:rFonts w:ascii="Times" w:eastAsia="MS Mincho" w:hAnsi="Times" w:cs="Times New Roman"/>
                <w:kern w:val="0"/>
                <w:szCs w:val="24"/>
                <w:lang w:eastAsia="ja-JP"/>
              </w:rPr>
            </w:pPr>
            <w:r w:rsidRPr="007C0B5A">
              <w:rPr>
                <w:rFonts w:ascii="Times" w:eastAsia="MS Mincho" w:hAnsi="Times" w:cs="Times New Roman" w:hint="eastAsia"/>
                <w:kern w:val="0"/>
                <w:szCs w:val="24"/>
                <w:lang w:eastAsia="ja-JP"/>
              </w:rPr>
              <w:t>FFS: Different patterns may be used for wideband and subband CSI-RSs</w:t>
            </w:r>
          </w:p>
          <w:p w14:paraId="0AFA4027" w14:textId="77777777" w:rsidR="00B1278D" w:rsidRDefault="00B1278D" w:rsidP="00B1278D">
            <w:pPr>
              <w:widowControl/>
              <w:wordWrap/>
              <w:autoSpaceDE/>
              <w:autoSpaceDN/>
              <w:spacing w:after="0" w:line="240" w:lineRule="auto"/>
              <w:ind w:left="1440" w:hanging="1440"/>
              <w:jc w:val="left"/>
              <w:rPr>
                <w:rFonts w:ascii="Times" w:eastAsia="MS Mincho" w:hAnsi="Times" w:cs="Times New Roman"/>
                <w:b/>
                <w:kern w:val="0"/>
                <w:szCs w:val="24"/>
                <w:lang w:eastAsia="ja-JP"/>
              </w:rPr>
            </w:pPr>
          </w:p>
          <w:p w14:paraId="534DE16E" w14:textId="77777777" w:rsidR="00B1278D" w:rsidRPr="00B1278D" w:rsidRDefault="00B1278D" w:rsidP="00B1278D">
            <w:pPr>
              <w:widowControl/>
              <w:wordWrap/>
              <w:autoSpaceDE/>
              <w:autoSpaceDN/>
              <w:snapToGrid w:val="0"/>
              <w:spacing w:after="0" w:line="240" w:lineRule="auto"/>
              <w:ind w:left="1440" w:hanging="1440"/>
              <w:rPr>
                <w:rFonts w:ascii="Times" w:eastAsia="MS Mincho" w:hAnsi="Times" w:cs="Times New Roman"/>
                <w:b/>
                <w:kern w:val="0"/>
                <w:szCs w:val="20"/>
                <w:highlight w:val="green"/>
                <w:u w:val="single"/>
                <w:lang w:eastAsia="ja-JP"/>
              </w:rPr>
            </w:pPr>
            <w:r w:rsidRPr="00B1278D">
              <w:rPr>
                <w:rFonts w:ascii="Times" w:eastAsia="MS Mincho" w:hAnsi="Times" w:cs="Times New Roman"/>
                <w:b/>
                <w:kern w:val="0"/>
                <w:szCs w:val="20"/>
                <w:highlight w:val="green"/>
                <w:u w:val="single"/>
                <w:lang w:eastAsia="ja-JP"/>
              </w:rPr>
              <w:t>Agreements:</w:t>
            </w:r>
          </w:p>
          <w:p w14:paraId="6DCE1485" w14:textId="77777777" w:rsidR="00B1278D" w:rsidRPr="00B1278D" w:rsidRDefault="00B1278D" w:rsidP="00B1278D">
            <w:pPr>
              <w:widowControl/>
              <w:numPr>
                <w:ilvl w:val="3"/>
                <w:numId w:val="33"/>
              </w:numPr>
              <w:wordWrap/>
              <w:autoSpaceDE/>
              <w:autoSpaceDN/>
              <w:snapToGrid w:val="0"/>
              <w:spacing w:after="0" w:line="240" w:lineRule="auto"/>
              <w:ind w:left="360"/>
              <w:jc w:val="left"/>
              <w:rPr>
                <w:rFonts w:ascii="Times" w:eastAsia="MS Mincho" w:hAnsi="Times" w:cs="Times New Roman"/>
                <w:kern w:val="0"/>
                <w:szCs w:val="20"/>
                <w:lang w:eastAsia="ja-JP"/>
              </w:rPr>
            </w:pPr>
            <w:r w:rsidRPr="00B1278D">
              <w:rPr>
                <w:rFonts w:ascii="Times" w:eastAsia="MS Mincho" w:hAnsi="Times" w:cs="Times New Roman"/>
                <w:kern w:val="0"/>
                <w:szCs w:val="20"/>
                <w:lang w:eastAsia="ja-JP"/>
              </w:rPr>
              <w:t>NR supports CSI reporting with two types of spatial information feedback</w:t>
            </w:r>
          </w:p>
          <w:p w14:paraId="15F6312C" w14:textId="77777777" w:rsidR="00B1278D" w:rsidRPr="00B1278D" w:rsidRDefault="00B1278D" w:rsidP="00B1278D">
            <w:pPr>
              <w:widowControl/>
              <w:numPr>
                <w:ilvl w:val="4"/>
                <w:numId w:val="33"/>
              </w:numPr>
              <w:tabs>
                <w:tab w:val="num" w:pos="1080"/>
              </w:tabs>
              <w:wordWrap/>
              <w:autoSpaceDE/>
              <w:autoSpaceDN/>
              <w:snapToGrid w:val="0"/>
              <w:spacing w:after="0" w:line="240" w:lineRule="auto"/>
              <w:ind w:left="1080"/>
              <w:jc w:val="left"/>
              <w:rPr>
                <w:rFonts w:ascii="Times" w:eastAsia="MS Mincho" w:hAnsi="Times" w:cs="Times New Roman"/>
                <w:kern w:val="0"/>
                <w:szCs w:val="20"/>
                <w:lang w:eastAsia="ja-JP"/>
              </w:rPr>
            </w:pPr>
            <w:r w:rsidRPr="00B1278D">
              <w:rPr>
                <w:rFonts w:ascii="Times" w:eastAsia="MS Mincho" w:hAnsi="Times" w:cs="Times New Roman"/>
                <w:kern w:val="0"/>
                <w:szCs w:val="20"/>
                <w:lang w:eastAsia="ja-JP"/>
              </w:rPr>
              <w:t xml:space="preserve">Type I feedback: Normal </w:t>
            </w:r>
          </w:p>
          <w:p w14:paraId="20C92C65" w14:textId="77777777" w:rsidR="00B1278D" w:rsidRPr="00B1278D" w:rsidRDefault="00B1278D" w:rsidP="00B1278D">
            <w:pPr>
              <w:widowControl/>
              <w:numPr>
                <w:ilvl w:val="1"/>
                <w:numId w:val="33"/>
              </w:numPr>
              <w:wordWrap/>
              <w:autoSpaceDE/>
              <w:autoSpaceDN/>
              <w:snapToGrid w:val="0"/>
              <w:spacing w:after="0" w:line="240" w:lineRule="auto"/>
              <w:jc w:val="left"/>
              <w:rPr>
                <w:rFonts w:ascii="Times" w:eastAsia="MS Mincho" w:hAnsi="Times" w:cs="Times New Roman"/>
                <w:kern w:val="0"/>
                <w:szCs w:val="20"/>
                <w:lang w:eastAsia="ja-JP"/>
              </w:rPr>
            </w:pPr>
            <w:r w:rsidRPr="00B1278D">
              <w:rPr>
                <w:rFonts w:ascii="Times" w:eastAsia="MS Mincho" w:hAnsi="Times" w:cs="Times New Roman"/>
                <w:kern w:val="0"/>
                <w:szCs w:val="20"/>
                <w:lang w:eastAsia="ja-JP"/>
              </w:rPr>
              <w:t>Codebook-based PMI feedback with normal spatial resolution</w:t>
            </w:r>
          </w:p>
          <w:p w14:paraId="60B8D623" w14:textId="77777777" w:rsidR="00B1278D" w:rsidRPr="00B1278D" w:rsidRDefault="00B1278D" w:rsidP="00B1278D">
            <w:pPr>
              <w:widowControl/>
              <w:numPr>
                <w:ilvl w:val="4"/>
                <w:numId w:val="33"/>
              </w:numPr>
              <w:tabs>
                <w:tab w:val="num" w:pos="1080"/>
              </w:tabs>
              <w:wordWrap/>
              <w:autoSpaceDE/>
              <w:autoSpaceDN/>
              <w:snapToGrid w:val="0"/>
              <w:spacing w:after="0" w:line="240" w:lineRule="auto"/>
              <w:ind w:left="1080"/>
              <w:jc w:val="left"/>
              <w:rPr>
                <w:rFonts w:ascii="Times" w:eastAsia="MS Mincho" w:hAnsi="Times" w:cs="Times New Roman"/>
                <w:kern w:val="0"/>
                <w:szCs w:val="20"/>
                <w:lang w:eastAsia="ja-JP"/>
              </w:rPr>
            </w:pPr>
            <w:r w:rsidRPr="00B1278D">
              <w:rPr>
                <w:rFonts w:ascii="Times" w:eastAsia="MS Mincho" w:hAnsi="Times" w:cs="Times New Roman"/>
                <w:kern w:val="0"/>
                <w:szCs w:val="20"/>
                <w:lang w:eastAsia="ja-JP"/>
              </w:rPr>
              <w:t xml:space="preserve">Type II feedback: Enhanced </w:t>
            </w:r>
          </w:p>
          <w:p w14:paraId="2DFBE671" w14:textId="77777777" w:rsidR="00B1278D" w:rsidRPr="00B1278D" w:rsidRDefault="00B1278D" w:rsidP="00B1278D">
            <w:pPr>
              <w:widowControl/>
              <w:numPr>
                <w:ilvl w:val="1"/>
                <w:numId w:val="33"/>
              </w:numPr>
              <w:wordWrap/>
              <w:autoSpaceDE/>
              <w:autoSpaceDN/>
              <w:snapToGrid w:val="0"/>
              <w:spacing w:after="0" w:line="240" w:lineRule="auto"/>
              <w:jc w:val="left"/>
              <w:rPr>
                <w:rFonts w:ascii="Times" w:eastAsia="MS Mincho" w:hAnsi="Times" w:cs="Times New Roman"/>
                <w:kern w:val="0"/>
                <w:szCs w:val="20"/>
                <w:lang w:eastAsia="ja-JP"/>
              </w:rPr>
            </w:pPr>
            <w:r w:rsidRPr="00B1278D">
              <w:rPr>
                <w:rFonts w:ascii="Times" w:eastAsia="MS Mincho" w:hAnsi="Times" w:cs="Times New Roman"/>
                <w:kern w:val="0"/>
                <w:szCs w:val="20"/>
                <w:lang w:eastAsia="ja-JP"/>
              </w:rPr>
              <w:t xml:space="preserve">“Explicit” feedback and/or codebook-based feedback with higher spatial resolution </w:t>
            </w:r>
          </w:p>
          <w:p w14:paraId="33C43BD7" w14:textId="77777777" w:rsidR="00B1278D" w:rsidRPr="00B1278D" w:rsidRDefault="00B1278D" w:rsidP="00B1278D">
            <w:pPr>
              <w:widowControl/>
              <w:numPr>
                <w:ilvl w:val="3"/>
                <w:numId w:val="33"/>
              </w:numPr>
              <w:wordWrap/>
              <w:autoSpaceDE/>
              <w:autoSpaceDN/>
              <w:snapToGrid w:val="0"/>
              <w:spacing w:after="0" w:line="240" w:lineRule="auto"/>
              <w:ind w:left="360"/>
              <w:jc w:val="left"/>
              <w:rPr>
                <w:rFonts w:ascii="Times" w:eastAsia="MS Mincho" w:hAnsi="Times" w:cs="Times New Roman"/>
                <w:kern w:val="0"/>
                <w:szCs w:val="20"/>
                <w:lang w:eastAsia="ja-JP"/>
              </w:rPr>
            </w:pPr>
            <w:r w:rsidRPr="00B1278D">
              <w:rPr>
                <w:rFonts w:ascii="Times" w:eastAsia="MS Mincho" w:hAnsi="Times" w:cs="Times New Roman"/>
                <w:kern w:val="0"/>
                <w:szCs w:val="20"/>
                <w:lang w:eastAsia="ja-JP"/>
              </w:rPr>
              <w:t>For Type I and II, CSI feedback per subband as well as wideband feedback are supported</w:t>
            </w:r>
          </w:p>
          <w:p w14:paraId="0A388931" w14:textId="77777777" w:rsidR="00B1278D" w:rsidRPr="00B1278D" w:rsidRDefault="00B1278D" w:rsidP="00B1278D">
            <w:pPr>
              <w:widowControl/>
              <w:numPr>
                <w:ilvl w:val="3"/>
                <w:numId w:val="33"/>
              </w:numPr>
              <w:wordWrap/>
              <w:autoSpaceDE/>
              <w:autoSpaceDN/>
              <w:snapToGrid w:val="0"/>
              <w:spacing w:after="0" w:line="240" w:lineRule="auto"/>
              <w:ind w:left="360"/>
              <w:jc w:val="left"/>
              <w:rPr>
                <w:rFonts w:ascii="Times" w:eastAsia="MS Mincho" w:hAnsi="Times" w:cs="Times New Roman"/>
                <w:kern w:val="0"/>
                <w:szCs w:val="20"/>
                <w:lang w:eastAsia="ja-JP"/>
              </w:rPr>
            </w:pPr>
            <w:r w:rsidRPr="00B1278D">
              <w:rPr>
                <w:rFonts w:ascii="Times" w:eastAsia="MS Mincho" w:hAnsi="Times" w:cs="Times New Roman"/>
                <w:kern w:val="0"/>
                <w:szCs w:val="20"/>
                <w:lang w:eastAsia="ja-JP"/>
              </w:rPr>
              <w:t>For Type I and II, beam-related feedback can be included</w:t>
            </w:r>
          </w:p>
          <w:p w14:paraId="1DA76276" w14:textId="77777777" w:rsidR="00B1278D" w:rsidRPr="00B1278D" w:rsidRDefault="00B1278D" w:rsidP="00B1278D">
            <w:pPr>
              <w:widowControl/>
              <w:wordWrap/>
              <w:autoSpaceDE/>
              <w:autoSpaceDN/>
              <w:spacing w:after="0" w:line="240" w:lineRule="auto"/>
              <w:ind w:left="1440" w:hanging="1440"/>
              <w:jc w:val="left"/>
              <w:rPr>
                <w:rFonts w:ascii="Times" w:eastAsia="MS Mincho" w:hAnsi="Times" w:cs="Times New Roman"/>
                <w:b/>
                <w:kern w:val="0"/>
                <w:szCs w:val="24"/>
                <w:lang w:eastAsia="ja-JP"/>
              </w:rPr>
            </w:pPr>
          </w:p>
          <w:p w14:paraId="1F7180F4" w14:textId="77777777" w:rsidR="00B1278D" w:rsidRPr="00B1278D" w:rsidRDefault="00B1278D" w:rsidP="00B1278D">
            <w:pPr>
              <w:widowControl/>
              <w:wordWrap/>
              <w:autoSpaceDE/>
              <w:autoSpaceDN/>
              <w:spacing w:after="0" w:line="240" w:lineRule="auto"/>
              <w:ind w:left="1440" w:hanging="1440"/>
              <w:jc w:val="left"/>
              <w:rPr>
                <w:rFonts w:ascii="Times" w:eastAsia="MS Mincho" w:hAnsi="Times" w:cs="Times New Roman"/>
                <w:kern w:val="0"/>
                <w:szCs w:val="24"/>
                <w:lang w:eastAsia="ja-JP"/>
              </w:rPr>
            </w:pPr>
            <w:r w:rsidRPr="00B1278D">
              <w:rPr>
                <w:rFonts w:ascii="Times" w:eastAsia="MS Mincho" w:hAnsi="Times" w:cs="Times New Roman" w:hint="eastAsia"/>
                <w:b/>
                <w:kern w:val="0"/>
                <w:szCs w:val="24"/>
                <w:highlight w:val="green"/>
                <w:u w:val="single"/>
                <w:lang w:eastAsia="ja-JP"/>
              </w:rPr>
              <w:t>A</w:t>
            </w:r>
            <w:r w:rsidRPr="00B1278D">
              <w:rPr>
                <w:rFonts w:ascii="Times" w:eastAsia="MS Mincho" w:hAnsi="Times" w:cs="Times New Roman"/>
                <w:b/>
                <w:kern w:val="0"/>
                <w:szCs w:val="24"/>
                <w:highlight w:val="green"/>
                <w:u w:val="single"/>
                <w:lang w:eastAsia="ja-JP"/>
              </w:rPr>
              <w:t>greement</w:t>
            </w:r>
            <w:r w:rsidRPr="00B1278D">
              <w:rPr>
                <w:rFonts w:ascii="Times" w:eastAsia="MS Mincho" w:hAnsi="Times" w:cs="Times New Roman" w:hint="eastAsia"/>
                <w:b/>
                <w:kern w:val="0"/>
                <w:szCs w:val="24"/>
                <w:highlight w:val="green"/>
                <w:u w:val="single"/>
                <w:lang w:eastAsia="ja-JP"/>
              </w:rPr>
              <w:t>s</w:t>
            </w:r>
            <w:r w:rsidRPr="00B1278D">
              <w:rPr>
                <w:rFonts w:ascii="Times" w:eastAsia="MS Mincho" w:hAnsi="Times" w:cs="Times New Roman"/>
                <w:kern w:val="0"/>
                <w:szCs w:val="24"/>
                <w:highlight w:val="green"/>
                <w:lang w:eastAsia="ja-JP"/>
              </w:rPr>
              <w:t>:</w:t>
            </w:r>
          </w:p>
          <w:p w14:paraId="606CDF50" w14:textId="77777777" w:rsidR="00B1278D" w:rsidRPr="00B1278D" w:rsidRDefault="00B1278D" w:rsidP="00B1278D">
            <w:pPr>
              <w:widowControl/>
              <w:numPr>
                <w:ilvl w:val="0"/>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NR supports configurable SRS bandwidth</w:t>
            </w:r>
          </w:p>
          <w:p w14:paraId="4BBFF5A0" w14:textId="77777777" w:rsidR="00B1278D" w:rsidRPr="00B1278D" w:rsidRDefault="00B1278D" w:rsidP="00B1278D">
            <w:pPr>
              <w:widowControl/>
              <w:numPr>
                <w:ilvl w:val="1"/>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Partial-band size can be configured</w:t>
            </w:r>
          </w:p>
          <w:p w14:paraId="1E3ED4BE" w14:textId="77777777" w:rsidR="00B1278D" w:rsidRPr="00B1278D" w:rsidRDefault="00B1278D" w:rsidP="00B1278D">
            <w:pPr>
              <w:widowControl/>
              <w:numPr>
                <w:ilvl w:val="2"/>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Partial-band is smaller than the largest transmission bandwidth supported by the UE</w:t>
            </w:r>
          </w:p>
          <w:p w14:paraId="6B7439CA" w14:textId="77777777" w:rsidR="00B1278D" w:rsidRPr="00B1278D" w:rsidRDefault="00B1278D" w:rsidP="00B1278D">
            <w:pPr>
              <w:widowControl/>
              <w:numPr>
                <w:ilvl w:val="2"/>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 xml:space="preserve">Within a partial-band the PRBs for SRS transmission </w:t>
            </w:r>
            <w:r w:rsidRPr="00B1278D">
              <w:rPr>
                <w:rFonts w:ascii="Times" w:eastAsia="MS Mincho" w:hAnsi="Times" w:cs="Times New Roman" w:hint="eastAsia"/>
                <w:kern w:val="0"/>
                <w:szCs w:val="24"/>
                <w:lang w:eastAsia="ja-JP"/>
              </w:rPr>
              <w:t>can at least be</w:t>
            </w:r>
            <w:r w:rsidRPr="00B1278D">
              <w:rPr>
                <w:rFonts w:ascii="Times" w:eastAsia="MS Mincho" w:hAnsi="Times" w:cs="Times New Roman"/>
                <w:kern w:val="0"/>
                <w:szCs w:val="24"/>
                <w:lang w:eastAsia="ja-JP"/>
              </w:rPr>
              <w:t xml:space="preserve"> consecutive</w:t>
            </w:r>
            <w:r w:rsidRPr="00B1278D">
              <w:rPr>
                <w:rFonts w:ascii="Times" w:eastAsia="MS Mincho" w:hAnsi="Times" w:cs="Times New Roman" w:hint="eastAsia"/>
                <w:kern w:val="0"/>
                <w:szCs w:val="24"/>
                <w:lang w:eastAsia="ja-JP"/>
              </w:rPr>
              <w:t xml:space="preserve"> in the freq. domain</w:t>
            </w:r>
          </w:p>
          <w:p w14:paraId="64D9E022" w14:textId="77777777" w:rsidR="00B1278D" w:rsidRPr="00B1278D" w:rsidRDefault="00B1278D" w:rsidP="00B1278D">
            <w:pPr>
              <w:widowControl/>
              <w:numPr>
                <w:ilvl w:val="3"/>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FFS: Size of partial band</w:t>
            </w:r>
          </w:p>
          <w:p w14:paraId="15786BF8" w14:textId="77777777" w:rsidR="00B1278D" w:rsidRPr="00B1278D" w:rsidRDefault="00B1278D" w:rsidP="00B1278D">
            <w:pPr>
              <w:widowControl/>
              <w:numPr>
                <w:ilvl w:val="3"/>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FFS: Non-consecutive within partial band</w:t>
            </w:r>
          </w:p>
          <w:p w14:paraId="47D2C6FC" w14:textId="77777777" w:rsidR="00B1278D" w:rsidRPr="00B1278D" w:rsidRDefault="00B1278D" w:rsidP="00B1278D">
            <w:pPr>
              <w:widowControl/>
              <w:numPr>
                <w:ilvl w:val="2"/>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lastRenderedPageBreak/>
              <w:t>FFS: Multiple partial-bands transmitted simultaneously considering impact with OFDM and DFT-S-OFDM waveforms</w:t>
            </w:r>
          </w:p>
          <w:p w14:paraId="7C288CBB" w14:textId="77777777" w:rsidR="00B1278D" w:rsidRPr="00B1278D" w:rsidRDefault="00B1278D" w:rsidP="00B1278D">
            <w:pPr>
              <w:widowControl/>
              <w:numPr>
                <w:ilvl w:val="3"/>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FFS: Simultaneous transmission can be from multiple panels.</w:t>
            </w:r>
          </w:p>
          <w:p w14:paraId="3AABE44F" w14:textId="77777777" w:rsidR="00B1278D" w:rsidRPr="00B1278D" w:rsidRDefault="00B1278D" w:rsidP="00B1278D">
            <w:pPr>
              <w:widowControl/>
              <w:numPr>
                <w:ilvl w:val="2"/>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 xml:space="preserve">FFS: Frequency hopping of partial bands </w:t>
            </w:r>
          </w:p>
          <w:p w14:paraId="6F6286A2" w14:textId="77777777" w:rsidR="00B1278D" w:rsidRPr="00B1278D" w:rsidRDefault="00B1278D" w:rsidP="00B1278D">
            <w:pPr>
              <w:widowControl/>
              <w:numPr>
                <w:ilvl w:val="1"/>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Full band size can be configured</w:t>
            </w:r>
          </w:p>
          <w:p w14:paraId="31D3F02F" w14:textId="77777777" w:rsidR="00B1278D" w:rsidRPr="00B1278D" w:rsidRDefault="00B1278D" w:rsidP="00B1278D">
            <w:pPr>
              <w:widowControl/>
              <w:numPr>
                <w:ilvl w:val="2"/>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 xml:space="preserve">Equal to the largest transmission bandwidth supported by the UE </w:t>
            </w:r>
          </w:p>
          <w:p w14:paraId="2AB21451" w14:textId="77777777" w:rsidR="00B1278D" w:rsidRPr="00B1278D" w:rsidRDefault="00B1278D" w:rsidP="00B1278D">
            <w:pPr>
              <w:widowControl/>
              <w:numPr>
                <w:ilvl w:val="0"/>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NR supports aperiodic SRS transmission triggered by the network</w:t>
            </w:r>
          </w:p>
          <w:p w14:paraId="0CC227B8" w14:textId="77777777" w:rsidR="00B1278D" w:rsidRPr="00B1278D" w:rsidRDefault="00B1278D" w:rsidP="00B1278D">
            <w:pPr>
              <w:widowControl/>
              <w:numPr>
                <w:ilvl w:val="1"/>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FFS on other trigger mechanism, e.g. event triggered</w:t>
            </w:r>
          </w:p>
          <w:p w14:paraId="0F7A6B7A" w14:textId="77777777" w:rsidR="00B1278D" w:rsidRPr="00B1278D" w:rsidRDefault="00B1278D" w:rsidP="00B1278D">
            <w:pPr>
              <w:widowControl/>
              <w:numPr>
                <w:ilvl w:val="1"/>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 xml:space="preserve">FFS on multi-shot SRS transmission, e.g. the UE transmits SRS multiple times with single trigger from network  </w:t>
            </w:r>
          </w:p>
          <w:p w14:paraId="6679F28C" w14:textId="77777777" w:rsidR="00B1278D" w:rsidRPr="00B1278D" w:rsidRDefault="00B1278D" w:rsidP="00B1278D">
            <w:pPr>
              <w:widowControl/>
              <w:numPr>
                <w:ilvl w:val="0"/>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hint="eastAsia"/>
                <w:kern w:val="0"/>
                <w:szCs w:val="24"/>
                <w:lang w:eastAsia="ja-JP"/>
              </w:rPr>
              <w:t xml:space="preserve">FFS: </w:t>
            </w:r>
            <w:r w:rsidRPr="00B1278D">
              <w:rPr>
                <w:rFonts w:ascii="Times" w:eastAsia="MS Mincho" w:hAnsi="Times" w:cs="Times New Roman"/>
                <w:kern w:val="0"/>
                <w:szCs w:val="24"/>
                <w:lang w:eastAsia="ja-JP"/>
              </w:rPr>
              <w:t xml:space="preserve">NR supports at least one of followings </w:t>
            </w:r>
          </w:p>
          <w:p w14:paraId="6F5ACCC8" w14:textId="77777777" w:rsidR="00B1278D" w:rsidRPr="00B1278D" w:rsidRDefault="00B1278D" w:rsidP="00B1278D">
            <w:pPr>
              <w:widowControl/>
              <w:numPr>
                <w:ilvl w:val="1"/>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Periodic SRS transmission</w:t>
            </w:r>
          </w:p>
          <w:p w14:paraId="096F1264" w14:textId="77777777" w:rsidR="00B1278D" w:rsidRPr="00B1278D" w:rsidRDefault="00B1278D" w:rsidP="00B1278D">
            <w:pPr>
              <w:widowControl/>
              <w:numPr>
                <w:ilvl w:val="1"/>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Semi-persistent SRS transmission</w:t>
            </w:r>
          </w:p>
          <w:p w14:paraId="05213204" w14:textId="77777777" w:rsidR="00B1278D" w:rsidRPr="00B1278D" w:rsidRDefault="00B1278D" w:rsidP="00B1278D">
            <w:pPr>
              <w:widowControl/>
              <w:numPr>
                <w:ilvl w:val="0"/>
                <w:numId w:val="32"/>
              </w:numPr>
              <w:wordWrap/>
              <w:autoSpaceDE/>
              <w:autoSpaceDN/>
              <w:spacing w:after="0" w:line="240" w:lineRule="auto"/>
              <w:jc w:val="left"/>
              <w:rPr>
                <w:rFonts w:ascii="Times" w:eastAsia="MS Mincho" w:hAnsi="Times" w:cs="Times New Roman"/>
                <w:kern w:val="0"/>
                <w:szCs w:val="24"/>
                <w:lang w:eastAsia="ja-JP"/>
              </w:rPr>
            </w:pPr>
            <w:r w:rsidRPr="00B1278D">
              <w:rPr>
                <w:rFonts w:ascii="Times" w:eastAsia="MS Mincho" w:hAnsi="Times" w:cs="Times New Roman"/>
                <w:kern w:val="0"/>
                <w:szCs w:val="24"/>
                <w:lang w:eastAsia="ja-JP"/>
              </w:rPr>
              <w:t>FFS: NR supports multiple numerologies for SRS transmission from one UE</w:t>
            </w:r>
          </w:p>
          <w:p w14:paraId="287B67BA" w14:textId="658872F5" w:rsidR="00B1278D" w:rsidRPr="00776D70" w:rsidRDefault="00B1278D" w:rsidP="000B4510">
            <w:pPr>
              <w:widowControl/>
              <w:wordWrap/>
              <w:autoSpaceDE/>
              <w:autoSpaceDN/>
              <w:spacing w:after="0" w:line="240" w:lineRule="auto"/>
              <w:jc w:val="left"/>
              <w:rPr>
                <w:rFonts w:ascii="Times" w:hAnsi="Times" w:cs="Times New Roman"/>
                <w:kern w:val="0"/>
                <w:szCs w:val="24"/>
              </w:rPr>
            </w:pPr>
            <w:r>
              <w:rPr>
                <w:rFonts w:ascii="Times" w:hAnsi="Times" w:cs="Times New Roman" w:hint="eastAsia"/>
                <w:kern w:val="0"/>
                <w:szCs w:val="24"/>
              </w:rPr>
              <w:t>\</w:t>
            </w:r>
          </w:p>
        </w:tc>
      </w:tr>
    </w:tbl>
    <w:p w14:paraId="3F89619F" w14:textId="162B956C" w:rsidR="007B368A"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lastRenderedPageBreak/>
        <w:t>In this contribution, we discuss the</w:t>
      </w:r>
      <w:r>
        <w:rPr>
          <w:szCs w:val="22"/>
          <w:lang w:val="en-US"/>
        </w:rPr>
        <w:t xml:space="preserve"> </w:t>
      </w:r>
      <w:r w:rsidR="00FA7E94">
        <w:rPr>
          <w:szCs w:val="22"/>
          <w:lang w:val="en-US"/>
        </w:rPr>
        <w:t>v</w:t>
      </w:r>
      <w:r w:rsidR="00FA7E94" w:rsidRPr="00FA7E94">
        <w:rPr>
          <w:szCs w:val="22"/>
          <w:lang w:val="en-US"/>
        </w:rPr>
        <w:t xml:space="preserve">iews on </w:t>
      </w:r>
      <w:r w:rsidR="000054D2" w:rsidRPr="000054D2">
        <w:rPr>
          <w:szCs w:val="22"/>
          <w:lang w:val="en-US"/>
        </w:rPr>
        <w:t>frequency granularity for CSI</w:t>
      </w:r>
      <w:r w:rsidR="00830C2A">
        <w:rPr>
          <w:szCs w:val="22"/>
          <w:lang w:val="en-US"/>
        </w:rPr>
        <w:t xml:space="preserve"> component</w:t>
      </w:r>
      <w:r w:rsidR="000054D2" w:rsidRPr="000054D2">
        <w:rPr>
          <w:szCs w:val="22"/>
          <w:lang w:val="en-US"/>
        </w:rPr>
        <w:t xml:space="preserve"> </w:t>
      </w:r>
      <w:r w:rsidR="00F74A3C">
        <w:rPr>
          <w:szCs w:val="22"/>
          <w:lang w:val="en-US"/>
        </w:rPr>
        <w:t>for</w:t>
      </w:r>
      <w:r w:rsidR="00F74A3C" w:rsidRPr="00FA7E94">
        <w:rPr>
          <w:szCs w:val="22"/>
          <w:lang w:val="en-US"/>
        </w:rPr>
        <w:t xml:space="preserve"> </w:t>
      </w:r>
      <w:r w:rsidRPr="001D446E">
        <w:rPr>
          <w:szCs w:val="22"/>
          <w:lang w:val="en-US"/>
        </w:rPr>
        <w:t>NR-MIMO.</w:t>
      </w:r>
    </w:p>
    <w:p w14:paraId="1472F3A2" w14:textId="1FCDC166" w:rsidR="007B368A" w:rsidRPr="00940B95" w:rsidRDefault="007D16C2" w:rsidP="007B368A">
      <w:pPr>
        <w:pStyle w:val="a4"/>
        <w:numPr>
          <w:ilvl w:val="0"/>
          <w:numId w:val="14"/>
        </w:numPr>
        <w:spacing w:after="120"/>
        <w:ind w:leftChars="0"/>
        <w:rPr>
          <w:rFonts w:ascii="Times New Roman" w:eastAsia="바탕" w:hAnsi="Times New Roman" w:cs="Times New Roman"/>
          <w:b/>
          <w:snapToGrid w:val="0"/>
          <w:kern w:val="0"/>
          <w:sz w:val="28"/>
          <w:szCs w:val="20"/>
        </w:rPr>
      </w:pPr>
      <w:r w:rsidRPr="00940B95">
        <w:rPr>
          <w:rFonts w:ascii="Times New Roman" w:eastAsia="바탕" w:hAnsi="Times New Roman" w:cs="Times New Roman"/>
          <w:b/>
          <w:snapToGrid w:val="0"/>
          <w:kern w:val="0"/>
          <w:sz w:val="28"/>
          <w:szCs w:val="20"/>
        </w:rPr>
        <w:t xml:space="preserve">Discussions on </w:t>
      </w:r>
      <w:r w:rsidR="0096627A">
        <w:rPr>
          <w:rFonts w:ascii="Times New Roman" w:eastAsia="바탕" w:hAnsi="Times New Roman" w:cs="Times New Roman" w:hint="eastAsia"/>
          <w:b/>
          <w:snapToGrid w:val="0"/>
          <w:kern w:val="0"/>
          <w:sz w:val="28"/>
          <w:szCs w:val="20"/>
        </w:rPr>
        <w:t xml:space="preserve">frequency granularity for </w:t>
      </w:r>
      <w:r w:rsidR="006C55C5" w:rsidRPr="00940B95">
        <w:rPr>
          <w:rFonts w:ascii="Times New Roman" w:eastAsia="바탕" w:hAnsi="Times New Roman" w:cs="Times New Roman"/>
          <w:b/>
          <w:snapToGrid w:val="0"/>
          <w:kern w:val="0"/>
          <w:sz w:val="28"/>
          <w:szCs w:val="20"/>
        </w:rPr>
        <w:t xml:space="preserve">CSI </w:t>
      </w:r>
      <w:r w:rsidR="0096627A">
        <w:rPr>
          <w:rFonts w:ascii="Times New Roman" w:eastAsia="바탕" w:hAnsi="Times New Roman" w:cs="Times New Roman"/>
          <w:b/>
          <w:snapToGrid w:val="0"/>
          <w:kern w:val="0"/>
          <w:sz w:val="28"/>
          <w:szCs w:val="20"/>
        </w:rPr>
        <w:t>perspective</w:t>
      </w:r>
    </w:p>
    <w:p w14:paraId="594819B6" w14:textId="211015FF" w:rsidR="00C05402" w:rsidRDefault="00986095" w:rsidP="004F2A2E">
      <w:pPr>
        <w:pStyle w:val="LGTdoc"/>
        <w:spacing w:before="120" w:afterLines="0" w:line="240" w:lineRule="auto"/>
        <w:ind w:firstLine="360"/>
        <w:rPr>
          <w:rFonts w:eastAsiaTheme="minorEastAsia" w:hAnsiTheme="minorHAnsi" w:cstheme="minorBidi"/>
          <w:szCs w:val="22"/>
        </w:rPr>
      </w:pPr>
      <w:r>
        <w:rPr>
          <w:rFonts w:eastAsiaTheme="minorEastAsia" w:hAnsiTheme="minorHAnsi" w:cstheme="minorBidi"/>
          <w:szCs w:val="22"/>
        </w:rPr>
        <w:t>Fr</w:t>
      </w:r>
      <w:r w:rsidR="00C05402">
        <w:rPr>
          <w:rFonts w:eastAsiaTheme="minorEastAsia" w:hAnsiTheme="minorHAnsi" w:cstheme="minorBidi"/>
          <w:szCs w:val="22"/>
        </w:rPr>
        <w:t>om</w:t>
      </w:r>
      <w:r>
        <w:rPr>
          <w:rFonts w:eastAsiaTheme="minorEastAsia" w:hAnsiTheme="minorHAnsi" w:cstheme="minorBidi"/>
          <w:szCs w:val="22"/>
        </w:rPr>
        <w:t xml:space="preserve"> CSI perspective,</w:t>
      </w:r>
      <w:r w:rsidR="00291BCC">
        <w:rPr>
          <w:rFonts w:eastAsiaTheme="minorEastAsia" w:hAnsiTheme="minorHAnsi" w:cstheme="minorBidi"/>
          <w:szCs w:val="22"/>
        </w:rPr>
        <w:t xml:space="preserve"> </w:t>
      </w:r>
      <w:r w:rsidR="00F4523E">
        <w:rPr>
          <w:rFonts w:eastAsiaTheme="minorEastAsia" w:hAnsiTheme="minorHAnsi" w:cstheme="minorBidi"/>
          <w:szCs w:val="22"/>
        </w:rPr>
        <w:t>s</w:t>
      </w:r>
      <w:r w:rsidR="00842079">
        <w:rPr>
          <w:rFonts w:eastAsiaTheme="minorEastAsia" w:hAnsiTheme="minorHAnsi" w:cstheme="minorBidi"/>
          <w:szCs w:val="22"/>
        </w:rPr>
        <w:t>ize of w</w:t>
      </w:r>
      <w:r w:rsidR="00991C7F">
        <w:rPr>
          <w:rFonts w:eastAsiaTheme="minorEastAsia" w:hAnsiTheme="minorHAnsi" w:cstheme="minorBidi"/>
          <w:szCs w:val="22"/>
        </w:rPr>
        <w:t>ideband can be defined by the UE capability of transmitting/receiving UL/DL signal</w:t>
      </w:r>
      <w:r w:rsidR="00B77F4B">
        <w:rPr>
          <w:rFonts w:eastAsiaTheme="minorEastAsia" w:hAnsiTheme="minorHAnsi" w:cstheme="minorBidi"/>
          <w:szCs w:val="22"/>
        </w:rPr>
        <w:t xml:space="preserve">, and its location can be configured by </w:t>
      </w:r>
      <w:r w:rsidR="00BC0CE2">
        <w:rPr>
          <w:rFonts w:eastAsiaTheme="minorEastAsia" w:hAnsiTheme="minorHAnsi" w:cstheme="minorBidi"/>
          <w:szCs w:val="22"/>
        </w:rPr>
        <w:t>network</w:t>
      </w:r>
      <w:r w:rsidR="00991C7F">
        <w:rPr>
          <w:rFonts w:eastAsiaTheme="minorEastAsia" w:hAnsiTheme="minorHAnsi" w:cstheme="minorBidi"/>
          <w:szCs w:val="22"/>
        </w:rPr>
        <w:t xml:space="preserve">. </w:t>
      </w:r>
      <w:r w:rsidR="00C05402">
        <w:rPr>
          <w:rFonts w:eastAsiaTheme="minorEastAsia" w:hAnsiTheme="minorHAnsi" w:cstheme="minorBidi"/>
          <w:szCs w:val="22"/>
        </w:rPr>
        <w:t xml:space="preserve">We should note that different numerology may exists within the UE-specific wideband. For example, different subcarrier spacing may be applied in different parts of wideband if mMTC/URLLC and eMBB are supported within a carrier. For another example, different time unit for scheduling (e.g. TTI, slot, SF) may be applied in different parts of wideband though they are on the same subcarrier spacing. </w:t>
      </w:r>
    </w:p>
    <w:p w14:paraId="657BF7AE" w14:textId="32F8FBEB" w:rsidR="00C05402" w:rsidRPr="00B30442" w:rsidRDefault="00C05402" w:rsidP="00C05402">
      <w:pPr>
        <w:pStyle w:val="LGTdoc"/>
        <w:spacing w:before="120" w:afterLines="0" w:line="240" w:lineRule="auto"/>
        <w:ind w:firstLine="284"/>
        <w:rPr>
          <w:rFonts w:eastAsiaTheme="minorEastAsia" w:hAnsiTheme="minorHAnsi" w:cstheme="minorBidi"/>
          <w:b/>
          <w:szCs w:val="22"/>
        </w:rPr>
      </w:pPr>
      <w:r>
        <w:rPr>
          <w:rFonts w:eastAsiaTheme="minorEastAsia" w:hAnsiTheme="minorHAnsi" w:cstheme="minorBidi"/>
          <w:b/>
          <w:szCs w:val="22"/>
        </w:rPr>
        <w:t>Observation 1</w:t>
      </w:r>
      <w:r w:rsidRPr="00B30442">
        <w:rPr>
          <w:rFonts w:eastAsiaTheme="minorEastAsia" w:hAnsiTheme="minorHAnsi" w:cstheme="minorBidi" w:hint="eastAsia"/>
          <w:b/>
          <w:szCs w:val="22"/>
        </w:rPr>
        <w:t xml:space="preserve">: </w:t>
      </w:r>
      <w:r>
        <w:rPr>
          <w:rFonts w:eastAsiaTheme="minorEastAsia" w:hAnsiTheme="minorHAnsi" w:cstheme="minorBidi"/>
          <w:b/>
          <w:szCs w:val="22"/>
        </w:rPr>
        <w:t>Within a UE-specific wideband</w:t>
      </w:r>
      <w:r w:rsidR="00AC13A4">
        <w:rPr>
          <w:rFonts w:eastAsiaTheme="minorEastAsia" w:hAnsiTheme="minorHAnsi" w:cstheme="minorBidi"/>
          <w:b/>
          <w:szCs w:val="22"/>
        </w:rPr>
        <w:t xml:space="preserve"> determined by UE RF capability</w:t>
      </w:r>
      <w:r>
        <w:rPr>
          <w:rFonts w:eastAsiaTheme="minorEastAsia" w:hAnsiTheme="minorHAnsi" w:cstheme="minorBidi"/>
          <w:b/>
          <w:szCs w:val="22"/>
        </w:rPr>
        <w:t xml:space="preserve">, different </w:t>
      </w:r>
      <w:r w:rsidR="00004BEF">
        <w:rPr>
          <w:rFonts w:eastAsiaTheme="minorEastAsia" w:hAnsiTheme="minorHAnsi" w:cstheme="minorBidi"/>
          <w:b/>
          <w:szCs w:val="22"/>
        </w:rPr>
        <w:t xml:space="preserve">numerologies </w:t>
      </w:r>
      <w:r>
        <w:rPr>
          <w:rFonts w:eastAsiaTheme="minorEastAsia" w:hAnsiTheme="minorHAnsi" w:cstheme="minorBidi"/>
          <w:b/>
          <w:szCs w:val="22"/>
        </w:rPr>
        <w:t>or different scheduling time unit</w:t>
      </w:r>
      <w:r w:rsidR="00004BEF">
        <w:rPr>
          <w:rFonts w:eastAsiaTheme="minorEastAsia" w:hAnsiTheme="minorHAnsi" w:cstheme="minorBidi"/>
          <w:b/>
          <w:szCs w:val="22"/>
        </w:rPr>
        <w:t>s</w:t>
      </w:r>
      <w:r>
        <w:rPr>
          <w:rFonts w:eastAsiaTheme="minorEastAsia" w:hAnsiTheme="minorHAnsi" w:cstheme="minorBidi"/>
          <w:b/>
          <w:szCs w:val="22"/>
        </w:rPr>
        <w:t xml:space="preserve"> can be applied in different part</w:t>
      </w:r>
      <w:r w:rsidR="00AC13A4">
        <w:rPr>
          <w:rFonts w:eastAsiaTheme="minorEastAsia" w:hAnsiTheme="minorHAnsi" w:cstheme="minorBidi"/>
          <w:b/>
          <w:szCs w:val="22"/>
        </w:rPr>
        <w:t>s</w:t>
      </w:r>
      <w:r>
        <w:rPr>
          <w:rFonts w:eastAsiaTheme="minorEastAsia" w:hAnsiTheme="minorHAnsi" w:cstheme="minorBidi"/>
          <w:b/>
          <w:szCs w:val="22"/>
        </w:rPr>
        <w:t xml:space="preserve"> of wideband</w:t>
      </w:r>
      <w:r w:rsidRPr="00B30442">
        <w:rPr>
          <w:rFonts w:eastAsiaTheme="minorEastAsia" w:hAnsiTheme="minorHAnsi" w:cstheme="minorBidi" w:hint="eastAsia"/>
          <w:b/>
          <w:szCs w:val="22"/>
        </w:rPr>
        <w:t>.</w:t>
      </w:r>
    </w:p>
    <w:p w14:paraId="6C1E4241" w14:textId="77777777" w:rsidR="00C05402" w:rsidRPr="00004BEF" w:rsidRDefault="00C05402" w:rsidP="004F2A2E">
      <w:pPr>
        <w:pStyle w:val="LGTdoc"/>
        <w:spacing w:before="120" w:afterLines="0" w:line="240" w:lineRule="auto"/>
        <w:ind w:firstLine="360"/>
        <w:rPr>
          <w:rFonts w:eastAsiaTheme="minorEastAsia" w:hAnsiTheme="minorHAnsi" w:cstheme="minorBidi"/>
          <w:szCs w:val="22"/>
        </w:rPr>
      </w:pPr>
    </w:p>
    <w:p w14:paraId="2CC3F462" w14:textId="03A97C8B" w:rsidR="006D67D5" w:rsidRDefault="00AC13A4">
      <w:pPr>
        <w:pStyle w:val="LGTdoc"/>
        <w:spacing w:before="120" w:afterLines="0" w:line="240" w:lineRule="auto"/>
        <w:ind w:firstLine="360"/>
        <w:rPr>
          <w:rFonts w:eastAsiaTheme="minorEastAsia" w:hAnsiTheme="minorHAnsi" w:cstheme="minorBidi"/>
          <w:szCs w:val="22"/>
        </w:rPr>
      </w:pPr>
      <w:r>
        <w:rPr>
          <w:rFonts w:eastAsiaTheme="minorEastAsia" w:hAnsiTheme="minorHAnsi" w:cstheme="minorBidi" w:hint="eastAsia"/>
          <w:szCs w:val="22"/>
        </w:rPr>
        <w:t xml:space="preserve">From </w:t>
      </w:r>
      <w:r>
        <w:rPr>
          <w:rFonts w:eastAsiaTheme="minorEastAsia" w:hAnsiTheme="minorHAnsi" w:cstheme="minorBidi"/>
          <w:szCs w:val="22"/>
        </w:rPr>
        <w:t xml:space="preserve">above observation, independent link adaptation would be required per different numerology </w:t>
      </w:r>
      <w:r w:rsidR="00004BEF">
        <w:rPr>
          <w:rFonts w:eastAsiaTheme="minorEastAsia" w:hAnsiTheme="minorHAnsi" w:cstheme="minorBidi"/>
          <w:szCs w:val="22"/>
        </w:rPr>
        <w:t xml:space="preserve">or scheduling time unit. In this regard, CSI reporting per different numerology or scheduling time unit may need to be defined. Since the band size of each part can be different from each other and it can be time-varying, this CSI reporting is different from conventional </w:t>
      </w:r>
      <w:r w:rsidR="00004BEF">
        <w:rPr>
          <w:rFonts w:eastAsiaTheme="minorEastAsia" w:hAnsiTheme="minorHAnsi" w:cstheme="minorBidi"/>
          <w:szCs w:val="22"/>
        </w:rPr>
        <w:t>‘</w:t>
      </w:r>
      <w:r w:rsidR="00004BEF">
        <w:rPr>
          <w:rFonts w:eastAsiaTheme="minorEastAsia" w:hAnsiTheme="minorHAnsi" w:cstheme="minorBidi"/>
          <w:szCs w:val="22"/>
        </w:rPr>
        <w:t>subband CSI reporting</w:t>
      </w:r>
      <w:r w:rsidR="00004BEF">
        <w:rPr>
          <w:rFonts w:eastAsiaTheme="minorEastAsia" w:hAnsiTheme="minorHAnsi" w:cstheme="minorBidi"/>
          <w:szCs w:val="22"/>
        </w:rPr>
        <w:t>’</w:t>
      </w:r>
      <w:r w:rsidR="00004BEF">
        <w:rPr>
          <w:rFonts w:eastAsiaTheme="minorEastAsia" w:hAnsiTheme="minorHAnsi" w:cstheme="minorBidi"/>
          <w:szCs w:val="22"/>
        </w:rPr>
        <w:t xml:space="preserve"> applied in LTE. We should note that subband CSI reporting is still useful for the subband allocation and for supporting subband precoding</w:t>
      </w:r>
      <w:r w:rsidR="0098415F">
        <w:rPr>
          <w:rFonts w:eastAsiaTheme="minorEastAsia" w:hAnsiTheme="minorHAnsi" w:cstheme="minorBidi"/>
          <w:szCs w:val="22"/>
        </w:rPr>
        <w:t xml:space="preserve"> within the wideband or the part of wideband described above. In addition, wideband CSI reporting may also be needed especially for the beam management. Therefore, </w:t>
      </w:r>
      <w:r w:rsidR="006D67D5">
        <w:rPr>
          <w:rFonts w:eastAsiaTheme="minorEastAsia" w:hAnsiTheme="minorHAnsi" w:cstheme="minorBidi"/>
          <w:szCs w:val="22"/>
        </w:rPr>
        <w:t xml:space="preserve">at least three </w:t>
      </w:r>
      <w:r w:rsidR="0098415F">
        <w:rPr>
          <w:rFonts w:eastAsiaTheme="minorEastAsia" w:hAnsiTheme="minorHAnsi" w:cstheme="minorBidi"/>
          <w:szCs w:val="22"/>
        </w:rPr>
        <w:t xml:space="preserve">different </w:t>
      </w:r>
      <w:r w:rsidR="00FA66C1">
        <w:rPr>
          <w:rFonts w:eastAsiaTheme="minorEastAsia" w:hAnsiTheme="minorHAnsi" w:cstheme="minorBidi" w:hint="eastAsia"/>
          <w:szCs w:val="22"/>
        </w:rPr>
        <w:t xml:space="preserve">frequency </w:t>
      </w:r>
      <w:r w:rsidR="00DA321A">
        <w:rPr>
          <w:rFonts w:eastAsiaTheme="minorEastAsia" w:hAnsiTheme="minorHAnsi" w:cstheme="minorBidi" w:hint="eastAsia"/>
          <w:szCs w:val="22"/>
        </w:rPr>
        <w:t>granularit</w:t>
      </w:r>
      <w:r w:rsidR="00DA321A">
        <w:rPr>
          <w:rFonts w:eastAsiaTheme="minorEastAsia" w:hAnsiTheme="minorHAnsi" w:cstheme="minorBidi"/>
          <w:szCs w:val="22"/>
        </w:rPr>
        <w:t>ies illustrated in Figure 1</w:t>
      </w:r>
      <w:r w:rsidR="00FA66C1">
        <w:rPr>
          <w:rFonts w:eastAsiaTheme="minorEastAsia" w:hAnsiTheme="minorHAnsi" w:cstheme="minorBidi" w:hint="eastAsia"/>
          <w:szCs w:val="22"/>
        </w:rPr>
        <w:t xml:space="preserve"> </w:t>
      </w:r>
      <w:r w:rsidR="006D67D5">
        <w:rPr>
          <w:rFonts w:eastAsiaTheme="minorEastAsia" w:hAnsiTheme="minorHAnsi" w:cstheme="minorBidi"/>
          <w:szCs w:val="22"/>
        </w:rPr>
        <w:t xml:space="preserve">can be considered </w:t>
      </w:r>
      <w:r w:rsidR="00851F95">
        <w:rPr>
          <w:rFonts w:eastAsiaTheme="minorEastAsia" w:hAnsiTheme="minorHAnsi" w:cstheme="minorBidi" w:hint="eastAsia"/>
          <w:szCs w:val="22"/>
        </w:rPr>
        <w:t>for CSI</w:t>
      </w:r>
      <w:r>
        <w:rPr>
          <w:rFonts w:eastAsiaTheme="minorEastAsia" w:hAnsiTheme="minorHAnsi" w:cstheme="minorBidi"/>
          <w:szCs w:val="22"/>
        </w:rPr>
        <w:t xml:space="preserve"> reporting</w:t>
      </w:r>
      <w:r w:rsidR="00851F95">
        <w:rPr>
          <w:rFonts w:eastAsiaTheme="minorEastAsia" w:hAnsiTheme="minorHAnsi" w:cstheme="minorBidi"/>
          <w:szCs w:val="22"/>
        </w:rPr>
        <w:t xml:space="preserve"> </w:t>
      </w:r>
      <w:r w:rsidR="006D67D5">
        <w:rPr>
          <w:rFonts w:eastAsiaTheme="minorEastAsia" w:hAnsiTheme="minorHAnsi" w:cstheme="minorBidi"/>
          <w:szCs w:val="22"/>
        </w:rPr>
        <w:t>as follow</w:t>
      </w:r>
      <w:r>
        <w:rPr>
          <w:rFonts w:eastAsiaTheme="minorEastAsia" w:hAnsiTheme="minorHAnsi" w:cstheme="minorBidi"/>
          <w:szCs w:val="22"/>
        </w:rPr>
        <w:t>s</w:t>
      </w:r>
      <w:r w:rsidR="006D67D5">
        <w:rPr>
          <w:rFonts w:eastAsiaTheme="minorEastAsia" w:hAnsiTheme="minorHAnsi" w:cstheme="minorBidi"/>
          <w:szCs w:val="22"/>
        </w:rPr>
        <w:t>:</w:t>
      </w:r>
    </w:p>
    <w:p w14:paraId="55DD83F5" w14:textId="77777777" w:rsidR="0098415F" w:rsidRDefault="0098415F">
      <w:pPr>
        <w:pStyle w:val="LGTdoc"/>
        <w:spacing w:before="120" w:afterLines="0" w:line="240" w:lineRule="auto"/>
        <w:ind w:firstLine="360"/>
        <w:rPr>
          <w:rFonts w:eastAsiaTheme="minorEastAsia" w:hAnsiTheme="minorHAnsi" w:cstheme="minorBidi"/>
          <w:szCs w:val="22"/>
        </w:rPr>
      </w:pPr>
    </w:p>
    <w:p w14:paraId="61586311" w14:textId="287606EE" w:rsidR="00051B4F" w:rsidRPr="00051B4F" w:rsidRDefault="00F70833" w:rsidP="00051B4F">
      <w:pPr>
        <w:pStyle w:val="LGTdoc"/>
        <w:numPr>
          <w:ilvl w:val="0"/>
          <w:numId w:val="23"/>
        </w:numPr>
        <w:spacing w:before="120" w:after="120" w:line="240" w:lineRule="auto"/>
        <w:rPr>
          <w:rFonts w:eastAsiaTheme="minorEastAsia" w:hAnsiTheme="minorHAnsi" w:cstheme="minorBidi"/>
          <w:szCs w:val="22"/>
        </w:rPr>
      </w:pPr>
      <w:r>
        <w:rPr>
          <w:rFonts w:eastAsiaTheme="minorEastAsia" w:hAnsiTheme="minorHAnsi" w:cstheme="minorBidi"/>
          <w:szCs w:val="22"/>
        </w:rPr>
        <w:t>Wideband</w:t>
      </w:r>
      <w:r w:rsidR="00051B4F" w:rsidRPr="00051B4F">
        <w:rPr>
          <w:rFonts w:eastAsiaTheme="minorEastAsia" w:hAnsiTheme="minorHAnsi" w:cstheme="minorBidi"/>
          <w:szCs w:val="22"/>
        </w:rPr>
        <w:t xml:space="preserve"> </w:t>
      </w:r>
      <w:r w:rsidR="00EA0301">
        <w:rPr>
          <w:rFonts w:eastAsiaTheme="minorEastAsia" w:hAnsiTheme="minorHAnsi" w:cstheme="minorBidi"/>
          <w:szCs w:val="22"/>
        </w:rPr>
        <w:t xml:space="preserve">for </w:t>
      </w:r>
      <w:r w:rsidR="00051B4F" w:rsidRPr="00051B4F">
        <w:rPr>
          <w:rFonts w:eastAsiaTheme="minorEastAsia" w:hAnsiTheme="minorHAnsi" w:cstheme="minorBidi"/>
          <w:szCs w:val="22"/>
        </w:rPr>
        <w:t xml:space="preserve">CSI reporting: </w:t>
      </w:r>
      <w:r>
        <w:rPr>
          <w:rFonts w:eastAsiaTheme="minorEastAsia" w:hAnsiTheme="minorHAnsi" w:cstheme="minorBidi"/>
          <w:szCs w:val="22"/>
        </w:rPr>
        <w:t>Wideband</w:t>
      </w:r>
      <w:r w:rsidRPr="00051B4F">
        <w:rPr>
          <w:rFonts w:eastAsiaTheme="minorEastAsia" w:hAnsiTheme="minorHAnsi" w:cstheme="minorBidi"/>
          <w:szCs w:val="22"/>
        </w:rPr>
        <w:t xml:space="preserve"> </w:t>
      </w:r>
      <w:r w:rsidR="00051B4F" w:rsidRPr="00051B4F">
        <w:rPr>
          <w:rFonts w:eastAsiaTheme="minorEastAsia" w:hAnsiTheme="minorHAnsi" w:cstheme="minorBidi"/>
          <w:szCs w:val="22"/>
        </w:rPr>
        <w:t xml:space="preserve">size is determined by UE capability of </w:t>
      </w:r>
      <w:r w:rsidR="0098415F">
        <w:rPr>
          <w:rFonts w:eastAsiaTheme="minorEastAsia" w:hAnsiTheme="minorHAnsi" w:cstheme="minorBidi"/>
          <w:szCs w:val="22"/>
        </w:rPr>
        <w:t>receiving</w:t>
      </w:r>
      <w:r w:rsidR="00051B4F" w:rsidRPr="00051B4F">
        <w:rPr>
          <w:rFonts w:eastAsiaTheme="minorEastAsia" w:hAnsiTheme="minorHAnsi" w:cstheme="minorBidi"/>
          <w:szCs w:val="22"/>
        </w:rPr>
        <w:t xml:space="preserve"> </w:t>
      </w:r>
      <w:r w:rsidR="0098415F">
        <w:rPr>
          <w:rFonts w:eastAsiaTheme="minorEastAsia" w:hAnsiTheme="minorHAnsi" w:cstheme="minorBidi"/>
          <w:szCs w:val="22"/>
        </w:rPr>
        <w:t>D</w:t>
      </w:r>
      <w:r w:rsidR="00051B4F" w:rsidRPr="00051B4F">
        <w:rPr>
          <w:rFonts w:eastAsiaTheme="minorEastAsia" w:hAnsiTheme="minorHAnsi" w:cstheme="minorBidi"/>
          <w:szCs w:val="22"/>
        </w:rPr>
        <w:t>L signal.</w:t>
      </w:r>
      <w:r w:rsidR="0098415F">
        <w:rPr>
          <w:rFonts w:eastAsiaTheme="minorEastAsia" w:hAnsiTheme="minorHAnsi" w:cstheme="minorBidi"/>
          <w:szCs w:val="22"/>
        </w:rPr>
        <w:t xml:space="preserve"> Location of wideband could be configurable by network.</w:t>
      </w:r>
    </w:p>
    <w:p w14:paraId="23F85215" w14:textId="01288F3D" w:rsidR="0098415F" w:rsidRDefault="00051B4F" w:rsidP="00051B4F">
      <w:pPr>
        <w:pStyle w:val="LGTdoc"/>
        <w:numPr>
          <w:ilvl w:val="0"/>
          <w:numId w:val="23"/>
        </w:numPr>
        <w:spacing w:before="120" w:after="120" w:line="240" w:lineRule="auto"/>
        <w:rPr>
          <w:rFonts w:eastAsiaTheme="minorEastAsia" w:hAnsiTheme="minorHAnsi" w:cstheme="minorBidi"/>
          <w:szCs w:val="22"/>
        </w:rPr>
      </w:pPr>
      <w:r w:rsidRPr="00051B4F">
        <w:rPr>
          <w:rFonts w:eastAsiaTheme="minorEastAsia" w:hAnsiTheme="minorHAnsi" w:cstheme="minorBidi"/>
          <w:szCs w:val="22"/>
        </w:rPr>
        <w:t>P</w:t>
      </w:r>
      <w:r w:rsidR="00F70833">
        <w:rPr>
          <w:rFonts w:eastAsiaTheme="minorEastAsia" w:hAnsiTheme="minorHAnsi" w:cstheme="minorBidi"/>
          <w:szCs w:val="22"/>
        </w:rPr>
        <w:t xml:space="preserve">artial band </w:t>
      </w:r>
      <w:r w:rsidR="00EA0301">
        <w:rPr>
          <w:rFonts w:eastAsiaTheme="minorEastAsia" w:hAnsiTheme="minorHAnsi" w:cstheme="minorBidi"/>
          <w:szCs w:val="22"/>
        </w:rPr>
        <w:t xml:space="preserve">for </w:t>
      </w:r>
      <w:r w:rsidRPr="00051B4F">
        <w:rPr>
          <w:rFonts w:eastAsiaTheme="minorEastAsia" w:hAnsiTheme="minorHAnsi" w:cstheme="minorBidi"/>
          <w:szCs w:val="22"/>
        </w:rPr>
        <w:t xml:space="preserve">CSI reporting: </w:t>
      </w:r>
      <w:r w:rsidR="00F70833" w:rsidRPr="00051B4F">
        <w:rPr>
          <w:rFonts w:eastAsiaTheme="minorEastAsia" w:hAnsiTheme="minorHAnsi" w:cstheme="minorBidi"/>
          <w:szCs w:val="22"/>
        </w:rPr>
        <w:t>P</w:t>
      </w:r>
      <w:r w:rsidR="00F70833">
        <w:rPr>
          <w:rFonts w:eastAsiaTheme="minorEastAsia" w:hAnsiTheme="minorHAnsi" w:cstheme="minorBidi"/>
          <w:szCs w:val="22"/>
        </w:rPr>
        <w:t xml:space="preserve">artial band </w:t>
      </w:r>
      <w:r w:rsidRPr="00051B4F">
        <w:rPr>
          <w:rFonts w:eastAsiaTheme="minorEastAsia" w:hAnsiTheme="minorHAnsi" w:cstheme="minorBidi"/>
          <w:szCs w:val="22"/>
        </w:rPr>
        <w:t>size can be configurable by network</w:t>
      </w:r>
      <w:r w:rsidR="00830C2A">
        <w:rPr>
          <w:rFonts w:eastAsiaTheme="minorEastAsia" w:hAnsiTheme="minorHAnsi" w:cstheme="minorBidi"/>
          <w:szCs w:val="22"/>
        </w:rPr>
        <w:t>,</w:t>
      </w:r>
      <w:r w:rsidRPr="00051B4F">
        <w:rPr>
          <w:rFonts w:eastAsiaTheme="minorEastAsia" w:hAnsiTheme="minorHAnsi" w:cstheme="minorBidi"/>
          <w:szCs w:val="22"/>
        </w:rPr>
        <w:t xml:space="preserve"> or determined by </w:t>
      </w:r>
      <w:r w:rsidR="00830C2A">
        <w:rPr>
          <w:rFonts w:eastAsiaTheme="minorEastAsia" w:hAnsiTheme="minorHAnsi" w:cstheme="minorBidi"/>
          <w:szCs w:val="22"/>
        </w:rPr>
        <w:t xml:space="preserve">the size of band parts with </w:t>
      </w:r>
      <w:r w:rsidR="004A785A">
        <w:rPr>
          <w:rFonts w:eastAsiaTheme="minorEastAsia" w:hAnsiTheme="minorHAnsi" w:cstheme="minorBidi"/>
          <w:szCs w:val="22"/>
        </w:rPr>
        <w:t xml:space="preserve">same </w:t>
      </w:r>
      <w:r w:rsidRPr="00051B4F">
        <w:rPr>
          <w:rFonts w:eastAsiaTheme="minorEastAsia" w:hAnsiTheme="minorHAnsi" w:cstheme="minorBidi"/>
          <w:szCs w:val="22"/>
        </w:rPr>
        <w:t>multiplexed numerologies</w:t>
      </w:r>
      <w:r w:rsidR="00004BEF">
        <w:rPr>
          <w:rFonts w:eastAsiaTheme="minorEastAsia" w:hAnsiTheme="minorHAnsi" w:cstheme="minorBidi"/>
          <w:szCs w:val="22"/>
        </w:rPr>
        <w:t xml:space="preserve"> or scheduling time units</w:t>
      </w:r>
      <w:r w:rsidRPr="00051B4F">
        <w:rPr>
          <w:rFonts w:eastAsiaTheme="minorEastAsia" w:hAnsiTheme="minorHAnsi" w:cstheme="minorBidi"/>
          <w:szCs w:val="22"/>
        </w:rPr>
        <w:t xml:space="preserve"> within </w:t>
      </w:r>
      <w:r w:rsidR="00830C2A">
        <w:rPr>
          <w:rFonts w:eastAsiaTheme="minorEastAsia" w:hAnsiTheme="minorHAnsi" w:cstheme="minorBidi"/>
          <w:szCs w:val="22"/>
        </w:rPr>
        <w:t>wideband</w:t>
      </w:r>
      <w:r w:rsidRPr="00051B4F">
        <w:rPr>
          <w:rFonts w:eastAsiaTheme="minorEastAsia" w:hAnsiTheme="minorHAnsi" w:cstheme="minorBidi"/>
          <w:szCs w:val="22"/>
        </w:rPr>
        <w:t xml:space="preserve">. </w:t>
      </w:r>
    </w:p>
    <w:p w14:paraId="16DD7A64" w14:textId="0871A249" w:rsidR="00051B4F" w:rsidRDefault="00F70833" w:rsidP="00EA0301">
      <w:pPr>
        <w:pStyle w:val="LGTdoc"/>
        <w:numPr>
          <w:ilvl w:val="1"/>
          <w:numId w:val="23"/>
        </w:numPr>
        <w:spacing w:before="120" w:after="120" w:line="240" w:lineRule="auto"/>
        <w:rPr>
          <w:rFonts w:eastAsiaTheme="minorEastAsia" w:hAnsiTheme="minorHAnsi" w:cstheme="minorBidi"/>
          <w:szCs w:val="22"/>
        </w:rPr>
      </w:pPr>
      <w:r w:rsidRPr="00051B4F">
        <w:rPr>
          <w:rFonts w:eastAsiaTheme="minorEastAsia" w:hAnsiTheme="minorHAnsi" w:cstheme="minorBidi"/>
          <w:szCs w:val="22"/>
        </w:rPr>
        <w:t>P</w:t>
      </w:r>
      <w:r>
        <w:rPr>
          <w:rFonts w:eastAsiaTheme="minorEastAsia" w:hAnsiTheme="minorHAnsi" w:cstheme="minorBidi"/>
          <w:szCs w:val="22"/>
        </w:rPr>
        <w:t xml:space="preserve">artial band </w:t>
      </w:r>
      <w:r w:rsidR="00051B4F" w:rsidRPr="00051B4F">
        <w:rPr>
          <w:rFonts w:eastAsiaTheme="minorEastAsia" w:hAnsiTheme="minorHAnsi" w:cstheme="minorBidi"/>
          <w:szCs w:val="22"/>
        </w:rPr>
        <w:t xml:space="preserve">size is smaller than or equal to </w:t>
      </w:r>
      <w:r w:rsidR="0073222D">
        <w:rPr>
          <w:rFonts w:eastAsiaTheme="minorEastAsia" w:hAnsiTheme="minorHAnsi" w:cstheme="minorBidi"/>
          <w:szCs w:val="22"/>
        </w:rPr>
        <w:t>wideband</w:t>
      </w:r>
      <w:r w:rsidR="00051B4F" w:rsidRPr="00051B4F">
        <w:rPr>
          <w:rFonts w:eastAsiaTheme="minorEastAsia" w:hAnsiTheme="minorHAnsi" w:cstheme="minorBidi"/>
          <w:szCs w:val="22"/>
        </w:rPr>
        <w:t xml:space="preserve"> size.</w:t>
      </w:r>
    </w:p>
    <w:p w14:paraId="6B6FF7E6" w14:textId="6B3AADBA" w:rsidR="001D6537" w:rsidRPr="001D6537" w:rsidRDefault="001D6537" w:rsidP="00EA0301">
      <w:pPr>
        <w:pStyle w:val="LGTdoc"/>
        <w:numPr>
          <w:ilvl w:val="1"/>
          <w:numId w:val="23"/>
        </w:numPr>
        <w:spacing w:before="120" w:after="120" w:line="240" w:lineRule="auto"/>
        <w:rPr>
          <w:rFonts w:eastAsiaTheme="minorEastAsia" w:hAnsiTheme="minorHAnsi" w:cstheme="minorBidi"/>
          <w:szCs w:val="22"/>
        </w:rPr>
      </w:pPr>
      <w:r w:rsidRPr="00051B4F">
        <w:rPr>
          <w:rFonts w:eastAsiaTheme="minorEastAsia" w:hAnsiTheme="minorHAnsi" w:cstheme="minorBidi"/>
          <w:szCs w:val="22"/>
        </w:rPr>
        <w:t xml:space="preserve">For the latter case, </w:t>
      </w:r>
      <w:r>
        <w:rPr>
          <w:rFonts w:eastAsiaTheme="minorEastAsia" w:hAnsiTheme="minorHAnsi" w:cstheme="minorBidi"/>
          <w:szCs w:val="22"/>
        </w:rPr>
        <w:t>partial band</w:t>
      </w:r>
      <w:r w:rsidRPr="00051B4F">
        <w:rPr>
          <w:rFonts w:eastAsiaTheme="minorEastAsia" w:hAnsiTheme="minorHAnsi" w:cstheme="minorBidi"/>
          <w:szCs w:val="22"/>
        </w:rPr>
        <w:t xml:space="preserve"> is equal to </w:t>
      </w:r>
      <w:r>
        <w:rPr>
          <w:rFonts w:eastAsiaTheme="minorEastAsia" w:hAnsiTheme="minorHAnsi" w:cstheme="minorBidi"/>
          <w:szCs w:val="22"/>
        </w:rPr>
        <w:t>wideband</w:t>
      </w:r>
      <w:r w:rsidRPr="00051B4F">
        <w:rPr>
          <w:rFonts w:eastAsiaTheme="minorEastAsia" w:hAnsiTheme="minorHAnsi" w:cstheme="minorBidi"/>
          <w:szCs w:val="22"/>
        </w:rPr>
        <w:t xml:space="preserve"> if UE-specific </w:t>
      </w:r>
      <w:r>
        <w:rPr>
          <w:rFonts w:eastAsiaTheme="minorEastAsia" w:hAnsiTheme="minorHAnsi" w:cstheme="minorBidi"/>
          <w:szCs w:val="22"/>
        </w:rPr>
        <w:t>wideband</w:t>
      </w:r>
      <w:r w:rsidRPr="00051B4F">
        <w:rPr>
          <w:rFonts w:eastAsiaTheme="minorEastAsia" w:hAnsiTheme="minorHAnsi" w:cstheme="minorBidi"/>
          <w:szCs w:val="22"/>
        </w:rPr>
        <w:t xml:space="preserve"> </w:t>
      </w:r>
      <w:r w:rsidR="0098415F">
        <w:rPr>
          <w:rFonts w:eastAsiaTheme="minorEastAsia" w:hAnsiTheme="minorHAnsi" w:cstheme="minorBidi"/>
          <w:szCs w:val="22"/>
        </w:rPr>
        <w:t>applies</w:t>
      </w:r>
      <w:r w:rsidRPr="00051B4F">
        <w:rPr>
          <w:rFonts w:eastAsiaTheme="minorEastAsia" w:hAnsiTheme="minorHAnsi" w:cstheme="minorBidi"/>
          <w:szCs w:val="22"/>
        </w:rPr>
        <w:t xml:space="preserve"> single numerology</w:t>
      </w:r>
      <w:r w:rsidR="0098415F">
        <w:rPr>
          <w:rFonts w:eastAsiaTheme="minorEastAsia" w:hAnsiTheme="minorHAnsi" w:cstheme="minorBidi"/>
          <w:szCs w:val="22"/>
        </w:rPr>
        <w:t xml:space="preserve"> and scheduling time unit.</w:t>
      </w:r>
    </w:p>
    <w:p w14:paraId="2051FC2A" w14:textId="0D6C680C" w:rsidR="00051B4F" w:rsidRDefault="00F70833" w:rsidP="00051B4F">
      <w:pPr>
        <w:pStyle w:val="LGTdoc"/>
        <w:numPr>
          <w:ilvl w:val="0"/>
          <w:numId w:val="23"/>
        </w:numPr>
        <w:spacing w:before="120" w:after="120" w:line="240" w:lineRule="auto"/>
        <w:rPr>
          <w:rFonts w:eastAsiaTheme="minorEastAsia" w:hAnsiTheme="minorHAnsi" w:cstheme="minorBidi"/>
          <w:szCs w:val="22"/>
        </w:rPr>
      </w:pPr>
      <w:r>
        <w:rPr>
          <w:rFonts w:eastAsiaTheme="minorEastAsia" w:hAnsiTheme="minorHAnsi" w:cstheme="minorBidi"/>
          <w:szCs w:val="22"/>
        </w:rPr>
        <w:t>Subband</w:t>
      </w:r>
      <w:r w:rsidR="00051B4F" w:rsidRPr="00051B4F">
        <w:rPr>
          <w:rFonts w:eastAsiaTheme="minorEastAsia" w:hAnsiTheme="minorHAnsi" w:cstheme="minorBidi"/>
          <w:szCs w:val="22"/>
        </w:rPr>
        <w:t xml:space="preserve"> </w:t>
      </w:r>
      <w:r w:rsidR="00EA0301">
        <w:rPr>
          <w:rFonts w:eastAsiaTheme="minorEastAsia" w:hAnsiTheme="minorHAnsi" w:cstheme="minorBidi"/>
          <w:szCs w:val="22"/>
        </w:rPr>
        <w:t xml:space="preserve">for </w:t>
      </w:r>
      <w:r w:rsidR="00051B4F" w:rsidRPr="00051B4F">
        <w:rPr>
          <w:rFonts w:eastAsiaTheme="minorEastAsia" w:hAnsiTheme="minorHAnsi" w:cstheme="minorBidi"/>
          <w:szCs w:val="22"/>
        </w:rPr>
        <w:t xml:space="preserve">CSI reporting: </w:t>
      </w:r>
      <w:r w:rsidR="00F4693F">
        <w:rPr>
          <w:rFonts w:eastAsiaTheme="minorEastAsia" w:hAnsiTheme="minorHAnsi" w:cstheme="minorBidi"/>
          <w:szCs w:val="22"/>
        </w:rPr>
        <w:t>Subband</w:t>
      </w:r>
      <w:r w:rsidR="00051B4F" w:rsidRPr="00051B4F">
        <w:rPr>
          <w:rFonts w:eastAsiaTheme="minorEastAsia" w:hAnsiTheme="minorHAnsi" w:cstheme="minorBidi"/>
          <w:szCs w:val="22"/>
        </w:rPr>
        <w:t xml:space="preserve"> size is fixed, configured, or determined by the size of system </w:t>
      </w:r>
      <w:r w:rsidR="003D47B2">
        <w:rPr>
          <w:rFonts w:eastAsiaTheme="minorEastAsia" w:hAnsiTheme="minorHAnsi" w:cstheme="minorBidi"/>
          <w:szCs w:val="22"/>
        </w:rPr>
        <w:t>bandwidth</w:t>
      </w:r>
      <w:r w:rsidR="00051B4F" w:rsidRPr="00051B4F">
        <w:rPr>
          <w:rFonts w:eastAsiaTheme="minorEastAsia" w:hAnsiTheme="minorHAnsi" w:cstheme="minorBidi"/>
          <w:szCs w:val="22"/>
        </w:rPr>
        <w:t xml:space="preserve">, </w:t>
      </w:r>
      <w:r w:rsidR="00CA15DA">
        <w:rPr>
          <w:rFonts w:eastAsiaTheme="minorEastAsia" w:hAnsiTheme="minorHAnsi" w:cstheme="minorBidi"/>
          <w:szCs w:val="22"/>
        </w:rPr>
        <w:t>wideband</w:t>
      </w:r>
      <w:r w:rsidR="00051B4F" w:rsidRPr="00051B4F">
        <w:rPr>
          <w:rFonts w:eastAsiaTheme="minorEastAsia" w:hAnsiTheme="minorHAnsi" w:cstheme="minorBidi"/>
          <w:szCs w:val="22"/>
        </w:rPr>
        <w:t xml:space="preserve">, or </w:t>
      </w:r>
      <w:r w:rsidR="00CA15DA">
        <w:rPr>
          <w:rFonts w:eastAsiaTheme="minorEastAsia" w:hAnsiTheme="minorHAnsi" w:cstheme="minorBidi"/>
          <w:szCs w:val="22"/>
        </w:rPr>
        <w:t>partial band</w:t>
      </w:r>
      <w:r w:rsidR="00051B4F" w:rsidRPr="00051B4F">
        <w:rPr>
          <w:rFonts w:eastAsiaTheme="minorEastAsia" w:hAnsiTheme="minorHAnsi" w:cstheme="minorBidi"/>
          <w:szCs w:val="22"/>
        </w:rPr>
        <w:t xml:space="preserve">, where system </w:t>
      </w:r>
      <w:r w:rsidR="003D47B2">
        <w:rPr>
          <w:rFonts w:eastAsiaTheme="minorEastAsia" w:hAnsiTheme="minorHAnsi" w:cstheme="minorBidi"/>
          <w:szCs w:val="22"/>
        </w:rPr>
        <w:t>bandwidth</w:t>
      </w:r>
      <w:r w:rsidR="00051B4F" w:rsidRPr="00051B4F">
        <w:rPr>
          <w:rFonts w:eastAsiaTheme="minorEastAsia" w:hAnsiTheme="minorHAnsi" w:cstheme="minorBidi"/>
          <w:szCs w:val="22"/>
        </w:rPr>
        <w:t xml:space="preserve">, </w:t>
      </w:r>
      <w:r w:rsidR="00CA15DA">
        <w:rPr>
          <w:rFonts w:eastAsiaTheme="minorEastAsia" w:hAnsiTheme="minorHAnsi" w:cstheme="minorBidi"/>
          <w:szCs w:val="22"/>
        </w:rPr>
        <w:t>wideband</w:t>
      </w:r>
      <w:r w:rsidR="00051B4F" w:rsidRPr="00051B4F">
        <w:rPr>
          <w:rFonts w:eastAsiaTheme="minorEastAsia" w:hAnsiTheme="minorHAnsi" w:cstheme="minorBidi"/>
          <w:szCs w:val="22"/>
        </w:rPr>
        <w:t xml:space="preserve">, or </w:t>
      </w:r>
      <w:r w:rsidR="003D47B2">
        <w:rPr>
          <w:rFonts w:eastAsiaTheme="minorEastAsia" w:hAnsiTheme="minorHAnsi" w:cstheme="minorBidi"/>
          <w:szCs w:val="22"/>
        </w:rPr>
        <w:t>partial band</w:t>
      </w:r>
      <w:r w:rsidR="003D47B2" w:rsidRPr="00051B4F">
        <w:rPr>
          <w:rFonts w:eastAsiaTheme="minorEastAsia" w:hAnsiTheme="minorHAnsi" w:cstheme="minorBidi"/>
          <w:szCs w:val="22"/>
        </w:rPr>
        <w:t xml:space="preserve"> </w:t>
      </w:r>
      <w:r w:rsidR="00051B4F" w:rsidRPr="00051B4F">
        <w:rPr>
          <w:rFonts w:eastAsiaTheme="minorEastAsia" w:hAnsiTheme="minorHAnsi" w:cstheme="minorBidi"/>
          <w:szCs w:val="22"/>
        </w:rPr>
        <w:t xml:space="preserve">is divided almost evenly by multiple </w:t>
      </w:r>
      <w:r w:rsidR="00F4693F">
        <w:rPr>
          <w:rFonts w:eastAsiaTheme="minorEastAsia" w:hAnsiTheme="minorHAnsi" w:cstheme="minorBidi"/>
          <w:szCs w:val="22"/>
        </w:rPr>
        <w:t>subbands</w:t>
      </w:r>
      <w:r w:rsidR="00051B4F" w:rsidRPr="00051B4F">
        <w:rPr>
          <w:rFonts w:eastAsiaTheme="minorEastAsia" w:hAnsiTheme="minorHAnsi" w:cstheme="minorBidi"/>
          <w:szCs w:val="22"/>
        </w:rPr>
        <w:t>.</w:t>
      </w:r>
    </w:p>
    <w:p w14:paraId="1AAF92C7" w14:textId="77777777" w:rsidR="00636E9D" w:rsidRPr="00051B4F" w:rsidRDefault="00636E9D" w:rsidP="00EA0301">
      <w:pPr>
        <w:pStyle w:val="LGTdoc"/>
        <w:spacing w:before="120" w:after="120" w:line="240" w:lineRule="auto"/>
        <w:rPr>
          <w:rFonts w:eastAsiaTheme="minorEastAsia" w:hAnsiTheme="minorHAnsi" w:cstheme="minorBidi"/>
          <w:szCs w:val="22"/>
        </w:rPr>
      </w:pPr>
    </w:p>
    <w:p w14:paraId="760F85C3" w14:textId="30191272" w:rsidR="00EA66EE" w:rsidRDefault="009035BB" w:rsidP="00AD3E54">
      <w:pPr>
        <w:pStyle w:val="LGTdoc"/>
        <w:spacing w:before="120" w:afterLines="0" w:line="240" w:lineRule="auto"/>
        <w:ind w:firstLine="284"/>
        <w:jc w:val="center"/>
        <w:rPr>
          <w:rFonts w:eastAsiaTheme="minorEastAsia" w:hAnsiTheme="minorHAnsi" w:cstheme="minorBidi"/>
          <w:szCs w:val="22"/>
        </w:rPr>
      </w:pPr>
      <w:r w:rsidRPr="009035BB">
        <w:lastRenderedPageBreak/>
        <w:t xml:space="preserve"> </w:t>
      </w:r>
      <w:r w:rsidRPr="009035BB">
        <w:rPr>
          <w:noProof/>
          <w:lang w:val="en-US"/>
        </w:rPr>
        <w:drawing>
          <wp:inline distT="0" distB="0" distL="0" distR="0" wp14:anchorId="73B6FE11" wp14:editId="6D6B6156">
            <wp:extent cx="4659630" cy="244348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59630" cy="2443480"/>
                    </a:xfrm>
                    <a:prstGeom prst="rect">
                      <a:avLst/>
                    </a:prstGeom>
                    <a:noFill/>
                    <a:ln>
                      <a:noFill/>
                    </a:ln>
                  </pic:spPr>
                </pic:pic>
              </a:graphicData>
            </a:graphic>
          </wp:inline>
        </w:drawing>
      </w:r>
    </w:p>
    <w:p w14:paraId="19368512" w14:textId="2F1236B8" w:rsidR="00A2002A" w:rsidRPr="007E32BA" w:rsidRDefault="00A2002A" w:rsidP="00EA66EE">
      <w:pPr>
        <w:pStyle w:val="LGTdoc"/>
        <w:spacing w:before="120" w:afterLines="0" w:line="240" w:lineRule="auto"/>
        <w:ind w:firstLine="284"/>
        <w:jc w:val="center"/>
        <w:rPr>
          <w:rFonts w:eastAsiaTheme="minorEastAsia" w:hAnsiTheme="minorHAnsi" w:cstheme="minorBidi"/>
          <w:szCs w:val="22"/>
        </w:rPr>
      </w:pPr>
      <w:r w:rsidRPr="007E32BA">
        <w:rPr>
          <w:rFonts w:eastAsiaTheme="minorEastAsia" w:hAnsiTheme="minorHAnsi" w:cstheme="minorBidi" w:hint="eastAsia"/>
          <w:szCs w:val="22"/>
        </w:rPr>
        <w:t xml:space="preserve">Figure 1. </w:t>
      </w:r>
      <w:r w:rsidR="00386973" w:rsidRPr="007E32BA">
        <w:rPr>
          <w:rFonts w:eastAsiaTheme="minorEastAsia" w:hAnsiTheme="minorHAnsi" w:cstheme="minorBidi"/>
          <w:szCs w:val="22"/>
        </w:rPr>
        <w:t>Types of f</w:t>
      </w:r>
      <w:r w:rsidR="00334545" w:rsidRPr="007E32BA">
        <w:rPr>
          <w:rFonts w:eastAsiaTheme="minorEastAsia" w:hAnsiTheme="minorHAnsi" w:cstheme="minorBidi"/>
          <w:szCs w:val="22"/>
        </w:rPr>
        <w:t>requency granularity for CSI</w:t>
      </w:r>
    </w:p>
    <w:p w14:paraId="2C19E1B1" w14:textId="77777777" w:rsidR="00DA321A" w:rsidRPr="00B30442" w:rsidRDefault="00DA321A" w:rsidP="00DA321A">
      <w:pPr>
        <w:pStyle w:val="LGTdoc"/>
        <w:spacing w:before="120" w:afterLines="0" w:line="240" w:lineRule="auto"/>
        <w:ind w:firstLine="284"/>
        <w:rPr>
          <w:rFonts w:eastAsiaTheme="minorEastAsia" w:hAnsiTheme="minorHAnsi" w:cstheme="minorBidi"/>
          <w:b/>
          <w:szCs w:val="22"/>
        </w:rPr>
      </w:pPr>
      <w:r w:rsidRPr="00B30442">
        <w:rPr>
          <w:rFonts w:eastAsiaTheme="minorEastAsia" w:hAnsiTheme="minorHAnsi" w:cstheme="minorBidi" w:hint="eastAsia"/>
          <w:b/>
          <w:szCs w:val="22"/>
        </w:rPr>
        <w:t>Proposal</w:t>
      </w:r>
      <w:r>
        <w:rPr>
          <w:rFonts w:eastAsiaTheme="minorEastAsia" w:hAnsiTheme="minorHAnsi" w:cstheme="minorBidi"/>
          <w:b/>
          <w:szCs w:val="22"/>
        </w:rPr>
        <w:t xml:space="preserve"> 1</w:t>
      </w:r>
      <w:r w:rsidRPr="00B30442">
        <w:rPr>
          <w:rFonts w:eastAsiaTheme="minorEastAsia" w:hAnsiTheme="minorHAnsi" w:cstheme="minorBidi" w:hint="eastAsia"/>
          <w:b/>
          <w:szCs w:val="22"/>
        </w:rPr>
        <w:t xml:space="preserve">: </w:t>
      </w:r>
      <w:r>
        <w:rPr>
          <w:rFonts w:eastAsiaTheme="minorEastAsia" w:hAnsiTheme="minorHAnsi" w:cstheme="minorBidi"/>
          <w:b/>
          <w:szCs w:val="22"/>
        </w:rPr>
        <w:t>Consider t</w:t>
      </w:r>
      <w:r w:rsidRPr="00B30442">
        <w:rPr>
          <w:rFonts w:eastAsiaTheme="minorEastAsia" w:hAnsiTheme="minorHAnsi" w:cstheme="minorBidi" w:hint="eastAsia"/>
          <w:b/>
          <w:szCs w:val="22"/>
        </w:rPr>
        <w:t>hree</w:t>
      </w:r>
      <w:r>
        <w:rPr>
          <w:rFonts w:eastAsiaTheme="minorEastAsia" w:hAnsiTheme="minorHAnsi" w:cstheme="minorBidi"/>
          <w:b/>
          <w:szCs w:val="22"/>
        </w:rPr>
        <w:t xml:space="preserve"> different </w:t>
      </w:r>
      <w:r w:rsidRPr="00B30442">
        <w:rPr>
          <w:rFonts w:eastAsiaTheme="minorEastAsia" w:hAnsiTheme="minorHAnsi" w:cstheme="minorBidi" w:hint="eastAsia"/>
          <w:b/>
          <w:szCs w:val="22"/>
        </w:rPr>
        <w:t>frequenc</w:t>
      </w:r>
      <w:r>
        <w:rPr>
          <w:rFonts w:eastAsiaTheme="minorEastAsia" w:hAnsiTheme="minorHAnsi" w:cstheme="minorBidi" w:hint="eastAsia"/>
          <w:b/>
          <w:szCs w:val="22"/>
        </w:rPr>
        <w:t>y granularit</w:t>
      </w:r>
      <w:r>
        <w:rPr>
          <w:rFonts w:eastAsiaTheme="minorEastAsia" w:hAnsiTheme="minorHAnsi" w:cstheme="minorBidi"/>
          <w:b/>
          <w:szCs w:val="22"/>
        </w:rPr>
        <w:t>ies</w:t>
      </w:r>
      <w:r>
        <w:rPr>
          <w:rFonts w:eastAsiaTheme="minorEastAsia" w:hAnsiTheme="minorHAnsi" w:cstheme="minorBidi" w:hint="eastAsia"/>
          <w:b/>
          <w:szCs w:val="22"/>
        </w:rPr>
        <w:t xml:space="preserve"> </w:t>
      </w:r>
      <w:r>
        <w:rPr>
          <w:rFonts w:eastAsiaTheme="minorEastAsia" w:hAnsiTheme="minorHAnsi" w:cstheme="minorBidi"/>
          <w:b/>
          <w:szCs w:val="22"/>
        </w:rPr>
        <w:t>for</w:t>
      </w:r>
      <w:r w:rsidRPr="00B30442">
        <w:rPr>
          <w:rFonts w:eastAsiaTheme="minorEastAsia" w:hAnsiTheme="minorHAnsi" w:cstheme="minorBidi" w:hint="eastAsia"/>
          <w:b/>
          <w:szCs w:val="22"/>
        </w:rPr>
        <w:t xml:space="preserve"> CSI </w:t>
      </w:r>
      <w:r>
        <w:rPr>
          <w:rFonts w:eastAsiaTheme="minorEastAsia" w:hAnsiTheme="minorHAnsi" w:cstheme="minorBidi"/>
          <w:b/>
          <w:szCs w:val="22"/>
        </w:rPr>
        <w:t>reporting</w:t>
      </w:r>
      <w:r w:rsidRPr="00B30442">
        <w:rPr>
          <w:rFonts w:eastAsiaTheme="minorEastAsia" w:hAnsiTheme="minorHAnsi" w:cstheme="minorBidi" w:hint="eastAsia"/>
          <w:b/>
          <w:szCs w:val="22"/>
        </w:rPr>
        <w:t>.</w:t>
      </w:r>
    </w:p>
    <w:p w14:paraId="0740D73F" w14:textId="77777777" w:rsidR="00E90313" w:rsidRDefault="00E90313">
      <w:pPr>
        <w:pStyle w:val="LGTdoc"/>
        <w:spacing w:before="120" w:afterLines="0" w:line="240" w:lineRule="auto"/>
        <w:ind w:firstLine="284"/>
        <w:rPr>
          <w:rFonts w:eastAsiaTheme="minorEastAsia" w:hAnsiTheme="minorHAnsi" w:cstheme="minorBidi"/>
          <w:szCs w:val="22"/>
        </w:rPr>
      </w:pPr>
    </w:p>
    <w:p w14:paraId="0314A853" w14:textId="7D1675C7" w:rsidR="00E90313" w:rsidRDefault="00E90313" w:rsidP="00EA0301">
      <w:pPr>
        <w:pStyle w:val="LGTdoc"/>
        <w:spacing w:before="120" w:afterLines="0" w:line="240" w:lineRule="auto"/>
        <w:ind w:firstLine="360"/>
      </w:pPr>
      <w:r w:rsidRPr="00A86535">
        <w:rPr>
          <w:rFonts w:eastAsiaTheme="minorEastAsia" w:hAnsiTheme="minorHAnsi" w:cstheme="minorBidi"/>
          <w:szCs w:val="22"/>
        </w:rPr>
        <w:t>Fr</w:t>
      </w:r>
      <w:r w:rsidR="003B37AA">
        <w:rPr>
          <w:rFonts w:eastAsiaTheme="minorEastAsia" w:hAnsiTheme="minorHAnsi" w:cstheme="minorBidi"/>
          <w:szCs w:val="22"/>
        </w:rPr>
        <w:t>om</w:t>
      </w:r>
      <w:r w:rsidRPr="00A86535">
        <w:rPr>
          <w:rFonts w:eastAsiaTheme="minorEastAsia" w:hAnsiTheme="minorHAnsi" w:cstheme="minorBidi"/>
          <w:szCs w:val="22"/>
        </w:rPr>
        <w:t xml:space="preserve"> </w:t>
      </w:r>
      <w:r w:rsidR="003B37AA">
        <w:rPr>
          <w:rFonts w:eastAsiaTheme="minorEastAsia" w:hAnsiTheme="minorHAnsi" w:cstheme="minorBidi"/>
          <w:szCs w:val="22"/>
        </w:rPr>
        <w:t xml:space="preserve">RS for CSI measurement (e.g. </w:t>
      </w:r>
      <w:r w:rsidRPr="00A86535">
        <w:rPr>
          <w:rFonts w:eastAsiaTheme="minorEastAsia" w:hAnsiTheme="minorHAnsi" w:cstheme="minorBidi"/>
          <w:szCs w:val="22"/>
        </w:rPr>
        <w:t>CSI-RS</w:t>
      </w:r>
      <w:r w:rsidR="003B37AA">
        <w:rPr>
          <w:rFonts w:eastAsiaTheme="minorEastAsia" w:hAnsiTheme="minorHAnsi" w:cstheme="minorBidi"/>
          <w:szCs w:val="22"/>
        </w:rPr>
        <w:t>, SRS)</w:t>
      </w:r>
      <w:r w:rsidRPr="00A86535">
        <w:rPr>
          <w:rFonts w:eastAsiaTheme="minorEastAsia" w:hAnsiTheme="minorHAnsi" w:cstheme="minorBidi"/>
          <w:szCs w:val="22"/>
        </w:rPr>
        <w:t xml:space="preserve"> perspective, </w:t>
      </w:r>
      <w:r w:rsidR="000709EF">
        <w:rPr>
          <w:rFonts w:eastAsiaTheme="minorEastAsia" w:hAnsiTheme="minorHAnsi" w:cstheme="minorBidi"/>
          <w:szCs w:val="22"/>
        </w:rPr>
        <w:t xml:space="preserve">partial band RS does not </w:t>
      </w:r>
      <w:r w:rsidR="003B37AA">
        <w:rPr>
          <w:rFonts w:eastAsiaTheme="minorEastAsia" w:hAnsiTheme="minorHAnsi" w:cstheme="minorBidi"/>
          <w:szCs w:val="22"/>
        </w:rPr>
        <w:t>necessarily span the entire part of band on the same numerology or scheduling time unit. If we consider aperiodic RS transmission, however, there can be two different frequency granularities</w:t>
      </w:r>
      <w:r w:rsidR="00830C2A">
        <w:rPr>
          <w:rFonts w:eastAsiaTheme="minorEastAsia" w:hAnsiTheme="minorHAnsi" w:cstheme="minorBidi"/>
          <w:szCs w:val="22"/>
        </w:rPr>
        <w:t xml:space="preserve"> for partial band</w:t>
      </w:r>
      <w:r w:rsidR="003B37AA">
        <w:rPr>
          <w:rFonts w:eastAsiaTheme="minorEastAsia" w:hAnsiTheme="minorHAnsi" w:cstheme="minorBidi"/>
          <w:szCs w:val="22"/>
        </w:rPr>
        <w:t xml:space="preserve">: one is to follow higher layer configured </w:t>
      </w:r>
      <w:r w:rsidR="00DA321A">
        <w:rPr>
          <w:rFonts w:eastAsiaTheme="minorEastAsia" w:hAnsiTheme="minorHAnsi" w:cstheme="minorBidi"/>
          <w:szCs w:val="22"/>
        </w:rPr>
        <w:t>band</w:t>
      </w:r>
      <w:r w:rsidR="003B37AA">
        <w:rPr>
          <w:rFonts w:eastAsiaTheme="minorEastAsia" w:hAnsiTheme="minorHAnsi" w:cstheme="minorBidi"/>
          <w:szCs w:val="22"/>
        </w:rPr>
        <w:t xml:space="preserve">, and the other is to </w:t>
      </w:r>
      <w:r w:rsidR="00DA321A">
        <w:rPr>
          <w:rFonts w:eastAsiaTheme="minorEastAsia" w:hAnsiTheme="minorHAnsi" w:cstheme="minorBidi"/>
          <w:szCs w:val="22"/>
        </w:rPr>
        <w:t xml:space="preserve">dynamically </w:t>
      </w:r>
      <w:r w:rsidR="003B37AA">
        <w:rPr>
          <w:rFonts w:eastAsiaTheme="minorEastAsia" w:hAnsiTheme="minorHAnsi" w:cstheme="minorBidi"/>
          <w:szCs w:val="22"/>
        </w:rPr>
        <w:t xml:space="preserve">indicate the frequency location within the higher layer configured </w:t>
      </w:r>
      <w:r w:rsidR="00DA321A">
        <w:rPr>
          <w:rFonts w:eastAsiaTheme="minorEastAsia" w:hAnsiTheme="minorHAnsi" w:cstheme="minorBidi"/>
          <w:szCs w:val="22"/>
        </w:rPr>
        <w:t>band on a predetermined grid.</w:t>
      </w:r>
      <w:r w:rsidR="003B37AA">
        <w:rPr>
          <w:rFonts w:eastAsiaTheme="minorEastAsia" w:hAnsiTheme="minorHAnsi" w:cstheme="minorBidi"/>
          <w:szCs w:val="22"/>
        </w:rPr>
        <w:t xml:space="preserve"> </w:t>
      </w:r>
      <w:r w:rsidR="00DA321A">
        <w:rPr>
          <w:rFonts w:eastAsiaTheme="minorEastAsia" w:hAnsiTheme="minorHAnsi" w:cstheme="minorBidi"/>
          <w:szCs w:val="22"/>
        </w:rPr>
        <w:t>Accordingly, following three frequency granularities can be considered for CSI-RS and SRS:</w:t>
      </w:r>
    </w:p>
    <w:p w14:paraId="4A8A1B71" w14:textId="088EE305" w:rsidR="00E90313" w:rsidRPr="006D37B6" w:rsidRDefault="00E90313" w:rsidP="00EA0301">
      <w:pPr>
        <w:pStyle w:val="LGTdoc"/>
        <w:numPr>
          <w:ilvl w:val="0"/>
          <w:numId w:val="23"/>
        </w:numPr>
        <w:spacing w:before="120" w:after="120" w:line="240" w:lineRule="auto"/>
      </w:pPr>
      <w:r w:rsidRPr="006D37B6">
        <w:rPr>
          <w:rFonts w:eastAsiaTheme="minorEastAsia" w:hAnsiTheme="minorHAnsi" w:cstheme="minorBidi"/>
          <w:szCs w:val="22"/>
        </w:rPr>
        <w:t xml:space="preserve">Wideband </w:t>
      </w:r>
      <w:r w:rsidR="004E32AB">
        <w:rPr>
          <w:rFonts w:eastAsiaTheme="minorEastAsia" w:hAnsiTheme="minorHAnsi" w:cstheme="minorBidi"/>
          <w:szCs w:val="22"/>
        </w:rPr>
        <w:t xml:space="preserve">for </w:t>
      </w:r>
      <w:r w:rsidRPr="006D37B6">
        <w:rPr>
          <w:rFonts w:eastAsiaTheme="minorEastAsia" w:hAnsiTheme="minorHAnsi" w:cstheme="minorBidi"/>
          <w:szCs w:val="22"/>
        </w:rPr>
        <w:t>RS: Wideband size is determined by UE capability of transmitting/receiving UL/DL signal.</w:t>
      </w:r>
      <w:r w:rsidR="00DA321A">
        <w:rPr>
          <w:rFonts w:eastAsiaTheme="minorEastAsia" w:hAnsiTheme="minorHAnsi" w:cstheme="minorBidi"/>
          <w:szCs w:val="22"/>
        </w:rPr>
        <w:t xml:space="preserve"> Location of wideband could be configurable by network.</w:t>
      </w:r>
    </w:p>
    <w:p w14:paraId="30C440E8" w14:textId="77777777" w:rsidR="00DA321A" w:rsidRPr="00B1278D" w:rsidRDefault="00E90313" w:rsidP="00EA0301">
      <w:pPr>
        <w:pStyle w:val="LGTdoc"/>
        <w:numPr>
          <w:ilvl w:val="0"/>
          <w:numId w:val="23"/>
        </w:numPr>
        <w:spacing w:before="120" w:after="120" w:line="240" w:lineRule="auto"/>
      </w:pPr>
      <w:r w:rsidRPr="00EA0301">
        <w:rPr>
          <w:rFonts w:eastAsiaTheme="minorEastAsia" w:hAnsiTheme="minorHAnsi" w:cstheme="minorBidi"/>
          <w:szCs w:val="22"/>
        </w:rPr>
        <w:t xml:space="preserve">Partial band for </w:t>
      </w:r>
      <w:r w:rsidRPr="006D37B6">
        <w:rPr>
          <w:rFonts w:eastAsiaTheme="minorEastAsia" w:hAnsiTheme="minorHAnsi" w:cstheme="minorBidi"/>
          <w:szCs w:val="22"/>
        </w:rPr>
        <w:t xml:space="preserve">RS: </w:t>
      </w:r>
      <w:r w:rsidRPr="00EA0301">
        <w:rPr>
          <w:rFonts w:eastAsiaTheme="minorEastAsia" w:hAnsiTheme="minorHAnsi" w:cstheme="minorBidi"/>
          <w:szCs w:val="22"/>
        </w:rPr>
        <w:t xml:space="preserve">Partial band </w:t>
      </w:r>
      <w:r w:rsidRPr="006D37B6">
        <w:rPr>
          <w:rFonts w:eastAsiaTheme="minorEastAsia" w:hAnsiTheme="minorHAnsi" w:cstheme="minorBidi"/>
          <w:szCs w:val="22"/>
        </w:rPr>
        <w:t xml:space="preserve">size is determined neither by the size of system bandwidth nor </w:t>
      </w:r>
      <w:r w:rsidR="002E1611" w:rsidRPr="006D37B6">
        <w:rPr>
          <w:rFonts w:eastAsiaTheme="minorEastAsia" w:hAnsiTheme="minorHAnsi" w:cstheme="minorBidi"/>
          <w:szCs w:val="22"/>
        </w:rPr>
        <w:t>wideband</w:t>
      </w:r>
      <w:r w:rsidRPr="006D37B6">
        <w:rPr>
          <w:rFonts w:eastAsiaTheme="minorEastAsia" w:hAnsiTheme="minorHAnsi" w:cstheme="minorBidi"/>
          <w:szCs w:val="22"/>
        </w:rPr>
        <w:t xml:space="preserve">, and is configurable by network. </w:t>
      </w:r>
    </w:p>
    <w:p w14:paraId="2F4BAD19" w14:textId="73FADC78" w:rsidR="00E90313" w:rsidRPr="006D37B6" w:rsidRDefault="00E90313" w:rsidP="00EA0301">
      <w:pPr>
        <w:pStyle w:val="LGTdoc"/>
        <w:numPr>
          <w:ilvl w:val="1"/>
          <w:numId w:val="23"/>
        </w:numPr>
        <w:spacing w:before="120" w:after="120" w:line="240" w:lineRule="auto"/>
      </w:pPr>
      <w:r w:rsidRPr="00EA0301">
        <w:rPr>
          <w:rFonts w:eastAsiaTheme="minorEastAsia" w:hAnsiTheme="minorHAnsi" w:cstheme="minorBidi"/>
          <w:szCs w:val="22"/>
        </w:rPr>
        <w:t xml:space="preserve">Partial band </w:t>
      </w:r>
      <w:r w:rsidRPr="006D37B6">
        <w:rPr>
          <w:rFonts w:eastAsiaTheme="minorEastAsia" w:hAnsiTheme="minorHAnsi" w:cstheme="minorBidi"/>
          <w:szCs w:val="22"/>
        </w:rPr>
        <w:t>size is smaller than or equal to wideband size.</w:t>
      </w:r>
    </w:p>
    <w:p w14:paraId="053C69E8" w14:textId="54D7D56A" w:rsidR="00E90313" w:rsidRPr="006D37B6" w:rsidRDefault="00E90313" w:rsidP="00EA0301">
      <w:pPr>
        <w:pStyle w:val="LGTdoc"/>
        <w:numPr>
          <w:ilvl w:val="0"/>
          <w:numId w:val="23"/>
        </w:numPr>
        <w:spacing w:before="120" w:after="120" w:line="240" w:lineRule="auto"/>
      </w:pPr>
      <w:r w:rsidRPr="006D37B6">
        <w:rPr>
          <w:rFonts w:eastAsiaTheme="minorEastAsia" w:hAnsiTheme="minorHAnsi" w:cstheme="minorBidi"/>
          <w:szCs w:val="22"/>
        </w:rPr>
        <w:t xml:space="preserve">Subband for RS: Subband size is fixed, configured, or determined by the size of system bandwidth, </w:t>
      </w:r>
      <w:r w:rsidR="002E1611" w:rsidRPr="006D37B6">
        <w:rPr>
          <w:rFonts w:eastAsiaTheme="minorEastAsia" w:hAnsiTheme="minorHAnsi" w:cstheme="minorBidi"/>
          <w:szCs w:val="22"/>
        </w:rPr>
        <w:t>wideband</w:t>
      </w:r>
      <w:r w:rsidRPr="006D37B6">
        <w:rPr>
          <w:rFonts w:eastAsiaTheme="minorEastAsia" w:hAnsiTheme="minorHAnsi" w:cstheme="minorBidi"/>
          <w:szCs w:val="22"/>
        </w:rPr>
        <w:t xml:space="preserve">, or </w:t>
      </w:r>
      <w:r w:rsidRPr="00EA0301">
        <w:rPr>
          <w:rFonts w:eastAsiaTheme="minorEastAsia" w:hAnsiTheme="minorHAnsi" w:cstheme="minorBidi"/>
          <w:szCs w:val="22"/>
        </w:rPr>
        <w:t>partial band</w:t>
      </w:r>
      <w:r w:rsidRPr="006D37B6">
        <w:rPr>
          <w:rFonts w:eastAsiaTheme="minorEastAsia" w:hAnsiTheme="minorHAnsi" w:cstheme="minorBidi"/>
          <w:szCs w:val="22"/>
        </w:rPr>
        <w:t xml:space="preserve">, where system bandwidth, wideband, or </w:t>
      </w:r>
      <w:r w:rsidRPr="00EA0301">
        <w:rPr>
          <w:rFonts w:eastAsiaTheme="minorEastAsia" w:hAnsiTheme="minorHAnsi" w:cstheme="minorBidi"/>
          <w:szCs w:val="22"/>
        </w:rPr>
        <w:t xml:space="preserve">partial band </w:t>
      </w:r>
      <w:r w:rsidRPr="006D37B6">
        <w:rPr>
          <w:rFonts w:eastAsiaTheme="minorEastAsia" w:hAnsiTheme="minorHAnsi" w:cstheme="minorBidi"/>
          <w:szCs w:val="22"/>
        </w:rPr>
        <w:t>is divided almost evenly by multiple subbands.</w:t>
      </w:r>
    </w:p>
    <w:p w14:paraId="67621C1D" w14:textId="7F480506" w:rsidR="00B777C2" w:rsidRPr="00B30442" w:rsidRDefault="00B30442" w:rsidP="00023321">
      <w:pPr>
        <w:pStyle w:val="LGTdoc"/>
        <w:spacing w:before="120" w:afterLines="0" w:line="240" w:lineRule="auto"/>
        <w:ind w:firstLine="284"/>
        <w:rPr>
          <w:rFonts w:eastAsiaTheme="minorEastAsia" w:hAnsiTheme="minorHAnsi" w:cstheme="minorBidi"/>
          <w:b/>
          <w:szCs w:val="22"/>
        </w:rPr>
      </w:pPr>
      <w:r w:rsidRPr="00B30442">
        <w:rPr>
          <w:rFonts w:eastAsiaTheme="minorEastAsia" w:hAnsiTheme="minorHAnsi" w:cstheme="minorBidi" w:hint="eastAsia"/>
          <w:b/>
          <w:szCs w:val="22"/>
        </w:rPr>
        <w:t>Proposal</w:t>
      </w:r>
      <w:r w:rsidR="00FF2DAE">
        <w:rPr>
          <w:rFonts w:eastAsiaTheme="minorEastAsia" w:hAnsiTheme="minorHAnsi" w:cstheme="minorBidi"/>
          <w:b/>
          <w:szCs w:val="22"/>
        </w:rPr>
        <w:t xml:space="preserve"> </w:t>
      </w:r>
      <w:r w:rsidR="00DA321A">
        <w:rPr>
          <w:rFonts w:eastAsiaTheme="minorEastAsia" w:hAnsiTheme="minorHAnsi" w:cstheme="minorBidi"/>
          <w:b/>
          <w:szCs w:val="22"/>
        </w:rPr>
        <w:t>2</w:t>
      </w:r>
      <w:r w:rsidRPr="00B30442">
        <w:rPr>
          <w:rFonts w:eastAsiaTheme="minorEastAsia" w:hAnsiTheme="minorHAnsi" w:cstheme="minorBidi" w:hint="eastAsia"/>
          <w:b/>
          <w:szCs w:val="22"/>
        </w:rPr>
        <w:t xml:space="preserve">: </w:t>
      </w:r>
      <w:r w:rsidR="00DA321A">
        <w:rPr>
          <w:rFonts w:eastAsiaTheme="minorEastAsia" w:hAnsiTheme="minorHAnsi" w:cstheme="minorBidi"/>
          <w:b/>
          <w:szCs w:val="22"/>
        </w:rPr>
        <w:t>Consider t</w:t>
      </w:r>
      <w:r w:rsidRPr="00B30442">
        <w:rPr>
          <w:rFonts w:eastAsiaTheme="minorEastAsia" w:hAnsiTheme="minorHAnsi" w:cstheme="minorBidi" w:hint="eastAsia"/>
          <w:b/>
          <w:szCs w:val="22"/>
        </w:rPr>
        <w:t>hree</w:t>
      </w:r>
      <w:r w:rsidR="00DA321A">
        <w:rPr>
          <w:rFonts w:eastAsiaTheme="minorEastAsia" w:hAnsiTheme="minorHAnsi" w:cstheme="minorBidi"/>
          <w:b/>
          <w:szCs w:val="22"/>
        </w:rPr>
        <w:t xml:space="preserve"> different </w:t>
      </w:r>
      <w:r w:rsidRPr="00B30442">
        <w:rPr>
          <w:rFonts w:eastAsiaTheme="minorEastAsia" w:hAnsiTheme="minorHAnsi" w:cstheme="minorBidi" w:hint="eastAsia"/>
          <w:b/>
          <w:szCs w:val="22"/>
        </w:rPr>
        <w:t>frequenc</w:t>
      </w:r>
      <w:r w:rsidR="00FF2DAE">
        <w:rPr>
          <w:rFonts w:eastAsiaTheme="minorEastAsia" w:hAnsiTheme="minorHAnsi" w:cstheme="minorBidi" w:hint="eastAsia"/>
          <w:b/>
          <w:szCs w:val="22"/>
        </w:rPr>
        <w:t xml:space="preserve">y </w:t>
      </w:r>
      <w:r w:rsidR="00DA321A">
        <w:rPr>
          <w:rFonts w:eastAsiaTheme="minorEastAsia" w:hAnsiTheme="minorHAnsi" w:cstheme="minorBidi" w:hint="eastAsia"/>
          <w:b/>
          <w:szCs w:val="22"/>
        </w:rPr>
        <w:t>granularit</w:t>
      </w:r>
      <w:r w:rsidR="00DA321A">
        <w:rPr>
          <w:rFonts w:eastAsiaTheme="minorEastAsia" w:hAnsiTheme="minorHAnsi" w:cstheme="minorBidi"/>
          <w:b/>
          <w:szCs w:val="22"/>
        </w:rPr>
        <w:t>ies</w:t>
      </w:r>
      <w:r w:rsidR="00DA321A">
        <w:rPr>
          <w:rFonts w:eastAsiaTheme="minorEastAsia" w:hAnsiTheme="minorHAnsi" w:cstheme="minorBidi" w:hint="eastAsia"/>
          <w:b/>
          <w:szCs w:val="22"/>
        </w:rPr>
        <w:t xml:space="preserve"> </w:t>
      </w:r>
      <w:r w:rsidR="00DA321A">
        <w:rPr>
          <w:rFonts w:eastAsiaTheme="minorEastAsia" w:hAnsiTheme="minorHAnsi" w:cstheme="minorBidi"/>
          <w:b/>
          <w:szCs w:val="22"/>
        </w:rPr>
        <w:t>for</w:t>
      </w:r>
      <w:r w:rsidRPr="00B30442">
        <w:rPr>
          <w:rFonts w:eastAsiaTheme="minorEastAsia" w:hAnsiTheme="minorHAnsi" w:cstheme="minorBidi" w:hint="eastAsia"/>
          <w:b/>
          <w:szCs w:val="22"/>
        </w:rPr>
        <w:t xml:space="preserve"> CSI</w:t>
      </w:r>
      <w:r w:rsidR="00DA321A">
        <w:rPr>
          <w:rFonts w:eastAsiaTheme="minorEastAsia" w:hAnsiTheme="minorHAnsi" w:cstheme="minorBidi"/>
          <w:b/>
          <w:szCs w:val="22"/>
        </w:rPr>
        <w:t>-RS and SRS.</w:t>
      </w:r>
    </w:p>
    <w:p w14:paraId="0C101E6B" w14:textId="77777777" w:rsidR="002856D1" w:rsidRPr="001E4EAB" w:rsidRDefault="002856D1" w:rsidP="00246E3B">
      <w:pPr>
        <w:pStyle w:val="LGTdoc"/>
        <w:spacing w:before="120" w:afterLines="0" w:line="240" w:lineRule="auto"/>
        <w:ind w:firstLine="360"/>
        <w:rPr>
          <w:rFonts w:eastAsiaTheme="minorEastAsia" w:hAnsiTheme="minorHAnsi" w:cstheme="minorBidi"/>
          <w:szCs w:val="22"/>
        </w:rPr>
      </w:pPr>
    </w:p>
    <w:p w14:paraId="78400086" w14:textId="7DBB365F" w:rsidR="005A5D32" w:rsidRDefault="005A5D32" w:rsidP="00C44570">
      <w:pPr>
        <w:ind w:firstLine="284"/>
        <w:rPr>
          <w:rFonts w:ascii="Times New Roman"/>
          <w:sz w:val="22"/>
          <w:lang w:val="en-GB"/>
        </w:rPr>
      </w:pPr>
      <w:r>
        <w:rPr>
          <w:rFonts w:ascii="Times New Roman"/>
          <w:sz w:val="22"/>
          <w:lang w:val="en-GB"/>
        </w:rPr>
        <w:t>It should be noted that f</w:t>
      </w:r>
      <w:r w:rsidR="009417F8">
        <w:rPr>
          <w:rFonts w:ascii="Times New Roman"/>
          <w:sz w:val="22"/>
          <w:lang w:val="en-GB"/>
        </w:rPr>
        <w:t xml:space="preserve">requency granularity </w:t>
      </w:r>
      <w:r>
        <w:rPr>
          <w:rFonts w:ascii="Times New Roman"/>
          <w:sz w:val="22"/>
          <w:lang w:val="en-GB"/>
        </w:rPr>
        <w:t xml:space="preserve">related configuration </w:t>
      </w:r>
      <w:r w:rsidR="009417F8">
        <w:rPr>
          <w:rFonts w:ascii="Times New Roman"/>
          <w:sz w:val="22"/>
          <w:lang w:val="en-GB"/>
        </w:rPr>
        <w:t xml:space="preserve">for </w:t>
      </w:r>
      <w:r>
        <w:rPr>
          <w:rFonts w:ascii="Times New Roman"/>
          <w:sz w:val="22"/>
          <w:lang w:val="en-GB"/>
        </w:rPr>
        <w:t>CSI-</w:t>
      </w:r>
      <w:r w:rsidR="009417F8">
        <w:rPr>
          <w:rFonts w:ascii="Times New Roman"/>
          <w:sz w:val="22"/>
          <w:lang w:val="en-GB"/>
        </w:rPr>
        <w:t>RS</w:t>
      </w:r>
      <w:r>
        <w:rPr>
          <w:rFonts w:ascii="Times New Roman"/>
          <w:sz w:val="22"/>
          <w:lang w:val="en-GB"/>
        </w:rPr>
        <w:t>, SRS</w:t>
      </w:r>
      <w:r w:rsidR="009417F8">
        <w:rPr>
          <w:rFonts w:ascii="Times New Roman"/>
          <w:sz w:val="22"/>
          <w:lang w:val="en-GB"/>
        </w:rPr>
        <w:t xml:space="preserve"> and CSI </w:t>
      </w:r>
      <w:r w:rsidR="006305DB">
        <w:rPr>
          <w:rFonts w:ascii="Times New Roman"/>
          <w:sz w:val="22"/>
          <w:lang w:val="en-GB"/>
        </w:rPr>
        <w:t xml:space="preserve">reporting </w:t>
      </w:r>
      <w:r w:rsidR="009417F8">
        <w:rPr>
          <w:rFonts w:ascii="Times New Roman"/>
          <w:sz w:val="22"/>
          <w:lang w:val="en-GB"/>
        </w:rPr>
        <w:t xml:space="preserve">can be </w:t>
      </w:r>
      <w:r w:rsidR="00A90B2C">
        <w:rPr>
          <w:rFonts w:ascii="Times New Roman"/>
          <w:sz w:val="22"/>
          <w:lang w:val="en-GB"/>
        </w:rPr>
        <w:t>independent</w:t>
      </w:r>
      <w:r w:rsidR="009417F8">
        <w:rPr>
          <w:rFonts w:ascii="Times New Roman"/>
          <w:sz w:val="22"/>
          <w:lang w:val="en-GB"/>
        </w:rPr>
        <w:t xml:space="preserve">. </w:t>
      </w:r>
      <w:r w:rsidR="00BA0547">
        <w:rPr>
          <w:rFonts w:ascii="Times New Roman"/>
          <w:sz w:val="22"/>
          <w:lang w:val="en-GB"/>
        </w:rPr>
        <w:t>In addition,</w:t>
      </w:r>
      <w:r>
        <w:rPr>
          <w:rFonts w:ascii="Times New Roman"/>
          <w:sz w:val="22"/>
          <w:lang w:val="en-GB"/>
        </w:rPr>
        <w:t xml:space="preserve"> measurement setting can relate different </w:t>
      </w:r>
      <w:r w:rsidR="00BA0547">
        <w:rPr>
          <w:rFonts w:ascii="Times New Roman"/>
          <w:sz w:val="22"/>
          <w:lang w:val="en-GB"/>
        </w:rPr>
        <w:t xml:space="preserve">frequency </w:t>
      </w:r>
      <w:r>
        <w:rPr>
          <w:rFonts w:ascii="Times New Roman"/>
          <w:sz w:val="22"/>
          <w:lang w:val="en-GB"/>
        </w:rPr>
        <w:t xml:space="preserve">granularities </w:t>
      </w:r>
      <w:r w:rsidR="00BA0547">
        <w:rPr>
          <w:rFonts w:ascii="Times New Roman"/>
          <w:sz w:val="22"/>
          <w:lang w:val="en-GB"/>
        </w:rPr>
        <w:t>of CSI-RS and CSI reporting, e.g. subband CSI reporting with wideband/partial band CSI-RS.</w:t>
      </w:r>
    </w:p>
    <w:p w14:paraId="04B1787D" w14:textId="0C0BC219" w:rsidR="009A4206" w:rsidRDefault="00A02C27" w:rsidP="00C44570">
      <w:pPr>
        <w:ind w:firstLine="284"/>
        <w:rPr>
          <w:rFonts w:ascii="Times New Roman"/>
          <w:sz w:val="22"/>
          <w:lang w:val="en-GB"/>
        </w:rPr>
      </w:pPr>
      <w:r>
        <w:rPr>
          <w:rFonts w:ascii="Times New Roman"/>
          <w:sz w:val="22"/>
          <w:lang w:val="en-GB"/>
        </w:rPr>
        <w:t xml:space="preserve">Similarly, </w:t>
      </w:r>
      <w:r w:rsidR="009417F8">
        <w:rPr>
          <w:rFonts w:ascii="Times New Roman"/>
          <w:sz w:val="22"/>
          <w:lang w:val="en-GB"/>
        </w:rPr>
        <w:t>f</w:t>
      </w:r>
      <w:r w:rsidR="009417F8" w:rsidRPr="001E4EAB">
        <w:rPr>
          <w:rFonts w:ascii="Times New Roman"/>
          <w:sz w:val="22"/>
          <w:lang w:val="en-GB"/>
        </w:rPr>
        <w:t>requency granularity</w:t>
      </w:r>
      <w:r w:rsidR="009417F8">
        <w:rPr>
          <w:rFonts w:ascii="Times New Roman" w:hint="eastAsia"/>
          <w:sz w:val="22"/>
          <w:lang w:val="en-GB"/>
        </w:rPr>
        <w:t xml:space="preserve"> </w:t>
      </w:r>
      <w:r w:rsidR="00BA0547">
        <w:rPr>
          <w:rFonts w:ascii="Times New Roman"/>
          <w:sz w:val="22"/>
          <w:lang w:val="en-GB"/>
        </w:rPr>
        <w:t>of</w:t>
      </w:r>
      <w:r w:rsidR="009417F8">
        <w:rPr>
          <w:rFonts w:ascii="Times New Roman"/>
          <w:sz w:val="22"/>
          <w:lang w:val="en-GB"/>
        </w:rPr>
        <w:t xml:space="preserve"> CSI</w:t>
      </w:r>
      <w:r w:rsidR="009417F8" w:rsidRPr="001E4EAB">
        <w:rPr>
          <w:rFonts w:ascii="Times New Roman" w:hint="eastAsia"/>
          <w:sz w:val="22"/>
          <w:lang w:val="en-GB"/>
        </w:rPr>
        <w:t>-RS and CSI-IM</w:t>
      </w:r>
      <w:r w:rsidR="009417F8">
        <w:rPr>
          <w:rFonts w:ascii="Times New Roman"/>
          <w:sz w:val="22"/>
          <w:lang w:val="en-GB"/>
        </w:rPr>
        <w:t xml:space="preserve"> </w:t>
      </w:r>
      <w:r w:rsidR="00BA0547">
        <w:rPr>
          <w:rFonts w:ascii="Times New Roman"/>
          <w:sz w:val="22"/>
          <w:lang w:val="en-GB"/>
        </w:rPr>
        <w:t>can also be different</w:t>
      </w:r>
      <w:r w:rsidR="009417F8" w:rsidRPr="001E4EAB">
        <w:rPr>
          <w:rFonts w:ascii="Times New Roman"/>
          <w:sz w:val="22"/>
          <w:lang w:val="en-GB"/>
        </w:rPr>
        <w:t>.</w:t>
      </w:r>
      <w:r w:rsidR="009417F8">
        <w:rPr>
          <w:rFonts w:ascii="Times New Roman"/>
          <w:sz w:val="22"/>
          <w:lang w:val="en-GB"/>
        </w:rPr>
        <w:t xml:space="preserve"> </w:t>
      </w:r>
      <w:r w:rsidR="009A4206" w:rsidRPr="001E4EAB">
        <w:rPr>
          <w:rFonts w:ascii="Times New Roman"/>
          <w:sz w:val="22"/>
          <w:lang w:val="en-GB"/>
        </w:rPr>
        <w:t xml:space="preserve">For example, </w:t>
      </w:r>
      <w:r w:rsidR="00C23BE0">
        <w:rPr>
          <w:rFonts w:ascii="Times New Roman"/>
          <w:sz w:val="22"/>
          <w:lang w:val="en-GB"/>
        </w:rPr>
        <w:t>partial band</w:t>
      </w:r>
      <w:r w:rsidR="00DD60F1">
        <w:rPr>
          <w:rFonts w:ascii="Times New Roman"/>
          <w:sz w:val="22"/>
          <w:lang w:val="en-GB"/>
        </w:rPr>
        <w:t xml:space="preserve"> CSI-RS can be configured with </w:t>
      </w:r>
      <w:r w:rsidR="00426F72">
        <w:rPr>
          <w:rFonts w:ascii="Times New Roman"/>
          <w:sz w:val="22"/>
          <w:lang w:val="en-GB"/>
        </w:rPr>
        <w:t>wideband</w:t>
      </w:r>
      <w:r w:rsidR="00DD60F1">
        <w:rPr>
          <w:rFonts w:ascii="Times New Roman"/>
          <w:sz w:val="22"/>
          <w:lang w:val="en-GB"/>
        </w:rPr>
        <w:t xml:space="preserve"> CSI-IM.</w:t>
      </w:r>
      <w:r w:rsidR="000B7ABF">
        <w:rPr>
          <w:rFonts w:ascii="Times New Roman"/>
          <w:sz w:val="22"/>
          <w:lang w:val="en-GB"/>
        </w:rPr>
        <w:t xml:space="preserve"> </w:t>
      </w:r>
    </w:p>
    <w:p w14:paraId="4903E8F0" w14:textId="316B2B36" w:rsidR="00D242EB" w:rsidRPr="00B30442" w:rsidRDefault="00BA0547" w:rsidP="00D242EB">
      <w:pPr>
        <w:pStyle w:val="LGTdoc"/>
        <w:spacing w:before="120" w:afterLines="0" w:line="240" w:lineRule="auto"/>
        <w:ind w:firstLine="284"/>
        <w:rPr>
          <w:rFonts w:eastAsiaTheme="minorEastAsia" w:hAnsiTheme="minorHAnsi" w:cstheme="minorBidi"/>
          <w:b/>
          <w:szCs w:val="22"/>
        </w:rPr>
      </w:pPr>
      <w:r>
        <w:rPr>
          <w:rFonts w:eastAsiaTheme="minorEastAsia" w:hAnsiTheme="minorHAnsi" w:cstheme="minorBidi"/>
          <w:b/>
          <w:szCs w:val="22"/>
        </w:rPr>
        <w:t>Observation 2</w:t>
      </w:r>
      <w:r w:rsidR="00D242EB" w:rsidRPr="00B30442">
        <w:rPr>
          <w:rFonts w:eastAsiaTheme="minorEastAsia" w:hAnsiTheme="minorHAnsi" w:cstheme="minorBidi" w:hint="eastAsia"/>
          <w:b/>
          <w:szCs w:val="22"/>
        </w:rPr>
        <w:t xml:space="preserve">: </w:t>
      </w:r>
      <w:r w:rsidR="00416B8B">
        <w:rPr>
          <w:rFonts w:eastAsiaTheme="minorEastAsia" w:hAnsiTheme="minorHAnsi" w:cstheme="minorBidi"/>
          <w:b/>
          <w:szCs w:val="22"/>
        </w:rPr>
        <w:t>F</w:t>
      </w:r>
      <w:r w:rsidR="00D242EB" w:rsidRPr="00B30442">
        <w:rPr>
          <w:rFonts w:eastAsiaTheme="minorEastAsia" w:hAnsiTheme="minorHAnsi" w:cstheme="minorBidi" w:hint="eastAsia"/>
          <w:b/>
          <w:szCs w:val="22"/>
        </w:rPr>
        <w:t>requenc</w:t>
      </w:r>
      <w:r w:rsidR="00D242EB">
        <w:rPr>
          <w:rFonts w:eastAsiaTheme="minorEastAsia" w:hAnsiTheme="minorHAnsi" w:cstheme="minorBidi" w:hint="eastAsia"/>
          <w:b/>
          <w:szCs w:val="22"/>
        </w:rPr>
        <w:t xml:space="preserve">y granularity </w:t>
      </w:r>
      <w:r>
        <w:rPr>
          <w:rFonts w:eastAsiaTheme="minorEastAsia" w:hAnsiTheme="minorHAnsi" w:cstheme="minorBidi"/>
          <w:b/>
          <w:szCs w:val="22"/>
        </w:rPr>
        <w:t>can be</w:t>
      </w:r>
      <w:r>
        <w:rPr>
          <w:rFonts w:eastAsiaTheme="minorEastAsia" w:hAnsiTheme="minorHAnsi" w:cstheme="minorBidi" w:hint="eastAsia"/>
          <w:b/>
          <w:szCs w:val="22"/>
        </w:rPr>
        <w:t xml:space="preserve"> </w:t>
      </w:r>
      <w:r w:rsidR="00D242EB">
        <w:rPr>
          <w:rFonts w:eastAsiaTheme="minorEastAsia" w:hAnsiTheme="minorHAnsi" w:cstheme="minorBidi"/>
          <w:b/>
          <w:szCs w:val="22"/>
        </w:rPr>
        <w:t xml:space="preserve">configured independently for </w:t>
      </w:r>
      <w:r w:rsidR="00D242EB" w:rsidRPr="007921BA">
        <w:rPr>
          <w:rFonts w:eastAsiaTheme="minorEastAsia" w:hAnsiTheme="minorHAnsi" w:cstheme="minorBidi"/>
          <w:b/>
          <w:szCs w:val="22"/>
        </w:rPr>
        <w:t>CSI-RS, CSI-</w:t>
      </w:r>
      <w:r w:rsidR="00541B81">
        <w:rPr>
          <w:rFonts w:eastAsiaTheme="minorEastAsia" w:hAnsiTheme="minorHAnsi" w:cstheme="minorBidi"/>
          <w:b/>
          <w:szCs w:val="22"/>
        </w:rPr>
        <w:t xml:space="preserve">IM and </w:t>
      </w:r>
      <w:r w:rsidR="00D242EB" w:rsidRPr="007921BA">
        <w:rPr>
          <w:rFonts w:eastAsiaTheme="minorEastAsia" w:hAnsiTheme="minorHAnsi" w:cstheme="minorBidi"/>
          <w:b/>
          <w:szCs w:val="22"/>
        </w:rPr>
        <w:t>CSI reporting</w:t>
      </w:r>
      <w:r w:rsidR="00D242EB" w:rsidRPr="00B30442">
        <w:rPr>
          <w:rFonts w:eastAsiaTheme="minorEastAsia" w:hAnsiTheme="minorHAnsi" w:cstheme="minorBidi" w:hint="eastAsia"/>
          <w:b/>
          <w:szCs w:val="22"/>
        </w:rPr>
        <w:t>.</w:t>
      </w:r>
    </w:p>
    <w:p w14:paraId="25644C8F" w14:textId="77777777" w:rsidR="002B4669" w:rsidRPr="001D7EBF" w:rsidRDefault="002B4669" w:rsidP="009A4206">
      <w:pPr>
        <w:ind w:firstLine="800"/>
        <w:rPr>
          <w:rFonts w:ascii="Times New Roman"/>
          <w:sz w:val="22"/>
          <w:lang w:val="en-GB"/>
        </w:rPr>
      </w:pPr>
    </w:p>
    <w:p w14:paraId="5D2D37A1" w14:textId="77777777" w:rsidR="007922F4" w:rsidRPr="004B05D8" w:rsidRDefault="007922F4" w:rsidP="007922F4">
      <w:pPr>
        <w:pStyle w:val="LGTdoc1"/>
        <w:numPr>
          <w:ilvl w:val="0"/>
          <w:numId w:val="14"/>
        </w:numPr>
        <w:spacing w:beforeLines="0" w:before="120" w:after="0" w:afterAutospacing="0"/>
        <w:rPr>
          <w:lang w:val="en-US"/>
        </w:rPr>
      </w:pPr>
      <w:r>
        <w:rPr>
          <w:rFonts w:hint="eastAsia"/>
          <w:lang w:val="en-US"/>
        </w:rPr>
        <w:t>Conclusion</w:t>
      </w:r>
    </w:p>
    <w:p w14:paraId="2ABC0237" w14:textId="0511FBCA" w:rsidR="00BC7226" w:rsidRPr="00135EDC" w:rsidRDefault="00BC7226" w:rsidP="00135EDC">
      <w:pPr>
        <w:pStyle w:val="LGTdoc"/>
        <w:spacing w:before="100" w:beforeAutospacing="1" w:afterLines="0" w:after="100" w:afterAutospacing="1" w:line="240" w:lineRule="auto"/>
        <w:ind w:firstLine="360"/>
        <w:rPr>
          <w:rFonts w:eastAsia="MS Mincho"/>
          <w:iCs/>
          <w:lang w:val="en-US" w:eastAsia="ja-JP"/>
        </w:rPr>
      </w:pPr>
      <w:r>
        <w:t xml:space="preserve">This contribution discussed </w:t>
      </w:r>
      <w:r w:rsidR="00AD4EB9">
        <w:t xml:space="preserve">views on </w:t>
      </w:r>
      <w:r w:rsidR="00135EDC" w:rsidRPr="000054D2">
        <w:rPr>
          <w:szCs w:val="22"/>
          <w:lang w:val="en-US"/>
        </w:rPr>
        <w:t>frequency granularity for CSI</w:t>
      </w:r>
      <w:r w:rsidR="00135EDC" w:rsidRPr="001D446E">
        <w:rPr>
          <w:szCs w:val="22"/>
          <w:lang w:val="en-US"/>
        </w:rPr>
        <w:t>.</w:t>
      </w:r>
      <w:r w:rsidR="00135EDC">
        <w:t xml:space="preserve"> Following</w:t>
      </w:r>
      <w:r w:rsidR="00BA0547">
        <w:t xml:space="preserve"> </w:t>
      </w:r>
      <w:r w:rsidR="00BA0547">
        <w:rPr>
          <w:rFonts w:hint="eastAsia"/>
        </w:rPr>
        <w:t>observations and</w:t>
      </w:r>
      <w:r w:rsidR="00135EDC">
        <w:t xml:space="preserve"> proposals are given </w:t>
      </w:r>
      <w:r>
        <w:t>based on the discussion:</w:t>
      </w:r>
    </w:p>
    <w:p w14:paraId="3DE2F08C" w14:textId="3D2BBE33" w:rsidR="00503890" w:rsidRDefault="00503890" w:rsidP="00503890">
      <w:pPr>
        <w:pStyle w:val="LGTdoc"/>
        <w:spacing w:before="120" w:afterLines="0" w:line="240" w:lineRule="auto"/>
        <w:ind w:firstLine="284"/>
        <w:rPr>
          <w:rFonts w:eastAsiaTheme="minorEastAsia" w:hAnsiTheme="minorHAnsi" w:cstheme="minorBidi"/>
          <w:b/>
          <w:szCs w:val="22"/>
        </w:rPr>
      </w:pPr>
      <w:r>
        <w:rPr>
          <w:rFonts w:eastAsiaTheme="minorEastAsia" w:hAnsiTheme="minorHAnsi" w:cstheme="minorBidi"/>
          <w:b/>
          <w:szCs w:val="22"/>
        </w:rPr>
        <w:lastRenderedPageBreak/>
        <w:t>Observation 1</w:t>
      </w:r>
      <w:r w:rsidRPr="00B30442">
        <w:rPr>
          <w:rFonts w:eastAsiaTheme="minorEastAsia" w:hAnsiTheme="minorHAnsi" w:cstheme="minorBidi" w:hint="eastAsia"/>
          <w:b/>
          <w:szCs w:val="22"/>
        </w:rPr>
        <w:t xml:space="preserve">: </w:t>
      </w:r>
      <w:r>
        <w:rPr>
          <w:rFonts w:eastAsiaTheme="minorEastAsia" w:hAnsiTheme="minorHAnsi" w:cstheme="minorBidi"/>
          <w:b/>
          <w:szCs w:val="22"/>
        </w:rPr>
        <w:t>Within a UE-specific wideband determined by UE RF capability, different numerologies or different scheduling time units can be applied in different parts of wideband.</w:t>
      </w:r>
    </w:p>
    <w:p w14:paraId="52B2AE60" w14:textId="46331303" w:rsidR="00503890" w:rsidRPr="00B30442" w:rsidRDefault="00503890" w:rsidP="00503890">
      <w:pPr>
        <w:pStyle w:val="LGTdoc"/>
        <w:spacing w:before="120" w:afterLines="0" w:line="240" w:lineRule="auto"/>
        <w:ind w:firstLine="284"/>
        <w:rPr>
          <w:rFonts w:eastAsiaTheme="minorEastAsia" w:hAnsiTheme="minorHAnsi" w:cstheme="minorBidi"/>
          <w:b/>
          <w:szCs w:val="22"/>
        </w:rPr>
      </w:pPr>
      <w:r>
        <w:rPr>
          <w:rFonts w:eastAsiaTheme="minorEastAsia" w:hAnsiTheme="minorHAnsi" w:cstheme="minorBidi"/>
          <w:b/>
          <w:szCs w:val="22"/>
        </w:rPr>
        <w:t>Observation 2</w:t>
      </w:r>
      <w:r w:rsidRPr="00B30442">
        <w:rPr>
          <w:rFonts w:eastAsiaTheme="minorEastAsia" w:hAnsiTheme="minorHAnsi" w:cstheme="minorBidi" w:hint="eastAsia"/>
          <w:b/>
          <w:szCs w:val="22"/>
        </w:rPr>
        <w:t xml:space="preserve">: </w:t>
      </w:r>
      <w:r>
        <w:rPr>
          <w:rFonts w:eastAsiaTheme="minorEastAsia" w:hAnsiTheme="minorHAnsi" w:cstheme="minorBidi"/>
          <w:b/>
          <w:szCs w:val="22"/>
        </w:rPr>
        <w:t>F</w:t>
      </w:r>
      <w:r w:rsidRPr="00B30442">
        <w:rPr>
          <w:rFonts w:eastAsiaTheme="minorEastAsia" w:hAnsiTheme="minorHAnsi" w:cstheme="minorBidi" w:hint="eastAsia"/>
          <w:b/>
          <w:szCs w:val="22"/>
        </w:rPr>
        <w:t>requenc</w:t>
      </w:r>
      <w:r>
        <w:rPr>
          <w:rFonts w:eastAsiaTheme="minorEastAsia" w:hAnsiTheme="minorHAnsi" w:cstheme="minorBidi" w:hint="eastAsia"/>
          <w:b/>
          <w:szCs w:val="22"/>
        </w:rPr>
        <w:t xml:space="preserve">y granularity </w:t>
      </w:r>
      <w:r>
        <w:rPr>
          <w:rFonts w:eastAsiaTheme="minorEastAsia" w:hAnsiTheme="minorHAnsi" w:cstheme="minorBidi"/>
          <w:b/>
          <w:szCs w:val="22"/>
        </w:rPr>
        <w:t>can be</w:t>
      </w:r>
      <w:r>
        <w:rPr>
          <w:rFonts w:eastAsiaTheme="minorEastAsia" w:hAnsiTheme="minorHAnsi" w:cstheme="minorBidi" w:hint="eastAsia"/>
          <w:b/>
          <w:szCs w:val="22"/>
        </w:rPr>
        <w:t xml:space="preserve"> </w:t>
      </w:r>
      <w:r>
        <w:rPr>
          <w:rFonts w:eastAsiaTheme="minorEastAsia" w:hAnsiTheme="minorHAnsi" w:cstheme="minorBidi"/>
          <w:b/>
          <w:szCs w:val="22"/>
        </w:rPr>
        <w:t xml:space="preserve">configured independently for </w:t>
      </w:r>
      <w:r w:rsidRPr="007921BA">
        <w:rPr>
          <w:rFonts w:eastAsiaTheme="minorEastAsia" w:hAnsiTheme="minorHAnsi" w:cstheme="minorBidi"/>
          <w:b/>
          <w:szCs w:val="22"/>
        </w:rPr>
        <w:t>CSI-RS, CSI-</w:t>
      </w:r>
      <w:r>
        <w:rPr>
          <w:rFonts w:eastAsiaTheme="minorEastAsia" w:hAnsiTheme="minorHAnsi" w:cstheme="minorBidi"/>
          <w:b/>
          <w:szCs w:val="22"/>
        </w:rPr>
        <w:t xml:space="preserve">IM and </w:t>
      </w:r>
      <w:r w:rsidRPr="007921BA">
        <w:rPr>
          <w:rFonts w:eastAsiaTheme="minorEastAsia" w:hAnsiTheme="minorHAnsi" w:cstheme="minorBidi"/>
          <w:b/>
          <w:szCs w:val="22"/>
        </w:rPr>
        <w:t>CSI reporting</w:t>
      </w:r>
      <w:r w:rsidRPr="00B30442">
        <w:rPr>
          <w:rFonts w:eastAsiaTheme="minorEastAsia" w:hAnsiTheme="minorHAnsi" w:cstheme="minorBidi" w:hint="eastAsia"/>
          <w:b/>
          <w:szCs w:val="22"/>
        </w:rPr>
        <w:t>.</w:t>
      </w:r>
    </w:p>
    <w:p w14:paraId="17D3554D" w14:textId="68EFD163" w:rsidR="00CC03FD" w:rsidRPr="00503890" w:rsidRDefault="00503890">
      <w:pPr>
        <w:pStyle w:val="LGTdoc"/>
        <w:spacing w:before="120" w:afterLines="0" w:line="240" w:lineRule="auto"/>
        <w:ind w:firstLine="284"/>
        <w:rPr>
          <w:rFonts w:eastAsiaTheme="minorEastAsia" w:hAnsiTheme="minorHAnsi" w:cstheme="minorBidi"/>
          <w:b/>
          <w:szCs w:val="22"/>
        </w:rPr>
      </w:pPr>
      <w:r w:rsidRPr="00B30442">
        <w:rPr>
          <w:rFonts w:eastAsiaTheme="minorEastAsia" w:hAnsiTheme="minorHAnsi" w:cstheme="minorBidi" w:hint="eastAsia"/>
          <w:b/>
          <w:szCs w:val="22"/>
        </w:rPr>
        <w:t>Proposal</w:t>
      </w:r>
      <w:r>
        <w:rPr>
          <w:rFonts w:eastAsiaTheme="minorEastAsia" w:hAnsiTheme="minorHAnsi" w:cstheme="minorBidi"/>
          <w:b/>
          <w:szCs w:val="22"/>
        </w:rPr>
        <w:t xml:space="preserve"> 1</w:t>
      </w:r>
      <w:r w:rsidRPr="00B30442">
        <w:rPr>
          <w:rFonts w:eastAsiaTheme="minorEastAsia" w:hAnsiTheme="minorHAnsi" w:cstheme="minorBidi" w:hint="eastAsia"/>
          <w:b/>
          <w:szCs w:val="22"/>
        </w:rPr>
        <w:t xml:space="preserve">: </w:t>
      </w:r>
      <w:r>
        <w:rPr>
          <w:rFonts w:eastAsiaTheme="minorEastAsia" w:hAnsiTheme="minorHAnsi" w:cstheme="minorBidi"/>
          <w:b/>
          <w:szCs w:val="22"/>
        </w:rPr>
        <w:t>Consider t</w:t>
      </w:r>
      <w:r w:rsidRPr="00B30442">
        <w:rPr>
          <w:rFonts w:eastAsiaTheme="minorEastAsia" w:hAnsiTheme="minorHAnsi" w:cstheme="minorBidi" w:hint="eastAsia"/>
          <w:b/>
          <w:szCs w:val="22"/>
        </w:rPr>
        <w:t>hree</w:t>
      </w:r>
      <w:r>
        <w:rPr>
          <w:rFonts w:eastAsiaTheme="minorEastAsia" w:hAnsiTheme="minorHAnsi" w:cstheme="minorBidi"/>
          <w:b/>
          <w:szCs w:val="22"/>
        </w:rPr>
        <w:t xml:space="preserve"> different </w:t>
      </w:r>
      <w:r w:rsidRPr="00B30442">
        <w:rPr>
          <w:rFonts w:eastAsiaTheme="minorEastAsia" w:hAnsiTheme="minorHAnsi" w:cstheme="minorBidi" w:hint="eastAsia"/>
          <w:b/>
          <w:szCs w:val="22"/>
        </w:rPr>
        <w:t>frequenc</w:t>
      </w:r>
      <w:r>
        <w:rPr>
          <w:rFonts w:eastAsiaTheme="minorEastAsia" w:hAnsiTheme="minorHAnsi" w:cstheme="minorBidi" w:hint="eastAsia"/>
          <w:b/>
          <w:szCs w:val="22"/>
        </w:rPr>
        <w:t>y granularit</w:t>
      </w:r>
      <w:r>
        <w:rPr>
          <w:rFonts w:eastAsiaTheme="minorEastAsia" w:hAnsiTheme="minorHAnsi" w:cstheme="minorBidi"/>
          <w:b/>
          <w:szCs w:val="22"/>
        </w:rPr>
        <w:t>ies</w:t>
      </w:r>
      <w:r>
        <w:rPr>
          <w:rFonts w:eastAsiaTheme="minorEastAsia" w:hAnsiTheme="minorHAnsi" w:cstheme="minorBidi" w:hint="eastAsia"/>
          <w:b/>
          <w:szCs w:val="22"/>
        </w:rPr>
        <w:t xml:space="preserve"> </w:t>
      </w:r>
      <w:r>
        <w:rPr>
          <w:rFonts w:eastAsiaTheme="minorEastAsia" w:hAnsiTheme="minorHAnsi" w:cstheme="minorBidi"/>
          <w:b/>
          <w:szCs w:val="22"/>
        </w:rPr>
        <w:t>for</w:t>
      </w:r>
      <w:r w:rsidRPr="00B30442">
        <w:rPr>
          <w:rFonts w:eastAsiaTheme="minorEastAsia" w:hAnsiTheme="minorHAnsi" w:cstheme="minorBidi" w:hint="eastAsia"/>
          <w:b/>
          <w:szCs w:val="22"/>
        </w:rPr>
        <w:t xml:space="preserve"> CSI </w:t>
      </w:r>
      <w:r>
        <w:rPr>
          <w:rFonts w:eastAsiaTheme="minorEastAsia" w:hAnsiTheme="minorHAnsi" w:cstheme="minorBidi"/>
          <w:b/>
          <w:szCs w:val="22"/>
        </w:rPr>
        <w:t>reporting</w:t>
      </w:r>
      <w:r w:rsidRPr="00B30442">
        <w:rPr>
          <w:rFonts w:eastAsiaTheme="minorEastAsia" w:hAnsiTheme="minorHAnsi" w:cstheme="minorBidi" w:hint="eastAsia"/>
          <w:b/>
          <w:szCs w:val="22"/>
        </w:rPr>
        <w:t>.</w:t>
      </w:r>
    </w:p>
    <w:p w14:paraId="06B55408" w14:textId="602A1549" w:rsidR="00541B81" w:rsidRPr="00B30442" w:rsidRDefault="00503890" w:rsidP="00541B81">
      <w:pPr>
        <w:pStyle w:val="LGTdoc"/>
        <w:spacing w:before="120" w:afterLines="0" w:line="240" w:lineRule="auto"/>
        <w:ind w:firstLine="284"/>
        <w:rPr>
          <w:rFonts w:eastAsiaTheme="minorEastAsia" w:hAnsiTheme="minorHAnsi" w:cstheme="minorBidi"/>
          <w:b/>
          <w:szCs w:val="22"/>
        </w:rPr>
      </w:pPr>
      <w:r w:rsidRPr="00B30442">
        <w:rPr>
          <w:rFonts w:eastAsiaTheme="minorEastAsia" w:hAnsiTheme="minorHAnsi" w:cstheme="minorBidi" w:hint="eastAsia"/>
          <w:b/>
          <w:szCs w:val="22"/>
        </w:rPr>
        <w:t>Proposal</w:t>
      </w:r>
      <w:r>
        <w:rPr>
          <w:rFonts w:eastAsiaTheme="minorEastAsia" w:hAnsiTheme="minorHAnsi" w:cstheme="minorBidi"/>
          <w:b/>
          <w:szCs w:val="22"/>
        </w:rPr>
        <w:t xml:space="preserve"> 2</w:t>
      </w:r>
      <w:r w:rsidRPr="00B30442">
        <w:rPr>
          <w:rFonts w:eastAsiaTheme="minorEastAsia" w:hAnsiTheme="minorHAnsi" w:cstheme="minorBidi" w:hint="eastAsia"/>
          <w:b/>
          <w:szCs w:val="22"/>
        </w:rPr>
        <w:t xml:space="preserve">: </w:t>
      </w:r>
      <w:r>
        <w:rPr>
          <w:rFonts w:eastAsiaTheme="minorEastAsia" w:hAnsiTheme="minorHAnsi" w:cstheme="minorBidi"/>
          <w:b/>
          <w:szCs w:val="22"/>
        </w:rPr>
        <w:t>Consider t</w:t>
      </w:r>
      <w:r w:rsidRPr="00B30442">
        <w:rPr>
          <w:rFonts w:eastAsiaTheme="minorEastAsia" w:hAnsiTheme="minorHAnsi" w:cstheme="minorBidi" w:hint="eastAsia"/>
          <w:b/>
          <w:szCs w:val="22"/>
        </w:rPr>
        <w:t>hree</w:t>
      </w:r>
      <w:r>
        <w:rPr>
          <w:rFonts w:eastAsiaTheme="minorEastAsia" w:hAnsiTheme="minorHAnsi" w:cstheme="minorBidi"/>
          <w:b/>
          <w:szCs w:val="22"/>
        </w:rPr>
        <w:t xml:space="preserve"> different </w:t>
      </w:r>
      <w:r w:rsidRPr="00B30442">
        <w:rPr>
          <w:rFonts w:eastAsiaTheme="minorEastAsia" w:hAnsiTheme="minorHAnsi" w:cstheme="minorBidi" w:hint="eastAsia"/>
          <w:b/>
          <w:szCs w:val="22"/>
        </w:rPr>
        <w:t>frequenc</w:t>
      </w:r>
      <w:r>
        <w:rPr>
          <w:rFonts w:eastAsiaTheme="minorEastAsia" w:hAnsiTheme="minorHAnsi" w:cstheme="minorBidi" w:hint="eastAsia"/>
          <w:b/>
          <w:szCs w:val="22"/>
        </w:rPr>
        <w:t>y granularit</w:t>
      </w:r>
      <w:r>
        <w:rPr>
          <w:rFonts w:eastAsiaTheme="minorEastAsia" w:hAnsiTheme="minorHAnsi" w:cstheme="minorBidi"/>
          <w:b/>
          <w:szCs w:val="22"/>
        </w:rPr>
        <w:t>ies</w:t>
      </w:r>
      <w:r>
        <w:rPr>
          <w:rFonts w:eastAsiaTheme="minorEastAsia" w:hAnsiTheme="minorHAnsi" w:cstheme="minorBidi" w:hint="eastAsia"/>
          <w:b/>
          <w:szCs w:val="22"/>
        </w:rPr>
        <w:t xml:space="preserve"> </w:t>
      </w:r>
      <w:r>
        <w:rPr>
          <w:rFonts w:eastAsiaTheme="minorEastAsia" w:hAnsiTheme="minorHAnsi" w:cstheme="minorBidi"/>
          <w:b/>
          <w:szCs w:val="22"/>
        </w:rPr>
        <w:t>for</w:t>
      </w:r>
      <w:r w:rsidRPr="00B30442">
        <w:rPr>
          <w:rFonts w:eastAsiaTheme="minorEastAsia" w:hAnsiTheme="minorHAnsi" w:cstheme="minorBidi" w:hint="eastAsia"/>
          <w:b/>
          <w:szCs w:val="22"/>
        </w:rPr>
        <w:t xml:space="preserve"> CSI</w:t>
      </w:r>
      <w:r>
        <w:rPr>
          <w:rFonts w:eastAsiaTheme="minorEastAsia" w:hAnsiTheme="minorHAnsi" w:cstheme="minorBidi"/>
          <w:b/>
          <w:szCs w:val="22"/>
        </w:rPr>
        <w:t>-RS and SRS</w:t>
      </w:r>
      <w:r w:rsidR="00541B81" w:rsidRPr="00B30442">
        <w:rPr>
          <w:rFonts w:eastAsiaTheme="minorEastAsia" w:hAnsiTheme="minorHAnsi" w:cstheme="minorBidi" w:hint="eastAsia"/>
          <w:b/>
          <w:szCs w:val="22"/>
        </w:rPr>
        <w:t>.</w:t>
      </w:r>
    </w:p>
    <w:p w14:paraId="07B76425" w14:textId="77777777"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14:paraId="2189A49A"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14:paraId="7755EE56" w14:textId="30C6A40D" w:rsidR="000B4510" w:rsidRDefault="007922F4" w:rsidP="002A74BD">
      <w:pPr>
        <w:rPr>
          <w:rFonts w:ascii="Times New Roman" w:eastAsia="바탕" w:hAnsi="Times New Roman" w:cs="Times New Roman"/>
          <w:sz w:val="22"/>
          <w:szCs w:val="24"/>
          <w:lang w:val="en-GB"/>
        </w:rPr>
      </w:pPr>
      <w:r w:rsidRPr="00C444B1">
        <w:rPr>
          <w:rFonts w:ascii="Times New Roman" w:eastAsia="바탕" w:hAnsi="Times New Roman" w:cs="Times New Roman"/>
          <w:sz w:val="22"/>
          <w:szCs w:val="24"/>
          <w:lang w:val="en-GB"/>
        </w:rPr>
        <w:t>[1]</w:t>
      </w:r>
      <w:r w:rsidR="002A74BD" w:rsidRPr="002A74BD">
        <w:t xml:space="preserve"> </w:t>
      </w:r>
      <w:r w:rsidR="000B4510" w:rsidRPr="000B4510">
        <w:rPr>
          <w:rFonts w:ascii="Times New Roman" w:eastAsia="바탕" w:hAnsi="Times New Roman" w:cs="Times New Roman"/>
          <w:sz w:val="22"/>
          <w:szCs w:val="24"/>
          <w:lang w:val="en-GB"/>
        </w:rPr>
        <w:t>R1-1610490</w:t>
      </w:r>
      <w:r w:rsidR="000B4510">
        <w:rPr>
          <w:rFonts w:ascii="Times New Roman" w:eastAsia="바탕" w:hAnsi="Times New Roman" w:cs="Times New Roman"/>
          <w:sz w:val="22"/>
          <w:szCs w:val="24"/>
          <w:lang w:val="en-GB"/>
        </w:rPr>
        <w:t>, W</w:t>
      </w:r>
      <w:r w:rsidR="000B4510" w:rsidRPr="000B4510">
        <w:rPr>
          <w:rFonts w:ascii="Times New Roman" w:eastAsia="바탕" w:hAnsi="Times New Roman" w:cs="Times New Roman"/>
          <w:sz w:val="22"/>
          <w:szCs w:val="24"/>
          <w:lang w:val="en-GB"/>
        </w:rPr>
        <w:t>F on NR CSI-RS</w:t>
      </w:r>
      <w:r w:rsidR="000B4510">
        <w:rPr>
          <w:rFonts w:ascii="Times New Roman" w:eastAsia="바탕" w:hAnsi="Times New Roman" w:cs="Times New Roman"/>
          <w:sz w:val="22"/>
          <w:szCs w:val="24"/>
          <w:lang w:val="en-GB"/>
        </w:rPr>
        <w:t xml:space="preserve">, </w:t>
      </w:r>
      <w:r w:rsidR="000B4510" w:rsidRPr="000B4510">
        <w:rPr>
          <w:rFonts w:ascii="Times New Roman" w:eastAsia="바탕" w:hAnsi="Times New Roman" w:cs="Times New Roman"/>
          <w:sz w:val="22"/>
          <w:szCs w:val="24"/>
          <w:lang w:val="en-GB"/>
        </w:rPr>
        <w:t xml:space="preserve">Huawei, HiSilicon </w:t>
      </w:r>
    </w:p>
    <w:p w14:paraId="429CD723" w14:textId="1BFD052F" w:rsidR="00B1278D" w:rsidRDefault="00B1278D" w:rsidP="002A74BD">
      <w:pPr>
        <w:rPr>
          <w:rFonts w:ascii="Times New Roman" w:eastAsia="바탕" w:hAnsi="Times New Roman" w:cs="Times New Roman"/>
          <w:sz w:val="22"/>
          <w:szCs w:val="24"/>
          <w:lang w:val="en-GB"/>
        </w:rPr>
      </w:pPr>
      <w:r>
        <w:rPr>
          <w:rFonts w:ascii="Times New Roman" w:eastAsia="바탕" w:hAnsi="Times New Roman" w:cs="Times New Roman"/>
          <w:sz w:val="22"/>
          <w:szCs w:val="24"/>
          <w:lang w:val="en-GB"/>
        </w:rPr>
        <w:t xml:space="preserve">[2] </w:t>
      </w:r>
      <w:r w:rsidRPr="00B1278D">
        <w:rPr>
          <w:rFonts w:ascii="Times New Roman" w:eastAsia="바탕" w:hAnsi="Times New Roman" w:cs="Times New Roman"/>
          <w:sz w:val="22"/>
          <w:szCs w:val="24"/>
          <w:lang w:val="en-GB"/>
        </w:rPr>
        <w:t>R1-1610638</w:t>
      </w:r>
      <w:r>
        <w:rPr>
          <w:rFonts w:ascii="Times New Roman" w:eastAsia="바탕" w:hAnsi="Times New Roman" w:cs="Times New Roman"/>
          <w:sz w:val="22"/>
          <w:szCs w:val="24"/>
          <w:lang w:val="en-GB"/>
        </w:rPr>
        <w:t xml:space="preserve">, </w:t>
      </w:r>
      <w:r w:rsidRPr="00B1278D">
        <w:rPr>
          <w:rFonts w:ascii="Times New Roman" w:eastAsia="바탕" w:hAnsi="Times New Roman" w:cs="Times New Roman"/>
          <w:sz w:val="22"/>
          <w:szCs w:val="24"/>
          <w:lang w:val="en-GB"/>
        </w:rPr>
        <w:t>WF on PMI Reporting for NR</w:t>
      </w:r>
      <w:r>
        <w:rPr>
          <w:rFonts w:ascii="Times New Roman" w:eastAsia="바탕" w:hAnsi="Times New Roman" w:cs="Times New Roman"/>
          <w:sz w:val="22"/>
          <w:szCs w:val="24"/>
          <w:lang w:val="en-GB"/>
        </w:rPr>
        <w:t xml:space="preserve">, </w:t>
      </w:r>
      <w:r w:rsidRPr="00B1278D">
        <w:rPr>
          <w:rFonts w:ascii="Times New Roman" w:eastAsia="바탕" w:hAnsi="Times New Roman" w:cs="Times New Roman"/>
          <w:sz w:val="22"/>
          <w:szCs w:val="24"/>
          <w:lang w:val="en-GB"/>
        </w:rPr>
        <w:t>Samsung, AT&amp;T, Ericsson, NTT DOCOMO</w:t>
      </w:r>
    </w:p>
    <w:p w14:paraId="16AD4486" w14:textId="6803D7AF" w:rsidR="00B1278D" w:rsidRPr="00776D70" w:rsidRDefault="00B1278D" w:rsidP="00B1278D">
      <w:pPr>
        <w:rPr>
          <w:rFonts w:ascii="Times New Roman" w:eastAsia="바탕" w:hAnsi="Times New Roman" w:cs="Times New Roman"/>
          <w:sz w:val="22"/>
          <w:szCs w:val="24"/>
        </w:rPr>
      </w:pPr>
      <w:r>
        <w:rPr>
          <w:rFonts w:ascii="Times New Roman" w:eastAsia="바탕" w:hAnsi="Times New Roman" w:cs="Times New Roman"/>
          <w:sz w:val="22"/>
          <w:szCs w:val="24"/>
          <w:lang w:val="en-GB"/>
        </w:rPr>
        <w:t xml:space="preserve">[3] </w:t>
      </w:r>
      <w:r w:rsidRPr="00B1278D">
        <w:rPr>
          <w:rFonts w:ascii="Times New Roman" w:eastAsia="바탕" w:hAnsi="Times New Roman" w:cs="Times New Roman"/>
          <w:sz w:val="22"/>
          <w:szCs w:val="24"/>
          <w:lang w:val="en-GB"/>
        </w:rPr>
        <w:t>R1-1611046</w:t>
      </w:r>
      <w:r>
        <w:rPr>
          <w:rFonts w:ascii="Times New Roman" w:eastAsia="바탕" w:hAnsi="Times New Roman" w:cs="Times New Roman"/>
          <w:sz w:val="22"/>
          <w:szCs w:val="24"/>
          <w:lang w:val="en-GB"/>
        </w:rPr>
        <w:t xml:space="preserve">, </w:t>
      </w:r>
      <w:r w:rsidRPr="00B1278D">
        <w:rPr>
          <w:rFonts w:ascii="Times New Roman" w:eastAsia="바탕" w:hAnsi="Times New Roman" w:cs="Times New Roman"/>
          <w:sz w:val="22"/>
          <w:szCs w:val="24"/>
          <w:lang w:val="en-GB"/>
        </w:rPr>
        <w:t>WF on SRS transmission</w:t>
      </w:r>
      <w:r>
        <w:rPr>
          <w:rFonts w:ascii="Times New Roman" w:eastAsia="바탕" w:hAnsi="Times New Roman" w:cs="Times New Roman"/>
          <w:sz w:val="22"/>
          <w:szCs w:val="24"/>
          <w:lang w:val="en-GB"/>
        </w:rPr>
        <w:t xml:space="preserve">, </w:t>
      </w:r>
      <w:r w:rsidRPr="00B1278D">
        <w:rPr>
          <w:rFonts w:ascii="Times New Roman" w:eastAsia="바탕" w:hAnsi="Times New Roman" w:cs="Times New Roman"/>
          <w:sz w:val="22"/>
          <w:szCs w:val="24"/>
          <w:lang w:val="en-GB"/>
        </w:rPr>
        <w:t>CATT, Nokia, ASB</w:t>
      </w:r>
    </w:p>
    <w:sectPr w:rsidR="00B1278D" w:rsidRPr="00776D70"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89DC6" w14:textId="77777777" w:rsidR="00BA0429" w:rsidRDefault="00BA0429" w:rsidP="001F76CA">
      <w:pPr>
        <w:spacing w:after="0" w:line="240" w:lineRule="auto"/>
      </w:pPr>
      <w:r>
        <w:separator/>
      </w:r>
    </w:p>
  </w:endnote>
  <w:endnote w:type="continuationSeparator" w:id="0">
    <w:p w14:paraId="640FCF10" w14:textId="77777777" w:rsidR="00BA0429" w:rsidRDefault="00BA0429"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D0C42" w14:textId="77777777" w:rsidR="00BA0429" w:rsidRDefault="00BA0429" w:rsidP="001F76CA">
      <w:pPr>
        <w:spacing w:after="0" w:line="240" w:lineRule="auto"/>
      </w:pPr>
      <w:r>
        <w:separator/>
      </w:r>
    </w:p>
  </w:footnote>
  <w:footnote w:type="continuationSeparator" w:id="0">
    <w:p w14:paraId="18A26737" w14:textId="77777777" w:rsidR="00BA0429" w:rsidRDefault="00BA0429"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4">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7">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0">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11">
    <w:nsid w:val="241D2590"/>
    <w:multiLevelType w:val="hybridMultilevel"/>
    <w:tmpl w:val="FAFEA824"/>
    <w:lvl w:ilvl="0" w:tplc="9CD4EBAA">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3">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4">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5">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766523"/>
    <w:multiLevelType w:val="hybridMultilevel"/>
    <w:tmpl w:val="6CCEBB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4838D8"/>
    <w:multiLevelType w:val="hybridMultilevel"/>
    <w:tmpl w:val="11A8AD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21">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3">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2334409"/>
    <w:multiLevelType w:val="hybridMultilevel"/>
    <w:tmpl w:val="30D483B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27">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30">
    <w:nsid w:val="6BE218AE"/>
    <w:multiLevelType w:val="hybridMultilevel"/>
    <w:tmpl w:val="48B265F2"/>
    <w:lvl w:ilvl="0" w:tplc="CE1EF0F6">
      <w:start w:val="1"/>
      <w:numFmt w:val="bullet"/>
      <w:lvlText w:val="•"/>
      <w:lvlJc w:val="left"/>
      <w:pPr>
        <w:ind w:left="800" w:hanging="400"/>
      </w:pPr>
      <w:rPr>
        <w:rFonts w:ascii="Arial" w:hAnsi="Arial" w:hint="default"/>
      </w:rPr>
    </w:lvl>
    <w:lvl w:ilvl="1" w:tplc="3412E660">
      <w:numFmt w:val="bullet"/>
      <w:lvlText w:val="-"/>
      <w:lvlJc w:val="left"/>
      <w:pPr>
        <w:ind w:left="1200" w:hanging="400"/>
      </w:pPr>
      <w:rPr>
        <w:rFonts w:ascii="맑은 고딕" w:eastAsia="맑은 고딕" w:hAnsi="맑은 고딕" w:cs="Rix고딕 L"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2">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6"/>
  </w:num>
  <w:num w:numId="2">
    <w:abstractNumId w:val="14"/>
  </w:num>
  <w:num w:numId="3">
    <w:abstractNumId w:val="0"/>
  </w:num>
  <w:num w:numId="4">
    <w:abstractNumId w:val="3"/>
  </w:num>
  <w:num w:numId="5">
    <w:abstractNumId w:val="10"/>
  </w:num>
  <w:num w:numId="6">
    <w:abstractNumId w:val="6"/>
  </w:num>
  <w:num w:numId="7">
    <w:abstractNumId w:val="13"/>
  </w:num>
  <w:num w:numId="8">
    <w:abstractNumId w:val="23"/>
  </w:num>
  <w:num w:numId="9">
    <w:abstractNumId w:val="16"/>
  </w:num>
  <w:num w:numId="10">
    <w:abstractNumId w:val="5"/>
  </w:num>
  <w:num w:numId="11">
    <w:abstractNumId w:val="21"/>
  </w:num>
  <w:num w:numId="12">
    <w:abstractNumId w:val="17"/>
  </w:num>
  <w:num w:numId="13">
    <w:abstractNumId w:val="32"/>
  </w:num>
  <w:num w:numId="14">
    <w:abstractNumId w:val="25"/>
  </w:num>
  <w:num w:numId="15">
    <w:abstractNumId w:val="8"/>
  </w:num>
  <w:num w:numId="16">
    <w:abstractNumId w:val="7"/>
  </w:num>
  <w:num w:numId="17">
    <w:abstractNumId w:val="31"/>
  </w:num>
  <w:num w:numId="18">
    <w:abstractNumId w:val="28"/>
  </w:num>
  <w:num w:numId="19">
    <w:abstractNumId w:val="24"/>
  </w:num>
  <w:num w:numId="20">
    <w:abstractNumId w:val="27"/>
  </w:num>
  <w:num w:numId="21">
    <w:abstractNumId w:val="11"/>
  </w:num>
  <w:num w:numId="22">
    <w:abstractNumId w:val="9"/>
  </w:num>
  <w:num w:numId="23">
    <w:abstractNumId w:val="15"/>
  </w:num>
  <w:num w:numId="24">
    <w:abstractNumId w:val="18"/>
  </w:num>
  <w:num w:numId="25">
    <w:abstractNumId w:val="19"/>
  </w:num>
  <w:num w:numId="26">
    <w:abstractNumId w:val="30"/>
  </w:num>
  <w:num w:numId="27">
    <w:abstractNumId w:val="4"/>
  </w:num>
  <w:num w:numId="28">
    <w:abstractNumId w:val="29"/>
  </w:num>
  <w:num w:numId="29">
    <w:abstractNumId w:val="20"/>
  </w:num>
  <w:num w:numId="30">
    <w:abstractNumId w:val="2"/>
  </w:num>
  <w:num w:numId="31">
    <w:abstractNumId w:val="12"/>
  </w:num>
  <w:num w:numId="32">
    <w:abstractNumId w:val="1"/>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C12"/>
    <w:rsid w:val="00004BEF"/>
    <w:rsid w:val="000054D2"/>
    <w:rsid w:val="000067FB"/>
    <w:rsid w:val="000110AE"/>
    <w:rsid w:val="00011D88"/>
    <w:rsid w:val="00015739"/>
    <w:rsid w:val="00021661"/>
    <w:rsid w:val="00021B7F"/>
    <w:rsid w:val="00023321"/>
    <w:rsid w:val="00027197"/>
    <w:rsid w:val="000407E9"/>
    <w:rsid w:val="00041A5C"/>
    <w:rsid w:val="00051B4F"/>
    <w:rsid w:val="0005257E"/>
    <w:rsid w:val="00053121"/>
    <w:rsid w:val="00056FF0"/>
    <w:rsid w:val="00060B74"/>
    <w:rsid w:val="00061F63"/>
    <w:rsid w:val="000625FB"/>
    <w:rsid w:val="000665AF"/>
    <w:rsid w:val="000702DE"/>
    <w:rsid w:val="000709EF"/>
    <w:rsid w:val="00074D53"/>
    <w:rsid w:val="00075DA9"/>
    <w:rsid w:val="000771F3"/>
    <w:rsid w:val="000775B3"/>
    <w:rsid w:val="000810D7"/>
    <w:rsid w:val="000814F9"/>
    <w:rsid w:val="00081FA8"/>
    <w:rsid w:val="00085508"/>
    <w:rsid w:val="00086D2E"/>
    <w:rsid w:val="000911A1"/>
    <w:rsid w:val="0009604F"/>
    <w:rsid w:val="0009614E"/>
    <w:rsid w:val="000A214C"/>
    <w:rsid w:val="000A4CB9"/>
    <w:rsid w:val="000A697D"/>
    <w:rsid w:val="000A71D6"/>
    <w:rsid w:val="000A7F7E"/>
    <w:rsid w:val="000B36D9"/>
    <w:rsid w:val="000B40B2"/>
    <w:rsid w:val="000B4510"/>
    <w:rsid w:val="000B7ABF"/>
    <w:rsid w:val="000B7E11"/>
    <w:rsid w:val="000B7E31"/>
    <w:rsid w:val="000C172B"/>
    <w:rsid w:val="000C652C"/>
    <w:rsid w:val="000D03C3"/>
    <w:rsid w:val="000D497E"/>
    <w:rsid w:val="000D53E6"/>
    <w:rsid w:val="000D6ECA"/>
    <w:rsid w:val="000D77EB"/>
    <w:rsid w:val="000E0359"/>
    <w:rsid w:val="000E1865"/>
    <w:rsid w:val="000E1C14"/>
    <w:rsid w:val="000E3265"/>
    <w:rsid w:val="000E4137"/>
    <w:rsid w:val="000E6DA1"/>
    <w:rsid w:val="000F12E9"/>
    <w:rsid w:val="000F4267"/>
    <w:rsid w:val="00107E54"/>
    <w:rsid w:val="0011062D"/>
    <w:rsid w:val="00114530"/>
    <w:rsid w:val="001166C9"/>
    <w:rsid w:val="00116A33"/>
    <w:rsid w:val="001247DB"/>
    <w:rsid w:val="00124B89"/>
    <w:rsid w:val="00130C64"/>
    <w:rsid w:val="001346E2"/>
    <w:rsid w:val="00135EDC"/>
    <w:rsid w:val="0013752E"/>
    <w:rsid w:val="00137B75"/>
    <w:rsid w:val="00140BC3"/>
    <w:rsid w:val="00141821"/>
    <w:rsid w:val="00143FC5"/>
    <w:rsid w:val="00146BA3"/>
    <w:rsid w:val="00147117"/>
    <w:rsid w:val="00163231"/>
    <w:rsid w:val="00163542"/>
    <w:rsid w:val="00163829"/>
    <w:rsid w:val="00165608"/>
    <w:rsid w:val="00166815"/>
    <w:rsid w:val="00167BB9"/>
    <w:rsid w:val="00172B04"/>
    <w:rsid w:val="001735E7"/>
    <w:rsid w:val="00176234"/>
    <w:rsid w:val="0018057D"/>
    <w:rsid w:val="00182300"/>
    <w:rsid w:val="00182F4A"/>
    <w:rsid w:val="001836D5"/>
    <w:rsid w:val="00184D11"/>
    <w:rsid w:val="00185902"/>
    <w:rsid w:val="0018620C"/>
    <w:rsid w:val="001930D6"/>
    <w:rsid w:val="001936F1"/>
    <w:rsid w:val="00194E5E"/>
    <w:rsid w:val="00195068"/>
    <w:rsid w:val="00196D5A"/>
    <w:rsid w:val="001A6F43"/>
    <w:rsid w:val="001A7C10"/>
    <w:rsid w:val="001B0933"/>
    <w:rsid w:val="001B241F"/>
    <w:rsid w:val="001B3528"/>
    <w:rsid w:val="001B49B1"/>
    <w:rsid w:val="001B6C28"/>
    <w:rsid w:val="001B7005"/>
    <w:rsid w:val="001C3DD8"/>
    <w:rsid w:val="001C4E65"/>
    <w:rsid w:val="001C6883"/>
    <w:rsid w:val="001D2B16"/>
    <w:rsid w:val="001D6537"/>
    <w:rsid w:val="001D7EBF"/>
    <w:rsid w:val="001E013A"/>
    <w:rsid w:val="001E3A9B"/>
    <w:rsid w:val="001E4DE6"/>
    <w:rsid w:val="001E4EAB"/>
    <w:rsid w:val="001E673D"/>
    <w:rsid w:val="001F2465"/>
    <w:rsid w:val="001F6116"/>
    <w:rsid w:val="001F76CA"/>
    <w:rsid w:val="00202814"/>
    <w:rsid w:val="002052C7"/>
    <w:rsid w:val="00220467"/>
    <w:rsid w:val="00227372"/>
    <w:rsid w:val="002332FC"/>
    <w:rsid w:val="00236E05"/>
    <w:rsid w:val="002409F3"/>
    <w:rsid w:val="00241843"/>
    <w:rsid w:val="00246163"/>
    <w:rsid w:val="00246E3B"/>
    <w:rsid w:val="00247959"/>
    <w:rsid w:val="00250835"/>
    <w:rsid w:val="00251549"/>
    <w:rsid w:val="00253226"/>
    <w:rsid w:val="002631CB"/>
    <w:rsid w:val="00263841"/>
    <w:rsid w:val="00265639"/>
    <w:rsid w:val="0028028C"/>
    <w:rsid w:val="0028117C"/>
    <w:rsid w:val="002852F3"/>
    <w:rsid w:val="002856D1"/>
    <w:rsid w:val="0029107D"/>
    <w:rsid w:val="00291BCC"/>
    <w:rsid w:val="002925A5"/>
    <w:rsid w:val="002929F9"/>
    <w:rsid w:val="0029319C"/>
    <w:rsid w:val="00293966"/>
    <w:rsid w:val="00295D26"/>
    <w:rsid w:val="002A1867"/>
    <w:rsid w:val="002A74BD"/>
    <w:rsid w:val="002B4669"/>
    <w:rsid w:val="002B4E45"/>
    <w:rsid w:val="002C19A0"/>
    <w:rsid w:val="002C3E82"/>
    <w:rsid w:val="002C512C"/>
    <w:rsid w:val="002D5930"/>
    <w:rsid w:val="002E09D2"/>
    <w:rsid w:val="002E1611"/>
    <w:rsid w:val="002E1976"/>
    <w:rsid w:val="002E1EE4"/>
    <w:rsid w:val="002E2632"/>
    <w:rsid w:val="002E3916"/>
    <w:rsid w:val="002E45C5"/>
    <w:rsid w:val="002F0F1D"/>
    <w:rsid w:val="002F4740"/>
    <w:rsid w:val="003016A7"/>
    <w:rsid w:val="003030E5"/>
    <w:rsid w:val="00307753"/>
    <w:rsid w:val="00311354"/>
    <w:rsid w:val="00311E43"/>
    <w:rsid w:val="00315198"/>
    <w:rsid w:val="00320FF6"/>
    <w:rsid w:val="00325F60"/>
    <w:rsid w:val="00326189"/>
    <w:rsid w:val="0033129D"/>
    <w:rsid w:val="00332A29"/>
    <w:rsid w:val="0033374D"/>
    <w:rsid w:val="00334545"/>
    <w:rsid w:val="00337EB7"/>
    <w:rsid w:val="0034216D"/>
    <w:rsid w:val="0034361A"/>
    <w:rsid w:val="00344290"/>
    <w:rsid w:val="00345F90"/>
    <w:rsid w:val="00346DFD"/>
    <w:rsid w:val="00347376"/>
    <w:rsid w:val="00350403"/>
    <w:rsid w:val="00364BD8"/>
    <w:rsid w:val="00373C39"/>
    <w:rsid w:val="00376588"/>
    <w:rsid w:val="00376E3C"/>
    <w:rsid w:val="0038220B"/>
    <w:rsid w:val="00384553"/>
    <w:rsid w:val="0038487F"/>
    <w:rsid w:val="00386046"/>
    <w:rsid w:val="00386973"/>
    <w:rsid w:val="003A4E6D"/>
    <w:rsid w:val="003A7895"/>
    <w:rsid w:val="003B036D"/>
    <w:rsid w:val="003B37AA"/>
    <w:rsid w:val="003B66E2"/>
    <w:rsid w:val="003C5551"/>
    <w:rsid w:val="003C57A3"/>
    <w:rsid w:val="003C5923"/>
    <w:rsid w:val="003C5E4D"/>
    <w:rsid w:val="003C6607"/>
    <w:rsid w:val="003C6CD5"/>
    <w:rsid w:val="003D054D"/>
    <w:rsid w:val="003D1602"/>
    <w:rsid w:val="003D47B2"/>
    <w:rsid w:val="003D644E"/>
    <w:rsid w:val="003D6899"/>
    <w:rsid w:val="003E0B19"/>
    <w:rsid w:val="003E3CA6"/>
    <w:rsid w:val="003E3D80"/>
    <w:rsid w:val="003E45D5"/>
    <w:rsid w:val="003E4B38"/>
    <w:rsid w:val="003F23E2"/>
    <w:rsid w:val="003F2C3F"/>
    <w:rsid w:val="003F5583"/>
    <w:rsid w:val="003F6E26"/>
    <w:rsid w:val="004033EC"/>
    <w:rsid w:val="00405586"/>
    <w:rsid w:val="004105F5"/>
    <w:rsid w:val="0041634A"/>
    <w:rsid w:val="00416B8B"/>
    <w:rsid w:val="00420784"/>
    <w:rsid w:val="004207B6"/>
    <w:rsid w:val="0042338A"/>
    <w:rsid w:val="00425EC2"/>
    <w:rsid w:val="004269AA"/>
    <w:rsid w:val="00426F72"/>
    <w:rsid w:val="00430FFF"/>
    <w:rsid w:val="00432793"/>
    <w:rsid w:val="004352F5"/>
    <w:rsid w:val="00435398"/>
    <w:rsid w:val="00435DDD"/>
    <w:rsid w:val="00442706"/>
    <w:rsid w:val="00443BD9"/>
    <w:rsid w:val="00443D8C"/>
    <w:rsid w:val="0044494D"/>
    <w:rsid w:val="00447488"/>
    <w:rsid w:val="0045081B"/>
    <w:rsid w:val="00454E11"/>
    <w:rsid w:val="0045510A"/>
    <w:rsid w:val="00455938"/>
    <w:rsid w:val="004570EE"/>
    <w:rsid w:val="004616E1"/>
    <w:rsid w:val="004618A8"/>
    <w:rsid w:val="0046247A"/>
    <w:rsid w:val="0046340B"/>
    <w:rsid w:val="00463FDE"/>
    <w:rsid w:val="004653E4"/>
    <w:rsid w:val="00472964"/>
    <w:rsid w:val="004753C2"/>
    <w:rsid w:val="0048104C"/>
    <w:rsid w:val="0048194B"/>
    <w:rsid w:val="00485140"/>
    <w:rsid w:val="00485245"/>
    <w:rsid w:val="00485D31"/>
    <w:rsid w:val="00487D52"/>
    <w:rsid w:val="00492AD2"/>
    <w:rsid w:val="00492B1C"/>
    <w:rsid w:val="004A015B"/>
    <w:rsid w:val="004A0E31"/>
    <w:rsid w:val="004A312A"/>
    <w:rsid w:val="004A785A"/>
    <w:rsid w:val="004A7ED9"/>
    <w:rsid w:val="004B2ED2"/>
    <w:rsid w:val="004B374A"/>
    <w:rsid w:val="004B4F8A"/>
    <w:rsid w:val="004B5FA2"/>
    <w:rsid w:val="004C39F5"/>
    <w:rsid w:val="004C46AE"/>
    <w:rsid w:val="004E2B57"/>
    <w:rsid w:val="004E2F63"/>
    <w:rsid w:val="004E32AB"/>
    <w:rsid w:val="004E50F0"/>
    <w:rsid w:val="004E682C"/>
    <w:rsid w:val="004F2A2E"/>
    <w:rsid w:val="00503890"/>
    <w:rsid w:val="00511A58"/>
    <w:rsid w:val="0051365C"/>
    <w:rsid w:val="00513862"/>
    <w:rsid w:val="0051613B"/>
    <w:rsid w:val="00520FCA"/>
    <w:rsid w:val="005210A8"/>
    <w:rsid w:val="00522306"/>
    <w:rsid w:val="00526358"/>
    <w:rsid w:val="00527273"/>
    <w:rsid w:val="00530556"/>
    <w:rsid w:val="00535691"/>
    <w:rsid w:val="00541B81"/>
    <w:rsid w:val="00544097"/>
    <w:rsid w:val="00544129"/>
    <w:rsid w:val="00544709"/>
    <w:rsid w:val="005602FD"/>
    <w:rsid w:val="005623B8"/>
    <w:rsid w:val="00563B2E"/>
    <w:rsid w:val="00565C6C"/>
    <w:rsid w:val="005671D3"/>
    <w:rsid w:val="00573393"/>
    <w:rsid w:val="00574EC3"/>
    <w:rsid w:val="0057681E"/>
    <w:rsid w:val="0057698E"/>
    <w:rsid w:val="00576A74"/>
    <w:rsid w:val="00577E35"/>
    <w:rsid w:val="00580CCA"/>
    <w:rsid w:val="0058400B"/>
    <w:rsid w:val="00590AAB"/>
    <w:rsid w:val="0059101E"/>
    <w:rsid w:val="005932AA"/>
    <w:rsid w:val="00595A04"/>
    <w:rsid w:val="005A5D32"/>
    <w:rsid w:val="005B462F"/>
    <w:rsid w:val="005B5250"/>
    <w:rsid w:val="005C0F3F"/>
    <w:rsid w:val="005C45E3"/>
    <w:rsid w:val="005C4883"/>
    <w:rsid w:val="005C6586"/>
    <w:rsid w:val="005C664A"/>
    <w:rsid w:val="005C702D"/>
    <w:rsid w:val="005D2302"/>
    <w:rsid w:val="005D28C0"/>
    <w:rsid w:val="005D3A4C"/>
    <w:rsid w:val="005E027D"/>
    <w:rsid w:val="005E034F"/>
    <w:rsid w:val="005E1E1B"/>
    <w:rsid w:val="005E3363"/>
    <w:rsid w:val="005E7B6B"/>
    <w:rsid w:val="005E7DD0"/>
    <w:rsid w:val="005F25E2"/>
    <w:rsid w:val="005F3C5E"/>
    <w:rsid w:val="005F7878"/>
    <w:rsid w:val="006013C4"/>
    <w:rsid w:val="00605B67"/>
    <w:rsid w:val="0060778F"/>
    <w:rsid w:val="00607DCE"/>
    <w:rsid w:val="0061015C"/>
    <w:rsid w:val="00610708"/>
    <w:rsid w:val="00610C24"/>
    <w:rsid w:val="00613197"/>
    <w:rsid w:val="006305DB"/>
    <w:rsid w:val="00630C04"/>
    <w:rsid w:val="00632684"/>
    <w:rsid w:val="00633B34"/>
    <w:rsid w:val="006340F9"/>
    <w:rsid w:val="00636068"/>
    <w:rsid w:val="00636E9D"/>
    <w:rsid w:val="00637711"/>
    <w:rsid w:val="00643B51"/>
    <w:rsid w:val="00643B9E"/>
    <w:rsid w:val="00643C72"/>
    <w:rsid w:val="0064579A"/>
    <w:rsid w:val="00646199"/>
    <w:rsid w:val="00650747"/>
    <w:rsid w:val="00651B5E"/>
    <w:rsid w:val="00652680"/>
    <w:rsid w:val="006536AD"/>
    <w:rsid w:val="00654157"/>
    <w:rsid w:val="00654DFE"/>
    <w:rsid w:val="00657C53"/>
    <w:rsid w:val="00662F35"/>
    <w:rsid w:val="00666E98"/>
    <w:rsid w:val="0066733C"/>
    <w:rsid w:val="00670D9C"/>
    <w:rsid w:val="006753FD"/>
    <w:rsid w:val="00680476"/>
    <w:rsid w:val="0069255F"/>
    <w:rsid w:val="0069259C"/>
    <w:rsid w:val="00692AC9"/>
    <w:rsid w:val="00693473"/>
    <w:rsid w:val="0069478C"/>
    <w:rsid w:val="006A1A1C"/>
    <w:rsid w:val="006A273B"/>
    <w:rsid w:val="006A35EC"/>
    <w:rsid w:val="006A4A4C"/>
    <w:rsid w:val="006B1560"/>
    <w:rsid w:val="006B4E74"/>
    <w:rsid w:val="006B55E8"/>
    <w:rsid w:val="006B6688"/>
    <w:rsid w:val="006B6D4D"/>
    <w:rsid w:val="006C01B5"/>
    <w:rsid w:val="006C4A80"/>
    <w:rsid w:val="006C55C5"/>
    <w:rsid w:val="006D0315"/>
    <w:rsid w:val="006D0E7F"/>
    <w:rsid w:val="006D2DFE"/>
    <w:rsid w:val="006D3666"/>
    <w:rsid w:val="006D37B6"/>
    <w:rsid w:val="006D67D5"/>
    <w:rsid w:val="006D6A90"/>
    <w:rsid w:val="006E196B"/>
    <w:rsid w:val="006E7276"/>
    <w:rsid w:val="006E7913"/>
    <w:rsid w:val="006F0BE3"/>
    <w:rsid w:val="006F2B5A"/>
    <w:rsid w:val="006F31C1"/>
    <w:rsid w:val="006F602E"/>
    <w:rsid w:val="006F6793"/>
    <w:rsid w:val="006F6D48"/>
    <w:rsid w:val="007061DC"/>
    <w:rsid w:val="00706564"/>
    <w:rsid w:val="0071661E"/>
    <w:rsid w:val="00720959"/>
    <w:rsid w:val="00723428"/>
    <w:rsid w:val="00724A22"/>
    <w:rsid w:val="0073222D"/>
    <w:rsid w:val="007346B6"/>
    <w:rsid w:val="0073709B"/>
    <w:rsid w:val="0074100F"/>
    <w:rsid w:val="00741E59"/>
    <w:rsid w:val="007455F5"/>
    <w:rsid w:val="00750C61"/>
    <w:rsid w:val="0075157F"/>
    <w:rsid w:val="007524D0"/>
    <w:rsid w:val="007570CE"/>
    <w:rsid w:val="0076420F"/>
    <w:rsid w:val="00764231"/>
    <w:rsid w:val="00766F86"/>
    <w:rsid w:val="0077019B"/>
    <w:rsid w:val="007713CA"/>
    <w:rsid w:val="0077271B"/>
    <w:rsid w:val="0077363E"/>
    <w:rsid w:val="00773F2D"/>
    <w:rsid w:val="00774F61"/>
    <w:rsid w:val="0077506B"/>
    <w:rsid w:val="007757CE"/>
    <w:rsid w:val="007758AC"/>
    <w:rsid w:val="007761FD"/>
    <w:rsid w:val="00776D70"/>
    <w:rsid w:val="00777009"/>
    <w:rsid w:val="007802F9"/>
    <w:rsid w:val="007818C3"/>
    <w:rsid w:val="007921BA"/>
    <w:rsid w:val="007922F4"/>
    <w:rsid w:val="0079527D"/>
    <w:rsid w:val="00795DF9"/>
    <w:rsid w:val="007967AA"/>
    <w:rsid w:val="00796840"/>
    <w:rsid w:val="007A2497"/>
    <w:rsid w:val="007A2D7B"/>
    <w:rsid w:val="007A6ED0"/>
    <w:rsid w:val="007B0436"/>
    <w:rsid w:val="007B20CD"/>
    <w:rsid w:val="007B368A"/>
    <w:rsid w:val="007B44C4"/>
    <w:rsid w:val="007B503C"/>
    <w:rsid w:val="007C0B5A"/>
    <w:rsid w:val="007C1DD0"/>
    <w:rsid w:val="007C799A"/>
    <w:rsid w:val="007D16C2"/>
    <w:rsid w:val="007E206D"/>
    <w:rsid w:val="007E32BA"/>
    <w:rsid w:val="007E7F5E"/>
    <w:rsid w:val="007F1100"/>
    <w:rsid w:val="007F126B"/>
    <w:rsid w:val="007F1BC1"/>
    <w:rsid w:val="007F2AD7"/>
    <w:rsid w:val="007F38F7"/>
    <w:rsid w:val="007F4225"/>
    <w:rsid w:val="007F6AFE"/>
    <w:rsid w:val="008012F7"/>
    <w:rsid w:val="00802AB0"/>
    <w:rsid w:val="00812478"/>
    <w:rsid w:val="008208F6"/>
    <w:rsid w:val="0082175E"/>
    <w:rsid w:val="00824CF9"/>
    <w:rsid w:val="00830C2A"/>
    <w:rsid w:val="0083363A"/>
    <w:rsid w:val="0083652B"/>
    <w:rsid w:val="00840689"/>
    <w:rsid w:val="00842079"/>
    <w:rsid w:val="00845C72"/>
    <w:rsid w:val="00846720"/>
    <w:rsid w:val="00846B94"/>
    <w:rsid w:val="00851F95"/>
    <w:rsid w:val="008529B5"/>
    <w:rsid w:val="00857337"/>
    <w:rsid w:val="00857497"/>
    <w:rsid w:val="00863167"/>
    <w:rsid w:val="00866468"/>
    <w:rsid w:val="008735CD"/>
    <w:rsid w:val="0087468B"/>
    <w:rsid w:val="00876C0B"/>
    <w:rsid w:val="00880034"/>
    <w:rsid w:val="00885C54"/>
    <w:rsid w:val="0088687D"/>
    <w:rsid w:val="00891A63"/>
    <w:rsid w:val="00893855"/>
    <w:rsid w:val="0089632A"/>
    <w:rsid w:val="008A1110"/>
    <w:rsid w:val="008A797E"/>
    <w:rsid w:val="008B3D16"/>
    <w:rsid w:val="008B47B1"/>
    <w:rsid w:val="008B5393"/>
    <w:rsid w:val="008B6D15"/>
    <w:rsid w:val="008B7728"/>
    <w:rsid w:val="008C0975"/>
    <w:rsid w:val="008C1934"/>
    <w:rsid w:val="008C3230"/>
    <w:rsid w:val="008C59D9"/>
    <w:rsid w:val="008C618E"/>
    <w:rsid w:val="008D40C2"/>
    <w:rsid w:val="008D482B"/>
    <w:rsid w:val="008E059D"/>
    <w:rsid w:val="008E29C5"/>
    <w:rsid w:val="008E30FE"/>
    <w:rsid w:val="008E3413"/>
    <w:rsid w:val="008E3892"/>
    <w:rsid w:val="008E4E4D"/>
    <w:rsid w:val="008E5192"/>
    <w:rsid w:val="008F0996"/>
    <w:rsid w:val="008F4B0C"/>
    <w:rsid w:val="008F584A"/>
    <w:rsid w:val="008F78E2"/>
    <w:rsid w:val="009035BB"/>
    <w:rsid w:val="009039DD"/>
    <w:rsid w:val="00911656"/>
    <w:rsid w:val="0091733D"/>
    <w:rsid w:val="0092731B"/>
    <w:rsid w:val="009320D7"/>
    <w:rsid w:val="00932AD6"/>
    <w:rsid w:val="009342D2"/>
    <w:rsid w:val="00940B95"/>
    <w:rsid w:val="009417F8"/>
    <w:rsid w:val="00943D37"/>
    <w:rsid w:val="00944A53"/>
    <w:rsid w:val="00945940"/>
    <w:rsid w:val="009460EE"/>
    <w:rsid w:val="0095012B"/>
    <w:rsid w:val="009511CC"/>
    <w:rsid w:val="00954D3B"/>
    <w:rsid w:val="009555B0"/>
    <w:rsid w:val="0095756E"/>
    <w:rsid w:val="00957C19"/>
    <w:rsid w:val="00960B39"/>
    <w:rsid w:val="009661D0"/>
    <w:rsid w:val="0096627A"/>
    <w:rsid w:val="00966864"/>
    <w:rsid w:val="00966C82"/>
    <w:rsid w:val="009728EE"/>
    <w:rsid w:val="0097706F"/>
    <w:rsid w:val="0097770F"/>
    <w:rsid w:val="009821BD"/>
    <w:rsid w:val="0098415F"/>
    <w:rsid w:val="009853BB"/>
    <w:rsid w:val="00986095"/>
    <w:rsid w:val="00991C7F"/>
    <w:rsid w:val="009935E3"/>
    <w:rsid w:val="00997F79"/>
    <w:rsid w:val="009A0C1E"/>
    <w:rsid w:val="009A379C"/>
    <w:rsid w:val="009A4206"/>
    <w:rsid w:val="009A548C"/>
    <w:rsid w:val="009A64BA"/>
    <w:rsid w:val="009B1668"/>
    <w:rsid w:val="009B37BC"/>
    <w:rsid w:val="009B7855"/>
    <w:rsid w:val="009C0F95"/>
    <w:rsid w:val="009C1109"/>
    <w:rsid w:val="009C1A10"/>
    <w:rsid w:val="009D11E2"/>
    <w:rsid w:val="009E24CE"/>
    <w:rsid w:val="009E350E"/>
    <w:rsid w:val="009F401F"/>
    <w:rsid w:val="00A00D07"/>
    <w:rsid w:val="00A02C27"/>
    <w:rsid w:val="00A02F83"/>
    <w:rsid w:val="00A03DFF"/>
    <w:rsid w:val="00A10C04"/>
    <w:rsid w:val="00A12CAC"/>
    <w:rsid w:val="00A13EE7"/>
    <w:rsid w:val="00A14D32"/>
    <w:rsid w:val="00A15BA0"/>
    <w:rsid w:val="00A2002A"/>
    <w:rsid w:val="00A22C1F"/>
    <w:rsid w:val="00A23D4D"/>
    <w:rsid w:val="00A24D20"/>
    <w:rsid w:val="00A26F5F"/>
    <w:rsid w:val="00A32A50"/>
    <w:rsid w:val="00A412AC"/>
    <w:rsid w:val="00A452FE"/>
    <w:rsid w:val="00A5150B"/>
    <w:rsid w:val="00A525FF"/>
    <w:rsid w:val="00A55027"/>
    <w:rsid w:val="00A557ED"/>
    <w:rsid w:val="00A6535A"/>
    <w:rsid w:val="00A674A5"/>
    <w:rsid w:val="00A6761D"/>
    <w:rsid w:val="00A73C67"/>
    <w:rsid w:val="00A7513D"/>
    <w:rsid w:val="00A76B4C"/>
    <w:rsid w:val="00A770E2"/>
    <w:rsid w:val="00A8041B"/>
    <w:rsid w:val="00A805A9"/>
    <w:rsid w:val="00A86535"/>
    <w:rsid w:val="00A868C1"/>
    <w:rsid w:val="00A86C70"/>
    <w:rsid w:val="00A908CE"/>
    <w:rsid w:val="00A90B2C"/>
    <w:rsid w:val="00A91D46"/>
    <w:rsid w:val="00A9494D"/>
    <w:rsid w:val="00AA029D"/>
    <w:rsid w:val="00AA4E03"/>
    <w:rsid w:val="00AB0F51"/>
    <w:rsid w:val="00AB142E"/>
    <w:rsid w:val="00AB1D1F"/>
    <w:rsid w:val="00AB32B8"/>
    <w:rsid w:val="00AB59A9"/>
    <w:rsid w:val="00AB60FE"/>
    <w:rsid w:val="00AC13A4"/>
    <w:rsid w:val="00AC22FC"/>
    <w:rsid w:val="00AC3C81"/>
    <w:rsid w:val="00AD07A3"/>
    <w:rsid w:val="00AD0E3A"/>
    <w:rsid w:val="00AD1FA1"/>
    <w:rsid w:val="00AD3E54"/>
    <w:rsid w:val="00AD4EB9"/>
    <w:rsid w:val="00AD5593"/>
    <w:rsid w:val="00AE5F60"/>
    <w:rsid w:val="00AE6DD8"/>
    <w:rsid w:val="00AE744C"/>
    <w:rsid w:val="00AF44DA"/>
    <w:rsid w:val="00AF4515"/>
    <w:rsid w:val="00B043A3"/>
    <w:rsid w:val="00B05800"/>
    <w:rsid w:val="00B1251B"/>
    <w:rsid w:val="00B1278D"/>
    <w:rsid w:val="00B14121"/>
    <w:rsid w:val="00B1628A"/>
    <w:rsid w:val="00B16B37"/>
    <w:rsid w:val="00B203FD"/>
    <w:rsid w:val="00B27227"/>
    <w:rsid w:val="00B30442"/>
    <w:rsid w:val="00B327D3"/>
    <w:rsid w:val="00B34B67"/>
    <w:rsid w:val="00B42D64"/>
    <w:rsid w:val="00B447E3"/>
    <w:rsid w:val="00B44AB6"/>
    <w:rsid w:val="00B45CAD"/>
    <w:rsid w:val="00B46497"/>
    <w:rsid w:val="00B525A0"/>
    <w:rsid w:val="00B5353D"/>
    <w:rsid w:val="00B53F77"/>
    <w:rsid w:val="00B55035"/>
    <w:rsid w:val="00B55E0E"/>
    <w:rsid w:val="00B60CC5"/>
    <w:rsid w:val="00B60D03"/>
    <w:rsid w:val="00B65CF4"/>
    <w:rsid w:val="00B67868"/>
    <w:rsid w:val="00B71F2F"/>
    <w:rsid w:val="00B73CED"/>
    <w:rsid w:val="00B76CCD"/>
    <w:rsid w:val="00B775EE"/>
    <w:rsid w:val="00B777C2"/>
    <w:rsid w:val="00B77F4B"/>
    <w:rsid w:val="00B84778"/>
    <w:rsid w:val="00B92C78"/>
    <w:rsid w:val="00B977B0"/>
    <w:rsid w:val="00BA0150"/>
    <w:rsid w:val="00BA0429"/>
    <w:rsid w:val="00BA0547"/>
    <w:rsid w:val="00BA14AB"/>
    <w:rsid w:val="00BA18F2"/>
    <w:rsid w:val="00BA43E6"/>
    <w:rsid w:val="00BA4EB0"/>
    <w:rsid w:val="00BB26BE"/>
    <w:rsid w:val="00BB2F3C"/>
    <w:rsid w:val="00BB5892"/>
    <w:rsid w:val="00BB5A85"/>
    <w:rsid w:val="00BC041B"/>
    <w:rsid w:val="00BC0CE2"/>
    <w:rsid w:val="00BC44D5"/>
    <w:rsid w:val="00BC6AC7"/>
    <w:rsid w:val="00BC7226"/>
    <w:rsid w:val="00BC7916"/>
    <w:rsid w:val="00BD1A53"/>
    <w:rsid w:val="00BD670F"/>
    <w:rsid w:val="00BD7B75"/>
    <w:rsid w:val="00BE0BCE"/>
    <w:rsid w:val="00BE18CA"/>
    <w:rsid w:val="00BE2FE8"/>
    <w:rsid w:val="00BE497C"/>
    <w:rsid w:val="00BF329B"/>
    <w:rsid w:val="00BF3687"/>
    <w:rsid w:val="00BF594D"/>
    <w:rsid w:val="00BF6A9E"/>
    <w:rsid w:val="00C04F21"/>
    <w:rsid w:val="00C05402"/>
    <w:rsid w:val="00C05978"/>
    <w:rsid w:val="00C06BB9"/>
    <w:rsid w:val="00C10FDB"/>
    <w:rsid w:val="00C11009"/>
    <w:rsid w:val="00C14FA5"/>
    <w:rsid w:val="00C15461"/>
    <w:rsid w:val="00C22457"/>
    <w:rsid w:val="00C23BE0"/>
    <w:rsid w:val="00C253C6"/>
    <w:rsid w:val="00C25E92"/>
    <w:rsid w:val="00C34EEA"/>
    <w:rsid w:val="00C353AD"/>
    <w:rsid w:val="00C36593"/>
    <w:rsid w:val="00C4172E"/>
    <w:rsid w:val="00C44570"/>
    <w:rsid w:val="00C446C0"/>
    <w:rsid w:val="00C45694"/>
    <w:rsid w:val="00C476C4"/>
    <w:rsid w:val="00C51680"/>
    <w:rsid w:val="00C518EB"/>
    <w:rsid w:val="00C55DA7"/>
    <w:rsid w:val="00C57AD0"/>
    <w:rsid w:val="00C60C20"/>
    <w:rsid w:val="00C6117C"/>
    <w:rsid w:val="00C632B7"/>
    <w:rsid w:val="00C64DE6"/>
    <w:rsid w:val="00C738C7"/>
    <w:rsid w:val="00C766C1"/>
    <w:rsid w:val="00C821CD"/>
    <w:rsid w:val="00C82A73"/>
    <w:rsid w:val="00C82CB2"/>
    <w:rsid w:val="00C834ED"/>
    <w:rsid w:val="00C8380D"/>
    <w:rsid w:val="00C85C43"/>
    <w:rsid w:val="00C919BC"/>
    <w:rsid w:val="00C934B3"/>
    <w:rsid w:val="00C969AC"/>
    <w:rsid w:val="00C96C9D"/>
    <w:rsid w:val="00CA15DA"/>
    <w:rsid w:val="00CA2489"/>
    <w:rsid w:val="00CA4E9D"/>
    <w:rsid w:val="00CA665D"/>
    <w:rsid w:val="00CB352E"/>
    <w:rsid w:val="00CB3789"/>
    <w:rsid w:val="00CB654D"/>
    <w:rsid w:val="00CC03FD"/>
    <w:rsid w:val="00CD474B"/>
    <w:rsid w:val="00CD493D"/>
    <w:rsid w:val="00CE4002"/>
    <w:rsid w:val="00CE45A7"/>
    <w:rsid w:val="00CE67F2"/>
    <w:rsid w:val="00CE7701"/>
    <w:rsid w:val="00CE78EA"/>
    <w:rsid w:val="00CE7915"/>
    <w:rsid w:val="00CF15C1"/>
    <w:rsid w:val="00CF21E6"/>
    <w:rsid w:val="00CF2837"/>
    <w:rsid w:val="00CF6002"/>
    <w:rsid w:val="00CF6BE6"/>
    <w:rsid w:val="00CF73A8"/>
    <w:rsid w:val="00D00AD5"/>
    <w:rsid w:val="00D02D7A"/>
    <w:rsid w:val="00D0655D"/>
    <w:rsid w:val="00D11EED"/>
    <w:rsid w:val="00D13927"/>
    <w:rsid w:val="00D151E0"/>
    <w:rsid w:val="00D237EE"/>
    <w:rsid w:val="00D24178"/>
    <w:rsid w:val="00D242EB"/>
    <w:rsid w:val="00D3172F"/>
    <w:rsid w:val="00D3281F"/>
    <w:rsid w:val="00D32FE2"/>
    <w:rsid w:val="00D33401"/>
    <w:rsid w:val="00D357C7"/>
    <w:rsid w:val="00D41DB7"/>
    <w:rsid w:val="00D44DF6"/>
    <w:rsid w:val="00D51287"/>
    <w:rsid w:val="00D51C4E"/>
    <w:rsid w:val="00D53667"/>
    <w:rsid w:val="00D56EF6"/>
    <w:rsid w:val="00D65B41"/>
    <w:rsid w:val="00D66DD5"/>
    <w:rsid w:val="00D70D4D"/>
    <w:rsid w:val="00D807CD"/>
    <w:rsid w:val="00D915D5"/>
    <w:rsid w:val="00D93DBF"/>
    <w:rsid w:val="00D95FD0"/>
    <w:rsid w:val="00DA2C4D"/>
    <w:rsid w:val="00DA321A"/>
    <w:rsid w:val="00DA4C98"/>
    <w:rsid w:val="00DA50D7"/>
    <w:rsid w:val="00DB0CFB"/>
    <w:rsid w:val="00DB2287"/>
    <w:rsid w:val="00DB369B"/>
    <w:rsid w:val="00DB47FC"/>
    <w:rsid w:val="00DB6892"/>
    <w:rsid w:val="00DC1E09"/>
    <w:rsid w:val="00DC2F2D"/>
    <w:rsid w:val="00DC39B9"/>
    <w:rsid w:val="00DC6462"/>
    <w:rsid w:val="00DD17CD"/>
    <w:rsid w:val="00DD339B"/>
    <w:rsid w:val="00DD60F1"/>
    <w:rsid w:val="00DE17C3"/>
    <w:rsid w:val="00DE380D"/>
    <w:rsid w:val="00DE6343"/>
    <w:rsid w:val="00DF191B"/>
    <w:rsid w:val="00DF1C6F"/>
    <w:rsid w:val="00DF22BF"/>
    <w:rsid w:val="00DF2C85"/>
    <w:rsid w:val="00E00CDA"/>
    <w:rsid w:val="00E018E0"/>
    <w:rsid w:val="00E04D9C"/>
    <w:rsid w:val="00E05592"/>
    <w:rsid w:val="00E056F6"/>
    <w:rsid w:val="00E0665A"/>
    <w:rsid w:val="00E10BFB"/>
    <w:rsid w:val="00E14738"/>
    <w:rsid w:val="00E15B80"/>
    <w:rsid w:val="00E16FE1"/>
    <w:rsid w:val="00E21903"/>
    <w:rsid w:val="00E236BC"/>
    <w:rsid w:val="00E25235"/>
    <w:rsid w:val="00E34588"/>
    <w:rsid w:val="00E34BD9"/>
    <w:rsid w:val="00E3622D"/>
    <w:rsid w:val="00E376E3"/>
    <w:rsid w:val="00E42D40"/>
    <w:rsid w:val="00E440EF"/>
    <w:rsid w:val="00E51B8F"/>
    <w:rsid w:val="00E526A6"/>
    <w:rsid w:val="00E60DA4"/>
    <w:rsid w:val="00E65099"/>
    <w:rsid w:val="00E66B4C"/>
    <w:rsid w:val="00E67BB4"/>
    <w:rsid w:val="00E70865"/>
    <w:rsid w:val="00E71C1F"/>
    <w:rsid w:val="00E76B01"/>
    <w:rsid w:val="00E76E62"/>
    <w:rsid w:val="00E83AC9"/>
    <w:rsid w:val="00E842B6"/>
    <w:rsid w:val="00E84BA8"/>
    <w:rsid w:val="00E84FA3"/>
    <w:rsid w:val="00E87106"/>
    <w:rsid w:val="00E90313"/>
    <w:rsid w:val="00E9212B"/>
    <w:rsid w:val="00E935D6"/>
    <w:rsid w:val="00E93D96"/>
    <w:rsid w:val="00EA0301"/>
    <w:rsid w:val="00EA045A"/>
    <w:rsid w:val="00EA260D"/>
    <w:rsid w:val="00EA66EE"/>
    <w:rsid w:val="00EA7527"/>
    <w:rsid w:val="00EB06EA"/>
    <w:rsid w:val="00EB1729"/>
    <w:rsid w:val="00EB274D"/>
    <w:rsid w:val="00EC1628"/>
    <w:rsid w:val="00EC2377"/>
    <w:rsid w:val="00EC23BA"/>
    <w:rsid w:val="00ED64FC"/>
    <w:rsid w:val="00EE5D63"/>
    <w:rsid w:val="00EE7AD4"/>
    <w:rsid w:val="00EE7BB5"/>
    <w:rsid w:val="00EF27AB"/>
    <w:rsid w:val="00EF4771"/>
    <w:rsid w:val="00EF71AE"/>
    <w:rsid w:val="00EF7CCB"/>
    <w:rsid w:val="00F00A51"/>
    <w:rsid w:val="00F025E0"/>
    <w:rsid w:val="00F03F58"/>
    <w:rsid w:val="00F0501E"/>
    <w:rsid w:val="00F06825"/>
    <w:rsid w:val="00F1333C"/>
    <w:rsid w:val="00F17F31"/>
    <w:rsid w:val="00F4523E"/>
    <w:rsid w:val="00F4693F"/>
    <w:rsid w:val="00F56033"/>
    <w:rsid w:val="00F62036"/>
    <w:rsid w:val="00F62258"/>
    <w:rsid w:val="00F66913"/>
    <w:rsid w:val="00F6768C"/>
    <w:rsid w:val="00F702F1"/>
    <w:rsid w:val="00F70833"/>
    <w:rsid w:val="00F7186F"/>
    <w:rsid w:val="00F73479"/>
    <w:rsid w:val="00F749B5"/>
    <w:rsid w:val="00F74A3C"/>
    <w:rsid w:val="00F77712"/>
    <w:rsid w:val="00F867DD"/>
    <w:rsid w:val="00F876A9"/>
    <w:rsid w:val="00F949D1"/>
    <w:rsid w:val="00F963B7"/>
    <w:rsid w:val="00F966E2"/>
    <w:rsid w:val="00FA2A81"/>
    <w:rsid w:val="00FA66C1"/>
    <w:rsid w:val="00FA7E94"/>
    <w:rsid w:val="00FB02C8"/>
    <w:rsid w:val="00FB0946"/>
    <w:rsid w:val="00FC3965"/>
    <w:rsid w:val="00FC42C5"/>
    <w:rsid w:val="00FC6014"/>
    <w:rsid w:val="00FD51BA"/>
    <w:rsid w:val="00FD71A7"/>
    <w:rsid w:val="00FD75E5"/>
    <w:rsid w:val="00FE2615"/>
    <w:rsid w:val="00FE6823"/>
    <w:rsid w:val="00FF2DAE"/>
    <w:rsid w:val="00FF3A99"/>
    <w:rsid w:val="00FF502D"/>
    <w:rsid w:val="00FF5D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B0C5D"/>
  <w15:chartTrackingRefBased/>
  <w15:docId w15:val="{B98EBD9C-176D-4CDF-816F-7E0CE075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unhideWhenUsed/>
    <w:rsid w:val="00AB0F51"/>
    <w:rPr>
      <w:sz w:val="18"/>
      <w:szCs w:val="18"/>
    </w:rPr>
  </w:style>
  <w:style w:type="paragraph" w:styleId="aa">
    <w:name w:val="annotation text"/>
    <w:basedOn w:val="a"/>
    <w:link w:val="Char3"/>
    <w:uiPriority w:val="99"/>
    <w:unhideWhenUsed/>
    <w:rsid w:val="00AB0F51"/>
    <w:pPr>
      <w:jc w:val="left"/>
    </w:pPr>
  </w:style>
  <w:style w:type="character" w:customStyle="1" w:styleId="Char3">
    <w:name w:val="메모 텍스트 Char"/>
    <w:basedOn w:val="a0"/>
    <w:link w:val="aa"/>
    <w:uiPriority w:val="99"/>
    <w:rsid w:val="00AB0F51"/>
  </w:style>
  <w:style w:type="paragraph" w:styleId="ab">
    <w:name w:val="annotation subject"/>
    <w:basedOn w:val="aa"/>
    <w:next w:val="aa"/>
    <w:link w:val="Char4"/>
    <w:uiPriority w:val="99"/>
    <w:semiHidden/>
    <w:unhideWhenUsed/>
    <w:rsid w:val="00EE7BB5"/>
    <w:rPr>
      <w:b/>
      <w:bCs/>
    </w:rPr>
  </w:style>
  <w:style w:type="character" w:customStyle="1" w:styleId="Char4">
    <w:name w:val="메모 주제 Char"/>
    <w:basedOn w:val="Char3"/>
    <w:link w:val="ab"/>
    <w:uiPriority w:val="99"/>
    <w:semiHidden/>
    <w:rsid w:val="00EE7B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94067">
      <w:bodyDiv w:val="1"/>
      <w:marLeft w:val="0"/>
      <w:marRight w:val="0"/>
      <w:marTop w:val="0"/>
      <w:marBottom w:val="0"/>
      <w:divBdr>
        <w:top w:val="none" w:sz="0" w:space="0" w:color="auto"/>
        <w:left w:val="none" w:sz="0" w:space="0" w:color="auto"/>
        <w:bottom w:val="none" w:sz="0" w:space="0" w:color="auto"/>
        <w:right w:val="none" w:sz="0" w:space="0" w:color="auto"/>
      </w:divBdr>
    </w:div>
    <w:div w:id="230122596">
      <w:bodyDiv w:val="1"/>
      <w:marLeft w:val="0"/>
      <w:marRight w:val="0"/>
      <w:marTop w:val="0"/>
      <w:marBottom w:val="0"/>
      <w:divBdr>
        <w:top w:val="none" w:sz="0" w:space="0" w:color="auto"/>
        <w:left w:val="none" w:sz="0" w:space="0" w:color="auto"/>
        <w:bottom w:val="none" w:sz="0" w:space="0" w:color="auto"/>
        <w:right w:val="none" w:sz="0" w:space="0" w:color="auto"/>
      </w:divBdr>
    </w:div>
    <w:div w:id="641886726">
      <w:bodyDiv w:val="1"/>
      <w:marLeft w:val="0"/>
      <w:marRight w:val="0"/>
      <w:marTop w:val="0"/>
      <w:marBottom w:val="0"/>
      <w:divBdr>
        <w:top w:val="none" w:sz="0" w:space="0" w:color="auto"/>
        <w:left w:val="none" w:sz="0" w:space="0" w:color="auto"/>
        <w:bottom w:val="none" w:sz="0" w:space="0" w:color="auto"/>
        <w:right w:val="none" w:sz="0" w:space="0" w:color="auto"/>
      </w:divBdr>
    </w:div>
    <w:div w:id="643244909">
      <w:bodyDiv w:val="1"/>
      <w:marLeft w:val="0"/>
      <w:marRight w:val="0"/>
      <w:marTop w:val="0"/>
      <w:marBottom w:val="0"/>
      <w:divBdr>
        <w:top w:val="none" w:sz="0" w:space="0" w:color="auto"/>
        <w:left w:val="none" w:sz="0" w:space="0" w:color="auto"/>
        <w:bottom w:val="none" w:sz="0" w:space="0" w:color="auto"/>
        <w:right w:val="none" w:sz="0" w:space="0" w:color="auto"/>
      </w:divBdr>
    </w:div>
    <w:div w:id="645206959">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82578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4</Pages>
  <Words>1204</Words>
  <Characters>6865</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염건일/주임연구원〉차세대표준(연)ACS팀(kunil.yum@lge.com)</dc:creator>
  <cp:keywords/>
  <dc:description/>
  <cp:lastModifiedBy>염건일/주임연구원〉차세대표준(연)ACS팀(kunil.yum@lge.com)</cp:lastModifiedBy>
  <cp:revision>14</cp:revision>
  <dcterms:created xsi:type="dcterms:W3CDTF">2016-11-04T07:52:00Z</dcterms:created>
  <dcterms:modified xsi:type="dcterms:W3CDTF">2016-11-04T14:02:00Z</dcterms:modified>
</cp:coreProperties>
</file>