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8C" w:rsidRPr="008B1E68" w:rsidRDefault="00737C8C" w:rsidP="00737C8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  <w:lang w:eastAsia="ja-JP"/>
        </w:rPr>
      </w:pPr>
      <w:r w:rsidRPr="001202E2">
        <w:rPr>
          <w:bCs/>
          <w:sz w:val="24"/>
        </w:rPr>
        <w:t>3GPP T</w:t>
      </w:r>
      <w:bookmarkStart w:id="0" w:name="_Ref452454252"/>
      <w:bookmarkEnd w:id="0"/>
      <w:r w:rsidRPr="001202E2">
        <w:rPr>
          <w:bCs/>
          <w:sz w:val="24"/>
        </w:rPr>
        <w:t>SG RAN WG1 Meeting #8</w:t>
      </w:r>
      <w:r w:rsidR="001751A7">
        <w:rPr>
          <w:bCs/>
          <w:sz w:val="24"/>
        </w:rPr>
        <w:t>7</w:t>
      </w:r>
      <w:r w:rsidRPr="008B1E68">
        <w:rPr>
          <w:bCs/>
          <w:noProof w:val="0"/>
          <w:color w:val="FF0000"/>
          <w:sz w:val="24"/>
          <w:szCs w:val="24"/>
        </w:rPr>
        <w:tab/>
      </w:r>
      <w:r w:rsidR="008B34A6" w:rsidRPr="008B34A6">
        <w:rPr>
          <w:bCs/>
          <w:sz w:val="24"/>
        </w:rPr>
        <w:t>R1-1611491</w:t>
      </w:r>
    </w:p>
    <w:p w:rsidR="00737C8C" w:rsidRPr="008B1E68" w:rsidRDefault="00741EA4" w:rsidP="00737C8C">
      <w:pPr>
        <w:pStyle w:val="Header"/>
        <w:tabs>
          <w:tab w:val="right" w:pos="9639"/>
        </w:tabs>
        <w:rPr>
          <w:bCs/>
          <w:noProof w:val="0"/>
          <w:color w:val="FF0000"/>
          <w:sz w:val="24"/>
          <w:szCs w:val="24"/>
        </w:rPr>
      </w:pPr>
      <w:r>
        <w:rPr>
          <w:bCs/>
          <w:sz w:val="24"/>
        </w:rPr>
        <w:t>Reno</w:t>
      </w:r>
      <w:r w:rsidRPr="001E39BF">
        <w:rPr>
          <w:bCs/>
          <w:sz w:val="24"/>
        </w:rPr>
        <w:t>,</w:t>
      </w:r>
      <w:r w:rsidRPr="001E39BF"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USA</w:t>
      </w:r>
      <w:r w:rsidRPr="001E39BF">
        <w:rPr>
          <w:bCs/>
          <w:sz w:val="24"/>
        </w:rPr>
        <w:t>, 1</w:t>
      </w:r>
      <w:r>
        <w:rPr>
          <w:bCs/>
          <w:sz w:val="24"/>
        </w:rPr>
        <w:t>4</w:t>
      </w:r>
      <w:r w:rsidRPr="001E39BF">
        <w:rPr>
          <w:bCs/>
          <w:sz w:val="24"/>
          <w:vertAlign w:val="superscript"/>
        </w:rPr>
        <w:t>th</w:t>
      </w:r>
      <w:r w:rsidRPr="001E39BF">
        <w:rPr>
          <w:bCs/>
          <w:sz w:val="24"/>
        </w:rPr>
        <w:t>-1</w:t>
      </w:r>
      <w:r>
        <w:rPr>
          <w:bCs/>
          <w:sz w:val="24"/>
        </w:rPr>
        <w:t>8</w:t>
      </w:r>
      <w:r w:rsidRPr="001E39BF">
        <w:rPr>
          <w:bCs/>
          <w:sz w:val="24"/>
          <w:vertAlign w:val="superscript"/>
        </w:rPr>
        <w:t>th</w:t>
      </w:r>
      <w:r w:rsidRPr="001E39BF">
        <w:rPr>
          <w:bCs/>
          <w:sz w:val="24"/>
        </w:rPr>
        <w:t xml:space="preserve"> </w:t>
      </w:r>
      <w:r>
        <w:rPr>
          <w:bCs/>
          <w:sz w:val="24"/>
        </w:rPr>
        <w:t>November</w:t>
      </w:r>
      <w:r w:rsidRPr="001E39BF">
        <w:rPr>
          <w:bCs/>
          <w:sz w:val="24"/>
        </w:rPr>
        <w:t xml:space="preserve"> 201</w:t>
      </w:r>
      <w:r w:rsidRPr="001E39BF">
        <w:rPr>
          <w:rFonts w:hint="eastAsia"/>
          <w:bCs/>
          <w:sz w:val="24"/>
        </w:rPr>
        <w:t>6</w:t>
      </w:r>
    </w:p>
    <w:p w:rsidR="00737C8C" w:rsidRDefault="00737C8C" w:rsidP="00737C8C">
      <w:pPr>
        <w:pStyle w:val="Header"/>
        <w:rPr>
          <w:bCs/>
          <w:noProof w:val="0"/>
          <w:sz w:val="24"/>
          <w:lang w:eastAsia="ja-JP"/>
        </w:rPr>
      </w:pPr>
    </w:p>
    <w:tbl>
      <w:tblPr>
        <w:tblW w:w="0" w:type="auto"/>
        <w:tblLook w:val="04A0"/>
      </w:tblPr>
      <w:tblGrid>
        <w:gridCol w:w="2093"/>
        <w:gridCol w:w="7762"/>
      </w:tblGrid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item:</w:t>
            </w:r>
          </w:p>
        </w:tc>
        <w:tc>
          <w:tcPr>
            <w:tcW w:w="7762" w:type="dxa"/>
            <w:hideMark/>
          </w:tcPr>
          <w:p w:rsidR="00737C8C" w:rsidRPr="001F4CA3" w:rsidRDefault="00737B14">
            <w:pPr>
              <w:spacing w:after="120"/>
              <w:rPr>
                <w:rFonts w:ascii="Arial" w:hAnsi="Arial" w:cs="Arial"/>
                <w:b/>
                <w:bCs/>
                <w:color w:val="FF0000"/>
                <w:sz w:val="24"/>
                <w:lang w:val="en-US"/>
              </w:rPr>
            </w:pPr>
            <w:r>
              <w:rPr>
                <w:rFonts w:ascii="Arial" w:hAnsi="Arial"/>
                <w:b/>
                <w:bCs/>
                <w:noProof/>
                <w:sz w:val="24"/>
                <w:lang w:val="en-US" w:eastAsia="zh-CN"/>
              </w:rPr>
              <w:t>6</w:t>
            </w:r>
            <w:r w:rsidR="00AE2DA9" w:rsidRPr="00AE2DA9">
              <w:rPr>
                <w:rFonts w:ascii="Arial" w:hAnsi="Arial"/>
                <w:b/>
                <w:bCs/>
                <w:noProof/>
                <w:sz w:val="24"/>
                <w:lang w:val="en-US" w:eastAsia="zh-CN"/>
              </w:rPr>
              <w:t>.2.8.3</w:t>
            </w:r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Nokia, Alcatel-Lucent Shanghai Bell</w:t>
            </w:r>
          </w:p>
        </w:tc>
      </w:tr>
      <w:tr w:rsidR="00737C8C" w:rsidRPr="00B16191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62" w:type="dxa"/>
            <w:hideMark/>
          </w:tcPr>
          <w:p w:rsidR="00737C8C" w:rsidRDefault="004F7829" w:rsidP="00AE2DA9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 w:rsidRPr="004F7829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UE Capability Indication Enhancement for OTDOA Positioning in </w:t>
            </w:r>
            <w:proofErr w:type="spellStart"/>
            <w:r w:rsidRPr="004F7829">
              <w:rPr>
                <w:rFonts w:ascii="Arial" w:hAnsi="Arial" w:cs="Arial"/>
                <w:b/>
                <w:bCs/>
                <w:sz w:val="24"/>
                <w:lang w:val="en-US"/>
              </w:rPr>
              <w:t>FeMTC</w:t>
            </w:r>
            <w:proofErr w:type="spellEnd"/>
          </w:p>
        </w:tc>
      </w:tr>
      <w:tr w:rsidR="00737C8C" w:rsidTr="00737C8C">
        <w:tc>
          <w:tcPr>
            <w:tcW w:w="2093" w:type="dxa"/>
            <w:hideMark/>
          </w:tcPr>
          <w:p w:rsidR="00737C8C" w:rsidRDefault="00737C8C">
            <w:pPr>
              <w:spacing w:after="120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62" w:type="dxa"/>
            <w:hideMark/>
          </w:tcPr>
          <w:p w:rsidR="00737C8C" w:rsidRDefault="00737C8C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</w:tbl>
    <w:p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:rsidR="00737C8C" w:rsidRPr="005D7707" w:rsidRDefault="00407981" w:rsidP="0046591E">
      <w:pPr>
        <w:spacing w:after="0"/>
        <w:rPr>
          <w:rFonts w:eastAsia="Times New Roman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revised WID</w:t>
      </w:r>
      <w:r w:rsidRPr="007015A7">
        <w:rPr>
          <w:sz w:val="22"/>
          <w:szCs w:val="22"/>
          <w:lang w:eastAsia="zh-CN"/>
        </w:rPr>
        <w:t xml:space="preserve"> for </w:t>
      </w:r>
      <w:r w:rsidR="00694273">
        <w:rPr>
          <w:sz w:val="22"/>
          <w:szCs w:val="22"/>
          <w:lang w:eastAsia="zh-CN"/>
        </w:rPr>
        <w:t>“</w:t>
      </w:r>
      <w:r w:rsidR="00694273">
        <w:rPr>
          <w:sz w:val="22"/>
          <w:szCs w:val="22"/>
        </w:rPr>
        <w:t>F</w:t>
      </w:r>
      <w:r w:rsidRPr="007015A7">
        <w:rPr>
          <w:sz w:val="22"/>
          <w:szCs w:val="22"/>
          <w:lang w:eastAsia="zh-CN"/>
        </w:rPr>
        <w:t xml:space="preserve">urther </w:t>
      </w:r>
      <w:r w:rsidR="00694273">
        <w:rPr>
          <w:sz w:val="22"/>
          <w:szCs w:val="22"/>
        </w:rPr>
        <w:t>E</w:t>
      </w:r>
      <w:r w:rsidRPr="007015A7">
        <w:rPr>
          <w:sz w:val="22"/>
          <w:szCs w:val="22"/>
          <w:lang w:eastAsia="zh-CN"/>
        </w:rPr>
        <w:t>nhanced MTC for LTE</w:t>
      </w:r>
      <w:r w:rsidR="00694273">
        <w:rPr>
          <w:sz w:val="22"/>
          <w:szCs w:val="22"/>
          <w:lang w:eastAsia="zh-CN"/>
        </w:rPr>
        <w:t>”</w:t>
      </w:r>
      <w:r w:rsidRPr="005D770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has been approved </w:t>
      </w:r>
      <w:r w:rsidRPr="005D7707">
        <w:rPr>
          <w:sz w:val="22"/>
          <w:szCs w:val="22"/>
          <w:lang w:eastAsia="zh-CN"/>
        </w:rPr>
        <w:t>in RAN#73 meeting with following agreement</w:t>
      </w:r>
      <w:r>
        <w:rPr>
          <w:sz w:val="22"/>
          <w:szCs w:val="22"/>
          <w:lang w:eastAsia="zh-CN"/>
        </w:rPr>
        <w:t xml:space="preserve"> </w:t>
      </w:r>
      <w:r w:rsidRPr="005D7707">
        <w:rPr>
          <w:sz w:val="22"/>
          <w:szCs w:val="22"/>
          <w:lang w:eastAsia="zh-CN"/>
        </w:rPr>
        <w:t xml:space="preserve">for OTDOA positioning in </w:t>
      </w:r>
      <w:proofErr w:type="spellStart"/>
      <w:r>
        <w:rPr>
          <w:sz w:val="22"/>
          <w:szCs w:val="22"/>
          <w:lang w:eastAsia="zh-CN"/>
        </w:rPr>
        <w:t>FeMTC</w:t>
      </w:r>
      <w:proofErr w:type="spellEnd"/>
      <w:r w:rsidRPr="005D7707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[1</w:t>
      </w:r>
      <w:r w:rsidRPr="005D7707">
        <w:rPr>
          <w:sz w:val="22"/>
          <w:szCs w:val="22"/>
          <w:lang w:eastAsia="zh-CN"/>
        </w:rPr>
        <w:t>]</w:t>
      </w:r>
      <w:r w:rsidR="00737C8C" w:rsidRPr="005D7707">
        <w:rPr>
          <w:sz w:val="22"/>
          <w:szCs w:val="22"/>
          <w:lang w:eastAsia="zh-CN"/>
        </w:rPr>
        <w:t>.</w:t>
      </w:r>
    </w:p>
    <w:p w:rsidR="007015A7" w:rsidRPr="009F37E6" w:rsidRDefault="007015A7" w:rsidP="009F37E6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9F37E6">
        <w:rPr>
          <w:rFonts w:eastAsia="MS Mincho"/>
          <w:sz w:val="22"/>
          <w:szCs w:val="22"/>
          <w:lang w:val="en-US" w:eastAsia="ja-JP"/>
        </w:rPr>
        <w:t>Positioning [RAN4, RAN1]</w:t>
      </w:r>
    </w:p>
    <w:p w:rsidR="007015A7" w:rsidRPr="009F37E6" w:rsidRDefault="007015A7" w:rsidP="009F37E6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9F37E6">
        <w:rPr>
          <w:rFonts w:eastAsia="MS Mincho"/>
          <w:sz w:val="22"/>
          <w:szCs w:val="22"/>
          <w:lang w:val="en-US" w:eastAsia="ja-JP"/>
        </w:rPr>
        <w:t>E-CID: RSRP/RSRQ measurement</w:t>
      </w:r>
    </w:p>
    <w:p w:rsidR="007015A7" w:rsidRPr="009F37E6" w:rsidRDefault="007015A7" w:rsidP="009F37E6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9F37E6">
        <w:rPr>
          <w:rFonts w:eastAsia="MS Mincho"/>
          <w:sz w:val="22"/>
          <w:szCs w:val="22"/>
          <w:lang w:val="en-US" w:eastAsia="ja-JP"/>
        </w:rPr>
        <w:t>E-CID: UE Rx-</w:t>
      </w:r>
      <w:proofErr w:type="spellStart"/>
      <w:r w:rsidRPr="009F37E6">
        <w:rPr>
          <w:rFonts w:eastAsia="MS Mincho"/>
          <w:sz w:val="22"/>
          <w:szCs w:val="22"/>
          <w:lang w:val="en-US" w:eastAsia="ja-JP"/>
        </w:rPr>
        <w:t>Tx</w:t>
      </w:r>
      <w:proofErr w:type="spellEnd"/>
      <w:r w:rsidRPr="009F37E6">
        <w:rPr>
          <w:rFonts w:eastAsia="MS Mincho"/>
          <w:sz w:val="22"/>
          <w:szCs w:val="22"/>
          <w:lang w:val="en-US" w:eastAsia="ja-JP"/>
        </w:rPr>
        <w:t xml:space="preserve"> time difference measurement</w:t>
      </w:r>
    </w:p>
    <w:p w:rsidR="007015A7" w:rsidRPr="009F37E6" w:rsidRDefault="007015A7" w:rsidP="009F37E6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9F37E6">
        <w:rPr>
          <w:rFonts w:eastAsia="MS Mincho"/>
          <w:sz w:val="22"/>
          <w:szCs w:val="22"/>
          <w:lang w:val="en-US" w:eastAsia="ja-JP"/>
        </w:rPr>
        <w:t>OTDOA: core requirements</w:t>
      </w:r>
    </w:p>
    <w:p w:rsidR="007015A7" w:rsidRPr="009F37E6" w:rsidRDefault="007015A7" w:rsidP="009F37E6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9F37E6">
        <w:rPr>
          <w:rFonts w:eastAsia="MS Mincho"/>
          <w:sz w:val="22"/>
          <w:szCs w:val="22"/>
          <w:lang w:val="en-US" w:eastAsia="ja-JP"/>
        </w:rPr>
        <w:t>OTDOA: consider improvements of accuracy, UE complexity and power consumption</w:t>
      </w:r>
    </w:p>
    <w:p w:rsidR="00737C8C" w:rsidRDefault="00737C8C" w:rsidP="00737C8C">
      <w:pPr>
        <w:spacing w:after="0"/>
        <w:rPr>
          <w:sz w:val="22"/>
          <w:szCs w:val="22"/>
          <w:lang w:eastAsia="zh-CN"/>
        </w:rPr>
      </w:pPr>
    </w:p>
    <w:p w:rsidR="00D51969" w:rsidRDefault="00D51969" w:rsidP="0046591E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RAN1#86</w:t>
      </w:r>
      <w:r w:rsidR="00EC7445">
        <w:rPr>
          <w:sz w:val="22"/>
          <w:szCs w:val="22"/>
          <w:lang w:eastAsia="zh-CN"/>
        </w:rPr>
        <w:t>bis</w:t>
      </w:r>
      <w:r>
        <w:rPr>
          <w:sz w:val="22"/>
          <w:szCs w:val="22"/>
          <w:lang w:eastAsia="zh-CN"/>
        </w:rPr>
        <w:t xml:space="preserve"> meeting, it was agreed that [</w:t>
      </w:r>
      <w:r w:rsidR="00EC7445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]</w:t>
      </w:r>
    </w:p>
    <w:p w:rsidR="00C7693A" w:rsidRPr="006E6A77" w:rsidRDefault="00C7693A" w:rsidP="00C7693A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 xml:space="preserve">For Rel-14 </w:t>
      </w:r>
      <w:proofErr w:type="spellStart"/>
      <w:r w:rsidRPr="006E6A77">
        <w:rPr>
          <w:rFonts w:eastAsia="MS Mincho"/>
          <w:sz w:val="22"/>
          <w:szCs w:val="22"/>
          <w:lang w:val="en-US" w:eastAsia="ja-JP"/>
        </w:rPr>
        <w:t>feMTC</w:t>
      </w:r>
      <w:proofErr w:type="spellEnd"/>
      <w:r w:rsidRPr="006E6A77">
        <w:rPr>
          <w:rFonts w:eastAsia="MS Mincho"/>
          <w:sz w:val="22"/>
          <w:szCs w:val="22"/>
          <w:lang w:val="en-US" w:eastAsia="ja-JP"/>
        </w:rPr>
        <w:t xml:space="preserve"> OTDOA  positioning reference signal, enhancements to the legacy LTE PRS patterns and sequences can be considered but need to be justified by significant performance improvement compared to legacy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Strive for the possibility for the legacy PRS REs to overlap with the Rel-14 PRS REs</w:t>
      </w:r>
    </w:p>
    <w:p w:rsidR="00C7693A" w:rsidRPr="006E6A77" w:rsidRDefault="00C7693A" w:rsidP="00C7693A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Rel-14 PRS configuration includes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All legacy parameters, i.e., bandwidth, periodicity, subframe offset, number of consecutive subframes, etc.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FFS transmission in invalid subframes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Sets of values of the parameters are FFS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Determination of frequency location remains FFS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Details of Rel-14 PRS configuration parameter settings are FFS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Details of Rel-14 PRS muting pattern are FFS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FFS how many Rel-14 PRS configurations are needed per cell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FFS how many Rel-14 PRS configurations are needed per UE</w:t>
      </w:r>
    </w:p>
    <w:p w:rsidR="00C7693A" w:rsidRPr="006E6A77" w:rsidRDefault="00C7693A" w:rsidP="00C7693A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RSTD measurement of PRS in different sets of PRBs in the frequency domain is supported</w:t>
      </w:r>
    </w:p>
    <w:p w:rsidR="00C7693A" w:rsidRPr="006E6A77" w:rsidRDefault="00C7693A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6E6A77">
        <w:rPr>
          <w:rFonts w:eastAsia="MS Mincho"/>
          <w:sz w:val="22"/>
          <w:szCs w:val="22"/>
          <w:lang w:val="en-US" w:eastAsia="ja-JP"/>
        </w:rPr>
        <w:t>FFS details</w:t>
      </w:r>
    </w:p>
    <w:p w:rsidR="009A6D92" w:rsidRPr="009A6D92" w:rsidRDefault="009A6D92" w:rsidP="009A6D92">
      <w:pPr>
        <w:numPr>
          <w:ilvl w:val="0"/>
          <w:numId w:val="35"/>
        </w:num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2"/>
          <w:lang w:val="en-US" w:eastAsia="ja-JP"/>
        </w:rPr>
      </w:pPr>
      <w:r w:rsidRPr="009A6D92">
        <w:rPr>
          <w:rFonts w:eastAsia="MS Mincho"/>
          <w:sz w:val="22"/>
          <w:szCs w:val="22"/>
          <w:lang w:val="en-US" w:eastAsia="ja-JP"/>
        </w:rPr>
        <w:t>Frequency hopping of PRS in OTDOA is supported.</w:t>
      </w:r>
    </w:p>
    <w:p w:rsidR="009A6D92" w:rsidRPr="009A6D92" w:rsidRDefault="009A6D92" w:rsidP="0081191E">
      <w:pPr>
        <w:numPr>
          <w:ilvl w:val="1"/>
          <w:numId w:val="35"/>
        </w:numPr>
        <w:tabs>
          <w:tab w:val="clear" w:pos="1440"/>
          <w:tab w:val="num" w:pos="993"/>
        </w:tabs>
        <w:overflowPunct/>
        <w:autoSpaceDE/>
        <w:autoSpaceDN/>
        <w:adjustRightInd/>
        <w:spacing w:after="0"/>
        <w:ind w:left="993" w:hanging="284"/>
        <w:textAlignment w:val="auto"/>
        <w:rPr>
          <w:rFonts w:eastAsia="MS Mincho"/>
          <w:sz w:val="22"/>
          <w:szCs w:val="22"/>
          <w:lang w:val="en-US" w:eastAsia="ja-JP"/>
        </w:rPr>
      </w:pPr>
      <w:r w:rsidRPr="009A6D92">
        <w:rPr>
          <w:rFonts w:eastAsia="MS Mincho"/>
          <w:sz w:val="22"/>
          <w:szCs w:val="22"/>
          <w:lang w:val="en-US" w:eastAsia="ja-JP"/>
        </w:rPr>
        <w:t>Configurations and details are FFS</w:t>
      </w:r>
    </w:p>
    <w:p w:rsidR="006E536B" w:rsidRPr="006E536B" w:rsidRDefault="006E536B" w:rsidP="00737C8C">
      <w:pPr>
        <w:spacing w:after="0"/>
        <w:rPr>
          <w:sz w:val="22"/>
          <w:szCs w:val="22"/>
          <w:lang w:val="en-US" w:eastAsia="zh-CN"/>
        </w:rPr>
      </w:pPr>
    </w:p>
    <w:p w:rsidR="00737C8C" w:rsidRPr="005D7707" w:rsidRDefault="00737C8C" w:rsidP="00737C8C">
      <w:pPr>
        <w:rPr>
          <w:sz w:val="22"/>
          <w:szCs w:val="22"/>
          <w:lang w:eastAsia="zh-CN"/>
        </w:rPr>
      </w:pPr>
      <w:r w:rsidRPr="005D7707">
        <w:rPr>
          <w:sz w:val="22"/>
          <w:szCs w:val="22"/>
          <w:lang w:eastAsia="zh-CN"/>
        </w:rPr>
        <w:t xml:space="preserve">In this contribution, we share our </w:t>
      </w:r>
      <w:r w:rsidR="00CD5ADA" w:rsidRPr="005D7707">
        <w:rPr>
          <w:sz w:val="22"/>
          <w:szCs w:val="22"/>
          <w:lang w:eastAsia="zh-CN"/>
        </w:rPr>
        <w:t>views on</w:t>
      </w:r>
      <w:r w:rsidR="001217BE" w:rsidRPr="005D7707">
        <w:rPr>
          <w:sz w:val="22"/>
          <w:szCs w:val="22"/>
          <w:lang w:eastAsia="zh-CN"/>
        </w:rPr>
        <w:t xml:space="preserve"> </w:t>
      </w:r>
      <w:r w:rsidR="005D41E9" w:rsidRPr="005D41E9">
        <w:rPr>
          <w:sz w:val="22"/>
          <w:szCs w:val="22"/>
          <w:lang w:eastAsia="zh-CN"/>
        </w:rPr>
        <w:t xml:space="preserve">UE </w:t>
      </w:r>
      <w:r w:rsidR="005D41E9">
        <w:rPr>
          <w:sz w:val="22"/>
          <w:szCs w:val="22"/>
          <w:lang w:eastAsia="zh-CN"/>
        </w:rPr>
        <w:t>capability indication e</w:t>
      </w:r>
      <w:r w:rsidR="005D41E9" w:rsidRPr="005D41E9">
        <w:rPr>
          <w:sz w:val="22"/>
          <w:szCs w:val="22"/>
          <w:lang w:eastAsia="zh-CN"/>
        </w:rPr>
        <w:t xml:space="preserve">nhancement </w:t>
      </w:r>
      <w:r w:rsidR="00C7693A">
        <w:rPr>
          <w:sz w:val="22"/>
          <w:szCs w:val="22"/>
          <w:lang w:eastAsia="zh-CN"/>
        </w:rPr>
        <w:t xml:space="preserve">for </w:t>
      </w:r>
      <w:r w:rsidR="00B11A34" w:rsidRPr="005D7707">
        <w:rPr>
          <w:sz w:val="22"/>
          <w:szCs w:val="22"/>
          <w:lang w:eastAsia="zh-CN"/>
        </w:rPr>
        <w:t>O</w:t>
      </w:r>
      <w:r w:rsidR="00157015" w:rsidRPr="005D7707">
        <w:rPr>
          <w:sz w:val="22"/>
          <w:szCs w:val="22"/>
          <w:lang w:eastAsia="zh-CN"/>
        </w:rPr>
        <w:t xml:space="preserve">TDOA </w:t>
      </w:r>
      <w:r w:rsidR="00C7693A">
        <w:rPr>
          <w:sz w:val="22"/>
          <w:szCs w:val="22"/>
          <w:lang w:eastAsia="zh-CN"/>
        </w:rPr>
        <w:t>positioning</w:t>
      </w:r>
      <w:r w:rsidR="00CD3F5A">
        <w:rPr>
          <w:sz w:val="22"/>
          <w:szCs w:val="22"/>
          <w:lang w:eastAsia="zh-CN"/>
        </w:rPr>
        <w:t xml:space="preserve"> in</w:t>
      </w:r>
      <w:r w:rsidR="008F3080">
        <w:rPr>
          <w:sz w:val="22"/>
          <w:szCs w:val="22"/>
          <w:lang w:eastAsia="zh-CN"/>
        </w:rPr>
        <w:t xml:space="preserve"> </w:t>
      </w:r>
      <w:proofErr w:type="spellStart"/>
      <w:r w:rsidR="008F3080">
        <w:rPr>
          <w:sz w:val="22"/>
          <w:szCs w:val="22"/>
          <w:lang w:eastAsia="zh-CN"/>
        </w:rPr>
        <w:t>FeMTC</w:t>
      </w:r>
      <w:proofErr w:type="spellEnd"/>
      <w:r w:rsidRPr="005D7707">
        <w:rPr>
          <w:sz w:val="22"/>
          <w:szCs w:val="22"/>
          <w:lang w:eastAsia="zh-CN"/>
        </w:rPr>
        <w:t>.</w:t>
      </w:r>
    </w:p>
    <w:p w:rsidR="00F645AD" w:rsidRPr="00F645AD" w:rsidRDefault="002A411F" w:rsidP="00F645AD">
      <w:pPr>
        <w:pStyle w:val="Heading1"/>
        <w:rPr>
          <w:rFonts w:cs="Arial"/>
        </w:rPr>
      </w:pPr>
      <w:r>
        <w:rPr>
          <w:rFonts w:cs="Arial"/>
        </w:rPr>
        <w:t xml:space="preserve">2. </w:t>
      </w:r>
      <w:r w:rsidR="00C43F48" w:rsidRPr="00C43F48">
        <w:rPr>
          <w:rFonts w:cs="Arial"/>
        </w:rPr>
        <w:t>UE Capability Indication Enhancement</w:t>
      </w:r>
    </w:p>
    <w:p w:rsidR="000B5269" w:rsidRDefault="0063002E" w:rsidP="0063002E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RAN1#86bis, the enhancement of multiple PRS configurations has been discussed for </w:t>
      </w:r>
      <w:proofErr w:type="spellStart"/>
      <w:r>
        <w:rPr>
          <w:sz w:val="22"/>
          <w:szCs w:val="22"/>
          <w:lang w:eastAsia="zh-CN"/>
        </w:rPr>
        <w:t>FeMTC</w:t>
      </w:r>
      <w:proofErr w:type="spellEnd"/>
      <w:r>
        <w:rPr>
          <w:sz w:val="22"/>
          <w:szCs w:val="22"/>
          <w:lang w:eastAsia="zh-CN"/>
        </w:rPr>
        <w:t xml:space="preserve"> in LTE Rel-14 in order to utilize the time-frequency resources more effectively</w:t>
      </w:r>
      <w:r w:rsidR="000B5269">
        <w:rPr>
          <w:sz w:val="22"/>
          <w:szCs w:val="22"/>
          <w:lang w:eastAsia="zh-CN"/>
        </w:rPr>
        <w:t xml:space="preserve"> [2]</w:t>
      </w:r>
      <w:r>
        <w:rPr>
          <w:sz w:val="22"/>
          <w:szCs w:val="22"/>
          <w:lang w:eastAsia="zh-CN"/>
        </w:rPr>
        <w:t>.</w:t>
      </w:r>
      <w:r w:rsidR="00260D2D">
        <w:rPr>
          <w:sz w:val="22"/>
          <w:szCs w:val="22"/>
          <w:lang w:eastAsia="zh-CN"/>
        </w:rPr>
        <w:t xml:space="preserve"> Therefore it means that the location server will receive one or multiple PRS configuration(</w:t>
      </w:r>
      <w:proofErr w:type="spellStart"/>
      <w:r w:rsidR="00260D2D">
        <w:rPr>
          <w:sz w:val="22"/>
          <w:szCs w:val="22"/>
          <w:lang w:eastAsia="zh-CN"/>
        </w:rPr>
        <w:t>s</w:t>
      </w:r>
      <w:proofErr w:type="spellEnd"/>
      <w:r w:rsidR="00260D2D">
        <w:rPr>
          <w:sz w:val="22"/>
          <w:szCs w:val="22"/>
          <w:lang w:eastAsia="zh-CN"/>
        </w:rPr>
        <w:t>) corresponding to one transmission point. Because different PRS bandwidth has different PRS configuration requirement as mentioned in [3], the location server needs to choose the suitable PRS configuration(</w:t>
      </w:r>
      <w:proofErr w:type="spellStart"/>
      <w:r w:rsidR="00260D2D">
        <w:rPr>
          <w:sz w:val="22"/>
          <w:szCs w:val="22"/>
          <w:lang w:eastAsia="zh-CN"/>
        </w:rPr>
        <w:t>s</w:t>
      </w:r>
      <w:proofErr w:type="spellEnd"/>
      <w:r w:rsidR="00260D2D">
        <w:rPr>
          <w:sz w:val="22"/>
          <w:szCs w:val="22"/>
          <w:lang w:eastAsia="zh-CN"/>
        </w:rPr>
        <w:t xml:space="preserve">) for the OTDOA positioning of given UE. </w:t>
      </w:r>
      <w:r w:rsidR="00104833">
        <w:rPr>
          <w:sz w:val="22"/>
          <w:szCs w:val="22"/>
          <w:lang w:eastAsia="zh-CN"/>
        </w:rPr>
        <w:t>So</w:t>
      </w:r>
      <w:r w:rsidR="000B5269">
        <w:rPr>
          <w:sz w:val="22"/>
          <w:szCs w:val="22"/>
          <w:lang w:eastAsia="zh-CN"/>
        </w:rPr>
        <w:t xml:space="preserve"> the location server would need the UE capacity information for the supported PRS bandwidth</w:t>
      </w:r>
      <w:r w:rsidR="00104833">
        <w:rPr>
          <w:sz w:val="22"/>
          <w:szCs w:val="22"/>
          <w:lang w:eastAsia="zh-CN"/>
        </w:rPr>
        <w:t xml:space="preserve"> in order to </w:t>
      </w:r>
      <w:r w:rsidR="00104833">
        <w:rPr>
          <w:sz w:val="22"/>
          <w:szCs w:val="22"/>
          <w:lang w:eastAsia="zh-CN"/>
        </w:rPr>
        <w:lastRenderedPageBreak/>
        <w:t xml:space="preserve">make such </w:t>
      </w:r>
      <w:r w:rsidR="00D06441">
        <w:rPr>
          <w:sz w:val="22"/>
          <w:szCs w:val="22"/>
          <w:lang w:eastAsia="zh-CN"/>
        </w:rPr>
        <w:t>choice</w:t>
      </w:r>
      <w:r w:rsidR="000B5269">
        <w:rPr>
          <w:sz w:val="22"/>
          <w:szCs w:val="22"/>
          <w:lang w:eastAsia="zh-CN"/>
        </w:rPr>
        <w:t xml:space="preserve">. Additionally the new feature </w:t>
      </w:r>
      <w:r w:rsidR="002174DE">
        <w:rPr>
          <w:sz w:val="22"/>
          <w:szCs w:val="22"/>
          <w:lang w:eastAsia="zh-CN"/>
        </w:rPr>
        <w:t xml:space="preserve">of </w:t>
      </w:r>
      <w:r w:rsidR="000B5269">
        <w:rPr>
          <w:sz w:val="22"/>
          <w:szCs w:val="22"/>
          <w:lang w:eastAsia="zh-CN"/>
        </w:rPr>
        <w:t xml:space="preserve">PRS frequency hopping, which was agreed in RAN1#86, will need the additional enhancement to support it at the UE side [2]. Therefore the UE capability indications from the UE to support multiple PRS configurations and PRS frequency hopping in Rel-14 would be expected. In our understanding, the potential solutions could be </w:t>
      </w:r>
      <w:r w:rsidR="00ED3351">
        <w:rPr>
          <w:sz w:val="22"/>
          <w:szCs w:val="22"/>
          <w:lang w:eastAsia="zh-CN"/>
        </w:rPr>
        <w:t xml:space="preserve">the </w:t>
      </w:r>
      <w:r w:rsidR="000B5269">
        <w:rPr>
          <w:sz w:val="22"/>
          <w:szCs w:val="22"/>
          <w:lang w:eastAsia="zh-CN"/>
        </w:rPr>
        <w:t>UE capability indication</w:t>
      </w:r>
      <w:r w:rsidR="00624A81">
        <w:rPr>
          <w:sz w:val="22"/>
          <w:szCs w:val="22"/>
          <w:lang w:eastAsia="zh-CN"/>
        </w:rPr>
        <w:t xml:space="preserve"> of</w:t>
      </w:r>
      <w:r w:rsidR="00ED3351">
        <w:rPr>
          <w:sz w:val="22"/>
          <w:szCs w:val="22"/>
          <w:lang w:eastAsia="zh-CN"/>
        </w:rPr>
        <w:t xml:space="preserve"> supported PRS bandwidth for RSTD measurement and the UE capability indication of </w:t>
      </w:r>
      <w:r w:rsidR="000B5269">
        <w:rPr>
          <w:sz w:val="22"/>
          <w:szCs w:val="22"/>
          <w:lang w:eastAsia="zh-CN"/>
        </w:rPr>
        <w:t xml:space="preserve">PRS-frequency-hopping based RSTD measurement </w:t>
      </w:r>
    </w:p>
    <w:p w:rsidR="002174DE" w:rsidRDefault="00ED3351" w:rsidP="002174DE">
      <w:pPr>
        <w:jc w:val="left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1</w:t>
      </w:r>
      <w:r w:rsidRPr="00627DCF">
        <w:rPr>
          <w:b/>
          <w:sz w:val="22"/>
          <w:szCs w:val="22"/>
          <w:lang w:eastAsia="zh-CN"/>
        </w:rPr>
        <w:t xml:space="preserve">: </w:t>
      </w:r>
      <w:r w:rsidR="002174DE">
        <w:rPr>
          <w:b/>
          <w:sz w:val="22"/>
          <w:szCs w:val="22"/>
          <w:lang w:eastAsia="zh-CN"/>
        </w:rPr>
        <w:t xml:space="preserve">Enhanced </w:t>
      </w:r>
      <w:r w:rsidR="002174DE" w:rsidRPr="002174DE">
        <w:rPr>
          <w:b/>
          <w:sz w:val="22"/>
          <w:szCs w:val="22"/>
          <w:lang w:eastAsia="zh-CN"/>
        </w:rPr>
        <w:t>UE capability indication</w:t>
      </w:r>
      <w:r w:rsidR="002174DE">
        <w:rPr>
          <w:b/>
          <w:sz w:val="22"/>
          <w:szCs w:val="22"/>
          <w:lang w:eastAsia="zh-CN"/>
        </w:rPr>
        <w:t xml:space="preserve"> for</w:t>
      </w:r>
      <w:r w:rsidR="002174DE" w:rsidRPr="002174DE">
        <w:rPr>
          <w:b/>
          <w:sz w:val="22"/>
          <w:szCs w:val="22"/>
          <w:lang w:eastAsia="zh-CN"/>
        </w:rPr>
        <w:t xml:space="preserve"> supported PRS bandwidth for RSTD measurement</w:t>
      </w:r>
    </w:p>
    <w:p w:rsidR="00ED3351" w:rsidRDefault="002174DE" w:rsidP="002174DE">
      <w:pPr>
        <w:jc w:val="left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2</w:t>
      </w:r>
      <w:r w:rsidRPr="00627DCF">
        <w:rPr>
          <w:b/>
          <w:sz w:val="22"/>
          <w:szCs w:val="22"/>
          <w:lang w:eastAsia="zh-CN"/>
        </w:rPr>
        <w:t>:</w:t>
      </w:r>
      <w:r w:rsidR="00624A8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 xml:space="preserve">Enhanced </w:t>
      </w:r>
      <w:r w:rsidR="00624A81">
        <w:rPr>
          <w:b/>
          <w:sz w:val="22"/>
          <w:szCs w:val="22"/>
          <w:lang w:eastAsia="zh-CN"/>
        </w:rPr>
        <w:t>UE capability indication for</w:t>
      </w:r>
      <w:r w:rsidRPr="002174DE">
        <w:rPr>
          <w:b/>
          <w:sz w:val="22"/>
          <w:szCs w:val="22"/>
          <w:lang w:eastAsia="zh-CN"/>
        </w:rPr>
        <w:t xml:space="preserve"> PRS-frequency-hopping based RSTD measurement</w:t>
      </w:r>
      <w:r>
        <w:rPr>
          <w:b/>
          <w:sz w:val="22"/>
          <w:szCs w:val="22"/>
          <w:lang w:eastAsia="zh-CN"/>
        </w:rPr>
        <w:t xml:space="preserve"> </w:t>
      </w:r>
    </w:p>
    <w:p w:rsidR="000B5269" w:rsidRDefault="000B5269" w:rsidP="0063002E">
      <w:pPr>
        <w:rPr>
          <w:sz w:val="22"/>
          <w:szCs w:val="22"/>
          <w:lang w:eastAsia="zh-CN"/>
        </w:rPr>
      </w:pPr>
    </w:p>
    <w:p w:rsidR="002A411F" w:rsidRPr="00531697" w:rsidRDefault="006B2D54" w:rsidP="002A411F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4</w:t>
      </w:r>
      <w:r w:rsidR="00B06537">
        <w:rPr>
          <w:rFonts w:cs="Arial"/>
        </w:rPr>
        <w:t xml:space="preserve">. </w:t>
      </w:r>
      <w:r w:rsidR="002A411F" w:rsidRPr="00531697">
        <w:rPr>
          <w:rFonts w:cs="Arial"/>
          <w:lang w:eastAsia="zh-CN"/>
        </w:rPr>
        <w:t>Conclusions</w:t>
      </w:r>
    </w:p>
    <w:p w:rsidR="002A411F" w:rsidRDefault="002A411F" w:rsidP="002A411F">
      <w:pPr>
        <w:rPr>
          <w:sz w:val="22"/>
          <w:szCs w:val="22"/>
          <w:lang w:eastAsia="zh-CN"/>
        </w:rPr>
      </w:pPr>
      <w:r w:rsidRPr="00D11429">
        <w:rPr>
          <w:sz w:val="22"/>
          <w:szCs w:val="22"/>
          <w:lang w:eastAsia="zh-CN"/>
        </w:rPr>
        <w:t>In this contribution, we give our views on</w:t>
      </w:r>
      <w:r w:rsidR="00C85CF9">
        <w:rPr>
          <w:sz w:val="22"/>
          <w:szCs w:val="22"/>
          <w:lang w:eastAsia="zh-CN"/>
        </w:rPr>
        <w:t xml:space="preserve"> </w:t>
      </w:r>
      <w:r w:rsidR="00624A81" w:rsidRPr="005D41E9">
        <w:rPr>
          <w:sz w:val="22"/>
          <w:szCs w:val="22"/>
          <w:lang w:eastAsia="zh-CN"/>
        </w:rPr>
        <w:t xml:space="preserve">UE </w:t>
      </w:r>
      <w:r w:rsidR="00624A81">
        <w:rPr>
          <w:sz w:val="22"/>
          <w:szCs w:val="22"/>
          <w:lang w:eastAsia="zh-CN"/>
        </w:rPr>
        <w:t>capability indication e</w:t>
      </w:r>
      <w:r w:rsidR="00624A81" w:rsidRPr="005D41E9">
        <w:rPr>
          <w:sz w:val="22"/>
          <w:szCs w:val="22"/>
          <w:lang w:eastAsia="zh-CN"/>
        </w:rPr>
        <w:t xml:space="preserve">nhancement </w:t>
      </w:r>
      <w:r w:rsidR="00B374DB">
        <w:rPr>
          <w:sz w:val="22"/>
          <w:szCs w:val="22"/>
          <w:lang w:eastAsia="zh-CN"/>
        </w:rPr>
        <w:t xml:space="preserve">for </w:t>
      </w:r>
      <w:r w:rsidR="00B374DB" w:rsidRPr="005D7707">
        <w:rPr>
          <w:sz w:val="22"/>
          <w:szCs w:val="22"/>
          <w:lang w:eastAsia="zh-CN"/>
        </w:rPr>
        <w:t xml:space="preserve">OTDOA </w:t>
      </w:r>
      <w:r w:rsidR="00B374DB">
        <w:rPr>
          <w:sz w:val="22"/>
          <w:szCs w:val="22"/>
          <w:lang w:eastAsia="zh-CN"/>
        </w:rPr>
        <w:t xml:space="preserve">positioning in </w:t>
      </w:r>
      <w:proofErr w:type="spellStart"/>
      <w:r w:rsidR="00B374DB">
        <w:rPr>
          <w:sz w:val="22"/>
          <w:szCs w:val="22"/>
          <w:lang w:eastAsia="zh-CN"/>
        </w:rPr>
        <w:t>FeMTC</w:t>
      </w:r>
      <w:proofErr w:type="spellEnd"/>
      <w:r w:rsidR="00B374DB" w:rsidRPr="00D11429">
        <w:rPr>
          <w:sz w:val="22"/>
          <w:szCs w:val="22"/>
          <w:lang w:eastAsia="zh-CN"/>
        </w:rPr>
        <w:t xml:space="preserve"> </w:t>
      </w:r>
      <w:r w:rsidRPr="00D11429">
        <w:rPr>
          <w:sz w:val="22"/>
          <w:szCs w:val="22"/>
          <w:lang w:eastAsia="zh-CN"/>
        </w:rPr>
        <w:t xml:space="preserve">with the following </w:t>
      </w:r>
      <w:r w:rsidR="00C85CF9">
        <w:rPr>
          <w:sz w:val="22"/>
          <w:szCs w:val="22"/>
          <w:lang w:eastAsia="zh-CN"/>
        </w:rPr>
        <w:t>proposal</w:t>
      </w:r>
      <w:r w:rsidRPr="00D11429">
        <w:rPr>
          <w:sz w:val="22"/>
          <w:szCs w:val="22"/>
          <w:lang w:eastAsia="zh-CN"/>
        </w:rPr>
        <w:t>:</w:t>
      </w:r>
    </w:p>
    <w:p w:rsidR="00624A81" w:rsidRDefault="00624A81" w:rsidP="00624A81">
      <w:pPr>
        <w:jc w:val="left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1</w:t>
      </w:r>
      <w:r w:rsidRPr="00627DCF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 xml:space="preserve">Enhanced </w:t>
      </w:r>
      <w:r w:rsidRPr="002174DE">
        <w:rPr>
          <w:b/>
          <w:sz w:val="22"/>
          <w:szCs w:val="22"/>
          <w:lang w:eastAsia="zh-CN"/>
        </w:rPr>
        <w:t>UE capability indication</w:t>
      </w:r>
      <w:r>
        <w:rPr>
          <w:b/>
          <w:sz w:val="22"/>
          <w:szCs w:val="22"/>
          <w:lang w:eastAsia="zh-CN"/>
        </w:rPr>
        <w:t xml:space="preserve"> for</w:t>
      </w:r>
      <w:r w:rsidRPr="002174DE">
        <w:rPr>
          <w:b/>
          <w:sz w:val="22"/>
          <w:szCs w:val="22"/>
          <w:lang w:eastAsia="zh-CN"/>
        </w:rPr>
        <w:t xml:space="preserve"> supported PRS bandwidth for RSTD measurement</w:t>
      </w:r>
    </w:p>
    <w:p w:rsidR="00624A81" w:rsidRDefault="00624A81" w:rsidP="00624A81">
      <w:pPr>
        <w:jc w:val="left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</w:t>
      </w:r>
      <w:r w:rsidRPr="00AC0921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2</w:t>
      </w:r>
      <w:r w:rsidRPr="00627DCF">
        <w:rPr>
          <w:b/>
          <w:sz w:val="22"/>
          <w:szCs w:val="22"/>
          <w:lang w:eastAsia="zh-CN"/>
        </w:rPr>
        <w:t>:</w:t>
      </w:r>
      <w:r>
        <w:rPr>
          <w:b/>
          <w:sz w:val="22"/>
          <w:szCs w:val="22"/>
          <w:lang w:eastAsia="zh-CN"/>
        </w:rPr>
        <w:t xml:space="preserve"> Enhanced UE capability indication for</w:t>
      </w:r>
      <w:r w:rsidRPr="002174DE">
        <w:rPr>
          <w:b/>
          <w:sz w:val="22"/>
          <w:szCs w:val="22"/>
          <w:lang w:eastAsia="zh-CN"/>
        </w:rPr>
        <w:t xml:space="preserve"> PRS-frequency-hopping based RSTD measurement</w:t>
      </w:r>
      <w:r>
        <w:rPr>
          <w:b/>
          <w:sz w:val="22"/>
          <w:szCs w:val="22"/>
          <w:lang w:eastAsia="zh-CN"/>
        </w:rPr>
        <w:t xml:space="preserve"> </w:t>
      </w:r>
    </w:p>
    <w:p w:rsidR="001376CA" w:rsidRDefault="001376CA" w:rsidP="00624A81">
      <w:pPr>
        <w:jc w:val="left"/>
        <w:rPr>
          <w:b/>
          <w:sz w:val="22"/>
          <w:szCs w:val="22"/>
          <w:lang w:eastAsia="zh-CN"/>
        </w:rPr>
      </w:pPr>
    </w:p>
    <w:p w:rsidR="002A411F" w:rsidRDefault="002A411F" w:rsidP="002A411F">
      <w:pPr>
        <w:pStyle w:val="Heading1"/>
        <w:rPr>
          <w:rFonts w:cs="Arial"/>
        </w:rPr>
      </w:pPr>
      <w:r>
        <w:rPr>
          <w:rFonts w:cs="Arial"/>
        </w:rPr>
        <w:t>References</w:t>
      </w:r>
    </w:p>
    <w:p w:rsidR="00557F22" w:rsidRDefault="007015A7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7015A7">
        <w:rPr>
          <w:rFonts w:ascii="Times New Roman" w:hAnsi="Times New Roman"/>
          <w:sz w:val="22"/>
          <w:szCs w:val="22"/>
        </w:rPr>
        <w:t xml:space="preserve">RP-161464, “Revised WID for </w:t>
      </w:r>
      <w:r w:rsidR="00B71FD7">
        <w:rPr>
          <w:rFonts w:ascii="Times New Roman" w:hAnsi="Times New Roman"/>
          <w:sz w:val="22"/>
          <w:szCs w:val="22"/>
        </w:rPr>
        <w:t>f</w:t>
      </w:r>
      <w:r w:rsidRPr="007015A7">
        <w:rPr>
          <w:rFonts w:ascii="Times New Roman" w:hAnsi="Times New Roman"/>
          <w:sz w:val="22"/>
          <w:szCs w:val="22"/>
        </w:rPr>
        <w:t xml:space="preserve">urther </w:t>
      </w:r>
      <w:r w:rsidR="00B71FD7">
        <w:rPr>
          <w:rFonts w:ascii="Times New Roman" w:hAnsi="Times New Roman"/>
          <w:sz w:val="22"/>
          <w:szCs w:val="22"/>
        </w:rPr>
        <w:t>e</w:t>
      </w:r>
      <w:r w:rsidRPr="007015A7">
        <w:rPr>
          <w:rFonts w:ascii="Times New Roman" w:hAnsi="Times New Roman"/>
          <w:sz w:val="22"/>
          <w:szCs w:val="22"/>
        </w:rPr>
        <w:t>nhanced MTC for LTE”, Ericsson</w:t>
      </w:r>
      <w:r w:rsidR="00195B13">
        <w:rPr>
          <w:rFonts w:ascii="Times New Roman" w:hAnsi="Times New Roman"/>
          <w:sz w:val="22"/>
          <w:szCs w:val="22"/>
        </w:rPr>
        <w:t xml:space="preserve">, 3GPP RAN1#73 meeting, </w:t>
      </w:r>
      <w:r w:rsidR="00195B13" w:rsidRPr="00195B13">
        <w:rPr>
          <w:rFonts w:ascii="Times New Roman" w:hAnsi="Times New Roman"/>
          <w:sz w:val="22"/>
          <w:szCs w:val="22"/>
        </w:rPr>
        <w:t xml:space="preserve">New Orleans, USA, </w:t>
      </w:r>
      <w:r w:rsidR="00F348BE">
        <w:rPr>
          <w:rFonts w:ascii="Times New Roman" w:hAnsi="Times New Roman"/>
          <w:sz w:val="22"/>
          <w:szCs w:val="22"/>
        </w:rPr>
        <w:t>19</w:t>
      </w:r>
      <w:r w:rsidR="00F348BE" w:rsidRPr="00F348BE">
        <w:rPr>
          <w:rFonts w:ascii="Times New Roman" w:hAnsi="Times New Roman"/>
          <w:sz w:val="22"/>
          <w:szCs w:val="22"/>
        </w:rPr>
        <w:t>th</w:t>
      </w:r>
      <w:r w:rsidR="00F348BE">
        <w:rPr>
          <w:rFonts w:ascii="Times New Roman" w:hAnsi="Times New Roman"/>
          <w:sz w:val="22"/>
          <w:szCs w:val="22"/>
        </w:rPr>
        <w:t>-</w:t>
      </w:r>
      <w:proofErr w:type="spellStart"/>
      <w:r w:rsidR="00F348BE">
        <w:rPr>
          <w:rFonts w:ascii="Times New Roman" w:hAnsi="Times New Roman"/>
          <w:sz w:val="22"/>
          <w:szCs w:val="22"/>
        </w:rPr>
        <w:t>22</w:t>
      </w:r>
      <w:r w:rsidR="00F348BE" w:rsidRPr="00F348BE">
        <w:rPr>
          <w:rFonts w:ascii="Times New Roman" w:hAnsi="Times New Roman"/>
          <w:sz w:val="22"/>
          <w:szCs w:val="22"/>
        </w:rPr>
        <w:t>th</w:t>
      </w:r>
      <w:proofErr w:type="spellEnd"/>
      <w:r w:rsidR="00F348BE">
        <w:rPr>
          <w:rFonts w:ascii="Times New Roman" w:hAnsi="Times New Roman"/>
          <w:sz w:val="22"/>
          <w:szCs w:val="22"/>
        </w:rPr>
        <w:t xml:space="preserve"> </w:t>
      </w:r>
      <w:r w:rsidR="00195B13" w:rsidRPr="00195B13">
        <w:rPr>
          <w:rFonts w:ascii="Times New Roman" w:hAnsi="Times New Roman"/>
          <w:sz w:val="22"/>
          <w:szCs w:val="22"/>
        </w:rPr>
        <w:t>September</w:t>
      </w:r>
      <w:r w:rsidR="00F348BE">
        <w:rPr>
          <w:rFonts w:ascii="Times New Roman" w:hAnsi="Times New Roman"/>
          <w:sz w:val="22"/>
          <w:szCs w:val="22"/>
        </w:rPr>
        <w:t xml:space="preserve"> </w:t>
      </w:r>
      <w:r w:rsidR="00195B13" w:rsidRPr="00195B13">
        <w:rPr>
          <w:rFonts w:ascii="Times New Roman" w:hAnsi="Times New Roman"/>
          <w:sz w:val="22"/>
          <w:szCs w:val="22"/>
        </w:rPr>
        <w:t>2016</w:t>
      </w:r>
      <w:r w:rsidR="00CD3F5A">
        <w:rPr>
          <w:rFonts w:ascii="Times New Roman" w:hAnsi="Times New Roman"/>
          <w:sz w:val="22"/>
          <w:szCs w:val="22"/>
        </w:rPr>
        <w:t>.</w:t>
      </w:r>
    </w:p>
    <w:p w:rsidR="004E163B" w:rsidRPr="009219A8" w:rsidRDefault="004E163B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R1-16xxxx, “Draft report of 3GPP TSG RAN WG1 </w:t>
      </w:r>
      <w:r w:rsidR="00AB6240">
        <w:rPr>
          <w:rFonts w:ascii="Times New Roman" w:hAnsi="Times New Roman"/>
          <w:sz w:val="22"/>
          <w:szCs w:val="22"/>
        </w:rPr>
        <w:t xml:space="preserve">#86bis”, </w:t>
      </w:r>
      <w:r w:rsidR="00AB6240" w:rsidRPr="00AB6240">
        <w:rPr>
          <w:rFonts w:ascii="Times New Roman" w:hAnsi="Times New Roman"/>
          <w:sz w:val="22"/>
          <w:szCs w:val="22"/>
        </w:rPr>
        <w:t>3GPP TSG RAN WG1 Meeting #86bis, Lisbon,</w:t>
      </w:r>
      <w:r w:rsidR="00AB6240" w:rsidRPr="00AB6240">
        <w:rPr>
          <w:rFonts w:ascii="Times New Roman" w:hAnsi="Times New Roman" w:hint="eastAsia"/>
          <w:sz w:val="22"/>
          <w:szCs w:val="22"/>
        </w:rPr>
        <w:t xml:space="preserve"> </w:t>
      </w:r>
      <w:r w:rsidR="00AB6240" w:rsidRPr="00AB6240">
        <w:rPr>
          <w:rFonts w:ascii="Times New Roman" w:hAnsi="Times New Roman"/>
          <w:sz w:val="22"/>
          <w:szCs w:val="22"/>
        </w:rPr>
        <w:t>Portugal, 10th-14th October 201</w:t>
      </w:r>
      <w:r w:rsidR="00AB6240" w:rsidRPr="00AB6240">
        <w:rPr>
          <w:rFonts w:ascii="Times New Roman" w:hAnsi="Times New Roman" w:hint="eastAsia"/>
          <w:sz w:val="22"/>
          <w:szCs w:val="22"/>
        </w:rPr>
        <w:t>6</w:t>
      </w:r>
      <w:r w:rsidR="00AB6240">
        <w:rPr>
          <w:rFonts w:ascii="Times New Roman" w:hAnsi="Times New Roman"/>
          <w:sz w:val="22"/>
          <w:szCs w:val="22"/>
        </w:rPr>
        <w:t>.</w:t>
      </w:r>
    </w:p>
    <w:p w:rsidR="0001370A" w:rsidRPr="0012194D" w:rsidRDefault="0001370A" w:rsidP="0001370A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135300">
        <w:rPr>
          <w:rFonts w:ascii="Times New Roman" w:hAnsi="Times New Roman"/>
          <w:sz w:val="22"/>
          <w:szCs w:val="22"/>
        </w:rPr>
        <w:t>R1-1611489, “</w:t>
      </w:r>
      <w:r>
        <w:rPr>
          <w:rFonts w:ascii="Times New Roman" w:hAnsi="Times New Roman"/>
          <w:sz w:val="22"/>
          <w:szCs w:val="22"/>
        </w:rPr>
        <w:t>PRS configuration for OTDOA p</w:t>
      </w:r>
      <w:r w:rsidRPr="00135300">
        <w:rPr>
          <w:rFonts w:ascii="Times New Roman" w:hAnsi="Times New Roman"/>
          <w:sz w:val="22"/>
          <w:szCs w:val="22"/>
        </w:rPr>
        <w:t xml:space="preserve">ositioning in </w:t>
      </w:r>
      <w:proofErr w:type="spellStart"/>
      <w:r w:rsidRPr="00135300">
        <w:rPr>
          <w:rFonts w:ascii="Times New Roman" w:hAnsi="Times New Roman"/>
          <w:sz w:val="22"/>
          <w:szCs w:val="22"/>
        </w:rPr>
        <w:t>FeMTC</w:t>
      </w:r>
      <w:proofErr w:type="spellEnd"/>
      <w:r w:rsidRPr="00AB6240">
        <w:rPr>
          <w:rFonts w:ascii="Times New Roman" w:hAnsi="Times New Roman"/>
          <w:sz w:val="22"/>
          <w:szCs w:val="22"/>
        </w:rPr>
        <w:t xml:space="preserve">”, </w:t>
      </w:r>
      <w:r w:rsidRPr="00135300">
        <w:rPr>
          <w:rFonts w:ascii="Times New Roman" w:hAnsi="Times New Roman"/>
          <w:sz w:val="22"/>
          <w:szCs w:val="22"/>
        </w:rPr>
        <w:t>Nokia, Alcatel-Lucent Shanghai Bell</w:t>
      </w:r>
      <w:r w:rsidRPr="00AB6240">
        <w:rPr>
          <w:rFonts w:ascii="Times New Roman" w:hAnsi="Times New Roman"/>
          <w:sz w:val="22"/>
          <w:szCs w:val="22"/>
        </w:rPr>
        <w:t>, 3GPP TSG RAN WG1 Meeting #8</w:t>
      </w:r>
      <w:r>
        <w:rPr>
          <w:rFonts w:ascii="Times New Roman" w:hAnsi="Times New Roman"/>
          <w:sz w:val="22"/>
          <w:szCs w:val="22"/>
        </w:rPr>
        <w:t>7</w:t>
      </w:r>
      <w:r w:rsidRPr="00AB6240">
        <w:rPr>
          <w:rFonts w:ascii="Times New Roman" w:hAnsi="Times New Roman"/>
          <w:sz w:val="22"/>
          <w:szCs w:val="22"/>
        </w:rPr>
        <w:t xml:space="preserve">, </w:t>
      </w:r>
      <w:r w:rsidRPr="001465D4">
        <w:rPr>
          <w:rFonts w:ascii="Times New Roman" w:hAnsi="Times New Roman"/>
          <w:sz w:val="22"/>
          <w:szCs w:val="22"/>
        </w:rPr>
        <w:t>Reno,</w:t>
      </w:r>
      <w:r w:rsidRPr="001465D4">
        <w:rPr>
          <w:rFonts w:ascii="Times New Roman" w:hAnsi="Times New Roman" w:hint="eastAsia"/>
          <w:sz w:val="22"/>
          <w:szCs w:val="22"/>
        </w:rPr>
        <w:t xml:space="preserve"> </w:t>
      </w:r>
      <w:r w:rsidRPr="001465D4">
        <w:rPr>
          <w:rFonts w:ascii="Times New Roman" w:hAnsi="Times New Roman"/>
          <w:sz w:val="22"/>
          <w:szCs w:val="22"/>
        </w:rPr>
        <w:t>USA, 14th-18th November 201</w:t>
      </w:r>
      <w:r w:rsidRPr="001465D4">
        <w:rPr>
          <w:rFonts w:ascii="Times New Roman" w:hAnsi="Times New Roman" w:hint="eastAsia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</w:t>
      </w:r>
    </w:p>
    <w:p w:rsidR="007A1E07" w:rsidRPr="00C340F3" w:rsidRDefault="007A1E07" w:rsidP="007A1E07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C340F3">
        <w:rPr>
          <w:rFonts w:ascii="Times New Roman" w:hAnsi="Times New Roman"/>
          <w:sz w:val="22"/>
          <w:szCs w:val="22"/>
        </w:rPr>
        <w:t>TS 36.133, “</w:t>
      </w:r>
      <w:r>
        <w:rPr>
          <w:rFonts w:ascii="Times New Roman" w:hAnsi="Times New Roman"/>
          <w:sz w:val="22"/>
          <w:szCs w:val="22"/>
        </w:rPr>
        <w:t>3GPP;</w:t>
      </w:r>
      <w:r w:rsidRPr="00C340F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Technical specification group radio access n</w:t>
      </w:r>
      <w:r w:rsidRPr="00C340F3">
        <w:rPr>
          <w:rFonts w:ascii="Times New Roman" w:hAnsi="Times New Roman"/>
          <w:sz w:val="22"/>
          <w:szCs w:val="22"/>
        </w:rPr>
        <w:t xml:space="preserve">etwork; E-UTRA; </w:t>
      </w:r>
      <w:r>
        <w:rPr>
          <w:rFonts w:ascii="Times New Roman" w:hAnsi="Times New Roman"/>
          <w:sz w:val="22"/>
          <w:szCs w:val="22"/>
        </w:rPr>
        <w:t>R</w:t>
      </w:r>
      <w:r w:rsidRPr="00C340F3">
        <w:rPr>
          <w:rFonts w:ascii="Times New Roman" w:hAnsi="Times New Roman"/>
          <w:sz w:val="22"/>
          <w:szCs w:val="22"/>
        </w:rPr>
        <w:t>equirements for support of radio resource management”.</w:t>
      </w:r>
    </w:p>
    <w:p w:rsidR="0001370A" w:rsidRDefault="0001370A" w:rsidP="0001370A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AB6240">
        <w:rPr>
          <w:rFonts w:ascii="Times New Roman" w:hAnsi="Times New Roman"/>
          <w:sz w:val="22"/>
          <w:szCs w:val="22"/>
        </w:rPr>
        <w:t xml:space="preserve">R1-1608896, “OTDOA </w:t>
      </w:r>
      <w:r>
        <w:rPr>
          <w:rFonts w:ascii="Times New Roman" w:hAnsi="Times New Roman"/>
          <w:sz w:val="22"/>
          <w:szCs w:val="22"/>
        </w:rPr>
        <w:t>e</w:t>
      </w:r>
      <w:r w:rsidRPr="00AB6240">
        <w:rPr>
          <w:rFonts w:ascii="Times New Roman" w:hAnsi="Times New Roman"/>
          <w:sz w:val="22"/>
          <w:szCs w:val="22"/>
        </w:rPr>
        <w:t xml:space="preserve">nhancements for </w:t>
      </w:r>
      <w:proofErr w:type="spellStart"/>
      <w:r w:rsidRPr="00AB6240">
        <w:rPr>
          <w:rFonts w:ascii="Times New Roman" w:hAnsi="Times New Roman"/>
          <w:sz w:val="22"/>
          <w:szCs w:val="22"/>
        </w:rPr>
        <w:t>FeMTC</w:t>
      </w:r>
      <w:proofErr w:type="spellEnd"/>
      <w:r w:rsidRPr="00AB6240">
        <w:rPr>
          <w:rFonts w:ascii="Times New Roman" w:hAnsi="Times New Roman"/>
          <w:sz w:val="22"/>
          <w:szCs w:val="22"/>
        </w:rPr>
        <w:t xml:space="preserve">”, </w:t>
      </w:r>
      <w:r w:rsidRPr="00135300">
        <w:rPr>
          <w:rFonts w:ascii="Times New Roman" w:hAnsi="Times New Roman"/>
          <w:sz w:val="22"/>
          <w:szCs w:val="22"/>
        </w:rPr>
        <w:t>Nokia, Alcatel-Lucent Shanghai Bell</w:t>
      </w:r>
      <w:r w:rsidRPr="00AB6240">
        <w:rPr>
          <w:rFonts w:ascii="Times New Roman" w:hAnsi="Times New Roman"/>
          <w:sz w:val="22"/>
          <w:szCs w:val="22"/>
        </w:rPr>
        <w:t>, 3GPP TSG RAN WG1 Meeting #86bis, Lisbon,</w:t>
      </w:r>
      <w:r w:rsidRPr="00AB6240">
        <w:rPr>
          <w:rFonts w:ascii="Times New Roman" w:hAnsi="Times New Roman" w:hint="eastAsia"/>
          <w:sz w:val="22"/>
          <w:szCs w:val="22"/>
        </w:rPr>
        <w:t xml:space="preserve"> </w:t>
      </w:r>
      <w:r w:rsidRPr="00AB6240">
        <w:rPr>
          <w:rFonts w:ascii="Times New Roman" w:hAnsi="Times New Roman"/>
          <w:sz w:val="22"/>
          <w:szCs w:val="22"/>
        </w:rPr>
        <w:t>Portugal, 10th-14th October 201</w:t>
      </w:r>
      <w:r w:rsidRPr="00AB6240">
        <w:rPr>
          <w:rFonts w:ascii="Times New Roman" w:hAnsi="Times New Roman" w:hint="eastAsia"/>
          <w:sz w:val="22"/>
          <w:szCs w:val="22"/>
        </w:rPr>
        <w:t>6</w:t>
      </w:r>
      <w:r>
        <w:rPr>
          <w:rFonts w:ascii="Times New Roman" w:hAnsi="Times New Roman"/>
          <w:sz w:val="22"/>
          <w:szCs w:val="22"/>
        </w:rPr>
        <w:t>.</w:t>
      </w:r>
    </w:p>
    <w:p w:rsidR="00C00D5A" w:rsidRPr="00C340F3" w:rsidRDefault="00C00D5A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C340F3">
        <w:rPr>
          <w:rFonts w:ascii="Times New Roman" w:hAnsi="Times New Roman"/>
          <w:sz w:val="22"/>
          <w:szCs w:val="22"/>
        </w:rPr>
        <w:t>TS 36.133</w:t>
      </w:r>
      <w:r w:rsidR="00040584" w:rsidRPr="00C340F3">
        <w:rPr>
          <w:rFonts w:ascii="Times New Roman" w:hAnsi="Times New Roman"/>
          <w:sz w:val="22"/>
          <w:szCs w:val="22"/>
        </w:rPr>
        <w:t xml:space="preserve">, </w:t>
      </w:r>
      <w:r w:rsidR="00C340F3" w:rsidRPr="00C340F3">
        <w:rPr>
          <w:rFonts w:ascii="Times New Roman" w:hAnsi="Times New Roman"/>
          <w:sz w:val="22"/>
          <w:szCs w:val="22"/>
        </w:rPr>
        <w:t>“</w:t>
      </w:r>
      <w:r w:rsidR="00AB6240">
        <w:rPr>
          <w:rFonts w:ascii="Times New Roman" w:hAnsi="Times New Roman"/>
          <w:sz w:val="22"/>
          <w:szCs w:val="22"/>
        </w:rPr>
        <w:t>3GPP;</w:t>
      </w:r>
      <w:r w:rsidR="00C340F3" w:rsidRPr="00C340F3">
        <w:rPr>
          <w:rFonts w:ascii="Times New Roman" w:hAnsi="Times New Roman"/>
          <w:sz w:val="22"/>
          <w:szCs w:val="22"/>
        </w:rPr>
        <w:t xml:space="preserve"> </w:t>
      </w:r>
      <w:r w:rsidR="00AB6240">
        <w:rPr>
          <w:rFonts w:ascii="Times New Roman" w:hAnsi="Times New Roman"/>
          <w:sz w:val="22"/>
          <w:szCs w:val="22"/>
        </w:rPr>
        <w:t>Technical specification group radio access n</w:t>
      </w:r>
      <w:r w:rsidR="00C340F3" w:rsidRPr="00C340F3">
        <w:rPr>
          <w:rFonts w:ascii="Times New Roman" w:hAnsi="Times New Roman"/>
          <w:sz w:val="22"/>
          <w:szCs w:val="22"/>
        </w:rPr>
        <w:t xml:space="preserve">etwork; E-UTRA; </w:t>
      </w:r>
      <w:r w:rsidR="00AB6240">
        <w:rPr>
          <w:rFonts w:ascii="Times New Roman" w:hAnsi="Times New Roman"/>
          <w:sz w:val="22"/>
          <w:szCs w:val="22"/>
        </w:rPr>
        <w:t>R</w:t>
      </w:r>
      <w:r w:rsidR="00C340F3" w:rsidRPr="00C340F3">
        <w:rPr>
          <w:rFonts w:ascii="Times New Roman" w:hAnsi="Times New Roman"/>
          <w:sz w:val="22"/>
          <w:szCs w:val="22"/>
        </w:rPr>
        <w:t>equirements for support of radio resource management”.</w:t>
      </w:r>
    </w:p>
    <w:p w:rsidR="008124B9" w:rsidRPr="00622B27" w:rsidRDefault="008124B9" w:rsidP="00AB6240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622B27">
        <w:rPr>
          <w:rFonts w:ascii="Times New Roman" w:hAnsi="Times New Roman"/>
          <w:sz w:val="22"/>
          <w:szCs w:val="22"/>
        </w:rPr>
        <w:t>TS 36.355, “</w:t>
      </w:r>
      <w:r w:rsidR="00AB6240" w:rsidRPr="00622B27">
        <w:rPr>
          <w:rFonts w:ascii="Times New Roman" w:hAnsi="Times New Roman"/>
          <w:sz w:val="22"/>
          <w:szCs w:val="22"/>
        </w:rPr>
        <w:t>3GPP;</w:t>
      </w:r>
      <w:r w:rsidRPr="00622B27">
        <w:rPr>
          <w:rFonts w:ascii="Times New Roman" w:hAnsi="Times New Roman"/>
          <w:sz w:val="22"/>
          <w:szCs w:val="22"/>
        </w:rPr>
        <w:t xml:space="preserve"> </w:t>
      </w:r>
      <w:r w:rsidR="00AB6240" w:rsidRPr="00622B27">
        <w:rPr>
          <w:rFonts w:ascii="Times New Roman" w:hAnsi="Times New Roman"/>
          <w:sz w:val="22"/>
          <w:szCs w:val="22"/>
        </w:rPr>
        <w:t>Technical specification group radio access n</w:t>
      </w:r>
      <w:r w:rsidRPr="00622B27">
        <w:rPr>
          <w:rFonts w:ascii="Times New Roman" w:hAnsi="Times New Roman"/>
          <w:sz w:val="22"/>
          <w:szCs w:val="22"/>
        </w:rPr>
        <w:t xml:space="preserve">etwork; E-UTRA; </w:t>
      </w:r>
      <w:r w:rsidR="00AB6240" w:rsidRPr="00622B27">
        <w:rPr>
          <w:rFonts w:ascii="Times New Roman" w:hAnsi="Times New Roman"/>
          <w:sz w:val="22"/>
          <w:szCs w:val="22"/>
        </w:rPr>
        <w:t>LTE positioning p</w:t>
      </w:r>
      <w:r w:rsidRPr="00622B27">
        <w:rPr>
          <w:rFonts w:ascii="Times New Roman" w:hAnsi="Times New Roman"/>
          <w:sz w:val="22"/>
          <w:szCs w:val="22"/>
        </w:rPr>
        <w:t>rotocol”.</w:t>
      </w:r>
    </w:p>
    <w:p w:rsidR="0001370A" w:rsidRPr="00624A81" w:rsidRDefault="007914F7" w:rsidP="00624A81">
      <w:pPr>
        <w:pStyle w:val="Reference"/>
        <w:keepNext/>
        <w:keepLines/>
        <w:numPr>
          <w:ilvl w:val="0"/>
          <w:numId w:val="2"/>
        </w:numPr>
        <w:rPr>
          <w:rFonts w:ascii="Times New Roman" w:hAnsi="Times New Roman"/>
          <w:sz w:val="22"/>
          <w:szCs w:val="22"/>
        </w:rPr>
      </w:pPr>
      <w:r w:rsidRPr="00AB6240">
        <w:rPr>
          <w:rFonts w:ascii="Times New Roman" w:hAnsi="Times New Roman"/>
          <w:sz w:val="22"/>
          <w:szCs w:val="22"/>
        </w:rPr>
        <w:t xml:space="preserve">3GPP TS 36.455: </w:t>
      </w:r>
      <w:r w:rsidR="00AB6240" w:rsidRPr="00AB6240">
        <w:rPr>
          <w:rFonts w:ascii="Times New Roman" w:hAnsi="Times New Roman"/>
          <w:sz w:val="22"/>
          <w:szCs w:val="22"/>
        </w:rPr>
        <w:t>“</w:t>
      </w:r>
      <w:r w:rsidR="00AB6240">
        <w:rPr>
          <w:rFonts w:ascii="Times New Roman" w:hAnsi="Times New Roman"/>
          <w:sz w:val="22"/>
          <w:szCs w:val="22"/>
        </w:rPr>
        <w:t xml:space="preserve">3GPP; Technical specification group radio access </w:t>
      </w:r>
      <w:r w:rsidR="00AB6240" w:rsidRPr="00622B27">
        <w:rPr>
          <w:rFonts w:ascii="Times New Roman" w:hAnsi="Times New Roman"/>
          <w:sz w:val="22"/>
          <w:szCs w:val="22"/>
        </w:rPr>
        <w:t>n</w:t>
      </w:r>
      <w:r w:rsidRPr="00622B27">
        <w:rPr>
          <w:rFonts w:ascii="Times New Roman" w:hAnsi="Times New Roman"/>
          <w:sz w:val="22"/>
          <w:szCs w:val="22"/>
        </w:rPr>
        <w:t>etwork; E-UTRA;</w:t>
      </w:r>
      <w:r w:rsidR="003748E0" w:rsidRPr="00622B27">
        <w:rPr>
          <w:rFonts w:ascii="Times New Roman" w:hAnsi="Times New Roman"/>
          <w:sz w:val="22"/>
          <w:szCs w:val="22"/>
        </w:rPr>
        <w:t xml:space="preserve"> </w:t>
      </w:r>
      <w:r w:rsidR="00453C31" w:rsidRPr="00622B27">
        <w:rPr>
          <w:rFonts w:ascii="Times New Roman" w:hAnsi="Times New Roman"/>
          <w:sz w:val="22"/>
          <w:szCs w:val="22"/>
        </w:rPr>
        <w:t>LTE positioning p</w:t>
      </w:r>
      <w:r w:rsidR="003748E0" w:rsidRPr="00622B27">
        <w:rPr>
          <w:rFonts w:ascii="Times New Roman" w:hAnsi="Times New Roman"/>
          <w:sz w:val="22"/>
          <w:szCs w:val="22"/>
        </w:rPr>
        <w:t>rotocol A</w:t>
      </w:r>
      <w:r w:rsidR="00AB6240" w:rsidRPr="00622B27">
        <w:rPr>
          <w:rFonts w:ascii="Times New Roman" w:hAnsi="Times New Roman"/>
          <w:sz w:val="22"/>
          <w:szCs w:val="22"/>
        </w:rPr>
        <w:t>”.</w:t>
      </w:r>
    </w:p>
    <w:sectPr w:rsidR="0001370A" w:rsidRPr="00624A81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07D" w:rsidRDefault="00B1707D" w:rsidP="00B8014C">
      <w:pPr>
        <w:spacing w:after="0"/>
      </w:pPr>
      <w:r>
        <w:separator/>
      </w:r>
    </w:p>
  </w:endnote>
  <w:endnote w:type="continuationSeparator" w:id="0">
    <w:p w:rsidR="00B1707D" w:rsidRDefault="00B1707D" w:rsidP="00B801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07D" w:rsidRDefault="00B1707D" w:rsidP="00B8014C">
      <w:pPr>
        <w:spacing w:after="0"/>
      </w:pPr>
      <w:r>
        <w:separator/>
      </w:r>
    </w:p>
  </w:footnote>
  <w:footnote w:type="continuationSeparator" w:id="0">
    <w:p w:rsidR="00B1707D" w:rsidRDefault="00B1707D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D5C9D"/>
    <w:multiLevelType w:val="hybridMultilevel"/>
    <w:tmpl w:val="8248A6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C24B4C"/>
    <w:multiLevelType w:val="hybridMultilevel"/>
    <w:tmpl w:val="BC989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E4DFE"/>
    <w:multiLevelType w:val="hybridMultilevel"/>
    <w:tmpl w:val="01A4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1338F"/>
    <w:multiLevelType w:val="hybridMultilevel"/>
    <w:tmpl w:val="4FF85D8E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">
    <w:nsid w:val="0E423B5C"/>
    <w:multiLevelType w:val="hybridMultilevel"/>
    <w:tmpl w:val="07383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8433D7"/>
    <w:multiLevelType w:val="hybridMultilevel"/>
    <w:tmpl w:val="E36C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77DC1"/>
    <w:multiLevelType w:val="hybridMultilevel"/>
    <w:tmpl w:val="4836AB32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7">
    <w:nsid w:val="167C3BA3"/>
    <w:multiLevelType w:val="hybridMultilevel"/>
    <w:tmpl w:val="599E87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>
    <w:nsid w:val="1F1A64D9"/>
    <w:multiLevelType w:val="hybridMultilevel"/>
    <w:tmpl w:val="372AC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8C5E67"/>
    <w:multiLevelType w:val="hybridMultilevel"/>
    <w:tmpl w:val="E190EE62"/>
    <w:lvl w:ilvl="0" w:tplc="0409000F">
      <w:start w:val="1"/>
      <w:numFmt w:val="decimal"/>
      <w:lvlText w:val="%1."/>
      <w:lvlJc w:val="left"/>
      <w:pPr>
        <w:ind w:left="763" w:hanging="360"/>
      </w:pPr>
    </w:lvl>
    <w:lvl w:ilvl="1" w:tplc="04090019" w:tentative="1">
      <w:start w:val="1"/>
      <w:numFmt w:val="lowerLetter"/>
      <w:lvlText w:val="%2."/>
      <w:lvlJc w:val="left"/>
      <w:pPr>
        <w:ind w:left="1483" w:hanging="360"/>
      </w:pPr>
    </w:lvl>
    <w:lvl w:ilvl="2" w:tplc="0409001B" w:tentative="1">
      <w:start w:val="1"/>
      <w:numFmt w:val="lowerRoman"/>
      <w:lvlText w:val="%3."/>
      <w:lvlJc w:val="right"/>
      <w:pPr>
        <w:ind w:left="2203" w:hanging="180"/>
      </w:pPr>
    </w:lvl>
    <w:lvl w:ilvl="3" w:tplc="0409000F" w:tentative="1">
      <w:start w:val="1"/>
      <w:numFmt w:val="decimal"/>
      <w:lvlText w:val="%4."/>
      <w:lvlJc w:val="left"/>
      <w:pPr>
        <w:ind w:left="2923" w:hanging="360"/>
      </w:pPr>
    </w:lvl>
    <w:lvl w:ilvl="4" w:tplc="04090019" w:tentative="1">
      <w:start w:val="1"/>
      <w:numFmt w:val="lowerLetter"/>
      <w:lvlText w:val="%5."/>
      <w:lvlJc w:val="left"/>
      <w:pPr>
        <w:ind w:left="3643" w:hanging="360"/>
      </w:pPr>
    </w:lvl>
    <w:lvl w:ilvl="5" w:tplc="0409001B" w:tentative="1">
      <w:start w:val="1"/>
      <w:numFmt w:val="lowerRoman"/>
      <w:lvlText w:val="%6."/>
      <w:lvlJc w:val="right"/>
      <w:pPr>
        <w:ind w:left="4363" w:hanging="180"/>
      </w:pPr>
    </w:lvl>
    <w:lvl w:ilvl="6" w:tplc="0409000F" w:tentative="1">
      <w:start w:val="1"/>
      <w:numFmt w:val="decimal"/>
      <w:lvlText w:val="%7."/>
      <w:lvlJc w:val="left"/>
      <w:pPr>
        <w:ind w:left="5083" w:hanging="360"/>
      </w:pPr>
    </w:lvl>
    <w:lvl w:ilvl="7" w:tplc="04090019" w:tentative="1">
      <w:start w:val="1"/>
      <w:numFmt w:val="lowerLetter"/>
      <w:lvlText w:val="%8."/>
      <w:lvlJc w:val="left"/>
      <w:pPr>
        <w:ind w:left="5803" w:hanging="360"/>
      </w:pPr>
    </w:lvl>
    <w:lvl w:ilvl="8" w:tplc="040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4">
    <w:nsid w:val="3D9B2728"/>
    <w:multiLevelType w:val="hybridMultilevel"/>
    <w:tmpl w:val="A184B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B3178"/>
    <w:multiLevelType w:val="hybridMultilevel"/>
    <w:tmpl w:val="2D9E4F64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9627795"/>
    <w:multiLevelType w:val="hybridMultilevel"/>
    <w:tmpl w:val="C6345C84"/>
    <w:lvl w:ilvl="0" w:tplc="BC349C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FE1C46">
      <w:start w:val="1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4F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60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43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CE6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06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CA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C0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8462D0"/>
    <w:multiLevelType w:val="hybridMultilevel"/>
    <w:tmpl w:val="FBCC7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EA2623B"/>
    <w:multiLevelType w:val="hybridMultilevel"/>
    <w:tmpl w:val="6C600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0561FF"/>
    <w:multiLevelType w:val="hybridMultilevel"/>
    <w:tmpl w:val="62EED922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2">
    <w:nsid w:val="570A4FC8"/>
    <w:multiLevelType w:val="hybridMultilevel"/>
    <w:tmpl w:val="F5988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FA6697"/>
    <w:multiLevelType w:val="hybridMultilevel"/>
    <w:tmpl w:val="3460C6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9ECEF0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0B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8B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82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8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A0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C5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BE23D96"/>
    <w:multiLevelType w:val="hybridMultilevel"/>
    <w:tmpl w:val="E526A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>
    <w:nsid w:val="70B64C12"/>
    <w:multiLevelType w:val="hybridMultilevel"/>
    <w:tmpl w:val="2AD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0B038B"/>
    <w:multiLevelType w:val="hybridMultilevel"/>
    <w:tmpl w:val="C83AE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36437C"/>
    <w:multiLevelType w:val="hybridMultilevel"/>
    <w:tmpl w:val="50DED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9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4"/>
  </w:num>
  <w:num w:numId="10">
    <w:abstractNumId w:val="21"/>
  </w:num>
  <w:num w:numId="11">
    <w:abstractNumId w:val="27"/>
  </w:num>
  <w:num w:numId="12">
    <w:abstractNumId w:val="22"/>
  </w:num>
  <w:num w:numId="13">
    <w:abstractNumId w:val="2"/>
  </w:num>
  <w:num w:numId="14">
    <w:abstractNumId w:val="24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5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3"/>
  </w:num>
  <w:num w:numId="21">
    <w:abstractNumId w:val="20"/>
  </w:num>
  <w:num w:numId="22">
    <w:abstractNumId w:val="0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0"/>
  </w:num>
  <w:num w:numId="30">
    <w:abstractNumId w:val="7"/>
  </w:num>
  <w:num w:numId="31">
    <w:abstractNumId w:val="26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9"/>
  </w:num>
  <w:num w:numId="35">
    <w:abstractNumId w:val="23"/>
  </w:num>
  <w:num w:numId="36">
    <w:abstractNumId w:val="15"/>
  </w:num>
  <w:num w:numId="37">
    <w:abstractNumId w:val="28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6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6170D"/>
    <w:rsid w:val="00000C9C"/>
    <w:rsid w:val="00000D30"/>
    <w:rsid w:val="00002AA1"/>
    <w:rsid w:val="000033E8"/>
    <w:rsid w:val="000068B4"/>
    <w:rsid w:val="0000733F"/>
    <w:rsid w:val="000074F9"/>
    <w:rsid w:val="000123A2"/>
    <w:rsid w:val="0001272B"/>
    <w:rsid w:val="0001370A"/>
    <w:rsid w:val="00015229"/>
    <w:rsid w:val="00015548"/>
    <w:rsid w:val="0001582A"/>
    <w:rsid w:val="000163E2"/>
    <w:rsid w:val="000251F7"/>
    <w:rsid w:val="0002525E"/>
    <w:rsid w:val="000262EE"/>
    <w:rsid w:val="00026BD8"/>
    <w:rsid w:val="0002751A"/>
    <w:rsid w:val="00030E4A"/>
    <w:rsid w:val="00033287"/>
    <w:rsid w:val="00036794"/>
    <w:rsid w:val="00036AD4"/>
    <w:rsid w:val="0003719B"/>
    <w:rsid w:val="00037F58"/>
    <w:rsid w:val="00040584"/>
    <w:rsid w:val="000412A2"/>
    <w:rsid w:val="00041970"/>
    <w:rsid w:val="00042669"/>
    <w:rsid w:val="00042D7F"/>
    <w:rsid w:val="00044FF1"/>
    <w:rsid w:val="000452A0"/>
    <w:rsid w:val="00050586"/>
    <w:rsid w:val="000530C0"/>
    <w:rsid w:val="00054219"/>
    <w:rsid w:val="000543F9"/>
    <w:rsid w:val="0005480F"/>
    <w:rsid w:val="00055032"/>
    <w:rsid w:val="00056752"/>
    <w:rsid w:val="00057E4D"/>
    <w:rsid w:val="00060A27"/>
    <w:rsid w:val="000621DD"/>
    <w:rsid w:val="00064693"/>
    <w:rsid w:val="00064D30"/>
    <w:rsid w:val="000708A7"/>
    <w:rsid w:val="00071CB1"/>
    <w:rsid w:val="0007307C"/>
    <w:rsid w:val="00074DE5"/>
    <w:rsid w:val="00074EBD"/>
    <w:rsid w:val="0007681C"/>
    <w:rsid w:val="00076CE2"/>
    <w:rsid w:val="0007719E"/>
    <w:rsid w:val="00080376"/>
    <w:rsid w:val="00080D16"/>
    <w:rsid w:val="00080F64"/>
    <w:rsid w:val="00081634"/>
    <w:rsid w:val="00086060"/>
    <w:rsid w:val="000867E0"/>
    <w:rsid w:val="000919AC"/>
    <w:rsid w:val="00092375"/>
    <w:rsid w:val="00096127"/>
    <w:rsid w:val="000A0110"/>
    <w:rsid w:val="000A02CA"/>
    <w:rsid w:val="000A0310"/>
    <w:rsid w:val="000A3878"/>
    <w:rsid w:val="000A4856"/>
    <w:rsid w:val="000A6C12"/>
    <w:rsid w:val="000A73AF"/>
    <w:rsid w:val="000A7490"/>
    <w:rsid w:val="000B16D4"/>
    <w:rsid w:val="000B1875"/>
    <w:rsid w:val="000B257C"/>
    <w:rsid w:val="000B41B8"/>
    <w:rsid w:val="000B46AC"/>
    <w:rsid w:val="000B4FAD"/>
    <w:rsid w:val="000B5269"/>
    <w:rsid w:val="000B64E3"/>
    <w:rsid w:val="000B6874"/>
    <w:rsid w:val="000B711D"/>
    <w:rsid w:val="000C07EB"/>
    <w:rsid w:val="000C0999"/>
    <w:rsid w:val="000C0B05"/>
    <w:rsid w:val="000C141D"/>
    <w:rsid w:val="000C2C0B"/>
    <w:rsid w:val="000C3368"/>
    <w:rsid w:val="000C34E6"/>
    <w:rsid w:val="000C3D1A"/>
    <w:rsid w:val="000C7023"/>
    <w:rsid w:val="000C7285"/>
    <w:rsid w:val="000D06F3"/>
    <w:rsid w:val="000D0A06"/>
    <w:rsid w:val="000D0E39"/>
    <w:rsid w:val="000D3507"/>
    <w:rsid w:val="000D47BB"/>
    <w:rsid w:val="000D6F90"/>
    <w:rsid w:val="000D79E6"/>
    <w:rsid w:val="000D7B44"/>
    <w:rsid w:val="000E23D5"/>
    <w:rsid w:val="000E3420"/>
    <w:rsid w:val="000E42BA"/>
    <w:rsid w:val="000E694D"/>
    <w:rsid w:val="000E6CC3"/>
    <w:rsid w:val="000F2E41"/>
    <w:rsid w:val="000F3303"/>
    <w:rsid w:val="000F3ADF"/>
    <w:rsid w:val="000F5DDD"/>
    <w:rsid w:val="000F670E"/>
    <w:rsid w:val="000F6EDD"/>
    <w:rsid w:val="0010082B"/>
    <w:rsid w:val="00100AD0"/>
    <w:rsid w:val="00104833"/>
    <w:rsid w:val="0010487F"/>
    <w:rsid w:val="0010582B"/>
    <w:rsid w:val="00110D91"/>
    <w:rsid w:val="00111B41"/>
    <w:rsid w:val="00112747"/>
    <w:rsid w:val="00112991"/>
    <w:rsid w:val="00112C1F"/>
    <w:rsid w:val="0011682D"/>
    <w:rsid w:val="001177B9"/>
    <w:rsid w:val="00117D8D"/>
    <w:rsid w:val="001202E2"/>
    <w:rsid w:val="001217BE"/>
    <w:rsid w:val="0012194D"/>
    <w:rsid w:val="00121A40"/>
    <w:rsid w:val="00123FB0"/>
    <w:rsid w:val="00126540"/>
    <w:rsid w:val="0012695C"/>
    <w:rsid w:val="00130579"/>
    <w:rsid w:val="001321D8"/>
    <w:rsid w:val="00133D5C"/>
    <w:rsid w:val="00135300"/>
    <w:rsid w:val="001376CA"/>
    <w:rsid w:val="00143FF4"/>
    <w:rsid w:val="001444C5"/>
    <w:rsid w:val="00144A6E"/>
    <w:rsid w:val="0014564D"/>
    <w:rsid w:val="001465D4"/>
    <w:rsid w:val="001519B6"/>
    <w:rsid w:val="00151B08"/>
    <w:rsid w:val="001568F7"/>
    <w:rsid w:val="00157015"/>
    <w:rsid w:val="001574FE"/>
    <w:rsid w:val="001576AE"/>
    <w:rsid w:val="00157E06"/>
    <w:rsid w:val="001601C1"/>
    <w:rsid w:val="001619A3"/>
    <w:rsid w:val="001620F3"/>
    <w:rsid w:val="001701BB"/>
    <w:rsid w:val="001724EF"/>
    <w:rsid w:val="0017464E"/>
    <w:rsid w:val="0017480D"/>
    <w:rsid w:val="001751A7"/>
    <w:rsid w:val="00175FAA"/>
    <w:rsid w:val="00176C1A"/>
    <w:rsid w:val="001772E5"/>
    <w:rsid w:val="001779BA"/>
    <w:rsid w:val="001801A3"/>
    <w:rsid w:val="001802E6"/>
    <w:rsid w:val="0018194A"/>
    <w:rsid w:val="0018359A"/>
    <w:rsid w:val="001842FA"/>
    <w:rsid w:val="001857E7"/>
    <w:rsid w:val="0018646E"/>
    <w:rsid w:val="00186756"/>
    <w:rsid w:val="00186804"/>
    <w:rsid w:val="00187D65"/>
    <w:rsid w:val="001907F1"/>
    <w:rsid w:val="00192CDF"/>
    <w:rsid w:val="00194AB6"/>
    <w:rsid w:val="0019592C"/>
    <w:rsid w:val="00195B13"/>
    <w:rsid w:val="001970B5"/>
    <w:rsid w:val="001A2D51"/>
    <w:rsid w:val="001A59D5"/>
    <w:rsid w:val="001A5B72"/>
    <w:rsid w:val="001A753E"/>
    <w:rsid w:val="001A7F9A"/>
    <w:rsid w:val="001B0194"/>
    <w:rsid w:val="001B1C97"/>
    <w:rsid w:val="001B36CB"/>
    <w:rsid w:val="001B3E63"/>
    <w:rsid w:val="001B4B0F"/>
    <w:rsid w:val="001B65D0"/>
    <w:rsid w:val="001B7090"/>
    <w:rsid w:val="001B77AA"/>
    <w:rsid w:val="001C197E"/>
    <w:rsid w:val="001C1EB1"/>
    <w:rsid w:val="001C330A"/>
    <w:rsid w:val="001C3CC8"/>
    <w:rsid w:val="001C41C0"/>
    <w:rsid w:val="001C4B61"/>
    <w:rsid w:val="001C6A7C"/>
    <w:rsid w:val="001C7BEB"/>
    <w:rsid w:val="001D251D"/>
    <w:rsid w:val="001D2899"/>
    <w:rsid w:val="001D3337"/>
    <w:rsid w:val="001D3C58"/>
    <w:rsid w:val="001D40B7"/>
    <w:rsid w:val="001D4C28"/>
    <w:rsid w:val="001D59D0"/>
    <w:rsid w:val="001D6865"/>
    <w:rsid w:val="001E21B5"/>
    <w:rsid w:val="001E2C15"/>
    <w:rsid w:val="001E36A7"/>
    <w:rsid w:val="001E3BFC"/>
    <w:rsid w:val="001E532E"/>
    <w:rsid w:val="001E7CF8"/>
    <w:rsid w:val="001E7FF4"/>
    <w:rsid w:val="001F116E"/>
    <w:rsid w:val="001F16E2"/>
    <w:rsid w:val="001F4CA3"/>
    <w:rsid w:val="001F5E8B"/>
    <w:rsid w:val="001F74CD"/>
    <w:rsid w:val="00204715"/>
    <w:rsid w:val="00204F7C"/>
    <w:rsid w:val="00206916"/>
    <w:rsid w:val="00210F60"/>
    <w:rsid w:val="00211598"/>
    <w:rsid w:val="00211C7E"/>
    <w:rsid w:val="00211DE8"/>
    <w:rsid w:val="00212A4A"/>
    <w:rsid w:val="002134D5"/>
    <w:rsid w:val="0021401D"/>
    <w:rsid w:val="00214800"/>
    <w:rsid w:val="0021482E"/>
    <w:rsid w:val="00214EE5"/>
    <w:rsid w:val="00215BF9"/>
    <w:rsid w:val="002174DE"/>
    <w:rsid w:val="00221D75"/>
    <w:rsid w:val="00222564"/>
    <w:rsid w:val="00224646"/>
    <w:rsid w:val="00227033"/>
    <w:rsid w:val="00232D28"/>
    <w:rsid w:val="002344F4"/>
    <w:rsid w:val="00234658"/>
    <w:rsid w:val="00234F6B"/>
    <w:rsid w:val="00235886"/>
    <w:rsid w:val="0023616C"/>
    <w:rsid w:val="002374AB"/>
    <w:rsid w:val="00240508"/>
    <w:rsid w:val="00240F17"/>
    <w:rsid w:val="00242437"/>
    <w:rsid w:val="00242779"/>
    <w:rsid w:val="00252F4E"/>
    <w:rsid w:val="00253765"/>
    <w:rsid w:val="00255542"/>
    <w:rsid w:val="0025576F"/>
    <w:rsid w:val="00255D12"/>
    <w:rsid w:val="002563AF"/>
    <w:rsid w:val="002609F4"/>
    <w:rsid w:val="00260D2D"/>
    <w:rsid w:val="00262A4E"/>
    <w:rsid w:val="002642A9"/>
    <w:rsid w:val="002647F5"/>
    <w:rsid w:val="00267E8D"/>
    <w:rsid w:val="00271DDE"/>
    <w:rsid w:val="00271F2C"/>
    <w:rsid w:val="002746DC"/>
    <w:rsid w:val="0027499D"/>
    <w:rsid w:val="00274EC4"/>
    <w:rsid w:val="00275761"/>
    <w:rsid w:val="002763B0"/>
    <w:rsid w:val="002779B2"/>
    <w:rsid w:val="0028149E"/>
    <w:rsid w:val="00281D88"/>
    <w:rsid w:val="00284ECE"/>
    <w:rsid w:val="00285B4D"/>
    <w:rsid w:val="002862A2"/>
    <w:rsid w:val="00290057"/>
    <w:rsid w:val="002912D2"/>
    <w:rsid w:val="00291D70"/>
    <w:rsid w:val="00292857"/>
    <w:rsid w:val="00293B04"/>
    <w:rsid w:val="00295380"/>
    <w:rsid w:val="00295E2F"/>
    <w:rsid w:val="00295E3C"/>
    <w:rsid w:val="00295F3A"/>
    <w:rsid w:val="002A380F"/>
    <w:rsid w:val="002A411F"/>
    <w:rsid w:val="002A4EE6"/>
    <w:rsid w:val="002A77D0"/>
    <w:rsid w:val="002B310D"/>
    <w:rsid w:val="002B4D5E"/>
    <w:rsid w:val="002B6645"/>
    <w:rsid w:val="002B6FB2"/>
    <w:rsid w:val="002B790F"/>
    <w:rsid w:val="002C5D8F"/>
    <w:rsid w:val="002D2AA2"/>
    <w:rsid w:val="002D3275"/>
    <w:rsid w:val="002D32CC"/>
    <w:rsid w:val="002D34EB"/>
    <w:rsid w:val="002D7A3A"/>
    <w:rsid w:val="002E07E3"/>
    <w:rsid w:val="002E1F75"/>
    <w:rsid w:val="002E282E"/>
    <w:rsid w:val="002E3CC7"/>
    <w:rsid w:val="002E3D97"/>
    <w:rsid w:val="002E44A3"/>
    <w:rsid w:val="002E4F99"/>
    <w:rsid w:val="002E5D9B"/>
    <w:rsid w:val="002E6529"/>
    <w:rsid w:val="002E6EA9"/>
    <w:rsid w:val="002F0D24"/>
    <w:rsid w:val="002F16DA"/>
    <w:rsid w:val="002F43C3"/>
    <w:rsid w:val="002F4810"/>
    <w:rsid w:val="002F62B6"/>
    <w:rsid w:val="00301C7F"/>
    <w:rsid w:val="00301EA1"/>
    <w:rsid w:val="00302063"/>
    <w:rsid w:val="003026D5"/>
    <w:rsid w:val="00302924"/>
    <w:rsid w:val="003031B1"/>
    <w:rsid w:val="00304A40"/>
    <w:rsid w:val="00307AD9"/>
    <w:rsid w:val="00307BA9"/>
    <w:rsid w:val="00310FF0"/>
    <w:rsid w:val="003133BF"/>
    <w:rsid w:val="0031388A"/>
    <w:rsid w:val="00314C16"/>
    <w:rsid w:val="00315372"/>
    <w:rsid w:val="00317ABC"/>
    <w:rsid w:val="00317EE8"/>
    <w:rsid w:val="00320061"/>
    <w:rsid w:val="003206C4"/>
    <w:rsid w:val="003220AE"/>
    <w:rsid w:val="00323428"/>
    <w:rsid w:val="00325638"/>
    <w:rsid w:val="00325871"/>
    <w:rsid w:val="00327B17"/>
    <w:rsid w:val="00330F0C"/>
    <w:rsid w:val="003313B3"/>
    <w:rsid w:val="00335766"/>
    <w:rsid w:val="003370FF"/>
    <w:rsid w:val="003404A8"/>
    <w:rsid w:val="00343B07"/>
    <w:rsid w:val="003465D5"/>
    <w:rsid w:val="00347D92"/>
    <w:rsid w:val="00350418"/>
    <w:rsid w:val="0035340E"/>
    <w:rsid w:val="003534C9"/>
    <w:rsid w:val="003534E0"/>
    <w:rsid w:val="0035458C"/>
    <w:rsid w:val="00355A7C"/>
    <w:rsid w:val="00355E92"/>
    <w:rsid w:val="00357CEE"/>
    <w:rsid w:val="00360B67"/>
    <w:rsid w:val="00363ECD"/>
    <w:rsid w:val="00364898"/>
    <w:rsid w:val="00366106"/>
    <w:rsid w:val="00366796"/>
    <w:rsid w:val="00372A52"/>
    <w:rsid w:val="00372EA8"/>
    <w:rsid w:val="00374117"/>
    <w:rsid w:val="003748E0"/>
    <w:rsid w:val="0037543A"/>
    <w:rsid w:val="00376394"/>
    <w:rsid w:val="00383360"/>
    <w:rsid w:val="0038519D"/>
    <w:rsid w:val="00387CA7"/>
    <w:rsid w:val="00391B5A"/>
    <w:rsid w:val="00395A58"/>
    <w:rsid w:val="003A0644"/>
    <w:rsid w:val="003A346C"/>
    <w:rsid w:val="003A5A8B"/>
    <w:rsid w:val="003A6215"/>
    <w:rsid w:val="003B1BA1"/>
    <w:rsid w:val="003B4E81"/>
    <w:rsid w:val="003B4FFF"/>
    <w:rsid w:val="003B6A48"/>
    <w:rsid w:val="003B72B6"/>
    <w:rsid w:val="003B7D63"/>
    <w:rsid w:val="003C0B6E"/>
    <w:rsid w:val="003C0D3F"/>
    <w:rsid w:val="003C1042"/>
    <w:rsid w:val="003C1AF6"/>
    <w:rsid w:val="003C3EC9"/>
    <w:rsid w:val="003C58F4"/>
    <w:rsid w:val="003C5BAA"/>
    <w:rsid w:val="003C66E6"/>
    <w:rsid w:val="003C67B2"/>
    <w:rsid w:val="003C7A68"/>
    <w:rsid w:val="003D01FD"/>
    <w:rsid w:val="003D085E"/>
    <w:rsid w:val="003D14C6"/>
    <w:rsid w:val="003D1E96"/>
    <w:rsid w:val="003D2941"/>
    <w:rsid w:val="003D2E9A"/>
    <w:rsid w:val="003D38F2"/>
    <w:rsid w:val="003D3AB9"/>
    <w:rsid w:val="003D4DED"/>
    <w:rsid w:val="003D5D56"/>
    <w:rsid w:val="003D6AD6"/>
    <w:rsid w:val="003E29BC"/>
    <w:rsid w:val="003E2D60"/>
    <w:rsid w:val="003F1431"/>
    <w:rsid w:val="003F3612"/>
    <w:rsid w:val="003F5BF9"/>
    <w:rsid w:val="004035F1"/>
    <w:rsid w:val="00403907"/>
    <w:rsid w:val="004040FB"/>
    <w:rsid w:val="004069AD"/>
    <w:rsid w:val="00407981"/>
    <w:rsid w:val="0041096F"/>
    <w:rsid w:val="00410A72"/>
    <w:rsid w:val="0041247D"/>
    <w:rsid w:val="00412C36"/>
    <w:rsid w:val="00413A7B"/>
    <w:rsid w:val="00415746"/>
    <w:rsid w:val="00415F71"/>
    <w:rsid w:val="00416A81"/>
    <w:rsid w:val="00416DDC"/>
    <w:rsid w:val="00417E2E"/>
    <w:rsid w:val="0042105A"/>
    <w:rsid w:val="00425609"/>
    <w:rsid w:val="00426141"/>
    <w:rsid w:val="0042679C"/>
    <w:rsid w:val="004321FE"/>
    <w:rsid w:val="004338BD"/>
    <w:rsid w:val="00434B9D"/>
    <w:rsid w:val="004379A7"/>
    <w:rsid w:val="00441ACB"/>
    <w:rsid w:val="00442E28"/>
    <w:rsid w:val="00444903"/>
    <w:rsid w:val="00444FAC"/>
    <w:rsid w:val="004460FC"/>
    <w:rsid w:val="00447A04"/>
    <w:rsid w:val="0045037E"/>
    <w:rsid w:val="00451B78"/>
    <w:rsid w:val="00451E25"/>
    <w:rsid w:val="00452DAA"/>
    <w:rsid w:val="00453C31"/>
    <w:rsid w:val="0045585A"/>
    <w:rsid w:val="00456364"/>
    <w:rsid w:val="004567BF"/>
    <w:rsid w:val="004569AA"/>
    <w:rsid w:val="00456B4D"/>
    <w:rsid w:val="004573B2"/>
    <w:rsid w:val="00457585"/>
    <w:rsid w:val="004620CE"/>
    <w:rsid w:val="0046591E"/>
    <w:rsid w:val="00466C35"/>
    <w:rsid w:val="0046760D"/>
    <w:rsid w:val="00470065"/>
    <w:rsid w:val="00470FF6"/>
    <w:rsid w:val="0047151D"/>
    <w:rsid w:val="0047240B"/>
    <w:rsid w:val="00475024"/>
    <w:rsid w:val="00475029"/>
    <w:rsid w:val="004758FC"/>
    <w:rsid w:val="00475E61"/>
    <w:rsid w:val="004804DF"/>
    <w:rsid w:val="004805A7"/>
    <w:rsid w:val="00480A59"/>
    <w:rsid w:val="00481560"/>
    <w:rsid w:val="00481882"/>
    <w:rsid w:val="00482D4D"/>
    <w:rsid w:val="004868A4"/>
    <w:rsid w:val="00486F1E"/>
    <w:rsid w:val="004904EE"/>
    <w:rsid w:val="00490B08"/>
    <w:rsid w:val="00497B6C"/>
    <w:rsid w:val="00497F47"/>
    <w:rsid w:val="004A15C1"/>
    <w:rsid w:val="004A2651"/>
    <w:rsid w:val="004A31A1"/>
    <w:rsid w:val="004A4060"/>
    <w:rsid w:val="004A5DF7"/>
    <w:rsid w:val="004A6887"/>
    <w:rsid w:val="004A737E"/>
    <w:rsid w:val="004B0D36"/>
    <w:rsid w:val="004B13F2"/>
    <w:rsid w:val="004B2B60"/>
    <w:rsid w:val="004B4A96"/>
    <w:rsid w:val="004B6C21"/>
    <w:rsid w:val="004C28F2"/>
    <w:rsid w:val="004C47DD"/>
    <w:rsid w:val="004C56E3"/>
    <w:rsid w:val="004C6F6F"/>
    <w:rsid w:val="004D0DD6"/>
    <w:rsid w:val="004D1050"/>
    <w:rsid w:val="004D1729"/>
    <w:rsid w:val="004D35D6"/>
    <w:rsid w:val="004D4C48"/>
    <w:rsid w:val="004D5412"/>
    <w:rsid w:val="004D5459"/>
    <w:rsid w:val="004D5E42"/>
    <w:rsid w:val="004D5F08"/>
    <w:rsid w:val="004D63AE"/>
    <w:rsid w:val="004D7EE1"/>
    <w:rsid w:val="004E0364"/>
    <w:rsid w:val="004E0DB0"/>
    <w:rsid w:val="004E163B"/>
    <w:rsid w:val="004E4063"/>
    <w:rsid w:val="004E44F9"/>
    <w:rsid w:val="004E72C6"/>
    <w:rsid w:val="004F03E8"/>
    <w:rsid w:val="004F050B"/>
    <w:rsid w:val="004F0A46"/>
    <w:rsid w:val="004F275C"/>
    <w:rsid w:val="004F353D"/>
    <w:rsid w:val="004F383F"/>
    <w:rsid w:val="004F5983"/>
    <w:rsid w:val="004F6CBD"/>
    <w:rsid w:val="004F7829"/>
    <w:rsid w:val="005010AC"/>
    <w:rsid w:val="00502195"/>
    <w:rsid w:val="0050358E"/>
    <w:rsid w:val="00505444"/>
    <w:rsid w:val="00505603"/>
    <w:rsid w:val="005077D8"/>
    <w:rsid w:val="0051063A"/>
    <w:rsid w:val="00510D0E"/>
    <w:rsid w:val="005128B6"/>
    <w:rsid w:val="005147E4"/>
    <w:rsid w:val="00514C78"/>
    <w:rsid w:val="00520815"/>
    <w:rsid w:val="00521CB4"/>
    <w:rsid w:val="0052234A"/>
    <w:rsid w:val="00526ED2"/>
    <w:rsid w:val="00526FC3"/>
    <w:rsid w:val="005313E2"/>
    <w:rsid w:val="00531697"/>
    <w:rsid w:val="0053766D"/>
    <w:rsid w:val="00537B04"/>
    <w:rsid w:val="00540FF9"/>
    <w:rsid w:val="005412FD"/>
    <w:rsid w:val="005413A8"/>
    <w:rsid w:val="00542614"/>
    <w:rsid w:val="00542BE5"/>
    <w:rsid w:val="0054423A"/>
    <w:rsid w:val="005514F1"/>
    <w:rsid w:val="0055431A"/>
    <w:rsid w:val="00557F22"/>
    <w:rsid w:val="00560C31"/>
    <w:rsid w:val="00561B61"/>
    <w:rsid w:val="005632D5"/>
    <w:rsid w:val="00564C33"/>
    <w:rsid w:val="005657BA"/>
    <w:rsid w:val="00570376"/>
    <w:rsid w:val="00570FE7"/>
    <w:rsid w:val="005710BA"/>
    <w:rsid w:val="005711CB"/>
    <w:rsid w:val="00571231"/>
    <w:rsid w:val="00572034"/>
    <w:rsid w:val="00572118"/>
    <w:rsid w:val="00576A84"/>
    <w:rsid w:val="00585817"/>
    <w:rsid w:val="00587EF6"/>
    <w:rsid w:val="005934FF"/>
    <w:rsid w:val="00595D22"/>
    <w:rsid w:val="00596F9A"/>
    <w:rsid w:val="005A0E91"/>
    <w:rsid w:val="005A17A9"/>
    <w:rsid w:val="005A26B0"/>
    <w:rsid w:val="005A2CE0"/>
    <w:rsid w:val="005A4B1C"/>
    <w:rsid w:val="005A4D11"/>
    <w:rsid w:val="005A53BE"/>
    <w:rsid w:val="005A5862"/>
    <w:rsid w:val="005B2157"/>
    <w:rsid w:val="005B29AB"/>
    <w:rsid w:val="005B2E83"/>
    <w:rsid w:val="005B3AF3"/>
    <w:rsid w:val="005B4F55"/>
    <w:rsid w:val="005B543C"/>
    <w:rsid w:val="005B69EE"/>
    <w:rsid w:val="005C1390"/>
    <w:rsid w:val="005C4C10"/>
    <w:rsid w:val="005C6995"/>
    <w:rsid w:val="005C7689"/>
    <w:rsid w:val="005D162F"/>
    <w:rsid w:val="005D23C5"/>
    <w:rsid w:val="005D41E9"/>
    <w:rsid w:val="005D4A1F"/>
    <w:rsid w:val="005D6255"/>
    <w:rsid w:val="005D72D1"/>
    <w:rsid w:val="005D7707"/>
    <w:rsid w:val="005E1B22"/>
    <w:rsid w:val="005E1DA6"/>
    <w:rsid w:val="005E38EB"/>
    <w:rsid w:val="005E3D9D"/>
    <w:rsid w:val="005E41D1"/>
    <w:rsid w:val="005E6CBC"/>
    <w:rsid w:val="005F0246"/>
    <w:rsid w:val="005F2D61"/>
    <w:rsid w:val="005F3FF8"/>
    <w:rsid w:val="005F581A"/>
    <w:rsid w:val="00601FFE"/>
    <w:rsid w:val="00602B2E"/>
    <w:rsid w:val="00602E58"/>
    <w:rsid w:val="006110AE"/>
    <w:rsid w:val="00613725"/>
    <w:rsid w:val="00615BF7"/>
    <w:rsid w:val="006161EC"/>
    <w:rsid w:val="00616D7E"/>
    <w:rsid w:val="0062003B"/>
    <w:rsid w:val="00622B27"/>
    <w:rsid w:val="0062423B"/>
    <w:rsid w:val="006242E2"/>
    <w:rsid w:val="00624A81"/>
    <w:rsid w:val="006254E0"/>
    <w:rsid w:val="00625EDB"/>
    <w:rsid w:val="00627C6E"/>
    <w:rsid w:val="00627DCF"/>
    <w:rsid w:val="0063002E"/>
    <w:rsid w:val="00630D7C"/>
    <w:rsid w:val="00631393"/>
    <w:rsid w:val="0063161A"/>
    <w:rsid w:val="00632161"/>
    <w:rsid w:val="006324E0"/>
    <w:rsid w:val="0063325A"/>
    <w:rsid w:val="006338FC"/>
    <w:rsid w:val="00634227"/>
    <w:rsid w:val="00640716"/>
    <w:rsid w:val="00640FFC"/>
    <w:rsid w:val="00643304"/>
    <w:rsid w:val="006465C1"/>
    <w:rsid w:val="00646A0A"/>
    <w:rsid w:val="00646D30"/>
    <w:rsid w:val="00651975"/>
    <w:rsid w:val="00651FA9"/>
    <w:rsid w:val="006564D8"/>
    <w:rsid w:val="00656ACD"/>
    <w:rsid w:val="006604F6"/>
    <w:rsid w:val="00661203"/>
    <w:rsid w:val="00662105"/>
    <w:rsid w:val="00664844"/>
    <w:rsid w:val="00665E57"/>
    <w:rsid w:val="00666BF1"/>
    <w:rsid w:val="00671ED3"/>
    <w:rsid w:val="00672422"/>
    <w:rsid w:val="00672901"/>
    <w:rsid w:val="00674219"/>
    <w:rsid w:val="006759EE"/>
    <w:rsid w:val="006761E5"/>
    <w:rsid w:val="00681C38"/>
    <w:rsid w:val="00682F2A"/>
    <w:rsid w:val="0068468F"/>
    <w:rsid w:val="00684851"/>
    <w:rsid w:val="00685931"/>
    <w:rsid w:val="00685CF9"/>
    <w:rsid w:val="00686833"/>
    <w:rsid w:val="00690C31"/>
    <w:rsid w:val="00690CFC"/>
    <w:rsid w:val="00694273"/>
    <w:rsid w:val="006953B9"/>
    <w:rsid w:val="0069646D"/>
    <w:rsid w:val="0069706E"/>
    <w:rsid w:val="006975A1"/>
    <w:rsid w:val="006A53B6"/>
    <w:rsid w:val="006B09AE"/>
    <w:rsid w:val="006B09BC"/>
    <w:rsid w:val="006B2D54"/>
    <w:rsid w:val="006B2E00"/>
    <w:rsid w:val="006B36F9"/>
    <w:rsid w:val="006B4F36"/>
    <w:rsid w:val="006B73F9"/>
    <w:rsid w:val="006C1299"/>
    <w:rsid w:val="006C3A0D"/>
    <w:rsid w:val="006C3E4C"/>
    <w:rsid w:val="006C41EC"/>
    <w:rsid w:val="006C455C"/>
    <w:rsid w:val="006C5DCB"/>
    <w:rsid w:val="006C75B7"/>
    <w:rsid w:val="006C7A69"/>
    <w:rsid w:val="006D6376"/>
    <w:rsid w:val="006D71AE"/>
    <w:rsid w:val="006D7D8A"/>
    <w:rsid w:val="006D7EA1"/>
    <w:rsid w:val="006E1852"/>
    <w:rsid w:val="006E4E78"/>
    <w:rsid w:val="006E536B"/>
    <w:rsid w:val="006E6A77"/>
    <w:rsid w:val="006E724B"/>
    <w:rsid w:val="006E78FC"/>
    <w:rsid w:val="006F02C4"/>
    <w:rsid w:val="006F22F1"/>
    <w:rsid w:val="006F3640"/>
    <w:rsid w:val="006F73B4"/>
    <w:rsid w:val="00700D74"/>
    <w:rsid w:val="007011E4"/>
    <w:rsid w:val="007015A7"/>
    <w:rsid w:val="00702559"/>
    <w:rsid w:val="00703CD0"/>
    <w:rsid w:val="00705AA1"/>
    <w:rsid w:val="00705DB5"/>
    <w:rsid w:val="00707433"/>
    <w:rsid w:val="007112FC"/>
    <w:rsid w:val="007127A6"/>
    <w:rsid w:val="00713EA7"/>
    <w:rsid w:val="00717CB4"/>
    <w:rsid w:val="00720712"/>
    <w:rsid w:val="007208D9"/>
    <w:rsid w:val="00721B03"/>
    <w:rsid w:val="007235E2"/>
    <w:rsid w:val="00723B00"/>
    <w:rsid w:val="00726BB6"/>
    <w:rsid w:val="00726D43"/>
    <w:rsid w:val="007270FC"/>
    <w:rsid w:val="00727217"/>
    <w:rsid w:val="00727561"/>
    <w:rsid w:val="00732E2B"/>
    <w:rsid w:val="00737B14"/>
    <w:rsid w:val="00737BB8"/>
    <w:rsid w:val="00737C8C"/>
    <w:rsid w:val="00740876"/>
    <w:rsid w:val="007413B5"/>
    <w:rsid w:val="00741EA4"/>
    <w:rsid w:val="00743D12"/>
    <w:rsid w:val="00743D47"/>
    <w:rsid w:val="0074655A"/>
    <w:rsid w:val="00747584"/>
    <w:rsid w:val="00752ECE"/>
    <w:rsid w:val="00753DA3"/>
    <w:rsid w:val="00757B82"/>
    <w:rsid w:val="00760CE4"/>
    <w:rsid w:val="007634F5"/>
    <w:rsid w:val="007639BC"/>
    <w:rsid w:val="007661C1"/>
    <w:rsid w:val="0077057C"/>
    <w:rsid w:val="00771F19"/>
    <w:rsid w:val="00772E00"/>
    <w:rsid w:val="007758A6"/>
    <w:rsid w:val="00775AB7"/>
    <w:rsid w:val="00776C77"/>
    <w:rsid w:val="0078244F"/>
    <w:rsid w:val="00786BF9"/>
    <w:rsid w:val="007906A2"/>
    <w:rsid w:val="00790ECA"/>
    <w:rsid w:val="007914F7"/>
    <w:rsid w:val="007924F1"/>
    <w:rsid w:val="007941C5"/>
    <w:rsid w:val="0079489F"/>
    <w:rsid w:val="007957A7"/>
    <w:rsid w:val="00796B20"/>
    <w:rsid w:val="007974E8"/>
    <w:rsid w:val="007A1E07"/>
    <w:rsid w:val="007A3A78"/>
    <w:rsid w:val="007A4205"/>
    <w:rsid w:val="007A423B"/>
    <w:rsid w:val="007A67AA"/>
    <w:rsid w:val="007B1CF7"/>
    <w:rsid w:val="007B31ED"/>
    <w:rsid w:val="007C018A"/>
    <w:rsid w:val="007C2707"/>
    <w:rsid w:val="007C7380"/>
    <w:rsid w:val="007D1379"/>
    <w:rsid w:val="007D1511"/>
    <w:rsid w:val="007D2136"/>
    <w:rsid w:val="007D3903"/>
    <w:rsid w:val="007D5F83"/>
    <w:rsid w:val="007D6312"/>
    <w:rsid w:val="007E0B4E"/>
    <w:rsid w:val="007E1D51"/>
    <w:rsid w:val="007E42D2"/>
    <w:rsid w:val="007E4873"/>
    <w:rsid w:val="007E4FFF"/>
    <w:rsid w:val="007E66EB"/>
    <w:rsid w:val="007E6E59"/>
    <w:rsid w:val="007E78D7"/>
    <w:rsid w:val="007F0AAD"/>
    <w:rsid w:val="007F4DB4"/>
    <w:rsid w:val="0080116C"/>
    <w:rsid w:val="008022BC"/>
    <w:rsid w:val="008047E7"/>
    <w:rsid w:val="00804F33"/>
    <w:rsid w:val="00805F78"/>
    <w:rsid w:val="00806EE2"/>
    <w:rsid w:val="00806F88"/>
    <w:rsid w:val="00807BA3"/>
    <w:rsid w:val="0081191E"/>
    <w:rsid w:val="008124B9"/>
    <w:rsid w:val="00812676"/>
    <w:rsid w:val="008129D1"/>
    <w:rsid w:val="00813E62"/>
    <w:rsid w:val="008156FD"/>
    <w:rsid w:val="0081755D"/>
    <w:rsid w:val="008206FD"/>
    <w:rsid w:val="00821A7A"/>
    <w:rsid w:val="00821BB7"/>
    <w:rsid w:val="008226C9"/>
    <w:rsid w:val="0082331A"/>
    <w:rsid w:val="00823C6E"/>
    <w:rsid w:val="00824181"/>
    <w:rsid w:val="00826419"/>
    <w:rsid w:val="00826C5A"/>
    <w:rsid w:val="00826E00"/>
    <w:rsid w:val="00827804"/>
    <w:rsid w:val="00827B19"/>
    <w:rsid w:val="008306C2"/>
    <w:rsid w:val="00831236"/>
    <w:rsid w:val="00833AF0"/>
    <w:rsid w:val="00834CD5"/>
    <w:rsid w:val="008371F9"/>
    <w:rsid w:val="008403B7"/>
    <w:rsid w:val="0084143F"/>
    <w:rsid w:val="0084148C"/>
    <w:rsid w:val="008415F5"/>
    <w:rsid w:val="00841FCA"/>
    <w:rsid w:val="00842832"/>
    <w:rsid w:val="00842E53"/>
    <w:rsid w:val="008441FE"/>
    <w:rsid w:val="00844E3F"/>
    <w:rsid w:val="0084664C"/>
    <w:rsid w:val="00852C16"/>
    <w:rsid w:val="008557F5"/>
    <w:rsid w:val="00855C8A"/>
    <w:rsid w:val="008568DB"/>
    <w:rsid w:val="00856D0C"/>
    <w:rsid w:val="0086170D"/>
    <w:rsid w:val="0086176B"/>
    <w:rsid w:val="00861DB9"/>
    <w:rsid w:val="00862C25"/>
    <w:rsid w:val="00863249"/>
    <w:rsid w:val="00867F44"/>
    <w:rsid w:val="008700EA"/>
    <w:rsid w:val="008764EA"/>
    <w:rsid w:val="00877685"/>
    <w:rsid w:val="00882B5C"/>
    <w:rsid w:val="00883AF0"/>
    <w:rsid w:val="00884027"/>
    <w:rsid w:val="008848E1"/>
    <w:rsid w:val="008856C3"/>
    <w:rsid w:val="00890E85"/>
    <w:rsid w:val="00893B6C"/>
    <w:rsid w:val="00893D82"/>
    <w:rsid w:val="00894503"/>
    <w:rsid w:val="0089455A"/>
    <w:rsid w:val="00895080"/>
    <w:rsid w:val="00895540"/>
    <w:rsid w:val="00897B94"/>
    <w:rsid w:val="008A2E89"/>
    <w:rsid w:val="008A3DCB"/>
    <w:rsid w:val="008A73E8"/>
    <w:rsid w:val="008A7F60"/>
    <w:rsid w:val="008B1D98"/>
    <w:rsid w:val="008B1E68"/>
    <w:rsid w:val="008B34A6"/>
    <w:rsid w:val="008B39B9"/>
    <w:rsid w:val="008B4DE3"/>
    <w:rsid w:val="008B6968"/>
    <w:rsid w:val="008C3E44"/>
    <w:rsid w:val="008D2288"/>
    <w:rsid w:val="008D2C79"/>
    <w:rsid w:val="008D4875"/>
    <w:rsid w:val="008D7283"/>
    <w:rsid w:val="008D7628"/>
    <w:rsid w:val="008E1A0A"/>
    <w:rsid w:val="008E2C1D"/>
    <w:rsid w:val="008E4509"/>
    <w:rsid w:val="008E460D"/>
    <w:rsid w:val="008E585E"/>
    <w:rsid w:val="008E66FC"/>
    <w:rsid w:val="008E70F7"/>
    <w:rsid w:val="008E7165"/>
    <w:rsid w:val="008E77CA"/>
    <w:rsid w:val="008F03BE"/>
    <w:rsid w:val="008F2431"/>
    <w:rsid w:val="008F3080"/>
    <w:rsid w:val="008F418D"/>
    <w:rsid w:val="008F62B7"/>
    <w:rsid w:val="008F6FB3"/>
    <w:rsid w:val="00900AB9"/>
    <w:rsid w:val="00901E85"/>
    <w:rsid w:val="00903F9C"/>
    <w:rsid w:val="00904F91"/>
    <w:rsid w:val="0090746F"/>
    <w:rsid w:val="00907AEA"/>
    <w:rsid w:val="00911B56"/>
    <w:rsid w:val="009120E7"/>
    <w:rsid w:val="009121FC"/>
    <w:rsid w:val="0091291D"/>
    <w:rsid w:val="009134F4"/>
    <w:rsid w:val="00915614"/>
    <w:rsid w:val="0091728E"/>
    <w:rsid w:val="009219A8"/>
    <w:rsid w:val="00922F34"/>
    <w:rsid w:val="00922FFA"/>
    <w:rsid w:val="009254BD"/>
    <w:rsid w:val="009272D7"/>
    <w:rsid w:val="00932AFB"/>
    <w:rsid w:val="009364DC"/>
    <w:rsid w:val="009403C8"/>
    <w:rsid w:val="00940FA0"/>
    <w:rsid w:val="009413D1"/>
    <w:rsid w:val="009416EA"/>
    <w:rsid w:val="00944686"/>
    <w:rsid w:val="00944BE5"/>
    <w:rsid w:val="00945667"/>
    <w:rsid w:val="00947D80"/>
    <w:rsid w:val="00952634"/>
    <w:rsid w:val="00952E78"/>
    <w:rsid w:val="0095365E"/>
    <w:rsid w:val="00954143"/>
    <w:rsid w:val="0095491C"/>
    <w:rsid w:val="00955EDA"/>
    <w:rsid w:val="009604E4"/>
    <w:rsid w:val="00960645"/>
    <w:rsid w:val="00964A98"/>
    <w:rsid w:val="00964CBB"/>
    <w:rsid w:val="00965100"/>
    <w:rsid w:val="009652E0"/>
    <w:rsid w:val="00966AF1"/>
    <w:rsid w:val="00971808"/>
    <w:rsid w:val="0097199D"/>
    <w:rsid w:val="00972A85"/>
    <w:rsid w:val="00973635"/>
    <w:rsid w:val="00974E8E"/>
    <w:rsid w:val="0097549D"/>
    <w:rsid w:val="00976BB1"/>
    <w:rsid w:val="009816B4"/>
    <w:rsid w:val="009825EC"/>
    <w:rsid w:val="0098445C"/>
    <w:rsid w:val="009859B4"/>
    <w:rsid w:val="00987BBB"/>
    <w:rsid w:val="00987E1A"/>
    <w:rsid w:val="00990091"/>
    <w:rsid w:val="009925FA"/>
    <w:rsid w:val="00994EEA"/>
    <w:rsid w:val="00996A27"/>
    <w:rsid w:val="00996BE6"/>
    <w:rsid w:val="009A1D88"/>
    <w:rsid w:val="009A2CD9"/>
    <w:rsid w:val="009A33C6"/>
    <w:rsid w:val="009A38CC"/>
    <w:rsid w:val="009A4935"/>
    <w:rsid w:val="009A5024"/>
    <w:rsid w:val="009A5C62"/>
    <w:rsid w:val="009A6148"/>
    <w:rsid w:val="009A63A5"/>
    <w:rsid w:val="009A6D92"/>
    <w:rsid w:val="009A7139"/>
    <w:rsid w:val="009B14BE"/>
    <w:rsid w:val="009B2E65"/>
    <w:rsid w:val="009B2E77"/>
    <w:rsid w:val="009B3A3F"/>
    <w:rsid w:val="009B3A67"/>
    <w:rsid w:val="009B5164"/>
    <w:rsid w:val="009B7122"/>
    <w:rsid w:val="009B71A5"/>
    <w:rsid w:val="009B7E02"/>
    <w:rsid w:val="009C0A6C"/>
    <w:rsid w:val="009C1885"/>
    <w:rsid w:val="009C327B"/>
    <w:rsid w:val="009C3A6F"/>
    <w:rsid w:val="009C3EEB"/>
    <w:rsid w:val="009C4379"/>
    <w:rsid w:val="009C4C57"/>
    <w:rsid w:val="009C5619"/>
    <w:rsid w:val="009C6CB0"/>
    <w:rsid w:val="009D349D"/>
    <w:rsid w:val="009D3F7F"/>
    <w:rsid w:val="009D414D"/>
    <w:rsid w:val="009D5329"/>
    <w:rsid w:val="009E0217"/>
    <w:rsid w:val="009E1915"/>
    <w:rsid w:val="009E3237"/>
    <w:rsid w:val="009E41F6"/>
    <w:rsid w:val="009E4415"/>
    <w:rsid w:val="009E5124"/>
    <w:rsid w:val="009E64F6"/>
    <w:rsid w:val="009F14A5"/>
    <w:rsid w:val="009F22DA"/>
    <w:rsid w:val="009F2F53"/>
    <w:rsid w:val="009F2F6A"/>
    <w:rsid w:val="009F37E6"/>
    <w:rsid w:val="009F75A3"/>
    <w:rsid w:val="00A01D9B"/>
    <w:rsid w:val="00A04E7E"/>
    <w:rsid w:val="00A0607A"/>
    <w:rsid w:val="00A0697B"/>
    <w:rsid w:val="00A10C91"/>
    <w:rsid w:val="00A115C1"/>
    <w:rsid w:val="00A1346B"/>
    <w:rsid w:val="00A13F51"/>
    <w:rsid w:val="00A16191"/>
    <w:rsid w:val="00A17A7D"/>
    <w:rsid w:val="00A20638"/>
    <w:rsid w:val="00A22EB4"/>
    <w:rsid w:val="00A2306C"/>
    <w:rsid w:val="00A24853"/>
    <w:rsid w:val="00A25FD7"/>
    <w:rsid w:val="00A30B19"/>
    <w:rsid w:val="00A31932"/>
    <w:rsid w:val="00A351D8"/>
    <w:rsid w:val="00A35C8F"/>
    <w:rsid w:val="00A422AB"/>
    <w:rsid w:val="00A50AC3"/>
    <w:rsid w:val="00A52E25"/>
    <w:rsid w:val="00A53B6A"/>
    <w:rsid w:val="00A54F8F"/>
    <w:rsid w:val="00A5650E"/>
    <w:rsid w:val="00A567C9"/>
    <w:rsid w:val="00A56A83"/>
    <w:rsid w:val="00A626AB"/>
    <w:rsid w:val="00A65051"/>
    <w:rsid w:val="00A66B11"/>
    <w:rsid w:val="00A66CC0"/>
    <w:rsid w:val="00A67941"/>
    <w:rsid w:val="00A700EA"/>
    <w:rsid w:val="00A7188E"/>
    <w:rsid w:val="00A73FFA"/>
    <w:rsid w:val="00A74164"/>
    <w:rsid w:val="00A74515"/>
    <w:rsid w:val="00A759D4"/>
    <w:rsid w:val="00A82EE5"/>
    <w:rsid w:val="00A83D78"/>
    <w:rsid w:val="00A862F8"/>
    <w:rsid w:val="00A86A58"/>
    <w:rsid w:val="00A87057"/>
    <w:rsid w:val="00A87114"/>
    <w:rsid w:val="00A87549"/>
    <w:rsid w:val="00A92B7E"/>
    <w:rsid w:val="00A9315C"/>
    <w:rsid w:val="00A93B72"/>
    <w:rsid w:val="00A949BD"/>
    <w:rsid w:val="00A95D9D"/>
    <w:rsid w:val="00AA30F9"/>
    <w:rsid w:val="00AA6BCA"/>
    <w:rsid w:val="00AA7387"/>
    <w:rsid w:val="00AB2BB9"/>
    <w:rsid w:val="00AB3EFE"/>
    <w:rsid w:val="00AB583B"/>
    <w:rsid w:val="00AB5C62"/>
    <w:rsid w:val="00AB6240"/>
    <w:rsid w:val="00AB62A2"/>
    <w:rsid w:val="00AB7CD8"/>
    <w:rsid w:val="00AC077F"/>
    <w:rsid w:val="00AC0921"/>
    <w:rsid w:val="00AC4932"/>
    <w:rsid w:val="00AC56B5"/>
    <w:rsid w:val="00AC5742"/>
    <w:rsid w:val="00AC6D89"/>
    <w:rsid w:val="00AD2F5F"/>
    <w:rsid w:val="00AD4C4B"/>
    <w:rsid w:val="00AD5905"/>
    <w:rsid w:val="00AD67D2"/>
    <w:rsid w:val="00AD7420"/>
    <w:rsid w:val="00AE0C2C"/>
    <w:rsid w:val="00AE114B"/>
    <w:rsid w:val="00AE2DA9"/>
    <w:rsid w:val="00AE2EC0"/>
    <w:rsid w:val="00AF01F5"/>
    <w:rsid w:val="00AF0E14"/>
    <w:rsid w:val="00AF2D6A"/>
    <w:rsid w:val="00AF3BDC"/>
    <w:rsid w:val="00AF5BD8"/>
    <w:rsid w:val="00AF63A6"/>
    <w:rsid w:val="00AF792C"/>
    <w:rsid w:val="00AF7EDE"/>
    <w:rsid w:val="00B01637"/>
    <w:rsid w:val="00B0310E"/>
    <w:rsid w:val="00B0469D"/>
    <w:rsid w:val="00B04A02"/>
    <w:rsid w:val="00B05411"/>
    <w:rsid w:val="00B06537"/>
    <w:rsid w:val="00B071FD"/>
    <w:rsid w:val="00B07203"/>
    <w:rsid w:val="00B07E3A"/>
    <w:rsid w:val="00B10713"/>
    <w:rsid w:val="00B11864"/>
    <w:rsid w:val="00B11A34"/>
    <w:rsid w:val="00B125A3"/>
    <w:rsid w:val="00B12FBE"/>
    <w:rsid w:val="00B13F29"/>
    <w:rsid w:val="00B15C96"/>
    <w:rsid w:val="00B16191"/>
    <w:rsid w:val="00B1707D"/>
    <w:rsid w:val="00B242C7"/>
    <w:rsid w:val="00B26692"/>
    <w:rsid w:val="00B26870"/>
    <w:rsid w:val="00B3020B"/>
    <w:rsid w:val="00B314D7"/>
    <w:rsid w:val="00B339AA"/>
    <w:rsid w:val="00B33B07"/>
    <w:rsid w:val="00B33E11"/>
    <w:rsid w:val="00B355C1"/>
    <w:rsid w:val="00B374DB"/>
    <w:rsid w:val="00B44FED"/>
    <w:rsid w:val="00B45DCF"/>
    <w:rsid w:val="00B46ED1"/>
    <w:rsid w:val="00B47E98"/>
    <w:rsid w:val="00B54C16"/>
    <w:rsid w:val="00B54DC6"/>
    <w:rsid w:val="00B61EDD"/>
    <w:rsid w:val="00B6230E"/>
    <w:rsid w:val="00B62B67"/>
    <w:rsid w:val="00B63D79"/>
    <w:rsid w:val="00B64210"/>
    <w:rsid w:val="00B6454A"/>
    <w:rsid w:val="00B648F6"/>
    <w:rsid w:val="00B6562E"/>
    <w:rsid w:val="00B709A9"/>
    <w:rsid w:val="00B71298"/>
    <w:rsid w:val="00B71FD7"/>
    <w:rsid w:val="00B73D52"/>
    <w:rsid w:val="00B753A1"/>
    <w:rsid w:val="00B7598B"/>
    <w:rsid w:val="00B75AD3"/>
    <w:rsid w:val="00B76248"/>
    <w:rsid w:val="00B7653D"/>
    <w:rsid w:val="00B769CD"/>
    <w:rsid w:val="00B77DE1"/>
    <w:rsid w:val="00B8014C"/>
    <w:rsid w:val="00B8130D"/>
    <w:rsid w:val="00B83E84"/>
    <w:rsid w:val="00B84173"/>
    <w:rsid w:val="00B84D50"/>
    <w:rsid w:val="00B92DF6"/>
    <w:rsid w:val="00B97075"/>
    <w:rsid w:val="00BA0B19"/>
    <w:rsid w:val="00BA460F"/>
    <w:rsid w:val="00BA5874"/>
    <w:rsid w:val="00BA7263"/>
    <w:rsid w:val="00BA74DB"/>
    <w:rsid w:val="00BB12B1"/>
    <w:rsid w:val="00BB2E49"/>
    <w:rsid w:val="00BB3A69"/>
    <w:rsid w:val="00BB3AE0"/>
    <w:rsid w:val="00BB3B85"/>
    <w:rsid w:val="00BB479B"/>
    <w:rsid w:val="00BB543D"/>
    <w:rsid w:val="00BC08FA"/>
    <w:rsid w:val="00BC3011"/>
    <w:rsid w:val="00BC78F6"/>
    <w:rsid w:val="00BD1BC9"/>
    <w:rsid w:val="00BD251E"/>
    <w:rsid w:val="00BD2A6E"/>
    <w:rsid w:val="00BD3023"/>
    <w:rsid w:val="00BD482A"/>
    <w:rsid w:val="00BD62C1"/>
    <w:rsid w:val="00BD62E0"/>
    <w:rsid w:val="00BD688F"/>
    <w:rsid w:val="00BD791C"/>
    <w:rsid w:val="00BE3DB9"/>
    <w:rsid w:val="00BE4BB6"/>
    <w:rsid w:val="00BE64E0"/>
    <w:rsid w:val="00BE7BF9"/>
    <w:rsid w:val="00BF1053"/>
    <w:rsid w:val="00BF1A4F"/>
    <w:rsid w:val="00BF1ABA"/>
    <w:rsid w:val="00BF1FBE"/>
    <w:rsid w:val="00BF3F7A"/>
    <w:rsid w:val="00BF4F59"/>
    <w:rsid w:val="00BF53F6"/>
    <w:rsid w:val="00BF5D39"/>
    <w:rsid w:val="00BF6C35"/>
    <w:rsid w:val="00C00407"/>
    <w:rsid w:val="00C00D5A"/>
    <w:rsid w:val="00C102E8"/>
    <w:rsid w:val="00C1043A"/>
    <w:rsid w:val="00C13399"/>
    <w:rsid w:val="00C13D5D"/>
    <w:rsid w:val="00C15BAC"/>
    <w:rsid w:val="00C15C19"/>
    <w:rsid w:val="00C16A7D"/>
    <w:rsid w:val="00C17656"/>
    <w:rsid w:val="00C2027E"/>
    <w:rsid w:val="00C20CF5"/>
    <w:rsid w:val="00C21AAA"/>
    <w:rsid w:val="00C2510A"/>
    <w:rsid w:val="00C313D1"/>
    <w:rsid w:val="00C340F3"/>
    <w:rsid w:val="00C34531"/>
    <w:rsid w:val="00C34804"/>
    <w:rsid w:val="00C36E99"/>
    <w:rsid w:val="00C3748F"/>
    <w:rsid w:val="00C37ACC"/>
    <w:rsid w:val="00C40ABE"/>
    <w:rsid w:val="00C40AF7"/>
    <w:rsid w:val="00C43F48"/>
    <w:rsid w:val="00C45B17"/>
    <w:rsid w:val="00C45F08"/>
    <w:rsid w:val="00C50A14"/>
    <w:rsid w:val="00C52579"/>
    <w:rsid w:val="00C52834"/>
    <w:rsid w:val="00C52F57"/>
    <w:rsid w:val="00C5571E"/>
    <w:rsid w:val="00C57285"/>
    <w:rsid w:val="00C5795C"/>
    <w:rsid w:val="00C57B99"/>
    <w:rsid w:val="00C6148F"/>
    <w:rsid w:val="00C624D9"/>
    <w:rsid w:val="00C62554"/>
    <w:rsid w:val="00C6585F"/>
    <w:rsid w:val="00C6591B"/>
    <w:rsid w:val="00C664FD"/>
    <w:rsid w:val="00C67956"/>
    <w:rsid w:val="00C67C38"/>
    <w:rsid w:val="00C72BBB"/>
    <w:rsid w:val="00C72BE9"/>
    <w:rsid w:val="00C74CA4"/>
    <w:rsid w:val="00C74CFE"/>
    <w:rsid w:val="00C7693A"/>
    <w:rsid w:val="00C80D50"/>
    <w:rsid w:val="00C80EC0"/>
    <w:rsid w:val="00C8125A"/>
    <w:rsid w:val="00C85293"/>
    <w:rsid w:val="00C85CF9"/>
    <w:rsid w:val="00C91856"/>
    <w:rsid w:val="00C91AD3"/>
    <w:rsid w:val="00C92399"/>
    <w:rsid w:val="00C93FF2"/>
    <w:rsid w:val="00C94066"/>
    <w:rsid w:val="00C946CE"/>
    <w:rsid w:val="00C94A64"/>
    <w:rsid w:val="00C96BB2"/>
    <w:rsid w:val="00CA064C"/>
    <w:rsid w:val="00CA143E"/>
    <w:rsid w:val="00CA1A41"/>
    <w:rsid w:val="00CA215D"/>
    <w:rsid w:val="00CA2D9F"/>
    <w:rsid w:val="00CA427E"/>
    <w:rsid w:val="00CA5188"/>
    <w:rsid w:val="00CA59C2"/>
    <w:rsid w:val="00CB0230"/>
    <w:rsid w:val="00CB042E"/>
    <w:rsid w:val="00CB0CE4"/>
    <w:rsid w:val="00CB0E8D"/>
    <w:rsid w:val="00CB20F7"/>
    <w:rsid w:val="00CB2F3E"/>
    <w:rsid w:val="00CB30A9"/>
    <w:rsid w:val="00CB3119"/>
    <w:rsid w:val="00CB4DFF"/>
    <w:rsid w:val="00CB520E"/>
    <w:rsid w:val="00CB66A9"/>
    <w:rsid w:val="00CB691F"/>
    <w:rsid w:val="00CB6A18"/>
    <w:rsid w:val="00CC1B47"/>
    <w:rsid w:val="00CC2356"/>
    <w:rsid w:val="00CC3A8C"/>
    <w:rsid w:val="00CC461F"/>
    <w:rsid w:val="00CC4A5F"/>
    <w:rsid w:val="00CC645F"/>
    <w:rsid w:val="00CC70DD"/>
    <w:rsid w:val="00CD1659"/>
    <w:rsid w:val="00CD3F5A"/>
    <w:rsid w:val="00CD47A2"/>
    <w:rsid w:val="00CD5618"/>
    <w:rsid w:val="00CD5ADA"/>
    <w:rsid w:val="00CD7690"/>
    <w:rsid w:val="00CE25B2"/>
    <w:rsid w:val="00CE312D"/>
    <w:rsid w:val="00CF4341"/>
    <w:rsid w:val="00CF58E5"/>
    <w:rsid w:val="00CF79E2"/>
    <w:rsid w:val="00D00214"/>
    <w:rsid w:val="00D00977"/>
    <w:rsid w:val="00D00D69"/>
    <w:rsid w:val="00D01AE6"/>
    <w:rsid w:val="00D02AA0"/>
    <w:rsid w:val="00D03F52"/>
    <w:rsid w:val="00D046F4"/>
    <w:rsid w:val="00D05868"/>
    <w:rsid w:val="00D06441"/>
    <w:rsid w:val="00D10997"/>
    <w:rsid w:val="00D10CB9"/>
    <w:rsid w:val="00D111B6"/>
    <w:rsid w:val="00D11352"/>
    <w:rsid w:val="00D14483"/>
    <w:rsid w:val="00D15EE7"/>
    <w:rsid w:val="00D1771E"/>
    <w:rsid w:val="00D17F5C"/>
    <w:rsid w:val="00D21CEA"/>
    <w:rsid w:val="00D251F3"/>
    <w:rsid w:val="00D25B6F"/>
    <w:rsid w:val="00D30169"/>
    <w:rsid w:val="00D324AB"/>
    <w:rsid w:val="00D33D93"/>
    <w:rsid w:val="00D34288"/>
    <w:rsid w:val="00D3458A"/>
    <w:rsid w:val="00D35296"/>
    <w:rsid w:val="00D4083E"/>
    <w:rsid w:val="00D42626"/>
    <w:rsid w:val="00D439D3"/>
    <w:rsid w:val="00D43D54"/>
    <w:rsid w:val="00D44811"/>
    <w:rsid w:val="00D5161E"/>
    <w:rsid w:val="00D51969"/>
    <w:rsid w:val="00D551A6"/>
    <w:rsid w:val="00D56DA3"/>
    <w:rsid w:val="00D618F5"/>
    <w:rsid w:val="00D619A0"/>
    <w:rsid w:val="00D657FF"/>
    <w:rsid w:val="00D66724"/>
    <w:rsid w:val="00D70D63"/>
    <w:rsid w:val="00D714E7"/>
    <w:rsid w:val="00D71D1B"/>
    <w:rsid w:val="00D72D12"/>
    <w:rsid w:val="00D74D39"/>
    <w:rsid w:val="00D76A75"/>
    <w:rsid w:val="00D81562"/>
    <w:rsid w:val="00D826F7"/>
    <w:rsid w:val="00D83C30"/>
    <w:rsid w:val="00D83ECF"/>
    <w:rsid w:val="00D849E8"/>
    <w:rsid w:val="00D87607"/>
    <w:rsid w:val="00D876A5"/>
    <w:rsid w:val="00D877D1"/>
    <w:rsid w:val="00D87A9B"/>
    <w:rsid w:val="00D90995"/>
    <w:rsid w:val="00D92952"/>
    <w:rsid w:val="00D934FE"/>
    <w:rsid w:val="00D94280"/>
    <w:rsid w:val="00D966CF"/>
    <w:rsid w:val="00D97115"/>
    <w:rsid w:val="00D97E3D"/>
    <w:rsid w:val="00DA0E9F"/>
    <w:rsid w:val="00DA3E61"/>
    <w:rsid w:val="00DA6544"/>
    <w:rsid w:val="00DB03D9"/>
    <w:rsid w:val="00DB1949"/>
    <w:rsid w:val="00DB27C3"/>
    <w:rsid w:val="00DB4841"/>
    <w:rsid w:val="00DB6575"/>
    <w:rsid w:val="00DB7102"/>
    <w:rsid w:val="00DC0F4B"/>
    <w:rsid w:val="00DC15B4"/>
    <w:rsid w:val="00DC2D53"/>
    <w:rsid w:val="00DC4D3D"/>
    <w:rsid w:val="00DC5A61"/>
    <w:rsid w:val="00DC7327"/>
    <w:rsid w:val="00DD0AAC"/>
    <w:rsid w:val="00DD151B"/>
    <w:rsid w:val="00DD18D5"/>
    <w:rsid w:val="00DD1DAB"/>
    <w:rsid w:val="00DD1F85"/>
    <w:rsid w:val="00DD5558"/>
    <w:rsid w:val="00DD771E"/>
    <w:rsid w:val="00DE15A8"/>
    <w:rsid w:val="00DE2360"/>
    <w:rsid w:val="00DE3F51"/>
    <w:rsid w:val="00DE45D8"/>
    <w:rsid w:val="00DE4877"/>
    <w:rsid w:val="00DE7F75"/>
    <w:rsid w:val="00DF0996"/>
    <w:rsid w:val="00DF0A1F"/>
    <w:rsid w:val="00DF1684"/>
    <w:rsid w:val="00DF61EE"/>
    <w:rsid w:val="00DF68E9"/>
    <w:rsid w:val="00E00458"/>
    <w:rsid w:val="00E01942"/>
    <w:rsid w:val="00E06075"/>
    <w:rsid w:val="00E0732C"/>
    <w:rsid w:val="00E07FB0"/>
    <w:rsid w:val="00E07FBE"/>
    <w:rsid w:val="00E1040C"/>
    <w:rsid w:val="00E11B2E"/>
    <w:rsid w:val="00E11DF2"/>
    <w:rsid w:val="00E1289D"/>
    <w:rsid w:val="00E130F8"/>
    <w:rsid w:val="00E1364A"/>
    <w:rsid w:val="00E147F3"/>
    <w:rsid w:val="00E20607"/>
    <w:rsid w:val="00E2206D"/>
    <w:rsid w:val="00E227B6"/>
    <w:rsid w:val="00E23679"/>
    <w:rsid w:val="00E33FCA"/>
    <w:rsid w:val="00E363AA"/>
    <w:rsid w:val="00E36F93"/>
    <w:rsid w:val="00E37304"/>
    <w:rsid w:val="00E401F0"/>
    <w:rsid w:val="00E40495"/>
    <w:rsid w:val="00E43BB2"/>
    <w:rsid w:val="00E44AA0"/>
    <w:rsid w:val="00E45453"/>
    <w:rsid w:val="00E4611C"/>
    <w:rsid w:val="00E461F8"/>
    <w:rsid w:val="00E47059"/>
    <w:rsid w:val="00E47FE2"/>
    <w:rsid w:val="00E534CD"/>
    <w:rsid w:val="00E5396D"/>
    <w:rsid w:val="00E54346"/>
    <w:rsid w:val="00E54957"/>
    <w:rsid w:val="00E57546"/>
    <w:rsid w:val="00E57B2C"/>
    <w:rsid w:val="00E57D34"/>
    <w:rsid w:val="00E637AA"/>
    <w:rsid w:val="00E66224"/>
    <w:rsid w:val="00E66A54"/>
    <w:rsid w:val="00E71C7D"/>
    <w:rsid w:val="00E74336"/>
    <w:rsid w:val="00E7558B"/>
    <w:rsid w:val="00E75BB8"/>
    <w:rsid w:val="00E76915"/>
    <w:rsid w:val="00E76BA5"/>
    <w:rsid w:val="00E802E8"/>
    <w:rsid w:val="00E8034F"/>
    <w:rsid w:val="00E806FF"/>
    <w:rsid w:val="00E810F8"/>
    <w:rsid w:val="00E82090"/>
    <w:rsid w:val="00E82F7B"/>
    <w:rsid w:val="00E851A0"/>
    <w:rsid w:val="00E86035"/>
    <w:rsid w:val="00E86323"/>
    <w:rsid w:val="00E87463"/>
    <w:rsid w:val="00E87E26"/>
    <w:rsid w:val="00E909CF"/>
    <w:rsid w:val="00E954EC"/>
    <w:rsid w:val="00EA05B8"/>
    <w:rsid w:val="00EA0CB2"/>
    <w:rsid w:val="00EA139D"/>
    <w:rsid w:val="00EA579B"/>
    <w:rsid w:val="00EA584D"/>
    <w:rsid w:val="00EB1E95"/>
    <w:rsid w:val="00EB56ED"/>
    <w:rsid w:val="00EB5F28"/>
    <w:rsid w:val="00EB6073"/>
    <w:rsid w:val="00EB7084"/>
    <w:rsid w:val="00EC228D"/>
    <w:rsid w:val="00EC3342"/>
    <w:rsid w:val="00EC672E"/>
    <w:rsid w:val="00EC67A1"/>
    <w:rsid w:val="00EC7445"/>
    <w:rsid w:val="00ED0156"/>
    <w:rsid w:val="00ED0F0B"/>
    <w:rsid w:val="00ED1017"/>
    <w:rsid w:val="00ED2226"/>
    <w:rsid w:val="00ED3351"/>
    <w:rsid w:val="00ED4349"/>
    <w:rsid w:val="00ED4DC8"/>
    <w:rsid w:val="00ED5FA4"/>
    <w:rsid w:val="00EE1870"/>
    <w:rsid w:val="00EE4BFC"/>
    <w:rsid w:val="00EE54C6"/>
    <w:rsid w:val="00EE5ED9"/>
    <w:rsid w:val="00EF09A5"/>
    <w:rsid w:val="00EF3FB1"/>
    <w:rsid w:val="00EF5048"/>
    <w:rsid w:val="00EF5591"/>
    <w:rsid w:val="00EF56BC"/>
    <w:rsid w:val="00EF5D62"/>
    <w:rsid w:val="00EF6C6B"/>
    <w:rsid w:val="00F007C8"/>
    <w:rsid w:val="00F01D3A"/>
    <w:rsid w:val="00F02280"/>
    <w:rsid w:val="00F045BE"/>
    <w:rsid w:val="00F047F9"/>
    <w:rsid w:val="00F04ADA"/>
    <w:rsid w:val="00F04FBA"/>
    <w:rsid w:val="00F052A9"/>
    <w:rsid w:val="00F05856"/>
    <w:rsid w:val="00F105EF"/>
    <w:rsid w:val="00F106E5"/>
    <w:rsid w:val="00F12215"/>
    <w:rsid w:val="00F15A1B"/>
    <w:rsid w:val="00F23E54"/>
    <w:rsid w:val="00F24809"/>
    <w:rsid w:val="00F256AE"/>
    <w:rsid w:val="00F259E4"/>
    <w:rsid w:val="00F26A30"/>
    <w:rsid w:val="00F325C6"/>
    <w:rsid w:val="00F348BE"/>
    <w:rsid w:val="00F3566A"/>
    <w:rsid w:val="00F35D83"/>
    <w:rsid w:val="00F37326"/>
    <w:rsid w:val="00F37C3B"/>
    <w:rsid w:val="00F37C3D"/>
    <w:rsid w:val="00F412A3"/>
    <w:rsid w:val="00F426B0"/>
    <w:rsid w:val="00F43CF7"/>
    <w:rsid w:val="00F45831"/>
    <w:rsid w:val="00F507BB"/>
    <w:rsid w:val="00F52882"/>
    <w:rsid w:val="00F5457F"/>
    <w:rsid w:val="00F55EB6"/>
    <w:rsid w:val="00F562E0"/>
    <w:rsid w:val="00F5783B"/>
    <w:rsid w:val="00F608C9"/>
    <w:rsid w:val="00F6099B"/>
    <w:rsid w:val="00F622D1"/>
    <w:rsid w:val="00F628A5"/>
    <w:rsid w:val="00F62D3B"/>
    <w:rsid w:val="00F62DA8"/>
    <w:rsid w:val="00F62F61"/>
    <w:rsid w:val="00F633A7"/>
    <w:rsid w:val="00F63728"/>
    <w:rsid w:val="00F63F2C"/>
    <w:rsid w:val="00F64564"/>
    <w:rsid w:val="00F645AD"/>
    <w:rsid w:val="00F64694"/>
    <w:rsid w:val="00F650B4"/>
    <w:rsid w:val="00F66356"/>
    <w:rsid w:val="00F70907"/>
    <w:rsid w:val="00F71E1B"/>
    <w:rsid w:val="00F74E90"/>
    <w:rsid w:val="00F769DF"/>
    <w:rsid w:val="00F77237"/>
    <w:rsid w:val="00F77476"/>
    <w:rsid w:val="00F8001B"/>
    <w:rsid w:val="00F8122C"/>
    <w:rsid w:val="00F815C2"/>
    <w:rsid w:val="00F8173F"/>
    <w:rsid w:val="00F82C27"/>
    <w:rsid w:val="00F83BF8"/>
    <w:rsid w:val="00F8572A"/>
    <w:rsid w:val="00F86E5A"/>
    <w:rsid w:val="00F876DC"/>
    <w:rsid w:val="00F93432"/>
    <w:rsid w:val="00F947C0"/>
    <w:rsid w:val="00F95A37"/>
    <w:rsid w:val="00F97205"/>
    <w:rsid w:val="00FA0443"/>
    <w:rsid w:val="00FA2031"/>
    <w:rsid w:val="00FA2CE1"/>
    <w:rsid w:val="00FA4355"/>
    <w:rsid w:val="00FA4D52"/>
    <w:rsid w:val="00FA6A0D"/>
    <w:rsid w:val="00FB0CBB"/>
    <w:rsid w:val="00FB2A2D"/>
    <w:rsid w:val="00FB2A99"/>
    <w:rsid w:val="00FB3B10"/>
    <w:rsid w:val="00FB4238"/>
    <w:rsid w:val="00FB49BB"/>
    <w:rsid w:val="00FB619C"/>
    <w:rsid w:val="00FB7F74"/>
    <w:rsid w:val="00FC020E"/>
    <w:rsid w:val="00FC0402"/>
    <w:rsid w:val="00FC1CBB"/>
    <w:rsid w:val="00FC2183"/>
    <w:rsid w:val="00FC2598"/>
    <w:rsid w:val="00FC28BB"/>
    <w:rsid w:val="00FC4254"/>
    <w:rsid w:val="00FD1165"/>
    <w:rsid w:val="00FD3AD7"/>
    <w:rsid w:val="00FD4834"/>
    <w:rsid w:val="00FD7E8B"/>
    <w:rsid w:val="00FE3406"/>
    <w:rsid w:val="00FE49FE"/>
    <w:rsid w:val="00FE4A28"/>
    <w:rsid w:val="00FE6AE3"/>
    <w:rsid w:val="00FE6EF6"/>
    <w:rsid w:val="00FE7406"/>
    <w:rsid w:val="00FF09D9"/>
    <w:rsid w:val="00FF3CD0"/>
    <w:rsid w:val="00FF4929"/>
    <w:rsid w:val="00FF5E99"/>
    <w:rsid w:val="00FF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86170D"/>
    <w:rPr>
      <w:rFonts w:ascii="Arial" w:hAnsi="Arial"/>
      <w:sz w:val="36"/>
      <w:lang w:val="en-GB" w:eastAsia="en-US" w:bidi="ar-SA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link w:val="Header"/>
    <w:rsid w:val="0086170D"/>
    <w:rPr>
      <w:rFonts w:ascii="Arial" w:hAnsi="Arial"/>
      <w:b/>
      <w:noProof/>
      <w:sz w:val="18"/>
      <w:lang w:val="en-US" w:eastAsia="zh-CN" w:bidi="ar-SA"/>
    </w:rPr>
  </w:style>
  <w:style w:type="paragraph" w:customStyle="1" w:styleId="CRCoverPage">
    <w:name w:val="CR Cover Page"/>
    <w:rsid w:val="0086170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customStyle="1" w:styleId="TAL">
    <w:name w:val="TAL"/>
    <w:basedOn w:val="Normal"/>
    <w:link w:val="TALChar"/>
    <w:rsid w:val="00B7598B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B7598B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har">
    <w:name w:val="TAH Char"/>
    <w:locked/>
    <w:rsid w:val="00B7598B"/>
    <w:rPr>
      <w:rFonts w:ascii="Arial" w:eastAsia="Times New Roman" w:hAnsi="Arial"/>
      <w:b/>
      <w:sz w:val="18"/>
      <w:lang w:eastAsia="en-US"/>
    </w:rPr>
  </w:style>
  <w:style w:type="paragraph" w:customStyle="1" w:styleId="address">
    <w:name w:val="address"/>
    <w:basedOn w:val="Normal"/>
    <w:rsid w:val="00893B6C"/>
    <w:pPr>
      <w:overflowPunct/>
      <w:autoSpaceDE/>
      <w:autoSpaceDN/>
      <w:adjustRightInd/>
      <w:spacing w:after="360" w:line="261" w:lineRule="atLeast"/>
      <w:jc w:val="center"/>
      <w:textAlignment w:val="auto"/>
    </w:pPr>
    <w:rPr>
      <w:rFonts w:ascii="Times" w:hAnsi="Times" w:cs="Times"/>
      <w:b/>
      <w:bCs/>
      <w:lang w:val="en-US" w:eastAsia="zh-CN"/>
    </w:rPr>
  </w:style>
  <w:style w:type="paragraph" w:styleId="Revision">
    <w:name w:val="Revision"/>
    <w:hidden/>
    <w:uiPriority w:val="99"/>
    <w:semiHidden/>
    <w:rsid w:val="007235E2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43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4346"/>
    <w:rPr>
      <w:rFonts w:ascii="Courier New" w:eastAsia="Times New Roman" w:hAnsi="Courier New" w:cs="Courier New"/>
    </w:rPr>
  </w:style>
  <w:style w:type="table" w:customStyle="1" w:styleId="LightList-Accent11">
    <w:name w:val="Light List - Accent 11"/>
    <w:basedOn w:val="TableNormal"/>
    <w:uiPriority w:val="61"/>
    <w:rsid w:val="00DF61EE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Default">
    <w:name w:val="Default"/>
    <w:rsid w:val="00E806F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4">
    <w:name w:val="toc 4"/>
    <w:basedOn w:val="TOC3"/>
    <w:uiPriority w:val="39"/>
    <w:rsid w:val="008124B9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1418" w:right="425" w:hanging="1418"/>
      <w:textAlignment w:val="auto"/>
    </w:pPr>
    <w:rPr>
      <w:rFonts w:eastAsia="Times New Roman"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124B9"/>
    <w:pPr>
      <w:ind w:left="400"/>
    </w:pPr>
  </w:style>
  <w:style w:type="paragraph" w:customStyle="1" w:styleId="TAC">
    <w:name w:val="TAC"/>
    <w:basedOn w:val="TAL"/>
    <w:link w:val="TACChar"/>
    <w:rsid w:val="00AA30F9"/>
    <w:pPr>
      <w:jc w:val="center"/>
    </w:pPr>
    <w:rPr>
      <w:szCs w:val="18"/>
    </w:rPr>
  </w:style>
  <w:style w:type="character" w:customStyle="1" w:styleId="TACChar">
    <w:name w:val="TAC Char"/>
    <w:link w:val="TAC"/>
    <w:rsid w:val="00AA30F9"/>
    <w:rPr>
      <w:rFonts w:ascii="Arial" w:eastAsia="Times New Roman" w:hAnsi="Arial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AA30F9"/>
    <w:pPr>
      <w:ind w:left="851" w:hanging="851"/>
    </w:pPr>
    <w:rPr>
      <w:szCs w:val="18"/>
    </w:rPr>
  </w:style>
  <w:style w:type="character" w:customStyle="1" w:styleId="TANChar">
    <w:name w:val="TAN Char"/>
    <w:link w:val="TAN"/>
    <w:rsid w:val="00AA30F9"/>
    <w:rPr>
      <w:rFonts w:ascii="Arial" w:eastAsia="Times New Roman" w:hAnsi="Arial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9A6D9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"/>
    <w:basedOn w:val="DefaultParagraphFont"/>
    <w:rsid w:val="001B3E63"/>
    <w:rPr>
      <w:rFonts w:ascii="Arial" w:eastAsia="宋体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1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9983">
                      <w:marLeft w:val="0"/>
                      <w:marRight w:val="0"/>
                      <w:marTop w:val="3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17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98962">
                              <w:marLeft w:val="1483"/>
                              <w:marRight w:val="27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000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57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86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074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636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0131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1660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756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400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5747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3870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157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9575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8804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1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C2AD1-B5E9-4BD0-99BC-3867B450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Zhilan Xiong</cp:lastModifiedBy>
  <cp:revision>2006</cp:revision>
  <dcterms:created xsi:type="dcterms:W3CDTF">2016-09-30T21:59:00Z</dcterms:created>
  <dcterms:modified xsi:type="dcterms:W3CDTF">2016-11-05T02:01:00Z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-1342837259</vt:i4>
  </property>
  <property fmtid="{D5CDD505-2E9C-101B-9397-08002B2CF9AE}" pid="3" name="_NewReviewCycle">
    <vt:lpwstr/>
  </property>
  <property fmtid="{D5CDD505-2E9C-101B-9397-08002B2CF9AE}" pid="4" name="_EmailSubject">
    <vt:lpwstr>[FeMTC-OTDOA] Contribution to RAN1#86bis</vt:lpwstr>
  </property>
  <property fmtid="{D5CDD505-2E9C-101B-9397-08002B2CF9AE}" pid="5" name="_AuthorEmail">
    <vt:lpwstr>nancy.y.lee@nokia.com</vt:lpwstr>
  </property>
  <property fmtid="{D5CDD505-2E9C-101B-9397-08002B2CF9AE}" pid="6" name="_AuthorEmailDisplayName">
    <vt:lpwstr>Lee, Nancy Y. (Nokia - US)</vt:lpwstr>
  </property>
  <property fmtid="{D5CDD505-2E9C-101B-9397-08002B2CF9AE}" pid="7" name="_ReviewingToolsShownOnce">
    <vt:lpwstr/>
  </property>
</Properties>
</file>