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D6E" w:rsidRPr="0057169E" w:rsidRDefault="00101D6E" w:rsidP="0057169E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 w:rsidR="005440EF">
        <w:rPr>
          <w:rFonts w:hint="eastAsia"/>
          <w:b/>
          <w:lang w:eastAsia="zh-CN"/>
        </w:rPr>
        <w:t>7</w:t>
      </w:r>
      <w:r w:rsidRPr="0057169E">
        <w:rPr>
          <w:b/>
        </w:rPr>
        <w:tab/>
      </w:r>
      <w:r w:rsidR="00B30A7D" w:rsidRPr="00B30A7D">
        <w:rPr>
          <w:b/>
        </w:rPr>
        <w:t>R1-1611137</w:t>
      </w:r>
    </w:p>
    <w:p w:rsidR="00054786" w:rsidRPr="00054786" w:rsidRDefault="00054786" w:rsidP="00054786">
      <w:pPr>
        <w:tabs>
          <w:tab w:val="center" w:pos="4536"/>
          <w:tab w:val="right" w:pos="9072"/>
        </w:tabs>
        <w:rPr>
          <w:b/>
        </w:rPr>
      </w:pPr>
      <w:r w:rsidRPr="00054786">
        <w:rPr>
          <w:rFonts w:hint="eastAsia"/>
          <w:b/>
        </w:rPr>
        <w:t>Reno</w:t>
      </w:r>
      <w:r w:rsidRPr="00054786">
        <w:rPr>
          <w:b/>
        </w:rPr>
        <w:t xml:space="preserve">, </w:t>
      </w:r>
      <w:r w:rsidRPr="00054786">
        <w:rPr>
          <w:rFonts w:hint="eastAsia"/>
          <w:b/>
        </w:rPr>
        <w:t>USA</w:t>
      </w:r>
      <w:r w:rsidR="00B30A7D">
        <w:rPr>
          <w:b/>
        </w:rPr>
        <w:t>,</w:t>
      </w:r>
      <w:r w:rsidRPr="00054786">
        <w:rPr>
          <w:b/>
        </w:rPr>
        <w:t xml:space="preserve"> </w:t>
      </w:r>
      <w:r w:rsidRPr="00054786">
        <w:rPr>
          <w:rFonts w:hint="eastAsia"/>
          <w:b/>
        </w:rPr>
        <w:t xml:space="preserve">14th </w:t>
      </w:r>
      <w:r w:rsidRPr="00054786">
        <w:rPr>
          <w:b/>
        </w:rPr>
        <w:t xml:space="preserve">- </w:t>
      </w:r>
      <w:r w:rsidRPr="00054786">
        <w:rPr>
          <w:rFonts w:hint="eastAsia"/>
          <w:b/>
        </w:rPr>
        <w:t>18</w:t>
      </w:r>
      <w:r w:rsidRPr="00054786">
        <w:rPr>
          <w:b/>
        </w:rPr>
        <w:t xml:space="preserve">th </w:t>
      </w:r>
      <w:r w:rsidRPr="00054786">
        <w:rPr>
          <w:rFonts w:hint="eastAsia"/>
          <w:b/>
        </w:rPr>
        <w:t>November</w:t>
      </w:r>
      <w:r w:rsidRPr="00054786">
        <w:rPr>
          <w:b/>
        </w:rPr>
        <w:t xml:space="preserve"> 2016</w:t>
      </w:r>
    </w:p>
    <w:p w:rsidR="009C0564" w:rsidRPr="0057169E" w:rsidRDefault="009C0564" w:rsidP="0057169E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Agenda Item:</w:t>
      </w:r>
      <w:r w:rsidRPr="0057169E">
        <w:rPr>
          <w:b/>
        </w:rPr>
        <w:tab/>
      </w:r>
      <w:r w:rsidR="00054786">
        <w:rPr>
          <w:rFonts w:hint="eastAsia"/>
          <w:b/>
          <w:lang w:eastAsia="zh-CN"/>
        </w:rPr>
        <w:t>6.2.1.7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Source:</w:t>
      </w:r>
      <w:r w:rsidRPr="0057169E">
        <w:rPr>
          <w:b/>
        </w:rPr>
        <w:tab/>
        <w:t>Huawei, HiSilicon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  <w:lang w:eastAsia="zh-CN"/>
        </w:rPr>
      </w:pPr>
      <w:r w:rsidRPr="0057169E">
        <w:rPr>
          <w:b/>
        </w:rPr>
        <w:t>Title:</w:t>
      </w:r>
      <w:r w:rsidRPr="0057169E">
        <w:rPr>
          <w:b/>
        </w:rPr>
        <w:tab/>
      </w:r>
      <w:r w:rsidR="00E60E43">
        <w:rPr>
          <w:rFonts w:hint="eastAsia"/>
          <w:b/>
          <w:lang w:eastAsia="zh-CN"/>
        </w:rPr>
        <w:t>Remaining details on PSBCH</w:t>
      </w:r>
    </w:p>
    <w:p w:rsidR="00155E0B" w:rsidRPr="0057169E" w:rsidRDefault="00155E0B" w:rsidP="0057169E">
      <w:pPr>
        <w:spacing w:after="60"/>
        <w:ind w:left="1555" w:hanging="1555"/>
        <w:jc w:val="left"/>
        <w:rPr>
          <w:b/>
        </w:rPr>
      </w:pPr>
      <w:r w:rsidRPr="0057169E">
        <w:rPr>
          <w:b/>
        </w:rPr>
        <w:t>Document for:</w:t>
      </w:r>
      <w:r w:rsidRPr="0057169E">
        <w:rPr>
          <w:b/>
        </w:rPr>
        <w:tab/>
        <w:t>Discussion and decision</w:t>
      </w:r>
    </w:p>
    <w:p w:rsidR="00BF09EB" w:rsidRPr="0057169E" w:rsidRDefault="00BF09EB" w:rsidP="0057169E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57169E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57169E">
        <w:rPr>
          <w:lang w:eastAsia="zh-CN"/>
        </w:rPr>
        <w:t>Introduction</w:t>
      </w:r>
      <w:bookmarkEnd w:id="1"/>
      <w:bookmarkEnd w:id="2"/>
    </w:p>
    <w:p w:rsidR="00D05C75" w:rsidRPr="0057169E" w:rsidRDefault="00D05C75" w:rsidP="00D05C75">
      <w:pPr>
        <w:rPr>
          <w:lang w:eastAsia="zh-CN"/>
        </w:rPr>
      </w:pPr>
      <w:r w:rsidRPr="0057169E">
        <w:rPr>
          <w:rFonts w:hint="eastAsia"/>
          <w:lang w:eastAsia="zh-CN"/>
        </w:rPr>
        <w:t>At the RAN1 #8</w:t>
      </w:r>
      <w:r w:rsidR="005440EF">
        <w:rPr>
          <w:rFonts w:hint="eastAsia"/>
          <w:lang w:eastAsia="zh-CN"/>
        </w:rPr>
        <w:t>6bis</w:t>
      </w:r>
      <w:r w:rsidRPr="0057169E">
        <w:rPr>
          <w:rFonts w:hint="eastAsia"/>
          <w:lang w:eastAsia="zh-CN"/>
        </w:rPr>
        <w:t xml:space="preserve"> meeting, t</w:t>
      </w:r>
      <w:r w:rsidRPr="0057169E">
        <w:rPr>
          <w:lang w:eastAsia="zh-CN"/>
        </w:rPr>
        <w:t>he following agreement was reached</w:t>
      </w:r>
      <w:r w:rsidRPr="0057169E">
        <w:rPr>
          <w:rFonts w:hint="eastAsia"/>
          <w:lang w:eastAsia="zh-CN"/>
        </w:rPr>
        <w:t xml:space="preserve">: </w:t>
      </w:r>
      <w:r w:rsidR="00243584" w:rsidRPr="0057169E">
        <w:rPr>
          <w:lang w:eastAsia="zh-CN"/>
        </w:rPr>
        <w:fldChar w:fldCharType="begin"/>
      </w:r>
      <w:r w:rsidRPr="0057169E">
        <w:rPr>
          <w:lang w:eastAsia="zh-CN"/>
        </w:rPr>
        <w:instrText xml:space="preserve"> </w:instrText>
      </w:r>
      <w:r w:rsidRPr="0057169E">
        <w:rPr>
          <w:rFonts w:hint="eastAsia"/>
          <w:lang w:eastAsia="zh-CN"/>
        </w:rPr>
        <w:instrText>REF _Ref440609814 \r \h</w:instrText>
      </w:r>
      <w:r w:rsidRPr="0057169E">
        <w:rPr>
          <w:lang w:eastAsia="zh-CN"/>
        </w:rPr>
        <w:instrText xml:space="preserve"> </w:instrText>
      </w:r>
      <w:r w:rsidR="00243584" w:rsidRPr="0057169E">
        <w:rPr>
          <w:lang w:eastAsia="zh-CN"/>
        </w:rPr>
      </w:r>
      <w:r w:rsidR="00243584" w:rsidRPr="0057169E">
        <w:rPr>
          <w:lang w:eastAsia="zh-CN"/>
        </w:rPr>
        <w:fldChar w:fldCharType="separate"/>
      </w:r>
      <w:r w:rsidR="0057169E">
        <w:rPr>
          <w:lang w:eastAsia="zh-CN"/>
        </w:rPr>
        <w:t>[1]</w:t>
      </w:r>
      <w:r w:rsidR="00243584" w:rsidRPr="0057169E">
        <w:rPr>
          <w:lang w:eastAsia="zh-CN"/>
        </w:rPr>
        <w:fldChar w:fldCharType="end"/>
      </w:r>
      <w:r w:rsidRPr="0057169E">
        <w:rPr>
          <w:lang w:eastAsia="zh-CN"/>
        </w:rPr>
        <w:t>.</w:t>
      </w:r>
    </w:p>
    <w:p w:rsidR="00E60E43" w:rsidRPr="00E60E43" w:rsidRDefault="00E60E43" w:rsidP="00E60E43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60E43">
        <w:rPr>
          <w:rFonts w:eastAsia="Malgun Gothic"/>
          <w:i/>
          <w:lang w:eastAsia="ko-KR"/>
        </w:rPr>
        <w:t>Rel-12 mechanism is re-used to determine the subframe used for transmissions of SLSS/PSBCH from out-coverage UEs synchronized to SLSS</w:t>
      </w:r>
      <w:r w:rsidRPr="00E60E43">
        <w:rPr>
          <w:rFonts w:eastAsia="Malgun Gothic" w:hint="eastAsia"/>
          <w:i/>
          <w:lang w:eastAsia="ko-KR"/>
        </w:rPr>
        <w:t>, i.e., two SLSS resources are pre-configured for an out-coverage UE, one is used for SLSS of UE</w:t>
      </w:r>
      <w:r w:rsidRPr="00E60E43">
        <w:rPr>
          <w:rFonts w:eastAsia="Malgun Gothic"/>
          <w:i/>
          <w:lang w:eastAsia="ko-KR"/>
        </w:rPr>
        <w:t>’</w:t>
      </w:r>
      <w:r w:rsidRPr="00E60E43">
        <w:rPr>
          <w:rFonts w:eastAsia="Malgun Gothic" w:hint="eastAsia"/>
          <w:i/>
          <w:lang w:eastAsia="ko-KR"/>
        </w:rPr>
        <w:t xml:space="preserve">s syncRef and the other is used for SLSS </w:t>
      </w:r>
      <w:r w:rsidRPr="00E60E43">
        <w:rPr>
          <w:rFonts w:eastAsia="Malgun Gothic"/>
          <w:i/>
          <w:lang w:eastAsia="ko-KR"/>
        </w:rPr>
        <w:t>transmission</w:t>
      </w:r>
      <w:r w:rsidRPr="00E60E43">
        <w:rPr>
          <w:rFonts w:eastAsia="Malgun Gothic" w:hint="eastAsia"/>
          <w:i/>
          <w:lang w:eastAsia="ko-KR"/>
        </w:rPr>
        <w:t xml:space="preserve"> of the UE</w:t>
      </w:r>
      <w:r w:rsidRPr="00E60E43">
        <w:rPr>
          <w:rFonts w:eastAsia="Malgun Gothic"/>
          <w:i/>
          <w:lang w:eastAsia="ko-KR"/>
        </w:rPr>
        <w:t>.</w:t>
      </w:r>
    </w:p>
    <w:p w:rsidR="00E60E43" w:rsidRPr="00E60E43" w:rsidRDefault="00E60E43" w:rsidP="00E60E43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470B08">
        <w:rPr>
          <w:rFonts w:eastAsia="Malgun Gothic" w:hint="eastAsia"/>
          <w:i/>
          <w:lang w:eastAsia="ko-KR"/>
        </w:rPr>
        <w:t>Working assumption: An</w:t>
      </w:r>
      <w:r w:rsidRPr="00E60E43">
        <w:rPr>
          <w:rFonts w:eastAsia="Malgun Gothic" w:hint="eastAsia"/>
          <w:i/>
          <w:lang w:eastAsia="ko-KR"/>
        </w:rPr>
        <w:t xml:space="preserve"> out-coverage UE directly synchronized to GNSS transmits SLSS/PSBCH on the pre-configured sync resource which is one of the two preconfigured sync resources.</w:t>
      </w:r>
    </w:p>
    <w:p w:rsidR="00E60E43" w:rsidRPr="00E60E43" w:rsidRDefault="00E60E43" w:rsidP="00E60E43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60E43">
        <w:rPr>
          <w:rFonts w:eastAsia="MS Mincho" w:hint="eastAsia"/>
          <w:i/>
          <w:lang w:eastAsia="ja-JP"/>
        </w:rPr>
        <w:t>FFS: O</w:t>
      </w:r>
      <w:r w:rsidRPr="00E60E43">
        <w:rPr>
          <w:rFonts w:eastAsia="MS Mincho"/>
          <w:i/>
          <w:lang w:eastAsia="ja-JP"/>
        </w:rPr>
        <w:t>u</w:t>
      </w:r>
      <w:r w:rsidRPr="00E60E43">
        <w:rPr>
          <w:rFonts w:eastAsia="MS Mincho" w:hint="eastAsia"/>
          <w:i/>
          <w:lang w:eastAsia="ja-JP"/>
        </w:rPr>
        <w:t>t-coverage UE indirectly synchronized to GNSS</w:t>
      </w:r>
    </w:p>
    <w:p w:rsidR="00E60E43" w:rsidRPr="00E60E43" w:rsidRDefault="00E60E43" w:rsidP="00E60E43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60E43">
        <w:rPr>
          <w:rFonts w:eastAsia="Malgun Gothic" w:hint="eastAsia"/>
          <w:i/>
          <w:lang w:eastAsia="ko-KR"/>
        </w:rPr>
        <w:t>In the other resource, the UE receives PSBCH potentially transmitted from an in-coverage UE.</w:t>
      </w:r>
    </w:p>
    <w:p w:rsidR="00E60E43" w:rsidRPr="00E60E43" w:rsidRDefault="00E60E43" w:rsidP="00E60E43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60E43">
        <w:rPr>
          <w:rFonts w:eastAsia="Malgun Gothic" w:hint="eastAsia"/>
          <w:i/>
          <w:lang w:eastAsia="ko-KR"/>
        </w:rPr>
        <w:t>FFS whether a UE that selected SLSS ID = 0 as its sync reference transmits SLSS = X (FFS 0 or 168) and PSBCH in a different resource.</w:t>
      </w:r>
    </w:p>
    <w:p w:rsidR="00E60E43" w:rsidRPr="00E44AA7" w:rsidRDefault="00E60E43" w:rsidP="00E60E43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lang w:eastAsia="ko-KR"/>
        </w:rPr>
      </w:pPr>
      <w:r w:rsidRPr="00E60E43">
        <w:rPr>
          <w:rFonts w:eastAsia="Malgun Gothic" w:hint="eastAsia"/>
          <w:i/>
          <w:lang w:eastAsia="ko-KR"/>
        </w:rPr>
        <w:t>FFS PSBCH content if transmits</w:t>
      </w:r>
    </w:p>
    <w:p w:rsidR="00E44AA7" w:rsidRPr="00E44AA7" w:rsidRDefault="00E44AA7" w:rsidP="00E44AA7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44AA7">
        <w:rPr>
          <w:i/>
          <w:lang w:eastAsia="zh-CN"/>
        </w:rPr>
        <w:t>……</w:t>
      </w:r>
    </w:p>
    <w:p w:rsidR="00E44AA7" w:rsidRPr="00E44AA7" w:rsidRDefault="00E44AA7" w:rsidP="00E44AA7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44AA7">
        <w:rPr>
          <w:rFonts w:eastAsia="Malgun Gothic" w:hint="eastAsia"/>
          <w:i/>
          <w:lang w:eastAsia="ko-KR"/>
        </w:rPr>
        <w:t>PSBCH contains 48 bits</w:t>
      </w:r>
    </w:p>
    <w:p w:rsidR="00E44AA7" w:rsidRPr="000D0FE8" w:rsidRDefault="00E44AA7" w:rsidP="000D0FE8"/>
    <w:p w:rsidR="00D05C75" w:rsidRPr="0057169E" w:rsidRDefault="00D05C75" w:rsidP="00D05C75">
      <w:pPr>
        <w:rPr>
          <w:lang w:eastAsia="zh-CN"/>
        </w:rPr>
      </w:pPr>
      <w:r w:rsidRPr="0057169E">
        <w:rPr>
          <w:lang w:eastAsia="zh-CN"/>
        </w:rPr>
        <w:t xml:space="preserve">In this contribution, </w:t>
      </w:r>
      <w:r w:rsidR="001D44EA">
        <w:rPr>
          <w:rFonts w:hint="eastAsia"/>
          <w:lang w:eastAsia="zh-CN"/>
        </w:rPr>
        <w:t xml:space="preserve">we will discuss the </w:t>
      </w:r>
      <w:r w:rsidR="00E60E43">
        <w:rPr>
          <w:rFonts w:hint="eastAsia"/>
          <w:lang w:eastAsia="zh-CN"/>
        </w:rPr>
        <w:t>contents of PSBCH for LTE-V2X.</w:t>
      </w:r>
      <w:r w:rsidRPr="0057169E">
        <w:rPr>
          <w:rFonts w:hint="eastAsia"/>
          <w:lang w:eastAsia="zh-CN"/>
        </w:rPr>
        <w:t xml:space="preserve"> </w:t>
      </w:r>
    </w:p>
    <w:p w:rsidR="00C8540B" w:rsidRDefault="001D44EA" w:rsidP="00C8540B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B2CBB" w:rsidRPr="009C763F" w:rsidRDefault="00956079" w:rsidP="009C763F">
      <w:pPr>
        <w:pStyle w:val="Heading2"/>
        <w:rPr>
          <w:lang w:eastAsia="zh-CN"/>
        </w:rPr>
      </w:pPr>
      <w:r w:rsidRPr="009C763F">
        <w:rPr>
          <w:rFonts w:hint="eastAsia"/>
          <w:lang w:eastAsia="zh-CN"/>
        </w:rPr>
        <w:t>Existing contents of PSBCH</w:t>
      </w:r>
    </w:p>
    <w:p w:rsidR="001D44EA" w:rsidRDefault="00363558" w:rsidP="0095607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956079">
        <w:rPr>
          <w:rFonts w:hint="eastAsia"/>
          <w:lang w:eastAsia="zh-CN"/>
        </w:rPr>
        <w:t>following fields are included in PSBCH</w:t>
      </w:r>
      <w:r>
        <w:rPr>
          <w:lang w:eastAsia="zh-CN"/>
        </w:rPr>
        <w:t xml:space="preserve"> for D2D</w:t>
      </w:r>
      <w:r w:rsidR="00956079">
        <w:rPr>
          <w:rFonts w:hint="eastAsia"/>
          <w:lang w:eastAsia="zh-CN"/>
        </w:rPr>
        <w:t>.</w:t>
      </w:r>
    </w:p>
    <w:p w:rsidR="00956079" w:rsidRDefault="00956079" w:rsidP="00956079">
      <w:pPr>
        <w:pStyle w:val="ListParagraph"/>
        <w:numPr>
          <w:ilvl w:val="1"/>
          <w:numId w:val="7"/>
        </w:numPr>
      </w:pPr>
      <w:r w:rsidRPr="00E44AA7">
        <w:rPr>
          <w:rFonts w:hint="eastAsia"/>
          <w:i/>
        </w:rPr>
        <w:t>sl-bandwidth</w:t>
      </w:r>
      <w:r>
        <w:rPr>
          <w:rFonts w:hint="eastAsia"/>
        </w:rPr>
        <w:t>: indicates the bandwidth of sidelink in unit of PRBs.</w:t>
      </w:r>
    </w:p>
    <w:p w:rsidR="00956079" w:rsidRDefault="00956079" w:rsidP="00956079">
      <w:pPr>
        <w:pStyle w:val="ListParagraph"/>
        <w:numPr>
          <w:ilvl w:val="1"/>
          <w:numId w:val="7"/>
        </w:numPr>
      </w:pPr>
      <w:r w:rsidRPr="00E44AA7">
        <w:rPr>
          <w:i/>
        </w:rPr>
        <w:t>T</w:t>
      </w:r>
      <w:r w:rsidRPr="00E44AA7">
        <w:rPr>
          <w:rFonts w:hint="eastAsia"/>
          <w:i/>
        </w:rPr>
        <w:t>dd-configSL</w:t>
      </w:r>
      <w:r>
        <w:rPr>
          <w:rFonts w:hint="eastAsia"/>
        </w:rPr>
        <w:t xml:space="preserve">: indicates TDD </w:t>
      </w:r>
      <w:r>
        <w:t>configuration</w:t>
      </w:r>
      <w:r>
        <w:rPr>
          <w:rFonts w:hint="eastAsia"/>
        </w:rPr>
        <w:t xml:space="preserve"> of SL.</w:t>
      </w:r>
    </w:p>
    <w:p w:rsidR="00956079" w:rsidRDefault="00956079" w:rsidP="00956079">
      <w:pPr>
        <w:pStyle w:val="ListParagraph"/>
        <w:numPr>
          <w:ilvl w:val="1"/>
          <w:numId w:val="7"/>
        </w:numPr>
      </w:pPr>
      <w:r w:rsidRPr="00E44AA7">
        <w:rPr>
          <w:i/>
        </w:rPr>
        <w:t>D</w:t>
      </w:r>
      <w:r w:rsidRPr="00E44AA7">
        <w:rPr>
          <w:rFonts w:hint="eastAsia"/>
          <w:i/>
        </w:rPr>
        <w:t>irectFrameNumber</w:t>
      </w:r>
      <w:r>
        <w:rPr>
          <w:rFonts w:hint="eastAsia"/>
        </w:rPr>
        <w:t xml:space="preserve">: </w:t>
      </w:r>
      <w:r w:rsidRPr="00523EF7">
        <w:rPr>
          <w:lang w:eastAsia="ko-KR"/>
        </w:rPr>
        <w:t>Indicates the frame number in which SLSS and SL-BCH are transmitted</w:t>
      </w:r>
      <w:r>
        <w:rPr>
          <w:rFonts w:hint="eastAsia"/>
        </w:rPr>
        <w:t>.</w:t>
      </w:r>
    </w:p>
    <w:p w:rsidR="00956079" w:rsidRDefault="00956079" w:rsidP="00956079">
      <w:pPr>
        <w:pStyle w:val="ListParagraph"/>
        <w:numPr>
          <w:ilvl w:val="1"/>
          <w:numId w:val="7"/>
        </w:numPr>
      </w:pPr>
      <w:r w:rsidRPr="00E44AA7">
        <w:rPr>
          <w:rFonts w:hint="eastAsia"/>
          <w:i/>
        </w:rPr>
        <w:t>directSubframeNumber:</w:t>
      </w:r>
      <w:r>
        <w:rPr>
          <w:rFonts w:hint="eastAsia"/>
        </w:rPr>
        <w:t xml:space="preserve"> Indicates the subframe number in the frame which is indicated by directFrameNumber in which SLSS and SL-BCH are </w:t>
      </w:r>
      <w:r>
        <w:t>transmitted</w:t>
      </w:r>
      <w:r>
        <w:rPr>
          <w:rFonts w:hint="eastAsia"/>
        </w:rPr>
        <w:t>.</w:t>
      </w:r>
    </w:p>
    <w:p w:rsidR="00956079" w:rsidRDefault="00956079" w:rsidP="00956079">
      <w:pPr>
        <w:pStyle w:val="ListParagraph"/>
        <w:numPr>
          <w:ilvl w:val="1"/>
          <w:numId w:val="7"/>
        </w:numPr>
      </w:pPr>
      <w:r w:rsidRPr="00E44AA7">
        <w:rPr>
          <w:rFonts w:hint="eastAsia"/>
          <w:i/>
        </w:rPr>
        <w:t>inCoverage</w:t>
      </w:r>
      <w:r>
        <w:rPr>
          <w:rFonts w:hint="eastAsia"/>
        </w:rPr>
        <w:t xml:space="preserve">: indicates whether </w:t>
      </w:r>
      <w:r w:rsidRPr="00523EF7">
        <w:t xml:space="preserve">the UE transmitting the </w:t>
      </w:r>
      <w:r w:rsidRPr="00523EF7">
        <w:rPr>
          <w:i/>
        </w:rPr>
        <w:t>MasterInformationBlock-SL</w:t>
      </w:r>
      <w:r w:rsidRPr="00523EF7">
        <w:t xml:space="preserve"> is in E-UTRAN coverage.</w:t>
      </w:r>
    </w:p>
    <w:p w:rsidR="00956079" w:rsidRDefault="00956079" w:rsidP="00956079">
      <w:pPr>
        <w:pStyle w:val="ListParagraph"/>
        <w:numPr>
          <w:ilvl w:val="1"/>
          <w:numId w:val="7"/>
        </w:numPr>
      </w:pPr>
      <w:r w:rsidRPr="00E44AA7">
        <w:rPr>
          <w:i/>
        </w:rPr>
        <w:t>R</w:t>
      </w:r>
      <w:r w:rsidRPr="00E44AA7">
        <w:rPr>
          <w:rFonts w:hint="eastAsia"/>
          <w:i/>
        </w:rPr>
        <w:t>eserved bits</w:t>
      </w:r>
      <w:r>
        <w:rPr>
          <w:rFonts w:hint="eastAsia"/>
        </w:rPr>
        <w:t>.</w:t>
      </w:r>
    </w:p>
    <w:p w:rsidR="00956079" w:rsidRDefault="002367FD" w:rsidP="00956079">
      <w:pPr>
        <w:rPr>
          <w:lang w:eastAsia="zh-CN"/>
        </w:rPr>
      </w:pPr>
      <w:r>
        <w:rPr>
          <w:rFonts w:hint="eastAsia"/>
          <w:lang w:eastAsia="zh-CN"/>
        </w:rPr>
        <w:t xml:space="preserve">LTE-V2X can be deployed on both shared carrier and dedicated carrier. </w:t>
      </w:r>
      <w:r>
        <w:rPr>
          <w:lang w:eastAsia="zh-CN"/>
        </w:rPr>
        <w:t>F</w:t>
      </w:r>
      <w:r>
        <w:rPr>
          <w:rFonts w:hint="eastAsia"/>
          <w:lang w:eastAsia="zh-CN"/>
        </w:rPr>
        <w:t>or the shared carrier case, all of the existing field</w:t>
      </w:r>
      <w:r w:rsidR="00363558">
        <w:rPr>
          <w:lang w:eastAsia="zh-CN"/>
        </w:rPr>
        <w:t>s</w:t>
      </w:r>
      <w:r>
        <w:rPr>
          <w:rFonts w:hint="eastAsia"/>
          <w:lang w:eastAsia="zh-CN"/>
        </w:rPr>
        <w:t xml:space="preserve"> of PSBCH should be kept.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dedicated carrier, the </w:t>
      </w:r>
      <w:r w:rsidRPr="000D0FE8">
        <w:rPr>
          <w:rFonts w:hint="eastAsia"/>
          <w:i/>
          <w:lang w:eastAsia="zh-CN"/>
        </w:rPr>
        <w:t>Tdd-configSL</w:t>
      </w:r>
      <w:r>
        <w:rPr>
          <w:rFonts w:hint="eastAsia"/>
          <w:lang w:eastAsia="zh-CN"/>
        </w:rPr>
        <w:t xml:space="preserve"> </w:t>
      </w:r>
      <w:r w:rsidR="000D0FE8">
        <w:rPr>
          <w:lang w:eastAsia="zh-CN"/>
        </w:rPr>
        <w:t xml:space="preserve">field </w:t>
      </w:r>
      <w:r w:rsidR="00470B08">
        <w:rPr>
          <w:lang w:eastAsia="zh-CN"/>
        </w:rPr>
        <w:t>is not necessary. However, it is simpler to have the same PSBCH for the shared and dedicated carrier cases.</w:t>
      </w:r>
    </w:p>
    <w:p w:rsidR="00852BB5" w:rsidRDefault="00852BB5" w:rsidP="001D44EA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</w:t>
      </w:r>
      <w:r w:rsidR="002367FD">
        <w:rPr>
          <w:rFonts w:hint="eastAsia"/>
          <w:b/>
          <w:i/>
          <w:lang w:eastAsia="zh-CN"/>
        </w:rPr>
        <w:t>1</w:t>
      </w:r>
      <w:r>
        <w:rPr>
          <w:rFonts w:hint="eastAsia"/>
          <w:b/>
          <w:i/>
          <w:lang w:eastAsia="zh-CN"/>
        </w:rPr>
        <w:t xml:space="preserve">: </w:t>
      </w:r>
      <w:r w:rsidR="002367FD">
        <w:rPr>
          <w:rFonts w:hint="eastAsia"/>
          <w:b/>
          <w:i/>
          <w:lang w:eastAsia="zh-CN"/>
        </w:rPr>
        <w:t xml:space="preserve">All of the existing </w:t>
      </w:r>
      <w:r w:rsidR="002367FD">
        <w:rPr>
          <w:b/>
          <w:i/>
          <w:lang w:eastAsia="zh-CN"/>
        </w:rPr>
        <w:t>fields</w:t>
      </w:r>
      <w:r w:rsidR="002367FD">
        <w:rPr>
          <w:rFonts w:hint="eastAsia"/>
          <w:b/>
          <w:i/>
          <w:lang w:eastAsia="zh-CN"/>
        </w:rPr>
        <w:t xml:space="preserve"> of </w:t>
      </w:r>
      <w:r w:rsidR="00C23C23">
        <w:rPr>
          <w:rFonts w:hint="eastAsia"/>
          <w:b/>
          <w:i/>
          <w:lang w:eastAsia="zh-CN"/>
        </w:rPr>
        <w:t xml:space="preserve">Rel-12 D2D </w:t>
      </w:r>
      <w:r w:rsidR="002367FD">
        <w:rPr>
          <w:rFonts w:hint="eastAsia"/>
          <w:b/>
          <w:i/>
          <w:lang w:eastAsia="zh-CN"/>
        </w:rPr>
        <w:t xml:space="preserve">PSBCH </w:t>
      </w:r>
      <w:r w:rsidR="00E6615C">
        <w:rPr>
          <w:b/>
          <w:i/>
          <w:lang w:eastAsia="zh-CN"/>
        </w:rPr>
        <w:t>are</w:t>
      </w:r>
      <w:r w:rsidR="002367FD">
        <w:rPr>
          <w:rFonts w:hint="eastAsia"/>
          <w:b/>
          <w:i/>
          <w:lang w:eastAsia="zh-CN"/>
        </w:rPr>
        <w:t xml:space="preserve"> kept.</w:t>
      </w:r>
    </w:p>
    <w:p w:rsidR="00B51064" w:rsidRPr="009C763F" w:rsidRDefault="00B51064" w:rsidP="009C763F">
      <w:pPr>
        <w:pStyle w:val="Heading2"/>
        <w:tabs>
          <w:tab w:val="clear" w:pos="576"/>
        </w:tabs>
        <w:rPr>
          <w:lang w:eastAsia="zh-CN"/>
        </w:rPr>
      </w:pPr>
      <w:r w:rsidRPr="009C763F">
        <w:rPr>
          <w:rFonts w:hint="eastAsia"/>
          <w:lang w:eastAsia="zh-CN"/>
        </w:rPr>
        <w:t>New fields of PSBCH</w:t>
      </w:r>
    </w:p>
    <w:p w:rsidR="002367FD" w:rsidRDefault="009C763F" w:rsidP="001D44EA">
      <w:pPr>
        <w:rPr>
          <w:lang w:eastAsia="zh-CN"/>
        </w:rPr>
      </w:pPr>
      <w:r>
        <w:rPr>
          <w:rFonts w:hint="eastAsia"/>
          <w:lang w:eastAsia="zh-CN"/>
        </w:rPr>
        <w:t xml:space="preserve">LTE-V2X service can operate on either shared or dedicated carriers and the synchronization source could be either eNB or GNSS. </w:t>
      </w:r>
      <w:r>
        <w:rPr>
          <w:lang w:eastAsia="zh-CN"/>
        </w:rPr>
        <w:t>T</w:t>
      </w:r>
      <w:r>
        <w:rPr>
          <w:rFonts w:hint="eastAsia"/>
          <w:lang w:eastAsia="zh-CN"/>
        </w:rPr>
        <w:t>o support LTE-V2X, the following aspects need to be considered and enhanced.</w:t>
      </w:r>
    </w:p>
    <w:p w:rsidR="009C763F" w:rsidRDefault="009C763F" w:rsidP="00363558">
      <w:pPr>
        <w:pStyle w:val="Heading3"/>
      </w:pPr>
      <w:r>
        <w:lastRenderedPageBreak/>
        <w:t>Subchannel matching for IC and OOC UEs</w:t>
      </w:r>
      <w:r>
        <w:rPr>
          <w:rFonts w:hint="eastAsia"/>
        </w:rPr>
        <w:t xml:space="preserve"> </w:t>
      </w:r>
      <w:r w:rsidR="00624D03">
        <w:fldChar w:fldCharType="begin"/>
      </w:r>
      <w:r w:rsidR="00624D03">
        <w:instrText xml:space="preserve"> REF _Ref4</w:instrText>
      </w:r>
      <w:r w:rsidR="00624D03">
        <w:instrText xml:space="preserve">65243414 \r \h  \* MERGEFORMAT </w:instrText>
      </w:r>
      <w:r w:rsidR="00624D03">
        <w:fldChar w:fldCharType="separate"/>
      </w:r>
      <w:r w:rsidR="002B75C0">
        <w:t>[2]</w:t>
      </w:r>
      <w:r w:rsidR="00624D03">
        <w:fldChar w:fldCharType="end"/>
      </w:r>
    </w:p>
    <w:p w:rsidR="009C763F" w:rsidRDefault="009C763F" w:rsidP="009C763F">
      <w:r>
        <w:rPr>
          <w:rFonts w:hint="eastAsia"/>
          <w:lang w:eastAsia="zh-CN"/>
        </w:rPr>
        <w:t xml:space="preserve">The size of subchannel is pre-configured for OOC, and configured for IC. </w:t>
      </w:r>
      <w:r>
        <w:t>A problem can arise in partial coverage if the UEs in IC and OOC use different subchannel size</w:t>
      </w:r>
      <w:r w:rsidR="000D0FE8">
        <w:t>s</w:t>
      </w:r>
      <w:r>
        <w:rPr>
          <w:rFonts w:hint="eastAsia"/>
          <w:lang w:eastAsia="zh-CN"/>
        </w:rPr>
        <w:t xml:space="preserve">. </w:t>
      </w:r>
      <w:r>
        <w:t xml:space="preserve">Thus, if a UE </w:t>
      </w:r>
      <w:r w:rsidR="000D0FE8">
        <w:t xml:space="preserve">uses </w:t>
      </w:r>
      <w:r>
        <w:t xml:space="preserve">the </w:t>
      </w:r>
      <w:r w:rsidR="00363558">
        <w:t xml:space="preserve">incorrect </w:t>
      </w:r>
      <w:r>
        <w:t xml:space="preserve">subchannel size, there </w:t>
      </w:r>
      <w:r w:rsidR="000D0FE8">
        <w:t>are</w:t>
      </w:r>
      <w:r>
        <w:t xml:space="preserve"> two issues:</w:t>
      </w:r>
    </w:p>
    <w:p w:rsidR="009C763F" w:rsidRDefault="009C763F" w:rsidP="005E177E">
      <w:pPr>
        <w:pStyle w:val="ListParagraph"/>
        <w:numPr>
          <w:ilvl w:val="1"/>
          <w:numId w:val="10"/>
        </w:numPr>
      </w:pPr>
      <w:r>
        <w:t>The UE might not be able to find the PSCCH</w:t>
      </w:r>
    </w:p>
    <w:p w:rsidR="009C763F" w:rsidRDefault="009C763F" w:rsidP="005E177E">
      <w:pPr>
        <w:pStyle w:val="ListParagraph"/>
        <w:numPr>
          <w:ilvl w:val="1"/>
          <w:numId w:val="10"/>
        </w:numPr>
      </w:pPr>
      <w:r>
        <w:t>Even if the UE finds the PSCCH, it will not be able to process the SCI since the frequency resource allocation field is dependent on the subchannel size.</w:t>
      </w:r>
    </w:p>
    <w:p w:rsidR="009C763F" w:rsidRDefault="009C763F" w:rsidP="009C763F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ne possible solution for this case is that IC UEs broadcast the subchannel size on the PSBCH.</w:t>
      </w:r>
    </w:p>
    <w:p w:rsidR="009C763F" w:rsidRDefault="009C763F" w:rsidP="00B51064">
      <w:pPr>
        <w:rPr>
          <w:b/>
          <w:i/>
          <w:lang w:eastAsia="zh-CN"/>
        </w:rPr>
      </w:pPr>
      <w:r w:rsidRPr="00030365">
        <w:rPr>
          <w:b/>
          <w:i/>
        </w:rPr>
        <w:t>Proposal</w:t>
      </w:r>
      <w:r>
        <w:rPr>
          <w:b/>
          <w:i/>
        </w:rPr>
        <w:t xml:space="preserve"> 2</w:t>
      </w:r>
      <w:r w:rsidRPr="00030365"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</w:rPr>
        <w:t>ome</w:t>
      </w:r>
      <w:r w:rsidRPr="00030365">
        <w:rPr>
          <w:b/>
          <w:i/>
        </w:rPr>
        <w:t xml:space="preserve"> of the reserved bits on the PSBCH </w:t>
      </w:r>
      <w:r>
        <w:rPr>
          <w:b/>
          <w:i/>
        </w:rPr>
        <w:t>are</w:t>
      </w:r>
      <w:r w:rsidRPr="00030365">
        <w:rPr>
          <w:b/>
          <w:i/>
        </w:rPr>
        <w:t xml:space="preserve"> used to indicate </w:t>
      </w:r>
      <w:r>
        <w:rPr>
          <w:b/>
          <w:i/>
        </w:rPr>
        <w:t>the subchannel size</w:t>
      </w:r>
    </w:p>
    <w:p w:rsidR="009C763F" w:rsidRDefault="007D659D" w:rsidP="00363558">
      <w:pPr>
        <w:pStyle w:val="Heading3"/>
      </w:pPr>
      <w:r>
        <w:rPr>
          <w:rFonts w:hint="eastAsia"/>
        </w:rPr>
        <w:t xml:space="preserve">Interference between PC5-based V2V and cellular </w:t>
      </w:r>
      <w:r w:rsidR="00624D03">
        <w:fldChar w:fldCharType="begin"/>
      </w:r>
      <w:r w:rsidR="00624D03">
        <w:instrText xml:space="preserve"> REF _Ref465243420 \r \h  \* MERGEFORMAT </w:instrText>
      </w:r>
      <w:r w:rsidR="00624D03">
        <w:fldChar w:fldCharType="separate"/>
      </w:r>
      <w:r w:rsidR="002B75C0">
        <w:t>[3]</w:t>
      </w:r>
      <w:r w:rsidR="00624D03">
        <w:fldChar w:fldCharType="end"/>
      </w:r>
    </w:p>
    <w:p w:rsidR="00B51064" w:rsidRPr="009A3BF6" w:rsidRDefault="00B51064" w:rsidP="00B51064">
      <w:pPr>
        <w:rPr>
          <w:lang w:eastAsia="zh-CN"/>
        </w:rPr>
      </w:pPr>
      <w:r w:rsidRPr="009A3BF6">
        <w:rPr>
          <w:lang w:eastAsia="zh-CN"/>
        </w:rPr>
        <w:t>When</w:t>
      </w:r>
      <w:r w:rsidRPr="009A3BF6">
        <w:rPr>
          <w:lang w:eastAsia="ko-KR"/>
        </w:rPr>
        <w:t xml:space="preserve"> PC5-based V2V operation and Uu operation share the same carrier</w:t>
      </w:r>
      <w:r w:rsidRPr="009A3BF6">
        <w:rPr>
          <w:rFonts w:hint="eastAsia"/>
          <w:lang w:eastAsia="zh-CN"/>
        </w:rPr>
        <w:t xml:space="preserve">, </w:t>
      </w:r>
      <w:r w:rsidRPr="009A3BF6">
        <w:rPr>
          <w:lang w:eastAsia="zh-CN"/>
        </w:rPr>
        <w:t xml:space="preserve">there is a potentially serious interference issue: </w:t>
      </w:r>
      <w:r w:rsidR="00363558">
        <w:rPr>
          <w:lang w:eastAsia="zh-CN"/>
        </w:rPr>
        <w:t>i</w:t>
      </w:r>
      <w:r w:rsidR="00363558" w:rsidRPr="009A3BF6">
        <w:rPr>
          <w:lang w:eastAsia="zh-CN"/>
        </w:rPr>
        <w:t xml:space="preserve">f </w:t>
      </w:r>
      <w:r w:rsidRPr="009A3BF6">
        <w:rPr>
          <w:lang w:eastAsia="zh-CN"/>
        </w:rPr>
        <w:t>an out-of-coverage UE is synchronized to GNSS</w:t>
      </w:r>
      <w:r>
        <w:rPr>
          <w:lang w:eastAsia="zh-CN"/>
        </w:rPr>
        <w:t>,</w:t>
      </w:r>
      <w:r w:rsidRPr="009A3BF6">
        <w:rPr>
          <w:lang w:eastAsia="zh-CN"/>
        </w:rPr>
        <w:t xml:space="preserve"> </w:t>
      </w:r>
      <w:r>
        <w:rPr>
          <w:lang w:eastAsia="zh-CN"/>
        </w:rPr>
        <w:t>which</w:t>
      </w:r>
      <w:r w:rsidRPr="009A3BF6">
        <w:rPr>
          <w:lang w:eastAsia="zh-CN"/>
        </w:rPr>
        <w:t xml:space="preserve"> is different than eNB timing, there is interference between cellular UEs and out-of-coverage V2V UEs.</w:t>
      </w:r>
      <w:r>
        <w:rPr>
          <w:rFonts w:hint="eastAsia"/>
          <w:lang w:eastAsia="zh-CN"/>
        </w:rPr>
        <w:t xml:space="preserve"> </w:t>
      </w:r>
      <w:r w:rsidRPr="009A3BF6">
        <w:rPr>
          <w:lang w:eastAsia="zh-CN"/>
        </w:rPr>
        <w:t>The interference problem is twofold:</w:t>
      </w:r>
    </w:p>
    <w:p w:rsidR="00B51064" w:rsidRPr="009A3BF6" w:rsidRDefault="00B51064" w:rsidP="005E177E">
      <w:pPr>
        <w:numPr>
          <w:ilvl w:val="1"/>
          <w:numId w:val="10"/>
        </w:numPr>
      </w:pPr>
      <w:r w:rsidRPr="009A3BF6">
        <w:t xml:space="preserve">V2V interference on the UL: Because of half duplex limitation, the vehicle cannot transmit UL data and receive V2V data at the same time in the same carrier frequency. </w:t>
      </w:r>
    </w:p>
    <w:p w:rsidR="00B51064" w:rsidRPr="009A3BF6" w:rsidRDefault="00B51064" w:rsidP="005E177E">
      <w:pPr>
        <w:numPr>
          <w:ilvl w:val="1"/>
          <w:numId w:val="10"/>
        </w:numPr>
      </w:pPr>
      <w:r w:rsidRPr="009A3BF6">
        <w:t xml:space="preserve">V2V </w:t>
      </w:r>
      <w:r>
        <w:t>i</w:t>
      </w:r>
      <w:r w:rsidRPr="009A3BF6">
        <w:t xml:space="preserve">nterference on the DL (TDD case): The V2V service will interfere with DL data if they are transmitted in the same carrier, especially when V2V transmitter from OOC is closer to the receiver than the eNB. </w:t>
      </w:r>
    </w:p>
    <w:p w:rsidR="00B97045" w:rsidRPr="009A3BF6" w:rsidRDefault="00B97045" w:rsidP="00B97045">
      <w:pPr>
        <w:rPr>
          <w:lang w:eastAsia="zh-CN"/>
        </w:rPr>
      </w:pPr>
      <w:r w:rsidRPr="009A3BF6">
        <w:object w:dxaOrig="12211" w:dyaOrig="4065" w14:anchorId="08D91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4pt;height:156.4pt" o:ole="">
            <v:imagedata r:id="rId8" o:title=""/>
          </v:shape>
          <o:OLEObject Type="Embed" ProgID="Visio.Drawing.15" ShapeID="_x0000_i1025" DrawAspect="Content" ObjectID="_1539763749" r:id="rId9"/>
        </w:object>
      </w:r>
    </w:p>
    <w:p w:rsidR="00B97045" w:rsidRPr="009A3BF6" w:rsidRDefault="00B97045" w:rsidP="00B97045">
      <w:pPr>
        <w:pStyle w:val="Caption"/>
        <w:rPr>
          <w:lang w:eastAsia="zh-CN"/>
        </w:rPr>
      </w:pPr>
      <w:bookmarkStart w:id="3" w:name="_Ref462834337"/>
      <w:r w:rsidRPr="009A3BF6">
        <w:t xml:space="preserve">Figure </w:t>
      </w:r>
      <w:r w:rsidR="00243584" w:rsidRPr="009A3BF6">
        <w:fldChar w:fldCharType="begin"/>
      </w:r>
      <w:r w:rsidRPr="009A3BF6">
        <w:instrText xml:space="preserve"> SEQ Figure \* ARABIC </w:instrText>
      </w:r>
      <w:r w:rsidR="00243584" w:rsidRPr="009A3BF6">
        <w:fldChar w:fldCharType="separate"/>
      </w:r>
      <w:r>
        <w:rPr>
          <w:noProof/>
        </w:rPr>
        <w:t>1</w:t>
      </w:r>
      <w:r w:rsidR="00243584" w:rsidRPr="009A3BF6">
        <w:fldChar w:fldCharType="end"/>
      </w:r>
      <w:bookmarkEnd w:id="3"/>
      <w:r>
        <w:t>.</w:t>
      </w:r>
      <w:r w:rsidRPr="009A3BF6">
        <w:rPr>
          <w:rFonts w:hint="eastAsia"/>
          <w:lang w:eastAsia="zh-CN"/>
        </w:rPr>
        <w:t xml:space="preserve"> illustration of interference from V2V service to cellular</w:t>
      </w:r>
    </w:p>
    <w:p w:rsidR="00B51064" w:rsidRDefault="00B97045" w:rsidP="001D44E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schemes can be considered to alleviate the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from V2V service to cellular.</w:t>
      </w:r>
    </w:p>
    <w:p w:rsidR="00054786" w:rsidRDefault="00054786" w:rsidP="005E177E">
      <w:pPr>
        <w:numPr>
          <w:ilvl w:val="0"/>
          <w:numId w:val="16"/>
        </w:numPr>
      </w:pPr>
      <w:r>
        <w:rPr>
          <w:rFonts w:hint="eastAsia"/>
          <w:lang w:eastAsia="zh-CN"/>
        </w:rPr>
        <w:t xml:space="preserve">Option 1: </w:t>
      </w:r>
      <w:r w:rsidR="002B75C0">
        <w:rPr>
          <w:lang w:eastAsia="zh-CN"/>
        </w:rPr>
        <w:t>to protect</w:t>
      </w:r>
      <w:r>
        <w:rPr>
          <w:rFonts w:hint="eastAsia"/>
          <w:lang w:eastAsia="zh-CN"/>
        </w:rPr>
        <w:t xml:space="preserve"> cellular service, V2V service can be disabled. One bit in PSBCH from IC UE can disable V2V service for OOC UEs to alleviate the interference to cellular service.</w:t>
      </w:r>
    </w:p>
    <w:p w:rsidR="00B97045" w:rsidRDefault="00B97045" w:rsidP="005E177E">
      <w:pPr>
        <w:numPr>
          <w:ilvl w:val="0"/>
          <w:numId w:val="16"/>
        </w:numPr>
      </w:pPr>
      <w:r w:rsidRPr="00B97045">
        <w:t>O</w:t>
      </w:r>
      <w:r w:rsidRPr="00B97045">
        <w:rPr>
          <w:rFonts w:hint="eastAsia"/>
        </w:rPr>
        <w:t xml:space="preserve">ption </w:t>
      </w:r>
      <w:r w:rsidR="00054786">
        <w:rPr>
          <w:rFonts w:hint="eastAsia"/>
          <w:lang w:eastAsia="zh-CN"/>
        </w:rPr>
        <w:t>2</w:t>
      </w:r>
      <w:r w:rsidRPr="00B97045">
        <w:rPr>
          <w:rFonts w:hint="eastAsia"/>
        </w:rPr>
        <w:t xml:space="preserve">: IC UE </w:t>
      </w:r>
      <w:r w:rsidR="002B75C0" w:rsidRPr="00B97045">
        <w:rPr>
          <w:rFonts w:hint="eastAsia"/>
        </w:rPr>
        <w:t>wh</w:t>
      </w:r>
      <w:r w:rsidR="002B75C0">
        <w:t>ich</w:t>
      </w:r>
      <w:r w:rsidR="002B75C0" w:rsidRPr="00B97045">
        <w:rPr>
          <w:rFonts w:hint="eastAsia"/>
        </w:rPr>
        <w:t xml:space="preserve"> </w:t>
      </w:r>
      <w:r w:rsidRPr="00B97045">
        <w:rPr>
          <w:rFonts w:hint="eastAsia"/>
        </w:rPr>
        <w:t>obtain</w:t>
      </w:r>
      <w:r w:rsidR="002B75C0">
        <w:t>s</w:t>
      </w:r>
      <w:r w:rsidRPr="00B97045">
        <w:rPr>
          <w:rFonts w:hint="eastAsia"/>
        </w:rPr>
        <w:t xml:space="preserve"> the timing offset between eNB and GNSS indicates it to OOC UEs. Both IC and OOC UEs reserve V2V subframes that overlap with </w:t>
      </w:r>
      <w:r w:rsidR="00363558">
        <w:t xml:space="preserve">unused </w:t>
      </w:r>
      <w:r w:rsidRPr="00B97045">
        <w:rPr>
          <w:rFonts w:hint="eastAsia"/>
        </w:rPr>
        <w:t xml:space="preserve">cellular UL/DL </w:t>
      </w:r>
      <w:r w:rsidR="00F0724D">
        <w:rPr>
          <w:rFonts w:hint="eastAsia"/>
          <w:lang w:eastAsia="zh-CN"/>
        </w:rPr>
        <w:t xml:space="preserve">subframes </w:t>
      </w:r>
      <w:r w:rsidRPr="00B97045">
        <w:rPr>
          <w:rFonts w:hint="eastAsia"/>
        </w:rPr>
        <w:t>to alleviate interference from V2V service to cellular.</w:t>
      </w:r>
    </w:p>
    <w:p w:rsidR="00B97045" w:rsidRPr="00B97045" w:rsidRDefault="00B97045" w:rsidP="005E177E">
      <w:pPr>
        <w:numPr>
          <w:ilvl w:val="0"/>
          <w:numId w:val="16"/>
        </w:numPr>
      </w:pPr>
      <w:r w:rsidRPr="00B97045">
        <w:rPr>
          <w:rFonts w:hint="eastAsia"/>
        </w:rPr>
        <w:t xml:space="preserve">Option </w:t>
      </w:r>
      <w:r w:rsidR="00054786">
        <w:rPr>
          <w:rFonts w:hint="eastAsia"/>
          <w:lang w:eastAsia="zh-CN"/>
        </w:rPr>
        <w:t>3</w:t>
      </w:r>
      <w:r w:rsidRPr="00B97045">
        <w:rPr>
          <w:rFonts w:hint="eastAsia"/>
        </w:rPr>
        <w:t xml:space="preserve">: IC UE </w:t>
      </w:r>
      <w:r w:rsidR="00A8216F">
        <w:t>which</w:t>
      </w:r>
      <w:r w:rsidRPr="00B97045">
        <w:rPr>
          <w:rFonts w:hint="eastAsia"/>
        </w:rPr>
        <w:t xml:space="preserve"> obtain</w:t>
      </w:r>
      <w:r w:rsidR="00A8216F">
        <w:t>s</w:t>
      </w:r>
      <w:r w:rsidRPr="00B97045">
        <w:rPr>
          <w:rFonts w:hint="eastAsia"/>
        </w:rPr>
        <w:t xml:space="preserve"> the timing offset between eNB and GNSS will report it to eNB. Based on the timing offset, </w:t>
      </w:r>
      <w:r w:rsidR="00054786">
        <w:rPr>
          <w:rFonts w:hint="eastAsia"/>
          <w:lang w:eastAsia="zh-CN"/>
        </w:rPr>
        <w:t xml:space="preserve">eNB will not schedule UE on the </w:t>
      </w:r>
      <w:r w:rsidR="00054786">
        <w:rPr>
          <w:lang w:eastAsia="zh-CN"/>
        </w:rPr>
        <w:t>interfered</w:t>
      </w:r>
      <w:r w:rsidR="00054786">
        <w:rPr>
          <w:rFonts w:hint="eastAsia"/>
          <w:lang w:eastAsia="zh-CN"/>
        </w:rPr>
        <w:t xml:space="preserve"> UL/DL subframes to alleviate interference to V2V service. </w:t>
      </w:r>
      <w:r w:rsidR="00A8216F">
        <w:rPr>
          <w:lang w:eastAsia="zh-CN"/>
        </w:rPr>
        <w:t>Another approach is that the</w:t>
      </w:r>
      <w:r w:rsidR="00A8216F">
        <w:rPr>
          <w:rFonts w:hint="eastAsia"/>
          <w:lang w:eastAsia="zh-CN"/>
        </w:rPr>
        <w:t xml:space="preserve"> </w:t>
      </w:r>
      <w:r w:rsidRPr="00B97045">
        <w:rPr>
          <w:rFonts w:hint="eastAsia"/>
        </w:rPr>
        <w:t>eNB reconfigures the resource pool and IC UE will relay the reconfiguration to OOC UE to alleviate the interference from V2V service to cellular.</w:t>
      </w:r>
    </w:p>
    <w:p w:rsidR="00470B08" w:rsidRDefault="00470B08" w:rsidP="001D44EA">
      <w:pPr>
        <w:rPr>
          <w:lang w:eastAsia="zh-CN"/>
        </w:rPr>
      </w:pPr>
      <w:r>
        <w:rPr>
          <w:lang w:eastAsia="zh-CN"/>
        </w:rPr>
        <w:t xml:space="preserve">Option 1 is useful since it is the best protection that can be provided for the cellular service, and is necessary if e.g., a V-UE with the wrong configuration is present on a carrier where there should not be any V2V operation. Option 3 is useful in the shared carrier case where V2V and cellular coexist on the same </w:t>
      </w:r>
      <w:r>
        <w:rPr>
          <w:lang w:eastAsia="zh-CN"/>
        </w:rPr>
        <w:lastRenderedPageBreak/>
        <w:t>carrier. By aligning V2V and cellular operations, the interference can be minimized.</w:t>
      </w:r>
      <w:r w:rsidR="00E6615C">
        <w:rPr>
          <w:lang w:eastAsia="zh-CN"/>
        </w:rPr>
        <w:t xml:space="preserve"> Option 2 is feasible, but slightly more complicated</w:t>
      </w:r>
    </w:p>
    <w:p w:rsidR="007D659D" w:rsidRPr="005E177E" w:rsidRDefault="005E177E" w:rsidP="001D44EA">
      <w:pPr>
        <w:rPr>
          <w:b/>
          <w:i/>
          <w:lang w:eastAsia="zh-CN"/>
        </w:rPr>
      </w:pPr>
      <w:r w:rsidRPr="005E177E">
        <w:rPr>
          <w:rFonts w:hint="eastAsia"/>
          <w:b/>
          <w:i/>
          <w:lang w:eastAsia="zh-CN"/>
        </w:rPr>
        <w:t xml:space="preserve">Proposal 3: </w:t>
      </w:r>
      <w:r w:rsidR="00527D39">
        <w:rPr>
          <w:b/>
          <w:i/>
          <w:lang w:eastAsia="zh-CN"/>
        </w:rPr>
        <w:t>Adopt the following</w:t>
      </w:r>
    </w:p>
    <w:p w:rsidR="00470B08" w:rsidRDefault="00470B08" w:rsidP="005E177E">
      <w:pPr>
        <w:pStyle w:val="ListParagraph"/>
        <w:numPr>
          <w:ilvl w:val="1"/>
          <w:numId w:val="10"/>
        </w:numPr>
        <w:rPr>
          <w:b/>
          <w:i/>
        </w:rPr>
      </w:pPr>
      <w:r>
        <w:rPr>
          <w:b/>
          <w:i/>
        </w:rPr>
        <w:t>One bit on the PSBCH indicates if V2V operation is enabled on the carrier</w:t>
      </w:r>
    </w:p>
    <w:p w:rsidR="005E177E" w:rsidRPr="005E177E" w:rsidRDefault="005E177E" w:rsidP="005E177E">
      <w:pPr>
        <w:pStyle w:val="ListParagraph"/>
        <w:numPr>
          <w:ilvl w:val="1"/>
          <w:numId w:val="10"/>
        </w:numPr>
        <w:rPr>
          <w:b/>
          <w:i/>
        </w:rPr>
      </w:pPr>
      <w:r w:rsidRPr="005E177E">
        <w:rPr>
          <w:rFonts w:hint="eastAsia"/>
          <w:b/>
          <w:i/>
        </w:rPr>
        <w:t>UE reports timing offset between eNB and GNSS to eNB</w:t>
      </w:r>
    </w:p>
    <w:p w:rsidR="005E177E" w:rsidRPr="005E177E" w:rsidRDefault="005E177E" w:rsidP="005E177E">
      <w:pPr>
        <w:pStyle w:val="ListParagraph"/>
        <w:numPr>
          <w:ilvl w:val="1"/>
          <w:numId w:val="10"/>
        </w:numPr>
        <w:rPr>
          <w:b/>
          <w:i/>
        </w:rPr>
      </w:pPr>
      <w:r w:rsidRPr="005E177E">
        <w:rPr>
          <w:rFonts w:hint="eastAsia"/>
          <w:b/>
          <w:i/>
        </w:rPr>
        <w:t>Resource pool reconfiguration is indicated in PSBCH</w:t>
      </w:r>
    </w:p>
    <w:p w:rsidR="00BA199C" w:rsidRPr="0057169E" w:rsidRDefault="00BA199C" w:rsidP="00BA199C">
      <w:pPr>
        <w:pStyle w:val="Heading1"/>
        <w:rPr>
          <w:lang w:eastAsia="zh-CN"/>
        </w:rPr>
      </w:pPr>
      <w:r w:rsidRPr="0057169E">
        <w:rPr>
          <w:lang w:eastAsia="zh-CN"/>
        </w:rPr>
        <w:t>Conclusion</w:t>
      </w:r>
    </w:p>
    <w:p w:rsidR="00BA199C" w:rsidRPr="0057169E" w:rsidRDefault="00BA199C" w:rsidP="00BA199C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57169E">
        <w:rPr>
          <w:rFonts w:hint="eastAsia"/>
          <w:lang w:eastAsia="zh-CN"/>
        </w:rPr>
        <w:t xml:space="preserve">In this contribution, </w:t>
      </w:r>
      <w:r w:rsidR="00C23C23">
        <w:rPr>
          <w:rFonts w:hint="eastAsia"/>
          <w:lang w:eastAsia="zh-CN"/>
        </w:rPr>
        <w:t xml:space="preserve">the contents of PSBCH are discussed. </w:t>
      </w:r>
      <w:r w:rsidRPr="0057169E">
        <w:rPr>
          <w:lang w:eastAsia="zh-CN"/>
        </w:rPr>
        <w:t>T</w:t>
      </w:r>
      <w:r w:rsidRPr="0057169E">
        <w:rPr>
          <w:rFonts w:hint="eastAsia"/>
          <w:lang w:eastAsia="zh-CN"/>
        </w:rPr>
        <w:t xml:space="preserve">he follow proposals are given. </w:t>
      </w:r>
    </w:p>
    <w:p w:rsidR="00C23C23" w:rsidRDefault="00C23C23" w:rsidP="00C23C23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1: All of the existing </w:t>
      </w:r>
      <w:r>
        <w:rPr>
          <w:b/>
          <w:i/>
          <w:lang w:eastAsia="zh-CN"/>
        </w:rPr>
        <w:t>fields</w:t>
      </w:r>
      <w:r>
        <w:rPr>
          <w:rFonts w:hint="eastAsia"/>
          <w:b/>
          <w:i/>
          <w:lang w:eastAsia="zh-CN"/>
        </w:rPr>
        <w:t xml:space="preserve"> of Rel-12 D2D PSBCH </w:t>
      </w:r>
      <w:r w:rsidR="00E6615C">
        <w:rPr>
          <w:b/>
          <w:i/>
          <w:lang w:eastAsia="zh-CN"/>
        </w:rPr>
        <w:t>are</w:t>
      </w:r>
      <w:r>
        <w:rPr>
          <w:rFonts w:hint="eastAsia"/>
          <w:b/>
          <w:i/>
          <w:lang w:eastAsia="zh-CN"/>
        </w:rPr>
        <w:t xml:space="preserve"> kept.</w:t>
      </w:r>
    </w:p>
    <w:p w:rsidR="007D659D" w:rsidRDefault="007D659D" w:rsidP="007D659D">
      <w:pPr>
        <w:rPr>
          <w:b/>
          <w:i/>
          <w:lang w:eastAsia="zh-CN"/>
        </w:rPr>
      </w:pPr>
      <w:r w:rsidRPr="00030365">
        <w:rPr>
          <w:b/>
          <w:i/>
        </w:rPr>
        <w:t>Proposal</w:t>
      </w:r>
      <w:r>
        <w:rPr>
          <w:b/>
          <w:i/>
        </w:rPr>
        <w:t xml:space="preserve"> 2</w:t>
      </w:r>
      <w:r w:rsidRPr="00030365">
        <w:rPr>
          <w:b/>
          <w:i/>
        </w:rPr>
        <w:t xml:space="preserve">: 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</w:rPr>
        <w:t>ome</w:t>
      </w:r>
      <w:r w:rsidRPr="00030365">
        <w:rPr>
          <w:b/>
          <w:i/>
        </w:rPr>
        <w:t xml:space="preserve"> of the reserved bits on the PSBCH </w:t>
      </w:r>
      <w:r>
        <w:rPr>
          <w:b/>
          <w:i/>
        </w:rPr>
        <w:t>are</w:t>
      </w:r>
      <w:r w:rsidRPr="00030365">
        <w:rPr>
          <w:b/>
          <w:i/>
        </w:rPr>
        <w:t xml:space="preserve"> used to indicate </w:t>
      </w:r>
      <w:r>
        <w:rPr>
          <w:b/>
          <w:i/>
        </w:rPr>
        <w:t>the subchannel size</w:t>
      </w:r>
    </w:p>
    <w:p w:rsidR="00527D39" w:rsidRPr="005E177E" w:rsidRDefault="00527D39" w:rsidP="00527D39">
      <w:pPr>
        <w:rPr>
          <w:b/>
          <w:i/>
          <w:lang w:eastAsia="zh-CN"/>
        </w:rPr>
      </w:pPr>
      <w:r w:rsidRPr="005E177E">
        <w:rPr>
          <w:rFonts w:hint="eastAsia"/>
          <w:b/>
          <w:i/>
          <w:lang w:eastAsia="zh-CN"/>
        </w:rPr>
        <w:t xml:space="preserve">Proposal 3: </w:t>
      </w:r>
      <w:r>
        <w:rPr>
          <w:b/>
          <w:i/>
          <w:lang w:eastAsia="zh-CN"/>
        </w:rPr>
        <w:t>Adopt the following</w:t>
      </w:r>
    </w:p>
    <w:p w:rsidR="00470B08" w:rsidRDefault="00470B08" w:rsidP="00470B08">
      <w:pPr>
        <w:pStyle w:val="ListParagraph"/>
        <w:numPr>
          <w:ilvl w:val="1"/>
          <w:numId w:val="10"/>
        </w:numPr>
        <w:rPr>
          <w:b/>
          <w:i/>
        </w:rPr>
      </w:pPr>
      <w:r>
        <w:rPr>
          <w:b/>
          <w:i/>
        </w:rPr>
        <w:t>One bit on the PSBCH indicates if V2V operation is enabled on the carrier</w:t>
      </w:r>
    </w:p>
    <w:p w:rsidR="00470B08" w:rsidRPr="005E177E" w:rsidRDefault="00470B08" w:rsidP="00470B08">
      <w:pPr>
        <w:pStyle w:val="ListParagraph"/>
        <w:numPr>
          <w:ilvl w:val="1"/>
          <w:numId w:val="10"/>
        </w:numPr>
        <w:rPr>
          <w:b/>
          <w:i/>
        </w:rPr>
      </w:pPr>
      <w:r w:rsidRPr="005E177E">
        <w:rPr>
          <w:rFonts w:hint="eastAsia"/>
          <w:b/>
          <w:i/>
        </w:rPr>
        <w:t>UE reports timing offset between eNB and GNSS to eNB</w:t>
      </w:r>
    </w:p>
    <w:p w:rsidR="00470B08" w:rsidRPr="005E177E" w:rsidRDefault="00470B08" w:rsidP="00470B08">
      <w:pPr>
        <w:pStyle w:val="ListParagraph"/>
        <w:numPr>
          <w:ilvl w:val="1"/>
          <w:numId w:val="10"/>
        </w:numPr>
        <w:rPr>
          <w:b/>
          <w:i/>
        </w:rPr>
      </w:pPr>
      <w:r w:rsidRPr="005E177E">
        <w:rPr>
          <w:rFonts w:hint="eastAsia"/>
          <w:b/>
          <w:i/>
        </w:rPr>
        <w:t>Resource pool reconfiguration is indicated in PSBCH</w:t>
      </w:r>
    </w:p>
    <w:p w:rsidR="007D659D" w:rsidRPr="005E177E" w:rsidRDefault="007D659D" w:rsidP="00363558">
      <w:pPr>
        <w:rPr>
          <w:lang w:eastAsia="zh-CN"/>
        </w:rPr>
      </w:pPr>
    </w:p>
    <w:p w:rsidR="007D659D" w:rsidRDefault="007D659D" w:rsidP="007D659D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above analysis, </w:t>
      </w:r>
      <w:r w:rsidR="00A8216F">
        <w:rPr>
          <w:lang w:eastAsia="zh-CN"/>
        </w:rPr>
        <w:t>some possible</w:t>
      </w:r>
      <w:r w:rsidR="00A8216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fields of PSBCH are listed </w:t>
      </w:r>
      <w:r w:rsidR="00A8216F">
        <w:rPr>
          <w:lang w:eastAsia="zh-CN"/>
        </w:rPr>
        <w:t>below</w:t>
      </w:r>
      <w:r>
        <w:rPr>
          <w:rFonts w:hint="eastAsia"/>
          <w:lang w:eastAsia="zh-CN"/>
        </w:rPr>
        <w:t>.</w:t>
      </w:r>
    </w:p>
    <w:p w:rsidR="007D659D" w:rsidRPr="003C6299" w:rsidRDefault="007D659D" w:rsidP="007D659D">
      <w:pPr>
        <w:pStyle w:val="Caption"/>
        <w:keepNext/>
        <w:rPr>
          <w:lang w:eastAsia="zh-CN"/>
        </w:rPr>
      </w:pPr>
      <w:r w:rsidRPr="003C6299">
        <w:t xml:space="preserve">Table </w:t>
      </w:r>
      <w:r w:rsidR="005E177E">
        <w:rPr>
          <w:rFonts w:hint="eastAsia"/>
          <w:lang w:eastAsia="zh-CN"/>
        </w:rPr>
        <w:t>1</w:t>
      </w:r>
      <w:r w:rsidRPr="003C6299">
        <w:t xml:space="preserve">: </w:t>
      </w:r>
      <w:r w:rsidRPr="003C6299">
        <w:rPr>
          <w:rFonts w:hint="eastAsia"/>
          <w:lang w:eastAsia="zh-CN"/>
        </w:rPr>
        <w:t>F</w:t>
      </w:r>
      <w:r w:rsidRPr="003C6299">
        <w:rPr>
          <w:lang w:eastAsia="zh-CN"/>
        </w:rPr>
        <w:t>ields</w:t>
      </w:r>
      <w:r w:rsidRPr="003C6299">
        <w:t xml:space="preserve"> </w:t>
      </w:r>
      <w:r>
        <w:t xml:space="preserve">for </w:t>
      </w:r>
      <w:r>
        <w:rPr>
          <w:rFonts w:hint="eastAsia"/>
          <w:lang w:eastAsia="zh-CN"/>
        </w:rPr>
        <w:t>PSBCH</w:t>
      </w:r>
    </w:p>
    <w:tbl>
      <w:tblPr>
        <w:tblW w:w="7655" w:type="dxa"/>
        <w:jc w:val="center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552"/>
        <w:gridCol w:w="850"/>
        <w:gridCol w:w="4253"/>
      </w:tblGrid>
      <w:tr w:rsidR="007D659D" w:rsidRPr="003C6299" w:rsidTr="000D0FE8">
        <w:trPr>
          <w:trHeight w:val="255"/>
          <w:tblHeader/>
          <w:jc w:val="center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284DD0">
            <w:pPr>
              <w:pStyle w:val="TableHdr"/>
              <w:rPr>
                <w:rFonts w:ascii="Calibri" w:hAnsi="Calibri" w:cs="SimSun"/>
              </w:rPr>
            </w:pPr>
            <w:r w:rsidRPr="003C6299">
              <w:t>Fields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284DD0">
            <w:pPr>
              <w:pStyle w:val="TableHdr"/>
              <w:rPr>
                <w:rFonts w:ascii="Calibri" w:hAnsi="Calibri" w:cs="SimSun"/>
              </w:rPr>
            </w:pPr>
            <w:r w:rsidRPr="003C6299">
              <w:t>Bits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284DD0">
            <w:pPr>
              <w:pStyle w:val="TableHdr"/>
              <w:rPr>
                <w:szCs w:val="20"/>
              </w:rPr>
            </w:pPr>
            <w:r w:rsidRPr="003C6299">
              <w:rPr>
                <w:szCs w:val="20"/>
              </w:rPr>
              <w:t>Description</w:t>
            </w:r>
            <w:r w:rsidRPr="003C6299">
              <w:rPr>
                <w:rFonts w:eastAsia="SimSun" w:hint="eastAsia"/>
                <w:szCs w:val="20"/>
              </w:rPr>
              <w:t>s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Pr="00321F26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L-bandwidth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/>
              </w:rPr>
              <w:t>K</w:t>
            </w:r>
            <w:r>
              <w:rPr>
                <w:rFonts w:eastAsiaTheme="minorEastAsia" w:hint="eastAsia"/>
              </w:rPr>
              <w:t>eep the  same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Pr="00321F26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TDD-configSL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59D" w:rsidRPr="000613D2" w:rsidRDefault="007D659D" w:rsidP="000D0FE8">
            <w:pPr>
              <w:pStyle w:val="TableCell0"/>
            </w:pPr>
            <w:r w:rsidRPr="000613D2">
              <w:t>K</w:t>
            </w:r>
            <w:r w:rsidRPr="000613D2">
              <w:rPr>
                <w:rFonts w:hint="eastAsia"/>
              </w:rPr>
              <w:t>eep</w:t>
            </w:r>
            <w:r>
              <w:rPr>
                <w:rFonts w:hint="eastAsia"/>
              </w:rPr>
              <w:t xml:space="preserve"> the same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DirectFrameNumber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59D" w:rsidRPr="000613D2" w:rsidRDefault="007D659D" w:rsidP="000D0FE8">
            <w:pPr>
              <w:pStyle w:val="TableCell0"/>
            </w:pPr>
            <w:r w:rsidRPr="000613D2">
              <w:t>K</w:t>
            </w:r>
            <w:r w:rsidRPr="000613D2">
              <w:rPr>
                <w:rFonts w:hint="eastAsia"/>
              </w:rPr>
              <w:t>eep</w:t>
            </w:r>
            <w:r>
              <w:rPr>
                <w:rFonts w:hint="eastAsia"/>
              </w:rPr>
              <w:t xml:space="preserve"> the same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21F26" w:rsidRDefault="007D659D" w:rsidP="000D0FE8">
            <w:pPr>
              <w:pStyle w:val="TableCell0"/>
              <w:rPr>
                <w:rFonts w:ascii="Calibri" w:eastAsiaTheme="minorEastAsia" w:hAnsi="Calibri" w:cs="MS PGothic"/>
              </w:rPr>
            </w:pPr>
            <w:r>
              <w:rPr>
                <w:rFonts w:eastAsiaTheme="minorEastAsia" w:hint="eastAsia"/>
              </w:rPr>
              <w:t>DirectSubframeNumber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0D0FE8">
            <w:pPr>
              <w:pStyle w:val="TableCell0"/>
              <w:rPr>
                <w:rFonts w:ascii="Calibri" w:eastAsia="SimSun" w:hAnsi="Calibri" w:cs="MS PGothic"/>
                <w:lang w:eastAsia="ja-JP"/>
              </w:rPr>
            </w:pPr>
            <w:r>
              <w:rPr>
                <w:rFonts w:eastAsia="SimSun" w:hint="eastAsia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59D" w:rsidRPr="000613D2" w:rsidRDefault="007D659D" w:rsidP="000D0FE8">
            <w:pPr>
              <w:pStyle w:val="TableCell0"/>
            </w:pPr>
            <w:r w:rsidRPr="000613D2">
              <w:t>K</w:t>
            </w:r>
            <w:r w:rsidRPr="000613D2">
              <w:rPr>
                <w:rFonts w:hint="eastAsia"/>
              </w:rPr>
              <w:t>eep</w:t>
            </w:r>
            <w:r>
              <w:rPr>
                <w:rFonts w:hint="eastAsia"/>
              </w:rPr>
              <w:t xml:space="preserve"> the same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Default="007D659D" w:rsidP="000D0FE8">
            <w:pPr>
              <w:pStyle w:val="TableCell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inCoverage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Default="007D659D" w:rsidP="000D0FE8">
            <w:pPr>
              <w:pStyle w:val="TableCell0"/>
              <w:rPr>
                <w:rFonts w:eastAsia="SimSun"/>
              </w:rPr>
            </w:pPr>
            <w:r>
              <w:rPr>
                <w:rFonts w:eastAsia="SimSun" w:hint="eastAsia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59D" w:rsidRPr="000613D2" w:rsidRDefault="007D659D" w:rsidP="000D0FE8">
            <w:pPr>
              <w:pStyle w:val="TableCell0"/>
            </w:pPr>
            <w:r w:rsidRPr="000613D2">
              <w:t>K</w:t>
            </w:r>
            <w:r w:rsidRPr="000613D2">
              <w:rPr>
                <w:rFonts w:hint="eastAsia"/>
              </w:rPr>
              <w:t>eep</w:t>
            </w:r>
            <w:r>
              <w:rPr>
                <w:rFonts w:hint="eastAsia"/>
              </w:rPr>
              <w:t xml:space="preserve"> the same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0D0FE8">
            <w:pPr>
              <w:pStyle w:val="TableCell0"/>
              <w:rPr>
                <w:rFonts w:eastAsia="SimSun"/>
              </w:rPr>
            </w:pPr>
            <w:r>
              <w:rPr>
                <w:rFonts w:eastAsia="SimSun" w:hint="eastAsia"/>
              </w:rPr>
              <w:t>sizeSubchannel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0D0FE8">
            <w:pPr>
              <w:pStyle w:val="TableCell0"/>
              <w:rPr>
                <w:rFonts w:eastAsia="SimSun"/>
              </w:rPr>
            </w:pPr>
            <w:r>
              <w:rPr>
                <w:rFonts w:eastAsia="SimSun" w:hint="eastAsia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Pr="003C6299" w:rsidRDefault="007D659D" w:rsidP="000D0FE8">
            <w:pPr>
              <w:pStyle w:val="TableCell0"/>
              <w:rPr>
                <w:rFonts w:eastAsia="SimSun"/>
              </w:rPr>
            </w:pPr>
            <w:r>
              <w:rPr>
                <w:rFonts w:eastAsia="SimSun"/>
              </w:rPr>
              <w:t>I</w:t>
            </w:r>
            <w:r>
              <w:rPr>
                <w:rFonts w:eastAsia="SimSun" w:hint="eastAsia"/>
              </w:rPr>
              <w:t>ndicates the size of sub-channel</w:t>
            </w:r>
          </w:p>
        </w:tc>
      </w:tr>
      <w:tr w:rsidR="00E6615C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15C" w:rsidRDefault="00E6615C" w:rsidP="00284DD0">
            <w:pPr>
              <w:pStyle w:val="TableCell0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V2V operation enabled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15C" w:rsidRDefault="00E6615C" w:rsidP="00284DD0">
            <w:pPr>
              <w:pStyle w:val="TableCell0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615C" w:rsidRDefault="00E6615C" w:rsidP="00284DD0">
            <w:pPr>
              <w:pStyle w:val="TableCell0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Indicates if V2V can operate on this carrier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284DD0">
            <w:pPr>
              <w:pStyle w:val="TableCell0"/>
              <w:rPr>
                <w:rFonts w:eastAsia="SimSun"/>
                <w:iCs/>
              </w:rPr>
            </w:pPr>
            <w:r>
              <w:rPr>
                <w:rFonts w:eastAsia="SimSun" w:hint="eastAsia"/>
                <w:iCs/>
              </w:rPr>
              <w:t>ResourcePoolConfig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659D" w:rsidRPr="003C6299" w:rsidRDefault="007D659D" w:rsidP="00284DD0">
            <w:pPr>
              <w:pStyle w:val="TableCell0"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Pr="003C6299" w:rsidRDefault="007D659D" w:rsidP="00284DD0">
            <w:pPr>
              <w:pStyle w:val="TableCell0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I</w:t>
            </w:r>
            <w:r>
              <w:rPr>
                <w:rFonts w:eastAsia="SimSun" w:hint="eastAsia"/>
                <w:iCs/>
              </w:rPr>
              <w:t>ndicates reconfiguration of resource pool</w:t>
            </w: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284DD0">
            <w:pPr>
              <w:pStyle w:val="TableCell0"/>
              <w:rPr>
                <w:rFonts w:eastAsia="SimSun"/>
                <w:iCs/>
              </w:rPr>
            </w:pPr>
            <w:r>
              <w:rPr>
                <w:rFonts w:eastAsia="SimSun" w:hint="eastAsia"/>
                <w:iCs/>
              </w:rPr>
              <w:t>reserved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284DD0">
            <w:pPr>
              <w:pStyle w:val="TableCell0"/>
              <w:rPr>
                <w:rFonts w:eastAsia="SimSun"/>
              </w:rPr>
            </w:pPr>
            <w:r>
              <w:rPr>
                <w:rFonts w:eastAsia="SimSun" w:hint="eastAsia"/>
              </w:rPr>
              <w:t>2</w:t>
            </w:r>
            <w:r w:rsidR="00E6615C">
              <w:rPr>
                <w:rFonts w:eastAsia="SimSun"/>
              </w:rPr>
              <w:t>1</w:t>
            </w:r>
            <w:r>
              <w:rPr>
                <w:rFonts w:eastAsia="SimSun" w:hint="eastAsia"/>
              </w:rPr>
              <w:t>-X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284DD0">
            <w:pPr>
              <w:pStyle w:val="TableCell0"/>
              <w:rPr>
                <w:rFonts w:eastAsia="SimSun"/>
                <w:iCs/>
              </w:rPr>
            </w:pPr>
          </w:p>
        </w:tc>
      </w:tr>
      <w:tr w:rsidR="007D659D" w:rsidRPr="003C6299" w:rsidTr="000D0FE8">
        <w:trPr>
          <w:jc w:val="center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284DD0">
            <w:pPr>
              <w:pStyle w:val="TableCell0"/>
              <w:rPr>
                <w:rFonts w:eastAsia="SimSun"/>
                <w:iCs/>
              </w:rPr>
            </w:pPr>
            <w:r>
              <w:rPr>
                <w:rFonts w:eastAsia="SimSun"/>
                <w:iCs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Default="007D659D" w:rsidP="00284DD0">
            <w:pPr>
              <w:pStyle w:val="TableCell0"/>
              <w:rPr>
                <w:rFonts w:eastAsia="SimSun"/>
              </w:rPr>
            </w:pPr>
            <w:r>
              <w:rPr>
                <w:rFonts w:eastAsia="SimSun" w:hint="eastAsia"/>
              </w:rPr>
              <w:t>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659D" w:rsidRPr="003C6299" w:rsidRDefault="007D659D" w:rsidP="00284DD0">
            <w:pPr>
              <w:pStyle w:val="TableCell0"/>
            </w:pPr>
          </w:p>
        </w:tc>
      </w:tr>
    </w:tbl>
    <w:p w:rsidR="00B7256E" w:rsidRPr="00C23C23" w:rsidRDefault="00B7256E" w:rsidP="00BA199C">
      <w:pPr>
        <w:rPr>
          <w:lang w:eastAsia="zh-CN"/>
        </w:rPr>
      </w:pPr>
    </w:p>
    <w:p w:rsidR="00BA199C" w:rsidRPr="0057169E" w:rsidRDefault="00BA199C" w:rsidP="00BA199C">
      <w:pPr>
        <w:pStyle w:val="Heading1"/>
        <w:numPr>
          <w:ilvl w:val="0"/>
          <w:numId w:val="0"/>
        </w:numPr>
        <w:ind w:left="432" w:hanging="432"/>
      </w:pPr>
      <w:r w:rsidRPr="0057169E">
        <w:t>References</w:t>
      </w:r>
    </w:p>
    <w:p w:rsidR="00BA199C" w:rsidRDefault="00BA199C" w:rsidP="00BA199C">
      <w:pPr>
        <w:pStyle w:val="References"/>
        <w:rPr>
          <w:szCs w:val="20"/>
          <w:lang w:eastAsia="zh-CN"/>
        </w:rPr>
      </w:pPr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r w:rsidRPr="0057169E">
        <w:rPr>
          <w:rFonts w:hint="eastAsia"/>
          <w:szCs w:val="20"/>
          <w:lang w:eastAsia="zh-CN"/>
        </w:rPr>
        <w:t>3GPP RAN1 #8</w:t>
      </w:r>
      <w:r w:rsidR="00CB2FC1">
        <w:rPr>
          <w:rFonts w:hint="eastAsia"/>
          <w:szCs w:val="20"/>
          <w:lang w:eastAsia="zh-CN"/>
        </w:rPr>
        <w:t>6bis</w:t>
      </w:r>
      <w:r w:rsidRPr="0057169E">
        <w:rPr>
          <w:rFonts w:hint="eastAsia"/>
          <w:szCs w:val="20"/>
          <w:lang w:eastAsia="zh-CN"/>
        </w:rPr>
        <w:t xml:space="preserve">, </w:t>
      </w:r>
      <w:r w:rsidRPr="0057169E">
        <w:rPr>
          <w:szCs w:val="20"/>
          <w:lang w:eastAsia="zh-CN"/>
        </w:rPr>
        <w:t>C</w:t>
      </w:r>
      <w:r w:rsidRPr="0057169E">
        <w:rPr>
          <w:rFonts w:hint="eastAsia"/>
          <w:szCs w:val="20"/>
          <w:lang w:eastAsia="zh-CN"/>
        </w:rPr>
        <w:t>hairman</w:t>
      </w:r>
      <w:r w:rsidR="007300C9" w:rsidRPr="0057169E">
        <w:rPr>
          <w:szCs w:val="20"/>
          <w:lang w:eastAsia="zh-CN"/>
        </w:rPr>
        <w:t>’</w:t>
      </w:r>
      <w:r w:rsidR="007300C9" w:rsidRPr="0057169E">
        <w:rPr>
          <w:rFonts w:hint="eastAsia"/>
          <w:szCs w:val="20"/>
          <w:lang w:eastAsia="zh-CN"/>
        </w:rPr>
        <w:t>s</w:t>
      </w:r>
      <w:r w:rsidRPr="0057169E">
        <w:rPr>
          <w:rFonts w:hint="eastAsia"/>
          <w:szCs w:val="20"/>
          <w:lang w:eastAsia="zh-CN"/>
        </w:rPr>
        <w:t xml:space="preserve"> notes</w:t>
      </w:r>
      <w:bookmarkEnd w:id="7"/>
      <w:r w:rsidRPr="0057169E">
        <w:rPr>
          <w:rFonts w:hint="eastAsia"/>
          <w:szCs w:val="20"/>
          <w:lang w:eastAsia="zh-CN"/>
        </w:rPr>
        <w:t xml:space="preserve">, </w:t>
      </w:r>
      <w:r w:rsidR="00CB2FC1">
        <w:rPr>
          <w:rFonts w:hint="eastAsia"/>
          <w:szCs w:val="20"/>
          <w:lang w:eastAsia="zh-CN"/>
        </w:rPr>
        <w:t>Oct.</w:t>
      </w:r>
      <w:r w:rsidRPr="0057169E">
        <w:rPr>
          <w:rFonts w:hint="eastAsia"/>
          <w:szCs w:val="20"/>
          <w:lang w:eastAsia="zh-CN"/>
        </w:rPr>
        <w:t xml:space="preserve"> </w:t>
      </w:r>
      <w:r w:rsidR="00CB2FC1">
        <w:rPr>
          <w:rFonts w:hint="eastAsia"/>
          <w:szCs w:val="20"/>
          <w:lang w:eastAsia="zh-CN"/>
        </w:rPr>
        <w:t>10</w:t>
      </w:r>
      <w:r w:rsidRPr="0057169E">
        <w:rPr>
          <w:rFonts w:hint="eastAsia"/>
          <w:szCs w:val="20"/>
          <w:lang w:eastAsia="zh-CN"/>
        </w:rPr>
        <w:t>-</w:t>
      </w:r>
      <w:r w:rsidR="00CB2FC1">
        <w:rPr>
          <w:rFonts w:hint="eastAsia"/>
          <w:szCs w:val="20"/>
          <w:lang w:eastAsia="zh-CN"/>
        </w:rPr>
        <w:t>14</w:t>
      </w:r>
      <w:r w:rsidRPr="0057169E">
        <w:rPr>
          <w:rFonts w:hint="eastAsia"/>
          <w:szCs w:val="20"/>
          <w:lang w:eastAsia="zh-CN"/>
        </w:rPr>
        <w:t xml:space="preserve">, </w:t>
      </w:r>
      <w:bookmarkEnd w:id="8"/>
      <w:bookmarkEnd w:id="9"/>
      <w:bookmarkEnd w:id="10"/>
      <w:r w:rsidRPr="0057169E">
        <w:rPr>
          <w:rFonts w:hint="eastAsia"/>
          <w:szCs w:val="20"/>
          <w:lang w:eastAsia="zh-CN"/>
        </w:rPr>
        <w:t>2016</w:t>
      </w:r>
      <w:r w:rsidRPr="0057169E">
        <w:rPr>
          <w:szCs w:val="20"/>
          <w:lang w:eastAsia="zh-CN"/>
        </w:rPr>
        <w:t>.</w:t>
      </w:r>
    </w:p>
    <w:p w:rsidR="009C763F" w:rsidRDefault="009C763F" w:rsidP="009C763F">
      <w:pPr>
        <w:pStyle w:val="References"/>
        <w:rPr>
          <w:szCs w:val="20"/>
          <w:lang w:eastAsia="zh-CN"/>
        </w:rPr>
      </w:pPr>
      <w:bookmarkStart w:id="12" w:name="_Ref465243414"/>
      <w:r>
        <w:rPr>
          <w:rFonts w:hint="eastAsia"/>
          <w:szCs w:val="20"/>
          <w:lang w:eastAsia="zh-CN"/>
        </w:rPr>
        <w:t xml:space="preserve">R1-1608591,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Resource allocation in partial coverage</w:t>
      </w:r>
      <w:r>
        <w:rPr>
          <w:szCs w:val="20"/>
          <w:lang w:eastAsia="zh-CN"/>
        </w:rPr>
        <w:t>”</w:t>
      </w:r>
      <w:r w:rsidRPr="0057169E">
        <w:rPr>
          <w:rFonts w:hint="eastAsia"/>
          <w:szCs w:val="20"/>
          <w:lang w:eastAsia="zh-CN"/>
        </w:rPr>
        <w:t xml:space="preserve">, </w:t>
      </w:r>
      <w:r>
        <w:rPr>
          <w:rFonts w:hint="eastAsia"/>
          <w:szCs w:val="20"/>
          <w:lang w:eastAsia="zh-CN"/>
        </w:rPr>
        <w:t>Huawei, HiSilicon.</w:t>
      </w:r>
      <w:bookmarkEnd w:id="12"/>
    </w:p>
    <w:p w:rsidR="007D659D" w:rsidRPr="00363558" w:rsidRDefault="007D659D" w:rsidP="007D659D">
      <w:pPr>
        <w:pStyle w:val="References"/>
        <w:rPr>
          <w:szCs w:val="20"/>
          <w:lang w:eastAsia="zh-CN"/>
        </w:rPr>
      </w:pPr>
      <w:bookmarkStart w:id="13" w:name="_Ref465243420"/>
      <w:r w:rsidRPr="00363558">
        <w:rPr>
          <w:rFonts w:hint="eastAsia"/>
          <w:szCs w:val="20"/>
          <w:lang w:eastAsia="zh-CN"/>
        </w:rPr>
        <w:t xml:space="preserve">R1-1608593, </w:t>
      </w:r>
      <w:r w:rsidRPr="00363558">
        <w:rPr>
          <w:szCs w:val="20"/>
          <w:lang w:eastAsia="zh-CN"/>
        </w:rPr>
        <w:t>“</w:t>
      </w:r>
      <w:r w:rsidRPr="00363558">
        <w:rPr>
          <w:rFonts w:hint="eastAsia"/>
          <w:szCs w:val="20"/>
          <w:lang w:eastAsia="zh-CN"/>
        </w:rPr>
        <w:t>Coexistence of cellular and V2V services</w:t>
      </w:r>
      <w:r w:rsidRPr="00363558">
        <w:rPr>
          <w:szCs w:val="20"/>
          <w:lang w:eastAsia="zh-CN"/>
        </w:rPr>
        <w:t>”</w:t>
      </w:r>
      <w:r w:rsidRPr="00363558">
        <w:rPr>
          <w:rFonts w:hint="eastAsia"/>
          <w:szCs w:val="20"/>
          <w:lang w:eastAsia="zh-CN"/>
        </w:rPr>
        <w:t>, Huawei, HiSilicon.</w:t>
      </w:r>
      <w:bookmarkEnd w:id="13"/>
    </w:p>
    <w:bookmarkEnd w:id="4"/>
    <w:bookmarkEnd w:id="5"/>
    <w:bookmarkEnd w:id="6"/>
    <w:bookmarkEnd w:id="11"/>
    <w:p w:rsidR="00D05C75" w:rsidRPr="0057169E" w:rsidRDefault="00D05C75" w:rsidP="00D05C75">
      <w:pPr>
        <w:rPr>
          <w:lang w:eastAsia="zh-CN"/>
        </w:rPr>
      </w:pPr>
    </w:p>
    <w:sectPr w:rsidR="00D05C75" w:rsidRPr="0057169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D03" w:rsidRDefault="00624D03">
      <w:r>
        <w:separator/>
      </w:r>
    </w:p>
  </w:endnote>
  <w:endnote w:type="continuationSeparator" w:id="0">
    <w:p w:rsidR="00624D03" w:rsidRDefault="0062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D03" w:rsidRDefault="00624D03">
      <w:r>
        <w:separator/>
      </w:r>
    </w:p>
  </w:footnote>
  <w:footnote w:type="continuationSeparator" w:id="0">
    <w:p w:rsidR="00624D03" w:rsidRDefault="00624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962B2"/>
    <w:multiLevelType w:val="hybridMultilevel"/>
    <w:tmpl w:val="2902A48A"/>
    <w:lvl w:ilvl="0" w:tplc="8410EC04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EC3BB1"/>
    <w:multiLevelType w:val="hybridMultilevel"/>
    <w:tmpl w:val="69E4D7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AC031B"/>
    <w:multiLevelType w:val="hybridMultilevel"/>
    <w:tmpl w:val="C938F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169D5"/>
    <w:multiLevelType w:val="hybridMultilevel"/>
    <w:tmpl w:val="ED58D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6221FE"/>
    <w:multiLevelType w:val="hybridMultilevel"/>
    <w:tmpl w:val="6A2EBF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A203454"/>
    <w:multiLevelType w:val="hybridMultilevel"/>
    <w:tmpl w:val="53428B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522D5"/>
    <w:multiLevelType w:val="hybridMultilevel"/>
    <w:tmpl w:val="AD6ECD8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12"/>
  </w:num>
  <w:num w:numId="5">
    <w:abstractNumId w:val="6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10"/>
  </w:num>
  <w:num w:numId="11">
    <w:abstractNumId w:val="4"/>
  </w:num>
  <w:num w:numId="12">
    <w:abstractNumId w:val="4"/>
  </w:num>
  <w:num w:numId="13">
    <w:abstractNumId w:val="2"/>
  </w:num>
  <w:num w:numId="14">
    <w:abstractNumId w:val="3"/>
  </w:num>
  <w:num w:numId="15">
    <w:abstractNumId w:val="1"/>
  </w:num>
  <w:num w:numId="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52C5"/>
    <w:rsid w:val="000155BB"/>
    <w:rsid w:val="00015EFB"/>
    <w:rsid w:val="0001622D"/>
    <w:rsid w:val="000165E2"/>
    <w:rsid w:val="000172BE"/>
    <w:rsid w:val="00017D8A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5C6"/>
    <w:rsid w:val="000276C4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6743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786"/>
    <w:rsid w:val="00054E0C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57DF"/>
    <w:rsid w:val="000C5F91"/>
    <w:rsid w:val="000C6025"/>
    <w:rsid w:val="000C6284"/>
    <w:rsid w:val="000D00D7"/>
    <w:rsid w:val="000D04CB"/>
    <w:rsid w:val="000D0565"/>
    <w:rsid w:val="000D0D18"/>
    <w:rsid w:val="000D0E4E"/>
    <w:rsid w:val="000D0FE8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AF2"/>
    <w:rsid w:val="000D71E2"/>
    <w:rsid w:val="000D7248"/>
    <w:rsid w:val="000D73A5"/>
    <w:rsid w:val="000E07D6"/>
    <w:rsid w:val="000E092A"/>
    <w:rsid w:val="000E1380"/>
    <w:rsid w:val="000E18DF"/>
    <w:rsid w:val="000E3F04"/>
    <w:rsid w:val="000E579F"/>
    <w:rsid w:val="000E59A0"/>
    <w:rsid w:val="000E63AA"/>
    <w:rsid w:val="000E6B83"/>
    <w:rsid w:val="000E7A84"/>
    <w:rsid w:val="000E7B39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FF3"/>
    <w:rsid w:val="0010172A"/>
    <w:rsid w:val="00101D6E"/>
    <w:rsid w:val="001021D5"/>
    <w:rsid w:val="001026CA"/>
    <w:rsid w:val="00102C56"/>
    <w:rsid w:val="00103C0D"/>
    <w:rsid w:val="001043C2"/>
    <w:rsid w:val="001043E1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EE"/>
    <w:rsid w:val="001238DA"/>
    <w:rsid w:val="00123A83"/>
    <w:rsid w:val="00123F81"/>
    <w:rsid w:val="00124942"/>
    <w:rsid w:val="00124D84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EB6"/>
    <w:rsid w:val="001462E9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AE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3BC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7069"/>
    <w:rsid w:val="0017765F"/>
    <w:rsid w:val="00177D4B"/>
    <w:rsid w:val="00177FC1"/>
    <w:rsid w:val="001803EF"/>
    <w:rsid w:val="001805C9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763"/>
    <w:rsid w:val="001B0039"/>
    <w:rsid w:val="001B0BD9"/>
    <w:rsid w:val="001B0C1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1F21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F06"/>
    <w:rsid w:val="001C7326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AD3"/>
    <w:rsid w:val="001E13C4"/>
    <w:rsid w:val="001E1412"/>
    <w:rsid w:val="001E24F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53E"/>
    <w:rsid w:val="001F1308"/>
    <w:rsid w:val="001F1525"/>
    <w:rsid w:val="001F1DAF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3BC"/>
    <w:rsid w:val="0020156E"/>
    <w:rsid w:val="002019D8"/>
    <w:rsid w:val="00201EC7"/>
    <w:rsid w:val="002020C9"/>
    <w:rsid w:val="00202F17"/>
    <w:rsid w:val="00203046"/>
    <w:rsid w:val="0020349A"/>
    <w:rsid w:val="002034B4"/>
    <w:rsid w:val="002034DF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AC9"/>
    <w:rsid w:val="00207443"/>
    <w:rsid w:val="00207EB5"/>
    <w:rsid w:val="00210860"/>
    <w:rsid w:val="00210B6A"/>
    <w:rsid w:val="00211154"/>
    <w:rsid w:val="002112B1"/>
    <w:rsid w:val="00212CB6"/>
    <w:rsid w:val="00212E37"/>
    <w:rsid w:val="00213917"/>
    <w:rsid w:val="002140FF"/>
    <w:rsid w:val="00214C8B"/>
    <w:rsid w:val="00220894"/>
    <w:rsid w:val="00221254"/>
    <w:rsid w:val="0022134B"/>
    <w:rsid w:val="002213F6"/>
    <w:rsid w:val="00221DE9"/>
    <w:rsid w:val="002229E9"/>
    <w:rsid w:val="00223D16"/>
    <w:rsid w:val="00224952"/>
    <w:rsid w:val="00224CB6"/>
    <w:rsid w:val="00224DD2"/>
    <w:rsid w:val="00225A6A"/>
    <w:rsid w:val="00225AC7"/>
    <w:rsid w:val="00225ACC"/>
    <w:rsid w:val="00226E15"/>
    <w:rsid w:val="00227791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7FD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E0"/>
    <w:rsid w:val="00243584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AB1"/>
    <w:rsid w:val="00283F09"/>
    <w:rsid w:val="00284BAE"/>
    <w:rsid w:val="002859AF"/>
    <w:rsid w:val="00285BA2"/>
    <w:rsid w:val="00286AE7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5C0"/>
    <w:rsid w:val="002B7A72"/>
    <w:rsid w:val="002B7EAF"/>
    <w:rsid w:val="002C059A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742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7BE3"/>
    <w:rsid w:val="002F7E6A"/>
    <w:rsid w:val="002F7EAA"/>
    <w:rsid w:val="002F7F82"/>
    <w:rsid w:val="00300165"/>
    <w:rsid w:val="003009EF"/>
    <w:rsid w:val="0030106A"/>
    <w:rsid w:val="003010CF"/>
    <w:rsid w:val="0030202E"/>
    <w:rsid w:val="00303440"/>
    <w:rsid w:val="00303675"/>
    <w:rsid w:val="003039AD"/>
    <w:rsid w:val="003043A1"/>
    <w:rsid w:val="00304D9B"/>
    <w:rsid w:val="00304DE8"/>
    <w:rsid w:val="00305D4E"/>
    <w:rsid w:val="00305FF9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50F1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1F26"/>
    <w:rsid w:val="0032260F"/>
    <w:rsid w:val="003228DA"/>
    <w:rsid w:val="003238DB"/>
    <w:rsid w:val="00323D6B"/>
    <w:rsid w:val="0032463B"/>
    <w:rsid w:val="00324E6A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558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35FF"/>
    <w:rsid w:val="00374059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1324"/>
    <w:rsid w:val="00391431"/>
    <w:rsid w:val="0039168B"/>
    <w:rsid w:val="003928DD"/>
    <w:rsid w:val="003940CE"/>
    <w:rsid w:val="00395545"/>
    <w:rsid w:val="00397C1D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510B"/>
    <w:rsid w:val="003A6D21"/>
    <w:rsid w:val="003A710B"/>
    <w:rsid w:val="003A7820"/>
    <w:rsid w:val="003A7834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FC3"/>
    <w:rsid w:val="003D259E"/>
    <w:rsid w:val="003D2C1D"/>
    <w:rsid w:val="003D2C34"/>
    <w:rsid w:val="003D3538"/>
    <w:rsid w:val="003D3DDD"/>
    <w:rsid w:val="003D4281"/>
    <w:rsid w:val="003D48CB"/>
    <w:rsid w:val="003D4E64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4FC"/>
    <w:rsid w:val="003E1B7F"/>
    <w:rsid w:val="003E2376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DB6"/>
    <w:rsid w:val="00426E27"/>
    <w:rsid w:val="00427A1D"/>
    <w:rsid w:val="004309FA"/>
    <w:rsid w:val="00430A2D"/>
    <w:rsid w:val="00430A52"/>
    <w:rsid w:val="0043150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136B"/>
    <w:rsid w:val="00451C74"/>
    <w:rsid w:val="00451C7E"/>
    <w:rsid w:val="0045296C"/>
    <w:rsid w:val="004537DF"/>
    <w:rsid w:val="00453A16"/>
    <w:rsid w:val="00453BB6"/>
    <w:rsid w:val="00453CAA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111A"/>
    <w:rsid w:val="00461731"/>
    <w:rsid w:val="0046199B"/>
    <w:rsid w:val="0046211B"/>
    <w:rsid w:val="004627C4"/>
    <w:rsid w:val="004646B4"/>
    <w:rsid w:val="00464A88"/>
    <w:rsid w:val="004651A0"/>
    <w:rsid w:val="0046586C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08"/>
    <w:rsid w:val="00470BC5"/>
    <w:rsid w:val="00470EB5"/>
    <w:rsid w:val="0047185F"/>
    <w:rsid w:val="00471C55"/>
    <w:rsid w:val="0047286B"/>
    <w:rsid w:val="00472D8D"/>
    <w:rsid w:val="00472E27"/>
    <w:rsid w:val="00474220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2D0"/>
    <w:rsid w:val="004A0F39"/>
    <w:rsid w:val="004A1B5C"/>
    <w:rsid w:val="004A251F"/>
    <w:rsid w:val="004A2A37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C9"/>
    <w:rsid w:val="004C311C"/>
    <w:rsid w:val="004C31B6"/>
    <w:rsid w:val="004C457D"/>
    <w:rsid w:val="004C4D7F"/>
    <w:rsid w:val="004C5319"/>
    <w:rsid w:val="004C57FE"/>
    <w:rsid w:val="004C621F"/>
    <w:rsid w:val="004C6704"/>
    <w:rsid w:val="004C68EF"/>
    <w:rsid w:val="004C6C5A"/>
    <w:rsid w:val="004C7051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D91"/>
    <w:rsid w:val="004D22C3"/>
    <w:rsid w:val="004D29DB"/>
    <w:rsid w:val="004D3E0D"/>
    <w:rsid w:val="004D48FE"/>
    <w:rsid w:val="004D4DBD"/>
    <w:rsid w:val="004D5122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31"/>
    <w:rsid w:val="004E2DE0"/>
    <w:rsid w:val="004E3237"/>
    <w:rsid w:val="004E4060"/>
    <w:rsid w:val="004E409A"/>
    <w:rsid w:val="004E4B9D"/>
    <w:rsid w:val="004E4B9F"/>
    <w:rsid w:val="004E4F8E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23D"/>
    <w:rsid w:val="004F5479"/>
    <w:rsid w:val="004F5629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6CA"/>
    <w:rsid w:val="00502B72"/>
    <w:rsid w:val="00503562"/>
    <w:rsid w:val="00503D55"/>
    <w:rsid w:val="005044E1"/>
    <w:rsid w:val="00504773"/>
    <w:rsid w:val="00504BC1"/>
    <w:rsid w:val="00505134"/>
    <w:rsid w:val="00505C04"/>
    <w:rsid w:val="00506E0E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4545"/>
    <w:rsid w:val="00525053"/>
    <w:rsid w:val="005255BF"/>
    <w:rsid w:val="005257DE"/>
    <w:rsid w:val="00527200"/>
    <w:rsid w:val="005274ED"/>
    <w:rsid w:val="00527D39"/>
    <w:rsid w:val="00530157"/>
    <w:rsid w:val="00530BFF"/>
    <w:rsid w:val="0053154A"/>
    <w:rsid w:val="00531EBE"/>
    <w:rsid w:val="00532F8B"/>
    <w:rsid w:val="00533737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7989"/>
    <w:rsid w:val="00547B32"/>
    <w:rsid w:val="00547D46"/>
    <w:rsid w:val="0055094B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6C8A"/>
    <w:rsid w:val="00556D68"/>
    <w:rsid w:val="00557173"/>
    <w:rsid w:val="005576A1"/>
    <w:rsid w:val="00557A6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2760"/>
    <w:rsid w:val="00572D82"/>
    <w:rsid w:val="0057305B"/>
    <w:rsid w:val="005743DE"/>
    <w:rsid w:val="00574ACF"/>
    <w:rsid w:val="00574C08"/>
    <w:rsid w:val="00574F3F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D29"/>
    <w:rsid w:val="005961F7"/>
    <w:rsid w:val="005964F8"/>
    <w:rsid w:val="00596B9C"/>
    <w:rsid w:val="005A054D"/>
    <w:rsid w:val="005A0659"/>
    <w:rsid w:val="005A0766"/>
    <w:rsid w:val="005A091F"/>
    <w:rsid w:val="005A0A46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7FF"/>
    <w:rsid w:val="005A69EA"/>
    <w:rsid w:val="005A6EDC"/>
    <w:rsid w:val="005A7938"/>
    <w:rsid w:val="005B0542"/>
    <w:rsid w:val="005B0AF2"/>
    <w:rsid w:val="005B177A"/>
    <w:rsid w:val="005B2225"/>
    <w:rsid w:val="005B2799"/>
    <w:rsid w:val="005B2B5D"/>
    <w:rsid w:val="005B2B77"/>
    <w:rsid w:val="005B3D4A"/>
    <w:rsid w:val="005B4606"/>
    <w:rsid w:val="005B4D87"/>
    <w:rsid w:val="005B57BE"/>
    <w:rsid w:val="005B588F"/>
    <w:rsid w:val="005B5D6B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712D"/>
    <w:rsid w:val="005C7C75"/>
    <w:rsid w:val="005C7F94"/>
    <w:rsid w:val="005D01E6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ADB"/>
    <w:rsid w:val="005D5B21"/>
    <w:rsid w:val="005D648A"/>
    <w:rsid w:val="005D6D1E"/>
    <w:rsid w:val="005D7E0D"/>
    <w:rsid w:val="005E096D"/>
    <w:rsid w:val="005E177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6970"/>
    <w:rsid w:val="00606A20"/>
    <w:rsid w:val="006072C6"/>
    <w:rsid w:val="0060785D"/>
    <w:rsid w:val="00607A2E"/>
    <w:rsid w:val="00611317"/>
    <w:rsid w:val="00611CD6"/>
    <w:rsid w:val="00612263"/>
    <w:rsid w:val="006130F7"/>
    <w:rsid w:val="00613833"/>
    <w:rsid w:val="00613946"/>
    <w:rsid w:val="00613AF8"/>
    <w:rsid w:val="00613BBF"/>
    <w:rsid w:val="00613D8E"/>
    <w:rsid w:val="006142E0"/>
    <w:rsid w:val="00615747"/>
    <w:rsid w:val="00616112"/>
    <w:rsid w:val="00616C9B"/>
    <w:rsid w:val="00617E9E"/>
    <w:rsid w:val="00620144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F"/>
    <w:rsid w:val="00624D03"/>
    <w:rsid w:val="00625FFA"/>
    <w:rsid w:val="0062660B"/>
    <w:rsid w:val="00626662"/>
    <w:rsid w:val="00626AD1"/>
    <w:rsid w:val="00626E22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50139"/>
    <w:rsid w:val="00650DAA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618CC"/>
    <w:rsid w:val="00662111"/>
    <w:rsid w:val="00662118"/>
    <w:rsid w:val="00662337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516"/>
    <w:rsid w:val="006C455E"/>
    <w:rsid w:val="006C5958"/>
    <w:rsid w:val="006C5B4F"/>
    <w:rsid w:val="006C643C"/>
    <w:rsid w:val="006C661D"/>
    <w:rsid w:val="006C699A"/>
    <w:rsid w:val="006C6E3A"/>
    <w:rsid w:val="006C6FD7"/>
    <w:rsid w:val="006C71C2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50"/>
    <w:rsid w:val="007025CB"/>
    <w:rsid w:val="00702654"/>
    <w:rsid w:val="00702B12"/>
    <w:rsid w:val="007033A7"/>
    <w:rsid w:val="007034AA"/>
    <w:rsid w:val="00703C9D"/>
    <w:rsid w:val="00704158"/>
    <w:rsid w:val="007044C6"/>
    <w:rsid w:val="0070490C"/>
    <w:rsid w:val="00704B74"/>
    <w:rsid w:val="00704D7F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7530"/>
    <w:rsid w:val="007300C9"/>
    <w:rsid w:val="00730225"/>
    <w:rsid w:val="00730ECE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37EE8"/>
    <w:rsid w:val="00740113"/>
    <w:rsid w:val="007403EF"/>
    <w:rsid w:val="0074076A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F48"/>
    <w:rsid w:val="00747F4C"/>
    <w:rsid w:val="007500B6"/>
    <w:rsid w:val="00750AE4"/>
    <w:rsid w:val="00751091"/>
    <w:rsid w:val="00751B83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4FC"/>
    <w:rsid w:val="00757800"/>
    <w:rsid w:val="00760235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7DC5"/>
    <w:rsid w:val="0079162F"/>
    <w:rsid w:val="00791DDC"/>
    <w:rsid w:val="00793688"/>
    <w:rsid w:val="00793703"/>
    <w:rsid w:val="00793891"/>
    <w:rsid w:val="00794771"/>
    <w:rsid w:val="00794924"/>
    <w:rsid w:val="00794FFD"/>
    <w:rsid w:val="007951B1"/>
    <w:rsid w:val="00795A75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D52"/>
    <w:rsid w:val="007B52CD"/>
    <w:rsid w:val="007B6C25"/>
    <w:rsid w:val="007B7DC1"/>
    <w:rsid w:val="007B7EDB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659D"/>
    <w:rsid w:val="007D717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101FD"/>
    <w:rsid w:val="00810882"/>
    <w:rsid w:val="00810D8D"/>
    <w:rsid w:val="00810FF6"/>
    <w:rsid w:val="00811241"/>
    <w:rsid w:val="0081174D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4D91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74A7"/>
    <w:rsid w:val="00847672"/>
    <w:rsid w:val="00847CA6"/>
    <w:rsid w:val="00847D5A"/>
    <w:rsid w:val="0085042C"/>
    <w:rsid w:val="008506B6"/>
    <w:rsid w:val="00850AE0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F18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CA9"/>
    <w:rsid w:val="00877941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DB4"/>
    <w:rsid w:val="008874EA"/>
    <w:rsid w:val="00887B48"/>
    <w:rsid w:val="0089012B"/>
    <w:rsid w:val="00890990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5C46"/>
    <w:rsid w:val="008C6184"/>
    <w:rsid w:val="008C6CBA"/>
    <w:rsid w:val="008C6EAE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26B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6CB"/>
    <w:rsid w:val="00901D69"/>
    <w:rsid w:val="00901E21"/>
    <w:rsid w:val="0090257E"/>
    <w:rsid w:val="00902B96"/>
    <w:rsid w:val="00903802"/>
    <w:rsid w:val="00903D22"/>
    <w:rsid w:val="00904192"/>
    <w:rsid w:val="009045AF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6EC"/>
    <w:rsid w:val="00933F56"/>
    <w:rsid w:val="00934C13"/>
    <w:rsid w:val="00935228"/>
    <w:rsid w:val="009355A2"/>
    <w:rsid w:val="00935F90"/>
    <w:rsid w:val="00935F9E"/>
    <w:rsid w:val="00936D98"/>
    <w:rsid w:val="009374DF"/>
    <w:rsid w:val="00937779"/>
    <w:rsid w:val="00940314"/>
    <w:rsid w:val="00940FBB"/>
    <w:rsid w:val="0094130D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724E"/>
    <w:rsid w:val="009474C2"/>
    <w:rsid w:val="00947BE6"/>
    <w:rsid w:val="00947E54"/>
    <w:rsid w:val="0095026C"/>
    <w:rsid w:val="0095048D"/>
    <w:rsid w:val="00951ADB"/>
    <w:rsid w:val="00952512"/>
    <w:rsid w:val="00952564"/>
    <w:rsid w:val="0095380C"/>
    <w:rsid w:val="0095399D"/>
    <w:rsid w:val="00954353"/>
    <w:rsid w:val="009544CF"/>
    <w:rsid w:val="00954FFA"/>
    <w:rsid w:val="00955C0A"/>
    <w:rsid w:val="00955C4F"/>
    <w:rsid w:val="00956079"/>
    <w:rsid w:val="00956E25"/>
    <w:rsid w:val="0096142F"/>
    <w:rsid w:val="009628D1"/>
    <w:rsid w:val="009635BA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6BE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204"/>
    <w:rsid w:val="009C0074"/>
    <w:rsid w:val="009C0564"/>
    <w:rsid w:val="009C2685"/>
    <w:rsid w:val="009C2934"/>
    <w:rsid w:val="009C39BC"/>
    <w:rsid w:val="009C3E20"/>
    <w:rsid w:val="009C4048"/>
    <w:rsid w:val="009C4206"/>
    <w:rsid w:val="009C456E"/>
    <w:rsid w:val="009C4BC2"/>
    <w:rsid w:val="009C4D22"/>
    <w:rsid w:val="009C584F"/>
    <w:rsid w:val="009C5980"/>
    <w:rsid w:val="009C5A52"/>
    <w:rsid w:val="009C6943"/>
    <w:rsid w:val="009C696B"/>
    <w:rsid w:val="009C6E96"/>
    <w:rsid w:val="009C6EE3"/>
    <w:rsid w:val="009C7320"/>
    <w:rsid w:val="009C763F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62B7"/>
    <w:rsid w:val="009E634B"/>
    <w:rsid w:val="009E64DB"/>
    <w:rsid w:val="009E6794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794"/>
    <w:rsid w:val="00A2303C"/>
    <w:rsid w:val="00A23629"/>
    <w:rsid w:val="00A24390"/>
    <w:rsid w:val="00A24C05"/>
    <w:rsid w:val="00A25294"/>
    <w:rsid w:val="00A254EE"/>
    <w:rsid w:val="00A25BE7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BB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2B8"/>
    <w:rsid w:val="00A63BF3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333A"/>
    <w:rsid w:val="00A73D0D"/>
    <w:rsid w:val="00A73E0E"/>
    <w:rsid w:val="00A74A92"/>
    <w:rsid w:val="00A74D12"/>
    <w:rsid w:val="00A7541E"/>
    <w:rsid w:val="00A754CA"/>
    <w:rsid w:val="00A757BE"/>
    <w:rsid w:val="00A75CC1"/>
    <w:rsid w:val="00A75E88"/>
    <w:rsid w:val="00A80166"/>
    <w:rsid w:val="00A8056E"/>
    <w:rsid w:val="00A818EC"/>
    <w:rsid w:val="00A8216F"/>
    <w:rsid w:val="00A82D58"/>
    <w:rsid w:val="00A82FDE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E72"/>
    <w:rsid w:val="00A90E87"/>
    <w:rsid w:val="00A922A2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A3B"/>
    <w:rsid w:val="00AA0A92"/>
    <w:rsid w:val="00AA1626"/>
    <w:rsid w:val="00AA1C25"/>
    <w:rsid w:val="00AA1F3B"/>
    <w:rsid w:val="00AA1F4D"/>
    <w:rsid w:val="00AA2442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543"/>
    <w:rsid w:val="00AB0AC9"/>
    <w:rsid w:val="00AB185A"/>
    <w:rsid w:val="00AB1BA7"/>
    <w:rsid w:val="00AB1BD5"/>
    <w:rsid w:val="00AB1C5B"/>
    <w:rsid w:val="00AB1E04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C0705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455C"/>
    <w:rsid w:val="00AD4D2A"/>
    <w:rsid w:val="00AD5147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B89"/>
    <w:rsid w:val="00AF212C"/>
    <w:rsid w:val="00AF25D5"/>
    <w:rsid w:val="00AF301D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B00116"/>
    <w:rsid w:val="00B00752"/>
    <w:rsid w:val="00B026C1"/>
    <w:rsid w:val="00B02B9C"/>
    <w:rsid w:val="00B0353B"/>
    <w:rsid w:val="00B03F37"/>
    <w:rsid w:val="00B040B2"/>
    <w:rsid w:val="00B04EF2"/>
    <w:rsid w:val="00B05291"/>
    <w:rsid w:val="00B06260"/>
    <w:rsid w:val="00B06C47"/>
    <w:rsid w:val="00B06EEB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241F"/>
    <w:rsid w:val="00B22C0D"/>
    <w:rsid w:val="00B23391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0F2"/>
    <w:rsid w:val="00B30A7D"/>
    <w:rsid w:val="00B30B4E"/>
    <w:rsid w:val="00B31246"/>
    <w:rsid w:val="00B32202"/>
    <w:rsid w:val="00B324A6"/>
    <w:rsid w:val="00B326FF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6A4"/>
    <w:rsid w:val="00B418E8"/>
    <w:rsid w:val="00B42285"/>
    <w:rsid w:val="00B4274B"/>
    <w:rsid w:val="00B42E88"/>
    <w:rsid w:val="00B435B1"/>
    <w:rsid w:val="00B4367F"/>
    <w:rsid w:val="00B4389E"/>
    <w:rsid w:val="00B438BA"/>
    <w:rsid w:val="00B439A1"/>
    <w:rsid w:val="00B43E12"/>
    <w:rsid w:val="00B449E3"/>
    <w:rsid w:val="00B44F99"/>
    <w:rsid w:val="00B454DF"/>
    <w:rsid w:val="00B454EC"/>
    <w:rsid w:val="00B45701"/>
    <w:rsid w:val="00B45876"/>
    <w:rsid w:val="00B45927"/>
    <w:rsid w:val="00B46682"/>
    <w:rsid w:val="00B4701B"/>
    <w:rsid w:val="00B470F7"/>
    <w:rsid w:val="00B47F50"/>
    <w:rsid w:val="00B51064"/>
    <w:rsid w:val="00B51542"/>
    <w:rsid w:val="00B51D1D"/>
    <w:rsid w:val="00B52323"/>
    <w:rsid w:val="00B52567"/>
    <w:rsid w:val="00B5310E"/>
    <w:rsid w:val="00B53A54"/>
    <w:rsid w:val="00B53BC8"/>
    <w:rsid w:val="00B54179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CF"/>
    <w:rsid w:val="00B83444"/>
    <w:rsid w:val="00B836ED"/>
    <w:rsid w:val="00B83778"/>
    <w:rsid w:val="00B853BE"/>
    <w:rsid w:val="00B85687"/>
    <w:rsid w:val="00B858FC"/>
    <w:rsid w:val="00B85EA7"/>
    <w:rsid w:val="00B86476"/>
    <w:rsid w:val="00B8683D"/>
    <w:rsid w:val="00B86955"/>
    <w:rsid w:val="00B86A3D"/>
    <w:rsid w:val="00B875C7"/>
    <w:rsid w:val="00B90305"/>
    <w:rsid w:val="00B90D10"/>
    <w:rsid w:val="00B90FE5"/>
    <w:rsid w:val="00B919AD"/>
    <w:rsid w:val="00B91A2B"/>
    <w:rsid w:val="00B927D3"/>
    <w:rsid w:val="00B92BC8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045"/>
    <w:rsid w:val="00B971E7"/>
    <w:rsid w:val="00B97260"/>
    <w:rsid w:val="00B97A35"/>
    <w:rsid w:val="00B97A69"/>
    <w:rsid w:val="00BA0632"/>
    <w:rsid w:val="00BA0AAA"/>
    <w:rsid w:val="00BA0DFB"/>
    <w:rsid w:val="00BA199C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B4F"/>
    <w:rsid w:val="00BD4017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394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C60"/>
    <w:rsid w:val="00C1112B"/>
    <w:rsid w:val="00C11A5C"/>
    <w:rsid w:val="00C11A88"/>
    <w:rsid w:val="00C12012"/>
    <w:rsid w:val="00C12874"/>
    <w:rsid w:val="00C12A63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3C23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528D"/>
    <w:rsid w:val="00C352B3"/>
    <w:rsid w:val="00C363D8"/>
    <w:rsid w:val="00C3654C"/>
    <w:rsid w:val="00C3666F"/>
    <w:rsid w:val="00C36761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E1E"/>
    <w:rsid w:val="00C73E68"/>
    <w:rsid w:val="00C745CE"/>
    <w:rsid w:val="00C751A0"/>
    <w:rsid w:val="00C7528D"/>
    <w:rsid w:val="00C75A6B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2392"/>
    <w:rsid w:val="00C823ED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3F2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A73"/>
    <w:rsid w:val="00CA2DD7"/>
    <w:rsid w:val="00CA2EDD"/>
    <w:rsid w:val="00CA3CDD"/>
    <w:rsid w:val="00CA403B"/>
    <w:rsid w:val="00CA505A"/>
    <w:rsid w:val="00CA59DD"/>
    <w:rsid w:val="00CA5F8C"/>
    <w:rsid w:val="00CA626F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49BB"/>
    <w:rsid w:val="00CD49E8"/>
    <w:rsid w:val="00CD4CBF"/>
    <w:rsid w:val="00CD5512"/>
    <w:rsid w:val="00CD6374"/>
    <w:rsid w:val="00CD6E3D"/>
    <w:rsid w:val="00CD71AB"/>
    <w:rsid w:val="00CD7388"/>
    <w:rsid w:val="00CD75FC"/>
    <w:rsid w:val="00CE0044"/>
    <w:rsid w:val="00CE0109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5279"/>
    <w:rsid w:val="00CE5A78"/>
    <w:rsid w:val="00CE6C34"/>
    <w:rsid w:val="00CE7528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79"/>
    <w:rsid w:val="00D25BA1"/>
    <w:rsid w:val="00D25D16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DCF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6CA"/>
    <w:rsid w:val="00D679CF"/>
    <w:rsid w:val="00D679D3"/>
    <w:rsid w:val="00D7053C"/>
    <w:rsid w:val="00D70CC0"/>
    <w:rsid w:val="00D71BC1"/>
    <w:rsid w:val="00D7299E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AB8"/>
    <w:rsid w:val="00D80C8D"/>
    <w:rsid w:val="00D80FC2"/>
    <w:rsid w:val="00D811FE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E1"/>
    <w:rsid w:val="00D92C29"/>
    <w:rsid w:val="00D932C2"/>
    <w:rsid w:val="00D936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34C"/>
    <w:rsid w:val="00DC4FEA"/>
    <w:rsid w:val="00DC5486"/>
    <w:rsid w:val="00DC5672"/>
    <w:rsid w:val="00DC594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31"/>
    <w:rsid w:val="00DE1BB0"/>
    <w:rsid w:val="00DE1D5F"/>
    <w:rsid w:val="00DE219B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4AEF"/>
    <w:rsid w:val="00E151E1"/>
    <w:rsid w:val="00E15335"/>
    <w:rsid w:val="00E160FA"/>
    <w:rsid w:val="00E17619"/>
    <w:rsid w:val="00E17805"/>
    <w:rsid w:val="00E17EE2"/>
    <w:rsid w:val="00E2020B"/>
    <w:rsid w:val="00E2032F"/>
    <w:rsid w:val="00E20F79"/>
    <w:rsid w:val="00E211EA"/>
    <w:rsid w:val="00E21278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EFC"/>
    <w:rsid w:val="00E361B8"/>
    <w:rsid w:val="00E36A1B"/>
    <w:rsid w:val="00E36D17"/>
    <w:rsid w:val="00E3743A"/>
    <w:rsid w:val="00E4037C"/>
    <w:rsid w:val="00E40C8A"/>
    <w:rsid w:val="00E41E6F"/>
    <w:rsid w:val="00E4219F"/>
    <w:rsid w:val="00E42612"/>
    <w:rsid w:val="00E429ED"/>
    <w:rsid w:val="00E43F37"/>
    <w:rsid w:val="00E44428"/>
    <w:rsid w:val="00E44AA7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36D"/>
    <w:rsid w:val="00E60E43"/>
    <w:rsid w:val="00E61AC3"/>
    <w:rsid w:val="00E61CC0"/>
    <w:rsid w:val="00E6245C"/>
    <w:rsid w:val="00E6277B"/>
    <w:rsid w:val="00E62B2F"/>
    <w:rsid w:val="00E63A68"/>
    <w:rsid w:val="00E63F25"/>
    <w:rsid w:val="00E64424"/>
    <w:rsid w:val="00E64C99"/>
    <w:rsid w:val="00E64CD3"/>
    <w:rsid w:val="00E650F7"/>
    <w:rsid w:val="00E6588B"/>
    <w:rsid w:val="00E65D22"/>
    <w:rsid w:val="00E65DF2"/>
    <w:rsid w:val="00E6615C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7E7"/>
    <w:rsid w:val="00E80DF4"/>
    <w:rsid w:val="00E80E5B"/>
    <w:rsid w:val="00E816C5"/>
    <w:rsid w:val="00E8172B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C019F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9D5"/>
    <w:rsid w:val="00ED2D59"/>
    <w:rsid w:val="00ED2E52"/>
    <w:rsid w:val="00ED3024"/>
    <w:rsid w:val="00ED330F"/>
    <w:rsid w:val="00ED379A"/>
    <w:rsid w:val="00ED3F41"/>
    <w:rsid w:val="00ED424C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F1E"/>
    <w:rsid w:val="00EE7239"/>
    <w:rsid w:val="00EF0016"/>
    <w:rsid w:val="00EF0348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F00A54"/>
    <w:rsid w:val="00F00F08"/>
    <w:rsid w:val="00F0174F"/>
    <w:rsid w:val="00F01B2E"/>
    <w:rsid w:val="00F01EEA"/>
    <w:rsid w:val="00F027BA"/>
    <w:rsid w:val="00F03136"/>
    <w:rsid w:val="00F03E79"/>
    <w:rsid w:val="00F03FE5"/>
    <w:rsid w:val="00F059E1"/>
    <w:rsid w:val="00F0628D"/>
    <w:rsid w:val="00F06651"/>
    <w:rsid w:val="00F06C51"/>
    <w:rsid w:val="00F0724D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65"/>
    <w:rsid w:val="00F204E8"/>
    <w:rsid w:val="00F20703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33A"/>
    <w:rsid w:val="00F2640F"/>
    <w:rsid w:val="00F27C34"/>
    <w:rsid w:val="00F27E46"/>
    <w:rsid w:val="00F301C2"/>
    <w:rsid w:val="00F302E1"/>
    <w:rsid w:val="00F31B22"/>
    <w:rsid w:val="00F31B49"/>
    <w:rsid w:val="00F324B8"/>
    <w:rsid w:val="00F32F56"/>
    <w:rsid w:val="00F33D4F"/>
    <w:rsid w:val="00F34019"/>
    <w:rsid w:val="00F342E9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5A4"/>
    <w:rsid w:val="00F41A64"/>
    <w:rsid w:val="00F41B3D"/>
    <w:rsid w:val="00F41F05"/>
    <w:rsid w:val="00F4309B"/>
    <w:rsid w:val="00F430D7"/>
    <w:rsid w:val="00F431DF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D66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1527"/>
    <w:rsid w:val="00FB2537"/>
    <w:rsid w:val="00FB33DC"/>
    <w:rsid w:val="00FB3675"/>
    <w:rsid w:val="00FB3862"/>
    <w:rsid w:val="00FB3ACF"/>
    <w:rsid w:val="00FB4338"/>
    <w:rsid w:val="00FB477E"/>
    <w:rsid w:val="00FB4C9C"/>
    <w:rsid w:val="00FB53C3"/>
    <w:rsid w:val="00FB6165"/>
    <w:rsid w:val="00FB6807"/>
    <w:rsid w:val="00FB76A5"/>
    <w:rsid w:val="00FC0150"/>
    <w:rsid w:val="00FC03AB"/>
    <w:rsid w:val="00FC0640"/>
    <w:rsid w:val="00FC0934"/>
    <w:rsid w:val="00FC16C1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14EC"/>
    <w:rsid w:val="00FD1A97"/>
    <w:rsid w:val="00FD1B4F"/>
    <w:rsid w:val="00FD2D7B"/>
    <w:rsid w:val="00FD3246"/>
    <w:rsid w:val="00FD37F6"/>
    <w:rsid w:val="00FD3C5C"/>
    <w:rsid w:val="00FD4041"/>
    <w:rsid w:val="00FD4589"/>
    <w:rsid w:val="00FD473E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DE3"/>
    <w:rsid w:val="00FE55AC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409"/>
    <w:rsid w:val="00FF2E73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600944E2-54DF-4F37-AF72-837AA52F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CB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TableCell0">
    <w:name w:val="TableCell"/>
    <w:basedOn w:val="Normal"/>
    <w:qFormat/>
    <w:rsid w:val="00B97045"/>
    <w:pPr>
      <w:spacing w:before="20" w:after="20"/>
      <w:jc w:val="left"/>
    </w:pPr>
    <w:rPr>
      <w:rFonts w:eastAsia="Times New Roman"/>
      <w:sz w:val="20"/>
      <w:szCs w:val="21"/>
      <w:lang w:eastAsia="zh-CN"/>
    </w:rPr>
  </w:style>
  <w:style w:type="paragraph" w:customStyle="1" w:styleId="TableHdr">
    <w:name w:val="TableHdr"/>
    <w:basedOn w:val="TableCell0"/>
    <w:qFormat/>
    <w:rsid w:val="00B97045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975C2-8D18-4D82-A916-7A6DEB3D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6761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2015-11-03T07:21:00Z</cp:lastPrinted>
  <dcterms:created xsi:type="dcterms:W3CDTF">2016-11-04T16:23:00Z</dcterms:created>
  <dcterms:modified xsi:type="dcterms:W3CDTF">2016-11-04T16:23:00Z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(2)tn3bbebAdKnPYlJWUsyO/Vx0sg/cl/5ftw8xefkuilIMFo/DTGAsvyk+b8C4w8AI0VccXQVv
V3x+D/AwMz0iGgg/XD/8/6YW3BVL9+0NeAoXrlnlWCM7YltL3QAboBFjXevu87ynsg1Kxw9T
aeQ83Oi0J4L/12Ebhp+Rgqd3FWYX70Ms1fp5+mgT6gRR+D8qcf09M16kdaVCTv42Z10NeOsK
m4iLd3wotXqsPHtWXw</vt:lpwstr>
  </property>
  <property fmtid="{D5CDD505-2E9C-101B-9397-08002B2CF9AE}" pid="23" name="_2015_ms_pID_7253431">
    <vt:lpwstr>kDUen2mRE3RyABg/0dwUqz0bTmiK8muK4u9Io8nMoBpxsJ8erTQCEN
jPAzDRrnzQVAGqFAXslNLvQAmW52RBL2kAwpxa9men6w1Pp90VmI8UiL/4KpOlobziTwI4ev
JaXwlrvFNW3VUArplF408jksHb2PsufoR+VUZhm2UTEAQGnYeHLKsVnitV2cFr8svTxjTWxA
Hjm84aBcsbzY3BfU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1477963035</vt:lpwstr>
  </property>
</Properties>
</file>