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2B7F31" w:rsidRDefault="00AE25BF" w:rsidP="00CA734F">
      <w:pPr>
        <w:pStyle w:val="CRCoverPage"/>
        <w:tabs>
          <w:tab w:val="right" w:pos="9639"/>
        </w:tabs>
        <w:spacing w:after="0"/>
        <w:rPr>
          <w:b/>
          <w:noProof/>
          <w:sz w:val="28"/>
          <w:lang w:val="en-US" w:eastAsia="ja-JP"/>
        </w:rPr>
      </w:pPr>
      <w:r w:rsidRPr="002B7F31">
        <w:rPr>
          <w:b/>
          <w:noProof/>
          <w:sz w:val="24"/>
          <w:lang w:val="en-US"/>
        </w:rPr>
        <w:t>3GPP TSG</w:t>
      </w:r>
      <w:r w:rsidR="00CE6BA1" w:rsidRPr="002B7F31">
        <w:rPr>
          <w:b/>
          <w:noProof/>
          <w:sz w:val="24"/>
          <w:lang w:val="en-US"/>
        </w:rPr>
        <w:t xml:space="preserve"> RAN</w:t>
      </w:r>
      <w:r w:rsidR="002B0C22">
        <w:rPr>
          <w:b/>
          <w:noProof/>
          <w:sz w:val="24"/>
          <w:lang w:val="en-US"/>
        </w:rPr>
        <w:t xml:space="preserve"> WG</w:t>
      </w:r>
      <w:r w:rsidR="00F40B75">
        <w:rPr>
          <w:b/>
          <w:noProof/>
          <w:sz w:val="24"/>
          <w:lang w:val="en-US"/>
        </w:rPr>
        <w:t>1</w:t>
      </w:r>
      <w:r w:rsidR="00CE6BA1" w:rsidRPr="002B7F31">
        <w:rPr>
          <w:b/>
          <w:noProof/>
          <w:sz w:val="24"/>
          <w:lang w:val="en-US"/>
        </w:rPr>
        <w:t xml:space="preserve"> </w:t>
      </w:r>
      <w:r w:rsidRPr="002B7F31">
        <w:rPr>
          <w:b/>
          <w:noProof/>
          <w:sz w:val="24"/>
          <w:lang w:val="en-US"/>
        </w:rPr>
        <w:t>Meeting #</w:t>
      </w:r>
      <w:r w:rsidR="00B71FB9">
        <w:rPr>
          <w:b/>
          <w:noProof/>
          <w:sz w:val="24"/>
          <w:lang w:val="en-US"/>
        </w:rPr>
        <w:t>8</w:t>
      </w:r>
      <w:r w:rsidR="00A82AD0">
        <w:rPr>
          <w:b/>
          <w:noProof/>
          <w:sz w:val="24"/>
          <w:lang w:val="en-US"/>
        </w:rPr>
        <w:t>6</w:t>
      </w:r>
      <w:r w:rsidRPr="002B7F31">
        <w:rPr>
          <w:b/>
          <w:i/>
          <w:noProof/>
          <w:sz w:val="28"/>
          <w:lang w:val="en-US"/>
        </w:rPr>
        <w:tab/>
      </w:r>
      <w:r w:rsidR="00F40B75" w:rsidRPr="00433292">
        <w:rPr>
          <w:b/>
          <w:noProof/>
          <w:sz w:val="28"/>
          <w:lang w:val="en-US"/>
        </w:rPr>
        <w:t>R1</w:t>
      </w:r>
      <w:r w:rsidR="00ED6C6D" w:rsidRPr="00433292">
        <w:rPr>
          <w:b/>
          <w:noProof/>
          <w:sz w:val="28"/>
          <w:lang w:val="en-US"/>
        </w:rPr>
        <w:t>-</w:t>
      </w:r>
      <w:r w:rsidR="00530477" w:rsidRPr="00433292">
        <w:rPr>
          <w:b/>
          <w:noProof/>
          <w:sz w:val="28"/>
          <w:lang w:val="en-US"/>
        </w:rPr>
        <w:t>16</w:t>
      </w:r>
      <w:r w:rsidR="00EF1135">
        <w:rPr>
          <w:b/>
          <w:noProof/>
          <w:sz w:val="28"/>
          <w:lang w:val="en-US"/>
        </w:rPr>
        <w:t>7576</w:t>
      </w:r>
    </w:p>
    <w:p w:rsidR="00AE25BF" w:rsidRPr="002B7F31" w:rsidRDefault="00A82AD0" w:rsidP="00530477">
      <w:pPr>
        <w:pStyle w:val="CRCoverPage"/>
        <w:tabs>
          <w:tab w:val="left" w:pos="7797"/>
        </w:tabs>
        <w:spacing w:after="0"/>
        <w:rPr>
          <w:b/>
          <w:noProof/>
          <w:sz w:val="24"/>
          <w:lang w:val="en-US"/>
        </w:rPr>
      </w:pPr>
      <w:r>
        <w:rPr>
          <w:b/>
          <w:noProof/>
          <w:sz w:val="24"/>
          <w:lang w:val="en-US"/>
        </w:rPr>
        <w:t>Gothenburg</w:t>
      </w:r>
      <w:r w:rsidR="002B0C22" w:rsidRPr="002B0C22">
        <w:rPr>
          <w:b/>
          <w:noProof/>
          <w:sz w:val="24"/>
          <w:lang w:val="en-US"/>
        </w:rPr>
        <w:t>,</w:t>
      </w:r>
      <w:r w:rsidR="002B0C22" w:rsidRPr="000B76FF">
        <w:rPr>
          <w:rFonts w:cs="Arial"/>
          <w:b/>
          <w:bCs/>
          <w:sz w:val="28"/>
          <w:lang w:val="en-US" w:eastAsia="ja-JP"/>
        </w:rPr>
        <w:t xml:space="preserve"> </w:t>
      </w:r>
      <w:r>
        <w:rPr>
          <w:b/>
          <w:noProof/>
          <w:sz w:val="24"/>
          <w:lang w:val="en-US"/>
        </w:rPr>
        <w:t>Sweden</w:t>
      </w:r>
      <w:r w:rsidR="003518AA" w:rsidRPr="002B7F31">
        <w:rPr>
          <w:b/>
          <w:noProof/>
          <w:sz w:val="24"/>
          <w:lang w:val="en-US"/>
        </w:rPr>
        <w:t xml:space="preserve">, </w:t>
      </w:r>
      <w:r>
        <w:rPr>
          <w:b/>
          <w:noProof/>
          <w:sz w:val="24"/>
          <w:lang w:val="en-US"/>
        </w:rPr>
        <w:t>August</w:t>
      </w:r>
      <w:r w:rsidR="000B28C3">
        <w:rPr>
          <w:b/>
          <w:noProof/>
          <w:sz w:val="24"/>
          <w:lang w:val="en-US"/>
        </w:rPr>
        <w:t xml:space="preserve"> </w:t>
      </w:r>
      <w:r>
        <w:rPr>
          <w:b/>
          <w:noProof/>
          <w:sz w:val="24"/>
          <w:lang w:val="en-US"/>
        </w:rPr>
        <w:t>22</w:t>
      </w:r>
      <w:r w:rsidR="00CE6BA1" w:rsidRPr="002B7F31">
        <w:rPr>
          <w:b/>
          <w:noProof/>
          <w:sz w:val="24"/>
          <w:lang w:val="en-US"/>
        </w:rPr>
        <w:t xml:space="preserve"> - </w:t>
      </w:r>
      <w:r>
        <w:rPr>
          <w:b/>
          <w:noProof/>
          <w:sz w:val="24"/>
          <w:lang w:val="en-US"/>
        </w:rPr>
        <w:t>26</w:t>
      </w:r>
      <w:r w:rsidR="00E60E69" w:rsidRPr="002B7F31">
        <w:rPr>
          <w:b/>
          <w:noProof/>
          <w:sz w:val="24"/>
          <w:lang w:val="en-US"/>
        </w:rPr>
        <w:t>,</w:t>
      </w:r>
      <w:r w:rsidR="00CE6BA1" w:rsidRPr="002B7F31">
        <w:rPr>
          <w:b/>
          <w:noProof/>
          <w:sz w:val="24"/>
          <w:lang w:val="en-US"/>
        </w:rPr>
        <w:t xml:space="preserve"> 201</w:t>
      </w:r>
      <w:r w:rsidR="00F40B75">
        <w:rPr>
          <w:b/>
          <w:noProof/>
          <w:sz w:val="24"/>
          <w:lang w:val="en-US"/>
        </w:rPr>
        <w:t>6</w:t>
      </w:r>
      <w:r w:rsidR="00AE25BF" w:rsidRPr="002B7F31">
        <w:rPr>
          <w:rFonts w:eastAsia="Batang" w:cs="Arial" w:hint="eastAsia"/>
          <w:b/>
          <w:sz w:val="24"/>
          <w:lang w:val="en-US" w:eastAsia="zh-CN"/>
        </w:rPr>
        <w:tab/>
      </w:r>
    </w:p>
    <w:p w:rsidR="00AE25BF" w:rsidRPr="002B7F31" w:rsidRDefault="00AE25BF" w:rsidP="00530477">
      <w:pPr>
        <w:pBdr>
          <w:bottom w:val="single" w:sz="4" w:space="1" w:color="auto"/>
        </w:pBdr>
        <w:tabs>
          <w:tab w:val="right" w:pos="9639"/>
        </w:tabs>
        <w:overflowPunct/>
        <w:autoSpaceDE/>
        <w:autoSpaceDN/>
        <w:adjustRightInd/>
        <w:jc w:val="both"/>
        <w:textAlignment w:val="auto"/>
        <w:rPr>
          <w:rFonts w:ascii="Arial" w:eastAsia="Batang" w:hAnsi="Arial" w:cs="Arial"/>
          <w:b/>
          <w:sz w:val="24"/>
          <w:lang w:val="en-US" w:eastAsia="zh-CN"/>
        </w:rPr>
      </w:pPr>
    </w:p>
    <w:p w:rsidR="00AE25BF" w:rsidRPr="0022038E"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195ADC">
        <w:rPr>
          <w:rFonts w:ascii="Arial" w:eastAsia="Batang" w:hAnsi="Arial"/>
          <w:b/>
          <w:lang w:val="en-US" w:eastAsia="zh-CN"/>
        </w:rPr>
        <w:t>Source:</w:t>
      </w:r>
      <w:r w:rsidRPr="00195ADC">
        <w:rPr>
          <w:rFonts w:ascii="Arial" w:eastAsia="Batang" w:hAnsi="Arial"/>
          <w:b/>
          <w:lang w:val="en-US" w:eastAsia="zh-CN"/>
        </w:rPr>
        <w:tab/>
      </w:r>
      <w:r w:rsidR="00B71FB9">
        <w:rPr>
          <w:rFonts w:ascii="Arial" w:eastAsia="Batang" w:hAnsi="Arial"/>
          <w:b/>
          <w:lang w:val="en-US" w:eastAsia="zh-CN"/>
        </w:rPr>
        <w:t>Straight Path</w:t>
      </w:r>
      <w:r w:rsidR="001618FB">
        <w:rPr>
          <w:rFonts w:ascii="Arial" w:eastAsia="Batang" w:hAnsi="Arial"/>
          <w:b/>
          <w:lang w:val="en-US" w:eastAsia="zh-CN"/>
        </w:rPr>
        <w:t>, Qorvo</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cs="Arial"/>
          <w:b/>
          <w:lang w:val="en-US" w:eastAsia="zh-CN"/>
        </w:rPr>
        <w:t>Title:</w:t>
      </w:r>
      <w:r w:rsidRPr="002B7F31">
        <w:rPr>
          <w:rFonts w:ascii="Arial" w:eastAsia="Batang" w:hAnsi="Arial" w:cs="Arial"/>
          <w:b/>
          <w:lang w:val="en-US" w:eastAsia="zh-CN"/>
        </w:rPr>
        <w:tab/>
      </w:r>
      <w:r w:rsidR="009A0491">
        <w:rPr>
          <w:rFonts w:ascii="Arial" w:eastAsia="Batang" w:hAnsi="Arial" w:cs="Arial"/>
          <w:b/>
          <w:lang w:val="en-US" w:eastAsia="zh-CN"/>
        </w:rPr>
        <w:t xml:space="preserve">UE </w:t>
      </w:r>
      <w:r w:rsidR="003F3B18">
        <w:rPr>
          <w:rFonts w:ascii="Arial" w:eastAsia="Batang" w:hAnsi="Arial" w:cs="Arial"/>
          <w:b/>
          <w:lang w:val="en-US" w:eastAsia="zh-CN"/>
        </w:rPr>
        <w:t>Transceiver Architecture and Noise Figure Assumptions for NR with Frequencies Above 6 GHz</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Document for:</w:t>
      </w:r>
      <w:r w:rsidRPr="002B7F31">
        <w:rPr>
          <w:rFonts w:ascii="Arial" w:eastAsia="Batang" w:hAnsi="Arial"/>
          <w:b/>
          <w:lang w:val="en-US" w:eastAsia="zh-CN"/>
        </w:rPr>
        <w:tab/>
      </w:r>
      <w:r w:rsidR="00C51441" w:rsidRPr="002B7F31">
        <w:rPr>
          <w:rFonts w:ascii="Arial" w:eastAsia="Batang" w:hAnsi="Arial"/>
          <w:b/>
          <w:lang w:val="en-US" w:eastAsia="zh-CN"/>
        </w:rPr>
        <w:t>Discussion</w:t>
      </w:r>
      <w:r w:rsidR="00FE5BAC">
        <w:rPr>
          <w:rFonts w:ascii="Arial" w:eastAsia="Batang" w:hAnsi="Arial"/>
          <w:b/>
          <w:lang w:val="en-US" w:eastAsia="zh-CN"/>
        </w:rPr>
        <w:t xml:space="preserve"> &amp; Decision</w:t>
      </w:r>
    </w:p>
    <w:p w:rsidR="00FE5BAC" w:rsidRDefault="00AE25BF" w:rsidP="00CA73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Agenda Item:</w:t>
      </w:r>
      <w:r w:rsidRPr="002B7F31">
        <w:rPr>
          <w:rFonts w:ascii="Arial" w:eastAsia="Batang" w:hAnsi="Arial"/>
          <w:b/>
          <w:lang w:val="en-US" w:eastAsia="zh-CN"/>
        </w:rPr>
        <w:tab/>
      </w:r>
      <w:r w:rsidR="001618FB">
        <w:rPr>
          <w:rFonts w:ascii="Arial" w:eastAsia="Batang" w:hAnsi="Arial"/>
          <w:b/>
          <w:lang w:val="en-US" w:eastAsia="zh-CN"/>
        </w:rPr>
        <w:t>8</w:t>
      </w:r>
      <w:r w:rsidR="00B71FB9">
        <w:rPr>
          <w:rFonts w:ascii="Arial" w:eastAsia="Batang" w:hAnsi="Arial"/>
          <w:b/>
          <w:lang w:val="en-US" w:eastAsia="zh-CN"/>
        </w:rPr>
        <w:t>.</w:t>
      </w:r>
      <w:r w:rsidR="001618FB">
        <w:rPr>
          <w:rFonts w:ascii="Arial" w:eastAsia="Batang" w:hAnsi="Arial"/>
          <w:b/>
          <w:lang w:val="en-US" w:eastAsia="zh-CN"/>
        </w:rPr>
        <w:t>1</w:t>
      </w:r>
      <w:r w:rsidR="00B71FB9">
        <w:rPr>
          <w:rFonts w:ascii="Arial" w:eastAsia="Batang" w:hAnsi="Arial"/>
          <w:b/>
          <w:lang w:val="en-US" w:eastAsia="zh-CN"/>
        </w:rPr>
        <w:t>.</w:t>
      </w:r>
      <w:r w:rsidR="001618FB">
        <w:rPr>
          <w:rFonts w:ascii="Arial" w:eastAsia="Batang" w:hAnsi="Arial"/>
          <w:b/>
          <w:lang w:val="en-US" w:eastAsia="zh-CN"/>
        </w:rPr>
        <w:t>7</w:t>
      </w:r>
    </w:p>
    <w:p w:rsidR="00FE5BAC" w:rsidRDefault="00FE5BAC" w:rsidP="00FE5BAC">
      <w:pPr>
        <w:rPr>
          <w:rFonts w:ascii="Arial" w:eastAsia="Batang" w:hAnsi="Arial"/>
          <w:lang w:val="en-US" w:eastAsia="zh-CN"/>
        </w:rPr>
      </w:pPr>
    </w:p>
    <w:p w:rsidR="002B0C22" w:rsidRDefault="00CA734F" w:rsidP="00530477">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bookmarkStart w:id="0" w:name="_Toc436774892"/>
      <w:bookmarkStart w:id="1" w:name="OLE_LINK3"/>
      <w:bookmarkStart w:id="2" w:name="OLE_LINK4"/>
      <w:r>
        <w:rPr>
          <w:rFonts w:hint="eastAsia"/>
          <w:sz w:val="32"/>
          <w:szCs w:val="32"/>
          <w:lang w:eastAsia="ja-JP"/>
        </w:rPr>
        <w:t xml:space="preserve">1. </w:t>
      </w:r>
      <w:r w:rsidR="002B0C22">
        <w:rPr>
          <w:sz w:val="32"/>
          <w:szCs w:val="32"/>
        </w:rPr>
        <w:t>Introduction</w:t>
      </w:r>
    </w:p>
    <w:p w:rsidR="008C1AD5" w:rsidRDefault="008C1AD5" w:rsidP="008C1AD5">
      <w:pPr>
        <w:pStyle w:val="ColorfulList-Accent11"/>
        <w:spacing w:before="0" w:beforeAutospacing="0" w:after="180" w:afterAutospacing="0"/>
        <w:jc w:val="both"/>
        <w:rPr>
          <w:sz w:val="22"/>
          <w:szCs w:val="22"/>
          <w:lang w:eastAsia="ja-JP"/>
        </w:rPr>
      </w:pPr>
      <w:r>
        <w:rPr>
          <w:sz w:val="22"/>
          <w:szCs w:val="22"/>
          <w:lang w:eastAsia="ja-JP"/>
        </w:rPr>
        <w:t>The current agreement in RAN1 is that the UE noise figure assumption for baseline receiver is 13 dB while the noise figure assumption for high-performance receiver is 10 dB</w:t>
      </w:r>
      <w:r w:rsidR="0002234C">
        <w:rPr>
          <w:sz w:val="22"/>
          <w:szCs w:val="22"/>
          <w:lang w:eastAsia="ja-JP"/>
        </w:rPr>
        <w:t xml:space="preserve"> </w:t>
      </w:r>
      <w:r w:rsidR="00902816">
        <w:rPr>
          <w:sz w:val="22"/>
          <w:szCs w:val="22"/>
          <w:lang w:eastAsia="ja-JP"/>
        </w:rPr>
        <w:fldChar w:fldCharType="begin"/>
      </w:r>
      <w:r w:rsidR="00902816">
        <w:rPr>
          <w:sz w:val="22"/>
          <w:szCs w:val="22"/>
          <w:lang w:eastAsia="ja-JP"/>
        </w:rPr>
        <w:instrText xml:space="preserve"> REF _Ref458510139 \r \h </w:instrText>
      </w:r>
      <w:r w:rsidR="00902816">
        <w:rPr>
          <w:sz w:val="22"/>
          <w:szCs w:val="22"/>
          <w:lang w:eastAsia="ja-JP"/>
        </w:rPr>
      </w:r>
      <w:r w:rsidR="00902816">
        <w:rPr>
          <w:sz w:val="22"/>
          <w:szCs w:val="22"/>
          <w:lang w:eastAsia="ja-JP"/>
        </w:rPr>
        <w:fldChar w:fldCharType="separate"/>
      </w:r>
      <w:r w:rsidR="00902816">
        <w:rPr>
          <w:sz w:val="22"/>
          <w:szCs w:val="22"/>
          <w:lang w:eastAsia="ja-JP"/>
        </w:rPr>
        <w:t>[1]</w:t>
      </w:r>
      <w:r w:rsidR="00902816">
        <w:rPr>
          <w:sz w:val="22"/>
          <w:szCs w:val="22"/>
          <w:lang w:eastAsia="ja-JP"/>
        </w:rPr>
        <w:fldChar w:fldCharType="end"/>
      </w:r>
      <w:r>
        <w:rPr>
          <w:sz w:val="22"/>
          <w:szCs w:val="22"/>
          <w:lang w:eastAsia="ja-JP"/>
        </w:rPr>
        <w:t>. Even with the high-performance receiver, it has been argued that the mmWave 5G noise figure should not be better than the UE noise figure in lower bands, hence the 5G UE noise figure assumption should not be better than 9 dB.</w:t>
      </w:r>
    </w:p>
    <w:p w:rsidR="007B11ED" w:rsidRDefault="00E577FD" w:rsidP="008C1AD5">
      <w:pPr>
        <w:pStyle w:val="ColorfulList-Accent11"/>
        <w:spacing w:before="0" w:beforeAutospacing="0" w:after="180" w:afterAutospacing="0"/>
        <w:jc w:val="both"/>
        <w:rPr>
          <w:b/>
          <w:i/>
          <w:sz w:val="22"/>
          <w:szCs w:val="22"/>
          <w:lang w:eastAsia="ja-JP"/>
        </w:rPr>
      </w:pPr>
      <w:r>
        <w:rPr>
          <w:sz w:val="22"/>
          <w:szCs w:val="22"/>
          <w:lang w:eastAsia="ja-JP"/>
        </w:rPr>
        <w:t xml:space="preserve">This </w:t>
      </w:r>
      <w:r w:rsidR="00DE1D40">
        <w:rPr>
          <w:sz w:val="22"/>
          <w:szCs w:val="22"/>
          <w:lang w:eastAsia="ja-JP"/>
        </w:rPr>
        <w:t>agreement</w:t>
      </w:r>
      <w:r>
        <w:rPr>
          <w:sz w:val="22"/>
          <w:szCs w:val="22"/>
          <w:lang w:eastAsia="ja-JP"/>
        </w:rPr>
        <w:t xml:space="preserve"> </w:t>
      </w:r>
      <w:r w:rsidR="007B11ED">
        <w:rPr>
          <w:sz w:val="22"/>
          <w:szCs w:val="22"/>
          <w:lang w:eastAsia="ja-JP"/>
        </w:rPr>
        <w:t>does not take into account the fundamental difference between mmWave NR systems with traditional cel</w:t>
      </w:r>
      <w:r w:rsidR="00411EAA">
        <w:rPr>
          <w:sz w:val="22"/>
          <w:szCs w:val="22"/>
          <w:lang w:eastAsia="ja-JP"/>
        </w:rPr>
        <w:t>lular systems, and the difference</w:t>
      </w:r>
      <w:r w:rsidR="007B11ED">
        <w:rPr>
          <w:sz w:val="22"/>
          <w:szCs w:val="22"/>
          <w:lang w:eastAsia="ja-JP"/>
        </w:rPr>
        <w:t xml:space="preserve"> between mmWave NR transceiver and traditional cellular transceiver.</w:t>
      </w:r>
      <w:r w:rsidR="000C2BFB">
        <w:rPr>
          <w:sz w:val="22"/>
          <w:szCs w:val="22"/>
          <w:lang w:eastAsia="ja-JP"/>
        </w:rPr>
        <w:t xml:space="preserve"> </w:t>
      </w:r>
      <w:r w:rsidR="007B11ED">
        <w:rPr>
          <w:sz w:val="22"/>
          <w:szCs w:val="22"/>
          <w:lang w:eastAsia="ja-JP"/>
        </w:rPr>
        <w:t>In this contribution, we share our views on the impact of the noise figure on mmWave NR system performance, and the proper way to model</w:t>
      </w:r>
      <w:r w:rsidR="000C2BFB">
        <w:rPr>
          <w:sz w:val="22"/>
          <w:szCs w:val="22"/>
          <w:lang w:eastAsia="ja-JP"/>
        </w:rPr>
        <w:t xml:space="preserve"> UE</w:t>
      </w:r>
      <w:r w:rsidR="007B11ED">
        <w:rPr>
          <w:sz w:val="22"/>
          <w:szCs w:val="22"/>
          <w:lang w:eastAsia="ja-JP"/>
        </w:rPr>
        <w:t xml:space="preserve"> noise figure </w:t>
      </w:r>
      <w:r w:rsidR="000C2BFB">
        <w:rPr>
          <w:sz w:val="22"/>
          <w:szCs w:val="22"/>
          <w:lang w:eastAsia="ja-JP"/>
        </w:rPr>
        <w:t>for evaluating NR system performance at</w:t>
      </w:r>
      <w:r w:rsidR="007B11ED">
        <w:rPr>
          <w:sz w:val="22"/>
          <w:szCs w:val="22"/>
          <w:lang w:eastAsia="ja-JP"/>
        </w:rPr>
        <w:t xml:space="preserve"> mm</w:t>
      </w:r>
      <w:r w:rsidR="000C2BFB">
        <w:rPr>
          <w:sz w:val="22"/>
          <w:szCs w:val="22"/>
          <w:lang w:eastAsia="ja-JP"/>
        </w:rPr>
        <w:t>Wave frequencies.</w:t>
      </w:r>
    </w:p>
    <w:p w:rsidR="00317E01" w:rsidRPr="002B0C22" w:rsidRDefault="00317E01" w:rsidP="00530477">
      <w:pPr>
        <w:jc w:val="both"/>
      </w:pPr>
    </w:p>
    <w:p w:rsidR="00FE5BAC" w:rsidRP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r>
        <w:rPr>
          <w:sz w:val="32"/>
          <w:szCs w:val="32"/>
        </w:rPr>
        <w:t xml:space="preserve">2. </w:t>
      </w:r>
      <w:bookmarkEnd w:id="0"/>
      <w:r w:rsidR="00D97FA0">
        <w:rPr>
          <w:sz w:val="32"/>
          <w:szCs w:val="32"/>
          <w:lang w:eastAsia="ja-JP"/>
        </w:rPr>
        <w:t>Discussion</w:t>
      </w:r>
    </w:p>
    <w:p w:rsidR="00087F15" w:rsidRDefault="00087F15" w:rsidP="00EB4956">
      <w:pPr>
        <w:pStyle w:val="ColorfulList-Accent11"/>
        <w:spacing w:before="0" w:beforeAutospacing="0" w:after="180" w:afterAutospacing="0"/>
        <w:jc w:val="both"/>
        <w:rPr>
          <w:b/>
          <w:i/>
          <w:sz w:val="22"/>
          <w:szCs w:val="22"/>
          <w:lang w:eastAsia="ja-JP"/>
        </w:rPr>
      </w:pPr>
    </w:p>
    <w:p w:rsidR="00D71151" w:rsidRPr="007068F2" w:rsidRDefault="00D71151" w:rsidP="00EB4956">
      <w:pPr>
        <w:pStyle w:val="ColorfulList-Accent11"/>
        <w:spacing w:before="0" w:beforeAutospacing="0" w:after="180" w:afterAutospacing="0"/>
        <w:jc w:val="both"/>
        <w:rPr>
          <w:b/>
          <w:i/>
          <w:sz w:val="22"/>
          <w:szCs w:val="22"/>
          <w:lang w:eastAsia="ja-JP"/>
        </w:rPr>
      </w:pPr>
      <w:r w:rsidRPr="007068F2">
        <w:rPr>
          <w:b/>
          <w:i/>
          <w:sz w:val="22"/>
          <w:szCs w:val="22"/>
          <w:lang w:eastAsia="ja-JP"/>
        </w:rPr>
        <w:t xml:space="preserve">Noise figure has </w:t>
      </w:r>
      <w:r w:rsidR="007068F2">
        <w:rPr>
          <w:b/>
          <w:i/>
          <w:sz w:val="22"/>
          <w:szCs w:val="22"/>
          <w:lang w:eastAsia="ja-JP"/>
        </w:rPr>
        <w:t>big</w:t>
      </w:r>
      <w:r w:rsidRPr="007068F2">
        <w:rPr>
          <w:b/>
          <w:i/>
          <w:sz w:val="22"/>
          <w:szCs w:val="22"/>
          <w:lang w:eastAsia="ja-JP"/>
        </w:rPr>
        <w:t xml:space="preserve"> impact on NR </w:t>
      </w:r>
      <w:r w:rsidR="007068F2">
        <w:rPr>
          <w:b/>
          <w:i/>
          <w:sz w:val="22"/>
          <w:szCs w:val="22"/>
          <w:lang w:eastAsia="ja-JP"/>
        </w:rPr>
        <w:t>system performance</w:t>
      </w:r>
    </w:p>
    <w:p w:rsidR="00D56F22" w:rsidRDefault="00C57D9E" w:rsidP="00816C1F">
      <w:pPr>
        <w:pStyle w:val="ColorfulList-Accent11"/>
        <w:spacing w:before="0" w:beforeAutospacing="0" w:after="180" w:afterAutospacing="0"/>
        <w:jc w:val="both"/>
        <w:rPr>
          <w:sz w:val="22"/>
          <w:szCs w:val="22"/>
          <w:lang w:eastAsia="ja-JP"/>
        </w:rPr>
      </w:pPr>
      <w:r>
        <w:rPr>
          <w:sz w:val="22"/>
          <w:szCs w:val="22"/>
          <w:lang w:eastAsia="ja-JP"/>
        </w:rPr>
        <w:t xml:space="preserve">While LTE systems in sub-6 GHz are well provisioned with power, mmWave NR systems are well provisioned with bandwidth. </w:t>
      </w:r>
    </w:p>
    <w:p w:rsidR="00AC18AD" w:rsidRDefault="00816C1F" w:rsidP="00816C1F">
      <w:pPr>
        <w:pStyle w:val="ColorfulList-Accent11"/>
        <w:spacing w:before="0" w:beforeAutospacing="0" w:after="180" w:afterAutospacing="0"/>
        <w:jc w:val="both"/>
        <w:rPr>
          <w:sz w:val="22"/>
          <w:szCs w:val="22"/>
          <w:lang w:eastAsia="ja-JP"/>
        </w:rPr>
      </w:pPr>
      <w:r>
        <w:rPr>
          <w:sz w:val="22"/>
          <w:szCs w:val="22"/>
          <w:lang w:eastAsia="ja-JP"/>
        </w:rPr>
        <w:t xml:space="preserve">In </w:t>
      </w:r>
      <w:r w:rsidR="005A2775">
        <w:rPr>
          <w:sz w:val="22"/>
          <w:szCs w:val="22"/>
          <w:lang w:eastAsia="ja-JP"/>
        </w:rPr>
        <w:t>LTE</w:t>
      </w:r>
      <w:r>
        <w:rPr>
          <w:sz w:val="22"/>
          <w:szCs w:val="22"/>
          <w:lang w:eastAsia="ja-JP"/>
        </w:rPr>
        <w:t>, at least for most of the systems that 3GPP simulates</w:t>
      </w:r>
      <w:r w:rsidR="001352C9">
        <w:rPr>
          <w:sz w:val="22"/>
          <w:szCs w:val="22"/>
          <w:lang w:eastAsia="ja-JP"/>
        </w:rPr>
        <w:t xml:space="preserve"> (</w:t>
      </w:r>
      <w:r>
        <w:rPr>
          <w:sz w:val="22"/>
          <w:szCs w:val="22"/>
          <w:lang w:eastAsia="ja-JP"/>
        </w:rPr>
        <w:t>including Urban Micro, Urban Macro, and Rural configurations</w:t>
      </w:r>
      <w:r w:rsidR="001352C9">
        <w:rPr>
          <w:sz w:val="22"/>
          <w:szCs w:val="22"/>
          <w:lang w:eastAsia="ja-JP"/>
        </w:rPr>
        <w:t>)</w:t>
      </w:r>
      <w:r>
        <w:rPr>
          <w:sz w:val="22"/>
          <w:szCs w:val="22"/>
          <w:lang w:eastAsia="ja-JP"/>
        </w:rPr>
        <w:t>, power is</w:t>
      </w:r>
      <w:r w:rsidR="00AA19A2">
        <w:rPr>
          <w:sz w:val="22"/>
          <w:szCs w:val="22"/>
          <w:lang w:eastAsia="ja-JP"/>
        </w:rPr>
        <w:t xml:space="preserve"> well provisioned</w:t>
      </w:r>
      <w:r w:rsidR="001352C9">
        <w:rPr>
          <w:sz w:val="22"/>
          <w:szCs w:val="22"/>
          <w:lang w:eastAsia="ja-JP"/>
        </w:rPr>
        <w:t>, resulting in high</w:t>
      </w:r>
      <w:r w:rsidR="00AA19A2">
        <w:rPr>
          <w:sz w:val="22"/>
          <w:szCs w:val="22"/>
          <w:lang w:eastAsia="ja-JP"/>
        </w:rPr>
        <w:t xml:space="preserve"> </w:t>
      </w:r>
      <w:r>
        <w:rPr>
          <w:sz w:val="22"/>
          <w:szCs w:val="22"/>
          <w:lang w:eastAsia="ja-JP"/>
        </w:rPr>
        <w:t>interference</w:t>
      </w:r>
      <w:r w:rsidR="00AA19A2">
        <w:rPr>
          <w:sz w:val="22"/>
          <w:szCs w:val="22"/>
          <w:lang w:eastAsia="ja-JP"/>
        </w:rPr>
        <w:t xml:space="preserve"> </w:t>
      </w:r>
      <w:r>
        <w:rPr>
          <w:sz w:val="22"/>
          <w:szCs w:val="22"/>
          <w:lang w:eastAsia="ja-JP"/>
        </w:rPr>
        <w:t xml:space="preserve">in comparison with thermal noise. In </w:t>
      </w:r>
      <w:r w:rsidR="0071202A">
        <w:rPr>
          <w:sz w:val="22"/>
          <w:szCs w:val="22"/>
          <w:lang w:eastAsia="ja-JP"/>
        </w:rPr>
        <w:t>this situation</w:t>
      </w:r>
      <w:r>
        <w:rPr>
          <w:sz w:val="22"/>
          <w:szCs w:val="22"/>
          <w:lang w:eastAsia="ja-JP"/>
        </w:rPr>
        <w:t xml:space="preserve">, a conservative </w:t>
      </w:r>
      <w:r w:rsidR="008725DD">
        <w:rPr>
          <w:sz w:val="22"/>
          <w:szCs w:val="22"/>
          <w:lang w:eastAsia="ja-JP"/>
        </w:rPr>
        <w:t>assumption</w:t>
      </w:r>
      <w:r>
        <w:rPr>
          <w:sz w:val="22"/>
          <w:szCs w:val="22"/>
          <w:lang w:eastAsia="ja-JP"/>
        </w:rPr>
        <w:t xml:space="preserve"> of noise figure (</w:t>
      </w:r>
      <w:r w:rsidRPr="0090157B">
        <w:rPr>
          <w:i/>
          <w:sz w:val="22"/>
          <w:szCs w:val="22"/>
          <w:lang w:eastAsia="ja-JP"/>
        </w:rPr>
        <w:t>i.e.</w:t>
      </w:r>
      <w:r>
        <w:rPr>
          <w:sz w:val="22"/>
          <w:szCs w:val="22"/>
          <w:lang w:eastAsia="ja-JP"/>
        </w:rPr>
        <w:t xml:space="preserve">, assuming a higher noise figure than that seen in real products) has limited impact on system performance evaluation, and is generally </w:t>
      </w:r>
      <w:r w:rsidR="00746B0C">
        <w:rPr>
          <w:sz w:val="22"/>
          <w:szCs w:val="22"/>
          <w:lang w:eastAsia="ja-JP"/>
        </w:rPr>
        <w:t>viewed</w:t>
      </w:r>
      <w:r>
        <w:rPr>
          <w:sz w:val="22"/>
          <w:szCs w:val="22"/>
          <w:lang w:eastAsia="ja-JP"/>
        </w:rPr>
        <w:t xml:space="preserve"> as a good engineering practice. For example, 3GPP has been assuming 9 dB noise figure for UE</w:t>
      </w:r>
      <w:r w:rsidR="00740E90">
        <w:rPr>
          <w:sz w:val="22"/>
          <w:szCs w:val="22"/>
          <w:lang w:eastAsia="ja-JP"/>
        </w:rPr>
        <w:t xml:space="preserve"> since the first RAN4 meeting in 1999</w:t>
      </w:r>
      <w:r>
        <w:rPr>
          <w:sz w:val="22"/>
          <w:szCs w:val="22"/>
          <w:lang w:eastAsia="ja-JP"/>
        </w:rPr>
        <w:t>. While there surely are</w:t>
      </w:r>
      <w:r w:rsidR="00B37D5E">
        <w:rPr>
          <w:sz w:val="22"/>
          <w:szCs w:val="22"/>
          <w:lang w:eastAsia="ja-JP"/>
        </w:rPr>
        <w:t xml:space="preserve"> still</w:t>
      </w:r>
      <w:r>
        <w:rPr>
          <w:sz w:val="22"/>
          <w:szCs w:val="22"/>
          <w:lang w:eastAsia="ja-JP"/>
        </w:rPr>
        <w:t xml:space="preserve"> some UEs</w:t>
      </w:r>
      <w:r w:rsidR="00B37D5E">
        <w:rPr>
          <w:sz w:val="22"/>
          <w:szCs w:val="22"/>
          <w:lang w:eastAsia="ja-JP"/>
        </w:rPr>
        <w:t xml:space="preserve"> today</w:t>
      </w:r>
      <w:r>
        <w:rPr>
          <w:sz w:val="22"/>
          <w:szCs w:val="22"/>
          <w:lang w:eastAsia="ja-JP"/>
        </w:rPr>
        <w:t xml:space="preserve"> </w:t>
      </w:r>
      <w:r w:rsidR="00A94855">
        <w:rPr>
          <w:sz w:val="22"/>
          <w:szCs w:val="22"/>
          <w:lang w:eastAsia="ja-JP"/>
        </w:rPr>
        <w:t>that have</w:t>
      </w:r>
      <w:r>
        <w:rPr>
          <w:sz w:val="22"/>
          <w:szCs w:val="22"/>
          <w:lang w:eastAsia="ja-JP"/>
        </w:rPr>
        <w:t xml:space="preserve"> such a high noise figure, most of the </w:t>
      </w:r>
      <w:r w:rsidR="00EC7ED7">
        <w:rPr>
          <w:sz w:val="22"/>
          <w:szCs w:val="22"/>
          <w:lang w:eastAsia="ja-JP"/>
        </w:rPr>
        <w:t>smart</w:t>
      </w:r>
      <w:r>
        <w:rPr>
          <w:sz w:val="22"/>
          <w:szCs w:val="22"/>
          <w:lang w:eastAsia="ja-JP"/>
        </w:rPr>
        <w:t xml:space="preserve">phones today do much better. </w:t>
      </w:r>
      <w:r w:rsidR="00471C63">
        <w:rPr>
          <w:sz w:val="22"/>
          <w:szCs w:val="22"/>
          <w:lang w:eastAsia="ja-JP"/>
        </w:rPr>
        <w:t>Due to the high interference level in the system simulation, t</w:t>
      </w:r>
      <w:r w:rsidR="00B11A19">
        <w:rPr>
          <w:sz w:val="22"/>
          <w:szCs w:val="22"/>
          <w:lang w:eastAsia="ja-JP"/>
        </w:rPr>
        <w:t>his conservative assumption of 9 dB UE noise figure has not had noticeable impact on the system performance for most of the system simulation studies in</w:t>
      </w:r>
      <w:r w:rsidR="00AC18AD">
        <w:rPr>
          <w:sz w:val="22"/>
          <w:szCs w:val="22"/>
          <w:lang w:eastAsia="ja-JP"/>
        </w:rPr>
        <w:t xml:space="preserve"> 3GPP.</w:t>
      </w:r>
      <w:r w:rsidR="00B11A19">
        <w:rPr>
          <w:sz w:val="22"/>
          <w:szCs w:val="22"/>
          <w:lang w:eastAsia="ja-JP"/>
        </w:rPr>
        <w:t xml:space="preserve"> </w:t>
      </w:r>
    </w:p>
    <w:p w:rsidR="00816C1F" w:rsidRDefault="00B11A19" w:rsidP="00816C1F">
      <w:pPr>
        <w:pStyle w:val="ColorfulList-Accent11"/>
        <w:spacing w:before="0" w:beforeAutospacing="0" w:after="180" w:afterAutospacing="0"/>
        <w:jc w:val="both"/>
        <w:rPr>
          <w:sz w:val="22"/>
          <w:szCs w:val="22"/>
          <w:lang w:eastAsia="ja-JP"/>
        </w:rPr>
      </w:pPr>
      <w:r>
        <w:rPr>
          <w:sz w:val="22"/>
          <w:szCs w:val="22"/>
          <w:lang w:eastAsia="ja-JP"/>
        </w:rPr>
        <w:t xml:space="preserve">However, this is no longer true for </w:t>
      </w:r>
      <w:r w:rsidR="00AC18AD">
        <w:rPr>
          <w:sz w:val="22"/>
          <w:szCs w:val="22"/>
          <w:lang w:eastAsia="ja-JP"/>
        </w:rPr>
        <w:t>NR</w:t>
      </w:r>
      <w:r>
        <w:rPr>
          <w:sz w:val="22"/>
          <w:szCs w:val="22"/>
          <w:lang w:eastAsia="ja-JP"/>
        </w:rPr>
        <w:t xml:space="preserve"> systems in mmWave frequencies</w:t>
      </w:r>
      <w:r w:rsidR="00AC18AD">
        <w:rPr>
          <w:sz w:val="22"/>
          <w:szCs w:val="22"/>
          <w:lang w:eastAsia="ja-JP"/>
        </w:rPr>
        <w:t xml:space="preserve">. </w:t>
      </w:r>
      <w:r w:rsidR="00153CB8">
        <w:rPr>
          <w:sz w:val="22"/>
          <w:szCs w:val="22"/>
          <w:lang w:eastAsia="ja-JP"/>
        </w:rPr>
        <w:t xml:space="preserve">For the most part, mmWave NR systems are going to be noise limited. This is because the power spectral density is much lower in </w:t>
      </w:r>
      <w:r w:rsidR="00F30B14">
        <w:rPr>
          <w:sz w:val="22"/>
          <w:szCs w:val="22"/>
          <w:lang w:eastAsia="ja-JP"/>
        </w:rPr>
        <w:t xml:space="preserve">mmWave </w:t>
      </w:r>
      <w:r w:rsidR="00153CB8">
        <w:rPr>
          <w:sz w:val="22"/>
          <w:szCs w:val="22"/>
          <w:lang w:eastAsia="ja-JP"/>
        </w:rPr>
        <w:t>NR systems in comparison to LTE systems. For example, an LTE base station may output 43 dBm of power on a 5-MHz channel, resulting in power spectral densit</w:t>
      </w:r>
      <w:r w:rsidR="00BE449A">
        <w:rPr>
          <w:sz w:val="22"/>
          <w:szCs w:val="22"/>
          <w:lang w:eastAsia="ja-JP"/>
        </w:rPr>
        <w:t>y of 36 dBm/MHz. In contrast, a mmWave</w:t>
      </w:r>
      <w:r w:rsidR="00153CB8">
        <w:rPr>
          <w:sz w:val="22"/>
          <w:szCs w:val="22"/>
          <w:lang w:eastAsia="ja-JP"/>
        </w:rPr>
        <w:t xml:space="preserve"> NR system with 43 dBm output power over a 200-MHz channel will result in PSD of 20 dBm/MHz, 16 dB lower than the PSD of 4G systems. Moreover, because most part of the power will be transmitted with high-gain beamforming, the interference received by UEs in other cells will be even lower, resulting in a noise-limited system.</w:t>
      </w:r>
      <w:r w:rsidR="00FD53CA">
        <w:rPr>
          <w:sz w:val="22"/>
          <w:szCs w:val="22"/>
          <w:lang w:eastAsia="ja-JP"/>
        </w:rPr>
        <w:t xml:space="preserve"> </w:t>
      </w:r>
      <w:r w:rsidR="00816C1F">
        <w:rPr>
          <w:sz w:val="22"/>
          <w:szCs w:val="22"/>
          <w:lang w:eastAsia="ja-JP"/>
        </w:rPr>
        <w:t xml:space="preserve">In </w:t>
      </w:r>
      <w:r w:rsidR="005A4687">
        <w:rPr>
          <w:sz w:val="22"/>
          <w:szCs w:val="22"/>
          <w:lang w:eastAsia="ja-JP"/>
        </w:rPr>
        <w:t>such a</w:t>
      </w:r>
      <w:r w:rsidR="00816C1F">
        <w:rPr>
          <w:sz w:val="22"/>
          <w:szCs w:val="22"/>
          <w:lang w:eastAsia="ja-JP"/>
        </w:rPr>
        <w:t xml:space="preserve"> system, noise figure has a direct impact on coverage and system throughput. In cases when other-cell interference is much lower than thermal noise, every increase of 1 dB means 1 dB loss of coverage, and 1 dB reduction of S</w:t>
      </w:r>
      <w:r w:rsidR="00FD5DD4">
        <w:rPr>
          <w:sz w:val="22"/>
          <w:szCs w:val="22"/>
          <w:lang w:eastAsia="ja-JP"/>
        </w:rPr>
        <w:t>I</w:t>
      </w:r>
      <w:r w:rsidR="00816C1F">
        <w:rPr>
          <w:sz w:val="22"/>
          <w:szCs w:val="22"/>
          <w:lang w:eastAsia="ja-JP"/>
        </w:rPr>
        <w:t>NR across all terminals in the</w:t>
      </w:r>
      <w:r w:rsidR="0024096D">
        <w:rPr>
          <w:sz w:val="22"/>
          <w:szCs w:val="22"/>
          <w:lang w:eastAsia="ja-JP"/>
        </w:rPr>
        <w:t xml:space="preserve"> entire system. This</w:t>
      </w:r>
      <w:r w:rsidR="00816C1F">
        <w:rPr>
          <w:sz w:val="22"/>
          <w:szCs w:val="22"/>
          <w:lang w:eastAsia="ja-JP"/>
        </w:rPr>
        <w:t xml:space="preserve"> will translate into significant loss of throughput. In other words, it is no longer a good engineering practice to assume an overly conservative noise figure for</w:t>
      </w:r>
      <w:r>
        <w:rPr>
          <w:sz w:val="22"/>
          <w:szCs w:val="22"/>
          <w:lang w:eastAsia="ja-JP"/>
        </w:rPr>
        <w:t xml:space="preserve"> evaluating</w:t>
      </w:r>
      <w:r w:rsidR="00816C1F">
        <w:rPr>
          <w:sz w:val="22"/>
          <w:szCs w:val="22"/>
          <w:lang w:eastAsia="ja-JP"/>
        </w:rPr>
        <w:t xml:space="preserve"> noise-limited systems. </w:t>
      </w:r>
    </w:p>
    <w:p w:rsidR="0071514B" w:rsidRDefault="0071514B" w:rsidP="009D33F5">
      <w:pPr>
        <w:pStyle w:val="ColorfulList-Accent11"/>
        <w:spacing w:before="0" w:beforeAutospacing="0" w:after="180" w:afterAutospacing="0"/>
        <w:jc w:val="both"/>
        <w:rPr>
          <w:b/>
          <w:i/>
          <w:sz w:val="22"/>
          <w:szCs w:val="22"/>
          <w:lang w:eastAsia="ja-JP"/>
        </w:rPr>
      </w:pPr>
    </w:p>
    <w:p w:rsidR="009D33F5" w:rsidRDefault="009D33F5" w:rsidP="009D33F5">
      <w:pPr>
        <w:pStyle w:val="ColorfulList-Accent11"/>
        <w:spacing w:before="0" w:beforeAutospacing="0" w:after="180" w:afterAutospacing="0"/>
        <w:jc w:val="both"/>
        <w:rPr>
          <w:b/>
          <w:i/>
          <w:sz w:val="22"/>
          <w:szCs w:val="22"/>
          <w:lang w:eastAsia="ja-JP"/>
        </w:rPr>
      </w:pPr>
      <w:r w:rsidRPr="007068F2">
        <w:rPr>
          <w:b/>
          <w:i/>
          <w:sz w:val="22"/>
          <w:szCs w:val="22"/>
          <w:lang w:eastAsia="ja-JP"/>
        </w:rPr>
        <w:lastRenderedPageBreak/>
        <w:t xml:space="preserve">Noise figure </w:t>
      </w:r>
      <w:r>
        <w:rPr>
          <w:b/>
          <w:i/>
          <w:sz w:val="22"/>
          <w:szCs w:val="22"/>
          <w:lang w:eastAsia="ja-JP"/>
        </w:rPr>
        <w:t>can be much better than 10 dB for NR User Terminals</w:t>
      </w:r>
    </w:p>
    <w:p w:rsidR="00B61814" w:rsidRDefault="00B61814" w:rsidP="0071514B">
      <w:pPr>
        <w:pStyle w:val="ColorfulList-Accent11"/>
        <w:spacing w:before="0" w:beforeAutospacing="0" w:after="180" w:afterAutospacing="0"/>
        <w:jc w:val="both"/>
        <w:rPr>
          <w:sz w:val="22"/>
          <w:szCs w:val="22"/>
          <w:lang w:eastAsia="ja-JP"/>
        </w:rPr>
      </w:pPr>
      <w:r>
        <w:rPr>
          <w:sz w:val="22"/>
          <w:szCs w:val="22"/>
          <w:lang w:eastAsia="ja-JP"/>
        </w:rPr>
        <w:t xml:space="preserve">The UE noise figure is dominated by the signal loss </w:t>
      </w:r>
      <w:r w:rsidR="000A53DE">
        <w:rPr>
          <w:sz w:val="22"/>
          <w:szCs w:val="22"/>
          <w:lang w:eastAsia="ja-JP"/>
        </w:rPr>
        <w:t xml:space="preserve">from the antenna port to </w:t>
      </w:r>
      <w:r>
        <w:rPr>
          <w:sz w:val="22"/>
          <w:szCs w:val="22"/>
          <w:lang w:eastAsia="ja-JP"/>
        </w:rPr>
        <w:t>th</w:t>
      </w:r>
      <w:r w:rsidR="00B7464C">
        <w:rPr>
          <w:sz w:val="22"/>
          <w:szCs w:val="22"/>
          <w:lang w:eastAsia="ja-JP"/>
        </w:rPr>
        <w:t>e first-stage</w:t>
      </w:r>
      <w:r>
        <w:rPr>
          <w:sz w:val="22"/>
          <w:szCs w:val="22"/>
          <w:lang w:eastAsia="ja-JP"/>
        </w:rPr>
        <w:t xml:space="preserve"> LNA</w:t>
      </w:r>
      <w:r w:rsidR="00B7464C">
        <w:rPr>
          <w:sz w:val="22"/>
          <w:szCs w:val="22"/>
          <w:lang w:eastAsia="ja-JP"/>
        </w:rPr>
        <w:t xml:space="preserve"> and the noise figure of the first-</w:t>
      </w:r>
      <w:r w:rsidR="00052C2A">
        <w:rPr>
          <w:sz w:val="22"/>
          <w:szCs w:val="22"/>
          <w:lang w:eastAsia="ja-JP"/>
        </w:rPr>
        <w:t>stage LNA</w:t>
      </w:r>
      <w:r>
        <w:rPr>
          <w:sz w:val="22"/>
          <w:szCs w:val="22"/>
          <w:lang w:eastAsia="ja-JP"/>
        </w:rPr>
        <w:t xml:space="preserve">. For sub-6 GHz frequencies, the first stage LNA can easily achieve noise figure around 1 dB. The RF switch </w:t>
      </w:r>
      <w:r w:rsidR="00D55015">
        <w:rPr>
          <w:sz w:val="22"/>
          <w:szCs w:val="22"/>
          <w:lang w:eastAsia="ja-JP"/>
        </w:rPr>
        <w:t xml:space="preserve">typically gives insertion </w:t>
      </w:r>
      <w:r>
        <w:rPr>
          <w:sz w:val="22"/>
          <w:szCs w:val="22"/>
          <w:lang w:eastAsia="ja-JP"/>
        </w:rPr>
        <w:t xml:space="preserve">loss </w:t>
      </w:r>
      <w:r w:rsidR="00D55015">
        <w:rPr>
          <w:sz w:val="22"/>
          <w:szCs w:val="22"/>
          <w:lang w:eastAsia="ja-JP"/>
        </w:rPr>
        <w:t>around 1 dB</w:t>
      </w:r>
      <w:r>
        <w:rPr>
          <w:sz w:val="22"/>
          <w:szCs w:val="22"/>
          <w:lang w:eastAsia="ja-JP"/>
        </w:rPr>
        <w:t xml:space="preserve">. The </w:t>
      </w:r>
      <w:r w:rsidR="00D55015">
        <w:rPr>
          <w:sz w:val="22"/>
          <w:szCs w:val="22"/>
          <w:lang w:eastAsia="ja-JP"/>
        </w:rPr>
        <w:t xml:space="preserve">insertion loss of </w:t>
      </w:r>
      <w:r>
        <w:rPr>
          <w:sz w:val="22"/>
          <w:szCs w:val="22"/>
          <w:lang w:eastAsia="ja-JP"/>
        </w:rPr>
        <w:t>RF filter</w:t>
      </w:r>
      <w:r w:rsidR="00D55015">
        <w:rPr>
          <w:sz w:val="22"/>
          <w:szCs w:val="22"/>
          <w:lang w:eastAsia="ja-JP"/>
        </w:rPr>
        <w:t xml:space="preserve"> can be up to 3 dB</w:t>
      </w:r>
      <w:r>
        <w:rPr>
          <w:sz w:val="22"/>
          <w:szCs w:val="22"/>
          <w:lang w:eastAsia="ja-JP"/>
        </w:rPr>
        <w:t xml:space="preserve">. </w:t>
      </w:r>
      <w:r w:rsidR="00D55015">
        <w:rPr>
          <w:sz w:val="22"/>
          <w:szCs w:val="22"/>
          <w:lang w:eastAsia="ja-JP"/>
        </w:rPr>
        <w:t xml:space="preserve">Adding additional insertion loss due to </w:t>
      </w:r>
      <w:r>
        <w:rPr>
          <w:sz w:val="22"/>
          <w:szCs w:val="22"/>
          <w:lang w:eastAsia="ja-JP"/>
        </w:rPr>
        <w:t>connector</w:t>
      </w:r>
      <w:r w:rsidR="00D55015">
        <w:rPr>
          <w:sz w:val="22"/>
          <w:szCs w:val="22"/>
          <w:lang w:eastAsia="ja-JP"/>
        </w:rPr>
        <w:t>, cables, and PCB traces, i</w:t>
      </w:r>
      <w:r>
        <w:rPr>
          <w:sz w:val="22"/>
          <w:szCs w:val="22"/>
          <w:lang w:eastAsia="ja-JP"/>
        </w:rPr>
        <w:t>t is understandable that the</w:t>
      </w:r>
      <w:r w:rsidR="00D55015">
        <w:rPr>
          <w:sz w:val="22"/>
          <w:szCs w:val="22"/>
          <w:lang w:eastAsia="ja-JP"/>
        </w:rPr>
        <w:t xml:space="preserve"> total</w:t>
      </w:r>
      <w:r>
        <w:rPr>
          <w:sz w:val="22"/>
          <w:szCs w:val="22"/>
          <w:lang w:eastAsia="ja-JP"/>
        </w:rPr>
        <w:t xml:space="preserve"> loss can</w:t>
      </w:r>
      <w:r w:rsidR="00D55015">
        <w:rPr>
          <w:sz w:val="22"/>
          <w:szCs w:val="22"/>
          <w:lang w:eastAsia="ja-JP"/>
        </w:rPr>
        <w:t>, in a pessimistic scenario,</w:t>
      </w:r>
      <w:r>
        <w:rPr>
          <w:sz w:val="22"/>
          <w:szCs w:val="22"/>
          <w:lang w:eastAsia="ja-JP"/>
        </w:rPr>
        <w:t xml:space="preserve"> add up to more than 6 dB. With some</w:t>
      </w:r>
      <w:r w:rsidR="00D55015">
        <w:rPr>
          <w:sz w:val="22"/>
          <w:szCs w:val="22"/>
          <w:lang w:eastAsia="ja-JP"/>
        </w:rPr>
        <w:t xml:space="preserve"> additional</w:t>
      </w:r>
      <w:r>
        <w:rPr>
          <w:sz w:val="22"/>
          <w:szCs w:val="22"/>
          <w:lang w:eastAsia="ja-JP"/>
        </w:rPr>
        <w:t xml:space="preserve"> conservative assumption to account for parts variation, aging, and worst-case operating conditions (</w:t>
      </w:r>
      <w:r w:rsidRPr="004972FC">
        <w:rPr>
          <w:i/>
          <w:sz w:val="22"/>
          <w:szCs w:val="22"/>
          <w:lang w:eastAsia="ja-JP"/>
        </w:rPr>
        <w:t>e.g.</w:t>
      </w:r>
      <w:r>
        <w:rPr>
          <w:sz w:val="22"/>
          <w:szCs w:val="22"/>
          <w:lang w:eastAsia="ja-JP"/>
        </w:rPr>
        <w:t>, high temperature), 9 dB does seem to be a safe estimate of the UE noise figure for sub-6 GHz systems.</w:t>
      </w:r>
    </w:p>
    <w:p w:rsidR="00E3652F" w:rsidRDefault="00DF4BB1" w:rsidP="0071514B">
      <w:pPr>
        <w:pStyle w:val="ColorfulList-Accent11"/>
        <w:spacing w:before="0" w:beforeAutospacing="0" w:after="180" w:afterAutospacing="0"/>
        <w:jc w:val="both"/>
        <w:rPr>
          <w:sz w:val="22"/>
          <w:szCs w:val="22"/>
          <w:lang w:eastAsia="ja-JP"/>
        </w:rPr>
      </w:pPr>
      <w:r>
        <w:rPr>
          <w:sz w:val="22"/>
          <w:szCs w:val="22"/>
          <w:lang w:eastAsia="ja-JP"/>
        </w:rPr>
        <w:t>However, the receiver architecture for mmWave NR systems needs not, and most likely will not, be the same as the receiver architecture for sub-6 GHz.</w:t>
      </w:r>
      <w:r w:rsidR="00166D53">
        <w:rPr>
          <w:sz w:val="22"/>
          <w:szCs w:val="22"/>
          <w:lang w:eastAsia="ja-JP"/>
        </w:rPr>
        <w:t xml:space="preserve"> T</w:t>
      </w:r>
      <w:r w:rsidR="00B61814">
        <w:rPr>
          <w:sz w:val="22"/>
          <w:szCs w:val="22"/>
          <w:lang w:eastAsia="ja-JP"/>
        </w:rPr>
        <w:t xml:space="preserve">he design consideration between </w:t>
      </w:r>
      <w:r w:rsidR="000130EE">
        <w:rPr>
          <w:sz w:val="22"/>
          <w:szCs w:val="22"/>
          <w:lang w:eastAsia="ja-JP"/>
        </w:rPr>
        <w:t>insertion</w:t>
      </w:r>
      <w:r w:rsidR="00B61814">
        <w:rPr>
          <w:sz w:val="22"/>
          <w:szCs w:val="22"/>
          <w:lang w:eastAsia="ja-JP"/>
        </w:rPr>
        <w:t xml:space="preserve"> loss and interference rejection will shift as we move from an interference limited environment to a noise-limited environment. In many situations in sub-6 GHz bands, it is essential to reject out-of-band interference as much as possible to avoid saturation of the receiver path, hence the popular designs typically put RF filters ahead of the LNA. However, in a noise limited system, it makes more sense to put the LNA ahead of the RF filter. By doing so, the </w:t>
      </w:r>
      <w:r w:rsidR="005561F5">
        <w:rPr>
          <w:sz w:val="22"/>
          <w:szCs w:val="22"/>
          <w:lang w:eastAsia="ja-JP"/>
        </w:rPr>
        <w:t>insertion loss</w:t>
      </w:r>
      <w:r w:rsidR="00B61814">
        <w:rPr>
          <w:sz w:val="22"/>
          <w:szCs w:val="22"/>
          <w:lang w:eastAsia="ja-JP"/>
        </w:rPr>
        <w:t xml:space="preserve"> </w:t>
      </w:r>
      <w:r w:rsidR="000148B0">
        <w:rPr>
          <w:sz w:val="22"/>
          <w:szCs w:val="22"/>
          <w:lang w:eastAsia="ja-JP"/>
        </w:rPr>
        <w:t>of</w:t>
      </w:r>
      <w:r w:rsidR="00B61814">
        <w:rPr>
          <w:sz w:val="22"/>
          <w:szCs w:val="22"/>
          <w:lang w:eastAsia="ja-JP"/>
        </w:rPr>
        <w:t xml:space="preserve"> RF filters </w:t>
      </w:r>
      <w:r w:rsidR="005561F5">
        <w:rPr>
          <w:sz w:val="22"/>
          <w:szCs w:val="22"/>
          <w:lang w:eastAsia="ja-JP"/>
        </w:rPr>
        <w:t>will not affect the receiver noise figure</w:t>
      </w:r>
      <w:r w:rsidR="00B61814">
        <w:rPr>
          <w:sz w:val="22"/>
          <w:szCs w:val="22"/>
          <w:lang w:eastAsia="ja-JP"/>
        </w:rPr>
        <w:t xml:space="preserve">. </w:t>
      </w:r>
      <w:r w:rsidR="006F36E0">
        <w:rPr>
          <w:sz w:val="22"/>
          <w:szCs w:val="22"/>
          <w:lang w:eastAsia="ja-JP"/>
        </w:rPr>
        <w:t xml:space="preserve">This is particularly the case for </w:t>
      </w:r>
      <w:r w:rsidR="00063415">
        <w:rPr>
          <w:sz w:val="22"/>
          <w:szCs w:val="22"/>
          <w:lang w:eastAsia="ja-JP"/>
        </w:rPr>
        <w:t xml:space="preserve">mmWave </w:t>
      </w:r>
      <w:r w:rsidR="006F36E0">
        <w:rPr>
          <w:sz w:val="22"/>
          <w:szCs w:val="22"/>
          <w:lang w:eastAsia="ja-JP"/>
        </w:rPr>
        <w:t>NR systems due to the following reasons:</w:t>
      </w:r>
    </w:p>
    <w:p w:rsidR="00E3652F" w:rsidRDefault="00E3652F" w:rsidP="006F0B1B">
      <w:pPr>
        <w:pStyle w:val="ColorfulList-Accent11"/>
        <w:numPr>
          <w:ilvl w:val="0"/>
          <w:numId w:val="27"/>
        </w:numPr>
        <w:spacing w:before="0" w:beforeAutospacing="0" w:after="180" w:afterAutospacing="0"/>
        <w:contextualSpacing/>
        <w:jc w:val="both"/>
        <w:rPr>
          <w:sz w:val="22"/>
          <w:szCs w:val="22"/>
          <w:lang w:eastAsia="ja-JP"/>
        </w:rPr>
      </w:pPr>
      <w:r>
        <w:rPr>
          <w:sz w:val="22"/>
          <w:szCs w:val="22"/>
          <w:lang w:eastAsia="ja-JP"/>
        </w:rPr>
        <w:t>D</w:t>
      </w:r>
      <w:r w:rsidR="00303B8F">
        <w:rPr>
          <w:sz w:val="22"/>
          <w:szCs w:val="22"/>
          <w:lang w:eastAsia="ja-JP"/>
        </w:rPr>
        <w:t xml:space="preserve">ue to the vast amount of bandwidth and the PA technology limitation in these bands, </w:t>
      </w:r>
      <w:r w:rsidR="005D5457">
        <w:rPr>
          <w:sz w:val="22"/>
          <w:szCs w:val="22"/>
          <w:lang w:eastAsia="ja-JP"/>
        </w:rPr>
        <w:t>the power spectral density of any systems utilizing these bands and adjacent bands is going to be much lower than what’s typical in sub-6 GHz frequencies. There is simply</w:t>
      </w:r>
      <w:r w:rsidR="004D120A">
        <w:rPr>
          <w:sz w:val="22"/>
          <w:szCs w:val="22"/>
          <w:lang w:eastAsia="ja-JP"/>
        </w:rPr>
        <w:t xml:space="preserve"> much</w:t>
      </w:r>
      <w:r w:rsidR="005D5457">
        <w:rPr>
          <w:sz w:val="22"/>
          <w:szCs w:val="22"/>
          <w:lang w:eastAsia="ja-JP"/>
        </w:rPr>
        <w:t xml:space="preserve"> </w:t>
      </w:r>
      <w:r w:rsidR="006E0058">
        <w:rPr>
          <w:sz w:val="22"/>
          <w:szCs w:val="22"/>
          <w:lang w:eastAsia="ja-JP"/>
        </w:rPr>
        <w:t>less</w:t>
      </w:r>
      <w:r w:rsidR="00303B8F">
        <w:rPr>
          <w:sz w:val="22"/>
          <w:szCs w:val="22"/>
          <w:lang w:eastAsia="ja-JP"/>
        </w:rPr>
        <w:t xml:space="preserve"> </w:t>
      </w:r>
      <w:r w:rsidR="002F6A9A">
        <w:rPr>
          <w:sz w:val="22"/>
          <w:szCs w:val="22"/>
          <w:lang w:eastAsia="ja-JP"/>
        </w:rPr>
        <w:t xml:space="preserve">out-of-band </w:t>
      </w:r>
      <w:r w:rsidR="00303B8F">
        <w:rPr>
          <w:sz w:val="22"/>
          <w:szCs w:val="22"/>
          <w:lang w:eastAsia="ja-JP"/>
        </w:rPr>
        <w:t>interference to be had</w:t>
      </w:r>
      <w:r w:rsidR="005D5457">
        <w:rPr>
          <w:sz w:val="22"/>
          <w:szCs w:val="22"/>
          <w:lang w:eastAsia="ja-JP"/>
        </w:rPr>
        <w:t>.</w:t>
      </w:r>
      <w:r w:rsidR="00303B8F">
        <w:rPr>
          <w:sz w:val="22"/>
          <w:szCs w:val="22"/>
          <w:lang w:eastAsia="ja-JP"/>
        </w:rPr>
        <w:t xml:space="preserve"> </w:t>
      </w:r>
    </w:p>
    <w:p w:rsidR="00E3652F" w:rsidRDefault="00E3652F" w:rsidP="006F0B1B">
      <w:pPr>
        <w:pStyle w:val="ColorfulList-Accent11"/>
        <w:numPr>
          <w:ilvl w:val="0"/>
          <w:numId w:val="27"/>
        </w:numPr>
        <w:spacing w:before="0" w:beforeAutospacing="0" w:after="180" w:afterAutospacing="0"/>
        <w:contextualSpacing/>
        <w:jc w:val="both"/>
        <w:rPr>
          <w:sz w:val="22"/>
          <w:szCs w:val="22"/>
          <w:lang w:eastAsia="ja-JP"/>
        </w:rPr>
      </w:pPr>
      <w:r>
        <w:rPr>
          <w:sz w:val="22"/>
          <w:szCs w:val="22"/>
          <w:lang w:eastAsia="ja-JP"/>
        </w:rPr>
        <w:t>M</w:t>
      </w:r>
      <w:r w:rsidR="00EF6FBF">
        <w:rPr>
          <w:sz w:val="22"/>
          <w:szCs w:val="22"/>
          <w:lang w:eastAsia="ja-JP"/>
        </w:rPr>
        <w:t xml:space="preserve">ost of the radiation at these frequencies uses some sort of beamforming to gain distance, which creates a natural spatial filter that reduce the likelihood of interference. </w:t>
      </w:r>
    </w:p>
    <w:p w:rsidR="00E3652F" w:rsidRDefault="00E3652F" w:rsidP="006F0B1B">
      <w:pPr>
        <w:pStyle w:val="ColorfulList-Accent11"/>
        <w:numPr>
          <w:ilvl w:val="0"/>
          <w:numId w:val="27"/>
        </w:numPr>
        <w:spacing w:before="0" w:beforeAutospacing="0" w:after="180" w:afterAutospacing="0"/>
        <w:contextualSpacing/>
        <w:jc w:val="both"/>
        <w:rPr>
          <w:sz w:val="22"/>
          <w:szCs w:val="22"/>
          <w:lang w:eastAsia="ja-JP"/>
        </w:rPr>
      </w:pPr>
      <w:r>
        <w:rPr>
          <w:sz w:val="22"/>
          <w:szCs w:val="22"/>
          <w:lang w:eastAsia="ja-JP"/>
        </w:rPr>
        <w:t>T</w:t>
      </w:r>
      <w:r w:rsidR="00EF6FBF">
        <w:rPr>
          <w:sz w:val="22"/>
          <w:szCs w:val="22"/>
          <w:lang w:eastAsia="ja-JP"/>
        </w:rPr>
        <w:t>he</w:t>
      </w:r>
      <w:r w:rsidR="004D120A">
        <w:rPr>
          <w:sz w:val="22"/>
          <w:szCs w:val="22"/>
          <w:lang w:eastAsia="ja-JP"/>
        </w:rPr>
        <w:t xml:space="preserve"> likelihood of</w:t>
      </w:r>
      <w:r w:rsidR="00EF6FBF">
        <w:rPr>
          <w:sz w:val="22"/>
          <w:szCs w:val="22"/>
          <w:lang w:eastAsia="ja-JP"/>
        </w:rPr>
        <w:t xml:space="preserve"> interference is further </w:t>
      </w:r>
      <w:r w:rsidR="004D120A">
        <w:rPr>
          <w:sz w:val="22"/>
          <w:szCs w:val="22"/>
          <w:lang w:eastAsia="ja-JP"/>
        </w:rPr>
        <w:t>reduc</w:t>
      </w:r>
      <w:r w:rsidR="00EF6FBF">
        <w:rPr>
          <w:sz w:val="22"/>
          <w:szCs w:val="22"/>
          <w:lang w:eastAsia="ja-JP"/>
        </w:rPr>
        <w:t xml:space="preserve">ed because the </w:t>
      </w:r>
      <w:r w:rsidR="004F11CC">
        <w:rPr>
          <w:sz w:val="22"/>
          <w:szCs w:val="22"/>
          <w:lang w:eastAsia="ja-JP"/>
        </w:rPr>
        <w:t xml:space="preserve">receiver </w:t>
      </w:r>
      <w:r w:rsidR="00EF6FBF">
        <w:rPr>
          <w:sz w:val="22"/>
          <w:szCs w:val="22"/>
          <w:lang w:eastAsia="ja-JP"/>
        </w:rPr>
        <w:t xml:space="preserve">antenna elements are also directional. </w:t>
      </w:r>
    </w:p>
    <w:p w:rsidR="00E3652F" w:rsidRDefault="00E3652F" w:rsidP="006F0B1B">
      <w:pPr>
        <w:pStyle w:val="ColorfulList-Accent11"/>
        <w:numPr>
          <w:ilvl w:val="0"/>
          <w:numId w:val="27"/>
        </w:numPr>
        <w:spacing w:before="0" w:beforeAutospacing="0" w:after="180" w:afterAutospacing="0"/>
        <w:contextualSpacing/>
        <w:jc w:val="both"/>
        <w:rPr>
          <w:sz w:val="22"/>
          <w:szCs w:val="22"/>
          <w:lang w:eastAsia="ja-JP"/>
        </w:rPr>
      </w:pPr>
      <w:r>
        <w:rPr>
          <w:sz w:val="22"/>
          <w:szCs w:val="22"/>
          <w:lang w:eastAsia="ja-JP"/>
        </w:rPr>
        <w:t>M</w:t>
      </w:r>
      <w:r w:rsidR="00EF6FBF">
        <w:rPr>
          <w:sz w:val="22"/>
          <w:szCs w:val="22"/>
          <w:lang w:eastAsia="ja-JP"/>
        </w:rPr>
        <w:t xml:space="preserve">any antenna elements </w:t>
      </w:r>
      <w:r w:rsidR="004F11CC">
        <w:rPr>
          <w:sz w:val="22"/>
          <w:szCs w:val="22"/>
          <w:lang w:eastAsia="ja-JP"/>
        </w:rPr>
        <w:t xml:space="preserve">themselves </w:t>
      </w:r>
      <w:r w:rsidR="00EF6FBF">
        <w:rPr>
          <w:sz w:val="22"/>
          <w:szCs w:val="22"/>
          <w:lang w:eastAsia="ja-JP"/>
        </w:rPr>
        <w:t>are narrow band at these frequencies (</w:t>
      </w:r>
      <w:r w:rsidR="00EF6FBF" w:rsidRPr="006F0B1B">
        <w:rPr>
          <w:i/>
          <w:sz w:val="22"/>
          <w:szCs w:val="22"/>
          <w:lang w:eastAsia="ja-JP"/>
        </w:rPr>
        <w:t>e.g.</w:t>
      </w:r>
      <w:r w:rsidR="00EF6FBF">
        <w:rPr>
          <w:sz w:val="22"/>
          <w:szCs w:val="22"/>
          <w:lang w:eastAsia="ja-JP"/>
        </w:rPr>
        <w:t>, patch antenna elements typically have 5% - 10% bandw</w:t>
      </w:r>
      <w:r w:rsidR="00087A41">
        <w:rPr>
          <w:sz w:val="22"/>
          <w:szCs w:val="22"/>
          <w:lang w:eastAsia="ja-JP"/>
        </w:rPr>
        <w:t>idth of the carrier frequency) which naturally suppress interference outside of the antenna bandwidth.</w:t>
      </w:r>
    </w:p>
    <w:p w:rsidR="00087A41" w:rsidRDefault="00495E59" w:rsidP="006F0B1B">
      <w:pPr>
        <w:pStyle w:val="ColorfulList-Accent11"/>
        <w:numPr>
          <w:ilvl w:val="0"/>
          <w:numId w:val="27"/>
        </w:numPr>
        <w:spacing w:before="0" w:beforeAutospacing="0" w:after="180" w:afterAutospacing="0"/>
        <w:contextualSpacing/>
        <w:jc w:val="both"/>
        <w:rPr>
          <w:sz w:val="22"/>
          <w:szCs w:val="22"/>
          <w:lang w:eastAsia="ja-JP"/>
        </w:rPr>
      </w:pPr>
      <w:r>
        <w:rPr>
          <w:sz w:val="22"/>
          <w:szCs w:val="22"/>
          <w:lang w:eastAsia="ja-JP"/>
        </w:rPr>
        <w:t>By choosing the right semiconductor materials and designs, fron</w:t>
      </w:r>
      <w:r w:rsidR="008D09F2">
        <w:rPr>
          <w:sz w:val="22"/>
          <w:szCs w:val="22"/>
          <w:lang w:eastAsia="ja-JP"/>
        </w:rPr>
        <w:t xml:space="preserve">t end </w:t>
      </w:r>
      <w:r w:rsidR="00087A41">
        <w:rPr>
          <w:sz w:val="22"/>
          <w:szCs w:val="22"/>
          <w:lang w:eastAsia="ja-JP"/>
        </w:rPr>
        <w:t xml:space="preserve">LNAs can be made to have high gain, high linearity, and high </w:t>
      </w:r>
      <w:r w:rsidR="006D0411">
        <w:rPr>
          <w:sz w:val="22"/>
          <w:szCs w:val="22"/>
          <w:lang w:eastAsia="ja-JP"/>
        </w:rPr>
        <w:t xml:space="preserve">point of </w:t>
      </w:r>
      <w:r w:rsidR="00087A41">
        <w:rPr>
          <w:sz w:val="22"/>
          <w:szCs w:val="22"/>
          <w:lang w:eastAsia="ja-JP"/>
        </w:rPr>
        <w:t xml:space="preserve">saturation. For example, </w:t>
      </w:r>
      <w:r w:rsidR="005333FC">
        <w:rPr>
          <w:sz w:val="22"/>
          <w:szCs w:val="22"/>
          <w:lang w:eastAsia="ja-JP"/>
        </w:rPr>
        <w:t>QPA2628 –</w:t>
      </w:r>
      <w:r w:rsidR="006B195F">
        <w:rPr>
          <w:sz w:val="22"/>
          <w:szCs w:val="22"/>
          <w:lang w:eastAsia="ja-JP"/>
        </w:rPr>
        <w:t xml:space="preserve"> </w:t>
      </w:r>
      <w:r w:rsidR="005333FC">
        <w:rPr>
          <w:sz w:val="22"/>
          <w:szCs w:val="22"/>
          <w:lang w:eastAsia="ja-JP"/>
        </w:rPr>
        <w:t xml:space="preserve">a </w:t>
      </w:r>
      <w:r w:rsidR="006B195F">
        <w:rPr>
          <w:sz w:val="22"/>
          <w:szCs w:val="22"/>
          <w:lang w:eastAsia="ja-JP"/>
        </w:rPr>
        <w:t>packaged GaAs LNA in 22 – 32 GHz</w:t>
      </w:r>
      <w:r w:rsidR="005333FC">
        <w:rPr>
          <w:sz w:val="22"/>
          <w:szCs w:val="22"/>
          <w:lang w:eastAsia="ja-JP"/>
        </w:rPr>
        <w:t xml:space="preserve"> now commercially available – </w:t>
      </w:r>
      <w:r w:rsidR="006B195F">
        <w:rPr>
          <w:sz w:val="22"/>
          <w:szCs w:val="22"/>
          <w:lang w:eastAsia="ja-JP"/>
        </w:rPr>
        <w:t>has</w:t>
      </w:r>
      <w:r w:rsidR="005333FC">
        <w:rPr>
          <w:sz w:val="22"/>
          <w:szCs w:val="22"/>
          <w:lang w:eastAsia="ja-JP"/>
        </w:rPr>
        <w:t xml:space="preserve"> </w:t>
      </w:r>
      <w:r w:rsidR="006B195F">
        <w:rPr>
          <w:sz w:val="22"/>
          <w:szCs w:val="22"/>
          <w:lang w:eastAsia="ja-JP"/>
        </w:rPr>
        <w:t xml:space="preserve">an </w:t>
      </w:r>
      <w:r w:rsidR="001C7305">
        <w:rPr>
          <w:sz w:val="22"/>
          <w:szCs w:val="22"/>
          <w:lang w:eastAsia="ja-JP"/>
        </w:rPr>
        <w:t>in</w:t>
      </w:r>
      <w:r w:rsidR="006B195F">
        <w:rPr>
          <w:sz w:val="22"/>
          <w:szCs w:val="22"/>
          <w:lang w:eastAsia="ja-JP"/>
        </w:rPr>
        <w:t xml:space="preserve">put P1dB of </w:t>
      </w:r>
      <w:r w:rsidR="001C7305">
        <w:rPr>
          <w:sz w:val="22"/>
          <w:szCs w:val="22"/>
          <w:lang w:eastAsia="ja-JP"/>
        </w:rPr>
        <w:t xml:space="preserve">-3 dBm </w:t>
      </w:r>
      <w:r w:rsidR="0030128B">
        <w:rPr>
          <w:sz w:val="22"/>
          <w:szCs w:val="22"/>
          <w:lang w:eastAsia="ja-JP"/>
        </w:rPr>
        <w:fldChar w:fldCharType="begin"/>
      </w:r>
      <w:r w:rsidR="0030128B">
        <w:rPr>
          <w:sz w:val="22"/>
          <w:szCs w:val="22"/>
          <w:lang w:eastAsia="ja-JP"/>
        </w:rPr>
        <w:instrText xml:space="preserve"> REF _Ref458506784 \r \h </w:instrText>
      </w:r>
      <w:r w:rsidR="0030128B">
        <w:rPr>
          <w:sz w:val="22"/>
          <w:szCs w:val="22"/>
          <w:lang w:eastAsia="ja-JP"/>
        </w:rPr>
      </w:r>
      <w:r w:rsidR="0030128B">
        <w:rPr>
          <w:sz w:val="22"/>
          <w:szCs w:val="22"/>
          <w:lang w:eastAsia="ja-JP"/>
        </w:rPr>
        <w:fldChar w:fldCharType="separate"/>
      </w:r>
      <w:r w:rsidR="00902816">
        <w:rPr>
          <w:sz w:val="22"/>
          <w:szCs w:val="22"/>
          <w:lang w:eastAsia="ja-JP"/>
        </w:rPr>
        <w:t>[2]</w:t>
      </w:r>
      <w:r w:rsidR="0030128B">
        <w:rPr>
          <w:sz w:val="22"/>
          <w:szCs w:val="22"/>
          <w:lang w:eastAsia="ja-JP"/>
        </w:rPr>
        <w:fldChar w:fldCharType="end"/>
      </w:r>
      <w:r w:rsidR="001C7305">
        <w:rPr>
          <w:sz w:val="22"/>
          <w:szCs w:val="22"/>
          <w:lang w:eastAsia="ja-JP"/>
        </w:rPr>
        <w:t xml:space="preserve">. </w:t>
      </w:r>
    </w:p>
    <w:p w:rsidR="006F36E0" w:rsidRDefault="006F36E0" w:rsidP="006F0B1B">
      <w:pPr>
        <w:pStyle w:val="ColorfulList-Accent11"/>
        <w:spacing w:before="120" w:beforeAutospacing="0" w:after="120" w:afterAutospacing="0"/>
        <w:jc w:val="both"/>
        <w:rPr>
          <w:sz w:val="22"/>
          <w:szCs w:val="22"/>
          <w:lang w:eastAsia="ja-JP"/>
        </w:rPr>
      </w:pPr>
    </w:p>
    <w:p w:rsidR="00B61814" w:rsidRDefault="008E6860" w:rsidP="006F0B1B">
      <w:pPr>
        <w:pStyle w:val="ColorfulList-Accent11"/>
        <w:spacing w:before="180" w:beforeAutospacing="0" w:after="180" w:afterAutospacing="0"/>
        <w:jc w:val="both"/>
        <w:rPr>
          <w:sz w:val="22"/>
          <w:szCs w:val="22"/>
          <w:lang w:eastAsia="ja-JP"/>
        </w:rPr>
      </w:pPr>
      <w:r>
        <w:rPr>
          <w:sz w:val="22"/>
          <w:szCs w:val="22"/>
          <w:lang w:eastAsia="ja-JP"/>
        </w:rPr>
        <w:t>Altogether, the chance of a nearby</w:t>
      </w:r>
      <w:r w:rsidR="00087A41">
        <w:rPr>
          <w:sz w:val="22"/>
          <w:szCs w:val="22"/>
          <w:lang w:eastAsia="ja-JP"/>
        </w:rPr>
        <w:t>,</w:t>
      </w:r>
      <w:r>
        <w:rPr>
          <w:sz w:val="22"/>
          <w:szCs w:val="22"/>
          <w:lang w:eastAsia="ja-JP"/>
        </w:rPr>
        <w:t xml:space="preserve"> strong</w:t>
      </w:r>
      <w:r w:rsidR="00087A41">
        <w:rPr>
          <w:sz w:val="22"/>
          <w:szCs w:val="22"/>
          <w:lang w:eastAsia="ja-JP"/>
        </w:rPr>
        <w:t>,</w:t>
      </w:r>
      <w:r>
        <w:rPr>
          <w:sz w:val="22"/>
          <w:szCs w:val="22"/>
          <w:lang w:eastAsia="ja-JP"/>
        </w:rPr>
        <w:t xml:space="preserve"> adjacent band interferer that can saturate the LNA front end without filtering is quite small. </w:t>
      </w:r>
      <w:r w:rsidR="00A61BB0">
        <w:rPr>
          <w:sz w:val="22"/>
          <w:szCs w:val="22"/>
          <w:lang w:eastAsia="ja-JP"/>
        </w:rPr>
        <w:t xml:space="preserve">In comparison, the insertion loss of RF filter before the front end LNA could have big impact on system throughput and coverage.  </w:t>
      </w:r>
    </w:p>
    <w:p w:rsidR="00A61BB0" w:rsidRDefault="00A61BB0" w:rsidP="00A61BB0">
      <w:pPr>
        <w:pStyle w:val="ColorfulList-Accent11"/>
        <w:spacing w:before="0" w:beforeAutospacing="0" w:after="180" w:afterAutospacing="0"/>
        <w:jc w:val="both"/>
        <w:rPr>
          <w:sz w:val="22"/>
          <w:szCs w:val="22"/>
          <w:lang w:eastAsia="ja-JP"/>
        </w:rPr>
      </w:pPr>
      <w:r>
        <w:rPr>
          <w:sz w:val="22"/>
          <w:szCs w:val="22"/>
          <w:lang w:eastAsia="ja-JP"/>
        </w:rPr>
        <w:t>Depending on the filtering requirement (out of band emission, interference rejection, etc.), the RF filter will typically have 1 ~ 4 dB in-band loss</w:t>
      </w:r>
      <w:r w:rsidR="00F80436">
        <w:rPr>
          <w:sz w:val="22"/>
          <w:szCs w:val="22"/>
          <w:lang w:eastAsia="ja-JP"/>
        </w:rPr>
        <w:t xml:space="preserve"> in 30/40 GHz bands</w:t>
      </w:r>
      <w:r>
        <w:rPr>
          <w:sz w:val="22"/>
          <w:szCs w:val="22"/>
          <w:lang w:eastAsia="ja-JP"/>
        </w:rPr>
        <w:t xml:space="preserve">. The placement of the RF filter therefore has great impact on the noise figure of the receiver path. A few examples of mmWave transceiver front end architectures are shown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(a) and (b), the RF filter is placed after the LNA in the receiver path.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(c) and (d), the RF filter is placed before the LNA in the receiver path. The architectures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(a) and (b) will have much lower noise figure than the architectures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(c) and (d). The architectures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(c) and (d) are better able to reject out of band interference and thus avoid saturation of the LNA by strong out-of-band interference. Given that mmWave NR systems will be mostly noise limited, this should not be a main design goal. In general, architectures as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(a) and (b) will give up to 4 dB better noise figure than architectures as in </w:t>
      </w:r>
      <w:r>
        <w:rPr>
          <w:sz w:val="22"/>
          <w:szCs w:val="22"/>
          <w:lang w:eastAsia="ja-JP"/>
        </w:rPr>
        <w:fldChar w:fldCharType="begin"/>
      </w:r>
      <w:r>
        <w:rPr>
          <w:sz w:val="22"/>
          <w:szCs w:val="22"/>
          <w:lang w:eastAsia="ja-JP"/>
        </w:rPr>
        <w:instrText xml:space="preserve"> REF _Ref457291619 \h </w:instrText>
      </w:r>
      <w:r>
        <w:rPr>
          <w:sz w:val="22"/>
          <w:szCs w:val="22"/>
          <w:lang w:eastAsia="ja-JP"/>
        </w:rPr>
      </w:r>
      <w:r>
        <w:rPr>
          <w:sz w:val="22"/>
          <w:szCs w:val="22"/>
          <w:lang w:eastAsia="ja-JP"/>
        </w:rPr>
        <w:fldChar w:fldCharType="separate"/>
      </w:r>
      <w:r w:rsidR="00902816">
        <w:t xml:space="preserve">Figure </w:t>
      </w:r>
      <w:r w:rsidR="00902816">
        <w:rPr>
          <w:noProof/>
        </w:rPr>
        <w:t>1</w:t>
      </w:r>
      <w:r>
        <w:rPr>
          <w:sz w:val="22"/>
          <w:szCs w:val="22"/>
          <w:lang w:eastAsia="ja-JP"/>
        </w:rPr>
        <w:fldChar w:fldCharType="end"/>
      </w:r>
      <w:r>
        <w:rPr>
          <w:sz w:val="22"/>
          <w:szCs w:val="22"/>
          <w:lang w:eastAsia="ja-JP"/>
        </w:rPr>
        <w:t xml:space="preserve"> (c) and (d), which will directly translate into better coverage, higher throughput, and better user experience in a noise limited system.</w:t>
      </w:r>
    </w:p>
    <w:p w:rsidR="00A61BB0" w:rsidRDefault="00A61BB0" w:rsidP="006F0B1B">
      <w:pPr>
        <w:pStyle w:val="ColorfulList-Accent11"/>
        <w:spacing w:before="180" w:beforeAutospacing="0" w:after="180" w:afterAutospacing="0"/>
        <w:jc w:val="both"/>
        <w:rPr>
          <w:sz w:val="22"/>
          <w:szCs w:val="22"/>
          <w:lang w:eastAsia="ja-JP"/>
        </w:rPr>
      </w:pPr>
    </w:p>
    <w:p w:rsidR="00B61814" w:rsidRDefault="00B61814" w:rsidP="00B61814">
      <w:pPr>
        <w:pStyle w:val="ColorfulList-Accent11"/>
        <w:keepNext/>
        <w:spacing w:before="0" w:beforeAutospacing="0" w:after="180" w:afterAutospacing="0"/>
        <w:jc w:val="center"/>
      </w:pPr>
      <w:r w:rsidRPr="006D17F5">
        <w:rPr>
          <w:noProof/>
          <w:lang w:eastAsia="zh-CN"/>
        </w:rPr>
        <w:lastRenderedPageBreak/>
        <w:drawing>
          <wp:inline distT="0" distB="0" distL="0" distR="0" wp14:anchorId="2A29C773" wp14:editId="1FD552AF">
            <wp:extent cx="6120130" cy="381276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812763"/>
                    </a:xfrm>
                    <a:prstGeom prst="rect">
                      <a:avLst/>
                    </a:prstGeom>
                    <a:noFill/>
                    <a:ln>
                      <a:noFill/>
                    </a:ln>
                  </pic:spPr>
                </pic:pic>
              </a:graphicData>
            </a:graphic>
          </wp:inline>
        </w:drawing>
      </w:r>
    </w:p>
    <w:p w:rsidR="00B61814" w:rsidRDefault="00B61814" w:rsidP="004672D3">
      <w:pPr>
        <w:pStyle w:val="Caption"/>
        <w:spacing w:after="120"/>
        <w:rPr>
          <w:sz w:val="22"/>
          <w:szCs w:val="22"/>
          <w:lang w:eastAsia="ja-JP"/>
        </w:rPr>
      </w:pPr>
      <w:bookmarkStart w:id="3" w:name="_Ref457291619"/>
      <w:r>
        <w:t xml:space="preserve">Figure </w:t>
      </w:r>
      <w:fldSimple w:instr=" SEQ Figure \* ARABIC ">
        <w:r w:rsidR="00902816">
          <w:rPr>
            <w:noProof/>
          </w:rPr>
          <w:t>1</w:t>
        </w:r>
      </w:fldSimple>
      <w:bookmarkEnd w:id="3"/>
      <w:r>
        <w:t>. MmWave Transceiver Front End Architecture</w:t>
      </w:r>
    </w:p>
    <w:p w:rsidR="00856892" w:rsidRDefault="004077B0" w:rsidP="00B61814">
      <w:pPr>
        <w:pStyle w:val="ColorfulList-Accent11"/>
        <w:spacing w:before="0" w:beforeAutospacing="0" w:after="180" w:afterAutospacing="0"/>
        <w:jc w:val="both"/>
        <w:rPr>
          <w:sz w:val="22"/>
          <w:szCs w:val="22"/>
          <w:lang w:eastAsia="ja-JP"/>
        </w:rPr>
      </w:pPr>
      <w:r>
        <w:rPr>
          <w:sz w:val="22"/>
          <w:szCs w:val="22"/>
          <w:lang w:eastAsia="ja-JP"/>
        </w:rPr>
        <w:t xml:space="preserve">Another argument for </w:t>
      </w:r>
      <w:r w:rsidR="00B61814">
        <w:rPr>
          <w:sz w:val="22"/>
          <w:szCs w:val="22"/>
          <w:lang w:eastAsia="ja-JP"/>
        </w:rPr>
        <w:t xml:space="preserve">high noise figure for mmWave NR systems is </w:t>
      </w:r>
      <w:r w:rsidR="00AB7760">
        <w:rPr>
          <w:sz w:val="22"/>
          <w:szCs w:val="22"/>
          <w:lang w:eastAsia="ja-JP"/>
        </w:rPr>
        <w:t xml:space="preserve">the </w:t>
      </w:r>
      <w:r w:rsidR="00B61814">
        <w:rPr>
          <w:sz w:val="22"/>
          <w:szCs w:val="22"/>
          <w:lang w:eastAsia="ja-JP"/>
        </w:rPr>
        <w:t xml:space="preserve">cost of </w:t>
      </w:r>
      <w:r w:rsidR="00AB7760">
        <w:rPr>
          <w:sz w:val="22"/>
          <w:szCs w:val="22"/>
          <w:lang w:eastAsia="ja-JP"/>
        </w:rPr>
        <w:t>mmWave NR</w:t>
      </w:r>
      <w:r w:rsidR="00B61814">
        <w:rPr>
          <w:sz w:val="22"/>
          <w:szCs w:val="22"/>
          <w:lang w:eastAsia="ja-JP"/>
        </w:rPr>
        <w:t xml:space="preserve"> transceivers. It has been argued that CMOS is the only economically viable process to implement the large number of transceiver chains</w:t>
      </w:r>
      <w:r w:rsidR="005C7507">
        <w:rPr>
          <w:sz w:val="22"/>
          <w:szCs w:val="22"/>
          <w:lang w:eastAsia="ja-JP"/>
        </w:rPr>
        <w:t>.</w:t>
      </w:r>
      <w:r w:rsidR="00B61814">
        <w:rPr>
          <w:sz w:val="22"/>
          <w:szCs w:val="22"/>
          <w:lang w:eastAsia="ja-JP"/>
        </w:rPr>
        <w:t xml:space="preserve"> This is a bit wishful thinking from the backers of CMOS front end modules, </w:t>
      </w:r>
      <w:r w:rsidR="00A611BD">
        <w:rPr>
          <w:sz w:val="22"/>
          <w:szCs w:val="22"/>
          <w:lang w:eastAsia="ja-JP"/>
        </w:rPr>
        <w:t xml:space="preserve">at least in the early </w:t>
      </w:r>
      <w:r w:rsidR="00EF3E3E">
        <w:rPr>
          <w:sz w:val="22"/>
          <w:szCs w:val="22"/>
          <w:lang w:eastAsia="ja-JP"/>
        </w:rPr>
        <w:t xml:space="preserve">phases </w:t>
      </w:r>
      <w:r w:rsidR="00A611BD">
        <w:rPr>
          <w:sz w:val="22"/>
          <w:szCs w:val="22"/>
          <w:lang w:eastAsia="ja-JP"/>
        </w:rPr>
        <w:t>of 5G</w:t>
      </w:r>
      <w:r w:rsidR="00B61814">
        <w:rPr>
          <w:sz w:val="22"/>
          <w:szCs w:val="22"/>
          <w:lang w:eastAsia="ja-JP"/>
        </w:rPr>
        <w:t xml:space="preserve">. </w:t>
      </w:r>
      <w:r w:rsidR="0046410F">
        <w:rPr>
          <w:sz w:val="22"/>
          <w:szCs w:val="22"/>
          <w:lang w:eastAsia="ja-JP"/>
        </w:rPr>
        <w:t>Even in cellular bands, CMOS has had limited success in front end</w:t>
      </w:r>
      <w:r w:rsidR="00505B0C">
        <w:rPr>
          <w:sz w:val="22"/>
          <w:szCs w:val="22"/>
          <w:lang w:eastAsia="ja-JP"/>
        </w:rPr>
        <w:t xml:space="preserve"> components</w:t>
      </w:r>
      <w:r w:rsidR="0046410F">
        <w:rPr>
          <w:sz w:val="22"/>
          <w:szCs w:val="22"/>
          <w:lang w:eastAsia="ja-JP"/>
        </w:rPr>
        <w:t xml:space="preserve">. For example, silicon PAs only have single-digit PA market share in 2015 and are projected to achieve 20 percent of the PA </w:t>
      </w:r>
      <w:r w:rsidR="00B358F4">
        <w:rPr>
          <w:sz w:val="22"/>
          <w:szCs w:val="22"/>
          <w:lang w:eastAsia="ja-JP"/>
        </w:rPr>
        <w:t>market share in 2018</w:t>
      </w:r>
      <w:r w:rsidR="0046410F">
        <w:rPr>
          <w:sz w:val="22"/>
          <w:szCs w:val="22"/>
          <w:lang w:eastAsia="ja-JP"/>
        </w:rPr>
        <w:t>, mostly from low end smartphones</w:t>
      </w:r>
      <w:r w:rsidR="00806583">
        <w:rPr>
          <w:sz w:val="22"/>
          <w:szCs w:val="22"/>
          <w:lang w:eastAsia="ja-JP"/>
        </w:rPr>
        <w:t xml:space="preserve"> while</w:t>
      </w:r>
      <w:r w:rsidR="00B358F4">
        <w:rPr>
          <w:sz w:val="22"/>
          <w:szCs w:val="22"/>
          <w:lang w:eastAsia="ja-JP"/>
        </w:rPr>
        <w:t xml:space="preserve"> GaAs has been the dominant technology for cellular PAs with </w:t>
      </w:r>
      <w:r w:rsidR="00806583">
        <w:rPr>
          <w:sz w:val="22"/>
          <w:szCs w:val="22"/>
          <w:lang w:eastAsia="ja-JP"/>
        </w:rPr>
        <w:t xml:space="preserve">more than </w:t>
      </w:r>
      <w:r w:rsidR="00B358F4">
        <w:rPr>
          <w:sz w:val="22"/>
          <w:szCs w:val="22"/>
          <w:lang w:eastAsia="ja-JP"/>
        </w:rPr>
        <w:t xml:space="preserve">90% </w:t>
      </w:r>
      <w:r w:rsidR="00E10634">
        <w:rPr>
          <w:sz w:val="22"/>
          <w:szCs w:val="22"/>
          <w:lang w:eastAsia="ja-JP"/>
        </w:rPr>
        <w:t xml:space="preserve">of the </w:t>
      </w:r>
      <w:r w:rsidR="00B358F4">
        <w:rPr>
          <w:sz w:val="22"/>
          <w:szCs w:val="22"/>
          <w:lang w:eastAsia="ja-JP"/>
        </w:rPr>
        <w:t>market share</w:t>
      </w:r>
      <w:r w:rsidR="00E10634">
        <w:rPr>
          <w:sz w:val="22"/>
          <w:szCs w:val="22"/>
          <w:lang w:eastAsia="ja-JP"/>
        </w:rPr>
        <w:t xml:space="preserve"> </w:t>
      </w:r>
      <w:r w:rsidR="00806583">
        <w:rPr>
          <w:sz w:val="22"/>
          <w:szCs w:val="22"/>
          <w:lang w:eastAsia="ja-JP"/>
        </w:rPr>
        <w:fldChar w:fldCharType="begin"/>
      </w:r>
      <w:r w:rsidR="00806583">
        <w:rPr>
          <w:sz w:val="22"/>
          <w:szCs w:val="22"/>
          <w:lang w:eastAsia="ja-JP"/>
        </w:rPr>
        <w:instrText xml:space="preserve"> REF _Ref457316904 \r \h </w:instrText>
      </w:r>
      <w:r w:rsidR="00806583">
        <w:rPr>
          <w:sz w:val="22"/>
          <w:szCs w:val="22"/>
          <w:lang w:eastAsia="ja-JP"/>
        </w:rPr>
      </w:r>
      <w:r w:rsidR="00806583">
        <w:rPr>
          <w:sz w:val="22"/>
          <w:szCs w:val="22"/>
          <w:lang w:eastAsia="ja-JP"/>
        </w:rPr>
        <w:fldChar w:fldCharType="separate"/>
      </w:r>
      <w:r w:rsidR="00806583">
        <w:rPr>
          <w:sz w:val="22"/>
          <w:szCs w:val="22"/>
          <w:lang w:eastAsia="ja-JP"/>
        </w:rPr>
        <w:t>[3]</w:t>
      </w:r>
      <w:r w:rsidR="00806583">
        <w:rPr>
          <w:sz w:val="22"/>
          <w:szCs w:val="22"/>
          <w:lang w:eastAsia="ja-JP"/>
        </w:rPr>
        <w:fldChar w:fldCharType="end"/>
      </w:r>
      <w:r w:rsidR="00B358F4">
        <w:rPr>
          <w:sz w:val="22"/>
          <w:szCs w:val="22"/>
          <w:lang w:eastAsia="ja-JP"/>
        </w:rPr>
        <w:t xml:space="preserve">. </w:t>
      </w:r>
      <w:r w:rsidR="00461B8B">
        <w:rPr>
          <w:sz w:val="22"/>
          <w:szCs w:val="22"/>
          <w:lang w:eastAsia="ja-JP"/>
        </w:rPr>
        <w:t>Moreover,</w:t>
      </w:r>
      <w:r w:rsidR="00B358F4" w:rsidRPr="00B358F4">
        <w:rPr>
          <w:sz w:val="22"/>
          <w:szCs w:val="22"/>
          <w:lang w:eastAsia="ja-JP"/>
        </w:rPr>
        <w:t xml:space="preserve"> GaAs can also benefit from economies of scale</w:t>
      </w:r>
      <w:r w:rsidR="00B74D54">
        <w:rPr>
          <w:sz w:val="22"/>
          <w:szCs w:val="22"/>
          <w:lang w:eastAsia="ja-JP"/>
        </w:rPr>
        <w:t>, as t</w:t>
      </w:r>
      <w:r w:rsidR="00B358F4" w:rsidRPr="00B358F4">
        <w:rPr>
          <w:sz w:val="22"/>
          <w:szCs w:val="22"/>
          <w:lang w:eastAsia="ja-JP"/>
        </w:rPr>
        <w:t xml:space="preserve">he mobile industry has </w:t>
      </w:r>
      <w:r w:rsidR="00021215">
        <w:rPr>
          <w:sz w:val="22"/>
          <w:szCs w:val="22"/>
          <w:lang w:eastAsia="ja-JP"/>
        </w:rPr>
        <w:t xml:space="preserve">demonstrated </w:t>
      </w:r>
      <w:r w:rsidR="00B74D54">
        <w:rPr>
          <w:sz w:val="22"/>
          <w:szCs w:val="22"/>
          <w:lang w:eastAsia="ja-JP"/>
        </w:rPr>
        <w:t>in making GaAs the dominant PA technology</w:t>
      </w:r>
      <w:r w:rsidR="00021215">
        <w:rPr>
          <w:sz w:val="22"/>
          <w:szCs w:val="22"/>
          <w:lang w:eastAsia="ja-JP"/>
        </w:rPr>
        <w:t xml:space="preserve"> for 3G and 4G</w:t>
      </w:r>
      <w:r w:rsidR="00B358F4" w:rsidRPr="00B358F4">
        <w:rPr>
          <w:sz w:val="22"/>
          <w:szCs w:val="22"/>
          <w:lang w:eastAsia="ja-JP"/>
        </w:rPr>
        <w:t xml:space="preserve">. </w:t>
      </w:r>
      <w:r w:rsidR="00CB22C9">
        <w:rPr>
          <w:sz w:val="22"/>
          <w:szCs w:val="22"/>
          <w:lang w:eastAsia="ja-JP"/>
        </w:rPr>
        <w:t>With higher volume</w:t>
      </w:r>
      <w:r w:rsidR="00461B8B">
        <w:rPr>
          <w:sz w:val="22"/>
          <w:szCs w:val="22"/>
          <w:lang w:eastAsia="ja-JP"/>
        </w:rPr>
        <w:t xml:space="preserve"> expected in 5G</w:t>
      </w:r>
      <w:r w:rsidR="00EB2AD9">
        <w:rPr>
          <w:sz w:val="22"/>
          <w:szCs w:val="22"/>
          <w:lang w:eastAsia="ja-JP"/>
        </w:rPr>
        <w:t xml:space="preserve"> and smaller process nodes</w:t>
      </w:r>
      <w:r w:rsidR="00461B8B">
        <w:rPr>
          <w:sz w:val="22"/>
          <w:szCs w:val="22"/>
          <w:lang w:eastAsia="ja-JP"/>
        </w:rPr>
        <w:t xml:space="preserve"> in GaAs</w:t>
      </w:r>
      <w:r w:rsidR="00CB22C9">
        <w:rPr>
          <w:sz w:val="22"/>
          <w:szCs w:val="22"/>
          <w:lang w:eastAsia="ja-JP"/>
        </w:rPr>
        <w:t xml:space="preserve">, we expect </w:t>
      </w:r>
      <w:r w:rsidR="00461B8B">
        <w:rPr>
          <w:sz w:val="22"/>
          <w:szCs w:val="22"/>
          <w:lang w:eastAsia="ja-JP"/>
        </w:rPr>
        <w:t xml:space="preserve">GaAs </w:t>
      </w:r>
      <w:r w:rsidR="00CB22C9">
        <w:rPr>
          <w:sz w:val="22"/>
          <w:szCs w:val="22"/>
          <w:lang w:eastAsia="ja-JP"/>
        </w:rPr>
        <w:t xml:space="preserve">to play a major role in 5G PA and front end. </w:t>
      </w:r>
    </w:p>
    <w:p w:rsidR="002251C8" w:rsidRDefault="002251C8" w:rsidP="00B61814">
      <w:pPr>
        <w:pStyle w:val="ColorfulList-Accent11"/>
        <w:spacing w:before="0" w:beforeAutospacing="0" w:after="180" w:afterAutospacing="0"/>
        <w:jc w:val="both"/>
        <w:rPr>
          <w:sz w:val="22"/>
          <w:szCs w:val="22"/>
          <w:lang w:eastAsia="ja-JP"/>
        </w:rPr>
      </w:pPr>
      <w:r>
        <w:rPr>
          <w:sz w:val="22"/>
          <w:szCs w:val="22"/>
          <w:lang w:eastAsia="ja-JP"/>
        </w:rPr>
        <w:t>Front end account</w:t>
      </w:r>
      <w:r w:rsidR="00616E2C">
        <w:rPr>
          <w:sz w:val="22"/>
          <w:szCs w:val="22"/>
          <w:lang w:eastAsia="ja-JP"/>
        </w:rPr>
        <w:t>s</w:t>
      </w:r>
      <w:r>
        <w:rPr>
          <w:sz w:val="22"/>
          <w:szCs w:val="22"/>
          <w:lang w:eastAsia="ja-JP"/>
        </w:rPr>
        <w:t xml:space="preserve"> for a large part of the cost in the smartphones today. With large antenna arrays and massive MIMO, it is expected that the front end modules will continue to play an important role in NR radio performance and account for a significant part of the Bill of Material (BOM). Despite that much of the cellular transceiver has been integrated into CMOS RFIC, many front end devices remain outside of CMOS because CMOS generally cannot meet certain key performance metrics for cellular applications. Instead, a variety of materials, such as GaAs, SiGe, GaN, CMOS SOI, and ceramics are used to achieve the best performance cost tradeoff for cellular applications. As we move to mmWave frequencies, the performance gap</w:t>
      </w:r>
      <w:r w:rsidR="002A5491">
        <w:rPr>
          <w:sz w:val="22"/>
          <w:szCs w:val="22"/>
          <w:lang w:eastAsia="ja-JP"/>
        </w:rPr>
        <w:t xml:space="preserve"> on key metrics such as insertion loss and noise figure</w:t>
      </w:r>
      <w:r>
        <w:rPr>
          <w:sz w:val="22"/>
          <w:szCs w:val="22"/>
          <w:lang w:eastAsia="ja-JP"/>
        </w:rPr>
        <w:t xml:space="preserve"> between these semiconductor compounds and </w:t>
      </w:r>
      <w:r w:rsidR="0054460A">
        <w:rPr>
          <w:sz w:val="22"/>
          <w:szCs w:val="22"/>
          <w:lang w:eastAsia="ja-JP"/>
        </w:rPr>
        <w:t xml:space="preserve">bulk </w:t>
      </w:r>
      <w:r>
        <w:rPr>
          <w:sz w:val="22"/>
          <w:szCs w:val="22"/>
          <w:lang w:eastAsia="ja-JP"/>
        </w:rPr>
        <w:t xml:space="preserve">CMOS for front end devices will widen. We expect the front end devices for mmWave NR to remain outside of </w:t>
      </w:r>
      <w:r w:rsidR="0054460A">
        <w:rPr>
          <w:sz w:val="22"/>
          <w:szCs w:val="22"/>
          <w:lang w:eastAsia="ja-JP"/>
        </w:rPr>
        <w:t xml:space="preserve">bulk </w:t>
      </w:r>
      <w:r>
        <w:rPr>
          <w:sz w:val="22"/>
          <w:szCs w:val="22"/>
          <w:lang w:eastAsia="ja-JP"/>
        </w:rPr>
        <w:t>CMOS for a long time. These critical components, including PA, LNA, and switches, will likely be manufactured on compound semiconductor materials instead.</w:t>
      </w:r>
      <w:r w:rsidR="0052714A">
        <w:rPr>
          <w:sz w:val="22"/>
          <w:szCs w:val="22"/>
          <w:lang w:eastAsia="ja-JP"/>
        </w:rPr>
        <w:t xml:space="preserve"> </w:t>
      </w:r>
      <w:r w:rsidR="009875AD">
        <w:rPr>
          <w:sz w:val="22"/>
          <w:szCs w:val="22"/>
          <w:lang w:eastAsia="ja-JP"/>
        </w:rPr>
        <w:t>Other processes, such as SiGe and CMOS SOI, are also promising alternatives as they provide much better performance than bulk CMOS while achieving higher level of integration (and lower cost) than GaAs.</w:t>
      </w:r>
    </w:p>
    <w:p w:rsidR="00B61814" w:rsidRDefault="00C53F9F" w:rsidP="00B61814">
      <w:pPr>
        <w:pStyle w:val="ColorfulList-Accent11"/>
        <w:spacing w:before="0" w:beforeAutospacing="0" w:after="180" w:afterAutospacing="0"/>
        <w:jc w:val="both"/>
        <w:rPr>
          <w:sz w:val="22"/>
          <w:szCs w:val="22"/>
          <w:lang w:eastAsia="ja-JP"/>
        </w:rPr>
      </w:pPr>
      <w:r>
        <w:rPr>
          <w:sz w:val="22"/>
          <w:szCs w:val="22"/>
          <w:lang w:eastAsia="ja-JP"/>
        </w:rPr>
        <w:t>If</w:t>
      </w:r>
      <w:r w:rsidR="00B61814">
        <w:rPr>
          <w:sz w:val="22"/>
          <w:szCs w:val="22"/>
          <w:lang w:eastAsia="ja-JP"/>
        </w:rPr>
        <w:t xml:space="preserve"> </w:t>
      </w:r>
      <w:r w:rsidR="00014EAB">
        <w:rPr>
          <w:sz w:val="22"/>
          <w:szCs w:val="22"/>
          <w:lang w:eastAsia="ja-JP"/>
        </w:rPr>
        <w:t xml:space="preserve">bulk </w:t>
      </w:r>
      <w:r w:rsidR="00B61814">
        <w:rPr>
          <w:sz w:val="22"/>
          <w:szCs w:val="22"/>
          <w:lang w:eastAsia="ja-JP"/>
        </w:rPr>
        <w:t>CMOS</w:t>
      </w:r>
      <w:r w:rsidR="00A15312">
        <w:rPr>
          <w:sz w:val="22"/>
          <w:szCs w:val="22"/>
          <w:lang w:eastAsia="ja-JP"/>
        </w:rPr>
        <w:t xml:space="preserve"> </w:t>
      </w:r>
      <w:r>
        <w:rPr>
          <w:sz w:val="22"/>
          <w:szCs w:val="22"/>
          <w:lang w:eastAsia="ja-JP"/>
        </w:rPr>
        <w:t>were to b</w:t>
      </w:r>
      <w:r w:rsidR="00B61814">
        <w:rPr>
          <w:sz w:val="22"/>
          <w:szCs w:val="22"/>
          <w:lang w:eastAsia="ja-JP"/>
        </w:rPr>
        <w:t>ecome a legitimate</w:t>
      </w:r>
      <w:r w:rsidR="00CF559C">
        <w:rPr>
          <w:sz w:val="22"/>
          <w:szCs w:val="22"/>
          <w:lang w:eastAsia="ja-JP"/>
        </w:rPr>
        <w:t xml:space="preserve"> front end</w:t>
      </w:r>
      <w:r w:rsidR="00B61814">
        <w:rPr>
          <w:sz w:val="22"/>
          <w:szCs w:val="22"/>
          <w:lang w:eastAsia="ja-JP"/>
        </w:rPr>
        <w:t xml:space="preserve"> technology for mmWave NR</w:t>
      </w:r>
      <w:r w:rsidR="00A15312">
        <w:rPr>
          <w:sz w:val="22"/>
          <w:szCs w:val="22"/>
          <w:lang w:eastAsia="ja-JP"/>
        </w:rPr>
        <w:t>,</w:t>
      </w:r>
      <w:r w:rsidR="00B61814">
        <w:rPr>
          <w:sz w:val="22"/>
          <w:szCs w:val="22"/>
          <w:lang w:eastAsia="ja-JP"/>
        </w:rPr>
        <w:t xml:space="preserve"> significant performance breakthrough </w:t>
      </w:r>
      <w:r w:rsidR="00A15312">
        <w:rPr>
          <w:sz w:val="22"/>
          <w:szCs w:val="22"/>
          <w:lang w:eastAsia="ja-JP"/>
        </w:rPr>
        <w:t>must be achieved</w:t>
      </w:r>
      <w:r w:rsidR="00B61814">
        <w:rPr>
          <w:sz w:val="22"/>
          <w:szCs w:val="22"/>
          <w:lang w:eastAsia="ja-JP"/>
        </w:rPr>
        <w:t xml:space="preserve">. </w:t>
      </w:r>
      <w:r>
        <w:rPr>
          <w:sz w:val="22"/>
          <w:szCs w:val="22"/>
          <w:lang w:eastAsia="ja-JP"/>
        </w:rPr>
        <w:t>Before that happens, i</w:t>
      </w:r>
      <w:r w:rsidR="00B61814">
        <w:rPr>
          <w:sz w:val="22"/>
          <w:szCs w:val="22"/>
          <w:lang w:eastAsia="ja-JP"/>
        </w:rPr>
        <w:t xml:space="preserve">f we resort to </w:t>
      </w:r>
      <w:r w:rsidR="007C6DAF">
        <w:rPr>
          <w:sz w:val="22"/>
          <w:szCs w:val="22"/>
          <w:lang w:eastAsia="ja-JP"/>
        </w:rPr>
        <w:t>all-</w:t>
      </w:r>
      <w:r w:rsidR="00B61814">
        <w:rPr>
          <w:sz w:val="22"/>
          <w:szCs w:val="22"/>
          <w:lang w:eastAsia="ja-JP"/>
        </w:rPr>
        <w:t>CMOS</w:t>
      </w:r>
      <w:r w:rsidR="00912D74">
        <w:rPr>
          <w:sz w:val="22"/>
          <w:szCs w:val="22"/>
          <w:lang w:eastAsia="ja-JP"/>
        </w:rPr>
        <w:t xml:space="preserve"> mmWave</w:t>
      </w:r>
      <w:r w:rsidR="00B61814">
        <w:rPr>
          <w:sz w:val="22"/>
          <w:szCs w:val="22"/>
          <w:lang w:eastAsia="ja-JP"/>
        </w:rPr>
        <w:t xml:space="preserve"> receiver</w:t>
      </w:r>
      <w:r w:rsidR="00912D74">
        <w:rPr>
          <w:sz w:val="22"/>
          <w:szCs w:val="22"/>
          <w:lang w:eastAsia="ja-JP"/>
        </w:rPr>
        <w:t>s</w:t>
      </w:r>
      <w:r w:rsidR="00B61814">
        <w:rPr>
          <w:sz w:val="22"/>
          <w:szCs w:val="22"/>
          <w:lang w:eastAsia="ja-JP"/>
        </w:rPr>
        <w:t xml:space="preserve"> with 13 dB</w:t>
      </w:r>
      <w:r w:rsidR="00A16E94">
        <w:rPr>
          <w:sz w:val="22"/>
          <w:szCs w:val="22"/>
          <w:lang w:eastAsia="ja-JP"/>
        </w:rPr>
        <w:t xml:space="preserve"> (or higher)</w:t>
      </w:r>
      <w:r w:rsidR="00B61814">
        <w:rPr>
          <w:sz w:val="22"/>
          <w:szCs w:val="22"/>
          <w:lang w:eastAsia="ja-JP"/>
        </w:rPr>
        <w:t xml:space="preserve"> noise figure</w:t>
      </w:r>
      <w:r w:rsidR="005428D3">
        <w:rPr>
          <w:sz w:val="22"/>
          <w:szCs w:val="22"/>
          <w:lang w:eastAsia="ja-JP"/>
        </w:rPr>
        <w:t xml:space="preserve"> for mmWave NR</w:t>
      </w:r>
      <w:r w:rsidR="00B61814">
        <w:rPr>
          <w:sz w:val="22"/>
          <w:szCs w:val="22"/>
          <w:lang w:eastAsia="ja-JP"/>
        </w:rPr>
        <w:t xml:space="preserve">, it </w:t>
      </w:r>
      <w:r w:rsidR="00255587">
        <w:rPr>
          <w:sz w:val="22"/>
          <w:szCs w:val="22"/>
          <w:lang w:eastAsia="ja-JP"/>
        </w:rPr>
        <w:t xml:space="preserve">will </w:t>
      </w:r>
      <w:r w:rsidR="005C7507">
        <w:rPr>
          <w:sz w:val="22"/>
          <w:szCs w:val="22"/>
          <w:lang w:eastAsia="ja-JP"/>
        </w:rPr>
        <w:t>result in</w:t>
      </w:r>
      <w:r w:rsidR="00B61814">
        <w:rPr>
          <w:sz w:val="22"/>
          <w:szCs w:val="22"/>
          <w:lang w:eastAsia="ja-JP"/>
        </w:rPr>
        <w:t xml:space="preserve"> a few times reduction of </w:t>
      </w:r>
      <w:r w:rsidR="005C7507">
        <w:rPr>
          <w:sz w:val="22"/>
          <w:szCs w:val="22"/>
          <w:lang w:eastAsia="ja-JP"/>
        </w:rPr>
        <w:t xml:space="preserve">cell </w:t>
      </w:r>
      <w:r w:rsidR="00B61814">
        <w:rPr>
          <w:sz w:val="22"/>
          <w:szCs w:val="22"/>
          <w:lang w:eastAsia="ja-JP"/>
        </w:rPr>
        <w:t>coverage and</w:t>
      </w:r>
      <w:r w:rsidR="005C7507">
        <w:rPr>
          <w:sz w:val="22"/>
          <w:szCs w:val="22"/>
          <w:lang w:eastAsia="ja-JP"/>
        </w:rPr>
        <w:t xml:space="preserve"> system</w:t>
      </w:r>
      <w:r w:rsidR="00B61814">
        <w:rPr>
          <w:sz w:val="22"/>
          <w:szCs w:val="22"/>
          <w:lang w:eastAsia="ja-JP"/>
        </w:rPr>
        <w:t xml:space="preserve"> throughput, </w:t>
      </w:r>
      <w:r w:rsidR="00643C35">
        <w:rPr>
          <w:sz w:val="22"/>
          <w:szCs w:val="22"/>
          <w:lang w:eastAsia="ja-JP"/>
        </w:rPr>
        <w:t>forcing</w:t>
      </w:r>
      <w:r w:rsidR="00B61814">
        <w:rPr>
          <w:sz w:val="22"/>
          <w:szCs w:val="22"/>
          <w:lang w:eastAsia="ja-JP"/>
        </w:rPr>
        <w:t xml:space="preserve"> mmWave NR systems into limited small cell and hotspot deployment.</w:t>
      </w:r>
      <w:r w:rsidR="00433CEE">
        <w:rPr>
          <w:sz w:val="22"/>
          <w:szCs w:val="22"/>
          <w:lang w:eastAsia="ja-JP"/>
        </w:rPr>
        <w:t xml:space="preserve"> Moreover, f</w:t>
      </w:r>
      <w:r w:rsidR="00912D74">
        <w:rPr>
          <w:sz w:val="22"/>
          <w:szCs w:val="22"/>
          <w:lang w:eastAsia="ja-JP"/>
        </w:rPr>
        <w:t>ully</w:t>
      </w:r>
      <w:r w:rsidR="00470F3F">
        <w:rPr>
          <w:sz w:val="22"/>
          <w:szCs w:val="22"/>
          <w:lang w:eastAsia="ja-JP"/>
        </w:rPr>
        <w:t xml:space="preserve"> integrated CMOS transceivers for 60 GHz have existed for almost a decade. </w:t>
      </w:r>
      <w:r w:rsidR="00555896">
        <w:rPr>
          <w:sz w:val="22"/>
          <w:szCs w:val="22"/>
          <w:lang w:eastAsia="ja-JP"/>
        </w:rPr>
        <w:t>T</w:t>
      </w:r>
      <w:r w:rsidR="00B61814">
        <w:rPr>
          <w:sz w:val="22"/>
          <w:szCs w:val="22"/>
          <w:lang w:eastAsia="ja-JP"/>
        </w:rPr>
        <w:t xml:space="preserve">heir performance have been improving over the years, </w:t>
      </w:r>
      <w:r w:rsidR="00555896">
        <w:rPr>
          <w:sz w:val="22"/>
          <w:szCs w:val="22"/>
          <w:lang w:eastAsia="ja-JP"/>
        </w:rPr>
        <w:t>albeit slowly</w:t>
      </w:r>
      <w:r w:rsidR="004A2545">
        <w:rPr>
          <w:sz w:val="22"/>
          <w:szCs w:val="22"/>
          <w:lang w:eastAsia="ja-JP"/>
        </w:rPr>
        <w:t xml:space="preserve"> due to </w:t>
      </w:r>
      <w:r w:rsidR="00226AFE">
        <w:rPr>
          <w:sz w:val="22"/>
          <w:szCs w:val="22"/>
          <w:lang w:eastAsia="ja-JP"/>
        </w:rPr>
        <w:t xml:space="preserve">fundamental technology limitation and </w:t>
      </w:r>
      <w:r w:rsidR="004A2545">
        <w:rPr>
          <w:sz w:val="22"/>
          <w:szCs w:val="22"/>
          <w:lang w:eastAsia="ja-JP"/>
        </w:rPr>
        <w:t>lack of market adoption</w:t>
      </w:r>
      <w:r w:rsidR="00555896">
        <w:rPr>
          <w:sz w:val="22"/>
          <w:szCs w:val="22"/>
          <w:lang w:eastAsia="ja-JP"/>
        </w:rPr>
        <w:t xml:space="preserve">. </w:t>
      </w:r>
      <w:r w:rsidR="00FC7A16">
        <w:rPr>
          <w:sz w:val="22"/>
          <w:szCs w:val="22"/>
          <w:lang w:eastAsia="ja-JP"/>
        </w:rPr>
        <w:t xml:space="preserve">If NR adopts the same </w:t>
      </w:r>
      <w:r w:rsidR="00BB08E8">
        <w:rPr>
          <w:sz w:val="22"/>
          <w:szCs w:val="22"/>
          <w:lang w:eastAsia="ja-JP"/>
        </w:rPr>
        <w:t xml:space="preserve">or similar </w:t>
      </w:r>
      <w:r w:rsidR="00FC7A16">
        <w:rPr>
          <w:sz w:val="22"/>
          <w:szCs w:val="22"/>
          <w:lang w:eastAsia="ja-JP"/>
        </w:rPr>
        <w:t xml:space="preserve">approach in front end transceiver as 60 GHz, the business case of deploying </w:t>
      </w:r>
      <w:r w:rsidR="00FC7A16">
        <w:rPr>
          <w:sz w:val="22"/>
          <w:szCs w:val="22"/>
          <w:lang w:eastAsia="ja-JP"/>
        </w:rPr>
        <w:lastRenderedPageBreak/>
        <w:t xml:space="preserve">an NR system instead of a 60 GHz system is </w:t>
      </w:r>
      <w:r w:rsidR="00150C3E">
        <w:rPr>
          <w:sz w:val="22"/>
          <w:szCs w:val="22"/>
          <w:lang w:eastAsia="ja-JP"/>
        </w:rPr>
        <w:t>highly questionable</w:t>
      </w:r>
      <w:r w:rsidR="00FC7A16">
        <w:rPr>
          <w:sz w:val="22"/>
          <w:szCs w:val="22"/>
          <w:lang w:eastAsia="ja-JP"/>
        </w:rPr>
        <w:t xml:space="preserve">. </w:t>
      </w:r>
      <w:r w:rsidR="00B61814">
        <w:rPr>
          <w:sz w:val="22"/>
          <w:szCs w:val="22"/>
          <w:lang w:eastAsia="ja-JP"/>
        </w:rPr>
        <w:t>Operators might be better off deploy</w:t>
      </w:r>
      <w:r w:rsidR="001E6EDF">
        <w:rPr>
          <w:sz w:val="22"/>
          <w:szCs w:val="22"/>
          <w:lang w:eastAsia="ja-JP"/>
        </w:rPr>
        <w:t>ing</w:t>
      </w:r>
      <w:r w:rsidR="00B61814">
        <w:rPr>
          <w:sz w:val="22"/>
          <w:szCs w:val="22"/>
          <w:lang w:eastAsia="ja-JP"/>
        </w:rPr>
        <w:t xml:space="preserve"> 60 GHz access points for indoor and hotspot deployment, achieving significant cost saving in spectrum and equipment.</w:t>
      </w:r>
      <w:r w:rsidR="00DB460C">
        <w:rPr>
          <w:sz w:val="22"/>
          <w:szCs w:val="22"/>
          <w:lang w:eastAsia="ja-JP"/>
        </w:rPr>
        <w:t xml:space="preserve"> </w:t>
      </w:r>
      <w:r w:rsidR="00B61814">
        <w:rPr>
          <w:sz w:val="22"/>
          <w:szCs w:val="22"/>
          <w:lang w:eastAsia="ja-JP"/>
        </w:rPr>
        <w:t xml:space="preserve">Apparently, that is not </w:t>
      </w:r>
      <w:r w:rsidR="002D246E">
        <w:rPr>
          <w:sz w:val="22"/>
          <w:szCs w:val="22"/>
          <w:lang w:eastAsia="ja-JP"/>
        </w:rPr>
        <w:t>how NR as a technology should position itself</w:t>
      </w:r>
      <w:r w:rsidR="00B61814">
        <w:rPr>
          <w:sz w:val="22"/>
          <w:szCs w:val="22"/>
          <w:lang w:eastAsia="ja-JP"/>
        </w:rPr>
        <w:t xml:space="preserve">, </w:t>
      </w:r>
      <w:r w:rsidR="002D246E">
        <w:rPr>
          <w:sz w:val="22"/>
          <w:szCs w:val="22"/>
          <w:lang w:eastAsia="ja-JP"/>
        </w:rPr>
        <w:t>n</w:t>
      </w:r>
      <w:r w:rsidR="00B61814">
        <w:rPr>
          <w:sz w:val="22"/>
          <w:szCs w:val="22"/>
          <w:lang w:eastAsia="ja-JP"/>
        </w:rPr>
        <w:t xml:space="preserve">or </w:t>
      </w:r>
      <w:r w:rsidR="002D246E">
        <w:rPr>
          <w:sz w:val="22"/>
          <w:szCs w:val="22"/>
          <w:lang w:eastAsia="ja-JP"/>
        </w:rPr>
        <w:t xml:space="preserve">is this </w:t>
      </w:r>
      <w:r w:rsidR="00B61814">
        <w:rPr>
          <w:sz w:val="22"/>
          <w:szCs w:val="22"/>
          <w:lang w:eastAsia="ja-JP"/>
        </w:rPr>
        <w:t xml:space="preserve">how NR system </w:t>
      </w:r>
      <w:r w:rsidR="00DB460C">
        <w:rPr>
          <w:sz w:val="22"/>
          <w:szCs w:val="22"/>
          <w:lang w:eastAsia="ja-JP"/>
        </w:rPr>
        <w:t>should be designed for</w:t>
      </w:r>
      <w:r w:rsidR="00B61814">
        <w:rPr>
          <w:sz w:val="22"/>
          <w:szCs w:val="22"/>
          <w:lang w:eastAsia="ja-JP"/>
        </w:rPr>
        <w:t xml:space="preserve">.  </w:t>
      </w:r>
    </w:p>
    <w:p w:rsidR="006C0AE7" w:rsidRDefault="006C0AE7" w:rsidP="006730A7">
      <w:pPr>
        <w:pStyle w:val="ColorfulList-Accent11"/>
        <w:spacing w:before="0" w:beforeAutospacing="0" w:after="180" w:afterAutospacing="0"/>
        <w:jc w:val="both"/>
        <w:rPr>
          <w:sz w:val="22"/>
          <w:szCs w:val="22"/>
          <w:lang w:eastAsia="ja-JP"/>
        </w:rPr>
      </w:pPr>
      <w:r>
        <w:rPr>
          <w:sz w:val="22"/>
          <w:szCs w:val="22"/>
          <w:lang w:eastAsia="ja-JP"/>
        </w:rPr>
        <w:t xml:space="preserve">Put it in another perspective, it is entirely possible that in the future CMOS front end devices replace compound semiconductor based front end devices for mmWave NR, </w:t>
      </w:r>
      <w:r w:rsidR="00364F69" w:rsidRPr="00364F69">
        <w:rPr>
          <w:i/>
          <w:sz w:val="22"/>
          <w:szCs w:val="22"/>
          <w:lang w:eastAsia="ja-JP"/>
        </w:rPr>
        <w:t>provided</w:t>
      </w:r>
      <w:r>
        <w:rPr>
          <w:sz w:val="22"/>
          <w:szCs w:val="22"/>
          <w:lang w:eastAsia="ja-JP"/>
        </w:rPr>
        <w:t xml:space="preserve"> CMOS can achieve the same or similar key performance metrics, such as noise figure</w:t>
      </w:r>
      <w:r w:rsidR="007D2C5A">
        <w:rPr>
          <w:sz w:val="22"/>
          <w:szCs w:val="22"/>
          <w:lang w:eastAsia="ja-JP"/>
        </w:rPr>
        <w:t>, as other competitive semiconductor compounds</w:t>
      </w:r>
      <w:r>
        <w:rPr>
          <w:sz w:val="22"/>
          <w:szCs w:val="22"/>
          <w:lang w:eastAsia="ja-JP"/>
        </w:rPr>
        <w:t xml:space="preserve">. </w:t>
      </w:r>
      <w:r w:rsidR="00C11B73">
        <w:rPr>
          <w:sz w:val="22"/>
          <w:szCs w:val="22"/>
          <w:lang w:eastAsia="ja-JP"/>
        </w:rPr>
        <w:t>Therefore</w:t>
      </w:r>
      <w:r>
        <w:rPr>
          <w:sz w:val="22"/>
          <w:szCs w:val="22"/>
          <w:lang w:eastAsia="ja-JP"/>
        </w:rPr>
        <w:t xml:space="preserve">, it is more realistic to </w:t>
      </w:r>
      <w:r w:rsidR="00C11B73">
        <w:rPr>
          <w:sz w:val="22"/>
          <w:szCs w:val="22"/>
          <w:lang w:eastAsia="ja-JP"/>
        </w:rPr>
        <w:t xml:space="preserve">assume </w:t>
      </w:r>
      <w:r>
        <w:rPr>
          <w:sz w:val="22"/>
          <w:szCs w:val="22"/>
          <w:lang w:eastAsia="ja-JP"/>
        </w:rPr>
        <w:t>the</w:t>
      </w:r>
      <w:r w:rsidR="00C11B73">
        <w:rPr>
          <w:sz w:val="22"/>
          <w:szCs w:val="22"/>
          <w:lang w:eastAsia="ja-JP"/>
        </w:rPr>
        <w:t xml:space="preserve"> same</w:t>
      </w:r>
      <w:r>
        <w:rPr>
          <w:sz w:val="22"/>
          <w:szCs w:val="22"/>
          <w:lang w:eastAsia="ja-JP"/>
        </w:rPr>
        <w:t xml:space="preserve"> noise figure </w:t>
      </w:r>
      <w:r w:rsidR="00C11B73">
        <w:rPr>
          <w:sz w:val="22"/>
          <w:szCs w:val="22"/>
          <w:lang w:eastAsia="ja-JP"/>
        </w:rPr>
        <w:t>for</w:t>
      </w:r>
      <w:r>
        <w:rPr>
          <w:sz w:val="22"/>
          <w:szCs w:val="22"/>
          <w:lang w:eastAsia="ja-JP"/>
        </w:rPr>
        <w:t xml:space="preserve"> the mmWave NR receiver </w:t>
      </w:r>
      <w:r w:rsidR="00C11B73">
        <w:rPr>
          <w:sz w:val="22"/>
          <w:szCs w:val="22"/>
          <w:lang w:eastAsia="ja-JP"/>
        </w:rPr>
        <w:t>as</w:t>
      </w:r>
      <w:r>
        <w:rPr>
          <w:sz w:val="22"/>
          <w:szCs w:val="22"/>
          <w:lang w:eastAsia="ja-JP"/>
        </w:rPr>
        <w:t xml:space="preserve"> what compound semiconductor technologies can already commercially provide today, </w:t>
      </w:r>
      <w:r w:rsidR="00C11B73">
        <w:rPr>
          <w:sz w:val="22"/>
          <w:szCs w:val="22"/>
          <w:lang w:eastAsia="ja-JP"/>
        </w:rPr>
        <w:t xml:space="preserve">or </w:t>
      </w:r>
      <w:r w:rsidR="00C812C6">
        <w:rPr>
          <w:sz w:val="22"/>
          <w:szCs w:val="22"/>
          <w:lang w:eastAsia="ja-JP"/>
        </w:rPr>
        <w:t xml:space="preserve">even </w:t>
      </w:r>
      <w:r w:rsidR="00C11B73">
        <w:rPr>
          <w:sz w:val="22"/>
          <w:szCs w:val="22"/>
          <w:lang w:eastAsia="ja-JP"/>
        </w:rPr>
        <w:t xml:space="preserve">slightly </w:t>
      </w:r>
      <w:r w:rsidR="00C812C6">
        <w:rPr>
          <w:sz w:val="22"/>
          <w:szCs w:val="22"/>
          <w:lang w:eastAsia="ja-JP"/>
        </w:rPr>
        <w:t>better</w:t>
      </w:r>
      <w:r>
        <w:rPr>
          <w:sz w:val="22"/>
          <w:szCs w:val="22"/>
          <w:lang w:eastAsia="ja-JP"/>
        </w:rPr>
        <w:t xml:space="preserve"> to account for the possible improvement in the next 5 – 10 years.</w:t>
      </w:r>
    </w:p>
    <w:p w:rsidR="00B61814" w:rsidRPr="004D12CF" w:rsidRDefault="00E430CD" w:rsidP="00405171">
      <w:pPr>
        <w:jc w:val="both"/>
        <w:rPr>
          <w:sz w:val="22"/>
        </w:rPr>
      </w:pPr>
      <w:r w:rsidRPr="00A07470">
        <w:rPr>
          <w:sz w:val="22"/>
        </w:rPr>
        <w:t>A nominal</w:t>
      </w:r>
      <w:r w:rsidR="009F297F" w:rsidRPr="00A07470">
        <w:rPr>
          <w:sz w:val="22"/>
        </w:rPr>
        <w:t xml:space="preserve"> and max</w:t>
      </w:r>
      <w:r w:rsidRPr="00A07470">
        <w:rPr>
          <w:sz w:val="22"/>
        </w:rPr>
        <w:t xml:space="preserve"> budget for mmWave NR UE receiver NF is summarized in Table 1 based upon performance measurements achieved by commercially available components. </w:t>
      </w:r>
      <w:r w:rsidR="009F297F" w:rsidRPr="00A07470">
        <w:rPr>
          <w:sz w:val="22"/>
        </w:rPr>
        <w:t xml:space="preserve">Specifically, </w:t>
      </w:r>
      <w:r w:rsidR="00B61814" w:rsidRPr="00A07470">
        <w:rPr>
          <w:sz w:val="22"/>
        </w:rPr>
        <w:t xml:space="preserve">GaAs </w:t>
      </w:r>
      <w:r w:rsidRPr="00A07470">
        <w:rPr>
          <w:sz w:val="22"/>
        </w:rPr>
        <w:t>VPIN</w:t>
      </w:r>
      <w:r w:rsidR="00B61814" w:rsidRPr="00A07470">
        <w:rPr>
          <w:sz w:val="22"/>
        </w:rPr>
        <w:t xml:space="preserve"> switch</w:t>
      </w:r>
      <w:r w:rsidR="009F297F" w:rsidRPr="00A07470">
        <w:rPr>
          <w:sz w:val="22"/>
        </w:rPr>
        <w:t xml:space="preserve">es </w:t>
      </w:r>
      <w:r w:rsidR="00B61814" w:rsidRPr="00A07470">
        <w:rPr>
          <w:sz w:val="22"/>
        </w:rPr>
        <w:t xml:space="preserve">at 40 GHz </w:t>
      </w:r>
      <w:r w:rsidR="009F297F" w:rsidRPr="00A07470">
        <w:rPr>
          <w:sz w:val="22"/>
        </w:rPr>
        <w:t>have insertion loss</w:t>
      </w:r>
      <w:r w:rsidR="00B61814" w:rsidRPr="00A07470">
        <w:rPr>
          <w:sz w:val="22"/>
        </w:rPr>
        <w:t xml:space="preserve"> </w:t>
      </w:r>
      <w:r w:rsidR="009F297F" w:rsidRPr="00A07470">
        <w:rPr>
          <w:sz w:val="22"/>
        </w:rPr>
        <w:t>less than</w:t>
      </w:r>
      <w:r w:rsidR="00B61814" w:rsidRPr="00A07470">
        <w:rPr>
          <w:sz w:val="22"/>
        </w:rPr>
        <w:t xml:space="preserve"> </w:t>
      </w:r>
      <w:r w:rsidR="00B751C9" w:rsidRPr="00A07470">
        <w:rPr>
          <w:sz w:val="22"/>
        </w:rPr>
        <w:t xml:space="preserve">1 </w:t>
      </w:r>
      <w:r w:rsidR="00B61814" w:rsidRPr="00A07470">
        <w:rPr>
          <w:sz w:val="22"/>
        </w:rPr>
        <w:t xml:space="preserve">dB </w:t>
      </w:r>
      <w:r w:rsidR="00B61814" w:rsidRPr="00A07470">
        <w:rPr>
          <w:sz w:val="22"/>
        </w:rPr>
        <w:fldChar w:fldCharType="begin"/>
      </w:r>
      <w:r w:rsidR="00B61814" w:rsidRPr="00A07470">
        <w:rPr>
          <w:sz w:val="22"/>
        </w:rPr>
        <w:instrText xml:space="preserve"> REF _Ref457395615 \r \h </w:instrText>
      </w:r>
      <w:r w:rsidR="004D12CF" w:rsidRPr="00A07470">
        <w:rPr>
          <w:sz w:val="22"/>
        </w:rPr>
        <w:instrText xml:space="preserve"> \* MERGEFORMAT </w:instrText>
      </w:r>
      <w:r w:rsidR="00B61814" w:rsidRPr="00A07470">
        <w:rPr>
          <w:sz w:val="22"/>
        </w:rPr>
      </w:r>
      <w:r w:rsidR="00B61814" w:rsidRPr="00A07470">
        <w:rPr>
          <w:sz w:val="22"/>
        </w:rPr>
        <w:fldChar w:fldCharType="separate"/>
      </w:r>
      <w:r w:rsidR="00902816" w:rsidRPr="00A07470">
        <w:rPr>
          <w:sz w:val="22"/>
        </w:rPr>
        <w:t>[4]</w:t>
      </w:r>
      <w:r w:rsidR="00B61814" w:rsidRPr="00A07470">
        <w:rPr>
          <w:sz w:val="22"/>
        </w:rPr>
        <w:fldChar w:fldCharType="end"/>
      </w:r>
      <w:r w:rsidR="00B751C9" w:rsidRPr="00A07470">
        <w:rPr>
          <w:sz w:val="22"/>
        </w:rPr>
        <w:fldChar w:fldCharType="begin"/>
      </w:r>
      <w:r w:rsidR="00B751C9" w:rsidRPr="00A07470">
        <w:rPr>
          <w:sz w:val="22"/>
        </w:rPr>
        <w:instrText xml:space="preserve"> REF _Ref458507478 \r \h </w:instrText>
      </w:r>
      <w:r w:rsidR="00CC01F5" w:rsidRPr="00A07470">
        <w:rPr>
          <w:sz w:val="22"/>
        </w:rPr>
        <w:instrText xml:space="preserve"> \* MERGEFORMAT </w:instrText>
      </w:r>
      <w:r w:rsidR="00B751C9" w:rsidRPr="00A07470">
        <w:rPr>
          <w:sz w:val="22"/>
        </w:rPr>
      </w:r>
      <w:r w:rsidR="00B751C9" w:rsidRPr="00A07470">
        <w:rPr>
          <w:sz w:val="22"/>
        </w:rPr>
        <w:fldChar w:fldCharType="separate"/>
      </w:r>
      <w:r w:rsidR="00902816" w:rsidRPr="00A07470">
        <w:rPr>
          <w:sz w:val="22"/>
        </w:rPr>
        <w:t>[5]</w:t>
      </w:r>
      <w:r w:rsidR="00B751C9" w:rsidRPr="00A07470">
        <w:rPr>
          <w:sz w:val="22"/>
        </w:rPr>
        <w:fldChar w:fldCharType="end"/>
      </w:r>
      <w:r w:rsidR="00B61814" w:rsidRPr="00A07470">
        <w:rPr>
          <w:sz w:val="22"/>
        </w:rPr>
        <w:t xml:space="preserve">. Assume </w:t>
      </w:r>
      <w:r w:rsidR="007F325D" w:rsidRPr="00A07470">
        <w:rPr>
          <w:sz w:val="22"/>
        </w:rPr>
        <w:t xml:space="preserve">another 1 </w:t>
      </w:r>
      <w:r w:rsidR="00B61814" w:rsidRPr="00A07470">
        <w:rPr>
          <w:sz w:val="22"/>
        </w:rPr>
        <w:t xml:space="preserve">dB loss due to </w:t>
      </w:r>
      <w:r w:rsidR="007F325D" w:rsidRPr="00A07470">
        <w:rPr>
          <w:sz w:val="22"/>
        </w:rPr>
        <w:t>connection between the antenna feed and the input to front end module</w:t>
      </w:r>
      <w:r w:rsidR="00B61814" w:rsidRPr="00A07470">
        <w:rPr>
          <w:sz w:val="22"/>
        </w:rPr>
        <w:t xml:space="preserve"> </w:t>
      </w:r>
      <w:r w:rsidR="005B5184" w:rsidRPr="00A07470">
        <w:rPr>
          <w:sz w:val="22"/>
        </w:rPr>
        <w:t>package,</w:t>
      </w:r>
      <w:r w:rsidR="00B61814" w:rsidRPr="00A07470">
        <w:rPr>
          <w:sz w:val="22"/>
        </w:rPr>
        <w:t xml:space="preserve"> </w:t>
      </w:r>
      <w:r w:rsidR="007F325D" w:rsidRPr="00A07470">
        <w:rPr>
          <w:sz w:val="22"/>
        </w:rPr>
        <w:t xml:space="preserve">another 1 dB loss at the input of the package, </w:t>
      </w:r>
      <w:r w:rsidR="00B61814" w:rsidRPr="00A07470">
        <w:rPr>
          <w:sz w:val="22"/>
        </w:rPr>
        <w:t xml:space="preserve">and another 2 dB for LNA noise figure </w:t>
      </w:r>
      <w:r w:rsidR="00B61814" w:rsidRPr="00A07470">
        <w:rPr>
          <w:sz w:val="22"/>
        </w:rPr>
        <w:fldChar w:fldCharType="begin"/>
      </w:r>
      <w:r w:rsidR="00B61814" w:rsidRPr="00A07470">
        <w:rPr>
          <w:sz w:val="22"/>
        </w:rPr>
        <w:instrText xml:space="preserve"> REF _Ref457396110 \r \h </w:instrText>
      </w:r>
      <w:r w:rsidR="004D12CF" w:rsidRPr="00A07470">
        <w:rPr>
          <w:sz w:val="22"/>
        </w:rPr>
        <w:instrText xml:space="preserve"> \* MERGEFORMAT </w:instrText>
      </w:r>
      <w:r w:rsidR="00B61814" w:rsidRPr="00A07470">
        <w:rPr>
          <w:sz w:val="22"/>
        </w:rPr>
      </w:r>
      <w:r w:rsidR="00B61814" w:rsidRPr="00A07470">
        <w:rPr>
          <w:sz w:val="22"/>
        </w:rPr>
        <w:fldChar w:fldCharType="separate"/>
      </w:r>
      <w:r w:rsidR="00902816" w:rsidRPr="00A07470">
        <w:rPr>
          <w:sz w:val="22"/>
        </w:rPr>
        <w:t>[6]</w:t>
      </w:r>
      <w:r w:rsidR="00B61814" w:rsidRPr="00A07470">
        <w:rPr>
          <w:sz w:val="22"/>
        </w:rPr>
        <w:fldChar w:fldCharType="end"/>
      </w:r>
      <w:r w:rsidR="00B61814" w:rsidRPr="00A07470">
        <w:rPr>
          <w:sz w:val="22"/>
        </w:rPr>
        <w:t xml:space="preserve">. We are looking at around </w:t>
      </w:r>
      <w:r w:rsidR="00FF79C7" w:rsidRPr="00A07470">
        <w:rPr>
          <w:sz w:val="22"/>
        </w:rPr>
        <w:t xml:space="preserve">5 </w:t>
      </w:r>
      <w:r w:rsidR="00B61814" w:rsidRPr="00A07470">
        <w:rPr>
          <w:sz w:val="22"/>
        </w:rPr>
        <w:t>dB for</w:t>
      </w:r>
      <w:r w:rsidR="00A1155A" w:rsidRPr="00A07470">
        <w:rPr>
          <w:sz w:val="22"/>
        </w:rPr>
        <w:t xml:space="preserve"> noise figure for</w:t>
      </w:r>
      <w:r w:rsidR="00B61814" w:rsidRPr="00A07470">
        <w:rPr>
          <w:sz w:val="22"/>
        </w:rPr>
        <w:t xml:space="preserve"> </w:t>
      </w:r>
      <w:r w:rsidR="00BD37BD" w:rsidRPr="00A07470">
        <w:rPr>
          <w:sz w:val="22"/>
        </w:rPr>
        <w:t>a mmWave NR</w:t>
      </w:r>
      <w:r w:rsidR="00B61814" w:rsidRPr="00A07470">
        <w:rPr>
          <w:sz w:val="22"/>
        </w:rPr>
        <w:t xml:space="preserve"> receiver. </w:t>
      </w:r>
      <w:r w:rsidR="00D41CC9" w:rsidRPr="00A07470">
        <w:rPr>
          <w:sz w:val="22"/>
        </w:rPr>
        <w:t xml:space="preserve">It should be emphasized that these values are very reasonable </w:t>
      </w:r>
      <w:r w:rsidR="00D302EE" w:rsidRPr="00A07470">
        <w:rPr>
          <w:sz w:val="22"/>
        </w:rPr>
        <w:t>because the insertion loss of the switch a</w:t>
      </w:r>
      <w:r w:rsidR="009F297F" w:rsidRPr="00A07470">
        <w:rPr>
          <w:sz w:val="22"/>
        </w:rPr>
        <w:t xml:space="preserve">nd the noise figure of the LNA </w:t>
      </w:r>
      <w:r w:rsidR="00D41CC9" w:rsidRPr="00A07470">
        <w:rPr>
          <w:sz w:val="22"/>
        </w:rPr>
        <w:t xml:space="preserve">are measured results from </w:t>
      </w:r>
      <w:r w:rsidRPr="00A07470">
        <w:rPr>
          <w:sz w:val="22"/>
        </w:rPr>
        <w:t>commercially available</w:t>
      </w:r>
      <w:r w:rsidR="009F297F" w:rsidRPr="00A07470">
        <w:rPr>
          <w:sz w:val="22"/>
        </w:rPr>
        <w:t xml:space="preserve"> </w:t>
      </w:r>
      <w:r w:rsidR="00D41CC9" w:rsidRPr="00A07470">
        <w:rPr>
          <w:sz w:val="22"/>
        </w:rPr>
        <w:t xml:space="preserve">parts that have been on the market </w:t>
      </w:r>
      <w:r w:rsidR="009F297F" w:rsidRPr="00A07470">
        <w:rPr>
          <w:sz w:val="22"/>
        </w:rPr>
        <w:t>for several years</w:t>
      </w:r>
      <w:r w:rsidR="00D302EE" w:rsidRPr="00A07470">
        <w:rPr>
          <w:sz w:val="22"/>
        </w:rPr>
        <w:t xml:space="preserve">. </w:t>
      </w:r>
      <w:r w:rsidRPr="00A07470">
        <w:rPr>
          <w:sz w:val="22"/>
        </w:rPr>
        <w:t xml:space="preserve">Further, </w:t>
      </w:r>
      <w:r w:rsidR="00D302EE" w:rsidRPr="00A07470">
        <w:rPr>
          <w:sz w:val="22"/>
        </w:rPr>
        <w:t xml:space="preserve">the </w:t>
      </w:r>
      <w:r w:rsidR="009F297F" w:rsidRPr="00A07470">
        <w:rPr>
          <w:sz w:val="22"/>
        </w:rPr>
        <w:t xml:space="preserve">feed </w:t>
      </w:r>
      <w:r w:rsidR="00D302EE" w:rsidRPr="00A07470">
        <w:rPr>
          <w:sz w:val="22"/>
        </w:rPr>
        <w:t xml:space="preserve">loss between the antenna and LNA input </w:t>
      </w:r>
      <w:r w:rsidR="009F297F" w:rsidRPr="00A07470">
        <w:rPr>
          <w:sz w:val="22"/>
        </w:rPr>
        <w:t xml:space="preserve">can be much lower if they are highly </w:t>
      </w:r>
      <w:r w:rsidR="00D302EE" w:rsidRPr="00A07470">
        <w:rPr>
          <w:sz w:val="22"/>
        </w:rPr>
        <w:t>integrated.</w:t>
      </w:r>
      <w:r w:rsidR="009F297F" w:rsidRPr="00A07470">
        <w:rPr>
          <w:sz w:val="22"/>
        </w:rPr>
        <w:t xml:space="preserve"> </w:t>
      </w:r>
      <w:r w:rsidR="009A17CE" w:rsidRPr="00A07470">
        <w:rPr>
          <w:sz w:val="22"/>
        </w:rPr>
        <w:t>For reference</w:t>
      </w:r>
      <w:r w:rsidR="009F297F" w:rsidRPr="00A07470">
        <w:rPr>
          <w:sz w:val="22"/>
        </w:rPr>
        <w:t xml:space="preserve">, a one inch microstrip feed line on high dielectric substrate </w:t>
      </w:r>
      <w:r w:rsidR="009A17CE" w:rsidRPr="00A07470">
        <w:rPr>
          <w:sz w:val="22"/>
        </w:rPr>
        <w:t xml:space="preserve">has a loss of </w:t>
      </w:r>
      <w:r w:rsidR="009F297F" w:rsidRPr="00A07470">
        <w:rPr>
          <w:sz w:val="22"/>
        </w:rPr>
        <w:t xml:space="preserve">less than </w:t>
      </w:r>
      <w:r w:rsidR="00C71369" w:rsidRPr="00A07470">
        <w:rPr>
          <w:sz w:val="22"/>
        </w:rPr>
        <w:t>0.4</w:t>
      </w:r>
      <w:r w:rsidR="009F297F" w:rsidRPr="00A07470">
        <w:rPr>
          <w:sz w:val="22"/>
        </w:rPr>
        <w:t>dB/</w:t>
      </w:r>
      <w:r w:rsidR="00C71369" w:rsidRPr="00A07470">
        <w:rPr>
          <w:sz w:val="22"/>
        </w:rPr>
        <w:t>cm</w:t>
      </w:r>
      <w:r w:rsidR="009A17CE" w:rsidRPr="00A07470">
        <w:rPr>
          <w:sz w:val="22"/>
        </w:rPr>
        <w:t xml:space="preserve"> at 40GHz</w:t>
      </w:r>
      <w:r w:rsidR="009F297F" w:rsidRPr="00A07470">
        <w:rPr>
          <w:sz w:val="22"/>
        </w:rPr>
        <w:t xml:space="preserve">. </w:t>
      </w:r>
      <w:r w:rsidR="009A17CE" w:rsidRPr="00A07470">
        <w:rPr>
          <w:sz w:val="22"/>
        </w:rPr>
        <w:t>With careful design the SW/LNA will be no more than a centimetre away from the antenna elements.</w:t>
      </w:r>
      <w:r w:rsidR="009A17CE">
        <w:rPr>
          <w:sz w:val="22"/>
        </w:rPr>
        <w:t xml:space="preserve"> </w:t>
      </w:r>
    </w:p>
    <w:p w:rsidR="00191FA6" w:rsidRDefault="00191FA6" w:rsidP="008B1C73">
      <w:pPr>
        <w:pStyle w:val="Caption"/>
        <w:spacing w:after="120"/>
      </w:pPr>
      <w:bookmarkStart w:id="4" w:name="_Ref457488135"/>
      <w:r>
        <w:t xml:space="preserve">Table </w:t>
      </w:r>
      <w:fldSimple w:instr=" SEQ Table \* ARABIC ">
        <w:r w:rsidR="00902816">
          <w:rPr>
            <w:noProof/>
          </w:rPr>
          <w:t>1</w:t>
        </w:r>
      </w:fldSimple>
      <w:bookmarkEnd w:id="4"/>
      <w:r>
        <w:t xml:space="preserve">. MmWave NR Receiver Noise Figure </w:t>
      </w:r>
    </w:p>
    <w:tbl>
      <w:tblPr>
        <w:tblStyle w:val="TableGrid"/>
        <w:tblW w:w="0" w:type="auto"/>
        <w:jc w:val="center"/>
        <w:tblLook w:val="04A0" w:firstRow="1" w:lastRow="0" w:firstColumn="1" w:lastColumn="0" w:noHBand="0" w:noVBand="1"/>
      </w:tblPr>
      <w:tblGrid>
        <w:gridCol w:w="3927"/>
        <w:gridCol w:w="1344"/>
        <w:gridCol w:w="1100"/>
      </w:tblGrid>
      <w:tr w:rsidR="00844990" w:rsidTr="002206CC">
        <w:trPr>
          <w:jc w:val="center"/>
        </w:trPr>
        <w:tc>
          <w:tcPr>
            <w:tcW w:w="3927" w:type="dxa"/>
            <w:shd w:val="clear" w:color="auto" w:fill="BFBFBF" w:themeFill="background1" w:themeFillShade="BF"/>
          </w:tcPr>
          <w:p w:rsidR="00844990" w:rsidRDefault="00844990" w:rsidP="008C076F">
            <w:r>
              <w:t>Receiver Noise Figure at 30/40 GHz</w:t>
            </w:r>
          </w:p>
        </w:tc>
        <w:tc>
          <w:tcPr>
            <w:tcW w:w="1344" w:type="dxa"/>
            <w:shd w:val="clear" w:color="auto" w:fill="BFBFBF" w:themeFill="background1" w:themeFillShade="BF"/>
          </w:tcPr>
          <w:p w:rsidR="00844990" w:rsidRDefault="00844990" w:rsidP="008C076F">
            <w:r>
              <w:t>Typical</w:t>
            </w:r>
            <w:r w:rsidR="002206CC">
              <w:t xml:space="preserve"> (dB)</w:t>
            </w:r>
          </w:p>
        </w:tc>
        <w:tc>
          <w:tcPr>
            <w:tcW w:w="1100" w:type="dxa"/>
            <w:shd w:val="clear" w:color="auto" w:fill="BFBFBF" w:themeFill="background1" w:themeFillShade="BF"/>
          </w:tcPr>
          <w:p w:rsidR="00844990" w:rsidRDefault="00844990" w:rsidP="008C076F">
            <w:r>
              <w:t>Max</w:t>
            </w:r>
            <w:r w:rsidR="002206CC">
              <w:t xml:space="preserve"> (dB)</w:t>
            </w:r>
          </w:p>
        </w:tc>
      </w:tr>
      <w:tr w:rsidR="00844990" w:rsidTr="002206CC">
        <w:trPr>
          <w:jc w:val="center"/>
        </w:trPr>
        <w:tc>
          <w:tcPr>
            <w:tcW w:w="3927" w:type="dxa"/>
          </w:tcPr>
          <w:p w:rsidR="00844990" w:rsidRDefault="00844990" w:rsidP="008C076F">
            <w:r>
              <w:t>Feed loss from antenna to input of RF switch</w:t>
            </w:r>
          </w:p>
        </w:tc>
        <w:tc>
          <w:tcPr>
            <w:tcW w:w="1344" w:type="dxa"/>
          </w:tcPr>
          <w:p w:rsidR="00844990" w:rsidRDefault="00CE0FC2" w:rsidP="008C076F">
            <w:r>
              <w:t>1</w:t>
            </w:r>
          </w:p>
        </w:tc>
        <w:tc>
          <w:tcPr>
            <w:tcW w:w="1100" w:type="dxa"/>
          </w:tcPr>
          <w:p w:rsidR="00844990" w:rsidRDefault="00844990" w:rsidP="008C076F">
            <w:r>
              <w:t>2</w:t>
            </w:r>
          </w:p>
        </w:tc>
      </w:tr>
      <w:tr w:rsidR="00844990" w:rsidTr="002206CC">
        <w:trPr>
          <w:jc w:val="center"/>
        </w:trPr>
        <w:tc>
          <w:tcPr>
            <w:tcW w:w="3927" w:type="dxa"/>
          </w:tcPr>
          <w:p w:rsidR="00844990" w:rsidRDefault="00844990" w:rsidP="008C076F">
            <w:r>
              <w:t>Package loss (input)</w:t>
            </w:r>
          </w:p>
        </w:tc>
        <w:tc>
          <w:tcPr>
            <w:tcW w:w="1344" w:type="dxa"/>
          </w:tcPr>
          <w:p w:rsidR="00844990" w:rsidRDefault="00844990" w:rsidP="008C076F">
            <w:r>
              <w:t>1</w:t>
            </w:r>
          </w:p>
        </w:tc>
        <w:tc>
          <w:tcPr>
            <w:tcW w:w="1100" w:type="dxa"/>
          </w:tcPr>
          <w:p w:rsidR="00844990" w:rsidRDefault="00844990" w:rsidP="008C076F">
            <w:r>
              <w:t>1.5</w:t>
            </w:r>
          </w:p>
        </w:tc>
      </w:tr>
      <w:tr w:rsidR="00844990" w:rsidTr="002206CC">
        <w:trPr>
          <w:jc w:val="center"/>
        </w:trPr>
        <w:tc>
          <w:tcPr>
            <w:tcW w:w="3927" w:type="dxa"/>
          </w:tcPr>
          <w:p w:rsidR="00844990" w:rsidRDefault="00844990" w:rsidP="008C076F">
            <w:r>
              <w:t>Switch loss</w:t>
            </w:r>
          </w:p>
        </w:tc>
        <w:tc>
          <w:tcPr>
            <w:tcW w:w="1344" w:type="dxa"/>
          </w:tcPr>
          <w:p w:rsidR="00844990" w:rsidRDefault="00FF1582" w:rsidP="008C076F">
            <w:r>
              <w:t>1</w:t>
            </w:r>
          </w:p>
        </w:tc>
        <w:tc>
          <w:tcPr>
            <w:tcW w:w="1100" w:type="dxa"/>
          </w:tcPr>
          <w:p w:rsidR="00844990" w:rsidRDefault="00FF1582" w:rsidP="008C076F">
            <w:r>
              <w:t>1</w:t>
            </w:r>
            <w:r w:rsidR="00844990">
              <w:t>.5</w:t>
            </w:r>
          </w:p>
        </w:tc>
      </w:tr>
      <w:tr w:rsidR="00844990" w:rsidTr="002206CC">
        <w:trPr>
          <w:jc w:val="center"/>
        </w:trPr>
        <w:tc>
          <w:tcPr>
            <w:tcW w:w="3927" w:type="dxa"/>
          </w:tcPr>
          <w:p w:rsidR="00844990" w:rsidRDefault="00844990" w:rsidP="008C076F">
            <w:r>
              <w:t>LNA noise figure</w:t>
            </w:r>
          </w:p>
        </w:tc>
        <w:tc>
          <w:tcPr>
            <w:tcW w:w="1344" w:type="dxa"/>
          </w:tcPr>
          <w:p w:rsidR="00844990" w:rsidRDefault="00844990" w:rsidP="008C076F">
            <w:r>
              <w:t>2</w:t>
            </w:r>
          </w:p>
        </w:tc>
        <w:tc>
          <w:tcPr>
            <w:tcW w:w="1100" w:type="dxa"/>
          </w:tcPr>
          <w:p w:rsidR="00844990" w:rsidRDefault="00844990" w:rsidP="008C076F">
            <w:r>
              <w:t>3</w:t>
            </w:r>
          </w:p>
        </w:tc>
      </w:tr>
      <w:tr w:rsidR="00844990" w:rsidTr="002206CC">
        <w:trPr>
          <w:jc w:val="center"/>
        </w:trPr>
        <w:tc>
          <w:tcPr>
            <w:tcW w:w="3927" w:type="dxa"/>
          </w:tcPr>
          <w:p w:rsidR="00844990" w:rsidRDefault="00844990" w:rsidP="008C076F">
            <w:r>
              <w:t>Total</w:t>
            </w:r>
          </w:p>
        </w:tc>
        <w:tc>
          <w:tcPr>
            <w:tcW w:w="1344" w:type="dxa"/>
          </w:tcPr>
          <w:p w:rsidR="00844990" w:rsidRDefault="001930A9" w:rsidP="008C076F">
            <w:r>
              <w:t>5</w:t>
            </w:r>
          </w:p>
        </w:tc>
        <w:tc>
          <w:tcPr>
            <w:tcW w:w="1100" w:type="dxa"/>
          </w:tcPr>
          <w:p w:rsidR="00844990" w:rsidRDefault="001930A9" w:rsidP="008C076F">
            <w:r>
              <w:t>8</w:t>
            </w:r>
          </w:p>
        </w:tc>
      </w:tr>
    </w:tbl>
    <w:p w:rsidR="00B61814" w:rsidRDefault="00C50CDF" w:rsidP="009A40BB">
      <w:pPr>
        <w:spacing w:before="120"/>
        <w:rPr>
          <w:sz w:val="22"/>
        </w:rPr>
      </w:pPr>
      <w:r>
        <w:rPr>
          <w:sz w:val="22"/>
        </w:rPr>
        <w:t>M</w:t>
      </w:r>
      <w:r w:rsidRPr="004D12CF">
        <w:rPr>
          <w:sz w:val="22"/>
        </w:rPr>
        <w:t xml:space="preserve">any other factors may further degrade the noise figure, such as increase of temperature, aging, etc. However, these factors do not happen to all user terminals in the system at the same time. It is inappropriate to assume the worst case value for all user terminals in the system. Instead, the noise figure can be better modelled by a distribution. </w:t>
      </w:r>
      <w:r>
        <w:rPr>
          <w:sz w:val="22"/>
        </w:rPr>
        <w:fldChar w:fldCharType="begin"/>
      </w:r>
      <w:r>
        <w:rPr>
          <w:sz w:val="22"/>
        </w:rPr>
        <w:instrText xml:space="preserve"> REF _Ref457488135 \h  \* MERGEFORMAT </w:instrText>
      </w:r>
      <w:r>
        <w:rPr>
          <w:sz w:val="22"/>
        </w:rPr>
      </w:r>
      <w:r>
        <w:rPr>
          <w:sz w:val="22"/>
        </w:rPr>
        <w:fldChar w:fldCharType="separate"/>
      </w:r>
      <w:r w:rsidR="00902816" w:rsidRPr="006F0B1B">
        <w:rPr>
          <w:sz w:val="22"/>
        </w:rPr>
        <w:t>Table 1</w:t>
      </w:r>
      <w:r>
        <w:rPr>
          <w:sz w:val="22"/>
        </w:rPr>
        <w:fldChar w:fldCharType="end"/>
      </w:r>
      <w:r>
        <w:rPr>
          <w:sz w:val="22"/>
        </w:rPr>
        <w:t xml:space="preserve"> provides an estimate of the mmWave NR UE receiver. </w:t>
      </w:r>
      <w:r w:rsidR="009A40BB" w:rsidRPr="00021BB6">
        <w:rPr>
          <w:sz w:val="22"/>
        </w:rPr>
        <w:t xml:space="preserve">For NR system evaluation purpose, we propose to model the mmWave NR UE noise figure as a uniform distribution between </w:t>
      </w:r>
      <w:r w:rsidR="00EA6F8D">
        <w:rPr>
          <w:sz w:val="22"/>
        </w:rPr>
        <w:t>5</w:t>
      </w:r>
      <w:r w:rsidR="009A40BB" w:rsidRPr="00021BB6">
        <w:rPr>
          <w:sz w:val="22"/>
        </w:rPr>
        <w:t xml:space="preserve"> dB and </w:t>
      </w:r>
      <w:r w:rsidR="00EA6F8D">
        <w:rPr>
          <w:sz w:val="22"/>
        </w:rPr>
        <w:t>8</w:t>
      </w:r>
      <w:r w:rsidR="009A40BB" w:rsidRPr="00021BB6">
        <w:rPr>
          <w:sz w:val="22"/>
        </w:rPr>
        <w:t xml:space="preserve"> dB.</w:t>
      </w:r>
      <w:r w:rsidR="00857F2A">
        <w:rPr>
          <w:sz w:val="22"/>
        </w:rPr>
        <w:t xml:space="preserve"> Note this modelling approach should only be used for NR system evaluation in RAN1, rather than for minimum performance specification of transceivers in RAN4. </w:t>
      </w:r>
    </w:p>
    <w:p w:rsidR="006342EC" w:rsidRDefault="006342EC" w:rsidP="009A40BB">
      <w:pPr>
        <w:spacing w:before="120"/>
      </w:pPr>
      <w:bookmarkStart w:id="5" w:name="_GoBack"/>
      <w:bookmarkEnd w:id="5"/>
    </w:p>
    <w:bookmarkEnd w:id="1"/>
    <w:bookmarkEnd w:id="2"/>
    <w:p w:rsidR="0005503D" w:rsidRPr="00AE4AF8" w:rsidRDefault="00984FE9" w:rsidP="00D97FA0">
      <w:pPr>
        <w:pStyle w:val="Heading1"/>
        <w:keepLines w:val="0"/>
        <w:pBdr>
          <w:top w:val="none" w:sz="0" w:space="0" w:color="auto"/>
        </w:pBdr>
        <w:overflowPunct/>
        <w:autoSpaceDE/>
        <w:autoSpaceDN/>
        <w:adjustRightInd/>
        <w:spacing w:before="120" w:after="120"/>
        <w:ind w:left="432" w:hanging="432"/>
        <w:jc w:val="both"/>
        <w:textAlignment w:val="auto"/>
        <w:rPr>
          <w:rFonts w:eastAsia="Batang"/>
          <w:sz w:val="32"/>
          <w:szCs w:val="32"/>
          <w:lang w:val="en-US" w:eastAsia="zh-CN"/>
        </w:rPr>
      </w:pPr>
      <w:r>
        <w:rPr>
          <w:sz w:val="32"/>
          <w:szCs w:val="32"/>
        </w:rPr>
        <w:t>3</w:t>
      </w:r>
      <w:r w:rsidR="002B0C22">
        <w:rPr>
          <w:rFonts w:eastAsia="Batang"/>
          <w:sz w:val="32"/>
          <w:szCs w:val="32"/>
          <w:lang w:val="en-US" w:eastAsia="zh-CN"/>
        </w:rPr>
        <w:t xml:space="preserve">. </w:t>
      </w:r>
      <w:r w:rsidR="002B0C22" w:rsidRPr="00D97FA0">
        <w:rPr>
          <w:sz w:val="32"/>
          <w:szCs w:val="32"/>
        </w:rPr>
        <w:t>Conclusion</w:t>
      </w:r>
    </w:p>
    <w:p w:rsidR="00E207DE" w:rsidRDefault="00147F6A" w:rsidP="00704457">
      <w:pPr>
        <w:autoSpaceDE/>
        <w:autoSpaceDN/>
        <w:adjustRightInd/>
        <w:rPr>
          <w:sz w:val="22"/>
          <w:szCs w:val="22"/>
          <w:lang w:eastAsia="ja-JP"/>
        </w:rPr>
      </w:pPr>
      <w:r>
        <w:rPr>
          <w:sz w:val="22"/>
          <w:szCs w:val="22"/>
          <w:lang w:eastAsia="ja-JP"/>
        </w:rPr>
        <w:t>We propose RAN1 to adopt the following assumption for system performance evaluation for NR:</w:t>
      </w:r>
    </w:p>
    <w:p w:rsidR="006E1C05" w:rsidRPr="00814DD1" w:rsidRDefault="00147F6A" w:rsidP="00814DD1">
      <w:pPr>
        <w:pStyle w:val="ListParagraph"/>
        <w:numPr>
          <w:ilvl w:val="0"/>
          <w:numId w:val="25"/>
        </w:numPr>
        <w:autoSpaceDE/>
        <w:autoSpaceDN/>
        <w:adjustRightInd/>
        <w:rPr>
          <w:sz w:val="22"/>
          <w:szCs w:val="22"/>
          <w:lang w:eastAsia="ja-JP"/>
        </w:rPr>
      </w:pPr>
      <w:r>
        <w:rPr>
          <w:sz w:val="22"/>
          <w:szCs w:val="22"/>
          <w:lang w:eastAsia="ja-JP"/>
        </w:rPr>
        <w:t xml:space="preserve">User Terminal noise figure is modelled by a </w:t>
      </w:r>
      <w:r w:rsidR="00021BB6">
        <w:rPr>
          <w:sz w:val="22"/>
          <w:szCs w:val="22"/>
          <w:lang w:eastAsia="ja-JP"/>
        </w:rPr>
        <w:t xml:space="preserve">uniform </w:t>
      </w:r>
      <w:r>
        <w:rPr>
          <w:sz w:val="22"/>
          <w:szCs w:val="22"/>
          <w:lang w:eastAsia="ja-JP"/>
        </w:rPr>
        <w:t xml:space="preserve">distribution </w:t>
      </w:r>
      <w:r w:rsidR="00021BB6">
        <w:rPr>
          <w:sz w:val="22"/>
          <w:szCs w:val="22"/>
          <w:lang w:eastAsia="ja-JP"/>
        </w:rPr>
        <w:t xml:space="preserve">between </w:t>
      </w:r>
      <w:r w:rsidR="00EA6F8D">
        <w:rPr>
          <w:sz w:val="22"/>
          <w:szCs w:val="22"/>
          <w:lang w:eastAsia="ja-JP"/>
        </w:rPr>
        <w:t>5</w:t>
      </w:r>
      <w:r w:rsidR="00021BB6">
        <w:rPr>
          <w:sz w:val="22"/>
          <w:szCs w:val="22"/>
          <w:lang w:eastAsia="ja-JP"/>
        </w:rPr>
        <w:t xml:space="preserve"> dB and </w:t>
      </w:r>
      <w:r w:rsidR="00EA6F8D">
        <w:rPr>
          <w:sz w:val="22"/>
          <w:szCs w:val="22"/>
          <w:lang w:eastAsia="ja-JP"/>
        </w:rPr>
        <w:t>8</w:t>
      </w:r>
      <w:r w:rsidR="00021BB6">
        <w:rPr>
          <w:sz w:val="22"/>
          <w:szCs w:val="22"/>
          <w:lang w:eastAsia="ja-JP"/>
        </w:rPr>
        <w:t xml:space="preserve"> dB for NR system performance evaluation with frequencies above 6 GHz.</w:t>
      </w:r>
    </w:p>
    <w:p w:rsidR="00E207DE" w:rsidRPr="00E207DE" w:rsidRDefault="00E207DE" w:rsidP="00704457">
      <w:pPr>
        <w:autoSpaceDE/>
        <w:autoSpaceDN/>
        <w:adjustRightInd/>
        <w:rPr>
          <w:rFonts w:ascii="Arial" w:hAnsi="Arial" w:cs="Arial"/>
          <w:lang w:val="en-US"/>
        </w:rPr>
      </w:pPr>
      <w:r>
        <w:rPr>
          <w:sz w:val="22"/>
          <w:szCs w:val="22"/>
          <w:lang w:eastAsia="ja-JP"/>
        </w:rPr>
        <w:t xml:space="preserve"> </w:t>
      </w:r>
    </w:p>
    <w:p w:rsidR="00BD5E8A" w:rsidRDefault="00BD5E8A" w:rsidP="00530477">
      <w:pPr>
        <w:spacing w:before="120"/>
        <w:outlineLvl w:val="0"/>
        <w:rPr>
          <w:rFonts w:ascii="Arial" w:hAnsi="Arial" w:cs="Arial"/>
          <w:sz w:val="32"/>
          <w:szCs w:val="32"/>
          <w:lang w:val="en-US"/>
        </w:rPr>
      </w:pPr>
      <w:r w:rsidRPr="00BD5E8A">
        <w:rPr>
          <w:rFonts w:ascii="Arial" w:hAnsi="Arial" w:cs="Arial"/>
          <w:sz w:val="32"/>
          <w:szCs w:val="32"/>
          <w:lang w:val="en-US"/>
        </w:rPr>
        <w:t>References</w:t>
      </w:r>
    </w:p>
    <w:p w:rsidR="00CA734F" w:rsidRPr="00677D16" w:rsidRDefault="00CA734F">
      <w:pPr>
        <w:pStyle w:val="ListParagraph"/>
        <w:numPr>
          <w:ilvl w:val="0"/>
          <w:numId w:val="22"/>
        </w:numPr>
        <w:ind w:left="450" w:hanging="450"/>
        <w:rPr>
          <w:lang w:eastAsia="ja-JP"/>
        </w:rPr>
      </w:pPr>
      <w:bookmarkStart w:id="6" w:name="_Ref458510139"/>
      <w:r>
        <w:rPr>
          <w:rFonts w:hint="eastAsia"/>
          <w:lang w:eastAsia="ja-JP"/>
        </w:rPr>
        <w:t xml:space="preserve">3GPP, </w:t>
      </w:r>
      <w:r w:rsidR="0002234C">
        <w:t>R1</w:t>
      </w:r>
      <w:r>
        <w:t>-</w:t>
      </w:r>
      <w:r w:rsidR="0002234C">
        <w:t>165742</w:t>
      </w:r>
      <w:r>
        <w:t xml:space="preserve">, </w:t>
      </w:r>
      <w:r w:rsidR="0002234C">
        <w:t>Samsung, et. al., “</w:t>
      </w:r>
      <w:r w:rsidR="0002234C" w:rsidRPr="0002234C">
        <w:rPr>
          <w:lang w:val="en-US"/>
        </w:rPr>
        <w:t>WF on UE Receiver Noise Figures</w:t>
      </w:r>
      <w:r w:rsidR="0002234C">
        <w:t>”</w:t>
      </w:r>
      <w:bookmarkEnd w:id="6"/>
    </w:p>
    <w:p w:rsidR="00E3180E" w:rsidRDefault="00E3180E" w:rsidP="006F0B1B">
      <w:pPr>
        <w:pStyle w:val="ListParagraph"/>
        <w:numPr>
          <w:ilvl w:val="0"/>
          <w:numId w:val="22"/>
        </w:numPr>
        <w:ind w:left="450" w:hanging="450"/>
        <w:rPr>
          <w:lang w:eastAsia="ja-JP"/>
        </w:rPr>
      </w:pPr>
      <w:bookmarkStart w:id="7" w:name="_Ref458506784"/>
      <w:r>
        <w:rPr>
          <w:lang w:eastAsia="ja-JP"/>
        </w:rPr>
        <w:t xml:space="preserve">Qorvo QPA2628 data sheet, available at </w:t>
      </w:r>
      <w:hyperlink r:id="rId9" w:history="1">
        <w:r w:rsidRPr="00615E66">
          <w:rPr>
            <w:rStyle w:val="Hyperlink"/>
            <w:lang w:eastAsia="ja-JP"/>
          </w:rPr>
          <w:t>http://www.triquint.com/products/p/QPA2628</w:t>
        </w:r>
      </w:hyperlink>
      <w:bookmarkEnd w:id="7"/>
      <w:r>
        <w:rPr>
          <w:lang w:eastAsia="ja-JP"/>
        </w:rPr>
        <w:t xml:space="preserve"> </w:t>
      </w:r>
    </w:p>
    <w:p w:rsidR="00AE54B6" w:rsidRDefault="00F134A0" w:rsidP="00EE1F05">
      <w:pPr>
        <w:pStyle w:val="ListParagraph"/>
        <w:numPr>
          <w:ilvl w:val="0"/>
          <w:numId w:val="22"/>
        </w:numPr>
        <w:ind w:left="450" w:hanging="450"/>
        <w:rPr>
          <w:lang w:eastAsia="ja-JP"/>
        </w:rPr>
      </w:pPr>
      <w:bookmarkStart w:id="8" w:name="_Ref457316904"/>
      <w:r>
        <w:rPr>
          <w:lang w:eastAsia="ja-JP"/>
        </w:rPr>
        <w:lastRenderedPageBreak/>
        <w:t>“</w:t>
      </w:r>
      <w:r w:rsidRPr="00F134A0">
        <w:rPr>
          <w:lang w:eastAsia="ja-JP"/>
        </w:rPr>
        <w:t>What Future For The PA?</w:t>
      </w:r>
      <w:r>
        <w:rPr>
          <w:lang w:eastAsia="ja-JP"/>
        </w:rPr>
        <w:t xml:space="preserve">” available at </w:t>
      </w:r>
      <w:hyperlink r:id="rId10" w:history="1">
        <w:r w:rsidRPr="00877EDC">
          <w:rPr>
            <w:rStyle w:val="Hyperlink"/>
            <w:lang w:eastAsia="ja-JP"/>
          </w:rPr>
          <w:t>http://www.compoundsemiconductor.net/article/96912-what-future-for-the-pa.html</w:t>
        </w:r>
      </w:hyperlink>
      <w:bookmarkEnd w:id="8"/>
      <w:r>
        <w:rPr>
          <w:lang w:eastAsia="ja-JP"/>
        </w:rPr>
        <w:t xml:space="preserve"> </w:t>
      </w:r>
    </w:p>
    <w:p w:rsidR="00EE1F05" w:rsidRDefault="00647D35" w:rsidP="006F0B1B">
      <w:pPr>
        <w:pStyle w:val="ListParagraph"/>
        <w:numPr>
          <w:ilvl w:val="0"/>
          <w:numId w:val="22"/>
        </w:numPr>
        <w:ind w:left="450" w:hanging="450"/>
        <w:rPr>
          <w:lang w:eastAsia="ja-JP"/>
        </w:rPr>
      </w:pPr>
      <w:bookmarkStart w:id="9" w:name="_Ref457395615"/>
      <w:bookmarkStart w:id="10" w:name="_Ref458507463"/>
      <w:r>
        <w:rPr>
          <w:lang w:eastAsia="ja-JP"/>
        </w:rPr>
        <w:t xml:space="preserve">Qorvo TGS4302 </w:t>
      </w:r>
      <w:r w:rsidR="00711A02">
        <w:rPr>
          <w:lang w:eastAsia="ja-JP"/>
        </w:rPr>
        <w:t>data</w:t>
      </w:r>
      <w:r w:rsidR="008C731E">
        <w:rPr>
          <w:lang w:eastAsia="ja-JP"/>
        </w:rPr>
        <w:t xml:space="preserve"> </w:t>
      </w:r>
      <w:r w:rsidR="00711A02">
        <w:rPr>
          <w:lang w:eastAsia="ja-JP"/>
        </w:rPr>
        <w:t xml:space="preserve">sheet, available at </w:t>
      </w:r>
      <w:bookmarkEnd w:id="9"/>
      <w:r>
        <w:rPr>
          <w:lang w:eastAsia="ja-JP"/>
        </w:rPr>
        <w:fldChar w:fldCharType="begin"/>
      </w:r>
      <w:r>
        <w:rPr>
          <w:lang w:eastAsia="ja-JP"/>
        </w:rPr>
        <w:instrText xml:space="preserve"> HYPERLINK "</w:instrText>
      </w:r>
      <w:r w:rsidRPr="00647D35">
        <w:rPr>
          <w:lang w:eastAsia="ja-JP"/>
        </w:rPr>
        <w:instrText>http://www.triquint.com/products/p/TGS4302</w:instrText>
      </w:r>
      <w:r>
        <w:rPr>
          <w:lang w:eastAsia="ja-JP"/>
        </w:rPr>
        <w:instrText xml:space="preserve">" </w:instrText>
      </w:r>
      <w:r>
        <w:rPr>
          <w:lang w:eastAsia="ja-JP"/>
        </w:rPr>
        <w:fldChar w:fldCharType="separate"/>
      </w:r>
      <w:r w:rsidRPr="00615E66">
        <w:rPr>
          <w:rStyle w:val="Hyperlink"/>
          <w:lang w:eastAsia="ja-JP"/>
        </w:rPr>
        <w:t>http://www.triquint.com/products/p/TGS4302</w:t>
      </w:r>
      <w:r>
        <w:rPr>
          <w:lang w:eastAsia="ja-JP"/>
        </w:rPr>
        <w:fldChar w:fldCharType="end"/>
      </w:r>
      <w:bookmarkEnd w:id="10"/>
      <w:r>
        <w:rPr>
          <w:lang w:eastAsia="ja-JP"/>
        </w:rPr>
        <w:t xml:space="preserve"> </w:t>
      </w:r>
    </w:p>
    <w:p w:rsidR="00647D35" w:rsidRDefault="00647D35" w:rsidP="006F0B1B">
      <w:pPr>
        <w:pStyle w:val="ListParagraph"/>
        <w:numPr>
          <w:ilvl w:val="0"/>
          <w:numId w:val="22"/>
        </w:numPr>
        <w:ind w:left="450" w:hanging="450"/>
        <w:rPr>
          <w:lang w:eastAsia="ja-JP"/>
        </w:rPr>
      </w:pPr>
      <w:bookmarkStart w:id="11" w:name="_Ref458507478"/>
      <w:r>
        <w:rPr>
          <w:lang w:eastAsia="ja-JP"/>
        </w:rPr>
        <w:t xml:space="preserve">MACOM MA4AGSW2 data sheet, available at </w:t>
      </w:r>
      <w:hyperlink r:id="rId11" w:history="1">
        <w:r w:rsidRPr="00615E66">
          <w:rPr>
            <w:rStyle w:val="Hyperlink"/>
            <w:lang w:eastAsia="ja-JP"/>
          </w:rPr>
          <w:t>http://cdn.macom.com/datasheets/MA4AGSW2_rev5.pdf</w:t>
        </w:r>
      </w:hyperlink>
      <w:bookmarkEnd w:id="11"/>
      <w:r>
        <w:rPr>
          <w:lang w:eastAsia="ja-JP"/>
        </w:rPr>
        <w:t xml:space="preserve"> </w:t>
      </w:r>
    </w:p>
    <w:p w:rsidR="009224B9" w:rsidRDefault="009224B9" w:rsidP="009224B9">
      <w:pPr>
        <w:pStyle w:val="ListParagraph"/>
        <w:numPr>
          <w:ilvl w:val="0"/>
          <w:numId w:val="22"/>
        </w:numPr>
        <w:ind w:left="450" w:hanging="450"/>
        <w:rPr>
          <w:lang w:eastAsia="ja-JP"/>
        </w:rPr>
      </w:pPr>
      <w:bookmarkStart w:id="12" w:name="_Ref457396110"/>
      <w:r>
        <w:rPr>
          <w:lang w:eastAsia="ja-JP"/>
        </w:rPr>
        <w:t xml:space="preserve">Analog Device HMC-ALH369 data sheet, available at </w:t>
      </w:r>
      <w:hyperlink r:id="rId12" w:anchor="product-overview" w:history="1">
        <w:r w:rsidRPr="00877EDC">
          <w:rPr>
            <w:rStyle w:val="Hyperlink"/>
            <w:lang w:eastAsia="ja-JP"/>
          </w:rPr>
          <w:t>http://www.analog.com/en/products/amplifiers/rf-amplifiers/hmc-alh369-die.html#product-overview</w:t>
        </w:r>
      </w:hyperlink>
      <w:bookmarkEnd w:id="12"/>
      <w:r>
        <w:rPr>
          <w:lang w:eastAsia="ja-JP"/>
        </w:rPr>
        <w:t xml:space="preserve"> </w:t>
      </w:r>
    </w:p>
    <w:p w:rsidR="00BF54C6" w:rsidRDefault="00BF54C6" w:rsidP="00BF54C6">
      <w:pPr>
        <w:pStyle w:val="ListParagraph"/>
        <w:numPr>
          <w:ilvl w:val="0"/>
          <w:numId w:val="22"/>
        </w:numPr>
        <w:ind w:left="450" w:hanging="450"/>
        <w:rPr>
          <w:lang w:eastAsia="ja-JP"/>
        </w:rPr>
      </w:pPr>
      <w:r>
        <w:rPr>
          <w:lang w:eastAsia="ja-JP"/>
        </w:rPr>
        <w:t xml:space="preserve">Analog Device HMC1040LP3CE data sheet, available at </w:t>
      </w:r>
      <w:hyperlink r:id="rId13" w:history="1">
        <w:r w:rsidRPr="00877EDC">
          <w:rPr>
            <w:rStyle w:val="Hyperlink"/>
            <w:lang w:eastAsia="ja-JP"/>
          </w:rPr>
          <w:t>http://www.analog.com/media/en/technical-documentation/data-sheets/hmc1040.pdf</w:t>
        </w:r>
      </w:hyperlink>
      <w:r>
        <w:rPr>
          <w:lang w:eastAsia="ja-JP"/>
        </w:rPr>
        <w:t xml:space="preserve"> </w:t>
      </w:r>
    </w:p>
    <w:p w:rsidR="0033350F" w:rsidRDefault="0033350F" w:rsidP="0033350F">
      <w:pPr>
        <w:pStyle w:val="ListParagraph"/>
        <w:numPr>
          <w:ilvl w:val="0"/>
          <w:numId w:val="22"/>
        </w:numPr>
        <w:ind w:left="450" w:hanging="450"/>
        <w:rPr>
          <w:lang w:eastAsia="ja-JP"/>
        </w:rPr>
      </w:pPr>
      <w:r w:rsidRPr="0033350F">
        <w:rPr>
          <w:lang w:eastAsia="ja-JP"/>
        </w:rPr>
        <w:t xml:space="preserve">John Coonrod, “Choosing circuit materials for millimeter wave applications,” available at </w:t>
      </w:r>
      <w:hyperlink r:id="rId14" w:history="1">
        <w:r w:rsidRPr="00877EDC">
          <w:rPr>
            <w:rStyle w:val="Hyperlink"/>
            <w:lang w:eastAsia="ja-JP"/>
          </w:rPr>
          <w:t>https://www.rogerscorp.com/documents/2610/acm/articles/Choosing-Circuit-Materials-for-Millimeter-WaveApplications.pdf</w:t>
        </w:r>
      </w:hyperlink>
      <w:r>
        <w:rPr>
          <w:lang w:eastAsia="ja-JP"/>
        </w:rPr>
        <w:t xml:space="preserve"> </w:t>
      </w:r>
    </w:p>
    <w:p w:rsidR="00067741" w:rsidRPr="002B7F31" w:rsidRDefault="00067741" w:rsidP="00067741">
      <w:pPr>
        <w:pStyle w:val="FP"/>
        <w:ind w:right="-99"/>
        <w:jc w:val="right"/>
        <w:rPr>
          <w:vanish/>
          <w:sz w:val="12"/>
          <w:lang w:val="en-US"/>
        </w:rPr>
      </w:pPr>
      <w:r w:rsidRPr="002B7F31">
        <w:rPr>
          <w:vanish/>
          <w:sz w:val="12"/>
          <w:lang w:val="en-US"/>
        </w:rPr>
        <w:t>form change history:</w:t>
      </w:r>
    </w:p>
    <w:p w:rsidR="00707673" w:rsidRPr="002B7F31" w:rsidRDefault="00707673" w:rsidP="00707673">
      <w:pPr>
        <w:pStyle w:val="FP"/>
        <w:ind w:right="-99"/>
        <w:jc w:val="right"/>
        <w:rPr>
          <w:vanish/>
          <w:sz w:val="12"/>
          <w:szCs w:val="16"/>
          <w:lang w:val="en-US"/>
        </w:rPr>
      </w:pPr>
      <w:r w:rsidRPr="002B7F31">
        <w:rPr>
          <w:vanish/>
          <w:sz w:val="12"/>
          <w:highlight w:val="yellow"/>
          <w:lang w:val="en-US"/>
        </w:rPr>
        <w:t>2013-12-06 v1.14.1</w:t>
      </w:r>
      <w:r w:rsidRPr="002B7F31">
        <w:rPr>
          <w:vanish/>
          <w:sz w:val="12"/>
          <w:lang w:val="en-US"/>
        </w:rPr>
        <w:t xml:space="preserve"> modified §11 to read: &lt;FamilyName&gt;, &lt;GivenName&gt;, (If the person is new to 3GPP work, give full contact coordinates, in particular, email address.)</w:t>
      </w:r>
    </w:p>
    <w:p w:rsidR="00707673" w:rsidRPr="002B7F31" w:rsidRDefault="00707673" w:rsidP="00707673">
      <w:pPr>
        <w:pStyle w:val="FP"/>
        <w:ind w:right="-99"/>
        <w:jc w:val="right"/>
        <w:rPr>
          <w:vanish/>
          <w:sz w:val="12"/>
          <w:lang w:val="en-US"/>
        </w:rPr>
      </w:pPr>
      <w:r w:rsidRPr="002B7F31">
        <w:rPr>
          <w:vanish/>
          <w:sz w:val="12"/>
          <w:lang w:val="en-US"/>
        </w:rPr>
        <w:t>2013-10-03 v1.14.0 removal of embedded help text</w:t>
      </w:r>
    </w:p>
    <w:p w:rsidR="00067741" w:rsidRPr="002B7F31" w:rsidRDefault="00067741" w:rsidP="00067741">
      <w:pPr>
        <w:pStyle w:val="FP"/>
        <w:ind w:right="-99"/>
        <w:jc w:val="right"/>
        <w:rPr>
          <w:vanish/>
          <w:sz w:val="12"/>
          <w:lang w:val="en-US"/>
        </w:rPr>
      </w:pPr>
      <w:r w:rsidRPr="002B7F31">
        <w:rPr>
          <w:vanish/>
          <w:sz w:val="12"/>
          <w:lang w:val="en-US"/>
        </w:rPr>
        <w:t>v1.13.2: adds tdoc header</w:t>
      </w:r>
    </w:p>
    <w:p w:rsidR="00067741" w:rsidRPr="002B7F31" w:rsidRDefault="00067741" w:rsidP="00067741">
      <w:pPr>
        <w:pStyle w:val="FP"/>
        <w:ind w:right="-99"/>
        <w:jc w:val="right"/>
        <w:rPr>
          <w:vanish/>
          <w:sz w:val="12"/>
          <w:lang w:val="en-US"/>
        </w:rPr>
      </w:pPr>
      <w:r w:rsidRPr="002B7F31">
        <w:rPr>
          <w:vanish/>
          <w:sz w:val="12"/>
          <w:lang w:val="en-US"/>
        </w:rPr>
        <w:t>v1.13.1: minor changes resulting from discussions at CT#41 &amp; SA#41</w:t>
      </w:r>
    </w:p>
    <w:p w:rsidR="00067741" w:rsidRPr="002B7F31" w:rsidRDefault="00067741" w:rsidP="00067741">
      <w:pPr>
        <w:pStyle w:val="FP"/>
        <w:ind w:right="-99"/>
        <w:jc w:val="right"/>
        <w:rPr>
          <w:vanish/>
          <w:sz w:val="12"/>
          <w:lang w:val="en-US"/>
        </w:rPr>
      </w:pPr>
      <w:r w:rsidRPr="002B7F31">
        <w:rPr>
          <w:vanish/>
          <w:sz w:val="12"/>
          <w:lang w:val="en-US"/>
        </w:rPr>
        <w:t>v1.13.0: mods to enforce linkage amongst stages 1, 2, 3</w:t>
      </w:r>
    </w:p>
    <w:p w:rsidR="00067741" w:rsidRPr="002B7F31" w:rsidRDefault="00067741" w:rsidP="00067741">
      <w:pPr>
        <w:pStyle w:val="FP"/>
        <w:ind w:right="-99"/>
        <w:jc w:val="right"/>
        <w:rPr>
          <w:vanish/>
          <w:sz w:val="12"/>
          <w:lang w:val="en-US"/>
        </w:rPr>
      </w:pPr>
      <w:r w:rsidRPr="002B7F31">
        <w:rPr>
          <w:vanish/>
          <w:sz w:val="12"/>
          <w:lang w:val="en-US"/>
        </w:rPr>
        <w:t>draft mods Scarrone-Meredith 2008-07 ff</w:t>
      </w:r>
    </w:p>
    <w:p w:rsidR="00067741" w:rsidRPr="002B7F31" w:rsidRDefault="00067741" w:rsidP="00067741">
      <w:pPr>
        <w:pStyle w:val="FP"/>
        <w:ind w:right="-99"/>
        <w:jc w:val="right"/>
        <w:rPr>
          <w:vanish/>
          <w:sz w:val="12"/>
          <w:lang w:val="en-US"/>
        </w:rPr>
      </w:pPr>
      <w:r w:rsidRPr="002B7F31">
        <w:rPr>
          <w:vanish/>
          <w:sz w:val="12"/>
          <w:lang w:val="en-US"/>
        </w:rPr>
        <w:t>v1.12.1: removes revision marks following approval at SP-29</w:t>
      </w:r>
      <w:r w:rsidRPr="002B7F31">
        <w:rPr>
          <w:vanish/>
          <w:sz w:val="12"/>
          <w:lang w:val="en-US"/>
        </w:rPr>
        <w:br/>
        <w:t>v1.12.0: includes provision for Study Items (SP-29)</w:t>
      </w:r>
    </w:p>
    <w:p w:rsidR="00067741" w:rsidRPr="002B7F31" w:rsidRDefault="00067741" w:rsidP="00067741">
      <w:pPr>
        <w:pStyle w:val="FP"/>
        <w:ind w:right="-99"/>
        <w:jc w:val="right"/>
        <w:rPr>
          <w:vanish/>
          <w:sz w:val="12"/>
          <w:lang w:val="en-US"/>
        </w:rPr>
      </w:pPr>
      <w:r w:rsidRPr="002B7F31">
        <w:rPr>
          <w:vanish/>
          <w:sz w:val="12"/>
          <w:lang w:val="en-US"/>
        </w:rPr>
        <w:t>v1.11.0: includes those changes from v1.8.0 agreed at SP-25.</w:t>
      </w:r>
    </w:p>
    <w:p w:rsidR="00067741" w:rsidRPr="002B7F31" w:rsidRDefault="00067741" w:rsidP="00067741">
      <w:pPr>
        <w:pStyle w:val="FP"/>
        <w:ind w:right="-99"/>
        <w:jc w:val="right"/>
        <w:rPr>
          <w:vanish/>
          <w:sz w:val="12"/>
          <w:lang w:val="en-US"/>
        </w:rPr>
      </w:pPr>
      <w:r w:rsidRPr="002B7F31">
        <w:rPr>
          <w:vanish/>
          <w:sz w:val="12"/>
          <w:lang w:val="en-US"/>
        </w:rPr>
        <w:tab/>
        <w:t>v1.10.0: full circle</w:t>
      </w:r>
    </w:p>
    <w:p w:rsidR="00067741" w:rsidRPr="002B7F31" w:rsidRDefault="00067741" w:rsidP="00067741">
      <w:pPr>
        <w:pStyle w:val="FP"/>
        <w:ind w:right="-99"/>
        <w:jc w:val="right"/>
        <w:rPr>
          <w:vanish/>
          <w:sz w:val="12"/>
          <w:lang w:val="en-US"/>
        </w:rPr>
      </w:pPr>
      <w:r w:rsidRPr="002B7F31">
        <w:rPr>
          <w:vanish/>
          <w:sz w:val="12"/>
          <w:lang w:val="en-US"/>
        </w:rPr>
        <w:t>v1.9.0: a clean sheet</w:t>
      </w:r>
    </w:p>
    <w:p w:rsidR="00067741" w:rsidRPr="002B7F31" w:rsidRDefault="00067741" w:rsidP="00067741">
      <w:pPr>
        <w:pStyle w:val="FP"/>
        <w:ind w:right="-99"/>
        <w:jc w:val="right"/>
        <w:rPr>
          <w:vanish/>
          <w:sz w:val="12"/>
          <w:lang w:val="en-US"/>
        </w:rPr>
      </w:pPr>
      <w:r w:rsidRPr="002B7F31">
        <w:rPr>
          <w:vanish/>
          <w:sz w:val="12"/>
          <w:lang w:val="en-US"/>
        </w:rPr>
        <w:t xml:space="preserve">v1.8.0: includes comments from SA#24 </w:t>
      </w:r>
    </w:p>
    <w:p w:rsidR="00067741" w:rsidRPr="002B7F31" w:rsidRDefault="00067741" w:rsidP="00067741">
      <w:pPr>
        <w:pStyle w:val="FP"/>
        <w:ind w:right="-99"/>
        <w:jc w:val="right"/>
        <w:rPr>
          <w:vanish/>
          <w:sz w:val="12"/>
          <w:lang w:val="en-US"/>
        </w:rPr>
      </w:pPr>
      <w:r w:rsidRPr="002B7F31">
        <w:rPr>
          <w:vanish/>
          <w:sz w:val="12"/>
          <w:lang w:val="en-US"/>
        </w:rPr>
        <w:t>v1.7.0: includes comments from RAN, CN and T #24; also includes “early implementation” data</w:t>
      </w:r>
    </w:p>
    <w:p w:rsidR="00067741" w:rsidRPr="002B7F31" w:rsidRDefault="00067741" w:rsidP="00067741">
      <w:pPr>
        <w:pStyle w:val="FP"/>
        <w:ind w:right="-99"/>
        <w:jc w:val="right"/>
        <w:rPr>
          <w:vanish/>
          <w:sz w:val="12"/>
          <w:lang w:val="en-US"/>
        </w:rPr>
      </w:pPr>
      <w:r w:rsidRPr="002B7F31">
        <w:rPr>
          <w:vanish/>
          <w:sz w:val="12"/>
          <w:lang w:val="en-US"/>
        </w:rPr>
        <w:t>v1.6.0: includes comments made during review period prior to TSGs#24</w:t>
      </w:r>
    </w:p>
    <w:p w:rsidR="00067741" w:rsidRPr="002B7F31" w:rsidRDefault="00067741" w:rsidP="00067741">
      <w:pPr>
        <w:pStyle w:val="FP"/>
        <w:ind w:right="-99"/>
        <w:jc w:val="right"/>
        <w:rPr>
          <w:vanish/>
          <w:sz w:val="12"/>
          <w:lang w:val="en-US"/>
        </w:rPr>
      </w:pPr>
      <w:r w:rsidRPr="002B7F31">
        <w:rPr>
          <w:vanish/>
          <w:sz w:val="12"/>
          <w:lang w:val="en-US"/>
        </w:rPr>
        <w:t>v1.5.0: includes comments made at TSGs#23 (Phoenix)</w:t>
      </w:r>
    </w:p>
    <w:p w:rsidR="00067741" w:rsidRPr="002B7F31" w:rsidRDefault="00067741" w:rsidP="00067741">
      <w:pPr>
        <w:pStyle w:val="FP"/>
        <w:ind w:right="-99"/>
        <w:jc w:val="right"/>
        <w:rPr>
          <w:vanish/>
          <w:sz w:val="12"/>
          <w:lang w:val="en-US"/>
        </w:rPr>
      </w:pPr>
      <w:r w:rsidRPr="002B7F31">
        <w:rPr>
          <w:vanish/>
          <w:sz w:val="12"/>
          <w:lang w:val="en-US"/>
        </w:rPr>
        <w:t>v1.4.0: offered to SA#23 for approval</w:t>
      </w:r>
    </w:p>
    <w:p w:rsidR="00067741" w:rsidRPr="002B7F31" w:rsidRDefault="00067741" w:rsidP="00067741">
      <w:pPr>
        <w:pStyle w:val="FP"/>
        <w:ind w:right="-99"/>
        <w:jc w:val="right"/>
        <w:rPr>
          <w:vanish/>
          <w:sz w:val="12"/>
          <w:lang w:val="en-US"/>
        </w:rPr>
      </w:pPr>
      <w:r w:rsidRPr="002B7F31">
        <w:rPr>
          <w:vanish/>
          <w:sz w:val="12"/>
          <w:lang w:val="en-US"/>
        </w:rPr>
        <w:t>v1.3.0: offered to CN#23, RAN#23 and T#23 for comments</w:t>
      </w:r>
    </w:p>
    <w:p w:rsidR="00067741" w:rsidRPr="002B7F31" w:rsidRDefault="00067741" w:rsidP="00067741">
      <w:pPr>
        <w:pStyle w:val="FP"/>
        <w:ind w:right="-99"/>
        <w:jc w:val="right"/>
        <w:rPr>
          <w:vanish/>
          <w:sz w:val="12"/>
          <w:lang w:val="en-US"/>
        </w:rPr>
      </w:pPr>
      <w:r w:rsidRPr="002B7F31">
        <w:rPr>
          <w:vanish/>
          <w:sz w:val="12"/>
          <w:lang w:val="en-US"/>
        </w:rPr>
        <w:t>DRAFT4 v1.3.0: 2004-03-09: Incorporation of comments from Leaders list</w:t>
      </w:r>
    </w:p>
    <w:p w:rsidR="00067741" w:rsidRPr="002B7F31" w:rsidRDefault="00067741" w:rsidP="00067741">
      <w:pPr>
        <w:pStyle w:val="FP"/>
        <w:ind w:right="-99"/>
        <w:jc w:val="right"/>
        <w:rPr>
          <w:vanish/>
          <w:sz w:val="12"/>
          <w:lang w:val="en-US"/>
        </w:rPr>
      </w:pPr>
      <w:r w:rsidRPr="002B7F31">
        <w:rPr>
          <w:vanish/>
          <w:sz w:val="12"/>
          <w:lang w:val="en-US"/>
        </w:rPr>
        <w:t>DRAFT3 v1.3.0: 2004-02-19: Incorporation of comments from MCC members</w:t>
      </w:r>
    </w:p>
    <w:p w:rsidR="00067741" w:rsidRPr="002B7F31" w:rsidRDefault="00067741" w:rsidP="00067741">
      <w:pPr>
        <w:pStyle w:val="FP"/>
        <w:ind w:right="-99"/>
        <w:jc w:val="right"/>
        <w:rPr>
          <w:vanish/>
          <w:sz w:val="12"/>
          <w:lang w:val="en-US"/>
        </w:rPr>
      </w:pPr>
      <w:r w:rsidRPr="002B7F31">
        <w:rPr>
          <w:vanish/>
          <w:sz w:val="12"/>
          <w:lang w:val="en-US"/>
        </w:rPr>
        <w:t>DRAFT2 v1.3.0: 2004-01-29: Complete redraft:</w:t>
      </w:r>
    </w:p>
    <w:p w:rsidR="00067741" w:rsidRPr="002B7F31" w:rsidRDefault="00067741" w:rsidP="00067741">
      <w:pPr>
        <w:pStyle w:val="FP"/>
        <w:ind w:right="-99"/>
        <w:jc w:val="right"/>
        <w:rPr>
          <w:vanish/>
          <w:sz w:val="12"/>
          <w:lang w:val="en-US"/>
        </w:rPr>
      </w:pPr>
      <w:r w:rsidRPr="002B7F31">
        <w:rPr>
          <w:vanish/>
          <w:sz w:val="12"/>
          <w:lang w:val="en-US"/>
        </w:rPr>
        <w:t>v1.2.0: 2002-07-04: "USIM" box changed to "UICC apps"</w:t>
      </w:r>
    </w:p>
    <w:p w:rsidR="00067741" w:rsidRPr="002B7F31" w:rsidRDefault="00067741" w:rsidP="00067741">
      <w:pPr>
        <w:pStyle w:val="FP"/>
        <w:ind w:right="-99"/>
        <w:jc w:val="right"/>
        <w:rPr>
          <w:vanish/>
          <w:sz w:val="12"/>
          <w:lang w:val="en-US"/>
        </w:rPr>
      </w:pPr>
      <w:r w:rsidRPr="002B7F31">
        <w:rPr>
          <w:vanish/>
          <w:sz w:val="12"/>
          <w:lang w:val="en-US"/>
        </w:rPr>
        <w:t>2003-05-28: spelling of “rapporteur” corrected</w:t>
      </w:r>
    </w:p>
    <w:p w:rsidR="00067741" w:rsidRPr="002B7F31" w:rsidRDefault="00067741" w:rsidP="00067741">
      <w:pPr>
        <w:pStyle w:val="FP"/>
        <w:ind w:right="-99"/>
        <w:jc w:val="right"/>
        <w:rPr>
          <w:vanish/>
          <w:sz w:val="12"/>
          <w:lang w:val="en-US"/>
        </w:rPr>
      </w:pPr>
      <w:r w:rsidRPr="002B7F31">
        <w:rPr>
          <w:vanish/>
          <w:sz w:val="12"/>
          <w:lang w:val="en-US"/>
        </w:rPr>
        <w:t>2002-07-04: "USIM" box changed to "UICC apps"</w:t>
      </w:r>
    </w:p>
    <w:p w:rsidR="00F41A27" w:rsidRPr="002B7F31" w:rsidRDefault="00F41A27" w:rsidP="00067741">
      <w:pPr>
        <w:pStyle w:val="FP"/>
        <w:ind w:right="-99"/>
        <w:jc w:val="right"/>
        <w:rPr>
          <w:vanish/>
          <w:sz w:val="12"/>
          <w:lang w:val="en-US"/>
        </w:rPr>
      </w:pPr>
    </w:p>
    <w:sectPr w:rsidR="00F41A27" w:rsidRPr="002B7F3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D9A" w:rsidRDefault="006A4D9A">
      <w:r>
        <w:separator/>
      </w:r>
    </w:p>
  </w:endnote>
  <w:endnote w:type="continuationSeparator" w:id="0">
    <w:p w:rsidR="006A4D9A" w:rsidRDefault="006A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D9A" w:rsidRDefault="006A4D9A">
      <w:r>
        <w:separator/>
      </w:r>
    </w:p>
  </w:footnote>
  <w:footnote w:type="continuationSeparator" w:id="0">
    <w:p w:rsidR="006A4D9A" w:rsidRDefault="006A4D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6F6B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4F3F43"/>
    <w:multiLevelType w:val="hybridMultilevel"/>
    <w:tmpl w:val="1E80900A"/>
    <w:lvl w:ilvl="0" w:tplc="672A27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822A3"/>
    <w:multiLevelType w:val="hybridMultilevel"/>
    <w:tmpl w:val="F356B9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91BA3"/>
    <w:multiLevelType w:val="hybridMultilevel"/>
    <w:tmpl w:val="030E9600"/>
    <w:lvl w:ilvl="0" w:tplc="5E067C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D45FF"/>
    <w:multiLevelType w:val="hybridMultilevel"/>
    <w:tmpl w:val="8EDC1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D6D40"/>
    <w:multiLevelType w:val="hybridMultilevel"/>
    <w:tmpl w:val="DB7A6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C53165"/>
    <w:multiLevelType w:val="hybridMultilevel"/>
    <w:tmpl w:val="D4D8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D2958C3"/>
    <w:multiLevelType w:val="hybridMultilevel"/>
    <w:tmpl w:val="E94E154C"/>
    <w:lvl w:ilvl="0" w:tplc="6AB2945A">
      <w:start w:val="1"/>
      <w:numFmt w:val="bullet"/>
      <w:lvlText w:val=""/>
      <w:lvlJc w:val="left"/>
      <w:pPr>
        <w:tabs>
          <w:tab w:val="num" w:pos="720"/>
        </w:tabs>
        <w:ind w:left="720" w:hanging="360"/>
      </w:pPr>
      <w:rPr>
        <w:rFonts w:ascii="Wingdings" w:hAnsi="Wingdings" w:hint="default"/>
      </w:rPr>
    </w:lvl>
    <w:lvl w:ilvl="1" w:tplc="C1E864EC" w:tentative="1">
      <w:start w:val="1"/>
      <w:numFmt w:val="bullet"/>
      <w:lvlText w:val=""/>
      <w:lvlJc w:val="left"/>
      <w:pPr>
        <w:tabs>
          <w:tab w:val="num" w:pos="1440"/>
        </w:tabs>
        <w:ind w:left="1440" w:hanging="360"/>
      </w:pPr>
      <w:rPr>
        <w:rFonts w:ascii="Wingdings" w:hAnsi="Wingdings" w:hint="default"/>
      </w:rPr>
    </w:lvl>
    <w:lvl w:ilvl="2" w:tplc="067E5C7A" w:tentative="1">
      <w:start w:val="1"/>
      <w:numFmt w:val="bullet"/>
      <w:lvlText w:val=""/>
      <w:lvlJc w:val="left"/>
      <w:pPr>
        <w:tabs>
          <w:tab w:val="num" w:pos="2160"/>
        </w:tabs>
        <w:ind w:left="2160" w:hanging="360"/>
      </w:pPr>
      <w:rPr>
        <w:rFonts w:ascii="Wingdings" w:hAnsi="Wingdings" w:hint="default"/>
      </w:rPr>
    </w:lvl>
    <w:lvl w:ilvl="3" w:tplc="4E0EDA46" w:tentative="1">
      <w:start w:val="1"/>
      <w:numFmt w:val="bullet"/>
      <w:lvlText w:val=""/>
      <w:lvlJc w:val="left"/>
      <w:pPr>
        <w:tabs>
          <w:tab w:val="num" w:pos="2880"/>
        </w:tabs>
        <w:ind w:left="2880" w:hanging="360"/>
      </w:pPr>
      <w:rPr>
        <w:rFonts w:ascii="Wingdings" w:hAnsi="Wingdings" w:hint="default"/>
      </w:rPr>
    </w:lvl>
    <w:lvl w:ilvl="4" w:tplc="635C27F0" w:tentative="1">
      <w:start w:val="1"/>
      <w:numFmt w:val="bullet"/>
      <w:lvlText w:val=""/>
      <w:lvlJc w:val="left"/>
      <w:pPr>
        <w:tabs>
          <w:tab w:val="num" w:pos="3600"/>
        </w:tabs>
        <w:ind w:left="3600" w:hanging="360"/>
      </w:pPr>
      <w:rPr>
        <w:rFonts w:ascii="Wingdings" w:hAnsi="Wingdings" w:hint="default"/>
      </w:rPr>
    </w:lvl>
    <w:lvl w:ilvl="5" w:tplc="6B2E34B0" w:tentative="1">
      <w:start w:val="1"/>
      <w:numFmt w:val="bullet"/>
      <w:lvlText w:val=""/>
      <w:lvlJc w:val="left"/>
      <w:pPr>
        <w:tabs>
          <w:tab w:val="num" w:pos="4320"/>
        </w:tabs>
        <w:ind w:left="4320" w:hanging="360"/>
      </w:pPr>
      <w:rPr>
        <w:rFonts w:ascii="Wingdings" w:hAnsi="Wingdings" w:hint="default"/>
      </w:rPr>
    </w:lvl>
    <w:lvl w:ilvl="6" w:tplc="C36EDE4C" w:tentative="1">
      <w:start w:val="1"/>
      <w:numFmt w:val="bullet"/>
      <w:lvlText w:val=""/>
      <w:lvlJc w:val="left"/>
      <w:pPr>
        <w:tabs>
          <w:tab w:val="num" w:pos="5040"/>
        </w:tabs>
        <w:ind w:left="5040" w:hanging="360"/>
      </w:pPr>
      <w:rPr>
        <w:rFonts w:ascii="Wingdings" w:hAnsi="Wingdings" w:hint="default"/>
      </w:rPr>
    </w:lvl>
    <w:lvl w:ilvl="7" w:tplc="B82E5612" w:tentative="1">
      <w:start w:val="1"/>
      <w:numFmt w:val="bullet"/>
      <w:lvlText w:val=""/>
      <w:lvlJc w:val="left"/>
      <w:pPr>
        <w:tabs>
          <w:tab w:val="num" w:pos="5760"/>
        </w:tabs>
        <w:ind w:left="5760" w:hanging="360"/>
      </w:pPr>
      <w:rPr>
        <w:rFonts w:ascii="Wingdings" w:hAnsi="Wingdings" w:hint="default"/>
      </w:rPr>
    </w:lvl>
    <w:lvl w:ilvl="8" w:tplc="7F7422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42BAA"/>
    <w:multiLevelType w:val="hybridMultilevel"/>
    <w:tmpl w:val="C374AF84"/>
    <w:lvl w:ilvl="0" w:tplc="6FD001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EDE3CB3"/>
    <w:multiLevelType w:val="hybridMultilevel"/>
    <w:tmpl w:val="2CA66874"/>
    <w:lvl w:ilvl="0" w:tplc="E9EA620E">
      <w:start w:val="1"/>
      <w:numFmt w:val="decimal"/>
      <w:lvlText w:val="%1."/>
      <w:lvlJc w:val="left"/>
      <w:pPr>
        <w:ind w:left="720" w:hanging="360"/>
      </w:pPr>
      <w:rPr>
        <w:rFonts w:hint="default"/>
      </w:rPr>
    </w:lvl>
    <w:lvl w:ilvl="1" w:tplc="12548D2A">
      <w:start w:val="1"/>
      <w:numFmt w:val="lowerLetter"/>
      <w:lvlText w:val="%2."/>
      <w:lvlJc w:val="left"/>
      <w:pPr>
        <w:ind w:left="1440" w:hanging="360"/>
      </w:pPr>
    </w:lvl>
    <w:lvl w:ilvl="2" w:tplc="F74CC54C">
      <w:start w:val="1"/>
      <w:numFmt w:val="lowerRoman"/>
      <w:lvlText w:val="%3."/>
      <w:lvlJc w:val="right"/>
      <w:pPr>
        <w:ind w:left="2160" w:hanging="180"/>
      </w:pPr>
    </w:lvl>
    <w:lvl w:ilvl="3" w:tplc="A2E4AB60">
      <w:start w:val="1"/>
      <w:numFmt w:val="lowerLetter"/>
      <w:lvlText w:val="%4)"/>
      <w:lvlJc w:val="left"/>
      <w:pPr>
        <w:ind w:left="2880" w:hanging="360"/>
      </w:pPr>
      <w:rPr>
        <w:rFonts w:hint="default"/>
      </w:rPr>
    </w:lvl>
    <w:lvl w:ilvl="4" w:tplc="0C2AE484" w:tentative="1">
      <w:start w:val="1"/>
      <w:numFmt w:val="lowerLetter"/>
      <w:lvlText w:val="%5."/>
      <w:lvlJc w:val="left"/>
      <w:pPr>
        <w:ind w:left="3600" w:hanging="360"/>
      </w:pPr>
    </w:lvl>
    <w:lvl w:ilvl="5" w:tplc="61FEBC00" w:tentative="1">
      <w:start w:val="1"/>
      <w:numFmt w:val="lowerRoman"/>
      <w:lvlText w:val="%6."/>
      <w:lvlJc w:val="right"/>
      <w:pPr>
        <w:ind w:left="4320" w:hanging="180"/>
      </w:pPr>
    </w:lvl>
    <w:lvl w:ilvl="6" w:tplc="D69A8A4C" w:tentative="1">
      <w:start w:val="1"/>
      <w:numFmt w:val="decimal"/>
      <w:lvlText w:val="%7."/>
      <w:lvlJc w:val="left"/>
      <w:pPr>
        <w:ind w:left="5040" w:hanging="360"/>
      </w:pPr>
    </w:lvl>
    <w:lvl w:ilvl="7" w:tplc="04023F28" w:tentative="1">
      <w:start w:val="1"/>
      <w:numFmt w:val="lowerLetter"/>
      <w:lvlText w:val="%8."/>
      <w:lvlJc w:val="left"/>
      <w:pPr>
        <w:ind w:left="5760" w:hanging="360"/>
      </w:pPr>
    </w:lvl>
    <w:lvl w:ilvl="8" w:tplc="5AC47E00" w:tentative="1">
      <w:start w:val="1"/>
      <w:numFmt w:val="lowerRoman"/>
      <w:lvlText w:val="%9."/>
      <w:lvlJc w:val="right"/>
      <w:pPr>
        <w:ind w:left="6480" w:hanging="180"/>
      </w:pPr>
    </w:lvl>
  </w:abstractNum>
  <w:abstractNum w:abstractNumId="18" w15:restartNumberingAfterBreak="0">
    <w:nsid w:val="67C831A4"/>
    <w:multiLevelType w:val="hybridMultilevel"/>
    <w:tmpl w:val="1144D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5B74D05"/>
    <w:multiLevelType w:val="hybridMultilevel"/>
    <w:tmpl w:val="0B143E2A"/>
    <w:lvl w:ilvl="0" w:tplc="00D4266C">
      <w:start w:val="1"/>
      <w:numFmt w:val="decimal"/>
      <w:lvlText w:val="%1."/>
      <w:lvlJc w:val="left"/>
      <w:pPr>
        <w:ind w:left="720" w:hanging="360"/>
      </w:pPr>
      <w:rPr>
        <w:rFonts w:hint="default"/>
      </w:rPr>
    </w:lvl>
    <w:lvl w:ilvl="1" w:tplc="45CABCDC">
      <w:start w:val="1"/>
      <w:numFmt w:val="lowerLetter"/>
      <w:lvlText w:val="%2."/>
      <w:lvlJc w:val="left"/>
      <w:pPr>
        <w:ind w:left="1440" w:hanging="360"/>
      </w:pPr>
      <w:rPr>
        <w:rFonts w:ascii="Times New Roman" w:eastAsia="SimSun" w:hAnsi="Times New Roman" w:cs="SimSun"/>
      </w:rPr>
    </w:lvl>
    <w:lvl w:ilvl="2" w:tplc="EE84D910">
      <w:start w:val="1"/>
      <w:numFmt w:val="lowerRoman"/>
      <w:lvlText w:val="%3."/>
      <w:lvlJc w:val="right"/>
      <w:pPr>
        <w:ind w:left="2160" w:hanging="180"/>
      </w:pPr>
    </w:lvl>
    <w:lvl w:ilvl="3" w:tplc="EAA8F37C">
      <w:start w:val="1"/>
      <w:numFmt w:val="lowerLetter"/>
      <w:lvlText w:val="%4)"/>
      <w:lvlJc w:val="left"/>
      <w:pPr>
        <w:ind w:left="2880" w:hanging="360"/>
      </w:pPr>
      <w:rPr>
        <w:rFonts w:hint="default"/>
      </w:rPr>
    </w:lvl>
    <w:lvl w:ilvl="4" w:tplc="968AC3FC" w:tentative="1">
      <w:start w:val="1"/>
      <w:numFmt w:val="lowerLetter"/>
      <w:lvlText w:val="%5."/>
      <w:lvlJc w:val="left"/>
      <w:pPr>
        <w:ind w:left="3600" w:hanging="360"/>
      </w:pPr>
    </w:lvl>
    <w:lvl w:ilvl="5" w:tplc="2C843E8C" w:tentative="1">
      <w:start w:val="1"/>
      <w:numFmt w:val="lowerRoman"/>
      <w:lvlText w:val="%6."/>
      <w:lvlJc w:val="right"/>
      <w:pPr>
        <w:ind w:left="4320" w:hanging="180"/>
      </w:pPr>
    </w:lvl>
    <w:lvl w:ilvl="6" w:tplc="EE0CDDEC" w:tentative="1">
      <w:start w:val="1"/>
      <w:numFmt w:val="decimal"/>
      <w:lvlText w:val="%7."/>
      <w:lvlJc w:val="left"/>
      <w:pPr>
        <w:ind w:left="5040" w:hanging="360"/>
      </w:pPr>
    </w:lvl>
    <w:lvl w:ilvl="7" w:tplc="60341360" w:tentative="1">
      <w:start w:val="1"/>
      <w:numFmt w:val="lowerLetter"/>
      <w:lvlText w:val="%8."/>
      <w:lvlJc w:val="left"/>
      <w:pPr>
        <w:ind w:left="5760" w:hanging="360"/>
      </w:pPr>
    </w:lvl>
    <w:lvl w:ilvl="8" w:tplc="C298F776" w:tentative="1">
      <w:start w:val="1"/>
      <w:numFmt w:val="lowerRoman"/>
      <w:lvlText w:val="%9."/>
      <w:lvlJc w:val="right"/>
      <w:pPr>
        <w:ind w:left="6480" w:hanging="180"/>
      </w:pPr>
    </w:lvl>
  </w:abstractNum>
  <w:abstractNum w:abstractNumId="21" w15:restartNumberingAfterBreak="0">
    <w:nsid w:val="76381C90"/>
    <w:multiLevelType w:val="hybridMultilevel"/>
    <w:tmpl w:val="E49AA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8"/>
  </w:num>
  <w:num w:numId="5">
    <w:abstractNumId w:val="24"/>
  </w:num>
  <w:num w:numId="6">
    <w:abstractNumId w:val="23"/>
  </w:num>
  <w:num w:numId="7">
    <w:abstractNumId w:val="7"/>
  </w:num>
  <w:num w:numId="8">
    <w:abstractNumId w:val="12"/>
  </w:num>
  <w:num w:numId="9">
    <w:abstractNumId w:val="22"/>
  </w:num>
  <w:num w:numId="10">
    <w:abstractNumId w:val="2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1"/>
  </w:num>
  <w:num w:numId="14">
    <w:abstractNumId w:val="9"/>
    <w:lvlOverride w:ilvl="0">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7"/>
  </w:num>
  <w:num w:numId="19">
    <w:abstractNumId w:val="20"/>
  </w:num>
  <w:num w:numId="20">
    <w:abstractNumId w:val="13"/>
  </w:num>
  <w:num w:numId="21">
    <w:abstractNumId w:val="5"/>
  </w:num>
  <w:num w:numId="22">
    <w:abstractNumId w:val="14"/>
  </w:num>
  <w:num w:numId="23">
    <w:abstractNumId w:val="2"/>
  </w:num>
  <w:num w:numId="24">
    <w:abstractNumId w:val="10"/>
  </w:num>
  <w:num w:numId="25">
    <w:abstractNumId w:val="18"/>
  </w:num>
  <w:num w:numId="26">
    <w:abstractNumId w:val="21"/>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D41"/>
    <w:rsid w:val="00003B9A"/>
    <w:rsid w:val="00006EF7"/>
    <w:rsid w:val="000130EE"/>
    <w:rsid w:val="000134CA"/>
    <w:rsid w:val="00014664"/>
    <w:rsid w:val="000148B0"/>
    <w:rsid w:val="00014EAB"/>
    <w:rsid w:val="000205C5"/>
    <w:rsid w:val="00020D74"/>
    <w:rsid w:val="00021215"/>
    <w:rsid w:val="00021BB6"/>
    <w:rsid w:val="0002234C"/>
    <w:rsid w:val="00022861"/>
    <w:rsid w:val="00023749"/>
    <w:rsid w:val="000313F2"/>
    <w:rsid w:val="0003197E"/>
    <w:rsid w:val="000366CE"/>
    <w:rsid w:val="00037C06"/>
    <w:rsid w:val="00040269"/>
    <w:rsid w:val="000409FA"/>
    <w:rsid w:val="000427AF"/>
    <w:rsid w:val="0004365A"/>
    <w:rsid w:val="00043CA6"/>
    <w:rsid w:val="00045C98"/>
    <w:rsid w:val="000462E5"/>
    <w:rsid w:val="00047BEC"/>
    <w:rsid w:val="00050CD2"/>
    <w:rsid w:val="00051AD7"/>
    <w:rsid w:val="00052BF8"/>
    <w:rsid w:val="00052C2A"/>
    <w:rsid w:val="000549B1"/>
    <w:rsid w:val="0005503D"/>
    <w:rsid w:val="00057116"/>
    <w:rsid w:val="00060D30"/>
    <w:rsid w:val="00063415"/>
    <w:rsid w:val="00063634"/>
    <w:rsid w:val="00063658"/>
    <w:rsid w:val="00067741"/>
    <w:rsid w:val="000706C0"/>
    <w:rsid w:val="000719ED"/>
    <w:rsid w:val="00072E8A"/>
    <w:rsid w:val="00073438"/>
    <w:rsid w:val="00074786"/>
    <w:rsid w:val="000808FB"/>
    <w:rsid w:val="00081428"/>
    <w:rsid w:val="000817FD"/>
    <w:rsid w:val="0008280E"/>
    <w:rsid w:val="00087A41"/>
    <w:rsid w:val="00087F15"/>
    <w:rsid w:val="00090951"/>
    <w:rsid w:val="00091115"/>
    <w:rsid w:val="00094C29"/>
    <w:rsid w:val="00096CD0"/>
    <w:rsid w:val="000A0EA4"/>
    <w:rsid w:val="000A53DE"/>
    <w:rsid w:val="000B0519"/>
    <w:rsid w:val="000B15B4"/>
    <w:rsid w:val="000B1B2A"/>
    <w:rsid w:val="000B2810"/>
    <w:rsid w:val="000B28C3"/>
    <w:rsid w:val="000B37D2"/>
    <w:rsid w:val="000B61FD"/>
    <w:rsid w:val="000C0643"/>
    <w:rsid w:val="000C2BFB"/>
    <w:rsid w:val="000C3FE0"/>
    <w:rsid w:val="000C62E7"/>
    <w:rsid w:val="000C79B2"/>
    <w:rsid w:val="000D23E5"/>
    <w:rsid w:val="000D4EB3"/>
    <w:rsid w:val="000D56EB"/>
    <w:rsid w:val="000E40F4"/>
    <w:rsid w:val="000E55AD"/>
    <w:rsid w:val="000E7EBB"/>
    <w:rsid w:val="000F37E8"/>
    <w:rsid w:val="000F5445"/>
    <w:rsid w:val="000F7165"/>
    <w:rsid w:val="00100EE1"/>
    <w:rsid w:val="00102A11"/>
    <w:rsid w:val="00104688"/>
    <w:rsid w:val="00106B55"/>
    <w:rsid w:val="00116938"/>
    <w:rsid w:val="0011743D"/>
    <w:rsid w:val="00121018"/>
    <w:rsid w:val="00123F67"/>
    <w:rsid w:val="001300E0"/>
    <w:rsid w:val="001323F4"/>
    <w:rsid w:val="0013253D"/>
    <w:rsid w:val="0013313F"/>
    <w:rsid w:val="00134CD0"/>
    <w:rsid w:val="001352C9"/>
    <w:rsid w:val="0013663B"/>
    <w:rsid w:val="00143971"/>
    <w:rsid w:val="00146E7E"/>
    <w:rsid w:val="00147F6A"/>
    <w:rsid w:val="00150C3E"/>
    <w:rsid w:val="00153CB8"/>
    <w:rsid w:val="0015401A"/>
    <w:rsid w:val="00154E87"/>
    <w:rsid w:val="001553CA"/>
    <w:rsid w:val="00155D4E"/>
    <w:rsid w:val="00156F7B"/>
    <w:rsid w:val="001618FB"/>
    <w:rsid w:val="001648BE"/>
    <w:rsid w:val="00164900"/>
    <w:rsid w:val="00166D53"/>
    <w:rsid w:val="00171F00"/>
    <w:rsid w:val="001734E3"/>
    <w:rsid w:val="0017521D"/>
    <w:rsid w:val="001762A9"/>
    <w:rsid w:val="00180AAC"/>
    <w:rsid w:val="00184373"/>
    <w:rsid w:val="00184B5E"/>
    <w:rsid w:val="00186812"/>
    <w:rsid w:val="00191FA6"/>
    <w:rsid w:val="001930A9"/>
    <w:rsid w:val="00195ADC"/>
    <w:rsid w:val="001960E6"/>
    <w:rsid w:val="0019658F"/>
    <w:rsid w:val="001979AC"/>
    <w:rsid w:val="001A147B"/>
    <w:rsid w:val="001A2A26"/>
    <w:rsid w:val="001A373A"/>
    <w:rsid w:val="001A54ED"/>
    <w:rsid w:val="001A5A16"/>
    <w:rsid w:val="001A6B44"/>
    <w:rsid w:val="001B5709"/>
    <w:rsid w:val="001B6A1B"/>
    <w:rsid w:val="001B6FBA"/>
    <w:rsid w:val="001C1976"/>
    <w:rsid w:val="001C520B"/>
    <w:rsid w:val="001C59CC"/>
    <w:rsid w:val="001C5C86"/>
    <w:rsid w:val="001C62D2"/>
    <w:rsid w:val="001C7305"/>
    <w:rsid w:val="001D2A34"/>
    <w:rsid w:val="001E0351"/>
    <w:rsid w:val="001E1D53"/>
    <w:rsid w:val="001E2740"/>
    <w:rsid w:val="001E2924"/>
    <w:rsid w:val="001E5078"/>
    <w:rsid w:val="001E6EDF"/>
    <w:rsid w:val="001F2A12"/>
    <w:rsid w:val="002000C2"/>
    <w:rsid w:val="0020059C"/>
    <w:rsid w:val="0020257A"/>
    <w:rsid w:val="0020508B"/>
    <w:rsid w:val="0021236B"/>
    <w:rsid w:val="002126E7"/>
    <w:rsid w:val="00213569"/>
    <w:rsid w:val="0021544E"/>
    <w:rsid w:val="00216A9A"/>
    <w:rsid w:val="00216C1D"/>
    <w:rsid w:val="0022038E"/>
    <w:rsid w:val="002206CC"/>
    <w:rsid w:val="00221B83"/>
    <w:rsid w:val="00222908"/>
    <w:rsid w:val="002243D3"/>
    <w:rsid w:val="002251C8"/>
    <w:rsid w:val="002255D0"/>
    <w:rsid w:val="00226AFE"/>
    <w:rsid w:val="002310D8"/>
    <w:rsid w:val="00233769"/>
    <w:rsid w:val="00233AC3"/>
    <w:rsid w:val="00234484"/>
    <w:rsid w:val="00234A05"/>
    <w:rsid w:val="0024096D"/>
    <w:rsid w:val="00240D86"/>
    <w:rsid w:val="00241555"/>
    <w:rsid w:val="00241A29"/>
    <w:rsid w:val="00244C5B"/>
    <w:rsid w:val="0024786B"/>
    <w:rsid w:val="00251ED1"/>
    <w:rsid w:val="00253912"/>
    <w:rsid w:val="00255587"/>
    <w:rsid w:val="002574A6"/>
    <w:rsid w:val="00260C85"/>
    <w:rsid w:val="00263D83"/>
    <w:rsid w:val="00264667"/>
    <w:rsid w:val="00271C7D"/>
    <w:rsid w:val="002728A6"/>
    <w:rsid w:val="00276416"/>
    <w:rsid w:val="0028043F"/>
    <w:rsid w:val="00280C25"/>
    <w:rsid w:val="00280EA0"/>
    <w:rsid w:val="0028150E"/>
    <w:rsid w:val="002843BD"/>
    <w:rsid w:val="00293A7B"/>
    <w:rsid w:val="002966BD"/>
    <w:rsid w:val="002A17BE"/>
    <w:rsid w:val="002A5491"/>
    <w:rsid w:val="002A684F"/>
    <w:rsid w:val="002B0C22"/>
    <w:rsid w:val="002B2511"/>
    <w:rsid w:val="002B5F9B"/>
    <w:rsid w:val="002B6DD1"/>
    <w:rsid w:val="002B7F31"/>
    <w:rsid w:val="002C0F0A"/>
    <w:rsid w:val="002C4B71"/>
    <w:rsid w:val="002C4FB4"/>
    <w:rsid w:val="002C6F14"/>
    <w:rsid w:val="002C7D69"/>
    <w:rsid w:val="002D246E"/>
    <w:rsid w:val="002D4462"/>
    <w:rsid w:val="002D5D01"/>
    <w:rsid w:val="002D650D"/>
    <w:rsid w:val="002E158A"/>
    <w:rsid w:val="002E18E8"/>
    <w:rsid w:val="002E37D4"/>
    <w:rsid w:val="002E4CF2"/>
    <w:rsid w:val="002E7A9E"/>
    <w:rsid w:val="002F116A"/>
    <w:rsid w:val="002F6A9A"/>
    <w:rsid w:val="002F702A"/>
    <w:rsid w:val="0030128B"/>
    <w:rsid w:val="00301A3A"/>
    <w:rsid w:val="0030225B"/>
    <w:rsid w:val="00303B8F"/>
    <w:rsid w:val="00303CFE"/>
    <w:rsid w:val="00304493"/>
    <w:rsid w:val="00306981"/>
    <w:rsid w:val="0031763A"/>
    <w:rsid w:val="00317E01"/>
    <w:rsid w:val="003205AD"/>
    <w:rsid w:val="00321071"/>
    <w:rsid w:val="0032496B"/>
    <w:rsid w:val="003255C0"/>
    <w:rsid w:val="00325CBE"/>
    <w:rsid w:val="00326EC7"/>
    <w:rsid w:val="00327029"/>
    <w:rsid w:val="0032747D"/>
    <w:rsid w:val="00332D6C"/>
    <w:rsid w:val="0033350F"/>
    <w:rsid w:val="00334D9E"/>
    <w:rsid w:val="00335FA1"/>
    <w:rsid w:val="00335FB2"/>
    <w:rsid w:val="003360AB"/>
    <w:rsid w:val="00336210"/>
    <w:rsid w:val="00336AFB"/>
    <w:rsid w:val="00337C20"/>
    <w:rsid w:val="0034176B"/>
    <w:rsid w:val="00344158"/>
    <w:rsid w:val="0034526B"/>
    <w:rsid w:val="003518AA"/>
    <w:rsid w:val="003523BB"/>
    <w:rsid w:val="00353396"/>
    <w:rsid w:val="003535DD"/>
    <w:rsid w:val="003543AC"/>
    <w:rsid w:val="003634BF"/>
    <w:rsid w:val="00364CF4"/>
    <w:rsid w:val="00364F69"/>
    <w:rsid w:val="003653B7"/>
    <w:rsid w:val="003704DA"/>
    <w:rsid w:val="00382129"/>
    <w:rsid w:val="003825C4"/>
    <w:rsid w:val="003863EA"/>
    <w:rsid w:val="00392A38"/>
    <w:rsid w:val="00394F91"/>
    <w:rsid w:val="00395005"/>
    <w:rsid w:val="003A1EB0"/>
    <w:rsid w:val="003A413F"/>
    <w:rsid w:val="003A4CF7"/>
    <w:rsid w:val="003A5AC9"/>
    <w:rsid w:val="003B0762"/>
    <w:rsid w:val="003B0B2F"/>
    <w:rsid w:val="003B226E"/>
    <w:rsid w:val="003B435E"/>
    <w:rsid w:val="003B51EF"/>
    <w:rsid w:val="003B545E"/>
    <w:rsid w:val="003B625C"/>
    <w:rsid w:val="003B76A6"/>
    <w:rsid w:val="003C052C"/>
    <w:rsid w:val="003C2CE9"/>
    <w:rsid w:val="003C3894"/>
    <w:rsid w:val="003C6236"/>
    <w:rsid w:val="003C6DA6"/>
    <w:rsid w:val="003D0187"/>
    <w:rsid w:val="003D1C4F"/>
    <w:rsid w:val="003D1E0E"/>
    <w:rsid w:val="003D2B07"/>
    <w:rsid w:val="003D4C13"/>
    <w:rsid w:val="003D67F4"/>
    <w:rsid w:val="003D7907"/>
    <w:rsid w:val="003E0EE3"/>
    <w:rsid w:val="003E2747"/>
    <w:rsid w:val="003E2B4C"/>
    <w:rsid w:val="003E5855"/>
    <w:rsid w:val="003E6FE6"/>
    <w:rsid w:val="003F0C1F"/>
    <w:rsid w:val="003F268E"/>
    <w:rsid w:val="003F2A96"/>
    <w:rsid w:val="003F3B18"/>
    <w:rsid w:val="003F3BDA"/>
    <w:rsid w:val="003F7B3D"/>
    <w:rsid w:val="004029EF"/>
    <w:rsid w:val="00405171"/>
    <w:rsid w:val="004077B0"/>
    <w:rsid w:val="00411EAA"/>
    <w:rsid w:val="00414613"/>
    <w:rsid w:val="00425181"/>
    <w:rsid w:val="00426579"/>
    <w:rsid w:val="00431FE7"/>
    <w:rsid w:val="004327B0"/>
    <w:rsid w:val="00433292"/>
    <w:rsid w:val="00433CEE"/>
    <w:rsid w:val="0043745F"/>
    <w:rsid w:val="0044029F"/>
    <w:rsid w:val="00440503"/>
    <w:rsid w:val="00440FED"/>
    <w:rsid w:val="00445A6F"/>
    <w:rsid w:val="004461BB"/>
    <w:rsid w:val="004516D0"/>
    <w:rsid w:val="00453FE2"/>
    <w:rsid w:val="004544B7"/>
    <w:rsid w:val="00455700"/>
    <w:rsid w:val="00455F07"/>
    <w:rsid w:val="0045600C"/>
    <w:rsid w:val="00460DCB"/>
    <w:rsid w:val="00461413"/>
    <w:rsid w:val="004618FE"/>
    <w:rsid w:val="00461B8B"/>
    <w:rsid w:val="0046410F"/>
    <w:rsid w:val="004649FC"/>
    <w:rsid w:val="004671AF"/>
    <w:rsid w:val="004672D3"/>
    <w:rsid w:val="0046762D"/>
    <w:rsid w:val="00470F3F"/>
    <w:rsid w:val="00471C63"/>
    <w:rsid w:val="0048013A"/>
    <w:rsid w:val="0048267C"/>
    <w:rsid w:val="00482EBD"/>
    <w:rsid w:val="00484ED9"/>
    <w:rsid w:val="004876B9"/>
    <w:rsid w:val="004914C9"/>
    <w:rsid w:val="004922D6"/>
    <w:rsid w:val="004923CF"/>
    <w:rsid w:val="00492C3D"/>
    <w:rsid w:val="00493A79"/>
    <w:rsid w:val="00493D2D"/>
    <w:rsid w:val="00495E59"/>
    <w:rsid w:val="004972FC"/>
    <w:rsid w:val="004A1273"/>
    <w:rsid w:val="004A166B"/>
    <w:rsid w:val="004A2545"/>
    <w:rsid w:val="004A5183"/>
    <w:rsid w:val="004A593B"/>
    <w:rsid w:val="004A6A60"/>
    <w:rsid w:val="004A7209"/>
    <w:rsid w:val="004B1FCC"/>
    <w:rsid w:val="004B2B7A"/>
    <w:rsid w:val="004B65E7"/>
    <w:rsid w:val="004B6F52"/>
    <w:rsid w:val="004C480D"/>
    <w:rsid w:val="004C7921"/>
    <w:rsid w:val="004D120A"/>
    <w:rsid w:val="004D12CF"/>
    <w:rsid w:val="004D4B67"/>
    <w:rsid w:val="004D4E5F"/>
    <w:rsid w:val="004E0FF3"/>
    <w:rsid w:val="004E1BE5"/>
    <w:rsid w:val="004E31AC"/>
    <w:rsid w:val="004E3261"/>
    <w:rsid w:val="004E502C"/>
    <w:rsid w:val="004E6F8A"/>
    <w:rsid w:val="004F11CC"/>
    <w:rsid w:val="004F1EF0"/>
    <w:rsid w:val="004F550F"/>
    <w:rsid w:val="00505B0C"/>
    <w:rsid w:val="00506635"/>
    <w:rsid w:val="00506E42"/>
    <w:rsid w:val="005151ED"/>
    <w:rsid w:val="00516CEE"/>
    <w:rsid w:val="00517E5C"/>
    <w:rsid w:val="00523691"/>
    <w:rsid w:val="00524640"/>
    <w:rsid w:val="00525296"/>
    <w:rsid w:val="0052714A"/>
    <w:rsid w:val="00530477"/>
    <w:rsid w:val="005324A4"/>
    <w:rsid w:val="005333FC"/>
    <w:rsid w:val="00533EC8"/>
    <w:rsid w:val="00533ED0"/>
    <w:rsid w:val="005350A7"/>
    <w:rsid w:val="00536E18"/>
    <w:rsid w:val="005428D3"/>
    <w:rsid w:val="0054460A"/>
    <w:rsid w:val="005504D4"/>
    <w:rsid w:val="0055160F"/>
    <w:rsid w:val="00552198"/>
    <w:rsid w:val="00553845"/>
    <w:rsid w:val="00554434"/>
    <w:rsid w:val="005551E8"/>
    <w:rsid w:val="00555896"/>
    <w:rsid w:val="0055608A"/>
    <w:rsid w:val="005561F5"/>
    <w:rsid w:val="00556528"/>
    <w:rsid w:val="005567EC"/>
    <w:rsid w:val="005573BB"/>
    <w:rsid w:val="00557B2E"/>
    <w:rsid w:val="00561267"/>
    <w:rsid w:val="00564B04"/>
    <w:rsid w:val="00566463"/>
    <w:rsid w:val="00571971"/>
    <w:rsid w:val="005735A5"/>
    <w:rsid w:val="00574032"/>
    <w:rsid w:val="00574758"/>
    <w:rsid w:val="00590087"/>
    <w:rsid w:val="00590C9D"/>
    <w:rsid w:val="005943C2"/>
    <w:rsid w:val="005A2775"/>
    <w:rsid w:val="005A2BDB"/>
    <w:rsid w:val="005A4687"/>
    <w:rsid w:val="005A6256"/>
    <w:rsid w:val="005A7A24"/>
    <w:rsid w:val="005B0B63"/>
    <w:rsid w:val="005B31D4"/>
    <w:rsid w:val="005B4E40"/>
    <w:rsid w:val="005B5184"/>
    <w:rsid w:val="005B60D7"/>
    <w:rsid w:val="005C0314"/>
    <w:rsid w:val="005C4449"/>
    <w:rsid w:val="005C4D40"/>
    <w:rsid w:val="005C4F58"/>
    <w:rsid w:val="005C7507"/>
    <w:rsid w:val="005D08B9"/>
    <w:rsid w:val="005D3FEC"/>
    <w:rsid w:val="005D43C5"/>
    <w:rsid w:val="005D44BE"/>
    <w:rsid w:val="005D494F"/>
    <w:rsid w:val="005D5457"/>
    <w:rsid w:val="005E7357"/>
    <w:rsid w:val="005F1C57"/>
    <w:rsid w:val="005F4E0C"/>
    <w:rsid w:val="00605910"/>
    <w:rsid w:val="006065C8"/>
    <w:rsid w:val="00606DA5"/>
    <w:rsid w:val="006077A5"/>
    <w:rsid w:val="00607B7D"/>
    <w:rsid w:val="00611EC4"/>
    <w:rsid w:val="00616068"/>
    <w:rsid w:val="00616E2C"/>
    <w:rsid w:val="00617BC9"/>
    <w:rsid w:val="006202F5"/>
    <w:rsid w:val="00620B3F"/>
    <w:rsid w:val="00620F6A"/>
    <w:rsid w:val="006212CA"/>
    <w:rsid w:val="00621477"/>
    <w:rsid w:val="00625237"/>
    <w:rsid w:val="00626AD7"/>
    <w:rsid w:val="006273DD"/>
    <w:rsid w:val="0063117A"/>
    <w:rsid w:val="006322D3"/>
    <w:rsid w:val="006342EC"/>
    <w:rsid w:val="00634718"/>
    <w:rsid w:val="0063528D"/>
    <w:rsid w:val="006418C6"/>
    <w:rsid w:val="00643C35"/>
    <w:rsid w:val="006449F1"/>
    <w:rsid w:val="00647B70"/>
    <w:rsid w:val="00647D35"/>
    <w:rsid w:val="00650AB5"/>
    <w:rsid w:val="006515C6"/>
    <w:rsid w:val="00651C56"/>
    <w:rsid w:val="00654893"/>
    <w:rsid w:val="0065563A"/>
    <w:rsid w:val="00656C37"/>
    <w:rsid w:val="006601CA"/>
    <w:rsid w:val="006628D8"/>
    <w:rsid w:val="0066374B"/>
    <w:rsid w:val="00667424"/>
    <w:rsid w:val="006718F4"/>
    <w:rsid w:val="00671BBB"/>
    <w:rsid w:val="006720B8"/>
    <w:rsid w:val="006730A7"/>
    <w:rsid w:val="00677D16"/>
    <w:rsid w:val="006804BB"/>
    <w:rsid w:val="00680536"/>
    <w:rsid w:val="00682237"/>
    <w:rsid w:val="00682B74"/>
    <w:rsid w:val="006833AC"/>
    <w:rsid w:val="0068499E"/>
    <w:rsid w:val="00691EF9"/>
    <w:rsid w:val="00692641"/>
    <w:rsid w:val="00692CFE"/>
    <w:rsid w:val="006941F6"/>
    <w:rsid w:val="006A2FDD"/>
    <w:rsid w:val="006A4D9A"/>
    <w:rsid w:val="006A6EB2"/>
    <w:rsid w:val="006A7484"/>
    <w:rsid w:val="006B195F"/>
    <w:rsid w:val="006B4280"/>
    <w:rsid w:val="006B45EC"/>
    <w:rsid w:val="006B751A"/>
    <w:rsid w:val="006C06E5"/>
    <w:rsid w:val="006C07DF"/>
    <w:rsid w:val="006C0AE7"/>
    <w:rsid w:val="006C161B"/>
    <w:rsid w:val="006C46BB"/>
    <w:rsid w:val="006C60DF"/>
    <w:rsid w:val="006D0411"/>
    <w:rsid w:val="006D17F5"/>
    <w:rsid w:val="006D4652"/>
    <w:rsid w:val="006D4CC9"/>
    <w:rsid w:val="006D7878"/>
    <w:rsid w:val="006E0058"/>
    <w:rsid w:val="006E024A"/>
    <w:rsid w:val="006E1C05"/>
    <w:rsid w:val="006E5A84"/>
    <w:rsid w:val="006E60BF"/>
    <w:rsid w:val="006E7F21"/>
    <w:rsid w:val="006F0B1B"/>
    <w:rsid w:val="006F105B"/>
    <w:rsid w:val="006F33C8"/>
    <w:rsid w:val="006F36E0"/>
    <w:rsid w:val="006F451B"/>
    <w:rsid w:val="006F5E25"/>
    <w:rsid w:val="006F6897"/>
    <w:rsid w:val="007001E3"/>
    <w:rsid w:val="00703303"/>
    <w:rsid w:val="00704457"/>
    <w:rsid w:val="00705787"/>
    <w:rsid w:val="007067AA"/>
    <w:rsid w:val="007068F2"/>
    <w:rsid w:val="00707673"/>
    <w:rsid w:val="00711A02"/>
    <w:rsid w:val="0071202A"/>
    <w:rsid w:val="0071514B"/>
    <w:rsid w:val="00717AB9"/>
    <w:rsid w:val="007211CD"/>
    <w:rsid w:val="00721655"/>
    <w:rsid w:val="00723E8B"/>
    <w:rsid w:val="0072442A"/>
    <w:rsid w:val="00725255"/>
    <w:rsid w:val="00726BBF"/>
    <w:rsid w:val="00731F5F"/>
    <w:rsid w:val="00733A81"/>
    <w:rsid w:val="00734A52"/>
    <w:rsid w:val="00740E90"/>
    <w:rsid w:val="007422B6"/>
    <w:rsid w:val="007453DC"/>
    <w:rsid w:val="00746B0C"/>
    <w:rsid w:val="0074749E"/>
    <w:rsid w:val="007520CE"/>
    <w:rsid w:val="0075252A"/>
    <w:rsid w:val="00761063"/>
    <w:rsid w:val="00764B84"/>
    <w:rsid w:val="00765FFF"/>
    <w:rsid w:val="007671E6"/>
    <w:rsid w:val="007705E7"/>
    <w:rsid w:val="00772B2F"/>
    <w:rsid w:val="00773835"/>
    <w:rsid w:val="007740CB"/>
    <w:rsid w:val="00776FE4"/>
    <w:rsid w:val="0078020F"/>
    <w:rsid w:val="0078034D"/>
    <w:rsid w:val="00787274"/>
    <w:rsid w:val="007904F6"/>
    <w:rsid w:val="00790BCC"/>
    <w:rsid w:val="0079221A"/>
    <w:rsid w:val="00792A11"/>
    <w:rsid w:val="00794BF1"/>
    <w:rsid w:val="007974F5"/>
    <w:rsid w:val="00797D13"/>
    <w:rsid w:val="007A17B6"/>
    <w:rsid w:val="007A253D"/>
    <w:rsid w:val="007A3C17"/>
    <w:rsid w:val="007A6C9E"/>
    <w:rsid w:val="007A7059"/>
    <w:rsid w:val="007B00F1"/>
    <w:rsid w:val="007B0A05"/>
    <w:rsid w:val="007B0F49"/>
    <w:rsid w:val="007B11ED"/>
    <w:rsid w:val="007B18B7"/>
    <w:rsid w:val="007B1EB7"/>
    <w:rsid w:val="007B3BC9"/>
    <w:rsid w:val="007B5056"/>
    <w:rsid w:val="007B5788"/>
    <w:rsid w:val="007C172A"/>
    <w:rsid w:val="007C2F43"/>
    <w:rsid w:val="007C3A5C"/>
    <w:rsid w:val="007C540A"/>
    <w:rsid w:val="007C6B48"/>
    <w:rsid w:val="007C6DAF"/>
    <w:rsid w:val="007C7E14"/>
    <w:rsid w:val="007D2C5A"/>
    <w:rsid w:val="007D3E5C"/>
    <w:rsid w:val="007D71BD"/>
    <w:rsid w:val="007D78AA"/>
    <w:rsid w:val="007D7BD9"/>
    <w:rsid w:val="007E05D6"/>
    <w:rsid w:val="007E0887"/>
    <w:rsid w:val="007E36D8"/>
    <w:rsid w:val="007E3E33"/>
    <w:rsid w:val="007E47FA"/>
    <w:rsid w:val="007E4C8E"/>
    <w:rsid w:val="007F325D"/>
    <w:rsid w:val="007F567B"/>
    <w:rsid w:val="007F7421"/>
    <w:rsid w:val="0080088A"/>
    <w:rsid w:val="00802183"/>
    <w:rsid w:val="00806583"/>
    <w:rsid w:val="00807547"/>
    <w:rsid w:val="00807DCC"/>
    <w:rsid w:val="008109C3"/>
    <w:rsid w:val="00810FE3"/>
    <w:rsid w:val="008114B5"/>
    <w:rsid w:val="008149F4"/>
    <w:rsid w:val="00814DD1"/>
    <w:rsid w:val="0081617B"/>
    <w:rsid w:val="0081635F"/>
    <w:rsid w:val="00816C1F"/>
    <w:rsid w:val="008177B4"/>
    <w:rsid w:val="00820E41"/>
    <w:rsid w:val="008238E0"/>
    <w:rsid w:val="00825DF9"/>
    <w:rsid w:val="0083099F"/>
    <w:rsid w:val="00833149"/>
    <w:rsid w:val="00844990"/>
    <w:rsid w:val="00847095"/>
    <w:rsid w:val="00851953"/>
    <w:rsid w:val="00853F45"/>
    <w:rsid w:val="008560B6"/>
    <w:rsid w:val="00856381"/>
    <w:rsid w:val="00856892"/>
    <w:rsid w:val="00857E34"/>
    <w:rsid w:val="00857F2A"/>
    <w:rsid w:val="00866F39"/>
    <w:rsid w:val="008725DD"/>
    <w:rsid w:val="00872B0E"/>
    <w:rsid w:val="00875C47"/>
    <w:rsid w:val="0088222A"/>
    <w:rsid w:val="00890707"/>
    <w:rsid w:val="00897D1C"/>
    <w:rsid w:val="008A0E48"/>
    <w:rsid w:val="008A2A47"/>
    <w:rsid w:val="008A63EF"/>
    <w:rsid w:val="008A76FD"/>
    <w:rsid w:val="008B1C73"/>
    <w:rsid w:val="008B2D09"/>
    <w:rsid w:val="008B3079"/>
    <w:rsid w:val="008B730E"/>
    <w:rsid w:val="008C1AD5"/>
    <w:rsid w:val="008C24AB"/>
    <w:rsid w:val="008C2E08"/>
    <w:rsid w:val="008C537F"/>
    <w:rsid w:val="008C6792"/>
    <w:rsid w:val="008C731E"/>
    <w:rsid w:val="008C7C48"/>
    <w:rsid w:val="008D05E5"/>
    <w:rsid w:val="008D09F2"/>
    <w:rsid w:val="008D342F"/>
    <w:rsid w:val="008D3C26"/>
    <w:rsid w:val="008D658B"/>
    <w:rsid w:val="008D6D93"/>
    <w:rsid w:val="008E204E"/>
    <w:rsid w:val="008E5EE3"/>
    <w:rsid w:val="008E5FB5"/>
    <w:rsid w:val="008E6860"/>
    <w:rsid w:val="008E70AB"/>
    <w:rsid w:val="008F0C58"/>
    <w:rsid w:val="008F51E0"/>
    <w:rsid w:val="008F7D8C"/>
    <w:rsid w:val="00900B06"/>
    <w:rsid w:val="0090157B"/>
    <w:rsid w:val="00902816"/>
    <w:rsid w:val="009037E5"/>
    <w:rsid w:val="009054A0"/>
    <w:rsid w:val="009070D8"/>
    <w:rsid w:val="00910F64"/>
    <w:rsid w:val="009121EA"/>
    <w:rsid w:val="00912D74"/>
    <w:rsid w:val="009134D4"/>
    <w:rsid w:val="009213E3"/>
    <w:rsid w:val="009224B9"/>
    <w:rsid w:val="00922568"/>
    <w:rsid w:val="00924C40"/>
    <w:rsid w:val="0093526E"/>
    <w:rsid w:val="00935B23"/>
    <w:rsid w:val="00940ADA"/>
    <w:rsid w:val="009437A2"/>
    <w:rsid w:val="00944B28"/>
    <w:rsid w:val="00945972"/>
    <w:rsid w:val="00950541"/>
    <w:rsid w:val="00953C02"/>
    <w:rsid w:val="00955906"/>
    <w:rsid w:val="0095626D"/>
    <w:rsid w:val="0096710B"/>
    <w:rsid w:val="00977016"/>
    <w:rsid w:val="00984FE9"/>
    <w:rsid w:val="009855A3"/>
    <w:rsid w:val="00985B73"/>
    <w:rsid w:val="00986D94"/>
    <w:rsid w:val="009870A7"/>
    <w:rsid w:val="009875AD"/>
    <w:rsid w:val="009918C5"/>
    <w:rsid w:val="00991ED7"/>
    <w:rsid w:val="00995658"/>
    <w:rsid w:val="00997354"/>
    <w:rsid w:val="009A0491"/>
    <w:rsid w:val="009A150F"/>
    <w:rsid w:val="009A17CE"/>
    <w:rsid w:val="009A3BC4"/>
    <w:rsid w:val="009A40BB"/>
    <w:rsid w:val="009A7077"/>
    <w:rsid w:val="009B1936"/>
    <w:rsid w:val="009B278C"/>
    <w:rsid w:val="009B40AC"/>
    <w:rsid w:val="009D33F5"/>
    <w:rsid w:val="009D5B45"/>
    <w:rsid w:val="009E0E1F"/>
    <w:rsid w:val="009E2839"/>
    <w:rsid w:val="009E4F1C"/>
    <w:rsid w:val="009E6F05"/>
    <w:rsid w:val="009F0D51"/>
    <w:rsid w:val="009F0DE1"/>
    <w:rsid w:val="009F297F"/>
    <w:rsid w:val="009F29DC"/>
    <w:rsid w:val="009F2A72"/>
    <w:rsid w:val="009F448C"/>
    <w:rsid w:val="009F7ADB"/>
    <w:rsid w:val="00A001FD"/>
    <w:rsid w:val="00A03685"/>
    <w:rsid w:val="00A07470"/>
    <w:rsid w:val="00A07B86"/>
    <w:rsid w:val="00A10539"/>
    <w:rsid w:val="00A1155A"/>
    <w:rsid w:val="00A11596"/>
    <w:rsid w:val="00A14E84"/>
    <w:rsid w:val="00A15312"/>
    <w:rsid w:val="00A15763"/>
    <w:rsid w:val="00A16216"/>
    <w:rsid w:val="00A16E94"/>
    <w:rsid w:val="00A17220"/>
    <w:rsid w:val="00A17CA3"/>
    <w:rsid w:val="00A21E2E"/>
    <w:rsid w:val="00A2266D"/>
    <w:rsid w:val="00A23F5C"/>
    <w:rsid w:val="00A2411A"/>
    <w:rsid w:val="00A26A40"/>
    <w:rsid w:val="00A338A3"/>
    <w:rsid w:val="00A36378"/>
    <w:rsid w:val="00A36705"/>
    <w:rsid w:val="00A40CBC"/>
    <w:rsid w:val="00A42ADD"/>
    <w:rsid w:val="00A5385F"/>
    <w:rsid w:val="00A53AD9"/>
    <w:rsid w:val="00A554C2"/>
    <w:rsid w:val="00A55537"/>
    <w:rsid w:val="00A574E7"/>
    <w:rsid w:val="00A579A6"/>
    <w:rsid w:val="00A611BD"/>
    <w:rsid w:val="00A61BB0"/>
    <w:rsid w:val="00A61C16"/>
    <w:rsid w:val="00A62365"/>
    <w:rsid w:val="00A62995"/>
    <w:rsid w:val="00A64173"/>
    <w:rsid w:val="00A67391"/>
    <w:rsid w:val="00A70E1E"/>
    <w:rsid w:val="00A73C7C"/>
    <w:rsid w:val="00A740D0"/>
    <w:rsid w:val="00A76AA3"/>
    <w:rsid w:val="00A802A9"/>
    <w:rsid w:val="00A82209"/>
    <w:rsid w:val="00A82AD0"/>
    <w:rsid w:val="00A83BAE"/>
    <w:rsid w:val="00A8489D"/>
    <w:rsid w:val="00A85D32"/>
    <w:rsid w:val="00A87DB4"/>
    <w:rsid w:val="00A91E28"/>
    <w:rsid w:val="00A94855"/>
    <w:rsid w:val="00A96D58"/>
    <w:rsid w:val="00AA19A2"/>
    <w:rsid w:val="00AA458D"/>
    <w:rsid w:val="00AA6A80"/>
    <w:rsid w:val="00AB44C1"/>
    <w:rsid w:val="00AB7760"/>
    <w:rsid w:val="00AC0584"/>
    <w:rsid w:val="00AC0D12"/>
    <w:rsid w:val="00AC1207"/>
    <w:rsid w:val="00AC18AD"/>
    <w:rsid w:val="00AC295C"/>
    <w:rsid w:val="00AC36FF"/>
    <w:rsid w:val="00AC50D3"/>
    <w:rsid w:val="00AC5A37"/>
    <w:rsid w:val="00AD75A2"/>
    <w:rsid w:val="00AE18E0"/>
    <w:rsid w:val="00AE1BF7"/>
    <w:rsid w:val="00AE25BF"/>
    <w:rsid w:val="00AE4AF8"/>
    <w:rsid w:val="00AE54B6"/>
    <w:rsid w:val="00AE65B1"/>
    <w:rsid w:val="00AE782D"/>
    <w:rsid w:val="00AF36FD"/>
    <w:rsid w:val="00AF3DC9"/>
    <w:rsid w:val="00AF49E5"/>
    <w:rsid w:val="00B00AF4"/>
    <w:rsid w:val="00B03B82"/>
    <w:rsid w:val="00B03C01"/>
    <w:rsid w:val="00B05D99"/>
    <w:rsid w:val="00B06449"/>
    <w:rsid w:val="00B078D6"/>
    <w:rsid w:val="00B112FD"/>
    <w:rsid w:val="00B11A19"/>
    <w:rsid w:val="00B14B6A"/>
    <w:rsid w:val="00B16D06"/>
    <w:rsid w:val="00B173B8"/>
    <w:rsid w:val="00B227F3"/>
    <w:rsid w:val="00B23405"/>
    <w:rsid w:val="00B25C91"/>
    <w:rsid w:val="00B26AC1"/>
    <w:rsid w:val="00B3015C"/>
    <w:rsid w:val="00B316DD"/>
    <w:rsid w:val="00B352C2"/>
    <w:rsid w:val="00B3568B"/>
    <w:rsid w:val="00B358F4"/>
    <w:rsid w:val="00B376D8"/>
    <w:rsid w:val="00B37D5E"/>
    <w:rsid w:val="00B4282E"/>
    <w:rsid w:val="00B43FCE"/>
    <w:rsid w:val="00B4597C"/>
    <w:rsid w:val="00B46DE0"/>
    <w:rsid w:val="00B5233E"/>
    <w:rsid w:val="00B527A7"/>
    <w:rsid w:val="00B54752"/>
    <w:rsid w:val="00B552C4"/>
    <w:rsid w:val="00B5682C"/>
    <w:rsid w:val="00B61814"/>
    <w:rsid w:val="00B66D7C"/>
    <w:rsid w:val="00B71FB9"/>
    <w:rsid w:val="00B7464C"/>
    <w:rsid w:val="00B749F8"/>
    <w:rsid w:val="00B74D54"/>
    <w:rsid w:val="00B751C9"/>
    <w:rsid w:val="00B75765"/>
    <w:rsid w:val="00B853A8"/>
    <w:rsid w:val="00B85BE7"/>
    <w:rsid w:val="00B86AE4"/>
    <w:rsid w:val="00B915A2"/>
    <w:rsid w:val="00B94C7C"/>
    <w:rsid w:val="00B95BFB"/>
    <w:rsid w:val="00B9642F"/>
    <w:rsid w:val="00B96A7C"/>
    <w:rsid w:val="00BA1D31"/>
    <w:rsid w:val="00BA3908"/>
    <w:rsid w:val="00BA3A53"/>
    <w:rsid w:val="00BA4095"/>
    <w:rsid w:val="00BA4E2D"/>
    <w:rsid w:val="00BA5B43"/>
    <w:rsid w:val="00BB01E3"/>
    <w:rsid w:val="00BB08E8"/>
    <w:rsid w:val="00BB10C1"/>
    <w:rsid w:val="00BB3819"/>
    <w:rsid w:val="00BB475D"/>
    <w:rsid w:val="00BB49C7"/>
    <w:rsid w:val="00BB5318"/>
    <w:rsid w:val="00BB7DFE"/>
    <w:rsid w:val="00BC3437"/>
    <w:rsid w:val="00BC50B2"/>
    <w:rsid w:val="00BC642A"/>
    <w:rsid w:val="00BC661C"/>
    <w:rsid w:val="00BD37BD"/>
    <w:rsid w:val="00BD4251"/>
    <w:rsid w:val="00BD5E8A"/>
    <w:rsid w:val="00BE1B14"/>
    <w:rsid w:val="00BE1BEC"/>
    <w:rsid w:val="00BE1D64"/>
    <w:rsid w:val="00BE3569"/>
    <w:rsid w:val="00BE449A"/>
    <w:rsid w:val="00BE6407"/>
    <w:rsid w:val="00BF3B1F"/>
    <w:rsid w:val="00BF3BAA"/>
    <w:rsid w:val="00BF54C6"/>
    <w:rsid w:val="00BF7FEA"/>
    <w:rsid w:val="00C019DD"/>
    <w:rsid w:val="00C01CA3"/>
    <w:rsid w:val="00C0274E"/>
    <w:rsid w:val="00C03EBC"/>
    <w:rsid w:val="00C06014"/>
    <w:rsid w:val="00C11B73"/>
    <w:rsid w:val="00C1330C"/>
    <w:rsid w:val="00C148A4"/>
    <w:rsid w:val="00C14D91"/>
    <w:rsid w:val="00C1548A"/>
    <w:rsid w:val="00C15B9A"/>
    <w:rsid w:val="00C16236"/>
    <w:rsid w:val="00C21344"/>
    <w:rsid w:val="00C21657"/>
    <w:rsid w:val="00C348D6"/>
    <w:rsid w:val="00C41F14"/>
    <w:rsid w:val="00C42949"/>
    <w:rsid w:val="00C43735"/>
    <w:rsid w:val="00C43D1E"/>
    <w:rsid w:val="00C50CDF"/>
    <w:rsid w:val="00C50E24"/>
    <w:rsid w:val="00C50F7C"/>
    <w:rsid w:val="00C51441"/>
    <w:rsid w:val="00C51E06"/>
    <w:rsid w:val="00C52531"/>
    <w:rsid w:val="00C53F9F"/>
    <w:rsid w:val="00C54875"/>
    <w:rsid w:val="00C55B68"/>
    <w:rsid w:val="00C57C50"/>
    <w:rsid w:val="00C57D9E"/>
    <w:rsid w:val="00C57E6A"/>
    <w:rsid w:val="00C60CE6"/>
    <w:rsid w:val="00C66BAD"/>
    <w:rsid w:val="00C66D1C"/>
    <w:rsid w:val="00C71369"/>
    <w:rsid w:val="00C715CA"/>
    <w:rsid w:val="00C75530"/>
    <w:rsid w:val="00C75B7D"/>
    <w:rsid w:val="00C804E4"/>
    <w:rsid w:val="00C80E6D"/>
    <w:rsid w:val="00C810C2"/>
    <w:rsid w:val="00C812C6"/>
    <w:rsid w:val="00C82E55"/>
    <w:rsid w:val="00C90C04"/>
    <w:rsid w:val="00C90F39"/>
    <w:rsid w:val="00C91722"/>
    <w:rsid w:val="00C9184B"/>
    <w:rsid w:val="00CA127B"/>
    <w:rsid w:val="00CA22FD"/>
    <w:rsid w:val="00CA541B"/>
    <w:rsid w:val="00CA734F"/>
    <w:rsid w:val="00CA7B23"/>
    <w:rsid w:val="00CB0275"/>
    <w:rsid w:val="00CB22C9"/>
    <w:rsid w:val="00CB3DFD"/>
    <w:rsid w:val="00CB454F"/>
    <w:rsid w:val="00CB5A3F"/>
    <w:rsid w:val="00CB6A90"/>
    <w:rsid w:val="00CC01F5"/>
    <w:rsid w:val="00CC471B"/>
    <w:rsid w:val="00CC5335"/>
    <w:rsid w:val="00CC62EE"/>
    <w:rsid w:val="00CD0992"/>
    <w:rsid w:val="00CD1BEF"/>
    <w:rsid w:val="00CD23AE"/>
    <w:rsid w:val="00CD2C7D"/>
    <w:rsid w:val="00CD48C7"/>
    <w:rsid w:val="00CD56FC"/>
    <w:rsid w:val="00CE0FC2"/>
    <w:rsid w:val="00CE2E54"/>
    <w:rsid w:val="00CE3B60"/>
    <w:rsid w:val="00CE4381"/>
    <w:rsid w:val="00CE6BA1"/>
    <w:rsid w:val="00CE7F53"/>
    <w:rsid w:val="00CF48E5"/>
    <w:rsid w:val="00CF5065"/>
    <w:rsid w:val="00CF559C"/>
    <w:rsid w:val="00CF570F"/>
    <w:rsid w:val="00D0501B"/>
    <w:rsid w:val="00D070C1"/>
    <w:rsid w:val="00D164A1"/>
    <w:rsid w:val="00D20020"/>
    <w:rsid w:val="00D20598"/>
    <w:rsid w:val="00D20E9E"/>
    <w:rsid w:val="00D20F14"/>
    <w:rsid w:val="00D23600"/>
    <w:rsid w:val="00D24485"/>
    <w:rsid w:val="00D26371"/>
    <w:rsid w:val="00D302EE"/>
    <w:rsid w:val="00D317AB"/>
    <w:rsid w:val="00D331AD"/>
    <w:rsid w:val="00D33F8E"/>
    <w:rsid w:val="00D34B54"/>
    <w:rsid w:val="00D3711F"/>
    <w:rsid w:val="00D37943"/>
    <w:rsid w:val="00D41CC9"/>
    <w:rsid w:val="00D44FC8"/>
    <w:rsid w:val="00D52AD4"/>
    <w:rsid w:val="00D52D3C"/>
    <w:rsid w:val="00D55015"/>
    <w:rsid w:val="00D55B03"/>
    <w:rsid w:val="00D55CB8"/>
    <w:rsid w:val="00D56675"/>
    <w:rsid w:val="00D56F22"/>
    <w:rsid w:val="00D61CBE"/>
    <w:rsid w:val="00D6305D"/>
    <w:rsid w:val="00D64456"/>
    <w:rsid w:val="00D652B4"/>
    <w:rsid w:val="00D71151"/>
    <w:rsid w:val="00D71BB4"/>
    <w:rsid w:val="00D71F40"/>
    <w:rsid w:val="00D72AE7"/>
    <w:rsid w:val="00D74EF9"/>
    <w:rsid w:val="00D769AB"/>
    <w:rsid w:val="00D77416"/>
    <w:rsid w:val="00D82449"/>
    <w:rsid w:val="00D864C2"/>
    <w:rsid w:val="00D97FA0"/>
    <w:rsid w:val="00DA0A27"/>
    <w:rsid w:val="00DA11D0"/>
    <w:rsid w:val="00DA2C87"/>
    <w:rsid w:val="00DA3D2E"/>
    <w:rsid w:val="00DA48E6"/>
    <w:rsid w:val="00DA744C"/>
    <w:rsid w:val="00DA74F3"/>
    <w:rsid w:val="00DA7F7F"/>
    <w:rsid w:val="00DB4307"/>
    <w:rsid w:val="00DB460C"/>
    <w:rsid w:val="00DB6A05"/>
    <w:rsid w:val="00DC016F"/>
    <w:rsid w:val="00DC15E4"/>
    <w:rsid w:val="00DC18CC"/>
    <w:rsid w:val="00DC2120"/>
    <w:rsid w:val="00DC7CC4"/>
    <w:rsid w:val="00DD11AB"/>
    <w:rsid w:val="00DD58B7"/>
    <w:rsid w:val="00DD771B"/>
    <w:rsid w:val="00DE1D40"/>
    <w:rsid w:val="00DE3824"/>
    <w:rsid w:val="00DE4371"/>
    <w:rsid w:val="00DE67C7"/>
    <w:rsid w:val="00DF05AA"/>
    <w:rsid w:val="00DF1A11"/>
    <w:rsid w:val="00DF1DD2"/>
    <w:rsid w:val="00DF39DD"/>
    <w:rsid w:val="00DF40D0"/>
    <w:rsid w:val="00DF4AF9"/>
    <w:rsid w:val="00DF4BB1"/>
    <w:rsid w:val="00DF6084"/>
    <w:rsid w:val="00DF7043"/>
    <w:rsid w:val="00E01F8C"/>
    <w:rsid w:val="00E033E0"/>
    <w:rsid w:val="00E04205"/>
    <w:rsid w:val="00E06C47"/>
    <w:rsid w:val="00E10634"/>
    <w:rsid w:val="00E13875"/>
    <w:rsid w:val="00E13CB2"/>
    <w:rsid w:val="00E13DA2"/>
    <w:rsid w:val="00E16BAB"/>
    <w:rsid w:val="00E16D63"/>
    <w:rsid w:val="00E16EBE"/>
    <w:rsid w:val="00E207DE"/>
    <w:rsid w:val="00E23A67"/>
    <w:rsid w:val="00E24879"/>
    <w:rsid w:val="00E279B9"/>
    <w:rsid w:val="00E3180E"/>
    <w:rsid w:val="00E3284A"/>
    <w:rsid w:val="00E3652F"/>
    <w:rsid w:val="00E37C2F"/>
    <w:rsid w:val="00E400C5"/>
    <w:rsid w:val="00E4170A"/>
    <w:rsid w:val="00E430CD"/>
    <w:rsid w:val="00E434CB"/>
    <w:rsid w:val="00E51540"/>
    <w:rsid w:val="00E51B8F"/>
    <w:rsid w:val="00E52469"/>
    <w:rsid w:val="00E53EF0"/>
    <w:rsid w:val="00E549AD"/>
    <w:rsid w:val="00E577FD"/>
    <w:rsid w:val="00E601D4"/>
    <w:rsid w:val="00E60799"/>
    <w:rsid w:val="00E60E69"/>
    <w:rsid w:val="00E61B39"/>
    <w:rsid w:val="00E62B96"/>
    <w:rsid w:val="00E656A3"/>
    <w:rsid w:val="00E72BF2"/>
    <w:rsid w:val="00E7462B"/>
    <w:rsid w:val="00E74819"/>
    <w:rsid w:val="00E75211"/>
    <w:rsid w:val="00E76F69"/>
    <w:rsid w:val="00E809BD"/>
    <w:rsid w:val="00E81097"/>
    <w:rsid w:val="00E82D15"/>
    <w:rsid w:val="00E87C63"/>
    <w:rsid w:val="00E90B85"/>
    <w:rsid w:val="00E91D9D"/>
    <w:rsid w:val="00E94F40"/>
    <w:rsid w:val="00EA57E8"/>
    <w:rsid w:val="00EA6001"/>
    <w:rsid w:val="00EA6F8D"/>
    <w:rsid w:val="00EB2AD9"/>
    <w:rsid w:val="00EB4956"/>
    <w:rsid w:val="00EB4D86"/>
    <w:rsid w:val="00EC2397"/>
    <w:rsid w:val="00EC4E68"/>
    <w:rsid w:val="00EC7ED7"/>
    <w:rsid w:val="00ED22CF"/>
    <w:rsid w:val="00ED567B"/>
    <w:rsid w:val="00ED6055"/>
    <w:rsid w:val="00ED6C6D"/>
    <w:rsid w:val="00ED7A5B"/>
    <w:rsid w:val="00EE1AB4"/>
    <w:rsid w:val="00EE1F05"/>
    <w:rsid w:val="00EE56F9"/>
    <w:rsid w:val="00EF1135"/>
    <w:rsid w:val="00EF3A47"/>
    <w:rsid w:val="00EF3E3E"/>
    <w:rsid w:val="00EF423F"/>
    <w:rsid w:val="00EF5453"/>
    <w:rsid w:val="00EF6FBF"/>
    <w:rsid w:val="00EF7740"/>
    <w:rsid w:val="00F0215F"/>
    <w:rsid w:val="00F030B2"/>
    <w:rsid w:val="00F035E3"/>
    <w:rsid w:val="00F03A53"/>
    <w:rsid w:val="00F071F4"/>
    <w:rsid w:val="00F11ED5"/>
    <w:rsid w:val="00F134A0"/>
    <w:rsid w:val="00F13FC0"/>
    <w:rsid w:val="00F13FD8"/>
    <w:rsid w:val="00F1493C"/>
    <w:rsid w:val="00F1646E"/>
    <w:rsid w:val="00F214A7"/>
    <w:rsid w:val="00F23BC4"/>
    <w:rsid w:val="00F25CC9"/>
    <w:rsid w:val="00F30B14"/>
    <w:rsid w:val="00F32AD8"/>
    <w:rsid w:val="00F34B10"/>
    <w:rsid w:val="00F368D1"/>
    <w:rsid w:val="00F400F7"/>
    <w:rsid w:val="00F40B75"/>
    <w:rsid w:val="00F41A27"/>
    <w:rsid w:val="00F4338D"/>
    <w:rsid w:val="00F440D3"/>
    <w:rsid w:val="00F445B9"/>
    <w:rsid w:val="00F4543C"/>
    <w:rsid w:val="00F4590F"/>
    <w:rsid w:val="00F52B84"/>
    <w:rsid w:val="00F5476E"/>
    <w:rsid w:val="00F60A5E"/>
    <w:rsid w:val="00F62DAE"/>
    <w:rsid w:val="00F64994"/>
    <w:rsid w:val="00F64D89"/>
    <w:rsid w:val="00F65034"/>
    <w:rsid w:val="00F71806"/>
    <w:rsid w:val="00F72C19"/>
    <w:rsid w:val="00F75B5C"/>
    <w:rsid w:val="00F77E9B"/>
    <w:rsid w:val="00F80436"/>
    <w:rsid w:val="00F815DB"/>
    <w:rsid w:val="00F81654"/>
    <w:rsid w:val="00F8549B"/>
    <w:rsid w:val="00F86414"/>
    <w:rsid w:val="00F87787"/>
    <w:rsid w:val="00F9072B"/>
    <w:rsid w:val="00F917B9"/>
    <w:rsid w:val="00F921F1"/>
    <w:rsid w:val="00F927C5"/>
    <w:rsid w:val="00F946DF"/>
    <w:rsid w:val="00F94B99"/>
    <w:rsid w:val="00F95095"/>
    <w:rsid w:val="00F9607B"/>
    <w:rsid w:val="00FA2D22"/>
    <w:rsid w:val="00FA47FC"/>
    <w:rsid w:val="00FA4CE8"/>
    <w:rsid w:val="00FA4E7D"/>
    <w:rsid w:val="00FA535E"/>
    <w:rsid w:val="00FB14F2"/>
    <w:rsid w:val="00FB1653"/>
    <w:rsid w:val="00FB2BBE"/>
    <w:rsid w:val="00FB33B0"/>
    <w:rsid w:val="00FB4236"/>
    <w:rsid w:val="00FB5676"/>
    <w:rsid w:val="00FB6618"/>
    <w:rsid w:val="00FC0804"/>
    <w:rsid w:val="00FC1655"/>
    <w:rsid w:val="00FC3B6D"/>
    <w:rsid w:val="00FC5A8B"/>
    <w:rsid w:val="00FC7A16"/>
    <w:rsid w:val="00FC7B8B"/>
    <w:rsid w:val="00FD3A4E"/>
    <w:rsid w:val="00FD53CA"/>
    <w:rsid w:val="00FD5DD4"/>
    <w:rsid w:val="00FD638A"/>
    <w:rsid w:val="00FD69F5"/>
    <w:rsid w:val="00FD79B5"/>
    <w:rsid w:val="00FE5BAC"/>
    <w:rsid w:val="00FE73FA"/>
    <w:rsid w:val="00FE7CA9"/>
    <w:rsid w:val="00FF1582"/>
    <w:rsid w:val="00FF4A28"/>
    <w:rsid w:val="00FF5A05"/>
    <w:rsid w:val="00FF6998"/>
    <w:rsid w:val="00FF79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2BA480-39E2-4C00-9A6D-CC63F678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Grid1-Accent21">
    <w:name w:val="Medium Grid 1 - Accent 2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styleId="Caption">
    <w:name w:val="caption"/>
    <w:aliases w:val="cap"/>
    <w:basedOn w:val="Normal"/>
    <w:link w:val="CaptionChar"/>
    <w:qFormat/>
    <w:rsid w:val="007C6B48"/>
    <w:pPr>
      <w:keepNext/>
      <w:overflowPunct/>
      <w:autoSpaceDE/>
      <w:autoSpaceDN/>
      <w:adjustRightInd/>
      <w:spacing w:after="0"/>
      <w:jc w:val="center"/>
      <w:textAlignment w:val="auto"/>
    </w:pPr>
    <w:rPr>
      <w:rFonts w:ascii="Arial" w:eastAsia="Malgun Gothic"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rPr>
    <w:tblPr>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7B5056"/>
    <w:rPr>
      <w:lang w:val="en-GB" w:eastAsia="en-US"/>
    </w:rPr>
  </w:style>
  <w:style w:type="paragraph" w:customStyle="1" w:styleId="INDENT2">
    <w:name w:val="INDENT2"/>
    <w:basedOn w:val="Normal"/>
    <w:rsid w:val="00EB4956"/>
    <w:pPr>
      <w:ind w:left="1135" w:hanging="284"/>
    </w:pPr>
  </w:style>
  <w:style w:type="character" w:customStyle="1" w:styleId="CaptionChar">
    <w:name w:val="Caption Char"/>
    <w:aliases w:val="cap Char"/>
    <w:link w:val="Caption"/>
    <w:rsid w:val="00EB4956"/>
    <w:rPr>
      <w:rFonts w:ascii="Arial" w:eastAsia="Malgun Gothic" w:hAnsi="Arial" w:cs="Arial"/>
      <w:b/>
      <w:bCs/>
      <w:lang w:eastAsia="en-US"/>
    </w:rPr>
  </w:style>
  <w:style w:type="paragraph" w:styleId="ListParagraph">
    <w:name w:val="List Paragraph"/>
    <w:basedOn w:val="Normal"/>
    <w:uiPriority w:val="34"/>
    <w:qFormat/>
    <w:rsid w:val="008B73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1176">
      <w:bodyDiv w:val="1"/>
      <w:marLeft w:val="0"/>
      <w:marRight w:val="0"/>
      <w:marTop w:val="0"/>
      <w:marBottom w:val="0"/>
      <w:divBdr>
        <w:top w:val="none" w:sz="0" w:space="0" w:color="auto"/>
        <w:left w:val="none" w:sz="0" w:space="0" w:color="auto"/>
        <w:bottom w:val="none" w:sz="0" w:space="0" w:color="auto"/>
        <w:right w:val="none" w:sz="0" w:space="0" w:color="auto"/>
      </w:divBdr>
    </w:div>
    <w:div w:id="388696336">
      <w:bodyDiv w:val="1"/>
      <w:marLeft w:val="0"/>
      <w:marRight w:val="0"/>
      <w:marTop w:val="0"/>
      <w:marBottom w:val="0"/>
      <w:divBdr>
        <w:top w:val="none" w:sz="0" w:space="0" w:color="auto"/>
        <w:left w:val="none" w:sz="0" w:space="0" w:color="auto"/>
        <w:bottom w:val="none" w:sz="0" w:space="0" w:color="auto"/>
        <w:right w:val="none" w:sz="0" w:space="0" w:color="auto"/>
      </w:divBdr>
    </w:div>
    <w:div w:id="3908132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8522932">
      <w:bodyDiv w:val="1"/>
      <w:marLeft w:val="0"/>
      <w:marRight w:val="0"/>
      <w:marTop w:val="0"/>
      <w:marBottom w:val="0"/>
      <w:divBdr>
        <w:top w:val="none" w:sz="0" w:space="0" w:color="auto"/>
        <w:left w:val="none" w:sz="0" w:space="0" w:color="auto"/>
        <w:bottom w:val="none" w:sz="0" w:space="0" w:color="auto"/>
        <w:right w:val="none" w:sz="0" w:space="0" w:color="auto"/>
      </w:divBdr>
    </w:div>
    <w:div w:id="441074746">
      <w:bodyDiv w:val="1"/>
      <w:marLeft w:val="0"/>
      <w:marRight w:val="0"/>
      <w:marTop w:val="0"/>
      <w:marBottom w:val="0"/>
      <w:divBdr>
        <w:top w:val="none" w:sz="0" w:space="0" w:color="auto"/>
        <w:left w:val="none" w:sz="0" w:space="0" w:color="auto"/>
        <w:bottom w:val="none" w:sz="0" w:space="0" w:color="auto"/>
        <w:right w:val="none" w:sz="0" w:space="0" w:color="auto"/>
      </w:divBdr>
    </w:div>
    <w:div w:id="450787243">
      <w:bodyDiv w:val="1"/>
      <w:marLeft w:val="0"/>
      <w:marRight w:val="0"/>
      <w:marTop w:val="0"/>
      <w:marBottom w:val="0"/>
      <w:divBdr>
        <w:top w:val="none" w:sz="0" w:space="0" w:color="auto"/>
        <w:left w:val="none" w:sz="0" w:space="0" w:color="auto"/>
        <w:bottom w:val="none" w:sz="0" w:space="0" w:color="auto"/>
        <w:right w:val="none" w:sz="0" w:space="0" w:color="auto"/>
      </w:divBdr>
    </w:div>
    <w:div w:id="471873940">
      <w:bodyDiv w:val="1"/>
      <w:marLeft w:val="0"/>
      <w:marRight w:val="0"/>
      <w:marTop w:val="0"/>
      <w:marBottom w:val="0"/>
      <w:divBdr>
        <w:top w:val="none" w:sz="0" w:space="0" w:color="auto"/>
        <w:left w:val="none" w:sz="0" w:space="0" w:color="auto"/>
        <w:bottom w:val="none" w:sz="0" w:space="0" w:color="auto"/>
        <w:right w:val="none" w:sz="0" w:space="0" w:color="auto"/>
      </w:divBdr>
    </w:div>
    <w:div w:id="605189497">
      <w:bodyDiv w:val="1"/>
      <w:marLeft w:val="0"/>
      <w:marRight w:val="0"/>
      <w:marTop w:val="0"/>
      <w:marBottom w:val="0"/>
      <w:divBdr>
        <w:top w:val="none" w:sz="0" w:space="0" w:color="auto"/>
        <w:left w:val="none" w:sz="0" w:space="0" w:color="auto"/>
        <w:bottom w:val="none" w:sz="0" w:space="0" w:color="auto"/>
        <w:right w:val="none" w:sz="0" w:space="0" w:color="auto"/>
      </w:divBdr>
    </w:div>
    <w:div w:id="628437688">
      <w:bodyDiv w:val="1"/>
      <w:marLeft w:val="0"/>
      <w:marRight w:val="0"/>
      <w:marTop w:val="0"/>
      <w:marBottom w:val="0"/>
      <w:divBdr>
        <w:top w:val="none" w:sz="0" w:space="0" w:color="auto"/>
        <w:left w:val="none" w:sz="0" w:space="0" w:color="auto"/>
        <w:bottom w:val="none" w:sz="0" w:space="0" w:color="auto"/>
        <w:right w:val="none" w:sz="0" w:space="0" w:color="auto"/>
      </w:divBdr>
    </w:div>
    <w:div w:id="725450669">
      <w:bodyDiv w:val="1"/>
      <w:marLeft w:val="0"/>
      <w:marRight w:val="0"/>
      <w:marTop w:val="0"/>
      <w:marBottom w:val="0"/>
      <w:divBdr>
        <w:top w:val="none" w:sz="0" w:space="0" w:color="auto"/>
        <w:left w:val="none" w:sz="0" w:space="0" w:color="auto"/>
        <w:bottom w:val="none" w:sz="0" w:space="0" w:color="auto"/>
        <w:right w:val="none" w:sz="0" w:space="0" w:color="auto"/>
      </w:divBdr>
    </w:div>
    <w:div w:id="76245767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956445305">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077941595">
      <w:bodyDiv w:val="1"/>
      <w:marLeft w:val="0"/>
      <w:marRight w:val="0"/>
      <w:marTop w:val="0"/>
      <w:marBottom w:val="0"/>
      <w:divBdr>
        <w:top w:val="none" w:sz="0" w:space="0" w:color="auto"/>
        <w:left w:val="none" w:sz="0" w:space="0" w:color="auto"/>
        <w:bottom w:val="none" w:sz="0" w:space="0" w:color="auto"/>
        <w:right w:val="none" w:sz="0" w:space="0" w:color="auto"/>
      </w:divBdr>
    </w:div>
    <w:div w:id="1137727468">
      <w:bodyDiv w:val="1"/>
      <w:marLeft w:val="0"/>
      <w:marRight w:val="0"/>
      <w:marTop w:val="0"/>
      <w:marBottom w:val="0"/>
      <w:divBdr>
        <w:top w:val="none" w:sz="0" w:space="0" w:color="auto"/>
        <w:left w:val="none" w:sz="0" w:space="0" w:color="auto"/>
        <w:bottom w:val="none" w:sz="0" w:space="0" w:color="auto"/>
        <w:right w:val="none" w:sz="0" w:space="0" w:color="auto"/>
      </w:divBdr>
    </w:div>
    <w:div w:id="1190296397">
      <w:bodyDiv w:val="1"/>
      <w:marLeft w:val="0"/>
      <w:marRight w:val="0"/>
      <w:marTop w:val="0"/>
      <w:marBottom w:val="0"/>
      <w:divBdr>
        <w:top w:val="none" w:sz="0" w:space="0" w:color="auto"/>
        <w:left w:val="none" w:sz="0" w:space="0" w:color="auto"/>
        <w:bottom w:val="none" w:sz="0" w:space="0" w:color="auto"/>
        <w:right w:val="none" w:sz="0" w:space="0" w:color="auto"/>
      </w:divBdr>
    </w:div>
    <w:div w:id="1196112786">
      <w:bodyDiv w:val="1"/>
      <w:marLeft w:val="0"/>
      <w:marRight w:val="0"/>
      <w:marTop w:val="0"/>
      <w:marBottom w:val="0"/>
      <w:divBdr>
        <w:top w:val="none" w:sz="0" w:space="0" w:color="auto"/>
        <w:left w:val="none" w:sz="0" w:space="0" w:color="auto"/>
        <w:bottom w:val="none" w:sz="0" w:space="0" w:color="auto"/>
        <w:right w:val="none" w:sz="0" w:space="0" w:color="auto"/>
      </w:divBdr>
    </w:div>
    <w:div w:id="1259943870">
      <w:bodyDiv w:val="1"/>
      <w:marLeft w:val="0"/>
      <w:marRight w:val="0"/>
      <w:marTop w:val="0"/>
      <w:marBottom w:val="0"/>
      <w:divBdr>
        <w:top w:val="none" w:sz="0" w:space="0" w:color="auto"/>
        <w:left w:val="none" w:sz="0" w:space="0" w:color="auto"/>
        <w:bottom w:val="none" w:sz="0" w:space="0" w:color="auto"/>
        <w:right w:val="none" w:sz="0" w:space="0" w:color="auto"/>
      </w:divBdr>
    </w:div>
    <w:div w:id="1271476272">
      <w:bodyDiv w:val="1"/>
      <w:marLeft w:val="0"/>
      <w:marRight w:val="0"/>
      <w:marTop w:val="0"/>
      <w:marBottom w:val="0"/>
      <w:divBdr>
        <w:top w:val="none" w:sz="0" w:space="0" w:color="auto"/>
        <w:left w:val="none" w:sz="0" w:space="0" w:color="auto"/>
        <w:bottom w:val="none" w:sz="0" w:space="0" w:color="auto"/>
        <w:right w:val="none" w:sz="0" w:space="0" w:color="auto"/>
      </w:divBdr>
    </w:div>
    <w:div w:id="136571849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 w:id="1422989291">
      <w:bodyDiv w:val="1"/>
      <w:marLeft w:val="0"/>
      <w:marRight w:val="0"/>
      <w:marTop w:val="0"/>
      <w:marBottom w:val="0"/>
      <w:divBdr>
        <w:top w:val="none" w:sz="0" w:space="0" w:color="auto"/>
        <w:left w:val="none" w:sz="0" w:space="0" w:color="auto"/>
        <w:bottom w:val="none" w:sz="0" w:space="0" w:color="auto"/>
        <w:right w:val="none" w:sz="0" w:space="0" w:color="auto"/>
      </w:divBdr>
      <w:divsChild>
        <w:div w:id="590893981">
          <w:marLeft w:val="418"/>
          <w:marRight w:val="0"/>
          <w:marTop w:val="77"/>
          <w:marBottom w:val="0"/>
          <w:divBdr>
            <w:top w:val="none" w:sz="0" w:space="0" w:color="auto"/>
            <w:left w:val="none" w:sz="0" w:space="0" w:color="auto"/>
            <w:bottom w:val="none" w:sz="0" w:space="0" w:color="auto"/>
            <w:right w:val="none" w:sz="0" w:space="0" w:color="auto"/>
          </w:divBdr>
        </w:div>
      </w:divsChild>
    </w:div>
    <w:div w:id="1549101561">
      <w:bodyDiv w:val="1"/>
      <w:marLeft w:val="0"/>
      <w:marRight w:val="0"/>
      <w:marTop w:val="0"/>
      <w:marBottom w:val="0"/>
      <w:divBdr>
        <w:top w:val="none" w:sz="0" w:space="0" w:color="auto"/>
        <w:left w:val="none" w:sz="0" w:space="0" w:color="auto"/>
        <w:bottom w:val="none" w:sz="0" w:space="0" w:color="auto"/>
        <w:right w:val="none" w:sz="0" w:space="0" w:color="auto"/>
      </w:divBdr>
    </w:div>
    <w:div w:id="1587225728">
      <w:bodyDiv w:val="1"/>
      <w:marLeft w:val="0"/>
      <w:marRight w:val="0"/>
      <w:marTop w:val="0"/>
      <w:marBottom w:val="0"/>
      <w:divBdr>
        <w:top w:val="none" w:sz="0" w:space="0" w:color="auto"/>
        <w:left w:val="none" w:sz="0" w:space="0" w:color="auto"/>
        <w:bottom w:val="none" w:sz="0" w:space="0" w:color="auto"/>
        <w:right w:val="none" w:sz="0" w:space="0" w:color="auto"/>
      </w:divBdr>
    </w:div>
    <w:div w:id="1647735130">
      <w:bodyDiv w:val="1"/>
      <w:marLeft w:val="0"/>
      <w:marRight w:val="0"/>
      <w:marTop w:val="0"/>
      <w:marBottom w:val="0"/>
      <w:divBdr>
        <w:top w:val="none" w:sz="0" w:space="0" w:color="auto"/>
        <w:left w:val="none" w:sz="0" w:space="0" w:color="auto"/>
        <w:bottom w:val="none" w:sz="0" w:space="0" w:color="auto"/>
        <w:right w:val="none" w:sz="0" w:space="0" w:color="auto"/>
      </w:divBdr>
    </w:div>
    <w:div w:id="1672489075">
      <w:bodyDiv w:val="1"/>
      <w:marLeft w:val="0"/>
      <w:marRight w:val="0"/>
      <w:marTop w:val="0"/>
      <w:marBottom w:val="0"/>
      <w:divBdr>
        <w:top w:val="none" w:sz="0" w:space="0" w:color="auto"/>
        <w:left w:val="none" w:sz="0" w:space="0" w:color="auto"/>
        <w:bottom w:val="none" w:sz="0" w:space="0" w:color="auto"/>
        <w:right w:val="none" w:sz="0" w:space="0" w:color="auto"/>
      </w:divBdr>
    </w:div>
    <w:div w:id="1749157866">
      <w:bodyDiv w:val="1"/>
      <w:marLeft w:val="0"/>
      <w:marRight w:val="0"/>
      <w:marTop w:val="0"/>
      <w:marBottom w:val="0"/>
      <w:divBdr>
        <w:top w:val="none" w:sz="0" w:space="0" w:color="auto"/>
        <w:left w:val="none" w:sz="0" w:space="0" w:color="auto"/>
        <w:bottom w:val="none" w:sz="0" w:space="0" w:color="auto"/>
        <w:right w:val="none" w:sz="0" w:space="0" w:color="auto"/>
      </w:divBdr>
    </w:div>
    <w:div w:id="1799758924">
      <w:bodyDiv w:val="1"/>
      <w:marLeft w:val="0"/>
      <w:marRight w:val="0"/>
      <w:marTop w:val="0"/>
      <w:marBottom w:val="0"/>
      <w:divBdr>
        <w:top w:val="none" w:sz="0" w:space="0" w:color="auto"/>
        <w:left w:val="none" w:sz="0" w:space="0" w:color="auto"/>
        <w:bottom w:val="none" w:sz="0" w:space="0" w:color="auto"/>
        <w:right w:val="none" w:sz="0" w:space="0" w:color="auto"/>
      </w:divBdr>
    </w:div>
    <w:div w:id="1821656715">
      <w:bodyDiv w:val="1"/>
      <w:marLeft w:val="0"/>
      <w:marRight w:val="0"/>
      <w:marTop w:val="0"/>
      <w:marBottom w:val="0"/>
      <w:divBdr>
        <w:top w:val="none" w:sz="0" w:space="0" w:color="auto"/>
        <w:left w:val="none" w:sz="0" w:space="0" w:color="auto"/>
        <w:bottom w:val="none" w:sz="0" w:space="0" w:color="auto"/>
        <w:right w:val="none" w:sz="0" w:space="0" w:color="auto"/>
      </w:divBdr>
    </w:div>
    <w:div w:id="1905484194">
      <w:bodyDiv w:val="1"/>
      <w:marLeft w:val="0"/>
      <w:marRight w:val="0"/>
      <w:marTop w:val="0"/>
      <w:marBottom w:val="0"/>
      <w:divBdr>
        <w:top w:val="none" w:sz="0" w:space="0" w:color="auto"/>
        <w:left w:val="none" w:sz="0" w:space="0" w:color="auto"/>
        <w:bottom w:val="none" w:sz="0" w:space="0" w:color="auto"/>
        <w:right w:val="none" w:sz="0" w:space="0" w:color="auto"/>
      </w:divBdr>
    </w:div>
    <w:div w:id="2000427151">
      <w:bodyDiv w:val="1"/>
      <w:marLeft w:val="0"/>
      <w:marRight w:val="0"/>
      <w:marTop w:val="0"/>
      <w:marBottom w:val="0"/>
      <w:divBdr>
        <w:top w:val="none" w:sz="0" w:space="0" w:color="auto"/>
        <w:left w:val="none" w:sz="0" w:space="0" w:color="auto"/>
        <w:bottom w:val="none" w:sz="0" w:space="0" w:color="auto"/>
        <w:right w:val="none" w:sz="0" w:space="0" w:color="auto"/>
      </w:divBdr>
    </w:div>
    <w:div w:id="204277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nalog.com/media/en/technical-documentation/data-sheets/hmc104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alog.com/en/products/amplifiers/rf-amplifiers/hmc-alh369-die.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n.macom.com/datasheets/MA4AGSW2_rev5.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mpoundsemiconductor.net/article/96912-what-future-for-the-pa.html" TargetMode="External"/><Relationship Id="rId4" Type="http://schemas.openxmlformats.org/officeDocument/2006/relationships/settings" Target="settings.xml"/><Relationship Id="rId9" Type="http://schemas.openxmlformats.org/officeDocument/2006/relationships/hyperlink" Target="http://www.triquint.com/products/p/QPA2628" TargetMode="External"/><Relationship Id="rId14" Type="http://schemas.openxmlformats.org/officeDocument/2006/relationships/hyperlink" Target="https://www.rogerscorp.com/documents/2610/acm/articles/Choosing-Circuit-Materials-for-Millimeter-WaveApplica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471CF-FF93-4112-9546-1BF9705A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2574</Words>
  <Characters>14675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17215</CharactersWithSpaces>
  <SharedDoc>false</SharedDoc>
  <HLinks>
    <vt:vector size="12" baseType="variant">
      <vt:variant>
        <vt:i4>1704010</vt:i4>
      </vt:variant>
      <vt:variant>
        <vt:i4>33</vt:i4>
      </vt:variant>
      <vt:variant>
        <vt:i4>0</vt:i4>
      </vt:variant>
      <vt:variant>
        <vt:i4>5</vt:i4>
      </vt:variant>
      <vt:variant>
        <vt:lpwstr>http://www.5gworkshops.com/5GCM.html</vt:lpwstr>
      </vt:variant>
      <vt:variant>
        <vt:lpwstr/>
      </vt:variant>
      <vt:variant>
        <vt:i4>1704010</vt:i4>
      </vt:variant>
      <vt:variant>
        <vt:i4>30</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Jerry Pi</cp:lastModifiedBy>
  <cp:revision>6</cp:revision>
  <cp:lastPrinted>2016-03-28T18:41:00Z</cp:lastPrinted>
  <dcterms:created xsi:type="dcterms:W3CDTF">2016-08-12T16:15:00Z</dcterms:created>
  <dcterms:modified xsi:type="dcterms:W3CDTF">2016-08-12T16:19:00Z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