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DF235D"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ED0170">
        <w:rPr>
          <w:rFonts w:hint="eastAsia"/>
          <w:b/>
          <w:kern w:val="2"/>
          <w:lang w:eastAsia="zh-CN"/>
        </w:rPr>
        <w:t>86</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066ADC" w:rsidRPr="00CF195E">
        <w:rPr>
          <w:b/>
          <w:kern w:val="2"/>
          <w:lang w:eastAsia="zh-CN"/>
        </w:rPr>
        <w:t>1</w:t>
      </w:r>
      <w:r w:rsidR="00066ADC">
        <w:rPr>
          <w:b/>
          <w:kern w:val="2"/>
          <w:lang w:eastAsia="zh-CN"/>
        </w:rPr>
        <w:t>66208</w:t>
      </w:r>
    </w:p>
    <w:p w:rsidR="009C0564" w:rsidRPr="00CF195E" w:rsidRDefault="00ED0170" w:rsidP="00CF195E">
      <w:pPr>
        <w:jc w:val="left"/>
        <w:rPr>
          <w:b/>
          <w:kern w:val="2"/>
          <w:lang w:eastAsia="zh-CN"/>
        </w:rPr>
      </w:pPr>
      <w:r>
        <w:rPr>
          <w:rFonts w:hint="eastAsia"/>
          <w:b/>
          <w:kern w:val="2"/>
          <w:lang w:eastAsia="zh-CN"/>
        </w:rPr>
        <w:t>Gothenburg</w:t>
      </w:r>
      <w:r w:rsidR="005D0E4F" w:rsidRPr="00CF195E">
        <w:rPr>
          <w:b/>
          <w:kern w:val="2"/>
          <w:lang w:eastAsia="zh-CN"/>
        </w:rPr>
        <w:t xml:space="preserve">, </w:t>
      </w:r>
      <w:r>
        <w:rPr>
          <w:rFonts w:hint="eastAsia"/>
          <w:b/>
          <w:kern w:val="2"/>
          <w:lang w:eastAsia="zh-CN"/>
        </w:rPr>
        <w:t>Sweden</w:t>
      </w:r>
      <w:r w:rsidR="005D0E4F" w:rsidRPr="00CF195E">
        <w:rPr>
          <w:b/>
          <w:kern w:val="2"/>
          <w:lang w:eastAsia="zh-CN"/>
        </w:rPr>
        <w:t>,</w:t>
      </w:r>
      <w:r w:rsidR="009C0564" w:rsidRPr="00CF195E">
        <w:rPr>
          <w:b/>
          <w:kern w:val="2"/>
          <w:lang w:eastAsia="zh-CN"/>
        </w:rPr>
        <w:t xml:space="preserve"> </w:t>
      </w:r>
      <w:r w:rsidR="00947973">
        <w:rPr>
          <w:b/>
          <w:kern w:val="2"/>
          <w:lang w:eastAsia="zh-CN"/>
        </w:rPr>
        <w:t>A</w:t>
      </w:r>
      <w:r>
        <w:rPr>
          <w:rFonts w:hint="eastAsia"/>
          <w:b/>
          <w:kern w:val="2"/>
          <w:lang w:eastAsia="zh-CN"/>
        </w:rPr>
        <w:t>ugust</w:t>
      </w:r>
      <w:r w:rsidR="00EB0CA3" w:rsidRPr="00CF195E">
        <w:rPr>
          <w:b/>
          <w:kern w:val="2"/>
          <w:lang w:eastAsia="zh-CN"/>
        </w:rPr>
        <w:t xml:space="preserve"> </w:t>
      </w:r>
      <w:r>
        <w:rPr>
          <w:rFonts w:hint="eastAsia"/>
          <w:b/>
          <w:kern w:val="2"/>
          <w:lang w:eastAsia="zh-CN"/>
        </w:rPr>
        <w:t>22</w:t>
      </w:r>
      <w:r w:rsidR="00947973">
        <w:rPr>
          <w:b/>
          <w:kern w:val="2"/>
          <w:lang w:eastAsia="zh-CN"/>
        </w:rPr>
        <w:t>-</w:t>
      </w:r>
      <w:r>
        <w:rPr>
          <w:rFonts w:hint="eastAsia"/>
          <w:b/>
          <w:kern w:val="2"/>
          <w:lang w:eastAsia="zh-CN"/>
        </w:rPr>
        <w:t>26</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947973">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D0170">
        <w:rPr>
          <w:rFonts w:hint="eastAsia"/>
          <w:b/>
          <w:kern w:val="2"/>
          <w:lang w:eastAsia="zh-CN"/>
        </w:rPr>
        <w:t>7.2.3.3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D0170">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D0170">
        <w:rPr>
          <w:rFonts w:hint="eastAsia"/>
          <w:b/>
          <w:kern w:val="2"/>
          <w:lang w:eastAsia="zh-CN"/>
        </w:rPr>
        <w:t>Discussion on inter-PLMN supporting</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511C05" w:rsidRDefault="00511C05" w:rsidP="005743DE">
      <w:pPr>
        <w:rPr>
          <w:lang w:eastAsia="zh-CN"/>
        </w:rPr>
      </w:pPr>
      <w:r>
        <w:rPr>
          <w:rFonts w:hint="eastAsia"/>
          <w:lang w:eastAsia="zh-CN"/>
        </w:rPr>
        <w:t>In the V2X work item</w:t>
      </w:r>
      <w:r w:rsidR="00A47169">
        <w:rPr>
          <w:rFonts w:hint="eastAsia"/>
          <w:lang w:eastAsia="zh-CN"/>
        </w:rPr>
        <w:t xml:space="preserve"> </w:t>
      </w:r>
      <w:r w:rsidR="00066ADC">
        <w:rPr>
          <w:lang w:eastAsia="zh-CN"/>
        </w:rPr>
        <w:t>document</w:t>
      </w:r>
      <w:r>
        <w:rPr>
          <w:rFonts w:hint="eastAsia"/>
          <w:lang w:eastAsia="zh-CN"/>
        </w:rPr>
        <w:t xml:space="preserve">, </w:t>
      </w:r>
      <w:r w:rsidR="00C720AA">
        <w:rPr>
          <w:lang w:eastAsia="zh-CN"/>
        </w:rPr>
        <w:t>the following objective is mentioned</w:t>
      </w:r>
      <w:r w:rsidR="00A47169">
        <w:rPr>
          <w:rFonts w:hint="eastAsia"/>
          <w:lang w:eastAsia="zh-CN"/>
        </w:rPr>
        <w:t xml:space="preserve"> </w:t>
      </w:r>
      <w:r w:rsidR="00DF235D">
        <w:rPr>
          <w:lang w:eastAsia="zh-CN"/>
        </w:rPr>
        <w:fldChar w:fldCharType="begin"/>
      </w:r>
      <w:r w:rsidR="00A47169">
        <w:rPr>
          <w:lang w:eastAsia="zh-CN"/>
        </w:rPr>
        <w:instrText xml:space="preserve"> </w:instrText>
      </w:r>
      <w:r w:rsidR="00A47169">
        <w:rPr>
          <w:rFonts w:hint="eastAsia"/>
          <w:lang w:eastAsia="zh-CN"/>
        </w:rPr>
        <w:instrText>REF _Ref458632736 \r \h</w:instrText>
      </w:r>
      <w:r w:rsidR="00A47169">
        <w:rPr>
          <w:lang w:eastAsia="zh-CN"/>
        </w:rPr>
        <w:instrText xml:space="preserve"> </w:instrText>
      </w:r>
      <w:r w:rsidR="00DF235D">
        <w:rPr>
          <w:lang w:eastAsia="zh-CN"/>
        </w:rPr>
      </w:r>
      <w:r w:rsidR="00DF235D">
        <w:rPr>
          <w:lang w:eastAsia="zh-CN"/>
        </w:rPr>
        <w:fldChar w:fldCharType="separate"/>
      </w:r>
      <w:r w:rsidR="001E6BB0">
        <w:rPr>
          <w:lang w:eastAsia="zh-CN"/>
        </w:rPr>
        <w:t>[1]</w:t>
      </w:r>
      <w:r w:rsidR="00DF235D">
        <w:rPr>
          <w:lang w:eastAsia="zh-CN"/>
        </w:rPr>
        <w:fldChar w:fldCharType="end"/>
      </w:r>
      <w:r w:rsidR="00240DED">
        <w:rPr>
          <w:lang w:eastAsia="zh-CN"/>
        </w:rPr>
        <w:t>:</w:t>
      </w:r>
    </w:p>
    <w:p w:rsidR="00511C05" w:rsidRPr="00622C8E" w:rsidRDefault="00511C05" w:rsidP="00511C05">
      <w:pPr>
        <w:numPr>
          <w:ilvl w:val="0"/>
          <w:numId w:val="33"/>
        </w:numPr>
        <w:rPr>
          <w:i/>
          <w:lang w:eastAsia="zh-CN"/>
        </w:rPr>
      </w:pPr>
      <w:r w:rsidRPr="00622C8E">
        <w:rPr>
          <w:i/>
          <w:lang w:eastAsia="ko-KR"/>
        </w:rPr>
        <w:t>Support of i</w:t>
      </w:r>
      <w:r w:rsidRPr="00622C8E">
        <w:rPr>
          <w:rFonts w:hint="eastAsia"/>
          <w:i/>
          <w:lang w:eastAsia="ko-KR"/>
        </w:rPr>
        <w:t xml:space="preserve">nter-PLMN </w:t>
      </w:r>
      <w:r w:rsidRPr="00622C8E">
        <w:rPr>
          <w:i/>
          <w:lang w:eastAsia="ko-KR"/>
        </w:rPr>
        <w:t xml:space="preserve">for both PC5 and Uu </w:t>
      </w:r>
      <w:r w:rsidRPr="00622C8E">
        <w:rPr>
          <w:rFonts w:hint="eastAsia"/>
          <w:i/>
          <w:lang w:eastAsia="ko-KR"/>
        </w:rPr>
        <w:t>(</w:t>
      </w:r>
      <w:r w:rsidRPr="00622C8E">
        <w:rPr>
          <w:i/>
          <w:lang w:eastAsia="ko-KR"/>
        </w:rPr>
        <w:t>Note: Depending on the solutions, the specification(s) may or may not be impacted</w:t>
      </w:r>
      <w:r w:rsidRPr="00622C8E">
        <w:rPr>
          <w:rFonts w:hint="eastAsia"/>
          <w:i/>
          <w:lang w:eastAsia="ko-KR"/>
        </w:rPr>
        <w:t xml:space="preserve">) </w:t>
      </w:r>
      <w:r w:rsidRPr="00622C8E">
        <w:rPr>
          <w:i/>
          <w:lang w:eastAsia="ko-KR"/>
        </w:rPr>
        <w:t>[RAN2, RAN3, RAN1]</w:t>
      </w:r>
    </w:p>
    <w:p w:rsidR="007A2183" w:rsidRDefault="00511C05" w:rsidP="005743DE">
      <w:pPr>
        <w:rPr>
          <w:lang w:eastAsia="zh-CN"/>
        </w:rPr>
      </w:pPr>
      <w:r>
        <w:rPr>
          <w:rFonts w:hint="eastAsia"/>
          <w:lang w:eastAsia="zh-CN"/>
        </w:rPr>
        <w:t>In this contribution, we discuss the scenarios</w:t>
      </w:r>
      <w:r w:rsidR="007A2183">
        <w:rPr>
          <w:rFonts w:hint="eastAsia"/>
          <w:lang w:eastAsia="zh-CN"/>
        </w:rPr>
        <w:t xml:space="preserve"> and </w:t>
      </w:r>
      <w:r w:rsidR="00555744">
        <w:rPr>
          <w:lang w:eastAsia="zh-CN"/>
        </w:rPr>
        <w:t>synchronization</w:t>
      </w:r>
      <w:r w:rsidR="00555744">
        <w:rPr>
          <w:rFonts w:hint="eastAsia"/>
          <w:lang w:eastAsia="zh-CN"/>
        </w:rPr>
        <w:t xml:space="preserve"> </w:t>
      </w:r>
      <w:r w:rsidR="007A2183">
        <w:rPr>
          <w:rFonts w:hint="eastAsia"/>
          <w:lang w:eastAsia="zh-CN"/>
        </w:rPr>
        <w:t xml:space="preserve">issues for </w:t>
      </w:r>
      <w:r w:rsidR="00A50945">
        <w:rPr>
          <w:rFonts w:hint="eastAsia"/>
          <w:lang w:eastAsia="zh-CN"/>
        </w:rPr>
        <w:t>Inter-PLMN operation</w:t>
      </w:r>
      <w:r w:rsidR="007A2183">
        <w:rPr>
          <w:rFonts w:hint="eastAsia"/>
          <w:lang w:eastAsia="zh-CN"/>
        </w:rPr>
        <w:t xml:space="preserve"> for PC5, </w:t>
      </w:r>
      <w:r w:rsidR="00555744">
        <w:rPr>
          <w:rFonts w:hint="eastAsia"/>
          <w:lang w:eastAsia="zh-CN"/>
        </w:rPr>
        <w:t xml:space="preserve">as well as enhancements on </w:t>
      </w:r>
      <w:r w:rsidR="00555744">
        <w:rPr>
          <w:lang w:eastAsia="zh-CN"/>
        </w:rPr>
        <w:t>synchronization</w:t>
      </w:r>
      <w:r w:rsidR="00555744">
        <w:rPr>
          <w:rFonts w:hint="eastAsia"/>
          <w:lang w:eastAsia="zh-CN"/>
        </w:rPr>
        <w:t>.</w:t>
      </w:r>
    </w:p>
    <w:p w:rsidR="00ED0170" w:rsidRPr="007A2183" w:rsidRDefault="00900A01" w:rsidP="007A2183">
      <w:pPr>
        <w:pStyle w:val="Heading1"/>
        <w:tabs>
          <w:tab w:val="clear" w:pos="432"/>
        </w:tabs>
      </w:pPr>
      <w:r>
        <w:rPr>
          <w:rFonts w:hint="eastAsia"/>
        </w:rPr>
        <w:t xml:space="preserve">Scenarios for </w:t>
      </w:r>
      <w:r>
        <w:rPr>
          <w:rFonts w:hint="eastAsia"/>
          <w:lang w:eastAsia="zh-CN"/>
        </w:rPr>
        <w:t>i</w:t>
      </w:r>
      <w:r w:rsidR="007A2183" w:rsidRPr="007A2183">
        <w:rPr>
          <w:rFonts w:hint="eastAsia"/>
        </w:rPr>
        <w:t>nter-PLMN operation</w:t>
      </w:r>
    </w:p>
    <w:p w:rsidR="00900A01" w:rsidRDefault="00C720AA" w:rsidP="005743DE">
      <w:pPr>
        <w:rPr>
          <w:lang w:eastAsia="zh-CN"/>
        </w:rPr>
      </w:pPr>
      <w:r>
        <w:rPr>
          <w:lang w:eastAsia="zh-CN"/>
        </w:rPr>
        <w:t>Two</w:t>
      </w:r>
      <w:r>
        <w:rPr>
          <w:rFonts w:hint="eastAsia"/>
          <w:lang w:eastAsia="zh-CN"/>
        </w:rPr>
        <w:t xml:space="preserve"> </w:t>
      </w:r>
      <w:r w:rsidR="00900A01">
        <w:rPr>
          <w:rFonts w:hint="eastAsia"/>
          <w:lang w:eastAsia="zh-CN"/>
        </w:rPr>
        <w:t xml:space="preserve">inter-PLMN </w:t>
      </w:r>
      <w:r w:rsidR="0014101A">
        <w:rPr>
          <w:rFonts w:hint="eastAsia"/>
          <w:lang w:eastAsia="zh-CN"/>
        </w:rPr>
        <w:t xml:space="preserve">operation </w:t>
      </w:r>
      <w:r w:rsidR="00A47169">
        <w:rPr>
          <w:rFonts w:hint="eastAsia"/>
          <w:lang w:eastAsia="zh-CN"/>
        </w:rPr>
        <w:t xml:space="preserve">scenarios </w:t>
      </w:r>
      <w:r w:rsidR="00900A01">
        <w:rPr>
          <w:rFonts w:hint="eastAsia"/>
          <w:lang w:eastAsia="zh-CN"/>
        </w:rPr>
        <w:t xml:space="preserve">for </w:t>
      </w:r>
      <w:r w:rsidR="003337BE">
        <w:rPr>
          <w:rFonts w:hint="eastAsia"/>
          <w:lang w:eastAsia="zh-CN"/>
        </w:rPr>
        <w:t xml:space="preserve">V2X over </w:t>
      </w:r>
      <w:r w:rsidR="00900A01">
        <w:rPr>
          <w:rFonts w:hint="eastAsia"/>
          <w:lang w:eastAsia="zh-CN"/>
        </w:rPr>
        <w:t>PC5</w:t>
      </w:r>
      <w:r>
        <w:rPr>
          <w:lang w:eastAsia="zh-CN"/>
        </w:rPr>
        <w:t xml:space="preserve"> can be considered:</w:t>
      </w:r>
    </w:p>
    <w:p w:rsidR="00ED7EC8" w:rsidRDefault="00BB6C3A">
      <w:pPr>
        <w:numPr>
          <w:ilvl w:val="0"/>
          <w:numId w:val="40"/>
        </w:numPr>
        <w:rPr>
          <w:lang w:eastAsia="zh-CN"/>
        </w:rPr>
      </w:pPr>
      <w:r>
        <w:rPr>
          <w:rFonts w:hint="eastAsia"/>
          <w:lang w:eastAsia="zh-CN"/>
        </w:rPr>
        <w:t>Scenario 1: Separate carriers are allocated for different PLMNs for V2X services over PC5</w:t>
      </w:r>
    </w:p>
    <w:p w:rsidR="00ED7EC8" w:rsidRDefault="00BB6C3A">
      <w:pPr>
        <w:numPr>
          <w:ilvl w:val="0"/>
          <w:numId w:val="40"/>
        </w:numPr>
        <w:rPr>
          <w:lang w:eastAsia="zh-CN"/>
        </w:rPr>
      </w:pPr>
      <w:r>
        <w:rPr>
          <w:rFonts w:hint="eastAsia"/>
          <w:lang w:eastAsia="zh-CN"/>
        </w:rPr>
        <w:t xml:space="preserve">Scenario 2: </w:t>
      </w:r>
      <w:r w:rsidR="00A47169">
        <w:rPr>
          <w:rFonts w:hint="eastAsia"/>
          <w:lang w:eastAsia="zh-CN"/>
        </w:rPr>
        <w:t>T</w:t>
      </w:r>
      <w:r w:rsidR="00A47169">
        <w:rPr>
          <w:lang w:eastAsia="zh-CN"/>
        </w:rPr>
        <w:t>he</w:t>
      </w:r>
      <w:r w:rsidR="00A47169">
        <w:rPr>
          <w:rFonts w:hint="eastAsia"/>
          <w:lang w:eastAsia="zh-CN"/>
        </w:rPr>
        <w:t xml:space="preserve"> </w:t>
      </w:r>
      <w:r>
        <w:rPr>
          <w:rFonts w:hint="eastAsia"/>
          <w:lang w:eastAsia="zh-CN"/>
        </w:rPr>
        <w:t>same carrier is shared among different PLMNs for V2X services over PC5</w:t>
      </w:r>
    </w:p>
    <w:p w:rsidR="003337BE" w:rsidRDefault="00AD06D5" w:rsidP="003337BE">
      <w:pPr>
        <w:keepNext/>
        <w:jc w:val="center"/>
      </w:pPr>
      <w:r>
        <w:object w:dxaOrig="8677" w:dyaOrig="1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88.05pt" o:ole="">
            <v:imagedata r:id="rId8" o:title=""/>
          </v:shape>
          <o:OLEObject Type="Embed" ProgID="Visio.Drawing.11" ShapeID="_x0000_i1025" DrawAspect="Content" ObjectID="_1532349646" r:id="rId9"/>
        </w:object>
      </w:r>
    </w:p>
    <w:p w:rsidR="003337BE" w:rsidRDefault="003337BE" w:rsidP="003337BE">
      <w:pPr>
        <w:pStyle w:val="Caption"/>
        <w:rPr>
          <w:lang w:eastAsia="zh-CN"/>
        </w:rPr>
      </w:pPr>
      <w:bookmarkStart w:id="2" w:name="_Ref457847184"/>
      <w:r>
        <w:rPr>
          <w:rFonts w:hint="eastAsia"/>
          <w:lang w:eastAsia="zh-CN"/>
        </w:rPr>
        <w:t xml:space="preserve">Figure </w:t>
      </w:r>
      <w:r w:rsidR="00DF235D">
        <w:rPr>
          <w:lang w:eastAsia="zh-CN"/>
        </w:rPr>
        <w:fldChar w:fldCharType="begin"/>
      </w:r>
      <w:r>
        <w:rPr>
          <w:lang w:eastAsia="zh-CN"/>
        </w:rPr>
        <w:instrText xml:space="preserve"> </w:instrText>
      </w:r>
      <w:r>
        <w:rPr>
          <w:rFonts w:hint="eastAsia"/>
          <w:lang w:eastAsia="zh-CN"/>
        </w:rPr>
        <w:instrText>SEQ Figure \* ARABIC</w:instrText>
      </w:r>
      <w:r>
        <w:rPr>
          <w:lang w:eastAsia="zh-CN"/>
        </w:rPr>
        <w:instrText xml:space="preserve"> </w:instrText>
      </w:r>
      <w:r w:rsidR="00DF235D">
        <w:rPr>
          <w:lang w:eastAsia="zh-CN"/>
        </w:rPr>
        <w:fldChar w:fldCharType="separate"/>
      </w:r>
      <w:r w:rsidR="001E6BB0">
        <w:rPr>
          <w:noProof/>
          <w:lang w:eastAsia="zh-CN"/>
        </w:rPr>
        <w:t>1</w:t>
      </w:r>
      <w:r w:rsidR="00DF235D">
        <w:rPr>
          <w:lang w:eastAsia="zh-CN"/>
        </w:rPr>
        <w:fldChar w:fldCharType="end"/>
      </w:r>
      <w:bookmarkEnd w:id="2"/>
      <w:r w:rsidR="00622C8E">
        <w:rPr>
          <w:lang w:eastAsia="zh-CN"/>
        </w:rPr>
        <w:t>.</w:t>
      </w:r>
      <w:r>
        <w:rPr>
          <w:rFonts w:hint="eastAsia"/>
          <w:lang w:eastAsia="zh-CN"/>
        </w:rPr>
        <w:t xml:space="preserve"> Scenarios for inter-PLMN operation</w:t>
      </w:r>
    </w:p>
    <w:p w:rsidR="00CA7BF4" w:rsidRDefault="00DF235D" w:rsidP="005743DE">
      <w:pPr>
        <w:rPr>
          <w:lang w:eastAsia="zh-CN"/>
        </w:rPr>
      </w:pPr>
      <w:r>
        <w:rPr>
          <w:lang w:eastAsia="zh-CN"/>
        </w:rPr>
        <w:fldChar w:fldCharType="begin"/>
      </w:r>
      <w:r w:rsidR="003337BE">
        <w:rPr>
          <w:lang w:eastAsia="zh-CN"/>
        </w:rPr>
        <w:instrText xml:space="preserve"> REF _Ref457847184 \h </w:instrText>
      </w:r>
      <w:r>
        <w:rPr>
          <w:lang w:eastAsia="zh-CN"/>
        </w:rPr>
      </w:r>
      <w:r>
        <w:rPr>
          <w:lang w:eastAsia="zh-CN"/>
        </w:rPr>
        <w:fldChar w:fldCharType="separate"/>
      </w:r>
      <w:r w:rsidR="001E6BB0">
        <w:rPr>
          <w:rFonts w:hint="eastAsia"/>
          <w:lang w:eastAsia="zh-CN"/>
        </w:rPr>
        <w:t xml:space="preserve">Figure </w:t>
      </w:r>
      <w:r w:rsidR="001E6BB0">
        <w:rPr>
          <w:noProof/>
          <w:lang w:eastAsia="zh-CN"/>
        </w:rPr>
        <w:t>1</w:t>
      </w:r>
      <w:r>
        <w:rPr>
          <w:lang w:eastAsia="zh-CN"/>
        </w:rPr>
        <w:fldChar w:fldCharType="end"/>
      </w:r>
      <w:r w:rsidR="00900A01" w:rsidRPr="00DA4C62">
        <w:rPr>
          <w:rFonts w:hint="eastAsia"/>
          <w:lang w:eastAsia="zh-CN"/>
        </w:rPr>
        <w:t xml:space="preserve"> </w:t>
      </w:r>
      <w:r w:rsidR="00CA7BF4">
        <w:rPr>
          <w:rFonts w:hint="eastAsia"/>
          <w:lang w:eastAsia="zh-CN"/>
        </w:rPr>
        <w:t>shows</w:t>
      </w:r>
      <w:r w:rsidR="00900A01">
        <w:rPr>
          <w:rFonts w:hint="eastAsia"/>
          <w:lang w:eastAsia="zh-CN"/>
        </w:rPr>
        <w:t xml:space="preserve"> an example </w:t>
      </w:r>
      <w:r w:rsidR="00CA7BF4">
        <w:rPr>
          <w:rFonts w:hint="eastAsia"/>
          <w:lang w:eastAsia="zh-CN"/>
        </w:rPr>
        <w:t xml:space="preserve">of </w:t>
      </w:r>
      <w:r w:rsidR="00C720AA">
        <w:rPr>
          <w:lang w:eastAsia="zh-CN"/>
        </w:rPr>
        <w:t xml:space="preserve">both </w:t>
      </w:r>
      <w:r w:rsidR="00CA7BF4">
        <w:rPr>
          <w:rFonts w:hint="eastAsia"/>
          <w:lang w:eastAsia="zh-CN"/>
        </w:rPr>
        <w:t xml:space="preserve">inter-PLMN operation </w:t>
      </w:r>
      <w:r w:rsidR="00900A01">
        <w:rPr>
          <w:rFonts w:hint="eastAsia"/>
          <w:lang w:eastAsia="zh-CN"/>
        </w:rPr>
        <w:t>scenario</w:t>
      </w:r>
      <w:r w:rsidR="00C720AA">
        <w:rPr>
          <w:lang w:eastAsia="zh-CN"/>
        </w:rPr>
        <w:t>s. For</w:t>
      </w:r>
      <w:r w:rsidR="00CA7BF4">
        <w:rPr>
          <w:rFonts w:hint="eastAsia"/>
          <w:lang w:eastAsia="zh-CN"/>
        </w:rPr>
        <w:t xml:space="preserve"> both scenarios, </w:t>
      </w:r>
      <w:r w:rsidR="00C720AA">
        <w:rPr>
          <w:lang w:eastAsia="zh-CN"/>
        </w:rPr>
        <w:t>two</w:t>
      </w:r>
      <w:r w:rsidR="00C720AA">
        <w:rPr>
          <w:rFonts w:hint="eastAsia"/>
          <w:lang w:eastAsia="zh-CN"/>
        </w:rPr>
        <w:t xml:space="preserve"> </w:t>
      </w:r>
      <w:r w:rsidR="00CA7BF4">
        <w:rPr>
          <w:rFonts w:hint="eastAsia"/>
          <w:lang w:eastAsia="zh-CN"/>
        </w:rPr>
        <w:t>PLMNs may overlap</w:t>
      </w:r>
      <w:r w:rsidR="00C720AA">
        <w:rPr>
          <w:lang w:eastAsia="zh-CN"/>
        </w:rPr>
        <w:t>. This</w:t>
      </w:r>
      <w:r w:rsidR="00CA7BF4">
        <w:rPr>
          <w:rFonts w:hint="eastAsia"/>
          <w:lang w:eastAsia="zh-CN"/>
        </w:rPr>
        <w:t xml:space="preserve"> bring</w:t>
      </w:r>
      <w:r w:rsidR="0014101A">
        <w:rPr>
          <w:rFonts w:hint="eastAsia"/>
          <w:lang w:eastAsia="zh-CN"/>
        </w:rPr>
        <w:t>s</w:t>
      </w:r>
      <w:r w:rsidR="00CA7BF4">
        <w:rPr>
          <w:rFonts w:hint="eastAsia"/>
          <w:lang w:eastAsia="zh-CN"/>
        </w:rPr>
        <w:t xml:space="preserve"> </w:t>
      </w:r>
      <w:r w:rsidR="00CA7BF4">
        <w:rPr>
          <w:lang w:eastAsia="zh-CN"/>
        </w:rPr>
        <w:t>challenge</w:t>
      </w:r>
      <w:r w:rsidR="00CA7BF4">
        <w:rPr>
          <w:rFonts w:hint="eastAsia"/>
          <w:lang w:eastAsia="zh-CN"/>
        </w:rPr>
        <w:t xml:space="preserve">s </w:t>
      </w:r>
      <w:r w:rsidR="00C720AA">
        <w:rPr>
          <w:lang w:eastAsia="zh-CN"/>
        </w:rPr>
        <w:t>for</w:t>
      </w:r>
      <w:r w:rsidR="00C720AA">
        <w:rPr>
          <w:rFonts w:hint="eastAsia"/>
          <w:lang w:eastAsia="zh-CN"/>
        </w:rPr>
        <w:t xml:space="preserve"> </w:t>
      </w:r>
      <w:r w:rsidR="00CA7BF4">
        <w:rPr>
          <w:rFonts w:hint="eastAsia"/>
          <w:lang w:eastAsia="zh-CN"/>
        </w:rPr>
        <w:t>V2X services over PC5</w:t>
      </w:r>
      <w:r w:rsidR="00C720AA">
        <w:rPr>
          <w:lang w:eastAsia="zh-CN"/>
        </w:rPr>
        <w:t>, such as how to ensure that all UEs have a common synchronization reference.</w:t>
      </w:r>
    </w:p>
    <w:p w:rsidR="001124D3" w:rsidRDefault="00555744" w:rsidP="001124D3">
      <w:pPr>
        <w:pStyle w:val="Heading1"/>
        <w:tabs>
          <w:tab w:val="clear" w:pos="432"/>
        </w:tabs>
      </w:pPr>
      <w:r>
        <w:rPr>
          <w:rFonts w:hint="eastAsia"/>
          <w:lang w:eastAsia="zh-CN"/>
        </w:rPr>
        <w:t>Synchronization issues</w:t>
      </w:r>
      <w:r w:rsidR="001124D3">
        <w:rPr>
          <w:rFonts w:hint="eastAsia"/>
        </w:rPr>
        <w:t xml:space="preserve"> for inter-PLMN operation</w:t>
      </w:r>
    </w:p>
    <w:p w:rsidR="001124D3" w:rsidRDefault="001124D3" w:rsidP="005743DE">
      <w:pPr>
        <w:rPr>
          <w:lang w:eastAsia="zh-CN"/>
        </w:rPr>
      </w:pPr>
      <w:r>
        <w:rPr>
          <w:rFonts w:hint="eastAsia"/>
          <w:lang w:eastAsia="zh-CN"/>
        </w:rPr>
        <w:t>The synchroniza</w:t>
      </w:r>
      <w:r w:rsidR="005A27F5">
        <w:rPr>
          <w:rFonts w:hint="eastAsia"/>
          <w:lang w:eastAsia="zh-CN"/>
        </w:rPr>
        <w:t xml:space="preserve">tion issue is different for </w:t>
      </w:r>
      <w:r w:rsidR="00C720AA">
        <w:rPr>
          <w:lang w:eastAsia="zh-CN"/>
        </w:rPr>
        <w:t>the two</w:t>
      </w:r>
      <w:r w:rsidR="00C720AA">
        <w:rPr>
          <w:rFonts w:hint="eastAsia"/>
          <w:lang w:eastAsia="zh-CN"/>
        </w:rPr>
        <w:t xml:space="preserve"> </w:t>
      </w:r>
      <w:r>
        <w:rPr>
          <w:rFonts w:hint="eastAsia"/>
          <w:lang w:eastAsia="zh-CN"/>
        </w:rPr>
        <w:t xml:space="preserve">scenarios mentioned above, and </w:t>
      </w:r>
      <w:r w:rsidR="00C720AA">
        <w:rPr>
          <w:lang w:eastAsia="zh-CN"/>
        </w:rPr>
        <w:t>also depend</w:t>
      </w:r>
      <w:r w:rsidR="0014101A">
        <w:rPr>
          <w:rFonts w:hint="eastAsia"/>
          <w:lang w:eastAsia="zh-CN"/>
        </w:rPr>
        <w:t>s</w:t>
      </w:r>
      <w:r w:rsidR="00C720AA">
        <w:rPr>
          <w:lang w:eastAsia="zh-CN"/>
        </w:rPr>
        <w:t xml:space="preserve"> on </w:t>
      </w:r>
      <w:r>
        <w:rPr>
          <w:rFonts w:hint="eastAsia"/>
          <w:lang w:eastAsia="zh-CN"/>
        </w:rPr>
        <w:t xml:space="preserve">whether </w:t>
      </w:r>
      <w:r w:rsidR="00C720AA">
        <w:rPr>
          <w:lang w:eastAsia="zh-CN"/>
        </w:rPr>
        <w:t>the UE</w:t>
      </w:r>
      <w:r w:rsidR="00C720AA">
        <w:rPr>
          <w:rFonts w:hint="eastAsia"/>
          <w:lang w:eastAsia="zh-CN"/>
        </w:rPr>
        <w:t xml:space="preserve"> </w:t>
      </w:r>
      <w:r>
        <w:rPr>
          <w:rFonts w:hint="eastAsia"/>
          <w:lang w:eastAsia="zh-CN"/>
        </w:rPr>
        <w:t>can support multi</w:t>
      </w:r>
      <w:r w:rsidR="00665D7F">
        <w:rPr>
          <w:lang w:eastAsia="zh-CN"/>
        </w:rPr>
        <w:t>ple</w:t>
      </w:r>
      <w:r>
        <w:rPr>
          <w:rFonts w:hint="eastAsia"/>
          <w:lang w:eastAsia="zh-CN"/>
        </w:rPr>
        <w:t xml:space="preserve"> carriers.</w:t>
      </w:r>
    </w:p>
    <w:p w:rsidR="00ED7EC8" w:rsidRDefault="00AD06D5">
      <w:pPr>
        <w:pStyle w:val="Heading2"/>
        <w:rPr>
          <w:lang w:eastAsia="zh-CN"/>
        </w:rPr>
      </w:pPr>
      <w:r>
        <w:rPr>
          <w:rFonts w:hint="eastAsia"/>
          <w:lang w:eastAsia="zh-CN"/>
        </w:rPr>
        <w:t xml:space="preserve">Case 1: UE </w:t>
      </w:r>
      <w:r w:rsidR="005A27F5">
        <w:rPr>
          <w:rFonts w:hint="eastAsia"/>
          <w:lang w:eastAsia="zh-CN"/>
        </w:rPr>
        <w:t>support</w:t>
      </w:r>
      <w:r>
        <w:rPr>
          <w:rFonts w:hint="eastAsia"/>
          <w:lang w:eastAsia="zh-CN"/>
        </w:rPr>
        <w:t>s only</w:t>
      </w:r>
      <w:r w:rsidR="005A27F5">
        <w:rPr>
          <w:rFonts w:hint="eastAsia"/>
          <w:lang w:eastAsia="zh-CN"/>
        </w:rPr>
        <w:t xml:space="preserve"> one carrier</w:t>
      </w:r>
    </w:p>
    <w:p w:rsidR="001124D3" w:rsidRDefault="005A27F5" w:rsidP="001124D3">
      <w:pPr>
        <w:rPr>
          <w:lang w:eastAsia="zh-CN"/>
        </w:rPr>
      </w:pPr>
      <w:r>
        <w:rPr>
          <w:rFonts w:hint="eastAsia"/>
          <w:lang w:eastAsia="zh-CN"/>
        </w:rPr>
        <w:t xml:space="preserve">For Scenario 1, </w:t>
      </w:r>
      <w:r w:rsidR="001124D3">
        <w:rPr>
          <w:rFonts w:hint="eastAsia"/>
          <w:lang w:eastAsia="zh-CN"/>
        </w:rPr>
        <w:t xml:space="preserve">UEs should be allowed to switch </w:t>
      </w:r>
      <w:r w:rsidR="003E7A66">
        <w:rPr>
          <w:lang w:eastAsia="zh-CN"/>
        </w:rPr>
        <w:t xml:space="preserve">the carrier they monitor </w:t>
      </w:r>
      <w:r w:rsidR="001124D3">
        <w:rPr>
          <w:rFonts w:hint="eastAsia"/>
          <w:lang w:eastAsia="zh-CN"/>
        </w:rPr>
        <w:t xml:space="preserve">to </w:t>
      </w:r>
      <w:r w:rsidR="003E7A66">
        <w:rPr>
          <w:lang w:eastAsia="zh-CN"/>
        </w:rPr>
        <w:t>a</w:t>
      </w:r>
      <w:r w:rsidR="003E7A66">
        <w:rPr>
          <w:rFonts w:hint="eastAsia"/>
          <w:lang w:eastAsia="zh-CN"/>
        </w:rPr>
        <w:t xml:space="preserve"> </w:t>
      </w:r>
      <w:r w:rsidR="001124D3">
        <w:rPr>
          <w:rFonts w:hint="eastAsia"/>
          <w:lang w:eastAsia="zh-CN"/>
        </w:rPr>
        <w:t xml:space="preserve">carrier </w:t>
      </w:r>
      <w:r w:rsidR="003E7A66">
        <w:rPr>
          <w:rFonts w:hint="eastAsia"/>
          <w:lang w:eastAsia="zh-CN"/>
        </w:rPr>
        <w:t>o</w:t>
      </w:r>
      <w:r w:rsidR="003E7A66">
        <w:rPr>
          <w:lang w:eastAsia="zh-CN"/>
        </w:rPr>
        <w:t xml:space="preserve">n </w:t>
      </w:r>
      <w:r w:rsidR="001124D3">
        <w:rPr>
          <w:rFonts w:hint="eastAsia"/>
          <w:lang w:eastAsia="zh-CN"/>
        </w:rPr>
        <w:t xml:space="preserve">other </w:t>
      </w:r>
      <w:r w:rsidR="00AD06D5">
        <w:rPr>
          <w:rFonts w:hint="eastAsia"/>
          <w:lang w:eastAsia="zh-CN"/>
        </w:rPr>
        <w:t>PLMN</w:t>
      </w:r>
      <w:r w:rsidR="001124D3">
        <w:rPr>
          <w:rFonts w:hint="eastAsia"/>
          <w:lang w:eastAsia="zh-CN"/>
        </w:rPr>
        <w:t xml:space="preserve">s in order to communicate with vehicle UEs </w:t>
      </w:r>
      <w:r w:rsidR="00AD06D5">
        <w:rPr>
          <w:rFonts w:hint="eastAsia"/>
          <w:lang w:eastAsia="zh-CN"/>
        </w:rPr>
        <w:t>belonging to those PLMNs</w:t>
      </w:r>
      <w:r w:rsidR="001124D3">
        <w:rPr>
          <w:rFonts w:hint="eastAsia"/>
          <w:lang w:eastAsia="zh-CN"/>
        </w:rPr>
        <w:t xml:space="preserve">. </w:t>
      </w:r>
      <w:r w:rsidR="001124D3">
        <w:rPr>
          <w:lang w:eastAsia="zh-CN"/>
        </w:rPr>
        <w:t xml:space="preserve">One problem is timing coordination between UEs </w:t>
      </w:r>
      <w:r w:rsidR="00AD06D5">
        <w:rPr>
          <w:rFonts w:hint="eastAsia"/>
          <w:lang w:eastAsia="zh-CN"/>
        </w:rPr>
        <w:t>in</w:t>
      </w:r>
      <w:r w:rsidR="001124D3">
        <w:rPr>
          <w:lang w:eastAsia="zh-CN"/>
        </w:rPr>
        <w:t xml:space="preserve"> different </w:t>
      </w:r>
      <w:r w:rsidR="00AD06D5">
        <w:rPr>
          <w:rFonts w:hint="eastAsia"/>
          <w:lang w:eastAsia="zh-CN"/>
        </w:rPr>
        <w:t>PLMNs</w:t>
      </w:r>
      <w:r w:rsidR="001124D3">
        <w:rPr>
          <w:rFonts w:hint="eastAsia"/>
          <w:lang w:eastAsia="zh-CN"/>
        </w:rPr>
        <w:t xml:space="preserve">. If different timings are used, significant delay including carrier switching and </w:t>
      </w:r>
      <w:r w:rsidR="001124D3">
        <w:rPr>
          <w:lang w:eastAsia="zh-CN"/>
        </w:rPr>
        <w:t>synchronization</w:t>
      </w:r>
      <w:r w:rsidR="001124D3">
        <w:rPr>
          <w:rFonts w:hint="eastAsia"/>
          <w:lang w:eastAsia="zh-CN"/>
        </w:rPr>
        <w:t xml:space="preserve"> may be introduced. </w:t>
      </w:r>
      <w:r w:rsidR="003E7A66">
        <w:rPr>
          <w:lang w:eastAsia="zh-CN"/>
        </w:rPr>
        <w:t>Further</w:t>
      </w:r>
      <w:r w:rsidR="001124D3">
        <w:rPr>
          <w:rFonts w:hint="eastAsia"/>
          <w:lang w:eastAsia="zh-CN"/>
        </w:rPr>
        <w:t xml:space="preserve">more, </w:t>
      </w:r>
      <w:r w:rsidR="0014101A">
        <w:rPr>
          <w:rFonts w:hint="eastAsia"/>
          <w:lang w:eastAsia="zh-CN"/>
        </w:rPr>
        <w:t xml:space="preserve">interruption may happen during carrier switching since </w:t>
      </w:r>
      <w:r w:rsidR="001124D3">
        <w:rPr>
          <w:rFonts w:hint="eastAsia"/>
          <w:lang w:eastAsia="zh-CN"/>
        </w:rPr>
        <w:t xml:space="preserve">UEs can only communicate with other UEs working on the same carrier. </w:t>
      </w:r>
    </w:p>
    <w:p w:rsidR="001124D3" w:rsidRDefault="00AD06D5" w:rsidP="001124D3">
      <w:pPr>
        <w:rPr>
          <w:lang w:eastAsia="zh-CN"/>
        </w:rPr>
      </w:pPr>
      <w:r>
        <w:rPr>
          <w:rFonts w:hint="eastAsia"/>
          <w:lang w:eastAsia="zh-CN"/>
        </w:rPr>
        <w:t xml:space="preserve">For Scenario 2, </w:t>
      </w:r>
      <w:r w:rsidR="001124D3">
        <w:rPr>
          <w:rFonts w:hint="eastAsia"/>
          <w:lang w:eastAsia="zh-CN"/>
        </w:rPr>
        <w:t xml:space="preserve">synchronization </w:t>
      </w:r>
      <w:r w:rsidR="002F24D9">
        <w:rPr>
          <w:lang w:eastAsia="zh-CN"/>
        </w:rPr>
        <w:t>is</w:t>
      </w:r>
      <w:r w:rsidR="001124D3">
        <w:rPr>
          <w:rFonts w:hint="eastAsia"/>
          <w:lang w:eastAsia="zh-CN"/>
        </w:rPr>
        <w:t xml:space="preserve"> simple</w:t>
      </w:r>
      <w:r w:rsidR="001124D3">
        <w:rPr>
          <w:lang w:eastAsia="zh-CN"/>
        </w:rPr>
        <w:t>r</w:t>
      </w:r>
      <w:r w:rsidR="001124D3">
        <w:rPr>
          <w:rFonts w:hint="eastAsia"/>
          <w:lang w:eastAsia="zh-CN"/>
        </w:rPr>
        <w:t>. Tak</w:t>
      </w:r>
      <w:r w:rsidR="001124D3">
        <w:rPr>
          <w:lang w:eastAsia="zh-CN"/>
        </w:rPr>
        <w:t>ing</w:t>
      </w:r>
      <w:r w:rsidR="001124D3">
        <w:rPr>
          <w:rFonts w:hint="eastAsia"/>
          <w:lang w:eastAsia="zh-CN"/>
        </w:rPr>
        <w:t xml:space="preserve"> </w:t>
      </w:r>
      <w:r w:rsidR="00DF235D">
        <w:rPr>
          <w:lang w:eastAsia="zh-CN"/>
        </w:rPr>
        <w:fldChar w:fldCharType="begin"/>
      </w:r>
      <w:r>
        <w:rPr>
          <w:lang w:eastAsia="zh-CN"/>
        </w:rPr>
        <w:instrText xml:space="preserve"> </w:instrText>
      </w:r>
      <w:r>
        <w:rPr>
          <w:rFonts w:hint="eastAsia"/>
          <w:lang w:eastAsia="zh-CN"/>
        </w:rPr>
        <w:instrText>REF _Ref457847184 \h</w:instrText>
      </w:r>
      <w:r>
        <w:rPr>
          <w:lang w:eastAsia="zh-CN"/>
        </w:rPr>
        <w:instrText xml:space="preserve"> </w:instrText>
      </w:r>
      <w:r w:rsidR="00DF235D">
        <w:rPr>
          <w:lang w:eastAsia="zh-CN"/>
        </w:rPr>
      </w:r>
      <w:r w:rsidR="00DF235D">
        <w:rPr>
          <w:lang w:eastAsia="zh-CN"/>
        </w:rPr>
        <w:fldChar w:fldCharType="separate"/>
      </w:r>
      <w:r w:rsidR="001E6BB0">
        <w:rPr>
          <w:rFonts w:hint="eastAsia"/>
          <w:lang w:eastAsia="zh-CN"/>
        </w:rPr>
        <w:t xml:space="preserve">Figure </w:t>
      </w:r>
      <w:r w:rsidR="001E6BB0">
        <w:rPr>
          <w:noProof/>
          <w:lang w:eastAsia="zh-CN"/>
        </w:rPr>
        <w:t>1</w:t>
      </w:r>
      <w:r w:rsidR="00DF235D">
        <w:rPr>
          <w:lang w:eastAsia="zh-CN"/>
        </w:rPr>
        <w:fldChar w:fldCharType="end"/>
      </w:r>
      <w:r>
        <w:rPr>
          <w:rFonts w:hint="eastAsia"/>
          <w:lang w:eastAsia="zh-CN"/>
        </w:rPr>
        <w:t xml:space="preserve">(b) </w:t>
      </w:r>
      <w:r w:rsidR="001124D3">
        <w:rPr>
          <w:lang w:eastAsia="zh-CN"/>
        </w:rPr>
        <w:t>as an</w:t>
      </w:r>
      <w:r w:rsidR="001124D3">
        <w:rPr>
          <w:rFonts w:hint="eastAsia"/>
          <w:lang w:eastAsia="zh-CN"/>
        </w:rPr>
        <w:t xml:space="preserve"> example, when </w:t>
      </w:r>
      <w:r>
        <w:rPr>
          <w:rFonts w:hint="eastAsia"/>
          <w:lang w:eastAsia="zh-CN"/>
        </w:rPr>
        <w:t>eNB1 of PLMN1 and eNB2 of PLMN2 use</w:t>
      </w:r>
      <w:r w:rsidR="001124D3">
        <w:rPr>
          <w:rFonts w:hint="eastAsia"/>
          <w:lang w:eastAsia="zh-CN"/>
        </w:rPr>
        <w:t xml:space="preserve"> </w:t>
      </w:r>
      <w:r w:rsidR="001124D3">
        <w:rPr>
          <w:lang w:eastAsia="zh-CN"/>
        </w:rPr>
        <w:t xml:space="preserve">the </w:t>
      </w:r>
      <w:r w:rsidR="001124D3">
        <w:rPr>
          <w:rFonts w:hint="eastAsia"/>
          <w:lang w:eastAsia="zh-CN"/>
        </w:rPr>
        <w:t xml:space="preserve">same or equivalent </w:t>
      </w:r>
      <w:r>
        <w:rPr>
          <w:rFonts w:hint="eastAsia"/>
          <w:lang w:eastAsia="zh-CN"/>
        </w:rPr>
        <w:t>timing</w:t>
      </w:r>
      <w:r w:rsidR="001124D3">
        <w:rPr>
          <w:rFonts w:hint="eastAsia"/>
          <w:lang w:eastAsia="zh-CN"/>
        </w:rPr>
        <w:t>, e.g., GNSS based</w:t>
      </w:r>
      <w:r w:rsidR="00555744">
        <w:rPr>
          <w:rFonts w:hint="eastAsia"/>
          <w:lang w:eastAsia="zh-CN"/>
        </w:rPr>
        <w:t xml:space="preserve"> timing</w:t>
      </w:r>
      <w:r w:rsidR="001124D3">
        <w:rPr>
          <w:rFonts w:hint="eastAsia"/>
          <w:lang w:eastAsia="zh-CN"/>
        </w:rPr>
        <w:t xml:space="preserve">, there will be no synchronization problem. However, if </w:t>
      </w:r>
      <w:r>
        <w:rPr>
          <w:rFonts w:hint="eastAsia"/>
          <w:lang w:eastAsia="zh-CN"/>
        </w:rPr>
        <w:t>their timings</w:t>
      </w:r>
      <w:r w:rsidR="001124D3">
        <w:rPr>
          <w:rFonts w:hint="eastAsia"/>
          <w:lang w:eastAsia="zh-CN"/>
        </w:rPr>
        <w:t xml:space="preserve"> are different, e.g., eNBs configure different prioritized timings for in coverage UEs, there will be inter-UE interference caused by asynchronous transmissions in overlapped coverage areas. In </w:t>
      </w:r>
      <w:r w:rsidR="00DF235D">
        <w:rPr>
          <w:lang w:eastAsia="zh-CN"/>
        </w:rPr>
        <w:fldChar w:fldCharType="begin"/>
      </w:r>
      <w:r>
        <w:rPr>
          <w:lang w:eastAsia="zh-CN"/>
        </w:rPr>
        <w:instrText xml:space="preserve"> </w:instrText>
      </w:r>
      <w:r>
        <w:rPr>
          <w:rFonts w:hint="eastAsia"/>
          <w:lang w:eastAsia="zh-CN"/>
        </w:rPr>
        <w:instrText>REF _Ref457847184 \h</w:instrText>
      </w:r>
      <w:r>
        <w:rPr>
          <w:lang w:eastAsia="zh-CN"/>
        </w:rPr>
        <w:instrText xml:space="preserve"> </w:instrText>
      </w:r>
      <w:r w:rsidR="00DF235D">
        <w:rPr>
          <w:lang w:eastAsia="zh-CN"/>
        </w:rPr>
      </w:r>
      <w:r w:rsidR="00DF235D">
        <w:rPr>
          <w:lang w:eastAsia="zh-CN"/>
        </w:rPr>
        <w:fldChar w:fldCharType="separate"/>
      </w:r>
      <w:r w:rsidR="001E6BB0">
        <w:rPr>
          <w:rFonts w:hint="eastAsia"/>
          <w:lang w:eastAsia="zh-CN"/>
        </w:rPr>
        <w:t xml:space="preserve">Figure </w:t>
      </w:r>
      <w:r w:rsidR="001E6BB0">
        <w:rPr>
          <w:noProof/>
          <w:lang w:eastAsia="zh-CN"/>
        </w:rPr>
        <w:t>1</w:t>
      </w:r>
      <w:r w:rsidR="00DF235D">
        <w:rPr>
          <w:lang w:eastAsia="zh-CN"/>
        </w:rPr>
        <w:fldChar w:fldCharType="end"/>
      </w:r>
      <w:r>
        <w:rPr>
          <w:rFonts w:hint="eastAsia"/>
          <w:lang w:eastAsia="zh-CN"/>
        </w:rPr>
        <w:t>(b)</w:t>
      </w:r>
      <w:r w:rsidR="001124D3" w:rsidRPr="00DA4C62">
        <w:rPr>
          <w:rFonts w:hint="eastAsia"/>
          <w:lang w:eastAsia="zh-CN"/>
        </w:rPr>
        <w:t>, U</w:t>
      </w:r>
      <w:r w:rsidR="001124D3">
        <w:rPr>
          <w:rFonts w:hint="eastAsia"/>
          <w:lang w:eastAsia="zh-CN"/>
        </w:rPr>
        <w:t>E</w:t>
      </w:r>
      <w:r>
        <w:rPr>
          <w:rFonts w:hint="eastAsia"/>
          <w:lang w:eastAsia="zh-CN"/>
        </w:rPr>
        <w:t>2</w:t>
      </w:r>
      <w:r w:rsidR="001124D3">
        <w:rPr>
          <w:rFonts w:hint="eastAsia"/>
          <w:lang w:eastAsia="zh-CN"/>
        </w:rPr>
        <w:t xml:space="preserve"> will </w:t>
      </w:r>
      <w:r w:rsidR="002F24D9">
        <w:rPr>
          <w:lang w:eastAsia="zh-CN"/>
        </w:rPr>
        <w:t>have interference</w:t>
      </w:r>
      <w:r w:rsidR="001124D3">
        <w:rPr>
          <w:rFonts w:hint="eastAsia"/>
          <w:lang w:eastAsia="zh-CN"/>
        </w:rPr>
        <w:t xml:space="preserve"> </w:t>
      </w:r>
      <w:r w:rsidR="001124D3">
        <w:rPr>
          <w:lang w:eastAsia="zh-CN"/>
        </w:rPr>
        <w:t xml:space="preserve">if </w:t>
      </w:r>
      <w:r w:rsidR="00665D7F">
        <w:rPr>
          <w:lang w:eastAsia="zh-CN"/>
        </w:rPr>
        <w:t xml:space="preserve">the </w:t>
      </w:r>
      <w:r>
        <w:rPr>
          <w:rFonts w:hint="eastAsia"/>
          <w:lang w:eastAsia="zh-CN"/>
        </w:rPr>
        <w:t xml:space="preserve">timing of eNB1 is different </w:t>
      </w:r>
      <w:r w:rsidR="001E6BB0">
        <w:rPr>
          <w:lang w:eastAsia="zh-CN"/>
        </w:rPr>
        <w:t>than</w:t>
      </w:r>
      <w:r>
        <w:rPr>
          <w:rFonts w:hint="eastAsia"/>
          <w:lang w:eastAsia="zh-CN"/>
        </w:rPr>
        <w:t xml:space="preserve"> eNB2</w:t>
      </w:r>
      <w:r w:rsidR="001124D3">
        <w:rPr>
          <w:rFonts w:hint="eastAsia"/>
          <w:lang w:eastAsia="zh-CN"/>
        </w:rPr>
        <w:t>.</w:t>
      </w:r>
    </w:p>
    <w:p w:rsidR="00ED7EC8" w:rsidRDefault="00AD06D5">
      <w:pPr>
        <w:pStyle w:val="Heading2"/>
        <w:rPr>
          <w:lang w:eastAsia="zh-CN"/>
        </w:rPr>
      </w:pPr>
      <w:r>
        <w:rPr>
          <w:rFonts w:hint="eastAsia"/>
          <w:lang w:eastAsia="zh-CN"/>
        </w:rPr>
        <w:lastRenderedPageBreak/>
        <w:t>Case 2: UE supports multiple carriers</w:t>
      </w:r>
    </w:p>
    <w:p w:rsidR="00143958" w:rsidRDefault="003E7A66" w:rsidP="00AD06D5">
      <w:pPr>
        <w:rPr>
          <w:lang w:eastAsia="zh-CN"/>
        </w:rPr>
      </w:pPr>
      <w:r>
        <w:rPr>
          <w:lang w:eastAsia="zh-CN"/>
        </w:rPr>
        <w:t>In this case, the</w:t>
      </w:r>
      <w:r w:rsidR="00143958">
        <w:rPr>
          <w:rFonts w:hint="eastAsia"/>
          <w:lang w:eastAsia="zh-CN"/>
        </w:rPr>
        <w:t xml:space="preserve"> UE has multiple RF chains to support multiple carriers.</w:t>
      </w:r>
    </w:p>
    <w:p w:rsidR="00AD06D5" w:rsidRDefault="00AD06D5" w:rsidP="00AD06D5">
      <w:pPr>
        <w:rPr>
          <w:lang w:eastAsia="zh-CN"/>
        </w:rPr>
      </w:pPr>
      <w:r>
        <w:rPr>
          <w:rFonts w:hint="eastAsia"/>
          <w:lang w:eastAsia="zh-CN"/>
        </w:rPr>
        <w:t xml:space="preserve">For Scenario 1, if </w:t>
      </w:r>
      <w:r w:rsidR="00665D7F">
        <w:rPr>
          <w:lang w:eastAsia="zh-CN"/>
        </w:rPr>
        <w:t xml:space="preserve">a </w:t>
      </w:r>
      <w:r>
        <w:rPr>
          <w:rFonts w:hint="eastAsia"/>
          <w:lang w:eastAsia="zh-CN"/>
        </w:rPr>
        <w:t xml:space="preserve">UE can track </w:t>
      </w:r>
      <w:r w:rsidR="00665D7F">
        <w:rPr>
          <w:lang w:eastAsia="zh-CN"/>
        </w:rPr>
        <w:t>the</w:t>
      </w:r>
      <w:r w:rsidR="00665D7F">
        <w:rPr>
          <w:rFonts w:hint="eastAsia"/>
          <w:lang w:eastAsia="zh-CN"/>
        </w:rPr>
        <w:t xml:space="preserve"> </w:t>
      </w:r>
      <w:r>
        <w:rPr>
          <w:rFonts w:hint="eastAsia"/>
          <w:lang w:eastAsia="zh-CN"/>
        </w:rPr>
        <w:t xml:space="preserve">timing of </w:t>
      </w:r>
      <w:r w:rsidR="0014101A">
        <w:rPr>
          <w:rFonts w:hint="eastAsia"/>
          <w:lang w:eastAsia="zh-CN"/>
        </w:rPr>
        <w:t>its</w:t>
      </w:r>
      <w:r>
        <w:rPr>
          <w:rFonts w:hint="eastAsia"/>
          <w:lang w:eastAsia="zh-CN"/>
        </w:rPr>
        <w:t xml:space="preserve"> supported carriers (belong</w:t>
      </w:r>
      <w:r w:rsidR="00143958">
        <w:rPr>
          <w:rFonts w:hint="eastAsia"/>
          <w:lang w:eastAsia="zh-CN"/>
        </w:rPr>
        <w:t>ing</w:t>
      </w:r>
      <w:r>
        <w:rPr>
          <w:rFonts w:hint="eastAsia"/>
          <w:lang w:eastAsia="zh-CN"/>
        </w:rPr>
        <w:t xml:space="preserve"> to different PLMNs), </w:t>
      </w:r>
      <w:r w:rsidR="00665D7F">
        <w:rPr>
          <w:lang w:eastAsia="zh-CN"/>
        </w:rPr>
        <w:t>the</w:t>
      </w:r>
      <w:r>
        <w:rPr>
          <w:rFonts w:hint="eastAsia"/>
          <w:lang w:eastAsia="zh-CN"/>
        </w:rPr>
        <w:t xml:space="preserve"> UE </w:t>
      </w:r>
      <w:r w:rsidR="00665D7F">
        <w:rPr>
          <w:lang w:eastAsia="zh-CN"/>
        </w:rPr>
        <w:t>can</w:t>
      </w:r>
      <w:r w:rsidR="00665D7F">
        <w:rPr>
          <w:rFonts w:hint="eastAsia"/>
          <w:lang w:eastAsia="zh-CN"/>
        </w:rPr>
        <w:t xml:space="preserve"> </w:t>
      </w:r>
      <w:r w:rsidR="00665D7F">
        <w:rPr>
          <w:lang w:eastAsia="zh-CN"/>
        </w:rPr>
        <w:t xml:space="preserve">quickly </w:t>
      </w:r>
      <w:r>
        <w:rPr>
          <w:rFonts w:hint="eastAsia"/>
          <w:lang w:eastAsia="zh-CN"/>
        </w:rPr>
        <w:t xml:space="preserve">detect nearby UEs on </w:t>
      </w:r>
      <w:r w:rsidR="002F24D9">
        <w:rPr>
          <w:lang w:eastAsia="zh-CN"/>
        </w:rPr>
        <w:t>those</w:t>
      </w:r>
      <w:r w:rsidR="002F24D9">
        <w:rPr>
          <w:rFonts w:hint="eastAsia"/>
          <w:lang w:eastAsia="zh-CN"/>
        </w:rPr>
        <w:t xml:space="preserve"> </w:t>
      </w:r>
      <w:r>
        <w:rPr>
          <w:rFonts w:hint="eastAsia"/>
          <w:lang w:eastAsia="zh-CN"/>
        </w:rPr>
        <w:t>carriers</w:t>
      </w:r>
      <w:r w:rsidR="00143958">
        <w:rPr>
          <w:rFonts w:hint="eastAsia"/>
          <w:lang w:eastAsia="zh-CN"/>
        </w:rPr>
        <w:t>. W</w:t>
      </w:r>
      <w:r>
        <w:rPr>
          <w:rFonts w:hint="eastAsia"/>
          <w:lang w:eastAsia="zh-CN"/>
        </w:rPr>
        <w:t xml:space="preserve">hen the number of overlapping PLMNs is more than the number of carriers supported by </w:t>
      </w:r>
      <w:r w:rsidR="00143958">
        <w:rPr>
          <w:rFonts w:hint="eastAsia"/>
          <w:lang w:eastAsia="zh-CN"/>
        </w:rPr>
        <w:t xml:space="preserve">a </w:t>
      </w:r>
      <w:r>
        <w:rPr>
          <w:rFonts w:hint="eastAsia"/>
          <w:lang w:eastAsia="zh-CN"/>
        </w:rPr>
        <w:t>U</w:t>
      </w:r>
      <w:r w:rsidR="00143958">
        <w:rPr>
          <w:rFonts w:hint="eastAsia"/>
          <w:lang w:eastAsia="zh-CN"/>
        </w:rPr>
        <w:t xml:space="preserve">E, a tradeoff method can be adopted, i.e., the UE can configure one </w:t>
      </w:r>
      <w:r w:rsidR="0014101A">
        <w:rPr>
          <w:rFonts w:hint="eastAsia"/>
          <w:lang w:eastAsia="zh-CN"/>
        </w:rPr>
        <w:t xml:space="preserve">RF chain </w:t>
      </w:r>
      <w:r w:rsidR="00143958">
        <w:rPr>
          <w:rFonts w:hint="eastAsia"/>
          <w:lang w:eastAsia="zh-CN"/>
        </w:rPr>
        <w:t>to track the timing of its serving PLMN</w:t>
      </w:r>
      <w:r w:rsidR="0014101A">
        <w:rPr>
          <w:lang w:eastAsia="zh-CN"/>
        </w:rPr>
        <w:t>’</w:t>
      </w:r>
      <w:r w:rsidR="0014101A">
        <w:rPr>
          <w:rFonts w:hint="eastAsia"/>
          <w:lang w:eastAsia="zh-CN"/>
        </w:rPr>
        <w:t>s carrier</w:t>
      </w:r>
      <w:r w:rsidR="00143958">
        <w:rPr>
          <w:rFonts w:hint="eastAsia"/>
          <w:lang w:eastAsia="zh-CN"/>
        </w:rPr>
        <w:t xml:space="preserve">, </w:t>
      </w:r>
      <w:r w:rsidR="00665D7F">
        <w:rPr>
          <w:lang w:eastAsia="zh-CN"/>
        </w:rPr>
        <w:t xml:space="preserve">while </w:t>
      </w:r>
      <w:r w:rsidR="0014101A">
        <w:rPr>
          <w:rFonts w:hint="eastAsia"/>
          <w:lang w:eastAsia="zh-CN"/>
        </w:rPr>
        <w:t xml:space="preserve">configuring the remaining RF chains to </w:t>
      </w:r>
      <w:r w:rsidR="0014101A">
        <w:rPr>
          <w:lang w:eastAsia="zh-CN"/>
        </w:rPr>
        <w:t>switch</w:t>
      </w:r>
      <w:r w:rsidR="0014101A">
        <w:rPr>
          <w:rFonts w:hint="eastAsia"/>
          <w:lang w:eastAsia="zh-CN"/>
        </w:rPr>
        <w:t xml:space="preserve"> </w:t>
      </w:r>
      <w:r w:rsidR="00143958">
        <w:rPr>
          <w:rFonts w:hint="eastAsia"/>
          <w:lang w:eastAsia="zh-CN"/>
        </w:rPr>
        <w:t xml:space="preserve">among carriers of non-serving PLMNs to synchronize with them. </w:t>
      </w:r>
    </w:p>
    <w:p w:rsidR="00143958" w:rsidRDefault="00AD06D5" w:rsidP="00AD06D5">
      <w:pPr>
        <w:rPr>
          <w:lang w:eastAsia="zh-CN"/>
        </w:rPr>
      </w:pPr>
      <w:r>
        <w:rPr>
          <w:rFonts w:hint="eastAsia"/>
          <w:lang w:eastAsia="zh-CN"/>
        </w:rPr>
        <w:t xml:space="preserve">For Scenario 2, </w:t>
      </w:r>
      <w:r w:rsidR="00143958">
        <w:rPr>
          <w:rFonts w:hint="eastAsia"/>
          <w:lang w:eastAsia="zh-CN"/>
        </w:rPr>
        <w:t xml:space="preserve">UEs do not need to switch their RF chains onto different carriers. </w:t>
      </w:r>
    </w:p>
    <w:p w:rsidR="0014101A" w:rsidRDefault="0014101A" w:rsidP="00AD06D5">
      <w:pPr>
        <w:rPr>
          <w:lang w:eastAsia="zh-CN"/>
        </w:rPr>
      </w:pPr>
      <w:r>
        <w:rPr>
          <w:rFonts w:hint="eastAsia"/>
          <w:lang w:eastAsia="zh-CN"/>
        </w:rPr>
        <w:t xml:space="preserve">Table 1 </w:t>
      </w:r>
      <w:r>
        <w:rPr>
          <w:lang w:eastAsia="zh-CN"/>
        </w:rPr>
        <w:t>summarizes</w:t>
      </w:r>
      <w:r>
        <w:rPr>
          <w:rFonts w:hint="eastAsia"/>
          <w:lang w:eastAsia="zh-CN"/>
        </w:rPr>
        <w:t xml:space="preserve"> the synchronization issues mentioned above.</w:t>
      </w:r>
    </w:p>
    <w:p w:rsidR="0033109D" w:rsidRDefault="0014101A" w:rsidP="0033109D">
      <w:pPr>
        <w:pStyle w:val="Caption"/>
        <w:keepNext/>
        <w:rPr>
          <w:lang w:eastAsia="zh-CN"/>
        </w:rPr>
      </w:pPr>
      <w:r>
        <w:rPr>
          <w:rFonts w:hint="eastAsia"/>
          <w:lang w:eastAsia="zh-CN"/>
        </w:rPr>
        <w:t xml:space="preserve">Table </w:t>
      </w:r>
      <w:r w:rsidR="00DF235D">
        <w:fldChar w:fldCharType="begin"/>
      </w:r>
      <w:r>
        <w:instrText xml:space="preserve"> SEQ </w:instrText>
      </w:r>
      <w:r>
        <w:instrText>表格</w:instrText>
      </w:r>
      <w:r>
        <w:instrText xml:space="preserve"> \* ARABIC </w:instrText>
      </w:r>
      <w:r w:rsidR="00DF235D">
        <w:fldChar w:fldCharType="separate"/>
      </w:r>
      <w:r w:rsidR="001E6BB0">
        <w:rPr>
          <w:noProof/>
        </w:rPr>
        <w:t>1</w:t>
      </w:r>
      <w:r w:rsidR="00DF235D">
        <w:fldChar w:fldCharType="end"/>
      </w:r>
      <w:r w:rsidR="001E6BB0">
        <w:t>.</w:t>
      </w:r>
      <w:r>
        <w:rPr>
          <w:rFonts w:hint="eastAsia"/>
          <w:lang w:eastAsia="zh-CN"/>
        </w:rPr>
        <w:t xml:space="preserve"> Synchronization issues for inter-PLMN operation</w:t>
      </w:r>
    </w:p>
    <w:tbl>
      <w:tblPr>
        <w:tblStyle w:val="TableGrid"/>
        <w:tblW w:w="0" w:type="auto"/>
        <w:tblLook w:val="04A0"/>
      </w:tblPr>
      <w:tblGrid>
        <w:gridCol w:w="2376"/>
        <w:gridCol w:w="3979"/>
        <w:gridCol w:w="3178"/>
      </w:tblGrid>
      <w:tr w:rsidR="0014101A" w:rsidTr="0014101A">
        <w:tc>
          <w:tcPr>
            <w:tcW w:w="2376" w:type="dxa"/>
          </w:tcPr>
          <w:p w:rsidR="0014101A" w:rsidRDefault="0014101A" w:rsidP="001E6BB0">
            <w:pPr>
              <w:pStyle w:val="tablecell"/>
              <w:rPr>
                <w:lang w:eastAsia="zh-CN"/>
              </w:rPr>
            </w:pPr>
          </w:p>
        </w:tc>
        <w:tc>
          <w:tcPr>
            <w:tcW w:w="3979" w:type="dxa"/>
          </w:tcPr>
          <w:p w:rsidR="0014101A" w:rsidRDefault="0014101A" w:rsidP="001E6BB0">
            <w:pPr>
              <w:pStyle w:val="tablecell"/>
              <w:rPr>
                <w:lang w:eastAsia="zh-CN"/>
              </w:rPr>
            </w:pPr>
            <w:r>
              <w:rPr>
                <w:rFonts w:hint="eastAsia"/>
                <w:lang w:eastAsia="zh-CN"/>
              </w:rPr>
              <w:t>Scenario 1: Separate carriers</w:t>
            </w:r>
          </w:p>
        </w:tc>
        <w:tc>
          <w:tcPr>
            <w:tcW w:w="3178" w:type="dxa"/>
          </w:tcPr>
          <w:p w:rsidR="0014101A" w:rsidRDefault="0014101A" w:rsidP="001E6BB0">
            <w:pPr>
              <w:pStyle w:val="tablecell"/>
              <w:rPr>
                <w:lang w:eastAsia="zh-CN"/>
              </w:rPr>
            </w:pPr>
            <w:r>
              <w:rPr>
                <w:rFonts w:hint="eastAsia"/>
                <w:lang w:eastAsia="zh-CN"/>
              </w:rPr>
              <w:t>Scenario 2: Shared carrier</w:t>
            </w:r>
          </w:p>
        </w:tc>
      </w:tr>
      <w:tr w:rsidR="0014101A" w:rsidTr="0014101A">
        <w:tc>
          <w:tcPr>
            <w:tcW w:w="2376" w:type="dxa"/>
          </w:tcPr>
          <w:p w:rsidR="0014101A" w:rsidRDefault="0014101A" w:rsidP="001E6BB0">
            <w:pPr>
              <w:pStyle w:val="tablecell"/>
              <w:rPr>
                <w:lang w:eastAsia="zh-CN"/>
              </w:rPr>
            </w:pPr>
            <w:r>
              <w:rPr>
                <w:rFonts w:hint="eastAsia"/>
                <w:lang w:eastAsia="zh-CN"/>
              </w:rPr>
              <w:t>Case 1: UE supports one carrier</w:t>
            </w:r>
          </w:p>
        </w:tc>
        <w:tc>
          <w:tcPr>
            <w:tcW w:w="3979" w:type="dxa"/>
          </w:tcPr>
          <w:p w:rsidR="0033109D" w:rsidRDefault="0014101A" w:rsidP="001E6BB0">
            <w:pPr>
              <w:pStyle w:val="tablecell"/>
              <w:numPr>
                <w:ilvl w:val="0"/>
                <w:numId w:val="43"/>
              </w:numPr>
              <w:ind w:left="360"/>
              <w:rPr>
                <w:lang w:eastAsia="zh-CN"/>
              </w:rPr>
            </w:pPr>
            <w:r>
              <w:rPr>
                <w:rFonts w:hint="eastAsia"/>
                <w:lang w:eastAsia="zh-CN"/>
              </w:rPr>
              <w:t>Require carrier switching</w:t>
            </w:r>
          </w:p>
          <w:p w:rsidR="0033109D" w:rsidRDefault="0014101A" w:rsidP="001E6BB0">
            <w:pPr>
              <w:pStyle w:val="tablecell"/>
              <w:numPr>
                <w:ilvl w:val="0"/>
                <w:numId w:val="43"/>
              </w:numPr>
              <w:ind w:left="360"/>
              <w:rPr>
                <w:lang w:eastAsia="zh-CN"/>
              </w:rPr>
            </w:pPr>
            <w:r>
              <w:rPr>
                <w:rFonts w:hint="eastAsia"/>
                <w:lang w:eastAsia="zh-CN"/>
              </w:rPr>
              <w:t>Track non-serving PLMN</w:t>
            </w:r>
            <w:r>
              <w:rPr>
                <w:lang w:eastAsia="zh-CN"/>
              </w:rPr>
              <w:t>’</w:t>
            </w:r>
            <w:r>
              <w:rPr>
                <w:rFonts w:hint="eastAsia"/>
                <w:lang w:eastAsia="zh-CN"/>
              </w:rPr>
              <w:t xml:space="preserve">s timing </w:t>
            </w:r>
          </w:p>
          <w:p w:rsidR="0033109D" w:rsidRDefault="0014101A" w:rsidP="001E6BB0">
            <w:pPr>
              <w:pStyle w:val="tablecell"/>
              <w:numPr>
                <w:ilvl w:val="0"/>
                <w:numId w:val="43"/>
              </w:numPr>
              <w:ind w:left="360"/>
              <w:rPr>
                <w:lang w:eastAsia="zh-CN"/>
              </w:rPr>
            </w:pPr>
            <w:r>
              <w:rPr>
                <w:lang w:eastAsia="zh-CN"/>
              </w:rPr>
              <w:t>I</w:t>
            </w:r>
            <w:r>
              <w:rPr>
                <w:rFonts w:hint="eastAsia"/>
                <w:lang w:eastAsia="zh-CN"/>
              </w:rPr>
              <w:t>nterruption and delay</w:t>
            </w:r>
          </w:p>
        </w:tc>
        <w:tc>
          <w:tcPr>
            <w:tcW w:w="3178" w:type="dxa"/>
          </w:tcPr>
          <w:p w:rsidR="0033109D" w:rsidRDefault="0014101A" w:rsidP="001E6BB0">
            <w:pPr>
              <w:pStyle w:val="tablecell"/>
              <w:numPr>
                <w:ilvl w:val="0"/>
                <w:numId w:val="43"/>
              </w:numPr>
              <w:ind w:left="360"/>
              <w:rPr>
                <w:lang w:eastAsia="zh-CN"/>
              </w:rPr>
            </w:pPr>
            <w:r>
              <w:rPr>
                <w:rFonts w:hint="eastAsia"/>
                <w:lang w:eastAsia="zh-CN"/>
              </w:rPr>
              <w:t>Timing coordination</w:t>
            </w:r>
          </w:p>
        </w:tc>
      </w:tr>
      <w:tr w:rsidR="0014101A" w:rsidTr="0014101A">
        <w:tc>
          <w:tcPr>
            <w:tcW w:w="2376" w:type="dxa"/>
          </w:tcPr>
          <w:p w:rsidR="0014101A" w:rsidRPr="0014101A" w:rsidRDefault="0014101A" w:rsidP="001E6BB0">
            <w:pPr>
              <w:pStyle w:val="tablecell"/>
              <w:rPr>
                <w:lang w:eastAsia="zh-CN"/>
              </w:rPr>
            </w:pPr>
            <w:r>
              <w:rPr>
                <w:rFonts w:hint="eastAsia"/>
                <w:lang w:eastAsia="zh-CN"/>
              </w:rPr>
              <w:t>Case 2: UE supports multiple carriers</w:t>
            </w:r>
          </w:p>
        </w:tc>
        <w:tc>
          <w:tcPr>
            <w:tcW w:w="3979" w:type="dxa"/>
          </w:tcPr>
          <w:p w:rsidR="0014101A" w:rsidRDefault="0014101A" w:rsidP="001E6BB0">
            <w:pPr>
              <w:pStyle w:val="tablecell"/>
              <w:rPr>
                <w:lang w:eastAsia="zh-CN"/>
              </w:rPr>
            </w:pPr>
            <w:r>
              <w:rPr>
                <w:rFonts w:hint="eastAsia"/>
                <w:lang w:eastAsia="zh-CN"/>
              </w:rPr>
              <w:t>If the number of RF chains is less than that of PLMNs:</w:t>
            </w:r>
          </w:p>
          <w:p w:rsidR="0033109D" w:rsidRDefault="0014101A" w:rsidP="001E6BB0">
            <w:pPr>
              <w:pStyle w:val="tablecell"/>
              <w:numPr>
                <w:ilvl w:val="0"/>
                <w:numId w:val="43"/>
              </w:numPr>
              <w:ind w:left="360"/>
              <w:rPr>
                <w:b/>
                <w:bCs/>
                <w:lang w:eastAsia="zh-CN"/>
              </w:rPr>
            </w:pPr>
            <w:r>
              <w:rPr>
                <w:rFonts w:hint="eastAsia"/>
                <w:lang w:eastAsia="zh-CN"/>
              </w:rPr>
              <w:t>Carrier switching</w:t>
            </w:r>
          </w:p>
          <w:p w:rsidR="0033109D" w:rsidRDefault="0014101A" w:rsidP="001E6BB0">
            <w:pPr>
              <w:pStyle w:val="tablecell"/>
              <w:numPr>
                <w:ilvl w:val="0"/>
                <w:numId w:val="43"/>
              </w:numPr>
              <w:ind w:left="360"/>
              <w:rPr>
                <w:b/>
                <w:bCs/>
                <w:lang w:eastAsia="zh-CN"/>
              </w:rPr>
            </w:pPr>
            <w:r>
              <w:rPr>
                <w:rFonts w:hint="eastAsia"/>
                <w:lang w:eastAsia="zh-CN"/>
              </w:rPr>
              <w:t>Track non-serving PLMN</w:t>
            </w:r>
            <w:r>
              <w:rPr>
                <w:lang w:eastAsia="zh-CN"/>
              </w:rPr>
              <w:t>’</w:t>
            </w:r>
            <w:r>
              <w:rPr>
                <w:rFonts w:hint="eastAsia"/>
                <w:lang w:eastAsia="zh-CN"/>
              </w:rPr>
              <w:t>s timing</w:t>
            </w:r>
          </w:p>
          <w:p w:rsidR="0033109D" w:rsidRDefault="0014101A" w:rsidP="001E6BB0">
            <w:pPr>
              <w:pStyle w:val="tablecell"/>
              <w:numPr>
                <w:ilvl w:val="0"/>
                <w:numId w:val="43"/>
              </w:numPr>
              <w:ind w:left="360"/>
              <w:rPr>
                <w:b/>
                <w:bCs/>
                <w:lang w:eastAsia="zh-CN"/>
              </w:rPr>
            </w:pPr>
            <w:r>
              <w:rPr>
                <w:rFonts w:hint="eastAsia"/>
                <w:lang w:eastAsia="zh-CN"/>
              </w:rPr>
              <w:t>Interruption and delay</w:t>
            </w:r>
          </w:p>
        </w:tc>
        <w:tc>
          <w:tcPr>
            <w:tcW w:w="3178" w:type="dxa"/>
          </w:tcPr>
          <w:p w:rsidR="0033109D" w:rsidRPr="001E6BB0" w:rsidRDefault="0014101A" w:rsidP="001E6BB0">
            <w:pPr>
              <w:pStyle w:val="tablecell"/>
              <w:numPr>
                <w:ilvl w:val="0"/>
                <w:numId w:val="43"/>
              </w:numPr>
              <w:ind w:left="360"/>
              <w:rPr>
                <w:lang w:eastAsia="zh-CN"/>
              </w:rPr>
            </w:pPr>
            <w:r>
              <w:rPr>
                <w:rFonts w:hint="eastAsia"/>
                <w:lang w:eastAsia="zh-CN"/>
              </w:rPr>
              <w:t>Timing coordination</w:t>
            </w:r>
          </w:p>
        </w:tc>
      </w:tr>
    </w:tbl>
    <w:p w:rsidR="0014101A" w:rsidRDefault="0014101A" w:rsidP="00AD06D5">
      <w:pPr>
        <w:rPr>
          <w:lang w:eastAsia="zh-CN"/>
        </w:rPr>
      </w:pPr>
    </w:p>
    <w:p w:rsidR="00143958" w:rsidRDefault="00143958" w:rsidP="00143958">
      <w:pPr>
        <w:rPr>
          <w:b/>
          <w:i/>
          <w:kern w:val="2"/>
          <w:lang w:val="en-GB" w:eastAsia="zh-CN"/>
        </w:rPr>
      </w:pPr>
      <w:r w:rsidRPr="006525E7">
        <w:rPr>
          <w:rFonts w:hint="eastAsia"/>
          <w:b/>
          <w:i/>
          <w:kern w:val="2"/>
          <w:lang w:val="en-GB" w:eastAsia="zh-CN"/>
        </w:rPr>
        <w:t>Observation</w:t>
      </w:r>
      <w:r>
        <w:rPr>
          <w:b/>
          <w:i/>
          <w:kern w:val="2"/>
          <w:lang w:val="en-GB" w:eastAsia="zh-CN"/>
        </w:rPr>
        <w:t xml:space="preserve"> </w:t>
      </w:r>
      <w:r>
        <w:rPr>
          <w:rFonts w:hint="eastAsia"/>
          <w:b/>
          <w:i/>
          <w:kern w:val="2"/>
          <w:lang w:val="en-GB" w:eastAsia="zh-CN"/>
        </w:rPr>
        <w:t>1</w:t>
      </w:r>
      <w:r w:rsidRPr="006525E7">
        <w:rPr>
          <w:rFonts w:hint="eastAsia"/>
          <w:b/>
          <w:i/>
          <w:kern w:val="2"/>
          <w:lang w:val="en-GB" w:eastAsia="zh-CN"/>
        </w:rPr>
        <w:t xml:space="preserve">: </w:t>
      </w:r>
      <w:r w:rsidR="003E7A66">
        <w:rPr>
          <w:b/>
          <w:i/>
          <w:kern w:val="2"/>
          <w:lang w:val="en-GB" w:eastAsia="zh-CN"/>
        </w:rPr>
        <w:t>The inter-PLMN operation is simpler if the two PLMNs share a carrier</w:t>
      </w:r>
    </w:p>
    <w:p w:rsidR="00BD1A46" w:rsidRPr="00BD1A46" w:rsidRDefault="00407381" w:rsidP="00AD06D5">
      <w:pPr>
        <w:rPr>
          <w:kern w:val="2"/>
          <w:lang w:val="en-GB" w:eastAsia="zh-CN"/>
        </w:rPr>
      </w:pPr>
      <w:r w:rsidRPr="00407381">
        <w:rPr>
          <w:kern w:val="2"/>
          <w:lang w:val="en-GB" w:eastAsia="zh-CN"/>
        </w:rPr>
        <w:t>When two UEs are on different PLMNs</w:t>
      </w:r>
      <w:r w:rsidR="000530B9">
        <w:rPr>
          <w:kern w:val="2"/>
          <w:lang w:val="en-GB" w:eastAsia="zh-CN"/>
        </w:rPr>
        <w:t xml:space="preserve"> but have</w:t>
      </w:r>
      <w:r w:rsidRPr="00407381">
        <w:rPr>
          <w:kern w:val="2"/>
          <w:lang w:val="en-GB" w:eastAsia="zh-CN"/>
        </w:rPr>
        <w:t xml:space="preserve"> different timings, they can interfere with each other. In order to limit interference, all UEs need to use the same timing reference. Given that GNSS provides universal timing (UTC), all UEs should use GNSS regardless on which PLMN they are camping.</w:t>
      </w:r>
    </w:p>
    <w:p w:rsidR="00BD1A46" w:rsidRDefault="00BD1A46" w:rsidP="00AD06D5">
      <w:pPr>
        <w:rPr>
          <w:b/>
          <w:i/>
          <w:kern w:val="2"/>
          <w:lang w:val="en-GB" w:eastAsia="zh-CN"/>
        </w:rPr>
      </w:pPr>
      <w:r w:rsidRPr="006525E7">
        <w:rPr>
          <w:rFonts w:hint="eastAsia"/>
          <w:b/>
          <w:i/>
          <w:kern w:val="2"/>
          <w:lang w:val="en-GB" w:eastAsia="zh-CN"/>
        </w:rPr>
        <w:t>Proposal</w:t>
      </w:r>
      <w:r>
        <w:rPr>
          <w:rFonts w:hint="eastAsia"/>
          <w:b/>
          <w:i/>
          <w:kern w:val="2"/>
          <w:lang w:val="en-GB" w:eastAsia="zh-CN"/>
        </w:rPr>
        <w:t xml:space="preserve"> </w:t>
      </w:r>
      <w:r w:rsidR="0014101A">
        <w:rPr>
          <w:rFonts w:hint="eastAsia"/>
          <w:b/>
          <w:i/>
          <w:kern w:val="2"/>
          <w:lang w:val="en-GB" w:eastAsia="zh-CN"/>
        </w:rPr>
        <w:t>1</w:t>
      </w:r>
      <w:r w:rsidRPr="006525E7">
        <w:rPr>
          <w:rFonts w:hint="eastAsia"/>
          <w:b/>
          <w:i/>
          <w:kern w:val="2"/>
          <w:lang w:val="en-GB" w:eastAsia="zh-CN"/>
        </w:rPr>
        <w:t xml:space="preserve">: </w:t>
      </w:r>
      <w:r>
        <w:rPr>
          <w:b/>
          <w:i/>
          <w:kern w:val="2"/>
          <w:lang w:val="en-GB" w:eastAsia="zh-CN"/>
        </w:rPr>
        <w:t>F</w:t>
      </w:r>
      <w:r w:rsidRPr="006525E7">
        <w:rPr>
          <w:rFonts w:hint="eastAsia"/>
          <w:b/>
          <w:i/>
          <w:kern w:val="2"/>
          <w:lang w:val="en-GB" w:eastAsia="zh-CN"/>
        </w:rPr>
        <w:t xml:space="preserve">or </w:t>
      </w:r>
      <w:r>
        <w:rPr>
          <w:rFonts w:hint="eastAsia"/>
          <w:b/>
          <w:i/>
          <w:kern w:val="2"/>
          <w:lang w:val="en-GB" w:eastAsia="zh-CN"/>
        </w:rPr>
        <w:t>inter-PLMN operation</w:t>
      </w:r>
      <w:r>
        <w:rPr>
          <w:b/>
          <w:i/>
          <w:kern w:val="2"/>
          <w:lang w:val="en-GB" w:eastAsia="zh-CN"/>
        </w:rPr>
        <w:t xml:space="preserve">, GNSS-based timing is </w:t>
      </w:r>
      <w:r w:rsidR="00F5194D">
        <w:rPr>
          <w:b/>
          <w:i/>
          <w:kern w:val="2"/>
          <w:lang w:val="en-GB" w:eastAsia="zh-CN"/>
        </w:rPr>
        <w:t>preferred</w:t>
      </w:r>
      <w:r>
        <w:rPr>
          <w:b/>
          <w:i/>
          <w:kern w:val="2"/>
          <w:lang w:val="en-GB" w:eastAsia="zh-CN"/>
        </w:rPr>
        <w:t>.</w:t>
      </w:r>
    </w:p>
    <w:p w:rsidR="00ED7EC8" w:rsidRDefault="00BD1A46">
      <w:pPr>
        <w:rPr>
          <w:lang w:eastAsia="zh-CN"/>
        </w:rPr>
      </w:pPr>
      <w:r>
        <w:rPr>
          <w:kern w:val="2"/>
          <w:lang w:val="en-GB" w:eastAsia="zh-CN"/>
        </w:rPr>
        <w:t xml:space="preserve">If the eNB does not use GNSS timing, </w:t>
      </w:r>
      <w:r w:rsidR="004F644E">
        <w:rPr>
          <w:lang w:eastAsia="zh-CN"/>
        </w:rPr>
        <w:t>assistance</w:t>
      </w:r>
      <w:r w:rsidR="00066155">
        <w:rPr>
          <w:rFonts w:hint="eastAsia"/>
          <w:lang w:eastAsia="zh-CN"/>
        </w:rPr>
        <w:t xml:space="preserve"> </w:t>
      </w:r>
      <w:r w:rsidR="003E7A66">
        <w:rPr>
          <w:lang w:eastAsia="zh-CN"/>
        </w:rPr>
        <w:t>from the</w:t>
      </w:r>
      <w:r w:rsidR="003E7A66">
        <w:rPr>
          <w:rFonts w:hint="eastAsia"/>
          <w:lang w:eastAsia="zh-CN"/>
        </w:rPr>
        <w:t xml:space="preserve"> </w:t>
      </w:r>
      <w:r w:rsidR="00066155">
        <w:rPr>
          <w:rFonts w:hint="eastAsia"/>
          <w:lang w:eastAsia="zh-CN"/>
        </w:rPr>
        <w:t>UE can also be considered</w:t>
      </w:r>
      <w:r>
        <w:rPr>
          <w:lang w:eastAsia="zh-CN"/>
        </w:rPr>
        <w:t xml:space="preserve"> so that UEs can get both GNSS and eNB timing. A</w:t>
      </w:r>
      <w:r w:rsidR="00066155">
        <w:rPr>
          <w:rFonts w:hint="eastAsia"/>
          <w:lang w:eastAsia="zh-CN"/>
        </w:rPr>
        <w:t xml:space="preserve"> vehicle UEs </w:t>
      </w:r>
      <w:r>
        <w:rPr>
          <w:lang w:eastAsia="zh-CN"/>
        </w:rPr>
        <w:t xml:space="preserve">that </w:t>
      </w:r>
      <w:r w:rsidR="00066155">
        <w:rPr>
          <w:rFonts w:hint="eastAsia"/>
          <w:lang w:eastAsia="zh-CN"/>
        </w:rPr>
        <w:t xml:space="preserve">can obtain both GNSS timing and </w:t>
      </w:r>
      <w:r>
        <w:rPr>
          <w:lang w:eastAsia="zh-CN"/>
        </w:rPr>
        <w:t xml:space="preserve">the </w:t>
      </w:r>
      <w:r w:rsidR="00066155">
        <w:rPr>
          <w:rFonts w:hint="eastAsia"/>
          <w:lang w:eastAsia="zh-CN"/>
        </w:rPr>
        <w:t>serving eNB timing</w:t>
      </w:r>
      <w:r>
        <w:rPr>
          <w:lang w:eastAsia="zh-CN"/>
        </w:rPr>
        <w:t xml:space="preserve"> </w:t>
      </w:r>
      <w:r w:rsidR="000530B9">
        <w:rPr>
          <w:lang w:eastAsia="zh-CN"/>
        </w:rPr>
        <w:t xml:space="preserve">and </w:t>
      </w:r>
      <w:r>
        <w:rPr>
          <w:lang w:eastAsia="zh-CN"/>
        </w:rPr>
        <w:t>can broadcast</w:t>
      </w:r>
      <w:r>
        <w:rPr>
          <w:rFonts w:hint="eastAsia"/>
          <w:lang w:eastAsia="zh-CN"/>
        </w:rPr>
        <w:t xml:space="preserve"> </w:t>
      </w:r>
      <w:r w:rsidR="00066155">
        <w:rPr>
          <w:rFonts w:hint="eastAsia"/>
          <w:lang w:eastAsia="zh-CN"/>
        </w:rPr>
        <w:t xml:space="preserve">the offset between these two timings </w:t>
      </w:r>
      <w:r>
        <w:rPr>
          <w:lang w:eastAsia="zh-CN"/>
        </w:rPr>
        <w:t>e.g., on the PSBCH</w:t>
      </w:r>
      <w:r w:rsidR="00066155">
        <w:rPr>
          <w:rFonts w:hint="eastAsia"/>
          <w:lang w:eastAsia="zh-CN"/>
        </w:rPr>
        <w:t xml:space="preserve">. </w:t>
      </w:r>
      <w:r>
        <w:rPr>
          <w:lang w:eastAsia="zh-CN"/>
        </w:rPr>
        <w:t>Thus,</w:t>
      </w:r>
      <w:r>
        <w:rPr>
          <w:rFonts w:hint="eastAsia"/>
          <w:lang w:eastAsia="zh-CN"/>
        </w:rPr>
        <w:t xml:space="preserve"> </w:t>
      </w:r>
      <w:r>
        <w:rPr>
          <w:lang w:eastAsia="zh-CN"/>
        </w:rPr>
        <w:t xml:space="preserve">a </w:t>
      </w:r>
      <w:r w:rsidR="00066155">
        <w:rPr>
          <w:rFonts w:hint="eastAsia"/>
          <w:lang w:eastAsia="zh-CN"/>
        </w:rPr>
        <w:t xml:space="preserve">UE </w:t>
      </w:r>
      <w:r>
        <w:rPr>
          <w:lang w:eastAsia="zh-CN"/>
        </w:rPr>
        <w:t>receiving the PSBCH would not need</w:t>
      </w:r>
      <w:r w:rsidR="00066155">
        <w:rPr>
          <w:rFonts w:hint="eastAsia"/>
          <w:lang w:eastAsia="zh-CN"/>
        </w:rPr>
        <w:t xml:space="preserve"> to synchronize to </w:t>
      </w:r>
      <w:r w:rsidR="005B7923">
        <w:rPr>
          <w:rFonts w:hint="eastAsia"/>
          <w:lang w:eastAsia="zh-CN"/>
        </w:rPr>
        <w:t xml:space="preserve">a non-serving eNB to obtain </w:t>
      </w:r>
      <w:r>
        <w:rPr>
          <w:lang w:eastAsia="zh-CN"/>
        </w:rPr>
        <w:t>its timing</w:t>
      </w:r>
      <w:r w:rsidR="0014101A">
        <w:rPr>
          <w:rFonts w:hint="eastAsia"/>
          <w:lang w:eastAsia="zh-CN"/>
        </w:rPr>
        <w:t>, which is beneficial for the case when the PC5 carrier is different from Uu link carrier</w:t>
      </w:r>
    </w:p>
    <w:p w:rsidR="00ED7EC8" w:rsidRDefault="005B7923">
      <w:pPr>
        <w:rPr>
          <w:lang w:eastAsia="zh-CN"/>
        </w:rPr>
      </w:pPr>
      <w:r w:rsidRPr="006525E7">
        <w:rPr>
          <w:rFonts w:hint="eastAsia"/>
          <w:b/>
          <w:i/>
          <w:kern w:val="2"/>
          <w:lang w:val="en-GB" w:eastAsia="zh-CN"/>
        </w:rPr>
        <w:t>Proposal</w:t>
      </w:r>
      <w:r>
        <w:rPr>
          <w:rFonts w:hint="eastAsia"/>
          <w:b/>
          <w:i/>
          <w:kern w:val="2"/>
          <w:lang w:val="en-GB" w:eastAsia="zh-CN"/>
        </w:rPr>
        <w:t xml:space="preserve"> </w:t>
      </w:r>
      <w:r w:rsidR="0014101A">
        <w:rPr>
          <w:rFonts w:hint="eastAsia"/>
          <w:b/>
          <w:i/>
          <w:kern w:val="2"/>
          <w:lang w:val="en-GB" w:eastAsia="zh-CN"/>
        </w:rPr>
        <w:t>2</w:t>
      </w:r>
      <w:r w:rsidRPr="006525E7">
        <w:rPr>
          <w:rFonts w:hint="eastAsia"/>
          <w:b/>
          <w:i/>
          <w:kern w:val="2"/>
          <w:lang w:val="en-GB" w:eastAsia="zh-CN"/>
        </w:rPr>
        <w:t xml:space="preserve">: </w:t>
      </w:r>
      <w:r w:rsidR="0014101A">
        <w:rPr>
          <w:rFonts w:hint="eastAsia"/>
          <w:b/>
          <w:i/>
          <w:kern w:val="2"/>
          <w:lang w:val="en-GB" w:eastAsia="zh-CN"/>
        </w:rPr>
        <w:t>I</w:t>
      </w:r>
      <w:r w:rsidR="0014101A">
        <w:rPr>
          <w:b/>
          <w:i/>
          <w:kern w:val="2"/>
          <w:lang w:val="en-GB" w:eastAsia="zh-CN"/>
        </w:rPr>
        <w:t>n</w:t>
      </w:r>
      <w:r w:rsidR="00BD1A46">
        <w:rPr>
          <w:b/>
          <w:i/>
          <w:kern w:val="2"/>
          <w:lang w:val="en-GB" w:eastAsia="zh-CN"/>
        </w:rPr>
        <w:t>-coverage UEs signal the t</w:t>
      </w:r>
      <w:r w:rsidRPr="005B7923">
        <w:rPr>
          <w:b/>
          <w:i/>
          <w:kern w:val="2"/>
          <w:lang w:val="en-GB" w:eastAsia="zh-CN"/>
        </w:rPr>
        <w:t xml:space="preserve">iming offset </w:t>
      </w:r>
      <w:r w:rsidR="00BD1A46">
        <w:rPr>
          <w:b/>
          <w:i/>
          <w:kern w:val="2"/>
          <w:lang w:val="en-GB" w:eastAsia="zh-CN"/>
        </w:rPr>
        <w:t>between eNB and GNSS on the</w:t>
      </w:r>
      <w:r w:rsidRPr="005B7923">
        <w:rPr>
          <w:b/>
          <w:i/>
          <w:kern w:val="2"/>
          <w:lang w:val="en-GB" w:eastAsia="zh-CN"/>
        </w:rPr>
        <w:t xml:space="preserve"> PSBCH</w:t>
      </w:r>
    </w:p>
    <w:p w:rsidR="00555744" w:rsidRPr="00CF195E" w:rsidRDefault="00555744" w:rsidP="00555744">
      <w:pPr>
        <w:pStyle w:val="Heading1"/>
      </w:pPr>
      <w:r w:rsidRPr="00CF195E">
        <w:t>Conclusions</w:t>
      </w:r>
    </w:p>
    <w:p w:rsidR="00AD06D5" w:rsidRPr="00AD06D5" w:rsidRDefault="00240DED" w:rsidP="00AD06D5">
      <w:pPr>
        <w:rPr>
          <w:lang w:eastAsia="zh-CN"/>
        </w:rPr>
      </w:pPr>
      <w:r w:rsidRPr="00C759D9">
        <w:rPr>
          <w:rFonts w:hint="eastAsia"/>
          <w:lang w:eastAsia="zh-CN"/>
        </w:rPr>
        <w:t xml:space="preserve">In this </w:t>
      </w:r>
      <w:r>
        <w:rPr>
          <w:lang w:eastAsia="zh-CN"/>
        </w:rPr>
        <w:t>contribution</w:t>
      </w:r>
      <w:r w:rsidRPr="00C759D9">
        <w:rPr>
          <w:rFonts w:hint="eastAsia"/>
          <w:lang w:eastAsia="zh-CN"/>
        </w:rPr>
        <w:t xml:space="preserve">, we discuss </w:t>
      </w:r>
      <w:r>
        <w:rPr>
          <w:rFonts w:hint="eastAsia"/>
          <w:lang w:eastAsia="zh-CN"/>
        </w:rPr>
        <w:t xml:space="preserve">scenarios and synchronization issues for inter-PLMN operation, and </w:t>
      </w:r>
      <w:r>
        <w:rPr>
          <w:rFonts w:hint="eastAsia"/>
          <w:kern w:val="2"/>
          <w:lang w:eastAsia="zh-CN"/>
        </w:rPr>
        <w:t>make</w:t>
      </w:r>
      <w:r>
        <w:rPr>
          <w:kern w:val="2"/>
          <w:lang w:eastAsia="zh-CN"/>
        </w:rPr>
        <w:t xml:space="preserve"> the following observations and proposals:</w:t>
      </w:r>
    </w:p>
    <w:p w:rsidR="00F5194D" w:rsidRDefault="00F5194D" w:rsidP="00240DED">
      <w:pPr>
        <w:rPr>
          <w:b/>
          <w:i/>
          <w:kern w:val="2"/>
          <w:lang w:val="en-GB" w:eastAsia="zh-CN"/>
        </w:rPr>
      </w:pPr>
      <w:r w:rsidRPr="006525E7">
        <w:rPr>
          <w:rFonts w:hint="eastAsia"/>
          <w:b/>
          <w:i/>
          <w:kern w:val="2"/>
          <w:lang w:val="en-GB" w:eastAsia="zh-CN"/>
        </w:rPr>
        <w:t>Observation</w:t>
      </w:r>
      <w:r>
        <w:rPr>
          <w:b/>
          <w:i/>
          <w:kern w:val="2"/>
          <w:lang w:val="en-GB" w:eastAsia="zh-CN"/>
        </w:rPr>
        <w:t xml:space="preserve"> </w:t>
      </w:r>
      <w:r>
        <w:rPr>
          <w:rFonts w:hint="eastAsia"/>
          <w:b/>
          <w:i/>
          <w:kern w:val="2"/>
          <w:lang w:val="en-GB" w:eastAsia="zh-CN"/>
        </w:rPr>
        <w:t>1</w:t>
      </w:r>
      <w:r w:rsidRPr="006525E7">
        <w:rPr>
          <w:rFonts w:hint="eastAsia"/>
          <w:b/>
          <w:i/>
          <w:kern w:val="2"/>
          <w:lang w:val="en-GB" w:eastAsia="zh-CN"/>
        </w:rPr>
        <w:t xml:space="preserve">: </w:t>
      </w:r>
      <w:r>
        <w:rPr>
          <w:b/>
          <w:i/>
          <w:kern w:val="2"/>
          <w:lang w:val="en-GB" w:eastAsia="zh-CN"/>
        </w:rPr>
        <w:t>The inter-PLMN operation is simpler if the two PLMNs share a carrier</w:t>
      </w:r>
    </w:p>
    <w:p w:rsidR="00F5194D" w:rsidRDefault="00F5194D" w:rsidP="00F5194D">
      <w:pPr>
        <w:rPr>
          <w:b/>
          <w:i/>
          <w:kern w:val="2"/>
          <w:lang w:val="en-GB" w:eastAsia="zh-CN"/>
        </w:rPr>
      </w:pPr>
      <w:r w:rsidRPr="006525E7">
        <w:rPr>
          <w:rFonts w:hint="eastAsia"/>
          <w:b/>
          <w:i/>
          <w:kern w:val="2"/>
          <w:lang w:val="en-GB" w:eastAsia="zh-CN"/>
        </w:rPr>
        <w:t>Proposal</w:t>
      </w:r>
      <w:r>
        <w:rPr>
          <w:rFonts w:hint="eastAsia"/>
          <w:b/>
          <w:i/>
          <w:kern w:val="2"/>
          <w:lang w:val="en-GB" w:eastAsia="zh-CN"/>
        </w:rPr>
        <w:t xml:space="preserve"> </w:t>
      </w:r>
      <w:r w:rsidR="0014101A">
        <w:rPr>
          <w:rFonts w:hint="eastAsia"/>
          <w:b/>
          <w:i/>
          <w:kern w:val="2"/>
          <w:lang w:val="en-GB" w:eastAsia="zh-CN"/>
        </w:rPr>
        <w:t>1</w:t>
      </w:r>
      <w:r w:rsidRPr="006525E7">
        <w:rPr>
          <w:rFonts w:hint="eastAsia"/>
          <w:b/>
          <w:i/>
          <w:kern w:val="2"/>
          <w:lang w:val="en-GB" w:eastAsia="zh-CN"/>
        </w:rPr>
        <w:t xml:space="preserve">: </w:t>
      </w:r>
      <w:r>
        <w:rPr>
          <w:b/>
          <w:i/>
          <w:kern w:val="2"/>
          <w:lang w:val="en-GB" w:eastAsia="zh-CN"/>
        </w:rPr>
        <w:t>F</w:t>
      </w:r>
      <w:r w:rsidRPr="006525E7">
        <w:rPr>
          <w:rFonts w:hint="eastAsia"/>
          <w:b/>
          <w:i/>
          <w:kern w:val="2"/>
          <w:lang w:val="en-GB" w:eastAsia="zh-CN"/>
        </w:rPr>
        <w:t xml:space="preserve">or </w:t>
      </w:r>
      <w:r>
        <w:rPr>
          <w:rFonts w:hint="eastAsia"/>
          <w:b/>
          <w:i/>
          <w:kern w:val="2"/>
          <w:lang w:val="en-GB" w:eastAsia="zh-CN"/>
        </w:rPr>
        <w:t>inter-PLMN operation</w:t>
      </w:r>
      <w:r>
        <w:rPr>
          <w:b/>
          <w:i/>
          <w:kern w:val="2"/>
          <w:lang w:val="en-GB" w:eastAsia="zh-CN"/>
        </w:rPr>
        <w:t>, GNSS-based timing is preferred.</w:t>
      </w:r>
    </w:p>
    <w:p w:rsidR="00F5194D" w:rsidRPr="005B7923" w:rsidRDefault="00F5194D" w:rsidP="00F5194D">
      <w:pPr>
        <w:rPr>
          <w:lang w:eastAsia="zh-CN"/>
        </w:rPr>
      </w:pPr>
      <w:r w:rsidRPr="006525E7">
        <w:rPr>
          <w:rFonts w:hint="eastAsia"/>
          <w:b/>
          <w:i/>
          <w:kern w:val="2"/>
          <w:lang w:val="en-GB" w:eastAsia="zh-CN"/>
        </w:rPr>
        <w:t>Proposal</w:t>
      </w:r>
      <w:r>
        <w:rPr>
          <w:rFonts w:hint="eastAsia"/>
          <w:b/>
          <w:i/>
          <w:kern w:val="2"/>
          <w:lang w:val="en-GB" w:eastAsia="zh-CN"/>
        </w:rPr>
        <w:t xml:space="preserve"> </w:t>
      </w:r>
      <w:r w:rsidR="0014101A">
        <w:rPr>
          <w:rFonts w:hint="eastAsia"/>
          <w:b/>
          <w:i/>
          <w:kern w:val="2"/>
          <w:lang w:val="en-GB" w:eastAsia="zh-CN"/>
        </w:rPr>
        <w:t>2</w:t>
      </w:r>
      <w:r w:rsidRPr="006525E7">
        <w:rPr>
          <w:rFonts w:hint="eastAsia"/>
          <w:b/>
          <w:i/>
          <w:kern w:val="2"/>
          <w:lang w:val="en-GB" w:eastAsia="zh-CN"/>
        </w:rPr>
        <w:t xml:space="preserve">: </w:t>
      </w:r>
      <w:r w:rsidR="0014101A">
        <w:rPr>
          <w:rFonts w:hint="eastAsia"/>
          <w:b/>
          <w:i/>
          <w:kern w:val="2"/>
          <w:lang w:val="en-GB" w:eastAsia="zh-CN"/>
        </w:rPr>
        <w:t>I</w:t>
      </w:r>
      <w:r w:rsidR="0014101A">
        <w:rPr>
          <w:b/>
          <w:i/>
          <w:kern w:val="2"/>
          <w:lang w:val="en-GB" w:eastAsia="zh-CN"/>
        </w:rPr>
        <w:t>n</w:t>
      </w:r>
      <w:r>
        <w:rPr>
          <w:b/>
          <w:i/>
          <w:kern w:val="2"/>
          <w:lang w:val="en-GB" w:eastAsia="zh-CN"/>
        </w:rPr>
        <w:t>-coverage UEs signal the t</w:t>
      </w:r>
      <w:r w:rsidRPr="005B7923">
        <w:rPr>
          <w:b/>
          <w:i/>
          <w:kern w:val="2"/>
          <w:lang w:val="en-GB" w:eastAsia="zh-CN"/>
        </w:rPr>
        <w:t xml:space="preserve">iming offset </w:t>
      </w:r>
      <w:r>
        <w:rPr>
          <w:b/>
          <w:i/>
          <w:kern w:val="2"/>
          <w:lang w:val="en-GB" w:eastAsia="zh-CN"/>
        </w:rPr>
        <w:t>between eNB and GNSS on the</w:t>
      </w:r>
      <w:r w:rsidRPr="005B7923">
        <w:rPr>
          <w:b/>
          <w:i/>
          <w:kern w:val="2"/>
          <w:lang w:val="en-GB" w:eastAsia="zh-CN"/>
        </w:rPr>
        <w:t xml:space="preserve"> PSBCH</w:t>
      </w:r>
    </w:p>
    <w:p w:rsidR="001D780E" w:rsidRPr="00CF195E" w:rsidRDefault="001D780E" w:rsidP="00CF195E">
      <w:pPr>
        <w:pStyle w:val="Heading1"/>
        <w:numPr>
          <w:ilvl w:val="0"/>
          <w:numId w:val="0"/>
        </w:numPr>
        <w:ind w:left="432" w:hanging="432"/>
      </w:pPr>
      <w:bookmarkStart w:id="3" w:name="_Ref124589665"/>
      <w:bookmarkStart w:id="4" w:name="_Ref71620620"/>
      <w:bookmarkStart w:id="5" w:name="_Ref124671424"/>
      <w:bookmarkStart w:id="6" w:name="_Ref129681832"/>
      <w:r w:rsidRPr="00CF195E">
        <w:t>References</w:t>
      </w:r>
    </w:p>
    <w:p w:rsidR="00FE6FB9" w:rsidRPr="00CF195E" w:rsidRDefault="00622C8E" w:rsidP="00CF195E">
      <w:pPr>
        <w:pStyle w:val="References"/>
      </w:pPr>
      <w:bookmarkStart w:id="7" w:name="_Ref457746889"/>
      <w:bookmarkStart w:id="8" w:name="_Ref458632736"/>
      <w:bookmarkStart w:id="9" w:name="_Ref167612671"/>
      <w:bookmarkEnd w:id="3"/>
      <w:bookmarkEnd w:id="4"/>
      <w:bookmarkEnd w:id="5"/>
      <w:r>
        <w:rPr>
          <w:rFonts w:hint="eastAsia"/>
          <w:lang w:eastAsia="zh-CN"/>
        </w:rPr>
        <w:t xml:space="preserve">RP-161298, </w:t>
      </w:r>
      <w:r w:rsidR="00240DED">
        <w:rPr>
          <w:rFonts w:hint="eastAsia"/>
          <w:lang w:eastAsia="zh-CN"/>
        </w:rPr>
        <w:t xml:space="preserve">LGE, Huawei, CATT, </w:t>
      </w:r>
      <w:r w:rsidR="00240DED">
        <w:rPr>
          <w:lang w:eastAsia="zh-CN"/>
        </w:rPr>
        <w:t>‘</w:t>
      </w:r>
      <w:r w:rsidR="00240DED">
        <w:rPr>
          <w:rFonts w:hint="eastAsia"/>
          <w:lang w:eastAsia="zh-CN"/>
        </w:rPr>
        <w:t>New WI proposal: LTE-based V2X services</w:t>
      </w:r>
      <w:r w:rsidR="00240DED">
        <w:rPr>
          <w:lang w:eastAsia="zh-CN"/>
        </w:rPr>
        <w:t>’</w:t>
      </w:r>
      <w:r w:rsidR="00240DED">
        <w:rPr>
          <w:rFonts w:hint="eastAsia"/>
          <w:lang w:eastAsia="zh-CN"/>
        </w:rPr>
        <w:t>, Busan, South Korea, June 13-16, 2016</w:t>
      </w:r>
      <w:bookmarkEnd w:id="7"/>
      <w:r>
        <w:rPr>
          <w:lang w:eastAsia="zh-CN"/>
        </w:rPr>
        <w:t>.</w:t>
      </w:r>
      <w:bookmarkEnd w:id="8"/>
    </w:p>
    <w:bookmarkEnd w:id="6"/>
    <w:bookmarkEnd w:id="9"/>
    <w:p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F2F" w:rsidRDefault="00712F2F">
      <w:r>
        <w:separator/>
      </w:r>
    </w:p>
  </w:endnote>
  <w:endnote w:type="continuationSeparator" w:id="0">
    <w:p w:rsidR="00712F2F" w:rsidRDefault="00712F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Arial Unicode MS"/>
    <w:charset w:val="50"/>
    <w:family w:val="auto"/>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F2F" w:rsidRDefault="00712F2F">
      <w:r>
        <w:separator/>
      </w:r>
    </w:p>
  </w:footnote>
  <w:footnote w:type="continuationSeparator" w:id="0">
    <w:p w:rsidR="00712F2F" w:rsidRDefault="00712F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AB0648"/>
    <w:multiLevelType w:val="hybridMultilevel"/>
    <w:tmpl w:val="CF52209E"/>
    <w:lvl w:ilvl="0" w:tplc="6EB806B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48859A0"/>
    <w:multiLevelType w:val="hybridMultilevel"/>
    <w:tmpl w:val="CA18A71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nsid w:val="17490362"/>
    <w:multiLevelType w:val="hybridMultilevel"/>
    <w:tmpl w:val="F17A757E"/>
    <w:lvl w:ilvl="0" w:tplc="97CAAC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nsid w:val="444541B4"/>
    <w:multiLevelType w:val="hybridMultilevel"/>
    <w:tmpl w:val="AE5C7F2E"/>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53F3B08"/>
    <w:multiLevelType w:val="hybridMultilevel"/>
    <w:tmpl w:val="DB644F28"/>
    <w:lvl w:ilvl="0" w:tplc="CC22BA9A">
      <w:start w:val="2567"/>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E16946"/>
    <w:multiLevelType w:val="hybridMultilevel"/>
    <w:tmpl w:val="BC06CC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nsid w:val="671B3CD0"/>
    <w:multiLevelType w:val="hybridMultilevel"/>
    <w:tmpl w:val="4C02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E70159A"/>
    <w:multiLevelType w:val="hybridMultilevel"/>
    <w:tmpl w:val="1FD8057E"/>
    <w:lvl w:ilvl="0" w:tplc="77C68C6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704215"/>
    <w:multiLevelType w:val="hybridMultilevel"/>
    <w:tmpl w:val="D8E0A1A4"/>
    <w:lvl w:ilvl="0" w:tplc="6EB806B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0"/>
  </w:num>
  <w:num w:numId="3">
    <w:abstractNumId w:val="19"/>
  </w:num>
  <w:num w:numId="4">
    <w:abstractNumId w:val="17"/>
  </w:num>
  <w:num w:numId="5">
    <w:abstractNumId w:val="9"/>
  </w:num>
  <w:num w:numId="6">
    <w:abstractNumId w:val="34"/>
  </w:num>
  <w:num w:numId="7">
    <w:abstractNumId w:val="18"/>
  </w:num>
  <w:num w:numId="8">
    <w:abstractNumId w:val="27"/>
  </w:num>
  <w:num w:numId="9">
    <w:abstractNumId w:val="31"/>
  </w:num>
  <w:num w:numId="10">
    <w:abstractNumId w:val="33"/>
  </w:num>
  <w:num w:numId="11">
    <w:abstractNumId w:val="38"/>
  </w:num>
  <w:num w:numId="12">
    <w:abstractNumId w:val="16"/>
  </w:num>
  <w:num w:numId="13">
    <w:abstractNumId w:val="29"/>
  </w:num>
  <w:num w:numId="14">
    <w:abstractNumId w:val="28"/>
  </w:num>
  <w:num w:numId="15">
    <w:abstractNumId w:val="22"/>
  </w:num>
  <w:num w:numId="16">
    <w:abstractNumId w:val="14"/>
  </w:num>
  <w:num w:numId="17">
    <w:abstractNumId w:val="21"/>
  </w:num>
  <w:num w:numId="18">
    <w:abstractNumId w:val="15"/>
  </w:num>
  <w:num w:numId="19">
    <w:abstractNumId w:val="12"/>
  </w:num>
  <w:num w:numId="20">
    <w:abstractNumId w:val="30"/>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1"/>
  </w:num>
  <w:num w:numId="32">
    <w:abstractNumId w:val="23"/>
  </w:num>
  <w:num w:numId="33">
    <w:abstractNumId w:val="35"/>
  </w:num>
  <w:num w:numId="34">
    <w:abstractNumId w:val="19"/>
  </w:num>
  <w:num w:numId="35">
    <w:abstractNumId w:val="25"/>
  </w:num>
  <w:num w:numId="36">
    <w:abstractNumId w:val="19"/>
  </w:num>
  <w:num w:numId="37">
    <w:abstractNumId w:val="19"/>
  </w:num>
  <w:num w:numId="38">
    <w:abstractNumId w:val="19"/>
  </w:num>
  <w:num w:numId="39">
    <w:abstractNumId w:val="24"/>
  </w:num>
  <w:num w:numId="40">
    <w:abstractNumId w:val="32"/>
  </w:num>
  <w:num w:numId="41">
    <w:abstractNumId w:val="10"/>
  </w:num>
  <w:num w:numId="42">
    <w:abstractNumId w:val="36"/>
  </w:num>
  <w:num w:numId="4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536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B9"/>
    <w:rsid w:val="000530DF"/>
    <w:rsid w:val="00054E0C"/>
    <w:rsid w:val="0005541D"/>
    <w:rsid w:val="000565C8"/>
    <w:rsid w:val="00057DC8"/>
    <w:rsid w:val="000612E1"/>
    <w:rsid w:val="000614FE"/>
    <w:rsid w:val="00065D38"/>
    <w:rsid w:val="00066155"/>
    <w:rsid w:val="00066885"/>
    <w:rsid w:val="00066ADC"/>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2C78"/>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4C4"/>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0710"/>
    <w:rsid w:val="001112C4"/>
    <w:rsid w:val="00111444"/>
    <w:rsid w:val="00111723"/>
    <w:rsid w:val="001124D3"/>
    <w:rsid w:val="001129B5"/>
    <w:rsid w:val="001141E3"/>
    <w:rsid w:val="001144DF"/>
    <w:rsid w:val="00114DF1"/>
    <w:rsid w:val="0011557B"/>
    <w:rsid w:val="00117C85"/>
    <w:rsid w:val="00120B13"/>
    <w:rsid w:val="00124D84"/>
    <w:rsid w:val="001250DD"/>
    <w:rsid w:val="00125733"/>
    <w:rsid w:val="001263AA"/>
    <w:rsid w:val="00130779"/>
    <w:rsid w:val="001307A1"/>
    <w:rsid w:val="001321D3"/>
    <w:rsid w:val="00133599"/>
    <w:rsid w:val="00133BF7"/>
    <w:rsid w:val="0013499B"/>
    <w:rsid w:val="00134B88"/>
    <w:rsid w:val="00136A23"/>
    <w:rsid w:val="00136B99"/>
    <w:rsid w:val="0014063E"/>
    <w:rsid w:val="0014087D"/>
    <w:rsid w:val="00140F74"/>
    <w:rsid w:val="0014101A"/>
    <w:rsid w:val="00141191"/>
    <w:rsid w:val="0014159C"/>
    <w:rsid w:val="00142665"/>
    <w:rsid w:val="0014384A"/>
    <w:rsid w:val="00143958"/>
    <w:rsid w:val="0014450F"/>
    <w:rsid w:val="00144D8F"/>
    <w:rsid w:val="00145C74"/>
    <w:rsid w:val="001462E9"/>
    <w:rsid w:val="00146E32"/>
    <w:rsid w:val="00151619"/>
    <w:rsid w:val="00152835"/>
    <w:rsid w:val="001559FA"/>
    <w:rsid w:val="00156374"/>
    <w:rsid w:val="001577D8"/>
    <w:rsid w:val="00157FC3"/>
    <w:rsid w:val="0016007B"/>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34EA"/>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77E"/>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6BB0"/>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DED"/>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24D9"/>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09D"/>
    <w:rsid w:val="00331426"/>
    <w:rsid w:val="0033171D"/>
    <w:rsid w:val="00331FC3"/>
    <w:rsid w:val="003336B3"/>
    <w:rsid w:val="003337BE"/>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E7A66"/>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7381"/>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4EDD"/>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644E"/>
    <w:rsid w:val="004F7528"/>
    <w:rsid w:val="004F7BCA"/>
    <w:rsid w:val="004F7D89"/>
    <w:rsid w:val="00501981"/>
    <w:rsid w:val="00501A85"/>
    <w:rsid w:val="00501BB3"/>
    <w:rsid w:val="005021DD"/>
    <w:rsid w:val="005026CA"/>
    <w:rsid w:val="00502B72"/>
    <w:rsid w:val="00504BC1"/>
    <w:rsid w:val="00505134"/>
    <w:rsid w:val="00505C04"/>
    <w:rsid w:val="00511C05"/>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5744"/>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8CB"/>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27F5"/>
    <w:rsid w:val="005A305E"/>
    <w:rsid w:val="005A30BB"/>
    <w:rsid w:val="005A3887"/>
    <w:rsid w:val="005B0542"/>
    <w:rsid w:val="005B2225"/>
    <w:rsid w:val="005B2799"/>
    <w:rsid w:val="005B2B77"/>
    <w:rsid w:val="005B3D4A"/>
    <w:rsid w:val="005B4D87"/>
    <w:rsid w:val="005B7923"/>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C8E"/>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5D7F"/>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2F2F"/>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53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183"/>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5260"/>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0A01"/>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1C2"/>
    <w:rsid w:val="00973827"/>
    <w:rsid w:val="009742D3"/>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0A"/>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47169"/>
    <w:rsid w:val="00A501C9"/>
    <w:rsid w:val="00A50506"/>
    <w:rsid w:val="00A50945"/>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66"/>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6D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4DB"/>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142"/>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B6C3A"/>
    <w:rsid w:val="00BC00EC"/>
    <w:rsid w:val="00BC08C5"/>
    <w:rsid w:val="00BC12FB"/>
    <w:rsid w:val="00BC1C3C"/>
    <w:rsid w:val="00BC307F"/>
    <w:rsid w:val="00BC3159"/>
    <w:rsid w:val="00BC3257"/>
    <w:rsid w:val="00BC39DB"/>
    <w:rsid w:val="00BC3A32"/>
    <w:rsid w:val="00BC3B07"/>
    <w:rsid w:val="00BC46EF"/>
    <w:rsid w:val="00BC6FD6"/>
    <w:rsid w:val="00BD008E"/>
    <w:rsid w:val="00BD1A46"/>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20AA"/>
    <w:rsid w:val="00C75A6B"/>
    <w:rsid w:val="00C763B6"/>
    <w:rsid w:val="00C7644F"/>
    <w:rsid w:val="00C768F6"/>
    <w:rsid w:val="00C80073"/>
    <w:rsid w:val="00C80DEA"/>
    <w:rsid w:val="00C81EDD"/>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7BF4"/>
    <w:rsid w:val="00CB008E"/>
    <w:rsid w:val="00CB01FA"/>
    <w:rsid w:val="00CB0737"/>
    <w:rsid w:val="00CB097A"/>
    <w:rsid w:val="00CB26EC"/>
    <w:rsid w:val="00CB2D2A"/>
    <w:rsid w:val="00CB5B1E"/>
    <w:rsid w:val="00CB787A"/>
    <w:rsid w:val="00CC0C4A"/>
    <w:rsid w:val="00CC17F0"/>
    <w:rsid w:val="00CC1853"/>
    <w:rsid w:val="00CC1FAE"/>
    <w:rsid w:val="00CC3A23"/>
    <w:rsid w:val="00CC3B99"/>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235D"/>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0FC8"/>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0170"/>
    <w:rsid w:val="00ED162F"/>
    <w:rsid w:val="00ED2E52"/>
    <w:rsid w:val="00ED3024"/>
    <w:rsid w:val="00ED5FE4"/>
    <w:rsid w:val="00ED71C5"/>
    <w:rsid w:val="00ED7EC8"/>
    <w:rsid w:val="00EE16FA"/>
    <w:rsid w:val="00EE3C42"/>
    <w:rsid w:val="00EE3D4F"/>
    <w:rsid w:val="00EE534D"/>
    <w:rsid w:val="00EE5560"/>
    <w:rsid w:val="00EE6F1E"/>
    <w:rsid w:val="00EF0348"/>
    <w:rsid w:val="00EF0F6C"/>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194D"/>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059"/>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6BB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07381"/>
    <w:pPr>
      <w:keepNext/>
      <w:numPr>
        <w:numId w:val="3"/>
      </w:numPr>
      <w:spacing w:before="120"/>
      <w:outlineLvl w:val="0"/>
    </w:pPr>
    <w:rPr>
      <w:b/>
      <w:bCs/>
      <w:sz w:val="28"/>
      <w:szCs w:val="28"/>
    </w:rPr>
  </w:style>
  <w:style w:type="paragraph" w:styleId="Heading2">
    <w:name w:val="heading 2"/>
    <w:basedOn w:val="Normal"/>
    <w:next w:val="Normal"/>
    <w:qFormat/>
    <w:rsid w:val="00407381"/>
    <w:pPr>
      <w:keepNext/>
      <w:numPr>
        <w:ilvl w:val="1"/>
        <w:numId w:val="3"/>
      </w:numPr>
      <w:spacing w:before="120"/>
      <w:outlineLvl w:val="1"/>
    </w:pPr>
    <w:rPr>
      <w:b/>
      <w:bCs/>
      <w:sz w:val="24"/>
    </w:rPr>
  </w:style>
  <w:style w:type="paragraph" w:styleId="Heading3">
    <w:name w:val="heading 3"/>
    <w:basedOn w:val="Normal"/>
    <w:next w:val="Normal"/>
    <w:qFormat/>
    <w:rsid w:val="00407381"/>
    <w:pPr>
      <w:keepNext/>
      <w:numPr>
        <w:ilvl w:val="2"/>
        <w:numId w:val="3"/>
      </w:numPr>
      <w:tabs>
        <w:tab w:val="clear" w:pos="720"/>
      </w:tabs>
      <w:spacing w:before="120"/>
      <w:outlineLvl w:val="2"/>
    </w:pPr>
    <w:rPr>
      <w:b/>
    </w:rPr>
  </w:style>
  <w:style w:type="paragraph" w:styleId="Heading4">
    <w:name w:val="heading 4"/>
    <w:basedOn w:val="Normal"/>
    <w:next w:val="Normal"/>
    <w:qFormat/>
    <w:rsid w:val="00407381"/>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407381"/>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407381"/>
    <w:pPr>
      <w:numPr>
        <w:ilvl w:val="5"/>
        <w:numId w:val="3"/>
      </w:numPr>
      <w:spacing w:before="240" w:after="60"/>
      <w:outlineLvl w:val="5"/>
    </w:pPr>
    <w:rPr>
      <w:b/>
      <w:bCs/>
    </w:rPr>
  </w:style>
  <w:style w:type="paragraph" w:styleId="Heading7">
    <w:name w:val="heading 7"/>
    <w:basedOn w:val="Normal"/>
    <w:next w:val="Normal"/>
    <w:qFormat/>
    <w:rsid w:val="00407381"/>
    <w:pPr>
      <w:numPr>
        <w:ilvl w:val="6"/>
        <w:numId w:val="3"/>
      </w:numPr>
      <w:spacing w:before="240" w:after="60"/>
      <w:outlineLvl w:val="6"/>
    </w:pPr>
    <w:rPr>
      <w:sz w:val="24"/>
      <w:szCs w:val="24"/>
    </w:rPr>
  </w:style>
  <w:style w:type="paragraph" w:styleId="Heading8">
    <w:name w:val="heading 8"/>
    <w:basedOn w:val="Normal"/>
    <w:next w:val="Normal"/>
    <w:qFormat/>
    <w:rsid w:val="00407381"/>
    <w:pPr>
      <w:numPr>
        <w:ilvl w:val="7"/>
        <w:numId w:val="3"/>
      </w:numPr>
      <w:spacing w:before="240" w:after="60"/>
      <w:outlineLvl w:val="7"/>
    </w:pPr>
    <w:rPr>
      <w:i/>
      <w:iCs/>
      <w:sz w:val="24"/>
      <w:szCs w:val="24"/>
    </w:rPr>
  </w:style>
  <w:style w:type="paragraph" w:styleId="Heading9">
    <w:name w:val="heading 9"/>
    <w:basedOn w:val="Normal"/>
    <w:next w:val="Normal"/>
    <w:qFormat/>
    <w:rsid w:val="00407381"/>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07381"/>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407381"/>
    <w:rPr>
      <w:color w:val="0000FF"/>
      <w:u w:val="single"/>
    </w:rPr>
  </w:style>
  <w:style w:type="paragraph" w:styleId="Caption">
    <w:name w:val="caption"/>
    <w:aliases w:val="cap"/>
    <w:basedOn w:val="Normal"/>
    <w:next w:val="Normal"/>
    <w:link w:val="CaptionChar"/>
    <w:qFormat/>
    <w:rsid w:val="00407381"/>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407381"/>
    <w:pPr>
      <w:autoSpaceDE/>
      <w:autoSpaceDN/>
      <w:adjustRightInd/>
      <w:spacing w:after="180"/>
      <w:ind w:left="568" w:hanging="284"/>
      <w:jc w:val="left"/>
    </w:pPr>
    <w:rPr>
      <w:sz w:val="20"/>
      <w:szCs w:val="20"/>
      <w:lang w:val="en-GB"/>
    </w:rPr>
  </w:style>
  <w:style w:type="paragraph" w:styleId="List">
    <w:name w:val="List"/>
    <w:basedOn w:val="Normal"/>
    <w:rsid w:val="00407381"/>
    <w:pPr>
      <w:ind w:left="360" w:hanging="360"/>
    </w:pPr>
  </w:style>
  <w:style w:type="paragraph" w:styleId="BodyText2">
    <w:name w:val="Body Text 2"/>
    <w:basedOn w:val="Normal"/>
    <w:rsid w:val="00407381"/>
    <w:pPr>
      <w:spacing w:after="0"/>
      <w:jc w:val="left"/>
    </w:pPr>
    <w:rPr>
      <w:szCs w:val="20"/>
    </w:rPr>
  </w:style>
  <w:style w:type="paragraph" w:styleId="BalloonText">
    <w:name w:val="Balloon Text"/>
    <w:basedOn w:val="Normal"/>
    <w:semiHidden/>
    <w:rsid w:val="00407381"/>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407381"/>
    <w:rPr>
      <w:color w:val="800080"/>
      <w:u w:val="single"/>
    </w:rPr>
  </w:style>
  <w:style w:type="paragraph" w:styleId="FootnoteText">
    <w:name w:val="footnote text"/>
    <w:basedOn w:val="Normal"/>
    <w:semiHidden/>
    <w:rsid w:val="00407381"/>
    <w:rPr>
      <w:sz w:val="20"/>
      <w:szCs w:val="20"/>
    </w:rPr>
  </w:style>
  <w:style w:type="character" w:styleId="FootnoteReference">
    <w:name w:val="footnote reference"/>
    <w:basedOn w:val="DefaultParagraphFont"/>
    <w:semiHidden/>
    <w:rsid w:val="0040738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1E6BB0"/>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D0170"/>
    <w:rPr>
      <w:rFonts w:ascii="SimSun"/>
      <w:sz w:val="18"/>
      <w:szCs w:val="18"/>
    </w:rPr>
  </w:style>
  <w:style w:type="character" w:customStyle="1" w:styleId="DocumentMapChar">
    <w:name w:val="Document Map Char"/>
    <w:basedOn w:val="DefaultParagraphFont"/>
    <w:link w:val="DocumentMap"/>
    <w:rsid w:val="00ED0170"/>
    <w:rPr>
      <w:rFonts w:ascii="SimSun"/>
      <w:sz w:val="18"/>
      <w:szCs w:val="18"/>
      <w:lang w:eastAsia="en-US"/>
    </w:rPr>
  </w:style>
  <w:style w:type="paragraph" w:styleId="ListParagraph">
    <w:name w:val="List Paragraph"/>
    <w:basedOn w:val="Normal"/>
    <w:uiPriority w:val="34"/>
    <w:qFormat/>
    <w:rsid w:val="008D5260"/>
    <w:pPr>
      <w:ind w:firstLineChars="200" w:firstLine="420"/>
    </w:p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D46365-5CE3-4973-BF38-754DD4720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P73999</cp:lastModifiedBy>
  <cp:revision>2</cp:revision>
  <cp:lastPrinted>2007-06-18T22:08:00Z</cp:lastPrinted>
  <dcterms:created xsi:type="dcterms:W3CDTF">2016-08-10T20:53:00Z</dcterms:created>
  <dcterms:modified xsi:type="dcterms:W3CDTF">2016-08-10T20:53:00Z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(3)m6x3Il6rn5F7dcoOMGDSOTSqER8QCQVXP23ezIRB8wwdlBM9DC2MzkDp9m8Lp87W8draYvf3_x000d_
r+D6FXDrsiyqR95XJ4XycoWUuaYObhKRIEh6GfvPKocSLEJGZjllSl5HXE1D8zzITGDKFEl0_x000d_
PvUtRPMNORGY5yxk1EYwzNKQeUW9IelzNzOB7ZPywKYL0A0h3y/buFewVSNoh+FSf8TJCDsV_x000d_
+JeZagLSR8cuGMzkSJ</vt:lpwstr>
  </property>
  <property fmtid="{D5CDD505-2E9C-101B-9397-08002B2CF9AE}" pid="13" name="_2015_ms_pID_725343_00">
    <vt:lpwstr>_2015_ms_pID_725343</vt:lpwstr>
  </property>
  <property fmtid="{D5CDD505-2E9C-101B-9397-08002B2CF9AE}" pid="14" name="_2015_ms_pID_7253431">
    <vt:lpwstr>rqnthSZzgGBsbNIafvysTM60sjX91Vzy4BOQbQhwyPxMmRCvftm9vS_x000d_
BCIqJtusrukquj5ZAD6hB/PNu0bBKcYkvhwqQtBfMAHX69auNxXk1HD4Dklrw1pWeHOTvgy9_x000d_
0Uojv++isbcTdp7LmiXGNf9iUonk6Y5Uz0xnjq5oShsKRHLOGxODcs2IoC9ozsl0W7IEIKPj_x000d_
8yrGV+AbVpjy67mTZloMsUBgoVZL2/cbpf6o</vt:lpwstr>
  </property>
  <property fmtid="{D5CDD505-2E9C-101B-9397-08002B2CF9AE}" pid="15" name="_2015_ms_pID_7253431_00">
    <vt:lpwstr>_2015_ms_pID_7253431</vt:lpwstr>
  </property>
  <property fmtid="{D5CDD505-2E9C-101B-9397-08002B2CF9AE}" pid="16" name="_2015_ms_pID_7253432">
    <vt:lpwstr>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1470300434</vt:lpwstr>
  </property>
</Properties>
</file>