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6F91" w:rsidRPr="00F90DE3" w:rsidRDefault="006048EC" w:rsidP="00F90DE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8724F0" id="AutoShape 3"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GNFFRwaBQAAYR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F6F91" w:rsidRPr="00F90DE3">
        <w:rPr>
          <w:b/>
          <w:kern w:val="2"/>
          <w:lang w:eastAsia="zh-CN"/>
        </w:rPr>
        <w:t>3GPP TSG RAN WG1 Meeting #8</w:t>
      </w:r>
      <w:r w:rsidR="00E37083">
        <w:rPr>
          <w:b/>
          <w:kern w:val="2"/>
          <w:lang w:eastAsia="zh-CN"/>
        </w:rPr>
        <w:t>6</w:t>
      </w:r>
      <w:r w:rsidR="002F6F91" w:rsidRPr="00F90DE3">
        <w:rPr>
          <w:b/>
          <w:kern w:val="2"/>
          <w:lang w:eastAsia="zh-CN"/>
        </w:rPr>
        <w:tab/>
      </w:r>
      <w:r w:rsidR="005D3CD6" w:rsidRPr="005D3CD6">
        <w:rPr>
          <w:b/>
          <w:kern w:val="2"/>
          <w:lang w:eastAsia="zh-CN"/>
        </w:rPr>
        <w:t>R1-</w:t>
      </w:r>
      <w:r w:rsidR="007D6534" w:rsidRPr="005D3CD6">
        <w:rPr>
          <w:b/>
          <w:kern w:val="2"/>
          <w:lang w:eastAsia="zh-CN"/>
        </w:rPr>
        <w:t>16</w:t>
      </w:r>
      <w:r w:rsidR="007D6534">
        <w:rPr>
          <w:b/>
          <w:kern w:val="2"/>
          <w:lang w:eastAsia="zh-CN"/>
        </w:rPr>
        <w:t>6110</w:t>
      </w:r>
    </w:p>
    <w:p w:rsidR="002F6F91" w:rsidRPr="00F90DE3" w:rsidRDefault="00E37083" w:rsidP="00F90DE3">
      <w:pPr>
        <w:jc w:val="left"/>
        <w:rPr>
          <w:b/>
          <w:lang w:eastAsia="zh-CN"/>
        </w:rPr>
      </w:pPr>
      <w:r>
        <w:rPr>
          <w:b/>
          <w:lang w:eastAsia="zh-CN"/>
        </w:rPr>
        <w:t>Gothenburg</w:t>
      </w:r>
      <w:r w:rsidR="00486C9D" w:rsidRPr="00F90DE3">
        <w:rPr>
          <w:b/>
          <w:lang w:eastAsia="zh-CN"/>
        </w:rPr>
        <w:t xml:space="preserve">, </w:t>
      </w:r>
      <w:r>
        <w:rPr>
          <w:b/>
          <w:lang w:eastAsia="zh-CN"/>
        </w:rPr>
        <w:t xml:space="preserve">Sweden </w:t>
      </w:r>
      <w:r w:rsidR="00486C9D" w:rsidRPr="00F90DE3">
        <w:rPr>
          <w:b/>
          <w:lang w:eastAsia="zh-CN"/>
        </w:rPr>
        <w:t>2</w:t>
      </w:r>
      <w:r>
        <w:rPr>
          <w:b/>
          <w:lang w:eastAsia="zh-CN"/>
        </w:rPr>
        <w:t>2</w:t>
      </w:r>
      <w:r>
        <w:rPr>
          <w:b/>
          <w:vertAlign w:val="superscript"/>
          <w:lang w:eastAsia="zh-CN"/>
        </w:rPr>
        <w:t>nd</w:t>
      </w:r>
      <w:r w:rsidR="00486C9D" w:rsidRPr="00F90DE3">
        <w:rPr>
          <w:b/>
          <w:lang w:eastAsia="zh-CN"/>
        </w:rPr>
        <w:t xml:space="preserve"> – 2</w:t>
      </w:r>
      <w:r>
        <w:rPr>
          <w:b/>
          <w:lang w:eastAsia="zh-CN"/>
        </w:rPr>
        <w:t>6</w:t>
      </w:r>
      <w:r w:rsidR="00486C9D" w:rsidRPr="00F90DE3">
        <w:rPr>
          <w:b/>
          <w:vertAlign w:val="superscript"/>
          <w:lang w:eastAsia="zh-CN"/>
        </w:rPr>
        <w:t>th</w:t>
      </w:r>
      <w:r w:rsidR="00486C9D" w:rsidRPr="00F90DE3">
        <w:rPr>
          <w:b/>
          <w:lang w:eastAsia="zh-CN"/>
        </w:rPr>
        <w:t xml:space="preserve"> </w:t>
      </w:r>
      <w:r>
        <w:rPr>
          <w:b/>
          <w:lang w:eastAsia="zh-CN"/>
        </w:rPr>
        <w:t>August</w:t>
      </w:r>
      <w:r w:rsidRPr="00F90DE3">
        <w:rPr>
          <w:b/>
          <w:lang w:eastAsia="zh-CN"/>
        </w:rPr>
        <w:t xml:space="preserve"> </w:t>
      </w:r>
      <w:r w:rsidR="00486C9D" w:rsidRPr="00F90DE3">
        <w:rPr>
          <w:b/>
          <w:lang w:eastAsia="zh-CN"/>
        </w:rPr>
        <w:t>2016</w:t>
      </w:r>
    </w:p>
    <w:p w:rsidR="00C1268F" w:rsidRDefault="00C1268F">
      <w:pPr>
        <w:pBdr>
          <w:top w:val="single" w:sz="4" w:space="1" w:color="auto"/>
        </w:pBdr>
        <w:spacing w:after="0"/>
        <w:jc w:val="left"/>
        <w:rPr>
          <w:b/>
          <w:kern w:val="2"/>
          <w:sz w:val="16"/>
          <w:lang w:eastAsia="zh-CN"/>
        </w:rPr>
      </w:pPr>
    </w:p>
    <w:p w:rsidR="00C1268F" w:rsidRDefault="000F69C6">
      <w:pPr>
        <w:spacing w:after="60"/>
        <w:ind w:left="1555" w:hanging="1555"/>
        <w:jc w:val="left"/>
        <w:rPr>
          <w:b/>
          <w:kern w:val="2"/>
          <w:lang w:eastAsia="zh-CN"/>
        </w:rPr>
      </w:pPr>
      <w:r>
        <w:rPr>
          <w:b/>
          <w:kern w:val="2"/>
          <w:lang w:eastAsia="zh-CN"/>
        </w:rPr>
        <w:t>Agenda Item:</w:t>
      </w:r>
      <w:r>
        <w:rPr>
          <w:b/>
          <w:kern w:val="2"/>
          <w:lang w:eastAsia="zh-CN"/>
        </w:rPr>
        <w:tab/>
      </w:r>
      <w:r w:rsidR="009E087E" w:rsidRPr="009E087E">
        <w:rPr>
          <w:b/>
          <w:kern w:val="2"/>
          <w:lang w:eastAsia="zh-CN"/>
        </w:rPr>
        <w:t>8.1.7</w:t>
      </w:r>
    </w:p>
    <w:p w:rsidR="00C1268F" w:rsidRDefault="00811B2B">
      <w:pPr>
        <w:spacing w:after="60"/>
        <w:ind w:left="1555" w:hanging="1555"/>
        <w:jc w:val="left"/>
        <w:rPr>
          <w:b/>
          <w:kern w:val="2"/>
          <w:lang w:eastAsia="zh-CN"/>
        </w:rPr>
      </w:pPr>
      <w:r>
        <w:rPr>
          <w:b/>
          <w:kern w:val="2"/>
          <w:lang w:eastAsia="zh-CN"/>
        </w:rPr>
        <w:t>Source:</w:t>
      </w:r>
      <w:r>
        <w:rPr>
          <w:b/>
          <w:kern w:val="2"/>
          <w:lang w:eastAsia="zh-CN"/>
        </w:rPr>
        <w:tab/>
        <w:t xml:space="preserve">Huawei, </w:t>
      </w:r>
      <w:r w:rsidR="000F69C6">
        <w:rPr>
          <w:b/>
          <w:kern w:val="2"/>
          <w:lang w:eastAsia="zh-CN"/>
        </w:rPr>
        <w:t>HiSilicon</w:t>
      </w:r>
    </w:p>
    <w:p w:rsidR="00C1268F" w:rsidRDefault="000F69C6">
      <w:pPr>
        <w:spacing w:after="60"/>
        <w:ind w:left="1555" w:hanging="1555"/>
        <w:jc w:val="left"/>
        <w:rPr>
          <w:b/>
          <w:kern w:val="2"/>
          <w:lang w:eastAsia="zh-CN"/>
        </w:rPr>
      </w:pPr>
      <w:r>
        <w:rPr>
          <w:b/>
          <w:kern w:val="2"/>
          <w:lang w:eastAsia="zh-CN"/>
        </w:rPr>
        <w:t>Title:</w:t>
      </w:r>
      <w:r>
        <w:rPr>
          <w:b/>
          <w:kern w:val="2"/>
          <w:lang w:eastAsia="zh-CN"/>
        </w:rPr>
        <w:tab/>
      </w:r>
      <w:r w:rsidR="00E45257" w:rsidRPr="00E45257">
        <w:rPr>
          <w:b/>
          <w:kern w:val="2"/>
          <w:lang w:eastAsia="zh-CN"/>
        </w:rPr>
        <w:t>On building material distribution modeling and indoor user ratio modeling</w:t>
      </w:r>
    </w:p>
    <w:p w:rsidR="00C1268F" w:rsidRDefault="000F69C6">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C1268F" w:rsidRDefault="00C1268F">
      <w:pPr>
        <w:pBdr>
          <w:bottom w:val="single" w:sz="4" w:space="1" w:color="auto"/>
        </w:pBdr>
        <w:spacing w:after="0"/>
        <w:jc w:val="left"/>
        <w:rPr>
          <w:b/>
          <w:sz w:val="16"/>
          <w:szCs w:val="16"/>
        </w:rPr>
      </w:pPr>
    </w:p>
    <w:p w:rsidR="00E37083" w:rsidRDefault="00E37083" w:rsidP="00E37083">
      <w:pPr>
        <w:pStyle w:val="1"/>
      </w:pPr>
      <w:bookmarkStart w:id="0" w:name="_Ref129681832"/>
      <w:r>
        <w:t>Introduction</w:t>
      </w:r>
    </w:p>
    <w:p w:rsidR="00E45257" w:rsidRDefault="00E45257" w:rsidP="00FD55E8">
      <w:pPr>
        <w:rPr>
          <w:lang w:eastAsia="zh-CN"/>
        </w:rPr>
      </w:pPr>
      <w:r>
        <w:rPr>
          <w:rFonts w:hint="eastAsia"/>
          <w:lang w:eastAsia="zh-CN"/>
        </w:rPr>
        <w:t xml:space="preserve">In </w:t>
      </w:r>
      <w:r w:rsidR="004D4C8C">
        <w:rPr>
          <w:lang w:eastAsia="zh-CN"/>
        </w:rPr>
        <w:t>3GPP RAN1 #85 meeting</w:t>
      </w:r>
      <w:r>
        <w:rPr>
          <w:rFonts w:hint="eastAsia"/>
          <w:lang w:eastAsia="zh-CN"/>
        </w:rPr>
        <w:t xml:space="preserve">, </w:t>
      </w:r>
      <w:r w:rsidR="0073544D">
        <w:rPr>
          <w:lang w:eastAsia="zh-CN"/>
        </w:rPr>
        <w:t>lots</w:t>
      </w:r>
      <w:r w:rsidR="0073544D">
        <w:rPr>
          <w:rFonts w:hint="eastAsia"/>
          <w:lang w:eastAsia="zh-CN"/>
        </w:rPr>
        <w:t xml:space="preserve"> </w:t>
      </w:r>
      <w:r>
        <w:rPr>
          <w:rFonts w:hint="eastAsia"/>
          <w:lang w:eastAsia="zh-CN"/>
        </w:rPr>
        <w:t>of evaluation parameters for eMBB usage scenarios were determined</w:t>
      </w:r>
      <w:r w:rsidR="005D3961">
        <w:rPr>
          <w:lang w:eastAsia="zh-CN"/>
        </w:rPr>
        <w:t xml:space="preserve"> [1]</w:t>
      </w:r>
      <w:r>
        <w:rPr>
          <w:rFonts w:hint="eastAsia"/>
          <w:lang w:eastAsia="zh-CN"/>
        </w:rPr>
        <w:t>.</w:t>
      </w:r>
      <w:r>
        <w:rPr>
          <w:lang w:eastAsia="zh-CN"/>
        </w:rPr>
        <w:t xml:space="preserve"> It was agreed that for dense urban and urban macro scenarios, 20% users are located outdoors while 80% are located indoors. Since a large part of users are located indoors while the base stations in these scenarios are typically deployed outdoors, it is quite necessary to take the outdoor to indoor </w:t>
      </w:r>
      <w:r w:rsidR="00EA1F93">
        <w:rPr>
          <w:lang w:eastAsia="zh-CN"/>
        </w:rPr>
        <w:t xml:space="preserve">(O2I) </w:t>
      </w:r>
      <w:r>
        <w:rPr>
          <w:lang w:eastAsia="zh-CN"/>
        </w:rPr>
        <w:t>penetration loss into account especially for system level performance evaluation.</w:t>
      </w:r>
    </w:p>
    <w:p w:rsidR="00FD55E8" w:rsidRDefault="00E45257" w:rsidP="00FD55E8">
      <w:pPr>
        <w:rPr>
          <w:lang w:eastAsia="zh-CN"/>
        </w:rPr>
      </w:pPr>
      <w:r>
        <w:rPr>
          <w:lang w:eastAsia="zh-CN"/>
        </w:rPr>
        <w:t>In the meanwhile, the study on channel model for high frequency, i.e., above 6GHz, was finished in last meeting, in which a new outdoor to indoor penetration loss model was introduced in TR 38.900 [</w:t>
      </w:r>
      <w:r w:rsidR="005D3961">
        <w:rPr>
          <w:lang w:eastAsia="zh-CN"/>
        </w:rPr>
        <w:t>2</w:t>
      </w:r>
      <w:r>
        <w:rPr>
          <w:lang w:eastAsia="zh-CN"/>
        </w:rPr>
        <w:t xml:space="preserve">]. This model is highly material and frequency dependent, in which different materials such as standard mutli-pane glass, </w:t>
      </w:r>
      <w:r w:rsidR="00EA1F93" w:rsidRPr="00EA1F93">
        <w:rPr>
          <w:lang w:eastAsia="zh-CN"/>
        </w:rPr>
        <w:t>infrared reflective</w:t>
      </w:r>
      <w:r w:rsidR="00EA1F93">
        <w:rPr>
          <w:lang w:eastAsia="zh-CN"/>
        </w:rPr>
        <w:t xml:space="preserve"> (</w:t>
      </w:r>
      <w:r>
        <w:rPr>
          <w:lang w:eastAsia="zh-CN"/>
        </w:rPr>
        <w:t>IRR</w:t>
      </w:r>
      <w:r w:rsidR="00EA1F93">
        <w:rPr>
          <w:lang w:eastAsia="zh-CN"/>
        </w:rPr>
        <w:t>)</w:t>
      </w:r>
      <w:r>
        <w:rPr>
          <w:lang w:eastAsia="zh-CN"/>
        </w:rPr>
        <w:t xml:space="preserve"> glass, concrete and wood were studied. In order to facilitate the application of this new model, two mixed </w:t>
      </w:r>
      <w:r w:rsidR="00FD55E8">
        <w:rPr>
          <w:lang w:eastAsia="zh-CN"/>
        </w:rPr>
        <w:t>penetration loss models were proposed, i.e., low-loss model (30% standard glass + 70% concrete) and high-loss model (70% IRR glass + 30% concrete).</w:t>
      </w:r>
      <w:r w:rsidR="00FD55E8">
        <w:rPr>
          <w:rFonts w:hint="eastAsia"/>
          <w:lang w:eastAsia="zh-CN"/>
        </w:rPr>
        <w:t xml:space="preserve"> </w:t>
      </w:r>
      <w:r w:rsidR="00FD55E8">
        <w:rPr>
          <w:lang w:eastAsia="zh-CN"/>
        </w:rPr>
        <w:t>It was agreed that both low-loss and high-loss models are applicable to U</w:t>
      </w:r>
      <w:r w:rsidR="00EA1F93">
        <w:rPr>
          <w:lang w:eastAsia="zh-CN"/>
        </w:rPr>
        <w:t>M</w:t>
      </w:r>
      <w:r w:rsidR="00FD55E8">
        <w:rPr>
          <w:lang w:eastAsia="zh-CN"/>
        </w:rPr>
        <w:t xml:space="preserve">a and UMi-street canyon scenarios, however, the specific ratio of these two models </w:t>
      </w:r>
      <w:r w:rsidR="007D6534">
        <w:rPr>
          <w:lang w:eastAsia="zh-CN"/>
        </w:rPr>
        <w:t xml:space="preserve">for high frequency evaluation </w:t>
      </w:r>
      <w:r w:rsidR="00FD55E8">
        <w:rPr>
          <w:lang w:eastAsia="zh-CN"/>
        </w:rPr>
        <w:t>are still under discussion.</w:t>
      </w:r>
    </w:p>
    <w:p w:rsidR="00FD55E8" w:rsidRDefault="00FD55E8" w:rsidP="00FD55E8">
      <w:pPr>
        <w:rPr>
          <w:lang w:eastAsia="zh-CN"/>
        </w:rPr>
      </w:pPr>
      <w:r>
        <w:rPr>
          <w:lang w:eastAsia="zh-CN"/>
        </w:rPr>
        <w:t>Furthermore, in [</w:t>
      </w:r>
      <w:r w:rsidR="005D3961">
        <w:rPr>
          <w:lang w:eastAsia="zh-CN"/>
        </w:rPr>
        <w:t>2</w:t>
      </w:r>
      <w:r>
        <w:rPr>
          <w:lang w:eastAsia="zh-CN"/>
        </w:rPr>
        <w:t xml:space="preserve">], spatial consistency model to describe the correlation of propagation features for two adjacent users was agreed. Therefore, if two users are close enough to each other, they should have the same outdoor/indoor and high-/low-loss state. </w:t>
      </w:r>
    </w:p>
    <w:p w:rsidR="00FD55E8" w:rsidRDefault="00FD55E8" w:rsidP="00FD55E8">
      <w:pPr>
        <w:rPr>
          <w:lang w:eastAsia="zh-CN"/>
        </w:rPr>
      </w:pPr>
      <w:r>
        <w:rPr>
          <w:lang w:eastAsia="zh-CN"/>
        </w:rPr>
        <w:t xml:space="preserve">In this paper, we plan to discuss the building material distribution in dense urban and urban macro scenarios, </w:t>
      </w:r>
      <w:r w:rsidR="009F5EAF">
        <w:rPr>
          <w:lang w:eastAsia="zh-CN"/>
        </w:rPr>
        <w:t>then derive the mixed ratio of high-/low-loss model for indoor users</w:t>
      </w:r>
      <w:r w:rsidR="007D6534">
        <w:rPr>
          <w:lang w:eastAsia="zh-CN"/>
        </w:rPr>
        <w:t xml:space="preserve"> in order to assist the performance evaluation of high frequency related technologies</w:t>
      </w:r>
      <w:r w:rsidR="009F5EAF">
        <w:rPr>
          <w:lang w:eastAsia="zh-CN"/>
        </w:rPr>
        <w:t xml:space="preserve">, and then propose </w:t>
      </w:r>
      <w:r w:rsidR="007D6534">
        <w:rPr>
          <w:lang w:eastAsia="zh-CN"/>
        </w:rPr>
        <w:t xml:space="preserve">an alternative </w:t>
      </w:r>
      <w:r w:rsidR="009F5EAF">
        <w:rPr>
          <w:lang w:eastAsia="zh-CN"/>
        </w:rPr>
        <w:t>to determine the penetration loss model for each indoor user in a spatial consistent way.</w:t>
      </w:r>
      <w:r>
        <w:rPr>
          <w:lang w:eastAsia="zh-CN"/>
        </w:rPr>
        <w:t xml:space="preserve"> </w:t>
      </w:r>
    </w:p>
    <w:p w:rsidR="006E4888" w:rsidRDefault="006E4888" w:rsidP="006E4888">
      <w:pPr>
        <w:rPr>
          <w:b/>
          <w:i/>
          <w:lang w:eastAsia="zh-CN"/>
        </w:rPr>
      </w:pPr>
    </w:p>
    <w:p w:rsidR="00E37083" w:rsidRDefault="00ED637B" w:rsidP="00E37083">
      <w:pPr>
        <w:pStyle w:val="1"/>
      </w:pPr>
      <w:r>
        <w:t>Revisit of outdoor to indoor penetration loss models</w:t>
      </w:r>
      <w:r w:rsidR="007D6534">
        <w:t xml:space="preserve"> for above 6GHz</w:t>
      </w:r>
    </w:p>
    <w:p w:rsidR="00ED637B" w:rsidRDefault="00ED637B" w:rsidP="00ED637B">
      <w:pPr>
        <w:rPr>
          <w:lang w:eastAsia="zh-CN"/>
        </w:rPr>
      </w:pPr>
      <w:r>
        <w:rPr>
          <w:rFonts w:hint="eastAsia"/>
          <w:lang w:eastAsia="zh-CN"/>
        </w:rPr>
        <w:t>In [</w:t>
      </w:r>
      <w:r w:rsidR="005D3961">
        <w:rPr>
          <w:lang w:eastAsia="zh-CN"/>
        </w:rPr>
        <w:t>2</w:t>
      </w:r>
      <w:r>
        <w:rPr>
          <w:rFonts w:hint="eastAsia"/>
          <w:lang w:eastAsia="zh-CN"/>
        </w:rPr>
        <w:t xml:space="preserve">], the O2I penetration loss </w:t>
      </w:r>
      <w:r>
        <w:rPr>
          <w:lang w:eastAsia="zh-CN"/>
        </w:rPr>
        <w:t>model was further refined as three parts: the building penetration loss through the external wall (</w:t>
      </w:r>
      <w:r w:rsidRPr="00EA1F93">
        <w:rPr>
          <w:lang w:eastAsia="zh-CN"/>
        </w:rPr>
        <w:t>PL</w:t>
      </w:r>
      <w:r w:rsidRPr="00EA1F93">
        <w:rPr>
          <w:vertAlign w:val="subscript"/>
          <w:lang w:eastAsia="zh-CN"/>
        </w:rPr>
        <w:t>tw</w:t>
      </w:r>
      <w:r>
        <w:rPr>
          <w:lang w:eastAsia="zh-CN"/>
        </w:rPr>
        <w:t>), the inside loss (</w:t>
      </w:r>
      <w:r w:rsidRPr="00EA1F93">
        <w:rPr>
          <w:lang w:eastAsia="zh-CN"/>
        </w:rPr>
        <w:t>PL</w:t>
      </w:r>
      <w:r w:rsidRPr="00EA1F93">
        <w:rPr>
          <w:vertAlign w:val="subscript"/>
          <w:lang w:eastAsia="zh-CN"/>
        </w:rPr>
        <w:t>in</w:t>
      </w:r>
      <w:r>
        <w:rPr>
          <w:lang w:eastAsia="zh-CN"/>
        </w:rPr>
        <w:t>) dependent on the depth into the building and the standard deviation for the penetration loss (</w:t>
      </w:r>
      <w:r w:rsidRPr="00F844C8">
        <w:rPr>
          <w:lang w:eastAsia="ja-JP"/>
        </w:rPr>
        <w:t>σ</w:t>
      </w:r>
      <w:r w:rsidRPr="0084533A">
        <w:rPr>
          <w:rFonts w:cs="Arial"/>
          <w:i/>
          <w:szCs w:val="18"/>
          <w:vertAlign w:val="subscript"/>
        </w:rPr>
        <w:t>P</w:t>
      </w:r>
      <w:r>
        <w:rPr>
          <w:lang w:eastAsia="zh-CN"/>
        </w:rPr>
        <w:t xml:space="preserve">). </w:t>
      </w:r>
    </w:p>
    <w:p w:rsidR="00ED637B" w:rsidRPr="0051154D" w:rsidRDefault="00ED637B" w:rsidP="00ED637B">
      <w:pPr>
        <w:rPr>
          <w:lang w:eastAsia="ko-KR"/>
        </w:rPr>
      </w:pPr>
      <w:r w:rsidRPr="007B0FFF">
        <w:rPr>
          <w:lang w:eastAsia="ja-JP"/>
        </w:rPr>
        <w:t>PL</w:t>
      </w:r>
      <w:r w:rsidRPr="0051154D">
        <w:rPr>
          <w:vertAlign w:val="subscript"/>
          <w:lang w:eastAsia="ja-JP"/>
        </w:rPr>
        <w:t>tw</w:t>
      </w:r>
      <w:r w:rsidRPr="0051154D">
        <w:rPr>
          <w:rFonts w:hint="eastAsia"/>
          <w:lang w:eastAsia="ko-KR"/>
        </w:rPr>
        <w:t xml:space="preserve"> is characterized as:</w:t>
      </w:r>
    </w:p>
    <w:p w:rsidR="00ED637B" w:rsidRPr="00744611" w:rsidRDefault="00ED637B" w:rsidP="00ED637B">
      <w:pPr>
        <w:jc w:val="center"/>
        <w:rPr>
          <w:lang w:eastAsia="ko-KR"/>
        </w:rPr>
      </w:pPr>
      <w:r w:rsidRPr="00744611">
        <w:rPr>
          <w:position w:val="-36"/>
        </w:rPr>
        <w:object w:dxaOrig="400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1pt;height:42.1pt" o:ole="">
            <v:imagedata r:id="rId8" o:title=""/>
          </v:shape>
          <o:OLEObject Type="Embed" ProgID="Equation.3" ShapeID="_x0000_i1025" DrawAspect="Content" ObjectID="_1532500890" r:id="rId9"/>
        </w:object>
      </w:r>
    </w:p>
    <w:p w:rsidR="00ED637B" w:rsidRPr="00744611" w:rsidRDefault="00ED637B" w:rsidP="00ED637B">
      <w:pPr>
        <w:rPr>
          <w:lang w:eastAsia="ko-KR"/>
        </w:rPr>
      </w:pPr>
      <w:r w:rsidRPr="00744611">
        <w:rPr>
          <w:position w:val="-14"/>
        </w:rPr>
        <w:object w:dxaOrig="560" w:dyaOrig="380">
          <v:shape id="_x0000_i1026" type="#_x0000_t75" style="width:28.05pt;height:19.15pt" o:ole="">
            <v:imagedata r:id="rId10" o:title=""/>
          </v:shape>
          <o:OLEObject Type="Embed" ProgID="Equation.3" ShapeID="_x0000_i1026" DrawAspect="Content" ObjectID="_1532500891" r:id="rId11"/>
        </w:object>
      </w:r>
      <w:r w:rsidRPr="00744611">
        <w:rPr>
          <w:lang w:eastAsia="ko-KR"/>
        </w:rPr>
        <w:t xml:space="preserve"> </w:t>
      </w:r>
      <w:r w:rsidRPr="00744611">
        <w:rPr>
          <w:rFonts w:hint="eastAsia"/>
          <w:lang w:eastAsia="ko-KR"/>
        </w:rPr>
        <w:t xml:space="preserve">is </w:t>
      </w:r>
      <w:r w:rsidRPr="00744611">
        <w:rPr>
          <w:lang w:eastAsia="ko-KR"/>
        </w:rPr>
        <w:t>an additional loss is added to the external wall loss to account for non-perpendicular incidence</w:t>
      </w:r>
      <w:r w:rsidRPr="00744611">
        <w:rPr>
          <w:rFonts w:hint="eastAsia"/>
          <w:lang w:eastAsia="ko-KR"/>
        </w:rPr>
        <w:t>;</w:t>
      </w:r>
    </w:p>
    <w:p w:rsidR="00ED637B" w:rsidRPr="00744611" w:rsidRDefault="00ED637B" w:rsidP="00ED637B">
      <w:pPr>
        <w:rPr>
          <w:lang w:eastAsia="ko-KR"/>
        </w:rPr>
      </w:pPr>
      <w:r w:rsidRPr="00744611">
        <w:rPr>
          <w:position w:val="-14"/>
        </w:rPr>
        <w:object w:dxaOrig="3200" w:dyaOrig="380">
          <v:shape id="_x0000_i1027" type="#_x0000_t75" style="width:160.35pt;height:19.15pt" o:ole="">
            <v:imagedata r:id="rId12" o:title=""/>
          </v:shape>
          <o:OLEObject Type="Embed" ProgID="Equation.3" ShapeID="_x0000_i1027" DrawAspect="Content" ObjectID="_1532500892" r:id="rId13"/>
        </w:object>
      </w:r>
      <w:r w:rsidRPr="00744611">
        <w:rPr>
          <w:rFonts w:hint="eastAsia"/>
          <w:lang w:eastAsia="ko-KR"/>
        </w:rPr>
        <w:t xml:space="preserve">, </w:t>
      </w:r>
      <w:r w:rsidRPr="00744611">
        <w:rPr>
          <w:lang w:eastAsia="ko-KR"/>
        </w:rPr>
        <w:t xml:space="preserve">is the penetration loss of material </w:t>
      </w:r>
      <w:r w:rsidRPr="00744611">
        <w:rPr>
          <w:i/>
          <w:iCs/>
          <w:lang w:eastAsia="ko-KR"/>
        </w:rPr>
        <w:t>i</w:t>
      </w:r>
      <w:r w:rsidRPr="00744611">
        <w:rPr>
          <w:rFonts w:hint="eastAsia"/>
          <w:lang w:eastAsia="ko-KR"/>
        </w:rPr>
        <w:t xml:space="preserve">, example values of which can be found in Table </w:t>
      </w:r>
      <w:r w:rsidR="005D3961">
        <w:rPr>
          <w:lang w:eastAsia="ko-KR"/>
        </w:rPr>
        <w:t>1</w:t>
      </w:r>
      <w:r w:rsidRPr="00744611">
        <w:rPr>
          <w:rFonts w:hint="eastAsia"/>
          <w:lang w:eastAsia="ko-KR"/>
        </w:rPr>
        <w:t>.</w:t>
      </w:r>
      <w:r w:rsidR="00EA1F93">
        <w:rPr>
          <w:lang w:eastAsia="ko-KR"/>
        </w:rPr>
        <w:t xml:space="preserve"> </w:t>
      </w:r>
      <w:r w:rsidRPr="00744611">
        <w:rPr>
          <w:i/>
          <w:iCs/>
          <w:lang w:eastAsia="ko-KR"/>
        </w:rPr>
        <w:t>p</w:t>
      </w:r>
      <w:r w:rsidRPr="00744611">
        <w:rPr>
          <w:i/>
          <w:iCs/>
          <w:vertAlign w:val="subscript"/>
          <w:lang w:eastAsia="ko-KR"/>
        </w:rPr>
        <w:t>i</w:t>
      </w:r>
      <w:r w:rsidRPr="00744611">
        <w:rPr>
          <w:lang w:eastAsia="ko-KR"/>
        </w:rPr>
        <w:t xml:space="preserve"> is proportion of </w:t>
      </w:r>
      <w:r w:rsidRPr="00744611">
        <w:rPr>
          <w:i/>
          <w:iCs/>
          <w:lang w:eastAsia="ko-KR"/>
        </w:rPr>
        <w:t>i</w:t>
      </w:r>
      <w:r w:rsidRPr="00744611">
        <w:rPr>
          <w:lang w:eastAsia="ko-KR"/>
        </w:rPr>
        <w:t>-th materials</w:t>
      </w:r>
      <w:r w:rsidRPr="00744611">
        <w:rPr>
          <w:rFonts w:hint="eastAsia"/>
          <w:lang w:eastAsia="ko-KR"/>
        </w:rPr>
        <w:t xml:space="preserve">, where </w:t>
      </w:r>
      <w:r w:rsidRPr="00744611">
        <w:rPr>
          <w:position w:val="-28"/>
        </w:rPr>
        <w:object w:dxaOrig="900" w:dyaOrig="680">
          <v:shape id="_x0000_i1028" type="#_x0000_t75" style="width:44.9pt;height:34.15pt" o:ole="">
            <v:imagedata r:id="rId14" o:title=""/>
          </v:shape>
          <o:OLEObject Type="Embed" ProgID="Equation.3" ShapeID="_x0000_i1028" DrawAspect="Content" ObjectID="_1532500893" r:id="rId15"/>
        </w:object>
      </w:r>
      <w:r w:rsidRPr="00744611">
        <w:rPr>
          <w:rFonts w:hint="eastAsia"/>
          <w:lang w:eastAsia="ko-KR"/>
        </w:rPr>
        <w:t>; and</w:t>
      </w:r>
      <w:r w:rsidR="00EA1F93">
        <w:rPr>
          <w:rFonts w:hint="eastAsia"/>
          <w:lang w:eastAsia="zh-CN"/>
        </w:rPr>
        <w:t xml:space="preserve"> </w:t>
      </w:r>
      <w:r w:rsidRPr="00744611">
        <w:rPr>
          <w:i/>
          <w:lang w:eastAsia="ko-KR"/>
        </w:rPr>
        <w:t>N</w:t>
      </w:r>
      <w:r w:rsidRPr="00744611">
        <w:rPr>
          <w:rFonts w:hint="eastAsia"/>
          <w:lang w:eastAsia="ko-KR"/>
        </w:rPr>
        <w:t xml:space="preserve"> is the number of materials.</w:t>
      </w:r>
    </w:p>
    <w:p w:rsidR="00ED637B" w:rsidRPr="00B1459B" w:rsidRDefault="00ED637B" w:rsidP="00ED637B">
      <w:pPr>
        <w:pStyle w:val="TH"/>
        <w:rPr>
          <w:rFonts w:ascii="Times New Roman" w:hAnsi="Times New Roman"/>
          <w:lang w:eastAsia="ja-JP"/>
        </w:rPr>
      </w:pPr>
      <w:bookmarkStart w:id="1" w:name="_Ref445048671"/>
      <w:bookmarkStart w:id="2" w:name="_Ref445048576"/>
      <w:r w:rsidRPr="00B1459B">
        <w:rPr>
          <w:rFonts w:ascii="Times New Roman" w:hAnsi="Times New Roman"/>
          <w:lang w:eastAsia="ja-JP"/>
        </w:rPr>
        <w:lastRenderedPageBreak/>
        <w:t>Table</w:t>
      </w:r>
      <w:bookmarkEnd w:id="1"/>
      <w:r w:rsidR="00707AEC" w:rsidRPr="00B1459B">
        <w:rPr>
          <w:rFonts w:ascii="Times New Roman" w:hAnsi="Times New Roman"/>
          <w:lang w:eastAsia="ko-KR"/>
        </w:rPr>
        <w:t>1</w:t>
      </w:r>
      <w:r w:rsidRPr="00B1459B">
        <w:rPr>
          <w:rFonts w:ascii="Times New Roman" w:hAnsi="Times New Roman"/>
          <w:lang w:eastAsia="ja-JP"/>
        </w:rPr>
        <w:t xml:space="preserve"> Material penetration losses</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2"/>
        <w:gridCol w:w="4935"/>
      </w:tblGrid>
      <w:tr w:rsidR="00ED637B" w:rsidRPr="00B1459B" w:rsidTr="00D83DC6">
        <w:trPr>
          <w:cantSplit/>
          <w:jc w:val="center"/>
        </w:trPr>
        <w:tc>
          <w:tcPr>
            <w:tcW w:w="4621" w:type="dxa"/>
            <w:shd w:val="clear" w:color="auto" w:fill="FFC000"/>
          </w:tcPr>
          <w:p w:rsidR="00ED637B" w:rsidRPr="00B1459B" w:rsidRDefault="00ED637B" w:rsidP="00495E8F">
            <w:pPr>
              <w:pStyle w:val="TAH"/>
              <w:rPr>
                <w:rFonts w:ascii="Times New Roman" w:hAnsi="Times New Roman"/>
                <w:lang w:eastAsia="ja-JP"/>
              </w:rPr>
            </w:pPr>
            <w:r w:rsidRPr="00B1459B">
              <w:rPr>
                <w:rFonts w:ascii="Times New Roman" w:hAnsi="Times New Roman"/>
                <w:lang w:eastAsia="ja-JP"/>
              </w:rPr>
              <w:t>Material</w:t>
            </w:r>
          </w:p>
        </w:tc>
        <w:tc>
          <w:tcPr>
            <w:tcW w:w="5207" w:type="dxa"/>
            <w:shd w:val="clear" w:color="auto" w:fill="FFC000"/>
          </w:tcPr>
          <w:p w:rsidR="00ED637B" w:rsidRPr="00B1459B" w:rsidRDefault="00ED637B" w:rsidP="00495E8F">
            <w:pPr>
              <w:pStyle w:val="TAH"/>
              <w:rPr>
                <w:rFonts w:ascii="Times New Roman" w:hAnsi="Times New Roman"/>
                <w:lang w:eastAsia="ja-JP"/>
              </w:rPr>
            </w:pPr>
            <w:r w:rsidRPr="00B1459B">
              <w:rPr>
                <w:rFonts w:ascii="Times New Roman" w:hAnsi="Times New Roman"/>
                <w:lang w:eastAsia="ja-JP"/>
              </w:rPr>
              <w:t>Penetration loss [dB]</w:t>
            </w:r>
          </w:p>
        </w:tc>
      </w:tr>
      <w:tr w:rsidR="00ED637B" w:rsidRPr="00B1459B" w:rsidTr="00B91155">
        <w:trPr>
          <w:cantSplit/>
          <w:jc w:val="center"/>
        </w:trPr>
        <w:tc>
          <w:tcPr>
            <w:tcW w:w="4621" w:type="dxa"/>
            <w:shd w:val="clear" w:color="auto" w:fill="auto"/>
          </w:tcPr>
          <w:p w:rsidR="00ED637B" w:rsidRPr="00B1459B" w:rsidRDefault="00ED637B" w:rsidP="00495E8F">
            <w:pPr>
              <w:pStyle w:val="TAL"/>
              <w:rPr>
                <w:rFonts w:ascii="Times New Roman" w:hAnsi="Times New Roman"/>
                <w:lang w:eastAsia="ja-JP"/>
              </w:rPr>
            </w:pPr>
            <w:r w:rsidRPr="00B1459B">
              <w:rPr>
                <w:rFonts w:ascii="Times New Roman" w:hAnsi="Times New Roman"/>
                <w:lang w:eastAsia="ja-JP"/>
              </w:rPr>
              <w:t>Standard multi-pane glass</w:t>
            </w:r>
          </w:p>
        </w:tc>
        <w:tc>
          <w:tcPr>
            <w:tcW w:w="5207" w:type="dxa"/>
            <w:shd w:val="clear" w:color="auto" w:fill="auto"/>
          </w:tcPr>
          <w:p w:rsidR="00ED637B" w:rsidRPr="00B1459B" w:rsidRDefault="006C5C75" w:rsidP="00495E8F">
            <w:pPr>
              <w:pStyle w:val="TAL"/>
              <w:rPr>
                <w:rFonts w:ascii="Times New Roman" w:hAnsi="Times New Roman"/>
                <w:lang w:eastAsia="ko-KR"/>
              </w:rPr>
            </w:pPr>
            <m:oMathPara>
              <m:oMath>
                <m:sSub>
                  <m:sSubPr>
                    <m:ctrlPr>
                      <w:rPr>
                        <w:rFonts w:ascii="Cambria Math" w:hAnsi="Cambria Math"/>
                        <w:szCs w:val="22"/>
                        <w:lang w:eastAsia="ja-JP"/>
                      </w:rPr>
                    </m:ctrlPr>
                  </m:sSubPr>
                  <m:e>
                    <m:r>
                      <m:rPr>
                        <m:sty m:val="p"/>
                      </m:rPr>
                      <w:rPr>
                        <w:rFonts w:ascii="Cambria Math" w:hAnsi="Cambria Math"/>
                        <w:szCs w:val="22"/>
                        <w:lang w:eastAsia="ja-JP"/>
                      </w:rPr>
                      <m:t>L</m:t>
                    </m:r>
                  </m:e>
                  <m:sub>
                    <m:r>
                      <m:rPr>
                        <m:sty m:val="p"/>
                      </m:rPr>
                      <w:rPr>
                        <w:rFonts w:ascii="Cambria Math" w:hAnsi="Cambria Math"/>
                        <w:szCs w:val="22"/>
                        <w:lang w:eastAsia="ja-JP"/>
                      </w:rPr>
                      <m:t>glass</m:t>
                    </m:r>
                  </m:sub>
                </m:sSub>
                <m:r>
                  <m:rPr>
                    <m:sty m:val="p"/>
                  </m:rPr>
                  <w:rPr>
                    <w:rFonts w:ascii="Cambria Math" w:hAnsi="Cambria Math"/>
                    <w:szCs w:val="22"/>
                    <w:lang w:eastAsia="ja-JP"/>
                  </w:rPr>
                  <m:t>=2+0.2</m:t>
                </m:r>
                <m:r>
                  <m:rPr>
                    <m:sty m:val="p"/>
                  </m:rPr>
                  <w:rPr>
                    <w:rFonts w:ascii="Cambria Math" w:eastAsia="Cambria Math" w:hAnsi="Cambria Math"/>
                    <w:szCs w:val="22"/>
                    <w:lang w:eastAsia="ja-JP"/>
                  </w:rPr>
                  <m:t>⋅</m:t>
                </m:r>
                <m:r>
                  <w:rPr>
                    <w:rFonts w:ascii="Cambria Math" w:eastAsia="Cambria Math" w:hAnsi="Cambria Math"/>
                    <w:szCs w:val="22"/>
                    <w:lang w:eastAsia="ja-JP"/>
                  </w:rPr>
                  <m:t>f</m:t>
                </m:r>
              </m:oMath>
            </m:oMathPara>
          </w:p>
        </w:tc>
      </w:tr>
      <w:tr w:rsidR="00ED637B" w:rsidRPr="00B1459B" w:rsidTr="00B91155">
        <w:trPr>
          <w:cantSplit/>
          <w:jc w:val="center"/>
        </w:trPr>
        <w:tc>
          <w:tcPr>
            <w:tcW w:w="4621" w:type="dxa"/>
            <w:shd w:val="clear" w:color="auto" w:fill="auto"/>
          </w:tcPr>
          <w:p w:rsidR="00ED637B" w:rsidRPr="00B1459B" w:rsidRDefault="00ED637B" w:rsidP="00495E8F">
            <w:pPr>
              <w:pStyle w:val="TAL"/>
              <w:rPr>
                <w:rFonts w:ascii="Times New Roman" w:hAnsi="Times New Roman"/>
                <w:lang w:eastAsia="ja-JP"/>
              </w:rPr>
            </w:pPr>
            <w:r w:rsidRPr="00B1459B">
              <w:rPr>
                <w:rFonts w:ascii="Times New Roman" w:hAnsi="Times New Roman"/>
                <w:lang w:eastAsia="ja-JP"/>
              </w:rPr>
              <w:t>IRR glass</w:t>
            </w:r>
          </w:p>
        </w:tc>
        <w:tc>
          <w:tcPr>
            <w:tcW w:w="5207" w:type="dxa"/>
            <w:shd w:val="clear" w:color="auto" w:fill="auto"/>
          </w:tcPr>
          <w:p w:rsidR="00ED637B" w:rsidRPr="00B1459B" w:rsidRDefault="006C5C75" w:rsidP="00495E8F">
            <w:pPr>
              <w:pStyle w:val="TAL"/>
              <w:rPr>
                <w:rFonts w:ascii="Times New Roman" w:hAnsi="Times New Roman"/>
                <w:lang w:eastAsia="ja-JP"/>
              </w:rPr>
            </w:pPr>
            <m:oMathPara>
              <m:oMath>
                <m:sSub>
                  <m:sSubPr>
                    <m:ctrlPr>
                      <w:rPr>
                        <w:rFonts w:ascii="Cambria Math" w:hAnsi="Cambria Math"/>
                        <w:szCs w:val="22"/>
                        <w:lang w:eastAsia="ja-JP"/>
                      </w:rPr>
                    </m:ctrlPr>
                  </m:sSubPr>
                  <m:e>
                    <m:r>
                      <m:rPr>
                        <m:sty m:val="p"/>
                      </m:rPr>
                      <w:rPr>
                        <w:rFonts w:ascii="Cambria Math" w:hAnsi="Cambria Math"/>
                        <w:szCs w:val="22"/>
                        <w:lang w:eastAsia="ja-JP"/>
                      </w:rPr>
                      <m:t>L</m:t>
                    </m:r>
                  </m:e>
                  <m:sub>
                    <m:r>
                      <m:rPr>
                        <m:sty m:val="p"/>
                      </m:rPr>
                      <w:rPr>
                        <w:rFonts w:ascii="Cambria Math" w:hAnsi="Cambria Math"/>
                        <w:szCs w:val="22"/>
                        <w:lang w:eastAsia="ja-JP"/>
                      </w:rPr>
                      <m:t>IRRglass</m:t>
                    </m:r>
                  </m:sub>
                </m:sSub>
                <m:r>
                  <m:rPr>
                    <m:sty m:val="p"/>
                  </m:rPr>
                  <w:rPr>
                    <w:rFonts w:ascii="Cambria Math" w:hAnsi="Cambria Math"/>
                    <w:szCs w:val="22"/>
                    <w:lang w:eastAsia="ja-JP"/>
                  </w:rPr>
                  <m:t>=23+0.3</m:t>
                </m:r>
                <m:r>
                  <m:rPr>
                    <m:sty m:val="p"/>
                  </m:rPr>
                  <w:rPr>
                    <w:rFonts w:ascii="Cambria Math" w:eastAsia="Cambria Math" w:hAnsi="Cambria Math"/>
                    <w:szCs w:val="22"/>
                    <w:lang w:eastAsia="ja-JP"/>
                  </w:rPr>
                  <m:t>⋅</m:t>
                </m:r>
                <m:r>
                  <w:rPr>
                    <w:rFonts w:ascii="Cambria Math" w:eastAsia="Cambria Math" w:hAnsi="Cambria Math"/>
                    <w:szCs w:val="22"/>
                    <w:lang w:eastAsia="ja-JP"/>
                  </w:rPr>
                  <m:t>f</m:t>
                </m:r>
              </m:oMath>
            </m:oMathPara>
          </w:p>
        </w:tc>
      </w:tr>
      <w:tr w:rsidR="00ED637B" w:rsidRPr="00B1459B" w:rsidTr="00B91155">
        <w:trPr>
          <w:cantSplit/>
          <w:jc w:val="center"/>
        </w:trPr>
        <w:tc>
          <w:tcPr>
            <w:tcW w:w="4621" w:type="dxa"/>
            <w:shd w:val="clear" w:color="auto" w:fill="auto"/>
          </w:tcPr>
          <w:p w:rsidR="00ED637B" w:rsidRPr="00B1459B" w:rsidRDefault="00ED637B" w:rsidP="00495E8F">
            <w:pPr>
              <w:pStyle w:val="TAL"/>
              <w:rPr>
                <w:rFonts w:ascii="Times New Roman" w:hAnsi="Times New Roman"/>
                <w:lang w:eastAsia="ja-JP"/>
              </w:rPr>
            </w:pPr>
            <w:r w:rsidRPr="00B1459B">
              <w:rPr>
                <w:rFonts w:ascii="Times New Roman" w:hAnsi="Times New Roman"/>
                <w:lang w:eastAsia="ja-JP"/>
              </w:rPr>
              <w:t>Concrete</w:t>
            </w:r>
          </w:p>
        </w:tc>
        <w:tc>
          <w:tcPr>
            <w:tcW w:w="5207" w:type="dxa"/>
            <w:shd w:val="clear" w:color="auto" w:fill="auto"/>
          </w:tcPr>
          <w:p w:rsidR="00ED637B" w:rsidRPr="00B1459B" w:rsidRDefault="006C5C75" w:rsidP="00495E8F">
            <w:pPr>
              <w:pStyle w:val="TAL"/>
              <w:rPr>
                <w:rFonts w:ascii="Times New Roman" w:hAnsi="Times New Roman"/>
                <w:lang w:eastAsia="ko-KR"/>
              </w:rPr>
            </w:pPr>
            <m:oMathPara>
              <m:oMath>
                <m:sSub>
                  <m:sSubPr>
                    <m:ctrlPr>
                      <w:rPr>
                        <w:rFonts w:ascii="Cambria Math" w:hAnsi="Cambria Math"/>
                        <w:szCs w:val="22"/>
                        <w:lang w:eastAsia="ja-JP"/>
                      </w:rPr>
                    </m:ctrlPr>
                  </m:sSubPr>
                  <m:e>
                    <m:r>
                      <m:rPr>
                        <m:sty m:val="p"/>
                      </m:rPr>
                      <w:rPr>
                        <w:rFonts w:ascii="Cambria Math" w:hAnsi="Cambria Math"/>
                        <w:szCs w:val="22"/>
                        <w:lang w:eastAsia="ja-JP"/>
                      </w:rPr>
                      <m:t>L</m:t>
                    </m:r>
                  </m:e>
                  <m:sub>
                    <m:r>
                      <m:rPr>
                        <m:sty m:val="p"/>
                      </m:rPr>
                      <w:rPr>
                        <w:rFonts w:ascii="Cambria Math" w:hAnsi="Cambria Math"/>
                        <w:szCs w:val="22"/>
                        <w:lang w:eastAsia="ja-JP"/>
                      </w:rPr>
                      <m:t>concrete</m:t>
                    </m:r>
                  </m:sub>
                </m:sSub>
                <m:r>
                  <m:rPr>
                    <m:sty m:val="p"/>
                  </m:rPr>
                  <w:rPr>
                    <w:rFonts w:ascii="Cambria Math" w:hAnsi="Cambria Math"/>
                    <w:szCs w:val="22"/>
                    <w:lang w:eastAsia="ja-JP"/>
                  </w:rPr>
                  <m:t>=5+4</m:t>
                </m:r>
                <m:r>
                  <m:rPr>
                    <m:sty m:val="p"/>
                  </m:rPr>
                  <w:rPr>
                    <w:rFonts w:ascii="Cambria Math" w:eastAsia="Cambria Math" w:hAnsi="Cambria Math"/>
                    <w:szCs w:val="22"/>
                    <w:lang w:eastAsia="ja-JP"/>
                  </w:rPr>
                  <m:t>⋅</m:t>
                </m:r>
                <m:r>
                  <w:rPr>
                    <w:rFonts w:ascii="Cambria Math" w:eastAsia="Cambria Math" w:hAnsi="Cambria Math"/>
                    <w:szCs w:val="22"/>
                    <w:lang w:eastAsia="ja-JP"/>
                  </w:rPr>
                  <m:t>f</m:t>
                </m:r>
              </m:oMath>
            </m:oMathPara>
          </w:p>
        </w:tc>
      </w:tr>
      <w:tr w:rsidR="00ED637B" w:rsidRPr="00B1459B" w:rsidTr="00B91155">
        <w:trPr>
          <w:cantSplit/>
          <w:jc w:val="center"/>
        </w:trPr>
        <w:tc>
          <w:tcPr>
            <w:tcW w:w="4621" w:type="dxa"/>
            <w:shd w:val="clear" w:color="auto" w:fill="auto"/>
          </w:tcPr>
          <w:p w:rsidR="00ED637B" w:rsidRPr="00B1459B" w:rsidRDefault="00ED637B" w:rsidP="00495E8F">
            <w:pPr>
              <w:pStyle w:val="TAL"/>
              <w:rPr>
                <w:rFonts w:ascii="Times New Roman" w:hAnsi="Times New Roman"/>
                <w:lang w:eastAsia="ko-KR"/>
              </w:rPr>
            </w:pPr>
            <w:r w:rsidRPr="00B1459B">
              <w:rPr>
                <w:rFonts w:ascii="Times New Roman" w:hAnsi="Times New Roman"/>
                <w:lang w:eastAsia="ko-KR"/>
              </w:rPr>
              <w:t>Wood</w:t>
            </w:r>
          </w:p>
        </w:tc>
        <w:tc>
          <w:tcPr>
            <w:tcW w:w="5207" w:type="dxa"/>
            <w:shd w:val="clear" w:color="auto" w:fill="auto"/>
          </w:tcPr>
          <w:p w:rsidR="00ED637B" w:rsidRPr="00B1459B" w:rsidRDefault="006C5C75" w:rsidP="00495E8F">
            <w:pPr>
              <w:pStyle w:val="TAL"/>
              <w:rPr>
                <w:rFonts w:ascii="Times New Roman" w:hAnsi="Times New Roman"/>
                <w:lang w:eastAsia="ja-JP"/>
              </w:rPr>
            </w:pPr>
            <m:oMathPara>
              <m:oMath>
                <m:sSub>
                  <m:sSubPr>
                    <m:ctrlPr>
                      <w:rPr>
                        <w:rFonts w:ascii="Cambria Math" w:hAnsi="Cambria Math"/>
                        <w:szCs w:val="22"/>
                        <w:lang w:eastAsia="ja-JP"/>
                      </w:rPr>
                    </m:ctrlPr>
                  </m:sSubPr>
                  <m:e>
                    <m:r>
                      <m:rPr>
                        <m:sty m:val="p"/>
                      </m:rPr>
                      <w:rPr>
                        <w:rFonts w:ascii="Cambria Math" w:hAnsi="Cambria Math"/>
                        <w:szCs w:val="22"/>
                        <w:lang w:eastAsia="ja-JP"/>
                      </w:rPr>
                      <m:t>L</m:t>
                    </m:r>
                  </m:e>
                  <m:sub>
                    <m:r>
                      <m:rPr>
                        <m:sty m:val="p"/>
                      </m:rPr>
                      <w:rPr>
                        <w:rFonts w:ascii="Cambria Math" w:hAnsi="Cambria Math"/>
                        <w:szCs w:val="22"/>
                        <w:lang w:eastAsia="ja-JP"/>
                      </w:rPr>
                      <m:t>wood</m:t>
                    </m:r>
                  </m:sub>
                </m:sSub>
                <m:r>
                  <m:rPr>
                    <m:sty m:val="p"/>
                  </m:rPr>
                  <w:rPr>
                    <w:rFonts w:ascii="Cambria Math" w:hAnsi="Cambria Math"/>
                    <w:szCs w:val="22"/>
                    <w:lang w:eastAsia="ja-JP"/>
                  </w:rPr>
                  <m:t>=4.85+0.12</m:t>
                </m:r>
                <m:r>
                  <m:rPr>
                    <m:sty m:val="p"/>
                  </m:rPr>
                  <w:rPr>
                    <w:rFonts w:ascii="Cambria Math" w:eastAsia="Cambria Math" w:hAnsi="Cambria Math"/>
                    <w:szCs w:val="22"/>
                    <w:lang w:eastAsia="ja-JP"/>
                  </w:rPr>
                  <m:t>⋅</m:t>
                </m:r>
                <m:r>
                  <w:rPr>
                    <w:rFonts w:ascii="Cambria Math" w:eastAsia="Cambria Math" w:hAnsi="Cambria Math"/>
                    <w:szCs w:val="22"/>
                    <w:lang w:eastAsia="ja-JP"/>
                  </w:rPr>
                  <m:t>f</m:t>
                </m:r>
              </m:oMath>
            </m:oMathPara>
          </w:p>
        </w:tc>
      </w:tr>
      <w:tr w:rsidR="00ED637B" w:rsidRPr="00B1459B" w:rsidTr="00B91155">
        <w:trPr>
          <w:cantSplit/>
          <w:jc w:val="center"/>
        </w:trPr>
        <w:tc>
          <w:tcPr>
            <w:tcW w:w="9828" w:type="dxa"/>
            <w:gridSpan w:val="2"/>
            <w:shd w:val="clear" w:color="auto" w:fill="auto"/>
          </w:tcPr>
          <w:p w:rsidR="00ED637B" w:rsidRPr="00B1459B" w:rsidRDefault="00ED637B" w:rsidP="00D83DC6">
            <w:pPr>
              <w:pStyle w:val="TAN"/>
              <w:rPr>
                <w:rFonts w:ascii="Times New Roman" w:hAnsi="Times New Roman"/>
              </w:rPr>
            </w:pPr>
            <w:r w:rsidRPr="00B1459B">
              <w:rPr>
                <w:rFonts w:ascii="Times New Roman" w:hAnsi="Times New Roman"/>
                <w:lang w:eastAsia="ko-KR"/>
              </w:rPr>
              <w:t>Note:</w:t>
            </w:r>
            <w:r w:rsidRPr="00B1459B">
              <w:rPr>
                <w:rFonts w:ascii="Times New Roman" w:hAnsi="Times New Roman"/>
              </w:rPr>
              <w:t xml:space="preserve"> </w:t>
            </w:r>
            <w:r w:rsidRPr="00B1459B">
              <w:rPr>
                <w:rFonts w:ascii="Times New Roman" w:hAnsi="Times New Roman"/>
                <w:lang w:eastAsia="ko-KR"/>
              </w:rPr>
              <w:t>f is in GHz</w:t>
            </w:r>
          </w:p>
        </w:tc>
      </w:tr>
    </w:tbl>
    <w:p w:rsidR="00ED637B" w:rsidRPr="0051154D" w:rsidRDefault="00ED637B" w:rsidP="00ED637B">
      <w:pPr>
        <w:rPr>
          <w:lang w:eastAsia="ko-KR"/>
        </w:rPr>
      </w:pPr>
    </w:p>
    <w:p w:rsidR="00ED637B" w:rsidRPr="00075243" w:rsidRDefault="00ED637B" w:rsidP="00ED637B">
      <w:pPr>
        <w:rPr>
          <w:lang w:eastAsia="ko-KR"/>
        </w:rPr>
      </w:pPr>
      <w:r w:rsidRPr="00234DAF">
        <w:rPr>
          <w:rFonts w:hint="eastAsia"/>
          <w:lang w:eastAsia="ko-KR"/>
        </w:rPr>
        <w:t xml:space="preserve">Table </w:t>
      </w:r>
      <w:r w:rsidR="005D3961">
        <w:rPr>
          <w:lang w:eastAsia="ko-KR"/>
        </w:rPr>
        <w:t>2</w:t>
      </w:r>
      <w:r w:rsidRPr="00234DAF">
        <w:rPr>
          <w:rFonts w:hint="eastAsia"/>
          <w:lang w:eastAsia="ko-KR"/>
        </w:rPr>
        <w:t xml:space="preserve"> gives </w:t>
      </w:r>
      <w:r w:rsidRPr="00234DAF">
        <w:rPr>
          <w:lang w:eastAsia="ja-JP"/>
        </w:rPr>
        <w:t>PL</w:t>
      </w:r>
      <w:r w:rsidRPr="008D23C6">
        <w:rPr>
          <w:vertAlign w:val="subscript"/>
          <w:lang w:eastAsia="ja-JP"/>
        </w:rPr>
        <w:t>tw</w:t>
      </w:r>
      <w:r w:rsidRPr="00681994">
        <w:rPr>
          <w:rFonts w:hint="eastAsia"/>
          <w:lang w:eastAsia="ko-KR"/>
        </w:rPr>
        <w:t xml:space="preserve">, </w:t>
      </w:r>
      <w:r w:rsidRPr="00DB0033">
        <w:rPr>
          <w:lang w:eastAsia="ja-JP"/>
        </w:rPr>
        <w:t>PL</w:t>
      </w:r>
      <w:r w:rsidRPr="00BD0CE6">
        <w:rPr>
          <w:rFonts w:hint="eastAsia"/>
          <w:vertAlign w:val="subscript"/>
          <w:lang w:eastAsia="ko-KR"/>
        </w:rPr>
        <w:t>in</w:t>
      </w:r>
      <w:r w:rsidRPr="00C4768B">
        <w:rPr>
          <w:rFonts w:hint="eastAsia"/>
          <w:lang w:eastAsia="ko-KR"/>
        </w:rPr>
        <w:t xml:space="preserve"> and </w:t>
      </w:r>
      <w:r w:rsidRPr="00C4768B">
        <w:rPr>
          <w:lang w:eastAsia="ja-JP"/>
        </w:rPr>
        <w:t>σ</w:t>
      </w:r>
      <w:r w:rsidRPr="00EC1981">
        <w:rPr>
          <w:rFonts w:cs="Arial"/>
          <w:i/>
          <w:szCs w:val="18"/>
          <w:vertAlign w:val="subscript"/>
        </w:rPr>
        <w:t>P</w:t>
      </w:r>
      <w:r w:rsidRPr="0082332A" w:rsidDel="00C53532">
        <w:rPr>
          <w:lang w:eastAsia="ja-JP"/>
        </w:rPr>
        <w:t xml:space="preserve"> </w:t>
      </w:r>
      <w:r w:rsidRPr="00AB4674">
        <w:rPr>
          <w:rFonts w:hint="eastAsia"/>
          <w:lang w:eastAsia="ko-KR"/>
        </w:rPr>
        <w:t xml:space="preserve"> for two O</w:t>
      </w:r>
      <w:r w:rsidR="00EA1F93">
        <w:rPr>
          <w:lang w:eastAsia="ko-KR"/>
        </w:rPr>
        <w:t>2</w:t>
      </w:r>
      <w:r w:rsidRPr="00AB4674">
        <w:rPr>
          <w:rFonts w:hint="eastAsia"/>
          <w:lang w:eastAsia="ko-KR"/>
        </w:rPr>
        <w:t xml:space="preserve">I </w:t>
      </w:r>
      <w:r w:rsidRPr="00EF5569">
        <w:rPr>
          <w:lang w:eastAsia="ko-KR"/>
        </w:rPr>
        <w:t>penetration</w:t>
      </w:r>
      <w:r w:rsidRPr="00B226DD">
        <w:rPr>
          <w:rFonts w:hint="eastAsia"/>
          <w:lang w:eastAsia="ko-KR"/>
        </w:rPr>
        <w:t xml:space="preserve"> loss models.</w:t>
      </w:r>
      <w:r w:rsidRPr="00AF3AA9">
        <w:rPr>
          <w:rFonts w:hint="eastAsia"/>
          <w:lang w:eastAsia="ko-KR"/>
        </w:rPr>
        <w:t xml:space="preserve"> The </w:t>
      </w:r>
      <w:r w:rsidRPr="009C5551">
        <w:rPr>
          <w:lang w:eastAsia="ko-KR"/>
        </w:rPr>
        <w:t>O</w:t>
      </w:r>
      <w:r w:rsidR="00EA1F93">
        <w:rPr>
          <w:lang w:eastAsia="ko-KR"/>
        </w:rPr>
        <w:t>2</w:t>
      </w:r>
      <w:r w:rsidRPr="009C5551">
        <w:rPr>
          <w:lang w:eastAsia="ko-KR"/>
        </w:rPr>
        <w:t xml:space="preserve">I penetration is </w:t>
      </w:r>
      <w:r w:rsidRPr="00D81745">
        <w:rPr>
          <w:rFonts w:hint="eastAsia"/>
          <w:lang w:eastAsia="ko-KR"/>
        </w:rPr>
        <w:t>UT-specifically generated, and</w:t>
      </w:r>
      <w:r w:rsidRPr="00225532">
        <w:rPr>
          <w:rFonts w:hint="eastAsia"/>
          <w:lang w:eastAsia="ko-KR"/>
        </w:rPr>
        <w:t xml:space="preserve"> </w:t>
      </w:r>
      <w:r w:rsidRPr="00146717">
        <w:rPr>
          <w:rFonts w:hint="eastAsia"/>
          <w:lang w:eastAsia="ko-KR"/>
        </w:rPr>
        <w:t>is added to the SF realization in the log domain</w:t>
      </w:r>
      <w:r w:rsidRPr="00075243">
        <w:rPr>
          <w:rFonts w:hint="eastAsia"/>
          <w:lang w:eastAsia="ko-KR"/>
        </w:rPr>
        <w:t>.</w:t>
      </w:r>
    </w:p>
    <w:p w:rsidR="00ED637B" w:rsidRPr="00B1459B" w:rsidRDefault="00ED637B" w:rsidP="00ED637B">
      <w:pPr>
        <w:pStyle w:val="TH"/>
        <w:rPr>
          <w:rFonts w:ascii="Times New Roman" w:hAnsi="Times New Roman"/>
          <w:lang w:eastAsia="ko-KR"/>
        </w:rPr>
      </w:pPr>
      <w:bookmarkStart w:id="3" w:name="_Ref445049023"/>
      <w:r w:rsidRPr="00B1459B">
        <w:rPr>
          <w:rFonts w:ascii="Times New Roman" w:hAnsi="Times New Roman"/>
          <w:lang w:eastAsia="ja-JP"/>
        </w:rPr>
        <w:t>Table</w:t>
      </w:r>
      <w:bookmarkEnd w:id="3"/>
      <w:r w:rsidR="00707AEC" w:rsidRPr="00B1459B">
        <w:rPr>
          <w:rFonts w:ascii="Times New Roman" w:hAnsi="Times New Roman"/>
          <w:lang w:eastAsia="ko-KR"/>
        </w:rPr>
        <w:t>2</w:t>
      </w:r>
      <w:r w:rsidRPr="00B1459B">
        <w:rPr>
          <w:rFonts w:ascii="Times New Roman" w:hAnsi="Times New Roman"/>
          <w:lang w:eastAsia="ja-JP"/>
        </w:rPr>
        <w:t xml:space="preserve"> </w:t>
      </w:r>
      <w:r w:rsidRPr="00B1459B">
        <w:rPr>
          <w:rFonts w:ascii="Times New Roman" w:hAnsi="Times New Roman"/>
          <w:lang w:eastAsia="ko-KR"/>
        </w:rPr>
        <w:t>O-to-I p</w:t>
      </w:r>
      <w:r w:rsidRPr="00B1459B">
        <w:rPr>
          <w:rFonts w:ascii="Times New Roman" w:hAnsi="Times New Roman"/>
          <w:lang w:eastAsia="ja-JP"/>
        </w:rPr>
        <w:t xml:space="preserve">enetration loss </w:t>
      </w:r>
      <w:r w:rsidRPr="00B1459B">
        <w:rPr>
          <w:rFonts w:ascii="Times New Roman" w:hAnsi="Times New Roman"/>
          <w:lang w:eastAsia="ko-KR"/>
        </w:rPr>
        <w:t>model</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5088"/>
        <w:gridCol w:w="1262"/>
        <w:gridCol w:w="1281"/>
      </w:tblGrid>
      <w:tr w:rsidR="00ED637B" w:rsidRPr="00B1459B" w:rsidTr="00D83DC6">
        <w:trPr>
          <w:trHeight w:val="609"/>
          <w:jc w:val="center"/>
        </w:trPr>
        <w:tc>
          <w:tcPr>
            <w:tcW w:w="1436" w:type="dxa"/>
            <w:shd w:val="clear" w:color="auto" w:fill="FFC000"/>
          </w:tcPr>
          <w:p w:rsidR="00ED637B" w:rsidRPr="00B1459B" w:rsidRDefault="00ED637B" w:rsidP="00495E8F">
            <w:pPr>
              <w:pStyle w:val="TAH"/>
              <w:rPr>
                <w:rFonts w:ascii="Times New Roman" w:hAnsi="Times New Roman"/>
                <w:lang w:eastAsia="ja-JP"/>
              </w:rPr>
            </w:pPr>
            <w:r w:rsidRPr="00B1459B">
              <w:rPr>
                <w:rFonts w:ascii="Times New Roman" w:hAnsi="Times New Roman"/>
                <w:lang w:eastAsia="ja-JP"/>
              </w:rPr>
              <w:t> </w:t>
            </w:r>
          </w:p>
        </w:tc>
        <w:tc>
          <w:tcPr>
            <w:tcW w:w="5088" w:type="dxa"/>
            <w:shd w:val="clear" w:color="auto" w:fill="FFC000"/>
          </w:tcPr>
          <w:p w:rsidR="00ED637B" w:rsidRPr="00B1459B" w:rsidRDefault="00ED637B" w:rsidP="00D83DC6">
            <w:pPr>
              <w:pStyle w:val="TAH"/>
              <w:rPr>
                <w:rFonts w:ascii="Times New Roman" w:hAnsi="Times New Roman"/>
                <w:lang w:eastAsia="ja-JP"/>
              </w:rPr>
            </w:pPr>
            <w:r w:rsidRPr="00B1459B">
              <w:rPr>
                <w:rFonts w:ascii="Times New Roman" w:hAnsi="Times New Roman"/>
                <w:lang w:eastAsia="ja-JP"/>
              </w:rPr>
              <w:t xml:space="preserve">Path loss through external wall: </w:t>
            </w:r>
            <m:oMath>
              <m:sSub>
                <m:sSubPr>
                  <m:ctrlPr>
                    <w:rPr>
                      <w:rFonts w:ascii="Cambria Math" w:hAnsi="Cambria Math"/>
                      <w:lang w:eastAsia="ja-JP"/>
                    </w:rPr>
                  </m:ctrlPr>
                </m:sSubPr>
                <m:e>
                  <m:r>
                    <m:rPr>
                      <m:sty m:val="b"/>
                    </m:rPr>
                    <w:rPr>
                      <w:rFonts w:ascii="Cambria Math" w:hAnsi="Cambria Math"/>
                      <w:sz w:val="21"/>
                      <w:lang w:eastAsia="ja-JP"/>
                    </w:rPr>
                    <m:t>PL</m:t>
                  </m:r>
                </m:e>
                <m:sub>
                  <m:r>
                    <m:rPr>
                      <m:sty m:val="b"/>
                    </m:rPr>
                    <w:rPr>
                      <w:rFonts w:ascii="Cambria Math" w:hAnsi="Cambria Math"/>
                      <w:sz w:val="21"/>
                      <w:lang w:eastAsia="ja-JP"/>
                    </w:rPr>
                    <m:t>tw</m:t>
                  </m:r>
                </m:sub>
              </m:sSub>
            </m:oMath>
            <w:r w:rsidRPr="00B1459B">
              <w:rPr>
                <w:rFonts w:ascii="Times New Roman" w:hAnsi="Times New Roman"/>
                <w:lang w:eastAsia="ja-JP"/>
              </w:rPr>
              <w:t xml:space="preserve"> [</w:t>
            </w:r>
            <w:r w:rsidR="00D83DC6" w:rsidRPr="00B1459B">
              <w:rPr>
                <w:rFonts w:ascii="Times New Roman" w:hAnsi="Times New Roman"/>
                <w:lang w:eastAsia="ja-JP"/>
              </w:rPr>
              <w:t>dB</w:t>
            </w:r>
            <w:r w:rsidRPr="00B1459B">
              <w:rPr>
                <w:rFonts w:ascii="Times New Roman" w:hAnsi="Times New Roman"/>
                <w:lang w:eastAsia="ja-JP"/>
              </w:rPr>
              <w:t>]</w:t>
            </w:r>
          </w:p>
        </w:tc>
        <w:tc>
          <w:tcPr>
            <w:tcW w:w="1262" w:type="dxa"/>
            <w:shd w:val="clear" w:color="auto" w:fill="FFC000"/>
          </w:tcPr>
          <w:p w:rsidR="00ED637B" w:rsidRPr="00B1459B" w:rsidRDefault="00ED637B" w:rsidP="00D83DC6">
            <w:pPr>
              <w:pStyle w:val="TAH"/>
              <w:rPr>
                <w:rFonts w:ascii="Times New Roman" w:hAnsi="Times New Roman"/>
                <w:lang w:eastAsia="ja-JP"/>
              </w:rPr>
            </w:pPr>
            <w:r w:rsidRPr="00B1459B">
              <w:rPr>
                <w:rFonts w:ascii="Times New Roman" w:hAnsi="Times New Roman"/>
                <w:lang w:eastAsia="ja-JP"/>
              </w:rPr>
              <w:t xml:space="preserve">Indoor loss: </w:t>
            </w:r>
            <m:oMath>
              <m:sSub>
                <m:sSubPr>
                  <m:ctrlPr>
                    <w:rPr>
                      <w:rFonts w:ascii="Cambria Math" w:hAnsi="Cambria Math"/>
                      <w:lang w:eastAsia="ja-JP"/>
                    </w:rPr>
                  </m:ctrlPr>
                </m:sSubPr>
                <m:e>
                  <m:r>
                    <m:rPr>
                      <m:sty m:val="b"/>
                    </m:rPr>
                    <w:rPr>
                      <w:rFonts w:ascii="Cambria Math" w:hAnsi="Cambria Math"/>
                      <w:sz w:val="21"/>
                      <w:lang w:eastAsia="ja-JP"/>
                    </w:rPr>
                    <m:t>PL</m:t>
                  </m:r>
                </m:e>
                <m:sub>
                  <m:r>
                    <m:rPr>
                      <m:sty m:val="b"/>
                    </m:rPr>
                    <w:rPr>
                      <w:rFonts w:ascii="Cambria Math" w:hAnsi="Cambria Math"/>
                      <w:sz w:val="21"/>
                      <w:lang w:eastAsia="ja-JP"/>
                    </w:rPr>
                    <m:t>in</m:t>
                  </m:r>
                </m:sub>
              </m:sSub>
            </m:oMath>
            <w:r w:rsidRPr="00B1459B">
              <w:rPr>
                <w:rFonts w:ascii="Times New Roman" w:hAnsi="Times New Roman"/>
                <w:lang w:eastAsia="ja-JP"/>
              </w:rPr>
              <w:t xml:space="preserve"> [</w:t>
            </w:r>
            <w:r w:rsidR="00D83DC6" w:rsidRPr="00B1459B">
              <w:rPr>
                <w:rFonts w:ascii="Times New Roman" w:hAnsi="Times New Roman"/>
                <w:lang w:eastAsia="ja-JP"/>
              </w:rPr>
              <w:t>dB</w:t>
            </w:r>
            <w:r w:rsidRPr="00B1459B">
              <w:rPr>
                <w:rFonts w:ascii="Times New Roman" w:hAnsi="Times New Roman"/>
                <w:lang w:eastAsia="ja-JP"/>
              </w:rPr>
              <w:t>]</w:t>
            </w:r>
          </w:p>
        </w:tc>
        <w:tc>
          <w:tcPr>
            <w:tcW w:w="1281" w:type="dxa"/>
            <w:shd w:val="clear" w:color="auto" w:fill="FFC000"/>
          </w:tcPr>
          <w:p w:rsidR="00ED637B" w:rsidRPr="00B1459B" w:rsidRDefault="00ED637B" w:rsidP="00D83DC6">
            <w:pPr>
              <w:pStyle w:val="TAH"/>
              <w:rPr>
                <w:rFonts w:ascii="Times New Roman" w:hAnsi="Times New Roman"/>
                <w:lang w:eastAsia="ja-JP"/>
              </w:rPr>
            </w:pPr>
            <w:r w:rsidRPr="00B1459B">
              <w:rPr>
                <w:rFonts w:ascii="Times New Roman" w:hAnsi="Times New Roman"/>
                <w:lang w:eastAsia="ja-JP"/>
              </w:rPr>
              <w:t>Standard deviation: σ</w:t>
            </w:r>
            <w:r w:rsidRPr="00B1459B">
              <w:rPr>
                <w:rFonts w:ascii="Times New Roman" w:hAnsi="Times New Roman"/>
                <w:i/>
                <w:szCs w:val="18"/>
                <w:vertAlign w:val="subscript"/>
              </w:rPr>
              <w:t>P</w:t>
            </w:r>
            <w:r w:rsidRPr="00B1459B" w:rsidDel="009A4F2C">
              <w:rPr>
                <w:rFonts w:ascii="Times New Roman" w:hAnsi="Times New Roman"/>
                <w:lang w:eastAsia="ja-JP"/>
              </w:rPr>
              <w:t xml:space="preserve"> </w:t>
            </w:r>
            <w:r w:rsidRPr="00B1459B">
              <w:rPr>
                <w:rFonts w:ascii="Times New Roman" w:hAnsi="Times New Roman"/>
                <w:lang w:eastAsia="ja-JP"/>
              </w:rPr>
              <w:t xml:space="preserve"> [</w:t>
            </w:r>
            <w:r w:rsidR="00D83DC6" w:rsidRPr="00B1459B">
              <w:rPr>
                <w:rFonts w:ascii="Times New Roman" w:hAnsi="Times New Roman"/>
                <w:lang w:eastAsia="ja-JP"/>
              </w:rPr>
              <w:t>dB</w:t>
            </w:r>
            <w:r w:rsidRPr="00B1459B">
              <w:rPr>
                <w:rFonts w:ascii="Times New Roman" w:hAnsi="Times New Roman"/>
                <w:lang w:eastAsia="ja-JP"/>
              </w:rPr>
              <w:t>]</w:t>
            </w:r>
          </w:p>
        </w:tc>
      </w:tr>
      <w:tr w:rsidR="00ED637B" w:rsidRPr="00B1459B" w:rsidTr="00D83DC6">
        <w:trPr>
          <w:trHeight w:val="856"/>
          <w:jc w:val="center"/>
        </w:trPr>
        <w:tc>
          <w:tcPr>
            <w:tcW w:w="1436" w:type="dxa"/>
            <w:shd w:val="clear" w:color="auto" w:fill="auto"/>
          </w:tcPr>
          <w:p w:rsidR="00ED637B" w:rsidRPr="00B1459B" w:rsidRDefault="00ED637B" w:rsidP="00495E8F">
            <w:pPr>
              <w:pStyle w:val="TAC"/>
              <w:rPr>
                <w:rFonts w:ascii="Times New Roman" w:hAnsi="Times New Roman"/>
                <w:lang w:eastAsia="ja-JP"/>
              </w:rPr>
            </w:pPr>
            <w:r w:rsidRPr="00B1459B">
              <w:rPr>
                <w:rFonts w:ascii="Times New Roman" w:hAnsi="Times New Roman"/>
                <w:lang w:eastAsia="ja-JP"/>
              </w:rPr>
              <w:t>Low</w:t>
            </w:r>
            <w:r w:rsidRPr="00B1459B">
              <w:rPr>
                <w:rFonts w:ascii="Times New Roman" w:hAnsi="Times New Roman"/>
                <w:lang w:eastAsia="ko-KR"/>
              </w:rPr>
              <w:t>-</w:t>
            </w:r>
            <w:r w:rsidRPr="00B1459B">
              <w:rPr>
                <w:rFonts w:ascii="Times New Roman" w:hAnsi="Times New Roman"/>
                <w:lang w:eastAsia="ja-JP"/>
              </w:rPr>
              <w:t>loss model</w:t>
            </w:r>
          </w:p>
        </w:tc>
        <w:tc>
          <w:tcPr>
            <w:tcW w:w="5088" w:type="dxa"/>
            <w:shd w:val="clear" w:color="auto" w:fill="auto"/>
          </w:tcPr>
          <w:p w:rsidR="00ED637B" w:rsidRPr="00B1459B" w:rsidRDefault="00ED637B" w:rsidP="00495E8F">
            <w:pPr>
              <w:pStyle w:val="TAL"/>
              <w:rPr>
                <w:rFonts w:ascii="Times New Roman" w:hAnsi="Times New Roman"/>
              </w:rPr>
            </w:pPr>
            <m:oMathPara>
              <m:oMath>
                <m:r>
                  <m:rPr>
                    <m:sty m:val="p"/>
                  </m:rPr>
                  <w:rPr>
                    <w:rFonts w:ascii="Cambria Math" w:hAnsi="Cambria Math"/>
                    <w:sz w:val="22"/>
                    <w:szCs w:val="22"/>
                    <w:lang w:eastAsia="ja-JP"/>
                  </w:rPr>
                  <m:t>5-10</m:t>
                </m:r>
                <m:sSub>
                  <m:sSubPr>
                    <m:ctrlPr>
                      <w:rPr>
                        <w:rFonts w:ascii="Cambria Math" w:hAnsi="Cambria Math"/>
                        <w:sz w:val="22"/>
                        <w:szCs w:val="22"/>
                        <w:lang w:eastAsia="ja-JP"/>
                      </w:rPr>
                    </m:ctrlPr>
                  </m:sSubPr>
                  <m:e>
                    <m:r>
                      <m:rPr>
                        <m:sty m:val="p"/>
                      </m:rPr>
                      <w:rPr>
                        <w:rFonts w:ascii="Cambria Math" w:hAnsi="Cambria Math"/>
                        <w:sz w:val="22"/>
                        <w:szCs w:val="22"/>
                        <w:lang w:eastAsia="ja-JP"/>
                      </w:rPr>
                      <m:t>log</m:t>
                    </m:r>
                  </m:e>
                  <m:sub>
                    <m:r>
                      <m:rPr>
                        <m:sty m:val="p"/>
                      </m:rPr>
                      <w:rPr>
                        <w:rFonts w:ascii="Cambria Math" w:hAnsi="Cambria Math"/>
                        <w:sz w:val="22"/>
                        <w:szCs w:val="22"/>
                        <w:lang w:eastAsia="ja-JP"/>
                      </w:rPr>
                      <m:t>10</m:t>
                    </m:r>
                  </m:sub>
                </m:sSub>
                <m:d>
                  <m:dPr>
                    <m:ctrlPr>
                      <w:rPr>
                        <w:rFonts w:ascii="Cambria Math" w:hAnsi="Cambria Math"/>
                        <w:sz w:val="22"/>
                        <w:szCs w:val="22"/>
                        <w:lang w:eastAsia="ja-JP"/>
                      </w:rPr>
                    </m:ctrlPr>
                  </m:dPr>
                  <m:e>
                    <m:r>
                      <m:rPr>
                        <m:sty m:val="p"/>
                      </m:rPr>
                      <w:rPr>
                        <w:rFonts w:ascii="Cambria Math" w:hAnsi="Cambria Math"/>
                        <w:sz w:val="22"/>
                        <w:szCs w:val="22"/>
                        <w:lang w:eastAsia="ja-JP"/>
                      </w:rPr>
                      <m:t>0.3</m:t>
                    </m:r>
                    <m:r>
                      <m:rPr>
                        <m:sty m:val="p"/>
                      </m:rPr>
                      <w:rPr>
                        <w:rFonts w:ascii="Cambria Math" w:eastAsia="Cambria Math" w:hAnsi="Cambria Math"/>
                        <w:sz w:val="22"/>
                        <w:szCs w:val="22"/>
                        <w:lang w:eastAsia="ja-JP"/>
                      </w:rPr>
                      <m:t>⋅</m:t>
                    </m:r>
                    <m:sSup>
                      <m:sSupPr>
                        <m:ctrlPr>
                          <w:rPr>
                            <w:rFonts w:ascii="Cambria Math" w:eastAsia="Cambria Math" w:hAnsi="Cambria Math"/>
                            <w:sz w:val="22"/>
                            <w:szCs w:val="22"/>
                            <w:lang w:eastAsia="ja-JP"/>
                          </w:rPr>
                        </m:ctrlPr>
                      </m:sSupPr>
                      <m:e>
                        <m:r>
                          <m:rPr>
                            <m:sty m:val="p"/>
                          </m:rPr>
                          <w:rPr>
                            <w:rFonts w:ascii="Cambria Math" w:eastAsia="Cambria Math" w:hAnsi="Cambria Math"/>
                            <w:sz w:val="22"/>
                            <w:szCs w:val="22"/>
                            <w:lang w:eastAsia="ja-JP"/>
                          </w:rPr>
                          <m:t>10</m:t>
                        </m:r>
                      </m:e>
                      <m:sup>
                        <m:r>
                          <m:rPr>
                            <m:sty m:val="p"/>
                          </m:rPr>
                          <w:rPr>
                            <w:rFonts w:ascii="Cambria Math" w:eastAsia="Cambria Math" w:hAnsi="Cambria Math"/>
                            <w:sz w:val="22"/>
                            <w:szCs w:val="22"/>
                            <w:lang w:eastAsia="ja-JP"/>
                          </w:rPr>
                          <m:t>-</m:t>
                        </m:r>
                        <m:f>
                          <m:fPr>
                            <m:type m:val="lin"/>
                            <m:ctrlPr>
                              <w:rPr>
                                <w:rFonts w:ascii="Cambria Math" w:eastAsia="Cambria Math" w:hAnsi="Cambria Math"/>
                                <w:sz w:val="22"/>
                                <w:szCs w:val="22"/>
                                <w:lang w:eastAsia="ja-JP"/>
                              </w:rPr>
                            </m:ctrlPr>
                          </m:fPr>
                          <m:num>
                            <m:sSub>
                              <m:sSubPr>
                                <m:ctrlPr>
                                  <w:rPr>
                                    <w:rFonts w:ascii="Cambria Math" w:eastAsia="Cambria Math" w:hAnsi="Cambria Math"/>
                                    <w:sz w:val="22"/>
                                    <w:szCs w:val="22"/>
                                    <w:lang w:eastAsia="ja-JP"/>
                                  </w:rPr>
                                </m:ctrlPr>
                              </m:sSubPr>
                              <m:e>
                                <m:r>
                                  <m:rPr>
                                    <m:sty m:val="p"/>
                                  </m:rPr>
                                  <w:rPr>
                                    <w:rFonts w:ascii="Cambria Math" w:eastAsia="Cambria Math" w:hAnsi="Cambria Math"/>
                                    <w:sz w:val="22"/>
                                    <w:szCs w:val="22"/>
                                    <w:lang w:eastAsia="ja-JP"/>
                                  </w:rPr>
                                  <m:t>L</m:t>
                                </m:r>
                              </m:e>
                              <m:sub>
                                <m:r>
                                  <m:rPr>
                                    <m:sty m:val="p"/>
                                  </m:rPr>
                                  <w:rPr>
                                    <w:rFonts w:ascii="Cambria Math" w:eastAsia="Cambria Math" w:hAnsi="Cambria Math"/>
                                    <w:sz w:val="22"/>
                                    <w:szCs w:val="22"/>
                                    <w:lang w:eastAsia="ja-JP"/>
                                  </w:rPr>
                                  <m:t>glass</m:t>
                                </m:r>
                              </m:sub>
                            </m:sSub>
                          </m:num>
                          <m:den>
                            <m:r>
                              <m:rPr>
                                <m:sty m:val="p"/>
                              </m:rPr>
                              <w:rPr>
                                <w:rFonts w:ascii="Cambria Math" w:eastAsia="Cambria Math" w:hAnsi="Cambria Math"/>
                                <w:sz w:val="22"/>
                                <w:szCs w:val="22"/>
                                <w:lang w:eastAsia="ja-JP"/>
                              </w:rPr>
                              <m:t>10</m:t>
                            </m:r>
                          </m:den>
                        </m:f>
                      </m:sup>
                    </m:sSup>
                    <m:r>
                      <m:rPr>
                        <m:sty m:val="p"/>
                      </m:rPr>
                      <w:rPr>
                        <w:rFonts w:ascii="Cambria Math" w:eastAsia="Cambria Math" w:hAnsi="Cambria Math"/>
                        <w:sz w:val="22"/>
                        <w:szCs w:val="22"/>
                        <w:lang w:eastAsia="ja-JP"/>
                      </w:rPr>
                      <m:t>+</m:t>
                    </m:r>
                    <m:r>
                      <m:rPr>
                        <m:sty m:val="p"/>
                      </m:rPr>
                      <w:rPr>
                        <w:rFonts w:ascii="Cambria Math" w:hAnsi="Cambria Math"/>
                        <w:sz w:val="22"/>
                        <w:szCs w:val="22"/>
                        <w:lang w:eastAsia="ja-JP"/>
                      </w:rPr>
                      <m:t>0.7</m:t>
                    </m:r>
                    <m:r>
                      <m:rPr>
                        <m:sty m:val="p"/>
                      </m:rPr>
                      <w:rPr>
                        <w:rFonts w:ascii="Cambria Math" w:eastAsia="Cambria Math" w:hAnsi="Cambria Math"/>
                        <w:sz w:val="22"/>
                        <w:szCs w:val="22"/>
                        <w:lang w:eastAsia="ja-JP"/>
                      </w:rPr>
                      <m:t>⋅</m:t>
                    </m:r>
                    <m:sSup>
                      <m:sSupPr>
                        <m:ctrlPr>
                          <w:rPr>
                            <w:rFonts w:ascii="Cambria Math" w:eastAsia="Cambria Math" w:hAnsi="Cambria Math"/>
                            <w:sz w:val="22"/>
                            <w:szCs w:val="22"/>
                            <w:lang w:eastAsia="ja-JP"/>
                          </w:rPr>
                        </m:ctrlPr>
                      </m:sSupPr>
                      <m:e>
                        <m:r>
                          <m:rPr>
                            <m:sty m:val="p"/>
                          </m:rPr>
                          <w:rPr>
                            <w:rFonts w:ascii="Cambria Math" w:eastAsia="Cambria Math" w:hAnsi="Cambria Math"/>
                            <w:sz w:val="22"/>
                            <w:szCs w:val="22"/>
                            <w:lang w:eastAsia="ja-JP"/>
                          </w:rPr>
                          <m:t>10</m:t>
                        </m:r>
                      </m:e>
                      <m:sup>
                        <m:r>
                          <m:rPr>
                            <m:sty m:val="p"/>
                          </m:rPr>
                          <w:rPr>
                            <w:rFonts w:ascii="Cambria Math" w:eastAsia="Cambria Math" w:hAnsi="Cambria Math"/>
                            <w:sz w:val="22"/>
                            <w:szCs w:val="22"/>
                            <w:lang w:eastAsia="ja-JP"/>
                          </w:rPr>
                          <m:t>-</m:t>
                        </m:r>
                        <m:f>
                          <m:fPr>
                            <m:type m:val="lin"/>
                            <m:ctrlPr>
                              <w:rPr>
                                <w:rFonts w:ascii="Cambria Math" w:eastAsia="Cambria Math" w:hAnsi="Cambria Math"/>
                                <w:sz w:val="22"/>
                                <w:szCs w:val="22"/>
                                <w:lang w:eastAsia="ja-JP"/>
                              </w:rPr>
                            </m:ctrlPr>
                          </m:fPr>
                          <m:num>
                            <m:sSub>
                              <m:sSubPr>
                                <m:ctrlPr>
                                  <w:rPr>
                                    <w:rFonts w:ascii="Cambria Math" w:eastAsia="Cambria Math" w:hAnsi="Cambria Math"/>
                                    <w:sz w:val="22"/>
                                    <w:szCs w:val="22"/>
                                    <w:lang w:eastAsia="ja-JP"/>
                                  </w:rPr>
                                </m:ctrlPr>
                              </m:sSubPr>
                              <m:e>
                                <m:r>
                                  <m:rPr>
                                    <m:sty m:val="p"/>
                                  </m:rPr>
                                  <w:rPr>
                                    <w:rFonts w:ascii="Cambria Math" w:eastAsia="Cambria Math" w:hAnsi="Cambria Math"/>
                                    <w:sz w:val="22"/>
                                    <w:szCs w:val="22"/>
                                    <w:lang w:eastAsia="ja-JP"/>
                                  </w:rPr>
                                  <m:t>L</m:t>
                                </m:r>
                              </m:e>
                              <m:sub>
                                <m:r>
                                  <m:rPr>
                                    <m:sty m:val="p"/>
                                  </m:rPr>
                                  <w:rPr>
                                    <w:rFonts w:ascii="Cambria Math" w:eastAsia="Cambria Math" w:hAnsi="Cambria Math"/>
                                    <w:sz w:val="22"/>
                                    <w:szCs w:val="22"/>
                                    <w:lang w:eastAsia="ja-JP"/>
                                  </w:rPr>
                                  <m:t>concrete</m:t>
                                </m:r>
                              </m:sub>
                            </m:sSub>
                          </m:num>
                          <m:den>
                            <m:r>
                              <m:rPr>
                                <m:sty m:val="p"/>
                              </m:rPr>
                              <w:rPr>
                                <w:rFonts w:ascii="Cambria Math" w:eastAsia="Cambria Math" w:hAnsi="Cambria Math"/>
                                <w:sz w:val="22"/>
                                <w:szCs w:val="22"/>
                                <w:lang w:eastAsia="ja-JP"/>
                              </w:rPr>
                              <m:t>10</m:t>
                            </m:r>
                          </m:den>
                        </m:f>
                      </m:sup>
                    </m:sSup>
                  </m:e>
                </m:d>
              </m:oMath>
            </m:oMathPara>
          </w:p>
          <w:p w:rsidR="00ED637B" w:rsidRPr="00B1459B" w:rsidRDefault="00ED637B" w:rsidP="00495E8F">
            <w:pPr>
              <w:pStyle w:val="TAL"/>
              <w:rPr>
                <w:rFonts w:ascii="Times New Roman" w:hAnsi="Times New Roman"/>
                <w:lang w:eastAsia="ja-JP"/>
              </w:rPr>
            </w:pPr>
          </w:p>
        </w:tc>
        <w:tc>
          <w:tcPr>
            <w:tcW w:w="1262" w:type="dxa"/>
            <w:shd w:val="clear" w:color="auto" w:fill="auto"/>
          </w:tcPr>
          <w:p w:rsidR="00ED637B" w:rsidRPr="00B1459B" w:rsidRDefault="00ED637B" w:rsidP="00495E8F">
            <w:pPr>
              <w:pStyle w:val="TAL"/>
              <w:rPr>
                <w:rFonts w:ascii="Times New Roman" w:hAnsi="Times New Roman"/>
                <w:lang w:eastAsia="ko-KR"/>
              </w:rPr>
            </w:pPr>
            <w:r w:rsidRPr="00B1459B">
              <w:rPr>
                <w:rFonts w:ascii="Times New Roman" w:hAnsi="Times New Roman"/>
                <w:lang w:eastAsia="ja-JP"/>
              </w:rPr>
              <w:t>0.5</w:t>
            </w:r>
            <w:r w:rsidRPr="00B1459B">
              <w:rPr>
                <w:rFonts w:ascii="Times New Roman" w:hAnsi="Times New Roman"/>
                <w:i/>
                <w:lang w:eastAsia="ko-KR"/>
              </w:rPr>
              <w:t>d</w:t>
            </w:r>
            <w:r w:rsidRPr="00B1459B">
              <w:rPr>
                <w:rFonts w:ascii="Times New Roman" w:hAnsi="Times New Roman"/>
                <w:vertAlign w:val="subscript"/>
                <w:lang w:eastAsia="ko-KR"/>
              </w:rPr>
              <w:t>2D-in</w:t>
            </w:r>
          </w:p>
        </w:tc>
        <w:tc>
          <w:tcPr>
            <w:tcW w:w="1281" w:type="dxa"/>
            <w:shd w:val="clear" w:color="auto" w:fill="auto"/>
          </w:tcPr>
          <w:p w:rsidR="00ED637B" w:rsidRPr="00B1459B" w:rsidRDefault="00ED637B" w:rsidP="00495E8F">
            <w:pPr>
              <w:pStyle w:val="TAL"/>
              <w:rPr>
                <w:rFonts w:ascii="Times New Roman" w:hAnsi="Times New Roman"/>
                <w:lang w:eastAsia="ko-KR"/>
              </w:rPr>
            </w:pPr>
            <w:r w:rsidRPr="00B1459B">
              <w:rPr>
                <w:rFonts w:ascii="Times New Roman" w:hAnsi="Times New Roman"/>
                <w:lang w:eastAsia="ko-KR"/>
              </w:rPr>
              <w:t>4.4</w:t>
            </w:r>
          </w:p>
        </w:tc>
      </w:tr>
      <w:tr w:rsidR="00ED637B" w:rsidRPr="00B1459B" w:rsidTr="00D83DC6">
        <w:trPr>
          <w:trHeight w:val="856"/>
          <w:jc w:val="center"/>
        </w:trPr>
        <w:tc>
          <w:tcPr>
            <w:tcW w:w="1436" w:type="dxa"/>
            <w:shd w:val="clear" w:color="auto" w:fill="auto"/>
          </w:tcPr>
          <w:p w:rsidR="00ED637B" w:rsidRPr="00B1459B" w:rsidRDefault="00ED637B" w:rsidP="00495E8F">
            <w:pPr>
              <w:pStyle w:val="TAC"/>
              <w:rPr>
                <w:rFonts w:ascii="Times New Roman" w:hAnsi="Times New Roman"/>
                <w:lang w:eastAsia="ja-JP"/>
              </w:rPr>
            </w:pPr>
            <w:r w:rsidRPr="00B1459B">
              <w:rPr>
                <w:rFonts w:ascii="Times New Roman" w:hAnsi="Times New Roman"/>
                <w:lang w:eastAsia="ja-JP"/>
              </w:rPr>
              <w:t>High</w:t>
            </w:r>
            <w:r w:rsidRPr="00B1459B">
              <w:rPr>
                <w:rFonts w:ascii="Times New Roman" w:hAnsi="Times New Roman"/>
                <w:lang w:eastAsia="ko-KR"/>
              </w:rPr>
              <w:t>-</w:t>
            </w:r>
            <w:r w:rsidRPr="00B1459B">
              <w:rPr>
                <w:rFonts w:ascii="Times New Roman" w:hAnsi="Times New Roman"/>
                <w:lang w:eastAsia="ja-JP"/>
              </w:rPr>
              <w:t>loss model</w:t>
            </w:r>
          </w:p>
        </w:tc>
        <w:tc>
          <w:tcPr>
            <w:tcW w:w="5088" w:type="dxa"/>
            <w:shd w:val="clear" w:color="auto" w:fill="auto"/>
          </w:tcPr>
          <w:p w:rsidR="00ED637B" w:rsidRPr="00B1459B" w:rsidRDefault="00ED637B" w:rsidP="00495E8F">
            <w:pPr>
              <w:pStyle w:val="TAL"/>
              <w:rPr>
                <w:rFonts w:ascii="Times New Roman" w:hAnsi="Times New Roman"/>
              </w:rPr>
            </w:pPr>
            <m:oMathPara>
              <m:oMath>
                <m:r>
                  <m:rPr>
                    <m:sty m:val="p"/>
                  </m:rPr>
                  <w:rPr>
                    <w:rFonts w:ascii="Cambria Math" w:hAnsi="Cambria Math"/>
                    <w:sz w:val="22"/>
                    <w:szCs w:val="22"/>
                    <w:lang w:eastAsia="ja-JP"/>
                  </w:rPr>
                  <m:t>5-10</m:t>
                </m:r>
                <m:sSub>
                  <m:sSubPr>
                    <m:ctrlPr>
                      <w:rPr>
                        <w:rFonts w:ascii="Cambria Math" w:hAnsi="Cambria Math"/>
                        <w:sz w:val="22"/>
                        <w:szCs w:val="22"/>
                        <w:lang w:eastAsia="ja-JP"/>
                      </w:rPr>
                    </m:ctrlPr>
                  </m:sSubPr>
                  <m:e>
                    <m:r>
                      <m:rPr>
                        <m:sty m:val="p"/>
                      </m:rPr>
                      <w:rPr>
                        <w:rFonts w:ascii="Cambria Math" w:hAnsi="Cambria Math"/>
                        <w:sz w:val="22"/>
                        <w:szCs w:val="22"/>
                        <w:lang w:eastAsia="ja-JP"/>
                      </w:rPr>
                      <m:t>log</m:t>
                    </m:r>
                  </m:e>
                  <m:sub>
                    <m:r>
                      <m:rPr>
                        <m:sty m:val="p"/>
                      </m:rPr>
                      <w:rPr>
                        <w:rFonts w:ascii="Cambria Math" w:hAnsi="Cambria Math"/>
                        <w:sz w:val="22"/>
                        <w:szCs w:val="22"/>
                        <w:lang w:eastAsia="ja-JP"/>
                      </w:rPr>
                      <m:t>10</m:t>
                    </m:r>
                  </m:sub>
                </m:sSub>
                <m:d>
                  <m:dPr>
                    <m:ctrlPr>
                      <w:rPr>
                        <w:rFonts w:ascii="Cambria Math" w:hAnsi="Cambria Math"/>
                        <w:sz w:val="22"/>
                        <w:szCs w:val="22"/>
                        <w:lang w:eastAsia="ja-JP"/>
                      </w:rPr>
                    </m:ctrlPr>
                  </m:dPr>
                  <m:e>
                    <m:r>
                      <m:rPr>
                        <m:sty m:val="p"/>
                      </m:rPr>
                      <w:rPr>
                        <w:rFonts w:ascii="Cambria Math" w:hAnsi="Cambria Math"/>
                        <w:sz w:val="22"/>
                        <w:szCs w:val="22"/>
                        <w:lang w:eastAsia="ja-JP"/>
                      </w:rPr>
                      <m:t>0.7</m:t>
                    </m:r>
                    <m:r>
                      <m:rPr>
                        <m:sty m:val="p"/>
                      </m:rPr>
                      <w:rPr>
                        <w:rFonts w:ascii="Cambria Math" w:eastAsia="Cambria Math" w:hAnsi="Cambria Math"/>
                        <w:sz w:val="22"/>
                        <w:szCs w:val="22"/>
                        <w:lang w:eastAsia="ja-JP"/>
                      </w:rPr>
                      <m:t>⋅</m:t>
                    </m:r>
                    <m:sSup>
                      <m:sSupPr>
                        <m:ctrlPr>
                          <w:rPr>
                            <w:rFonts w:ascii="Cambria Math" w:eastAsia="Cambria Math" w:hAnsi="Cambria Math"/>
                            <w:sz w:val="22"/>
                            <w:szCs w:val="22"/>
                            <w:lang w:eastAsia="ja-JP"/>
                          </w:rPr>
                        </m:ctrlPr>
                      </m:sSupPr>
                      <m:e>
                        <m:r>
                          <m:rPr>
                            <m:sty m:val="p"/>
                          </m:rPr>
                          <w:rPr>
                            <w:rFonts w:ascii="Cambria Math" w:eastAsia="Cambria Math" w:hAnsi="Cambria Math"/>
                            <w:sz w:val="22"/>
                            <w:szCs w:val="22"/>
                            <w:lang w:eastAsia="ja-JP"/>
                          </w:rPr>
                          <m:t>10</m:t>
                        </m:r>
                      </m:e>
                      <m:sup>
                        <m:r>
                          <m:rPr>
                            <m:sty m:val="p"/>
                          </m:rPr>
                          <w:rPr>
                            <w:rFonts w:ascii="Cambria Math" w:eastAsia="Cambria Math" w:hAnsi="Cambria Math"/>
                            <w:sz w:val="22"/>
                            <w:szCs w:val="22"/>
                            <w:lang w:eastAsia="ja-JP"/>
                          </w:rPr>
                          <m:t>-</m:t>
                        </m:r>
                        <m:f>
                          <m:fPr>
                            <m:type m:val="lin"/>
                            <m:ctrlPr>
                              <w:rPr>
                                <w:rFonts w:ascii="Cambria Math" w:eastAsia="Cambria Math" w:hAnsi="Cambria Math"/>
                                <w:sz w:val="22"/>
                                <w:szCs w:val="22"/>
                                <w:lang w:eastAsia="ja-JP"/>
                              </w:rPr>
                            </m:ctrlPr>
                          </m:fPr>
                          <m:num>
                            <m:sSub>
                              <m:sSubPr>
                                <m:ctrlPr>
                                  <w:rPr>
                                    <w:rFonts w:ascii="Cambria Math" w:eastAsia="Cambria Math" w:hAnsi="Cambria Math"/>
                                    <w:sz w:val="22"/>
                                    <w:szCs w:val="22"/>
                                    <w:lang w:eastAsia="ja-JP"/>
                                  </w:rPr>
                                </m:ctrlPr>
                              </m:sSubPr>
                              <m:e>
                                <m:r>
                                  <m:rPr>
                                    <m:sty m:val="p"/>
                                  </m:rPr>
                                  <w:rPr>
                                    <w:rFonts w:ascii="Cambria Math" w:eastAsia="Cambria Math" w:hAnsi="Cambria Math"/>
                                    <w:sz w:val="22"/>
                                    <w:szCs w:val="22"/>
                                    <w:lang w:eastAsia="ja-JP"/>
                                  </w:rPr>
                                  <m:t>L</m:t>
                                </m:r>
                              </m:e>
                              <m:sub>
                                <m:r>
                                  <m:rPr>
                                    <m:sty m:val="p"/>
                                  </m:rPr>
                                  <w:rPr>
                                    <w:rFonts w:ascii="Cambria Math" w:eastAsia="Cambria Math" w:hAnsi="Cambria Math"/>
                                    <w:sz w:val="22"/>
                                    <w:szCs w:val="22"/>
                                    <w:lang w:eastAsia="ja-JP"/>
                                  </w:rPr>
                                  <m:t>IRRglass</m:t>
                                </m:r>
                              </m:sub>
                            </m:sSub>
                          </m:num>
                          <m:den>
                            <m:r>
                              <m:rPr>
                                <m:sty m:val="p"/>
                              </m:rPr>
                              <w:rPr>
                                <w:rFonts w:ascii="Cambria Math" w:eastAsia="Cambria Math" w:hAnsi="Cambria Math"/>
                                <w:sz w:val="22"/>
                                <w:szCs w:val="22"/>
                                <w:lang w:eastAsia="ja-JP"/>
                              </w:rPr>
                              <m:t>10</m:t>
                            </m:r>
                          </m:den>
                        </m:f>
                      </m:sup>
                    </m:sSup>
                    <m:r>
                      <m:rPr>
                        <m:sty m:val="p"/>
                      </m:rPr>
                      <w:rPr>
                        <w:rFonts w:ascii="Cambria Math" w:eastAsia="Cambria Math" w:hAnsi="Cambria Math"/>
                        <w:sz w:val="22"/>
                        <w:szCs w:val="22"/>
                        <w:lang w:eastAsia="ja-JP"/>
                      </w:rPr>
                      <m:t>+</m:t>
                    </m:r>
                    <m:r>
                      <m:rPr>
                        <m:sty m:val="p"/>
                      </m:rPr>
                      <w:rPr>
                        <w:rFonts w:ascii="Cambria Math" w:hAnsi="Cambria Math"/>
                        <w:sz w:val="22"/>
                        <w:szCs w:val="22"/>
                        <w:lang w:eastAsia="ja-JP"/>
                      </w:rPr>
                      <m:t>0.3</m:t>
                    </m:r>
                    <m:r>
                      <m:rPr>
                        <m:sty m:val="p"/>
                      </m:rPr>
                      <w:rPr>
                        <w:rFonts w:ascii="Cambria Math" w:eastAsia="Cambria Math" w:hAnsi="Cambria Math"/>
                        <w:sz w:val="22"/>
                        <w:szCs w:val="22"/>
                        <w:lang w:eastAsia="ja-JP"/>
                      </w:rPr>
                      <m:t>⋅</m:t>
                    </m:r>
                    <m:sSup>
                      <m:sSupPr>
                        <m:ctrlPr>
                          <w:rPr>
                            <w:rFonts w:ascii="Cambria Math" w:eastAsia="Cambria Math" w:hAnsi="Cambria Math"/>
                            <w:sz w:val="22"/>
                            <w:szCs w:val="22"/>
                            <w:lang w:eastAsia="ja-JP"/>
                          </w:rPr>
                        </m:ctrlPr>
                      </m:sSupPr>
                      <m:e>
                        <m:r>
                          <m:rPr>
                            <m:sty m:val="p"/>
                          </m:rPr>
                          <w:rPr>
                            <w:rFonts w:ascii="Cambria Math" w:eastAsia="Cambria Math" w:hAnsi="Cambria Math"/>
                            <w:sz w:val="22"/>
                            <w:szCs w:val="22"/>
                            <w:lang w:eastAsia="ja-JP"/>
                          </w:rPr>
                          <m:t>10</m:t>
                        </m:r>
                      </m:e>
                      <m:sup>
                        <m:r>
                          <m:rPr>
                            <m:sty m:val="p"/>
                          </m:rPr>
                          <w:rPr>
                            <w:rFonts w:ascii="Cambria Math" w:eastAsia="Cambria Math" w:hAnsi="Cambria Math"/>
                            <w:sz w:val="22"/>
                            <w:szCs w:val="22"/>
                            <w:lang w:eastAsia="ja-JP"/>
                          </w:rPr>
                          <m:t>-</m:t>
                        </m:r>
                        <m:f>
                          <m:fPr>
                            <m:type m:val="lin"/>
                            <m:ctrlPr>
                              <w:rPr>
                                <w:rFonts w:ascii="Cambria Math" w:eastAsia="Cambria Math" w:hAnsi="Cambria Math"/>
                                <w:sz w:val="22"/>
                                <w:szCs w:val="22"/>
                                <w:lang w:eastAsia="ja-JP"/>
                              </w:rPr>
                            </m:ctrlPr>
                          </m:fPr>
                          <m:num>
                            <m:sSub>
                              <m:sSubPr>
                                <m:ctrlPr>
                                  <w:rPr>
                                    <w:rFonts w:ascii="Cambria Math" w:eastAsia="Cambria Math" w:hAnsi="Cambria Math"/>
                                    <w:sz w:val="22"/>
                                    <w:szCs w:val="22"/>
                                    <w:lang w:eastAsia="ja-JP"/>
                                  </w:rPr>
                                </m:ctrlPr>
                              </m:sSubPr>
                              <m:e>
                                <m:r>
                                  <m:rPr>
                                    <m:sty m:val="p"/>
                                  </m:rPr>
                                  <w:rPr>
                                    <w:rFonts w:ascii="Cambria Math" w:eastAsia="Cambria Math" w:hAnsi="Cambria Math"/>
                                    <w:sz w:val="22"/>
                                    <w:szCs w:val="22"/>
                                    <w:lang w:eastAsia="ja-JP"/>
                                  </w:rPr>
                                  <m:t>L</m:t>
                                </m:r>
                              </m:e>
                              <m:sub>
                                <m:r>
                                  <m:rPr>
                                    <m:sty m:val="p"/>
                                  </m:rPr>
                                  <w:rPr>
                                    <w:rFonts w:ascii="Cambria Math" w:eastAsia="Cambria Math" w:hAnsi="Cambria Math"/>
                                    <w:sz w:val="22"/>
                                    <w:szCs w:val="22"/>
                                    <w:lang w:eastAsia="ja-JP"/>
                                  </w:rPr>
                                  <m:t>concrete</m:t>
                                </m:r>
                              </m:sub>
                            </m:sSub>
                          </m:num>
                          <m:den>
                            <m:r>
                              <m:rPr>
                                <m:sty m:val="p"/>
                              </m:rPr>
                              <w:rPr>
                                <w:rFonts w:ascii="Cambria Math" w:eastAsia="Cambria Math" w:hAnsi="Cambria Math"/>
                                <w:sz w:val="22"/>
                                <w:szCs w:val="22"/>
                                <w:lang w:eastAsia="ja-JP"/>
                              </w:rPr>
                              <m:t>10</m:t>
                            </m:r>
                          </m:den>
                        </m:f>
                      </m:sup>
                    </m:sSup>
                  </m:e>
                </m:d>
              </m:oMath>
            </m:oMathPara>
          </w:p>
          <w:p w:rsidR="00ED637B" w:rsidRPr="00B1459B" w:rsidRDefault="00ED637B" w:rsidP="00495E8F">
            <w:pPr>
              <w:pStyle w:val="TAL"/>
              <w:rPr>
                <w:rFonts w:ascii="Times New Roman" w:hAnsi="Times New Roman"/>
              </w:rPr>
            </w:pPr>
          </w:p>
        </w:tc>
        <w:tc>
          <w:tcPr>
            <w:tcW w:w="1262" w:type="dxa"/>
            <w:shd w:val="clear" w:color="auto" w:fill="auto"/>
          </w:tcPr>
          <w:p w:rsidR="00ED637B" w:rsidRPr="00B1459B" w:rsidRDefault="00ED637B" w:rsidP="00495E8F">
            <w:pPr>
              <w:pStyle w:val="TAL"/>
              <w:rPr>
                <w:rFonts w:ascii="Times New Roman" w:hAnsi="Times New Roman"/>
                <w:lang w:eastAsia="ja-JP"/>
              </w:rPr>
            </w:pPr>
            <w:r w:rsidRPr="00B1459B">
              <w:rPr>
                <w:rFonts w:ascii="Times New Roman" w:hAnsi="Times New Roman"/>
                <w:lang w:eastAsia="ja-JP"/>
              </w:rPr>
              <w:t>0.5</w:t>
            </w:r>
            <w:r w:rsidRPr="00B1459B">
              <w:rPr>
                <w:rFonts w:ascii="Times New Roman" w:hAnsi="Times New Roman"/>
                <w:i/>
                <w:lang w:eastAsia="ko-KR"/>
              </w:rPr>
              <w:t>d</w:t>
            </w:r>
            <w:r w:rsidRPr="00B1459B">
              <w:rPr>
                <w:rFonts w:ascii="Times New Roman" w:hAnsi="Times New Roman"/>
                <w:vertAlign w:val="subscript"/>
                <w:lang w:eastAsia="ko-KR"/>
              </w:rPr>
              <w:t>2D-in</w:t>
            </w:r>
          </w:p>
        </w:tc>
        <w:tc>
          <w:tcPr>
            <w:tcW w:w="1281" w:type="dxa"/>
            <w:shd w:val="clear" w:color="auto" w:fill="auto"/>
          </w:tcPr>
          <w:p w:rsidR="00ED637B" w:rsidRPr="00B1459B" w:rsidRDefault="00ED637B" w:rsidP="00495E8F">
            <w:pPr>
              <w:pStyle w:val="TAL"/>
              <w:rPr>
                <w:rFonts w:ascii="Times New Roman" w:hAnsi="Times New Roman"/>
                <w:lang w:eastAsia="ko-KR"/>
              </w:rPr>
            </w:pPr>
            <w:r w:rsidRPr="00B1459B">
              <w:rPr>
                <w:rFonts w:ascii="Times New Roman" w:hAnsi="Times New Roman"/>
                <w:lang w:eastAsia="ko-KR"/>
              </w:rPr>
              <w:t>6.5</w:t>
            </w:r>
          </w:p>
        </w:tc>
      </w:tr>
    </w:tbl>
    <w:p w:rsidR="004D4C8C" w:rsidRDefault="004D4C8C" w:rsidP="00ED637B">
      <w:pPr>
        <w:rPr>
          <w:lang w:eastAsia="zh-CN"/>
        </w:rPr>
      </w:pPr>
    </w:p>
    <w:p w:rsidR="00ED637B" w:rsidRDefault="00043229" w:rsidP="00ED637B">
      <w:pPr>
        <w:rPr>
          <w:lang w:eastAsia="zh-CN"/>
        </w:rPr>
      </w:pPr>
      <w:r>
        <w:rPr>
          <w:lang w:eastAsia="zh-CN"/>
        </w:rPr>
        <w:t xml:space="preserve">From </w:t>
      </w:r>
      <w:r>
        <w:rPr>
          <w:rFonts w:hint="eastAsia"/>
          <w:lang w:eastAsia="zh-CN"/>
        </w:rPr>
        <w:t>[</w:t>
      </w:r>
      <w:r w:rsidR="005D3961">
        <w:rPr>
          <w:lang w:eastAsia="zh-CN"/>
        </w:rPr>
        <w:t>3</w:t>
      </w:r>
      <w:r>
        <w:rPr>
          <w:rFonts w:hint="eastAsia"/>
          <w:lang w:eastAsia="zh-CN"/>
        </w:rPr>
        <w:t>]</w:t>
      </w:r>
      <w:r>
        <w:rPr>
          <w:lang w:eastAsia="zh-CN"/>
        </w:rPr>
        <w:t xml:space="preserve"> we can see that many high-rise buildings are designed with floor-to-ceiling view glass in occupied spaces, resulting to an overall window-to-wall ratio (WWR) of 69%</w:t>
      </w:r>
      <w:r w:rsidR="003C239D">
        <w:rPr>
          <w:lang w:eastAsia="zh-CN"/>
        </w:rPr>
        <w:t xml:space="preserve">. Furthermore, from [2] </w:t>
      </w:r>
      <w:r w:rsidR="003C239D" w:rsidRPr="00F844C8">
        <w:rPr>
          <w:lang w:eastAsia="ko-KR"/>
        </w:rPr>
        <w:t>the use of high-loss glass currently appears to be more predominant in commercial buildings than in residential buildings in some regions of the world</w:t>
      </w:r>
      <w:r w:rsidR="003C239D">
        <w:rPr>
          <w:lang w:eastAsia="ko-KR"/>
        </w:rPr>
        <w:t>,</w:t>
      </w:r>
      <w:r>
        <w:rPr>
          <w:lang w:eastAsia="zh-CN"/>
        </w:rPr>
        <w:t xml:space="preserve"> thus we can use high-loss model to help describe the penetration loss feature of signals through the external wall of commercial buildings. On the other hand, for the low-rise buildings such as residential ones, WWR of 20% and 40% are cons</w:t>
      </w:r>
      <w:r w:rsidR="00E7047D">
        <w:rPr>
          <w:lang w:eastAsia="zh-CN"/>
        </w:rPr>
        <w:t>idered in [</w:t>
      </w:r>
      <w:r w:rsidR="005D3961">
        <w:rPr>
          <w:lang w:eastAsia="zh-CN"/>
        </w:rPr>
        <w:t>3</w:t>
      </w:r>
      <w:r w:rsidR="00E7047D">
        <w:rPr>
          <w:lang w:eastAsia="zh-CN"/>
        </w:rPr>
        <w:t>], then we could use</w:t>
      </w:r>
      <w:r>
        <w:rPr>
          <w:lang w:eastAsia="zh-CN"/>
        </w:rPr>
        <w:t xml:space="preserve"> low-loss model for these residential buildings.</w:t>
      </w:r>
    </w:p>
    <w:p w:rsidR="00043229" w:rsidRDefault="00D83DC6" w:rsidP="00043229">
      <w:pPr>
        <w:pStyle w:val="1"/>
      </w:pPr>
      <w:bookmarkStart w:id="4" w:name="OLE_LINK1"/>
      <w:r>
        <w:t>Discussion on</w:t>
      </w:r>
      <w:r w:rsidR="00043229">
        <w:t xml:space="preserve"> penetration loss model ratio</w:t>
      </w:r>
    </w:p>
    <w:bookmarkEnd w:id="4"/>
    <w:p w:rsidR="00043229" w:rsidRDefault="006048EC" w:rsidP="00ED637B">
      <w:pPr>
        <w:rPr>
          <w:lang w:eastAsia="zh-CN"/>
        </w:rPr>
      </w:pPr>
      <w:r>
        <w:rPr>
          <w:lang w:eastAsia="zh-CN"/>
        </w:rPr>
        <w:t xml:space="preserve">A deployment scenario usually denotes a category of environment where similar propagation features, buildings proportion, BS deployment and UE distribution may exist. Here, we focus on a </w:t>
      </w:r>
      <w:r w:rsidR="00E7047D">
        <w:rPr>
          <w:rFonts w:hint="eastAsia"/>
          <w:lang w:eastAsia="zh-CN"/>
        </w:rPr>
        <w:t>certain a</w:t>
      </w:r>
      <w:r w:rsidR="00E7047D">
        <w:rPr>
          <w:lang w:eastAsia="zh-CN"/>
        </w:rPr>
        <w:t xml:space="preserve">rea, e.g., a community district, </w:t>
      </w:r>
      <w:r>
        <w:rPr>
          <w:lang w:eastAsia="zh-CN"/>
        </w:rPr>
        <w:t xml:space="preserve">to study the proportion of buildings </w:t>
      </w:r>
      <w:r w:rsidR="00AD3DC9">
        <w:rPr>
          <w:lang w:eastAsia="zh-CN"/>
        </w:rPr>
        <w:t xml:space="preserve">and its impact on the penetration loss model ratio. Note that </w:t>
      </w:r>
      <w:r>
        <w:rPr>
          <w:lang w:eastAsia="zh-CN"/>
        </w:rPr>
        <w:t xml:space="preserve">typically </w:t>
      </w:r>
      <w:r w:rsidR="00E7047D">
        <w:rPr>
          <w:lang w:eastAsia="zh-CN"/>
        </w:rPr>
        <w:t>there are many different kinds of buildings</w:t>
      </w:r>
      <w:r w:rsidR="00AD3DC9">
        <w:rPr>
          <w:lang w:eastAsia="zh-CN"/>
        </w:rPr>
        <w:t xml:space="preserve"> in a community district, thus i</w:t>
      </w:r>
      <w:r w:rsidR="00E7047D">
        <w:rPr>
          <w:lang w:eastAsia="zh-CN"/>
        </w:rPr>
        <w:t xml:space="preserve">n order to simplify the analysis, we consider only two kinds of buildings, i.e., commercial and residential ones. If we can get the overall areas of two different buildings and the related user densities, then we can get the total number of users in each kind of buildings. Since users in different kinds of buildings will experience different penetration loss model, then we can derive the ratio of each model by measure the proportion of users in each kind of buildings. </w:t>
      </w:r>
    </w:p>
    <w:p w:rsidR="00D756E4" w:rsidRDefault="00D756E4" w:rsidP="00ED637B">
      <w:pPr>
        <w:rPr>
          <w:lang w:eastAsia="zh-CN"/>
        </w:rPr>
      </w:pPr>
      <w:r>
        <w:rPr>
          <w:lang w:eastAsia="zh-CN"/>
        </w:rPr>
        <w:t xml:space="preserve">Here we focus on two typical </w:t>
      </w:r>
      <w:r w:rsidR="005D3961">
        <w:rPr>
          <w:lang w:eastAsia="zh-CN"/>
        </w:rPr>
        <w:t>eMBB</w:t>
      </w:r>
      <w:r>
        <w:rPr>
          <w:lang w:eastAsia="zh-CN"/>
        </w:rPr>
        <w:t xml:space="preserve"> related deployment scenarios, i.e., dense urban and urban macro. </w:t>
      </w:r>
      <w:r w:rsidR="00D654E3">
        <w:rPr>
          <w:lang w:eastAsia="zh-CN"/>
        </w:rPr>
        <w:t>Usually the main types of communities in urban areas can be a metropolitan area (population usually over 1million) or a city (population over 100 thousands)</w:t>
      </w:r>
      <w:r w:rsidR="005D3961">
        <w:rPr>
          <w:lang w:eastAsia="zh-CN"/>
        </w:rPr>
        <w:t xml:space="preserve"> [4]</w:t>
      </w:r>
      <w:r w:rsidR="00D654E3">
        <w:rPr>
          <w:lang w:eastAsia="zh-CN"/>
        </w:rPr>
        <w:t xml:space="preserve">. </w:t>
      </w:r>
      <w:r>
        <w:rPr>
          <w:lang w:eastAsia="zh-CN"/>
        </w:rPr>
        <w:t xml:space="preserve">We try to use some city or even district to represent the above scenarios, and found that Manhattan blocks might be a good choice. </w:t>
      </w:r>
      <w:r w:rsidR="00956257">
        <w:rPr>
          <w:lang w:eastAsia="zh-CN"/>
        </w:rPr>
        <w:t xml:space="preserve">On one hand, Manhattan is the most densely populated borough of New York City, whose population is estimated to be </w:t>
      </w:r>
      <w:r w:rsidR="00707AEC">
        <w:rPr>
          <w:lang w:eastAsia="zh-CN"/>
        </w:rPr>
        <w:t>1.6 million</w:t>
      </w:r>
      <w:r w:rsidR="005D3961">
        <w:rPr>
          <w:lang w:eastAsia="zh-CN"/>
        </w:rPr>
        <w:t xml:space="preserve"> [5]</w:t>
      </w:r>
      <w:r w:rsidR="00707AEC">
        <w:rPr>
          <w:lang w:eastAsia="zh-CN"/>
        </w:rPr>
        <w:t xml:space="preserve">. On the other hand, Manhattan Island is loosely divided into Downtown, Midtown and Uptown, which have quite different layouts. </w:t>
      </w:r>
      <w:r>
        <w:rPr>
          <w:lang w:eastAsia="zh-CN"/>
        </w:rPr>
        <w:t xml:space="preserve">To be specific, we choose a downtown in Manhattan, i.e., community district 1 </w:t>
      </w:r>
      <w:r w:rsidR="005D3961">
        <w:rPr>
          <w:lang w:eastAsia="zh-CN"/>
        </w:rPr>
        <w:t xml:space="preserve">[6] </w:t>
      </w:r>
      <w:r>
        <w:rPr>
          <w:lang w:eastAsia="zh-CN"/>
        </w:rPr>
        <w:t xml:space="preserve">to denote the typical dense urban scenarios, as </w:t>
      </w:r>
      <w:r w:rsidR="00D654E3">
        <w:rPr>
          <w:lang w:eastAsia="zh-CN"/>
        </w:rPr>
        <w:t>the population density is about 1.56*10</w:t>
      </w:r>
      <w:r w:rsidR="00D22654" w:rsidRPr="00D22654">
        <w:rPr>
          <w:vertAlign w:val="superscript"/>
          <w:lang w:eastAsia="zh-CN"/>
        </w:rPr>
        <w:t>4</w:t>
      </w:r>
      <w:r w:rsidR="00D654E3">
        <w:rPr>
          <w:lang w:eastAsia="zh-CN"/>
        </w:rPr>
        <w:t xml:space="preserve"> persons squared kilometers</w:t>
      </w:r>
      <w:r w:rsidR="00707AEC">
        <w:rPr>
          <w:lang w:eastAsia="zh-CN"/>
        </w:rPr>
        <w:t>, and most high-rise buildings are deployed which leads to the densely deployment of base stations</w:t>
      </w:r>
      <w:r w:rsidR="00D654E3">
        <w:rPr>
          <w:lang w:eastAsia="zh-CN"/>
        </w:rPr>
        <w:t xml:space="preserve">. While for urban macro scenario, we choose Manhattan community district 6 </w:t>
      </w:r>
      <w:r w:rsidR="005D3961">
        <w:rPr>
          <w:lang w:eastAsia="zh-CN"/>
        </w:rPr>
        <w:t xml:space="preserve">[7] </w:t>
      </w:r>
      <w:r w:rsidR="00D654E3">
        <w:rPr>
          <w:lang w:eastAsia="zh-CN"/>
        </w:rPr>
        <w:t xml:space="preserve">as the </w:t>
      </w:r>
      <w:r w:rsidR="00707AEC">
        <w:rPr>
          <w:lang w:eastAsia="zh-CN"/>
        </w:rPr>
        <w:t>building number and area are obviously reduced.</w:t>
      </w:r>
      <w:r w:rsidR="00D654E3">
        <w:rPr>
          <w:lang w:eastAsia="zh-CN"/>
        </w:rPr>
        <w:t xml:space="preserve"> </w:t>
      </w:r>
    </w:p>
    <w:p w:rsidR="00D756E4" w:rsidRPr="00D756E4" w:rsidRDefault="00D756E4" w:rsidP="00D756E4">
      <w:pPr>
        <w:tabs>
          <w:tab w:val="left" w:pos="5631"/>
        </w:tabs>
        <w:rPr>
          <w:lang w:eastAsia="zh-CN"/>
        </w:rPr>
      </w:pPr>
      <w:r>
        <w:rPr>
          <w:lang w:eastAsia="zh-CN"/>
        </w:rPr>
        <w:tab/>
      </w:r>
    </w:p>
    <w:p w:rsidR="00AD3DC9" w:rsidRDefault="007E60E1" w:rsidP="007E60E1">
      <w:pPr>
        <w:ind w:firstLineChars="50" w:firstLine="110"/>
        <w:jc w:val="left"/>
        <w:rPr>
          <w:lang w:eastAsia="zh-CN"/>
        </w:rPr>
      </w:pPr>
      <w:r>
        <w:rPr>
          <w:noProof/>
          <w:lang w:eastAsia="zh-CN"/>
        </w:rPr>
        <w:lastRenderedPageBreak/>
        <w:drawing>
          <wp:inline distT="0" distB="0" distL="0" distR="0" wp14:anchorId="682F668C" wp14:editId="5E8B2708">
            <wp:extent cx="2631600" cy="356040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31600" cy="3560400"/>
                    </a:xfrm>
                    <a:prstGeom prst="rect">
                      <a:avLst/>
                    </a:prstGeom>
                  </pic:spPr>
                </pic:pic>
              </a:graphicData>
            </a:graphic>
          </wp:inline>
        </w:drawing>
      </w:r>
      <w:r>
        <w:rPr>
          <w:rFonts w:hint="eastAsia"/>
          <w:lang w:eastAsia="zh-CN"/>
        </w:rPr>
        <w:t xml:space="preserve">    </w:t>
      </w:r>
      <w:r>
        <w:rPr>
          <w:noProof/>
          <w:lang w:eastAsia="zh-CN"/>
        </w:rPr>
        <w:drawing>
          <wp:inline distT="0" distB="0" distL="0" distR="0" wp14:anchorId="1EEE9987" wp14:editId="42849CFF">
            <wp:extent cx="2664000" cy="3578400"/>
            <wp:effectExtent l="0" t="0" r="317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64000" cy="3578400"/>
                    </a:xfrm>
                    <a:prstGeom prst="rect">
                      <a:avLst/>
                    </a:prstGeom>
                  </pic:spPr>
                </pic:pic>
              </a:graphicData>
            </a:graphic>
          </wp:inline>
        </w:drawing>
      </w:r>
    </w:p>
    <w:p w:rsidR="00A772E0" w:rsidRPr="00B1459B" w:rsidRDefault="00A772E0" w:rsidP="00A772E0">
      <w:pPr>
        <w:ind w:firstLineChars="50" w:firstLine="100"/>
        <w:jc w:val="center"/>
        <w:rPr>
          <w:b/>
          <w:sz w:val="20"/>
          <w:szCs w:val="20"/>
          <w:lang w:eastAsia="zh-CN"/>
        </w:rPr>
      </w:pPr>
      <w:r w:rsidRPr="00B1459B">
        <w:rPr>
          <w:b/>
          <w:sz w:val="20"/>
          <w:szCs w:val="20"/>
          <w:lang w:eastAsia="zh-CN"/>
        </w:rPr>
        <w:t>Figure1 Profile of Manhattan community district 1 (left) and Manhattan community district 6 (right)</w:t>
      </w:r>
    </w:p>
    <w:p w:rsidR="00AD3DC9" w:rsidRDefault="00AD3DC9" w:rsidP="007E60E1">
      <w:pPr>
        <w:jc w:val="right"/>
        <w:rPr>
          <w:lang w:eastAsia="zh-CN"/>
        </w:rPr>
      </w:pPr>
    </w:p>
    <w:p w:rsidR="00707AEC" w:rsidRDefault="00C91F99" w:rsidP="00C91F99">
      <w:pPr>
        <w:rPr>
          <w:lang w:eastAsia="zh-CN"/>
        </w:rPr>
      </w:pPr>
      <w:r>
        <w:rPr>
          <w:rFonts w:hint="eastAsia"/>
          <w:lang w:eastAsia="zh-CN"/>
        </w:rPr>
        <w:t>B</w:t>
      </w:r>
      <w:r>
        <w:rPr>
          <w:lang w:eastAsia="zh-CN"/>
        </w:rPr>
        <w:t>ased on the mentioned methodology and statistics, we can derive the ratio of commercial buildings in dense urban and urban macro deployment scenarios in the following table.</w:t>
      </w:r>
      <w:r w:rsidR="00EA1F93">
        <w:rPr>
          <w:lang w:eastAsia="zh-CN"/>
        </w:rPr>
        <w:t xml:space="preserve"> </w:t>
      </w:r>
    </w:p>
    <w:p w:rsidR="002F33AB" w:rsidRPr="00B1459B" w:rsidRDefault="002F33AB" w:rsidP="002F33AB">
      <w:pPr>
        <w:jc w:val="center"/>
        <w:rPr>
          <w:b/>
          <w:sz w:val="20"/>
          <w:szCs w:val="20"/>
          <w:lang w:eastAsia="zh-CN"/>
        </w:rPr>
      </w:pPr>
      <w:r w:rsidRPr="00B1459B">
        <w:rPr>
          <w:b/>
          <w:sz w:val="20"/>
          <w:szCs w:val="20"/>
          <w:lang w:eastAsia="ja-JP"/>
        </w:rPr>
        <w:t>Table</w:t>
      </w:r>
      <w:r w:rsidRPr="00B1459B">
        <w:rPr>
          <w:b/>
          <w:sz w:val="20"/>
          <w:szCs w:val="20"/>
          <w:lang w:eastAsia="ko-KR"/>
        </w:rPr>
        <w:t>3</w:t>
      </w:r>
      <w:r w:rsidRPr="00B1459B">
        <w:rPr>
          <w:b/>
          <w:sz w:val="20"/>
          <w:szCs w:val="20"/>
          <w:lang w:eastAsia="ja-JP"/>
        </w:rPr>
        <w:t xml:space="preserve"> </w:t>
      </w:r>
      <w:r w:rsidRPr="00B1459B">
        <w:rPr>
          <w:b/>
          <w:sz w:val="20"/>
          <w:szCs w:val="20"/>
          <w:lang w:eastAsia="ko-KR"/>
        </w:rPr>
        <w:t>Proportion of commercial buildings in dense urban and urban macro scenarios</w:t>
      </w:r>
    </w:p>
    <w:tbl>
      <w:tblPr>
        <w:tblStyle w:val="af6"/>
        <w:tblW w:w="8602" w:type="dxa"/>
        <w:jc w:val="center"/>
        <w:tblLook w:val="04A0" w:firstRow="1" w:lastRow="0" w:firstColumn="1" w:lastColumn="0" w:noHBand="0" w:noVBand="1"/>
      </w:tblPr>
      <w:tblGrid>
        <w:gridCol w:w="3840"/>
        <w:gridCol w:w="2381"/>
        <w:gridCol w:w="2381"/>
      </w:tblGrid>
      <w:tr w:rsidR="005539B4" w:rsidRPr="005539B4" w:rsidTr="00D22654">
        <w:trPr>
          <w:trHeight w:val="270"/>
          <w:jc w:val="center"/>
        </w:trPr>
        <w:tc>
          <w:tcPr>
            <w:tcW w:w="3840" w:type="dxa"/>
            <w:shd w:val="clear" w:color="auto" w:fill="FFC000"/>
            <w:noWrap/>
            <w:hideMark/>
          </w:tcPr>
          <w:p w:rsidR="005539B4" w:rsidRPr="005539B4" w:rsidRDefault="005539B4" w:rsidP="00D83DC6">
            <w:pPr>
              <w:autoSpaceDE/>
              <w:autoSpaceDN/>
              <w:adjustRightInd/>
              <w:snapToGrid/>
              <w:spacing w:after="0"/>
              <w:jc w:val="left"/>
              <w:rPr>
                <w:rFonts w:eastAsia="宋体"/>
                <w:color w:val="000000"/>
                <w:lang w:eastAsia="zh-CN"/>
              </w:rPr>
            </w:pPr>
            <w:r w:rsidRPr="005539B4">
              <w:rPr>
                <w:rFonts w:eastAsia="宋体"/>
                <w:color w:val="000000"/>
                <w:lang w:eastAsia="zh-CN"/>
              </w:rPr>
              <w:t>Area (</w:t>
            </w:r>
            <w:r w:rsidR="00D83DC6">
              <w:rPr>
                <w:rFonts w:eastAsia="宋体"/>
                <w:color w:val="000000"/>
                <w:lang w:eastAsia="zh-CN"/>
              </w:rPr>
              <w:t>square foot</w:t>
            </w:r>
            <w:r w:rsidRPr="005539B4">
              <w:rPr>
                <w:rFonts w:eastAsia="宋体"/>
                <w:color w:val="000000"/>
                <w:lang w:eastAsia="zh-CN"/>
              </w:rPr>
              <w:t>)</w:t>
            </w:r>
          </w:p>
        </w:tc>
        <w:tc>
          <w:tcPr>
            <w:tcW w:w="2381" w:type="dxa"/>
            <w:shd w:val="clear" w:color="auto" w:fill="FFC000"/>
            <w:noWrap/>
            <w:hideMark/>
          </w:tcPr>
          <w:p w:rsidR="005539B4" w:rsidRPr="005539B4" w:rsidRDefault="005539B4" w:rsidP="005539B4">
            <w:pPr>
              <w:autoSpaceDE/>
              <w:autoSpaceDN/>
              <w:adjustRightInd/>
              <w:snapToGrid/>
              <w:spacing w:after="0"/>
              <w:jc w:val="left"/>
              <w:rPr>
                <w:rFonts w:eastAsia="宋体"/>
                <w:color w:val="000000"/>
                <w:lang w:eastAsia="zh-CN"/>
              </w:rPr>
            </w:pPr>
            <w:r w:rsidRPr="005539B4">
              <w:rPr>
                <w:rFonts w:eastAsia="宋体"/>
                <w:color w:val="000000"/>
                <w:lang w:eastAsia="zh-CN"/>
              </w:rPr>
              <w:t>Dense urban</w:t>
            </w:r>
          </w:p>
        </w:tc>
        <w:tc>
          <w:tcPr>
            <w:tcW w:w="2381" w:type="dxa"/>
            <w:shd w:val="clear" w:color="auto" w:fill="FFC000"/>
            <w:noWrap/>
            <w:hideMark/>
          </w:tcPr>
          <w:p w:rsidR="005539B4" w:rsidRPr="005539B4" w:rsidRDefault="005539B4" w:rsidP="005539B4">
            <w:pPr>
              <w:autoSpaceDE/>
              <w:autoSpaceDN/>
              <w:adjustRightInd/>
              <w:snapToGrid/>
              <w:spacing w:after="0"/>
              <w:jc w:val="left"/>
              <w:rPr>
                <w:rFonts w:eastAsia="宋体"/>
                <w:color w:val="000000"/>
                <w:lang w:eastAsia="zh-CN"/>
              </w:rPr>
            </w:pPr>
            <w:r w:rsidRPr="005539B4">
              <w:rPr>
                <w:rFonts w:eastAsia="宋体"/>
                <w:color w:val="000000"/>
                <w:lang w:eastAsia="zh-CN"/>
              </w:rPr>
              <w:t>Urban macro</w:t>
            </w:r>
          </w:p>
        </w:tc>
      </w:tr>
      <w:tr w:rsidR="007E60E1" w:rsidRPr="005539B4" w:rsidTr="00D22654">
        <w:trPr>
          <w:trHeight w:val="270"/>
          <w:jc w:val="center"/>
        </w:trPr>
        <w:tc>
          <w:tcPr>
            <w:tcW w:w="3840" w:type="dxa"/>
            <w:noWrap/>
            <w:hideMark/>
          </w:tcPr>
          <w:p w:rsidR="007E60E1" w:rsidRPr="005539B4" w:rsidRDefault="007E60E1" w:rsidP="007E60E1">
            <w:pPr>
              <w:autoSpaceDE/>
              <w:autoSpaceDN/>
              <w:adjustRightInd/>
              <w:snapToGrid/>
              <w:spacing w:after="0"/>
              <w:jc w:val="left"/>
              <w:rPr>
                <w:rFonts w:eastAsia="宋体"/>
                <w:color w:val="000000"/>
                <w:lang w:eastAsia="zh-CN"/>
              </w:rPr>
            </w:pPr>
            <w:r w:rsidRPr="005539B4">
              <w:rPr>
                <w:rFonts w:eastAsia="宋体"/>
                <w:color w:val="000000"/>
                <w:lang w:eastAsia="zh-CN"/>
              </w:rPr>
              <w:t>1-2 family residential</w:t>
            </w:r>
          </w:p>
        </w:tc>
        <w:tc>
          <w:tcPr>
            <w:tcW w:w="2381" w:type="dxa"/>
            <w:noWrap/>
            <w:vAlign w:val="center"/>
            <w:hideMark/>
          </w:tcPr>
          <w:p w:rsidR="007E60E1" w:rsidRDefault="007E60E1" w:rsidP="007E60E1">
            <w:pPr>
              <w:autoSpaceDE/>
              <w:autoSpaceDN/>
              <w:adjustRightInd/>
              <w:snapToGrid/>
              <w:spacing w:after="0"/>
              <w:jc w:val="right"/>
              <w:rPr>
                <w:color w:val="000000"/>
                <w:lang w:eastAsia="zh-CN"/>
              </w:rPr>
            </w:pPr>
            <w:r>
              <w:rPr>
                <w:rFonts w:hint="eastAsia"/>
                <w:color w:val="000000"/>
              </w:rPr>
              <w:t xml:space="preserve">45.0 </w:t>
            </w:r>
          </w:p>
        </w:tc>
        <w:tc>
          <w:tcPr>
            <w:tcW w:w="2381" w:type="dxa"/>
            <w:noWrap/>
            <w:vAlign w:val="center"/>
            <w:hideMark/>
          </w:tcPr>
          <w:p w:rsidR="007E60E1" w:rsidRDefault="007E60E1" w:rsidP="007E60E1">
            <w:pPr>
              <w:jc w:val="right"/>
              <w:rPr>
                <w:color w:val="000000"/>
              </w:rPr>
            </w:pPr>
            <w:r>
              <w:rPr>
                <w:rFonts w:hint="eastAsia"/>
                <w:color w:val="000000"/>
              </w:rPr>
              <w:t xml:space="preserve">415.2 </w:t>
            </w:r>
          </w:p>
        </w:tc>
      </w:tr>
      <w:tr w:rsidR="007E60E1" w:rsidRPr="005539B4" w:rsidTr="00D22654">
        <w:trPr>
          <w:trHeight w:val="270"/>
          <w:jc w:val="center"/>
        </w:trPr>
        <w:tc>
          <w:tcPr>
            <w:tcW w:w="3840" w:type="dxa"/>
            <w:noWrap/>
            <w:hideMark/>
          </w:tcPr>
          <w:p w:rsidR="007E60E1" w:rsidRPr="005539B4" w:rsidRDefault="007E60E1" w:rsidP="007E60E1">
            <w:pPr>
              <w:autoSpaceDE/>
              <w:autoSpaceDN/>
              <w:adjustRightInd/>
              <w:snapToGrid/>
              <w:spacing w:after="0"/>
              <w:jc w:val="left"/>
              <w:rPr>
                <w:rFonts w:eastAsia="宋体"/>
                <w:color w:val="000000"/>
                <w:lang w:eastAsia="zh-CN"/>
              </w:rPr>
            </w:pPr>
            <w:r w:rsidRPr="005539B4">
              <w:rPr>
                <w:rFonts w:eastAsia="宋体"/>
                <w:color w:val="000000"/>
                <w:lang w:eastAsia="zh-CN"/>
              </w:rPr>
              <w:t>multi-family residential</w:t>
            </w:r>
          </w:p>
        </w:tc>
        <w:tc>
          <w:tcPr>
            <w:tcW w:w="2381" w:type="dxa"/>
            <w:noWrap/>
            <w:vAlign w:val="center"/>
            <w:hideMark/>
          </w:tcPr>
          <w:p w:rsidR="007E60E1" w:rsidRDefault="007E60E1" w:rsidP="007E60E1">
            <w:pPr>
              <w:jc w:val="right"/>
              <w:rPr>
                <w:color w:val="000000"/>
              </w:rPr>
            </w:pPr>
            <w:r>
              <w:rPr>
                <w:rFonts w:hint="eastAsia"/>
                <w:color w:val="000000"/>
              </w:rPr>
              <w:t xml:space="preserve">1983.2 </w:t>
            </w:r>
          </w:p>
        </w:tc>
        <w:tc>
          <w:tcPr>
            <w:tcW w:w="2381" w:type="dxa"/>
            <w:noWrap/>
            <w:vAlign w:val="center"/>
            <w:hideMark/>
          </w:tcPr>
          <w:p w:rsidR="007E60E1" w:rsidRDefault="007E60E1" w:rsidP="007E60E1">
            <w:pPr>
              <w:jc w:val="right"/>
              <w:rPr>
                <w:color w:val="000000"/>
              </w:rPr>
            </w:pPr>
            <w:r>
              <w:rPr>
                <w:rFonts w:hint="eastAsia"/>
                <w:color w:val="000000"/>
              </w:rPr>
              <w:t xml:space="preserve">6064.2 </w:t>
            </w:r>
          </w:p>
        </w:tc>
      </w:tr>
      <w:tr w:rsidR="007E60E1" w:rsidRPr="005539B4" w:rsidTr="00D22654">
        <w:trPr>
          <w:trHeight w:val="270"/>
          <w:jc w:val="center"/>
        </w:trPr>
        <w:tc>
          <w:tcPr>
            <w:tcW w:w="3840" w:type="dxa"/>
            <w:noWrap/>
            <w:hideMark/>
          </w:tcPr>
          <w:p w:rsidR="007E60E1" w:rsidRPr="005539B4" w:rsidRDefault="007E60E1" w:rsidP="007E60E1">
            <w:pPr>
              <w:autoSpaceDE/>
              <w:autoSpaceDN/>
              <w:adjustRightInd/>
              <w:snapToGrid/>
              <w:spacing w:after="0"/>
              <w:jc w:val="left"/>
              <w:rPr>
                <w:rFonts w:eastAsia="宋体"/>
                <w:color w:val="000000"/>
                <w:lang w:eastAsia="zh-CN"/>
              </w:rPr>
            </w:pPr>
            <w:r w:rsidRPr="005539B4">
              <w:rPr>
                <w:rFonts w:eastAsia="宋体"/>
                <w:color w:val="000000"/>
                <w:lang w:eastAsia="zh-CN"/>
              </w:rPr>
              <w:t>mixed residential/commercial</w:t>
            </w:r>
          </w:p>
        </w:tc>
        <w:tc>
          <w:tcPr>
            <w:tcW w:w="2381" w:type="dxa"/>
            <w:noWrap/>
            <w:vAlign w:val="center"/>
            <w:hideMark/>
          </w:tcPr>
          <w:p w:rsidR="007E60E1" w:rsidRDefault="007E60E1" w:rsidP="007E60E1">
            <w:pPr>
              <w:jc w:val="right"/>
              <w:rPr>
                <w:color w:val="000000"/>
              </w:rPr>
            </w:pPr>
            <w:r>
              <w:rPr>
                <w:rFonts w:hint="eastAsia"/>
                <w:color w:val="000000"/>
              </w:rPr>
              <w:t xml:space="preserve">3384.9 </w:t>
            </w:r>
          </w:p>
        </w:tc>
        <w:tc>
          <w:tcPr>
            <w:tcW w:w="2381" w:type="dxa"/>
            <w:noWrap/>
            <w:vAlign w:val="center"/>
            <w:hideMark/>
          </w:tcPr>
          <w:p w:rsidR="007E60E1" w:rsidRDefault="007E60E1" w:rsidP="007E60E1">
            <w:pPr>
              <w:jc w:val="right"/>
              <w:rPr>
                <w:color w:val="000000"/>
              </w:rPr>
            </w:pPr>
            <w:r>
              <w:rPr>
                <w:rFonts w:hint="eastAsia"/>
                <w:color w:val="000000"/>
              </w:rPr>
              <w:t xml:space="preserve">8049.2 </w:t>
            </w:r>
          </w:p>
        </w:tc>
      </w:tr>
      <w:tr w:rsidR="007E60E1" w:rsidRPr="005539B4" w:rsidTr="00D22654">
        <w:trPr>
          <w:trHeight w:val="270"/>
          <w:jc w:val="center"/>
        </w:trPr>
        <w:tc>
          <w:tcPr>
            <w:tcW w:w="3840" w:type="dxa"/>
            <w:noWrap/>
            <w:hideMark/>
          </w:tcPr>
          <w:p w:rsidR="007E60E1" w:rsidRPr="005539B4" w:rsidRDefault="007E60E1" w:rsidP="007E60E1">
            <w:pPr>
              <w:autoSpaceDE/>
              <w:autoSpaceDN/>
              <w:adjustRightInd/>
              <w:snapToGrid/>
              <w:spacing w:after="0"/>
              <w:jc w:val="left"/>
              <w:rPr>
                <w:rFonts w:eastAsia="宋体"/>
                <w:color w:val="000000"/>
                <w:lang w:eastAsia="zh-CN"/>
              </w:rPr>
            </w:pPr>
            <w:r w:rsidRPr="005539B4">
              <w:rPr>
                <w:rFonts w:eastAsia="宋体"/>
                <w:color w:val="000000"/>
                <w:lang w:eastAsia="zh-CN"/>
              </w:rPr>
              <w:t>Commercial/office</w:t>
            </w:r>
          </w:p>
        </w:tc>
        <w:tc>
          <w:tcPr>
            <w:tcW w:w="2381" w:type="dxa"/>
            <w:noWrap/>
            <w:vAlign w:val="center"/>
            <w:hideMark/>
          </w:tcPr>
          <w:p w:rsidR="007E60E1" w:rsidRDefault="007E60E1" w:rsidP="007E60E1">
            <w:pPr>
              <w:jc w:val="right"/>
              <w:rPr>
                <w:color w:val="000000"/>
              </w:rPr>
            </w:pPr>
            <w:r>
              <w:rPr>
                <w:rFonts w:hint="eastAsia"/>
                <w:color w:val="000000"/>
              </w:rPr>
              <w:t xml:space="preserve">8379.8 </w:t>
            </w:r>
          </w:p>
        </w:tc>
        <w:tc>
          <w:tcPr>
            <w:tcW w:w="2381" w:type="dxa"/>
            <w:noWrap/>
            <w:vAlign w:val="center"/>
            <w:hideMark/>
          </w:tcPr>
          <w:p w:rsidR="007E60E1" w:rsidRDefault="007E60E1" w:rsidP="007E60E1">
            <w:pPr>
              <w:jc w:val="right"/>
              <w:rPr>
                <w:color w:val="000000"/>
              </w:rPr>
            </w:pPr>
            <w:r>
              <w:rPr>
                <w:rFonts w:hint="eastAsia"/>
                <w:color w:val="000000"/>
              </w:rPr>
              <w:t xml:space="preserve">3731.2 </w:t>
            </w:r>
          </w:p>
        </w:tc>
      </w:tr>
      <w:tr w:rsidR="007E60E1" w:rsidRPr="005539B4" w:rsidTr="00D22654">
        <w:trPr>
          <w:trHeight w:val="270"/>
          <w:jc w:val="center"/>
        </w:trPr>
        <w:tc>
          <w:tcPr>
            <w:tcW w:w="3840" w:type="dxa"/>
            <w:noWrap/>
            <w:hideMark/>
          </w:tcPr>
          <w:p w:rsidR="007E60E1" w:rsidRPr="005539B4" w:rsidRDefault="007E60E1" w:rsidP="007E60E1">
            <w:pPr>
              <w:autoSpaceDE/>
              <w:autoSpaceDN/>
              <w:adjustRightInd/>
              <w:snapToGrid/>
              <w:spacing w:after="0"/>
              <w:jc w:val="left"/>
              <w:rPr>
                <w:rFonts w:eastAsia="宋体"/>
                <w:color w:val="000000"/>
                <w:lang w:eastAsia="zh-CN"/>
              </w:rPr>
            </w:pPr>
            <w:r w:rsidRPr="005539B4">
              <w:rPr>
                <w:rFonts w:eastAsia="宋体"/>
                <w:color w:val="000000"/>
                <w:lang w:eastAsia="zh-CN"/>
              </w:rPr>
              <w:t>Institutions</w:t>
            </w:r>
          </w:p>
        </w:tc>
        <w:tc>
          <w:tcPr>
            <w:tcW w:w="2381" w:type="dxa"/>
            <w:noWrap/>
            <w:vAlign w:val="center"/>
            <w:hideMark/>
          </w:tcPr>
          <w:p w:rsidR="007E60E1" w:rsidRDefault="007E60E1" w:rsidP="007E60E1">
            <w:pPr>
              <w:jc w:val="right"/>
              <w:rPr>
                <w:color w:val="000000"/>
              </w:rPr>
            </w:pPr>
            <w:r>
              <w:rPr>
                <w:rFonts w:hint="eastAsia"/>
                <w:color w:val="000000"/>
              </w:rPr>
              <w:t xml:space="preserve">10233.3 </w:t>
            </w:r>
          </w:p>
        </w:tc>
        <w:tc>
          <w:tcPr>
            <w:tcW w:w="2381" w:type="dxa"/>
            <w:noWrap/>
            <w:vAlign w:val="center"/>
            <w:hideMark/>
          </w:tcPr>
          <w:p w:rsidR="007E60E1" w:rsidRDefault="007E60E1" w:rsidP="007E60E1">
            <w:pPr>
              <w:jc w:val="right"/>
              <w:rPr>
                <w:color w:val="000000"/>
              </w:rPr>
            </w:pPr>
            <w:r>
              <w:rPr>
                <w:rFonts w:hint="eastAsia"/>
                <w:color w:val="000000"/>
              </w:rPr>
              <w:t xml:space="preserve">4413.0 </w:t>
            </w:r>
          </w:p>
        </w:tc>
      </w:tr>
      <w:tr w:rsidR="007E60E1" w:rsidRPr="005539B4" w:rsidTr="00D22654">
        <w:trPr>
          <w:trHeight w:val="270"/>
          <w:jc w:val="center"/>
        </w:trPr>
        <w:tc>
          <w:tcPr>
            <w:tcW w:w="3840" w:type="dxa"/>
            <w:noWrap/>
            <w:hideMark/>
          </w:tcPr>
          <w:p w:rsidR="007E60E1" w:rsidRPr="005539B4" w:rsidRDefault="007E60E1" w:rsidP="007E60E1">
            <w:pPr>
              <w:autoSpaceDE/>
              <w:autoSpaceDN/>
              <w:adjustRightInd/>
              <w:snapToGrid/>
              <w:spacing w:after="0"/>
              <w:jc w:val="left"/>
              <w:rPr>
                <w:rFonts w:eastAsia="宋体"/>
                <w:color w:val="000000"/>
                <w:lang w:eastAsia="zh-CN"/>
              </w:rPr>
            </w:pPr>
            <w:r w:rsidRPr="005539B4">
              <w:rPr>
                <w:rFonts w:eastAsia="宋体"/>
                <w:color w:val="000000"/>
                <w:lang w:eastAsia="zh-CN"/>
              </w:rPr>
              <w:t>Total commercial building</w:t>
            </w:r>
          </w:p>
        </w:tc>
        <w:tc>
          <w:tcPr>
            <w:tcW w:w="2381" w:type="dxa"/>
            <w:noWrap/>
            <w:vAlign w:val="center"/>
            <w:hideMark/>
          </w:tcPr>
          <w:p w:rsidR="007E60E1" w:rsidRDefault="007E60E1" w:rsidP="007E60E1">
            <w:pPr>
              <w:jc w:val="right"/>
              <w:rPr>
                <w:color w:val="000000"/>
              </w:rPr>
            </w:pPr>
            <w:r>
              <w:rPr>
                <w:rFonts w:hint="eastAsia"/>
                <w:color w:val="000000"/>
              </w:rPr>
              <w:t xml:space="preserve">20305.6 </w:t>
            </w:r>
          </w:p>
        </w:tc>
        <w:tc>
          <w:tcPr>
            <w:tcW w:w="2381" w:type="dxa"/>
            <w:noWrap/>
            <w:vAlign w:val="center"/>
            <w:hideMark/>
          </w:tcPr>
          <w:p w:rsidR="007E60E1" w:rsidRDefault="007E60E1" w:rsidP="007E60E1">
            <w:pPr>
              <w:jc w:val="right"/>
              <w:rPr>
                <w:color w:val="000000"/>
              </w:rPr>
            </w:pPr>
            <w:r>
              <w:rPr>
                <w:rFonts w:hint="eastAsia"/>
                <w:color w:val="000000"/>
              </w:rPr>
              <w:t xml:space="preserve">12168.8 </w:t>
            </w:r>
          </w:p>
        </w:tc>
      </w:tr>
      <w:tr w:rsidR="007E60E1" w:rsidRPr="005539B4" w:rsidTr="00D22654">
        <w:trPr>
          <w:trHeight w:val="270"/>
          <w:jc w:val="center"/>
        </w:trPr>
        <w:tc>
          <w:tcPr>
            <w:tcW w:w="3840" w:type="dxa"/>
            <w:noWrap/>
            <w:hideMark/>
          </w:tcPr>
          <w:p w:rsidR="007E60E1" w:rsidRPr="005539B4" w:rsidRDefault="007E60E1" w:rsidP="007E60E1">
            <w:pPr>
              <w:autoSpaceDE/>
              <w:autoSpaceDN/>
              <w:adjustRightInd/>
              <w:snapToGrid/>
              <w:spacing w:after="0"/>
              <w:jc w:val="left"/>
              <w:rPr>
                <w:rFonts w:eastAsia="宋体"/>
                <w:color w:val="000000"/>
                <w:lang w:eastAsia="zh-CN"/>
              </w:rPr>
            </w:pPr>
            <w:r w:rsidRPr="005539B4">
              <w:rPr>
                <w:rFonts w:eastAsia="宋体"/>
                <w:color w:val="000000"/>
                <w:lang w:eastAsia="zh-CN"/>
              </w:rPr>
              <w:t>Total residential building</w:t>
            </w:r>
          </w:p>
        </w:tc>
        <w:tc>
          <w:tcPr>
            <w:tcW w:w="2381" w:type="dxa"/>
            <w:noWrap/>
            <w:vAlign w:val="center"/>
            <w:hideMark/>
          </w:tcPr>
          <w:p w:rsidR="007E60E1" w:rsidRDefault="007E60E1" w:rsidP="007E60E1">
            <w:pPr>
              <w:jc w:val="right"/>
              <w:rPr>
                <w:color w:val="000000"/>
              </w:rPr>
            </w:pPr>
            <w:r>
              <w:rPr>
                <w:rFonts w:hint="eastAsia"/>
                <w:color w:val="000000"/>
              </w:rPr>
              <w:t xml:space="preserve">3720.7 </w:t>
            </w:r>
          </w:p>
        </w:tc>
        <w:tc>
          <w:tcPr>
            <w:tcW w:w="2381" w:type="dxa"/>
            <w:noWrap/>
            <w:vAlign w:val="center"/>
            <w:hideMark/>
          </w:tcPr>
          <w:p w:rsidR="007E60E1" w:rsidRDefault="007E60E1" w:rsidP="007E60E1">
            <w:pPr>
              <w:jc w:val="right"/>
              <w:rPr>
                <w:color w:val="000000"/>
              </w:rPr>
            </w:pPr>
            <w:r>
              <w:rPr>
                <w:rFonts w:hint="eastAsia"/>
                <w:color w:val="000000"/>
              </w:rPr>
              <w:t xml:space="preserve">10504.0 </w:t>
            </w:r>
          </w:p>
        </w:tc>
      </w:tr>
      <w:tr w:rsidR="007E60E1" w:rsidRPr="005539B4" w:rsidTr="00D22654">
        <w:trPr>
          <w:trHeight w:val="270"/>
          <w:jc w:val="center"/>
        </w:trPr>
        <w:tc>
          <w:tcPr>
            <w:tcW w:w="3840" w:type="dxa"/>
            <w:noWrap/>
            <w:hideMark/>
          </w:tcPr>
          <w:p w:rsidR="007E60E1" w:rsidRPr="005539B4" w:rsidRDefault="008A5634" w:rsidP="008A5634">
            <w:pPr>
              <w:autoSpaceDE/>
              <w:autoSpaceDN/>
              <w:adjustRightInd/>
              <w:snapToGrid/>
              <w:spacing w:after="0"/>
              <w:jc w:val="left"/>
              <w:rPr>
                <w:rFonts w:eastAsia="宋体"/>
                <w:color w:val="000000"/>
                <w:lang w:eastAsia="zh-CN"/>
              </w:rPr>
            </w:pPr>
            <w:r>
              <w:rPr>
                <w:rFonts w:eastAsia="宋体"/>
                <w:color w:val="000000"/>
                <w:lang w:eastAsia="zh-CN"/>
              </w:rPr>
              <w:t>Commercial building r</w:t>
            </w:r>
            <w:r w:rsidR="007E60E1" w:rsidRPr="005539B4">
              <w:rPr>
                <w:rFonts w:eastAsia="宋体"/>
                <w:color w:val="000000"/>
                <w:lang w:eastAsia="zh-CN"/>
              </w:rPr>
              <w:t>atio</w:t>
            </w:r>
          </w:p>
        </w:tc>
        <w:tc>
          <w:tcPr>
            <w:tcW w:w="2381" w:type="dxa"/>
            <w:noWrap/>
            <w:vAlign w:val="center"/>
            <w:hideMark/>
          </w:tcPr>
          <w:p w:rsidR="007E60E1" w:rsidRDefault="007E60E1" w:rsidP="007E60E1">
            <w:pPr>
              <w:jc w:val="right"/>
              <w:rPr>
                <w:color w:val="000000"/>
              </w:rPr>
            </w:pPr>
            <w:r>
              <w:rPr>
                <w:rFonts w:hint="eastAsia"/>
                <w:color w:val="000000"/>
              </w:rPr>
              <w:t xml:space="preserve">0.8 </w:t>
            </w:r>
          </w:p>
        </w:tc>
        <w:tc>
          <w:tcPr>
            <w:tcW w:w="2381" w:type="dxa"/>
            <w:noWrap/>
            <w:vAlign w:val="center"/>
            <w:hideMark/>
          </w:tcPr>
          <w:p w:rsidR="007E60E1" w:rsidRDefault="007E60E1" w:rsidP="007E60E1">
            <w:pPr>
              <w:jc w:val="right"/>
              <w:rPr>
                <w:color w:val="000000"/>
              </w:rPr>
            </w:pPr>
            <w:r>
              <w:rPr>
                <w:rFonts w:hint="eastAsia"/>
                <w:color w:val="000000"/>
              </w:rPr>
              <w:t xml:space="preserve">0.5 </w:t>
            </w:r>
          </w:p>
        </w:tc>
      </w:tr>
    </w:tbl>
    <w:p w:rsidR="00D16891" w:rsidRDefault="00D16891" w:rsidP="00ED637B">
      <w:pPr>
        <w:rPr>
          <w:lang w:eastAsia="zh-CN"/>
        </w:rPr>
      </w:pPr>
    </w:p>
    <w:p w:rsidR="00EA1F93" w:rsidRDefault="00EA1F93" w:rsidP="00ED637B">
      <w:pPr>
        <w:rPr>
          <w:lang w:eastAsia="zh-CN"/>
        </w:rPr>
      </w:pPr>
      <w:r>
        <w:rPr>
          <w:lang w:eastAsia="zh-CN"/>
        </w:rPr>
        <w:t xml:space="preserve">Note that for the mixed residential/commercial buildings, we assume they are half-to-half for each type. In addition, we take institutions as a kind of commercial buildings as typically energy efficient glass is largely used in them. From the table we can see that for dense urban scenario, commercial buildings dominates the proportion of total buildings (e.g., </w:t>
      </w:r>
      <w:r w:rsidR="0073544D">
        <w:rPr>
          <w:lang w:eastAsia="zh-CN"/>
        </w:rPr>
        <w:t xml:space="preserve">about </w:t>
      </w:r>
      <w:r>
        <w:rPr>
          <w:lang w:eastAsia="zh-CN"/>
        </w:rPr>
        <w:t xml:space="preserve">80%), while for urban macro scenario, the ratio of commercial buildings decreases (e.g., </w:t>
      </w:r>
      <w:r w:rsidR="0073544D">
        <w:rPr>
          <w:lang w:eastAsia="zh-CN"/>
        </w:rPr>
        <w:t xml:space="preserve">about </w:t>
      </w:r>
      <w:r>
        <w:rPr>
          <w:lang w:eastAsia="zh-CN"/>
        </w:rPr>
        <w:t>50</w:t>
      </w:r>
      <w:r>
        <w:rPr>
          <w:rFonts w:hint="eastAsia"/>
          <w:lang w:eastAsia="zh-CN"/>
        </w:rPr>
        <w:t>%)</w:t>
      </w:r>
      <w:r>
        <w:rPr>
          <w:lang w:eastAsia="zh-CN"/>
        </w:rPr>
        <w:t>.</w:t>
      </w:r>
    </w:p>
    <w:p w:rsidR="00EA1F93" w:rsidRDefault="00EA1F93" w:rsidP="00ED637B">
      <w:pPr>
        <w:rPr>
          <w:lang w:eastAsia="zh-CN"/>
        </w:rPr>
      </w:pPr>
    </w:p>
    <w:p w:rsidR="006C33CC" w:rsidRPr="00A772E0" w:rsidRDefault="00C91F99" w:rsidP="00ED637B">
      <w:pPr>
        <w:rPr>
          <w:b/>
          <w:i/>
          <w:lang w:eastAsia="zh-CN"/>
        </w:rPr>
      </w:pPr>
      <w:r w:rsidRPr="00A772E0">
        <w:rPr>
          <w:rFonts w:hint="eastAsia"/>
          <w:b/>
          <w:i/>
          <w:lang w:eastAsia="zh-CN"/>
        </w:rPr>
        <w:t xml:space="preserve">Proposal1: For dense urban deployment scenario, the ratio of high-loss penetration model </w:t>
      </w:r>
      <w:r w:rsidRPr="00A772E0">
        <w:rPr>
          <w:b/>
          <w:i/>
          <w:lang w:eastAsia="zh-CN"/>
        </w:rPr>
        <w:t xml:space="preserve">and </w:t>
      </w:r>
      <w:r w:rsidRPr="00A772E0">
        <w:rPr>
          <w:rFonts w:hint="eastAsia"/>
          <w:b/>
          <w:i/>
          <w:lang w:eastAsia="zh-CN"/>
        </w:rPr>
        <w:t xml:space="preserve">low-loss penetration model is </w:t>
      </w:r>
      <w:r w:rsidRPr="00A772E0">
        <w:rPr>
          <w:b/>
          <w:i/>
          <w:lang w:eastAsia="zh-CN"/>
        </w:rPr>
        <w:t xml:space="preserve">80% and </w:t>
      </w:r>
      <w:r w:rsidRPr="00A772E0">
        <w:rPr>
          <w:rFonts w:hint="eastAsia"/>
          <w:b/>
          <w:i/>
          <w:lang w:eastAsia="zh-CN"/>
        </w:rPr>
        <w:t>20%</w:t>
      </w:r>
      <w:r w:rsidRPr="00A772E0">
        <w:rPr>
          <w:b/>
          <w:i/>
          <w:lang w:eastAsia="zh-CN"/>
        </w:rPr>
        <w:t>, respectively</w:t>
      </w:r>
      <w:r w:rsidRPr="00A772E0">
        <w:rPr>
          <w:rFonts w:hint="eastAsia"/>
          <w:b/>
          <w:i/>
          <w:lang w:eastAsia="zh-CN"/>
        </w:rPr>
        <w:t>.</w:t>
      </w:r>
    </w:p>
    <w:p w:rsidR="00C91F99" w:rsidRPr="00A772E0" w:rsidRDefault="00C91F99" w:rsidP="00ED637B">
      <w:pPr>
        <w:rPr>
          <w:b/>
          <w:i/>
          <w:lang w:eastAsia="zh-CN"/>
        </w:rPr>
      </w:pPr>
      <w:r w:rsidRPr="00A772E0">
        <w:rPr>
          <w:b/>
          <w:i/>
          <w:lang w:eastAsia="zh-CN"/>
        </w:rPr>
        <w:lastRenderedPageBreak/>
        <w:t>Proposal2: For urban macro deployment scenario, the ratio of high-loss penetration model and low-loss penetration model is 50% and 50%, respectively.</w:t>
      </w:r>
    </w:p>
    <w:p w:rsidR="00C91F99" w:rsidRDefault="00C91F99" w:rsidP="00ED637B">
      <w:pPr>
        <w:rPr>
          <w:lang w:eastAsia="zh-CN"/>
        </w:rPr>
      </w:pPr>
    </w:p>
    <w:p w:rsidR="006C33CC" w:rsidRDefault="006C33CC" w:rsidP="006C33CC">
      <w:pPr>
        <w:pStyle w:val="1"/>
      </w:pPr>
      <w:r>
        <w:t>Spatial consistency of penetration loss model</w:t>
      </w:r>
    </w:p>
    <w:p w:rsidR="006C33CC" w:rsidRDefault="00C91F99" w:rsidP="00ED637B">
      <w:pPr>
        <w:rPr>
          <w:lang w:eastAsia="zh-CN"/>
        </w:rPr>
      </w:pPr>
      <w:r>
        <w:rPr>
          <w:rFonts w:hint="eastAsia"/>
          <w:lang w:eastAsia="zh-CN"/>
        </w:rPr>
        <w:t>In [</w:t>
      </w:r>
      <w:r w:rsidR="005D3961">
        <w:rPr>
          <w:lang w:eastAsia="zh-CN"/>
        </w:rPr>
        <w:t>2</w:t>
      </w:r>
      <w:r>
        <w:rPr>
          <w:rFonts w:hint="eastAsia"/>
          <w:lang w:eastAsia="zh-CN"/>
        </w:rPr>
        <w:t xml:space="preserve">], the procedure of spatial consistency model was introduced, and it would impact the distribution of users located outdoors/indoors. </w:t>
      </w:r>
      <w:r>
        <w:rPr>
          <w:lang w:eastAsia="zh-CN"/>
        </w:rPr>
        <w:t>For example, if spatial consistency is disable, two users would have independent state of outdoors/indoors, no matter how close they are located together, which obviously is impractical. On the contrary, if spatial consistency is enabled, two adjacent users would have quite similar location states. This is achieved with the specific random number generation procedure provided in [</w:t>
      </w:r>
      <w:r w:rsidR="002749A9">
        <w:rPr>
          <w:lang w:eastAsia="zh-CN"/>
        </w:rPr>
        <w:t>8</w:t>
      </w:r>
      <w:r>
        <w:rPr>
          <w:lang w:eastAsia="zh-CN"/>
        </w:rPr>
        <w:t>].</w:t>
      </w:r>
    </w:p>
    <w:p w:rsidR="00912571" w:rsidRDefault="00D233EE" w:rsidP="009A0E0C">
      <w:pPr>
        <w:ind w:firstLineChars="50" w:firstLine="110"/>
        <w:rPr>
          <w:lang w:eastAsia="zh-CN"/>
        </w:rPr>
      </w:pPr>
      <w:r>
        <w:rPr>
          <w:noProof/>
          <w:lang w:eastAsia="zh-CN"/>
        </w:rPr>
        <w:drawing>
          <wp:inline distT="0" distB="0" distL="0" distR="0" wp14:anchorId="1D31DC60" wp14:editId="2934F36C">
            <wp:extent cx="2844000" cy="2592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44000" cy="2592000"/>
                    </a:xfrm>
                    <a:prstGeom prst="rect">
                      <a:avLst/>
                    </a:prstGeom>
                  </pic:spPr>
                </pic:pic>
              </a:graphicData>
            </a:graphic>
          </wp:inline>
        </w:drawing>
      </w:r>
      <w:r w:rsidR="00504DDC" w:rsidRPr="00504DDC">
        <w:rPr>
          <w:noProof/>
          <w:lang w:eastAsia="zh-CN"/>
        </w:rPr>
        <w:t xml:space="preserve"> </w:t>
      </w:r>
      <w:r w:rsidR="00504DDC">
        <w:rPr>
          <w:noProof/>
          <w:lang w:eastAsia="zh-CN"/>
        </w:rPr>
        <w:drawing>
          <wp:inline distT="0" distB="0" distL="0" distR="0" wp14:anchorId="1D65E60D" wp14:editId="412F7C57">
            <wp:extent cx="2959200" cy="2588400"/>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59200" cy="2588400"/>
                    </a:xfrm>
                    <a:prstGeom prst="rect">
                      <a:avLst/>
                    </a:prstGeom>
                  </pic:spPr>
                </pic:pic>
              </a:graphicData>
            </a:graphic>
          </wp:inline>
        </w:drawing>
      </w:r>
    </w:p>
    <w:p w:rsidR="00912571" w:rsidRPr="00B1459B" w:rsidRDefault="00912571" w:rsidP="00912571">
      <w:pPr>
        <w:jc w:val="center"/>
        <w:rPr>
          <w:b/>
          <w:sz w:val="20"/>
          <w:szCs w:val="20"/>
          <w:lang w:eastAsia="zh-CN"/>
        </w:rPr>
      </w:pPr>
      <w:r w:rsidRPr="00B1459B">
        <w:rPr>
          <w:b/>
          <w:sz w:val="20"/>
          <w:szCs w:val="20"/>
          <w:lang w:eastAsia="zh-CN"/>
        </w:rPr>
        <w:t>Figure2 Distribution of outdoor/indoor UEs without(left)/with(right) spatial consistency</w:t>
      </w:r>
    </w:p>
    <w:p w:rsidR="00912571" w:rsidRDefault="00616F0E" w:rsidP="00912571">
      <w:pPr>
        <w:rPr>
          <w:lang w:eastAsia="zh-CN"/>
        </w:rPr>
      </w:pPr>
      <w:r>
        <w:rPr>
          <w:rFonts w:hint="eastAsia"/>
          <w:lang w:eastAsia="zh-CN"/>
        </w:rPr>
        <w:t xml:space="preserve">From Figure2 we can see that if spatial </w:t>
      </w:r>
      <w:r>
        <w:rPr>
          <w:lang w:eastAsia="zh-CN"/>
        </w:rPr>
        <w:t>consistency</w:t>
      </w:r>
      <w:r>
        <w:rPr>
          <w:rFonts w:hint="eastAsia"/>
          <w:lang w:eastAsia="zh-CN"/>
        </w:rPr>
        <w:t xml:space="preserve"> </w:t>
      </w:r>
      <w:r>
        <w:rPr>
          <w:lang w:eastAsia="zh-CN"/>
        </w:rPr>
        <w:t>is not applied, users would experience independent location types as shown in the left figure. However, if spatial consistency is taken into account, adjacent users would have the same location type in most cases.</w:t>
      </w:r>
    </w:p>
    <w:p w:rsidR="00912571" w:rsidRDefault="00912571" w:rsidP="00912571">
      <w:pPr>
        <w:rPr>
          <w:lang w:eastAsia="zh-CN"/>
        </w:rPr>
      </w:pPr>
      <w:r w:rsidRPr="00912571">
        <w:rPr>
          <w:noProof/>
          <w:lang w:eastAsia="zh-CN"/>
        </w:rPr>
        <w:t xml:space="preserve">  </w:t>
      </w:r>
    </w:p>
    <w:p w:rsidR="00C91F99" w:rsidRPr="00A772E0" w:rsidRDefault="00C91F99" w:rsidP="00ED637B">
      <w:pPr>
        <w:rPr>
          <w:b/>
          <w:i/>
          <w:lang w:eastAsia="zh-CN"/>
        </w:rPr>
      </w:pPr>
      <w:r w:rsidRPr="00A772E0">
        <w:rPr>
          <w:rFonts w:hint="eastAsia"/>
          <w:b/>
          <w:i/>
          <w:lang w:eastAsia="zh-CN"/>
        </w:rPr>
        <w:t xml:space="preserve">Proposal3: </w:t>
      </w:r>
      <w:r w:rsidR="00124B31">
        <w:rPr>
          <w:b/>
          <w:i/>
          <w:lang w:eastAsia="zh-CN"/>
        </w:rPr>
        <w:t>U</w:t>
      </w:r>
      <w:r w:rsidRPr="00A772E0">
        <w:rPr>
          <w:rFonts w:hint="eastAsia"/>
          <w:b/>
          <w:i/>
          <w:lang w:eastAsia="zh-CN"/>
        </w:rPr>
        <w:t xml:space="preserve">se </w:t>
      </w:r>
      <w:r w:rsidR="000A5100" w:rsidRPr="00A772E0">
        <w:rPr>
          <w:b/>
          <w:i/>
          <w:lang w:eastAsia="zh-CN"/>
        </w:rPr>
        <w:t>spatial consist uniform random variables with correlation distance of 50m</w:t>
      </w:r>
      <w:r w:rsidR="007D6534">
        <w:rPr>
          <w:b/>
          <w:i/>
          <w:lang w:eastAsia="zh-CN"/>
        </w:rPr>
        <w:t xml:space="preserve"> as an alternative</w:t>
      </w:r>
      <w:r w:rsidR="000A5100" w:rsidRPr="00A772E0">
        <w:rPr>
          <w:b/>
          <w:i/>
          <w:lang w:eastAsia="zh-CN"/>
        </w:rPr>
        <w:t xml:space="preserve"> to determine the location types</w:t>
      </w:r>
      <w:r w:rsidR="0073544D">
        <w:rPr>
          <w:b/>
          <w:i/>
          <w:lang w:eastAsia="zh-CN"/>
        </w:rPr>
        <w:t xml:space="preserve"> (indoor/outdoor)</w:t>
      </w:r>
      <w:r w:rsidR="000A5100" w:rsidRPr="00A772E0">
        <w:rPr>
          <w:b/>
          <w:i/>
          <w:lang w:eastAsia="zh-CN"/>
        </w:rPr>
        <w:t xml:space="preserve"> of users.</w:t>
      </w:r>
    </w:p>
    <w:p w:rsidR="000A5100" w:rsidRDefault="000A5100" w:rsidP="00ED637B">
      <w:pPr>
        <w:rPr>
          <w:lang w:eastAsia="zh-CN"/>
        </w:rPr>
      </w:pPr>
    </w:p>
    <w:p w:rsidR="00C91F99" w:rsidRDefault="00C91F99" w:rsidP="00ED637B">
      <w:pPr>
        <w:rPr>
          <w:lang w:eastAsia="zh-CN"/>
        </w:rPr>
      </w:pPr>
      <w:r>
        <w:rPr>
          <w:lang w:eastAsia="zh-CN"/>
        </w:rPr>
        <w:t>Furthermore, if two indoor users are located close to each other, they should also experience similar outdoor to indoor penetration loss, especially for the external wall. Thus it is reasonable to introduce the spatial consistency of penetration loss model for indoor users. We could reuse the procedure to generate spatial consist uniform random variables to determine the penetration loss model types for each indoor user.</w:t>
      </w:r>
      <w:r w:rsidR="00616F0E">
        <w:rPr>
          <w:lang w:eastAsia="zh-CN"/>
        </w:rPr>
        <w:t xml:space="preserve"> The impact of spatial consistency on the distribution of penetration loss models are vividly shown in Figure3.</w:t>
      </w:r>
    </w:p>
    <w:p w:rsidR="00616F0E" w:rsidRDefault="00D233EE" w:rsidP="009A0E0C">
      <w:pPr>
        <w:ind w:firstLineChars="100" w:firstLine="220"/>
        <w:rPr>
          <w:noProof/>
          <w:lang w:eastAsia="zh-CN"/>
        </w:rPr>
      </w:pPr>
      <w:r>
        <w:rPr>
          <w:noProof/>
          <w:lang w:eastAsia="zh-CN"/>
        </w:rPr>
        <w:lastRenderedPageBreak/>
        <w:drawing>
          <wp:inline distT="0" distB="0" distL="0" distR="0" wp14:anchorId="674B5F53" wp14:editId="769C9A5B">
            <wp:extent cx="2847600" cy="249480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47600" cy="2494800"/>
                    </a:xfrm>
                    <a:prstGeom prst="rect">
                      <a:avLst/>
                    </a:prstGeom>
                  </pic:spPr>
                </pic:pic>
              </a:graphicData>
            </a:graphic>
          </wp:inline>
        </w:drawing>
      </w:r>
      <w:r w:rsidR="00616F0E" w:rsidRPr="00616F0E">
        <w:rPr>
          <w:noProof/>
          <w:lang w:eastAsia="zh-CN"/>
        </w:rPr>
        <w:t xml:space="preserve"> </w:t>
      </w:r>
      <w:r w:rsidR="00504DDC">
        <w:rPr>
          <w:noProof/>
          <w:lang w:eastAsia="zh-CN"/>
        </w:rPr>
        <w:drawing>
          <wp:inline distT="0" distB="0" distL="0" distR="0" wp14:anchorId="615D2BD4" wp14:editId="1BF2B44B">
            <wp:extent cx="2674800" cy="2516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674800" cy="2516400"/>
                    </a:xfrm>
                    <a:prstGeom prst="rect">
                      <a:avLst/>
                    </a:prstGeom>
                  </pic:spPr>
                </pic:pic>
              </a:graphicData>
            </a:graphic>
          </wp:inline>
        </w:drawing>
      </w:r>
    </w:p>
    <w:p w:rsidR="00616F0E" w:rsidRPr="00B1459B" w:rsidRDefault="00616F0E" w:rsidP="00616F0E">
      <w:pPr>
        <w:jc w:val="center"/>
        <w:rPr>
          <w:b/>
          <w:lang w:eastAsia="zh-CN"/>
        </w:rPr>
      </w:pPr>
      <w:r w:rsidRPr="00B1459B">
        <w:rPr>
          <w:b/>
          <w:sz w:val="20"/>
          <w:lang w:eastAsia="zh-CN"/>
        </w:rPr>
        <w:t>Figure3 Distribution of mixed penetration loss models without(left)/with(right) spatial consistency</w:t>
      </w:r>
    </w:p>
    <w:p w:rsidR="00C91F99" w:rsidRDefault="000A5100" w:rsidP="00ED637B">
      <w:pPr>
        <w:rPr>
          <w:b/>
          <w:i/>
          <w:lang w:eastAsia="zh-CN"/>
        </w:rPr>
      </w:pPr>
      <w:r w:rsidRPr="00A772E0">
        <w:rPr>
          <w:rFonts w:hint="eastAsia"/>
          <w:b/>
          <w:i/>
          <w:lang w:eastAsia="zh-CN"/>
        </w:rPr>
        <w:t xml:space="preserve">Proposal4: </w:t>
      </w:r>
      <w:r w:rsidR="00124B31">
        <w:rPr>
          <w:b/>
          <w:i/>
          <w:lang w:eastAsia="zh-CN"/>
        </w:rPr>
        <w:t>U</w:t>
      </w:r>
      <w:r w:rsidRPr="00A772E0">
        <w:rPr>
          <w:rFonts w:hint="eastAsia"/>
          <w:b/>
          <w:i/>
          <w:lang w:eastAsia="zh-CN"/>
        </w:rPr>
        <w:t xml:space="preserve">se spatial consist uniform random variables with correlation distance of 50m </w:t>
      </w:r>
      <w:r w:rsidR="007D6534">
        <w:rPr>
          <w:b/>
          <w:i/>
          <w:lang w:eastAsia="zh-CN"/>
        </w:rPr>
        <w:t xml:space="preserve">as an alternative </w:t>
      </w:r>
      <w:r w:rsidRPr="00A772E0">
        <w:rPr>
          <w:rFonts w:hint="eastAsia"/>
          <w:b/>
          <w:i/>
          <w:lang w:eastAsia="zh-CN"/>
        </w:rPr>
        <w:t>to determine the penetration loss model types</w:t>
      </w:r>
      <w:r w:rsidR="0073544D">
        <w:rPr>
          <w:b/>
          <w:i/>
          <w:lang w:eastAsia="zh-CN"/>
        </w:rPr>
        <w:t xml:space="preserve"> (high-/low-loss)</w:t>
      </w:r>
      <w:r w:rsidRPr="00A772E0">
        <w:rPr>
          <w:rFonts w:hint="eastAsia"/>
          <w:b/>
          <w:i/>
          <w:lang w:eastAsia="zh-CN"/>
        </w:rPr>
        <w:t xml:space="preserve"> of indoor users.</w:t>
      </w:r>
    </w:p>
    <w:p w:rsidR="00124B31" w:rsidRPr="00A772E0" w:rsidRDefault="00124B31" w:rsidP="00ED637B">
      <w:pPr>
        <w:rPr>
          <w:b/>
          <w:i/>
          <w:lang w:eastAsia="zh-CN"/>
        </w:rPr>
      </w:pPr>
    </w:p>
    <w:p w:rsidR="00E37083" w:rsidRDefault="00E37083" w:rsidP="001B1843">
      <w:pPr>
        <w:pStyle w:val="1"/>
      </w:pPr>
      <w:r>
        <w:t>Conclusions</w:t>
      </w:r>
    </w:p>
    <w:p w:rsidR="00A772E0" w:rsidRDefault="00A772E0" w:rsidP="00AD1D6D">
      <w:pPr>
        <w:spacing w:before="60"/>
        <w:rPr>
          <w:lang w:eastAsia="zh-CN"/>
        </w:rPr>
      </w:pPr>
      <w:r>
        <w:rPr>
          <w:lang w:eastAsia="zh-CN"/>
        </w:rPr>
        <w:t xml:space="preserve">In this paper, we discussed the building material distribution </w:t>
      </w:r>
      <w:r w:rsidR="00D22654">
        <w:rPr>
          <w:lang w:eastAsia="zh-CN"/>
        </w:rPr>
        <w:t xml:space="preserve">and mixed ratio of high-/low-loss models </w:t>
      </w:r>
      <w:r>
        <w:rPr>
          <w:lang w:eastAsia="zh-CN"/>
        </w:rPr>
        <w:t>in dense ur</w:t>
      </w:r>
      <w:r w:rsidR="00D22654">
        <w:rPr>
          <w:lang w:eastAsia="zh-CN"/>
        </w:rPr>
        <w:t>ban and urban macro scenarios</w:t>
      </w:r>
      <w:r w:rsidR="007D6534">
        <w:rPr>
          <w:lang w:eastAsia="zh-CN"/>
        </w:rPr>
        <w:t xml:space="preserve"> for high frequency</w:t>
      </w:r>
      <w:r>
        <w:rPr>
          <w:lang w:eastAsia="zh-CN"/>
        </w:rPr>
        <w:t>. Based on the analysis, the following proposals are drawn.</w:t>
      </w:r>
    </w:p>
    <w:p w:rsidR="00A772E0" w:rsidRPr="00A772E0" w:rsidRDefault="00A772E0" w:rsidP="00A772E0">
      <w:pPr>
        <w:rPr>
          <w:b/>
          <w:i/>
          <w:lang w:eastAsia="zh-CN"/>
        </w:rPr>
      </w:pPr>
      <w:r w:rsidRPr="00A772E0">
        <w:rPr>
          <w:rFonts w:hint="eastAsia"/>
          <w:b/>
          <w:i/>
          <w:lang w:eastAsia="zh-CN"/>
        </w:rPr>
        <w:t xml:space="preserve">Proposal1: For dense urban deployment scenario, the ratio of high-loss penetration model </w:t>
      </w:r>
      <w:r w:rsidRPr="00A772E0">
        <w:rPr>
          <w:b/>
          <w:i/>
          <w:lang w:eastAsia="zh-CN"/>
        </w:rPr>
        <w:t xml:space="preserve">and </w:t>
      </w:r>
      <w:r w:rsidRPr="00A772E0">
        <w:rPr>
          <w:rFonts w:hint="eastAsia"/>
          <w:b/>
          <w:i/>
          <w:lang w:eastAsia="zh-CN"/>
        </w:rPr>
        <w:t xml:space="preserve">low-loss penetration model is </w:t>
      </w:r>
      <w:r w:rsidRPr="00A772E0">
        <w:rPr>
          <w:b/>
          <w:i/>
          <w:lang w:eastAsia="zh-CN"/>
        </w:rPr>
        <w:t xml:space="preserve">80% and </w:t>
      </w:r>
      <w:r w:rsidRPr="00A772E0">
        <w:rPr>
          <w:rFonts w:hint="eastAsia"/>
          <w:b/>
          <w:i/>
          <w:lang w:eastAsia="zh-CN"/>
        </w:rPr>
        <w:t>20%</w:t>
      </w:r>
      <w:r w:rsidRPr="00A772E0">
        <w:rPr>
          <w:b/>
          <w:i/>
          <w:lang w:eastAsia="zh-CN"/>
        </w:rPr>
        <w:t>, respectively</w:t>
      </w:r>
      <w:r w:rsidRPr="00A772E0">
        <w:rPr>
          <w:rFonts w:hint="eastAsia"/>
          <w:b/>
          <w:i/>
          <w:lang w:eastAsia="zh-CN"/>
        </w:rPr>
        <w:t>.</w:t>
      </w:r>
    </w:p>
    <w:p w:rsidR="00A772E0" w:rsidRPr="00A772E0" w:rsidRDefault="00A772E0" w:rsidP="00A772E0">
      <w:pPr>
        <w:rPr>
          <w:b/>
          <w:i/>
          <w:lang w:eastAsia="zh-CN"/>
        </w:rPr>
      </w:pPr>
      <w:r w:rsidRPr="00A772E0">
        <w:rPr>
          <w:b/>
          <w:i/>
          <w:lang w:eastAsia="zh-CN"/>
        </w:rPr>
        <w:t>Proposal2: For urban macro deployment scenario, the ratio of high-loss penetration model and low-loss penetration model is 50% and 50%, respectively.</w:t>
      </w:r>
    </w:p>
    <w:p w:rsidR="00A772E0" w:rsidRPr="00A772E0" w:rsidRDefault="00A772E0" w:rsidP="00A772E0">
      <w:pPr>
        <w:rPr>
          <w:b/>
          <w:i/>
          <w:lang w:eastAsia="zh-CN"/>
        </w:rPr>
      </w:pPr>
      <w:r w:rsidRPr="00A772E0">
        <w:rPr>
          <w:rFonts w:hint="eastAsia"/>
          <w:b/>
          <w:i/>
          <w:lang w:eastAsia="zh-CN"/>
        </w:rPr>
        <w:t xml:space="preserve">Proposal3: </w:t>
      </w:r>
      <w:r w:rsidR="00124B31">
        <w:rPr>
          <w:b/>
          <w:i/>
          <w:lang w:eastAsia="zh-CN"/>
        </w:rPr>
        <w:t>U</w:t>
      </w:r>
      <w:r w:rsidRPr="00A772E0">
        <w:rPr>
          <w:rFonts w:hint="eastAsia"/>
          <w:b/>
          <w:i/>
          <w:lang w:eastAsia="zh-CN"/>
        </w:rPr>
        <w:t xml:space="preserve">se </w:t>
      </w:r>
      <w:r w:rsidRPr="00A772E0">
        <w:rPr>
          <w:b/>
          <w:i/>
          <w:lang w:eastAsia="zh-CN"/>
        </w:rPr>
        <w:t xml:space="preserve">spatial consist uniform random variables with correlation distance of 50m </w:t>
      </w:r>
      <w:r w:rsidR="007D6534">
        <w:rPr>
          <w:b/>
          <w:i/>
          <w:lang w:eastAsia="zh-CN"/>
        </w:rPr>
        <w:t xml:space="preserve">as an alternative </w:t>
      </w:r>
      <w:r w:rsidRPr="00A772E0">
        <w:rPr>
          <w:b/>
          <w:i/>
          <w:lang w:eastAsia="zh-CN"/>
        </w:rPr>
        <w:t xml:space="preserve">to determine the location types </w:t>
      </w:r>
      <w:r w:rsidR="0073544D">
        <w:rPr>
          <w:b/>
          <w:i/>
          <w:lang w:eastAsia="zh-CN"/>
        </w:rPr>
        <w:t xml:space="preserve">(indoor/outdoor) </w:t>
      </w:r>
      <w:r w:rsidRPr="00A772E0">
        <w:rPr>
          <w:b/>
          <w:i/>
          <w:lang w:eastAsia="zh-CN"/>
        </w:rPr>
        <w:t>of users.</w:t>
      </w:r>
    </w:p>
    <w:p w:rsidR="00A772E0" w:rsidRPr="00A772E0" w:rsidRDefault="00A772E0" w:rsidP="00A772E0">
      <w:pPr>
        <w:rPr>
          <w:b/>
          <w:i/>
          <w:lang w:eastAsia="zh-CN"/>
        </w:rPr>
      </w:pPr>
      <w:r w:rsidRPr="00A772E0">
        <w:rPr>
          <w:rFonts w:hint="eastAsia"/>
          <w:b/>
          <w:i/>
          <w:lang w:eastAsia="zh-CN"/>
        </w:rPr>
        <w:t xml:space="preserve">Proposal4: </w:t>
      </w:r>
      <w:r w:rsidR="00124B31">
        <w:rPr>
          <w:b/>
          <w:i/>
          <w:lang w:eastAsia="zh-CN"/>
        </w:rPr>
        <w:t>U</w:t>
      </w:r>
      <w:r w:rsidRPr="00A772E0">
        <w:rPr>
          <w:rFonts w:hint="eastAsia"/>
          <w:b/>
          <w:i/>
          <w:lang w:eastAsia="zh-CN"/>
        </w:rPr>
        <w:t xml:space="preserve">se spatial consist uniform random variables with correlation distance of 50m </w:t>
      </w:r>
      <w:r w:rsidR="007D6534">
        <w:rPr>
          <w:b/>
          <w:i/>
          <w:lang w:eastAsia="zh-CN"/>
        </w:rPr>
        <w:t xml:space="preserve">as an alternative </w:t>
      </w:r>
      <w:r w:rsidRPr="00A772E0">
        <w:rPr>
          <w:rFonts w:hint="eastAsia"/>
          <w:b/>
          <w:i/>
          <w:lang w:eastAsia="zh-CN"/>
        </w:rPr>
        <w:t xml:space="preserve">to determine the penetration loss model types </w:t>
      </w:r>
      <w:r w:rsidR="0073544D">
        <w:rPr>
          <w:b/>
          <w:i/>
          <w:lang w:eastAsia="zh-CN"/>
        </w:rPr>
        <w:t xml:space="preserve">(high-/low-loss) </w:t>
      </w:r>
      <w:r w:rsidRPr="00A772E0">
        <w:rPr>
          <w:rFonts w:hint="eastAsia"/>
          <w:b/>
          <w:i/>
          <w:lang w:eastAsia="zh-CN"/>
        </w:rPr>
        <w:t>of indoor users.</w:t>
      </w:r>
    </w:p>
    <w:p w:rsidR="001D28D4" w:rsidRDefault="001D28D4" w:rsidP="001D28D4">
      <w:pPr>
        <w:rPr>
          <w:b/>
          <w:i/>
          <w:lang w:eastAsia="zh-CN"/>
        </w:rPr>
      </w:pPr>
    </w:p>
    <w:p w:rsidR="00814E04" w:rsidRPr="000F5378" w:rsidRDefault="001D780E" w:rsidP="009845D1">
      <w:pPr>
        <w:pStyle w:val="1"/>
        <w:numPr>
          <w:ilvl w:val="0"/>
          <w:numId w:val="0"/>
        </w:numPr>
        <w:ind w:left="432" w:hanging="432"/>
      </w:pPr>
      <w:bookmarkStart w:id="5" w:name="_Ref124589665"/>
      <w:bookmarkStart w:id="6" w:name="_Ref71620620"/>
      <w:bookmarkStart w:id="7" w:name="_Ref124671424"/>
      <w:r w:rsidRPr="00AF261F">
        <w:t>References</w:t>
      </w:r>
      <w:bookmarkEnd w:id="0"/>
      <w:bookmarkEnd w:id="5"/>
      <w:bookmarkEnd w:id="6"/>
      <w:bookmarkEnd w:id="7"/>
      <w:r w:rsidR="006048EC">
        <w:rPr>
          <w:noProof/>
          <w:lang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Auto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C3F07F" id="AutoShape 2"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A6eTvSGAUAAGE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8" w:name="_Ref409101664"/>
      <w:bookmarkStart w:id="9" w:name="_Ref412961601"/>
    </w:p>
    <w:p w:rsidR="00A772E0" w:rsidRDefault="00A772E0" w:rsidP="00A772E0">
      <w:pPr>
        <w:pStyle w:val="References"/>
        <w:rPr>
          <w:lang w:eastAsia="zh-CN"/>
        </w:rPr>
      </w:pPr>
      <w:bookmarkStart w:id="10" w:name="_Ref454994589"/>
      <w:bookmarkStart w:id="11" w:name="_Ref454994342"/>
      <w:bookmarkStart w:id="12" w:name="_Ref445731601"/>
      <w:bookmarkStart w:id="13" w:name="_Ref444940176"/>
      <w:bookmarkEnd w:id="8"/>
      <w:bookmarkEnd w:id="9"/>
      <w:r>
        <w:rPr>
          <w:rFonts w:hint="eastAsia"/>
          <w:lang w:eastAsia="zh-CN"/>
        </w:rPr>
        <w:t xml:space="preserve">3GPP TR 38.802, </w:t>
      </w:r>
      <w:r>
        <w:rPr>
          <w:lang w:eastAsia="zh-CN"/>
        </w:rPr>
        <w:t>“</w:t>
      </w:r>
      <w:r w:rsidRPr="00A772E0">
        <w:rPr>
          <w:lang w:eastAsia="zh-CN"/>
        </w:rPr>
        <w:t>Study on New Radio Access Technology</w:t>
      </w:r>
      <w:bookmarkStart w:id="14" w:name="_GoBack"/>
      <w:bookmarkEnd w:id="14"/>
      <w:r w:rsidRPr="00A772E0">
        <w:rPr>
          <w:lang w:eastAsia="zh-CN"/>
        </w:rPr>
        <w:t xml:space="preserve"> Physical Layer Aspects</w:t>
      </w:r>
      <w:r>
        <w:rPr>
          <w:lang w:eastAsia="zh-CN"/>
        </w:rPr>
        <w:t>”, v0.0.3, Jun. 2016.</w:t>
      </w:r>
    </w:p>
    <w:p w:rsidR="00A772E0" w:rsidRDefault="00A772E0" w:rsidP="003100CF">
      <w:pPr>
        <w:pStyle w:val="References"/>
      </w:pPr>
      <w:r w:rsidRPr="00D33880">
        <w:rPr>
          <w:lang w:eastAsia="zh-CN"/>
        </w:rPr>
        <w:t xml:space="preserve">3GPP TR </w:t>
      </w:r>
      <w:r>
        <w:rPr>
          <w:lang w:eastAsia="zh-CN"/>
        </w:rPr>
        <w:t>38.900, “</w:t>
      </w:r>
      <w:r w:rsidRPr="007740A2">
        <w:rPr>
          <w:lang w:eastAsia="zh-CN"/>
        </w:rPr>
        <w:t>Channel model for frequency spectrum above 6 GHz</w:t>
      </w:r>
      <w:r>
        <w:rPr>
          <w:lang w:eastAsia="zh-CN"/>
        </w:rPr>
        <w:t>”, v2.0.0, Jun. 2016.</w:t>
      </w:r>
    </w:p>
    <w:p w:rsidR="005D3961" w:rsidRDefault="005D3961" w:rsidP="003100CF">
      <w:pPr>
        <w:pStyle w:val="References"/>
      </w:pPr>
      <w:r>
        <w:rPr>
          <w:rFonts w:hint="eastAsia"/>
          <w:lang w:eastAsia="zh-CN"/>
        </w:rPr>
        <w:t>Matthew Leach, Chad Lobato, Adam Hirsch, etc.,</w:t>
      </w:r>
      <w:r>
        <w:rPr>
          <w:lang w:eastAsia="zh-CN"/>
        </w:rPr>
        <w:t xml:space="preserve"> “Technical support document: strategies for 50% energy savings in large office buildings”, Sept. 2010.</w:t>
      </w:r>
    </w:p>
    <w:p w:rsidR="005D3961" w:rsidRDefault="006C5C75" w:rsidP="005D3961">
      <w:pPr>
        <w:pStyle w:val="References"/>
      </w:pPr>
      <w:hyperlink r:id="rId22" w:history="1">
        <w:r w:rsidR="005D3961" w:rsidRPr="009F7F70">
          <w:rPr>
            <w:rStyle w:val="a4"/>
          </w:rPr>
          <w:t>https://en.wikipedia.org/wiki/Developed_environments</w:t>
        </w:r>
      </w:hyperlink>
    </w:p>
    <w:p w:rsidR="005D3961" w:rsidRDefault="006C5C75" w:rsidP="005D3961">
      <w:pPr>
        <w:pStyle w:val="References"/>
      </w:pPr>
      <w:hyperlink r:id="rId23" w:history="1">
        <w:r w:rsidR="005D3961" w:rsidRPr="009F7F70">
          <w:rPr>
            <w:rStyle w:val="a4"/>
          </w:rPr>
          <w:t>https://en.wikipedia.org/wiki/Manhattan</w:t>
        </w:r>
      </w:hyperlink>
    </w:p>
    <w:p w:rsidR="005D3961" w:rsidRDefault="006C5C75" w:rsidP="005D3961">
      <w:pPr>
        <w:pStyle w:val="References"/>
      </w:pPr>
      <w:hyperlink r:id="rId24" w:history="1">
        <w:r w:rsidR="005D3961" w:rsidRPr="009F7F70">
          <w:rPr>
            <w:rStyle w:val="a4"/>
          </w:rPr>
          <w:t>http://www1.nyc.gov/site/planning/community/community-portal-1.page?cd=mn01</w:t>
        </w:r>
      </w:hyperlink>
    </w:p>
    <w:p w:rsidR="005D3961" w:rsidRDefault="006C5C75" w:rsidP="005D3961">
      <w:pPr>
        <w:pStyle w:val="References"/>
      </w:pPr>
      <w:hyperlink r:id="rId25" w:history="1">
        <w:r w:rsidR="005D3961" w:rsidRPr="009F7F70">
          <w:rPr>
            <w:rStyle w:val="a4"/>
          </w:rPr>
          <w:t>http://www1.nyc.gov/site/planning/community/community-portal-1.page?cd=mn06</w:t>
        </w:r>
      </w:hyperlink>
    </w:p>
    <w:bookmarkEnd w:id="10"/>
    <w:bookmarkEnd w:id="11"/>
    <w:bookmarkEnd w:id="12"/>
    <w:bookmarkEnd w:id="13"/>
    <w:p w:rsidR="00CE2499" w:rsidRDefault="002749A9" w:rsidP="00CE2499">
      <w:pPr>
        <w:pStyle w:val="References"/>
        <w:numPr>
          <w:ilvl w:val="0"/>
          <w:numId w:val="0"/>
        </w:numPr>
        <w:ind w:left="432" w:hanging="432"/>
        <w:rPr>
          <w:lang w:eastAsia="zh-CN"/>
        </w:rPr>
      </w:pPr>
      <w:r>
        <w:rPr>
          <w:rFonts w:hint="eastAsia"/>
          <w:lang w:eastAsia="zh-CN"/>
        </w:rPr>
        <w:t xml:space="preserve">[8]  </w:t>
      </w:r>
      <w:r w:rsidR="00D22654">
        <w:rPr>
          <w:lang w:eastAsia="zh-CN"/>
        </w:rPr>
        <w:t xml:space="preserve">  </w:t>
      </w:r>
      <w:r>
        <w:rPr>
          <w:rFonts w:hint="eastAsia"/>
          <w:lang w:eastAsia="zh-CN"/>
        </w:rPr>
        <w:t xml:space="preserve">3GPP RAN1 R1-161622, </w:t>
      </w:r>
      <w:r>
        <w:rPr>
          <w:lang w:eastAsia="zh-CN"/>
        </w:rPr>
        <w:t>“</w:t>
      </w:r>
      <w:r w:rsidRPr="002749A9">
        <w:rPr>
          <w:lang w:eastAsia="zh-CN"/>
        </w:rPr>
        <w:t>Spatial consistency modeling in drop based model</w:t>
      </w:r>
      <w:r>
        <w:rPr>
          <w:lang w:eastAsia="zh-CN"/>
        </w:rPr>
        <w:t xml:space="preserve">”, </w:t>
      </w:r>
      <w:r w:rsidRPr="002749A9">
        <w:rPr>
          <w:lang w:eastAsia="zh-CN"/>
        </w:rPr>
        <w:t>Intel Corporation, Ericsson, Huawei, HiSilicon, Nokia Networks, Samsung, AT&amp;T, CMCC, KT Corporation, NTT DOCOMO, Qualcomm</w:t>
      </w:r>
      <w:r>
        <w:rPr>
          <w:lang w:eastAsia="zh-CN"/>
        </w:rPr>
        <w:t>, Mar. 2016.</w:t>
      </w:r>
    </w:p>
    <w:sectPr w:rsidR="00CE2499"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C75" w:rsidRDefault="006C5C75">
      <w:r>
        <w:separator/>
      </w:r>
    </w:p>
  </w:endnote>
  <w:endnote w:type="continuationSeparator" w:id="0">
    <w:p w:rsidR="006C5C75" w:rsidRDefault="006C5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C75" w:rsidRDefault="006C5C75">
      <w:r>
        <w:separator/>
      </w:r>
    </w:p>
  </w:footnote>
  <w:footnote w:type="continuationSeparator" w:id="0">
    <w:p w:rsidR="006C5C75" w:rsidRDefault="006C5C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7032A0E"/>
    <w:multiLevelType w:val="singleLevel"/>
    <w:tmpl w:val="62F26836"/>
    <w:lvl w:ilvl="0">
      <w:start w:val="1"/>
      <w:numFmt w:val="decimal"/>
      <w:pStyle w:val="20"/>
      <w:lvlText w:val="%1."/>
      <w:lvlJc w:val="left"/>
      <w:pPr>
        <w:tabs>
          <w:tab w:val="num" w:pos="720"/>
        </w:tabs>
        <w:ind w:left="720" w:hanging="360"/>
      </w:pPr>
      <w:rPr>
        <w:rFonts w:hint="default"/>
        <w:i w:val="0"/>
      </w:rPr>
    </w:lvl>
  </w:abstractNum>
  <w:abstractNum w:abstractNumId="3" w15:restartNumberingAfterBreak="0">
    <w:nsid w:val="086F4C78"/>
    <w:multiLevelType w:val="hybridMultilevel"/>
    <w:tmpl w:val="6D8AA060"/>
    <w:lvl w:ilvl="0" w:tplc="04090001">
      <w:start w:val="1"/>
      <w:numFmt w:val="decimal"/>
      <w:lvlText w:val="[%1]"/>
      <w:lvlJc w:val="left"/>
      <w:pPr>
        <w:tabs>
          <w:tab w:val="num" w:pos="1107"/>
        </w:tabs>
        <w:ind w:left="1107" w:hanging="567"/>
      </w:pPr>
      <w:rPr>
        <w:rFonts w:hint="eastAsia"/>
      </w:rPr>
    </w:lvl>
    <w:lvl w:ilvl="1" w:tplc="8C12362C">
      <w:start w:val="1"/>
      <w:numFmt w:val="decimal"/>
      <w:pStyle w:val="Reference"/>
      <w:lvlText w:val="[%2]"/>
      <w:lvlJc w:val="left"/>
      <w:pPr>
        <w:tabs>
          <w:tab w:val="num" w:pos="1107"/>
        </w:tabs>
        <w:ind w:left="1107" w:hanging="567"/>
      </w:pPr>
      <w:rPr>
        <w:rFonts w:hint="eastAsia"/>
      </w:rPr>
    </w:lvl>
    <w:lvl w:ilvl="2" w:tplc="04090005">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 w15:restartNumberingAfterBreak="0">
    <w:nsid w:val="08944CE7"/>
    <w:multiLevelType w:val="multilevel"/>
    <w:tmpl w:val="E9EE0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7B326E"/>
    <w:multiLevelType w:val="hybridMultilevel"/>
    <w:tmpl w:val="CBCA8E48"/>
    <w:lvl w:ilvl="0" w:tplc="957E91EE">
      <w:start w:val="1"/>
      <w:numFmt w:val="lowerRoman"/>
      <w:lvlText w:val="%1)"/>
      <w:lvlJc w:val="left"/>
      <w:pPr>
        <w:ind w:left="1020" w:hanging="72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 w15:restartNumberingAfterBreak="0">
    <w:nsid w:val="20144684"/>
    <w:multiLevelType w:val="hybridMultilevel"/>
    <w:tmpl w:val="CBCA8E48"/>
    <w:lvl w:ilvl="0" w:tplc="957E91EE">
      <w:start w:val="1"/>
      <w:numFmt w:val="lowerRoman"/>
      <w:lvlText w:val="%1)"/>
      <w:lvlJc w:val="left"/>
      <w:pPr>
        <w:ind w:left="1020" w:hanging="72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 w15:restartNumberingAfterBreak="0">
    <w:nsid w:val="2D427725"/>
    <w:multiLevelType w:val="hybridMultilevel"/>
    <w:tmpl w:val="39C239E2"/>
    <w:lvl w:ilvl="0" w:tplc="93A80D5C">
      <w:start w:val="1"/>
      <w:numFmt w:val="lowerLetter"/>
      <w:pStyle w:val="21"/>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32511782"/>
    <w:multiLevelType w:val="hybridMultilevel"/>
    <w:tmpl w:val="126AE9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557C1"/>
    <w:multiLevelType w:val="multilevel"/>
    <w:tmpl w:val="04FA234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5565438"/>
    <w:multiLevelType w:val="hybridMultilevel"/>
    <w:tmpl w:val="3426072C"/>
    <w:lvl w:ilvl="0" w:tplc="9DF8DDC2">
      <w:start w:val="1"/>
      <w:numFmt w:val="bullet"/>
      <w:lvlText w:val=""/>
      <w:lvlJc w:val="left"/>
      <w:pPr>
        <w:ind w:left="720" w:hanging="360"/>
      </w:pPr>
      <w:rPr>
        <w:rFonts w:ascii="Symbol" w:hAnsi="Symbol" w:hint="default"/>
      </w:rPr>
    </w:lvl>
    <w:lvl w:ilvl="1" w:tplc="F31637E2">
      <w:start w:val="1"/>
      <w:numFmt w:val="bullet"/>
      <w:lvlText w:val="o"/>
      <w:lvlJc w:val="left"/>
      <w:pPr>
        <w:ind w:left="1440" w:hanging="360"/>
      </w:pPr>
      <w:rPr>
        <w:rFonts w:ascii="Courier New" w:hAnsi="Courier New" w:cs="Courier New" w:hint="default"/>
      </w:rPr>
    </w:lvl>
    <w:lvl w:ilvl="2" w:tplc="59DE23AC" w:tentative="1">
      <w:start w:val="1"/>
      <w:numFmt w:val="bullet"/>
      <w:lvlText w:val=""/>
      <w:lvlJc w:val="left"/>
      <w:pPr>
        <w:ind w:left="2160" w:hanging="360"/>
      </w:pPr>
      <w:rPr>
        <w:rFonts w:ascii="Wingdings" w:hAnsi="Wingdings" w:hint="default"/>
      </w:rPr>
    </w:lvl>
    <w:lvl w:ilvl="3" w:tplc="D15400BC" w:tentative="1">
      <w:start w:val="1"/>
      <w:numFmt w:val="bullet"/>
      <w:lvlText w:val=""/>
      <w:lvlJc w:val="left"/>
      <w:pPr>
        <w:ind w:left="2880" w:hanging="360"/>
      </w:pPr>
      <w:rPr>
        <w:rFonts w:ascii="Symbol" w:hAnsi="Symbol" w:hint="default"/>
      </w:rPr>
    </w:lvl>
    <w:lvl w:ilvl="4" w:tplc="A75A9398" w:tentative="1">
      <w:start w:val="1"/>
      <w:numFmt w:val="bullet"/>
      <w:lvlText w:val="o"/>
      <w:lvlJc w:val="left"/>
      <w:pPr>
        <w:ind w:left="3600" w:hanging="360"/>
      </w:pPr>
      <w:rPr>
        <w:rFonts w:ascii="Courier New" w:hAnsi="Courier New" w:cs="Courier New" w:hint="default"/>
      </w:rPr>
    </w:lvl>
    <w:lvl w:ilvl="5" w:tplc="C596AD2A" w:tentative="1">
      <w:start w:val="1"/>
      <w:numFmt w:val="bullet"/>
      <w:lvlText w:val=""/>
      <w:lvlJc w:val="left"/>
      <w:pPr>
        <w:ind w:left="4320" w:hanging="360"/>
      </w:pPr>
      <w:rPr>
        <w:rFonts w:ascii="Wingdings" w:hAnsi="Wingdings" w:hint="default"/>
      </w:rPr>
    </w:lvl>
    <w:lvl w:ilvl="6" w:tplc="97D41948" w:tentative="1">
      <w:start w:val="1"/>
      <w:numFmt w:val="bullet"/>
      <w:lvlText w:val=""/>
      <w:lvlJc w:val="left"/>
      <w:pPr>
        <w:ind w:left="5040" w:hanging="360"/>
      </w:pPr>
      <w:rPr>
        <w:rFonts w:ascii="Symbol" w:hAnsi="Symbol" w:hint="default"/>
      </w:rPr>
    </w:lvl>
    <w:lvl w:ilvl="7" w:tplc="5FBAF342" w:tentative="1">
      <w:start w:val="1"/>
      <w:numFmt w:val="bullet"/>
      <w:lvlText w:val="o"/>
      <w:lvlJc w:val="left"/>
      <w:pPr>
        <w:ind w:left="5760" w:hanging="360"/>
      </w:pPr>
      <w:rPr>
        <w:rFonts w:ascii="Courier New" w:hAnsi="Courier New" w:cs="Courier New" w:hint="default"/>
      </w:rPr>
    </w:lvl>
    <w:lvl w:ilvl="8" w:tplc="B85ADFDC" w:tentative="1">
      <w:start w:val="1"/>
      <w:numFmt w:val="bullet"/>
      <w:lvlText w:val=""/>
      <w:lvlJc w:val="left"/>
      <w:pPr>
        <w:ind w:left="6480" w:hanging="360"/>
      </w:pPr>
      <w:rPr>
        <w:rFonts w:ascii="Wingdings" w:hAnsi="Wingdings" w:hint="default"/>
      </w:rPr>
    </w:lvl>
  </w:abstractNum>
  <w:abstractNum w:abstractNumId="11" w15:restartNumberingAfterBreak="0">
    <w:nsid w:val="45FE7734"/>
    <w:multiLevelType w:val="hybridMultilevel"/>
    <w:tmpl w:val="BBA64A96"/>
    <w:lvl w:ilvl="0" w:tplc="A4D60E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08090001">
      <w:start w:val="1"/>
      <w:numFmt w:val="bullet"/>
      <w:pStyle w:val="30"/>
      <w:lvlText w:val="-"/>
      <w:lvlJc w:val="left"/>
      <w:pPr>
        <w:tabs>
          <w:tab w:val="num" w:pos="1077"/>
        </w:tabs>
        <w:ind w:left="1077" w:hanging="397"/>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7C006B"/>
    <w:multiLevelType w:val="hybridMultilevel"/>
    <w:tmpl w:val="126AE9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5510D1"/>
    <w:multiLevelType w:val="hybridMultilevel"/>
    <w:tmpl w:val="1F32146A"/>
    <w:lvl w:ilvl="0" w:tplc="6574A7DC">
      <w:start w:val="1"/>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3"/>
  </w:num>
  <w:num w:numId="4">
    <w:abstractNumId w:val="0"/>
  </w:num>
  <w:num w:numId="5">
    <w:abstractNumId w:val="1"/>
  </w:num>
  <w:num w:numId="6">
    <w:abstractNumId w:val="7"/>
  </w:num>
  <w:num w:numId="7">
    <w:abstractNumId w:val="12"/>
  </w:num>
  <w:num w:numId="8">
    <w:abstractNumId w:val="10"/>
  </w:num>
  <w:num w:numId="9">
    <w:abstractNumId w:val="2"/>
  </w:num>
  <w:num w:numId="10">
    <w:abstractNumId w:val="5"/>
  </w:num>
  <w:num w:numId="11">
    <w:abstractNumId w:val="14"/>
  </w:num>
  <w:num w:numId="12">
    <w:abstractNumId w:val="8"/>
  </w:num>
  <w:num w:numId="13">
    <w:abstractNumId w:val="11"/>
  </w:num>
  <w:num w:numId="14">
    <w:abstractNumId w:val="6"/>
  </w:num>
  <w:num w:numId="15">
    <w:abstractNumId w:val="13"/>
  </w:num>
  <w:num w:numId="1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1C"/>
    <w:rsid w:val="00000922"/>
    <w:rsid w:val="00000AB1"/>
    <w:rsid w:val="00000D04"/>
    <w:rsid w:val="00000DB2"/>
    <w:rsid w:val="00001023"/>
    <w:rsid w:val="00001E27"/>
    <w:rsid w:val="00001EF6"/>
    <w:rsid w:val="00002079"/>
    <w:rsid w:val="00002893"/>
    <w:rsid w:val="000028C5"/>
    <w:rsid w:val="00002B3B"/>
    <w:rsid w:val="0000318F"/>
    <w:rsid w:val="000033A3"/>
    <w:rsid w:val="00003605"/>
    <w:rsid w:val="00003C56"/>
    <w:rsid w:val="00003EC2"/>
    <w:rsid w:val="000040A9"/>
    <w:rsid w:val="000043C2"/>
    <w:rsid w:val="000043EC"/>
    <w:rsid w:val="0000458E"/>
    <w:rsid w:val="00004E70"/>
    <w:rsid w:val="00005E93"/>
    <w:rsid w:val="00005F18"/>
    <w:rsid w:val="0000602F"/>
    <w:rsid w:val="0000608A"/>
    <w:rsid w:val="0000676E"/>
    <w:rsid w:val="00006F3B"/>
    <w:rsid w:val="000072B6"/>
    <w:rsid w:val="00007813"/>
    <w:rsid w:val="000108E9"/>
    <w:rsid w:val="000109E6"/>
    <w:rsid w:val="00010ABF"/>
    <w:rsid w:val="00010AC6"/>
    <w:rsid w:val="00011A54"/>
    <w:rsid w:val="00011F67"/>
    <w:rsid w:val="000121C3"/>
    <w:rsid w:val="0001241C"/>
    <w:rsid w:val="0001253A"/>
    <w:rsid w:val="00012862"/>
    <w:rsid w:val="000128E6"/>
    <w:rsid w:val="00012A12"/>
    <w:rsid w:val="000134B5"/>
    <w:rsid w:val="00013840"/>
    <w:rsid w:val="000138F4"/>
    <w:rsid w:val="000144F1"/>
    <w:rsid w:val="00014AA3"/>
    <w:rsid w:val="000158ED"/>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5C98"/>
    <w:rsid w:val="00025DC0"/>
    <w:rsid w:val="000268FF"/>
    <w:rsid w:val="00026B70"/>
    <w:rsid w:val="00026D4B"/>
    <w:rsid w:val="000274ED"/>
    <w:rsid w:val="000275C6"/>
    <w:rsid w:val="00027AD6"/>
    <w:rsid w:val="00027ED6"/>
    <w:rsid w:val="0003024C"/>
    <w:rsid w:val="00030976"/>
    <w:rsid w:val="000309EA"/>
    <w:rsid w:val="00031278"/>
    <w:rsid w:val="000313F0"/>
    <w:rsid w:val="00031ADB"/>
    <w:rsid w:val="00031F49"/>
    <w:rsid w:val="00032056"/>
    <w:rsid w:val="000328CA"/>
    <w:rsid w:val="00032E40"/>
    <w:rsid w:val="000334A1"/>
    <w:rsid w:val="000336F3"/>
    <w:rsid w:val="0003376B"/>
    <w:rsid w:val="000339ED"/>
    <w:rsid w:val="00033AE9"/>
    <w:rsid w:val="00033F37"/>
    <w:rsid w:val="00034676"/>
    <w:rsid w:val="000346E6"/>
    <w:rsid w:val="00035238"/>
    <w:rsid w:val="000352B3"/>
    <w:rsid w:val="00036C55"/>
    <w:rsid w:val="0003717F"/>
    <w:rsid w:val="00037216"/>
    <w:rsid w:val="000373EF"/>
    <w:rsid w:val="0004023E"/>
    <w:rsid w:val="0004024B"/>
    <w:rsid w:val="0004133A"/>
    <w:rsid w:val="00041C57"/>
    <w:rsid w:val="00041F73"/>
    <w:rsid w:val="0004202B"/>
    <w:rsid w:val="00042720"/>
    <w:rsid w:val="0004290B"/>
    <w:rsid w:val="00043229"/>
    <w:rsid w:val="000434B7"/>
    <w:rsid w:val="000435C9"/>
    <w:rsid w:val="000435E4"/>
    <w:rsid w:val="00043641"/>
    <w:rsid w:val="00043799"/>
    <w:rsid w:val="0004483A"/>
    <w:rsid w:val="00044E41"/>
    <w:rsid w:val="000452CE"/>
    <w:rsid w:val="00046796"/>
    <w:rsid w:val="000467FD"/>
    <w:rsid w:val="00046AAF"/>
    <w:rsid w:val="00047225"/>
    <w:rsid w:val="00047E60"/>
    <w:rsid w:val="00047FDE"/>
    <w:rsid w:val="000504E6"/>
    <w:rsid w:val="00052386"/>
    <w:rsid w:val="00052AD2"/>
    <w:rsid w:val="000530DF"/>
    <w:rsid w:val="00053541"/>
    <w:rsid w:val="00053A5D"/>
    <w:rsid w:val="00053F54"/>
    <w:rsid w:val="00054E0C"/>
    <w:rsid w:val="00054E40"/>
    <w:rsid w:val="0005541D"/>
    <w:rsid w:val="000555D7"/>
    <w:rsid w:val="000565C8"/>
    <w:rsid w:val="00057DC8"/>
    <w:rsid w:val="00060231"/>
    <w:rsid w:val="0006045C"/>
    <w:rsid w:val="00060AED"/>
    <w:rsid w:val="000612E1"/>
    <w:rsid w:val="000614FE"/>
    <w:rsid w:val="00061F3E"/>
    <w:rsid w:val="00061FD2"/>
    <w:rsid w:val="00062091"/>
    <w:rsid w:val="00062A4F"/>
    <w:rsid w:val="00063F01"/>
    <w:rsid w:val="00063F42"/>
    <w:rsid w:val="00063F5E"/>
    <w:rsid w:val="000649F3"/>
    <w:rsid w:val="00065D38"/>
    <w:rsid w:val="000661FA"/>
    <w:rsid w:val="00066367"/>
    <w:rsid w:val="00066416"/>
    <w:rsid w:val="00066DEB"/>
    <w:rsid w:val="00067571"/>
    <w:rsid w:val="00067DD1"/>
    <w:rsid w:val="0007006A"/>
    <w:rsid w:val="00070447"/>
    <w:rsid w:val="0007061D"/>
    <w:rsid w:val="000706E7"/>
    <w:rsid w:val="00070992"/>
    <w:rsid w:val="00070EF8"/>
    <w:rsid w:val="00070FFE"/>
    <w:rsid w:val="00071192"/>
    <w:rsid w:val="000713A7"/>
    <w:rsid w:val="000713D8"/>
    <w:rsid w:val="00071733"/>
    <w:rsid w:val="00071D8B"/>
    <w:rsid w:val="00072129"/>
    <w:rsid w:val="00072A80"/>
    <w:rsid w:val="000731A0"/>
    <w:rsid w:val="000736C1"/>
    <w:rsid w:val="00073797"/>
    <w:rsid w:val="00073A04"/>
    <w:rsid w:val="00073DEC"/>
    <w:rsid w:val="00073EDF"/>
    <w:rsid w:val="000745AA"/>
    <w:rsid w:val="000746B0"/>
    <w:rsid w:val="00074E86"/>
    <w:rsid w:val="00074E9C"/>
    <w:rsid w:val="00075109"/>
    <w:rsid w:val="00075C69"/>
    <w:rsid w:val="00076097"/>
    <w:rsid w:val="00076541"/>
    <w:rsid w:val="00076F87"/>
    <w:rsid w:val="000772F4"/>
    <w:rsid w:val="000776EB"/>
    <w:rsid w:val="00080BB5"/>
    <w:rsid w:val="00081709"/>
    <w:rsid w:val="000823B0"/>
    <w:rsid w:val="0008335B"/>
    <w:rsid w:val="00083379"/>
    <w:rsid w:val="00083587"/>
    <w:rsid w:val="0008374F"/>
    <w:rsid w:val="00083838"/>
    <w:rsid w:val="00083B6A"/>
    <w:rsid w:val="0008471E"/>
    <w:rsid w:val="00084F87"/>
    <w:rsid w:val="000851E9"/>
    <w:rsid w:val="000856B9"/>
    <w:rsid w:val="00085DBE"/>
    <w:rsid w:val="00085E04"/>
    <w:rsid w:val="00086166"/>
    <w:rsid w:val="0008645B"/>
    <w:rsid w:val="0008661A"/>
    <w:rsid w:val="00086800"/>
    <w:rsid w:val="00086FEC"/>
    <w:rsid w:val="0008740C"/>
    <w:rsid w:val="00087913"/>
    <w:rsid w:val="00087AF5"/>
    <w:rsid w:val="00087C4F"/>
    <w:rsid w:val="000902DC"/>
    <w:rsid w:val="000906A0"/>
    <w:rsid w:val="000911AE"/>
    <w:rsid w:val="000916C1"/>
    <w:rsid w:val="00091A32"/>
    <w:rsid w:val="00091F60"/>
    <w:rsid w:val="00092146"/>
    <w:rsid w:val="00092C34"/>
    <w:rsid w:val="00092C64"/>
    <w:rsid w:val="00093697"/>
    <w:rsid w:val="00093916"/>
    <w:rsid w:val="00093D42"/>
    <w:rsid w:val="00094A16"/>
    <w:rsid w:val="00094C5A"/>
    <w:rsid w:val="00094DE4"/>
    <w:rsid w:val="00094DE6"/>
    <w:rsid w:val="00096348"/>
    <w:rsid w:val="00096356"/>
    <w:rsid w:val="000965E5"/>
    <w:rsid w:val="00096753"/>
    <w:rsid w:val="00097C99"/>
    <w:rsid w:val="00097FCB"/>
    <w:rsid w:val="000A0740"/>
    <w:rsid w:val="000A0F14"/>
    <w:rsid w:val="000A1441"/>
    <w:rsid w:val="000A1584"/>
    <w:rsid w:val="000A1A06"/>
    <w:rsid w:val="000A1B60"/>
    <w:rsid w:val="000A1C93"/>
    <w:rsid w:val="000A1D3A"/>
    <w:rsid w:val="000A20C4"/>
    <w:rsid w:val="000A21B4"/>
    <w:rsid w:val="000A2CC7"/>
    <w:rsid w:val="000A2ED6"/>
    <w:rsid w:val="000A338C"/>
    <w:rsid w:val="000A34E3"/>
    <w:rsid w:val="000A3E17"/>
    <w:rsid w:val="000A4205"/>
    <w:rsid w:val="000A443F"/>
    <w:rsid w:val="000A4A19"/>
    <w:rsid w:val="000A5100"/>
    <w:rsid w:val="000A5A8F"/>
    <w:rsid w:val="000A5B59"/>
    <w:rsid w:val="000A6032"/>
    <w:rsid w:val="000A6351"/>
    <w:rsid w:val="000A63D6"/>
    <w:rsid w:val="000A6710"/>
    <w:rsid w:val="000A70DC"/>
    <w:rsid w:val="000A7888"/>
    <w:rsid w:val="000A7B38"/>
    <w:rsid w:val="000A7F5B"/>
    <w:rsid w:val="000B0343"/>
    <w:rsid w:val="000B208C"/>
    <w:rsid w:val="000B274F"/>
    <w:rsid w:val="000B27C5"/>
    <w:rsid w:val="000B2985"/>
    <w:rsid w:val="000B2C88"/>
    <w:rsid w:val="000B3065"/>
    <w:rsid w:val="000B3342"/>
    <w:rsid w:val="000B3DCA"/>
    <w:rsid w:val="000B3F4E"/>
    <w:rsid w:val="000B439F"/>
    <w:rsid w:val="000B5016"/>
    <w:rsid w:val="000B51FA"/>
    <w:rsid w:val="000B5905"/>
    <w:rsid w:val="000B5975"/>
    <w:rsid w:val="000B6E2C"/>
    <w:rsid w:val="000B76C5"/>
    <w:rsid w:val="000B7A10"/>
    <w:rsid w:val="000B7C48"/>
    <w:rsid w:val="000C096C"/>
    <w:rsid w:val="000C0DFC"/>
    <w:rsid w:val="000C115D"/>
    <w:rsid w:val="000C148A"/>
    <w:rsid w:val="000C1535"/>
    <w:rsid w:val="000C1D16"/>
    <w:rsid w:val="000C252B"/>
    <w:rsid w:val="000C2F06"/>
    <w:rsid w:val="000C2F81"/>
    <w:rsid w:val="000C2FBD"/>
    <w:rsid w:val="000C3145"/>
    <w:rsid w:val="000C3B0C"/>
    <w:rsid w:val="000C422D"/>
    <w:rsid w:val="000C5974"/>
    <w:rsid w:val="000C5F91"/>
    <w:rsid w:val="000C6025"/>
    <w:rsid w:val="000C6681"/>
    <w:rsid w:val="000C67F6"/>
    <w:rsid w:val="000C695E"/>
    <w:rsid w:val="000C77EF"/>
    <w:rsid w:val="000C7821"/>
    <w:rsid w:val="000C7871"/>
    <w:rsid w:val="000D0273"/>
    <w:rsid w:val="000D0565"/>
    <w:rsid w:val="000D0E4E"/>
    <w:rsid w:val="000D113C"/>
    <w:rsid w:val="000D12D1"/>
    <w:rsid w:val="000D159A"/>
    <w:rsid w:val="000D16D5"/>
    <w:rsid w:val="000D203B"/>
    <w:rsid w:val="000D20AC"/>
    <w:rsid w:val="000D210F"/>
    <w:rsid w:val="000D22CC"/>
    <w:rsid w:val="000D2A36"/>
    <w:rsid w:val="000D32BA"/>
    <w:rsid w:val="000D36AE"/>
    <w:rsid w:val="000D38A1"/>
    <w:rsid w:val="000D38DD"/>
    <w:rsid w:val="000D3F5E"/>
    <w:rsid w:val="000D3FF9"/>
    <w:rsid w:val="000D4C4E"/>
    <w:rsid w:val="000D5077"/>
    <w:rsid w:val="000D5362"/>
    <w:rsid w:val="000D5746"/>
    <w:rsid w:val="000D57F8"/>
    <w:rsid w:val="000D5851"/>
    <w:rsid w:val="000D5C60"/>
    <w:rsid w:val="000D5D6F"/>
    <w:rsid w:val="000D64FE"/>
    <w:rsid w:val="000D71E2"/>
    <w:rsid w:val="000D738D"/>
    <w:rsid w:val="000D73A5"/>
    <w:rsid w:val="000E01F5"/>
    <w:rsid w:val="000E07D6"/>
    <w:rsid w:val="000E0E51"/>
    <w:rsid w:val="000E1380"/>
    <w:rsid w:val="000E18DF"/>
    <w:rsid w:val="000E224F"/>
    <w:rsid w:val="000E2288"/>
    <w:rsid w:val="000E2515"/>
    <w:rsid w:val="000E33E6"/>
    <w:rsid w:val="000E3765"/>
    <w:rsid w:val="000E4791"/>
    <w:rsid w:val="000E4984"/>
    <w:rsid w:val="000E4F23"/>
    <w:rsid w:val="000E50F5"/>
    <w:rsid w:val="000E565C"/>
    <w:rsid w:val="000E59A0"/>
    <w:rsid w:val="000E7081"/>
    <w:rsid w:val="000E7937"/>
    <w:rsid w:val="000E7A84"/>
    <w:rsid w:val="000F06E1"/>
    <w:rsid w:val="000F15BC"/>
    <w:rsid w:val="000F180A"/>
    <w:rsid w:val="000F1C92"/>
    <w:rsid w:val="000F275B"/>
    <w:rsid w:val="000F2EEE"/>
    <w:rsid w:val="000F2FC1"/>
    <w:rsid w:val="000F3662"/>
    <w:rsid w:val="000F3697"/>
    <w:rsid w:val="000F3E5F"/>
    <w:rsid w:val="000F428B"/>
    <w:rsid w:val="000F42C2"/>
    <w:rsid w:val="000F4E03"/>
    <w:rsid w:val="000F5083"/>
    <w:rsid w:val="000F5378"/>
    <w:rsid w:val="000F5D93"/>
    <w:rsid w:val="000F69C6"/>
    <w:rsid w:val="000F6EAD"/>
    <w:rsid w:val="000F76F9"/>
    <w:rsid w:val="000F7F58"/>
    <w:rsid w:val="00100128"/>
    <w:rsid w:val="0010064B"/>
    <w:rsid w:val="00100E3F"/>
    <w:rsid w:val="00100FF3"/>
    <w:rsid w:val="00101586"/>
    <w:rsid w:val="00101865"/>
    <w:rsid w:val="00101B8F"/>
    <w:rsid w:val="00101C5E"/>
    <w:rsid w:val="001026CA"/>
    <w:rsid w:val="00102D51"/>
    <w:rsid w:val="0010359A"/>
    <w:rsid w:val="001043C2"/>
    <w:rsid w:val="001043E1"/>
    <w:rsid w:val="00104CA6"/>
    <w:rsid w:val="0010505A"/>
    <w:rsid w:val="001057EF"/>
    <w:rsid w:val="00105CC7"/>
    <w:rsid w:val="001068FA"/>
    <w:rsid w:val="00107039"/>
    <w:rsid w:val="001075EB"/>
    <w:rsid w:val="00107779"/>
    <w:rsid w:val="001078C2"/>
    <w:rsid w:val="00107E1C"/>
    <w:rsid w:val="00110243"/>
    <w:rsid w:val="00110FFD"/>
    <w:rsid w:val="00111235"/>
    <w:rsid w:val="001112C4"/>
    <w:rsid w:val="0011130B"/>
    <w:rsid w:val="00111347"/>
    <w:rsid w:val="00111444"/>
    <w:rsid w:val="00111723"/>
    <w:rsid w:val="00111DD7"/>
    <w:rsid w:val="001121AE"/>
    <w:rsid w:val="00112928"/>
    <w:rsid w:val="001129B5"/>
    <w:rsid w:val="00112E8A"/>
    <w:rsid w:val="001141E3"/>
    <w:rsid w:val="001144DF"/>
    <w:rsid w:val="0011557B"/>
    <w:rsid w:val="001163DF"/>
    <w:rsid w:val="00116711"/>
    <w:rsid w:val="00116806"/>
    <w:rsid w:val="00116E45"/>
    <w:rsid w:val="00117C85"/>
    <w:rsid w:val="00120B13"/>
    <w:rsid w:val="00121BEB"/>
    <w:rsid w:val="00122457"/>
    <w:rsid w:val="00123121"/>
    <w:rsid w:val="00123538"/>
    <w:rsid w:val="001235B7"/>
    <w:rsid w:val="00124463"/>
    <w:rsid w:val="0012484D"/>
    <w:rsid w:val="00124B31"/>
    <w:rsid w:val="00124D84"/>
    <w:rsid w:val="001250DD"/>
    <w:rsid w:val="00125660"/>
    <w:rsid w:val="00125733"/>
    <w:rsid w:val="0012587E"/>
    <w:rsid w:val="00125B70"/>
    <w:rsid w:val="001263AA"/>
    <w:rsid w:val="00126A17"/>
    <w:rsid w:val="00127325"/>
    <w:rsid w:val="00127CCF"/>
    <w:rsid w:val="00127F8B"/>
    <w:rsid w:val="001303B0"/>
    <w:rsid w:val="00130779"/>
    <w:rsid w:val="001307A1"/>
    <w:rsid w:val="001308EC"/>
    <w:rsid w:val="00131514"/>
    <w:rsid w:val="00131BFE"/>
    <w:rsid w:val="001321D3"/>
    <w:rsid w:val="001323B6"/>
    <w:rsid w:val="00132D48"/>
    <w:rsid w:val="00132FA0"/>
    <w:rsid w:val="00133599"/>
    <w:rsid w:val="00133BF7"/>
    <w:rsid w:val="00133DB1"/>
    <w:rsid w:val="00133FD2"/>
    <w:rsid w:val="001345A2"/>
    <w:rsid w:val="00134939"/>
    <w:rsid w:val="001349B6"/>
    <w:rsid w:val="00134B88"/>
    <w:rsid w:val="00134C28"/>
    <w:rsid w:val="00135B16"/>
    <w:rsid w:val="001365EE"/>
    <w:rsid w:val="00136641"/>
    <w:rsid w:val="001367A0"/>
    <w:rsid w:val="00136A23"/>
    <w:rsid w:val="00136B99"/>
    <w:rsid w:val="00137245"/>
    <w:rsid w:val="001379D4"/>
    <w:rsid w:val="001400F0"/>
    <w:rsid w:val="0014063E"/>
    <w:rsid w:val="00140833"/>
    <w:rsid w:val="0014087D"/>
    <w:rsid w:val="00140CA0"/>
    <w:rsid w:val="00140F74"/>
    <w:rsid w:val="00141191"/>
    <w:rsid w:val="001414C2"/>
    <w:rsid w:val="0014159C"/>
    <w:rsid w:val="00141ADC"/>
    <w:rsid w:val="00141B23"/>
    <w:rsid w:val="00141D0D"/>
    <w:rsid w:val="00142665"/>
    <w:rsid w:val="001430E0"/>
    <w:rsid w:val="00143125"/>
    <w:rsid w:val="0014384A"/>
    <w:rsid w:val="00143AAB"/>
    <w:rsid w:val="0014450F"/>
    <w:rsid w:val="0014496A"/>
    <w:rsid w:val="00144D8F"/>
    <w:rsid w:val="00145A7C"/>
    <w:rsid w:val="00145C74"/>
    <w:rsid w:val="00145E06"/>
    <w:rsid w:val="001462E9"/>
    <w:rsid w:val="00146661"/>
    <w:rsid w:val="00146E32"/>
    <w:rsid w:val="001477EE"/>
    <w:rsid w:val="00147CF5"/>
    <w:rsid w:val="00151619"/>
    <w:rsid w:val="0015175E"/>
    <w:rsid w:val="001525D5"/>
    <w:rsid w:val="001526B8"/>
    <w:rsid w:val="00152835"/>
    <w:rsid w:val="00152D45"/>
    <w:rsid w:val="0015387A"/>
    <w:rsid w:val="00153C31"/>
    <w:rsid w:val="00155927"/>
    <w:rsid w:val="001559FA"/>
    <w:rsid w:val="00156374"/>
    <w:rsid w:val="001566C8"/>
    <w:rsid w:val="0015682B"/>
    <w:rsid w:val="00157285"/>
    <w:rsid w:val="00157478"/>
    <w:rsid w:val="001577D8"/>
    <w:rsid w:val="0015790F"/>
    <w:rsid w:val="00157B75"/>
    <w:rsid w:val="00157FC3"/>
    <w:rsid w:val="00160318"/>
    <w:rsid w:val="00160739"/>
    <w:rsid w:val="00160A60"/>
    <w:rsid w:val="00161879"/>
    <w:rsid w:val="0016271E"/>
    <w:rsid w:val="00162734"/>
    <w:rsid w:val="00162D20"/>
    <w:rsid w:val="00162D7A"/>
    <w:rsid w:val="00162DED"/>
    <w:rsid w:val="001636E0"/>
    <w:rsid w:val="00163C5F"/>
    <w:rsid w:val="00164DAB"/>
    <w:rsid w:val="00164E3E"/>
    <w:rsid w:val="001651A8"/>
    <w:rsid w:val="00165BBB"/>
    <w:rsid w:val="00165CF9"/>
    <w:rsid w:val="00165F53"/>
    <w:rsid w:val="0016613F"/>
    <w:rsid w:val="00166215"/>
    <w:rsid w:val="00166591"/>
    <w:rsid w:val="0016759A"/>
    <w:rsid w:val="0017068C"/>
    <w:rsid w:val="00171143"/>
    <w:rsid w:val="001715BF"/>
    <w:rsid w:val="001716D6"/>
    <w:rsid w:val="00171ECD"/>
    <w:rsid w:val="0017211C"/>
    <w:rsid w:val="00172864"/>
    <w:rsid w:val="00172B82"/>
    <w:rsid w:val="00172EFA"/>
    <w:rsid w:val="001732FD"/>
    <w:rsid w:val="00173608"/>
    <w:rsid w:val="001737CF"/>
    <w:rsid w:val="00174386"/>
    <w:rsid w:val="001745EC"/>
    <w:rsid w:val="001747B7"/>
    <w:rsid w:val="00175C30"/>
    <w:rsid w:val="00175DA1"/>
    <w:rsid w:val="001762E0"/>
    <w:rsid w:val="00176BD6"/>
    <w:rsid w:val="00177069"/>
    <w:rsid w:val="00177FC1"/>
    <w:rsid w:val="00180634"/>
    <w:rsid w:val="001806FA"/>
    <w:rsid w:val="001809AE"/>
    <w:rsid w:val="001814E7"/>
    <w:rsid w:val="001815A2"/>
    <w:rsid w:val="001818D1"/>
    <w:rsid w:val="00181D55"/>
    <w:rsid w:val="00181FC1"/>
    <w:rsid w:val="00182121"/>
    <w:rsid w:val="00182C7D"/>
    <w:rsid w:val="00183034"/>
    <w:rsid w:val="001830F7"/>
    <w:rsid w:val="00183EE6"/>
    <w:rsid w:val="00184568"/>
    <w:rsid w:val="0018588A"/>
    <w:rsid w:val="00185FA5"/>
    <w:rsid w:val="00186000"/>
    <w:rsid w:val="00186277"/>
    <w:rsid w:val="00187252"/>
    <w:rsid w:val="00187C4E"/>
    <w:rsid w:val="00191C91"/>
    <w:rsid w:val="0019245F"/>
    <w:rsid w:val="00192D6B"/>
    <w:rsid w:val="00192DD9"/>
    <w:rsid w:val="00192F66"/>
    <w:rsid w:val="00193C06"/>
    <w:rsid w:val="00193EBB"/>
    <w:rsid w:val="0019417B"/>
    <w:rsid w:val="00194339"/>
    <w:rsid w:val="001943AF"/>
    <w:rsid w:val="00194848"/>
    <w:rsid w:val="00194A09"/>
    <w:rsid w:val="00194F2D"/>
    <w:rsid w:val="00195346"/>
    <w:rsid w:val="0019564D"/>
    <w:rsid w:val="001958EA"/>
    <w:rsid w:val="00195977"/>
    <w:rsid w:val="00195E0E"/>
    <w:rsid w:val="00196633"/>
    <w:rsid w:val="00197320"/>
    <w:rsid w:val="00197E31"/>
    <w:rsid w:val="001A010E"/>
    <w:rsid w:val="001A03B5"/>
    <w:rsid w:val="001A0E39"/>
    <w:rsid w:val="001A180D"/>
    <w:rsid w:val="001A1BAC"/>
    <w:rsid w:val="001A23CE"/>
    <w:rsid w:val="001A29C3"/>
    <w:rsid w:val="001A2C89"/>
    <w:rsid w:val="001A414B"/>
    <w:rsid w:val="001A44F4"/>
    <w:rsid w:val="001A4886"/>
    <w:rsid w:val="001A4E3C"/>
    <w:rsid w:val="001A506E"/>
    <w:rsid w:val="001A5222"/>
    <w:rsid w:val="001A6132"/>
    <w:rsid w:val="001A6552"/>
    <w:rsid w:val="001A673E"/>
    <w:rsid w:val="001A67B2"/>
    <w:rsid w:val="001A6D82"/>
    <w:rsid w:val="001A7724"/>
    <w:rsid w:val="001A7763"/>
    <w:rsid w:val="001A7D26"/>
    <w:rsid w:val="001B1405"/>
    <w:rsid w:val="001B1843"/>
    <w:rsid w:val="001B22A0"/>
    <w:rsid w:val="001B2674"/>
    <w:rsid w:val="001B2C86"/>
    <w:rsid w:val="001B3964"/>
    <w:rsid w:val="001B3D59"/>
    <w:rsid w:val="001B421B"/>
    <w:rsid w:val="001B4452"/>
    <w:rsid w:val="001B466C"/>
    <w:rsid w:val="001B4860"/>
    <w:rsid w:val="001B4F34"/>
    <w:rsid w:val="001B52EC"/>
    <w:rsid w:val="001B554A"/>
    <w:rsid w:val="001B581A"/>
    <w:rsid w:val="001B5B29"/>
    <w:rsid w:val="001B5D16"/>
    <w:rsid w:val="001B6564"/>
    <w:rsid w:val="001B691A"/>
    <w:rsid w:val="001B6BB2"/>
    <w:rsid w:val="001B78B0"/>
    <w:rsid w:val="001C00E9"/>
    <w:rsid w:val="001C02D8"/>
    <w:rsid w:val="001C032C"/>
    <w:rsid w:val="001C04E3"/>
    <w:rsid w:val="001C0569"/>
    <w:rsid w:val="001C067A"/>
    <w:rsid w:val="001C0C93"/>
    <w:rsid w:val="001C115A"/>
    <w:rsid w:val="001C14ED"/>
    <w:rsid w:val="001C150F"/>
    <w:rsid w:val="001C1D7E"/>
    <w:rsid w:val="001C1FB0"/>
    <w:rsid w:val="001C2378"/>
    <w:rsid w:val="001C2D74"/>
    <w:rsid w:val="001C2F70"/>
    <w:rsid w:val="001C3384"/>
    <w:rsid w:val="001C3771"/>
    <w:rsid w:val="001C3EE9"/>
    <w:rsid w:val="001C3FA4"/>
    <w:rsid w:val="001C40F9"/>
    <w:rsid w:val="001C42CA"/>
    <w:rsid w:val="001C458B"/>
    <w:rsid w:val="001C4706"/>
    <w:rsid w:val="001C4AE2"/>
    <w:rsid w:val="001C4BD6"/>
    <w:rsid w:val="001C5D4F"/>
    <w:rsid w:val="001C64C0"/>
    <w:rsid w:val="001C69DA"/>
    <w:rsid w:val="001C6E2D"/>
    <w:rsid w:val="001C6EAE"/>
    <w:rsid w:val="001C6F06"/>
    <w:rsid w:val="001D032F"/>
    <w:rsid w:val="001D0731"/>
    <w:rsid w:val="001D1350"/>
    <w:rsid w:val="001D2360"/>
    <w:rsid w:val="001D28D4"/>
    <w:rsid w:val="001D2932"/>
    <w:rsid w:val="001D2C81"/>
    <w:rsid w:val="001D2FFA"/>
    <w:rsid w:val="001D3109"/>
    <w:rsid w:val="001D332E"/>
    <w:rsid w:val="001D382E"/>
    <w:rsid w:val="001D3836"/>
    <w:rsid w:val="001D3B02"/>
    <w:rsid w:val="001D5033"/>
    <w:rsid w:val="001D5450"/>
    <w:rsid w:val="001D5C6A"/>
    <w:rsid w:val="001D5C88"/>
    <w:rsid w:val="001D6567"/>
    <w:rsid w:val="001D695C"/>
    <w:rsid w:val="001D6FD9"/>
    <w:rsid w:val="001D72E2"/>
    <w:rsid w:val="001D7447"/>
    <w:rsid w:val="001D7764"/>
    <w:rsid w:val="001D780E"/>
    <w:rsid w:val="001D7E19"/>
    <w:rsid w:val="001E05C3"/>
    <w:rsid w:val="001E075A"/>
    <w:rsid w:val="001E0AD3"/>
    <w:rsid w:val="001E13F8"/>
    <w:rsid w:val="001E1D43"/>
    <w:rsid w:val="001E252C"/>
    <w:rsid w:val="001E2815"/>
    <w:rsid w:val="001E2844"/>
    <w:rsid w:val="001E2DEE"/>
    <w:rsid w:val="001E2FAE"/>
    <w:rsid w:val="001E304C"/>
    <w:rsid w:val="001E36E4"/>
    <w:rsid w:val="001E379D"/>
    <w:rsid w:val="001E3A3C"/>
    <w:rsid w:val="001E40CC"/>
    <w:rsid w:val="001E4C6C"/>
    <w:rsid w:val="001E4F90"/>
    <w:rsid w:val="001E5C23"/>
    <w:rsid w:val="001E5E20"/>
    <w:rsid w:val="001E5F90"/>
    <w:rsid w:val="001E7504"/>
    <w:rsid w:val="001E76DF"/>
    <w:rsid w:val="001E79AE"/>
    <w:rsid w:val="001F1308"/>
    <w:rsid w:val="001F1525"/>
    <w:rsid w:val="001F1663"/>
    <w:rsid w:val="001F1E87"/>
    <w:rsid w:val="001F1EB6"/>
    <w:rsid w:val="001F20D1"/>
    <w:rsid w:val="001F2E23"/>
    <w:rsid w:val="001F341F"/>
    <w:rsid w:val="001F3911"/>
    <w:rsid w:val="001F3F1A"/>
    <w:rsid w:val="001F3FF4"/>
    <w:rsid w:val="001F40E2"/>
    <w:rsid w:val="001F4392"/>
    <w:rsid w:val="001F46D6"/>
    <w:rsid w:val="001F4CBD"/>
    <w:rsid w:val="001F524C"/>
    <w:rsid w:val="001F5313"/>
    <w:rsid w:val="001F5545"/>
    <w:rsid w:val="001F5777"/>
    <w:rsid w:val="001F5937"/>
    <w:rsid w:val="001F59E3"/>
    <w:rsid w:val="001F59ED"/>
    <w:rsid w:val="001F6152"/>
    <w:rsid w:val="001F6681"/>
    <w:rsid w:val="001F6686"/>
    <w:rsid w:val="001F6E34"/>
    <w:rsid w:val="001F709F"/>
    <w:rsid w:val="001F7121"/>
    <w:rsid w:val="001F79D3"/>
    <w:rsid w:val="00200926"/>
    <w:rsid w:val="00200D2C"/>
    <w:rsid w:val="00201333"/>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6C06"/>
    <w:rsid w:val="00207264"/>
    <w:rsid w:val="00207C7C"/>
    <w:rsid w:val="00210368"/>
    <w:rsid w:val="00210860"/>
    <w:rsid w:val="00210B6A"/>
    <w:rsid w:val="002111C2"/>
    <w:rsid w:val="002118BA"/>
    <w:rsid w:val="00212109"/>
    <w:rsid w:val="0021238E"/>
    <w:rsid w:val="00212648"/>
    <w:rsid w:val="00212686"/>
    <w:rsid w:val="00212CB6"/>
    <w:rsid w:val="00212E37"/>
    <w:rsid w:val="002140FF"/>
    <w:rsid w:val="00215AFD"/>
    <w:rsid w:val="00216422"/>
    <w:rsid w:val="002170AA"/>
    <w:rsid w:val="00217D5B"/>
    <w:rsid w:val="00217DF2"/>
    <w:rsid w:val="00220527"/>
    <w:rsid w:val="00220894"/>
    <w:rsid w:val="00221005"/>
    <w:rsid w:val="00221DC4"/>
    <w:rsid w:val="00221E41"/>
    <w:rsid w:val="00222E52"/>
    <w:rsid w:val="002241D5"/>
    <w:rsid w:val="00224380"/>
    <w:rsid w:val="00224952"/>
    <w:rsid w:val="00224DD2"/>
    <w:rsid w:val="00225101"/>
    <w:rsid w:val="00225217"/>
    <w:rsid w:val="002258C4"/>
    <w:rsid w:val="00225A6A"/>
    <w:rsid w:val="00225AC7"/>
    <w:rsid w:val="00225ACC"/>
    <w:rsid w:val="00226A09"/>
    <w:rsid w:val="00227B82"/>
    <w:rsid w:val="00227E2A"/>
    <w:rsid w:val="002309D8"/>
    <w:rsid w:val="00230C01"/>
    <w:rsid w:val="002311CC"/>
    <w:rsid w:val="0023138B"/>
    <w:rsid w:val="00231A3D"/>
    <w:rsid w:val="00231C25"/>
    <w:rsid w:val="00231C6F"/>
    <w:rsid w:val="0023276E"/>
    <w:rsid w:val="00232A90"/>
    <w:rsid w:val="00232AE7"/>
    <w:rsid w:val="00232D28"/>
    <w:rsid w:val="00233523"/>
    <w:rsid w:val="00233B5C"/>
    <w:rsid w:val="00234151"/>
    <w:rsid w:val="0023468E"/>
    <w:rsid w:val="00234F8C"/>
    <w:rsid w:val="00235542"/>
    <w:rsid w:val="00236349"/>
    <w:rsid w:val="002369B0"/>
    <w:rsid w:val="00236A18"/>
    <w:rsid w:val="00236A36"/>
    <w:rsid w:val="00236AD8"/>
    <w:rsid w:val="00236C37"/>
    <w:rsid w:val="002401F5"/>
    <w:rsid w:val="00240E0A"/>
    <w:rsid w:val="00240E54"/>
    <w:rsid w:val="002417F8"/>
    <w:rsid w:val="0024293A"/>
    <w:rsid w:val="00242B4D"/>
    <w:rsid w:val="002434C9"/>
    <w:rsid w:val="00243FCB"/>
    <w:rsid w:val="00244955"/>
    <w:rsid w:val="00244DC3"/>
    <w:rsid w:val="002451C5"/>
    <w:rsid w:val="0024522D"/>
    <w:rsid w:val="002455AE"/>
    <w:rsid w:val="002456B6"/>
    <w:rsid w:val="00245F1F"/>
    <w:rsid w:val="0024663B"/>
    <w:rsid w:val="00247103"/>
    <w:rsid w:val="00247201"/>
    <w:rsid w:val="00250067"/>
    <w:rsid w:val="00250503"/>
    <w:rsid w:val="0025096B"/>
    <w:rsid w:val="00250E6E"/>
    <w:rsid w:val="002511B6"/>
    <w:rsid w:val="002516DE"/>
    <w:rsid w:val="00251A69"/>
    <w:rsid w:val="00251F81"/>
    <w:rsid w:val="00252BE0"/>
    <w:rsid w:val="00253588"/>
    <w:rsid w:val="00253823"/>
    <w:rsid w:val="00253881"/>
    <w:rsid w:val="002546F4"/>
    <w:rsid w:val="002551D0"/>
    <w:rsid w:val="00255269"/>
    <w:rsid w:val="00255374"/>
    <w:rsid w:val="002556BC"/>
    <w:rsid w:val="00255AC0"/>
    <w:rsid w:val="00255F8F"/>
    <w:rsid w:val="0025626C"/>
    <w:rsid w:val="00256368"/>
    <w:rsid w:val="002572BC"/>
    <w:rsid w:val="00257BF4"/>
    <w:rsid w:val="00260003"/>
    <w:rsid w:val="0026035D"/>
    <w:rsid w:val="002606D6"/>
    <w:rsid w:val="00261C98"/>
    <w:rsid w:val="0026248E"/>
    <w:rsid w:val="00262914"/>
    <w:rsid w:val="00262E50"/>
    <w:rsid w:val="00262F7B"/>
    <w:rsid w:val="00263CA7"/>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728"/>
    <w:rsid w:val="002707BA"/>
    <w:rsid w:val="00270D42"/>
    <w:rsid w:val="0027195D"/>
    <w:rsid w:val="0027274E"/>
    <w:rsid w:val="002727FC"/>
    <w:rsid w:val="00272B03"/>
    <w:rsid w:val="00272B15"/>
    <w:rsid w:val="00272ED6"/>
    <w:rsid w:val="002733E2"/>
    <w:rsid w:val="002736C4"/>
    <w:rsid w:val="002749A9"/>
    <w:rsid w:val="002750B1"/>
    <w:rsid w:val="00275552"/>
    <w:rsid w:val="00275C51"/>
    <w:rsid w:val="00275D30"/>
    <w:rsid w:val="00275ED3"/>
    <w:rsid w:val="00276A35"/>
    <w:rsid w:val="00277835"/>
    <w:rsid w:val="00277A3A"/>
    <w:rsid w:val="0028001B"/>
    <w:rsid w:val="002801A8"/>
    <w:rsid w:val="002806CA"/>
    <w:rsid w:val="00280AB1"/>
    <w:rsid w:val="00281A36"/>
    <w:rsid w:val="00284065"/>
    <w:rsid w:val="002843E2"/>
    <w:rsid w:val="002848AB"/>
    <w:rsid w:val="00284BAE"/>
    <w:rsid w:val="00284C48"/>
    <w:rsid w:val="00284E6A"/>
    <w:rsid w:val="00284F0C"/>
    <w:rsid w:val="002859AF"/>
    <w:rsid w:val="00286AE7"/>
    <w:rsid w:val="00287243"/>
    <w:rsid w:val="0028770C"/>
    <w:rsid w:val="00287917"/>
    <w:rsid w:val="00287D70"/>
    <w:rsid w:val="00290647"/>
    <w:rsid w:val="00290996"/>
    <w:rsid w:val="00291363"/>
    <w:rsid w:val="00291385"/>
    <w:rsid w:val="002913E6"/>
    <w:rsid w:val="00291422"/>
    <w:rsid w:val="0029237F"/>
    <w:rsid w:val="00292715"/>
    <w:rsid w:val="002937DD"/>
    <w:rsid w:val="00293E57"/>
    <w:rsid w:val="00293EDA"/>
    <w:rsid w:val="00293F5A"/>
    <w:rsid w:val="00294234"/>
    <w:rsid w:val="002946C7"/>
    <w:rsid w:val="002947D1"/>
    <w:rsid w:val="002948DF"/>
    <w:rsid w:val="00294D90"/>
    <w:rsid w:val="00294EA2"/>
    <w:rsid w:val="0029552A"/>
    <w:rsid w:val="0029690D"/>
    <w:rsid w:val="0029722B"/>
    <w:rsid w:val="00297611"/>
    <w:rsid w:val="002A0EC3"/>
    <w:rsid w:val="002A0EE0"/>
    <w:rsid w:val="002A1E92"/>
    <w:rsid w:val="002A204D"/>
    <w:rsid w:val="002A2616"/>
    <w:rsid w:val="002A26E1"/>
    <w:rsid w:val="002A29BB"/>
    <w:rsid w:val="002A368A"/>
    <w:rsid w:val="002A38A2"/>
    <w:rsid w:val="002A4065"/>
    <w:rsid w:val="002A4095"/>
    <w:rsid w:val="002A49EF"/>
    <w:rsid w:val="002A4E10"/>
    <w:rsid w:val="002A5033"/>
    <w:rsid w:val="002A59F0"/>
    <w:rsid w:val="002A5C48"/>
    <w:rsid w:val="002A5D2C"/>
    <w:rsid w:val="002A6432"/>
    <w:rsid w:val="002A6A5C"/>
    <w:rsid w:val="002A6D11"/>
    <w:rsid w:val="002A6F25"/>
    <w:rsid w:val="002A6FD3"/>
    <w:rsid w:val="002A744A"/>
    <w:rsid w:val="002B0654"/>
    <w:rsid w:val="002B075E"/>
    <w:rsid w:val="002B0A7D"/>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EAF"/>
    <w:rsid w:val="002C099C"/>
    <w:rsid w:val="002C0B74"/>
    <w:rsid w:val="002C0C8B"/>
    <w:rsid w:val="002C0CBB"/>
    <w:rsid w:val="002C1201"/>
    <w:rsid w:val="002C1460"/>
    <w:rsid w:val="002C1594"/>
    <w:rsid w:val="002C20F2"/>
    <w:rsid w:val="002C232C"/>
    <w:rsid w:val="002C2715"/>
    <w:rsid w:val="002C2E80"/>
    <w:rsid w:val="002C2F6B"/>
    <w:rsid w:val="002C32C1"/>
    <w:rsid w:val="002C384C"/>
    <w:rsid w:val="002C38B2"/>
    <w:rsid w:val="002C3F9C"/>
    <w:rsid w:val="002C4717"/>
    <w:rsid w:val="002C4883"/>
    <w:rsid w:val="002C493E"/>
    <w:rsid w:val="002C4EB5"/>
    <w:rsid w:val="002C547B"/>
    <w:rsid w:val="002C5AFA"/>
    <w:rsid w:val="002C61B0"/>
    <w:rsid w:val="002C645F"/>
    <w:rsid w:val="002C6823"/>
    <w:rsid w:val="002C6B7F"/>
    <w:rsid w:val="002D0439"/>
    <w:rsid w:val="002D047E"/>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5A8"/>
    <w:rsid w:val="002D5738"/>
    <w:rsid w:val="002D5CB1"/>
    <w:rsid w:val="002D5E53"/>
    <w:rsid w:val="002D5ED3"/>
    <w:rsid w:val="002D6027"/>
    <w:rsid w:val="002D642E"/>
    <w:rsid w:val="002D6508"/>
    <w:rsid w:val="002D6DAE"/>
    <w:rsid w:val="002D70D4"/>
    <w:rsid w:val="002D7777"/>
    <w:rsid w:val="002D77A0"/>
    <w:rsid w:val="002E0319"/>
    <w:rsid w:val="002E0CB0"/>
    <w:rsid w:val="002E179B"/>
    <w:rsid w:val="002E1954"/>
    <w:rsid w:val="002E1B94"/>
    <w:rsid w:val="002E1C9E"/>
    <w:rsid w:val="002E1D56"/>
    <w:rsid w:val="002E257B"/>
    <w:rsid w:val="002E25FC"/>
    <w:rsid w:val="002E2B2B"/>
    <w:rsid w:val="002E364D"/>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985"/>
    <w:rsid w:val="002F0A57"/>
    <w:rsid w:val="002F0C28"/>
    <w:rsid w:val="002F13CA"/>
    <w:rsid w:val="002F201A"/>
    <w:rsid w:val="002F2353"/>
    <w:rsid w:val="002F24D0"/>
    <w:rsid w:val="002F2BD7"/>
    <w:rsid w:val="002F33AB"/>
    <w:rsid w:val="002F35CA"/>
    <w:rsid w:val="002F3CDE"/>
    <w:rsid w:val="002F505B"/>
    <w:rsid w:val="002F5159"/>
    <w:rsid w:val="002F5BD3"/>
    <w:rsid w:val="002F5DD6"/>
    <w:rsid w:val="002F5FEA"/>
    <w:rsid w:val="002F62F0"/>
    <w:rsid w:val="002F63E7"/>
    <w:rsid w:val="002F6404"/>
    <w:rsid w:val="002F68E6"/>
    <w:rsid w:val="002F69B1"/>
    <w:rsid w:val="002F6CD0"/>
    <w:rsid w:val="002F6F91"/>
    <w:rsid w:val="002F7282"/>
    <w:rsid w:val="002F72FB"/>
    <w:rsid w:val="002F74BE"/>
    <w:rsid w:val="002F7BE3"/>
    <w:rsid w:val="002F7E6A"/>
    <w:rsid w:val="002F7EF1"/>
    <w:rsid w:val="00300115"/>
    <w:rsid w:val="00300165"/>
    <w:rsid w:val="003008F5"/>
    <w:rsid w:val="003010CF"/>
    <w:rsid w:val="003017C3"/>
    <w:rsid w:val="00301DC9"/>
    <w:rsid w:val="00301DD9"/>
    <w:rsid w:val="00302ED1"/>
    <w:rsid w:val="00303251"/>
    <w:rsid w:val="003032F7"/>
    <w:rsid w:val="00303440"/>
    <w:rsid w:val="00303FFE"/>
    <w:rsid w:val="003044AD"/>
    <w:rsid w:val="00304B71"/>
    <w:rsid w:val="00304D9B"/>
    <w:rsid w:val="0030536E"/>
    <w:rsid w:val="00305F48"/>
    <w:rsid w:val="00305FF9"/>
    <w:rsid w:val="00306289"/>
    <w:rsid w:val="00306E6B"/>
    <w:rsid w:val="0030780A"/>
    <w:rsid w:val="00307826"/>
    <w:rsid w:val="003100C8"/>
    <w:rsid w:val="003100CF"/>
    <w:rsid w:val="00310212"/>
    <w:rsid w:val="00311161"/>
    <w:rsid w:val="00312400"/>
    <w:rsid w:val="0031257B"/>
    <w:rsid w:val="00312739"/>
    <w:rsid w:val="00312AAB"/>
    <w:rsid w:val="00312D10"/>
    <w:rsid w:val="00314D97"/>
    <w:rsid w:val="003155D3"/>
    <w:rsid w:val="0031601B"/>
    <w:rsid w:val="00316153"/>
    <w:rsid w:val="003167AC"/>
    <w:rsid w:val="00316F6C"/>
    <w:rsid w:val="003170B2"/>
    <w:rsid w:val="00317637"/>
    <w:rsid w:val="003178DA"/>
    <w:rsid w:val="00317A09"/>
    <w:rsid w:val="00317DB8"/>
    <w:rsid w:val="0032024D"/>
    <w:rsid w:val="0032051F"/>
    <w:rsid w:val="00320618"/>
    <w:rsid w:val="00320C9F"/>
    <w:rsid w:val="00320D90"/>
    <w:rsid w:val="00320F5B"/>
    <w:rsid w:val="0032100B"/>
    <w:rsid w:val="00321BD7"/>
    <w:rsid w:val="0032260F"/>
    <w:rsid w:val="003228DA"/>
    <w:rsid w:val="00323D6B"/>
    <w:rsid w:val="00324D4D"/>
    <w:rsid w:val="003252C8"/>
    <w:rsid w:val="00326544"/>
    <w:rsid w:val="00326957"/>
    <w:rsid w:val="00326A7D"/>
    <w:rsid w:val="00326AE2"/>
    <w:rsid w:val="003270EB"/>
    <w:rsid w:val="0032793C"/>
    <w:rsid w:val="0033171D"/>
    <w:rsid w:val="00331A52"/>
    <w:rsid w:val="00331FC3"/>
    <w:rsid w:val="00332773"/>
    <w:rsid w:val="003329B8"/>
    <w:rsid w:val="00332C61"/>
    <w:rsid w:val="003330F7"/>
    <w:rsid w:val="00333250"/>
    <w:rsid w:val="003335DD"/>
    <w:rsid w:val="003336B3"/>
    <w:rsid w:val="00334A90"/>
    <w:rsid w:val="0033507A"/>
    <w:rsid w:val="00335B75"/>
    <w:rsid w:val="00335D8C"/>
    <w:rsid w:val="00336072"/>
    <w:rsid w:val="003363A1"/>
    <w:rsid w:val="003369BB"/>
    <w:rsid w:val="00336B37"/>
    <w:rsid w:val="00336BA0"/>
    <w:rsid w:val="00337790"/>
    <w:rsid w:val="0033780B"/>
    <w:rsid w:val="00340061"/>
    <w:rsid w:val="00340313"/>
    <w:rsid w:val="0034048C"/>
    <w:rsid w:val="0034081E"/>
    <w:rsid w:val="00340A09"/>
    <w:rsid w:val="003413A0"/>
    <w:rsid w:val="00341B0B"/>
    <w:rsid w:val="0034226D"/>
    <w:rsid w:val="00342972"/>
    <w:rsid w:val="00342FDD"/>
    <w:rsid w:val="0034429B"/>
    <w:rsid w:val="00344866"/>
    <w:rsid w:val="00344C02"/>
    <w:rsid w:val="00345001"/>
    <w:rsid w:val="003450D7"/>
    <w:rsid w:val="0034594B"/>
    <w:rsid w:val="0034638C"/>
    <w:rsid w:val="00346715"/>
    <w:rsid w:val="00346F7F"/>
    <w:rsid w:val="0034726B"/>
    <w:rsid w:val="00347C7D"/>
    <w:rsid w:val="00350108"/>
    <w:rsid w:val="00350498"/>
    <w:rsid w:val="00350762"/>
    <w:rsid w:val="003507C4"/>
    <w:rsid w:val="003511A3"/>
    <w:rsid w:val="003519A1"/>
    <w:rsid w:val="00352480"/>
    <w:rsid w:val="003529BC"/>
    <w:rsid w:val="003530D2"/>
    <w:rsid w:val="0035331A"/>
    <w:rsid w:val="003534E1"/>
    <w:rsid w:val="0035395D"/>
    <w:rsid w:val="003548D8"/>
    <w:rsid w:val="0035539C"/>
    <w:rsid w:val="003554CA"/>
    <w:rsid w:val="00355611"/>
    <w:rsid w:val="003569DF"/>
    <w:rsid w:val="00356C80"/>
    <w:rsid w:val="00356CF2"/>
    <w:rsid w:val="00356EB6"/>
    <w:rsid w:val="00360014"/>
    <w:rsid w:val="00360232"/>
    <w:rsid w:val="003602C3"/>
    <w:rsid w:val="003602E0"/>
    <w:rsid w:val="00360A2E"/>
    <w:rsid w:val="00360D01"/>
    <w:rsid w:val="00360E11"/>
    <w:rsid w:val="00360ED0"/>
    <w:rsid w:val="003612F4"/>
    <w:rsid w:val="00361404"/>
    <w:rsid w:val="00362569"/>
    <w:rsid w:val="003636CD"/>
    <w:rsid w:val="00364207"/>
    <w:rsid w:val="00364220"/>
    <w:rsid w:val="0036487C"/>
    <w:rsid w:val="003648B8"/>
    <w:rsid w:val="00365411"/>
    <w:rsid w:val="003654B1"/>
    <w:rsid w:val="003656B9"/>
    <w:rsid w:val="00365FA2"/>
    <w:rsid w:val="00366205"/>
    <w:rsid w:val="00366850"/>
    <w:rsid w:val="00366C69"/>
    <w:rsid w:val="00367035"/>
    <w:rsid w:val="00367441"/>
    <w:rsid w:val="00367B1D"/>
    <w:rsid w:val="00370E4F"/>
    <w:rsid w:val="00371215"/>
    <w:rsid w:val="00372EFB"/>
    <w:rsid w:val="00372F0D"/>
    <w:rsid w:val="00372F54"/>
    <w:rsid w:val="0037336D"/>
    <w:rsid w:val="003738B9"/>
    <w:rsid w:val="00374059"/>
    <w:rsid w:val="00374378"/>
    <w:rsid w:val="00374575"/>
    <w:rsid w:val="0037470B"/>
    <w:rsid w:val="0037535B"/>
    <w:rsid w:val="0037552D"/>
    <w:rsid w:val="003756DB"/>
    <w:rsid w:val="00375B96"/>
    <w:rsid w:val="00376348"/>
    <w:rsid w:val="00376DF1"/>
    <w:rsid w:val="003770BB"/>
    <w:rsid w:val="0037771A"/>
    <w:rsid w:val="003802DC"/>
    <w:rsid w:val="00380C40"/>
    <w:rsid w:val="00380E4E"/>
    <w:rsid w:val="00380FBF"/>
    <w:rsid w:val="0038133A"/>
    <w:rsid w:val="00381993"/>
    <w:rsid w:val="00382A43"/>
    <w:rsid w:val="00382B2B"/>
    <w:rsid w:val="00382D60"/>
    <w:rsid w:val="00382F29"/>
    <w:rsid w:val="00383AD4"/>
    <w:rsid w:val="00383C8D"/>
    <w:rsid w:val="0038476C"/>
    <w:rsid w:val="003852FB"/>
    <w:rsid w:val="00385429"/>
    <w:rsid w:val="00385978"/>
    <w:rsid w:val="00385B05"/>
    <w:rsid w:val="00385DAC"/>
    <w:rsid w:val="00386382"/>
    <w:rsid w:val="003865EF"/>
    <w:rsid w:val="00386895"/>
    <w:rsid w:val="00386BA9"/>
    <w:rsid w:val="00386BB3"/>
    <w:rsid w:val="00390017"/>
    <w:rsid w:val="003901A3"/>
    <w:rsid w:val="0039072F"/>
    <w:rsid w:val="00390F31"/>
    <w:rsid w:val="00390F5F"/>
    <w:rsid w:val="00391B88"/>
    <w:rsid w:val="0039202A"/>
    <w:rsid w:val="00392465"/>
    <w:rsid w:val="003940CE"/>
    <w:rsid w:val="003942FE"/>
    <w:rsid w:val="0039560F"/>
    <w:rsid w:val="00395C7A"/>
    <w:rsid w:val="00396949"/>
    <w:rsid w:val="003971B8"/>
    <w:rsid w:val="00397A6B"/>
    <w:rsid w:val="00397C1D"/>
    <w:rsid w:val="003A0E69"/>
    <w:rsid w:val="003A180F"/>
    <w:rsid w:val="003A18DD"/>
    <w:rsid w:val="003A20C8"/>
    <w:rsid w:val="003A227E"/>
    <w:rsid w:val="003A2A32"/>
    <w:rsid w:val="003A2C29"/>
    <w:rsid w:val="003A2EC3"/>
    <w:rsid w:val="003A35AF"/>
    <w:rsid w:val="003A36F2"/>
    <w:rsid w:val="003A3770"/>
    <w:rsid w:val="003A3BC7"/>
    <w:rsid w:val="003A3D39"/>
    <w:rsid w:val="003A3EC7"/>
    <w:rsid w:val="003A40B4"/>
    <w:rsid w:val="003A47C0"/>
    <w:rsid w:val="003A6D70"/>
    <w:rsid w:val="003A7834"/>
    <w:rsid w:val="003A783A"/>
    <w:rsid w:val="003A78FB"/>
    <w:rsid w:val="003B0B5B"/>
    <w:rsid w:val="003B0E79"/>
    <w:rsid w:val="003B11E7"/>
    <w:rsid w:val="003B1882"/>
    <w:rsid w:val="003B19F7"/>
    <w:rsid w:val="003B1F9D"/>
    <w:rsid w:val="003B3575"/>
    <w:rsid w:val="003B3BFC"/>
    <w:rsid w:val="003B4652"/>
    <w:rsid w:val="003B47A8"/>
    <w:rsid w:val="003B4CD1"/>
    <w:rsid w:val="003B50BC"/>
    <w:rsid w:val="003B52B7"/>
    <w:rsid w:val="003B5B81"/>
    <w:rsid w:val="003B5D97"/>
    <w:rsid w:val="003B63A4"/>
    <w:rsid w:val="003B6555"/>
    <w:rsid w:val="003B68FE"/>
    <w:rsid w:val="003B6D7D"/>
    <w:rsid w:val="003B792F"/>
    <w:rsid w:val="003B7D7E"/>
    <w:rsid w:val="003C0043"/>
    <w:rsid w:val="003C064A"/>
    <w:rsid w:val="003C1012"/>
    <w:rsid w:val="003C1173"/>
    <w:rsid w:val="003C11A4"/>
    <w:rsid w:val="003C11C9"/>
    <w:rsid w:val="003C1229"/>
    <w:rsid w:val="003C15E1"/>
    <w:rsid w:val="003C1A60"/>
    <w:rsid w:val="003C1FD4"/>
    <w:rsid w:val="003C200B"/>
    <w:rsid w:val="003C213D"/>
    <w:rsid w:val="003C239D"/>
    <w:rsid w:val="003C2406"/>
    <w:rsid w:val="003C25AD"/>
    <w:rsid w:val="003C2664"/>
    <w:rsid w:val="003C2D21"/>
    <w:rsid w:val="003C49D2"/>
    <w:rsid w:val="003C4E23"/>
    <w:rsid w:val="003C4EBD"/>
    <w:rsid w:val="003C5E6B"/>
    <w:rsid w:val="003C62CB"/>
    <w:rsid w:val="003C74E9"/>
    <w:rsid w:val="003C7678"/>
    <w:rsid w:val="003C7AD7"/>
    <w:rsid w:val="003D0F24"/>
    <w:rsid w:val="003D0FC3"/>
    <w:rsid w:val="003D139A"/>
    <w:rsid w:val="003D17B1"/>
    <w:rsid w:val="003D1BED"/>
    <w:rsid w:val="003D1DC5"/>
    <w:rsid w:val="003D2957"/>
    <w:rsid w:val="003D2C1D"/>
    <w:rsid w:val="003D2C34"/>
    <w:rsid w:val="003D347B"/>
    <w:rsid w:val="003D3B16"/>
    <w:rsid w:val="003D3DDD"/>
    <w:rsid w:val="003D5842"/>
    <w:rsid w:val="003D58F9"/>
    <w:rsid w:val="003D5CBF"/>
    <w:rsid w:val="003D63CB"/>
    <w:rsid w:val="003D65E1"/>
    <w:rsid w:val="003D66D2"/>
    <w:rsid w:val="003D6A39"/>
    <w:rsid w:val="003D6D5C"/>
    <w:rsid w:val="003D73DB"/>
    <w:rsid w:val="003D7584"/>
    <w:rsid w:val="003D7A77"/>
    <w:rsid w:val="003E0488"/>
    <w:rsid w:val="003E0768"/>
    <w:rsid w:val="003E07AE"/>
    <w:rsid w:val="003E0C2D"/>
    <w:rsid w:val="003E0F6D"/>
    <w:rsid w:val="003E14FC"/>
    <w:rsid w:val="003E1D3D"/>
    <w:rsid w:val="003E28B4"/>
    <w:rsid w:val="003E2976"/>
    <w:rsid w:val="003E2FF4"/>
    <w:rsid w:val="003E3EEE"/>
    <w:rsid w:val="003E3F0C"/>
    <w:rsid w:val="003E4858"/>
    <w:rsid w:val="003E5434"/>
    <w:rsid w:val="003E6061"/>
    <w:rsid w:val="003E6316"/>
    <w:rsid w:val="003E66AE"/>
    <w:rsid w:val="003E6884"/>
    <w:rsid w:val="003E6AC5"/>
    <w:rsid w:val="003E6B3E"/>
    <w:rsid w:val="003E6EBA"/>
    <w:rsid w:val="003E7614"/>
    <w:rsid w:val="003E778C"/>
    <w:rsid w:val="003E78D6"/>
    <w:rsid w:val="003E7AF2"/>
    <w:rsid w:val="003E7BEC"/>
    <w:rsid w:val="003F0096"/>
    <w:rsid w:val="003F0850"/>
    <w:rsid w:val="003F08AE"/>
    <w:rsid w:val="003F0D12"/>
    <w:rsid w:val="003F11CA"/>
    <w:rsid w:val="003F160C"/>
    <w:rsid w:val="003F324F"/>
    <w:rsid w:val="003F33BC"/>
    <w:rsid w:val="003F3D4E"/>
    <w:rsid w:val="003F3FEB"/>
    <w:rsid w:val="003F477E"/>
    <w:rsid w:val="003F4F2E"/>
    <w:rsid w:val="003F5041"/>
    <w:rsid w:val="003F6CD2"/>
    <w:rsid w:val="003F745E"/>
    <w:rsid w:val="003F75FB"/>
    <w:rsid w:val="003F788D"/>
    <w:rsid w:val="0040126E"/>
    <w:rsid w:val="004020D4"/>
    <w:rsid w:val="004020E1"/>
    <w:rsid w:val="004021B6"/>
    <w:rsid w:val="004023F6"/>
    <w:rsid w:val="00402616"/>
    <w:rsid w:val="00402F1E"/>
    <w:rsid w:val="00403E77"/>
    <w:rsid w:val="004047C4"/>
    <w:rsid w:val="00405262"/>
    <w:rsid w:val="004052A4"/>
    <w:rsid w:val="0040570B"/>
    <w:rsid w:val="00405EDB"/>
    <w:rsid w:val="00405FB1"/>
    <w:rsid w:val="0040618D"/>
    <w:rsid w:val="00406460"/>
    <w:rsid w:val="00406F69"/>
    <w:rsid w:val="0040752B"/>
    <w:rsid w:val="00410B99"/>
    <w:rsid w:val="0041157B"/>
    <w:rsid w:val="00411C69"/>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7E6"/>
    <w:rsid w:val="00414C0F"/>
    <w:rsid w:val="00414C65"/>
    <w:rsid w:val="00415121"/>
    <w:rsid w:val="00415905"/>
    <w:rsid w:val="00415D76"/>
    <w:rsid w:val="00416101"/>
    <w:rsid w:val="00416665"/>
    <w:rsid w:val="00416A67"/>
    <w:rsid w:val="00416ACB"/>
    <w:rsid w:val="00416C1C"/>
    <w:rsid w:val="0041720C"/>
    <w:rsid w:val="0041727F"/>
    <w:rsid w:val="00417885"/>
    <w:rsid w:val="0042131B"/>
    <w:rsid w:val="0042191E"/>
    <w:rsid w:val="00421B8B"/>
    <w:rsid w:val="00421DCF"/>
    <w:rsid w:val="00422341"/>
    <w:rsid w:val="00422E4C"/>
    <w:rsid w:val="00423641"/>
    <w:rsid w:val="00424932"/>
    <w:rsid w:val="00425C0B"/>
    <w:rsid w:val="00426266"/>
    <w:rsid w:val="00426B75"/>
    <w:rsid w:val="00426CF7"/>
    <w:rsid w:val="00427A7B"/>
    <w:rsid w:val="00427D2C"/>
    <w:rsid w:val="00427ED2"/>
    <w:rsid w:val="00430A2D"/>
    <w:rsid w:val="00430AA6"/>
    <w:rsid w:val="00431028"/>
    <w:rsid w:val="0043112A"/>
    <w:rsid w:val="00431505"/>
    <w:rsid w:val="00431AF0"/>
    <w:rsid w:val="00431DA9"/>
    <w:rsid w:val="0043213A"/>
    <w:rsid w:val="004324DB"/>
    <w:rsid w:val="00432D58"/>
    <w:rsid w:val="004330F4"/>
    <w:rsid w:val="004332EC"/>
    <w:rsid w:val="00433590"/>
    <w:rsid w:val="0043366C"/>
    <w:rsid w:val="0043393D"/>
    <w:rsid w:val="004344C7"/>
    <w:rsid w:val="00434D87"/>
    <w:rsid w:val="00435274"/>
    <w:rsid w:val="004352AD"/>
    <w:rsid w:val="004352F6"/>
    <w:rsid w:val="0043545D"/>
    <w:rsid w:val="00435FE2"/>
    <w:rsid w:val="004360C5"/>
    <w:rsid w:val="00436E2F"/>
    <w:rsid w:val="00436EAB"/>
    <w:rsid w:val="004374A0"/>
    <w:rsid w:val="00437818"/>
    <w:rsid w:val="0043797D"/>
    <w:rsid w:val="0044014D"/>
    <w:rsid w:val="00441A0D"/>
    <w:rsid w:val="00442181"/>
    <w:rsid w:val="004421C9"/>
    <w:rsid w:val="0044282A"/>
    <w:rsid w:val="00443C85"/>
    <w:rsid w:val="004447AD"/>
    <w:rsid w:val="004449AA"/>
    <w:rsid w:val="00444C38"/>
    <w:rsid w:val="00445702"/>
    <w:rsid w:val="004461D9"/>
    <w:rsid w:val="00446560"/>
    <w:rsid w:val="00446AC6"/>
    <w:rsid w:val="00446D21"/>
    <w:rsid w:val="00447379"/>
    <w:rsid w:val="0044759B"/>
    <w:rsid w:val="0044767A"/>
    <w:rsid w:val="004479AE"/>
    <w:rsid w:val="00447F54"/>
    <w:rsid w:val="00450172"/>
    <w:rsid w:val="00450B7E"/>
    <w:rsid w:val="0045136B"/>
    <w:rsid w:val="004514FC"/>
    <w:rsid w:val="00451C7E"/>
    <w:rsid w:val="0045224E"/>
    <w:rsid w:val="0045229E"/>
    <w:rsid w:val="004527E3"/>
    <w:rsid w:val="00453BB6"/>
    <w:rsid w:val="00453CAA"/>
    <w:rsid w:val="0045440D"/>
    <w:rsid w:val="00454876"/>
    <w:rsid w:val="0045509E"/>
    <w:rsid w:val="00455113"/>
    <w:rsid w:val="00455A8D"/>
    <w:rsid w:val="00455D31"/>
    <w:rsid w:val="004563A7"/>
    <w:rsid w:val="00456421"/>
    <w:rsid w:val="004567FC"/>
    <w:rsid w:val="00456AE9"/>
    <w:rsid w:val="00456B13"/>
    <w:rsid w:val="00456BD3"/>
    <w:rsid w:val="00456D5F"/>
    <w:rsid w:val="00456DAB"/>
    <w:rsid w:val="004575F5"/>
    <w:rsid w:val="004578F3"/>
    <w:rsid w:val="00460C5E"/>
    <w:rsid w:val="00460CC3"/>
    <w:rsid w:val="00460DDC"/>
    <w:rsid w:val="00460E86"/>
    <w:rsid w:val="0046149A"/>
    <w:rsid w:val="00462035"/>
    <w:rsid w:val="00462062"/>
    <w:rsid w:val="0046233F"/>
    <w:rsid w:val="0046288D"/>
    <w:rsid w:val="00462A4E"/>
    <w:rsid w:val="00462A79"/>
    <w:rsid w:val="00463680"/>
    <w:rsid w:val="00463A6F"/>
    <w:rsid w:val="00463BAE"/>
    <w:rsid w:val="004646B4"/>
    <w:rsid w:val="00464A88"/>
    <w:rsid w:val="00464DF8"/>
    <w:rsid w:val="004651A0"/>
    <w:rsid w:val="0046612E"/>
    <w:rsid w:val="00466532"/>
    <w:rsid w:val="0046653A"/>
    <w:rsid w:val="004667A3"/>
    <w:rsid w:val="00466BFE"/>
    <w:rsid w:val="00467395"/>
    <w:rsid w:val="00467468"/>
    <w:rsid w:val="00467488"/>
    <w:rsid w:val="004700A6"/>
    <w:rsid w:val="0047069F"/>
    <w:rsid w:val="0047083E"/>
    <w:rsid w:val="00470EB5"/>
    <w:rsid w:val="00470F3F"/>
    <w:rsid w:val="004711D4"/>
    <w:rsid w:val="004719AB"/>
    <w:rsid w:val="004723EC"/>
    <w:rsid w:val="0047256D"/>
    <w:rsid w:val="0047286B"/>
    <w:rsid w:val="0047286D"/>
    <w:rsid w:val="00472E27"/>
    <w:rsid w:val="00472E84"/>
    <w:rsid w:val="0047378C"/>
    <w:rsid w:val="00474220"/>
    <w:rsid w:val="00474A15"/>
    <w:rsid w:val="004750FB"/>
    <w:rsid w:val="004752D3"/>
    <w:rsid w:val="004754E1"/>
    <w:rsid w:val="00475C77"/>
    <w:rsid w:val="00475CE0"/>
    <w:rsid w:val="0047658C"/>
    <w:rsid w:val="00476827"/>
    <w:rsid w:val="00476829"/>
    <w:rsid w:val="00476BD4"/>
    <w:rsid w:val="00476FA1"/>
    <w:rsid w:val="00477ABB"/>
    <w:rsid w:val="00477C35"/>
    <w:rsid w:val="004802ED"/>
    <w:rsid w:val="00480988"/>
    <w:rsid w:val="00480E05"/>
    <w:rsid w:val="00480F2F"/>
    <w:rsid w:val="00481504"/>
    <w:rsid w:val="0048171F"/>
    <w:rsid w:val="00481E88"/>
    <w:rsid w:val="00482078"/>
    <w:rsid w:val="00482290"/>
    <w:rsid w:val="00482BBE"/>
    <w:rsid w:val="00482D85"/>
    <w:rsid w:val="004833B5"/>
    <w:rsid w:val="004834BA"/>
    <w:rsid w:val="0048360B"/>
    <w:rsid w:val="0048362E"/>
    <w:rsid w:val="004836C6"/>
    <w:rsid w:val="00483A12"/>
    <w:rsid w:val="00483F23"/>
    <w:rsid w:val="00484458"/>
    <w:rsid w:val="0048477C"/>
    <w:rsid w:val="00484A4C"/>
    <w:rsid w:val="00484A77"/>
    <w:rsid w:val="0048540F"/>
    <w:rsid w:val="00485970"/>
    <w:rsid w:val="00485A42"/>
    <w:rsid w:val="00485C0D"/>
    <w:rsid w:val="00486178"/>
    <w:rsid w:val="00486575"/>
    <w:rsid w:val="004866D0"/>
    <w:rsid w:val="004866D7"/>
    <w:rsid w:val="00486C9D"/>
    <w:rsid w:val="00487D77"/>
    <w:rsid w:val="00487E33"/>
    <w:rsid w:val="0049000E"/>
    <w:rsid w:val="004903DD"/>
    <w:rsid w:val="00490BE4"/>
    <w:rsid w:val="004916CB"/>
    <w:rsid w:val="00491CD4"/>
    <w:rsid w:val="00492613"/>
    <w:rsid w:val="0049305D"/>
    <w:rsid w:val="0049385B"/>
    <w:rsid w:val="00493951"/>
    <w:rsid w:val="00493958"/>
    <w:rsid w:val="00494242"/>
    <w:rsid w:val="004945CC"/>
    <w:rsid w:val="00494E8E"/>
    <w:rsid w:val="004955BC"/>
    <w:rsid w:val="00495C9E"/>
    <w:rsid w:val="00495D63"/>
    <w:rsid w:val="0049648F"/>
    <w:rsid w:val="00496606"/>
    <w:rsid w:val="004967EF"/>
    <w:rsid w:val="00496F05"/>
    <w:rsid w:val="00497370"/>
    <w:rsid w:val="00497C5D"/>
    <w:rsid w:val="00497FCD"/>
    <w:rsid w:val="004A0367"/>
    <w:rsid w:val="004A0590"/>
    <w:rsid w:val="004A0F39"/>
    <w:rsid w:val="004A223D"/>
    <w:rsid w:val="004A251F"/>
    <w:rsid w:val="004A2765"/>
    <w:rsid w:val="004A2929"/>
    <w:rsid w:val="004A3292"/>
    <w:rsid w:val="004A3BF1"/>
    <w:rsid w:val="004A3C7D"/>
    <w:rsid w:val="004A3E42"/>
    <w:rsid w:val="004A4715"/>
    <w:rsid w:val="004A4C7D"/>
    <w:rsid w:val="004A5046"/>
    <w:rsid w:val="004A565E"/>
    <w:rsid w:val="004A5DF3"/>
    <w:rsid w:val="004A6134"/>
    <w:rsid w:val="004A62E8"/>
    <w:rsid w:val="004A6F46"/>
    <w:rsid w:val="004A7092"/>
    <w:rsid w:val="004B05D1"/>
    <w:rsid w:val="004B0B03"/>
    <w:rsid w:val="004B0E6F"/>
    <w:rsid w:val="004B111A"/>
    <w:rsid w:val="004B13F0"/>
    <w:rsid w:val="004B267F"/>
    <w:rsid w:val="004B2929"/>
    <w:rsid w:val="004B2EBA"/>
    <w:rsid w:val="004B3609"/>
    <w:rsid w:val="004B3ECF"/>
    <w:rsid w:val="004B3F99"/>
    <w:rsid w:val="004B4164"/>
    <w:rsid w:val="004B428A"/>
    <w:rsid w:val="004B43D3"/>
    <w:rsid w:val="004B49E6"/>
    <w:rsid w:val="004B4D69"/>
    <w:rsid w:val="004B4F89"/>
    <w:rsid w:val="004B5182"/>
    <w:rsid w:val="004B5832"/>
    <w:rsid w:val="004B7AD1"/>
    <w:rsid w:val="004B7C3D"/>
    <w:rsid w:val="004B7CAA"/>
    <w:rsid w:val="004C01A8"/>
    <w:rsid w:val="004C1840"/>
    <w:rsid w:val="004C19A3"/>
    <w:rsid w:val="004C24C9"/>
    <w:rsid w:val="004C2ADA"/>
    <w:rsid w:val="004C31B6"/>
    <w:rsid w:val="004C32D7"/>
    <w:rsid w:val="004C3B1F"/>
    <w:rsid w:val="004C4364"/>
    <w:rsid w:val="004C4BC1"/>
    <w:rsid w:val="004C4DDC"/>
    <w:rsid w:val="004C5155"/>
    <w:rsid w:val="004C5319"/>
    <w:rsid w:val="004C54ED"/>
    <w:rsid w:val="004C621F"/>
    <w:rsid w:val="004C66D6"/>
    <w:rsid w:val="004C71BE"/>
    <w:rsid w:val="004C7948"/>
    <w:rsid w:val="004C7BB8"/>
    <w:rsid w:val="004C7C60"/>
    <w:rsid w:val="004D0418"/>
    <w:rsid w:val="004D0893"/>
    <w:rsid w:val="004D08AF"/>
    <w:rsid w:val="004D0DFE"/>
    <w:rsid w:val="004D1D5F"/>
    <w:rsid w:val="004D1D91"/>
    <w:rsid w:val="004D22C3"/>
    <w:rsid w:val="004D322D"/>
    <w:rsid w:val="004D3BB4"/>
    <w:rsid w:val="004D3C9B"/>
    <w:rsid w:val="004D40DB"/>
    <w:rsid w:val="004D419A"/>
    <w:rsid w:val="004D442D"/>
    <w:rsid w:val="004D4C8C"/>
    <w:rsid w:val="004D4DAC"/>
    <w:rsid w:val="004D6A2A"/>
    <w:rsid w:val="004D6F4D"/>
    <w:rsid w:val="004D6F95"/>
    <w:rsid w:val="004D72FE"/>
    <w:rsid w:val="004D7E91"/>
    <w:rsid w:val="004E003A"/>
    <w:rsid w:val="004E0768"/>
    <w:rsid w:val="004E0F44"/>
    <w:rsid w:val="004E1545"/>
    <w:rsid w:val="004E18EA"/>
    <w:rsid w:val="004E195F"/>
    <w:rsid w:val="004E1A31"/>
    <w:rsid w:val="004E1EC9"/>
    <w:rsid w:val="004E27D3"/>
    <w:rsid w:val="004E2804"/>
    <w:rsid w:val="004E2A36"/>
    <w:rsid w:val="004E2DE0"/>
    <w:rsid w:val="004E3938"/>
    <w:rsid w:val="004E4060"/>
    <w:rsid w:val="004E409A"/>
    <w:rsid w:val="004E4D58"/>
    <w:rsid w:val="004E5EFC"/>
    <w:rsid w:val="004E726B"/>
    <w:rsid w:val="004E74C1"/>
    <w:rsid w:val="004F0235"/>
    <w:rsid w:val="004F0325"/>
    <w:rsid w:val="004F072C"/>
    <w:rsid w:val="004F0A2E"/>
    <w:rsid w:val="004F0FB9"/>
    <w:rsid w:val="004F1AA9"/>
    <w:rsid w:val="004F2603"/>
    <w:rsid w:val="004F2929"/>
    <w:rsid w:val="004F2F40"/>
    <w:rsid w:val="004F2F7E"/>
    <w:rsid w:val="004F32B5"/>
    <w:rsid w:val="004F407E"/>
    <w:rsid w:val="004F4EED"/>
    <w:rsid w:val="004F5225"/>
    <w:rsid w:val="004F5479"/>
    <w:rsid w:val="004F5812"/>
    <w:rsid w:val="004F6264"/>
    <w:rsid w:val="004F66EC"/>
    <w:rsid w:val="004F7528"/>
    <w:rsid w:val="004F78C6"/>
    <w:rsid w:val="004F7AAD"/>
    <w:rsid w:val="004F7BCA"/>
    <w:rsid w:val="004F7CB3"/>
    <w:rsid w:val="004F7D89"/>
    <w:rsid w:val="005009A9"/>
    <w:rsid w:val="00501522"/>
    <w:rsid w:val="00501981"/>
    <w:rsid w:val="00501A85"/>
    <w:rsid w:val="00501BB3"/>
    <w:rsid w:val="00501E42"/>
    <w:rsid w:val="0050215D"/>
    <w:rsid w:val="005021DD"/>
    <w:rsid w:val="005026CA"/>
    <w:rsid w:val="00502B72"/>
    <w:rsid w:val="00502B7E"/>
    <w:rsid w:val="00502D10"/>
    <w:rsid w:val="00503F1F"/>
    <w:rsid w:val="00504BC1"/>
    <w:rsid w:val="00504DDC"/>
    <w:rsid w:val="00505134"/>
    <w:rsid w:val="00505C04"/>
    <w:rsid w:val="00505E47"/>
    <w:rsid w:val="0050713D"/>
    <w:rsid w:val="005077A7"/>
    <w:rsid w:val="00507844"/>
    <w:rsid w:val="00507E8B"/>
    <w:rsid w:val="00510F5E"/>
    <w:rsid w:val="00511C6E"/>
    <w:rsid w:val="00511F15"/>
    <w:rsid w:val="0051223D"/>
    <w:rsid w:val="0051318C"/>
    <w:rsid w:val="005133AB"/>
    <w:rsid w:val="005142CD"/>
    <w:rsid w:val="005143C9"/>
    <w:rsid w:val="00514B2D"/>
    <w:rsid w:val="005157A9"/>
    <w:rsid w:val="00515DD8"/>
    <w:rsid w:val="005168FF"/>
    <w:rsid w:val="005173A7"/>
    <w:rsid w:val="00517616"/>
    <w:rsid w:val="005177E1"/>
    <w:rsid w:val="00517A2E"/>
    <w:rsid w:val="00517B68"/>
    <w:rsid w:val="00520142"/>
    <w:rsid w:val="00520C0A"/>
    <w:rsid w:val="00521043"/>
    <w:rsid w:val="005218B6"/>
    <w:rsid w:val="005223D0"/>
    <w:rsid w:val="00522589"/>
    <w:rsid w:val="005234F5"/>
    <w:rsid w:val="00523B88"/>
    <w:rsid w:val="00523F04"/>
    <w:rsid w:val="00524545"/>
    <w:rsid w:val="00524687"/>
    <w:rsid w:val="005255BF"/>
    <w:rsid w:val="005257DE"/>
    <w:rsid w:val="00525861"/>
    <w:rsid w:val="00526C02"/>
    <w:rsid w:val="00527098"/>
    <w:rsid w:val="00527200"/>
    <w:rsid w:val="00527517"/>
    <w:rsid w:val="00530157"/>
    <w:rsid w:val="00530423"/>
    <w:rsid w:val="00530E45"/>
    <w:rsid w:val="00531D97"/>
    <w:rsid w:val="00531EBE"/>
    <w:rsid w:val="005320F8"/>
    <w:rsid w:val="00532F8B"/>
    <w:rsid w:val="0053323B"/>
    <w:rsid w:val="00533737"/>
    <w:rsid w:val="00533D4D"/>
    <w:rsid w:val="0053433E"/>
    <w:rsid w:val="00535934"/>
    <w:rsid w:val="00535A98"/>
    <w:rsid w:val="00535B79"/>
    <w:rsid w:val="00535CF5"/>
    <w:rsid w:val="00535D7C"/>
    <w:rsid w:val="00536579"/>
    <w:rsid w:val="00536AEC"/>
    <w:rsid w:val="00536C1E"/>
    <w:rsid w:val="005374E2"/>
    <w:rsid w:val="0054015C"/>
    <w:rsid w:val="005409F7"/>
    <w:rsid w:val="00540AF3"/>
    <w:rsid w:val="00541D23"/>
    <w:rsid w:val="005429D9"/>
    <w:rsid w:val="00543070"/>
    <w:rsid w:val="0054343A"/>
    <w:rsid w:val="00543974"/>
    <w:rsid w:val="00543AE1"/>
    <w:rsid w:val="00543B08"/>
    <w:rsid w:val="00543D64"/>
    <w:rsid w:val="00543DEF"/>
    <w:rsid w:val="00543EBF"/>
    <w:rsid w:val="00544ABA"/>
    <w:rsid w:val="00545574"/>
    <w:rsid w:val="0054593A"/>
    <w:rsid w:val="00545D18"/>
    <w:rsid w:val="00545D32"/>
    <w:rsid w:val="005462FF"/>
    <w:rsid w:val="0054630A"/>
    <w:rsid w:val="005467FB"/>
    <w:rsid w:val="00546AE9"/>
    <w:rsid w:val="00546F15"/>
    <w:rsid w:val="0054716D"/>
    <w:rsid w:val="005473E0"/>
    <w:rsid w:val="00547989"/>
    <w:rsid w:val="00550D43"/>
    <w:rsid w:val="00551320"/>
    <w:rsid w:val="005518A4"/>
    <w:rsid w:val="00551E6C"/>
    <w:rsid w:val="005523FA"/>
    <w:rsid w:val="005524C7"/>
    <w:rsid w:val="00552768"/>
    <w:rsid w:val="00552935"/>
    <w:rsid w:val="00553127"/>
    <w:rsid w:val="0055370D"/>
    <w:rsid w:val="005537D5"/>
    <w:rsid w:val="005539B4"/>
    <w:rsid w:val="00554291"/>
    <w:rsid w:val="00554BE7"/>
    <w:rsid w:val="00554F9A"/>
    <w:rsid w:val="005550DE"/>
    <w:rsid w:val="00555643"/>
    <w:rsid w:val="00555BF8"/>
    <w:rsid w:val="005567EC"/>
    <w:rsid w:val="00556D68"/>
    <w:rsid w:val="00557173"/>
    <w:rsid w:val="00557642"/>
    <w:rsid w:val="005576A1"/>
    <w:rsid w:val="00557A64"/>
    <w:rsid w:val="005605C0"/>
    <w:rsid w:val="00560D23"/>
    <w:rsid w:val="00560E59"/>
    <w:rsid w:val="005615D8"/>
    <w:rsid w:val="0056163A"/>
    <w:rsid w:val="00562156"/>
    <w:rsid w:val="0056227E"/>
    <w:rsid w:val="005626D6"/>
    <w:rsid w:val="005629E0"/>
    <w:rsid w:val="005638D4"/>
    <w:rsid w:val="00563A30"/>
    <w:rsid w:val="00564A45"/>
    <w:rsid w:val="005651D3"/>
    <w:rsid w:val="005656ED"/>
    <w:rsid w:val="00566544"/>
    <w:rsid w:val="00566608"/>
    <w:rsid w:val="00566756"/>
    <w:rsid w:val="00566C83"/>
    <w:rsid w:val="00566D88"/>
    <w:rsid w:val="0056751C"/>
    <w:rsid w:val="00567E70"/>
    <w:rsid w:val="005700FE"/>
    <w:rsid w:val="00570436"/>
    <w:rsid w:val="00570E24"/>
    <w:rsid w:val="00571512"/>
    <w:rsid w:val="00571BCF"/>
    <w:rsid w:val="00572760"/>
    <w:rsid w:val="00572DA9"/>
    <w:rsid w:val="00572FC5"/>
    <w:rsid w:val="0057394B"/>
    <w:rsid w:val="00573B7D"/>
    <w:rsid w:val="0057408B"/>
    <w:rsid w:val="005740E8"/>
    <w:rsid w:val="005743DE"/>
    <w:rsid w:val="00574C4D"/>
    <w:rsid w:val="00574F3F"/>
    <w:rsid w:val="00574FAF"/>
    <w:rsid w:val="0057562C"/>
    <w:rsid w:val="005759F6"/>
    <w:rsid w:val="00575DDC"/>
    <w:rsid w:val="00575E3E"/>
    <w:rsid w:val="00575FFB"/>
    <w:rsid w:val="005765F5"/>
    <w:rsid w:val="00576778"/>
    <w:rsid w:val="00576D6C"/>
    <w:rsid w:val="00577A2E"/>
    <w:rsid w:val="0058088E"/>
    <w:rsid w:val="00580E48"/>
    <w:rsid w:val="00580F0A"/>
    <w:rsid w:val="00581246"/>
    <w:rsid w:val="00581735"/>
    <w:rsid w:val="00582C3A"/>
    <w:rsid w:val="00582E1A"/>
    <w:rsid w:val="00583147"/>
    <w:rsid w:val="005832D6"/>
    <w:rsid w:val="00583836"/>
    <w:rsid w:val="00584263"/>
    <w:rsid w:val="00584416"/>
    <w:rsid w:val="0058488A"/>
    <w:rsid w:val="00584B39"/>
    <w:rsid w:val="00584D87"/>
    <w:rsid w:val="00585000"/>
    <w:rsid w:val="00585028"/>
    <w:rsid w:val="005854D1"/>
    <w:rsid w:val="00585F5B"/>
    <w:rsid w:val="0058620A"/>
    <w:rsid w:val="00586A96"/>
    <w:rsid w:val="00586B7B"/>
    <w:rsid w:val="00587FC0"/>
    <w:rsid w:val="005906AD"/>
    <w:rsid w:val="00590CC0"/>
    <w:rsid w:val="00590DA6"/>
    <w:rsid w:val="00590FDD"/>
    <w:rsid w:val="0059156B"/>
    <w:rsid w:val="005916C3"/>
    <w:rsid w:val="005916F2"/>
    <w:rsid w:val="00591C7D"/>
    <w:rsid w:val="00592071"/>
    <w:rsid w:val="0059270C"/>
    <w:rsid w:val="0059271B"/>
    <w:rsid w:val="00592B03"/>
    <w:rsid w:val="00593957"/>
    <w:rsid w:val="00593AB9"/>
    <w:rsid w:val="00594737"/>
    <w:rsid w:val="00594ABB"/>
    <w:rsid w:val="00594D0E"/>
    <w:rsid w:val="00594D1C"/>
    <w:rsid w:val="00594D80"/>
    <w:rsid w:val="00594D83"/>
    <w:rsid w:val="00594E36"/>
    <w:rsid w:val="00594F0A"/>
    <w:rsid w:val="0059525E"/>
    <w:rsid w:val="0059536B"/>
    <w:rsid w:val="00595400"/>
    <w:rsid w:val="00595887"/>
    <w:rsid w:val="00595D2C"/>
    <w:rsid w:val="005961F7"/>
    <w:rsid w:val="00596B9C"/>
    <w:rsid w:val="005A0258"/>
    <w:rsid w:val="005A054D"/>
    <w:rsid w:val="005A0A46"/>
    <w:rsid w:val="005A10B9"/>
    <w:rsid w:val="005A11EA"/>
    <w:rsid w:val="005A1615"/>
    <w:rsid w:val="005A1DA8"/>
    <w:rsid w:val="005A269F"/>
    <w:rsid w:val="005A26D9"/>
    <w:rsid w:val="005A2EE3"/>
    <w:rsid w:val="005A305E"/>
    <w:rsid w:val="005A30BB"/>
    <w:rsid w:val="005A3887"/>
    <w:rsid w:val="005A3BF2"/>
    <w:rsid w:val="005A4255"/>
    <w:rsid w:val="005A4824"/>
    <w:rsid w:val="005A5910"/>
    <w:rsid w:val="005A5D15"/>
    <w:rsid w:val="005A60FA"/>
    <w:rsid w:val="005A6404"/>
    <w:rsid w:val="005A65C6"/>
    <w:rsid w:val="005A669D"/>
    <w:rsid w:val="005A6F77"/>
    <w:rsid w:val="005A70DA"/>
    <w:rsid w:val="005A7734"/>
    <w:rsid w:val="005A7D6F"/>
    <w:rsid w:val="005B01C6"/>
    <w:rsid w:val="005B0542"/>
    <w:rsid w:val="005B063A"/>
    <w:rsid w:val="005B09A1"/>
    <w:rsid w:val="005B09FC"/>
    <w:rsid w:val="005B1071"/>
    <w:rsid w:val="005B10E2"/>
    <w:rsid w:val="005B2225"/>
    <w:rsid w:val="005B2799"/>
    <w:rsid w:val="005B2B3A"/>
    <w:rsid w:val="005B2B77"/>
    <w:rsid w:val="005B2DF2"/>
    <w:rsid w:val="005B347E"/>
    <w:rsid w:val="005B3937"/>
    <w:rsid w:val="005B3D30"/>
    <w:rsid w:val="005B3D4A"/>
    <w:rsid w:val="005B4D87"/>
    <w:rsid w:val="005B56FF"/>
    <w:rsid w:val="005B7674"/>
    <w:rsid w:val="005B7DD1"/>
    <w:rsid w:val="005B7E74"/>
    <w:rsid w:val="005C00A0"/>
    <w:rsid w:val="005C0ADF"/>
    <w:rsid w:val="005C1182"/>
    <w:rsid w:val="005C14AB"/>
    <w:rsid w:val="005C1B22"/>
    <w:rsid w:val="005C2403"/>
    <w:rsid w:val="005C28FA"/>
    <w:rsid w:val="005C382C"/>
    <w:rsid w:val="005C4031"/>
    <w:rsid w:val="005C40F4"/>
    <w:rsid w:val="005C43BE"/>
    <w:rsid w:val="005C44F3"/>
    <w:rsid w:val="005C4B71"/>
    <w:rsid w:val="005C588C"/>
    <w:rsid w:val="005C5A65"/>
    <w:rsid w:val="005C671C"/>
    <w:rsid w:val="005C6E56"/>
    <w:rsid w:val="005C712D"/>
    <w:rsid w:val="005C72BE"/>
    <w:rsid w:val="005C7415"/>
    <w:rsid w:val="005C78CB"/>
    <w:rsid w:val="005C7C75"/>
    <w:rsid w:val="005D0CB0"/>
    <w:rsid w:val="005D0E4F"/>
    <w:rsid w:val="005D1314"/>
    <w:rsid w:val="005D14D0"/>
    <w:rsid w:val="005D15D0"/>
    <w:rsid w:val="005D1E32"/>
    <w:rsid w:val="005D206B"/>
    <w:rsid w:val="005D22B7"/>
    <w:rsid w:val="005D2BDE"/>
    <w:rsid w:val="005D3961"/>
    <w:rsid w:val="005D3B60"/>
    <w:rsid w:val="005D3CD6"/>
    <w:rsid w:val="005D3D76"/>
    <w:rsid w:val="005D3F19"/>
    <w:rsid w:val="005D40B9"/>
    <w:rsid w:val="005D44C4"/>
    <w:rsid w:val="005D4578"/>
    <w:rsid w:val="005D4EFA"/>
    <w:rsid w:val="005D55BA"/>
    <w:rsid w:val="005D5ADB"/>
    <w:rsid w:val="005D60B4"/>
    <w:rsid w:val="005D61A5"/>
    <w:rsid w:val="005D648A"/>
    <w:rsid w:val="005D654C"/>
    <w:rsid w:val="005D668D"/>
    <w:rsid w:val="005D68C3"/>
    <w:rsid w:val="005D696C"/>
    <w:rsid w:val="005D6E82"/>
    <w:rsid w:val="005D746C"/>
    <w:rsid w:val="005D7802"/>
    <w:rsid w:val="005D799D"/>
    <w:rsid w:val="005D7E0D"/>
    <w:rsid w:val="005E0EEE"/>
    <w:rsid w:val="005E1510"/>
    <w:rsid w:val="005E1997"/>
    <w:rsid w:val="005E1BD0"/>
    <w:rsid w:val="005E234A"/>
    <w:rsid w:val="005E28A8"/>
    <w:rsid w:val="005E2AAB"/>
    <w:rsid w:val="005E2F4B"/>
    <w:rsid w:val="005E35CC"/>
    <w:rsid w:val="005E3713"/>
    <w:rsid w:val="005E371E"/>
    <w:rsid w:val="005E38E3"/>
    <w:rsid w:val="005E3E21"/>
    <w:rsid w:val="005E4062"/>
    <w:rsid w:val="005E4697"/>
    <w:rsid w:val="005E53F9"/>
    <w:rsid w:val="005E5C72"/>
    <w:rsid w:val="005E6096"/>
    <w:rsid w:val="005E6A78"/>
    <w:rsid w:val="005E6E6C"/>
    <w:rsid w:val="005E775D"/>
    <w:rsid w:val="005E7CFB"/>
    <w:rsid w:val="005F0A43"/>
    <w:rsid w:val="005F13AB"/>
    <w:rsid w:val="005F2273"/>
    <w:rsid w:val="005F233B"/>
    <w:rsid w:val="005F27BF"/>
    <w:rsid w:val="005F2A35"/>
    <w:rsid w:val="005F3357"/>
    <w:rsid w:val="005F3B32"/>
    <w:rsid w:val="005F3C8B"/>
    <w:rsid w:val="005F4171"/>
    <w:rsid w:val="005F43F3"/>
    <w:rsid w:val="005F460B"/>
    <w:rsid w:val="005F46D6"/>
    <w:rsid w:val="005F4DD6"/>
    <w:rsid w:val="005F4ECA"/>
    <w:rsid w:val="005F50D8"/>
    <w:rsid w:val="005F53A1"/>
    <w:rsid w:val="005F553B"/>
    <w:rsid w:val="005F57AE"/>
    <w:rsid w:val="005F5D7A"/>
    <w:rsid w:val="005F6413"/>
    <w:rsid w:val="005F6B77"/>
    <w:rsid w:val="005F7487"/>
    <w:rsid w:val="005F75EB"/>
    <w:rsid w:val="006002C7"/>
    <w:rsid w:val="00600376"/>
    <w:rsid w:val="00600F95"/>
    <w:rsid w:val="00601213"/>
    <w:rsid w:val="00601839"/>
    <w:rsid w:val="00602759"/>
    <w:rsid w:val="0060277A"/>
    <w:rsid w:val="00602B7C"/>
    <w:rsid w:val="00603312"/>
    <w:rsid w:val="00603452"/>
    <w:rsid w:val="006039C9"/>
    <w:rsid w:val="00604668"/>
    <w:rsid w:val="006048EC"/>
    <w:rsid w:val="00604DC7"/>
    <w:rsid w:val="00604E47"/>
    <w:rsid w:val="00605441"/>
    <w:rsid w:val="0060690F"/>
    <w:rsid w:val="00606970"/>
    <w:rsid w:val="00606A20"/>
    <w:rsid w:val="006072C6"/>
    <w:rsid w:val="00607464"/>
    <w:rsid w:val="00607A2D"/>
    <w:rsid w:val="00607A2E"/>
    <w:rsid w:val="006107EB"/>
    <w:rsid w:val="00610931"/>
    <w:rsid w:val="00610BCA"/>
    <w:rsid w:val="0061126C"/>
    <w:rsid w:val="00611634"/>
    <w:rsid w:val="00611698"/>
    <w:rsid w:val="00611A26"/>
    <w:rsid w:val="00611DC1"/>
    <w:rsid w:val="006122D0"/>
    <w:rsid w:val="006124EE"/>
    <w:rsid w:val="006126B8"/>
    <w:rsid w:val="006130F7"/>
    <w:rsid w:val="00613352"/>
    <w:rsid w:val="006138A1"/>
    <w:rsid w:val="00613AF8"/>
    <w:rsid w:val="00613D8E"/>
    <w:rsid w:val="00613F8F"/>
    <w:rsid w:val="006142E0"/>
    <w:rsid w:val="00614CAB"/>
    <w:rsid w:val="00614E40"/>
    <w:rsid w:val="006151E7"/>
    <w:rsid w:val="0061582E"/>
    <w:rsid w:val="00615B9F"/>
    <w:rsid w:val="00616112"/>
    <w:rsid w:val="00616F0E"/>
    <w:rsid w:val="006175A9"/>
    <w:rsid w:val="006176B3"/>
    <w:rsid w:val="00617B8E"/>
    <w:rsid w:val="00617E63"/>
    <w:rsid w:val="006205CA"/>
    <w:rsid w:val="00620716"/>
    <w:rsid w:val="0062145A"/>
    <w:rsid w:val="00621F53"/>
    <w:rsid w:val="00622E2A"/>
    <w:rsid w:val="00623089"/>
    <w:rsid w:val="0062308E"/>
    <w:rsid w:val="006234C4"/>
    <w:rsid w:val="00623701"/>
    <w:rsid w:val="0062407B"/>
    <w:rsid w:val="00624121"/>
    <w:rsid w:val="006244C9"/>
    <w:rsid w:val="006245F6"/>
    <w:rsid w:val="0062475D"/>
    <w:rsid w:val="0062495F"/>
    <w:rsid w:val="00626003"/>
    <w:rsid w:val="0062660B"/>
    <w:rsid w:val="00626AD1"/>
    <w:rsid w:val="006270E1"/>
    <w:rsid w:val="006304BC"/>
    <w:rsid w:val="00630DCE"/>
    <w:rsid w:val="0063120A"/>
    <w:rsid w:val="0063150B"/>
    <w:rsid w:val="00631585"/>
    <w:rsid w:val="006315E2"/>
    <w:rsid w:val="0063186F"/>
    <w:rsid w:val="0063247C"/>
    <w:rsid w:val="0063275E"/>
    <w:rsid w:val="006327F1"/>
    <w:rsid w:val="00632C8E"/>
    <w:rsid w:val="00633149"/>
    <w:rsid w:val="0063391D"/>
    <w:rsid w:val="00633C46"/>
    <w:rsid w:val="00634ACF"/>
    <w:rsid w:val="00635035"/>
    <w:rsid w:val="0063580D"/>
    <w:rsid w:val="00635824"/>
    <w:rsid w:val="00635A32"/>
    <w:rsid w:val="00635CAE"/>
    <w:rsid w:val="00635DF9"/>
    <w:rsid w:val="00635E01"/>
    <w:rsid w:val="00635ED7"/>
    <w:rsid w:val="006360F6"/>
    <w:rsid w:val="00636638"/>
    <w:rsid w:val="00637240"/>
    <w:rsid w:val="006406F5"/>
    <w:rsid w:val="00640B38"/>
    <w:rsid w:val="006414A1"/>
    <w:rsid w:val="00642179"/>
    <w:rsid w:val="006435FF"/>
    <w:rsid w:val="00643660"/>
    <w:rsid w:val="00643750"/>
    <w:rsid w:val="00644498"/>
    <w:rsid w:val="00644B22"/>
    <w:rsid w:val="006455C2"/>
    <w:rsid w:val="00645739"/>
    <w:rsid w:val="006462A2"/>
    <w:rsid w:val="0064781C"/>
    <w:rsid w:val="00647A5E"/>
    <w:rsid w:val="00647C1A"/>
    <w:rsid w:val="00650139"/>
    <w:rsid w:val="006501E6"/>
    <w:rsid w:val="00651E5F"/>
    <w:rsid w:val="0065203B"/>
    <w:rsid w:val="006523AD"/>
    <w:rsid w:val="00652756"/>
    <w:rsid w:val="00652AD8"/>
    <w:rsid w:val="00652B79"/>
    <w:rsid w:val="00653122"/>
    <w:rsid w:val="00653212"/>
    <w:rsid w:val="006533C3"/>
    <w:rsid w:val="0065346D"/>
    <w:rsid w:val="00653535"/>
    <w:rsid w:val="006535E4"/>
    <w:rsid w:val="00654068"/>
    <w:rsid w:val="0065495F"/>
    <w:rsid w:val="00654B38"/>
    <w:rsid w:val="00654B83"/>
    <w:rsid w:val="00654BB8"/>
    <w:rsid w:val="00655061"/>
    <w:rsid w:val="0065510C"/>
    <w:rsid w:val="006553BE"/>
    <w:rsid w:val="006555AE"/>
    <w:rsid w:val="00655AF9"/>
    <w:rsid w:val="00655B63"/>
    <w:rsid w:val="00656A5C"/>
    <w:rsid w:val="00656E74"/>
    <w:rsid w:val="006571F6"/>
    <w:rsid w:val="0065759D"/>
    <w:rsid w:val="00660804"/>
    <w:rsid w:val="006614D6"/>
    <w:rsid w:val="006618CC"/>
    <w:rsid w:val="00662111"/>
    <w:rsid w:val="00662118"/>
    <w:rsid w:val="00662610"/>
    <w:rsid w:val="00662B18"/>
    <w:rsid w:val="006638AD"/>
    <w:rsid w:val="00663DE4"/>
    <w:rsid w:val="00663ECA"/>
    <w:rsid w:val="0066609E"/>
    <w:rsid w:val="00666AE5"/>
    <w:rsid w:val="00667020"/>
    <w:rsid w:val="0066732C"/>
    <w:rsid w:val="006679F5"/>
    <w:rsid w:val="00667B77"/>
    <w:rsid w:val="00670628"/>
    <w:rsid w:val="00670EC3"/>
    <w:rsid w:val="00671026"/>
    <w:rsid w:val="006714E7"/>
    <w:rsid w:val="006716DA"/>
    <w:rsid w:val="00671965"/>
    <w:rsid w:val="00671E4F"/>
    <w:rsid w:val="006728ED"/>
    <w:rsid w:val="00672D0A"/>
    <w:rsid w:val="00672F8E"/>
    <w:rsid w:val="006732B1"/>
    <w:rsid w:val="00674212"/>
    <w:rsid w:val="0067446F"/>
    <w:rsid w:val="00674614"/>
    <w:rsid w:val="006746A4"/>
    <w:rsid w:val="00675558"/>
    <w:rsid w:val="00675611"/>
    <w:rsid w:val="00675A60"/>
    <w:rsid w:val="0067697E"/>
    <w:rsid w:val="00676B1A"/>
    <w:rsid w:val="00676EA1"/>
    <w:rsid w:val="00677198"/>
    <w:rsid w:val="00677443"/>
    <w:rsid w:val="0067769A"/>
    <w:rsid w:val="006806A3"/>
    <w:rsid w:val="006806A6"/>
    <w:rsid w:val="00681211"/>
    <w:rsid w:val="006812C2"/>
    <w:rsid w:val="00681308"/>
    <w:rsid w:val="00681B36"/>
    <w:rsid w:val="00682E14"/>
    <w:rsid w:val="006835E1"/>
    <w:rsid w:val="006839E7"/>
    <w:rsid w:val="0068407E"/>
    <w:rsid w:val="0068436C"/>
    <w:rsid w:val="00684FDE"/>
    <w:rsid w:val="0068545E"/>
    <w:rsid w:val="00685E1F"/>
    <w:rsid w:val="00685FD4"/>
    <w:rsid w:val="00686200"/>
    <w:rsid w:val="00686212"/>
    <w:rsid w:val="00686612"/>
    <w:rsid w:val="0068661E"/>
    <w:rsid w:val="006868B3"/>
    <w:rsid w:val="0068690D"/>
    <w:rsid w:val="00687343"/>
    <w:rsid w:val="00690A49"/>
    <w:rsid w:val="00690B1F"/>
    <w:rsid w:val="00690BB6"/>
    <w:rsid w:val="00691B30"/>
    <w:rsid w:val="006920FE"/>
    <w:rsid w:val="00692A89"/>
    <w:rsid w:val="00693E1F"/>
    <w:rsid w:val="00693ECB"/>
    <w:rsid w:val="00694132"/>
    <w:rsid w:val="006944C9"/>
    <w:rsid w:val="00694797"/>
    <w:rsid w:val="006948D3"/>
    <w:rsid w:val="006951E9"/>
    <w:rsid w:val="006952E2"/>
    <w:rsid w:val="006954D8"/>
    <w:rsid w:val="006954D9"/>
    <w:rsid w:val="00695887"/>
    <w:rsid w:val="006960D7"/>
    <w:rsid w:val="006962DF"/>
    <w:rsid w:val="00697733"/>
    <w:rsid w:val="00697C63"/>
    <w:rsid w:val="006A0018"/>
    <w:rsid w:val="006A07C5"/>
    <w:rsid w:val="006A0F70"/>
    <w:rsid w:val="006A11A1"/>
    <w:rsid w:val="006A1661"/>
    <w:rsid w:val="006A254E"/>
    <w:rsid w:val="006A2C30"/>
    <w:rsid w:val="006A301C"/>
    <w:rsid w:val="006A301E"/>
    <w:rsid w:val="006A3E2B"/>
    <w:rsid w:val="006A3F39"/>
    <w:rsid w:val="006A448F"/>
    <w:rsid w:val="006A58E3"/>
    <w:rsid w:val="006A6242"/>
    <w:rsid w:val="006A6E17"/>
    <w:rsid w:val="006A74A5"/>
    <w:rsid w:val="006A7A28"/>
    <w:rsid w:val="006B009E"/>
    <w:rsid w:val="006B0609"/>
    <w:rsid w:val="006B0BED"/>
    <w:rsid w:val="006B0D15"/>
    <w:rsid w:val="006B0DA3"/>
    <w:rsid w:val="006B0F8F"/>
    <w:rsid w:val="006B120D"/>
    <w:rsid w:val="006B15F0"/>
    <w:rsid w:val="006B17E7"/>
    <w:rsid w:val="006B19E8"/>
    <w:rsid w:val="006B1A8A"/>
    <w:rsid w:val="006B1B11"/>
    <w:rsid w:val="006B1DEE"/>
    <w:rsid w:val="006B1FD5"/>
    <w:rsid w:val="006B2538"/>
    <w:rsid w:val="006B2766"/>
    <w:rsid w:val="006B45FA"/>
    <w:rsid w:val="006B4CBA"/>
    <w:rsid w:val="006B555A"/>
    <w:rsid w:val="006B59EE"/>
    <w:rsid w:val="006B600A"/>
    <w:rsid w:val="006B6635"/>
    <w:rsid w:val="006B78FD"/>
    <w:rsid w:val="006B7D22"/>
    <w:rsid w:val="006B7D2C"/>
    <w:rsid w:val="006C05BE"/>
    <w:rsid w:val="006C1019"/>
    <w:rsid w:val="006C2A71"/>
    <w:rsid w:val="006C2BB5"/>
    <w:rsid w:val="006C2BEE"/>
    <w:rsid w:val="006C2C40"/>
    <w:rsid w:val="006C31BC"/>
    <w:rsid w:val="006C33CC"/>
    <w:rsid w:val="006C3AD8"/>
    <w:rsid w:val="006C3ED9"/>
    <w:rsid w:val="006C44BE"/>
    <w:rsid w:val="006C4516"/>
    <w:rsid w:val="006C455E"/>
    <w:rsid w:val="006C456E"/>
    <w:rsid w:val="006C46AD"/>
    <w:rsid w:val="006C507B"/>
    <w:rsid w:val="006C5958"/>
    <w:rsid w:val="006C5AF1"/>
    <w:rsid w:val="006C5B4F"/>
    <w:rsid w:val="006C5C75"/>
    <w:rsid w:val="006C643C"/>
    <w:rsid w:val="006C6E3A"/>
    <w:rsid w:val="006C6FD7"/>
    <w:rsid w:val="006C75A5"/>
    <w:rsid w:val="006C7F18"/>
    <w:rsid w:val="006D00DB"/>
    <w:rsid w:val="006D0361"/>
    <w:rsid w:val="006D0545"/>
    <w:rsid w:val="006D0810"/>
    <w:rsid w:val="006D09DA"/>
    <w:rsid w:val="006D0E02"/>
    <w:rsid w:val="006D16B0"/>
    <w:rsid w:val="006D1EBB"/>
    <w:rsid w:val="006D205A"/>
    <w:rsid w:val="006D2182"/>
    <w:rsid w:val="006D2444"/>
    <w:rsid w:val="006D254B"/>
    <w:rsid w:val="006D289B"/>
    <w:rsid w:val="006D2CD1"/>
    <w:rsid w:val="006D2EB7"/>
    <w:rsid w:val="006D368A"/>
    <w:rsid w:val="006D3BE1"/>
    <w:rsid w:val="006D3D18"/>
    <w:rsid w:val="006D4042"/>
    <w:rsid w:val="006D43BD"/>
    <w:rsid w:val="006D48FC"/>
    <w:rsid w:val="006D5A78"/>
    <w:rsid w:val="006D5FAD"/>
    <w:rsid w:val="006D62BC"/>
    <w:rsid w:val="006D6450"/>
    <w:rsid w:val="006D6939"/>
    <w:rsid w:val="006D6987"/>
    <w:rsid w:val="006D6DA3"/>
    <w:rsid w:val="006D7040"/>
    <w:rsid w:val="006D74F3"/>
    <w:rsid w:val="006D7EB0"/>
    <w:rsid w:val="006E0138"/>
    <w:rsid w:val="006E06C4"/>
    <w:rsid w:val="006E0BB0"/>
    <w:rsid w:val="006E0BF6"/>
    <w:rsid w:val="006E0D34"/>
    <w:rsid w:val="006E12C3"/>
    <w:rsid w:val="006E2529"/>
    <w:rsid w:val="006E2E36"/>
    <w:rsid w:val="006E31F7"/>
    <w:rsid w:val="006E35C7"/>
    <w:rsid w:val="006E39B0"/>
    <w:rsid w:val="006E45F3"/>
    <w:rsid w:val="006E4888"/>
    <w:rsid w:val="006E4A2F"/>
    <w:rsid w:val="006E4ED4"/>
    <w:rsid w:val="006E5432"/>
    <w:rsid w:val="006E5720"/>
    <w:rsid w:val="006E5E19"/>
    <w:rsid w:val="006E618B"/>
    <w:rsid w:val="006E61C3"/>
    <w:rsid w:val="006E696F"/>
    <w:rsid w:val="006E756F"/>
    <w:rsid w:val="006E799D"/>
    <w:rsid w:val="006E7B4E"/>
    <w:rsid w:val="006F0593"/>
    <w:rsid w:val="006F07B5"/>
    <w:rsid w:val="006F1064"/>
    <w:rsid w:val="006F1749"/>
    <w:rsid w:val="006F1A74"/>
    <w:rsid w:val="006F1E7D"/>
    <w:rsid w:val="006F1EB7"/>
    <w:rsid w:val="006F3125"/>
    <w:rsid w:val="006F375C"/>
    <w:rsid w:val="006F441E"/>
    <w:rsid w:val="006F4AEF"/>
    <w:rsid w:val="006F4C0A"/>
    <w:rsid w:val="006F52E5"/>
    <w:rsid w:val="006F59C4"/>
    <w:rsid w:val="006F5C60"/>
    <w:rsid w:val="006F6066"/>
    <w:rsid w:val="006F616A"/>
    <w:rsid w:val="006F6850"/>
    <w:rsid w:val="006F6B03"/>
    <w:rsid w:val="006F6C56"/>
    <w:rsid w:val="006F707E"/>
    <w:rsid w:val="007001DC"/>
    <w:rsid w:val="007003A1"/>
    <w:rsid w:val="0070092D"/>
    <w:rsid w:val="00700F58"/>
    <w:rsid w:val="00701247"/>
    <w:rsid w:val="007014F8"/>
    <w:rsid w:val="0070185A"/>
    <w:rsid w:val="00701C0E"/>
    <w:rsid w:val="00702368"/>
    <w:rsid w:val="007025CB"/>
    <w:rsid w:val="00702E49"/>
    <w:rsid w:val="007034AA"/>
    <w:rsid w:val="007035E3"/>
    <w:rsid w:val="00703751"/>
    <w:rsid w:val="007037E0"/>
    <w:rsid w:val="00703C9D"/>
    <w:rsid w:val="00703CB7"/>
    <w:rsid w:val="00703DAB"/>
    <w:rsid w:val="00703DE9"/>
    <w:rsid w:val="00704557"/>
    <w:rsid w:val="0070490C"/>
    <w:rsid w:val="00704D67"/>
    <w:rsid w:val="007054C2"/>
    <w:rsid w:val="00705731"/>
    <w:rsid w:val="00705C38"/>
    <w:rsid w:val="00705EB7"/>
    <w:rsid w:val="00706465"/>
    <w:rsid w:val="0070655B"/>
    <w:rsid w:val="0070695A"/>
    <w:rsid w:val="0070700F"/>
    <w:rsid w:val="00707615"/>
    <w:rsid w:val="0070782D"/>
    <w:rsid w:val="00707AEC"/>
    <w:rsid w:val="00707EC1"/>
    <w:rsid w:val="0071022D"/>
    <w:rsid w:val="007109C2"/>
    <w:rsid w:val="007109FF"/>
    <w:rsid w:val="00710BEE"/>
    <w:rsid w:val="00711223"/>
    <w:rsid w:val="00711340"/>
    <w:rsid w:val="0071196D"/>
    <w:rsid w:val="00711BC6"/>
    <w:rsid w:val="00712A5F"/>
    <w:rsid w:val="00712C42"/>
    <w:rsid w:val="007138C3"/>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BA3"/>
    <w:rsid w:val="00722F94"/>
    <w:rsid w:val="00723791"/>
    <w:rsid w:val="00723AA7"/>
    <w:rsid w:val="0072432E"/>
    <w:rsid w:val="00726036"/>
    <w:rsid w:val="00726279"/>
    <w:rsid w:val="00726468"/>
    <w:rsid w:val="00726578"/>
    <w:rsid w:val="00726A9B"/>
    <w:rsid w:val="00726CB9"/>
    <w:rsid w:val="00726DA1"/>
    <w:rsid w:val="00727530"/>
    <w:rsid w:val="00730D37"/>
    <w:rsid w:val="00730D40"/>
    <w:rsid w:val="00731367"/>
    <w:rsid w:val="007316F0"/>
    <w:rsid w:val="0073178C"/>
    <w:rsid w:val="00731E7C"/>
    <w:rsid w:val="007329EF"/>
    <w:rsid w:val="00732A96"/>
    <w:rsid w:val="00732B0F"/>
    <w:rsid w:val="00732C4A"/>
    <w:rsid w:val="00732DDB"/>
    <w:rsid w:val="00732E5F"/>
    <w:rsid w:val="0073327A"/>
    <w:rsid w:val="00733A34"/>
    <w:rsid w:val="00734339"/>
    <w:rsid w:val="00734761"/>
    <w:rsid w:val="00734EBE"/>
    <w:rsid w:val="0073544D"/>
    <w:rsid w:val="00735522"/>
    <w:rsid w:val="00735DAD"/>
    <w:rsid w:val="007367F2"/>
    <w:rsid w:val="00736C03"/>
    <w:rsid w:val="00736DD8"/>
    <w:rsid w:val="00737F9B"/>
    <w:rsid w:val="0074076A"/>
    <w:rsid w:val="00741658"/>
    <w:rsid w:val="00741AF4"/>
    <w:rsid w:val="00741DCC"/>
    <w:rsid w:val="0074203A"/>
    <w:rsid w:val="007427B5"/>
    <w:rsid w:val="00742865"/>
    <w:rsid w:val="0074296C"/>
    <w:rsid w:val="00742C6D"/>
    <w:rsid w:val="00742C83"/>
    <w:rsid w:val="0074360F"/>
    <w:rsid w:val="00743F6B"/>
    <w:rsid w:val="0074420E"/>
    <w:rsid w:val="00744276"/>
    <w:rsid w:val="00744A64"/>
    <w:rsid w:val="00744D47"/>
    <w:rsid w:val="00744EA0"/>
    <w:rsid w:val="00745D2E"/>
    <w:rsid w:val="0074638D"/>
    <w:rsid w:val="00746484"/>
    <w:rsid w:val="0074704F"/>
    <w:rsid w:val="0074714F"/>
    <w:rsid w:val="00747F48"/>
    <w:rsid w:val="00747F4C"/>
    <w:rsid w:val="007502E8"/>
    <w:rsid w:val="007506E3"/>
    <w:rsid w:val="00750C4D"/>
    <w:rsid w:val="00751091"/>
    <w:rsid w:val="00751B83"/>
    <w:rsid w:val="007520C2"/>
    <w:rsid w:val="00752584"/>
    <w:rsid w:val="00752A63"/>
    <w:rsid w:val="0075343E"/>
    <w:rsid w:val="007538DD"/>
    <w:rsid w:val="00754359"/>
    <w:rsid w:val="00754411"/>
    <w:rsid w:val="00754BD9"/>
    <w:rsid w:val="00754E7A"/>
    <w:rsid w:val="00755001"/>
    <w:rsid w:val="007550C4"/>
    <w:rsid w:val="0075540C"/>
    <w:rsid w:val="007555CE"/>
    <w:rsid w:val="00755DB1"/>
    <w:rsid w:val="00756A63"/>
    <w:rsid w:val="007574FC"/>
    <w:rsid w:val="00760975"/>
    <w:rsid w:val="00760DD4"/>
    <w:rsid w:val="00761254"/>
    <w:rsid w:val="00761747"/>
    <w:rsid w:val="00761CAA"/>
    <w:rsid w:val="00761FDA"/>
    <w:rsid w:val="007621FF"/>
    <w:rsid w:val="007622CD"/>
    <w:rsid w:val="00762EFC"/>
    <w:rsid w:val="00762FF1"/>
    <w:rsid w:val="007634E3"/>
    <w:rsid w:val="0076357A"/>
    <w:rsid w:val="0076365F"/>
    <w:rsid w:val="007639D2"/>
    <w:rsid w:val="00763FD0"/>
    <w:rsid w:val="00764018"/>
    <w:rsid w:val="00764194"/>
    <w:rsid w:val="00764B56"/>
    <w:rsid w:val="00765291"/>
    <w:rsid w:val="007653E3"/>
    <w:rsid w:val="00765ED3"/>
    <w:rsid w:val="00766055"/>
    <w:rsid w:val="0076681D"/>
    <w:rsid w:val="00766A65"/>
    <w:rsid w:val="007671F5"/>
    <w:rsid w:val="007676B8"/>
    <w:rsid w:val="0077175C"/>
    <w:rsid w:val="00771870"/>
    <w:rsid w:val="00771BF9"/>
    <w:rsid w:val="007725C4"/>
    <w:rsid w:val="00772F8A"/>
    <w:rsid w:val="007739C6"/>
    <w:rsid w:val="007740A2"/>
    <w:rsid w:val="00774889"/>
    <w:rsid w:val="00774CF5"/>
    <w:rsid w:val="00774FF5"/>
    <w:rsid w:val="007750B3"/>
    <w:rsid w:val="0077522A"/>
    <w:rsid w:val="007752A8"/>
    <w:rsid w:val="00775B46"/>
    <w:rsid w:val="00775BE3"/>
    <w:rsid w:val="00775F76"/>
    <w:rsid w:val="0077660D"/>
    <w:rsid w:val="0077696A"/>
    <w:rsid w:val="00776AEA"/>
    <w:rsid w:val="00777370"/>
    <w:rsid w:val="00777BA0"/>
    <w:rsid w:val="00777F2D"/>
    <w:rsid w:val="007803BD"/>
    <w:rsid w:val="00780F9C"/>
    <w:rsid w:val="007811DC"/>
    <w:rsid w:val="007812EF"/>
    <w:rsid w:val="00781B55"/>
    <w:rsid w:val="00781D90"/>
    <w:rsid w:val="007820FA"/>
    <w:rsid w:val="00782133"/>
    <w:rsid w:val="0078285F"/>
    <w:rsid w:val="00783207"/>
    <w:rsid w:val="00783E1D"/>
    <w:rsid w:val="00783EF3"/>
    <w:rsid w:val="0078483B"/>
    <w:rsid w:val="00784EED"/>
    <w:rsid w:val="00785900"/>
    <w:rsid w:val="00785F06"/>
    <w:rsid w:val="007861DF"/>
    <w:rsid w:val="0078694F"/>
    <w:rsid w:val="00786958"/>
    <w:rsid w:val="00786A29"/>
    <w:rsid w:val="00786C49"/>
    <w:rsid w:val="00786E71"/>
    <w:rsid w:val="007874A2"/>
    <w:rsid w:val="007874BA"/>
    <w:rsid w:val="00790500"/>
    <w:rsid w:val="0079127F"/>
    <w:rsid w:val="0079162F"/>
    <w:rsid w:val="00791C4C"/>
    <w:rsid w:val="00791F39"/>
    <w:rsid w:val="00792CBB"/>
    <w:rsid w:val="00793539"/>
    <w:rsid w:val="00793583"/>
    <w:rsid w:val="00793696"/>
    <w:rsid w:val="00793985"/>
    <w:rsid w:val="0079468D"/>
    <w:rsid w:val="00794924"/>
    <w:rsid w:val="00794C8A"/>
    <w:rsid w:val="00796588"/>
    <w:rsid w:val="00797529"/>
    <w:rsid w:val="007A04F0"/>
    <w:rsid w:val="007A0B99"/>
    <w:rsid w:val="007A0BC2"/>
    <w:rsid w:val="007A1770"/>
    <w:rsid w:val="007A1822"/>
    <w:rsid w:val="007A1BEE"/>
    <w:rsid w:val="007A1F44"/>
    <w:rsid w:val="007A23FF"/>
    <w:rsid w:val="007A2704"/>
    <w:rsid w:val="007A295B"/>
    <w:rsid w:val="007A2ACE"/>
    <w:rsid w:val="007A3424"/>
    <w:rsid w:val="007A35EF"/>
    <w:rsid w:val="007A3BF1"/>
    <w:rsid w:val="007A41B3"/>
    <w:rsid w:val="007A41EE"/>
    <w:rsid w:val="007A43A2"/>
    <w:rsid w:val="007A4C27"/>
    <w:rsid w:val="007A4D04"/>
    <w:rsid w:val="007A4DD5"/>
    <w:rsid w:val="007A580B"/>
    <w:rsid w:val="007A639A"/>
    <w:rsid w:val="007A6541"/>
    <w:rsid w:val="007A665C"/>
    <w:rsid w:val="007A6AB7"/>
    <w:rsid w:val="007A77E7"/>
    <w:rsid w:val="007A7A96"/>
    <w:rsid w:val="007A7E62"/>
    <w:rsid w:val="007B03AF"/>
    <w:rsid w:val="007B142F"/>
    <w:rsid w:val="007B1543"/>
    <w:rsid w:val="007B1AC0"/>
    <w:rsid w:val="007B1CD0"/>
    <w:rsid w:val="007B1D85"/>
    <w:rsid w:val="007B245D"/>
    <w:rsid w:val="007B270A"/>
    <w:rsid w:val="007B2D3B"/>
    <w:rsid w:val="007B355B"/>
    <w:rsid w:val="007B3C31"/>
    <w:rsid w:val="007B3E6C"/>
    <w:rsid w:val="007B424C"/>
    <w:rsid w:val="007B48EA"/>
    <w:rsid w:val="007B4FDD"/>
    <w:rsid w:val="007B5051"/>
    <w:rsid w:val="007B52CD"/>
    <w:rsid w:val="007B58EB"/>
    <w:rsid w:val="007B66EE"/>
    <w:rsid w:val="007B6892"/>
    <w:rsid w:val="007B7DC1"/>
    <w:rsid w:val="007B7EDB"/>
    <w:rsid w:val="007B7F53"/>
    <w:rsid w:val="007B7FBE"/>
    <w:rsid w:val="007C02EB"/>
    <w:rsid w:val="007C06E6"/>
    <w:rsid w:val="007C12CF"/>
    <w:rsid w:val="007C13B9"/>
    <w:rsid w:val="007C19AD"/>
    <w:rsid w:val="007C2683"/>
    <w:rsid w:val="007C3497"/>
    <w:rsid w:val="007C34CF"/>
    <w:rsid w:val="007C3598"/>
    <w:rsid w:val="007C3B4C"/>
    <w:rsid w:val="007C3FA8"/>
    <w:rsid w:val="007C44A8"/>
    <w:rsid w:val="007C4C66"/>
    <w:rsid w:val="007C53B9"/>
    <w:rsid w:val="007C5CED"/>
    <w:rsid w:val="007C6073"/>
    <w:rsid w:val="007C68DA"/>
    <w:rsid w:val="007C6928"/>
    <w:rsid w:val="007C7893"/>
    <w:rsid w:val="007D0B95"/>
    <w:rsid w:val="007D0D30"/>
    <w:rsid w:val="007D1C41"/>
    <w:rsid w:val="007D229A"/>
    <w:rsid w:val="007D2355"/>
    <w:rsid w:val="007D246D"/>
    <w:rsid w:val="007D2742"/>
    <w:rsid w:val="007D29AA"/>
    <w:rsid w:val="007D2F09"/>
    <w:rsid w:val="007D2F44"/>
    <w:rsid w:val="007D2F4D"/>
    <w:rsid w:val="007D3544"/>
    <w:rsid w:val="007D40DA"/>
    <w:rsid w:val="007D4178"/>
    <w:rsid w:val="007D4D33"/>
    <w:rsid w:val="007D5FC3"/>
    <w:rsid w:val="007D6534"/>
    <w:rsid w:val="007D670C"/>
    <w:rsid w:val="007D67F3"/>
    <w:rsid w:val="007D70D0"/>
    <w:rsid w:val="007D7175"/>
    <w:rsid w:val="007D7877"/>
    <w:rsid w:val="007E08F7"/>
    <w:rsid w:val="007E1369"/>
    <w:rsid w:val="007E1A1B"/>
    <w:rsid w:val="007E1A88"/>
    <w:rsid w:val="007E1CC6"/>
    <w:rsid w:val="007E1EB7"/>
    <w:rsid w:val="007E2935"/>
    <w:rsid w:val="007E3322"/>
    <w:rsid w:val="007E44DF"/>
    <w:rsid w:val="007E4C88"/>
    <w:rsid w:val="007E4CDB"/>
    <w:rsid w:val="007E50B5"/>
    <w:rsid w:val="007E50FA"/>
    <w:rsid w:val="007E585E"/>
    <w:rsid w:val="007E60E1"/>
    <w:rsid w:val="007E67C2"/>
    <w:rsid w:val="007E6A6F"/>
    <w:rsid w:val="007E6EDE"/>
    <w:rsid w:val="007E6EEA"/>
    <w:rsid w:val="007E74EB"/>
    <w:rsid w:val="007E7DDF"/>
    <w:rsid w:val="007F0542"/>
    <w:rsid w:val="007F06E1"/>
    <w:rsid w:val="007F11C8"/>
    <w:rsid w:val="007F120A"/>
    <w:rsid w:val="007F1CFB"/>
    <w:rsid w:val="007F220B"/>
    <w:rsid w:val="007F27DD"/>
    <w:rsid w:val="007F2AE3"/>
    <w:rsid w:val="007F3419"/>
    <w:rsid w:val="007F3522"/>
    <w:rsid w:val="007F3586"/>
    <w:rsid w:val="007F35ED"/>
    <w:rsid w:val="007F36FD"/>
    <w:rsid w:val="007F3ECA"/>
    <w:rsid w:val="007F3EDD"/>
    <w:rsid w:val="007F4066"/>
    <w:rsid w:val="007F443C"/>
    <w:rsid w:val="007F5CD2"/>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B89"/>
    <w:rsid w:val="00804B92"/>
    <w:rsid w:val="00804E21"/>
    <w:rsid w:val="00805092"/>
    <w:rsid w:val="00805874"/>
    <w:rsid w:val="008067CC"/>
    <w:rsid w:val="00806AAF"/>
    <w:rsid w:val="008070AC"/>
    <w:rsid w:val="008101FD"/>
    <w:rsid w:val="00810CBF"/>
    <w:rsid w:val="00810D8D"/>
    <w:rsid w:val="00810E59"/>
    <w:rsid w:val="008110F4"/>
    <w:rsid w:val="008114C3"/>
    <w:rsid w:val="00811835"/>
    <w:rsid w:val="00811B2B"/>
    <w:rsid w:val="00812BEF"/>
    <w:rsid w:val="00814631"/>
    <w:rsid w:val="00814A89"/>
    <w:rsid w:val="00814E04"/>
    <w:rsid w:val="00814F96"/>
    <w:rsid w:val="008152C6"/>
    <w:rsid w:val="008152F3"/>
    <w:rsid w:val="0081560D"/>
    <w:rsid w:val="0081581D"/>
    <w:rsid w:val="00815E27"/>
    <w:rsid w:val="008172BE"/>
    <w:rsid w:val="00817B71"/>
    <w:rsid w:val="00820244"/>
    <w:rsid w:val="00820440"/>
    <w:rsid w:val="00820C09"/>
    <w:rsid w:val="00820FF3"/>
    <w:rsid w:val="00821A46"/>
    <w:rsid w:val="00821B1C"/>
    <w:rsid w:val="00821C3D"/>
    <w:rsid w:val="00821F91"/>
    <w:rsid w:val="008221B3"/>
    <w:rsid w:val="0082248E"/>
    <w:rsid w:val="00822A71"/>
    <w:rsid w:val="00822C28"/>
    <w:rsid w:val="00823415"/>
    <w:rsid w:val="00823719"/>
    <w:rsid w:val="00823FF1"/>
    <w:rsid w:val="00824DE7"/>
    <w:rsid w:val="00824FDF"/>
    <w:rsid w:val="00825125"/>
    <w:rsid w:val="008257CC"/>
    <w:rsid w:val="008260CA"/>
    <w:rsid w:val="0082632F"/>
    <w:rsid w:val="00826EC5"/>
    <w:rsid w:val="008274BF"/>
    <w:rsid w:val="00830991"/>
    <w:rsid w:val="00830B75"/>
    <w:rsid w:val="00830DC3"/>
    <w:rsid w:val="008310E2"/>
    <w:rsid w:val="00831555"/>
    <w:rsid w:val="00831CE2"/>
    <w:rsid w:val="00831F52"/>
    <w:rsid w:val="00831FE7"/>
    <w:rsid w:val="00832154"/>
    <w:rsid w:val="0083250C"/>
    <w:rsid w:val="008328D9"/>
    <w:rsid w:val="00832BEB"/>
    <w:rsid w:val="00832C30"/>
    <w:rsid w:val="00832F5C"/>
    <w:rsid w:val="00833107"/>
    <w:rsid w:val="00833E67"/>
    <w:rsid w:val="00834717"/>
    <w:rsid w:val="008349C7"/>
    <w:rsid w:val="00834E0F"/>
    <w:rsid w:val="00834FEA"/>
    <w:rsid w:val="008359E0"/>
    <w:rsid w:val="00835D4F"/>
    <w:rsid w:val="0083618F"/>
    <w:rsid w:val="008376F6"/>
    <w:rsid w:val="00837D5B"/>
    <w:rsid w:val="00840607"/>
    <w:rsid w:val="00840768"/>
    <w:rsid w:val="00840970"/>
    <w:rsid w:val="00841CD2"/>
    <w:rsid w:val="00842910"/>
    <w:rsid w:val="00842B77"/>
    <w:rsid w:val="00842EEA"/>
    <w:rsid w:val="0084309F"/>
    <w:rsid w:val="00843939"/>
    <w:rsid w:val="00844613"/>
    <w:rsid w:val="008459A2"/>
    <w:rsid w:val="00845C12"/>
    <w:rsid w:val="0084658B"/>
    <w:rsid w:val="008469D9"/>
    <w:rsid w:val="00846D4A"/>
    <w:rsid w:val="00846DC0"/>
    <w:rsid w:val="008474A7"/>
    <w:rsid w:val="00847D0B"/>
    <w:rsid w:val="00847E0C"/>
    <w:rsid w:val="008501EB"/>
    <w:rsid w:val="00850543"/>
    <w:rsid w:val="008506B6"/>
    <w:rsid w:val="00850AE0"/>
    <w:rsid w:val="00850CF3"/>
    <w:rsid w:val="0085120B"/>
    <w:rsid w:val="008514BE"/>
    <w:rsid w:val="00851B0C"/>
    <w:rsid w:val="00851C17"/>
    <w:rsid w:val="00851F48"/>
    <w:rsid w:val="00851FE4"/>
    <w:rsid w:val="008524D2"/>
    <w:rsid w:val="0085264A"/>
    <w:rsid w:val="00852E19"/>
    <w:rsid w:val="008536D6"/>
    <w:rsid w:val="008544D7"/>
    <w:rsid w:val="00854572"/>
    <w:rsid w:val="00854820"/>
    <w:rsid w:val="00854BD5"/>
    <w:rsid w:val="00855062"/>
    <w:rsid w:val="0085550F"/>
    <w:rsid w:val="00855D0D"/>
    <w:rsid w:val="00855D6D"/>
    <w:rsid w:val="00856833"/>
    <w:rsid w:val="00856840"/>
    <w:rsid w:val="00857CFC"/>
    <w:rsid w:val="0086087C"/>
    <w:rsid w:val="00860B84"/>
    <w:rsid w:val="00860D8E"/>
    <w:rsid w:val="008616F5"/>
    <w:rsid w:val="00861F73"/>
    <w:rsid w:val="0086218A"/>
    <w:rsid w:val="00862200"/>
    <w:rsid w:val="0086275E"/>
    <w:rsid w:val="00862E23"/>
    <w:rsid w:val="00863304"/>
    <w:rsid w:val="00863A24"/>
    <w:rsid w:val="00864440"/>
    <w:rsid w:val="008644E5"/>
    <w:rsid w:val="00864D76"/>
    <w:rsid w:val="008650FC"/>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2E74"/>
    <w:rsid w:val="008733E4"/>
    <w:rsid w:val="00873F15"/>
    <w:rsid w:val="00874096"/>
    <w:rsid w:val="0087421F"/>
    <w:rsid w:val="00874423"/>
    <w:rsid w:val="008747FC"/>
    <w:rsid w:val="00875161"/>
    <w:rsid w:val="008756A4"/>
    <w:rsid w:val="00875F73"/>
    <w:rsid w:val="0087652F"/>
    <w:rsid w:val="00876584"/>
    <w:rsid w:val="00877476"/>
    <w:rsid w:val="00877AA2"/>
    <w:rsid w:val="00880133"/>
    <w:rsid w:val="00880BCB"/>
    <w:rsid w:val="00880F30"/>
    <w:rsid w:val="00882788"/>
    <w:rsid w:val="008833E8"/>
    <w:rsid w:val="008846C5"/>
    <w:rsid w:val="008846F1"/>
    <w:rsid w:val="00885CA4"/>
    <w:rsid w:val="0088718A"/>
    <w:rsid w:val="00887235"/>
    <w:rsid w:val="00887297"/>
    <w:rsid w:val="0088746F"/>
    <w:rsid w:val="008877F4"/>
    <w:rsid w:val="00887B48"/>
    <w:rsid w:val="0089033E"/>
    <w:rsid w:val="00890533"/>
    <w:rsid w:val="00890680"/>
    <w:rsid w:val="00890C96"/>
    <w:rsid w:val="0089176E"/>
    <w:rsid w:val="008917E0"/>
    <w:rsid w:val="00892365"/>
    <w:rsid w:val="00892BE5"/>
    <w:rsid w:val="0089387C"/>
    <w:rsid w:val="00893FD6"/>
    <w:rsid w:val="0089444E"/>
    <w:rsid w:val="008949DF"/>
    <w:rsid w:val="00894F04"/>
    <w:rsid w:val="00895088"/>
    <w:rsid w:val="008951DB"/>
    <w:rsid w:val="008958BE"/>
    <w:rsid w:val="00895C8B"/>
    <w:rsid w:val="00895D81"/>
    <w:rsid w:val="0089600B"/>
    <w:rsid w:val="00896C81"/>
    <w:rsid w:val="00896D83"/>
    <w:rsid w:val="00896F73"/>
    <w:rsid w:val="008977B9"/>
    <w:rsid w:val="008977FF"/>
    <w:rsid w:val="008A0522"/>
    <w:rsid w:val="008A0AB2"/>
    <w:rsid w:val="008A0CFC"/>
    <w:rsid w:val="008A12FE"/>
    <w:rsid w:val="008A215C"/>
    <w:rsid w:val="008A28B6"/>
    <w:rsid w:val="008A2BB1"/>
    <w:rsid w:val="008A3466"/>
    <w:rsid w:val="008A34B9"/>
    <w:rsid w:val="008A389F"/>
    <w:rsid w:val="008A3D02"/>
    <w:rsid w:val="008A439B"/>
    <w:rsid w:val="008A44CE"/>
    <w:rsid w:val="008A5634"/>
    <w:rsid w:val="008A5940"/>
    <w:rsid w:val="008A6AC3"/>
    <w:rsid w:val="008A724C"/>
    <w:rsid w:val="008A73B2"/>
    <w:rsid w:val="008A7BB9"/>
    <w:rsid w:val="008B043F"/>
    <w:rsid w:val="008B0808"/>
    <w:rsid w:val="008B0AEC"/>
    <w:rsid w:val="008B1E53"/>
    <w:rsid w:val="008B1E5B"/>
    <w:rsid w:val="008B2066"/>
    <w:rsid w:val="008B389D"/>
    <w:rsid w:val="008B3C5C"/>
    <w:rsid w:val="008B50F8"/>
    <w:rsid w:val="008B5299"/>
    <w:rsid w:val="008B56CC"/>
    <w:rsid w:val="008B5A5F"/>
    <w:rsid w:val="008B5AB0"/>
    <w:rsid w:val="008B6054"/>
    <w:rsid w:val="008B694E"/>
    <w:rsid w:val="008B7B08"/>
    <w:rsid w:val="008C00B5"/>
    <w:rsid w:val="008C0940"/>
    <w:rsid w:val="008C1096"/>
    <w:rsid w:val="008C13F0"/>
    <w:rsid w:val="008C14DD"/>
    <w:rsid w:val="008C1740"/>
    <w:rsid w:val="008C1A09"/>
    <w:rsid w:val="008C1CFF"/>
    <w:rsid w:val="008C1E66"/>
    <w:rsid w:val="008C1F26"/>
    <w:rsid w:val="008C2452"/>
    <w:rsid w:val="008C24CA"/>
    <w:rsid w:val="008C2A3A"/>
    <w:rsid w:val="008C42F2"/>
    <w:rsid w:val="008C4A76"/>
    <w:rsid w:val="008C4C7E"/>
    <w:rsid w:val="008C5263"/>
    <w:rsid w:val="008C544A"/>
    <w:rsid w:val="008C58B7"/>
    <w:rsid w:val="008C5960"/>
    <w:rsid w:val="008C5C17"/>
    <w:rsid w:val="008C5C46"/>
    <w:rsid w:val="008C6184"/>
    <w:rsid w:val="008C67F5"/>
    <w:rsid w:val="008C6D43"/>
    <w:rsid w:val="008C6DEB"/>
    <w:rsid w:val="008C7395"/>
    <w:rsid w:val="008C785E"/>
    <w:rsid w:val="008D0AFB"/>
    <w:rsid w:val="008D14EF"/>
    <w:rsid w:val="008D1511"/>
    <w:rsid w:val="008D1E63"/>
    <w:rsid w:val="008D2D5E"/>
    <w:rsid w:val="008D2F07"/>
    <w:rsid w:val="008D2FE5"/>
    <w:rsid w:val="008D32DF"/>
    <w:rsid w:val="008D35E9"/>
    <w:rsid w:val="008D3959"/>
    <w:rsid w:val="008D3966"/>
    <w:rsid w:val="008D3A03"/>
    <w:rsid w:val="008D4352"/>
    <w:rsid w:val="008D4808"/>
    <w:rsid w:val="008D5465"/>
    <w:rsid w:val="008D54F6"/>
    <w:rsid w:val="008D5663"/>
    <w:rsid w:val="008D5789"/>
    <w:rsid w:val="008D60BC"/>
    <w:rsid w:val="008D6BC3"/>
    <w:rsid w:val="008D6D7B"/>
    <w:rsid w:val="008D7EB7"/>
    <w:rsid w:val="008E0EB8"/>
    <w:rsid w:val="008E10A6"/>
    <w:rsid w:val="008E1271"/>
    <w:rsid w:val="008E2251"/>
    <w:rsid w:val="008E24B3"/>
    <w:rsid w:val="008E24CA"/>
    <w:rsid w:val="008E24D5"/>
    <w:rsid w:val="008E2BA9"/>
    <w:rsid w:val="008E2F6E"/>
    <w:rsid w:val="008E32D6"/>
    <w:rsid w:val="008E38A9"/>
    <w:rsid w:val="008E38AD"/>
    <w:rsid w:val="008E3CCA"/>
    <w:rsid w:val="008E3E42"/>
    <w:rsid w:val="008E3EEC"/>
    <w:rsid w:val="008E400C"/>
    <w:rsid w:val="008E4646"/>
    <w:rsid w:val="008E4BFD"/>
    <w:rsid w:val="008E4C45"/>
    <w:rsid w:val="008E5047"/>
    <w:rsid w:val="008E5AB5"/>
    <w:rsid w:val="008E5ACF"/>
    <w:rsid w:val="008E5BF2"/>
    <w:rsid w:val="008E5C81"/>
    <w:rsid w:val="008E5FBB"/>
    <w:rsid w:val="008E71BF"/>
    <w:rsid w:val="008E7794"/>
    <w:rsid w:val="008E78B4"/>
    <w:rsid w:val="008E79DD"/>
    <w:rsid w:val="008E7B54"/>
    <w:rsid w:val="008F0768"/>
    <w:rsid w:val="008F0A38"/>
    <w:rsid w:val="008F0E1B"/>
    <w:rsid w:val="008F0E2F"/>
    <w:rsid w:val="008F0F84"/>
    <w:rsid w:val="008F1014"/>
    <w:rsid w:val="008F11C9"/>
    <w:rsid w:val="008F12D4"/>
    <w:rsid w:val="008F20F7"/>
    <w:rsid w:val="008F22D9"/>
    <w:rsid w:val="008F23D8"/>
    <w:rsid w:val="008F2787"/>
    <w:rsid w:val="008F2F3A"/>
    <w:rsid w:val="008F2FD5"/>
    <w:rsid w:val="008F3028"/>
    <w:rsid w:val="008F3286"/>
    <w:rsid w:val="008F33CF"/>
    <w:rsid w:val="008F3651"/>
    <w:rsid w:val="008F37E5"/>
    <w:rsid w:val="008F3871"/>
    <w:rsid w:val="008F3F01"/>
    <w:rsid w:val="008F48C2"/>
    <w:rsid w:val="008F4EE4"/>
    <w:rsid w:val="008F4F7F"/>
    <w:rsid w:val="008F5840"/>
    <w:rsid w:val="008F5EEF"/>
    <w:rsid w:val="008F66FE"/>
    <w:rsid w:val="008F72CC"/>
    <w:rsid w:val="008F72CD"/>
    <w:rsid w:val="008F7344"/>
    <w:rsid w:val="008F7768"/>
    <w:rsid w:val="009005AA"/>
    <w:rsid w:val="00900897"/>
    <w:rsid w:val="00901AD7"/>
    <w:rsid w:val="00902132"/>
    <w:rsid w:val="00902242"/>
    <w:rsid w:val="0090254C"/>
    <w:rsid w:val="00902D53"/>
    <w:rsid w:val="00902F22"/>
    <w:rsid w:val="009030D1"/>
    <w:rsid w:val="00903802"/>
    <w:rsid w:val="00904249"/>
    <w:rsid w:val="009047C2"/>
    <w:rsid w:val="0090515C"/>
    <w:rsid w:val="009057C7"/>
    <w:rsid w:val="00905B79"/>
    <w:rsid w:val="00906717"/>
    <w:rsid w:val="0090696D"/>
    <w:rsid w:val="0090699C"/>
    <w:rsid w:val="00906CD6"/>
    <w:rsid w:val="00906E4D"/>
    <w:rsid w:val="00906F31"/>
    <w:rsid w:val="009078B3"/>
    <w:rsid w:val="00907A77"/>
    <w:rsid w:val="00907E00"/>
    <w:rsid w:val="00907F8B"/>
    <w:rsid w:val="009102E2"/>
    <w:rsid w:val="00910853"/>
    <w:rsid w:val="0091088D"/>
    <w:rsid w:val="00910AF1"/>
    <w:rsid w:val="00910FC9"/>
    <w:rsid w:val="009114B6"/>
    <w:rsid w:val="00911CA3"/>
    <w:rsid w:val="00912571"/>
    <w:rsid w:val="0091291A"/>
    <w:rsid w:val="00913612"/>
    <w:rsid w:val="0091366A"/>
    <w:rsid w:val="00913824"/>
    <w:rsid w:val="00914054"/>
    <w:rsid w:val="00914A60"/>
    <w:rsid w:val="00915757"/>
    <w:rsid w:val="009159B3"/>
    <w:rsid w:val="00916181"/>
    <w:rsid w:val="009204C5"/>
    <w:rsid w:val="00920673"/>
    <w:rsid w:val="00920D3D"/>
    <w:rsid w:val="0092108A"/>
    <w:rsid w:val="0092153B"/>
    <w:rsid w:val="0092180D"/>
    <w:rsid w:val="009220CA"/>
    <w:rsid w:val="00922753"/>
    <w:rsid w:val="0092306A"/>
    <w:rsid w:val="009232C9"/>
    <w:rsid w:val="00923608"/>
    <w:rsid w:val="009238E5"/>
    <w:rsid w:val="00923927"/>
    <w:rsid w:val="00923B3D"/>
    <w:rsid w:val="00923CB6"/>
    <w:rsid w:val="00923D42"/>
    <w:rsid w:val="00923F12"/>
    <w:rsid w:val="00924249"/>
    <w:rsid w:val="00924302"/>
    <w:rsid w:val="00924FF8"/>
    <w:rsid w:val="0092526C"/>
    <w:rsid w:val="00925BA8"/>
    <w:rsid w:val="009266F4"/>
    <w:rsid w:val="00926DA7"/>
    <w:rsid w:val="00927210"/>
    <w:rsid w:val="0092762A"/>
    <w:rsid w:val="00927F8B"/>
    <w:rsid w:val="009306ED"/>
    <w:rsid w:val="0093094D"/>
    <w:rsid w:val="00930EA4"/>
    <w:rsid w:val="00931891"/>
    <w:rsid w:val="00931E1F"/>
    <w:rsid w:val="00932832"/>
    <w:rsid w:val="009328C7"/>
    <w:rsid w:val="00932C34"/>
    <w:rsid w:val="00933663"/>
    <w:rsid w:val="009336EC"/>
    <w:rsid w:val="00933F56"/>
    <w:rsid w:val="00934C13"/>
    <w:rsid w:val="00934F66"/>
    <w:rsid w:val="00935228"/>
    <w:rsid w:val="009355A2"/>
    <w:rsid w:val="00935F9E"/>
    <w:rsid w:val="00936560"/>
    <w:rsid w:val="00936D98"/>
    <w:rsid w:val="009373D7"/>
    <w:rsid w:val="00937763"/>
    <w:rsid w:val="00941495"/>
    <w:rsid w:val="00942A29"/>
    <w:rsid w:val="00942B48"/>
    <w:rsid w:val="00942BD8"/>
    <w:rsid w:val="00942C80"/>
    <w:rsid w:val="009430A5"/>
    <w:rsid w:val="00943197"/>
    <w:rsid w:val="0094344F"/>
    <w:rsid w:val="009435F2"/>
    <w:rsid w:val="0094384D"/>
    <w:rsid w:val="00943C70"/>
    <w:rsid w:val="00945180"/>
    <w:rsid w:val="009457C6"/>
    <w:rsid w:val="0094590C"/>
    <w:rsid w:val="00946355"/>
    <w:rsid w:val="00946640"/>
    <w:rsid w:val="009468B7"/>
    <w:rsid w:val="0094724E"/>
    <w:rsid w:val="0094754F"/>
    <w:rsid w:val="00947BE6"/>
    <w:rsid w:val="0095017E"/>
    <w:rsid w:val="0095031F"/>
    <w:rsid w:val="0095048D"/>
    <w:rsid w:val="0095154F"/>
    <w:rsid w:val="00951AAB"/>
    <w:rsid w:val="00951ADB"/>
    <w:rsid w:val="0095364F"/>
    <w:rsid w:val="0095380C"/>
    <w:rsid w:val="00953D92"/>
    <w:rsid w:val="00954293"/>
    <w:rsid w:val="00954353"/>
    <w:rsid w:val="009557EC"/>
    <w:rsid w:val="00955C0A"/>
    <w:rsid w:val="00955C4F"/>
    <w:rsid w:val="00956257"/>
    <w:rsid w:val="00956322"/>
    <w:rsid w:val="0095690F"/>
    <w:rsid w:val="00957DB2"/>
    <w:rsid w:val="0096046E"/>
    <w:rsid w:val="00961160"/>
    <w:rsid w:val="009611D2"/>
    <w:rsid w:val="00961D3E"/>
    <w:rsid w:val="00961DED"/>
    <w:rsid w:val="00963875"/>
    <w:rsid w:val="00963BD2"/>
    <w:rsid w:val="00963E2B"/>
    <w:rsid w:val="00964D65"/>
    <w:rsid w:val="009657F1"/>
    <w:rsid w:val="00965A0C"/>
    <w:rsid w:val="00965B14"/>
    <w:rsid w:val="00965E18"/>
    <w:rsid w:val="0096625D"/>
    <w:rsid w:val="00966CE3"/>
    <w:rsid w:val="0096787C"/>
    <w:rsid w:val="009705FB"/>
    <w:rsid w:val="009709F8"/>
    <w:rsid w:val="00972368"/>
    <w:rsid w:val="00972929"/>
    <w:rsid w:val="00972BD7"/>
    <w:rsid w:val="00972BFA"/>
    <w:rsid w:val="00972F91"/>
    <w:rsid w:val="0097372C"/>
    <w:rsid w:val="00973827"/>
    <w:rsid w:val="00973E1D"/>
    <w:rsid w:val="00973F06"/>
    <w:rsid w:val="009742D3"/>
    <w:rsid w:val="0097434D"/>
    <w:rsid w:val="00974503"/>
    <w:rsid w:val="00974A1F"/>
    <w:rsid w:val="00974AD9"/>
    <w:rsid w:val="00975EB1"/>
    <w:rsid w:val="009762E7"/>
    <w:rsid w:val="00977BA7"/>
    <w:rsid w:val="00980260"/>
    <w:rsid w:val="009813ED"/>
    <w:rsid w:val="0098194F"/>
    <w:rsid w:val="009826C8"/>
    <w:rsid w:val="009836E4"/>
    <w:rsid w:val="0098412F"/>
    <w:rsid w:val="009843D2"/>
    <w:rsid w:val="009845D1"/>
    <w:rsid w:val="009848AB"/>
    <w:rsid w:val="00984A73"/>
    <w:rsid w:val="00984F28"/>
    <w:rsid w:val="00984F4E"/>
    <w:rsid w:val="00984F9E"/>
    <w:rsid w:val="00985F28"/>
    <w:rsid w:val="00986149"/>
    <w:rsid w:val="00986176"/>
    <w:rsid w:val="00986E55"/>
    <w:rsid w:val="00986E7F"/>
    <w:rsid w:val="00987199"/>
    <w:rsid w:val="00987358"/>
    <w:rsid w:val="00987536"/>
    <w:rsid w:val="00987776"/>
    <w:rsid w:val="009879C3"/>
    <w:rsid w:val="00990BD5"/>
    <w:rsid w:val="00991091"/>
    <w:rsid w:val="0099196F"/>
    <w:rsid w:val="00991F2C"/>
    <w:rsid w:val="00991FF6"/>
    <w:rsid w:val="00992010"/>
    <w:rsid w:val="009927F5"/>
    <w:rsid w:val="00992B98"/>
    <w:rsid w:val="0099307F"/>
    <w:rsid w:val="00993277"/>
    <w:rsid w:val="0099353A"/>
    <w:rsid w:val="0099359F"/>
    <w:rsid w:val="0099446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A0008"/>
    <w:rsid w:val="009A010D"/>
    <w:rsid w:val="009A07E9"/>
    <w:rsid w:val="009A0C6F"/>
    <w:rsid w:val="009A0E0C"/>
    <w:rsid w:val="009A1099"/>
    <w:rsid w:val="009A1475"/>
    <w:rsid w:val="009A14EF"/>
    <w:rsid w:val="009A286E"/>
    <w:rsid w:val="009A2A28"/>
    <w:rsid w:val="009A2DF9"/>
    <w:rsid w:val="009A2F36"/>
    <w:rsid w:val="009A2F7D"/>
    <w:rsid w:val="009A3201"/>
    <w:rsid w:val="009A3723"/>
    <w:rsid w:val="009A3A86"/>
    <w:rsid w:val="009A45E5"/>
    <w:rsid w:val="009A483C"/>
    <w:rsid w:val="009A4869"/>
    <w:rsid w:val="009A4C1D"/>
    <w:rsid w:val="009A63F0"/>
    <w:rsid w:val="009A6A6B"/>
    <w:rsid w:val="009A791C"/>
    <w:rsid w:val="009B1E81"/>
    <w:rsid w:val="009B1EF9"/>
    <w:rsid w:val="009B1F0A"/>
    <w:rsid w:val="009B2090"/>
    <w:rsid w:val="009B26AC"/>
    <w:rsid w:val="009B2A77"/>
    <w:rsid w:val="009B37E2"/>
    <w:rsid w:val="009B3E96"/>
    <w:rsid w:val="009B40EB"/>
    <w:rsid w:val="009B4305"/>
    <w:rsid w:val="009B4519"/>
    <w:rsid w:val="009B506B"/>
    <w:rsid w:val="009B5111"/>
    <w:rsid w:val="009B5405"/>
    <w:rsid w:val="009B54C2"/>
    <w:rsid w:val="009B57EF"/>
    <w:rsid w:val="009B5B85"/>
    <w:rsid w:val="009B5DCA"/>
    <w:rsid w:val="009B704F"/>
    <w:rsid w:val="009B7204"/>
    <w:rsid w:val="009B746C"/>
    <w:rsid w:val="009B7820"/>
    <w:rsid w:val="009C0074"/>
    <w:rsid w:val="009C02A5"/>
    <w:rsid w:val="009C0564"/>
    <w:rsid w:val="009C18CC"/>
    <w:rsid w:val="009C1B93"/>
    <w:rsid w:val="009C2685"/>
    <w:rsid w:val="009C2967"/>
    <w:rsid w:val="009C2DC6"/>
    <w:rsid w:val="009C2E63"/>
    <w:rsid w:val="009C379C"/>
    <w:rsid w:val="009C39BC"/>
    <w:rsid w:val="009C488B"/>
    <w:rsid w:val="009C4BC2"/>
    <w:rsid w:val="009C4D22"/>
    <w:rsid w:val="009C59E1"/>
    <w:rsid w:val="009C6A6B"/>
    <w:rsid w:val="009C6B91"/>
    <w:rsid w:val="009C7320"/>
    <w:rsid w:val="009D0729"/>
    <w:rsid w:val="009D0845"/>
    <w:rsid w:val="009D0F66"/>
    <w:rsid w:val="009D1815"/>
    <w:rsid w:val="009D199B"/>
    <w:rsid w:val="009D1A06"/>
    <w:rsid w:val="009D1BA4"/>
    <w:rsid w:val="009D1D5A"/>
    <w:rsid w:val="009D1F9A"/>
    <w:rsid w:val="009D22E4"/>
    <w:rsid w:val="009D22F7"/>
    <w:rsid w:val="009D319C"/>
    <w:rsid w:val="009D4AB9"/>
    <w:rsid w:val="009D4D9C"/>
    <w:rsid w:val="009D55B6"/>
    <w:rsid w:val="009D576D"/>
    <w:rsid w:val="009D5BAB"/>
    <w:rsid w:val="009D5FBB"/>
    <w:rsid w:val="009D6A0A"/>
    <w:rsid w:val="009D7432"/>
    <w:rsid w:val="009E058F"/>
    <w:rsid w:val="009E087E"/>
    <w:rsid w:val="009E0A9E"/>
    <w:rsid w:val="009E1093"/>
    <w:rsid w:val="009E15C6"/>
    <w:rsid w:val="009E19A2"/>
    <w:rsid w:val="009E1B47"/>
    <w:rsid w:val="009E2503"/>
    <w:rsid w:val="009E3AFD"/>
    <w:rsid w:val="009E3CDD"/>
    <w:rsid w:val="009E4B16"/>
    <w:rsid w:val="009E5C60"/>
    <w:rsid w:val="009E5C9E"/>
    <w:rsid w:val="009E64DB"/>
    <w:rsid w:val="009E6794"/>
    <w:rsid w:val="009E67F3"/>
    <w:rsid w:val="009E7189"/>
    <w:rsid w:val="009E7E46"/>
    <w:rsid w:val="009E7FC1"/>
    <w:rsid w:val="009F01E1"/>
    <w:rsid w:val="009F0B4D"/>
    <w:rsid w:val="009F1096"/>
    <w:rsid w:val="009F150E"/>
    <w:rsid w:val="009F195D"/>
    <w:rsid w:val="009F22B3"/>
    <w:rsid w:val="009F2520"/>
    <w:rsid w:val="009F27AD"/>
    <w:rsid w:val="009F3FB5"/>
    <w:rsid w:val="009F4F66"/>
    <w:rsid w:val="009F510E"/>
    <w:rsid w:val="009F520B"/>
    <w:rsid w:val="009F521F"/>
    <w:rsid w:val="009F553C"/>
    <w:rsid w:val="009F58FD"/>
    <w:rsid w:val="009F59F8"/>
    <w:rsid w:val="009F5EAF"/>
    <w:rsid w:val="009F6878"/>
    <w:rsid w:val="009F68AC"/>
    <w:rsid w:val="009F6A6A"/>
    <w:rsid w:val="009F6B33"/>
    <w:rsid w:val="009F74D0"/>
    <w:rsid w:val="009F7AE6"/>
    <w:rsid w:val="009F7E10"/>
    <w:rsid w:val="00A005B0"/>
    <w:rsid w:val="00A00851"/>
    <w:rsid w:val="00A00AF3"/>
    <w:rsid w:val="00A00B9B"/>
    <w:rsid w:val="00A015B3"/>
    <w:rsid w:val="00A018DE"/>
    <w:rsid w:val="00A01B46"/>
    <w:rsid w:val="00A01F17"/>
    <w:rsid w:val="00A022A5"/>
    <w:rsid w:val="00A024A6"/>
    <w:rsid w:val="00A029D8"/>
    <w:rsid w:val="00A02A6F"/>
    <w:rsid w:val="00A03371"/>
    <w:rsid w:val="00A03871"/>
    <w:rsid w:val="00A03A22"/>
    <w:rsid w:val="00A0428D"/>
    <w:rsid w:val="00A0430A"/>
    <w:rsid w:val="00A04634"/>
    <w:rsid w:val="00A06119"/>
    <w:rsid w:val="00A06560"/>
    <w:rsid w:val="00A0662B"/>
    <w:rsid w:val="00A06659"/>
    <w:rsid w:val="00A06B36"/>
    <w:rsid w:val="00A06FF7"/>
    <w:rsid w:val="00A07033"/>
    <w:rsid w:val="00A07392"/>
    <w:rsid w:val="00A07A48"/>
    <w:rsid w:val="00A108EE"/>
    <w:rsid w:val="00A10BB8"/>
    <w:rsid w:val="00A11301"/>
    <w:rsid w:val="00A119AA"/>
    <w:rsid w:val="00A121C4"/>
    <w:rsid w:val="00A12C6A"/>
    <w:rsid w:val="00A13762"/>
    <w:rsid w:val="00A137E4"/>
    <w:rsid w:val="00A13D07"/>
    <w:rsid w:val="00A13F78"/>
    <w:rsid w:val="00A1434F"/>
    <w:rsid w:val="00A14813"/>
    <w:rsid w:val="00A15591"/>
    <w:rsid w:val="00A1566A"/>
    <w:rsid w:val="00A157C9"/>
    <w:rsid w:val="00A165BF"/>
    <w:rsid w:val="00A16B59"/>
    <w:rsid w:val="00A172E8"/>
    <w:rsid w:val="00A179FF"/>
    <w:rsid w:val="00A20ED3"/>
    <w:rsid w:val="00A2133C"/>
    <w:rsid w:val="00A21A36"/>
    <w:rsid w:val="00A21AAD"/>
    <w:rsid w:val="00A21ECE"/>
    <w:rsid w:val="00A21F65"/>
    <w:rsid w:val="00A22D45"/>
    <w:rsid w:val="00A23233"/>
    <w:rsid w:val="00A233EF"/>
    <w:rsid w:val="00A24219"/>
    <w:rsid w:val="00A245B9"/>
    <w:rsid w:val="00A25007"/>
    <w:rsid w:val="00A25294"/>
    <w:rsid w:val="00A2542F"/>
    <w:rsid w:val="00A254EE"/>
    <w:rsid w:val="00A25BE7"/>
    <w:rsid w:val="00A25D2A"/>
    <w:rsid w:val="00A25DB0"/>
    <w:rsid w:val="00A263A8"/>
    <w:rsid w:val="00A27008"/>
    <w:rsid w:val="00A27029"/>
    <w:rsid w:val="00A27CDF"/>
    <w:rsid w:val="00A27CEE"/>
    <w:rsid w:val="00A309C6"/>
    <w:rsid w:val="00A30D13"/>
    <w:rsid w:val="00A30F06"/>
    <w:rsid w:val="00A312A7"/>
    <w:rsid w:val="00A319D0"/>
    <w:rsid w:val="00A32316"/>
    <w:rsid w:val="00A33172"/>
    <w:rsid w:val="00A34322"/>
    <w:rsid w:val="00A3432B"/>
    <w:rsid w:val="00A346BA"/>
    <w:rsid w:val="00A34C67"/>
    <w:rsid w:val="00A34D62"/>
    <w:rsid w:val="00A34DC8"/>
    <w:rsid w:val="00A34F18"/>
    <w:rsid w:val="00A3611D"/>
    <w:rsid w:val="00A3620E"/>
    <w:rsid w:val="00A362C5"/>
    <w:rsid w:val="00A36339"/>
    <w:rsid w:val="00A366E4"/>
    <w:rsid w:val="00A40F05"/>
    <w:rsid w:val="00A4196A"/>
    <w:rsid w:val="00A41B37"/>
    <w:rsid w:val="00A42458"/>
    <w:rsid w:val="00A42912"/>
    <w:rsid w:val="00A43221"/>
    <w:rsid w:val="00A4376F"/>
    <w:rsid w:val="00A43D4D"/>
    <w:rsid w:val="00A43D5B"/>
    <w:rsid w:val="00A44689"/>
    <w:rsid w:val="00A447FD"/>
    <w:rsid w:val="00A44889"/>
    <w:rsid w:val="00A44FCE"/>
    <w:rsid w:val="00A4549F"/>
    <w:rsid w:val="00A457AD"/>
    <w:rsid w:val="00A45B9B"/>
    <w:rsid w:val="00A45F6B"/>
    <w:rsid w:val="00A462FE"/>
    <w:rsid w:val="00A469BD"/>
    <w:rsid w:val="00A469FB"/>
    <w:rsid w:val="00A46ADE"/>
    <w:rsid w:val="00A501C9"/>
    <w:rsid w:val="00A50506"/>
    <w:rsid w:val="00A50943"/>
    <w:rsid w:val="00A50CE0"/>
    <w:rsid w:val="00A50F11"/>
    <w:rsid w:val="00A52170"/>
    <w:rsid w:val="00A52200"/>
    <w:rsid w:val="00A524D3"/>
    <w:rsid w:val="00A533C3"/>
    <w:rsid w:val="00A534FD"/>
    <w:rsid w:val="00A53E38"/>
    <w:rsid w:val="00A53F55"/>
    <w:rsid w:val="00A54114"/>
    <w:rsid w:val="00A5417B"/>
    <w:rsid w:val="00A54599"/>
    <w:rsid w:val="00A54B82"/>
    <w:rsid w:val="00A55460"/>
    <w:rsid w:val="00A556F9"/>
    <w:rsid w:val="00A55F79"/>
    <w:rsid w:val="00A569D4"/>
    <w:rsid w:val="00A56A8E"/>
    <w:rsid w:val="00A5753C"/>
    <w:rsid w:val="00A57806"/>
    <w:rsid w:val="00A57967"/>
    <w:rsid w:val="00A57F1A"/>
    <w:rsid w:val="00A60163"/>
    <w:rsid w:val="00A6038D"/>
    <w:rsid w:val="00A604E5"/>
    <w:rsid w:val="00A60C3B"/>
    <w:rsid w:val="00A60CF0"/>
    <w:rsid w:val="00A61429"/>
    <w:rsid w:val="00A61514"/>
    <w:rsid w:val="00A61645"/>
    <w:rsid w:val="00A61DC5"/>
    <w:rsid w:val="00A62080"/>
    <w:rsid w:val="00A62F4E"/>
    <w:rsid w:val="00A630A2"/>
    <w:rsid w:val="00A632B8"/>
    <w:rsid w:val="00A63BF3"/>
    <w:rsid w:val="00A63D8C"/>
    <w:rsid w:val="00A648E6"/>
    <w:rsid w:val="00A64942"/>
    <w:rsid w:val="00A64990"/>
    <w:rsid w:val="00A64D5E"/>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2CB5"/>
    <w:rsid w:val="00A7333A"/>
    <w:rsid w:val="00A7364D"/>
    <w:rsid w:val="00A73756"/>
    <w:rsid w:val="00A737FC"/>
    <w:rsid w:val="00A73D0D"/>
    <w:rsid w:val="00A74A92"/>
    <w:rsid w:val="00A74CDF"/>
    <w:rsid w:val="00A74E2A"/>
    <w:rsid w:val="00A751D8"/>
    <w:rsid w:val="00A75CA9"/>
    <w:rsid w:val="00A75CC1"/>
    <w:rsid w:val="00A75E88"/>
    <w:rsid w:val="00A761F1"/>
    <w:rsid w:val="00A7627C"/>
    <w:rsid w:val="00A76792"/>
    <w:rsid w:val="00A77292"/>
    <w:rsid w:val="00A772E0"/>
    <w:rsid w:val="00A77A72"/>
    <w:rsid w:val="00A77F53"/>
    <w:rsid w:val="00A803D5"/>
    <w:rsid w:val="00A8056E"/>
    <w:rsid w:val="00A8100D"/>
    <w:rsid w:val="00A812BF"/>
    <w:rsid w:val="00A81FA2"/>
    <w:rsid w:val="00A82907"/>
    <w:rsid w:val="00A82D58"/>
    <w:rsid w:val="00A833DA"/>
    <w:rsid w:val="00A83463"/>
    <w:rsid w:val="00A836FF"/>
    <w:rsid w:val="00A8399D"/>
    <w:rsid w:val="00A839F3"/>
    <w:rsid w:val="00A83E3D"/>
    <w:rsid w:val="00A8443A"/>
    <w:rsid w:val="00A8479C"/>
    <w:rsid w:val="00A847CB"/>
    <w:rsid w:val="00A85066"/>
    <w:rsid w:val="00A8557B"/>
    <w:rsid w:val="00A85A05"/>
    <w:rsid w:val="00A86D63"/>
    <w:rsid w:val="00A87294"/>
    <w:rsid w:val="00A8762A"/>
    <w:rsid w:val="00A87797"/>
    <w:rsid w:val="00A90A50"/>
    <w:rsid w:val="00A90BE6"/>
    <w:rsid w:val="00A90E4F"/>
    <w:rsid w:val="00A90E72"/>
    <w:rsid w:val="00A91B05"/>
    <w:rsid w:val="00A922A2"/>
    <w:rsid w:val="00A9230A"/>
    <w:rsid w:val="00A9291A"/>
    <w:rsid w:val="00A92B72"/>
    <w:rsid w:val="00A9327B"/>
    <w:rsid w:val="00A93610"/>
    <w:rsid w:val="00A93B69"/>
    <w:rsid w:val="00A95F6F"/>
    <w:rsid w:val="00A963C7"/>
    <w:rsid w:val="00A967F2"/>
    <w:rsid w:val="00A97044"/>
    <w:rsid w:val="00AA01DA"/>
    <w:rsid w:val="00AA0457"/>
    <w:rsid w:val="00AA0AC0"/>
    <w:rsid w:val="00AA11FE"/>
    <w:rsid w:val="00AA1444"/>
    <w:rsid w:val="00AA1626"/>
    <w:rsid w:val="00AA1653"/>
    <w:rsid w:val="00AA19F2"/>
    <w:rsid w:val="00AA1C25"/>
    <w:rsid w:val="00AA1DC6"/>
    <w:rsid w:val="00AA2AA1"/>
    <w:rsid w:val="00AA3016"/>
    <w:rsid w:val="00AA371B"/>
    <w:rsid w:val="00AA3DB7"/>
    <w:rsid w:val="00AA41A6"/>
    <w:rsid w:val="00AA4B0F"/>
    <w:rsid w:val="00AA51F5"/>
    <w:rsid w:val="00AA5E3B"/>
    <w:rsid w:val="00AA68B4"/>
    <w:rsid w:val="00AA75B2"/>
    <w:rsid w:val="00AA7798"/>
    <w:rsid w:val="00AB0008"/>
    <w:rsid w:val="00AB0543"/>
    <w:rsid w:val="00AB0AC9"/>
    <w:rsid w:val="00AB0D3B"/>
    <w:rsid w:val="00AB185A"/>
    <w:rsid w:val="00AB1BA7"/>
    <w:rsid w:val="00AB1CE7"/>
    <w:rsid w:val="00AB1CE8"/>
    <w:rsid w:val="00AB1E04"/>
    <w:rsid w:val="00AB2145"/>
    <w:rsid w:val="00AB27F9"/>
    <w:rsid w:val="00AB290F"/>
    <w:rsid w:val="00AB3113"/>
    <w:rsid w:val="00AB315A"/>
    <w:rsid w:val="00AB348A"/>
    <w:rsid w:val="00AB3C56"/>
    <w:rsid w:val="00AB3F38"/>
    <w:rsid w:val="00AB43EC"/>
    <w:rsid w:val="00AB446A"/>
    <w:rsid w:val="00AB4A64"/>
    <w:rsid w:val="00AB4B29"/>
    <w:rsid w:val="00AB4BF4"/>
    <w:rsid w:val="00AB4DB0"/>
    <w:rsid w:val="00AB599F"/>
    <w:rsid w:val="00AB5ADF"/>
    <w:rsid w:val="00AB5BD0"/>
    <w:rsid w:val="00AB5E57"/>
    <w:rsid w:val="00AB6BE0"/>
    <w:rsid w:val="00AB725F"/>
    <w:rsid w:val="00AB74A7"/>
    <w:rsid w:val="00AB774E"/>
    <w:rsid w:val="00AC0705"/>
    <w:rsid w:val="00AC0E88"/>
    <w:rsid w:val="00AC109B"/>
    <w:rsid w:val="00AC132F"/>
    <w:rsid w:val="00AC13CA"/>
    <w:rsid w:val="00AC2896"/>
    <w:rsid w:val="00AC28D4"/>
    <w:rsid w:val="00AC2D2D"/>
    <w:rsid w:val="00AC50BD"/>
    <w:rsid w:val="00AC5971"/>
    <w:rsid w:val="00AC59A5"/>
    <w:rsid w:val="00AC5AD4"/>
    <w:rsid w:val="00AC74DA"/>
    <w:rsid w:val="00AC789C"/>
    <w:rsid w:val="00AC7A2B"/>
    <w:rsid w:val="00AC7C25"/>
    <w:rsid w:val="00AD08E3"/>
    <w:rsid w:val="00AD0A51"/>
    <w:rsid w:val="00AD0B37"/>
    <w:rsid w:val="00AD11F7"/>
    <w:rsid w:val="00AD1D6D"/>
    <w:rsid w:val="00AD1DB7"/>
    <w:rsid w:val="00AD271F"/>
    <w:rsid w:val="00AD2852"/>
    <w:rsid w:val="00AD3757"/>
    <w:rsid w:val="00AD3898"/>
    <w:rsid w:val="00AD3976"/>
    <w:rsid w:val="00AD3DC9"/>
    <w:rsid w:val="00AD4089"/>
    <w:rsid w:val="00AD4C4D"/>
    <w:rsid w:val="00AD4D2A"/>
    <w:rsid w:val="00AD542F"/>
    <w:rsid w:val="00AD5543"/>
    <w:rsid w:val="00AD6094"/>
    <w:rsid w:val="00AD6849"/>
    <w:rsid w:val="00AD6AAA"/>
    <w:rsid w:val="00AD7305"/>
    <w:rsid w:val="00AD7539"/>
    <w:rsid w:val="00AD7C90"/>
    <w:rsid w:val="00AD7E64"/>
    <w:rsid w:val="00AD7F1C"/>
    <w:rsid w:val="00AE0C56"/>
    <w:rsid w:val="00AE1021"/>
    <w:rsid w:val="00AE1221"/>
    <w:rsid w:val="00AE149E"/>
    <w:rsid w:val="00AE1A2F"/>
    <w:rsid w:val="00AE2221"/>
    <w:rsid w:val="00AE22F2"/>
    <w:rsid w:val="00AE29FC"/>
    <w:rsid w:val="00AE2B86"/>
    <w:rsid w:val="00AE2F3F"/>
    <w:rsid w:val="00AE3338"/>
    <w:rsid w:val="00AE3776"/>
    <w:rsid w:val="00AE3B3B"/>
    <w:rsid w:val="00AE3B4E"/>
    <w:rsid w:val="00AE3E92"/>
    <w:rsid w:val="00AE4256"/>
    <w:rsid w:val="00AE4580"/>
    <w:rsid w:val="00AE55E7"/>
    <w:rsid w:val="00AE59EC"/>
    <w:rsid w:val="00AE5F04"/>
    <w:rsid w:val="00AE5F38"/>
    <w:rsid w:val="00AE67B3"/>
    <w:rsid w:val="00AE6A0F"/>
    <w:rsid w:val="00AE7864"/>
    <w:rsid w:val="00AE7949"/>
    <w:rsid w:val="00AE7B37"/>
    <w:rsid w:val="00AF0B51"/>
    <w:rsid w:val="00AF17C2"/>
    <w:rsid w:val="00AF18D6"/>
    <w:rsid w:val="00AF18E5"/>
    <w:rsid w:val="00AF2266"/>
    <w:rsid w:val="00AF25D5"/>
    <w:rsid w:val="00AF261F"/>
    <w:rsid w:val="00AF3DBB"/>
    <w:rsid w:val="00AF4205"/>
    <w:rsid w:val="00AF5194"/>
    <w:rsid w:val="00AF53EF"/>
    <w:rsid w:val="00AF5EFD"/>
    <w:rsid w:val="00AF6195"/>
    <w:rsid w:val="00AF65AE"/>
    <w:rsid w:val="00AF71F4"/>
    <w:rsid w:val="00AF73C3"/>
    <w:rsid w:val="00AF795C"/>
    <w:rsid w:val="00AF7DED"/>
    <w:rsid w:val="00B000C4"/>
    <w:rsid w:val="00B00543"/>
    <w:rsid w:val="00B00752"/>
    <w:rsid w:val="00B00D42"/>
    <w:rsid w:val="00B010EF"/>
    <w:rsid w:val="00B012E0"/>
    <w:rsid w:val="00B01875"/>
    <w:rsid w:val="00B01B60"/>
    <w:rsid w:val="00B01CDD"/>
    <w:rsid w:val="00B026C1"/>
    <w:rsid w:val="00B02715"/>
    <w:rsid w:val="00B027A7"/>
    <w:rsid w:val="00B02B9C"/>
    <w:rsid w:val="00B032AC"/>
    <w:rsid w:val="00B0353B"/>
    <w:rsid w:val="00B03F77"/>
    <w:rsid w:val="00B040B2"/>
    <w:rsid w:val="00B050E9"/>
    <w:rsid w:val="00B05CBB"/>
    <w:rsid w:val="00B07166"/>
    <w:rsid w:val="00B07468"/>
    <w:rsid w:val="00B074D5"/>
    <w:rsid w:val="00B07869"/>
    <w:rsid w:val="00B07F59"/>
    <w:rsid w:val="00B104CB"/>
    <w:rsid w:val="00B10558"/>
    <w:rsid w:val="00B10594"/>
    <w:rsid w:val="00B11770"/>
    <w:rsid w:val="00B11B00"/>
    <w:rsid w:val="00B1354C"/>
    <w:rsid w:val="00B1388B"/>
    <w:rsid w:val="00B138DF"/>
    <w:rsid w:val="00B1393F"/>
    <w:rsid w:val="00B13B3E"/>
    <w:rsid w:val="00B13DAA"/>
    <w:rsid w:val="00B1459B"/>
    <w:rsid w:val="00B14B2A"/>
    <w:rsid w:val="00B14C3D"/>
    <w:rsid w:val="00B14FD0"/>
    <w:rsid w:val="00B15102"/>
    <w:rsid w:val="00B156A9"/>
    <w:rsid w:val="00B15DDD"/>
    <w:rsid w:val="00B15EDA"/>
    <w:rsid w:val="00B15F83"/>
    <w:rsid w:val="00B160FF"/>
    <w:rsid w:val="00B16322"/>
    <w:rsid w:val="00B1662E"/>
    <w:rsid w:val="00B16C17"/>
    <w:rsid w:val="00B171A7"/>
    <w:rsid w:val="00B17200"/>
    <w:rsid w:val="00B17415"/>
    <w:rsid w:val="00B212D2"/>
    <w:rsid w:val="00B21CBF"/>
    <w:rsid w:val="00B222C3"/>
    <w:rsid w:val="00B2248A"/>
    <w:rsid w:val="00B22C0D"/>
    <w:rsid w:val="00B22EE7"/>
    <w:rsid w:val="00B23AF4"/>
    <w:rsid w:val="00B23C15"/>
    <w:rsid w:val="00B248BD"/>
    <w:rsid w:val="00B24928"/>
    <w:rsid w:val="00B253D9"/>
    <w:rsid w:val="00B25546"/>
    <w:rsid w:val="00B2556F"/>
    <w:rsid w:val="00B25762"/>
    <w:rsid w:val="00B25A92"/>
    <w:rsid w:val="00B25B40"/>
    <w:rsid w:val="00B25FDE"/>
    <w:rsid w:val="00B266D2"/>
    <w:rsid w:val="00B26AB0"/>
    <w:rsid w:val="00B26AD2"/>
    <w:rsid w:val="00B26CA2"/>
    <w:rsid w:val="00B2770D"/>
    <w:rsid w:val="00B27A74"/>
    <w:rsid w:val="00B27E25"/>
    <w:rsid w:val="00B30276"/>
    <w:rsid w:val="00B3049F"/>
    <w:rsid w:val="00B30B4E"/>
    <w:rsid w:val="00B31058"/>
    <w:rsid w:val="00B3111C"/>
    <w:rsid w:val="00B31246"/>
    <w:rsid w:val="00B322E8"/>
    <w:rsid w:val="00B324E9"/>
    <w:rsid w:val="00B326FF"/>
    <w:rsid w:val="00B330F6"/>
    <w:rsid w:val="00B336B4"/>
    <w:rsid w:val="00B336F9"/>
    <w:rsid w:val="00B3375B"/>
    <w:rsid w:val="00B33DF5"/>
    <w:rsid w:val="00B33FC3"/>
    <w:rsid w:val="00B340AA"/>
    <w:rsid w:val="00B34A9F"/>
    <w:rsid w:val="00B34B80"/>
    <w:rsid w:val="00B34F63"/>
    <w:rsid w:val="00B35CDA"/>
    <w:rsid w:val="00B36373"/>
    <w:rsid w:val="00B36D37"/>
    <w:rsid w:val="00B3789A"/>
    <w:rsid w:val="00B37A1E"/>
    <w:rsid w:val="00B37BAF"/>
    <w:rsid w:val="00B37D82"/>
    <w:rsid w:val="00B37D97"/>
    <w:rsid w:val="00B37EF1"/>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6A4"/>
    <w:rsid w:val="00B44C95"/>
    <w:rsid w:val="00B44F6F"/>
    <w:rsid w:val="00B44F99"/>
    <w:rsid w:val="00B45039"/>
    <w:rsid w:val="00B45081"/>
    <w:rsid w:val="00B45876"/>
    <w:rsid w:val="00B45B8B"/>
    <w:rsid w:val="00B4759B"/>
    <w:rsid w:val="00B475A6"/>
    <w:rsid w:val="00B50B02"/>
    <w:rsid w:val="00B51542"/>
    <w:rsid w:val="00B51D1D"/>
    <w:rsid w:val="00B51F06"/>
    <w:rsid w:val="00B51FA9"/>
    <w:rsid w:val="00B5285D"/>
    <w:rsid w:val="00B52BF7"/>
    <w:rsid w:val="00B5310E"/>
    <w:rsid w:val="00B53C93"/>
    <w:rsid w:val="00B540F8"/>
    <w:rsid w:val="00B545AD"/>
    <w:rsid w:val="00B54AC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5FBF"/>
    <w:rsid w:val="00B66335"/>
    <w:rsid w:val="00B66472"/>
    <w:rsid w:val="00B67955"/>
    <w:rsid w:val="00B701D4"/>
    <w:rsid w:val="00B7037E"/>
    <w:rsid w:val="00B703FC"/>
    <w:rsid w:val="00B70F27"/>
    <w:rsid w:val="00B711CE"/>
    <w:rsid w:val="00B7157B"/>
    <w:rsid w:val="00B71822"/>
    <w:rsid w:val="00B71DC8"/>
    <w:rsid w:val="00B71F18"/>
    <w:rsid w:val="00B72081"/>
    <w:rsid w:val="00B721D0"/>
    <w:rsid w:val="00B738DB"/>
    <w:rsid w:val="00B74251"/>
    <w:rsid w:val="00B7453C"/>
    <w:rsid w:val="00B7455A"/>
    <w:rsid w:val="00B746C6"/>
    <w:rsid w:val="00B7604C"/>
    <w:rsid w:val="00B7652C"/>
    <w:rsid w:val="00B766BF"/>
    <w:rsid w:val="00B76EAF"/>
    <w:rsid w:val="00B76FA6"/>
    <w:rsid w:val="00B80246"/>
    <w:rsid w:val="00B80910"/>
    <w:rsid w:val="00B81027"/>
    <w:rsid w:val="00B818F4"/>
    <w:rsid w:val="00B81BC9"/>
    <w:rsid w:val="00B81E72"/>
    <w:rsid w:val="00B81F9C"/>
    <w:rsid w:val="00B8222F"/>
    <w:rsid w:val="00B82615"/>
    <w:rsid w:val="00B83444"/>
    <w:rsid w:val="00B834B0"/>
    <w:rsid w:val="00B836ED"/>
    <w:rsid w:val="00B844D9"/>
    <w:rsid w:val="00B84FAF"/>
    <w:rsid w:val="00B8502A"/>
    <w:rsid w:val="00B853BE"/>
    <w:rsid w:val="00B85F1C"/>
    <w:rsid w:val="00B85FD9"/>
    <w:rsid w:val="00B8641F"/>
    <w:rsid w:val="00B86476"/>
    <w:rsid w:val="00B86A3D"/>
    <w:rsid w:val="00B86E5B"/>
    <w:rsid w:val="00B875C7"/>
    <w:rsid w:val="00B87741"/>
    <w:rsid w:val="00B87F6F"/>
    <w:rsid w:val="00B90D10"/>
    <w:rsid w:val="00B90FE5"/>
    <w:rsid w:val="00B91155"/>
    <w:rsid w:val="00B914B9"/>
    <w:rsid w:val="00B9160F"/>
    <w:rsid w:val="00B919AD"/>
    <w:rsid w:val="00B91A2B"/>
    <w:rsid w:val="00B91B56"/>
    <w:rsid w:val="00B92950"/>
    <w:rsid w:val="00B92A3A"/>
    <w:rsid w:val="00B92FD2"/>
    <w:rsid w:val="00B93204"/>
    <w:rsid w:val="00B9455B"/>
    <w:rsid w:val="00B948B4"/>
    <w:rsid w:val="00B94E17"/>
    <w:rsid w:val="00B957FE"/>
    <w:rsid w:val="00B95F02"/>
    <w:rsid w:val="00B96BEF"/>
    <w:rsid w:val="00B96FC0"/>
    <w:rsid w:val="00B97260"/>
    <w:rsid w:val="00B9742A"/>
    <w:rsid w:val="00B97A69"/>
    <w:rsid w:val="00BA0632"/>
    <w:rsid w:val="00BA0AAA"/>
    <w:rsid w:val="00BA0AD1"/>
    <w:rsid w:val="00BA0DFB"/>
    <w:rsid w:val="00BA122F"/>
    <w:rsid w:val="00BA1F56"/>
    <w:rsid w:val="00BA20F6"/>
    <w:rsid w:val="00BA2D3D"/>
    <w:rsid w:val="00BA2FEF"/>
    <w:rsid w:val="00BA3D0F"/>
    <w:rsid w:val="00BA41C3"/>
    <w:rsid w:val="00BA4586"/>
    <w:rsid w:val="00BA46D4"/>
    <w:rsid w:val="00BA4895"/>
    <w:rsid w:val="00BA4D55"/>
    <w:rsid w:val="00BA6527"/>
    <w:rsid w:val="00BA76DE"/>
    <w:rsid w:val="00BB0067"/>
    <w:rsid w:val="00BB0ABF"/>
    <w:rsid w:val="00BB1463"/>
    <w:rsid w:val="00BB1548"/>
    <w:rsid w:val="00BB1CE7"/>
    <w:rsid w:val="00BB2FD3"/>
    <w:rsid w:val="00BB2FDF"/>
    <w:rsid w:val="00BB2FFF"/>
    <w:rsid w:val="00BB3360"/>
    <w:rsid w:val="00BB44C4"/>
    <w:rsid w:val="00BB5FCB"/>
    <w:rsid w:val="00BB604B"/>
    <w:rsid w:val="00BB60D5"/>
    <w:rsid w:val="00BB65DB"/>
    <w:rsid w:val="00BB6B95"/>
    <w:rsid w:val="00BB6D5A"/>
    <w:rsid w:val="00BB7566"/>
    <w:rsid w:val="00BC00EC"/>
    <w:rsid w:val="00BC08C5"/>
    <w:rsid w:val="00BC12FB"/>
    <w:rsid w:val="00BC1C3C"/>
    <w:rsid w:val="00BC208C"/>
    <w:rsid w:val="00BC2614"/>
    <w:rsid w:val="00BC2753"/>
    <w:rsid w:val="00BC29AF"/>
    <w:rsid w:val="00BC2A20"/>
    <w:rsid w:val="00BC307F"/>
    <w:rsid w:val="00BC3153"/>
    <w:rsid w:val="00BC3159"/>
    <w:rsid w:val="00BC3257"/>
    <w:rsid w:val="00BC3491"/>
    <w:rsid w:val="00BC39DB"/>
    <w:rsid w:val="00BC3A32"/>
    <w:rsid w:val="00BC3B60"/>
    <w:rsid w:val="00BC46EF"/>
    <w:rsid w:val="00BC4BBF"/>
    <w:rsid w:val="00BC5539"/>
    <w:rsid w:val="00BC6164"/>
    <w:rsid w:val="00BC6FD6"/>
    <w:rsid w:val="00BC7198"/>
    <w:rsid w:val="00BC7F62"/>
    <w:rsid w:val="00BD008E"/>
    <w:rsid w:val="00BD1846"/>
    <w:rsid w:val="00BD23D2"/>
    <w:rsid w:val="00BD2DD2"/>
    <w:rsid w:val="00BD2F3B"/>
    <w:rsid w:val="00BD2F7D"/>
    <w:rsid w:val="00BD319F"/>
    <w:rsid w:val="00BD3372"/>
    <w:rsid w:val="00BD3C6E"/>
    <w:rsid w:val="00BD50AA"/>
    <w:rsid w:val="00BD5135"/>
    <w:rsid w:val="00BD521A"/>
    <w:rsid w:val="00BD5C52"/>
    <w:rsid w:val="00BD61DB"/>
    <w:rsid w:val="00BD7151"/>
    <w:rsid w:val="00BD7291"/>
    <w:rsid w:val="00BD7EA3"/>
    <w:rsid w:val="00BD7FE2"/>
    <w:rsid w:val="00BE0B19"/>
    <w:rsid w:val="00BE0B7C"/>
    <w:rsid w:val="00BE0DD8"/>
    <w:rsid w:val="00BE0E4C"/>
    <w:rsid w:val="00BE1D82"/>
    <w:rsid w:val="00BE1EE4"/>
    <w:rsid w:val="00BE1F8B"/>
    <w:rsid w:val="00BE259C"/>
    <w:rsid w:val="00BE2A0E"/>
    <w:rsid w:val="00BE2B4F"/>
    <w:rsid w:val="00BE2F39"/>
    <w:rsid w:val="00BE332D"/>
    <w:rsid w:val="00BE37C4"/>
    <w:rsid w:val="00BE3933"/>
    <w:rsid w:val="00BE39C8"/>
    <w:rsid w:val="00BE3CF1"/>
    <w:rsid w:val="00BE44D4"/>
    <w:rsid w:val="00BE4B20"/>
    <w:rsid w:val="00BE5FC4"/>
    <w:rsid w:val="00BE5FCC"/>
    <w:rsid w:val="00BE6E33"/>
    <w:rsid w:val="00BE7C4D"/>
    <w:rsid w:val="00BE7F1F"/>
    <w:rsid w:val="00BE7F6A"/>
    <w:rsid w:val="00BF0274"/>
    <w:rsid w:val="00BF08C4"/>
    <w:rsid w:val="00BF0BAF"/>
    <w:rsid w:val="00BF19CE"/>
    <w:rsid w:val="00BF19EA"/>
    <w:rsid w:val="00BF1F04"/>
    <w:rsid w:val="00BF2B6F"/>
    <w:rsid w:val="00BF2F19"/>
    <w:rsid w:val="00BF351A"/>
    <w:rsid w:val="00BF37A5"/>
    <w:rsid w:val="00BF38A1"/>
    <w:rsid w:val="00BF3914"/>
    <w:rsid w:val="00BF3ABE"/>
    <w:rsid w:val="00BF3C0D"/>
    <w:rsid w:val="00BF3F3B"/>
    <w:rsid w:val="00BF49B1"/>
    <w:rsid w:val="00BF4DF8"/>
    <w:rsid w:val="00BF5552"/>
    <w:rsid w:val="00BF59A8"/>
    <w:rsid w:val="00BF59B5"/>
    <w:rsid w:val="00BF5E90"/>
    <w:rsid w:val="00BF69DF"/>
    <w:rsid w:val="00BF6AF8"/>
    <w:rsid w:val="00BF71FD"/>
    <w:rsid w:val="00BF7238"/>
    <w:rsid w:val="00BF73F2"/>
    <w:rsid w:val="00BF77CE"/>
    <w:rsid w:val="00BF7942"/>
    <w:rsid w:val="00BF7E6C"/>
    <w:rsid w:val="00C002B6"/>
    <w:rsid w:val="00C00606"/>
    <w:rsid w:val="00C00B72"/>
    <w:rsid w:val="00C01671"/>
    <w:rsid w:val="00C0182B"/>
    <w:rsid w:val="00C0194B"/>
    <w:rsid w:val="00C02419"/>
    <w:rsid w:val="00C02766"/>
    <w:rsid w:val="00C0370E"/>
    <w:rsid w:val="00C03EE8"/>
    <w:rsid w:val="00C044ED"/>
    <w:rsid w:val="00C0522F"/>
    <w:rsid w:val="00C05445"/>
    <w:rsid w:val="00C05972"/>
    <w:rsid w:val="00C05BEC"/>
    <w:rsid w:val="00C05CEA"/>
    <w:rsid w:val="00C06E7D"/>
    <w:rsid w:val="00C06EA5"/>
    <w:rsid w:val="00C10515"/>
    <w:rsid w:val="00C1070F"/>
    <w:rsid w:val="00C1112B"/>
    <w:rsid w:val="00C11396"/>
    <w:rsid w:val="00C1157F"/>
    <w:rsid w:val="00C11655"/>
    <w:rsid w:val="00C11A88"/>
    <w:rsid w:val="00C12012"/>
    <w:rsid w:val="00C1268F"/>
    <w:rsid w:val="00C12734"/>
    <w:rsid w:val="00C12874"/>
    <w:rsid w:val="00C12BC1"/>
    <w:rsid w:val="00C12FBF"/>
    <w:rsid w:val="00C13BDA"/>
    <w:rsid w:val="00C13FFD"/>
    <w:rsid w:val="00C14018"/>
    <w:rsid w:val="00C14632"/>
    <w:rsid w:val="00C1535D"/>
    <w:rsid w:val="00C159F5"/>
    <w:rsid w:val="00C16200"/>
    <w:rsid w:val="00C162DC"/>
    <w:rsid w:val="00C1667B"/>
    <w:rsid w:val="00C16C30"/>
    <w:rsid w:val="00C17299"/>
    <w:rsid w:val="00C17437"/>
    <w:rsid w:val="00C17A00"/>
    <w:rsid w:val="00C17DA6"/>
    <w:rsid w:val="00C20A00"/>
    <w:rsid w:val="00C20F87"/>
    <w:rsid w:val="00C21673"/>
    <w:rsid w:val="00C21729"/>
    <w:rsid w:val="00C21C7A"/>
    <w:rsid w:val="00C21FBD"/>
    <w:rsid w:val="00C22861"/>
    <w:rsid w:val="00C23130"/>
    <w:rsid w:val="00C23A1F"/>
    <w:rsid w:val="00C23CC4"/>
    <w:rsid w:val="00C23CC8"/>
    <w:rsid w:val="00C23D8A"/>
    <w:rsid w:val="00C23DDB"/>
    <w:rsid w:val="00C23EB0"/>
    <w:rsid w:val="00C2500A"/>
    <w:rsid w:val="00C255A5"/>
    <w:rsid w:val="00C2584B"/>
    <w:rsid w:val="00C25942"/>
    <w:rsid w:val="00C25DD9"/>
    <w:rsid w:val="00C261AF"/>
    <w:rsid w:val="00C2663F"/>
    <w:rsid w:val="00C26DB8"/>
    <w:rsid w:val="00C27F20"/>
    <w:rsid w:val="00C30AB2"/>
    <w:rsid w:val="00C315DC"/>
    <w:rsid w:val="00C31678"/>
    <w:rsid w:val="00C31AAE"/>
    <w:rsid w:val="00C31E03"/>
    <w:rsid w:val="00C32623"/>
    <w:rsid w:val="00C33091"/>
    <w:rsid w:val="00C330D1"/>
    <w:rsid w:val="00C334B4"/>
    <w:rsid w:val="00C337E5"/>
    <w:rsid w:val="00C3400F"/>
    <w:rsid w:val="00C349E9"/>
    <w:rsid w:val="00C34B64"/>
    <w:rsid w:val="00C34C36"/>
    <w:rsid w:val="00C352B3"/>
    <w:rsid w:val="00C35F1C"/>
    <w:rsid w:val="00C3654C"/>
    <w:rsid w:val="00C36BF5"/>
    <w:rsid w:val="00C36DBC"/>
    <w:rsid w:val="00C373BD"/>
    <w:rsid w:val="00C376BA"/>
    <w:rsid w:val="00C377A6"/>
    <w:rsid w:val="00C37BA2"/>
    <w:rsid w:val="00C40213"/>
    <w:rsid w:val="00C40373"/>
    <w:rsid w:val="00C40430"/>
    <w:rsid w:val="00C4082D"/>
    <w:rsid w:val="00C40AE6"/>
    <w:rsid w:val="00C40FFA"/>
    <w:rsid w:val="00C411AF"/>
    <w:rsid w:val="00C4138D"/>
    <w:rsid w:val="00C413BE"/>
    <w:rsid w:val="00C41E3A"/>
    <w:rsid w:val="00C42200"/>
    <w:rsid w:val="00C423C4"/>
    <w:rsid w:val="00C4304C"/>
    <w:rsid w:val="00C431CF"/>
    <w:rsid w:val="00C43315"/>
    <w:rsid w:val="00C43388"/>
    <w:rsid w:val="00C43D90"/>
    <w:rsid w:val="00C44992"/>
    <w:rsid w:val="00C44A7E"/>
    <w:rsid w:val="00C452F5"/>
    <w:rsid w:val="00C45B89"/>
    <w:rsid w:val="00C45F29"/>
    <w:rsid w:val="00C46555"/>
    <w:rsid w:val="00C46B15"/>
    <w:rsid w:val="00C46EE4"/>
    <w:rsid w:val="00C46F7D"/>
    <w:rsid w:val="00C47158"/>
    <w:rsid w:val="00C479B5"/>
    <w:rsid w:val="00C47C60"/>
    <w:rsid w:val="00C47E70"/>
    <w:rsid w:val="00C50242"/>
    <w:rsid w:val="00C502A7"/>
    <w:rsid w:val="00C5034D"/>
    <w:rsid w:val="00C504BF"/>
    <w:rsid w:val="00C5050E"/>
    <w:rsid w:val="00C50E99"/>
    <w:rsid w:val="00C50F2E"/>
    <w:rsid w:val="00C5105E"/>
    <w:rsid w:val="00C51C01"/>
    <w:rsid w:val="00C52744"/>
    <w:rsid w:val="00C528AF"/>
    <w:rsid w:val="00C52D2F"/>
    <w:rsid w:val="00C530AD"/>
    <w:rsid w:val="00C53EB3"/>
    <w:rsid w:val="00C542D4"/>
    <w:rsid w:val="00C5460A"/>
    <w:rsid w:val="00C54667"/>
    <w:rsid w:val="00C54D71"/>
    <w:rsid w:val="00C54DE1"/>
    <w:rsid w:val="00C55164"/>
    <w:rsid w:val="00C554A8"/>
    <w:rsid w:val="00C55BE8"/>
    <w:rsid w:val="00C56149"/>
    <w:rsid w:val="00C563F5"/>
    <w:rsid w:val="00C5649F"/>
    <w:rsid w:val="00C565FC"/>
    <w:rsid w:val="00C570F7"/>
    <w:rsid w:val="00C574A5"/>
    <w:rsid w:val="00C57C32"/>
    <w:rsid w:val="00C57E45"/>
    <w:rsid w:val="00C57FD0"/>
    <w:rsid w:val="00C6019E"/>
    <w:rsid w:val="00C602F5"/>
    <w:rsid w:val="00C6041F"/>
    <w:rsid w:val="00C61371"/>
    <w:rsid w:val="00C613A2"/>
    <w:rsid w:val="00C61E6E"/>
    <w:rsid w:val="00C62CD5"/>
    <w:rsid w:val="00C63655"/>
    <w:rsid w:val="00C636E6"/>
    <w:rsid w:val="00C639D6"/>
    <w:rsid w:val="00C63D25"/>
    <w:rsid w:val="00C63F8E"/>
    <w:rsid w:val="00C64104"/>
    <w:rsid w:val="00C64720"/>
    <w:rsid w:val="00C647FB"/>
    <w:rsid w:val="00C64C36"/>
    <w:rsid w:val="00C654E0"/>
    <w:rsid w:val="00C65E83"/>
    <w:rsid w:val="00C661AE"/>
    <w:rsid w:val="00C66673"/>
    <w:rsid w:val="00C67700"/>
    <w:rsid w:val="00C67957"/>
    <w:rsid w:val="00C67AE0"/>
    <w:rsid w:val="00C67EAB"/>
    <w:rsid w:val="00C67FA1"/>
    <w:rsid w:val="00C70674"/>
    <w:rsid w:val="00C70DFF"/>
    <w:rsid w:val="00C725C9"/>
    <w:rsid w:val="00C7312F"/>
    <w:rsid w:val="00C7368D"/>
    <w:rsid w:val="00C74296"/>
    <w:rsid w:val="00C744EC"/>
    <w:rsid w:val="00C75A6B"/>
    <w:rsid w:val="00C75AF9"/>
    <w:rsid w:val="00C75B76"/>
    <w:rsid w:val="00C75EF5"/>
    <w:rsid w:val="00C763B6"/>
    <w:rsid w:val="00C7644F"/>
    <w:rsid w:val="00C767F8"/>
    <w:rsid w:val="00C768F6"/>
    <w:rsid w:val="00C76AB0"/>
    <w:rsid w:val="00C76AF7"/>
    <w:rsid w:val="00C80073"/>
    <w:rsid w:val="00C80436"/>
    <w:rsid w:val="00C809B3"/>
    <w:rsid w:val="00C809BC"/>
    <w:rsid w:val="00C80C52"/>
    <w:rsid w:val="00C80DEA"/>
    <w:rsid w:val="00C81257"/>
    <w:rsid w:val="00C832DC"/>
    <w:rsid w:val="00C8377F"/>
    <w:rsid w:val="00C845DD"/>
    <w:rsid w:val="00C85424"/>
    <w:rsid w:val="00C8646D"/>
    <w:rsid w:val="00C870A0"/>
    <w:rsid w:val="00C8715E"/>
    <w:rsid w:val="00C8781C"/>
    <w:rsid w:val="00C879DD"/>
    <w:rsid w:val="00C87BF9"/>
    <w:rsid w:val="00C87E93"/>
    <w:rsid w:val="00C902FE"/>
    <w:rsid w:val="00C90478"/>
    <w:rsid w:val="00C9134A"/>
    <w:rsid w:val="00C91DE3"/>
    <w:rsid w:val="00C91F0B"/>
    <w:rsid w:val="00C91F99"/>
    <w:rsid w:val="00C91FA0"/>
    <w:rsid w:val="00C92C7F"/>
    <w:rsid w:val="00C9307D"/>
    <w:rsid w:val="00C93586"/>
    <w:rsid w:val="00C9369D"/>
    <w:rsid w:val="00C944FA"/>
    <w:rsid w:val="00C94D53"/>
    <w:rsid w:val="00C95854"/>
    <w:rsid w:val="00C95DB6"/>
    <w:rsid w:val="00C95EFF"/>
    <w:rsid w:val="00C96E6F"/>
    <w:rsid w:val="00C96EAD"/>
    <w:rsid w:val="00C97747"/>
    <w:rsid w:val="00C97872"/>
    <w:rsid w:val="00C97C96"/>
    <w:rsid w:val="00CA0532"/>
    <w:rsid w:val="00CA14A5"/>
    <w:rsid w:val="00CA195D"/>
    <w:rsid w:val="00CA21D8"/>
    <w:rsid w:val="00CA2241"/>
    <w:rsid w:val="00CA396C"/>
    <w:rsid w:val="00CA3CDD"/>
    <w:rsid w:val="00CA403B"/>
    <w:rsid w:val="00CA4DBA"/>
    <w:rsid w:val="00CA505A"/>
    <w:rsid w:val="00CA54C6"/>
    <w:rsid w:val="00CA5822"/>
    <w:rsid w:val="00CA5858"/>
    <w:rsid w:val="00CA59DD"/>
    <w:rsid w:val="00CA5DD4"/>
    <w:rsid w:val="00CA633D"/>
    <w:rsid w:val="00CA683E"/>
    <w:rsid w:val="00CA7434"/>
    <w:rsid w:val="00CA7B4E"/>
    <w:rsid w:val="00CA7B93"/>
    <w:rsid w:val="00CA7EB5"/>
    <w:rsid w:val="00CB008E"/>
    <w:rsid w:val="00CB01FA"/>
    <w:rsid w:val="00CB0737"/>
    <w:rsid w:val="00CB097A"/>
    <w:rsid w:val="00CB232A"/>
    <w:rsid w:val="00CB26EC"/>
    <w:rsid w:val="00CB2D2A"/>
    <w:rsid w:val="00CB3116"/>
    <w:rsid w:val="00CB32CF"/>
    <w:rsid w:val="00CB3E2E"/>
    <w:rsid w:val="00CB541B"/>
    <w:rsid w:val="00CB5B1E"/>
    <w:rsid w:val="00CB676D"/>
    <w:rsid w:val="00CB68D8"/>
    <w:rsid w:val="00CB6906"/>
    <w:rsid w:val="00CB787A"/>
    <w:rsid w:val="00CB7A48"/>
    <w:rsid w:val="00CC0957"/>
    <w:rsid w:val="00CC0C4A"/>
    <w:rsid w:val="00CC0E27"/>
    <w:rsid w:val="00CC17F0"/>
    <w:rsid w:val="00CC1853"/>
    <w:rsid w:val="00CC1970"/>
    <w:rsid w:val="00CC1FAE"/>
    <w:rsid w:val="00CC2515"/>
    <w:rsid w:val="00CC2521"/>
    <w:rsid w:val="00CC2CDF"/>
    <w:rsid w:val="00CC3A23"/>
    <w:rsid w:val="00CC4E13"/>
    <w:rsid w:val="00CC4F80"/>
    <w:rsid w:val="00CC5C5B"/>
    <w:rsid w:val="00CC709F"/>
    <w:rsid w:val="00CC737C"/>
    <w:rsid w:val="00CD0201"/>
    <w:rsid w:val="00CD04F4"/>
    <w:rsid w:val="00CD05A0"/>
    <w:rsid w:val="00CD05E5"/>
    <w:rsid w:val="00CD087D"/>
    <w:rsid w:val="00CD0B93"/>
    <w:rsid w:val="00CD0F5D"/>
    <w:rsid w:val="00CD1C0B"/>
    <w:rsid w:val="00CD239A"/>
    <w:rsid w:val="00CD328B"/>
    <w:rsid w:val="00CD37DE"/>
    <w:rsid w:val="00CD39D3"/>
    <w:rsid w:val="00CD44B2"/>
    <w:rsid w:val="00CD5512"/>
    <w:rsid w:val="00CD6E3D"/>
    <w:rsid w:val="00CD71AB"/>
    <w:rsid w:val="00CD7E99"/>
    <w:rsid w:val="00CE0109"/>
    <w:rsid w:val="00CE0389"/>
    <w:rsid w:val="00CE14B2"/>
    <w:rsid w:val="00CE1CFE"/>
    <w:rsid w:val="00CE1FC5"/>
    <w:rsid w:val="00CE2499"/>
    <w:rsid w:val="00CE26A3"/>
    <w:rsid w:val="00CE26D9"/>
    <w:rsid w:val="00CE324B"/>
    <w:rsid w:val="00CE3769"/>
    <w:rsid w:val="00CE3F86"/>
    <w:rsid w:val="00CE43C8"/>
    <w:rsid w:val="00CE446F"/>
    <w:rsid w:val="00CE46E5"/>
    <w:rsid w:val="00CE485A"/>
    <w:rsid w:val="00CE5279"/>
    <w:rsid w:val="00CE5A78"/>
    <w:rsid w:val="00CE5CEA"/>
    <w:rsid w:val="00CE6406"/>
    <w:rsid w:val="00CE6429"/>
    <w:rsid w:val="00CE6F06"/>
    <w:rsid w:val="00CE7408"/>
    <w:rsid w:val="00CE78AE"/>
    <w:rsid w:val="00CE7E62"/>
    <w:rsid w:val="00CF0ACD"/>
    <w:rsid w:val="00CF1943"/>
    <w:rsid w:val="00CF19DA"/>
    <w:rsid w:val="00CF1C7F"/>
    <w:rsid w:val="00CF1CC0"/>
    <w:rsid w:val="00CF2485"/>
    <w:rsid w:val="00CF24F8"/>
    <w:rsid w:val="00CF2653"/>
    <w:rsid w:val="00CF36FF"/>
    <w:rsid w:val="00CF4247"/>
    <w:rsid w:val="00CF4650"/>
    <w:rsid w:val="00CF50BA"/>
    <w:rsid w:val="00CF5263"/>
    <w:rsid w:val="00CF536E"/>
    <w:rsid w:val="00CF60B5"/>
    <w:rsid w:val="00CF6331"/>
    <w:rsid w:val="00CF66CD"/>
    <w:rsid w:val="00CF66E1"/>
    <w:rsid w:val="00CF70CA"/>
    <w:rsid w:val="00CF7E2F"/>
    <w:rsid w:val="00D0027D"/>
    <w:rsid w:val="00D0040A"/>
    <w:rsid w:val="00D004FA"/>
    <w:rsid w:val="00D01B21"/>
    <w:rsid w:val="00D01E2F"/>
    <w:rsid w:val="00D0219E"/>
    <w:rsid w:val="00D02A52"/>
    <w:rsid w:val="00D02B7D"/>
    <w:rsid w:val="00D03102"/>
    <w:rsid w:val="00D03419"/>
    <w:rsid w:val="00D03727"/>
    <w:rsid w:val="00D0378A"/>
    <w:rsid w:val="00D043FB"/>
    <w:rsid w:val="00D04432"/>
    <w:rsid w:val="00D05132"/>
    <w:rsid w:val="00D0544F"/>
    <w:rsid w:val="00D0547A"/>
    <w:rsid w:val="00D05E8E"/>
    <w:rsid w:val="00D05EA9"/>
    <w:rsid w:val="00D05F70"/>
    <w:rsid w:val="00D06240"/>
    <w:rsid w:val="00D0681C"/>
    <w:rsid w:val="00D070B8"/>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4F7F"/>
    <w:rsid w:val="00D15027"/>
    <w:rsid w:val="00D15C2D"/>
    <w:rsid w:val="00D15F43"/>
    <w:rsid w:val="00D161B6"/>
    <w:rsid w:val="00D1620A"/>
    <w:rsid w:val="00D164C3"/>
    <w:rsid w:val="00D16891"/>
    <w:rsid w:val="00D16B48"/>
    <w:rsid w:val="00D16E87"/>
    <w:rsid w:val="00D173F6"/>
    <w:rsid w:val="00D17B86"/>
    <w:rsid w:val="00D203B8"/>
    <w:rsid w:val="00D208D9"/>
    <w:rsid w:val="00D20B8B"/>
    <w:rsid w:val="00D20E14"/>
    <w:rsid w:val="00D2162C"/>
    <w:rsid w:val="00D21A3C"/>
    <w:rsid w:val="00D22654"/>
    <w:rsid w:val="00D22B39"/>
    <w:rsid w:val="00D22B3C"/>
    <w:rsid w:val="00D233EE"/>
    <w:rsid w:val="00D233F1"/>
    <w:rsid w:val="00D23FF7"/>
    <w:rsid w:val="00D243F5"/>
    <w:rsid w:val="00D24858"/>
    <w:rsid w:val="00D24929"/>
    <w:rsid w:val="00D24D92"/>
    <w:rsid w:val="00D2545F"/>
    <w:rsid w:val="00D256F8"/>
    <w:rsid w:val="00D25CAF"/>
    <w:rsid w:val="00D2604D"/>
    <w:rsid w:val="00D2605B"/>
    <w:rsid w:val="00D2685C"/>
    <w:rsid w:val="00D26A3B"/>
    <w:rsid w:val="00D277AC"/>
    <w:rsid w:val="00D302FD"/>
    <w:rsid w:val="00D3038A"/>
    <w:rsid w:val="00D306DF"/>
    <w:rsid w:val="00D3098D"/>
    <w:rsid w:val="00D31A02"/>
    <w:rsid w:val="00D31BA3"/>
    <w:rsid w:val="00D32251"/>
    <w:rsid w:val="00D33106"/>
    <w:rsid w:val="00D3323C"/>
    <w:rsid w:val="00D33456"/>
    <w:rsid w:val="00D33880"/>
    <w:rsid w:val="00D3396F"/>
    <w:rsid w:val="00D33D4D"/>
    <w:rsid w:val="00D33E30"/>
    <w:rsid w:val="00D34162"/>
    <w:rsid w:val="00D34A0B"/>
    <w:rsid w:val="00D34D29"/>
    <w:rsid w:val="00D3580A"/>
    <w:rsid w:val="00D36234"/>
    <w:rsid w:val="00D36371"/>
    <w:rsid w:val="00D37E19"/>
    <w:rsid w:val="00D40498"/>
    <w:rsid w:val="00D407FA"/>
    <w:rsid w:val="00D40FE1"/>
    <w:rsid w:val="00D42333"/>
    <w:rsid w:val="00D437D8"/>
    <w:rsid w:val="00D43C52"/>
    <w:rsid w:val="00D43D6A"/>
    <w:rsid w:val="00D44994"/>
    <w:rsid w:val="00D44A7C"/>
    <w:rsid w:val="00D45748"/>
    <w:rsid w:val="00D45B94"/>
    <w:rsid w:val="00D45DF3"/>
    <w:rsid w:val="00D46174"/>
    <w:rsid w:val="00D46182"/>
    <w:rsid w:val="00D46E98"/>
    <w:rsid w:val="00D47DD0"/>
    <w:rsid w:val="00D500D9"/>
    <w:rsid w:val="00D50183"/>
    <w:rsid w:val="00D503FC"/>
    <w:rsid w:val="00D50579"/>
    <w:rsid w:val="00D50748"/>
    <w:rsid w:val="00D51D12"/>
    <w:rsid w:val="00D52A75"/>
    <w:rsid w:val="00D52B1D"/>
    <w:rsid w:val="00D5362B"/>
    <w:rsid w:val="00D53EA8"/>
    <w:rsid w:val="00D5494A"/>
    <w:rsid w:val="00D54CD8"/>
    <w:rsid w:val="00D54F03"/>
    <w:rsid w:val="00D55072"/>
    <w:rsid w:val="00D551B5"/>
    <w:rsid w:val="00D55CEB"/>
    <w:rsid w:val="00D56290"/>
    <w:rsid w:val="00D56DB2"/>
    <w:rsid w:val="00D5747F"/>
    <w:rsid w:val="00D57495"/>
    <w:rsid w:val="00D574FA"/>
    <w:rsid w:val="00D57AA0"/>
    <w:rsid w:val="00D60368"/>
    <w:rsid w:val="00D60C8D"/>
    <w:rsid w:val="00D60D30"/>
    <w:rsid w:val="00D61374"/>
    <w:rsid w:val="00D6168A"/>
    <w:rsid w:val="00D616A5"/>
    <w:rsid w:val="00D61FF0"/>
    <w:rsid w:val="00D6211D"/>
    <w:rsid w:val="00D62C97"/>
    <w:rsid w:val="00D63199"/>
    <w:rsid w:val="00D632A1"/>
    <w:rsid w:val="00D63517"/>
    <w:rsid w:val="00D63B75"/>
    <w:rsid w:val="00D63F33"/>
    <w:rsid w:val="00D640E7"/>
    <w:rsid w:val="00D648DC"/>
    <w:rsid w:val="00D650A1"/>
    <w:rsid w:val="00D650A8"/>
    <w:rsid w:val="00D654E3"/>
    <w:rsid w:val="00D6570B"/>
    <w:rsid w:val="00D659B1"/>
    <w:rsid w:val="00D66534"/>
    <w:rsid w:val="00D66E18"/>
    <w:rsid w:val="00D67107"/>
    <w:rsid w:val="00D6734D"/>
    <w:rsid w:val="00D6752A"/>
    <w:rsid w:val="00D679CF"/>
    <w:rsid w:val="00D679D3"/>
    <w:rsid w:val="00D702D7"/>
    <w:rsid w:val="00D70320"/>
    <w:rsid w:val="00D70376"/>
    <w:rsid w:val="00D70DDA"/>
    <w:rsid w:val="00D72444"/>
    <w:rsid w:val="00D7248C"/>
    <w:rsid w:val="00D7356F"/>
    <w:rsid w:val="00D73587"/>
    <w:rsid w:val="00D73BA0"/>
    <w:rsid w:val="00D73C55"/>
    <w:rsid w:val="00D73EBB"/>
    <w:rsid w:val="00D7469D"/>
    <w:rsid w:val="00D74BC1"/>
    <w:rsid w:val="00D74BF0"/>
    <w:rsid w:val="00D751FB"/>
    <w:rsid w:val="00D753CE"/>
    <w:rsid w:val="00D754D6"/>
    <w:rsid w:val="00D756E4"/>
    <w:rsid w:val="00D75E10"/>
    <w:rsid w:val="00D75E2A"/>
    <w:rsid w:val="00D761AA"/>
    <w:rsid w:val="00D76CAA"/>
    <w:rsid w:val="00D76FAE"/>
    <w:rsid w:val="00D777D7"/>
    <w:rsid w:val="00D804EA"/>
    <w:rsid w:val="00D80610"/>
    <w:rsid w:val="00D80AB8"/>
    <w:rsid w:val="00D80D1C"/>
    <w:rsid w:val="00D816AD"/>
    <w:rsid w:val="00D81792"/>
    <w:rsid w:val="00D819B1"/>
    <w:rsid w:val="00D81AF8"/>
    <w:rsid w:val="00D81B8B"/>
    <w:rsid w:val="00D82437"/>
    <w:rsid w:val="00D82494"/>
    <w:rsid w:val="00D8324A"/>
    <w:rsid w:val="00D833A0"/>
    <w:rsid w:val="00D83463"/>
    <w:rsid w:val="00D83AE9"/>
    <w:rsid w:val="00D83DC6"/>
    <w:rsid w:val="00D84BA8"/>
    <w:rsid w:val="00D84ECC"/>
    <w:rsid w:val="00D854EC"/>
    <w:rsid w:val="00D857B8"/>
    <w:rsid w:val="00D869D3"/>
    <w:rsid w:val="00D87175"/>
    <w:rsid w:val="00D87321"/>
    <w:rsid w:val="00D87547"/>
    <w:rsid w:val="00D877C6"/>
    <w:rsid w:val="00D87ABF"/>
    <w:rsid w:val="00D87AE2"/>
    <w:rsid w:val="00D87BDE"/>
    <w:rsid w:val="00D902F1"/>
    <w:rsid w:val="00D90CD3"/>
    <w:rsid w:val="00D916A9"/>
    <w:rsid w:val="00D919E6"/>
    <w:rsid w:val="00D91BE1"/>
    <w:rsid w:val="00D92222"/>
    <w:rsid w:val="00D92C29"/>
    <w:rsid w:val="00D936E2"/>
    <w:rsid w:val="00D937C5"/>
    <w:rsid w:val="00D945A1"/>
    <w:rsid w:val="00D94F0F"/>
    <w:rsid w:val="00D95104"/>
    <w:rsid w:val="00D9534A"/>
    <w:rsid w:val="00D95600"/>
    <w:rsid w:val="00D95C94"/>
    <w:rsid w:val="00D96077"/>
    <w:rsid w:val="00D960E5"/>
    <w:rsid w:val="00D96328"/>
    <w:rsid w:val="00D9683C"/>
    <w:rsid w:val="00D968BC"/>
    <w:rsid w:val="00D96F64"/>
    <w:rsid w:val="00D97596"/>
    <w:rsid w:val="00D97884"/>
    <w:rsid w:val="00DA0A7F"/>
    <w:rsid w:val="00DA0AB0"/>
    <w:rsid w:val="00DA1C31"/>
    <w:rsid w:val="00DA20BC"/>
    <w:rsid w:val="00DA2C0E"/>
    <w:rsid w:val="00DA2D9B"/>
    <w:rsid w:val="00DA2ED7"/>
    <w:rsid w:val="00DA3520"/>
    <w:rsid w:val="00DA38EC"/>
    <w:rsid w:val="00DA3E7A"/>
    <w:rsid w:val="00DA430C"/>
    <w:rsid w:val="00DA4A17"/>
    <w:rsid w:val="00DA60D9"/>
    <w:rsid w:val="00DA615D"/>
    <w:rsid w:val="00DA6598"/>
    <w:rsid w:val="00DA6C0F"/>
    <w:rsid w:val="00DA702F"/>
    <w:rsid w:val="00DA79F9"/>
    <w:rsid w:val="00DA7F8A"/>
    <w:rsid w:val="00DB0176"/>
    <w:rsid w:val="00DB0181"/>
    <w:rsid w:val="00DB0404"/>
    <w:rsid w:val="00DB07D5"/>
    <w:rsid w:val="00DB0A08"/>
    <w:rsid w:val="00DB0A49"/>
    <w:rsid w:val="00DB11F8"/>
    <w:rsid w:val="00DB1604"/>
    <w:rsid w:val="00DB18F8"/>
    <w:rsid w:val="00DB1CC3"/>
    <w:rsid w:val="00DB1F2A"/>
    <w:rsid w:val="00DB23C0"/>
    <w:rsid w:val="00DB25C0"/>
    <w:rsid w:val="00DB276D"/>
    <w:rsid w:val="00DB297F"/>
    <w:rsid w:val="00DB3153"/>
    <w:rsid w:val="00DB317A"/>
    <w:rsid w:val="00DB3B82"/>
    <w:rsid w:val="00DB485D"/>
    <w:rsid w:val="00DB4BD6"/>
    <w:rsid w:val="00DB4D78"/>
    <w:rsid w:val="00DB500D"/>
    <w:rsid w:val="00DB51C3"/>
    <w:rsid w:val="00DB6001"/>
    <w:rsid w:val="00DB67F9"/>
    <w:rsid w:val="00DB781B"/>
    <w:rsid w:val="00DC00B2"/>
    <w:rsid w:val="00DC1327"/>
    <w:rsid w:val="00DC1350"/>
    <w:rsid w:val="00DC183E"/>
    <w:rsid w:val="00DC1FD7"/>
    <w:rsid w:val="00DC2758"/>
    <w:rsid w:val="00DC2E69"/>
    <w:rsid w:val="00DC3237"/>
    <w:rsid w:val="00DC3817"/>
    <w:rsid w:val="00DC3CAE"/>
    <w:rsid w:val="00DC3D05"/>
    <w:rsid w:val="00DC41A4"/>
    <w:rsid w:val="00DC5672"/>
    <w:rsid w:val="00DC60A2"/>
    <w:rsid w:val="00DC6600"/>
    <w:rsid w:val="00DC665B"/>
    <w:rsid w:val="00DC67AB"/>
    <w:rsid w:val="00DC67BD"/>
    <w:rsid w:val="00DC6924"/>
    <w:rsid w:val="00DC6C64"/>
    <w:rsid w:val="00DC6F4B"/>
    <w:rsid w:val="00DC71F2"/>
    <w:rsid w:val="00DC778A"/>
    <w:rsid w:val="00DC7AE2"/>
    <w:rsid w:val="00DD055B"/>
    <w:rsid w:val="00DD0579"/>
    <w:rsid w:val="00DD0929"/>
    <w:rsid w:val="00DD0B0C"/>
    <w:rsid w:val="00DD0BE4"/>
    <w:rsid w:val="00DD0C80"/>
    <w:rsid w:val="00DD1503"/>
    <w:rsid w:val="00DD2025"/>
    <w:rsid w:val="00DD22EA"/>
    <w:rsid w:val="00DD23A0"/>
    <w:rsid w:val="00DD2A7E"/>
    <w:rsid w:val="00DD3EF5"/>
    <w:rsid w:val="00DD458A"/>
    <w:rsid w:val="00DD53FA"/>
    <w:rsid w:val="00DD5F42"/>
    <w:rsid w:val="00DD617B"/>
    <w:rsid w:val="00DD654D"/>
    <w:rsid w:val="00DD6B09"/>
    <w:rsid w:val="00DD6D1A"/>
    <w:rsid w:val="00DE0E59"/>
    <w:rsid w:val="00DE0F6C"/>
    <w:rsid w:val="00DE17D8"/>
    <w:rsid w:val="00DE1D4D"/>
    <w:rsid w:val="00DE219B"/>
    <w:rsid w:val="00DE28B7"/>
    <w:rsid w:val="00DE2E7A"/>
    <w:rsid w:val="00DE37D4"/>
    <w:rsid w:val="00DE4CB4"/>
    <w:rsid w:val="00DE52E3"/>
    <w:rsid w:val="00DE5A0A"/>
    <w:rsid w:val="00DE5D1A"/>
    <w:rsid w:val="00DE5D60"/>
    <w:rsid w:val="00DE5E32"/>
    <w:rsid w:val="00DE6344"/>
    <w:rsid w:val="00DE689E"/>
    <w:rsid w:val="00DE6C08"/>
    <w:rsid w:val="00DE7022"/>
    <w:rsid w:val="00DE7363"/>
    <w:rsid w:val="00DE76F1"/>
    <w:rsid w:val="00DE7775"/>
    <w:rsid w:val="00DE7B55"/>
    <w:rsid w:val="00DE7C00"/>
    <w:rsid w:val="00DE7C19"/>
    <w:rsid w:val="00DF00F7"/>
    <w:rsid w:val="00DF027E"/>
    <w:rsid w:val="00DF03E9"/>
    <w:rsid w:val="00DF03ED"/>
    <w:rsid w:val="00DF04EE"/>
    <w:rsid w:val="00DF05D6"/>
    <w:rsid w:val="00DF0BF4"/>
    <w:rsid w:val="00DF0F54"/>
    <w:rsid w:val="00DF1422"/>
    <w:rsid w:val="00DF179D"/>
    <w:rsid w:val="00DF1E9C"/>
    <w:rsid w:val="00DF20A0"/>
    <w:rsid w:val="00DF26FD"/>
    <w:rsid w:val="00DF2EB7"/>
    <w:rsid w:val="00DF3A4B"/>
    <w:rsid w:val="00DF3A83"/>
    <w:rsid w:val="00DF3EBA"/>
    <w:rsid w:val="00DF4462"/>
    <w:rsid w:val="00DF4572"/>
    <w:rsid w:val="00DF4658"/>
    <w:rsid w:val="00DF4E8F"/>
    <w:rsid w:val="00DF5508"/>
    <w:rsid w:val="00DF5B71"/>
    <w:rsid w:val="00DF5F1F"/>
    <w:rsid w:val="00DF6006"/>
    <w:rsid w:val="00DF6662"/>
    <w:rsid w:val="00DF6C8B"/>
    <w:rsid w:val="00DF6D88"/>
    <w:rsid w:val="00DF6F17"/>
    <w:rsid w:val="00DF78E9"/>
    <w:rsid w:val="00DF78FA"/>
    <w:rsid w:val="00E002F1"/>
    <w:rsid w:val="00E0082C"/>
    <w:rsid w:val="00E01427"/>
    <w:rsid w:val="00E0181B"/>
    <w:rsid w:val="00E01931"/>
    <w:rsid w:val="00E01DAA"/>
    <w:rsid w:val="00E023E5"/>
    <w:rsid w:val="00E02432"/>
    <w:rsid w:val="00E02CBA"/>
    <w:rsid w:val="00E03F99"/>
    <w:rsid w:val="00E04022"/>
    <w:rsid w:val="00E04BC7"/>
    <w:rsid w:val="00E0514B"/>
    <w:rsid w:val="00E05D18"/>
    <w:rsid w:val="00E05DFF"/>
    <w:rsid w:val="00E0728F"/>
    <w:rsid w:val="00E0755C"/>
    <w:rsid w:val="00E07758"/>
    <w:rsid w:val="00E117D1"/>
    <w:rsid w:val="00E121EC"/>
    <w:rsid w:val="00E14946"/>
    <w:rsid w:val="00E14A42"/>
    <w:rsid w:val="00E14A7E"/>
    <w:rsid w:val="00E14BCE"/>
    <w:rsid w:val="00E14C65"/>
    <w:rsid w:val="00E151E1"/>
    <w:rsid w:val="00E163A5"/>
    <w:rsid w:val="00E17619"/>
    <w:rsid w:val="00E177CB"/>
    <w:rsid w:val="00E17805"/>
    <w:rsid w:val="00E20181"/>
    <w:rsid w:val="00E2077C"/>
    <w:rsid w:val="00E20F79"/>
    <w:rsid w:val="00E21278"/>
    <w:rsid w:val="00E213E9"/>
    <w:rsid w:val="00E215C9"/>
    <w:rsid w:val="00E22CCD"/>
    <w:rsid w:val="00E23A11"/>
    <w:rsid w:val="00E23FB7"/>
    <w:rsid w:val="00E24A26"/>
    <w:rsid w:val="00E24A27"/>
    <w:rsid w:val="00E24B2D"/>
    <w:rsid w:val="00E253B3"/>
    <w:rsid w:val="00E25C91"/>
    <w:rsid w:val="00E25DBE"/>
    <w:rsid w:val="00E25F89"/>
    <w:rsid w:val="00E25F8B"/>
    <w:rsid w:val="00E269DA"/>
    <w:rsid w:val="00E26C0B"/>
    <w:rsid w:val="00E27145"/>
    <w:rsid w:val="00E2766A"/>
    <w:rsid w:val="00E3163B"/>
    <w:rsid w:val="00E3165B"/>
    <w:rsid w:val="00E32D62"/>
    <w:rsid w:val="00E339C0"/>
    <w:rsid w:val="00E339DC"/>
    <w:rsid w:val="00E33B84"/>
    <w:rsid w:val="00E33E15"/>
    <w:rsid w:val="00E35AF2"/>
    <w:rsid w:val="00E35CC0"/>
    <w:rsid w:val="00E361B8"/>
    <w:rsid w:val="00E3633C"/>
    <w:rsid w:val="00E3696F"/>
    <w:rsid w:val="00E369E9"/>
    <w:rsid w:val="00E36A1B"/>
    <w:rsid w:val="00E36AD8"/>
    <w:rsid w:val="00E37083"/>
    <w:rsid w:val="00E404C3"/>
    <w:rsid w:val="00E40BBD"/>
    <w:rsid w:val="00E411A5"/>
    <w:rsid w:val="00E41983"/>
    <w:rsid w:val="00E429ED"/>
    <w:rsid w:val="00E42B69"/>
    <w:rsid w:val="00E43B05"/>
    <w:rsid w:val="00E43F37"/>
    <w:rsid w:val="00E44185"/>
    <w:rsid w:val="00E44C06"/>
    <w:rsid w:val="00E450ED"/>
    <w:rsid w:val="00E45257"/>
    <w:rsid w:val="00E45A10"/>
    <w:rsid w:val="00E45C6B"/>
    <w:rsid w:val="00E45ECB"/>
    <w:rsid w:val="00E46AC3"/>
    <w:rsid w:val="00E4768B"/>
    <w:rsid w:val="00E4791B"/>
    <w:rsid w:val="00E479BB"/>
    <w:rsid w:val="00E47E31"/>
    <w:rsid w:val="00E50AC6"/>
    <w:rsid w:val="00E51148"/>
    <w:rsid w:val="00E511C3"/>
    <w:rsid w:val="00E51DDD"/>
    <w:rsid w:val="00E51E1E"/>
    <w:rsid w:val="00E51F03"/>
    <w:rsid w:val="00E51FDD"/>
    <w:rsid w:val="00E522CB"/>
    <w:rsid w:val="00E52435"/>
    <w:rsid w:val="00E52ED7"/>
    <w:rsid w:val="00E53122"/>
    <w:rsid w:val="00E534BA"/>
    <w:rsid w:val="00E5351B"/>
    <w:rsid w:val="00E53597"/>
    <w:rsid w:val="00E5390A"/>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35E"/>
    <w:rsid w:val="00E6344E"/>
    <w:rsid w:val="00E63D89"/>
    <w:rsid w:val="00E6409A"/>
    <w:rsid w:val="00E64424"/>
    <w:rsid w:val="00E64C99"/>
    <w:rsid w:val="00E64CD3"/>
    <w:rsid w:val="00E66CFA"/>
    <w:rsid w:val="00E66EDB"/>
    <w:rsid w:val="00E671C9"/>
    <w:rsid w:val="00E672C4"/>
    <w:rsid w:val="00E6743F"/>
    <w:rsid w:val="00E6758E"/>
    <w:rsid w:val="00E67E23"/>
    <w:rsid w:val="00E70016"/>
    <w:rsid w:val="00E7047D"/>
    <w:rsid w:val="00E70B8A"/>
    <w:rsid w:val="00E70BC7"/>
    <w:rsid w:val="00E70FBC"/>
    <w:rsid w:val="00E71049"/>
    <w:rsid w:val="00E71547"/>
    <w:rsid w:val="00E718F5"/>
    <w:rsid w:val="00E71DEB"/>
    <w:rsid w:val="00E721D5"/>
    <w:rsid w:val="00E72C01"/>
    <w:rsid w:val="00E72C9E"/>
    <w:rsid w:val="00E732F6"/>
    <w:rsid w:val="00E7339E"/>
    <w:rsid w:val="00E73412"/>
    <w:rsid w:val="00E735E5"/>
    <w:rsid w:val="00E741AC"/>
    <w:rsid w:val="00E74665"/>
    <w:rsid w:val="00E75174"/>
    <w:rsid w:val="00E75B78"/>
    <w:rsid w:val="00E75EBA"/>
    <w:rsid w:val="00E76113"/>
    <w:rsid w:val="00E761A1"/>
    <w:rsid w:val="00E763B4"/>
    <w:rsid w:val="00E77443"/>
    <w:rsid w:val="00E777A6"/>
    <w:rsid w:val="00E77848"/>
    <w:rsid w:val="00E77AC1"/>
    <w:rsid w:val="00E77D88"/>
    <w:rsid w:val="00E80514"/>
    <w:rsid w:val="00E80E5B"/>
    <w:rsid w:val="00E816C5"/>
    <w:rsid w:val="00E81CD4"/>
    <w:rsid w:val="00E81CE0"/>
    <w:rsid w:val="00E81E7C"/>
    <w:rsid w:val="00E8224D"/>
    <w:rsid w:val="00E8519F"/>
    <w:rsid w:val="00E855CD"/>
    <w:rsid w:val="00E85CC3"/>
    <w:rsid w:val="00E8644A"/>
    <w:rsid w:val="00E868FF"/>
    <w:rsid w:val="00E87DF8"/>
    <w:rsid w:val="00E90279"/>
    <w:rsid w:val="00E902EA"/>
    <w:rsid w:val="00E90635"/>
    <w:rsid w:val="00E909A1"/>
    <w:rsid w:val="00E90BFF"/>
    <w:rsid w:val="00E91E08"/>
    <w:rsid w:val="00E91F04"/>
    <w:rsid w:val="00E91F35"/>
    <w:rsid w:val="00E923F3"/>
    <w:rsid w:val="00E9433B"/>
    <w:rsid w:val="00E943C2"/>
    <w:rsid w:val="00E94B38"/>
    <w:rsid w:val="00E94CF1"/>
    <w:rsid w:val="00E94F0D"/>
    <w:rsid w:val="00E957AB"/>
    <w:rsid w:val="00E95BA6"/>
    <w:rsid w:val="00E968F4"/>
    <w:rsid w:val="00E97648"/>
    <w:rsid w:val="00E97CC8"/>
    <w:rsid w:val="00EA05A4"/>
    <w:rsid w:val="00EA0E4A"/>
    <w:rsid w:val="00EA124B"/>
    <w:rsid w:val="00EA15B8"/>
    <w:rsid w:val="00EA17A9"/>
    <w:rsid w:val="00EA1A54"/>
    <w:rsid w:val="00EA1AF5"/>
    <w:rsid w:val="00EA1F93"/>
    <w:rsid w:val="00EA2226"/>
    <w:rsid w:val="00EA26FC"/>
    <w:rsid w:val="00EA2ED3"/>
    <w:rsid w:val="00EA3B5A"/>
    <w:rsid w:val="00EA3BF4"/>
    <w:rsid w:val="00EA410E"/>
    <w:rsid w:val="00EA4FD1"/>
    <w:rsid w:val="00EA53C2"/>
    <w:rsid w:val="00EA5695"/>
    <w:rsid w:val="00EA5811"/>
    <w:rsid w:val="00EA5B0A"/>
    <w:rsid w:val="00EA61F6"/>
    <w:rsid w:val="00EA65AD"/>
    <w:rsid w:val="00EA691C"/>
    <w:rsid w:val="00EA6A31"/>
    <w:rsid w:val="00EA7A95"/>
    <w:rsid w:val="00EA7FCF"/>
    <w:rsid w:val="00EB0CA3"/>
    <w:rsid w:val="00EB0D9A"/>
    <w:rsid w:val="00EB0F98"/>
    <w:rsid w:val="00EB0FCB"/>
    <w:rsid w:val="00EB104F"/>
    <w:rsid w:val="00EB14AA"/>
    <w:rsid w:val="00EB160C"/>
    <w:rsid w:val="00EB1B27"/>
    <w:rsid w:val="00EB1DA8"/>
    <w:rsid w:val="00EB391D"/>
    <w:rsid w:val="00EB3C5E"/>
    <w:rsid w:val="00EB3D55"/>
    <w:rsid w:val="00EB3F3C"/>
    <w:rsid w:val="00EB454A"/>
    <w:rsid w:val="00EB4CFF"/>
    <w:rsid w:val="00EB5476"/>
    <w:rsid w:val="00EB54AB"/>
    <w:rsid w:val="00EB5D63"/>
    <w:rsid w:val="00EB6524"/>
    <w:rsid w:val="00EB6A50"/>
    <w:rsid w:val="00EB70B0"/>
    <w:rsid w:val="00EB746B"/>
    <w:rsid w:val="00EB7612"/>
    <w:rsid w:val="00EB7633"/>
    <w:rsid w:val="00EB7736"/>
    <w:rsid w:val="00EC014B"/>
    <w:rsid w:val="00EC069D"/>
    <w:rsid w:val="00EC0C66"/>
    <w:rsid w:val="00EC131E"/>
    <w:rsid w:val="00EC1D30"/>
    <w:rsid w:val="00EC1F43"/>
    <w:rsid w:val="00EC209B"/>
    <w:rsid w:val="00EC2D00"/>
    <w:rsid w:val="00EC2E2D"/>
    <w:rsid w:val="00EC37AD"/>
    <w:rsid w:val="00EC462B"/>
    <w:rsid w:val="00EC4723"/>
    <w:rsid w:val="00EC56E0"/>
    <w:rsid w:val="00EC5BEC"/>
    <w:rsid w:val="00EC6057"/>
    <w:rsid w:val="00EC6847"/>
    <w:rsid w:val="00EC7534"/>
    <w:rsid w:val="00EC7612"/>
    <w:rsid w:val="00EC770F"/>
    <w:rsid w:val="00EC7DB6"/>
    <w:rsid w:val="00ED01CD"/>
    <w:rsid w:val="00ED0F7B"/>
    <w:rsid w:val="00ED162F"/>
    <w:rsid w:val="00ED29F6"/>
    <w:rsid w:val="00ED2A3B"/>
    <w:rsid w:val="00ED2E52"/>
    <w:rsid w:val="00ED3024"/>
    <w:rsid w:val="00ED3B58"/>
    <w:rsid w:val="00ED3C45"/>
    <w:rsid w:val="00ED3F27"/>
    <w:rsid w:val="00ED4D2F"/>
    <w:rsid w:val="00ED545D"/>
    <w:rsid w:val="00ED5FE4"/>
    <w:rsid w:val="00ED637B"/>
    <w:rsid w:val="00ED6816"/>
    <w:rsid w:val="00ED692C"/>
    <w:rsid w:val="00ED6BD2"/>
    <w:rsid w:val="00ED71C5"/>
    <w:rsid w:val="00EE0129"/>
    <w:rsid w:val="00EE0476"/>
    <w:rsid w:val="00EE04C4"/>
    <w:rsid w:val="00EE16FA"/>
    <w:rsid w:val="00EE188A"/>
    <w:rsid w:val="00EE18BE"/>
    <w:rsid w:val="00EE225F"/>
    <w:rsid w:val="00EE32DC"/>
    <w:rsid w:val="00EE3C42"/>
    <w:rsid w:val="00EE3D4F"/>
    <w:rsid w:val="00EE3E62"/>
    <w:rsid w:val="00EE51D3"/>
    <w:rsid w:val="00EE534D"/>
    <w:rsid w:val="00EE53A1"/>
    <w:rsid w:val="00EE5560"/>
    <w:rsid w:val="00EE5770"/>
    <w:rsid w:val="00EE62EF"/>
    <w:rsid w:val="00EE6528"/>
    <w:rsid w:val="00EE688F"/>
    <w:rsid w:val="00EE6A6E"/>
    <w:rsid w:val="00EE6F1E"/>
    <w:rsid w:val="00EE7359"/>
    <w:rsid w:val="00EE7B8B"/>
    <w:rsid w:val="00EE7C97"/>
    <w:rsid w:val="00EF0348"/>
    <w:rsid w:val="00EF04E3"/>
    <w:rsid w:val="00EF0862"/>
    <w:rsid w:val="00EF0A2F"/>
    <w:rsid w:val="00EF1115"/>
    <w:rsid w:val="00EF1A07"/>
    <w:rsid w:val="00EF1F9C"/>
    <w:rsid w:val="00EF205E"/>
    <w:rsid w:val="00EF2383"/>
    <w:rsid w:val="00EF2434"/>
    <w:rsid w:val="00EF26BA"/>
    <w:rsid w:val="00EF2950"/>
    <w:rsid w:val="00EF41D0"/>
    <w:rsid w:val="00EF4366"/>
    <w:rsid w:val="00EF4CD6"/>
    <w:rsid w:val="00EF536C"/>
    <w:rsid w:val="00EF55A0"/>
    <w:rsid w:val="00EF5FB3"/>
    <w:rsid w:val="00EF63D1"/>
    <w:rsid w:val="00EF6513"/>
    <w:rsid w:val="00EF6683"/>
    <w:rsid w:val="00EF7002"/>
    <w:rsid w:val="00EF769B"/>
    <w:rsid w:val="00EF7C7F"/>
    <w:rsid w:val="00F017DD"/>
    <w:rsid w:val="00F01A6A"/>
    <w:rsid w:val="00F0206A"/>
    <w:rsid w:val="00F023CA"/>
    <w:rsid w:val="00F027BA"/>
    <w:rsid w:val="00F03E79"/>
    <w:rsid w:val="00F045E8"/>
    <w:rsid w:val="00F05705"/>
    <w:rsid w:val="00F0628D"/>
    <w:rsid w:val="00F06651"/>
    <w:rsid w:val="00F07660"/>
    <w:rsid w:val="00F07DE6"/>
    <w:rsid w:val="00F10551"/>
    <w:rsid w:val="00F1056C"/>
    <w:rsid w:val="00F106FF"/>
    <w:rsid w:val="00F107F1"/>
    <w:rsid w:val="00F10DCD"/>
    <w:rsid w:val="00F10FC1"/>
    <w:rsid w:val="00F112FD"/>
    <w:rsid w:val="00F11F55"/>
    <w:rsid w:val="00F123AF"/>
    <w:rsid w:val="00F126C2"/>
    <w:rsid w:val="00F12A51"/>
    <w:rsid w:val="00F12C2C"/>
    <w:rsid w:val="00F12CBB"/>
    <w:rsid w:val="00F133A1"/>
    <w:rsid w:val="00F13791"/>
    <w:rsid w:val="00F13ECD"/>
    <w:rsid w:val="00F14328"/>
    <w:rsid w:val="00F155CE"/>
    <w:rsid w:val="00F156C0"/>
    <w:rsid w:val="00F159C8"/>
    <w:rsid w:val="00F1633F"/>
    <w:rsid w:val="00F16654"/>
    <w:rsid w:val="00F17166"/>
    <w:rsid w:val="00F17EAE"/>
    <w:rsid w:val="00F17F4D"/>
    <w:rsid w:val="00F2006A"/>
    <w:rsid w:val="00F2121B"/>
    <w:rsid w:val="00F218D4"/>
    <w:rsid w:val="00F21AD6"/>
    <w:rsid w:val="00F21B93"/>
    <w:rsid w:val="00F2250A"/>
    <w:rsid w:val="00F22738"/>
    <w:rsid w:val="00F22A8D"/>
    <w:rsid w:val="00F238DC"/>
    <w:rsid w:val="00F24788"/>
    <w:rsid w:val="00F249F7"/>
    <w:rsid w:val="00F24A06"/>
    <w:rsid w:val="00F24DEB"/>
    <w:rsid w:val="00F250AB"/>
    <w:rsid w:val="00F2578E"/>
    <w:rsid w:val="00F2640F"/>
    <w:rsid w:val="00F265BD"/>
    <w:rsid w:val="00F26B80"/>
    <w:rsid w:val="00F273DC"/>
    <w:rsid w:val="00F27C34"/>
    <w:rsid w:val="00F27E46"/>
    <w:rsid w:val="00F301C2"/>
    <w:rsid w:val="00F302E1"/>
    <w:rsid w:val="00F30A46"/>
    <w:rsid w:val="00F315C6"/>
    <w:rsid w:val="00F318A0"/>
    <w:rsid w:val="00F31B22"/>
    <w:rsid w:val="00F31B49"/>
    <w:rsid w:val="00F322B6"/>
    <w:rsid w:val="00F32B12"/>
    <w:rsid w:val="00F32C34"/>
    <w:rsid w:val="00F32F56"/>
    <w:rsid w:val="00F33D4F"/>
    <w:rsid w:val="00F34CD6"/>
    <w:rsid w:val="00F34DF8"/>
    <w:rsid w:val="00F3577C"/>
    <w:rsid w:val="00F35873"/>
    <w:rsid w:val="00F35920"/>
    <w:rsid w:val="00F3647B"/>
    <w:rsid w:val="00F366A5"/>
    <w:rsid w:val="00F36A2C"/>
    <w:rsid w:val="00F36C5F"/>
    <w:rsid w:val="00F36DA3"/>
    <w:rsid w:val="00F37259"/>
    <w:rsid w:val="00F37B67"/>
    <w:rsid w:val="00F37C94"/>
    <w:rsid w:val="00F37F23"/>
    <w:rsid w:val="00F400B5"/>
    <w:rsid w:val="00F405A4"/>
    <w:rsid w:val="00F4124D"/>
    <w:rsid w:val="00F416F2"/>
    <w:rsid w:val="00F419B4"/>
    <w:rsid w:val="00F41F05"/>
    <w:rsid w:val="00F4216F"/>
    <w:rsid w:val="00F4251B"/>
    <w:rsid w:val="00F42764"/>
    <w:rsid w:val="00F429E6"/>
    <w:rsid w:val="00F42F67"/>
    <w:rsid w:val="00F433A8"/>
    <w:rsid w:val="00F433BD"/>
    <w:rsid w:val="00F43AD7"/>
    <w:rsid w:val="00F43E26"/>
    <w:rsid w:val="00F443EC"/>
    <w:rsid w:val="00F44B2F"/>
    <w:rsid w:val="00F44EC5"/>
    <w:rsid w:val="00F45C72"/>
    <w:rsid w:val="00F47498"/>
    <w:rsid w:val="00F479CD"/>
    <w:rsid w:val="00F5020B"/>
    <w:rsid w:val="00F503D2"/>
    <w:rsid w:val="00F5094D"/>
    <w:rsid w:val="00F512B2"/>
    <w:rsid w:val="00F516D1"/>
    <w:rsid w:val="00F5283D"/>
    <w:rsid w:val="00F52ABA"/>
    <w:rsid w:val="00F52BC7"/>
    <w:rsid w:val="00F530B4"/>
    <w:rsid w:val="00F536FC"/>
    <w:rsid w:val="00F53BF4"/>
    <w:rsid w:val="00F5406B"/>
    <w:rsid w:val="00F54266"/>
    <w:rsid w:val="00F55043"/>
    <w:rsid w:val="00F551E2"/>
    <w:rsid w:val="00F555B7"/>
    <w:rsid w:val="00F55A2F"/>
    <w:rsid w:val="00F55BE7"/>
    <w:rsid w:val="00F56DCF"/>
    <w:rsid w:val="00F57034"/>
    <w:rsid w:val="00F57C78"/>
    <w:rsid w:val="00F608E3"/>
    <w:rsid w:val="00F60BE9"/>
    <w:rsid w:val="00F60EB2"/>
    <w:rsid w:val="00F616DF"/>
    <w:rsid w:val="00F61804"/>
    <w:rsid w:val="00F61D04"/>
    <w:rsid w:val="00F61FD8"/>
    <w:rsid w:val="00F620F1"/>
    <w:rsid w:val="00F62446"/>
    <w:rsid w:val="00F62ABE"/>
    <w:rsid w:val="00F62DBF"/>
    <w:rsid w:val="00F641FC"/>
    <w:rsid w:val="00F6424A"/>
    <w:rsid w:val="00F647F7"/>
    <w:rsid w:val="00F64E28"/>
    <w:rsid w:val="00F654F0"/>
    <w:rsid w:val="00F6566A"/>
    <w:rsid w:val="00F6583C"/>
    <w:rsid w:val="00F6589A"/>
    <w:rsid w:val="00F6603D"/>
    <w:rsid w:val="00F6642C"/>
    <w:rsid w:val="00F66660"/>
    <w:rsid w:val="00F67179"/>
    <w:rsid w:val="00F6772F"/>
    <w:rsid w:val="00F6783E"/>
    <w:rsid w:val="00F679DD"/>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DB4"/>
    <w:rsid w:val="00F74DE3"/>
    <w:rsid w:val="00F750BF"/>
    <w:rsid w:val="00F75853"/>
    <w:rsid w:val="00F7586B"/>
    <w:rsid w:val="00F75916"/>
    <w:rsid w:val="00F75F2F"/>
    <w:rsid w:val="00F76055"/>
    <w:rsid w:val="00F76327"/>
    <w:rsid w:val="00F76445"/>
    <w:rsid w:val="00F76C10"/>
    <w:rsid w:val="00F76D98"/>
    <w:rsid w:val="00F76ECC"/>
    <w:rsid w:val="00F770A9"/>
    <w:rsid w:val="00F773B3"/>
    <w:rsid w:val="00F77A69"/>
    <w:rsid w:val="00F77FE5"/>
    <w:rsid w:val="00F80399"/>
    <w:rsid w:val="00F80978"/>
    <w:rsid w:val="00F812C8"/>
    <w:rsid w:val="00F8132D"/>
    <w:rsid w:val="00F814F6"/>
    <w:rsid w:val="00F817C5"/>
    <w:rsid w:val="00F818AE"/>
    <w:rsid w:val="00F81B40"/>
    <w:rsid w:val="00F820C4"/>
    <w:rsid w:val="00F822C3"/>
    <w:rsid w:val="00F823A5"/>
    <w:rsid w:val="00F82BB5"/>
    <w:rsid w:val="00F83139"/>
    <w:rsid w:val="00F83829"/>
    <w:rsid w:val="00F83D15"/>
    <w:rsid w:val="00F84069"/>
    <w:rsid w:val="00F843D7"/>
    <w:rsid w:val="00F84769"/>
    <w:rsid w:val="00F84EF6"/>
    <w:rsid w:val="00F85536"/>
    <w:rsid w:val="00F85562"/>
    <w:rsid w:val="00F86259"/>
    <w:rsid w:val="00F8657A"/>
    <w:rsid w:val="00F8679A"/>
    <w:rsid w:val="00F8685D"/>
    <w:rsid w:val="00F87117"/>
    <w:rsid w:val="00F8736C"/>
    <w:rsid w:val="00F87683"/>
    <w:rsid w:val="00F877EF"/>
    <w:rsid w:val="00F9030E"/>
    <w:rsid w:val="00F90A7D"/>
    <w:rsid w:val="00F90ADB"/>
    <w:rsid w:val="00F90DE3"/>
    <w:rsid w:val="00F90E78"/>
    <w:rsid w:val="00F91209"/>
    <w:rsid w:val="00F91BAA"/>
    <w:rsid w:val="00F9221F"/>
    <w:rsid w:val="00F931C7"/>
    <w:rsid w:val="00F93559"/>
    <w:rsid w:val="00F93C71"/>
    <w:rsid w:val="00F93D72"/>
    <w:rsid w:val="00F93E65"/>
    <w:rsid w:val="00F94070"/>
    <w:rsid w:val="00F94178"/>
    <w:rsid w:val="00F94D76"/>
    <w:rsid w:val="00F950B5"/>
    <w:rsid w:val="00F9513F"/>
    <w:rsid w:val="00F952D1"/>
    <w:rsid w:val="00F96249"/>
    <w:rsid w:val="00F9649D"/>
    <w:rsid w:val="00F96933"/>
    <w:rsid w:val="00F9696C"/>
    <w:rsid w:val="00F96B22"/>
    <w:rsid w:val="00F97908"/>
    <w:rsid w:val="00F97AF7"/>
    <w:rsid w:val="00F97B43"/>
    <w:rsid w:val="00F97C64"/>
    <w:rsid w:val="00FA027A"/>
    <w:rsid w:val="00FA066A"/>
    <w:rsid w:val="00FA07F8"/>
    <w:rsid w:val="00FA0A77"/>
    <w:rsid w:val="00FA105C"/>
    <w:rsid w:val="00FA1475"/>
    <w:rsid w:val="00FA148A"/>
    <w:rsid w:val="00FA27C8"/>
    <w:rsid w:val="00FA2B54"/>
    <w:rsid w:val="00FA2C40"/>
    <w:rsid w:val="00FA2D4C"/>
    <w:rsid w:val="00FA2D56"/>
    <w:rsid w:val="00FA2EB2"/>
    <w:rsid w:val="00FA349D"/>
    <w:rsid w:val="00FA3B76"/>
    <w:rsid w:val="00FA3F05"/>
    <w:rsid w:val="00FA4622"/>
    <w:rsid w:val="00FA4D66"/>
    <w:rsid w:val="00FA5A4E"/>
    <w:rsid w:val="00FA7C14"/>
    <w:rsid w:val="00FA7C2F"/>
    <w:rsid w:val="00FB0082"/>
    <w:rsid w:val="00FB0243"/>
    <w:rsid w:val="00FB04C9"/>
    <w:rsid w:val="00FB0B95"/>
    <w:rsid w:val="00FB0E87"/>
    <w:rsid w:val="00FB1288"/>
    <w:rsid w:val="00FB1527"/>
    <w:rsid w:val="00FB2537"/>
    <w:rsid w:val="00FB2B58"/>
    <w:rsid w:val="00FB33DC"/>
    <w:rsid w:val="00FB4313"/>
    <w:rsid w:val="00FB4338"/>
    <w:rsid w:val="00FB477E"/>
    <w:rsid w:val="00FB4C9C"/>
    <w:rsid w:val="00FB5BAE"/>
    <w:rsid w:val="00FB5F43"/>
    <w:rsid w:val="00FB6165"/>
    <w:rsid w:val="00FB7808"/>
    <w:rsid w:val="00FC0150"/>
    <w:rsid w:val="00FC03AB"/>
    <w:rsid w:val="00FC0413"/>
    <w:rsid w:val="00FC0755"/>
    <w:rsid w:val="00FC17F6"/>
    <w:rsid w:val="00FC1BE1"/>
    <w:rsid w:val="00FC1D20"/>
    <w:rsid w:val="00FC2241"/>
    <w:rsid w:val="00FC2366"/>
    <w:rsid w:val="00FC2596"/>
    <w:rsid w:val="00FC25DD"/>
    <w:rsid w:val="00FC2A2D"/>
    <w:rsid w:val="00FC2E1E"/>
    <w:rsid w:val="00FC3275"/>
    <w:rsid w:val="00FC34FC"/>
    <w:rsid w:val="00FC4729"/>
    <w:rsid w:val="00FC4A8C"/>
    <w:rsid w:val="00FC53DB"/>
    <w:rsid w:val="00FC59C3"/>
    <w:rsid w:val="00FC5FC2"/>
    <w:rsid w:val="00FC6177"/>
    <w:rsid w:val="00FC63D1"/>
    <w:rsid w:val="00FC6690"/>
    <w:rsid w:val="00FC6FBA"/>
    <w:rsid w:val="00FC7528"/>
    <w:rsid w:val="00FC789D"/>
    <w:rsid w:val="00FD0098"/>
    <w:rsid w:val="00FD0556"/>
    <w:rsid w:val="00FD0572"/>
    <w:rsid w:val="00FD0851"/>
    <w:rsid w:val="00FD0ADB"/>
    <w:rsid w:val="00FD1A97"/>
    <w:rsid w:val="00FD2711"/>
    <w:rsid w:val="00FD2D7B"/>
    <w:rsid w:val="00FD3291"/>
    <w:rsid w:val="00FD37F6"/>
    <w:rsid w:val="00FD3D20"/>
    <w:rsid w:val="00FD4589"/>
    <w:rsid w:val="00FD46DF"/>
    <w:rsid w:val="00FD473E"/>
    <w:rsid w:val="00FD4F33"/>
    <w:rsid w:val="00FD548D"/>
    <w:rsid w:val="00FD55E8"/>
    <w:rsid w:val="00FD59E0"/>
    <w:rsid w:val="00FD5A31"/>
    <w:rsid w:val="00FD5F6D"/>
    <w:rsid w:val="00FD6279"/>
    <w:rsid w:val="00FD7A5E"/>
    <w:rsid w:val="00FD7AF4"/>
    <w:rsid w:val="00FD7DF9"/>
    <w:rsid w:val="00FE0B51"/>
    <w:rsid w:val="00FE0B78"/>
    <w:rsid w:val="00FE0D8D"/>
    <w:rsid w:val="00FE0ED4"/>
    <w:rsid w:val="00FE1EAB"/>
    <w:rsid w:val="00FE2661"/>
    <w:rsid w:val="00FE27D8"/>
    <w:rsid w:val="00FE2F08"/>
    <w:rsid w:val="00FE2F95"/>
    <w:rsid w:val="00FE3461"/>
    <w:rsid w:val="00FE3465"/>
    <w:rsid w:val="00FE51F6"/>
    <w:rsid w:val="00FE602C"/>
    <w:rsid w:val="00FE67CF"/>
    <w:rsid w:val="00FE6935"/>
    <w:rsid w:val="00FE6D20"/>
    <w:rsid w:val="00FE6FB9"/>
    <w:rsid w:val="00FE7319"/>
    <w:rsid w:val="00FE7549"/>
    <w:rsid w:val="00FE7BCC"/>
    <w:rsid w:val="00FF0CC3"/>
    <w:rsid w:val="00FF126D"/>
    <w:rsid w:val="00FF15E5"/>
    <w:rsid w:val="00FF16C2"/>
    <w:rsid w:val="00FF1AC3"/>
    <w:rsid w:val="00FF1CFB"/>
    <w:rsid w:val="00FF1E4A"/>
    <w:rsid w:val="00FF22DB"/>
    <w:rsid w:val="00FF2310"/>
    <w:rsid w:val="00FF2E73"/>
    <w:rsid w:val="00FF386D"/>
    <w:rsid w:val="00FF394C"/>
    <w:rsid w:val="00FF3BD6"/>
    <w:rsid w:val="00FF3C62"/>
    <w:rsid w:val="00FF4A76"/>
    <w:rsid w:val="00FF4AE2"/>
    <w:rsid w:val="00FF50A8"/>
    <w:rsid w:val="00FF571E"/>
    <w:rsid w:val="00FF5841"/>
    <w:rsid w:val="00FF6958"/>
    <w:rsid w:val="00FF6A55"/>
    <w:rsid w:val="00FF6BD1"/>
    <w:rsid w:val="00FF6CC0"/>
    <w:rsid w:val="00FF722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8C662C-70BD-453A-82C5-04052A703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5378"/>
    <w:pPr>
      <w:autoSpaceDE w:val="0"/>
      <w:autoSpaceDN w:val="0"/>
      <w:adjustRightInd w:val="0"/>
      <w:snapToGrid w:val="0"/>
      <w:spacing w:after="120"/>
      <w:jc w:val="both"/>
    </w:pPr>
    <w:rPr>
      <w:sz w:val="22"/>
      <w:szCs w:val="22"/>
      <w:lang w:eastAsia="en-US"/>
    </w:rPr>
  </w:style>
  <w:style w:type="paragraph" w:styleId="1">
    <w:name w:val="heading 1"/>
    <w:basedOn w:val="a"/>
    <w:next w:val="a"/>
    <w:link w:val="1Char"/>
    <w:uiPriority w:val="9"/>
    <w:qFormat/>
    <w:rsid w:val="00472E84"/>
    <w:pPr>
      <w:keepNext/>
      <w:numPr>
        <w:numId w:val="4"/>
      </w:numPr>
      <w:spacing w:before="120"/>
      <w:outlineLvl w:val="0"/>
    </w:pPr>
    <w:rPr>
      <w:b/>
      <w:bCs/>
      <w:sz w:val="28"/>
      <w:szCs w:val="28"/>
    </w:rPr>
  </w:style>
  <w:style w:type="paragraph" w:styleId="2">
    <w:name w:val="heading 2"/>
    <w:basedOn w:val="a"/>
    <w:next w:val="a"/>
    <w:qFormat/>
    <w:rsid w:val="002D5ED3"/>
    <w:pPr>
      <w:keepNext/>
      <w:numPr>
        <w:ilvl w:val="1"/>
        <w:numId w:val="4"/>
      </w:numPr>
      <w:spacing w:before="120"/>
      <w:outlineLvl w:val="1"/>
    </w:pPr>
    <w:rPr>
      <w:b/>
      <w:bCs/>
      <w:sz w:val="24"/>
    </w:rPr>
  </w:style>
  <w:style w:type="paragraph" w:styleId="3">
    <w:name w:val="heading 3"/>
    <w:basedOn w:val="a"/>
    <w:next w:val="a"/>
    <w:qFormat/>
    <w:rsid w:val="002D5ED3"/>
    <w:pPr>
      <w:keepNext/>
      <w:numPr>
        <w:ilvl w:val="2"/>
        <w:numId w:val="1"/>
      </w:numPr>
      <w:spacing w:before="120"/>
      <w:outlineLvl w:val="2"/>
    </w:pPr>
    <w:rPr>
      <w:b/>
    </w:rPr>
  </w:style>
  <w:style w:type="paragraph" w:styleId="4">
    <w:name w:val="heading 4"/>
    <w:basedOn w:val="a"/>
    <w:next w:val="a"/>
    <w:qFormat/>
    <w:rsid w:val="002D5ED3"/>
    <w:pPr>
      <w:keepNext/>
      <w:numPr>
        <w:ilvl w:val="3"/>
        <w:numId w:val="4"/>
      </w:numPr>
      <w:spacing w:before="120"/>
      <w:ind w:left="720" w:hanging="720"/>
      <w:outlineLvl w:val="3"/>
    </w:pPr>
    <w:rPr>
      <w:b/>
      <w:bCs/>
      <w:szCs w:val="28"/>
    </w:rPr>
  </w:style>
  <w:style w:type="paragraph" w:styleId="5">
    <w:name w:val="heading 5"/>
    <w:basedOn w:val="a"/>
    <w:next w:val="a"/>
    <w:qFormat/>
    <w:rsid w:val="002D5ED3"/>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2D5ED3"/>
    <w:pPr>
      <w:numPr>
        <w:ilvl w:val="5"/>
        <w:numId w:val="1"/>
      </w:numPr>
      <w:spacing w:before="240" w:after="60"/>
      <w:outlineLvl w:val="5"/>
    </w:pPr>
    <w:rPr>
      <w:b/>
      <w:bCs/>
    </w:rPr>
  </w:style>
  <w:style w:type="paragraph" w:styleId="7">
    <w:name w:val="heading 7"/>
    <w:basedOn w:val="a"/>
    <w:next w:val="a"/>
    <w:qFormat/>
    <w:rsid w:val="002D5ED3"/>
    <w:pPr>
      <w:numPr>
        <w:ilvl w:val="6"/>
        <w:numId w:val="1"/>
      </w:numPr>
      <w:spacing w:before="240" w:after="60"/>
      <w:outlineLvl w:val="6"/>
    </w:pPr>
    <w:rPr>
      <w:sz w:val="24"/>
      <w:szCs w:val="24"/>
    </w:rPr>
  </w:style>
  <w:style w:type="paragraph" w:styleId="8">
    <w:name w:val="heading 8"/>
    <w:basedOn w:val="a"/>
    <w:next w:val="a"/>
    <w:qFormat/>
    <w:rsid w:val="002D5ED3"/>
    <w:pPr>
      <w:numPr>
        <w:ilvl w:val="7"/>
        <w:numId w:val="1"/>
      </w:numPr>
      <w:spacing w:before="240" w:after="60"/>
      <w:outlineLvl w:val="7"/>
    </w:pPr>
    <w:rPr>
      <w:i/>
      <w:iCs/>
      <w:sz w:val="24"/>
      <w:szCs w:val="24"/>
    </w:rPr>
  </w:style>
  <w:style w:type="paragraph" w:styleId="9">
    <w:name w:val="heading 9"/>
    <w:aliases w:val="Figure Heading,FH"/>
    <w:basedOn w:val="a"/>
    <w:next w:val="a"/>
    <w:qFormat/>
    <w:rsid w:val="002D5ED3"/>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D5ED3"/>
    <w:rPr>
      <w:sz w:val="20"/>
      <w:szCs w:val="20"/>
    </w:rPr>
  </w:style>
  <w:style w:type="character" w:styleId="a4">
    <w:name w:val="Hyperlink"/>
    <w:basedOn w:val="a0"/>
    <w:rsid w:val="002D5ED3"/>
    <w:rPr>
      <w:color w:val="0000FF"/>
      <w:u w:val="single"/>
    </w:rPr>
  </w:style>
  <w:style w:type="paragraph" w:styleId="a5">
    <w:name w:val="caption"/>
    <w:aliases w:val="cap"/>
    <w:basedOn w:val="a"/>
    <w:next w:val="a"/>
    <w:link w:val="Char0"/>
    <w:uiPriority w:val="99"/>
    <w:qFormat/>
    <w:rsid w:val="006A301E"/>
    <w:pPr>
      <w:jc w:val="center"/>
    </w:pPr>
    <w:rPr>
      <w:b/>
      <w:bCs/>
      <w:sz w:val="20"/>
      <w:szCs w:val="20"/>
    </w:rPr>
  </w:style>
  <w:style w:type="paragraph" w:customStyle="1" w:styleId="Normal">
    <w:name w:val="Normal."/>
    <w:rsid w:val="002D5ED3"/>
    <w:pPr>
      <w:widowControl w:val="0"/>
      <w:spacing w:line="180" w:lineRule="atLeast"/>
    </w:pPr>
    <w:rPr>
      <w:rFonts w:eastAsia="Batang"/>
      <w:kern w:val="2"/>
      <w:sz w:val="18"/>
      <w:szCs w:val="18"/>
      <w:lang w:eastAsia="en-US"/>
    </w:rPr>
  </w:style>
  <w:style w:type="paragraph" w:customStyle="1" w:styleId="EX">
    <w:name w:val="EX"/>
    <w:basedOn w:val="a"/>
    <w:rsid w:val="002D5ED3"/>
    <w:pPr>
      <w:keepLines/>
      <w:autoSpaceDE/>
      <w:autoSpaceDN/>
      <w:adjustRightInd/>
      <w:spacing w:after="180"/>
      <w:ind w:left="1702" w:hanging="1418"/>
      <w:jc w:val="left"/>
    </w:pPr>
    <w:rPr>
      <w:sz w:val="20"/>
      <w:szCs w:val="20"/>
      <w:lang w:val="en-GB"/>
    </w:rPr>
  </w:style>
  <w:style w:type="paragraph" w:styleId="a6">
    <w:name w:val="List Bullet"/>
    <w:basedOn w:val="a7"/>
    <w:qFormat/>
    <w:rsid w:val="002D5ED3"/>
    <w:pPr>
      <w:autoSpaceDE/>
      <w:autoSpaceDN/>
      <w:adjustRightInd/>
      <w:spacing w:after="180"/>
      <w:ind w:left="568" w:hanging="284"/>
      <w:jc w:val="left"/>
    </w:pPr>
    <w:rPr>
      <w:sz w:val="20"/>
      <w:szCs w:val="20"/>
      <w:lang w:val="en-GB"/>
    </w:rPr>
  </w:style>
  <w:style w:type="paragraph" w:styleId="a7">
    <w:name w:val="List"/>
    <w:basedOn w:val="a"/>
    <w:rsid w:val="002D5ED3"/>
    <w:pPr>
      <w:ind w:left="360" w:hanging="360"/>
    </w:pPr>
  </w:style>
  <w:style w:type="paragraph" w:styleId="22">
    <w:name w:val="Body Text 2"/>
    <w:basedOn w:val="a"/>
    <w:rsid w:val="002D5ED3"/>
    <w:pPr>
      <w:spacing w:after="0"/>
      <w:jc w:val="left"/>
    </w:pPr>
    <w:rPr>
      <w:szCs w:val="20"/>
    </w:rPr>
  </w:style>
  <w:style w:type="paragraph" w:styleId="a8">
    <w:name w:val="Balloon Text"/>
    <w:basedOn w:val="a"/>
    <w:semiHidden/>
    <w:rsid w:val="002D5ED3"/>
    <w:rPr>
      <w:rFonts w:ascii="Tahoma" w:hAnsi="Tahoma" w:cs="Tahoma"/>
      <w:sz w:val="16"/>
      <w:szCs w:val="16"/>
    </w:rPr>
  </w:style>
  <w:style w:type="paragraph" w:customStyle="1" w:styleId="References">
    <w:name w:val="References"/>
    <w:basedOn w:val="a"/>
    <w:rsid w:val="00D46E98"/>
    <w:pPr>
      <w:numPr>
        <w:numId w:val="5"/>
      </w:numPr>
      <w:tabs>
        <w:tab w:val="clear" w:pos="360"/>
        <w:tab w:val="left" w:pos="432"/>
      </w:tabs>
      <w:adjustRightInd/>
      <w:spacing w:after="60"/>
      <w:ind w:left="432" w:hanging="432"/>
      <w:jc w:val="left"/>
    </w:pPr>
    <w:rPr>
      <w:sz w:val="20"/>
      <w:szCs w:val="16"/>
    </w:rPr>
  </w:style>
  <w:style w:type="character" w:styleId="a9">
    <w:name w:val="FollowedHyperlink"/>
    <w:basedOn w:val="a0"/>
    <w:rsid w:val="002D5ED3"/>
    <w:rPr>
      <w:color w:val="800080"/>
      <w:u w:val="single"/>
    </w:rPr>
  </w:style>
  <w:style w:type="paragraph" w:styleId="aa">
    <w:name w:val="footnote text"/>
    <w:aliases w:val="Schriftart: 9 pt,Schriftart: 10 pt,Schriftart: 8 pt,WB-Fußnotentext,FoodNote,ft,Footnote text,Footnote,Footnote Text Char Char,Footnote Text Char1 Char Char,Footnote Text Char Char Char Char,f,fn,Schriftart: 10,FoodNot"/>
    <w:basedOn w:val="a"/>
    <w:link w:val="Char1"/>
    <w:uiPriority w:val="99"/>
    <w:rsid w:val="002D5ED3"/>
    <w:rPr>
      <w:sz w:val="20"/>
      <w:szCs w:val="20"/>
    </w:rPr>
  </w:style>
  <w:style w:type="character" w:styleId="ab">
    <w:name w:val="footnote reference"/>
    <w:aliases w:val="Footnote symbol,Times 10 Point,Exposant 3 Point,Footnote number,Footnote Reference Number,Footnote reference number,Footnote Reference Superscript,EN Footnote Reference,note TESI,Voetnootverwijzing,fr,o,FR,FR1,Ref,F"/>
    <w:basedOn w:val="a0"/>
    <w:uiPriority w:val="99"/>
    <w:rsid w:val="002D5ED3"/>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3"/>
    <w:uiPriority w:val="99"/>
    <w:rsid w:val="00AB3F38"/>
    <w:pPr>
      <w:tabs>
        <w:tab w:val="center" w:pos="4680"/>
        <w:tab w:val="right" w:pos="9360"/>
      </w:tabs>
    </w:pPr>
  </w:style>
  <w:style w:type="character" w:customStyle="1" w:styleId="Char3">
    <w:name w:val="页脚 Char"/>
    <w:basedOn w:val="a0"/>
    <w:link w:val="ae"/>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4"/>
    <w:rsid w:val="00FF4A76"/>
    <w:rPr>
      <w:rFonts w:ascii="宋体"/>
      <w:sz w:val="18"/>
      <w:szCs w:val="18"/>
    </w:rPr>
  </w:style>
  <w:style w:type="character" w:customStyle="1" w:styleId="Char4">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5"/>
    <w:rsid w:val="0076357A"/>
    <w:pPr>
      <w:jc w:val="left"/>
    </w:pPr>
  </w:style>
  <w:style w:type="character" w:customStyle="1" w:styleId="Char5">
    <w:name w:val="批注文字 Char"/>
    <w:basedOn w:val="a0"/>
    <w:link w:val="af1"/>
    <w:rsid w:val="0076357A"/>
    <w:rPr>
      <w:sz w:val="22"/>
      <w:szCs w:val="22"/>
      <w:lang w:eastAsia="en-US"/>
    </w:rPr>
  </w:style>
  <w:style w:type="paragraph" w:styleId="af2">
    <w:name w:val="annotation subject"/>
    <w:basedOn w:val="af1"/>
    <w:next w:val="af1"/>
    <w:link w:val="Char6"/>
    <w:rsid w:val="0076357A"/>
    <w:rPr>
      <w:b/>
      <w:bCs/>
    </w:rPr>
  </w:style>
  <w:style w:type="character" w:customStyle="1" w:styleId="Char6">
    <w:name w:val="批注主题 Char"/>
    <w:basedOn w:val="Char5"/>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basedOn w:val="a"/>
    <w:uiPriority w:val="34"/>
    <w:qFormat/>
    <w:rsid w:val="009845D1"/>
    <w:pPr>
      <w:autoSpaceDE/>
      <w:autoSpaceDN/>
      <w:adjustRightInd/>
      <w:snapToGrid/>
      <w:ind w:left="720"/>
      <w:contextualSpacing/>
      <w:jc w:val="left"/>
    </w:pPr>
    <w:rPr>
      <w:rFonts w:cs="Calibri"/>
      <w:szCs w:val="21"/>
      <w:lang w:eastAsia="zh-CN"/>
    </w:rPr>
  </w:style>
  <w:style w:type="paragraph" w:customStyle="1" w:styleId="B3">
    <w:name w:val="B3"/>
    <w:basedOn w:val="31"/>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1">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3">
    <w:name w:val="List 2"/>
    <w:basedOn w:val="a"/>
    <w:rsid w:val="008D5465"/>
    <w:pPr>
      <w:ind w:leftChars="200" w:left="100" w:hangingChars="200" w:hanging="200"/>
      <w:contextualSpacing/>
    </w:pPr>
  </w:style>
  <w:style w:type="paragraph" w:customStyle="1" w:styleId="32">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val="en-GB" w:eastAsia="ja-JP" w:bidi="ar-SA"/>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3"/>
      </w:numPr>
      <w:autoSpaceDE/>
      <w:autoSpaceDN/>
      <w:adjustRightInd/>
      <w:snapToGrid/>
      <w:spacing w:after="0"/>
    </w:pPr>
    <w:rPr>
      <w:rFonts w:ascii="Arial" w:hAnsi="Arial"/>
      <w:sz w:val="20"/>
      <w:szCs w:val="20"/>
      <w:lang w:val="sv-SE"/>
    </w:rPr>
  </w:style>
  <w:style w:type="character" w:customStyle="1" w:styleId="TALChar">
    <w:name w:val="TAL Char"/>
    <w:rsid w:val="00101B8F"/>
    <w:rPr>
      <w:rFonts w:ascii="Arial" w:hAnsi="Arial"/>
      <w:sz w:val="18"/>
      <w:lang w:val="en-GB"/>
    </w:rPr>
  </w:style>
  <w:style w:type="paragraph" w:customStyle="1" w:styleId="af5">
    <w:name w:val="提案正文"/>
    <w:basedOn w:val="a"/>
    <w:rsid w:val="00984F4E"/>
    <w:pPr>
      <w:autoSpaceDE/>
      <w:autoSpaceDN/>
      <w:adjustRightInd/>
      <w:snapToGrid/>
      <w:spacing w:before="156" w:after="156"/>
      <w:ind w:left="720"/>
    </w:pPr>
    <w:rPr>
      <w:rFonts w:ascii="Arial" w:hAnsi="Arial" w:cs="Arial"/>
      <w:sz w:val="24"/>
      <w:szCs w:val="24"/>
      <w:lang w:val="en-GB" w:eastAsia="zh-CN"/>
    </w:rPr>
  </w:style>
  <w:style w:type="table" w:styleId="af6">
    <w:name w:val="Table Theme"/>
    <w:basedOn w:val="a1"/>
    <w:rsid w:val="00F5020B"/>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Bullet 3"/>
    <w:basedOn w:val="21"/>
    <w:rsid w:val="00C602F5"/>
    <w:pPr>
      <w:numPr>
        <w:numId w:val="7"/>
      </w:numPr>
      <w:overflowPunct w:val="0"/>
      <w:snapToGrid/>
      <w:contextualSpacing w:val="0"/>
      <w:textAlignment w:val="baseline"/>
    </w:pPr>
    <w:rPr>
      <w:rFonts w:ascii="Arial" w:eastAsia="Times New Roman" w:hAnsi="Arial"/>
      <w:sz w:val="20"/>
      <w:szCs w:val="20"/>
      <w:lang w:val="en-GB" w:eastAsia="zh-CN"/>
    </w:rPr>
  </w:style>
  <w:style w:type="paragraph" w:styleId="21">
    <w:name w:val="List Bullet 2"/>
    <w:basedOn w:val="a"/>
    <w:rsid w:val="00C602F5"/>
    <w:pPr>
      <w:numPr>
        <w:numId w:val="6"/>
      </w:numPr>
      <w:contextualSpacing/>
    </w:pPr>
  </w:style>
  <w:style w:type="character" w:customStyle="1" w:styleId="StyleLatinBodyCalibri11pt">
    <w:name w:val="Style (Latin) +Body (Calibri) 11 pt"/>
    <w:qFormat/>
    <w:rsid w:val="004E74C1"/>
    <w:rPr>
      <w:rFonts w:ascii="Calibri" w:eastAsia="宋体" w:hAnsi="Calibri" w:cs="Arial"/>
      <w:color w:val="auto"/>
      <w:kern w:val="0"/>
      <w:sz w:val="22"/>
      <w:lang w:val="en-US" w:eastAsia="zh-CN" w:bidi="ar-SA"/>
    </w:rPr>
  </w:style>
  <w:style w:type="paragraph" w:customStyle="1" w:styleId="address">
    <w:name w:val="address"/>
    <w:rsid w:val="004465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7">
    <w:name w:val="Placeholder Text"/>
    <w:basedOn w:val="a0"/>
    <w:uiPriority w:val="99"/>
    <w:semiHidden/>
    <w:rsid w:val="00D44A7C"/>
    <w:rPr>
      <w:color w:val="808080"/>
    </w:rPr>
  </w:style>
  <w:style w:type="paragraph" w:customStyle="1" w:styleId="LGTdoc1">
    <w:name w:val="LGTdoc_제목1"/>
    <w:basedOn w:val="a"/>
    <w:rsid w:val="005374E2"/>
    <w:pPr>
      <w:autoSpaceDE/>
      <w:autoSpaceDN/>
      <w:spacing w:beforeLines="50" w:after="100" w:afterAutospacing="1"/>
    </w:pPr>
    <w:rPr>
      <w:rFonts w:eastAsia="Batang"/>
      <w:b/>
      <w:snapToGrid w:val="0"/>
      <w:sz w:val="28"/>
      <w:szCs w:val="20"/>
      <w:lang w:val="en-GB" w:eastAsia="ko-KR"/>
    </w:rPr>
  </w:style>
  <w:style w:type="paragraph" w:customStyle="1" w:styleId="Figure">
    <w:name w:val="Figure"/>
    <w:basedOn w:val="a"/>
    <w:next w:val="a5"/>
    <w:uiPriority w:val="99"/>
    <w:rsid w:val="00E37083"/>
    <w:pPr>
      <w:keepNext/>
      <w:keepLines/>
      <w:autoSpaceDE/>
      <w:autoSpaceDN/>
      <w:adjustRightInd/>
      <w:spacing w:before="200" w:after="200"/>
      <w:jc w:val="center"/>
    </w:pPr>
    <w:rPr>
      <w:rFonts w:eastAsia="Calibri"/>
      <w:szCs w:val="20"/>
      <w:lang w:val="en-CA"/>
    </w:rPr>
  </w:style>
  <w:style w:type="character" w:customStyle="1" w:styleId="Char1">
    <w:name w:val="脚注文本 Char"/>
    <w:aliases w:val="Schriftart: 9 pt Char,Schriftart: 10 pt Char,Schriftart: 8 pt Char,WB-Fußnotentext Char,FoodNote Char,ft Char,Footnote text Char,Footnote Char,Footnote Text Char Char Char,Footnote Text Char1 Char Char Char,f Char,fn Char,Schriftart: 10 Char"/>
    <w:basedOn w:val="a0"/>
    <w:link w:val="aa"/>
    <w:uiPriority w:val="99"/>
    <w:rsid w:val="00E37083"/>
    <w:rPr>
      <w:lang w:eastAsia="en-US"/>
    </w:rPr>
  </w:style>
  <w:style w:type="paragraph" w:styleId="20">
    <w:name w:val="List Number 2"/>
    <w:basedOn w:val="a"/>
    <w:rsid w:val="00E37083"/>
    <w:pPr>
      <w:numPr>
        <w:numId w:val="9"/>
      </w:numPr>
      <w:autoSpaceDE/>
      <w:autoSpaceDN/>
      <w:adjustRightInd/>
      <w:snapToGrid/>
      <w:spacing w:before="100" w:after="100"/>
      <w:jc w:val="left"/>
    </w:pPr>
    <w:rPr>
      <w:rFonts w:eastAsia="Calibri"/>
      <w:szCs w:val="20"/>
      <w:lang w:val="en-CA"/>
    </w:rPr>
  </w:style>
  <w:style w:type="paragraph" w:customStyle="1" w:styleId="Table">
    <w:name w:val="Table"/>
    <w:basedOn w:val="a"/>
    <w:uiPriority w:val="99"/>
    <w:rsid w:val="00E37083"/>
    <w:pPr>
      <w:keepLines/>
      <w:snapToGrid/>
      <w:spacing w:before="120" w:after="0"/>
      <w:jc w:val="center"/>
    </w:pPr>
    <w:rPr>
      <w:noProof/>
      <w:sz w:val="20"/>
      <w:szCs w:val="20"/>
    </w:rPr>
  </w:style>
  <w:style w:type="paragraph" w:customStyle="1" w:styleId="equationAlignNum">
    <w:name w:val="equationAlignNum"/>
    <w:basedOn w:val="a"/>
    <w:next w:val="a"/>
    <w:uiPriority w:val="99"/>
    <w:rsid w:val="00E37083"/>
    <w:pPr>
      <w:keepLines/>
      <w:snapToGrid/>
      <w:spacing w:before="120"/>
      <w:jc w:val="left"/>
    </w:pPr>
    <w:rPr>
      <w:noProof/>
      <w:sz w:val="24"/>
      <w:szCs w:val="24"/>
    </w:rPr>
  </w:style>
  <w:style w:type="paragraph" w:customStyle="1" w:styleId="bibitem">
    <w:name w:val="bibitem"/>
    <w:basedOn w:val="a"/>
    <w:uiPriority w:val="99"/>
    <w:rsid w:val="00E37083"/>
    <w:pPr>
      <w:widowControl w:val="0"/>
      <w:snapToGrid/>
      <w:spacing w:after="0"/>
      <w:ind w:left="567" w:hanging="567"/>
      <w:jc w:val="left"/>
    </w:pPr>
    <w:rPr>
      <w:noProof/>
      <w:sz w:val="20"/>
      <w:szCs w:val="20"/>
    </w:rPr>
  </w:style>
  <w:style w:type="paragraph" w:styleId="af8">
    <w:name w:val="Bibliography"/>
    <w:basedOn w:val="a"/>
    <w:next w:val="a"/>
    <w:uiPriority w:val="37"/>
    <w:unhideWhenUsed/>
    <w:rsid w:val="001B1843"/>
  </w:style>
  <w:style w:type="character" w:customStyle="1" w:styleId="1Char">
    <w:name w:val="标题 1 Char"/>
    <w:basedOn w:val="a0"/>
    <w:link w:val="1"/>
    <w:uiPriority w:val="9"/>
    <w:rsid w:val="001B1843"/>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188513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0252453">
      <w:bodyDiv w:val="1"/>
      <w:marLeft w:val="0"/>
      <w:marRight w:val="0"/>
      <w:marTop w:val="0"/>
      <w:marBottom w:val="0"/>
      <w:divBdr>
        <w:top w:val="none" w:sz="0" w:space="0" w:color="auto"/>
        <w:left w:val="none" w:sz="0" w:space="0" w:color="auto"/>
        <w:bottom w:val="none" w:sz="0" w:space="0" w:color="auto"/>
        <w:right w:val="none" w:sz="0" w:space="0" w:color="auto"/>
      </w:divBdr>
    </w:div>
    <w:div w:id="120961348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9894443">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234486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35903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045743">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105570403">
      <w:bodyDiv w:val="1"/>
      <w:marLeft w:val="0"/>
      <w:marRight w:val="0"/>
      <w:marTop w:val="0"/>
      <w:marBottom w:val="0"/>
      <w:divBdr>
        <w:top w:val="none" w:sz="0" w:space="0" w:color="auto"/>
        <w:left w:val="none" w:sz="0" w:space="0" w:color="auto"/>
        <w:bottom w:val="none" w:sz="0" w:space="0" w:color="auto"/>
        <w:right w:val="none" w:sz="0" w:space="0" w:color="auto"/>
      </w:divBdr>
    </w:div>
    <w:div w:id="2110926644">
      <w:bodyDiv w:val="1"/>
      <w:marLeft w:val="0"/>
      <w:marRight w:val="0"/>
      <w:marTop w:val="0"/>
      <w:marBottom w:val="0"/>
      <w:divBdr>
        <w:top w:val="none" w:sz="0" w:space="0" w:color="auto"/>
        <w:left w:val="none" w:sz="0" w:space="0" w:color="auto"/>
        <w:bottom w:val="none" w:sz="0" w:space="0" w:color="auto"/>
        <w:right w:val="none" w:sz="0" w:space="0" w:color="auto"/>
      </w:divBdr>
      <w:divsChild>
        <w:div w:id="295179869">
          <w:marLeft w:val="0"/>
          <w:marRight w:val="0"/>
          <w:marTop w:val="0"/>
          <w:marBottom w:val="0"/>
          <w:divBdr>
            <w:top w:val="none" w:sz="0" w:space="0" w:color="auto"/>
            <w:left w:val="none" w:sz="0" w:space="0" w:color="auto"/>
            <w:bottom w:val="none" w:sz="0" w:space="0" w:color="auto"/>
            <w:right w:val="none" w:sz="0" w:space="0" w:color="auto"/>
          </w:divBdr>
          <w:divsChild>
            <w:div w:id="2008559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hyperlink" Target="http://www1.nyc.gov/site/planning/community/community-portal-1.page?cd=mn06"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www1.nyc.gov/site/planning/community/community-portal-1.page?cd=mn01"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s://en.wikipedia.org/wiki/Manhattan" TargetMode="External"/><Relationship Id="rId10" Type="http://schemas.openxmlformats.org/officeDocument/2006/relationships/image" Target="media/image2.w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https://en.wikipedia.org/wiki/Developed_environment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IEE</b:Tag>
    <b:SourceType>ArticleInAPeriodical</b:SourceType>
    <b:Guid>{A97F34C0-02D9-4ED0-95A8-8852F34FDBE4}</b:Guid>
    <b:Author>
      <b:Author>
        <b:NameList>
          <b:Person>
            <b:Last>IEEE</b:Last>
          </b:Person>
        </b:NameList>
      </b:Author>
    </b:Author>
    <b:Title>OK</b:Title>
    <b:RefOrder>1</b:RefOrder>
  </b:Source>
</b:Sources>
</file>

<file path=customXml/itemProps1.xml><?xml version="1.0" encoding="utf-8"?>
<ds:datastoreItem xmlns:ds="http://schemas.openxmlformats.org/officeDocument/2006/customXml" ds:itemID="{50783717-260C-4949-8693-8D576FFA7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1760</Words>
  <Characters>10037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Yangchangqing</cp:lastModifiedBy>
  <cp:revision>3</cp:revision>
  <cp:lastPrinted>2015-07-25T23:06:00Z</cp:lastPrinted>
  <dcterms:created xsi:type="dcterms:W3CDTF">2016-08-12T01:52:00Z</dcterms:created>
  <dcterms:modified xsi:type="dcterms:W3CDTF">2016-08-12T01:53:00Z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(4)Y5aqYx+yCQ5lPXP0nUsJlHmlggko76Scax30XQByMf+VIQcIkuTBPjE4F6vT+5D3fJ2eavM3
pdnQC3tW6+GnXJZ71ILdB5G6Mp6ALFBo4i9NtsWvailC996agn1hW7nRrBy6HKP8gWRKR7rT
Aiv8pq24iZ5C5Ry08m6oSb8flKUxNzV6bbGKmeesBp4G3cjCs3cWFSY8Y8mOcr+Mb+XdTqVl
yQ1ovIO8FQ7Dwu2j8a</vt:lpwstr>
  </property>
  <property fmtid="{D5CDD505-2E9C-101B-9397-08002B2CF9AE}" pid="19" name="_new_ms_pID_72543_00">
    <vt:lpwstr>_new_ms_pID_72543</vt:lpwstr>
  </property>
  <property fmtid="{D5CDD505-2E9C-101B-9397-08002B2CF9AE}" pid="20" name="_new_ms_pID_725431">
    <vt:lpwstr>wlD/TiR2RQVh7bpidGOLL5kcbLN/3oHvl8BzmwLfzj/v7EERtxVWJo
wHp0YsFLZPeA0JCrdICC0Ee9Al2WgPE+ReWCU/9uklEPehWmPzHURlE8lize6aEUZq3ep/dR
6T4JV+p6tJ32Qs4S/ajfVkjg3NXtMjB6ubPkUJpwx1y8b9htb90R1aoQk/uOpp3u04XCpxVj
P/p+cbWw6MKh4j7SxLUF1vKsiLWnMuELs0oD</vt:lpwstr>
  </property>
  <property fmtid="{D5CDD505-2E9C-101B-9397-08002B2CF9AE}" pid="21" name="_new_ms_pID_725431_00">
    <vt:lpwstr>_new_ms_pID_725431</vt:lpwstr>
  </property>
  <property fmtid="{D5CDD505-2E9C-101B-9397-08002B2CF9AE}" pid="22" name="_new_ms_pID_725432">
    <vt:lpwstr>cXBkreZ2iJcu1ZdmkGExKyeWFPdeUZXl4E+I
E0F0c6mF5FsP11+ezQFZCCbJYUoRl2JpMYMCPjnEnIe/VykGQk0u1/Tg8E8KFg4Wv0EzTTgA
pXpR8mph5NYUyvVhPCidh/lhbw1n1k6Ga0EhUhUIedxW4k1gSFNRGVW+rqI1RKx1fdIG6XYW
9RLMZlPGN5kkCJAYFM+iNV2otoRIoiTUu0I40PAIe9KbceZuMK1JHD</vt:lpwstr>
  </property>
  <property fmtid="{D5CDD505-2E9C-101B-9397-08002B2CF9AE}" pid="23" name="_new_ms_pID_725432_00">
    <vt:lpwstr>_new_ms_pID_725432</vt:lpwstr>
  </property>
  <property fmtid="{D5CDD505-2E9C-101B-9397-08002B2CF9AE}" pid="24" name="_new_ms_pID_725433">
    <vt:lpwstr>McRpPwm69aZCuMbZXl
c1RznQ==</vt:lpwstr>
  </property>
  <property fmtid="{D5CDD505-2E9C-101B-9397-08002B2CF9AE}" pid="25" name="_new_ms_pID_725433_00">
    <vt:lpwstr>_new_ms_pID_725433</vt:lpwstr>
  </property>
  <property fmtid="{D5CDD505-2E9C-101B-9397-08002B2CF9AE}" pid="26" name="_2015_ms_pID_725343">
    <vt:lpwstr>(3)kGPUqH3eEsjwdXaP4jboO1FOmNwRhFH8k5THsty1jX/Esiv1FzHOnfWvF27eELTyJgJRBLmw
1E8fcQVJxVaHstnlyczVkUCc5kBdrahnZsioCPUtgwgZ5DmUnh8A/p/3tcwKpfnNDJF/TvNY
OGn0EwVP4yJw9SfYr9Z8WIKPFw/+eB3Fhl3wG5c9C9ZARlfs3F3jBsxcYis5MA6TT66klmAz
qu2PPvCJOeHytaML94</vt:lpwstr>
  </property>
  <property fmtid="{D5CDD505-2E9C-101B-9397-08002B2CF9AE}" pid="27" name="_2015_ms_pID_725343_00">
    <vt:lpwstr>_2015_ms_pID_725343</vt:lpwstr>
  </property>
  <property fmtid="{D5CDD505-2E9C-101B-9397-08002B2CF9AE}" pid="28" name="_2015_ms_pID_7253431">
    <vt:lpwstr>gXaHCIrl8++MgN215BVGdjMi7sWk5zZCB+DFs4CfZJCU378JymfQEM
dggk/rsZv83X4d5Ir/j9rpKBa9ckEAmVjtry7sOOWSjWKHeGiXikziCTV6JD3iV8PrYJ4KSo
/3lrIY+7PWDm/xeC4VBSpKG4TaCvYPP9Jwe01ThDwPO1OyzxqsoNrK00n9TpgPlHxu3mgg7S
aJXAelx1JFMq0OJlMG3BblyJl9+ete5NCtDD</vt:lpwstr>
  </property>
  <property fmtid="{D5CDD505-2E9C-101B-9397-08002B2CF9AE}" pid="29" name="_2015_ms_pID_7253431_00">
    <vt:lpwstr>_2015_ms_pID_7253431</vt:lpwstr>
  </property>
  <property fmtid="{D5CDD505-2E9C-101B-9397-08002B2CF9AE}" pid="30" name="_2015_ms_pID_7253432">
    <vt:lpwstr>ydYIxYR07+d4EklkPow8ViaHWwHMmsLFn5P4
RaRvFqljE7rOp6LNvdB7mS1hU3bWqQ==</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1469670956</vt:lpwstr>
  </property>
</Properties>
</file>