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744368">
        <w:rPr>
          <w:rFonts w:cs="Arial"/>
          <w:bCs/>
          <w:sz w:val="24"/>
          <w:szCs w:val="24"/>
        </w:rPr>
        <w:t>3GPP TSG RAN WG1 Meeting #</w:t>
      </w:r>
      <w:r w:rsidRPr="00744368">
        <w:rPr>
          <w:rFonts w:eastAsia="MS Mincho" w:cs="Arial"/>
          <w:bCs/>
          <w:sz w:val="24"/>
          <w:szCs w:val="24"/>
          <w:lang w:eastAsia="ja-JP"/>
        </w:rPr>
        <w:t>8</w:t>
      </w:r>
      <w:r w:rsidR="00D83145">
        <w:rPr>
          <w:rFonts w:eastAsia="MS Mincho" w:cs="Arial"/>
          <w:bCs/>
          <w:sz w:val="24"/>
          <w:szCs w:val="24"/>
          <w:lang w:eastAsia="ja-JP"/>
        </w:rPr>
        <w:t>5</w:t>
      </w:r>
      <w:r w:rsidRPr="00744368">
        <w:rPr>
          <w:rFonts w:eastAsia="MS Mincho" w:cs="Arial"/>
          <w:bCs/>
          <w:sz w:val="24"/>
          <w:szCs w:val="24"/>
          <w:lang w:eastAsia="ja-JP"/>
        </w:rPr>
        <w:tab/>
      </w:r>
      <w:r w:rsidRPr="00744368">
        <w:rPr>
          <w:rFonts w:eastAsia="MS Mincho" w:cs="Arial"/>
          <w:bCs/>
          <w:sz w:val="24"/>
          <w:szCs w:val="24"/>
          <w:lang w:eastAsia="ja-JP"/>
        </w:rPr>
        <w:tab/>
      </w:r>
      <w:r w:rsidR="001E25A7" w:rsidRPr="001E25A7">
        <w:rPr>
          <w:rFonts w:cs="Arial"/>
          <w:bCs/>
          <w:sz w:val="24"/>
          <w:szCs w:val="24"/>
        </w:rPr>
        <w:t>R1-</w:t>
      </w:r>
      <w:r w:rsidR="00ED00DB">
        <w:rPr>
          <w:rFonts w:cs="Arial"/>
          <w:bCs/>
          <w:sz w:val="24"/>
          <w:szCs w:val="24"/>
        </w:rPr>
        <w:t>165274</w:t>
      </w:r>
    </w:p>
    <w:p w:rsidR="00D83145" w:rsidRPr="00226CA3" w:rsidRDefault="00D83145" w:rsidP="00D83145">
      <w:pPr>
        <w:pStyle w:val="Header"/>
        <w:rPr>
          <w:rFonts w:eastAsia="MS Mincho" w:cs="Arial"/>
          <w:bCs/>
          <w:sz w:val="24"/>
          <w:szCs w:val="24"/>
          <w:lang w:val="en-US" w:eastAsia="ja-JP"/>
        </w:rPr>
      </w:pPr>
      <w:r w:rsidRPr="003905E3">
        <w:rPr>
          <w:rFonts w:eastAsia="MS Mincho" w:cs="Arial"/>
          <w:bCs/>
          <w:sz w:val="24"/>
          <w:szCs w:val="24"/>
          <w:lang w:val="en-US" w:eastAsia="ja-JP"/>
        </w:rPr>
        <w:t>Nanjing</w:t>
      </w:r>
      <w:r w:rsidRPr="00226CA3">
        <w:rPr>
          <w:rFonts w:eastAsia="MS Mincho" w:cs="Arial"/>
          <w:bCs/>
          <w:sz w:val="24"/>
          <w:szCs w:val="24"/>
          <w:lang w:val="en-US" w:eastAsia="ja-JP"/>
        </w:rPr>
        <w:t xml:space="preserve">, </w:t>
      </w:r>
      <w:r w:rsidRPr="003905E3">
        <w:rPr>
          <w:rFonts w:eastAsia="MS Mincho" w:cs="Arial"/>
          <w:bCs/>
          <w:sz w:val="24"/>
          <w:szCs w:val="24"/>
          <w:lang w:val="en-US" w:eastAsia="ja-JP"/>
        </w:rPr>
        <w:t>23 - 27 May 2016</w:t>
      </w:r>
    </w:p>
    <w:p w:rsidR="00005DBD" w:rsidRPr="00226CA3" w:rsidRDefault="00005DBD" w:rsidP="00005DBD">
      <w:pPr>
        <w:pStyle w:val="FootnoteText"/>
        <w:rPr>
          <w:lang w:val="en-US"/>
        </w:rPr>
      </w:pPr>
    </w:p>
    <w:p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EC62FA">
        <w:rPr>
          <w:sz w:val="22"/>
          <w:szCs w:val="22"/>
          <w:lang w:val="en-US"/>
        </w:rPr>
        <w:t>UL</w:t>
      </w:r>
      <w:r w:rsidR="00D83145">
        <w:rPr>
          <w:sz w:val="22"/>
          <w:szCs w:val="22"/>
          <w:lang w:val="en-US"/>
        </w:rPr>
        <w:t xml:space="preserve"> SPS and reporting to </w:t>
      </w:r>
      <w:proofErr w:type="spellStart"/>
      <w:r w:rsidR="00D83145">
        <w:rPr>
          <w:sz w:val="22"/>
          <w:szCs w:val="22"/>
          <w:lang w:val="en-US"/>
        </w:rPr>
        <w:t>eNB</w:t>
      </w:r>
      <w:proofErr w:type="spellEnd"/>
      <w:r w:rsidR="001E25A7" w:rsidRPr="00654255">
        <w:rPr>
          <w:sz w:val="22"/>
          <w:szCs w:val="22"/>
          <w:lang w:val="en-US"/>
        </w:rPr>
        <w:t xml:space="preserve"> for V2</w:t>
      </w:r>
      <w:r w:rsidR="00EC62FA">
        <w:rPr>
          <w:sz w:val="22"/>
          <w:szCs w:val="22"/>
          <w:lang w:val="en-US"/>
        </w:rPr>
        <w:t>X</w:t>
      </w:r>
    </w:p>
    <w:p w:rsidR="00005DBD" w:rsidRPr="001E25A7" w:rsidRDefault="00005DBD" w:rsidP="00005DBD">
      <w:pPr>
        <w:pStyle w:val="TdocHeader2"/>
        <w:jc w:val="left"/>
        <w:rPr>
          <w:sz w:val="22"/>
          <w:szCs w:val="22"/>
          <w:lang w:val="en-US"/>
        </w:rPr>
      </w:pPr>
      <w:r w:rsidRPr="001E25A7">
        <w:rPr>
          <w:sz w:val="22"/>
          <w:szCs w:val="22"/>
          <w:lang w:val="en-US"/>
        </w:rPr>
        <w:t>Agenda Item:</w:t>
      </w:r>
      <w:r w:rsidRPr="001E25A7">
        <w:rPr>
          <w:sz w:val="22"/>
          <w:szCs w:val="22"/>
          <w:lang w:val="en-US"/>
        </w:rPr>
        <w:tab/>
      </w:r>
      <w:r w:rsidR="00ED00DB">
        <w:rPr>
          <w:sz w:val="22"/>
          <w:szCs w:val="22"/>
          <w:lang w:val="en-US"/>
        </w:rPr>
        <w:t>6.2.9.2.2</w:t>
      </w:r>
    </w:p>
    <w:p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rsidR="00D77223" w:rsidRDefault="00D77223" w:rsidP="008A63F4">
      <w:pPr>
        <w:pStyle w:val="Heading1"/>
      </w:pPr>
      <w:r w:rsidRPr="007F1723">
        <w:t>Introduction</w:t>
      </w:r>
    </w:p>
    <w:p w:rsidR="00335A3F" w:rsidRDefault="00DE4F23" w:rsidP="005360AD">
      <w:pPr>
        <w:pStyle w:val="BodyText"/>
        <w:spacing w:after="240"/>
        <w:jc w:val="both"/>
        <w:rPr>
          <w:sz w:val="22"/>
          <w:szCs w:val="22"/>
        </w:rPr>
      </w:pPr>
      <w:r>
        <w:rPr>
          <w:sz w:val="22"/>
          <w:szCs w:val="22"/>
        </w:rPr>
        <w:t xml:space="preserve">In </w:t>
      </w:r>
      <w:r w:rsidR="00335A3F">
        <w:rPr>
          <w:sz w:val="22"/>
          <w:szCs w:val="22"/>
        </w:rPr>
        <w:t>RAN1 #84</w:t>
      </w:r>
      <w:r w:rsidR="00574496">
        <w:rPr>
          <w:sz w:val="22"/>
          <w:szCs w:val="22"/>
        </w:rPr>
        <w:t>bis</w:t>
      </w:r>
      <w:r w:rsidR="00335A3F">
        <w:rPr>
          <w:sz w:val="22"/>
          <w:szCs w:val="22"/>
        </w:rPr>
        <w:t xml:space="preserve"> </w:t>
      </w:r>
      <w:r>
        <w:rPr>
          <w:sz w:val="22"/>
          <w:szCs w:val="22"/>
        </w:rPr>
        <w:t>it was agreed that:</w:t>
      </w:r>
    </w:p>
    <w:p w:rsidR="00574496" w:rsidRPr="00D83145" w:rsidRDefault="00574496" w:rsidP="00574496">
      <w:pPr>
        <w:rPr>
          <w:rFonts w:eastAsia="MS Mincho"/>
          <w:i/>
          <w:lang w:eastAsia="ja-JP"/>
        </w:rPr>
      </w:pPr>
      <w:r w:rsidRPr="00D83145">
        <w:rPr>
          <w:rFonts w:eastAsia="MS Mincho"/>
          <w:i/>
          <w:highlight w:val="green"/>
          <w:lang w:val="en-US" w:eastAsia="ja-JP"/>
        </w:rPr>
        <w:t>Agreement:</w:t>
      </w:r>
    </w:p>
    <w:p w:rsidR="00574496" w:rsidRPr="00D83145" w:rsidRDefault="00574496" w:rsidP="00574496">
      <w:pPr>
        <w:numPr>
          <w:ilvl w:val="0"/>
          <w:numId w:val="15"/>
        </w:numPr>
        <w:spacing w:after="0"/>
        <w:rPr>
          <w:rFonts w:eastAsia="MS Mincho"/>
          <w:i/>
          <w:lang w:val="en-US" w:eastAsia="ja-JP"/>
        </w:rPr>
      </w:pPr>
      <w:r w:rsidRPr="00D83145">
        <w:rPr>
          <w:rFonts w:eastAsia="MS Mincho"/>
          <w:i/>
          <w:lang w:val="en-US" w:eastAsia="ja-JP"/>
        </w:rPr>
        <w:t>For SPS of V2V traffic for mode-1 SPS on PC5:</w:t>
      </w:r>
    </w:p>
    <w:p w:rsidR="00574496" w:rsidRPr="00D83145" w:rsidRDefault="00574496" w:rsidP="00574496">
      <w:pPr>
        <w:numPr>
          <w:ilvl w:val="1"/>
          <w:numId w:val="15"/>
        </w:numPr>
        <w:spacing w:after="0"/>
        <w:rPr>
          <w:rFonts w:eastAsia="MS Mincho"/>
          <w:i/>
          <w:lang w:val="en-US" w:eastAsia="ja-JP"/>
        </w:rPr>
      </w:pPr>
      <w:r w:rsidRPr="00D83145">
        <w:rPr>
          <w:rFonts w:eastAsia="MS Mincho"/>
          <w:i/>
          <w:lang w:val="en-US" w:eastAsia="ja-JP"/>
        </w:rPr>
        <w:t xml:space="preserve">The </w:t>
      </w:r>
      <w:proofErr w:type="spellStart"/>
      <w:r w:rsidRPr="00D83145">
        <w:rPr>
          <w:rFonts w:eastAsia="MS Mincho"/>
          <w:i/>
          <w:lang w:val="en-US" w:eastAsia="ja-JP"/>
        </w:rPr>
        <w:t>eNB</w:t>
      </w:r>
      <w:proofErr w:type="spellEnd"/>
      <w:r w:rsidRPr="00D83145">
        <w:rPr>
          <w:rFonts w:eastAsia="MS Mincho"/>
          <w:i/>
          <w:lang w:val="en-US" w:eastAsia="ja-JP"/>
        </w:rPr>
        <w:t xml:space="preserve"> may configure multiple SPS configurations for a given UE</w:t>
      </w:r>
    </w:p>
    <w:p w:rsidR="00574496" w:rsidRPr="00D83145" w:rsidRDefault="00574496" w:rsidP="00574496">
      <w:pPr>
        <w:numPr>
          <w:ilvl w:val="2"/>
          <w:numId w:val="15"/>
        </w:numPr>
        <w:spacing w:after="0"/>
        <w:rPr>
          <w:rFonts w:eastAsia="MS Mincho"/>
          <w:i/>
          <w:lang w:val="en-US" w:eastAsia="ja-JP"/>
        </w:rPr>
      </w:pPr>
      <w:r w:rsidRPr="00D83145">
        <w:rPr>
          <w:rFonts w:eastAsia="MS Mincho"/>
          <w:i/>
          <w:lang w:val="en-US" w:eastAsia="ja-JP"/>
        </w:rPr>
        <w:t>At least SPS-configuration-specific MCS (if MCS is part of the SPS-configuration) and SPS-configuration-specific periodicity can be configured</w:t>
      </w:r>
    </w:p>
    <w:p w:rsidR="00574496" w:rsidRPr="00D83145" w:rsidRDefault="00574496" w:rsidP="00574496">
      <w:pPr>
        <w:numPr>
          <w:ilvl w:val="3"/>
          <w:numId w:val="15"/>
        </w:numPr>
        <w:spacing w:after="0"/>
        <w:rPr>
          <w:rFonts w:eastAsia="MS Mincho"/>
          <w:i/>
          <w:lang w:val="en-US" w:eastAsia="ja-JP"/>
        </w:rPr>
      </w:pPr>
      <w:r w:rsidRPr="00D83145">
        <w:rPr>
          <w:rFonts w:eastAsia="MS Mincho"/>
          <w:i/>
          <w:lang w:val="en-US" w:eastAsia="ja-JP"/>
        </w:rPr>
        <w:t>FFS if/which other SPS parameters can differ across the SPS-configurations</w:t>
      </w:r>
    </w:p>
    <w:p w:rsidR="00574496" w:rsidRPr="00D83145" w:rsidRDefault="00574496" w:rsidP="00574496">
      <w:pPr>
        <w:numPr>
          <w:ilvl w:val="2"/>
          <w:numId w:val="15"/>
        </w:numPr>
        <w:spacing w:after="0"/>
        <w:rPr>
          <w:rFonts w:eastAsia="MS Mincho"/>
          <w:i/>
          <w:lang w:val="en-US" w:eastAsia="ja-JP"/>
        </w:rPr>
      </w:pPr>
      <w:r w:rsidRPr="00D83145">
        <w:rPr>
          <w:rFonts w:eastAsia="MS Mincho"/>
          <w:i/>
          <w:lang w:val="en-US" w:eastAsia="ja-JP"/>
        </w:rPr>
        <w:t xml:space="preserve">The </w:t>
      </w:r>
      <w:proofErr w:type="spellStart"/>
      <w:r w:rsidRPr="00D83145">
        <w:rPr>
          <w:rFonts w:eastAsia="MS Mincho"/>
          <w:i/>
          <w:lang w:val="en-US" w:eastAsia="ja-JP"/>
        </w:rPr>
        <w:t>eNB</w:t>
      </w:r>
      <w:proofErr w:type="spellEnd"/>
      <w:r w:rsidRPr="00D83145">
        <w:rPr>
          <w:rFonts w:eastAsia="MS Mincho"/>
          <w:i/>
          <w:lang w:val="en-US" w:eastAsia="ja-JP"/>
        </w:rPr>
        <w:t xml:space="preserve"> can dynamically trigger/release the different SPS-configurations by use of (E)PDCCH</w:t>
      </w:r>
    </w:p>
    <w:p w:rsidR="00574496" w:rsidRPr="00D83145" w:rsidRDefault="00574496" w:rsidP="00574496">
      <w:pPr>
        <w:numPr>
          <w:ilvl w:val="3"/>
          <w:numId w:val="15"/>
        </w:numPr>
        <w:spacing w:after="0"/>
        <w:rPr>
          <w:rFonts w:eastAsia="MS Mincho"/>
          <w:i/>
          <w:lang w:val="en-US" w:eastAsia="ja-JP"/>
        </w:rPr>
      </w:pPr>
      <w:r w:rsidRPr="00D83145">
        <w:rPr>
          <w:rFonts w:eastAsia="MS Mincho"/>
          <w:i/>
          <w:lang w:val="en-US" w:eastAsia="ja-JP"/>
        </w:rPr>
        <w:t>Details of the trigger/release are FFS</w:t>
      </w:r>
    </w:p>
    <w:p w:rsidR="00574496" w:rsidRPr="00D83145" w:rsidRDefault="00574496" w:rsidP="00574496">
      <w:pPr>
        <w:numPr>
          <w:ilvl w:val="1"/>
          <w:numId w:val="15"/>
        </w:numPr>
        <w:spacing w:after="0"/>
        <w:rPr>
          <w:rFonts w:eastAsia="MS Mincho"/>
          <w:i/>
          <w:lang w:val="en-US" w:eastAsia="ja-JP"/>
        </w:rPr>
      </w:pPr>
      <w:r w:rsidRPr="00D83145">
        <w:rPr>
          <w:rFonts w:eastAsia="MS Mincho"/>
          <w:i/>
          <w:highlight w:val="darkYellow"/>
          <w:lang w:val="en-US" w:eastAsia="ja-JP"/>
        </w:rPr>
        <w:t>Working assumption</w:t>
      </w:r>
      <w:r w:rsidRPr="00D83145">
        <w:rPr>
          <w:rFonts w:eastAsia="MS Mincho"/>
          <w:i/>
          <w:lang w:val="en-US" w:eastAsia="ja-JP"/>
        </w:rPr>
        <w:t xml:space="preserve">: The UE can indicate to the </w:t>
      </w:r>
      <w:proofErr w:type="spellStart"/>
      <w:r w:rsidRPr="00D83145">
        <w:rPr>
          <w:rFonts w:eastAsia="MS Mincho"/>
          <w:i/>
          <w:lang w:val="en-US" w:eastAsia="ja-JP"/>
        </w:rPr>
        <w:t>eNB</w:t>
      </w:r>
      <w:proofErr w:type="spellEnd"/>
      <w:r w:rsidRPr="00D83145">
        <w:rPr>
          <w:rFonts w:eastAsia="MS Mincho"/>
          <w:i/>
          <w:lang w:val="en-US" w:eastAsia="ja-JP"/>
        </w:rPr>
        <w:t xml:space="preserve"> that it does not intend to transmit data before a transmission associated to an SPS configuration</w:t>
      </w:r>
    </w:p>
    <w:p w:rsidR="00574496" w:rsidRPr="00D83145" w:rsidRDefault="00574496" w:rsidP="00574496">
      <w:pPr>
        <w:numPr>
          <w:ilvl w:val="2"/>
          <w:numId w:val="15"/>
        </w:numPr>
        <w:spacing w:after="0"/>
        <w:rPr>
          <w:rFonts w:eastAsia="MS Mincho"/>
          <w:i/>
          <w:lang w:val="en-US" w:eastAsia="ja-JP"/>
        </w:rPr>
      </w:pPr>
      <w:r w:rsidRPr="00D83145">
        <w:rPr>
          <w:rFonts w:eastAsia="MS Mincho"/>
          <w:i/>
          <w:lang w:val="en-US" w:eastAsia="ja-JP"/>
        </w:rPr>
        <w:t>FFS any details of the signaling protocol</w:t>
      </w:r>
    </w:p>
    <w:p w:rsidR="00574496" w:rsidRDefault="00574496" w:rsidP="00574496">
      <w:pPr>
        <w:numPr>
          <w:ilvl w:val="2"/>
          <w:numId w:val="15"/>
        </w:numPr>
        <w:spacing w:after="0"/>
        <w:rPr>
          <w:rFonts w:eastAsia="MS Mincho"/>
          <w:lang w:val="en-US" w:eastAsia="ja-JP"/>
        </w:rPr>
      </w:pPr>
      <w:r w:rsidRPr="00D83145">
        <w:rPr>
          <w:rFonts w:eastAsia="MS Mincho"/>
          <w:i/>
          <w:lang w:val="en-US" w:eastAsia="ja-JP"/>
        </w:rPr>
        <w:t xml:space="preserve">FFS whether </w:t>
      </w:r>
      <w:proofErr w:type="spellStart"/>
      <w:r w:rsidRPr="00D83145">
        <w:rPr>
          <w:rFonts w:eastAsia="MS Mincho"/>
          <w:i/>
          <w:lang w:val="en-US" w:eastAsia="ja-JP"/>
        </w:rPr>
        <w:t>eNB</w:t>
      </w:r>
      <w:proofErr w:type="spellEnd"/>
      <w:r w:rsidRPr="00D83145">
        <w:rPr>
          <w:rFonts w:eastAsia="MS Mincho"/>
          <w:i/>
          <w:lang w:val="en-US" w:eastAsia="ja-JP"/>
        </w:rPr>
        <w:t xml:space="preserve"> acknowledgment of the UE indication is needed</w:t>
      </w:r>
    </w:p>
    <w:p w:rsidR="00544B04" w:rsidRPr="000A33FB" w:rsidRDefault="00544B04" w:rsidP="00D83145">
      <w:pPr>
        <w:overflowPunct w:val="0"/>
        <w:autoSpaceDE w:val="0"/>
        <w:autoSpaceDN w:val="0"/>
        <w:adjustRightInd w:val="0"/>
        <w:spacing w:after="120"/>
        <w:ind w:left="852"/>
        <w:jc w:val="both"/>
        <w:textAlignment w:val="baseline"/>
        <w:rPr>
          <w:rFonts w:eastAsia="Malgun Gothic"/>
          <w:bCs/>
          <w:i/>
          <w:iCs/>
          <w:sz w:val="22"/>
          <w:szCs w:val="22"/>
          <w:lang w:val="en-US" w:eastAsia="ko-KR"/>
        </w:rPr>
      </w:pPr>
    </w:p>
    <w:p w:rsidR="006B1C01" w:rsidRDefault="00301800" w:rsidP="005360AD">
      <w:pPr>
        <w:pStyle w:val="BodyText"/>
        <w:spacing w:after="240"/>
        <w:jc w:val="both"/>
        <w:rPr>
          <w:sz w:val="20"/>
          <w:szCs w:val="20"/>
        </w:rPr>
      </w:pPr>
      <w:r w:rsidRPr="007C1A58">
        <w:rPr>
          <w:sz w:val="20"/>
          <w:szCs w:val="20"/>
        </w:rPr>
        <w:t xml:space="preserve">In this paper we discuss </w:t>
      </w:r>
      <w:r w:rsidR="00EC62FA">
        <w:rPr>
          <w:sz w:val="20"/>
          <w:szCs w:val="20"/>
        </w:rPr>
        <w:t>agreement similar solution for UL SPS</w:t>
      </w:r>
      <w:r w:rsidRPr="007C1A58">
        <w:rPr>
          <w:sz w:val="20"/>
          <w:szCs w:val="20"/>
        </w:rPr>
        <w:t>.</w:t>
      </w:r>
    </w:p>
    <w:p w:rsidR="006B1C01" w:rsidRPr="005B5CA9" w:rsidRDefault="006B1C01" w:rsidP="006B1C01">
      <w:pPr>
        <w:pStyle w:val="Heading1"/>
      </w:pPr>
      <w:bookmarkStart w:id="4" w:name="_Ref447099176"/>
      <w:r w:rsidRPr="005B5CA9">
        <w:t>UL acknowledgments of next UL SPS transmission</w:t>
      </w:r>
      <w:bookmarkEnd w:id="4"/>
    </w:p>
    <w:p w:rsidR="006B1C01" w:rsidRPr="005B5CA9" w:rsidRDefault="006B1C01" w:rsidP="006B1C01">
      <w:pPr>
        <w:tabs>
          <w:tab w:val="left" w:pos="795"/>
        </w:tabs>
      </w:pPr>
      <w:r w:rsidRPr="005B5CA9">
        <w:t xml:space="preserve">It is tempting to use SPS to schedule CAM traffic over </w:t>
      </w:r>
      <w:proofErr w:type="spellStart"/>
      <w:r w:rsidRPr="005B5CA9">
        <w:t>Uu</w:t>
      </w:r>
      <w:proofErr w:type="spellEnd"/>
      <w:r w:rsidRPr="005B5CA9">
        <w:t xml:space="preserve"> even though current SPS is not suitable, as it is, for V2X traffic due to the higher dynamicity and irregularity of packets arrivals</w:t>
      </w:r>
      <w:r>
        <w:t xml:space="preserve"> [1]</w:t>
      </w:r>
      <w:r w:rsidRPr="005B5CA9">
        <w:t xml:space="preserve">. Thus, we propose some enhancements to the SPS protocol that will improve network efficiency in case of V2X traffic. </w:t>
      </w:r>
    </w:p>
    <w:p w:rsidR="006B1C01" w:rsidRPr="005B5CA9" w:rsidRDefault="006B1C01" w:rsidP="006B1C01">
      <w:pPr>
        <w:tabs>
          <w:tab w:val="left" w:pos="795"/>
        </w:tabs>
      </w:pPr>
      <w:r w:rsidRPr="005B5CA9">
        <w:t xml:space="preserve">In order to cope with irregular traffic we propose that the UE acknowledges individual transmissions that are scheduled in a semi-persistent way. The acknowledgment is carried on PUCCH prior to the actual transmission. The </w:t>
      </w:r>
      <w:proofErr w:type="spellStart"/>
      <w:r w:rsidRPr="005B5CA9">
        <w:t>eNB</w:t>
      </w:r>
      <w:proofErr w:type="spellEnd"/>
      <w:r w:rsidRPr="005B5CA9">
        <w:t xml:space="preserve"> has the chance to reuse unacknowledged resources for other purposes. Figure 1 provides an example of the proposed protocol.</w:t>
      </w:r>
    </w:p>
    <w:p w:rsidR="006B1C01" w:rsidRPr="005B5CA9" w:rsidRDefault="006B1C01" w:rsidP="006B1C01">
      <w:pPr>
        <w:tabs>
          <w:tab w:val="left" w:pos="795"/>
          <w:tab w:val="left" w:pos="4492"/>
        </w:tabs>
        <w:jc w:val="center"/>
      </w:pPr>
      <w:r w:rsidRPr="005B5CA9">
        <w:rPr>
          <w:noProof/>
          <w:lang w:val="sv-SE" w:eastAsia="sv-SE"/>
        </w:rPr>
        <w:drawing>
          <wp:inline distT="0" distB="0" distL="0" distR="0" wp14:anchorId="5B11577D" wp14:editId="43563066">
            <wp:extent cx="3409950" cy="32937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9950" cy="3293745"/>
                    </a:xfrm>
                    <a:prstGeom prst="rect">
                      <a:avLst/>
                    </a:prstGeom>
                    <a:noFill/>
                  </pic:spPr>
                </pic:pic>
              </a:graphicData>
            </a:graphic>
          </wp:inline>
        </w:drawing>
      </w:r>
    </w:p>
    <w:p w:rsidR="006B1C01" w:rsidRPr="005B5CA9" w:rsidRDefault="006B1C01" w:rsidP="006B1C01">
      <w:pPr>
        <w:pStyle w:val="Caption"/>
        <w:jc w:val="center"/>
      </w:pPr>
      <w:r w:rsidRPr="005B5CA9">
        <w:t xml:space="preserve">Figure </w:t>
      </w:r>
      <w:r w:rsidRPr="005B5CA9">
        <w:fldChar w:fldCharType="begin"/>
      </w:r>
      <w:r w:rsidRPr="005B5CA9">
        <w:instrText xml:space="preserve"> SEQ Figure \* ARABIC </w:instrText>
      </w:r>
      <w:r w:rsidRPr="005B5CA9">
        <w:fldChar w:fldCharType="separate"/>
      </w:r>
      <w:r w:rsidR="00372F81">
        <w:rPr>
          <w:noProof/>
        </w:rPr>
        <w:t>1</w:t>
      </w:r>
      <w:r w:rsidRPr="005B5CA9">
        <w:fldChar w:fldCharType="end"/>
      </w:r>
      <w:r w:rsidRPr="005B5CA9">
        <w:t>: Enhanced SPS for CAM traffic.</w:t>
      </w:r>
    </w:p>
    <w:p w:rsidR="006B1C01" w:rsidRPr="005B5CA9" w:rsidRDefault="006B1C01" w:rsidP="006B1C01">
      <w:pPr>
        <w:tabs>
          <w:tab w:val="left" w:pos="795"/>
        </w:tabs>
      </w:pPr>
      <w:r w:rsidRPr="005B5CA9">
        <w:lastRenderedPageBreak/>
        <w:t xml:space="preserve">We observe that </w:t>
      </w:r>
      <w:r>
        <w:t>this protocol may also be used in combination with other UL SPS enhancements</w:t>
      </w:r>
      <w:r w:rsidRPr="005B5CA9">
        <w:t>.</w:t>
      </w:r>
      <w:r>
        <w:t xml:space="preserve"> We do not see the benefit of the </w:t>
      </w:r>
      <w:proofErr w:type="spellStart"/>
      <w:r>
        <w:t>eNB</w:t>
      </w:r>
      <w:proofErr w:type="spellEnd"/>
      <w:r>
        <w:t xml:space="preserve"> acknowledging back to the UE that it may drop its data transmission instance.</w:t>
      </w:r>
    </w:p>
    <w:p w:rsidR="006B1C01" w:rsidRPr="005B5CA9" w:rsidRDefault="006B1C01" w:rsidP="006B1C01">
      <w:pPr>
        <w:tabs>
          <w:tab w:val="left" w:pos="795"/>
        </w:tabs>
        <w:rPr>
          <w:b/>
          <w:i/>
        </w:rPr>
      </w:pPr>
      <w:r w:rsidRPr="005B5CA9">
        <w:rPr>
          <w:b/>
          <w:i/>
        </w:rPr>
        <w:t>Proposals:</w:t>
      </w:r>
    </w:p>
    <w:p w:rsidR="006B1C01" w:rsidRPr="005B5CA9" w:rsidRDefault="006B1C01" w:rsidP="006B1C01">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UE needs to acknowledge each transmission scheduled by 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with SPS.</w:t>
      </w:r>
    </w:p>
    <w:p w:rsidR="006B1C01" w:rsidRPr="005B5CA9" w:rsidRDefault="006B1C01" w:rsidP="006B1C01">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may reuse unacknowledged SPS resources for other purposes.</w:t>
      </w:r>
    </w:p>
    <w:p w:rsidR="006B1C01" w:rsidRPr="005B5CA9" w:rsidRDefault="006B1C01" w:rsidP="006B1C01">
      <w:pPr>
        <w:tabs>
          <w:tab w:val="left" w:pos="795"/>
        </w:tabs>
        <w:rPr>
          <w:b/>
          <w:i/>
        </w:rPr>
      </w:pPr>
    </w:p>
    <w:p w:rsidR="006B1C01" w:rsidRPr="005B5CA9" w:rsidRDefault="006B1C01" w:rsidP="006B1C01">
      <w:proofErr w:type="spellStart"/>
      <w:r w:rsidRPr="005B5CA9">
        <w:t>Signaling</w:t>
      </w:r>
      <w:proofErr w:type="spellEnd"/>
      <w:r w:rsidRPr="005B5CA9">
        <w:t xml:space="preserve"> of the UL acknowledgments of next transmission (</w:t>
      </w:r>
      <w:proofErr w:type="spellStart"/>
      <w:r w:rsidRPr="005B5CA9">
        <w:t>SPS_UL_Tx_ACK</w:t>
      </w:r>
      <w:proofErr w:type="spellEnd"/>
      <w:r w:rsidRPr="005B5CA9">
        <w:t xml:space="preserve">) should be sent as close in time to the actual potential transmission as possible and efficiently from an overhead and reliability perspective. On the other hand sufficient time should be given to the </w:t>
      </w:r>
      <w:proofErr w:type="spellStart"/>
      <w:r w:rsidRPr="005B5CA9">
        <w:t>eNB</w:t>
      </w:r>
      <w:proofErr w:type="spellEnd"/>
      <w:r w:rsidRPr="005B5CA9">
        <w:t xml:space="preserve"> in order to potentially schedule other UEs on the unacknowledged resource. We see that a mechanism similar to the existing framework for A/N UL </w:t>
      </w:r>
      <w:proofErr w:type="spellStart"/>
      <w:r w:rsidRPr="005B5CA9">
        <w:t>signaling</w:t>
      </w:r>
      <w:proofErr w:type="spellEnd"/>
      <w:r w:rsidRPr="005B5CA9">
        <w:t xml:space="preserve"> for SPS can be reused, where UE-specific periodic PUCCH resources are configured by the </w:t>
      </w:r>
      <w:proofErr w:type="spellStart"/>
      <w:r w:rsidRPr="005B5CA9">
        <w:t>eNB</w:t>
      </w:r>
      <w:proofErr w:type="spellEnd"/>
      <w:r w:rsidRPr="005B5CA9">
        <w:t xml:space="preserve">. Legacy mechanisms for multiplexing UL control info on PUCCH/PUSCH can be reused with minimal changes. E.g., the PUCCH resource for </w:t>
      </w:r>
      <w:proofErr w:type="spellStart"/>
      <w:r w:rsidRPr="005B5CA9">
        <w:t>SPS_UL_Tx_ACK</w:t>
      </w:r>
      <w:proofErr w:type="spellEnd"/>
      <w:r w:rsidRPr="005B5CA9">
        <w:t xml:space="preserve"> can be RRC-configured by the </w:t>
      </w:r>
      <w:proofErr w:type="spellStart"/>
      <w:r w:rsidRPr="005B5CA9">
        <w:t>eNB</w:t>
      </w:r>
      <w:proofErr w:type="spellEnd"/>
      <w:r w:rsidRPr="005B5CA9">
        <w:t xml:space="preserve"> in a UE specific way. Any existing PUCCH format could in </w:t>
      </w:r>
      <w:r w:rsidRPr="00B67E62">
        <w:t xml:space="preserve">principle be reused since it is only 1 bit/UE, but we are open to have more discussion on this. In case of PUSCH and PUCCH in same </w:t>
      </w:r>
      <w:proofErr w:type="spellStart"/>
      <w:r w:rsidRPr="00B67E62">
        <w:t>subframe</w:t>
      </w:r>
      <w:proofErr w:type="spellEnd"/>
      <w:r w:rsidRPr="00B67E62">
        <w:t xml:space="preserve">, the </w:t>
      </w:r>
      <w:proofErr w:type="spellStart"/>
      <w:r w:rsidRPr="00B67E62">
        <w:t>SPS_UL_Tx_ACK</w:t>
      </w:r>
      <w:proofErr w:type="spellEnd"/>
      <w:r w:rsidRPr="00B67E62">
        <w:t xml:space="preserve"> can be appended to any of the other UL control info carried on PUSCH, e.g., the CSI.</w:t>
      </w:r>
    </w:p>
    <w:p w:rsidR="006B1C01" w:rsidRPr="005B5CA9" w:rsidRDefault="006B1C01" w:rsidP="006B1C01">
      <w:pPr>
        <w:tabs>
          <w:tab w:val="left" w:pos="795"/>
        </w:tabs>
        <w:rPr>
          <w:b/>
          <w:i/>
        </w:rPr>
      </w:pPr>
      <w:r w:rsidRPr="005B5CA9">
        <w:rPr>
          <w:b/>
          <w:i/>
        </w:rPr>
        <w:t>Proposals:</w:t>
      </w:r>
    </w:p>
    <w:p w:rsidR="006B1C01" w:rsidRPr="005B5CA9" w:rsidRDefault="006B1C01" w:rsidP="006B1C01">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UL acknowledgments of next transmission is carried by PUCCH or PUSCH (when configured) in UE-specific RRC configured resources</w:t>
      </w:r>
    </w:p>
    <w:p w:rsidR="006B1C01" w:rsidRPr="005B5CA9" w:rsidRDefault="006B1C01" w:rsidP="006B1C01">
      <w:pPr>
        <w:pStyle w:val="ListParagraph"/>
        <w:numPr>
          <w:ilvl w:val="1"/>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PUCCH one of the existing formats is reused with no changes at L1.</w:t>
      </w:r>
    </w:p>
    <w:p w:rsidR="006B1C01" w:rsidRPr="005B5CA9" w:rsidRDefault="006B1C01" w:rsidP="006B1C01">
      <w:pPr>
        <w:pStyle w:val="ListParagraph"/>
        <w:numPr>
          <w:ilvl w:val="1"/>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PUSCH the UL acknowledgments of next transmission bit can be appended to other L1 control info carried by PUSCH (e.g., to the CSI report, if any). No changes in L1 coding needed.</w:t>
      </w:r>
    </w:p>
    <w:p w:rsidR="006B1C01" w:rsidRPr="005B5CA9" w:rsidRDefault="006B1C01" w:rsidP="006B1C01"/>
    <w:p w:rsidR="00113A0F" w:rsidRPr="009E76BA" w:rsidRDefault="00113A0F" w:rsidP="00113A0F">
      <w:pPr>
        <w:pStyle w:val="Heading1"/>
        <w:rPr>
          <w:lang w:val="en-US"/>
        </w:rPr>
      </w:pPr>
      <w:r w:rsidRPr="009E76BA">
        <w:rPr>
          <w:lang w:val="en-US"/>
        </w:rPr>
        <w:t>Multiple SPS configurations</w:t>
      </w:r>
    </w:p>
    <w:p w:rsidR="00113A0F" w:rsidRPr="005B5CA9" w:rsidRDefault="00113A0F" w:rsidP="00113A0F">
      <w:r w:rsidRPr="005B5CA9">
        <w:t>RAN</w:t>
      </w:r>
      <w:r>
        <w:t>1/</w:t>
      </w:r>
      <w:r w:rsidRPr="005B5CA9">
        <w:t xml:space="preserve">2 </w:t>
      </w:r>
      <w:proofErr w:type="gramStart"/>
      <w:r>
        <w:t>are</w:t>
      </w:r>
      <w:proofErr w:type="gramEnd"/>
      <w:r w:rsidRPr="005B5CA9">
        <w:t xml:space="preserve"> discussing whether the UE </w:t>
      </w:r>
      <w:proofErr w:type="spellStart"/>
      <w:r w:rsidRPr="005B5CA9">
        <w:t>shoud</w:t>
      </w:r>
      <w:proofErr w:type="spellEnd"/>
      <w:r w:rsidRPr="005B5CA9">
        <w:t xml:space="preserve"> be able to select between multiple SPS configurations depending on instantaneous traffic properties (e.g., packets average generation interval</w:t>
      </w:r>
      <w:r>
        <w:t xml:space="preserve"> and packet size</w:t>
      </w:r>
      <w:r w:rsidRPr="005B5CA9">
        <w:t xml:space="preserve">). We believe that such enhancement </w:t>
      </w:r>
      <w:r>
        <w:t>might be</w:t>
      </w:r>
      <w:r w:rsidRPr="005B5CA9">
        <w:t xml:space="preserve"> beneficial</w:t>
      </w:r>
      <w:r>
        <w:t xml:space="preserve">, but it is quite unclear how the </w:t>
      </w:r>
      <w:proofErr w:type="spellStart"/>
      <w:r>
        <w:t>eNB</w:t>
      </w:r>
      <w:proofErr w:type="spellEnd"/>
      <w:r>
        <w:t xml:space="preserve"> could gather updated meaningful information about the periodicity and size</w:t>
      </w:r>
      <w:r w:rsidRPr="005B5CA9">
        <w:t>.</w:t>
      </w:r>
    </w:p>
    <w:p w:rsidR="00113A0F" w:rsidRPr="005B5CA9" w:rsidRDefault="00113A0F" w:rsidP="00113A0F">
      <w:r w:rsidRPr="005B5CA9">
        <w:t xml:space="preserve">In order to dynamically signal the preferred SPS process index, a mechanism similar to the one described in Section </w:t>
      </w:r>
      <w:r w:rsidRPr="005B5CA9">
        <w:fldChar w:fldCharType="begin"/>
      </w:r>
      <w:r w:rsidRPr="005B5CA9">
        <w:instrText xml:space="preserve"> REF _Ref447099176 \r \h </w:instrText>
      </w:r>
      <w:r>
        <w:instrText xml:space="preserve"> \* MERGEFORMAT </w:instrText>
      </w:r>
      <w:r w:rsidRPr="005B5CA9">
        <w:fldChar w:fldCharType="separate"/>
      </w:r>
      <w:r>
        <w:t>2</w:t>
      </w:r>
      <w:r w:rsidRPr="005B5CA9">
        <w:fldChar w:fldCharType="end"/>
      </w:r>
      <w:r w:rsidRPr="005B5CA9">
        <w:t xml:space="preserve"> can be reused, taking advantage of UE-specific PUCCH resources and PSUCH when available.</w:t>
      </w:r>
    </w:p>
    <w:p w:rsidR="00113A0F" w:rsidRPr="00113A0F" w:rsidRDefault="00113A0F" w:rsidP="00113A0F">
      <w:pPr>
        <w:tabs>
          <w:tab w:val="left" w:pos="795"/>
        </w:tabs>
        <w:rPr>
          <w:b/>
          <w:i/>
        </w:rPr>
      </w:pPr>
      <w:r w:rsidRPr="00113A0F">
        <w:rPr>
          <w:b/>
          <w:i/>
        </w:rPr>
        <w:t>Observation:</w:t>
      </w:r>
    </w:p>
    <w:p w:rsidR="00113A0F" w:rsidRPr="00113A0F" w:rsidRDefault="00113A0F" w:rsidP="00113A0F">
      <w:pPr>
        <w:pStyle w:val="ListParagraph"/>
        <w:numPr>
          <w:ilvl w:val="0"/>
          <w:numId w:val="31"/>
        </w:numPr>
        <w:tabs>
          <w:tab w:val="left" w:pos="795"/>
        </w:tabs>
        <w:rPr>
          <w:rFonts w:ascii="Times New Roman" w:hAnsi="Times New Roman" w:cs="Times New Roman"/>
          <w:b/>
          <w:i/>
          <w:sz w:val="20"/>
          <w:szCs w:val="20"/>
        </w:rPr>
      </w:pPr>
      <w:r w:rsidRPr="00113A0F">
        <w:rPr>
          <w:rFonts w:ascii="Times New Roman" w:hAnsi="Times New Roman" w:cs="Times New Roman"/>
          <w:b/>
          <w:i/>
          <w:sz w:val="20"/>
          <w:szCs w:val="20"/>
        </w:rPr>
        <w:t xml:space="preserve">It is necessary to clarify how the </w:t>
      </w:r>
      <w:proofErr w:type="spellStart"/>
      <w:r w:rsidRPr="00113A0F">
        <w:rPr>
          <w:rFonts w:ascii="Times New Roman" w:hAnsi="Times New Roman" w:cs="Times New Roman"/>
          <w:b/>
          <w:i/>
          <w:sz w:val="20"/>
          <w:szCs w:val="20"/>
        </w:rPr>
        <w:t>eNB</w:t>
      </w:r>
      <w:proofErr w:type="spellEnd"/>
      <w:r w:rsidRPr="00113A0F">
        <w:rPr>
          <w:rFonts w:ascii="Times New Roman" w:hAnsi="Times New Roman" w:cs="Times New Roman"/>
          <w:b/>
          <w:i/>
          <w:sz w:val="20"/>
          <w:szCs w:val="20"/>
        </w:rPr>
        <w:t xml:space="preserve"> can correctly select the SPS configuration before agreeing on support of multiple SPS configurations.</w:t>
      </w:r>
    </w:p>
    <w:p w:rsidR="00113A0F" w:rsidRPr="00113A0F" w:rsidRDefault="00113A0F" w:rsidP="00113A0F">
      <w:pPr>
        <w:jc w:val="both"/>
        <w:rPr>
          <w:noProof/>
          <w:lang w:val="en-US" w:eastAsia="en-GB"/>
        </w:rPr>
      </w:pPr>
    </w:p>
    <w:p w:rsidR="00113A0F" w:rsidRDefault="00113A0F" w:rsidP="00113A0F">
      <w:pPr>
        <w:jc w:val="both"/>
        <w:rPr>
          <w:noProof/>
          <w:lang w:eastAsia="en-GB"/>
        </w:rPr>
      </w:pPr>
      <w:r>
        <w:rPr>
          <w:noProof/>
          <w:lang w:eastAsia="en-GB"/>
        </w:rPr>
        <w:t>In case of multiple SPS configurations for a UE, for example one configuration for periodicity T=100 ms, another configuration for T = 200 ms, and so on, we believe that only one SPS configuration should be active at a given time. This is a reasonable assumption because a UE is most likely having one type of periodic messages at a time (e.g., CAM). Moreover, having more than one simultaneously active SPS configurations makes it hard to keep track of each configuration, complicating signalling on both Uu and PC5.</w:t>
      </w:r>
    </w:p>
    <w:p w:rsidR="00113A0F" w:rsidRPr="00113A0F" w:rsidRDefault="00113A0F" w:rsidP="00113A0F">
      <w:pPr>
        <w:jc w:val="both"/>
        <w:rPr>
          <w:b/>
          <w:i/>
          <w:noProof/>
          <w:lang w:eastAsia="en-GB"/>
        </w:rPr>
      </w:pPr>
      <w:r w:rsidRPr="00113A0F">
        <w:rPr>
          <w:b/>
          <w:i/>
          <w:noProof/>
          <w:lang w:eastAsia="en-GB"/>
        </w:rPr>
        <w:t>Proposal:</w:t>
      </w:r>
    </w:p>
    <w:p w:rsidR="00113A0F" w:rsidRPr="00113A0F" w:rsidRDefault="00113A0F" w:rsidP="00113A0F">
      <w:pPr>
        <w:pStyle w:val="ListParagraph"/>
        <w:numPr>
          <w:ilvl w:val="0"/>
          <w:numId w:val="31"/>
        </w:numPr>
        <w:jc w:val="both"/>
        <w:rPr>
          <w:rFonts w:ascii="Times New Roman" w:hAnsi="Times New Roman" w:cs="Times New Roman"/>
          <w:b/>
          <w:i/>
          <w:noProof/>
          <w:sz w:val="20"/>
          <w:szCs w:val="20"/>
          <w:lang w:eastAsia="en-GB"/>
        </w:rPr>
      </w:pPr>
      <w:r w:rsidRPr="00113A0F">
        <w:rPr>
          <w:rFonts w:ascii="Times New Roman" w:hAnsi="Times New Roman" w:cs="Times New Roman"/>
          <w:b/>
          <w:i/>
          <w:noProof/>
          <w:sz w:val="20"/>
          <w:szCs w:val="20"/>
          <w:lang w:eastAsia="en-GB"/>
        </w:rPr>
        <w:t>In case of multiple UL SPS configurations in a UE, only one configuration is active at a time.</w:t>
      </w:r>
    </w:p>
    <w:p w:rsidR="00113A0F" w:rsidRPr="00113A0F" w:rsidRDefault="00113A0F" w:rsidP="00113A0F">
      <w:pPr>
        <w:pStyle w:val="ListParagraph"/>
        <w:jc w:val="both"/>
        <w:rPr>
          <w:b/>
          <w:i/>
          <w:noProof/>
          <w:lang w:eastAsia="en-GB"/>
        </w:rPr>
      </w:pPr>
    </w:p>
    <w:p w:rsidR="00113A0F" w:rsidRPr="001211ED" w:rsidRDefault="00113A0F" w:rsidP="00113A0F">
      <w:pPr>
        <w:jc w:val="both"/>
        <w:rPr>
          <w:noProof/>
          <w:lang w:eastAsia="en-GB"/>
        </w:rPr>
      </w:pPr>
      <w:r w:rsidRPr="001211ED">
        <w:rPr>
          <w:noProof/>
          <w:lang w:eastAsia="en-GB"/>
        </w:rPr>
        <w:t xml:space="preserve">The next question is how to switch from one SPS configuration to another one in case of multiple configurations. </w:t>
      </w:r>
      <w:r>
        <w:rPr>
          <w:noProof/>
          <w:lang w:eastAsia="en-GB"/>
        </w:rPr>
        <w:t xml:space="preserve">One option would be the eNB observes some signalling from the UE and based on that to make the switch. For example in Section 1 the eNB could observe the frequency of </w:t>
      </w:r>
      <w:proofErr w:type="spellStart"/>
      <w:r w:rsidRPr="005B5CA9">
        <w:t>SPS_UL_Tx_ACK</w:t>
      </w:r>
      <w:proofErr w:type="spellEnd"/>
      <w:r>
        <w:rPr>
          <w:noProof/>
          <w:lang w:eastAsia="en-GB"/>
        </w:rPr>
        <w:t xml:space="preserve"> to infer on the change in the UE’s traffic. This seems to be reasonable if T is changed from T1 to T2&gt;T1. However, it may not work when the change is from T2 to T1. Another option would be the UE estimates the interarrival time of the packets and send this information to the eNB. This approach is more robust to change in T. The report can be sent in PUCCH, possibly jointly with </w:t>
      </w:r>
      <w:proofErr w:type="spellStart"/>
      <w:r w:rsidRPr="005B5CA9">
        <w:t>SPS_UL_Tx_ACK</w:t>
      </w:r>
      <w:proofErr w:type="spellEnd"/>
      <w:r>
        <w:rPr>
          <w:noProof/>
          <w:lang w:eastAsia="en-GB"/>
        </w:rPr>
        <w:t>.</w:t>
      </w:r>
    </w:p>
    <w:p w:rsidR="00113A0F" w:rsidRPr="002650EC" w:rsidRDefault="00113A0F" w:rsidP="00113A0F">
      <w:pPr>
        <w:spacing w:before="240"/>
        <w:jc w:val="both"/>
        <w:rPr>
          <w:b/>
          <w:i/>
          <w:noProof/>
          <w:lang w:eastAsia="en-GB"/>
        </w:rPr>
      </w:pPr>
      <w:r>
        <w:rPr>
          <w:b/>
          <w:i/>
          <w:noProof/>
          <w:lang w:eastAsia="en-GB"/>
        </w:rPr>
        <w:t>Proposals:</w:t>
      </w:r>
    </w:p>
    <w:p w:rsidR="00113A0F" w:rsidRPr="004E009D" w:rsidRDefault="00113A0F" w:rsidP="00113A0F">
      <w:pPr>
        <w:pStyle w:val="ListParagraph"/>
        <w:numPr>
          <w:ilvl w:val="0"/>
          <w:numId w:val="30"/>
        </w:numPr>
        <w:spacing w:before="240"/>
        <w:jc w:val="both"/>
        <w:rPr>
          <w:b/>
          <w:i/>
          <w:noProof/>
          <w:lang w:eastAsia="en-GB"/>
        </w:rPr>
      </w:pPr>
      <w:r w:rsidRPr="00E463DD">
        <w:rPr>
          <w:rFonts w:ascii="Times New Roman" w:hAnsi="Times New Roman" w:cs="Times New Roman"/>
          <w:b/>
          <w:i/>
          <w:noProof/>
          <w:sz w:val="20"/>
          <w:szCs w:val="20"/>
          <w:lang w:eastAsia="en-GB"/>
        </w:rPr>
        <w:t xml:space="preserve">A number of reports are defined in order to help eNB to configure the </w:t>
      </w:r>
      <w:r>
        <w:rPr>
          <w:rFonts w:ascii="Times New Roman" w:hAnsi="Times New Roman" w:cs="Times New Roman"/>
          <w:b/>
          <w:i/>
          <w:noProof/>
          <w:sz w:val="20"/>
          <w:szCs w:val="20"/>
          <w:lang w:eastAsia="en-GB"/>
        </w:rPr>
        <w:t>UL</w:t>
      </w:r>
      <w:r w:rsidRPr="00E463DD">
        <w:rPr>
          <w:rFonts w:ascii="Times New Roman" w:hAnsi="Times New Roman" w:cs="Times New Roman"/>
          <w:b/>
          <w:i/>
          <w:noProof/>
          <w:sz w:val="20"/>
          <w:szCs w:val="20"/>
          <w:lang w:eastAsia="en-GB"/>
        </w:rPr>
        <w:t xml:space="preserve"> SPS process and to activate the correct configuration.</w:t>
      </w:r>
    </w:p>
    <w:p w:rsidR="00113A0F" w:rsidRPr="004E009D" w:rsidRDefault="00113A0F" w:rsidP="00113A0F">
      <w:pPr>
        <w:pStyle w:val="ListParagraph"/>
        <w:numPr>
          <w:ilvl w:val="1"/>
          <w:numId w:val="30"/>
        </w:numPr>
        <w:spacing w:before="240"/>
        <w:jc w:val="both"/>
        <w:rPr>
          <w:b/>
          <w:i/>
          <w:noProof/>
          <w:lang w:eastAsia="en-GB"/>
        </w:rPr>
      </w:pPr>
      <w:r w:rsidRPr="00E463DD">
        <w:rPr>
          <w:rFonts w:ascii="Times New Roman" w:hAnsi="Times New Roman" w:cs="Times New Roman"/>
          <w:b/>
          <w:i/>
          <w:noProof/>
          <w:sz w:val="20"/>
          <w:szCs w:val="20"/>
          <w:lang w:eastAsia="en-GB"/>
        </w:rPr>
        <w:lastRenderedPageBreak/>
        <w:t>The UE sends information about predicted message inter-arrival time for a given LCID, according to eNB signaling.</w:t>
      </w:r>
    </w:p>
    <w:p w:rsidR="00113A0F" w:rsidRDefault="00113A0F" w:rsidP="00113A0F">
      <w:pPr>
        <w:pStyle w:val="ListParagraph"/>
        <w:numPr>
          <w:ilvl w:val="2"/>
          <w:numId w:val="30"/>
        </w:numPr>
        <w:spacing w:before="240"/>
        <w:jc w:val="both"/>
        <w:rPr>
          <w:b/>
          <w:i/>
          <w:noProof/>
          <w:lang w:eastAsia="en-GB"/>
        </w:rPr>
      </w:pPr>
      <w:r w:rsidRPr="00E463DD">
        <w:rPr>
          <w:rFonts w:ascii="Times New Roman" w:hAnsi="Times New Roman" w:cs="Times New Roman"/>
          <w:b/>
          <w:i/>
          <w:noProof/>
          <w:sz w:val="20"/>
          <w:szCs w:val="20"/>
          <w:lang w:eastAsia="en-GB"/>
        </w:rPr>
        <w:t>The predicted message inter-arrival time is obtained by averaging the inter-arrival time for most recent N packets (e.g., N=4)</w:t>
      </w:r>
    </w:p>
    <w:p w:rsidR="00113A0F" w:rsidRPr="00E463DD" w:rsidRDefault="00113A0F" w:rsidP="00113A0F">
      <w:pPr>
        <w:pStyle w:val="ListParagraph"/>
        <w:numPr>
          <w:ilvl w:val="2"/>
          <w:numId w:val="30"/>
        </w:numPr>
        <w:spacing w:before="240"/>
        <w:jc w:val="both"/>
        <w:rPr>
          <w:b/>
          <w:i/>
          <w:noProof/>
          <w:lang w:eastAsia="en-GB"/>
        </w:rPr>
      </w:pPr>
      <w:r>
        <w:rPr>
          <w:rFonts w:ascii="Times New Roman" w:hAnsi="Times New Roman" w:cs="Times New Roman"/>
          <w:b/>
          <w:i/>
          <w:noProof/>
          <w:sz w:val="20"/>
          <w:szCs w:val="20"/>
          <w:lang w:eastAsia="en-GB"/>
        </w:rPr>
        <w:t>Packet “arrival time” corresponds to the time where the packet becomes available to the UE radio layers.</w:t>
      </w:r>
    </w:p>
    <w:p w:rsidR="00113A0F" w:rsidRPr="00E463DD" w:rsidRDefault="00113A0F" w:rsidP="00113A0F">
      <w:pPr>
        <w:pStyle w:val="ListParagraph"/>
        <w:numPr>
          <w:ilvl w:val="1"/>
          <w:numId w:val="30"/>
        </w:numPr>
        <w:spacing w:before="240"/>
        <w:jc w:val="both"/>
        <w:rPr>
          <w:b/>
          <w:i/>
          <w:noProof/>
          <w:lang w:eastAsia="en-GB"/>
        </w:rPr>
      </w:pPr>
      <w:r w:rsidRPr="00E463DD">
        <w:rPr>
          <w:rFonts w:ascii="Times New Roman" w:hAnsi="Times New Roman" w:cs="Times New Roman"/>
          <w:b/>
          <w:i/>
          <w:noProof/>
          <w:sz w:val="20"/>
          <w:szCs w:val="20"/>
          <w:lang w:eastAsia="en-GB"/>
        </w:rPr>
        <w:t>The UE sends information about predicted requested resource allocation size and number of retransmissions  for a given LCID, according to eNB signaling.</w:t>
      </w:r>
    </w:p>
    <w:p w:rsidR="00113A0F" w:rsidRPr="00E463DD" w:rsidRDefault="00113A0F" w:rsidP="00113A0F">
      <w:pPr>
        <w:pStyle w:val="ListParagraph"/>
        <w:numPr>
          <w:ilvl w:val="2"/>
          <w:numId w:val="30"/>
        </w:numPr>
        <w:spacing w:before="240"/>
        <w:jc w:val="both"/>
        <w:rPr>
          <w:rFonts w:ascii="Times New Roman" w:hAnsi="Times New Roman" w:cs="Times New Roman"/>
          <w:b/>
          <w:i/>
          <w:noProof/>
          <w:sz w:val="20"/>
          <w:szCs w:val="20"/>
          <w:lang w:eastAsia="en-GB"/>
        </w:rPr>
      </w:pPr>
      <w:r w:rsidRPr="002650EC">
        <w:rPr>
          <w:rFonts w:ascii="Times New Roman" w:hAnsi="Times New Roman" w:cs="Times New Roman"/>
          <w:b/>
          <w:i/>
          <w:noProof/>
          <w:sz w:val="20"/>
          <w:szCs w:val="20"/>
          <w:lang w:eastAsia="en-GB"/>
        </w:rPr>
        <w:t>The predicted requested resource allocation size is determined by the UE based on its internal link adaptation and conforming to limitations imposed by the centralized/distributed congestion control as well as synchronization status and speed.</w:t>
      </w:r>
    </w:p>
    <w:p w:rsidR="00113A0F" w:rsidRPr="00E463DD" w:rsidRDefault="00113A0F" w:rsidP="00113A0F">
      <w:pPr>
        <w:pStyle w:val="ListParagraph"/>
        <w:numPr>
          <w:ilvl w:val="0"/>
          <w:numId w:val="30"/>
        </w:numPr>
        <w:spacing w:before="240"/>
        <w:jc w:val="both"/>
        <w:rPr>
          <w:b/>
          <w:i/>
          <w:noProof/>
          <w:lang w:eastAsia="en-GB"/>
        </w:rPr>
      </w:pPr>
      <w:r w:rsidRPr="00E463DD">
        <w:rPr>
          <w:rFonts w:ascii="Times New Roman" w:hAnsi="Times New Roman" w:cs="Times New Roman"/>
          <w:b/>
          <w:i/>
          <w:noProof/>
          <w:sz w:val="20"/>
          <w:szCs w:val="20"/>
          <w:lang w:eastAsia="en-GB"/>
        </w:rPr>
        <w:t>The reports may be periodic or triggered by changes in the predicted message inter-arrival time and predicted requested resource allocation size compared to the previously signaled values for that LCID. Details up to RAN2.</w:t>
      </w:r>
    </w:p>
    <w:p w:rsidR="00113A0F" w:rsidRPr="00E463DD" w:rsidRDefault="00113A0F" w:rsidP="00113A0F">
      <w:pPr>
        <w:spacing w:before="240"/>
        <w:jc w:val="both"/>
        <w:rPr>
          <w:b/>
          <w:i/>
          <w:noProof/>
          <w:color w:val="FF0000"/>
          <w:lang w:eastAsia="en-GB"/>
        </w:rPr>
      </w:pPr>
    </w:p>
    <w:p w:rsidR="00113A0F" w:rsidRDefault="00113A0F" w:rsidP="00113A0F">
      <w:pPr>
        <w:jc w:val="both"/>
        <w:rPr>
          <w:noProof/>
          <w:lang w:val="en-US" w:eastAsia="en-GB"/>
        </w:rPr>
      </w:pPr>
      <w:r w:rsidRPr="001232A6">
        <w:rPr>
          <w:noProof/>
          <w:lang w:val="en-US" w:eastAsia="en-GB"/>
        </w:rPr>
        <w:t>Another issue is if a new SPS configuration is started before the retransmission of the previous SPS configuration has not finished. In this case a simple solution would be: the UE priotize</w:t>
      </w:r>
      <w:r>
        <w:rPr>
          <w:noProof/>
          <w:lang w:val="en-US" w:eastAsia="en-GB"/>
        </w:rPr>
        <w:t>s</w:t>
      </w:r>
      <w:r w:rsidRPr="001232A6">
        <w:rPr>
          <w:noProof/>
          <w:lang w:val="en-US" w:eastAsia="en-GB"/>
        </w:rPr>
        <w:t xml:space="preserve"> finishing the ongoing retransmission, then switch to the new SPS configuration. </w:t>
      </w:r>
    </w:p>
    <w:p w:rsidR="00113A0F" w:rsidRPr="00113A0F" w:rsidRDefault="00113A0F" w:rsidP="00113A0F">
      <w:pPr>
        <w:jc w:val="both"/>
        <w:rPr>
          <w:b/>
          <w:i/>
          <w:noProof/>
          <w:lang w:val="en-US" w:eastAsia="en-GB"/>
        </w:rPr>
      </w:pPr>
      <w:r w:rsidRPr="00113A0F">
        <w:rPr>
          <w:b/>
          <w:i/>
          <w:noProof/>
          <w:lang w:val="en-US" w:eastAsia="en-GB"/>
        </w:rPr>
        <w:t xml:space="preserve">Proposal: </w:t>
      </w:r>
    </w:p>
    <w:p w:rsidR="00113A0F" w:rsidRDefault="00113A0F" w:rsidP="00113A0F">
      <w:pPr>
        <w:pStyle w:val="ListParagraph"/>
        <w:numPr>
          <w:ilvl w:val="0"/>
          <w:numId w:val="35"/>
        </w:numPr>
        <w:jc w:val="both"/>
        <w:rPr>
          <w:rFonts w:ascii="Times New Roman" w:hAnsi="Times New Roman" w:cs="Times New Roman"/>
          <w:b/>
          <w:i/>
          <w:noProof/>
          <w:sz w:val="20"/>
          <w:szCs w:val="20"/>
          <w:lang w:eastAsia="en-GB"/>
        </w:rPr>
      </w:pPr>
      <w:r w:rsidRPr="00113A0F">
        <w:rPr>
          <w:rFonts w:ascii="Times New Roman" w:hAnsi="Times New Roman" w:cs="Times New Roman"/>
          <w:b/>
          <w:i/>
          <w:noProof/>
          <w:sz w:val="20"/>
          <w:szCs w:val="20"/>
          <w:lang w:eastAsia="en-GB"/>
        </w:rPr>
        <w:t>During switching to a new SPS configuration, the UE prioritizes finishing the ongoing retransmission processes.</w:t>
      </w:r>
    </w:p>
    <w:p w:rsidR="00113A0F" w:rsidRPr="00113A0F" w:rsidRDefault="00113A0F" w:rsidP="00113A0F">
      <w:pPr>
        <w:pStyle w:val="ListParagraph"/>
        <w:jc w:val="both"/>
        <w:rPr>
          <w:rFonts w:ascii="Times New Roman" w:hAnsi="Times New Roman" w:cs="Times New Roman"/>
          <w:b/>
          <w:i/>
          <w:noProof/>
          <w:sz w:val="20"/>
          <w:szCs w:val="20"/>
          <w:lang w:eastAsia="en-GB"/>
        </w:rPr>
      </w:pPr>
    </w:p>
    <w:p w:rsidR="00706C19" w:rsidRPr="00744368" w:rsidRDefault="00706C19" w:rsidP="00706C19">
      <w:pPr>
        <w:pStyle w:val="Heading1"/>
      </w:pPr>
      <w:r w:rsidRPr="00744368">
        <w:t xml:space="preserve">Conclusion </w:t>
      </w:r>
    </w:p>
    <w:p w:rsidR="00706C19" w:rsidRDefault="00706C19" w:rsidP="00706C19">
      <w:pPr>
        <w:pStyle w:val="BodyText"/>
        <w:spacing w:after="240"/>
        <w:jc w:val="both"/>
        <w:rPr>
          <w:spacing w:val="2"/>
          <w:sz w:val="20"/>
          <w:szCs w:val="20"/>
        </w:rPr>
      </w:pPr>
      <w:r w:rsidRPr="007F0C20">
        <w:rPr>
          <w:spacing w:val="2"/>
          <w:sz w:val="20"/>
          <w:szCs w:val="20"/>
        </w:rPr>
        <w:t xml:space="preserve">In this contribution we discuss </w:t>
      </w:r>
      <w:r w:rsidR="007F0C20" w:rsidRPr="007F0C20">
        <w:rPr>
          <w:spacing w:val="2"/>
          <w:sz w:val="20"/>
          <w:szCs w:val="20"/>
        </w:rPr>
        <w:t xml:space="preserve">different aspects of supporting SPS over </w:t>
      </w:r>
      <w:proofErr w:type="spellStart"/>
      <w:r w:rsidR="00113A0F">
        <w:rPr>
          <w:spacing w:val="2"/>
          <w:sz w:val="20"/>
          <w:szCs w:val="20"/>
        </w:rPr>
        <w:t>Uu</w:t>
      </w:r>
      <w:proofErr w:type="spellEnd"/>
      <w:r w:rsidR="007F0C20" w:rsidRPr="007F0C20">
        <w:rPr>
          <w:spacing w:val="2"/>
          <w:sz w:val="20"/>
          <w:szCs w:val="20"/>
        </w:rPr>
        <w:t xml:space="preserve"> for V2X</w:t>
      </w:r>
      <w:r w:rsidR="00113A0F">
        <w:rPr>
          <w:spacing w:val="2"/>
          <w:sz w:val="20"/>
          <w:szCs w:val="20"/>
        </w:rPr>
        <w:t>.</w:t>
      </w:r>
    </w:p>
    <w:p w:rsidR="00113A0F" w:rsidRPr="005B5CA9" w:rsidRDefault="00113A0F" w:rsidP="00113A0F">
      <w:pPr>
        <w:tabs>
          <w:tab w:val="left" w:pos="795"/>
        </w:tabs>
        <w:rPr>
          <w:b/>
          <w:i/>
        </w:rPr>
      </w:pPr>
      <w:r w:rsidRPr="005B5CA9">
        <w:rPr>
          <w:b/>
          <w:i/>
        </w:rPr>
        <w:t>Proposals:</w:t>
      </w:r>
    </w:p>
    <w:p w:rsidR="00113A0F" w:rsidRPr="005B5CA9" w:rsidRDefault="00113A0F" w:rsidP="00113A0F">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UE needs to acknowledge each transmission scheduled by 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with SPS.</w:t>
      </w:r>
    </w:p>
    <w:p w:rsidR="00113A0F" w:rsidRPr="005B5CA9" w:rsidRDefault="00113A0F" w:rsidP="00113A0F">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 xml:space="preserve">The </w:t>
      </w:r>
      <w:proofErr w:type="spellStart"/>
      <w:r w:rsidRPr="005B5CA9">
        <w:rPr>
          <w:rFonts w:ascii="Times New Roman" w:hAnsi="Times New Roman" w:cs="Times New Roman"/>
          <w:b/>
          <w:i/>
          <w:sz w:val="20"/>
          <w:szCs w:val="20"/>
        </w:rPr>
        <w:t>eNB</w:t>
      </w:r>
      <w:proofErr w:type="spellEnd"/>
      <w:r w:rsidRPr="005B5CA9">
        <w:rPr>
          <w:rFonts w:ascii="Times New Roman" w:hAnsi="Times New Roman" w:cs="Times New Roman"/>
          <w:b/>
          <w:i/>
          <w:sz w:val="20"/>
          <w:szCs w:val="20"/>
        </w:rPr>
        <w:t xml:space="preserve"> may reuse unacknowledged SPS resources for other purposes.</w:t>
      </w:r>
    </w:p>
    <w:p w:rsidR="00113A0F" w:rsidRPr="005B5CA9" w:rsidRDefault="00113A0F" w:rsidP="00113A0F">
      <w:pPr>
        <w:pStyle w:val="ListParagraph"/>
        <w:numPr>
          <w:ilvl w:val="0"/>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UL acknowledgments of next transmission is carried by PUCCH or PUSCH (when configured) in UE-specific RRC configured resources</w:t>
      </w:r>
    </w:p>
    <w:p w:rsidR="00113A0F" w:rsidRPr="005B5CA9" w:rsidRDefault="00113A0F" w:rsidP="00113A0F">
      <w:pPr>
        <w:pStyle w:val="ListParagraph"/>
        <w:numPr>
          <w:ilvl w:val="1"/>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PUCCH one of the existing formats is reused with no changes at L1.</w:t>
      </w:r>
    </w:p>
    <w:p w:rsidR="00113A0F" w:rsidRPr="005B5CA9" w:rsidRDefault="00113A0F" w:rsidP="00113A0F">
      <w:pPr>
        <w:pStyle w:val="ListParagraph"/>
        <w:numPr>
          <w:ilvl w:val="1"/>
          <w:numId w:val="31"/>
        </w:numPr>
        <w:tabs>
          <w:tab w:val="left" w:pos="795"/>
        </w:tabs>
        <w:rPr>
          <w:rFonts w:ascii="Times New Roman" w:hAnsi="Times New Roman" w:cs="Times New Roman"/>
          <w:b/>
          <w:i/>
          <w:sz w:val="20"/>
          <w:szCs w:val="20"/>
        </w:rPr>
      </w:pPr>
      <w:r w:rsidRPr="005B5CA9">
        <w:rPr>
          <w:rFonts w:ascii="Times New Roman" w:hAnsi="Times New Roman" w:cs="Times New Roman"/>
          <w:b/>
          <w:i/>
          <w:sz w:val="20"/>
          <w:szCs w:val="20"/>
        </w:rPr>
        <w:t>For PUSCH the UL acknowledgments of next transmission bit can be appended to other L1 control info carried by PUSCH (e.g., to the CSI report, if any). No changes in L1 coding needed.</w:t>
      </w:r>
    </w:p>
    <w:p w:rsidR="00113A0F" w:rsidRPr="00113A0F" w:rsidRDefault="00113A0F" w:rsidP="00113A0F">
      <w:pPr>
        <w:tabs>
          <w:tab w:val="left" w:pos="795"/>
        </w:tabs>
        <w:rPr>
          <w:b/>
          <w:i/>
        </w:rPr>
      </w:pPr>
      <w:r w:rsidRPr="00113A0F">
        <w:rPr>
          <w:b/>
          <w:i/>
        </w:rPr>
        <w:t>Observation:</w:t>
      </w:r>
    </w:p>
    <w:p w:rsidR="00113A0F" w:rsidRPr="00113A0F" w:rsidRDefault="00113A0F" w:rsidP="00113A0F">
      <w:pPr>
        <w:pStyle w:val="ListParagraph"/>
        <w:numPr>
          <w:ilvl w:val="0"/>
          <w:numId w:val="31"/>
        </w:numPr>
        <w:tabs>
          <w:tab w:val="left" w:pos="795"/>
        </w:tabs>
        <w:rPr>
          <w:rFonts w:ascii="Times New Roman" w:hAnsi="Times New Roman" w:cs="Times New Roman"/>
          <w:b/>
          <w:i/>
          <w:sz w:val="20"/>
          <w:szCs w:val="20"/>
        </w:rPr>
      </w:pPr>
      <w:r w:rsidRPr="00113A0F">
        <w:rPr>
          <w:rFonts w:ascii="Times New Roman" w:hAnsi="Times New Roman" w:cs="Times New Roman"/>
          <w:b/>
          <w:i/>
          <w:sz w:val="20"/>
          <w:szCs w:val="20"/>
        </w:rPr>
        <w:t xml:space="preserve">It is necessary to clarify how the </w:t>
      </w:r>
      <w:proofErr w:type="spellStart"/>
      <w:r w:rsidRPr="00113A0F">
        <w:rPr>
          <w:rFonts w:ascii="Times New Roman" w:hAnsi="Times New Roman" w:cs="Times New Roman"/>
          <w:b/>
          <w:i/>
          <w:sz w:val="20"/>
          <w:szCs w:val="20"/>
        </w:rPr>
        <w:t>eNB</w:t>
      </w:r>
      <w:proofErr w:type="spellEnd"/>
      <w:r w:rsidRPr="00113A0F">
        <w:rPr>
          <w:rFonts w:ascii="Times New Roman" w:hAnsi="Times New Roman" w:cs="Times New Roman"/>
          <w:b/>
          <w:i/>
          <w:sz w:val="20"/>
          <w:szCs w:val="20"/>
        </w:rPr>
        <w:t xml:space="preserve"> can correctly select the SPS configuration before agreeing on support of multiple SPS configurations.</w:t>
      </w:r>
    </w:p>
    <w:p w:rsidR="00113A0F" w:rsidRPr="00113A0F" w:rsidRDefault="00113A0F" w:rsidP="00113A0F">
      <w:pPr>
        <w:jc w:val="both"/>
        <w:rPr>
          <w:b/>
          <w:i/>
          <w:noProof/>
          <w:lang w:eastAsia="en-GB"/>
        </w:rPr>
      </w:pPr>
      <w:r w:rsidRPr="00113A0F">
        <w:rPr>
          <w:b/>
          <w:i/>
          <w:noProof/>
          <w:lang w:eastAsia="en-GB"/>
        </w:rPr>
        <w:t>Proposal</w:t>
      </w:r>
      <w:r>
        <w:rPr>
          <w:b/>
          <w:i/>
          <w:noProof/>
          <w:lang w:eastAsia="en-GB"/>
        </w:rPr>
        <w:t>s</w:t>
      </w:r>
      <w:r w:rsidRPr="00113A0F">
        <w:rPr>
          <w:b/>
          <w:i/>
          <w:noProof/>
          <w:lang w:eastAsia="en-GB"/>
        </w:rPr>
        <w:t>:</w:t>
      </w:r>
    </w:p>
    <w:p w:rsidR="00113A0F" w:rsidRPr="00113A0F" w:rsidRDefault="00113A0F" w:rsidP="00113A0F">
      <w:pPr>
        <w:pStyle w:val="ListParagraph"/>
        <w:numPr>
          <w:ilvl w:val="0"/>
          <w:numId w:val="31"/>
        </w:numPr>
        <w:jc w:val="both"/>
        <w:rPr>
          <w:rFonts w:ascii="Times New Roman" w:hAnsi="Times New Roman" w:cs="Times New Roman"/>
          <w:b/>
          <w:i/>
          <w:noProof/>
          <w:sz w:val="20"/>
          <w:szCs w:val="20"/>
          <w:lang w:eastAsia="en-GB"/>
        </w:rPr>
      </w:pPr>
      <w:r w:rsidRPr="00113A0F">
        <w:rPr>
          <w:rFonts w:ascii="Times New Roman" w:hAnsi="Times New Roman" w:cs="Times New Roman"/>
          <w:b/>
          <w:i/>
          <w:noProof/>
          <w:sz w:val="20"/>
          <w:szCs w:val="20"/>
          <w:lang w:eastAsia="en-GB"/>
        </w:rPr>
        <w:t>In case of multiple UL SPS configurations in a UE, only one configuration is active at a time.</w:t>
      </w:r>
    </w:p>
    <w:p w:rsidR="00113A0F" w:rsidRPr="00113A0F" w:rsidRDefault="00113A0F" w:rsidP="00113A0F">
      <w:pPr>
        <w:pStyle w:val="ListParagraph"/>
        <w:jc w:val="both"/>
        <w:rPr>
          <w:b/>
          <w:i/>
          <w:noProof/>
          <w:lang w:eastAsia="en-GB"/>
        </w:rPr>
      </w:pPr>
    </w:p>
    <w:p w:rsidR="00113A0F" w:rsidRPr="004E009D" w:rsidRDefault="00113A0F" w:rsidP="00113A0F">
      <w:pPr>
        <w:pStyle w:val="ListParagraph"/>
        <w:numPr>
          <w:ilvl w:val="0"/>
          <w:numId w:val="30"/>
        </w:numPr>
        <w:spacing w:before="240"/>
        <w:jc w:val="both"/>
        <w:rPr>
          <w:b/>
          <w:i/>
          <w:noProof/>
          <w:lang w:eastAsia="en-GB"/>
        </w:rPr>
      </w:pPr>
      <w:r w:rsidRPr="00E463DD">
        <w:rPr>
          <w:rFonts w:ascii="Times New Roman" w:hAnsi="Times New Roman" w:cs="Times New Roman"/>
          <w:b/>
          <w:i/>
          <w:noProof/>
          <w:sz w:val="20"/>
          <w:szCs w:val="20"/>
          <w:lang w:eastAsia="en-GB"/>
        </w:rPr>
        <w:t xml:space="preserve">A number of reports are defined in order to help eNB to configure the </w:t>
      </w:r>
      <w:r>
        <w:rPr>
          <w:rFonts w:ascii="Times New Roman" w:hAnsi="Times New Roman" w:cs="Times New Roman"/>
          <w:b/>
          <w:i/>
          <w:noProof/>
          <w:sz w:val="20"/>
          <w:szCs w:val="20"/>
          <w:lang w:eastAsia="en-GB"/>
        </w:rPr>
        <w:t>UL</w:t>
      </w:r>
      <w:r w:rsidRPr="00E463DD">
        <w:rPr>
          <w:rFonts w:ascii="Times New Roman" w:hAnsi="Times New Roman" w:cs="Times New Roman"/>
          <w:b/>
          <w:i/>
          <w:noProof/>
          <w:sz w:val="20"/>
          <w:szCs w:val="20"/>
          <w:lang w:eastAsia="en-GB"/>
        </w:rPr>
        <w:t xml:space="preserve"> SPS process and to activate the correct configuration.</w:t>
      </w:r>
    </w:p>
    <w:p w:rsidR="00113A0F" w:rsidRPr="004E009D" w:rsidRDefault="00113A0F" w:rsidP="00113A0F">
      <w:pPr>
        <w:pStyle w:val="ListParagraph"/>
        <w:numPr>
          <w:ilvl w:val="1"/>
          <w:numId w:val="30"/>
        </w:numPr>
        <w:spacing w:before="240"/>
        <w:jc w:val="both"/>
        <w:rPr>
          <w:b/>
          <w:i/>
          <w:noProof/>
          <w:lang w:eastAsia="en-GB"/>
        </w:rPr>
      </w:pPr>
      <w:r w:rsidRPr="00E463DD">
        <w:rPr>
          <w:rFonts w:ascii="Times New Roman" w:hAnsi="Times New Roman" w:cs="Times New Roman"/>
          <w:b/>
          <w:i/>
          <w:noProof/>
          <w:sz w:val="20"/>
          <w:szCs w:val="20"/>
          <w:lang w:eastAsia="en-GB"/>
        </w:rPr>
        <w:t>The UE sends information about predicted message inter-arrival time for a given LCID, according to eNB signaling.</w:t>
      </w:r>
    </w:p>
    <w:p w:rsidR="00113A0F" w:rsidRDefault="00113A0F" w:rsidP="00113A0F">
      <w:pPr>
        <w:pStyle w:val="ListParagraph"/>
        <w:numPr>
          <w:ilvl w:val="2"/>
          <w:numId w:val="30"/>
        </w:numPr>
        <w:spacing w:before="240"/>
        <w:jc w:val="both"/>
        <w:rPr>
          <w:b/>
          <w:i/>
          <w:noProof/>
          <w:lang w:eastAsia="en-GB"/>
        </w:rPr>
      </w:pPr>
      <w:r w:rsidRPr="00E463DD">
        <w:rPr>
          <w:rFonts w:ascii="Times New Roman" w:hAnsi="Times New Roman" w:cs="Times New Roman"/>
          <w:b/>
          <w:i/>
          <w:noProof/>
          <w:sz w:val="20"/>
          <w:szCs w:val="20"/>
          <w:lang w:eastAsia="en-GB"/>
        </w:rPr>
        <w:t>The predicted message inter-arrival time is obtained by averaging the inter-arrival time for most recent N packets (e.g., N=4)</w:t>
      </w:r>
    </w:p>
    <w:p w:rsidR="00113A0F" w:rsidRPr="00E463DD" w:rsidRDefault="00113A0F" w:rsidP="00113A0F">
      <w:pPr>
        <w:pStyle w:val="ListParagraph"/>
        <w:numPr>
          <w:ilvl w:val="2"/>
          <w:numId w:val="30"/>
        </w:numPr>
        <w:spacing w:before="240"/>
        <w:jc w:val="both"/>
        <w:rPr>
          <w:b/>
          <w:i/>
          <w:noProof/>
          <w:lang w:eastAsia="en-GB"/>
        </w:rPr>
      </w:pPr>
      <w:r>
        <w:rPr>
          <w:rFonts w:ascii="Times New Roman" w:hAnsi="Times New Roman" w:cs="Times New Roman"/>
          <w:b/>
          <w:i/>
          <w:noProof/>
          <w:sz w:val="20"/>
          <w:szCs w:val="20"/>
          <w:lang w:eastAsia="en-GB"/>
        </w:rPr>
        <w:t>Packet “arrival time” corresponds to the time where the packet becomes available to the UE radio layers.</w:t>
      </w:r>
    </w:p>
    <w:p w:rsidR="00113A0F" w:rsidRPr="00E463DD" w:rsidRDefault="00113A0F" w:rsidP="00113A0F">
      <w:pPr>
        <w:pStyle w:val="ListParagraph"/>
        <w:numPr>
          <w:ilvl w:val="1"/>
          <w:numId w:val="30"/>
        </w:numPr>
        <w:spacing w:before="240"/>
        <w:jc w:val="both"/>
        <w:rPr>
          <w:b/>
          <w:i/>
          <w:noProof/>
          <w:lang w:eastAsia="en-GB"/>
        </w:rPr>
      </w:pPr>
      <w:r w:rsidRPr="00E463DD">
        <w:rPr>
          <w:rFonts w:ascii="Times New Roman" w:hAnsi="Times New Roman" w:cs="Times New Roman"/>
          <w:b/>
          <w:i/>
          <w:noProof/>
          <w:sz w:val="20"/>
          <w:szCs w:val="20"/>
          <w:lang w:eastAsia="en-GB"/>
        </w:rPr>
        <w:lastRenderedPageBreak/>
        <w:t>The UE sends information about predicted requested resource allocation size and number of retransmissions  for a given LCID, according to eNB signaling.</w:t>
      </w:r>
    </w:p>
    <w:p w:rsidR="00113A0F" w:rsidRPr="00E463DD" w:rsidRDefault="00113A0F" w:rsidP="00113A0F">
      <w:pPr>
        <w:pStyle w:val="ListParagraph"/>
        <w:numPr>
          <w:ilvl w:val="2"/>
          <w:numId w:val="30"/>
        </w:numPr>
        <w:spacing w:before="240"/>
        <w:jc w:val="both"/>
        <w:rPr>
          <w:rFonts w:ascii="Times New Roman" w:hAnsi="Times New Roman" w:cs="Times New Roman"/>
          <w:b/>
          <w:i/>
          <w:noProof/>
          <w:sz w:val="20"/>
          <w:szCs w:val="20"/>
          <w:lang w:eastAsia="en-GB"/>
        </w:rPr>
      </w:pPr>
      <w:r w:rsidRPr="002650EC">
        <w:rPr>
          <w:rFonts w:ascii="Times New Roman" w:hAnsi="Times New Roman" w:cs="Times New Roman"/>
          <w:b/>
          <w:i/>
          <w:noProof/>
          <w:sz w:val="20"/>
          <w:szCs w:val="20"/>
          <w:lang w:eastAsia="en-GB"/>
        </w:rPr>
        <w:t>The predicted requested resource allocation size is determined by the UE based on its internal link adaptation and conforming to limitations imposed by the centralized/distributed congestion control as well as synchronization status and speed.</w:t>
      </w:r>
    </w:p>
    <w:p w:rsidR="00113A0F" w:rsidRPr="00E463DD" w:rsidRDefault="00113A0F" w:rsidP="00113A0F">
      <w:pPr>
        <w:pStyle w:val="ListParagraph"/>
        <w:numPr>
          <w:ilvl w:val="0"/>
          <w:numId w:val="30"/>
        </w:numPr>
        <w:spacing w:before="240"/>
        <w:jc w:val="both"/>
        <w:rPr>
          <w:b/>
          <w:i/>
          <w:noProof/>
          <w:lang w:eastAsia="en-GB"/>
        </w:rPr>
      </w:pPr>
      <w:r w:rsidRPr="00E463DD">
        <w:rPr>
          <w:rFonts w:ascii="Times New Roman" w:hAnsi="Times New Roman" w:cs="Times New Roman"/>
          <w:b/>
          <w:i/>
          <w:noProof/>
          <w:sz w:val="20"/>
          <w:szCs w:val="20"/>
          <w:lang w:eastAsia="en-GB"/>
        </w:rPr>
        <w:t>The reports may be periodic or triggered by changes in the predicted message inter-arrival time and predicted requested resource allocation size compared to the previously signaled values for that LCID. Details up to RAN2.</w:t>
      </w:r>
    </w:p>
    <w:p w:rsidR="00113A0F" w:rsidRPr="00113A0F" w:rsidRDefault="00113A0F" w:rsidP="00113A0F">
      <w:pPr>
        <w:pStyle w:val="ListParagraph"/>
        <w:numPr>
          <w:ilvl w:val="0"/>
          <w:numId w:val="35"/>
        </w:numPr>
        <w:jc w:val="both"/>
        <w:rPr>
          <w:rFonts w:ascii="Times New Roman" w:hAnsi="Times New Roman" w:cs="Times New Roman"/>
          <w:b/>
          <w:i/>
          <w:noProof/>
          <w:sz w:val="20"/>
          <w:szCs w:val="20"/>
          <w:lang w:eastAsia="en-GB"/>
        </w:rPr>
      </w:pPr>
      <w:r w:rsidRPr="00113A0F">
        <w:rPr>
          <w:rFonts w:ascii="Times New Roman" w:hAnsi="Times New Roman" w:cs="Times New Roman"/>
          <w:b/>
          <w:i/>
          <w:noProof/>
          <w:sz w:val="20"/>
          <w:szCs w:val="20"/>
          <w:lang w:eastAsia="en-GB"/>
        </w:rPr>
        <w:t>During switching to a new SPS configuration, the UE prioritizes finishing the ongoing retransmission processes.</w:t>
      </w:r>
    </w:p>
    <w:p w:rsidR="00113A0F" w:rsidRPr="007F0C20" w:rsidRDefault="00113A0F" w:rsidP="00706C19">
      <w:pPr>
        <w:pStyle w:val="BodyText"/>
        <w:spacing w:after="240"/>
        <w:jc w:val="both"/>
        <w:rPr>
          <w:spacing w:val="2"/>
          <w:sz w:val="20"/>
          <w:szCs w:val="20"/>
        </w:rPr>
      </w:pPr>
    </w:p>
    <w:p w:rsidR="00706C19" w:rsidRPr="00ED00DB" w:rsidRDefault="00113A0F" w:rsidP="00113A0F">
      <w:pPr>
        <w:pStyle w:val="Heading1"/>
      </w:pPr>
      <w:r w:rsidRPr="00ED00DB">
        <w:t>R</w:t>
      </w:r>
      <w:r w:rsidR="00706C19" w:rsidRPr="00ED00DB">
        <w:t>eference</w:t>
      </w:r>
    </w:p>
    <w:p w:rsidR="00C10886" w:rsidRPr="00ED00DB" w:rsidRDefault="00C10886" w:rsidP="00E57705">
      <w:pPr>
        <w:pStyle w:val="ListParagraph"/>
        <w:numPr>
          <w:ilvl w:val="0"/>
          <w:numId w:val="9"/>
        </w:numPr>
        <w:ind w:left="567" w:hanging="425"/>
        <w:rPr>
          <w:rFonts w:ascii="Times New Roman" w:hAnsi="Times New Roman" w:cs="Times New Roman"/>
          <w:sz w:val="20"/>
          <w:szCs w:val="20"/>
        </w:rPr>
      </w:pPr>
      <w:bookmarkStart w:id="5" w:name="_Ref450220485"/>
      <w:bookmarkStart w:id="6" w:name="_Ref447202561"/>
      <w:r w:rsidRPr="00ED00DB">
        <w:rPr>
          <w:rFonts w:ascii="Times New Roman" w:hAnsi="Times New Roman" w:cs="Times New Roman"/>
          <w:sz w:val="20"/>
          <w:szCs w:val="20"/>
        </w:rPr>
        <w:t>R1-</w:t>
      </w:r>
      <w:r w:rsidR="00ED00DB" w:rsidRPr="00ED00DB">
        <w:rPr>
          <w:rFonts w:ascii="Times New Roman" w:hAnsi="Times New Roman" w:cs="Times New Roman"/>
          <w:sz w:val="20"/>
          <w:szCs w:val="20"/>
        </w:rPr>
        <w:t>165272</w:t>
      </w:r>
      <w:r w:rsidRPr="00ED00DB">
        <w:rPr>
          <w:rFonts w:ascii="Times New Roman" w:hAnsi="Times New Roman" w:cs="Times New Roman"/>
          <w:sz w:val="20"/>
          <w:szCs w:val="20"/>
        </w:rPr>
        <w:t xml:space="preserve">, </w:t>
      </w:r>
      <w:bookmarkEnd w:id="5"/>
      <w:r w:rsidR="00ED00DB" w:rsidRPr="00ED00DB">
        <w:rPr>
          <w:rFonts w:ascii="Times New Roman" w:hAnsi="Times New Roman" w:cs="Times New Roman"/>
          <w:sz w:val="20"/>
          <w:szCs w:val="20"/>
          <w:lang w:eastAsia="sv-SE"/>
        </w:rPr>
        <w:t>Mode-1 SPS for V2V over PC5, Ericsson</w:t>
      </w:r>
    </w:p>
    <w:bookmarkEnd w:id="6"/>
    <w:p w:rsidR="00706C19" w:rsidRDefault="00706C19" w:rsidP="00CC0771">
      <w:pPr>
        <w:rPr>
          <w:sz w:val="22"/>
          <w:szCs w:val="22"/>
        </w:rPr>
      </w:pPr>
    </w:p>
    <w:p w:rsidR="00420D28" w:rsidRPr="00420D28" w:rsidRDefault="00420D28" w:rsidP="00420D28">
      <w:pPr>
        <w:pStyle w:val="ListParagraph"/>
        <w:ind w:left="567"/>
        <w:rPr>
          <w:rFonts w:ascii="Times New Roman" w:hAnsi="Times New Roman" w:cs="Times New Roman"/>
          <w:lang w:val="en-GB"/>
        </w:rPr>
      </w:pPr>
    </w:p>
    <w:sectPr w:rsidR="00420D28" w:rsidRPr="00420D28"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95" w:rsidRDefault="004C5595">
      <w:r>
        <w:separator/>
      </w:r>
    </w:p>
  </w:endnote>
  <w:endnote w:type="continuationSeparator" w:id="0">
    <w:p w:rsidR="004C5595" w:rsidRDefault="004C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95" w:rsidRDefault="004C5595">
      <w:r>
        <w:separator/>
      </w:r>
    </w:p>
  </w:footnote>
  <w:footnote w:type="continuationSeparator" w:id="0">
    <w:p w:rsidR="004C5595" w:rsidRDefault="004C5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147F7E29"/>
    <w:multiLevelType w:val="hybridMultilevel"/>
    <w:tmpl w:val="7124F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6A5965"/>
    <w:multiLevelType w:val="hybridMultilevel"/>
    <w:tmpl w:val="9F60A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03D5C52"/>
    <w:multiLevelType w:val="hybridMultilevel"/>
    <w:tmpl w:val="A330E4DC"/>
    <w:lvl w:ilvl="0" w:tplc="118ECD0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E2066"/>
    <w:multiLevelType w:val="hybridMultilevel"/>
    <w:tmpl w:val="26BA1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124551"/>
    <w:multiLevelType w:val="hybridMultilevel"/>
    <w:tmpl w:val="9EF47E48"/>
    <w:lvl w:ilvl="0" w:tplc="0560828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0B1784"/>
    <w:multiLevelType w:val="hybridMultilevel"/>
    <w:tmpl w:val="AFE6B4B6"/>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D4D3F79"/>
    <w:multiLevelType w:val="hybridMultilevel"/>
    <w:tmpl w:val="A3269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AF69A6"/>
    <w:multiLevelType w:val="hybridMultilevel"/>
    <w:tmpl w:val="8E34D4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5E900AA5"/>
    <w:multiLevelType w:val="hybridMultilevel"/>
    <w:tmpl w:val="EFDC61E8"/>
    <w:lvl w:ilvl="0" w:tplc="D63419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48797A"/>
    <w:multiLevelType w:val="hybridMultilevel"/>
    <w:tmpl w:val="4C663E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4">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2"/>
  </w:num>
  <w:num w:numId="3">
    <w:abstractNumId w:val="20"/>
  </w:num>
  <w:num w:numId="4">
    <w:abstractNumId w:val="11"/>
  </w:num>
  <w:num w:numId="5">
    <w:abstractNumId w:val="13"/>
  </w:num>
  <w:num w:numId="6">
    <w:abstractNumId w:val="23"/>
  </w:num>
  <w:num w:numId="7">
    <w:abstractNumId w:val="1"/>
  </w:num>
  <w:num w:numId="8">
    <w:abstractNumId w:val="19"/>
  </w:num>
  <w:num w:numId="9">
    <w:abstractNumId w:val="10"/>
  </w:num>
  <w:num w:numId="10">
    <w:abstractNumId w:val="14"/>
  </w:num>
  <w:num w:numId="11">
    <w:abstractNumId w:val="2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20"/>
  </w:num>
  <w:num w:numId="18">
    <w:abstractNumId w:val="4"/>
  </w:num>
  <w:num w:numId="19">
    <w:abstractNumId w:val="17"/>
  </w:num>
  <w:num w:numId="20">
    <w:abstractNumId w:val="8"/>
  </w:num>
  <w:num w:numId="21">
    <w:abstractNumId w:val="7"/>
  </w:num>
  <w:num w:numId="22">
    <w:abstractNumId w:val="6"/>
  </w:num>
  <w:num w:numId="23">
    <w:abstractNumId w:val="9"/>
  </w:num>
  <w:num w:numId="24">
    <w:abstractNumId w:val="8"/>
  </w:num>
  <w:num w:numId="25">
    <w:abstractNumId w:val="8"/>
  </w:num>
  <w:num w:numId="26">
    <w:abstractNumId w:val="20"/>
  </w:num>
  <w:num w:numId="27">
    <w:abstractNumId w:val="20"/>
  </w:num>
  <w:num w:numId="28">
    <w:abstractNumId w:val="8"/>
  </w:num>
  <w:num w:numId="29">
    <w:abstractNumId w:val="8"/>
  </w:num>
  <w:num w:numId="30">
    <w:abstractNumId w:val="3"/>
  </w:num>
  <w:num w:numId="31">
    <w:abstractNumId w:val="18"/>
  </w:num>
  <w:num w:numId="32">
    <w:abstractNumId w:val="2"/>
  </w:num>
  <w:num w:numId="33">
    <w:abstractNumId w:val="12"/>
  </w:num>
  <w:num w:numId="34">
    <w:abstractNumId w:val="15"/>
  </w:num>
  <w:num w:numId="3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5A1"/>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1FAC"/>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07"/>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158"/>
    <w:rsid w:val="0007296B"/>
    <w:rsid w:val="00072A3A"/>
    <w:rsid w:val="00072B13"/>
    <w:rsid w:val="00072B81"/>
    <w:rsid w:val="00072C26"/>
    <w:rsid w:val="00072FD3"/>
    <w:rsid w:val="00073226"/>
    <w:rsid w:val="0007346C"/>
    <w:rsid w:val="00073504"/>
    <w:rsid w:val="00073630"/>
    <w:rsid w:val="000738BB"/>
    <w:rsid w:val="00074475"/>
    <w:rsid w:val="000745B0"/>
    <w:rsid w:val="000747E7"/>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9DD"/>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C81"/>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5A33"/>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38E6"/>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5ED"/>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4CA"/>
    <w:rsid w:val="0010583A"/>
    <w:rsid w:val="00105D75"/>
    <w:rsid w:val="00105E9A"/>
    <w:rsid w:val="0010621D"/>
    <w:rsid w:val="00106D66"/>
    <w:rsid w:val="00106DF9"/>
    <w:rsid w:val="0010754D"/>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A0F"/>
    <w:rsid w:val="00113D2A"/>
    <w:rsid w:val="00114700"/>
    <w:rsid w:val="00114E1E"/>
    <w:rsid w:val="001151B7"/>
    <w:rsid w:val="001153ED"/>
    <w:rsid w:val="00115567"/>
    <w:rsid w:val="00116035"/>
    <w:rsid w:val="00116FF5"/>
    <w:rsid w:val="0011712D"/>
    <w:rsid w:val="0011733D"/>
    <w:rsid w:val="0011789A"/>
    <w:rsid w:val="00117A64"/>
    <w:rsid w:val="00117AB8"/>
    <w:rsid w:val="00117EFE"/>
    <w:rsid w:val="001203C0"/>
    <w:rsid w:val="00120BB4"/>
    <w:rsid w:val="00120DB7"/>
    <w:rsid w:val="001211ED"/>
    <w:rsid w:val="001218EF"/>
    <w:rsid w:val="00121A77"/>
    <w:rsid w:val="00121CA5"/>
    <w:rsid w:val="00121E70"/>
    <w:rsid w:val="00122798"/>
    <w:rsid w:val="00122D8E"/>
    <w:rsid w:val="001232A6"/>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0CD"/>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65F"/>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0CF"/>
    <w:rsid w:val="001468CA"/>
    <w:rsid w:val="001469F8"/>
    <w:rsid w:val="00146B09"/>
    <w:rsid w:val="00146F82"/>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DE1"/>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2"/>
    <w:rsid w:val="0018535A"/>
    <w:rsid w:val="00185884"/>
    <w:rsid w:val="00185AB7"/>
    <w:rsid w:val="00185D53"/>
    <w:rsid w:val="00185F05"/>
    <w:rsid w:val="00186EE9"/>
    <w:rsid w:val="00187520"/>
    <w:rsid w:val="0018756D"/>
    <w:rsid w:val="0018758B"/>
    <w:rsid w:val="00187BFE"/>
    <w:rsid w:val="0019044D"/>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39"/>
    <w:rsid w:val="001B1FFA"/>
    <w:rsid w:val="001B22C5"/>
    <w:rsid w:val="001B27AA"/>
    <w:rsid w:val="001B2D47"/>
    <w:rsid w:val="001B2ECC"/>
    <w:rsid w:val="001B3745"/>
    <w:rsid w:val="001B3F05"/>
    <w:rsid w:val="001B45E2"/>
    <w:rsid w:val="001B4822"/>
    <w:rsid w:val="001B4ED5"/>
    <w:rsid w:val="001B4FB6"/>
    <w:rsid w:val="001B53F8"/>
    <w:rsid w:val="001B5591"/>
    <w:rsid w:val="001B5B94"/>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3A7"/>
    <w:rsid w:val="001C4417"/>
    <w:rsid w:val="001C4634"/>
    <w:rsid w:val="001C48A3"/>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AB4"/>
    <w:rsid w:val="001E1482"/>
    <w:rsid w:val="001E1880"/>
    <w:rsid w:val="001E19B6"/>
    <w:rsid w:val="001E1E1A"/>
    <w:rsid w:val="001E2151"/>
    <w:rsid w:val="001E25A7"/>
    <w:rsid w:val="001E2F28"/>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0C1A"/>
    <w:rsid w:val="002210EC"/>
    <w:rsid w:val="00221332"/>
    <w:rsid w:val="00221639"/>
    <w:rsid w:val="00221AE7"/>
    <w:rsid w:val="002223CF"/>
    <w:rsid w:val="00222B32"/>
    <w:rsid w:val="00222DC6"/>
    <w:rsid w:val="00223628"/>
    <w:rsid w:val="00223681"/>
    <w:rsid w:val="00223DC9"/>
    <w:rsid w:val="0022490A"/>
    <w:rsid w:val="00224A52"/>
    <w:rsid w:val="00225010"/>
    <w:rsid w:val="00225037"/>
    <w:rsid w:val="0022547F"/>
    <w:rsid w:val="00226C02"/>
    <w:rsid w:val="00226CA3"/>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B00"/>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0EC"/>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2BDE"/>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BF2"/>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B2B"/>
    <w:rsid w:val="00300E19"/>
    <w:rsid w:val="003012AC"/>
    <w:rsid w:val="0030161C"/>
    <w:rsid w:val="00301800"/>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CF4"/>
    <w:rsid w:val="00315DAF"/>
    <w:rsid w:val="003164A4"/>
    <w:rsid w:val="003168F4"/>
    <w:rsid w:val="00316C41"/>
    <w:rsid w:val="00317161"/>
    <w:rsid w:val="00317560"/>
    <w:rsid w:val="00317E53"/>
    <w:rsid w:val="00320008"/>
    <w:rsid w:val="00320160"/>
    <w:rsid w:val="003202D1"/>
    <w:rsid w:val="00320390"/>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3F"/>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8DD"/>
    <w:rsid w:val="00353C0E"/>
    <w:rsid w:val="0035402A"/>
    <w:rsid w:val="00354181"/>
    <w:rsid w:val="00354735"/>
    <w:rsid w:val="00354B2F"/>
    <w:rsid w:val="00354CAC"/>
    <w:rsid w:val="00354FDE"/>
    <w:rsid w:val="003551EB"/>
    <w:rsid w:val="003557E6"/>
    <w:rsid w:val="00355848"/>
    <w:rsid w:val="0035631D"/>
    <w:rsid w:val="003564E2"/>
    <w:rsid w:val="0035677B"/>
    <w:rsid w:val="00356AD2"/>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2F81"/>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09C"/>
    <w:rsid w:val="0038420A"/>
    <w:rsid w:val="0038443A"/>
    <w:rsid w:val="003847C1"/>
    <w:rsid w:val="00385FF4"/>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CBA"/>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C39"/>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E80"/>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A75"/>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9BC"/>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0AE5"/>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6A1"/>
    <w:rsid w:val="00405D56"/>
    <w:rsid w:val="0040622D"/>
    <w:rsid w:val="00406535"/>
    <w:rsid w:val="0040664B"/>
    <w:rsid w:val="00406E1C"/>
    <w:rsid w:val="00406F7C"/>
    <w:rsid w:val="00407532"/>
    <w:rsid w:val="00407552"/>
    <w:rsid w:val="004077C5"/>
    <w:rsid w:val="0040781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78B"/>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173"/>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81A"/>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37E"/>
    <w:rsid w:val="004C2813"/>
    <w:rsid w:val="004C28E9"/>
    <w:rsid w:val="004C297F"/>
    <w:rsid w:val="004C2A18"/>
    <w:rsid w:val="004C2D83"/>
    <w:rsid w:val="004C2E36"/>
    <w:rsid w:val="004C3098"/>
    <w:rsid w:val="004C3111"/>
    <w:rsid w:val="004C3809"/>
    <w:rsid w:val="004C38EB"/>
    <w:rsid w:val="004C3E54"/>
    <w:rsid w:val="004C3EB9"/>
    <w:rsid w:val="004C40ED"/>
    <w:rsid w:val="004C447F"/>
    <w:rsid w:val="004C450A"/>
    <w:rsid w:val="004C4675"/>
    <w:rsid w:val="004C519D"/>
    <w:rsid w:val="004C5566"/>
    <w:rsid w:val="004C5595"/>
    <w:rsid w:val="004C564A"/>
    <w:rsid w:val="004C6172"/>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A5D"/>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09D"/>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252"/>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B25"/>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37A90"/>
    <w:rsid w:val="005401A9"/>
    <w:rsid w:val="00540DF1"/>
    <w:rsid w:val="005413FD"/>
    <w:rsid w:val="00541D7D"/>
    <w:rsid w:val="005425A1"/>
    <w:rsid w:val="005425AE"/>
    <w:rsid w:val="0054260E"/>
    <w:rsid w:val="00542707"/>
    <w:rsid w:val="0054279D"/>
    <w:rsid w:val="00542CB1"/>
    <w:rsid w:val="00542FD6"/>
    <w:rsid w:val="00543120"/>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D4A"/>
    <w:rsid w:val="00546FBA"/>
    <w:rsid w:val="005472E8"/>
    <w:rsid w:val="00547EF7"/>
    <w:rsid w:val="00550041"/>
    <w:rsid w:val="0055090C"/>
    <w:rsid w:val="00550BA5"/>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5796A"/>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E23"/>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AE1"/>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C03"/>
    <w:rsid w:val="005B2FA6"/>
    <w:rsid w:val="005B3076"/>
    <w:rsid w:val="005B3A92"/>
    <w:rsid w:val="005B3BE1"/>
    <w:rsid w:val="005B3E39"/>
    <w:rsid w:val="005B42D3"/>
    <w:rsid w:val="005B5339"/>
    <w:rsid w:val="005B56E7"/>
    <w:rsid w:val="005B5762"/>
    <w:rsid w:val="005B58C2"/>
    <w:rsid w:val="005B5C23"/>
    <w:rsid w:val="005B5F4C"/>
    <w:rsid w:val="005B6086"/>
    <w:rsid w:val="005B6121"/>
    <w:rsid w:val="005B77B1"/>
    <w:rsid w:val="005C0074"/>
    <w:rsid w:val="005C0492"/>
    <w:rsid w:val="005C07EE"/>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C2F"/>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BEB"/>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712"/>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F1"/>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27FEE"/>
    <w:rsid w:val="00630143"/>
    <w:rsid w:val="006307E8"/>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3C9C"/>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B88"/>
    <w:rsid w:val="00660C47"/>
    <w:rsid w:val="00660C62"/>
    <w:rsid w:val="00660E41"/>
    <w:rsid w:val="00661B24"/>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74C"/>
    <w:rsid w:val="006A4F90"/>
    <w:rsid w:val="006A4FB8"/>
    <w:rsid w:val="006A52D1"/>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C01"/>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D5C"/>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3F1F"/>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0E3A"/>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1833"/>
    <w:rsid w:val="00761864"/>
    <w:rsid w:val="007619B7"/>
    <w:rsid w:val="007624FC"/>
    <w:rsid w:val="007625A3"/>
    <w:rsid w:val="0076278D"/>
    <w:rsid w:val="00762A3E"/>
    <w:rsid w:val="00762E0D"/>
    <w:rsid w:val="00763BE1"/>
    <w:rsid w:val="00763C34"/>
    <w:rsid w:val="007641C7"/>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CAA"/>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8D5"/>
    <w:rsid w:val="007C1A58"/>
    <w:rsid w:val="007C1B68"/>
    <w:rsid w:val="007C25A0"/>
    <w:rsid w:val="007C26ED"/>
    <w:rsid w:val="007C288F"/>
    <w:rsid w:val="007C31FD"/>
    <w:rsid w:val="007C3523"/>
    <w:rsid w:val="007C380D"/>
    <w:rsid w:val="007C39B6"/>
    <w:rsid w:val="007C3BBA"/>
    <w:rsid w:val="007C3BCF"/>
    <w:rsid w:val="007C3DED"/>
    <w:rsid w:val="007C3F35"/>
    <w:rsid w:val="007C4056"/>
    <w:rsid w:val="007C4136"/>
    <w:rsid w:val="007C4577"/>
    <w:rsid w:val="007C4EF5"/>
    <w:rsid w:val="007C5018"/>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5EA"/>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60A"/>
    <w:rsid w:val="007E4787"/>
    <w:rsid w:val="007E4A8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6D4"/>
    <w:rsid w:val="007F0729"/>
    <w:rsid w:val="007F0769"/>
    <w:rsid w:val="007F0A1B"/>
    <w:rsid w:val="007F0C20"/>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50"/>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934"/>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48"/>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874"/>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7C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1B7"/>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0C7C"/>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5CF5"/>
    <w:rsid w:val="008D5ED1"/>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6AD"/>
    <w:rsid w:val="00947C08"/>
    <w:rsid w:val="00947E37"/>
    <w:rsid w:val="0095040D"/>
    <w:rsid w:val="00950426"/>
    <w:rsid w:val="00950499"/>
    <w:rsid w:val="00950CE0"/>
    <w:rsid w:val="00950F15"/>
    <w:rsid w:val="00950F6A"/>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4FE4"/>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C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273"/>
    <w:rsid w:val="00984637"/>
    <w:rsid w:val="00985053"/>
    <w:rsid w:val="00985085"/>
    <w:rsid w:val="009851A1"/>
    <w:rsid w:val="00985319"/>
    <w:rsid w:val="009853C2"/>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3CA3"/>
    <w:rsid w:val="009B4F22"/>
    <w:rsid w:val="009B520F"/>
    <w:rsid w:val="009B5968"/>
    <w:rsid w:val="009B6D42"/>
    <w:rsid w:val="009B6EF1"/>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57A9"/>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32"/>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98"/>
    <w:rsid w:val="009E76BA"/>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7CB"/>
    <w:rsid w:val="00A01F5A"/>
    <w:rsid w:val="00A02092"/>
    <w:rsid w:val="00A02335"/>
    <w:rsid w:val="00A02EE3"/>
    <w:rsid w:val="00A02F17"/>
    <w:rsid w:val="00A02F7F"/>
    <w:rsid w:val="00A030CB"/>
    <w:rsid w:val="00A032CA"/>
    <w:rsid w:val="00A036E6"/>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926"/>
    <w:rsid w:val="00A27A18"/>
    <w:rsid w:val="00A27D4F"/>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095"/>
    <w:rsid w:val="00A37692"/>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72"/>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1EA"/>
    <w:rsid w:val="00A90364"/>
    <w:rsid w:val="00A903E1"/>
    <w:rsid w:val="00A90703"/>
    <w:rsid w:val="00A907D8"/>
    <w:rsid w:val="00A918A0"/>
    <w:rsid w:val="00A91A85"/>
    <w:rsid w:val="00A91DF9"/>
    <w:rsid w:val="00A91EA4"/>
    <w:rsid w:val="00A923A5"/>
    <w:rsid w:val="00A934E6"/>
    <w:rsid w:val="00A9376A"/>
    <w:rsid w:val="00A93D61"/>
    <w:rsid w:val="00A94CE1"/>
    <w:rsid w:val="00A95078"/>
    <w:rsid w:val="00A9586D"/>
    <w:rsid w:val="00A958E0"/>
    <w:rsid w:val="00A95D03"/>
    <w:rsid w:val="00A9613A"/>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D06"/>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3F44"/>
    <w:rsid w:val="00AB4428"/>
    <w:rsid w:val="00AB48A0"/>
    <w:rsid w:val="00AB4939"/>
    <w:rsid w:val="00AB4DE6"/>
    <w:rsid w:val="00AB54A9"/>
    <w:rsid w:val="00AB563D"/>
    <w:rsid w:val="00AB575F"/>
    <w:rsid w:val="00AB6910"/>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584"/>
    <w:rsid w:val="00AC3878"/>
    <w:rsid w:val="00AC3E5B"/>
    <w:rsid w:val="00AC4525"/>
    <w:rsid w:val="00AC4699"/>
    <w:rsid w:val="00AC4C4A"/>
    <w:rsid w:val="00AC4C51"/>
    <w:rsid w:val="00AC530D"/>
    <w:rsid w:val="00AC5525"/>
    <w:rsid w:val="00AC5592"/>
    <w:rsid w:val="00AC56B1"/>
    <w:rsid w:val="00AC5C9B"/>
    <w:rsid w:val="00AC5FC6"/>
    <w:rsid w:val="00AC62C7"/>
    <w:rsid w:val="00AC6352"/>
    <w:rsid w:val="00AC6361"/>
    <w:rsid w:val="00AC6730"/>
    <w:rsid w:val="00AC6829"/>
    <w:rsid w:val="00AC71B2"/>
    <w:rsid w:val="00AC7743"/>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887"/>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1DCD"/>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10"/>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07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226"/>
    <w:rsid w:val="00B435E1"/>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5B99"/>
    <w:rsid w:val="00B660F0"/>
    <w:rsid w:val="00B66ADE"/>
    <w:rsid w:val="00B66CD3"/>
    <w:rsid w:val="00B66F8A"/>
    <w:rsid w:val="00B673F5"/>
    <w:rsid w:val="00B67620"/>
    <w:rsid w:val="00B6776A"/>
    <w:rsid w:val="00B67816"/>
    <w:rsid w:val="00B67A04"/>
    <w:rsid w:val="00B67AED"/>
    <w:rsid w:val="00B67B45"/>
    <w:rsid w:val="00B67C90"/>
    <w:rsid w:val="00B67E62"/>
    <w:rsid w:val="00B70682"/>
    <w:rsid w:val="00B707F1"/>
    <w:rsid w:val="00B70AC2"/>
    <w:rsid w:val="00B70D76"/>
    <w:rsid w:val="00B715B5"/>
    <w:rsid w:val="00B71CA5"/>
    <w:rsid w:val="00B72018"/>
    <w:rsid w:val="00B721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DEE"/>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E62"/>
    <w:rsid w:val="00B97FF3"/>
    <w:rsid w:val="00BA05E9"/>
    <w:rsid w:val="00BA0645"/>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BFE"/>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2EB"/>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10A"/>
    <w:rsid w:val="00C056E4"/>
    <w:rsid w:val="00C05BE7"/>
    <w:rsid w:val="00C062BF"/>
    <w:rsid w:val="00C0723D"/>
    <w:rsid w:val="00C07354"/>
    <w:rsid w:val="00C0767E"/>
    <w:rsid w:val="00C07A3B"/>
    <w:rsid w:val="00C07D65"/>
    <w:rsid w:val="00C1077A"/>
    <w:rsid w:val="00C10886"/>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4AD"/>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B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05"/>
    <w:rsid w:val="00C666C3"/>
    <w:rsid w:val="00C66C99"/>
    <w:rsid w:val="00C67240"/>
    <w:rsid w:val="00C67A6F"/>
    <w:rsid w:val="00C67A81"/>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DA3"/>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66"/>
    <w:rsid w:val="00CA5A8D"/>
    <w:rsid w:val="00CA5B2B"/>
    <w:rsid w:val="00CA5BAB"/>
    <w:rsid w:val="00CA5F08"/>
    <w:rsid w:val="00CA5F74"/>
    <w:rsid w:val="00CA638D"/>
    <w:rsid w:val="00CA68C0"/>
    <w:rsid w:val="00CA6951"/>
    <w:rsid w:val="00CA7313"/>
    <w:rsid w:val="00CA75B3"/>
    <w:rsid w:val="00CA7765"/>
    <w:rsid w:val="00CA7952"/>
    <w:rsid w:val="00CA7F1A"/>
    <w:rsid w:val="00CB0233"/>
    <w:rsid w:val="00CB0F3C"/>
    <w:rsid w:val="00CB10FA"/>
    <w:rsid w:val="00CB1A7E"/>
    <w:rsid w:val="00CB227F"/>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8"/>
    <w:rsid w:val="00CC3CE9"/>
    <w:rsid w:val="00CC5026"/>
    <w:rsid w:val="00CC5414"/>
    <w:rsid w:val="00CC5488"/>
    <w:rsid w:val="00CC649C"/>
    <w:rsid w:val="00CC650B"/>
    <w:rsid w:val="00CC6626"/>
    <w:rsid w:val="00CC67B7"/>
    <w:rsid w:val="00CC6992"/>
    <w:rsid w:val="00CC6BEC"/>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118"/>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5EB9"/>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2D87"/>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0D8"/>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145"/>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5A38"/>
    <w:rsid w:val="00D96B79"/>
    <w:rsid w:val="00D96F29"/>
    <w:rsid w:val="00D97210"/>
    <w:rsid w:val="00D9742F"/>
    <w:rsid w:val="00DA000A"/>
    <w:rsid w:val="00DA004A"/>
    <w:rsid w:val="00DA06B0"/>
    <w:rsid w:val="00DA0EBA"/>
    <w:rsid w:val="00DA12DB"/>
    <w:rsid w:val="00DA1475"/>
    <w:rsid w:val="00DA15AE"/>
    <w:rsid w:val="00DA1779"/>
    <w:rsid w:val="00DA1A5E"/>
    <w:rsid w:val="00DA1D03"/>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C7FE5"/>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66E"/>
    <w:rsid w:val="00DE07EC"/>
    <w:rsid w:val="00DE0B18"/>
    <w:rsid w:val="00DE161E"/>
    <w:rsid w:val="00DE1B2A"/>
    <w:rsid w:val="00DE1F59"/>
    <w:rsid w:val="00DE1F97"/>
    <w:rsid w:val="00DE24DF"/>
    <w:rsid w:val="00DE24E5"/>
    <w:rsid w:val="00DE2641"/>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9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B7F"/>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3DD"/>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32B"/>
    <w:rsid w:val="00E61DCA"/>
    <w:rsid w:val="00E6291F"/>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17F"/>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8B4"/>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FD9"/>
    <w:rsid w:val="00E878B9"/>
    <w:rsid w:val="00E87E8A"/>
    <w:rsid w:val="00E9086A"/>
    <w:rsid w:val="00E90898"/>
    <w:rsid w:val="00E90DD2"/>
    <w:rsid w:val="00E90E9D"/>
    <w:rsid w:val="00E90EDF"/>
    <w:rsid w:val="00E90F32"/>
    <w:rsid w:val="00E91CD0"/>
    <w:rsid w:val="00E9202E"/>
    <w:rsid w:val="00E92694"/>
    <w:rsid w:val="00E9278F"/>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15E"/>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2FA"/>
    <w:rsid w:val="00EC66CE"/>
    <w:rsid w:val="00EC6A47"/>
    <w:rsid w:val="00EC70CC"/>
    <w:rsid w:val="00EC728D"/>
    <w:rsid w:val="00EC755D"/>
    <w:rsid w:val="00EC75FC"/>
    <w:rsid w:val="00EC7AB5"/>
    <w:rsid w:val="00ED00DB"/>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295"/>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7E8"/>
    <w:rsid w:val="00F04751"/>
    <w:rsid w:val="00F0510E"/>
    <w:rsid w:val="00F051A7"/>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86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0215"/>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BD5"/>
    <w:rsid w:val="00F57CC4"/>
    <w:rsid w:val="00F600F5"/>
    <w:rsid w:val="00F60366"/>
    <w:rsid w:val="00F604A4"/>
    <w:rsid w:val="00F61F7A"/>
    <w:rsid w:val="00F625BA"/>
    <w:rsid w:val="00F62A3B"/>
    <w:rsid w:val="00F62B7C"/>
    <w:rsid w:val="00F62CA1"/>
    <w:rsid w:val="00F6323A"/>
    <w:rsid w:val="00F63426"/>
    <w:rsid w:val="00F63497"/>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A3"/>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4C3"/>
    <w:rsid w:val="00F96BB9"/>
    <w:rsid w:val="00F96ED7"/>
    <w:rsid w:val="00F972AA"/>
    <w:rsid w:val="00F974FB"/>
    <w:rsid w:val="00FA0599"/>
    <w:rsid w:val="00FA098A"/>
    <w:rsid w:val="00FA0BA9"/>
    <w:rsid w:val="00FA0CCC"/>
    <w:rsid w:val="00FA1079"/>
    <w:rsid w:val="00FA11C4"/>
    <w:rsid w:val="00FA1695"/>
    <w:rsid w:val="00FA1AB4"/>
    <w:rsid w:val="00FA1B5D"/>
    <w:rsid w:val="00FA2294"/>
    <w:rsid w:val="00FA2496"/>
    <w:rsid w:val="00FA2630"/>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6C8"/>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Proposal">
    <w:name w:val="Proposal"/>
    <w:basedOn w:val="Normal"/>
    <w:rsid w:val="00EB315E"/>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Proposal">
    <w:name w:val="Proposal"/>
    <w:basedOn w:val="Normal"/>
    <w:rsid w:val="00EB315E"/>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94101">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1483</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2016-05-10T19:50:00Z</dcterms:created>
  <dcterms:modified xsi:type="dcterms:W3CDTF">2016-05-13T15:04:00Z</dcterms:modified>
</cp:coreProperties>
</file>