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347" w:rsidRPr="00566B1C" w:rsidRDefault="00383347" w:rsidP="00383347">
      <w:pPr>
        <w:pStyle w:val="a6"/>
        <w:tabs>
          <w:tab w:val="right" w:pos="8280"/>
          <w:tab w:val="right" w:pos="9781"/>
        </w:tabs>
        <w:ind w:right="-58"/>
        <w:rPr>
          <w:rFonts w:ascii="Times New Roman" w:eastAsiaTheme="minorEastAsia" w:hAnsi="Times New Roman"/>
          <w:b/>
          <w:bCs/>
          <w:sz w:val="28"/>
        </w:rPr>
      </w:pPr>
      <w:r w:rsidRPr="00566B1C">
        <w:rPr>
          <w:rFonts w:ascii="Times New Roman" w:hAnsi="Times New Roman"/>
          <w:b/>
          <w:bCs/>
          <w:sz w:val="28"/>
        </w:rPr>
        <w:t>3GPP TSG RAN WG1 Meeting #</w:t>
      </w:r>
      <w:r w:rsidRPr="00566B1C">
        <w:rPr>
          <w:rFonts w:ascii="Times New Roman" w:eastAsia="MS Mincho" w:hAnsi="Times New Roman"/>
          <w:b/>
          <w:bCs/>
          <w:sz w:val="28"/>
          <w:lang w:eastAsia="ja-JP"/>
        </w:rPr>
        <w:t>85</w:t>
      </w:r>
      <w:r w:rsidRPr="00566B1C">
        <w:rPr>
          <w:rFonts w:ascii="Times New Roman" w:eastAsia="MS Mincho" w:hAnsi="Times New Roman"/>
          <w:b/>
          <w:bCs/>
          <w:sz w:val="28"/>
          <w:lang w:eastAsia="ja-JP"/>
        </w:rPr>
        <w:tab/>
      </w:r>
      <w:r w:rsidRPr="00566B1C">
        <w:rPr>
          <w:rFonts w:ascii="Times New Roman" w:eastAsia="MS Mincho" w:hAnsi="Times New Roman"/>
          <w:b/>
          <w:bCs/>
          <w:sz w:val="28"/>
          <w:lang w:eastAsia="ja-JP"/>
        </w:rPr>
        <w:tab/>
      </w:r>
      <w:r w:rsidRPr="00566B1C">
        <w:rPr>
          <w:rFonts w:ascii="Times New Roman" w:eastAsia="MS Mincho" w:hAnsi="Times New Roman"/>
          <w:b/>
          <w:bCs/>
          <w:sz w:val="28"/>
          <w:lang w:eastAsia="ja-JP"/>
        </w:rPr>
        <w:tab/>
      </w:r>
      <w:r w:rsidRPr="00987EB4">
        <w:rPr>
          <w:rFonts w:ascii="Times New Roman" w:eastAsia="MS Mincho" w:hAnsi="Times New Roman"/>
          <w:b/>
          <w:bCs/>
          <w:sz w:val="28"/>
          <w:lang w:eastAsia="ja-JP"/>
        </w:rPr>
        <w:t>R1-16</w:t>
      </w:r>
      <w:r w:rsidR="00E55051" w:rsidRPr="000C4CD2">
        <w:rPr>
          <w:rFonts w:ascii="Times New Roman" w:eastAsiaTheme="minorEastAsia" w:hAnsi="Times New Roman"/>
          <w:b/>
          <w:bCs/>
          <w:sz w:val="28"/>
        </w:rPr>
        <w:t>5252</w:t>
      </w:r>
    </w:p>
    <w:p w:rsidR="00383347" w:rsidRPr="00566B1C" w:rsidRDefault="00383347" w:rsidP="00383347">
      <w:pPr>
        <w:pStyle w:val="a6"/>
        <w:rPr>
          <w:rFonts w:ascii="Times New Roman" w:eastAsia="MS Mincho" w:hAnsi="Times New Roman"/>
          <w:b/>
          <w:bCs/>
          <w:sz w:val="28"/>
          <w:lang w:eastAsia="ja-JP"/>
        </w:rPr>
      </w:pPr>
      <w:r w:rsidRPr="00566B1C">
        <w:rPr>
          <w:rFonts w:ascii="Times New Roman" w:eastAsia="MS Mincho" w:hAnsi="Times New Roman"/>
          <w:b/>
          <w:bCs/>
          <w:sz w:val="28"/>
          <w:lang w:eastAsia="ja-JP"/>
        </w:rPr>
        <w:t>Nanjing, China 23</w:t>
      </w:r>
      <w:r w:rsidRPr="00566B1C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rd</w:t>
      </w:r>
      <w:r w:rsidRPr="00566B1C">
        <w:rPr>
          <w:rFonts w:ascii="Times New Roman" w:eastAsia="MS Mincho" w:hAnsi="Times New Roman"/>
          <w:b/>
          <w:bCs/>
          <w:sz w:val="28"/>
          <w:lang w:eastAsia="ja-JP"/>
        </w:rPr>
        <w:t xml:space="preserve"> - 27</w:t>
      </w:r>
      <w:r w:rsidRPr="00566B1C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566B1C">
        <w:rPr>
          <w:rFonts w:ascii="Times New Roman" w:eastAsia="MS Mincho" w:hAnsi="Times New Roman"/>
          <w:b/>
          <w:bCs/>
          <w:sz w:val="28"/>
          <w:lang w:eastAsia="ja-JP"/>
        </w:rPr>
        <w:t xml:space="preserve"> May 2016</w:t>
      </w:r>
    </w:p>
    <w:p w:rsidR="00EE549F" w:rsidRPr="00566B1C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C6892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Consideration</w:t>
      </w:r>
      <w:r w:rsidR="00C5470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on </w:t>
      </w:r>
      <w:r w:rsidR="001872BB" w:rsidRPr="00566B1C">
        <w:rPr>
          <w:rFonts w:ascii="Times New Roman" w:eastAsiaTheme="minorEastAsia" w:hAnsi="Times New Roman"/>
          <w:b/>
          <w:kern w:val="0"/>
          <w:sz w:val="24"/>
          <w:szCs w:val="20"/>
        </w:rPr>
        <w:t>U</w:t>
      </w:r>
      <w:r w:rsidR="00002FE8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L</w:t>
      </w:r>
      <w:r w:rsidR="00C5470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LBT </w:t>
      </w:r>
      <w:r w:rsidR="00E55051" w:rsidRPr="00566B1C">
        <w:rPr>
          <w:rFonts w:ascii="Times New Roman" w:eastAsiaTheme="minorEastAsia" w:hAnsi="Times New Roman"/>
          <w:b/>
          <w:kern w:val="0"/>
          <w:sz w:val="24"/>
          <w:szCs w:val="20"/>
        </w:rPr>
        <w:t>Type</w:t>
      </w:r>
      <w:r w:rsidR="00FE1296" w:rsidRPr="00566B1C">
        <w:rPr>
          <w:rFonts w:ascii="Times New Roman" w:eastAsiaTheme="minorEastAsia" w:hAnsi="Times New Roman"/>
          <w:b/>
          <w:kern w:val="0"/>
          <w:sz w:val="24"/>
          <w:szCs w:val="20"/>
        </w:rPr>
        <w:t xml:space="preserve"> Switch</w:t>
      </w:r>
      <w:r w:rsidR="00E55051" w:rsidRPr="00566B1C">
        <w:rPr>
          <w:rFonts w:ascii="Times New Roman" w:eastAsiaTheme="minorEastAsia" w:hAnsi="Times New Roman"/>
          <w:b/>
          <w:kern w:val="0"/>
          <w:sz w:val="24"/>
          <w:szCs w:val="20"/>
        </w:rPr>
        <w:t>ing</w:t>
      </w:r>
      <w:r w:rsidR="00FE1296" w:rsidRPr="00566B1C">
        <w:rPr>
          <w:rFonts w:ascii="Times New Roman" w:eastAsiaTheme="minorEastAsia" w:hAnsi="Times New Roman"/>
          <w:b/>
          <w:kern w:val="0"/>
          <w:sz w:val="24"/>
          <w:szCs w:val="20"/>
        </w:rPr>
        <w:t xml:space="preserve"> </w:t>
      </w:r>
      <w:r w:rsidR="00C5470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for </w:t>
      </w:r>
      <w:r w:rsidR="00E55051" w:rsidRPr="00566B1C">
        <w:rPr>
          <w:rFonts w:ascii="Times New Roman" w:eastAsiaTheme="minorEastAsia" w:hAnsi="Times New Roman"/>
          <w:b/>
          <w:kern w:val="0"/>
          <w:sz w:val="24"/>
          <w:szCs w:val="20"/>
        </w:rPr>
        <w:t>e</w:t>
      </w:r>
      <w:r w:rsidR="00C5470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LAA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E707C5" w:rsidRPr="00566B1C">
        <w:rPr>
          <w:rFonts w:ascii="Times New Roman" w:hAnsi="Times New Roman"/>
          <w:b/>
          <w:kern w:val="0"/>
          <w:sz w:val="24"/>
          <w:szCs w:val="20"/>
        </w:rPr>
        <w:t>6</w:t>
      </w:r>
      <w:r w:rsidR="00136477" w:rsidRPr="00566B1C">
        <w:rPr>
          <w:rFonts w:ascii="Times New Roman" w:hAnsi="Times New Roman"/>
          <w:b/>
          <w:kern w:val="0"/>
          <w:sz w:val="24"/>
          <w:szCs w:val="20"/>
        </w:rPr>
        <w:t>.</w:t>
      </w:r>
      <w:r w:rsidR="00417A91" w:rsidRPr="00566B1C">
        <w:rPr>
          <w:rFonts w:ascii="Times New Roman" w:hAnsi="Times New Roman"/>
          <w:b/>
          <w:kern w:val="0"/>
          <w:sz w:val="24"/>
          <w:szCs w:val="20"/>
        </w:rPr>
        <w:t>2.</w:t>
      </w:r>
      <w:r w:rsidR="00002FE8">
        <w:rPr>
          <w:rFonts w:ascii="Times New Roman" w:hAnsi="Times New Roman"/>
          <w:b/>
          <w:kern w:val="0"/>
          <w:sz w:val="24"/>
          <w:szCs w:val="20"/>
        </w:rPr>
        <w:t>1.5</w:t>
      </w:r>
    </w:p>
    <w:p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566B1C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EE549F" w:rsidRPr="00566B1C" w:rsidRDefault="005265CD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>At the RAN1#84 meeting and the previous RAN1#84bis meeting, it has been agreed on channel access procedure for eLAA UL as follow</w:t>
      </w:r>
      <w:r w:rsidR="00E55051" w:rsidRPr="00566B1C">
        <w:rPr>
          <w:rFonts w:ascii="Times New Roman" w:hAnsi="Times New Roman"/>
          <w:kern w:val="0"/>
          <w:sz w:val="22"/>
        </w:rPr>
        <w:t>s</w:t>
      </w:r>
      <w:r w:rsidRPr="00566B1C">
        <w:rPr>
          <w:rFonts w:ascii="Times New Roman" w:hAnsi="Times New Roman"/>
          <w:kern w:val="0"/>
          <w:sz w:val="22"/>
        </w:rPr>
        <w:t xml:space="preserve"> [1][2]: </w:t>
      </w:r>
      <w:r w:rsidR="001C1751" w:rsidRPr="00566B1C">
        <w:rPr>
          <w:rFonts w:ascii="Times New Roman" w:hAnsi="Times New Roman"/>
          <w:kern w:val="0"/>
          <w:sz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5"/>
      </w:tblGrid>
      <w:tr w:rsidR="00EE549F" w:rsidRPr="00566B1C" w:rsidTr="00566B1C">
        <w:trPr>
          <w:trHeight w:val="2829"/>
        </w:trPr>
        <w:tc>
          <w:tcPr>
            <w:tcW w:w="9945" w:type="dxa"/>
            <w:vAlign w:val="center"/>
          </w:tcPr>
          <w:p w:rsidR="005265CD" w:rsidRPr="00566B1C" w:rsidRDefault="005265CD" w:rsidP="00566B1C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566B1C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Agreements at RAN1#84:</w:t>
            </w:r>
          </w:p>
          <w:p w:rsidR="005265CD" w:rsidRPr="00566B1C" w:rsidRDefault="005265CD" w:rsidP="005265CD">
            <w:pPr>
              <w:pStyle w:val="a9"/>
              <w:widowControl/>
              <w:numPr>
                <w:ilvl w:val="0"/>
                <w:numId w:val="43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Cs w:val="20"/>
              </w:rPr>
            </w:pPr>
            <w:r w:rsidRPr="00566B1C">
              <w:rPr>
                <w:rFonts w:ascii="Times New Roman" w:hAnsi="Times New Roman"/>
                <w:i/>
                <w:kern w:val="0"/>
                <w:szCs w:val="20"/>
              </w:rPr>
              <w:t>Support UL LBT based on a Cat-4 channel access procedure.</w:t>
            </w:r>
          </w:p>
          <w:p w:rsidR="005265CD" w:rsidRPr="00566B1C" w:rsidRDefault="005265CD" w:rsidP="005265CD">
            <w:pPr>
              <w:pStyle w:val="a9"/>
              <w:widowControl/>
              <w:numPr>
                <w:ilvl w:val="0"/>
                <w:numId w:val="43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Cs w:val="20"/>
              </w:rPr>
            </w:pPr>
            <w:r w:rsidRPr="00566B1C">
              <w:rPr>
                <w:rFonts w:ascii="Times New Roman" w:hAnsi="Times New Roman"/>
                <w:i/>
                <w:kern w:val="0"/>
                <w:szCs w:val="20"/>
              </w:rPr>
              <w:t>Support UL LBT based on a CCA of at least 25 µs before the UL transmission burst.</w:t>
            </w:r>
          </w:p>
          <w:p w:rsidR="005265CD" w:rsidRPr="00566B1C" w:rsidRDefault="005265CD" w:rsidP="005265CD">
            <w:pPr>
              <w:pStyle w:val="a9"/>
              <w:widowControl/>
              <w:numPr>
                <w:ilvl w:val="0"/>
                <w:numId w:val="43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Cs w:val="20"/>
              </w:rPr>
            </w:pPr>
            <w:r w:rsidRPr="00566B1C">
              <w:rPr>
                <w:rFonts w:ascii="Times New Roman" w:hAnsi="Times New Roman"/>
                <w:i/>
                <w:kern w:val="0"/>
                <w:szCs w:val="20"/>
              </w:rPr>
              <w:t>FFS: Condition and restriction on when these options are used</w:t>
            </w:r>
            <w:r w:rsidR="00E55051" w:rsidRPr="00566B1C">
              <w:rPr>
                <w:rFonts w:ascii="Times New Roman" w:hAnsi="Times New Roman"/>
                <w:i/>
                <w:kern w:val="0"/>
                <w:szCs w:val="20"/>
              </w:rPr>
              <w:t>.</w:t>
            </w:r>
          </w:p>
          <w:p w:rsidR="005265CD" w:rsidRPr="00566B1C" w:rsidRDefault="005265CD" w:rsidP="005265CD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</w:p>
          <w:p w:rsidR="005265CD" w:rsidRPr="00566B1C" w:rsidRDefault="005265CD" w:rsidP="005265C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566B1C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Agreement at RAN1#84bis:</w:t>
            </w:r>
          </w:p>
          <w:p w:rsidR="005265CD" w:rsidRPr="00566B1C" w:rsidRDefault="005265CD" w:rsidP="005265CD">
            <w:pPr>
              <w:pStyle w:val="a9"/>
              <w:widowControl/>
              <w:numPr>
                <w:ilvl w:val="0"/>
                <w:numId w:val="43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Cs w:val="20"/>
              </w:rPr>
            </w:pPr>
            <w:r w:rsidRPr="00566B1C">
              <w:rPr>
                <w:rFonts w:ascii="Times New Roman" w:hAnsi="Times New Roman"/>
                <w:i/>
                <w:kern w:val="0"/>
                <w:szCs w:val="20"/>
              </w:rPr>
              <w:t xml:space="preserve">If the sum total duration of DL and UL transmissions [and UL LBT] is </w:t>
            </w:r>
            <w:bookmarkStart w:id="0" w:name="OLE_LINK1"/>
            <w:bookmarkStart w:id="1" w:name="OLE_LINK2"/>
            <w:r w:rsidRPr="00566B1C">
              <w:rPr>
                <w:rFonts w:ascii="Times New Roman" w:hAnsi="Times New Roman"/>
                <w:i/>
                <w:kern w:val="0"/>
                <w:szCs w:val="20"/>
              </w:rPr>
              <w:t>less than the obtained channel occupancy duration</w:t>
            </w:r>
            <w:bookmarkEnd w:id="0"/>
            <w:bookmarkEnd w:id="1"/>
            <w:r w:rsidRPr="00566B1C">
              <w:rPr>
                <w:rFonts w:ascii="Times New Roman" w:hAnsi="Times New Roman"/>
                <w:i/>
                <w:kern w:val="0"/>
                <w:szCs w:val="20"/>
              </w:rPr>
              <w:t>, it is sufficient for the UE(s) to perform a single 25us LBT to access the channel and perform UL transmission.</w:t>
            </w:r>
          </w:p>
          <w:p w:rsidR="005265CD" w:rsidRPr="00566B1C" w:rsidRDefault="005265CD" w:rsidP="005265CD">
            <w:pPr>
              <w:pStyle w:val="a9"/>
              <w:widowControl/>
              <w:numPr>
                <w:ilvl w:val="1"/>
                <w:numId w:val="44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Cs w:val="20"/>
              </w:rPr>
            </w:pPr>
            <w:r w:rsidRPr="00566B1C">
              <w:rPr>
                <w:rFonts w:ascii="Times New Roman" w:hAnsi="Times New Roman"/>
                <w:i/>
                <w:kern w:val="0"/>
                <w:szCs w:val="20"/>
              </w:rPr>
              <w:t>FFS the conditions, if any, on the usage of 25us LBT especially w.r.t. traffic class</w:t>
            </w:r>
          </w:p>
          <w:p w:rsidR="005265CD" w:rsidRPr="00566B1C" w:rsidRDefault="005265CD" w:rsidP="00566B1C">
            <w:pPr>
              <w:pStyle w:val="a9"/>
              <w:widowControl/>
              <w:numPr>
                <w:ilvl w:val="1"/>
                <w:numId w:val="44"/>
              </w:numPr>
              <w:wordWrap/>
              <w:autoSpaceDE/>
              <w:autoSpaceDN/>
              <w:ind w:leftChars="0"/>
              <w:rPr>
                <w:rFonts w:ascii="Times New Roman" w:eastAsiaTheme="minorEastAsia" w:hAnsi="Times New Roman"/>
                <w:i/>
                <w:kern w:val="0"/>
                <w:sz w:val="22"/>
              </w:rPr>
            </w:pPr>
            <w:r w:rsidRPr="00566B1C">
              <w:rPr>
                <w:rFonts w:ascii="Times New Roman" w:hAnsi="Times New Roman"/>
                <w:i/>
                <w:kern w:val="0"/>
                <w:szCs w:val="20"/>
              </w:rPr>
              <w:t>FFS the […] part</w:t>
            </w:r>
          </w:p>
        </w:tc>
      </w:tr>
    </w:tbl>
    <w:p w:rsidR="00383347" w:rsidRPr="00566B1C" w:rsidRDefault="00383347" w:rsidP="0038334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>In this contribution, we discuss UL LBT type switching under UL channel access for eLAA and provide our views for UL LBT operation.</w:t>
      </w:r>
    </w:p>
    <w:p w:rsidR="001817E5" w:rsidRPr="00566B1C" w:rsidRDefault="001817E5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8D087A" w:rsidRPr="00566B1C" w:rsidRDefault="00320D8D" w:rsidP="008D087A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8D087A" w:rsidRPr="00566B1C">
        <w:rPr>
          <w:rFonts w:ascii="Times New Roman" w:hAnsi="Times New Roman"/>
          <w:b/>
          <w:kern w:val="0"/>
          <w:sz w:val="28"/>
          <w:szCs w:val="20"/>
        </w:rPr>
        <w:t>UL LBT Type Switch</w:t>
      </w:r>
      <w:r w:rsidRPr="00566B1C">
        <w:rPr>
          <w:rFonts w:ascii="Times New Roman" w:hAnsi="Times New Roman"/>
          <w:b/>
          <w:kern w:val="0"/>
          <w:sz w:val="28"/>
          <w:szCs w:val="20"/>
        </w:rPr>
        <w:t>ing</w:t>
      </w:r>
    </w:p>
    <w:p w:rsidR="00EE549F" w:rsidRPr="00566B1C" w:rsidRDefault="004D66B8" w:rsidP="00566B1C">
      <w:pPr>
        <w:pStyle w:val="2"/>
        <w:rPr>
          <w:rFonts w:ascii="Times New Roman" w:hAnsi="Times New Roman"/>
        </w:rPr>
      </w:pPr>
      <w:r w:rsidRPr="00566B1C">
        <w:rPr>
          <w:rFonts w:ascii="Times New Roman" w:hAnsi="Times New Roman"/>
        </w:rPr>
        <w:t xml:space="preserve">UL </w:t>
      </w:r>
      <w:r w:rsidR="00C20B84" w:rsidRPr="00566B1C">
        <w:rPr>
          <w:rFonts w:ascii="Times New Roman" w:hAnsi="Times New Roman"/>
        </w:rPr>
        <w:t xml:space="preserve">LBT </w:t>
      </w:r>
      <w:r w:rsidR="003E61F9" w:rsidRPr="00566B1C">
        <w:rPr>
          <w:rFonts w:ascii="Times New Roman" w:hAnsi="Times New Roman"/>
        </w:rPr>
        <w:t xml:space="preserve">Type </w:t>
      </w:r>
      <w:r w:rsidR="005603FA" w:rsidRPr="00566B1C">
        <w:rPr>
          <w:rFonts w:ascii="Times New Roman" w:hAnsi="Times New Roman"/>
        </w:rPr>
        <w:t>Switch</w:t>
      </w:r>
      <w:r w:rsidR="00E55051" w:rsidRPr="00566B1C">
        <w:rPr>
          <w:rFonts w:ascii="Times New Roman" w:eastAsiaTheme="minorEastAsia" w:hAnsi="Times New Roman"/>
          <w:lang w:eastAsia="ko-KR"/>
        </w:rPr>
        <w:t>ing</w:t>
      </w:r>
      <w:r w:rsidR="005603FA" w:rsidRPr="00566B1C">
        <w:rPr>
          <w:rFonts w:ascii="Times New Roman" w:hAnsi="Times New Roman"/>
        </w:rPr>
        <w:t xml:space="preserve"> </w:t>
      </w:r>
      <w:r w:rsidRPr="00566B1C">
        <w:rPr>
          <w:rFonts w:ascii="Times New Roman" w:hAnsi="Times New Roman"/>
        </w:rPr>
        <w:t>after UL Grant</w:t>
      </w:r>
    </w:p>
    <w:p w:rsidR="00C03BE7" w:rsidRPr="00566B1C" w:rsidRDefault="008A77B9" w:rsidP="00566B1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 xml:space="preserve">Due to the support of </w:t>
      </w:r>
      <w:r w:rsidR="007C2900" w:rsidRPr="00566B1C">
        <w:rPr>
          <w:rFonts w:ascii="Times New Roman" w:hAnsi="Times New Roman"/>
          <w:kern w:val="0"/>
          <w:sz w:val="22"/>
        </w:rPr>
        <w:t>fl</w:t>
      </w:r>
      <w:r w:rsidR="00A13119" w:rsidRPr="00566B1C">
        <w:rPr>
          <w:rFonts w:ascii="Times New Roman" w:hAnsi="Times New Roman"/>
          <w:kern w:val="0"/>
          <w:sz w:val="22"/>
        </w:rPr>
        <w:t xml:space="preserve">exible timing between the </w:t>
      </w:r>
      <w:r w:rsidR="000D04BC" w:rsidRPr="00566B1C">
        <w:rPr>
          <w:rFonts w:ascii="Times New Roman" w:hAnsi="Times New Roman"/>
          <w:kern w:val="0"/>
          <w:sz w:val="22"/>
        </w:rPr>
        <w:t xml:space="preserve">DL </w:t>
      </w:r>
      <w:r w:rsidR="00A13119" w:rsidRPr="00566B1C">
        <w:rPr>
          <w:rFonts w:ascii="Times New Roman" w:hAnsi="Times New Roman"/>
          <w:kern w:val="0"/>
          <w:sz w:val="22"/>
        </w:rPr>
        <w:t xml:space="preserve">subframe carrying the UL grant and </w:t>
      </w:r>
      <w:r w:rsidR="008F4BB0" w:rsidRPr="00566B1C">
        <w:rPr>
          <w:rFonts w:ascii="Times New Roman" w:hAnsi="Times New Roman"/>
          <w:kern w:val="0"/>
          <w:sz w:val="22"/>
        </w:rPr>
        <w:t xml:space="preserve">the corresponding UL </w:t>
      </w:r>
      <w:r w:rsidR="00A13119" w:rsidRPr="00566B1C">
        <w:rPr>
          <w:rFonts w:ascii="Times New Roman" w:hAnsi="Times New Roman"/>
          <w:kern w:val="0"/>
          <w:sz w:val="22"/>
        </w:rPr>
        <w:t>subframe(s)</w:t>
      </w:r>
      <w:r w:rsidR="00F4067B" w:rsidRPr="00566B1C">
        <w:rPr>
          <w:rFonts w:ascii="Times New Roman" w:hAnsi="Times New Roman"/>
          <w:kern w:val="0"/>
          <w:sz w:val="22"/>
        </w:rPr>
        <w:t xml:space="preserve"> in eLAA</w:t>
      </w:r>
      <w:r w:rsidR="00F80FBC" w:rsidRPr="00566B1C">
        <w:rPr>
          <w:rFonts w:ascii="Times New Roman" w:hAnsi="Times New Roman"/>
          <w:kern w:val="0"/>
          <w:sz w:val="22"/>
        </w:rPr>
        <w:t xml:space="preserve">, </w:t>
      </w:r>
      <w:r w:rsidR="0012434D" w:rsidRPr="00566B1C">
        <w:rPr>
          <w:rFonts w:ascii="Times New Roman" w:hAnsi="Times New Roman"/>
          <w:kern w:val="0"/>
          <w:sz w:val="22"/>
        </w:rPr>
        <w:t xml:space="preserve">there could be </w:t>
      </w:r>
      <w:r w:rsidR="000864C8" w:rsidRPr="00566B1C">
        <w:rPr>
          <w:rFonts w:ascii="Times New Roman" w:hAnsi="Times New Roman"/>
          <w:kern w:val="0"/>
          <w:sz w:val="22"/>
        </w:rPr>
        <w:t xml:space="preserve">a large number of </w:t>
      </w:r>
      <w:r w:rsidR="0012434D" w:rsidRPr="00566B1C">
        <w:rPr>
          <w:rFonts w:ascii="Times New Roman" w:hAnsi="Times New Roman"/>
          <w:kern w:val="0"/>
          <w:sz w:val="22"/>
        </w:rPr>
        <w:t xml:space="preserve">empty subframes between </w:t>
      </w:r>
      <w:r w:rsidR="001D4AA5" w:rsidRPr="00566B1C">
        <w:rPr>
          <w:rFonts w:ascii="Times New Roman" w:hAnsi="Times New Roman"/>
          <w:kern w:val="0"/>
          <w:sz w:val="22"/>
        </w:rPr>
        <w:t>the</w:t>
      </w:r>
      <w:r w:rsidR="0012434D" w:rsidRPr="00566B1C">
        <w:rPr>
          <w:rFonts w:ascii="Times New Roman" w:hAnsi="Times New Roman"/>
          <w:kern w:val="0"/>
          <w:sz w:val="22"/>
        </w:rPr>
        <w:t xml:space="preserve"> DL burst </w:t>
      </w:r>
      <w:r w:rsidR="00392C32" w:rsidRPr="00566B1C">
        <w:rPr>
          <w:rFonts w:ascii="Times New Roman" w:hAnsi="Times New Roman"/>
          <w:kern w:val="0"/>
          <w:sz w:val="22"/>
        </w:rPr>
        <w:t xml:space="preserve">(carrying the UL grant) </w:t>
      </w:r>
      <w:r w:rsidR="00366AF2" w:rsidRPr="00566B1C">
        <w:rPr>
          <w:rFonts w:ascii="Times New Roman" w:hAnsi="Times New Roman"/>
          <w:kern w:val="0"/>
          <w:sz w:val="22"/>
        </w:rPr>
        <w:t>and the following UL burst</w:t>
      </w:r>
      <w:r w:rsidR="00CC2D16" w:rsidRPr="00566B1C">
        <w:rPr>
          <w:rFonts w:ascii="Times New Roman" w:hAnsi="Times New Roman"/>
          <w:kern w:val="0"/>
          <w:sz w:val="22"/>
        </w:rPr>
        <w:t xml:space="preserve"> as illustrated in Fig</w:t>
      </w:r>
      <w:r w:rsidR="00E55C91" w:rsidRPr="00566B1C">
        <w:rPr>
          <w:rFonts w:ascii="Times New Roman" w:hAnsi="Times New Roman"/>
          <w:kern w:val="0"/>
          <w:sz w:val="22"/>
        </w:rPr>
        <w:t>ure</w:t>
      </w:r>
      <w:r w:rsidR="00CC2D16" w:rsidRPr="00566B1C">
        <w:rPr>
          <w:rFonts w:ascii="Times New Roman" w:hAnsi="Times New Roman"/>
          <w:kern w:val="0"/>
          <w:sz w:val="22"/>
        </w:rPr>
        <w:t xml:space="preserve"> 1</w:t>
      </w:r>
      <w:r w:rsidR="00366AF2" w:rsidRPr="00566B1C">
        <w:rPr>
          <w:rFonts w:ascii="Times New Roman" w:hAnsi="Times New Roman"/>
          <w:kern w:val="0"/>
          <w:sz w:val="22"/>
        </w:rPr>
        <w:t xml:space="preserve">. </w:t>
      </w:r>
      <w:r w:rsidR="00030F6E" w:rsidRPr="00566B1C">
        <w:rPr>
          <w:rFonts w:ascii="Times New Roman" w:hAnsi="Times New Roman"/>
          <w:kern w:val="0"/>
          <w:sz w:val="22"/>
        </w:rPr>
        <w:t>T</w:t>
      </w:r>
      <w:r w:rsidR="00DD384C" w:rsidRPr="00566B1C">
        <w:rPr>
          <w:rFonts w:ascii="Times New Roman" w:hAnsi="Times New Roman"/>
          <w:kern w:val="0"/>
          <w:sz w:val="22"/>
        </w:rPr>
        <w:t>he figure</w:t>
      </w:r>
      <w:r w:rsidR="00030F6E" w:rsidRPr="00566B1C">
        <w:rPr>
          <w:rFonts w:ascii="Times New Roman" w:hAnsi="Times New Roman"/>
          <w:kern w:val="0"/>
          <w:sz w:val="22"/>
        </w:rPr>
        <w:t xml:space="preserve"> illustrate</w:t>
      </w:r>
      <w:r w:rsidR="00D02B0D" w:rsidRPr="00566B1C">
        <w:rPr>
          <w:rFonts w:ascii="Times New Roman" w:hAnsi="Times New Roman"/>
          <w:kern w:val="0"/>
          <w:sz w:val="22"/>
        </w:rPr>
        <w:t>s</w:t>
      </w:r>
      <w:r w:rsidR="00030F6E" w:rsidRPr="00566B1C">
        <w:rPr>
          <w:rFonts w:ascii="Times New Roman" w:hAnsi="Times New Roman"/>
          <w:kern w:val="0"/>
          <w:sz w:val="22"/>
        </w:rPr>
        <w:t xml:space="preserve"> the case that </w:t>
      </w:r>
      <w:r w:rsidR="007431BB" w:rsidRPr="00566B1C">
        <w:rPr>
          <w:rFonts w:ascii="Times New Roman" w:hAnsi="Times New Roman"/>
          <w:kern w:val="0"/>
          <w:sz w:val="22"/>
        </w:rPr>
        <w:t xml:space="preserve">UE(s) </w:t>
      </w:r>
      <w:r w:rsidR="00DD384C" w:rsidRPr="00566B1C">
        <w:rPr>
          <w:rFonts w:ascii="Times New Roman" w:hAnsi="Times New Roman"/>
          <w:kern w:val="0"/>
          <w:sz w:val="22"/>
        </w:rPr>
        <w:t xml:space="preserve">is supposed to perform </w:t>
      </w:r>
      <w:r w:rsidR="00666F8F" w:rsidRPr="00566B1C">
        <w:rPr>
          <w:rFonts w:ascii="Times New Roman" w:hAnsi="Times New Roman"/>
          <w:kern w:val="0"/>
          <w:sz w:val="22"/>
        </w:rPr>
        <w:t xml:space="preserve">a </w:t>
      </w:r>
      <w:r w:rsidR="00DD384C" w:rsidRPr="00566B1C">
        <w:rPr>
          <w:rFonts w:ascii="Times New Roman" w:hAnsi="Times New Roman"/>
          <w:kern w:val="0"/>
          <w:sz w:val="22"/>
        </w:rPr>
        <w:t>Cat</w:t>
      </w:r>
      <w:r w:rsidR="00615215" w:rsidRPr="00566B1C">
        <w:rPr>
          <w:rFonts w:ascii="Times New Roman" w:hAnsi="Times New Roman"/>
          <w:kern w:val="0"/>
          <w:sz w:val="22"/>
        </w:rPr>
        <w:t>.</w:t>
      </w:r>
      <w:r w:rsidR="00DD384C" w:rsidRPr="00566B1C">
        <w:rPr>
          <w:rFonts w:ascii="Times New Roman" w:hAnsi="Times New Roman"/>
          <w:kern w:val="0"/>
          <w:sz w:val="22"/>
        </w:rPr>
        <w:t xml:space="preserve"> 4 LBT before </w:t>
      </w:r>
      <w:r w:rsidR="00EC5691" w:rsidRPr="00566B1C">
        <w:rPr>
          <w:rFonts w:ascii="Times New Roman" w:hAnsi="Times New Roman"/>
          <w:kern w:val="0"/>
          <w:sz w:val="22"/>
        </w:rPr>
        <w:t>transmission</w:t>
      </w:r>
      <w:r w:rsidR="00DD384C" w:rsidRPr="00566B1C">
        <w:rPr>
          <w:rFonts w:ascii="Times New Roman" w:hAnsi="Times New Roman"/>
          <w:kern w:val="0"/>
          <w:sz w:val="22"/>
        </w:rPr>
        <w:t xml:space="preserve">. </w:t>
      </w:r>
      <w:r w:rsidR="00CD1EB0" w:rsidRPr="00566B1C">
        <w:rPr>
          <w:rFonts w:ascii="Times New Roman" w:hAnsi="Times New Roman"/>
          <w:kern w:val="0"/>
          <w:sz w:val="22"/>
        </w:rPr>
        <w:t xml:space="preserve">Due to </w:t>
      </w:r>
      <w:r w:rsidR="00295790" w:rsidRPr="00566B1C">
        <w:rPr>
          <w:rFonts w:ascii="Times New Roman" w:hAnsi="Times New Roman"/>
          <w:kern w:val="0"/>
          <w:sz w:val="22"/>
        </w:rPr>
        <w:t>highly</w:t>
      </w:r>
      <w:r w:rsidR="00CD1EB0" w:rsidRPr="00566B1C">
        <w:rPr>
          <w:rFonts w:ascii="Times New Roman" w:hAnsi="Times New Roman"/>
          <w:kern w:val="0"/>
          <w:sz w:val="22"/>
        </w:rPr>
        <w:t xml:space="preserve"> </w:t>
      </w:r>
      <w:r w:rsidR="00150D99" w:rsidRPr="00566B1C">
        <w:rPr>
          <w:rFonts w:ascii="Times New Roman" w:hAnsi="Times New Roman"/>
          <w:kern w:val="0"/>
          <w:sz w:val="22"/>
        </w:rPr>
        <w:t>fluctuating</w:t>
      </w:r>
      <w:r w:rsidR="00CD1EB0" w:rsidRPr="00566B1C">
        <w:rPr>
          <w:rFonts w:ascii="Times New Roman" w:hAnsi="Times New Roman"/>
          <w:kern w:val="0"/>
          <w:sz w:val="22"/>
        </w:rPr>
        <w:t xml:space="preserve"> traffic</w:t>
      </w:r>
      <w:r w:rsidR="003F6EC1" w:rsidRPr="00566B1C">
        <w:rPr>
          <w:rFonts w:ascii="Times New Roman" w:hAnsi="Times New Roman"/>
          <w:kern w:val="0"/>
          <w:sz w:val="22"/>
        </w:rPr>
        <w:t xml:space="preserve"> demands</w:t>
      </w:r>
      <w:r w:rsidR="00CD1EB0" w:rsidRPr="00566B1C">
        <w:rPr>
          <w:rFonts w:ascii="Times New Roman" w:hAnsi="Times New Roman"/>
          <w:kern w:val="0"/>
          <w:sz w:val="22"/>
        </w:rPr>
        <w:t xml:space="preserve">, </w:t>
      </w:r>
      <w:r w:rsidR="003F6EC1" w:rsidRPr="00566B1C">
        <w:rPr>
          <w:rFonts w:ascii="Times New Roman" w:hAnsi="Times New Roman"/>
          <w:kern w:val="0"/>
          <w:sz w:val="22"/>
        </w:rPr>
        <w:t xml:space="preserve">an eNB may </w:t>
      </w:r>
      <w:r w:rsidR="0018358B" w:rsidRPr="00566B1C">
        <w:rPr>
          <w:rFonts w:ascii="Times New Roman" w:hAnsi="Times New Roman"/>
          <w:kern w:val="0"/>
          <w:sz w:val="22"/>
        </w:rPr>
        <w:t xml:space="preserve">modify </w:t>
      </w:r>
      <w:r w:rsidR="00615215" w:rsidRPr="00566B1C">
        <w:rPr>
          <w:rFonts w:ascii="Times New Roman" w:hAnsi="Times New Roman"/>
          <w:kern w:val="0"/>
          <w:sz w:val="22"/>
        </w:rPr>
        <w:t>an</w:t>
      </w:r>
      <w:r w:rsidR="0018358B" w:rsidRPr="00566B1C">
        <w:rPr>
          <w:rFonts w:ascii="Times New Roman" w:hAnsi="Times New Roman"/>
          <w:kern w:val="0"/>
          <w:sz w:val="22"/>
        </w:rPr>
        <w:t xml:space="preserve"> initial scheduling </w:t>
      </w:r>
      <w:r w:rsidR="00F30601" w:rsidRPr="00566B1C">
        <w:rPr>
          <w:rFonts w:ascii="Times New Roman" w:hAnsi="Times New Roman"/>
          <w:kern w:val="0"/>
          <w:sz w:val="22"/>
        </w:rPr>
        <w:t>(Fig</w:t>
      </w:r>
      <w:r w:rsidR="00E55C91" w:rsidRPr="00566B1C">
        <w:rPr>
          <w:rFonts w:ascii="Times New Roman" w:hAnsi="Times New Roman"/>
          <w:kern w:val="0"/>
          <w:sz w:val="22"/>
        </w:rPr>
        <w:t>ure</w:t>
      </w:r>
      <w:r w:rsidR="00F30601" w:rsidRPr="00566B1C">
        <w:rPr>
          <w:rFonts w:ascii="Times New Roman" w:hAnsi="Times New Roman"/>
          <w:kern w:val="0"/>
          <w:sz w:val="22"/>
        </w:rPr>
        <w:t xml:space="preserve"> 1(a)) </w:t>
      </w:r>
      <w:r w:rsidR="0018358B" w:rsidRPr="00566B1C">
        <w:rPr>
          <w:rFonts w:ascii="Times New Roman" w:hAnsi="Times New Roman"/>
          <w:kern w:val="0"/>
          <w:sz w:val="22"/>
        </w:rPr>
        <w:t xml:space="preserve">after </w:t>
      </w:r>
      <w:r w:rsidR="00335768" w:rsidRPr="00566B1C">
        <w:rPr>
          <w:rFonts w:ascii="Times New Roman" w:hAnsi="Times New Roman"/>
          <w:kern w:val="0"/>
          <w:sz w:val="22"/>
        </w:rPr>
        <w:t>the</w:t>
      </w:r>
      <w:r w:rsidR="0018358B" w:rsidRPr="00566B1C">
        <w:rPr>
          <w:rFonts w:ascii="Times New Roman" w:hAnsi="Times New Roman"/>
          <w:kern w:val="0"/>
          <w:sz w:val="22"/>
        </w:rPr>
        <w:t xml:space="preserve"> UL grant </w:t>
      </w:r>
      <w:r w:rsidR="00335768" w:rsidRPr="00566B1C">
        <w:rPr>
          <w:rFonts w:ascii="Times New Roman" w:hAnsi="Times New Roman"/>
          <w:kern w:val="0"/>
          <w:sz w:val="22"/>
        </w:rPr>
        <w:t xml:space="preserve">of the UL burst </w:t>
      </w:r>
      <w:r w:rsidR="0018358B" w:rsidRPr="00566B1C">
        <w:rPr>
          <w:rFonts w:ascii="Times New Roman" w:hAnsi="Times New Roman"/>
          <w:kern w:val="0"/>
          <w:sz w:val="22"/>
        </w:rPr>
        <w:t xml:space="preserve">and allocate </w:t>
      </w:r>
      <w:r w:rsidR="003A2545" w:rsidRPr="00566B1C">
        <w:rPr>
          <w:rFonts w:ascii="Times New Roman" w:hAnsi="Times New Roman"/>
          <w:kern w:val="0"/>
          <w:sz w:val="22"/>
        </w:rPr>
        <w:t xml:space="preserve">an </w:t>
      </w:r>
      <w:r w:rsidR="0018358B" w:rsidRPr="00566B1C">
        <w:rPr>
          <w:rFonts w:ascii="Times New Roman" w:hAnsi="Times New Roman"/>
          <w:kern w:val="0"/>
          <w:sz w:val="22"/>
        </w:rPr>
        <w:t xml:space="preserve">additional DL </w:t>
      </w:r>
      <w:r w:rsidR="003A2545" w:rsidRPr="00566B1C">
        <w:rPr>
          <w:rFonts w:ascii="Times New Roman" w:hAnsi="Times New Roman"/>
          <w:kern w:val="0"/>
          <w:sz w:val="22"/>
        </w:rPr>
        <w:t>burst (</w:t>
      </w:r>
      <w:r w:rsidR="00BB5023" w:rsidRPr="00566B1C">
        <w:rPr>
          <w:rFonts w:ascii="Times New Roman" w:hAnsi="Times New Roman"/>
          <w:kern w:val="0"/>
          <w:sz w:val="22"/>
        </w:rPr>
        <w:t>over</w:t>
      </w:r>
      <w:r w:rsidR="003A2545" w:rsidRPr="00566B1C">
        <w:rPr>
          <w:rFonts w:ascii="Times New Roman" w:hAnsi="Times New Roman"/>
          <w:kern w:val="0"/>
          <w:sz w:val="22"/>
        </w:rPr>
        <w:t xml:space="preserve"> a single </w:t>
      </w:r>
      <w:r w:rsidR="0025223C" w:rsidRPr="00566B1C">
        <w:rPr>
          <w:rFonts w:ascii="Times New Roman" w:hAnsi="Times New Roman"/>
          <w:kern w:val="0"/>
          <w:sz w:val="22"/>
        </w:rPr>
        <w:t xml:space="preserve">subframe </w:t>
      </w:r>
      <w:r w:rsidR="003A2545" w:rsidRPr="00566B1C">
        <w:rPr>
          <w:rFonts w:ascii="Times New Roman" w:hAnsi="Times New Roman"/>
          <w:kern w:val="0"/>
          <w:sz w:val="22"/>
        </w:rPr>
        <w:t xml:space="preserve">or multiple </w:t>
      </w:r>
      <w:r w:rsidR="0025223C" w:rsidRPr="00566B1C">
        <w:rPr>
          <w:rFonts w:ascii="Times New Roman" w:hAnsi="Times New Roman"/>
          <w:kern w:val="0"/>
          <w:sz w:val="22"/>
        </w:rPr>
        <w:t>ones)</w:t>
      </w:r>
      <w:r w:rsidR="0018358B" w:rsidRPr="00566B1C">
        <w:rPr>
          <w:rFonts w:ascii="Times New Roman" w:hAnsi="Times New Roman"/>
          <w:kern w:val="0"/>
          <w:sz w:val="22"/>
        </w:rPr>
        <w:t xml:space="preserve"> before the UL burst</w:t>
      </w:r>
      <w:r w:rsidR="008367F2" w:rsidRPr="00566B1C">
        <w:rPr>
          <w:rFonts w:ascii="Times New Roman" w:hAnsi="Times New Roman"/>
          <w:kern w:val="0"/>
          <w:sz w:val="22"/>
        </w:rPr>
        <w:t xml:space="preserve"> (Fig</w:t>
      </w:r>
      <w:r w:rsidR="00E55C91" w:rsidRPr="00566B1C">
        <w:rPr>
          <w:rFonts w:ascii="Times New Roman" w:hAnsi="Times New Roman"/>
          <w:kern w:val="0"/>
          <w:sz w:val="22"/>
        </w:rPr>
        <w:t>ure</w:t>
      </w:r>
      <w:r w:rsidR="008367F2" w:rsidRPr="00566B1C">
        <w:rPr>
          <w:rFonts w:ascii="Times New Roman" w:hAnsi="Times New Roman"/>
          <w:kern w:val="0"/>
          <w:sz w:val="22"/>
        </w:rPr>
        <w:t xml:space="preserve"> 1(b))</w:t>
      </w:r>
      <w:r w:rsidR="0018358B" w:rsidRPr="00566B1C">
        <w:rPr>
          <w:rFonts w:ascii="Times New Roman" w:hAnsi="Times New Roman"/>
          <w:kern w:val="0"/>
          <w:sz w:val="22"/>
        </w:rPr>
        <w:t xml:space="preserve">. </w:t>
      </w:r>
      <w:r w:rsidR="00082FFE" w:rsidRPr="00566B1C">
        <w:rPr>
          <w:rFonts w:ascii="Times New Roman" w:hAnsi="Times New Roman"/>
          <w:kern w:val="0"/>
          <w:sz w:val="22"/>
        </w:rPr>
        <w:t xml:space="preserve">Since it has been agreed that an LBT based on a 25 µs CCA can be performed for any of the new UL transmission within </w:t>
      </w:r>
      <w:r w:rsidR="00C03BE7" w:rsidRPr="00566B1C">
        <w:rPr>
          <w:rFonts w:ascii="Times New Roman" w:hAnsi="Times New Roman"/>
          <w:kern w:val="0"/>
          <w:sz w:val="22"/>
        </w:rPr>
        <w:t>the MCOT</w:t>
      </w:r>
      <w:r w:rsidR="00B5483F" w:rsidRPr="00566B1C">
        <w:rPr>
          <w:rFonts w:ascii="Times New Roman" w:hAnsi="Times New Roman"/>
          <w:kern w:val="0"/>
          <w:sz w:val="22"/>
        </w:rPr>
        <w:t xml:space="preserve">, </w:t>
      </w:r>
      <w:r w:rsidR="00B5583B" w:rsidRPr="00566B1C">
        <w:rPr>
          <w:rFonts w:ascii="Times New Roman" w:hAnsi="Times New Roman"/>
          <w:kern w:val="0"/>
          <w:sz w:val="22"/>
        </w:rPr>
        <w:t xml:space="preserve">the </w:t>
      </w:r>
      <w:r w:rsidR="00431B7F" w:rsidRPr="00566B1C">
        <w:rPr>
          <w:rFonts w:ascii="Times New Roman" w:hAnsi="Times New Roman"/>
          <w:kern w:val="0"/>
          <w:sz w:val="22"/>
        </w:rPr>
        <w:t xml:space="preserve">UE(s) </w:t>
      </w:r>
      <w:r w:rsidR="001054F5" w:rsidRPr="00566B1C">
        <w:rPr>
          <w:rFonts w:ascii="Times New Roman" w:hAnsi="Times New Roman"/>
          <w:kern w:val="0"/>
          <w:sz w:val="22"/>
        </w:rPr>
        <w:t>is a</w:t>
      </w:r>
      <w:r w:rsidR="00A97CB3" w:rsidRPr="00566B1C">
        <w:rPr>
          <w:rFonts w:ascii="Times New Roman" w:hAnsi="Times New Roman"/>
          <w:kern w:val="0"/>
          <w:sz w:val="22"/>
        </w:rPr>
        <w:t>llowed</w:t>
      </w:r>
      <w:r w:rsidR="001054F5" w:rsidRPr="00566B1C">
        <w:rPr>
          <w:rFonts w:ascii="Times New Roman" w:hAnsi="Times New Roman"/>
          <w:kern w:val="0"/>
          <w:sz w:val="22"/>
        </w:rPr>
        <w:t xml:space="preserve"> to</w:t>
      </w:r>
      <w:r w:rsidR="00244C51" w:rsidRPr="00566B1C">
        <w:rPr>
          <w:rFonts w:ascii="Times New Roman" w:hAnsi="Times New Roman"/>
          <w:kern w:val="0"/>
          <w:sz w:val="22"/>
        </w:rPr>
        <w:t xml:space="preserve"> switch to </w:t>
      </w:r>
      <w:r w:rsidR="0075703F" w:rsidRPr="00566B1C">
        <w:rPr>
          <w:rFonts w:ascii="Times New Roman" w:hAnsi="Times New Roman"/>
          <w:kern w:val="0"/>
          <w:sz w:val="22"/>
        </w:rPr>
        <w:t xml:space="preserve">a </w:t>
      </w:r>
      <w:r w:rsidR="00244C51" w:rsidRPr="00566B1C">
        <w:rPr>
          <w:rFonts w:ascii="Times New Roman" w:hAnsi="Times New Roman"/>
          <w:kern w:val="0"/>
          <w:sz w:val="22"/>
        </w:rPr>
        <w:t xml:space="preserve">25 µs LBT </w:t>
      </w:r>
      <w:r w:rsidR="001054F5" w:rsidRPr="00566B1C">
        <w:rPr>
          <w:rFonts w:ascii="Times New Roman" w:hAnsi="Times New Roman"/>
          <w:kern w:val="0"/>
          <w:sz w:val="22"/>
        </w:rPr>
        <w:t>if t</w:t>
      </w:r>
      <w:r w:rsidR="00244C51" w:rsidRPr="00566B1C">
        <w:rPr>
          <w:rFonts w:ascii="Times New Roman" w:hAnsi="Times New Roman"/>
          <w:kern w:val="0"/>
          <w:sz w:val="22"/>
        </w:rPr>
        <w:t xml:space="preserve">he </w:t>
      </w:r>
      <w:r w:rsidR="000C3840" w:rsidRPr="00566B1C">
        <w:rPr>
          <w:rFonts w:ascii="Times New Roman" w:hAnsi="Times New Roman"/>
          <w:kern w:val="0"/>
          <w:sz w:val="22"/>
        </w:rPr>
        <w:t>MCOT of the new DL burst</w:t>
      </w:r>
      <w:r w:rsidR="00D94CE7" w:rsidRPr="00566B1C">
        <w:rPr>
          <w:rFonts w:ascii="Times New Roman" w:hAnsi="Times New Roman"/>
          <w:kern w:val="0"/>
          <w:sz w:val="22"/>
        </w:rPr>
        <w:t xml:space="preserve"> spans the whole </w:t>
      </w:r>
      <w:r w:rsidR="004B02C1" w:rsidRPr="00566B1C">
        <w:rPr>
          <w:rFonts w:ascii="Times New Roman" w:hAnsi="Times New Roman"/>
          <w:kern w:val="0"/>
          <w:sz w:val="22"/>
        </w:rPr>
        <w:t>subframe</w:t>
      </w:r>
      <w:r w:rsidR="0020302E" w:rsidRPr="00566B1C">
        <w:rPr>
          <w:rFonts w:ascii="Times New Roman" w:hAnsi="Times New Roman"/>
          <w:kern w:val="0"/>
          <w:sz w:val="22"/>
        </w:rPr>
        <w:t>(</w:t>
      </w:r>
      <w:r w:rsidR="004B02C1" w:rsidRPr="00566B1C">
        <w:rPr>
          <w:rFonts w:ascii="Times New Roman" w:hAnsi="Times New Roman"/>
          <w:kern w:val="0"/>
          <w:sz w:val="22"/>
        </w:rPr>
        <w:t>s</w:t>
      </w:r>
      <w:r w:rsidR="0020302E" w:rsidRPr="00566B1C">
        <w:rPr>
          <w:rFonts w:ascii="Times New Roman" w:hAnsi="Times New Roman"/>
          <w:kern w:val="0"/>
          <w:sz w:val="22"/>
        </w:rPr>
        <w:t>)</w:t>
      </w:r>
      <w:r w:rsidR="004B02C1" w:rsidRPr="00566B1C">
        <w:rPr>
          <w:rFonts w:ascii="Times New Roman" w:hAnsi="Times New Roman"/>
          <w:kern w:val="0"/>
          <w:sz w:val="22"/>
        </w:rPr>
        <w:t xml:space="preserve"> of the </w:t>
      </w:r>
      <w:r w:rsidR="00D94CE7" w:rsidRPr="00566B1C">
        <w:rPr>
          <w:rFonts w:ascii="Times New Roman" w:hAnsi="Times New Roman"/>
          <w:kern w:val="0"/>
          <w:sz w:val="22"/>
        </w:rPr>
        <w:t xml:space="preserve">UL burst. </w:t>
      </w:r>
    </w:p>
    <w:p w:rsidR="00C03BE7" w:rsidRPr="00566B1C" w:rsidRDefault="00C03BE7" w:rsidP="00566B1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 xml:space="preserve">When an UL LBT is performed in the middle of an UL burst and the MCOT of a new DL burst ends in the middle of the UL burst, as illustrated in Figure 1(b), only the subframes of the UL burst within the MCOT may switch to a 25 µs LBT while the subframe after the MCOT performs the Cat. 4 LBT as indicated in the UL grant. This approach can be beneficial to provide a quick access in UL within the obtained channel occupancy duration by improving the performance of eLAA UL using fast UL LBT. </w:t>
      </w:r>
    </w:p>
    <w:p w:rsidR="000C4CD2" w:rsidRPr="00566B1C" w:rsidRDefault="000C4CD2" w:rsidP="000C4CD2">
      <w:pPr>
        <w:widowControl/>
        <w:wordWrap/>
        <w:autoSpaceDE/>
        <w:autoSpaceDN/>
        <w:spacing w:after="120" w:line="276" w:lineRule="auto"/>
        <w:ind w:firstLineChars="100" w:firstLine="200"/>
        <w:jc w:val="center"/>
        <w:rPr>
          <w:rFonts w:ascii="Times New Roman" w:hAnsi="Times New Roman"/>
          <w:kern w:val="0"/>
          <w:sz w:val="22"/>
        </w:rPr>
      </w:pPr>
      <w:r>
        <w:object w:dxaOrig="8185" w:dyaOrig="46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2pt;height:231.6pt" o:ole="">
            <v:imagedata r:id="rId8" o:title=""/>
          </v:shape>
          <o:OLEObject Type="Embed" ProgID="Visio.Drawing.11" ShapeID="_x0000_i1025" DrawAspect="Content" ObjectID="_1524740226" r:id="rId9"/>
        </w:object>
      </w:r>
    </w:p>
    <w:p w:rsidR="00A43E8C" w:rsidRPr="00566B1C" w:rsidRDefault="00A43E8C" w:rsidP="00A43E8C">
      <w:pPr>
        <w:pStyle w:val="af4"/>
        <w:jc w:val="center"/>
        <w:rPr>
          <w:rFonts w:ascii="Times New Roman" w:hAnsi="Times New Roman"/>
        </w:rPr>
      </w:pPr>
      <w:r w:rsidRPr="00566B1C">
        <w:rPr>
          <w:rFonts w:ascii="Times New Roman" w:hAnsi="Times New Roman"/>
        </w:rPr>
        <w:t xml:space="preserve">Figure 1. Switching the LBT </w:t>
      </w:r>
      <w:r w:rsidR="000C4CD2">
        <w:rPr>
          <w:rFonts w:ascii="Times New Roman" w:hAnsi="Times New Roman" w:hint="eastAsia"/>
        </w:rPr>
        <w:t>type</w:t>
      </w:r>
      <w:r w:rsidR="000C4CD2" w:rsidRPr="00566B1C">
        <w:rPr>
          <w:rFonts w:ascii="Times New Roman" w:hAnsi="Times New Roman"/>
        </w:rPr>
        <w:t xml:space="preserve"> </w:t>
      </w:r>
      <w:r w:rsidRPr="00566B1C">
        <w:rPr>
          <w:rFonts w:ascii="Times New Roman" w:hAnsi="Times New Roman"/>
        </w:rPr>
        <w:t>of a scheduled UL burst when a new DL burst is scheduled afte</w:t>
      </w:r>
      <w:r w:rsidR="00C03BE7" w:rsidRPr="00566B1C">
        <w:rPr>
          <w:rFonts w:ascii="Times New Roman" w:hAnsi="Times New Roman"/>
        </w:rPr>
        <w:t xml:space="preserve">r the UL grant of the UL burst </w:t>
      </w:r>
      <w:r w:rsidR="00506DEE" w:rsidRPr="00566B1C">
        <w:rPr>
          <w:rFonts w:ascii="Times New Roman" w:hAnsi="Times New Roman"/>
        </w:rPr>
        <w:t>(</w:t>
      </w:r>
      <w:r w:rsidRPr="00566B1C">
        <w:rPr>
          <w:rFonts w:ascii="Times New Roman" w:hAnsi="Times New Roman"/>
          <w:color w:val="000000"/>
          <w:kern w:val="0"/>
        </w:rPr>
        <w:t>UL LBT</w:t>
      </w:r>
      <w:r w:rsidR="00C03BE7" w:rsidRPr="00566B1C">
        <w:rPr>
          <w:rFonts w:ascii="Times New Roman" w:hAnsi="Times New Roman"/>
          <w:color w:val="000000"/>
          <w:kern w:val="0"/>
        </w:rPr>
        <w:t xml:space="preserve"> is</w:t>
      </w:r>
      <w:r w:rsidRPr="00566B1C">
        <w:rPr>
          <w:rFonts w:ascii="Times New Roman" w:hAnsi="Times New Roman"/>
          <w:color w:val="000000"/>
          <w:kern w:val="0"/>
        </w:rPr>
        <w:t xml:space="preserve"> performed </w:t>
      </w:r>
      <w:r w:rsidR="00506DEE" w:rsidRPr="00566B1C">
        <w:rPr>
          <w:rFonts w:ascii="Times New Roman" w:hAnsi="Times New Roman"/>
          <w:color w:val="000000"/>
          <w:kern w:val="0"/>
        </w:rPr>
        <w:t>in the middle of UL burst)</w:t>
      </w:r>
    </w:p>
    <w:p w:rsidR="0013345E" w:rsidRPr="00566B1C" w:rsidRDefault="0013345E" w:rsidP="00DB6CC0">
      <w:pPr>
        <w:widowControl/>
        <w:wordWrap/>
        <w:autoSpaceDE/>
        <w:autoSpaceDN/>
        <w:spacing w:after="120" w:line="276" w:lineRule="auto"/>
        <w:ind w:firstLineChars="100" w:firstLine="220"/>
        <w:rPr>
          <w:rFonts w:ascii="Times New Roman" w:hAnsi="Times New Roman"/>
          <w:kern w:val="0"/>
          <w:sz w:val="22"/>
        </w:rPr>
      </w:pPr>
    </w:p>
    <w:p w:rsidR="0013345E" w:rsidRPr="00566B1C" w:rsidRDefault="00506DEE" w:rsidP="00566B1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 xml:space="preserve">On the other hand, </w:t>
      </w:r>
      <w:r>
        <w:rPr>
          <w:rFonts w:ascii="Times New Roman" w:hAnsi="Times New Roman" w:hint="eastAsia"/>
          <w:kern w:val="0"/>
          <w:sz w:val="22"/>
        </w:rPr>
        <w:t xml:space="preserve">as shown in Figure 2(a), </w:t>
      </w:r>
      <w:r w:rsidRPr="00566B1C">
        <w:rPr>
          <w:rFonts w:ascii="Times New Roman" w:hAnsi="Times New Roman"/>
          <w:kern w:val="0"/>
          <w:sz w:val="22"/>
        </w:rPr>
        <w:t>when UL LBT is performed at the beginning of an UL burst only</w:t>
      </w:r>
      <w:r>
        <w:rPr>
          <w:rFonts w:ascii="Times New Roman" w:hAnsi="Times New Roman" w:hint="eastAsia"/>
          <w:kern w:val="0"/>
          <w:sz w:val="22"/>
        </w:rPr>
        <w:t xml:space="preserve">, and the </w:t>
      </w:r>
      <w:r w:rsidR="00C03BE7" w:rsidRPr="00566B1C">
        <w:rPr>
          <w:rFonts w:ascii="Times New Roman" w:hAnsi="Times New Roman"/>
          <w:kern w:val="0"/>
          <w:sz w:val="22"/>
        </w:rPr>
        <w:t xml:space="preserve">MCOT of the DL burst can cover only a part of the UL burst, </w:t>
      </w:r>
      <w:r>
        <w:rPr>
          <w:rFonts w:ascii="Times New Roman" w:hAnsi="Times New Roman" w:hint="eastAsia"/>
          <w:kern w:val="0"/>
          <w:sz w:val="22"/>
        </w:rPr>
        <w:t xml:space="preserve">we can consider UL LBT type switching options as follows: </w:t>
      </w:r>
    </w:p>
    <w:p w:rsidR="00F2200D" w:rsidRPr="00566B1C" w:rsidRDefault="00F2200D" w:rsidP="00311EC6">
      <w:pPr>
        <w:pStyle w:val="a9"/>
        <w:widowControl/>
        <w:numPr>
          <w:ilvl w:val="0"/>
          <w:numId w:val="3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 w:hint="eastAsia"/>
          <w:b/>
          <w:kern w:val="0"/>
          <w:sz w:val="22"/>
        </w:rPr>
        <w:t>Option A</w:t>
      </w:r>
      <w:r>
        <w:rPr>
          <w:rFonts w:ascii="Times New Roman" w:hAnsi="Times New Roman" w:hint="eastAsia"/>
          <w:kern w:val="0"/>
          <w:sz w:val="22"/>
        </w:rPr>
        <w:t xml:space="preserve">: </w:t>
      </w:r>
      <w:r>
        <w:rPr>
          <w:rFonts w:ascii="Times New Roman" w:hAnsi="Times New Roman"/>
          <w:kern w:val="0"/>
          <w:sz w:val="22"/>
        </w:rPr>
        <w:t xml:space="preserve">For </w:t>
      </w:r>
      <w:r>
        <w:rPr>
          <w:rFonts w:ascii="Times New Roman" w:hAnsi="Times New Roman" w:hint="eastAsia"/>
          <w:kern w:val="0"/>
          <w:sz w:val="22"/>
        </w:rPr>
        <w:t>all</w:t>
      </w:r>
      <w:r w:rsidRPr="00F90D1D">
        <w:rPr>
          <w:rFonts w:ascii="Times New Roman" w:hAnsi="Times New Roman"/>
          <w:kern w:val="0"/>
          <w:sz w:val="22"/>
        </w:rPr>
        <w:t xml:space="preserve"> UL subframes </w:t>
      </w:r>
      <w:r>
        <w:rPr>
          <w:rFonts w:ascii="Times New Roman" w:hAnsi="Times New Roman" w:hint="eastAsia"/>
          <w:kern w:val="0"/>
          <w:sz w:val="22"/>
        </w:rPr>
        <w:t>in the UL burst</w:t>
      </w:r>
      <w:r w:rsidRPr="00F90D1D">
        <w:rPr>
          <w:rFonts w:ascii="Times New Roman" w:hAnsi="Times New Roman"/>
          <w:kern w:val="0"/>
          <w:sz w:val="22"/>
        </w:rPr>
        <w:t xml:space="preserve">, UE(s) switches to a 25 µs LBT for </w:t>
      </w:r>
      <w:r>
        <w:rPr>
          <w:rFonts w:ascii="Times New Roman" w:hAnsi="Times New Roman" w:hint="eastAsia"/>
          <w:kern w:val="0"/>
          <w:sz w:val="22"/>
        </w:rPr>
        <w:t>the UL burst irrespective of</w:t>
      </w:r>
      <w:r w:rsidRPr="00F90D1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whether the UL subframe is within </w:t>
      </w:r>
      <w:r w:rsidRPr="00F90D1D">
        <w:rPr>
          <w:rFonts w:ascii="Times New Roman" w:hAnsi="Times New Roman"/>
          <w:kern w:val="0"/>
          <w:sz w:val="22"/>
        </w:rPr>
        <w:t>the MCOT of the new DL burst</w:t>
      </w:r>
      <w:r>
        <w:rPr>
          <w:rFonts w:ascii="Times New Roman" w:hAnsi="Times New Roman" w:hint="eastAsia"/>
          <w:kern w:val="0"/>
          <w:sz w:val="22"/>
        </w:rPr>
        <w:t xml:space="preserve"> or not.</w:t>
      </w:r>
    </w:p>
    <w:p w:rsidR="00311EC6" w:rsidRPr="00566B1C" w:rsidRDefault="00311EC6" w:rsidP="00311EC6">
      <w:pPr>
        <w:pStyle w:val="a9"/>
        <w:widowControl/>
        <w:numPr>
          <w:ilvl w:val="0"/>
          <w:numId w:val="3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b/>
          <w:kern w:val="0"/>
          <w:sz w:val="22"/>
        </w:rPr>
        <w:t xml:space="preserve">Option </w:t>
      </w:r>
      <w:r w:rsidR="00F2200D">
        <w:rPr>
          <w:rFonts w:ascii="Times New Roman" w:hAnsi="Times New Roman" w:hint="eastAsia"/>
          <w:b/>
          <w:kern w:val="0"/>
          <w:sz w:val="22"/>
        </w:rPr>
        <w:t>B</w:t>
      </w:r>
      <w:r w:rsidRPr="00566B1C">
        <w:rPr>
          <w:rFonts w:ascii="Times New Roman" w:hAnsi="Times New Roman"/>
          <w:kern w:val="0"/>
          <w:sz w:val="22"/>
        </w:rPr>
        <w:t xml:space="preserve">: </w:t>
      </w:r>
      <w:r w:rsidR="005068D0" w:rsidRPr="00566B1C">
        <w:rPr>
          <w:rFonts w:ascii="Times New Roman" w:hAnsi="Times New Roman"/>
          <w:kern w:val="0"/>
          <w:sz w:val="22"/>
        </w:rPr>
        <w:t xml:space="preserve">For the UL subframes within the MCOT of the new DL burst, UE(s) switches to </w:t>
      </w:r>
      <w:r w:rsidR="0087558C" w:rsidRPr="00566B1C">
        <w:rPr>
          <w:rFonts w:ascii="Times New Roman" w:hAnsi="Times New Roman"/>
          <w:kern w:val="0"/>
          <w:sz w:val="22"/>
        </w:rPr>
        <w:t xml:space="preserve">a </w:t>
      </w:r>
      <w:r w:rsidR="005068D0" w:rsidRPr="00566B1C">
        <w:rPr>
          <w:rFonts w:ascii="Times New Roman" w:hAnsi="Times New Roman"/>
          <w:kern w:val="0"/>
          <w:sz w:val="22"/>
        </w:rPr>
        <w:t>25 µs LBT</w:t>
      </w:r>
      <w:r w:rsidR="003D5678" w:rsidRPr="00566B1C">
        <w:rPr>
          <w:rFonts w:ascii="Times New Roman" w:hAnsi="Times New Roman"/>
          <w:kern w:val="0"/>
          <w:sz w:val="22"/>
        </w:rPr>
        <w:t xml:space="preserve"> and for the UL subframe</w:t>
      </w:r>
      <w:r w:rsidR="0020302E" w:rsidRPr="00566B1C">
        <w:rPr>
          <w:rFonts w:ascii="Times New Roman" w:hAnsi="Times New Roman"/>
          <w:kern w:val="0"/>
          <w:sz w:val="22"/>
        </w:rPr>
        <w:t>s</w:t>
      </w:r>
      <w:r w:rsidR="003D5678" w:rsidRPr="00566B1C">
        <w:rPr>
          <w:rFonts w:ascii="Times New Roman" w:hAnsi="Times New Roman"/>
          <w:kern w:val="0"/>
          <w:sz w:val="22"/>
        </w:rPr>
        <w:t xml:space="preserve"> after the MCOT, UE(s) performs </w:t>
      </w:r>
      <w:r w:rsidR="008C4018" w:rsidRPr="00566B1C">
        <w:rPr>
          <w:rFonts w:ascii="Times New Roman" w:hAnsi="Times New Roman"/>
          <w:kern w:val="0"/>
          <w:sz w:val="22"/>
        </w:rPr>
        <w:t xml:space="preserve">a </w:t>
      </w:r>
      <w:r w:rsidR="003D5678" w:rsidRPr="00566B1C">
        <w:rPr>
          <w:rFonts w:ascii="Times New Roman" w:hAnsi="Times New Roman"/>
          <w:kern w:val="0"/>
          <w:sz w:val="22"/>
        </w:rPr>
        <w:t>Cat</w:t>
      </w:r>
      <w:r w:rsidR="008C4018" w:rsidRPr="00566B1C">
        <w:rPr>
          <w:rFonts w:ascii="Times New Roman" w:hAnsi="Times New Roman"/>
          <w:kern w:val="0"/>
          <w:sz w:val="22"/>
        </w:rPr>
        <w:t>.</w:t>
      </w:r>
      <w:r w:rsidR="003D5678" w:rsidRPr="00566B1C">
        <w:rPr>
          <w:rFonts w:ascii="Times New Roman" w:hAnsi="Times New Roman"/>
          <w:kern w:val="0"/>
          <w:sz w:val="22"/>
        </w:rPr>
        <w:t xml:space="preserve"> 4 LBT</w:t>
      </w:r>
      <w:r w:rsidRPr="00566B1C">
        <w:rPr>
          <w:rFonts w:ascii="Times New Roman" w:hAnsi="Times New Roman"/>
          <w:kern w:val="0"/>
          <w:sz w:val="22"/>
        </w:rPr>
        <w:t>.</w:t>
      </w:r>
    </w:p>
    <w:p w:rsidR="00311EC6" w:rsidRPr="00566B1C" w:rsidRDefault="00311EC6" w:rsidP="00311EC6">
      <w:pPr>
        <w:pStyle w:val="a9"/>
        <w:widowControl/>
        <w:numPr>
          <w:ilvl w:val="0"/>
          <w:numId w:val="3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b/>
          <w:kern w:val="0"/>
          <w:sz w:val="22"/>
        </w:rPr>
        <w:t xml:space="preserve">Option </w:t>
      </w:r>
      <w:r w:rsidR="00F2200D">
        <w:rPr>
          <w:rFonts w:ascii="Times New Roman" w:hAnsi="Times New Roman" w:hint="eastAsia"/>
          <w:b/>
          <w:kern w:val="0"/>
          <w:sz w:val="22"/>
        </w:rPr>
        <w:t>C</w:t>
      </w:r>
      <w:r w:rsidRPr="00566B1C">
        <w:rPr>
          <w:rFonts w:ascii="Times New Roman" w:hAnsi="Times New Roman"/>
          <w:kern w:val="0"/>
          <w:sz w:val="22"/>
        </w:rPr>
        <w:t>:</w:t>
      </w:r>
      <w:r w:rsidR="00196BA6" w:rsidRPr="00566B1C">
        <w:rPr>
          <w:rFonts w:ascii="Times New Roman" w:hAnsi="Times New Roman"/>
          <w:kern w:val="0"/>
          <w:sz w:val="22"/>
        </w:rPr>
        <w:t xml:space="preserve"> </w:t>
      </w:r>
      <w:r w:rsidR="00E51DE0" w:rsidRPr="00566B1C">
        <w:rPr>
          <w:rFonts w:ascii="Times New Roman" w:hAnsi="Times New Roman"/>
          <w:kern w:val="0"/>
          <w:sz w:val="22"/>
        </w:rPr>
        <w:t xml:space="preserve">UE(s) performs </w:t>
      </w:r>
      <w:r w:rsidR="001F52C1" w:rsidRPr="00566B1C">
        <w:rPr>
          <w:rFonts w:ascii="Times New Roman" w:hAnsi="Times New Roman"/>
          <w:kern w:val="0"/>
          <w:sz w:val="22"/>
        </w:rPr>
        <w:t xml:space="preserve">a </w:t>
      </w:r>
      <w:r w:rsidR="00E51DE0" w:rsidRPr="00566B1C">
        <w:rPr>
          <w:rFonts w:ascii="Times New Roman" w:hAnsi="Times New Roman"/>
          <w:kern w:val="0"/>
          <w:sz w:val="22"/>
        </w:rPr>
        <w:t>Cat</w:t>
      </w:r>
      <w:r w:rsidR="001F52C1" w:rsidRPr="00566B1C">
        <w:rPr>
          <w:rFonts w:ascii="Times New Roman" w:hAnsi="Times New Roman"/>
          <w:kern w:val="0"/>
          <w:sz w:val="22"/>
        </w:rPr>
        <w:t>.</w:t>
      </w:r>
      <w:r w:rsidR="00E51DE0" w:rsidRPr="00566B1C">
        <w:rPr>
          <w:rFonts w:ascii="Times New Roman" w:hAnsi="Times New Roman"/>
          <w:kern w:val="0"/>
          <w:sz w:val="22"/>
        </w:rPr>
        <w:t xml:space="preserve"> 4 LBT at the beginning of the UL burst as indicated initially</w:t>
      </w:r>
      <w:r w:rsidRPr="00566B1C">
        <w:rPr>
          <w:rFonts w:ascii="Times New Roman" w:hAnsi="Times New Roman"/>
          <w:kern w:val="0"/>
          <w:sz w:val="22"/>
        </w:rPr>
        <w:t>.</w:t>
      </w:r>
      <w:r w:rsidR="002333F7" w:rsidRPr="00566B1C">
        <w:rPr>
          <w:rFonts w:ascii="Times New Roman" w:hAnsi="Times New Roman"/>
          <w:kern w:val="0"/>
          <w:sz w:val="22"/>
        </w:rPr>
        <w:t xml:space="preserve"> </w:t>
      </w:r>
    </w:p>
    <w:p w:rsidR="00EB0193" w:rsidRDefault="00EB0193" w:rsidP="0026391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According to the agreement such as </w:t>
      </w:r>
      <w:r w:rsidR="00DC20CC">
        <w:rPr>
          <w:rFonts w:ascii="Times New Roman" w:hAnsi="Times New Roman" w:hint="eastAsia"/>
          <w:kern w:val="0"/>
          <w:sz w:val="22"/>
        </w:rPr>
        <w:t xml:space="preserve">allowing </w:t>
      </w:r>
      <w:r w:rsidR="00DC20CC" w:rsidRPr="00F90D1D">
        <w:rPr>
          <w:rFonts w:ascii="Times New Roman" w:hAnsi="Times New Roman"/>
          <w:kern w:val="0"/>
          <w:sz w:val="22"/>
        </w:rPr>
        <w:t xml:space="preserve">25 µs LBT </w:t>
      </w:r>
      <w:r w:rsidR="00DC20CC">
        <w:rPr>
          <w:rFonts w:ascii="Times New Roman" w:hAnsi="Times New Roman" w:hint="eastAsia"/>
          <w:kern w:val="0"/>
          <w:sz w:val="22"/>
        </w:rPr>
        <w:t xml:space="preserve">within the MCOT, </w:t>
      </w:r>
      <w:r>
        <w:rPr>
          <w:rFonts w:ascii="Times New Roman" w:hAnsi="Times New Roman" w:hint="eastAsia"/>
          <w:kern w:val="0"/>
          <w:sz w:val="22"/>
        </w:rPr>
        <w:t xml:space="preserve">Option A is not desirable for the UL burst transmission outside the MCOT of new DL burst to perform a quick access without Cat.4 UL LBT. In the Option B, even if the first UL subframe can be transmitted after </w:t>
      </w:r>
      <w:r w:rsidRPr="00F90D1D">
        <w:rPr>
          <w:rFonts w:ascii="Times New Roman" w:hAnsi="Times New Roman"/>
          <w:kern w:val="0"/>
          <w:sz w:val="22"/>
        </w:rPr>
        <w:t>25 µs LBT</w:t>
      </w:r>
      <w:r>
        <w:rPr>
          <w:rFonts w:ascii="Times New Roman" w:hAnsi="Times New Roman" w:hint="eastAsia"/>
          <w:kern w:val="0"/>
          <w:sz w:val="22"/>
        </w:rPr>
        <w:t xml:space="preserve"> within the MCOT, the additional Cat.4 LBT in the very next UL subframe in the UL burst is not beneficial. Option </w:t>
      </w:r>
      <w:r w:rsidR="00B44E84">
        <w:rPr>
          <w:rFonts w:ascii="Times New Roman" w:hAnsi="Times New Roman" w:hint="eastAsia"/>
          <w:kern w:val="0"/>
          <w:sz w:val="22"/>
        </w:rPr>
        <w:t xml:space="preserve">C </w:t>
      </w:r>
      <w:r w:rsidR="00473284">
        <w:rPr>
          <w:rFonts w:ascii="Times New Roman" w:hAnsi="Times New Roman" w:hint="eastAsia"/>
          <w:kern w:val="0"/>
          <w:sz w:val="22"/>
        </w:rPr>
        <w:t>is more appropriate for allowing</w:t>
      </w:r>
      <w:r w:rsidR="00B44E84">
        <w:rPr>
          <w:rFonts w:ascii="Times New Roman" w:hAnsi="Times New Roman" w:hint="eastAsia"/>
          <w:kern w:val="0"/>
          <w:sz w:val="22"/>
        </w:rPr>
        <w:t xml:space="preserve"> a </w:t>
      </w:r>
      <w:r w:rsidR="00473284">
        <w:rPr>
          <w:rFonts w:ascii="Times New Roman" w:hAnsi="Times New Roman" w:hint="eastAsia"/>
          <w:kern w:val="0"/>
          <w:sz w:val="22"/>
        </w:rPr>
        <w:t>subsequent</w:t>
      </w:r>
      <w:r w:rsidR="00B44E84">
        <w:rPr>
          <w:rFonts w:ascii="Times New Roman" w:hAnsi="Times New Roman" w:hint="eastAsia"/>
          <w:kern w:val="0"/>
          <w:sz w:val="22"/>
        </w:rPr>
        <w:t xml:space="preserve"> transmission with a si</w:t>
      </w:r>
      <w:r w:rsidR="00473284">
        <w:rPr>
          <w:rFonts w:ascii="Times New Roman" w:hAnsi="Times New Roman" w:hint="eastAsia"/>
          <w:kern w:val="0"/>
          <w:sz w:val="22"/>
        </w:rPr>
        <w:t xml:space="preserve">ngle Cat.4 LBT for the UL burst as indicated in the UL grant without any additional LBT. </w:t>
      </w:r>
    </w:p>
    <w:p w:rsidR="00320D8D" w:rsidRPr="00566B1C" w:rsidRDefault="009E0CA9" w:rsidP="008D087A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987EB4">
        <w:rPr>
          <w:rFonts w:ascii="Times New Roman" w:hAnsi="Times New Roman"/>
          <w:i/>
          <w:kern w:val="0"/>
          <w:sz w:val="22"/>
        </w:rPr>
        <w:t>Proposal 1:</w:t>
      </w:r>
      <w:r w:rsidR="00980FF1" w:rsidRPr="00987EB4">
        <w:rPr>
          <w:rFonts w:ascii="Times New Roman" w:hAnsi="Times New Roman"/>
          <w:i/>
          <w:kern w:val="0"/>
          <w:sz w:val="22"/>
        </w:rPr>
        <w:t xml:space="preserve"> </w:t>
      </w:r>
      <w:r w:rsidR="0058447F" w:rsidRPr="00987EB4">
        <w:rPr>
          <w:rFonts w:ascii="Times New Roman" w:hAnsi="Times New Roman"/>
          <w:i/>
          <w:kern w:val="0"/>
          <w:sz w:val="22"/>
        </w:rPr>
        <w:t xml:space="preserve">UE(s) </w:t>
      </w:r>
      <w:r w:rsidR="00BF501D" w:rsidRPr="00987EB4">
        <w:rPr>
          <w:rFonts w:ascii="Times New Roman" w:hAnsi="Times New Roman"/>
          <w:i/>
          <w:kern w:val="0"/>
          <w:sz w:val="22"/>
        </w:rPr>
        <w:t>which is</w:t>
      </w:r>
      <w:r w:rsidR="009966D4" w:rsidRPr="00987EB4">
        <w:rPr>
          <w:rFonts w:ascii="Times New Roman" w:hAnsi="Times New Roman"/>
          <w:i/>
          <w:kern w:val="0"/>
          <w:sz w:val="22"/>
        </w:rPr>
        <w:t xml:space="preserve"> supposed to perform </w:t>
      </w:r>
      <w:r w:rsidR="008447BB" w:rsidRPr="00987EB4">
        <w:rPr>
          <w:rFonts w:ascii="Times New Roman" w:hAnsi="Times New Roman"/>
          <w:i/>
          <w:kern w:val="0"/>
          <w:sz w:val="22"/>
        </w:rPr>
        <w:t xml:space="preserve">a </w:t>
      </w:r>
      <w:r w:rsidR="009966D4" w:rsidRPr="00987EB4">
        <w:rPr>
          <w:rFonts w:ascii="Times New Roman" w:hAnsi="Times New Roman"/>
          <w:i/>
          <w:kern w:val="0"/>
          <w:sz w:val="22"/>
        </w:rPr>
        <w:t>Cat</w:t>
      </w:r>
      <w:r w:rsidR="008447BB" w:rsidRPr="00987EB4">
        <w:rPr>
          <w:rFonts w:ascii="Times New Roman" w:hAnsi="Times New Roman"/>
          <w:i/>
          <w:kern w:val="0"/>
          <w:sz w:val="22"/>
        </w:rPr>
        <w:t>.</w:t>
      </w:r>
      <w:r w:rsidR="009966D4" w:rsidRPr="00987EB4">
        <w:rPr>
          <w:rFonts w:ascii="Times New Roman" w:hAnsi="Times New Roman"/>
          <w:i/>
          <w:kern w:val="0"/>
          <w:sz w:val="22"/>
        </w:rPr>
        <w:t xml:space="preserve"> 4 LBT </w:t>
      </w:r>
      <w:r w:rsidR="00C169E0" w:rsidRPr="00987EB4">
        <w:rPr>
          <w:rFonts w:ascii="Times New Roman" w:hAnsi="Times New Roman"/>
          <w:i/>
          <w:kern w:val="0"/>
          <w:sz w:val="22"/>
        </w:rPr>
        <w:t>before transmi</w:t>
      </w:r>
      <w:r w:rsidR="006537C0" w:rsidRPr="00987EB4">
        <w:rPr>
          <w:rFonts w:ascii="Times New Roman" w:hAnsi="Times New Roman"/>
          <w:i/>
          <w:kern w:val="0"/>
          <w:sz w:val="22"/>
        </w:rPr>
        <w:t>ssion</w:t>
      </w:r>
      <w:r w:rsidR="00C169E0" w:rsidRPr="00987EB4">
        <w:rPr>
          <w:rFonts w:ascii="Times New Roman" w:hAnsi="Times New Roman"/>
          <w:i/>
          <w:kern w:val="0"/>
          <w:sz w:val="22"/>
        </w:rPr>
        <w:t xml:space="preserve"> </w:t>
      </w:r>
      <w:r w:rsidR="009966D4" w:rsidRPr="00987EB4">
        <w:rPr>
          <w:rFonts w:ascii="Times New Roman" w:hAnsi="Times New Roman"/>
          <w:i/>
          <w:kern w:val="0"/>
          <w:sz w:val="22"/>
        </w:rPr>
        <w:t xml:space="preserve">is </w:t>
      </w:r>
      <w:r w:rsidR="003B24E9" w:rsidRPr="00987EB4">
        <w:rPr>
          <w:rFonts w:ascii="Times New Roman" w:hAnsi="Times New Roman"/>
          <w:i/>
          <w:kern w:val="0"/>
          <w:sz w:val="22"/>
        </w:rPr>
        <w:t>allowed</w:t>
      </w:r>
      <w:r w:rsidR="009966D4" w:rsidRPr="00987EB4">
        <w:rPr>
          <w:rFonts w:ascii="Times New Roman" w:hAnsi="Times New Roman"/>
          <w:i/>
          <w:kern w:val="0"/>
          <w:sz w:val="22"/>
        </w:rPr>
        <w:t xml:space="preserve"> to switch to</w:t>
      </w:r>
      <w:r w:rsidR="00FB7C85" w:rsidRPr="00987EB4">
        <w:rPr>
          <w:rFonts w:ascii="Times New Roman" w:hAnsi="Times New Roman"/>
          <w:i/>
          <w:kern w:val="0"/>
          <w:sz w:val="22"/>
        </w:rPr>
        <w:t xml:space="preserve"> </w:t>
      </w:r>
      <w:r w:rsidR="00594407" w:rsidRPr="00987EB4">
        <w:rPr>
          <w:rFonts w:ascii="Times New Roman" w:hAnsi="Times New Roman"/>
          <w:i/>
          <w:kern w:val="0"/>
          <w:sz w:val="22"/>
        </w:rPr>
        <w:t xml:space="preserve">a </w:t>
      </w:r>
      <w:r w:rsidR="00FB7C85" w:rsidRPr="00987EB4">
        <w:rPr>
          <w:rFonts w:ascii="Times New Roman" w:hAnsi="Times New Roman"/>
          <w:kern w:val="0"/>
          <w:sz w:val="22"/>
        </w:rPr>
        <w:t>25 µs LBT</w:t>
      </w:r>
      <w:r w:rsidR="009966D4" w:rsidRPr="00987EB4">
        <w:rPr>
          <w:rFonts w:ascii="Times New Roman" w:hAnsi="Times New Roman"/>
          <w:i/>
          <w:kern w:val="0"/>
          <w:sz w:val="22"/>
        </w:rPr>
        <w:t xml:space="preserve"> </w:t>
      </w:r>
      <w:r w:rsidR="001C1DFE" w:rsidRPr="00987EB4">
        <w:rPr>
          <w:rFonts w:ascii="Times New Roman" w:hAnsi="Times New Roman"/>
          <w:i/>
          <w:kern w:val="0"/>
          <w:sz w:val="22"/>
        </w:rPr>
        <w:t xml:space="preserve">only when </w:t>
      </w:r>
      <w:r w:rsidR="00651690" w:rsidRPr="00987EB4">
        <w:rPr>
          <w:rFonts w:ascii="Times New Roman" w:hAnsi="Times New Roman"/>
          <w:i/>
          <w:kern w:val="0"/>
          <w:sz w:val="22"/>
        </w:rPr>
        <w:t>the whole subframes of the UL burst</w:t>
      </w:r>
      <w:r w:rsidR="00813DC1" w:rsidRPr="00987EB4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DC20CC" w:rsidRPr="00987EB4">
        <w:rPr>
          <w:rFonts w:ascii="Times New Roman" w:hAnsi="Times New Roman" w:hint="eastAsia"/>
          <w:i/>
          <w:kern w:val="0"/>
          <w:sz w:val="22"/>
        </w:rPr>
        <w:t>transmitted after a single UL LBT,</w:t>
      </w:r>
      <w:r w:rsidR="00A25B1D" w:rsidRPr="00987EB4">
        <w:rPr>
          <w:rFonts w:ascii="Times New Roman" w:hAnsi="Times New Roman"/>
          <w:i/>
          <w:kern w:val="0"/>
          <w:sz w:val="22"/>
        </w:rPr>
        <w:t xml:space="preserve"> are within</w:t>
      </w:r>
      <w:r w:rsidR="00651690" w:rsidRPr="00987EB4">
        <w:rPr>
          <w:rFonts w:ascii="Times New Roman" w:hAnsi="Times New Roman"/>
          <w:i/>
          <w:kern w:val="0"/>
          <w:sz w:val="22"/>
        </w:rPr>
        <w:t xml:space="preserve"> </w:t>
      </w:r>
      <w:r w:rsidR="00C45C31" w:rsidRPr="00987EB4">
        <w:rPr>
          <w:rFonts w:ascii="Times New Roman" w:hAnsi="Times New Roman"/>
          <w:i/>
          <w:kern w:val="0"/>
          <w:sz w:val="22"/>
        </w:rPr>
        <w:t xml:space="preserve">the </w:t>
      </w:r>
      <w:r w:rsidR="00813DC1" w:rsidRPr="00987EB4">
        <w:rPr>
          <w:rFonts w:ascii="Times New Roman" w:hAnsi="Times New Roman" w:hint="eastAsia"/>
          <w:i/>
          <w:kern w:val="0"/>
          <w:sz w:val="22"/>
        </w:rPr>
        <w:t>obtained channel occupancy duration</w:t>
      </w:r>
      <w:r w:rsidR="00790898" w:rsidRPr="00987EB4">
        <w:rPr>
          <w:rFonts w:ascii="Times New Roman" w:hAnsi="Times New Roman"/>
          <w:i/>
          <w:kern w:val="0"/>
          <w:sz w:val="22"/>
        </w:rPr>
        <w:t xml:space="preserve"> </w:t>
      </w:r>
      <w:r w:rsidR="00C45C31" w:rsidRPr="00987EB4">
        <w:rPr>
          <w:rFonts w:ascii="Times New Roman" w:hAnsi="Times New Roman"/>
          <w:i/>
          <w:kern w:val="0"/>
          <w:sz w:val="22"/>
        </w:rPr>
        <w:t>of a new DL burst before the UL</w:t>
      </w:r>
      <w:r w:rsidR="00C45C31" w:rsidRPr="00566B1C">
        <w:rPr>
          <w:rFonts w:ascii="Times New Roman" w:hAnsi="Times New Roman"/>
          <w:i/>
          <w:kern w:val="0"/>
          <w:sz w:val="22"/>
        </w:rPr>
        <w:t xml:space="preserve"> burst</w:t>
      </w:r>
      <w:r w:rsidR="00A25B1D" w:rsidRPr="00566B1C">
        <w:rPr>
          <w:rFonts w:ascii="Times New Roman" w:hAnsi="Times New Roman"/>
          <w:i/>
          <w:kern w:val="0"/>
          <w:sz w:val="22"/>
        </w:rPr>
        <w:t>.</w:t>
      </w:r>
    </w:p>
    <w:p w:rsidR="000C4CD2" w:rsidRPr="00987EB4" w:rsidRDefault="00A17E11" w:rsidP="00987EB4">
      <w:pPr>
        <w:keepNext/>
        <w:widowControl/>
        <w:wordWrap/>
        <w:autoSpaceDE/>
        <w:autoSpaceDN/>
        <w:spacing w:after="120" w:line="276" w:lineRule="auto"/>
        <w:ind w:firstLineChars="100" w:firstLine="200"/>
        <w:jc w:val="center"/>
      </w:pPr>
      <w:r w:rsidRPr="00A17E11">
        <w:lastRenderedPageBreak/>
        <w:t xml:space="preserve"> </w:t>
      </w:r>
      <w:r w:rsidR="000C4CD2" w:rsidRPr="000C4CD2">
        <w:t xml:space="preserve"> </w:t>
      </w:r>
      <w:r w:rsidR="000C4CD2">
        <w:object w:dxaOrig="8714" w:dyaOrig="8866">
          <v:shape id="_x0000_i1026" type="#_x0000_t75" style="width:435.6pt;height:443.4pt" o:ole="">
            <v:imagedata r:id="rId10" o:title=""/>
          </v:shape>
          <o:OLEObject Type="Embed" ProgID="Visio.Drawing.11" ShapeID="_x0000_i1026" DrawAspect="Content" ObjectID="_1524740227" r:id="rId11"/>
        </w:object>
      </w:r>
    </w:p>
    <w:p w:rsidR="00F80FBC" w:rsidRPr="00566B1C" w:rsidRDefault="005D5103" w:rsidP="005D5103">
      <w:pPr>
        <w:pStyle w:val="af4"/>
        <w:jc w:val="center"/>
        <w:rPr>
          <w:rFonts w:ascii="Times New Roman" w:hAnsi="Times New Roman"/>
        </w:rPr>
      </w:pPr>
      <w:r w:rsidRPr="00566B1C">
        <w:rPr>
          <w:rFonts w:ascii="Times New Roman" w:hAnsi="Times New Roman"/>
        </w:rPr>
        <w:t xml:space="preserve">Figure </w:t>
      </w:r>
      <w:r w:rsidR="00A17E11">
        <w:rPr>
          <w:rFonts w:ascii="Times New Roman" w:hAnsi="Times New Roman" w:hint="eastAsia"/>
        </w:rPr>
        <w:t>2</w:t>
      </w:r>
      <w:r w:rsidRPr="00566B1C">
        <w:rPr>
          <w:rFonts w:ascii="Times New Roman" w:hAnsi="Times New Roman"/>
        </w:rPr>
        <w:t>.</w:t>
      </w:r>
      <w:r w:rsidR="00FC471C" w:rsidRPr="00566B1C">
        <w:rPr>
          <w:rFonts w:ascii="Times New Roman" w:hAnsi="Times New Roman"/>
        </w:rPr>
        <w:t xml:space="preserve"> </w:t>
      </w:r>
      <w:r w:rsidR="00C818F5" w:rsidRPr="00566B1C">
        <w:rPr>
          <w:rFonts w:ascii="Times New Roman" w:hAnsi="Times New Roman"/>
        </w:rPr>
        <w:t>S</w:t>
      </w:r>
      <w:r w:rsidR="00FC471C" w:rsidRPr="00566B1C">
        <w:rPr>
          <w:rFonts w:ascii="Times New Roman" w:hAnsi="Times New Roman"/>
        </w:rPr>
        <w:t xml:space="preserve">witching the LBT </w:t>
      </w:r>
      <w:r w:rsidR="000C4CD2">
        <w:rPr>
          <w:rFonts w:ascii="Times New Roman" w:hAnsi="Times New Roman" w:hint="eastAsia"/>
        </w:rPr>
        <w:t>type</w:t>
      </w:r>
      <w:r w:rsidR="000C4CD2" w:rsidRPr="00566B1C">
        <w:rPr>
          <w:rFonts w:ascii="Times New Roman" w:hAnsi="Times New Roman"/>
        </w:rPr>
        <w:t xml:space="preserve"> </w:t>
      </w:r>
      <w:r w:rsidR="00FC471C" w:rsidRPr="00566B1C">
        <w:rPr>
          <w:rFonts w:ascii="Times New Roman" w:hAnsi="Times New Roman"/>
        </w:rPr>
        <w:t>of a scheduled UL burst</w:t>
      </w:r>
      <w:r w:rsidR="00EF04C4" w:rsidRPr="00566B1C">
        <w:rPr>
          <w:rFonts w:ascii="Times New Roman" w:hAnsi="Times New Roman"/>
        </w:rPr>
        <w:t xml:space="preserve"> when a new DL burst is scheduled after the UL grant of the UL burst</w:t>
      </w:r>
      <w:r w:rsidR="00A20008" w:rsidRPr="00566B1C">
        <w:rPr>
          <w:rFonts w:ascii="Times New Roman" w:hAnsi="Times New Roman"/>
        </w:rPr>
        <w:t xml:space="preserve"> (</w:t>
      </w:r>
      <w:r w:rsidR="00A20008" w:rsidRPr="00566B1C">
        <w:rPr>
          <w:rFonts w:ascii="Times New Roman" w:hAnsi="Times New Roman"/>
          <w:color w:val="000000"/>
          <w:kern w:val="0"/>
        </w:rPr>
        <w:t>UL LBT is performed at the beginning of a</w:t>
      </w:r>
      <w:r w:rsidR="002A6332" w:rsidRPr="00566B1C">
        <w:rPr>
          <w:rFonts w:ascii="Times New Roman" w:hAnsi="Times New Roman"/>
          <w:color w:val="000000"/>
          <w:kern w:val="0"/>
        </w:rPr>
        <w:t>n</w:t>
      </w:r>
      <w:r w:rsidR="00A20008" w:rsidRPr="00566B1C">
        <w:rPr>
          <w:rFonts w:ascii="Times New Roman" w:hAnsi="Times New Roman"/>
          <w:color w:val="000000"/>
          <w:kern w:val="0"/>
        </w:rPr>
        <w:t xml:space="preserve"> </w:t>
      </w:r>
      <w:r w:rsidR="001B3E6D" w:rsidRPr="00566B1C">
        <w:rPr>
          <w:rFonts w:ascii="Times New Roman" w:hAnsi="Times New Roman"/>
          <w:color w:val="000000"/>
          <w:kern w:val="0"/>
        </w:rPr>
        <w:t xml:space="preserve">UL </w:t>
      </w:r>
      <w:r w:rsidR="00A20008" w:rsidRPr="00566B1C">
        <w:rPr>
          <w:rFonts w:ascii="Times New Roman" w:hAnsi="Times New Roman"/>
          <w:color w:val="000000"/>
          <w:kern w:val="0"/>
        </w:rPr>
        <w:t>burst only)</w:t>
      </w:r>
    </w:p>
    <w:p w:rsidR="005D5103" w:rsidRPr="00566B1C" w:rsidRDefault="005D5103" w:rsidP="005D5103">
      <w:pPr>
        <w:rPr>
          <w:rFonts w:ascii="Times New Roman" w:hAnsi="Times New Roman"/>
        </w:rPr>
      </w:pPr>
    </w:p>
    <w:p w:rsidR="00504A4F" w:rsidRPr="00566B1C" w:rsidRDefault="008D087A" w:rsidP="00566B1C">
      <w:pPr>
        <w:pStyle w:val="2"/>
        <w:rPr>
          <w:rFonts w:ascii="Times New Roman" w:hAnsi="Times New Roman"/>
        </w:rPr>
      </w:pPr>
      <w:r w:rsidRPr="00566B1C">
        <w:rPr>
          <w:rFonts w:ascii="Times New Roman" w:hAnsi="Times New Roman"/>
        </w:rPr>
        <w:t xml:space="preserve">Method </w:t>
      </w:r>
      <w:r w:rsidR="00504A4F" w:rsidRPr="00566B1C">
        <w:rPr>
          <w:rFonts w:ascii="Times New Roman" w:hAnsi="Times New Roman"/>
        </w:rPr>
        <w:t xml:space="preserve">of UL LBT </w:t>
      </w:r>
      <w:r w:rsidRPr="00566B1C">
        <w:rPr>
          <w:rFonts w:ascii="Times New Roman" w:hAnsi="Times New Roman"/>
        </w:rPr>
        <w:t xml:space="preserve">Type </w:t>
      </w:r>
      <w:r w:rsidR="00504A4F" w:rsidRPr="00566B1C">
        <w:rPr>
          <w:rFonts w:ascii="Times New Roman" w:hAnsi="Times New Roman"/>
        </w:rPr>
        <w:t>Switch</w:t>
      </w:r>
      <w:r w:rsidR="00624000">
        <w:rPr>
          <w:rFonts w:ascii="Times New Roman" w:eastAsiaTheme="minorEastAsia" w:hAnsi="Times New Roman" w:hint="eastAsia"/>
          <w:lang w:eastAsia="ko-KR"/>
        </w:rPr>
        <w:t>ing</w:t>
      </w:r>
      <w:r w:rsidR="00504A4F" w:rsidRPr="00566B1C">
        <w:rPr>
          <w:rFonts w:ascii="Times New Roman" w:hAnsi="Times New Roman"/>
        </w:rPr>
        <w:t xml:space="preserve"> after UL Grant</w:t>
      </w:r>
    </w:p>
    <w:p w:rsidR="007038B4" w:rsidRPr="00566B1C" w:rsidRDefault="00296420" w:rsidP="007012D0">
      <w:pPr>
        <w:widowControl/>
        <w:wordWrap/>
        <w:autoSpaceDE/>
        <w:autoSpaceDN/>
        <w:spacing w:after="120"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 xml:space="preserve">In order to </w:t>
      </w:r>
      <w:r w:rsidR="00474C24">
        <w:rPr>
          <w:rFonts w:ascii="Times New Roman" w:hAnsi="Times New Roman" w:hint="eastAsia"/>
          <w:kern w:val="0"/>
          <w:sz w:val="22"/>
        </w:rPr>
        <w:t xml:space="preserve">allow the UL LBT type </w:t>
      </w:r>
      <w:r w:rsidR="00474C24">
        <w:rPr>
          <w:rFonts w:ascii="Times New Roman" w:hAnsi="Times New Roman"/>
          <w:kern w:val="0"/>
          <w:sz w:val="22"/>
        </w:rPr>
        <w:t>switching</w:t>
      </w:r>
      <w:r w:rsidR="00474C24">
        <w:rPr>
          <w:rFonts w:ascii="Times New Roman" w:hAnsi="Times New Roman" w:hint="eastAsia"/>
          <w:kern w:val="0"/>
          <w:sz w:val="22"/>
        </w:rPr>
        <w:t xml:space="preserve"> for the UL burst within the MCOT triggered by the new DL burst</w:t>
      </w:r>
      <w:r w:rsidRPr="00566B1C">
        <w:rPr>
          <w:rFonts w:ascii="Times New Roman" w:hAnsi="Times New Roman"/>
          <w:kern w:val="0"/>
          <w:sz w:val="22"/>
        </w:rPr>
        <w:t xml:space="preserve">, </w:t>
      </w:r>
      <w:r w:rsidR="00474C24">
        <w:rPr>
          <w:rFonts w:ascii="Times New Roman" w:hAnsi="Times New Roman" w:hint="eastAsia"/>
          <w:kern w:val="0"/>
          <w:sz w:val="22"/>
        </w:rPr>
        <w:t xml:space="preserve">the operation of UL LBT type switching </w:t>
      </w:r>
      <w:r w:rsidR="00462999" w:rsidRPr="00566B1C">
        <w:rPr>
          <w:rFonts w:ascii="Times New Roman" w:hAnsi="Times New Roman"/>
          <w:kern w:val="0"/>
          <w:sz w:val="22"/>
        </w:rPr>
        <w:t xml:space="preserve">depends on </w:t>
      </w:r>
      <w:r w:rsidR="00963575" w:rsidRPr="00566B1C">
        <w:rPr>
          <w:rFonts w:ascii="Times New Roman" w:hAnsi="Times New Roman"/>
          <w:kern w:val="0"/>
          <w:sz w:val="22"/>
        </w:rPr>
        <w:t xml:space="preserve">the MCOT of the new DL burst and </w:t>
      </w:r>
      <w:r w:rsidR="0060000F" w:rsidRPr="00566B1C">
        <w:rPr>
          <w:rFonts w:ascii="Times New Roman" w:hAnsi="Times New Roman"/>
          <w:kern w:val="0"/>
          <w:sz w:val="22"/>
        </w:rPr>
        <w:t>the length information of both DL &amp; UL bursts</w:t>
      </w:r>
      <w:r w:rsidR="009F0B13" w:rsidRPr="00566B1C">
        <w:rPr>
          <w:rFonts w:ascii="Times New Roman" w:hAnsi="Times New Roman"/>
          <w:kern w:val="0"/>
          <w:sz w:val="22"/>
        </w:rPr>
        <w:t xml:space="preserve">, </w:t>
      </w:r>
      <w:r w:rsidR="00006E9C" w:rsidRPr="00566B1C">
        <w:rPr>
          <w:rFonts w:ascii="Times New Roman" w:hAnsi="Times New Roman"/>
          <w:kern w:val="0"/>
          <w:sz w:val="22"/>
        </w:rPr>
        <w:t xml:space="preserve">all of </w:t>
      </w:r>
      <w:r w:rsidR="009F0B13" w:rsidRPr="00566B1C">
        <w:rPr>
          <w:rFonts w:ascii="Times New Roman" w:hAnsi="Times New Roman"/>
          <w:kern w:val="0"/>
          <w:sz w:val="22"/>
        </w:rPr>
        <w:t xml:space="preserve">which are not available </w:t>
      </w:r>
      <w:r w:rsidR="008E6387" w:rsidRPr="00566B1C">
        <w:rPr>
          <w:rFonts w:ascii="Times New Roman" w:hAnsi="Times New Roman"/>
          <w:kern w:val="0"/>
          <w:sz w:val="22"/>
        </w:rPr>
        <w:t xml:space="preserve">yet </w:t>
      </w:r>
      <w:r w:rsidR="009F0B13" w:rsidRPr="00566B1C">
        <w:rPr>
          <w:rFonts w:ascii="Times New Roman" w:hAnsi="Times New Roman"/>
          <w:kern w:val="0"/>
          <w:sz w:val="22"/>
        </w:rPr>
        <w:t>at the UE side</w:t>
      </w:r>
      <w:r w:rsidR="0060000F" w:rsidRPr="00566B1C">
        <w:rPr>
          <w:rFonts w:ascii="Times New Roman" w:hAnsi="Times New Roman"/>
          <w:kern w:val="0"/>
          <w:sz w:val="22"/>
        </w:rPr>
        <w:t>.</w:t>
      </w:r>
      <w:r w:rsidR="005C449D" w:rsidRPr="00566B1C">
        <w:rPr>
          <w:rFonts w:ascii="Times New Roman" w:hAnsi="Times New Roman"/>
          <w:kern w:val="0"/>
          <w:sz w:val="22"/>
        </w:rPr>
        <w:t xml:space="preserve"> </w:t>
      </w:r>
      <w:r w:rsidR="00C35460" w:rsidRPr="00566B1C">
        <w:rPr>
          <w:rFonts w:ascii="Times New Roman" w:hAnsi="Times New Roman"/>
          <w:kern w:val="0"/>
          <w:sz w:val="22"/>
        </w:rPr>
        <w:t xml:space="preserve">Especially, the MCOT may vary </w:t>
      </w:r>
      <w:r w:rsidR="00DD5D1D" w:rsidRPr="00566B1C">
        <w:rPr>
          <w:rFonts w:ascii="Times New Roman" w:hAnsi="Times New Roman"/>
          <w:kern w:val="0"/>
          <w:sz w:val="22"/>
        </w:rPr>
        <w:t xml:space="preserve">per DL burst </w:t>
      </w:r>
      <w:r w:rsidR="00C35460" w:rsidRPr="00566B1C">
        <w:rPr>
          <w:rFonts w:ascii="Times New Roman" w:hAnsi="Times New Roman"/>
          <w:kern w:val="0"/>
          <w:sz w:val="22"/>
        </w:rPr>
        <w:t xml:space="preserve">depending on </w:t>
      </w:r>
      <w:r w:rsidR="007150CE" w:rsidRPr="00566B1C">
        <w:rPr>
          <w:rFonts w:ascii="Times New Roman" w:hAnsi="Times New Roman"/>
          <w:kern w:val="0"/>
          <w:sz w:val="22"/>
        </w:rPr>
        <w:t xml:space="preserve">the </w:t>
      </w:r>
      <w:r w:rsidR="007615EA" w:rsidRPr="00566B1C">
        <w:rPr>
          <w:rFonts w:ascii="Times New Roman" w:hAnsi="Times New Roman"/>
          <w:kern w:val="0"/>
          <w:sz w:val="22"/>
        </w:rPr>
        <w:t xml:space="preserve">traffic priorities within </w:t>
      </w:r>
      <w:r w:rsidR="005F738F" w:rsidRPr="00566B1C">
        <w:rPr>
          <w:rFonts w:ascii="Times New Roman" w:hAnsi="Times New Roman"/>
          <w:kern w:val="0"/>
          <w:sz w:val="22"/>
        </w:rPr>
        <w:t xml:space="preserve">the </w:t>
      </w:r>
      <w:r w:rsidR="007E515A" w:rsidRPr="00566B1C">
        <w:rPr>
          <w:rFonts w:ascii="Times New Roman" w:hAnsi="Times New Roman"/>
          <w:kern w:val="0"/>
          <w:sz w:val="22"/>
        </w:rPr>
        <w:t xml:space="preserve">DL </w:t>
      </w:r>
      <w:r w:rsidR="007615EA" w:rsidRPr="00566B1C">
        <w:rPr>
          <w:rFonts w:ascii="Times New Roman" w:hAnsi="Times New Roman"/>
          <w:kern w:val="0"/>
          <w:sz w:val="22"/>
        </w:rPr>
        <w:t xml:space="preserve">burst as well as those </w:t>
      </w:r>
      <w:r w:rsidR="00974C14" w:rsidRPr="00566B1C">
        <w:rPr>
          <w:rFonts w:ascii="Times New Roman" w:hAnsi="Times New Roman"/>
          <w:kern w:val="0"/>
          <w:sz w:val="22"/>
        </w:rPr>
        <w:t xml:space="preserve">of the following UL burst </w:t>
      </w:r>
      <w:r w:rsidR="00BC3D65" w:rsidRPr="00566B1C">
        <w:rPr>
          <w:rFonts w:ascii="Times New Roman" w:hAnsi="Times New Roman"/>
          <w:kern w:val="0"/>
          <w:sz w:val="22"/>
        </w:rPr>
        <w:t xml:space="preserve">if </w:t>
      </w:r>
      <w:r w:rsidR="001B090B" w:rsidRPr="00566B1C">
        <w:rPr>
          <w:rFonts w:ascii="Times New Roman" w:hAnsi="Times New Roman"/>
          <w:kern w:val="0"/>
          <w:sz w:val="22"/>
        </w:rPr>
        <w:t xml:space="preserve">it is also within </w:t>
      </w:r>
      <w:r w:rsidR="00A16405" w:rsidRPr="00566B1C">
        <w:rPr>
          <w:rFonts w:ascii="Times New Roman" w:hAnsi="Times New Roman"/>
          <w:kern w:val="0"/>
          <w:sz w:val="22"/>
        </w:rPr>
        <w:t>th</w:t>
      </w:r>
      <w:r w:rsidR="004F751D" w:rsidRPr="00566B1C">
        <w:rPr>
          <w:rFonts w:ascii="Times New Roman" w:hAnsi="Times New Roman"/>
          <w:kern w:val="0"/>
          <w:sz w:val="22"/>
        </w:rPr>
        <w:t>is</w:t>
      </w:r>
      <w:r w:rsidR="00A16405" w:rsidRPr="00566B1C">
        <w:rPr>
          <w:rFonts w:ascii="Times New Roman" w:hAnsi="Times New Roman"/>
          <w:kern w:val="0"/>
          <w:sz w:val="22"/>
        </w:rPr>
        <w:t xml:space="preserve"> MCOT.</w:t>
      </w:r>
    </w:p>
    <w:p w:rsidR="004307D8" w:rsidRPr="00566B1C" w:rsidRDefault="004307D8" w:rsidP="004307D8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566B1C">
        <w:rPr>
          <w:rFonts w:ascii="Times New Roman" w:hAnsi="Times New Roman"/>
          <w:i/>
          <w:kern w:val="0"/>
          <w:sz w:val="22"/>
        </w:rPr>
        <w:t xml:space="preserve">Observation 1: </w:t>
      </w:r>
      <w:r w:rsidR="0061586F" w:rsidRPr="00566B1C">
        <w:rPr>
          <w:rFonts w:ascii="Times New Roman" w:hAnsi="Times New Roman"/>
          <w:i/>
          <w:kern w:val="0"/>
          <w:sz w:val="22"/>
        </w:rPr>
        <w:t xml:space="preserve">Detecting the presence of a prior DL subframe alone </w:t>
      </w:r>
      <w:r w:rsidR="008D087A" w:rsidRPr="00566B1C">
        <w:rPr>
          <w:rFonts w:ascii="Times New Roman" w:hAnsi="Times New Roman"/>
          <w:i/>
          <w:kern w:val="0"/>
          <w:sz w:val="22"/>
        </w:rPr>
        <w:t xml:space="preserve">might </w:t>
      </w:r>
      <w:r w:rsidR="0061586F" w:rsidRPr="00566B1C">
        <w:rPr>
          <w:rFonts w:ascii="Times New Roman" w:hAnsi="Times New Roman"/>
          <w:i/>
          <w:kern w:val="0"/>
          <w:sz w:val="22"/>
        </w:rPr>
        <w:t xml:space="preserve">not </w:t>
      </w:r>
      <w:r w:rsidR="008D087A" w:rsidRPr="00566B1C">
        <w:rPr>
          <w:rFonts w:ascii="Times New Roman" w:hAnsi="Times New Roman"/>
          <w:i/>
          <w:kern w:val="0"/>
          <w:sz w:val="22"/>
        </w:rPr>
        <w:t xml:space="preserve">be </w:t>
      </w:r>
      <w:r w:rsidR="0061586F" w:rsidRPr="00566B1C">
        <w:rPr>
          <w:rFonts w:ascii="Times New Roman" w:hAnsi="Times New Roman"/>
          <w:i/>
          <w:kern w:val="0"/>
          <w:sz w:val="22"/>
        </w:rPr>
        <w:t xml:space="preserve">sufficient for enabling UE to switch its LBT </w:t>
      </w:r>
      <w:r w:rsidR="00624000">
        <w:rPr>
          <w:rFonts w:ascii="Times New Roman" w:hAnsi="Times New Roman" w:hint="eastAsia"/>
          <w:i/>
          <w:kern w:val="0"/>
          <w:sz w:val="22"/>
        </w:rPr>
        <w:t>typ</w:t>
      </w:r>
      <w:r w:rsidR="00624000" w:rsidRPr="00566B1C">
        <w:rPr>
          <w:rFonts w:ascii="Times New Roman" w:hAnsi="Times New Roman"/>
          <w:i/>
          <w:kern w:val="0"/>
          <w:sz w:val="22"/>
        </w:rPr>
        <w:t xml:space="preserve">e </w:t>
      </w:r>
      <w:r w:rsidR="0061586F" w:rsidRPr="00566B1C">
        <w:rPr>
          <w:rFonts w:ascii="Times New Roman" w:hAnsi="Times New Roman"/>
          <w:i/>
          <w:kern w:val="0"/>
          <w:sz w:val="22"/>
        </w:rPr>
        <w:t>by itself</w:t>
      </w:r>
      <w:r w:rsidRPr="00566B1C">
        <w:rPr>
          <w:rFonts w:ascii="Times New Roman" w:hAnsi="Times New Roman"/>
          <w:i/>
          <w:kern w:val="0"/>
          <w:sz w:val="22"/>
        </w:rPr>
        <w:t>.</w:t>
      </w:r>
    </w:p>
    <w:p w:rsidR="00F901F7" w:rsidRPr="00566B1C" w:rsidRDefault="006445B5" w:rsidP="00F901F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 xml:space="preserve">  </w:t>
      </w:r>
      <w:r w:rsidR="00317433" w:rsidRPr="00566B1C">
        <w:rPr>
          <w:rFonts w:ascii="Times New Roman" w:hAnsi="Times New Roman"/>
          <w:kern w:val="0"/>
          <w:sz w:val="22"/>
        </w:rPr>
        <w:t xml:space="preserve">The following options can be considered </w:t>
      </w:r>
      <w:r w:rsidR="00C10004">
        <w:rPr>
          <w:rFonts w:ascii="Times New Roman" w:hAnsi="Times New Roman" w:hint="eastAsia"/>
          <w:kern w:val="0"/>
          <w:sz w:val="22"/>
        </w:rPr>
        <w:t>for supporting the UL LBT type switching</w:t>
      </w:r>
      <w:bookmarkStart w:id="2" w:name="_GoBack"/>
      <w:bookmarkEnd w:id="2"/>
      <w:r w:rsidR="00C10004">
        <w:rPr>
          <w:rFonts w:ascii="Times New Roman" w:hAnsi="Times New Roman" w:hint="eastAsia"/>
          <w:kern w:val="0"/>
          <w:sz w:val="22"/>
        </w:rPr>
        <w:t>:</w:t>
      </w:r>
      <w:r w:rsidR="000223AE" w:rsidRPr="00566B1C">
        <w:rPr>
          <w:rFonts w:ascii="Times New Roman" w:hAnsi="Times New Roman"/>
          <w:kern w:val="0"/>
          <w:sz w:val="22"/>
        </w:rPr>
        <w:t xml:space="preserve"> </w:t>
      </w:r>
    </w:p>
    <w:p w:rsidR="009E5FE2" w:rsidRPr="00566B1C" w:rsidRDefault="004514BC" w:rsidP="009E5FE2">
      <w:pPr>
        <w:pStyle w:val="a9"/>
        <w:widowControl/>
        <w:numPr>
          <w:ilvl w:val="0"/>
          <w:numId w:val="3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b/>
          <w:kern w:val="0"/>
          <w:sz w:val="22"/>
        </w:rPr>
        <w:t>Option</w:t>
      </w:r>
      <w:r w:rsidR="009E5FE2" w:rsidRPr="00566B1C">
        <w:rPr>
          <w:rFonts w:ascii="Times New Roman" w:hAnsi="Times New Roman"/>
          <w:b/>
          <w:kern w:val="0"/>
          <w:sz w:val="22"/>
        </w:rPr>
        <w:t xml:space="preserve"> </w:t>
      </w:r>
      <w:r w:rsidR="00385E6F" w:rsidRPr="00566B1C">
        <w:rPr>
          <w:rFonts w:ascii="Times New Roman" w:hAnsi="Times New Roman"/>
          <w:b/>
          <w:kern w:val="0"/>
          <w:sz w:val="22"/>
        </w:rPr>
        <w:t>1</w:t>
      </w:r>
      <w:r w:rsidR="009E5FE2" w:rsidRPr="00566B1C">
        <w:rPr>
          <w:rFonts w:ascii="Times New Roman" w:hAnsi="Times New Roman"/>
          <w:kern w:val="0"/>
          <w:sz w:val="22"/>
        </w:rPr>
        <w:t>:</w:t>
      </w:r>
      <w:r w:rsidR="00CA3F9F" w:rsidRPr="00566B1C">
        <w:rPr>
          <w:rFonts w:ascii="Times New Roman" w:hAnsi="Times New Roman"/>
          <w:kern w:val="0"/>
          <w:sz w:val="22"/>
        </w:rPr>
        <w:t xml:space="preserve"> </w:t>
      </w:r>
      <w:r w:rsidR="004F0B48" w:rsidRPr="00566B1C">
        <w:rPr>
          <w:rFonts w:ascii="Times New Roman" w:hAnsi="Times New Roman"/>
          <w:kern w:val="0"/>
          <w:sz w:val="22"/>
        </w:rPr>
        <w:t xml:space="preserve">eNB </w:t>
      </w:r>
      <w:r w:rsidR="000876F3" w:rsidRPr="00566B1C">
        <w:rPr>
          <w:rFonts w:ascii="Times New Roman" w:hAnsi="Times New Roman"/>
          <w:kern w:val="0"/>
          <w:sz w:val="22"/>
        </w:rPr>
        <w:t xml:space="preserve">gives an indication to </w:t>
      </w:r>
      <w:r w:rsidR="00E176C5" w:rsidRPr="00566B1C">
        <w:rPr>
          <w:rFonts w:ascii="Times New Roman" w:hAnsi="Times New Roman"/>
          <w:kern w:val="0"/>
          <w:sz w:val="22"/>
        </w:rPr>
        <w:t>UE</w:t>
      </w:r>
      <w:r w:rsidR="004863FC" w:rsidRPr="00566B1C">
        <w:rPr>
          <w:rFonts w:ascii="Times New Roman" w:hAnsi="Times New Roman"/>
          <w:kern w:val="0"/>
          <w:sz w:val="22"/>
        </w:rPr>
        <w:t>s</w:t>
      </w:r>
      <w:r w:rsidR="00E176C5" w:rsidRPr="00566B1C">
        <w:rPr>
          <w:rFonts w:ascii="Times New Roman" w:hAnsi="Times New Roman"/>
          <w:kern w:val="0"/>
          <w:sz w:val="22"/>
        </w:rPr>
        <w:t xml:space="preserve"> </w:t>
      </w:r>
      <w:r w:rsidR="000876F3" w:rsidRPr="00566B1C">
        <w:rPr>
          <w:rFonts w:ascii="Times New Roman" w:hAnsi="Times New Roman"/>
          <w:kern w:val="0"/>
          <w:sz w:val="22"/>
        </w:rPr>
        <w:t xml:space="preserve">for </w:t>
      </w:r>
      <w:r w:rsidR="0075692C" w:rsidRPr="00566B1C">
        <w:rPr>
          <w:rFonts w:ascii="Times New Roman" w:hAnsi="Times New Roman"/>
          <w:kern w:val="0"/>
          <w:sz w:val="22"/>
        </w:rPr>
        <w:t xml:space="preserve">the </w:t>
      </w:r>
      <w:r w:rsidR="004F0B48" w:rsidRPr="00566B1C">
        <w:rPr>
          <w:rFonts w:ascii="Times New Roman" w:hAnsi="Times New Roman"/>
          <w:kern w:val="0"/>
          <w:sz w:val="22"/>
        </w:rPr>
        <w:t xml:space="preserve">MCOT </w:t>
      </w:r>
      <w:r w:rsidR="0075692C" w:rsidRPr="00566B1C">
        <w:rPr>
          <w:rFonts w:ascii="Times New Roman" w:hAnsi="Times New Roman"/>
          <w:kern w:val="0"/>
          <w:sz w:val="22"/>
        </w:rPr>
        <w:t>of each DL burst</w:t>
      </w:r>
      <w:r w:rsidR="00162CA1" w:rsidRPr="00566B1C">
        <w:rPr>
          <w:rFonts w:ascii="Times New Roman" w:hAnsi="Times New Roman"/>
          <w:kern w:val="0"/>
          <w:sz w:val="22"/>
        </w:rPr>
        <w:t xml:space="preserve"> and</w:t>
      </w:r>
      <w:r w:rsidR="00C10004">
        <w:rPr>
          <w:rFonts w:ascii="Times New Roman" w:hAnsi="Times New Roman" w:hint="eastAsia"/>
          <w:kern w:val="0"/>
          <w:sz w:val="22"/>
        </w:rPr>
        <w:t xml:space="preserve"> </w:t>
      </w:r>
      <w:r w:rsidR="00904AF9" w:rsidRPr="00566B1C">
        <w:rPr>
          <w:rFonts w:ascii="Times New Roman" w:hAnsi="Times New Roman"/>
          <w:kern w:val="0"/>
          <w:sz w:val="22"/>
        </w:rPr>
        <w:t xml:space="preserve">if </w:t>
      </w:r>
      <w:r w:rsidR="00513CA9" w:rsidRPr="00566B1C">
        <w:rPr>
          <w:rFonts w:ascii="Times New Roman" w:hAnsi="Times New Roman"/>
          <w:kern w:val="0"/>
          <w:sz w:val="22"/>
        </w:rPr>
        <w:t xml:space="preserve">the UL burst </w:t>
      </w:r>
      <w:r w:rsidR="00347531" w:rsidRPr="00566B1C">
        <w:rPr>
          <w:rFonts w:ascii="Times New Roman" w:hAnsi="Times New Roman"/>
          <w:kern w:val="0"/>
          <w:sz w:val="22"/>
        </w:rPr>
        <w:t xml:space="preserve">ends </w:t>
      </w:r>
      <w:r w:rsidR="00513CA9" w:rsidRPr="00566B1C">
        <w:rPr>
          <w:rFonts w:ascii="Times New Roman" w:hAnsi="Times New Roman"/>
          <w:kern w:val="0"/>
          <w:sz w:val="22"/>
        </w:rPr>
        <w:t>within the MCOT</w:t>
      </w:r>
      <w:r w:rsidR="00C10004">
        <w:rPr>
          <w:rFonts w:ascii="Times New Roman" w:hAnsi="Times New Roman" w:hint="eastAsia"/>
          <w:kern w:val="0"/>
          <w:sz w:val="22"/>
        </w:rPr>
        <w:t xml:space="preserve">, </w:t>
      </w:r>
      <w:r w:rsidR="00FA061B" w:rsidRPr="00566B1C">
        <w:rPr>
          <w:rFonts w:ascii="Times New Roman" w:hAnsi="Times New Roman"/>
          <w:kern w:val="0"/>
          <w:sz w:val="22"/>
        </w:rPr>
        <w:t xml:space="preserve">the </w:t>
      </w:r>
      <w:r w:rsidR="004A3E2B" w:rsidRPr="00566B1C">
        <w:rPr>
          <w:rFonts w:ascii="Times New Roman" w:hAnsi="Times New Roman"/>
          <w:kern w:val="0"/>
          <w:sz w:val="22"/>
        </w:rPr>
        <w:t xml:space="preserve">UE </w:t>
      </w:r>
      <w:r w:rsidR="00201961" w:rsidRPr="00566B1C">
        <w:rPr>
          <w:rFonts w:ascii="Times New Roman" w:hAnsi="Times New Roman"/>
          <w:kern w:val="0"/>
          <w:sz w:val="22"/>
        </w:rPr>
        <w:t>perform</w:t>
      </w:r>
      <w:r w:rsidR="00B83493" w:rsidRPr="00566B1C">
        <w:rPr>
          <w:rFonts w:ascii="Times New Roman" w:hAnsi="Times New Roman"/>
          <w:kern w:val="0"/>
          <w:sz w:val="22"/>
        </w:rPr>
        <w:t>s</w:t>
      </w:r>
      <w:r w:rsidR="00201961" w:rsidRPr="00566B1C">
        <w:rPr>
          <w:rFonts w:ascii="Times New Roman" w:hAnsi="Times New Roman"/>
          <w:kern w:val="0"/>
          <w:sz w:val="22"/>
        </w:rPr>
        <w:t xml:space="preserve"> </w:t>
      </w:r>
      <w:r w:rsidR="00FA061B" w:rsidRPr="00566B1C">
        <w:rPr>
          <w:rFonts w:ascii="Times New Roman" w:hAnsi="Times New Roman"/>
          <w:kern w:val="0"/>
          <w:sz w:val="22"/>
        </w:rPr>
        <w:t xml:space="preserve">a </w:t>
      </w:r>
      <w:r w:rsidR="00201961" w:rsidRPr="00566B1C">
        <w:rPr>
          <w:rFonts w:ascii="Times New Roman" w:hAnsi="Times New Roman"/>
          <w:kern w:val="0"/>
          <w:sz w:val="22"/>
        </w:rPr>
        <w:t>25 µs LBT.</w:t>
      </w:r>
    </w:p>
    <w:p w:rsidR="00385E6F" w:rsidRPr="00566B1C" w:rsidRDefault="00385E6F" w:rsidP="009E5FE2">
      <w:pPr>
        <w:pStyle w:val="a9"/>
        <w:widowControl/>
        <w:numPr>
          <w:ilvl w:val="0"/>
          <w:numId w:val="3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b/>
          <w:kern w:val="0"/>
          <w:sz w:val="22"/>
        </w:rPr>
        <w:t>Option 2</w:t>
      </w:r>
      <w:r w:rsidRPr="00566B1C">
        <w:rPr>
          <w:rFonts w:ascii="Times New Roman" w:hAnsi="Times New Roman"/>
          <w:kern w:val="0"/>
          <w:sz w:val="22"/>
        </w:rPr>
        <w:t>: eNB s</w:t>
      </w:r>
      <w:r w:rsidR="00817D6D" w:rsidRPr="00566B1C">
        <w:rPr>
          <w:rFonts w:ascii="Times New Roman" w:hAnsi="Times New Roman"/>
          <w:kern w:val="0"/>
          <w:sz w:val="22"/>
        </w:rPr>
        <w:t xml:space="preserve">ignals </w:t>
      </w:r>
      <w:r w:rsidR="001F212C" w:rsidRPr="00566B1C">
        <w:rPr>
          <w:rFonts w:ascii="Times New Roman" w:hAnsi="Times New Roman"/>
          <w:kern w:val="0"/>
          <w:sz w:val="22"/>
        </w:rPr>
        <w:t xml:space="preserve">in the new DL </w:t>
      </w:r>
      <w:r w:rsidR="00C10004">
        <w:rPr>
          <w:rFonts w:ascii="Times New Roman" w:hAnsi="Times New Roman" w:hint="eastAsia"/>
          <w:kern w:val="0"/>
          <w:sz w:val="22"/>
        </w:rPr>
        <w:t xml:space="preserve">burst </w:t>
      </w:r>
      <w:r w:rsidR="00817D6D" w:rsidRPr="00566B1C">
        <w:rPr>
          <w:rFonts w:ascii="Times New Roman" w:hAnsi="Times New Roman"/>
          <w:kern w:val="0"/>
          <w:sz w:val="22"/>
        </w:rPr>
        <w:t xml:space="preserve">whether </w:t>
      </w:r>
      <w:r w:rsidR="000F5F87" w:rsidRPr="00566B1C">
        <w:rPr>
          <w:rFonts w:ascii="Times New Roman" w:hAnsi="Times New Roman"/>
          <w:kern w:val="0"/>
          <w:sz w:val="22"/>
        </w:rPr>
        <w:t>a</w:t>
      </w:r>
      <w:r w:rsidR="00971D21" w:rsidRPr="00566B1C">
        <w:rPr>
          <w:rFonts w:ascii="Times New Roman" w:hAnsi="Times New Roman"/>
          <w:kern w:val="0"/>
          <w:sz w:val="22"/>
        </w:rPr>
        <w:t>n</w:t>
      </w:r>
      <w:r w:rsidR="000F5F87" w:rsidRPr="00566B1C">
        <w:rPr>
          <w:rFonts w:ascii="Times New Roman" w:hAnsi="Times New Roman"/>
          <w:kern w:val="0"/>
          <w:sz w:val="22"/>
        </w:rPr>
        <w:t xml:space="preserve"> </w:t>
      </w:r>
      <w:r w:rsidR="006E7632" w:rsidRPr="00566B1C">
        <w:rPr>
          <w:rFonts w:ascii="Times New Roman" w:hAnsi="Times New Roman"/>
          <w:kern w:val="0"/>
          <w:sz w:val="22"/>
        </w:rPr>
        <w:t xml:space="preserve">UE </w:t>
      </w:r>
      <w:r w:rsidRPr="00566B1C">
        <w:rPr>
          <w:rFonts w:ascii="Times New Roman" w:hAnsi="Times New Roman"/>
          <w:kern w:val="0"/>
          <w:sz w:val="22"/>
        </w:rPr>
        <w:t>switch</w:t>
      </w:r>
      <w:r w:rsidR="00665C3E" w:rsidRPr="00566B1C">
        <w:rPr>
          <w:rFonts w:ascii="Times New Roman" w:hAnsi="Times New Roman"/>
          <w:kern w:val="0"/>
          <w:sz w:val="22"/>
        </w:rPr>
        <w:t>es</w:t>
      </w:r>
      <w:r w:rsidRPr="00566B1C">
        <w:rPr>
          <w:rFonts w:ascii="Times New Roman" w:hAnsi="Times New Roman"/>
          <w:kern w:val="0"/>
          <w:sz w:val="22"/>
        </w:rPr>
        <w:t xml:space="preserve"> </w:t>
      </w:r>
      <w:r w:rsidR="006E7632" w:rsidRPr="00566B1C">
        <w:rPr>
          <w:rFonts w:ascii="Times New Roman" w:hAnsi="Times New Roman"/>
          <w:kern w:val="0"/>
          <w:sz w:val="22"/>
        </w:rPr>
        <w:t xml:space="preserve">to </w:t>
      </w:r>
      <w:r w:rsidR="00665C3E" w:rsidRPr="00566B1C">
        <w:rPr>
          <w:rFonts w:ascii="Times New Roman" w:hAnsi="Times New Roman"/>
          <w:kern w:val="0"/>
          <w:sz w:val="22"/>
        </w:rPr>
        <w:t xml:space="preserve">a </w:t>
      </w:r>
      <w:r w:rsidR="006E7632" w:rsidRPr="00566B1C">
        <w:rPr>
          <w:rFonts w:ascii="Times New Roman" w:hAnsi="Times New Roman"/>
          <w:kern w:val="0"/>
          <w:sz w:val="22"/>
        </w:rPr>
        <w:t>25 µs LBT</w:t>
      </w:r>
      <w:r w:rsidRPr="00566B1C">
        <w:rPr>
          <w:rFonts w:ascii="Times New Roman" w:hAnsi="Times New Roman"/>
          <w:kern w:val="0"/>
          <w:sz w:val="22"/>
        </w:rPr>
        <w:t>.</w:t>
      </w:r>
    </w:p>
    <w:p w:rsidR="00090948" w:rsidRPr="00566B1C" w:rsidRDefault="006268C6" w:rsidP="00F901F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lastRenderedPageBreak/>
        <w:t>Option 1 require</w:t>
      </w:r>
      <w:r w:rsidR="00275E3F" w:rsidRPr="00566B1C">
        <w:rPr>
          <w:rFonts w:ascii="Times New Roman" w:hAnsi="Times New Roman"/>
          <w:kern w:val="0"/>
          <w:sz w:val="22"/>
        </w:rPr>
        <w:t>s</w:t>
      </w:r>
      <w:r w:rsidRPr="00566B1C">
        <w:rPr>
          <w:rFonts w:ascii="Times New Roman" w:hAnsi="Times New Roman"/>
          <w:kern w:val="0"/>
          <w:sz w:val="22"/>
        </w:rPr>
        <w:t xml:space="preserve"> the definition of a new </w:t>
      </w:r>
      <w:r w:rsidR="00CB1927" w:rsidRPr="00566B1C">
        <w:rPr>
          <w:rFonts w:ascii="Times New Roman" w:hAnsi="Times New Roman"/>
          <w:kern w:val="0"/>
          <w:sz w:val="22"/>
        </w:rPr>
        <w:t>information</w:t>
      </w:r>
      <w:r w:rsidRPr="00566B1C">
        <w:rPr>
          <w:rFonts w:ascii="Times New Roman" w:hAnsi="Times New Roman"/>
          <w:kern w:val="0"/>
          <w:sz w:val="22"/>
        </w:rPr>
        <w:t xml:space="preserve"> element</w:t>
      </w:r>
      <w:r w:rsidR="00965938">
        <w:rPr>
          <w:rFonts w:ascii="Times New Roman" w:hAnsi="Times New Roman" w:hint="eastAsia"/>
          <w:kern w:val="0"/>
          <w:sz w:val="22"/>
        </w:rPr>
        <w:t xml:space="preserve"> on the MCOT in the DL burst transmission and Option 2 directly indicates which UEs can switch the UL LBT type in the DL subframe prior to the UL subframe. </w:t>
      </w:r>
      <w:r w:rsidR="00D863AA" w:rsidRPr="00566B1C">
        <w:rPr>
          <w:rFonts w:ascii="Times New Roman" w:hAnsi="Times New Roman"/>
          <w:kern w:val="0"/>
          <w:sz w:val="22"/>
        </w:rPr>
        <w:t>An</w:t>
      </w:r>
      <w:r w:rsidR="00416C3D" w:rsidRPr="00566B1C">
        <w:rPr>
          <w:rFonts w:ascii="Times New Roman" w:hAnsi="Times New Roman"/>
          <w:kern w:val="0"/>
          <w:sz w:val="22"/>
        </w:rPr>
        <w:t xml:space="preserve"> UL transmission </w:t>
      </w:r>
      <w:r w:rsidR="003216D8" w:rsidRPr="00566B1C">
        <w:rPr>
          <w:rFonts w:ascii="Times New Roman" w:hAnsi="Times New Roman"/>
          <w:kern w:val="0"/>
          <w:sz w:val="22"/>
        </w:rPr>
        <w:t>accompanying</w:t>
      </w:r>
      <w:r w:rsidR="00AC484B" w:rsidRPr="00566B1C">
        <w:rPr>
          <w:rFonts w:ascii="Times New Roman" w:hAnsi="Times New Roman"/>
          <w:kern w:val="0"/>
          <w:sz w:val="22"/>
        </w:rPr>
        <w:t xml:space="preserve"> </w:t>
      </w:r>
      <w:r w:rsidR="009C0470" w:rsidRPr="00566B1C">
        <w:rPr>
          <w:rFonts w:ascii="Times New Roman" w:hAnsi="Times New Roman"/>
          <w:kern w:val="0"/>
          <w:sz w:val="22"/>
        </w:rPr>
        <w:t xml:space="preserve">UE(s)’s </w:t>
      </w:r>
      <w:r w:rsidR="00EC4FD1" w:rsidRPr="00566B1C">
        <w:rPr>
          <w:rFonts w:ascii="Times New Roman" w:hAnsi="Times New Roman"/>
          <w:kern w:val="0"/>
          <w:sz w:val="22"/>
        </w:rPr>
        <w:t>Cat</w:t>
      </w:r>
      <w:r w:rsidR="00AC484B" w:rsidRPr="00566B1C">
        <w:rPr>
          <w:rFonts w:ascii="Times New Roman" w:hAnsi="Times New Roman"/>
          <w:kern w:val="0"/>
          <w:sz w:val="22"/>
        </w:rPr>
        <w:t>.</w:t>
      </w:r>
      <w:r w:rsidR="00EC4FD1" w:rsidRPr="00566B1C">
        <w:rPr>
          <w:rFonts w:ascii="Times New Roman" w:hAnsi="Times New Roman"/>
          <w:kern w:val="0"/>
          <w:sz w:val="22"/>
        </w:rPr>
        <w:t xml:space="preserve"> 4 LBT</w:t>
      </w:r>
      <w:r w:rsidR="004C56C6" w:rsidRPr="00566B1C">
        <w:rPr>
          <w:rFonts w:ascii="Times New Roman" w:hAnsi="Times New Roman"/>
          <w:kern w:val="0"/>
          <w:sz w:val="22"/>
        </w:rPr>
        <w:t xml:space="preserve"> </w:t>
      </w:r>
      <w:r w:rsidR="009E7DBD" w:rsidRPr="00566B1C">
        <w:rPr>
          <w:rFonts w:ascii="Times New Roman" w:hAnsi="Times New Roman"/>
          <w:kern w:val="0"/>
          <w:sz w:val="22"/>
        </w:rPr>
        <w:t xml:space="preserve">does not expect to receive </w:t>
      </w:r>
      <w:r w:rsidR="009C6F20" w:rsidRPr="00566B1C">
        <w:rPr>
          <w:rFonts w:ascii="Times New Roman" w:hAnsi="Times New Roman"/>
          <w:kern w:val="0"/>
          <w:sz w:val="22"/>
        </w:rPr>
        <w:t xml:space="preserve">a second/trigger grant before performing </w:t>
      </w:r>
      <w:r w:rsidR="00F45BBA" w:rsidRPr="00566B1C">
        <w:rPr>
          <w:rFonts w:ascii="Times New Roman" w:hAnsi="Times New Roman"/>
          <w:kern w:val="0"/>
          <w:sz w:val="22"/>
        </w:rPr>
        <w:t xml:space="preserve">a </w:t>
      </w:r>
      <w:r w:rsidR="009C6F20" w:rsidRPr="00566B1C">
        <w:rPr>
          <w:rFonts w:ascii="Times New Roman" w:hAnsi="Times New Roman"/>
          <w:kern w:val="0"/>
          <w:sz w:val="22"/>
        </w:rPr>
        <w:t xml:space="preserve">LBT. </w:t>
      </w:r>
      <w:r w:rsidR="00090948" w:rsidRPr="00566B1C">
        <w:rPr>
          <w:rFonts w:ascii="Times New Roman" w:hAnsi="Times New Roman"/>
          <w:kern w:val="0"/>
          <w:sz w:val="22"/>
        </w:rPr>
        <w:t xml:space="preserve">In this situation, </w:t>
      </w:r>
      <w:r w:rsidR="008F260F" w:rsidRPr="00566B1C">
        <w:rPr>
          <w:rFonts w:ascii="Times New Roman" w:hAnsi="Times New Roman"/>
          <w:kern w:val="0"/>
          <w:sz w:val="22"/>
        </w:rPr>
        <w:t xml:space="preserve">if the UE receives </w:t>
      </w:r>
      <w:r w:rsidR="00882AB2" w:rsidRPr="00566B1C">
        <w:rPr>
          <w:rFonts w:ascii="Times New Roman" w:hAnsi="Times New Roman"/>
          <w:kern w:val="0"/>
          <w:sz w:val="22"/>
        </w:rPr>
        <w:t>a second/trigger grant</w:t>
      </w:r>
      <w:r w:rsidR="00965938">
        <w:rPr>
          <w:rFonts w:ascii="Times New Roman" w:hAnsi="Times New Roman" w:hint="eastAsia"/>
          <w:kern w:val="0"/>
          <w:sz w:val="22"/>
        </w:rPr>
        <w:t xml:space="preserve"> </w:t>
      </w:r>
      <w:r w:rsidR="00D313F6">
        <w:rPr>
          <w:rFonts w:ascii="Times New Roman" w:hAnsi="Times New Roman" w:hint="eastAsia"/>
          <w:kern w:val="0"/>
          <w:sz w:val="22"/>
        </w:rPr>
        <w:t xml:space="preserve">including the information of the </w:t>
      </w:r>
      <w:r w:rsidR="00965938">
        <w:rPr>
          <w:rFonts w:ascii="Times New Roman" w:hAnsi="Times New Roman" w:hint="eastAsia"/>
          <w:kern w:val="0"/>
          <w:sz w:val="22"/>
        </w:rPr>
        <w:t>UL LBT type</w:t>
      </w:r>
      <w:r w:rsidR="00D313F6">
        <w:rPr>
          <w:rFonts w:ascii="Times New Roman" w:hAnsi="Times New Roman" w:hint="eastAsia"/>
          <w:kern w:val="0"/>
          <w:sz w:val="22"/>
        </w:rPr>
        <w:t xml:space="preserve"> switching</w:t>
      </w:r>
      <w:r w:rsidR="00882AB2" w:rsidRPr="00566B1C">
        <w:rPr>
          <w:rFonts w:ascii="Times New Roman" w:hAnsi="Times New Roman"/>
          <w:kern w:val="0"/>
          <w:sz w:val="22"/>
        </w:rPr>
        <w:t xml:space="preserve">, </w:t>
      </w:r>
      <w:r w:rsidR="007E79E1" w:rsidRPr="00566B1C">
        <w:rPr>
          <w:rFonts w:ascii="Times New Roman" w:hAnsi="Times New Roman"/>
          <w:kern w:val="0"/>
          <w:sz w:val="22"/>
        </w:rPr>
        <w:t xml:space="preserve">the </w:t>
      </w:r>
      <w:r w:rsidR="00F91E54" w:rsidRPr="00566B1C">
        <w:rPr>
          <w:rFonts w:ascii="Times New Roman" w:hAnsi="Times New Roman"/>
          <w:kern w:val="0"/>
          <w:sz w:val="22"/>
        </w:rPr>
        <w:t xml:space="preserve">UE </w:t>
      </w:r>
      <w:r w:rsidR="00D313F6">
        <w:rPr>
          <w:rFonts w:ascii="Times New Roman" w:hAnsi="Times New Roman" w:hint="eastAsia"/>
          <w:kern w:val="0"/>
          <w:sz w:val="22"/>
        </w:rPr>
        <w:t xml:space="preserve">can perform the </w:t>
      </w:r>
      <w:r w:rsidR="00A47865" w:rsidRPr="00566B1C">
        <w:rPr>
          <w:rFonts w:ascii="Times New Roman" w:hAnsi="Times New Roman"/>
          <w:kern w:val="0"/>
          <w:sz w:val="22"/>
        </w:rPr>
        <w:t>25 µs LBT</w:t>
      </w:r>
      <w:r w:rsidR="00D313F6">
        <w:rPr>
          <w:rFonts w:ascii="Times New Roman" w:hAnsi="Times New Roman" w:hint="eastAsia"/>
          <w:kern w:val="0"/>
          <w:sz w:val="22"/>
        </w:rPr>
        <w:t xml:space="preserve"> for the UL burst transmission within the MCOT of the new DL burst</w:t>
      </w:r>
      <w:r w:rsidR="00580071" w:rsidRPr="00566B1C">
        <w:rPr>
          <w:rFonts w:ascii="Times New Roman" w:hAnsi="Times New Roman"/>
          <w:kern w:val="0"/>
          <w:sz w:val="22"/>
        </w:rPr>
        <w:t>.</w:t>
      </w:r>
    </w:p>
    <w:p w:rsidR="00980FF1" w:rsidRPr="00566B1C" w:rsidRDefault="00980FF1" w:rsidP="00980FF1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566B1C">
        <w:rPr>
          <w:rFonts w:ascii="Times New Roman" w:hAnsi="Times New Roman"/>
          <w:i/>
          <w:kern w:val="0"/>
          <w:sz w:val="22"/>
        </w:rPr>
        <w:t>Proposal 2:</w:t>
      </w:r>
      <w:r w:rsidR="00783824" w:rsidRPr="00566B1C">
        <w:rPr>
          <w:rFonts w:ascii="Times New Roman" w:hAnsi="Times New Roman"/>
          <w:i/>
          <w:kern w:val="0"/>
          <w:sz w:val="22"/>
        </w:rPr>
        <w:t xml:space="preserve"> </w:t>
      </w:r>
      <w:r w:rsidR="00D418F2" w:rsidRPr="00566B1C">
        <w:rPr>
          <w:rFonts w:ascii="Times New Roman" w:hAnsi="Times New Roman"/>
          <w:i/>
          <w:kern w:val="0"/>
          <w:sz w:val="22"/>
        </w:rPr>
        <w:t xml:space="preserve">If an eNB performs new DL transmission after UL grant </w:t>
      </w:r>
      <w:r w:rsidR="007D0D08" w:rsidRPr="00566B1C">
        <w:rPr>
          <w:rFonts w:ascii="Times New Roman" w:hAnsi="Times New Roman"/>
          <w:i/>
          <w:kern w:val="0"/>
          <w:sz w:val="22"/>
        </w:rPr>
        <w:t xml:space="preserve">of </w:t>
      </w:r>
      <w:r w:rsidR="00D313F6">
        <w:rPr>
          <w:rFonts w:ascii="Times New Roman" w:hAnsi="Times New Roman" w:hint="eastAsia"/>
          <w:i/>
          <w:kern w:val="0"/>
          <w:sz w:val="22"/>
        </w:rPr>
        <w:t xml:space="preserve">Cat.4 LBT-based </w:t>
      </w:r>
      <w:r w:rsidR="009E0BE1" w:rsidRPr="00566B1C">
        <w:rPr>
          <w:rFonts w:ascii="Times New Roman" w:hAnsi="Times New Roman"/>
          <w:i/>
          <w:kern w:val="0"/>
          <w:sz w:val="22"/>
        </w:rPr>
        <w:t>UL transmission</w:t>
      </w:r>
      <w:r w:rsidR="00D729C6" w:rsidRPr="00566B1C">
        <w:rPr>
          <w:rFonts w:ascii="Times New Roman" w:hAnsi="Times New Roman"/>
          <w:i/>
          <w:kern w:val="0"/>
          <w:sz w:val="22"/>
        </w:rPr>
        <w:t xml:space="preserve"> and </w:t>
      </w:r>
      <w:r w:rsidR="004575CA" w:rsidRPr="00566B1C">
        <w:rPr>
          <w:rFonts w:ascii="Times New Roman" w:hAnsi="Times New Roman"/>
          <w:i/>
          <w:kern w:val="0"/>
          <w:sz w:val="22"/>
        </w:rPr>
        <w:t xml:space="preserve">the MCOT </w:t>
      </w:r>
      <w:r w:rsidR="00C76C21" w:rsidRPr="00566B1C">
        <w:rPr>
          <w:rFonts w:ascii="Times New Roman" w:hAnsi="Times New Roman"/>
          <w:i/>
          <w:kern w:val="0"/>
          <w:sz w:val="22"/>
        </w:rPr>
        <w:t xml:space="preserve">limit </w:t>
      </w:r>
      <w:r w:rsidR="003248A4" w:rsidRPr="00566B1C">
        <w:rPr>
          <w:rFonts w:ascii="Times New Roman" w:hAnsi="Times New Roman"/>
          <w:i/>
          <w:kern w:val="0"/>
          <w:sz w:val="22"/>
        </w:rPr>
        <w:t>of the DL transmission spa</w:t>
      </w:r>
      <w:r w:rsidR="00101DE4" w:rsidRPr="00566B1C">
        <w:rPr>
          <w:rFonts w:ascii="Times New Roman" w:hAnsi="Times New Roman"/>
          <w:i/>
          <w:kern w:val="0"/>
          <w:sz w:val="22"/>
        </w:rPr>
        <w:t>n</w:t>
      </w:r>
      <w:r w:rsidR="003248A4" w:rsidRPr="00566B1C">
        <w:rPr>
          <w:rFonts w:ascii="Times New Roman" w:hAnsi="Times New Roman"/>
          <w:i/>
          <w:kern w:val="0"/>
          <w:sz w:val="22"/>
        </w:rPr>
        <w:t>s the whole subframes o</w:t>
      </w:r>
      <w:r w:rsidR="00C45D38" w:rsidRPr="00566B1C">
        <w:rPr>
          <w:rFonts w:ascii="Times New Roman" w:hAnsi="Times New Roman"/>
          <w:i/>
          <w:kern w:val="0"/>
          <w:sz w:val="22"/>
        </w:rPr>
        <w:t xml:space="preserve">f the following UL </w:t>
      </w:r>
      <w:r w:rsidR="00D313F6">
        <w:rPr>
          <w:rFonts w:ascii="Times New Roman" w:hAnsi="Times New Roman" w:hint="eastAsia"/>
          <w:i/>
          <w:kern w:val="0"/>
          <w:sz w:val="22"/>
        </w:rPr>
        <w:t>burst</w:t>
      </w:r>
      <w:r w:rsidR="00C45D38" w:rsidRPr="00566B1C">
        <w:rPr>
          <w:rFonts w:ascii="Times New Roman" w:hAnsi="Times New Roman"/>
          <w:i/>
          <w:kern w:val="0"/>
          <w:sz w:val="22"/>
        </w:rPr>
        <w:t xml:space="preserve">, </w:t>
      </w:r>
      <w:r w:rsidR="00801D39" w:rsidRPr="00566B1C">
        <w:rPr>
          <w:rFonts w:ascii="Times New Roman" w:hAnsi="Times New Roman"/>
          <w:i/>
          <w:kern w:val="0"/>
          <w:sz w:val="22"/>
        </w:rPr>
        <w:t xml:space="preserve">the eNB </w:t>
      </w:r>
      <w:r w:rsidR="00162CA1" w:rsidRPr="00566B1C">
        <w:rPr>
          <w:rFonts w:ascii="Times New Roman" w:hAnsi="Times New Roman"/>
          <w:i/>
          <w:kern w:val="0"/>
          <w:sz w:val="22"/>
        </w:rPr>
        <w:t>signals for switching to a 25us LBT</w:t>
      </w:r>
      <w:r w:rsidR="00801D39" w:rsidRPr="00566B1C">
        <w:rPr>
          <w:rFonts w:ascii="Times New Roman" w:hAnsi="Times New Roman"/>
          <w:i/>
          <w:kern w:val="0"/>
          <w:sz w:val="22"/>
        </w:rPr>
        <w:t xml:space="preserve"> </w:t>
      </w:r>
      <w:r w:rsidR="00572269" w:rsidRPr="00566B1C">
        <w:rPr>
          <w:rFonts w:ascii="Times New Roman" w:hAnsi="Times New Roman"/>
          <w:i/>
          <w:kern w:val="0"/>
          <w:sz w:val="22"/>
        </w:rPr>
        <w:t xml:space="preserve">in the DL </w:t>
      </w:r>
      <w:r w:rsidR="006264B1" w:rsidRPr="00566B1C">
        <w:rPr>
          <w:rFonts w:ascii="Times New Roman" w:hAnsi="Times New Roman"/>
          <w:i/>
          <w:kern w:val="0"/>
          <w:sz w:val="22"/>
        </w:rPr>
        <w:t>transmission</w:t>
      </w:r>
      <w:r w:rsidR="00866DE5" w:rsidRPr="00566B1C">
        <w:rPr>
          <w:rFonts w:ascii="Times New Roman" w:hAnsi="Times New Roman"/>
          <w:i/>
          <w:kern w:val="0"/>
          <w:sz w:val="22"/>
        </w:rPr>
        <w:t xml:space="preserve"> for the UEs in the following UL transmission</w:t>
      </w:r>
      <w:r w:rsidRPr="00566B1C">
        <w:rPr>
          <w:rFonts w:ascii="Times New Roman" w:hAnsi="Times New Roman"/>
          <w:i/>
          <w:kern w:val="0"/>
          <w:sz w:val="22"/>
        </w:rPr>
        <w:t>.</w:t>
      </w:r>
    </w:p>
    <w:p w:rsidR="00521B5C" w:rsidRPr="00566B1C" w:rsidRDefault="00521B5C" w:rsidP="00F901F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566B1C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:rsidR="00EE549F" w:rsidRPr="00566B1C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566B1C">
        <w:rPr>
          <w:rFonts w:ascii="Times New Roman" w:hAnsi="Times New Roman"/>
          <w:kern w:val="0"/>
          <w:sz w:val="22"/>
        </w:rPr>
        <w:t xml:space="preserve">In </w:t>
      </w:r>
      <w:r w:rsidR="0031768E" w:rsidRPr="00566B1C">
        <w:rPr>
          <w:rFonts w:ascii="Times New Roman" w:hAnsi="Times New Roman"/>
          <w:kern w:val="0"/>
          <w:sz w:val="22"/>
        </w:rPr>
        <w:t xml:space="preserve">this contribution, we have discussed LBT operation for </w:t>
      </w:r>
      <w:r w:rsidR="00335DC4" w:rsidRPr="00566B1C">
        <w:rPr>
          <w:rFonts w:ascii="Times New Roman" w:hAnsi="Times New Roman"/>
          <w:kern w:val="0"/>
          <w:sz w:val="22"/>
        </w:rPr>
        <w:t>UL</w:t>
      </w:r>
      <w:r w:rsidR="0031768E" w:rsidRPr="00566B1C">
        <w:rPr>
          <w:rFonts w:ascii="Times New Roman" w:hAnsi="Times New Roman"/>
          <w:kern w:val="0"/>
          <w:sz w:val="22"/>
        </w:rPr>
        <w:t xml:space="preserve"> transmission and summarize our view </w:t>
      </w:r>
      <w:r w:rsidR="007646B2" w:rsidRPr="00566B1C">
        <w:rPr>
          <w:rFonts w:ascii="Times New Roman" w:hAnsi="Times New Roman"/>
          <w:kern w:val="0"/>
          <w:sz w:val="22"/>
        </w:rPr>
        <w:t>on switching the LBT of mode of UEs according to eNB’s scheduling changes</w:t>
      </w:r>
      <w:r w:rsidR="000216CF" w:rsidRPr="00566B1C">
        <w:rPr>
          <w:rFonts w:ascii="Times New Roman" w:hAnsi="Times New Roman"/>
          <w:kern w:val="0"/>
          <w:sz w:val="22"/>
        </w:rPr>
        <w:t>.</w:t>
      </w:r>
    </w:p>
    <w:p w:rsidR="00C0334C" w:rsidRPr="00987EB4" w:rsidRDefault="00C0334C" w:rsidP="00C0334C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F90D1D">
        <w:rPr>
          <w:rFonts w:ascii="Times New Roman" w:hAnsi="Times New Roman"/>
          <w:i/>
          <w:kern w:val="0"/>
          <w:sz w:val="22"/>
        </w:rPr>
        <w:t xml:space="preserve">Proposal 1: UE(s) which is supposed to perform a Cat. 4 LBT </w:t>
      </w:r>
      <w:r w:rsidRPr="00987EB4">
        <w:rPr>
          <w:rFonts w:ascii="Times New Roman" w:hAnsi="Times New Roman"/>
          <w:i/>
          <w:kern w:val="0"/>
          <w:sz w:val="22"/>
        </w:rPr>
        <w:t xml:space="preserve">before transmission is allowed to switch to a </w:t>
      </w:r>
      <w:r w:rsidRPr="00987EB4">
        <w:rPr>
          <w:rFonts w:ascii="Times New Roman" w:hAnsi="Times New Roman"/>
          <w:kern w:val="0"/>
          <w:sz w:val="22"/>
        </w:rPr>
        <w:t>25 µs LBT</w:t>
      </w:r>
      <w:r w:rsidRPr="00987EB4">
        <w:rPr>
          <w:rFonts w:ascii="Times New Roman" w:hAnsi="Times New Roman"/>
          <w:i/>
          <w:kern w:val="0"/>
          <w:sz w:val="22"/>
        </w:rPr>
        <w:t xml:space="preserve"> only when the whole subframes of the UL burst</w:t>
      </w:r>
      <w:r w:rsidRPr="00987EB4">
        <w:rPr>
          <w:rFonts w:ascii="Times New Roman" w:hAnsi="Times New Roman" w:hint="eastAsia"/>
          <w:i/>
          <w:kern w:val="0"/>
          <w:sz w:val="22"/>
        </w:rPr>
        <w:t xml:space="preserve"> transmitted after a single UL LBT,</w:t>
      </w:r>
      <w:r w:rsidRPr="00987EB4">
        <w:rPr>
          <w:rFonts w:ascii="Times New Roman" w:hAnsi="Times New Roman"/>
          <w:i/>
          <w:kern w:val="0"/>
          <w:sz w:val="22"/>
        </w:rPr>
        <w:t xml:space="preserve"> are within the </w:t>
      </w:r>
      <w:r w:rsidRPr="00987EB4">
        <w:rPr>
          <w:rFonts w:ascii="Times New Roman" w:hAnsi="Times New Roman" w:hint="eastAsia"/>
          <w:i/>
          <w:kern w:val="0"/>
          <w:sz w:val="22"/>
        </w:rPr>
        <w:t>obtained channel occupancy duration</w:t>
      </w:r>
      <w:r w:rsidRPr="00987EB4">
        <w:rPr>
          <w:rFonts w:ascii="Times New Roman" w:hAnsi="Times New Roman"/>
          <w:i/>
          <w:kern w:val="0"/>
          <w:sz w:val="22"/>
        </w:rPr>
        <w:t xml:space="preserve"> of a new DL burst before the UL burst.</w:t>
      </w:r>
    </w:p>
    <w:p w:rsidR="0097730B" w:rsidRPr="00987EB4" w:rsidRDefault="0097730B" w:rsidP="0097730B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987EB4">
        <w:rPr>
          <w:rFonts w:ascii="Times New Roman" w:hAnsi="Times New Roman"/>
          <w:i/>
          <w:kern w:val="0"/>
          <w:sz w:val="22"/>
        </w:rPr>
        <w:t xml:space="preserve">Observation 1: Detecting the presence of a prior DL subframe alone </w:t>
      </w:r>
      <w:r w:rsidR="00383347" w:rsidRPr="00987EB4">
        <w:rPr>
          <w:rFonts w:ascii="Times New Roman" w:hAnsi="Times New Roman"/>
          <w:i/>
          <w:kern w:val="0"/>
          <w:sz w:val="22"/>
        </w:rPr>
        <w:t xml:space="preserve">might </w:t>
      </w:r>
      <w:r w:rsidRPr="00987EB4">
        <w:rPr>
          <w:rFonts w:ascii="Times New Roman" w:hAnsi="Times New Roman"/>
          <w:i/>
          <w:kern w:val="0"/>
          <w:sz w:val="22"/>
        </w:rPr>
        <w:t xml:space="preserve">not </w:t>
      </w:r>
      <w:r w:rsidR="00383347" w:rsidRPr="00987EB4">
        <w:rPr>
          <w:rFonts w:ascii="Times New Roman" w:hAnsi="Times New Roman"/>
          <w:i/>
          <w:kern w:val="0"/>
          <w:sz w:val="22"/>
        </w:rPr>
        <w:t xml:space="preserve">be </w:t>
      </w:r>
      <w:r w:rsidRPr="00987EB4">
        <w:rPr>
          <w:rFonts w:ascii="Times New Roman" w:hAnsi="Times New Roman"/>
          <w:i/>
          <w:kern w:val="0"/>
          <w:sz w:val="22"/>
        </w:rPr>
        <w:t xml:space="preserve">sufficient for enabling UE to switch its LBT </w:t>
      </w:r>
      <w:r w:rsidR="00624000" w:rsidRPr="00987EB4">
        <w:rPr>
          <w:rFonts w:ascii="Times New Roman" w:hAnsi="Times New Roman" w:hint="eastAsia"/>
          <w:i/>
          <w:kern w:val="0"/>
          <w:sz w:val="22"/>
        </w:rPr>
        <w:t>type</w:t>
      </w:r>
      <w:r w:rsidR="00624000" w:rsidRPr="00987EB4">
        <w:rPr>
          <w:rFonts w:ascii="Times New Roman" w:hAnsi="Times New Roman"/>
          <w:i/>
          <w:kern w:val="0"/>
          <w:sz w:val="22"/>
        </w:rPr>
        <w:t xml:space="preserve"> </w:t>
      </w:r>
      <w:r w:rsidRPr="00987EB4">
        <w:rPr>
          <w:rFonts w:ascii="Times New Roman" w:hAnsi="Times New Roman"/>
          <w:i/>
          <w:kern w:val="0"/>
          <w:sz w:val="22"/>
        </w:rPr>
        <w:t>by itself.</w:t>
      </w:r>
    </w:p>
    <w:p w:rsidR="00C0334C" w:rsidRPr="00F90D1D" w:rsidRDefault="00C0334C" w:rsidP="00C0334C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987EB4">
        <w:rPr>
          <w:rFonts w:ascii="Times New Roman" w:hAnsi="Times New Roman"/>
          <w:i/>
          <w:kern w:val="0"/>
          <w:sz w:val="22"/>
        </w:rPr>
        <w:t xml:space="preserve">Proposal 2: If an eNB performs new DL transmission after UL grant of </w:t>
      </w:r>
      <w:r w:rsidRPr="00987EB4">
        <w:rPr>
          <w:rFonts w:ascii="Times New Roman" w:hAnsi="Times New Roman" w:hint="eastAsia"/>
          <w:i/>
          <w:kern w:val="0"/>
          <w:sz w:val="22"/>
        </w:rPr>
        <w:t xml:space="preserve">Cat.4 LBT-based </w:t>
      </w:r>
      <w:r w:rsidRPr="00987EB4">
        <w:rPr>
          <w:rFonts w:ascii="Times New Roman" w:hAnsi="Times New Roman"/>
          <w:i/>
          <w:kern w:val="0"/>
          <w:sz w:val="22"/>
        </w:rPr>
        <w:t>UL transmission and the MCOT limit of the DL transmission spans the</w:t>
      </w:r>
      <w:r w:rsidRPr="00F90D1D">
        <w:rPr>
          <w:rFonts w:ascii="Times New Roman" w:hAnsi="Times New Roman"/>
          <w:i/>
          <w:kern w:val="0"/>
          <w:sz w:val="22"/>
        </w:rPr>
        <w:t xml:space="preserve"> whole subframes of the following UL </w:t>
      </w:r>
      <w:r>
        <w:rPr>
          <w:rFonts w:ascii="Times New Roman" w:hAnsi="Times New Roman" w:hint="eastAsia"/>
          <w:i/>
          <w:kern w:val="0"/>
          <w:sz w:val="22"/>
        </w:rPr>
        <w:t>burst</w:t>
      </w:r>
      <w:r w:rsidRPr="00F90D1D">
        <w:rPr>
          <w:rFonts w:ascii="Times New Roman" w:hAnsi="Times New Roman"/>
          <w:i/>
          <w:kern w:val="0"/>
          <w:sz w:val="22"/>
        </w:rPr>
        <w:t>, the eNB signals for switching to a 25us LBT in the DL transmission for the UEs in the following UL transmission.</w:t>
      </w:r>
    </w:p>
    <w:p w:rsidR="00B24F11" w:rsidRPr="00566B1C" w:rsidRDefault="00B24F11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383347" w:rsidRPr="00566B1C" w:rsidRDefault="00383347" w:rsidP="00383347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>[1] Final Report of 3GPP TSG RAN WG1 #84 v2.0.0, MCC Support</w:t>
      </w:r>
    </w:p>
    <w:p w:rsidR="00383347" w:rsidRPr="00566B1C" w:rsidRDefault="00383347" w:rsidP="00383347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>[2] Draft Report of 3GPP TSG RAN WG1 #84bis v0.2.0, MCC Support</w:t>
      </w:r>
    </w:p>
    <w:p w:rsidR="00F901F7" w:rsidRPr="00566B1C" w:rsidRDefault="00A25607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>[</w:t>
      </w:r>
      <w:r w:rsidR="00383347" w:rsidRPr="00566B1C">
        <w:rPr>
          <w:rFonts w:ascii="Times New Roman" w:hAnsi="Times New Roman"/>
          <w:kern w:val="0"/>
          <w:sz w:val="22"/>
        </w:rPr>
        <w:t>3</w:t>
      </w:r>
      <w:r w:rsidRPr="00566B1C">
        <w:rPr>
          <w:rFonts w:ascii="Times New Roman" w:hAnsi="Times New Roman"/>
          <w:kern w:val="0"/>
          <w:sz w:val="22"/>
        </w:rPr>
        <w:t>] R1-</w:t>
      </w:r>
      <w:r w:rsidR="00C1582A" w:rsidRPr="00566B1C">
        <w:rPr>
          <w:rFonts w:ascii="Times New Roman" w:hAnsi="Times New Roman"/>
          <w:kern w:val="0"/>
          <w:sz w:val="22"/>
        </w:rPr>
        <w:t>163828</w:t>
      </w:r>
      <w:r w:rsidRPr="00566B1C">
        <w:rPr>
          <w:rFonts w:ascii="Times New Roman" w:hAnsi="Times New Roman"/>
          <w:kern w:val="0"/>
          <w:sz w:val="22"/>
        </w:rPr>
        <w:t xml:space="preserve">, </w:t>
      </w:r>
      <w:r w:rsidR="000E53DB" w:rsidRPr="00566B1C">
        <w:rPr>
          <w:rFonts w:ascii="Times New Roman" w:hAnsi="Times New Roman"/>
          <w:kern w:val="0"/>
          <w:sz w:val="22"/>
        </w:rPr>
        <w:t>Way Forward on supporting trigger based transmission for UL in eLAA</w:t>
      </w:r>
      <w:r w:rsidRPr="00566B1C">
        <w:rPr>
          <w:rFonts w:ascii="Times New Roman" w:hAnsi="Times New Roman"/>
          <w:kern w:val="0"/>
          <w:sz w:val="22"/>
        </w:rPr>
        <w:tab/>
      </w:r>
      <w:r w:rsidR="000E53DB" w:rsidRPr="00566B1C">
        <w:rPr>
          <w:rFonts w:ascii="Times New Roman" w:hAnsi="Times New Roman"/>
          <w:kern w:val="0"/>
          <w:sz w:val="22"/>
        </w:rPr>
        <w:t>Qualcomm, Nokia, ASB, Huawei, Hisilicon, Intel, Fujitsu</w:t>
      </w:r>
    </w:p>
    <w:sectPr w:rsidR="00F901F7" w:rsidRPr="00566B1C" w:rsidSect="00231C08">
      <w:footerReference w:type="default" r:id="rId1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CFD" w:rsidRDefault="00C57CFD" w:rsidP="00E9744E">
      <w:r>
        <w:separator/>
      </w:r>
    </w:p>
  </w:endnote>
  <w:endnote w:type="continuationSeparator" w:id="0">
    <w:p w:rsidR="00C57CFD" w:rsidRDefault="00C57CFD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CFD" w:rsidRDefault="00C57CFD" w:rsidP="00E9744E">
      <w:r>
        <w:separator/>
      </w:r>
    </w:p>
  </w:footnote>
  <w:footnote w:type="continuationSeparator" w:id="0">
    <w:p w:rsidR="00C57CFD" w:rsidRDefault="00C57CFD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565DD8"/>
    <w:multiLevelType w:val="hybridMultilevel"/>
    <w:tmpl w:val="F33CD524"/>
    <w:lvl w:ilvl="0" w:tplc="42AA0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A2A33E">
      <w:start w:val="3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10FC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2B5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65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42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405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C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C1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E42EC6"/>
    <w:multiLevelType w:val="hybridMultilevel"/>
    <w:tmpl w:val="5B44CC5E"/>
    <w:lvl w:ilvl="0" w:tplc="B7DCFC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6" w15:restartNumberingAfterBreak="0">
    <w:nsid w:val="11837E4C"/>
    <w:multiLevelType w:val="hybridMultilevel"/>
    <w:tmpl w:val="F920CFA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81E5E6A"/>
    <w:multiLevelType w:val="hybridMultilevel"/>
    <w:tmpl w:val="B9D6F9F8"/>
    <w:lvl w:ilvl="0" w:tplc="B7DCFC8C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FF7DF9"/>
    <w:multiLevelType w:val="hybridMultilevel"/>
    <w:tmpl w:val="BCEC20E6"/>
    <w:lvl w:ilvl="0" w:tplc="B7DCFC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B7DCFC8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4" w15:restartNumberingAfterBreak="0">
    <w:nsid w:val="2DB6662A"/>
    <w:multiLevelType w:val="hybridMultilevel"/>
    <w:tmpl w:val="D7E05624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0D35DB7"/>
    <w:multiLevelType w:val="hybridMultilevel"/>
    <w:tmpl w:val="60BA5D2E"/>
    <w:lvl w:ilvl="0" w:tplc="5B0AF8B2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336319BF"/>
    <w:multiLevelType w:val="hybridMultilevel"/>
    <w:tmpl w:val="ED407696"/>
    <w:lvl w:ilvl="0" w:tplc="B994E2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0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EE9329A"/>
    <w:multiLevelType w:val="hybridMultilevel"/>
    <w:tmpl w:val="F430852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2EC288C"/>
    <w:multiLevelType w:val="hybridMultilevel"/>
    <w:tmpl w:val="596AB3AE"/>
    <w:lvl w:ilvl="0" w:tplc="9A704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CFD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D01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89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00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0E8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61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2435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04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5B5A98"/>
    <w:multiLevelType w:val="hybridMultilevel"/>
    <w:tmpl w:val="82905C58"/>
    <w:lvl w:ilvl="0" w:tplc="B994E2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DC6E201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51B4013"/>
    <w:multiLevelType w:val="hybridMultilevel"/>
    <w:tmpl w:val="EEA4D1DA"/>
    <w:lvl w:ilvl="0" w:tplc="B7DCFC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5F968FA"/>
    <w:multiLevelType w:val="hybridMultilevel"/>
    <w:tmpl w:val="3C26E31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30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31" w15:restartNumberingAfterBreak="0">
    <w:nsid w:val="633A6495"/>
    <w:multiLevelType w:val="hybridMultilevel"/>
    <w:tmpl w:val="0EE6D058"/>
    <w:lvl w:ilvl="0" w:tplc="549A0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42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67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41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84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4F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06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E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44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6B20377"/>
    <w:multiLevelType w:val="hybridMultilevel"/>
    <w:tmpl w:val="4E8CB26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985ECF"/>
    <w:multiLevelType w:val="hybridMultilevel"/>
    <w:tmpl w:val="A39AE214"/>
    <w:lvl w:ilvl="0" w:tplc="37040DC6">
      <w:start w:val="3323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1" w:tplc="B7DCFC8C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7B8323AF"/>
    <w:multiLevelType w:val="hybridMultilevel"/>
    <w:tmpl w:val="48DCADA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3"/>
  </w:num>
  <w:num w:numId="3">
    <w:abstractNumId w:val="33"/>
  </w:num>
  <w:num w:numId="4">
    <w:abstractNumId w:val="2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0"/>
  </w:num>
  <w:num w:numId="7">
    <w:abstractNumId w:val="29"/>
  </w:num>
  <w:num w:numId="8">
    <w:abstractNumId w:val="4"/>
  </w:num>
  <w:num w:numId="9">
    <w:abstractNumId w:val="13"/>
  </w:num>
  <w:num w:numId="10">
    <w:abstractNumId w:val="9"/>
  </w:num>
  <w:num w:numId="11">
    <w:abstractNumId w:val="30"/>
  </w:num>
  <w:num w:numId="12">
    <w:abstractNumId w:val="16"/>
  </w:num>
  <w:num w:numId="13">
    <w:abstractNumId w:val="18"/>
  </w:num>
  <w:num w:numId="14">
    <w:abstractNumId w:val="37"/>
  </w:num>
  <w:num w:numId="15">
    <w:abstractNumId w:val="10"/>
  </w:num>
  <w:num w:numId="16">
    <w:abstractNumId w:val="38"/>
  </w:num>
  <w:num w:numId="17">
    <w:abstractNumId w:val="22"/>
  </w:num>
  <w:num w:numId="18">
    <w:abstractNumId w:val="35"/>
  </w:num>
  <w:num w:numId="19">
    <w:abstractNumId w:val="24"/>
  </w:num>
  <w:num w:numId="20">
    <w:abstractNumId w:val="34"/>
  </w:num>
  <w:num w:numId="21">
    <w:abstractNumId w:val="20"/>
  </w:num>
  <w:num w:numId="22">
    <w:abstractNumId w:val="8"/>
  </w:num>
  <w:num w:numId="23">
    <w:abstractNumId w:val="16"/>
  </w:num>
  <w:num w:numId="24">
    <w:abstractNumId w:val="16"/>
  </w:num>
  <w:num w:numId="25">
    <w:abstractNumId w:val="1"/>
  </w:num>
  <w:num w:numId="26">
    <w:abstractNumId w:val="40"/>
  </w:num>
  <w:num w:numId="27">
    <w:abstractNumId w:val="11"/>
  </w:num>
  <w:num w:numId="28">
    <w:abstractNumId w:val="31"/>
  </w:num>
  <w:num w:numId="29">
    <w:abstractNumId w:val="2"/>
  </w:num>
  <w:num w:numId="30">
    <w:abstractNumId w:val="14"/>
  </w:num>
  <w:num w:numId="31">
    <w:abstractNumId w:val="17"/>
  </w:num>
  <w:num w:numId="32">
    <w:abstractNumId w:val="25"/>
  </w:num>
  <w:num w:numId="33">
    <w:abstractNumId w:val="23"/>
  </w:num>
  <w:num w:numId="34">
    <w:abstractNumId w:val="6"/>
  </w:num>
  <w:num w:numId="35">
    <w:abstractNumId w:val="32"/>
  </w:num>
  <w:num w:numId="36">
    <w:abstractNumId w:val="21"/>
  </w:num>
  <w:num w:numId="37">
    <w:abstractNumId w:val="15"/>
  </w:num>
  <w:num w:numId="38">
    <w:abstractNumId w:val="3"/>
  </w:num>
  <w:num w:numId="39">
    <w:abstractNumId w:val="26"/>
  </w:num>
  <w:num w:numId="40">
    <w:abstractNumId w:val="12"/>
  </w:num>
  <w:num w:numId="41">
    <w:abstractNumId w:val="36"/>
  </w:num>
  <w:num w:numId="42">
    <w:abstractNumId w:val="7"/>
  </w:num>
  <w:num w:numId="43">
    <w:abstractNumId w:val="27"/>
  </w:num>
  <w:num w:numId="44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0F6E"/>
    <w:rsid w:val="00031373"/>
    <w:rsid w:val="0003194D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986"/>
    <w:rsid w:val="00062B54"/>
    <w:rsid w:val="00062D8C"/>
    <w:rsid w:val="000646A0"/>
    <w:rsid w:val="00064AD1"/>
    <w:rsid w:val="00064B9E"/>
    <w:rsid w:val="00064D03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B5"/>
    <w:rsid w:val="0008139F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B9D"/>
    <w:rsid w:val="000B5E40"/>
    <w:rsid w:val="000B6189"/>
    <w:rsid w:val="000B6486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406B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72BB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6AAA"/>
    <w:rsid w:val="001A7E1C"/>
    <w:rsid w:val="001B08D6"/>
    <w:rsid w:val="001B090B"/>
    <w:rsid w:val="001B0957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A3F"/>
    <w:rsid w:val="0043514F"/>
    <w:rsid w:val="00435349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3FA"/>
    <w:rsid w:val="00560534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5B5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9B4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716"/>
    <w:rsid w:val="007F48FF"/>
    <w:rsid w:val="007F52E6"/>
    <w:rsid w:val="007F5510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7F2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66FC"/>
    <w:rsid w:val="008A675A"/>
    <w:rsid w:val="008A69F4"/>
    <w:rsid w:val="008A6AC4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19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767"/>
    <w:rsid w:val="00B10B04"/>
    <w:rsid w:val="00B113FC"/>
    <w:rsid w:val="00B1143A"/>
    <w:rsid w:val="00B1152C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C9F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7FA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20B84"/>
    <w:rsid w:val="00C215FD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6FB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3F9F"/>
    <w:rsid w:val="00CA4BE7"/>
    <w:rsid w:val="00CA4E98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616"/>
    <w:rsid w:val="00D010AA"/>
    <w:rsid w:val="00D01357"/>
    <w:rsid w:val="00D0146C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525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59"/>
    <w:rsid w:val="00D84D9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3F"/>
    <w:rsid w:val="00DC1D8A"/>
    <w:rsid w:val="00DC20CC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7B3"/>
    <w:rsid w:val="00DD4DFE"/>
    <w:rsid w:val="00DD56EF"/>
    <w:rsid w:val="00DD5AD6"/>
    <w:rsid w:val="00DD5D1D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36A"/>
    <w:rsid w:val="00E31E30"/>
    <w:rsid w:val="00E326AF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D7F"/>
    <w:rsid w:val="00EF0E04"/>
    <w:rsid w:val="00EF0E5B"/>
    <w:rsid w:val="00EF0F74"/>
    <w:rsid w:val="00EF1706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323F845C-F385-4178-B017-67449D9A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730B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0A323-D378-4806-BB6B-94883D134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1118</Words>
  <Characters>6376</Characters>
  <Application>Microsoft Office Word</Application>
  <DocSecurity>0</DocSecurity>
  <Lines>53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WILUS</dc:creator>
  <cp:lastModifiedBy>Minseok Noh</cp:lastModifiedBy>
  <cp:revision>2</cp:revision>
  <cp:lastPrinted>2016-05-13T07:49:00Z</cp:lastPrinted>
  <dcterms:created xsi:type="dcterms:W3CDTF">2016-05-14T05:11:00Z</dcterms:created>
  <dcterms:modified xsi:type="dcterms:W3CDTF">2016-05-14T05:11:00Z</dcterms:modified>
</cp:coreProperties>
</file>