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2364A08B" w:rsidR="00D00AE7" w:rsidRPr="007C1B33" w:rsidRDefault="00F00089" w:rsidP="00D00AE7">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#85</w:t>
      </w:r>
      <w:r w:rsidR="00B5100C">
        <w:rPr>
          <w:rFonts w:eastAsia="Times New Roman" w:cs="Arial"/>
          <w:bCs/>
          <w:noProof/>
          <w:sz w:val="20"/>
          <w:szCs w:val="18"/>
          <w:lang w:val="en-US" w:eastAsia="zh-CN"/>
        </w:rPr>
        <w:t xml:space="preserve">                                                        </w:t>
      </w:r>
      <w:r w:rsidR="00B6391E">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C8725C">
        <w:rPr>
          <w:rFonts w:eastAsia="Times New Roman" w:cs="Arial"/>
          <w:bCs/>
          <w:noProof/>
          <w:sz w:val="20"/>
          <w:szCs w:val="18"/>
          <w:lang w:val="en-US" w:eastAsia="zh-CN"/>
        </w:rPr>
        <w:t>16</w:t>
      </w:r>
      <w:r>
        <w:rPr>
          <w:rFonts w:eastAsia="Times New Roman" w:cs="Arial"/>
          <w:bCs/>
          <w:noProof/>
          <w:sz w:val="20"/>
          <w:szCs w:val="18"/>
          <w:lang w:val="en-US" w:eastAsia="zh-CN"/>
        </w:rPr>
        <w:t>5159</w:t>
      </w:r>
    </w:p>
    <w:p w14:paraId="53AF47EE" w14:textId="2CD8C688" w:rsidR="00F85CDA" w:rsidRDefault="00F00089" w:rsidP="00F85CDA">
      <w:pPr>
        <w:pStyle w:val="TdocHeader2"/>
        <w:rPr>
          <w:rFonts w:eastAsia="Times New Roman" w:cs="Arial"/>
          <w:bCs/>
          <w:noProof/>
          <w:sz w:val="20"/>
          <w:szCs w:val="18"/>
          <w:lang w:val="en-US" w:eastAsia="zh-CN"/>
        </w:rPr>
      </w:pPr>
      <w:r>
        <w:rPr>
          <w:rFonts w:eastAsia="Times New Roman" w:cs="Arial"/>
          <w:bCs/>
          <w:noProof/>
          <w:sz w:val="20"/>
          <w:szCs w:val="18"/>
          <w:lang w:eastAsia="zh-CN"/>
        </w:rPr>
        <w:t>Nanjing, China</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23</w:t>
      </w:r>
      <w:r w:rsidRPr="004160C5">
        <w:rPr>
          <w:rFonts w:eastAsia="Times New Roman" w:cs="Arial"/>
          <w:bCs/>
          <w:noProof/>
          <w:sz w:val="20"/>
          <w:szCs w:val="18"/>
          <w:vertAlign w:val="superscript"/>
          <w:lang w:val="en-US" w:eastAsia="zh-CN"/>
        </w:rPr>
        <w:t>rd</w:t>
      </w:r>
      <w:r w:rsidR="004160C5">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 xml:space="preserve"> </w:t>
      </w:r>
      <w:r w:rsidR="00A96129">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27</w:t>
      </w:r>
      <w:r w:rsidRPr="00F00089">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AD89069"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8440B2">
        <w:rPr>
          <w:sz w:val="20"/>
          <w:lang w:val="en-US"/>
        </w:rPr>
        <w:t>On Signaling of</w:t>
      </w:r>
      <w:r w:rsidR="005C3469">
        <w:rPr>
          <w:sz w:val="20"/>
          <w:lang w:val="en-US"/>
        </w:rPr>
        <w:t xml:space="preserve"> UL</w:t>
      </w:r>
      <w:r w:rsidR="0093793E">
        <w:rPr>
          <w:sz w:val="20"/>
          <w:lang w:val="en-US"/>
        </w:rPr>
        <w:t xml:space="preserve"> </w:t>
      </w:r>
      <w:r w:rsidR="008440B2">
        <w:rPr>
          <w:sz w:val="20"/>
          <w:lang w:val="en-US"/>
        </w:rPr>
        <w:t>Channel Access Parameters</w:t>
      </w:r>
    </w:p>
    <w:p w14:paraId="0AF57746" w14:textId="1521EBDC"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F00089">
        <w:rPr>
          <w:sz w:val="20"/>
          <w:lang w:val="en-US"/>
        </w:rPr>
        <w:t>6</w:t>
      </w:r>
      <w:r w:rsidR="00C8725C">
        <w:rPr>
          <w:sz w:val="20"/>
          <w:lang w:val="en-US"/>
        </w:rPr>
        <w:t>.3.</w:t>
      </w:r>
      <w:r w:rsidR="0005024D">
        <w:rPr>
          <w:sz w:val="20"/>
          <w:lang w:val="en-US"/>
        </w:rPr>
        <w:t>1.5</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4D3F3C">
      <w:pPr>
        <w:pStyle w:val="Heading1"/>
        <w:rPr>
          <w:lang w:val="en-US"/>
        </w:rPr>
      </w:pPr>
      <w:bookmarkStart w:id="4" w:name="_Ref298777854"/>
      <w:bookmarkEnd w:id="0"/>
      <w:bookmarkEnd w:id="1"/>
      <w:r w:rsidRPr="00310B2F">
        <w:rPr>
          <w:lang w:val="en-US"/>
        </w:rPr>
        <w:t>Introduction</w:t>
      </w:r>
      <w:bookmarkEnd w:id="4"/>
    </w:p>
    <w:p w14:paraId="1E9D4EAA" w14:textId="4C689798" w:rsidR="00C3188F" w:rsidRDefault="00C3188F" w:rsidP="004D523B">
      <w:pPr>
        <w:rPr>
          <w:lang w:val="en-US"/>
        </w:rPr>
      </w:pPr>
      <w:r>
        <w:rPr>
          <w:lang w:val="en-US"/>
        </w:rPr>
        <w:t xml:space="preserve">In RAN1#84, the following elements </w:t>
      </w:r>
      <w:r w:rsidR="006D2A2A">
        <w:rPr>
          <w:lang w:val="en-US"/>
        </w:rPr>
        <w:t xml:space="preserve">related to the </w:t>
      </w:r>
      <w:r>
        <w:rPr>
          <w:lang w:val="en-US"/>
        </w:rPr>
        <w:t>UL LBT procedure</w:t>
      </w:r>
      <w:r w:rsidR="006D2A2A">
        <w:rPr>
          <w:lang w:val="en-US"/>
        </w:rPr>
        <w:t xml:space="preserve"> were agreed</w:t>
      </w:r>
      <w:r w:rsidR="00A527D1">
        <w:rPr>
          <w:lang w:val="en-US"/>
        </w:rPr>
        <w:t xml:space="preserve"> </w:t>
      </w:r>
      <w:r w:rsidR="0021204E">
        <w:rPr>
          <w:lang w:val="en-US"/>
        </w:rPr>
        <w:fldChar w:fldCharType="begin"/>
      </w:r>
      <w:r w:rsidR="0021204E">
        <w:rPr>
          <w:lang w:val="en-US"/>
        </w:rPr>
        <w:instrText xml:space="preserve"> REF _Ref446938103 \n \h </w:instrText>
      </w:r>
      <w:r w:rsidR="0021204E">
        <w:rPr>
          <w:lang w:val="en-US"/>
        </w:rPr>
      </w:r>
      <w:r w:rsidR="0021204E">
        <w:rPr>
          <w:lang w:val="en-US"/>
        </w:rPr>
        <w:fldChar w:fldCharType="separate"/>
      </w:r>
      <w:r w:rsidR="0021204E">
        <w:rPr>
          <w:lang w:val="en-US"/>
        </w:rPr>
        <w:t>[1]</w:t>
      </w:r>
      <w:r w:rsidR="0021204E">
        <w:rPr>
          <w:lang w:val="en-US"/>
        </w:rPr>
        <w:fldChar w:fldCharType="end"/>
      </w:r>
      <w:r w:rsidR="0021204E">
        <w:rPr>
          <w:lang w:val="en-US"/>
        </w:rPr>
        <w:t>:</w:t>
      </w:r>
    </w:p>
    <w:p w14:paraId="1286AC15" w14:textId="77777777" w:rsidR="0059450A" w:rsidRPr="00F961DC" w:rsidRDefault="0059450A" w:rsidP="0059450A">
      <w:pPr>
        <w:rPr>
          <w:rFonts w:eastAsia="MS Mincho"/>
          <w:b/>
          <w:u w:val="single"/>
          <w:lang w:val="en-US" w:eastAsia="ja-JP"/>
        </w:rPr>
      </w:pPr>
      <w:r w:rsidRPr="00913886">
        <w:rPr>
          <w:rFonts w:eastAsia="MS Mincho" w:hint="eastAsia"/>
          <w:b/>
          <w:highlight w:val="green"/>
          <w:u w:val="single"/>
          <w:lang w:val="en-US" w:eastAsia="ja-JP"/>
        </w:rPr>
        <w:t>Agreements:</w:t>
      </w:r>
    </w:p>
    <w:p w14:paraId="53845CD2" w14:textId="77777777" w:rsidR="0059450A" w:rsidRPr="00551CAF" w:rsidRDefault="0059450A" w:rsidP="0059450A">
      <w:pPr>
        <w:numPr>
          <w:ilvl w:val="0"/>
          <w:numId w:val="36"/>
        </w:numPr>
        <w:overflowPunct/>
        <w:autoSpaceDE/>
        <w:autoSpaceDN/>
        <w:adjustRightInd/>
        <w:spacing w:after="0"/>
        <w:jc w:val="left"/>
        <w:textAlignment w:val="auto"/>
        <w:rPr>
          <w:rFonts w:eastAsia="MS Mincho"/>
          <w:lang w:val="en-US" w:eastAsia="ja-JP"/>
        </w:rPr>
      </w:pPr>
      <w:r w:rsidRPr="00551CAF">
        <w:rPr>
          <w:rFonts w:eastAsia="MS Mincho"/>
          <w:lang w:val="en-US" w:eastAsia="ja-JP"/>
        </w:rPr>
        <w:t>Support UL LBT based on a Cat-4 channel access procedure.</w:t>
      </w:r>
    </w:p>
    <w:p w14:paraId="17E9D12A" w14:textId="77777777" w:rsidR="0059450A" w:rsidRPr="00551CAF" w:rsidRDefault="0059450A" w:rsidP="0059450A">
      <w:pPr>
        <w:numPr>
          <w:ilvl w:val="0"/>
          <w:numId w:val="36"/>
        </w:numPr>
        <w:overflowPunct/>
        <w:autoSpaceDE/>
        <w:autoSpaceDN/>
        <w:adjustRightInd/>
        <w:spacing w:after="0"/>
        <w:jc w:val="left"/>
        <w:textAlignment w:val="auto"/>
        <w:rPr>
          <w:rFonts w:eastAsia="MS Mincho"/>
          <w:lang w:val="en-US" w:eastAsia="ja-JP"/>
        </w:rPr>
      </w:pPr>
      <w:r w:rsidRPr="00551CAF">
        <w:rPr>
          <w:rFonts w:eastAsia="MS Mincho"/>
          <w:lang w:val="en-US" w:eastAsia="ja-JP"/>
        </w:rPr>
        <w:t>Support UL LBT based on a CCA of at least 25 µs before the UL transmission burst.</w:t>
      </w:r>
    </w:p>
    <w:p w14:paraId="0009E8D1" w14:textId="77777777" w:rsidR="0059450A" w:rsidRPr="00344919" w:rsidRDefault="0059450A" w:rsidP="0059450A">
      <w:pPr>
        <w:numPr>
          <w:ilvl w:val="0"/>
          <w:numId w:val="36"/>
        </w:numPr>
        <w:overflowPunct/>
        <w:autoSpaceDE/>
        <w:autoSpaceDN/>
        <w:adjustRightInd/>
        <w:spacing w:after="0"/>
        <w:jc w:val="left"/>
        <w:textAlignment w:val="auto"/>
        <w:rPr>
          <w:rFonts w:eastAsia="MS Mincho"/>
          <w:lang w:val="en-US" w:eastAsia="ja-JP"/>
        </w:rPr>
      </w:pPr>
      <w:r>
        <w:rPr>
          <w:rFonts w:eastAsia="MS Mincho" w:hint="eastAsia"/>
          <w:lang w:val="en-US" w:eastAsia="ja-JP"/>
        </w:rPr>
        <w:t>FFS: Condition and restriction on when these options are used</w:t>
      </w:r>
    </w:p>
    <w:p w14:paraId="2F6D6349" w14:textId="77777777" w:rsidR="0059450A" w:rsidRDefault="0059450A" w:rsidP="004D523B">
      <w:pPr>
        <w:rPr>
          <w:lang w:val="en-US"/>
        </w:rPr>
      </w:pPr>
    </w:p>
    <w:p w14:paraId="4AEE9AB7" w14:textId="35902E53" w:rsidR="004D523B" w:rsidRDefault="00966A15" w:rsidP="00D00AE7">
      <w:pPr>
        <w:rPr>
          <w:lang w:val="en-US"/>
        </w:rPr>
      </w:pPr>
      <w:r>
        <w:rPr>
          <w:lang w:val="en-US"/>
        </w:rPr>
        <w:t xml:space="preserve">Moreover, additional </w:t>
      </w:r>
      <w:r w:rsidR="0059450A">
        <w:rPr>
          <w:lang w:val="en-US"/>
        </w:rPr>
        <w:t xml:space="preserve">following </w:t>
      </w:r>
      <w:r>
        <w:rPr>
          <w:lang w:val="en-US"/>
        </w:rPr>
        <w:t xml:space="preserve">agreements </w:t>
      </w:r>
      <w:r w:rsidR="0021204E">
        <w:rPr>
          <w:lang w:val="en-US"/>
        </w:rPr>
        <w:t>were made in</w:t>
      </w:r>
      <w:r>
        <w:rPr>
          <w:lang w:val="en-US"/>
        </w:rPr>
        <w:t xml:space="preserve"> RAN1#84bis </w:t>
      </w:r>
      <w:r w:rsidR="0021204E">
        <w:rPr>
          <w:highlight w:val="yellow"/>
          <w:lang w:val="en-US"/>
        </w:rPr>
        <w:fldChar w:fldCharType="begin"/>
      </w:r>
      <w:r w:rsidR="0021204E">
        <w:rPr>
          <w:lang w:val="en-US"/>
        </w:rPr>
        <w:instrText xml:space="preserve"> REF _Ref450924970 \n \h </w:instrText>
      </w:r>
      <w:r w:rsidR="0021204E">
        <w:rPr>
          <w:highlight w:val="yellow"/>
          <w:lang w:val="en-US"/>
        </w:rPr>
      </w:r>
      <w:r w:rsidR="0021204E">
        <w:rPr>
          <w:highlight w:val="yellow"/>
          <w:lang w:val="en-US"/>
        </w:rPr>
        <w:fldChar w:fldCharType="separate"/>
      </w:r>
      <w:r w:rsidR="0021204E">
        <w:rPr>
          <w:lang w:val="en-US"/>
        </w:rPr>
        <w:t>[2]</w:t>
      </w:r>
      <w:r w:rsidR="0021204E">
        <w:rPr>
          <w:highlight w:val="yellow"/>
          <w:lang w:val="en-US"/>
        </w:rPr>
        <w:fldChar w:fldCharType="end"/>
      </w:r>
      <w:r w:rsidR="0021204E">
        <w:rPr>
          <w:lang w:val="en-US"/>
        </w:rPr>
        <w:t>:</w:t>
      </w:r>
    </w:p>
    <w:p w14:paraId="0F0C1381" w14:textId="77777777" w:rsidR="00A44DF2" w:rsidRPr="00C16F30" w:rsidRDefault="00A44DF2" w:rsidP="00A44DF2">
      <w:pPr>
        <w:rPr>
          <w:rFonts w:eastAsia="MS Mincho"/>
          <w:b/>
          <w:u w:val="single"/>
          <w:lang w:val="en-US" w:eastAsia="ja-JP"/>
        </w:rPr>
      </w:pPr>
      <w:r w:rsidRPr="00C16F30">
        <w:rPr>
          <w:rFonts w:eastAsia="MS Mincho"/>
          <w:b/>
          <w:highlight w:val="green"/>
          <w:u w:val="single"/>
          <w:lang w:val="en-US" w:eastAsia="ja-JP"/>
        </w:rPr>
        <w:t>Agreement:</w:t>
      </w:r>
    </w:p>
    <w:p w14:paraId="5D54E453" w14:textId="77777777" w:rsidR="00A44DF2" w:rsidRPr="000A34F7" w:rsidRDefault="00A44DF2" w:rsidP="00A44DF2">
      <w:pPr>
        <w:numPr>
          <w:ilvl w:val="0"/>
          <w:numId w:val="32"/>
        </w:numPr>
        <w:overflowPunct/>
        <w:autoSpaceDE/>
        <w:autoSpaceDN/>
        <w:adjustRightInd/>
        <w:spacing w:after="0"/>
        <w:jc w:val="left"/>
        <w:textAlignment w:val="auto"/>
        <w:rPr>
          <w:rFonts w:eastAsia="MS Mincho"/>
          <w:lang w:val="en-US" w:eastAsia="ja-JP"/>
        </w:rPr>
      </w:pPr>
      <w:r w:rsidRPr="000A34F7">
        <w:rPr>
          <w:rFonts w:eastAsia="MS Mincho"/>
          <w:lang w:eastAsia="ja-JP"/>
        </w:rPr>
        <w:t xml:space="preserve">One symbol in a subframe containing PUSCH can be blanked </w:t>
      </w:r>
    </w:p>
    <w:p w14:paraId="1CC8214A" w14:textId="77777777" w:rsidR="00A44DF2" w:rsidRPr="000A34F7" w:rsidRDefault="00A44DF2" w:rsidP="00A44DF2">
      <w:pPr>
        <w:numPr>
          <w:ilvl w:val="1"/>
          <w:numId w:val="32"/>
        </w:numPr>
        <w:overflowPunct/>
        <w:autoSpaceDE/>
        <w:autoSpaceDN/>
        <w:adjustRightInd/>
        <w:spacing w:after="0"/>
        <w:jc w:val="left"/>
        <w:textAlignment w:val="auto"/>
        <w:rPr>
          <w:rFonts w:eastAsia="MS Mincho"/>
          <w:lang w:val="en-US" w:eastAsia="ja-JP"/>
        </w:rPr>
      </w:pPr>
      <w:r w:rsidRPr="000A34F7">
        <w:rPr>
          <w:rFonts w:eastAsia="MS Mincho"/>
          <w:lang w:val="en-US" w:eastAsia="ja-JP"/>
        </w:rPr>
        <w:t>FFS whether to have more than one blanked symbol</w:t>
      </w:r>
    </w:p>
    <w:p w14:paraId="44B1E541" w14:textId="77777777" w:rsidR="00A44DF2" w:rsidRDefault="00A44DF2" w:rsidP="00A44DF2">
      <w:pPr>
        <w:numPr>
          <w:ilvl w:val="1"/>
          <w:numId w:val="32"/>
        </w:numPr>
        <w:overflowPunct/>
        <w:autoSpaceDE/>
        <w:autoSpaceDN/>
        <w:adjustRightInd/>
        <w:spacing w:after="0"/>
        <w:jc w:val="left"/>
        <w:textAlignment w:val="auto"/>
        <w:rPr>
          <w:rFonts w:eastAsia="MS Mincho"/>
          <w:lang w:val="en-US" w:eastAsia="ja-JP"/>
        </w:rPr>
      </w:pPr>
      <w:r w:rsidRPr="000A34F7">
        <w:rPr>
          <w:rFonts w:eastAsia="MS Mincho"/>
          <w:lang w:val="en-US" w:eastAsia="ja-JP"/>
        </w:rPr>
        <w:t>FFS whether it’s cell-specific or UE-specific</w:t>
      </w:r>
    </w:p>
    <w:p w14:paraId="5EAF663F" w14:textId="77777777" w:rsidR="00C16F30" w:rsidRPr="000A34F7" w:rsidRDefault="00C16F30" w:rsidP="00C16F30">
      <w:pPr>
        <w:overflowPunct/>
        <w:autoSpaceDE/>
        <w:autoSpaceDN/>
        <w:adjustRightInd/>
        <w:spacing w:after="0"/>
        <w:ind w:left="1440"/>
        <w:jc w:val="left"/>
        <w:textAlignment w:val="auto"/>
        <w:rPr>
          <w:rFonts w:eastAsia="MS Mincho"/>
          <w:lang w:val="en-US" w:eastAsia="ja-JP"/>
        </w:rPr>
      </w:pPr>
    </w:p>
    <w:p w14:paraId="1475C5FD" w14:textId="77777777" w:rsidR="00A44DF2" w:rsidRPr="00A40EF7" w:rsidRDefault="00A44DF2" w:rsidP="00A44DF2">
      <w:pPr>
        <w:rPr>
          <w:rFonts w:eastAsia="MS Mincho"/>
          <w:b/>
          <w:u w:val="single"/>
          <w:lang w:val="en-US" w:eastAsia="ja-JP"/>
        </w:rPr>
      </w:pPr>
      <w:r w:rsidRPr="00BD6BF9">
        <w:rPr>
          <w:rFonts w:eastAsia="MS Mincho"/>
          <w:b/>
          <w:highlight w:val="green"/>
          <w:u w:val="single"/>
          <w:lang w:val="en-US" w:eastAsia="ja-JP"/>
        </w:rPr>
        <w:t>Agreements:</w:t>
      </w:r>
    </w:p>
    <w:p w14:paraId="05394132" w14:textId="77777777" w:rsidR="00A44DF2" w:rsidRPr="00A40EF7" w:rsidRDefault="00A44DF2" w:rsidP="00A44DF2">
      <w:pPr>
        <w:numPr>
          <w:ilvl w:val="0"/>
          <w:numId w:val="33"/>
        </w:numPr>
        <w:overflowPunct/>
        <w:autoSpaceDE/>
        <w:autoSpaceDN/>
        <w:adjustRightInd/>
        <w:spacing w:after="0"/>
        <w:jc w:val="left"/>
        <w:textAlignment w:val="auto"/>
        <w:rPr>
          <w:lang w:val="en-US"/>
        </w:rPr>
      </w:pPr>
      <w:r w:rsidRPr="00A40EF7">
        <w:rPr>
          <w:lang w:val="en-US"/>
        </w:rPr>
        <w:t xml:space="preserve">Dynamic signaling indicates whether PUSCH in a UL subframe is transmitted from </w:t>
      </w:r>
    </w:p>
    <w:p w14:paraId="0086DD2E" w14:textId="77777777" w:rsidR="00A44DF2" w:rsidRPr="00A40EF7" w:rsidRDefault="00A44DF2" w:rsidP="00A44DF2">
      <w:pPr>
        <w:numPr>
          <w:ilvl w:val="1"/>
          <w:numId w:val="33"/>
        </w:numPr>
        <w:overflowPunct/>
        <w:autoSpaceDE/>
        <w:autoSpaceDN/>
        <w:adjustRightInd/>
        <w:spacing w:after="0"/>
        <w:jc w:val="left"/>
        <w:textAlignment w:val="auto"/>
        <w:rPr>
          <w:lang w:val="en-US"/>
        </w:rPr>
      </w:pPr>
      <w:r w:rsidRPr="00A40EF7">
        <w:rPr>
          <w:lang w:val="en-US"/>
        </w:rPr>
        <w:t>Start of DFTS-OFDM symbol 0 or</w:t>
      </w:r>
    </w:p>
    <w:p w14:paraId="50DFE229" w14:textId="77777777" w:rsidR="00A44DF2" w:rsidRPr="00A40EF7" w:rsidRDefault="00A44DF2" w:rsidP="00A44DF2">
      <w:pPr>
        <w:numPr>
          <w:ilvl w:val="1"/>
          <w:numId w:val="33"/>
        </w:numPr>
        <w:overflowPunct/>
        <w:autoSpaceDE/>
        <w:autoSpaceDN/>
        <w:adjustRightInd/>
        <w:spacing w:after="0"/>
        <w:jc w:val="left"/>
        <w:textAlignment w:val="auto"/>
        <w:rPr>
          <w:lang w:val="en-US"/>
        </w:rPr>
      </w:pPr>
      <w:r w:rsidRPr="00A40EF7">
        <w:rPr>
          <w:lang w:val="en-US"/>
        </w:rPr>
        <w:t>Start of DFTS-OFDM symbol 1</w:t>
      </w:r>
    </w:p>
    <w:p w14:paraId="37F41E6E" w14:textId="77777777" w:rsidR="00A44DF2" w:rsidRPr="00A40EF7" w:rsidRDefault="00A44DF2" w:rsidP="00A44DF2">
      <w:pPr>
        <w:numPr>
          <w:ilvl w:val="1"/>
          <w:numId w:val="33"/>
        </w:numPr>
        <w:overflowPunct/>
        <w:autoSpaceDE/>
        <w:autoSpaceDN/>
        <w:adjustRightInd/>
        <w:spacing w:after="0"/>
        <w:jc w:val="left"/>
        <w:textAlignment w:val="auto"/>
        <w:rPr>
          <w:lang w:val="en-US"/>
        </w:rPr>
      </w:pPr>
      <w:r w:rsidRPr="00A40EF7">
        <w:rPr>
          <w:lang w:val="en-US"/>
        </w:rPr>
        <w:t>FFS: Within DFTS-OFDM symbol 0</w:t>
      </w:r>
    </w:p>
    <w:p w14:paraId="2B40379B" w14:textId="77777777" w:rsidR="00A44DF2" w:rsidRPr="00A40EF7" w:rsidRDefault="00A44DF2" w:rsidP="00A44DF2">
      <w:pPr>
        <w:numPr>
          <w:ilvl w:val="0"/>
          <w:numId w:val="33"/>
        </w:numPr>
        <w:overflowPunct/>
        <w:autoSpaceDE/>
        <w:autoSpaceDN/>
        <w:adjustRightInd/>
        <w:spacing w:after="0"/>
        <w:jc w:val="left"/>
        <w:textAlignment w:val="auto"/>
        <w:rPr>
          <w:lang w:val="en-US"/>
        </w:rPr>
      </w:pPr>
      <w:r w:rsidRPr="00A40EF7">
        <w:rPr>
          <w:lang w:val="en-US"/>
        </w:rPr>
        <w:t>Dynamic signaling indicates whether PUSCH in a UL subframe is transmitted up to OFDM symbol 13 or OFDM symbol 12</w:t>
      </w:r>
    </w:p>
    <w:p w14:paraId="59A20063" w14:textId="77777777" w:rsidR="00A44DF2" w:rsidRDefault="00A44DF2" w:rsidP="00A44DF2">
      <w:pPr>
        <w:numPr>
          <w:ilvl w:val="0"/>
          <w:numId w:val="33"/>
        </w:numPr>
        <w:overflowPunct/>
        <w:autoSpaceDE/>
        <w:autoSpaceDN/>
        <w:adjustRightInd/>
        <w:spacing w:after="0"/>
        <w:jc w:val="left"/>
        <w:textAlignment w:val="auto"/>
        <w:rPr>
          <w:lang w:val="en-US"/>
        </w:rPr>
      </w:pPr>
      <w:r w:rsidRPr="00A40EF7">
        <w:rPr>
          <w:lang w:val="en-US"/>
        </w:rPr>
        <w:t>Any combination of above options can be enabled by the dynamic signaling</w:t>
      </w:r>
    </w:p>
    <w:p w14:paraId="7C50246F" w14:textId="77777777" w:rsidR="0021204E" w:rsidRDefault="0021204E" w:rsidP="00CD6E4E">
      <w:pPr>
        <w:rPr>
          <w:lang w:val="en-US"/>
        </w:rPr>
      </w:pPr>
    </w:p>
    <w:p w14:paraId="47856C9B" w14:textId="1749ECCB" w:rsidR="00A44DF2" w:rsidRPr="00CD6E4E" w:rsidRDefault="0059450A" w:rsidP="00D00AE7">
      <w:r>
        <w:rPr>
          <w:lang w:val="en-US"/>
        </w:rPr>
        <w:t xml:space="preserve">In this contribution, we discuss our view on the signaling of some important UL channel access parameters </w:t>
      </w:r>
      <w:r w:rsidR="0021204E">
        <w:rPr>
          <w:lang w:val="en-US"/>
        </w:rPr>
        <w:t xml:space="preserve">that are </w:t>
      </w:r>
      <w:r>
        <w:rPr>
          <w:lang w:val="en-US"/>
        </w:rPr>
        <w:t>beneficial</w:t>
      </w:r>
      <w:r w:rsidR="0021204E">
        <w:rPr>
          <w:lang w:val="en-US"/>
        </w:rPr>
        <w:t xml:space="preserve"> for proper operation</w:t>
      </w:r>
      <w:r>
        <w:rPr>
          <w:lang w:val="en-US"/>
        </w:rPr>
        <w:t>.</w:t>
      </w:r>
    </w:p>
    <w:p w14:paraId="2F906429" w14:textId="3B5352C1" w:rsidR="008242D4" w:rsidRDefault="00FD15DB" w:rsidP="00870677">
      <w:pPr>
        <w:pStyle w:val="Heading1"/>
        <w:rPr>
          <w:lang w:val="en-US"/>
        </w:rPr>
      </w:pPr>
      <w:r>
        <w:rPr>
          <w:lang w:val="en-US"/>
        </w:rPr>
        <w:t>Discussion</w:t>
      </w:r>
    </w:p>
    <w:p w14:paraId="1F911146" w14:textId="4C66C34B" w:rsidR="00AF590D" w:rsidRPr="00AF590D" w:rsidRDefault="00AF590D" w:rsidP="00AF590D">
      <w:pPr>
        <w:pStyle w:val="Heading2"/>
        <w:rPr>
          <w:lang w:val="en-US"/>
        </w:rPr>
      </w:pPr>
      <w:r>
        <w:rPr>
          <w:lang w:val="en-US"/>
        </w:rPr>
        <w:t>Motivations</w:t>
      </w:r>
      <w:r w:rsidR="00CC7638">
        <w:rPr>
          <w:lang w:val="en-US"/>
        </w:rPr>
        <w:t xml:space="preserve"> for Signaling </w:t>
      </w:r>
    </w:p>
    <w:p w14:paraId="515F45FF" w14:textId="4F0D1DF4" w:rsidR="008242D4" w:rsidRPr="00AF590D" w:rsidRDefault="008242D4" w:rsidP="00AF590D">
      <w:pPr>
        <w:pStyle w:val="BodyText"/>
        <w:numPr>
          <w:ilvl w:val="0"/>
          <w:numId w:val="37"/>
        </w:numPr>
        <w:rPr>
          <w:sz w:val="28"/>
          <w:lang w:val="en-US"/>
        </w:rPr>
      </w:pPr>
      <w:r w:rsidRPr="00AF590D">
        <w:rPr>
          <w:sz w:val="28"/>
          <w:lang w:val="en-US"/>
        </w:rPr>
        <w:t>Type of LBT Procedure</w:t>
      </w:r>
    </w:p>
    <w:p w14:paraId="0A82AEFD" w14:textId="3E74FB40" w:rsidR="004B1266" w:rsidRDefault="00040394" w:rsidP="00870677">
      <w:pPr>
        <w:pStyle w:val="BodyText"/>
        <w:rPr>
          <w:lang w:val="en-US"/>
        </w:rPr>
      </w:pPr>
      <w:r>
        <w:rPr>
          <w:lang w:val="en-US"/>
        </w:rPr>
        <w:t>It has already been agreed</w:t>
      </w:r>
      <w:r w:rsidR="00900F5A">
        <w:rPr>
          <w:lang w:val="en-US"/>
        </w:rPr>
        <w:t xml:space="preserve"> to support LBT based on a CCA of at least 25 </w:t>
      </w:r>
      <w:r w:rsidR="00B46C2D">
        <w:rPr>
          <w:rFonts w:cs="Arial"/>
          <w:lang w:val="en-US"/>
        </w:rPr>
        <w:t>µ</w:t>
      </w:r>
      <w:r w:rsidR="00900F5A">
        <w:rPr>
          <w:lang w:val="en-US"/>
        </w:rPr>
        <w:t xml:space="preserve">s in addition to </w:t>
      </w:r>
      <w:r>
        <w:rPr>
          <w:lang w:val="en-US"/>
        </w:rPr>
        <w:t>Category 4</w:t>
      </w:r>
      <w:r w:rsidR="00900F5A">
        <w:rPr>
          <w:lang w:val="en-US"/>
        </w:rPr>
        <w:t xml:space="preserve"> LBT for UL transmissions. </w:t>
      </w:r>
      <w:r w:rsidR="00900F5A">
        <w:t xml:space="preserve"> </w:t>
      </w:r>
      <w:r w:rsidR="00E62AF0">
        <w:t xml:space="preserve">When </w:t>
      </w:r>
      <w:r w:rsidR="00E0764A">
        <w:t>a particular LBT type should be</w:t>
      </w:r>
      <w:r w:rsidR="00E62AF0">
        <w:t xml:space="preserve"> used </w:t>
      </w:r>
      <w:r w:rsidR="004B1266">
        <w:t>depend</w:t>
      </w:r>
      <w:r w:rsidR="00E0764A">
        <w:t>s</w:t>
      </w:r>
      <w:r w:rsidR="004B1266">
        <w:t xml:space="preserve"> on channel occupancy time restrictions </w:t>
      </w:r>
      <w:r w:rsidR="00E62AF0">
        <w:t xml:space="preserve">as discussed in </w:t>
      </w:r>
      <w:r w:rsidR="004B1266">
        <w:t xml:space="preserve">or </w:t>
      </w:r>
      <w:r w:rsidR="00E0764A">
        <w:t>on</w:t>
      </w:r>
      <w:r w:rsidR="004B1266">
        <w:t xml:space="preserve"> regulations. </w:t>
      </w:r>
      <w:r w:rsidR="00E62AF0">
        <w:t>However</w:t>
      </w:r>
      <w:r w:rsidR="00E0764A">
        <w:t>,</w:t>
      </w:r>
      <w:r w:rsidR="00E62AF0">
        <w:t xml:space="preserve"> </w:t>
      </w:r>
      <w:r w:rsidR="00E0764A">
        <w:t>it</w:t>
      </w:r>
      <w:r w:rsidR="00E62AF0">
        <w:t xml:space="preserve"> is the eNB responsibility to ensure that proper LBT procedure is used at the UE </w:t>
      </w:r>
      <w:r w:rsidR="00E62AF0">
        <w:rPr>
          <w:highlight w:val="yellow"/>
        </w:rPr>
        <w:fldChar w:fldCharType="begin"/>
      </w:r>
      <w:r w:rsidR="00E62AF0">
        <w:instrText xml:space="preserve"> REF _Ref450926506 \n \h </w:instrText>
      </w:r>
      <w:r w:rsidR="00E62AF0">
        <w:rPr>
          <w:highlight w:val="yellow"/>
        </w:rPr>
      </w:r>
      <w:r w:rsidR="00E62AF0">
        <w:rPr>
          <w:highlight w:val="yellow"/>
        </w:rPr>
        <w:fldChar w:fldCharType="separate"/>
      </w:r>
      <w:r w:rsidR="00E62AF0">
        <w:t>[3]</w:t>
      </w:r>
      <w:r w:rsidR="00E62AF0">
        <w:rPr>
          <w:highlight w:val="yellow"/>
        </w:rPr>
        <w:fldChar w:fldCharType="end"/>
      </w:r>
      <w:r w:rsidR="00E62AF0">
        <w:t xml:space="preserve">. </w:t>
      </w:r>
      <w:r w:rsidR="00FA3FFA">
        <w:t xml:space="preserve">In addition, there may be certain transmissions, such as those that contain HARQ </w:t>
      </w:r>
      <w:r w:rsidR="00040780">
        <w:t>feedback, which</w:t>
      </w:r>
      <w:r w:rsidR="00FA3FFA">
        <w:t xml:space="preserve"> can be considered to be transmitted without LBT. Such an option was considered to be for further study (as per agreement during Rel-13) and also was required to not leave a gap of more than 16 </w:t>
      </w:r>
      <w:r w:rsidR="00FA3FFA">
        <w:rPr>
          <w:rFonts w:cs="Arial"/>
        </w:rPr>
        <w:t>µ</w:t>
      </w:r>
      <w:r w:rsidR="00FA3FFA">
        <w:t>s between the DL and the UL transmission</w:t>
      </w:r>
      <w:r w:rsidR="00E62AF0">
        <w:t xml:space="preserve"> </w:t>
      </w:r>
      <w:r w:rsidR="00E62AF0">
        <w:fldChar w:fldCharType="begin"/>
      </w:r>
      <w:r w:rsidR="00E62AF0">
        <w:instrText xml:space="preserve"> REF _Ref450926513 \n \h </w:instrText>
      </w:r>
      <w:r w:rsidR="00E62AF0">
        <w:fldChar w:fldCharType="separate"/>
      </w:r>
      <w:r w:rsidR="00E62AF0">
        <w:t>[4]</w:t>
      </w:r>
      <w:r w:rsidR="00E62AF0">
        <w:fldChar w:fldCharType="end"/>
      </w:r>
      <w:r w:rsidR="00FA3FFA">
        <w:t>. Considering these options, a</w:t>
      </w:r>
      <w:r w:rsidR="004B1266">
        <w:t>t the very least, it is necessary for the eNB to inform the UE when</w:t>
      </w:r>
      <w:r w:rsidR="00FA3FFA">
        <w:t xml:space="preserve"> each of these LBT options</w:t>
      </w:r>
      <w:r w:rsidR="004B1266">
        <w:t xml:space="preserve"> is to be us</w:t>
      </w:r>
      <w:r w:rsidR="00FA3FFA">
        <w:t xml:space="preserve">ed </w:t>
      </w:r>
      <w:r w:rsidR="004B1266">
        <w:rPr>
          <w:lang w:val="en-US"/>
        </w:rPr>
        <w:t>in order to ensure successful multiplexing of concurrently transmitting UEs.</w:t>
      </w:r>
    </w:p>
    <w:p w14:paraId="1F37A93C" w14:textId="77777777" w:rsidR="00382A22" w:rsidRDefault="00DE3602" w:rsidP="00870677">
      <w:pPr>
        <w:pStyle w:val="BodyText"/>
        <w:rPr>
          <w:b/>
          <w:lang w:val="en-US"/>
        </w:rPr>
      </w:pPr>
      <w:r>
        <w:rPr>
          <w:b/>
          <w:i/>
          <w:lang w:val="en-US"/>
        </w:rPr>
        <w:t xml:space="preserve">Observation: </w:t>
      </w:r>
    </w:p>
    <w:p w14:paraId="0164C47F" w14:textId="35642B07" w:rsidR="00DE3602" w:rsidRDefault="00DE3602" w:rsidP="00382A22">
      <w:pPr>
        <w:pStyle w:val="BodyText"/>
        <w:numPr>
          <w:ilvl w:val="0"/>
          <w:numId w:val="37"/>
        </w:numPr>
        <w:rPr>
          <w:lang w:val="en-US"/>
        </w:rPr>
      </w:pPr>
      <w:r>
        <w:rPr>
          <w:lang w:val="en-US"/>
        </w:rPr>
        <w:t xml:space="preserve">It is </w:t>
      </w:r>
      <w:r w:rsidR="00FA3FFA">
        <w:rPr>
          <w:lang w:val="en-US"/>
        </w:rPr>
        <w:t xml:space="preserve">beneficial for the eNB to signal to the UE </w:t>
      </w:r>
      <w:r w:rsidR="004F7D04">
        <w:rPr>
          <w:lang w:val="en-US"/>
        </w:rPr>
        <w:t>which of the following options to use for LBT in any particular subframe</w:t>
      </w:r>
    </w:p>
    <w:p w14:paraId="7C1802DB" w14:textId="3E5E0E53" w:rsidR="004F7D04" w:rsidRPr="00F80B80" w:rsidRDefault="004F7D04" w:rsidP="004F7D04">
      <w:pPr>
        <w:pStyle w:val="BodyText"/>
        <w:numPr>
          <w:ilvl w:val="0"/>
          <w:numId w:val="28"/>
        </w:numPr>
      </w:pPr>
      <w:r w:rsidRPr="00F80B80">
        <w:rPr>
          <w:rFonts w:cs="Arial"/>
        </w:rPr>
        <w:t>LBT based on Category 4</w:t>
      </w:r>
    </w:p>
    <w:p w14:paraId="25EC1740" w14:textId="3702FD5A" w:rsidR="00F80B80" w:rsidRPr="00F80B80" w:rsidRDefault="00F80B80" w:rsidP="00F80B80">
      <w:pPr>
        <w:pStyle w:val="BodyText"/>
        <w:numPr>
          <w:ilvl w:val="0"/>
          <w:numId w:val="28"/>
        </w:numPr>
      </w:pPr>
      <w:r>
        <w:rPr>
          <w:rFonts w:cs="Arial"/>
        </w:rPr>
        <w:lastRenderedPageBreak/>
        <w:t xml:space="preserve">LBT based on a CCA </w:t>
      </w:r>
      <w:r w:rsidR="00842518">
        <w:rPr>
          <w:rFonts w:cs="Arial"/>
        </w:rPr>
        <w:t xml:space="preserve">in a </w:t>
      </w:r>
      <w:r w:rsidR="004E0A77">
        <w:rPr>
          <w:rFonts w:cs="Arial"/>
        </w:rPr>
        <w:t xml:space="preserve">gap of </w:t>
      </w:r>
      <w:r w:rsidR="00842518">
        <w:rPr>
          <w:rFonts w:cs="Arial"/>
        </w:rPr>
        <w:t xml:space="preserve">fixed duration </w:t>
      </w:r>
      <w:r>
        <w:rPr>
          <w:rFonts w:cs="Arial"/>
        </w:rPr>
        <w:t xml:space="preserve">of </w:t>
      </w:r>
      <w:r>
        <w:rPr>
          <w:lang w:val="en-US"/>
        </w:rPr>
        <w:t xml:space="preserve">25 </w:t>
      </w:r>
      <w:r>
        <w:rPr>
          <w:rFonts w:cs="Arial"/>
          <w:lang w:val="en-US"/>
        </w:rPr>
        <w:t>µ</w:t>
      </w:r>
      <w:r>
        <w:rPr>
          <w:lang w:val="en-US"/>
        </w:rPr>
        <w:t>s</w:t>
      </w:r>
    </w:p>
    <w:p w14:paraId="3BB8CF26" w14:textId="392BE0D6" w:rsidR="00F80B80" w:rsidRPr="00F80B80" w:rsidRDefault="00F80B80" w:rsidP="00F80B80">
      <w:pPr>
        <w:pStyle w:val="BodyText"/>
        <w:numPr>
          <w:ilvl w:val="0"/>
          <w:numId w:val="28"/>
        </w:numPr>
      </w:pPr>
      <w:r>
        <w:rPr>
          <w:rFonts w:cs="Arial"/>
        </w:rPr>
        <w:t>No LBT for special transmissions containing information such as HARQ feedback</w:t>
      </w:r>
      <w:r w:rsidR="004E0A77">
        <w:rPr>
          <w:rFonts w:cs="Arial"/>
        </w:rPr>
        <w:t xml:space="preserve"> with a gap of fixed duration of 16 </w:t>
      </w:r>
      <w:r w:rsidR="004E0A77">
        <w:rPr>
          <w:rFonts w:cs="Arial"/>
          <w:lang w:val="en-US"/>
        </w:rPr>
        <w:t>µ</w:t>
      </w:r>
      <w:r w:rsidR="004E0A77">
        <w:rPr>
          <w:lang w:val="en-US"/>
        </w:rPr>
        <w:t>s between the DL and UL transmission.</w:t>
      </w:r>
    </w:p>
    <w:p w14:paraId="74D6AF9D" w14:textId="77777777" w:rsidR="00F80B80" w:rsidRDefault="00F80B80" w:rsidP="00870677">
      <w:pPr>
        <w:pStyle w:val="BodyText"/>
      </w:pPr>
    </w:p>
    <w:p w14:paraId="4542FD12" w14:textId="4AA53D01" w:rsidR="008242D4" w:rsidRPr="00AF590D" w:rsidRDefault="004E0A77" w:rsidP="00AF590D">
      <w:pPr>
        <w:pStyle w:val="Heading2"/>
        <w:numPr>
          <w:ilvl w:val="0"/>
          <w:numId w:val="37"/>
        </w:numPr>
        <w:rPr>
          <w:sz w:val="28"/>
        </w:rPr>
      </w:pPr>
      <w:r w:rsidRPr="00AF590D">
        <w:rPr>
          <w:sz w:val="28"/>
        </w:rPr>
        <w:t>Aspects R</w:t>
      </w:r>
      <w:r w:rsidR="00F17766" w:rsidRPr="00AF590D">
        <w:rPr>
          <w:sz w:val="28"/>
        </w:rPr>
        <w:t xml:space="preserve">elated to </w:t>
      </w:r>
      <w:r w:rsidRPr="00AF590D">
        <w:rPr>
          <w:sz w:val="28"/>
        </w:rPr>
        <w:t>Gaps of Fixed Duration</w:t>
      </w:r>
    </w:p>
    <w:p w14:paraId="380DAFFF" w14:textId="7A5A3225" w:rsidR="0035680A" w:rsidRDefault="0035680A" w:rsidP="00870677">
      <w:pPr>
        <w:pStyle w:val="BodyText"/>
      </w:pPr>
      <w:r>
        <w:rPr>
          <w:rFonts w:cs="Arial"/>
        </w:rPr>
        <w:t xml:space="preserve">It is important to increase the probability that concurrently scheduled UEs access unlicensed spectrum simultaneously in an efficient manner to achieve the gains due to multi-user multiplexing. In other words, the eNB should be capable of techniques to at least mitigate the interference caused by its own UEs to themselves. Since the eNB is in control of all transmissions by the UEs, the eNB can control the channel access parameters when it is beneficial, such that the </w:t>
      </w:r>
      <w:r w:rsidR="00EB54D3">
        <w:rPr>
          <w:rFonts w:cs="Arial"/>
        </w:rPr>
        <w:t>likelihood of</w:t>
      </w:r>
      <w:r>
        <w:rPr>
          <w:rFonts w:cs="Arial"/>
        </w:rPr>
        <w:t xml:space="preserve"> all scheduled UEs for a scheduling unit </w:t>
      </w:r>
      <w:r w:rsidR="00EB54D3">
        <w:rPr>
          <w:rFonts w:cs="Arial"/>
        </w:rPr>
        <w:t>accessing</w:t>
      </w:r>
      <w:r>
        <w:rPr>
          <w:rFonts w:cs="Arial"/>
        </w:rPr>
        <w:t xml:space="preserve"> the channel simultaneously </w:t>
      </w:r>
      <w:r w:rsidR="00EB54D3">
        <w:rPr>
          <w:rFonts w:cs="Arial"/>
        </w:rPr>
        <w:t xml:space="preserve">is </w:t>
      </w:r>
      <w:r>
        <w:rPr>
          <w:rFonts w:cs="Arial"/>
        </w:rPr>
        <w:t>increase</w:t>
      </w:r>
      <w:r w:rsidR="00EB54D3">
        <w:rPr>
          <w:rFonts w:cs="Arial"/>
        </w:rPr>
        <w:t>d</w:t>
      </w:r>
      <w:r>
        <w:rPr>
          <w:rFonts w:cs="Arial"/>
        </w:rPr>
        <w:t xml:space="preserve">. </w:t>
      </w:r>
    </w:p>
    <w:p w14:paraId="4794592F" w14:textId="4674D342" w:rsidR="00C114B3" w:rsidRDefault="00075F71" w:rsidP="00870677">
      <w:pPr>
        <w:pStyle w:val="BodyText"/>
      </w:pPr>
      <w:r>
        <w:t xml:space="preserve">Starting UL transmission at </w:t>
      </w:r>
      <w:r w:rsidR="0035680A">
        <w:t xml:space="preserve">the subframe boundary of </w:t>
      </w:r>
      <w:r w:rsidR="00C114B3">
        <w:t xml:space="preserve">the first DFTS-OFDM </w:t>
      </w:r>
      <w:r>
        <w:t xml:space="preserve">symbol boundary </w:t>
      </w:r>
      <w:r w:rsidR="00C114B3">
        <w:t xml:space="preserve">as per agreement </w:t>
      </w:r>
      <w:r w:rsidR="0035680A">
        <w:t xml:space="preserve">can be aligned among different </w:t>
      </w:r>
      <w:r w:rsidR="00C114B3">
        <w:t>UEs by</w:t>
      </w:r>
      <w:r w:rsidR="0035680A">
        <w:t xml:space="preserve"> eNB to </w:t>
      </w:r>
      <w:r w:rsidR="00C114B3">
        <w:t>enable</w:t>
      </w:r>
      <w:r w:rsidR="0035680A">
        <w:t xml:space="preserve"> concurrent transmission from different UEs</w:t>
      </w:r>
      <w:r w:rsidR="00C114B3">
        <w:t>.</w:t>
      </w:r>
      <w:r w:rsidR="0035680A">
        <w:t xml:space="preserve"> </w:t>
      </w:r>
      <w:r w:rsidR="00C114B3">
        <w:t>Moreover</w:t>
      </w:r>
      <w:r w:rsidR="000C62A0">
        <w:t>,</w:t>
      </w:r>
      <w:r w:rsidR="00C114B3">
        <w:t xml:space="preserve"> in case of CCA of 25 </w:t>
      </w:r>
      <w:r w:rsidR="00C114B3">
        <w:rPr>
          <w:rFonts w:cs="Arial"/>
        </w:rPr>
        <w:t>µ</w:t>
      </w:r>
      <w:r w:rsidR="00C114B3">
        <w:t xml:space="preserve">s as we discussed in </w:t>
      </w:r>
      <w:r w:rsidR="00C114B3">
        <w:fldChar w:fldCharType="begin"/>
      </w:r>
      <w:r w:rsidR="00C114B3">
        <w:instrText xml:space="preserve"> REF _Ref450928246 \n \h </w:instrText>
      </w:r>
      <w:r w:rsidR="00C114B3">
        <w:fldChar w:fldCharType="separate"/>
      </w:r>
      <w:r w:rsidR="00C114B3">
        <w:t>[5]</w:t>
      </w:r>
      <w:r w:rsidR="00C114B3">
        <w:fldChar w:fldCharType="end"/>
      </w:r>
      <w:r w:rsidR="00C114B3">
        <w:t xml:space="preserve">, the UE can start transmission right after the CCA period with the remainder of the first DFTS-OFDM symbol based on </w:t>
      </w:r>
      <w:r w:rsidR="000C62A0">
        <w:t>appropriate</w:t>
      </w:r>
      <w:r w:rsidR="00C114B3">
        <w:t xml:space="preserve"> rate matching. In principle, since the UL uses single carrier transmission, even partial reception of a DFTS-OFDM symbol is useable by the eNB for data reception </w:t>
      </w:r>
      <w:r w:rsidR="00C114B3">
        <w:fldChar w:fldCharType="begin"/>
      </w:r>
      <w:r w:rsidR="00C114B3">
        <w:instrText xml:space="preserve"> REF _Ref450928246 \n \h </w:instrText>
      </w:r>
      <w:r w:rsidR="00C114B3">
        <w:fldChar w:fldCharType="separate"/>
      </w:r>
      <w:r w:rsidR="00C114B3">
        <w:t>[5]</w:t>
      </w:r>
      <w:r w:rsidR="00C114B3">
        <w:fldChar w:fldCharType="end"/>
      </w:r>
      <w:r w:rsidR="00C114B3">
        <w:t>.</w:t>
      </w:r>
    </w:p>
    <w:p w14:paraId="29883D12" w14:textId="1C8A1D01" w:rsidR="008242D4" w:rsidRDefault="00DA4ED7" w:rsidP="00870677">
      <w:pPr>
        <w:pStyle w:val="BodyText"/>
      </w:pPr>
      <w:r>
        <w:t xml:space="preserve">Another possibility is for the CCA period to begin </w:t>
      </w:r>
      <w:r w:rsidR="00C114B3">
        <w:t>at a</w:t>
      </w:r>
      <w:r w:rsidR="0092790E">
        <w:t xml:space="preserve"> time</w:t>
      </w:r>
      <w:r w:rsidR="00C114B3">
        <w:t xml:space="preserve"> instance</w:t>
      </w:r>
      <w:r w:rsidR="0092790E">
        <w:t xml:space="preserve"> after the </w:t>
      </w:r>
      <w:r>
        <w:t>subframe boundary</w:t>
      </w:r>
      <w:r w:rsidR="005F5283">
        <w:t>. This option is useful when a timing advance command is issued to all the UEs to advance the timing of the UL subframes so as to create a gap between the end of a UL subframe and a subsequent DL subframe</w:t>
      </w:r>
      <w:r w:rsidR="00C114B3">
        <w:t xml:space="preserve"> as previously discussed in </w:t>
      </w:r>
      <w:r w:rsidR="00C114B3">
        <w:fldChar w:fldCharType="begin"/>
      </w:r>
      <w:r w:rsidR="00C114B3">
        <w:instrText xml:space="preserve"> REF _Ref442386233 \n \h </w:instrText>
      </w:r>
      <w:r w:rsidR="00C114B3">
        <w:fldChar w:fldCharType="separate"/>
      </w:r>
      <w:r w:rsidR="00C114B3">
        <w:t>[6]</w:t>
      </w:r>
      <w:r w:rsidR="00C114B3">
        <w:fldChar w:fldCharType="end"/>
      </w:r>
      <w:r w:rsidR="00842518">
        <w:t xml:space="preserve">. </w:t>
      </w:r>
      <w:r w:rsidR="00C114B3">
        <w:t xml:space="preserve">An example is shown in </w:t>
      </w:r>
      <w:r w:rsidR="00C114B3">
        <w:fldChar w:fldCharType="begin"/>
      </w:r>
      <w:r w:rsidR="00C114B3">
        <w:instrText xml:space="preserve"> REF _Ref450928610 \h </w:instrText>
      </w:r>
      <w:r w:rsidR="00C114B3">
        <w:fldChar w:fldCharType="separate"/>
      </w:r>
      <w:r w:rsidR="00C114B3" w:rsidRPr="00A032FF">
        <w:t xml:space="preserve">Figure </w:t>
      </w:r>
      <w:r w:rsidR="00C114B3">
        <w:rPr>
          <w:noProof/>
        </w:rPr>
        <w:t>1</w:t>
      </w:r>
      <w:r w:rsidR="00C114B3">
        <w:fldChar w:fldCharType="end"/>
      </w:r>
      <w:r w:rsidR="00C114B3">
        <w:t xml:space="preserve"> where i</w:t>
      </w:r>
      <w:r w:rsidR="005F5283">
        <w:t xml:space="preserve">n this case, </w:t>
      </w:r>
      <w:r w:rsidR="00842518">
        <w:t>the CCA duration appears</w:t>
      </w:r>
      <w:r w:rsidR="004E0A77">
        <w:t xml:space="preserve"> in different locations in the UL subframe depending on whether it is the first subframe in a sequence of UL subframes or not.</w:t>
      </w:r>
    </w:p>
    <w:p w14:paraId="03AAFE3D" w14:textId="77777777" w:rsidR="005F5283" w:rsidRDefault="005F5283" w:rsidP="005F5283">
      <w:pPr>
        <w:pStyle w:val="BodyText"/>
      </w:pPr>
      <w:r>
        <w:rPr>
          <w:i/>
          <w:noProof/>
          <w:lang w:val="en-US" w:eastAsia="en-US"/>
        </w:rPr>
        <mc:AlternateContent>
          <mc:Choice Requires="wps">
            <w:drawing>
              <wp:anchor distT="0" distB="0" distL="114300" distR="114300" simplePos="0" relativeHeight="251662336" behindDoc="0" locked="0" layoutInCell="1" allowOverlap="1" wp14:anchorId="66AE9852" wp14:editId="53167F25">
                <wp:simplePos x="0" y="0"/>
                <wp:positionH relativeFrom="column">
                  <wp:posOffset>5200015</wp:posOffset>
                </wp:positionH>
                <wp:positionV relativeFrom="paragraph">
                  <wp:posOffset>202654</wp:posOffset>
                </wp:positionV>
                <wp:extent cx="888339" cy="469900"/>
                <wp:effectExtent l="0" t="0" r="7620" b="7620"/>
                <wp:wrapNone/>
                <wp:docPr id="27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39" cy="469900"/>
                        </a:xfrm>
                        <a:prstGeom prst="rect">
                          <a:avLst/>
                        </a:prstGeom>
                        <a:solidFill>
                          <a:srgbClr val="FFFFFF"/>
                        </a:solidFill>
                        <a:ln w="9525">
                          <a:noFill/>
                          <a:miter lim="800000"/>
                          <a:headEnd/>
                          <a:tailEnd/>
                        </a:ln>
                      </wps:spPr>
                      <wps:txbx>
                        <w:txbxContent>
                          <w:p w14:paraId="0C607674" w14:textId="77777777" w:rsidR="005F5283" w:rsidRDefault="005F5283" w:rsidP="005F5283">
                            <w:r>
                              <w:t>DL subframe</w:t>
                            </w:r>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09.45pt;margin-top:15.95pt;width:69.95pt;height:3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ifIAIAAB0EAAAOAAAAZHJzL2Uyb0RvYy54bWysU9uO2yAQfa/Uf0C8N3aum1hxVttsU1Xa&#10;XqTdfgDGOEYFhgKJnX79DjibjbZvVXlADDMczpyZWd/2WpGjcF6CKel4lFMiDIdamn1Jfz7tPiwp&#10;8YGZmikwoqQn4ent5v27dWcLMYEWVC0cQRDji86WtA3BFlnmeSs08yOwwqCzAadZQNPts9qxDtG1&#10;yiZ5vsg6cLV1wIX3eHs/OOkm4TeN4OF703gRiCopcgtpd2mv4p5t1qzYO2Zbyc802D+w0Ewa/PQC&#10;dc8CIwcn/4LSkjvw0IQRB51B00guUg6YzTh/k81jy6xIuaA43l5k8v8Pln87/nBE1iWd3CymlBim&#10;sUpPog/kI/RkEgXqrC8w7tFiZOjxGgudkvX2AfgvTwxsW2b24s456FrBaiQ4ji+zq6cDjo8gVfcV&#10;avyGHQIkoL5xOqqHehBEx0KdLsWJVDheLpfL6XRFCUfXbLFa5al4GSteHlvnw2cBmsRDSR3WPoGz&#10;44MPkQwrXkLiXx6UrHdSqWS4fbVVjhwZ9skurcT/TZgypCvpaj6ZJ2QD8X1qIS0D9rGSGonmcQ2d&#10;FcX4ZOoUEphUwxmZKHNWJwoySBP6qsfAKFkF9Ql1cjD0K84XHlpwfyjpsFdL6n8fmBOUqC8GtV6N&#10;Z7PY3MmYzW8maLhrT3XtYYYjVEkDJcNxG9JAJB3sHdZkJ5Ner0zOXLEHk4zneYlNfm2nqNep3jwD&#10;AAD//wMAUEsDBBQABgAIAAAAIQBx5Rj73gAAAAoBAAAPAAAAZHJzL2Rvd25yZXYueG1sTI89T8Mw&#10;EIZ3JP6DdUhs1AkoVRLiVAiJBXWghYHxGl/jNLEdYqcN/55jgun06h69H9VmsYM40xQ67xSkqwQE&#10;ucbrzrUKPt5f7nIQIaLTOHhHCr4pwKa+vqqw1P7idnTex1awiQslKjAxjqWUoTFkMaz8SI5/Rz9Z&#10;jCynVuoJL2xuB3mfJGtpsXOcYHCkZ0NNv58th2xDM+/81ynd9vLT9GvM3syrUrc3y9MjiEhL/IPh&#10;tz5Xh5o7HfzsdBCDgjzNC0YVPKR8GSiynLccmEyyAmRdyf8T6h8AAAD//wMAUEsBAi0AFAAGAAgA&#10;AAAhALaDOJL+AAAA4QEAABMAAAAAAAAAAAAAAAAAAAAAAFtDb250ZW50X1R5cGVzXS54bWxQSwEC&#10;LQAUAAYACAAAACEAOP0h/9YAAACUAQAACwAAAAAAAAAAAAAAAAAvAQAAX3JlbHMvLnJlbHNQSwEC&#10;LQAUAAYACAAAACEAW2HInyACAAAdBAAADgAAAAAAAAAAAAAAAAAuAgAAZHJzL2Uyb0RvYy54bWxQ&#10;SwECLQAUAAYACAAAACEAceUY+94AAAAKAQAADwAAAAAAAAAAAAAAAAB6BAAAZHJzL2Rvd25yZXYu&#10;eG1sUEsFBgAAAAAEAAQA8wAAAIUFAAAAAA==&#10;" stroked="f">
                <v:textbox style="mso-fit-shape-to-text:t">
                  <w:txbxContent>
                    <w:p w14:paraId="0C607674" w14:textId="77777777" w:rsidR="005F5283" w:rsidRDefault="005F5283" w:rsidP="005F5283">
                      <w:r>
                        <w:t>DL subframe</w:t>
                      </w:r>
                    </w:p>
                  </w:txbxContent>
                </v:textbox>
              </v:shape>
            </w:pict>
          </mc:Fallback>
        </mc:AlternateContent>
      </w:r>
      <w:r>
        <w:rPr>
          <w:i/>
          <w:noProof/>
          <w:lang w:val="en-US" w:eastAsia="en-US"/>
        </w:rPr>
        <mc:AlternateContent>
          <mc:Choice Requires="wps">
            <w:drawing>
              <wp:anchor distT="0" distB="0" distL="114300" distR="114300" simplePos="0" relativeHeight="251659264" behindDoc="0" locked="0" layoutInCell="1" allowOverlap="1" wp14:anchorId="211883DD" wp14:editId="44876B75">
                <wp:simplePos x="0" y="0"/>
                <wp:positionH relativeFrom="column">
                  <wp:posOffset>418554</wp:posOffset>
                </wp:positionH>
                <wp:positionV relativeFrom="paragraph">
                  <wp:posOffset>180975</wp:posOffset>
                </wp:positionV>
                <wp:extent cx="887730" cy="469900"/>
                <wp:effectExtent l="0" t="0" r="762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469900"/>
                        </a:xfrm>
                        <a:prstGeom prst="rect">
                          <a:avLst/>
                        </a:prstGeom>
                        <a:solidFill>
                          <a:srgbClr val="FFFFFF"/>
                        </a:solidFill>
                        <a:ln w="9525">
                          <a:noFill/>
                          <a:miter lim="800000"/>
                          <a:headEnd/>
                          <a:tailEnd/>
                        </a:ln>
                      </wps:spPr>
                      <wps:txbx>
                        <w:txbxContent>
                          <w:p w14:paraId="6BACF483" w14:textId="77777777" w:rsidR="005F5283" w:rsidRDefault="005F5283" w:rsidP="005F5283">
                            <w:r>
                              <w:t>DL subframe</w:t>
                            </w:r>
                          </w:p>
                        </w:txbxContent>
                      </wps:txbx>
                      <wps:bodyPr rot="0" vert="horz" wrap="square" lIns="91440" tIns="45720" rIns="91440" bIns="45720" anchor="t" anchorCtr="0">
                        <a:spAutoFit/>
                      </wps:bodyPr>
                    </wps:wsp>
                  </a:graphicData>
                </a:graphic>
              </wp:anchor>
            </w:drawing>
          </mc:Choice>
          <mc:Fallback>
            <w:pict>
              <v:shape id="_x0000_s1027" type="#_x0000_t202" style="position:absolute;left:0;text-align:left;margin-left:32.95pt;margin-top:14.25pt;width:69.9pt;height:3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j2lIgIAACMEAAAOAAAAZHJzL2Uyb0RvYy54bWysU9tuGyEQfa/Uf0C817t27NheeR2lTl1V&#10;Si9S0g9gWdaLCgwF7F336zOwjmMlb1F5QAwzHM6cmVnd9FqRg3BeginpeJRTIgyHWppdSX8/bj8t&#10;KPGBmZopMKKkR+Hpzfrjh1VnCzGBFlQtHEEQ44vOlrQNwRZZ5nkrNPMjsMKgswGnWUDT7bLasQ7R&#10;tcomeX6ddeBq64AL7/H2bnDSdcJvGsHDz6bxIhBVUuQW0u7SXsU9W69YsXPMtpKfaLB3sNBMGvz0&#10;DHXHAiN7J99AackdeGjCiIPOoGkkFykHzGacv8rmoWVWpFxQHG/PMvn/B8t/HH45IuuSXuVzSgzT&#10;WKRH0QfyGXoyifp01hcY9mAxMPR4jXVOuXp7D/yPJwY2LTM7cescdK1gNfIbx5fZxdMBx0eQqvsO&#10;NX7D9gESUN84HcVDOQiiY52O59pEKhwvF4v5/Ao9HF3T6+UyT7XLWPH82DofvgrQJB5K6rD0CZwd&#10;7n2IZFjxHBL/8qBkvZVKJcPtqo1y5MCwTbZpJf6vwpQhXUmXs8ksIRuI71MHaRmwjZXUSDSPa2is&#10;KMYXU6eQwKQazshEmZM6UZBBmtBXfSpEki4qV0F9RLkcDF2LU4aHFtw/Sjrs2JL6v3vmBCXqm0HJ&#10;l+PpNLZ4Mqaz+QQNd+mpLj3McIQqaaBkOG5CGoskh73F0mxlku2FyYkydmJS8zQ1sdUv7RT1Mtvr&#10;JwAAAP//AwBQSwMEFAAGAAgAAAAhAIIACwvdAAAACQEAAA8AAABkcnMvZG93bnJldi54bWxMjzFP&#10;wzAQhXck/oN1SGzUaSSHEuJUCIkFdaCFgdGNjzgkPofYacO/55hgPL1P731XbRc/iBNOsQukYb3K&#10;QCA1wXbUanh7fbrZgIjJkDVDINTwjRG29eVFZUobzrTH0yG1gksolkaDS2kspYyNQ2/iKoxInH2E&#10;yZvE59RKO5kzl/tB5llWSG864gVnRnx02PSH2fPILjbzPnx9rne9fHd9YdSLe9b6+mp5uAeRcEl/&#10;MPzqszrU7HQMM9koBg2FumNSQ75RIDjPM3UL4shgliuQdSX/f1D/AAAA//8DAFBLAQItABQABgAI&#10;AAAAIQC2gziS/gAAAOEBAAATAAAAAAAAAAAAAAAAAAAAAABbQ29udGVudF9UeXBlc10ueG1sUEsB&#10;Ai0AFAAGAAgAAAAhADj9If/WAAAAlAEAAAsAAAAAAAAAAAAAAAAALwEAAF9yZWxzLy5yZWxzUEsB&#10;Ai0AFAAGAAgAAAAhAPy6PaUiAgAAIwQAAA4AAAAAAAAAAAAAAAAALgIAAGRycy9lMm9Eb2MueG1s&#10;UEsBAi0AFAAGAAgAAAAhAIIACwvdAAAACQEAAA8AAAAAAAAAAAAAAAAAfAQAAGRycy9kb3ducmV2&#10;LnhtbFBLBQYAAAAABAAEAPMAAACGBQAAAAA=&#10;" stroked="f">
                <v:textbox style="mso-fit-shape-to-text:t">
                  <w:txbxContent>
                    <w:p w14:paraId="6BACF483" w14:textId="77777777" w:rsidR="005F5283" w:rsidRDefault="005F5283" w:rsidP="005F5283">
                      <w:r>
                        <w:t>DL subframe</w:t>
                      </w:r>
                    </w:p>
                  </w:txbxContent>
                </v:textbox>
              </v:shape>
            </w:pict>
          </mc:Fallback>
        </mc:AlternateContent>
      </w:r>
    </w:p>
    <w:p w14:paraId="51E82E1F" w14:textId="77777777" w:rsidR="005F5283" w:rsidRDefault="005F5283" w:rsidP="005F5283">
      <w:pPr>
        <w:pStyle w:val="IvDInstructiontext"/>
        <w:tabs>
          <w:tab w:val="clear" w:pos="2552"/>
          <w:tab w:val="clear" w:pos="3856"/>
          <w:tab w:val="clear" w:pos="5216"/>
          <w:tab w:val="clear" w:pos="6464"/>
          <w:tab w:val="clear" w:pos="7768"/>
          <w:tab w:val="clear" w:pos="9072"/>
          <w:tab w:val="clear" w:pos="9639"/>
          <w:tab w:val="left" w:pos="477"/>
        </w:tabs>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3360" behindDoc="0" locked="0" layoutInCell="1" allowOverlap="1" wp14:anchorId="1A324DDC" wp14:editId="16E1A90C">
                <wp:simplePos x="0" y="0"/>
                <wp:positionH relativeFrom="column">
                  <wp:posOffset>4776470</wp:posOffset>
                </wp:positionH>
                <wp:positionV relativeFrom="paragraph">
                  <wp:posOffset>200025</wp:posOffset>
                </wp:positionV>
                <wp:extent cx="379730" cy="0"/>
                <wp:effectExtent l="38100" t="76200" r="0" b="114300"/>
                <wp:wrapNone/>
                <wp:docPr id="2765" name="Straight Arrow Connector 2765"/>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765" o:spid="_x0000_s1026" type="#_x0000_t32" style="position:absolute;margin-left:376.1pt;margin-top:15.75pt;width:29.9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4sY7gEAAD8EAAAOAAAAZHJzL2Uyb0RvYy54bWysU9uO0zAQfUfiHyy/06RdsYWq6Qp1WXhA&#10;UO3lA7yO3ViyPdbYNO3fM3bSlJuQQLyMfJlzZs7xeH1zdJYdFEYDvuHzWc2Z8hJa4/cNf3q8e/WG&#10;s5iEb4UFrxp+UpHfbF6+WPdhpRbQgW0VMiLxcdWHhncphVVVRdkpJ+IMgvJ0qQGdSLTFfdWi6Ind&#10;2WpR19dVD9gGBKlipNPb4ZJvCr/WSqYvWkeVmG049ZZKxBKfc6w2a7HaowidkWMb4h+6cMJ4KjpR&#10;3Yok2Fc0v1A5IxEi6DST4CrQ2khVNJCaef2TmodOBFW0kDkxTDbF/0crPx92yEzb8MXy+jVnXjh6&#10;pYeEwuy7xN4hQs+24D05CchKEnnWh7gi6NbvcNzFsMNswFGjY9qa8JHGoVhCItmxOH6aHFfHxCQd&#10;Xi3fLq/oXeT5qhoYMlPAmD4ocCwvGh7HnqZmBnZx+BQT9UDAMyCDrc8xgjXtnbG2bPJMqa1FdhA0&#10;Dek4z69PuB+ykjD2vW9ZOgUyQmT9Y1qmrLLwQWpZpZNVQ7l7pclGkjS0VQb4UkxIqXw6F7SesjNM&#10;U2sTsC5u/RE45meoKsP9N+AJUSqDTxPYGQ/4u+oXj/SQf3Zg0J0teIb2VIagWENTWiwdf1T+Bt/v&#10;C/zy7zffAAAA//8DAFBLAwQUAAYACAAAACEAHpOhad4AAAAJAQAADwAAAGRycy9kb3ducmV2Lnht&#10;bEyP3UrDQBBG7wXfYRnBG2k3iSSWmE0RRQRbBNs+wCY7JsH9CbvbJL69I17o5cwcvjlftV2MZhP6&#10;MDgrIF0nwNC2Tg22E3A6Pq82wEKUVkntLAr4wgDb+vKikqVys33H6RA7RiE2lFJAH+NYch7aHo0M&#10;azeipduH80ZGGn3HlZczhRvNsyQpuJGDpQ+9HPGxx/bzcDYCbl6nudi/HZ92vtVT3uS74qVohLi+&#10;Wh7ugUVc4h8MP/qkDjU5Ne5sVWBawF2eZYQKuE1zYARs0ozKNb8LXlf8f4P6GwAA//8DAFBLAQIt&#10;ABQABgAIAAAAIQC2gziS/gAAAOEBAAATAAAAAAAAAAAAAAAAAAAAAABbQ29udGVudF9UeXBlc10u&#10;eG1sUEsBAi0AFAAGAAgAAAAhADj9If/WAAAAlAEAAAsAAAAAAAAAAAAAAAAALwEAAF9yZWxzLy5y&#10;ZWxzUEsBAi0AFAAGAAgAAAAhAPjbixjuAQAAPwQAAA4AAAAAAAAAAAAAAAAALgIAAGRycy9lMm9E&#10;b2MueG1sUEsBAi0AFAAGAAgAAAAhAB6ToWneAAAACQEAAA8AAAAAAAAAAAAAAAAASAQAAGRycy9k&#10;b3ducmV2LnhtbFBLBQYAAAAABAAEAPMAAABT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4384" behindDoc="0" locked="0" layoutInCell="1" allowOverlap="1" wp14:anchorId="6A1EE6B5" wp14:editId="3E85942E">
                <wp:simplePos x="0" y="0"/>
                <wp:positionH relativeFrom="column">
                  <wp:posOffset>5935891</wp:posOffset>
                </wp:positionH>
                <wp:positionV relativeFrom="paragraph">
                  <wp:posOffset>200025</wp:posOffset>
                </wp:positionV>
                <wp:extent cx="421640" cy="0"/>
                <wp:effectExtent l="0" t="76200" r="16510" b="114300"/>
                <wp:wrapNone/>
                <wp:docPr id="2766" name="Straight Arrow Connector 2766"/>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66" o:spid="_x0000_s1026" type="#_x0000_t32" style="position:absolute;margin-left:467.4pt;margin-top:15.75pt;width:33.2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x1V5gEAADUEAAAOAAAAZHJzL2Uyb0RvYy54bWysU9tu2zAMfR+wfxD0vtgJimwI4hRDuu5l&#10;2IK1+wBVlmIBkihQWhz//SjZcXbDgBZ7oU2Jh+Q5pLa3Z2fZSWE04Bu+XNScKS+hNf7Y8G+P92/e&#10;cRaT8K2w4FXDBxX57e71q20fNmoFHdhWIaMkPm760PAupbCpqig75URcQFCeLjWgE4lcPFYtip6y&#10;O1ut6npd9YBtQJAqRjq9Gy/5ruTXWsn0ReuoErMNp95SsVjsU7bVbis2RxShM3JqQ7ygCyeMp6Jz&#10;qjuRBPuO5o9UzkiECDotJLgKtDZSFQ7EZln/xuahE0EVLiRODLNM8f+llZ9PB2Smbfjq7XrNmReO&#10;pvSQUJhjl9h7ROjZHrwnJQFZCSLN+hA3BN37A05eDAfMApw1uvwlauxcdB5mndU5MUmHN6vl+oam&#10;IS9X1RUXMKaPChzLPw2PUydzC8siszh9iokqE/ACyEWtzzaCNe29sbY4eZPU3iI7CdqBdF7mmRPu&#10;l6gkjP3gW5aGQPRFZj2F5ZRVpjsSLH9psGos91VpEo8ojW2Vtb0WE1Iqny4FrafoDNPU2gysC59/&#10;Aqf4DFVlpZ8DnhGlMvg0g53xgH+rftVIj/EXBUbeWYInaIcy+iIN7WaRdHpHefl/9gv8+tp3PwAA&#10;AP//AwBQSwMEFAAGAAgAAAAhABaxSGveAAAACgEAAA8AAABkcnMvZG93bnJldi54bWxMj8FOwzAQ&#10;RO9I/IO1SNyonRZQCXEqhMShBw4tiNLbxt4mEfE6it00/D2uOMBxZ0czb4rV5Dox0hBazxqymQJB&#10;bLxtudbw/vZyswQRIrLFzjNp+KYAq/LyosDc+hNvaNzGWqQQDjlqaGLscymDachhmPmeOP0OfnAY&#10;0znU0g54SuGuk3Ol7qXDllNDgz09N2S+tken4XW37j9Mtdnbz2k9qj2aw8hB6+ur6ekRRKQp/pnh&#10;jJ/QoUxMlT+yDaLT8LC4TehRwyK7A3E2KJXNQVS/iiwL+X9C+QMAAP//AwBQSwECLQAUAAYACAAA&#10;ACEAtoM4kv4AAADhAQAAEwAAAAAAAAAAAAAAAAAAAAAAW0NvbnRlbnRfVHlwZXNdLnhtbFBLAQIt&#10;ABQABgAIAAAAIQA4/SH/1gAAAJQBAAALAAAAAAAAAAAAAAAAAC8BAABfcmVscy8ucmVsc1BLAQIt&#10;ABQABgAIAAAAIQA3Gx1V5gEAADUEAAAOAAAAAAAAAAAAAAAAAC4CAABkcnMvZTJvRG9jLnhtbFBL&#10;AQItABQABgAIAAAAIQAWsUhr3gAAAAo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6912" behindDoc="0" locked="0" layoutInCell="1" allowOverlap="1" wp14:anchorId="25928E2A" wp14:editId="0264B8DA">
                <wp:simplePos x="0" y="0"/>
                <wp:positionH relativeFrom="column">
                  <wp:posOffset>4688840</wp:posOffset>
                </wp:positionH>
                <wp:positionV relativeFrom="paragraph">
                  <wp:posOffset>168910</wp:posOffset>
                </wp:positionV>
                <wp:extent cx="0" cy="1228725"/>
                <wp:effectExtent l="0" t="0" r="19050" b="9525"/>
                <wp:wrapNone/>
                <wp:docPr id="2767" name="Straight Connector 2767"/>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7"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69.2pt,13.3pt" to="369.2pt,1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gWs0AEAAAkEAAAOAAAAZHJzL2Uyb0RvYy54bWysU02P0zAQvSPxHyzfadJIbFdR0z10tVwQ&#10;VCz8AK8zbiz5S2PTtP+esZOmK0BCIC5Oxp73Zt7zePtwtoadAKP2ruPrVc0ZOOl77Y4d//b16d09&#10;ZzEJ1wvjHXT8ApE/7N6+2Y6hhcYP3vSAjEhcbMfQ8SGl0FZVlANYEVc+gKND5dGKRCEeqx7FSOzW&#10;VE1d31Wjxz6glxAj7T5Oh3xX+JUCmT4rFSEx03HqLZUVy/qS12q3Fe0RRRi0nNsQ/9CFFdpR0YXq&#10;USTBvqP+hcpqiT56lVbS28orpSUUDaRmXf+k5nkQAYoWMieGxab4/2jlp9MBme473mzuNpw5YemW&#10;nhMKfRwS23vnyEOPrByTW2OILYH27oBzFMMBs/SzQpu/JIqdi8OXxWE4JyanTUm766a53zTvs/vV&#10;DRgwpg/gLcs/HTfaZfGiFaePMU2p15S8bVxeoze6f9LGlCCPDewNspOgC0/n9VziVRYVzMgqC5la&#10;L3/pYmBi/QKKDKFm16V6GcUbp5ASXLryGkfZGaaogwVY/xk452colDH9G/CCKJW9SwvYaufxd9Vv&#10;Vqgp/+rApDtb8OL7S7nUYg3NW7mc+W3kgX4dF/jtBe9+AAAA//8DAFBLAwQUAAYACAAAACEA43Fm&#10;tt0AAAAKAQAADwAAAGRycy9kb3ducmV2LnhtbEyPwU6DQBCG7ya+w2ZMvNml2CChLI0xejFewB70&#10;tmWnQMrOUnYp+PaO8aDH+efLP9/ku8X24oKj7xwpWK8iEEi1Mx01CvbvL3cpCB80Gd07QgVf6GFX&#10;XF/lOjNuphIvVWgEl5DPtII2hCGT0tctWu1XbkDi3dGNVgcex0aaUc9cbnsZR1Eire6IL7R6wKcW&#10;61M1WQWv5ze/3yTlc/lxTqv58zi1jUOlbm+Wxy2IgEv4g+FHn9WhYKeDm8h40St4uE83jCqIkwQE&#10;A7/BgYM4WoMscvn/heIbAAD//wMAUEsBAi0AFAAGAAgAAAAhALaDOJL+AAAA4QEAABMAAAAAAAAA&#10;AAAAAAAAAAAAAFtDb250ZW50X1R5cGVzXS54bWxQSwECLQAUAAYACAAAACEAOP0h/9YAAACUAQAA&#10;CwAAAAAAAAAAAAAAAAAvAQAAX3JlbHMvLnJlbHNQSwECLQAUAAYACAAAACEA7cIFrNABAAAJBAAA&#10;DgAAAAAAAAAAAAAAAAAuAgAAZHJzL2Uyb0RvYy54bWxQSwECLQAUAAYACAAAACEA43Fmtt0AAAAK&#10;AQAADwAAAAAAAAAAAAAAAAAqBAAAZHJzL2Rvd25yZXYueG1sUEsFBgAAAAAEAAQA8wAAADQFAAAA&#10;AA==&#10;" strokecolor="black [3213]"/>
            </w:pict>
          </mc:Fallback>
        </mc:AlternateContent>
      </w:r>
      <w:r>
        <w:rPr>
          <w:i w:val="0"/>
          <w:noProof/>
          <w:color w:val="auto"/>
          <w:sz w:val="20"/>
          <w:szCs w:val="20"/>
        </w:rPr>
        <mc:AlternateContent>
          <mc:Choice Requires="wps">
            <w:drawing>
              <wp:anchor distT="0" distB="0" distL="114300" distR="114300" simplePos="0" relativeHeight="251687936" behindDoc="0" locked="0" layoutInCell="1" allowOverlap="1" wp14:anchorId="6D1443A2" wp14:editId="3D737FC9">
                <wp:simplePos x="0" y="0"/>
                <wp:positionH relativeFrom="column">
                  <wp:posOffset>4776470</wp:posOffset>
                </wp:positionH>
                <wp:positionV relativeFrom="paragraph">
                  <wp:posOffset>166916</wp:posOffset>
                </wp:positionV>
                <wp:extent cx="0" cy="1228725"/>
                <wp:effectExtent l="0" t="0" r="19050" b="9525"/>
                <wp:wrapNone/>
                <wp:docPr id="2768" name="Straight Connector 276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68"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76.1pt,13.15pt" to="376.1pt,1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1mH0AEAAAkEAAAOAAAAZHJzL2Uyb0RvYy54bWysU8GO2yAQvVfqPyDujR1L3V1ZcfaQ1e6l&#10;aqNu+wEsHmIkYBDQOPn7DthxVttKVatesIF5b+a9GTb3J2vYEULU6Dq+XtWcgZPYa3fo+Pdvjx/u&#10;OItJuF4YdNDxM0R+v33/bjP6Fhoc0PQQGJG42I6+40NKvq2qKAewIq7Qg6NLhcGKRNtwqPogRmK3&#10;pmrq+qYaMfQ+oIQY6fRhuuTbwq8UyPRFqQiJmY5Tbamsoawvea22G9EegvCDlnMZ4h+qsEI7SrpQ&#10;PYgk2I+gf6GyWgaMqNJKoq1QKS2haCA16/qNmudBeChayJzoF5vi/6OVn4/7wHTf8eb2hnrlhKUu&#10;Pacg9GFIbIfOkYcYWLkmt0YfWwLt3D7Mu+j3IUs/qWDzl0SxU3H4vDgMp8TkdCjpdN00d7fNx+x+&#10;dQX6ENMToGX5p+NGuyxetOL4KaYp9BKSj43La0Sj+0dtTNnksYGdCewoqOHptJ5TvIqihBlZZSFT&#10;6eUvnQ1MrF9BkSFU7LpkL6N45RRSgksXXuMoOsMUVbAA6z8D5/gMhTKmfwNeECUzurSArXYYfpf9&#10;aoWa4i8OTLqzBS/Yn0tTizU0b6U589vIA/16X+DXF7z9CQAA//8DAFBLAwQUAAYACAAAACEAFNbF&#10;hd4AAAAKAQAADwAAAGRycy9kb3ducmV2LnhtbEyPwU6EMBCG7ya+QzMm3tyyqIhI2RijF+MF3IPe&#10;ujBLiXTK0rLg2ztmD3qcf778802+WWwvjjj6zpGC9SoCgVS7pqNWwfb95SoF4YOmRveOUME3etgU&#10;52e5zho3U4nHKrSCS8hnWoEJYcik9LVBq/3KDUi827vR6sDj2Mpm1DOX217GUZRIqzviC0YP+GSw&#10;/qomq+D18Oa3N0n5XH4c0mr+3E+mdajU5cXy+AAi4BL+YPjVZ3Uo2GnnJmq86BXc3cYxowri5BoE&#10;A6dgx8H6PgVZ5PL/C8UPAAAA//8DAFBLAQItABQABgAIAAAAIQC2gziS/gAAAOEBAAATAAAAAAAA&#10;AAAAAAAAAAAAAABbQ29udGVudF9UeXBlc10ueG1sUEsBAi0AFAAGAAgAAAAhADj9If/WAAAAlAEA&#10;AAsAAAAAAAAAAAAAAAAALwEAAF9yZWxzLy5yZWxzUEsBAi0AFAAGAAgAAAAhAIEbWYfQAQAACQQA&#10;AA4AAAAAAAAAAAAAAAAALgIAAGRycy9lMm9Eb2MueG1sUEsBAi0AFAAGAAgAAAAhABTWxYX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4624" behindDoc="0" locked="0" layoutInCell="1" allowOverlap="1" wp14:anchorId="12FA1C03" wp14:editId="20115856">
                <wp:simplePos x="0" y="0"/>
                <wp:positionH relativeFrom="column">
                  <wp:posOffset>3502749</wp:posOffset>
                </wp:positionH>
                <wp:positionV relativeFrom="paragraph">
                  <wp:posOffset>102235</wp:posOffset>
                </wp:positionV>
                <wp:extent cx="885825" cy="1403985"/>
                <wp:effectExtent l="0" t="0" r="9525" b="7620"/>
                <wp:wrapNone/>
                <wp:docPr id="27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652D4484" w14:textId="77777777" w:rsidR="005F5283" w:rsidRDefault="005F5283" w:rsidP="005F5283">
                            <w:r>
                              <w:t>UL subframe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75.8pt;margin-top:8.05pt;width:69.7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cU7JQIAACUEAAAOAAAAZHJzL2Uyb0RvYy54bWysU9tu2zAMfR+wfxD0vtjJkjYx4hRdugwD&#10;ugvQ7gNoWY6FyaImKbG7rx8lp2m2vQ3TgyCK5NHhIbW+GTrNjtJ5habk00nOmTQCa2X2Jf/2uHuz&#10;5MwHMDVoNLLkT9Lzm83rV+veFnKGLepaOkYgxhe9LXkbgi2yzItWduAnaKUhZ4Oug0Cm22e1g57Q&#10;O53N8vwq69HV1qGQ3tPt3ejkm4TfNFKEL03jZWC65MQtpN2lvYp7tllDsXdgWyVONOAfWHSgDD16&#10;hrqDAOzg1F9QnRIOPTZhIrDLsGmUkKkGqmaa/1HNQwtWplpIHG/PMvn/Bys+H786puqSz65XV5wZ&#10;6KhLj3II7B0ObBYF6q0vKO7BUmQY6JoanYr19h7Fd88Mblswe3nrHPathJoITmNmdpE64vgIUvWf&#10;sKZn4BAwAQ2N66J6pAcjdGrU07k5kYqgy+VysZwtOBPkms7zt6vlIj0BxXO2dT58kNixeCi5o+Yn&#10;dDje+xDZQPEcEh/zqFW9U1onw+2rrXbsCDQou7RO6L+FacP6kq8WRCRmGYz5aYY6FWiQteqIaR5X&#10;TIciqvHe1OkcQOnxTEy0OckTFRm1CUM1jK2IuVG6Cusn0svhOLf0z+jQovvJWU8zW3L/4wBOcqY/&#10;GtJ8NZ3P45AnY764npHhLj3VpQeMIKiSB87G4zakj5HksLfUm51Ksr0wOVGmWUxqnv5NHPZLO0W9&#10;/O7NLwAAAP//AwBQSwMEFAAGAAgAAAAhAELUY9jfAAAACgEAAA8AAABkcnMvZG93bnJldi54bWxM&#10;j8FOwzAMhu9IvENkJG4sbVHLKE2niYkLByQGEjtmTdpUNE6UZF15e8yJ3Wz9n35/bjaLndisQxwd&#10;CshXGTCNnVMjDgI+P17u1sBikqjk5FAL+NERNu31VSNr5c74rud9GhiVYKylAJOSrzmPndFWxpXz&#10;GinrXbAy0RoGroI8U7mdeJFlFbdyRLpgpNfPRnff+5MV8GXNqHbh7dCrad699tvSL8ELcXuzbJ+A&#10;Jb2kfxj+9EkdWnI6uhOqyCYBZZlXhFJQ5cAIqB5zGo4CivuHAnjb8MsX2l8AAAD//wMAUEsBAi0A&#10;FAAGAAgAAAAhALaDOJL+AAAA4QEAABMAAAAAAAAAAAAAAAAAAAAAAFtDb250ZW50X1R5cGVzXS54&#10;bWxQSwECLQAUAAYACAAAACEAOP0h/9YAAACUAQAACwAAAAAAAAAAAAAAAAAvAQAAX3JlbHMvLnJl&#10;bHNQSwECLQAUAAYACAAAACEA1ynFOyUCAAAlBAAADgAAAAAAAAAAAAAAAAAuAgAAZHJzL2Uyb0Rv&#10;Yy54bWxQSwECLQAUAAYACAAAACEAQtRj2N8AAAAKAQAADwAAAAAAAAAAAAAAAAB/BAAAZHJzL2Rv&#10;d25yZXYueG1sUEsFBgAAAAAEAAQA8wAAAIsFAAAAAA==&#10;" stroked="f">
                <v:textbox style="mso-fit-shape-to-text:t">
                  <w:txbxContent>
                    <w:p w14:paraId="652D4484" w14:textId="77777777" w:rsidR="005F5283" w:rsidRDefault="005F5283" w:rsidP="005F5283">
                      <w:r>
                        <w:t>UL subframe</w:t>
                      </w:r>
                    </w:p>
                  </w:txbxContent>
                </v:textbox>
              </v:shape>
            </w:pict>
          </mc:Fallback>
        </mc:AlternateContent>
      </w:r>
      <w:r>
        <w:rPr>
          <w:i w:val="0"/>
          <w:noProof/>
          <w:color w:val="auto"/>
          <w:sz w:val="20"/>
          <w:szCs w:val="20"/>
        </w:rPr>
        <mc:AlternateContent>
          <mc:Choice Requires="wps">
            <w:drawing>
              <wp:anchor distT="0" distB="0" distL="114300" distR="114300" simplePos="0" relativeHeight="251677696" behindDoc="0" locked="0" layoutInCell="1" allowOverlap="1" wp14:anchorId="5476AC63" wp14:editId="67C0474D">
                <wp:simplePos x="0" y="0"/>
                <wp:positionH relativeFrom="column">
                  <wp:posOffset>3102521</wp:posOffset>
                </wp:positionH>
                <wp:positionV relativeFrom="paragraph">
                  <wp:posOffset>162560</wp:posOffset>
                </wp:positionV>
                <wp:extent cx="0" cy="1228725"/>
                <wp:effectExtent l="0" t="0" r="19050" b="9525"/>
                <wp:wrapNone/>
                <wp:docPr id="2808" name="Straight Connector 2808"/>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08"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44.3pt,12.8pt" to="244.3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300AEAAAkEAAAOAAAAZHJzL2Uyb0RvYy54bWysU8GO2yAQvVfqPyDujR1L20ZWnD1ktXup&#10;2qjbfgCLIUYCBg00Tv6+A3acVVupatULNjDvzbw3w/b+7Cw7KYwGfMfXq5oz5SX0xh87/u3r47sN&#10;ZzEJ3wsLXnX8oiK/3719sx1DqxoYwPYKGZH42I6h40NKoa2qKAflRFxBUJ4uNaATibZ4rHoUI7E7&#10;WzV1/b4aAfuAIFWMdPowXfJd4ddayfRZ66gSsx2n2lJZsawvea12W9EeUYTByLkM8Q9VOGE8JV2o&#10;HkQS7DuaX6ickQgRdFpJcBVobaQqGkjNuv5JzfMggipayJwYFpvi/6OVn04HZKbveLOpqVdeOOrS&#10;c0JhjkNie/CePARk5ZrcGkNsCbT3B5x3MRwwSz9rdPlLoti5OHxZHFbnxOR0KOl03TSbD81ddr+6&#10;AQPG9KTAsfzTcWt8Fi9acfoY0xR6DcnH1uc1gjX9o7G2bPLYqL1FdhLU8HRezyleRVHCjKyykKn0&#10;8pcuVk2sX5QmQ6jYdcleRvHGKaRUPl15rafoDNNUwQKs/wyc4zNUlTH9G/CCKJnBpwXsjAf8Xfab&#10;FXqKvzow6c4WvEB/KU0t1tC8lebMbyMP9Ot9gd9e8O4HAAAA//8DAFBLAwQUAAYACAAAACEAe8+W&#10;iN4AAAAKAQAADwAAAGRycy9kb3ducmV2LnhtbEyPQU+DQBCF7yb+h82YeLMLTSWUsjTG6MV4AXvQ&#10;25adApGdpexS8N87xoOeJvPey5tv8v1ie3HB0XeOFMSrCARS7UxHjYLD2/NdCsIHTUb3jlDBF3rY&#10;F9dXuc6Mm6nESxUawSXkM62gDWHIpPR1i1b7lRuQ2Du50erA69hIM+qZy20v11GUSKs74gutHvCx&#10;xfqzmqyCl/OrP2yS8ql8P6fV/HGa2sahUrc3y8MORMAl/IXhB5/RoWCmo5vIeNEr2KRpwlEF63ue&#10;HPgVjizE2xhkkcv/LxTfAAAA//8DAFBLAQItABQABgAIAAAAIQC2gziS/gAAAOEBAAATAAAAAAAA&#10;AAAAAAAAAAAAAABbQ29udGVudF9UeXBlc10ueG1sUEsBAi0AFAAGAAgAAAAhADj9If/WAAAAlAEA&#10;AAsAAAAAAAAAAAAAAAAALwEAAF9yZWxzLy5yZWxzUEsBAi0AFAAGAAgAAAAhAFdKvfTQAQAACQQA&#10;AA4AAAAAAAAAAAAAAAAALgIAAGRycy9lMm9Eb2MueG1sUEsBAi0AFAAGAAgAAAAhAHvPlojeAAAA&#10;CgEAAA8AAAAAAAAAAAAAAAAAKgQAAGRycy9kb3ducmV2LnhtbFBLBQYAAAAABAAEAPMAAAA1BQAA&#10;AAA=&#10;" strokecolor="black [3213]"/>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1552" behindDoc="0" locked="0" layoutInCell="1" allowOverlap="1" wp14:anchorId="567C400B" wp14:editId="77B1D57C">
                <wp:simplePos x="0" y="0"/>
                <wp:positionH relativeFrom="column">
                  <wp:posOffset>1901736</wp:posOffset>
                </wp:positionH>
                <wp:positionV relativeFrom="paragraph">
                  <wp:posOffset>93980</wp:posOffset>
                </wp:positionV>
                <wp:extent cx="885825" cy="1403985"/>
                <wp:effectExtent l="0" t="0" r="9525" b="7620"/>
                <wp:wrapNone/>
                <wp:docPr id="27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14AA709F" w14:textId="77777777" w:rsidR="005F5283" w:rsidRDefault="005F5283" w:rsidP="005F5283">
                            <w:r>
                              <w:t>UL subframe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149.75pt;margin-top:7.4pt;width:69.75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eSJQIAACUEAAAOAAAAZHJzL2Uyb0RvYy54bWysU9uO2yAQfa/Uf0C8N3a8Sdex4qy22aaq&#10;tL1Iu/0AjHGMCgwFEnv79R1wNpu2b1V5QAwzczhzZljfjFqRo3BegqnpfJZTIgyHVpp9Tb897t6U&#10;lPjATMsUGFHTJ+Hpzeb1q/VgK1FAD6oVjiCI8dVga9qHYKss87wXmvkZWGHQ2YHTLKDp9lnr2IDo&#10;WmVFnr/NBnCtdcCF93h7NznpJuF3neDhS9d5EYiqKXILaXdpb+Kebdas2jtme8lPNNg/sNBMGnz0&#10;DHXHAiMHJ/+C0pI78NCFGQedQddJLlINWM08/6Oah55ZkWpBcbw9y+T/Hyz/fPzqiGxrWlyXC0oM&#10;09ilRzEG8g5GUkSBBusrjHuwGBlGvMZGp2K9vQf+3RMD256Zvbh1DoZesBYJzmNmdpE64fgI0gyf&#10;oMVn2CFAAho7p6N6qAdBdGzU07k5kQrHy7JclsWSEo6u+SK/WpXL9ASrnrOt8+GDAE3ioaYOm5/Q&#10;2fHeh8iGVc8h8TEPSrY7qVQy3L7ZKkeODAdll9YJ/bcwZchQ09USicQsAzE/zZCWAQdZSY1M87hi&#10;OquiGu9Nm86BSTWdkYkyJ3miIpM2YWzG1IqrmBula6B9Qr0cTHOL/wwPPbiflAw4szX1Pw7MCUrU&#10;R4Oar+aLRRzyZCyW1wUa7tLTXHqY4QhV00DJdNyG9DGSHPYWe7OTSbYXJifKOItJzdO/icN+aaeo&#10;l9+9+QUAAP//AwBQSwMEFAAGAAgAAAAhAO4bspLeAAAACgEAAA8AAABkcnMvZG93bnJldi54bWxM&#10;j8FOwzAQRO9I/IO1SNyoQ9sgksapKiouHJAoSPToxk4cYa8t203D37Oc4Lh6T7MzzXZ2lk06ptGj&#10;gPtFAUxj59WIg4CP9+e7R2ApS1TSetQCvnWCbXt91cha+Qu+6emQB0YhmGopwOQcas5TZ7STaeGD&#10;RmK9j05mOuPAVZQXCneWL4vigTs5In0wMugno7uvw9kJ+HRmVPv4euyVnfYv/a4McwxC3N7Muw2w&#10;rOf8J8NvfaoOLXU6+TOqxKyAZVWVpBJY0wQS1quKxp2IrMoKeNvw/xPaHwAAAP//AwBQSwECLQAU&#10;AAYACAAAACEAtoM4kv4AAADhAQAAEwAAAAAAAAAAAAAAAAAAAAAAW0NvbnRlbnRfVHlwZXNdLnht&#10;bFBLAQItABQABgAIAAAAIQA4/SH/1gAAAJQBAAALAAAAAAAAAAAAAAAAAC8BAABfcmVscy8ucmVs&#10;c1BLAQItABQABgAIAAAAIQCLcqeSJQIAACUEAAAOAAAAAAAAAAAAAAAAAC4CAABkcnMvZTJvRG9j&#10;LnhtbFBLAQItABQABgAIAAAAIQDuG7KS3gAAAAoBAAAPAAAAAAAAAAAAAAAAAH8EAABkcnMvZG93&#10;bnJldi54bWxQSwUGAAAAAAQABADzAAAAigUAAAAA&#10;" stroked="f">
                <v:textbox style="mso-fit-shape-to-text:t">
                  <w:txbxContent>
                    <w:p w14:paraId="14AA709F" w14:textId="77777777" w:rsidR="005F5283" w:rsidRDefault="005F5283" w:rsidP="005F5283">
                      <w:r>
                        <w:t>UL subframe</w:t>
                      </w:r>
                    </w:p>
                  </w:txbxContent>
                </v:textbox>
              </v:shape>
            </w:pict>
          </mc:Fallback>
        </mc:AlternateContent>
      </w:r>
      <w:r>
        <w:rPr>
          <w:i w:val="0"/>
          <w:noProof/>
          <w:color w:val="auto"/>
          <w:sz w:val="20"/>
          <w:szCs w:val="20"/>
        </w:rPr>
        <mc:AlternateContent>
          <mc:Choice Requires="wps">
            <w:drawing>
              <wp:anchor distT="0" distB="0" distL="114300" distR="114300" simplePos="0" relativeHeight="251689984" behindDoc="0" locked="0" layoutInCell="1" allowOverlap="1" wp14:anchorId="7C580109" wp14:editId="572CB45F">
                <wp:simplePos x="0" y="0"/>
                <wp:positionH relativeFrom="column">
                  <wp:posOffset>1498600</wp:posOffset>
                </wp:positionH>
                <wp:positionV relativeFrom="paragraph">
                  <wp:posOffset>160020</wp:posOffset>
                </wp:positionV>
                <wp:extent cx="0" cy="1228725"/>
                <wp:effectExtent l="0" t="0" r="19050" b="9525"/>
                <wp:wrapNone/>
                <wp:docPr id="2771" name="Straight Connector 2771"/>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71"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18pt,12.6pt" to="118pt,1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kqV0AEAAAkEAAAOAAAAZHJzL2Uyb0RvYy54bWysU8GO2yAQvVfqPyDujWNLbVZWnD1ktb1U&#10;bdRtP4DFQ4wEDAIaJ3/fATvOqlupatUL9sC8N/Mew/b+bA07QYgaXcfr1ZozcBJ77Y4d//7t8d0d&#10;ZzEJ1wuDDjp+gcjvd2/fbEffQoMDmh4CIxIX29F3fEjJt1UV5QBWxBV6cHSoMFiRKAzHqg9iJHZr&#10;qma9/lCNGHofUEKMtPswHfJd4VcKZPqiVITETMept1TWUNbnvFa7rWiPQfhBy7kN8Q9dWKEdFV2o&#10;HkQS7EfQr6islgEjqrSSaCtUSksoGkhNvf5FzdMgPBQtZE70i03x/9HKz6dDYLrveLPZ1Jw5YemW&#10;nlIQ+jgktkfnyEMMrByTW6OPLYH27hDmKPpDyNLPKtj8JVHsXBy+LA7DOTE5bUrarZvmbtO8z+5X&#10;N6APMX0EtCz/dNxol8WLVpw+xTSlXlPytnF5jWh0/6iNKUEeG9ibwE6CLjyd67nEiywqmJFVFjK1&#10;Xv7SxcDE+hUUGULN1qV6GcUbp5ASXLryGkfZGaaogwW4/jNwzs9QKGP6N+AFUSqjSwvYaofhd9Vv&#10;Vqgp/+rApDtb8Iz9pVxqsYbmrVzO/DbyQL+MC/z2gnc/AQAA//8DAFBLAwQUAAYACAAAACEAzakB&#10;Wd4AAAAKAQAADwAAAGRycy9kb3ducmV2LnhtbEyPQU+DQBCF7yb+h82YeLNLUZFQlsYYvRgvYA96&#10;28KUJWVnKbsU/PeO8aC3NzMvb76XbxfbizOOvnOkYL2KQCDVrumoVbB7f7lJQfigqdG9I1TwhR62&#10;xeVFrrPGzVTiuQqt4BDymVZgQhgyKX1t0Gq/cgMS3w5utDrwOLayGfXM4baXcRQl0uqO+IPRAz4Z&#10;rI/VZBW8nt787i4pn8uPU1rNn4fJtA6Vur5aHjcgAi7hzww/+IwOBTPt3USNF72C+DbhLoHFfQyC&#10;Db+LPYt1+gCyyOX/CsU3AAAA//8DAFBLAQItABQABgAIAAAAIQC2gziS/gAAAOEBAAATAAAAAAAA&#10;AAAAAAAAAAAAAABbQ29udGVudF9UeXBlc10ueG1sUEsBAi0AFAAGAAgAAAAhADj9If/WAAAAlAEA&#10;AAsAAAAAAAAAAAAAAAAALwEAAF9yZWxzLy5yZWxzUEsBAi0AFAAGAAgAAAAhADjuSpXQAQAACQQA&#10;AA4AAAAAAAAAAAAAAAAALgIAAGRycy9lMm9Eb2MueG1sUEsBAi0AFAAGAAgAAAAhAM2pAVneAAAA&#10;CgEAAA8AAAAAAAAAAAAAAAAAKgQAAGRycy9kb3ducmV2LnhtbFBLBQYAAAAABAAEAPMAAAA1BQAA&#10;AAA=&#10;" strokecolor="black [3213]"/>
            </w:pict>
          </mc:Fallback>
        </mc:AlternateContent>
      </w:r>
      <w:r>
        <w:rPr>
          <w:i w:val="0"/>
          <w:noProof/>
          <w:color w:val="auto"/>
          <w:sz w:val="20"/>
          <w:szCs w:val="20"/>
        </w:rPr>
        <mc:AlternateContent>
          <mc:Choice Requires="wps">
            <w:drawing>
              <wp:anchor distT="0" distB="0" distL="114300" distR="114300" simplePos="0" relativeHeight="251661312" behindDoc="0" locked="0" layoutInCell="1" allowOverlap="1" wp14:anchorId="69109553" wp14:editId="3C3D71CF">
                <wp:simplePos x="0" y="0"/>
                <wp:positionH relativeFrom="column">
                  <wp:posOffset>1182916</wp:posOffset>
                </wp:positionH>
                <wp:positionV relativeFrom="paragraph">
                  <wp:posOffset>209550</wp:posOffset>
                </wp:positionV>
                <wp:extent cx="421640" cy="0"/>
                <wp:effectExtent l="0" t="76200" r="16510" b="114300"/>
                <wp:wrapNone/>
                <wp:docPr id="2780" name="Straight Arrow Connector 2780"/>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80" o:spid="_x0000_s1026" type="#_x0000_t32" style="position:absolute;margin-left:93.15pt;margin-top:16.5pt;width:33.2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Yb5QEAADUEAAAOAAAAZHJzL2Uyb0RvYy54bWysU9uO0zAQfUfiHyy/06TVallFTVeoy/KC&#10;oGLhA7yO3ViyPdbYNOnfM3bSlJuQQLw4GXvOnDnH4+396Cw7KYwGfMvXq5oz5SV0xh9b/uXz46s7&#10;zmISvhMWvGr5WUV+v3v5YjuERm2gB9spZFTEx2YILe9TCk1VRdkrJ+IKgvJ0qAGdSBTisepQDFTd&#10;2WpT17fVANgFBKlipN2H6ZDvSn2tlUwftY4qMdty6i2VFcv6nNdqtxXNEUXojZzbEP/QhRPGE+lS&#10;6kEkwb6i+aWUMxIhgk4rCa4CrY1URQOpWdc/qXnqRVBFC5kTw2JT/H9l5YfTAZnpWr55fUcGeeHo&#10;lp4SCnPsE3uDCAPbg/fkJCArSeTZEGJD0L0/4BzFcMBswKjR5S9JY2Px+bz4rMbEJG3ebNa3N0Qm&#10;L0fVFRcwpncKHMs/LY9zJ0sL62KzOL2PiZgJeAFkUuvzGsGa7tFYW4I8SWpvkZ0EzUAa1/nOCfdD&#10;VhLGvvUdS+dA8kVWPaflklWWOwksf+ls1UT3SWkyjyRNbZWxvZIJKZVPF0LrKTvDNLW2AOui54/A&#10;OT9DVRnpvwEviMIMPi1gZzzg79ivHukp/+LApDtb8AzduVx9sYZms1g6v6M8/N/HBX597btvAAAA&#10;//8DAFBLAwQUAAYACAAAACEAZlf1C90AAAAJAQAADwAAAGRycy9kb3ducmV2LnhtbEyPsU7DQBBE&#10;eyT+4bRIdOSMLUJkfI4QEkUKioQISLf2bWwL357luzjm71lEAeXMPs3OFOvZ9WqiMXSeDdwuElDE&#10;tbcdNwb2r883K1AhIlvsPZOBLwqwLi8vCsytP/OWpl1slIRwyNFAG+OQax3qlhyGhR+I5Xb0o8Mo&#10;cmy0HfEs4a7XaZIstcOO5UOLAz21VH/uTs7Ay/tmeKur7cF+zJspOWB9nDgYc301Pz6AijTHPxh+&#10;6kt1KKVT5U9sg+pFr5aZoAayTDYJkN6l96CqX0OXhf6/oPwGAAD//wMAUEsBAi0AFAAGAAgAAAAh&#10;ALaDOJL+AAAA4QEAABMAAAAAAAAAAAAAAAAAAAAAAFtDb250ZW50X1R5cGVzXS54bWxQSwECLQAU&#10;AAYACAAAACEAOP0h/9YAAACUAQAACwAAAAAAAAAAAAAAAAAvAQAAX3JlbHMvLnJlbHNQSwECLQAU&#10;AAYACAAAACEACMTGG+UBAAA1BAAADgAAAAAAAAAAAAAAAAAuAgAAZHJzL2Uyb0RvYy54bWxQSwEC&#10;LQAUAAYACAAAACEAZlf1C90AAAAJAQAADwAAAAAAAAAAAAAAAAA/BAAAZHJzL2Rvd25yZXYueG1s&#10;UEsFBgAAAAAEAAQA8wAAAEk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0288" behindDoc="0" locked="0" layoutInCell="1" allowOverlap="1" wp14:anchorId="1C43F82E" wp14:editId="7694B85A">
                <wp:simplePos x="0" y="0"/>
                <wp:positionH relativeFrom="column">
                  <wp:posOffset>-15964</wp:posOffset>
                </wp:positionH>
                <wp:positionV relativeFrom="paragraph">
                  <wp:posOffset>209550</wp:posOffset>
                </wp:positionV>
                <wp:extent cx="379730" cy="0"/>
                <wp:effectExtent l="38100" t="76200" r="0" b="114300"/>
                <wp:wrapNone/>
                <wp:docPr id="2772" name="Straight Arrow Connector 2772"/>
                <wp:cNvGraphicFramePr/>
                <a:graphic xmlns:a="http://schemas.openxmlformats.org/drawingml/2006/main">
                  <a:graphicData uri="http://schemas.microsoft.com/office/word/2010/wordprocessingShape">
                    <wps:wsp>
                      <wps:cNvCnPr/>
                      <wps:spPr>
                        <a:xfrm flipH="1">
                          <a:off x="0" y="0"/>
                          <a:ext cx="37973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772" o:spid="_x0000_s1026" type="#_x0000_t32" style="position:absolute;margin-left:-1.25pt;margin-top:16.5pt;width:29.9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Eef7QEAAD8EAAAOAAAAZHJzL2Uyb0RvYy54bWysU9uO0zAQfUfiHyy/06RdiULUdIW6LDwg&#10;qHbhA7yO3ViyPdbYNO3fM3bSlJuQQLyMfJlzZs7xeHN7cpYdFUYDvuXLRc2Z8hI64w8t//L5/sUr&#10;zmISvhMWvGr5WUV+u33+bDOERq2gB9spZETiYzOElvcphaaqouyVE3EBQXm61IBOJNrioepQDMTu&#10;bLWq65fVANgFBKlipNO78ZJvC7/WSqZPWkeVmG059ZZKxBKfcqy2G9EcUITeyKkN8Q9dOGE8FZ2p&#10;7kQS7CuaX6ickQgRdFpIcBVobaQqGkjNsv5JzWMvgipayJwYZpvi/6OVH497ZKZr+Wq9XnHmhaNX&#10;ekwozKFP7A0iDGwH3pOTgKwkkWdDiA1Bd36P0y6GPWYDThod09aE9zQOxRISyU7F8fPsuDolJunw&#10;Zv16fUPvIi9X1ciQmQLG9E6BY3nR8jj1NDczsovjh5ioBwJeABlsfY4RrOnujbVlk2dK7Syyo6Bp&#10;SKdlfn3C/ZCVhLFvfcfSOZARIuuf0jJllYWPUssqna0ayz0oTTaSpLGtMsDXYkJK5dOloPWUnWGa&#10;WpuBdXHrj8ApP0NVGe6/Ac+IUhl8msHOeMDfVb96pMf8iwOj7mzBE3TnMgTFGprSYun0o/I3+H5f&#10;4Nd/v/0GAAD//wMAUEsDBBQABgAIAAAAIQA9lzzL3AAAAAcBAAAPAAAAZHJzL2Rvd25yZXYueG1s&#10;TI/RSsQwFETfBf8hXMEX2U3d0iq16SKKCO4iuOsHpM21LSY3pcm29e+94oM+DjPMnCm3i7NiwjH0&#10;nhRcrxMQSI03PbUK3o9Pq1sQIWoy2npCBV8YYFudn5W6MH6mN5wOsRVcQqHQCroYh0LK0HTodFj7&#10;AYm9Dz86HVmOrTSjnrncWblJklw63RMvdHrAhw6bz8PJKbh6meZ8/3p83I2NnbI62+XPea3U5cVy&#10;fwci4hL/wvCDz+hQMVPtT2SCsApWm4yTCtKUL7Gf3aQg6l8tq1L+56++AQAA//8DAFBLAQItABQA&#10;BgAIAAAAIQC2gziS/gAAAOEBAAATAAAAAAAAAAAAAAAAAAAAAABbQ29udGVudF9UeXBlc10ueG1s&#10;UEsBAi0AFAAGAAgAAAAhADj9If/WAAAAlAEAAAsAAAAAAAAAAAAAAAAALwEAAF9yZWxzLy5yZWxz&#10;UEsBAi0AFAAGAAgAAAAhACjAR5/tAQAAPwQAAA4AAAAAAAAAAAAAAAAALgIAAGRycy9lMm9Eb2Mu&#10;eG1sUEsBAi0AFAAGAAgAAAAhAD2XPMvcAAAABwEAAA8AAAAAAAAAAAAAAAAARwQAAGRycy9kb3du&#10;cmV2LnhtbFBLBQYAAAAABAAEAPMAAABQ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68480" behindDoc="0" locked="0" layoutInCell="1" allowOverlap="1" wp14:anchorId="42714503" wp14:editId="0E7168B9">
                <wp:simplePos x="0" y="0"/>
                <wp:positionH relativeFrom="column">
                  <wp:posOffset>1595666</wp:posOffset>
                </wp:positionH>
                <wp:positionV relativeFrom="paragraph">
                  <wp:posOffset>162560</wp:posOffset>
                </wp:positionV>
                <wp:extent cx="0" cy="1228725"/>
                <wp:effectExtent l="0" t="0" r="19050" b="9525"/>
                <wp:wrapNone/>
                <wp:docPr id="2756" name="Straight Connector 2756"/>
                <wp:cNvGraphicFramePr/>
                <a:graphic xmlns:a="http://schemas.openxmlformats.org/drawingml/2006/main">
                  <a:graphicData uri="http://schemas.microsoft.com/office/word/2010/wordprocessingShape">
                    <wps:wsp>
                      <wps:cNvCnPr/>
                      <wps:spPr>
                        <a:xfrm>
                          <a:off x="0" y="0"/>
                          <a:ext cx="0" cy="12287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75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25.65pt,12.8pt" to="125.65pt,10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jib0QEAAAkEAAAOAAAAZHJzL2Uyb0RvYy54bWysU02P2yAQvVfqf0DcGzuW9kNWnD1ktb1U&#10;bdRtfwCLhxgJGAQ0Tv59B+w4q26lqlUv2APz3sx7DJuHkzXsCCFqdB1fr2rOwEnstTt0/Pu3pw/3&#10;nMUkXC8MOuj4GSJ/2L5/txl9Cw0OaHoIjEhcbEff8SEl31ZVlANYEVfowdGhwmBFojAcqj6Ikdit&#10;qZq6vq1GDL0PKCFG2n2cDvm28CsFMn1RKkJipuPUWyprKOtLXqvtRrSHIPyg5dyG+IcurNCOii5U&#10;jyIJ9iPoN1RWy4ARVVpJtBUqpSUUDaRmXf+i5nkQHooWMif6xab4/2jl5+M+MN13vLm7ueXMCUu3&#10;9JyC0IchsR06Rx5iYOWY3Bp9bAm0c/swR9HvQ5Z+UsHmL4lip+LweXEYTonJaVPS7rpp7u+am+x+&#10;dQX6ENNHQMvyT8eNdlm8aMXxU0xT6iUlbxuX14hG90/amBLksYGdCewo6MLTaT2XeJVFBTOyykKm&#10;1stfOhuYWL+CIkOo2XWpXkbxyimkBJcuvMZRdoYp6mAB1n8GzvkZCmVM/wa8IEpldGkBW+0w/K76&#10;1Qo15V8cmHRnC16wP5dLLdbQvJXLmd9GHujXcYFfX/D2JwAAAP//AwBQSwMEFAAGAAgAAAAhAL8M&#10;soHdAAAACgEAAA8AAABkcnMvZG93bnJldi54bWxMj0FPg0AQhe8m/ofNmHizC1VJS1kaY/RivIA9&#10;6G0LU5bIzlJ2KfjvncZDvb2Z9/Lmm2w7206ccPCtIwXxIgKBVLm6pUbB7uP1bgXCB0217hyhgh/0&#10;sM2vrzKd1m6iAk9laASXkE+1AhNCn0rpK4NW+4Xrkdg7uMHqwOPQyHrQE5fbTi6jKJFWt8QXjO7x&#10;2WD1XY5Wwdvx3e8ekuKl+DyuyunrMJrGoVK3N/PTBkTAOVzCcMZndMiZae9Gqr3oFCwf43uOnkUC&#10;ggN/iz2LeB2DzDP5/4X8FwAA//8DAFBLAQItABQABgAIAAAAIQC2gziS/gAAAOEBAAATAAAAAAAA&#10;AAAAAAAAAAAAAABbQ29udGVudF9UeXBlc10ueG1sUEsBAi0AFAAGAAgAAAAhADj9If/WAAAAlAEA&#10;AAsAAAAAAAAAAAAAAAAALwEAAF9yZWxzLy5yZWxzUEsBAi0AFAAGAAgAAAAhAMhWOJvRAQAACQQA&#10;AA4AAAAAAAAAAAAAAAAALgIAAGRycy9lMm9Eb2MueG1sUEsBAi0AFAAGAAgAAAAhAL8MsoHdAAAA&#10;CgEAAA8AAAAAAAAAAAAAAAAAKwQAAGRycy9kb3ducmV2LnhtbFBLBQYAAAAABAAEAPMAAAA1BQAA&#10;AAA=&#10;" strokecolor="black [3213]"/>
            </w:pict>
          </mc:Fallback>
        </mc:AlternateContent>
      </w:r>
      <w:r>
        <w:rPr>
          <w:rStyle w:val="IvDbodytextChar"/>
          <w:i w:val="0"/>
          <w:color w:val="auto"/>
          <w:sz w:val="20"/>
          <w:szCs w:val="20"/>
        </w:rPr>
        <w:t xml:space="preserve"> </w:t>
      </w:r>
      <w:r>
        <w:rPr>
          <w:rStyle w:val="IvDbodytextChar"/>
          <w:i w:val="0"/>
          <w:color w:val="auto"/>
          <w:sz w:val="20"/>
          <w:szCs w:val="20"/>
        </w:rPr>
        <w:tab/>
      </w:r>
    </w:p>
    <w:p w14:paraId="533E2B6F"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g">
            <w:drawing>
              <wp:anchor distT="0" distB="0" distL="114300" distR="114300" simplePos="0" relativeHeight="251685888" behindDoc="0" locked="0" layoutInCell="1" allowOverlap="1" wp14:anchorId="2FCB3283" wp14:editId="6EEF8511">
                <wp:simplePos x="0" y="0"/>
                <wp:positionH relativeFrom="column">
                  <wp:posOffset>4792817</wp:posOffset>
                </wp:positionH>
                <wp:positionV relativeFrom="paragraph">
                  <wp:posOffset>152400</wp:posOffset>
                </wp:positionV>
                <wp:extent cx="1583690" cy="257175"/>
                <wp:effectExtent l="0" t="0" r="16510" b="28575"/>
                <wp:wrapNone/>
                <wp:docPr id="15" name="Group 15"/>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23" name="Rectangle 2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AF301E" w14:textId="77777777" w:rsidR="005F5283" w:rsidRPr="006C5DFD" w:rsidRDefault="005F5283" w:rsidP="005F5283">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3" name="Rectangle 2753"/>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4" name="Rectangle 2754"/>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5" name="Rectangle 2755"/>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7" name="Oval 2757"/>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8" name="Oval 2758"/>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9" name="Oval 2759"/>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5" o:spid="_x0000_s1030" style="position:absolute;left:0;text-align:left;margin-left:377.4pt;margin-top:12pt;width:124.7pt;height:20.25pt;z-index:251685888"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1CiWgQAAIEgAAAOAAAAZHJzL2Uyb0RvYy54bWzsWktv2zgQvi/Q/0Do3liSJcsW4hRB2gQL&#10;ZJug6aJnhqJsARTJknSk7K/vkJRkO49t0nZ78Ooii6+Z4UfOpxnSx+/amqE7qnQl+DKIjsIAUU5E&#10;UfHVMvj78/nbeYC0wbzATHC6DO6pDt6dvPnjuJE5jcVasIIqBEK4zhu5DNbGyHwy0WRNa6yPhKQc&#10;GkuhamygqFaTQuEGpNdsEofhbNIIVUglCNUaat/7xuDEyS9LSsxVWWpqEFsGYJtxT+Wet/Y5OTnG&#10;+Uphua5IZwb+AStqXHFQOoh6jw1GG1U9ElVXRAktSnNERD0RZVkR6uYAs4nCB7O5UGIj3VxWebOS&#10;A0wA7QOcflgs+Xh3rVBVwNqlAeK4hjVyahGUAZxGrnLoc6HkjbxWXcXKl+x821LV9hdmgloH6/0A&#10;K20NIlAZpfPpbAHoE2iL0yzKnGickzUszqNhZP1hOzCJwngYGM/cwEmvdmKtG4xpJGwhvUVJ/xxK&#10;N2ssqQNfWwQ6lOJpj9In2FuYrxhFUOeAcf0GmHSuAbFnMZolSbf7epimSRRvUQrn8f5kcS6VNhdU&#10;1Mi+LAMFBrg9h+8utQELAJe+i1WrBauK84oxV7AORc+YQncYXMG0sRvKNvVfovB14E5hZxJU25Vx&#10;Xed9NYh3bmmlOGV7ChhHzTKY2rX9vvLIAmblbU2EEuNQaVfRA+fezD2jVh7jn2gJ+xS2k7d8MMVb&#10;iQmh3ERe9xoX1FenzxrvBFrJJSA0yO4E7IPVy/Y2d/3tUOoIZhgceu3/NngY4TQLbobBdcWFekoA&#10;g1l1mn3/HiQPjUXJtLet8+Gk34i3oriHHauEJzwtyXkFm+YSa3ONFTAceCOwtrmCR8kErJzo3gK0&#10;Fuqfp+ptf3ApaA1QA4y5DPTXDVY0QOxPDs62iOyWRsYVkjSLoaB2W253W/imPhOwEyP4PkjiXm1/&#10;w/rXUon6C5D7qdUKTZgT0L0MiFF94cx4JofPA6Gnp64b0KrE5pLfSGKFW5ytU3xuv2AlO88x4HIf&#10;Re/gOH/gQL6vHcnF6caIsnLeZZH2uHYrAGRjCfJ3sE6WPsU7tha2hjUBGOr7zDOdJvMUoAQaHuln&#10;pJ9fRT8j2Rwa2SRPBDlZOnxdXkQ2UZzE8wjo/Rm2CRcLiDh9SDgGO5bD9RjsvCDYGdnm0NhmSDx3&#10;Uqos7dLPF4Y2Pqp5kFFB4rmbP/48y3Bh8ykIuXyyspfA7GRHPvcwbR+4j2nOL0lzRs8/NM/P+jjj&#10;Co4aUJyl2avymWw2ixeQGEGEEYXTcOr8DdLy7vgIctBo4UMM/+rT6P7Iqj8r6ZJCylgltT3xeZQQ&#10;2kMXW73jxy/z9pEmnjmm8Svx35yGjDRxaDQBdwj+ZLqnifmraMIdTPkAYaSJ3VPg/mDTcdv/7dB0&#10;pIlDown41u/TxOJVNBGFs/kimY3hxKPYZuSJ8SrlN1yluOtcuOd2V4Pdnby9SN8tu6uX7T8HTr4B&#10;AAD//wMAUEsDBBQABgAIAAAAIQD7pPCf4AAAAAoBAAAPAAAAZHJzL2Rvd25yZXYueG1sTI9BS8NA&#10;FITvgv9heYI3u0lMqsS8lFLUUxFsBfG2zb4modm3IbtN0n/v9qTHYYaZb4rVbDox0uBaywjxIgJB&#10;XFndco3wtX97eAbhvGKtOsuEcCEHq/L2plC5thN/0rjztQgl7HKF0Hjf51K6qiGj3ML2xME72sEo&#10;H+RQSz2oKZSbTiZRtJRGtRwWGtXTpqHqtDsbhPdJTevH+HXcno6by88++/jexoR4fzevX0B4mv1f&#10;GK74AR3KwHSwZ9ZOdAhPWRrQPUKShk/XQBSlCYgDwjLNQJaF/H+h/AUAAP//AwBQSwECLQAUAAYA&#10;CAAAACEAtoM4kv4AAADhAQAAEwAAAAAAAAAAAAAAAAAAAAAAW0NvbnRlbnRfVHlwZXNdLnhtbFBL&#10;AQItABQABgAIAAAAIQA4/SH/1gAAAJQBAAALAAAAAAAAAAAAAAAAAC8BAABfcmVscy8ucmVsc1BL&#10;AQItABQABgAIAAAAIQAl91CiWgQAAIEgAAAOAAAAAAAAAAAAAAAAAC4CAABkcnMvZTJvRG9jLnht&#10;bFBLAQItABQABgAIAAAAIQD7pPCf4AAAAAoBAAAPAAAAAAAAAAAAAAAAALQGAABkcnMvZG93bnJl&#10;di54bWxQSwUGAAAAAAQABADzAAAAwQcAAAAA&#10;">
                <v:rect id="Rectangle 23" o:spid="_x0000_s1031"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ZBMMA&#10;AADbAAAADwAAAGRycy9kb3ducmV2LnhtbESPS4vCQBCE7wv+h6GFvSw6UUEk6yg+WPHoIyB7azK9&#10;eWymJ2RGE/+9Iwgei6r6ipovO1OJGzWusKxgNIxAEKdWF5wpSM4/gxkI55E1VpZJwZ0cLBe9jznG&#10;2rZ8pNvJZyJA2MWoIPe+jqV0aU4G3dDWxMH7s41BH2STSd1gG+CmkuMomkqDBYeFHGva5JT+n65G&#10;wW7S/n4lfCXfTrelOVTlurxslfrsd6tvEJ46/w6/2nutYDy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aZBMMAAADbAAAADwAAAAAAAAAAAAAAAACYAgAAZHJzL2Rv&#10;d25yZXYueG1sUEsFBgAAAAAEAAQA9QAAAIgDAAAAAA==&#10;" fillcolor="#c6d9f1 [671]" strokecolor="black [3213]" strokeweight=".25pt">
                  <v:textbox>
                    <w:txbxContent>
                      <w:p w14:paraId="69AF301E" w14:textId="77777777" w:rsidR="005F5283" w:rsidRPr="006C5DFD" w:rsidRDefault="005F5283" w:rsidP="005F5283">
                        <w:pPr>
                          <w:rPr>
                            <w:sz w:val="18"/>
                            <w:szCs w:val="18"/>
                          </w:rPr>
                        </w:pPr>
                      </w:p>
                    </w:txbxContent>
                  </v:textbox>
                </v:rect>
                <v:rect id="Rectangle 2753" o:spid="_x0000_s1032"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QmsYA&#10;AADdAAAADwAAAGRycy9kb3ducmV2LnhtbESPS2sCQRCE70L+w9ABL6KzKj7YOEpUDB6NCuKt2ens&#10;Izs9y87orv8+Iwg5FlX1FbVYtaYUd6pdblnBcBCBIE6szjlVcD7t+nMQziNrLC2Tggc5WC3fOguM&#10;tW34m+5Hn4oAYRejgsz7KpbSJRkZdANbEQfvx9YGfZB1KnWNTYCbUo6iaCoN5hwWMqxok1Hye7wZ&#10;BV/j5to78418M90W5lAW6+KyVar73n5+gPDU+v/wq73XCkazyRieb8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dQmsYAAADdAAAADwAAAAAAAAAAAAAAAACYAgAAZHJz&#10;L2Rvd25yZXYueG1sUEsFBgAAAAAEAAQA9QAAAIsDAAAAAA==&#10;" fillcolor="#c6d9f1 [671]" strokecolor="black [3213]" strokeweight=".25pt"/>
                <v:rect id="Rectangle 2754" o:spid="_x0000_s1033"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7I7scA&#10;AADdAAAADwAAAGRycy9kb3ducmV2LnhtbESPW2vCQBSE34X+h+UU+iK60VotaTZiKy0+1guIb4fs&#10;aS7Nng3Z1aT/visIPg4z8w2TLHtTiwu1rrSsYDKOQBBnVpecKzjsP0evIJxH1lhbJgV/5GCZPgwS&#10;jLXteEuXnc9FgLCLUUHhfRNL6bKCDLqxbYiD92Nbgz7INpe6xS7ATS2nUTSXBksOCwU29FFQ9rs7&#10;GwVfz91peOAz+W6+rsx3Xb1Xx7VST4/96g2Ep97fw7f2RiuYLl5mcH0TnoBM/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OyO7HAAAA3QAAAA8AAAAAAAAAAAAAAAAAmAIAAGRy&#10;cy9kb3ducmV2LnhtbFBLBQYAAAAABAAEAPUAAACMAwAAAAA=&#10;" fillcolor="#c6d9f1 [671]" strokecolor="black [3213]" strokeweight=".25pt"/>
                <v:rect id="Rectangle 2755" o:spid="_x0000_s1034"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72EscA&#10;AADdAAAADwAAAGRycy9kb3ducmV2LnhtbESPQWsCMRSE74X+h/AKvYhmu6AtW6NIwboICrX20Ntj&#10;89ws3byETdT13xtB6HGYmW+Y6by3rThRFxrHCl5GGQjiyumGawX77+XwDUSIyBpbx6TgQgHms8eH&#10;KRbanfmLTrtYiwThUKACE6MvpAyVIYth5Dxx8g6usxiT7GqpOzwnuG1lnmUTabHhtGDQ04eh6m93&#10;tAqWKzNYyPXmx5dhe7B56T9Xg1+lnp/6xTuISH38D9/bpVaQv47HcHuTn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u9hLHAAAA3QAAAA8AAAAAAAAAAAAAAAAAmAIAAGRy&#10;cy9kb3ducmV2LnhtbFBLBQYAAAAABAAEAPUAAACMAwAAAAA=&#10;" filled="f" strokecolor="black [3213]" strokeweight="2pt"/>
                <v:oval id="Oval 2757" o:spid="_x0000_s1035"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6dRsUA&#10;AADdAAAADwAAAGRycy9kb3ducmV2LnhtbESPQYvCMBSE7wv+h/AEL4umVlalGkUEcQ970foDHsmz&#10;rTYvtYla//1GWNjjMDPfMMt1Z2vxoNZXjhWMRwkIYu1MxYWCU74bzkH4gGywdkwKXuRhvep9LDEz&#10;7skHehxDISKEfYYKyhCaTEqvS7LoR64hjt7ZtRZDlG0hTYvPCLe1TJNkKi1WHBdKbGhbkr4e71ZB&#10;fv7x3h5O+pVP07u+ucnlc75XatDvNgsQgbrwH/5rfxsF6exrBu838Qn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zp1GxQAAAN0AAAAPAAAAAAAAAAAAAAAAAJgCAABkcnMv&#10;ZG93bnJldi54bWxQSwUGAAAAAAQABAD1AAAAigMAAAAA&#10;" fillcolor="black [3213]" strokecolor="black [3213]" strokeweight="2pt"/>
                <v:oval id="Oval 2758" o:spid="_x0000_s1036"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JNMEA&#10;AADdAAAADwAAAGRycy9kb3ducmV2LnhtbERPy4rCMBTdC/5DuMJsRNPp4INqFBkYnIUbrR9wSa5t&#10;tbmpTdT692YhuDyc93Ld2VrcqfWVYwXf4wQEsXam4kLBMf8bzUH4gGywdkwKnuRhver3lpgZ9+A9&#10;3Q+hEDGEfYYKyhCaTEqvS7Lox64hjtzJtRZDhG0hTYuPGG5rmSbJVFqsODaU2NBvSfpyuFkF+Wnn&#10;vd0f9TOfpjd9dT/n4Xyr1Neg2yxABOrCR/x2/xsF6WwS58Y38Qn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RCTTBAAAA3QAAAA8AAAAAAAAAAAAAAAAAmAIAAGRycy9kb3du&#10;cmV2LnhtbFBLBQYAAAAABAAEAPUAAACGAwAAAAA=&#10;" fillcolor="black [3213]" strokecolor="black [3213]" strokeweight="2pt"/>
                <v:oval id="Oval 2759" o:spid="_x0000_s1037"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2sr8YA&#10;AADdAAAADwAAAGRycy9kb3ducmV2LnhtbESPzW7CMBCE75V4B2uRuFTgEFR+AgZVlRA99ALhAVb2&#10;kgTidYgNhLevK1XiOJqZbzSrTWdrcafWV44VjEcJCGLtTMWFgmO+Hc5B+IBssHZMCp7kYbPuva0w&#10;M+7Be7ofQiEihH2GCsoQmkxKr0uy6EeuIY7eybUWQ5RtIU2Ljwi3tUyTZCotVhwXSmzoqyR9Odys&#10;gvz0473dH/Uzn6Y3fXWT8/t8p9Sg330uQQTqwiv83/42CtLZxwL+3s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2sr8YAAADdAAAADwAAAAAAAAAAAAAAAACYAgAAZHJz&#10;L2Rvd25yZXYueG1sUEsFBgAAAAAEAAQA9QAAAIsDAAAAAA==&#10;" fillcolor="black [3213]" strokecolor="black [3213]" strokeweight="2pt"/>
              </v:group>
            </w:pict>
          </mc:Fallback>
        </mc:AlternateContent>
      </w:r>
      <w:r>
        <w:rPr>
          <w:i w:val="0"/>
          <w:noProof/>
          <w:color w:val="auto"/>
          <w:sz w:val="20"/>
          <w:szCs w:val="20"/>
        </w:rPr>
        <mc:AlternateContent>
          <mc:Choice Requires="wps">
            <w:drawing>
              <wp:anchor distT="0" distB="0" distL="114300" distR="114300" simplePos="0" relativeHeight="251688960" behindDoc="0" locked="0" layoutInCell="1" allowOverlap="1" wp14:anchorId="1DDD1E73" wp14:editId="46E5E523">
                <wp:simplePos x="0" y="0"/>
                <wp:positionH relativeFrom="column">
                  <wp:posOffset>4695190</wp:posOffset>
                </wp:positionH>
                <wp:positionV relativeFrom="paragraph">
                  <wp:posOffset>160020</wp:posOffset>
                </wp:positionV>
                <wp:extent cx="80645" cy="231140"/>
                <wp:effectExtent l="0" t="0" r="0" b="0"/>
                <wp:wrapNone/>
                <wp:docPr id="2770" name="Rectangle 277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70" o:spid="_x0000_s1026" style="position:absolute;margin-left:369.7pt;margin-top:12.6pt;width:6.35pt;height:18.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Q1mAIAAIkFAAAOAAAAZHJzL2Uyb0RvYy54bWysVE1v2zAMvQ/YfxB0Xx1n6ceCOkXQIsOA&#10;oi3aDj0rshQbkEWNUuJkv36U/NGsK3YYloMiieQj+fzEy6t9Y9hOoa/BFjw/mXCmrISytpuCf39e&#10;fbrgzAdhS2HAqoIflOdXi48fLls3V1OowJQKGYFYP29dwasQ3DzLvKxUI/wJOGXJqAEbEeiIm6xE&#10;0RJ6Y7LpZHKWtYClQ5DKe7q96Yx8kfC1VjLca+1VYKbgVFtIK6Z1HddscSnmGxSuqmVfhviHKhpR&#10;W0o6Qt2IINgW6z+gmloieNDhREKTgda1VKkH6iafvOnmqRJOpV6IHO9Gmvz/g5V3uwdkdVnw6fk5&#10;EWRFQ1/pkXgTdmMUS7dEUuv8nHyf3AP2J0/b2PFeYxP/qRe2T8QeRmLVPjBJlxeTs9kpZ5Is0895&#10;Pku8Z6+xDn34qqBhcVNwpPSJTbG79YHykevgElN5MHW5qo1JB9ysrw2ynaBPvFpN6Be/KoX85mZs&#10;dLYQwzpzvMliX10naRcORkU/Yx+VJlqo9mmqJAlSjXmElMqGvDNVolRd+tPj7FHCMSLVkgAjsqb8&#10;I3YPMHh2IAN2V2XvH0NV0vMYPPlbYV3wGJEygw1jcFNbwPcADHXVZ+78B5I6aiJLaygPJBqE7jV5&#10;J1c1fbdb4cODQHo+pCMaCeGeFm2gLTj0O84qwJ/v3Ud/UjVZOWvpORbc/9gKVJyZb5b0/iWfkWpY&#10;SIfZ6fmUDnhsWR9b7La5BpJDTsPHybSN/sEMW43QvNDkWMasZBJWUu6Cy4DD4Tp0Y4Jmj1TLZXKj&#10;N+tEuLVPTkbwyGrU5fP+RaDrxRtI9HcwPF0xf6PhzjdGWlhuA+g6CfyV155veu9JOP1sigPl+Jy8&#10;Xifo4hcAAAD//wMAUEsDBBQABgAIAAAAIQApltow3QAAAAkBAAAPAAAAZHJzL2Rvd25yZXYueG1s&#10;TI/BTsMwEETvSPyDtUjcqBNDUgjZVAiVA9woVL1uYhMHYjuy3TT8PeYEx9U8zbytN4sZ2ax8GJxF&#10;yFcZMGU7JwfbI7y/PV3dAguRrKTRWYXwrQJsmvOzmirpTvZVzbvYs1RiQ0UIOsap4jx0WhkKKzcp&#10;m7IP5w3FdPqeS0+nVG5GLrKs5IYGmxY0TepRq+5rdzQIh+dI7azdNtv6ff/yWehCGI14ebE83AOL&#10;aol/MPzqJ3VoklPrjlYGNiKsr+9uEoogCgEsAetC5MBahDIvgTc1//9B8wMAAP//AwBQSwECLQAU&#10;AAYACAAAACEAtoM4kv4AAADhAQAAEwAAAAAAAAAAAAAAAAAAAAAAW0NvbnRlbnRfVHlwZXNdLnht&#10;bFBLAQItABQABgAIAAAAIQA4/SH/1gAAAJQBAAALAAAAAAAAAAAAAAAAAC8BAABfcmVscy8ucmVs&#10;c1BLAQItABQABgAIAAAAIQABWBQ1mAIAAIkFAAAOAAAAAAAAAAAAAAAAAC4CAABkcnMvZTJvRG9j&#10;LnhtbFBLAQItABQABgAIAAAAIQApltow3QAAAAkBAAAPAAAAAAAAAAAAAAAAAPIEAABkcnMvZG93&#10;bnJldi54bWxQSwUGAAAAAAQABADzAAAA/AUAAAAA&#10;" fillcolor="red" stroked="f" strokeweight="2pt"/>
            </w:pict>
          </mc:Fallback>
        </mc:AlternateContent>
      </w:r>
      <w:r>
        <w:rPr>
          <w:i w:val="0"/>
          <w:noProof/>
          <w:color w:val="auto"/>
          <w:sz w:val="20"/>
          <w:szCs w:val="20"/>
        </w:rPr>
        <mc:AlternateContent>
          <mc:Choice Requires="wps">
            <w:drawing>
              <wp:anchor distT="0" distB="0" distL="114300" distR="114300" simplePos="0" relativeHeight="251676672" behindDoc="0" locked="0" layoutInCell="1" allowOverlap="1" wp14:anchorId="7C9454DD" wp14:editId="6188AABA">
                <wp:simplePos x="0" y="0"/>
                <wp:positionH relativeFrom="column">
                  <wp:posOffset>4231729</wp:posOffset>
                </wp:positionH>
                <wp:positionV relativeFrom="paragraph">
                  <wp:posOffset>88265</wp:posOffset>
                </wp:positionV>
                <wp:extent cx="421640" cy="0"/>
                <wp:effectExtent l="0" t="76200" r="16510" b="114300"/>
                <wp:wrapNone/>
                <wp:docPr id="2804" name="Straight Arrow Connector 2804"/>
                <wp:cNvGraphicFramePr/>
                <a:graphic xmlns:a="http://schemas.openxmlformats.org/drawingml/2006/main">
                  <a:graphicData uri="http://schemas.microsoft.com/office/word/2010/wordprocessingShape">
                    <wps:wsp>
                      <wps:cNvCnPr/>
                      <wps:spPr>
                        <a:xfrm>
                          <a:off x="0" y="0"/>
                          <a:ext cx="4216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4" o:spid="_x0000_s1026" type="#_x0000_t32" style="position:absolute;margin-left:333.2pt;margin-top:6.95pt;width:33.2pt;height:0;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j65gEAADUEAAAOAAAAZHJzL2Uyb0RvYy54bWysU9tu2zAMfR+wfxD0vtgOgqII4hRDuu5l&#10;2IJ1/QBVlmIBkihQWpz8/SjZcboLBqzYC21KPCTPIbW5OznLjgqjAd/yZlFzpryEzvhDy5++Pby7&#10;5Swm4TthwauWn1Xkd9u3bzZDWKsl9GA7hYyS+LgeQsv7lMK6qqLslRNxAUF5utSATiRy8VB1KAbK&#10;7my1rOubagDsAoJUMdLp/XjJtyW/1kqmL1pHlZhtOfWWisVin7OtthuxPqAIvZFTG+IVXThhPBWd&#10;U92LJNh3NL+lckYiRNBpIcFVoLWRqnAgNk39C5vHXgRVuJA4Mcwyxf+XVn4+7pGZruXL23rFmReO&#10;pvSYUJhDn9h7RBjYDrwnJQFZCSLNhhDXBN35PU5eDHvMApw0uvwlauxUdD7POqtTYpIOV8vmZkXT&#10;kJer6ooLGNNHBY7ln5bHqZO5habILI6fYqLKBLwAclHrs41gTfdgrC1O3iS1s8iOgnYgnZo8c8L9&#10;FJWEsR98x9I5EH2RWU9hOWWV6Y4Ey186WzWW+6o0iUeUxrbK2l6LCSmVT5eC1lN0hmlqbQbWhc9f&#10;gVN8hqqy0v8CnhGlMvg0g53xgH+qftVIj/EXBUbeWYJn6M5l9EUa2s0i6fSO8vK/9Av8+tq3PwAA&#10;AP//AwBQSwMEFAAGAAgAAAAhACBsu9jeAAAACQEAAA8AAABkcnMvZG93bnJldi54bWxMj7FOw0AQ&#10;RHsk/uG0SHTkTIJMMD5HCIkiBUUSBEm39m1sC9+e5bs45u9ZRAHlzjzNzuSryXVqpCG0ng3czhJQ&#10;xJW3LdcG3nYvN0tQISJb7DyTgS8KsCouL3LMrD/zhsZtrJWEcMjQQBNjn2kdqoYchpnvicU7+sFh&#10;lHOotR3wLOGu0/MkSbXDluVDgz09N1R9bk/OwOvHun+vys3B7qf1mBywOo4cjLm+mp4eQUWa4h8M&#10;P/WlOhTSqfQntkF1BtI0vRNUjMUDKAHuF3PZUv4Kusj1/wXFNwAAAP//AwBQSwECLQAUAAYACAAA&#10;ACEAtoM4kv4AAADhAQAAEwAAAAAAAAAAAAAAAAAAAAAAW0NvbnRlbnRfVHlwZXNdLnhtbFBLAQIt&#10;ABQABgAIAAAAIQA4/SH/1gAAAJQBAAALAAAAAAAAAAAAAAAAAC8BAABfcmVscy8ucmVsc1BLAQIt&#10;ABQABgAIAAAAIQCtgqj65gEAADUEAAAOAAAAAAAAAAAAAAAAAC4CAABkcnMvZTJvRG9jLnhtbFBL&#10;AQItABQABgAIAAAAIQAgbLvY3gAAAAkBAAAPAAAAAAAAAAAAAAAAAEAEAABkcnMvZG93bnJldi54&#10;bWxQSwUGAAAAAAQABADzAAAASw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5648" behindDoc="0" locked="0" layoutInCell="1" allowOverlap="1" wp14:anchorId="530A98EE" wp14:editId="5899C9DC">
                <wp:simplePos x="0" y="0"/>
                <wp:positionH relativeFrom="column">
                  <wp:posOffset>3105696</wp:posOffset>
                </wp:positionH>
                <wp:positionV relativeFrom="paragraph">
                  <wp:posOffset>94615</wp:posOffset>
                </wp:positionV>
                <wp:extent cx="380365" cy="0"/>
                <wp:effectExtent l="38100" t="76200" r="0" b="114300"/>
                <wp:wrapNone/>
                <wp:docPr id="2800" name="Straight Arrow Connector 2800"/>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00" o:spid="_x0000_s1026" type="#_x0000_t32" style="position:absolute;margin-left:244.55pt;margin-top:7.45pt;width:29.9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X0s7QEAAD8EAAAOAAAAZHJzL2Uyb0RvYy54bWysU8GO0zAQvSPxD5bvNGlXrKqq6Qp1WTgg&#10;qFj4AK9jN5ZsjzU2Tfr3jJ00ZQEhgbhYHnvem3nP4+3d4Cw7KYwGfMOXi5oz5SW0xh8b/vXLw6s1&#10;ZzEJ3woLXjX8rCK/2718se3DRq2gA9sqZETi46YPDe9SCpuqirJTTsQFBOXpUgM6kSjEY9Wi6Ind&#10;2WpV17dVD9gGBKlipNP78ZLvCr/WSqZPWkeVmG049ZbKimV9ymu124rNEUXojJzaEP/QhRPGU9GZ&#10;6l4kwb6h+YXKGYkQQaeFBFeB1kaqooHULOuf1Dx2IqiihcyJYbYp/j9a+fF0QGbahq/WNRnkhaNX&#10;ekwozLFL7A0i9GwP3pOTgKwkkWd9iBuC7v0BpyiGA2YDBo2OaWvCexqHYgmJZENx/Dw7robEJB3e&#10;rOub29ecyctVNTJkpoAxvVPgWN40PE49zc2M7OL0ISbqgYAXQAZbn9cI1rQPxtoS5JlSe4vsJGga&#10;0rDMr0+4Z1lJGPvWtyydAxkhsv4pLVNWWfgotezS2aqx3GelyUaSNLZVBvhaTEipfLoUtJ6yM0xT&#10;azOwLm79ETjlZ6gqw/034BlRKoNPM9gZD/i76leP9Jh/cWDUnS14gvZchqBYQ1NaLJ1+VP4GP8YF&#10;fv33u+8AAAD//wMAUEsDBBQABgAIAAAAIQAre3Yb3gAAAAkBAAAPAAAAZHJzL2Rvd25yZXYueG1s&#10;TI/dSsNAEIXvBd9hGcEbsZtKEpo0myKKCFYEWx9gk50mwf0Ju9skvr0jXujlnPNx5pxqtxjNJvRh&#10;cFbAepUAQ9s6NdhOwMfx6XYDLERpldTOooAvDLCrLy8qWSo323ecDrFjFGJDKQX0MY4l56Ht0ciw&#10;ciNa8k7OGxnp9B1XXs4UbjS/S5KcGzlY+tDLER96bD8PZyPg5mWa89e34+Pet3rKmmyfP+eNENdX&#10;y/0WWMQl/sHwU5+qQ02dGne2KjAtIN0Ua0LJSAtgBGRpQeOaX4HXFf+/oP4GAAD//wMAUEsBAi0A&#10;FAAGAAgAAAAhALaDOJL+AAAA4QEAABMAAAAAAAAAAAAAAAAAAAAAAFtDb250ZW50X1R5cGVzXS54&#10;bWxQSwECLQAUAAYACAAAACEAOP0h/9YAAACUAQAACwAAAAAAAAAAAAAAAAAvAQAAX3JlbHMvLnJl&#10;bHNQSwECLQAUAAYACAAAACEAFdl9LO0BAAA/BAAADgAAAAAAAAAAAAAAAAAuAgAAZHJzL2Uyb0Rv&#10;Yy54bWxQSwECLQAUAAYACAAAACEAK3t2G94AAAAJAQAADwAAAAAAAAAAAAAAAABHBAAAZHJzL2Rv&#10;d25yZXYueG1sUEsFBgAAAAAEAAQA8wAAAFI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3600" behindDoc="0" locked="0" layoutInCell="1" allowOverlap="1" wp14:anchorId="1EE1F03D" wp14:editId="5CCA1C8A">
                <wp:simplePos x="0" y="0"/>
                <wp:positionH relativeFrom="column">
                  <wp:posOffset>2637244</wp:posOffset>
                </wp:positionH>
                <wp:positionV relativeFrom="paragraph">
                  <wp:posOffset>92710</wp:posOffset>
                </wp:positionV>
                <wp:extent cx="461645" cy="0"/>
                <wp:effectExtent l="0" t="76200" r="14605" b="114300"/>
                <wp:wrapNone/>
                <wp:docPr id="2792" name="Straight Arrow Connector 2792"/>
                <wp:cNvGraphicFramePr/>
                <a:graphic xmlns:a="http://schemas.openxmlformats.org/drawingml/2006/main">
                  <a:graphicData uri="http://schemas.microsoft.com/office/word/2010/wordprocessingShape">
                    <wps:wsp>
                      <wps:cNvCnPr/>
                      <wps:spPr>
                        <a:xfrm>
                          <a:off x="0" y="0"/>
                          <a:ext cx="46164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92" o:spid="_x0000_s1026" type="#_x0000_t32" style="position:absolute;margin-left:207.65pt;margin-top:7.3pt;width:36.35pt;height:0;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HrC5gEAADUEAAAOAAAAZHJzL2Uyb0RvYy54bWysU9uO0zAQfUfiHyy/06TVUqBqukJdlhcE&#10;1S58gNexG0u2xxqbpvl7xk6achMSiBcnY8+ZM+d4vL09O8tOCqMB3/DlouZMeQmt8ceGf/l8/+I1&#10;ZzEJ3woLXjV8UJHf7p4/2/Zho1bQgW0VMiri46YPDe9SCpuqirJTTsQFBOXpUAM6kSjEY9Wi6Km6&#10;s9WqrtdVD9gGBKlipN278ZDvSn2tlUyftI4qMdtw6i2VFcv6lNdqtxWbI4rQGTm1If6hCyeMJ9K5&#10;1J1Ign1F80spZyRCBJ0WElwFWhupigZSs6x/UvPYiaCKFjInhtmm+P/Kyo+nAzLTNnz16s2KMy8c&#10;3dJjQmGOXWJvEaFne/CenARkJYk860PcEHTvDzhFMRwwG3DW6PKXpLFz8XmYfVbnxCRt3qyX65uX&#10;nMnLUXXFBYzpvQLH8k/D49TJ3MKy2CxOH2IiZgJeAJnU+rxGsKa9N9aWIE+S2ltkJ0EzkM7LfOeE&#10;+yErCWPf+ZalIZB8kVVPablkleWOAstfGqwa6R6UJvNI0thWGdsrmZBS+XQhtJ6yM0xTazOwLnr+&#10;CJzyM1SVkf4b8IwozODTDHbGA/6O/eqRHvMvDoy6swVP0A7l6os1NJvF0ukd5eH/Pi7w62vffQMA&#10;AP//AwBQSwMEFAAGAAgAAAAhAKLtnX7dAAAACQEAAA8AAABkcnMvZG93bnJldi54bWxMj7FOw0AQ&#10;RHsk/uG0SHTkHDCRZXyOEBJFCoqECEi39m1sC9+e5bs45u9ZRAHlzjzNzhTr2fVqojF0ng0sFwko&#10;4trbjhsD+9fnmwxUiMgWe89k4IsCrMvLiwJz68+8pWkXGyUhHHI00MY45FqHuiWHYeEHYvGOfnQY&#10;5RwbbUc8S7jr9W2SrLTDjuVDiwM9tVR/7k7OwMv7Znirq+3BfsybKTlgfZw4GHN9NT8+gIo0xz8Y&#10;fupLdSilU+VPbIPqDaTL+ztBxUhXoARIs0zGVb+CLgv9f0H5DQAA//8DAFBLAQItABQABgAIAAAA&#10;IQC2gziS/gAAAOEBAAATAAAAAAAAAAAAAAAAAAAAAABbQ29udGVudF9UeXBlc10ueG1sUEsBAi0A&#10;FAAGAAgAAAAhADj9If/WAAAAlAEAAAsAAAAAAAAAAAAAAAAALwEAAF9yZWxzLy5yZWxzUEsBAi0A&#10;FAAGAAgAAAAhAPTkesLmAQAANQQAAA4AAAAAAAAAAAAAAAAALgIAAGRycy9lMm9Eb2MueG1sUEsB&#10;Ai0AFAAGAAgAAAAhAKLtnX7dAAAACQEAAA8AAAAAAAAAAAAAAAAAQAQAAGRycy9kb3ducmV2Lnht&#10;bFBLBQYAAAAABAAEAPMAAABKBQ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72576" behindDoc="0" locked="0" layoutInCell="1" allowOverlap="1" wp14:anchorId="50B5C5CE" wp14:editId="68724A59">
                <wp:simplePos x="0" y="0"/>
                <wp:positionH relativeFrom="column">
                  <wp:posOffset>1506220</wp:posOffset>
                </wp:positionH>
                <wp:positionV relativeFrom="paragraph">
                  <wp:posOffset>93434</wp:posOffset>
                </wp:positionV>
                <wp:extent cx="380365" cy="0"/>
                <wp:effectExtent l="38100" t="76200" r="0" b="114300"/>
                <wp:wrapNone/>
                <wp:docPr id="2788" name="Straight Arrow Connector 2788"/>
                <wp:cNvGraphicFramePr/>
                <a:graphic xmlns:a="http://schemas.openxmlformats.org/drawingml/2006/main">
                  <a:graphicData uri="http://schemas.microsoft.com/office/word/2010/wordprocessingShape">
                    <wps:wsp>
                      <wps:cNvCnPr/>
                      <wps:spPr>
                        <a:xfrm flipH="1">
                          <a:off x="0" y="0"/>
                          <a:ext cx="38036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788" o:spid="_x0000_s1026" type="#_x0000_t32" style="position:absolute;margin-left:118.6pt;margin-top:7.35pt;width:29.95pt;height:0;flip:x;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jgg7QEAAD8EAAAOAAAAZHJzL2Uyb0RvYy54bWysU9uO0zAQfUfiHyy/06RdsVRR0xXqsvCA&#10;oGLhA7yO3ViyPdbYNO3fM3bSlJuQQLyMfJlzZs7xeHN3cpYdFUYDvuXLRc2Z8hI64w8t//L54cWa&#10;s5iE74QFr1p+VpHfbZ8/2wyhUSvowXYKGZH42Ayh5X1KoamqKHvlRFxAUJ4uNaATibZ4qDoUA7E7&#10;W63q+rYaALuAIFWMdHo/XvJt4ddayfRR66gSsy2n3lKJWOJTjtV2I5oDitAbObUh/qELJ4ynojPV&#10;vUiCfUXzC5UzEiGCTgsJrgKtjVRFA6lZ1j+peexFUEULmRPDbFP8f7Tyw3GPzHQtX71a01t54eiV&#10;HhMKc+gTe40IA9uB9+QkICtJ5NkQYkPQnd/jtIthj9mAk0bHtDXhHY1DsYREslNx/Dw7rk6JSTq8&#10;Wdc3ty85k5eramTITAFjeqvAsbxoeZx6mpsZ2cXxfUzUAwEvgAy2PscI1nQPxtqyyTOldhbZUdA0&#10;pNMyvz7hfshKwtg3vmPpHMgIkfVPaZmyysJHqWWVzlaN5T4pTTaSpLGtMsDXYkJK5dOloPWUnWGa&#10;WpuBdXHrj8ApP0NVGe6/Ac+IUhl8msHOeMDfVb96pMf8iwOj7mzBE3TnMgTFGprSYun0o/I3+H5f&#10;4Nd/v/0GAAD//wMAUEsDBBQABgAIAAAAIQB8pPgG3wAAAAkBAAAPAAAAZHJzL2Rvd25yZXYueG1s&#10;TI/RSsQwEEXfBf8hjOCL7KZb3VZr00UUEXZF2F0/IG1iW0wmJcm29e8d8UEfZ+7hzplyM1vDRu1D&#10;71DAapkA09g41WMr4P34vLgFFqJEJY1DLeBLB9hU52elLJSbcK/HQ2wZlWAopIAuxqHgPDSdtjIs&#10;3aCRsg/nrYw0+pYrLycqt4anSZJxK3ukC50c9GOnm8/DyQq42o5T9vp2fNr5xozrer3LXrJaiMuL&#10;+eEeWNRz/IPhR5/UoSKn2p1QBWYEpNd5SigFNzkwAtK7fAWs/l3wquT/P6i+AQAA//8DAFBLAQIt&#10;ABQABgAIAAAAIQC2gziS/gAAAOEBAAATAAAAAAAAAAAAAAAAAAAAAABbQ29udGVudF9UeXBlc10u&#10;eG1sUEsBAi0AFAAGAAgAAAAhADj9If/WAAAAlAEAAAsAAAAAAAAAAAAAAAAALwEAAF9yZWxzLy5y&#10;ZWxzUEsBAi0AFAAGAAgAAAAhAH0WOCDtAQAAPwQAAA4AAAAAAAAAAAAAAAAALgIAAGRycy9lMm9E&#10;b2MueG1sUEsBAi0AFAAGAAgAAAAhAHyk+AbfAAAACQEAAA8AAAAAAAAAAAAAAAAARwQAAGRycy9k&#10;b3ducmV2LnhtbFBLBQYAAAAABAAEAPMAAABTBQAAAAA=&#10;" strokecolor="black [3213]">
                <v:stroke endarrow="open"/>
              </v:shape>
            </w:pict>
          </mc:Fallback>
        </mc:AlternateContent>
      </w:r>
      <w:r>
        <w:rPr>
          <w:i w:val="0"/>
          <w:noProof/>
          <w:color w:val="auto"/>
          <w:sz w:val="20"/>
          <w:szCs w:val="20"/>
        </w:rPr>
        <mc:AlternateContent>
          <mc:Choice Requires="wpg">
            <w:drawing>
              <wp:anchor distT="0" distB="0" distL="114300" distR="114300" simplePos="0" relativeHeight="251665408" behindDoc="0" locked="0" layoutInCell="1" allowOverlap="1" wp14:anchorId="039B225C" wp14:editId="7181D7B8">
                <wp:simplePos x="0" y="0"/>
                <wp:positionH relativeFrom="column">
                  <wp:posOffset>1270</wp:posOffset>
                </wp:positionH>
                <wp:positionV relativeFrom="paragraph">
                  <wp:posOffset>173990</wp:posOffset>
                </wp:positionV>
                <wp:extent cx="1583690" cy="257175"/>
                <wp:effectExtent l="0" t="0" r="16510" b="28575"/>
                <wp:wrapNone/>
                <wp:docPr id="14" name="Group 14"/>
                <wp:cNvGraphicFramePr/>
                <a:graphic xmlns:a="http://schemas.openxmlformats.org/drawingml/2006/main">
                  <a:graphicData uri="http://schemas.microsoft.com/office/word/2010/wordprocessingGroup">
                    <wpg:wgp>
                      <wpg:cNvGrpSpPr/>
                      <wpg:grpSpPr>
                        <a:xfrm>
                          <a:off x="0" y="0"/>
                          <a:ext cx="1583690" cy="257175"/>
                          <a:chOff x="0" y="0"/>
                          <a:chExt cx="1584102" cy="257265"/>
                        </a:xfrm>
                      </wpg:grpSpPr>
                      <wps:wsp>
                        <wps:cNvPr id="3" name="Rectangle 3"/>
                        <wps:cNvSpPr/>
                        <wps:spPr>
                          <a:xfrm>
                            <a:off x="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5DD1F" w14:textId="77777777" w:rsidR="005F5283" w:rsidRPr="006C5DFD" w:rsidRDefault="005F5283" w:rsidP="005F5283">
                              <w:pP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34850" y="6440"/>
                            <a:ext cx="341290"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242811" y="6440"/>
                            <a:ext cx="340995" cy="250825"/>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0"/>
                            <a:ext cx="1584102" cy="250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766293"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914400"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068946" y="103031"/>
                            <a:ext cx="45719" cy="4571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4" o:spid="_x0000_s1038" style="position:absolute;left:0;text-align:left;margin-left:.1pt;margin-top:13.7pt;width:124.7pt;height:20.25pt;z-index:251665408" coordsize="15841,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WrTwQAAGMgAAAOAAAAZHJzL2Uyb0RvYy54bWzsWttu4zYQfS/QfyD03liS70acRZBtggLp&#10;Jthssc8MRdkCKFIl6djp1/eQlGQnXrfxXvrg6kUWbzPkIedoZujzd5tSkCeuTaHkPErO4ohwyVRW&#10;yMU8+uPT9S+TiBhLZUaFknwePXMTvbv4+afzdTXjqVoqkXFNIESa2bqaR0trq1mvZ9iSl9ScqYpL&#10;NOZKl9SiqBe9TNM1pJeil8bxqLdWOqu0YtwY1L4PjdGFl5/nnNm7PDfcEjGPMDfrn9o/H92zd3FO&#10;ZwtNq2XB6mnQr5hFSQsJpa2o99RSstLFnqiyYFoZldszpsqeyvOCcb8GrCaJX63mRqtV5deymK0X&#10;VQsToH2F01eLZR+e7jUpMuzdICKSltgjr5agDHDW1WKGPje6eqjudV2xCCW33k2uS/eLlZCNh/W5&#10;hZVvLGGoTIaT/mgK9Bna0uE4GQ8D7myJzdkbxpa/bgcOkjhtB6YjP7DXqO252bWTWVc4QmaLkvk2&#10;lB6WtOIefOMQqFHqNyB9xNGiciE46QecfK8WJDMzwOsgQqPBoD57DUj9QZJuMYon6cul0lmljb3h&#10;qiTuZR5p6Pcnjj7dGouNASpNF6fWKFFk14UQvuDMiV8JTZ4oDMFuUj9UrMrfVRbqYExxPSVUu33x&#10;XSdNNcR7o3RSvLIXCoQk63nUdzv778oTB5iTt50iSkKi0u1hAM6/2WfBnTwhP/IcpxSHKcy8nUqY&#10;JWWMS5sE3Uua8VA9PDh5L9BJzoFQK7sW8BKsRnaYc93fDeWeXtrBcdD+T4PbEV6zkrYdXBZS6S8J&#10;EFhVrTn0b0AK0DiU7OZx4y3YnxhX86iyZ5xXrQLdmYpdFzg0t9TYe6rBb7BFcLa9wyMXCjun6reI&#10;LJX+60v1rj8MCq0RWYMv55H5c0U1j4j4TcLUpok70sT6wmA4TlHQuy2Puy1yVV4pnMQEX4eK+VfX&#10;34rmNdeq/Axqv3Ra0UQlg+55xKxuClc28Dg+DoxfXvpuINWK2lv5UDEn3OHsjOLT5jPVVW05Fib3&#10;QTXmTWevDCj0dSOlulxZlRfeura41jsAqnH0+B9wzmifc0ZHcU6/P5gMASLotyOejni+F/F0NHNS&#10;NDPep5nxUTSTpIN0koDSD/BMPJ0OG1+uc3Dcp8N0Ds4bHJyOZ06KZxJ4IiHQ3MZQqIOX60wCodZb&#10;g6hXERTCzN1o8dsZRioXP2FeITh5EbDsREMh1rCbxlHvwprvEtZ0Vn9aVg+/IFj9HRILBG7CMQY/&#10;Ho3SKXIv8CySuB/3/WiE4HWiCPFmMg2uRXgNIXOTnGryInUAyIUoKuNyO3vBn0uwuOodG36bpXcU&#10;cSAlE3bix2Q+Ooo4LYpApneXItKjKMInoEKSo6OI3Wxvk8D0vPZ/S452FHFaFNHevwQv4ri7lyQe&#10;TaYDpFM7N+LA17rjCH8h0V2X/JjrEn9hi5tsf/1X37q7q/Ldsr9e2f434OJvAAAA//8DAFBLAwQU&#10;AAYACAAAACEAb4Us194AAAAGAQAADwAAAGRycy9kb3ducmV2LnhtbEyOQUvDQBSE74L/YXmCN7tJ&#10;rKmN2ZRS1FMp2Ari7TX7moRmd0N2m6T/3udJLwPDDDNfvppMKwbqfeOsgngWgSBbOt3YSsHn4e3h&#10;GYQPaDW2zpKCK3lYFbc3OWbajfaDhn2oBI9Yn6GCOoQuk9KXNRn0M9eR5ezkeoOBbV9J3ePI46aV&#10;SRSl0mBj+aHGjjY1lef9xSh4H3FcP8avw/Z82ly/D0+7r21MSt3fTesXEIGm8FeGX3xGh4KZju5i&#10;tRetgoR7rIs5CE6T+TIFcVSQLpYgi1z+xy9+AAAA//8DAFBLAQItABQABgAIAAAAIQC2gziS/gAA&#10;AOEBAAATAAAAAAAAAAAAAAAAAAAAAABbQ29udGVudF9UeXBlc10ueG1sUEsBAi0AFAAGAAgAAAAh&#10;ADj9If/WAAAAlAEAAAsAAAAAAAAAAAAAAAAALwEAAF9yZWxzLy5yZWxzUEsBAi0AFAAGAAgAAAAh&#10;AOw2BatPBAAAYyAAAA4AAAAAAAAAAAAAAAAALgIAAGRycy9lMm9Eb2MueG1sUEsBAi0AFAAGAAgA&#10;AAAhAG+FLNfeAAAABgEAAA8AAAAAAAAAAAAAAAAAqQYAAGRycy9kb3ducmV2LnhtbFBLBQYAAAAA&#10;BAAEAPMAAAC0BwAAAAA=&#10;">
                <v:rect id="Rectangle 3" o:spid="_x0000_s1039" style="position:absolute;top:64;width:3412;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Lc8QA&#10;AADaAAAADwAAAGRycy9kb3ducmV2LnhtbESPT2vCQBTE7wW/w/KEXkqzsQEpMavYitJjtYHS2yP7&#10;zB+zb0N2TeK37xaEHoeZ+Q2TbSbTioF6V1tWsIhiEMSF1TWXCvKv/fMrCOeRNbaWScGNHGzWs4cM&#10;U21HPtJw8qUIEHYpKqi871IpXVGRQRfZjjh4Z9sb9EH2pdQ9jgFuWvkSx0tpsOawUGFH7xUVl9PV&#10;KDgk489Tzlfy43LXmM+2eWu+d0o9zqftCoSnyf+H7+0PrSCBvyvhBs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LS3PEAAAA2gAAAA8AAAAAAAAAAAAAAAAAmAIAAGRycy9k&#10;b3ducmV2LnhtbFBLBQYAAAAABAAEAPUAAACJAwAAAAA=&#10;" fillcolor="#c6d9f1 [671]" strokecolor="black [3213]" strokeweight=".25pt">
                  <v:textbox>
                    <w:txbxContent>
                      <w:p w14:paraId="00D5DD1F" w14:textId="77777777" w:rsidR="005F5283" w:rsidRPr="006C5DFD" w:rsidRDefault="005F5283" w:rsidP="005F5283">
                        <w:pPr>
                          <w:rPr>
                            <w:sz w:val="18"/>
                            <w:szCs w:val="18"/>
                          </w:rPr>
                        </w:pPr>
                      </w:p>
                    </w:txbxContent>
                  </v:textbox>
                </v:rect>
                <v:rect id="Rectangle 6" o:spid="_x0000_s1040" style="position:absolute;left:3348;top:64;width:3413;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o68IA&#10;AADaAAAADwAAAGRycy9kb3ducmV2LnhtbESPS4vCQBCE7wv+h6EFL4tOVAiSdRQfKB5dFWRvTaY3&#10;j830hMxo4r93hAWPRVV9Rc2XnanEnRpXWFYwHkUgiFOrC84UXM674QyE88gaK8uk4EEOlovexxwT&#10;bVv+pvvJZyJA2CWoIPe+TqR0aU4G3cjWxMH7tY1BH2STSd1gG+CmkpMoiqXBgsNCjjVtckr/Tjej&#10;YD9tfz4vfCPfxtvSHKtyXV63Sg363eoLhKfOv8P/7YNWEMPrSr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OjrwgAAANoAAAAPAAAAAAAAAAAAAAAAAJgCAABkcnMvZG93&#10;bnJldi54bWxQSwUGAAAAAAQABAD1AAAAhwMAAAAA&#10;" fillcolor="#c6d9f1 [671]" strokecolor="black [3213]" strokeweight=".25pt"/>
                <v:rect id="Rectangle 7" o:spid="_x0000_s1041" style="position:absolute;left:12428;top:64;width:3410;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BNcMIA&#10;AADaAAAADwAAAGRycy9kb3ducmV2LnhtbESPS4sCMRCE74L/IbSwF9GMK6jMGmVXUTz6AtlbM+md&#10;x046wyQ64783guCxqKqvqPmyNaW4Ue1yywpGwwgEcWJ1zqmC82kzmIFwHlljaZkU3MnBctHtzDHW&#10;tuED3Y4+FQHCLkYFmfdVLKVLMjLohrYiDt6frQ36IOtU6hqbADel/IyiiTSYc1jIsKJVRsn/8WoU&#10;bMfNb//MV/LNZF2YfVn8FJe1Uh+99vsLhKfWv8Ov9k4rmMLzSr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ME1wwgAAANoAAAAPAAAAAAAAAAAAAAAAAJgCAABkcnMvZG93&#10;bnJldi54bWxQSwUGAAAAAAQABAD1AAAAhwMAAAAA&#10;" fillcolor="#c6d9f1 [671]" strokecolor="black [3213]" strokeweight=".25pt"/>
                <v:rect id="Rectangle 10" o:spid="_x0000_s1042" style="position:absolute;width:15841;height:25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oval id="Oval 11" o:spid="_x0000_s1043"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nOcAA&#10;AADbAAAADwAAAGRycy9kb3ducmV2LnhtbERPzYrCMBC+C75DGGEvYlMVRLqNIgviHrxo+wBDMrZd&#10;m0m3iVrf3ggLe5uP73fy7WBbcafeN44VzJMUBLF2puFKQVnsZ2sQPiAbbB2Tgid52G7Goxwz4x58&#10;ovs5VCKGsM9QQR1Cl0npdU0WfeI64shdXG8xRNhX0vT4iOG2lYs0XUmLDceGGjv6qklfzzeroLgc&#10;vbenUj+L1eKmf93yZ7o+KPUxGXafIAIN4V/85/42cf4c3r/EA+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FnOcAAAADbAAAADwAAAAAAAAAAAAAAAACYAgAAZHJzL2Rvd25y&#10;ZXYueG1sUEsFBgAAAAAEAAQA9QAAAIUDAAAAAA==&#10;" fillcolor="black [3213]" strokecolor="black [3213]" strokeweight="2pt"/>
                <v:oval id="Oval 12" o:spid="_x0000_s1044"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5TsEA&#10;AADbAAAADwAAAGRycy9kb3ducmV2LnhtbERPzWrCQBC+F3yHZYReSt2YgoTUVaRQ7KGXmDzAsDsm&#10;0exszK6avH23IHibj+931tvRduJGg28dK1guEhDE2pmWawVV+f2egfAB2WDnmBRM5GG7mb2sMTfu&#10;zgXdDqEWMYR9jgqaEPpcSq8bsugXrieO3NENFkOEQy3NgPcYbjuZJslKWmw5NjTY01dD+ny4WgXl&#10;8dd7W1R6KlfpVV/cx+kt2yv1Oh93nyACjeEpfrh/TJyfwv8v8Q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U7BAAAA2wAAAA8AAAAAAAAAAAAAAAAAmAIAAGRycy9kb3du&#10;cmV2LnhtbFBLBQYAAAAABAAEAPUAAACGAwAAAAA=&#10;" fillcolor="black [3213]" strokecolor="black [3213]" strokeweight="2pt"/>
                <v:oval id="Oval 13" o:spid="_x0000_s1045"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9c1cAA&#10;AADbAAAADwAAAGRycy9kb3ducmV2LnhtbERPzYrCMBC+C75DGGEvYlMVRGqjyILsHvai7QMMydhW&#10;m0m3iVrffrMgeJuP73fy3WBbcafeN44VzJMUBLF2puFKQVkcZmsQPiAbbB2Tgid52G3Hoxwz4x58&#10;pPspVCKGsM9QQR1Cl0npdU0WfeI64sidXW8xRNhX0vT4iOG2lYs0XUmLDceGGjv6rElfTzeroDj/&#10;eG+PpX4Wq8VN/7rlZbr+UupjMuw3IAIN4S1+ub9NnL+E/1/iAXL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99c1cAAAADbAAAADwAAAAAAAAAAAAAAAACYAgAAZHJzL2Rvd25y&#10;ZXYueG1sUEsFBgAAAAAEAAQA9QAAAIUDAAAAAA==&#10;" fillcolor="black [3213]" strokecolor="black [3213]" strokeweight="2pt"/>
              </v:group>
            </w:pict>
          </mc:Fallback>
        </mc:AlternateContent>
      </w:r>
    </w:p>
    <w:p w14:paraId="131528CE"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69504" behindDoc="0" locked="0" layoutInCell="1" allowOverlap="1" wp14:anchorId="1D3DA5CE" wp14:editId="610EA255">
                <wp:simplePos x="0" y="0"/>
                <wp:positionH relativeFrom="column">
                  <wp:posOffset>1604645</wp:posOffset>
                </wp:positionH>
                <wp:positionV relativeFrom="paragraph">
                  <wp:posOffset>241300</wp:posOffset>
                </wp:positionV>
                <wp:extent cx="80645" cy="231140"/>
                <wp:effectExtent l="0" t="0" r="0" b="0"/>
                <wp:wrapNone/>
                <wp:docPr id="2760" name="Rectangle 2760"/>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0" o:spid="_x0000_s1026" style="position:absolute;margin-left:126.35pt;margin-top:19pt;width:6.35pt;height:1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oxd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I&#10;ICta+koPxJuwa6NYOiWSOudnFPvo7nGwPG1jxzuNbfynXtguEbsfiVW7wCQdnuUn02POJHkmX4ti&#10;mnjPXnId+vBNQcvipuRI5RObYnvjA9Wj0ENILOXBNNWyMSYZuF5dGWRbQZ94Sb/8gP5HmLEx2EJM&#10;6xHjSRb76jtJu7A3KsYZ+6A00UJ3n6SbJEGqsY6QUtlQ9K5aVKovf5zTL2qKLjxmJCsBRmRN9Ufs&#10;ASCK/T12DzPEx1SV9Dwm53+7WJ88ZqTKYMOY3DYW8CMAQ10Nlfv4A0k9NZGlFVR7Eg1C/5q8k8uG&#10;vtuN8OFeID0f0hGNhHBHizbQlRyGHWc14K+PzmM8qZq8nHX0HEvuf24EKs7Md0t6Py+mpBoWkjE9&#10;Pp2Qga89q9ceu2mvgORQ0PBxMm1jfDCHrUZon2lyLGJVcgkrqXbJZcCDcRX6MUGzR6rFIoXRm3Ui&#10;3NhHJyN4ZDXq8mn3LNAN4g0k+ls4PF0xe6PhPjZmWlhsAugmCfyF14Fveu9JOMNsigPltZ2iXibo&#10;/DcAAAD//wMAUEsDBBQABgAIAAAAIQBDs68o4QAAAAkBAAAPAAAAZHJzL2Rvd25yZXYueG1sTI/L&#10;bsIwEEX3lfoP1iB1VxzS8FAaB7WobKJKCIq6HuIhjojtYBtI/77uii5Hc3TvucVy0B27kvOtNQIm&#10;4wQYmdrK1jQC9l/r5wUwH9BI7KwhAT/kYVk+PhSYS3szW7ruQsNiiPE5ClAh9Dnnvlak0Y9tTyb+&#10;jtZpDPF0DZcObzFcdzxNkhnX2JrYoLCnlaL6tLtoAR+T7Up+Nursqv1pff7eVJvqHYV4Gg1vr8AC&#10;DeEOw59+VIcyOh3sxUjPOgHpNJ1HVMDLIm6KQDqbZsAOAuZZBrws+P8F5S8AAAD//wMAUEsBAi0A&#10;FAAGAAgAAAAhALaDOJL+AAAA4QEAABMAAAAAAAAAAAAAAAAAAAAAAFtDb250ZW50X1R5cGVzXS54&#10;bWxQSwECLQAUAAYACAAAACEAOP0h/9YAAACUAQAACwAAAAAAAAAAAAAAAAAvAQAAX3JlbHMvLnJl&#10;bHNQSwECLQAUAAYACAAAACEA+uaMXZUCAACJBQAADgAAAAAAAAAAAAAAAAAuAgAAZHJzL2Uyb0Rv&#10;Yy54bWxQSwECLQAUAAYACAAAACEAQ7OvKOEAAAAJAQAADwAAAAAAAAAAAAAAAADvBAAAZHJzL2Rv&#10;d25yZXYueG1sUEsFBgAAAAAEAAQA8wAAAP0FAAAAAA==&#10;" fillcolor="yellow" stroked="f" strokeweight="2pt"/>
            </w:pict>
          </mc:Fallback>
        </mc:AlternateContent>
      </w:r>
      <w:r>
        <w:rPr>
          <w:i w:val="0"/>
          <w:noProof/>
          <w:color w:val="auto"/>
          <w:sz w:val="20"/>
          <w:szCs w:val="20"/>
        </w:rPr>
        <mc:AlternateContent>
          <mc:Choice Requires="wps">
            <w:drawing>
              <wp:anchor distT="0" distB="0" distL="114300" distR="114300" simplePos="0" relativeHeight="251670528" behindDoc="0" locked="0" layoutInCell="1" allowOverlap="1" wp14:anchorId="09767032" wp14:editId="1FBAF56C">
                <wp:simplePos x="0" y="0"/>
                <wp:positionH relativeFrom="column">
                  <wp:posOffset>3118396</wp:posOffset>
                </wp:positionH>
                <wp:positionV relativeFrom="paragraph">
                  <wp:posOffset>236220</wp:posOffset>
                </wp:positionV>
                <wp:extent cx="80645" cy="231140"/>
                <wp:effectExtent l="0" t="0" r="0" b="0"/>
                <wp:wrapNone/>
                <wp:docPr id="2764" name="Rectangle 2764"/>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4" o:spid="_x0000_s1026" style="position:absolute;margin-left:245.55pt;margin-top:18.6pt;width:6.35pt;height:1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9E/lQIAAIkFAAAOAAAAZHJzL2Uyb0RvYy54bWysVE1v2zAMvQ/YfxB0X21n6VdQpwhaZBhQ&#10;tEXboWdFlmIDsqhRSpzs14+SHbdrix2G5aCIIvkoPj/x4nLXGrZV6BuwJS+Ocs6UlVA1dl3yH0/L&#10;L2ec+SBsJQxYVfK98vxy/vnTRedmagI1mEohIxDrZ50reR2Cm2WZl7VqhT8Cpyw5NWArApm4zioU&#10;HaG3Jpvk+UnWAVYOQSrv6fS6d/J5wtdayXCntVeBmZLT3UJaMa2ruGbzCzFbo3B1I4driH+4RSsa&#10;S0VHqGsRBNtg8w6qbSSCBx2OJLQZaN1IlXqgbor8TTePtXAq9ULkeDfS5P8frLzd3iNrqpJPTk+m&#10;nFnR0ld6IN6EXRvF0imR1Dk/o9hHd4+D5WkbO95pbOM/9cJ2idj9SKzaBSbp8Cw/mR5zJskz+VoU&#10;08R79pLr0IdvCloWNyVHKp/YFNsbH6gehR5CYikPpqmWjTHJwPXqyiDbCvrES/rlB/Q/woyNwRZi&#10;Wo8YT7LYV99J2oW9UTHO2AeliRa6+yTdJAlSjXWElMqGonfVolJ9+eOcflFTdOExI1kJMCJrqj9i&#10;DwBR7O+xe5ghPqaqpOcxOf/bxfrkMSNVBhvG5LaxgB8BGOpqqNzHH0jqqYksraDak2gQ+tfknVw2&#10;9N1uhA/3Aun50EOjkRDuaNEGupLDsOOsBvz10XmMJ1WTl7OOnmPJ/c+NQMWZ+W5J7+fFlFTDQjKm&#10;x6cTMvC1Z/XaYzftFZAcCho+TqZtjA/msNUI7TNNjkWsSi5hJdUuuQx4MK5CPyZo9ki1WKQwerNO&#10;hBv76GQEj6xGXT7tngW6QbyBRH8Lh6crZm803MfGTAuLTQDdJIG/8DrwTe89CWeYTXGgvLZT1MsE&#10;nf8GAAD//wMAUEsDBBQABgAIAAAAIQAa2MIl4AAAAAkBAAAPAAAAZHJzL2Rvd25yZXYueG1sTI/B&#10;TsMwEETvSPyDtUjcqJMGWgjZVFDRS4RUtVSct/ESR43tNHbb8PeYExxX+zTzpliMphNnHnzrLEI6&#10;SUCwrZ1qbYOw+1jdPYLwgayizllG+GYPi/L6qqBcuYvd8HkbGhFDrM8JQYfQ51L6WrMhP3E92/j7&#10;coOhEM+hkWqgSww3nZwmyUwaam1s0NTzUnN92J4Mwlu6War3Rh+HandYHT/X1bp6JcTbm/HlGUTg&#10;MfzB8Ksf1aGMTnt3ssqLDuH+KU0jipDNpyAi8JBkccseYZ7NQJaF/L+g/AEAAP//AwBQSwECLQAU&#10;AAYACAAAACEAtoM4kv4AAADhAQAAEwAAAAAAAAAAAAAAAAAAAAAAW0NvbnRlbnRfVHlwZXNdLnht&#10;bFBLAQItABQABgAIAAAAIQA4/SH/1gAAAJQBAAALAAAAAAAAAAAAAAAAAC8BAABfcmVscy8ucmVs&#10;c1BLAQItABQABgAIAAAAIQAn89E/lQIAAIkFAAAOAAAAAAAAAAAAAAAAAC4CAABkcnMvZTJvRG9j&#10;LnhtbFBLAQItABQABgAIAAAAIQAa2MIl4AAAAAkBAAAPAAAAAAAAAAAAAAAAAO8EAABkcnMvZG93&#10;bnJldi54bWxQSwUGAAAAAAQABADzAAAA/AUAAAAA&#10;" fillcolor="yellow" stroked="f" strokeweight="2pt"/>
            </w:pict>
          </mc:Fallback>
        </mc:AlternateContent>
      </w:r>
      <w:r>
        <w:rPr>
          <w:i w:val="0"/>
          <w:noProof/>
          <w:color w:val="auto"/>
          <w:sz w:val="20"/>
          <w:szCs w:val="20"/>
        </w:rPr>
        <mc:AlternateContent>
          <mc:Choice Requires="wps">
            <w:drawing>
              <wp:anchor distT="0" distB="0" distL="114300" distR="114300" simplePos="0" relativeHeight="251667456" behindDoc="0" locked="0" layoutInCell="1" allowOverlap="1" wp14:anchorId="6266001B" wp14:editId="7E1EFDC5">
                <wp:simplePos x="0" y="0"/>
                <wp:positionH relativeFrom="column">
                  <wp:posOffset>1523365</wp:posOffset>
                </wp:positionH>
                <wp:positionV relativeFrom="paragraph">
                  <wp:posOffset>237490</wp:posOffset>
                </wp:positionV>
                <wp:extent cx="80645" cy="231140"/>
                <wp:effectExtent l="0" t="0" r="0" b="0"/>
                <wp:wrapNone/>
                <wp:docPr id="2752" name="Rectangle 2752"/>
                <wp:cNvGraphicFramePr/>
                <a:graphic xmlns:a="http://schemas.openxmlformats.org/drawingml/2006/main">
                  <a:graphicData uri="http://schemas.microsoft.com/office/word/2010/wordprocessingShape">
                    <wps:wsp>
                      <wps:cNvSpPr/>
                      <wps:spPr>
                        <a:xfrm>
                          <a:off x="0" y="0"/>
                          <a:ext cx="80645" cy="23114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52" o:spid="_x0000_s1026" style="position:absolute;margin-left:119.95pt;margin-top:18.7pt;width:6.35pt;height:1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IKVlgIAAIkFAAAOAAAAZHJzL2Uyb0RvYy54bWysVEtvGjEQvlfqf7B8b/ZRSFLEEiEiqkpR&#10;gpJUORuvza7k9bi2YaG/vmPvIzSNeqjKwXg872+/mfnNsVHkIKyrQRc0u0gpEZpDWetdQb8/rz9d&#10;U+I80yVToEVBT8LRm8XHD/PWzEQOFahSWIJBtJu1pqCV92aWJI5XomHuAozQqJRgG+ZRtLuktKzF&#10;6I1K8jS9TFqwpbHAhXP4etsp6SLGl1Jw/yClE56ogmJtPp42nttwJos5m+0sM1XN+zLYP1TRsFpj&#10;0jHULfOM7G39R6im5hYcSH/BoUlAypqL2AN2k6VvunmqmBGxFwTHmREm9//C8vvDxpK6LGh+Nc0p&#10;0azBr/SIuDG9U4LEVwSpNW6Gtk9mY3vJ4TV0fJS2Cf/YCzlGYE8jsOLoCcfH6/RyMqWEoyb/nGWT&#10;iHvy6mus818FNCRcCmoxfUSTHe6cx3xoOpiEVA5UXa5rpaJgd9uVsuTA8BOv1yn+wldFl9/MlA7G&#10;GoJbpw4vSeir6yTe/EmJYKf0o5AIC9aex0oiIcWYh3EutM86VcVK0aWfnmcPFA4esZYYMESWmH+M&#10;3QcYLLsgQ+yuyt4+uIrI59E5/VthnfPoETOD9qNzU2uw7wVQ2FWfubMfQOqgCShtoTwhaSx00+QM&#10;X9f43e6Y8xtmcXxw0HAl+Ac8pIK2oNDfKKnA/nzvPdgjq1FLSYvjWFD3Y8+soER908j3L9kEWUN8&#10;FCbTqxwFe67Znmv0vlkB0iHD5WN4vAZ7r4artNC84OZYhqyoYppj7oJybwdh5bs1gbuHi+UymuHM&#10;Gubv9JPhIXhANfDy+fjCrOnJ65H09zCMLpu94XBnGzw1LPceZB0J/oprjzfOeyROv5vCQjmXo9Xr&#10;Bl38AgAA//8DAFBLAwQUAAYACAAAACEAaUIIb94AAAAJAQAADwAAAGRycy9kb3ducmV2LnhtbEyP&#10;y07DMBBF90j8gzVI7KiDQ/oImVQIlQXsKFTdOvEQB2I7st00/D1mBcvRPbr3TLWdzcAm8qF3FuF2&#10;kQEj2zrV2w7h/e3pZg0sRGmVHJwlhG8KsK0vLypZKne2rzTtY8dSiQ2lRNAxjiXnodVkZFi4kWzK&#10;Ppw3MqbTd1x5eU7lZuAiy5bcyN6mBS1HetTUfu1PBuH4HGUzabfLdv7QvXwWuhBGI15fzQ/3wCLN&#10;8Q+GX/2kDnVyatzJqsAGBJFvNglFyFd3wBIgCrEE1iCs8jXwuuL/P6h/AAAA//8DAFBLAQItABQA&#10;BgAIAAAAIQC2gziS/gAAAOEBAAATAAAAAAAAAAAAAAAAAAAAAABbQ29udGVudF9UeXBlc10ueG1s&#10;UEsBAi0AFAAGAAgAAAAhADj9If/WAAAAlAEAAAsAAAAAAAAAAAAAAAAALwEAAF9yZWxzLy5yZWxz&#10;UEsBAi0AFAAGAAgAAAAhAHEogpWWAgAAiQUAAA4AAAAAAAAAAAAAAAAALgIAAGRycy9lMm9Eb2Mu&#10;eG1sUEsBAi0AFAAGAAgAAAAhAGlCCG/eAAAACQEAAA8AAAAAAAAAAAAAAAAA8AQAAGRycy9kb3du&#10;cmV2LnhtbFBLBQYAAAAABAAEAPMAAAD7BQAAAAA=&#10;" fillcolor="red" stroked="f" strokeweight="2pt"/>
            </w:pict>
          </mc:Fallback>
        </mc:AlternateContent>
      </w:r>
      <w:r>
        <w:rPr>
          <w:i w:val="0"/>
          <w:noProof/>
          <w:color w:val="auto"/>
          <w:sz w:val="20"/>
          <w:szCs w:val="20"/>
        </w:rPr>
        <mc:AlternateContent>
          <mc:Choice Requires="wpg">
            <w:drawing>
              <wp:anchor distT="0" distB="0" distL="114300" distR="114300" simplePos="0" relativeHeight="251666432" behindDoc="0" locked="0" layoutInCell="1" allowOverlap="1" wp14:anchorId="05FA7956" wp14:editId="750D9B00">
                <wp:simplePos x="0" y="0"/>
                <wp:positionH relativeFrom="column">
                  <wp:posOffset>1515199</wp:posOffset>
                </wp:positionH>
                <wp:positionV relativeFrom="paragraph">
                  <wp:posOffset>226695</wp:posOffset>
                </wp:positionV>
                <wp:extent cx="3167380" cy="257175"/>
                <wp:effectExtent l="0" t="0" r="13970" b="28575"/>
                <wp:wrapNone/>
                <wp:docPr id="31" name="Group 31"/>
                <wp:cNvGraphicFramePr/>
                <a:graphic xmlns:a="http://schemas.openxmlformats.org/drawingml/2006/main">
                  <a:graphicData uri="http://schemas.microsoft.com/office/word/2010/wordprocessingGroup">
                    <wpg:wgp>
                      <wpg:cNvGrpSpPr/>
                      <wpg:grpSpPr>
                        <a:xfrm>
                          <a:off x="0" y="0"/>
                          <a:ext cx="3167380" cy="257175"/>
                          <a:chOff x="0" y="0"/>
                          <a:chExt cx="3167818" cy="257177"/>
                        </a:xfrm>
                      </wpg:grpSpPr>
                      <wps:wsp>
                        <wps:cNvPr id="16" name="Rectangle 16"/>
                        <wps:cNvSpPr/>
                        <wps:spPr>
                          <a:xfrm>
                            <a:off x="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850"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42811"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766293"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914400"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1068946"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84101"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918952" y="6439"/>
                            <a:ext cx="341201"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26912" y="6439"/>
                            <a:ext cx="340906" cy="250738"/>
                          </a:xfrm>
                          <a:prstGeom prst="rect">
                            <a:avLst/>
                          </a:prstGeom>
                          <a:solidFill>
                            <a:schemeClr val="tx2">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584101" y="0"/>
                            <a:ext cx="1583690" cy="2507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2350394"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2498501"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2653048" y="103031"/>
                            <a:ext cx="45707" cy="4570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1" o:spid="_x0000_s1026" style="position:absolute;margin-left:119.3pt;margin-top:17.85pt;width:249.4pt;height:20.25pt;z-index:251666432" coordsize="31678,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7GINwUAAP09AAAOAAAAZHJzL2Uyb0RvYy54bWzsW11v2zYUfR+w/yDofbFEyR8y4hRBugQD&#10;uiZoOvSZkSlbgCRqJB07+/U9JCVZTuzW7oZibfjiiBS/dMR7cu/h1fmbTVl4j0zInFczPzwLfI9V&#10;KZ/n1WLm//Xx+reJ70lFqzkteMVm/hOT/puLX385X9dTRviSF3MmPAxSyem6nvlLperpYCDTJSup&#10;POM1q3Az46KkCkWxGMwFXWP0shiQIBgN1lzMa8FTJiVq39qb/oUZP8tYqm6zTDLlFTMfa1PmV5jf&#10;B/07uDin04Wg9TJPm2XQb1hFSfMKk3ZDvaWKeiuRvxiqzFPBJc/UWcrLAc+yPGXmGfA0YfDsaW4E&#10;X9XmWRbT9aLuYAK0z3D65mHT9493wsvnMz8Kfa+iJd6RmdZDGeCs68UUbW5EfV/fiaZiYUv6eTeZ&#10;KPVfPIm3MbA+dbCyjfJSVEbhaBxNgH6Ke2Q4DsdDi3u6xMt50S1d/t7rOAmxg7qOY91x0E470Kvr&#10;FrOusYXkFiX571C6X9KaGfClRqBBKRy1KH3A3qLVomAe6gwwpl0Hk5xKIHYQo1EcJRaFDqY4xB5o&#10;HzYAZDsPS6e1kOqG8dLTFzNfYAFmz9HHd1JZXNomelrJi3x+nReFKWiDYleF8B4pTEFtiOlarMo/&#10;+dzWwZyCxiBQrd+MaTppqwG7MUs9inkJOxMUlbfWrxrv9uuTm62lx9suEaWiwrD6LVrgzJV6Kpge&#10;r6g+sAz7FNvJrrxbil0lTVNWqdDOvaRzZquHBxdvBtQjZ0CoG7sZYBesdmwLcdNed2WGYLrOgZ39&#10;S527HmZmXqmuc5lXXOwboMBTNTPb9i1IFhqN0gOfP2F/Cm7pTdbpdY4t8o5KdUcF+Ay2B45Wt/jJ&#10;Co73xJsr31ty8c++et0eBoS7vrcGP858+feKCuZ7xR8VTCsJ41gTqinEwzFBQfTvPPTvVKvyimPf&#10;YXtjdeZSt1dFe5kJXn4ClV/qWXGLVinmnvmpEm3hSlnexj+DlF1emmYg0Zqqd9V9nerBNaraBD5u&#10;PlFRN3aiYGDveWvOdPrMXGxb3bPilyvFs9zY0hbXBm9Qi6bD78Ex4z0cY5hPTw8u+jrHRFE8GQJG&#10;EK4jGkc0jmgc0exzZuBaWZev58wYr+NooglJTCYhaP0A0wRJAI/J+m/OpdGwSufSOJem8W9ej0uT&#10;7GEaE/8czTTWm2kClDZmCoeTaJTg1n/FMBXXERP8bRuO7IQovfjHRhdq07rmLpBxgYxVmFwgsxVL&#10;dExo/YtbSAkeijCsow1+PBqRJDKeRRhEgdWjEHQ34hBizgCBkjZ8fRl9WSxhRZHXUus5LwJALano&#10;6p4NH2fpjiIOiDBWrnBah9M6etJ8K8A09t/oqaRTnS1FNKLzkTKHEaGsY+Aooq/vtpKl4TUnhzo5&#10;9AeWQwnZ9SLISV5EGIwmSQwNAn6C4wjHEThN0v+B3JHJT3VkQuKWI7ZKJupOCTcgJcShPn89oGS6&#10;w1l3OPsiLnRK5mtTMslwD9OYfJajhY0wCSfJEF6NYxqrFPSUF5cG4tJAXBqIScgje1LNUHeKT0Mm&#10;ZJSEh5nGnc46n8b5NK8+4YzsSThD3SlM04+e3Bltz6ZMpqxLNtVppy7ZtElM1ar8/yXZlHQ5YPYA&#10;5rT0LxINgyiB+OLU1QNnoe4ExqR8uxOYH/kEpsveshxxWuIWiRPkolth1Z3AuBMYdwLzM360Eu3m&#10;eqF4SvhARsMoiOGKOD/C+RHuwzakNX5njjCf0uIbYxOuNt9D64+Y+2XzIdz2q+2LzwAAAP//AwBQ&#10;SwMEFAAGAAgAAAAhAI/DXObhAAAACQEAAA8AAABkcnMvZG93bnJldi54bWxMj01Lw0AQhu+C/2EZ&#10;wZvdfNikxGxKKeqpCLaCeJsm0yQ0Oxuy2yT9964ne5thHt553nw9606MNNjWsIJwEYAgLk3Vcq3g&#10;6/D2tAJhHXKFnWFScCUL6+L+LsesMhN/0rh3tfAhbDNU0DjXZ1LasiGNdmF6Yn87mUGj8+tQy2rA&#10;yYfrTkZBkEiNLfsPDfa0bag87y9awfuE0yYOX8fd+bS9/hyWH9+7kJR6fJg3LyAcze4fhj99rw6F&#10;dzqaC1dWdAqieJV4VEG8TEF4II3TZxBHPyQRyCKXtw2KXwAAAP//AwBQSwECLQAUAAYACAAAACEA&#10;toM4kv4AAADhAQAAEwAAAAAAAAAAAAAAAAAAAAAAW0NvbnRlbnRfVHlwZXNdLnhtbFBLAQItABQA&#10;BgAIAAAAIQA4/SH/1gAAAJQBAAALAAAAAAAAAAAAAAAAAC8BAABfcmVscy8ucmVsc1BLAQItABQA&#10;BgAIAAAAIQAWG7GINwUAAP09AAAOAAAAAAAAAAAAAAAAAC4CAABkcnMvZTJvRG9jLnhtbFBLAQIt&#10;ABQABgAIAAAAIQCPw1zm4QAAAAkBAAAPAAAAAAAAAAAAAAAAAJEHAABkcnMvZG93bnJldi54bWxQ&#10;SwUGAAAAAAQABADzAAAAnwgAAAAA&#10;">
                <v:rect id="Rectangle 16" o:spid="_x0000_s1027" style="position:absolute;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3wIcAA&#10;AADbAAAADwAAAGRycy9kb3ducmV2LnhtbERPS4vCMBC+L/gfwgheFk1VKNI1ig8Uj64Ksrehme1j&#10;m0lpoq3/3ggL3ubje8582ZlK3KlxhWUF41EEgji1uuBMweW8G85AOI+ssbJMCh7kYLnofcwx0bbl&#10;b7qffCZCCLsEFeTe14mULs3JoBvZmjhwv7Yx6ANsMqkbbEO4qeQkimJpsODQkGNNm5zSv9PNKNhP&#10;25/PC9/It/G2NMeqXJfXrVKDfrf6AuGp82/xv/ugw/wY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3wIcAAAADbAAAADwAAAAAAAAAAAAAAAACYAgAAZHJzL2Rvd25y&#10;ZXYueG1sUEsFBgAAAAAEAAQA9QAAAIUDAAAAAA==&#10;" fillcolor="#c6d9f1 [671]" strokecolor="black [3213]" strokeweight=".25pt"/>
                <v:rect id="Rectangle 17" o:spid="_x0000_s1028" style="position:absolute;left:3348;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FVusIA&#10;AADbAAAADwAAAGRycy9kb3ducmV2LnhtbERPS2vCQBC+F/wPywheim5qIZXoKtrQ0mOrgngbsmMe&#10;ZmdDdvPov+8WCr3Nx/eczW40teipdaVlBU+LCARxZnXJuYLz6W2+AuE8ssbaMin4Jge77eRhg4m2&#10;A39Rf/S5CCHsElRQeN8kUrqsIINuYRviwN1sa9AH2OZStziEcFPLZRTF0mDJoaHAhl4Lyu7Hzih4&#10;fx6uj2fuyA9xWpnPujpUl1Sp2XTcr0F4Gv2/+M/9ocP8F/j9JRw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VW6wgAAANsAAAAPAAAAAAAAAAAAAAAAAJgCAABkcnMvZG93&#10;bnJldi54bWxQSwUGAAAAAAQABAD1AAAAhwMAAAAA&#10;" fillcolor="#c6d9f1 [671]" strokecolor="black [3213]" strokeweight=".25pt"/>
                <v:rect id="Rectangle 18" o:spid="_x0000_s1029" style="position:absolute;left:12428;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7ByMQA&#10;AADbAAAADwAAAGRycy9kb3ducmV2LnhtbESPT2vCQBDF7wW/wzKCl6KbWpCSuglaUTy2VpDehuw0&#10;f5qdDdnVxG/fORR6m+G9ee8363x0rbpRH2rPBp4WCSjiwtuaSwPnz/38BVSIyBZbz2TgTgHybPKw&#10;xtT6gT/odoqlkhAOKRqoYuxSrUNRkcOw8B2xaN++dxhl7Uttexwk3LV6mSQr7bBmaaiwo7eKip/T&#10;1Rk4PA9fj2e+UhxWu8a9t822ueyMmU3HzSuoSGP8N/9dH63gC6z8IgPo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OwcjEAAAA2wAAAA8AAAAAAAAAAAAAAAAAmAIAAGRycy9k&#10;b3ducmV2LnhtbFBLBQYAAAAABAAEAPUAAACJAwAAAAA=&#10;" fillcolor="#c6d9f1 [671]" strokecolor="black [3213]" strokeweight=".25pt"/>
                <v:rect id="Rectangle 19" o:spid="_x0000_s1030" style="position:absolute;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oval id="Oval 20" o:spid="_x0000_s1031" style="position:absolute;left:7662;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IH8AA&#10;AADbAAAADwAAAGRycy9kb3ducmV2LnhtbERPzYrCMBC+C/sOYRa8iE23gkhtFBGW3cNetH2AIRnb&#10;ajOpTdT69uaw4PHj+y+2o+3EnQbfOlbwlaQgiLUzLdcKqvJ7vgLhA7LBzjEpeJKH7eZjUmBu3IMP&#10;dD+GWsQQ9jkqaELocym9bsiiT1xPHLmTGyyGCIdamgEfMdx2MkvTpbTYcmxosKd9Q/pyvFkF5enP&#10;e3uo9LNcZjd9dYvzbPWj1PRz3K1BBBrDW/zv/jUKsrg+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EIH8AAAADbAAAADwAAAAAAAAAAAAAAAACYAgAAZHJzL2Rvd25y&#10;ZXYueG1sUEsFBgAAAAAEAAQA9QAAAIUDAAAAAA==&#10;" fillcolor="black [3213]" strokecolor="black [3213]" strokeweight="2pt"/>
                <v:oval id="Oval 21" o:spid="_x0000_s1032" style="position:absolute;left:9144;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2thMQA&#10;AADbAAAADwAAAGRycy9kb3ducmV2LnhtbESPQWvCQBSE7wX/w/IEL0U3phAkukoRSj30EuMPeOw+&#10;k9js25hdTfLvu4VCj8PMfMPsDqNtxZN63zhWsF4lIIi1Mw1XCi7lx3IDwgdkg61jUjCRh8N+9rLD&#10;3LiBC3qeQyUihH2OCuoQulxKr2uy6FeuI47e1fUWQ5R9JU2PQ4TbVqZJkkmLDceFGjs61qS/zw+r&#10;oLx+eW+Li57KLH3ou3u7vW4+lVrMx/ctiEBj+A//tU9GQbqG3y/x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rYTEAAAA2wAAAA8AAAAAAAAAAAAAAAAAmAIAAGRycy9k&#10;b3ducmV2LnhtbFBLBQYAAAAABAAEAPUAAACJAwAAAAA=&#10;" fillcolor="black [3213]" strokecolor="black [3213]" strokeweight="2pt"/>
                <v:oval id="Oval 22" o:spid="_x0000_s1033" style="position:absolute;left:10689;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8z88QA&#10;AADbAAAADwAAAGRycy9kb3ducmV2LnhtbESPwWrDMBBE74X+g9hCL6WR60AwruVQAqE99OLYH7BI&#10;G9uJtXItJbH/vgoUehxm5g1TbGc7iCtNvnes4G2VgCDWzvTcKmjq/WsGwgdkg4NjUrCQh235+FBg&#10;btyNK7oeQisihH2OCroQxlxKrzuy6FduJI7e0U0WQ5RTK82Etwi3g0yTZCMt9hwXOhxp15E+Hy5W&#10;QX389t5WjV7qTXrRP259esk+lXp+mj/eQQSaw3/4r/1lFKQp3L/EHy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M/PEAAAA2wAAAA8AAAAAAAAAAAAAAAAAmAIAAGRycy9k&#10;b3ducmV2LnhtbFBLBQYAAAAABAAEAPUAAACJAwAAAAA=&#10;" fillcolor="black [3213]" strokecolor="black [3213]" strokeweight="2pt"/>
                <v:rect id="Rectangle 24" o:spid="_x0000_s1034" style="position:absolute;left:15841;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8BcMMA&#10;AADbAAAADwAAAGRycy9kb3ducmV2LnhtbESPS4sCMRCE74L/IbSwF9GM7iI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8BcMMAAADbAAAADwAAAAAAAAAAAAAAAACYAgAAZHJzL2Rv&#10;d25yZXYueG1sUEsFBgAAAAAEAAQA9QAAAIgDAAAAAA==&#10;" fillcolor="#c6d9f1 [671]" strokecolor="black [3213]" strokeweight=".25pt"/>
                <v:rect id="Rectangle 25" o:spid="_x0000_s1035" style="position:absolute;left:19189;top:64;width:3412;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Ok68MA&#10;AADbAAAADwAAAGRycy9kb3ducmV2LnhtbESPS4sCMRCE74L/IbSwF9GMLisyGkVXFI/rA8RbM2nn&#10;4aQzTKIz++/NwoLHoqq+oubL1pTiSbXLLSsYDSMQxInVOacKzqftYArCeWSNpWVS8EsOlotuZ46x&#10;tg0f6Hn0qQgQdjEqyLyvYildkpFBN7QVcfButjbog6xTqWtsAtyUchxFE2kw57CQYUXfGSX348Mo&#10;2H021/6ZH+SbyaYwP2WxLi4bpT567WoGwlPr3+H/9l4rGH/B35f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Ok68MAAADbAAAADwAAAAAAAAAAAAAAAACYAgAAZHJzL2Rv&#10;d25yZXYueG1sUEsFBgAAAAAEAAQA9QAAAIgDAAAAAA==&#10;" fillcolor="#c6d9f1 [671]" strokecolor="black [3213]" strokeweight=".25pt"/>
                <v:rect id="Rectangle 26" o:spid="_x0000_s1036" style="position:absolute;left:28269;top:64;width:3409;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6nMMA&#10;AADbAAAADwAAAGRycy9kb3ducmV2LnhtbESPS4vCQBCE74L/YWjBi6yTdSFI1lF8sOLRF8jemkxv&#10;HmZ6QmY08d/vCILHoqq+omaLzlTiTo0rLCv4HEcgiFOrC84UnE8/H1MQziNrrCyTggc5WMz7vRkm&#10;2rZ8oPvRZyJA2CWoIPe+TqR0aU4G3djWxMH7s41BH2STSd1gG+CmkpMoiqXBgsNCjjWtc0qvx5tR&#10;sP1qf0dnvpFv401p9lW5Ki8bpYaDbvkNwlPn3+FXe6cVTGJ4fg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E6nMMAAADbAAAADwAAAAAAAAAAAAAAAACYAgAAZHJzL2Rv&#10;d25yZXYueG1sUEsFBgAAAAAEAAQA9QAAAIgDAAAAAA==&#10;" fillcolor="#c6d9f1 [671]" strokecolor="black [3213]" strokeweight=".25pt"/>
                <v:rect id="Rectangle 27" o:spid="_x0000_s1037" style="position:absolute;left:15841;width:15836;height:2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oval id="Oval 28" o:spid="_x0000_s1038" style="position:absolute;left:23503;top:10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EGcAA&#10;AADbAAAADwAAAGRycy9kb3ducmV2LnhtbERPzYrCMBC+C/sOYRa8iE23gkhtFBGW3cNetH2AIRnb&#10;ajOpTdT69uaw4PHj+y+2o+3EnQbfOlbwlaQgiLUzLdcKqvJ7vgLhA7LBzjEpeJKH7eZjUmBu3IMP&#10;dD+GWsQQ9jkqaELocym9bsiiT1xPHLmTGyyGCIdamgEfMdx2MkvTpbTYcmxosKd9Q/pyvFkF5enP&#10;e3uo9LNcZjd9dYvzbPWj1PRz3K1BBBrDW/zv/jUKsjg2fok/QG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xcEGcAAAADbAAAADwAAAAAAAAAAAAAAAACYAgAAZHJzL2Rvd25y&#10;ZXYueG1sUEsFBgAAAAAEAAQA9QAAAIUDAAAAAA==&#10;" fillcolor="black [3213]" strokecolor="black [3213]" strokeweight="2pt"/>
                <v:oval id="Oval 29" o:spid="_x0000_s1039" style="position:absolute;left:24985;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hgsMA&#10;AADbAAAADwAAAGRycy9kb3ducmV2LnhtbESPQYvCMBSE74L/ITxhL6KpFUSrURZh2T140fYHPJJn&#10;W21euk3U+u+NsLDHYWa+YTa73jbiTp2vHSuYTRMQxNqZmksFRf41WYLwAdlg45gUPMnDbjscbDAz&#10;7sFHup9CKSKEfYYKqhDaTEqvK7Lop64ljt7ZdRZDlF0pTYePCLeNTJNkIS3WHBcqbGlfkb6eblZB&#10;fj54b4+FfuaL9KZ/3fwyXn4r9THqP9cgAvXhP/zX/jEK0hW8v8QfIL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uhgsMAAADbAAAADwAAAAAAAAAAAAAAAACYAgAAZHJzL2Rv&#10;d25yZXYueG1sUEsFBgAAAAAEAAQA9QAAAIgDAAAAAA==&#10;" fillcolor="black [3213]" strokecolor="black [3213]" strokeweight="2pt"/>
                <v:oval id="Oval 30" o:spid="_x0000_s1040" style="position:absolute;left:26530;top:10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iewr0A&#10;AADbAAAADwAAAGRycy9kb3ducmV2LnhtbERPzQ4BMRC+S7xDMxIXoYtEZCkRiXBwYT3ApB27y3a6&#10;tsV6ez1IHL98/8t1ayvxosaXjhWMRwkIYu1MybmCS7YbzkH4gGywckwKPuRhvep2lpga9+YTvc4h&#10;FzGEfYoKihDqVEqvC7LoR64mjtzVNRZDhE0uTYPvGG4rOUmSmbRYcmwosKZtQfp+floF2fXovT1d&#10;9CebTZ764aa3wXyvVL/XbhYgArXhL/65D0bBNK6PX+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iewr0AAADbAAAADwAAAAAAAAAAAAAAAACYAgAAZHJzL2Rvd25yZXYu&#10;eG1sUEsFBgAAAAAEAAQA9QAAAIIDAAAAAA==&#10;" fillcolor="black [3213]" strokecolor="black [3213]" strokeweight="2pt"/>
              </v:group>
            </w:pict>
          </mc:Fallback>
        </mc:AlternateContent>
      </w:r>
    </w:p>
    <w:p w14:paraId="2DCB1465" w14:textId="77777777" w:rsidR="005F5283" w:rsidRDefault="005F5283" w:rsidP="005F5283">
      <w:pPr>
        <w:pStyle w:val="IvDInstructiontext"/>
        <w:rPr>
          <w:rStyle w:val="IvDbodytextChar"/>
          <w:i w:val="0"/>
          <w:color w:val="auto"/>
          <w:sz w:val="20"/>
          <w:szCs w:val="20"/>
        </w:rPr>
      </w:pPr>
      <w:r>
        <w:rPr>
          <w:i w:val="0"/>
          <w:noProof/>
          <w:color w:val="auto"/>
          <w:sz w:val="20"/>
          <w:szCs w:val="20"/>
        </w:rPr>
        <mc:AlternateContent>
          <mc:Choice Requires="wps">
            <w:drawing>
              <wp:anchor distT="0" distB="0" distL="114300" distR="114300" simplePos="0" relativeHeight="251684864" behindDoc="0" locked="0" layoutInCell="1" allowOverlap="1" wp14:anchorId="26004923" wp14:editId="74027A09">
                <wp:simplePos x="0" y="0"/>
                <wp:positionH relativeFrom="column">
                  <wp:posOffset>4445546</wp:posOffset>
                </wp:positionH>
                <wp:positionV relativeFrom="paragraph">
                  <wp:posOffset>90170</wp:posOffset>
                </wp:positionV>
                <wp:extent cx="144780" cy="340360"/>
                <wp:effectExtent l="0" t="2540" r="24130" b="24130"/>
                <wp:wrapNone/>
                <wp:docPr id="2836" name="Right Brace 2836"/>
                <wp:cNvGraphicFramePr/>
                <a:graphic xmlns:a="http://schemas.openxmlformats.org/drawingml/2006/main">
                  <a:graphicData uri="http://schemas.microsoft.com/office/word/2010/wordprocessingShape">
                    <wps:wsp>
                      <wps:cNvSpPr/>
                      <wps:spPr>
                        <a:xfrm rot="5400000">
                          <a:off x="0" y="0"/>
                          <a:ext cx="144780" cy="34036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836" o:spid="_x0000_s1026" type="#_x0000_t88" style="position:absolute;margin-left:350.05pt;margin-top:7.1pt;width:11.4pt;height:26.8pt;rotation:9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XChAIAAHEFAAAOAAAAZHJzL2Uyb0RvYy54bWysVNtuGyEQfa/Uf0C8N2s7zqVW1pGbKFWl&#10;KImSVHkmLHiRWIYO2Gv36zuwu7aVRpValQfEMBdmzpzh4nLTWLZWGAy4ko+PRpwpJ6Eyblny7883&#10;n845C1G4SlhwquRbFfjl/OOHi9bP1ARqsJVCRkFcmLW+5HWMflYUQdaqEeEIvHKk1ICNiCTisqhQ&#10;tBS9scVkNDotWsDKI0gVAt1ed0o+z/G1VjLeax1UZLbklFvMO+b9Ne3F/ELMlih8bWSfhviHLBph&#10;HD26C3UtomArNL+FaoxECKDjkYSmAK2NVLkGqmY8elPNUy28yrUQOMHvYAr/L6y8Wz8gM1XJJ+fH&#10;p5w50VCXHs2yjuwLCqlYvieYWh9mZP3kH7CXAh1TzRuNDUMgbE+mo7QyElQb22Sgtzug1SYySZfj&#10;6fTsnNohSXU8HR2f5kYUXagU0mOIXxU0LB1KjimfnE4OLda3IVIS5DAYJifr0h7AmurGWJuFxCN1&#10;ZZGtBTEgbsap4+R3YEVS8ixSgV1J+RS3VnVRH5UmhFLa+fXMzX1MIaVycYhrHVknN00Z7Bw7RP7o&#10;2NsnV5V5+zfOO4/8Mri4c26MA3wv7T0UurMfEOjqThC8QrUlcuTOUrOClzeG2nErQnwQSGNClzT6&#10;8Z42baEtOfQnzmrAn+/dJ3tiL2k5a2nsSh5+rAQqzuw3R7z+TNRIc5qF6cnZhAQ81LweatyquQLq&#10;6zhnl4/JPtrhqBGaF/ohFulVUgkn6e2Sy4iDcBW774D+GKkWi2xGs+lFvHVPXg5dT0R73rwI9D0n&#10;I5H5DoYRFbM3pOxsUz8cLFYRtMmM3ePa401znQnZ/0Hp4ziUs9X+p5z/AgAA//8DAFBLAwQUAAYA&#10;CAAAACEAcb74XOEAAAAJAQAADwAAAGRycy9kb3ducmV2LnhtbEyPwU7DMBBE70j8g7VI3KhDUtwQ&#10;sqkACbggAaVC4ubGSxKI11HstqFfjznBcTVPM2/L5WR7saPRd44RzmcJCOLamY4bhPXr3VkOwgfN&#10;RveOCeGbPCyr46NSF8bt+YV2q9CIWMK+0AhtCEMhpa9bstrP3EAcsw83Wh3iOTbSjHofy20v0yRR&#10;0uqO40KrB7ptqf5abS3CIXs3w/36JhweH56eP2ujsjelEE9PpusrEIGm8AfDr35Uhyo6bdyWjRc9&#10;gsrni4gipJcKRAQWWZ6B2CBcpHOQVSn/f1D9AAAA//8DAFBLAQItABQABgAIAAAAIQC2gziS/gAA&#10;AOEBAAATAAAAAAAAAAAAAAAAAAAAAABbQ29udGVudF9UeXBlc10ueG1sUEsBAi0AFAAGAAgAAAAh&#10;ADj9If/WAAAAlAEAAAsAAAAAAAAAAAAAAAAALwEAAF9yZWxzLy5yZWxzUEsBAi0AFAAGAAgAAAAh&#10;AKSWBcKEAgAAcQUAAA4AAAAAAAAAAAAAAAAALgIAAGRycy9lMm9Eb2MueG1sUEsBAi0AFAAGAAgA&#10;AAAhAHG++FzhAAAACQEAAA8AAAAAAAAAAAAAAAAA3gQAAGRycy9kb3ducmV2LnhtbFBLBQYAAAAA&#10;BAAEAPMAAADsBQAAAAA=&#10;" adj="766" strokecolor="black [3213]"/>
            </w:pict>
          </mc:Fallback>
        </mc:AlternateContent>
      </w:r>
      <w:r>
        <w:rPr>
          <w:i w:val="0"/>
          <w:noProof/>
          <w:color w:val="auto"/>
          <w:sz w:val="20"/>
          <w:szCs w:val="20"/>
        </w:rPr>
        <mc:AlternateContent>
          <mc:Choice Requires="wps">
            <w:drawing>
              <wp:anchor distT="0" distB="0" distL="114300" distR="114300" simplePos="0" relativeHeight="251680768" behindDoc="0" locked="0" layoutInCell="1" allowOverlap="1" wp14:anchorId="1E109F90" wp14:editId="7EC60730">
                <wp:simplePos x="0" y="0"/>
                <wp:positionH relativeFrom="column">
                  <wp:posOffset>1656715</wp:posOffset>
                </wp:positionH>
                <wp:positionV relativeFrom="paragraph">
                  <wp:posOffset>76200</wp:posOffset>
                </wp:positionV>
                <wp:extent cx="771525" cy="347345"/>
                <wp:effectExtent l="38100" t="38100" r="28575" b="33655"/>
                <wp:wrapNone/>
                <wp:docPr id="2820" name="Straight Arrow Connector 2820"/>
                <wp:cNvGraphicFramePr/>
                <a:graphic xmlns:a="http://schemas.openxmlformats.org/drawingml/2006/main">
                  <a:graphicData uri="http://schemas.microsoft.com/office/word/2010/wordprocessingShape">
                    <wps:wsp>
                      <wps:cNvCnPr/>
                      <wps:spPr>
                        <a:xfrm flipH="1" flipV="1">
                          <a:off x="0" y="0"/>
                          <a:ext cx="771525" cy="3473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0" o:spid="_x0000_s1026" type="#_x0000_t32" style="position:absolute;margin-left:130.45pt;margin-top:6pt;width:60.75pt;height:27.35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EAAE4EAAAOAAAAZHJzL2Uyb0RvYy54bWyslE1vEzEQhu9I/AfLd7JJ2pAqyqZCKYUD&#10;goi23F2vnbVke6yxySb/nrF3s+FLSCAu1tiedz4ez+769ugsOyiMBnzNZ5MpZ8pLaIzf1/zp8f7V&#10;DWcxCd8IC17V/KQiv928fLHuwkrNoQXbKGQUxMdVF2rephRWVRVlq5yIEwjK06UGdCLRFvdVg6Kj&#10;6M5W8+n0ddUBNgFBqhjp9K6/5JsSX2sl0yeto0rM1pxqS2XFsj7ntdqsxWqPIrRGDmWIf6jCCeMp&#10;6RjqTiTBvqL5JZQzEiGCThMJrgKtjVSlB+pmNv2pm4dWBFV6ITgxjJji/wsrPx52yExT8/nNnAB5&#10;4eiVHhIKs28Te4MIHduC90QSkBUnYtaFuCLp1u9w2MWwwwzgqNExbU14T+PAi/UlW/mO2mXHwv40&#10;slfHxCQdLpezxXzBmaSrq+vl1fUiv03VB8zigDG9U+BYNmoehxLH2voU4vAhpl54FmSx9XmNYE1z&#10;b6wtmzxiamuRHQQNRzrOhoQ/eCVh7FvfsHQKxEVkHINbDlllDn3nxUonq/p0n5UmqtRXX1aZ50sy&#10;IaXy6ZzQevLOMk2ljcJpQfZH4eCfparM+t+IR0XJDD6NYmc84O+yXxjp3v9MoO87I3iG5lRmoqCh&#10;oS1vOHxg+av4fl/kl9/A5hsAAAD//wMAUEsDBBQABgAIAAAAIQDTaB9k4AAAAAkBAAAPAAAAZHJz&#10;L2Rvd25yZXYueG1sTI/BTsMwEETvSPyDtUhcELWbVqGEOBUgcQOptAjRm5sssSFeR7Hbpn/PcoLj&#10;ap5m35TL0XfigEN0gTRMJwoEUh0aR62Gt83T9QJETIYa0wVCDSeMsKzOz0pTNOFIr3hYp1ZwCcXC&#10;aLAp9YWUsbboTZyEHomzzzB4k/gcWtkM5sjlvpOZUrn0xhF/sKbHR4v193rvNbivj/fV1XZ+2s4e&#10;nPWbaXxRz7XWlxfj/R2IhGP6g+FXn9WhYqdd2FMTRachy9UtoxxkvImB2SKbg9hpyPMbkFUp/y+o&#10;fgAAAP//AwBQSwECLQAUAAYACAAAACEAtoM4kv4AAADhAQAAEwAAAAAAAAAAAAAAAAAAAAAAW0Nv&#10;bnRlbnRfVHlwZXNdLnhtbFBLAQItABQABgAIAAAAIQA4/SH/1gAAAJQBAAALAAAAAAAAAAAAAAAA&#10;AC8BAABfcmVscy8ucmVsc1BLAQItABQABgAIAAAAIQBdlW+/+QEAAE4EAAAOAAAAAAAAAAAAAAAA&#10;AC4CAABkcnMvZTJvRG9jLnhtbFBLAQItABQABgAIAAAAIQDTaB9k4AAAAAkBAAAPAAAAAAAAAAAA&#10;AAAAAFMEAABkcnMvZG93bnJldi54bWxQSwUGAAAAAAQABADzAAAAYAU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1792" behindDoc="0" locked="0" layoutInCell="1" allowOverlap="1" wp14:anchorId="0E0EBF44" wp14:editId="66CC4CB9">
                <wp:simplePos x="0" y="0"/>
                <wp:positionH relativeFrom="column">
                  <wp:posOffset>2428786</wp:posOffset>
                </wp:positionH>
                <wp:positionV relativeFrom="paragraph">
                  <wp:posOffset>76200</wp:posOffset>
                </wp:positionV>
                <wp:extent cx="718820" cy="346075"/>
                <wp:effectExtent l="0" t="38100" r="62230" b="34925"/>
                <wp:wrapNone/>
                <wp:docPr id="2824" name="Straight Arrow Connector 2824"/>
                <wp:cNvGraphicFramePr/>
                <a:graphic xmlns:a="http://schemas.openxmlformats.org/drawingml/2006/main">
                  <a:graphicData uri="http://schemas.microsoft.com/office/word/2010/wordprocessingShape">
                    <wps:wsp>
                      <wps:cNvCnPr/>
                      <wps:spPr>
                        <a:xfrm flipV="1">
                          <a:off x="0" y="0"/>
                          <a:ext cx="718820"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824" o:spid="_x0000_s1026" type="#_x0000_t32" style="position:absolute;margin-left:191.25pt;margin-top:6pt;width:56.6pt;height:27.25pt;flip:y;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9o8gEAAEQEAAAOAAAAZHJzL2Uyb0RvYy54bWysU01vEzEQvSPxHyzfyW5CaaMomwqllAuC&#10;iNLeXa+dtWR7rLHJJv+esXez4UtIIC4jf8x7M+95vL49OssOCqMB3/D5rOZMeQmt8fuGP365f7Xk&#10;LCbhW2HBq4afVOS3m5cv1n1YqQV0YFuFjEh8XPWh4V1KYVVVUXbKiTiDoDxdakAnEm1xX7UoemJ3&#10;tlrU9XXVA7YBQaoY6fRuuOSbwq+1kumT1lElZhtOvaUSscTnHKvNWqz2KEJn5NiG+IcunDCeik5U&#10;dyIJ9hXNL1TOSIQIOs0kuAq0NlIVDaRmXv+k5qETQRUtZE4Mk03x/9HKj4cdMtM2fLFcXHHmhaNX&#10;ekgozL5L7C0i9GwL3pOTgKwkkWd9iCuCbv0Ox10MO8wGHDU6pq0JTzQOxRISyY7F8dPkuDomJunw&#10;Zr5cLuhdJF29vrqub97kF6kGmkwXMKb3ChzLi4bHsbGpo6GEOHyIaQCeARlsfY4RrGnvjbVlkwdL&#10;bS2yg6CRSMf5WPCHrCSMfedblk6B3BDZhDEtU1ZZ/aC3rNLJqqHcZ6XJS9I1tFWm+FJMSKl8Ohe0&#10;nrIzTFNrE7Aulv0ROOZnqCoT/jfgCVEqg08T2BkP+LvqF4/0kH92YNCdLXiG9lQmoVhDo1recPxW&#10;+S98vy/wy+fffAMAAP//AwBQSwMEFAAGAAgAAAAhAGa/bzjfAAAACQEAAA8AAABkcnMvZG93bnJl&#10;di54bWxMj91KxDAQhe8F3yGM4I24qdXGtTZdRBFhVwR3fYC0GdtifkqSbevbO17p5XA+znyn2izW&#10;sAlDHLyTcLXKgKFrvR5cJ+Hj8Hy5BhaTcloZ71DCN0bY1KcnlSq1n907TvvUMSpxsVQS+pTGkvPY&#10;9mhVXPkRHWWfPliV6Awd10HNVG4Nz7NMcKsGRx96NeJjj+3X/mglXGynWby+HZ52oTVT0RQ78SIa&#10;Kc/Plod7YAmX9AfDrz6pQ01OjT86HZmRcL3OC0IpyGkTATd3xS2wRoIQBfC64v8X1D8AAAD//wMA&#10;UEsBAi0AFAAGAAgAAAAhALaDOJL+AAAA4QEAABMAAAAAAAAAAAAAAAAAAAAAAFtDb250ZW50X1R5&#10;cGVzXS54bWxQSwECLQAUAAYACAAAACEAOP0h/9YAAACUAQAACwAAAAAAAAAAAAAAAAAvAQAAX3Jl&#10;bHMvLnJlbHNQSwECLQAUAAYACAAAACEAJ3BvaPIBAABEBAAADgAAAAAAAAAAAAAAAAAuAgAAZHJz&#10;L2Uyb0RvYy54bWxQSwECLQAUAAYACAAAACEAZr9vON8AAAAJAQAADwAAAAAAAAAAAAAAAABMBAAA&#10;ZHJzL2Rvd25yZXYueG1sUEsFBgAAAAAEAAQA8wAAAFgFAAAAAA==&#10;" strokecolor="black [3213]">
                <v:stroke endarrow="open"/>
              </v:shape>
            </w:pict>
          </mc:Fallback>
        </mc:AlternateContent>
      </w:r>
      <w:r>
        <w:rPr>
          <w:i w:val="0"/>
          <w:noProof/>
          <w:color w:val="auto"/>
          <w:sz w:val="20"/>
          <w:szCs w:val="20"/>
        </w:rPr>
        <mc:AlternateContent>
          <mc:Choice Requires="wps">
            <w:drawing>
              <wp:anchor distT="0" distB="0" distL="114300" distR="114300" simplePos="0" relativeHeight="251682816" behindDoc="0" locked="0" layoutInCell="1" allowOverlap="1" wp14:anchorId="46A837D0" wp14:editId="3E7201E7">
                <wp:simplePos x="0" y="0"/>
                <wp:positionH relativeFrom="column">
                  <wp:posOffset>982345</wp:posOffset>
                </wp:positionH>
                <wp:positionV relativeFrom="paragraph">
                  <wp:posOffset>76200</wp:posOffset>
                </wp:positionV>
                <wp:extent cx="581025" cy="346075"/>
                <wp:effectExtent l="0" t="38100" r="47625" b="34925"/>
                <wp:wrapNone/>
                <wp:docPr id="2828" name="Straight Arrow Connector 2828"/>
                <wp:cNvGraphicFramePr/>
                <a:graphic xmlns:a="http://schemas.openxmlformats.org/drawingml/2006/main">
                  <a:graphicData uri="http://schemas.microsoft.com/office/word/2010/wordprocessingShape">
                    <wps:wsp>
                      <wps:cNvCnPr/>
                      <wps:spPr>
                        <a:xfrm flipV="1">
                          <a:off x="0" y="0"/>
                          <a:ext cx="581025" cy="3460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28" o:spid="_x0000_s1026" type="#_x0000_t32" style="position:absolute;margin-left:77.35pt;margin-top:6pt;width:45.75pt;height:27.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ZLN8QEAAEQEAAAOAAAAZHJzL2Uyb0RvYy54bWysU02P0zAQvSPxHyzfadJCl6pqukJdlguC&#10;ahe4ex27sWR7rLFp2n/P2ElTvoQE4jLyx7w3857Hm9uTs+yoMBrwDZ/Pas6Ul9Aaf2j450/3L1ac&#10;xSR8Kyx41fCzivx2+/zZpg9rtYAObKuQEYmP6z40vEsprKsqyk45EWcQlKdLDehEoi0eqhZFT+zO&#10;Vou6vql6wDYgSBUjnd4Nl3xb+LVWMn3UOqrEbMOpt1QilviUY7XdiPUBReiMHNsQ/9CFE8ZT0Ynq&#10;TiTBvqL5hcoZiRBBp5kEV4HWRqqigdTM65/UPHYiqKKFzIlhsin+P1r54bhHZtqGL1YLeisvHL3S&#10;Y0JhDl1ibxChZzvwnpwEZCWJPOtDXBN05/c47mLYYzbgpNExbU34QuNQLCGR7FQcP0+Oq1Nikg6X&#10;q3m9WHIm6erlq5v69TK/SDXQZLqAMb1T4FheNDyOjU0dDSXE8X1MA/ACyGDrc4xgTXtvrC2bPFhq&#10;Z5EdBY1EOs3Hgj9kJWHsW9+ydA7khsgmjGmZssrqB71llc5WDeUelCYvSdfQVpniazEhpfLpUtB6&#10;ys4wTa1NwLpY9kfgmJ+hqkz434AnRKkMPk1gZzzg76pfPdJD/sWBQXe24Anac5mEYg2NannD8Vvl&#10;v/D9vsCvn3/7DQAA//8DAFBLAwQUAAYACAAAACEAgkSPzN4AAAAJAQAADwAAAGRycy9kb3ducmV2&#10;LnhtbEyP20rEMBCG7wXfIYzgjbipZRuX2nQRRQR3EdzdB0ibsS3mUJJsW9/e8Urv5mc+/kO1Xaxh&#10;E4Y4eCfhbpUBQ9d6PbhOwun4crsBFpNyWhnvUMI3RtjWlxeVKrWf3QdOh9QxMnGxVBL6lMaS89j2&#10;aFVc+REd/T59sCqRDB3XQc1kbg3Ps0xwqwZHCb0a8anH9utwthJu3qZZ7N+Pz7vQmqloip14FY2U&#10;11fL4wOwhEv6g+G3PlWHmjo1/ux0ZIZ0sb4nlI6cNhGQr0UOrJEgRAG8rvj/BfUPAAAA//8DAFBL&#10;AQItABQABgAIAAAAIQC2gziS/gAAAOEBAAATAAAAAAAAAAAAAAAAAAAAAABbQ29udGVudF9UeXBl&#10;c10ueG1sUEsBAi0AFAAGAAgAAAAhADj9If/WAAAAlAEAAAsAAAAAAAAAAAAAAAAALwEAAF9yZWxz&#10;Ly5yZWxzUEsBAi0AFAAGAAgAAAAhAMrlks3xAQAARAQAAA4AAAAAAAAAAAAAAAAALgIAAGRycy9l&#10;Mm9Eb2MueG1sUEsBAi0AFAAGAAgAAAAhAIJEj8zeAAAACQEAAA8AAAAAAAAAAAAAAAAASwQAAGRy&#10;cy9kb3ducmV2LnhtbFBLBQYAAAAABAAEAPMAAABWBQAAAAA=&#10;" strokecolor="black [3213]">
                <v:stroke endarrow="open"/>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8720" behindDoc="0" locked="0" layoutInCell="1" allowOverlap="1" wp14:anchorId="36BFBE81" wp14:editId="74FC2E8E">
                <wp:simplePos x="0" y="0"/>
                <wp:positionH relativeFrom="column">
                  <wp:posOffset>392341</wp:posOffset>
                </wp:positionH>
                <wp:positionV relativeFrom="paragraph">
                  <wp:posOffset>247650</wp:posOffset>
                </wp:positionV>
                <wp:extent cx="885825" cy="1403985"/>
                <wp:effectExtent l="0" t="0" r="9525" b="7620"/>
                <wp:wrapNone/>
                <wp:docPr id="28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3985"/>
                        </a:xfrm>
                        <a:prstGeom prst="rect">
                          <a:avLst/>
                        </a:prstGeom>
                        <a:solidFill>
                          <a:srgbClr val="FFFFFF"/>
                        </a:solidFill>
                        <a:ln w="9525">
                          <a:noFill/>
                          <a:miter lim="800000"/>
                          <a:headEnd/>
                          <a:tailEnd/>
                        </a:ln>
                      </wps:spPr>
                      <wps:txbx>
                        <w:txbxContent>
                          <w:p w14:paraId="2790A928" w14:textId="77777777" w:rsidR="005F5283" w:rsidRDefault="005F5283" w:rsidP="005F5283">
                            <w:r>
                              <w:t>Timing Advance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6" type="#_x0000_t202" style="position:absolute;left:0;text-align:left;margin-left:30.9pt;margin-top:19.5pt;width:69.75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mO6JQIAACUEAAAOAAAAZHJzL2Uyb0RvYy54bWysU9uO2yAQfa/Uf0C8N3bcZOtYcVbbbFNV&#10;2l6k3X4AxjhGBYYCib39+h1wNpu2b1V5QAwzczhzZlhfj1qRo3BegqnpfJZTIgyHVpp9Tb8/7N6U&#10;lPjATMsUGFHTR+Hp9eb1q/VgK1FAD6oVjiCI8dVga9qHYKss87wXmvkZWGHQ2YHTLKDp9lnr2IDo&#10;WmVFnl9lA7jWOuDCe7y9nZx0k/C7TvDwteu8CETVFLmFtLu0N3HPNmtW7R2zveQnGuwfWGgmDT56&#10;hrplgZGDk39BackdeOjCjIPOoOskF6kGrGae/1HNfc+sSLWgON6eZfL/D5Z/OX5zRLY1Lcp5QYlh&#10;Grv0IMZA3sNIiijQYH2FcfcWI8OI19joVKy3d8B/eGJg2zOzFzfOwdAL1iLBeczMLlInHB9BmuEz&#10;tPgMOwRIQGPndFQP9SCIjo16PDcnUuF4WZbLslhSwtE1X+RvV+UyPcGq52zrfPgoQJN4qKnD5id0&#10;drzzIbJh1XNIfMyDku1OKpUMt2+2ypEjw0HZpXVC/y1MGTLUdLVEIjHLQMxPM6RlwEFWUiPTPK6Y&#10;zqqoxgfTpnNgUk1nZKLMSZ6oyKRNGJsxteIq5kbpGmgfUS8H09ziP8NDD+4XJQPObE39zwNzghL1&#10;yaDmq/liEYc8GYvluwINd+lpLj3McISqaaBkOm5D+hhJDnuDvdnJJNsLkxNlnMWk5unfxGG/tFPU&#10;y+/ePAEAAP//AwBQSwMEFAAGAAgAAAAhAKdjuZ7dAAAACQEAAA8AAABkcnMvZG93bnJldi54bWxM&#10;j8FOwzAQRO9I/IO1SNyonVZEEOJUFRUXDkgUJDi6sRNH2GvLdtPw9ywnuM1qVjNv2u3iHZtNylNA&#10;CdVKADPYBz3hKOH97enmDlguCrVyAY2Eb5Nh211etKrR4YyvZj6UkVEI5kZJsKXEhvPcW+NVXoVo&#10;kLwhJK8KnWnkOqkzhXvH10LU3KsJqcGqaB6t6b8OJy/hw9tJ79PL56DdvH8edrdxSVHK66tl9wCs&#10;mKX8PcMvPqFDR0zHcEKdmZNQV0ReJGzuaRL5a1FtgB1J1KIC3rX8/4LuBwAA//8DAFBLAQItABQA&#10;BgAIAAAAIQC2gziS/gAAAOEBAAATAAAAAAAAAAAAAAAAAAAAAABbQ29udGVudF9UeXBlc10ueG1s&#10;UEsBAi0AFAAGAAgAAAAhADj9If/WAAAAlAEAAAsAAAAAAAAAAAAAAAAALwEAAF9yZWxzLy5yZWxz&#10;UEsBAi0AFAAGAAgAAAAhACbeY7olAgAAJQQAAA4AAAAAAAAAAAAAAAAALgIAAGRycy9lMm9Eb2Mu&#10;eG1sUEsBAi0AFAAGAAgAAAAhAKdjuZ7dAAAACQEAAA8AAAAAAAAAAAAAAAAAfwQAAGRycy9kb3du&#10;cmV2LnhtbFBLBQYAAAAABAAEAPMAAACJBQAAAAA=&#10;" stroked="f">
                <v:textbox style="mso-fit-shape-to-text:t">
                  <w:txbxContent>
                    <w:p w14:paraId="2790A928" w14:textId="77777777" w:rsidR="005F5283" w:rsidRDefault="005F5283" w:rsidP="005F5283">
                      <w:r>
                        <w:t>Timing Advance</w:t>
                      </w:r>
                    </w:p>
                  </w:txbxContent>
                </v:textbox>
              </v:shape>
            </w:pict>
          </mc:Fallback>
        </mc:AlternateContent>
      </w:r>
    </w:p>
    <w:p w14:paraId="62DA2AF3" w14:textId="77777777" w:rsidR="005F5283" w:rsidRDefault="005F5283" w:rsidP="005F5283">
      <w:pPr>
        <w:pStyle w:val="IvDInstructiontext"/>
        <w:rPr>
          <w:rStyle w:val="IvDbodytextChar"/>
          <w:i w:val="0"/>
          <w:color w:val="auto"/>
          <w:sz w:val="20"/>
          <w:szCs w:val="20"/>
        </w:rPr>
      </w:pPr>
      <w:r w:rsidRPr="008A04B7">
        <w:rPr>
          <w:rStyle w:val="IvDbodytextChar"/>
          <w:i w:val="0"/>
          <w:noProof/>
          <w:color w:val="auto"/>
          <w:sz w:val="20"/>
          <w:szCs w:val="20"/>
        </w:rPr>
        <mc:AlternateContent>
          <mc:Choice Requires="wps">
            <w:drawing>
              <wp:anchor distT="0" distB="0" distL="114300" distR="114300" simplePos="0" relativeHeight="251683840" behindDoc="0" locked="0" layoutInCell="1" allowOverlap="1" wp14:anchorId="0992F9AC" wp14:editId="6680E72A">
                <wp:simplePos x="0" y="0"/>
                <wp:positionH relativeFrom="column">
                  <wp:posOffset>3914229</wp:posOffset>
                </wp:positionH>
                <wp:positionV relativeFrom="paragraph">
                  <wp:posOffset>81915</wp:posOffset>
                </wp:positionV>
                <wp:extent cx="1257300" cy="1403985"/>
                <wp:effectExtent l="0" t="0" r="0" b="1270"/>
                <wp:wrapNone/>
                <wp:docPr id="28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403985"/>
                        </a:xfrm>
                        <a:prstGeom prst="rect">
                          <a:avLst/>
                        </a:prstGeom>
                        <a:solidFill>
                          <a:srgbClr val="FFFFFF"/>
                        </a:solidFill>
                        <a:ln w="9525">
                          <a:noFill/>
                          <a:miter lim="800000"/>
                          <a:headEnd/>
                          <a:tailEnd/>
                        </a:ln>
                      </wps:spPr>
                      <wps:txbx>
                        <w:txbxContent>
                          <w:p w14:paraId="73B63487" w14:textId="77777777" w:rsidR="005F5283" w:rsidRDefault="005F5283" w:rsidP="005F5283">
                            <w:r>
                              <w:t>1 OFDM symbol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7" type="#_x0000_t202" style="position:absolute;left:0;text-align:left;margin-left:308.2pt;margin-top:6.45pt;width:99pt;height:110.55pt;z-index:251683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CzkJQIAACYEAAAOAAAAZHJzL2Uyb0RvYy54bWysU81u2zAMvg/YOwi6L3acZE2MOEWXLsOA&#10;7gdo9wCyLMfCJFGTlNjZ04+S0zTbbsN0EEiR/Eh+pNa3g1bkKJyXYCo6neSUCMOhkWZf0W9PuzdL&#10;SnxgpmEKjKjoSXh6u3n9at3bUhTQgWqEIwhifNnbinYh2DLLPO+EZn4CVhg0tuA0C6i6fdY41iO6&#10;VlmR52+zHlxjHXDhPb7ej0a6SfhtK3j40rZeBKIqirWFdLt01/HONmtW7h2zneTnMtg/VKGZNJj0&#10;AnXPAiMHJ/+C0pI78NCGCQedQdtKLlIP2M00/6Obx45ZkXpBcry90OT/Hyz/fPzqiGwqWixnBSWG&#10;aZzSkxgCeQcDKSJBvfUl+j1a9AwDPuOgU7PePgD/7omBbcfMXtw5B30nWIMFTmNkdhU64vgIUvef&#10;oME07BAgAQ2t05E95IMgOg7qdBlOLIXHlMXiZpajiaNtOs9nq+Ui5WDlc7h1PnwQoEkUKupw+gme&#10;HR98iOWw8tklZvOgZLOTSiXF7eutcuTIcFN26ZzRf3NThvQVXS2KRUI2EOPTEmkZcJOV1BVd5vHE&#10;cFZGOt6bJsmBSTXKWIkyZ34iJSM5YaiHNIubGBu5q6E5IWEOxsXFj4ZCB+4nJT0ubUX9jwNzghL1&#10;0SDpq+l8Hrc8KfPFTYGKu7bU1xZmOEJVNFAyituQfkaiw97hcHYy0fZSyblkXMbE5vnjxG2/1pPX&#10;y/fe/AIAAP//AwBQSwMEFAAGAAgAAAAhAG/bbd7fAAAACgEAAA8AAABkcnMvZG93bnJldi54bWxM&#10;j8tOwzAQRfdI/IM1SOyokxCiNsSpKio2LJAoSHTpxpM4In7IdtPw9wwrWM7coztnmu1iJjZjiKOz&#10;AvJVBgxt59RoBwEf7893a2AxSavk5CwK+MYI2/b6qpG1chf7hvMhDYxKbKylAJ2SrzmPnUYj48p5&#10;tJT1LhiZaAwDV0FeqNxMvMiyihs5Wrqgpccnjd3X4WwEfBo9qn14PfZqmvcv/e7BL8ELcXuz7B6B&#10;JVzSHwy/+qQOLTmd3NmqyCYBVV6VhFJQbIARsM5LWpwEFPdlBrxt+P8X2h8AAAD//wMAUEsBAi0A&#10;FAAGAAgAAAAhALaDOJL+AAAA4QEAABMAAAAAAAAAAAAAAAAAAAAAAFtDb250ZW50X1R5cGVzXS54&#10;bWxQSwECLQAUAAYACAAAACEAOP0h/9YAAACUAQAACwAAAAAAAAAAAAAAAAAvAQAAX3JlbHMvLnJl&#10;bHNQSwECLQAUAAYACAAAACEAs2gs5CUCAAAmBAAADgAAAAAAAAAAAAAAAAAuAgAAZHJzL2Uyb0Rv&#10;Yy54bWxQSwECLQAUAAYACAAAACEAb9tt3t8AAAAKAQAADwAAAAAAAAAAAAAAAAB/BAAAZHJzL2Rv&#10;d25yZXYueG1sUEsFBgAAAAAEAAQA8wAAAIsFAAAAAA==&#10;" stroked="f">
                <v:textbox style="mso-fit-shape-to-text:t">
                  <w:txbxContent>
                    <w:p w14:paraId="73B63487" w14:textId="77777777" w:rsidR="005F5283" w:rsidRDefault="005F5283" w:rsidP="005F5283">
                      <w:r>
                        <w:t>1 OFDM symbol</w:t>
                      </w:r>
                    </w:p>
                  </w:txbxContent>
                </v:textbox>
              </v:shape>
            </w:pict>
          </mc:Fallback>
        </mc:AlternateContent>
      </w:r>
      <w:r w:rsidRPr="008A04B7">
        <w:rPr>
          <w:rStyle w:val="IvDbodytextChar"/>
          <w:i w:val="0"/>
          <w:noProof/>
          <w:color w:val="auto"/>
          <w:sz w:val="20"/>
          <w:szCs w:val="20"/>
        </w:rPr>
        <mc:AlternateContent>
          <mc:Choice Requires="wps">
            <w:drawing>
              <wp:anchor distT="0" distB="0" distL="114300" distR="114300" simplePos="0" relativeHeight="251679744" behindDoc="0" locked="0" layoutInCell="1" allowOverlap="1" wp14:anchorId="7A31327C" wp14:editId="4C6AC565">
                <wp:simplePos x="0" y="0"/>
                <wp:positionH relativeFrom="column">
                  <wp:posOffset>1805851</wp:posOffset>
                </wp:positionH>
                <wp:positionV relativeFrom="paragraph">
                  <wp:posOffset>138430</wp:posOffset>
                </wp:positionV>
                <wp:extent cx="1246183" cy="1403985"/>
                <wp:effectExtent l="0" t="0" r="0" b="7620"/>
                <wp:wrapNone/>
                <wp:docPr id="28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6183" cy="1403985"/>
                        </a:xfrm>
                        <a:prstGeom prst="rect">
                          <a:avLst/>
                        </a:prstGeom>
                        <a:solidFill>
                          <a:srgbClr val="FFFFFF"/>
                        </a:solidFill>
                        <a:ln w="9525">
                          <a:noFill/>
                          <a:miter lim="800000"/>
                          <a:headEnd/>
                          <a:tailEnd/>
                        </a:ln>
                      </wps:spPr>
                      <wps:txbx>
                        <w:txbxContent>
                          <w:p w14:paraId="0D5F4C8E" w14:textId="77777777" w:rsidR="005F5283" w:rsidRDefault="005F5283" w:rsidP="005F5283">
                            <w:r>
                              <w:t>LBT regions (e.g., 16/25 µs)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8" type="#_x0000_t202" style="position:absolute;left:0;text-align:left;margin-left:142.2pt;margin-top:10.9pt;width:98.1pt;height:110.55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8CJgIAACYEAAAOAAAAZHJzL2Uyb0RvYy54bWysU9tu2zAMfR+wfxD0vvjSJHOMOEWXLsOA&#10;7gK0+wBZlmNhsqhJSuzs60fJaZptb8P0IJAieUgeUuvbsVfkKKyToCuazVJKhObQSL2v6Len3ZuC&#10;EueZbpgCLSp6Eo7ebl6/Wg+mFDl0oBphCYJoVw6mop33pkwSxzvRMzcDIzQaW7A986jafdJYNiB6&#10;r5I8TZfJALYxFrhwDl/vJyPdRPy2Fdx/aVsnPFEVxdp8vG2863AnmzUr95aZTvJzGewfquiZ1Jj0&#10;AnXPPCMHK/+C6iW34KD1Mw59Am0ruYg9YDdZ+kc3jx0zIvaC5Dhzocn9P1j++fjVEtlUNC+yJSWa&#10;9TilJzF68g5GkgeCBuNK9Hs06OlHfMZBx2adeQD+3REN247pvbizFoZOsAYLzEJkchU64bgAUg+f&#10;oME07OAhAo2t7QN7yAdBdBzU6TKcUAoPKfP5MituKOFoy+bpzapYxBysfA431vkPAnoShIpanH6E&#10;Z8cH50M5rHx2CdkcKNnspFJRsft6qyw5MtyUXTxn9N/clCZDRVeLfBGRNYT4uES99LjJSvYVLdJw&#10;QjgrAx3vdRNlz6SaZKxE6TM/gZKJHD/WY5xFEWIDdzU0JyTMwrS4+NFQ6MD+pGTApa2o+3FgVlCi&#10;PmokfZXN52HLozJfvM1RsdeW+trCNEeoinpKJnHr48+IdJg7HM5ORtpeKjmXjMsY2Tx/nLDt13r0&#10;evnem18AAAD//wMAUEsDBBQABgAIAAAAIQALDt1y3gAAAAoBAAAPAAAAZHJzL2Rvd25yZXYueG1s&#10;TI/NTsMwEITvSLyDtUjcqNMoVCHEqSoqLhyQaJHg6MabOMJ/st00vD3LCW67O6PZb9rtYg2bMabJ&#10;OwHrVQEMXe/V5EYB78fnuxpYytIpabxDAd+YYNtdX7WyUf7i3nA+5JFRiEuNFKBzDg3nqddoZVr5&#10;gI60wUcrM61x5CrKC4Vbw8ui2HArJ0cftAz4pLH/OpytgA+rJ7WPr5+DMvP+ZdjdhyUGIW5vlt0j&#10;sIxL/jPDLz6hQ0dMJ392KjEjoKyriqw0rKkCGaq62AA70aEqH4B3Lf9fofsBAAD//wMAUEsBAi0A&#10;FAAGAAgAAAAhALaDOJL+AAAA4QEAABMAAAAAAAAAAAAAAAAAAAAAAFtDb250ZW50X1R5cGVzXS54&#10;bWxQSwECLQAUAAYACAAAACEAOP0h/9YAAACUAQAACwAAAAAAAAAAAAAAAAAvAQAAX3JlbHMvLnJl&#10;bHNQSwECLQAUAAYACAAAACEAr9QfAiYCAAAmBAAADgAAAAAAAAAAAAAAAAAuAgAAZHJzL2Uyb0Rv&#10;Yy54bWxQSwECLQAUAAYACAAAACEACw7dct4AAAAKAQAADwAAAAAAAAAAAAAAAACABAAAZHJzL2Rv&#10;d25yZXYueG1sUEsFBgAAAAAEAAQA8wAAAIsFAAAAAA==&#10;" stroked="f">
                <v:textbox style="mso-fit-shape-to-text:t">
                  <w:txbxContent>
                    <w:p w14:paraId="0D5F4C8E" w14:textId="77777777" w:rsidR="005F5283" w:rsidRDefault="005F5283" w:rsidP="005F5283">
                      <w:r>
                        <w:t>LBT regions (e.g., 16/25 µs)</w:t>
                      </w:r>
                    </w:p>
                  </w:txbxContent>
                </v:textbox>
              </v:shape>
            </w:pict>
          </mc:Fallback>
        </mc:AlternateContent>
      </w:r>
    </w:p>
    <w:p w14:paraId="6F9BDDA9" w14:textId="77777777" w:rsidR="008242D4" w:rsidRDefault="008242D4" w:rsidP="00870677">
      <w:pPr>
        <w:pStyle w:val="BodyText"/>
      </w:pPr>
    </w:p>
    <w:p w14:paraId="2D9623B9" w14:textId="77777777" w:rsidR="005F5283" w:rsidRDefault="005F5283" w:rsidP="00870677">
      <w:pPr>
        <w:pStyle w:val="BodyText"/>
      </w:pPr>
    </w:p>
    <w:p w14:paraId="7FF68754" w14:textId="2FB2A4B7" w:rsidR="005F5283" w:rsidRDefault="005F5283" w:rsidP="00870677">
      <w:pPr>
        <w:pStyle w:val="BodyText"/>
      </w:pPr>
      <w:bookmarkStart w:id="5" w:name="_Ref450928610"/>
      <w:bookmarkStart w:id="6" w:name="_Ref446970852"/>
      <w:r w:rsidRPr="00A032FF">
        <w:t xml:space="preserve">Figure </w:t>
      </w:r>
      <w:r w:rsidRPr="00A032FF">
        <w:rPr>
          <w:i/>
        </w:rPr>
        <w:fldChar w:fldCharType="begin"/>
      </w:r>
      <w:r w:rsidRPr="00A032FF">
        <w:instrText xml:space="preserve"> SEQ Figure \* ARABIC </w:instrText>
      </w:r>
      <w:r w:rsidRPr="00A032FF">
        <w:rPr>
          <w:i/>
        </w:rPr>
        <w:fldChar w:fldCharType="separate"/>
      </w:r>
      <w:r w:rsidR="00A561CC">
        <w:rPr>
          <w:noProof/>
        </w:rPr>
        <w:t>1</w:t>
      </w:r>
      <w:r w:rsidRPr="00A032FF">
        <w:rPr>
          <w:i/>
        </w:rPr>
        <w:fldChar w:fldCharType="end"/>
      </w:r>
      <w:bookmarkEnd w:id="5"/>
      <w:r w:rsidRPr="00A032FF">
        <w:t>:</w:t>
      </w:r>
      <w:r>
        <w:rPr>
          <w:i/>
        </w:rPr>
        <w:t xml:space="preserve"> </w:t>
      </w:r>
      <w:r w:rsidRPr="005F5283">
        <w:t>Managing the gap between DL and UL transmissions when eNBs do not employ partial transmission time interval within a DL subframe preceding a UL subframe.</w:t>
      </w:r>
    </w:p>
    <w:bookmarkEnd w:id="6"/>
    <w:p w14:paraId="73E54C71" w14:textId="3552CE18" w:rsidR="005F5283" w:rsidRDefault="004E0A77" w:rsidP="00870677">
      <w:pPr>
        <w:pStyle w:val="BodyText"/>
      </w:pPr>
      <w:r>
        <w:t xml:space="preserve">Thus, when a gap of a fixed duration of </w:t>
      </w:r>
      <w:r>
        <w:rPr>
          <w:rFonts w:cs="Arial"/>
        </w:rPr>
        <w:t xml:space="preserve">25 </w:t>
      </w:r>
      <w:r>
        <w:rPr>
          <w:rFonts w:cs="Arial"/>
          <w:lang w:val="en-US"/>
        </w:rPr>
        <w:t>µ</w:t>
      </w:r>
      <w:r>
        <w:rPr>
          <w:lang w:val="en-US"/>
        </w:rPr>
        <w:t>s</w:t>
      </w:r>
      <w:r>
        <w:rPr>
          <w:rFonts w:cs="Arial"/>
        </w:rPr>
        <w:t xml:space="preserve"> or 16 </w:t>
      </w:r>
      <w:r>
        <w:rPr>
          <w:rFonts w:cs="Arial"/>
          <w:lang w:val="en-US"/>
        </w:rPr>
        <w:t>µ</w:t>
      </w:r>
      <w:r>
        <w:rPr>
          <w:lang w:val="en-US"/>
        </w:rPr>
        <w:t>s</w:t>
      </w:r>
      <w:r>
        <w:t xml:space="preserve"> is used, there may be situations where it is beneficial for the gaps to appear in different locations within the first DFTS-OFDM symbol within the </w:t>
      </w:r>
      <w:proofErr w:type="spellStart"/>
      <w:r>
        <w:t>subframe</w:t>
      </w:r>
      <w:proofErr w:type="spellEnd"/>
      <w:r>
        <w:t xml:space="preserve"> in</w:t>
      </w:r>
      <w:r w:rsidR="00C114B3">
        <w:t xml:space="preserve"> </w:t>
      </w:r>
      <w:r w:rsidR="00C114B3">
        <w:rPr>
          <w:highlight w:val="yellow"/>
        </w:rPr>
        <w:fldChar w:fldCharType="begin"/>
      </w:r>
      <w:r w:rsidR="00C114B3">
        <w:instrText xml:space="preserve"> REF _Ref442386233 \n \h </w:instrText>
      </w:r>
      <w:r w:rsidR="00C114B3">
        <w:rPr>
          <w:highlight w:val="yellow"/>
        </w:rPr>
      </w:r>
      <w:r w:rsidR="00C114B3">
        <w:rPr>
          <w:highlight w:val="yellow"/>
        </w:rPr>
        <w:fldChar w:fldCharType="separate"/>
      </w:r>
      <w:r w:rsidR="00C114B3">
        <w:t>[6]</w:t>
      </w:r>
      <w:r w:rsidR="00C114B3">
        <w:rPr>
          <w:highlight w:val="yellow"/>
        </w:rPr>
        <w:fldChar w:fldCharType="end"/>
      </w:r>
      <w:r w:rsidR="00C114B3">
        <w:t>. Therefore, it is</w:t>
      </w:r>
      <w:r>
        <w:t xml:space="preserve"> beneficial to signal this aspect to the UE since the UE may not be aware whether the previous subframe is a DL or a UL subframe and it is not desirable to force the UE to perform </w:t>
      </w:r>
      <w:proofErr w:type="gramStart"/>
      <w:r>
        <w:t>a DL</w:t>
      </w:r>
      <w:proofErr w:type="gramEnd"/>
      <w:r>
        <w:t xml:space="preserve"> subframe detection before the first UL subframe it transmits.</w:t>
      </w:r>
      <w:r w:rsidR="0011269F">
        <w:t xml:space="preserve"> If one considers the two options for the placement of the gap discussed in</w:t>
      </w:r>
      <w:r w:rsidR="00C114B3">
        <w:t xml:space="preserve"> </w:t>
      </w:r>
      <w:r w:rsidR="00C114B3">
        <w:rPr>
          <w:highlight w:val="yellow"/>
        </w:rPr>
        <w:fldChar w:fldCharType="begin"/>
      </w:r>
      <w:r w:rsidR="00C114B3">
        <w:instrText xml:space="preserve"> REF _Ref442386233 \n \h </w:instrText>
      </w:r>
      <w:r w:rsidR="00C114B3">
        <w:rPr>
          <w:highlight w:val="yellow"/>
        </w:rPr>
      </w:r>
      <w:r w:rsidR="00C114B3">
        <w:rPr>
          <w:highlight w:val="yellow"/>
        </w:rPr>
        <w:fldChar w:fldCharType="separate"/>
      </w:r>
      <w:r w:rsidR="00C114B3">
        <w:t>[6]</w:t>
      </w:r>
      <w:r w:rsidR="00C114B3">
        <w:rPr>
          <w:highlight w:val="yellow"/>
        </w:rPr>
        <w:fldChar w:fldCharType="end"/>
      </w:r>
      <w:r w:rsidR="0011269F">
        <w:t>, i.e., at the beginning of the UL subframe or after the DL subframe ends, one effective way to achieve this would be to signal to the UE whether it should assume the gap occurs after a period equal to the signalled timing advance value relative to the UL subframe boundary or whether the gap occurs immediately after the subframe boundary.</w:t>
      </w:r>
    </w:p>
    <w:p w14:paraId="47CD2322" w14:textId="77777777" w:rsidR="00382A22" w:rsidRDefault="0011269F" w:rsidP="0011269F">
      <w:pPr>
        <w:pStyle w:val="BodyText"/>
        <w:rPr>
          <w:b/>
          <w:lang w:val="en-US"/>
        </w:rPr>
      </w:pPr>
      <w:r>
        <w:rPr>
          <w:b/>
          <w:i/>
          <w:lang w:val="en-US"/>
        </w:rPr>
        <w:t xml:space="preserve">Observation: </w:t>
      </w:r>
    </w:p>
    <w:p w14:paraId="40D74216" w14:textId="23C9B123" w:rsidR="0011269F" w:rsidRDefault="0011269F" w:rsidP="00382A22">
      <w:pPr>
        <w:pStyle w:val="BodyText"/>
        <w:numPr>
          <w:ilvl w:val="0"/>
          <w:numId w:val="37"/>
        </w:numPr>
        <w:rPr>
          <w:lang w:val="en-US"/>
        </w:rPr>
      </w:pPr>
      <w:r>
        <w:rPr>
          <w:lang w:val="en-US"/>
        </w:rPr>
        <w:t xml:space="preserve">When the UE is directed to use a gap of fixed duration for LBT within the UL subframe, it is beneficial for the eNB to signal to the UE where the gap should be located. A simple indicator could be to indicate to the UE whether the gap should be delayed by a duration equal to the signaled TA value relative to the start of the UL subframe or not. </w:t>
      </w:r>
    </w:p>
    <w:p w14:paraId="6D9F837F" w14:textId="77777777" w:rsidR="0011269F" w:rsidRDefault="0011269F" w:rsidP="0011269F">
      <w:pPr>
        <w:pStyle w:val="BodyText"/>
        <w:rPr>
          <w:lang w:val="en-US"/>
        </w:rPr>
      </w:pPr>
    </w:p>
    <w:p w14:paraId="3F10C993" w14:textId="76B73D6A" w:rsidR="008242D4" w:rsidRPr="00AF590D" w:rsidRDefault="00F17766" w:rsidP="00AF590D">
      <w:pPr>
        <w:pStyle w:val="Heading2"/>
        <w:numPr>
          <w:ilvl w:val="0"/>
          <w:numId w:val="37"/>
        </w:numPr>
        <w:rPr>
          <w:sz w:val="28"/>
        </w:rPr>
      </w:pPr>
      <w:r w:rsidRPr="00AF590D">
        <w:rPr>
          <w:sz w:val="28"/>
        </w:rPr>
        <w:lastRenderedPageBreak/>
        <w:t xml:space="preserve">Aspects related to </w:t>
      </w:r>
      <w:r w:rsidR="008242D4" w:rsidRPr="00AF590D">
        <w:rPr>
          <w:sz w:val="28"/>
        </w:rPr>
        <w:t>Category 4 LBT</w:t>
      </w:r>
    </w:p>
    <w:p w14:paraId="18F097D3" w14:textId="72BDFBAD" w:rsidR="00EC134F" w:rsidRDefault="00252B68" w:rsidP="00870677">
      <w:pPr>
        <w:pStyle w:val="BodyText"/>
        <w:rPr>
          <w:rFonts w:cs="Arial"/>
        </w:rPr>
      </w:pPr>
      <w:r>
        <w:t xml:space="preserve">It has been agreed that a category 4 LBT mechanism will be supported for UL LBT. </w:t>
      </w:r>
      <w:r w:rsidR="000025C2">
        <w:rPr>
          <w:rFonts w:cs="Arial"/>
        </w:rPr>
        <w:t>C</w:t>
      </w:r>
      <w:r w:rsidR="00D100B5">
        <w:t xml:space="preserve">oordination of transmissions from different UEs using different random backoff counters but scheduled in the same subframe can be achieved by signalling the time at which UEs should start transmissions. This is already achieved if the signalling of the gaps, observed as being necessary in the previous section, is supported. </w:t>
      </w:r>
      <w:r w:rsidR="00D60EB0">
        <w:rPr>
          <w:rFonts w:cs="Arial"/>
        </w:rPr>
        <w:t>In the following</w:t>
      </w:r>
      <w:r w:rsidR="00EC134F">
        <w:rPr>
          <w:rFonts w:cs="Arial"/>
        </w:rPr>
        <w:t>,</w:t>
      </w:r>
      <w:r w:rsidR="00D60EB0">
        <w:rPr>
          <w:rFonts w:cs="Arial"/>
        </w:rPr>
        <w:t xml:space="preserve"> </w:t>
      </w:r>
      <w:r w:rsidR="00EC134F">
        <w:rPr>
          <w:rFonts w:cs="Arial"/>
        </w:rPr>
        <w:t xml:space="preserve">we discuss aspects of category 4 LBT operation that point to the benefits of managing some parts of the category 4 LBT procedure at the eNB and signalling appropriate parameters to the UE. </w:t>
      </w:r>
    </w:p>
    <w:p w14:paraId="4EDABA0B" w14:textId="4D89EB6B" w:rsidR="000025C2" w:rsidRPr="000025C2" w:rsidRDefault="00EC134F" w:rsidP="00870677">
      <w:pPr>
        <w:pStyle w:val="BodyText"/>
      </w:pPr>
      <w:r>
        <w:rPr>
          <w:rFonts w:cs="Arial"/>
        </w:rPr>
        <w:t>D</w:t>
      </w:r>
      <w:r w:rsidR="00D60EB0">
        <w:rPr>
          <w:rFonts w:cs="Arial"/>
        </w:rPr>
        <w:t xml:space="preserve">ifferent UEs may be scheduled in different subframes </w:t>
      </w:r>
      <w:r>
        <w:rPr>
          <w:rFonts w:cs="Arial"/>
        </w:rPr>
        <w:t xml:space="preserve">in a sequence of UL subframes. Also, </w:t>
      </w:r>
      <w:r w:rsidR="00D60EB0">
        <w:rPr>
          <w:rFonts w:cs="Arial"/>
        </w:rPr>
        <w:t xml:space="preserve">the gaps between the end of a transmission burst and the scheduled UL subframe for which a UE needs to perform Category 4 LBT </w:t>
      </w:r>
      <w:r>
        <w:rPr>
          <w:rFonts w:cs="Arial"/>
        </w:rPr>
        <w:t xml:space="preserve">may vary significantly in size. </w:t>
      </w:r>
      <w:r w:rsidR="00801030">
        <w:rPr>
          <w:rFonts w:cs="Arial"/>
        </w:rPr>
        <w:t xml:space="preserve">Also, </w:t>
      </w:r>
      <w:r w:rsidR="00801030">
        <w:t>an eNB may schedule a UE so that the maximum channel occupancy time (MCOT) restrictions discussed in</w:t>
      </w:r>
      <w:r w:rsidR="000025C2">
        <w:t xml:space="preserve"> </w:t>
      </w:r>
      <w:r w:rsidR="000025C2">
        <w:fldChar w:fldCharType="begin"/>
      </w:r>
      <w:r w:rsidR="000025C2">
        <w:instrText xml:space="preserve"> REF _Ref450926506 \n \h </w:instrText>
      </w:r>
      <w:r w:rsidR="000025C2">
        <w:fldChar w:fldCharType="separate"/>
      </w:r>
      <w:r w:rsidR="000025C2">
        <w:t>[3]</w:t>
      </w:r>
      <w:r w:rsidR="000025C2">
        <w:fldChar w:fldCharType="end"/>
      </w:r>
      <w:r w:rsidR="00801030">
        <w:t xml:space="preserve">, require that the UE can perform a Cat 4 LBT prior to its transmission. However the scheduling is completely in control of eNB and the responsibility to meet these MCOT requirements is up to the </w:t>
      </w:r>
      <w:proofErr w:type="spellStart"/>
      <w:r w:rsidR="00801030">
        <w:t>eNB</w:t>
      </w:r>
      <w:proofErr w:type="spellEnd"/>
      <w:r w:rsidR="000025C2">
        <w:t xml:space="preserve"> </w:t>
      </w:r>
      <w:r w:rsidR="000025C2">
        <w:fldChar w:fldCharType="begin"/>
      </w:r>
      <w:r w:rsidR="000025C2">
        <w:instrText xml:space="preserve"> REF _Ref450926506 \n \h </w:instrText>
      </w:r>
      <w:r w:rsidR="000025C2">
        <w:fldChar w:fldCharType="separate"/>
      </w:r>
      <w:r w:rsidR="000025C2">
        <w:t>[3]</w:t>
      </w:r>
      <w:r w:rsidR="000025C2">
        <w:fldChar w:fldCharType="end"/>
      </w:r>
      <w:r w:rsidR="00801030">
        <w:t xml:space="preserve">. </w:t>
      </w:r>
    </w:p>
    <w:p w14:paraId="0D9549B3" w14:textId="7DD3A10F" w:rsidR="00F9678C" w:rsidRDefault="00EC134F" w:rsidP="00870677">
      <w:pPr>
        <w:pStyle w:val="BodyText"/>
        <w:rPr>
          <w:rFonts w:cs="Arial"/>
        </w:rPr>
      </w:pPr>
      <w:r>
        <w:rPr>
          <w:rFonts w:cs="Arial"/>
        </w:rPr>
        <w:t xml:space="preserve">Considering these factors, </w:t>
      </w:r>
      <w:r w:rsidR="00D60EB0">
        <w:rPr>
          <w:rFonts w:cs="Arial"/>
        </w:rPr>
        <w:t xml:space="preserve">it is beneficial for the eNB to know the size of the random counters being used by the UEs </w:t>
      </w:r>
      <w:r>
        <w:rPr>
          <w:rFonts w:cs="Arial"/>
        </w:rPr>
        <w:t xml:space="preserve">so that the eNB can </w:t>
      </w:r>
      <w:r>
        <w:t>ensure that the UEs that are jointly scheduled in a subframe have a greater likelihood of completing their random backoffs in time for transmission in the scheduled subframe.</w:t>
      </w:r>
      <w:r w:rsidR="00D100B5">
        <w:rPr>
          <w:rFonts w:cs="Arial"/>
        </w:rPr>
        <w:t xml:space="preserve"> </w:t>
      </w:r>
      <w:r w:rsidR="00EE64D5">
        <w:rPr>
          <w:rFonts w:cs="Arial"/>
        </w:rPr>
        <w:t xml:space="preserve">For instance, if an eNB schedules a UE that has a random backoff counter of 10 in a UL subframe where the gap between the end of the previous subframe and the scheduled subframe is only one DFTS-OFDM symbol long, then, the assignment would simply be wasted. This will force the eNB to always be conservative in scheduling UL subframes that use category 4 LBT which would limit efficiency. In another example, if a contention window size of 1023 is supported and the UE draws a random counter larger than 440 and the eNB scheduled a UL transmission 4 ms after the UL grant on the DL, there would not be enough time for the UE to complete its backoff even if the channel was completely idle. Thus, the eNB would need to use a higher scheduling delay in this case. If the UE draws the random counter, there is no way for the eNB to know what was drawn and thus it would be forced to be very conservative on scheduling delay which would be disastrous for performance. </w:t>
      </w:r>
    </w:p>
    <w:p w14:paraId="378A94B6" w14:textId="77777777" w:rsidR="00F9678C" w:rsidRDefault="00D100B5" w:rsidP="00870677">
      <w:pPr>
        <w:pStyle w:val="BodyText"/>
      </w:pPr>
      <w:r>
        <w:rPr>
          <w:rFonts w:cs="Arial"/>
        </w:rPr>
        <w:t xml:space="preserve">Considering </w:t>
      </w:r>
      <w:r w:rsidR="00EE64D5">
        <w:rPr>
          <w:rFonts w:cs="Arial"/>
        </w:rPr>
        <w:t xml:space="preserve">these factors and </w:t>
      </w:r>
      <w:r>
        <w:rPr>
          <w:rFonts w:cs="Arial"/>
        </w:rPr>
        <w:t xml:space="preserve">that signalling of the random backoff counter to the UE is completely impractical, this implies that the generation of the random backoff counter </w:t>
      </w:r>
      <w:r w:rsidR="008B1C4C">
        <w:t xml:space="preserve">and </w:t>
      </w:r>
      <w:r>
        <w:t>management of</w:t>
      </w:r>
      <w:r w:rsidR="008B1C4C">
        <w:t xml:space="preserve"> the contention window sizes </w:t>
      </w:r>
      <w:r>
        <w:t xml:space="preserve">should be </w:t>
      </w:r>
      <w:r w:rsidR="00EE64D5">
        <w:t xml:space="preserve">allowed to be </w:t>
      </w:r>
      <w:r>
        <w:t xml:space="preserve">performed </w:t>
      </w:r>
      <w:r w:rsidR="008B1C4C">
        <w:t>at the eNB</w:t>
      </w:r>
      <w:r w:rsidR="00EE64D5">
        <w:t>.</w:t>
      </w:r>
      <w:r w:rsidR="000A2EC6">
        <w:t xml:space="preserve"> Having this functionality being handled by the eNB could potentially be avoided if the category 4 LBT operation is limited to always use the highest priority class with the maximum contention window size being l</w:t>
      </w:r>
      <w:r w:rsidR="00F9678C">
        <w:t xml:space="preserve">imited to 7. In this case, the contention window periods mostly fit within one or two DFTS-OFDM symbols so that the impact on performance is not very significant even if additional scheduling constraints are not imposed. </w:t>
      </w:r>
    </w:p>
    <w:p w14:paraId="54E0488E" w14:textId="77777777" w:rsidR="00492BCB" w:rsidRDefault="00D97FB1" w:rsidP="00870677">
      <w:pPr>
        <w:pStyle w:val="BodyText"/>
      </w:pPr>
      <w:r>
        <w:t xml:space="preserve">Another option that </w:t>
      </w:r>
      <w:r w:rsidR="00F9678C">
        <w:t xml:space="preserve">may be considered is </w:t>
      </w:r>
      <w:r>
        <w:t>to manage the conten</w:t>
      </w:r>
      <w:r w:rsidR="00F9678C">
        <w:t>tion window sizes at the eNB and</w:t>
      </w:r>
      <w:r>
        <w:t xml:space="preserve"> let the UE generate its own random backoff counters when the conten</w:t>
      </w:r>
      <w:r w:rsidR="00F9678C">
        <w:t xml:space="preserve">tion window size is low, but </w:t>
      </w:r>
      <w:r>
        <w:t xml:space="preserve">generate the random backoff counter at the eNB when the contention window size is higher. </w:t>
      </w:r>
      <w:r w:rsidR="00F9678C">
        <w:t xml:space="preserve">This has the benefit of reducing signalling overhead (although this may be a marginal reduction) in lower load conditions. </w:t>
      </w:r>
    </w:p>
    <w:p w14:paraId="42A7F43D" w14:textId="5D5ACD41" w:rsidR="00F9678C" w:rsidRDefault="00492BCB" w:rsidP="00870677">
      <w:pPr>
        <w:pStyle w:val="BodyText"/>
      </w:pPr>
      <w:r>
        <w:t xml:space="preserve">Signalling the contention window size can be done explicitly or implicitly. For an LBT priority class at UE, the eNB can explicitly or implicitly indicate to the UE to increase or reset the contention window size. Moreover as discussed in </w:t>
      </w:r>
      <w:r>
        <w:fldChar w:fldCharType="begin"/>
      </w:r>
      <w:r>
        <w:instrText xml:space="preserve"> REF _Ref442382091 \r \h </w:instrText>
      </w:r>
      <w:r>
        <w:fldChar w:fldCharType="separate"/>
      </w:r>
      <w:r>
        <w:t>[3]</w:t>
      </w:r>
      <w:r>
        <w:fldChar w:fldCharType="end"/>
      </w:r>
      <w:r>
        <w:t xml:space="preserve">, </w:t>
      </w:r>
      <w:r>
        <w:rPr>
          <w:rFonts w:cs="Arial"/>
        </w:rPr>
        <w:t>the adjustment of the contention window size (CWS) can be done on a per UE ba</w:t>
      </w:r>
      <w:r w:rsidR="0075773D">
        <w:rPr>
          <w:rFonts w:cs="Arial"/>
        </w:rPr>
        <w:t>sis using the same principle as</w:t>
      </w:r>
      <w:r>
        <w:rPr>
          <w:rFonts w:cs="Arial"/>
        </w:rPr>
        <w:t xml:space="preserve"> in Rel-13 where the CWS is increased in case of retransmission for the reference HARQ process.</w:t>
      </w:r>
      <w:r>
        <w:t xml:space="preserve"> </w:t>
      </w:r>
      <w:r>
        <w:rPr>
          <w:rStyle w:val="IvDbodytextChar"/>
        </w:rPr>
        <w:t xml:space="preserve">It is known that whether the current grant is a transmission of a new transport block or a retransmission is indicated by the new data indicator (NDI) for transport blocks that are transmitted under a given HARQ process. If the NDI bit for the reference HARQ process indicates retransmission, the contention window size is increased; otherwise the contention window size is reset. </w:t>
      </w:r>
      <w:r w:rsidR="00F9678C">
        <w:t>The above discussion leads to the following observations.</w:t>
      </w:r>
    </w:p>
    <w:p w14:paraId="4723753E" w14:textId="77777777" w:rsidR="00492BCB" w:rsidRDefault="00492BCB" w:rsidP="00870677">
      <w:pPr>
        <w:pStyle w:val="BodyText"/>
      </w:pPr>
    </w:p>
    <w:p w14:paraId="2C1D3DC6" w14:textId="77777777" w:rsidR="00492BCB" w:rsidRDefault="00F9678C" w:rsidP="00F9678C">
      <w:pPr>
        <w:pStyle w:val="BodyText"/>
        <w:rPr>
          <w:b/>
          <w:i/>
          <w:lang w:val="en-US"/>
        </w:rPr>
      </w:pPr>
      <w:r>
        <w:rPr>
          <w:b/>
          <w:i/>
          <w:lang w:val="en-US"/>
        </w:rPr>
        <w:t xml:space="preserve">Observation: </w:t>
      </w:r>
    </w:p>
    <w:p w14:paraId="0D6199F9" w14:textId="0D453C5A" w:rsidR="00F9678C" w:rsidRDefault="00F9678C" w:rsidP="009D1401">
      <w:pPr>
        <w:pStyle w:val="BodyText"/>
        <w:numPr>
          <w:ilvl w:val="0"/>
          <w:numId w:val="43"/>
        </w:numPr>
        <w:rPr>
          <w:lang w:val="en-US"/>
        </w:rPr>
      </w:pPr>
      <w:r>
        <w:rPr>
          <w:lang w:val="en-US"/>
        </w:rPr>
        <w:t xml:space="preserve">When the UE is directed to use a category 4 LBT procedure within the UL subframe, it is beneficial to support one of the following </w:t>
      </w:r>
      <w:r w:rsidR="00DA5B4B">
        <w:rPr>
          <w:lang w:val="en-US"/>
        </w:rPr>
        <w:t>signaling</w:t>
      </w:r>
      <w:r w:rsidR="002F633A">
        <w:rPr>
          <w:lang w:val="en-US"/>
        </w:rPr>
        <w:t xml:space="preserve"> options</w:t>
      </w:r>
      <w:r w:rsidR="00245724">
        <w:rPr>
          <w:lang w:val="en-US"/>
        </w:rPr>
        <w:t>:</w:t>
      </w:r>
    </w:p>
    <w:p w14:paraId="48A752B3" w14:textId="6CD8B365" w:rsidR="00245724" w:rsidRDefault="00245724" w:rsidP="00245724">
      <w:pPr>
        <w:pStyle w:val="BodyText"/>
        <w:numPr>
          <w:ilvl w:val="0"/>
          <w:numId w:val="31"/>
        </w:numPr>
      </w:pPr>
      <w:r>
        <w:t>eNB signals the random backoff counter to a UE for a specific scheduled subframe</w:t>
      </w:r>
    </w:p>
    <w:p w14:paraId="6022105F" w14:textId="1B3EAA25" w:rsidR="00A012AC" w:rsidRDefault="00F9678C" w:rsidP="00870677">
      <w:pPr>
        <w:pStyle w:val="BodyText"/>
        <w:numPr>
          <w:ilvl w:val="0"/>
          <w:numId w:val="31"/>
        </w:numPr>
      </w:pPr>
      <w:r>
        <w:t xml:space="preserve">eNB signals the contention window size to a UE for a specific scheduled subframe </w:t>
      </w:r>
      <w:r w:rsidR="00492BCB">
        <w:t xml:space="preserve">explicitly or implicitly </w:t>
      </w:r>
      <w:r>
        <w:t>(the UE draws the random backoff counter based on the signalled contention window size)</w:t>
      </w:r>
    </w:p>
    <w:p w14:paraId="4F9D9590" w14:textId="07FB32CD" w:rsidR="00D97FB1" w:rsidRPr="00F9678C" w:rsidRDefault="00FD52A6" w:rsidP="00870677">
      <w:pPr>
        <w:pStyle w:val="BodyText"/>
      </w:pPr>
      <w:r>
        <w:lastRenderedPageBreak/>
        <w:t xml:space="preserve">Another aspect to be taken into account when the random backoff counter is supplied by the eNB is whether the UE should use a new counter provided by the UE or </w:t>
      </w:r>
      <w:r w:rsidR="00F9678C">
        <w:t xml:space="preserve">whether it should use </w:t>
      </w:r>
      <w:r w:rsidR="002E4487">
        <w:t>the remaining value from a previous backoff procedure that was not successfully completed. In this case, it is better for the UE to simply use the previous value or alternately choose whichever value happens to be lower</w:t>
      </w:r>
      <w:r w:rsidR="00D97FB1">
        <w:t xml:space="preserve">. </w:t>
      </w:r>
    </w:p>
    <w:p w14:paraId="65AA7A9D" w14:textId="267D8C81" w:rsidR="00FD52A6" w:rsidRDefault="007F7B11" w:rsidP="00870677">
      <w:pPr>
        <w:pStyle w:val="BodyText"/>
      </w:pPr>
      <w:r>
        <w:t>When a UE is scheduled in multiple consecutive subframes one option is to provide LBT parameters for each scheduled subframe. Another option is to simplify the signalling and allow the UE to use the previously provided LBT parameters until they are updated by the new ones.</w:t>
      </w:r>
    </w:p>
    <w:p w14:paraId="553438A9" w14:textId="4630F703" w:rsidR="00AB54C5" w:rsidRDefault="00E854A0" w:rsidP="00870677">
      <w:pPr>
        <w:pStyle w:val="BodyText"/>
      </w:pPr>
      <w:r>
        <w:t>Category 4 LBT can generally be used to start a sequence of UL subframes so that the MCOT requirements are met without any linkage to other DL subframes that may have been transmitted earlier</w:t>
      </w:r>
      <w:r w:rsidR="002F633A">
        <w:t xml:space="preserve"> </w:t>
      </w:r>
      <w:r w:rsidR="002F633A">
        <w:fldChar w:fldCharType="begin"/>
      </w:r>
      <w:r w:rsidR="002F633A">
        <w:instrText xml:space="preserve"> REF _Ref450926506 \n \h </w:instrText>
      </w:r>
      <w:r w:rsidR="002F633A">
        <w:fldChar w:fldCharType="separate"/>
      </w:r>
      <w:r w:rsidR="002F633A">
        <w:t>[3]</w:t>
      </w:r>
      <w:r w:rsidR="002F633A">
        <w:fldChar w:fldCharType="end"/>
      </w:r>
      <w:r>
        <w:t xml:space="preserve">. However, if the eNB decides to occupy the channel in the subframe immediately preceding the </w:t>
      </w:r>
      <w:r w:rsidR="00057633">
        <w:t xml:space="preserve">first subframe in the sequence of UL subframes for which the UE has been asked to perform a Category 4 LBT procedure, the UE could also perform a CCA with a fixed duration 25 </w:t>
      </w:r>
      <w:r w:rsidR="00057633">
        <w:rPr>
          <w:rFonts w:cs="Arial"/>
        </w:rPr>
        <w:t>µ</w:t>
      </w:r>
      <w:r w:rsidR="00057633">
        <w:t>s without violating the MCOT requirements</w:t>
      </w:r>
      <w:r w:rsidR="002F633A">
        <w:t xml:space="preserve"> </w:t>
      </w:r>
      <w:r w:rsidR="002F633A">
        <w:fldChar w:fldCharType="begin"/>
      </w:r>
      <w:r w:rsidR="002F633A">
        <w:instrText xml:space="preserve"> REF _Ref450926506 \n \h </w:instrText>
      </w:r>
      <w:r w:rsidR="002F633A">
        <w:fldChar w:fldCharType="separate"/>
      </w:r>
      <w:r w:rsidR="002F633A">
        <w:t>[3]</w:t>
      </w:r>
      <w:r w:rsidR="002F633A">
        <w:fldChar w:fldCharType="end"/>
      </w:r>
      <w:r w:rsidR="00245724">
        <w:fldChar w:fldCharType="begin"/>
      </w:r>
      <w:r w:rsidR="00245724">
        <w:instrText xml:space="preserve"> REF _Ref450931294 \n \h </w:instrText>
      </w:r>
      <w:r w:rsidR="00245724">
        <w:fldChar w:fldCharType="separate"/>
      </w:r>
      <w:r w:rsidR="00245724">
        <w:t>[7]</w:t>
      </w:r>
      <w:r w:rsidR="00245724">
        <w:fldChar w:fldCharType="end"/>
      </w:r>
      <w:r w:rsidR="00057633">
        <w:t>. In this case, if the UE detects this DL subframe preceding the UL subframe, it would be useful for the UE to switch from the Category 4 LBT procedure to the fixed CCA duration. Such a switch could be executed by th</w:t>
      </w:r>
      <w:r w:rsidR="00AB54C5">
        <w:t xml:space="preserve">e UE simply by detection of a DL </w:t>
      </w:r>
      <w:r w:rsidR="00057633">
        <w:t>subframe</w:t>
      </w:r>
      <w:r w:rsidR="00AB54C5">
        <w:t xml:space="preserve"> in a time window immediately preceding the UL subframe</w:t>
      </w:r>
      <w:r w:rsidR="00057633">
        <w:t>, but to reduce ambiguity regarding which of the UL subframes can switch and which cannot, it may be beneficial to introduce some signalling that indicates to the UE when such a switch in LBT procedures can be executed.</w:t>
      </w:r>
      <w:r w:rsidR="003E7DED">
        <w:t xml:space="preserve"> This signalling could be sent in the common PDCCH in the DL subframe.</w:t>
      </w:r>
    </w:p>
    <w:p w14:paraId="2122C463" w14:textId="77777777" w:rsidR="00492BCB" w:rsidRDefault="00AB54C5" w:rsidP="009D1401">
      <w:pPr>
        <w:pStyle w:val="BodyText"/>
        <w:rPr>
          <w:b/>
          <w:i/>
          <w:lang w:val="en-US"/>
        </w:rPr>
      </w:pPr>
      <w:r>
        <w:rPr>
          <w:b/>
          <w:i/>
          <w:lang w:val="en-US"/>
        </w:rPr>
        <w:t xml:space="preserve">Observation: </w:t>
      </w:r>
    </w:p>
    <w:p w14:paraId="0B5DBF38" w14:textId="3428FAC0" w:rsidR="00492BCB" w:rsidRPr="009D1401" w:rsidRDefault="00BF6B6B" w:rsidP="009D1401">
      <w:pPr>
        <w:pStyle w:val="BodyText"/>
        <w:numPr>
          <w:ilvl w:val="0"/>
          <w:numId w:val="44"/>
        </w:numPr>
        <w:rPr>
          <w:b/>
          <w:i/>
          <w:lang w:val="en-US"/>
        </w:rPr>
      </w:pPr>
      <w:r>
        <w:rPr>
          <w:lang w:val="en-US"/>
        </w:rPr>
        <w:t xml:space="preserve">It is beneficial in some cases for the UE to switch its LBT procedure from a Category 4 LBT procedure to a CCA within a gap of fixed duration of 25 </w:t>
      </w:r>
      <w:r>
        <w:rPr>
          <w:rFonts w:cs="Arial"/>
        </w:rPr>
        <w:t>µ</w:t>
      </w:r>
      <w:r>
        <w:t>s when a DL subframe is present prior to the UL subframe so that MCOT requirements can be met with the CCA of fixed duration.</w:t>
      </w:r>
    </w:p>
    <w:p w14:paraId="044EA4C6" w14:textId="77777777" w:rsidR="00A72959" w:rsidRDefault="00A72959" w:rsidP="009D1401">
      <w:pPr>
        <w:pStyle w:val="BodyText"/>
      </w:pPr>
    </w:p>
    <w:p w14:paraId="203EBDD2" w14:textId="1D5EE0D3" w:rsidR="00E919DF" w:rsidRDefault="00CC7638" w:rsidP="00E919DF">
      <w:pPr>
        <w:pStyle w:val="Heading2"/>
      </w:pPr>
      <w:r>
        <w:t xml:space="preserve">Details of </w:t>
      </w:r>
      <w:r w:rsidR="00E919DF">
        <w:t>Signalling</w:t>
      </w:r>
    </w:p>
    <w:p w14:paraId="22D11D5A" w14:textId="42EB94FE" w:rsidR="003C6128" w:rsidRDefault="00CC47EE" w:rsidP="004D3F3C">
      <w:pPr>
        <w:pStyle w:val="BodyText"/>
      </w:pPr>
      <w:r>
        <w:t>I</w:t>
      </w:r>
      <w:r w:rsidR="00476719" w:rsidRPr="003C334E">
        <w:t xml:space="preserve">t is important to note that </w:t>
      </w:r>
      <w:r w:rsidR="00900F5A" w:rsidRPr="003C334E">
        <w:t>the LAA design should be flexible enough to allow either eNB or UE to control the LBT parameters depending on the load, deployment scenario, management complexity, etc.</w:t>
      </w:r>
      <w:r w:rsidR="00476719">
        <w:t xml:space="preserve"> All these design goals can be achieve</w:t>
      </w:r>
      <w:r w:rsidR="00DD7DAC">
        <w:t>d</w:t>
      </w:r>
      <w:r w:rsidR="00476719">
        <w:t xml:space="preserve"> by supporting </w:t>
      </w:r>
      <w:r w:rsidR="003C6128">
        <w:t>some signalling in LA</w:t>
      </w:r>
      <w:r w:rsidR="004B1266">
        <w:t>A design to instruct UEs regarding</w:t>
      </w:r>
      <w:r w:rsidR="003C6128">
        <w:t xml:space="preserve"> </w:t>
      </w:r>
      <w:r w:rsidR="00DD7DAC">
        <w:t xml:space="preserve">the </w:t>
      </w:r>
      <w:r w:rsidR="004B1266">
        <w:t>LBT option and the</w:t>
      </w:r>
      <w:r w:rsidR="003C6128">
        <w:t xml:space="preserve"> corresponding parameters</w:t>
      </w:r>
      <w:r w:rsidR="004B1266">
        <w:t xml:space="preserve"> to be used</w:t>
      </w:r>
      <w:r w:rsidR="003C6128">
        <w:t>. Since in Rel-13 common PDDCH DCI for LAA signalling purposes is already introduced, it can be reused for signalling LBT related parameters</w:t>
      </w:r>
      <w:r w:rsidR="004B1266">
        <w:t xml:space="preserve"> as well</w:t>
      </w:r>
      <w:r w:rsidR="00801030">
        <w:t xml:space="preserve"> when appropriate</w:t>
      </w:r>
      <w:r w:rsidR="004B1266">
        <w:t>. Similarly, UL grants can also contain LBT related parameters that can be communicated in a UE-specific manner</w:t>
      </w:r>
      <w:r w:rsidR="003C6128">
        <w:t xml:space="preserve">. </w:t>
      </w:r>
    </w:p>
    <w:p w14:paraId="7AF412B5" w14:textId="182DB08C" w:rsidR="00065790" w:rsidRPr="003C334E" w:rsidRDefault="003C6128" w:rsidP="004D3F3C">
      <w:pPr>
        <w:pStyle w:val="BodyText"/>
      </w:pPr>
      <w:r>
        <w:t>Therefore</w:t>
      </w:r>
      <w:r w:rsidR="007F7B11">
        <w:t>, based on the</w:t>
      </w:r>
      <w:r>
        <w:t xml:space="preserve"> discussion </w:t>
      </w:r>
      <w:r w:rsidR="007F7B11">
        <w:t xml:space="preserve">in this and previous sections, </w:t>
      </w:r>
      <w:r>
        <w:t xml:space="preserve">we propose the following:   </w:t>
      </w:r>
    </w:p>
    <w:p w14:paraId="2C6D8C07" w14:textId="77777777" w:rsidR="00065790" w:rsidRPr="003557FB" w:rsidRDefault="00065790" w:rsidP="00065790">
      <w:pPr>
        <w:rPr>
          <w:rFonts w:cs="Arial"/>
          <w:b/>
          <w:lang w:val="en-US"/>
        </w:rPr>
      </w:pPr>
      <w:r w:rsidRPr="003557FB">
        <w:rPr>
          <w:rFonts w:cs="Arial"/>
          <w:b/>
          <w:lang w:val="en-US"/>
        </w:rPr>
        <w:t>Proposal:</w:t>
      </w:r>
    </w:p>
    <w:p w14:paraId="7624E580" w14:textId="7C2EAFA4" w:rsidR="00DA5B4B" w:rsidRPr="0075773D" w:rsidRDefault="00DA5B4B" w:rsidP="0075773D">
      <w:pPr>
        <w:pStyle w:val="ListParagraph"/>
        <w:numPr>
          <w:ilvl w:val="0"/>
          <w:numId w:val="14"/>
        </w:numPr>
        <w:rPr>
          <w:rFonts w:ascii="Arial" w:hAnsi="Arial" w:cs="Arial"/>
          <w:sz w:val="20"/>
          <w:szCs w:val="20"/>
        </w:rPr>
      </w:pPr>
      <w:r w:rsidRPr="007F7B11">
        <w:rPr>
          <w:rFonts w:ascii="Arial" w:hAnsi="Arial" w:cs="Arial"/>
          <w:sz w:val="20"/>
          <w:szCs w:val="20"/>
        </w:rPr>
        <w:t xml:space="preserve">The LAA UL LBT parameters can be signaled to UEs. </w:t>
      </w:r>
      <w:r w:rsidRPr="0075773D">
        <w:rPr>
          <w:rFonts w:ascii="Arial" w:hAnsi="Arial" w:cs="Arial"/>
          <w:sz w:val="20"/>
          <w:szCs w:val="20"/>
        </w:rPr>
        <w:t>The signaling of UL LBT parameters can include the following information:</w:t>
      </w:r>
    </w:p>
    <w:p w14:paraId="00854495" w14:textId="77777777" w:rsidR="00DA5B4B" w:rsidRDefault="00DA5B4B" w:rsidP="00DA5B4B">
      <w:pPr>
        <w:pStyle w:val="ListParagraph"/>
        <w:numPr>
          <w:ilvl w:val="1"/>
          <w:numId w:val="14"/>
        </w:numPr>
        <w:rPr>
          <w:rFonts w:ascii="Arial" w:hAnsi="Arial" w:cs="Arial"/>
          <w:sz w:val="20"/>
          <w:szCs w:val="20"/>
        </w:rPr>
      </w:pPr>
      <w:r w:rsidRPr="007F7B11">
        <w:rPr>
          <w:rFonts w:ascii="Arial" w:hAnsi="Arial" w:cs="Arial"/>
          <w:sz w:val="20"/>
          <w:szCs w:val="20"/>
        </w:rPr>
        <w:t>LBT option to use:</w:t>
      </w:r>
    </w:p>
    <w:p w14:paraId="31F1B8A8" w14:textId="2145C61C" w:rsidR="00DA5B4B" w:rsidRPr="007F7B11" w:rsidRDefault="00DA5B4B" w:rsidP="009D1401">
      <w:pPr>
        <w:pStyle w:val="ListParagraph"/>
        <w:numPr>
          <w:ilvl w:val="2"/>
          <w:numId w:val="14"/>
        </w:numPr>
        <w:rPr>
          <w:rFonts w:ascii="Arial" w:hAnsi="Arial" w:cs="Arial"/>
          <w:sz w:val="20"/>
          <w:szCs w:val="20"/>
        </w:rPr>
      </w:pPr>
      <w:r w:rsidRPr="007F7B11">
        <w:rPr>
          <w:rFonts w:ascii="Arial" w:hAnsi="Arial" w:cs="Arial"/>
          <w:sz w:val="20"/>
          <w:szCs w:val="20"/>
        </w:rPr>
        <w:t>LBT based on Category 4 with one of the following options to be used by the UE</w:t>
      </w:r>
    </w:p>
    <w:p w14:paraId="35D05998" w14:textId="310F8CDB" w:rsidR="00065790" w:rsidRPr="007F7B11" w:rsidRDefault="00A6084E" w:rsidP="00A6084E">
      <w:pPr>
        <w:pStyle w:val="ListParagraph"/>
        <w:numPr>
          <w:ilvl w:val="3"/>
          <w:numId w:val="14"/>
        </w:numPr>
        <w:rPr>
          <w:rFonts w:ascii="Arial" w:hAnsi="Arial" w:cs="Arial"/>
          <w:sz w:val="20"/>
          <w:szCs w:val="20"/>
        </w:rPr>
      </w:pPr>
      <w:r w:rsidRPr="007F7B11">
        <w:rPr>
          <w:rFonts w:ascii="Arial" w:hAnsi="Arial" w:cs="Arial"/>
          <w:sz w:val="20"/>
          <w:szCs w:val="20"/>
        </w:rPr>
        <w:t xml:space="preserve">Use the </w:t>
      </w:r>
      <w:r w:rsidR="00065790" w:rsidRPr="007F7B11">
        <w:rPr>
          <w:rFonts w:ascii="Arial" w:hAnsi="Arial" w:cs="Arial"/>
          <w:sz w:val="20"/>
          <w:szCs w:val="20"/>
        </w:rPr>
        <w:t>random backoff counter</w:t>
      </w:r>
      <w:r w:rsidRPr="007F7B11">
        <w:rPr>
          <w:rFonts w:ascii="Arial" w:hAnsi="Arial" w:cs="Arial"/>
          <w:sz w:val="20"/>
          <w:szCs w:val="20"/>
        </w:rPr>
        <w:t xml:space="preserve"> signaled by the eNB </w:t>
      </w:r>
    </w:p>
    <w:p w14:paraId="081B9E38" w14:textId="4ECEA6B9" w:rsidR="00A6084E" w:rsidRPr="007F7B11" w:rsidRDefault="001E7E41" w:rsidP="00A6084E">
      <w:pPr>
        <w:pStyle w:val="ListParagraph"/>
        <w:numPr>
          <w:ilvl w:val="3"/>
          <w:numId w:val="14"/>
        </w:numPr>
        <w:rPr>
          <w:rFonts w:ascii="Arial" w:hAnsi="Arial" w:cs="Arial"/>
          <w:sz w:val="20"/>
          <w:szCs w:val="20"/>
        </w:rPr>
      </w:pPr>
      <w:r>
        <w:rPr>
          <w:rFonts w:ascii="Arial" w:hAnsi="Arial" w:cs="Arial"/>
          <w:sz w:val="20"/>
          <w:szCs w:val="20"/>
        </w:rPr>
        <w:t xml:space="preserve">Generate the </w:t>
      </w:r>
      <w:r w:rsidR="00A6084E" w:rsidRPr="007F7B11">
        <w:rPr>
          <w:rFonts w:ascii="Arial" w:hAnsi="Arial" w:cs="Arial"/>
          <w:sz w:val="20"/>
          <w:szCs w:val="20"/>
        </w:rPr>
        <w:t>random backoff coun</w:t>
      </w:r>
      <w:r w:rsidR="00E62E2F">
        <w:rPr>
          <w:rFonts w:ascii="Arial" w:hAnsi="Arial" w:cs="Arial"/>
          <w:sz w:val="20"/>
          <w:szCs w:val="20"/>
        </w:rPr>
        <w:t xml:space="preserve">ter at the UE based on a </w:t>
      </w:r>
      <w:r w:rsidR="00A6084E" w:rsidRPr="007F7B11">
        <w:rPr>
          <w:rFonts w:ascii="Arial" w:hAnsi="Arial" w:cs="Arial"/>
          <w:sz w:val="20"/>
          <w:szCs w:val="20"/>
        </w:rPr>
        <w:t xml:space="preserve">contention window </w:t>
      </w:r>
      <w:r w:rsidR="00E62E2F">
        <w:rPr>
          <w:rFonts w:ascii="Arial" w:hAnsi="Arial" w:cs="Arial"/>
          <w:sz w:val="20"/>
          <w:szCs w:val="20"/>
        </w:rPr>
        <w:t>size signaled by the eNB</w:t>
      </w:r>
    </w:p>
    <w:p w14:paraId="42022C7C" w14:textId="4E449098" w:rsidR="00A6084E" w:rsidRPr="007F7B11" w:rsidRDefault="001E7E41" w:rsidP="00A6084E">
      <w:pPr>
        <w:pStyle w:val="ListParagraph"/>
        <w:numPr>
          <w:ilvl w:val="3"/>
          <w:numId w:val="14"/>
        </w:numPr>
        <w:rPr>
          <w:rFonts w:ascii="Arial" w:hAnsi="Arial" w:cs="Arial"/>
          <w:sz w:val="20"/>
          <w:szCs w:val="20"/>
        </w:rPr>
      </w:pPr>
      <w:r>
        <w:rPr>
          <w:rFonts w:ascii="Arial" w:hAnsi="Arial" w:cs="Arial"/>
          <w:sz w:val="20"/>
          <w:szCs w:val="20"/>
        </w:rPr>
        <w:t xml:space="preserve">Generate the </w:t>
      </w:r>
      <w:r w:rsidR="00A6084E" w:rsidRPr="007F7B11">
        <w:rPr>
          <w:rFonts w:ascii="Arial" w:hAnsi="Arial" w:cs="Arial"/>
          <w:sz w:val="20"/>
          <w:szCs w:val="20"/>
        </w:rPr>
        <w:t xml:space="preserve">random backoff </w:t>
      </w:r>
      <w:r w:rsidR="00A6084E" w:rsidRPr="009D1401">
        <w:rPr>
          <w:rFonts w:ascii="Arial" w:hAnsi="Arial" w:cs="Arial"/>
          <w:sz w:val="20"/>
          <w:szCs w:val="20"/>
        </w:rPr>
        <w:t xml:space="preserve">counter at the UE based on a contention window whose size </w:t>
      </w:r>
      <w:r w:rsidR="00E62E2F" w:rsidRPr="009D1401">
        <w:rPr>
          <w:rFonts w:ascii="Arial" w:hAnsi="Arial" w:cs="Arial"/>
          <w:sz w:val="20"/>
          <w:szCs w:val="20"/>
        </w:rPr>
        <w:t>signaled by the eNB</w:t>
      </w:r>
      <w:r w:rsidR="00546964" w:rsidRPr="009D1401">
        <w:rPr>
          <w:rFonts w:ascii="Arial" w:hAnsi="Arial" w:cs="Arial"/>
          <w:sz w:val="20"/>
          <w:szCs w:val="20"/>
        </w:rPr>
        <w:t xml:space="preserve"> explicitly or implicitly</w:t>
      </w:r>
    </w:p>
    <w:p w14:paraId="48AF5F70" w14:textId="7997A46A" w:rsidR="00E62E2F" w:rsidRPr="009D1401" w:rsidRDefault="00FB06A6" w:rsidP="003B63FD">
      <w:pPr>
        <w:pStyle w:val="ListParagraph"/>
        <w:numPr>
          <w:ilvl w:val="2"/>
          <w:numId w:val="14"/>
        </w:numPr>
        <w:rPr>
          <w:rFonts w:ascii="Arial" w:hAnsi="Arial" w:cs="Arial"/>
          <w:sz w:val="20"/>
          <w:szCs w:val="20"/>
        </w:rPr>
      </w:pPr>
      <w:r>
        <w:rPr>
          <w:rFonts w:ascii="Arial" w:hAnsi="Arial" w:cs="Arial"/>
          <w:sz w:val="20"/>
          <w:szCs w:val="20"/>
        </w:rPr>
        <w:t>LBT in a gap of duration</w:t>
      </w:r>
      <w:r w:rsidR="00065790" w:rsidRPr="007F7B11">
        <w:rPr>
          <w:rFonts w:ascii="Arial" w:hAnsi="Arial" w:cs="Arial"/>
          <w:sz w:val="20"/>
          <w:szCs w:val="20"/>
        </w:rPr>
        <w:t xml:space="preserve"> 25 </w:t>
      </w:r>
      <w:r w:rsidR="00C61B5E" w:rsidRPr="007F7B11">
        <w:rPr>
          <w:rFonts w:ascii="Arial" w:hAnsi="Arial" w:cs="Arial"/>
          <w:sz w:val="20"/>
          <w:szCs w:val="20"/>
        </w:rPr>
        <w:t>µ</w:t>
      </w:r>
      <w:r>
        <w:rPr>
          <w:rFonts w:ascii="Arial" w:hAnsi="Arial" w:cs="Arial"/>
          <w:sz w:val="20"/>
          <w:szCs w:val="20"/>
        </w:rPr>
        <w:t xml:space="preserve">s </w:t>
      </w:r>
      <w:r w:rsidR="00E62E2F">
        <w:rPr>
          <w:rFonts w:ascii="Arial" w:hAnsi="Arial" w:cs="Arial"/>
          <w:sz w:val="20"/>
          <w:szCs w:val="20"/>
        </w:rPr>
        <w:t>with one of the following options to be used by the UE</w:t>
      </w:r>
      <w:r w:rsidR="00FD6018" w:rsidRPr="009D1401">
        <w:rPr>
          <w:rFonts w:ascii="Arial" w:hAnsi="Arial" w:cs="Arial"/>
          <w:color w:val="FF0000"/>
          <w:sz w:val="20"/>
          <w:szCs w:val="20"/>
        </w:rPr>
        <w:t xml:space="preserve"> </w:t>
      </w:r>
    </w:p>
    <w:p w14:paraId="339FD670" w14:textId="689CAE87" w:rsidR="00065790" w:rsidRPr="009D1401" w:rsidRDefault="00FB06A6" w:rsidP="00E62E2F">
      <w:pPr>
        <w:pStyle w:val="ListParagraph"/>
        <w:numPr>
          <w:ilvl w:val="3"/>
          <w:numId w:val="14"/>
        </w:numPr>
        <w:rPr>
          <w:rFonts w:ascii="Arial" w:hAnsi="Arial" w:cs="Arial"/>
          <w:sz w:val="20"/>
          <w:szCs w:val="20"/>
        </w:rPr>
      </w:pPr>
      <w:r w:rsidRPr="009D1401">
        <w:rPr>
          <w:rFonts w:ascii="Arial" w:hAnsi="Arial" w:cs="Arial"/>
          <w:sz w:val="20"/>
          <w:szCs w:val="20"/>
        </w:rPr>
        <w:t>The gap starts at the beginning of the UL subframe</w:t>
      </w:r>
    </w:p>
    <w:p w14:paraId="14438C56" w14:textId="04429FE6" w:rsidR="00FB06A6" w:rsidRPr="009D1401" w:rsidRDefault="00FB06A6" w:rsidP="00E62E2F">
      <w:pPr>
        <w:pStyle w:val="ListParagraph"/>
        <w:numPr>
          <w:ilvl w:val="3"/>
          <w:numId w:val="14"/>
        </w:numPr>
        <w:rPr>
          <w:rFonts w:ascii="Arial" w:hAnsi="Arial" w:cs="Arial"/>
          <w:sz w:val="20"/>
          <w:szCs w:val="20"/>
        </w:rPr>
      </w:pPr>
      <w:r w:rsidRPr="009D1401">
        <w:rPr>
          <w:rFonts w:ascii="Arial" w:hAnsi="Arial" w:cs="Arial"/>
          <w:sz w:val="20"/>
          <w:szCs w:val="20"/>
        </w:rPr>
        <w:t>The gap starts TA microseconds after the beginning of the UL subframe where TA is the timing advance value</w:t>
      </w:r>
    </w:p>
    <w:p w14:paraId="61DC68FF" w14:textId="5356644B" w:rsidR="00BF6B6B" w:rsidRPr="00BF6B6B" w:rsidRDefault="00BF6B6B" w:rsidP="00DA3A26">
      <w:pPr>
        <w:pStyle w:val="BodyText"/>
        <w:numPr>
          <w:ilvl w:val="0"/>
          <w:numId w:val="14"/>
        </w:numPr>
      </w:pPr>
      <w:r>
        <w:rPr>
          <w:rFonts w:cs="Arial"/>
        </w:rPr>
        <w:t xml:space="preserve">Consider the possibility for the UL LBT procedure at the UE to switch from its original assignment indicating Category 4 LBT to a CCA within a gap of </w:t>
      </w:r>
      <w:r w:rsidRPr="007F7B11">
        <w:rPr>
          <w:rFonts w:cs="Arial"/>
        </w:rPr>
        <w:t>25 µ</w:t>
      </w:r>
      <w:r>
        <w:rPr>
          <w:rFonts w:cs="Arial"/>
        </w:rPr>
        <w:t>s under certain conditions. The following conditions can be considered for the switch.</w:t>
      </w:r>
    </w:p>
    <w:p w14:paraId="24A6392C" w14:textId="700B2316" w:rsidR="00BF6B6B" w:rsidRPr="00BF6B6B" w:rsidRDefault="00DA5B4B" w:rsidP="00BF6B6B">
      <w:pPr>
        <w:pStyle w:val="BodyText"/>
        <w:numPr>
          <w:ilvl w:val="1"/>
          <w:numId w:val="14"/>
        </w:numPr>
      </w:pPr>
      <w:r>
        <w:rPr>
          <w:rFonts w:cs="Arial"/>
        </w:rPr>
        <w:lastRenderedPageBreak/>
        <w:t>Signalling</w:t>
      </w:r>
      <w:r w:rsidR="00BF6B6B">
        <w:rPr>
          <w:rFonts w:cs="Arial"/>
        </w:rPr>
        <w:t xml:space="preserve"> is received within a common PDCCH in a DL subframe indicating that UEs scheduled in the particular UL subframe can use a CCA within a fixed gap of </w:t>
      </w:r>
      <w:r w:rsidR="00BF6B6B" w:rsidRPr="007F7B11">
        <w:rPr>
          <w:rFonts w:cs="Arial"/>
        </w:rPr>
        <w:t>25 µ</w:t>
      </w:r>
      <w:r w:rsidR="00BF6B6B">
        <w:rPr>
          <w:rFonts w:cs="Arial"/>
        </w:rPr>
        <w:t>s</w:t>
      </w:r>
    </w:p>
    <w:p w14:paraId="6637F200" w14:textId="0B4BE32A" w:rsidR="00BF6B6B" w:rsidRPr="00BF6B6B" w:rsidRDefault="00BF6B6B" w:rsidP="00BF6B6B">
      <w:pPr>
        <w:pStyle w:val="BodyText"/>
        <w:numPr>
          <w:ilvl w:val="1"/>
          <w:numId w:val="14"/>
        </w:numPr>
      </w:pPr>
      <w:r>
        <w:rPr>
          <w:rFonts w:cs="Arial"/>
        </w:rPr>
        <w:t>A DL subframe is detected within a window of subframes immediately preceding the UL subframe in which the UE has been scheduled with a Category 4 LBT</w:t>
      </w:r>
    </w:p>
    <w:p w14:paraId="43E3605B" w14:textId="764E08F6" w:rsidR="003C334E" w:rsidRPr="00BF6B6B" w:rsidRDefault="00BF6B6B" w:rsidP="00BF6B6B">
      <w:pPr>
        <w:pStyle w:val="BodyText"/>
        <w:numPr>
          <w:ilvl w:val="0"/>
          <w:numId w:val="14"/>
        </w:numPr>
      </w:pPr>
      <w:r>
        <w:rPr>
          <w:rFonts w:cs="Arial"/>
        </w:rPr>
        <w:t xml:space="preserve">Note: </w:t>
      </w:r>
      <w:r w:rsidRPr="001E7E41">
        <w:rPr>
          <w:rFonts w:cs="Arial"/>
        </w:rPr>
        <w:t xml:space="preserve">In </w:t>
      </w:r>
      <w:r>
        <w:rPr>
          <w:rFonts w:cs="Arial"/>
        </w:rPr>
        <w:t xml:space="preserve">the </w:t>
      </w:r>
      <w:r w:rsidRPr="001E7E41">
        <w:rPr>
          <w:rFonts w:cs="Arial"/>
        </w:rPr>
        <w:t xml:space="preserve">absence of new UL LBT parameters, UE assumes the previously </w:t>
      </w:r>
      <w:r w:rsidR="00DA5B4B" w:rsidRPr="001E7E41">
        <w:rPr>
          <w:rFonts w:cs="Arial"/>
        </w:rPr>
        <w:t>signalled</w:t>
      </w:r>
      <w:r w:rsidRPr="001E7E41">
        <w:rPr>
          <w:rFonts w:cs="Arial"/>
        </w:rPr>
        <w:t xml:space="preserve"> LBT parameters.</w:t>
      </w:r>
      <w:r>
        <w:rPr>
          <w:rFonts w:cs="Arial"/>
        </w:rPr>
        <w:t xml:space="preserve"> It is the </w:t>
      </w:r>
      <w:proofErr w:type="spellStart"/>
      <w:r>
        <w:rPr>
          <w:rFonts w:cs="Arial"/>
        </w:rPr>
        <w:t>eNB’s</w:t>
      </w:r>
      <w:proofErr w:type="spellEnd"/>
      <w:r>
        <w:rPr>
          <w:rFonts w:cs="Arial"/>
        </w:rPr>
        <w:t xml:space="preserve"> responsibility to ensure that channel access requirements are fulfilled</w:t>
      </w:r>
      <w:r w:rsidRPr="001E7E41">
        <w:rPr>
          <w:rFonts w:cs="Arial"/>
        </w:rPr>
        <w:t xml:space="preserve"> </w:t>
      </w:r>
    </w:p>
    <w:p w14:paraId="69685186" w14:textId="77777777" w:rsidR="00962383" w:rsidRPr="009D1401" w:rsidRDefault="00962383" w:rsidP="00977098"/>
    <w:p w14:paraId="4D8D43F9" w14:textId="77777777" w:rsidR="00D00AE7" w:rsidRDefault="00D00AE7" w:rsidP="00D00AE7">
      <w:pPr>
        <w:pStyle w:val="Heading1"/>
        <w:rPr>
          <w:lang w:val="en-US"/>
        </w:rPr>
      </w:pPr>
      <w:r>
        <w:rPr>
          <w:lang w:val="en-US"/>
        </w:rPr>
        <w:t>Conclusion</w:t>
      </w:r>
    </w:p>
    <w:p w14:paraId="780E626E" w14:textId="10708E54" w:rsidR="003C6128" w:rsidRDefault="003C6128" w:rsidP="003C6128">
      <w:pPr>
        <w:rPr>
          <w:lang w:val="en-US"/>
        </w:rPr>
      </w:pPr>
      <w:r>
        <w:rPr>
          <w:lang w:val="en-US"/>
        </w:rPr>
        <w:t xml:space="preserve">In this contribution we discussed the benefits of </w:t>
      </w:r>
      <w:r w:rsidR="00A72959">
        <w:rPr>
          <w:lang w:val="en-US"/>
        </w:rPr>
        <w:t xml:space="preserve">signaling UL channel access parameters. </w:t>
      </w:r>
      <w:r>
        <w:rPr>
          <w:lang w:val="en-US"/>
        </w:rPr>
        <w:t xml:space="preserve">Based on the discussion we proposed the following: </w:t>
      </w:r>
    </w:p>
    <w:p w14:paraId="4F8B4717" w14:textId="2C8FCF22" w:rsidR="003C334E" w:rsidRDefault="003C334E" w:rsidP="004D3F3C">
      <w:pPr>
        <w:pStyle w:val="ListParagraph"/>
        <w:ind w:left="0"/>
        <w:jc w:val="both"/>
        <w:rPr>
          <w:rFonts w:ascii="Arial" w:hAnsi="Arial" w:cs="Arial"/>
          <w:b/>
          <w:sz w:val="20"/>
          <w:szCs w:val="20"/>
        </w:rPr>
      </w:pPr>
      <w:r w:rsidRPr="00714E0E">
        <w:rPr>
          <w:rFonts w:ascii="Arial" w:hAnsi="Arial" w:cs="Arial"/>
          <w:b/>
          <w:sz w:val="20"/>
          <w:szCs w:val="20"/>
        </w:rPr>
        <w:t>Proposal</w:t>
      </w:r>
      <w:r w:rsidR="00047776">
        <w:rPr>
          <w:rFonts w:ascii="Arial" w:hAnsi="Arial" w:cs="Arial"/>
          <w:b/>
          <w:sz w:val="20"/>
          <w:szCs w:val="20"/>
        </w:rPr>
        <w:t>s</w:t>
      </w:r>
      <w:r w:rsidRPr="00714E0E">
        <w:rPr>
          <w:rFonts w:ascii="Arial" w:hAnsi="Arial" w:cs="Arial"/>
          <w:b/>
          <w:sz w:val="20"/>
          <w:szCs w:val="20"/>
        </w:rPr>
        <w:t>:</w:t>
      </w:r>
    </w:p>
    <w:p w14:paraId="132197E9" w14:textId="49D87379" w:rsidR="00A72959" w:rsidRPr="0075773D" w:rsidRDefault="00A72959" w:rsidP="0075773D">
      <w:pPr>
        <w:pStyle w:val="ListParagraph"/>
        <w:numPr>
          <w:ilvl w:val="0"/>
          <w:numId w:val="14"/>
        </w:numPr>
        <w:rPr>
          <w:rFonts w:ascii="Arial" w:hAnsi="Arial" w:cs="Arial"/>
          <w:sz w:val="20"/>
          <w:szCs w:val="20"/>
        </w:rPr>
      </w:pPr>
      <w:r w:rsidRPr="007F7B11">
        <w:rPr>
          <w:rFonts w:ascii="Arial" w:hAnsi="Arial" w:cs="Arial"/>
          <w:sz w:val="20"/>
          <w:szCs w:val="20"/>
        </w:rPr>
        <w:t xml:space="preserve">The LAA UL LBT parameters can be signaled to UEs. </w:t>
      </w:r>
      <w:r w:rsidRPr="0075773D">
        <w:rPr>
          <w:rFonts w:ascii="Arial" w:hAnsi="Arial" w:cs="Arial"/>
          <w:sz w:val="20"/>
          <w:szCs w:val="20"/>
        </w:rPr>
        <w:t>The signaling of UL LBT parameters can include the following information:</w:t>
      </w:r>
    </w:p>
    <w:p w14:paraId="0ACD78C0" w14:textId="77777777" w:rsidR="00A72959" w:rsidRPr="007F7B11" w:rsidRDefault="00A72959" w:rsidP="00A72959">
      <w:pPr>
        <w:pStyle w:val="ListParagraph"/>
        <w:numPr>
          <w:ilvl w:val="1"/>
          <w:numId w:val="14"/>
        </w:numPr>
        <w:rPr>
          <w:rFonts w:ascii="Arial" w:hAnsi="Arial" w:cs="Arial"/>
          <w:sz w:val="20"/>
          <w:szCs w:val="20"/>
        </w:rPr>
      </w:pPr>
      <w:r w:rsidRPr="007F7B11">
        <w:rPr>
          <w:rFonts w:ascii="Arial" w:hAnsi="Arial" w:cs="Arial"/>
          <w:sz w:val="20"/>
          <w:szCs w:val="20"/>
        </w:rPr>
        <w:t>LBT option to use:</w:t>
      </w:r>
    </w:p>
    <w:p w14:paraId="079E0C95" w14:textId="77777777" w:rsidR="00A72959" w:rsidRPr="007F7B11" w:rsidRDefault="00A72959" w:rsidP="00A72959">
      <w:pPr>
        <w:pStyle w:val="ListParagraph"/>
        <w:numPr>
          <w:ilvl w:val="2"/>
          <w:numId w:val="14"/>
        </w:numPr>
        <w:rPr>
          <w:rFonts w:ascii="Arial" w:hAnsi="Arial" w:cs="Arial"/>
          <w:sz w:val="20"/>
          <w:szCs w:val="20"/>
        </w:rPr>
      </w:pPr>
      <w:r w:rsidRPr="007F7B11">
        <w:rPr>
          <w:rFonts w:ascii="Arial" w:hAnsi="Arial" w:cs="Arial"/>
          <w:sz w:val="20"/>
          <w:szCs w:val="20"/>
        </w:rPr>
        <w:t>LBT based on Category 4 with one of the following options to be used by the UE</w:t>
      </w:r>
      <w:r>
        <w:rPr>
          <w:rFonts w:ascii="Arial" w:hAnsi="Arial" w:cs="Arial"/>
          <w:sz w:val="20"/>
          <w:szCs w:val="20"/>
        </w:rPr>
        <w:t xml:space="preserve"> (UE assumes a gap in the 1</w:t>
      </w:r>
      <w:r w:rsidRPr="006F6B7F">
        <w:rPr>
          <w:rFonts w:ascii="Arial" w:hAnsi="Arial" w:cs="Arial"/>
          <w:sz w:val="20"/>
          <w:szCs w:val="20"/>
          <w:vertAlign w:val="superscript"/>
        </w:rPr>
        <w:t>st</w:t>
      </w:r>
      <w:r>
        <w:rPr>
          <w:rFonts w:ascii="Arial" w:hAnsi="Arial" w:cs="Arial"/>
          <w:sz w:val="20"/>
          <w:szCs w:val="20"/>
        </w:rPr>
        <w:t xml:space="preserve"> DFTS-OFDM symbol with transmission starting in the 2</w:t>
      </w:r>
      <w:r w:rsidRPr="00FD6018">
        <w:rPr>
          <w:rFonts w:ascii="Arial" w:hAnsi="Arial" w:cs="Arial"/>
          <w:sz w:val="20"/>
          <w:szCs w:val="20"/>
          <w:vertAlign w:val="superscript"/>
        </w:rPr>
        <w:t>nd</w:t>
      </w:r>
      <w:r>
        <w:rPr>
          <w:rFonts w:ascii="Arial" w:hAnsi="Arial" w:cs="Arial"/>
          <w:sz w:val="20"/>
          <w:szCs w:val="20"/>
        </w:rPr>
        <w:t xml:space="preserve"> DFTS-OFDM symbol of the UL subframe)</w:t>
      </w:r>
    </w:p>
    <w:p w14:paraId="555577C2" w14:textId="77777777" w:rsidR="00A72959" w:rsidRPr="007F7B11" w:rsidRDefault="00A72959" w:rsidP="00A72959">
      <w:pPr>
        <w:pStyle w:val="ListParagraph"/>
        <w:numPr>
          <w:ilvl w:val="3"/>
          <w:numId w:val="14"/>
        </w:numPr>
        <w:rPr>
          <w:rFonts w:ascii="Arial" w:hAnsi="Arial" w:cs="Arial"/>
          <w:sz w:val="20"/>
          <w:szCs w:val="20"/>
        </w:rPr>
      </w:pPr>
      <w:r w:rsidRPr="007F7B11">
        <w:rPr>
          <w:rFonts w:ascii="Arial" w:hAnsi="Arial" w:cs="Arial"/>
          <w:sz w:val="20"/>
          <w:szCs w:val="20"/>
        </w:rPr>
        <w:t xml:space="preserve">Use the random backoff counter signaled by the eNB </w:t>
      </w:r>
    </w:p>
    <w:p w14:paraId="4AE04031"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Generate the </w:t>
      </w:r>
      <w:r w:rsidRPr="007F7B11">
        <w:rPr>
          <w:rFonts w:ascii="Arial" w:hAnsi="Arial" w:cs="Arial"/>
          <w:sz w:val="20"/>
          <w:szCs w:val="20"/>
        </w:rPr>
        <w:t>random backoff coun</w:t>
      </w:r>
      <w:r>
        <w:rPr>
          <w:rFonts w:ascii="Arial" w:hAnsi="Arial" w:cs="Arial"/>
          <w:sz w:val="20"/>
          <w:szCs w:val="20"/>
        </w:rPr>
        <w:t xml:space="preserve">ter at the UE based on a </w:t>
      </w:r>
      <w:r w:rsidRPr="007F7B11">
        <w:rPr>
          <w:rFonts w:ascii="Arial" w:hAnsi="Arial" w:cs="Arial"/>
          <w:sz w:val="20"/>
          <w:szCs w:val="20"/>
        </w:rPr>
        <w:t xml:space="preserve">contention window </w:t>
      </w:r>
      <w:r>
        <w:rPr>
          <w:rFonts w:ascii="Arial" w:hAnsi="Arial" w:cs="Arial"/>
          <w:sz w:val="20"/>
          <w:szCs w:val="20"/>
        </w:rPr>
        <w:t>size signaled by the eNB</w:t>
      </w:r>
    </w:p>
    <w:p w14:paraId="180B752A"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 xml:space="preserve">Generate the </w:t>
      </w:r>
      <w:r w:rsidRPr="007F7B11">
        <w:rPr>
          <w:rFonts w:ascii="Arial" w:hAnsi="Arial" w:cs="Arial"/>
          <w:sz w:val="20"/>
          <w:szCs w:val="20"/>
        </w:rPr>
        <w:t xml:space="preserve">random backoff counter at the UE based on a contention window whose size </w:t>
      </w:r>
      <w:r>
        <w:rPr>
          <w:rFonts w:ascii="Arial" w:hAnsi="Arial" w:cs="Arial"/>
          <w:sz w:val="20"/>
          <w:szCs w:val="20"/>
        </w:rPr>
        <w:t>signaled by the eNB</w:t>
      </w:r>
    </w:p>
    <w:p w14:paraId="0A9A8C2D" w14:textId="5811261B" w:rsidR="00A72959" w:rsidRDefault="00A72959" w:rsidP="00A72959">
      <w:pPr>
        <w:pStyle w:val="ListParagraph"/>
        <w:numPr>
          <w:ilvl w:val="2"/>
          <w:numId w:val="14"/>
        </w:numPr>
        <w:rPr>
          <w:rFonts w:ascii="Arial" w:hAnsi="Arial" w:cs="Arial"/>
          <w:sz w:val="20"/>
          <w:szCs w:val="20"/>
        </w:rPr>
      </w:pPr>
      <w:r>
        <w:rPr>
          <w:rFonts w:ascii="Arial" w:hAnsi="Arial" w:cs="Arial"/>
          <w:sz w:val="20"/>
          <w:szCs w:val="20"/>
        </w:rPr>
        <w:t>LBT in a gap of duration</w:t>
      </w:r>
      <w:r w:rsidRPr="007F7B11">
        <w:rPr>
          <w:rFonts w:ascii="Arial" w:hAnsi="Arial" w:cs="Arial"/>
          <w:sz w:val="20"/>
          <w:szCs w:val="20"/>
        </w:rPr>
        <w:t xml:space="preserve"> 25 µ</w:t>
      </w:r>
      <w:r>
        <w:rPr>
          <w:rFonts w:ascii="Arial" w:hAnsi="Arial" w:cs="Arial"/>
          <w:sz w:val="20"/>
          <w:szCs w:val="20"/>
        </w:rPr>
        <w:t>s with one of the following options to be used by the UE (Transmission starts in the second OFDM symbol</w:t>
      </w:r>
    </w:p>
    <w:p w14:paraId="66004B80" w14:textId="77777777" w:rsidR="00A72959" w:rsidRDefault="00A72959" w:rsidP="00A72959">
      <w:pPr>
        <w:pStyle w:val="ListParagraph"/>
        <w:numPr>
          <w:ilvl w:val="3"/>
          <w:numId w:val="14"/>
        </w:numPr>
        <w:rPr>
          <w:rFonts w:ascii="Arial" w:hAnsi="Arial" w:cs="Arial"/>
          <w:sz w:val="20"/>
          <w:szCs w:val="20"/>
        </w:rPr>
      </w:pPr>
      <w:r>
        <w:rPr>
          <w:rFonts w:ascii="Arial" w:hAnsi="Arial" w:cs="Arial"/>
          <w:sz w:val="20"/>
          <w:szCs w:val="20"/>
        </w:rPr>
        <w:t>The gap starts at the beginning of the UL subframe</w:t>
      </w:r>
    </w:p>
    <w:p w14:paraId="345D4D56" w14:textId="77777777" w:rsidR="00A72959" w:rsidRPr="007F7B11" w:rsidRDefault="00A72959" w:rsidP="00A72959">
      <w:pPr>
        <w:pStyle w:val="ListParagraph"/>
        <w:numPr>
          <w:ilvl w:val="3"/>
          <w:numId w:val="14"/>
        </w:numPr>
        <w:rPr>
          <w:rFonts w:ascii="Arial" w:hAnsi="Arial" w:cs="Arial"/>
          <w:sz w:val="20"/>
          <w:szCs w:val="20"/>
        </w:rPr>
      </w:pPr>
      <w:r>
        <w:rPr>
          <w:rFonts w:ascii="Arial" w:hAnsi="Arial" w:cs="Arial"/>
          <w:sz w:val="20"/>
          <w:szCs w:val="20"/>
        </w:rPr>
        <w:t>The gap starts TA microseconds after the beginning of the UL subframe where TA is the timing advance value</w:t>
      </w:r>
    </w:p>
    <w:p w14:paraId="7A6C9BEE" w14:textId="77777777" w:rsidR="00A72959" w:rsidRPr="007F7B11" w:rsidRDefault="00A72959" w:rsidP="00A72959">
      <w:pPr>
        <w:pStyle w:val="BodyText"/>
        <w:numPr>
          <w:ilvl w:val="2"/>
          <w:numId w:val="14"/>
        </w:numPr>
      </w:pPr>
      <w:r w:rsidRPr="007F7B11">
        <w:rPr>
          <w:rFonts w:cs="Arial"/>
        </w:rPr>
        <w:t xml:space="preserve">No LBT with a gap of 16 </w:t>
      </w:r>
      <w:r w:rsidRPr="007F7B11">
        <w:rPr>
          <w:rFonts w:cs="Arial"/>
          <w:lang w:val="en-US"/>
        </w:rPr>
        <w:t>µ</w:t>
      </w:r>
      <w:r w:rsidRPr="007F7B11">
        <w:rPr>
          <w:lang w:val="en-US"/>
        </w:rPr>
        <w:t>s</w:t>
      </w:r>
    </w:p>
    <w:p w14:paraId="33A6E270" w14:textId="77777777" w:rsidR="00A72959" w:rsidRPr="001E7E41" w:rsidRDefault="00A72959" w:rsidP="00A72959">
      <w:pPr>
        <w:pStyle w:val="BodyText"/>
        <w:numPr>
          <w:ilvl w:val="3"/>
          <w:numId w:val="14"/>
        </w:numPr>
      </w:pPr>
      <w:r w:rsidRPr="007F7B11">
        <w:rPr>
          <w:rFonts w:cs="Arial"/>
        </w:rPr>
        <w:t xml:space="preserve">Note: This option is targeted for special transmissions containing information such as HARQ feedback with a gap of fixed duration of 16 </w:t>
      </w:r>
      <w:r w:rsidRPr="007F7B11">
        <w:rPr>
          <w:rFonts w:cs="Arial"/>
          <w:lang w:val="en-US"/>
        </w:rPr>
        <w:t>µ</w:t>
      </w:r>
      <w:r w:rsidRPr="007F7B11">
        <w:rPr>
          <w:lang w:val="en-US"/>
        </w:rPr>
        <w:t>s between the DL and UL transmission.</w:t>
      </w:r>
    </w:p>
    <w:p w14:paraId="66AB614D" w14:textId="24EFAD21" w:rsidR="00BF6B6B" w:rsidRPr="00BF6B6B" w:rsidRDefault="00BF6B6B" w:rsidP="00BF6B6B">
      <w:pPr>
        <w:pStyle w:val="BodyText"/>
        <w:numPr>
          <w:ilvl w:val="0"/>
          <w:numId w:val="14"/>
        </w:numPr>
      </w:pPr>
      <w:r>
        <w:rPr>
          <w:rFonts w:cs="Arial"/>
        </w:rPr>
        <w:t xml:space="preserve">Consider the possibility for the UL LBT procedure at the UE to switch from its original assignment indicating Category 4 LBT to a CCA within a gap of </w:t>
      </w:r>
      <w:r w:rsidRPr="007F7B11">
        <w:rPr>
          <w:rFonts w:cs="Arial"/>
        </w:rPr>
        <w:t>25 µ</w:t>
      </w:r>
      <w:r>
        <w:rPr>
          <w:rFonts w:cs="Arial"/>
        </w:rPr>
        <w:t>s under certain conditions. The following conditions can be considered for the switch.</w:t>
      </w:r>
    </w:p>
    <w:p w14:paraId="57C0C4B4" w14:textId="03455E93" w:rsidR="00BF6B6B" w:rsidRPr="00BF6B6B" w:rsidRDefault="0075773D" w:rsidP="00BF6B6B">
      <w:pPr>
        <w:pStyle w:val="BodyText"/>
        <w:numPr>
          <w:ilvl w:val="1"/>
          <w:numId w:val="14"/>
        </w:numPr>
      </w:pPr>
      <w:r>
        <w:rPr>
          <w:rFonts w:cs="Arial"/>
        </w:rPr>
        <w:t>Signalling</w:t>
      </w:r>
      <w:r w:rsidR="00BF6B6B">
        <w:rPr>
          <w:rFonts w:cs="Arial"/>
        </w:rPr>
        <w:t xml:space="preserve"> is received within a common PDCCH in a DL subframe indicating that UEs scheduled in the particular UL subframe can use a CCA within a fixed gap of </w:t>
      </w:r>
      <w:r w:rsidR="00BF6B6B" w:rsidRPr="007F7B11">
        <w:rPr>
          <w:rFonts w:cs="Arial"/>
        </w:rPr>
        <w:t>25 µ</w:t>
      </w:r>
      <w:r w:rsidR="00BF6B6B">
        <w:rPr>
          <w:rFonts w:cs="Arial"/>
        </w:rPr>
        <w:t>s</w:t>
      </w:r>
    </w:p>
    <w:p w14:paraId="4EB3E6D5" w14:textId="2AFED3AB" w:rsidR="00BF6B6B" w:rsidRPr="00BF6B6B" w:rsidRDefault="00BF6B6B" w:rsidP="00BF6B6B">
      <w:pPr>
        <w:pStyle w:val="BodyText"/>
        <w:numPr>
          <w:ilvl w:val="1"/>
          <w:numId w:val="14"/>
        </w:numPr>
      </w:pPr>
      <w:r>
        <w:rPr>
          <w:rFonts w:cs="Arial"/>
        </w:rPr>
        <w:t>A DL subframe is detected within a window of subframes immediately preceding the UL subframe in which the UE has been scheduled with a Category 4 LBT</w:t>
      </w:r>
    </w:p>
    <w:p w14:paraId="3F38631E" w14:textId="1A962BBA" w:rsidR="003C6128" w:rsidRPr="00A72959" w:rsidRDefault="00A72959" w:rsidP="00FF185E">
      <w:pPr>
        <w:pStyle w:val="BodyText"/>
        <w:numPr>
          <w:ilvl w:val="0"/>
          <w:numId w:val="14"/>
        </w:numPr>
        <w:rPr>
          <w:rFonts w:cs="Arial"/>
        </w:rPr>
      </w:pPr>
      <w:r w:rsidRPr="00A72959">
        <w:rPr>
          <w:rFonts w:cs="Arial"/>
        </w:rPr>
        <w:t xml:space="preserve">Note: In the absence of new UL LBT parameters, UE assumes the previously signaled LBT parameters. It is the </w:t>
      </w:r>
      <w:proofErr w:type="spellStart"/>
      <w:r w:rsidRPr="00A72959">
        <w:rPr>
          <w:rFonts w:cs="Arial"/>
        </w:rPr>
        <w:t>eNB’s</w:t>
      </w:r>
      <w:proofErr w:type="spellEnd"/>
      <w:r w:rsidRPr="00A72959">
        <w:rPr>
          <w:rFonts w:cs="Arial"/>
        </w:rPr>
        <w:t xml:space="preserve"> responsibility to ensure that channel access requirements are fulfilled </w:t>
      </w:r>
    </w:p>
    <w:p w14:paraId="37D16B4E" w14:textId="77777777" w:rsidR="003C6128" w:rsidRPr="003C334E" w:rsidRDefault="003C6128" w:rsidP="004D3F3C">
      <w:pPr>
        <w:rPr>
          <w:lang w:val="en-US"/>
        </w:rPr>
      </w:pPr>
    </w:p>
    <w:p w14:paraId="07D1DD64" w14:textId="41C7621D" w:rsidR="006B165C" w:rsidRPr="006B165C" w:rsidRDefault="00D00AE7" w:rsidP="006B165C">
      <w:pPr>
        <w:pStyle w:val="Heading1"/>
        <w:rPr>
          <w:lang w:val="en-US"/>
        </w:rPr>
      </w:pPr>
      <w:r w:rsidRPr="00A742FA">
        <w:rPr>
          <w:lang w:val="en-US"/>
        </w:rPr>
        <w:lastRenderedPageBreak/>
        <w:t>Reference</w:t>
      </w:r>
      <w:r>
        <w:rPr>
          <w:lang w:val="en-US"/>
        </w:rPr>
        <w:t>s</w:t>
      </w:r>
    </w:p>
    <w:p w14:paraId="3BF0B2D3" w14:textId="3B3BADD6" w:rsidR="00A527D1" w:rsidRDefault="00A527D1" w:rsidP="00A527D1">
      <w:pPr>
        <w:pStyle w:val="Reference"/>
        <w:keepNext/>
        <w:keepLines/>
        <w:rPr>
          <w:lang w:val="en-US"/>
        </w:rPr>
      </w:pPr>
      <w:bookmarkStart w:id="7" w:name="_Ref446938103"/>
      <w:bookmarkStart w:id="8" w:name="_Ref442291765"/>
      <w:bookmarkStart w:id="9" w:name="_Ref441152226"/>
      <w:r>
        <w:rPr>
          <w:lang w:val="en-US"/>
        </w:rPr>
        <w:t>Chairman’s notes, 3GPP RAN1#84</w:t>
      </w:r>
      <w:bookmarkEnd w:id="7"/>
    </w:p>
    <w:p w14:paraId="33C651BC" w14:textId="50772963" w:rsidR="0021204E" w:rsidRDefault="0021204E" w:rsidP="00A527D1">
      <w:pPr>
        <w:pStyle w:val="Reference"/>
        <w:keepNext/>
        <w:keepLines/>
        <w:rPr>
          <w:lang w:val="en-US"/>
        </w:rPr>
      </w:pPr>
      <w:bookmarkStart w:id="10" w:name="_Ref450924970"/>
      <w:r>
        <w:rPr>
          <w:lang w:val="en-US"/>
        </w:rPr>
        <w:t>Chairman’s notes, 3GPP RAN1#84bis</w:t>
      </w:r>
      <w:bookmarkEnd w:id="10"/>
    </w:p>
    <w:p w14:paraId="71ABCC5C" w14:textId="2D2F15A1" w:rsidR="00E62AF0" w:rsidRDefault="00E62AF0" w:rsidP="00A527D1">
      <w:pPr>
        <w:pStyle w:val="Reference"/>
        <w:keepNext/>
        <w:keepLines/>
        <w:rPr>
          <w:lang w:val="en-US"/>
        </w:rPr>
      </w:pPr>
      <w:bookmarkStart w:id="11" w:name="_Ref450926506"/>
      <w:r>
        <w:rPr>
          <w:lang w:val="en-US"/>
        </w:rPr>
        <w:t>R1-165157. On UL Channel Access Procedures; Ericsson</w:t>
      </w:r>
      <w:bookmarkEnd w:id="11"/>
    </w:p>
    <w:p w14:paraId="71BE50CF" w14:textId="029B0F3A" w:rsidR="00E62AF0" w:rsidRDefault="00E62AF0" w:rsidP="00A527D1">
      <w:pPr>
        <w:pStyle w:val="Reference"/>
        <w:keepNext/>
        <w:keepLines/>
        <w:rPr>
          <w:lang w:val="en-US"/>
        </w:rPr>
      </w:pPr>
      <w:bookmarkStart w:id="12" w:name="_Ref450926513"/>
      <w:r>
        <w:rPr>
          <w:lang w:val="en-US"/>
        </w:rPr>
        <w:t>R1-165156, On Support of Conditional UL Transmissions without LBT; Ericsson</w:t>
      </w:r>
      <w:bookmarkEnd w:id="12"/>
    </w:p>
    <w:p w14:paraId="4357CF9A" w14:textId="514B2984" w:rsidR="00C114B3" w:rsidRPr="00C114B3" w:rsidRDefault="00C114B3" w:rsidP="00C114B3">
      <w:pPr>
        <w:pStyle w:val="Reference"/>
        <w:keepNext/>
        <w:keepLines/>
        <w:rPr>
          <w:lang w:val="en-US"/>
        </w:rPr>
      </w:pPr>
      <w:bookmarkStart w:id="13" w:name="_Ref450928246"/>
      <w:r>
        <w:rPr>
          <w:lang w:val="en-US"/>
        </w:rPr>
        <w:t>R1-165144, Solutions Supporting UL Short LBT period in symbol#0; Ericsson</w:t>
      </w:r>
      <w:bookmarkEnd w:id="13"/>
    </w:p>
    <w:p w14:paraId="7DD039E8" w14:textId="3983F4F1" w:rsidR="004D523B" w:rsidRDefault="004D523B" w:rsidP="004D523B">
      <w:pPr>
        <w:pStyle w:val="Reference"/>
        <w:rPr>
          <w:lang w:val="en-US"/>
        </w:rPr>
      </w:pPr>
      <w:bookmarkStart w:id="14" w:name="_Ref442386233"/>
      <w:bookmarkEnd w:id="8"/>
      <w:r w:rsidRPr="006A0421">
        <w:rPr>
          <w:lang w:val="en-US" w:eastAsia="ja-JP"/>
        </w:rPr>
        <w:t>R1-16</w:t>
      </w:r>
      <w:r w:rsidR="00FF3ABB" w:rsidRPr="006A0421">
        <w:rPr>
          <w:lang w:val="en-US" w:eastAsia="ja-JP"/>
        </w:rPr>
        <w:t>3141</w:t>
      </w:r>
      <w:r w:rsidRPr="006A0421">
        <w:rPr>
          <w:lang w:val="en-US" w:eastAsia="ja-JP"/>
        </w:rPr>
        <w:t>,</w:t>
      </w:r>
      <w:r w:rsidR="00A527D1" w:rsidRPr="006A0421">
        <w:rPr>
          <w:lang w:val="en-US"/>
        </w:rPr>
        <w:t xml:space="preserve"> On UL Subframe Structure for Enhanced LAA,</w:t>
      </w:r>
      <w:r w:rsidRPr="006A0421">
        <w:rPr>
          <w:lang w:val="en-US"/>
        </w:rPr>
        <w:t xml:space="preserve"> Ericsson</w:t>
      </w:r>
      <w:bookmarkEnd w:id="14"/>
    </w:p>
    <w:p w14:paraId="084B22B1" w14:textId="53C69813" w:rsidR="00C114B3" w:rsidRPr="006A0421" w:rsidRDefault="00245724" w:rsidP="004D523B">
      <w:pPr>
        <w:pStyle w:val="Reference"/>
        <w:rPr>
          <w:lang w:val="en-US"/>
        </w:rPr>
      </w:pPr>
      <w:bookmarkStart w:id="15" w:name="_Ref450931294"/>
      <w:r>
        <w:rPr>
          <w:lang w:val="en-US"/>
        </w:rPr>
        <w:t>R1-163822, WF on Triggered Modification of UL LBT Parameters; Ericsson</w:t>
      </w:r>
      <w:bookmarkEnd w:id="15"/>
    </w:p>
    <w:p w14:paraId="2E649486" w14:textId="77777777" w:rsidR="00A527D1" w:rsidRPr="00620AC5" w:rsidRDefault="00A527D1" w:rsidP="00040780">
      <w:pPr>
        <w:pStyle w:val="Reference"/>
        <w:numPr>
          <w:ilvl w:val="0"/>
          <w:numId w:val="0"/>
        </w:numPr>
        <w:ind w:left="567"/>
        <w:rPr>
          <w:lang w:val="en-US"/>
        </w:rPr>
      </w:pPr>
    </w:p>
    <w:p w14:paraId="39A75547" w14:textId="77777777" w:rsidR="004D523B" w:rsidRPr="00977098" w:rsidRDefault="004D523B" w:rsidP="004D3F3C">
      <w:pPr>
        <w:pStyle w:val="Reference"/>
        <w:keepNext/>
        <w:keepLines/>
        <w:numPr>
          <w:ilvl w:val="0"/>
          <w:numId w:val="0"/>
        </w:numPr>
        <w:ind w:left="567"/>
        <w:rPr>
          <w:lang w:val="en-US"/>
        </w:rPr>
      </w:pPr>
    </w:p>
    <w:p w14:paraId="26432194" w14:textId="77777777" w:rsidR="006B165C" w:rsidRPr="00977098" w:rsidRDefault="006B165C" w:rsidP="004404DD">
      <w:pPr>
        <w:pStyle w:val="Reference"/>
        <w:keepNext/>
        <w:keepLines/>
        <w:numPr>
          <w:ilvl w:val="0"/>
          <w:numId w:val="0"/>
        </w:numPr>
        <w:ind w:left="567"/>
        <w:rPr>
          <w:lang w:val="en-US"/>
        </w:rPr>
      </w:pPr>
    </w:p>
    <w:bookmarkEnd w:id="9"/>
    <w:p w14:paraId="5286A8AE" w14:textId="77777777" w:rsidR="00923BA6" w:rsidRPr="00D00AE7" w:rsidRDefault="00923BA6" w:rsidP="00D00AE7">
      <w:pPr>
        <w:rPr>
          <w:lang w:val="en-US"/>
        </w:rPr>
      </w:pPr>
    </w:p>
    <w:sectPr w:rsidR="00923BA6" w:rsidRPr="00D00A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F1172" w14:textId="77777777" w:rsidR="004146D1" w:rsidRDefault="004146D1">
      <w:r>
        <w:separator/>
      </w:r>
    </w:p>
  </w:endnote>
  <w:endnote w:type="continuationSeparator" w:id="0">
    <w:p w14:paraId="78604B75" w14:textId="77777777" w:rsidR="004146D1" w:rsidRDefault="0041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353B0B" w:rsidRDefault="00353B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662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62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252579" w14:textId="77777777" w:rsidR="004146D1" w:rsidRDefault="004146D1">
      <w:r>
        <w:separator/>
      </w:r>
    </w:p>
  </w:footnote>
  <w:footnote w:type="continuationSeparator" w:id="0">
    <w:p w14:paraId="760D8F1D" w14:textId="77777777" w:rsidR="004146D1" w:rsidRDefault="00414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353B0B" w:rsidRDefault="00353B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DB0"/>
    <w:multiLevelType w:val="hybridMultilevel"/>
    <w:tmpl w:val="2D625C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7BD1C96"/>
    <w:multiLevelType w:val="hybridMultilevel"/>
    <w:tmpl w:val="B134B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87B105C"/>
    <w:multiLevelType w:val="hybridMultilevel"/>
    <w:tmpl w:val="A2E48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FF42DA6"/>
    <w:multiLevelType w:val="multilevel"/>
    <w:tmpl w:val="07966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5D70AD"/>
    <w:multiLevelType w:val="hybridMultilevel"/>
    <w:tmpl w:val="E3CED5D6"/>
    <w:lvl w:ilvl="0" w:tplc="041D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398631A"/>
    <w:multiLevelType w:val="hybridMultilevel"/>
    <w:tmpl w:val="57D4CF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E702BD"/>
    <w:multiLevelType w:val="hybridMultilevel"/>
    <w:tmpl w:val="687241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B65F2D"/>
    <w:multiLevelType w:val="hybridMultilevel"/>
    <w:tmpl w:val="35624E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1E037D1"/>
    <w:multiLevelType w:val="hybridMultilevel"/>
    <w:tmpl w:val="863E695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436619E"/>
    <w:multiLevelType w:val="multilevel"/>
    <w:tmpl w:val="32880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50A175A"/>
    <w:multiLevelType w:val="hybridMultilevel"/>
    <w:tmpl w:val="03E248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0E2633"/>
    <w:multiLevelType w:val="hybridMultilevel"/>
    <w:tmpl w:val="EB62A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F666A9"/>
    <w:multiLevelType w:val="hybridMultilevel"/>
    <w:tmpl w:val="53262C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9F5F50"/>
    <w:multiLevelType w:val="hybridMultilevel"/>
    <w:tmpl w:val="9744B668"/>
    <w:lvl w:ilvl="0" w:tplc="041D0005">
      <w:start w:val="1"/>
      <w:numFmt w:val="bullet"/>
      <w:lvlText w:val=""/>
      <w:lvlJc w:val="left"/>
      <w:pPr>
        <w:ind w:left="1494" w:hanging="360"/>
      </w:pPr>
      <w:rPr>
        <w:rFonts w:ascii="Wingdings" w:hAnsi="Wingdings"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2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8">
    <w:nsid w:val="5C96264A"/>
    <w:multiLevelType w:val="hybridMultilevel"/>
    <w:tmpl w:val="E16A2D60"/>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642CE"/>
    <w:multiLevelType w:val="hybridMultilevel"/>
    <w:tmpl w:val="0A585342"/>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22611E4"/>
    <w:multiLevelType w:val="hybridMultilevel"/>
    <w:tmpl w:val="146E4480"/>
    <w:lvl w:ilvl="0" w:tplc="6F14E276">
      <w:start w:val="1"/>
      <w:numFmt w:val="bullet"/>
      <w:lvlText w:val="•"/>
      <w:lvlJc w:val="left"/>
      <w:pPr>
        <w:tabs>
          <w:tab w:val="num" w:pos="720"/>
        </w:tabs>
        <w:ind w:left="720" w:hanging="360"/>
      </w:pPr>
      <w:rPr>
        <w:rFonts w:ascii="Arial" w:hAnsi="Arial" w:hint="default"/>
      </w:rPr>
    </w:lvl>
    <w:lvl w:ilvl="1" w:tplc="7F0096D4">
      <w:start w:val="106"/>
      <w:numFmt w:val="bullet"/>
      <w:lvlText w:val="–"/>
      <w:lvlJc w:val="left"/>
      <w:pPr>
        <w:tabs>
          <w:tab w:val="num" w:pos="1440"/>
        </w:tabs>
        <w:ind w:left="1440" w:hanging="360"/>
      </w:pPr>
      <w:rPr>
        <w:rFonts w:ascii="Arial" w:hAnsi="Arial" w:hint="default"/>
      </w:rPr>
    </w:lvl>
    <w:lvl w:ilvl="2" w:tplc="EB440F26" w:tentative="1">
      <w:start w:val="1"/>
      <w:numFmt w:val="bullet"/>
      <w:lvlText w:val="•"/>
      <w:lvlJc w:val="left"/>
      <w:pPr>
        <w:tabs>
          <w:tab w:val="num" w:pos="2160"/>
        </w:tabs>
        <w:ind w:left="2160" w:hanging="360"/>
      </w:pPr>
      <w:rPr>
        <w:rFonts w:ascii="Arial" w:hAnsi="Arial" w:hint="default"/>
      </w:rPr>
    </w:lvl>
    <w:lvl w:ilvl="3" w:tplc="604EF448" w:tentative="1">
      <w:start w:val="1"/>
      <w:numFmt w:val="bullet"/>
      <w:lvlText w:val="•"/>
      <w:lvlJc w:val="left"/>
      <w:pPr>
        <w:tabs>
          <w:tab w:val="num" w:pos="2880"/>
        </w:tabs>
        <w:ind w:left="2880" w:hanging="360"/>
      </w:pPr>
      <w:rPr>
        <w:rFonts w:ascii="Arial" w:hAnsi="Arial" w:hint="default"/>
      </w:rPr>
    </w:lvl>
    <w:lvl w:ilvl="4" w:tplc="FDEA962C" w:tentative="1">
      <w:start w:val="1"/>
      <w:numFmt w:val="bullet"/>
      <w:lvlText w:val="•"/>
      <w:lvlJc w:val="left"/>
      <w:pPr>
        <w:tabs>
          <w:tab w:val="num" w:pos="3600"/>
        </w:tabs>
        <w:ind w:left="3600" w:hanging="360"/>
      </w:pPr>
      <w:rPr>
        <w:rFonts w:ascii="Arial" w:hAnsi="Arial" w:hint="default"/>
      </w:rPr>
    </w:lvl>
    <w:lvl w:ilvl="5" w:tplc="8910C79A" w:tentative="1">
      <w:start w:val="1"/>
      <w:numFmt w:val="bullet"/>
      <w:lvlText w:val="•"/>
      <w:lvlJc w:val="left"/>
      <w:pPr>
        <w:tabs>
          <w:tab w:val="num" w:pos="4320"/>
        </w:tabs>
        <w:ind w:left="4320" w:hanging="360"/>
      </w:pPr>
      <w:rPr>
        <w:rFonts w:ascii="Arial" w:hAnsi="Arial" w:hint="default"/>
      </w:rPr>
    </w:lvl>
    <w:lvl w:ilvl="6" w:tplc="DACEA1EE" w:tentative="1">
      <w:start w:val="1"/>
      <w:numFmt w:val="bullet"/>
      <w:lvlText w:val="•"/>
      <w:lvlJc w:val="left"/>
      <w:pPr>
        <w:tabs>
          <w:tab w:val="num" w:pos="5040"/>
        </w:tabs>
        <w:ind w:left="5040" w:hanging="360"/>
      </w:pPr>
      <w:rPr>
        <w:rFonts w:ascii="Arial" w:hAnsi="Arial" w:hint="default"/>
      </w:rPr>
    </w:lvl>
    <w:lvl w:ilvl="7" w:tplc="A2E4754A" w:tentative="1">
      <w:start w:val="1"/>
      <w:numFmt w:val="bullet"/>
      <w:lvlText w:val="•"/>
      <w:lvlJc w:val="left"/>
      <w:pPr>
        <w:tabs>
          <w:tab w:val="num" w:pos="5760"/>
        </w:tabs>
        <w:ind w:left="5760" w:hanging="360"/>
      </w:pPr>
      <w:rPr>
        <w:rFonts w:ascii="Arial" w:hAnsi="Arial" w:hint="default"/>
      </w:rPr>
    </w:lvl>
    <w:lvl w:ilvl="8" w:tplc="33103852" w:tentative="1">
      <w:start w:val="1"/>
      <w:numFmt w:val="bullet"/>
      <w:lvlText w:val="•"/>
      <w:lvlJc w:val="left"/>
      <w:pPr>
        <w:tabs>
          <w:tab w:val="num" w:pos="6480"/>
        </w:tabs>
        <w:ind w:left="6480" w:hanging="360"/>
      </w:pPr>
      <w:rPr>
        <w:rFonts w:ascii="Arial" w:hAnsi="Arial" w:hint="default"/>
      </w:rPr>
    </w:lvl>
  </w:abstractNum>
  <w:abstractNum w:abstractNumId="31">
    <w:nsid w:val="63707F49"/>
    <w:multiLevelType w:val="hybridMultilevel"/>
    <w:tmpl w:val="B5680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616F9E"/>
    <w:multiLevelType w:val="hybridMultilevel"/>
    <w:tmpl w:val="B898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20735A4"/>
    <w:multiLevelType w:val="hybridMultilevel"/>
    <w:tmpl w:val="B6F69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7D4368"/>
    <w:multiLevelType w:val="hybridMultilevel"/>
    <w:tmpl w:val="3F32E216"/>
    <w:lvl w:ilvl="0" w:tplc="08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770E17BD"/>
    <w:multiLevelType w:val="hybridMultilevel"/>
    <w:tmpl w:val="CEA4253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nsid w:val="789E0585"/>
    <w:multiLevelType w:val="hybridMultilevel"/>
    <w:tmpl w:val="173A559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
  </w:num>
  <w:num w:numId="2">
    <w:abstractNumId w:val="22"/>
  </w:num>
  <w:num w:numId="3">
    <w:abstractNumId w:val="20"/>
  </w:num>
  <w:num w:numId="4">
    <w:abstractNumId w:val="14"/>
  </w:num>
  <w:num w:numId="5">
    <w:abstractNumId w:val="21"/>
  </w:num>
  <w:num w:numId="6">
    <w:abstractNumId w:val="26"/>
  </w:num>
  <w:num w:numId="7">
    <w:abstractNumId w:val="16"/>
  </w:num>
  <w:num w:numId="8">
    <w:abstractNumId w:val="23"/>
  </w:num>
  <w:num w:numId="9">
    <w:abstractNumId w:val="25"/>
  </w:num>
  <w:num w:numId="10">
    <w:abstractNumId w:val="19"/>
  </w:num>
  <w:num w:numId="11">
    <w:abstractNumId w:val="17"/>
  </w:num>
  <w:num w:numId="12">
    <w:abstractNumId w:val="33"/>
  </w:num>
  <w:num w:numId="13">
    <w:abstractNumId w:val="4"/>
  </w:num>
  <w:num w:numId="14">
    <w:abstractNumId w:val="9"/>
  </w:num>
  <w:num w:numId="15">
    <w:abstractNumId w:val="6"/>
  </w:num>
  <w:num w:numId="16">
    <w:abstractNumId w:val="29"/>
  </w:num>
  <w:num w:numId="17">
    <w:abstractNumId w:val="8"/>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15"/>
  </w:num>
  <w:num w:numId="27">
    <w:abstractNumId w:val="34"/>
  </w:num>
  <w:num w:numId="28">
    <w:abstractNumId w:val="10"/>
  </w:num>
  <w:num w:numId="29">
    <w:abstractNumId w:val="24"/>
  </w:num>
  <w:num w:numId="30">
    <w:abstractNumId w:val="28"/>
  </w:num>
  <w:num w:numId="31">
    <w:abstractNumId w:val="32"/>
  </w:num>
  <w:num w:numId="32">
    <w:abstractNumId w:val="30"/>
  </w:num>
  <w:num w:numId="33">
    <w:abstractNumId w:val="27"/>
  </w:num>
  <w:num w:numId="34">
    <w:abstractNumId w:val="13"/>
  </w:num>
  <w:num w:numId="35">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7"/>
  </w:num>
  <w:num w:numId="38">
    <w:abstractNumId w:val="7"/>
  </w:num>
  <w:num w:numId="39">
    <w:abstractNumId w:val="31"/>
  </w:num>
  <w:num w:numId="40">
    <w:abstractNumId w:val="12"/>
  </w:num>
  <w:num w:numId="41">
    <w:abstractNumId w:val="3"/>
  </w:num>
  <w:num w:numId="42">
    <w:abstractNumId w:val="18"/>
  </w:num>
  <w:num w:numId="43">
    <w:abstractNumId w:val="0"/>
  </w:num>
  <w:num w:numId="44">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5C2"/>
    <w:rsid w:val="00002A37"/>
    <w:rsid w:val="000032F4"/>
    <w:rsid w:val="0000595F"/>
    <w:rsid w:val="00006446"/>
    <w:rsid w:val="00006896"/>
    <w:rsid w:val="00007CDC"/>
    <w:rsid w:val="00011B28"/>
    <w:rsid w:val="00012CA8"/>
    <w:rsid w:val="00013799"/>
    <w:rsid w:val="00015D15"/>
    <w:rsid w:val="00023678"/>
    <w:rsid w:val="00023EC0"/>
    <w:rsid w:val="0002564D"/>
    <w:rsid w:val="000259B2"/>
    <w:rsid w:val="00025ECA"/>
    <w:rsid w:val="000325B8"/>
    <w:rsid w:val="00034C15"/>
    <w:rsid w:val="000364B8"/>
    <w:rsid w:val="00036BA1"/>
    <w:rsid w:val="00040394"/>
    <w:rsid w:val="00040780"/>
    <w:rsid w:val="000422E2"/>
    <w:rsid w:val="00042F22"/>
    <w:rsid w:val="0004395C"/>
    <w:rsid w:val="000444EF"/>
    <w:rsid w:val="00047776"/>
    <w:rsid w:val="00047B0B"/>
    <w:rsid w:val="00047EE9"/>
    <w:rsid w:val="0005024D"/>
    <w:rsid w:val="0005233D"/>
    <w:rsid w:val="00052A07"/>
    <w:rsid w:val="000534E3"/>
    <w:rsid w:val="0005606A"/>
    <w:rsid w:val="00057117"/>
    <w:rsid w:val="00057633"/>
    <w:rsid w:val="000609B7"/>
    <w:rsid w:val="000616E7"/>
    <w:rsid w:val="0006487E"/>
    <w:rsid w:val="00065790"/>
    <w:rsid w:val="00065E1A"/>
    <w:rsid w:val="00066F18"/>
    <w:rsid w:val="00070FBD"/>
    <w:rsid w:val="00075F71"/>
    <w:rsid w:val="00077E5F"/>
    <w:rsid w:val="0008036A"/>
    <w:rsid w:val="00081AE6"/>
    <w:rsid w:val="00084ECB"/>
    <w:rsid w:val="000855EB"/>
    <w:rsid w:val="00085B52"/>
    <w:rsid w:val="000866F2"/>
    <w:rsid w:val="0009009F"/>
    <w:rsid w:val="00090CCA"/>
    <w:rsid w:val="00091557"/>
    <w:rsid w:val="000924C1"/>
    <w:rsid w:val="000924F0"/>
    <w:rsid w:val="00093474"/>
    <w:rsid w:val="0009510F"/>
    <w:rsid w:val="000A1B7B"/>
    <w:rsid w:val="000A2EC6"/>
    <w:rsid w:val="000A36C3"/>
    <w:rsid w:val="000A56F2"/>
    <w:rsid w:val="000B0FCC"/>
    <w:rsid w:val="000B2719"/>
    <w:rsid w:val="000B3A8F"/>
    <w:rsid w:val="000B4AB9"/>
    <w:rsid w:val="000B58C3"/>
    <w:rsid w:val="000B61E9"/>
    <w:rsid w:val="000C038F"/>
    <w:rsid w:val="000C165A"/>
    <w:rsid w:val="000C1C0A"/>
    <w:rsid w:val="000C27C5"/>
    <w:rsid w:val="000C2E19"/>
    <w:rsid w:val="000C62A0"/>
    <w:rsid w:val="000C7397"/>
    <w:rsid w:val="000D0D07"/>
    <w:rsid w:val="000D2D69"/>
    <w:rsid w:val="000D4797"/>
    <w:rsid w:val="000D489D"/>
    <w:rsid w:val="000D6C88"/>
    <w:rsid w:val="000E0527"/>
    <w:rsid w:val="000E1E92"/>
    <w:rsid w:val="000E7962"/>
    <w:rsid w:val="000F06D6"/>
    <w:rsid w:val="000F0EB1"/>
    <w:rsid w:val="000F1106"/>
    <w:rsid w:val="000F3BE9"/>
    <w:rsid w:val="000F3F6C"/>
    <w:rsid w:val="000F43CB"/>
    <w:rsid w:val="000F6DF3"/>
    <w:rsid w:val="001005FF"/>
    <w:rsid w:val="00100F45"/>
    <w:rsid w:val="0010435E"/>
    <w:rsid w:val="001062FB"/>
    <w:rsid w:val="001063E6"/>
    <w:rsid w:val="00107475"/>
    <w:rsid w:val="00107945"/>
    <w:rsid w:val="00110233"/>
    <w:rsid w:val="0011269F"/>
    <w:rsid w:val="00113936"/>
    <w:rsid w:val="00113CF4"/>
    <w:rsid w:val="00114D43"/>
    <w:rsid w:val="001153EA"/>
    <w:rsid w:val="00115643"/>
    <w:rsid w:val="00115E25"/>
    <w:rsid w:val="001163DE"/>
    <w:rsid w:val="00116765"/>
    <w:rsid w:val="001219F5"/>
    <w:rsid w:val="00121A20"/>
    <w:rsid w:val="0012377F"/>
    <w:rsid w:val="00124314"/>
    <w:rsid w:val="00125CE0"/>
    <w:rsid w:val="00126B4A"/>
    <w:rsid w:val="00132FD0"/>
    <w:rsid w:val="001344C0"/>
    <w:rsid w:val="001346FA"/>
    <w:rsid w:val="00135252"/>
    <w:rsid w:val="001357BC"/>
    <w:rsid w:val="00136DF3"/>
    <w:rsid w:val="00137728"/>
    <w:rsid w:val="00137AB5"/>
    <w:rsid w:val="00137F0B"/>
    <w:rsid w:val="00143008"/>
    <w:rsid w:val="0014787F"/>
    <w:rsid w:val="001519C5"/>
    <w:rsid w:val="00151E23"/>
    <w:rsid w:val="00152141"/>
    <w:rsid w:val="001526E0"/>
    <w:rsid w:val="001551B5"/>
    <w:rsid w:val="001659C1"/>
    <w:rsid w:val="0016637B"/>
    <w:rsid w:val="00170C54"/>
    <w:rsid w:val="00173A8E"/>
    <w:rsid w:val="001756AE"/>
    <w:rsid w:val="00176E56"/>
    <w:rsid w:val="0018143F"/>
    <w:rsid w:val="00190AC1"/>
    <w:rsid w:val="00192810"/>
    <w:rsid w:val="001928FD"/>
    <w:rsid w:val="0019341A"/>
    <w:rsid w:val="00193FCC"/>
    <w:rsid w:val="001955A4"/>
    <w:rsid w:val="00197DF9"/>
    <w:rsid w:val="001A1987"/>
    <w:rsid w:val="001A2564"/>
    <w:rsid w:val="001A2B06"/>
    <w:rsid w:val="001A6173"/>
    <w:rsid w:val="001A6CBA"/>
    <w:rsid w:val="001B0D97"/>
    <w:rsid w:val="001B189A"/>
    <w:rsid w:val="001B4047"/>
    <w:rsid w:val="001B5A5D"/>
    <w:rsid w:val="001B7C46"/>
    <w:rsid w:val="001C1CE5"/>
    <w:rsid w:val="001C3D2A"/>
    <w:rsid w:val="001C4AE4"/>
    <w:rsid w:val="001C6B14"/>
    <w:rsid w:val="001D51BA"/>
    <w:rsid w:val="001D61A9"/>
    <w:rsid w:val="001D6342"/>
    <w:rsid w:val="001D6D53"/>
    <w:rsid w:val="001E0114"/>
    <w:rsid w:val="001E09BB"/>
    <w:rsid w:val="001E1A14"/>
    <w:rsid w:val="001E58E2"/>
    <w:rsid w:val="001E7AED"/>
    <w:rsid w:val="001E7E41"/>
    <w:rsid w:val="001F2689"/>
    <w:rsid w:val="001F3916"/>
    <w:rsid w:val="001F54C5"/>
    <w:rsid w:val="001F662C"/>
    <w:rsid w:val="001F7074"/>
    <w:rsid w:val="001F7D66"/>
    <w:rsid w:val="00200490"/>
    <w:rsid w:val="00201F3A"/>
    <w:rsid w:val="00203F96"/>
    <w:rsid w:val="002069B2"/>
    <w:rsid w:val="00207231"/>
    <w:rsid w:val="00207C72"/>
    <w:rsid w:val="00207FA3"/>
    <w:rsid w:val="0021200B"/>
    <w:rsid w:val="0021204E"/>
    <w:rsid w:val="002149AE"/>
    <w:rsid w:val="00214DA8"/>
    <w:rsid w:val="00215423"/>
    <w:rsid w:val="002158FA"/>
    <w:rsid w:val="00220600"/>
    <w:rsid w:val="002224BB"/>
    <w:rsid w:val="002224DB"/>
    <w:rsid w:val="00223FCB"/>
    <w:rsid w:val="002252C3"/>
    <w:rsid w:val="00225C54"/>
    <w:rsid w:val="00230765"/>
    <w:rsid w:val="002319E4"/>
    <w:rsid w:val="00235632"/>
    <w:rsid w:val="00235872"/>
    <w:rsid w:val="00240E69"/>
    <w:rsid w:val="00241559"/>
    <w:rsid w:val="002435B3"/>
    <w:rsid w:val="00245724"/>
    <w:rsid w:val="002458EB"/>
    <w:rsid w:val="002460BE"/>
    <w:rsid w:val="002500C8"/>
    <w:rsid w:val="002502EA"/>
    <w:rsid w:val="00252B68"/>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E4F"/>
    <w:rsid w:val="002805F5"/>
    <w:rsid w:val="00280751"/>
    <w:rsid w:val="0028280A"/>
    <w:rsid w:val="002828DA"/>
    <w:rsid w:val="00286ACD"/>
    <w:rsid w:val="00287838"/>
    <w:rsid w:val="002907B5"/>
    <w:rsid w:val="0029206D"/>
    <w:rsid w:val="00292EB7"/>
    <w:rsid w:val="00295E23"/>
    <w:rsid w:val="00296227"/>
    <w:rsid w:val="00296F44"/>
    <w:rsid w:val="0029777D"/>
    <w:rsid w:val="002A055E"/>
    <w:rsid w:val="002A1D4E"/>
    <w:rsid w:val="002A2869"/>
    <w:rsid w:val="002A778C"/>
    <w:rsid w:val="002B24D6"/>
    <w:rsid w:val="002C2EC1"/>
    <w:rsid w:val="002C41E6"/>
    <w:rsid w:val="002C5FAA"/>
    <w:rsid w:val="002D04B8"/>
    <w:rsid w:val="002D071A"/>
    <w:rsid w:val="002D34B2"/>
    <w:rsid w:val="002D3E97"/>
    <w:rsid w:val="002D6234"/>
    <w:rsid w:val="002D6CA1"/>
    <w:rsid w:val="002D71BD"/>
    <w:rsid w:val="002D7637"/>
    <w:rsid w:val="002E17F2"/>
    <w:rsid w:val="002E4487"/>
    <w:rsid w:val="002E7CAE"/>
    <w:rsid w:val="002F2771"/>
    <w:rsid w:val="002F37A9"/>
    <w:rsid w:val="002F633A"/>
    <w:rsid w:val="00301CE6"/>
    <w:rsid w:val="0030256B"/>
    <w:rsid w:val="00302631"/>
    <w:rsid w:val="0030501F"/>
    <w:rsid w:val="00307BA1"/>
    <w:rsid w:val="00311702"/>
    <w:rsid w:val="00311E82"/>
    <w:rsid w:val="00313FD6"/>
    <w:rsid w:val="003140FC"/>
    <w:rsid w:val="003143BD"/>
    <w:rsid w:val="003152C8"/>
    <w:rsid w:val="00317322"/>
    <w:rsid w:val="0032000A"/>
    <w:rsid w:val="003203ED"/>
    <w:rsid w:val="003206D7"/>
    <w:rsid w:val="0032131B"/>
    <w:rsid w:val="00322C9F"/>
    <w:rsid w:val="00322E42"/>
    <w:rsid w:val="0032460C"/>
    <w:rsid w:val="00324D23"/>
    <w:rsid w:val="00325A36"/>
    <w:rsid w:val="00326FE1"/>
    <w:rsid w:val="00331751"/>
    <w:rsid w:val="00333CBE"/>
    <w:rsid w:val="00334579"/>
    <w:rsid w:val="00335858"/>
    <w:rsid w:val="00336BDA"/>
    <w:rsid w:val="00337C41"/>
    <w:rsid w:val="00342066"/>
    <w:rsid w:val="00342681"/>
    <w:rsid w:val="00342BD7"/>
    <w:rsid w:val="00346DB5"/>
    <w:rsid w:val="003477B1"/>
    <w:rsid w:val="00353B0B"/>
    <w:rsid w:val="00354011"/>
    <w:rsid w:val="003557FB"/>
    <w:rsid w:val="0035680A"/>
    <w:rsid w:val="00357380"/>
    <w:rsid w:val="00357C53"/>
    <w:rsid w:val="003602D9"/>
    <w:rsid w:val="003604CE"/>
    <w:rsid w:val="00367803"/>
    <w:rsid w:val="00370E47"/>
    <w:rsid w:val="00372747"/>
    <w:rsid w:val="003742AC"/>
    <w:rsid w:val="0037522F"/>
    <w:rsid w:val="00377CE1"/>
    <w:rsid w:val="00382A22"/>
    <w:rsid w:val="00385BF0"/>
    <w:rsid w:val="00386794"/>
    <w:rsid w:val="00390400"/>
    <w:rsid w:val="003921EB"/>
    <w:rsid w:val="003939FF"/>
    <w:rsid w:val="0039564B"/>
    <w:rsid w:val="003A0409"/>
    <w:rsid w:val="003A2223"/>
    <w:rsid w:val="003A2A0F"/>
    <w:rsid w:val="003A34D9"/>
    <w:rsid w:val="003A45A1"/>
    <w:rsid w:val="003A5B0A"/>
    <w:rsid w:val="003A6BAC"/>
    <w:rsid w:val="003A7549"/>
    <w:rsid w:val="003A7EF3"/>
    <w:rsid w:val="003B159C"/>
    <w:rsid w:val="003B15D1"/>
    <w:rsid w:val="003B369F"/>
    <w:rsid w:val="003B36A3"/>
    <w:rsid w:val="003B63FD"/>
    <w:rsid w:val="003B6A27"/>
    <w:rsid w:val="003B7FE5"/>
    <w:rsid w:val="003C11C8"/>
    <w:rsid w:val="003C26F0"/>
    <w:rsid w:val="003C2702"/>
    <w:rsid w:val="003C334E"/>
    <w:rsid w:val="003C6128"/>
    <w:rsid w:val="003C672E"/>
    <w:rsid w:val="003C77DD"/>
    <w:rsid w:val="003C7806"/>
    <w:rsid w:val="003D109F"/>
    <w:rsid w:val="003D2478"/>
    <w:rsid w:val="003D3C45"/>
    <w:rsid w:val="003D5B1F"/>
    <w:rsid w:val="003E15FA"/>
    <w:rsid w:val="003E55E4"/>
    <w:rsid w:val="003E74E3"/>
    <w:rsid w:val="003E7DED"/>
    <w:rsid w:val="003F05C7"/>
    <w:rsid w:val="003F2868"/>
    <w:rsid w:val="003F2CD4"/>
    <w:rsid w:val="003F6BBE"/>
    <w:rsid w:val="004000E8"/>
    <w:rsid w:val="00401B08"/>
    <w:rsid w:val="00402E2B"/>
    <w:rsid w:val="0040512B"/>
    <w:rsid w:val="00405CA5"/>
    <w:rsid w:val="00407AB5"/>
    <w:rsid w:val="00407CD3"/>
    <w:rsid w:val="00410134"/>
    <w:rsid w:val="00410B72"/>
    <w:rsid w:val="00410F18"/>
    <w:rsid w:val="004117A3"/>
    <w:rsid w:val="0041263E"/>
    <w:rsid w:val="0041398A"/>
    <w:rsid w:val="00413AAC"/>
    <w:rsid w:val="004146D1"/>
    <w:rsid w:val="004160C5"/>
    <w:rsid w:val="00421105"/>
    <w:rsid w:val="004242F4"/>
    <w:rsid w:val="004243CF"/>
    <w:rsid w:val="00427248"/>
    <w:rsid w:val="00432B77"/>
    <w:rsid w:val="004353D2"/>
    <w:rsid w:val="004358F0"/>
    <w:rsid w:val="00437447"/>
    <w:rsid w:val="004404DD"/>
    <w:rsid w:val="00441A92"/>
    <w:rsid w:val="004428EF"/>
    <w:rsid w:val="00444F56"/>
    <w:rsid w:val="0044528E"/>
    <w:rsid w:val="00446488"/>
    <w:rsid w:val="004517AA"/>
    <w:rsid w:val="00452CAC"/>
    <w:rsid w:val="00452E9A"/>
    <w:rsid w:val="00452ED0"/>
    <w:rsid w:val="00457565"/>
    <w:rsid w:val="00457B71"/>
    <w:rsid w:val="004625EA"/>
    <w:rsid w:val="004627BD"/>
    <w:rsid w:val="00464D5E"/>
    <w:rsid w:val="004669E2"/>
    <w:rsid w:val="004676B0"/>
    <w:rsid w:val="00470C31"/>
    <w:rsid w:val="004734D0"/>
    <w:rsid w:val="0047475A"/>
    <w:rsid w:val="0047556B"/>
    <w:rsid w:val="00476719"/>
    <w:rsid w:val="0047713E"/>
    <w:rsid w:val="00477768"/>
    <w:rsid w:val="0048138D"/>
    <w:rsid w:val="00481C33"/>
    <w:rsid w:val="00483F3E"/>
    <w:rsid w:val="0048599D"/>
    <w:rsid w:val="00486ACF"/>
    <w:rsid w:val="0049056D"/>
    <w:rsid w:val="00492BC5"/>
    <w:rsid w:val="00492BCB"/>
    <w:rsid w:val="004964F1"/>
    <w:rsid w:val="004A16BC"/>
    <w:rsid w:val="004A1DD3"/>
    <w:rsid w:val="004A2B94"/>
    <w:rsid w:val="004A4F99"/>
    <w:rsid w:val="004A6D3A"/>
    <w:rsid w:val="004A7D56"/>
    <w:rsid w:val="004B1266"/>
    <w:rsid w:val="004B72BA"/>
    <w:rsid w:val="004B7C0C"/>
    <w:rsid w:val="004C379F"/>
    <w:rsid w:val="004C3898"/>
    <w:rsid w:val="004C7E2C"/>
    <w:rsid w:val="004D36B1"/>
    <w:rsid w:val="004D3F3C"/>
    <w:rsid w:val="004D523B"/>
    <w:rsid w:val="004D7EBD"/>
    <w:rsid w:val="004E0A77"/>
    <w:rsid w:val="004E0C92"/>
    <w:rsid w:val="004E2680"/>
    <w:rsid w:val="004E28F9"/>
    <w:rsid w:val="004E462E"/>
    <w:rsid w:val="004E56DC"/>
    <w:rsid w:val="004E602C"/>
    <w:rsid w:val="004E76F4"/>
    <w:rsid w:val="004F0B4E"/>
    <w:rsid w:val="004F0B6C"/>
    <w:rsid w:val="004F2078"/>
    <w:rsid w:val="004F4DA3"/>
    <w:rsid w:val="004F7D04"/>
    <w:rsid w:val="00506557"/>
    <w:rsid w:val="0050677A"/>
    <w:rsid w:val="005108D8"/>
    <w:rsid w:val="005116F9"/>
    <w:rsid w:val="0051448F"/>
    <w:rsid w:val="005153A7"/>
    <w:rsid w:val="00517AD0"/>
    <w:rsid w:val="0052037E"/>
    <w:rsid w:val="00520D36"/>
    <w:rsid w:val="005219CF"/>
    <w:rsid w:val="005238BB"/>
    <w:rsid w:val="00527027"/>
    <w:rsid w:val="00530FD1"/>
    <w:rsid w:val="00534B59"/>
    <w:rsid w:val="00535A57"/>
    <w:rsid w:val="00536759"/>
    <w:rsid w:val="00537C62"/>
    <w:rsid w:val="00546964"/>
    <w:rsid w:val="00546970"/>
    <w:rsid w:val="0055231F"/>
    <w:rsid w:val="00554E19"/>
    <w:rsid w:val="0056121F"/>
    <w:rsid w:val="00565488"/>
    <w:rsid w:val="00572505"/>
    <w:rsid w:val="0057568B"/>
    <w:rsid w:val="00580EFE"/>
    <w:rsid w:val="00582267"/>
    <w:rsid w:val="00582809"/>
    <w:rsid w:val="0058798C"/>
    <w:rsid w:val="00587FA9"/>
    <w:rsid w:val="005900FA"/>
    <w:rsid w:val="005935A4"/>
    <w:rsid w:val="005943A9"/>
    <w:rsid w:val="0059450A"/>
    <w:rsid w:val="00594793"/>
    <w:rsid w:val="005948C2"/>
    <w:rsid w:val="00595DCA"/>
    <w:rsid w:val="0059779B"/>
    <w:rsid w:val="005A014B"/>
    <w:rsid w:val="005A209A"/>
    <w:rsid w:val="005A2B06"/>
    <w:rsid w:val="005A3F00"/>
    <w:rsid w:val="005A662D"/>
    <w:rsid w:val="005A68BA"/>
    <w:rsid w:val="005B04A1"/>
    <w:rsid w:val="005B1CDF"/>
    <w:rsid w:val="005B35D7"/>
    <w:rsid w:val="005B392A"/>
    <w:rsid w:val="005B3AA3"/>
    <w:rsid w:val="005B43A5"/>
    <w:rsid w:val="005B6F83"/>
    <w:rsid w:val="005C0267"/>
    <w:rsid w:val="005C0992"/>
    <w:rsid w:val="005C1729"/>
    <w:rsid w:val="005C3469"/>
    <w:rsid w:val="005C55E3"/>
    <w:rsid w:val="005C74FB"/>
    <w:rsid w:val="005D1602"/>
    <w:rsid w:val="005D4C89"/>
    <w:rsid w:val="005D6F32"/>
    <w:rsid w:val="005E385F"/>
    <w:rsid w:val="005E5834"/>
    <w:rsid w:val="005E5B81"/>
    <w:rsid w:val="005E6EB3"/>
    <w:rsid w:val="005F2CB1"/>
    <w:rsid w:val="005F3025"/>
    <w:rsid w:val="005F3A30"/>
    <w:rsid w:val="005F5283"/>
    <w:rsid w:val="005F618C"/>
    <w:rsid w:val="005F70BD"/>
    <w:rsid w:val="00600F6A"/>
    <w:rsid w:val="0060283C"/>
    <w:rsid w:val="0060342F"/>
    <w:rsid w:val="00603BC5"/>
    <w:rsid w:val="00604F14"/>
    <w:rsid w:val="00606A76"/>
    <w:rsid w:val="00610AE8"/>
    <w:rsid w:val="00611B83"/>
    <w:rsid w:val="00613257"/>
    <w:rsid w:val="0061537A"/>
    <w:rsid w:val="00615B9D"/>
    <w:rsid w:val="006204DC"/>
    <w:rsid w:val="00620A71"/>
    <w:rsid w:val="00620AC5"/>
    <w:rsid w:val="00620D80"/>
    <w:rsid w:val="006234A6"/>
    <w:rsid w:val="006238D3"/>
    <w:rsid w:val="00623923"/>
    <w:rsid w:val="00630001"/>
    <w:rsid w:val="006311B3"/>
    <w:rsid w:val="00631F81"/>
    <w:rsid w:val="0063284C"/>
    <w:rsid w:val="00633236"/>
    <w:rsid w:val="00636398"/>
    <w:rsid w:val="006368D3"/>
    <w:rsid w:val="006377EC"/>
    <w:rsid w:val="0064151F"/>
    <w:rsid w:val="00641533"/>
    <w:rsid w:val="00641D36"/>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47C"/>
    <w:rsid w:val="00674CC3"/>
    <w:rsid w:val="00675C72"/>
    <w:rsid w:val="006771F9"/>
    <w:rsid w:val="006776D7"/>
    <w:rsid w:val="00681003"/>
    <w:rsid w:val="006817C9"/>
    <w:rsid w:val="00683ECE"/>
    <w:rsid w:val="006865E1"/>
    <w:rsid w:val="00691500"/>
    <w:rsid w:val="0069162B"/>
    <w:rsid w:val="00693726"/>
    <w:rsid w:val="00695C75"/>
    <w:rsid w:val="00695FC2"/>
    <w:rsid w:val="00696949"/>
    <w:rsid w:val="00697052"/>
    <w:rsid w:val="006A0421"/>
    <w:rsid w:val="006A1266"/>
    <w:rsid w:val="006A18D5"/>
    <w:rsid w:val="006A46FB"/>
    <w:rsid w:val="006A5E28"/>
    <w:rsid w:val="006A697B"/>
    <w:rsid w:val="006A7AFF"/>
    <w:rsid w:val="006B0BB5"/>
    <w:rsid w:val="006B165C"/>
    <w:rsid w:val="006B1816"/>
    <w:rsid w:val="006B2099"/>
    <w:rsid w:val="006B27D4"/>
    <w:rsid w:val="006B50CF"/>
    <w:rsid w:val="006C03B8"/>
    <w:rsid w:val="006C0E8F"/>
    <w:rsid w:val="006C1ED3"/>
    <w:rsid w:val="006C5EC9"/>
    <w:rsid w:val="006C6059"/>
    <w:rsid w:val="006C7522"/>
    <w:rsid w:val="006D14DB"/>
    <w:rsid w:val="006D2A2A"/>
    <w:rsid w:val="006D3F13"/>
    <w:rsid w:val="006D5B70"/>
    <w:rsid w:val="006D5D33"/>
    <w:rsid w:val="006D6889"/>
    <w:rsid w:val="006D6F08"/>
    <w:rsid w:val="006E062C"/>
    <w:rsid w:val="006E28B7"/>
    <w:rsid w:val="006E3310"/>
    <w:rsid w:val="006E4AAA"/>
    <w:rsid w:val="006E4E39"/>
    <w:rsid w:val="006E565E"/>
    <w:rsid w:val="006E61C1"/>
    <w:rsid w:val="006E673D"/>
    <w:rsid w:val="006E7D3B"/>
    <w:rsid w:val="006F0F8A"/>
    <w:rsid w:val="006F1B70"/>
    <w:rsid w:val="006F341D"/>
    <w:rsid w:val="006F3CDE"/>
    <w:rsid w:val="006F58D4"/>
    <w:rsid w:val="006F6B7F"/>
    <w:rsid w:val="007006BE"/>
    <w:rsid w:val="0070346E"/>
    <w:rsid w:val="00704EDB"/>
    <w:rsid w:val="00706101"/>
    <w:rsid w:val="00707072"/>
    <w:rsid w:val="00707D61"/>
    <w:rsid w:val="00710627"/>
    <w:rsid w:val="00712287"/>
    <w:rsid w:val="007123AB"/>
    <w:rsid w:val="00712772"/>
    <w:rsid w:val="00713A69"/>
    <w:rsid w:val="007148D3"/>
    <w:rsid w:val="00714E0E"/>
    <w:rsid w:val="00715B9A"/>
    <w:rsid w:val="00726EA6"/>
    <w:rsid w:val="00727208"/>
    <w:rsid w:val="00727680"/>
    <w:rsid w:val="00727951"/>
    <w:rsid w:val="00732966"/>
    <w:rsid w:val="00732B31"/>
    <w:rsid w:val="007348B1"/>
    <w:rsid w:val="00735268"/>
    <w:rsid w:val="007362A6"/>
    <w:rsid w:val="00736D7D"/>
    <w:rsid w:val="00740E58"/>
    <w:rsid w:val="007445A0"/>
    <w:rsid w:val="0074524B"/>
    <w:rsid w:val="00747D8B"/>
    <w:rsid w:val="007508A2"/>
    <w:rsid w:val="00751228"/>
    <w:rsid w:val="007571E1"/>
    <w:rsid w:val="0075773D"/>
    <w:rsid w:val="007604B2"/>
    <w:rsid w:val="00765281"/>
    <w:rsid w:val="0076573D"/>
    <w:rsid w:val="00766BAD"/>
    <w:rsid w:val="0076708C"/>
    <w:rsid w:val="007755F2"/>
    <w:rsid w:val="00776971"/>
    <w:rsid w:val="00777AC8"/>
    <w:rsid w:val="00780544"/>
    <w:rsid w:val="0078177E"/>
    <w:rsid w:val="0078304C"/>
    <w:rsid w:val="00783673"/>
    <w:rsid w:val="00785490"/>
    <w:rsid w:val="0079247C"/>
    <w:rsid w:val="007925EA"/>
    <w:rsid w:val="00792A09"/>
    <w:rsid w:val="00793CD8"/>
    <w:rsid w:val="007950A8"/>
    <w:rsid w:val="00795C92"/>
    <w:rsid w:val="00796231"/>
    <w:rsid w:val="007966F9"/>
    <w:rsid w:val="007A1CB3"/>
    <w:rsid w:val="007A306F"/>
    <w:rsid w:val="007A43A6"/>
    <w:rsid w:val="007A4741"/>
    <w:rsid w:val="007A58A6"/>
    <w:rsid w:val="007A6AD0"/>
    <w:rsid w:val="007B3D2D"/>
    <w:rsid w:val="007B50AE"/>
    <w:rsid w:val="007B51DF"/>
    <w:rsid w:val="007C05DD"/>
    <w:rsid w:val="007C1B7C"/>
    <w:rsid w:val="007C3D18"/>
    <w:rsid w:val="007C60BF"/>
    <w:rsid w:val="007C6A07"/>
    <w:rsid w:val="007C75A1"/>
    <w:rsid w:val="007C77A5"/>
    <w:rsid w:val="007C7FC5"/>
    <w:rsid w:val="007D04E5"/>
    <w:rsid w:val="007D5901"/>
    <w:rsid w:val="007D685B"/>
    <w:rsid w:val="007D7526"/>
    <w:rsid w:val="007E0062"/>
    <w:rsid w:val="007E4610"/>
    <w:rsid w:val="007E4715"/>
    <w:rsid w:val="007E505B"/>
    <w:rsid w:val="007E7091"/>
    <w:rsid w:val="007E784D"/>
    <w:rsid w:val="007F7B11"/>
    <w:rsid w:val="00801030"/>
    <w:rsid w:val="00803FAE"/>
    <w:rsid w:val="0080605F"/>
    <w:rsid w:val="00807786"/>
    <w:rsid w:val="00811FCB"/>
    <w:rsid w:val="008158D6"/>
    <w:rsid w:val="00817196"/>
    <w:rsid w:val="00820630"/>
    <w:rsid w:val="008235DB"/>
    <w:rsid w:val="008242D4"/>
    <w:rsid w:val="00824AB4"/>
    <w:rsid w:val="00825C42"/>
    <w:rsid w:val="00825D25"/>
    <w:rsid w:val="008279A7"/>
    <w:rsid w:val="00827D6F"/>
    <w:rsid w:val="0083700D"/>
    <w:rsid w:val="008376AC"/>
    <w:rsid w:val="00842518"/>
    <w:rsid w:val="008440B2"/>
    <w:rsid w:val="008441D0"/>
    <w:rsid w:val="008444E8"/>
    <w:rsid w:val="00844E80"/>
    <w:rsid w:val="00846FE7"/>
    <w:rsid w:val="00853149"/>
    <w:rsid w:val="0085364F"/>
    <w:rsid w:val="00856911"/>
    <w:rsid w:val="00857B02"/>
    <w:rsid w:val="008677FD"/>
    <w:rsid w:val="00870677"/>
    <w:rsid w:val="008706D4"/>
    <w:rsid w:val="00870F8A"/>
    <w:rsid w:val="008719A4"/>
    <w:rsid w:val="00871D23"/>
    <w:rsid w:val="00874312"/>
    <w:rsid w:val="0087437C"/>
    <w:rsid w:val="00875CD7"/>
    <w:rsid w:val="00876B4D"/>
    <w:rsid w:val="00877F18"/>
    <w:rsid w:val="00884BB3"/>
    <w:rsid w:val="00885D70"/>
    <w:rsid w:val="0089039E"/>
    <w:rsid w:val="00890A58"/>
    <w:rsid w:val="008934F6"/>
    <w:rsid w:val="00894A88"/>
    <w:rsid w:val="00895386"/>
    <w:rsid w:val="00896419"/>
    <w:rsid w:val="008A21FF"/>
    <w:rsid w:val="008A2CE2"/>
    <w:rsid w:val="008A30AC"/>
    <w:rsid w:val="008A44B8"/>
    <w:rsid w:val="008A51A8"/>
    <w:rsid w:val="008A54C7"/>
    <w:rsid w:val="008A6324"/>
    <w:rsid w:val="008A77D8"/>
    <w:rsid w:val="008B0483"/>
    <w:rsid w:val="008B120C"/>
    <w:rsid w:val="008B1C4C"/>
    <w:rsid w:val="008B28EA"/>
    <w:rsid w:val="008B51A0"/>
    <w:rsid w:val="008B592A"/>
    <w:rsid w:val="008B6058"/>
    <w:rsid w:val="008B7B5C"/>
    <w:rsid w:val="008C0C99"/>
    <w:rsid w:val="008C11B4"/>
    <w:rsid w:val="008C2017"/>
    <w:rsid w:val="008C243B"/>
    <w:rsid w:val="008C4958"/>
    <w:rsid w:val="008C4BAA"/>
    <w:rsid w:val="008C6AE8"/>
    <w:rsid w:val="008C7573"/>
    <w:rsid w:val="008D34F1"/>
    <w:rsid w:val="008D39D8"/>
    <w:rsid w:val="008D47E3"/>
    <w:rsid w:val="008D5CEB"/>
    <w:rsid w:val="008D6D1A"/>
    <w:rsid w:val="008D74B4"/>
    <w:rsid w:val="008E065E"/>
    <w:rsid w:val="008E0927"/>
    <w:rsid w:val="008E13E2"/>
    <w:rsid w:val="008E153D"/>
    <w:rsid w:val="008E1909"/>
    <w:rsid w:val="008E4BE0"/>
    <w:rsid w:val="008E6D8A"/>
    <w:rsid w:val="008F09B2"/>
    <w:rsid w:val="008F0A83"/>
    <w:rsid w:val="008F1EAB"/>
    <w:rsid w:val="008F33DC"/>
    <w:rsid w:val="008F477F"/>
    <w:rsid w:val="008F523A"/>
    <w:rsid w:val="00900F5A"/>
    <w:rsid w:val="00902350"/>
    <w:rsid w:val="0090336B"/>
    <w:rsid w:val="009053AA"/>
    <w:rsid w:val="00906939"/>
    <w:rsid w:val="00910B7D"/>
    <w:rsid w:val="00911DFB"/>
    <w:rsid w:val="00912D2D"/>
    <w:rsid w:val="009139D9"/>
    <w:rsid w:val="00914AD8"/>
    <w:rsid w:val="00916046"/>
    <w:rsid w:val="00916079"/>
    <w:rsid w:val="00917CE9"/>
    <w:rsid w:val="00920BF2"/>
    <w:rsid w:val="00922010"/>
    <w:rsid w:val="00923BA6"/>
    <w:rsid w:val="0092575A"/>
    <w:rsid w:val="0092790E"/>
    <w:rsid w:val="00927915"/>
    <w:rsid w:val="00931BD9"/>
    <w:rsid w:val="0093523B"/>
    <w:rsid w:val="009368F3"/>
    <w:rsid w:val="0093793E"/>
    <w:rsid w:val="00941636"/>
    <w:rsid w:val="00943742"/>
    <w:rsid w:val="00945C05"/>
    <w:rsid w:val="00946945"/>
    <w:rsid w:val="00946BD3"/>
    <w:rsid w:val="00947713"/>
    <w:rsid w:val="00950DE7"/>
    <w:rsid w:val="009522F9"/>
    <w:rsid w:val="00953920"/>
    <w:rsid w:val="00953D47"/>
    <w:rsid w:val="00955E60"/>
    <w:rsid w:val="0095681E"/>
    <w:rsid w:val="009572D4"/>
    <w:rsid w:val="00961921"/>
    <w:rsid w:val="00962383"/>
    <w:rsid w:val="0096430A"/>
    <w:rsid w:val="0096554B"/>
    <w:rsid w:val="0096584A"/>
    <w:rsid w:val="009659BA"/>
    <w:rsid w:val="00966A15"/>
    <w:rsid w:val="009675AA"/>
    <w:rsid w:val="00971F08"/>
    <w:rsid w:val="0097603D"/>
    <w:rsid w:val="00976949"/>
    <w:rsid w:val="00977098"/>
    <w:rsid w:val="00980477"/>
    <w:rsid w:val="00985253"/>
    <w:rsid w:val="009853B3"/>
    <w:rsid w:val="009860D2"/>
    <w:rsid w:val="00987DB6"/>
    <w:rsid w:val="00990630"/>
    <w:rsid w:val="00991761"/>
    <w:rsid w:val="00994058"/>
    <w:rsid w:val="009940CF"/>
    <w:rsid w:val="00994DCA"/>
    <w:rsid w:val="009960EC"/>
    <w:rsid w:val="009970DD"/>
    <w:rsid w:val="00997876"/>
    <w:rsid w:val="009A0FBA"/>
    <w:rsid w:val="009A1601"/>
    <w:rsid w:val="009A1BC9"/>
    <w:rsid w:val="009A2BD6"/>
    <w:rsid w:val="009A462D"/>
    <w:rsid w:val="009A5CBA"/>
    <w:rsid w:val="009A7879"/>
    <w:rsid w:val="009B1F30"/>
    <w:rsid w:val="009B2D0C"/>
    <w:rsid w:val="009B3773"/>
    <w:rsid w:val="009B3AC2"/>
    <w:rsid w:val="009B465F"/>
    <w:rsid w:val="009B4DF4"/>
    <w:rsid w:val="009B564E"/>
    <w:rsid w:val="009B7E87"/>
    <w:rsid w:val="009C403E"/>
    <w:rsid w:val="009C6694"/>
    <w:rsid w:val="009D048B"/>
    <w:rsid w:val="009D1401"/>
    <w:rsid w:val="009D28AD"/>
    <w:rsid w:val="009D4FF0"/>
    <w:rsid w:val="009D703C"/>
    <w:rsid w:val="009D718F"/>
    <w:rsid w:val="009E068F"/>
    <w:rsid w:val="009E14E0"/>
    <w:rsid w:val="009E3159"/>
    <w:rsid w:val="009E35DB"/>
    <w:rsid w:val="009E4580"/>
    <w:rsid w:val="009E47A3"/>
    <w:rsid w:val="009F08F3"/>
    <w:rsid w:val="009F344F"/>
    <w:rsid w:val="009F4A31"/>
    <w:rsid w:val="009F7EC6"/>
    <w:rsid w:val="00A01171"/>
    <w:rsid w:val="00A012AC"/>
    <w:rsid w:val="00A048A8"/>
    <w:rsid w:val="00A04C24"/>
    <w:rsid w:val="00A04F49"/>
    <w:rsid w:val="00A0560A"/>
    <w:rsid w:val="00A07A3D"/>
    <w:rsid w:val="00A13E54"/>
    <w:rsid w:val="00A14603"/>
    <w:rsid w:val="00A17F63"/>
    <w:rsid w:val="00A2193B"/>
    <w:rsid w:val="00A2351A"/>
    <w:rsid w:val="00A24474"/>
    <w:rsid w:val="00A25F47"/>
    <w:rsid w:val="00A264A9"/>
    <w:rsid w:val="00A27785"/>
    <w:rsid w:val="00A27B61"/>
    <w:rsid w:val="00A30187"/>
    <w:rsid w:val="00A31C10"/>
    <w:rsid w:val="00A3448A"/>
    <w:rsid w:val="00A36297"/>
    <w:rsid w:val="00A3793A"/>
    <w:rsid w:val="00A41E2B"/>
    <w:rsid w:val="00A44DF2"/>
    <w:rsid w:val="00A45B74"/>
    <w:rsid w:val="00A527D1"/>
    <w:rsid w:val="00A52E1D"/>
    <w:rsid w:val="00A53CB2"/>
    <w:rsid w:val="00A555D3"/>
    <w:rsid w:val="00A561CC"/>
    <w:rsid w:val="00A6084E"/>
    <w:rsid w:val="00A61499"/>
    <w:rsid w:val="00A62A77"/>
    <w:rsid w:val="00A62D70"/>
    <w:rsid w:val="00A63483"/>
    <w:rsid w:val="00A657D7"/>
    <w:rsid w:val="00A660AC"/>
    <w:rsid w:val="00A67E6C"/>
    <w:rsid w:val="00A7147C"/>
    <w:rsid w:val="00A71B99"/>
    <w:rsid w:val="00A72341"/>
    <w:rsid w:val="00A72670"/>
    <w:rsid w:val="00A72959"/>
    <w:rsid w:val="00A739D0"/>
    <w:rsid w:val="00A761D4"/>
    <w:rsid w:val="00A77EC4"/>
    <w:rsid w:val="00A80760"/>
    <w:rsid w:val="00A92879"/>
    <w:rsid w:val="00A937F3"/>
    <w:rsid w:val="00A9442A"/>
    <w:rsid w:val="00A96129"/>
    <w:rsid w:val="00AA016F"/>
    <w:rsid w:val="00AA1ED6"/>
    <w:rsid w:val="00AA4F83"/>
    <w:rsid w:val="00AA51D6"/>
    <w:rsid w:val="00AA7770"/>
    <w:rsid w:val="00AB0BC8"/>
    <w:rsid w:val="00AB11CA"/>
    <w:rsid w:val="00AB14D9"/>
    <w:rsid w:val="00AB245B"/>
    <w:rsid w:val="00AB4AB8"/>
    <w:rsid w:val="00AB54C5"/>
    <w:rsid w:val="00AB655E"/>
    <w:rsid w:val="00AC007F"/>
    <w:rsid w:val="00AC2ECD"/>
    <w:rsid w:val="00AC3119"/>
    <w:rsid w:val="00AC49FB"/>
    <w:rsid w:val="00AC5A10"/>
    <w:rsid w:val="00AC5A5F"/>
    <w:rsid w:val="00AD0AA3"/>
    <w:rsid w:val="00AD10A8"/>
    <w:rsid w:val="00AD1D0F"/>
    <w:rsid w:val="00AD1EEF"/>
    <w:rsid w:val="00AD3F94"/>
    <w:rsid w:val="00AD4A5A"/>
    <w:rsid w:val="00AD637A"/>
    <w:rsid w:val="00AE1EB5"/>
    <w:rsid w:val="00AE27AC"/>
    <w:rsid w:val="00AE28DF"/>
    <w:rsid w:val="00AE3489"/>
    <w:rsid w:val="00AE40E0"/>
    <w:rsid w:val="00AE4DBA"/>
    <w:rsid w:val="00AE4F07"/>
    <w:rsid w:val="00AE7C50"/>
    <w:rsid w:val="00AF1C5D"/>
    <w:rsid w:val="00AF34F9"/>
    <w:rsid w:val="00AF42D7"/>
    <w:rsid w:val="00AF590D"/>
    <w:rsid w:val="00AF70B2"/>
    <w:rsid w:val="00B00067"/>
    <w:rsid w:val="00B006FE"/>
    <w:rsid w:val="00B007CB"/>
    <w:rsid w:val="00B018D9"/>
    <w:rsid w:val="00B02AA9"/>
    <w:rsid w:val="00B02FA3"/>
    <w:rsid w:val="00B05084"/>
    <w:rsid w:val="00B157F9"/>
    <w:rsid w:val="00B16370"/>
    <w:rsid w:val="00B20256"/>
    <w:rsid w:val="00B20D09"/>
    <w:rsid w:val="00B22AD4"/>
    <w:rsid w:val="00B22D63"/>
    <w:rsid w:val="00B2763F"/>
    <w:rsid w:val="00B27AAC"/>
    <w:rsid w:val="00B30431"/>
    <w:rsid w:val="00B30929"/>
    <w:rsid w:val="00B319CE"/>
    <w:rsid w:val="00B3535F"/>
    <w:rsid w:val="00B372AA"/>
    <w:rsid w:val="00B40445"/>
    <w:rsid w:val="00B41888"/>
    <w:rsid w:val="00B45A52"/>
    <w:rsid w:val="00B46175"/>
    <w:rsid w:val="00B468D4"/>
    <w:rsid w:val="00B46C2D"/>
    <w:rsid w:val="00B503A6"/>
    <w:rsid w:val="00B5100C"/>
    <w:rsid w:val="00B52F82"/>
    <w:rsid w:val="00B536CC"/>
    <w:rsid w:val="00B542EA"/>
    <w:rsid w:val="00B6391E"/>
    <w:rsid w:val="00B664C7"/>
    <w:rsid w:val="00B739F6"/>
    <w:rsid w:val="00B751C2"/>
    <w:rsid w:val="00B8088E"/>
    <w:rsid w:val="00B816EA"/>
    <w:rsid w:val="00B81A6C"/>
    <w:rsid w:val="00B81B0D"/>
    <w:rsid w:val="00B83BC0"/>
    <w:rsid w:val="00B85DE5"/>
    <w:rsid w:val="00B90301"/>
    <w:rsid w:val="00B90C2F"/>
    <w:rsid w:val="00B90F73"/>
    <w:rsid w:val="00B92972"/>
    <w:rsid w:val="00B92EA3"/>
    <w:rsid w:val="00B93B59"/>
    <w:rsid w:val="00B9406A"/>
    <w:rsid w:val="00BA2280"/>
    <w:rsid w:val="00BA2864"/>
    <w:rsid w:val="00BA2A08"/>
    <w:rsid w:val="00BA56D2"/>
    <w:rsid w:val="00BA76E0"/>
    <w:rsid w:val="00BB0BE1"/>
    <w:rsid w:val="00BB23AA"/>
    <w:rsid w:val="00BB2A25"/>
    <w:rsid w:val="00BB3CE4"/>
    <w:rsid w:val="00BB51E9"/>
    <w:rsid w:val="00BB60B0"/>
    <w:rsid w:val="00BC0345"/>
    <w:rsid w:val="00BC0FDC"/>
    <w:rsid w:val="00BC3053"/>
    <w:rsid w:val="00BC4D2E"/>
    <w:rsid w:val="00BD09F7"/>
    <w:rsid w:val="00BD48AC"/>
    <w:rsid w:val="00BD5F1A"/>
    <w:rsid w:val="00BE1234"/>
    <w:rsid w:val="00BE2FA6"/>
    <w:rsid w:val="00BE333F"/>
    <w:rsid w:val="00BE7406"/>
    <w:rsid w:val="00BE7603"/>
    <w:rsid w:val="00BF00F5"/>
    <w:rsid w:val="00BF0176"/>
    <w:rsid w:val="00BF3279"/>
    <w:rsid w:val="00BF6B6B"/>
    <w:rsid w:val="00BF74C7"/>
    <w:rsid w:val="00C015F1"/>
    <w:rsid w:val="00C01F33"/>
    <w:rsid w:val="00C02CC6"/>
    <w:rsid w:val="00C040F7"/>
    <w:rsid w:val="00C044AB"/>
    <w:rsid w:val="00C04DD2"/>
    <w:rsid w:val="00C04F22"/>
    <w:rsid w:val="00C05706"/>
    <w:rsid w:val="00C07377"/>
    <w:rsid w:val="00C10478"/>
    <w:rsid w:val="00C10F3D"/>
    <w:rsid w:val="00C114B3"/>
    <w:rsid w:val="00C12107"/>
    <w:rsid w:val="00C13B08"/>
    <w:rsid w:val="00C14D4B"/>
    <w:rsid w:val="00C154BB"/>
    <w:rsid w:val="00C16F30"/>
    <w:rsid w:val="00C22738"/>
    <w:rsid w:val="00C25B67"/>
    <w:rsid w:val="00C25C91"/>
    <w:rsid w:val="00C27711"/>
    <w:rsid w:val="00C279B5"/>
    <w:rsid w:val="00C27C45"/>
    <w:rsid w:val="00C3188F"/>
    <w:rsid w:val="00C33F7D"/>
    <w:rsid w:val="00C36C34"/>
    <w:rsid w:val="00C3719D"/>
    <w:rsid w:val="00C37F1B"/>
    <w:rsid w:val="00C401BA"/>
    <w:rsid w:val="00C42306"/>
    <w:rsid w:val="00C465CE"/>
    <w:rsid w:val="00C4713E"/>
    <w:rsid w:val="00C47294"/>
    <w:rsid w:val="00C54995"/>
    <w:rsid w:val="00C54D41"/>
    <w:rsid w:val="00C54E7B"/>
    <w:rsid w:val="00C57E65"/>
    <w:rsid w:val="00C60783"/>
    <w:rsid w:val="00C60D03"/>
    <w:rsid w:val="00C61B5E"/>
    <w:rsid w:val="00C63BA2"/>
    <w:rsid w:val="00C64672"/>
    <w:rsid w:val="00C70697"/>
    <w:rsid w:val="00C72EF4"/>
    <w:rsid w:val="00C75D2F"/>
    <w:rsid w:val="00C767BE"/>
    <w:rsid w:val="00C76E3C"/>
    <w:rsid w:val="00C81568"/>
    <w:rsid w:val="00C8725C"/>
    <w:rsid w:val="00C8739A"/>
    <w:rsid w:val="00C9027A"/>
    <w:rsid w:val="00C9068E"/>
    <w:rsid w:val="00C93808"/>
    <w:rsid w:val="00C93C4B"/>
    <w:rsid w:val="00C944AB"/>
    <w:rsid w:val="00C95B40"/>
    <w:rsid w:val="00CA1ED8"/>
    <w:rsid w:val="00CA3369"/>
    <w:rsid w:val="00CA6293"/>
    <w:rsid w:val="00CA77CF"/>
    <w:rsid w:val="00CB1737"/>
    <w:rsid w:val="00CB1F63"/>
    <w:rsid w:val="00CB3699"/>
    <w:rsid w:val="00CB5C17"/>
    <w:rsid w:val="00CB7170"/>
    <w:rsid w:val="00CC040E"/>
    <w:rsid w:val="00CC111F"/>
    <w:rsid w:val="00CC2011"/>
    <w:rsid w:val="00CC3EA0"/>
    <w:rsid w:val="00CC47EE"/>
    <w:rsid w:val="00CC6620"/>
    <w:rsid w:val="00CC7638"/>
    <w:rsid w:val="00CC7B45"/>
    <w:rsid w:val="00CD1188"/>
    <w:rsid w:val="00CD2ED1"/>
    <w:rsid w:val="00CD337B"/>
    <w:rsid w:val="00CD6E4E"/>
    <w:rsid w:val="00CD6EB6"/>
    <w:rsid w:val="00CD7B07"/>
    <w:rsid w:val="00CE0424"/>
    <w:rsid w:val="00CE0C96"/>
    <w:rsid w:val="00CE2708"/>
    <w:rsid w:val="00CE5705"/>
    <w:rsid w:val="00CE6894"/>
    <w:rsid w:val="00CE7561"/>
    <w:rsid w:val="00CF1354"/>
    <w:rsid w:val="00CF2B2A"/>
    <w:rsid w:val="00CF3901"/>
    <w:rsid w:val="00CF3B1F"/>
    <w:rsid w:val="00CF3BF6"/>
    <w:rsid w:val="00CF625B"/>
    <w:rsid w:val="00CF687E"/>
    <w:rsid w:val="00D00AE7"/>
    <w:rsid w:val="00D01957"/>
    <w:rsid w:val="00D01C73"/>
    <w:rsid w:val="00D0349B"/>
    <w:rsid w:val="00D100B5"/>
    <w:rsid w:val="00D10249"/>
    <w:rsid w:val="00D115C3"/>
    <w:rsid w:val="00D11897"/>
    <w:rsid w:val="00D11C0E"/>
    <w:rsid w:val="00D13135"/>
    <w:rsid w:val="00D13E4E"/>
    <w:rsid w:val="00D20748"/>
    <w:rsid w:val="00D239A7"/>
    <w:rsid w:val="00D23F47"/>
    <w:rsid w:val="00D25712"/>
    <w:rsid w:val="00D25792"/>
    <w:rsid w:val="00D30F21"/>
    <w:rsid w:val="00D32A9B"/>
    <w:rsid w:val="00D36E71"/>
    <w:rsid w:val="00D3710F"/>
    <w:rsid w:val="00D37D87"/>
    <w:rsid w:val="00D40B33"/>
    <w:rsid w:val="00D4318F"/>
    <w:rsid w:val="00D438BF"/>
    <w:rsid w:val="00D440F8"/>
    <w:rsid w:val="00D546FF"/>
    <w:rsid w:val="00D55AD5"/>
    <w:rsid w:val="00D576CA"/>
    <w:rsid w:val="00D60EB0"/>
    <w:rsid w:val="00D61AF5"/>
    <w:rsid w:val="00D61D23"/>
    <w:rsid w:val="00D652B5"/>
    <w:rsid w:val="00D66155"/>
    <w:rsid w:val="00D708B0"/>
    <w:rsid w:val="00D77B1D"/>
    <w:rsid w:val="00D8021F"/>
    <w:rsid w:val="00D80383"/>
    <w:rsid w:val="00D80AC8"/>
    <w:rsid w:val="00D823C6"/>
    <w:rsid w:val="00D86CA3"/>
    <w:rsid w:val="00D871CE"/>
    <w:rsid w:val="00D87CB9"/>
    <w:rsid w:val="00D9196D"/>
    <w:rsid w:val="00D92982"/>
    <w:rsid w:val="00D95B95"/>
    <w:rsid w:val="00D95DF5"/>
    <w:rsid w:val="00D9726F"/>
    <w:rsid w:val="00D97FB1"/>
    <w:rsid w:val="00DA305E"/>
    <w:rsid w:val="00DA3A26"/>
    <w:rsid w:val="00DA4ED7"/>
    <w:rsid w:val="00DA5417"/>
    <w:rsid w:val="00DA56E8"/>
    <w:rsid w:val="00DA588D"/>
    <w:rsid w:val="00DA5B4B"/>
    <w:rsid w:val="00DA61B6"/>
    <w:rsid w:val="00DB0A9F"/>
    <w:rsid w:val="00DB377D"/>
    <w:rsid w:val="00DC1C50"/>
    <w:rsid w:val="00DC2D36"/>
    <w:rsid w:val="00DC53EF"/>
    <w:rsid w:val="00DC5477"/>
    <w:rsid w:val="00DD095B"/>
    <w:rsid w:val="00DD6051"/>
    <w:rsid w:val="00DD6BE3"/>
    <w:rsid w:val="00DD6CA7"/>
    <w:rsid w:val="00DD766F"/>
    <w:rsid w:val="00DD7DAC"/>
    <w:rsid w:val="00DE3602"/>
    <w:rsid w:val="00DE5608"/>
    <w:rsid w:val="00DE58D0"/>
    <w:rsid w:val="00DE654F"/>
    <w:rsid w:val="00DF0B6E"/>
    <w:rsid w:val="00DF15E0"/>
    <w:rsid w:val="00DF175C"/>
    <w:rsid w:val="00DF37A0"/>
    <w:rsid w:val="00DF58FF"/>
    <w:rsid w:val="00DF7229"/>
    <w:rsid w:val="00E00600"/>
    <w:rsid w:val="00E00660"/>
    <w:rsid w:val="00E00BE1"/>
    <w:rsid w:val="00E0764A"/>
    <w:rsid w:val="00E07842"/>
    <w:rsid w:val="00E110E7"/>
    <w:rsid w:val="00E11B20"/>
    <w:rsid w:val="00E12BA4"/>
    <w:rsid w:val="00E14C07"/>
    <w:rsid w:val="00E17C35"/>
    <w:rsid w:val="00E17FA2"/>
    <w:rsid w:val="00E22330"/>
    <w:rsid w:val="00E2740D"/>
    <w:rsid w:val="00E30B5A"/>
    <w:rsid w:val="00E3123D"/>
    <w:rsid w:val="00E313EE"/>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2AF0"/>
    <w:rsid w:val="00E62E2F"/>
    <w:rsid w:val="00E63838"/>
    <w:rsid w:val="00E64434"/>
    <w:rsid w:val="00E66C38"/>
    <w:rsid w:val="00E67C51"/>
    <w:rsid w:val="00E7280F"/>
    <w:rsid w:val="00E72EFC"/>
    <w:rsid w:val="00E733A0"/>
    <w:rsid w:val="00E7489C"/>
    <w:rsid w:val="00E758EC"/>
    <w:rsid w:val="00E76E1C"/>
    <w:rsid w:val="00E80500"/>
    <w:rsid w:val="00E80E2C"/>
    <w:rsid w:val="00E8234C"/>
    <w:rsid w:val="00E83AA9"/>
    <w:rsid w:val="00E854A0"/>
    <w:rsid w:val="00E85928"/>
    <w:rsid w:val="00E8622D"/>
    <w:rsid w:val="00E87822"/>
    <w:rsid w:val="00E90395"/>
    <w:rsid w:val="00E90E49"/>
    <w:rsid w:val="00E917F9"/>
    <w:rsid w:val="00E919DF"/>
    <w:rsid w:val="00E9291C"/>
    <w:rsid w:val="00E93FFE"/>
    <w:rsid w:val="00E94F8A"/>
    <w:rsid w:val="00E951EC"/>
    <w:rsid w:val="00E95212"/>
    <w:rsid w:val="00E9752B"/>
    <w:rsid w:val="00EA0AE8"/>
    <w:rsid w:val="00EA7A41"/>
    <w:rsid w:val="00EB031C"/>
    <w:rsid w:val="00EB077B"/>
    <w:rsid w:val="00EB4EA2"/>
    <w:rsid w:val="00EB54D3"/>
    <w:rsid w:val="00EC134F"/>
    <w:rsid w:val="00EC27C6"/>
    <w:rsid w:val="00EC4207"/>
    <w:rsid w:val="00EC5653"/>
    <w:rsid w:val="00EC71CE"/>
    <w:rsid w:val="00ED1006"/>
    <w:rsid w:val="00ED2AAD"/>
    <w:rsid w:val="00EE4F56"/>
    <w:rsid w:val="00EE64D5"/>
    <w:rsid w:val="00EF18FE"/>
    <w:rsid w:val="00EF3C81"/>
    <w:rsid w:val="00EF4221"/>
    <w:rsid w:val="00EF4C30"/>
    <w:rsid w:val="00EF5787"/>
    <w:rsid w:val="00EF60D0"/>
    <w:rsid w:val="00F00089"/>
    <w:rsid w:val="00F03BFE"/>
    <w:rsid w:val="00F0528D"/>
    <w:rsid w:val="00F06C67"/>
    <w:rsid w:val="00F06DFD"/>
    <w:rsid w:val="00F071D1"/>
    <w:rsid w:val="00F07533"/>
    <w:rsid w:val="00F10595"/>
    <w:rsid w:val="00F10629"/>
    <w:rsid w:val="00F15FA5"/>
    <w:rsid w:val="00F16310"/>
    <w:rsid w:val="00F17766"/>
    <w:rsid w:val="00F20021"/>
    <w:rsid w:val="00F209B7"/>
    <w:rsid w:val="00F220C8"/>
    <w:rsid w:val="00F2376F"/>
    <w:rsid w:val="00F243D8"/>
    <w:rsid w:val="00F24711"/>
    <w:rsid w:val="00F27044"/>
    <w:rsid w:val="00F30828"/>
    <w:rsid w:val="00F313D6"/>
    <w:rsid w:val="00F33474"/>
    <w:rsid w:val="00F3410C"/>
    <w:rsid w:val="00F34CD8"/>
    <w:rsid w:val="00F35CA9"/>
    <w:rsid w:val="00F36E17"/>
    <w:rsid w:val="00F40F0C"/>
    <w:rsid w:val="00F42239"/>
    <w:rsid w:val="00F4766C"/>
    <w:rsid w:val="00F50548"/>
    <w:rsid w:val="00F507D1"/>
    <w:rsid w:val="00F519CE"/>
    <w:rsid w:val="00F51ADA"/>
    <w:rsid w:val="00F552E5"/>
    <w:rsid w:val="00F56091"/>
    <w:rsid w:val="00F607C5"/>
    <w:rsid w:val="00F60DEA"/>
    <w:rsid w:val="00F6302A"/>
    <w:rsid w:val="00F64C2B"/>
    <w:rsid w:val="00F651BE"/>
    <w:rsid w:val="00F65CA5"/>
    <w:rsid w:val="00F65F65"/>
    <w:rsid w:val="00F67F53"/>
    <w:rsid w:val="00F703BE"/>
    <w:rsid w:val="00F70E9D"/>
    <w:rsid w:val="00F71F69"/>
    <w:rsid w:val="00F72B72"/>
    <w:rsid w:val="00F74BB9"/>
    <w:rsid w:val="00F75582"/>
    <w:rsid w:val="00F76EFA"/>
    <w:rsid w:val="00F77277"/>
    <w:rsid w:val="00F778C7"/>
    <w:rsid w:val="00F8033E"/>
    <w:rsid w:val="00F804BE"/>
    <w:rsid w:val="00F80B80"/>
    <w:rsid w:val="00F81447"/>
    <w:rsid w:val="00F817CE"/>
    <w:rsid w:val="00F81AF6"/>
    <w:rsid w:val="00F8456C"/>
    <w:rsid w:val="00F848DD"/>
    <w:rsid w:val="00F84D71"/>
    <w:rsid w:val="00F859D8"/>
    <w:rsid w:val="00F85CDA"/>
    <w:rsid w:val="00F868F5"/>
    <w:rsid w:val="00F9056A"/>
    <w:rsid w:val="00F90A97"/>
    <w:rsid w:val="00F90AC0"/>
    <w:rsid w:val="00F90F8D"/>
    <w:rsid w:val="00F92782"/>
    <w:rsid w:val="00F93A82"/>
    <w:rsid w:val="00F93AA9"/>
    <w:rsid w:val="00F9678C"/>
    <w:rsid w:val="00F96985"/>
    <w:rsid w:val="00F974D0"/>
    <w:rsid w:val="00F97838"/>
    <w:rsid w:val="00FA28DE"/>
    <w:rsid w:val="00FA2BB3"/>
    <w:rsid w:val="00FA3FFA"/>
    <w:rsid w:val="00FB06A6"/>
    <w:rsid w:val="00FB216B"/>
    <w:rsid w:val="00FB3B05"/>
    <w:rsid w:val="00FB4C80"/>
    <w:rsid w:val="00FB619C"/>
    <w:rsid w:val="00FB6A6A"/>
    <w:rsid w:val="00FC1D9A"/>
    <w:rsid w:val="00FC4E33"/>
    <w:rsid w:val="00FC7429"/>
    <w:rsid w:val="00FD07F6"/>
    <w:rsid w:val="00FD0EE5"/>
    <w:rsid w:val="00FD15DB"/>
    <w:rsid w:val="00FD1EC8"/>
    <w:rsid w:val="00FD2354"/>
    <w:rsid w:val="00FD47ED"/>
    <w:rsid w:val="00FD52A6"/>
    <w:rsid w:val="00FD6018"/>
    <w:rsid w:val="00FD74DB"/>
    <w:rsid w:val="00FD7660"/>
    <w:rsid w:val="00FE0655"/>
    <w:rsid w:val="00FE1D6D"/>
    <w:rsid w:val="00FE2365"/>
    <w:rsid w:val="00FE2ABC"/>
    <w:rsid w:val="00FE2CC1"/>
    <w:rsid w:val="00FE4C7B"/>
    <w:rsid w:val="00FE7336"/>
    <w:rsid w:val="00FE787C"/>
    <w:rsid w:val="00FF0DC8"/>
    <w:rsid w:val="00FF185E"/>
    <w:rsid w:val="00FF3ABB"/>
    <w:rsid w:val="00FF44FC"/>
    <w:rsid w:val="00FF45A5"/>
    <w:rsid w:val="00FF5C91"/>
    <w:rsid w:val="00FF666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uiPriority w:val="99"/>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F528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5F5283"/>
    <w:rPr>
      <w:rFonts w:ascii="Arial"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uiPriority w:val="99"/>
    <w:rsid w:val="00D87CB9"/>
    <w:rPr>
      <w:rFonts w:ascii="Arial" w:hAnsi="Arial"/>
      <w:lang w:val="en-GB" w:eastAsia="zh-CN"/>
    </w:rPr>
  </w:style>
  <w:style w:type="paragraph" w:customStyle="1" w:styleId="IvDInstructiontext">
    <w:name w:val="IvD Instructiontext"/>
    <w:basedOn w:val="BodyText"/>
    <w:link w:val="IvDInstructiontextChar"/>
    <w:uiPriority w:val="99"/>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F528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52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5F5283"/>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84058720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504972106">
      <w:bodyDiv w:val="1"/>
      <w:marLeft w:val="0"/>
      <w:marRight w:val="0"/>
      <w:marTop w:val="0"/>
      <w:marBottom w:val="0"/>
      <w:divBdr>
        <w:top w:val="none" w:sz="0" w:space="0" w:color="auto"/>
        <w:left w:val="none" w:sz="0" w:space="0" w:color="auto"/>
        <w:bottom w:val="none" w:sz="0" w:space="0" w:color="auto"/>
        <w:right w:val="none" w:sz="0" w:space="0" w:color="auto"/>
      </w:divBdr>
    </w:div>
    <w:div w:id="1524125908">
      <w:bodyDiv w:val="1"/>
      <w:marLeft w:val="0"/>
      <w:marRight w:val="0"/>
      <w:marTop w:val="0"/>
      <w:marBottom w:val="0"/>
      <w:divBdr>
        <w:top w:val="none" w:sz="0" w:space="0" w:color="auto"/>
        <w:left w:val="none" w:sz="0" w:space="0" w:color="auto"/>
        <w:bottom w:val="none" w:sz="0" w:space="0" w:color="auto"/>
        <w:right w:val="none" w:sz="0" w:space="0" w:color="auto"/>
      </w:divBdr>
      <w:divsChild>
        <w:div w:id="32079736">
          <w:marLeft w:val="547"/>
          <w:marRight w:val="0"/>
          <w:marTop w:val="0"/>
          <w:marBottom w:val="0"/>
          <w:divBdr>
            <w:top w:val="none" w:sz="0" w:space="0" w:color="auto"/>
            <w:left w:val="none" w:sz="0" w:space="0" w:color="auto"/>
            <w:bottom w:val="none" w:sz="0" w:space="0" w:color="auto"/>
            <w:right w:val="none" w:sz="0" w:space="0" w:color="auto"/>
          </w:divBdr>
        </w:div>
        <w:div w:id="375280175">
          <w:marLeft w:val="1166"/>
          <w:marRight w:val="0"/>
          <w:marTop w:val="0"/>
          <w:marBottom w:val="0"/>
          <w:divBdr>
            <w:top w:val="none" w:sz="0" w:space="0" w:color="auto"/>
            <w:left w:val="none" w:sz="0" w:space="0" w:color="auto"/>
            <w:bottom w:val="none" w:sz="0" w:space="0" w:color="auto"/>
            <w:right w:val="none" w:sz="0" w:space="0" w:color="auto"/>
          </w:divBdr>
        </w:div>
        <w:div w:id="1058700909">
          <w:marLeft w:val="1166"/>
          <w:marRight w:val="0"/>
          <w:marTop w:val="0"/>
          <w:marBottom w:val="0"/>
          <w:divBdr>
            <w:top w:val="none" w:sz="0" w:space="0" w:color="auto"/>
            <w:left w:val="none" w:sz="0" w:space="0" w:color="auto"/>
            <w:bottom w:val="none" w:sz="0" w:space="0" w:color="auto"/>
            <w:right w:val="none" w:sz="0" w:space="0" w:color="auto"/>
          </w:divBdr>
        </w:div>
        <w:div w:id="1442452436">
          <w:marLeft w:val="1166"/>
          <w:marRight w:val="0"/>
          <w:marTop w:val="0"/>
          <w:marBottom w:val="0"/>
          <w:divBdr>
            <w:top w:val="none" w:sz="0" w:space="0" w:color="auto"/>
            <w:left w:val="none" w:sz="0" w:space="0" w:color="auto"/>
            <w:bottom w:val="none" w:sz="0" w:space="0" w:color="auto"/>
            <w:right w:val="none" w:sz="0" w:space="0" w:color="auto"/>
          </w:divBdr>
        </w:div>
      </w:divsChild>
    </w:div>
    <w:div w:id="161212488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F79F-00FB-4817-AA15-D3D07A38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6</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5</cp:revision>
  <cp:lastPrinted>2016-05-13T11:56:00Z</cp:lastPrinted>
  <dcterms:created xsi:type="dcterms:W3CDTF">2016-05-14T05:49:00Z</dcterms:created>
  <dcterms:modified xsi:type="dcterms:W3CDTF">2016-05-14T05:50:00Z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