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B16188" w:rsidRDefault="00004B52" w:rsidP="0060799C">
      <w:pPr>
        <w:pStyle w:val="a4"/>
        <w:tabs>
          <w:tab w:val="left" w:pos="8190"/>
        </w:tabs>
        <w:spacing w:after="0" w:afterAutospacing="0"/>
        <w:rPr>
          <w:rFonts w:eastAsiaTheme="minorEastAsia"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w:t>
      </w:r>
      <w:r w:rsidR="003F0294">
        <w:rPr>
          <w:rFonts w:eastAsia="ＭＳ ゴシック" w:cs="Arial" w:hint="eastAsia"/>
          <w:noProof w:val="0"/>
          <w:sz w:val="28"/>
          <w:szCs w:val="28"/>
          <w:lang w:val="en-US"/>
        </w:rPr>
        <w:t>5</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DA2D34" w:rsidRPr="00B16188">
        <w:rPr>
          <w:rFonts w:eastAsia="ＭＳ ゴシック" w:cs="Arial"/>
          <w:iCs/>
          <w:noProof w:val="0"/>
          <w:sz w:val="28"/>
          <w:szCs w:val="28"/>
          <w:lang w:val="en-US"/>
        </w:rPr>
        <w:t>R1-</w:t>
      </w:r>
      <w:r w:rsidR="00DA2D34" w:rsidRPr="00B16188">
        <w:rPr>
          <w:rFonts w:eastAsia="SimSun" w:cs="Arial"/>
          <w:iCs/>
          <w:noProof w:val="0"/>
          <w:sz w:val="28"/>
          <w:szCs w:val="28"/>
          <w:lang w:val="en-US" w:eastAsia="zh-CN"/>
        </w:rPr>
        <w:t>1</w:t>
      </w:r>
      <w:r w:rsidR="00A66768" w:rsidRPr="00B16188">
        <w:rPr>
          <w:rFonts w:eastAsia="SimSun" w:cs="Arial"/>
          <w:iCs/>
          <w:noProof w:val="0"/>
          <w:sz w:val="28"/>
          <w:szCs w:val="28"/>
          <w:lang w:val="en-US" w:eastAsia="zh-CN"/>
        </w:rPr>
        <w:t>6</w:t>
      </w:r>
      <w:r w:rsidR="00465A54" w:rsidRPr="00B16188">
        <w:rPr>
          <w:rFonts w:eastAsiaTheme="minorEastAsia" w:cs="Arial" w:hint="eastAsia"/>
          <w:iCs/>
          <w:noProof w:val="0"/>
          <w:sz w:val="28"/>
          <w:szCs w:val="28"/>
          <w:lang w:val="en-US"/>
        </w:rPr>
        <w:t>5001</w:t>
      </w:r>
    </w:p>
    <w:p w:rsidR="00004B52" w:rsidRPr="006632A6" w:rsidRDefault="003F0294" w:rsidP="0060799C">
      <w:pPr>
        <w:pStyle w:val="a4"/>
        <w:tabs>
          <w:tab w:val="right" w:pos="9072"/>
          <w:tab w:val="right" w:pos="10206"/>
        </w:tabs>
        <w:spacing w:after="0" w:afterAutospacing="0"/>
        <w:rPr>
          <w:rFonts w:eastAsia="SimSun" w:cs="Arial"/>
          <w:noProof w:val="0"/>
          <w:sz w:val="28"/>
          <w:szCs w:val="28"/>
          <w:lang w:val="en-US" w:eastAsia="zh-CN"/>
        </w:rPr>
      </w:pPr>
      <w:r w:rsidRPr="00B16188">
        <w:rPr>
          <w:rFonts w:eastAsiaTheme="minorEastAsia" w:cs="Arial" w:hint="eastAsia"/>
          <w:noProof w:val="0"/>
          <w:sz w:val="28"/>
          <w:szCs w:val="28"/>
          <w:lang w:val="en-US"/>
        </w:rPr>
        <w:t>Nanjing</w:t>
      </w:r>
      <w:r w:rsidRPr="00B16188">
        <w:rPr>
          <w:rFonts w:eastAsia="SimSun" w:cs="Arial"/>
          <w:noProof w:val="0"/>
          <w:sz w:val="28"/>
          <w:szCs w:val="28"/>
          <w:lang w:val="en-US" w:eastAsia="zh-CN"/>
        </w:rPr>
        <w:t xml:space="preserve">, </w:t>
      </w:r>
      <w:r w:rsidRPr="00B16188">
        <w:rPr>
          <w:rFonts w:eastAsiaTheme="minorEastAsia" w:cs="Arial" w:hint="eastAsia"/>
          <w:noProof w:val="0"/>
          <w:sz w:val="28"/>
          <w:szCs w:val="28"/>
          <w:lang w:val="en-US"/>
        </w:rPr>
        <w:t>China</w:t>
      </w:r>
      <w:r w:rsidR="00A66768" w:rsidRPr="00B16188">
        <w:rPr>
          <w:rFonts w:eastAsia="SimSun" w:cs="Arial"/>
          <w:noProof w:val="0"/>
          <w:sz w:val="28"/>
          <w:szCs w:val="28"/>
          <w:lang w:val="en-US" w:eastAsia="zh-CN"/>
        </w:rPr>
        <w:t xml:space="preserve">, </w:t>
      </w:r>
      <w:r w:rsidRPr="00B16188">
        <w:rPr>
          <w:rFonts w:cs="Arial" w:hint="eastAsia"/>
          <w:bCs/>
          <w:noProof w:val="0"/>
          <w:sz w:val="28"/>
          <w:szCs w:val="24"/>
          <w:lang w:val="en-US"/>
        </w:rPr>
        <w:t>23</w:t>
      </w:r>
      <w:r w:rsidR="00AC5891" w:rsidRPr="00B16188">
        <w:rPr>
          <w:rFonts w:cs="Arial" w:hint="eastAsia"/>
          <w:bCs/>
          <w:noProof w:val="0"/>
          <w:sz w:val="28"/>
          <w:szCs w:val="24"/>
          <w:vertAlign w:val="superscript"/>
          <w:lang w:val="en-US"/>
        </w:rPr>
        <w:t>th</w:t>
      </w:r>
      <w:r w:rsidR="00AC5891" w:rsidRPr="00B16188">
        <w:rPr>
          <w:rFonts w:cs="Arial" w:hint="eastAsia"/>
          <w:bCs/>
          <w:noProof w:val="0"/>
          <w:sz w:val="28"/>
          <w:szCs w:val="24"/>
          <w:lang w:val="en-US"/>
        </w:rPr>
        <w:t xml:space="preserve"> </w:t>
      </w:r>
      <w:r w:rsidR="00AC5891" w:rsidRPr="00B16188">
        <w:rPr>
          <w:rFonts w:cs="Arial"/>
          <w:bCs/>
          <w:noProof w:val="0"/>
          <w:sz w:val="28"/>
          <w:szCs w:val="24"/>
          <w:lang w:val="en-US"/>
        </w:rPr>
        <w:t xml:space="preserve">- </w:t>
      </w:r>
      <w:r w:rsidRPr="00B16188">
        <w:rPr>
          <w:rFonts w:cs="Arial" w:hint="eastAsia"/>
          <w:bCs/>
          <w:noProof w:val="0"/>
          <w:sz w:val="28"/>
          <w:szCs w:val="24"/>
          <w:lang w:val="en-US"/>
        </w:rPr>
        <w:t>27</w:t>
      </w:r>
      <w:r w:rsidR="00AC5891" w:rsidRPr="00B16188">
        <w:rPr>
          <w:rFonts w:cs="Arial" w:hint="eastAsia"/>
          <w:bCs/>
          <w:noProof w:val="0"/>
          <w:sz w:val="28"/>
          <w:szCs w:val="24"/>
          <w:vertAlign w:val="superscript"/>
          <w:lang w:val="en-US"/>
        </w:rPr>
        <w:t>th</w:t>
      </w:r>
      <w:r w:rsidR="00A66768" w:rsidRPr="00B16188">
        <w:rPr>
          <w:rFonts w:eastAsia="SimSun" w:cs="Arial"/>
          <w:noProof w:val="0"/>
          <w:sz w:val="28"/>
          <w:szCs w:val="28"/>
          <w:lang w:val="en-US" w:eastAsia="zh-CN"/>
        </w:rPr>
        <w:t xml:space="preserve"> </w:t>
      </w:r>
      <w:r w:rsidRPr="00B16188">
        <w:rPr>
          <w:rFonts w:eastAsiaTheme="minorEastAsia" w:cs="Arial" w:hint="eastAsia"/>
          <w:noProof w:val="0"/>
          <w:sz w:val="28"/>
          <w:szCs w:val="28"/>
          <w:lang w:val="en-US"/>
        </w:rPr>
        <w:t>May</w:t>
      </w:r>
      <w:r w:rsidR="00A66768" w:rsidRPr="00B16188">
        <w:rPr>
          <w:rFonts w:eastAsia="SimSun" w:cs="Arial"/>
          <w:noProof w:val="0"/>
          <w:sz w:val="28"/>
          <w:szCs w:val="28"/>
          <w:lang w:val="en-US" w:eastAsia="zh-CN"/>
        </w:rPr>
        <w:t xml:space="preserve"> 2016</w:t>
      </w:r>
    </w:p>
    <w:p w:rsidR="00004B52" w:rsidRPr="00AC5891"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221870">
        <w:rPr>
          <w:rFonts w:ascii="Arial" w:hAnsi="Arial" w:cs="Arial" w:hint="eastAsia"/>
          <w:b/>
          <w:sz w:val="28"/>
          <w:szCs w:val="28"/>
          <w:lang w:val="en-US"/>
        </w:rPr>
        <w:t>Channel design of shortened PUCCH</w:t>
      </w:r>
      <w:r w:rsidR="006F6D50">
        <w:rPr>
          <w:rFonts w:ascii="Arial" w:hAnsi="Arial" w:cs="Arial"/>
          <w:b/>
          <w:sz w:val="28"/>
          <w:szCs w:val="28"/>
          <w:lang w:val="en-US"/>
        </w:rPr>
        <w:t xml:space="preserve"> </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D96663">
        <w:rPr>
          <w:rFonts w:ascii="Arial" w:hAnsi="Arial" w:cs="Arial" w:hint="eastAsia"/>
          <w:b/>
          <w:sz w:val="28"/>
          <w:szCs w:val="28"/>
          <w:lang w:val="pt-BR"/>
        </w:rPr>
        <w:t>6.2.10.1</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E4583" w:rsidRDefault="001C731F" w:rsidP="00F542AD">
      <w:pPr>
        <w:spacing w:before="240" w:after="240" w:afterAutospacing="0"/>
        <w:rPr>
          <w:rFonts w:eastAsia="ＭＳ 明朝"/>
          <w:lang w:val="en-US"/>
        </w:rPr>
      </w:pPr>
      <w:r w:rsidRPr="001C731F">
        <w:rPr>
          <w:rFonts w:eastAsia="ＭＳ 明朝"/>
          <w:lang w:val="en-US"/>
        </w:rPr>
        <w:t xml:space="preserve">In </w:t>
      </w:r>
      <w:r w:rsidR="00B023BB">
        <w:rPr>
          <w:rFonts w:eastAsia="ＭＳ 明朝"/>
          <w:lang w:val="en-US"/>
        </w:rPr>
        <w:t xml:space="preserve">the </w:t>
      </w:r>
      <w:r w:rsidRPr="001C731F">
        <w:rPr>
          <w:rFonts w:eastAsia="ＭＳ 明朝"/>
          <w:lang w:val="en-US"/>
        </w:rPr>
        <w:t>RAN1</w:t>
      </w:r>
      <w:r w:rsidR="00A561FD">
        <w:rPr>
          <w:rFonts w:eastAsiaTheme="minorEastAsia" w:hint="eastAsia"/>
          <w:lang w:val="en-US"/>
        </w:rPr>
        <w:t>#84</w:t>
      </w:r>
      <w:r w:rsidR="0039690C">
        <w:rPr>
          <w:rFonts w:eastAsiaTheme="minorEastAsia" w:hint="eastAsia"/>
          <w:lang w:val="en-US"/>
        </w:rPr>
        <w:t>bis</w:t>
      </w:r>
      <w:r w:rsidR="00B023BB">
        <w:rPr>
          <w:rFonts w:eastAsia="ＭＳ 明朝"/>
          <w:lang w:val="en-US"/>
        </w:rPr>
        <w:t xml:space="preserve"> meeting</w:t>
      </w:r>
      <w:r w:rsidRPr="001C731F">
        <w:rPr>
          <w:rFonts w:eastAsia="ＭＳ 明朝"/>
          <w:lang w:val="en-US"/>
        </w:rPr>
        <w:t xml:space="preserve">, </w:t>
      </w:r>
      <w:r w:rsidR="00B023BB">
        <w:rPr>
          <w:rFonts w:eastAsia="ＭＳ 明朝"/>
          <w:lang w:val="en-US"/>
        </w:rPr>
        <w:t xml:space="preserve">the following </w:t>
      </w:r>
      <w:r w:rsidR="00760F6A">
        <w:rPr>
          <w:rFonts w:eastAsia="ＭＳ 明朝"/>
          <w:lang w:val="en-US"/>
        </w:rPr>
        <w:t>working</w:t>
      </w:r>
      <w:r w:rsidR="00760F6A">
        <w:rPr>
          <w:rFonts w:eastAsia="ＭＳ 明朝" w:hint="eastAsia"/>
          <w:lang w:val="en-US"/>
        </w:rPr>
        <w:t xml:space="preserve"> assumption</w:t>
      </w:r>
      <w:r w:rsidR="00760F6A">
        <w:rPr>
          <w:rFonts w:eastAsia="ＭＳ 明朝"/>
          <w:lang w:val="en-US"/>
        </w:rPr>
        <w:t xml:space="preserve"> w</w:t>
      </w:r>
      <w:r w:rsidR="00760F6A">
        <w:rPr>
          <w:rFonts w:eastAsia="ＭＳ 明朝" w:hint="eastAsia"/>
          <w:lang w:val="en-US"/>
        </w:rPr>
        <w:t>as</w:t>
      </w:r>
      <w:r w:rsidR="00760F6A">
        <w:rPr>
          <w:rFonts w:eastAsia="ＭＳ 明朝"/>
          <w:lang w:val="en-US"/>
        </w:rPr>
        <w:t xml:space="preserve"> </w:t>
      </w:r>
      <w:r w:rsidR="00760F6A">
        <w:rPr>
          <w:rFonts w:eastAsia="ＭＳ 明朝" w:hint="eastAsia"/>
          <w:lang w:val="en-US"/>
        </w:rPr>
        <w:t>agreed</w:t>
      </w:r>
      <w:r w:rsidR="00760F6A">
        <w:rPr>
          <w:rFonts w:eastAsia="ＭＳ 明朝"/>
          <w:lang w:val="en-US"/>
        </w:rPr>
        <w:t xml:space="preserve"> </w:t>
      </w:r>
      <w:r w:rsidR="00B023BB">
        <w:rPr>
          <w:rFonts w:eastAsia="ＭＳ 明朝"/>
          <w:lang w:val="en-US"/>
        </w:rPr>
        <w:t xml:space="preserve">on </w:t>
      </w:r>
      <w:r w:rsidR="00A561FD">
        <w:rPr>
          <w:rFonts w:eastAsiaTheme="minorEastAsia" w:hint="eastAsia"/>
          <w:lang w:val="en-US"/>
        </w:rPr>
        <w:t>the latency reduction study item</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816836" w:rsidRPr="00DC7EC4" w:rsidTr="00D54E15">
        <w:tc>
          <w:tcPr>
            <w:tcW w:w="9954" w:type="dxa"/>
          </w:tcPr>
          <w:p w:rsidR="00760F6A" w:rsidRPr="00E649D3" w:rsidRDefault="00760F6A" w:rsidP="00760F6A">
            <w:pPr>
              <w:rPr>
                <w:rFonts w:eastAsia="ＭＳ 明朝"/>
                <w:b/>
                <w:highlight w:val="darkYellow"/>
                <w:u w:val="single"/>
              </w:rPr>
            </w:pPr>
            <w:r w:rsidRPr="00E649D3">
              <w:rPr>
                <w:rFonts w:eastAsia="ＭＳ 明朝"/>
                <w:b/>
                <w:highlight w:val="darkYellow"/>
                <w:u w:val="single"/>
              </w:rPr>
              <w:t xml:space="preserve">Working Assumption: </w:t>
            </w:r>
          </w:p>
          <w:p w:rsidR="00760F6A" w:rsidRDefault="00760F6A" w:rsidP="00760F6A">
            <w:pPr>
              <w:numPr>
                <w:ilvl w:val="0"/>
                <w:numId w:val="49"/>
              </w:numPr>
              <w:snapToGrid/>
              <w:spacing w:after="0" w:afterAutospacing="0"/>
              <w:jc w:val="left"/>
              <w:rPr>
                <w:rFonts w:eastAsia="ＭＳ 明朝"/>
              </w:rPr>
            </w:pPr>
            <w:r>
              <w:rPr>
                <w:rFonts w:eastAsia="ＭＳ 明朝"/>
              </w:rPr>
              <w:t>1-OFDM-symbol sTTI length will not be further studied</w:t>
            </w:r>
          </w:p>
          <w:p w:rsidR="002A57F8" w:rsidRDefault="002A57F8">
            <w:pPr>
              <w:tabs>
                <w:tab w:val="num" w:pos="2160"/>
              </w:tabs>
              <w:ind w:left="1800"/>
              <w:rPr>
                <w:rFonts w:eastAsia="ＭＳ 明朝"/>
                <w:lang w:val="en-US"/>
              </w:rPr>
            </w:pPr>
          </w:p>
        </w:tc>
      </w:tr>
    </w:tbl>
    <w:p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t>
      </w:r>
      <w:r w:rsidR="008401FB">
        <w:rPr>
          <w:rFonts w:eastAsia="ＭＳ 明朝" w:hint="eastAsia"/>
          <w:lang w:val="en-US"/>
        </w:rPr>
        <w:t>we discuss</w:t>
      </w:r>
      <w:r w:rsidR="00625105">
        <w:rPr>
          <w:rFonts w:eastAsia="ＭＳ 明朝" w:hint="eastAsia"/>
          <w:lang w:val="en-US"/>
        </w:rPr>
        <w:t xml:space="preserve"> channel design of shorten</w:t>
      </w:r>
      <w:r w:rsidR="00CD0A20">
        <w:rPr>
          <w:rFonts w:eastAsia="ＭＳ 明朝" w:hint="eastAsia"/>
          <w:lang w:val="en-US"/>
        </w:rPr>
        <w:t>e</w:t>
      </w:r>
      <w:r w:rsidR="00625105">
        <w:rPr>
          <w:rFonts w:eastAsia="ＭＳ 明朝" w:hint="eastAsia"/>
          <w:lang w:val="en-US"/>
        </w:rPr>
        <w:t>d PUCCH</w:t>
      </w:r>
      <w:r w:rsidR="008401FB">
        <w:rPr>
          <w:rFonts w:eastAsia="ＭＳ 明朝" w:hint="eastAsia"/>
          <w:lang w:val="en-US"/>
        </w:rPr>
        <w:t>.</w:t>
      </w:r>
    </w:p>
    <w:p w:rsidR="00773B0E" w:rsidRPr="00773B0E" w:rsidRDefault="00773B0E" w:rsidP="00D54E15">
      <w:pPr>
        <w:pStyle w:val="10"/>
        <w:spacing w:after="180"/>
      </w:pPr>
      <w:r>
        <w:t>Discussions</w:t>
      </w:r>
    </w:p>
    <w:p w:rsidR="002877C2" w:rsidRDefault="00B300E0" w:rsidP="00773B0E">
      <w:pPr>
        <w:pStyle w:val="20"/>
      </w:pPr>
      <w:r>
        <w:rPr>
          <w:rFonts w:hint="eastAsia"/>
        </w:rPr>
        <w:t>Shorte</w:t>
      </w:r>
      <w:r w:rsidR="00CD0A20">
        <w:rPr>
          <w:rFonts w:hint="eastAsia"/>
        </w:rPr>
        <w:t>ned</w:t>
      </w:r>
      <w:r>
        <w:rPr>
          <w:rFonts w:hint="eastAsia"/>
        </w:rPr>
        <w:t xml:space="preserve"> PUCCH </w:t>
      </w:r>
      <w:r w:rsidR="00420984">
        <w:rPr>
          <w:rFonts w:hint="eastAsia"/>
        </w:rPr>
        <w:t>length</w:t>
      </w:r>
    </w:p>
    <w:p w:rsidR="00704E51" w:rsidRDefault="00B300E0">
      <w:pPr>
        <w:rPr>
          <w:rFonts w:eastAsiaTheme="minorEastAsia"/>
        </w:rPr>
      </w:pPr>
      <w:bookmarkStart w:id="3" w:name="OLE_LINK1"/>
      <w:r>
        <w:rPr>
          <w:rFonts w:eastAsiaTheme="minorEastAsia" w:hint="eastAsia"/>
        </w:rPr>
        <w:t xml:space="preserve">For latency reduction of DL transmission, </w:t>
      </w:r>
      <w:r w:rsidR="00061292">
        <w:rPr>
          <w:rFonts w:hint="eastAsia"/>
          <w:lang w:val="en-US"/>
        </w:rPr>
        <w:t xml:space="preserve">reduction of RTT may be </w:t>
      </w:r>
      <w:r w:rsidR="00061292">
        <w:rPr>
          <w:lang w:val="en-US"/>
        </w:rPr>
        <w:t>dominant</w:t>
      </w:r>
      <w:r w:rsidR="00061292">
        <w:rPr>
          <w:rFonts w:hint="eastAsia"/>
          <w:lang w:val="en-US"/>
        </w:rPr>
        <w:t xml:space="preserve">. A main motivation to introduce shortened PDSCH is realizing for reduction of processing time for decoding as well as </w:t>
      </w:r>
      <w:r w:rsidR="00624A17">
        <w:rPr>
          <w:rFonts w:hint="eastAsia"/>
          <w:lang w:val="en-US"/>
        </w:rPr>
        <w:t xml:space="preserve">the </w:t>
      </w:r>
      <w:r w:rsidR="00061292">
        <w:rPr>
          <w:rFonts w:hint="eastAsia"/>
          <w:lang w:val="en-US"/>
        </w:rPr>
        <w:t>time</w:t>
      </w:r>
      <w:r w:rsidR="00B2440D">
        <w:rPr>
          <w:rFonts w:hint="eastAsia"/>
          <w:lang w:val="en-US"/>
        </w:rPr>
        <w:t xml:space="preserve"> for </w:t>
      </w:r>
      <w:r w:rsidR="00624A17">
        <w:rPr>
          <w:rFonts w:hint="eastAsia"/>
          <w:lang w:val="en-US"/>
        </w:rPr>
        <w:t>receiving</w:t>
      </w:r>
      <w:r w:rsidR="00B2440D">
        <w:rPr>
          <w:rFonts w:hint="eastAsia"/>
          <w:lang w:val="en-US"/>
        </w:rPr>
        <w:t xml:space="preserve"> </w:t>
      </w:r>
      <w:r w:rsidR="00624A17">
        <w:rPr>
          <w:rFonts w:hint="eastAsia"/>
          <w:lang w:val="en-US"/>
        </w:rPr>
        <w:t>whole</w:t>
      </w:r>
      <w:r w:rsidR="00B2440D">
        <w:rPr>
          <w:rFonts w:hint="eastAsia"/>
          <w:lang w:val="en-US"/>
        </w:rPr>
        <w:t xml:space="preserve"> PDSCH</w:t>
      </w:r>
      <w:r w:rsidR="00624A17">
        <w:rPr>
          <w:rFonts w:hint="eastAsia"/>
          <w:lang w:val="en-US"/>
        </w:rPr>
        <w:t xml:space="preserve"> symbols</w:t>
      </w:r>
      <w:r w:rsidR="00B2440D">
        <w:rPr>
          <w:rFonts w:hint="eastAsia"/>
          <w:lang w:val="en-US"/>
        </w:rPr>
        <w:t xml:space="preserve">. </w:t>
      </w:r>
      <w:r w:rsidR="00061292">
        <w:rPr>
          <w:rFonts w:hint="eastAsia"/>
          <w:lang w:val="en-US"/>
        </w:rPr>
        <w:t xml:space="preserve">In this sense, the shorter TTI length </w:t>
      </w:r>
      <w:r w:rsidR="00B2440D">
        <w:rPr>
          <w:rFonts w:hint="eastAsia"/>
          <w:lang w:val="en-US"/>
        </w:rPr>
        <w:t>such as</w:t>
      </w:r>
      <w:r w:rsidR="00061292">
        <w:rPr>
          <w:rFonts w:hint="eastAsia"/>
          <w:lang w:val="en-US"/>
        </w:rPr>
        <w:t xml:space="preserve"> 2 OFDM symbols requires less processing for decoding</w:t>
      </w:r>
      <w:r w:rsidR="00624A17">
        <w:rPr>
          <w:rFonts w:hint="eastAsia"/>
          <w:lang w:val="en-US"/>
        </w:rPr>
        <w:t xml:space="preserve"> and less receiving duration</w:t>
      </w:r>
      <w:r w:rsidR="00061292">
        <w:rPr>
          <w:rFonts w:hint="eastAsia"/>
          <w:lang w:val="en-US"/>
        </w:rPr>
        <w:t xml:space="preserve">. </w:t>
      </w:r>
      <w:r w:rsidR="00B2440D">
        <w:rPr>
          <w:rFonts w:hint="eastAsia"/>
          <w:lang w:val="en-US"/>
        </w:rPr>
        <w:t xml:space="preserve">Given that 2-symbol sPDSCH is adopted, </w:t>
      </w:r>
      <w:r w:rsidR="00624A17">
        <w:rPr>
          <w:rFonts w:hint="eastAsia"/>
          <w:lang w:val="en-US"/>
        </w:rPr>
        <w:t xml:space="preserve">the percentage of the time required for </w:t>
      </w:r>
      <w:r w:rsidR="00B2440D">
        <w:rPr>
          <w:rFonts w:eastAsiaTheme="minorEastAsia" w:hint="eastAsia"/>
        </w:rPr>
        <w:t>HARQ-ACK</w:t>
      </w:r>
      <w:r>
        <w:rPr>
          <w:rFonts w:eastAsiaTheme="minorEastAsia" w:hint="eastAsia"/>
        </w:rPr>
        <w:t xml:space="preserve"> feedback </w:t>
      </w:r>
      <w:r w:rsidR="00624A17">
        <w:rPr>
          <w:rFonts w:eastAsiaTheme="minorEastAsia" w:hint="eastAsia"/>
        </w:rPr>
        <w:t xml:space="preserve">within a single RTT cycle </w:t>
      </w:r>
      <w:r w:rsidR="00B2440D">
        <w:rPr>
          <w:rFonts w:eastAsiaTheme="minorEastAsia" w:hint="eastAsia"/>
        </w:rPr>
        <w:t xml:space="preserve">comes to be </w:t>
      </w:r>
      <w:r w:rsidR="00624A17">
        <w:rPr>
          <w:rFonts w:eastAsiaTheme="minorEastAsia" w:hint="eastAsia"/>
        </w:rPr>
        <w:t xml:space="preserve">higher. Hence, reduction of the time duration for PUCCH transmission is also </w:t>
      </w:r>
      <w:r>
        <w:rPr>
          <w:rFonts w:eastAsiaTheme="minorEastAsia" w:hint="eastAsia"/>
        </w:rPr>
        <w:t>important</w:t>
      </w:r>
      <w:r w:rsidR="00624A17">
        <w:rPr>
          <w:rFonts w:eastAsiaTheme="minorEastAsia" w:hint="eastAsia"/>
        </w:rPr>
        <w:t xml:space="preserve"> for DL</w:t>
      </w:r>
      <w:r w:rsidR="00624A17" w:rsidRPr="00624A17">
        <w:rPr>
          <w:rFonts w:eastAsiaTheme="minorEastAsia" w:hint="eastAsia"/>
        </w:rPr>
        <w:t xml:space="preserve"> </w:t>
      </w:r>
      <w:r w:rsidR="00624A17">
        <w:rPr>
          <w:rFonts w:eastAsiaTheme="minorEastAsia" w:hint="eastAsia"/>
        </w:rPr>
        <w:t>latency reduction</w:t>
      </w:r>
      <w:r>
        <w:rPr>
          <w:rFonts w:eastAsiaTheme="minorEastAsia" w:hint="eastAsia"/>
        </w:rPr>
        <w:t xml:space="preserve">. </w:t>
      </w:r>
      <w:r w:rsidR="00624A17">
        <w:rPr>
          <w:rFonts w:eastAsiaTheme="minorEastAsia" w:hint="eastAsia"/>
        </w:rPr>
        <w:t xml:space="preserve">Moreover, HARQ-ACK </w:t>
      </w:r>
      <w:r w:rsidR="00673692">
        <w:rPr>
          <w:rFonts w:eastAsiaTheme="minorEastAsia" w:hint="eastAsia"/>
        </w:rPr>
        <w:t xml:space="preserve">bit size is much smaller than normal </w:t>
      </w:r>
      <w:r w:rsidR="00673692">
        <w:rPr>
          <w:rFonts w:eastAsiaTheme="minorEastAsia"/>
        </w:rPr>
        <w:t>transport</w:t>
      </w:r>
      <w:r w:rsidR="00673692">
        <w:rPr>
          <w:rFonts w:eastAsiaTheme="minorEastAsia" w:hint="eastAsia"/>
        </w:rPr>
        <w:t xml:space="preserve"> block size, and thus the processing time for the HARQ-ACK decoding at eNB side is not a big problem. Therefore, support of 2-symbol sPUCCH is beneficial for DL</w:t>
      </w:r>
      <w:r w:rsidR="00673692" w:rsidRPr="00624A17">
        <w:rPr>
          <w:rFonts w:eastAsiaTheme="minorEastAsia" w:hint="eastAsia"/>
        </w:rPr>
        <w:t xml:space="preserve"> </w:t>
      </w:r>
      <w:r w:rsidR="00673692">
        <w:rPr>
          <w:rFonts w:eastAsiaTheme="minorEastAsia" w:hint="eastAsia"/>
        </w:rPr>
        <w:t>latency reduction</w:t>
      </w:r>
      <w:r w:rsidR="00704E51">
        <w:rPr>
          <w:rFonts w:eastAsiaTheme="minorEastAsia" w:hint="eastAsia"/>
        </w:rPr>
        <w:t>.</w:t>
      </w:r>
    </w:p>
    <w:p w:rsidR="001D0364" w:rsidRDefault="00673692" w:rsidP="00654DF2">
      <w:pPr>
        <w:rPr>
          <w:rFonts w:eastAsiaTheme="minorEastAsia"/>
        </w:rPr>
      </w:pPr>
      <w:r>
        <w:rPr>
          <w:rFonts w:eastAsiaTheme="minorEastAsia" w:hint="eastAsia"/>
        </w:rPr>
        <w:t>F</w:t>
      </w:r>
      <w:r w:rsidR="00704E51">
        <w:rPr>
          <w:rFonts w:eastAsiaTheme="minorEastAsia" w:hint="eastAsia"/>
        </w:rPr>
        <w:t>or latency reduction of UL transmission, fast SR notification from UE</w:t>
      </w:r>
      <w:r w:rsidR="00B02F96">
        <w:rPr>
          <w:rFonts w:eastAsiaTheme="minorEastAsia" w:hint="eastAsia"/>
        </w:rPr>
        <w:t xml:space="preserve"> to eNB</w:t>
      </w:r>
      <w:r w:rsidR="00704E51">
        <w:rPr>
          <w:rFonts w:eastAsiaTheme="minorEastAsia" w:hint="eastAsia"/>
        </w:rPr>
        <w:t xml:space="preserve"> is </w:t>
      </w:r>
      <w:r w:rsidR="008E76F4">
        <w:rPr>
          <w:rFonts w:eastAsiaTheme="minorEastAsia" w:hint="eastAsia"/>
        </w:rPr>
        <w:t xml:space="preserve">important. </w:t>
      </w:r>
      <w:r>
        <w:rPr>
          <w:rFonts w:eastAsiaTheme="minorEastAsia" w:hint="eastAsia"/>
        </w:rPr>
        <w:t>T</w:t>
      </w:r>
      <w:r w:rsidR="008E76F4">
        <w:rPr>
          <w:rFonts w:eastAsiaTheme="minorEastAsia" w:hint="eastAsia"/>
        </w:rPr>
        <w:t>he f</w:t>
      </w:r>
      <w:r w:rsidR="00704E51">
        <w:rPr>
          <w:rFonts w:eastAsiaTheme="minorEastAsia" w:hint="eastAsia"/>
        </w:rPr>
        <w:t>ast</w:t>
      </w:r>
      <w:r>
        <w:rPr>
          <w:rFonts w:eastAsiaTheme="minorEastAsia" w:hint="eastAsia"/>
        </w:rPr>
        <w:t>er</w:t>
      </w:r>
      <w:r w:rsidR="00704E51">
        <w:rPr>
          <w:rFonts w:eastAsiaTheme="minorEastAsia" w:hint="eastAsia"/>
        </w:rPr>
        <w:t xml:space="preserve"> SR </w:t>
      </w:r>
      <w:r>
        <w:rPr>
          <w:rFonts w:eastAsiaTheme="minorEastAsia" w:hint="eastAsia"/>
        </w:rPr>
        <w:t xml:space="preserve">transmission requires shorter </w:t>
      </w:r>
      <w:r w:rsidR="00704E51">
        <w:rPr>
          <w:rFonts w:eastAsiaTheme="minorEastAsia" w:hint="eastAsia"/>
        </w:rPr>
        <w:t xml:space="preserve">SR </w:t>
      </w:r>
      <w:r>
        <w:rPr>
          <w:rFonts w:eastAsiaTheme="minorEastAsia" w:hint="eastAsia"/>
        </w:rPr>
        <w:t xml:space="preserve">resource </w:t>
      </w:r>
      <w:r w:rsidR="00704E51">
        <w:rPr>
          <w:rFonts w:eastAsiaTheme="minorEastAsia" w:hint="eastAsia"/>
        </w:rPr>
        <w:t xml:space="preserve">periodicity. </w:t>
      </w:r>
      <w:r w:rsidR="00F5270E">
        <w:rPr>
          <w:rFonts w:eastAsiaTheme="minorEastAsia" w:hint="eastAsia"/>
        </w:rPr>
        <w:t xml:space="preserve">The 2-symbol sPUCCH is useful for realizing such a shorter SR </w:t>
      </w:r>
      <w:r w:rsidR="00F5270E">
        <w:rPr>
          <w:rFonts w:eastAsiaTheme="minorEastAsia"/>
        </w:rPr>
        <w:t>resource</w:t>
      </w:r>
      <w:r w:rsidR="00F5270E">
        <w:rPr>
          <w:rFonts w:eastAsiaTheme="minorEastAsia" w:hint="eastAsia"/>
        </w:rPr>
        <w:t xml:space="preserve"> periodicity. Therefore, support of 2-symbol sPUCCH is beneficial for UL</w:t>
      </w:r>
      <w:r w:rsidR="00F5270E" w:rsidRPr="00624A17">
        <w:rPr>
          <w:rFonts w:eastAsiaTheme="minorEastAsia" w:hint="eastAsia"/>
        </w:rPr>
        <w:t xml:space="preserve"> </w:t>
      </w:r>
      <w:r w:rsidR="00F5270E">
        <w:rPr>
          <w:rFonts w:eastAsiaTheme="minorEastAsia" w:hint="eastAsia"/>
        </w:rPr>
        <w:t>latency reduction.</w:t>
      </w:r>
    </w:p>
    <w:p w:rsidR="00F5270E" w:rsidRPr="00814AE6" w:rsidRDefault="00F5270E" w:rsidP="00F5270E">
      <w:pPr>
        <w:rPr>
          <w:rFonts w:eastAsiaTheme="minorEastAsia"/>
          <w:b/>
          <w:u w:val="single"/>
        </w:rPr>
      </w:pPr>
      <w:r>
        <w:rPr>
          <w:rFonts w:eastAsiaTheme="minorEastAsia" w:hint="eastAsia"/>
          <w:b/>
          <w:u w:val="single"/>
        </w:rPr>
        <w:t>Proposal</w:t>
      </w:r>
      <w:r>
        <w:rPr>
          <w:rFonts w:eastAsiaTheme="minorEastAsia"/>
          <w:b/>
          <w:u w:val="single"/>
        </w:rPr>
        <w:t xml:space="preserve"> 1</w:t>
      </w:r>
      <w:r w:rsidRPr="00814AE6">
        <w:rPr>
          <w:rFonts w:eastAsiaTheme="minorEastAsia"/>
          <w:b/>
          <w:u w:val="single"/>
        </w:rPr>
        <w:t>:</w:t>
      </w:r>
    </w:p>
    <w:p w:rsidR="00F5270E" w:rsidRDefault="00F5270E" w:rsidP="00F5270E">
      <w:pPr>
        <w:pStyle w:val="aff9"/>
        <w:numPr>
          <w:ilvl w:val="0"/>
          <w:numId w:val="48"/>
        </w:numPr>
        <w:ind w:firstLineChars="0"/>
        <w:rPr>
          <w:rFonts w:eastAsiaTheme="minorEastAsia"/>
          <w:b/>
        </w:rPr>
      </w:pPr>
      <w:r>
        <w:rPr>
          <w:rFonts w:eastAsiaTheme="minorEastAsia" w:hint="eastAsia"/>
          <w:b/>
        </w:rPr>
        <w:t xml:space="preserve">2-symbol </w:t>
      </w:r>
      <w:r w:rsidRPr="00F64EA2">
        <w:rPr>
          <w:rFonts w:eastAsiaTheme="minorEastAsia" w:hint="eastAsia"/>
          <w:b/>
        </w:rPr>
        <w:t xml:space="preserve">sPUCCH should </w:t>
      </w:r>
      <w:r>
        <w:rPr>
          <w:rFonts w:eastAsiaTheme="minorEastAsia" w:hint="eastAsia"/>
          <w:b/>
        </w:rPr>
        <w:t xml:space="preserve">be </w:t>
      </w:r>
      <w:r w:rsidRPr="00F64EA2">
        <w:rPr>
          <w:rFonts w:eastAsiaTheme="minorEastAsia" w:hint="eastAsia"/>
          <w:b/>
        </w:rPr>
        <w:t>support</w:t>
      </w:r>
      <w:r>
        <w:rPr>
          <w:rFonts w:eastAsiaTheme="minorEastAsia" w:hint="eastAsia"/>
          <w:b/>
        </w:rPr>
        <w:t>ed</w:t>
      </w:r>
      <w:r w:rsidRPr="00F64EA2">
        <w:rPr>
          <w:rFonts w:eastAsiaTheme="minorEastAsia" w:hint="eastAsia"/>
          <w:b/>
        </w:rPr>
        <w:t>.</w:t>
      </w:r>
    </w:p>
    <w:p w:rsidR="004E3B12" w:rsidRPr="004E3B12" w:rsidRDefault="004E3B12" w:rsidP="004E3B12">
      <w:pPr>
        <w:rPr>
          <w:rFonts w:eastAsiaTheme="minorEastAsia"/>
          <w:b/>
        </w:rPr>
      </w:pPr>
    </w:p>
    <w:p w:rsidR="001D0364" w:rsidRDefault="00F5270E" w:rsidP="001D0364">
      <w:pPr>
        <w:pStyle w:val="20"/>
      </w:pPr>
      <w:r>
        <w:rPr>
          <w:rFonts w:hint="eastAsia"/>
        </w:rPr>
        <w:lastRenderedPageBreak/>
        <w:t xml:space="preserve">2-symbol </w:t>
      </w:r>
      <w:r w:rsidR="00CD0A20">
        <w:rPr>
          <w:rFonts w:hint="eastAsia"/>
        </w:rPr>
        <w:t xml:space="preserve">sPUCCH </w:t>
      </w:r>
      <w:r>
        <w:rPr>
          <w:rFonts w:hint="eastAsia"/>
        </w:rPr>
        <w:t>design</w:t>
      </w:r>
    </w:p>
    <w:p w:rsidR="001D0364" w:rsidRDefault="00F5270E" w:rsidP="00654DF2">
      <w:pPr>
        <w:rPr>
          <w:rFonts w:eastAsiaTheme="minorEastAsia"/>
        </w:rPr>
      </w:pPr>
      <w:r>
        <w:rPr>
          <w:rFonts w:eastAsiaTheme="minorEastAsia" w:hint="eastAsia"/>
        </w:rPr>
        <w:t xml:space="preserve">So far, several designs for 2-symbol sPUCCH have been proposed. </w:t>
      </w:r>
      <w:bookmarkStart w:id="4" w:name="_GoBack"/>
      <w:bookmarkEnd w:id="4"/>
    </w:p>
    <w:p w:rsidR="004E3B12" w:rsidRDefault="004E3B12" w:rsidP="004E3B12">
      <w:pPr>
        <w:pStyle w:val="aff9"/>
        <w:numPr>
          <w:ilvl w:val="0"/>
          <w:numId w:val="50"/>
        </w:numPr>
        <w:ind w:firstLineChars="0"/>
        <w:rPr>
          <w:rFonts w:eastAsiaTheme="minorEastAsia"/>
        </w:rPr>
      </w:pPr>
      <w:r w:rsidRPr="004E3B12">
        <w:rPr>
          <w:rFonts w:eastAsiaTheme="minorEastAsia"/>
        </w:rPr>
        <w:t xml:space="preserve">Option 1: </w:t>
      </w:r>
      <w:r w:rsidR="00F5270E">
        <w:rPr>
          <w:rFonts w:eastAsiaTheme="minorEastAsia" w:hint="eastAsia"/>
        </w:rPr>
        <w:t xml:space="preserve">One symbol for </w:t>
      </w:r>
      <w:r w:rsidR="00A41717">
        <w:rPr>
          <w:rFonts w:eastAsiaTheme="minorEastAsia" w:hint="eastAsia"/>
        </w:rPr>
        <w:t>HARQ-ACK bit</w:t>
      </w:r>
      <w:r w:rsidR="00F5270E">
        <w:rPr>
          <w:rFonts w:eastAsiaTheme="minorEastAsia" w:hint="eastAsia"/>
        </w:rPr>
        <w:t xml:space="preserve"> and the other one for DMRS.</w:t>
      </w:r>
    </w:p>
    <w:p w:rsidR="004E3B12" w:rsidRDefault="00A41717" w:rsidP="004E3B12">
      <w:pPr>
        <w:pStyle w:val="aff9"/>
        <w:numPr>
          <w:ilvl w:val="0"/>
          <w:numId w:val="50"/>
        </w:numPr>
        <w:ind w:firstLineChars="0"/>
        <w:rPr>
          <w:rFonts w:eastAsiaTheme="minorEastAsia"/>
        </w:rPr>
      </w:pPr>
      <w:r>
        <w:rPr>
          <w:rFonts w:eastAsiaTheme="minorEastAsia" w:hint="eastAsia"/>
        </w:rPr>
        <w:t xml:space="preserve">Option 2: </w:t>
      </w:r>
      <w:bookmarkStart w:id="5" w:name="_Hlk450728172"/>
      <w:r>
        <w:rPr>
          <w:rFonts w:eastAsiaTheme="minorEastAsia" w:hint="eastAsia"/>
        </w:rPr>
        <w:t xml:space="preserve">HARQ-ACK bit and DMRS multiplexing </w:t>
      </w:r>
      <w:r w:rsidR="00CC7ED3">
        <w:rPr>
          <w:rFonts w:eastAsiaTheme="minorEastAsia" w:hint="eastAsia"/>
        </w:rPr>
        <w:t>with</w:t>
      </w:r>
      <w:r>
        <w:rPr>
          <w:rFonts w:eastAsiaTheme="minorEastAsia" w:hint="eastAsia"/>
        </w:rPr>
        <w:t>in one symbol</w:t>
      </w:r>
      <w:bookmarkEnd w:id="5"/>
      <w:r>
        <w:rPr>
          <w:rFonts w:eastAsiaTheme="minorEastAsia" w:hint="eastAsia"/>
        </w:rPr>
        <w:t>.</w:t>
      </w:r>
    </w:p>
    <w:p w:rsidR="004E3B12" w:rsidRDefault="00A41717" w:rsidP="004E3B12">
      <w:pPr>
        <w:pStyle w:val="aff9"/>
        <w:numPr>
          <w:ilvl w:val="1"/>
          <w:numId w:val="50"/>
        </w:numPr>
        <w:ind w:firstLineChars="0"/>
        <w:rPr>
          <w:rFonts w:eastAsiaTheme="minorEastAsia"/>
        </w:rPr>
      </w:pPr>
      <w:r>
        <w:rPr>
          <w:rFonts w:eastAsiaTheme="minorEastAsia" w:hint="eastAsia"/>
        </w:rPr>
        <w:t>Option 2-A: Different cyclic shift values for HARQ-ACK bit and DMRS.</w:t>
      </w:r>
    </w:p>
    <w:p w:rsidR="004E3B12" w:rsidRPr="004E3B12" w:rsidRDefault="00A41717" w:rsidP="004E3B12">
      <w:pPr>
        <w:pStyle w:val="aff9"/>
        <w:numPr>
          <w:ilvl w:val="1"/>
          <w:numId w:val="50"/>
        </w:numPr>
        <w:ind w:firstLineChars="0"/>
        <w:rPr>
          <w:rFonts w:eastAsiaTheme="minorEastAsia"/>
        </w:rPr>
      </w:pPr>
      <w:r>
        <w:rPr>
          <w:rFonts w:eastAsiaTheme="minorEastAsia" w:hint="eastAsia"/>
        </w:rPr>
        <w:t>Option 2-B: DMRS sequence tied to HARQ-ACK information.</w:t>
      </w:r>
    </w:p>
    <w:p w:rsidR="00BA1468" w:rsidRPr="00BA1468" w:rsidRDefault="00A41717" w:rsidP="001C4AE8">
      <w:pPr>
        <w:rPr>
          <w:rFonts w:eastAsiaTheme="minorEastAsia"/>
        </w:rPr>
      </w:pPr>
      <w:r>
        <w:rPr>
          <w:rFonts w:eastAsiaTheme="minorEastAsia" w:hint="eastAsia"/>
        </w:rPr>
        <w:t xml:space="preserve">Option 1 follows the existing principle that </w:t>
      </w:r>
      <w:r w:rsidR="00BA1468">
        <w:rPr>
          <w:rFonts w:eastAsiaTheme="minorEastAsia" w:hint="eastAsia"/>
        </w:rPr>
        <w:t>HARQ-ACK bit</w:t>
      </w:r>
      <w:r>
        <w:rPr>
          <w:rFonts w:eastAsiaTheme="minorEastAsia" w:hint="eastAsia"/>
        </w:rPr>
        <w:t xml:space="preserve"> and DMRS are mapped on different s</w:t>
      </w:r>
      <w:r w:rsidRPr="00465A54">
        <w:rPr>
          <w:rFonts w:eastAsiaTheme="minorEastAsia" w:hint="eastAsia"/>
        </w:rPr>
        <w:t>ymbols</w:t>
      </w:r>
      <w:r w:rsidR="00CC7ED3" w:rsidRPr="00465A54">
        <w:rPr>
          <w:rFonts w:eastAsiaTheme="minorEastAsia" w:hint="eastAsia"/>
        </w:rPr>
        <w:t xml:space="preserve"> </w:t>
      </w:r>
      <w:r w:rsidR="00E75E79" w:rsidRPr="00E75E79">
        <w:rPr>
          <w:rFonts w:eastAsiaTheme="minorEastAsia"/>
        </w:rPr>
        <w:t>[2].</w:t>
      </w:r>
      <w:r w:rsidRPr="00465A54">
        <w:rPr>
          <w:rFonts w:eastAsiaTheme="minorEastAsia" w:hint="eastAsia"/>
        </w:rPr>
        <w:t xml:space="preserve"> </w:t>
      </w:r>
      <w:r w:rsidR="00CC7ED3" w:rsidRPr="00465A54">
        <w:rPr>
          <w:rFonts w:eastAsiaTheme="minorEastAsia"/>
        </w:rPr>
        <w:t>M</w:t>
      </w:r>
      <w:r w:rsidR="00CC7ED3" w:rsidRPr="00465A54">
        <w:rPr>
          <w:rFonts w:eastAsiaTheme="minorEastAsia" w:hint="eastAsia"/>
        </w:rPr>
        <w:t xml:space="preserve">eanwhile, </w:t>
      </w:r>
      <w:r w:rsidRPr="00465A54">
        <w:rPr>
          <w:rFonts w:eastAsiaTheme="minorEastAsia" w:hint="eastAsia"/>
        </w:rPr>
        <w:t>Option 2</w:t>
      </w:r>
      <w:r w:rsidR="00CC7ED3" w:rsidRPr="00465A54">
        <w:rPr>
          <w:rFonts w:eastAsiaTheme="minorEastAsia" w:hint="eastAsia"/>
        </w:rPr>
        <w:t xml:space="preserve"> requires some new method to multiplex HARQ-ACK bit and DMRS in the same symbol. Option 2 can be further classified in terms of multiplexing schemes. In Option 2-A, Different cyclic shift values are used for HARQ-ACK bit and DMRS so as to multiplex them in code domain </w:t>
      </w:r>
      <w:r w:rsidR="00E75E79" w:rsidRPr="00E75E79">
        <w:rPr>
          <w:rFonts w:eastAsiaTheme="minorEastAsia"/>
        </w:rPr>
        <w:t>[3]</w:t>
      </w:r>
      <w:r w:rsidR="00CC7ED3" w:rsidRPr="00465A54">
        <w:rPr>
          <w:rFonts w:eastAsiaTheme="minorEastAsia" w:hint="eastAsia"/>
        </w:rPr>
        <w:t xml:space="preserve">. In Option 2-B, the UE determines DMRS sequence based on HARQ-ACK information, and the eNB blindly detects the DMRS sequence so that it acquires the HARQ-ACK information </w:t>
      </w:r>
      <w:r w:rsidR="00E75E79" w:rsidRPr="00E75E79">
        <w:rPr>
          <w:rFonts w:eastAsiaTheme="minorEastAsia"/>
        </w:rPr>
        <w:t>[4]</w:t>
      </w:r>
      <w:r w:rsidR="00CC7ED3" w:rsidRPr="00465A54">
        <w:rPr>
          <w:rFonts w:eastAsiaTheme="minorEastAsia" w:hint="eastAsia"/>
        </w:rPr>
        <w:t xml:space="preserve">. </w:t>
      </w:r>
      <w:r w:rsidR="008F089E" w:rsidRPr="00465A54">
        <w:rPr>
          <w:rFonts w:eastAsiaTheme="minorEastAsia" w:hint="eastAsia"/>
        </w:rPr>
        <w:t xml:space="preserve">There could be some other sub-options (i.e. other schemes of </w:t>
      </w:r>
      <w:r w:rsidR="008F089E" w:rsidRPr="00465A54">
        <w:rPr>
          <w:rFonts w:eastAsiaTheme="minorEastAsia"/>
        </w:rPr>
        <w:t>HARQ-ACK bit and DMRS multiplexing within</w:t>
      </w:r>
      <w:r w:rsidR="008F089E" w:rsidRPr="008F089E">
        <w:rPr>
          <w:rFonts w:eastAsiaTheme="minorEastAsia"/>
        </w:rPr>
        <w:t xml:space="preserve"> one symbol</w:t>
      </w:r>
      <w:r w:rsidR="008F089E">
        <w:rPr>
          <w:rFonts w:eastAsiaTheme="minorEastAsia" w:hint="eastAsia"/>
        </w:rPr>
        <w:t>) which can be categorized as Option 2.</w:t>
      </w:r>
      <w:r w:rsidR="00BA1468">
        <w:rPr>
          <w:rFonts w:eastAsiaTheme="minorEastAsia" w:hint="eastAsia"/>
        </w:rPr>
        <w:t xml:space="preserve"> </w:t>
      </w:r>
      <w:r w:rsidR="001C4AE8">
        <w:rPr>
          <w:rFonts w:eastAsiaTheme="minorEastAsia" w:hint="eastAsia"/>
        </w:rPr>
        <w:t>These options can apply to HARQ-ACK/SR case as well.</w:t>
      </w:r>
    </w:p>
    <w:p w:rsidR="00486474" w:rsidRDefault="00486474" w:rsidP="00654DF2">
      <w:pPr>
        <w:rPr>
          <w:rFonts w:eastAsiaTheme="minorEastAsia"/>
        </w:rPr>
      </w:pPr>
      <w:r>
        <w:rPr>
          <w:rFonts w:eastAsiaTheme="minorEastAsia" w:hint="eastAsia"/>
        </w:rPr>
        <w:t xml:space="preserve">Option 1 may be the simplest solution and does not cause the higher PAPR/CM or the complexity due to blind detections. In contrast to the legacy PUCCH, however, </w:t>
      </w:r>
      <w:r>
        <w:rPr>
          <w:rFonts w:eastAsiaTheme="minorEastAsia"/>
        </w:rPr>
        <w:t>frequency</w:t>
      </w:r>
      <w:r>
        <w:rPr>
          <w:rFonts w:eastAsiaTheme="minorEastAsia" w:hint="eastAsia"/>
        </w:rPr>
        <w:t xml:space="preserve"> hopping may not be applicable. Option 2-A and 2-B are compatible with the frequency hopping</w:t>
      </w:r>
      <w:r w:rsidR="004A769D">
        <w:rPr>
          <w:rFonts w:eastAsiaTheme="minorEastAsia" w:hint="eastAsia"/>
        </w:rPr>
        <w:t>, since the first and second symbols could be mapped in different frequencies</w:t>
      </w:r>
      <w:r>
        <w:rPr>
          <w:rFonts w:eastAsiaTheme="minorEastAsia" w:hint="eastAsia"/>
        </w:rPr>
        <w:t>.</w:t>
      </w:r>
      <w:r w:rsidR="004A769D">
        <w:rPr>
          <w:rFonts w:eastAsiaTheme="minorEastAsia" w:hint="eastAsia"/>
        </w:rPr>
        <w:t xml:space="preserve"> On the other hand, PAPR/CM of Option 2-A becomes higher than the legacy PUCCH, and it may cause coverage loss. Option 2-B requires blind detection at the eNB side, which may cause error performance degradation as well as higher complexity.</w:t>
      </w:r>
    </w:p>
    <w:p w:rsidR="00C66DA8" w:rsidRPr="00814AE6" w:rsidRDefault="00C66DA8" w:rsidP="00C66DA8">
      <w:pPr>
        <w:rPr>
          <w:rFonts w:eastAsiaTheme="minorEastAsia"/>
          <w:b/>
          <w:u w:val="single"/>
        </w:rPr>
      </w:pPr>
      <w:r>
        <w:rPr>
          <w:rFonts w:eastAsiaTheme="minorEastAsia" w:hint="eastAsia"/>
          <w:b/>
          <w:u w:val="single"/>
        </w:rPr>
        <w:t>Proposal</w:t>
      </w:r>
      <w:r>
        <w:rPr>
          <w:rFonts w:eastAsiaTheme="minorEastAsia"/>
          <w:b/>
          <w:u w:val="single"/>
        </w:rPr>
        <w:t xml:space="preserve"> </w:t>
      </w:r>
      <w:r>
        <w:rPr>
          <w:rFonts w:eastAsiaTheme="minorEastAsia" w:hint="eastAsia"/>
          <w:b/>
          <w:u w:val="single"/>
        </w:rPr>
        <w:t>2</w:t>
      </w:r>
      <w:r w:rsidRPr="00814AE6">
        <w:rPr>
          <w:rFonts w:eastAsiaTheme="minorEastAsia"/>
          <w:b/>
          <w:u w:val="single"/>
        </w:rPr>
        <w:t>:</w:t>
      </w:r>
    </w:p>
    <w:p w:rsidR="00C66DA8" w:rsidRPr="00486474" w:rsidRDefault="00CC7ED3" w:rsidP="00C66DA8">
      <w:pPr>
        <w:pStyle w:val="aff9"/>
        <w:numPr>
          <w:ilvl w:val="0"/>
          <w:numId w:val="48"/>
        </w:numPr>
        <w:ind w:firstLineChars="0"/>
        <w:rPr>
          <w:rFonts w:eastAsiaTheme="minorEastAsia"/>
        </w:rPr>
      </w:pPr>
      <w:r>
        <w:rPr>
          <w:rFonts w:eastAsiaTheme="minorEastAsia" w:hint="eastAsia"/>
          <w:b/>
        </w:rPr>
        <w:t xml:space="preserve">The following options </w:t>
      </w:r>
      <w:r w:rsidR="00A743C3">
        <w:rPr>
          <w:rFonts w:eastAsiaTheme="minorEastAsia" w:hint="eastAsia"/>
          <w:b/>
        </w:rPr>
        <w:t xml:space="preserve">for 2-symbol sPUCCH design </w:t>
      </w:r>
      <w:r>
        <w:rPr>
          <w:rFonts w:eastAsiaTheme="minorEastAsia" w:hint="eastAsia"/>
          <w:b/>
        </w:rPr>
        <w:t>should be considered</w:t>
      </w:r>
      <w:r w:rsidR="00486474">
        <w:rPr>
          <w:rFonts w:eastAsiaTheme="minorEastAsia" w:hint="eastAsia"/>
          <w:b/>
        </w:rPr>
        <w:t>:</w:t>
      </w:r>
      <w:r>
        <w:rPr>
          <w:rFonts w:eastAsiaTheme="minorEastAsia" w:hint="eastAsia"/>
          <w:b/>
        </w:rPr>
        <w:t xml:space="preserve"> </w:t>
      </w:r>
    </w:p>
    <w:p w:rsidR="004E3B12" w:rsidRPr="004E3B12" w:rsidRDefault="004E3B12" w:rsidP="004E3B12">
      <w:pPr>
        <w:pStyle w:val="aff9"/>
        <w:numPr>
          <w:ilvl w:val="1"/>
          <w:numId w:val="48"/>
        </w:numPr>
        <w:ind w:firstLineChars="0"/>
        <w:rPr>
          <w:rFonts w:eastAsiaTheme="minorEastAsia"/>
          <w:b/>
        </w:rPr>
      </w:pPr>
      <w:r w:rsidRPr="004E3B12">
        <w:rPr>
          <w:rFonts w:eastAsiaTheme="minorEastAsia"/>
          <w:b/>
        </w:rPr>
        <w:t>Option 1: One symbol for HARQ-ACK bit and the other one for DMRS</w:t>
      </w:r>
      <w:r w:rsidR="00486474">
        <w:rPr>
          <w:rFonts w:eastAsiaTheme="minorEastAsia" w:hint="eastAsia"/>
          <w:b/>
        </w:rPr>
        <w:t>;</w:t>
      </w:r>
    </w:p>
    <w:p w:rsidR="004E3B12" w:rsidRDefault="004E3B12" w:rsidP="004E3B12">
      <w:pPr>
        <w:pStyle w:val="aff9"/>
        <w:numPr>
          <w:ilvl w:val="1"/>
          <w:numId w:val="48"/>
        </w:numPr>
        <w:ind w:firstLineChars="0"/>
        <w:rPr>
          <w:rFonts w:eastAsiaTheme="minorEastAsia"/>
        </w:rPr>
      </w:pPr>
      <w:r w:rsidRPr="004E3B12">
        <w:rPr>
          <w:rFonts w:eastAsiaTheme="minorEastAsia"/>
          <w:b/>
        </w:rPr>
        <w:t>Option 2: HARQ-ACK bit and DMRS multiplexing within one symbol.</w:t>
      </w:r>
    </w:p>
    <w:p w:rsidR="004E3B12" w:rsidRDefault="004E3B12" w:rsidP="004E3B12">
      <w:pPr>
        <w:pStyle w:val="aff9"/>
        <w:ind w:left="420" w:firstLineChars="0" w:firstLine="0"/>
      </w:pPr>
    </w:p>
    <w:p w:rsidR="00332CF5" w:rsidRDefault="00332CF5" w:rsidP="00332CF5">
      <w:pPr>
        <w:pStyle w:val="10"/>
        <w:spacing w:after="180"/>
        <w:rPr>
          <w:lang w:val="en-US"/>
        </w:rPr>
      </w:pPr>
      <w:r>
        <w:rPr>
          <w:lang w:val="en-US"/>
        </w:rPr>
        <w:t>Conclusion</w:t>
      </w:r>
    </w:p>
    <w:p w:rsidR="008A02CB" w:rsidRDefault="00332CF5" w:rsidP="003971A1">
      <w:pPr>
        <w:rPr>
          <w:rFonts w:eastAsiaTheme="minorEastAsia"/>
        </w:rPr>
      </w:pPr>
      <w:r>
        <w:rPr>
          <w:rFonts w:eastAsiaTheme="minorEastAsia" w:hint="eastAsia"/>
        </w:rPr>
        <w:t>I</w:t>
      </w:r>
      <w:r>
        <w:rPr>
          <w:rFonts w:eastAsiaTheme="minorEastAsia"/>
        </w:rPr>
        <w:t>n this contribution, we have the following observations</w:t>
      </w:r>
      <w:r w:rsidR="00211EF6">
        <w:rPr>
          <w:rFonts w:eastAsiaTheme="minorEastAsia"/>
        </w:rPr>
        <w:t xml:space="preserve"> and proposals</w:t>
      </w:r>
      <w:r>
        <w:rPr>
          <w:rFonts w:eastAsiaTheme="minorEastAsia"/>
        </w:rPr>
        <w:t>:</w:t>
      </w:r>
    </w:p>
    <w:bookmarkEnd w:id="3"/>
    <w:p w:rsidR="00465A54" w:rsidRPr="00814AE6" w:rsidRDefault="00465A54" w:rsidP="00465A54">
      <w:pPr>
        <w:rPr>
          <w:rFonts w:eastAsiaTheme="minorEastAsia"/>
          <w:b/>
          <w:u w:val="single"/>
        </w:rPr>
      </w:pPr>
      <w:r>
        <w:rPr>
          <w:rFonts w:eastAsiaTheme="minorEastAsia" w:hint="eastAsia"/>
          <w:b/>
          <w:u w:val="single"/>
        </w:rPr>
        <w:t>Proposal</w:t>
      </w:r>
      <w:r>
        <w:rPr>
          <w:rFonts w:eastAsiaTheme="minorEastAsia"/>
          <w:b/>
          <w:u w:val="single"/>
        </w:rPr>
        <w:t xml:space="preserve"> 1</w:t>
      </w:r>
      <w:r w:rsidRPr="00814AE6">
        <w:rPr>
          <w:rFonts w:eastAsiaTheme="minorEastAsia"/>
          <w:b/>
          <w:u w:val="single"/>
        </w:rPr>
        <w:t>:</w:t>
      </w:r>
    </w:p>
    <w:p w:rsidR="00000000" w:rsidRDefault="00465A54">
      <w:pPr>
        <w:pStyle w:val="aff9"/>
        <w:numPr>
          <w:ilvl w:val="0"/>
          <w:numId w:val="48"/>
        </w:numPr>
        <w:ind w:firstLineChars="0"/>
        <w:rPr>
          <w:rFonts w:eastAsiaTheme="minorEastAsia"/>
          <w:b/>
        </w:rPr>
      </w:pPr>
      <w:r>
        <w:rPr>
          <w:rFonts w:eastAsiaTheme="minorEastAsia" w:hint="eastAsia"/>
          <w:b/>
        </w:rPr>
        <w:t xml:space="preserve">2-symbol </w:t>
      </w:r>
      <w:r w:rsidRPr="00F64EA2">
        <w:rPr>
          <w:rFonts w:eastAsiaTheme="minorEastAsia" w:hint="eastAsia"/>
          <w:b/>
        </w:rPr>
        <w:t xml:space="preserve">sPUCCH should </w:t>
      </w:r>
      <w:r>
        <w:rPr>
          <w:rFonts w:eastAsiaTheme="minorEastAsia" w:hint="eastAsia"/>
          <w:b/>
        </w:rPr>
        <w:t xml:space="preserve">be </w:t>
      </w:r>
      <w:r w:rsidRPr="00F64EA2">
        <w:rPr>
          <w:rFonts w:eastAsiaTheme="minorEastAsia" w:hint="eastAsia"/>
          <w:b/>
        </w:rPr>
        <w:t>support</w:t>
      </w:r>
      <w:r>
        <w:rPr>
          <w:rFonts w:eastAsiaTheme="minorEastAsia" w:hint="eastAsia"/>
          <w:b/>
        </w:rPr>
        <w:t>ed</w:t>
      </w:r>
      <w:r w:rsidRPr="00F64EA2">
        <w:rPr>
          <w:rFonts w:eastAsiaTheme="minorEastAsia" w:hint="eastAsia"/>
          <w:b/>
        </w:rPr>
        <w:t>.</w:t>
      </w:r>
    </w:p>
    <w:p w:rsidR="00465A54" w:rsidRPr="00465A54" w:rsidRDefault="00465A54" w:rsidP="00465A54">
      <w:pPr>
        <w:rPr>
          <w:rFonts w:eastAsiaTheme="minorEastAsia"/>
          <w:b/>
          <w:u w:val="single"/>
        </w:rPr>
      </w:pPr>
      <w:r>
        <w:rPr>
          <w:rFonts w:eastAsiaTheme="minorEastAsia" w:hint="eastAsia"/>
          <w:b/>
          <w:u w:val="single"/>
        </w:rPr>
        <w:t>Proposal</w:t>
      </w:r>
      <w:r>
        <w:rPr>
          <w:rFonts w:eastAsiaTheme="minorEastAsia"/>
          <w:b/>
          <w:u w:val="single"/>
        </w:rPr>
        <w:t xml:space="preserve"> </w:t>
      </w:r>
      <w:r>
        <w:rPr>
          <w:rFonts w:eastAsiaTheme="minorEastAsia" w:hint="eastAsia"/>
          <w:b/>
          <w:u w:val="single"/>
        </w:rPr>
        <w:t>2</w:t>
      </w:r>
      <w:r w:rsidRPr="00814AE6">
        <w:rPr>
          <w:rFonts w:eastAsiaTheme="minorEastAsia"/>
          <w:b/>
          <w:u w:val="single"/>
        </w:rPr>
        <w:t>:</w:t>
      </w:r>
    </w:p>
    <w:p w:rsidR="00465A54" w:rsidRPr="00486474" w:rsidRDefault="00465A54" w:rsidP="00465A54">
      <w:pPr>
        <w:pStyle w:val="aff9"/>
        <w:numPr>
          <w:ilvl w:val="0"/>
          <w:numId w:val="48"/>
        </w:numPr>
        <w:ind w:firstLineChars="0"/>
        <w:rPr>
          <w:rFonts w:eastAsiaTheme="minorEastAsia"/>
        </w:rPr>
      </w:pPr>
      <w:r>
        <w:rPr>
          <w:rFonts w:eastAsiaTheme="minorEastAsia" w:hint="eastAsia"/>
          <w:b/>
        </w:rPr>
        <w:t xml:space="preserve">The following options for 2-symbol sPUCCH design should be considered: </w:t>
      </w:r>
    </w:p>
    <w:p w:rsidR="00465A54" w:rsidRPr="004E3B12" w:rsidRDefault="00465A54" w:rsidP="00465A54">
      <w:pPr>
        <w:pStyle w:val="aff9"/>
        <w:numPr>
          <w:ilvl w:val="1"/>
          <w:numId w:val="48"/>
        </w:numPr>
        <w:ind w:firstLineChars="0"/>
        <w:rPr>
          <w:rFonts w:eastAsiaTheme="minorEastAsia"/>
          <w:b/>
        </w:rPr>
      </w:pPr>
      <w:r w:rsidRPr="004E3B12">
        <w:rPr>
          <w:rFonts w:eastAsiaTheme="minorEastAsia"/>
          <w:b/>
        </w:rPr>
        <w:t>Option 1: One symbol for HARQ-ACK bit and the other one for DMRS</w:t>
      </w:r>
      <w:r>
        <w:rPr>
          <w:rFonts w:eastAsiaTheme="minorEastAsia" w:hint="eastAsia"/>
          <w:b/>
        </w:rPr>
        <w:t>;</w:t>
      </w:r>
    </w:p>
    <w:p w:rsidR="00000000" w:rsidRDefault="00465A54">
      <w:pPr>
        <w:pStyle w:val="aff9"/>
        <w:numPr>
          <w:ilvl w:val="1"/>
          <w:numId w:val="48"/>
        </w:numPr>
        <w:ind w:firstLineChars="0"/>
        <w:rPr>
          <w:rFonts w:eastAsiaTheme="minorEastAsia"/>
        </w:rPr>
      </w:pPr>
      <w:r w:rsidRPr="004E3B12">
        <w:rPr>
          <w:rFonts w:eastAsiaTheme="minorEastAsia"/>
          <w:b/>
        </w:rPr>
        <w:lastRenderedPageBreak/>
        <w:t>Option 2: HARQ-ACK bit and DMRS multiplexing within one symbol.</w:t>
      </w:r>
    </w:p>
    <w:p w:rsidR="00D521DD" w:rsidRDefault="00D521DD" w:rsidP="00D521DD">
      <w:pPr>
        <w:pStyle w:val="10"/>
        <w:spacing w:after="180"/>
        <w:rPr>
          <w:rStyle w:val="af7"/>
          <w:lang w:val="en-US"/>
        </w:rPr>
      </w:pPr>
      <w:r>
        <w:rPr>
          <w:lang w:val="en-US"/>
        </w:rPr>
        <w:t>References</w:t>
      </w:r>
    </w:p>
    <w:p w:rsidR="00654DF2" w:rsidRPr="00FA6F22" w:rsidRDefault="00C96054" w:rsidP="00654DF2">
      <w:pPr>
        <w:pStyle w:val="textintend2"/>
      </w:pPr>
      <w:bookmarkStart w:id="6" w:name="_Ref366767693"/>
      <w:bookmarkStart w:id="7" w:name="_Ref275976890"/>
      <w:bookmarkStart w:id="8" w:name="_Ref302982356"/>
      <w:bookmarkStart w:id="9" w:name="_Ref314143987"/>
      <w:bookmarkStart w:id="10" w:name="_Ref318668252"/>
      <w:bookmarkStart w:id="11" w:name="_Ref319185883"/>
      <w:r>
        <w:rPr>
          <w:rFonts w:eastAsia="SimSun" w:hint="eastAsia"/>
          <w:szCs w:val="24"/>
          <w:lang w:eastAsia="zh-CN"/>
        </w:rPr>
        <w:t>3GPP RAN1</w:t>
      </w:r>
      <w:r w:rsidR="00FA6F22">
        <w:rPr>
          <w:rFonts w:eastAsiaTheme="minorEastAsia" w:hint="eastAsia"/>
          <w:szCs w:val="24"/>
          <w:lang w:eastAsia="ja-JP"/>
        </w:rPr>
        <w:t xml:space="preserve"> </w:t>
      </w:r>
      <w:r w:rsidR="000F5D53">
        <w:rPr>
          <w:rFonts w:eastAsiaTheme="minorEastAsia" w:hint="eastAsia"/>
          <w:szCs w:val="24"/>
          <w:lang w:eastAsia="ja-JP"/>
        </w:rPr>
        <w:t>meeting#84</w:t>
      </w:r>
      <w:r w:rsidR="0014679B">
        <w:rPr>
          <w:rFonts w:eastAsiaTheme="minorEastAsia" w:hint="eastAsia"/>
          <w:szCs w:val="24"/>
          <w:lang w:eastAsia="ja-JP"/>
        </w:rPr>
        <w:t>bis</w:t>
      </w:r>
      <w:r w:rsidR="007B1BCD">
        <w:rPr>
          <w:rFonts w:eastAsia="SimSun"/>
          <w:szCs w:val="24"/>
          <w:lang w:eastAsia="zh-CN"/>
        </w:rPr>
        <w:t xml:space="preserve"> </w:t>
      </w:r>
      <w:r w:rsidR="00D07B6E">
        <w:rPr>
          <w:rFonts w:eastAsia="SimSun" w:hint="eastAsia"/>
          <w:szCs w:val="24"/>
          <w:lang w:eastAsia="zh-CN"/>
        </w:rPr>
        <w:t>c</w:t>
      </w:r>
      <w:r w:rsidR="009257BF" w:rsidRPr="00C158E1">
        <w:rPr>
          <w:szCs w:val="24"/>
        </w:rPr>
        <w:t xml:space="preserve">hairman’s notes, </w:t>
      </w:r>
      <w:r w:rsidR="007B1BCD">
        <w:rPr>
          <w:szCs w:val="24"/>
        </w:rPr>
        <w:t xml:space="preserve">January </w:t>
      </w:r>
      <w:r w:rsidR="009257BF" w:rsidRPr="00C158E1">
        <w:rPr>
          <w:szCs w:val="24"/>
        </w:rPr>
        <w:t>201</w:t>
      </w:r>
      <w:r w:rsidR="007B1BCD">
        <w:rPr>
          <w:szCs w:val="24"/>
        </w:rPr>
        <w:t>6</w:t>
      </w:r>
      <w:r w:rsidR="009257BF" w:rsidRPr="00C158E1">
        <w:rPr>
          <w:szCs w:val="24"/>
        </w:rPr>
        <w:t>.</w:t>
      </w:r>
      <w:bookmarkEnd w:id="6"/>
      <w:bookmarkEnd w:id="7"/>
      <w:bookmarkEnd w:id="8"/>
      <w:bookmarkEnd w:id="9"/>
      <w:bookmarkEnd w:id="10"/>
      <w:bookmarkEnd w:id="11"/>
    </w:p>
    <w:p w:rsidR="0010461A" w:rsidRPr="00AF1F47" w:rsidRDefault="0010461A" w:rsidP="0010461A">
      <w:pPr>
        <w:pStyle w:val="textintend2"/>
      </w:pPr>
      <w:r w:rsidRPr="00AF1F47">
        <w:rPr>
          <w:rFonts w:hint="eastAsia"/>
          <w:lang w:eastAsia="ja-JP"/>
        </w:rPr>
        <w:t>R1-163172,</w:t>
      </w:r>
      <w:r w:rsidRPr="00AF1F47">
        <w:rPr>
          <w:lang w:eastAsia="ja-JP"/>
        </w:rPr>
        <w:t>”</w:t>
      </w:r>
      <w:r w:rsidRPr="00AF1F47">
        <w:rPr>
          <w:rFonts w:hint="eastAsia"/>
          <w:lang w:eastAsia="ja-JP"/>
        </w:rPr>
        <w:t>PUCCH design for shortened TTI</w:t>
      </w:r>
      <w:r w:rsidRPr="00AF1F47">
        <w:rPr>
          <w:lang w:eastAsia="ja-JP"/>
        </w:rPr>
        <w:t>”</w:t>
      </w:r>
      <w:r w:rsidRPr="00AF1F47">
        <w:rPr>
          <w:rFonts w:hint="eastAsia"/>
          <w:lang w:eastAsia="ja-JP"/>
        </w:rPr>
        <w:t>, NTT docomo, April 2016</w:t>
      </w:r>
      <w:r w:rsidRPr="00AF1F47">
        <w:rPr>
          <w:lang w:eastAsia="ja-JP"/>
        </w:rPr>
        <w:t>.</w:t>
      </w:r>
    </w:p>
    <w:p w:rsidR="0010461A" w:rsidRPr="00AF1F47" w:rsidRDefault="0010461A" w:rsidP="0010461A">
      <w:pPr>
        <w:pStyle w:val="textintend2"/>
      </w:pPr>
      <w:r w:rsidRPr="00AF1F47">
        <w:rPr>
          <w:rFonts w:hint="eastAsia"/>
          <w:lang w:eastAsia="ja-JP"/>
        </w:rPr>
        <w:t>R1-163069,</w:t>
      </w:r>
      <w:r w:rsidRPr="00AF1F47">
        <w:rPr>
          <w:lang w:eastAsia="ja-JP"/>
        </w:rPr>
        <w:t>”</w:t>
      </w:r>
      <w:r w:rsidRPr="00AF1F47">
        <w:rPr>
          <w:rFonts w:hint="eastAsia"/>
          <w:lang w:eastAsia="ja-JP"/>
        </w:rPr>
        <w:t>UL channel design for shortened TTI,</w:t>
      </w:r>
      <w:r w:rsidRPr="00AF1F47">
        <w:rPr>
          <w:lang w:eastAsia="ja-JP"/>
        </w:rPr>
        <w:t>”</w:t>
      </w:r>
      <w:r w:rsidRPr="00AF1F47">
        <w:rPr>
          <w:rFonts w:hint="eastAsia"/>
          <w:lang w:eastAsia="ja-JP"/>
        </w:rPr>
        <w:t xml:space="preserve"> Qualcomm Incorporated, April 2016.</w:t>
      </w:r>
    </w:p>
    <w:p w:rsidR="003766F5" w:rsidRPr="00AF1F47" w:rsidRDefault="0010461A" w:rsidP="0010461A">
      <w:pPr>
        <w:pStyle w:val="textintend2"/>
      </w:pPr>
      <w:r w:rsidRPr="00AF1F47">
        <w:rPr>
          <w:rFonts w:hint="eastAsia"/>
          <w:lang w:eastAsia="ja-JP"/>
        </w:rPr>
        <w:t>R1-162507,</w:t>
      </w:r>
      <w:r w:rsidRPr="00AF1F47">
        <w:rPr>
          <w:lang w:eastAsia="ja-JP"/>
        </w:rPr>
        <w:t>”</w:t>
      </w:r>
      <w:r w:rsidRPr="00AF1F47">
        <w:rPr>
          <w:rFonts w:hint="eastAsia"/>
          <w:lang w:eastAsia="ja-JP"/>
        </w:rPr>
        <w:t>Discussion on PUCCH design for HARQ-ACK in shortened TTI,</w:t>
      </w:r>
      <w:r w:rsidRPr="00AF1F47">
        <w:rPr>
          <w:lang w:eastAsia="ja-JP"/>
        </w:rPr>
        <w:t>”</w:t>
      </w:r>
      <w:r w:rsidRPr="00AF1F47">
        <w:rPr>
          <w:rFonts w:hint="eastAsia"/>
          <w:lang w:eastAsia="ja-JP"/>
        </w:rPr>
        <w:t xml:space="preserve"> LG Electronics, April 2016.</w:t>
      </w:r>
    </w:p>
    <w:p w:rsidR="006845B2" w:rsidRDefault="006845B2">
      <w:pPr>
        <w:pStyle w:val="textintend2"/>
        <w:numPr>
          <w:ilvl w:val="0"/>
          <w:numId w:val="0"/>
        </w:numPr>
      </w:pPr>
    </w:p>
    <w:sectPr w:rsidR="006845B2" w:rsidSect="00F542AD">
      <w:footerReference w:type="default" r:id="rId8"/>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7BD08D" w15:done="0"/>
  <w15:commentEx w15:paraId="08A003F0" w15:paraIdParent="307BD08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610" w:rsidRDefault="00524610">
      <w:r>
        <w:separator/>
      </w:r>
    </w:p>
  </w:endnote>
  <w:endnote w:type="continuationSeparator" w:id="0">
    <w:p w:rsidR="00524610" w:rsidRDefault="0052461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00" w:rsidRDefault="00E75E79">
    <w:pPr>
      <w:pStyle w:val="af"/>
      <w:jc w:val="center"/>
    </w:pPr>
    <w:r>
      <w:rPr>
        <w:b/>
      </w:rPr>
      <w:fldChar w:fldCharType="begin"/>
    </w:r>
    <w:r w:rsidR="00925C00">
      <w:rPr>
        <w:b/>
      </w:rPr>
      <w:instrText>PAGE</w:instrText>
    </w:r>
    <w:r>
      <w:rPr>
        <w:b/>
      </w:rPr>
      <w:fldChar w:fldCharType="separate"/>
    </w:r>
    <w:r w:rsidR="007478B7">
      <w:rPr>
        <w:b/>
        <w:noProof/>
      </w:rPr>
      <w:t>3</w:t>
    </w:r>
    <w:r>
      <w:rPr>
        <w:b/>
      </w:rPr>
      <w:fldChar w:fldCharType="end"/>
    </w:r>
  </w:p>
  <w:p w:rsidR="00925C00" w:rsidRDefault="00925C00">
    <w:pPr>
      <w:pStyle w:val="af"/>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610" w:rsidRDefault="00524610">
      <w:r>
        <w:separator/>
      </w:r>
    </w:p>
  </w:footnote>
  <w:footnote w:type="continuationSeparator" w:id="0">
    <w:p w:rsidR="00524610" w:rsidRDefault="005246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9">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4">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7">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C5A2543"/>
    <w:multiLevelType w:val="hybridMultilevel"/>
    <w:tmpl w:val="2A4631FA"/>
    <w:lvl w:ilvl="0" w:tplc="2D64D95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3">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6">
    <w:nsid w:val="451F7FA6"/>
    <w:multiLevelType w:val="hybridMultilevel"/>
    <w:tmpl w:val="BBFEAB66"/>
    <w:lvl w:ilvl="0" w:tplc="BDD63ABC">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2">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4">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6">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7">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8">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39">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6A2D3A"/>
    <w:multiLevelType w:val="hybridMultilevel"/>
    <w:tmpl w:val="9014DD3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2">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03157D4"/>
    <w:multiLevelType w:val="multilevel"/>
    <w:tmpl w:val="8E7A5D70"/>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9">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44"/>
  </w:num>
  <w:num w:numId="2">
    <w:abstractNumId w:val="6"/>
  </w:num>
  <w:num w:numId="3">
    <w:abstractNumId w:val="12"/>
  </w:num>
  <w:num w:numId="4">
    <w:abstractNumId w:val="45"/>
  </w:num>
  <w:num w:numId="5">
    <w:abstractNumId w:val="28"/>
  </w:num>
  <w:num w:numId="6">
    <w:abstractNumId w:val="29"/>
  </w:num>
  <w:num w:numId="7">
    <w:abstractNumId w:val="27"/>
  </w:num>
  <w:num w:numId="8">
    <w:abstractNumId w:val="5"/>
  </w:num>
  <w:num w:numId="9">
    <w:abstractNumId w:val="47"/>
  </w:num>
  <w:num w:numId="10">
    <w:abstractNumId w:val="24"/>
  </w:num>
  <w:num w:numId="11">
    <w:abstractNumId w:val="17"/>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3"/>
  </w:num>
  <w:num w:numId="14">
    <w:abstractNumId w:val="22"/>
  </w:num>
  <w:num w:numId="15">
    <w:abstractNumId w:val="41"/>
  </w:num>
  <w:num w:numId="16">
    <w:abstractNumId w:val="15"/>
  </w:num>
  <w:num w:numId="17">
    <w:abstractNumId w:val="0"/>
  </w:num>
  <w:num w:numId="18">
    <w:abstractNumId w:val="37"/>
  </w:num>
  <w:num w:numId="19">
    <w:abstractNumId w:val="31"/>
  </w:num>
  <w:num w:numId="20">
    <w:abstractNumId w:val="35"/>
  </w:num>
  <w:num w:numId="21">
    <w:abstractNumId w:val="42"/>
  </w:num>
  <w:num w:numId="22">
    <w:abstractNumId w:val="18"/>
  </w:num>
  <w:num w:numId="23">
    <w:abstractNumId w:val="7"/>
  </w:num>
  <w:num w:numId="24">
    <w:abstractNumId w:val="30"/>
  </w:num>
  <w:num w:numId="25">
    <w:abstractNumId w:val="19"/>
  </w:num>
  <w:num w:numId="26">
    <w:abstractNumId w:val="39"/>
  </w:num>
  <w:num w:numId="27">
    <w:abstractNumId w:val="11"/>
  </w:num>
  <w:num w:numId="28">
    <w:abstractNumId w:val="25"/>
  </w:num>
  <w:num w:numId="29">
    <w:abstractNumId w:val="48"/>
  </w:num>
  <w:num w:numId="30">
    <w:abstractNumId w:val="3"/>
  </w:num>
  <w:num w:numId="31">
    <w:abstractNumId w:val="4"/>
  </w:num>
  <w:num w:numId="32">
    <w:abstractNumId w:val="20"/>
  </w:num>
  <w:num w:numId="33">
    <w:abstractNumId w:val="14"/>
  </w:num>
  <w:num w:numId="34">
    <w:abstractNumId w:val="32"/>
  </w:num>
  <w:num w:numId="35">
    <w:abstractNumId w:val="13"/>
  </w:num>
  <w:num w:numId="36">
    <w:abstractNumId w:val="16"/>
  </w:num>
  <w:num w:numId="37">
    <w:abstractNumId w:val="10"/>
  </w:num>
  <w:num w:numId="38">
    <w:abstractNumId w:val="9"/>
  </w:num>
  <w:num w:numId="39">
    <w:abstractNumId w:val="1"/>
  </w:num>
  <w:num w:numId="40">
    <w:abstractNumId w:val="38"/>
  </w:num>
  <w:num w:numId="41">
    <w:abstractNumId w:val="43"/>
  </w:num>
  <w:num w:numId="42">
    <w:abstractNumId w:val="46"/>
  </w:num>
  <w:num w:numId="43">
    <w:abstractNumId w:val="34"/>
  </w:num>
  <w:num w:numId="44">
    <w:abstractNumId w:val="33"/>
  </w:num>
  <w:num w:numId="45">
    <w:abstractNumId w:val="49"/>
  </w:num>
  <w:num w:numId="46">
    <w:abstractNumId w:val="8"/>
  </w:num>
  <w:num w:numId="47">
    <w:abstractNumId w:val="36"/>
  </w:num>
  <w:num w:numId="48">
    <w:abstractNumId w:val="21"/>
  </w:num>
  <w:num w:numId="49">
    <w:abstractNumId w:val="26"/>
  </w:num>
  <w:num w:numId="50">
    <w:abstractNumId w:val="4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吉村友樹">
    <w15:presenceInfo w15:providerId="AD" w15:userId="S-1-5-21-220523388-1677128483-725345543-347138"/>
  </w15:person>
  <w15:person w15:author="Sharp">
    <w15:presenceInfo w15:providerId="None" w15:userId="Shar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4813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41D"/>
    <w:rsid w:val="0000272E"/>
    <w:rsid w:val="00002757"/>
    <w:rsid w:val="00003522"/>
    <w:rsid w:val="00003DDB"/>
    <w:rsid w:val="00004B52"/>
    <w:rsid w:val="00006C58"/>
    <w:rsid w:val="0000709F"/>
    <w:rsid w:val="000079B0"/>
    <w:rsid w:val="00007E9E"/>
    <w:rsid w:val="00010CE2"/>
    <w:rsid w:val="00011490"/>
    <w:rsid w:val="0001155B"/>
    <w:rsid w:val="00011A70"/>
    <w:rsid w:val="00011BEE"/>
    <w:rsid w:val="0001212C"/>
    <w:rsid w:val="0001277E"/>
    <w:rsid w:val="000130D3"/>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4F1F"/>
    <w:rsid w:val="000251AB"/>
    <w:rsid w:val="000257A5"/>
    <w:rsid w:val="00026D2B"/>
    <w:rsid w:val="0002711C"/>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5E7B"/>
    <w:rsid w:val="0003634E"/>
    <w:rsid w:val="00037050"/>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292"/>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D0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2B7"/>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A57"/>
    <w:rsid w:val="000A7B40"/>
    <w:rsid w:val="000B10E5"/>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06DE"/>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61A"/>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A88"/>
    <w:rsid w:val="00112B68"/>
    <w:rsid w:val="0011395E"/>
    <w:rsid w:val="00113C33"/>
    <w:rsid w:val="00114412"/>
    <w:rsid w:val="00114539"/>
    <w:rsid w:val="00115554"/>
    <w:rsid w:val="001159A3"/>
    <w:rsid w:val="001159E2"/>
    <w:rsid w:val="001160F4"/>
    <w:rsid w:val="001167E8"/>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79B"/>
    <w:rsid w:val="001468FE"/>
    <w:rsid w:val="00147A95"/>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C4"/>
    <w:rsid w:val="001629FA"/>
    <w:rsid w:val="00162D1B"/>
    <w:rsid w:val="00162DE9"/>
    <w:rsid w:val="00162F75"/>
    <w:rsid w:val="0016317E"/>
    <w:rsid w:val="00165199"/>
    <w:rsid w:val="001656CF"/>
    <w:rsid w:val="001666A4"/>
    <w:rsid w:val="00166BE3"/>
    <w:rsid w:val="00167834"/>
    <w:rsid w:val="00167842"/>
    <w:rsid w:val="00167956"/>
    <w:rsid w:val="001701FB"/>
    <w:rsid w:val="00171884"/>
    <w:rsid w:val="0017207F"/>
    <w:rsid w:val="00172224"/>
    <w:rsid w:val="0017252F"/>
    <w:rsid w:val="001727AF"/>
    <w:rsid w:val="00172EB4"/>
    <w:rsid w:val="00172FEB"/>
    <w:rsid w:val="00173437"/>
    <w:rsid w:val="00173611"/>
    <w:rsid w:val="00173C2E"/>
    <w:rsid w:val="00174F6A"/>
    <w:rsid w:val="0017514E"/>
    <w:rsid w:val="001765C8"/>
    <w:rsid w:val="00177182"/>
    <w:rsid w:val="00177971"/>
    <w:rsid w:val="0018048F"/>
    <w:rsid w:val="00180A51"/>
    <w:rsid w:val="001816B4"/>
    <w:rsid w:val="001818D9"/>
    <w:rsid w:val="001837AA"/>
    <w:rsid w:val="00183F4C"/>
    <w:rsid w:val="00184593"/>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31C"/>
    <w:rsid w:val="001B19F6"/>
    <w:rsid w:val="001B3E69"/>
    <w:rsid w:val="001B4022"/>
    <w:rsid w:val="001B62DA"/>
    <w:rsid w:val="001B7221"/>
    <w:rsid w:val="001B7CBE"/>
    <w:rsid w:val="001C0588"/>
    <w:rsid w:val="001C0677"/>
    <w:rsid w:val="001C0B50"/>
    <w:rsid w:val="001C0F77"/>
    <w:rsid w:val="001C2406"/>
    <w:rsid w:val="001C3000"/>
    <w:rsid w:val="001C3516"/>
    <w:rsid w:val="001C441E"/>
    <w:rsid w:val="001C49A6"/>
    <w:rsid w:val="001C4AE8"/>
    <w:rsid w:val="001C4C80"/>
    <w:rsid w:val="001C731F"/>
    <w:rsid w:val="001C79DB"/>
    <w:rsid w:val="001D0364"/>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C4F"/>
    <w:rsid w:val="001F20E0"/>
    <w:rsid w:val="001F2C90"/>
    <w:rsid w:val="001F3858"/>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32B"/>
    <w:rsid w:val="00211EF6"/>
    <w:rsid w:val="00212D68"/>
    <w:rsid w:val="00213488"/>
    <w:rsid w:val="0021362B"/>
    <w:rsid w:val="0021386B"/>
    <w:rsid w:val="002145B7"/>
    <w:rsid w:val="002147C1"/>
    <w:rsid w:val="002158F5"/>
    <w:rsid w:val="00215D5C"/>
    <w:rsid w:val="0021634A"/>
    <w:rsid w:val="00216682"/>
    <w:rsid w:val="00216C40"/>
    <w:rsid w:val="00217CED"/>
    <w:rsid w:val="0022000E"/>
    <w:rsid w:val="002202E6"/>
    <w:rsid w:val="00220BA3"/>
    <w:rsid w:val="00221035"/>
    <w:rsid w:val="00221171"/>
    <w:rsid w:val="002217A9"/>
    <w:rsid w:val="00221870"/>
    <w:rsid w:val="0022246F"/>
    <w:rsid w:val="0022255E"/>
    <w:rsid w:val="00222899"/>
    <w:rsid w:val="00222B12"/>
    <w:rsid w:val="002239D9"/>
    <w:rsid w:val="002240F0"/>
    <w:rsid w:val="00224CCB"/>
    <w:rsid w:val="002253D2"/>
    <w:rsid w:val="0022568C"/>
    <w:rsid w:val="00227C8D"/>
    <w:rsid w:val="002319BD"/>
    <w:rsid w:val="00231E1A"/>
    <w:rsid w:val="002323D6"/>
    <w:rsid w:val="00232A8A"/>
    <w:rsid w:val="00232EDA"/>
    <w:rsid w:val="002342D0"/>
    <w:rsid w:val="00234692"/>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B8A"/>
    <w:rsid w:val="00246C75"/>
    <w:rsid w:val="002476B6"/>
    <w:rsid w:val="00247811"/>
    <w:rsid w:val="0025082F"/>
    <w:rsid w:val="002512A3"/>
    <w:rsid w:val="0025152F"/>
    <w:rsid w:val="00251B51"/>
    <w:rsid w:val="002522C7"/>
    <w:rsid w:val="00252FCC"/>
    <w:rsid w:val="002535F2"/>
    <w:rsid w:val="0025364B"/>
    <w:rsid w:val="00253DD9"/>
    <w:rsid w:val="00254FE2"/>
    <w:rsid w:val="00255B35"/>
    <w:rsid w:val="002603A0"/>
    <w:rsid w:val="00260555"/>
    <w:rsid w:val="0026200C"/>
    <w:rsid w:val="002625FA"/>
    <w:rsid w:val="00262E18"/>
    <w:rsid w:val="002630F9"/>
    <w:rsid w:val="002638C4"/>
    <w:rsid w:val="00263A00"/>
    <w:rsid w:val="00263D39"/>
    <w:rsid w:val="00264508"/>
    <w:rsid w:val="00264CEB"/>
    <w:rsid w:val="00265BCB"/>
    <w:rsid w:val="002662A5"/>
    <w:rsid w:val="0026696E"/>
    <w:rsid w:val="00266F07"/>
    <w:rsid w:val="00267A05"/>
    <w:rsid w:val="0027184B"/>
    <w:rsid w:val="00272AA8"/>
    <w:rsid w:val="002732A4"/>
    <w:rsid w:val="002742C8"/>
    <w:rsid w:val="00274332"/>
    <w:rsid w:val="00274D69"/>
    <w:rsid w:val="00274EAF"/>
    <w:rsid w:val="002753B5"/>
    <w:rsid w:val="002758C1"/>
    <w:rsid w:val="00275FC0"/>
    <w:rsid w:val="002762BE"/>
    <w:rsid w:val="00276663"/>
    <w:rsid w:val="00277608"/>
    <w:rsid w:val="00277F24"/>
    <w:rsid w:val="00280B54"/>
    <w:rsid w:val="002818B7"/>
    <w:rsid w:val="00281E06"/>
    <w:rsid w:val="0028543E"/>
    <w:rsid w:val="00285613"/>
    <w:rsid w:val="002866A6"/>
    <w:rsid w:val="00286D2E"/>
    <w:rsid w:val="00286F94"/>
    <w:rsid w:val="002877C2"/>
    <w:rsid w:val="00287E5B"/>
    <w:rsid w:val="002900A5"/>
    <w:rsid w:val="00292A44"/>
    <w:rsid w:val="00292E96"/>
    <w:rsid w:val="002933B2"/>
    <w:rsid w:val="002935AD"/>
    <w:rsid w:val="00293699"/>
    <w:rsid w:val="002949ED"/>
    <w:rsid w:val="00295684"/>
    <w:rsid w:val="00295FE7"/>
    <w:rsid w:val="00296E15"/>
    <w:rsid w:val="0029712D"/>
    <w:rsid w:val="00297D4C"/>
    <w:rsid w:val="002A03DC"/>
    <w:rsid w:val="002A0A42"/>
    <w:rsid w:val="002A17FB"/>
    <w:rsid w:val="002A1A1C"/>
    <w:rsid w:val="002A1DE6"/>
    <w:rsid w:val="002A34A1"/>
    <w:rsid w:val="002A38E8"/>
    <w:rsid w:val="002A3956"/>
    <w:rsid w:val="002A441B"/>
    <w:rsid w:val="002A5269"/>
    <w:rsid w:val="002A57F8"/>
    <w:rsid w:val="002A7B61"/>
    <w:rsid w:val="002B044F"/>
    <w:rsid w:val="002B06A6"/>
    <w:rsid w:val="002B0D7F"/>
    <w:rsid w:val="002B1313"/>
    <w:rsid w:val="002B1E42"/>
    <w:rsid w:val="002B2479"/>
    <w:rsid w:val="002B3B69"/>
    <w:rsid w:val="002B3F10"/>
    <w:rsid w:val="002B400E"/>
    <w:rsid w:val="002B4E38"/>
    <w:rsid w:val="002B51DB"/>
    <w:rsid w:val="002B60A3"/>
    <w:rsid w:val="002B650D"/>
    <w:rsid w:val="002B667B"/>
    <w:rsid w:val="002B6E9C"/>
    <w:rsid w:val="002B734E"/>
    <w:rsid w:val="002B7406"/>
    <w:rsid w:val="002B7614"/>
    <w:rsid w:val="002C0138"/>
    <w:rsid w:val="002C0877"/>
    <w:rsid w:val="002C0CAA"/>
    <w:rsid w:val="002C0E94"/>
    <w:rsid w:val="002C13D4"/>
    <w:rsid w:val="002C14AF"/>
    <w:rsid w:val="002C160F"/>
    <w:rsid w:val="002C1AA4"/>
    <w:rsid w:val="002C2478"/>
    <w:rsid w:val="002C457C"/>
    <w:rsid w:val="002C4956"/>
    <w:rsid w:val="002C4BFB"/>
    <w:rsid w:val="002C5B66"/>
    <w:rsid w:val="002C648D"/>
    <w:rsid w:val="002C6A8E"/>
    <w:rsid w:val="002C74EA"/>
    <w:rsid w:val="002C774D"/>
    <w:rsid w:val="002C7ED2"/>
    <w:rsid w:val="002D0602"/>
    <w:rsid w:val="002D1D2A"/>
    <w:rsid w:val="002D2BB7"/>
    <w:rsid w:val="002D343A"/>
    <w:rsid w:val="002D43C8"/>
    <w:rsid w:val="002D5238"/>
    <w:rsid w:val="002D54C8"/>
    <w:rsid w:val="002D54F8"/>
    <w:rsid w:val="002D5D63"/>
    <w:rsid w:val="002D6137"/>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788"/>
    <w:rsid w:val="00347837"/>
    <w:rsid w:val="00347C2C"/>
    <w:rsid w:val="0035008B"/>
    <w:rsid w:val="00350D04"/>
    <w:rsid w:val="0035122B"/>
    <w:rsid w:val="00351289"/>
    <w:rsid w:val="00351A50"/>
    <w:rsid w:val="003520E7"/>
    <w:rsid w:val="0035236C"/>
    <w:rsid w:val="00352733"/>
    <w:rsid w:val="003529AA"/>
    <w:rsid w:val="00352EB3"/>
    <w:rsid w:val="00353708"/>
    <w:rsid w:val="00353B9B"/>
    <w:rsid w:val="00355759"/>
    <w:rsid w:val="00356140"/>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2119"/>
    <w:rsid w:val="003730F2"/>
    <w:rsid w:val="003739A7"/>
    <w:rsid w:val="00373E0B"/>
    <w:rsid w:val="00375112"/>
    <w:rsid w:val="003752B2"/>
    <w:rsid w:val="0037558F"/>
    <w:rsid w:val="00375EDD"/>
    <w:rsid w:val="0037617F"/>
    <w:rsid w:val="003766F5"/>
    <w:rsid w:val="003770F5"/>
    <w:rsid w:val="00377582"/>
    <w:rsid w:val="003806A7"/>
    <w:rsid w:val="00381A21"/>
    <w:rsid w:val="00383A47"/>
    <w:rsid w:val="00383C24"/>
    <w:rsid w:val="00384394"/>
    <w:rsid w:val="00384F5D"/>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690C"/>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1DBE"/>
    <w:rsid w:val="003B2028"/>
    <w:rsid w:val="003B2496"/>
    <w:rsid w:val="003B269D"/>
    <w:rsid w:val="003B2F60"/>
    <w:rsid w:val="003B335B"/>
    <w:rsid w:val="003B399F"/>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6EA8"/>
    <w:rsid w:val="003E0003"/>
    <w:rsid w:val="003E0DD1"/>
    <w:rsid w:val="003E116B"/>
    <w:rsid w:val="003E1318"/>
    <w:rsid w:val="003E3002"/>
    <w:rsid w:val="003E316A"/>
    <w:rsid w:val="003E3F9C"/>
    <w:rsid w:val="003E49AA"/>
    <w:rsid w:val="003E5437"/>
    <w:rsid w:val="003E5A2E"/>
    <w:rsid w:val="003E5D66"/>
    <w:rsid w:val="003E7F21"/>
    <w:rsid w:val="003F0294"/>
    <w:rsid w:val="003F073C"/>
    <w:rsid w:val="003F09C1"/>
    <w:rsid w:val="003F0B1F"/>
    <w:rsid w:val="003F0B92"/>
    <w:rsid w:val="003F0BD3"/>
    <w:rsid w:val="003F0CFA"/>
    <w:rsid w:val="003F11BC"/>
    <w:rsid w:val="003F289A"/>
    <w:rsid w:val="003F2DDF"/>
    <w:rsid w:val="003F2E06"/>
    <w:rsid w:val="003F348D"/>
    <w:rsid w:val="003F4B91"/>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6E2B"/>
    <w:rsid w:val="00417FDA"/>
    <w:rsid w:val="00420283"/>
    <w:rsid w:val="004208A9"/>
    <w:rsid w:val="00420984"/>
    <w:rsid w:val="00420AAB"/>
    <w:rsid w:val="00420AD7"/>
    <w:rsid w:val="00420AEF"/>
    <w:rsid w:val="0042391C"/>
    <w:rsid w:val="00423AFE"/>
    <w:rsid w:val="00424F64"/>
    <w:rsid w:val="00425667"/>
    <w:rsid w:val="00425E3A"/>
    <w:rsid w:val="00425FD3"/>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083"/>
    <w:rsid w:val="0045542F"/>
    <w:rsid w:val="00455BD7"/>
    <w:rsid w:val="004560E5"/>
    <w:rsid w:val="00456674"/>
    <w:rsid w:val="00460D6D"/>
    <w:rsid w:val="00461171"/>
    <w:rsid w:val="00461474"/>
    <w:rsid w:val="00462E40"/>
    <w:rsid w:val="0046426A"/>
    <w:rsid w:val="00464657"/>
    <w:rsid w:val="00465358"/>
    <w:rsid w:val="00465499"/>
    <w:rsid w:val="00465A54"/>
    <w:rsid w:val="00465BFD"/>
    <w:rsid w:val="004663EA"/>
    <w:rsid w:val="00466ACE"/>
    <w:rsid w:val="00466CAD"/>
    <w:rsid w:val="00466DE7"/>
    <w:rsid w:val="004671C6"/>
    <w:rsid w:val="00471317"/>
    <w:rsid w:val="00471391"/>
    <w:rsid w:val="00474134"/>
    <w:rsid w:val="00475798"/>
    <w:rsid w:val="0047602F"/>
    <w:rsid w:val="004766BF"/>
    <w:rsid w:val="004769FC"/>
    <w:rsid w:val="0047715F"/>
    <w:rsid w:val="00477246"/>
    <w:rsid w:val="00477843"/>
    <w:rsid w:val="00477C8D"/>
    <w:rsid w:val="00480592"/>
    <w:rsid w:val="00480852"/>
    <w:rsid w:val="00481959"/>
    <w:rsid w:val="00482456"/>
    <w:rsid w:val="00482487"/>
    <w:rsid w:val="0048284A"/>
    <w:rsid w:val="00483D3F"/>
    <w:rsid w:val="0048420D"/>
    <w:rsid w:val="00485177"/>
    <w:rsid w:val="0048530C"/>
    <w:rsid w:val="00485A4F"/>
    <w:rsid w:val="00485EE4"/>
    <w:rsid w:val="00486129"/>
    <w:rsid w:val="00486474"/>
    <w:rsid w:val="0048660C"/>
    <w:rsid w:val="00487039"/>
    <w:rsid w:val="004872D6"/>
    <w:rsid w:val="00492124"/>
    <w:rsid w:val="004922AB"/>
    <w:rsid w:val="00492608"/>
    <w:rsid w:val="0049362E"/>
    <w:rsid w:val="00493636"/>
    <w:rsid w:val="0049421E"/>
    <w:rsid w:val="004945BD"/>
    <w:rsid w:val="00495089"/>
    <w:rsid w:val="0049549E"/>
    <w:rsid w:val="00495694"/>
    <w:rsid w:val="00495763"/>
    <w:rsid w:val="0049632C"/>
    <w:rsid w:val="00496348"/>
    <w:rsid w:val="00496688"/>
    <w:rsid w:val="004969F6"/>
    <w:rsid w:val="00496B02"/>
    <w:rsid w:val="00496D14"/>
    <w:rsid w:val="004972C3"/>
    <w:rsid w:val="00497768"/>
    <w:rsid w:val="00497C5E"/>
    <w:rsid w:val="004A0EE8"/>
    <w:rsid w:val="004A1EF5"/>
    <w:rsid w:val="004A24E6"/>
    <w:rsid w:val="004A2E08"/>
    <w:rsid w:val="004A2E25"/>
    <w:rsid w:val="004A2E6C"/>
    <w:rsid w:val="004A519C"/>
    <w:rsid w:val="004A5293"/>
    <w:rsid w:val="004A62ED"/>
    <w:rsid w:val="004A6E59"/>
    <w:rsid w:val="004A73F1"/>
    <w:rsid w:val="004A75C0"/>
    <w:rsid w:val="004A769D"/>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B12"/>
    <w:rsid w:val="004E3EC8"/>
    <w:rsid w:val="004E4E58"/>
    <w:rsid w:val="004E515A"/>
    <w:rsid w:val="004E5A3B"/>
    <w:rsid w:val="004E6078"/>
    <w:rsid w:val="004E63F2"/>
    <w:rsid w:val="004E66FA"/>
    <w:rsid w:val="004E6926"/>
    <w:rsid w:val="004E7835"/>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0EAA"/>
    <w:rsid w:val="00501614"/>
    <w:rsid w:val="00501C23"/>
    <w:rsid w:val="00503546"/>
    <w:rsid w:val="005049B0"/>
    <w:rsid w:val="00506031"/>
    <w:rsid w:val="0050697A"/>
    <w:rsid w:val="0050741B"/>
    <w:rsid w:val="005079E3"/>
    <w:rsid w:val="00510296"/>
    <w:rsid w:val="00510397"/>
    <w:rsid w:val="005106A3"/>
    <w:rsid w:val="00511984"/>
    <w:rsid w:val="005130FA"/>
    <w:rsid w:val="005134E0"/>
    <w:rsid w:val="005134EE"/>
    <w:rsid w:val="005136E6"/>
    <w:rsid w:val="00513FEA"/>
    <w:rsid w:val="00514200"/>
    <w:rsid w:val="005143CA"/>
    <w:rsid w:val="0051457C"/>
    <w:rsid w:val="005149CD"/>
    <w:rsid w:val="005176B5"/>
    <w:rsid w:val="00517940"/>
    <w:rsid w:val="005207C6"/>
    <w:rsid w:val="00520FAC"/>
    <w:rsid w:val="00521C73"/>
    <w:rsid w:val="005220C5"/>
    <w:rsid w:val="00522491"/>
    <w:rsid w:val="00522CFA"/>
    <w:rsid w:val="0052448B"/>
    <w:rsid w:val="005245D6"/>
    <w:rsid w:val="00524610"/>
    <w:rsid w:val="00524909"/>
    <w:rsid w:val="0052548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2ED"/>
    <w:rsid w:val="00540FA1"/>
    <w:rsid w:val="00542EC3"/>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47D7C"/>
    <w:rsid w:val="005503C8"/>
    <w:rsid w:val="00550BDF"/>
    <w:rsid w:val="00551A16"/>
    <w:rsid w:val="005523E3"/>
    <w:rsid w:val="00552A66"/>
    <w:rsid w:val="00553455"/>
    <w:rsid w:val="00553851"/>
    <w:rsid w:val="00553E63"/>
    <w:rsid w:val="00554287"/>
    <w:rsid w:val="005546C5"/>
    <w:rsid w:val="00555AF1"/>
    <w:rsid w:val="005561A6"/>
    <w:rsid w:val="005562DF"/>
    <w:rsid w:val="0055652F"/>
    <w:rsid w:val="00556920"/>
    <w:rsid w:val="005573AB"/>
    <w:rsid w:val="005577A2"/>
    <w:rsid w:val="00557AD7"/>
    <w:rsid w:val="00557BD3"/>
    <w:rsid w:val="00560E13"/>
    <w:rsid w:val="00561127"/>
    <w:rsid w:val="00562071"/>
    <w:rsid w:val="00563930"/>
    <w:rsid w:val="00563A1D"/>
    <w:rsid w:val="005646C5"/>
    <w:rsid w:val="005647BD"/>
    <w:rsid w:val="00564A8B"/>
    <w:rsid w:val="00564AEC"/>
    <w:rsid w:val="00565436"/>
    <w:rsid w:val="0056571E"/>
    <w:rsid w:val="0056663D"/>
    <w:rsid w:val="00566BAD"/>
    <w:rsid w:val="00566E12"/>
    <w:rsid w:val="005676E2"/>
    <w:rsid w:val="00570343"/>
    <w:rsid w:val="0057078A"/>
    <w:rsid w:val="00571258"/>
    <w:rsid w:val="005712C3"/>
    <w:rsid w:val="00571934"/>
    <w:rsid w:val="00571B57"/>
    <w:rsid w:val="00571E86"/>
    <w:rsid w:val="00572A6B"/>
    <w:rsid w:val="00574024"/>
    <w:rsid w:val="005750A7"/>
    <w:rsid w:val="0057576A"/>
    <w:rsid w:val="00576A96"/>
    <w:rsid w:val="00577224"/>
    <w:rsid w:val="005803C8"/>
    <w:rsid w:val="0058061D"/>
    <w:rsid w:val="005807EF"/>
    <w:rsid w:val="00580A79"/>
    <w:rsid w:val="005814BF"/>
    <w:rsid w:val="005815B2"/>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2E7C"/>
    <w:rsid w:val="00593281"/>
    <w:rsid w:val="005939A2"/>
    <w:rsid w:val="00593C2D"/>
    <w:rsid w:val="00593F55"/>
    <w:rsid w:val="005949CB"/>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A64"/>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710"/>
    <w:rsid w:val="005D0E70"/>
    <w:rsid w:val="005D165A"/>
    <w:rsid w:val="005D1DD7"/>
    <w:rsid w:val="005D209C"/>
    <w:rsid w:val="005D3961"/>
    <w:rsid w:val="005D52A9"/>
    <w:rsid w:val="005D5484"/>
    <w:rsid w:val="005D7286"/>
    <w:rsid w:val="005E130A"/>
    <w:rsid w:val="005E1816"/>
    <w:rsid w:val="005E250A"/>
    <w:rsid w:val="005E28F1"/>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5DE"/>
    <w:rsid w:val="005F3B21"/>
    <w:rsid w:val="005F484A"/>
    <w:rsid w:val="005F510F"/>
    <w:rsid w:val="005F6852"/>
    <w:rsid w:val="006002C1"/>
    <w:rsid w:val="0060163B"/>
    <w:rsid w:val="00602426"/>
    <w:rsid w:val="00602B7B"/>
    <w:rsid w:val="00602DD2"/>
    <w:rsid w:val="00603F94"/>
    <w:rsid w:val="0060441A"/>
    <w:rsid w:val="006057CF"/>
    <w:rsid w:val="00605919"/>
    <w:rsid w:val="00605B90"/>
    <w:rsid w:val="00605F60"/>
    <w:rsid w:val="0060661B"/>
    <w:rsid w:val="00606D5F"/>
    <w:rsid w:val="0060799C"/>
    <w:rsid w:val="00607D37"/>
    <w:rsid w:val="0061011F"/>
    <w:rsid w:val="0061038A"/>
    <w:rsid w:val="00610CB8"/>
    <w:rsid w:val="006119B3"/>
    <w:rsid w:val="006123BE"/>
    <w:rsid w:val="006124D3"/>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FE5"/>
    <w:rsid w:val="00622479"/>
    <w:rsid w:val="00622703"/>
    <w:rsid w:val="0062292D"/>
    <w:rsid w:val="00624A17"/>
    <w:rsid w:val="00624BB9"/>
    <w:rsid w:val="00625105"/>
    <w:rsid w:val="006253A6"/>
    <w:rsid w:val="00625521"/>
    <w:rsid w:val="0062673B"/>
    <w:rsid w:val="00627144"/>
    <w:rsid w:val="00630297"/>
    <w:rsid w:val="00630750"/>
    <w:rsid w:val="00630810"/>
    <w:rsid w:val="00630868"/>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4DDA"/>
    <w:rsid w:val="006456B1"/>
    <w:rsid w:val="00645BFC"/>
    <w:rsid w:val="00646469"/>
    <w:rsid w:val="006478BC"/>
    <w:rsid w:val="006479CC"/>
    <w:rsid w:val="00647AEE"/>
    <w:rsid w:val="00650C60"/>
    <w:rsid w:val="00650DAF"/>
    <w:rsid w:val="00650DC0"/>
    <w:rsid w:val="00651185"/>
    <w:rsid w:val="00651336"/>
    <w:rsid w:val="0065141E"/>
    <w:rsid w:val="00651437"/>
    <w:rsid w:val="006524E5"/>
    <w:rsid w:val="0065292F"/>
    <w:rsid w:val="00652BC1"/>
    <w:rsid w:val="00654175"/>
    <w:rsid w:val="0065424E"/>
    <w:rsid w:val="00654313"/>
    <w:rsid w:val="00654DF2"/>
    <w:rsid w:val="00655686"/>
    <w:rsid w:val="00656624"/>
    <w:rsid w:val="00656F6D"/>
    <w:rsid w:val="00657B32"/>
    <w:rsid w:val="0066090C"/>
    <w:rsid w:val="00660944"/>
    <w:rsid w:val="00660F51"/>
    <w:rsid w:val="006619A4"/>
    <w:rsid w:val="00662038"/>
    <w:rsid w:val="006632A6"/>
    <w:rsid w:val="006652BF"/>
    <w:rsid w:val="00665E10"/>
    <w:rsid w:val="00665FC6"/>
    <w:rsid w:val="00666D32"/>
    <w:rsid w:val="00667B49"/>
    <w:rsid w:val="00667BBE"/>
    <w:rsid w:val="00667E2D"/>
    <w:rsid w:val="006701AB"/>
    <w:rsid w:val="00672014"/>
    <w:rsid w:val="006728DA"/>
    <w:rsid w:val="00673692"/>
    <w:rsid w:val="00673ADF"/>
    <w:rsid w:val="00673D69"/>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5B2"/>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2891"/>
    <w:rsid w:val="006C30F2"/>
    <w:rsid w:val="006C33C9"/>
    <w:rsid w:val="006C3470"/>
    <w:rsid w:val="006C3B41"/>
    <w:rsid w:val="006C431F"/>
    <w:rsid w:val="006C4B8C"/>
    <w:rsid w:val="006C5632"/>
    <w:rsid w:val="006C568F"/>
    <w:rsid w:val="006C5A19"/>
    <w:rsid w:val="006C5C0A"/>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6F765D"/>
    <w:rsid w:val="00700269"/>
    <w:rsid w:val="00700C1E"/>
    <w:rsid w:val="0070113F"/>
    <w:rsid w:val="00701B75"/>
    <w:rsid w:val="00702E74"/>
    <w:rsid w:val="00702FC6"/>
    <w:rsid w:val="00704807"/>
    <w:rsid w:val="00704DFD"/>
    <w:rsid w:val="00704E51"/>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AD"/>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E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8B7"/>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63AE"/>
    <w:rsid w:val="0075642D"/>
    <w:rsid w:val="00756ACF"/>
    <w:rsid w:val="0075782F"/>
    <w:rsid w:val="00760EEE"/>
    <w:rsid w:val="00760F6A"/>
    <w:rsid w:val="007614D2"/>
    <w:rsid w:val="007622FB"/>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CF3"/>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B7B"/>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3C60"/>
    <w:rsid w:val="00794743"/>
    <w:rsid w:val="00794BE0"/>
    <w:rsid w:val="00795721"/>
    <w:rsid w:val="007957EC"/>
    <w:rsid w:val="00796701"/>
    <w:rsid w:val="007977B1"/>
    <w:rsid w:val="007A0664"/>
    <w:rsid w:val="007A06A7"/>
    <w:rsid w:val="007A0930"/>
    <w:rsid w:val="007A202C"/>
    <w:rsid w:val="007A2DA1"/>
    <w:rsid w:val="007A3373"/>
    <w:rsid w:val="007A3DC8"/>
    <w:rsid w:val="007A437C"/>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7CE0"/>
    <w:rsid w:val="007C030E"/>
    <w:rsid w:val="007C0445"/>
    <w:rsid w:val="007C1BFF"/>
    <w:rsid w:val="007C28A4"/>
    <w:rsid w:val="007C40DC"/>
    <w:rsid w:val="007C48B5"/>
    <w:rsid w:val="007C4B72"/>
    <w:rsid w:val="007C4E9C"/>
    <w:rsid w:val="007C5D58"/>
    <w:rsid w:val="007C5E0B"/>
    <w:rsid w:val="007C5E6B"/>
    <w:rsid w:val="007C6BB8"/>
    <w:rsid w:val="007C7B57"/>
    <w:rsid w:val="007C7B67"/>
    <w:rsid w:val="007D068A"/>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635"/>
    <w:rsid w:val="007E7113"/>
    <w:rsid w:val="007F05D5"/>
    <w:rsid w:val="007F0A9E"/>
    <w:rsid w:val="007F0EAE"/>
    <w:rsid w:val="007F1AC8"/>
    <w:rsid w:val="007F27E4"/>
    <w:rsid w:val="007F2D74"/>
    <w:rsid w:val="007F44C8"/>
    <w:rsid w:val="007F4C22"/>
    <w:rsid w:val="007F58F3"/>
    <w:rsid w:val="007F6C30"/>
    <w:rsid w:val="007F7115"/>
    <w:rsid w:val="008002C9"/>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1FB"/>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66D5"/>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34"/>
    <w:rsid w:val="008821FB"/>
    <w:rsid w:val="00882241"/>
    <w:rsid w:val="00882EFF"/>
    <w:rsid w:val="008835D6"/>
    <w:rsid w:val="0088375B"/>
    <w:rsid w:val="00883DD7"/>
    <w:rsid w:val="00883F37"/>
    <w:rsid w:val="00884B2A"/>
    <w:rsid w:val="008856AC"/>
    <w:rsid w:val="0088690E"/>
    <w:rsid w:val="00886DB6"/>
    <w:rsid w:val="008872B9"/>
    <w:rsid w:val="00887713"/>
    <w:rsid w:val="00887AD5"/>
    <w:rsid w:val="00887F6A"/>
    <w:rsid w:val="00890F62"/>
    <w:rsid w:val="00891AEB"/>
    <w:rsid w:val="00891CEC"/>
    <w:rsid w:val="00891F46"/>
    <w:rsid w:val="0089207D"/>
    <w:rsid w:val="00892466"/>
    <w:rsid w:val="0089399F"/>
    <w:rsid w:val="0089402F"/>
    <w:rsid w:val="00894406"/>
    <w:rsid w:val="008952E6"/>
    <w:rsid w:val="008959F8"/>
    <w:rsid w:val="00896920"/>
    <w:rsid w:val="00896A44"/>
    <w:rsid w:val="00896BBC"/>
    <w:rsid w:val="00896E98"/>
    <w:rsid w:val="00897B64"/>
    <w:rsid w:val="00897E03"/>
    <w:rsid w:val="008A018E"/>
    <w:rsid w:val="008A02CB"/>
    <w:rsid w:val="008A0761"/>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265"/>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6F4"/>
    <w:rsid w:val="008E7776"/>
    <w:rsid w:val="008E7CDC"/>
    <w:rsid w:val="008F0088"/>
    <w:rsid w:val="008F0179"/>
    <w:rsid w:val="008F089E"/>
    <w:rsid w:val="008F1A16"/>
    <w:rsid w:val="008F2081"/>
    <w:rsid w:val="008F20AE"/>
    <w:rsid w:val="008F2112"/>
    <w:rsid w:val="008F2D2B"/>
    <w:rsid w:val="008F339E"/>
    <w:rsid w:val="008F376B"/>
    <w:rsid w:val="008F3F8B"/>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2B0"/>
    <w:rsid w:val="00920668"/>
    <w:rsid w:val="009209E3"/>
    <w:rsid w:val="00920E97"/>
    <w:rsid w:val="0092104C"/>
    <w:rsid w:val="00921189"/>
    <w:rsid w:val="00922512"/>
    <w:rsid w:val="00922A4F"/>
    <w:rsid w:val="00922F5B"/>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D15"/>
    <w:rsid w:val="0094547C"/>
    <w:rsid w:val="00945565"/>
    <w:rsid w:val="0094584A"/>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232"/>
    <w:rsid w:val="00964667"/>
    <w:rsid w:val="009658C9"/>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48E"/>
    <w:rsid w:val="00997807"/>
    <w:rsid w:val="00997C59"/>
    <w:rsid w:val="009A0A14"/>
    <w:rsid w:val="009A27AF"/>
    <w:rsid w:val="009A31C8"/>
    <w:rsid w:val="009A35AA"/>
    <w:rsid w:val="009A3DBB"/>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5640"/>
    <w:rsid w:val="009B6018"/>
    <w:rsid w:val="009B619D"/>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6AD8"/>
    <w:rsid w:val="009E6B7C"/>
    <w:rsid w:val="009E7A91"/>
    <w:rsid w:val="009F0DE7"/>
    <w:rsid w:val="009F145D"/>
    <w:rsid w:val="009F2578"/>
    <w:rsid w:val="009F2C95"/>
    <w:rsid w:val="009F2FB7"/>
    <w:rsid w:val="009F4DD6"/>
    <w:rsid w:val="009F5BB2"/>
    <w:rsid w:val="009F5BE4"/>
    <w:rsid w:val="009F6652"/>
    <w:rsid w:val="009F6EC0"/>
    <w:rsid w:val="009F792D"/>
    <w:rsid w:val="00A002D8"/>
    <w:rsid w:val="00A01126"/>
    <w:rsid w:val="00A018FB"/>
    <w:rsid w:val="00A055E4"/>
    <w:rsid w:val="00A05DCC"/>
    <w:rsid w:val="00A078AA"/>
    <w:rsid w:val="00A10E4B"/>
    <w:rsid w:val="00A12271"/>
    <w:rsid w:val="00A12E43"/>
    <w:rsid w:val="00A138C6"/>
    <w:rsid w:val="00A13D97"/>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2E0"/>
    <w:rsid w:val="00A316DD"/>
    <w:rsid w:val="00A31DDA"/>
    <w:rsid w:val="00A32042"/>
    <w:rsid w:val="00A32171"/>
    <w:rsid w:val="00A32B45"/>
    <w:rsid w:val="00A33E77"/>
    <w:rsid w:val="00A34208"/>
    <w:rsid w:val="00A34D22"/>
    <w:rsid w:val="00A353DA"/>
    <w:rsid w:val="00A35747"/>
    <w:rsid w:val="00A360A2"/>
    <w:rsid w:val="00A361CA"/>
    <w:rsid w:val="00A371B2"/>
    <w:rsid w:val="00A40FEE"/>
    <w:rsid w:val="00A41717"/>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1FD"/>
    <w:rsid w:val="00A5646B"/>
    <w:rsid w:val="00A56810"/>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3C3"/>
    <w:rsid w:val="00A74C63"/>
    <w:rsid w:val="00A74DA6"/>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5DC"/>
    <w:rsid w:val="00A97DFE"/>
    <w:rsid w:val="00A97F4F"/>
    <w:rsid w:val="00AA0105"/>
    <w:rsid w:val="00AA07AA"/>
    <w:rsid w:val="00AA0836"/>
    <w:rsid w:val="00AA1498"/>
    <w:rsid w:val="00AA1571"/>
    <w:rsid w:val="00AA23B5"/>
    <w:rsid w:val="00AA2979"/>
    <w:rsid w:val="00AA32A8"/>
    <w:rsid w:val="00AA39E5"/>
    <w:rsid w:val="00AA43B5"/>
    <w:rsid w:val="00AA47C4"/>
    <w:rsid w:val="00AA4A80"/>
    <w:rsid w:val="00AA51AC"/>
    <w:rsid w:val="00AA6D4F"/>
    <w:rsid w:val="00AA73E7"/>
    <w:rsid w:val="00AA759C"/>
    <w:rsid w:val="00AA7D66"/>
    <w:rsid w:val="00AB03A3"/>
    <w:rsid w:val="00AB0C5C"/>
    <w:rsid w:val="00AB140E"/>
    <w:rsid w:val="00AB2709"/>
    <w:rsid w:val="00AB4479"/>
    <w:rsid w:val="00AB45F9"/>
    <w:rsid w:val="00AB47D8"/>
    <w:rsid w:val="00AB55A5"/>
    <w:rsid w:val="00AB56F4"/>
    <w:rsid w:val="00AB5F48"/>
    <w:rsid w:val="00AB68BE"/>
    <w:rsid w:val="00AB6E3C"/>
    <w:rsid w:val="00AB72DD"/>
    <w:rsid w:val="00AB7F94"/>
    <w:rsid w:val="00AC0380"/>
    <w:rsid w:val="00AC1EE3"/>
    <w:rsid w:val="00AC247B"/>
    <w:rsid w:val="00AC29CD"/>
    <w:rsid w:val="00AC31CA"/>
    <w:rsid w:val="00AC3741"/>
    <w:rsid w:val="00AC3B89"/>
    <w:rsid w:val="00AC3C91"/>
    <w:rsid w:val="00AC3DBD"/>
    <w:rsid w:val="00AC5891"/>
    <w:rsid w:val="00AC5C0C"/>
    <w:rsid w:val="00AC5EAB"/>
    <w:rsid w:val="00AC6992"/>
    <w:rsid w:val="00AC6A1A"/>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2E3"/>
    <w:rsid w:val="00AE587C"/>
    <w:rsid w:val="00AE6CA1"/>
    <w:rsid w:val="00AE6E44"/>
    <w:rsid w:val="00AE731C"/>
    <w:rsid w:val="00AF1F47"/>
    <w:rsid w:val="00AF308F"/>
    <w:rsid w:val="00AF3A82"/>
    <w:rsid w:val="00AF57F9"/>
    <w:rsid w:val="00AF5DA1"/>
    <w:rsid w:val="00AF7552"/>
    <w:rsid w:val="00AF7953"/>
    <w:rsid w:val="00AF7C3C"/>
    <w:rsid w:val="00B00382"/>
    <w:rsid w:val="00B003D1"/>
    <w:rsid w:val="00B00799"/>
    <w:rsid w:val="00B0119E"/>
    <w:rsid w:val="00B01E27"/>
    <w:rsid w:val="00B01FC0"/>
    <w:rsid w:val="00B023BB"/>
    <w:rsid w:val="00B02BFD"/>
    <w:rsid w:val="00B02F96"/>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188"/>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40D"/>
    <w:rsid w:val="00B24ABC"/>
    <w:rsid w:val="00B2590D"/>
    <w:rsid w:val="00B264D9"/>
    <w:rsid w:val="00B26AE5"/>
    <w:rsid w:val="00B300E0"/>
    <w:rsid w:val="00B30831"/>
    <w:rsid w:val="00B30935"/>
    <w:rsid w:val="00B3183B"/>
    <w:rsid w:val="00B31C53"/>
    <w:rsid w:val="00B33336"/>
    <w:rsid w:val="00B33BBA"/>
    <w:rsid w:val="00B347FB"/>
    <w:rsid w:val="00B34D6E"/>
    <w:rsid w:val="00B3680A"/>
    <w:rsid w:val="00B40F9E"/>
    <w:rsid w:val="00B416C6"/>
    <w:rsid w:val="00B41E54"/>
    <w:rsid w:val="00B42B98"/>
    <w:rsid w:val="00B433D1"/>
    <w:rsid w:val="00B439BF"/>
    <w:rsid w:val="00B44021"/>
    <w:rsid w:val="00B46088"/>
    <w:rsid w:val="00B4635D"/>
    <w:rsid w:val="00B46979"/>
    <w:rsid w:val="00B502AC"/>
    <w:rsid w:val="00B50350"/>
    <w:rsid w:val="00B51D7E"/>
    <w:rsid w:val="00B5400E"/>
    <w:rsid w:val="00B5523C"/>
    <w:rsid w:val="00B5545E"/>
    <w:rsid w:val="00B554A5"/>
    <w:rsid w:val="00B56506"/>
    <w:rsid w:val="00B5691A"/>
    <w:rsid w:val="00B577D4"/>
    <w:rsid w:val="00B57837"/>
    <w:rsid w:val="00B579F1"/>
    <w:rsid w:val="00B57FEC"/>
    <w:rsid w:val="00B60056"/>
    <w:rsid w:val="00B609D5"/>
    <w:rsid w:val="00B611EC"/>
    <w:rsid w:val="00B612F6"/>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958"/>
    <w:rsid w:val="00B83DFD"/>
    <w:rsid w:val="00B84313"/>
    <w:rsid w:val="00B85351"/>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468"/>
    <w:rsid w:val="00BA1AB9"/>
    <w:rsid w:val="00BA21D0"/>
    <w:rsid w:val="00BA2722"/>
    <w:rsid w:val="00BA3CDD"/>
    <w:rsid w:val="00BA4D4A"/>
    <w:rsid w:val="00BA4FE7"/>
    <w:rsid w:val="00BA534D"/>
    <w:rsid w:val="00BA5D0C"/>
    <w:rsid w:val="00BA622D"/>
    <w:rsid w:val="00BA626A"/>
    <w:rsid w:val="00BA7891"/>
    <w:rsid w:val="00BB0B5A"/>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90F"/>
    <w:rsid w:val="00BD7A3F"/>
    <w:rsid w:val="00BD7B7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37E"/>
    <w:rsid w:val="00C0482E"/>
    <w:rsid w:val="00C061AD"/>
    <w:rsid w:val="00C063C6"/>
    <w:rsid w:val="00C06AA9"/>
    <w:rsid w:val="00C06ECC"/>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C94"/>
    <w:rsid w:val="00C314B4"/>
    <w:rsid w:val="00C31CED"/>
    <w:rsid w:val="00C31FB1"/>
    <w:rsid w:val="00C32465"/>
    <w:rsid w:val="00C328D3"/>
    <w:rsid w:val="00C33130"/>
    <w:rsid w:val="00C33284"/>
    <w:rsid w:val="00C33FB4"/>
    <w:rsid w:val="00C34178"/>
    <w:rsid w:val="00C34B2A"/>
    <w:rsid w:val="00C351FD"/>
    <w:rsid w:val="00C3589F"/>
    <w:rsid w:val="00C3590B"/>
    <w:rsid w:val="00C35E64"/>
    <w:rsid w:val="00C3601B"/>
    <w:rsid w:val="00C36660"/>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DA8"/>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4B83"/>
    <w:rsid w:val="00C74FEB"/>
    <w:rsid w:val="00C75712"/>
    <w:rsid w:val="00C80484"/>
    <w:rsid w:val="00C81299"/>
    <w:rsid w:val="00C818F4"/>
    <w:rsid w:val="00C81C3D"/>
    <w:rsid w:val="00C81F4F"/>
    <w:rsid w:val="00C82185"/>
    <w:rsid w:val="00C8458B"/>
    <w:rsid w:val="00C86A92"/>
    <w:rsid w:val="00C875DD"/>
    <w:rsid w:val="00C90B34"/>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349B"/>
    <w:rsid w:val="00CA42E4"/>
    <w:rsid w:val="00CB0200"/>
    <w:rsid w:val="00CB08CA"/>
    <w:rsid w:val="00CB1353"/>
    <w:rsid w:val="00CB1A83"/>
    <w:rsid w:val="00CB2A64"/>
    <w:rsid w:val="00CB45E4"/>
    <w:rsid w:val="00CB4736"/>
    <w:rsid w:val="00CB498E"/>
    <w:rsid w:val="00CB6F1E"/>
    <w:rsid w:val="00CB6FA4"/>
    <w:rsid w:val="00CC081A"/>
    <w:rsid w:val="00CC0A60"/>
    <w:rsid w:val="00CC1901"/>
    <w:rsid w:val="00CC19ED"/>
    <w:rsid w:val="00CC2D89"/>
    <w:rsid w:val="00CC343D"/>
    <w:rsid w:val="00CC3E3B"/>
    <w:rsid w:val="00CC46D9"/>
    <w:rsid w:val="00CC4778"/>
    <w:rsid w:val="00CC4D0A"/>
    <w:rsid w:val="00CC5649"/>
    <w:rsid w:val="00CC62DB"/>
    <w:rsid w:val="00CC654F"/>
    <w:rsid w:val="00CC67C4"/>
    <w:rsid w:val="00CC7946"/>
    <w:rsid w:val="00CC7ED3"/>
    <w:rsid w:val="00CD0A20"/>
    <w:rsid w:val="00CD1126"/>
    <w:rsid w:val="00CD153B"/>
    <w:rsid w:val="00CD1EC5"/>
    <w:rsid w:val="00CD2C12"/>
    <w:rsid w:val="00CD2DF2"/>
    <w:rsid w:val="00CD36B3"/>
    <w:rsid w:val="00CD3C53"/>
    <w:rsid w:val="00CD3D41"/>
    <w:rsid w:val="00CD3F67"/>
    <w:rsid w:val="00CD505F"/>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C4E"/>
    <w:rsid w:val="00CF12F8"/>
    <w:rsid w:val="00CF1AC9"/>
    <w:rsid w:val="00CF1C75"/>
    <w:rsid w:val="00CF374C"/>
    <w:rsid w:val="00CF4762"/>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305"/>
    <w:rsid w:val="00D06FC3"/>
    <w:rsid w:val="00D0732A"/>
    <w:rsid w:val="00D074CB"/>
    <w:rsid w:val="00D07503"/>
    <w:rsid w:val="00D07B6E"/>
    <w:rsid w:val="00D109D5"/>
    <w:rsid w:val="00D123AA"/>
    <w:rsid w:val="00D12D9A"/>
    <w:rsid w:val="00D13019"/>
    <w:rsid w:val="00D13353"/>
    <w:rsid w:val="00D1374D"/>
    <w:rsid w:val="00D15541"/>
    <w:rsid w:val="00D16437"/>
    <w:rsid w:val="00D165C2"/>
    <w:rsid w:val="00D16D98"/>
    <w:rsid w:val="00D16F48"/>
    <w:rsid w:val="00D171D7"/>
    <w:rsid w:val="00D179B4"/>
    <w:rsid w:val="00D17E85"/>
    <w:rsid w:val="00D204EB"/>
    <w:rsid w:val="00D218FA"/>
    <w:rsid w:val="00D23DD1"/>
    <w:rsid w:val="00D23DD4"/>
    <w:rsid w:val="00D242B6"/>
    <w:rsid w:val="00D2449B"/>
    <w:rsid w:val="00D2498D"/>
    <w:rsid w:val="00D26AAF"/>
    <w:rsid w:val="00D26E4B"/>
    <w:rsid w:val="00D275CD"/>
    <w:rsid w:val="00D276B2"/>
    <w:rsid w:val="00D276C2"/>
    <w:rsid w:val="00D27846"/>
    <w:rsid w:val="00D27CA9"/>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914"/>
    <w:rsid w:val="00D46C2C"/>
    <w:rsid w:val="00D47327"/>
    <w:rsid w:val="00D520C1"/>
    <w:rsid w:val="00D521DD"/>
    <w:rsid w:val="00D523DA"/>
    <w:rsid w:val="00D53F26"/>
    <w:rsid w:val="00D549BD"/>
    <w:rsid w:val="00D54E15"/>
    <w:rsid w:val="00D54E80"/>
    <w:rsid w:val="00D55D7C"/>
    <w:rsid w:val="00D565A8"/>
    <w:rsid w:val="00D5738E"/>
    <w:rsid w:val="00D57577"/>
    <w:rsid w:val="00D57946"/>
    <w:rsid w:val="00D57A03"/>
    <w:rsid w:val="00D57E20"/>
    <w:rsid w:val="00D603A7"/>
    <w:rsid w:val="00D60A97"/>
    <w:rsid w:val="00D610FB"/>
    <w:rsid w:val="00D62DB3"/>
    <w:rsid w:val="00D630A6"/>
    <w:rsid w:val="00D634EA"/>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56A4"/>
    <w:rsid w:val="00D765E3"/>
    <w:rsid w:val="00D76D74"/>
    <w:rsid w:val="00D7708E"/>
    <w:rsid w:val="00D7717A"/>
    <w:rsid w:val="00D77FAA"/>
    <w:rsid w:val="00D824A7"/>
    <w:rsid w:val="00D824DA"/>
    <w:rsid w:val="00D829A6"/>
    <w:rsid w:val="00D82BD6"/>
    <w:rsid w:val="00D836D0"/>
    <w:rsid w:val="00D838C7"/>
    <w:rsid w:val="00D83F71"/>
    <w:rsid w:val="00D84161"/>
    <w:rsid w:val="00D848E8"/>
    <w:rsid w:val="00D8549D"/>
    <w:rsid w:val="00D85C84"/>
    <w:rsid w:val="00D86B85"/>
    <w:rsid w:val="00D87123"/>
    <w:rsid w:val="00D87A07"/>
    <w:rsid w:val="00D87F43"/>
    <w:rsid w:val="00D91543"/>
    <w:rsid w:val="00D91664"/>
    <w:rsid w:val="00D91B4D"/>
    <w:rsid w:val="00D91F94"/>
    <w:rsid w:val="00D92ED2"/>
    <w:rsid w:val="00D93630"/>
    <w:rsid w:val="00D9372C"/>
    <w:rsid w:val="00D937BC"/>
    <w:rsid w:val="00D93F22"/>
    <w:rsid w:val="00D952F3"/>
    <w:rsid w:val="00D955DF"/>
    <w:rsid w:val="00D95A6D"/>
    <w:rsid w:val="00D96663"/>
    <w:rsid w:val="00D96F4B"/>
    <w:rsid w:val="00D9729C"/>
    <w:rsid w:val="00D97ADF"/>
    <w:rsid w:val="00D97D95"/>
    <w:rsid w:val="00DA0885"/>
    <w:rsid w:val="00DA0BED"/>
    <w:rsid w:val="00DA2437"/>
    <w:rsid w:val="00DA2D12"/>
    <w:rsid w:val="00DA2D34"/>
    <w:rsid w:val="00DA38C5"/>
    <w:rsid w:val="00DA3931"/>
    <w:rsid w:val="00DA4376"/>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47A0"/>
    <w:rsid w:val="00DC4C1D"/>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007"/>
    <w:rsid w:val="00E1439B"/>
    <w:rsid w:val="00E14D17"/>
    <w:rsid w:val="00E151FA"/>
    <w:rsid w:val="00E15436"/>
    <w:rsid w:val="00E15BAF"/>
    <w:rsid w:val="00E15F9D"/>
    <w:rsid w:val="00E166B8"/>
    <w:rsid w:val="00E17165"/>
    <w:rsid w:val="00E2088D"/>
    <w:rsid w:val="00E21764"/>
    <w:rsid w:val="00E21C81"/>
    <w:rsid w:val="00E22094"/>
    <w:rsid w:val="00E22A9E"/>
    <w:rsid w:val="00E22F55"/>
    <w:rsid w:val="00E23498"/>
    <w:rsid w:val="00E247F5"/>
    <w:rsid w:val="00E25071"/>
    <w:rsid w:val="00E25EBC"/>
    <w:rsid w:val="00E2623B"/>
    <w:rsid w:val="00E263D0"/>
    <w:rsid w:val="00E26A68"/>
    <w:rsid w:val="00E27DBA"/>
    <w:rsid w:val="00E30323"/>
    <w:rsid w:val="00E33643"/>
    <w:rsid w:val="00E339CB"/>
    <w:rsid w:val="00E34BEF"/>
    <w:rsid w:val="00E34F58"/>
    <w:rsid w:val="00E350C6"/>
    <w:rsid w:val="00E3520F"/>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DA9"/>
    <w:rsid w:val="00E40FB0"/>
    <w:rsid w:val="00E40FCF"/>
    <w:rsid w:val="00E41634"/>
    <w:rsid w:val="00E4200F"/>
    <w:rsid w:val="00E424F1"/>
    <w:rsid w:val="00E4388C"/>
    <w:rsid w:val="00E43FC0"/>
    <w:rsid w:val="00E45B55"/>
    <w:rsid w:val="00E461A4"/>
    <w:rsid w:val="00E46686"/>
    <w:rsid w:val="00E46DB5"/>
    <w:rsid w:val="00E47F64"/>
    <w:rsid w:val="00E50341"/>
    <w:rsid w:val="00E50ACE"/>
    <w:rsid w:val="00E51431"/>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560"/>
    <w:rsid w:val="00E63B8D"/>
    <w:rsid w:val="00E63C97"/>
    <w:rsid w:val="00E65313"/>
    <w:rsid w:val="00E65883"/>
    <w:rsid w:val="00E66655"/>
    <w:rsid w:val="00E67DC1"/>
    <w:rsid w:val="00E70482"/>
    <w:rsid w:val="00E7139E"/>
    <w:rsid w:val="00E723AC"/>
    <w:rsid w:val="00E7268D"/>
    <w:rsid w:val="00E727C7"/>
    <w:rsid w:val="00E73BA8"/>
    <w:rsid w:val="00E74163"/>
    <w:rsid w:val="00E747F8"/>
    <w:rsid w:val="00E75E79"/>
    <w:rsid w:val="00E765D9"/>
    <w:rsid w:val="00E76921"/>
    <w:rsid w:val="00E77CCF"/>
    <w:rsid w:val="00E8003F"/>
    <w:rsid w:val="00E80A60"/>
    <w:rsid w:val="00E81831"/>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151"/>
    <w:rsid w:val="00EA03A4"/>
    <w:rsid w:val="00EA08FF"/>
    <w:rsid w:val="00EA0BB1"/>
    <w:rsid w:val="00EA0FB9"/>
    <w:rsid w:val="00EA1A7E"/>
    <w:rsid w:val="00EA1B9C"/>
    <w:rsid w:val="00EA2DF8"/>
    <w:rsid w:val="00EA3249"/>
    <w:rsid w:val="00EA3256"/>
    <w:rsid w:val="00EA33D7"/>
    <w:rsid w:val="00EA345A"/>
    <w:rsid w:val="00EA37F3"/>
    <w:rsid w:val="00EA3AB1"/>
    <w:rsid w:val="00EA3D98"/>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7B6A"/>
    <w:rsid w:val="00EB7DFA"/>
    <w:rsid w:val="00EC0247"/>
    <w:rsid w:val="00EC0F62"/>
    <w:rsid w:val="00EC1A3A"/>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BA4"/>
    <w:rsid w:val="00EE0BFB"/>
    <w:rsid w:val="00EE2A51"/>
    <w:rsid w:val="00EE2DD9"/>
    <w:rsid w:val="00EE4D3C"/>
    <w:rsid w:val="00EE4D7C"/>
    <w:rsid w:val="00EE4FD0"/>
    <w:rsid w:val="00EE586C"/>
    <w:rsid w:val="00EE5C79"/>
    <w:rsid w:val="00EE74A1"/>
    <w:rsid w:val="00EF0438"/>
    <w:rsid w:val="00EF19FE"/>
    <w:rsid w:val="00EF27A6"/>
    <w:rsid w:val="00EF2C47"/>
    <w:rsid w:val="00EF46AC"/>
    <w:rsid w:val="00EF474D"/>
    <w:rsid w:val="00EF4B35"/>
    <w:rsid w:val="00EF4F61"/>
    <w:rsid w:val="00EF5DF9"/>
    <w:rsid w:val="00EF678A"/>
    <w:rsid w:val="00EF6B48"/>
    <w:rsid w:val="00F005DA"/>
    <w:rsid w:val="00F00CA2"/>
    <w:rsid w:val="00F0174C"/>
    <w:rsid w:val="00F01F0C"/>
    <w:rsid w:val="00F01F49"/>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3E71"/>
    <w:rsid w:val="00F1446F"/>
    <w:rsid w:val="00F158F7"/>
    <w:rsid w:val="00F163EE"/>
    <w:rsid w:val="00F16439"/>
    <w:rsid w:val="00F16717"/>
    <w:rsid w:val="00F169ED"/>
    <w:rsid w:val="00F16E67"/>
    <w:rsid w:val="00F176D0"/>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392"/>
    <w:rsid w:val="00F32490"/>
    <w:rsid w:val="00F32C61"/>
    <w:rsid w:val="00F32D71"/>
    <w:rsid w:val="00F33049"/>
    <w:rsid w:val="00F362CD"/>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70E"/>
    <w:rsid w:val="00F52ABB"/>
    <w:rsid w:val="00F52B2F"/>
    <w:rsid w:val="00F53940"/>
    <w:rsid w:val="00F542AD"/>
    <w:rsid w:val="00F54D54"/>
    <w:rsid w:val="00F5523C"/>
    <w:rsid w:val="00F55420"/>
    <w:rsid w:val="00F556A2"/>
    <w:rsid w:val="00F55704"/>
    <w:rsid w:val="00F55CF4"/>
    <w:rsid w:val="00F55DF4"/>
    <w:rsid w:val="00F55DFD"/>
    <w:rsid w:val="00F5623C"/>
    <w:rsid w:val="00F57EF0"/>
    <w:rsid w:val="00F60370"/>
    <w:rsid w:val="00F60E21"/>
    <w:rsid w:val="00F61E53"/>
    <w:rsid w:val="00F62AAE"/>
    <w:rsid w:val="00F62FB1"/>
    <w:rsid w:val="00F6366B"/>
    <w:rsid w:val="00F641C1"/>
    <w:rsid w:val="00F64589"/>
    <w:rsid w:val="00F645BB"/>
    <w:rsid w:val="00F64DAB"/>
    <w:rsid w:val="00F64EA2"/>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6F2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670"/>
    <w:rsid w:val="00FB5825"/>
    <w:rsid w:val="00FB63D5"/>
    <w:rsid w:val="00FB69C7"/>
    <w:rsid w:val="00FB6FB9"/>
    <w:rsid w:val="00FB7B71"/>
    <w:rsid w:val="00FB7CF8"/>
    <w:rsid w:val="00FB7CF9"/>
    <w:rsid w:val="00FC150F"/>
    <w:rsid w:val="00FC2079"/>
    <w:rsid w:val="00FC38F6"/>
    <w:rsid w:val="00FC3B08"/>
    <w:rsid w:val="00FC4345"/>
    <w:rsid w:val="00FC478A"/>
    <w:rsid w:val="00FC5A80"/>
    <w:rsid w:val="00FC5ADB"/>
    <w:rsid w:val="00FC6178"/>
    <w:rsid w:val="00FC61FD"/>
    <w:rsid w:val="00FD053F"/>
    <w:rsid w:val="00FD0C0B"/>
    <w:rsid w:val="00FD1621"/>
    <w:rsid w:val="00FD1B20"/>
    <w:rsid w:val="00FD2E75"/>
    <w:rsid w:val="00FD30A0"/>
    <w:rsid w:val="00FD3815"/>
    <w:rsid w:val="00FD3FE7"/>
    <w:rsid w:val="00FD6CD6"/>
    <w:rsid w:val="00FD73A1"/>
    <w:rsid w:val="00FD7C04"/>
    <w:rsid w:val="00FE1729"/>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1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08309829">
      <w:bodyDiv w:val="1"/>
      <w:marLeft w:val="0"/>
      <w:marRight w:val="0"/>
      <w:marTop w:val="0"/>
      <w:marBottom w:val="0"/>
      <w:divBdr>
        <w:top w:val="none" w:sz="0" w:space="0" w:color="auto"/>
        <w:left w:val="none" w:sz="0" w:space="0" w:color="auto"/>
        <w:bottom w:val="none" w:sz="0" w:space="0" w:color="auto"/>
        <w:right w:val="none" w:sz="0" w:space="0" w:color="auto"/>
      </w:divBdr>
    </w:div>
    <w:div w:id="181791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0D49B-48FE-4525-92CA-E1B5358F3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643</Words>
  <Characters>3667</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3</cp:revision>
  <cp:lastPrinted>2013-09-26T07:23:00Z</cp:lastPrinted>
  <dcterms:created xsi:type="dcterms:W3CDTF">2016-05-13T06:08:00Z</dcterms:created>
  <dcterms:modified xsi:type="dcterms:W3CDTF">2016-05-13T06:21:00Z</dcterms:modified>
</cp:coreProperties>
</file>