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2E1F5B" w14:textId="1F61E61A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 w:rsidRPr="00B266B0">
        <w:rPr>
          <w:noProof w:val="0"/>
          <w:sz w:val="24"/>
          <w:szCs w:val="24"/>
        </w:rPr>
        <w:t>WG2 Meeting #</w:t>
      </w:r>
      <w:r w:rsidR="00615737">
        <w:rPr>
          <w:noProof w:val="0"/>
          <w:sz w:val="24"/>
          <w:szCs w:val="24"/>
        </w:rPr>
        <w:t>8</w:t>
      </w:r>
      <w:r w:rsidR="00312C07">
        <w:rPr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615737">
        <w:rPr>
          <w:bCs/>
          <w:noProof w:val="0"/>
          <w:sz w:val="24"/>
          <w:szCs w:val="24"/>
        </w:rPr>
        <w:t>1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B07CD">
        <w:rPr>
          <w:bCs/>
          <w:noProof w:val="0"/>
          <w:sz w:val="24"/>
          <w:szCs w:val="24"/>
        </w:rPr>
        <w:t>6</w:t>
      </w:r>
      <w:r w:rsidR="001359E9">
        <w:rPr>
          <w:bCs/>
          <w:noProof w:val="0"/>
          <w:sz w:val="24"/>
          <w:szCs w:val="24"/>
        </w:rPr>
        <w:t>4920</w:t>
      </w:r>
    </w:p>
    <w:p w14:paraId="02759E09" w14:textId="77777777" w:rsidR="00CD4C7B" w:rsidRPr="00B266B0" w:rsidRDefault="000C522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Nanjing</w:t>
      </w:r>
      <w:r w:rsidR="00477455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23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27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 xml:space="preserve">May </w:t>
      </w:r>
      <w:r w:rsidR="009B07CD" w:rsidRPr="009B07CD">
        <w:rPr>
          <w:rFonts w:eastAsia="SimSun"/>
          <w:noProof w:val="0"/>
          <w:sz w:val="24"/>
          <w:szCs w:val="24"/>
          <w:lang w:eastAsia="zh-CN"/>
        </w:rPr>
        <w:t>2016</w:t>
      </w:r>
    </w:p>
    <w:p w14:paraId="753C66AE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93C0FE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003A2673" w14:textId="77777777" w:rsidR="00615737" w:rsidRDefault="00CD4C7B" w:rsidP="00615737">
      <w:pPr>
        <w:pStyle w:val="Heading4"/>
        <w:rPr>
          <w:rFonts w:eastAsia="MS Mincho"/>
          <w:b/>
          <w:bCs/>
          <w:iCs/>
          <w:lang w:eastAsia="ja-JP"/>
        </w:rPr>
      </w:pPr>
      <w:r w:rsidRPr="00B266B0"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615737">
        <w:rPr>
          <w:rFonts w:cs="Arial"/>
          <w:b/>
          <w:bCs/>
        </w:rPr>
        <w:tab/>
        <w:t xml:space="preserve">6.2.1.3 </w:t>
      </w:r>
      <w:r w:rsidR="00615737">
        <w:rPr>
          <w:rFonts w:eastAsia="MS Mincho"/>
          <w:b/>
          <w:bCs/>
          <w:iCs/>
          <w:lang w:eastAsia="ja-JP"/>
        </w:rPr>
        <w:t>Uplink control information on an LAA SCell</w:t>
      </w:r>
    </w:p>
    <w:p w14:paraId="51E1B8FB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5B825FA8" w14:textId="7777777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15737">
        <w:rPr>
          <w:rFonts w:ascii="Arial" w:hAnsi="Arial" w:cs="Arial"/>
          <w:b/>
          <w:bCs/>
          <w:sz w:val="24"/>
        </w:rPr>
        <w:t>UCI transmission on LAA SCells</w:t>
      </w:r>
    </w:p>
    <w:p w14:paraId="339C9C87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A2DC17C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8646EBD" w14:textId="77777777" w:rsidR="00A76F86" w:rsidRPr="00A76F86" w:rsidRDefault="00A76F86" w:rsidP="00A76F86">
      <w:pPr>
        <w:jc w:val="both"/>
        <w:rPr>
          <w:rFonts w:ascii="Arial" w:hAnsi="Arial" w:cs="Arial"/>
          <w:szCs w:val="22"/>
          <w:lang w:eastAsia="zh-CN"/>
        </w:rPr>
      </w:pPr>
      <w:r w:rsidRPr="00A76F86">
        <w:rPr>
          <w:rFonts w:ascii="Arial" w:hAnsi="Arial" w:cs="Arial"/>
          <w:szCs w:val="22"/>
          <w:lang w:eastAsia="zh-CN"/>
        </w:rPr>
        <w:t>The Work Item “Enhanced Licensed-Assisted Access to Unlicensed Spectrum” (approved in [1]) targets at enhancing LAA by introducing support for UL operation on unlicensed carriers. The detailed objectives of the work item are to specify support for the following functionalities:</w:t>
      </w:r>
    </w:p>
    <w:p w14:paraId="6FF92771" w14:textId="77777777" w:rsidR="00A76F86" w:rsidRPr="00A76F86" w:rsidRDefault="00A76F86" w:rsidP="00A76F86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/>
        <w:ind w:right="1035"/>
        <w:jc w:val="both"/>
        <w:rPr>
          <w:rFonts w:ascii="Times" w:eastAsia="Batang" w:hAnsi="Times"/>
          <w:color w:val="124191"/>
          <w:kern w:val="24"/>
          <w:sz w:val="16"/>
          <w:szCs w:val="16"/>
        </w:rPr>
      </w:pPr>
      <w:r w:rsidRPr="00A76F86">
        <w:rPr>
          <w:rFonts w:ascii="Times" w:eastAsia="Batang" w:hAnsi="Times"/>
          <w:color w:val="124191"/>
          <w:kern w:val="24"/>
          <w:sz w:val="16"/>
          <w:szCs w:val="16"/>
        </w:rPr>
        <w:t xml:space="preserve">UL carrier aggregation for LAA SCell(s) (with one or more UL carriers in unlicensed band) using Frame Structure type 3 </w:t>
      </w:r>
    </w:p>
    <w:p w14:paraId="446B11A3" w14:textId="77777777" w:rsidR="00A76F86" w:rsidRPr="00A76F86" w:rsidRDefault="00A76F86" w:rsidP="00A76F86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ind w:right="1035"/>
        <w:jc w:val="both"/>
        <w:rPr>
          <w:rFonts w:ascii="Times" w:eastAsia="Batang" w:hAnsi="Times"/>
          <w:color w:val="124191"/>
          <w:kern w:val="24"/>
          <w:sz w:val="16"/>
          <w:szCs w:val="16"/>
        </w:rPr>
      </w:pPr>
      <w:r w:rsidRPr="00A76F86">
        <w:rPr>
          <w:rFonts w:ascii="Times" w:eastAsia="Batang" w:hAnsi="Times"/>
          <w:color w:val="124191"/>
          <w:kern w:val="24"/>
          <w:sz w:val="16"/>
          <w:szCs w:val="16"/>
        </w:rPr>
        <w:t>The channel access mechanism shall use the decisions made in RAN1 during Rel-13 as a starting point</w:t>
      </w:r>
    </w:p>
    <w:p w14:paraId="5A907028" w14:textId="77777777" w:rsidR="00A76F86" w:rsidRPr="00A76F86" w:rsidRDefault="00A76F86" w:rsidP="00A76F86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ind w:right="1035"/>
        <w:jc w:val="both"/>
        <w:rPr>
          <w:rFonts w:ascii="Times" w:eastAsia="Batang" w:hAnsi="Times"/>
          <w:color w:val="124191"/>
          <w:kern w:val="24"/>
          <w:sz w:val="16"/>
          <w:szCs w:val="16"/>
        </w:rPr>
      </w:pPr>
      <w:r w:rsidRPr="00A76F86">
        <w:rPr>
          <w:rFonts w:ascii="Times" w:eastAsia="Batang" w:hAnsi="Times"/>
          <w:color w:val="124191"/>
          <w:kern w:val="24"/>
          <w:sz w:val="16"/>
          <w:szCs w:val="16"/>
        </w:rPr>
        <w:t>Specify support for PUSCH and SRS</w:t>
      </w:r>
    </w:p>
    <w:p w14:paraId="722B957B" w14:textId="77777777" w:rsidR="00A76F86" w:rsidRPr="00A76F86" w:rsidRDefault="00A76F86" w:rsidP="00A76F86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/>
        <w:ind w:right="1035"/>
        <w:jc w:val="both"/>
        <w:rPr>
          <w:rFonts w:ascii="Times" w:eastAsia="Batang" w:hAnsi="Times"/>
          <w:color w:val="124191"/>
          <w:kern w:val="24"/>
          <w:sz w:val="16"/>
          <w:szCs w:val="16"/>
        </w:rPr>
      </w:pPr>
      <w:r w:rsidRPr="00A76F86">
        <w:rPr>
          <w:rFonts w:ascii="Times" w:eastAsia="Batang" w:hAnsi="Times"/>
          <w:color w:val="124191"/>
          <w:kern w:val="24"/>
          <w:sz w:val="16"/>
          <w:szCs w:val="16"/>
        </w:rPr>
        <w:t>Support both self-scheduling and cross-carrier scheduling from licensed spectrum.</w:t>
      </w:r>
    </w:p>
    <w:p w14:paraId="0D127F8E" w14:textId="77777777" w:rsidR="00A76F86" w:rsidRPr="00A76F86" w:rsidRDefault="00A76F86" w:rsidP="00A76F86">
      <w:pPr>
        <w:numPr>
          <w:ilvl w:val="1"/>
          <w:numId w:val="6"/>
        </w:numPr>
        <w:overflowPunct w:val="0"/>
        <w:autoSpaceDE w:val="0"/>
        <w:autoSpaceDN w:val="0"/>
        <w:spacing w:after="0"/>
        <w:ind w:right="1035"/>
        <w:jc w:val="both"/>
        <w:rPr>
          <w:rFonts w:ascii="Times" w:eastAsia="Batang" w:hAnsi="Times"/>
          <w:color w:val="124191"/>
          <w:kern w:val="24"/>
          <w:sz w:val="16"/>
          <w:szCs w:val="16"/>
        </w:rPr>
      </w:pPr>
      <w:r w:rsidRPr="00A76F86">
        <w:rPr>
          <w:rFonts w:ascii="Times" w:eastAsia="Batang" w:hAnsi="Times"/>
          <w:color w:val="124191"/>
          <w:kern w:val="24"/>
          <w:sz w:val="16"/>
          <w:szCs w:val="16"/>
        </w:rPr>
        <w:t>If needed, specify support for PUCCH [RAN1]</w:t>
      </w:r>
    </w:p>
    <w:p w14:paraId="19B42568" w14:textId="77777777" w:rsidR="00A76F86" w:rsidRPr="00A76F86" w:rsidRDefault="00A76F86" w:rsidP="00A76F86">
      <w:pPr>
        <w:numPr>
          <w:ilvl w:val="1"/>
          <w:numId w:val="6"/>
        </w:numPr>
        <w:overflowPunct w:val="0"/>
        <w:autoSpaceDE w:val="0"/>
        <w:autoSpaceDN w:val="0"/>
        <w:spacing w:after="0"/>
        <w:ind w:right="1035"/>
        <w:jc w:val="both"/>
        <w:rPr>
          <w:rFonts w:ascii="Times" w:eastAsia="Batang" w:hAnsi="Times"/>
          <w:color w:val="124191"/>
          <w:kern w:val="24"/>
          <w:sz w:val="16"/>
          <w:szCs w:val="16"/>
        </w:rPr>
      </w:pPr>
      <w:r w:rsidRPr="00A76F86">
        <w:rPr>
          <w:rFonts w:ascii="Times" w:eastAsia="Batang" w:hAnsi="Times"/>
          <w:color w:val="124191"/>
          <w:kern w:val="24"/>
          <w:sz w:val="16"/>
          <w:szCs w:val="16"/>
        </w:rPr>
        <w:t>If needed, specify support for PRACH [RAN1]</w:t>
      </w:r>
    </w:p>
    <w:p w14:paraId="2F0BD0D0" w14:textId="77777777" w:rsidR="00A76F86" w:rsidRPr="00A76F86" w:rsidRDefault="00A76F86" w:rsidP="00A76F86">
      <w:pPr>
        <w:spacing w:after="0"/>
        <w:ind w:left="1440" w:right="1035"/>
        <w:jc w:val="both"/>
        <w:rPr>
          <w:rFonts w:ascii="Arial" w:hAnsi="Arial" w:cs="Arial"/>
          <w:szCs w:val="22"/>
        </w:rPr>
      </w:pPr>
    </w:p>
    <w:p w14:paraId="735680B8" w14:textId="77777777" w:rsidR="00A76F86" w:rsidRPr="00A76F86" w:rsidRDefault="00A76F86" w:rsidP="00A76F86">
      <w:pPr>
        <w:jc w:val="both"/>
        <w:rPr>
          <w:rFonts w:ascii="Arial" w:hAnsi="Arial" w:cs="Arial"/>
          <w:szCs w:val="22"/>
          <w:lang w:eastAsia="zh-CN"/>
        </w:rPr>
      </w:pPr>
      <w:r w:rsidRPr="00A76F86">
        <w:rPr>
          <w:rFonts w:ascii="Arial" w:hAnsi="Arial" w:cs="Arial"/>
          <w:szCs w:val="22"/>
          <w:lang w:eastAsia="zh-CN"/>
        </w:rPr>
        <w:t>In RAN1#84 following agreements were made:</w:t>
      </w:r>
    </w:p>
    <w:p w14:paraId="589505C8" w14:textId="77777777" w:rsidR="00A76F86" w:rsidRPr="00A76F86" w:rsidRDefault="00A76F86" w:rsidP="00A76F86">
      <w:pPr>
        <w:rPr>
          <w:rFonts w:ascii="Arial" w:eastAsia="MS Mincho" w:hAnsi="Arial" w:cs="Arial"/>
          <w:b/>
          <w:szCs w:val="22"/>
          <w:u w:val="single"/>
          <w:lang w:eastAsia="ja-JP"/>
        </w:rPr>
      </w:pPr>
      <w:r w:rsidRPr="00A76F86">
        <w:rPr>
          <w:rFonts w:ascii="Arial" w:eastAsia="MS Mincho" w:hAnsi="Arial" w:cs="Arial"/>
          <w:b/>
          <w:szCs w:val="22"/>
          <w:highlight w:val="green"/>
          <w:u w:val="single"/>
          <w:lang w:eastAsia="ja-JP"/>
        </w:rPr>
        <w:t>Agreements:</w:t>
      </w:r>
    </w:p>
    <w:p w14:paraId="680BBC12" w14:textId="77777777" w:rsidR="00A76F86" w:rsidRPr="00A76F86" w:rsidRDefault="00A76F86" w:rsidP="00A76F86">
      <w:pPr>
        <w:numPr>
          <w:ilvl w:val="0"/>
          <w:numId w:val="5"/>
        </w:numPr>
        <w:spacing w:after="0"/>
        <w:rPr>
          <w:rFonts w:ascii="Times" w:eastAsia="Batang" w:hAnsi="Times"/>
          <w:color w:val="124191"/>
          <w:kern w:val="24"/>
          <w:sz w:val="16"/>
          <w:szCs w:val="16"/>
        </w:rPr>
      </w:pPr>
      <w:r w:rsidRPr="00A76F86">
        <w:rPr>
          <w:rFonts w:ascii="Times" w:eastAsia="Batang" w:hAnsi="Times"/>
          <w:color w:val="124191"/>
          <w:kern w:val="24"/>
          <w:sz w:val="16"/>
          <w:szCs w:val="16"/>
        </w:rPr>
        <w:t>Transmission of HARQ ACK for serving cells at licensed carriers on an LAA SCell is not supported</w:t>
      </w:r>
    </w:p>
    <w:p w14:paraId="253AE664" w14:textId="77777777" w:rsidR="00A76F86" w:rsidRPr="00A76F86" w:rsidRDefault="00A76F86" w:rsidP="00A76F86">
      <w:pPr>
        <w:numPr>
          <w:ilvl w:val="0"/>
          <w:numId w:val="5"/>
        </w:numPr>
        <w:spacing w:after="0"/>
        <w:rPr>
          <w:rFonts w:ascii="Times" w:eastAsia="Batang" w:hAnsi="Times"/>
          <w:color w:val="124191"/>
          <w:kern w:val="24"/>
          <w:sz w:val="16"/>
          <w:szCs w:val="16"/>
        </w:rPr>
      </w:pPr>
      <w:r w:rsidRPr="00A76F86">
        <w:rPr>
          <w:rFonts w:ascii="Times" w:eastAsia="Batang" w:hAnsi="Times"/>
          <w:color w:val="124191"/>
          <w:kern w:val="24"/>
          <w:sz w:val="16"/>
          <w:szCs w:val="16"/>
        </w:rPr>
        <w:t>Transmission of HARQ ACK and CSI for serving cells at unlicensed carriers on an LAA SCell is supported</w:t>
      </w:r>
    </w:p>
    <w:p w14:paraId="5FA55AB9" w14:textId="77777777" w:rsidR="00A76F86" w:rsidRPr="00A76F86" w:rsidRDefault="00A76F86" w:rsidP="00A76F86">
      <w:pPr>
        <w:numPr>
          <w:ilvl w:val="0"/>
          <w:numId w:val="5"/>
        </w:numPr>
        <w:spacing w:after="0"/>
        <w:rPr>
          <w:rFonts w:ascii="Times" w:eastAsia="Batang" w:hAnsi="Times"/>
          <w:color w:val="124191"/>
          <w:kern w:val="24"/>
          <w:sz w:val="16"/>
          <w:szCs w:val="16"/>
        </w:rPr>
      </w:pPr>
      <w:r w:rsidRPr="00A76F86">
        <w:rPr>
          <w:rFonts w:ascii="Times" w:eastAsia="Batang" w:hAnsi="Times"/>
          <w:color w:val="124191"/>
          <w:kern w:val="24"/>
          <w:sz w:val="16"/>
          <w:szCs w:val="16"/>
        </w:rPr>
        <w:t>FFS on new or existing waveform of channel for UCI transmission on unlicensed carrier</w:t>
      </w:r>
    </w:p>
    <w:p w14:paraId="65966796" w14:textId="77777777" w:rsidR="00A76F86" w:rsidRPr="00A76F86" w:rsidRDefault="00A76F86" w:rsidP="00A76F86">
      <w:pPr>
        <w:numPr>
          <w:ilvl w:val="0"/>
          <w:numId w:val="5"/>
        </w:numPr>
        <w:spacing w:after="0"/>
        <w:rPr>
          <w:rFonts w:ascii="Times" w:eastAsia="Batang" w:hAnsi="Times"/>
          <w:color w:val="124191"/>
          <w:kern w:val="24"/>
          <w:sz w:val="16"/>
          <w:szCs w:val="16"/>
        </w:rPr>
      </w:pPr>
      <w:r w:rsidRPr="00A76F86">
        <w:rPr>
          <w:rFonts w:ascii="Times" w:eastAsia="Batang" w:hAnsi="Times"/>
          <w:color w:val="124191"/>
          <w:kern w:val="24"/>
          <w:sz w:val="16"/>
          <w:szCs w:val="16"/>
        </w:rPr>
        <w:t>FFS on the LBT scheme for UCI transmission</w:t>
      </w:r>
    </w:p>
    <w:p w14:paraId="5610D369" w14:textId="77777777" w:rsidR="00A76F86" w:rsidRPr="00A76F86" w:rsidRDefault="00A76F86" w:rsidP="00A76F86">
      <w:pPr>
        <w:numPr>
          <w:ilvl w:val="0"/>
          <w:numId w:val="5"/>
        </w:numPr>
        <w:spacing w:after="0"/>
        <w:rPr>
          <w:rFonts w:ascii="Times" w:eastAsia="Batang" w:hAnsi="Times"/>
          <w:color w:val="124191"/>
          <w:kern w:val="24"/>
          <w:sz w:val="16"/>
          <w:szCs w:val="16"/>
        </w:rPr>
      </w:pPr>
      <w:r w:rsidRPr="00A76F86">
        <w:rPr>
          <w:rFonts w:ascii="Times" w:eastAsia="Batang" w:hAnsi="Times"/>
          <w:color w:val="124191"/>
          <w:kern w:val="24"/>
          <w:sz w:val="16"/>
          <w:szCs w:val="16"/>
        </w:rPr>
        <w:t>FFS on position of UCI in a subframe</w:t>
      </w:r>
    </w:p>
    <w:p w14:paraId="5E8B4EE4" w14:textId="77777777" w:rsidR="00A76F86" w:rsidRDefault="00A76F86" w:rsidP="00A76F86">
      <w:pPr>
        <w:jc w:val="both"/>
        <w:rPr>
          <w:rFonts w:ascii="Arial" w:hAnsi="Arial" w:cs="Arial"/>
          <w:szCs w:val="22"/>
          <w:lang w:eastAsia="zh-CN"/>
        </w:rPr>
      </w:pPr>
    </w:p>
    <w:p w14:paraId="215E6250" w14:textId="77777777" w:rsidR="00A76F86" w:rsidRDefault="00A76F86" w:rsidP="00A76F86">
      <w:pPr>
        <w:jc w:val="both"/>
        <w:rPr>
          <w:rFonts w:ascii="Arial" w:hAnsi="Arial" w:cs="Arial"/>
          <w:szCs w:val="22"/>
          <w:lang w:eastAsia="zh-CN"/>
        </w:rPr>
      </w:pPr>
      <w:r>
        <w:rPr>
          <w:rFonts w:ascii="Arial" w:hAnsi="Arial" w:cs="Arial"/>
          <w:szCs w:val="22"/>
          <w:lang w:eastAsia="zh-CN"/>
        </w:rPr>
        <w:t>Further progress was made in RAN1#84bis:</w:t>
      </w:r>
    </w:p>
    <w:p w14:paraId="3CEE569A" w14:textId="77777777" w:rsidR="00A76F86" w:rsidRDefault="00A76F86" w:rsidP="00A76F86">
      <w:pPr>
        <w:pStyle w:val="NormalWeb"/>
        <w:spacing w:before="0" w:beforeAutospacing="0" w:after="0" w:afterAutospacing="0"/>
        <w:textAlignment w:val="baseline"/>
      </w:pPr>
      <w:r>
        <w:rPr>
          <w:rFonts w:ascii="Times" w:eastAsia="MS Mincho" w:hAnsi="Times"/>
          <w:color w:val="124191"/>
          <w:kern w:val="24"/>
          <w:sz w:val="16"/>
          <w:szCs w:val="16"/>
          <w:highlight w:val="green"/>
          <w:lang w:val="en-GB"/>
        </w:rPr>
        <w:t>Agreement:</w:t>
      </w:r>
    </w:p>
    <w:p w14:paraId="1E7D2CFC" w14:textId="77777777" w:rsidR="00A76F86" w:rsidRDefault="00A76F86" w:rsidP="00A76F86">
      <w:pPr>
        <w:pStyle w:val="ListParagraph"/>
        <w:numPr>
          <w:ilvl w:val="0"/>
          <w:numId w:val="7"/>
        </w:numPr>
        <w:textAlignment w:val="baseline"/>
        <w:rPr>
          <w:sz w:val="16"/>
        </w:rPr>
      </w:pPr>
      <w:r>
        <w:rPr>
          <w:rFonts w:ascii="Times" w:eastAsia="Batang" w:hAnsi="Times"/>
          <w:color w:val="124191"/>
          <w:kern w:val="24"/>
          <w:sz w:val="16"/>
          <w:szCs w:val="16"/>
          <w:lang w:val="en-GB"/>
        </w:rPr>
        <w:t>PUCCH on LAA SCell is not introduced in eLAA within the current scope of the work item</w:t>
      </w:r>
    </w:p>
    <w:p w14:paraId="43338D9F" w14:textId="77777777" w:rsidR="00A76F86" w:rsidRDefault="00A76F86" w:rsidP="00A76F86">
      <w:pPr>
        <w:pStyle w:val="ListParagraph"/>
        <w:numPr>
          <w:ilvl w:val="1"/>
          <w:numId w:val="7"/>
        </w:numPr>
        <w:textAlignment w:val="baseline"/>
        <w:rPr>
          <w:sz w:val="14"/>
        </w:rPr>
      </w:pPr>
      <w:r>
        <w:rPr>
          <w:rFonts w:ascii="Times" w:eastAsia="Batang" w:hAnsi="Times"/>
          <w:color w:val="124191"/>
          <w:kern w:val="24"/>
          <w:sz w:val="14"/>
          <w:szCs w:val="14"/>
          <w:lang w:val="en-GB"/>
        </w:rPr>
        <w:t>The introduction of PUCCH at a later stage in Rel-14 is not precluded</w:t>
      </w:r>
    </w:p>
    <w:p w14:paraId="2BCCF0F1" w14:textId="77777777" w:rsidR="00A76F86" w:rsidRDefault="00A76F86" w:rsidP="00A76F86">
      <w:pPr>
        <w:pStyle w:val="NormalWeb"/>
        <w:spacing w:before="0" w:beforeAutospacing="0" w:after="0" w:afterAutospacing="0"/>
        <w:textAlignment w:val="baseline"/>
      </w:pPr>
      <w:r>
        <w:rPr>
          <w:rFonts w:ascii="Times" w:eastAsia="Batang" w:hAnsi="Times"/>
          <w:color w:val="124191"/>
          <w:kern w:val="24"/>
          <w:sz w:val="16"/>
          <w:szCs w:val="16"/>
          <w:highlight w:val="green"/>
          <w:lang w:val="en-GB"/>
        </w:rPr>
        <w:t>Agreement:</w:t>
      </w:r>
    </w:p>
    <w:p w14:paraId="704421C4" w14:textId="77777777" w:rsidR="00A76F86" w:rsidRDefault="00A76F86" w:rsidP="00A76F86">
      <w:pPr>
        <w:pStyle w:val="ListParagraph"/>
        <w:numPr>
          <w:ilvl w:val="0"/>
          <w:numId w:val="8"/>
        </w:numPr>
        <w:textAlignment w:val="baseline"/>
        <w:rPr>
          <w:sz w:val="16"/>
        </w:rPr>
      </w:pPr>
      <w:r>
        <w:rPr>
          <w:rFonts w:ascii="Times" w:eastAsia="Batang" w:hAnsi="Times"/>
          <w:color w:val="124191"/>
          <w:kern w:val="24"/>
          <w:sz w:val="16"/>
          <w:szCs w:val="16"/>
          <w:lang w:val="en-GB"/>
        </w:rPr>
        <w:t>Simultaneous L-cell PUCCH and LAA SCell PUSCH transmission is supported by the UE</w:t>
      </w:r>
    </w:p>
    <w:p w14:paraId="00D062B4" w14:textId="77777777" w:rsidR="00A76F86" w:rsidRDefault="00A76F86" w:rsidP="00A76F86">
      <w:pPr>
        <w:pStyle w:val="ListParagraph"/>
        <w:numPr>
          <w:ilvl w:val="1"/>
          <w:numId w:val="8"/>
        </w:numPr>
        <w:textAlignment w:val="baseline"/>
        <w:rPr>
          <w:sz w:val="14"/>
        </w:rPr>
      </w:pPr>
      <w:r>
        <w:rPr>
          <w:rFonts w:ascii="Arial" w:eastAsia="ヒラギノ角ゴ Pro W3" w:hAnsi="Arial" w:cs="ヒラギノ角ゴ Pro W3"/>
          <w:color w:val="124191"/>
          <w:kern w:val="24"/>
          <w:sz w:val="14"/>
          <w:szCs w:val="14"/>
          <w:lang w:val="en-GB"/>
        </w:rPr>
        <w:t>Note: Not configuring this would impact PUSCH transmission opportunities on the LAA SCell</w:t>
      </w:r>
    </w:p>
    <w:p w14:paraId="556748AA" w14:textId="77777777" w:rsidR="00A76F86" w:rsidRDefault="00A76F86" w:rsidP="00A76F86">
      <w:pPr>
        <w:pStyle w:val="ListParagraph"/>
        <w:numPr>
          <w:ilvl w:val="1"/>
          <w:numId w:val="8"/>
        </w:numPr>
        <w:textAlignment w:val="baseline"/>
        <w:rPr>
          <w:sz w:val="14"/>
        </w:rPr>
      </w:pPr>
      <w:r>
        <w:rPr>
          <w:rFonts w:ascii="Arial" w:eastAsia="ヒラギノ角ゴ Pro W3" w:hAnsi="Arial" w:cs="ヒラギノ角ゴ Pro W3"/>
          <w:color w:val="124191"/>
          <w:kern w:val="24"/>
          <w:sz w:val="14"/>
          <w:szCs w:val="14"/>
          <w:lang w:val="en-GB"/>
        </w:rPr>
        <w:t>Note: whether this feature is optional or mandatory is a separate discussion</w:t>
      </w:r>
    </w:p>
    <w:p w14:paraId="765B8137" w14:textId="77777777" w:rsidR="00A76F86" w:rsidRDefault="00A76F86" w:rsidP="00A76F86">
      <w:pPr>
        <w:pStyle w:val="ListParagraph"/>
        <w:numPr>
          <w:ilvl w:val="1"/>
          <w:numId w:val="8"/>
        </w:numPr>
        <w:textAlignment w:val="baseline"/>
        <w:rPr>
          <w:sz w:val="14"/>
        </w:rPr>
      </w:pPr>
      <w:r>
        <w:rPr>
          <w:rFonts w:ascii="Arial" w:eastAsia="ヒラギノ角ゴ Pro W3" w:hAnsi="Arial" w:cs="ヒラギノ角ゴ Pro W3"/>
          <w:color w:val="124191"/>
          <w:kern w:val="24"/>
          <w:sz w:val="14"/>
          <w:szCs w:val="14"/>
          <w:lang w:val="en-GB"/>
        </w:rPr>
        <w:t>Note: this does not necessarily imply that a UE needs support simultaneous PUCCH and PUSCH within one band or adjacent bands</w:t>
      </w:r>
    </w:p>
    <w:p w14:paraId="2F791005" w14:textId="77777777" w:rsidR="00A76F86" w:rsidRDefault="00A76F86" w:rsidP="00A76F86">
      <w:pPr>
        <w:pStyle w:val="NormalWeb"/>
        <w:spacing w:before="0" w:beforeAutospacing="0" w:after="0" w:afterAutospacing="0"/>
        <w:textAlignment w:val="baseline"/>
      </w:pPr>
      <w:r>
        <w:rPr>
          <w:rFonts w:ascii="Times" w:eastAsia="MS Mincho" w:hAnsi="Times"/>
          <w:color w:val="124191"/>
          <w:kern w:val="24"/>
          <w:sz w:val="16"/>
          <w:szCs w:val="16"/>
          <w:highlight w:val="green"/>
          <w:lang w:val="en-GB"/>
        </w:rPr>
        <w:t>Agreement:</w:t>
      </w:r>
    </w:p>
    <w:p w14:paraId="52685F2A" w14:textId="77777777" w:rsidR="00A76F86" w:rsidRDefault="00A76F86" w:rsidP="00A76F86">
      <w:pPr>
        <w:pStyle w:val="ListParagraph"/>
        <w:numPr>
          <w:ilvl w:val="0"/>
          <w:numId w:val="9"/>
        </w:numPr>
        <w:textAlignment w:val="baseline"/>
        <w:rPr>
          <w:sz w:val="16"/>
        </w:rPr>
      </w:pPr>
      <w:r>
        <w:rPr>
          <w:rFonts w:ascii="Arial" w:eastAsia="ヒラギノ角ゴ Pro W3" w:hAnsi="Arial" w:cs="ヒラギノ角ゴ Pro W3"/>
          <w:color w:val="124191"/>
          <w:kern w:val="24"/>
          <w:sz w:val="16"/>
          <w:szCs w:val="16"/>
          <w:lang w:val="en-GB"/>
        </w:rPr>
        <w:t>Transmission of aperiodic CSI on an LAA SCell is supported at least for aperiodic CSI for an unlicensed carrier</w:t>
      </w:r>
    </w:p>
    <w:p w14:paraId="0917B5D0" w14:textId="77777777" w:rsidR="00A76F86" w:rsidRDefault="00A76F86" w:rsidP="00A76F86">
      <w:pPr>
        <w:pStyle w:val="ListParagraph"/>
        <w:numPr>
          <w:ilvl w:val="1"/>
          <w:numId w:val="9"/>
        </w:numPr>
        <w:textAlignment w:val="baseline"/>
        <w:rPr>
          <w:sz w:val="14"/>
        </w:rPr>
      </w:pPr>
      <w:r>
        <w:rPr>
          <w:rFonts w:ascii="Arial" w:eastAsia="ヒラギノ角ゴ Pro W3" w:hAnsi="Arial" w:cs="ヒラギノ角ゴ Pro W3"/>
          <w:color w:val="124191"/>
          <w:kern w:val="24"/>
          <w:sz w:val="14"/>
          <w:szCs w:val="14"/>
          <w:lang w:val="en-GB"/>
        </w:rPr>
        <w:t>Both aperiodic CSI only (without UL-SCH) and aperiodic CSI with UL-SCH are supported</w:t>
      </w:r>
    </w:p>
    <w:p w14:paraId="6DA6A116" w14:textId="77777777" w:rsidR="00A76F86" w:rsidRDefault="00A76F86" w:rsidP="00A76F86">
      <w:pPr>
        <w:pStyle w:val="ListParagraph"/>
        <w:numPr>
          <w:ilvl w:val="2"/>
          <w:numId w:val="9"/>
        </w:numPr>
        <w:textAlignment w:val="baseline"/>
        <w:rPr>
          <w:sz w:val="12"/>
        </w:rPr>
      </w:pPr>
      <w:r>
        <w:rPr>
          <w:rFonts w:ascii="Arial" w:eastAsia="ヒラギノ角ゴ Pro W3" w:hAnsi="Arial" w:cs="ヒラギノ角ゴ Pro W3"/>
          <w:color w:val="124191"/>
          <w:kern w:val="24"/>
          <w:sz w:val="12"/>
          <w:szCs w:val="12"/>
          <w:lang w:val="en-GB"/>
        </w:rPr>
        <w:t>FFS the conditions for aperiodic CSI only on an LAA SCell</w:t>
      </w:r>
    </w:p>
    <w:p w14:paraId="2C7EAF7F" w14:textId="77777777" w:rsidR="00A76F86" w:rsidRDefault="00A76F86" w:rsidP="00A76F86">
      <w:pPr>
        <w:pStyle w:val="ListParagraph"/>
        <w:numPr>
          <w:ilvl w:val="0"/>
          <w:numId w:val="9"/>
        </w:numPr>
        <w:textAlignment w:val="baseline"/>
        <w:rPr>
          <w:sz w:val="16"/>
        </w:rPr>
      </w:pPr>
      <w:r>
        <w:rPr>
          <w:rFonts w:ascii="Arial" w:eastAsia="ヒラギノ角ゴ Pro W3" w:hAnsi="Arial" w:cs="ヒラギノ角ゴ Pro W3"/>
          <w:color w:val="124191"/>
          <w:kern w:val="24"/>
          <w:sz w:val="16"/>
          <w:szCs w:val="16"/>
          <w:lang w:val="en-GB"/>
        </w:rPr>
        <w:t>Transmission of periodic CSI on an LAA SCell is not supported within the current scope of the eLAA work item</w:t>
      </w:r>
    </w:p>
    <w:p w14:paraId="131F6133" w14:textId="77777777" w:rsidR="00A76F86" w:rsidRDefault="00A76F86" w:rsidP="00A76F86">
      <w:pPr>
        <w:pStyle w:val="ListParagraph"/>
        <w:numPr>
          <w:ilvl w:val="1"/>
          <w:numId w:val="9"/>
        </w:numPr>
        <w:textAlignment w:val="baseline"/>
        <w:rPr>
          <w:sz w:val="14"/>
        </w:rPr>
      </w:pPr>
      <w:r>
        <w:rPr>
          <w:rFonts w:ascii="Arial" w:eastAsia="ヒラギノ角ゴ Pro W3" w:hAnsi="Arial" w:cs="ヒラギノ角ゴ Pro W3"/>
          <w:color w:val="124191"/>
          <w:kern w:val="24"/>
          <w:sz w:val="14"/>
          <w:szCs w:val="14"/>
          <w:lang w:val="en-GB"/>
        </w:rPr>
        <w:t>The introduction of periodic CSI on an LAA Scell at a later stage in Rel-14 is not precluded</w:t>
      </w:r>
      <w:r>
        <w:rPr>
          <w:rFonts w:ascii="Times" w:eastAsia="MS Mincho" w:hAnsi="Times"/>
          <w:color w:val="124191"/>
          <w:kern w:val="24"/>
          <w:sz w:val="16"/>
          <w:szCs w:val="16"/>
        </w:rPr>
        <w:t> </w:t>
      </w:r>
    </w:p>
    <w:p w14:paraId="35E08EA3" w14:textId="77777777" w:rsidR="00A76F86" w:rsidRDefault="00A76F86" w:rsidP="00A76F86">
      <w:pPr>
        <w:pStyle w:val="NormalWeb"/>
        <w:spacing w:before="0" w:beforeAutospacing="0" w:after="0" w:afterAutospacing="0"/>
        <w:textAlignment w:val="baseline"/>
      </w:pPr>
      <w:r>
        <w:rPr>
          <w:rFonts w:ascii="Times" w:eastAsia="MS Mincho" w:hAnsi="Times"/>
          <w:b/>
          <w:bCs/>
          <w:color w:val="124191"/>
          <w:kern w:val="24"/>
          <w:sz w:val="16"/>
          <w:szCs w:val="16"/>
          <w:highlight w:val="darkYellow"/>
          <w:u w:val="single"/>
        </w:rPr>
        <w:t>Working assumptions:</w:t>
      </w:r>
    </w:p>
    <w:p w14:paraId="02CCC408" w14:textId="77777777" w:rsidR="00A76F86" w:rsidRDefault="00A76F86" w:rsidP="00A76F86">
      <w:pPr>
        <w:pStyle w:val="ListParagraph"/>
        <w:numPr>
          <w:ilvl w:val="0"/>
          <w:numId w:val="10"/>
        </w:numPr>
        <w:textAlignment w:val="baseline"/>
        <w:rPr>
          <w:sz w:val="16"/>
        </w:rPr>
      </w:pPr>
      <w:r>
        <w:rPr>
          <w:rFonts w:ascii="Times" w:eastAsia="Batang" w:hAnsi="Times"/>
          <w:color w:val="124191"/>
          <w:kern w:val="24"/>
          <w:sz w:val="16"/>
          <w:szCs w:val="16"/>
          <w:lang w:val="en-GB"/>
        </w:rPr>
        <w:t>eLAA supports transmission of UCI including at least HARQ-ACK on PUSCH within a “UCI cell group” consisting of only LAA SCells at least for self-scheduling</w:t>
      </w:r>
    </w:p>
    <w:p w14:paraId="04891EF5" w14:textId="77777777" w:rsidR="00A76F86" w:rsidRDefault="00A76F86" w:rsidP="00A76F86">
      <w:pPr>
        <w:pStyle w:val="ListParagraph"/>
        <w:numPr>
          <w:ilvl w:val="1"/>
          <w:numId w:val="10"/>
        </w:numPr>
        <w:textAlignment w:val="baseline"/>
        <w:rPr>
          <w:sz w:val="14"/>
        </w:rPr>
      </w:pPr>
      <w:r>
        <w:rPr>
          <w:rFonts w:ascii="Arial" w:eastAsia="ヒラギノ角ゴ Pro W3" w:hAnsi="Arial" w:cs="ヒラギノ角ゴ Pro W3"/>
          <w:color w:val="124191"/>
          <w:kern w:val="24"/>
          <w:sz w:val="14"/>
          <w:szCs w:val="14"/>
          <w:lang w:val="en-GB"/>
        </w:rPr>
        <w:t>No PUCCH on any SCell in the UCG</w:t>
      </w:r>
    </w:p>
    <w:p w14:paraId="1B754B64" w14:textId="77777777" w:rsidR="00A76F86" w:rsidRDefault="00A76F86" w:rsidP="00A76F86">
      <w:pPr>
        <w:pStyle w:val="ListParagraph"/>
        <w:numPr>
          <w:ilvl w:val="1"/>
          <w:numId w:val="10"/>
        </w:numPr>
        <w:textAlignment w:val="baseline"/>
        <w:rPr>
          <w:sz w:val="14"/>
        </w:rPr>
      </w:pPr>
      <w:r>
        <w:rPr>
          <w:rFonts w:ascii="Arial" w:eastAsia="ヒラギノ角ゴ Pro W3" w:hAnsi="Arial" w:cs="ヒラギノ角ゴ Pro W3"/>
          <w:color w:val="124191"/>
          <w:kern w:val="24"/>
          <w:sz w:val="14"/>
          <w:szCs w:val="14"/>
          <w:lang w:val="en-GB"/>
        </w:rPr>
        <w:t>This cell group is not referring to a PUCCH cell group</w:t>
      </w:r>
    </w:p>
    <w:p w14:paraId="7DD9F024" w14:textId="77777777" w:rsidR="00A76F86" w:rsidRDefault="00A76F86" w:rsidP="00A76F86">
      <w:pPr>
        <w:pStyle w:val="ListParagraph"/>
        <w:numPr>
          <w:ilvl w:val="1"/>
          <w:numId w:val="10"/>
        </w:numPr>
        <w:textAlignment w:val="baseline"/>
        <w:rPr>
          <w:sz w:val="14"/>
        </w:rPr>
      </w:pPr>
      <w:r>
        <w:rPr>
          <w:rFonts w:ascii="Arial" w:eastAsia="ヒラギノ角ゴ Pro W3" w:hAnsi="Arial" w:cs="ヒラギノ角ゴ Pro W3"/>
          <w:color w:val="124191"/>
          <w:kern w:val="24"/>
          <w:sz w:val="14"/>
          <w:szCs w:val="14"/>
          <w:lang w:val="en-GB"/>
        </w:rPr>
        <w:t>FFS: Timing relationship between DL transmissions and HARQ-ACK</w:t>
      </w:r>
    </w:p>
    <w:p w14:paraId="2CDE8835" w14:textId="77777777" w:rsidR="00A76F86" w:rsidRDefault="00A76F86" w:rsidP="00A76F86">
      <w:pPr>
        <w:pStyle w:val="ListParagraph"/>
        <w:numPr>
          <w:ilvl w:val="1"/>
          <w:numId w:val="10"/>
        </w:numPr>
        <w:textAlignment w:val="baseline"/>
        <w:rPr>
          <w:sz w:val="14"/>
        </w:rPr>
      </w:pPr>
      <w:r>
        <w:rPr>
          <w:rFonts w:ascii="Arial" w:eastAsia="ヒラギノ角ゴ Pro W3" w:hAnsi="Arial" w:cs="ヒラギノ角ゴ Pro W3"/>
          <w:color w:val="124191"/>
          <w:kern w:val="24"/>
          <w:sz w:val="14"/>
          <w:szCs w:val="14"/>
          <w:lang w:val="en-GB"/>
        </w:rPr>
        <w:t>FFS: Whether the UCI cell group can also include an SCell in the licensed band</w:t>
      </w:r>
    </w:p>
    <w:p w14:paraId="701C2381" w14:textId="77777777" w:rsidR="00A76F86" w:rsidRDefault="00A76F86" w:rsidP="00A76F86">
      <w:pPr>
        <w:pStyle w:val="ListParagraph"/>
        <w:numPr>
          <w:ilvl w:val="0"/>
          <w:numId w:val="10"/>
        </w:numPr>
        <w:textAlignment w:val="baseline"/>
        <w:rPr>
          <w:sz w:val="16"/>
        </w:rPr>
      </w:pPr>
      <w:r>
        <w:rPr>
          <w:rFonts w:ascii="Arial" w:eastAsia="ヒラギノ角ゴ Pro W3" w:hAnsi="Arial" w:cs="ヒラギノ角ゴ Pro W3"/>
          <w:color w:val="124191"/>
          <w:kern w:val="24"/>
          <w:sz w:val="16"/>
          <w:szCs w:val="16"/>
          <w:lang w:val="en-GB"/>
        </w:rPr>
        <w:t>All HARQ-ACKs for SCells within the UCI cell group are always carried on PUSCH on one or more SCells within the UCI cell group when the UCI cell group is configured</w:t>
      </w:r>
    </w:p>
    <w:p w14:paraId="028B0C4B" w14:textId="77777777" w:rsidR="00A76F86" w:rsidRDefault="00A76F86" w:rsidP="00A76F86">
      <w:pPr>
        <w:pStyle w:val="NormalWeb"/>
        <w:spacing w:before="0" w:beforeAutospacing="0" w:after="0" w:afterAutospacing="0"/>
        <w:textAlignment w:val="baseline"/>
      </w:pPr>
      <w:r>
        <w:rPr>
          <w:rFonts w:ascii="Times" w:eastAsia="MS Mincho" w:hAnsi="Times"/>
          <w:color w:val="124191"/>
          <w:kern w:val="24"/>
          <w:sz w:val="16"/>
          <w:szCs w:val="16"/>
          <w:highlight w:val="cyan"/>
        </w:rPr>
        <w:t>Email approval about above FFS parts and confirm WA until 5</w:t>
      </w:r>
      <w:r>
        <w:rPr>
          <w:rFonts w:ascii="Times" w:eastAsia="MS Mincho" w:hAnsi="Times"/>
          <w:color w:val="124191"/>
          <w:kern w:val="24"/>
          <w:position w:val="5"/>
          <w:sz w:val="16"/>
          <w:szCs w:val="16"/>
          <w:highlight w:val="cyan"/>
          <w:vertAlign w:val="superscript"/>
        </w:rPr>
        <w:t>th</w:t>
      </w:r>
      <w:r>
        <w:rPr>
          <w:rFonts w:ascii="Times" w:eastAsia="MS Mincho" w:hAnsi="Times"/>
          <w:color w:val="124191"/>
          <w:kern w:val="24"/>
          <w:sz w:val="16"/>
          <w:szCs w:val="16"/>
          <w:highlight w:val="cyan"/>
        </w:rPr>
        <w:t xml:space="preserve"> May – Havish (Ericsson)</w:t>
      </w:r>
      <w:r>
        <w:rPr>
          <w:rFonts w:ascii="Times" w:eastAsia="MS Mincho" w:hAnsi="Times"/>
          <w:color w:val="124191"/>
          <w:kern w:val="24"/>
          <w:sz w:val="16"/>
          <w:szCs w:val="16"/>
        </w:rPr>
        <w:t xml:space="preserve"> </w:t>
      </w:r>
    </w:p>
    <w:p w14:paraId="2B63599C" w14:textId="77777777" w:rsidR="00A76F86" w:rsidRPr="00A76F86" w:rsidRDefault="00A76F86" w:rsidP="00A76F86">
      <w:pPr>
        <w:jc w:val="both"/>
        <w:rPr>
          <w:rFonts w:ascii="Arial" w:hAnsi="Arial" w:cs="Arial"/>
          <w:szCs w:val="22"/>
          <w:lang w:val="en-US" w:eastAsia="zh-CN"/>
        </w:rPr>
      </w:pPr>
    </w:p>
    <w:p w14:paraId="1D7190A4" w14:textId="77777777" w:rsidR="00A76F86" w:rsidRPr="00A76F86" w:rsidRDefault="00A76F86" w:rsidP="00A76F86">
      <w:pPr>
        <w:jc w:val="both"/>
        <w:rPr>
          <w:rFonts w:ascii="Arial" w:hAnsi="Arial" w:cs="Arial"/>
          <w:szCs w:val="22"/>
          <w:lang w:eastAsia="zh-CN"/>
        </w:rPr>
      </w:pPr>
      <w:r w:rsidRPr="00A76F86">
        <w:rPr>
          <w:rFonts w:ascii="Arial" w:hAnsi="Arial" w:cs="Arial"/>
          <w:szCs w:val="22"/>
          <w:lang w:eastAsia="zh-CN"/>
        </w:rPr>
        <w:t xml:space="preserve">In this </w:t>
      </w:r>
      <w:r w:rsidR="00312C07" w:rsidRPr="00A76F86">
        <w:rPr>
          <w:rFonts w:ascii="Arial" w:hAnsi="Arial" w:cs="Arial"/>
          <w:szCs w:val="22"/>
          <w:lang w:eastAsia="zh-CN"/>
        </w:rPr>
        <w:t>contribution,</w:t>
      </w:r>
      <w:r w:rsidRPr="00A76F86">
        <w:rPr>
          <w:rFonts w:ascii="Arial" w:hAnsi="Arial" w:cs="Arial"/>
          <w:szCs w:val="22"/>
          <w:lang w:eastAsia="zh-CN"/>
        </w:rPr>
        <w:t xml:space="preserve"> we discuss </w:t>
      </w:r>
      <w:r>
        <w:rPr>
          <w:rFonts w:ascii="Arial" w:hAnsi="Arial" w:cs="Arial"/>
          <w:szCs w:val="22"/>
          <w:lang w:eastAsia="zh-CN"/>
        </w:rPr>
        <w:t xml:space="preserve">the remaining </w:t>
      </w:r>
      <w:r w:rsidRPr="00A76F86">
        <w:rPr>
          <w:rFonts w:ascii="Arial" w:hAnsi="Arial" w:cs="Arial"/>
          <w:szCs w:val="22"/>
          <w:lang w:eastAsia="zh-CN"/>
        </w:rPr>
        <w:t xml:space="preserve">aspects related to </w:t>
      </w:r>
      <w:r>
        <w:rPr>
          <w:rFonts w:ascii="Arial" w:hAnsi="Arial" w:cs="Arial"/>
          <w:szCs w:val="22"/>
          <w:lang w:eastAsia="zh-CN"/>
        </w:rPr>
        <w:t xml:space="preserve">UCI transmission on </w:t>
      </w:r>
      <w:r w:rsidRPr="00A76F86">
        <w:rPr>
          <w:rFonts w:ascii="Arial" w:hAnsi="Arial" w:cs="Arial"/>
          <w:szCs w:val="22"/>
          <w:lang w:eastAsia="zh-CN"/>
        </w:rPr>
        <w:t xml:space="preserve">unlicensed carriers. </w:t>
      </w:r>
    </w:p>
    <w:p w14:paraId="28C69B54" w14:textId="77777777" w:rsidR="00CD4C7B" w:rsidRPr="006E13D1" w:rsidRDefault="00CD4C7B" w:rsidP="00CD4C7B">
      <w:pPr>
        <w:pStyle w:val="Heading1"/>
      </w:pPr>
      <w:r w:rsidRPr="006E13D1">
        <w:lastRenderedPageBreak/>
        <w:t>2</w:t>
      </w:r>
      <w:r w:rsidRPr="006E13D1">
        <w:tab/>
      </w:r>
      <w:r w:rsidR="00A76F86">
        <w:t>HARQ-ACK feedback on LAA SCells</w:t>
      </w:r>
    </w:p>
    <w:p w14:paraId="66419E62" w14:textId="548BBD8B" w:rsidR="00A76F86" w:rsidRDefault="00A76F86" w:rsidP="00A76F86">
      <w:pPr>
        <w:rPr>
          <w:rFonts w:ascii="Arial" w:hAnsi="Arial" w:cs="Arial"/>
          <w:szCs w:val="22"/>
          <w:lang w:eastAsia="zh-CN"/>
        </w:rPr>
      </w:pPr>
      <w:r>
        <w:rPr>
          <w:rFonts w:ascii="Arial" w:hAnsi="Arial" w:cs="Arial"/>
          <w:szCs w:val="22"/>
          <w:lang w:eastAsia="zh-CN"/>
        </w:rPr>
        <w:t xml:space="preserve">As the agreement from RAN1#84 states, </w:t>
      </w:r>
      <w:r w:rsidR="00C2394B">
        <w:rPr>
          <w:rFonts w:ascii="Arial" w:hAnsi="Arial" w:cs="Arial"/>
          <w:szCs w:val="22"/>
          <w:lang w:eastAsia="zh-CN"/>
        </w:rPr>
        <w:t xml:space="preserve">the </w:t>
      </w:r>
      <w:r>
        <w:rPr>
          <w:rFonts w:ascii="Arial" w:hAnsi="Arial" w:cs="Arial"/>
          <w:szCs w:val="22"/>
          <w:lang w:eastAsia="zh-CN"/>
        </w:rPr>
        <w:t>feedback of UCI – including HARQ</w:t>
      </w:r>
      <w:r w:rsidR="00DB024B">
        <w:rPr>
          <w:rFonts w:ascii="Arial" w:hAnsi="Arial" w:cs="Arial"/>
          <w:szCs w:val="22"/>
          <w:lang w:eastAsia="zh-CN"/>
        </w:rPr>
        <w:t xml:space="preserve"> -</w:t>
      </w:r>
      <w:r>
        <w:rPr>
          <w:rFonts w:ascii="Arial" w:hAnsi="Arial" w:cs="Arial"/>
          <w:szCs w:val="22"/>
          <w:lang w:eastAsia="zh-CN"/>
        </w:rPr>
        <w:t xml:space="preserve"> on an LAA SCell is supported in the eLAA WI. The details of HARQ-ACK feedback were further discussed </w:t>
      </w:r>
      <w:r w:rsidR="00DB024B">
        <w:rPr>
          <w:rFonts w:ascii="Arial" w:hAnsi="Arial" w:cs="Arial"/>
          <w:szCs w:val="22"/>
          <w:lang w:eastAsia="zh-CN"/>
        </w:rPr>
        <w:t>dur</w:t>
      </w:r>
      <w:r>
        <w:rPr>
          <w:rFonts w:ascii="Arial" w:hAnsi="Arial" w:cs="Arial"/>
          <w:szCs w:val="22"/>
          <w:lang w:eastAsia="zh-CN"/>
        </w:rPr>
        <w:t>in</w:t>
      </w:r>
      <w:r w:rsidR="00DB024B">
        <w:rPr>
          <w:rFonts w:ascii="Arial" w:hAnsi="Arial" w:cs="Arial"/>
          <w:szCs w:val="22"/>
          <w:lang w:eastAsia="zh-CN"/>
        </w:rPr>
        <w:t>g</w:t>
      </w:r>
      <w:r w:rsidR="00077C59">
        <w:rPr>
          <w:rFonts w:ascii="Arial" w:hAnsi="Arial" w:cs="Arial"/>
          <w:szCs w:val="22"/>
          <w:lang w:eastAsia="zh-CN"/>
        </w:rPr>
        <w:t xml:space="preserve"> RAN1#84bis.</w:t>
      </w:r>
      <w:r>
        <w:rPr>
          <w:rFonts w:ascii="Arial" w:hAnsi="Arial" w:cs="Arial"/>
          <w:szCs w:val="22"/>
          <w:lang w:eastAsia="zh-CN"/>
        </w:rPr>
        <w:t xml:space="preserve"> </w:t>
      </w:r>
      <w:r w:rsidR="00077C59">
        <w:rPr>
          <w:rFonts w:ascii="Arial" w:hAnsi="Arial" w:cs="Arial"/>
          <w:szCs w:val="22"/>
          <w:lang w:eastAsia="zh-CN"/>
        </w:rPr>
        <w:t>W</w:t>
      </w:r>
      <w:r>
        <w:rPr>
          <w:rFonts w:ascii="Arial" w:hAnsi="Arial" w:cs="Arial"/>
          <w:szCs w:val="22"/>
          <w:lang w:eastAsia="zh-CN"/>
        </w:rPr>
        <w:t>hile the benefits of introduction of eLAA</w:t>
      </w:r>
      <w:r w:rsidR="00B54AC2">
        <w:rPr>
          <w:rFonts w:ascii="Arial" w:hAnsi="Arial" w:cs="Arial"/>
          <w:szCs w:val="22"/>
          <w:lang w:eastAsia="zh-CN"/>
        </w:rPr>
        <w:t xml:space="preserve"> </w:t>
      </w:r>
      <w:r>
        <w:rPr>
          <w:rFonts w:ascii="Arial" w:hAnsi="Arial" w:cs="Arial"/>
          <w:szCs w:val="22"/>
          <w:lang w:eastAsia="zh-CN"/>
        </w:rPr>
        <w:t>PUCCH were widely acknowledged (e.g. efficient operation when the UCI feedback comprises of only a few bits</w:t>
      </w:r>
      <w:r w:rsidR="00DB024B">
        <w:rPr>
          <w:rFonts w:ascii="Arial" w:hAnsi="Arial" w:cs="Arial"/>
          <w:szCs w:val="22"/>
          <w:lang w:eastAsia="zh-CN"/>
        </w:rPr>
        <w:t>, or when the UEs have no PUSCH data to transmit</w:t>
      </w:r>
      <w:r>
        <w:rPr>
          <w:rFonts w:ascii="Arial" w:hAnsi="Arial" w:cs="Arial"/>
          <w:szCs w:val="22"/>
          <w:lang w:eastAsia="zh-CN"/>
        </w:rPr>
        <w:t>), the agreement was made not to specify PUCCH for LAA in eLAA WI</w:t>
      </w:r>
      <w:r w:rsidR="00DB024B">
        <w:rPr>
          <w:rFonts w:ascii="Arial" w:hAnsi="Arial" w:cs="Arial"/>
          <w:szCs w:val="22"/>
          <w:lang w:eastAsia="zh-CN"/>
        </w:rPr>
        <w:t xml:space="preserve"> because of the tight timeline and the amount of work required. </w:t>
      </w:r>
      <w:r w:rsidR="00DB024B" w:rsidRPr="00A76F86">
        <w:rPr>
          <w:rFonts w:ascii="Arial" w:hAnsi="Arial" w:cs="Arial"/>
          <w:szCs w:val="22"/>
          <w:lang w:eastAsia="zh-CN"/>
        </w:rPr>
        <w:t>The complications come from the design of PUCCH format(s) /</w:t>
      </w:r>
      <w:r w:rsidR="00DB024B">
        <w:rPr>
          <w:rFonts w:ascii="Arial" w:hAnsi="Arial" w:cs="Arial"/>
          <w:szCs w:val="22"/>
          <w:lang w:eastAsia="zh-CN"/>
        </w:rPr>
        <w:t xml:space="preserve"> waveform itself, but also </w:t>
      </w:r>
      <w:r w:rsidR="00DB024B" w:rsidRPr="00A76F86">
        <w:rPr>
          <w:rFonts w:ascii="Arial" w:hAnsi="Arial" w:cs="Arial"/>
          <w:szCs w:val="22"/>
          <w:lang w:eastAsia="zh-CN"/>
        </w:rPr>
        <w:t xml:space="preserve">from the HARQ-ACK timing, since </w:t>
      </w:r>
      <w:r w:rsidR="00DB024B">
        <w:rPr>
          <w:rFonts w:ascii="Arial" w:hAnsi="Arial" w:cs="Arial"/>
          <w:szCs w:val="22"/>
          <w:lang w:eastAsia="zh-CN"/>
        </w:rPr>
        <w:t>the eLAA PUCCH design</w:t>
      </w:r>
      <w:r w:rsidR="00DB024B" w:rsidRPr="00A76F86">
        <w:rPr>
          <w:rFonts w:ascii="Arial" w:hAnsi="Arial" w:cs="Arial"/>
          <w:szCs w:val="22"/>
          <w:lang w:eastAsia="zh-CN"/>
        </w:rPr>
        <w:t xml:space="preserve"> cannot directly relate to neither FS1 nor FS2.</w:t>
      </w:r>
      <w:r w:rsidR="00DB024B">
        <w:rPr>
          <w:rFonts w:ascii="Arial" w:hAnsi="Arial" w:cs="Arial"/>
          <w:szCs w:val="22"/>
          <w:lang w:eastAsia="zh-CN"/>
        </w:rPr>
        <w:t xml:space="preserve"> However,</w:t>
      </w:r>
      <w:r>
        <w:rPr>
          <w:rFonts w:ascii="Arial" w:hAnsi="Arial" w:cs="Arial"/>
          <w:szCs w:val="22"/>
          <w:lang w:eastAsia="zh-CN"/>
        </w:rPr>
        <w:t xml:space="preserve"> the possibility of defining </w:t>
      </w:r>
      <w:r w:rsidR="00B54AC2">
        <w:rPr>
          <w:rFonts w:ascii="Arial" w:hAnsi="Arial" w:cs="Arial"/>
          <w:szCs w:val="22"/>
          <w:lang w:eastAsia="zh-CN"/>
        </w:rPr>
        <w:t xml:space="preserve">eLAA </w:t>
      </w:r>
      <w:r>
        <w:rPr>
          <w:rFonts w:ascii="Arial" w:hAnsi="Arial" w:cs="Arial"/>
          <w:szCs w:val="22"/>
          <w:lang w:eastAsia="zh-CN"/>
        </w:rPr>
        <w:t>PUCCH later during</w:t>
      </w:r>
      <w:r w:rsidR="00DB024B">
        <w:rPr>
          <w:rFonts w:ascii="Arial" w:hAnsi="Arial" w:cs="Arial"/>
          <w:szCs w:val="22"/>
          <w:lang w:eastAsia="zh-CN"/>
        </w:rPr>
        <w:t xml:space="preserve"> the </w:t>
      </w:r>
      <w:r>
        <w:rPr>
          <w:rFonts w:ascii="Arial" w:hAnsi="Arial" w:cs="Arial"/>
          <w:szCs w:val="22"/>
          <w:lang w:eastAsia="zh-CN"/>
        </w:rPr>
        <w:t xml:space="preserve">Rel-14 was left open. </w:t>
      </w:r>
    </w:p>
    <w:p w14:paraId="7E6610A1" w14:textId="0FF35FE1" w:rsidR="006F14CA" w:rsidRDefault="006F14CA" w:rsidP="00A76F86">
      <w:pPr>
        <w:rPr>
          <w:rFonts w:ascii="Arial" w:hAnsi="Arial" w:cs="Arial"/>
          <w:szCs w:val="22"/>
          <w:lang w:eastAsia="zh-CN"/>
        </w:rPr>
      </w:pPr>
      <w:r>
        <w:rPr>
          <w:rFonts w:ascii="Arial" w:hAnsi="Arial" w:cs="Arial"/>
          <w:szCs w:val="22"/>
          <w:lang w:eastAsia="zh-CN"/>
        </w:rPr>
        <w:t xml:space="preserve">In LTE operation with licensed band UL SCells, HARQ-ACK </w:t>
      </w:r>
      <w:r w:rsidRPr="00A76F86">
        <w:rPr>
          <w:rFonts w:ascii="Arial" w:hAnsi="Arial" w:cs="Arial"/>
          <w:szCs w:val="22"/>
          <w:lang w:eastAsia="zh-CN"/>
        </w:rPr>
        <w:t xml:space="preserve">feedback </w:t>
      </w:r>
      <w:r>
        <w:rPr>
          <w:rFonts w:ascii="Arial" w:hAnsi="Arial" w:cs="Arial"/>
          <w:szCs w:val="22"/>
          <w:lang w:eastAsia="zh-CN"/>
        </w:rPr>
        <w:t xml:space="preserve">follows </w:t>
      </w:r>
      <w:r w:rsidRPr="00A76F86">
        <w:rPr>
          <w:rFonts w:ascii="Arial" w:hAnsi="Arial" w:cs="Arial"/>
          <w:szCs w:val="22"/>
          <w:lang w:eastAsia="zh-CN"/>
        </w:rPr>
        <w:t xml:space="preserve">deterministic/predetermined timing </w:t>
      </w:r>
      <w:r>
        <w:rPr>
          <w:rFonts w:ascii="Arial" w:hAnsi="Arial" w:cs="Arial"/>
          <w:szCs w:val="22"/>
          <w:lang w:eastAsia="zh-CN"/>
        </w:rPr>
        <w:t>where the HARQ-ACKs for PDSCH TBs are</w:t>
      </w:r>
      <w:r w:rsidRPr="00A76F86">
        <w:rPr>
          <w:rFonts w:ascii="Arial" w:hAnsi="Arial" w:cs="Arial"/>
          <w:szCs w:val="22"/>
          <w:lang w:eastAsia="zh-CN"/>
        </w:rPr>
        <w:t xml:space="preserve"> </w:t>
      </w:r>
      <w:r>
        <w:rPr>
          <w:rFonts w:ascii="Arial" w:hAnsi="Arial" w:cs="Arial"/>
          <w:szCs w:val="22"/>
          <w:lang w:eastAsia="zh-CN"/>
        </w:rPr>
        <w:t>carried in the first</w:t>
      </w:r>
      <w:r w:rsidRPr="00A76F86">
        <w:rPr>
          <w:rFonts w:ascii="Arial" w:hAnsi="Arial" w:cs="Arial"/>
          <w:szCs w:val="22"/>
          <w:lang w:eastAsia="zh-CN"/>
        </w:rPr>
        <w:t xml:space="preserve"> available </w:t>
      </w:r>
      <w:r>
        <w:rPr>
          <w:rFonts w:ascii="Arial" w:hAnsi="Arial" w:cs="Arial"/>
          <w:szCs w:val="22"/>
          <w:lang w:eastAsia="zh-CN"/>
        </w:rPr>
        <w:t xml:space="preserve">UL subframe no earlier than in subframe </w:t>
      </w:r>
      <w:r w:rsidRPr="00DB024B">
        <w:rPr>
          <w:rFonts w:ascii="Arial" w:hAnsi="Arial" w:cs="Arial"/>
          <w:i/>
          <w:szCs w:val="22"/>
          <w:lang w:eastAsia="zh-CN"/>
        </w:rPr>
        <w:t>n+4</w:t>
      </w:r>
      <w:r w:rsidRPr="00A76F86">
        <w:rPr>
          <w:rFonts w:ascii="Arial" w:hAnsi="Arial" w:cs="Arial"/>
          <w:szCs w:val="22"/>
          <w:lang w:eastAsia="zh-CN"/>
        </w:rPr>
        <w:t xml:space="preserve">. </w:t>
      </w:r>
      <w:r>
        <w:rPr>
          <w:rFonts w:ascii="Arial" w:hAnsi="Arial" w:cs="Arial"/>
          <w:szCs w:val="22"/>
          <w:lang w:eastAsia="zh-CN"/>
        </w:rPr>
        <w:t xml:space="preserve">However, with </w:t>
      </w:r>
      <w:r w:rsidR="00A76F86" w:rsidRPr="00A76F86">
        <w:rPr>
          <w:rFonts w:ascii="Arial" w:hAnsi="Arial" w:cs="Arial"/>
          <w:szCs w:val="22"/>
          <w:lang w:eastAsia="zh-CN"/>
        </w:rPr>
        <w:t xml:space="preserve">HARQ-ACK </w:t>
      </w:r>
      <w:r>
        <w:rPr>
          <w:rFonts w:ascii="Arial" w:hAnsi="Arial" w:cs="Arial"/>
          <w:szCs w:val="22"/>
          <w:lang w:eastAsia="zh-CN"/>
        </w:rPr>
        <w:t xml:space="preserve">transmission on </w:t>
      </w:r>
      <w:r w:rsidR="00DB024B">
        <w:rPr>
          <w:rFonts w:ascii="Arial" w:hAnsi="Arial" w:cs="Arial"/>
          <w:szCs w:val="22"/>
          <w:lang w:eastAsia="zh-CN"/>
        </w:rPr>
        <w:t>eLAA SCells</w:t>
      </w:r>
      <w:r>
        <w:rPr>
          <w:rFonts w:ascii="Arial" w:hAnsi="Arial" w:cs="Arial"/>
          <w:szCs w:val="22"/>
          <w:lang w:eastAsia="zh-CN"/>
        </w:rPr>
        <w:t xml:space="preserve"> subject </w:t>
      </w:r>
      <w:r w:rsidR="00DB024B">
        <w:rPr>
          <w:rFonts w:ascii="Arial" w:hAnsi="Arial" w:cs="Arial"/>
          <w:szCs w:val="22"/>
          <w:lang w:eastAsia="zh-CN"/>
        </w:rPr>
        <w:t xml:space="preserve">to Listen-Before-Talk requirements, the channel access mechanisms bring </w:t>
      </w:r>
      <w:r>
        <w:rPr>
          <w:rFonts w:ascii="Arial" w:hAnsi="Arial" w:cs="Arial"/>
          <w:szCs w:val="22"/>
          <w:lang w:eastAsia="zh-CN"/>
        </w:rPr>
        <w:t xml:space="preserve">uncertainty </w:t>
      </w:r>
      <w:r w:rsidR="00DB024B">
        <w:rPr>
          <w:rFonts w:ascii="Arial" w:hAnsi="Arial" w:cs="Arial"/>
          <w:szCs w:val="22"/>
          <w:lang w:eastAsia="zh-CN"/>
        </w:rPr>
        <w:t>to the availability of HARQ-feedback channel (PUCCH or PUSCH)</w:t>
      </w:r>
      <w:r>
        <w:rPr>
          <w:rFonts w:ascii="Arial" w:hAnsi="Arial" w:cs="Arial"/>
          <w:szCs w:val="22"/>
          <w:lang w:eastAsia="zh-CN"/>
        </w:rPr>
        <w:t xml:space="preserve"> at a given point in time</w:t>
      </w:r>
      <w:r w:rsidR="00DB024B">
        <w:rPr>
          <w:rFonts w:ascii="Arial" w:hAnsi="Arial" w:cs="Arial"/>
          <w:szCs w:val="22"/>
          <w:lang w:eastAsia="zh-CN"/>
        </w:rPr>
        <w:t xml:space="preserve">. </w:t>
      </w:r>
      <w:r>
        <w:rPr>
          <w:rFonts w:ascii="Arial" w:hAnsi="Arial" w:cs="Arial"/>
          <w:szCs w:val="22"/>
          <w:lang w:eastAsia="zh-CN"/>
        </w:rPr>
        <w:t>B</w:t>
      </w:r>
      <w:r w:rsidR="00A76F86" w:rsidRPr="00A76F86">
        <w:rPr>
          <w:rFonts w:ascii="Arial" w:hAnsi="Arial" w:cs="Arial"/>
          <w:szCs w:val="22"/>
          <w:lang w:eastAsia="zh-CN"/>
        </w:rPr>
        <w:t xml:space="preserve">ecause of </w:t>
      </w:r>
      <w:r>
        <w:rPr>
          <w:rFonts w:ascii="Arial" w:hAnsi="Arial" w:cs="Arial"/>
          <w:szCs w:val="22"/>
          <w:lang w:eastAsia="zh-CN"/>
        </w:rPr>
        <w:t>this</w:t>
      </w:r>
      <w:r w:rsidR="00A76F86" w:rsidRPr="00A76F86">
        <w:rPr>
          <w:rFonts w:ascii="Arial" w:hAnsi="Arial" w:cs="Arial"/>
          <w:szCs w:val="22"/>
          <w:lang w:eastAsia="zh-CN"/>
        </w:rPr>
        <w:t>, eLAA operation cannot rely on predetermined HARQ-ACK timing</w:t>
      </w:r>
      <w:r w:rsidR="00C03C26">
        <w:rPr>
          <w:rFonts w:ascii="Arial" w:hAnsi="Arial" w:cs="Arial"/>
          <w:szCs w:val="22"/>
          <w:lang w:eastAsia="zh-CN"/>
        </w:rPr>
        <w:t>,</w:t>
      </w:r>
      <w:r w:rsidR="00A76F86" w:rsidRPr="00A76F86">
        <w:rPr>
          <w:rFonts w:ascii="Arial" w:hAnsi="Arial" w:cs="Arial"/>
          <w:szCs w:val="22"/>
          <w:lang w:eastAsia="zh-CN"/>
        </w:rPr>
        <w:t xml:space="preserve"> </w:t>
      </w:r>
      <w:r>
        <w:rPr>
          <w:rFonts w:ascii="Arial" w:hAnsi="Arial" w:cs="Arial"/>
          <w:szCs w:val="22"/>
          <w:lang w:eastAsia="zh-CN"/>
        </w:rPr>
        <w:t xml:space="preserve">and mechanism(s) to cope with unexpected </w:t>
      </w:r>
      <w:r w:rsidR="00C03C26">
        <w:rPr>
          <w:rFonts w:ascii="Arial" w:hAnsi="Arial" w:cs="Arial"/>
          <w:szCs w:val="22"/>
          <w:lang w:eastAsia="zh-CN"/>
        </w:rPr>
        <w:t>delays in</w:t>
      </w:r>
      <w:r>
        <w:rPr>
          <w:rFonts w:ascii="Arial" w:hAnsi="Arial" w:cs="Arial"/>
          <w:szCs w:val="22"/>
          <w:lang w:eastAsia="zh-CN"/>
        </w:rPr>
        <w:t xml:space="preserve"> HARQ-ACK feedback are needed.</w:t>
      </w:r>
    </w:p>
    <w:p w14:paraId="2C98FA6F" w14:textId="06B2012D" w:rsidR="005C3417" w:rsidRPr="005C3417" w:rsidRDefault="005C3417" w:rsidP="00A76F86">
      <w:pPr>
        <w:rPr>
          <w:rFonts w:ascii="Arial" w:hAnsi="Arial" w:cs="Arial"/>
          <w:b/>
          <w:szCs w:val="22"/>
          <w:lang w:eastAsia="zh-CN"/>
        </w:rPr>
      </w:pPr>
      <w:r w:rsidRPr="005C3417">
        <w:rPr>
          <w:rFonts w:ascii="Arial" w:hAnsi="Arial" w:cs="Arial"/>
          <w:b/>
          <w:szCs w:val="22"/>
          <w:lang w:eastAsia="zh-CN"/>
        </w:rPr>
        <w:t>Observation</w:t>
      </w:r>
      <w:r>
        <w:rPr>
          <w:rFonts w:ascii="Arial" w:hAnsi="Arial" w:cs="Arial"/>
          <w:b/>
          <w:szCs w:val="22"/>
          <w:lang w:eastAsia="zh-CN"/>
        </w:rPr>
        <w:t xml:space="preserve"> #1</w:t>
      </w:r>
      <w:r w:rsidRPr="005C3417">
        <w:rPr>
          <w:rFonts w:ascii="Arial" w:hAnsi="Arial" w:cs="Arial"/>
          <w:b/>
          <w:szCs w:val="22"/>
          <w:lang w:eastAsia="zh-CN"/>
        </w:rPr>
        <w:t xml:space="preserve">: </w:t>
      </w:r>
      <w:r w:rsidRPr="005C3417">
        <w:rPr>
          <w:rFonts w:ascii="Arial" w:hAnsi="Arial" w:cs="Arial"/>
          <w:b/>
          <w:i/>
          <w:szCs w:val="22"/>
          <w:lang w:eastAsia="zh-CN"/>
        </w:rPr>
        <w:t>Unlike licensed band LTE, eLAA cannot rely on HARQ-ACK feedback occurring at predetermined time instances.</w:t>
      </w:r>
    </w:p>
    <w:p w14:paraId="03CC373D" w14:textId="71E5E9C5" w:rsidR="006F14CA" w:rsidRDefault="006F14CA" w:rsidP="00A76F86">
      <w:pPr>
        <w:rPr>
          <w:rFonts w:ascii="Arial" w:hAnsi="Arial" w:cs="Arial"/>
          <w:szCs w:val="22"/>
          <w:lang w:eastAsia="zh-CN"/>
        </w:rPr>
      </w:pPr>
      <w:r>
        <w:rPr>
          <w:rFonts w:ascii="Arial" w:hAnsi="Arial" w:cs="Arial"/>
          <w:szCs w:val="22"/>
          <w:lang w:eastAsia="zh-CN"/>
        </w:rPr>
        <w:t>While the scenario where LBT procedure affects HARQ-ACK feedback is new to LTE, similar considerations have taken place in the context of other technologies used in unlicensed spectrum.</w:t>
      </w:r>
      <w:r w:rsidR="000E4662">
        <w:rPr>
          <w:rFonts w:ascii="Arial" w:hAnsi="Arial" w:cs="Arial"/>
          <w:szCs w:val="22"/>
          <w:lang w:eastAsia="zh-CN"/>
        </w:rPr>
        <w:t xml:space="preserve"> As an example Wi-Fi (namely 802.11</w:t>
      </w:r>
      <w:r w:rsidR="00B10296">
        <w:rPr>
          <w:rFonts w:ascii="Arial" w:hAnsi="Arial" w:cs="Arial"/>
          <w:szCs w:val="22"/>
          <w:lang w:eastAsia="zh-CN"/>
        </w:rPr>
        <w:t>e/</w:t>
      </w:r>
      <w:r w:rsidR="000E4662">
        <w:rPr>
          <w:rFonts w:ascii="Arial" w:hAnsi="Arial" w:cs="Arial"/>
          <w:szCs w:val="22"/>
          <w:lang w:eastAsia="zh-CN"/>
        </w:rPr>
        <w:t>n)</w:t>
      </w:r>
      <w:r>
        <w:rPr>
          <w:rFonts w:ascii="Arial" w:hAnsi="Arial" w:cs="Arial"/>
          <w:szCs w:val="22"/>
          <w:lang w:eastAsia="zh-CN"/>
        </w:rPr>
        <w:t xml:space="preserve"> </w:t>
      </w:r>
      <w:r w:rsidR="000E4662">
        <w:rPr>
          <w:rFonts w:ascii="Arial" w:hAnsi="Arial" w:cs="Arial"/>
          <w:szCs w:val="22"/>
          <w:lang w:eastAsia="zh-CN"/>
        </w:rPr>
        <w:t>supports a mechanism called Block Acknowledgement, where one station may request another to provide acknowledgements for several frames using a bitmap [</w:t>
      </w:r>
      <w:r w:rsidR="00B10296">
        <w:rPr>
          <w:rFonts w:ascii="Arial" w:hAnsi="Arial" w:cs="Arial"/>
          <w:szCs w:val="22"/>
          <w:lang w:eastAsia="zh-CN"/>
        </w:rPr>
        <w:t>2</w:t>
      </w:r>
      <w:r w:rsidR="000E4662">
        <w:rPr>
          <w:rFonts w:ascii="Arial" w:hAnsi="Arial" w:cs="Arial"/>
          <w:szCs w:val="22"/>
          <w:lang w:eastAsia="zh-CN"/>
        </w:rPr>
        <w:t>]. Similar approach seems useful and necessary also in eLAA, particularly as it allows for keeping all the HARQ-feedback on the unlicensed carriers even if UL transmission need to be suspended from time to time</w:t>
      </w:r>
      <w:r w:rsidR="00C2394B">
        <w:rPr>
          <w:rFonts w:ascii="Arial" w:hAnsi="Arial" w:cs="Arial"/>
          <w:szCs w:val="22"/>
          <w:lang w:eastAsia="zh-CN"/>
        </w:rPr>
        <w:t xml:space="preserve"> due to LBT</w:t>
      </w:r>
      <w:r w:rsidR="000E4662">
        <w:rPr>
          <w:rFonts w:ascii="Arial" w:hAnsi="Arial" w:cs="Arial"/>
          <w:szCs w:val="22"/>
          <w:lang w:eastAsia="zh-CN"/>
        </w:rPr>
        <w:t>.</w:t>
      </w:r>
    </w:p>
    <w:p w14:paraId="4C6FDA81" w14:textId="45CA82B3" w:rsidR="00042307" w:rsidRDefault="00042307" w:rsidP="00A76F86">
      <w:pPr>
        <w:rPr>
          <w:rFonts w:ascii="Arial" w:hAnsi="Arial" w:cs="Arial"/>
          <w:szCs w:val="22"/>
          <w:lang w:eastAsia="zh-CN"/>
        </w:rPr>
      </w:pPr>
      <w:r>
        <w:rPr>
          <w:rFonts w:ascii="Arial" w:hAnsi="Arial" w:cs="Arial"/>
          <w:szCs w:val="22"/>
          <w:lang w:eastAsia="zh-CN"/>
        </w:rPr>
        <w:t xml:space="preserve">In the context of LTE, and given the uncertainty in the timing for HARQ-ACK feedback, it is natural to relate the </w:t>
      </w:r>
      <w:r w:rsidR="00B54AC2">
        <w:rPr>
          <w:rFonts w:ascii="Arial" w:hAnsi="Arial" w:cs="Arial"/>
          <w:szCs w:val="22"/>
          <w:lang w:eastAsia="zh-CN"/>
        </w:rPr>
        <w:t>B</w:t>
      </w:r>
      <w:r>
        <w:rPr>
          <w:rFonts w:ascii="Arial" w:hAnsi="Arial" w:cs="Arial"/>
          <w:szCs w:val="22"/>
          <w:lang w:eastAsia="zh-CN"/>
        </w:rPr>
        <w:t xml:space="preserve">lock-ACK directly to </w:t>
      </w:r>
      <w:r w:rsidR="00F829E0">
        <w:rPr>
          <w:rFonts w:ascii="Arial" w:hAnsi="Arial" w:cs="Arial"/>
          <w:szCs w:val="22"/>
          <w:lang w:eastAsia="zh-CN"/>
        </w:rPr>
        <w:t xml:space="preserve">HARQ-processes rather than subframes. This help in avoiding ambiguity that the LBT requirements along with very flexible UL-DL “configurations” inevitably creates. As for the triggering mechanism itself, the straightforward solution is to </w:t>
      </w:r>
      <w:r w:rsidR="00B50554">
        <w:rPr>
          <w:rFonts w:ascii="Arial" w:hAnsi="Arial" w:cs="Arial"/>
          <w:szCs w:val="22"/>
          <w:lang w:eastAsia="zh-CN"/>
        </w:rPr>
        <w:t>re-use the Aperiodic CSI triggering principles, with 2-3 bits in the UL grant indicating the carriers for which Block</w:t>
      </w:r>
      <w:r w:rsidR="00B54AC2">
        <w:rPr>
          <w:rFonts w:ascii="Arial" w:hAnsi="Arial" w:cs="Arial"/>
          <w:szCs w:val="22"/>
          <w:lang w:eastAsia="zh-CN"/>
        </w:rPr>
        <w:t>-</w:t>
      </w:r>
      <w:r w:rsidR="00B50554">
        <w:rPr>
          <w:rFonts w:ascii="Arial" w:hAnsi="Arial" w:cs="Arial"/>
          <w:szCs w:val="22"/>
          <w:lang w:eastAsia="zh-CN"/>
        </w:rPr>
        <w:t xml:space="preserve">ACK should be reported using PUSCH. </w:t>
      </w:r>
      <w:r w:rsidR="00B10296">
        <w:rPr>
          <w:rFonts w:ascii="Arial" w:hAnsi="Arial" w:cs="Arial"/>
          <w:szCs w:val="22"/>
          <w:lang w:eastAsia="zh-CN"/>
        </w:rPr>
        <w:t>This allows for managing the overhead associated with HARQ-ACK feedback</w:t>
      </w:r>
      <w:r w:rsidR="0031178A">
        <w:rPr>
          <w:rFonts w:ascii="Arial" w:hAnsi="Arial" w:cs="Arial"/>
          <w:szCs w:val="22"/>
          <w:lang w:eastAsia="zh-CN"/>
        </w:rPr>
        <w:t xml:space="preserve"> by triggering feedback for only some of the carriers</w:t>
      </w:r>
      <w:r w:rsidR="00B10296">
        <w:rPr>
          <w:rFonts w:ascii="Arial" w:hAnsi="Arial" w:cs="Arial"/>
          <w:szCs w:val="22"/>
          <w:lang w:eastAsia="zh-CN"/>
        </w:rPr>
        <w:t>.</w:t>
      </w:r>
      <w:r w:rsidR="0031178A">
        <w:rPr>
          <w:rFonts w:ascii="Arial" w:hAnsi="Arial" w:cs="Arial"/>
          <w:szCs w:val="22"/>
          <w:lang w:eastAsia="zh-CN"/>
        </w:rPr>
        <w:t xml:space="preserve"> </w:t>
      </w:r>
      <w:r w:rsidR="00FE10C0">
        <w:rPr>
          <w:rFonts w:ascii="Arial" w:hAnsi="Arial" w:cs="Arial"/>
          <w:szCs w:val="22"/>
          <w:lang w:eastAsia="zh-CN"/>
        </w:rPr>
        <w:t xml:space="preserve">The resource allocation as well as </w:t>
      </w:r>
      <w:r w:rsidR="00C2394B">
        <w:rPr>
          <w:rFonts w:ascii="Arial" w:hAnsi="Arial" w:cs="Arial"/>
          <w:szCs w:val="22"/>
          <w:lang w:eastAsia="zh-CN"/>
        </w:rPr>
        <w:t xml:space="preserve">channel coding principles can be directly borrowed from A-CSI framework. Furthermore, </w:t>
      </w:r>
      <w:r w:rsidR="00B50554">
        <w:rPr>
          <w:rFonts w:ascii="Arial" w:hAnsi="Arial" w:cs="Arial"/>
          <w:szCs w:val="22"/>
          <w:lang w:eastAsia="zh-CN"/>
        </w:rPr>
        <w:t xml:space="preserve">the network should also be able to request a </w:t>
      </w:r>
      <w:r w:rsidR="00B54AC2">
        <w:rPr>
          <w:rFonts w:ascii="Arial" w:hAnsi="Arial" w:cs="Arial"/>
          <w:szCs w:val="22"/>
          <w:lang w:eastAsia="zh-CN"/>
        </w:rPr>
        <w:t>B</w:t>
      </w:r>
      <w:r w:rsidR="00B50554">
        <w:rPr>
          <w:rFonts w:ascii="Arial" w:hAnsi="Arial" w:cs="Arial"/>
          <w:szCs w:val="22"/>
          <w:lang w:eastAsia="zh-CN"/>
        </w:rPr>
        <w:t>lock-ACK transmission without a simultaneous PUSCH</w:t>
      </w:r>
      <w:r w:rsidR="00B54AC2">
        <w:rPr>
          <w:rFonts w:ascii="Arial" w:hAnsi="Arial" w:cs="Arial"/>
          <w:szCs w:val="22"/>
          <w:lang w:eastAsia="zh-CN"/>
        </w:rPr>
        <w:t xml:space="preserve"> </w:t>
      </w:r>
      <w:r w:rsidR="00B50554">
        <w:rPr>
          <w:rFonts w:ascii="Arial" w:hAnsi="Arial" w:cs="Arial"/>
          <w:szCs w:val="22"/>
          <w:lang w:eastAsia="zh-CN"/>
        </w:rPr>
        <w:t xml:space="preserve">data transport block.  </w:t>
      </w:r>
    </w:p>
    <w:p w14:paraId="7A1E5B4E" w14:textId="256D831A" w:rsidR="005C3417" w:rsidRDefault="005C3417" w:rsidP="00A76F86">
      <w:pPr>
        <w:rPr>
          <w:rFonts w:ascii="Arial" w:hAnsi="Arial" w:cs="Arial"/>
          <w:b/>
          <w:szCs w:val="22"/>
          <w:lang w:eastAsia="zh-CN"/>
        </w:rPr>
      </w:pPr>
      <w:r w:rsidRPr="005C3417">
        <w:rPr>
          <w:rFonts w:ascii="Arial" w:hAnsi="Arial" w:cs="Arial"/>
          <w:b/>
          <w:szCs w:val="22"/>
          <w:lang w:eastAsia="zh-CN"/>
        </w:rPr>
        <w:t xml:space="preserve">Proposal #1: </w:t>
      </w:r>
      <w:r w:rsidR="00C2394B">
        <w:rPr>
          <w:rFonts w:ascii="Arial" w:hAnsi="Arial" w:cs="Arial"/>
          <w:b/>
          <w:i/>
          <w:szCs w:val="22"/>
          <w:lang w:eastAsia="zh-CN"/>
        </w:rPr>
        <w:t>eLAA shall support eNodeB-</w:t>
      </w:r>
      <w:r w:rsidR="00B50554" w:rsidRPr="00B50554">
        <w:rPr>
          <w:rFonts w:ascii="Arial" w:hAnsi="Arial" w:cs="Arial"/>
          <w:b/>
          <w:i/>
          <w:szCs w:val="22"/>
          <w:lang w:eastAsia="zh-CN"/>
        </w:rPr>
        <w:t xml:space="preserve">triggered </w:t>
      </w:r>
      <w:r w:rsidR="00B54AC2">
        <w:rPr>
          <w:rFonts w:ascii="Arial" w:hAnsi="Arial" w:cs="Arial"/>
          <w:b/>
          <w:i/>
          <w:szCs w:val="22"/>
          <w:lang w:eastAsia="zh-CN"/>
        </w:rPr>
        <w:t>B</w:t>
      </w:r>
      <w:r w:rsidR="00B50554" w:rsidRPr="00B50554">
        <w:rPr>
          <w:rFonts w:ascii="Arial" w:hAnsi="Arial" w:cs="Arial"/>
          <w:b/>
          <w:i/>
          <w:szCs w:val="22"/>
          <w:lang w:eastAsia="zh-CN"/>
        </w:rPr>
        <w:t>lock-ACK, where HARQ-ACKs for all the DL HARQ</w:t>
      </w:r>
      <w:r w:rsidR="00B54AC2">
        <w:rPr>
          <w:rFonts w:ascii="Arial" w:hAnsi="Arial" w:cs="Arial"/>
          <w:b/>
          <w:i/>
          <w:szCs w:val="22"/>
          <w:lang w:eastAsia="zh-CN"/>
        </w:rPr>
        <w:t xml:space="preserve"> </w:t>
      </w:r>
      <w:r w:rsidR="00B50554" w:rsidRPr="00B50554">
        <w:rPr>
          <w:rFonts w:ascii="Arial" w:hAnsi="Arial" w:cs="Arial"/>
          <w:b/>
          <w:i/>
          <w:szCs w:val="22"/>
          <w:lang w:eastAsia="zh-CN"/>
        </w:rPr>
        <w:t>processes are reported</w:t>
      </w:r>
      <w:r w:rsidR="00C03C26">
        <w:rPr>
          <w:rFonts w:ascii="Arial" w:hAnsi="Arial" w:cs="Arial"/>
          <w:b/>
          <w:i/>
          <w:szCs w:val="22"/>
          <w:lang w:eastAsia="zh-CN"/>
        </w:rPr>
        <w:t xml:space="preserve"> using a bitmap</w:t>
      </w:r>
      <w:r w:rsidR="00B50554" w:rsidRPr="00B50554">
        <w:rPr>
          <w:rFonts w:ascii="Arial" w:hAnsi="Arial" w:cs="Arial"/>
          <w:b/>
          <w:i/>
          <w:szCs w:val="22"/>
          <w:lang w:eastAsia="zh-CN"/>
        </w:rPr>
        <w:t>.</w:t>
      </w:r>
    </w:p>
    <w:p w14:paraId="79A1B45F" w14:textId="4A7C2598" w:rsidR="00B50554" w:rsidRDefault="00B50554" w:rsidP="00A76F86">
      <w:pPr>
        <w:rPr>
          <w:rFonts w:ascii="Arial" w:hAnsi="Arial" w:cs="Arial"/>
          <w:b/>
          <w:szCs w:val="22"/>
          <w:lang w:eastAsia="zh-CN"/>
        </w:rPr>
      </w:pPr>
      <w:r>
        <w:rPr>
          <w:rFonts w:ascii="Arial" w:hAnsi="Arial" w:cs="Arial"/>
          <w:b/>
          <w:szCs w:val="22"/>
          <w:lang w:eastAsia="zh-CN"/>
        </w:rPr>
        <w:t xml:space="preserve">Proposal #2: </w:t>
      </w:r>
      <w:r w:rsidRPr="00B50554">
        <w:rPr>
          <w:rFonts w:ascii="Arial" w:hAnsi="Arial" w:cs="Arial"/>
          <w:b/>
          <w:i/>
          <w:szCs w:val="22"/>
          <w:lang w:eastAsia="zh-CN"/>
        </w:rPr>
        <w:t xml:space="preserve">Block-ACK is triggered </w:t>
      </w:r>
      <w:r w:rsidR="00030B0C">
        <w:rPr>
          <w:rFonts w:ascii="Arial" w:hAnsi="Arial" w:cs="Arial"/>
          <w:b/>
          <w:i/>
          <w:szCs w:val="22"/>
          <w:lang w:eastAsia="zh-CN"/>
        </w:rPr>
        <w:t xml:space="preserve">with </w:t>
      </w:r>
      <w:r w:rsidRPr="00B50554">
        <w:rPr>
          <w:rFonts w:ascii="Arial" w:hAnsi="Arial" w:cs="Arial"/>
          <w:b/>
          <w:i/>
          <w:szCs w:val="22"/>
          <w:lang w:eastAsia="zh-CN"/>
        </w:rPr>
        <w:t>an UL grant similarly as A-CSI reports.</w:t>
      </w:r>
      <w:r>
        <w:rPr>
          <w:rFonts w:ascii="Arial" w:hAnsi="Arial" w:cs="Arial"/>
          <w:b/>
          <w:szCs w:val="22"/>
          <w:lang w:eastAsia="zh-CN"/>
        </w:rPr>
        <w:t xml:space="preserve"> </w:t>
      </w:r>
      <w:r w:rsidRPr="00B50554">
        <w:rPr>
          <w:rFonts w:ascii="Arial" w:hAnsi="Arial" w:cs="Arial"/>
          <w:b/>
          <w:i/>
          <w:szCs w:val="22"/>
          <w:lang w:eastAsia="zh-CN"/>
        </w:rPr>
        <w:t>2</w:t>
      </w:r>
      <w:r>
        <w:rPr>
          <w:rFonts w:ascii="Arial" w:hAnsi="Arial" w:cs="Arial"/>
          <w:b/>
          <w:i/>
          <w:szCs w:val="22"/>
          <w:lang w:eastAsia="zh-CN"/>
        </w:rPr>
        <w:t xml:space="preserve"> or </w:t>
      </w:r>
      <w:r w:rsidRPr="00B50554">
        <w:rPr>
          <w:rFonts w:ascii="Arial" w:hAnsi="Arial" w:cs="Arial"/>
          <w:b/>
          <w:i/>
          <w:szCs w:val="22"/>
          <w:lang w:eastAsia="zh-CN"/>
        </w:rPr>
        <w:t xml:space="preserve">3 bits indicate for which of the higher layer configured </w:t>
      </w:r>
      <w:r w:rsidR="00B54AC2">
        <w:rPr>
          <w:rFonts w:ascii="Arial" w:hAnsi="Arial" w:cs="Arial"/>
          <w:b/>
          <w:i/>
          <w:szCs w:val="22"/>
          <w:lang w:eastAsia="zh-CN"/>
        </w:rPr>
        <w:t xml:space="preserve">LAA SCells </w:t>
      </w:r>
      <w:r w:rsidRPr="00B50554">
        <w:rPr>
          <w:rFonts w:ascii="Arial" w:hAnsi="Arial" w:cs="Arial"/>
          <w:b/>
          <w:i/>
          <w:szCs w:val="22"/>
          <w:lang w:eastAsia="zh-CN"/>
        </w:rPr>
        <w:t>Block-ACK is reported</w:t>
      </w:r>
      <w:r>
        <w:rPr>
          <w:rFonts w:ascii="Arial" w:hAnsi="Arial" w:cs="Arial"/>
          <w:b/>
          <w:i/>
          <w:szCs w:val="22"/>
          <w:lang w:eastAsia="zh-CN"/>
        </w:rPr>
        <w:t>.</w:t>
      </w:r>
    </w:p>
    <w:p w14:paraId="4B919639" w14:textId="63AA9DAD" w:rsidR="00B50554" w:rsidRPr="00B50554" w:rsidRDefault="00B50554" w:rsidP="00A76F86">
      <w:pPr>
        <w:rPr>
          <w:rFonts w:ascii="Arial" w:hAnsi="Arial" w:cs="Arial"/>
          <w:b/>
          <w:szCs w:val="22"/>
          <w:lang w:eastAsia="zh-CN"/>
        </w:rPr>
      </w:pPr>
      <w:r>
        <w:rPr>
          <w:rFonts w:ascii="Arial" w:hAnsi="Arial" w:cs="Arial"/>
          <w:b/>
          <w:szCs w:val="22"/>
          <w:lang w:eastAsia="zh-CN"/>
        </w:rPr>
        <w:t xml:space="preserve">Proposal #3: </w:t>
      </w:r>
      <w:r w:rsidRPr="00B50554">
        <w:rPr>
          <w:rFonts w:ascii="Arial" w:hAnsi="Arial" w:cs="Arial"/>
          <w:b/>
          <w:i/>
          <w:szCs w:val="22"/>
          <w:lang w:eastAsia="zh-CN"/>
        </w:rPr>
        <w:t>Block-ACK</w:t>
      </w:r>
      <w:r>
        <w:rPr>
          <w:rFonts w:ascii="Arial" w:hAnsi="Arial" w:cs="Arial"/>
          <w:b/>
          <w:i/>
          <w:szCs w:val="22"/>
          <w:lang w:eastAsia="zh-CN"/>
        </w:rPr>
        <w:t xml:space="preserve"> can be triggered </w:t>
      </w:r>
      <w:r w:rsidR="00D75840">
        <w:rPr>
          <w:rFonts w:ascii="Arial" w:hAnsi="Arial" w:cs="Arial"/>
          <w:b/>
          <w:i/>
          <w:szCs w:val="22"/>
          <w:lang w:eastAsia="zh-CN"/>
        </w:rPr>
        <w:t xml:space="preserve">together with A-CSI </w:t>
      </w:r>
      <w:r>
        <w:rPr>
          <w:rFonts w:ascii="Arial" w:hAnsi="Arial" w:cs="Arial"/>
          <w:b/>
          <w:i/>
          <w:szCs w:val="22"/>
          <w:lang w:eastAsia="zh-CN"/>
        </w:rPr>
        <w:t xml:space="preserve">also without </w:t>
      </w:r>
      <w:r w:rsidR="00C03C26">
        <w:rPr>
          <w:rFonts w:ascii="Arial" w:hAnsi="Arial" w:cs="Arial"/>
          <w:b/>
          <w:i/>
          <w:szCs w:val="22"/>
          <w:lang w:eastAsia="zh-CN"/>
        </w:rPr>
        <w:t xml:space="preserve">a </w:t>
      </w:r>
      <w:r>
        <w:rPr>
          <w:rFonts w:ascii="Arial" w:hAnsi="Arial" w:cs="Arial"/>
          <w:b/>
          <w:i/>
          <w:szCs w:val="22"/>
          <w:lang w:eastAsia="zh-CN"/>
        </w:rPr>
        <w:t>simultaneous PUSCH TB</w:t>
      </w:r>
      <w:r w:rsidR="00D75840">
        <w:rPr>
          <w:rFonts w:ascii="Arial" w:hAnsi="Arial" w:cs="Arial"/>
          <w:b/>
          <w:i/>
          <w:szCs w:val="22"/>
          <w:lang w:eastAsia="zh-CN"/>
        </w:rPr>
        <w:t xml:space="preserve"> </w:t>
      </w:r>
    </w:p>
    <w:p w14:paraId="2B3CF056" w14:textId="427F08A0" w:rsidR="000E4662" w:rsidRDefault="00C03C26" w:rsidP="00A76F86">
      <w:pPr>
        <w:rPr>
          <w:rFonts w:ascii="Arial" w:hAnsi="Arial" w:cs="Arial"/>
          <w:szCs w:val="22"/>
          <w:lang w:eastAsia="zh-CN"/>
        </w:rPr>
      </w:pPr>
      <w:r>
        <w:rPr>
          <w:rFonts w:ascii="Arial" w:hAnsi="Arial" w:cs="Arial"/>
          <w:szCs w:val="22"/>
          <w:lang w:eastAsia="zh-CN"/>
        </w:rPr>
        <w:t xml:space="preserve">As discussed above, we see Block-ACK as </w:t>
      </w:r>
      <w:r w:rsidR="00C2394B">
        <w:rPr>
          <w:rFonts w:ascii="Arial" w:hAnsi="Arial" w:cs="Arial"/>
          <w:szCs w:val="22"/>
          <w:lang w:eastAsia="zh-CN"/>
        </w:rPr>
        <w:t xml:space="preserve">a </w:t>
      </w:r>
      <w:r>
        <w:rPr>
          <w:rFonts w:ascii="Arial" w:hAnsi="Arial" w:cs="Arial"/>
          <w:szCs w:val="22"/>
          <w:lang w:eastAsia="zh-CN"/>
        </w:rPr>
        <w:t xml:space="preserve">mechanism necessary in the eLAA scenario where LBT </w:t>
      </w:r>
      <w:r w:rsidR="00FE10C0">
        <w:rPr>
          <w:rFonts w:ascii="Arial" w:hAnsi="Arial" w:cs="Arial"/>
          <w:szCs w:val="22"/>
          <w:lang w:eastAsia="zh-CN"/>
        </w:rPr>
        <w:t>causes</w:t>
      </w:r>
      <w:r>
        <w:rPr>
          <w:rFonts w:ascii="Arial" w:hAnsi="Arial" w:cs="Arial"/>
          <w:szCs w:val="22"/>
          <w:lang w:eastAsia="zh-CN"/>
        </w:rPr>
        <w:t xml:space="preserve"> uncertainty </w:t>
      </w:r>
      <w:r w:rsidR="00FE10C0">
        <w:rPr>
          <w:rFonts w:ascii="Arial" w:hAnsi="Arial" w:cs="Arial"/>
          <w:szCs w:val="22"/>
          <w:lang w:eastAsia="zh-CN"/>
        </w:rPr>
        <w:t>of</w:t>
      </w:r>
      <w:r>
        <w:rPr>
          <w:rFonts w:ascii="Arial" w:hAnsi="Arial" w:cs="Arial"/>
          <w:szCs w:val="22"/>
          <w:lang w:eastAsia="zh-CN"/>
        </w:rPr>
        <w:t xml:space="preserve"> HARQ-ACK feedback timing. On the other hand, Block-ACK has certain disadvantages: the feedback overhead becomes relatively large and UL grants are needed to trigger the transmissions. In that respect we see that </w:t>
      </w:r>
      <w:r w:rsidR="00C2394B">
        <w:rPr>
          <w:rFonts w:ascii="Arial" w:hAnsi="Arial" w:cs="Arial"/>
          <w:szCs w:val="22"/>
          <w:lang w:eastAsia="zh-CN"/>
        </w:rPr>
        <w:t xml:space="preserve">possible </w:t>
      </w:r>
      <w:r>
        <w:rPr>
          <w:rFonts w:ascii="Arial" w:hAnsi="Arial" w:cs="Arial"/>
          <w:szCs w:val="22"/>
          <w:lang w:eastAsia="zh-CN"/>
        </w:rPr>
        <w:t>further eLAA evolution should study more efficient means for conveying HARQ-ACK feedback, considering also scenarios where the channel is available for most of the time and/or where feedback latency and overhead need to be minimized. In such cases there would be clear benefits from supporting PUCCH transmission on eLAA cells.</w:t>
      </w:r>
    </w:p>
    <w:p w14:paraId="5BDCCEBC" w14:textId="77777777" w:rsidR="00A76F86" w:rsidRPr="006E13D1" w:rsidRDefault="00A76F86" w:rsidP="00A76F86">
      <w:pPr>
        <w:pStyle w:val="Heading1"/>
      </w:pPr>
      <w:r>
        <w:t>3</w:t>
      </w:r>
      <w:r w:rsidRPr="006E13D1">
        <w:tab/>
      </w:r>
      <w:r>
        <w:t>CSI feedback on eLAA PUSCH</w:t>
      </w:r>
    </w:p>
    <w:p w14:paraId="40F3E4AE" w14:textId="0C625EBA" w:rsidR="00A76F86" w:rsidRDefault="00FE10C0" w:rsidP="00A76F86">
      <w:pPr>
        <w:rPr>
          <w:rFonts w:ascii="Arial" w:hAnsi="Arial" w:cs="Arial"/>
          <w:szCs w:val="22"/>
          <w:lang w:eastAsia="zh-CN"/>
        </w:rPr>
      </w:pPr>
      <w:r w:rsidRPr="00FE10C0">
        <w:rPr>
          <w:rFonts w:ascii="Arial" w:hAnsi="Arial" w:cs="Arial"/>
          <w:szCs w:val="22"/>
          <w:lang w:eastAsia="zh-CN"/>
        </w:rPr>
        <w:t xml:space="preserve">According to </w:t>
      </w:r>
      <w:r>
        <w:rPr>
          <w:rFonts w:ascii="Arial" w:hAnsi="Arial" w:cs="Arial"/>
          <w:szCs w:val="22"/>
          <w:lang w:eastAsia="zh-CN"/>
        </w:rPr>
        <w:t xml:space="preserve">the agreements in RAN1#84bis, </w:t>
      </w:r>
      <w:r w:rsidR="00C60765">
        <w:rPr>
          <w:rFonts w:ascii="Arial" w:hAnsi="Arial" w:cs="Arial"/>
          <w:szCs w:val="22"/>
          <w:lang w:eastAsia="zh-CN"/>
        </w:rPr>
        <w:t xml:space="preserve">eLAA supports </w:t>
      </w:r>
      <w:r>
        <w:rPr>
          <w:rFonts w:ascii="Arial" w:hAnsi="Arial" w:cs="Arial"/>
          <w:szCs w:val="22"/>
          <w:lang w:eastAsia="zh-CN"/>
        </w:rPr>
        <w:t xml:space="preserve">Aperiodic CSI transmission on UL SCells with and without </w:t>
      </w:r>
      <w:r w:rsidR="00C60765">
        <w:rPr>
          <w:rFonts w:ascii="Arial" w:hAnsi="Arial" w:cs="Arial"/>
          <w:szCs w:val="22"/>
          <w:lang w:eastAsia="zh-CN"/>
        </w:rPr>
        <w:t xml:space="preserve">a simultaneous PUSCH data allocation. The open questions relate to the exact conditions when A-CSI transmission </w:t>
      </w:r>
      <w:r w:rsidR="009018A8">
        <w:rPr>
          <w:rFonts w:ascii="Arial" w:hAnsi="Arial" w:cs="Arial"/>
          <w:szCs w:val="22"/>
          <w:lang w:eastAsia="zh-CN"/>
        </w:rPr>
        <w:t xml:space="preserve">is triggered </w:t>
      </w:r>
      <w:r w:rsidR="00C60765">
        <w:rPr>
          <w:rFonts w:ascii="Arial" w:hAnsi="Arial" w:cs="Arial"/>
          <w:szCs w:val="22"/>
          <w:lang w:eastAsia="zh-CN"/>
        </w:rPr>
        <w:t>without PUSCH data. In our view</w:t>
      </w:r>
      <w:r w:rsidR="000E1D06">
        <w:rPr>
          <w:rFonts w:ascii="Arial" w:hAnsi="Arial" w:cs="Arial"/>
          <w:szCs w:val="22"/>
          <w:lang w:eastAsia="zh-CN"/>
        </w:rPr>
        <w:t>,</w:t>
      </w:r>
      <w:r w:rsidR="00C60765">
        <w:rPr>
          <w:rFonts w:ascii="Arial" w:hAnsi="Arial" w:cs="Arial"/>
          <w:szCs w:val="22"/>
          <w:lang w:eastAsia="zh-CN"/>
        </w:rPr>
        <w:t xml:space="preserve"> the preferred approach is to follow Rel-13 </w:t>
      </w:r>
      <w:r w:rsidR="00C60765">
        <w:rPr>
          <w:rFonts w:ascii="Arial" w:hAnsi="Arial" w:cs="Arial"/>
          <w:szCs w:val="22"/>
          <w:lang w:eastAsia="zh-CN"/>
        </w:rPr>
        <w:lastRenderedPageBreak/>
        <w:t>eCA principle, where A-CSI-only transmission can be triggered using I</w:t>
      </w:r>
      <w:r w:rsidR="00C60765" w:rsidRPr="00C60765">
        <w:rPr>
          <w:rFonts w:ascii="Arial" w:hAnsi="Arial" w:cs="Arial"/>
          <w:szCs w:val="22"/>
          <w:vertAlign w:val="subscript"/>
          <w:lang w:eastAsia="zh-CN"/>
        </w:rPr>
        <w:t>MCS</w:t>
      </w:r>
      <w:r w:rsidR="00C60765">
        <w:rPr>
          <w:rFonts w:ascii="Arial" w:hAnsi="Arial" w:cs="Arial"/>
          <w:szCs w:val="22"/>
          <w:lang w:eastAsia="zh-CN"/>
        </w:rPr>
        <w:t xml:space="preserve"> indices 29 – 31, without any limitation to the number of allocated PRBs. </w:t>
      </w:r>
    </w:p>
    <w:p w14:paraId="6798ADA4" w14:textId="77777777" w:rsidR="00C60765" w:rsidRPr="00FE10C0" w:rsidRDefault="00C60765" w:rsidP="00A76F86">
      <w:pPr>
        <w:rPr>
          <w:rFonts w:ascii="Arial" w:hAnsi="Arial" w:cs="Arial"/>
          <w:szCs w:val="22"/>
          <w:lang w:eastAsia="zh-CN"/>
        </w:rPr>
      </w:pPr>
      <w:r w:rsidRPr="00C60765">
        <w:rPr>
          <w:rFonts w:ascii="Arial" w:hAnsi="Arial" w:cs="Arial"/>
          <w:b/>
          <w:szCs w:val="22"/>
          <w:lang w:eastAsia="zh-CN"/>
        </w:rPr>
        <w:t xml:space="preserve">Proposal #4: </w:t>
      </w:r>
      <w:r>
        <w:rPr>
          <w:rFonts w:ascii="Arial" w:hAnsi="Arial" w:cs="Arial"/>
          <w:b/>
          <w:i/>
          <w:szCs w:val="22"/>
          <w:lang w:eastAsia="zh-CN"/>
        </w:rPr>
        <w:t>A-CSI transmission with</w:t>
      </w:r>
      <w:r w:rsidRPr="00C60765">
        <w:rPr>
          <w:rFonts w:ascii="Arial" w:hAnsi="Arial" w:cs="Arial"/>
          <w:b/>
          <w:i/>
          <w:szCs w:val="22"/>
          <w:lang w:eastAsia="zh-CN"/>
        </w:rPr>
        <w:t>out PUSCH data can be triggered with I</w:t>
      </w:r>
      <w:r w:rsidRPr="00C60765">
        <w:rPr>
          <w:rFonts w:ascii="Arial" w:hAnsi="Arial" w:cs="Arial"/>
          <w:b/>
          <w:i/>
          <w:szCs w:val="22"/>
          <w:vertAlign w:val="subscript"/>
          <w:lang w:eastAsia="zh-CN"/>
        </w:rPr>
        <w:t>M</w:t>
      </w:r>
      <w:r w:rsidRPr="000E1D06">
        <w:rPr>
          <w:rFonts w:ascii="Arial" w:hAnsi="Arial" w:cs="Arial"/>
          <w:b/>
          <w:i/>
          <w:szCs w:val="22"/>
          <w:vertAlign w:val="subscript"/>
          <w:lang w:eastAsia="zh-CN"/>
        </w:rPr>
        <w:t>CS</w:t>
      </w:r>
      <w:r w:rsidRPr="00C60765">
        <w:rPr>
          <w:rFonts w:ascii="Arial" w:hAnsi="Arial" w:cs="Arial"/>
          <w:b/>
          <w:i/>
          <w:szCs w:val="22"/>
          <w:lang w:eastAsia="zh-CN"/>
        </w:rPr>
        <w:t xml:space="preserve"> indices 29 – 31, without any limitation to the number of allocated PRBs</w:t>
      </w:r>
      <w:r w:rsidRPr="00C60765">
        <w:rPr>
          <w:rFonts w:ascii="Arial" w:hAnsi="Arial" w:cs="Arial"/>
          <w:i/>
          <w:szCs w:val="22"/>
          <w:lang w:eastAsia="zh-CN"/>
        </w:rPr>
        <w:t>.</w:t>
      </w:r>
    </w:p>
    <w:p w14:paraId="674A62E3" w14:textId="77777777" w:rsidR="00205A22" w:rsidRDefault="00C60765" w:rsidP="001B49C9">
      <w:pPr>
        <w:rPr>
          <w:rFonts w:ascii="Arial" w:hAnsi="Arial" w:cs="Arial"/>
          <w:szCs w:val="22"/>
          <w:lang w:eastAsia="zh-CN"/>
        </w:rPr>
      </w:pPr>
      <w:r w:rsidRPr="00C60765">
        <w:rPr>
          <w:rFonts w:ascii="Arial" w:hAnsi="Arial" w:cs="Arial"/>
          <w:szCs w:val="22"/>
          <w:lang w:eastAsia="zh-CN"/>
        </w:rPr>
        <w:t>As discussed in section 2,</w:t>
      </w:r>
      <w:r>
        <w:rPr>
          <w:rFonts w:ascii="Arial" w:hAnsi="Arial" w:cs="Arial"/>
          <w:szCs w:val="22"/>
          <w:lang w:eastAsia="zh-CN"/>
        </w:rPr>
        <w:t xml:space="preserve"> we see it as beneficial to support Block-ACK transmission in eLAA. Furthermore, we see that e</w:t>
      </w:r>
      <w:r w:rsidR="00205A22">
        <w:rPr>
          <w:rFonts w:ascii="Arial" w:hAnsi="Arial" w:cs="Arial"/>
          <w:szCs w:val="22"/>
          <w:lang w:eastAsia="zh-CN"/>
        </w:rPr>
        <w:t>N</w:t>
      </w:r>
      <w:r>
        <w:rPr>
          <w:rFonts w:ascii="Arial" w:hAnsi="Arial" w:cs="Arial"/>
          <w:szCs w:val="22"/>
          <w:lang w:eastAsia="zh-CN"/>
        </w:rPr>
        <w:t xml:space="preserve">odeB should be able to request the UE to transmit A-CSI and Block-ACK simultaneously, with or without a PUSCH data allocation. </w:t>
      </w:r>
    </w:p>
    <w:p w14:paraId="2BC09767" w14:textId="77777777" w:rsidR="00A76F86" w:rsidRPr="00C60765" w:rsidRDefault="00205A22" w:rsidP="001B49C9">
      <w:pPr>
        <w:rPr>
          <w:rFonts w:ascii="Arial" w:hAnsi="Arial" w:cs="Arial"/>
          <w:szCs w:val="22"/>
          <w:lang w:eastAsia="zh-CN"/>
        </w:rPr>
      </w:pPr>
      <w:r w:rsidRPr="00C60765">
        <w:rPr>
          <w:rFonts w:ascii="Arial" w:hAnsi="Arial" w:cs="Arial"/>
          <w:b/>
          <w:szCs w:val="22"/>
          <w:lang w:eastAsia="zh-CN"/>
        </w:rPr>
        <w:t>Pro</w:t>
      </w:r>
      <w:r>
        <w:rPr>
          <w:rFonts w:ascii="Arial" w:hAnsi="Arial" w:cs="Arial"/>
          <w:b/>
          <w:szCs w:val="22"/>
          <w:lang w:eastAsia="zh-CN"/>
        </w:rPr>
        <w:t>posal #5</w:t>
      </w:r>
      <w:r w:rsidRPr="00C60765">
        <w:rPr>
          <w:rFonts w:ascii="Arial" w:hAnsi="Arial" w:cs="Arial"/>
          <w:b/>
          <w:szCs w:val="22"/>
          <w:lang w:eastAsia="zh-CN"/>
        </w:rPr>
        <w:t xml:space="preserve">: </w:t>
      </w:r>
      <w:r w:rsidR="00C60765" w:rsidRPr="00C60765">
        <w:rPr>
          <w:rFonts w:ascii="Arial" w:hAnsi="Arial" w:cs="Arial"/>
          <w:szCs w:val="22"/>
          <w:lang w:eastAsia="zh-CN"/>
        </w:rPr>
        <w:t xml:space="preserve"> </w:t>
      </w:r>
      <w:r w:rsidRPr="00205A22">
        <w:rPr>
          <w:rFonts w:ascii="Arial" w:hAnsi="Arial" w:cs="Arial"/>
          <w:b/>
          <w:i/>
          <w:szCs w:val="22"/>
          <w:lang w:eastAsia="zh-CN"/>
        </w:rPr>
        <w:t>Simultaneous triggering of A-CSI and Block-ACK is supported both with and without a PUSCH data allocation.</w:t>
      </w:r>
    </w:p>
    <w:p w14:paraId="167D0457" w14:textId="77777777" w:rsidR="00A76F86" w:rsidRPr="00030B0C" w:rsidRDefault="000E1D06" w:rsidP="00A76F86">
      <w:pPr>
        <w:pStyle w:val="Heading1"/>
      </w:pPr>
      <w:r w:rsidRPr="00030B0C">
        <w:t>4</w:t>
      </w:r>
      <w:r w:rsidR="00A76F86" w:rsidRPr="00030B0C">
        <w:tab/>
        <w:t>UCI multiplexing on eLAA PUSCH</w:t>
      </w:r>
    </w:p>
    <w:p w14:paraId="551C40BE" w14:textId="77777777" w:rsidR="00A76F86" w:rsidRPr="00030B0C" w:rsidRDefault="000E1D06" w:rsidP="001B49C9">
      <w:pPr>
        <w:rPr>
          <w:rFonts w:ascii="Arial" w:hAnsi="Arial" w:cs="Arial"/>
          <w:szCs w:val="22"/>
          <w:lang w:eastAsia="zh-CN"/>
        </w:rPr>
      </w:pPr>
      <w:r w:rsidRPr="00030B0C">
        <w:rPr>
          <w:rFonts w:ascii="Arial" w:hAnsi="Arial" w:cs="Arial"/>
          <w:szCs w:val="22"/>
          <w:lang w:eastAsia="zh-CN"/>
        </w:rPr>
        <w:t>In addition to the contents of UCI feedback, also the mapping of UCI on PUSCH need to be agree</w:t>
      </w:r>
      <w:r w:rsidR="00312C07">
        <w:rPr>
          <w:rFonts w:ascii="Arial" w:hAnsi="Arial" w:cs="Arial"/>
          <w:szCs w:val="22"/>
          <w:lang w:eastAsia="zh-CN"/>
        </w:rPr>
        <w:t>d</w:t>
      </w:r>
      <w:r w:rsidRPr="00030B0C">
        <w:rPr>
          <w:rFonts w:ascii="Arial" w:hAnsi="Arial" w:cs="Arial"/>
          <w:szCs w:val="22"/>
          <w:lang w:eastAsia="zh-CN"/>
        </w:rPr>
        <w:t>. As agreed in RAN1#84, eLAA PUCCH will differ from licensed band PUSCH in a few ways:</w:t>
      </w:r>
    </w:p>
    <w:p w14:paraId="37EC8946" w14:textId="77777777" w:rsidR="000E1D06" w:rsidRPr="00030B0C" w:rsidRDefault="000E1D06" w:rsidP="000E1D06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2"/>
          <w:lang w:val="en-GB" w:eastAsia="zh-CN"/>
        </w:rPr>
      </w:pPr>
      <w:r w:rsidRPr="00030B0C">
        <w:rPr>
          <w:rFonts w:ascii="Arial" w:hAnsi="Arial" w:cs="Arial"/>
          <w:sz w:val="20"/>
          <w:szCs w:val="22"/>
          <w:lang w:val="en-GB" w:eastAsia="zh-CN"/>
        </w:rPr>
        <w:t xml:space="preserve">In order to occupy at least 80 % of the nominal channel bandwidth, eLAA PUSCH utilizes interlaced waveform. For </w:t>
      </w:r>
      <w:r w:rsidR="00312C07">
        <w:rPr>
          <w:rFonts w:ascii="Arial" w:hAnsi="Arial" w:cs="Arial"/>
          <w:sz w:val="20"/>
          <w:szCs w:val="22"/>
          <w:lang w:val="en-GB" w:eastAsia="zh-CN"/>
        </w:rPr>
        <w:t xml:space="preserve">the </w:t>
      </w:r>
      <w:r w:rsidRPr="00030B0C">
        <w:rPr>
          <w:rFonts w:ascii="Arial" w:hAnsi="Arial" w:cs="Arial"/>
          <w:sz w:val="20"/>
          <w:szCs w:val="22"/>
          <w:lang w:val="en-GB" w:eastAsia="zh-CN"/>
        </w:rPr>
        <w:t xml:space="preserve">20 MHz </w:t>
      </w:r>
      <w:r w:rsidR="00312C07">
        <w:rPr>
          <w:rFonts w:ascii="Arial" w:hAnsi="Arial" w:cs="Arial"/>
          <w:sz w:val="20"/>
          <w:szCs w:val="22"/>
          <w:lang w:val="en-GB" w:eastAsia="zh-CN"/>
        </w:rPr>
        <w:t>system bandwidth</w:t>
      </w:r>
      <w:r w:rsidRPr="00030B0C">
        <w:rPr>
          <w:rFonts w:ascii="Arial" w:hAnsi="Arial" w:cs="Arial"/>
          <w:sz w:val="20"/>
          <w:szCs w:val="22"/>
          <w:lang w:val="en-GB" w:eastAsia="zh-CN"/>
        </w:rPr>
        <w:t xml:space="preserve"> the number of </w:t>
      </w:r>
      <w:r w:rsidR="00D10174" w:rsidRPr="00030B0C">
        <w:rPr>
          <w:rFonts w:ascii="Arial" w:hAnsi="Arial" w:cs="Arial"/>
          <w:sz w:val="20"/>
          <w:szCs w:val="22"/>
          <w:lang w:val="en-GB" w:eastAsia="zh-CN"/>
        </w:rPr>
        <w:t xml:space="preserve">interlaces </w:t>
      </w:r>
      <w:r w:rsidRPr="00030B0C">
        <w:rPr>
          <w:rFonts w:ascii="Arial" w:hAnsi="Arial" w:cs="Arial"/>
          <w:sz w:val="20"/>
          <w:szCs w:val="22"/>
          <w:lang w:val="en-GB" w:eastAsia="zh-CN"/>
        </w:rPr>
        <w:t>is 10</w:t>
      </w:r>
      <w:r w:rsidR="00D10174" w:rsidRPr="00030B0C">
        <w:rPr>
          <w:rFonts w:ascii="Arial" w:hAnsi="Arial" w:cs="Arial"/>
          <w:sz w:val="20"/>
          <w:szCs w:val="22"/>
          <w:lang w:val="en-GB" w:eastAsia="zh-CN"/>
        </w:rPr>
        <w:t>, and each interlaces consists of 1-PRB clusters</w:t>
      </w:r>
    </w:p>
    <w:p w14:paraId="085B0A84" w14:textId="77777777" w:rsidR="000E1D06" w:rsidRPr="00030B0C" w:rsidRDefault="000E1D06" w:rsidP="000E1D06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2"/>
          <w:lang w:val="en-GB" w:eastAsia="zh-CN"/>
        </w:rPr>
      </w:pPr>
      <w:r w:rsidRPr="00030B0C">
        <w:rPr>
          <w:rFonts w:ascii="Arial" w:hAnsi="Arial" w:cs="Arial"/>
          <w:sz w:val="20"/>
          <w:szCs w:val="22"/>
          <w:lang w:val="en-GB" w:eastAsia="zh-CN"/>
        </w:rPr>
        <w:t xml:space="preserve">To provide room for LBT, dynamic muting of DFT-S-OFDM symbol #0 is supported </w:t>
      </w:r>
    </w:p>
    <w:p w14:paraId="27AF1364" w14:textId="77777777" w:rsidR="000E1D06" w:rsidRPr="00030B0C" w:rsidRDefault="000E1D06" w:rsidP="000E1D06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2"/>
          <w:lang w:val="en-GB" w:eastAsia="zh-CN"/>
        </w:rPr>
      </w:pPr>
      <w:r w:rsidRPr="00030B0C">
        <w:rPr>
          <w:rFonts w:ascii="Arial" w:hAnsi="Arial" w:cs="Arial"/>
          <w:sz w:val="20"/>
          <w:szCs w:val="22"/>
          <w:lang w:val="en-GB" w:eastAsia="zh-CN"/>
        </w:rPr>
        <w:t>To provide room for aperiodic SRS (or LBT), dynamic muting of DFT-S-OFDM symbol #13 is supported</w:t>
      </w:r>
    </w:p>
    <w:p w14:paraId="0287A7F7" w14:textId="77777777" w:rsidR="00A76F86" w:rsidRPr="00030B0C" w:rsidRDefault="00A76F86" w:rsidP="001B49C9"/>
    <w:p w14:paraId="294370E5" w14:textId="77777777" w:rsidR="000E1D06" w:rsidRPr="00030B0C" w:rsidRDefault="000E1D06" w:rsidP="001B49C9">
      <w:pPr>
        <w:rPr>
          <w:rFonts w:ascii="Arial" w:hAnsi="Arial" w:cs="Arial"/>
          <w:szCs w:val="22"/>
          <w:lang w:eastAsia="zh-CN"/>
        </w:rPr>
      </w:pPr>
      <w:r w:rsidRPr="00030B0C">
        <w:rPr>
          <w:rFonts w:ascii="Arial" w:hAnsi="Arial" w:cs="Arial"/>
          <w:szCs w:val="22"/>
          <w:lang w:eastAsia="zh-CN"/>
        </w:rPr>
        <w:t>In sp</w:t>
      </w:r>
      <w:r w:rsidR="00D10174" w:rsidRPr="00030B0C">
        <w:rPr>
          <w:rFonts w:ascii="Arial" w:hAnsi="Arial" w:cs="Arial"/>
          <w:szCs w:val="22"/>
          <w:lang w:eastAsia="zh-CN"/>
        </w:rPr>
        <w:t>ite of these</w:t>
      </w:r>
      <w:r w:rsidRPr="00030B0C">
        <w:rPr>
          <w:rFonts w:ascii="Arial" w:hAnsi="Arial" w:cs="Arial"/>
          <w:szCs w:val="22"/>
          <w:lang w:eastAsia="zh-CN"/>
        </w:rPr>
        <w:t xml:space="preserve"> differences compared to licensed band PUSCH waveform and structure, we see that the LTE Rel-13 principles for UCI-on-PUSCH multiplexing are still applicable in eLAA</w:t>
      </w:r>
      <w:r w:rsidR="002B385D">
        <w:rPr>
          <w:rFonts w:ascii="Arial" w:hAnsi="Arial" w:cs="Arial"/>
          <w:szCs w:val="22"/>
          <w:lang w:eastAsia="zh-CN"/>
        </w:rPr>
        <w:t xml:space="preserve"> as shown i</w:t>
      </w:r>
      <w:r w:rsidR="00EE01E7">
        <w:rPr>
          <w:rFonts w:ascii="Arial" w:hAnsi="Arial" w:cs="Arial"/>
          <w:szCs w:val="22"/>
          <w:lang w:eastAsia="zh-CN"/>
        </w:rPr>
        <w:t>n Figure 1</w:t>
      </w:r>
      <w:r w:rsidRPr="00030B0C">
        <w:rPr>
          <w:rFonts w:ascii="Arial" w:hAnsi="Arial" w:cs="Arial"/>
          <w:szCs w:val="22"/>
          <w:lang w:eastAsia="zh-CN"/>
        </w:rPr>
        <w:t>:</w:t>
      </w:r>
    </w:p>
    <w:p w14:paraId="1B4EC395" w14:textId="77777777" w:rsidR="00D10174" w:rsidRPr="00030B0C" w:rsidRDefault="00D10174" w:rsidP="00D10174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2"/>
          <w:lang w:val="en-GB" w:eastAsia="zh-CN"/>
        </w:rPr>
      </w:pPr>
      <w:r w:rsidRPr="00030B0C">
        <w:rPr>
          <w:rFonts w:ascii="Arial" w:hAnsi="Arial" w:cs="Arial"/>
          <w:sz w:val="20"/>
          <w:szCs w:val="22"/>
          <w:lang w:val="en-GB" w:eastAsia="zh-CN"/>
        </w:rPr>
        <w:t>HARQ-ACK is mapped to the DFT-S-OFDM symbols adjacent to the DMRS, i.e. symbols #2, and #4</w:t>
      </w:r>
      <w:r w:rsidR="00312C07">
        <w:rPr>
          <w:rFonts w:ascii="Arial" w:hAnsi="Arial" w:cs="Arial"/>
          <w:sz w:val="20"/>
          <w:szCs w:val="22"/>
          <w:lang w:val="en-GB" w:eastAsia="zh-CN"/>
        </w:rPr>
        <w:t xml:space="preserve"> in the first slot</w:t>
      </w:r>
      <w:r w:rsidR="001D47B6">
        <w:rPr>
          <w:rFonts w:ascii="Arial" w:hAnsi="Arial" w:cs="Arial"/>
          <w:sz w:val="20"/>
          <w:szCs w:val="22"/>
          <w:lang w:val="en-GB" w:eastAsia="zh-CN"/>
        </w:rPr>
        <w:t xml:space="preserve">, </w:t>
      </w:r>
      <w:r w:rsidR="00312C07">
        <w:rPr>
          <w:rFonts w:ascii="Arial" w:hAnsi="Arial" w:cs="Arial"/>
          <w:sz w:val="20"/>
          <w:szCs w:val="22"/>
          <w:lang w:val="en-GB" w:eastAsia="zh-CN"/>
        </w:rPr>
        <w:t xml:space="preserve">and </w:t>
      </w:r>
      <w:r w:rsidR="00312C07" w:rsidRPr="00030B0C">
        <w:rPr>
          <w:rFonts w:ascii="Arial" w:hAnsi="Arial" w:cs="Arial"/>
          <w:sz w:val="20"/>
          <w:szCs w:val="22"/>
          <w:lang w:val="en-GB" w:eastAsia="zh-CN"/>
        </w:rPr>
        <w:t>symbols #2, and #4</w:t>
      </w:r>
      <w:r w:rsidR="00312C07">
        <w:rPr>
          <w:rFonts w:ascii="Arial" w:hAnsi="Arial" w:cs="Arial"/>
          <w:sz w:val="20"/>
          <w:szCs w:val="22"/>
          <w:lang w:val="en-GB" w:eastAsia="zh-CN"/>
        </w:rPr>
        <w:t xml:space="preserve"> in the first slot</w:t>
      </w:r>
    </w:p>
    <w:p w14:paraId="37B1F310" w14:textId="77777777" w:rsidR="00D10174" w:rsidRPr="00030B0C" w:rsidRDefault="00D10174" w:rsidP="000E1D06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2"/>
          <w:lang w:val="en-GB" w:eastAsia="zh-CN"/>
        </w:rPr>
      </w:pPr>
      <w:r w:rsidRPr="00030B0C">
        <w:rPr>
          <w:rFonts w:ascii="Arial" w:hAnsi="Arial" w:cs="Arial"/>
          <w:sz w:val="20"/>
          <w:szCs w:val="22"/>
          <w:lang w:val="en-GB" w:eastAsia="zh-CN"/>
        </w:rPr>
        <w:t>RI is mapped to the DFT-S-OFDM symbols adjacent to the HARQ-ACK, i.e. symbols #1, and #5</w:t>
      </w:r>
    </w:p>
    <w:p w14:paraId="40C66EAD" w14:textId="77777777" w:rsidR="000E1D06" w:rsidRPr="00030B0C" w:rsidRDefault="00D10174" w:rsidP="000E1D06">
      <w:pPr>
        <w:pStyle w:val="ListParagraph"/>
        <w:numPr>
          <w:ilvl w:val="0"/>
          <w:numId w:val="9"/>
        </w:numPr>
        <w:rPr>
          <w:rFonts w:ascii="Arial" w:hAnsi="Arial" w:cs="Arial"/>
          <w:sz w:val="20"/>
          <w:szCs w:val="22"/>
          <w:lang w:val="en-GB" w:eastAsia="zh-CN"/>
        </w:rPr>
      </w:pPr>
      <w:r w:rsidRPr="00030B0C">
        <w:rPr>
          <w:rFonts w:ascii="Arial" w:hAnsi="Arial" w:cs="Arial"/>
          <w:sz w:val="20"/>
          <w:szCs w:val="22"/>
          <w:lang w:val="en-GB" w:eastAsia="zh-CN"/>
        </w:rPr>
        <w:t>CSI (CQI, PMI) is mapped to PUSCH resources in an inter-DFT-S-OFDM symbol first, intra-DFTS-OFDMA symbol second manner</w:t>
      </w:r>
      <w:r w:rsidR="002B385D">
        <w:rPr>
          <w:rFonts w:ascii="Arial" w:hAnsi="Arial" w:cs="Arial"/>
          <w:sz w:val="20"/>
          <w:szCs w:val="22"/>
          <w:lang w:val="en-GB" w:eastAsia="zh-CN"/>
        </w:rPr>
        <w:t>, starting from the first available symbol.</w:t>
      </w:r>
    </w:p>
    <w:p w14:paraId="1790AFBA" w14:textId="77777777" w:rsidR="000E1D06" w:rsidRDefault="000E1D06" w:rsidP="000E1D06">
      <w:pPr>
        <w:rPr>
          <w:rFonts w:ascii="Arial" w:hAnsi="Arial" w:cs="Arial"/>
          <w:szCs w:val="22"/>
          <w:lang w:eastAsia="zh-CN"/>
        </w:rPr>
      </w:pPr>
    </w:p>
    <w:p w14:paraId="24B233FC" w14:textId="77777777" w:rsidR="002B385D" w:rsidRDefault="00312C07" w:rsidP="002B385D">
      <w:pPr>
        <w:keepNext/>
      </w:pPr>
      <w:r w:rsidRPr="00312C07">
        <w:rPr>
          <w:noProof/>
          <w:lang w:val="en-US"/>
        </w:rPr>
        <w:drawing>
          <wp:inline distT="0" distB="0" distL="0" distR="0" wp14:anchorId="7F224DAF" wp14:editId="620B230A">
            <wp:extent cx="6122035" cy="2202908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202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8113FA" w14:textId="77777777" w:rsidR="00312C07" w:rsidRPr="002B385D" w:rsidRDefault="002B385D" w:rsidP="002B385D">
      <w:pPr>
        <w:pStyle w:val="Caption"/>
        <w:rPr>
          <w:rFonts w:ascii="Arial" w:hAnsi="Arial" w:cs="Arial"/>
          <w:i w:val="0"/>
          <w:color w:val="000000" w:themeColor="text1"/>
          <w:szCs w:val="22"/>
          <w:lang w:eastAsia="zh-CN"/>
        </w:rPr>
      </w:pPr>
      <w:r w:rsidRPr="002B385D">
        <w:rPr>
          <w:i w:val="0"/>
          <w:color w:val="000000" w:themeColor="text1"/>
        </w:rPr>
        <w:t xml:space="preserve">Figure </w:t>
      </w:r>
      <w:r w:rsidRPr="002B385D">
        <w:rPr>
          <w:i w:val="0"/>
          <w:color w:val="000000" w:themeColor="text1"/>
        </w:rPr>
        <w:fldChar w:fldCharType="begin"/>
      </w:r>
      <w:r w:rsidRPr="002B385D">
        <w:rPr>
          <w:i w:val="0"/>
          <w:color w:val="000000" w:themeColor="text1"/>
        </w:rPr>
        <w:instrText xml:space="preserve"> SEQ Figure \* ARABIC </w:instrText>
      </w:r>
      <w:r w:rsidRPr="002B385D">
        <w:rPr>
          <w:i w:val="0"/>
          <w:color w:val="000000" w:themeColor="text1"/>
        </w:rPr>
        <w:fldChar w:fldCharType="separate"/>
      </w:r>
      <w:r w:rsidRPr="002B385D">
        <w:rPr>
          <w:i w:val="0"/>
          <w:noProof/>
          <w:color w:val="000000" w:themeColor="text1"/>
        </w:rPr>
        <w:t>1</w:t>
      </w:r>
      <w:r w:rsidRPr="002B385D">
        <w:rPr>
          <w:i w:val="0"/>
          <w:color w:val="000000" w:themeColor="text1"/>
        </w:rPr>
        <w:fldChar w:fldCharType="end"/>
      </w:r>
      <w:r w:rsidRPr="002B385D">
        <w:rPr>
          <w:i w:val="0"/>
          <w:color w:val="000000" w:themeColor="text1"/>
        </w:rPr>
        <w:t>. The principle of UCI on PUSCH mapping in eLAA</w:t>
      </w:r>
    </w:p>
    <w:p w14:paraId="69E837F5" w14:textId="1C461318" w:rsidR="00B949DF" w:rsidRPr="00030B0C" w:rsidRDefault="00D10174" w:rsidP="000E1D06">
      <w:pPr>
        <w:rPr>
          <w:rFonts w:ascii="Arial" w:hAnsi="Arial" w:cs="Arial"/>
          <w:szCs w:val="22"/>
          <w:lang w:eastAsia="zh-CN"/>
        </w:rPr>
      </w:pPr>
      <w:r w:rsidRPr="00030B0C">
        <w:rPr>
          <w:rFonts w:ascii="Arial" w:hAnsi="Arial" w:cs="Arial"/>
          <w:szCs w:val="22"/>
          <w:lang w:eastAsia="zh-CN"/>
        </w:rPr>
        <w:t xml:space="preserve">The channel coding schemes available for UCI-on-PUSCH transmissions in Rel-13 </w:t>
      </w:r>
      <w:r w:rsidR="003D10D3" w:rsidRPr="00030B0C">
        <w:rPr>
          <w:rFonts w:ascii="Arial" w:hAnsi="Arial" w:cs="Arial"/>
          <w:szCs w:val="22"/>
          <w:lang w:eastAsia="zh-CN"/>
        </w:rPr>
        <w:t>can be directly reused</w:t>
      </w:r>
      <w:r w:rsidR="00B10296">
        <w:rPr>
          <w:rFonts w:ascii="Arial" w:hAnsi="Arial" w:cs="Arial"/>
          <w:szCs w:val="22"/>
          <w:lang w:eastAsia="zh-CN"/>
        </w:rPr>
        <w:t>.</w:t>
      </w:r>
      <w:r w:rsidRPr="00030B0C">
        <w:rPr>
          <w:rFonts w:ascii="Arial" w:hAnsi="Arial" w:cs="Arial"/>
          <w:szCs w:val="22"/>
          <w:lang w:eastAsia="zh-CN"/>
        </w:rPr>
        <w:t xml:space="preserve"> For RI and other CSI, rate matching PUSCH around UCI should be performed as in Rel-13. </w:t>
      </w:r>
      <w:r w:rsidR="00B949DF" w:rsidRPr="00030B0C">
        <w:rPr>
          <w:rFonts w:ascii="Arial" w:hAnsi="Arial" w:cs="Arial"/>
          <w:szCs w:val="22"/>
          <w:lang w:eastAsia="zh-CN"/>
        </w:rPr>
        <w:t>On the other hand, since the proposal is to support in eLAA only Block-ACK triggered by the eNodeB, there should be no ambiguity on whether HARQ-ACK is included to a PUSCH transmission, or not. Therefore, mapping PUSCH data around HARQ-ACK REs could be considered, as opposed to puncturing as in Rel-13. Furthermore, following again the principle from Rel-13 eCA, an 8-bit CRC should be added to the Block-ACK.</w:t>
      </w:r>
    </w:p>
    <w:p w14:paraId="0CB79F8D" w14:textId="77777777" w:rsidR="00D10174" w:rsidRPr="00030B0C" w:rsidRDefault="00D10174" w:rsidP="000E1D06">
      <w:pPr>
        <w:rPr>
          <w:rFonts w:ascii="Arial" w:hAnsi="Arial" w:cs="Arial"/>
          <w:szCs w:val="22"/>
          <w:lang w:eastAsia="zh-CN"/>
        </w:rPr>
      </w:pPr>
    </w:p>
    <w:p w14:paraId="7B70AD20" w14:textId="77777777" w:rsidR="00D10174" w:rsidRDefault="00D10174" w:rsidP="000E1D06">
      <w:pPr>
        <w:rPr>
          <w:rFonts w:ascii="Arial" w:hAnsi="Arial" w:cs="Arial"/>
          <w:szCs w:val="22"/>
          <w:lang w:eastAsia="zh-CN"/>
        </w:rPr>
      </w:pPr>
      <w:r w:rsidRPr="00030B0C">
        <w:rPr>
          <w:rFonts w:ascii="Arial" w:hAnsi="Arial" w:cs="Arial"/>
          <w:szCs w:val="22"/>
          <w:lang w:eastAsia="zh-CN"/>
        </w:rPr>
        <w:lastRenderedPageBreak/>
        <w:t>The exact number of REs for HARQ-ACK, RI and other CSI can be</w:t>
      </w:r>
      <w:r w:rsidR="006A3D1D" w:rsidRPr="00030B0C">
        <w:rPr>
          <w:rFonts w:ascii="Arial" w:hAnsi="Arial" w:cs="Arial"/>
          <w:szCs w:val="22"/>
          <w:lang w:eastAsia="zh-CN"/>
        </w:rPr>
        <w:t xml:space="preserve"> determined using the same prin</w:t>
      </w:r>
      <w:r w:rsidRPr="00030B0C">
        <w:rPr>
          <w:rFonts w:ascii="Arial" w:hAnsi="Arial" w:cs="Arial"/>
          <w:szCs w:val="22"/>
          <w:lang w:eastAsia="zh-CN"/>
        </w:rPr>
        <w:t xml:space="preserve">ciple as in the prior LTE </w:t>
      </w:r>
      <w:r w:rsidR="006A3D1D" w:rsidRPr="00030B0C">
        <w:rPr>
          <w:rFonts w:ascii="Arial" w:hAnsi="Arial" w:cs="Arial"/>
          <w:szCs w:val="22"/>
          <w:lang w:eastAsia="zh-CN"/>
        </w:rPr>
        <w:t xml:space="preserve">releases </w:t>
      </w:r>
      <w:r w:rsidRPr="00030B0C">
        <w:rPr>
          <w:rFonts w:ascii="Arial" w:hAnsi="Arial" w:cs="Arial"/>
          <w:szCs w:val="22"/>
          <w:lang w:eastAsia="zh-CN"/>
        </w:rPr>
        <w:t xml:space="preserve">with </w:t>
      </w:r>
      <w:r w:rsidR="001745C6" w:rsidRPr="00030B0C">
        <w:rPr>
          <w:rFonts w:ascii="Arial" w:hAnsi="Arial" w:cs="Arial"/>
          <w:szCs w:val="22"/>
          <w:lang w:eastAsia="zh-CN"/>
        </w:rPr>
        <w:t>a</w:t>
      </w:r>
      <w:r w:rsidRPr="00030B0C">
        <w:rPr>
          <w:rFonts w:ascii="Arial" w:hAnsi="Arial" w:cs="Arial"/>
          <w:szCs w:val="22"/>
          <w:lang w:eastAsia="zh-CN"/>
        </w:rPr>
        <w:t xml:space="preserve"> help of a configurable beta-offset parameters. The need for modifications to the exact values of beta offset parameters is FFS.</w:t>
      </w:r>
      <w:r>
        <w:rPr>
          <w:rFonts w:ascii="Arial" w:hAnsi="Arial" w:cs="Arial"/>
          <w:szCs w:val="22"/>
          <w:lang w:eastAsia="zh-CN"/>
        </w:rPr>
        <w:t xml:space="preserve"> </w:t>
      </w:r>
    </w:p>
    <w:p w14:paraId="2CAE9AB7" w14:textId="77777777" w:rsidR="00EE01E7" w:rsidRPr="00C60765" w:rsidRDefault="00EE01E7" w:rsidP="00EE01E7">
      <w:pPr>
        <w:rPr>
          <w:rFonts w:ascii="Arial" w:hAnsi="Arial" w:cs="Arial"/>
          <w:szCs w:val="22"/>
          <w:lang w:eastAsia="zh-CN"/>
        </w:rPr>
      </w:pPr>
      <w:r w:rsidRPr="00C60765">
        <w:rPr>
          <w:rFonts w:ascii="Arial" w:hAnsi="Arial" w:cs="Arial"/>
          <w:b/>
          <w:szCs w:val="22"/>
          <w:lang w:eastAsia="zh-CN"/>
        </w:rPr>
        <w:t>Pro</w:t>
      </w:r>
      <w:r>
        <w:rPr>
          <w:rFonts w:ascii="Arial" w:hAnsi="Arial" w:cs="Arial"/>
          <w:b/>
          <w:szCs w:val="22"/>
          <w:lang w:eastAsia="zh-CN"/>
        </w:rPr>
        <w:t>posal #6</w:t>
      </w:r>
      <w:r w:rsidRPr="00C60765">
        <w:rPr>
          <w:rFonts w:ascii="Arial" w:hAnsi="Arial" w:cs="Arial"/>
          <w:b/>
          <w:szCs w:val="22"/>
          <w:lang w:eastAsia="zh-CN"/>
        </w:rPr>
        <w:t xml:space="preserve">: </w:t>
      </w:r>
      <w:r w:rsidRPr="00C60765">
        <w:rPr>
          <w:rFonts w:ascii="Arial" w:hAnsi="Arial" w:cs="Arial"/>
          <w:szCs w:val="22"/>
          <w:lang w:eastAsia="zh-CN"/>
        </w:rPr>
        <w:t xml:space="preserve"> </w:t>
      </w:r>
      <w:r>
        <w:rPr>
          <w:rFonts w:ascii="Arial" w:hAnsi="Arial" w:cs="Arial"/>
          <w:b/>
          <w:i/>
          <w:szCs w:val="22"/>
          <w:lang w:eastAsia="zh-CN"/>
        </w:rPr>
        <w:t xml:space="preserve">UCI-on-PUSCH multiplexing follows the Rel-13 principles with respect to RE mapping and channel coding. </w:t>
      </w:r>
    </w:p>
    <w:p w14:paraId="41721C26" w14:textId="77777777" w:rsidR="00EE01E7" w:rsidRDefault="00EE01E7" w:rsidP="000E1D06">
      <w:pPr>
        <w:rPr>
          <w:rFonts w:ascii="Arial" w:hAnsi="Arial" w:cs="Arial"/>
          <w:szCs w:val="22"/>
          <w:lang w:eastAsia="zh-CN"/>
        </w:rPr>
      </w:pPr>
    </w:p>
    <w:p w14:paraId="51AEA416" w14:textId="77777777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A76F86">
        <w:t>Conclusions</w:t>
      </w:r>
    </w:p>
    <w:p w14:paraId="33D9C85E" w14:textId="77777777" w:rsidR="00CD4C7B" w:rsidRDefault="00EE01E7" w:rsidP="00CD4C7B">
      <w:pPr>
        <w:rPr>
          <w:rFonts w:ascii="Arial" w:hAnsi="Arial" w:cs="Arial"/>
          <w:szCs w:val="22"/>
          <w:lang w:eastAsia="zh-CN"/>
        </w:rPr>
      </w:pPr>
      <w:r>
        <w:rPr>
          <w:rFonts w:ascii="Arial" w:hAnsi="Arial" w:cs="Arial"/>
          <w:szCs w:val="22"/>
          <w:lang w:eastAsia="zh-CN"/>
        </w:rPr>
        <w:t xml:space="preserve">In this contribution, we have discussed the principles of UCI transmission on eLAA SCell. The following observations and proposals are made. </w:t>
      </w:r>
    </w:p>
    <w:p w14:paraId="7268F63D" w14:textId="77777777" w:rsidR="003158E8" w:rsidRPr="005C3417" w:rsidRDefault="003158E8" w:rsidP="003158E8">
      <w:pPr>
        <w:rPr>
          <w:rFonts w:ascii="Arial" w:hAnsi="Arial" w:cs="Arial"/>
          <w:b/>
          <w:szCs w:val="22"/>
          <w:lang w:eastAsia="zh-CN"/>
        </w:rPr>
      </w:pPr>
      <w:r w:rsidRPr="005C3417">
        <w:rPr>
          <w:rFonts w:ascii="Arial" w:hAnsi="Arial" w:cs="Arial"/>
          <w:b/>
          <w:szCs w:val="22"/>
          <w:lang w:eastAsia="zh-CN"/>
        </w:rPr>
        <w:t>Observation</w:t>
      </w:r>
      <w:r>
        <w:rPr>
          <w:rFonts w:ascii="Arial" w:hAnsi="Arial" w:cs="Arial"/>
          <w:b/>
          <w:szCs w:val="22"/>
          <w:lang w:eastAsia="zh-CN"/>
        </w:rPr>
        <w:t xml:space="preserve"> #1</w:t>
      </w:r>
      <w:r w:rsidRPr="005C3417">
        <w:rPr>
          <w:rFonts w:ascii="Arial" w:hAnsi="Arial" w:cs="Arial"/>
          <w:b/>
          <w:szCs w:val="22"/>
          <w:lang w:eastAsia="zh-CN"/>
        </w:rPr>
        <w:t xml:space="preserve">: </w:t>
      </w:r>
      <w:r w:rsidRPr="005C3417">
        <w:rPr>
          <w:rFonts w:ascii="Arial" w:hAnsi="Arial" w:cs="Arial"/>
          <w:b/>
          <w:i/>
          <w:szCs w:val="22"/>
          <w:lang w:eastAsia="zh-CN"/>
        </w:rPr>
        <w:t>Unlike licensed band LTE, eLAA cannot fully rely on HARQ-ACK feedback occurring at predetermined time instances.</w:t>
      </w:r>
    </w:p>
    <w:p w14:paraId="6BBF222C" w14:textId="77777777" w:rsidR="00D75840" w:rsidRDefault="00D75840" w:rsidP="00D75840">
      <w:pPr>
        <w:rPr>
          <w:rFonts w:ascii="Arial" w:hAnsi="Arial" w:cs="Arial"/>
          <w:b/>
          <w:szCs w:val="22"/>
          <w:lang w:eastAsia="zh-CN"/>
        </w:rPr>
      </w:pPr>
      <w:r w:rsidRPr="005C3417">
        <w:rPr>
          <w:rFonts w:ascii="Arial" w:hAnsi="Arial" w:cs="Arial"/>
          <w:b/>
          <w:szCs w:val="22"/>
          <w:lang w:eastAsia="zh-CN"/>
        </w:rPr>
        <w:t xml:space="preserve">Proposal #1: </w:t>
      </w:r>
      <w:r>
        <w:rPr>
          <w:rFonts w:ascii="Arial" w:hAnsi="Arial" w:cs="Arial"/>
          <w:b/>
          <w:i/>
          <w:szCs w:val="22"/>
          <w:lang w:eastAsia="zh-CN"/>
        </w:rPr>
        <w:t>eLAA shall support eNodeB-</w:t>
      </w:r>
      <w:r w:rsidRPr="00B50554">
        <w:rPr>
          <w:rFonts w:ascii="Arial" w:hAnsi="Arial" w:cs="Arial"/>
          <w:b/>
          <w:i/>
          <w:szCs w:val="22"/>
          <w:lang w:eastAsia="zh-CN"/>
        </w:rPr>
        <w:t xml:space="preserve">triggered </w:t>
      </w:r>
      <w:r>
        <w:rPr>
          <w:rFonts w:ascii="Arial" w:hAnsi="Arial" w:cs="Arial"/>
          <w:b/>
          <w:i/>
          <w:szCs w:val="22"/>
          <w:lang w:eastAsia="zh-CN"/>
        </w:rPr>
        <w:t>B</w:t>
      </w:r>
      <w:r w:rsidRPr="00B50554">
        <w:rPr>
          <w:rFonts w:ascii="Arial" w:hAnsi="Arial" w:cs="Arial"/>
          <w:b/>
          <w:i/>
          <w:szCs w:val="22"/>
          <w:lang w:eastAsia="zh-CN"/>
        </w:rPr>
        <w:t>lock-ACK, where HARQ-ACKs for all the DL HARQ</w:t>
      </w:r>
      <w:r>
        <w:rPr>
          <w:rFonts w:ascii="Arial" w:hAnsi="Arial" w:cs="Arial"/>
          <w:b/>
          <w:i/>
          <w:szCs w:val="22"/>
          <w:lang w:eastAsia="zh-CN"/>
        </w:rPr>
        <w:t xml:space="preserve"> </w:t>
      </w:r>
      <w:r w:rsidRPr="00B50554">
        <w:rPr>
          <w:rFonts w:ascii="Arial" w:hAnsi="Arial" w:cs="Arial"/>
          <w:b/>
          <w:i/>
          <w:szCs w:val="22"/>
          <w:lang w:eastAsia="zh-CN"/>
        </w:rPr>
        <w:t>processes are reported</w:t>
      </w:r>
      <w:r>
        <w:rPr>
          <w:rFonts w:ascii="Arial" w:hAnsi="Arial" w:cs="Arial"/>
          <w:b/>
          <w:i/>
          <w:szCs w:val="22"/>
          <w:lang w:eastAsia="zh-CN"/>
        </w:rPr>
        <w:t xml:space="preserve"> using a bitmap</w:t>
      </w:r>
      <w:r w:rsidRPr="00B50554">
        <w:rPr>
          <w:rFonts w:ascii="Arial" w:hAnsi="Arial" w:cs="Arial"/>
          <w:b/>
          <w:i/>
          <w:szCs w:val="22"/>
          <w:lang w:eastAsia="zh-CN"/>
        </w:rPr>
        <w:t>.</w:t>
      </w:r>
    </w:p>
    <w:p w14:paraId="1E8EE560" w14:textId="17BB0A45" w:rsidR="00D75840" w:rsidRDefault="00D75840" w:rsidP="00D75840">
      <w:pPr>
        <w:rPr>
          <w:rFonts w:ascii="Arial" w:hAnsi="Arial" w:cs="Arial"/>
          <w:b/>
          <w:szCs w:val="22"/>
          <w:lang w:eastAsia="zh-CN"/>
        </w:rPr>
      </w:pPr>
      <w:r>
        <w:rPr>
          <w:rFonts w:ascii="Arial" w:hAnsi="Arial" w:cs="Arial"/>
          <w:b/>
          <w:szCs w:val="22"/>
          <w:lang w:eastAsia="zh-CN"/>
        </w:rPr>
        <w:t xml:space="preserve">Proposal #2: </w:t>
      </w:r>
      <w:r w:rsidRPr="00B50554">
        <w:rPr>
          <w:rFonts w:ascii="Arial" w:hAnsi="Arial" w:cs="Arial"/>
          <w:b/>
          <w:i/>
          <w:szCs w:val="22"/>
          <w:lang w:eastAsia="zh-CN"/>
        </w:rPr>
        <w:t xml:space="preserve">Block-ACK is triggered </w:t>
      </w:r>
      <w:r>
        <w:rPr>
          <w:rFonts w:ascii="Arial" w:hAnsi="Arial" w:cs="Arial"/>
          <w:b/>
          <w:i/>
          <w:szCs w:val="22"/>
          <w:lang w:eastAsia="zh-CN"/>
        </w:rPr>
        <w:t xml:space="preserve">with </w:t>
      </w:r>
      <w:r w:rsidRPr="00B50554">
        <w:rPr>
          <w:rFonts w:ascii="Arial" w:hAnsi="Arial" w:cs="Arial"/>
          <w:b/>
          <w:i/>
          <w:szCs w:val="22"/>
          <w:lang w:eastAsia="zh-CN"/>
        </w:rPr>
        <w:t>an UL grant similarly as A-CSI reports.</w:t>
      </w:r>
      <w:r>
        <w:rPr>
          <w:rFonts w:ascii="Arial" w:hAnsi="Arial" w:cs="Arial"/>
          <w:b/>
          <w:szCs w:val="22"/>
          <w:lang w:eastAsia="zh-CN"/>
        </w:rPr>
        <w:t xml:space="preserve"> </w:t>
      </w:r>
      <w:r w:rsidRPr="00B50554">
        <w:rPr>
          <w:rFonts w:ascii="Arial" w:hAnsi="Arial" w:cs="Arial"/>
          <w:b/>
          <w:i/>
          <w:szCs w:val="22"/>
          <w:lang w:eastAsia="zh-CN"/>
        </w:rPr>
        <w:t>2</w:t>
      </w:r>
      <w:r>
        <w:rPr>
          <w:rFonts w:ascii="Arial" w:hAnsi="Arial" w:cs="Arial"/>
          <w:b/>
          <w:i/>
          <w:szCs w:val="22"/>
          <w:lang w:eastAsia="zh-CN"/>
        </w:rPr>
        <w:t xml:space="preserve"> or </w:t>
      </w:r>
      <w:r w:rsidRPr="00B50554">
        <w:rPr>
          <w:rFonts w:ascii="Arial" w:hAnsi="Arial" w:cs="Arial"/>
          <w:b/>
          <w:i/>
          <w:szCs w:val="22"/>
          <w:lang w:eastAsia="zh-CN"/>
        </w:rPr>
        <w:t xml:space="preserve">3 bits indicate for which of the higher layer configured </w:t>
      </w:r>
      <w:r>
        <w:rPr>
          <w:rFonts w:ascii="Arial" w:hAnsi="Arial" w:cs="Arial"/>
          <w:b/>
          <w:i/>
          <w:szCs w:val="22"/>
          <w:lang w:eastAsia="zh-CN"/>
        </w:rPr>
        <w:t>LAA SCells</w:t>
      </w:r>
      <w:r w:rsidRPr="00B50554">
        <w:rPr>
          <w:rFonts w:ascii="Arial" w:hAnsi="Arial" w:cs="Arial"/>
          <w:b/>
          <w:i/>
          <w:szCs w:val="22"/>
          <w:lang w:eastAsia="zh-CN"/>
        </w:rPr>
        <w:t xml:space="preserve"> Block-ACK is reported</w:t>
      </w:r>
      <w:r>
        <w:rPr>
          <w:rFonts w:ascii="Arial" w:hAnsi="Arial" w:cs="Arial"/>
          <w:b/>
          <w:i/>
          <w:szCs w:val="22"/>
          <w:lang w:eastAsia="zh-CN"/>
        </w:rPr>
        <w:t>.</w:t>
      </w:r>
    </w:p>
    <w:p w14:paraId="6B026339" w14:textId="77777777" w:rsidR="00D75840" w:rsidRPr="00B50554" w:rsidRDefault="00D75840" w:rsidP="00D75840">
      <w:pPr>
        <w:rPr>
          <w:rFonts w:ascii="Arial" w:hAnsi="Arial" w:cs="Arial"/>
          <w:b/>
          <w:szCs w:val="22"/>
          <w:lang w:eastAsia="zh-CN"/>
        </w:rPr>
      </w:pPr>
      <w:r>
        <w:rPr>
          <w:rFonts w:ascii="Arial" w:hAnsi="Arial" w:cs="Arial"/>
          <w:b/>
          <w:szCs w:val="22"/>
          <w:lang w:eastAsia="zh-CN"/>
        </w:rPr>
        <w:t xml:space="preserve">Proposal #3: </w:t>
      </w:r>
      <w:r w:rsidRPr="00B50554">
        <w:rPr>
          <w:rFonts w:ascii="Arial" w:hAnsi="Arial" w:cs="Arial"/>
          <w:b/>
          <w:i/>
          <w:szCs w:val="22"/>
          <w:lang w:eastAsia="zh-CN"/>
        </w:rPr>
        <w:t>Block-ACK</w:t>
      </w:r>
      <w:r>
        <w:rPr>
          <w:rFonts w:ascii="Arial" w:hAnsi="Arial" w:cs="Arial"/>
          <w:b/>
          <w:i/>
          <w:szCs w:val="22"/>
          <w:lang w:eastAsia="zh-CN"/>
        </w:rPr>
        <w:t xml:space="preserve"> can be triggered together with A-CSI also without a simultaneous PUSCH TB </w:t>
      </w:r>
    </w:p>
    <w:p w14:paraId="359CDFE7" w14:textId="77777777" w:rsidR="003158E8" w:rsidRPr="00FE10C0" w:rsidRDefault="003158E8" w:rsidP="003158E8">
      <w:pPr>
        <w:rPr>
          <w:rFonts w:ascii="Arial" w:hAnsi="Arial" w:cs="Arial"/>
          <w:szCs w:val="22"/>
          <w:lang w:eastAsia="zh-CN"/>
        </w:rPr>
      </w:pPr>
      <w:r w:rsidRPr="00C60765">
        <w:rPr>
          <w:rFonts w:ascii="Arial" w:hAnsi="Arial" w:cs="Arial"/>
          <w:b/>
          <w:szCs w:val="22"/>
          <w:lang w:eastAsia="zh-CN"/>
        </w:rPr>
        <w:t xml:space="preserve">Proposal #4: </w:t>
      </w:r>
      <w:r>
        <w:rPr>
          <w:rFonts w:ascii="Arial" w:hAnsi="Arial" w:cs="Arial"/>
          <w:b/>
          <w:i/>
          <w:szCs w:val="22"/>
          <w:lang w:eastAsia="zh-CN"/>
        </w:rPr>
        <w:t>A-CSI transmission with</w:t>
      </w:r>
      <w:r w:rsidRPr="00C60765">
        <w:rPr>
          <w:rFonts w:ascii="Arial" w:hAnsi="Arial" w:cs="Arial"/>
          <w:b/>
          <w:i/>
          <w:szCs w:val="22"/>
          <w:lang w:eastAsia="zh-CN"/>
        </w:rPr>
        <w:t>out PUSCH data can be triggered with I</w:t>
      </w:r>
      <w:r w:rsidRPr="00C60765">
        <w:rPr>
          <w:rFonts w:ascii="Arial" w:hAnsi="Arial" w:cs="Arial"/>
          <w:b/>
          <w:i/>
          <w:szCs w:val="22"/>
          <w:vertAlign w:val="subscript"/>
          <w:lang w:eastAsia="zh-CN"/>
        </w:rPr>
        <w:t>M</w:t>
      </w:r>
      <w:r w:rsidRPr="000E1D06">
        <w:rPr>
          <w:rFonts w:ascii="Arial" w:hAnsi="Arial" w:cs="Arial"/>
          <w:b/>
          <w:i/>
          <w:szCs w:val="22"/>
          <w:vertAlign w:val="subscript"/>
          <w:lang w:eastAsia="zh-CN"/>
        </w:rPr>
        <w:t>CS</w:t>
      </w:r>
      <w:r w:rsidRPr="00C60765">
        <w:rPr>
          <w:rFonts w:ascii="Arial" w:hAnsi="Arial" w:cs="Arial"/>
          <w:b/>
          <w:i/>
          <w:szCs w:val="22"/>
          <w:lang w:eastAsia="zh-CN"/>
        </w:rPr>
        <w:t xml:space="preserve"> indices 29 – 31, without any limitation to the number of allocated PRBs</w:t>
      </w:r>
      <w:r w:rsidRPr="00C60765">
        <w:rPr>
          <w:rFonts w:ascii="Arial" w:hAnsi="Arial" w:cs="Arial"/>
          <w:i/>
          <w:szCs w:val="22"/>
          <w:lang w:eastAsia="zh-CN"/>
        </w:rPr>
        <w:t>.</w:t>
      </w:r>
    </w:p>
    <w:p w14:paraId="4EFD4BE0" w14:textId="77777777" w:rsidR="003158E8" w:rsidRPr="00C60765" w:rsidRDefault="003158E8" w:rsidP="003158E8">
      <w:pPr>
        <w:rPr>
          <w:rFonts w:ascii="Arial" w:hAnsi="Arial" w:cs="Arial"/>
          <w:szCs w:val="22"/>
          <w:lang w:eastAsia="zh-CN"/>
        </w:rPr>
      </w:pPr>
      <w:r w:rsidRPr="00C60765">
        <w:rPr>
          <w:rFonts w:ascii="Arial" w:hAnsi="Arial" w:cs="Arial"/>
          <w:b/>
          <w:szCs w:val="22"/>
          <w:lang w:eastAsia="zh-CN"/>
        </w:rPr>
        <w:t>Pro</w:t>
      </w:r>
      <w:r>
        <w:rPr>
          <w:rFonts w:ascii="Arial" w:hAnsi="Arial" w:cs="Arial"/>
          <w:b/>
          <w:szCs w:val="22"/>
          <w:lang w:eastAsia="zh-CN"/>
        </w:rPr>
        <w:t>posal #5</w:t>
      </w:r>
      <w:r w:rsidRPr="00C60765">
        <w:rPr>
          <w:rFonts w:ascii="Arial" w:hAnsi="Arial" w:cs="Arial"/>
          <w:b/>
          <w:szCs w:val="22"/>
          <w:lang w:eastAsia="zh-CN"/>
        </w:rPr>
        <w:t xml:space="preserve">: </w:t>
      </w:r>
      <w:r w:rsidRPr="00C60765">
        <w:rPr>
          <w:rFonts w:ascii="Arial" w:hAnsi="Arial" w:cs="Arial"/>
          <w:szCs w:val="22"/>
          <w:lang w:eastAsia="zh-CN"/>
        </w:rPr>
        <w:t xml:space="preserve"> </w:t>
      </w:r>
      <w:r w:rsidRPr="00205A22">
        <w:rPr>
          <w:rFonts w:ascii="Arial" w:hAnsi="Arial" w:cs="Arial"/>
          <w:b/>
          <w:i/>
          <w:szCs w:val="22"/>
          <w:lang w:eastAsia="zh-CN"/>
        </w:rPr>
        <w:t>Simultaneous triggering of A-CSI and Block-ACK is supported both with and without a PUSCH data allocation.</w:t>
      </w:r>
    </w:p>
    <w:p w14:paraId="0650B93F" w14:textId="77777777" w:rsidR="003158E8" w:rsidRPr="00C60765" w:rsidRDefault="003158E8" w:rsidP="003158E8">
      <w:pPr>
        <w:rPr>
          <w:rFonts w:ascii="Arial" w:hAnsi="Arial" w:cs="Arial"/>
          <w:szCs w:val="22"/>
          <w:lang w:eastAsia="zh-CN"/>
        </w:rPr>
      </w:pPr>
      <w:r w:rsidRPr="00C60765">
        <w:rPr>
          <w:rFonts w:ascii="Arial" w:hAnsi="Arial" w:cs="Arial"/>
          <w:b/>
          <w:szCs w:val="22"/>
          <w:lang w:eastAsia="zh-CN"/>
        </w:rPr>
        <w:t>Pro</w:t>
      </w:r>
      <w:r>
        <w:rPr>
          <w:rFonts w:ascii="Arial" w:hAnsi="Arial" w:cs="Arial"/>
          <w:b/>
          <w:szCs w:val="22"/>
          <w:lang w:eastAsia="zh-CN"/>
        </w:rPr>
        <w:t>posal #6</w:t>
      </w:r>
      <w:r w:rsidRPr="00C60765">
        <w:rPr>
          <w:rFonts w:ascii="Arial" w:hAnsi="Arial" w:cs="Arial"/>
          <w:b/>
          <w:szCs w:val="22"/>
          <w:lang w:eastAsia="zh-CN"/>
        </w:rPr>
        <w:t xml:space="preserve">: </w:t>
      </w:r>
      <w:r w:rsidRPr="00C60765">
        <w:rPr>
          <w:rFonts w:ascii="Arial" w:hAnsi="Arial" w:cs="Arial"/>
          <w:szCs w:val="22"/>
          <w:lang w:eastAsia="zh-CN"/>
        </w:rPr>
        <w:t xml:space="preserve"> </w:t>
      </w:r>
      <w:r>
        <w:rPr>
          <w:rFonts w:ascii="Arial" w:hAnsi="Arial" w:cs="Arial"/>
          <w:b/>
          <w:i/>
          <w:szCs w:val="22"/>
          <w:lang w:eastAsia="zh-CN"/>
        </w:rPr>
        <w:t xml:space="preserve">UCI-on-PUSCH multiplexing follows the Rel-13 principles with respect to RE mapping and channel coding. </w:t>
      </w:r>
    </w:p>
    <w:p w14:paraId="31DCEE2E" w14:textId="77777777" w:rsidR="00EE01E7" w:rsidRPr="006E13D1" w:rsidRDefault="00EE01E7" w:rsidP="00CD4C7B"/>
    <w:p w14:paraId="03AA1F0D" w14:textId="77777777" w:rsidR="00CD4C7B" w:rsidRPr="006E13D1" w:rsidRDefault="00CD4C7B" w:rsidP="00CD4C7B">
      <w:pPr>
        <w:pStyle w:val="Heading1"/>
      </w:pPr>
      <w:r w:rsidRPr="006E13D1">
        <w:t>References</w:t>
      </w:r>
    </w:p>
    <w:bookmarkStart w:id="2" w:name="_Ref75086397"/>
    <w:p w14:paraId="6F244C75" w14:textId="77777777" w:rsidR="00B10296" w:rsidRPr="001359E9" w:rsidRDefault="00B10296" w:rsidP="00B10296">
      <w:pPr>
        <w:pStyle w:val="ListParagraph"/>
        <w:numPr>
          <w:ilvl w:val="0"/>
          <w:numId w:val="4"/>
        </w:numPr>
        <w:spacing w:after="200" w:line="276" w:lineRule="auto"/>
        <w:rPr>
          <w:rFonts w:ascii="Arial" w:hAnsi="Arial"/>
          <w:sz w:val="22"/>
        </w:rPr>
      </w:pPr>
      <w:r w:rsidRPr="001359E9">
        <w:rPr>
          <w:sz w:val="22"/>
        </w:rPr>
        <w:fldChar w:fldCharType="begin"/>
      </w:r>
      <w:r w:rsidRPr="001359E9">
        <w:rPr>
          <w:sz w:val="22"/>
        </w:rPr>
        <w:instrText xml:space="preserve"> HYPERLINK "http://www.3gpp.org/ftp/tsg_ran/TSG_RAN/TSGR_70/Docs/RP-152272.zip" </w:instrText>
      </w:r>
      <w:r w:rsidRPr="001359E9">
        <w:rPr>
          <w:sz w:val="22"/>
        </w:rPr>
        <w:fldChar w:fldCharType="separate"/>
      </w:r>
      <w:r w:rsidRPr="001359E9">
        <w:rPr>
          <w:rStyle w:val="Hyperlink"/>
          <w:rFonts w:ascii="Arial" w:hAnsi="Arial"/>
          <w:iCs/>
          <w:sz w:val="22"/>
        </w:rPr>
        <w:t>RP-15</w:t>
      </w:r>
      <w:r w:rsidRPr="001359E9">
        <w:rPr>
          <w:rStyle w:val="Hyperlink"/>
          <w:rFonts w:ascii="Arial" w:eastAsia="MS Mincho" w:hAnsi="Arial"/>
          <w:iCs/>
          <w:sz w:val="22"/>
          <w:lang w:eastAsia="ja-JP"/>
        </w:rPr>
        <w:t>2272</w:t>
      </w:r>
      <w:r w:rsidRPr="001359E9">
        <w:rPr>
          <w:sz w:val="22"/>
        </w:rPr>
        <w:fldChar w:fldCharType="end"/>
      </w:r>
      <w:r w:rsidRPr="001359E9">
        <w:rPr>
          <w:rFonts w:ascii="Arial" w:hAnsi="Arial"/>
          <w:sz w:val="22"/>
        </w:rPr>
        <w:t>, “</w:t>
      </w:r>
      <w:r w:rsidRPr="001359E9">
        <w:rPr>
          <w:rFonts w:ascii="Arial" w:hAnsi="Arial"/>
          <w:i/>
          <w:sz w:val="22"/>
        </w:rPr>
        <w:t>New Work Item on enhanced LAA for LTE</w:t>
      </w:r>
      <w:r w:rsidRPr="001359E9">
        <w:rPr>
          <w:rFonts w:ascii="Arial" w:hAnsi="Arial"/>
          <w:sz w:val="22"/>
        </w:rPr>
        <w:t>”, Ericsson, Huawei, RAN#70</w:t>
      </w:r>
    </w:p>
    <w:p w14:paraId="49769EBA" w14:textId="45432662" w:rsidR="00B10296" w:rsidRPr="001359E9" w:rsidRDefault="00B10296" w:rsidP="00B10296">
      <w:pPr>
        <w:pStyle w:val="ListParagraph"/>
        <w:numPr>
          <w:ilvl w:val="0"/>
          <w:numId w:val="4"/>
        </w:numPr>
        <w:spacing w:after="200" w:line="276" w:lineRule="auto"/>
        <w:rPr>
          <w:rFonts w:ascii="Arial" w:hAnsi="Arial"/>
          <w:sz w:val="22"/>
        </w:rPr>
      </w:pPr>
      <w:r w:rsidRPr="001359E9">
        <w:rPr>
          <w:rFonts w:ascii="Arial" w:hAnsi="Arial"/>
          <w:sz w:val="22"/>
        </w:rPr>
        <w:t>"IEEE 802.11n-2009—Amendment 5: Enhancements for Higher Throughput". IEEE-SA. 29 October 2009.</w:t>
      </w:r>
    </w:p>
    <w:bookmarkEnd w:id="2"/>
    <w:p w14:paraId="1B37802A" w14:textId="77777777" w:rsidR="00CD4C7B" w:rsidRPr="006E13D1" w:rsidRDefault="00CD4C7B" w:rsidP="00CD4C7B"/>
    <w:p w14:paraId="3B3C7DE9" w14:textId="77777777" w:rsidR="00CD4C7B" w:rsidRDefault="00CD4C7B" w:rsidP="00CD4C7B"/>
    <w:p w14:paraId="1AB72565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27953" w14:textId="77777777" w:rsidR="00BB546C" w:rsidRDefault="00BB546C">
      <w:r>
        <w:separator/>
      </w:r>
    </w:p>
  </w:endnote>
  <w:endnote w:type="continuationSeparator" w:id="0">
    <w:p w14:paraId="1CA065C4" w14:textId="77777777" w:rsidR="00BB546C" w:rsidRDefault="00BB5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ヒラギノ角ゴ Pro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DE100" w14:textId="77777777" w:rsidR="00BB546C" w:rsidRDefault="00BB546C">
      <w:r>
        <w:separator/>
      </w:r>
    </w:p>
  </w:footnote>
  <w:footnote w:type="continuationSeparator" w:id="0">
    <w:p w14:paraId="69DDBCB6" w14:textId="77777777" w:rsidR="00BB546C" w:rsidRDefault="00BB5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BC6A50"/>
    <w:multiLevelType w:val="hybridMultilevel"/>
    <w:tmpl w:val="15723D46"/>
    <w:lvl w:ilvl="0" w:tplc="2C8207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DA78">
      <w:start w:val="6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3C33BC">
      <w:start w:val="65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D297B8">
      <w:start w:val="4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FA869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EA2D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CC11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248D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5EEA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10E2633"/>
    <w:multiLevelType w:val="hybridMultilevel"/>
    <w:tmpl w:val="1BF28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01794"/>
    <w:multiLevelType w:val="hybridMultilevel"/>
    <w:tmpl w:val="8742704A"/>
    <w:lvl w:ilvl="0" w:tplc="432EBE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A6A3DC">
      <w:start w:val="6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6092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4C8B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9E58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C9F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0233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F6CC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FCDE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94A1D99"/>
    <w:multiLevelType w:val="hybridMultilevel"/>
    <w:tmpl w:val="61B85C96"/>
    <w:lvl w:ilvl="0" w:tplc="774AB0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2DA9A">
      <w:start w:val="6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DCCB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62F1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82CE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8E58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E461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88D4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C79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2251C35"/>
    <w:multiLevelType w:val="hybridMultilevel"/>
    <w:tmpl w:val="B672C3E6"/>
    <w:lvl w:ilvl="0" w:tplc="E708E2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9C0F6DE">
      <w:start w:val="6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8C26F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9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EEAEB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34DDA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56C9FF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6C650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A36FE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6EE17949"/>
    <w:multiLevelType w:val="hybridMultilevel"/>
    <w:tmpl w:val="8C7C06CA"/>
    <w:lvl w:ilvl="0" w:tplc="B1DCB7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68697C">
      <w:start w:val="65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1418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6C91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B2FE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8032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CA1F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C4D4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5AB4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17329F8"/>
    <w:multiLevelType w:val="hybridMultilevel"/>
    <w:tmpl w:val="5A888F2C"/>
    <w:lvl w:ilvl="0" w:tplc="FF4C968E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2"/>
  </w:num>
  <w:num w:numId="10">
    <w:abstractNumId w:val="4"/>
  </w:num>
  <w:num w:numId="11">
    <w:abstractNumId w:val="9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0B0C"/>
    <w:rsid w:val="00033397"/>
    <w:rsid w:val="00040095"/>
    <w:rsid w:val="00042307"/>
    <w:rsid w:val="00077C59"/>
    <w:rsid w:val="00080512"/>
    <w:rsid w:val="00090468"/>
    <w:rsid w:val="000B7BCF"/>
    <w:rsid w:val="000C522B"/>
    <w:rsid w:val="000D58AB"/>
    <w:rsid w:val="000E1D06"/>
    <w:rsid w:val="000E4662"/>
    <w:rsid w:val="001359E9"/>
    <w:rsid w:val="001741A0"/>
    <w:rsid w:val="001745C6"/>
    <w:rsid w:val="00194CD0"/>
    <w:rsid w:val="001B49C9"/>
    <w:rsid w:val="001D47B6"/>
    <w:rsid w:val="001F168B"/>
    <w:rsid w:val="001F7831"/>
    <w:rsid w:val="00204045"/>
    <w:rsid w:val="00205A22"/>
    <w:rsid w:val="0022606D"/>
    <w:rsid w:val="00245552"/>
    <w:rsid w:val="002747EC"/>
    <w:rsid w:val="002855BF"/>
    <w:rsid w:val="002B385D"/>
    <w:rsid w:val="002F0D22"/>
    <w:rsid w:val="0031178A"/>
    <w:rsid w:val="00312C07"/>
    <w:rsid w:val="003158E8"/>
    <w:rsid w:val="003172DC"/>
    <w:rsid w:val="00326069"/>
    <w:rsid w:val="0035462D"/>
    <w:rsid w:val="003B2A2F"/>
    <w:rsid w:val="003C4E37"/>
    <w:rsid w:val="003D10D3"/>
    <w:rsid w:val="003E16BE"/>
    <w:rsid w:val="00401855"/>
    <w:rsid w:val="0044373B"/>
    <w:rsid w:val="0046003A"/>
    <w:rsid w:val="00477455"/>
    <w:rsid w:val="004A018A"/>
    <w:rsid w:val="004D3578"/>
    <w:rsid w:val="004D380D"/>
    <w:rsid w:val="004E213A"/>
    <w:rsid w:val="004F2806"/>
    <w:rsid w:val="00503171"/>
    <w:rsid w:val="00534DA0"/>
    <w:rsid w:val="00543E6C"/>
    <w:rsid w:val="00565087"/>
    <w:rsid w:val="0056573F"/>
    <w:rsid w:val="005C3417"/>
    <w:rsid w:val="00611566"/>
    <w:rsid w:val="00615737"/>
    <w:rsid w:val="00646D99"/>
    <w:rsid w:val="00656910"/>
    <w:rsid w:val="006A3D1D"/>
    <w:rsid w:val="006A7257"/>
    <w:rsid w:val="006B4DFD"/>
    <w:rsid w:val="006C2FBE"/>
    <w:rsid w:val="006C66D8"/>
    <w:rsid w:val="006D1533"/>
    <w:rsid w:val="006D1E24"/>
    <w:rsid w:val="006F14CA"/>
    <w:rsid w:val="006F6A2C"/>
    <w:rsid w:val="00734A5B"/>
    <w:rsid w:val="00744E76"/>
    <w:rsid w:val="00747993"/>
    <w:rsid w:val="00757D40"/>
    <w:rsid w:val="00781F0F"/>
    <w:rsid w:val="0078469C"/>
    <w:rsid w:val="0078727C"/>
    <w:rsid w:val="007B18D8"/>
    <w:rsid w:val="007C095F"/>
    <w:rsid w:val="007F360C"/>
    <w:rsid w:val="00800353"/>
    <w:rsid w:val="008028A4"/>
    <w:rsid w:val="008768CA"/>
    <w:rsid w:val="00880559"/>
    <w:rsid w:val="00883FE2"/>
    <w:rsid w:val="009018A8"/>
    <w:rsid w:val="0090271F"/>
    <w:rsid w:val="00942EC2"/>
    <w:rsid w:val="00961B32"/>
    <w:rsid w:val="00974BB0"/>
    <w:rsid w:val="009B07CD"/>
    <w:rsid w:val="00A10F02"/>
    <w:rsid w:val="00A53724"/>
    <w:rsid w:val="00A76F86"/>
    <w:rsid w:val="00A82346"/>
    <w:rsid w:val="00A9671C"/>
    <w:rsid w:val="00AB0CF0"/>
    <w:rsid w:val="00B10296"/>
    <w:rsid w:val="00B15449"/>
    <w:rsid w:val="00B47FD1"/>
    <w:rsid w:val="00B50554"/>
    <w:rsid w:val="00B54AC2"/>
    <w:rsid w:val="00B949DF"/>
    <w:rsid w:val="00BB546C"/>
    <w:rsid w:val="00C03C26"/>
    <w:rsid w:val="00C12B51"/>
    <w:rsid w:val="00C2394B"/>
    <w:rsid w:val="00C33079"/>
    <w:rsid w:val="00C60765"/>
    <w:rsid w:val="00C83A13"/>
    <w:rsid w:val="00CA3D0C"/>
    <w:rsid w:val="00CD4C7B"/>
    <w:rsid w:val="00D10174"/>
    <w:rsid w:val="00D738D6"/>
    <w:rsid w:val="00D75840"/>
    <w:rsid w:val="00D80795"/>
    <w:rsid w:val="00D87E00"/>
    <w:rsid w:val="00D9134D"/>
    <w:rsid w:val="00D96D11"/>
    <w:rsid w:val="00DA2A37"/>
    <w:rsid w:val="00DA7A03"/>
    <w:rsid w:val="00DB024B"/>
    <w:rsid w:val="00DB1818"/>
    <w:rsid w:val="00DC309B"/>
    <w:rsid w:val="00DC4DA2"/>
    <w:rsid w:val="00E44790"/>
    <w:rsid w:val="00E62835"/>
    <w:rsid w:val="00E77645"/>
    <w:rsid w:val="00EC4A25"/>
    <w:rsid w:val="00EE01E7"/>
    <w:rsid w:val="00EE5ABA"/>
    <w:rsid w:val="00F025A2"/>
    <w:rsid w:val="00F07388"/>
    <w:rsid w:val="00F2026E"/>
    <w:rsid w:val="00F2210A"/>
    <w:rsid w:val="00F37743"/>
    <w:rsid w:val="00F54A3D"/>
    <w:rsid w:val="00F653B8"/>
    <w:rsid w:val="00F74D43"/>
    <w:rsid w:val="00F76F8F"/>
    <w:rsid w:val="00F829E0"/>
    <w:rsid w:val="00FA1266"/>
    <w:rsid w:val="00FC1192"/>
    <w:rsid w:val="00FE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F5542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76F86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76F86"/>
    <w:pPr>
      <w:spacing w:after="0"/>
      <w:ind w:left="720"/>
      <w:contextualSpacing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2B385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D15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1533"/>
  </w:style>
  <w:style w:type="character" w:customStyle="1" w:styleId="CommentTextChar">
    <w:name w:val="Comment Text Char"/>
    <w:basedOn w:val="DefaultParagraphFont"/>
    <w:link w:val="CommentText"/>
    <w:rsid w:val="006D15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D15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1533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6D153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D153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96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2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999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646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79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22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85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3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66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21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1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6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41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5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48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7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973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065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276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62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24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0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0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7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0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7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6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22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5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1794</Words>
  <Characters>10228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11999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Nokia</dc:creator>
  <cp:keywords>Nokia;3GPP, RAN2</cp:keywords>
  <cp:lastModifiedBy>Lunttila, Timo (Nokia - FI/Espoo)</cp:lastModifiedBy>
  <cp:revision>2</cp:revision>
  <dcterms:created xsi:type="dcterms:W3CDTF">2016-05-13T08:04:00Z</dcterms:created>
  <dcterms:modified xsi:type="dcterms:W3CDTF">2016-05-13T08:04:00Z</dcterms:modified>
</cp:coreProperties>
</file>