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24C0C94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C90800">
        <w:rPr>
          <w:rFonts w:hint="eastAsia"/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007449">
        <w:rPr>
          <w:rFonts w:hint="eastAsia"/>
          <w:b/>
          <w:i/>
          <w:noProof/>
          <w:sz w:val="24"/>
          <w:szCs w:val="24"/>
          <w:lang w:eastAsia="ko-KR"/>
        </w:rPr>
        <w:t>4</w:t>
      </w:r>
      <w:r w:rsidR="000A5617">
        <w:rPr>
          <w:rFonts w:hint="eastAsia"/>
          <w:b/>
          <w:i/>
          <w:noProof/>
          <w:sz w:val="24"/>
          <w:szCs w:val="24"/>
          <w:lang w:eastAsia="ko-KR"/>
        </w:rPr>
        <w:t>813</w:t>
      </w:r>
      <w:proofErr w:type="gramEnd"/>
    </w:p>
    <w:bookmarkEnd w:id="0"/>
    <w:bookmarkEnd w:id="1"/>
    <w:p w14:paraId="36A6E7DB" w14:textId="4918C548" w:rsidR="006D2ED0" w:rsidRPr="006E473F" w:rsidRDefault="00C9080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Nanjing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China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23</w:t>
      </w:r>
      <w:r w:rsidR="005376E2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 w:rsidR="003B0E2C">
        <w:rPr>
          <w:rFonts w:hint="eastAsia"/>
          <w:b/>
          <w:noProof/>
          <w:sz w:val="24"/>
          <w:szCs w:val="24"/>
          <w:lang w:eastAsia="ko-KR"/>
        </w:rPr>
        <w:t>27</w:t>
      </w:r>
      <w:bookmarkStart w:id="2" w:name="_GoBack"/>
      <w:bookmarkEnd w:id="2"/>
      <w:r w:rsidR="00E63CB8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 w:rsidR="00E63CB8">
        <w:rPr>
          <w:rFonts w:hint="eastAsia"/>
          <w:b/>
          <w:noProof/>
          <w:sz w:val="24"/>
          <w:szCs w:val="24"/>
          <w:lang w:eastAsia="ko-KR"/>
        </w:rPr>
        <w:t>May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3E28B2B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07449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007449">
        <w:rPr>
          <w:rFonts w:ascii="Arial" w:hAnsi="Arial" w:hint="eastAsia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6E361D4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A5617" w:rsidRPr="000A5617">
        <w:rPr>
          <w:rFonts w:ascii="Arial" w:hAnsi="Arial"/>
          <w:sz w:val="24"/>
        </w:rPr>
        <w:t>Design of LDPC code for high throughput</w:t>
      </w:r>
    </w:p>
    <w:p w14:paraId="53492CA0" w14:textId="74ACD83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 w:rsidR="00CA3FFB">
        <w:rPr>
          <w:rFonts w:ascii="Arial" w:hAnsi="Arial" w:hint="eastAsia"/>
          <w:sz w:val="24"/>
          <w:lang w:eastAsia="ko-KR"/>
        </w:rPr>
        <w:t xml:space="preserve">Information and </w:t>
      </w:r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7DE6C68C" w14:textId="58C654DA" w:rsidR="009C2554" w:rsidRDefault="0059723C" w:rsidP="007B05D8">
      <w:pPr>
        <w:pStyle w:val="maintext"/>
        <w:ind w:firstLine="400"/>
      </w:pPr>
      <w:r w:rsidRPr="0059723C">
        <w:t>In the RAN1 #</w:t>
      </w:r>
      <w:r>
        <w:rPr>
          <w:rFonts w:hint="eastAsia"/>
        </w:rPr>
        <w:t>84bis</w:t>
      </w:r>
      <w:r w:rsidRPr="0059723C">
        <w:t xml:space="preserve"> meeting, several channel coding schemes were proposed</w:t>
      </w:r>
      <w:r w:rsidR="00BB5E91">
        <w:rPr>
          <w:rFonts w:hint="eastAsia"/>
        </w:rPr>
        <w:t xml:space="preserve"> for NR system and t</w:t>
      </w:r>
      <w:r w:rsidRPr="0059723C">
        <w:t xml:space="preserve">hose can be classified as: </w:t>
      </w:r>
      <w:r w:rsidR="0022140D">
        <w:rPr>
          <w:rFonts w:hint="eastAsia"/>
        </w:rPr>
        <w:t xml:space="preserve">LDPC code, polar code, convolutional code (LTE and/or </w:t>
      </w:r>
      <w:r w:rsidR="0022140D">
        <w:t>enhanced</w:t>
      </w:r>
      <w:r w:rsidR="0022140D">
        <w:rPr>
          <w:rFonts w:hint="eastAsia"/>
        </w:rPr>
        <w:t xml:space="preserve"> convolutional codding) and turbo code (LTE and/or </w:t>
      </w:r>
      <w:r w:rsidR="0022140D">
        <w:t>enhanced</w:t>
      </w:r>
      <w:r w:rsidR="0022140D">
        <w:rPr>
          <w:rFonts w:hint="eastAsia"/>
        </w:rPr>
        <w:t xml:space="preserve"> turbo coding)</w:t>
      </w:r>
      <w:r w:rsidR="00BB5E91">
        <w:rPr>
          <w:rFonts w:hint="eastAsia"/>
        </w:rPr>
        <w:t xml:space="preserve">. </w:t>
      </w:r>
    </w:p>
    <w:p w14:paraId="4A85FC63" w14:textId="3922E183" w:rsidR="009007A9" w:rsidRDefault="00BB5E91" w:rsidP="007B05D8">
      <w:pPr>
        <w:pStyle w:val="maintext"/>
        <w:ind w:firstLine="400"/>
      </w:pPr>
      <w:r w:rsidRPr="009007A9">
        <w:rPr>
          <w:rFonts w:hint="eastAsia"/>
        </w:rPr>
        <w:t xml:space="preserve">In this </w:t>
      </w:r>
      <w:r w:rsidR="00714AF0" w:rsidRPr="009007A9">
        <w:rPr>
          <w:rFonts w:hint="eastAsia"/>
        </w:rPr>
        <w:t>contribution</w:t>
      </w:r>
      <w:r w:rsidRPr="009007A9">
        <w:rPr>
          <w:rFonts w:hint="eastAsia"/>
        </w:rPr>
        <w:t xml:space="preserve">, we </w:t>
      </w:r>
      <w:r w:rsidR="008F4A54">
        <w:rPr>
          <w:rFonts w:hint="eastAsia"/>
        </w:rPr>
        <w:t>introduce</w:t>
      </w:r>
      <w:r w:rsidR="009007A9">
        <w:rPr>
          <w:rFonts w:hint="eastAsia"/>
        </w:rPr>
        <w:t xml:space="preserve"> </w:t>
      </w:r>
      <w:r w:rsidR="00457B5D">
        <w:rPr>
          <w:rFonts w:hint="eastAsia"/>
        </w:rPr>
        <w:t>quasi-cyclic (QC) LDPC codes with l</w:t>
      </w:r>
      <w:r w:rsidR="008F4A54">
        <w:rPr>
          <w:rFonts w:hint="eastAsia"/>
        </w:rPr>
        <w:t xml:space="preserve">ayered </w:t>
      </w:r>
      <w:r w:rsidR="00457B5D">
        <w:rPr>
          <w:rFonts w:hint="eastAsia"/>
        </w:rPr>
        <w:t>s</w:t>
      </w:r>
      <w:r w:rsidR="00CA107A">
        <w:t>tructur</w:t>
      </w:r>
      <w:r w:rsidR="00895FE5">
        <w:rPr>
          <w:rFonts w:hint="eastAsia"/>
        </w:rPr>
        <w:t>e</w:t>
      </w:r>
      <w:r w:rsidR="00316D1D">
        <w:rPr>
          <w:rFonts w:hint="eastAsia"/>
        </w:rPr>
        <w:t xml:space="preserve"> and</w:t>
      </w:r>
      <w:r w:rsidR="00457B5D">
        <w:rPr>
          <w:rFonts w:hint="eastAsia"/>
        </w:rPr>
        <w:t xml:space="preserve"> address that </w:t>
      </w:r>
      <w:r w:rsidR="00B02775">
        <w:rPr>
          <w:rFonts w:hint="eastAsia"/>
        </w:rPr>
        <w:t>they</w:t>
      </w:r>
      <w:r w:rsidR="00457B5D">
        <w:rPr>
          <w:rFonts w:hint="eastAsia"/>
        </w:rPr>
        <w:t xml:space="preserve"> </w:t>
      </w:r>
      <w:r w:rsidR="00B02775">
        <w:rPr>
          <w:rFonts w:hint="eastAsia"/>
        </w:rPr>
        <w:t>are</w:t>
      </w:r>
      <w:r w:rsidR="00457B5D">
        <w:rPr>
          <w:rFonts w:hint="eastAsia"/>
        </w:rPr>
        <w:t xml:space="preserve"> suitable for multi-</w:t>
      </w:r>
      <w:proofErr w:type="spellStart"/>
      <w:r w:rsidR="00457B5D">
        <w:rPr>
          <w:rFonts w:hint="eastAsia"/>
        </w:rPr>
        <w:t>Gbps</w:t>
      </w:r>
      <w:proofErr w:type="spellEnd"/>
      <w:r w:rsidR="00457B5D">
        <w:rPr>
          <w:rFonts w:hint="eastAsia"/>
        </w:rPr>
        <w:t xml:space="preserve"> applications</w:t>
      </w:r>
      <w:r w:rsidR="008F4A54">
        <w:rPr>
          <w:rFonts w:hint="eastAsia"/>
        </w:rPr>
        <w:t xml:space="preserve"> </w:t>
      </w:r>
      <w:r w:rsidR="00457B5D">
        <w:rPr>
          <w:rFonts w:hint="eastAsia"/>
        </w:rPr>
        <w:t xml:space="preserve">since the layered structure makes it easy to optimize decoding parallelization. </w:t>
      </w:r>
    </w:p>
    <w:p w14:paraId="72F9D196" w14:textId="3B6DD5C6" w:rsidR="003E633B" w:rsidRDefault="00050A55" w:rsidP="008C07CB">
      <w:pPr>
        <w:pStyle w:val="1"/>
      </w:pPr>
      <w:r>
        <w:rPr>
          <w:rFonts w:hint="eastAsia"/>
        </w:rPr>
        <w:t>Quasi-Cyclic</w:t>
      </w:r>
      <w:r w:rsidR="00C20B02">
        <w:rPr>
          <w:rFonts w:hint="eastAsia"/>
        </w:rPr>
        <w:t xml:space="preserve"> LDPC code</w:t>
      </w:r>
    </w:p>
    <w:p w14:paraId="74EA6C69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04E0156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B84BB1" w14:textId="77777777" w:rsidR="002104FF" w:rsidRDefault="002104FF" w:rsidP="002104FF">
      <w:pPr>
        <w:pStyle w:val="maintext"/>
        <w:ind w:firstLine="400"/>
      </w:pPr>
      <w:r>
        <w:t>A QC</w:t>
      </w:r>
      <w:r>
        <w:rPr>
          <w:rFonts w:hint="eastAsia"/>
        </w:rPr>
        <w:t xml:space="preserve"> </w:t>
      </w:r>
      <w:r>
        <w:t>LDPC code is characterized by the parity-check</w:t>
      </w:r>
      <w:r>
        <w:rPr>
          <w:rFonts w:hint="eastAsia"/>
        </w:rPr>
        <w:t xml:space="preserve"> </w:t>
      </w:r>
      <w:r>
        <w:t>matrix which consists of small square blocks which are the</w:t>
      </w:r>
      <w:r>
        <w:rPr>
          <w:rFonts w:hint="eastAsia"/>
        </w:rPr>
        <w:t xml:space="preserve"> </w:t>
      </w:r>
      <w:r w:rsidRPr="00714AF0">
        <w:t>zero matrix or circulant permutation</w:t>
      </w:r>
      <w:r>
        <w:rPr>
          <w:rFonts w:hint="eastAsia"/>
        </w:rPr>
        <w:t xml:space="preserve"> (right-shifted identity)</w:t>
      </w:r>
      <w:r w:rsidRPr="00714AF0">
        <w:t xml:space="preserve"> matrices.</w:t>
      </w:r>
      <w:r>
        <w:rPr>
          <w:rFonts w:hint="eastAsia"/>
        </w:rPr>
        <w:t xml:space="preserve"> Let </w:t>
      </w:r>
      <m:oMath>
        <m:r>
          <w:rPr>
            <w:rFonts w:ascii="Cambria Math" w:hAnsi="Cambria Math"/>
          </w:rPr>
          <m:t>P=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(0≤i,j&lt;Z)</m:t>
        </m:r>
      </m:oMath>
      <w:r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</w:t>
      </w:r>
      <w:r w:rsidRPr="000575B5">
        <w:t xml:space="preserve">permutation matrix </w:t>
      </w:r>
      <w:r>
        <w:rPr>
          <w:rFonts w:hint="eastAsia"/>
        </w:rPr>
        <w:t>defined</w:t>
      </w:r>
      <w:r w:rsidRPr="000575B5">
        <w:t xml:space="preserve"> by</w:t>
      </w:r>
    </w:p>
    <w:p w14:paraId="133C77FE" w14:textId="77777777" w:rsidR="002104FF" w:rsidRPr="00390228" w:rsidRDefault="006B696C" w:rsidP="002104FF">
      <w:pPr>
        <w:pStyle w:val="maintext"/>
        <w:ind w:firstLine="400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i+1</m:t>
                    </m:r>
                    <m:r>
                      <m:rPr>
                        <m:sty m:val="p"/>
                      </m:rPr>
                      <w:rPr>
                        <w:rFonts w:ascii="Cambria Math" w:eastAsia="바탕" w:hAnsi="Cambria Math"/>
                        <w:lang w:val="en-US"/>
                      </w:rPr>
                      <m:t>≡</m:t>
                    </m:r>
                    <m:r>
                      <w:rPr>
                        <w:rFonts w:ascii="Cambria Math" w:hAnsi="Cambria Math"/>
                      </w:rPr>
                      <m:t xml:space="preserve">j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 xml:space="preserve"> Z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otherwise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or</m:t>
              </m:r>
              <m:r>
                <w:rPr>
                  <w:rFonts w:ascii="Cambria Math" w:hAnsi="Cambria Math"/>
                </w:rPr>
                <m:t xml:space="preserve">    P=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⋮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/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⋯</m:t>
                                    </m:r>
                                  </m:e>
                                </m:mr>
                              </m:m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/>
                          </m:mr>
                        </m:m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11D40D53" w14:textId="77777777" w:rsidR="002104FF" w:rsidRDefault="002104FF" w:rsidP="002104FF">
      <w:pPr>
        <w:pStyle w:val="maintext"/>
        <w:ind w:firstLineChars="0" w:firstLine="0"/>
      </w:pPr>
      <w:r>
        <w:rPr>
          <w:rFonts w:hint="eastAsia"/>
        </w:rPr>
        <w:t xml:space="preserve">Note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>
        <w:rPr>
          <w:rFonts w:hint="eastAsia"/>
        </w:rPr>
        <w:t xml:space="preserve"> is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 times for any </w:t>
      </w:r>
      <w:proofErr w:type="gramStart"/>
      <w:r>
        <w:rPr>
          <w:rFonts w:hint="eastAsia"/>
        </w:rPr>
        <w:t xml:space="preserve">integer </w:t>
      </w:r>
      <w:proofErr w:type="gramEnd"/>
      <m:oMath>
        <m:r>
          <w:rPr>
            <w:rFonts w:ascii="Cambria Math" w:hAnsi="Cambria Math"/>
          </w:rPr>
          <m:t>i</m:t>
        </m:r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0≤i&lt;Z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</w:t>
      </w:r>
      <w:proofErr w:type="gramStart"/>
      <w:r>
        <w:rPr>
          <w:rFonts w:hint="eastAsia"/>
        </w:rPr>
        <w:t>matrix</w:t>
      </w:r>
      <w:proofErr w:type="gramEnd"/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>.</w:t>
      </w:r>
    </w:p>
    <w:p w14:paraId="0F0FF445" w14:textId="77777777" w:rsidR="002104FF" w:rsidRDefault="002104FF" w:rsidP="002104FF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r>
          <w:rPr>
            <w:rFonts w:ascii="Cambria Math" w:hAnsi="Cambria Math"/>
          </w:rPr>
          <m:t>mZ×nZ</m:t>
        </m:r>
      </m:oMath>
      <w:r>
        <w:rPr>
          <w:rFonts w:hint="eastAsia"/>
        </w:rPr>
        <w:t xml:space="preserve"> matrix given by </w:t>
      </w:r>
    </w:p>
    <w:p w14:paraId="721AC55B" w14:textId="77777777" w:rsidR="002104FF" w:rsidRDefault="002104FF" w:rsidP="002104FF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mn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81224CB" w14:textId="77777777" w:rsidR="002104FF" w:rsidRDefault="002104FF" w:rsidP="002104FF">
      <w:pPr>
        <w:pStyle w:val="maintext"/>
        <w:ind w:firstLineChars="0" w:firstLine="0"/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  <w:noProof/>
        </w:rPr>
        <w:t xml:space="preserve"> and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  <w:noProof/>
        </w:rPr>
        <w:t xml:space="preserve"> are the numbers of column and row blocks, respectively. Then the code with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quasi-cyclic (QC) LDPC code. Furthermore,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  <w:noProof/>
        </w:rPr>
        <w:t xml:space="preserve"> be the </w:t>
      </w:r>
      <w:r w:rsidRPr="00077DD8">
        <w:rPr>
          <w:rFonts w:hint="eastAsia"/>
          <w:i/>
          <w:noProof/>
        </w:rPr>
        <w:t>expoment matrix</w:t>
      </w:r>
      <w:r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given by</w:t>
      </w:r>
    </w:p>
    <w:p w14:paraId="3B1A2AAE" w14:textId="77777777" w:rsidR="002104FF" w:rsidRDefault="002104FF" w:rsidP="002104FF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1n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2n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mn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75E4321E" w14:textId="77777777" w:rsidR="002104FF" w:rsidRPr="00164EE2" w:rsidRDefault="002104FF" w:rsidP="002104FF">
      <w:pPr>
        <w:pStyle w:val="maintext"/>
        <w:ind w:firstLine="400"/>
      </w:pPr>
      <w:r w:rsidRPr="00164EE2">
        <w:rPr>
          <w:rFonts w:hint="eastAsia"/>
        </w:rPr>
        <w:t xml:space="preserve">One advantage of </w:t>
      </w:r>
      <w:r>
        <w:rPr>
          <w:rFonts w:hint="eastAsia"/>
        </w:rPr>
        <w:t xml:space="preserve">QC LDPC codes is length compatibility. QC LDPC codes of variable length can be easily obtained by adjusting the size of circulant permutation matrices </w:t>
      </w:r>
      <w:proofErr w:type="gramStart"/>
      <w:r>
        <w:rPr>
          <w:rFonts w:hint="eastAsia"/>
        </w:rPr>
        <w:t xml:space="preserve">in </w:t>
      </w:r>
      <w:proofErr w:type="gramEnd"/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. </w:t>
      </w: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r>
          <w:rPr>
            <w:rFonts w:ascii="Cambria Math" w:hAnsi="Cambria Math"/>
          </w:rPr>
          <m:t>n=8</m:t>
        </m:r>
      </m:oMath>
      <w:r w:rsidRPr="00164EE2"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m=4</m:t>
        </m:r>
      </m:oMath>
      <w:r w:rsidRPr="00164EE2">
        <w:rPr>
          <w:rFonts w:hint="eastAsia"/>
        </w:rPr>
        <w:t xml:space="preserve"> is given by </w:t>
      </w:r>
    </w:p>
    <w:p w14:paraId="4E63B217" w14:textId="77777777" w:rsidR="002104FF" w:rsidRDefault="002104FF" w:rsidP="002104FF">
      <w:pPr>
        <w:pStyle w:val="maintext"/>
        <w:ind w:firstLineChars="0" w:firstLine="0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  </m:t>
          </m:r>
          <m:r>
            <w:rPr>
              <w:rFonts w:ascii="Cambria Math" w:hAnsi="Cambria Math"/>
            </w:rPr>
            <m:t>E(</m:t>
          </m:r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)=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C07314A" w14:textId="61B40CAC" w:rsidR="00164EE2" w:rsidRDefault="002104FF" w:rsidP="002104FF">
      <w:pPr>
        <w:pStyle w:val="maintext"/>
        <w:ind w:firstLineChars="0" w:firstLine="0"/>
      </w:pPr>
      <w:proofErr w:type="gramStart"/>
      <w:r>
        <w:rPr>
          <w:rFonts w:hint="eastAsia"/>
          <w:noProof/>
        </w:rPr>
        <w:t xml:space="preserve">where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  <w:noProof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and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rPr>
          <w:rFonts w:hint="eastAsia"/>
        </w:rPr>
        <w:t xml:space="preserve"> is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identity matrix.</w:t>
      </w:r>
      <w:proofErr w:type="gramEnd"/>
      <w:r w:rsidR="00192F62">
        <w:rPr>
          <w:rFonts w:hint="eastAsia"/>
        </w:rPr>
        <w:t xml:space="preserve"> </w:t>
      </w:r>
    </w:p>
    <w:p w14:paraId="25B88D09" w14:textId="069E28A6" w:rsidR="0077748F" w:rsidRDefault="0077748F" w:rsidP="0077748F">
      <w:pPr>
        <w:pStyle w:val="1"/>
      </w:pPr>
      <w:r>
        <w:rPr>
          <w:rFonts w:hint="eastAsia"/>
        </w:rPr>
        <w:lastRenderedPageBreak/>
        <w:t>Layered architecture for high data throughput</w:t>
      </w:r>
    </w:p>
    <w:p w14:paraId="340755A2" w14:textId="77777777" w:rsidR="0077748F" w:rsidRPr="002958FD" w:rsidRDefault="0077748F" w:rsidP="0077748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86CE6A5" w14:textId="77777777" w:rsidR="0077748F" w:rsidRPr="002958FD" w:rsidRDefault="0077748F" w:rsidP="0077748F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6674C2B" w14:textId="229A5CA2" w:rsidR="002104FF" w:rsidRDefault="00E31222" w:rsidP="002104FF">
      <w:pPr>
        <w:pStyle w:val="maintext"/>
        <w:ind w:firstLine="400"/>
      </w:pPr>
      <w:r>
        <w:rPr>
          <w:rFonts w:hint="eastAsia"/>
        </w:rPr>
        <w:t xml:space="preserve">In [1], </w:t>
      </w:r>
      <w:r w:rsidR="002555F5">
        <w:rPr>
          <w:rFonts w:hint="eastAsia"/>
        </w:rPr>
        <w:t>Samsung</w:t>
      </w:r>
      <w:r w:rsidR="002104FF">
        <w:rPr>
          <w:rFonts w:hint="eastAsia"/>
        </w:rPr>
        <w:t xml:space="preserve"> propose</w:t>
      </w:r>
      <w:r w:rsidR="002555F5">
        <w:rPr>
          <w:rFonts w:hint="eastAsia"/>
        </w:rPr>
        <w:t>s</w:t>
      </w:r>
      <w:r w:rsidR="002104FF">
        <w:rPr>
          <w:rFonts w:hint="eastAsia"/>
        </w:rPr>
        <w:t xml:space="preserve"> </w:t>
      </w:r>
      <w:r w:rsidR="002104FF">
        <w:t>QC</w:t>
      </w:r>
      <w:r w:rsidR="002104FF">
        <w:rPr>
          <w:rFonts w:hint="eastAsia"/>
        </w:rPr>
        <w:t xml:space="preserve"> </w:t>
      </w:r>
      <w:r w:rsidR="002104FF">
        <w:t xml:space="preserve">LDPC code </w:t>
      </w:r>
      <w:r w:rsidR="002104FF">
        <w:rPr>
          <w:rFonts w:hint="eastAsia"/>
        </w:rPr>
        <w:t xml:space="preserve">whose </w:t>
      </w:r>
      <w:r w:rsidR="00B26790">
        <w:rPr>
          <w:rFonts w:hint="eastAsia"/>
        </w:rPr>
        <w:t>parity-</w:t>
      </w:r>
      <w:r w:rsidR="00CE11A8">
        <w:rPr>
          <w:rFonts w:hint="eastAsia"/>
        </w:rPr>
        <w:t>check</w:t>
      </w:r>
      <w:r w:rsidR="002104FF">
        <w:rPr>
          <w:rFonts w:hint="eastAsia"/>
        </w:rPr>
        <w:t xml:space="preserve"> matrix</w:t>
      </w:r>
      <w:r w:rsidR="00CE11A8">
        <w:rPr>
          <w:rFonts w:hint="eastAsia"/>
        </w:rPr>
        <w:t xml:space="preserve"> has a </w:t>
      </w:r>
      <w:r w:rsidR="002104FF">
        <w:rPr>
          <w:rFonts w:hint="eastAsia"/>
        </w:rPr>
        <w:t xml:space="preserve">conceptual structure depicted in Figure 1. As shown in Figure 1, the proposed code can be </w:t>
      </w:r>
      <w:r w:rsidR="002104FF">
        <w:t>regarded</w:t>
      </w:r>
      <w:r w:rsidR="002104FF">
        <w:rPr>
          <w:rFonts w:hint="eastAsia"/>
        </w:rPr>
        <w:t xml:space="preserve"> as a concatenated QC LDPC code of IEEE 802.11n-like code and many single parity-check codes. </w:t>
      </w:r>
    </w:p>
    <w:p w14:paraId="00B67A24" w14:textId="4DD1B0DE" w:rsidR="00250D89" w:rsidRDefault="002104FF" w:rsidP="002104FF">
      <w:pPr>
        <w:pStyle w:val="maintext"/>
        <w:ind w:firstLine="400"/>
      </w:pPr>
      <w:r>
        <w:rPr>
          <w:rFonts w:hint="eastAsia"/>
        </w:rPr>
        <w:t xml:space="preserve">An important </w:t>
      </w:r>
      <w:r>
        <w:t>characteristic</w:t>
      </w:r>
      <w:r>
        <w:rPr>
          <w:rFonts w:hint="eastAsia"/>
        </w:rPr>
        <w:t xml:space="preserve"> of </w:t>
      </w:r>
      <w:r w:rsidR="00BA653D">
        <w:rPr>
          <w:rFonts w:hint="eastAsia"/>
        </w:rPr>
        <w:t xml:space="preserve">the </w:t>
      </w:r>
      <w:r>
        <w:rPr>
          <w:rFonts w:hint="eastAsia"/>
        </w:rPr>
        <w:t>proposed code is the row-orthogonal property (so-called layered structure). The row-orthogonal property means that each column block belonging to two or more row blocks has at most weight-1, i.e., there is no overlapped circulant permutation matrix among the row blocks, as shown in F</w:t>
      </w:r>
      <w:r>
        <w:t>i</w:t>
      </w:r>
      <w:r>
        <w:rPr>
          <w:rFonts w:hint="eastAsia"/>
        </w:rPr>
        <w:t>gure 1 [</w:t>
      </w:r>
      <w:r w:rsidR="00E31222">
        <w:rPr>
          <w:rFonts w:hint="eastAsia"/>
        </w:rPr>
        <w:t>3</w:t>
      </w:r>
      <w:r>
        <w:rPr>
          <w:rFonts w:hint="eastAsia"/>
        </w:rPr>
        <w:t>], [</w:t>
      </w:r>
      <w:r w:rsidR="00E31222">
        <w:rPr>
          <w:rFonts w:hint="eastAsia"/>
        </w:rPr>
        <w:t>4</w:t>
      </w:r>
      <w:r>
        <w:rPr>
          <w:rFonts w:hint="eastAsia"/>
        </w:rPr>
        <w:t>]. The row-orthogonal property is first adopted in IEEE 802.11ad [</w:t>
      </w:r>
      <w:r w:rsidR="00E31222">
        <w:rPr>
          <w:rFonts w:hint="eastAsia"/>
        </w:rPr>
        <w:t>3</w:t>
      </w:r>
      <w:r>
        <w:rPr>
          <w:rFonts w:hint="eastAsia"/>
        </w:rPr>
        <w:t xml:space="preserve">] to support very high decoder throughput. Since </w:t>
      </w:r>
      <w:r>
        <w:t>multiple row blocks</w:t>
      </w:r>
      <w:r>
        <w:rPr>
          <w:rFonts w:hint="eastAsia"/>
        </w:rPr>
        <w:t xml:space="preserve"> without overlapped circulants can be regarded as one row block, the row-orthogonal property makes a </w:t>
      </w:r>
      <w:r w:rsidR="00343BE9">
        <w:rPr>
          <w:noProof/>
        </w:rPr>
        <w:t>highly-parallelized</w:t>
      </w:r>
      <w:r w:rsidR="00343BE9">
        <w:rPr>
          <w:rFonts w:hint="eastAsia"/>
        </w:rPr>
        <w:t xml:space="preserve"> </w:t>
      </w:r>
      <w:r>
        <w:rPr>
          <w:rFonts w:hint="eastAsia"/>
        </w:rPr>
        <w:t xml:space="preserve">implementation possible. </w:t>
      </w:r>
      <w:r w:rsidR="00554CF7">
        <w:rPr>
          <w:rFonts w:hint="eastAsia"/>
        </w:rPr>
        <w:t>In other words</w:t>
      </w:r>
      <w:r w:rsidR="00250D89">
        <w:rPr>
          <w:rFonts w:hint="eastAsia"/>
        </w:rPr>
        <w:t>, QC LDPC codes with layered structure are suitable for multi-</w:t>
      </w:r>
      <w:proofErr w:type="spellStart"/>
      <w:r w:rsidR="00250D89">
        <w:rPr>
          <w:rFonts w:hint="eastAsia"/>
        </w:rPr>
        <w:t>Gbps</w:t>
      </w:r>
      <w:proofErr w:type="spellEnd"/>
      <w:r w:rsidR="00250D89">
        <w:rPr>
          <w:rFonts w:hint="eastAsia"/>
        </w:rPr>
        <w:t xml:space="preserve"> applications.</w:t>
      </w:r>
    </w:p>
    <w:p w14:paraId="2CD28788" w14:textId="77777777" w:rsidR="002104FF" w:rsidRDefault="002104FF" w:rsidP="002104FF">
      <w:pPr>
        <w:pStyle w:val="maintext"/>
        <w:ind w:firstLineChars="0" w:firstLine="0"/>
        <w:jc w:val="center"/>
      </w:pPr>
      <w:r w:rsidRPr="000410E5">
        <w:rPr>
          <w:noProof/>
          <w:lang w:val="en-US"/>
        </w:rPr>
        <w:drawing>
          <wp:inline distT="0" distB="0" distL="0" distR="0" wp14:anchorId="3AEAA731" wp14:editId="571CD479">
            <wp:extent cx="4347714" cy="281660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654" cy="281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63923" w14:textId="77777777" w:rsidR="002104FF" w:rsidRDefault="002104FF" w:rsidP="002104FF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D2C3D">
        <w:rPr>
          <w:noProof/>
        </w:rPr>
        <w:t>1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Structure of proposed QC LDPC code for high data throughput </w:t>
      </w:r>
    </w:p>
    <w:p w14:paraId="79BC58FC" w14:textId="6BB708CD" w:rsidR="009B5A62" w:rsidRDefault="00E24712" w:rsidP="00595E1A">
      <w:pPr>
        <w:pStyle w:val="maintext"/>
        <w:ind w:firstLine="400"/>
        <w:rPr>
          <w:noProof/>
        </w:rPr>
      </w:pPr>
      <w:r>
        <w:rPr>
          <w:rFonts w:hint="eastAsia"/>
          <w:noProof/>
        </w:rPr>
        <w:t>In Figure 1, 802.11n-like</w:t>
      </w:r>
      <w:r w:rsidR="00595E1A">
        <w:rPr>
          <w:noProof/>
        </w:rPr>
        <w:t xml:space="preserve"> code</w:t>
      </w:r>
      <w:r w:rsidR="00A077E3">
        <w:rPr>
          <w:rFonts w:hint="eastAsia"/>
          <w:noProof/>
        </w:rPr>
        <w:t xml:space="preserve"> (Part-1 submatrix)</w:t>
      </w:r>
      <w:r w:rsidR="00595E1A">
        <w:rPr>
          <w:noProof/>
        </w:rPr>
        <w:t xml:space="preserve"> ha</w:t>
      </w:r>
      <w:r>
        <w:rPr>
          <w:rFonts w:hint="eastAsia"/>
          <w:noProof/>
        </w:rPr>
        <w:t>s</w:t>
      </w:r>
      <w:r w:rsidR="00595E1A">
        <w:rPr>
          <w:noProof/>
        </w:rPr>
        <w:t xml:space="preserve"> a small number of layers with few </w:t>
      </w:r>
      <m:oMath>
        <m:r>
          <w:rPr>
            <w:rFonts w:ascii="Cambria Math" w:hAnsi="Cambria Math"/>
          </w:rPr>
          <m:t>Z×Z</m:t>
        </m:r>
      </m:oMath>
      <w:r w:rsidR="00EA4F61">
        <w:rPr>
          <w:rFonts w:hint="eastAsia"/>
        </w:rPr>
        <w:t xml:space="preserve"> zero matrices</w:t>
      </w:r>
      <w:r w:rsidR="00595E1A">
        <w:rPr>
          <w:noProof/>
        </w:rPr>
        <w:t xml:space="preserve">, but </w:t>
      </w:r>
      <w:r w:rsidR="00137F6A">
        <w:rPr>
          <w:rFonts w:hint="eastAsia"/>
          <w:noProof/>
        </w:rPr>
        <w:t xml:space="preserve">Part-2 submatrix </w:t>
      </w:r>
      <w:r w:rsidR="00595E1A">
        <w:rPr>
          <w:noProof/>
        </w:rPr>
        <w:t>ha</w:t>
      </w:r>
      <w:r w:rsidR="00EA4F61">
        <w:rPr>
          <w:rFonts w:hint="eastAsia"/>
          <w:noProof/>
        </w:rPr>
        <w:t>s</w:t>
      </w:r>
      <w:r w:rsidR="00595E1A">
        <w:rPr>
          <w:noProof/>
        </w:rPr>
        <w:t xml:space="preserve"> more </w:t>
      </w:r>
      <w:r w:rsidR="00137F6A">
        <w:rPr>
          <w:rFonts w:hint="eastAsia"/>
          <w:noProof/>
        </w:rPr>
        <w:t xml:space="preserve">and </w:t>
      </w:r>
      <w:r w:rsidR="00595E1A">
        <w:rPr>
          <w:noProof/>
        </w:rPr>
        <w:t>sparser layers. If the decoder processes a matrix</w:t>
      </w:r>
      <w:r w:rsidR="00595E1A">
        <w:rPr>
          <w:rFonts w:hint="eastAsia"/>
          <w:noProof/>
        </w:rPr>
        <w:t xml:space="preserve"> </w:t>
      </w:r>
      <w:r w:rsidR="00595E1A">
        <w:rPr>
          <w:noProof/>
        </w:rPr>
        <w:t xml:space="preserve">layer by layer, </w:t>
      </w:r>
      <w:r w:rsidR="009B5A62">
        <w:rPr>
          <w:rFonts w:hint="eastAsia"/>
          <w:noProof/>
        </w:rPr>
        <w:t>Part-1 submatrix</w:t>
      </w:r>
      <w:r w:rsidR="00595E1A">
        <w:rPr>
          <w:noProof/>
        </w:rPr>
        <w:t xml:space="preserve"> can be processed in fewer sub-iterations with less hardware wasted</w:t>
      </w:r>
      <w:r w:rsidR="00595E1A">
        <w:rPr>
          <w:rFonts w:hint="eastAsia"/>
          <w:noProof/>
        </w:rPr>
        <w:t xml:space="preserve"> </w:t>
      </w:r>
      <w:r w:rsidR="00595E1A">
        <w:rPr>
          <w:noProof/>
        </w:rPr>
        <w:t xml:space="preserve">on </w:t>
      </w:r>
      <m:oMath>
        <m:r>
          <w:rPr>
            <w:rFonts w:ascii="Cambria Math" w:hAnsi="Cambria Math"/>
          </w:rPr>
          <m:t>Z×Z</m:t>
        </m:r>
      </m:oMath>
      <w:r w:rsidR="00EA4F61">
        <w:rPr>
          <w:rFonts w:hint="eastAsia"/>
        </w:rPr>
        <w:t xml:space="preserve"> zero matrices</w:t>
      </w:r>
      <w:r w:rsidR="00595E1A">
        <w:rPr>
          <w:noProof/>
        </w:rPr>
        <w:t xml:space="preserve"> compared to </w:t>
      </w:r>
      <w:r w:rsidR="009B5A62">
        <w:rPr>
          <w:rFonts w:hint="eastAsia"/>
          <w:noProof/>
        </w:rPr>
        <w:t xml:space="preserve">Part-2 submatrix. </w:t>
      </w:r>
      <w:r w:rsidR="00595E1A">
        <w:rPr>
          <w:noProof/>
        </w:rPr>
        <w:t xml:space="preserve">However, </w:t>
      </w:r>
      <w:r w:rsidR="009B5A62">
        <w:rPr>
          <w:rFonts w:hint="eastAsia"/>
          <w:noProof/>
        </w:rPr>
        <w:t>Part-2 submatrix</w:t>
      </w:r>
      <w:r w:rsidR="00595E1A">
        <w:rPr>
          <w:noProof/>
        </w:rPr>
        <w:t xml:space="preserve"> ha</w:t>
      </w:r>
      <w:r w:rsidR="009B5A62">
        <w:rPr>
          <w:rFonts w:hint="eastAsia"/>
          <w:noProof/>
        </w:rPr>
        <w:t>s</w:t>
      </w:r>
      <w:r w:rsidR="00595E1A">
        <w:rPr>
          <w:noProof/>
        </w:rPr>
        <w:t xml:space="preserve"> a special</w:t>
      </w:r>
      <w:r w:rsidR="00595E1A">
        <w:rPr>
          <w:rFonts w:hint="eastAsia"/>
          <w:noProof/>
        </w:rPr>
        <w:t xml:space="preserve"> </w:t>
      </w:r>
      <w:r w:rsidR="00595E1A">
        <w:rPr>
          <w:noProof/>
        </w:rPr>
        <w:t xml:space="preserve">structural feature; they have groups of non-overlapping </w:t>
      </w:r>
      <w:r w:rsidR="00C677C4">
        <w:rPr>
          <w:rFonts w:hint="eastAsia"/>
          <w:noProof/>
        </w:rPr>
        <w:t>row blocks</w:t>
      </w:r>
      <w:r w:rsidR="00595E1A">
        <w:rPr>
          <w:noProof/>
        </w:rPr>
        <w:t xml:space="preserve">. </w:t>
      </w:r>
      <w:r w:rsidR="00181DAC">
        <w:rPr>
          <w:rFonts w:hint="eastAsia"/>
          <w:noProof/>
        </w:rPr>
        <w:t xml:space="preserve">Figure 2 shows an example for parity-check matrix with 3 row blocks and 2 layers. The non-overlapping </w:t>
      </w:r>
      <w:r w:rsidR="00461793">
        <w:rPr>
          <w:rFonts w:hint="eastAsia"/>
          <w:noProof/>
        </w:rPr>
        <w:t>r</w:t>
      </w:r>
      <w:r w:rsidR="001228B1">
        <w:rPr>
          <w:rFonts w:hint="eastAsia"/>
          <w:noProof/>
        </w:rPr>
        <w:t>ow blocks</w:t>
      </w:r>
      <w:r w:rsidR="00181DAC">
        <w:rPr>
          <w:rFonts w:hint="eastAsia"/>
          <w:noProof/>
        </w:rPr>
        <w:t xml:space="preserve"> can be effectively combined </w:t>
      </w:r>
      <w:r w:rsidR="00181DAC">
        <w:rPr>
          <w:noProof/>
        </w:rPr>
        <w:t>together</w:t>
      </w:r>
      <w:r w:rsidR="00181DAC">
        <w:rPr>
          <w:rFonts w:hint="eastAsia"/>
          <w:noProof/>
        </w:rPr>
        <w:t xml:space="preserve"> to form a compressed matrix, and each compressed layer can be processed as one. </w:t>
      </w:r>
    </w:p>
    <w:p w14:paraId="4E0F75D0" w14:textId="53E68FE7" w:rsidR="009B5A62" w:rsidRPr="00461793" w:rsidRDefault="00497A78" w:rsidP="00461793">
      <w:pPr>
        <w:pStyle w:val="maintext"/>
        <w:ind w:firstLineChars="0" w:firstLine="0"/>
        <w:rPr>
          <w:noProof/>
        </w:rPr>
      </w:pPr>
      <w:r w:rsidRPr="00497A78">
        <w:rPr>
          <w:rFonts w:hint="eastAsia"/>
          <w:noProof/>
          <w:lang w:val="en-US"/>
        </w:rPr>
        <w:drawing>
          <wp:inline distT="0" distB="0" distL="0" distR="0" wp14:anchorId="2BA494FB" wp14:editId="2EF8B081">
            <wp:extent cx="6120765" cy="12388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B88F4" w14:textId="2815024F" w:rsidR="00461793" w:rsidRDefault="00461793" w:rsidP="00461793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D2C3D"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1B5C43">
        <w:rPr>
          <w:rFonts w:hint="eastAsia"/>
          <w:lang w:eastAsia="ko-KR"/>
        </w:rPr>
        <w:t>Example of compressing matrices with 2 layers</w:t>
      </w:r>
      <w:r>
        <w:rPr>
          <w:rFonts w:hint="eastAsia"/>
          <w:lang w:eastAsia="ko-KR"/>
        </w:rPr>
        <w:t xml:space="preserve"> </w:t>
      </w:r>
    </w:p>
    <w:p w14:paraId="0B844BBA" w14:textId="244F42B8" w:rsidR="00C15A9A" w:rsidRDefault="00AA45A9" w:rsidP="00C15A9A">
      <w:pPr>
        <w:pStyle w:val="maintext"/>
        <w:ind w:firstLine="400"/>
        <w:rPr>
          <w:noProof/>
        </w:rPr>
      </w:pPr>
      <w:r>
        <w:rPr>
          <w:noProof/>
        </w:rPr>
        <w:t xml:space="preserve">Figure </w:t>
      </w:r>
      <w:r>
        <w:rPr>
          <w:rFonts w:hint="eastAsia"/>
          <w:noProof/>
        </w:rPr>
        <w:t>3</w:t>
      </w:r>
      <w:r>
        <w:rPr>
          <w:noProof/>
        </w:rPr>
        <w:t xml:space="preserve"> shows</w:t>
      </w:r>
      <w:r w:rsidR="000C1780">
        <w:rPr>
          <w:rFonts w:hint="eastAsia"/>
          <w:noProof/>
        </w:rPr>
        <w:t xml:space="preserve"> conceptual operations for layered decoding</w:t>
      </w:r>
      <w:r w:rsidR="00316D1D">
        <w:rPr>
          <w:rFonts w:hint="eastAsia"/>
          <w:noProof/>
        </w:rPr>
        <w:t xml:space="preserve"> based on min-sum algorithm</w:t>
      </w:r>
      <w:r w:rsidR="000C1780">
        <w:rPr>
          <w:rFonts w:hint="eastAsia"/>
          <w:noProof/>
        </w:rPr>
        <w:t xml:space="preserve">. </w:t>
      </w:r>
      <w:r w:rsidR="00C414EE">
        <w:rPr>
          <w:rFonts w:hint="eastAsia"/>
          <w:noProof/>
        </w:rPr>
        <w:t>C</w:t>
      </w:r>
      <w:r w:rsidR="00D8538A">
        <w:rPr>
          <w:noProof/>
        </w:rPr>
        <w:t>onsider a decoder that has the variable nodes fully parallelized and the check nodes</w:t>
      </w:r>
      <w:r w:rsidR="00D8538A">
        <w:rPr>
          <w:rFonts w:hint="eastAsia"/>
          <w:noProof/>
        </w:rPr>
        <w:t xml:space="preserve"> </w:t>
      </w:r>
      <w:r w:rsidR="00D8538A">
        <w:rPr>
          <w:noProof/>
        </w:rPr>
        <w:t xml:space="preserve">fully layer-serialized. </w:t>
      </w:r>
      <w:r w:rsidR="00403374">
        <w:rPr>
          <w:noProof/>
        </w:rPr>
        <w:t xml:space="preserve">To process the </w:t>
      </w:r>
      <w:r w:rsidR="00403374">
        <w:rPr>
          <w:rFonts w:hint="eastAsia"/>
          <w:noProof/>
        </w:rPr>
        <w:t>fi</w:t>
      </w:r>
      <w:r w:rsidR="00403374">
        <w:rPr>
          <w:noProof/>
        </w:rPr>
        <w:t xml:space="preserve">rst </w:t>
      </w:r>
      <w:r w:rsidR="00403374">
        <w:rPr>
          <w:rFonts w:hint="eastAsia"/>
          <w:noProof/>
        </w:rPr>
        <w:t>row block (</w:t>
      </w:r>
      <w:r w:rsidR="00870F9A">
        <w:rPr>
          <w:rFonts w:hint="eastAsia"/>
          <w:noProof/>
        </w:rPr>
        <w:t>1</w:t>
      </w:r>
      <w:r w:rsidR="00870F9A" w:rsidRPr="00870F9A">
        <w:rPr>
          <w:rFonts w:hint="eastAsia"/>
          <w:noProof/>
          <w:vertAlign w:val="superscript"/>
        </w:rPr>
        <w:t>st</w:t>
      </w:r>
      <w:r w:rsidR="00870F9A">
        <w:rPr>
          <w:rFonts w:hint="eastAsia"/>
          <w:noProof/>
        </w:rPr>
        <w:t xml:space="preserve"> </w:t>
      </w:r>
      <w:r w:rsidR="00403374">
        <w:rPr>
          <w:rFonts w:hint="eastAsia"/>
          <w:noProof/>
        </w:rPr>
        <w:t>layer)</w:t>
      </w:r>
      <w:r w:rsidR="00403374">
        <w:rPr>
          <w:noProof/>
        </w:rPr>
        <w:t>,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>the variable nodes send their messages to the corresponding input on the check node. To process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 xml:space="preserve">the second and third </w:t>
      </w:r>
      <w:r w:rsidR="00403374">
        <w:rPr>
          <w:rFonts w:hint="eastAsia"/>
          <w:noProof/>
        </w:rPr>
        <w:t>row blocks (2</w:t>
      </w:r>
      <w:r w:rsidR="00403374" w:rsidRPr="00403374">
        <w:rPr>
          <w:rFonts w:hint="eastAsia"/>
          <w:noProof/>
          <w:vertAlign w:val="superscript"/>
        </w:rPr>
        <w:t>nd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>layer</w:t>
      </w:r>
      <w:r w:rsidR="00403374">
        <w:rPr>
          <w:rFonts w:hint="eastAsia"/>
          <w:noProof/>
        </w:rPr>
        <w:t>)</w:t>
      </w:r>
      <w:r w:rsidR="00403374">
        <w:rPr>
          <w:noProof/>
        </w:rPr>
        <w:t xml:space="preserve"> simultaneously, the variable nodes connected to the second </w:t>
      </w:r>
      <w:r>
        <w:rPr>
          <w:rFonts w:hint="eastAsia"/>
          <w:noProof/>
        </w:rPr>
        <w:t>row block</w:t>
      </w:r>
      <w:r w:rsidR="00403374">
        <w:rPr>
          <w:noProof/>
        </w:rPr>
        <w:t xml:space="preserve"> route</w:t>
      </w:r>
      <w:r w:rsidR="00403374">
        <w:rPr>
          <w:rFonts w:hint="eastAsia"/>
          <w:noProof/>
        </w:rPr>
        <w:t xml:space="preserve"> </w:t>
      </w:r>
      <w:r>
        <w:rPr>
          <w:noProof/>
        </w:rPr>
        <w:t>their inputs to the top of the compare-select</w:t>
      </w:r>
      <w:r w:rsidR="00316D1D">
        <w:rPr>
          <w:rFonts w:hint="eastAsia"/>
          <w:noProof/>
        </w:rPr>
        <w:t xml:space="preserve"> (CS)</w:t>
      </w:r>
      <w:r w:rsidR="00403374">
        <w:rPr>
          <w:noProof/>
        </w:rPr>
        <w:t xml:space="preserve"> tree, and the variable nodes connected to the third </w:t>
      </w:r>
      <w:r>
        <w:rPr>
          <w:rFonts w:hint="eastAsia"/>
          <w:noProof/>
        </w:rPr>
        <w:t>row block</w:t>
      </w:r>
      <w:r w:rsidR="00403374">
        <w:rPr>
          <w:noProof/>
        </w:rPr>
        <w:t xml:space="preserve"> route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 xml:space="preserve">their inputs to the </w:t>
      </w:r>
      <w:r w:rsidR="00403374">
        <w:rPr>
          <w:noProof/>
        </w:rPr>
        <w:lastRenderedPageBreak/>
        <w:t xml:space="preserve">bottom of the tree. Figure </w:t>
      </w:r>
      <w:r>
        <w:rPr>
          <w:rFonts w:hint="eastAsia"/>
          <w:noProof/>
        </w:rPr>
        <w:t>3</w:t>
      </w:r>
      <w:r w:rsidR="00403374">
        <w:rPr>
          <w:noProof/>
        </w:rPr>
        <w:t xml:space="preserve"> shows this process for one of the check nodes with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 xml:space="preserve">the </w:t>
      </w:r>
      <w:r w:rsidR="00403374">
        <w:rPr>
          <w:rFonts w:hint="eastAsia"/>
          <w:noProof/>
        </w:rPr>
        <w:t>fi</w:t>
      </w:r>
      <w:r w:rsidR="00403374">
        <w:rPr>
          <w:noProof/>
        </w:rPr>
        <w:t xml:space="preserve">rst </w:t>
      </w:r>
      <w:r>
        <w:rPr>
          <w:rFonts w:hint="eastAsia"/>
          <w:noProof/>
        </w:rPr>
        <w:t>row block (</w:t>
      </w:r>
      <w:r w:rsidR="00870F9A">
        <w:rPr>
          <w:rFonts w:hint="eastAsia"/>
          <w:noProof/>
        </w:rPr>
        <w:t>1</w:t>
      </w:r>
      <w:r w:rsidR="00870F9A" w:rsidRPr="00870F9A">
        <w:rPr>
          <w:rFonts w:hint="eastAsia"/>
          <w:noProof/>
          <w:vertAlign w:val="superscript"/>
        </w:rPr>
        <w:t>st</w:t>
      </w:r>
      <w:r w:rsidR="00870F9A">
        <w:rPr>
          <w:rFonts w:hint="eastAsia"/>
          <w:noProof/>
        </w:rPr>
        <w:t xml:space="preserve"> </w:t>
      </w:r>
      <w:r>
        <w:rPr>
          <w:rFonts w:hint="eastAsia"/>
          <w:noProof/>
        </w:rPr>
        <w:t xml:space="preserve">layer) </w:t>
      </w:r>
      <w:r w:rsidR="00403374">
        <w:rPr>
          <w:noProof/>
        </w:rPr>
        <w:t xml:space="preserve">being processed at the top-right of the </w:t>
      </w:r>
      <w:r>
        <w:rPr>
          <w:rFonts w:hint="eastAsia"/>
          <w:noProof/>
        </w:rPr>
        <w:t>fi</w:t>
      </w:r>
      <w:r w:rsidR="00403374">
        <w:rPr>
          <w:noProof/>
        </w:rPr>
        <w:t xml:space="preserve">gure and the second and third </w:t>
      </w:r>
      <w:r>
        <w:rPr>
          <w:rFonts w:hint="eastAsia"/>
          <w:noProof/>
        </w:rPr>
        <w:t>row blocks</w:t>
      </w:r>
      <w:r w:rsidR="00403374">
        <w:rPr>
          <w:noProof/>
        </w:rPr>
        <w:t xml:space="preserve"> </w:t>
      </w:r>
      <w:r>
        <w:rPr>
          <w:rFonts w:hint="eastAsia"/>
          <w:noProof/>
        </w:rPr>
        <w:t>(2</w:t>
      </w:r>
      <w:r w:rsidRPr="00AA45A9">
        <w:rPr>
          <w:rFonts w:hint="eastAsia"/>
          <w:noProof/>
          <w:vertAlign w:val="superscript"/>
        </w:rPr>
        <w:t>nd</w:t>
      </w:r>
      <w:r>
        <w:rPr>
          <w:rFonts w:hint="eastAsia"/>
          <w:noProof/>
        </w:rPr>
        <w:t xml:space="preserve"> layer) </w:t>
      </w:r>
      <w:r w:rsidR="00403374">
        <w:rPr>
          <w:noProof/>
        </w:rPr>
        <w:t>being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>processed at the bottom-right. The variable nodes in the</w:t>
      </w:r>
      <w:r w:rsidR="00403374">
        <w:rPr>
          <w:rFonts w:hint="eastAsia"/>
          <w:noProof/>
        </w:rPr>
        <w:t xml:space="preserve"> </w:t>
      </w:r>
      <w:r>
        <w:rPr>
          <w:rFonts w:hint="eastAsia"/>
          <w:noProof/>
        </w:rPr>
        <w:t>fi</w:t>
      </w:r>
      <w:r w:rsidR="00403374">
        <w:rPr>
          <w:noProof/>
        </w:rPr>
        <w:t>gure represent the one variable node out</w:t>
      </w:r>
      <w:r w:rsidR="00403374">
        <w:rPr>
          <w:rFonts w:hint="eastAsia"/>
          <w:noProof/>
        </w:rPr>
        <w:t xml:space="preserve"> </w:t>
      </w:r>
      <w:r w:rsidR="00403374">
        <w:rPr>
          <w:noProof/>
        </w:rPr>
        <w:t>of the variable node group that connects to the check node.</w:t>
      </w:r>
      <w:r w:rsidR="00671713">
        <w:rPr>
          <w:rFonts w:hint="eastAsia"/>
          <w:noProof/>
        </w:rPr>
        <w:t xml:space="preserve"> </w:t>
      </w:r>
      <w:r w:rsidR="00C15A9A">
        <w:rPr>
          <w:rFonts w:hint="eastAsia"/>
          <w:noProof/>
        </w:rPr>
        <w:t>Consequently, Figure 3 shows that layer-structured QC LDPC code</w:t>
      </w:r>
      <w:r w:rsidR="008D3CDD">
        <w:rPr>
          <w:rFonts w:hint="eastAsia"/>
          <w:noProof/>
        </w:rPr>
        <w:t>s</w:t>
      </w:r>
      <w:r w:rsidR="00C15A9A">
        <w:rPr>
          <w:rFonts w:hint="eastAsia"/>
          <w:noProof/>
        </w:rPr>
        <w:t xml:space="preserve"> make it possible to implement </w:t>
      </w:r>
      <w:r w:rsidR="00C15A9A">
        <w:rPr>
          <w:noProof/>
        </w:rPr>
        <w:t>highly-parallelized, fully-pipelined LDPC decoder</w:t>
      </w:r>
      <w:r w:rsidR="00C15A9A">
        <w:rPr>
          <w:rFonts w:hint="eastAsia"/>
          <w:noProof/>
        </w:rPr>
        <w:t xml:space="preserve"> by appropriately combining the non-overlapping row blocks</w:t>
      </w:r>
      <w:r w:rsidR="00250D89">
        <w:rPr>
          <w:rFonts w:hint="eastAsia"/>
          <w:noProof/>
        </w:rPr>
        <w:t>.</w:t>
      </w:r>
    </w:p>
    <w:p w14:paraId="008475EE" w14:textId="46EC8D46" w:rsidR="00CA3FFB" w:rsidRDefault="009D6FD8" w:rsidP="002175C5">
      <w:pPr>
        <w:pStyle w:val="maintext"/>
        <w:ind w:firstLineChars="0" w:firstLine="0"/>
        <w:jc w:val="center"/>
        <w:rPr>
          <w:noProof/>
        </w:rPr>
      </w:pPr>
      <w:r w:rsidRPr="009D6FD8">
        <w:rPr>
          <w:noProof/>
          <w:lang w:val="en-US"/>
        </w:rPr>
        <w:drawing>
          <wp:inline distT="0" distB="0" distL="0" distR="0" wp14:anchorId="6E379CFC" wp14:editId="7EFCE510">
            <wp:extent cx="5184775" cy="24326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43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1FD58" w14:textId="2B929F4E" w:rsidR="002175C5" w:rsidRDefault="002175C5" w:rsidP="002175C5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9D2C3D">
        <w:rPr>
          <w:noProof/>
        </w:rPr>
        <w:t>3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 xml:space="preserve">Example implementation of check node granularity </w:t>
      </w:r>
    </w:p>
    <w:p w14:paraId="14BFF13A" w14:textId="77777777" w:rsidR="004F7AF0" w:rsidRDefault="004F7AF0" w:rsidP="004F7AF0">
      <w:pPr>
        <w:pStyle w:val="maintext"/>
        <w:ind w:firstLine="400"/>
        <w:rPr>
          <w:b/>
          <w:i/>
        </w:rPr>
      </w:pPr>
    </w:p>
    <w:p w14:paraId="668844B0" w14:textId="41289A54" w:rsidR="004F7AF0" w:rsidRDefault="004F7AF0" w:rsidP="004F7AF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Observation: Layer-structured QC LDPC codes are </w:t>
      </w:r>
      <w:r>
        <w:rPr>
          <w:b/>
          <w:i/>
        </w:rPr>
        <w:t>suitable</w:t>
      </w:r>
      <w:r>
        <w:rPr>
          <w:rFonts w:hint="eastAsia"/>
          <w:b/>
          <w:i/>
        </w:rPr>
        <w:t xml:space="preserve"> for multi-</w:t>
      </w:r>
      <w:proofErr w:type="spellStart"/>
      <w:r>
        <w:rPr>
          <w:rFonts w:hint="eastAsia"/>
          <w:b/>
          <w:i/>
        </w:rPr>
        <w:t>Gbps</w:t>
      </w:r>
      <w:proofErr w:type="spellEnd"/>
      <w:r>
        <w:rPr>
          <w:rFonts w:hint="eastAsia"/>
          <w:b/>
          <w:i/>
        </w:rPr>
        <w:t xml:space="preserve"> applications since </w:t>
      </w:r>
      <w:r w:rsidR="006F58F6">
        <w:rPr>
          <w:rFonts w:hint="eastAsia"/>
          <w:b/>
          <w:i/>
        </w:rPr>
        <w:t xml:space="preserve">the </w:t>
      </w:r>
      <w:r>
        <w:rPr>
          <w:rFonts w:hint="eastAsia"/>
          <w:b/>
          <w:i/>
        </w:rPr>
        <w:t>layer-structure make</w:t>
      </w:r>
      <w:r w:rsidR="00CE4EF4">
        <w:rPr>
          <w:rFonts w:hint="eastAsia"/>
          <w:b/>
          <w:i/>
        </w:rPr>
        <w:t>s</w:t>
      </w:r>
      <w:r>
        <w:rPr>
          <w:rFonts w:hint="eastAsia"/>
          <w:b/>
          <w:i/>
        </w:rPr>
        <w:t xml:space="preserve"> it possible to implement </w:t>
      </w:r>
      <w:r w:rsidRPr="004F7AF0">
        <w:rPr>
          <w:b/>
          <w:i/>
        </w:rPr>
        <w:t>highly-parallelized, fully-pipelined decoder</w:t>
      </w:r>
      <w:r>
        <w:rPr>
          <w:rFonts w:hint="eastAsia"/>
          <w:b/>
          <w:i/>
        </w:rPr>
        <w:t xml:space="preserve">. </w:t>
      </w:r>
    </w:p>
    <w:p w14:paraId="39CB84B4" w14:textId="7F7BDBC4" w:rsidR="002104FF" w:rsidRDefault="00F359BD" w:rsidP="002104FF">
      <w:pPr>
        <w:pStyle w:val="1"/>
      </w:pPr>
      <w:r>
        <w:rPr>
          <w:rFonts w:hint="eastAsia"/>
        </w:rPr>
        <w:t xml:space="preserve">Conclusion </w:t>
      </w:r>
      <w:r w:rsidR="002104FF">
        <w:rPr>
          <w:rFonts w:hint="eastAsia"/>
        </w:rPr>
        <w:t xml:space="preserve"> </w:t>
      </w:r>
    </w:p>
    <w:p w14:paraId="42FF7291" w14:textId="7DD7E2C0" w:rsidR="00B26790" w:rsidRDefault="00F359BD" w:rsidP="00481D77">
      <w:pPr>
        <w:pStyle w:val="maintext"/>
        <w:ind w:firstLine="400"/>
      </w:pPr>
      <w:r w:rsidRPr="004F7840">
        <w:rPr>
          <w:rFonts w:hint="eastAsia"/>
        </w:rPr>
        <w:t xml:space="preserve">Layer-structured QC LDPC codes are </w:t>
      </w:r>
      <w:r w:rsidRPr="004F7840">
        <w:t>suitable</w:t>
      </w:r>
      <w:r w:rsidRPr="004F7840">
        <w:rPr>
          <w:rFonts w:hint="eastAsia"/>
        </w:rPr>
        <w:t xml:space="preserve"> for multi-</w:t>
      </w:r>
      <w:proofErr w:type="spellStart"/>
      <w:r w:rsidRPr="004F7840">
        <w:rPr>
          <w:rFonts w:hint="eastAsia"/>
        </w:rPr>
        <w:t>Gbps</w:t>
      </w:r>
      <w:proofErr w:type="spellEnd"/>
      <w:r w:rsidRPr="004F7840">
        <w:rPr>
          <w:rFonts w:hint="eastAsia"/>
        </w:rPr>
        <w:t xml:space="preserve"> applications since </w:t>
      </w:r>
      <w:r w:rsidR="006F58F6">
        <w:rPr>
          <w:rFonts w:hint="eastAsia"/>
        </w:rPr>
        <w:t xml:space="preserve">the </w:t>
      </w:r>
      <w:r w:rsidRPr="004F7840">
        <w:rPr>
          <w:rFonts w:hint="eastAsia"/>
        </w:rPr>
        <w:t>layer-structure make</w:t>
      </w:r>
      <w:r w:rsidR="006F58F6">
        <w:rPr>
          <w:rFonts w:hint="eastAsia"/>
        </w:rPr>
        <w:t>s</w:t>
      </w:r>
      <w:r w:rsidRPr="004F7840">
        <w:rPr>
          <w:rFonts w:hint="eastAsia"/>
        </w:rPr>
        <w:t xml:space="preserve"> it possible to implement </w:t>
      </w:r>
      <w:r w:rsidRPr="004F7840">
        <w:t>highly-parallelized,</w:t>
      </w:r>
      <w:r w:rsidR="00712DBF">
        <w:rPr>
          <w:rFonts w:hint="eastAsia"/>
        </w:rPr>
        <w:t xml:space="preserve"> </w:t>
      </w:r>
      <w:r w:rsidRPr="004F7840">
        <w:t>fully-pipelined decoder</w:t>
      </w:r>
      <w:r w:rsidRPr="004F7840">
        <w:rPr>
          <w:rFonts w:hint="eastAsia"/>
        </w:rPr>
        <w:t xml:space="preserve">. </w:t>
      </w:r>
    </w:p>
    <w:p w14:paraId="10B136E8" w14:textId="77777777" w:rsidR="0041220D" w:rsidRDefault="0041220D" w:rsidP="00481D77">
      <w:pPr>
        <w:pStyle w:val="maintext"/>
        <w:ind w:firstLine="400"/>
      </w:pPr>
    </w:p>
    <w:p w14:paraId="762DB99A" w14:textId="77777777" w:rsidR="000F762B" w:rsidRPr="00D04E23" w:rsidRDefault="000F762B" w:rsidP="009372DA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3F31156" w14:textId="77777777" w:rsidR="00A674D5" w:rsidRPr="00A674D5" w:rsidRDefault="00DF3899" w:rsidP="002104FF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674D5">
        <w:rPr>
          <w:rFonts w:cs="Times New Roman" w:hint="eastAsia"/>
          <w:lang w:eastAsia="ko-KR"/>
        </w:rPr>
        <w:t xml:space="preserve">R1-164812, </w:t>
      </w:r>
      <w:r>
        <w:rPr>
          <w:rFonts w:hint="eastAsia"/>
          <w:lang w:eastAsia="ko-KR"/>
        </w:rPr>
        <w:t>Samsung</w:t>
      </w:r>
      <w:r>
        <w:t>, "</w:t>
      </w:r>
      <w:r w:rsidRPr="00DF3899">
        <w:t>Preliminary evaluation results on new channel coding scheme for NR - LDPC code for high throughput</w:t>
      </w:r>
      <w:r>
        <w:t>," 3GPP TSG RAN WG1 #</w:t>
      </w:r>
      <w:r>
        <w:rPr>
          <w:rFonts w:hint="eastAsia"/>
          <w:lang w:eastAsia="ko-KR"/>
        </w:rPr>
        <w:t>85</w:t>
      </w:r>
      <w:r>
        <w:t xml:space="preserve">, </w:t>
      </w:r>
      <w:r>
        <w:rPr>
          <w:rFonts w:hint="eastAsia"/>
          <w:lang w:eastAsia="ko-KR"/>
        </w:rPr>
        <w:t>Nanjing</w:t>
      </w:r>
      <w:r>
        <w:t xml:space="preserve">, </w:t>
      </w:r>
      <w:r>
        <w:rPr>
          <w:rFonts w:hint="eastAsia"/>
          <w:lang w:eastAsia="ko-KR"/>
        </w:rPr>
        <w:t>China</w:t>
      </w:r>
      <w:r>
        <w:t xml:space="preserve">, </w:t>
      </w:r>
      <w:r>
        <w:rPr>
          <w:rFonts w:hint="eastAsia"/>
          <w:lang w:eastAsia="ko-KR"/>
        </w:rPr>
        <w:t>May</w:t>
      </w:r>
      <w:r>
        <w:t xml:space="preserve"> </w:t>
      </w:r>
      <w:r>
        <w:rPr>
          <w:rFonts w:hint="eastAsia"/>
          <w:lang w:eastAsia="ko-KR"/>
        </w:rPr>
        <w:t>23</w:t>
      </w:r>
      <w:r>
        <w:t>-</w:t>
      </w:r>
      <w:r>
        <w:rPr>
          <w:rFonts w:hint="eastAsia"/>
          <w:lang w:eastAsia="ko-KR"/>
        </w:rPr>
        <w:t>25</w:t>
      </w:r>
      <w:r>
        <w:t>, 20</w:t>
      </w:r>
      <w:r>
        <w:rPr>
          <w:rFonts w:hint="eastAsia"/>
          <w:lang w:eastAsia="ko-KR"/>
        </w:rPr>
        <w:t>16</w:t>
      </w:r>
      <w:r>
        <w:t>.</w:t>
      </w:r>
    </w:p>
    <w:p w14:paraId="7BDF5DE5" w14:textId="565BBB3C" w:rsidR="00A674D5" w:rsidRPr="00A674D5" w:rsidRDefault="002104FF" w:rsidP="002104FF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802.11n™-2012, </w:t>
      </w:r>
      <w:r w:rsidR="00563024">
        <w:t>"</w:t>
      </w:r>
      <w:r>
        <w:t>Part 11: Wireless LAN medium access control (MAC) and physical layer (PHY) specifications.</w:t>
      </w:r>
      <w:r w:rsidR="00563024">
        <w:t>"</w:t>
      </w:r>
    </w:p>
    <w:p w14:paraId="5F8AA130" w14:textId="494118B7" w:rsidR="00A674D5" w:rsidRPr="00A674D5" w:rsidRDefault="002104FF" w:rsidP="00A674D5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802.11ad™-2012, </w:t>
      </w:r>
      <w:r w:rsidR="00563024">
        <w:t>"</w:t>
      </w:r>
      <w:r>
        <w:t>Part 11: Wireless LAN medium access control (MAC) and physical layer (PHY) specifications. Amendment 3: Enhancements for very high throughput in the 60 GHz band.</w:t>
      </w:r>
      <w:r w:rsidR="00563024">
        <w:t>"</w:t>
      </w:r>
    </w:p>
    <w:p w14:paraId="137DEAD6" w14:textId="3FF64C21" w:rsidR="00A674D5" w:rsidRDefault="002104FF" w:rsidP="00A674D5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lang w:eastAsia="ko-KR"/>
        </w:rPr>
      </w:pPr>
      <w:r>
        <w:rPr>
          <w:rFonts w:hint="eastAsia"/>
        </w:rPr>
        <w:t xml:space="preserve">A. </w:t>
      </w:r>
      <w:proofErr w:type="spellStart"/>
      <w:r>
        <w:rPr>
          <w:rFonts w:hint="eastAsia"/>
        </w:rPr>
        <w:t>Blanksby</w:t>
      </w:r>
      <w:proofErr w:type="spellEnd"/>
      <w:r>
        <w:rPr>
          <w:rFonts w:hint="eastAsia"/>
        </w:rPr>
        <w:t xml:space="preserve">, B. Shen, and J. </w:t>
      </w:r>
      <w:proofErr w:type="spellStart"/>
      <w:r>
        <w:rPr>
          <w:rFonts w:hint="eastAsia"/>
        </w:rPr>
        <w:t>Trachewsky</w:t>
      </w:r>
      <w:proofErr w:type="spellEnd"/>
      <w:r>
        <w:rPr>
          <w:rFonts w:hint="eastAsia"/>
        </w:rPr>
        <w:t xml:space="preserve">, </w:t>
      </w:r>
      <w:r w:rsidR="00563024">
        <w:t>"</w:t>
      </w:r>
      <w:r>
        <w:rPr>
          <w:rFonts w:hint="eastAsia"/>
        </w:rPr>
        <w:t xml:space="preserve">LDPC code set for </w:t>
      </w:r>
      <w:proofErr w:type="spellStart"/>
      <w:r>
        <w:rPr>
          <w:rFonts w:hint="eastAsia"/>
        </w:rPr>
        <w:t>mmWave</w:t>
      </w:r>
      <w:proofErr w:type="spellEnd"/>
      <w:r>
        <w:rPr>
          <w:rFonts w:hint="eastAsia"/>
        </w:rPr>
        <w:t xml:space="preserve"> communication,</w:t>
      </w:r>
      <w:r w:rsidR="00563024">
        <w:t>"</w:t>
      </w:r>
      <w:r>
        <w:rPr>
          <w:rFonts w:hint="eastAsia"/>
        </w:rPr>
        <w:t xml:space="preserve"> in </w:t>
      </w:r>
      <w:r w:rsidRPr="00A674D5">
        <w:rPr>
          <w:rFonts w:hint="eastAsia"/>
          <w:i/>
        </w:rPr>
        <w:t xml:space="preserve">Proc. </w:t>
      </w:r>
      <w:proofErr w:type="spellStart"/>
      <w:r w:rsidRPr="00A674D5">
        <w:rPr>
          <w:rFonts w:hint="eastAsia"/>
          <w:i/>
        </w:rPr>
        <w:t>Int</w:t>
      </w:r>
      <w:proofErr w:type="spellEnd"/>
      <w:r w:rsidRPr="00A674D5">
        <w:rPr>
          <w:rFonts w:hint="eastAsia"/>
          <w:i/>
        </w:rPr>
        <w:t>’</w:t>
      </w:r>
      <w:r w:rsidRPr="00A674D5">
        <w:rPr>
          <w:rFonts w:hint="eastAsia"/>
          <w:i/>
        </w:rPr>
        <w:t xml:space="preserve">l. </w:t>
      </w:r>
      <w:proofErr w:type="spellStart"/>
      <w:r w:rsidRPr="00A674D5">
        <w:rPr>
          <w:rFonts w:hint="eastAsia"/>
          <w:i/>
        </w:rPr>
        <w:t>Wksp</w:t>
      </w:r>
      <w:proofErr w:type="spellEnd"/>
      <w:r w:rsidRPr="00A674D5">
        <w:rPr>
          <w:rFonts w:hint="eastAsia"/>
          <w:i/>
        </w:rPr>
        <w:t xml:space="preserve">. </w:t>
      </w:r>
      <w:proofErr w:type="spellStart"/>
      <w:r w:rsidRPr="00A674D5">
        <w:rPr>
          <w:rFonts w:hint="eastAsia"/>
          <w:i/>
        </w:rPr>
        <w:t>mmWave</w:t>
      </w:r>
      <w:proofErr w:type="spellEnd"/>
      <w:r w:rsidRPr="00A674D5">
        <w:rPr>
          <w:rFonts w:hint="eastAsia"/>
          <w:i/>
        </w:rPr>
        <w:t xml:space="preserve"> </w:t>
      </w:r>
      <w:proofErr w:type="spellStart"/>
      <w:r w:rsidRPr="00A674D5">
        <w:rPr>
          <w:rFonts w:hint="eastAsia"/>
          <w:i/>
        </w:rPr>
        <w:t>Commun</w:t>
      </w:r>
      <w:proofErr w:type="spellEnd"/>
      <w:r w:rsidRPr="00A674D5">
        <w:rPr>
          <w:rFonts w:hint="eastAsia"/>
          <w:i/>
        </w:rPr>
        <w:t>. From Circuits to Networks (</w:t>
      </w:r>
      <w:proofErr w:type="spellStart"/>
      <w:r w:rsidRPr="00A674D5">
        <w:rPr>
          <w:rFonts w:hint="eastAsia"/>
          <w:i/>
        </w:rPr>
        <w:t>mmCom</w:t>
      </w:r>
      <w:proofErr w:type="spellEnd"/>
      <w:r w:rsidRPr="00A674D5">
        <w:rPr>
          <w:rFonts w:hint="eastAsia"/>
          <w:i/>
        </w:rPr>
        <w:t xml:space="preserve"> 2010)</w:t>
      </w:r>
      <w:r>
        <w:rPr>
          <w:rFonts w:hint="eastAsia"/>
        </w:rPr>
        <w:t>, Chicago, IL, Sept. 20</w:t>
      </w:r>
      <w:r>
        <w:rPr>
          <w:rFonts w:hint="eastAsia"/>
          <w:lang w:eastAsia="ko-KR"/>
        </w:rPr>
        <w:t>1</w:t>
      </w:r>
      <w:r>
        <w:rPr>
          <w:rFonts w:hint="eastAsia"/>
        </w:rPr>
        <w:t>0.</w:t>
      </w:r>
    </w:p>
    <w:p w14:paraId="6EDDF037" w14:textId="46542804" w:rsidR="00A674D5" w:rsidRPr="00A674D5" w:rsidRDefault="00A674D5" w:rsidP="00E716BE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lang w:eastAsia="ko-KR"/>
        </w:rPr>
      </w:pPr>
      <w:r w:rsidRPr="00A674D5">
        <w:rPr>
          <w:lang w:eastAsia="ko-KR"/>
        </w:rPr>
        <w:t>M</w:t>
      </w:r>
      <w:r w:rsidRPr="00A674D5">
        <w:rPr>
          <w:rFonts w:hint="eastAsia"/>
          <w:lang w:eastAsia="ko-KR"/>
        </w:rPr>
        <w:t>.</w:t>
      </w:r>
      <w:r w:rsidRPr="00A674D5">
        <w:rPr>
          <w:lang w:eastAsia="ko-KR"/>
        </w:rPr>
        <w:t xml:space="preserve"> Weiner</w:t>
      </w:r>
      <w:r w:rsidRPr="00A674D5">
        <w:rPr>
          <w:rFonts w:hint="eastAsia"/>
          <w:lang w:eastAsia="ko-KR"/>
        </w:rPr>
        <w:t xml:space="preserve"> and </w:t>
      </w:r>
      <w:r w:rsidRPr="00A674D5">
        <w:rPr>
          <w:lang w:eastAsia="ko-KR"/>
        </w:rPr>
        <w:t>B</w:t>
      </w:r>
      <w:r w:rsidRPr="00A674D5">
        <w:rPr>
          <w:rFonts w:hint="eastAsia"/>
          <w:lang w:eastAsia="ko-KR"/>
        </w:rPr>
        <w:t>.</w:t>
      </w:r>
      <w:r w:rsidRPr="00A674D5">
        <w:rPr>
          <w:lang w:eastAsia="ko-KR"/>
        </w:rPr>
        <w:t xml:space="preserve"> Nikolic</w:t>
      </w:r>
      <w:r w:rsidRPr="00A674D5">
        <w:rPr>
          <w:rFonts w:hint="eastAsia"/>
          <w:lang w:eastAsia="ko-KR"/>
        </w:rPr>
        <w:t xml:space="preserve">, </w:t>
      </w:r>
      <w:r w:rsidR="00563024">
        <w:t>"</w:t>
      </w:r>
      <w:r>
        <w:rPr>
          <w:lang w:eastAsia="ko-KR"/>
        </w:rPr>
        <w:t xml:space="preserve">A </w:t>
      </w:r>
      <w:r w:rsidR="00171FAB">
        <w:rPr>
          <w:rFonts w:hint="eastAsia"/>
          <w:lang w:eastAsia="ko-KR"/>
        </w:rPr>
        <w:t>h</w:t>
      </w:r>
      <w:r>
        <w:rPr>
          <w:lang w:eastAsia="ko-KR"/>
        </w:rPr>
        <w:t>igh-</w:t>
      </w:r>
      <w:r w:rsidR="00171FAB">
        <w:rPr>
          <w:rFonts w:hint="eastAsia"/>
          <w:lang w:eastAsia="ko-KR"/>
        </w:rPr>
        <w:t>t</w:t>
      </w:r>
      <w:r>
        <w:rPr>
          <w:lang w:eastAsia="ko-KR"/>
        </w:rPr>
        <w:t xml:space="preserve">hroughput, </w:t>
      </w:r>
      <w:r w:rsidR="00171FAB">
        <w:rPr>
          <w:rFonts w:hint="eastAsia"/>
          <w:lang w:eastAsia="ko-KR"/>
        </w:rPr>
        <w:t>f</w:t>
      </w:r>
      <w:r>
        <w:rPr>
          <w:lang w:eastAsia="ko-KR"/>
        </w:rPr>
        <w:t xml:space="preserve">lexible LDPC </w:t>
      </w:r>
      <w:r w:rsidR="00171FAB">
        <w:rPr>
          <w:rFonts w:hint="eastAsia"/>
          <w:lang w:eastAsia="ko-KR"/>
        </w:rPr>
        <w:t>d</w:t>
      </w:r>
      <w:r>
        <w:rPr>
          <w:lang w:eastAsia="ko-KR"/>
        </w:rPr>
        <w:t xml:space="preserve">ecoder for </w:t>
      </w:r>
      <w:r w:rsidR="00171FAB">
        <w:rPr>
          <w:rFonts w:hint="eastAsia"/>
          <w:lang w:eastAsia="ko-KR"/>
        </w:rPr>
        <w:t>m</w:t>
      </w:r>
      <w:r>
        <w:rPr>
          <w:lang w:eastAsia="ko-KR"/>
        </w:rPr>
        <w:t>ulti-</w:t>
      </w:r>
      <w:r>
        <w:rPr>
          <w:rFonts w:hint="eastAsia"/>
          <w:lang w:eastAsia="ko-KR"/>
        </w:rPr>
        <w:t>G</w:t>
      </w:r>
      <w:r>
        <w:rPr>
          <w:lang w:eastAsia="ko-KR"/>
        </w:rPr>
        <w:t xml:space="preserve">b/s </w:t>
      </w:r>
      <w:r w:rsidR="00171FAB">
        <w:rPr>
          <w:rFonts w:hint="eastAsia"/>
          <w:lang w:eastAsia="ko-KR"/>
        </w:rPr>
        <w:t>w</w:t>
      </w:r>
      <w:r>
        <w:rPr>
          <w:lang w:eastAsia="ko-KR"/>
        </w:rPr>
        <w:t xml:space="preserve">ireless </w:t>
      </w:r>
      <w:r w:rsidR="00171FAB">
        <w:rPr>
          <w:rFonts w:hint="eastAsia"/>
          <w:lang w:eastAsia="ko-KR"/>
        </w:rPr>
        <w:t>p</w:t>
      </w:r>
      <w:r>
        <w:rPr>
          <w:lang w:eastAsia="ko-KR"/>
        </w:rPr>
        <w:t xml:space="preserve">ersonal </w:t>
      </w:r>
      <w:r w:rsidR="00171FAB">
        <w:rPr>
          <w:rFonts w:hint="eastAsia"/>
          <w:lang w:eastAsia="ko-KR"/>
        </w:rPr>
        <w:t>a</w:t>
      </w:r>
      <w:r>
        <w:rPr>
          <w:lang w:eastAsia="ko-KR"/>
        </w:rPr>
        <w:t xml:space="preserve">rea </w:t>
      </w:r>
      <w:r w:rsidR="00171FAB">
        <w:rPr>
          <w:rFonts w:hint="eastAsia"/>
          <w:lang w:eastAsia="ko-KR"/>
        </w:rPr>
        <w:t>n</w:t>
      </w:r>
      <w:r>
        <w:rPr>
          <w:lang w:eastAsia="ko-KR"/>
        </w:rPr>
        <w:t>etworks</w:t>
      </w:r>
      <w:r>
        <w:rPr>
          <w:rFonts w:hint="eastAsia"/>
          <w:lang w:eastAsia="ko-KR"/>
        </w:rPr>
        <w:t>,</w:t>
      </w:r>
      <w:r w:rsidR="00563024">
        <w:t>"</w:t>
      </w:r>
      <w:r w:rsidR="00563024" w:rsidRPr="00563024">
        <w:t xml:space="preserve"> </w:t>
      </w:r>
      <w:r w:rsidR="00563024" w:rsidRPr="00563024">
        <w:rPr>
          <w:lang w:eastAsia="ko-KR"/>
        </w:rPr>
        <w:t>Technical Report No. UCB/EECS-2010-177</w:t>
      </w:r>
      <w:r w:rsidR="00563024">
        <w:rPr>
          <w:rFonts w:hint="eastAsia"/>
          <w:lang w:eastAsia="ko-KR"/>
        </w:rPr>
        <w:t xml:space="preserve">, </w:t>
      </w:r>
      <w:r w:rsidR="00E716BE">
        <w:rPr>
          <w:lang w:eastAsia="ko-KR"/>
        </w:rPr>
        <w:t>Electrical Engineering and Computer Sciences</w:t>
      </w:r>
      <w:r w:rsidR="00E716BE">
        <w:rPr>
          <w:rFonts w:hint="eastAsia"/>
          <w:lang w:eastAsia="ko-KR"/>
        </w:rPr>
        <w:t xml:space="preserve"> </w:t>
      </w:r>
      <w:r w:rsidR="00E716BE">
        <w:rPr>
          <w:lang w:eastAsia="ko-KR"/>
        </w:rPr>
        <w:t>University of California at Berkeley</w:t>
      </w:r>
      <w:r w:rsidR="00E716BE">
        <w:rPr>
          <w:rFonts w:hint="eastAsia"/>
          <w:lang w:eastAsia="ko-KR"/>
        </w:rPr>
        <w:t xml:space="preserve">, </w:t>
      </w:r>
      <w:r w:rsidR="00B31C74">
        <w:rPr>
          <w:rFonts w:hint="eastAsia"/>
          <w:lang w:eastAsia="ko-KR"/>
        </w:rPr>
        <w:t>Dec. 22, 2010</w:t>
      </w:r>
    </w:p>
    <w:sectPr w:rsidR="00A674D5" w:rsidRPr="00A674D5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A14C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4C2D3" w14:textId="77777777" w:rsidR="006B696C" w:rsidRDefault="006B696C">
      <w:r>
        <w:separator/>
      </w:r>
    </w:p>
  </w:endnote>
  <w:endnote w:type="continuationSeparator" w:id="0">
    <w:p w14:paraId="76DD6788" w14:textId="77777777" w:rsidR="006B696C" w:rsidRDefault="006B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A8B98" w14:textId="77777777" w:rsidR="006B696C" w:rsidRDefault="006B696C">
      <w:r>
        <w:separator/>
      </w:r>
    </w:p>
  </w:footnote>
  <w:footnote w:type="continuationSeparator" w:id="0">
    <w:p w14:paraId="27D5106B" w14:textId="77777777" w:rsidR="006B696C" w:rsidRDefault="006B6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077DD8" w:rsidRDefault="00077DD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533AFD"/>
    <w:multiLevelType w:val="hybridMultilevel"/>
    <w:tmpl w:val="30408026"/>
    <w:lvl w:ilvl="0" w:tplc="9F4EE80A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5" w:hanging="400"/>
      </w:pPr>
    </w:lvl>
    <w:lvl w:ilvl="2" w:tplc="0409001B" w:tentative="1">
      <w:start w:val="1"/>
      <w:numFmt w:val="lowerRoman"/>
      <w:lvlText w:val="%3."/>
      <w:lvlJc w:val="right"/>
      <w:pPr>
        <w:ind w:left="1705" w:hanging="400"/>
      </w:pPr>
    </w:lvl>
    <w:lvl w:ilvl="3" w:tplc="0409000F" w:tentative="1">
      <w:start w:val="1"/>
      <w:numFmt w:val="decimal"/>
      <w:lvlText w:val="%4."/>
      <w:lvlJc w:val="left"/>
      <w:pPr>
        <w:ind w:left="2105" w:hanging="400"/>
      </w:pPr>
    </w:lvl>
    <w:lvl w:ilvl="4" w:tplc="04090019" w:tentative="1">
      <w:start w:val="1"/>
      <w:numFmt w:val="upperLetter"/>
      <w:lvlText w:val="%5."/>
      <w:lvlJc w:val="left"/>
      <w:pPr>
        <w:ind w:left="2505" w:hanging="400"/>
      </w:pPr>
    </w:lvl>
    <w:lvl w:ilvl="5" w:tplc="0409001B" w:tentative="1">
      <w:start w:val="1"/>
      <w:numFmt w:val="lowerRoman"/>
      <w:lvlText w:val="%6."/>
      <w:lvlJc w:val="right"/>
      <w:pPr>
        <w:ind w:left="2905" w:hanging="400"/>
      </w:pPr>
    </w:lvl>
    <w:lvl w:ilvl="6" w:tplc="0409000F" w:tentative="1">
      <w:start w:val="1"/>
      <w:numFmt w:val="decimal"/>
      <w:lvlText w:val="%7."/>
      <w:lvlJc w:val="left"/>
      <w:pPr>
        <w:ind w:left="3305" w:hanging="400"/>
      </w:pPr>
    </w:lvl>
    <w:lvl w:ilvl="7" w:tplc="04090019" w:tentative="1">
      <w:start w:val="1"/>
      <w:numFmt w:val="upperLetter"/>
      <w:lvlText w:val="%8."/>
      <w:lvlJc w:val="left"/>
      <w:pPr>
        <w:ind w:left="3705" w:hanging="400"/>
      </w:pPr>
    </w:lvl>
    <w:lvl w:ilvl="8" w:tplc="0409001B" w:tentative="1">
      <w:start w:val="1"/>
      <w:numFmt w:val="lowerRoman"/>
      <w:lvlText w:val="%9."/>
      <w:lvlJc w:val="right"/>
      <w:pPr>
        <w:ind w:left="4105" w:hanging="400"/>
      </w:pPr>
    </w:lvl>
  </w:abstractNum>
  <w:abstractNum w:abstractNumId="4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485D7D"/>
    <w:multiLevelType w:val="hybridMultilevel"/>
    <w:tmpl w:val="F22AF3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5D1E15"/>
    <w:multiLevelType w:val="hybridMultilevel"/>
    <w:tmpl w:val="25FC9938"/>
    <w:lvl w:ilvl="0" w:tplc="169CDBA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E710A9D"/>
    <w:multiLevelType w:val="hybridMultilevel"/>
    <w:tmpl w:val="6700F202"/>
    <w:lvl w:ilvl="0" w:tplc="2F5ADE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2D303509"/>
    <w:multiLevelType w:val="hybridMultilevel"/>
    <w:tmpl w:val="628E4D40"/>
    <w:lvl w:ilvl="0" w:tplc="3C7CC6F0">
      <w:start w:val="1"/>
      <w:numFmt w:val="bullet"/>
      <w:lvlText w:val=""/>
      <w:lvlJc w:val="left"/>
      <w:pPr>
        <w:ind w:left="64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2F144F83"/>
    <w:multiLevelType w:val="hybridMultilevel"/>
    <w:tmpl w:val="1DF6B688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0F56DE3"/>
    <w:multiLevelType w:val="hybridMultilevel"/>
    <w:tmpl w:val="9EE40A66"/>
    <w:lvl w:ilvl="0" w:tplc="C5ACCB58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95522A9"/>
    <w:multiLevelType w:val="hybridMultilevel"/>
    <w:tmpl w:val="DA626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7">
    <w:nsid w:val="4939531F"/>
    <w:multiLevelType w:val="hybridMultilevel"/>
    <w:tmpl w:val="04FA253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499E773C"/>
    <w:multiLevelType w:val="hybridMultilevel"/>
    <w:tmpl w:val="34C273FE"/>
    <w:lvl w:ilvl="0" w:tplc="5FFA4FA8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9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3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3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5">
    <w:nsid w:val="71A510B4"/>
    <w:multiLevelType w:val="hybridMultilevel"/>
    <w:tmpl w:val="0F40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7248CA"/>
    <w:multiLevelType w:val="hybridMultilevel"/>
    <w:tmpl w:val="8278D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F8455E"/>
    <w:multiLevelType w:val="hybridMultilevel"/>
    <w:tmpl w:val="F6861654"/>
    <w:lvl w:ilvl="0" w:tplc="8FDA300E">
      <w:start w:val="1"/>
      <w:numFmt w:val="decimal"/>
      <w:lvlText w:val="%1)"/>
      <w:lvlJc w:val="left"/>
      <w:pPr>
        <w:ind w:left="7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2"/>
  </w:num>
  <w:num w:numId="2">
    <w:abstractNumId w:val="18"/>
  </w:num>
  <w:num w:numId="3">
    <w:abstractNumId w:val="32"/>
  </w:num>
  <w:num w:numId="4">
    <w:abstractNumId w:val="31"/>
  </w:num>
  <w:num w:numId="5">
    <w:abstractNumId w:val="15"/>
  </w:num>
  <w:num w:numId="6">
    <w:abstractNumId w:val="38"/>
  </w:num>
  <w:num w:numId="7">
    <w:abstractNumId w:val="22"/>
  </w:num>
  <w:num w:numId="8">
    <w:abstractNumId w:val="16"/>
  </w:num>
  <w:num w:numId="9">
    <w:abstractNumId w:val="4"/>
  </w:num>
  <w:num w:numId="10">
    <w:abstractNumId w:val="25"/>
  </w:num>
  <w:num w:numId="11">
    <w:abstractNumId w:val="9"/>
  </w:num>
  <w:num w:numId="12">
    <w:abstractNumId w:val="34"/>
  </w:num>
  <w:num w:numId="13">
    <w:abstractNumId w:val="1"/>
  </w:num>
  <w:num w:numId="14">
    <w:abstractNumId w:val="20"/>
  </w:num>
  <w:num w:numId="15">
    <w:abstractNumId w:val="10"/>
  </w:num>
  <w:num w:numId="16">
    <w:abstractNumId w:val="33"/>
  </w:num>
  <w:num w:numId="17">
    <w:abstractNumId w:val="11"/>
  </w:num>
  <w:num w:numId="18">
    <w:abstractNumId w:val="24"/>
  </w:num>
  <w:num w:numId="19">
    <w:abstractNumId w:val="37"/>
  </w:num>
  <w:num w:numId="20">
    <w:abstractNumId w:val="2"/>
  </w:num>
  <w:num w:numId="21">
    <w:abstractNumId w:val="14"/>
  </w:num>
  <w:num w:numId="22">
    <w:abstractNumId w:val="26"/>
  </w:num>
  <w:num w:numId="23">
    <w:abstractNumId w:val="6"/>
  </w:num>
  <w:num w:numId="24">
    <w:abstractNumId w:val="29"/>
  </w:num>
  <w:num w:numId="25">
    <w:abstractNumId w:val="30"/>
  </w:num>
  <w:num w:numId="26">
    <w:abstractNumId w:val="5"/>
  </w:num>
  <w:num w:numId="27">
    <w:abstractNumId w:val="27"/>
  </w:num>
  <w:num w:numId="28">
    <w:abstractNumId w:val="36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23"/>
  </w:num>
  <w:num w:numId="34">
    <w:abstractNumId w:val="12"/>
  </w:num>
  <w:num w:numId="35">
    <w:abstractNumId w:val="17"/>
  </w:num>
  <w:num w:numId="36">
    <w:abstractNumId w:val="40"/>
  </w:num>
  <w:num w:numId="37">
    <w:abstractNumId w:val="19"/>
  </w:num>
  <w:num w:numId="38">
    <w:abstractNumId w:val="35"/>
  </w:num>
  <w:num w:numId="39">
    <w:abstractNumId w:val="8"/>
  </w:num>
  <w:num w:numId="40">
    <w:abstractNumId w:val="13"/>
  </w:num>
  <w:num w:numId="41">
    <w:abstractNumId w:val="0"/>
  </w:num>
  <w:num w:numId="42">
    <w:abstractNumId w:val="7"/>
  </w:num>
  <w:num w:numId="43">
    <w:abstractNumId w:val="12"/>
  </w:num>
  <w:num w:numId="44">
    <w:abstractNumId w:val="39"/>
  </w:num>
  <w:num w:numId="45">
    <w:abstractNumId w:val="28"/>
  </w:num>
  <w:num w:numId="46">
    <w:abstractNumId w:val="21"/>
  </w:num>
  <w:num w:numId="47">
    <w:abstractNumId w:val="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승훈/통신표준Lab(DMC연)/E5(책임)/삼성전자">
    <w15:presenceInfo w15:providerId="AD" w15:userId="S-1-5-21-1569490900-2152479555-3239727262-95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4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210FF"/>
    <w:rsid w:val="00021A37"/>
    <w:rsid w:val="00021CA4"/>
    <w:rsid w:val="00022194"/>
    <w:rsid w:val="00022677"/>
    <w:rsid w:val="00022C4C"/>
    <w:rsid w:val="00025E1D"/>
    <w:rsid w:val="0002783B"/>
    <w:rsid w:val="00030EA8"/>
    <w:rsid w:val="00031578"/>
    <w:rsid w:val="00032854"/>
    <w:rsid w:val="0003302A"/>
    <w:rsid w:val="00034BB9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0A55"/>
    <w:rsid w:val="00051AFF"/>
    <w:rsid w:val="00052776"/>
    <w:rsid w:val="00053930"/>
    <w:rsid w:val="000543C0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3AC6"/>
    <w:rsid w:val="00065630"/>
    <w:rsid w:val="0006780A"/>
    <w:rsid w:val="0007119C"/>
    <w:rsid w:val="0007206C"/>
    <w:rsid w:val="00072453"/>
    <w:rsid w:val="00073456"/>
    <w:rsid w:val="00073C42"/>
    <w:rsid w:val="000755B5"/>
    <w:rsid w:val="000768C1"/>
    <w:rsid w:val="00076FF5"/>
    <w:rsid w:val="000775AB"/>
    <w:rsid w:val="00077DD8"/>
    <w:rsid w:val="00083457"/>
    <w:rsid w:val="00083558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4B22"/>
    <w:rsid w:val="0009687E"/>
    <w:rsid w:val="0009739B"/>
    <w:rsid w:val="000A086F"/>
    <w:rsid w:val="000A1D31"/>
    <w:rsid w:val="000A26F4"/>
    <w:rsid w:val="000A3A11"/>
    <w:rsid w:val="000A5315"/>
    <w:rsid w:val="000A5617"/>
    <w:rsid w:val="000A591F"/>
    <w:rsid w:val="000A6336"/>
    <w:rsid w:val="000A6EED"/>
    <w:rsid w:val="000A77A6"/>
    <w:rsid w:val="000B0B99"/>
    <w:rsid w:val="000B11F5"/>
    <w:rsid w:val="000B25B1"/>
    <w:rsid w:val="000B27BB"/>
    <w:rsid w:val="000B2B68"/>
    <w:rsid w:val="000B3B7A"/>
    <w:rsid w:val="000B4A31"/>
    <w:rsid w:val="000B4FD7"/>
    <w:rsid w:val="000C074E"/>
    <w:rsid w:val="000C14C1"/>
    <w:rsid w:val="000C1780"/>
    <w:rsid w:val="000C2647"/>
    <w:rsid w:val="000C2DAC"/>
    <w:rsid w:val="000C3A4B"/>
    <w:rsid w:val="000C650F"/>
    <w:rsid w:val="000D00DD"/>
    <w:rsid w:val="000D0BAB"/>
    <w:rsid w:val="000D1026"/>
    <w:rsid w:val="000D19F4"/>
    <w:rsid w:val="000D25AC"/>
    <w:rsid w:val="000D4806"/>
    <w:rsid w:val="000D5200"/>
    <w:rsid w:val="000D52F3"/>
    <w:rsid w:val="000D758A"/>
    <w:rsid w:val="000D77B5"/>
    <w:rsid w:val="000E1E00"/>
    <w:rsid w:val="000E1EB5"/>
    <w:rsid w:val="000E2201"/>
    <w:rsid w:val="000E24F9"/>
    <w:rsid w:val="000E3F2F"/>
    <w:rsid w:val="000E48A4"/>
    <w:rsid w:val="000E4ECC"/>
    <w:rsid w:val="000E512F"/>
    <w:rsid w:val="000E7166"/>
    <w:rsid w:val="000F00D3"/>
    <w:rsid w:val="000F0D83"/>
    <w:rsid w:val="000F13DF"/>
    <w:rsid w:val="000F2246"/>
    <w:rsid w:val="000F2916"/>
    <w:rsid w:val="000F3287"/>
    <w:rsid w:val="000F3AB3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146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1454"/>
    <w:rsid w:val="00111EE9"/>
    <w:rsid w:val="001120A1"/>
    <w:rsid w:val="00112A78"/>
    <w:rsid w:val="00114EB4"/>
    <w:rsid w:val="001155B8"/>
    <w:rsid w:val="00117B15"/>
    <w:rsid w:val="00120B93"/>
    <w:rsid w:val="00121508"/>
    <w:rsid w:val="0012156A"/>
    <w:rsid w:val="00121AC2"/>
    <w:rsid w:val="001224F0"/>
    <w:rsid w:val="00122743"/>
    <w:rsid w:val="001228B1"/>
    <w:rsid w:val="0012303A"/>
    <w:rsid w:val="001231B6"/>
    <w:rsid w:val="00123665"/>
    <w:rsid w:val="00123B51"/>
    <w:rsid w:val="00125443"/>
    <w:rsid w:val="00126BA7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0B5"/>
    <w:rsid w:val="00136E4B"/>
    <w:rsid w:val="00137048"/>
    <w:rsid w:val="00137383"/>
    <w:rsid w:val="001379DE"/>
    <w:rsid w:val="00137F6A"/>
    <w:rsid w:val="00140E28"/>
    <w:rsid w:val="0014343A"/>
    <w:rsid w:val="00143869"/>
    <w:rsid w:val="00143F07"/>
    <w:rsid w:val="00144023"/>
    <w:rsid w:val="00146DE6"/>
    <w:rsid w:val="001471E4"/>
    <w:rsid w:val="00147305"/>
    <w:rsid w:val="001503B7"/>
    <w:rsid w:val="00150638"/>
    <w:rsid w:val="0015445A"/>
    <w:rsid w:val="0015486C"/>
    <w:rsid w:val="0015488F"/>
    <w:rsid w:val="0015664B"/>
    <w:rsid w:val="00162392"/>
    <w:rsid w:val="001634AD"/>
    <w:rsid w:val="001639BD"/>
    <w:rsid w:val="00164498"/>
    <w:rsid w:val="001649A0"/>
    <w:rsid w:val="00164EE2"/>
    <w:rsid w:val="0016551E"/>
    <w:rsid w:val="001661E6"/>
    <w:rsid w:val="0016793B"/>
    <w:rsid w:val="00167D7B"/>
    <w:rsid w:val="00167F3F"/>
    <w:rsid w:val="0017033E"/>
    <w:rsid w:val="0017085B"/>
    <w:rsid w:val="00170CD5"/>
    <w:rsid w:val="00171E74"/>
    <w:rsid w:val="00171FAB"/>
    <w:rsid w:val="00172663"/>
    <w:rsid w:val="001756F6"/>
    <w:rsid w:val="0017649F"/>
    <w:rsid w:val="00176B67"/>
    <w:rsid w:val="00177D76"/>
    <w:rsid w:val="00180AD4"/>
    <w:rsid w:val="00181899"/>
    <w:rsid w:val="00181DAC"/>
    <w:rsid w:val="00182932"/>
    <w:rsid w:val="00182E06"/>
    <w:rsid w:val="001842E5"/>
    <w:rsid w:val="00184848"/>
    <w:rsid w:val="001850D6"/>
    <w:rsid w:val="00185FC0"/>
    <w:rsid w:val="001911AC"/>
    <w:rsid w:val="0019161B"/>
    <w:rsid w:val="00192A7E"/>
    <w:rsid w:val="00192F62"/>
    <w:rsid w:val="00193C02"/>
    <w:rsid w:val="0019499E"/>
    <w:rsid w:val="001949F6"/>
    <w:rsid w:val="00195F66"/>
    <w:rsid w:val="00196998"/>
    <w:rsid w:val="00197BA4"/>
    <w:rsid w:val="001A1456"/>
    <w:rsid w:val="001A2884"/>
    <w:rsid w:val="001A3681"/>
    <w:rsid w:val="001A3AFD"/>
    <w:rsid w:val="001A3CA5"/>
    <w:rsid w:val="001A3EC6"/>
    <w:rsid w:val="001A49D7"/>
    <w:rsid w:val="001A53DF"/>
    <w:rsid w:val="001A56C7"/>
    <w:rsid w:val="001A6DD2"/>
    <w:rsid w:val="001B010D"/>
    <w:rsid w:val="001B1FAD"/>
    <w:rsid w:val="001B2F03"/>
    <w:rsid w:val="001B5C43"/>
    <w:rsid w:val="001B5E86"/>
    <w:rsid w:val="001B620C"/>
    <w:rsid w:val="001B7B86"/>
    <w:rsid w:val="001C06AA"/>
    <w:rsid w:val="001C0A76"/>
    <w:rsid w:val="001C11FA"/>
    <w:rsid w:val="001C19BF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0DD"/>
    <w:rsid w:val="001D4091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5199"/>
    <w:rsid w:val="001F6F91"/>
    <w:rsid w:val="001F7B02"/>
    <w:rsid w:val="001F7C2B"/>
    <w:rsid w:val="00200145"/>
    <w:rsid w:val="00202049"/>
    <w:rsid w:val="00202279"/>
    <w:rsid w:val="00202BE0"/>
    <w:rsid w:val="002044FD"/>
    <w:rsid w:val="00204ECF"/>
    <w:rsid w:val="00205DF1"/>
    <w:rsid w:val="002069C7"/>
    <w:rsid w:val="002104FF"/>
    <w:rsid w:val="00210AC6"/>
    <w:rsid w:val="0021177B"/>
    <w:rsid w:val="002121B2"/>
    <w:rsid w:val="0021354A"/>
    <w:rsid w:val="00214221"/>
    <w:rsid w:val="0021488F"/>
    <w:rsid w:val="0021595D"/>
    <w:rsid w:val="002164F7"/>
    <w:rsid w:val="00217130"/>
    <w:rsid w:val="002175C5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ED9"/>
    <w:rsid w:val="0022328E"/>
    <w:rsid w:val="002234ED"/>
    <w:rsid w:val="00223BC8"/>
    <w:rsid w:val="00225067"/>
    <w:rsid w:val="00225263"/>
    <w:rsid w:val="00225F6B"/>
    <w:rsid w:val="00227E85"/>
    <w:rsid w:val="0023001E"/>
    <w:rsid w:val="002302CD"/>
    <w:rsid w:val="00231BB1"/>
    <w:rsid w:val="002321A0"/>
    <w:rsid w:val="00233868"/>
    <w:rsid w:val="002354CF"/>
    <w:rsid w:val="00235662"/>
    <w:rsid w:val="00235759"/>
    <w:rsid w:val="0023659E"/>
    <w:rsid w:val="00236BDF"/>
    <w:rsid w:val="0023789F"/>
    <w:rsid w:val="00237EB6"/>
    <w:rsid w:val="0024012A"/>
    <w:rsid w:val="00240808"/>
    <w:rsid w:val="00242798"/>
    <w:rsid w:val="002428B8"/>
    <w:rsid w:val="00242921"/>
    <w:rsid w:val="00244B7C"/>
    <w:rsid w:val="00244E98"/>
    <w:rsid w:val="00244EF2"/>
    <w:rsid w:val="00245C3D"/>
    <w:rsid w:val="002469F1"/>
    <w:rsid w:val="0024758D"/>
    <w:rsid w:val="00250D89"/>
    <w:rsid w:val="00251DAC"/>
    <w:rsid w:val="0025221F"/>
    <w:rsid w:val="0025287D"/>
    <w:rsid w:val="00252D4E"/>
    <w:rsid w:val="0025474F"/>
    <w:rsid w:val="00255051"/>
    <w:rsid w:val="002555F5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0C"/>
    <w:rsid w:val="002679C3"/>
    <w:rsid w:val="0027050B"/>
    <w:rsid w:val="00270EAE"/>
    <w:rsid w:val="002714B9"/>
    <w:rsid w:val="00271FF9"/>
    <w:rsid w:val="002738B0"/>
    <w:rsid w:val="002738CD"/>
    <w:rsid w:val="00274128"/>
    <w:rsid w:val="00274425"/>
    <w:rsid w:val="0027475E"/>
    <w:rsid w:val="00274B12"/>
    <w:rsid w:val="002757AF"/>
    <w:rsid w:val="0027602A"/>
    <w:rsid w:val="00276E71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3AF"/>
    <w:rsid w:val="00284524"/>
    <w:rsid w:val="002852BE"/>
    <w:rsid w:val="002873E5"/>
    <w:rsid w:val="00287951"/>
    <w:rsid w:val="00287F14"/>
    <w:rsid w:val="002904E3"/>
    <w:rsid w:val="002907A9"/>
    <w:rsid w:val="00290AEF"/>
    <w:rsid w:val="00290BE2"/>
    <w:rsid w:val="00290D9F"/>
    <w:rsid w:val="0029296E"/>
    <w:rsid w:val="00293E6E"/>
    <w:rsid w:val="00294468"/>
    <w:rsid w:val="00294508"/>
    <w:rsid w:val="002958FD"/>
    <w:rsid w:val="00295B0A"/>
    <w:rsid w:val="00296433"/>
    <w:rsid w:val="00296E64"/>
    <w:rsid w:val="0029768B"/>
    <w:rsid w:val="002A1E47"/>
    <w:rsid w:val="002A3A3D"/>
    <w:rsid w:val="002A74D6"/>
    <w:rsid w:val="002B0C8D"/>
    <w:rsid w:val="002B2F55"/>
    <w:rsid w:val="002B3B3B"/>
    <w:rsid w:val="002B4C6E"/>
    <w:rsid w:val="002B52C6"/>
    <w:rsid w:val="002B57DB"/>
    <w:rsid w:val="002B6156"/>
    <w:rsid w:val="002B6BDA"/>
    <w:rsid w:val="002B71B0"/>
    <w:rsid w:val="002C0D28"/>
    <w:rsid w:val="002C1230"/>
    <w:rsid w:val="002C131F"/>
    <w:rsid w:val="002C1DFB"/>
    <w:rsid w:val="002C46A5"/>
    <w:rsid w:val="002C5075"/>
    <w:rsid w:val="002C51A8"/>
    <w:rsid w:val="002C7C5B"/>
    <w:rsid w:val="002D233C"/>
    <w:rsid w:val="002D2EF7"/>
    <w:rsid w:val="002D488B"/>
    <w:rsid w:val="002D53AF"/>
    <w:rsid w:val="002D5B2B"/>
    <w:rsid w:val="002D6FEE"/>
    <w:rsid w:val="002D718C"/>
    <w:rsid w:val="002E11B9"/>
    <w:rsid w:val="002E2938"/>
    <w:rsid w:val="002E2CB4"/>
    <w:rsid w:val="002E315D"/>
    <w:rsid w:val="002E333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5790"/>
    <w:rsid w:val="002F6FEC"/>
    <w:rsid w:val="003006CA"/>
    <w:rsid w:val="00300E37"/>
    <w:rsid w:val="0030336D"/>
    <w:rsid w:val="00303FBB"/>
    <w:rsid w:val="0030416E"/>
    <w:rsid w:val="003052A7"/>
    <w:rsid w:val="003065FD"/>
    <w:rsid w:val="0031062D"/>
    <w:rsid w:val="00310B3E"/>
    <w:rsid w:val="003114E5"/>
    <w:rsid w:val="00313945"/>
    <w:rsid w:val="00313DC6"/>
    <w:rsid w:val="00314E63"/>
    <w:rsid w:val="0031509D"/>
    <w:rsid w:val="003155DC"/>
    <w:rsid w:val="00316644"/>
    <w:rsid w:val="00316AD7"/>
    <w:rsid w:val="00316B82"/>
    <w:rsid w:val="00316D1D"/>
    <w:rsid w:val="00317098"/>
    <w:rsid w:val="00317BEA"/>
    <w:rsid w:val="00317FB1"/>
    <w:rsid w:val="0032098B"/>
    <w:rsid w:val="003214AE"/>
    <w:rsid w:val="003217E5"/>
    <w:rsid w:val="00322B60"/>
    <w:rsid w:val="00323455"/>
    <w:rsid w:val="003237AF"/>
    <w:rsid w:val="0032434F"/>
    <w:rsid w:val="00324DCD"/>
    <w:rsid w:val="003250F2"/>
    <w:rsid w:val="003264AA"/>
    <w:rsid w:val="0032775A"/>
    <w:rsid w:val="00327C47"/>
    <w:rsid w:val="00330788"/>
    <w:rsid w:val="0033129D"/>
    <w:rsid w:val="003324E2"/>
    <w:rsid w:val="003338D5"/>
    <w:rsid w:val="003341BA"/>
    <w:rsid w:val="00334B24"/>
    <w:rsid w:val="00335236"/>
    <w:rsid w:val="0033527C"/>
    <w:rsid w:val="0033544D"/>
    <w:rsid w:val="0033611E"/>
    <w:rsid w:val="00336575"/>
    <w:rsid w:val="00337211"/>
    <w:rsid w:val="00337623"/>
    <w:rsid w:val="003430B6"/>
    <w:rsid w:val="00343BE9"/>
    <w:rsid w:val="0034437D"/>
    <w:rsid w:val="00345DEA"/>
    <w:rsid w:val="00345F90"/>
    <w:rsid w:val="00346631"/>
    <w:rsid w:val="003476A1"/>
    <w:rsid w:val="003514CD"/>
    <w:rsid w:val="00353783"/>
    <w:rsid w:val="00353A08"/>
    <w:rsid w:val="00354C75"/>
    <w:rsid w:val="00354C92"/>
    <w:rsid w:val="003552C8"/>
    <w:rsid w:val="00360211"/>
    <w:rsid w:val="00361075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A48"/>
    <w:rsid w:val="00364A9A"/>
    <w:rsid w:val="0036714E"/>
    <w:rsid w:val="00367444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169D"/>
    <w:rsid w:val="00381784"/>
    <w:rsid w:val="003818F6"/>
    <w:rsid w:val="00382DE3"/>
    <w:rsid w:val="0038352B"/>
    <w:rsid w:val="0038584A"/>
    <w:rsid w:val="003877AE"/>
    <w:rsid w:val="00390228"/>
    <w:rsid w:val="00390D43"/>
    <w:rsid w:val="0039146D"/>
    <w:rsid w:val="00391AA1"/>
    <w:rsid w:val="00391FFD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96A11"/>
    <w:rsid w:val="00397EBE"/>
    <w:rsid w:val="003A1002"/>
    <w:rsid w:val="003A15C1"/>
    <w:rsid w:val="003A3E01"/>
    <w:rsid w:val="003A4806"/>
    <w:rsid w:val="003A4DC9"/>
    <w:rsid w:val="003A5945"/>
    <w:rsid w:val="003A69C3"/>
    <w:rsid w:val="003A730C"/>
    <w:rsid w:val="003A7C19"/>
    <w:rsid w:val="003A7EF7"/>
    <w:rsid w:val="003B0AC6"/>
    <w:rsid w:val="003B0E2C"/>
    <w:rsid w:val="003B1A4C"/>
    <w:rsid w:val="003B33FB"/>
    <w:rsid w:val="003B3AE9"/>
    <w:rsid w:val="003B579E"/>
    <w:rsid w:val="003B601E"/>
    <w:rsid w:val="003B784F"/>
    <w:rsid w:val="003C0353"/>
    <w:rsid w:val="003C10A7"/>
    <w:rsid w:val="003C13C6"/>
    <w:rsid w:val="003C1C4B"/>
    <w:rsid w:val="003C1E94"/>
    <w:rsid w:val="003C2169"/>
    <w:rsid w:val="003C270F"/>
    <w:rsid w:val="003C29A0"/>
    <w:rsid w:val="003C2C5D"/>
    <w:rsid w:val="003C32F0"/>
    <w:rsid w:val="003C53D6"/>
    <w:rsid w:val="003C5A7F"/>
    <w:rsid w:val="003C5BAF"/>
    <w:rsid w:val="003C5ED0"/>
    <w:rsid w:val="003C73BB"/>
    <w:rsid w:val="003C748B"/>
    <w:rsid w:val="003C7AA9"/>
    <w:rsid w:val="003C7CED"/>
    <w:rsid w:val="003D060D"/>
    <w:rsid w:val="003D11B1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633B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329D"/>
    <w:rsid w:val="00403374"/>
    <w:rsid w:val="00404B4A"/>
    <w:rsid w:val="00404E13"/>
    <w:rsid w:val="004054E9"/>
    <w:rsid w:val="0040633D"/>
    <w:rsid w:val="00406929"/>
    <w:rsid w:val="00407CAC"/>
    <w:rsid w:val="004107E6"/>
    <w:rsid w:val="00411DD5"/>
    <w:rsid w:val="0041220D"/>
    <w:rsid w:val="004128D6"/>
    <w:rsid w:val="00420853"/>
    <w:rsid w:val="00421E04"/>
    <w:rsid w:val="00422163"/>
    <w:rsid w:val="004239D8"/>
    <w:rsid w:val="004240D5"/>
    <w:rsid w:val="00424A72"/>
    <w:rsid w:val="00424D6E"/>
    <w:rsid w:val="004254DF"/>
    <w:rsid w:val="00426BB7"/>
    <w:rsid w:val="00427387"/>
    <w:rsid w:val="004300DC"/>
    <w:rsid w:val="0043039E"/>
    <w:rsid w:val="00430452"/>
    <w:rsid w:val="00432D00"/>
    <w:rsid w:val="00433489"/>
    <w:rsid w:val="004335FF"/>
    <w:rsid w:val="004340BA"/>
    <w:rsid w:val="00434808"/>
    <w:rsid w:val="004351C1"/>
    <w:rsid w:val="00435D83"/>
    <w:rsid w:val="00436AEE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26D"/>
    <w:rsid w:val="00450C48"/>
    <w:rsid w:val="00452E54"/>
    <w:rsid w:val="004530DE"/>
    <w:rsid w:val="0045322C"/>
    <w:rsid w:val="00454D22"/>
    <w:rsid w:val="00455E7A"/>
    <w:rsid w:val="00457B5D"/>
    <w:rsid w:val="00457FB3"/>
    <w:rsid w:val="00461793"/>
    <w:rsid w:val="00461C28"/>
    <w:rsid w:val="004624A3"/>
    <w:rsid w:val="0046329D"/>
    <w:rsid w:val="0046666D"/>
    <w:rsid w:val="00467A29"/>
    <w:rsid w:val="00470038"/>
    <w:rsid w:val="00470D36"/>
    <w:rsid w:val="0047128F"/>
    <w:rsid w:val="004725A9"/>
    <w:rsid w:val="00473426"/>
    <w:rsid w:val="00473944"/>
    <w:rsid w:val="00474060"/>
    <w:rsid w:val="00474BDC"/>
    <w:rsid w:val="00474D44"/>
    <w:rsid w:val="00474F44"/>
    <w:rsid w:val="00476791"/>
    <w:rsid w:val="0047692C"/>
    <w:rsid w:val="00477672"/>
    <w:rsid w:val="00477D27"/>
    <w:rsid w:val="004800A8"/>
    <w:rsid w:val="0048015F"/>
    <w:rsid w:val="00481642"/>
    <w:rsid w:val="00481D44"/>
    <w:rsid w:val="00481D77"/>
    <w:rsid w:val="00481F84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7A78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5F0"/>
    <w:rsid w:val="004B461B"/>
    <w:rsid w:val="004B4C96"/>
    <w:rsid w:val="004B5627"/>
    <w:rsid w:val="004B6B5D"/>
    <w:rsid w:val="004C1AC1"/>
    <w:rsid w:val="004C2115"/>
    <w:rsid w:val="004C4315"/>
    <w:rsid w:val="004C46F0"/>
    <w:rsid w:val="004C48A5"/>
    <w:rsid w:val="004C4C09"/>
    <w:rsid w:val="004C4DAD"/>
    <w:rsid w:val="004C5D06"/>
    <w:rsid w:val="004C657C"/>
    <w:rsid w:val="004D026D"/>
    <w:rsid w:val="004D03D2"/>
    <w:rsid w:val="004D0BC0"/>
    <w:rsid w:val="004D108A"/>
    <w:rsid w:val="004D159C"/>
    <w:rsid w:val="004D1EEB"/>
    <w:rsid w:val="004D4638"/>
    <w:rsid w:val="004D54C6"/>
    <w:rsid w:val="004D5B92"/>
    <w:rsid w:val="004D6791"/>
    <w:rsid w:val="004D67FB"/>
    <w:rsid w:val="004D716F"/>
    <w:rsid w:val="004D7291"/>
    <w:rsid w:val="004D7336"/>
    <w:rsid w:val="004D7CAE"/>
    <w:rsid w:val="004D7CE2"/>
    <w:rsid w:val="004E03B4"/>
    <w:rsid w:val="004E0C1D"/>
    <w:rsid w:val="004E518D"/>
    <w:rsid w:val="004E5728"/>
    <w:rsid w:val="004E577A"/>
    <w:rsid w:val="004E6011"/>
    <w:rsid w:val="004E7D0D"/>
    <w:rsid w:val="004F0369"/>
    <w:rsid w:val="004F040F"/>
    <w:rsid w:val="004F083C"/>
    <w:rsid w:val="004F0AE4"/>
    <w:rsid w:val="004F120F"/>
    <w:rsid w:val="004F17BB"/>
    <w:rsid w:val="004F1BC7"/>
    <w:rsid w:val="004F28C8"/>
    <w:rsid w:val="004F32A6"/>
    <w:rsid w:val="004F5167"/>
    <w:rsid w:val="004F70BE"/>
    <w:rsid w:val="004F77EC"/>
    <w:rsid w:val="004F7840"/>
    <w:rsid w:val="004F7AF0"/>
    <w:rsid w:val="00501E42"/>
    <w:rsid w:val="00502B0C"/>
    <w:rsid w:val="00503993"/>
    <w:rsid w:val="00503F9D"/>
    <w:rsid w:val="00507091"/>
    <w:rsid w:val="005074C4"/>
    <w:rsid w:val="005079CC"/>
    <w:rsid w:val="005109A0"/>
    <w:rsid w:val="005117FC"/>
    <w:rsid w:val="00511E2F"/>
    <w:rsid w:val="005129BE"/>
    <w:rsid w:val="00512A57"/>
    <w:rsid w:val="005135D7"/>
    <w:rsid w:val="00514742"/>
    <w:rsid w:val="00514BFF"/>
    <w:rsid w:val="00514ED9"/>
    <w:rsid w:val="00515B5F"/>
    <w:rsid w:val="00515DAE"/>
    <w:rsid w:val="0051611A"/>
    <w:rsid w:val="0051746B"/>
    <w:rsid w:val="00520036"/>
    <w:rsid w:val="00520213"/>
    <w:rsid w:val="0052348B"/>
    <w:rsid w:val="00526375"/>
    <w:rsid w:val="00526A64"/>
    <w:rsid w:val="00526BC4"/>
    <w:rsid w:val="00526FD1"/>
    <w:rsid w:val="00527339"/>
    <w:rsid w:val="00527FA8"/>
    <w:rsid w:val="0053211B"/>
    <w:rsid w:val="00533D37"/>
    <w:rsid w:val="00534DF6"/>
    <w:rsid w:val="00535E2F"/>
    <w:rsid w:val="00535E8C"/>
    <w:rsid w:val="005376E2"/>
    <w:rsid w:val="00537911"/>
    <w:rsid w:val="00537F42"/>
    <w:rsid w:val="00540BAC"/>
    <w:rsid w:val="00541207"/>
    <w:rsid w:val="005434F9"/>
    <w:rsid w:val="0054367D"/>
    <w:rsid w:val="00544D62"/>
    <w:rsid w:val="0055061D"/>
    <w:rsid w:val="0055167A"/>
    <w:rsid w:val="00553AF5"/>
    <w:rsid w:val="00554CF7"/>
    <w:rsid w:val="00555F2F"/>
    <w:rsid w:val="005574ED"/>
    <w:rsid w:val="00560522"/>
    <w:rsid w:val="00561306"/>
    <w:rsid w:val="00561FF2"/>
    <w:rsid w:val="00563024"/>
    <w:rsid w:val="005646A6"/>
    <w:rsid w:val="005675B9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68B"/>
    <w:rsid w:val="00594308"/>
    <w:rsid w:val="00594AAF"/>
    <w:rsid w:val="00595B38"/>
    <w:rsid w:val="00595E1A"/>
    <w:rsid w:val="0059723C"/>
    <w:rsid w:val="00597686"/>
    <w:rsid w:val="00597F38"/>
    <w:rsid w:val="005A061C"/>
    <w:rsid w:val="005A1CF9"/>
    <w:rsid w:val="005A1D16"/>
    <w:rsid w:val="005A1F16"/>
    <w:rsid w:val="005A243A"/>
    <w:rsid w:val="005A2BF4"/>
    <w:rsid w:val="005A490C"/>
    <w:rsid w:val="005A4C2A"/>
    <w:rsid w:val="005A67F4"/>
    <w:rsid w:val="005A73AC"/>
    <w:rsid w:val="005A7A1E"/>
    <w:rsid w:val="005B1698"/>
    <w:rsid w:val="005B2347"/>
    <w:rsid w:val="005B2ADD"/>
    <w:rsid w:val="005B2AE8"/>
    <w:rsid w:val="005B334E"/>
    <w:rsid w:val="005B33D7"/>
    <w:rsid w:val="005B3F28"/>
    <w:rsid w:val="005B5915"/>
    <w:rsid w:val="005B5C71"/>
    <w:rsid w:val="005B6176"/>
    <w:rsid w:val="005C105E"/>
    <w:rsid w:val="005C1174"/>
    <w:rsid w:val="005C1FE0"/>
    <w:rsid w:val="005C3014"/>
    <w:rsid w:val="005C38FB"/>
    <w:rsid w:val="005C3AF4"/>
    <w:rsid w:val="005C70AD"/>
    <w:rsid w:val="005C7C39"/>
    <w:rsid w:val="005C7D83"/>
    <w:rsid w:val="005D0C6E"/>
    <w:rsid w:val="005D0EB6"/>
    <w:rsid w:val="005D1475"/>
    <w:rsid w:val="005D2D5A"/>
    <w:rsid w:val="005D2F66"/>
    <w:rsid w:val="005D3C4F"/>
    <w:rsid w:val="005D46FD"/>
    <w:rsid w:val="005D545E"/>
    <w:rsid w:val="005D547F"/>
    <w:rsid w:val="005D7BC7"/>
    <w:rsid w:val="005E0DF0"/>
    <w:rsid w:val="005E2034"/>
    <w:rsid w:val="005E2A7C"/>
    <w:rsid w:val="005E52D7"/>
    <w:rsid w:val="005E58B6"/>
    <w:rsid w:val="005F033A"/>
    <w:rsid w:val="005F1FBE"/>
    <w:rsid w:val="005F3E31"/>
    <w:rsid w:val="005F4E6B"/>
    <w:rsid w:val="005F514C"/>
    <w:rsid w:val="005F5BAD"/>
    <w:rsid w:val="005F7EE3"/>
    <w:rsid w:val="00600C24"/>
    <w:rsid w:val="00600CDE"/>
    <w:rsid w:val="00601C82"/>
    <w:rsid w:val="00601CC3"/>
    <w:rsid w:val="0060297E"/>
    <w:rsid w:val="00603253"/>
    <w:rsid w:val="00605580"/>
    <w:rsid w:val="00605798"/>
    <w:rsid w:val="00607327"/>
    <w:rsid w:val="006078B5"/>
    <w:rsid w:val="00607F31"/>
    <w:rsid w:val="00610DBF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193"/>
    <w:rsid w:val="00620B19"/>
    <w:rsid w:val="00621018"/>
    <w:rsid w:val="0062196D"/>
    <w:rsid w:val="00622D95"/>
    <w:rsid w:val="00622E71"/>
    <w:rsid w:val="0062356A"/>
    <w:rsid w:val="006254BC"/>
    <w:rsid w:val="006255CB"/>
    <w:rsid w:val="00625880"/>
    <w:rsid w:val="00626E17"/>
    <w:rsid w:val="00627509"/>
    <w:rsid w:val="00627EE9"/>
    <w:rsid w:val="00630E9A"/>
    <w:rsid w:val="00630F18"/>
    <w:rsid w:val="00631C9C"/>
    <w:rsid w:val="006321D0"/>
    <w:rsid w:val="00632586"/>
    <w:rsid w:val="0063477E"/>
    <w:rsid w:val="00642A83"/>
    <w:rsid w:val="00643083"/>
    <w:rsid w:val="006458B7"/>
    <w:rsid w:val="00645A34"/>
    <w:rsid w:val="00645E63"/>
    <w:rsid w:val="00647880"/>
    <w:rsid w:val="0065003C"/>
    <w:rsid w:val="006515BC"/>
    <w:rsid w:val="00651A61"/>
    <w:rsid w:val="00653610"/>
    <w:rsid w:val="00653A11"/>
    <w:rsid w:val="00657777"/>
    <w:rsid w:val="00657F0C"/>
    <w:rsid w:val="006608B5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1713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73F"/>
    <w:rsid w:val="006826A1"/>
    <w:rsid w:val="006826B6"/>
    <w:rsid w:val="00683595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4803"/>
    <w:rsid w:val="00694BC6"/>
    <w:rsid w:val="00696206"/>
    <w:rsid w:val="00696E55"/>
    <w:rsid w:val="006A0925"/>
    <w:rsid w:val="006A0BEC"/>
    <w:rsid w:val="006A25EB"/>
    <w:rsid w:val="006A2D38"/>
    <w:rsid w:val="006A3597"/>
    <w:rsid w:val="006A6FAD"/>
    <w:rsid w:val="006B1826"/>
    <w:rsid w:val="006B262B"/>
    <w:rsid w:val="006B347E"/>
    <w:rsid w:val="006B4275"/>
    <w:rsid w:val="006B43E1"/>
    <w:rsid w:val="006B5A69"/>
    <w:rsid w:val="006B696C"/>
    <w:rsid w:val="006B6B41"/>
    <w:rsid w:val="006B6EFB"/>
    <w:rsid w:val="006B6F0B"/>
    <w:rsid w:val="006B7556"/>
    <w:rsid w:val="006B7EB4"/>
    <w:rsid w:val="006C0965"/>
    <w:rsid w:val="006C2770"/>
    <w:rsid w:val="006C292A"/>
    <w:rsid w:val="006C2CEB"/>
    <w:rsid w:val="006C2F6B"/>
    <w:rsid w:val="006C4640"/>
    <w:rsid w:val="006D0769"/>
    <w:rsid w:val="006D17F0"/>
    <w:rsid w:val="006D1B6A"/>
    <w:rsid w:val="006D206D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2843"/>
    <w:rsid w:val="006E2C8F"/>
    <w:rsid w:val="006E383F"/>
    <w:rsid w:val="006E5428"/>
    <w:rsid w:val="006E5F60"/>
    <w:rsid w:val="006E6216"/>
    <w:rsid w:val="006E6697"/>
    <w:rsid w:val="006E6A76"/>
    <w:rsid w:val="006E7B3F"/>
    <w:rsid w:val="006F001C"/>
    <w:rsid w:val="006F199F"/>
    <w:rsid w:val="006F204A"/>
    <w:rsid w:val="006F4BD2"/>
    <w:rsid w:val="006F4D44"/>
    <w:rsid w:val="006F4D8E"/>
    <w:rsid w:val="006F50FB"/>
    <w:rsid w:val="006F58F6"/>
    <w:rsid w:val="006F6584"/>
    <w:rsid w:val="006F6905"/>
    <w:rsid w:val="006F6EF9"/>
    <w:rsid w:val="006F79E1"/>
    <w:rsid w:val="006F7BCF"/>
    <w:rsid w:val="00700BBD"/>
    <w:rsid w:val="00701DA2"/>
    <w:rsid w:val="0070274F"/>
    <w:rsid w:val="00703E7E"/>
    <w:rsid w:val="007040D2"/>
    <w:rsid w:val="0070428B"/>
    <w:rsid w:val="0070500F"/>
    <w:rsid w:val="00705B9C"/>
    <w:rsid w:val="00706011"/>
    <w:rsid w:val="007064E6"/>
    <w:rsid w:val="0070728D"/>
    <w:rsid w:val="00707849"/>
    <w:rsid w:val="00707D33"/>
    <w:rsid w:val="0071081E"/>
    <w:rsid w:val="007110E6"/>
    <w:rsid w:val="007111F3"/>
    <w:rsid w:val="007114AD"/>
    <w:rsid w:val="00711976"/>
    <w:rsid w:val="007125B6"/>
    <w:rsid w:val="00712DBF"/>
    <w:rsid w:val="007130BE"/>
    <w:rsid w:val="00713A8C"/>
    <w:rsid w:val="00714030"/>
    <w:rsid w:val="00714AF0"/>
    <w:rsid w:val="007155D3"/>
    <w:rsid w:val="00715BAD"/>
    <w:rsid w:val="00716997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38F8"/>
    <w:rsid w:val="00725549"/>
    <w:rsid w:val="007270C4"/>
    <w:rsid w:val="00730C8A"/>
    <w:rsid w:val="00732EEB"/>
    <w:rsid w:val="007344AF"/>
    <w:rsid w:val="00734DBC"/>
    <w:rsid w:val="00735463"/>
    <w:rsid w:val="00737F4D"/>
    <w:rsid w:val="0074043B"/>
    <w:rsid w:val="00741B82"/>
    <w:rsid w:val="007454BC"/>
    <w:rsid w:val="00746D48"/>
    <w:rsid w:val="00750E72"/>
    <w:rsid w:val="00752C50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4A"/>
    <w:rsid w:val="00761697"/>
    <w:rsid w:val="007625EC"/>
    <w:rsid w:val="0076294F"/>
    <w:rsid w:val="007658A6"/>
    <w:rsid w:val="00766BA8"/>
    <w:rsid w:val="007677CC"/>
    <w:rsid w:val="00767CAF"/>
    <w:rsid w:val="00770F89"/>
    <w:rsid w:val="00771779"/>
    <w:rsid w:val="00771F90"/>
    <w:rsid w:val="00771FA2"/>
    <w:rsid w:val="0077429E"/>
    <w:rsid w:val="007742D8"/>
    <w:rsid w:val="00775996"/>
    <w:rsid w:val="0077688F"/>
    <w:rsid w:val="00776D43"/>
    <w:rsid w:val="00776FB7"/>
    <w:rsid w:val="0077748F"/>
    <w:rsid w:val="00777922"/>
    <w:rsid w:val="007779FA"/>
    <w:rsid w:val="0078020B"/>
    <w:rsid w:val="00780248"/>
    <w:rsid w:val="0078028C"/>
    <w:rsid w:val="007806DA"/>
    <w:rsid w:val="00781967"/>
    <w:rsid w:val="00781D11"/>
    <w:rsid w:val="00782210"/>
    <w:rsid w:val="00782F72"/>
    <w:rsid w:val="0078358F"/>
    <w:rsid w:val="007843C4"/>
    <w:rsid w:val="007858E7"/>
    <w:rsid w:val="007874F1"/>
    <w:rsid w:val="0079015C"/>
    <w:rsid w:val="007901FD"/>
    <w:rsid w:val="007902B1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6BE"/>
    <w:rsid w:val="007A34EC"/>
    <w:rsid w:val="007A3DB5"/>
    <w:rsid w:val="007A4862"/>
    <w:rsid w:val="007A533A"/>
    <w:rsid w:val="007B05D8"/>
    <w:rsid w:val="007B299C"/>
    <w:rsid w:val="007B2A97"/>
    <w:rsid w:val="007B3ED7"/>
    <w:rsid w:val="007B4045"/>
    <w:rsid w:val="007B46DB"/>
    <w:rsid w:val="007B49B4"/>
    <w:rsid w:val="007B58CA"/>
    <w:rsid w:val="007B6146"/>
    <w:rsid w:val="007B65A6"/>
    <w:rsid w:val="007B68F2"/>
    <w:rsid w:val="007B6985"/>
    <w:rsid w:val="007C1017"/>
    <w:rsid w:val="007C143B"/>
    <w:rsid w:val="007C1FEB"/>
    <w:rsid w:val="007C25EB"/>
    <w:rsid w:val="007C4340"/>
    <w:rsid w:val="007C5842"/>
    <w:rsid w:val="007C5FFF"/>
    <w:rsid w:val="007C6231"/>
    <w:rsid w:val="007C77B2"/>
    <w:rsid w:val="007C7CD0"/>
    <w:rsid w:val="007D3572"/>
    <w:rsid w:val="007D3B92"/>
    <w:rsid w:val="007D7568"/>
    <w:rsid w:val="007D7A62"/>
    <w:rsid w:val="007E110F"/>
    <w:rsid w:val="007E1D9C"/>
    <w:rsid w:val="007E42C7"/>
    <w:rsid w:val="007E57D0"/>
    <w:rsid w:val="007E63F4"/>
    <w:rsid w:val="007E7FB0"/>
    <w:rsid w:val="007F1C71"/>
    <w:rsid w:val="007F3FD7"/>
    <w:rsid w:val="007F400E"/>
    <w:rsid w:val="007F7261"/>
    <w:rsid w:val="007F75CB"/>
    <w:rsid w:val="007F76E5"/>
    <w:rsid w:val="00802A3E"/>
    <w:rsid w:val="00802B57"/>
    <w:rsid w:val="0080308A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1007A"/>
    <w:rsid w:val="00810FF3"/>
    <w:rsid w:val="00811488"/>
    <w:rsid w:val="008124A5"/>
    <w:rsid w:val="00812A05"/>
    <w:rsid w:val="00812B7C"/>
    <w:rsid w:val="00812B9B"/>
    <w:rsid w:val="00812D98"/>
    <w:rsid w:val="0081357E"/>
    <w:rsid w:val="00813EBD"/>
    <w:rsid w:val="00814AD0"/>
    <w:rsid w:val="00814EE4"/>
    <w:rsid w:val="00815694"/>
    <w:rsid w:val="00815B29"/>
    <w:rsid w:val="008166DC"/>
    <w:rsid w:val="00822B88"/>
    <w:rsid w:val="00822F8F"/>
    <w:rsid w:val="00824242"/>
    <w:rsid w:val="0082540F"/>
    <w:rsid w:val="00825973"/>
    <w:rsid w:val="00826692"/>
    <w:rsid w:val="008266A5"/>
    <w:rsid w:val="00826737"/>
    <w:rsid w:val="008272E0"/>
    <w:rsid w:val="00830131"/>
    <w:rsid w:val="00830BDE"/>
    <w:rsid w:val="00831200"/>
    <w:rsid w:val="00831893"/>
    <w:rsid w:val="00832381"/>
    <w:rsid w:val="0083269B"/>
    <w:rsid w:val="00833EE5"/>
    <w:rsid w:val="00833F5E"/>
    <w:rsid w:val="00835CD4"/>
    <w:rsid w:val="0083669C"/>
    <w:rsid w:val="008371F9"/>
    <w:rsid w:val="00837E33"/>
    <w:rsid w:val="00840022"/>
    <w:rsid w:val="00840F09"/>
    <w:rsid w:val="00842316"/>
    <w:rsid w:val="00843336"/>
    <w:rsid w:val="0084354B"/>
    <w:rsid w:val="00843705"/>
    <w:rsid w:val="00843B40"/>
    <w:rsid w:val="008446DE"/>
    <w:rsid w:val="00845257"/>
    <w:rsid w:val="00847247"/>
    <w:rsid w:val="0085153B"/>
    <w:rsid w:val="008518B4"/>
    <w:rsid w:val="00852FCA"/>
    <w:rsid w:val="008538BF"/>
    <w:rsid w:val="00855122"/>
    <w:rsid w:val="00860184"/>
    <w:rsid w:val="00860ECC"/>
    <w:rsid w:val="00861D57"/>
    <w:rsid w:val="00861ED9"/>
    <w:rsid w:val="00862CB5"/>
    <w:rsid w:val="0086401C"/>
    <w:rsid w:val="008640F9"/>
    <w:rsid w:val="00864E80"/>
    <w:rsid w:val="00866E62"/>
    <w:rsid w:val="008677FE"/>
    <w:rsid w:val="00870F9A"/>
    <w:rsid w:val="00871A3D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22B4"/>
    <w:rsid w:val="008835D0"/>
    <w:rsid w:val="00883723"/>
    <w:rsid w:val="008842C1"/>
    <w:rsid w:val="00884784"/>
    <w:rsid w:val="00884FE0"/>
    <w:rsid w:val="0088713E"/>
    <w:rsid w:val="008876A1"/>
    <w:rsid w:val="008903AE"/>
    <w:rsid w:val="00890EF7"/>
    <w:rsid w:val="00891393"/>
    <w:rsid w:val="008929D1"/>
    <w:rsid w:val="00892EF8"/>
    <w:rsid w:val="00893197"/>
    <w:rsid w:val="008932E0"/>
    <w:rsid w:val="00895A0D"/>
    <w:rsid w:val="00895E5D"/>
    <w:rsid w:val="00895FE5"/>
    <w:rsid w:val="008A026C"/>
    <w:rsid w:val="008A0648"/>
    <w:rsid w:val="008A3312"/>
    <w:rsid w:val="008A398D"/>
    <w:rsid w:val="008A4260"/>
    <w:rsid w:val="008A4B3A"/>
    <w:rsid w:val="008A4D2F"/>
    <w:rsid w:val="008A4E83"/>
    <w:rsid w:val="008A60FF"/>
    <w:rsid w:val="008A6641"/>
    <w:rsid w:val="008A6EE8"/>
    <w:rsid w:val="008A7736"/>
    <w:rsid w:val="008B10D5"/>
    <w:rsid w:val="008B2920"/>
    <w:rsid w:val="008B494B"/>
    <w:rsid w:val="008B6030"/>
    <w:rsid w:val="008C07CB"/>
    <w:rsid w:val="008C3FDD"/>
    <w:rsid w:val="008C4B77"/>
    <w:rsid w:val="008C5D63"/>
    <w:rsid w:val="008C7A40"/>
    <w:rsid w:val="008D04AA"/>
    <w:rsid w:val="008D0F14"/>
    <w:rsid w:val="008D324A"/>
    <w:rsid w:val="008D3CDD"/>
    <w:rsid w:val="008D5A50"/>
    <w:rsid w:val="008D5BAB"/>
    <w:rsid w:val="008D761E"/>
    <w:rsid w:val="008E0269"/>
    <w:rsid w:val="008E0543"/>
    <w:rsid w:val="008E1091"/>
    <w:rsid w:val="008E158C"/>
    <w:rsid w:val="008E1990"/>
    <w:rsid w:val="008E1CBB"/>
    <w:rsid w:val="008E1EB9"/>
    <w:rsid w:val="008E4608"/>
    <w:rsid w:val="008E686B"/>
    <w:rsid w:val="008F00D6"/>
    <w:rsid w:val="008F030E"/>
    <w:rsid w:val="008F2B67"/>
    <w:rsid w:val="008F3007"/>
    <w:rsid w:val="008F301F"/>
    <w:rsid w:val="008F3F16"/>
    <w:rsid w:val="008F42D6"/>
    <w:rsid w:val="008F4A54"/>
    <w:rsid w:val="008F55A4"/>
    <w:rsid w:val="008F594B"/>
    <w:rsid w:val="008F6B64"/>
    <w:rsid w:val="008F7548"/>
    <w:rsid w:val="009006A3"/>
    <w:rsid w:val="009007A9"/>
    <w:rsid w:val="009010ED"/>
    <w:rsid w:val="00901A1C"/>
    <w:rsid w:val="00902BAE"/>
    <w:rsid w:val="00902F8A"/>
    <w:rsid w:val="009038A9"/>
    <w:rsid w:val="00904908"/>
    <w:rsid w:val="00905D99"/>
    <w:rsid w:val="00906007"/>
    <w:rsid w:val="00906340"/>
    <w:rsid w:val="009078A9"/>
    <w:rsid w:val="00907CE5"/>
    <w:rsid w:val="009103AF"/>
    <w:rsid w:val="009112F8"/>
    <w:rsid w:val="00911B55"/>
    <w:rsid w:val="00911BB3"/>
    <w:rsid w:val="0091365E"/>
    <w:rsid w:val="00916048"/>
    <w:rsid w:val="00916808"/>
    <w:rsid w:val="009170D7"/>
    <w:rsid w:val="00917BD8"/>
    <w:rsid w:val="00917FC7"/>
    <w:rsid w:val="0092003A"/>
    <w:rsid w:val="009203D3"/>
    <w:rsid w:val="00921C98"/>
    <w:rsid w:val="00922E2C"/>
    <w:rsid w:val="0092441A"/>
    <w:rsid w:val="009247D3"/>
    <w:rsid w:val="0092530B"/>
    <w:rsid w:val="0092530C"/>
    <w:rsid w:val="00931E59"/>
    <w:rsid w:val="00931FC9"/>
    <w:rsid w:val="009322F2"/>
    <w:rsid w:val="00933BB5"/>
    <w:rsid w:val="009346E6"/>
    <w:rsid w:val="0093725F"/>
    <w:rsid w:val="009372DA"/>
    <w:rsid w:val="00937E33"/>
    <w:rsid w:val="009446EA"/>
    <w:rsid w:val="00944728"/>
    <w:rsid w:val="00944ED4"/>
    <w:rsid w:val="00946AE7"/>
    <w:rsid w:val="00947445"/>
    <w:rsid w:val="009502CE"/>
    <w:rsid w:val="00950D60"/>
    <w:rsid w:val="009512F2"/>
    <w:rsid w:val="0095220B"/>
    <w:rsid w:val="00952316"/>
    <w:rsid w:val="00952B7C"/>
    <w:rsid w:val="00954215"/>
    <w:rsid w:val="00954A84"/>
    <w:rsid w:val="009564A8"/>
    <w:rsid w:val="0096225A"/>
    <w:rsid w:val="00962784"/>
    <w:rsid w:val="00965349"/>
    <w:rsid w:val="00967D6D"/>
    <w:rsid w:val="00972D70"/>
    <w:rsid w:val="00973B24"/>
    <w:rsid w:val="00974A42"/>
    <w:rsid w:val="00975CC7"/>
    <w:rsid w:val="00975FD8"/>
    <w:rsid w:val="009767A8"/>
    <w:rsid w:val="00976F41"/>
    <w:rsid w:val="00977E64"/>
    <w:rsid w:val="00980278"/>
    <w:rsid w:val="00980425"/>
    <w:rsid w:val="0098068D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8792B"/>
    <w:rsid w:val="00990DD9"/>
    <w:rsid w:val="0099106A"/>
    <w:rsid w:val="00991371"/>
    <w:rsid w:val="00991E12"/>
    <w:rsid w:val="00992D1F"/>
    <w:rsid w:val="00993AA0"/>
    <w:rsid w:val="00993F2B"/>
    <w:rsid w:val="00995128"/>
    <w:rsid w:val="0099527E"/>
    <w:rsid w:val="00996D1C"/>
    <w:rsid w:val="009977A2"/>
    <w:rsid w:val="009A067C"/>
    <w:rsid w:val="009A15F2"/>
    <w:rsid w:val="009A20C6"/>
    <w:rsid w:val="009A2AEB"/>
    <w:rsid w:val="009A3740"/>
    <w:rsid w:val="009A4121"/>
    <w:rsid w:val="009A4306"/>
    <w:rsid w:val="009A4D77"/>
    <w:rsid w:val="009A546A"/>
    <w:rsid w:val="009B245D"/>
    <w:rsid w:val="009B40B4"/>
    <w:rsid w:val="009B4837"/>
    <w:rsid w:val="009B5A62"/>
    <w:rsid w:val="009B6FA2"/>
    <w:rsid w:val="009B78C4"/>
    <w:rsid w:val="009B7F8D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438"/>
    <w:rsid w:val="009D15E4"/>
    <w:rsid w:val="009D17C2"/>
    <w:rsid w:val="009D26AB"/>
    <w:rsid w:val="009D2C3D"/>
    <w:rsid w:val="009D45C5"/>
    <w:rsid w:val="009D6FD8"/>
    <w:rsid w:val="009E18FA"/>
    <w:rsid w:val="009E1C47"/>
    <w:rsid w:val="009E1DE1"/>
    <w:rsid w:val="009E2872"/>
    <w:rsid w:val="009E4A14"/>
    <w:rsid w:val="009F0D5B"/>
    <w:rsid w:val="009F1A2B"/>
    <w:rsid w:val="009F307D"/>
    <w:rsid w:val="009F34AE"/>
    <w:rsid w:val="009F451D"/>
    <w:rsid w:val="009F5B4F"/>
    <w:rsid w:val="009F7279"/>
    <w:rsid w:val="00A022DA"/>
    <w:rsid w:val="00A02D0F"/>
    <w:rsid w:val="00A05076"/>
    <w:rsid w:val="00A05627"/>
    <w:rsid w:val="00A0774C"/>
    <w:rsid w:val="00A077E3"/>
    <w:rsid w:val="00A109F3"/>
    <w:rsid w:val="00A11BF8"/>
    <w:rsid w:val="00A12A90"/>
    <w:rsid w:val="00A1383E"/>
    <w:rsid w:val="00A16523"/>
    <w:rsid w:val="00A17773"/>
    <w:rsid w:val="00A207CA"/>
    <w:rsid w:val="00A21216"/>
    <w:rsid w:val="00A22492"/>
    <w:rsid w:val="00A22C8E"/>
    <w:rsid w:val="00A232AC"/>
    <w:rsid w:val="00A252F2"/>
    <w:rsid w:val="00A26BD0"/>
    <w:rsid w:val="00A2781F"/>
    <w:rsid w:val="00A31043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A66"/>
    <w:rsid w:val="00A37D37"/>
    <w:rsid w:val="00A40AD6"/>
    <w:rsid w:val="00A41899"/>
    <w:rsid w:val="00A41F75"/>
    <w:rsid w:val="00A44E40"/>
    <w:rsid w:val="00A4626E"/>
    <w:rsid w:val="00A471C4"/>
    <w:rsid w:val="00A47A1D"/>
    <w:rsid w:val="00A47A54"/>
    <w:rsid w:val="00A502A8"/>
    <w:rsid w:val="00A5140F"/>
    <w:rsid w:val="00A51870"/>
    <w:rsid w:val="00A51BFD"/>
    <w:rsid w:val="00A51FC5"/>
    <w:rsid w:val="00A52512"/>
    <w:rsid w:val="00A53324"/>
    <w:rsid w:val="00A545D0"/>
    <w:rsid w:val="00A559C4"/>
    <w:rsid w:val="00A55F99"/>
    <w:rsid w:val="00A5697C"/>
    <w:rsid w:val="00A57F3D"/>
    <w:rsid w:val="00A60EBA"/>
    <w:rsid w:val="00A6130F"/>
    <w:rsid w:val="00A61895"/>
    <w:rsid w:val="00A6241F"/>
    <w:rsid w:val="00A63D53"/>
    <w:rsid w:val="00A6443F"/>
    <w:rsid w:val="00A6611E"/>
    <w:rsid w:val="00A66B32"/>
    <w:rsid w:val="00A674D5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81B80"/>
    <w:rsid w:val="00A81B88"/>
    <w:rsid w:val="00A81FEC"/>
    <w:rsid w:val="00A83127"/>
    <w:rsid w:val="00A846F3"/>
    <w:rsid w:val="00A84E99"/>
    <w:rsid w:val="00A86177"/>
    <w:rsid w:val="00A861EA"/>
    <w:rsid w:val="00A864DE"/>
    <w:rsid w:val="00A930E9"/>
    <w:rsid w:val="00A9571F"/>
    <w:rsid w:val="00A96360"/>
    <w:rsid w:val="00A9679C"/>
    <w:rsid w:val="00A9778A"/>
    <w:rsid w:val="00A97967"/>
    <w:rsid w:val="00AA10C3"/>
    <w:rsid w:val="00AA1951"/>
    <w:rsid w:val="00AA23D0"/>
    <w:rsid w:val="00AA26F6"/>
    <w:rsid w:val="00AA431D"/>
    <w:rsid w:val="00AA45A9"/>
    <w:rsid w:val="00AA6847"/>
    <w:rsid w:val="00AA7182"/>
    <w:rsid w:val="00AA729C"/>
    <w:rsid w:val="00AA7312"/>
    <w:rsid w:val="00AB1A8D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4B2"/>
    <w:rsid w:val="00AC2ABA"/>
    <w:rsid w:val="00AC2D8A"/>
    <w:rsid w:val="00AC3BC2"/>
    <w:rsid w:val="00AC4104"/>
    <w:rsid w:val="00AC5F5B"/>
    <w:rsid w:val="00AC6D46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18B3"/>
    <w:rsid w:val="00AE1D9F"/>
    <w:rsid w:val="00AE2D81"/>
    <w:rsid w:val="00AE37BC"/>
    <w:rsid w:val="00AE3A62"/>
    <w:rsid w:val="00AE4511"/>
    <w:rsid w:val="00AE5D5E"/>
    <w:rsid w:val="00AE5FB0"/>
    <w:rsid w:val="00AE619F"/>
    <w:rsid w:val="00AE64B0"/>
    <w:rsid w:val="00AE6811"/>
    <w:rsid w:val="00AE68E5"/>
    <w:rsid w:val="00AE7324"/>
    <w:rsid w:val="00AE7B41"/>
    <w:rsid w:val="00AE7D0F"/>
    <w:rsid w:val="00AF05EB"/>
    <w:rsid w:val="00AF0E2B"/>
    <w:rsid w:val="00AF1310"/>
    <w:rsid w:val="00AF1992"/>
    <w:rsid w:val="00AF1F04"/>
    <w:rsid w:val="00AF1F75"/>
    <w:rsid w:val="00AF2549"/>
    <w:rsid w:val="00AF3326"/>
    <w:rsid w:val="00AF337A"/>
    <w:rsid w:val="00AF3E30"/>
    <w:rsid w:val="00AF5631"/>
    <w:rsid w:val="00AF744F"/>
    <w:rsid w:val="00AF75BE"/>
    <w:rsid w:val="00AF78AE"/>
    <w:rsid w:val="00B009C4"/>
    <w:rsid w:val="00B00C96"/>
    <w:rsid w:val="00B00F87"/>
    <w:rsid w:val="00B01DB5"/>
    <w:rsid w:val="00B02775"/>
    <w:rsid w:val="00B0325B"/>
    <w:rsid w:val="00B058D3"/>
    <w:rsid w:val="00B10EBC"/>
    <w:rsid w:val="00B11A88"/>
    <w:rsid w:val="00B12C3B"/>
    <w:rsid w:val="00B12CB3"/>
    <w:rsid w:val="00B12EF7"/>
    <w:rsid w:val="00B1312C"/>
    <w:rsid w:val="00B13494"/>
    <w:rsid w:val="00B13F33"/>
    <w:rsid w:val="00B14D91"/>
    <w:rsid w:val="00B17032"/>
    <w:rsid w:val="00B17653"/>
    <w:rsid w:val="00B202C2"/>
    <w:rsid w:val="00B202F1"/>
    <w:rsid w:val="00B205A5"/>
    <w:rsid w:val="00B2075D"/>
    <w:rsid w:val="00B2265E"/>
    <w:rsid w:val="00B26790"/>
    <w:rsid w:val="00B2681C"/>
    <w:rsid w:val="00B31C74"/>
    <w:rsid w:val="00B325F5"/>
    <w:rsid w:val="00B32D75"/>
    <w:rsid w:val="00B3361F"/>
    <w:rsid w:val="00B339CD"/>
    <w:rsid w:val="00B342AC"/>
    <w:rsid w:val="00B37BFE"/>
    <w:rsid w:val="00B410F3"/>
    <w:rsid w:val="00B42107"/>
    <w:rsid w:val="00B42710"/>
    <w:rsid w:val="00B4397A"/>
    <w:rsid w:val="00B47B13"/>
    <w:rsid w:val="00B50B42"/>
    <w:rsid w:val="00B51895"/>
    <w:rsid w:val="00B53B8E"/>
    <w:rsid w:val="00B558CE"/>
    <w:rsid w:val="00B600CB"/>
    <w:rsid w:val="00B608DB"/>
    <w:rsid w:val="00B60F97"/>
    <w:rsid w:val="00B60FD5"/>
    <w:rsid w:val="00B61101"/>
    <w:rsid w:val="00B6164F"/>
    <w:rsid w:val="00B61BF5"/>
    <w:rsid w:val="00B61D56"/>
    <w:rsid w:val="00B6315E"/>
    <w:rsid w:val="00B64CB1"/>
    <w:rsid w:val="00B656AE"/>
    <w:rsid w:val="00B65AFC"/>
    <w:rsid w:val="00B65B07"/>
    <w:rsid w:val="00B6601B"/>
    <w:rsid w:val="00B66CC5"/>
    <w:rsid w:val="00B7077E"/>
    <w:rsid w:val="00B70BDF"/>
    <w:rsid w:val="00B712A8"/>
    <w:rsid w:val="00B71576"/>
    <w:rsid w:val="00B71CD5"/>
    <w:rsid w:val="00B71D72"/>
    <w:rsid w:val="00B729F0"/>
    <w:rsid w:val="00B73C34"/>
    <w:rsid w:val="00B73C8D"/>
    <w:rsid w:val="00B7692A"/>
    <w:rsid w:val="00B7737D"/>
    <w:rsid w:val="00B774A4"/>
    <w:rsid w:val="00B80FAF"/>
    <w:rsid w:val="00B81E77"/>
    <w:rsid w:val="00B8245C"/>
    <w:rsid w:val="00B82DCC"/>
    <w:rsid w:val="00B82F27"/>
    <w:rsid w:val="00B836ED"/>
    <w:rsid w:val="00B848C9"/>
    <w:rsid w:val="00B85D36"/>
    <w:rsid w:val="00B91166"/>
    <w:rsid w:val="00B93E09"/>
    <w:rsid w:val="00B93EE0"/>
    <w:rsid w:val="00B96BFE"/>
    <w:rsid w:val="00BA0940"/>
    <w:rsid w:val="00BA09A9"/>
    <w:rsid w:val="00BA0FBC"/>
    <w:rsid w:val="00BA21F4"/>
    <w:rsid w:val="00BA267A"/>
    <w:rsid w:val="00BA3A0E"/>
    <w:rsid w:val="00BA3D0B"/>
    <w:rsid w:val="00BA5A0C"/>
    <w:rsid w:val="00BA653D"/>
    <w:rsid w:val="00BB0244"/>
    <w:rsid w:val="00BB0784"/>
    <w:rsid w:val="00BB308A"/>
    <w:rsid w:val="00BB3744"/>
    <w:rsid w:val="00BB3C1A"/>
    <w:rsid w:val="00BB4764"/>
    <w:rsid w:val="00BB53C4"/>
    <w:rsid w:val="00BB5E91"/>
    <w:rsid w:val="00BB669C"/>
    <w:rsid w:val="00BB69E5"/>
    <w:rsid w:val="00BB6A0E"/>
    <w:rsid w:val="00BB6B48"/>
    <w:rsid w:val="00BB7E03"/>
    <w:rsid w:val="00BC0C41"/>
    <w:rsid w:val="00BC0DC6"/>
    <w:rsid w:val="00BC0E07"/>
    <w:rsid w:val="00BC5050"/>
    <w:rsid w:val="00BC5ECA"/>
    <w:rsid w:val="00BC6B61"/>
    <w:rsid w:val="00BD123B"/>
    <w:rsid w:val="00BD215F"/>
    <w:rsid w:val="00BD2AD4"/>
    <w:rsid w:val="00BD2E38"/>
    <w:rsid w:val="00BD33B2"/>
    <w:rsid w:val="00BD4462"/>
    <w:rsid w:val="00BD6444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5286"/>
    <w:rsid w:val="00BF600A"/>
    <w:rsid w:val="00C01DF6"/>
    <w:rsid w:val="00C02C22"/>
    <w:rsid w:val="00C02FA8"/>
    <w:rsid w:val="00C037F6"/>
    <w:rsid w:val="00C0397A"/>
    <w:rsid w:val="00C0411A"/>
    <w:rsid w:val="00C0469F"/>
    <w:rsid w:val="00C04EB8"/>
    <w:rsid w:val="00C0522E"/>
    <w:rsid w:val="00C05745"/>
    <w:rsid w:val="00C06B4F"/>
    <w:rsid w:val="00C06ECE"/>
    <w:rsid w:val="00C10261"/>
    <w:rsid w:val="00C10A32"/>
    <w:rsid w:val="00C1271B"/>
    <w:rsid w:val="00C13585"/>
    <w:rsid w:val="00C13880"/>
    <w:rsid w:val="00C138C6"/>
    <w:rsid w:val="00C15686"/>
    <w:rsid w:val="00C15A9A"/>
    <w:rsid w:val="00C167C0"/>
    <w:rsid w:val="00C17342"/>
    <w:rsid w:val="00C20A26"/>
    <w:rsid w:val="00C20B02"/>
    <w:rsid w:val="00C20C78"/>
    <w:rsid w:val="00C215D0"/>
    <w:rsid w:val="00C21E73"/>
    <w:rsid w:val="00C232F1"/>
    <w:rsid w:val="00C23C48"/>
    <w:rsid w:val="00C251CA"/>
    <w:rsid w:val="00C2617F"/>
    <w:rsid w:val="00C2745B"/>
    <w:rsid w:val="00C27490"/>
    <w:rsid w:val="00C30137"/>
    <w:rsid w:val="00C30700"/>
    <w:rsid w:val="00C3096D"/>
    <w:rsid w:val="00C311DA"/>
    <w:rsid w:val="00C31EF7"/>
    <w:rsid w:val="00C31F5B"/>
    <w:rsid w:val="00C32284"/>
    <w:rsid w:val="00C328DB"/>
    <w:rsid w:val="00C32AC2"/>
    <w:rsid w:val="00C33BE7"/>
    <w:rsid w:val="00C359D2"/>
    <w:rsid w:val="00C367C6"/>
    <w:rsid w:val="00C3696D"/>
    <w:rsid w:val="00C37289"/>
    <w:rsid w:val="00C400AA"/>
    <w:rsid w:val="00C40D1F"/>
    <w:rsid w:val="00C414EE"/>
    <w:rsid w:val="00C422E6"/>
    <w:rsid w:val="00C4248C"/>
    <w:rsid w:val="00C42ED0"/>
    <w:rsid w:val="00C44D97"/>
    <w:rsid w:val="00C47A85"/>
    <w:rsid w:val="00C50936"/>
    <w:rsid w:val="00C511E0"/>
    <w:rsid w:val="00C516E6"/>
    <w:rsid w:val="00C51E17"/>
    <w:rsid w:val="00C51E78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E32"/>
    <w:rsid w:val="00C643E9"/>
    <w:rsid w:val="00C6489F"/>
    <w:rsid w:val="00C64C39"/>
    <w:rsid w:val="00C64FF0"/>
    <w:rsid w:val="00C670E1"/>
    <w:rsid w:val="00C6716E"/>
    <w:rsid w:val="00C671D7"/>
    <w:rsid w:val="00C6771C"/>
    <w:rsid w:val="00C677C4"/>
    <w:rsid w:val="00C70651"/>
    <w:rsid w:val="00C708A9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A03"/>
    <w:rsid w:val="00C824C3"/>
    <w:rsid w:val="00C83756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223F"/>
    <w:rsid w:val="00C93759"/>
    <w:rsid w:val="00C9424E"/>
    <w:rsid w:val="00C943D1"/>
    <w:rsid w:val="00C9621E"/>
    <w:rsid w:val="00C97AF6"/>
    <w:rsid w:val="00CA107A"/>
    <w:rsid w:val="00CA18DB"/>
    <w:rsid w:val="00CA220D"/>
    <w:rsid w:val="00CA22E2"/>
    <w:rsid w:val="00CA37ED"/>
    <w:rsid w:val="00CA38AC"/>
    <w:rsid w:val="00CA3FFB"/>
    <w:rsid w:val="00CA413B"/>
    <w:rsid w:val="00CA508F"/>
    <w:rsid w:val="00CA56C6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0E7C"/>
    <w:rsid w:val="00CD13E5"/>
    <w:rsid w:val="00CD1BD3"/>
    <w:rsid w:val="00CD1BE8"/>
    <w:rsid w:val="00CD3320"/>
    <w:rsid w:val="00CD5472"/>
    <w:rsid w:val="00CD573D"/>
    <w:rsid w:val="00CD66F3"/>
    <w:rsid w:val="00CD6D6B"/>
    <w:rsid w:val="00CE11A8"/>
    <w:rsid w:val="00CE1480"/>
    <w:rsid w:val="00CE1D79"/>
    <w:rsid w:val="00CE29FE"/>
    <w:rsid w:val="00CE3AAA"/>
    <w:rsid w:val="00CE4EF4"/>
    <w:rsid w:val="00CE4F8B"/>
    <w:rsid w:val="00CE529B"/>
    <w:rsid w:val="00CE597D"/>
    <w:rsid w:val="00CE7370"/>
    <w:rsid w:val="00CE768B"/>
    <w:rsid w:val="00CE7857"/>
    <w:rsid w:val="00CE7998"/>
    <w:rsid w:val="00CE7F74"/>
    <w:rsid w:val="00CF03A8"/>
    <w:rsid w:val="00CF0C5D"/>
    <w:rsid w:val="00CF21A7"/>
    <w:rsid w:val="00CF2A46"/>
    <w:rsid w:val="00CF32AB"/>
    <w:rsid w:val="00CF359A"/>
    <w:rsid w:val="00CF3790"/>
    <w:rsid w:val="00CF3B66"/>
    <w:rsid w:val="00CF40A8"/>
    <w:rsid w:val="00CF4F42"/>
    <w:rsid w:val="00CF57C7"/>
    <w:rsid w:val="00CF5B5B"/>
    <w:rsid w:val="00CF6AD3"/>
    <w:rsid w:val="00CF7537"/>
    <w:rsid w:val="00CF7C58"/>
    <w:rsid w:val="00D0021D"/>
    <w:rsid w:val="00D01BFC"/>
    <w:rsid w:val="00D05563"/>
    <w:rsid w:val="00D05794"/>
    <w:rsid w:val="00D07B94"/>
    <w:rsid w:val="00D07EC2"/>
    <w:rsid w:val="00D10778"/>
    <w:rsid w:val="00D10FA1"/>
    <w:rsid w:val="00D11A6D"/>
    <w:rsid w:val="00D13323"/>
    <w:rsid w:val="00D147F5"/>
    <w:rsid w:val="00D14C5D"/>
    <w:rsid w:val="00D154BD"/>
    <w:rsid w:val="00D15929"/>
    <w:rsid w:val="00D15A2A"/>
    <w:rsid w:val="00D16868"/>
    <w:rsid w:val="00D20A22"/>
    <w:rsid w:val="00D21563"/>
    <w:rsid w:val="00D232D6"/>
    <w:rsid w:val="00D2471F"/>
    <w:rsid w:val="00D24F83"/>
    <w:rsid w:val="00D2588E"/>
    <w:rsid w:val="00D2682C"/>
    <w:rsid w:val="00D2719E"/>
    <w:rsid w:val="00D27B3D"/>
    <w:rsid w:val="00D3051E"/>
    <w:rsid w:val="00D309E9"/>
    <w:rsid w:val="00D32097"/>
    <w:rsid w:val="00D33009"/>
    <w:rsid w:val="00D33ACD"/>
    <w:rsid w:val="00D348E4"/>
    <w:rsid w:val="00D40DAB"/>
    <w:rsid w:val="00D4117C"/>
    <w:rsid w:val="00D4171F"/>
    <w:rsid w:val="00D42A8D"/>
    <w:rsid w:val="00D45AAF"/>
    <w:rsid w:val="00D50087"/>
    <w:rsid w:val="00D50404"/>
    <w:rsid w:val="00D51146"/>
    <w:rsid w:val="00D5147E"/>
    <w:rsid w:val="00D51890"/>
    <w:rsid w:val="00D51B09"/>
    <w:rsid w:val="00D53155"/>
    <w:rsid w:val="00D53BD8"/>
    <w:rsid w:val="00D549E0"/>
    <w:rsid w:val="00D54DB1"/>
    <w:rsid w:val="00D5568B"/>
    <w:rsid w:val="00D55C99"/>
    <w:rsid w:val="00D56839"/>
    <w:rsid w:val="00D56A09"/>
    <w:rsid w:val="00D571DB"/>
    <w:rsid w:val="00D60149"/>
    <w:rsid w:val="00D6097A"/>
    <w:rsid w:val="00D611F3"/>
    <w:rsid w:val="00D61897"/>
    <w:rsid w:val="00D63046"/>
    <w:rsid w:val="00D639D8"/>
    <w:rsid w:val="00D65BEE"/>
    <w:rsid w:val="00D66AA4"/>
    <w:rsid w:val="00D675D0"/>
    <w:rsid w:val="00D701A1"/>
    <w:rsid w:val="00D70D96"/>
    <w:rsid w:val="00D71842"/>
    <w:rsid w:val="00D72E1A"/>
    <w:rsid w:val="00D74EF6"/>
    <w:rsid w:val="00D8023F"/>
    <w:rsid w:val="00D84E2B"/>
    <w:rsid w:val="00D8538A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A65"/>
    <w:rsid w:val="00DA1239"/>
    <w:rsid w:val="00DA19A1"/>
    <w:rsid w:val="00DA42EE"/>
    <w:rsid w:val="00DA711A"/>
    <w:rsid w:val="00DB11AA"/>
    <w:rsid w:val="00DB14D9"/>
    <w:rsid w:val="00DB20BE"/>
    <w:rsid w:val="00DB2A88"/>
    <w:rsid w:val="00DB3288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6237"/>
    <w:rsid w:val="00DE135B"/>
    <w:rsid w:val="00DE27A8"/>
    <w:rsid w:val="00DE31AD"/>
    <w:rsid w:val="00DE365B"/>
    <w:rsid w:val="00DE714A"/>
    <w:rsid w:val="00DF27CE"/>
    <w:rsid w:val="00DF2CB8"/>
    <w:rsid w:val="00DF3899"/>
    <w:rsid w:val="00DF3A66"/>
    <w:rsid w:val="00DF3A7D"/>
    <w:rsid w:val="00DF3CA2"/>
    <w:rsid w:val="00DF3E32"/>
    <w:rsid w:val="00DF65DD"/>
    <w:rsid w:val="00DF73AC"/>
    <w:rsid w:val="00DF7613"/>
    <w:rsid w:val="00DF7EA1"/>
    <w:rsid w:val="00E0056B"/>
    <w:rsid w:val="00E007C7"/>
    <w:rsid w:val="00E00831"/>
    <w:rsid w:val="00E009AC"/>
    <w:rsid w:val="00E01437"/>
    <w:rsid w:val="00E014A9"/>
    <w:rsid w:val="00E01CF7"/>
    <w:rsid w:val="00E028DC"/>
    <w:rsid w:val="00E0301A"/>
    <w:rsid w:val="00E05081"/>
    <w:rsid w:val="00E052E0"/>
    <w:rsid w:val="00E063DF"/>
    <w:rsid w:val="00E10B86"/>
    <w:rsid w:val="00E11BD7"/>
    <w:rsid w:val="00E11D4C"/>
    <w:rsid w:val="00E1222B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D52"/>
    <w:rsid w:val="00E237D1"/>
    <w:rsid w:val="00E2410B"/>
    <w:rsid w:val="00E244B4"/>
    <w:rsid w:val="00E24712"/>
    <w:rsid w:val="00E2520C"/>
    <w:rsid w:val="00E2793E"/>
    <w:rsid w:val="00E31222"/>
    <w:rsid w:val="00E3197D"/>
    <w:rsid w:val="00E334CD"/>
    <w:rsid w:val="00E3379A"/>
    <w:rsid w:val="00E3384C"/>
    <w:rsid w:val="00E34E86"/>
    <w:rsid w:val="00E35478"/>
    <w:rsid w:val="00E359CA"/>
    <w:rsid w:val="00E360D0"/>
    <w:rsid w:val="00E3673D"/>
    <w:rsid w:val="00E41835"/>
    <w:rsid w:val="00E42776"/>
    <w:rsid w:val="00E4454D"/>
    <w:rsid w:val="00E45DD4"/>
    <w:rsid w:val="00E46774"/>
    <w:rsid w:val="00E46EA1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3CB8"/>
    <w:rsid w:val="00E64767"/>
    <w:rsid w:val="00E65EE0"/>
    <w:rsid w:val="00E66160"/>
    <w:rsid w:val="00E67F31"/>
    <w:rsid w:val="00E70DE5"/>
    <w:rsid w:val="00E716BE"/>
    <w:rsid w:val="00E71E31"/>
    <w:rsid w:val="00E725B1"/>
    <w:rsid w:val="00E73012"/>
    <w:rsid w:val="00E76B97"/>
    <w:rsid w:val="00E76FE3"/>
    <w:rsid w:val="00E777F8"/>
    <w:rsid w:val="00E837AE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024"/>
    <w:rsid w:val="00EA0256"/>
    <w:rsid w:val="00EA0D9F"/>
    <w:rsid w:val="00EA1043"/>
    <w:rsid w:val="00EA15EC"/>
    <w:rsid w:val="00EA1E56"/>
    <w:rsid w:val="00EA2847"/>
    <w:rsid w:val="00EA39E8"/>
    <w:rsid w:val="00EA4766"/>
    <w:rsid w:val="00EA4B34"/>
    <w:rsid w:val="00EA4F61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3120"/>
    <w:rsid w:val="00EB38B6"/>
    <w:rsid w:val="00EB45BB"/>
    <w:rsid w:val="00EC03BE"/>
    <w:rsid w:val="00EC1B2D"/>
    <w:rsid w:val="00EC1D3E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E082D"/>
    <w:rsid w:val="00EE08C5"/>
    <w:rsid w:val="00EE1087"/>
    <w:rsid w:val="00EE3CFD"/>
    <w:rsid w:val="00EE46EC"/>
    <w:rsid w:val="00EE4827"/>
    <w:rsid w:val="00EE5992"/>
    <w:rsid w:val="00EE73D0"/>
    <w:rsid w:val="00EF0DBD"/>
    <w:rsid w:val="00EF12AC"/>
    <w:rsid w:val="00EF21E2"/>
    <w:rsid w:val="00EF2C8E"/>
    <w:rsid w:val="00EF2D06"/>
    <w:rsid w:val="00EF2E76"/>
    <w:rsid w:val="00EF3850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0B85"/>
    <w:rsid w:val="00F11730"/>
    <w:rsid w:val="00F133E1"/>
    <w:rsid w:val="00F141CA"/>
    <w:rsid w:val="00F1444B"/>
    <w:rsid w:val="00F14906"/>
    <w:rsid w:val="00F15557"/>
    <w:rsid w:val="00F15D19"/>
    <w:rsid w:val="00F16046"/>
    <w:rsid w:val="00F173FD"/>
    <w:rsid w:val="00F2058B"/>
    <w:rsid w:val="00F20DB4"/>
    <w:rsid w:val="00F212BA"/>
    <w:rsid w:val="00F21ECF"/>
    <w:rsid w:val="00F229F9"/>
    <w:rsid w:val="00F2372B"/>
    <w:rsid w:val="00F2776C"/>
    <w:rsid w:val="00F27C7B"/>
    <w:rsid w:val="00F30825"/>
    <w:rsid w:val="00F30B86"/>
    <w:rsid w:val="00F3162C"/>
    <w:rsid w:val="00F32027"/>
    <w:rsid w:val="00F326BA"/>
    <w:rsid w:val="00F32A82"/>
    <w:rsid w:val="00F32FFD"/>
    <w:rsid w:val="00F34BD1"/>
    <w:rsid w:val="00F359BD"/>
    <w:rsid w:val="00F36E52"/>
    <w:rsid w:val="00F370D1"/>
    <w:rsid w:val="00F4023A"/>
    <w:rsid w:val="00F42627"/>
    <w:rsid w:val="00F45E58"/>
    <w:rsid w:val="00F46173"/>
    <w:rsid w:val="00F474CB"/>
    <w:rsid w:val="00F47ABE"/>
    <w:rsid w:val="00F508F1"/>
    <w:rsid w:val="00F50EF1"/>
    <w:rsid w:val="00F5326A"/>
    <w:rsid w:val="00F56484"/>
    <w:rsid w:val="00F56C05"/>
    <w:rsid w:val="00F56D6C"/>
    <w:rsid w:val="00F56E59"/>
    <w:rsid w:val="00F61161"/>
    <w:rsid w:val="00F6182E"/>
    <w:rsid w:val="00F61B91"/>
    <w:rsid w:val="00F622BD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9D"/>
    <w:rsid w:val="00F71912"/>
    <w:rsid w:val="00F735BB"/>
    <w:rsid w:val="00F74937"/>
    <w:rsid w:val="00F7496A"/>
    <w:rsid w:val="00F75B2E"/>
    <w:rsid w:val="00F773CB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7AB2"/>
    <w:rsid w:val="00F97EAF"/>
    <w:rsid w:val="00FA1886"/>
    <w:rsid w:val="00FA1977"/>
    <w:rsid w:val="00FA37F1"/>
    <w:rsid w:val="00FA609C"/>
    <w:rsid w:val="00FA7C6D"/>
    <w:rsid w:val="00FB03EA"/>
    <w:rsid w:val="00FB0E38"/>
    <w:rsid w:val="00FB1962"/>
    <w:rsid w:val="00FB259B"/>
    <w:rsid w:val="00FB49AF"/>
    <w:rsid w:val="00FB4DEA"/>
    <w:rsid w:val="00FB4F84"/>
    <w:rsid w:val="00FB52F3"/>
    <w:rsid w:val="00FB6B74"/>
    <w:rsid w:val="00FB7598"/>
    <w:rsid w:val="00FB7C17"/>
    <w:rsid w:val="00FC0D33"/>
    <w:rsid w:val="00FC1D4F"/>
    <w:rsid w:val="00FC1E1B"/>
    <w:rsid w:val="00FC2BA3"/>
    <w:rsid w:val="00FC4A68"/>
    <w:rsid w:val="00FC63E9"/>
    <w:rsid w:val="00FC6940"/>
    <w:rsid w:val="00FC6C75"/>
    <w:rsid w:val="00FC71D7"/>
    <w:rsid w:val="00FC79E0"/>
    <w:rsid w:val="00FD09EE"/>
    <w:rsid w:val="00FD0A9E"/>
    <w:rsid w:val="00FD0D5B"/>
    <w:rsid w:val="00FD1195"/>
    <w:rsid w:val="00FD194D"/>
    <w:rsid w:val="00FD2309"/>
    <w:rsid w:val="00FD2547"/>
    <w:rsid w:val="00FD2879"/>
    <w:rsid w:val="00FD3250"/>
    <w:rsid w:val="00FD38F0"/>
    <w:rsid w:val="00FD3BD9"/>
    <w:rsid w:val="00FD54BE"/>
    <w:rsid w:val="00FD6108"/>
    <w:rsid w:val="00FD65EB"/>
    <w:rsid w:val="00FD73F6"/>
    <w:rsid w:val="00FD7DAF"/>
    <w:rsid w:val="00FE085B"/>
    <w:rsid w:val="00FE0FB3"/>
    <w:rsid w:val="00FE10EE"/>
    <w:rsid w:val="00FE11A8"/>
    <w:rsid w:val="00FE1F6A"/>
    <w:rsid w:val="00FE366A"/>
    <w:rsid w:val="00FE501D"/>
    <w:rsid w:val="00FE5C15"/>
    <w:rsid w:val="00FF066C"/>
    <w:rsid w:val="00FF0B76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41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4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EE583-839B-4C87-A84A-BC440F0A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Hongsil Jeong</cp:lastModifiedBy>
  <cp:revision>35</cp:revision>
  <cp:lastPrinted>2012-03-15T10:36:00Z</cp:lastPrinted>
  <dcterms:created xsi:type="dcterms:W3CDTF">2016-05-13T23:14:00Z</dcterms:created>
  <dcterms:modified xsi:type="dcterms:W3CDTF">2016-05-14T02:48:00Z</dcterms:modified>
</cp:coreProperties>
</file>